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svg" ContentType="image/svg+xml"/>
  <Default Extension="vsdx" ContentType="application/vnd.ms-visio.drawing"/>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0.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0.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word/charts/chart49.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charts/chart52.xml" ContentType="application/vnd.openxmlformats-officedocument.drawingml.chart+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header12.xml" ContentType="application/vnd.openxmlformats-officedocument.wordprocessingml.header+xml"/>
  <Override PartName="/word/footer14.xml" ContentType="application/vnd.openxmlformats-officedocument.wordprocessingml.footer+xml"/>
  <Override PartName="/word/header13.xml" ContentType="application/vnd.openxmlformats-officedocument.wordprocessingml.header+xml"/>
  <Override PartName="/word/footer15.xml" ContentType="application/vnd.openxmlformats-officedocument.wordprocessingml.footer+xml"/>
  <Override PartName="/word/header14.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5.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787A86" w14:textId="122E633F" w:rsidR="00D97EAD" w:rsidRPr="00FB7E4D" w:rsidRDefault="001F11FD" w:rsidP="00D31AE9">
      <w:pPr>
        <w:sectPr w:rsidR="00D97EAD" w:rsidRPr="00FB7E4D" w:rsidSect="005755B4">
          <w:headerReference w:type="default" r:id="rId11"/>
          <w:footerReference w:type="default" r:id="rId12"/>
          <w:headerReference w:type="first" r:id="rId13"/>
          <w:footerReference w:type="first" r:id="rId14"/>
          <w:pgSz w:w="12240" w:h="15840"/>
          <w:pgMar w:top="1282" w:right="1440" w:bottom="1440" w:left="1440" w:header="288" w:footer="576" w:gutter="0"/>
          <w:cols w:space="720"/>
          <w:titlePg/>
          <w:docGrid w:linePitch="299"/>
        </w:sectPr>
      </w:pPr>
      <w:r w:rsidRPr="00FB7E4D">
        <w:rPr>
          <w:b/>
          <w:caps/>
          <w:noProof/>
          <w:lang w:val="en-GB" w:eastAsia="en-GB"/>
        </w:rPr>
        <mc:AlternateContent>
          <mc:Choice Requires="wps">
            <w:drawing>
              <wp:anchor distT="45720" distB="45720" distL="114300" distR="114300" simplePos="0" relativeHeight="251670528" behindDoc="0" locked="0" layoutInCell="1" allowOverlap="1" wp14:anchorId="4550B22C" wp14:editId="1C61443D">
                <wp:simplePos x="0" y="0"/>
                <wp:positionH relativeFrom="column">
                  <wp:posOffset>2533650</wp:posOffset>
                </wp:positionH>
                <wp:positionV relativeFrom="paragraph">
                  <wp:posOffset>7301230</wp:posOffset>
                </wp:positionV>
                <wp:extent cx="1981200" cy="3810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381000"/>
                        </a:xfrm>
                        <a:prstGeom prst="rect">
                          <a:avLst/>
                        </a:prstGeom>
                        <a:noFill/>
                        <a:ln w="9525">
                          <a:noFill/>
                          <a:miter lim="800000"/>
                          <a:headEnd/>
                          <a:tailEnd/>
                        </a:ln>
                      </wps:spPr>
                      <wps:txbx>
                        <w:txbxContent>
                          <w:p w14:paraId="1301EF54" w14:textId="2DBEFE9E" w:rsidR="0077366C" w:rsidRPr="000C7BF8" w:rsidRDefault="00DD6504" w:rsidP="009460C6">
                            <w:pPr>
                              <w:rPr>
                                <w:b/>
                                <w:bCs/>
                              </w:rPr>
                            </w:pPr>
                            <w:proofErr w:type="spellStart"/>
                            <w:r w:rsidRPr="00F7746B">
                              <w:rPr>
                                <w:b/>
                                <w:bCs/>
                                <w:lang w:val="en-US"/>
                              </w:rPr>
                              <w:t>Децембар</w:t>
                            </w:r>
                            <w:proofErr w:type="spellEnd"/>
                            <w:r w:rsidR="0077366C" w:rsidRPr="00F7746B">
                              <w:rPr>
                                <w:b/>
                                <w:bCs/>
                              </w:rPr>
                              <w:t xml:space="preserve">, </w:t>
                            </w:r>
                            <w:r w:rsidR="0077366C" w:rsidRPr="000C7BF8">
                              <w:rPr>
                                <w:b/>
                                <w:bCs/>
                              </w:rPr>
                              <w:t>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550B22C" id="_x0000_t202" coordsize="21600,21600" o:spt="202" path="m,l,21600r21600,l21600,xe">
                <v:stroke joinstyle="miter"/>
                <v:path gradientshapeok="t" o:connecttype="rect"/>
              </v:shapetype>
              <v:shape id="Text Box 2" o:spid="_x0000_s1026" type="#_x0000_t202" style="position:absolute;margin-left:199.5pt;margin-top:574.9pt;width:156pt;height:30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" filled="f" stroked="f">
                <v:textbox>
                  <w:txbxContent>
                    <w:p w14:paraId="1301EF54" w14:textId="2DBEFE9E" w:rsidR="0077366C" w:rsidRPr="000C7BF8" w:rsidRDefault="00DD6504" w:rsidP="009460C6">
                      <w:pPr>
                        <w:rPr>
                          <w:b/>
                          <w:bCs/>
                        </w:rPr>
                      </w:pPr>
                      <w:proofErr w:type="spellStart"/>
                      <w:r w:rsidRPr="00F7746B">
                        <w:rPr>
                          <w:b/>
                          <w:bCs/>
                          <w:lang w:val="en-US"/>
                        </w:rPr>
                        <w:t>Децембар</w:t>
                      </w:r>
                      <w:proofErr w:type="spellEnd"/>
                      <w:r w:rsidR="0077366C" w:rsidRPr="00F7746B">
                        <w:rPr>
                          <w:b/>
                          <w:bCs/>
                        </w:rPr>
                        <w:t xml:space="preserve">, </w:t>
                      </w:r>
                      <w:r w:rsidR="0077366C" w:rsidRPr="000C7BF8">
                        <w:rPr>
                          <w:b/>
                          <w:bCs/>
                        </w:rPr>
                        <w:t>2024.</w:t>
                      </w:r>
                    </w:p>
                  </w:txbxContent>
                </v:textbox>
                <w10:wrap type="square"/>
              </v:shape>
            </w:pict>
          </mc:Fallback>
        </mc:AlternateContent>
      </w:r>
      <w:r w:rsidRPr="00FB7E4D">
        <w:rPr>
          <w:noProof/>
          <w:lang w:val="en-GB" w:eastAsia="en-GB"/>
        </w:rPr>
        <mc:AlternateContent>
          <mc:Choice Requires="wps">
            <w:drawing>
              <wp:anchor distT="0" distB="0" distL="114300" distR="114300" simplePos="0" relativeHeight="251676672" behindDoc="0" locked="0" layoutInCell="1" hidden="0" allowOverlap="1" wp14:anchorId="45D86E68" wp14:editId="65B19191">
                <wp:simplePos x="0" y="0"/>
                <wp:positionH relativeFrom="margin">
                  <wp:posOffset>-356235</wp:posOffset>
                </wp:positionH>
                <wp:positionV relativeFrom="topMargin">
                  <wp:posOffset>807720</wp:posOffset>
                </wp:positionV>
                <wp:extent cx="6638290" cy="4217670"/>
                <wp:effectExtent l="0" t="0" r="0" b="0"/>
                <wp:wrapSquare wrapText="bothSides" distT="0" distB="0" distL="114300" distR="114300"/>
                <wp:docPr id="2037" name="Rectangle 2037"/>
                <wp:cNvGraphicFramePr/>
                <a:graphic xmlns:a="http://schemas.openxmlformats.org/drawingml/2006/main">
                  <a:graphicData uri="http://schemas.microsoft.com/office/word/2010/wordprocessingShape">
                    <wps:wsp>
                      <wps:cNvSpPr/>
                      <wps:spPr>
                        <a:xfrm>
                          <a:off x="0" y="0"/>
                          <a:ext cx="6638290" cy="4217670"/>
                        </a:xfrm>
                        <a:prstGeom prst="rect">
                          <a:avLst/>
                        </a:prstGeom>
                        <a:noFill/>
                        <a:ln>
                          <a:noFill/>
                        </a:ln>
                      </wps:spPr>
                      <wps:txbx>
                        <w:txbxContent>
                          <w:p w14:paraId="02E9E202" w14:textId="77777777" w:rsidR="0077366C" w:rsidRDefault="0077366C" w:rsidP="00A21213">
                            <w:pPr>
                              <w:jc w:val="center"/>
                              <w:textDirection w:val="btLr"/>
                              <w:rPr>
                                <w:rFonts w:cs="Arial"/>
                                <w:b/>
                                <w:color w:val="000000"/>
                                <w:sz w:val="44"/>
                                <w:szCs w:val="44"/>
                                <w:lang w:val="sr-Latn-RS"/>
                              </w:rPr>
                            </w:pPr>
                          </w:p>
                          <w:p w14:paraId="7007F189" w14:textId="4A79A3B1" w:rsidR="0077366C" w:rsidRDefault="0077366C" w:rsidP="00A21213">
                            <w:pPr>
                              <w:jc w:val="center"/>
                              <w:textDirection w:val="btLr"/>
                              <w:rPr>
                                <w:rFonts w:cs="Arial"/>
                                <w:b/>
                                <w:color w:val="000000"/>
                                <w:sz w:val="44"/>
                                <w:szCs w:val="44"/>
                                <w:lang w:val="sr-Latn-RS"/>
                              </w:rPr>
                            </w:pPr>
                            <w:r>
                              <w:rPr>
                                <w:noProof/>
                                <w:lang w:val="en-GB" w:eastAsia="en-GB"/>
                              </w:rPr>
                              <w:drawing>
                                <wp:inline distT="0" distB="0" distL="0" distR="0" wp14:anchorId="3789A59A" wp14:editId="7D2C479D">
                                  <wp:extent cx="1114425" cy="1409700"/>
                                  <wp:effectExtent l="0" t="0" r="9525" b="0"/>
                                  <wp:docPr id="77754314" name="Picture 3" descr="A red blue and white rectangular emblem with a crown and a white cro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 descr="A red blue and white rectangular emblem with a crown and a white cross&#10;&#10;Description automatically generated"/>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1114425" cy="1409700"/>
                                          </a:xfrm>
                                          <a:prstGeom prst="rect">
                                            <a:avLst/>
                                          </a:prstGeom>
                                        </pic:spPr>
                                      </pic:pic>
                                    </a:graphicData>
                                  </a:graphic>
                                </wp:inline>
                              </w:drawing>
                            </w:r>
                          </w:p>
                          <w:p w14:paraId="201EA26C" w14:textId="77777777" w:rsidR="0077366C" w:rsidRDefault="0077366C" w:rsidP="00A21213">
                            <w:pPr>
                              <w:jc w:val="center"/>
                              <w:textDirection w:val="btLr"/>
                              <w:rPr>
                                <w:rFonts w:cs="Arial"/>
                                <w:b/>
                                <w:color w:val="000000"/>
                                <w:sz w:val="44"/>
                                <w:szCs w:val="44"/>
                                <w:lang w:val="sr-Latn-RS"/>
                              </w:rPr>
                            </w:pPr>
                          </w:p>
                          <w:p w14:paraId="337EDFA3" w14:textId="6190187A" w:rsidR="0077366C" w:rsidRPr="00A21213" w:rsidRDefault="0077366C" w:rsidP="00A21213">
                            <w:pPr>
                              <w:jc w:val="center"/>
                              <w:textDirection w:val="btLr"/>
                              <w:rPr>
                                <w:rFonts w:cs="Arial"/>
                                <w:b/>
                                <w:color w:val="000000"/>
                                <w:sz w:val="44"/>
                                <w:szCs w:val="44"/>
                              </w:rPr>
                            </w:pPr>
                            <w:r w:rsidRPr="00A21213">
                              <w:rPr>
                                <w:rFonts w:cs="Arial"/>
                                <w:b/>
                                <w:color w:val="000000"/>
                                <w:sz w:val="44"/>
                                <w:szCs w:val="44"/>
                              </w:rPr>
                              <w:t>ОПШТИНА МРКОЊИЋ ГРАД</w:t>
                            </w:r>
                          </w:p>
                          <w:p w14:paraId="6E2E5873" w14:textId="030427C5" w:rsidR="0077366C" w:rsidRPr="000C7BF8" w:rsidRDefault="0077366C" w:rsidP="000C7BF8">
                            <w:pPr>
                              <w:jc w:val="center"/>
                              <w:textDirection w:val="btLr"/>
                              <w:rPr>
                                <w:rFonts w:cstheme="minorHAnsi"/>
                                <w:b/>
                                <w:bCs/>
                                <w:sz w:val="44"/>
                                <w:szCs w:val="44"/>
                                <w:lang w:val="sr-Latn-RS"/>
                              </w:rPr>
                            </w:pPr>
                            <w:r w:rsidRPr="00A21213">
                              <w:rPr>
                                <w:rFonts w:cstheme="minorHAnsi"/>
                                <w:b/>
                                <w:bCs/>
                                <w:sz w:val="44"/>
                                <w:szCs w:val="44"/>
                              </w:rPr>
                              <w:t>АКЦИОНИ ПЛАН ЗА ОДРЖИВУ ЕНЕРГИЈУ И КЛИМУ</w:t>
                            </w:r>
                          </w:p>
                          <w:p w14:paraId="22C15D62" w14:textId="7C3FE999" w:rsidR="0077366C" w:rsidRPr="000C7BF8" w:rsidRDefault="0077366C" w:rsidP="00A21213">
                            <w:pPr>
                              <w:jc w:val="center"/>
                              <w:textDirection w:val="btLr"/>
                              <w:rPr>
                                <w:rFonts w:cstheme="minorHAnsi"/>
                                <w:b/>
                                <w:bCs/>
                                <w:i/>
                                <w:sz w:val="40"/>
                                <w:szCs w:val="40"/>
                              </w:rPr>
                            </w:pPr>
                            <w:r w:rsidRPr="000C7BF8">
                              <w:rPr>
                                <w:rFonts w:cstheme="minorHAnsi"/>
                                <w:b/>
                                <w:bCs/>
                                <w:sz w:val="40"/>
                                <w:szCs w:val="40"/>
                              </w:rPr>
                              <w:t>(</w:t>
                            </w:r>
                            <w:r w:rsidRPr="000C7BF8">
                              <w:rPr>
                                <w:rFonts w:cstheme="minorHAnsi"/>
                                <w:b/>
                                <w:bCs/>
                                <w:i/>
                                <w:sz w:val="32"/>
                                <w:szCs w:val="32"/>
                              </w:rPr>
                              <w:t xml:space="preserve"> </w:t>
                            </w:r>
                            <w:r w:rsidRPr="000C7BF8">
                              <w:rPr>
                                <w:rFonts w:cstheme="minorHAnsi"/>
                                <w:b/>
                                <w:bCs/>
                                <w:i/>
                                <w:sz w:val="40"/>
                                <w:szCs w:val="40"/>
                              </w:rPr>
                              <w:t>SECAP-</w:t>
                            </w:r>
                            <w:r w:rsidRPr="000C7BF8">
                              <w:rPr>
                                <w:b/>
                                <w:bCs/>
                                <w:sz w:val="32"/>
                                <w:szCs w:val="32"/>
                              </w:rPr>
                              <w:t>еngl.</w:t>
                            </w:r>
                            <w:r w:rsidRPr="000C7BF8">
                              <w:rPr>
                                <w:rFonts w:cstheme="minorHAnsi"/>
                                <w:b/>
                                <w:bCs/>
                                <w:i/>
                                <w:sz w:val="32"/>
                                <w:szCs w:val="32"/>
                              </w:rPr>
                              <w:t xml:space="preserve"> Sustainable Energy and Climate Action Plan</w:t>
                            </w:r>
                            <w:r w:rsidRPr="001F11FD">
                              <w:rPr>
                                <w:rFonts w:cstheme="minorHAnsi"/>
                                <w:b/>
                                <w:bCs/>
                                <w:iCs/>
                                <w:sz w:val="40"/>
                                <w:szCs w:val="40"/>
                              </w:rPr>
                              <w:t>)</w:t>
                            </w:r>
                          </w:p>
                          <w:p w14:paraId="261381ED" w14:textId="77777777" w:rsidR="0077366C" w:rsidRPr="00933A6A" w:rsidRDefault="0077366C" w:rsidP="005935B3">
                            <w:pPr>
                              <w:textDirection w:val="btLr"/>
                              <w:rPr>
                                <w:rFonts w:cs="Arial"/>
                                <w:b/>
                                <w:color w:val="000000"/>
                                <w:sz w:val="72"/>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45D86E68" id="Rectangle 2037" o:spid="_x0000_s1027" style="position:absolute;margin-left:-28.05pt;margin-top:63.6pt;width:522.7pt;height:332.1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" filled="f" stroked="f">
                <v:textbox inset="2.53958mm,1.2694mm,2.53958mm,1.2694mm">
                  <w:txbxContent>
                    <w:p w14:paraId="02E9E202" w14:textId="77777777" w:rsidR="0077366C" w:rsidRDefault="0077366C" w:rsidP="00A21213">
                      <w:pPr>
                        <w:jc w:val="center"/>
                        <w:textDirection w:val="btLr"/>
                        <w:rPr>
                          <w:rFonts w:cs="Arial"/>
                          <w:b/>
                          <w:color w:val="000000"/>
                          <w:sz w:val="44"/>
                          <w:szCs w:val="44"/>
                          <w:lang w:val="sr-Latn-RS"/>
                        </w:rPr>
                      </w:pPr>
                    </w:p>
                    <w:p w14:paraId="7007F189" w14:textId="4A79A3B1" w:rsidR="0077366C" w:rsidRDefault="0077366C" w:rsidP="00A21213">
                      <w:pPr>
                        <w:jc w:val="center"/>
                        <w:textDirection w:val="btLr"/>
                        <w:rPr>
                          <w:rFonts w:cs="Arial"/>
                          <w:b/>
                          <w:color w:val="000000"/>
                          <w:sz w:val="44"/>
                          <w:szCs w:val="44"/>
                          <w:lang w:val="sr-Latn-RS"/>
                        </w:rPr>
                      </w:pPr>
                      <w:r>
                        <w:rPr>
                          <w:noProof/>
                          <w:lang w:val="en-GB" w:eastAsia="en-GB"/>
                        </w:rPr>
                        <w:drawing>
                          <wp:inline distT="0" distB="0" distL="0" distR="0" wp14:anchorId="3789A59A" wp14:editId="7D2C479D">
                            <wp:extent cx="1114425" cy="1409700"/>
                            <wp:effectExtent l="0" t="0" r="9525" b="0"/>
                            <wp:docPr id="77754314" name="Picture 3" descr="A red blue and white rectangular emblem with a crown and a white cro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 descr="A red blue and white rectangular emblem with a crown and a white cross&#10;&#10;Description automatically generated"/>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1114425" cy="1409700"/>
                                    </a:xfrm>
                                    <a:prstGeom prst="rect">
                                      <a:avLst/>
                                    </a:prstGeom>
                                  </pic:spPr>
                                </pic:pic>
                              </a:graphicData>
                            </a:graphic>
                          </wp:inline>
                        </w:drawing>
                      </w:r>
                    </w:p>
                    <w:p w14:paraId="201EA26C" w14:textId="77777777" w:rsidR="0077366C" w:rsidRDefault="0077366C" w:rsidP="00A21213">
                      <w:pPr>
                        <w:jc w:val="center"/>
                        <w:textDirection w:val="btLr"/>
                        <w:rPr>
                          <w:rFonts w:cs="Arial"/>
                          <w:b/>
                          <w:color w:val="000000"/>
                          <w:sz w:val="44"/>
                          <w:szCs w:val="44"/>
                          <w:lang w:val="sr-Latn-RS"/>
                        </w:rPr>
                      </w:pPr>
                    </w:p>
                    <w:p w14:paraId="337EDFA3" w14:textId="6190187A" w:rsidR="0077366C" w:rsidRPr="00A21213" w:rsidRDefault="0077366C" w:rsidP="00A21213">
                      <w:pPr>
                        <w:jc w:val="center"/>
                        <w:textDirection w:val="btLr"/>
                        <w:rPr>
                          <w:rFonts w:cs="Arial"/>
                          <w:b/>
                          <w:color w:val="000000"/>
                          <w:sz w:val="44"/>
                          <w:szCs w:val="44"/>
                        </w:rPr>
                      </w:pPr>
                      <w:r w:rsidRPr="00A21213">
                        <w:rPr>
                          <w:rFonts w:cs="Arial"/>
                          <w:b/>
                          <w:color w:val="000000"/>
                          <w:sz w:val="44"/>
                          <w:szCs w:val="44"/>
                        </w:rPr>
                        <w:t>ОПШТИНА МРКОЊИЋ ГРАД</w:t>
                      </w:r>
                    </w:p>
                    <w:p w14:paraId="6E2E5873" w14:textId="030427C5" w:rsidR="0077366C" w:rsidRPr="000C7BF8" w:rsidRDefault="0077366C" w:rsidP="000C7BF8">
                      <w:pPr>
                        <w:jc w:val="center"/>
                        <w:textDirection w:val="btLr"/>
                        <w:rPr>
                          <w:rFonts w:cstheme="minorHAnsi"/>
                          <w:b/>
                          <w:bCs/>
                          <w:sz w:val="44"/>
                          <w:szCs w:val="44"/>
                          <w:lang w:val="sr-Latn-RS"/>
                        </w:rPr>
                      </w:pPr>
                      <w:r w:rsidRPr="00A21213">
                        <w:rPr>
                          <w:rFonts w:cstheme="minorHAnsi"/>
                          <w:b/>
                          <w:bCs/>
                          <w:sz w:val="44"/>
                          <w:szCs w:val="44"/>
                        </w:rPr>
                        <w:t>АКЦИОНИ ПЛАН ЗА ОДРЖИВУ ЕНЕРГИЈУ И КЛИМУ</w:t>
                      </w:r>
                    </w:p>
                    <w:p w14:paraId="22C15D62" w14:textId="7C3FE999" w:rsidR="0077366C" w:rsidRPr="000C7BF8" w:rsidRDefault="0077366C" w:rsidP="00A21213">
                      <w:pPr>
                        <w:jc w:val="center"/>
                        <w:textDirection w:val="btLr"/>
                        <w:rPr>
                          <w:rFonts w:cstheme="minorHAnsi"/>
                          <w:b/>
                          <w:bCs/>
                          <w:i/>
                          <w:sz w:val="40"/>
                          <w:szCs w:val="40"/>
                        </w:rPr>
                      </w:pPr>
                      <w:r w:rsidRPr="000C7BF8">
                        <w:rPr>
                          <w:rFonts w:cstheme="minorHAnsi"/>
                          <w:b/>
                          <w:bCs/>
                          <w:sz w:val="40"/>
                          <w:szCs w:val="40"/>
                        </w:rPr>
                        <w:t>(</w:t>
                      </w:r>
                      <w:r w:rsidRPr="000C7BF8">
                        <w:rPr>
                          <w:rFonts w:cstheme="minorHAnsi"/>
                          <w:b/>
                          <w:bCs/>
                          <w:i/>
                          <w:sz w:val="32"/>
                          <w:szCs w:val="32"/>
                        </w:rPr>
                        <w:t xml:space="preserve"> </w:t>
                      </w:r>
                      <w:r w:rsidRPr="000C7BF8">
                        <w:rPr>
                          <w:rFonts w:cstheme="minorHAnsi"/>
                          <w:b/>
                          <w:bCs/>
                          <w:i/>
                          <w:sz w:val="40"/>
                          <w:szCs w:val="40"/>
                        </w:rPr>
                        <w:t>SECAP-</w:t>
                      </w:r>
                      <w:r w:rsidRPr="000C7BF8">
                        <w:rPr>
                          <w:b/>
                          <w:bCs/>
                          <w:sz w:val="32"/>
                          <w:szCs w:val="32"/>
                        </w:rPr>
                        <w:t>еngl.</w:t>
                      </w:r>
                      <w:r w:rsidRPr="000C7BF8">
                        <w:rPr>
                          <w:rFonts w:cstheme="minorHAnsi"/>
                          <w:b/>
                          <w:bCs/>
                          <w:i/>
                          <w:sz w:val="32"/>
                          <w:szCs w:val="32"/>
                        </w:rPr>
                        <w:t xml:space="preserve"> Sustainable Energy and Climate Action Plan</w:t>
                      </w:r>
                      <w:r w:rsidRPr="001F11FD">
                        <w:rPr>
                          <w:rFonts w:cstheme="minorHAnsi"/>
                          <w:b/>
                          <w:bCs/>
                          <w:iCs/>
                          <w:sz w:val="40"/>
                          <w:szCs w:val="40"/>
                        </w:rPr>
                        <w:t>)</w:t>
                      </w:r>
                    </w:p>
                    <w:p w14:paraId="261381ED" w14:textId="77777777" w:rsidR="0077366C" w:rsidRPr="00933A6A" w:rsidRDefault="0077366C" w:rsidP="005935B3">
                      <w:pPr>
                        <w:textDirection w:val="btLr"/>
                        <w:rPr>
                          <w:rFonts w:cs="Arial"/>
                          <w:b/>
                          <w:color w:val="000000"/>
                          <w:sz w:val="72"/>
                        </w:rPr>
                      </w:pPr>
                    </w:p>
                  </w:txbxContent>
                </v:textbox>
                <w10:wrap type="square" anchorx="margin" anchory="margin"/>
              </v:rect>
            </w:pict>
          </mc:Fallback>
        </mc:AlternateContent>
      </w:r>
      <w:r w:rsidR="009460C6" w:rsidRPr="00FB7E4D">
        <w:rPr>
          <w:noProof/>
          <w:lang w:val="en-GB" w:eastAsia="en-GB"/>
        </w:rPr>
        <w:drawing>
          <wp:anchor distT="0" distB="0" distL="0" distR="0" simplePos="0" relativeHeight="251674624" behindDoc="1" locked="0" layoutInCell="1" hidden="0" allowOverlap="1" wp14:anchorId="3D450CA9" wp14:editId="440B37DF">
            <wp:simplePos x="0" y="0"/>
            <wp:positionH relativeFrom="page">
              <wp:align>right</wp:align>
            </wp:positionH>
            <wp:positionV relativeFrom="page">
              <wp:align>center</wp:align>
            </wp:positionV>
            <wp:extent cx="7750175" cy="9997440"/>
            <wp:effectExtent l="0" t="0" r="3175" b="3810"/>
            <wp:wrapNone/>
            <wp:docPr id="2044" name="image19.jpg" descr="A blue and white swirly logo&#10;&#10;Description automatically generated"/>
            <wp:cNvGraphicFramePr/>
            <a:graphic xmlns:a="http://schemas.openxmlformats.org/drawingml/2006/main">
              <a:graphicData uri="http://schemas.openxmlformats.org/drawingml/2006/picture">
                <pic:pic xmlns:pic="http://schemas.openxmlformats.org/drawingml/2006/picture">
                  <pic:nvPicPr>
                    <pic:cNvPr id="2044" name="image19.jpg" descr="A blue and white swirly logo&#10;&#10;Description automatically generated"/>
                    <pic:cNvPicPr preferRelativeResize="0"/>
                  </pic:nvPicPr>
                  <pic:blipFill rotWithShape="1">
                    <a:blip r:embed="rId16"/>
                    <a:srcRect b="6307"/>
                    <a:stretch/>
                  </pic:blipFill>
                  <pic:spPr bwMode="auto">
                    <a:xfrm>
                      <a:off x="0" y="0"/>
                      <a:ext cx="7750175" cy="99974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97EAD" w:rsidRPr="00FB7E4D">
        <w:rPr>
          <w:noProof/>
          <w:lang w:val="en-GB" w:eastAsia="en-GB"/>
        </w:rPr>
        <w:drawing>
          <wp:anchor distT="0" distB="0" distL="114300" distR="114300" simplePos="0" relativeHeight="251666432" behindDoc="0" locked="0" layoutInCell="1" allowOverlap="1" wp14:anchorId="07B0A52E" wp14:editId="341C7619">
            <wp:simplePos x="0" y="0"/>
            <wp:positionH relativeFrom="column">
              <wp:posOffset>-712833</wp:posOffset>
            </wp:positionH>
            <wp:positionV relativeFrom="paragraph">
              <wp:posOffset>8770076</wp:posOffset>
            </wp:positionV>
            <wp:extent cx="1297940" cy="337185"/>
            <wp:effectExtent l="0" t="0" r="0" b="5715"/>
            <wp:wrapNone/>
            <wp:docPr id="1877937247" name="Grafik 24">
              <a:extLst xmlns:a="http://schemas.openxmlformats.org/drawingml/2006/main">
                <a:ext uri="{FF2B5EF4-FFF2-40B4-BE49-F238E27FC236}">
                  <a16:creationId xmlns:a16="http://schemas.microsoft.com/office/drawing/2014/main" id="{54F48C0C-9733-48E1-874D-0430F7FC32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937247" name="Grafik 24">
                      <a:extLst>
                        <a:ext uri="{FF2B5EF4-FFF2-40B4-BE49-F238E27FC236}">
                          <a16:creationId xmlns:a16="http://schemas.microsoft.com/office/drawing/2014/main" id="{54F48C0C-9733-48E1-874D-0430F7FC32B5}"/>
                        </a:ext>
                      </a:extLst>
                    </pic:cNvPr>
                    <pic:cNvPicPr>
                      <a:picLocks noChangeAspect="1"/>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1297940" cy="337185"/>
                    </a:xfrm>
                    <a:prstGeom prst="rect">
                      <a:avLst/>
                    </a:prstGeom>
                  </pic:spPr>
                </pic:pic>
              </a:graphicData>
            </a:graphic>
          </wp:anchor>
        </w:drawing>
      </w:r>
    </w:p>
    <w:sdt>
      <w:sdtPr>
        <w:rPr>
          <w:rFonts w:ascii="Times New Roman" w:eastAsiaTheme="minorHAnsi" w:hAnsi="Times New Roman"/>
          <w:b w:val="0"/>
          <w:caps w:val="0"/>
          <w:spacing w:val="0"/>
          <w:kern w:val="2"/>
          <w:sz w:val="22"/>
          <w:szCs w:val="22"/>
          <w:lang w:val="sr-Cyrl-BA" w:eastAsia="bs-Cyrl-BA" w:bidi="ar-SA"/>
          <w14:ligatures w14:val="none"/>
        </w:rPr>
        <w:id w:val="-1392271130"/>
        <w:docPartObj>
          <w:docPartGallery w:val="Table of Contents"/>
          <w:docPartUnique/>
        </w:docPartObj>
      </w:sdtPr>
      <w:sdtEndPr>
        <w:rPr>
          <w:rFonts w:eastAsia="Times New Roman"/>
          <w:bCs/>
          <w:kern w:val="0"/>
          <w:sz w:val="24"/>
          <w:szCs w:val="24"/>
          <w:lang w:val="bs-Cyrl-BA"/>
        </w:rPr>
      </w:sdtEndPr>
      <w:sdtContent>
        <w:p w14:paraId="0053C396" w14:textId="2937F470" w:rsidR="00E7486F" w:rsidRPr="00FB7E4D" w:rsidRDefault="00685739" w:rsidP="009E08C5">
          <w:pPr>
            <w:pStyle w:val="Title1"/>
            <w:rPr>
              <w:rFonts w:ascii="Times New Roman" w:hAnsi="Times New Roman"/>
              <w:lang w:val="sr-Cyrl-BA"/>
            </w:rPr>
          </w:pPr>
          <w:r w:rsidRPr="00FB7E4D">
            <w:rPr>
              <w:rFonts w:ascii="Times New Roman" w:hAnsi="Times New Roman"/>
              <w:lang w:val="sr-Cyrl-BA"/>
            </w:rPr>
            <w:t>САДРЖАЈ</w:t>
          </w:r>
        </w:p>
        <w:p w14:paraId="109275B6" w14:textId="3C46F5A9" w:rsidR="001E4A6A" w:rsidRPr="00FB7E4D" w:rsidRDefault="00E7486F">
          <w:pPr>
            <w:pStyle w:val="TOC2"/>
            <w:tabs>
              <w:tab w:val="right" w:leader="dot" w:pos="9350"/>
            </w:tabs>
            <w:rPr>
              <w:rFonts w:ascii="Times New Roman" w:eastAsiaTheme="minorEastAsia" w:hAnsi="Times New Roman" w:cs="Times New Roman"/>
              <w:noProof/>
              <w:kern w:val="2"/>
              <w:lang w:val="bs-Cyrl-BA" w:eastAsia="bs-Cyrl-BA"/>
            </w:rPr>
          </w:pPr>
          <w:r w:rsidRPr="00FB7E4D">
            <w:rPr>
              <w:rFonts w:ascii="Times New Roman" w:hAnsi="Times New Roman" w:cs="Times New Roman"/>
              <w:iCs/>
              <w:lang w:val="sr-Cyrl-BA"/>
            </w:rPr>
            <w:fldChar w:fldCharType="begin"/>
          </w:r>
          <w:r w:rsidRPr="00FB7E4D">
            <w:rPr>
              <w:rFonts w:ascii="Times New Roman" w:hAnsi="Times New Roman" w:cs="Times New Roman"/>
              <w:lang w:val="sr-Cyrl-BA"/>
            </w:rPr>
            <w:instrText xml:space="preserve"> TOC \o "1-3" \h \z \u </w:instrText>
          </w:r>
          <w:r w:rsidRPr="00FB7E4D">
            <w:rPr>
              <w:rFonts w:ascii="Times New Roman" w:hAnsi="Times New Roman" w:cs="Times New Roman"/>
              <w:iCs/>
              <w:lang w:val="sr-Cyrl-BA"/>
            </w:rPr>
            <w:fldChar w:fldCharType="separate"/>
          </w:r>
        </w:p>
        <w:p w14:paraId="5DBA6FCD" w14:textId="379FBF81" w:rsidR="001E4A6A" w:rsidRPr="00FB7E4D" w:rsidRDefault="001E4A6A">
          <w:pPr>
            <w:pStyle w:val="TOC1"/>
            <w:tabs>
              <w:tab w:val="left" w:pos="851"/>
              <w:tab w:val="right" w:leader="dot" w:pos="9350"/>
            </w:tabs>
            <w:rPr>
              <w:rFonts w:ascii="Times New Roman" w:eastAsiaTheme="minorEastAsia" w:hAnsi="Times New Roman" w:cs="Times New Roman"/>
              <w:b w:val="0"/>
              <w:bCs w:val="0"/>
              <w:iCs w:val="0"/>
              <w:kern w:val="2"/>
              <w:szCs w:val="22"/>
              <w:lang w:val="bs-Cyrl-BA" w:eastAsia="bs-Cyrl-BA"/>
            </w:rPr>
          </w:pPr>
          <w:hyperlink w:anchor="_Toc167967689" w:history="1">
            <w:r w:rsidRPr="00FB7E4D">
              <w:rPr>
                <w:rStyle w:val="Hyperlink"/>
                <w:rFonts w:ascii="Times New Roman" w:hAnsi="Times New Roman" w:cs="Times New Roman"/>
                <w:lang w:val="sr-Cyrl-BA"/>
              </w:rPr>
              <w:t>1.</w:t>
            </w:r>
            <w:r w:rsidRPr="00FB7E4D">
              <w:rPr>
                <w:rFonts w:ascii="Times New Roman" w:eastAsiaTheme="minorEastAsia" w:hAnsi="Times New Roman" w:cs="Times New Roman"/>
                <w:b w:val="0"/>
                <w:bCs w:val="0"/>
                <w:iCs w:val="0"/>
                <w:kern w:val="2"/>
                <w:szCs w:val="22"/>
                <w:lang w:val="bs-Cyrl-BA" w:eastAsia="bs-Cyrl-BA"/>
              </w:rPr>
              <w:tab/>
            </w:r>
            <w:r w:rsidRPr="00FB7E4D">
              <w:rPr>
                <w:rStyle w:val="Hyperlink"/>
                <w:rFonts w:ascii="Times New Roman" w:hAnsi="Times New Roman" w:cs="Times New Roman"/>
                <w:lang w:val="sr-Cyrl-BA"/>
              </w:rPr>
              <w:t>СТРАТЕГИЈА</w:t>
            </w:r>
            <w:r w:rsidRPr="00FB7E4D">
              <w:rPr>
                <w:rFonts w:ascii="Times New Roman" w:hAnsi="Times New Roman" w:cs="Times New Roman"/>
                <w:webHidden/>
              </w:rPr>
              <w:tab/>
            </w:r>
            <w:r w:rsidR="008712CA">
              <w:rPr>
                <w:rFonts w:ascii="Times New Roman" w:hAnsi="Times New Roman" w:cs="Times New Roman"/>
                <w:webHidden/>
              </w:rPr>
              <w:t>6</w:t>
            </w:r>
          </w:hyperlink>
        </w:p>
        <w:p w14:paraId="545FFD83" w14:textId="56A16027" w:rsidR="001E4A6A" w:rsidRPr="00FB7E4D" w:rsidRDefault="001E4A6A">
          <w:pPr>
            <w:pStyle w:val="TOC1"/>
            <w:tabs>
              <w:tab w:val="left" w:pos="851"/>
              <w:tab w:val="right" w:leader="dot" w:pos="9350"/>
            </w:tabs>
            <w:rPr>
              <w:rFonts w:ascii="Times New Roman" w:eastAsiaTheme="minorEastAsia" w:hAnsi="Times New Roman" w:cs="Times New Roman"/>
              <w:b w:val="0"/>
              <w:bCs w:val="0"/>
              <w:iCs w:val="0"/>
              <w:kern w:val="2"/>
              <w:szCs w:val="22"/>
              <w:lang w:val="bs-Cyrl-BA" w:eastAsia="bs-Cyrl-BA"/>
            </w:rPr>
          </w:pPr>
          <w:hyperlink w:anchor="_Toc167967690" w:history="1">
            <w:r w:rsidRPr="00FB7E4D">
              <w:rPr>
                <w:rStyle w:val="Hyperlink"/>
                <w:rFonts w:ascii="Times New Roman" w:hAnsi="Times New Roman" w:cs="Times New Roman"/>
                <w:lang w:val="sr-Cyrl-BA"/>
              </w:rPr>
              <w:t>2.</w:t>
            </w:r>
            <w:r w:rsidRPr="00FB7E4D">
              <w:rPr>
                <w:rFonts w:ascii="Times New Roman" w:eastAsiaTheme="minorEastAsia" w:hAnsi="Times New Roman" w:cs="Times New Roman"/>
                <w:b w:val="0"/>
                <w:bCs w:val="0"/>
                <w:iCs w:val="0"/>
                <w:kern w:val="2"/>
                <w:szCs w:val="22"/>
                <w:lang w:val="bs-Cyrl-BA" w:eastAsia="bs-Cyrl-BA"/>
              </w:rPr>
              <w:tab/>
            </w:r>
            <w:r w:rsidRPr="00FB7E4D">
              <w:rPr>
                <w:rStyle w:val="Hyperlink"/>
                <w:rFonts w:ascii="Times New Roman" w:hAnsi="Times New Roman" w:cs="Times New Roman"/>
                <w:lang w:val="sr-Cyrl-BA"/>
              </w:rPr>
              <w:t>СПОРАЗУМ ГРАДОНАЧЕЛНИКА ЗА ЕНЕРГИЈУ И КЛИМУ</w:t>
            </w:r>
            <w:r w:rsidRPr="00FB7E4D">
              <w:rPr>
                <w:rFonts w:ascii="Times New Roman" w:hAnsi="Times New Roman" w:cs="Times New Roman"/>
                <w:webHidden/>
              </w:rPr>
              <w:tab/>
            </w:r>
            <w:r w:rsidR="008712CA">
              <w:rPr>
                <w:rFonts w:ascii="Times New Roman" w:hAnsi="Times New Roman" w:cs="Times New Roman"/>
                <w:webHidden/>
              </w:rPr>
              <w:t>7</w:t>
            </w:r>
          </w:hyperlink>
        </w:p>
        <w:p w14:paraId="018D75F7" w14:textId="6347E243" w:rsidR="001E4A6A" w:rsidRPr="00FB7E4D" w:rsidRDefault="001E4A6A">
          <w:pPr>
            <w:pStyle w:val="TOC2"/>
            <w:tabs>
              <w:tab w:val="right" w:leader="dot" w:pos="9350"/>
            </w:tabs>
            <w:rPr>
              <w:rFonts w:ascii="Times New Roman" w:eastAsiaTheme="minorEastAsia" w:hAnsi="Times New Roman" w:cs="Times New Roman"/>
              <w:noProof/>
              <w:kern w:val="2"/>
              <w:lang w:val="bs-Cyrl-BA" w:eastAsia="bs-Cyrl-BA"/>
            </w:rPr>
          </w:pPr>
          <w:hyperlink w:anchor="_Toc167967691" w:history="1">
            <w:r w:rsidRPr="00FB7E4D">
              <w:rPr>
                <w:rStyle w:val="Hyperlink"/>
                <w:rFonts w:ascii="Times New Roman" w:hAnsi="Times New Roman" w:cs="Times New Roman"/>
                <w:noProof/>
              </w:rPr>
              <w:t>2.1.</w:t>
            </w:r>
            <w:r w:rsidR="00787EE4" w:rsidRPr="00FB7E4D">
              <w:rPr>
                <w:rStyle w:val="Hyperlink"/>
                <w:rFonts w:ascii="Times New Roman" w:hAnsi="Times New Roman" w:cs="Times New Roman"/>
                <w:noProof/>
              </w:rPr>
              <w:t xml:space="preserve"> </w:t>
            </w:r>
            <w:r w:rsidRPr="00FB7E4D">
              <w:rPr>
                <w:rStyle w:val="Hyperlink"/>
                <w:rFonts w:ascii="Times New Roman" w:hAnsi="Times New Roman" w:cs="Times New Roman"/>
                <w:noProof/>
              </w:rPr>
              <w:t>Визија за Општину Мркоњић Град</w:t>
            </w:r>
            <w:r w:rsidRPr="00FB7E4D">
              <w:rPr>
                <w:rFonts w:ascii="Times New Roman" w:hAnsi="Times New Roman" w:cs="Times New Roman"/>
                <w:noProof/>
                <w:webHidden/>
              </w:rPr>
              <w:tab/>
            </w:r>
            <w:r w:rsidR="008712CA">
              <w:rPr>
                <w:rFonts w:ascii="Times New Roman" w:hAnsi="Times New Roman" w:cs="Times New Roman"/>
                <w:noProof/>
                <w:webHidden/>
              </w:rPr>
              <w:t>11</w:t>
            </w:r>
          </w:hyperlink>
        </w:p>
        <w:p w14:paraId="2AF3435F" w14:textId="78591338" w:rsidR="001E4A6A" w:rsidRPr="00FB7E4D" w:rsidRDefault="00787EE4">
          <w:pPr>
            <w:pStyle w:val="TOC2"/>
            <w:tabs>
              <w:tab w:val="right" w:leader="dot" w:pos="9350"/>
            </w:tabs>
            <w:rPr>
              <w:rFonts w:ascii="Times New Roman" w:eastAsiaTheme="minorEastAsia" w:hAnsi="Times New Roman" w:cs="Times New Roman"/>
              <w:noProof/>
              <w:kern w:val="2"/>
              <w:lang w:val="bs-Cyrl-BA" w:eastAsia="bs-Cyrl-BA"/>
            </w:rPr>
          </w:pPr>
          <w:r w:rsidRPr="00FB7E4D">
            <w:rPr>
              <w:rFonts w:ascii="Times New Roman" w:hAnsi="Times New Roman" w:cs="Times New Roman"/>
            </w:rPr>
            <w:t xml:space="preserve">2.2. </w:t>
          </w:r>
          <w:hyperlink w:anchor="_Toc167967692" w:history="1">
            <w:r w:rsidR="001E4A6A" w:rsidRPr="00FB7E4D">
              <w:rPr>
                <w:rStyle w:val="Hyperlink"/>
                <w:rFonts w:ascii="Times New Roman" w:hAnsi="Times New Roman" w:cs="Times New Roman"/>
                <w:noProof/>
              </w:rPr>
              <w:t xml:space="preserve">Циљеви Израде </w:t>
            </w:r>
            <w:r w:rsidR="001E4A6A" w:rsidRPr="00FB7E4D">
              <w:rPr>
                <w:rStyle w:val="Hyperlink"/>
                <w:rFonts w:ascii="Times New Roman" w:eastAsia="Calibri" w:hAnsi="Times New Roman" w:cs="Times New Roman"/>
                <w:noProof/>
              </w:rPr>
              <w:t>„SECAP-а“</w:t>
            </w:r>
            <w:r w:rsidR="001E4A6A" w:rsidRPr="00FB7E4D">
              <w:rPr>
                <w:rFonts w:ascii="Times New Roman" w:hAnsi="Times New Roman" w:cs="Times New Roman"/>
                <w:noProof/>
                <w:webHidden/>
              </w:rPr>
              <w:tab/>
            </w:r>
            <w:r w:rsidR="008712CA">
              <w:rPr>
                <w:rFonts w:ascii="Times New Roman" w:hAnsi="Times New Roman" w:cs="Times New Roman"/>
                <w:noProof/>
                <w:webHidden/>
              </w:rPr>
              <w:t>12</w:t>
            </w:r>
          </w:hyperlink>
        </w:p>
        <w:p w14:paraId="516C67A8" w14:textId="139B22FB" w:rsidR="001E4A6A" w:rsidRPr="00FB7E4D" w:rsidRDefault="001E4A6A">
          <w:pPr>
            <w:pStyle w:val="TOC3"/>
            <w:tabs>
              <w:tab w:val="left" w:pos="1200"/>
              <w:tab w:val="right" w:leader="dot" w:pos="9350"/>
            </w:tabs>
            <w:rPr>
              <w:rFonts w:ascii="Times New Roman" w:eastAsiaTheme="minorEastAsia" w:hAnsi="Times New Roman" w:cs="Times New Roman"/>
              <w:noProof/>
              <w:kern w:val="2"/>
              <w:lang w:val="bs-Cyrl-BA" w:eastAsia="bs-Cyrl-BA"/>
            </w:rPr>
          </w:pPr>
          <w:hyperlink w:anchor="_Toc167967693" w:history="1">
            <w:r w:rsidRPr="00FB7E4D">
              <w:rPr>
                <w:rStyle w:val="Hyperlink"/>
                <w:rFonts w:ascii="Times New Roman" w:hAnsi="Times New Roman" w:cs="Times New Roman"/>
                <w:noProof/>
              </w:rPr>
              <w:t>2.</w:t>
            </w:r>
            <w:r w:rsidR="00787EE4" w:rsidRPr="00FB7E4D">
              <w:rPr>
                <w:rStyle w:val="Hyperlink"/>
                <w:rFonts w:ascii="Times New Roman" w:hAnsi="Times New Roman" w:cs="Times New Roman"/>
                <w:noProof/>
              </w:rPr>
              <w:t>2</w:t>
            </w:r>
            <w:r w:rsidRPr="00FB7E4D">
              <w:rPr>
                <w:rStyle w:val="Hyperlink"/>
                <w:rFonts w:ascii="Times New Roman" w:hAnsi="Times New Roman" w:cs="Times New Roman"/>
                <w:noProof/>
              </w:rPr>
              <w:t>.1</w:t>
            </w:r>
            <w:r w:rsidR="00787EE4" w:rsidRPr="00FB7E4D">
              <w:rPr>
                <w:rStyle w:val="Hyperlink"/>
                <w:rFonts w:ascii="Times New Roman" w:hAnsi="Times New Roman" w:cs="Times New Roman"/>
                <w:noProof/>
              </w:rPr>
              <w:t>.</w:t>
            </w:r>
            <w:r w:rsidRPr="00FB7E4D">
              <w:rPr>
                <w:rFonts w:ascii="Times New Roman" w:eastAsiaTheme="minorEastAsia" w:hAnsi="Times New Roman" w:cs="Times New Roman"/>
                <w:noProof/>
                <w:kern w:val="2"/>
                <w:lang w:val="bs-Cyrl-BA" w:eastAsia="bs-Cyrl-BA"/>
              </w:rPr>
              <w:tab/>
            </w:r>
            <w:r w:rsidRPr="00FB7E4D">
              <w:rPr>
                <w:rStyle w:val="Hyperlink"/>
                <w:rFonts w:ascii="Times New Roman" w:hAnsi="Times New Roman" w:cs="Times New Roman"/>
                <w:noProof/>
              </w:rPr>
              <w:t>Циљеви митигације климатских промјена</w:t>
            </w:r>
            <w:r w:rsidRPr="00FB7E4D">
              <w:rPr>
                <w:rFonts w:ascii="Times New Roman" w:hAnsi="Times New Roman" w:cs="Times New Roman"/>
                <w:noProof/>
                <w:webHidden/>
              </w:rPr>
              <w:tab/>
            </w:r>
            <w:r w:rsidR="008712CA">
              <w:rPr>
                <w:rFonts w:ascii="Times New Roman" w:hAnsi="Times New Roman" w:cs="Times New Roman"/>
                <w:noProof/>
                <w:webHidden/>
              </w:rPr>
              <w:t>12</w:t>
            </w:r>
          </w:hyperlink>
        </w:p>
        <w:p w14:paraId="46D17CB3" w14:textId="2A216A1B" w:rsidR="001E4A6A" w:rsidRPr="00FB7E4D" w:rsidRDefault="001E4A6A">
          <w:pPr>
            <w:pStyle w:val="TOC3"/>
            <w:tabs>
              <w:tab w:val="left" w:pos="1200"/>
              <w:tab w:val="right" w:leader="dot" w:pos="9350"/>
            </w:tabs>
            <w:rPr>
              <w:rFonts w:ascii="Times New Roman" w:eastAsiaTheme="minorEastAsia" w:hAnsi="Times New Roman" w:cs="Times New Roman"/>
              <w:noProof/>
              <w:kern w:val="2"/>
              <w:lang w:val="bs-Cyrl-BA" w:eastAsia="bs-Cyrl-BA"/>
            </w:rPr>
          </w:pPr>
          <w:hyperlink w:anchor="_Toc167967694" w:history="1">
            <w:r w:rsidRPr="00FB7E4D">
              <w:rPr>
                <w:rStyle w:val="Hyperlink"/>
                <w:rFonts w:ascii="Times New Roman" w:hAnsi="Times New Roman" w:cs="Times New Roman"/>
                <w:noProof/>
              </w:rPr>
              <w:t>2.</w:t>
            </w:r>
            <w:r w:rsidR="00787EE4" w:rsidRPr="00FB7E4D">
              <w:rPr>
                <w:rStyle w:val="Hyperlink"/>
                <w:rFonts w:ascii="Times New Roman" w:hAnsi="Times New Roman" w:cs="Times New Roman"/>
                <w:noProof/>
              </w:rPr>
              <w:t>2</w:t>
            </w:r>
            <w:r w:rsidRPr="00FB7E4D">
              <w:rPr>
                <w:rStyle w:val="Hyperlink"/>
                <w:rFonts w:ascii="Times New Roman" w:hAnsi="Times New Roman" w:cs="Times New Roman"/>
                <w:noProof/>
              </w:rPr>
              <w:t>.2</w:t>
            </w:r>
            <w:r w:rsidR="00787EE4" w:rsidRPr="00FB7E4D">
              <w:rPr>
                <w:rStyle w:val="Hyperlink"/>
                <w:rFonts w:ascii="Times New Roman" w:hAnsi="Times New Roman" w:cs="Times New Roman"/>
                <w:noProof/>
              </w:rPr>
              <w:t>.</w:t>
            </w:r>
            <w:r w:rsidRPr="00FB7E4D">
              <w:rPr>
                <w:rFonts w:ascii="Times New Roman" w:eastAsiaTheme="minorEastAsia" w:hAnsi="Times New Roman" w:cs="Times New Roman"/>
                <w:noProof/>
                <w:kern w:val="2"/>
                <w:lang w:val="bs-Cyrl-BA" w:eastAsia="bs-Cyrl-BA"/>
              </w:rPr>
              <w:tab/>
            </w:r>
            <w:r w:rsidRPr="00FB7E4D">
              <w:rPr>
                <w:rStyle w:val="Hyperlink"/>
                <w:rFonts w:ascii="Times New Roman" w:hAnsi="Times New Roman" w:cs="Times New Roman"/>
                <w:noProof/>
              </w:rPr>
              <w:t>Циљеви адаптација на климатске промјене</w:t>
            </w:r>
            <w:r w:rsidRPr="00FB7E4D">
              <w:rPr>
                <w:rFonts w:ascii="Times New Roman" w:hAnsi="Times New Roman" w:cs="Times New Roman"/>
                <w:noProof/>
                <w:webHidden/>
              </w:rPr>
              <w:tab/>
            </w:r>
            <w:r w:rsidR="008712CA">
              <w:rPr>
                <w:rFonts w:ascii="Times New Roman" w:hAnsi="Times New Roman" w:cs="Times New Roman"/>
                <w:noProof/>
                <w:webHidden/>
              </w:rPr>
              <w:t>12</w:t>
            </w:r>
          </w:hyperlink>
        </w:p>
        <w:p w14:paraId="6DA9A6F5" w14:textId="39C7B91A" w:rsidR="001E4A6A" w:rsidRPr="00FB7E4D" w:rsidRDefault="001E4A6A">
          <w:pPr>
            <w:pStyle w:val="TOC3"/>
            <w:tabs>
              <w:tab w:val="left" w:pos="1200"/>
              <w:tab w:val="right" w:leader="dot" w:pos="9350"/>
            </w:tabs>
            <w:rPr>
              <w:rFonts w:ascii="Times New Roman" w:eastAsiaTheme="minorEastAsia" w:hAnsi="Times New Roman" w:cs="Times New Roman"/>
              <w:noProof/>
              <w:kern w:val="2"/>
              <w:lang w:val="bs-Cyrl-BA" w:eastAsia="bs-Cyrl-BA"/>
            </w:rPr>
          </w:pPr>
          <w:hyperlink w:anchor="_Toc167967695" w:history="1">
            <w:r w:rsidRPr="00FB7E4D">
              <w:rPr>
                <w:rStyle w:val="Hyperlink"/>
                <w:rFonts w:ascii="Times New Roman" w:hAnsi="Times New Roman" w:cs="Times New Roman"/>
                <w:noProof/>
              </w:rPr>
              <w:t>2.</w:t>
            </w:r>
            <w:r w:rsidR="00787EE4" w:rsidRPr="00FB7E4D">
              <w:rPr>
                <w:rStyle w:val="Hyperlink"/>
                <w:rFonts w:ascii="Times New Roman" w:hAnsi="Times New Roman" w:cs="Times New Roman"/>
                <w:noProof/>
              </w:rPr>
              <w:t>2</w:t>
            </w:r>
            <w:r w:rsidRPr="00FB7E4D">
              <w:rPr>
                <w:rStyle w:val="Hyperlink"/>
                <w:rFonts w:ascii="Times New Roman" w:hAnsi="Times New Roman" w:cs="Times New Roman"/>
                <w:noProof/>
              </w:rPr>
              <w:t>.3</w:t>
            </w:r>
            <w:r w:rsidR="00787EE4" w:rsidRPr="00FB7E4D">
              <w:rPr>
                <w:rStyle w:val="Hyperlink"/>
                <w:rFonts w:ascii="Times New Roman" w:hAnsi="Times New Roman" w:cs="Times New Roman"/>
                <w:noProof/>
              </w:rPr>
              <w:t>.</w:t>
            </w:r>
            <w:r w:rsidRPr="00FB7E4D">
              <w:rPr>
                <w:rFonts w:ascii="Times New Roman" w:eastAsiaTheme="minorEastAsia" w:hAnsi="Times New Roman" w:cs="Times New Roman"/>
                <w:noProof/>
                <w:kern w:val="2"/>
                <w:lang w:val="bs-Cyrl-BA" w:eastAsia="bs-Cyrl-BA"/>
              </w:rPr>
              <w:tab/>
            </w:r>
            <w:r w:rsidRPr="00FB7E4D">
              <w:rPr>
                <w:rStyle w:val="Hyperlink"/>
                <w:rFonts w:ascii="Times New Roman" w:hAnsi="Times New Roman" w:cs="Times New Roman"/>
                <w:noProof/>
              </w:rPr>
              <w:t>Циљеви мјера енергетског сиромаштва</w:t>
            </w:r>
            <w:r w:rsidRPr="00FB7E4D">
              <w:rPr>
                <w:rFonts w:ascii="Times New Roman" w:hAnsi="Times New Roman" w:cs="Times New Roman"/>
                <w:noProof/>
                <w:webHidden/>
              </w:rPr>
              <w:tab/>
            </w:r>
            <w:r w:rsidR="008712CA">
              <w:rPr>
                <w:rFonts w:ascii="Times New Roman" w:hAnsi="Times New Roman" w:cs="Times New Roman"/>
                <w:noProof/>
                <w:webHidden/>
              </w:rPr>
              <w:t>14</w:t>
            </w:r>
          </w:hyperlink>
        </w:p>
        <w:p w14:paraId="2076ED3B" w14:textId="38C7EB7E" w:rsidR="001E4A6A" w:rsidRPr="00FB7E4D" w:rsidRDefault="001E4A6A">
          <w:pPr>
            <w:pStyle w:val="TOC2"/>
            <w:tabs>
              <w:tab w:val="right" w:leader="dot" w:pos="9350"/>
            </w:tabs>
            <w:rPr>
              <w:rFonts w:ascii="Times New Roman" w:eastAsiaTheme="minorEastAsia" w:hAnsi="Times New Roman" w:cs="Times New Roman"/>
              <w:noProof/>
              <w:kern w:val="2"/>
              <w:lang w:val="bs-Cyrl-BA" w:eastAsia="bs-Cyrl-BA"/>
            </w:rPr>
          </w:pPr>
          <w:hyperlink w:anchor="_Toc167967696" w:history="1">
            <w:r w:rsidRPr="00FB7E4D">
              <w:rPr>
                <w:rStyle w:val="Hyperlink"/>
                <w:rFonts w:ascii="Times New Roman" w:hAnsi="Times New Roman" w:cs="Times New Roman"/>
                <w:noProof/>
              </w:rPr>
              <w:t>2.3. Организација Општин</w:t>
            </w:r>
            <w:r w:rsidR="00787EE4" w:rsidRPr="00FB7E4D">
              <w:rPr>
                <w:rStyle w:val="Hyperlink"/>
                <w:rFonts w:ascii="Times New Roman" w:hAnsi="Times New Roman" w:cs="Times New Roman"/>
                <w:noProof/>
              </w:rPr>
              <w:t>a</w:t>
            </w:r>
            <w:r w:rsidRPr="00FB7E4D">
              <w:rPr>
                <w:rStyle w:val="Hyperlink"/>
                <w:rFonts w:ascii="Times New Roman" w:hAnsi="Times New Roman" w:cs="Times New Roman"/>
                <w:noProof/>
              </w:rPr>
              <w:t xml:space="preserve"> Мркоњић Град</w:t>
            </w:r>
            <w:r w:rsidRPr="00FB7E4D">
              <w:rPr>
                <w:rFonts w:ascii="Times New Roman" w:hAnsi="Times New Roman" w:cs="Times New Roman"/>
                <w:noProof/>
                <w:webHidden/>
              </w:rPr>
              <w:tab/>
            </w:r>
            <w:r w:rsidR="008712CA">
              <w:rPr>
                <w:rFonts w:ascii="Times New Roman" w:hAnsi="Times New Roman" w:cs="Times New Roman"/>
                <w:noProof/>
                <w:webHidden/>
              </w:rPr>
              <w:t>16</w:t>
            </w:r>
          </w:hyperlink>
        </w:p>
        <w:p w14:paraId="0D77BD63" w14:textId="6826F3A5" w:rsidR="001E4A6A" w:rsidRPr="00FB7E4D" w:rsidRDefault="001E4A6A">
          <w:pPr>
            <w:pStyle w:val="TOC3"/>
            <w:tabs>
              <w:tab w:val="left" w:pos="1200"/>
              <w:tab w:val="right" w:leader="dot" w:pos="9350"/>
            </w:tabs>
            <w:rPr>
              <w:rFonts w:ascii="Times New Roman" w:eastAsiaTheme="minorEastAsia" w:hAnsi="Times New Roman" w:cs="Times New Roman"/>
              <w:noProof/>
              <w:kern w:val="2"/>
              <w:lang w:val="bs-Cyrl-BA" w:eastAsia="bs-Cyrl-BA"/>
            </w:rPr>
          </w:pPr>
          <w:hyperlink w:anchor="_Toc167967697" w:history="1">
            <w:r w:rsidRPr="00FB7E4D">
              <w:rPr>
                <w:rStyle w:val="Hyperlink"/>
                <w:rFonts w:ascii="Times New Roman" w:hAnsi="Times New Roman" w:cs="Times New Roman"/>
                <w:noProof/>
              </w:rPr>
              <w:t>2.3.1.</w:t>
            </w:r>
            <w:r w:rsidRPr="00FB7E4D">
              <w:rPr>
                <w:rFonts w:ascii="Times New Roman" w:eastAsiaTheme="minorEastAsia" w:hAnsi="Times New Roman" w:cs="Times New Roman"/>
                <w:noProof/>
                <w:kern w:val="2"/>
                <w:lang w:val="bs-Cyrl-BA" w:eastAsia="bs-Cyrl-BA"/>
              </w:rPr>
              <w:tab/>
            </w:r>
            <w:r w:rsidRPr="00FB7E4D">
              <w:rPr>
                <w:rStyle w:val="Hyperlink"/>
                <w:rFonts w:ascii="Times New Roman" w:hAnsi="Times New Roman" w:cs="Times New Roman"/>
                <w:noProof/>
              </w:rPr>
              <w:t>Организациона структура Општина Мркоњић Град</w:t>
            </w:r>
            <w:r w:rsidRPr="00FB7E4D">
              <w:rPr>
                <w:rFonts w:ascii="Times New Roman" w:hAnsi="Times New Roman" w:cs="Times New Roman"/>
                <w:noProof/>
                <w:webHidden/>
              </w:rPr>
              <w:tab/>
            </w:r>
            <w:r w:rsidR="008712CA">
              <w:rPr>
                <w:rFonts w:ascii="Times New Roman" w:hAnsi="Times New Roman" w:cs="Times New Roman"/>
                <w:noProof/>
                <w:webHidden/>
              </w:rPr>
              <w:t>16</w:t>
            </w:r>
          </w:hyperlink>
        </w:p>
        <w:p w14:paraId="45A94758" w14:textId="4D8C168B" w:rsidR="001E4A6A" w:rsidRPr="00FB7E4D" w:rsidRDefault="001E4A6A">
          <w:pPr>
            <w:pStyle w:val="TOC3"/>
            <w:tabs>
              <w:tab w:val="left" w:pos="1200"/>
              <w:tab w:val="right" w:leader="dot" w:pos="9350"/>
            </w:tabs>
            <w:rPr>
              <w:rFonts w:ascii="Times New Roman" w:eastAsiaTheme="minorEastAsia" w:hAnsi="Times New Roman" w:cs="Times New Roman"/>
              <w:noProof/>
              <w:kern w:val="2"/>
              <w:lang w:val="bs-Cyrl-BA" w:eastAsia="bs-Cyrl-BA"/>
            </w:rPr>
          </w:pPr>
          <w:hyperlink w:anchor="_Toc167967698" w:history="1">
            <w:r w:rsidRPr="00FB7E4D">
              <w:rPr>
                <w:rStyle w:val="Hyperlink"/>
                <w:rFonts w:ascii="Times New Roman" w:hAnsi="Times New Roman" w:cs="Times New Roman"/>
                <w:noProof/>
              </w:rPr>
              <w:t>2.</w:t>
            </w:r>
            <w:r w:rsidR="00787EE4" w:rsidRPr="00FB7E4D">
              <w:rPr>
                <w:rStyle w:val="Hyperlink"/>
                <w:rFonts w:ascii="Times New Roman" w:hAnsi="Times New Roman" w:cs="Times New Roman"/>
                <w:noProof/>
              </w:rPr>
              <w:t>3.2.</w:t>
            </w:r>
            <w:r w:rsidRPr="00FB7E4D">
              <w:rPr>
                <w:rFonts w:ascii="Times New Roman" w:eastAsiaTheme="minorEastAsia" w:hAnsi="Times New Roman" w:cs="Times New Roman"/>
                <w:noProof/>
                <w:kern w:val="2"/>
                <w:lang w:val="bs-Cyrl-BA" w:eastAsia="bs-Cyrl-BA"/>
              </w:rPr>
              <w:tab/>
            </w:r>
            <w:r w:rsidRPr="00FB7E4D">
              <w:rPr>
                <w:rStyle w:val="Hyperlink"/>
                <w:rFonts w:ascii="Times New Roman" w:hAnsi="Times New Roman" w:cs="Times New Roman"/>
                <w:noProof/>
              </w:rPr>
              <w:t>Организациона структура Општина Мркоњић Град за имплементацију „SECAP-а“</w:t>
            </w:r>
            <w:r w:rsidRPr="00FB7E4D">
              <w:rPr>
                <w:rFonts w:ascii="Times New Roman" w:hAnsi="Times New Roman" w:cs="Times New Roman"/>
                <w:noProof/>
                <w:webHidden/>
              </w:rPr>
              <w:tab/>
            </w:r>
            <w:r w:rsidRPr="00FB7E4D">
              <w:rPr>
                <w:rFonts w:ascii="Times New Roman" w:hAnsi="Times New Roman" w:cs="Times New Roman"/>
                <w:noProof/>
                <w:webHidden/>
              </w:rPr>
              <w:fldChar w:fldCharType="begin"/>
            </w:r>
            <w:r w:rsidRPr="00FB7E4D">
              <w:rPr>
                <w:rFonts w:ascii="Times New Roman" w:hAnsi="Times New Roman" w:cs="Times New Roman"/>
                <w:noProof/>
                <w:webHidden/>
              </w:rPr>
              <w:instrText xml:space="preserve"> PAGEREF _Toc167967698 \h </w:instrText>
            </w:r>
            <w:r w:rsidRPr="00FB7E4D">
              <w:rPr>
                <w:rFonts w:ascii="Times New Roman" w:hAnsi="Times New Roman" w:cs="Times New Roman"/>
                <w:noProof/>
                <w:webHidden/>
              </w:rPr>
            </w:r>
            <w:r w:rsidRPr="00FB7E4D">
              <w:rPr>
                <w:rFonts w:ascii="Times New Roman" w:hAnsi="Times New Roman" w:cs="Times New Roman"/>
                <w:noProof/>
                <w:webHidden/>
              </w:rPr>
              <w:fldChar w:fldCharType="separate"/>
            </w:r>
            <w:r w:rsidR="008915B8">
              <w:rPr>
                <w:rFonts w:ascii="Times New Roman" w:hAnsi="Times New Roman" w:cs="Times New Roman"/>
                <w:noProof/>
                <w:webHidden/>
              </w:rPr>
              <w:t>17</w:t>
            </w:r>
            <w:r w:rsidRPr="00FB7E4D">
              <w:rPr>
                <w:rFonts w:ascii="Times New Roman" w:hAnsi="Times New Roman" w:cs="Times New Roman"/>
                <w:noProof/>
                <w:webHidden/>
              </w:rPr>
              <w:fldChar w:fldCharType="end"/>
            </w:r>
          </w:hyperlink>
        </w:p>
        <w:p w14:paraId="0A22E6A5" w14:textId="02E0AEEF" w:rsidR="001E4A6A" w:rsidRPr="00FB7E4D" w:rsidRDefault="00787EE4">
          <w:pPr>
            <w:pStyle w:val="TOC2"/>
            <w:tabs>
              <w:tab w:val="right" w:leader="dot" w:pos="9350"/>
            </w:tabs>
            <w:rPr>
              <w:rFonts w:ascii="Times New Roman" w:eastAsiaTheme="minorEastAsia" w:hAnsi="Times New Roman" w:cs="Times New Roman"/>
              <w:noProof/>
              <w:kern w:val="2"/>
              <w:lang w:val="bs-Cyrl-BA" w:eastAsia="bs-Cyrl-BA"/>
            </w:rPr>
          </w:pPr>
          <w:r w:rsidRPr="00FB7E4D">
            <w:rPr>
              <w:rFonts w:ascii="Times New Roman" w:hAnsi="Times New Roman" w:cs="Times New Roman"/>
            </w:rPr>
            <w:t xml:space="preserve">2.4. </w:t>
          </w:r>
          <w:hyperlink w:anchor="_Toc167967699" w:history="1">
            <w:r w:rsidR="001E4A6A" w:rsidRPr="00FB7E4D">
              <w:rPr>
                <w:rStyle w:val="Hyperlink"/>
                <w:rFonts w:ascii="Times New Roman" w:hAnsi="Times New Roman" w:cs="Times New Roman"/>
                <w:noProof/>
              </w:rPr>
              <w:t>Методологија израде „SECAP-а“</w:t>
            </w:r>
            <w:r w:rsidR="001E4A6A" w:rsidRPr="00FB7E4D">
              <w:rPr>
                <w:rFonts w:ascii="Times New Roman" w:hAnsi="Times New Roman" w:cs="Times New Roman"/>
                <w:noProof/>
                <w:webHidden/>
              </w:rPr>
              <w:tab/>
            </w:r>
            <w:r w:rsidR="001E4A6A" w:rsidRPr="00FB7E4D">
              <w:rPr>
                <w:rFonts w:ascii="Times New Roman" w:hAnsi="Times New Roman" w:cs="Times New Roman"/>
                <w:noProof/>
                <w:webHidden/>
              </w:rPr>
              <w:fldChar w:fldCharType="begin"/>
            </w:r>
            <w:r w:rsidR="001E4A6A" w:rsidRPr="00FB7E4D">
              <w:rPr>
                <w:rFonts w:ascii="Times New Roman" w:hAnsi="Times New Roman" w:cs="Times New Roman"/>
                <w:noProof/>
                <w:webHidden/>
              </w:rPr>
              <w:instrText xml:space="preserve"> PAGEREF _Toc167967699 \h </w:instrText>
            </w:r>
            <w:r w:rsidR="001E4A6A" w:rsidRPr="00FB7E4D">
              <w:rPr>
                <w:rFonts w:ascii="Times New Roman" w:hAnsi="Times New Roman" w:cs="Times New Roman"/>
                <w:noProof/>
                <w:webHidden/>
              </w:rPr>
            </w:r>
            <w:r w:rsidR="001E4A6A" w:rsidRPr="00FB7E4D">
              <w:rPr>
                <w:rFonts w:ascii="Times New Roman" w:hAnsi="Times New Roman" w:cs="Times New Roman"/>
                <w:noProof/>
                <w:webHidden/>
              </w:rPr>
              <w:fldChar w:fldCharType="separate"/>
            </w:r>
            <w:r w:rsidR="008915B8">
              <w:rPr>
                <w:rFonts w:ascii="Times New Roman" w:hAnsi="Times New Roman" w:cs="Times New Roman"/>
                <w:noProof/>
                <w:webHidden/>
              </w:rPr>
              <w:t>18</w:t>
            </w:r>
            <w:r w:rsidR="001E4A6A" w:rsidRPr="00FB7E4D">
              <w:rPr>
                <w:rFonts w:ascii="Times New Roman" w:hAnsi="Times New Roman" w:cs="Times New Roman"/>
                <w:noProof/>
                <w:webHidden/>
              </w:rPr>
              <w:fldChar w:fldCharType="end"/>
            </w:r>
          </w:hyperlink>
        </w:p>
        <w:p w14:paraId="77F6FC17" w14:textId="234BD7DE" w:rsidR="001E4A6A" w:rsidRPr="00FB7E4D" w:rsidRDefault="001E4A6A">
          <w:pPr>
            <w:pStyle w:val="TOC3"/>
            <w:tabs>
              <w:tab w:val="left" w:pos="1200"/>
              <w:tab w:val="right" w:leader="dot" w:pos="9350"/>
            </w:tabs>
            <w:rPr>
              <w:rFonts w:ascii="Times New Roman" w:eastAsiaTheme="minorEastAsia" w:hAnsi="Times New Roman" w:cs="Times New Roman"/>
              <w:noProof/>
              <w:kern w:val="2"/>
              <w:lang w:val="bs-Cyrl-BA" w:eastAsia="bs-Cyrl-BA"/>
            </w:rPr>
          </w:pPr>
          <w:hyperlink w:anchor="_Toc167967700" w:history="1">
            <w:r w:rsidRPr="00FB7E4D">
              <w:rPr>
                <w:rStyle w:val="Hyperlink"/>
                <w:rFonts w:ascii="Times New Roman" w:hAnsi="Times New Roman" w:cs="Times New Roman"/>
                <w:noProof/>
              </w:rPr>
              <w:t>2.</w:t>
            </w:r>
            <w:r w:rsidR="00787EE4" w:rsidRPr="00FB7E4D">
              <w:rPr>
                <w:rStyle w:val="Hyperlink"/>
                <w:rFonts w:ascii="Times New Roman" w:hAnsi="Times New Roman" w:cs="Times New Roman"/>
                <w:noProof/>
              </w:rPr>
              <w:t>4</w:t>
            </w:r>
            <w:r w:rsidRPr="00FB7E4D">
              <w:rPr>
                <w:rStyle w:val="Hyperlink"/>
                <w:rFonts w:ascii="Times New Roman" w:hAnsi="Times New Roman" w:cs="Times New Roman"/>
                <w:noProof/>
              </w:rPr>
              <w:t>.</w:t>
            </w:r>
            <w:r w:rsidR="00787EE4" w:rsidRPr="00FB7E4D">
              <w:rPr>
                <w:rStyle w:val="Hyperlink"/>
                <w:rFonts w:ascii="Times New Roman" w:hAnsi="Times New Roman" w:cs="Times New Roman"/>
                <w:noProof/>
              </w:rPr>
              <w:t>1.</w:t>
            </w:r>
            <w:r w:rsidRPr="00FB7E4D">
              <w:rPr>
                <w:rFonts w:ascii="Times New Roman" w:eastAsiaTheme="minorEastAsia" w:hAnsi="Times New Roman" w:cs="Times New Roman"/>
                <w:noProof/>
                <w:kern w:val="2"/>
                <w:lang w:val="bs-Cyrl-BA" w:eastAsia="bs-Cyrl-BA"/>
              </w:rPr>
              <w:tab/>
            </w:r>
            <w:r w:rsidRPr="00FB7E4D">
              <w:rPr>
                <w:rStyle w:val="Hyperlink"/>
                <w:rFonts w:ascii="Times New Roman" w:hAnsi="Times New Roman" w:cs="Times New Roman"/>
                <w:noProof/>
              </w:rPr>
              <w:t>Општи принципи „SECAP-а“</w:t>
            </w:r>
            <w:r w:rsidRPr="00FB7E4D">
              <w:rPr>
                <w:rFonts w:ascii="Times New Roman" w:hAnsi="Times New Roman" w:cs="Times New Roman"/>
                <w:noProof/>
                <w:webHidden/>
              </w:rPr>
              <w:tab/>
            </w:r>
            <w:r w:rsidRPr="00FB7E4D">
              <w:rPr>
                <w:rFonts w:ascii="Times New Roman" w:hAnsi="Times New Roman" w:cs="Times New Roman"/>
                <w:noProof/>
                <w:webHidden/>
              </w:rPr>
              <w:fldChar w:fldCharType="begin"/>
            </w:r>
            <w:r w:rsidRPr="00FB7E4D">
              <w:rPr>
                <w:rFonts w:ascii="Times New Roman" w:hAnsi="Times New Roman" w:cs="Times New Roman"/>
                <w:noProof/>
                <w:webHidden/>
              </w:rPr>
              <w:instrText xml:space="preserve"> PAGEREF _Toc167967700 \h </w:instrText>
            </w:r>
            <w:r w:rsidRPr="00FB7E4D">
              <w:rPr>
                <w:rFonts w:ascii="Times New Roman" w:hAnsi="Times New Roman" w:cs="Times New Roman"/>
                <w:noProof/>
                <w:webHidden/>
              </w:rPr>
            </w:r>
            <w:r w:rsidRPr="00FB7E4D">
              <w:rPr>
                <w:rFonts w:ascii="Times New Roman" w:hAnsi="Times New Roman" w:cs="Times New Roman"/>
                <w:noProof/>
                <w:webHidden/>
              </w:rPr>
              <w:fldChar w:fldCharType="separate"/>
            </w:r>
            <w:r w:rsidR="008915B8">
              <w:rPr>
                <w:rFonts w:ascii="Times New Roman" w:hAnsi="Times New Roman" w:cs="Times New Roman"/>
                <w:noProof/>
                <w:webHidden/>
              </w:rPr>
              <w:t>18</w:t>
            </w:r>
            <w:r w:rsidRPr="00FB7E4D">
              <w:rPr>
                <w:rFonts w:ascii="Times New Roman" w:hAnsi="Times New Roman" w:cs="Times New Roman"/>
                <w:noProof/>
                <w:webHidden/>
              </w:rPr>
              <w:fldChar w:fldCharType="end"/>
            </w:r>
          </w:hyperlink>
        </w:p>
        <w:p w14:paraId="5931E861" w14:textId="6B4885DF" w:rsidR="001E4A6A" w:rsidRPr="00FB7E4D" w:rsidRDefault="001E4A6A">
          <w:pPr>
            <w:pStyle w:val="TOC3"/>
            <w:tabs>
              <w:tab w:val="left" w:pos="1200"/>
              <w:tab w:val="right" w:leader="dot" w:pos="9350"/>
            </w:tabs>
            <w:rPr>
              <w:rFonts w:ascii="Times New Roman" w:eastAsiaTheme="minorEastAsia" w:hAnsi="Times New Roman" w:cs="Times New Roman"/>
              <w:noProof/>
              <w:kern w:val="2"/>
              <w:lang w:val="bs-Cyrl-BA" w:eastAsia="bs-Cyrl-BA"/>
            </w:rPr>
          </w:pPr>
          <w:hyperlink w:anchor="_Toc167967701" w:history="1">
            <w:r w:rsidRPr="00FB7E4D">
              <w:rPr>
                <w:rStyle w:val="Hyperlink"/>
                <w:rFonts w:ascii="Times New Roman" w:hAnsi="Times New Roman" w:cs="Times New Roman"/>
                <w:noProof/>
              </w:rPr>
              <w:t>2.</w:t>
            </w:r>
            <w:r w:rsidR="00787EE4" w:rsidRPr="00FB7E4D">
              <w:rPr>
                <w:rStyle w:val="Hyperlink"/>
                <w:rFonts w:ascii="Times New Roman" w:hAnsi="Times New Roman" w:cs="Times New Roman"/>
                <w:noProof/>
              </w:rPr>
              <w:t>4.2.</w:t>
            </w:r>
            <w:r w:rsidRPr="00FB7E4D">
              <w:rPr>
                <w:rFonts w:ascii="Times New Roman" w:eastAsiaTheme="minorEastAsia" w:hAnsi="Times New Roman" w:cs="Times New Roman"/>
                <w:noProof/>
                <w:kern w:val="2"/>
                <w:lang w:val="bs-Cyrl-BA" w:eastAsia="bs-Cyrl-BA"/>
              </w:rPr>
              <w:tab/>
            </w:r>
            <w:r w:rsidRPr="00FB7E4D">
              <w:rPr>
                <w:rStyle w:val="Hyperlink"/>
                <w:rFonts w:ascii="Times New Roman" w:hAnsi="Times New Roman" w:cs="Times New Roman"/>
                <w:noProof/>
              </w:rPr>
              <w:t>Методолошки приступ за Општину Мркоњић Град</w:t>
            </w:r>
            <w:r w:rsidRPr="00FB7E4D">
              <w:rPr>
                <w:rFonts w:ascii="Times New Roman" w:hAnsi="Times New Roman" w:cs="Times New Roman"/>
                <w:noProof/>
                <w:webHidden/>
              </w:rPr>
              <w:tab/>
            </w:r>
            <w:r w:rsidRPr="00FB7E4D">
              <w:rPr>
                <w:rFonts w:ascii="Times New Roman" w:hAnsi="Times New Roman" w:cs="Times New Roman"/>
                <w:noProof/>
                <w:webHidden/>
              </w:rPr>
              <w:fldChar w:fldCharType="begin"/>
            </w:r>
            <w:r w:rsidRPr="00FB7E4D">
              <w:rPr>
                <w:rFonts w:ascii="Times New Roman" w:hAnsi="Times New Roman" w:cs="Times New Roman"/>
                <w:noProof/>
                <w:webHidden/>
              </w:rPr>
              <w:instrText xml:space="preserve"> PAGEREF _Toc167967701 \h </w:instrText>
            </w:r>
            <w:r w:rsidRPr="00FB7E4D">
              <w:rPr>
                <w:rFonts w:ascii="Times New Roman" w:hAnsi="Times New Roman" w:cs="Times New Roman"/>
                <w:noProof/>
                <w:webHidden/>
              </w:rPr>
            </w:r>
            <w:r w:rsidRPr="00FB7E4D">
              <w:rPr>
                <w:rFonts w:ascii="Times New Roman" w:hAnsi="Times New Roman" w:cs="Times New Roman"/>
                <w:noProof/>
                <w:webHidden/>
              </w:rPr>
              <w:fldChar w:fldCharType="separate"/>
            </w:r>
            <w:r w:rsidR="008915B8">
              <w:rPr>
                <w:rFonts w:ascii="Times New Roman" w:hAnsi="Times New Roman" w:cs="Times New Roman"/>
                <w:noProof/>
                <w:webHidden/>
              </w:rPr>
              <w:t>19</w:t>
            </w:r>
            <w:r w:rsidRPr="00FB7E4D">
              <w:rPr>
                <w:rFonts w:ascii="Times New Roman" w:hAnsi="Times New Roman" w:cs="Times New Roman"/>
                <w:noProof/>
                <w:webHidden/>
              </w:rPr>
              <w:fldChar w:fldCharType="end"/>
            </w:r>
          </w:hyperlink>
        </w:p>
        <w:p w14:paraId="6AACABF9" w14:textId="1D84CC01" w:rsidR="001E4A6A" w:rsidRPr="00FB7E4D" w:rsidRDefault="00787EE4">
          <w:pPr>
            <w:pStyle w:val="TOC2"/>
            <w:tabs>
              <w:tab w:val="right" w:leader="dot" w:pos="9350"/>
            </w:tabs>
            <w:rPr>
              <w:rFonts w:ascii="Times New Roman" w:eastAsiaTheme="minorEastAsia" w:hAnsi="Times New Roman" w:cs="Times New Roman"/>
              <w:noProof/>
              <w:kern w:val="2"/>
              <w:lang w:val="bs-Cyrl-BA" w:eastAsia="bs-Cyrl-BA"/>
            </w:rPr>
          </w:pPr>
          <w:r w:rsidRPr="00FB7E4D">
            <w:rPr>
              <w:rFonts w:ascii="Times New Roman" w:hAnsi="Times New Roman" w:cs="Times New Roman"/>
            </w:rPr>
            <w:t xml:space="preserve">2.5. </w:t>
          </w:r>
          <w:hyperlink w:anchor="_Toc167967702" w:history="1">
            <w:r w:rsidR="001E4A6A" w:rsidRPr="00FB7E4D">
              <w:rPr>
                <w:rStyle w:val="Hyperlink"/>
                <w:rFonts w:ascii="Times New Roman" w:hAnsi="Times New Roman" w:cs="Times New Roman"/>
                <w:noProof/>
              </w:rPr>
              <w:t>Стратешки и правни оквир релевантан за „SECAP“</w:t>
            </w:r>
            <w:r w:rsidR="001E4A6A" w:rsidRPr="00FB7E4D">
              <w:rPr>
                <w:rFonts w:ascii="Times New Roman" w:hAnsi="Times New Roman" w:cs="Times New Roman"/>
                <w:noProof/>
                <w:webHidden/>
              </w:rPr>
              <w:tab/>
            </w:r>
            <w:r w:rsidR="008712CA">
              <w:rPr>
                <w:rFonts w:ascii="Times New Roman" w:hAnsi="Times New Roman" w:cs="Times New Roman"/>
                <w:noProof/>
                <w:webHidden/>
              </w:rPr>
              <w:t>20</w:t>
            </w:r>
          </w:hyperlink>
        </w:p>
        <w:p w14:paraId="7D4E6E62" w14:textId="56888ED0" w:rsidR="001E4A6A" w:rsidRPr="00FB7E4D" w:rsidRDefault="001E4A6A">
          <w:pPr>
            <w:pStyle w:val="TOC3"/>
            <w:tabs>
              <w:tab w:val="left" w:pos="1200"/>
              <w:tab w:val="right" w:leader="dot" w:pos="9350"/>
            </w:tabs>
            <w:rPr>
              <w:rFonts w:ascii="Times New Roman" w:eastAsiaTheme="minorEastAsia" w:hAnsi="Times New Roman" w:cs="Times New Roman"/>
              <w:noProof/>
              <w:kern w:val="2"/>
              <w:lang w:val="bs-Cyrl-BA" w:eastAsia="bs-Cyrl-BA"/>
            </w:rPr>
          </w:pPr>
          <w:hyperlink w:anchor="_Toc167967703" w:history="1">
            <w:r w:rsidRPr="00FB7E4D">
              <w:rPr>
                <w:rStyle w:val="Hyperlink"/>
                <w:rFonts w:ascii="Times New Roman" w:hAnsi="Times New Roman" w:cs="Times New Roman"/>
                <w:noProof/>
              </w:rPr>
              <w:t>2.</w:t>
            </w:r>
            <w:r w:rsidR="00787EE4" w:rsidRPr="00FB7E4D">
              <w:rPr>
                <w:rStyle w:val="Hyperlink"/>
                <w:rFonts w:ascii="Times New Roman" w:hAnsi="Times New Roman" w:cs="Times New Roman"/>
                <w:noProof/>
              </w:rPr>
              <w:t>5.1.</w:t>
            </w:r>
            <w:r w:rsidRPr="00FB7E4D">
              <w:rPr>
                <w:rFonts w:ascii="Times New Roman" w:eastAsiaTheme="minorEastAsia" w:hAnsi="Times New Roman" w:cs="Times New Roman"/>
                <w:noProof/>
                <w:kern w:val="2"/>
                <w:lang w:val="bs-Cyrl-BA" w:eastAsia="bs-Cyrl-BA"/>
              </w:rPr>
              <w:tab/>
            </w:r>
            <w:r w:rsidRPr="00FB7E4D">
              <w:rPr>
                <w:rStyle w:val="Hyperlink"/>
                <w:rFonts w:ascii="Times New Roman" w:hAnsi="Times New Roman" w:cs="Times New Roman"/>
                <w:noProof/>
              </w:rPr>
              <w:t>ЕУ оквир</w:t>
            </w:r>
            <w:r w:rsidRPr="00FB7E4D">
              <w:rPr>
                <w:rFonts w:ascii="Times New Roman" w:hAnsi="Times New Roman" w:cs="Times New Roman"/>
                <w:noProof/>
                <w:webHidden/>
              </w:rPr>
              <w:tab/>
            </w:r>
            <w:r w:rsidR="008712CA">
              <w:rPr>
                <w:rFonts w:ascii="Times New Roman" w:hAnsi="Times New Roman" w:cs="Times New Roman"/>
                <w:noProof/>
                <w:webHidden/>
              </w:rPr>
              <w:t>20</w:t>
            </w:r>
          </w:hyperlink>
        </w:p>
        <w:p w14:paraId="44ED9A44" w14:textId="3968FC53" w:rsidR="001E4A6A" w:rsidRPr="00FB7E4D" w:rsidRDefault="001E4A6A">
          <w:pPr>
            <w:pStyle w:val="TOC3"/>
            <w:tabs>
              <w:tab w:val="left" w:pos="1200"/>
              <w:tab w:val="right" w:leader="dot" w:pos="9350"/>
            </w:tabs>
            <w:rPr>
              <w:rFonts w:ascii="Times New Roman" w:eastAsiaTheme="minorEastAsia" w:hAnsi="Times New Roman" w:cs="Times New Roman"/>
              <w:noProof/>
              <w:kern w:val="2"/>
              <w:lang w:val="bs-Cyrl-BA" w:eastAsia="bs-Cyrl-BA"/>
            </w:rPr>
          </w:pPr>
          <w:hyperlink w:anchor="_Toc167967704" w:history="1">
            <w:r w:rsidRPr="00FB7E4D">
              <w:rPr>
                <w:rStyle w:val="Hyperlink"/>
                <w:rFonts w:ascii="Times New Roman" w:hAnsi="Times New Roman" w:cs="Times New Roman"/>
                <w:noProof/>
              </w:rPr>
              <w:t>2.</w:t>
            </w:r>
            <w:r w:rsidR="00787EE4" w:rsidRPr="00FB7E4D">
              <w:rPr>
                <w:rStyle w:val="Hyperlink"/>
                <w:rFonts w:ascii="Times New Roman" w:hAnsi="Times New Roman" w:cs="Times New Roman"/>
                <w:noProof/>
              </w:rPr>
              <w:t>5.2.</w:t>
            </w:r>
            <w:r w:rsidRPr="00FB7E4D">
              <w:rPr>
                <w:rFonts w:ascii="Times New Roman" w:eastAsiaTheme="minorEastAsia" w:hAnsi="Times New Roman" w:cs="Times New Roman"/>
                <w:noProof/>
                <w:kern w:val="2"/>
                <w:lang w:val="bs-Cyrl-BA" w:eastAsia="bs-Cyrl-BA"/>
              </w:rPr>
              <w:tab/>
            </w:r>
            <w:r w:rsidRPr="00FB7E4D">
              <w:rPr>
                <w:rStyle w:val="Hyperlink"/>
                <w:rFonts w:ascii="Times New Roman" w:hAnsi="Times New Roman" w:cs="Times New Roman"/>
                <w:noProof/>
              </w:rPr>
              <w:t>Оквир БиХ</w:t>
            </w:r>
            <w:r w:rsidRPr="00FB7E4D">
              <w:rPr>
                <w:rFonts w:ascii="Times New Roman" w:hAnsi="Times New Roman" w:cs="Times New Roman"/>
                <w:noProof/>
                <w:webHidden/>
              </w:rPr>
              <w:tab/>
            </w:r>
            <w:r w:rsidR="008712CA">
              <w:rPr>
                <w:rFonts w:ascii="Times New Roman" w:hAnsi="Times New Roman" w:cs="Times New Roman"/>
                <w:noProof/>
                <w:webHidden/>
              </w:rPr>
              <w:t>20</w:t>
            </w:r>
          </w:hyperlink>
        </w:p>
        <w:p w14:paraId="6A43F57F" w14:textId="05FDDD26" w:rsidR="001E4A6A" w:rsidRPr="00FB7E4D" w:rsidRDefault="001E4A6A">
          <w:pPr>
            <w:pStyle w:val="TOC3"/>
            <w:tabs>
              <w:tab w:val="left" w:pos="1200"/>
              <w:tab w:val="right" w:leader="dot" w:pos="9350"/>
            </w:tabs>
            <w:rPr>
              <w:rFonts w:ascii="Times New Roman" w:eastAsiaTheme="minorEastAsia" w:hAnsi="Times New Roman" w:cs="Times New Roman"/>
              <w:noProof/>
              <w:kern w:val="2"/>
              <w:lang w:val="bs-Cyrl-BA" w:eastAsia="bs-Cyrl-BA"/>
            </w:rPr>
          </w:pPr>
          <w:hyperlink w:anchor="_Toc167967705" w:history="1">
            <w:r w:rsidRPr="00FB7E4D">
              <w:rPr>
                <w:rStyle w:val="Hyperlink"/>
                <w:rFonts w:ascii="Times New Roman" w:hAnsi="Times New Roman" w:cs="Times New Roman"/>
                <w:noProof/>
              </w:rPr>
              <w:t>2.</w:t>
            </w:r>
            <w:r w:rsidR="00787EE4" w:rsidRPr="00FB7E4D">
              <w:rPr>
                <w:rStyle w:val="Hyperlink"/>
                <w:rFonts w:ascii="Times New Roman" w:hAnsi="Times New Roman" w:cs="Times New Roman"/>
                <w:noProof/>
              </w:rPr>
              <w:t>5.3.</w:t>
            </w:r>
            <w:r w:rsidRPr="00FB7E4D">
              <w:rPr>
                <w:rFonts w:ascii="Times New Roman" w:eastAsiaTheme="minorEastAsia" w:hAnsi="Times New Roman" w:cs="Times New Roman"/>
                <w:noProof/>
                <w:kern w:val="2"/>
                <w:lang w:val="bs-Cyrl-BA" w:eastAsia="bs-Cyrl-BA"/>
              </w:rPr>
              <w:tab/>
            </w:r>
            <w:r w:rsidRPr="00FB7E4D">
              <w:rPr>
                <w:rStyle w:val="Hyperlink"/>
                <w:rFonts w:ascii="Times New Roman" w:hAnsi="Times New Roman" w:cs="Times New Roman"/>
                <w:noProof/>
              </w:rPr>
              <w:t>Оквир РС</w:t>
            </w:r>
            <w:r w:rsidRPr="00FB7E4D">
              <w:rPr>
                <w:rFonts w:ascii="Times New Roman" w:hAnsi="Times New Roman" w:cs="Times New Roman"/>
                <w:noProof/>
                <w:webHidden/>
              </w:rPr>
              <w:tab/>
            </w:r>
            <w:r w:rsidR="008712CA">
              <w:rPr>
                <w:rFonts w:ascii="Times New Roman" w:hAnsi="Times New Roman" w:cs="Times New Roman"/>
                <w:noProof/>
                <w:webHidden/>
              </w:rPr>
              <w:t>21</w:t>
            </w:r>
          </w:hyperlink>
        </w:p>
        <w:p w14:paraId="4C2DFE53" w14:textId="2ECD13A6" w:rsidR="001E4A6A" w:rsidRPr="00FB7E4D" w:rsidRDefault="001E4A6A">
          <w:pPr>
            <w:pStyle w:val="TOC2"/>
            <w:tabs>
              <w:tab w:val="right" w:leader="dot" w:pos="9350"/>
            </w:tabs>
            <w:rPr>
              <w:rFonts w:ascii="Times New Roman" w:eastAsiaTheme="minorEastAsia" w:hAnsi="Times New Roman" w:cs="Times New Roman"/>
              <w:noProof/>
              <w:kern w:val="2"/>
              <w:lang w:val="bs-Cyrl-BA" w:eastAsia="bs-Cyrl-BA"/>
            </w:rPr>
          </w:pPr>
          <w:hyperlink w:anchor="_Toc167967706" w:history="1">
            <w:r w:rsidRPr="00FB7E4D">
              <w:rPr>
                <w:rStyle w:val="Hyperlink"/>
                <w:rFonts w:ascii="Times New Roman" w:hAnsi="Times New Roman" w:cs="Times New Roman"/>
                <w:noProof/>
              </w:rPr>
              <w:t>2.6. Укључивање заинтересованих страна и грађана</w:t>
            </w:r>
            <w:r w:rsidRPr="00FB7E4D">
              <w:rPr>
                <w:rFonts w:ascii="Times New Roman" w:hAnsi="Times New Roman" w:cs="Times New Roman"/>
                <w:noProof/>
                <w:webHidden/>
              </w:rPr>
              <w:tab/>
            </w:r>
            <w:r w:rsidR="008712CA">
              <w:rPr>
                <w:rFonts w:ascii="Times New Roman" w:hAnsi="Times New Roman" w:cs="Times New Roman"/>
                <w:noProof/>
                <w:webHidden/>
              </w:rPr>
              <w:t>22</w:t>
            </w:r>
          </w:hyperlink>
        </w:p>
        <w:p w14:paraId="1B82934A" w14:textId="77542349" w:rsidR="001E4A6A" w:rsidRPr="00FB7E4D" w:rsidRDefault="00787EE4">
          <w:pPr>
            <w:pStyle w:val="TOC2"/>
            <w:tabs>
              <w:tab w:val="right" w:leader="dot" w:pos="9350"/>
            </w:tabs>
            <w:rPr>
              <w:rFonts w:ascii="Times New Roman" w:eastAsiaTheme="minorEastAsia" w:hAnsi="Times New Roman" w:cs="Times New Roman"/>
              <w:noProof/>
              <w:kern w:val="2"/>
              <w:lang w:val="bs-Cyrl-BA" w:eastAsia="bs-Cyrl-BA"/>
            </w:rPr>
          </w:pPr>
          <w:r w:rsidRPr="00FB7E4D">
            <w:rPr>
              <w:rFonts w:ascii="Times New Roman" w:hAnsi="Times New Roman" w:cs="Times New Roman"/>
            </w:rPr>
            <w:t xml:space="preserve">2.7. </w:t>
          </w:r>
          <w:hyperlink w:anchor="_Toc167967707" w:history="1">
            <w:r w:rsidR="001E4A6A" w:rsidRPr="00FB7E4D">
              <w:rPr>
                <w:rStyle w:val="Hyperlink"/>
                <w:rFonts w:ascii="Times New Roman" w:hAnsi="Times New Roman" w:cs="Times New Roman"/>
                <w:noProof/>
              </w:rPr>
              <w:t>Процес мониторинга и евалуације</w:t>
            </w:r>
            <w:r w:rsidR="001E4A6A" w:rsidRPr="00FB7E4D">
              <w:rPr>
                <w:rFonts w:ascii="Times New Roman" w:hAnsi="Times New Roman" w:cs="Times New Roman"/>
                <w:noProof/>
                <w:webHidden/>
              </w:rPr>
              <w:tab/>
            </w:r>
            <w:r w:rsidR="008712CA">
              <w:rPr>
                <w:rFonts w:ascii="Times New Roman" w:hAnsi="Times New Roman" w:cs="Times New Roman"/>
                <w:noProof/>
                <w:webHidden/>
              </w:rPr>
              <w:t>2</w:t>
            </w:r>
            <w:r w:rsidR="00AF7226">
              <w:rPr>
                <w:rFonts w:ascii="Times New Roman" w:hAnsi="Times New Roman" w:cs="Times New Roman"/>
                <w:noProof/>
                <w:webHidden/>
              </w:rPr>
              <w:t>4</w:t>
            </w:r>
          </w:hyperlink>
        </w:p>
        <w:p w14:paraId="7B594F40" w14:textId="709E4488" w:rsidR="001E4A6A" w:rsidRPr="00FB7E4D" w:rsidRDefault="001E4A6A">
          <w:pPr>
            <w:pStyle w:val="TOC3"/>
            <w:tabs>
              <w:tab w:val="left" w:pos="1400"/>
              <w:tab w:val="right" w:leader="dot" w:pos="9350"/>
            </w:tabs>
            <w:rPr>
              <w:rFonts w:ascii="Times New Roman" w:eastAsiaTheme="minorEastAsia" w:hAnsi="Times New Roman" w:cs="Times New Roman"/>
              <w:noProof/>
              <w:kern w:val="2"/>
              <w:lang w:val="bs-Cyrl-BA" w:eastAsia="bs-Cyrl-BA"/>
            </w:rPr>
          </w:pPr>
          <w:hyperlink w:anchor="_Toc167967708" w:history="1">
            <w:r w:rsidRPr="00FB7E4D">
              <w:rPr>
                <w:rStyle w:val="Hyperlink"/>
                <w:rFonts w:ascii="Times New Roman" w:hAnsi="Times New Roman" w:cs="Times New Roman"/>
                <w:noProof/>
              </w:rPr>
              <w:t>2.</w:t>
            </w:r>
            <w:r w:rsidR="00787EE4" w:rsidRPr="00FB7E4D">
              <w:rPr>
                <w:rStyle w:val="Hyperlink"/>
                <w:rFonts w:ascii="Times New Roman" w:hAnsi="Times New Roman" w:cs="Times New Roman"/>
                <w:noProof/>
              </w:rPr>
              <w:t>7.1.</w:t>
            </w:r>
            <w:r w:rsidRPr="00FB7E4D">
              <w:rPr>
                <w:rFonts w:ascii="Times New Roman" w:eastAsiaTheme="minorEastAsia" w:hAnsi="Times New Roman" w:cs="Times New Roman"/>
                <w:noProof/>
                <w:kern w:val="2"/>
                <w:lang w:val="bs-Cyrl-BA" w:eastAsia="bs-Cyrl-BA"/>
              </w:rPr>
              <w:tab/>
            </w:r>
            <w:r w:rsidRPr="00FB7E4D">
              <w:rPr>
                <w:rStyle w:val="Hyperlink"/>
                <w:rFonts w:ascii="Times New Roman" w:hAnsi="Times New Roman" w:cs="Times New Roman"/>
                <w:noProof/>
              </w:rPr>
              <w:t>Реализација Акционог плана</w:t>
            </w:r>
            <w:r w:rsidRPr="00FB7E4D">
              <w:rPr>
                <w:rFonts w:ascii="Times New Roman" w:hAnsi="Times New Roman" w:cs="Times New Roman"/>
                <w:noProof/>
                <w:webHidden/>
              </w:rPr>
              <w:tab/>
            </w:r>
            <w:r w:rsidR="008712CA">
              <w:rPr>
                <w:rFonts w:ascii="Times New Roman" w:hAnsi="Times New Roman" w:cs="Times New Roman"/>
                <w:noProof/>
                <w:webHidden/>
              </w:rPr>
              <w:t>24</w:t>
            </w:r>
          </w:hyperlink>
        </w:p>
        <w:p w14:paraId="2C42547F" w14:textId="69507955" w:rsidR="001E4A6A" w:rsidRPr="00FB7E4D" w:rsidRDefault="001E4A6A">
          <w:pPr>
            <w:pStyle w:val="TOC3"/>
            <w:tabs>
              <w:tab w:val="left" w:pos="1400"/>
              <w:tab w:val="right" w:leader="dot" w:pos="9350"/>
            </w:tabs>
            <w:rPr>
              <w:rFonts w:ascii="Times New Roman" w:eastAsiaTheme="minorEastAsia" w:hAnsi="Times New Roman" w:cs="Times New Roman"/>
              <w:noProof/>
              <w:kern w:val="2"/>
              <w:lang w:val="bs-Cyrl-BA" w:eastAsia="bs-Cyrl-BA"/>
            </w:rPr>
          </w:pPr>
          <w:hyperlink w:anchor="_Toc167967709" w:history="1">
            <w:r w:rsidRPr="00FB7E4D">
              <w:rPr>
                <w:rStyle w:val="Hyperlink"/>
                <w:rFonts w:ascii="Times New Roman" w:hAnsi="Times New Roman" w:cs="Times New Roman"/>
                <w:noProof/>
              </w:rPr>
              <w:t>2.</w:t>
            </w:r>
            <w:r w:rsidR="00787EE4" w:rsidRPr="00FB7E4D">
              <w:rPr>
                <w:rStyle w:val="Hyperlink"/>
                <w:rFonts w:ascii="Times New Roman" w:hAnsi="Times New Roman" w:cs="Times New Roman"/>
                <w:noProof/>
              </w:rPr>
              <w:t>7.2.</w:t>
            </w:r>
            <w:r w:rsidRPr="00FB7E4D">
              <w:rPr>
                <w:rFonts w:ascii="Times New Roman" w:eastAsiaTheme="minorEastAsia" w:hAnsi="Times New Roman" w:cs="Times New Roman"/>
                <w:noProof/>
                <w:kern w:val="2"/>
                <w:lang w:val="bs-Cyrl-BA" w:eastAsia="bs-Cyrl-BA"/>
              </w:rPr>
              <w:tab/>
            </w:r>
            <w:r w:rsidRPr="00FB7E4D">
              <w:rPr>
                <w:rStyle w:val="Hyperlink"/>
                <w:rFonts w:ascii="Times New Roman" w:hAnsi="Times New Roman" w:cs="Times New Roman"/>
                <w:noProof/>
              </w:rPr>
              <w:t>Праћење и контрола реализације Акционог плана</w:t>
            </w:r>
            <w:r w:rsidRPr="00FB7E4D">
              <w:rPr>
                <w:rFonts w:ascii="Times New Roman" w:hAnsi="Times New Roman" w:cs="Times New Roman"/>
                <w:noProof/>
                <w:webHidden/>
              </w:rPr>
              <w:tab/>
            </w:r>
            <w:r w:rsidR="008712CA">
              <w:rPr>
                <w:rFonts w:ascii="Times New Roman" w:hAnsi="Times New Roman" w:cs="Times New Roman"/>
                <w:noProof/>
                <w:webHidden/>
              </w:rPr>
              <w:t>2</w:t>
            </w:r>
            <w:r w:rsidR="00AF7226">
              <w:rPr>
                <w:rFonts w:ascii="Times New Roman" w:hAnsi="Times New Roman" w:cs="Times New Roman"/>
                <w:noProof/>
                <w:webHidden/>
              </w:rPr>
              <w:t>7</w:t>
            </w:r>
          </w:hyperlink>
        </w:p>
        <w:p w14:paraId="07B04490" w14:textId="5FF10BE2" w:rsidR="001E4A6A" w:rsidRPr="00FB7E4D" w:rsidRDefault="001E4A6A">
          <w:pPr>
            <w:pStyle w:val="TOC3"/>
            <w:tabs>
              <w:tab w:val="left" w:pos="1400"/>
              <w:tab w:val="right" w:leader="dot" w:pos="9350"/>
            </w:tabs>
            <w:rPr>
              <w:rFonts w:ascii="Times New Roman" w:eastAsiaTheme="minorEastAsia" w:hAnsi="Times New Roman" w:cs="Times New Roman"/>
              <w:noProof/>
              <w:kern w:val="2"/>
              <w:lang w:val="bs-Cyrl-BA" w:eastAsia="bs-Cyrl-BA"/>
            </w:rPr>
          </w:pPr>
          <w:hyperlink w:anchor="_Toc167967710" w:history="1">
            <w:r w:rsidRPr="00FB7E4D">
              <w:rPr>
                <w:rStyle w:val="Hyperlink"/>
                <w:rFonts w:ascii="Times New Roman" w:hAnsi="Times New Roman" w:cs="Times New Roman"/>
                <w:noProof/>
              </w:rPr>
              <w:t>2.</w:t>
            </w:r>
            <w:r w:rsidR="00787EE4" w:rsidRPr="00FB7E4D">
              <w:rPr>
                <w:rStyle w:val="Hyperlink"/>
                <w:rFonts w:ascii="Times New Roman" w:hAnsi="Times New Roman" w:cs="Times New Roman"/>
                <w:noProof/>
              </w:rPr>
              <w:t>7.3.</w:t>
            </w:r>
            <w:r w:rsidRPr="00FB7E4D">
              <w:rPr>
                <w:rFonts w:ascii="Times New Roman" w:eastAsiaTheme="minorEastAsia" w:hAnsi="Times New Roman" w:cs="Times New Roman"/>
                <w:noProof/>
                <w:kern w:val="2"/>
                <w:lang w:val="bs-Cyrl-BA" w:eastAsia="bs-Cyrl-BA"/>
              </w:rPr>
              <w:tab/>
            </w:r>
            <w:r w:rsidRPr="00FB7E4D">
              <w:rPr>
                <w:rStyle w:val="Hyperlink"/>
                <w:rFonts w:ascii="Times New Roman" w:hAnsi="Times New Roman" w:cs="Times New Roman"/>
                <w:noProof/>
              </w:rPr>
              <w:t xml:space="preserve">Извјештавање о напретку реализације </w:t>
            </w:r>
            <w:r w:rsidRPr="00FB7E4D">
              <w:rPr>
                <w:rStyle w:val="Hyperlink"/>
                <w:rFonts w:ascii="Times New Roman" w:hAnsi="Times New Roman" w:cs="Times New Roman"/>
                <w:noProof/>
                <w:lang w:val="sr-Latn-RS"/>
              </w:rPr>
              <w:t>„SECAP</w:t>
            </w:r>
            <w:r w:rsidRPr="00FB7E4D">
              <w:rPr>
                <w:rStyle w:val="Hyperlink"/>
                <w:rFonts w:ascii="Times New Roman" w:hAnsi="Times New Roman" w:cs="Times New Roman"/>
                <w:noProof/>
              </w:rPr>
              <w:t>-а</w:t>
            </w:r>
            <w:r w:rsidRPr="00FB7E4D">
              <w:rPr>
                <w:rStyle w:val="Hyperlink"/>
                <w:rFonts w:ascii="Times New Roman" w:hAnsi="Times New Roman" w:cs="Times New Roman"/>
                <w:noProof/>
                <w:lang w:val="sr-Latn-RS"/>
              </w:rPr>
              <w:t>“</w:t>
            </w:r>
            <w:r w:rsidRPr="00FB7E4D">
              <w:rPr>
                <w:rFonts w:ascii="Times New Roman" w:hAnsi="Times New Roman" w:cs="Times New Roman"/>
                <w:noProof/>
                <w:webHidden/>
              </w:rPr>
              <w:tab/>
            </w:r>
            <w:r w:rsidRPr="00FB7E4D">
              <w:rPr>
                <w:rFonts w:ascii="Times New Roman" w:hAnsi="Times New Roman" w:cs="Times New Roman"/>
                <w:noProof/>
                <w:webHidden/>
              </w:rPr>
              <w:fldChar w:fldCharType="begin"/>
            </w:r>
            <w:r w:rsidRPr="00FB7E4D">
              <w:rPr>
                <w:rFonts w:ascii="Times New Roman" w:hAnsi="Times New Roman" w:cs="Times New Roman"/>
                <w:noProof/>
                <w:webHidden/>
              </w:rPr>
              <w:instrText xml:space="preserve"> PAGEREF _Toc167967710 \h </w:instrText>
            </w:r>
            <w:r w:rsidRPr="00FB7E4D">
              <w:rPr>
                <w:rFonts w:ascii="Times New Roman" w:hAnsi="Times New Roman" w:cs="Times New Roman"/>
                <w:noProof/>
                <w:webHidden/>
              </w:rPr>
            </w:r>
            <w:r w:rsidRPr="00FB7E4D">
              <w:rPr>
                <w:rFonts w:ascii="Times New Roman" w:hAnsi="Times New Roman" w:cs="Times New Roman"/>
                <w:noProof/>
                <w:webHidden/>
              </w:rPr>
              <w:fldChar w:fldCharType="separate"/>
            </w:r>
            <w:r w:rsidR="008915B8">
              <w:rPr>
                <w:rFonts w:ascii="Times New Roman" w:hAnsi="Times New Roman" w:cs="Times New Roman"/>
                <w:noProof/>
                <w:webHidden/>
              </w:rPr>
              <w:t>27</w:t>
            </w:r>
            <w:r w:rsidRPr="00FB7E4D">
              <w:rPr>
                <w:rFonts w:ascii="Times New Roman" w:hAnsi="Times New Roman" w:cs="Times New Roman"/>
                <w:noProof/>
                <w:webHidden/>
              </w:rPr>
              <w:fldChar w:fldCharType="end"/>
            </w:r>
          </w:hyperlink>
        </w:p>
        <w:p w14:paraId="1042F32D" w14:textId="6A159D50" w:rsidR="001E4A6A" w:rsidRPr="00FB7E4D" w:rsidRDefault="00787EE4">
          <w:pPr>
            <w:pStyle w:val="TOC2"/>
            <w:tabs>
              <w:tab w:val="right" w:leader="dot" w:pos="9350"/>
            </w:tabs>
            <w:rPr>
              <w:rFonts w:ascii="Times New Roman" w:eastAsiaTheme="minorEastAsia" w:hAnsi="Times New Roman" w:cs="Times New Roman"/>
              <w:noProof/>
              <w:kern w:val="2"/>
              <w:lang w:val="bs-Cyrl-BA" w:eastAsia="bs-Cyrl-BA"/>
            </w:rPr>
          </w:pPr>
          <w:r w:rsidRPr="00FB7E4D">
            <w:rPr>
              <w:rFonts w:ascii="Times New Roman" w:hAnsi="Times New Roman" w:cs="Times New Roman"/>
            </w:rPr>
            <w:t xml:space="preserve">2.8. </w:t>
          </w:r>
          <w:hyperlink w:anchor="_Toc167967711" w:history="1">
            <w:r w:rsidR="001E4A6A" w:rsidRPr="00FB7E4D">
              <w:rPr>
                <w:rStyle w:val="Hyperlink"/>
                <w:rFonts w:ascii="Times New Roman" w:hAnsi="Times New Roman" w:cs="Times New Roman"/>
                <w:noProof/>
              </w:rPr>
              <w:t>Финансијски аспекти Општин</w:t>
            </w:r>
            <w:r w:rsidRPr="00FB7E4D">
              <w:rPr>
                <w:rStyle w:val="Hyperlink"/>
                <w:rFonts w:ascii="Times New Roman" w:hAnsi="Times New Roman" w:cs="Times New Roman"/>
                <w:noProof/>
              </w:rPr>
              <w:t>a</w:t>
            </w:r>
            <w:r w:rsidR="001E4A6A" w:rsidRPr="00FB7E4D">
              <w:rPr>
                <w:rStyle w:val="Hyperlink"/>
                <w:rFonts w:ascii="Times New Roman" w:hAnsi="Times New Roman" w:cs="Times New Roman"/>
                <w:noProof/>
              </w:rPr>
              <w:t xml:space="preserve"> Мркоњић Град</w:t>
            </w:r>
            <w:r w:rsidR="001E4A6A" w:rsidRPr="00FB7E4D">
              <w:rPr>
                <w:rFonts w:ascii="Times New Roman" w:hAnsi="Times New Roman" w:cs="Times New Roman"/>
                <w:noProof/>
                <w:webHidden/>
              </w:rPr>
              <w:tab/>
            </w:r>
            <w:r w:rsidR="001E4A6A" w:rsidRPr="00FB7E4D">
              <w:rPr>
                <w:rFonts w:ascii="Times New Roman" w:hAnsi="Times New Roman" w:cs="Times New Roman"/>
                <w:noProof/>
                <w:webHidden/>
              </w:rPr>
              <w:fldChar w:fldCharType="begin"/>
            </w:r>
            <w:r w:rsidR="001E4A6A" w:rsidRPr="00FB7E4D">
              <w:rPr>
                <w:rFonts w:ascii="Times New Roman" w:hAnsi="Times New Roman" w:cs="Times New Roman"/>
                <w:noProof/>
                <w:webHidden/>
              </w:rPr>
              <w:instrText xml:space="preserve"> PAGEREF _Toc167967711 \h </w:instrText>
            </w:r>
            <w:r w:rsidR="001E4A6A" w:rsidRPr="00FB7E4D">
              <w:rPr>
                <w:rFonts w:ascii="Times New Roman" w:hAnsi="Times New Roman" w:cs="Times New Roman"/>
                <w:noProof/>
                <w:webHidden/>
              </w:rPr>
            </w:r>
            <w:r w:rsidR="001E4A6A" w:rsidRPr="00FB7E4D">
              <w:rPr>
                <w:rFonts w:ascii="Times New Roman" w:hAnsi="Times New Roman" w:cs="Times New Roman"/>
                <w:noProof/>
                <w:webHidden/>
              </w:rPr>
              <w:fldChar w:fldCharType="separate"/>
            </w:r>
            <w:r w:rsidR="008915B8">
              <w:rPr>
                <w:rFonts w:ascii="Times New Roman" w:hAnsi="Times New Roman" w:cs="Times New Roman"/>
                <w:noProof/>
                <w:webHidden/>
              </w:rPr>
              <w:t>28</w:t>
            </w:r>
            <w:r w:rsidR="001E4A6A" w:rsidRPr="00FB7E4D">
              <w:rPr>
                <w:rFonts w:ascii="Times New Roman" w:hAnsi="Times New Roman" w:cs="Times New Roman"/>
                <w:noProof/>
                <w:webHidden/>
              </w:rPr>
              <w:fldChar w:fldCharType="end"/>
            </w:r>
          </w:hyperlink>
        </w:p>
        <w:p w14:paraId="7377B4ED" w14:textId="0A4F9F40" w:rsidR="001E4A6A" w:rsidRPr="00FB7E4D" w:rsidRDefault="00787EE4">
          <w:pPr>
            <w:pStyle w:val="TOC2"/>
            <w:tabs>
              <w:tab w:val="right" w:leader="dot" w:pos="9350"/>
            </w:tabs>
            <w:rPr>
              <w:rFonts w:ascii="Times New Roman" w:eastAsiaTheme="minorEastAsia" w:hAnsi="Times New Roman" w:cs="Times New Roman"/>
              <w:noProof/>
              <w:kern w:val="2"/>
              <w:lang w:val="bs-Cyrl-BA" w:eastAsia="bs-Cyrl-BA"/>
            </w:rPr>
          </w:pPr>
          <w:r w:rsidRPr="00FB7E4D">
            <w:rPr>
              <w:rFonts w:ascii="Times New Roman" w:hAnsi="Times New Roman" w:cs="Times New Roman"/>
            </w:rPr>
            <w:t xml:space="preserve">2.9. </w:t>
          </w:r>
          <w:hyperlink w:anchor="_Toc167967712" w:history="1">
            <w:r w:rsidR="001E4A6A" w:rsidRPr="00FB7E4D">
              <w:rPr>
                <w:rStyle w:val="Hyperlink"/>
                <w:rFonts w:ascii="Times New Roman" w:hAnsi="Times New Roman" w:cs="Times New Roman"/>
                <w:noProof/>
              </w:rPr>
              <w:t xml:space="preserve">Преглед </w:t>
            </w:r>
            <w:r w:rsidR="001E4A6A" w:rsidRPr="00F07603">
              <w:rPr>
                <w:rStyle w:val="Hyperlink"/>
                <w:rFonts w:ascii="Times New Roman" w:hAnsi="Times New Roman" w:cs="Times New Roman"/>
                <w:noProof/>
              </w:rPr>
              <w:t>Општин</w:t>
            </w:r>
            <w:r w:rsidR="00DA1D12" w:rsidRPr="00F07603">
              <w:rPr>
                <w:rStyle w:val="Hyperlink"/>
                <w:rFonts w:ascii="Times New Roman" w:hAnsi="Times New Roman" w:cs="Times New Roman"/>
                <w:noProof/>
              </w:rPr>
              <w:t>e</w:t>
            </w:r>
            <w:r w:rsidR="001E4A6A" w:rsidRPr="00FB7E4D">
              <w:rPr>
                <w:rStyle w:val="Hyperlink"/>
                <w:rFonts w:ascii="Times New Roman" w:hAnsi="Times New Roman" w:cs="Times New Roman"/>
                <w:noProof/>
              </w:rPr>
              <w:t xml:space="preserve"> Мркоњић Град</w:t>
            </w:r>
            <w:r w:rsidR="001E4A6A" w:rsidRPr="00FB7E4D">
              <w:rPr>
                <w:rFonts w:ascii="Times New Roman" w:hAnsi="Times New Roman" w:cs="Times New Roman"/>
                <w:noProof/>
                <w:webHidden/>
              </w:rPr>
              <w:tab/>
            </w:r>
            <w:r w:rsidR="001E4A6A" w:rsidRPr="00FB7E4D">
              <w:rPr>
                <w:rFonts w:ascii="Times New Roman" w:hAnsi="Times New Roman" w:cs="Times New Roman"/>
                <w:noProof/>
                <w:webHidden/>
              </w:rPr>
              <w:fldChar w:fldCharType="begin"/>
            </w:r>
            <w:r w:rsidR="001E4A6A" w:rsidRPr="00FB7E4D">
              <w:rPr>
                <w:rFonts w:ascii="Times New Roman" w:hAnsi="Times New Roman" w:cs="Times New Roman"/>
                <w:noProof/>
                <w:webHidden/>
              </w:rPr>
              <w:instrText xml:space="preserve"> PAGEREF _Toc167967712 \h </w:instrText>
            </w:r>
            <w:r w:rsidR="001E4A6A" w:rsidRPr="00FB7E4D">
              <w:rPr>
                <w:rFonts w:ascii="Times New Roman" w:hAnsi="Times New Roman" w:cs="Times New Roman"/>
                <w:noProof/>
                <w:webHidden/>
              </w:rPr>
            </w:r>
            <w:r w:rsidR="001E4A6A" w:rsidRPr="00FB7E4D">
              <w:rPr>
                <w:rFonts w:ascii="Times New Roman" w:hAnsi="Times New Roman" w:cs="Times New Roman"/>
                <w:noProof/>
                <w:webHidden/>
              </w:rPr>
              <w:fldChar w:fldCharType="separate"/>
            </w:r>
            <w:r w:rsidR="008915B8">
              <w:rPr>
                <w:rFonts w:ascii="Times New Roman" w:hAnsi="Times New Roman" w:cs="Times New Roman"/>
                <w:noProof/>
                <w:webHidden/>
              </w:rPr>
              <w:t>30</w:t>
            </w:r>
            <w:r w:rsidR="001E4A6A" w:rsidRPr="00FB7E4D">
              <w:rPr>
                <w:rFonts w:ascii="Times New Roman" w:hAnsi="Times New Roman" w:cs="Times New Roman"/>
                <w:noProof/>
                <w:webHidden/>
              </w:rPr>
              <w:fldChar w:fldCharType="end"/>
            </w:r>
          </w:hyperlink>
        </w:p>
        <w:p w14:paraId="5264CF0C" w14:textId="31AFB964" w:rsidR="001E4A6A" w:rsidRPr="00FB7E4D" w:rsidRDefault="001E4A6A">
          <w:pPr>
            <w:pStyle w:val="TOC3"/>
            <w:tabs>
              <w:tab w:val="left" w:pos="1400"/>
              <w:tab w:val="right" w:leader="dot" w:pos="9350"/>
            </w:tabs>
            <w:rPr>
              <w:rFonts w:ascii="Times New Roman" w:eastAsiaTheme="minorEastAsia" w:hAnsi="Times New Roman" w:cs="Times New Roman"/>
              <w:noProof/>
              <w:kern w:val="2"/>
              <w:lang w:val="bs-Cyrl-BA" w:eastAsia="bs-Cyrl-BA"/>
            </w:rPr>
          </w:pPr>
          <w:hyperlink w:anchor="_Toc167967713" w:history="1">
            <w:r w:rsidRPr="00FB7E4D">
              <w:rPr>
                <w:rStyle w:val="Hyperlink"/>
                <w:rFonts w:ascii="Times New Roman" w:hAnsi="Times New Roman" w:cs="Times New Roman"/>
                <w:noProof/>
              </w:rPr>
              <w:t>2.</w:t>
            </w:r>
            <w:r w:rsidR="00787EE4" w:rsidRPr="00FB7E4D">
              <w:rPr>
                <w:rStyle w:val="Hyperlink"/>
                <w:rFonts w:ascii="Times New Roman" w:hAnsi="Times New Roman" w:cs="Times New Roman"/>
                <w:noProof/>
              </w:rPr>
              <w:t>9.1.</w:t>
            </w:r>
            <w:r w:rsidRPr="00FB7E4D">
              <w:rPr>
                <w:rFonts w:ascii="Times New Roman" w:eastAsiaTheme="minorEastAsia" w:hAnsi="Times New Roman" w:cs="Times New Roman"/>
                <w:noProof/>
                <w:kern w:val="2"/>
                <w:lang w:val="bs-Cyrl-BA" w:eastAsia="bs-Cyrl-BA"/>
              </w:rPr>
              <w:tab/>
            </w:r>
            <w:r w:rsidRPr="00FB7E4D">
              <w:rPr>
                <w:rStyle w:val="Hyperlink"/>
                <w:rFonts w:ascii="Times New Roman" w:hAnsi="Times New Roman" w:cs="Times New Roman"/>
                <w:noProof/>
              </w:rPr>
              <w:t>Процјена могућности адаптације кроз оцјену ризика и рањивости за идентификоване хазарде и секторе</w:t>
            </w:r>
            <w:r w:rsidRPr="00FB7E4D">
              <w:rPr>
                <w:rFonts w:ascii="Times New Roman" w:hAnsi="Times New Roman" w:cs="Times New Roman"/>
                <w:noProof/>
                <w:webHidden/>
              </w:rPr>
              <w:tab/>
            </w:r>
            <w:r w:rsidR="008712CA">
              <w:rPr>
                <w:rFonts w:ascii="Times New Roman" w:hAnsi="Times New Roman" w:cs="Times New Roman"/>
                <w:noProof/>
                <w:webHidden/>
              </w:rPr>
              <w:t>30</w:t>
            </w:r>
          </w:hyperlink>
        </w:p>
        <w:p w14:paraId="0067EF62" w14:textId="5203A475" w:rsidR="001E4A6A" w:rsidRPr="00FB7E4D" w:rsidRDefault="001E4A6A">
          <w:pPr>
            <w:pStyle w:val="TOC3"/>
            <w:tabs>
              <w:tab w:val="left" w:pos="1400"/>
              <w:tab w:val="right" w:leader="dot" w:pos="9350"/>
            </w:tabs>
            <w:rPr>
              <w:rFonts w:ascii="Times New Roman" w:eastAsiaTheme="minorEastAsia" w:hAnsi="Times New Roman" w:cs="Times New Roman"/>
              <w:noProof/>
              <w:kern w:val="2"/>
              <w:lang w:val="bs-Cyrl-BA" w:eastAsia="bs-Cyrl-BA"/>
            </w:rPr>
          </w:pPr>
          <w:hyperlink w:anchor="_Toc167967714" w:history="1">
            <w:r w:rsidRPr="00FB7E4D">
              <w:rPr>
                <w:rStyle w:val="Hyperlink"/>
                <w:rFonts w:ascii="Times New Roman" w:hAnsi="Times New Roman" w:cs="Times New Roman"/>
                <w:noProof/>
              </w:rPr>
              <w:t>2.</w:t>
            </w:r>
            <w:r w:rsidR="00787EE4" w:rsidRPr="00FB7E4D">
              <w:rPr>
                <w:rStyle w:val="Hyperlink"/>
                <w:rFonts w:ascii="Times New Roman" w:hAnsi="Times New Roman" w:cs="Times New Roman"/>
                <w:noProof/>
              </w:rPr>
              <w:t>9.2.</w:t>
            </w:r>
            <w:r w:rsidRPr="00FB7E4D">
              <w:rPr>
                <w:rFonts w:ascii="Times New Roman" w:eastAsiaTheme="minorEastAsia" w:hAnsi="Times New Roman" w:cs="Times New Roman"/>
                <w:noProof/>
                <w:kern w:val="2"/>
                <w:lang w:val="bs-Cyrl-BA" w:eastAsia="bs-Cyrl-BA"/>
              </w:rPr>
              <w:tab/>
            </w:r>
            <w:r w:rsidRPr="00FB7E4D">
              <w:rPr>
                <w:rStyle w:val="Hyperlink"/>
                <w:rFonts w:ascii="Times New Roman" w:hAnsi="Times New Roman" w:cs="Times New Roman"/>
                <w:noProof/>
              </w:rPr>
              <w:t>Стратегија у случају екстремних климатских догађаја</w:t>
            </w:r>
            <w:r w:rsidRPr="00FB7E4D">
              <w:rPr>
                <w:rFonts w:ascii="Times New Roman" w:hAnsi="Times New Roman" w:cs="Times New Roman"/>
                <w:noProof/>
                <w:webHidden/>
              </w:rPr>
              <w:tab/>
            </w:r>
            <w:r w:rsidR="008712CA">
              <w:rPr>
                <w:rFonts w:ascii="Times New Roman" w:hAnsi="Times New Roman" w:cs="Times New Roman"/>
                <w:noProof/>
                <w:webHidden/>
              </w:rPr>
              <w:t>31</w:t>
            </w:r>
          </w:hyperlink>
        </w:p>
        <w:p w14:paraId="2E5724EC" w14:textId="07FF4611" w:rsidR="001E4A6A" w:rsidRPr="00FB7E4D" w:rsidRDefault="001E4A6A">
          <w:pPr>
            <w:pStyle w:val="TOC3"/>
            <w:tabs>
              <w:tab w:val="left" w:pos="1400"/>
              <w:tab w:val="right" w:leader="dot" w:pos="9350"/>
            </w:tabs>
            <w:rPr>
              <w:rFonts w:ascii="Times New Roman" w:eastAsiaTheme="minorEastAsia" w:hAnsi="Times New Roman" w:cs="Times New Roman"/>
              <w:noProof/>
              <w:kern w:val="2"/>
              <w:lang w:val="bs-Cyrl-BA" w:eastAsia="bs-Cyrl-BA"/>
            </w:rPr>
          </w:pPr>
          <w:hyperlink w:anchor="_Toc167967715" w:history="1">
            <w:r w:rsidRPr="00FB7E4D">
              <w:rPr>
                <w:rStyle w:val="Hyperlink"/>
                <w:rFonts w:ascii="Times New Roman" w:hAnsi="Times New Roman" w:cs="Times New Roman"/>
                <w:noProof/>
              </w:rPr>
              <w:t>2.</w:t>
            </w:r>
            <w:r w:rsidR="00787EE4" w:rsidRPr="00FB7E4D">
              <w:rPr>
                <w:rStyle w:val="Hyperlink"/>
                <w:rFonts w:ascii="Times New Roman" w:hAnsi="Times New Roman" w:cs="Times New Roman"/>
                <w:noProof/>
              </w:rPr>
              <w:t>9.3.</w:t>
            </w:r>
            <w:r w:rsidRPr="00FB7E4D">
              <w:rPr>
                <w:rFonts w:ascii="Times New Roman" w:eastAsiaTheme="minorEastAsia" w:hAnsi="Times New Roman" w:cs="Times New Roman"/>
                <w:noProof/>
                <w:kern w:val="2"/>
                <w:lang w:val="bs-Cyrl-BA" w:eastAsia="bs-Cyrl-BA"/>
              </w:rPr>
              <w:tab/>
            </w:r>
            <w:r w:rsidRPr="00FB7E4D">
              <w:rPr>
                <w:rStyle w:val="Hyperlink"/>
                <w:rFonts w:ascii="Times New Roman" w:hAnsi="Times New Roman" w:cs="Times New Roman"/>
                <w:noProof/>
              </w:rPr>
              <w:t>Енергетско сиромаштво</w:t>
            </w:r>
            <w:r w:rsidRPr="00FB7E4D">
              <w:rPr>
                <w:rFonts w:ascii="Times New Roman" w:hAnsi="Times New Roman" w:cs="Times New Roman"/>
                <w:noProof/>
                <w:webHidden/>
              </w:rPr>
              <w:tab/>
            </w:r>
            <w:r w:rsidR="008712CA">
              <w:rPr>
                <w:rFonts w:ascii="Times New Roman" w:hAnsi="Times New Roman" w:cs="Times New Roman"/>
                <w:noProof/>
                <w:webHidden/>
              </w:rPr>
              <w:t>32</w:t>
            </w:r>
          </w:hyperlink>
        </w:p>
        <w:p w14:paraId="60302C8E" w14:textId="7654F3D7" w:rsidR="001E4A6A" w:rsidRPr="00FB7E4D" w:rsidRDefault="001E4A6A">
          <w:pPr>
            <w:pStyle w:val="TOC1"/>
            <w:tabs>
              <w:tab w:val="left" w:pos="851"/>
              <w:tab w:val="right" w:leader="dot" w:pos="9350"/>
            </w:tabs>
            <w:rPr>
              <w:rFonts w:ascii="Times New Roman" w:eastAsiaTheme="minorEastAsia" w:hAnsi="Times New Roman" w:cs="Times New Roman"/>
              <w:b w:val="0"/>
              <w:bCs w:val="0"/>
              <w:iCs w:val="0"/>
              <w:kern w:val="2"/>
              <w:szCs w:val="22"/>
              <w:lang w:val="bs-Cyrl-BA" w:eastAsia="bs-Cyrl-BA"/>
            </w:rPr>
          </w:pPr>
          <w:hyperlink w:anchor="_Toc167967716" w:history="1">
            <w:r w:rsidRPr="00FB7E4D">
              <w:rPr>
                <w:rStyle w:val="Hyperlink"/>
                <w:rFonts w:ascii="Times New Roman" w:hAnsi="Times New Roman" w:cs="Times New Roman"/>
                <w:lang w:val="sr-Cyrl-BA"/>
              </w:rPr>
              <w:t>3.</w:t>
            </w:r>
            <w:r w:rsidRPr="00FB7E4D">
              <w:rPr>
                <w:rFonts w:ascii="Times New Roman" w:eastAsiaTheme="minorEastAsia" w:hAnsi="Times New Roman" w:cs="Times New Roman"/>
                <w:b w:val="0"/>
                <w:bCs w:val="0"/>
                <w:iCs w:val="0"/>
                <w:kern w:val="2"/>
                <w:szCs w:val="22"/>
                <w:lang w:val="bs-Cyrl-BA" w:eastAsia="bs-Cyrl-BA"/>
              </w:rPr>
              <w:tab/>
            </w:r>
            <w:r w:rsidRPr="00FB7E4D">
              <w:rPr>
                <w:rStyle w:val="Hyperlink"/>
                <w:rFonts w:ascii="Times New Roman" w:hAnsi="Times New Roman" w:cs="Times New Roman"/>
                <w:lang w:val="sr-Cyrl-BA"/>
              </w:rPr>
              <w:t>ОСНОВНИ ИНВЕНТАР ЕМИСИЈА СА ЕФЕКТОМ СТАКЛЕНЕ БАШТЕ (</w:t>
            </w:r>
            <w:r w:rsidR="00FC6854" w:rsidRPr="00FC6854">
              <w:rPr>
                <w:rStyle w:val="Hyperlink"/>
                <w:rFonts w:ascii="Times New Roman" w:hAnsi="Times New Roman" w:cs="Times New Roman"/>
                <w:lang w:val="sr-Cyrl-BA"/>
              </w:rPr>
              <w:t xml:space="preserve">BEI </w:t>
            </w:r>
            <w:r w:rsidRPr="00FB7E4D">
              <w:rPr>
                <w:rStyle w:val="Hyperlink"/>
                <w:rFonts w:ascii="Times New Roman" w:hAnsi="Times New Roman" w:cs="Times New Roman"/>
              </w:rPr>
              <w:t xml:space="preserve">engl. </w:t>
            </w:r>
            <w:r w:rsidRPr="00FB7E4D">
              <w:rPr>
                <w:rStyle w:val="Hyperlink"/>
                <w:rFonts w:ascii="Times New Roman" w:hAnsi="Times New Roman" w:cs="Times New Roman"/>
              </w:rPr>
              <w:lastRenderedPageBreak/>
              <w:t>Baseline Emission Inventory</w:t>
            </w:r>
            <w:r w:rsidRPr="00FB7E4D">
              <w:rPr>
                <w:rStyle w:val="Hyperlink"/>
                <w:rFonts w:ascii="Times New Roman" w:hAnsi="Times New Roman" w:cs="Times New Roman"/>
                <w:lang w:val="sr-Cyrl-BA"/>
              </w:rPr>
              <w:t>)</w:t>
            </w:r>
            <w:r w:rsidRPr="00FB7E4D">
              <w:rPr>
                <w:rFonts w:ascii="Times New Roman" w:hAnsi="Times New Roman" w:cs="Times New Roman"/>
                <w:webHidden/>
              </w:rPr>
              <w:tab/>
            </w:r>
            <w:r w:rsidR="008712CA">
              <w:rPr>
                <w:rFonts w:ascii="Times New Roman" w:hAnsi="Times New Roman" w:cs="Times New Roman"/>
                <w:webHidden/>
              </w:rPr>
              <w:t>34</w:t>
            </w:r>
          </w:hyperlink>
        </w:p>
        <w:p w14:paraId="332A1C01" w14:textId="451B739C" w:rsidR="001E4A6A" w:rsidRPr="00FB7E4D" w:rsidRDefault="001E4A6A">
          <w:pPr>
            <w:pStyle w:val="TOC2"/>
            <w:tabs>
              <w:tab w:val="right" w:leader="dot" w:pos="9350"/>
            </w:tabs>
            <w:rPr>
              <w:rFonts w:ascii="Times New Roman" w:hAnsi="Times New Roman" w:cs="Times New Roman"/>
              <w:noProof/>
              <w:lang w:val="bs-Cyrl-BA"/>
            </w:rPr>
          </w:pPr>
          <w:hyperlink w:anchor="_Toc167967717" w:history="1">
            <w:r w:rsidRPr="00FB7E4D">
              <w:rPr>
                <w:rStyle w:val="Hyperlink"/>
                <w:rFonts w:ascii="Times New Roman" w:hAnsi="Times New Roman" w:cs="Times New Roman"/>
                <w:noProof/>
              </w:rPr>
              <w:t>3.1.</w:t>
            </w:r>
            <w:r w:rsidRPr="00FB7E4D">
              <w:rPr>
                <w:rFonts w:ascii="Times New Roman" w:eastAsiaTheme="minorEastAsia" w:hAnsi="Times New Roman" w:cs="Times New Roman"/>
                <w:noProof/>
                <w:kern w:val="2"/>
                <w:lang w:val="bs-Cyrl-BA" w:eastAsia="bs-Cyrl-BA"/>
              </w:rPr>
              <w:tab/>
            </w:r>
            <w:r w:rsidRPr="00FB7E4D">
              <w:rPr>
                <w:rStyle w:val="Hyperlink"/>
                <w:rFonts w:ascii="Times New Roman" w:hAnsi="Times New Roman" w:cs="Times New Roman"/>
                <w:noProof/>
              </w:rPr>
              <w:t>Базна година</w:t>
            </w:r>
            <w:r w:rsidRPr="00FB7E4D">
              <w:rPr>
                <w:rFonts w:ascii="Times New Roman" w:hAnsi="Times New Roman" w:cs="Times New Roman"/>
                <w:noProof/>
                <w:webHidden/>
              </w:rPr>
              <w:tab/>
            </w:r>
            <w:r w:rsidRPr="00FB7E4D">
              <w:rPr>
                <w:rFonts w:ascii="Times New Roman" w:hAnsi="Times New Roman" w:cs="Times New Roman"/>
                <w:noProof/>
                <w:webHidden/>
              </w:rPr>
              <w:fldChar w:fldCharType="begin"/>
            </w:r>
            <w:r w:rsidRPr="00FB7E4D">
              <w:rPr>
                <w:rFonts w:ascii="Times New Roman" w:hAnsi="Times New Roman" w:cs="Times New Roman"/>
                <w:noProof/>
                <w:webHidden/>
              </w:rPr>
              <w:instrText xml:space="preserve"> PAGEREF _Toc167967717 \h </w:instrText>
            </w:r>
            <w:r w:rsidRPr="00FB7E4D">
              <w:rPr>
                <w:rFonts w:ascii="Times New Roman" w:hAnsi="Times New Roman" w:cs="Times New Roman"/>
                <w:noProof/>
                <w:webHidden/>
              </w:rPr>
            </w:r>
            <w:r w:rsidRPr="00FB7E4D">
              <w:rPr>
                <w:rFonts w:ascii="Times New Roman" w:hAnsi="Times New Roman" w:cs="Times New Roman"/>
                <w:noProof/>
                <w:webHidden/>
              </w:rPr>
              <w:fldChar w:fldCharType="separate"/>
            </w:r>
            <w:r w:rsidR="008915B8">
              <w:rPr>
                <w:rFonts w:ascii="Times New Roman" w:hAnsi="Times New Roman" w:cs="Times New Roman"/>
                <w:noProof/>
                <w:webHidden/>
              </w:rPr>
              <w:t>35</w:t>
            </w:r>
            <w:r w:rsidRPr="00FB7E4D">
              <w:rPr>
                <w:rFonts w:ascii="Times New Roman" w:hAnsi="Times New Roman" w:cs="Times New Roman"/>
                <w:noProof/>
                <w:webHidden/>
              </w:rPr>
              <w:fldChar w:fldCharType="end"/>
            </w:r>
          </w:hyperlink>
        </w:p>
        <w:p w14:paraId="7D3B5A9F" w14:textId="12A7FF52" w:rsidR="00CC24D1" w:rsidRPr="00831379" w:rsidRDefault="00CC24D1" w:rsidP="00CC24D1">
          <w:pPr>
            <w:rPr>
              <w:rFonts w:eastAsiaTheme="minorEastAsia"/>
              <w:lang w:val="sr-Latn-RS" w:eastAsia="en-US"/>
            </w:rPr>
          </w:pPr>
          <w:r w:rsidRPr="00FB7E4D">
            <w:rPr>
              <w:rFonts w:eastAsiaTheme="minorEastAsia"/>
              <w:lang w:eastAsia="en-US"/>
            </w:rPr>
            <w:t>3</w:t>
          </w:r>
          <w:r w:rsidRPr="00831379">
            <w:rPr>
              <w:rFonts w:eastAsiaTheme="minorEastAsia"/>
              <w:lang w:eastAsia="en-US"/>
            </w:rPr>
            <w:t xml:space="preserve">.2. </w:t>
          </w:r>
          <w:r w:rsidRPr="00831379">
            <w:rPr>
              <w:rFonts w:eastAsiaTheme="minorEastAsia"/>
              <w:sz w:val="22"/>
              <w:szCs w:val="22"/>
              <w:lang w:eastAsia="en-US"/>
            </w:rPr>
            <w:t xml:space="preserve">Анализа енергетске потрошње и референтни инвентар емисија </w:t>
          </w:r>
          <w:r w:rsidRPr="00831379">
            <w:rPr>
              <w:rFonts w:eastAsiaTheme="minorEastAsia"/>
              <w:sz w:val="22"/>
              <w:szCs w:val="22"/>
              <w:lang w:val="sr-Latn-RS" w:eastAsia="en-US"/>
            </w:rPr>
            <w:t>CO</w:t>
          </w:r>
          <w:r w:rsidRPr="00831379">
            <w:rPr>
              <w:rFonts w:eastAsiaTheme="minorEastAsia"/>
              <w:sz w:val="22"/>
              <w:szCs w:val="22"/>
              <w:vertAlign w:val="subscript"/>
              <w:lang w:val="sr-Latn-RS" w:eastAsia="en-US"/>
            </w:rPr>
            <w:t xml:space="preserve">2 </w:t>
          </w:r>
          <w:r w:rsidRPr="00831379">
            <w:rPr>
              <w:rFonts w:eastAsiaTheme="minorEastAsia"/>
              <w:sz w:val="22"/>
              <w:szCs w:val="22"/>
              <w:lang w:eastAsia="en-US"/>
            </w:rPr>
            <w:t>из сектора зградарства        Општина Мркоњић Град..</w:t>
          </w:r>
          <w:r w:rsidRPr="00FB7E4D">
            <w:rPr>
              <w:rFonts w:eastAsiaTheme="minorEastAsia"/>
              <w:sz w:val="22"/>
              <w:szCs w:val="22"/>
              <w:lang w:eastAsia="en-US"/>
            </w:rPr>
            <w:t>.........................................................................................................................</w:t>
          </w:r>
          <w:r w:rsidR="00831379">
            <w:rPr>
              <w:rFonts w:eastAsiaTheme="minorEastAsia"/>
              <w:sz w:val="22"/>
              <w:szCs w:val="22"/>
              <w:lang w:val="sr-Latn-RS" w:eastAsia="en-US"/>
            </w:rPr>
            <w:t>3</w:t>
          </w:r>
          <w:r w:rsidR="008712CA">
            <w:rPr>
              <w:rFonts w:eastAsiaTheme="minorEastAsia"/>
              <w:sz w:val="22"/>
              <w:szCs w:val="22"/>
              <w:lang w:val="sr-Latn-RS" w:eastAsia="en-US"/>
            </w:rPr>
            <w:t>5</w:t>
          </w:r>
        </w:p>
        <w:p w14:paraId="718112B9" w14:textId="2C70A3B8" w:rsidR="001E4A6A" w:rsidRPr="00FB7E4D" w:rsidRDefault="001E4A6A">
          <w:pPr>
            <w:pStyle w:val="TOC3"/>
            <w:tabs>
              <w:tab w:val="left" w:pos="1200"/>
              <w:tab w:val="right" w:leader="dot" w:pos="9350"/>
            </w:tabs>
            <w:rPr>
              <w:rFonts w:ascii="Times New Roman" w:eastAsiaTheme="minorEastAsia" w:hAnsi="Times New Roman" w:cs="Times New Roman"/>
              <w:noProof/>
              <w:kern w:val="2"/>
              <w:lang w:val="bs-Cyrl-BA" w:eastAsia="bs-Cyrl-BA"/>
            </w:rPr>
          </w:pPr>
          <w:hyperlink w:anchor="_Toc167967718" w:history="1">
            <w:r w:rsidRPr="00FB7E4D">
              <w:rPr>
                <w:rStyle w:val="Hyperlink"/>
                <w:rFonts w:ascii="Times New Roman" w:hAnsi="Times New Roman" w:cs="Times New Roman"/>
                <w:noProof/>
              </w:rPr>
              <w:t>3.</w:t>
            </w:r>
            <w:r w:rsidR="00787EE4" w:rsidRPr="00FB7E4D">
              <w:rPr>
                <w:rStyle w:val="Hyperlink"/>
                <w:rFonts w:ascii="Times New Roman" w:hAnsi="Times New Roman" w:cs="Times New Roman"/>
                <w:noProof/>
              </w:rPr>
              <w:t>2.1.</w:t>
            </w:r>
            <w:r w:rsidRPr="00FB7E4D">
              <w:rPr>
                <w:rFonts w:ascii="Times New Roman" w:eastAsiaTheme="minorEastAsia" w:hAnsi="Times New Roman" w:cs="Times New Roman"/>
                <w:noProof/>
                <w:kern w:val="2"/>
                <w:lang w:val="bs-Cyrl-BA" w:eastAsia="bs-Cyrl-BA"/>
              </w:rPr>
              <w:tab/>
            </w:r>
            <w:r w:rsidRPr="00FB7E4D">
              <w:rPr>
                <w:rStyle w:val="Hyperlink"/>
                <w:rFonts w:ascii="Times New Roman" w:hAnsi="Times New Roman" w:cs="Times New Roman"/>
                <w:noProof/>
              </w:rPr>
              <w:t>Анализа енергетске потрошње у сектору зградарства у базној години</w:t>
            </w:r>
            <w:r w:rsidRPr="00FB7E4D">
              <w:rPr>
                <w:rFonts w:ascii="Times New Roman" w:hAnsi="Times New Roman" w:cs="Times New Roman"/>
                <w:noProof/>
                <w:webHidden/>
              </w:rPr>
              <w:tab/>
            </w:r>
            <w:r w:rsidRPr="00FB7E4D">
              <w:rPr>
                <w:rFonts w:ascii="Times New Roman" w:hAnsi="Times New Roman" w:cs="Times New Roman"/>
                <w:noProof/>
                <w:webHidden/>
              </w:rPr>
              <w:fldChar w:fldCharType="begin"/>
            </w:r>
            <w:r w:rsidRPr="00FB7E4D">
              <w:rPr>
                <w:rFonts w:ascii="Times New Roman" w:hAnsi="Times New Roman" w:cs="Times New Roman"/>
                <w:noProof/>
                <w:webHidden/>
              </w:rPr>
              <w:instrText xml:space="preserve"> PAGEREF _Toc167967718 \h </w:instrText>
            </w:r>
            <w:r w:rsidRPr="00FB7E4D">
              <w:rPr>
                <w:rFonts w:ascii="Times New Roman" w:hAnsi="Times New Roman" w:cs="Times New Roman"/>
                <w:noProof/>
                <w:webHidden/>
              </w:rPr>
            </w:r>
            <w:r w:rsidRPr="00FB7E4D">
              <w:rPr>
                <w:rFonts w:ascii="Times New Roman" w:hAnsi="Times New Roman" w:cs="Times New Roman"/>
                <w:noProof/>
                <w:webHidden/>
              </w:rPr>
              <w:fldChar w:fldCharType="separate"/>
            </w:r>
            <w:r w:rsidR="008915B8">
              <w:rPr>
                <w:rFonts w:ascii="Times New Roman" w:hAnsi="Times New Roman" w:cs="Times New Roman"/>
                <w:noProof/>
                <w:webHidden/>
              </w:rPr>
              <w:t>35</w:t>
            </w:r>
            <w:r w:rsidRPr="00FB7E4D">
              <w:rPr>
                <w:rFonts w:ascii="Times New Roman" w:hAnsi="Times New Roman" w:cs="Times New Roman"/>
                <w:noProof/>
                <w:webHidden/>
              </w:rPr>
              <w:fldChar w:fldCharType="end"/>
            </w:r>
          </w:hyperlink>
        </w:p>
        <w:p w14:paraId="7FB84488" w14:textId="2029FED4" w:rsidR="001E4A6A" w:rsidRPr="00FB7E4D" w:rsidRDefault="001E4A6A">
          <w:pPr>
            <w:pStyle w:val="TOC3"/>
            <w:tabs>
              <w:tab w:val="left" w:pos="1200"/>
              <w:tab w:val="right" w:leader="dot" w:pos="9350"/>
            </w:tabs>
            <w:rPr>
              <w:rFonts w:ascii="Times New Roman" w:eastAsiaTheme="minorEastAsia" w:hAnsi="Times New Roman" w:cs="Times New Roman"/>
              <w:noProof/>
              <w:kern w:val="2"/>
              <w:lang w:val="bs-Cyrl-BA" w:eastAsia="bs-Cyrl-BA"/>
            </w:rPr>
          </w:pPr>
          <w:hyperlink w:anchor="_Toc167967719" w:history="1">
            <w:r w:rsidRPr="00FB7E4D">
              <w:rPr>
                <w:rStyle w:val="Hyperlink"/>
                <w:rFonts w:ascii="Times New Roman" w:hAnsi="Times New Roman" w:cs="Times New Roman"/>
                <w:noProof/>
              </w:rPr>
              <w:t>3.</w:t>
            </w:r>
            <w:r w:rsidR="00787EE4" w:rsidRPr="00FB7E4D">
              <w:rPr>
                <w:rStyle w:val="Hyperlink"/>
                <w:rFonts w:ascii="Times New Roman" w:hAnsi="Times New Roman" w:cs="Times New Roman"/>
                <w:noProof/>
              </w:rPr>
              <w:t>2.2.</w:t>
            </w:r>
            <w:r w:rsidRPr="00FB7E4D">
              <w:rPr>
                <w:rFonts w:ascii="Times New Roman" w:eastAsiaTheme="minorEastAsia" w:hAnsi="Times New Roman" w:cs="Times New Roman"/>
                <w:noProof/>
                <w:kern w:val="2"/>
                <w:lang w:val="bs-Cyrl-BA" w:eastAsia="bs-Cyrl-BA"/>
              </w:rPr>
              <w:tab/>
            </w:r>
            <w:r w:rsidRPr="00FB7E4D">
              <w:rPr>
                <w:rStyle w:val="Hyperlink"/>
                <w:rFonts w:ascii="Times New Roman" w:hAnsi="Times New Roman" w:cs="Times New Roman"/>
                <w:noProof/>
              </w:rPr>
              <w:t>Анализа енергетске потрошње подсектора јавних зграда у власништву Општине Мркоњић Град у базној години</w:t>
            </w:r>
            <w:r w:rsidRPr="00FB7E4D">
              <w:rPr>
                <w:rFonts w:ascii="Times New Roman" w:hAnsi="Times New Roman" w:cs="Times New Roman"/>
                <w:noProof/>
                <w:webHidden/>
              </w:rPr>
              <w:tab/>
            </w:r>
            <w:r w:rsidRPr="00FB7E4D">
              <w:rPr>
                <w:rFonts w:ascii="Times New Roman" w:hAnsi="Times New Roman" w:cs="Times New Roman"/>
                <w:noProof/>
                <w:webHidden/>
              </w:rPr>
              <w:fldChar w:fldCharType="begin"/>
            </w:r>
            <w:r w:rsidRPr="00FB7E4D">
              <w:rPr>
                <w:rFonts w:ascii="Times New Roman" w:hAnsi="Times New Roman" w:cs="Times New Roman"/>
                <w:noProof/>
                <w:webHidden/>
              </w:rPr>
              <w:instrText xml:space="preserve"> PAGEREF _Toc167967719 \h </w:instrText>
            </w:r>
            <w:r w:rsidRPr="00FB7E4D">
              <w:rPr>
                <w:rFonts w:ascii="Times New Roman" w:hAnsi="Times New Roman" w:cs="Times New Roman"/>
                <w:noProof/>
                <w:webHidden/>
              </w:rPr>
            </w:r>
            <w:r w:rsidRPr="00FB7E4D">
              <w:rPr>
                <w:rFonts w:ascii="Times New Roman" w:hAnsi="Times New Roman" w:cs="Times New Roman"/>
                <w:noProof/>
                <w:webHidden/>
              </w:rPr>
              <w:fldChar w:fldCharType="separate"/>
            </w:r>
            <w:r w:rsidR="008915B8">
              <w:rPr>
                <w:rFonts w:ascii="Times New Roman" w:hAnsi="Times New Roman" w:cs="Times New Roman"/>
                <w:noProof/>
                <w:webHidden/>
              </w:rPr>
              <w:t>36</w:t>
            </w:r>
            <w:r w:rsidRPr="00FB7E4D">
              <w:rPr>
                <w:rFonts w:ascii="Times New Roman" w:hAnsi="Times New Roman" w:cs="Times New Roman"/>
                <w:noProof/>
                <w:webHidden/>
              </w:rPr>
              <w:fldChar w:fldCharType="end"/>
            </w:r>
          </w:hyperlink>
        </w:p>
        <w:p w14:paraId="5B2A0306" w14:textId="5BC8C913" w:rsidR="001E4A6A" w:rsidRPr="00FB7E4D" w:rsidRDefault="001E4A6A">
          <w:pPr>
            <w:pStyle w:val="TOC3"/>
            <w:tabs>
              <w:tab w:val="left" w:pos="1200"/>
              <w:tab w:val="right" w:leader="dot" w:pos="9350"/>
            </w:tabs>
            <w:rPr>
              <w:rFonts w:ascii="Times New Roman" w:eastAsiaTheme="minorEastAsia" w:hAnsi="Times New Roman" w:cs="Times New Roman"/>
              <w:noProof/>
              <w:kern w:val="2"/>
              <w:lang w:val="bs-Cyrl-BA" w:eastAsia="bs-Cyrl-BA"/>
            </w:rPr>
          </w:pPr>
          <w:hyperlink w:anchor="_Toc167967720" w:history="1">
            <w:r w:rsidRPr="00FB7E4D">
              <w:rPr>
                <w:rStyle w:val="Hyperlink"/>
                <w:rFonts w:ascii="Times New Roman" w:hAnsi="Times New Roman" w:cs="Times New Roman"/>
                <w:noProof/>
              </w:rPr>
              <w:t>3.</w:t>
            </w:r>
            <w:r w:rsidR="00787EE4" w:rsidRPr="00FB7E4D">
              <w:rPr>
                <w:rStyle w:val="Hyperlink"/>
                <w:rFonts w:ascii="Times New Roman" w:hAnsi="Times New Roman" w:cs="Times New Roman"/>
                <w:noProof/>
              </w:rPr>
              <w:t>2.3.</w:t>
            </w:r>
            <w:r w:rsidRPr="00FB7E4D">
              <w:rPr>
                <w:rFonts w:ascii="Times New Roman" w:eastAsiaTheme="minorEastAsia" w:hAnsi="Times New Roman" w:cs="Times New Roman"/>
                <w:noProof/>
                <w:kern w:val="2"/>
                <w:lang w:val="bs-Cyrl-BA" w:eastAsia="bs-Cyrl-BA"/>
              </w:rPr>
              <w:tab/>
            </w:r>
            <w:r w:rsidRPr="00FB7E4D">
              <w:rPr>
                <w:rStyle w:val="Hyperlink"/>
                <w:rFonts w:ascii="Times New Roman" w:hAnsi="Times New Roman" w:cs="Times New Roman"/>
                <w:noProof/>
              </w:rPr>
              <w:t>Потрошња енергије подсектора јавних зграда које нис</w:t>
            </w:r>
            <w:r w:rsidR="006466BC">
              <w:rPr>
                <w:rStyle w:val="Hyperlink"/>
                <w:rFonts w:ascii="Times New Roman" w:hAnsi="Times New Roman" w:cs="Times New Roman"/>
                <w:noProof/>
              </w:rPr>
              <w:t xml:space="preserve">у у власништву Општине у базној </w:t>
            </w:r>
            <w:r w:rsidRPr="00FB7E4D">
              <w:rPr>
                <w:rStyle w:val="Hyperlink"/>
                <w:rFonts w:ascii="Times New Roman" w:hAnsi="Times New Roman" w:cs="Times New Roman"/>
                <w:noProof/>
              </w:rPr>
              <w:t>години</w:t>
            </w:r>
            <w:r w:rsidR="00831379">
              <w:rPr>
                <w:rFonts w:ascii="Times New Roman" w:hAnsi="Times New Roman" w:cs="Times New Roman"/>
                <w:noProof/>
                <w:webHidden/>
              </w:rPr>
              <w:t>…</w:t>
            </w:r>
            <w:r w:rsidR="006466BC">
              <w:rPr>
                <w:rFonts w:ascii="Times New Roman" w:hAnsi="Times New Roman" w:cs="Times New Roman"/>
                <w:noProof/>
                <w:webHidden/>
              </w:rPr>
              <w:t>…..</w:t>
            </w:r>
            <w:r w:rsidR="00831379">
              <w:rPr>
                <w:rFonts w:ascii="Times New Roman" w:hAnsi="Times New Roman" w:cs="Times New Roman"/>
                <w:noProof/>
                <w:webHidden/>
              </w:rPr>
              <w:t>…………………………………………………………………………………</w:t>
            </w:r>
            <w:r w:rsidRPr="00FB7E4D">
              <w:rPr>
                <w:rFonts w:ascii="Times New Roman" w:hAnsi="Times New Roman" w:cs="Times New Roman"/>
                <w:noProof/>
                <w:webHidden/>
              </w:rPr>
              <w:fldChar w:fldCharType="begin"/>
            </w:r>
            <w:r w:rsidRPr="00FB7E4D">
              <w:rPr>
                <w:rFonts w:ascii="Times New Roman" w:hAnsi="Times New Roman" w:cs="Times New Roman"/>
                <w:noProof/>
                <w:webHidden/>
              </w:rPr>
              <w:instrText xml:space="preserve"> PAGEREF _Toc167967720 \h </w:instrText>
            </w:r>
            <w:r w:rsidRPr="00FB7E4D">
              <w:rPr>
                <w:rFonts w:ascii="Times New Roman" w:hAnsi="Times New Roman" w:cs="Times New Roman"/>
                <w:noProof/>
                <w:webHidden/>
              </w:rPr>
            </w:r>
            <w:r w:rsidRPr="00FB7E4D">
              <w:rPr>
                <w:rFonts w:ascii="Times New Roman" w:hAnsi="Times New Roman" w:cs="Times New Roman"/>
                <w:noProof/>
                <w:webHidden/>
              </w:rPr>
              <w:fldChar w:fldCharType="separate"/>
            </w:r>
            <w:r w:rsidR="008915B8">
              <w:rPr>
                <w:rFonts w:ascii="Times New Roman" w:hAnsi="Times New Roman" w:cs="Times New Roman"/>
                <w:noProof/>
                <w:webHidden/>
              </w:rPr>
              <w:t>37</w:t>
            </w:r>
            <w:r w:rsidRPr="00FB7E4D">
              <w:rPr>
                <w:rFonts w:ascii="Times New Roman" w:hAnsi="Times New Roman" w:cs="Times New Roman"/>
                <w:noProof/>
                <w:webHidden/>
              </w:rPr>
              <w:fldChar w:fldCharType="end"/>
            </w:r>
          </w:hyperlink>
        </w:p>
        <w:p w14:paraId="75C2F37D" w14:textId="0CFF8FE6" w:rsidR="001E4A6A" w:rsidRPr="00FB7E4D" w:rsidRDefault="001E4A6A">
          <w:pPr>
            <w:pStyle w:val="TOC3"/>
            <w:tabs>
              <w:tab w:val="left" w:pos="1200"/>
              <w:tab w:val="right" w:leader="dot" w:pos="9350"/>
            </w:tabs>
            <w:rPr>
              <w:rFonts w:ascii="Times New Roman" w:eastAsiaTheme="minorEastAsia" w:hAnsi="Times New Roman" w:cs="Times New Roman"/>
              <w:noProof/>
              <w:kern w:val="2"/>
              <w:lang w:val="bs-Cyrl-BA" w:eastAsia="bs-Cyrl-BA"/>
            </w:rPr>
          </w:pPr>
          <w:hyperlink w:anchor="_Toc167967721" w:history="1">
            <w:r w:rsidRPr="00FB7E4D">
              <w:rPr>
                <w:rStyle w:val="Hyperlink"/>
                <w:rFonts w:ascii="Times New Roman" w:hAnsi="Times New Roman" w:cs="Times New Roman"/>
                <w:noProof/>
              </w:rPr>
              <w:t>3.</w:t>
            </w:r>
            <w:r w:rsidR="00787EE4" w:rsidRPr="00FB7E4D">
              <w:rPr>
                <w:rStyle w:val="Hyperlink"/>
                <w:rFonts w:ascii="Times New Roman" w:hAnsi="Times New Roman" w:cs="Times New Roman"/>
                <w:noProof/>
              </w:rPr>
              <w:t>2.4.</w:t>
            </w:r>
            <w:r w:rsidRPr="00FB7E4D">
              <w:rPr>
                <w:rFonts w:ascii="Times New Roman" w:eastAsiaTheme="minorEastAsia" w:hAnsi="Times New Roman" w:cs="Times New Roman"/>
                <w:noProof/>
                <w:kern w:val="2"/>
                <w:lang w:val="bs-Cyrl-BA" w:eastAsia="bs-Cyrl-BA"/>
              </w:rPr>
              <w:tab/>
            </w:r>
            <w:r w:rsidRPr="00FB7E4D">
              <w:rPr>
                <w:rStyle w:val="Hyperlink"/>
                <w:rFonts w:ascii="Times New Roman" w:hAnsi="Times New Roman" w:cs="Times New Roman"/>
                <w:noProof/>
              </w:rPr>
              <w:t>Потрошња енергије подсектора стамбених зграда у базној години</w:t>
            </w:r>
            <w:r w:rsidRPr="00FB7E4D">
              <w:rPr>
                <w:rFonts w:ascii="Times New Roman" w:hAnsi="Times New Roman" w:cs="Times New Roman"/>
                <w:noProof/>
                <w:webHidden/>
              </w:rPr>
              <w:tab/>
            </w:r>
            <w:r w:rsidRPr="00FB7E4D">
              <w:rPr>
                <w:rFonts w:ascii="Times New Roman" w:hAnsi="Times New Roman" w:cs="Times New Roman"/>
                <w:noProof/>
                <w:webHidden/>
              </w:rPr>
              <w:fldChar w:fldCharType="begin"/>
            </w:r>
            <w:r w:rsidRPr="00FB7E4D">
              <w:rPr>
                <w:rFonts w:ascii="Times New Roman" w:hAnsi="Times New Roman" w:cs="Times New Roman"/>
                <w:noProof/>
                <w:webHidden/>
              </w:rPr>
              <w:instrText xml:space="preserve"> PAGEREF _Toc167967721 \h </w:instrText>
            </w:r>
            <w:r w:rsidRPr="00FB7E4D">
              <w:rPr>
                <w:rFonts w:ascii="Times New Roman" w:hAnsi="Times New Roman" w:cs="Times New Roman"/>
                <w:noProof/>
                <w:webHidden/>
              </w:rPr>
            </w:r>
            <w:r w:rsidRPr="00FB7E4D">
              <w:rPr>
                <w:rFonts w:ascii="Times New Roman" w:hAnsi="Times New Roman" w:cs="Times New Roman"/>
                <w:noProof/>
                <w:webHidden/>
              </w:rPr>
              <w:fldChar w:fldCharType="separate"/>
            </w:r>
            <w:r w:rsidR="008915B8">
              <w:rPr>
                <w:rFonts w:ascii="Times New Roman" w:hAnsi="Times New Roman" w:cs="Times New Roman"/>
                <w:noProof/>
                <w:webHidden/>
              </w:rPr>
              <w:t>39</w:t>
            </w:r>
            <w:r w:rsidRPr="00FB7E4D">
              <w:rPr>
                <w:rFonts w:ascii="Times New Roman" w:hAnsi="Times New Roman" w:cs="Times New Roman"/>
                <w:noProof/>
                <w:webHidden/>
              </w:rPr>
              <w:fldChar w:fldCharType="end"/>
            </w:r>
          </w:hyperlink>
        </w:p>
        <w:p w14:paraId="5303FB58" w14:textId="30C3FD7E" w:rsidR="001E4A6A" w:rsidRPr="00FB7E4D" w:rsidRDefault="001E4A6A">
          <w:pPr>
            <w:pStyle w:val="TOC3"/>
            <w:tabs>
              <w:tab w:val="left" w:pos="1200"/>
              <w:tab w:val="right" w:leader="dot" w:pos="9350"/>
            </w:tabs>
            <w:rPr>
              <w:rFonts w:ascii="Times New Roman" w:eastAsiaTheme="minorEastAsia" w:hAnsi="Times New Roman" w:cs="Times New Roman"/>
              <w:noProof/>
              <w:kern w:val="2"/>
              <w:lang w:val="bs-Cyrl-BA" w:eastAsia="bs-Cyrl-BA"/>
            </w:rPr>
          </w:pPr>
          <w:hyperlink w:anchor="_Toc167967722" w:history="1">
            <w:r w:rsidRPr="00FB7E4D">
              <w:rPr>
                <w:rStyle w:val="Hyperlink"/>
                <w:rFonts w:ascii="Times New Roman" w:hAnsi="Times New Roman" w:cs="Times New Roman"/>
                <w:noProof/>
              </w:rPr>
              <w:t>3.</w:t>
            </w:r>
            <w:r w:rsidR="00787EE4" w:rsidRPr="00FB7E4D">
              <w:rPr>
                <w:rStyle w:val="Hyperlink"/>
                <w:rFonts w:ascii="Times New Roman" w:hAnsi="Times New Roman" w:cs="Times New Roman"/>
                <w:noProof/>
              </w:rPr>
              <w:t>2</w:t>
            </w:r>
            <w:r w:rsidRPr="00FB7E4D">
              <w:rPr>
                <w:rStyle w:val="Hyperlink"/>
                <w:rFonts w:ascii="Times New Roman" w:hAnsi="Times New Roman" w:cs="Times New Roman"/>
                <w:noProof/>
              </w:rPr>
              <w:t>.5</w:t>
            </w:r>
            <w:r w:rsidR="00787EE4" w:rsidRPr="00FB7E4D">
              <w:rPr>
                <w:rStyle w:val="Hyperlink"/>
                <w:rFonts w:ascii="Times New Roman" w:hAnsi="Times New Roman" w:cs="Times New Roman"/>
                <w:noProof/>
              </w:rPr>
              <w:t>.</w:t>
            </w:r>
            <w:r w:rsidRPr="00FB7E4D">
              <w:rPr>
                <w:rFonts w:ascii="Times New Roman" w:eastAsiaTheme="minorEastAsia" w:hAnsi="Times New Roman" w:cs="Times New Roman"/>
                <w:noProof/>
                <w:kern w:val="2"/>
                <w:lang w:val="bs-Cyrl-BA" w:eastAsia="bs-Cyrl-BA"/>
              </w:rPr>
              <w:tab/>
            </w:r>
            <w:r w:rsidRPr="00FB7E4D">
              <w:rPr>
                <w:rStyle w:val="Hyperlink"/>
                <w:rFonts w:ascii="Times New Roman" w:hAnsi="Times New Roman" w:cs="Times New Roman"/>
                <w:noProof/>
              </w:rPr>
              <w:t>Укупна потрошња енергије у сектору зградарства у базној години Општине Мркоњић Град</w:t>
            </w:r>
            <w:r w:rsidR="00831379">
              <w:rPr>
                <w:rFonts w:ascii="Times New Roman" w:hAnsi="Times New Roman" w:cs="Times New Roman"/>
                <w:noProof/>
                <w:webHidden/>
              </w:rPr>
              <w:t>……………………………………………………………………………...…………………...</w:t>
            </w:r>
            <w:r w:rsidR="008712CA">
              <w:rPr>
                <w:rFonts w:ascii="Times New Roman" w:hAnsi="Times New Roman" w:cs="Times New Roman"/>
                <w:noProof/>
                <w:webHidden/>
              </w:rPr>
              <w:t>41</w:t>
            </w:r>
          </w:hyperlink>
        </w:p>
        <w:p w14:paraId="5ACE3F66" w14:textId="5EAFFA4A" w:rsidR="001E4A6A" w:rsidRPr="00FB7E4D" w:rsidRDefault="001E4A6A">
          <w:pPr>
            <w:pStyle w:val="TOC3"/>
            <w:tabs>
              <w:tab w:val="left" w:pos="1200"/>
              <w:tab w:val="right" w:leader="dot" w:pos="9350"/>
            </w:tabs>
            <w:rPr>
              <w:rFonts w:ascii="Times New Roman" w:hAnsi="Times New Roman" w:cs="Times New Roman"/>
              <w:noProof/>
              <w:lang w:val="bs-Cyrl-BA"/>
            </w:rPr>
          </w:pPr>
          <w:hyperlink w:anchor="_Toc167967723" w:history="1">
            <w:r w:rsidRPr="00FB7E4D">
              <w:rPr>
                <w:rStyle w:val="Hyperlink"/>
                <w:rFonts w:ascii="Times New Roman" w:hAnsi="Times New Roman" w:cs="Times New Roman"/>
                <w:noProof/>
              </w:rPr>
              <w:t>3.</w:t>
            </w:r>
            <w:r w:rsidR="00787EE4" w:rsidRPr="00FB7E4D">
              <w:rPr>
                <w:rStyle w:val="Hyperlink"/>
                <w:rFonts w:ascii="Times New Roman" w:hAnsi="Times New Roman" w:cs="Times New Roman"/>
                <w:noProof/>
              </w:rPr>
              <w:t>2</w:t>
            </w:r>
            <w:r w:rsidRPr="00FB7E4D">
              <w:rPr>
                <w:rStyle w:val="Hyperlink"/>
                <w:rFonts w:ascii="Times New Roman" w:hAnsi="Times New Roman" w:cs="Times New Roman"/>
                <w:noProof/>
              </w:rPr>
              <w:t>.6</w:t>
            </w:r>
            <w:r w:rsidR="00787EE4" w:rsidRPr="00FB7E4D">
              <w:rPr>
                <w:rStyle w:val="Hyperlink"/>
                <w:rFonts w:ascii="Times New Roman" w:hAnsi="Times New Roman" w:cs="Times New Roman"/>
                <w:noProof/>
              </w:rPr>
              <w:t>.</w:t>
            </w:r>
            <w:r w:rsidRPr="00FB7E4D">
              <w:rPr>
                <w:rFonts w:ascii="Times New Roman" w:eastAsiaTheme="minorEastAsia" w:hAnsi="Times New Roman" w:cs="Times New Roman"/>
                <w:noProof/>
                <w:kern w:val="2"/>
                <w:lang w:val="bs-Cyrl-BA" w:eastAsia="bs-Cyrl-BA"/>
              </w:rPr>
              <w:tab/>
            </w:r>
            <w:r w:rsidRPr="00FB7E4D">
              <w:rPr>
                <w:rStyle w:val="Hyperlink"/>
                <w:rFonts w:ascii="Times New Roman" w:hAnsi="Times New Roman" w:cs="Times New Roman"/>
                <w:noProof/>
              </w:rPr>
              <w:t>Референтни инвентар емисија CO</w:t>
            </w:r>
            <w:r w:rsidRPr="00FB7E4D">
              <w:rPr>
                <w:rStyle w:val="Hyperlink"/>
                <w:rFonts w:ascii="Times New Roman" w:hAnsi="Times New Roman" w:cs="Times New Roman"/>
                <w:noProof/>
                <w:vertAlign w:val="subscript"/>
              </w:rPr>
              <w:t>2</w:t>
            </w:r>
            <w:r w:rsidRPr="00FB7E4D">
              <w:rPr>
                <w:rStyle w:val="Hyperlink"/>
                <w:rFonts w:ascii="Times New Roman" w:hAnsi="Times New Roman" w:cs="Times New Roman"/>
                <w:noProof/>
              </w:rPr>
              <w:t xml:space="preserve"> из сектора зградарства</w:t>
            </w:r>
            <w:r w:rsidRPr="00FB7E4D">
              <w:rPr>
                <w:rFonts w:ascii="Times New Roman" w:hAnsi="Times New Roman" w:cs="Times New Roman"/>
                <w:noProof/>
                <w:webHidden/>
              </w:rPr>
              <w:tab/>
            </w:r>
            <w:r w:rsidR="008712CA">
              <w:rPr>
                <w:rFonts w:ascii="Times New Roman" w:hAnsi="Times New Roman" w:cs="Times New Roman"/>
                <w:noProof/>
                <w:webHidden/>
              </w:rPr>
              <w:t>42</w:t>
            </w:r>
          </w:hyperlink>
        </w:p>
        <w:p w14:paraId="76D9399E" w14:textId="24243683" w:rsidR="00CC24D1" w:rsidRPr="006D591E" w:rsidRDefault="00CC24D1" w:rsidP="00CC24D1">
          <w:pPr>
            <w:rPr>
              <w:rFonts w:eastAsiaTheme="minorEastAsia"/>
              <w:lang w:val="sr-Latn-RS" w:eastAsia="en-US"/>
            </w:rPr>
          </w:pPr>
          <w:r w:rsidRPr="00FB7E4D">
            <w:rPr>
              <w:rFonts w:eastAsiaTheme="minorEastAsia"/>
              <w:lang w:eastAsia="en-US"/>
            </w:rPr>
            <w:t xml:space="preserve">3.3. </w:t>
          </w:r>
          <w:r w:rsidRPr="00C56533">
            <w:rPr>
              <w:rFonts w:eastAsiaTheme="minorEastAsia"/>
              <w:sz w:val="22"/>
              <w:szCs w:val="22"/>
              <w:lang w:eastAsia="en-US"/>
            </w:rPr>
            <w:t>Анализа енергетске потрошње и референтни инвентар емисија CO</w:t>
          </w:r>
          <w:r w:rsidRPr="00C56533">
            <w:rPr>
              <w:rFonts w:eastAsiaTheme="minorEastAsia"/>
              <w:sz w:val="22"/>
              <w:szCs w:val="22"/>
              <w:vertAlign w:val="subscript"/>
              <w:lang w:eastAsia="en-US"/>
            </w:rPr>
            <w:t xml:space="preserve">2 </w:t>
          </w:r>
          <w:r w:rsidRPr="00C56533">
            <w:rPr>
              <w:rFonts w:eastAsiaTheme="minorEastAsia"/>
              <w:sz w:val="22"/>
              <w:szCs w:val="22"/>
              <w:lang w:eastAsia="en-US"/>
            </w:rPr>
            <w:t>из сектора саобраћаја Општине Мркоњић Град..............................</w:t>
          </w:r>
          <w:r w:rsidR="006D591E" w:rsidRPr="00C56533">
            <w:rPr>
              <w:rFonts w:eastAsiaTheme="minorEastAsia"/>
              <w:sz w:val="22"/>
              <w:szCs w:val="22"/>
              <w:lang w:val="sr-Latn-RS" w:eastAsia="en-US"/>
            </w:rPr>
            <w:t>..........</w:t>
          </w:r>
          <w:r w:rsidR="006D591E">
            <w:rPr>
              <w:rFonts w:eastAsiaTheme="minorEastAsia"/>
              <w:sz w:val="22"/>
              <w:szCs w:val="22"/>
              <w:lang w:val="sr-Latn-RS" w:eastAsia="en-US"/>
            </w:rPr>
            <w:t>...................................................................................4</w:t>
          </w:r>
          <w:r w:rsidR="00AF7226">
            <w:rPr>
              <w:rFonts w:eastAsiaTheme="minorEastAsia"/>
              <w:sz w:val="22"/>
              <w:szCs w:val="22"/>
              <w:lang w:val="sr-Latn-RS" w:eastAsia="en-US"/>
            </w:rPr>
            <w:t>9</w:t>
          </w:r>
        </w:p>
        <w:p w14:paraId="3563237E" w14:textId="0F8796AA" w:rsidR="001E4A6A" w:rsidRPr="00FB7E4D" w:rsidRDefault="001E4A6A">
          <w:pPr>
            <w:pStyle w:val="TOC3"/>
            <w:tabs>
              <w:tab w:val="left" w:pos="1200"/>
              <w:tab w:val="right" w:leader="dot" w:pos="9350"/>
            </w:tabs>
            <w:rPr>
              <w:rFonts w:ascii="Times New Roman" w:eastAsiaTheme="minorEastAsia" w:hAnsi="Times New Roman" w:cs="Times New Roman"/>
              <w:noProof/>
              <w:kern w:val="2"/>
              <w:lang w:val="bs-Cyrl-BA" w:eastAsia="bs-Cyrl-BA"/>
            </w:rPr>
          </w:pPr>
          <w:hyperlink w:anchor="_Toc167967724" w:history="1">
            <w:r w:rsidRPr="00FB7E4D">
              <w:rPr>
                <w:rStyle w:val="Hyperlink"/>
                <w:rFonts w:ascii="Times New Roman" w:hAnsi="Times New Roman" w:cs="Times New Roman"/>
                <w:noProof/>
              </w:rPr>
              <w:t>3.</w:t>
            </w:r>
            <w:r w:rsidR="00CC24D1" w:rsidRPr="00FB7E4D">
              <w:rPr>
                <w:rStyle w:val="Hyperlink"/>
                <w:rFonts w:ascii="Times New Roman" w:hAnsi="Times New Roman" w:cs="Times New Roman"/>
                <w:noProof/>
                <w:lang w:val="bs-Cyrl-BA"/>
              </w:rPr>
              <w:t>3.1.</w:t>
            </w:r>
            <w:r w:rsidRPr="00FB7E4D">
              <w:rPr>
                <w:rFonts w:ascii="Times New Roman" w:eastAsiaTheme="minorEastAsia" w:hAnsi="Times New Roman" w:cs="Times New Roman"/>
                <w:noProof/>
                <w:kern w:val="2"/>
                <w:lang w:val="bs-Cyrl-BA" w:eastAsia="bs-Cyrl-BA"/>
              </w:rPr>
              <w:tab/>
            </w:r>
            <w:r w:rsidRPr="00FB7E4D">
              <w:rPr>
                <w:rStyle w:val="Hyperlink"/>
                <w:rFonts w:ascii="Times New Roman" w:hAnsi="Times New Roman" w:cs="Times New Roman"/>
                <w:noProof/>
              </w:rPr>
              <w:t>Енергетска потрошња и емисије CО</w:t>
            </w:r>
            <w:r w:rsidRPr="00FB7E4D">
              <w:rPr>
                <w:rStyle w:val="Hyperlink"/>
                <w:rFonts w:ascii="Times New Roman" w:hAnsi="Times New Roman" w:cs="Times New Roman"/>
                <w:noProof/>
                <w:vertAlign w:val="subscript"/>
              </w:rPr>
              <w:t>2</w:t>
            </w:r>
            <w:r w:rsidRPr="00FB7E4D">
              <w:rPr>
                <w:rStyle w:val="Hyperlink"/>
                <w:rFonts w:ascii="Times New Roman" w:hAnsi="Times New Roman" w:cs="Times New Roman"/>
                <w:noProof/>
              </w:rPr>
              <w:t xml:space="preserve"> возила у власништву Општине Мркоњић Град у базној години</w:t>
            </w:r>
            <w:r w:rsidRPr="00FB7E4D">
              <w:rPr>
                <w:rFonts w:ascii="Times New Roman" w:hAnsi="Times New Roman" w:cs="Times New Roman"/>
                <w:noProof/>
                <w:webHidden/>
              </w:rPr>
              <w:tab/>
            </w:r>
            <w:r w:rsidRPr="00FB7E4D">
              <w:rPr>
                <w:rFonts w:ascii="Times New Roman" w:hAnsi="Times New Roman" w:cs="Times New Roman"/>
                <w:noProof/>
                <w:webHidden/>
              </w:rPr>
              <w:fldChar w:fldCharType="begin"/>
            </w:r>
            <w:r w:rsidRPr="00FB7E4D">
              <w:rPr>
                <w:rFonts w:ascii="Times New Roman" w:hAnsi="Times New Roman" w:cs="Times New Roman"/>
                <w:noProof/>
                <w:webHidden/>
              </w:rPr>
              <w:instrText xml:space="preserve"> PAGEREF _Toc167967724 \h </w:instrText>
            </w:r>
            <w:r w:rsidRPr="00FB7E4D">
              <w:rPr>
                <w:rFonts w:ascii="Times New Roman" w:hAnsi="Times New Roman" w:cs="Times New Roman"/>
                <w:noProof/>
                <w:webHidden/>
              </w:rPr>
            </w:r>
            <w:r w:rsidRPr="00FB7E4D">
              <w:rPr>
                <w:rFonts w:ascii="Times New Roman" w:hAnsi="Times New Roman" w:cs="Times New Roman"/>
                <w:noProof/>
                <w:webHidden/>
              </w:rPr>
              <w:fldChar w:fldCharType="separate"/>
            </w:r>
            <w:r w:rsidR="008915B8">
              <w:rPr>
                <w:rFonts w:ascii="Times New Roman" w:hAnsi="Times New Roman" w:cs="Times New Roman"/>
                <w:noProof/>
                <w:webHidden/>
              </w:rPr>
              <w:t>50</w:t>
            </w:r>
            <w:r w:rsidRPr="00FB7E4D">
              <w:rPr>
                <w:rFonts w:ascii="Times New Roman" w:hAnsi="Times New Roman" w:cs="Times New Roman"/>
                <w:noProof/>
                <w:webHidden/>
              </w:rPr>
              <w:fldChar w:fldCharType="end"/>
            </w:r>
          </w:hyperlink>
        </w:p>
        <w:p w14:paraId="375560C8" w14:textId="5A6450FB" w:rsidR="001E4A6A" w:rsidRPr="00FB7E4D" w:rsidRDefault="001E4A6A">
          <w:pPr>
            <w:pStyle w:val="TOC3"/>
            <w:tabs>
              <w:tab w:val="left" w:pos="1200"/>
              <w:tab w:val="right" w:leader="dot" w:pos="9350"/>
            </w:tabs>
            <w:rPr>
              <w:rFonts w:ascii="Times New Roman" w:eastAsiaTheme="minorEastAsia" w:hAnsi="Times New Roman" w:cs="Times New Roman"/>
              <w:noProof/>
              <w:kern w:val="2"/>
              <w:lang w:val="bs-Cyrl-BA" w:eastAsia="bs-Cyrl-BA"/>
            </w:rPr>
          </w:pPr>
          <w:hyperlink w:anchor="_Toc167967725" w:history="1">
            <w:r w:rsidRPr="00FB7E4D">
              <w:rPr>
                <w:rStyle w:val="Hyperlink"/>
                <w:rFonts w:ascii="Times New Roman" w:hAnsi="Times New Roman" w:cs="Times New Roman"/>
                <w:noProof/>
              </w:rPr>
              <w:t>3.</w:t>
            </w:r>
            <w:r w:rsidR="00CC24D1" w:rsidRPr="00FB7E4D">
              <w:rPr>
                <w:rStyle w:val="Hyperlink"/>
                <w:rFonts w:ascii="Times New Roman" w:hAnsi="Times New Roman" w:cs="Times New Roman"/>
                <w:noProof/>
                <w:lang w:val="bs-Cyrl-BA"/>
              </w:rPr>
              <w:t>3.2.</w:t>
            </w:r>
            <w:r w:rsidRPr="00FB7E4D">
              <w:rPr>
                <w:rFonts w:ascii="Times New Roman" w:eastAsiaTheme="minorEastAsia" w:hAnsi="Times New Roman" w:cs="Times New Roman"/>
                <w:noProof/>
                <w:kern w:val="2"/>
                <w:lang w:val="bs-Cyrl-BA" w:eastAsia="bs-Cyrl-BA"/>
              </w:rPr>
              <w:tab/>
            </w:r>
            <w:r w:rsidRPr="00FB7E4D">
              <w:rPr>
                <w:rStyle w:val="Hyperlink"/>
                <w:rFonts w:ascii="Times New Roman" w:hAnsi="Times New Roman" w:cs="Times New Roman"/>
                <w:noProof/>
              </w:rPr>
              <w:t>Енергетска потрошња и емисиј</w:t>
            </w:r>
            <w:r w:rsidRPr="0059154E">
              <w:rPr>
                <w:rStyle w:val="Hyperlink"/>
                <w:rFonts w:ascii="Times New Roman" w:hAnsi="Times New Roman" w:cs="Times New Roman"/>
                <w:noProof/>
              </w:rPr>
              <w:t>е CО</w:t>
            </w:r>
            <w:r w:rsidR="0059154E" w:rsidRPr="0059154E">
              <w:rPr>
                <w:rStyle w:val="Hyperlink"/>
                <w:rFonts w:ascii="Times New Roman" w:hAnsi="Times New Roman" w:cs="Times New Roman"/>
                <w:noProof/>
                <w:vertAlign w:val="subscript"/>
              </w:rPr>
              <w:t>2</w:t>
            </w:r>
            <w:r w:rsidRPr="00FB7E4D">
              <w:rPr>
                <w:rStyle w:val="Hyperlink"/>
                <w:rFonts w:ascii="Times New Roman" w:hAnsi="Times New Roman" w:cs="Times New Roman"/>
                <w:noProof/>
              </w:rPr>
              <w:t xml:space="preserve"> јавног превоза у базној години</w:t>
            </w:r>
            <w:r w:rsidRPr="00FB7E4D">
              <w:rPr>
                <w:rFonts w:ascii="Times New Roman" w:hAnsi="Times New Roman" w:cs="Times New Roman"/>
                <w:noProof/>
                <w:webHidden/>
              </w:rPr>
              <w:tab/>
            </w:r>
            <w:r w:rsidRPr="00FB7E4D">
              <w:rPr>
                <w:rFonts w:ascii="Times New Roman" w:hAnsi="Times New Roman" w:cs="Times New Roman"/>
                <w:noProof/>
                <w:webHidden/>
              </w:rPr>
              <w:fldChar w:fldCharType="begin"/>
            </w:r>
            <w:r w:rsidRPr="00FB7E4D">
              <w:rPr>
                <w:rFonts w:ascii="Times New Roman" w:hAnsi="Times New Roman" w:cs="Times New Roman"/>
                <w:noProof/>
                <w:webHidden/>
              </w:rPr>
              <w:instrText xml:space="preserve"> PAGEREF _Toc167967725 \h </w:instrText>
            </w:r>
            <w:r w:rsidRPr="00FB7E4D">
              <w:rPr>
                <w:rFonts w:ascii="Times New Roman" w:hAnsi="Times New Roman" w:cs="Times New Roman"/>
                <w:noProof/>
                <w:webHidden/>
              </w:rPr>
            </w:r>
            <w:r w:rsidRPr="00FB7E4D">
              <w:rPr>
                <w:rFonts w:ascii="Times New Roman" w:hAnsi="Times New Roman" w:cs="Times New Roman"/>
                <w:noProof/>
                <w:webHidden/>
              </w:rPr>
              <w:fldChar w:fldCharType="separate"/>
            </w:r>
            <w:r w:rsidR="008915B8">
              <w:rPr>
                <w:rFonts w:ascii="Times New Roman" w:hAnsi="Times New Roman" w:cs="Times New Roman"/>
                <w:noProof/>
                <w:webHidden/>
              </w:rPr>
              <w:t>50</w:t>
            </w:r>
            <w:r w:rsidRPr="00FB7E4D">
              <w:rPr>
                <w:rFonts w:ascii="Times New Roman" w:hAnsi="Times New Roman" w:cs="Times New Roman"/>
                <w:noProof/>
                <w:webHidden/>
              </w:rPr>
              <w:fldChar w:fldCharType="end"/>
            </w:r>
          </w:hyperlink>
        </w:p>
        <w:p w14:paraId="616EA17C" w14:textId="34B9E201" w:rsidR="001E4A6A" w:rsidRPr="00FB7E4D" w:rsidRDefault="001E4A6A">
          <w:pPr>
            <w:pStyle w:val="TOC3"/>
            <w:tabs>
              <w:tab w:val="left" w:pos="1200"/>
              <w:tab w:val="right" w:leader="dot" w:pos="9350"/>
            </w:tabs>
            <w:rPr>
              <w:rFonts w:ascii="Times New Roman" w:eastAsiaTheme="minorEastAsia" w:hAnsi="Times New Roman" w:cs="Times New Roman"/>
              <w:noProof/>
              <w:kern w:val="2"/>
              <w:lang w:val="bs-Cyrl-BA" w:eastAsia="bs-Cyrl-BA"/>
            </w:rPr>
          </w:pPr>
          <w:hyperlink w:anchor="_Toc167967726" w:history="1">
            <w:r w:rsidRPr="00FB7E4D">
              <w:rPr>
                <w:rStyle w:val="Hyperlink"/>
                <w:rFonts w:ascii="Times New Roman" w:hAnsi="Times New Roman" w:cs="Times New Roman"/>
                <w:noProof/>
              </w:rPr>
              <w:t>3.</w:t>
            </w:r>
            <w:r w:rsidR="00CC24D1" w:rsidRPr="00FB7E4D">
              <w:rPr>
                <w:rStyle w:val="Hyperlink"/>
                <w:rFonts w:ascii="Times New Roman" w:hAnsi="Times New Roman" w:cs="Times New Roman"/>
                <w:noProof/>
                <w:lang w:val="bs-Cyrl-BA"/>
              </w:rPr>
              <w:t>3.3.</w:t>
            </w:r>
            <w:r w:rsidRPr="00FB7E4D">
              <w:rPr>
                <w:rFonts w:ascii="Times New Roman" w:eastAsiaTheme="minorEastAsia" w:hAnsi="Times New Roman" w:cs="Times New Roman"/>
                <w:noProof/>
                <w:kern w:val="2"/>
                <w:lang w:val="bs-Cyrl-BA" w:eastAsia="bs-Cyrl-BA"/>
              </w:rPr>
              <w:tab/>
            </w:r>
            <w:r w:rsidRPr="00FB7E4D">
              <w:rPr>
                <w:rStyle w:val="Hyperlink"/>
                <w:rFonts w:ascii="Times New Roman" w:hAnsi="Times New Roman" w:cs="Times New Roman"/>
                <w:noProof/>
              </w:rPr>
              <w:t>Енергетска потрошња и емисије CО</w:t>
            </w:r>
            <w:r w:rsidRPr="00FB7E4D">
              <w:rPr>
                <w:rStyle w:val="Hyperlink"/>
                <w:rFonts w:ascii="Times New Roman" w:hAnsi="Times New Roman" w:cs="Times New Roman"/>
                <w:noProof/>
                <w:vertAlign w:val="subscript"/>
              </w:rPr>
              <w:t>2</w:t>
            </w:r>
            <w:r w:rsidRPr="00FB7E4D">
              <w:rPr>
                <w:rStyle w:val="Hyperlink"/>
                <w:rFonts w:ascii="Times New Roman" w:hAnsi="Times New Roman" w:cs="Times New Roman"/>
                <w:noProof/>
              </w:rPr>
              <w:t xml:space="preserve"> приватних и комерцијалних возила    у базној години</w:t>
            </w:r>
            <w:r w:rsidR="006D591E">
              <w:rPr>
                <w:rFonts w:ascii="Times New Roman" w:hAnsi="Times New Roman" w:cs="Times New Roman"/>
                <w:noProof/>
                <w:webHidden/>
              </w:rPr>
              <w:t>………………………………………………………………………………………………..</w:t>
            </w:r>
            <w:r w:rsidRPr="00FB7E4D">
              <w:rPr>
                <w:rFonts w:ascii="Times New Roman" w:hAnsi="Times New Roman" w:cs="Times New Roman"/>
                <w:noProof/>
                <w:webHidden/>
              </w:rPr>
              <w:fldChar w:fldCharType="begin"/>
            </w:r>
            <w:r w:rsidRPr="00FB7E4D">
              <w:rPr>
                <w:rFonts w:ascii="Times New Roman" w:hAnsi="Times New Roman" w:cs="Times New Roman"/>
                <w:noProof/>
                <w:webHidden/>
              </w:rPr>
              <w:instrText xml:space="preserve"> PAGEREF _Toc167967726 \h </w:instrText>
            </w:r>
            <w:r w:rsidRPr="00FB7E4D">
              <w:rPr>
                <w:rFonts w:ascii="Times New Roman" w:hAnsi="Times New Roman" w:cs="Times New Roman"/>
                <w:noProof/>
                <w:webHidden/>
              </w:rPr>
            </w:r>
            <w:r w:rsidRPr="00FB7E4D">
              <w:rPr>
                <w:rFonts w:ascii="Times New Roman" w:hAnsi="Times New Roman" w:cs="Times New Roman"/>
                <w:noProof/>
                <w:webHidden/>
              </w:rPr>
              <w:fldChar w:fldCharType="separate"/>
            </w:r>
            <w:r w:rsidR="008915B8">
              <w:rPr>
                <w:rFonts w:ascii="Times New Roman" w:hAnsi="Times New Roman" w:cs="Times New Roman"/>
                <w:noProof/>
                <w:webHidden/>
              </w:rPr>
              <w:t>51</w:t>
            </w:r>
            <w:r w:rsidRPr="00FB7E4D">
              <w:rPr>
                <w:rFonts w:ascii="Times New Roman" w:hAnsi="Times New Roman" w:cs="Times New Roman"/>
                <w:noProof/>
                <w:webHidden/>
              </w:rPr>
              <w:fldChar w:fldCharType="end"/>
            </w:r>
          </w:hyperlink>
        </w:p>
        <w:p w14:paraId="6C36012A" w14:textId="2C33BCC2" w:rsidR="001E4A6A" w:rsidRPr="00FB7E4D" w:rsidRDefault="001E4A6A">
          <w:pPr>
            <w:pStyle w:val="TOC3"/>
            <w:tabs>
              <w:tab w:val="left" w:pos="1400"/>
              <w:tab w:val="right" w:leader="dot" w:pos="9350"/>
            </w:tabs>
            <w:rPr>
              <w:rFonts w:ascii="Times New Roman" w:eastAsiaTheme="minorEastAsia" w:hAnsi="Times New Roman" w:cs="Times New Roman"/>
              <w:noProof/>
              <w:kern w:val="2"/>
              <w:lang w:val="bs-Cyrl-BA" w:eastAsia="bs-Cyrl-BA"/>
            </w:rPr>
          </w:pPr>
          <w:hyperlink w:anchor="_Toc167967727" w:history="1">
            <w:r w:rsidRPr="00FB7E4D">
              <w:rPr>
                <w:rStyle w:val="Hyperlink"/>
                <w:rFonts w:ascii="Times New Roman" w:hAnsi="Times New Roman" w:cs="Times New Roman"/>
                <w:noProof/>
              </w:rPr>
              <w:t>3.</w:t>
            </w:r>
            <w:r w:rsidR="00CC24D1" w:rsidRPr="00FB7E4D">
              <w:rPr>
                <w:rStyle w:val="Hyperlink"/>
                <w:rFonts w:ascii="Times New Roman" w:hAnsi="Times New Roman" w:cs="Times New Roman"/>
                <w:noProof/>
                <w:lang w:val="bs-Cyrl-BA"/>
              </w:rPr>
              <w:t>3.4.</w:t>
            </w:r>
            <w:r w:rsidRPr="00FB7E4D">
              <w:rPr>
                <w:rFonts w:ascii="Times New Roman" w:eastAsiaTheme="minorEastAsia" w:hAnsi="Times New Roman" w:cs="Times New Roman"/>
                <w:noProof/>
                <w:kern w:val="2"/>
                <w:lang w:val="bs-Cyrl-BA" w:eastAsia="bs-Cyrl-BA"/>
              </w:rPr>
              <w:tab/>
            </w:r>
            <w:r w:rsidRPr="00FB7E4D">
              <w:rPr>
                <w:rStyle w:val="Hyperlink"/>
                <w:rFonts w:ascii="Times New Roman" w:hAnsi="Times New Roman" w:cs="Times New Roman"/>
                <w:noProof/>
              </w:rPr>
              <w:t>Укупна енергетска потрошња и емисије CО</w:t>
            </w:r>
            <w:r w:rsidRPr="00FB7E4D">
              <w:rPr>
                <w:rStyle w:val="Hyperlink"/>
                <w:rFonts w:ascii="Times New Roman" w:hAnsi="Times New Roman" w:cs="Times New Roman"/>
                <w:noProof/>
                <w:vertAlign w:val="subscript"/>
              </w:rPr>
              <w:t>2</w:t>
            </w:r>
            <w:r w:rsidRPr="00FB7E4D">
              <w:rPr>
                <w:rStyle w:val="Hyperlink"/>
                <w:rFonts w:ascii="Times New Roman" w:hAnsi="Times New Roman" w:cs="Times New Roman"/>
                <w:noProof/>
              </w:rPr>
              <w:t xml:space="preserve"> из сектора саобраћаја Општине   Мркоњић Град у базној години</w:t>
            </w:r>
            <w:r w:rsidRPr="00FB7E4D">
              <w:rPr>
                <w:rFonts w:ascii="Times New Roman" w:hAnsi="Times New Roman" w:cs="Times New Roman"/>
                <w:noProof/>
                <w:webHidden/>
              </w:rPr>
              <w:tab/>
            </w:r>
            <w:r w:rsidR="008712CA">
              <w:rPr>
                <w:rFonts w:ascii="Times New Roman" w:hAnsi="Times New Roman" w:cs="Times New Roman"/>
                <w:noProof/>
                <w:webHidden/>
              </w:rPr>
              <w:t>5</w:t>
            </w:r>
            <w:r w:rsidR="00AF7226">
              <w:rPr>
                <w:rFonts w:ascii="Times New Roman" w:hAnsi="Times New Roman" w:cs="Times New Roman"/>
                <w:noProof/>
                <w:webHidden/>
              </w:rPr>
              <w:t>2</w:t>
            </w:r>
          </w:hyperlink>
        </w:p>
        <w:p w14:paraId="6ED79068" w14:textId="5AFA61CA" w:rsidR="001E4A6A" w:rsidRPr="00FB7E4D" w:rsidRDefault="00CC24D1">
          <w:pPr>
            <w:pStyle w:val="TOC2"/>
            <w:tabs>
              <w:tab w:val="right" w:leader="dot" w:pos="9350"/>
            </w:tabs>
            <w:rPr>
              <w:rFonts w:ascii="Times New Roman" w:eastAsiaTheme="minorEastAsia" w:hAnsi="Times New Roman" w:cs="Times New Roman"/>
              <w:noProof/>
              <w:kern w:val="2"/>
              <w:lang w:val="bs-Cyrl-BA" w:eastAsia="bs-Cyrl-BA"/>
            </w:rPr>
          </w:pPr>
          <w:r w:rsidRPr="00FB7E4D">
            <w:rPr>
              <w:rFonts w:ascii="Times New Roman" w:hAnsi="Times New Roman" w:cs="Times New Roman"/>
              <w:lang w:val="bs-Cyrl-BA"/>
            </w:rPr>
            <w:t xml:space="preserve">3.4. </w:t>
          </w:r>
          <w:r w:rsidR="001E4A6A">
            <w:fldChar w:fldCharType="begin"/>
          </w:r>
          <w:r w:rsidR="001E4A6A">
            <w:instrText>HYPERLINK \l "_Toc167967728"</w:instrText>
          </w:r>
          <w:r w:rsidR="001E4A6A">
            <w:fldChar w:fldCharType="separate"/>
          </w:r>
          <w:r w:rsidR="001E4A6A" w:rsidRPr="00FB7E4D">
            <w:rPr>
              <w:rStyle w:val="Hyperlink"/>
              <w:rFonts w:ascii="Times New Roman" w:hAnsi="Times New Roman" w:cs="Times New Roman"/>
              <w:noProof/>
            </w:rPr>
            <w:t>Анализа енергетске потрошње и референтни инвентар емисија CО</w:t>
          </w:r>
          <w:r w:rsidR="001E4A6A" w:rsidRPr="00FB7E4D">
            <w:rPr>
              <w:rStyle w:val="Hyperlink"/>
              <w:rFonts w:ascii="Times New Roman" w:hAnsi="Times New Roman" w:cs="Times New Roman"/>
              <w:noProof/>
              <w:vertAlign w:val="subscript"/>
            </w:rPr>
            <w:t>2</w:t>
          </w:r>
          <w:r w:rsidR="001E4A6A" w:rsidRPr="00FB7E4D">
            <w:rPr>
              <w:rStyle w:val="Hyperlink"/>
              <w:rFonts w:ascii="Times New Roman" w:hAnsi="Times New Roman" w:cs="Times New Roman"/>
              <w:noProof/>
            </w:rPr>
            <w:t xml:space="preserve"> из сектора јавне расвјете Општине Мркоњић Град</w:t>
          </w:r>
          <w:r w:rsidR="001E4A6A" w:rsidRPr="00FB7E4D">
            <w:rPr>
              <w:rFonts w:ascii="Times New Roman" w:hAnsi="Times New Roman" w:cs="Times New Roman"/>
              <w:noProof/>
              <w:webHidden/>
            </w:rPr>
            <w:tab/>
          </w:r>
          <w:r w:rsidR="008712CA">
            <w:rPr>
              <w:rFonts w:ascii="Times New Roman" w:hAnsi="Times New Roman" w:cs="Times New Roman"/>
              <w:noProof/>
              <w:webHidden/>
            </w:rPr>
            <w:t>5</w:t>
          </w:r>
          <w:r w:rsidR="00AF7226">
            <w:rPr>
              <w:rFonts w:ascii="Times New Roman" w:hAnsi="Times New Roman" w:cs="Times New Roman"/>
              <w:noProof/>
              <w:webHidden/>
            </w:rPr>
            <w:t>4</w:t>
          </w:r>
          <w:r w:rsidR="001E4A6A">
            <w:rPr>
              <w:rFonts w:ascii="Times New Roman" w:hAnsi="Times New Roman" w:cs="Times New Roman"/>
              <w:noProof/>
            </w:rPr>
            <w:fldChar w:fldCharType="end"/>
          </w:r>
        </w:p>
        <w:p w14:paraId="5ECBD233" w14:textId="088F7CBE" w:rsidR="001E4A6A" w:rsidRPr="00FB7E4D" w:rsidRDefault="001E4A6A">
          <w:pPr>
            <w:pStyle w:val="TOC3"/>
            <w:tabs>
              <w:tab w:val="left" w:pos="1400"/>
              <w:tab w:val="right" w:leader="dot" w:pos="9350"/>
            </w:tabs>
            <w:rPr>
              <w:rFonts w:ascii="Times New Roman" w:eastAsiaTheme="minorEastAsia" w:hAnsi="Times New Roman" w:cs="Times New Roman"/>
              <w:noProof/>
              <w:kern w:val="2"/>
              <w:lang w:val="bs-Cyrl-BA" w:eastAsia="bs-Cyrl-BA"/>
            </w:rPr>
          </w:pPr>
          <w:hyperlink w:anchor="_Toc167967729" w:history="1">
            <w:r w:rsidRPr="00FB7E4D">
              <w:rPr>
                <w:rStyle w:val="Hyperlink"/>
                <w:rFonts w:ascii="Times New Roman" w:hAnsi="Times New Roman" w:cs="Times New Roman"/>
                <w:noProof/>
              </w:rPr>
              <w:t>3.</w:t>
            </w:r>
            <w:r w:rsidR="00616032" w:rsidRPr="00FB7E4D">
              <w:rPr>
                <w:rStyle w:val="Hyperlink"/>
                <w:rFonts w:ascii="Times New Roman" w:hAnsi="Times New Roman" w:cs="Times New Roman"/>
                <w:noProof/>
                <w:lang w:val="bs-Cyrl-BA"/>
              </w:rPr>
              <w:t>4.1.</w:t>
            </w:r>
            <w:r w:rsidRPr="00FB7E4D">
              <w:rPr>
                <w:rFonts w:ascii="Times New Roman" w:eastAsiaTheme="minorEastAsia" w:hAnsi="Times New Roman" w:cs="Times New Roman"/>
                <w:noProof/>
                <w:kern w:val="2"/>
                <w:lang w:val="bs-Cyrl-BA" w:eastAsia="bs-Cyrl-BA"/>
              </w:rPr>
              <w:tab/>
            </w:r>
            <w:r w:rsidRPr="00FB7E4D">
              <w:rPr>
                <w:rStyle w:val="Hyperlink"/>
                <w:rFonts w:ascii="Times New Roman" w:hAnsi="Times New Roman" w:cs="Times New Roman"/>
                <w:noProof/>
              </w:rPr>
              <w:t>Потрошња електричне енергије у мрежи јавне расвјете Општине Мркоњић Град у базној години</w:t>
            </w:r>
            <w:r w:rsidRPr="00FB7E4D">
              <w:rPr>
                <w:rFonts w:ascii="Times New Roman" w:hAnsi="Times New Roman" w:cs="Times New Roman"/>
                <w:noProof/>
                <w:webHidden/>
              </w:rPr>
              <w:tab/>
            </w:r>
            <w:r w:rsidR="008712CA">
              <w:rPr>
                <w:rFonts w:ascii="Times New Roman" w:hAnsi="Times New Roman" w:cs="Times New Roman"/>
                <w:noProof/>
                <w:webHidden/>
              </w:rPr>
              <w:t>5</w:t>
            </w:r>
            <w:r w:rsidR="00AF7226">
              <w:rPr>
                <w:rFonts w:ascii="Times New Roman" w:hAnsi="Times New Roman" w:cs="Times New Roman"/>
                <w:noProof/>
                <w:webHidden/>
              </w:rPr>
              <w:t>4</w:t>
            </w:r>
          </w:hyperlink>
        </w:p>
        <w:p w14:paraId="4C4BE86F" w14:textId="42A8C2F6" w:rsidR="001E4A6A" w:rsidRPr="00FB7E4D" w:rsidRDefault="001E4A6A">
          <w:pPr>
            <w:pStyle w:val="TOC3"/>
            <w:tabs>
              <w:tab w:val="left" w:pos="1400"/>
              <w:tab w:val="right" w:leader="dot" w:pos="9350"/>
            </w:tabs>
            <w:rPr>
              <w:rFonts w:ascii="Times New Roman" w:eastAsiaTheme="minorEastAsia" w:hAnsi="Times New Roman" w:cs="Times New Roman"/>
              <w:noProof/>
              <w:kern w:val="2"/>
              <w:lang w:val="bs-Cyrl-BA" w:eastAsia="bs-Cyrl-BA"/>
            </w:rPr>
          </w:pPr>
          <w:hyperlink w:anchor="_Toc167967730" w:history="1">
            <w:r w:rsidRPr="00FB7E4D">
              <w:rPr>
                <w:rStyle w:val="Hyperlink"/>
                <w:rFonts w:ascii="Times New Roman" w:hAnsi="Times New Roman" w:cs="Times New Roman"/>
                <w:noProof/>
              </w:rPr>
              <w:t>3.</w:t>
            </w:r>
            <w:r w:rsidR="00616032" w:rsidRPr="00FB7E4D">
              <w:rPr>
                <w:rStyle w:val="Hyperlink"/>
                <w:rFonts w:ascii="Times New Roman" w:hAnsi="Times New Roman" w:cs="Times New Roman"/>
                <w:noProof/>
                <w:lang w:val="bs-Cyrl-BA"/>
              </w:rPr>
              <w:t>4.2.</w:t>
            </w:r>
            <w:r w:rsidRPr="00FB7E4D">
              <w:rPr>
                <w:rFonts w:ascii="Times New Roman" w:eastAsiaTheme="minorEastAsia" w:hAnsi="Times New Roman" w:cs="Times New Roman"/>
                <w:noProof/>
                <w:kern w:val="2"/>
                <w:lang w:val="bs-Cyrl-BA" w:eastAsia="bs-Cyrl-BA"/>
              </w:rPr>
              <w:tab/>
            </w:r>
            <w:r w:rsidRPr="00FB7E4D">
              <w:rPr>
                <w:rStyle w:val="Hyperlink"/>
                <w:rFonts w:ascii="Times New Roman" w:hAnsi="Times New Roman" w:cs="Times New Roman"/>
                <w:noProof/>
              </w:rPr>
              <w:t>Референтни инвентар емисија CО</w:t>
            </w:r>
            <w:r w:rsidRPr="00FB7E4D">
              <w:rPr>
                <w:rStyle w:val="Hyperlink"/>
                <w:rFonts w:ascii="Times New Roman" w:hAnsi="Times New Roman" w:cs="Times New Roman"/>
                <w:noProof/>
                <w:vertAlign w:val="subscript"/>
              </w:rPr>
              <w:t>2</w:t>
            </w:r>
            <w:r w:rsidRPr="00FB7E4D">
              <w:rPr>
                <w:rStyle w:val="Hyperlink"/>
                <w:rFonts w:ascii="Times New Roman" w:hAnsi="Times New Roman" w:cs="Times New Roman"/>
                <w:noProof/>
              </w:rPr>
              <w:t xml:space="preserve"> за јавну расвјету Општине Мркоњић Град за базну годину</w:t>
            </w:r>
            <w:r w:rsidR="006466BC">
              <w:rPr>
                <w:rFonts w:ascii="Times New Roman" w:hAnsi="Times New Roman" w:cs="Times New Roman"/>
                <w:noProof/>
                <w:webHidden/>
              </w:rPr>
              <w:t>……………….</w:t>
            </w:r>
            <w:r w:rsidR="006D591E">
              <w:rPr>
                <w:rFonts w:ascii="Times New Roman" w:hAnsi="Times New Roman" w:cs="Times New Roman"/>
                <w:noProof/>
                <w:webHidden/>
              </w:rPr>
              <w:t>………………………………………………………………………..</w:t>
            </w:r>
            <w:r w:rsidR="008712CA">
              <w:rPr>
                <w:rFonts w:ascii="Times New Roman" w:hAnsi="Times New Roman" w:cs="Times New Roman"/>
                <w:noProof/>
                <w:webHidden/>
              </w:rPr>
              <w:t>5</w:t>
            </w:r>
            <w:r w:rsidR="00AF7226">
              <w:rPr>
                <w:rFonts w:ascii="Times New Roman" w:hAnsi="Times New Roman" w:cs="Times New Roman"/>
                <w:noProof/>
                <w:webHidden/>
              </w:rPr>
              <w:t>5</w:t>
            </w:r>
          </w:hyperlink>
        </w:p>
        <w:p w14:paraId="1720D879" w14:textId="1AE52239" w:rsidR="001E4A6A" w:rsidRPr="00FB7E4D" w:rsidRDefault="00616032">
          <w:pPr>
            <w:pStyle w:val="TOC2"/>
            <w:tabs>
              <w:tab w:val="right" w:leader="dot" w:pos="9350"/>
            </w:tabs>
            <w:rPr>
              <w:rFonts w:ascii="Times New Roman" w:eastAsiaTheme="minorEastAsia" w:hAnsi="Times New Roman" w:cs="Times New Roman"/>
              <w:noProof/>
              <w:kern w:val="2"/>
              <w:lang w:val="bs-Cyrl-BA" w:eastAsia="bs-Cyrl-BA"/>
            </w:rPr>
          </w:pPr>
          <w:r w:rsidRPr="00FB7E4D">
            <w:rPr>
              <w:rFonts w:ascii="Times New Roman" w:hAnsi="Times New Roman" w:cs="Times New Roman"/>
              <w:lang w:val="bs-Cyrl-BA"/>
            </w:rPr>
            <w:t xml:space="preserve">3.5. </w:t>
          </w:r>
          <w:r w:rsidR="001E4A6A">
            <w:fldChar w:fldCharType="begin"/>
          </w:r>
          <w:r w:rsidR="001E4A6A">
            <w:instrText>HYPERLINK \l "_Toc167967731"</w:instrText>
          </w:r>
          <w:r w:rsidR="001E4A6A">
            <w:fldChar w:fldCharType="separate"/>
          </w:r>
          <w:r w:rsidR="001E4A6A" w:rsidRPr="00FB7E4D">
            <w:rPr>
              <w:rStyle w:val="Hyperlink"/>
              <w:rFonts w:ascii="Times New Roman" w:hAnsi="Times New Roman" w:cs="Times New Roman"/>
              <w:noProof/>
            </w:rPr>
            <w:t>Анализа енергетске потрошње и референтни инвентар емисија CО</w:t>
          </w:r>
          <w:r w:rsidR="001E4A6A" w:rsidRPr="00FB7E4D">
            <w:rPr>
              <w:rStyle w:val="Hyperlink"/>
              <w:rFonts w:ascii="Times New Roman" w:hAnsi="Times New Roman" w:cs="Times New Roman"/>
              <w:noProof/>
              <w:vertAlign w:val="subscript"/>
            </w:rPr>
            <w:t>2</w:t>
          </w:r>
          <w:r w:rsidR="001E4A6A" w:rsidRPr="00FB7E4D">
            <w:rPr>
              <w:rStyle w:val="Hyperlink"/>
              <w:rFonts w:ascii="Times New Roman" w:hAnsi="Times New Roman" w:cs="Times New Roman"/>
              <w:noProof/>
            </w:rPr>
            <w:t xml:space="preserve"> из сектора водоснабд</w:t>
          </w:r>
          <w:r w:rsidR="001E4A6A" w:rsidRPr="00FB7E4D">
            <w:rPr>
              <w:rStyle w:val="Hyperlink"/>
              <w:rFonts w:ascii="Times New Roman" w:hAnsi="Times New Roman" w:cs="Times New Roman"/>
              <w:noProof/>
              <w:lang w:val="bs-Cyrl-BA"/>
            </w:rPr>
            <w:t>и</w:t>
          </w:r>
          <w:r w:rsidR="001E4A6A" w:rsidRPr="00FB7E4D">
            <w:rPr>
              <w:rStyle w:val="Hyperlink"/>
              <w:rFonts w:ascii="Times New Roman" w:hAnsi="Times New Roman" w:cs="Times New Roman"/>
              <w:noProof/>
            </w:rPr>
            <w:t>јевања Општине Мркоњић Град</w:t>
          </w:r>
          <w:r w:rsidR="001E4A6A" w:rsidRPr="00FB7E4D">
            <w:rPr>
              <w:rFonts w:ascii="Times New Roman" w:hAnsi="Times New Roman" w:cs="Times New Roman"/>
              <w:noProof/>
              <w:webHidden/>
            </w:rPr>
            <w:tab/>
          </w:r>
          <w:r w:rsidR="001E4A6A" w:rsidRPr="00FB7E4D">
            <w:rPr>
              <w:rFonts w:ascii="Times New Roman" w:hAnsi="Times New Roman" w:cs="Times New Roman"/>
              <w:noProof/>
              <w:webHidden/>
            </w:rPr>
            <w:fldChar w:fldCharType="begin"/>
          </w:r>
          <w:r w:rsidR="001E4A6A" w:rsidRPr="00FB7E4D">
            <w:rPr>
              <w:rFonts w:ascii="Times New Roman" w:hAnsi="Times New Roman" w:cs="Times New Roman"/>
              <w:noProof/>
              <w:webHidden/>
            </w:rPr>
            <w:instrText xml:space="preserve"> PAGEREF _Toc167967731 \h </w:instrText>
          </w:r>
          <w:r w:rsidR="001E4A6A" w:rsidRPr="00FB7E4D">
            <w:rPr>
              <w:rFonts w:ascii="Times New Roman" w:hAnsi="Times New Roman" w:cs="Times New Roman"/>
              <w:noProof/>
              <w:webHidden/>
            </w:rPr>
          </w:r>
          <w:r w:rsidR="001E4A6A" w:rsidRPr="00FB7E4D">
            <w:rPr>
              <w:rFonts w:ascii="Times New Roman" w:hAnsi="Times New Roman" w:cs="Times New Roman"/>
              <w:noProof/>
              <w:webHidden/>
            </w:rPr>
            <w:fldChar w:fldCharType="separate"/>
          </w:r>
          <w:r w:rsidR="008915B8">
            <w:rPr>
              <w:rFonts w:ascii="Times New Roman" w:hAnsi="Times New Roman" w:cs="Times New Roman"/>
              <w:noProof/>
              <w:webHidden/>
            </w:rPr>
            <w:t>55</w:t>
          </w:r>
          <w:r w:rsidR="001E4A6A" w:rsidRPr="00FB7E4D">
            <w:rPr>
              <w:rFonts w:ascii="Times New Roman" w:hAnsi="Times New Roman" w:cs="Times New Roman"/>
              <w:noProof/>
              <w:webHidden/>
            </w:rPr>
            <w:fldChar w:fldCharType="end"/>
          </w:r>
          <w:r w:rsidR="001E4A6A">
            <w:rPr>
              <w:rFonts w:ascii="Times New Roman" w:hAnsi="Times New Roman" w:cs="Times New Roman"/>
              <w:noProof/>
            </w:rPr>
            <w:fldChar w:fldCharType="end"/>
          </w:r>
        </w:p>
        <w:p w14:paraId="621D4DE1" w14:textId="40D2BFCC" w:rsidR="001E4A6A" w:rsidRPr="00FB7E4D" w:rsidRDefault="001E4A6A">
          <w:pPr>
            <w:pStyle w:val="TOC3"/>
            <w:tabs>
              <w:tab w:val="left" w:pos="1400"/>
              <w:tab w:val="right" w:leader="dot" w:pos="9350"/>
            </w:tabs>
            <w:rPr>
              <w:rFonts w:ascii="Times New Roman" w:eastAsiaTheme="minorEastAsia" w:hAnsi="Times New Roman" w:cs="Times New Roman"/>
              <w:noProof/>
              <w:kern w:val="2"/>
              <w:lang w:val="bs-Cyrl-BA" w:eastAsia="bs-Cyrl-BA"/>
            </w:rPr>
          </w:pPr>
          <w:hyperlink w:anchor="_Toc167967732" w:history="1">
            <w:r w:rsidRPr="00FB7E4D">
              <w:rPr>
                <w:rStyle w:val="Hyperlink"/>
                <w:rFonts w:ascii="Times New Roman" w:hAnsi="Times New Roman" w:cs="Times New Roman"/>
                <w:noProof/>
              </w:rPr>
              <w:t>3.</w:t>
            </w:r>
            <w:r w:rsidR="00616032" w:rsidRPr="00FB7E4D">
              <w:rPr>
                <w:rStyle w:val="Hyperlink"/>
                <w:rFonts w:ascii="Times New Roman" w:hAnsi="Times New Roman" w:cs="Times New Roman"/>
                <w:noProof/>
                <w:lang w:val="bs-Cyrl-BA"/>
              </w:rPr>
              <w:t>5.1.</w:t>
            </w:r>
            <w:r w:rsidRPr="00FB7E4D">
              <w:rPr>
                <w:rFonts w:ascii="Times New Roman" w:eastAsiaTheme="minorEastAsia" w:hAnsi="Times New Roman" w:cs="Times New Roman"/>
                <w:noProof/>
                <w:kern w:val="2"/>
                <w:lang w:val="bs-Cyrl-BA" w:eastAsia="bs-Cyrl-BA"/>
              </w:rPr>
              <w:tab/>
            </w:r>
            <w:r w:rsidRPr="00FB7E4D">
              <w:rPr>
                <w:rStyle w:val="Hyperlink"/>
                <w:rFonts w:ascii="Times New Roman" w:hAnsi="Times New Roman" w:cs="Times New Roman"/>
                <w:noProof/>
              </w:rPr>
              <w:t>Потрошња електричне енергије у сектору водоснабдијевања Општине Мркоњић Град у базној години</w:t>
            </w:r>
            <w:r w:rsidRPr="00FB7E4D">
              <w:rPr>
                <w:rFonts w:ascii="Times New Roman" w:hAnsi="Times New Roman" w:cs="Times New Roman"/>
                <w:noProof/>
                <w:webHidden/>
              </w:rPr>
              <w:tab/>
            </w:r>
            <w:r w:rsidRPr="00FB7E4D">
              <w:rPr>
                <w:rFonts w:ascii="Times New Roman" w:hAnsi="Times New Roman" w:cs="Times New Roman"/>
                <w:noProof/>
                <w:webHidden/>
              </w:rPr>
              <w:fldChar w:fldCharType="begin"/>
            </w:r>
            <w:r w:rsidRPr="00FB7E4D">
              <w:rPr>
                <w:rFonts w:ascii="Times New Roman" w:hAnsi="Times New Roman" w:cs="Times New Roman"/>
                <w:noProof/>
                <w:webHidden/>
              </w:rPr>
              <w:instrText xml:space="preserve"> PAGEREF _Toc167967732 \h </w:instrText>
            </w:r>
            <w:r w:rsidRPr="00FB7E4D">
              <w:rPr>
                <w:rFonts w:ascii="Times New Roman" w:hAnsi="Times New Roman" w:cs="Times New Roman"/>
                <w:noProof/>
                <w:webHidden/>
              </w:rPr>
            </w:r>
            <w:r w:rsidRPr="00FB7E4D">
              <w:rPr>
                <w:rFonts w:ascii="Times New Roman" w:hAnsi="Times New Roman" w:cs="Times New Roman"/>
                <w:noProof/>
                <w:webHidden/>
              </w:rPr>
              <w:fldChar w:fldCharType="separate"/>
            </w:r>
            <w:r w:rsidR="008915B8">
              <w:rPr>
                <w:rFonts w:ascii="Times New Roman" w:hAnsi="Times New Roman" w:cs="Times New Roman"/>
                <w:noProof/>
                <w:webHidden/>
              </w:rPr>
              <w:t>56</w:t>
            </w:r>
            <w:r w:rsidRPr="00FB7E4D">
              <w:rPr>
                <w:rFonts w:ascii="Times New Roman" w:hAnsi="Times New Roman" w:cs="Times New Roman"/>
                <w:noProof/>
                <w:webHidden/>
              </w:rPr>
              <w:fldChar w:fldCharType="end"/>
            </w:r>
          </w:hyperlink>
        </w:p>
        <w:p w14:paraId="1941AC39" w14:textId="66F2AD5D" w:rsidR="001E4A6A" w:rsidRPr="00FB7E4D" w:rsidRDefault="001E4A6A">
          <w:pPr>
            <w:pStyle w:val="TOC3"/>
            <w:tabs>
              <w:tab w:val="left" w:pos="1400"/>
              <w:tab w:val="right" w:leader="dot" w:pos="9350"/>
            </w:tabs>
            <w:rPr>
              <w:rFonts w:ascii="Times New Roman" w:eastAsiaTheme="minorEastAsia" w:hAnsi="Times New Roman" w:cs="Times New Roman"/>
              <w:noProof/>
              <w:kern w:val="2"/>
              <w:lang w:val="bs-Cyrl-BA" w:eastAsia="bs-Cyrl-BA"/>
            </w:rPr>
          </w:pPr>
          <w:hyperlink w:anchor="_Toc167967733" w:history="1">
            <w:r w:rsidRPr="00FB7E4D">
              <w:rPr>
                <w:rStyle w:val="Hyperlink"/>
                <w:rFonts w:ascii="Times New Roman" w:hAnsi="Times New Roman" w:cs="Times New Roman"/>
                <w:noProof/>
              </w:rPr>
              <w:t>3.</w:t>
            </w:r>
            <w:r w:rsidR="00616032" w:rsidRPr="00FB7E4D">
              <w:rPr>
                <w:rStyle w:val="Hyperlink"/>
                <w:rFonts w:ascii="Times New Roman" w:hAnsi="Times New Roman" w:cs="Times New Roman"/>
                <w:noProof/>
                <w:lang w:val="bs-Cyrl-BA"/>
              </w:rPr>
              <w:t>5.2.</w:t>
            </w:r>
            <w:r w:rsidRPr="00FB7E4D">
              <w:rPr>
                <w:rFonts w:ascii="Times New Roman" w:eastAsiaTheme="minorEastAsia" w:hAnsi="Times New Roman" w:cs="Times New Roman"/>
                <w:noProof/>
                <w:kern w:val="2"/>
                <w:lang w:val="bs-Cyrl-BA" w:eastAsia="bs-Cyrl-BA"/>
              </w:rPr>
              <w:tab/>
            </w:r>
            <w:r w:rsidRPr="00FB7E4D">
              <w:rPr>
                <w:rStyle w:val="Hyperlink"/>
                <w:rFonts w:ascii="Times New Roman" w:hAnsi="Times New Roman" w:cs="Times New Roman"/>
                <w:noProof/>
              </w:rPr>
              <w:t>Референтни инвентар емисија CО</w:t>
            </w:r>
            <w:r w:rsidRPr="00FB7E4D">
              <w:rPr>
                <w:rStyle w:val="Hyperlink"/>
                <w:rFonts w:ascii="Times New Roman" w:hAnsi="Times New Roman" w:cs="Times New Roman"/>
                <w:noProof/>
                <w:vertAlign w:val="subscript"/>
              </w:rPr>
              <w:t>2</w:t>
            </w:r>
            <w:r w:rsidRPr="00FB7E4D">
              <w:rPr>
                <w:rStyle w:val="Hyperlink"/>
                <w:rFonts w:ascii="Times New Roman" w:hAnsi="Times New Roman" w:cs="Times New Roman"/>
                <w:noProof/>
              </w:rPr>
              <w:t xml:space="preserve"> сектора водоснабдијевања Општине Мркоњић Град за базну годину</w:t>
            </w:r>
            <w:r w:rsidRPr="00FB7E4D">
              <w:rPr>
                <w:rFonts w:ascii="Times New Roman" w:hAnsi="Times New Roman" w:cs="Times New Roman"/>
                <w:noProof/>
                <w:webHidden/>
              </w:rPr>
              <w:tab/>
            </w:r>
            <w:r w:rsidRPr="00FB7E4D">
              <w:rPr>
                <w:rFonts w:ascii="Times New Roman" w:hAnsi="Times New Roman" w:cs="Times New Roman"/>
                <w:noProof/>
                <w:webHidden/>
              </w:rPr>
              <w:fldChar w:fldCharType="begin"/>
            </w:r>
            <w:r w:rsidRPr="00FB7E4D">
              <w:rPr>
                <w:rFonts w:ascii="Times New Roman" w:hAnsi="Times New Roman" w:cs="Times New Roman"/>
                <w:noProof/>
                <w:webHidden/>
              </w:rPr>
              <w:instrText xml:space="preserve"> PAGEREF _Toc167967733 \h </w:instrText>
            </w:r>
            <w:r w:rsidRPr="00FB7E4D">
              <w:rPr>
                <w:rFonts w:ascii="Times New Roman" w:hAnsi="Times New Roman" w:cs="Times New Roman"/>
                <w:noProof/>
                <w:webHidden/>
              </w:rPr>
            </w:r>
            <w:r w:rsidRPr="00FB7E4D">
              <w:rPr>
                <w:rFonts w:ascii="Times New Roman" w:hAnsi="Times New Roman" w:cs="Times New Roman"/>
                <w:noProof/>
                <w:webHidden/>
              </w:rPr>
              <w:fldChar w:fldCharType="separate"/>
            </w:r>
            <w:r w:rsidR="008915B8">
              <w:rPr>
                <w:rFonts w:ascii="Times New Roman" w:hAnsi="Times New Roman" w:cs="Times New Roman"/>
                <w:noProof/>
                <w:webHidden/>
              </w:rPr>
              <w:t>57</w:t>
            </w:r>
            <w:r w:rsidRPr="00FB7E4D">
              <w:rPr>
                <w:rFonts w:ascii="Times New Roman" w:hAnsi="Times New Roman" w:cs="Times New Roman"/>
                <w:noProof/>
                <w:webHidden/>
              </w:rPr>
              <w:fldChar w:fldCharType="end"/>
            </w:r>
          </w:hyperlink>
        </w:p>
        <w:p w14:paraId="0778C760" w14:textId="035F731B" w:rsidR="001E4A6A" w:rsidRPr="00FB7E4D" w:rsidRDefault="00616032">
          <w:pPr>
            <w:pStyle w:val="TOC2"/>
            <w:tabs>
              <w:tab w:val="right" w:leader="dot" w:pos="9350"/>
            </w:tabs>
            <w:rPr>
              <w:rFonts w:ascii="Times New Roman" w:eastAsiaTheme="minorEastAsia" w:hAnsi="Times New Roman" w:cs="Times New Roman"/>
              <w:noProof/>
              <w:kern w:val="2"/>
              <w:lang w:val="bs-Cyrl-BA" w:eastAsia="bs-Cyrl-BA"/>
            </w:rPr>
          </w:pPr>
          <w:r w:rsidRPr="00FB7E4D">
            <w:rPr>
              <w:rFonts w:ascii="Times New Roman" w:hAnsi="Times New Roman" w:cs="Times New Roman"/>
              <w:lang w:val="bs-Cyrl-BA"/>
            </w:rPr>
            <w:t xml:space="preserve">3.6. </w:t>
          </w:r>
          <w:hyperlink w:anchor="_Toc167967734" w:history="1">
            <w:r w:rsidR="001E4A6A" w:rsidRPr="00FB7E4D">
              <w:rPr>
                <w:rStyle w:val="Hyperlink"/>
                <w:rFonts w:ascii="Times New Roman" w:hAnsi="Times New Roman" w:cs="Times New Roman"/>
                <w:noProof/>
              </w:rPr>
              <w:t xml:space="preserve">Анализа енергетске потрошње и референтни инвентар емисија </w:t>
            </w:r>
            <w:r w:rsidR="002D694F">
              <w:rPr>
                <w:rStyle w:val="Hyperlink"/>
                <w:rFonts w:ascii="Times New Roman" w:hAnsi="Times New Roman" w:cs="Times New Roman"/>
                <w:noProof/>
              </w:rPr>
              <w:t>C</w:t>
            </w:r>
            <w:r w:rsidR="001E4A6A" w:rsidRPr="00FB7E4D">
              <w:rPr>
                <w:rStyle w:val="Hyperlink"/>
                <w:rFonts w:ascii="Times New Roman" w:hAnsi="Times New Roman" w:cs="Times New Roman"/>
                <w:noProof/>
              </w:rPr>
              <w:t>О</w:t>
            </w:r>
            <w:r w:rsidR="001E4A6A" w:rsidRPr="00FB7E4D">
              <w:rPr>
                <w:rStyle w:val="Hyperlink"/>
                <w:rFonts w:ascii="Times New Roman" w:hAnsi="Times New Roman" w:cs="Times New Roman"/>
                <w:noProof/>
                <w:vertAlign w:val="subscript"/>
              </w:rPr>
              <w:t>2</w:t>
            </w:r>
            <w:r w:rsidR="001E4A6A" w:rsidRPr="00FB7E4D">
              <w:rPr>
                <w:rStyle w:val="Hyperlink"/>
                <w:rFonts w:ascii="Times New Roman" w:hAnsi="Times New Roman" w:cs="Times New Roman"/>
                <w:noProof/>
              </w:rPr>
              <w:t xml:space="preserve"> из сектора управљања отпадом Оп</w:t>
            </w:r>
            <w:r w:rsidR="002D694F">
              <w:rPr>
                <w:rStyle w:val="Hyperlink"/>
                <w:rFonts w:ascii="Times New Roman" w:hAnsi="Times New Roman" w:cs="Times New Roman"/>
                <w:noProof/>
                <w:lang w:val="bs-Cyrl-BA"/>
              </w:rPr>
              <w:t>ш</w:t>
            </w:r>
            <w:r w:rsidR="001E4A6A" w:rsidRPr="00FB7E4D">
              <w:rPr>
                <w:rStyle w:val="Hyperlink"/>
                <w:rFonts w:ascii="Times New Roman" w:hAnsi="Times New Roman" w:cs="Times New Roman"/>
                <w:noProof/>
              </w:rPr>
              <w:t>ине Мркоњић Град</w:t>
            </w:r>
            <w:r w:rsidR="001E4A6A" w:rsidRPr="00FB7E4D">
              <w:rPr>
                <w:rFonts w:ascii="Times New Roman" w:hAnsi="Times New Roman" w:cs="Times New Roman"/>
                <w:noProof/>
                <w:webHidden/>
              </w:rPr>
              <w:tab/>
            </w:r>
            <w:r w:rsidR="001E4A6A" w:rsidRPr="00FB7E4D">
              <w:rPr>
                <w:rFonts w:ascii="Times New Roman" w:hAnsi="Times New Roman" w:cs="Times New Roman"/>
                <w:noProof/>
                <w:webHidden/>
              </w:rPr>
              <w:fldChar w:fldCharType="begin"/>
            </w:r>
            <w:r w:rsidR="001E4A6A" w:rsidRPr="00FB7E4D">
              <w:rPr>
                <w:rFonts w:ascii="Times New Roman" w:hAnsi="Times New Roman" w:cs="Times New Roman"/>
                <w:noProof/>
                <w:webHidden/>
              </w:rPr>
              <w:instrText xml:space="preserve"> PAGEREF _Toc167967734 \h </w:instrText>
            </w:r>
            <w:r w:rsidR="001E4A6A" w:rsidRPr="00FB7E4D">
              <w:rPr>
                <w:rFonts w:ascii="Times New Roman" w:hAnsi="Times New Roman" w:cs="Times New Roman"/>
                <w:noProof/>
                <w:webHidden/>
              </w:rPr>
            </w:r>
            <w:r w:rsidR="001E4A6A" w:rsidRPr="00FB7E4D">
              <w:rPr>
                <w:rFonts w:ascii="Times New Roman" w:hAnsi="Times New Roman" w:cs="Times New Roman"/>
                <w:noProof/>
                <w:webHidden/>
              </w:rPr>
              <w:fldChar w:fldCharType="separate"/>
            </w:r>
            <w:r w:rsidR="008915B8">
              <w:rPr>
                <w:rFonts w:ascii="Times New Roman" w:hAnsi="Times New Roman" w:cs="Times New Roman"/>
                <w:noProof/>
                <w:webHidden/>
              </w:rPr>
              <w:t>57</w:t>
            </w:r>
            <w:r w:rsidR="001E4A6A" w:rsidRPr="00FB7E4D">
              <w:rPr>
                <w:rFonts w:ascii="Times New Roman" w:hAnsi="Times New Roman" w:cs="Times New Roman"/>
                <w:noProof/>
                <w:webHidden/>
              </w:rPr>
              <w:fldChar w:fldCharType="end"/>
            </w:r>
          </w:hyperlink>
        </w:p>
        <w:p w14:paraId="3F8557FC" w14:textId="56AD3835" w:rsidR="001E4A6A" w:rsidRPr="00FB7E4D" w:rsidRDefault="001E4A6A">
          <w:pPr>
            <w:pStyle w:val="TOC3"/>
            <w:tabs>
              <w:tab w:val="left" w:pos="1400"/>
              <w:tab w:val="right" w:leader="dot" w:pos="9350"/>
            </w:tabs>
            <w:rPr>
              <w:rFonts w:ascii="Times New Roman" w:eastAsiaTheme="minorEastAsia" w:hAnsi="Times New Roman" w:cs="Times New Roman"/>
              <w:noProof/>
              <w:kern w:val="2"/>
              <w:lang w:val="bs-Cyrl-BA" w:eastAsia="bs-Cyrl-BA"/>
            </w:rPr>
          </w:pPr>
          <w:hyperlink w:anchor="_Toc167967735" w:history="1">
            <w:r w:rsidRPr="00FB7E4D">
              <w:rPr>
                <w:rStyle w:val="Hyperlink"/>
                <w:rFonts w:ascii="Times New Roman" w:hAnsi="Times New Roman" w:cs="Times New Roman"/>
                <w:noProof/>
              </w:rPr>
              <w:t>3.</w:t>
            </w:r>
            <w:r w:rsidR="00616032" w:rsidRPr="00FB7E4D">
              <w:rPr>
                <w:rStyle w:val="Hyperlink"/>
                <w:rFonts w:ascii="Times New Roman" w:hAnsi="Times New Roman" w:cs="Times New Roman"/>
                <w:noProof/>
                <w:lang w:val="bs-Cyrl-BA"/>
              </w:rPr>
              <w:t>6.1.</w:t>
            </w:r>
            <w:r w:rsidRPr="00FB7E4D">
              <w:rPr>
                <w:rFonts w:ascii="Times New Roman" w:eastAsiaTheme="minorEastAsia" w:hAnsi="Times New Roman" w:cs="Times New Roman"/>
                <w:noProof/>
                <w:kern w:val="2"/>
                <w:lang w:val="bs-Cyrl-BA" w:eastAsia="bs-Cyrl-BA"/>
              </w:rPr>
              <w:tab/>
            </w:r>
            <w:r w:rsidRPr="00FB7E4D">
              <w:rPr>
                <w:rStyle w:val="Hyperlink"/>
                <w:rFonts w:ascii="Times New Roman" w:hAnsi="Times New Roman" w:cs="Times New Roman"/>
                <w:noProof/>
              </w:rPr>
              <w:t xml:space="preserve">Количине и састав отпада и емисије </w:t>
            </w:r>
            <w:r w:rsidR="002D694F">
              <w:rPr>
                <w:rStyle w:val="Hyperlink"/>
                <w:rFonts w:ascii="Times New Roman" w:hAnsi="Times New Roman" w:cs="Times New Roman"/>
                <w:noProof/>
                <w:lang w:val="bs-Cyrl-BA"/>
              </w:rPr>
              <w:t>С</w:t>
            </w:r>
            <w:r w:rsidRPr="00FB7E4D">
              <w:rPr>
                <w:rStyle w:val="Hyperlink"/>
                <w:rFonts w:ascii="Times New Roman" w:hAnsi="Times New Roman" w:cs="Times New Roman"/>
                <w:noProof/>
              </w:rPr>
              <w:t>О</w:t>
            </w:r>
            <w:r w:rsidRPr="00FB7E4D">
              <w:rPr>
                <w:rStyle w:val="Hyperlink"/>
                <w:rFonts w:ascii="Times New Roman" w:hAnsi="Times New Roman" w:cs="Times New Roman"/>
                <w:noProof/>
                <w:vertAlign w:val="subscript"/>
              </w:rPr>
              <w:t>2</w:t>
            </w:r>
            <w:r w:rsidRPr="00FB7E4D">
              <w:rPr>
                <w:rFonts w:ascii="Times New Roman" w:hAnsi="Times New Roman" w:cs="Times New Roman"/>
                <w:noProof/>
                <w:webHidden/>
              </w:rPr>
              <w:tab/>
            </w:r>
            <w:r w:rsidRPr="00FB7E4D">
              <w:rPr>
                <w:rFonts w:ascii="Times New Roman" w:hAnsi="Times New Roman" w:cs="Times New Roman"/>
                <w:noProof/>
                <w:webHidden/>
              </w:rPr>
              <w:fldChar w:fldCharType="begin"/>
            </w:r>
            <w:r w:rsidRPr="00FB7E4D">
              <w:rPr>
                <w:rFonts w:ascii="Times New Roman" w:hAnsi="Times New Roman" w:cs="Times New Roman"/>
                <w:noProof/>
                <w:webHidden/>
              </w:rPr>
              <w:instrText xml:space="preserve"> PAGEREF _Toc167967735 \h </w:instrText>
            </w:r>
            <w:r w:rsidRPr="00FB7E4D">
              <w:rPr>
                <w:rFonts w:ascii="Times New Roman" w:hAnsi="Times New Roman" w:cs="Times New Roman"/>
                <w:noProof/>
                <w:webHidden/>
              </w:rPr>
            </w:r>
            <w:r w:rsidRPr="00FB7E4D">
              <w:rPr>
                <w:rFonts w:ascii="Times New Roman" w:hAnsi="Times New Roman" w:cs="Times New Roman"/>
                <w:noProof/>
                <w:webHidden/>
              </w:rPr>
              <w:fldChar w:fldCharType="separate"/>
            </w:r>
            <w:r w:rsidR="008915B8">
              <w:rPr>
                <w:rFonts w:ascii="Times New Roman" w:hAnsi="Times New Roman" w:cs="Times New Roman"/>
                <w:noProof/>
                <w:webHidden/>
              </w:rPr>
              <w:t>57</w:t>
            </w:r>
            <w:r w:rsidRPr="00FB7E4D">
              <w:rPr>
                <w:rFonts w:ascii="Times New Roman" w:hAnsi="Times New Roman" w:cs="Times New Roman"/>
                <w:noProof/>
                <w:webHidden/>
              </w:rPr>
              <w:fldChar w:fldCharType="end"/>
            </w:r>
          </w:hyperlink>
        </w:p>
        <w:p w14:paraId="798D3B88" w14:textId="43D37674" w:rsidR="001E4A6A" w:rsidRPr="00FB7E4D" w:rsidRDefault="00616032">
          <w:pPr>
            <w:pStyle w:val="TOC2"/>
            <w:tabs>
              <w:tab w:val="right" w:leader="dot" w:pos="9350"/>
            </w:tabs>
            <w:rPr>
              <w:rFonts w:ascii="Times New Roman" w:eastAsiaTheme="minorEastAsia" w:hAnsi="Times New Roman" w:cs="Times New Roman"/>
              <w:noProof/>
              <w:kern w:val="2"/>
              <w:lang w:val="bs-Cyrl-BA" w:eastAsia="bs-Cyrl-BA"/>
            </w:rPr>
          </w:pPr>
          <w:r w:rsidRPr="00FB7E4D">
            <w:rPr>
              <w:rFonts w:ascii="Times New Roman" w:hAnsi="Times New Roman" w:cs="Times New Roman"/>
              <w:lang w:val="bs-Cyrl-BA"/>
            </w:rPr>
            <w:t xml:space="preserve">3.7. </w:t>
          </w:r>
          <w:r w:rsidR="001E4A6A">
            <w:fldChar w:fldCharType="begin"/>
          </w:r>
          <w:r w:rsidR="001E4A6A">
            <w:instrText>HYPERLINK \l "_Toc167967736"</w:instrText>
          </w:r>
          <w:r w:rsidR="001E4A6A">
            <w:fldChar w:fldCharType="separate"/>
          </w:r>
          <w:r w:rsidR="001E4A6A" w:rsidRPr="00FB7E4D">
            <w:rPr>
              <w:rStyle w:val="Hyperlink"/>
              <w:rFonts w:ascii="Times New Roman" w:hAnsi="Times New Roman" w:cs="Times New Roman"/>
              <w:noProof/>
            </w:rPr>
            <w:t xml:space="preserve">Укупна енергетска потрошња и референтни инвентар емисија </w:t>
          </w:r>
          <w:r w:rsidR="002D694F">
            <w:rPr>
              <w:rStyle w:val="Hyperlink"/>
              <w:rFonts w:ascii="Times New Roman" w:hAnsi="Times New Roman" w:cs="Times New Roman"/>
              <w:noProof/>
              <w:lang w:val="bs-Cyrl-BA"/>
            </w:rPr>
            <w:t>С</w:t>
          </w:r>
          <w:r w:rsidR="001E4A6A" w:rsidRPr="00FB7E4D">
            <w:rPr>
              <w:rStyle w:val="Hyperlink"/>
              <w:rFonts w:ascii="Times New Roman" w:hAnsi="Times New Roman" w:cs="Times New Roman"/>
              <w:noProof/>
            </w:rPr>
            <w:t>О</w:t>
          </w:r>
          <w:r w:rsidR="001E4A6A" w:rsidRPr="00FB7E4D">
            <w:rPr>
              <w:rStyle w:val="Hyperlink"/>
              <w:rFonts w:ascii="Times New Roman" w:hAnsi="Times New Roman" w:cs="Times New Roman"/>
              <w:noProof/>
              <w:vertAlign w:val="subscript"/>
            </w:rPr>
            <w:t>2</w:t>
          </w:r>
          <w:r w:rsidR="001E4A6A" w:rsidRPr="00FB7E4D">
            <w:rPr>
              <w:rStyle w:val="Hyperlink"/>
              <w:rFonts w:ascii="Times New Roman" w:hAnsi="Times New Roman" w:cs="Times New Roman"/>
              <w:noProof/>
            </w:rPr>
            <w:t xml:space="preserve"> Оп</w:t>
          </w:r>
          <w:r w:rsidR="002D694F">
            <w:rPr>
              <w:rStyle w:val="Hyperlink"/>
              <w:rFonts w:ascii="Times New Roman" w:hAnsi="Times New Roman" w:cs="Times New Roman"/>
              <w:noProof/>
              <w:lang w:val="bs-Cyrl-BA"/>
            </w:rPr>
            <w:t>шт</w:t>
          </w:r>
          <w:r w:rsidR="001E4A6A" w:rsidRPr="00FB7E4D">
            <w:rPr>
              <w:rStyle w:val="Hyperlink"/>
              <w:rFonts w:ascii="Times New Roman" w:hAnsi="Times New Roman" w:cs="Times New Roman"/>
              <w:noProof/>
            </w:rPr>
            <w:t>ине Мркоњић Град</w:t>
          </w:r>
          <w:r w:rsidR="001E4A6A" w:rsidRPr="00FB7E4D">
            <w:rPr>
              <w:rFonts w:ascii="Times New Roman" w:hAnsi="Times New Roman" w:cs="Times New Roman"/>
              <w:noProof/>
              <w:webHidden/>
            </w:rPr>
            <w:tab/>
          </w:r>
          <w:r w:rsidR="001E4A6A" w:rsidRPr="00FB7E4D">
            <w:rPr>
              <w:rFonts w:ascii="Times New Roman" w:hAnsi="Times New Roman" w:cs="Times New Roman"/>
              <w:noProof/>
              <w:webHidden/>
            </w:rPr>
            <w:fldChar w:fldCharType="begin"/>
          </w:r>
          <w:r w:rsidR="001E4A6A" w:rsidRPr="00FB7E4D">
            <w:rPr>
              <w:rFonts w:ascii="Times New Roman" w:hAnsi="Times New Roman" w:cs="Times New Roman"/>
              <w:noProof/>
              <w:webHidden/>
            </w:rPr>
            <w:instrText xml:space="preserve"> PAGEREF _Toc167967736 \h </w:instrText>
          </w:r>
          <w:r w:rsidR="001E4A6A" w:rsidRPr="00FB7E4D">
            <w:rPr>
              <w:rFonts w:ascii="Times New Roman" w:hAnsi="Times New Roman" w:cs="Times New Roman"/>
              <w:noProof/>
              <w:webHidden/>
            </w:rPr>
          </w:r>
          <w:r w:rsidR="001E4A6A" w:rsidRPr="00FB7E4D">
            <w:rPr>
              <w:rFonts w:ascii="Times New Roman" w:hAnsi="Times New Roman" w:cs="Times New Roman"/>
              <w:noProof/>
              <w:webHidden/>
            </w:rPr>
            <w:fldChar w:fldCharType="separate"/>
          </w:r>
          <w:r w:rsidR="008915B8">
            <w:rPr>
              <w:rFonts w:ascii="Times New Roman" w:hAnsi="Times New Roman" w:cs="Times New Roman"/>
              <w:noProof/>
              <w:webHidden/>
            </w:rPr>
            <w:t>58</w:t>
          </w:r>
          <w:r w:rsidR="001E4A6A" w:rsidRPr="00FB7E4D">
            <w:rPr>
              <w:rFonts w:ascii="Times New Roman" w:hAnsi="Times New Roman" w:cs="Times New Roman"/>
              <w:noProof/>
              <w:webHidden/>
            </w:rPr>
            <w:fldChar w:fldCharType="end"/>
          </w:r>
          <w:r w:rsidR="001E4A6A">
            <w:rPr>
              <w:rFonts w:ascii="Times New Roman" w:hAnsi="Times New Roman" w:cs="Times New Roman"/>
              <w:noProof/>
            </w:rPr>
            <w:fldChar w:fldCharType="end"/>
          </w:r>
        </w:p>
        <w:p w14:paraId="3A31BA35" w14:textId="5CF2AE63" w:rsidR="001E4A6A" w:rsidRPr="00FB7E4D" w:rsidRDefault="001E4A6A">
          <w:pPr>
            <w:pStyle w:val="TOC3"/>
            <w:tabs>
              <w:tab w:val="left" w:pos="1400"/>
              <w:tab w:val="right" w:leader="dot" w:pos="9350"/>
            </w:tabs>
            <w:rPr>
              <w:rFonts w:ascii="Times New Roman" w:eastAsiaTheme="minorEastAsia" w:hAnsi="Times New Roman" w:cs="Times New Roman"/>
              <w:noProof/>
              <w:kern w:val="2"/>
              <w:lang w:val="bs-Cyrl-BA" w:eastAsia="bs-Cyrl-BA"/>
            </w:rPr>
          </w:pPr>
          <w:hyperlink w:anchor="_Toc167967737" w:history="1">
            <w:r w:rsidRPr="00FB7E4D">
              <w:rPr>
                <w:rStyle w:val="Hyperlink"/>
                <w:rFonts w:ascii="Times New Roman" w:hAnsi="Times New Roman" w:cs="Times New Roman"/>
                <w:noProof/>
              </w:rPr>
              <w:t>3.</w:t>
            </w:r>
            <w:r w:rsidR="00616032" w:rsidRPr="00FB7E4D">
              <w:rPr>
                <w:rStyle w:val="Hyperlink"/>
                <w:rFonts w:ascii="Times New Roman" w:hAnsi="Times New Roman" w:cs="Times New Roman"/>
                <w:noProof/>
                <w:lang w:val="bs-Cyrl-BA"/>
              </w:rPr>
              <w:t>7.1.</w:t>
            </w:r>
            <w:r w:rsidRPr="00FB7E4D">
              <w:rPr>
                <w:rFonts w:ascii="Times New Roman" w:eastAsiaTheme="minorEastAsia" w:hAnsi="Times New Roman" w:cs="Times New Roman"/>
                <w:noProof/>
                <w:kern w:val="2"/>
                <w:lang w:val="bs-Cyrl-BA" w:eastAsia="bs-Cyrl-BA"/>
              </w:rPr>
              <w:tab/>
            </w:r>
            <w:r w:rsidRPr="00FB7E4D">
              <w:rPr>
                <w:rStyle w:val="Hyperlink"/>
                <w:rFonts w:ascii="Times New Roman" w:hAnsi="Times New Roman" w:cs="Times New Roman"/>
                <w:noProof/>
              </w:rPr>
              <w:t>Енергетска потрошња Оп</w:t>
            </w:r>
            <w:r w:rsidR="002D694F">
              <w:rPr>
                <w:rStyle w:val="Hyperlink"/>
                <w:rFonts w:ascii="Times New Roman" w:hAnsi="Times New Roman" w:cs="Times New Roman"/>
                <w:noProof/>
                <w:lang w:val="bs-Cyrl-BA"/>
              </w:rPr>
              <w:t>шт</w:t>
            </w:r>
            <w:r w:rsidRPr="00FB7E4D">
              <w:rPr>
                <w:rStyle w:val="Hyperlink"/>
                <w:rFonts w:ascii="Times New Roman" w:hAnsi="Times New Roman" w:cs="Times New Roman"/>
                <w:noProof/>
              </w:rPr>
              <w:t>ине Мркоњић Град – Референтни инвентар (</w:t>
            </w:r>
            <w:r w:rsidR="00FC6854" w:rsidRPr="00FC6854">
              <w:rPr>
                <w:rStyle w:val="Hyperlink"/>
                <w:rFonts w:ascii="Times New Roman" w:hAnsi="Times New Roman" w:cs="Times New Roman"/>
                <w:noProof/>
              </w:rPr>
              <w:t>BEI</w:t>
            </w:r>
            <w:r w:rsidRPr="00FB7E4D">
              <w:rPr>
                <w:rStyle w:val="Hyperlink"/>
                <w:rFonts w:ascii="Times New Roman" w:hAnsi="Times New Roman" w:cs="Times New Roman"/>
                <w:noProof/>
              </w:rPr>
              <w:t>)</w:t>
            </w:r>
            <w:r w:rsidRPr="00FB7E4D">
              <w:rPr>
                <w:rFonts w:ascii="Times New Roman" w:hAnsi="Times New Roman" w:cs="Times New Roman"/>
                <w:noProof/>
                <w:webHidden/>
              </w:rPr>
              <w:tab/>
            </w:r>
            <w:r w:rsidRPr="00FB7E4D">
              <w:rPr>
                <w:rFonts w:ascii="Times New Roman" w:hAnsi="Times New Roman" w:cs="Times New Roman"/>
                <w:noProof/>
                <w:webHidden/>
              </w:rPr>
              <w:fldChar w:fldCharType="begin"/>
            </w:r>
            <w:r w:rsidRPr="00FB7E4D">
              <w:rPr>
                <w:rFonts w:ascii="Times New Roman" w:hAnsi="Times New Roman" w:cs="Times New Roman"/>
                <w:noProof/>
                <w:webHidden/>
              </w:rPr>
              <w:instrText xml:space="preserve"> PAGEREF _Toc167967737 \h </w:instrText>
            </w:r>
            <w:r w:rsidRPr="00FB7E4D">
              <w:rPr>
                <w:rFonts w:ascii="Times New Roman" w:hAnsi="Times New Roman" w:cs="Times New Roman"/>
                <w:noProof/>
                <w:webHidden/>
              </w:rPr>
            </w:r>
            <w:r w:rsidRPr="00FB7E4D">
              <w:rPr>
                <w:rFonts w:ascii="Times New Roman" w:hAnsi="Times New Roman" w:cs="Times New Roman"/>
                <w:noProof/>
                <w:webHidden/>
              </w:rPr>
              <w:fldChar w:fldCharType="separate"/>
            </w:r>
            <w:r w:rsidR="008915B8">
              <w:rPr>
                <w:rFonts w:ascii="Times New Roman" w:hAnsi="Times New Roman" w:cs="Times New Roman"/>
                <w:noProof/>
                <w:webHidden/>
              </w:rPr>
              <w:t>58</w:t>
            </w:r>
            <w:r w:rsidRPr="00FB7E4D">
              <w:rPr>
                <w:rFonts w:ascii="Times New Roman" w:hAnsi="Times New Roman" w:cs="Times New Roman"/>
                <w:noProof/>
                <w:webHidden/>
              </w:rPr>
              <w:fldChar w:fldCharType="end"/>
            </w:r>
          </w:hyperlink>
        </w:p>
        <w:p w14:paraId="20C14904" w14:textId="081AD72A" w:rsidR="001E4A6A" w:rsidRPr="00FB7E4D" w:rsidRDefault="001E4A6A">
          <w:pPr>
            <w:pStyle w:val="TOC3"/>
            <w:tabs>
              <w:tab w:val="left" w:pos="1400"/>
              <w:tab w:val="right" w:leader="dot" w:pos="9350"/>
            </w:tabs>
            <w:rPr>
              <w:rFonts w:ascii="Times New Roman" w:eastAsiaTheme="minorEastAsia" w:hAnsi="Times New Roman" w:cs="Times New Roman"/>
              <w:noProof/>
              <w:kern w:val="2"/>
              <w:lang w:val="bs-Cyrl-BA" w:eastAsia="bs-Cyrl-BA"/>
            </w:rPr>
          </w:pPr>
          <w:hyperlink w:anchor="_Toc167967738" w:history="1">
            <w:r w:rsidRPr="00FB7E4D">
              <w:rPr>
                <w:rStyle w:val="Hyperlink"/>
                <w:rFonts w:ascii="Times New Roman" w:hAnsi="Times New Roman" w:cs="Times New Roman"/>
                <w:noProof/>
              </w:rPr>
              <w:t>3.</w:t>
            </w:r>
            <w:r w:rsidR="00616032" w:rsidRPr="00FB7E4D">
              <w:rPr>
                <w:rStyle w:val="Hyperlink"/>
                <w:rFonts w:ascii="Times New Roman" w:hAnsi="Times New Roman" w:cs="Times New Roman"/>
                <w:noProof/>
                <w:lang w:val="bs-Cyrl-BA"/>
              </w:rPr>
              <w:t>7.2.</w:t>
            </w:r>
            <w:r w:rsidRPr="00FB7E4D">
              <w:rPr>
                <w:rFonts w:ascii="Times New Roman" w:eastAsiaTheme="minorEastAsia" w:hAnsi="Times New Roman" w:cs="Times New Roman"/>
                <w:noProof/>
                <w:kern w:val="2"/>
                <w:lang w:val="bs-Cyrl-BA" w:eastAsia="bs-Cyrl-BA"/>
              </w:rPr>
              <w:tab/>
            </w:r>
            <w:r w:rsidRPr="00FB7E4D">
              <w:rPr>
                <w:rStyle w:val="Hyperlink"/>
                <w:rFonts w:ascii="Times New Roman" w:hAnsi="Times New Roman" w:cs="Times New Roman"/>
                <w:noProof/>
              </w:rPr>
              <w:t xml:space="preserve">Укупне емисије </w:t>
            </w:r>
            <w:r w:rsidR="002D694F">
              <w:rPr>
                <w:rStyle w:val="Hyperlink"/>
                <w:rFonts w:ascii="Times New Roman" w:hAnsi="Times New Roman" w:cs="Times New Roman"/>
                <w:noProof/>
                <w:lang w:val="bs-Cyrl-BA"/>
              </w:rPr>
              <w:t>С</w:t>
            </w:r>
            <w:r w:rsidRPr="00FB7E4D">
              <w:rPr>
                <w:rStyle w:val="Hyperlink"/>
                <w:rFonts w:ascii="Times New Roman" w:hAnsi="Times New Roman" w:cs="Times New Roman"/>
                <w:noProof/>
              </w:rPr>
              <w:t>О</w:t>
            </w:r>
            <w:r w:rsidRPr="00FB7E4D">
              <w:rPr>
                <w:rStyle w:val="Hyperlink"/>
                <w:rFonts w:ascii="Times New Roman" w:hAnsi="Times New Roman" w:cs="Times New Roman"/>
                <w:noProof/>
                <w:vertAlign w:val="subscript"/>
              </w:rPr>
              <w:t xml:space="preserve">2 </w:t>
            </w:r>
            <w:r w:rsidRPr="00FB7E4D">
              <w:rPr>
                <w:rStyle w:val="Hyperlink"/>
                <w:rFonts w:ascii="Times New Roman" w:hAnsi="Times New Roman" w:cs="Times New Roman"/>
                <w:noProof/>
              </w:rPr>
              <w:t>Оп</w:t>
            </w:r>
            <w:r w:rsidR="002D694F">
              <w:rPr>
                <w:rStyle w:val="Hyperlink"/>
                <w:rFonts w:ascii="Times New Roman" w:hAnsi="Times New Roman" w:cs="Times New Roman"/>
                <w:noProof/>
                <w:lang w:val="bs-Cyrl-BA"/>
              </w:rPr>
              <w:t>шт</w:t>
            </w:r>
            <w:r w:rsidRPr="00FB7E4D">
              <w:rPr>
                <w:rStyle w:val="Hyperlink"/>
                <w:rFonts w:ascii="Times New Roman" w:hAnsi="Times New Roman" w:cs="Times New Roman"/>
                <w:noProof/>
              </w:rPr>
              <w:t>ине Мркоњић Град - Референтни инвентар (</w:t>
            </w:r>
            <w:r w:rsidR="00FC6854" w:rsidRPr="00FC6854">
              <w:rPr>
                <w:rStyle w:val="Hyperlink"/>
                <w:rFonts w:ascii="Times New Roman" w:hAnsi="Times New Roman" w:cs="Times New Roman"/>
                <w:noProof/>
              </w:rPr>
              <w:t>BEI</w:t>
            </w:r>
            <w:r w:rsidRPr="00FB7E4D">
              <w:rPr>
                <w:rStyle w:val="Hyperlink"/>
                <w:rFonts w:ascii="Times New Roman" w:hAnsi="Times New Roman" w:cs="Times New Roman"/>
                <w:noProof/>
              </w:rPr>
              <w:t>)</w:t>
            </w:r>
            <w:r w:rsidRPr="00FB7E4D">
              <w:rPr>
                <w:rFonts w:ascii="Times New Roman" w:hAnsi="Times New Roman" w:cs="Times New Roman"/>
                <w:noProof/>
                <w:webHidden/>
              </w:rPr>
              <w:tab/>
            </w:r>
            <w:r w:rsidRPr="00FB7E4D">
              <w:rPr>
                <w:rFonts w:ascii="Times New Roman" w:hAnsi="Times New Roman" w:cs="Times New Roman"/>
                <w:noProof/>
                <w:webHidden/>
              </w:rPr>
              <w:fldChar w:fldCharType="begin"/>
            </w:r>
            <w:r w:rsidRPr="00FB7E4D">
              <w:rPr>
                <w:rFonts w:ascii="Times New Roman" w:hAnsi="Times New Roman" w:cs="Times New Roman"/>
                <w:noProof/>
                <w:webHidden/>
              </w:rPr>
              <w:instrText xml:space="preserve"> PAGEREF _Toc167967738 \h </w:instrText>
            </w:r>
            <w:r w:rsidRPr="00FB7E4D">
              <w:rPr>
                <w:rFonts w:ascii="Times New Roman" w:hAnsi="Times New Roman" w:cs="Times New Roman"/>
                <w:noProof/>
                <w:webHidden/>
              </w:rPr>
            </w:r>
            <w:r w:rsidRPr="00FB7E4D">
              <w:rPr>
                <w:rFonts w:ascii="Times New Roman" w:hAnsi="Times New Roman" w:cs="Times New Roman"/>
                <w:noProof/>
                <w:webHidden/>
              </w:rPr>
              <w:fldChar w:fldCharType="separate"/>
            </w:r>
            <w:r w:rsidR="008915B8">
              <w:rPr>
                <w:rFonts w:ascii="Times New Roman" w:hAnsi="Times New Roman" w:cs="Times New Roman"/>
                <w:noProof/>
                <w:webHidden/>
              </w:rPr>
              <w:t>60</w:t>
            </w:r>
            <w:r w:rsidRPr="00FB7E4D">
              <w:rPr>
                <w:rFonts w:ascii="Times New Roman" w:hAnsi="Times New Roman" w:cs="Times New Roman"/>
                <w:noProof/>
                <w:webHidden/>
              </w:rPr>
              <w:fldChar w:fldCharType="end"/>
            </w:r>
          </w:hyperlink>
        </w:p>
        <w:p w14:paraId="321AD60D" w14:textId="6E44F521" w:rsidR="001E4A6A" w:rsidRPr="00FB7E4D" w:rsidRDefault="001E4A6A">
          <w:pPr>
            <w:pStyle w:val="TOC1"/>
            <w:tabs>
              <w:tab w:val="left" w:pos="851"/>
              <w:tab w:val="right" w:leader="dot" w:pos="9350"/>
            </w:tabs>
            <w:rPr>
              <w:rFonts w:ascii="Times New Roman" w:eastAsiaTheme="minorEastAsia" w:hAnsi="Times New Roman" w:cs="Times New Roman"/>
              <w:b w:val="0"/>
              <w:bCs w:val="0"/>
              <w:iCs w:val="0"/>
              <w:kern w:val="2"/>
              <w:szCs w:val="22"/>
              <w:lang w:val="bs-Cyrl-BA" w:eastAsia="bs-Cyrl-BA"/>
            </w:rPr>
          </w:pPr>
          <w:hyperlink w:anchor="_Toc167967739" w:history="1">
            <w:r w:rsidRPr="00FB7E4D">
              <w:rPr>
                <w:rStyle w:val="Hyperlink"/>
                <w:rFonts w:ascii="Times New Roman" w:hAnsi="Times New Roman" w:cs="Times New Roman"/>
                <w:lang w:val="sr-Cyrl-BA"/>
              </w:rPr>
              <w:t>4.</w:t>
            </w:r>
            <w:r w:rsidRPr="00FB7E4D">
              <w:rPr>
                <w:rFonts w:ascii="Times New Roman" w:eastAsiaTheme="minorEastAsia" w:hAnsi="Times New Roman" w:cs="Times New Roman"/>
                <w:b w:val="0"/>
                <w:bCs w:val="0"/>
                <w:iCs w:val="0"/>
                <w:kern w:val="2"/>
                <w:szCs w:val="22"/>
                <w:lang w:val="bs-Cyrl-BA" w:eastAsia="bs-Cyrl-BA"/>
              </w:rPr>
              <w:tab/>
            </w:r>
            <w:r w:rsidRPr="00FB7E4D">
              <w:rPr>
                <w:rStyle w:val="Hyperlink"/>
                <w:rFonts w:ascii="Times New Roman" w:hAnsi="Times New Roman" w:cs="Times New Roman"/>
                <w:lang w:val="sr-Cyrl-BA"/>
              </w:rPr>
              <w:t>ОЦЈЕНА ОПАСНОСТИ, ИЗЛОЖЕНОСТИ И КАПАЦИТЕТА ЗА АДАПТАЦИЈУ НА КЛИМАТСКЕ ПРОМЈЕНЕ (</w:t>
            </w:r>
            <w:r w:rsidR="00FC6854">
              <w:rPr>
                <w:rStyle w:val="Hyperlink"/>
                <w:rFonts w:ascii="Times New Roman" w:hAnsi="Times New Roman" w:cs="Times New Roman"/>
                <w:lang w:val="en-US"/>
              </w:rPr>
              <w:t>RVA</w:t>
            </w:r>
            <w:r w:rsidR="006D5D35">
              <w:rPr>
                <w:rStyle w:val="Hyperlink"/>
                <w:rFonts w:ascii="Times New Roman" w:hAnsi="Times New Roman" w:cs="Times New Roman"/>
                <w:lang w:val="en-US"/>
              </w:rPr>
              <w:t xml:space="preserve"> engl. Risk and Vulnerability  Assessment</w:t>
            </w:r>
            <w:r w:rsidRPr="00FB7E4D">
              <w:rPr>
                <w:rStyle w:val="Hyperlink"/>
                <w:rFonts w:ascii="Times New Roman" w:hAnsi="Times New Roman" w:cs="Times New Roman"/>
                <w:lang w:val="sr-Cyrl-BA"/>
              </w:rPr>
              <w:t>)</w:t>
            </w:r>
            <w:r w:rsidRPr="00FB7E4D">
              <w:rPr>
                <w:rFonts w:ascii="Times New Roman" w:hAnsi="Times New Roman" w:cs="Times New Roman"/>
                <w:webHidden/>
              </w:rPr>
              <w:tab/>
            </w:r>
            <w:r w:rsidRPr="00FB7E4D">
              <w:rPr>
                <w:rFonts w:ascii="Times New Roman" w:hAnsi="Times New Roman" w:cs="Times New Roman"/>
                <w:webHidden/>
              </w:rPr>
              <w:fldChar w:fldCharType="begin"/>
            </w:r>
            <w:r w:rsidRPr="00FB7E4D">
              <w:rPr>
                <w:rFonts w:ascii="Times New Roman" w:hAnsi="Times New Roman" w:cs="Times New Roman"/>
                <w:webHidden/>
              </w:rPr>
              <w:instrText xml:space="preserve"> PAGEREF _Toc167967739 \h </w:instrText>
            </w:r>
            <w:r w:rsidRPr="00FB7E4D">
              <w:rPr>
                <w:rFonts w:ascii="Times New Roman" w:hAnsi="Times New Roman" w:cs="Times New Roman"/>
                <w:webHidden/>
              </w:rPr>
            </w:r>
            <w:r w:rsidRPr="00FB7E4D">
              <w:rPr>
                <w:rFonts w:ascii="Times New Roman" w:hAnsi="Times New Roman" w:cs="Times New Roman"/>
                <w:webHidden/>
              </w:rPr>
              <w:fldChar w:fldCharType="separate"/>
            </w:r>
            <w:r w:rsidR="008915B8">
              <w:rPr>
                <w:rFonts w:ascii="Times New Roman" w:hAnsi="Times New Roman" w:cs="Times New Roman"/>
                <w:b w:val="0"/>
                <w:bCs w:val="0"/>
                <w:webHidden/>
                <w:lang w:val="en-US"/>
              </w:rPr>
              <w:t>Error! Bookmark not defined.</w:t>
            </w:r>
            <w:r w:rsidRPr="00FB7E4D">
              <w:rPr>
                <w:rFonts w:ascii="Times New Roman" w:hAnsi="Times New Roman" w:cs="Times New Roman"/>
                <w:webHidden/>
              </w:rPr>
              <w:fldChar w:fldCharType="end"/>
            </w:r>
          </w:hyperlink>
          <w:r w:rsidR="00AF7226">
            <w:rPr>
              <w:rFonts w:ascii="Times New Roman" w:hAnsi="Times New Roman" w:cs="Times New Roman"/>
            </w:rPr>
            <w:t xml:space="preserve">    ...............................................................................................................................................62</w:t>
          </w:r>
        </w:p>
        <w:p w14:paraId="4A928205" w14:textId="140BBBED" w:rsidR="001E4A6A" w:rsidRPr="00FB7E4D" w:rsidRDefault="003B3509">
          <w:pPr>
            <w:pStyle w:val="TOC2"/>
            <w:tabs>
              <w:tab w:val="right" w:leader="dot" w:pos="9350"/>
            </w:tabs>
            <w:rPr>
              <w:rFonts w:ascii="Times New Roman" w:eastAsiaTheme="minorEastAsia" w:hAnsi="Times New Roman" w:cs="Times New Roman"/>
              <w:noProof/>
              <w:kern w:val="2"/>
              <w:lang w:val="bs-Cyrl-BA" w:eastAsia="bs-Cyrl-BA"/>
            </w:rPr>
          </w:pPr>
          <w:r w:rsidRPr="00FB7E4D">
            <w:rPr>
              <w:rFonts w:ascii="Times New Roman" w:hAnsi="Times New Roman" w:cs="Times New Roman"/>
              <w:lang w:val="bs-Cyrl-BA"/>
            </w:rPr>
            <w:t xml:space="preserve">4.1. </w:t>
          </w:r>
          <w:r w:rsidR="001E4A6A">
            <w:fldChar w:fldCharType="begin"/>
          </w:r>
          <w:r w:rsidR="001E4A6A">
            <w:instrText>HYPERLINK \l "_Toc167967740"</w:instrText>
          </w:r>
          <w:r w:rsidR="001E4A6A">
            <w:fldChar w:fldCharType="separate"/>
          </w:r>
          <w:r w:rsidR="001E4A6A" w:rsidRPr="00FB7E4D">
            <w:rPr>
              <w:rStyle w:val="Hyperlink"/>
              <w:rFonts w:ascii="Times New Roman" w:hAnsi="Times New Roman" w:cs="Times New Roman"/>
              <w:noProof/>
            </w:rPr>
            <w:t xml:space="preserve">Методологија процјене рањивости и ризика Општине Мркоњић Град од климатских </w:t>
          </w:r>
          <w:r w:rsidR="003D6CB4">
            <w:rPr>
              <w:rStyle w:val="Hyperlink"/>
              <w:rFonts w:ascii="Times New Roman" w:hAnsi="Times New Roman" w:cs="Times New Roman"/>
              <w:noProof/>
            </w:rPr>
            <w:t xml:space="preserve">  </w:t>
          </w:r>
          <w:r w:rsidR="003D6CB4">
            <w:rPr>
              <w:rStyle w:val="Hyperlink"/>
              <w:rFonts w:ascii="Times New Roman" w:hAnsi="Times New Roman" w:cs="Times New Roman"/>
              <w:noProof/>
            </w:rPr>
            <w:br/>
          </w:r>
          <w:r w:rsidR="001E4A6A" w:rsidRPr="00FB7E4D">
            <w:rPr>
              <w:rStyle w:val="Hyperlink"/>
              <w:rFonts w:ascii="Times New Roman" w:hAnsi="Times New Roman" w:cs="Times New Roman"/>
              <w:noProof/>
            </w:rPr>
            <w:t>промјен</w:t>
          </w:r>
          <w:r w:rsidR="003D6CB4">
            <w:rPr>
              <w:rStyle w:val="Hyperlink"/>
              <w:rFonts w:ascii="Times New Roman" w:hAnsi="Times New Roman" w:cs="Times New Roman"/>
              <w:noProof/>
            </w:rPr>
            <w:t>a ………………………………………………………………………………………..</w:t>
          </w:r>
          <w:r w:rsidR="008712CA">
            <w:rPr>
              <w:rFonts w:ascii="Times New Roman" w:hAnsi="Times New Roman" w:cs="Times New Roman"/>
              <w:noProof/>
              <w:webHidden/>
            </w:rPr>
            <w:t>6</w:t>
          </w:r>
          <w:r w:rsidR="00AB1547">
            <w:rPr>
              <w:rFonts w:ascii="Times New Roman" w:hAnsi="Times New Roman" w:cs="Times New Roman"/>
              <w:noProof/>
              <w:webHidden/>
            </w:rPr>
            <w:t>3</w:t>
          </w:r>
          <w:r w:rsidR="001E4A6A">
            <w:rPr>
              <w:rFonts w:ascii="Times New Roman" w:hAnsi="Times New Roman" w:cs="Times New Roman"/>
              <w:noProof/>
            </w:rPr>
            <w:fldChar w:fldCharType="end"/>
          </w:r>
        </w:p>
        <w:p w14:paraId="7192D6BA" w14:textId="662BA0C3" w:rsidR="001E4A6A" w:rsidRPr="00FB7E4D" w:rsidRDefault="001E4A6A">
          <w:pPr>
            <w:pStyle w:val="TOC3"/>
            <w:tabs>
              <w:tab w:val="left" w:pos="1200"/>
              <w:tab w:val="right" w:leader="dot" w:pos="9350"/>
            </w:tabs>
            <w:rPr>
              <w:rFonts w:ascii="Times New Roman" w:eastAsiaTheme="minorEastAsia" w:hAnsi="Times New Roman" w:cs="Times New Roman"/>
              <w:noProof/>
              <w:kern w:val="2"/>
              <w:lang w:val="bs-Cyrl-BA" w:eastAsia="bs-Cyrl-BA"/>
            </w:rPr>
          </w:pPr>
          <w:hyperlink w:anchor="_Toc167967741" w:history="1">
            <w:r w:rsidRPr="00FB7E4D">
              <w:rPr>
                <w:rStyle w:val="Hyperlink"/>
                <w:rFonts w:ascii="Times New Roman" w:hAnsi="Times New Roman" w:cs="Times New Roman"/>
                <w:noProof/>
              </w:rPr>
              <w:t>4.1.1</w:t>
            </w:r>
            <w:r w:rsidR="00AB1547">
              <w:rPr>
                <w:rStyle w:val="Hyperlink"/>
                <w:rFonts w:ascii="Times New Roman" w:hAnsi="Times New Roman" w:cs="Times New Roman"/>
                <w:noProof/>
              </w:rPr>
              <w:t>.</w:t>
            </w:r>
            <w:r w:rsidRPr="00FB7E4D">
              <w:rPr>
                <w:rFonts w:ascii="Times New Roman" w:eastAsiaTheme="minorEastAsia" w:hAnsi="Times New Roman" w:cs="Times New Roman"/>
                <w:noProof/>
                <w:kern w:val="2"/>
                <w:lang w:val="bs-Cyrl-BA" w:eastAsia="bs-Cyrl-BA"/>
              </w:rPr>
              <w:tab/>
            </w:r>
            <w:r w:rsidRPr="00FB7E4D">
              <w:rPr>
                <w:rStyle w:val="Hyperlink"/>
                <w:rFonts w:ascii="Times New Roman" w:hAnsi="Times New Roman" w:cs="Times New Roman"/>
                <w:noProof/>
              </w:rPr>
              <w:t>Основни појмови</w:t>
            </w:r>
            <w:r w:rsidRPr="00FB7E4D">
              <w:rPr>
                <w:rFonts w:ascii="Times New Roman" w:hAnsi="Times New Roman" w:cs="Times New Roman"/>
                <w:noProof/>
                <w:webHidden/>
              </w:rPr>
              <w:tab/>
            </w:r>
            <w:r w:rsidR="008712CA">
              <w:rPr>
                <w:rFonts w:ascii="Times New Roman" w:hAnsi="Times New Roman" w:cs="Times New Roman"/>
                <w:noProof/>
                <w:webHidden/>
              </w:rPr>
              <w:t>6</w:t>
            </w:r>
            <w:r w:rsidR="00AB1547">
              <w:rPr>
                <w:rFonts w:ascii="Times New Roman" w:hAnsi="Times New Roman" w:cs="Times New Roman"/>
                <w:noProof/>
                <w:webHidden/>
              </w:rPr>
              <w:t>4</w:t>
            </w:r>
          </w:hyperlink>
        </w:p>
        <w:p w14:paraId="29448067" w14:textId="081F907F" w:rsidR="001E4A6A" w:rsidRPr="00FB7E4D" w:rsidRDefault="003B3509">
          <w:pPr>
            <w:pStyle w:val="TOC2"/>
            <w:tabs>
              <w:tab w:val="right" w:leader="dot" w:pos="9350"/>
            </w:tabs>
            <w:rPr>
              <w:rFonts w:ascii="Times New Roman" w:eastAsiaTheme="minorEastAsia" w:hAnsi="Times New Roman" w:cs="Times New Roman"/>
              <w:noProof/>
              <w:kern w:val="2"/>
              <w:lang w:val="bs-Cyrl-BA" w:eastAsia="bs-Cyrl-BA"/>
            </w:rPr>
          </w:pPr>
          <w:r w:rsidRPr="00FB7E4D">
            <w:rPr>
              <w:rFonts w:ascii="Times New Roman" w:hAnsi="Times New Roman" w:cs="Times New Roman"/>
              <w:lang w:val="bs-Cyrl-BA"/>
            </w:rPr>
            <w:t xml:space="preserve">4.2. </w:t>
          </w:r>
          <w:r w:rsidR="001E4A6A">
            <w:fldChar w:fldCharType="begin"/>
          </w:r>
          <w:r w:rsidR="001E4A6A">
            <w:instrText>HYPERLINK \l "_Toc167967742"</w:instrText>
          </w:r>
          <w:r w:rsidR="001E4A6A">
            <w:fldChar w:fldCharType="separate"/>
          </w:r>
          <w:r w:rsidR="001E4A6A" w:rsidRPr="00FB7E4D">
            <w:rPr>
              <w:rStyle w:val="Hyperlink"/>
              <w:rFonts w:ascii="Times New Roman" w:hAnsi="Times New Roman" w:cs="Times New Roman"/>
              <w:noProof/>
            </w:rPr>
            <w:t xml:space="preserve">Анализа климе и климатских промјена на подручју Општине Мркоњић </w:t>
          </w:r>
          <w:r w:rsidR="00BC51A0">
            <w:rPr>
              <w:rStyle w:val="Hyperlink"/>
              <w:rFonts w:ascii="Times New Roman" w:hAnsi="Times New Roman" w:cs="Times New Roman"/>
              <w:noProof/>
            </w:rPr>
            <w:br/>
          </w:r>
          <w:r w:rsidR="001E4A6A" w:rsidRPr="00FB7E4D">
            <w:rPr>
              <w:rStyle w:val="Hyperlink"/>
              <w:rFonts w:ascii="Times New Roman" w:hAnsi="Times New Roman" w:cs="Times New Roman"/>
              <w:noProof/>
            </w:rPr>
            <w:t>Град</w:t>
          </w:r>
          <w:r w:rsidR="00BC51A0">
            <w:rPr>
              <w:rStyle w:val="Hyperlink"/>
              <w:rFonts w:ascii="Times New Roman" w:hAnsi="Times New Roman" w:cs="Times New Roman"/>
              <w:noProof/>
            </w:rPr>
            <w:t>…</w:t>
          </w:r>
          <w:r w:rsidR="00BF6038">
            <w:rPr>
              <w:rStyle w:val="Hyperlink"/>
              <w:rFonts w:ascii="Times New Roman" w:hAnsi="Times New Roman" w:cs="Times New Roman"/>
              <w:noProof/>
            </w:rPr>
            <w:t>…………</w:t>
          </w:r>
          <w:r w:rsidR="00CA0BA2">
            <w:rPr>
              <w:rStyle w:val="Hyperlink"/>
              <w:rFonts w:ascii="Times New Roman" w:hAnsi="Times New Roman" w:cs="Times New Roman"/>
              <w:noProof/>
            </w:rPr>
            <w:t>………………………………………………………………………………..</w:t>
          </w:r>
          <w:r w:rsidR="00BF6038">
            <w:rPr>
              <w:rStyle w:val="Hyperlink"/>
              <w:rFonts w:ascii="Times New Roman" w:hAnsi="Times New Roman" w:cs="Times New Roman"/>
              <w:noProof/>
            </w:rPr>
            <w:t>6</w:t>
          </w:r>
          <w:r w:rsidR="00AB1547">
            <w:rPr>
              <w:rStyle w:val="Hyperlink"/>
              <w:rFonts w:ascii="Times New Roman" w:hAnsi="Times New Roman" w:cs="Times New Roman"/>
              <w:noProof/>
            </w:rPr>
            <w:t>7</w:t>
          </w:r>
          <w:r w:rsidR="001E4A6A">
            <w:rPr>
              <w:rStyle w:val="Hyperlink"/>
              <w:rFonts w:ascii="Times New Roman" w:hAnsi="Times New Roman" w:cs="Times New Roman"/>
              <w:noProof/>
            </w:rPr>
            <w:fldChar w:fldCharType="end"/>
          </w:r>
        </w:p>
        <w:p w14:paraId="43FEB95F" w14:textId="05224AE2" w:rsidR="001E4A6A" w:rsidRPr="00FB7E4D" w:rsidRDefault="001E4A6A">
          <w:pPr>
            <w:pStyle w:val="TOC3"/>
            <w:tabs>
              <w:tab w:val="left" w:pos="1200"/>
              <w:tab w:val="right" w:leader="dot" w:pos="9350"/>
            </w:tabs>
            <w:rPr>
              <w:rFonts w:ascii="Times New Roman" w:eastAsiaTheme="minorEastAsia" w:hAnsi="Times New Roman" w:cs="Times New Roman"/>
              <w:noProof/>
              <w:kern w:val="2"/>
              <w:lang w:val="bs-Cyrl-BA" w:eastAsia="bs-Cyrl-BA"/>
            </w:rPr>
          </w:pPr>
          <w:hyperlink w:anchor="_Toc167967743" w:history="1">
            <w:r w:rsidRPr="00FB7E4D">
              <w:rPr>
                <w:rStyle w:val="Hyperlink"/>
                <w:rFonts w:ascii="Times New Roman" w:hAnsi="Times New Roman" w:cs="Times New Roman"/>
                <w:noProof/>
              </w:rPr>
              <w:t>4.</w:t>
            </w:r>
            <w:r w:rsidR="003B3509" w:rsidRPr="00FB7E4D">
              <w:rPr>
                <w:rStyle w:val="Hyperlink"/>
                <w:rFonts w:ascii="Times New Roman" w:hAnsi="Times New Roman" w:cs="Times New Roman"/>
                <w:noProof/>
                <w:lang w:val="bs-Cyrl-BA"/>
              </w:rPr>
              <w:t>2.1.</w:t>
            </w:r>
            <w:r w:rsidRPr="00FB7E4D">
              <w:rPr>
                <w:rFonts w:ascii="Times New Roman" w:eastAsiaTheme="minorEastAsia" w:hAnsi="Times New Roman" w:cs="Times New Roman"/>
                <w:noProof/>
                <w:kern w:val="2"/>
                <w:lang w:val="bs-Cyrl-BA" w:eastAsia="bs-Cyrl-BA"/>
              </w:rPr>
              <w:tab/>
            </w:r>
            <w:r w:rsidRPr="00FB7E4D">
              <w:rPr>
                <w:rStyle w:val="Hyperlink"/>
                <w:rFonts w:ascii="Times New Roman" w:hAnsi="Times New Roman" w:cs="Times New Roman"/>
                <w:noProof/>
              </w:rPr>
              <w:t>Досадашње климатске промјене регистр</w:t>
            </w:r>
            <w:r w:rsidR="002D694F">
              <w:rPr>
                <w:rStyle w:val="Hyperlink"/>
                <w:rFonts w:ascii="Times New Roman" w:hAnsi="Times New Roman" w:cs="Times New Roman"/>
                <w:noProof/>
                <w:lang w:val="bs-Cyrl-BA"/>
              </w:rPr>
              <w:t>ова</w:t>
            </w:r>
            <w:r w:rsidRPr="00FB7E4D">
              <w:rPr>
                <w:rStyle w:val="Hyperlink"/>
                <w:rFonts w:ascii="Times New Roman" w:hAnsi="Times New Roman" w:cs="Times New Roman"/>
                <w:noProof/>
              </w:rPr>
              <w:t>не у БиХ</w:t>
            </w:r>
            <w:r w:rsidRPr="00FB7E4D">
              <w:rPr>
                <w:rFonts w:ascii="Times New Roman" w:hAnsi="Times New Roman" w:cs="Times New Roman"/>
                <w:noProof/>
                <w:webHidden/>
              </w:rPr>
              <w:tab/>
            </w:r>
            <w:r w:rsidRPr="00FB7E4D">
              <w:rPr>
                <w:rFonts w:ascii="Times New Roman" w:hAnsi="Times New Roman" w:cs="Times New Roman"/>
                <w:noProof/>
                <w:webHidden/>
              </w:rPr>
              <w:fldChar w:fldCharType="begin"/>
            </w:r>
            <w:r w:rsidRPr="00FB7E4D">
              <w:rPr>
                <w:rFonts w:ascii="Times New Roman" w:hAnsi="Times New Roman" w:cs="Times New Roman"/>
                <w:noProof/>
                <w:webHidden/>
              </w:rPr>
              <w:instrText xml:space="preserve"> PAGEREF _Toc167967743 \h </w:instrText>
            </w:r>
            <w:r w:rsidRPr="00FB7E4D">
              <w:rPr>
                <w:rFonts w:ascii="Times New Roman" w:hAnsi="Times New Roman" w:cs="Times New Roman"/>
                <w:noProof/>
                <w:webHidden/>
              </w:rPr>
            </w:r>
            <w:r w:rsidRPr="00FB7E4D">
              <w:rPr>
                <w:rFonts w:ascii="Times New Roman" w:hAnsi="Times New Roman" w:cs="Times New Roman"/>
                <w:noProof/>
                <w:webHidden/>
              </w:rPr>
              <w:fldChar w:fldCharType="separate"/>
            </w:r>
            <w:r w:rsidR="00AB1547">
              <w:rPr>
                <w:rFonts w:ascii="Times New Roman" w:hAnsi="Times New Roman" w:cs="Times New Roman"/>
                <w:b/>
                <w:bCs/>
                <w:noProof/>
                <w:webHidden/>
                <w:lang w:val="en-US"/>
              </w:rPr>
              <w:t>67</w:t>
            </w:r>
            <w:r w:rsidR="008915B8">
              <w:rPr>
                <w:rFonts w:ascii="Times New Roman" w:hAnsi="Times New Roman" w:cs="Times New Roman"/>
                <w:b/>
                <w:bCs/>
                <w:noProof/>
                <w:webHidden/>
                <w:lang w:val="en-US"/>
              </w:rPr>
              <w:t>.</w:t>
            </w:r>
            <w:r w:rsidRPr="00FB7E4D">
              <w:rPr>
                <w:rFonts w:ascii="Times New Roman" w:hAnsi="Times New Roman" w:cs="Times New Roman"/>
                <w:noProof/>
                <w:webHidden/>
              </w:rPr>
              <w:fldChar w:fldCharType="end"/>
            </w:r>
          </w:hyperlink>
        </w:p>
        <w:p w14:paraId="1E1A5611" w14:textId="71138BCC" w:rsidR="001E4A6A" w:rsidRPr="00FB7E4D" w:rsidRDefault="001E4A6A">
          <w:pPr>
            <w:pStyle w:val="TOC3"/>
            <w:tabs>
              <w:tab w:val="left" w:pos="1200"/>
              <w:tab w:val="right" w:leader="dot" w:pos="9350"/>
            </w:tabs>
            <w:rPr>
              <w:rFonts w:ascii="Times New Roman" w:eastAsiaTheme="minorEastAsia" w:hAnsi="Times New Roman" w:cs="Times New Roman"/>
              <w:noProof/>
              <w:kern w:val="2"/>
              <w:lang w:val="bs-Cyrl-BA" w:eastAsia="bs-Cyrl-BA"/>
            </w:rPr>
          </w:pPr>
          <w:hyperlink w:anchor="_Toc167967744" w:history="1">
            <w:r w:rsidRPr="00FB7E4D">
              <w:rPr>
                <w:rStyle w:val="Hyperlink"/>
                <w:rFonts w:ascii="Times New Roman" w:hAnsi="Times New Roman" w:cs="Times New Roman"/>
                <w:noProof/>
              </w:rPr>
              <w:t>4.</w:t>
            </w:r>
            <w:r w:rsidR="003B3509" w:rsidRPr="00FB7E4D">
              <w:rPr>
                <w:rStyle w:val="Hyperlink"/>
                <w:rFonts w:ascii="Times New Roman" w:hAnsi="Times New Roman" w:cs="Times New Roman"/>
                <w:noProof/>
                <w:lang w:val="bs-Cyrl-BA"/>
              </w:rPr>
              <w:t>2.2.</w:t>
            </w:r>
            <w:r w:rsidRPr="00FB7E4D">
              <w:rPr>
                <w:rFonts w:ascii="Times New Roman" w:eastAsiaTheme="minorEastAsia" w:hAnsi="Times New Roman" w:cs="Times New Roman"/>
                <w:noProof/>
                <w:kern w:val="2"/>
                <w:lang w:val="bs-Cyrl-BA" w:eastAsia="bs-Cyrl-BA"/>
              </w:rPr>
              <w:tab/>
            </w:r>
            <w:r w:rsidRPr="00FB7E4D">
              <w:rPr>
                <w:rStyle w:val="Hyperlink"/>
                <w:rFonts w:ascii="Times New Roman" w:hAnsi="Times New Roman" w:cs="Times New Roman"/>
                <w:noProof/>
              </w:rPr>
              <w:t>Процјена будућих климатских промјена на подручју Оп</w:t>
            </w:r>
            <w:r w:rsidR="002D694F">
              <w:rPr>
                <w:rStyle w:val="Hyperlink"/>
                <w:rFonts w:ascii="Times New Roman" w:hAnsi="Times New Roman" w:cs="Times New Roman"/>
                <w:noProof/>
                <w:lang w:val="bs-Cyrl-BA"/>
              </w:rPr>
              <w:t>шт</w:t>
            </w:r>
            <w:r w:rsidRPr="00FB7E4D">
              <w:rPr>
                <w:rStyle w:val="Hyperlink"/>
                <w:rFonts w:ascii="Times New Roman" w:hAnsi="Times New Roman" w:cs="Times New Roman"/>
                <w:noProof/>
              </w:rPr>
              <w:t>ин</w:t>
            </w:r>
            <w:r w:rsidR="002D694F">
              <w:rPr>
                <w:rStyle w:val="Hyperlink"/>
                <w:rFonts w:ascii="Times New Roman" w:hAnsi="Times New Roman" w:cs="Times New Roman"/>
                <w:noProof/>
                <w:lang w:val="bs-Cyrl-BA"/>
              </w:rPr>
              <w:t>е</w:t>
            </w:r>
            <w:r w:rsidRPr="00FB7E4D">
              <w:rPr>
                <w:rStyle w:val="Hyperlink"/>
                <w:rFonts w:ascii="Times New Roman" w:hAnsi="Times New Roman" w:cs="Times New Roman"/>
                <w:noProof/>
              </w:rPr>
              <w:t xml:space="preserve"> Мркоњић Град</w:t>
            </w:r>
            <w:r w:rsidRPr="00FB7E4D">
              <w:rPr>
                <w:rFonts w:ascii="Times New Roman" w:hAnsi="Times New Roman" w:cs="Times New Roman"/>
                <w:noProof/>
                <w:webHidden/>
              </w:rPr>
              <w:tab/>
            </w:r>
            <w:r w:rsidRPr="00FB7E4D">
              <w:rPr>
                <w:rFonts w:ascii="Times New Roman" w:hAnsi="Times New Roman" w:cs="Times New Roman"/>
                <w:noProof/>
                <w:webHidden/>
              </w:rPr>
              <w:fldChar w:fldCharType="begin"/>
            </w:r>
            <w:r w:rsidRPr="00FB7E4D">
              <w:rPr>
                <w:rFonts w:ascii="Times New Roman" w:hAnsi="Times New Roman" w:cs="Times New Roman"/>
                <w:noProof/>
                <w:webHidden/>
              </w:rPr>
              <w:instrText xml:space="preserve"> PAGEREF _Toc167967744 \h </w:instrText>
            </w:r>
            <w:r w:rsidRPr="00FB7E4D">
              <w:rPr>
                <w:rFonts w:ascii="Times New Roman" w:hAnsi="Times New Roman" w:cs="Times New Roman"/>
                <w:noProof/>
                <w:webHidden/>
              </w:rPr>
            </w:r>
            <w:r w:rsidRPr="00FB7E4D">
              <w:rPr>
                <w:rFonts w:ascii="Times New Roman" w:hAnsi="Times New Roman" w:cs="Times New Roman"/>
                <w:noProof/>
                <w:webHidden/>
              </w:rPr>
              <w:fldChar w:fldCharType="separate"/>
            </w:r>
            <w:r w:rsidR="008915B8">
              <w:rPr>
                <w:rFonts w:ascii="Times New Roman" w:hAnsi="Times New Roman" w:cs="Times New Roman"/>
                <w:b/>
                <w:bCs/>
                <w:noProof/>
                <w:webHidden/>
                <w:lang w:val="en-US"/>
              </w:rPr>
              <w:t>Error! Bookmark not defined.</w:t>
            </w:r>
            <w:r w:rsidRPr="00FB7E4D">
              <w:rPr>
                <w:rFonts w:ascii="Times New Roman" w:hAnsi="Times New Roman" w:cs="Times New Roman"/>
                <w:noProof/>
                <w:webHidden/>
              </w:rPr>
              <w:fldChar w:fldCharType="end"/>
            </w:r>
          </w:hyperlink>
          <w:r w:rsidR="00AB1547">
            <w:rPr>
              <w:rFonts w:ascii="Times New Roman" w:hAnsi="Times New Roman" w:cs="Times New Roman"/>
              <w:noProof/>
            </w:rPr>
            <w:t>......................................................................................................................70</w:t>
          </w:r>
        </w:p>
        <w:p w14:paraId="73649ADF" w14:textId="58E40606" w:rsidR="001E4A6A" w:rsidRPr="00FB7E4D" w:rsidRDefault="003B3509">
          <w:pPr>
            <w:pStyle w:val="TOC2"/>
            <w:tabs>
              <w:tab w:val="right" w:leader="dot" w:pos="9350"/>
            </w:tabs>
            <w:rPr>
              <w:rFonts w:ascii="Times New Roman" w:eastAsiaTheme="minorEastAsia" w:hAnsi="Times New Roman" w:cs="Times New Roman"/>
              <w:noProof/>
              <w:kern w:val="2"/>
              <w:lang w:val="bs-Cyrl-BA" w:eastAsia="bs-Cyrl-BA"/>
            </w:rPr>
          </w:pPr>
          <w:r w:rsidRPr="00FB7E4D">
            <w:rPr>
              <w:rFonts w:ascii="Times New Roman" w:hAnsi="Times New Roman" w:cs="Times New Roman"/>
              <w:lang w:val="bs-Cyrl-BA"/>
            </w:rPr>
            <w:t xml:space="preserve">4.3. </w:t>
          </w:r>
          <w:r w:rsidR="001E4A6A">
            <w:fldChar w:fldCharType="begin"/>
          </w:r>
          <w:r w:rsidR="001E4A6A">
            <w:instrText>HYPERLINK \l "_Toc167967745"</w:instrText>
          </w:r>
          <w:r w:rsidR="001E4A6A">
            <w:fldChar w:fldCharType="separate"/>
          </w:r>
          <w:r w:rsidR="001E4A6A" w:rsidRPr="00FB7E4D">
            <w:rPr>
              <w:rStyle w:val="Hyperlink"/>
              <w:rFonts w:ascii="Times New Roman" w:hAnsi="Times New Roman" w:cs="Times New Roman"/>
              <w:noProof/>
            </w:rPr>
            <w:t>Оцјена опасности од посљедица климатских промјена на територији</w:t>
          </w:r>
          <w:r w:rsidR="001E4A6A" w:rsidRPr="00FB7E4D">
            <w:rPr>
              <w:rFonts w:ascii="Times New Roman" w:hAnsi="Times New Roman" w:cs="Times New Roman"/>
              <w:noProof/>
              <w:webHidden/>
            </w:rPr>
            <w:tab/>
          </w:r>
          <w:r w:rsidR="008712CA">
            <w:rPr>
              <w:rFonts w:ascii="Times New Roman" w:hAnsi="Times New Roman" w:cs="Times New Roman"/>
              <w:noProof/>
              <w:webHidden/>
            </w:rPr>
            <w:t>7</w:t>
          </w:r>
          <w:r w:rsidR="00AB1547">
            <w:rPr>
              <w:rFonts w:ascii="Times New Roman" w:hAnsi="Times New Roman" w:cs="Times New Roman"/>
              <w:noProof/>
              <w:webHidden/>
            </w:rPr>
            <w:t>4</w:t>
          </w:r>
          <w:r w:rsidR="001E4A6A">
            <w:rPr>
              <w:rFonts w:ascii="Times New Roman" w:hAnsi="Times New Roman" w:cs="Times New Roman"/>
              <w:noProof/>
            </w:rPr>
            <w:fldChar w:fldCharType="end"/>
          </w:r>
        </w:p>
        <w:p w14:paraId="75964EE6" w14:textId="17AC9FDC" w:rsidR="001E4A6A" w:rsidRPr="00FB7E4D" w:rsidRDefault="001C2632">
          <w:pPr>
            <w:pStyle w:val="TOC2"/>
            <w:tabs>
              <w:tab w:val="right" w:leader="dot" w:pos="9350"/>
            </w:tabs>
            <w:rPr>
              <w:rFonts w:ascii="Times New Roman" w:eastAsiaTheme="minorEastAsia" w:hAnsi="Times New Roman" w:cs="Times New Roman"/>
              <w:noProof/>
              <w:kern w:val="2"/>
              <w:lang w:val="bs-Cyrl-BA" w:eastAsia="bs-Cyrl-BA"/>
            </w:rPr>
          </w:pPr>
          <w:r w:rsidRPr="00FB7E4D">
            <w:rPr>
              <w:rFonts w:ascii="Times New Roman" w:hAnsi="Times New Roman" w:cs="Times New Roman"/>
            </w:rPr>
            <w:t xml:space="preserve">4.4. </w:t>
          </w:r>
          <w:hyperlink w:anchor="_Toc167967746" w:history="1">
            <w:r w:rsidR="001E4A6A" w:rsidRPr="00FB7E4D">
              <w:rPr>
                <w:rStyle w:val="Hyperlink"/>
                <w:rFonts w:ascii="Times New Roman" w:hAnsi="Times New Roman" w:cs="Times New Roman"/>
                <w:noProof/>
              </w:rPr>
              <w:t>Оцјена изложености сектора од опасности узрокованих климатских промјенама на територији Оп</w:t>
            </w:r>
            <w:r w:rsidR="002D694F">
              <w:rPr>
                <w:rStyle w:val="Hyperlink"/>
                <w:rFonts w:ascii="Times New Roman" w:hAnsi="Times New Roman" w:cs="Times New Roman"/>
                <w:noProof/>
                <w:lang w:val="bs-Cyrl-BA"/>
              </w:rPr>
              <w:t>шт</w:t>
            </w:r>
            <w:r w:rsidR="001E4A6A" w:rsidRPr="00FB7E4D">
              <w:rPr>
                <w:rStyle w:val="Hyperlink"/>
                <w:rFonts w:ascii="Times New Roman" w:hAnsi="Times New Roman" w:cs="Times New Roman"/>
                <w:noProof/>
              </w:rPr>
              <w:t>ин</w:t>
            </w:r>
            <w:r w:rsidR="002D694F">
              <w:rPr>
                <w:rStyle w:val="Hyperlink"/>
                <w:rFonts w:ascii="Times New Roman" w:hAnsi="Times New Roman" w:cs="Times New Roman"/>
                <w:noProof/>
                <w:lang w:val="bs-Cyrl-BA"/>
              </w:rPr>
              <w:t>е</w:t>
            </w:r>
            <w:r w:rsidR="001E4A6A" w:rsidRPr="00FB7E4D">
              <w:rPr>
                <w:rStyle w:val="Hyperlink"/>
                <w:rFonts w:ascii="Times New Roman" w:hAnsi="Times New Roman" w:cs="Times New Roman"/>
                <w:noProof/>
              </w:rPr>
              <w:t xml:space="preserve"> Мркоњић Град</w:t>
            </w:r>
            <w:r w:rsidR="001E4A6A" w:rsidRPr="00FB7E4D">
              <w:rPr>
                <w:rFonts w:ascii="Times New Roman" w:hAnsi="Times New Roman" w:cs="Times New Roman"/>
                <w:noProof/>
                <w:webHidden/>
              </w:rPr>
              <w:tab/>
            </w:r>
            <w:r w:rsidR="008712CA">
              <w:rPr>
                <w:rFonts w:ascii="Times New Roman" w:hAnsi="Times New Roman" w:cs="Times New Roman"/>
                <w:noProof/>
                <w:webHidden/>
              </w:rPr>
              <w:t>7</w:t>
            </w:r>
            <w:r w:rsidR="00AB1547">
              <w:rPr>
                <w:rFonts w:ascii="Times New Roman" w:hAnsi="Times New Roman" w:cs="Times New Roman"/>
                <w:noProof/>
                <w:webHidden/>
              </w:rPr>
              <w:t>5</w:t>
            </w:r>
          </w:hyperlink>
        </w:p>
        <w:p w14:paraId="225DD15B" w14:textId="1483468E" w:rsidR="001E4A6A" w:rsidRPr="00FB7E4D" w:rsidRDefault="001C2632">
          <w:pPr>
            <w:pStyle w:val="TOC2"/>
            <w:tabs>
              <w:tab w:val="right" w:leader="dot" w:pos="9350"/>
            </w:tabs>
            <w:rPr>
              <w:rFonts w:ascii="Times New Roman" w:eastAsiaTheme="minorEastAsia" w:hAnsi="Times New Roman" w:cs="Times New Roman"/>
              <w:noProof/>
              <w:kern w:val="2"/>
              <w:lang w:val="bs-Cyrl-BA" w:eastAsia="bs-Cyrl-BA"/>
            </w:rPr>
          </w:pPr>
          <w:r w:rsidRPr="00FB7E4D">
            <w:rPr>
              <w:rFonts w:ascii="Times New Roman" w:hAnsi="Times New Roman" w:cs="Times New Roman"/>
            </w:rPr>
            <w:t>4.5.</w:t>
          </w:r>
          <w:r w:rsidR="00AB1547">
            <w:rPr>
              <w:rFonts w:ascii="Times New Roman" w:hAnsi="Times New Roman" w:cs="Times New Roman"/>
            </w:rPr>
            <w:t xml:space="preserve"> </w:t>
          </w:r>
          <w:hyperlink w:anchor="_Toc167967747" w:history="1">
            <w:r w:rsidR="002D694F">
              <w:rPr>
                <w:rStyle w:val="Hyperlink"/>
                <w:rFonts w:ascii="Times New Roman" w:hAnsi="Times New Roman" w:cs="Times New Roman"/>
                <w:noProof/>
                <w:lang w:val="bs-Cyrl-BA"/>
              </w:rPr>
              <w:t>И</w:t>
            </w:r>
            <w:r w:rsidR="001E4A6A" w:rsidRPr="00FB7E4D">
              <w:rPr>
                <w:rStyle w:val="Hyperlink"/>
                <w:rFonts w:ascii="Times New Roman" w:hAnsi="Times New Roman" w:cs="Times New Roman"/>
                <w:noProof/>
              </w:rPr>
              <w:t>сторијски преглед климатских пријетњи на територији Оп</w:t>
            </w:r>
            <w:r w:rsidR="002D694F">
              <w:rPr>
                <w:rStyle w:val="Hyperlink"/>
                <w:rFonts w:ascii="Times New Roman" w:hAnsi="Times New Roman" w:cs="Times New Roman"/>
                <w:noProof/>
                <w:lang w:val="bs-Cyrl-BA"/>
              </w:rPr>
              <w:t>шт</w:t>
            </w:r>
            <w:r w:rsidR="001E4A6A" w:rsidRPr="00FB7E4D">
              <w:rPr>
                <w:rStyle w:val="Hyperlink"/>
                <w:rFonts w:ascii="Times New Roman" w:hAnsi="Times New Roman" w:cs="Times New Roman"/>
                <w:noProof/>
              </w:rPr>
              <w:t>ин</w:t>
            </w:r>
            <w:r w:rsidR="002D694F">
              <w:rPr>
                <w:rStyle w:val="Hyperlink"/>
                <w:rFonts w:ascii="Times New Roman" w:hAnsi="Times New Roman" w:cs="Times New Roman"/>
                <w:noProof/>
                <w:lang w:val="bs-Cyrl-BA"/>
              </w:rPr>
              <w:t>е</w:t>
            </w:r>
            <w:r w:rsidR="001E4A6A" w:rsidRPr="00FB7E4D">
              <w:rPr>
                <w:rStyle w:val="Hyperlink"/>
                <w:rFonts w:ascii="Times New Roman" w:hAnsi="Times New Roman" w:cs="Times New Roman"/>
                <w:noProof/>
              </w:rPr>
              <w:t xml:space="preserve"> Мркоњић Град и активности везане уз способност </w:t>
            </w:r>
            <w:r w:rsidR="001E4A6A" w:rsidRPr="0059154E">
              <w:rPr>
                <w:rStyle w:val="Hyperlink"/>
                <w:rFonts w:ascii="Times New Roman" w:hAnsi="Times New Roman" w:cs="Times New Roman"/>
                <w:noProof/>
              </w:rPr>
              <w:t>прилаго</w:t>
            </w:r>
            <w:r w:rsidR="002D694F" w:rsidRPr="0059154E">
              <w:rPr>
                <w:rStyle w:val="Hyperlink"/>
                <w:rFonts w:ascii="Times New Roman" w:hAnsi="Times New Roman" w:cs="Times New Roman"/>
                <w:noProof/>
                <w:lang w:val="bs-Cyrl-BA"/>
              </w:rPr>
              <w:t>ђава</w:t>
            </w:r>
            <w:r w:rsidR="0059154E" w:rsidRPr="0059154E">
              <w:rPr>
                <w:rStyle w:val="Hyperlink"/>
                <w:rFonts w:ascii="Times New Roman" w:hAnsi="Times New Roman" w:cs="Times New Roman"/>
                <w:noProof/>
                <w:lang w:val="en-US"/>
              </w:rPr>
              <w:t>њ</w:t>
            </w:r>
            <w:r w:rsidR="002D694F" w:rsidRPr="0059154E">
              <w:rPr>
                <w:rStyle w:val="Hyperlink"/>
                <w:rFonts w:ascii="Times New Roman" w:hAnsi="Times New Roman" w:cs="Times New Roman"/>
                <w:noProof/>
                <w:lang w:val="bs-Cyrl-BA"/>
              </w:rPr>
              <w:t>а</w:t>
            </w:r>
            <w:r w:rsidR="002D694F">
              <w:rPr>
                <w:rStyle w:val="Hyperlink"/>
                <w:rFonts w:ascii="Times New Roman" w:hAnsi="Times New Roman" w:cs="Times New Roman"/>
                <w:noProof/>
                <w:lang w:val="bs-Cyrl-BA"/>
              </w:rPr>
              <w:t xml:space="preserve"> Општине</w:t>
            </w:r>
            <w:r w:rsidR="001E4A6A" w:rsidRPr="00FB7E4D">
              <w:rPr>
                <w:rFonts w:ascii="Times New Roman" w:hAnsi="Times New Roman" w:cs="Times New Roman"/>
                <w:noProof/>
                <w:webHidden/>
              </w:rPr>
              <w:tab/>
            </w:r>
            <w:r w:rsidR="008712CA">
              <w:rPr>
                <w:rFonts w:ascii="Times New Roman" w:hAnsi="Times New Roman" w:cs="Times New Roman"/>
                <w:noProof/>
                <w:webHidden/>
              </w:rPr>
              <w:t>7</w:t>
            </w:r>
            <w:r w:rsidR="00AB1547">
              <w:rPr>
                <w:rFonts w:ascii="Times New Roman" w:hAnsi="Times New Roman" w:cs="Times New Roman"/>
                <w:noProof/>
                <w:webHidden/>
              </w:rPr>
              <w:t>7</w:t>
            </w:r>
          </w:hyperlink>
        </w:p>
        <w:p w14:paraId="04355705" w14:textId="2B73ED10" w:rsidR="001E4A6A" w:rsidRPr="00FB7E4D" w:rsidRDefault="001C2632">
          <w:pPr>
            <w:pStyle w:val="TOC2"/>
            <w:tabs>
              <w:tab w:val="right" w:leader="dot" w:pos="9350"/>
            </w:tabs>
            <w:rPr>
              <w:rFonts w:ascii="Times New Roman" w:eastAsiaTheme="minorEastAsia" w:hAnsi="Times New Roman" w:cs="Times New Roman"/>
              <w:noProof/>
              <w:kern w:val="2"/>
              <w:lang w:val="bs-Cyrl-BA" w:eastAsia="bs-Cyrl-BA"/>
            </w:rPr>
          </w:pPr>
          <w:r w:rsidRPr="00FB7E4D">
            <w:rPr>
              <w:rFonts w:ascii="Times New Roman" w:hAnsi="Times New Roman" w:cs="Times New Roman"/>
            </w:rPr>
            <w:t xml:space="preserve">4.6. </w:t>
          </w:r>
          <w:hyperlink w:anchor="_Toc167967748" w:history="1">
            <w:r w:rsidR="001E4A6A" w:rsidRPr="00FB7E4D">
              <w:rPr>
                <w:rStyle w:val="Hyperlink"/>
                <w:rFonts w:ascii="Times New Roman" w:hAnsi="Times New Roman" w:cs="Times New Roman"/>
                <w:noProof/>
              </w:rPr>
              <w:t>Оцјена рањивости на климатске промјене кроз елементе осјетљивости и капацитета прилаго</w:t>
            </w:r>
            <w:r w:rsidR="00CA21A8">
              <w:rPr>
                <w:rStyle w:val="Hyperlink"/>
                <w:rFonts w:ascii="Times New Roman" w:hAnsi="Times New Roman" w:cs="Times New Roman"/>
                <w:noProof/>
                <w:lang w:val="bs-Cyrl-BA"/>
              </w:rPr>
              <w:t>ђавања</w:t>
            </w:r>
            <w:r w:rsidR="001E4A6A" w:rsidRPr="00FB7E4D">
              <w:rPr>
                <w:rStyle w:val="Hyperlink"/>
                <w:rFonts w:ascii="Times New Roman" w:hAnsi="Times New Roman" w:cs="Times New Roman"/>
                <w:noProof/>
              </w:rPr>
              <w:t xml:space="preserve"> сектора</w:t>
            </w:r>
            <w:r w:rsidR="001E4A6A" w:rsidRPr="00FB7E4D">
              <w:rPr>
                <w:rFonts w:ascii="Times New Roman" w:hAnsi="Times New Roman" w:cs="Times New Roman"/>
                <w:noProof/>
                <w:webHidden/>
              </w:rPr>
              <w:tab/>
            </w:r>
            <w:r w:rsidR="00AB1547">
              <w:rPr>
                <w:rFonts w:ascii="Times New Roman" w:hAnsi="Times New Roman" w:cs="Times New Roman"/>
                <w:noProof/>
                <w:webHidden/>
              </w:rPr>
              <w:t>80</w:t>
            </w:r>
          </w:hyperlink>
        </w:p>
        <w:p w14:paraId="0D580ED2" w14:textId="62E19525" w:rsidR="001E4A6A" w:rsidRPr="00FB7E4D" w:rsidRDefault="001E4A6A">
          <w:pPr>
            <w:pStyle w:val="TOC1"/>
            <w:tabs>
              <w:tab w:val="left" w:pos="851"/>
              <w:tab w:val="right" w:leader="dot" w:pos="9350"/>
            </w:tabs>
            <w:rPr>
              <w:rFonts w:ascii="Times New Roman" w:eastAsiaTheme="minorEastAsia" w:hAnsi="Times New Roman" w:cs="Times New Roman"/>
              <w:b w:val="0"/>
              <w:bCs w:val="0"/>
              <w:iCs w:val="0"/>
              <w:kern w:val="2"/>
              <w:szCs w:val="22"/>
              <w:lang w:val="bs-Cyrl-BA" w:eastAsia="bs-Cyrl-BA"/>
            </w:rPr>
          </w:pPr>
          <w:hyperlink w:anchor="_Toc167967749" w:history="1">
            <w:r w:rsidRPr="00FB7E4D">
              <w:rPr>
                <w:rStyle w:val="Hyperlink"/>
                <w:rFonts w:ascii="Times New Roman" w:hAnsi="Times New Roman" w:cs="Times New Roman"/>
                <w:lang w:val="sr-Cyrl-BA"/>
              </w:rPr>
              <w:t>5.</w:t>
            </w:r>
            <w:r w:rsidRPr="00FB7E4D">
              <w:rPr>
                <w:rFonts w:ascii="Times New Roman" w:eastAsiaTheme="minorEastAsia" w:hAnsi="Times New Roman" w:cs="Times New Roman"/>
                <w:b w:val="0"/>
                <w:bCs w:val="0"/>
                <w:iCs w:val="0"/>
                <w:kern w:val="2"/>
                <w:szCs w:val="22"/>
                <w:lang w:val="bs-Cyrl-BA" w:eastAsia="bs-Cyrl-BA"/>
              </w:rPr>
              <w:tab/>
            </w:r>
            <w:r w:rsidRPr="00FB7E4D">
              <w:rPr>
                <w:rStyle w:val="Hyperlink"/>
                <w:rFonts w:ascii="Times New Roman" w:hAnsi="Times New Roman" w:cs="Times New Roman"/>
                <w:lang w:val="sr-Cyrl-BA"/>
              </w:rPr>
              <w:t>АКЦИОНИ ПЛАН (МИТИГАЦИЈА, АДАПТАЦИЈА И УБЛАЖАВАЊЕ ЕНЕРГЕТСКОГ СИРОМАШТВА)</w:t>
            </w:r>
            <w:r w:rsidRPr="00FB7E4D">
              <w:rPr>
                <w:rFonts w:ascii="Times New Roman" w:hAnsi="Times New Roman" w:cs="Times New Roman"/>
                <w:webHidden/>
              </w:rPr>
              <w:tab/>
            </w:r>
            <w:r w:rsidR="008712CA">
              <w:rPr>
                <w:rFonts w:ascii="Times New Roman" w:hAnsi="Times New Roman" w:cs="Times New Roman"/>
                <w:webHidden/>
              </w:rPr>
              <w:t>9</w:t>
            </w:r>
            <w:r w:rsidR="00AB1547">
              <w:rPr>
                <w:rFonts w:ascii="Times New Roman" w:hAnsi="Times New Roman" w:cs="Times New Roman"/>
                <w:webHidden/>
              </w:rPr>
              <w:t>3</w:t>
            </w:r>
          </w:hyperlink>
        </w:p>
        <w:p w14:paraId="063D4404" w14:textId="072DAF73" w:rsidR="001E4A6A" w:rsidRPr="00FB7E4D" w:rsidRDefault="001C2632">
          <w:pPr>
            <w:pStyle w:val="TOC2"/>
            <w:tabs>
              <w:tab w:val="right" w:leader="dot" w:pos="9350"/>
            </w:tabs>
            <w:rPr>
              <w:rFonts w:ascii="Times New Roman" w:eastAsiaTheme="minorEastAsia" w:hAnsi="Times New Roman" w:cs="Times New Roman"/>
              <w:noProof/>
              <w:kern w:val="2"/>
              <w:lang w:val="bs-Cyrl-BA" w:eastAsia="bs-Cyrl-BA"/>
            </w:rPr>
          </w:pPr>
          <w:r w:rsidRPr="00FB7E4D">
            <w:rPr>
              <w:rFonts w:ascii="Times New Roman" w:hAnsi="Times New Roman" w:cs="Times New Roman"/>
            </w:rPr>
            <w:t>5.1.</w:t>
          </w:r>
          <w:r w:rsidR="00AB1547">
            <w:rPr>
              <w:rFonts w:ascii="Times New Roman" w:hAnsi="Times New Roman" w:cs="Times New Roman"/>
            </w:rPr>
            <w:t xml:space="preserve"> </w:t>
          </w:r>
          <w:hyperlink w:anchor="_Toc167967750" w:history="1">
            <w:r w:rsidR="001E4A6A" w:rsidRPr="00FB7E4D">
              <w:rPr>
                <w:rStyle w:val="Hyperlink"/>
                <w:rFonts w:ascii="Times New Roman" w:hAnsi="Times New Roman" w:cs="Times New Roman"/>
                <w:noProof/>
              </w:rPr>
              <w:t>Акциони план за мјере митигације</w:t>
            </w:r>
            <w:r w:rsidR="001E4A6A" w:rsidRPr="00FB7E4D">
              <w:rPr>
                <w:rFonts w:ascii="Times New Roman" w:hAnsi="Times New Roman" w:cs="Times New Roman"/>
                <w:noProof/>
                <w:webHidden/>
              </w:rPr>
              <w:tab/>
            </w:r>
            <w:r w:rsidR="008712CA">
              <w:rPr>
                <w:rFonts w:ascii="Times New Roman" w:hAnsi="Times New Roman" w:cs="Times New Roman"/>
                <w:noProof/>
                <w:webHidden/>
              </w:rPr>
              <w:t>9</w:t>
            </w:r>
            <w:r w:rsidR="00AB1547">
              <w:rPr>
                <w:rFonts w:ascii="Times New Roman" w:hAnsi="Times New Roman" w:cs="Times New Roman"/>
                <w:noProof/>
                <w:webHidden/>
              </w:rPr>
              <w:t>3</w:t>
            </w:r>
          </w:hyperlink>
        </w:p>
        <w:p w14:paraId="776709FE" w14:textId="4AF371B1" w:rsidR="001E4A6A" w:rsidRPr="00FB7E4D" w:rsidRDefault="001C2632">
          <w:pPr>
            <w:pStyle w:val="TOC2"/>
            <w:tabs>
              <w:tab w:val="right" w:leader="dot" w:pos="9350"/>
            </w:tabs>
            <w:rPr>
              <w:rFonts w:ascii="Times New Roman" w:eastAsiaTheme="minorEastAsia" w:hAnsi="Times New Roman" w:cs="Times New Roman"/>
              <w:noProof/>
              <w:kern w:val="2"/>
              <w:lang w:val="bs-Cyrl-BA" w:eastAsia="bs-Cyrl-BA"/>
            </w:rPr>
          </w:pPr>
          <w:r w:rsidRPr="00FB7E4D">
            <w:rPr>
              <w:rFonts w:ascii="Times New Roman" w:hAnsi="Times New Roman" w:cs="Times New Roman"/>
            </w:rPr>
            <w:t>5.2.</w:t>
          </w:r>
          <w:r w:rsidR="00AB1547">
            <w:rPr>
              <w:rFonts w:ascii="Times New Roman" w:hAnsi="Times New Roman" w:cs="Times New Roman"/>
            </w:rPr>
            <w:t xml:space="preserve"> </w:t>
          </w:r>
          <w:hyperlink w:anchor="_Toc167967751" w:history="1">
            <w:r w:rsidR="001E4A6A" w:rsidRPr="00FB7E4D">
              <w:rPr>
                <w:rStyle w:val="Hyperlink"/>
                <w:rFonts w:ascii="Times New Roman" w:hAnsi="Times New Roman" w:cs="Times New Roman"/>
                <w:noProof/>
              </w:rPr>
              <w:t>Акциони план адаптације на климатске промјене</w:t>
            </w:r>
            <w:r w:rsidR="001E4A6A" w:rsidRPr="00FB7E4D">
              <w:rPr>
                <w:rFonts w:ascii="Times New Roman" w:hAnsi="Times New Roman" w:cs="Times New Roman"/>
                <w:noProof/>
                <w:webHidden/>
              </w:rPr>
              <w:tab/>
            </w:r>
            <w:r w:rsidR="00AB1547">
              <w:rPr>
                <w:rFonts w:ascii="Times New Roman" w:hAnsi="Times New Roman" w:cs="Times New Roman"/>
                <w:noProof/>
                <w:webHidden/>
              </w:rPr>
              <w:t>100</w:t>
            </w:r>
          </w:hyperlink>
        </w:p>
        <w:p w14:paraId="46F74C7C" w14:textId="32EBD2DB" w:rsidR="001E4A6A" w:rsidRPr="00FB7E4D" w:rsidRDefault="001C2632">
          <w:pPr>
            <w:pStyle w:val="TOC2"/>
            <w:tabs>
              <w:tab w:val="right" w:leader="dot" w:pos="9350"/>
            </w:tabs>
            <w:rPr>
              <w:rFonts w:ascii="Times New Roman" w:eastAsiaTheme="minorEastAsia" w:hAnsi="Times New Roman" w:cs="Times New Roman"/>
              <w:noProof/>
              <w:kern w:val="2"/>
              <w:lang w:val="bs-Cyrl-BA" w:eastAsia="bs-Cyrl-BA"/>
            </w:rPr>
          </w:pPr>
          <w:r w:rsidRPr="00FB7E4D">
            <w:rPr>
              <w:rFonts w:ascii="Times New Roman" w:hAnsi="Times New Roman" w:cs="Times New Roman"/>
            </w:rPr>
            <w:t>5.3.</w:t>
          </w:r>
          <w:r w:rsidR="00AB1547">
            <w:rPr>
              <w:rFonts w:ascii="Times New Roman" w:hAnsi="Times New Roman" w:cs="Times New Roman"/>
            </w:rPr>
            <w:t xml:space="preserve"> </w:t>
          </w:r>
          <w:hyperlink w:anchor="_Toc167967752" w:history="1">
            <w:r w:rsidR="001E4A6A" w:rsidRPr="00FB7E4D">
              <w:rPr>
                <w:rStyle w:val="Hyperlink"/>
                <w:rFonts w:ascii="Times New Roman" w:hAnsi="Times New Roman" w:cs="Times New Roman"/>
                <w:noProof/>
              </w:rPr>
              <w:t>Акциони план за енергетско сиромаштво</w:t>
            </w:r>
            <w:r w:rsidR="001E4A6A" w:rsidRPr="00FB7E4D">
              <w:rPr>
                <w:rFonts w:ascii="Times New Roman" w:hAnsi="Times New Roman" w:cs="Times New Roman"/>
                <w:noProof/>
                <w:webHidden/>
              </w:rPr>
              <w:tab/>
            </w:r>
            <w:r w:rsidR="009E3988">
              <w:rPr>
                <w:rFonts w:ascii="Times New Roman" w:hAnsi="Times New Roman" w:cs="Times New Roman"/>
                <w:noProof/>
                <w:webHidden/>
              </w:rPr>
              <w:t>10</w:t>
            </w:r>
            <w:r w:rsidR="00AB1547">
              <w:rPr>
                <w:rFonts w:ascii="Times New Roman" w:hAnsi="Times New Roman" w:cs="Times New Roman"/>
                <w:noProof/>
                <w:webHidden/>
              </w:rPr>
              <w:t>7</w:t>
            </w:r>
          </w:hyperlink>
        </w:p>
        <w:p w14:paraId="183E0A97" w14:textId="2C11CCF5" w:rsidR="001E4A6A" w:rsidRPr="00FB7E4D" w:rsidRDefault="001C2632">
          <w:pPr>
            <w:pStyle w:val="TOC2"/>
            <w:tabs>
              <w:tab w:val="right" w:leader="dot" w:pos="9350"/>
            </w:tabs>
            <w:rPr>
              <w:rFonts w:ascii="Times New Roman" w:eastAsiaTheme="minorEastAsia" w:hAnsi="Times New Roman" w:cs="Times New Roman"/>
              <w:noProof/>
              <w:kern w:val="2"/>
              <w:lang w:val="bs-Cyrl-BA" w:eastAsia="bs-Cyrl-BA"/>
            </w:rPr>
          </w:pPr>
          <w:r w:rsidRPr="00FB7E4D">
            <w:rPr>
              <w:rFonts w:ascii="Times New Roman" w:hAnsi="Times New Roman" w:cs="Times New Roman"/>
            </w:rPr>
            <w:t>5.4.</w:t>
          </w:r>
          <w:r w:rsidR="00AB1547">
            <w:rPr>
              <w:rFonts w:ascii="Times New Roman" w:hAnsi="Times New Roman" w:cs="Times New Roman"/>
            </w:rPr>
            <w:t xml:space="preserve"> </w:t>
          </w:r>
          <w:hyperlink w:anchor="_Toc167967753" w:history="1">
            <w:r w:rsidR="001E4A6A" w:rsidRPr="00FB7E4D">
              <w:rPr>
                <w:rStyle w:val="Hyperlink"/>
                <w:rFonts w:ascii="Times New Roman" w:hAnsi="Times New Roman" w:cs="Times New Roman"/>
                <w:noProof/>
              </w:rPr>
              <w:t xml:space="preserve">Временски оквир имплементације </w:t>
            </w:r>
            <w:r w:rsidR="00CA21A8" w:rsidRPr="00CA21A8">
              <w:rPr>
                <w:rStyle w:val="Hyperlink"/>
                <w:rFonts w:ascii="Times New Roman" w:hAnsi="Times New Roman" w:cs="Times New Roman"/>
                <w:noProof/>
              </w:rPr>
              <w:t>„SECAP-а“</w:t>
            </w:r>
            <w:r w:rsidR="001E4A6A" w:rsidRPr="00FB7E4D">
              <w:rPr>
                <w:rFonts w:ascii="Times New Roman" w:hAnsi="Times New Roman" w:cs="Times New Roman"/>
                <w:noProof/>
                <w:webHidden/>
              </w:rPr>
              <w:tab/>
            </w:r>
            <w:r w:rsidR="009E3988">
              <w:rPr>
                <w:rFonts w:ascii="Times New Roman" w:hAnsi="Times New Roman" w:cs="Times New Roman"/>
                <w:noProof/>
                <w:webHidden/>
              </w:rPr>
              <w:t>10</w:t>
            </w:r>
            <w:r w:rsidR="00CF000D">
              <w:rPr>
                <w:rFonts w:ascii="Times New Roman" w:hAnsi="Times New Roman" w:cs="Times New Roman"/>
                <w:noProof/>
                <w:webHidden/>
              </w:rPr>
              <w:t>8</w:t>
            </w:r>
          </w:hyperlink>
        </w:p>
        <w:p w14:paraId="1F28F8A8" w14:textId="30559042" w:rsidR="001E4A6A" w:rsidRPr="00FB7E4D" w:rsidRDefault="001E4A6A">
          <w:pPr>
            <w:pStyle w:val="TOC1"/>
            <w:tabs>
              <w:tab w:val="left" w:pos="851"/>
              <w:tab w:val="right" w:leader="dot" w:pos="9350"/>
            </w:tabs>
            <w:rPr>
              <w:rFonts w:ascii="Times New Roman" w:eastAsiaTheme="minorEastAsia" w:hAnsi="Times New Roman" w:cs="Times New Roman"/>
              <w:b w:val="0"/>
              <w:bCs w:val="0"/>
              <w:iCs w:val="0"/>
              <w:kern w:val="2"/>
              <w:szCs w:val="22"/>
              <w:lang w:val="bs-Cyrl-BA" w:eastAsia="bs-Cyrl-BA"/>
            </w:rPr>
          </w:pPr>
          <w:hyperlink w:anchor="_Toc167967754" w:history="1">
            <w:r w:rsidRPr="00FB7E4D">
              <w:rPr>
                <w:rStyle w:val="Hyperlink"/>
                <w:rFonts w:ascii="Times New Roman" w:hAnsi="Times New Roman" w:cs="Times New Roman"/>
                <w:lang w:val="sr-Cyrl-BA"/>
              </w:rPr>
              <w:t>6.</w:t>
            </w:r>
            <w:r w:rsidRPr="00FB7E4D">
              <w:rPr>
                <w:rFonts w:ascii="Times New Roman" w:eastAsiaTheme="minorEastAsia" w:hAnsi="Times New Roman" w:cs="Times New Roman"/>
                <w:b w:val="0"/>
                <w:bCs w:val="0"/>
                <w:iCs w:val="0"/>
                <w:kern w:val="2"/>
                <w:szCs w:val="22"/>
                <w:lang w:val="bs-Cyrl-BA" w:eastAsia="bs-Cyrl-BA"/>
              </w:rPr>
              <w:tab/>
            </w:r>
            <w:r w:rsidRPr="00FB7E4D">
              <w:rPr>
                <w:rStyle w:val="Hyperlink"/>
                <w:rFonts w:ascii="Times New Roman" w:hAnsi="Times New Roman" w:cs="Times New Roman"/>
                <w:lang w:val="sr-Cyrl-BA"/>
              </w:rPr>
              <w:t>МЕХАНИЗМИ ФИНАНСИРАЊА РЕАЛИЗАЦИЈЕ АКЦИОНОГ ПЛАНА ЕНЕРГЕТСКИ ОДРЖИВОГ РАЗВОЈА И КЛИМАТСКИХ ПРОМЈЕНА</w:t>
            </w:r>
            <w:r w:rsidRPr="00FB7E4D">
              <w:rPr>
                <w:rFonts w:ascii="Times New Roman" w:hAnsi="Times New Roman" w:cs="Times New Roman"/>
                <w:webHidden/>
              </w:rPr>
              <w:tab/>
            </w:r>
            <w:r w:rsidR="008712CA">
              <w:rPr>
                <w:rFonts w:ascii="Times New Roman" w:hAnsi="Times New Roman" w:cs="Times New Roman"/>
                <w:webHidden/>
              </w:rPr>
              <w:t>1</w:t>
            </w:r>
            <w:r w:rsidR="00CF000D">
              <w:rPr>
                <w:rFonts w:ascii="Times New Roman" w:hAnsi="Times New Roman" w:cs="Times New Roman"/>
                <w:webHidden/>
              </w:rPr>
              <w:t>13</w:t>
            </w:r>
          </w:hyperlink>
        </w:p>
        <w:p w14:paraId="01D8088C" w14:textId="5EF29401" w:rsidR="001E4A6A" w:rsidRPr="00FB7E4D" w:rsidRDefault="001E4A6A">
          <w:pPr>
            <w:pStyle w:val="TOC1"/>
            <w:tabs>
              <w:tab w:val="left" w:pos="851"/>
              <w:tab w:val="right" w:leader="dot" w:pos="9350"/>
            </w:tabs>
            <w:rPr>
              <w:rFonts w:ascii="Times New Roman" w:eastAsiaTheme="minorEastAsia" w:hAnsi="Times New Roman" w:cs="Times New Roman"/>
              <w:b w:val="0"/>
              <w:bCs w:val="0"/>
              <w:iCs w:val="0"/>
              <w:kern w:val="2"/>
              <w:szCs w:val="22"/>
              <w:lang w:val="bs-Cyrl-BA" w:eastAsia="bs-Cyrl-BA"/>
            </w:rPr>
          </w:pPr>
          <w:hyperlink w:anchor="_Toc167967755" w:history="1">
            <w:r w:rsidRPr="00FB7E4D">
              <w:rPr>
                <w:rStyle w:val="Hyperlink"/>
                <w:rFonts w:ascii="Times New Roman" w:hAnsi="Times New Roman" w:cs="Times New Roman"/>
                <w:lang w:val="sr-Cyrl-BA"/>
              </w:rPr>
              <w:t>7.</w:t>
            </w:r>
            <w:r w:rsidRPr="00FB7E4D">
              <w:rPr>
                <w:rFonts w:ascii="Times New Roman" w:eastAsiaTheme="minorEastAsia" w:hAnsi="Times New Roman" w:cs="Times New Roman"/>
                <w:b w:val="0"/>
                <w:bCs w:val="0"/>
                <w:iCs w:val="0"/>
                <w:kern w:val="2"/>
                <w:szCs w:val="22"/>
                <w:lang w:val="bs-Cyrl-BA" w:eastAsia="bs-Cyrl-BA"/>
              </w:rPr>
              <w:tab/>
            </w:r>
            <w:r w:rsidRPr="00FB7E4D">
              <w:rPr>
                <w:rStyle w:val="Hyperlink"/>
                <w:rFonts w:ascii="Times New Roman" w:hAnsi="Times New Roman" w:cs="Times New Roman"/>
                <w:lang w:val="sr-Cyrl-BA"/>
              </w:rPr>
              <w:t>ЗАКЉУЧАК</w:t>
            </w:r>
            <w:r w:rsidRPr="00FB7E4D">
              <w:rPr>
                <w:rFonts w:ascii="Times New Roman" w:hAnsi="Times New Roman" w:cs="Times New Roman"/>
                <w:webHidden/>
              </w:rPr>
              <w:tab/>
            </w:r>
            <w:r w:rsidR="009E3988">
              <w:rPr>
                <w:rFonts w:ascii="Times New Roman" w:hAnsi="Times New Roman" w:cs="Times New Roman"/>
                <w:webHidden/>
              </w:rPr>
              <w:t>11</w:t>
            </w:r>
            <w:r w:rsidR="00CF000D">
              <w:rPr>
                <w:rFonts w:ascii="Times New Roman" w:hAnsi="Times New Roman" w:cs="Times New Roman"/>
                <w:webHidden/>
              </w:rPr>
              <w:t>4</w:t>
            </w:r>
          </w:hyperlink>
        </w:p>
        <w:p w14:paraId="57CC8939" w14:textId="6F0313FB" w:rsidR="001E4A6A" w:rsidRPr="00FB7E4D" w:rsidRDefault="001E4A6A">
          <w:pPr>
            <w:pStyle w:val="TOC1"/>
            <w:tabs>
              <w:tab w:val="left" w:pos="851"/>
              <w:tab w:val="right" w:leader="dot" w:pos="9350"/>
            </w:tabs>
            <w:rPr>
              <w:rFonts w:ascii="Times New Roman" w:eastAsiaTheme="minorEastAsia" w:hAnsi="Times New Roman" w:cs="Times New Roman"/>
              <w:b w:val="0"/>
              <w:bCs w:val="0"/>
              <w:iCs w:val="0"/>
              <w:kern w:val="2"/>
              <w:szCs w:val="22"/>
              <w:lang w:val="bs-Cyrl-BA" w:eastAsia="bs-Cyrl-BA"/>
            </w:rPr>
          </w:pPr>
          <w:hyperlink w:anchor="_Toc167967756" w:history="1">
            <w:r w:rsidRPr="00FB7E4D">
              <w:rPr>
                <w:rStyle w:val="Hyperlink"/>
                <w:rFonts w:ascii="Times New Roman" w:hAnsi="Times New Roman" w:cs="Times New Roman"/>
                <w:lang w:val="sr-Cyrl-BA"/>
              </w:rPr>
              <w:t>8.</w:t>
            </w:r>
            <w:r w:rsidRPr="00FB7E4D">
              <w:rPr>
                <w:rFonts w:ascii="Times New Roman" w:eastAsiaTheme="minorEastAsia" w:hAnsi="Times New Roman" w:cs="Times New Roman"/>
                <w:b w:val="0"/>
                <w:bCs w:val="0"/>
                <w:iCs w:val="0"/>
                <w:kern w:val="2"/>
                <w:szCs w:val="22"/>
                <w:lang w:val="bs-Cyrl-BA" w:eastAsia="bs-Cyrl-BA"/>
              </w:rPr>
              <w:tab/>
            </w:r>
            <w:r w:rsidRPr="00FB7E4D">
              <w:rPr>
                <w:rStyle w:val="Hyperlink"/>
                <w:rFonts w:ascii="Times New Roman" w:hAnsi="Times New Roman" w:cs="Times New Roman"/>
                <w:lang w:val="sr-Cyrl-BA"/>
              </w:rPr>
              <w:t>ЛИТЕРАТУРА И РЕФЕР</w:t>
            </w:r>
            <w:r w:rsidR="00CC50EC">
              <w:rPr>
                <w:rStyle w:val="Hyperlink"/>
                <w:rFonts w:ascii="Times New Roman" w:hAnsi="Times New Roman" w:cs="Times New Roman"/>
                <w:lang w:val="en-US"/>
              </w:rPr>
              <w:t>Е</w:t>
            </w:r>
            <w:r w:rsidRPr="00FB7E4D">
              <w:rPr>
                <w:rStyle w:val="Hyperlink"/>
                <w:rFonts w:ascii="Times New Roman" w:hAnsi="Times New Roman" w:cs="Times New Roman"/>
                <w:lang w:val="sr-Cyrl-BA"/>
              </w:rPr>
              <w:t>НЦЕ</w:t>
            </w:r>
            <w:r w:rsidRPr="00FB7E4D">
              <w:rPr>
                <w:rFonts w:ascii="Times New Roman" w:hAnsi="Times New Roman" w:cs="Times New Roman"/>
                <w:webHidden/>
              </w:rPr>
              <w:tab/>
            </w:r>
            <w:r w:rsidR="009E3988">
              <w:rPr>
                <w:rFonts w:ascii="Times New Roman" w:hAnsi="Times New Roman" w:cs="Times New Roman"/>
                <w:webHidden/>
              </w:rPr>
              <w:t>11</w:t>
            </w:r>
            <w:r w:rsidR="00CF000D">
              <w:rPr>
                <w:rFonts w:ascii="Times New Roman" w:hAnsi="Times New Roman" w:cs="Times New Roman"/>
                <w:webHidden/>
              </w:rPr>
              <w:t>5</w:t>
            </w:r>
          </w:hyperlink>
        </w:p>
        <w:p w14:paraId="0EDEBB05" w14:textId="0A8A6686" w:rsidR="00E7486F" w:rsidRPr="00FB7E4D" w:rsidRDefault="00E7486F" w:rsidP="00D31AE9">
          <w:pPr>
            <w:rPr>
              <w:lang w:val="sr-Latn-RS"/>
            </w:rPr>
            <w:sectPr w:rsidR="00E7486F" w:rsidRPr="00FB7E4D" w:rsidSect="00BE72BD">
              <w:headerReference w:type="first" r:id="rId19"/>
              <w:footerReference w:type="first" r:id="rId20"/>
              <w:pgSz w:w="12240" w:h="15840"/>
              <w:pgMar w:top="1282" w:right="1440" w:bottom="1440" w:left="1440" w:header="288" w:footer="576" w:gutter="0"/>
              <w:pgNumType w:start="4"/>
              <w:cols w:space="720"/>
              <w:titlePg/>
              <w:docGrid w:linePitch="299"/>
            </w:sectPr>
          </w:pPr>
          <w:r w:rsidRPr="00FB7E4D">
            <w:rPr>
              <w:b/>
              <w:bCs/>
            </w:rPr>
            <w:fldChar w:fldCharType="end"/>
          </w:r>
        </w:p>
      </w:sdtContent>
    </w:sdt>
    <w:p w14:paraId="4AA92C6E" w14:textId="3B68132B" w:rsidR="003C28AC" w:rsidRPr="00FB7E4D" w:rsidRDefault="00F04290" w:rsidP="009E08C5">
      <w:pPr>
        <w:pStyle w:val="Title1"/>
        <w:rPr>
          <w:rFonts w:ascii="Times New Roman" w:hAnsi="Times New Roman"/>
          <w:lang w:val="sr-Cyrl-BA"/>
        </w:rPr>
      </w:pPr>
      <w:r w:rsidRPr="00FB7E4D">
        <w:rPr>
          <w:rFonts w:ascii="Times New Roman" w:hAnsi="Times New Roman"/>
          <w:lang w:val="sr-Cyrl-BA"/>
        </w:rPr>
        <w:lastRenderedPageBreak/>
        <w:t>резиме</w:t>
      </w:r>
    </w:p>
    <w:p w14:paraId="5033048A" w14:textId="74D01059" w:rsidR="00C82F6C" w:rsidRPr="00FB7E4D" w:rsidRDefault="00F04290" w:rsidP="007B68A9">
      <w:pPr>
        <w:jc w:val="both"/>
        <w:rPr>
          <w:sz w:val="40"/>
          <w:szCs w:val="40"/>
          <w:vertAlign w:val="subscript"/>
        </w:rPr>
      </w:pPr>
      <w:r w:rsidRPr="00FB7E4D">
        <w:rPr>
          <w:lang w:bidi="en-US"/>
        </w:rPr>
        <w:t>Оп</w:t>
      </w:r>
      <w:r w:rsidR="00A96C2F" w:rsidRPr="00FB7E4D">
        <w:rPr>
          <w:lang w:bidi="en-US"/>
        </w:rPr>
        <w:t>шт</w:t>
      </w:r>
      <w:r w:rsidRPr="00FB7E4D">
        <w:rPr>
          <w:lang w:bidi="en-US"/>
        </w:rPr>
        <w:t>ина</w:t>
      </w:r>
      <w:r w:rsidR="00C82F6C" w:rsidRPr="00FB7E4D">
        <w:rPr>
          <w:lang w:bidi="en-US"/>
        </w:rPr>
        <w:t xml:space="preserve"> </w:t>
      </w:r>
      <w:r w:rsidRPr="00FB7E4D">
        <w:rPr>
          <w:lang w:bidi="en-US"/>
        </w:rPr>
        <w:t>Мркоњић</w:t>
      </w:r>
      <w:r w:rsidR="00E01ACD" w:rsidRPr="00FB7E4D">
        <w:rPr>
          <w:lang w:bidi="en-US"/>
        </w:rPr>
        <w:t xml:space="preserve"> </w:t>
      </w:r>
      <w:r w:rsidRPr="00FB7E4D">
        <w:rPr>
          <w:lang w:bidi="en-US"/>
        </w:rPr>
        <w:t>Град</w:t>
      </w:r>
      <w:r w:rsidR="00C82F6C" w:rsidRPr="00FB7E4D">
        <w:rPr>
          <w:lang w:bidi="en-US"/>
        </w:rPr>
        <w:t xml:space="preserve"> </w:t>
      </w:r>
      <w:r w:rsidRPr="00FB7E4D">
        <w:rPr>
          <w:lang w:bidi="en-US"/>
        </w:rPr>
        <w:t>је</w:t>
      </w:r>
      <w:r w:rsidR="00C82F6C" w:rsidRPr="00FB7E4D">
        <w:rPr>
          <w:lang w:bidi="en-US"/>
        </w:rPr>
        <w:t xml:space="preserve"> </w:t>
      </w:r>
      <w:r w:rsidRPr="00FB7E4D">
        <w:rPr>
          <w:lang w:bidi="en-US"/>
        </w:rPr>
        <w:t>мала</w:t>
      </w:r>
      <w:r w:rsidR="00C82F6C" w:rsidRPr="00FB7E4D">
        <w:rPr>
          <w:lang w:bidi="en-US"/>
        </w:rPr>
        <w:t xml:space="preserve"> </w:t>
      </w:r>
      <w:r w:rsidRPr="00FB7E4D">
        <w:rPr>
          <w:lang w:bidi="en-US"/>
        </w:rPr>
        <w:t>средина</w:t>
      </w:r>
      <w:r w:rsidR="00C82F6C" w:rsidRPr="00FB7E4D">
        <w:rPr>
          <w:lang w:bidi="en-US"/>
        </w:rPr>
        <w:t xml:space="preserve"> </w:t>
      </w:r>
      <w:r w:rsidRPr="00FB7E4D">
        <w:rPr>
          <w:lang w:bidi="en-US"/>
        </w:rPr>
        <w:t>која</w:t>
      </w:r>
      <w:r w:rsidR="00C82F6C" w:rsidRPr="00FB7E4D">
        <w:rPr>
          <w:lang w:bidi="en-US"/>
        </w:rPr>
        <w:t xml:space="preserve"> </w:t>
      </w:r>
      <w:r w:rsidRPr="00FB7E4D">
        <w:rPr>
          <w:lang w:bidi="en-US"/>
        </w:rPr>
        <w:t>се</w:t>
      </w:r>
      <w:r w:rsidR="00C82F6C" w:rsidRPr="00FB7E4D">
        <w:rPr>
          <w:lang w:bidi="en-US"/>
        </w:rPr>
        <w:t xml:space="preserve"> </w:t>
      </w:r>
      <w:r w:rsidRPr="00FB7E4D">
        <w:rPr>
          <w:lang w:bidi="en-US"/>
        </w:rPr>
        <w:t>географски</w:t>
      </w:r>
      <w:r w:rsidR="00C82F6C" w:rsidRPr="00FB7E4D">
        <w:rPr>
          <w:lang w:bidi="en-US"/>
        </w:rPr>
        <w:t xml:space="preserve"> </w:t>
      </w:r>
      <w:r w:rsidRPr="00FB7E4D">
        <w:rPr>
          <w:lang w:bidi="en-US"/>
        </w:rPr>
        <w:t>налази</w:t>
      </w:r>
      <w:r w:rsidR="00C82F6C" w:rsidRPr="00FB7E4D">
        <w:rPr>
          <w:lang w:bidi="en-US"/>
        </w:rPr>
        <w:t xml:space="preserve"> </w:t>
      </w:r>
      <w:r w:rsidRPr="00FB7E4D">
        <w:rPr>
          <w:lang w:bidi="en-US"/>
        </w:rPr>
        <w:t>у</w:t>
      </w:r>
      <w:r w:rsidR="00C82F6C" w:rsidRPr="00FB7E4D">
        <w:rPr>
          <w:lang w:bidi="en-US"/>
        </w:rPr>
        <w:t xml:space="preserve"> </w:t>
      </w:r>
      <w:r w:rsidRPr="00FB7E4D">
        <w:rPr>
          <w:lang w:bidi="en-US"/>
        </w:rPr>
        <w:t>центру</w:t>
      </w:r>
      <w:r w:rsidR="00C82F6C" w:rsidRPr="00FB7E4D">
        <w:rPr>
          <w:lang w:bidi="en-US"/>
        </w:rPr>
        <w:t xml:space="preserve"> (</w:t>
      </w:r>
      <w:r w:rsidRPr="00FB7E4D">
        <w:rPr>
          <w:lang w:bidi="en-US"/>
        </w:rPr>
        <w:t>срцу</w:t>
      </w:r>
      <w:r w:rsidR="00C82F6C" w:rsidRPr="00FB7E4D">
        <w:rPr>
          <w:lang w:bidi="en-US"/>
        </w:rPr>
        <w:t xml:space="preserve">) </w:t>
      </w:r>
      <w:r w:rsidRPr="00FB7E4D">
        <w:rPr>
          <w:lang w:bidi="en-US"/>
        </w:rPr>
        <w:t>Босне</w:t>
      </w:r>
      <w:r w:rsidR="00C82F6C" w:rsidRPr="00FB7E4D">
        <w:rPr>
          <w:lang w:bidi="en-US"/>
        </w:rPr>
        <w:t xml:space="preserve"> </w:t>
      </w:r>
      <w:r w:rsidRPr="00FB7E4D">
        <w:rPr>
          <w:lang w:bidi="en-US"/>
        </w:rPr>
        <w:t>и</w:t>
      </w:r>
      <w:r w:rsidR="00C82F6C" w:rsidRPr="00FB7E4D">
        <w:rPr>
          <w:lang w:bidi="en-US"/>
        </w:rPr>
        <w:t xml:space="preserve"> </w:t>
      </w:r>
      <w:r w:rsidRPr="00FB7E4D">
        <w:rPr>
          <w:lang w:bidi="en-US"/>
        </w:rPr>
        <w:t>Херцеговине</w:t>
      </w:r>
      <w:r w:rsidR="00C82F6C" w:rsidRPr="00FB7E4D">
        <w:rPr>
          <w:lang w:bidi="en-US"/>
        </w:rPr>
        <w:t xml:space="preserve">. </w:t>
      </w:r>
      <w:r w:rsidRPr="00621479">
        <w:rPr>
          <w:lang w:bidi="en-US"/>
        </w:rPr>
        <w:t>Обилује</w:t>
      </w:r>
      <w:r w:rsidR="00C82F6C" w:rsidRPr="00621479">
        <w:rPr>
          <w:lang w:bidi="en-US"/>
        </w:rPr>
        <w:t xml:space="preserve"> </w:t>
      </w:r>
      <w:r w:rsidRPr="00621479">
        <w:rPr>
          <w:lang w:bidi="en-US"/>
        </w:rPr>
        <w:t>природним</w:t>
      </w:r>
      <w:r w:rsidR="00C82F6C" w:rsidRPr="00621479">
        <w:rPr>
          <w:lang w:bidi="en-US"/>
        </w:rPr>
        <w:t xml:space="preserve"> </w:t>
      </w:r>
      <w:r w:rsidRPr="00621479">
        <w:rPr>
          <w:lang w:bidi="en-US"/>
        </w:rPr>
        <w:t>и</w:t>
      </w:r>
      <w:r w:rsidR="00C82F6C" w:rsidRPr="00621479">
        <w:rPr>
          <w:lang w:bidi="en-US"/>
        </w:rPr>
        <w:t xml:space="preserve"> </w:t>
      </w:r>
      <w:r w:rsidRPr="00621479">
        <w:rPr>
          <w:lang w:bidi="en-US"/>
        </w:rPr>
        <w:t>културним</w:t>
      </w:r>
      <w:r w:rsidR="00C82F6C" w:rsidRPr="00621479">
        <w:rPr>
          <w:lang w:bidi="en-US"/>
        </w:rPr>
        <w:t xml:space="preserve"> </w:t>
      </w:r>
      <w:r w:rsidRPr="00621479">
        <w:rPr>
          <w:lang w:bidi="en-US"/>
        </w:rPr>
        <w:t>знаменитостима</w:t>
      </w:r>
      <w:r w:rsidR="00621479" w:rsidRPr="00621479">
        <w:rPr>
          <w:lang w:val="en-US" w:bidi="en-US"/>
        </w:rPr>
        <w:t>,</w:t>
      </w:r>
      <w:r w:rsidR="00FC6854">
        <w:rPr>
          <w:lang w:val="en-US" w:bidi="en-US"/>
        </w:rPr>
        <w:t xml:space="preserve"> </w:t>
      </w:r>
      <w:proofErr w:type="spellStart"/>
      <w:r w:rsidR="00621479" w:rsidRPr="00621479">
        <w:rPr>
          <w:lang w:val="en-US" w:bidi="en-US"/>
        </w:rPr>
        <w:t>те</w:t>
      </w:r>
      <w:proofErr w:type="spellEnd"/>
      <w:r w:rsidR="00621479" w:rsidRPr="00621479">
        <w:rPr>
          <w:lang w:val="en-US" w:bidi="en-US"/>
        </w:rPr>
        <w:t xml:space="preserve"> </w:t>
      </w:r>
      <w:r w:rsidRPr="00621479">
        <w:rPr>
          <w:lang w:bidi="en-US"/>
        </w:rPr>
        <w:t>задњих</w:t>
      </w:r>
      <w:r w:rsidR="00C82F6C" w:rsidRPr="00621479">
        <w:rPr>
          <w:lang w:bidi="en-US"/>
        </w:rPr>
        <w:t xml:space="preserve"> </w:t>
      </w:r>
      <w:r w:rsidRPr="00621479">
        <w:rPr>
          <w:lang w:bidi="en-US"/>
        </w:rPr>
        <w:t>пет</w:t>
      </w:r>
      <w:r w:rsidR="00C82F6C" w:rsidRPr="00621479">
        <w:rPr>
          <w:lang w:bidi="en-US"/>
        </w:rPr>
        <w:t xml:space="preserve"> </w:t>
      </w:r>
      <w:r w:rsidRPr="00621479">
        <w:rPr>
          <w:lang w:bidi="en-US"/>
        </w:rPr>
        <w:t>година</w:t>
      </w:r>
      <w:r w:rsidR="00C82F6C" w:rsidRPr="00621479">
        <w:rPr>
          <w:lang w:bidi="en-US"/>
        </w:rPr>
        <w:t xml:space="preserve"> </w:t>
      </w:r>
      <w:r w:rsidRPr="00621479">
        <w:rPr>
          <w:lang w:bidi="en-US"/>
        </w:rPr>
        <w:t>биљежи</w:t>
      </w:r>
      <w:r w:rsidR="00C82F6C" w:rsidRPr="00621479">
        <w:rPr>
          <w:lang w:bidi="en-US"/>
        </w:rPr>
        <w:t xml:space="preserve"> </w:t>
      </w:r>
      <w:r w:rsidRPr="00621479">
        <w:rPr>
          <w:lang w:bidi="en-US"/>
        </w:rPr>
        <w:t>знатан</w:t>
      </w:r>
      <w:r w:rsidR="00C82F6C" w:rsidRPr="00621479">
        <w:rPr>
          <w:lang w:bidi="en-US"/>
        </w:rPr>
        <w:t xml:space="preserve"> </w:t>
      </w:r>
      <w:r w:rsidRPr="00621479">
        <w:rPr>
          <w:lang w:bidi="en-US"/>
        </w:rPr>
        <w:t>раст</w:t>
      </w:r>
      <w:r w:rsidR="00C82F6C" w:rsidRPr="00621479">
        <w:rPr>
          <w:lang w:bidi="en-US"/>
        </w:rPr>
        <w:t xml:space="preserve"> </w:t>
      </w:r>
      <w:r w:rsidRPr="00621479">
        <w:rPr>
          <w:lang w:bidi="en-US"/>
        </w:rPr>
        <w:t>туристичких</w:t>
      </w:r>
      <w:r w:rsidR="00C82F6C" w:rsidRPr="00621479">
        <w:rPr>
          <w:lang w:bidi="en-US"/>
        </w:rPr>
        <w:t xml:space="preserve"> </w:t>
      </w:r>
      <w:r w:rsidRPr="00621479">
        <w:rPr>
          <w:lang w:bidi="en-US"/>
        </w:rPr>
        <w:t>посјета</w:t>
      </w:r>
      <w:r w:rsidR="00C82F6C" w:rsidRPr="00621479">
        <w:rPr>
          <w:lang w:bidi="en-US"/>
        </w:rPr>
        <w:t xml:space="preserve">. </w:t>
      </w:r>
      <w:r w:rsidRPr="00621479">
        <w:rPr>
          <w:lang w:bidi="en-US"/>
        </w:rPr>
        <w:t>Свјесни</w:t>
      </w:r>
      <w:r w:rsidR="00C82F6C" w:rsidRPr="00621479">
        <w:rPr>
          <w:lang w:bidi="en-US"/>
        </w:rPr>
        <w:t xml:space="preserve"> </w:t>
      </w:r>
      <w:r w:rsidRPr="00621479">
        <w:rPr>
          <w:lang w:bidi="en-US"/>
        </w:rPr>
        <w:t>смјера</w:t>
      </w:r>
      <w:r w:rsidR="00C82F6C" w:rsidRPr="00621479">
        <w:rPr>
          <w:lang w:bidi="en-US"/>
        </w:rPr>
        <w:t xml:space="preserve"> </w:t>
      </w:r>
      <w:r w:rsidRPr="00621479">
        <w:rPr>
          <w:lang w:bidi="en-US"/>
        </w:rPr>
        <w:t>у</w:t>
      </w:r>
      <w:r w:rsidR="00C82F6C" w:rsidRPr="00621479">
        <w:rPr>
          <w:lang w:bidi="en-US"/>
        </w:rPr>
        <w:t xml:space="preserve"> </w:t>
      </w:r>
      <w:r w:rsidRPr="00621479">
        <w:rPr>
          <w:lang w:bidi="en-US"/>
        </w:rPr>
        <w:t>којем</w:t>
      </w:r>
      <w:r w:rsidR="00C82F6C" w:rsidRPr="00621479">
        <w:rPr>
          <w:lang w:bidi="en-US"/>
        </w:rPr>
        <w:t xml:space="preserve"> </w:t>
      </w:r>
      <w:r w:rsidRPr="00621479">
        <w:rPr>
          <w:lang w:bidi="en-US"/>
        </w:rPr>
        <w:t>иде</w:t>
      </w:r>
      <w:r w:rsidR="00C82F6C" w:rsidRPr="00621479">
        <w:rPr>
          <w:lang w:bidi="en-US"/>
        </w:rPr>
        <w:t xml:space="preserve"> </w:t>
      </w:r>
      <w:r w:rsidRPr="00621479">
        <w:rPr>
          <w:lang w:bidi="en-US"/>
        </w:rPr>
        <w:t>модерни</w:t>
      </w:r>
      <w:r w:rsidR="00C82F6C" w:rsidRPr="00621479">
        <w:rPr>
          <w:lang w:bidi="en-US"/>
        </w:rPr>
        <w:t xml:space="preserve"> </w:t>
      </w:r>
      <w:r w:rsidRPr="00621479">
        <w:rPr>
          <w:lang w:bidi="en-US"/>
        </w:rPr>
        <w:t>свијет</w:t>
      </w:r>
      <w:r w:rsidR="00C82F6C" w:rsidRPr="00621479">
        <w:rPr>
          <w:lang w:bidi="en-US"/>
        </w:rPr>
        <w:t xml:space="preserve"> (</w:t>
      </w:r>
      <w:r w:rsidRPr="00621479">
        <w:rPr>
          <w:lang w:bidi="en-US"/>
        </w:rPr>
        <w:t>ЕУ</w:t>
      </w:r>
      <w:r w:rsidR="00C82F6C" w:rsidRPr="00621479">
        <w:rPr>
          <w:lang w:bidi="en-US"/>
        </w:rPr>
        <w:t xml:space="preserve">) </w:t>
      </w:r>
      <w:r w:rsidRPr="00621479">
        <w:rPr>
          <w:lang w:bidi="en-US"/>
        </w:rPr>
        <w:t>чијем</w:t>
      </w:r>
      <w:r w:rsidR="00C82F6C" w:rsidRPr="00621479">
        <w:rPr>
          <w:lang w:bidi="en-US"/>
        </w:rPr>
        <w:t xml:space="preserve"> </w:t>
      </w:r>
      <w:r w:rsidRPr="00621479">
        <w:rPr>
          <w:lang w:bidi="en-US"/>
        </w:rPr>
        <w:t>чланству</w:t>
      </w:r>
      <w:r w:rsidR="00C82F6C" w:rsidRPr="00621479">
        <w:rPr>
          <w:lang w:bidi="en-US"/>
        </w:rPr>
        <w:t xml:space="preserve"> </w:t>
      </w:r>
      <w:r w:rsidR="00166CBC" w:rsidRPr="00621479">
        <w:rPr>
          <w:lang w:bidi="en-US"/>
        </w:rPr>
        <w:t>тежи</w:t>
      </w:r>
      <w:r w:rsidR="00C82F6C" w:rsidRPr="00621479">
        <w:rPr>
          <w:lang w:bidi="en-US"/>
        </w:rPr>
        <w:t xml:space="preserve"> </w:t>
      </w:r>
      <w:r w:rsidRPr="00621479">
        <w:rPr>
          <w:lang w:bidi="en-US"/>
        </w:rPr>
        <w:t>Босна</w:t>
      </w:r>
      <w:r w:rsidR="00C82F6C" w:rsidRPr="00621479">
        <w:rPr>
          <w:lang w:bidi="en-US"/>
        </w:rPr>
        <w:t xml:space="preserve"> </w:t>
      </w:r>
      <w:r w:rsidRPr="00621479">
        <w:rPr>
          <w:lang w:bidi="en-US"/>
        </w:rPr>
        <w:t>и</w:t>
      </w:r>
      <w:r w:rsidR="00C82F6C" w:rsidRPr="00621479">
        <w:rPr>
          <w:lang w:bidi="en-US"/>
        </w:rPr>
        <w:t xml:space="preserve"> </w:t>
      </w:r>
      <w:r w:rsidRPr="00621479">
        <w:rPr>
          <w:lang w:bidi="en-US"/>
        </w:rPr>
        <w:t>Херцеговина</w:t>
      </w:r>
      <w:r w:rsidR="00C82F6C" w:rsidRPr="00621479">
        <w:rPr>
          <w:lang w:bidi="en-US"/>
        </w:rPr>
        <w:t xml:space="preserve"> </w:t>
      </w:r>
      <w:r w:rsidRPr="00FB7E4D">
        <w:rPr>
          <w:lang w:bidi="en-US"/>
        </w:rPr>
        <w:t>приступили</w:t>
      </w:r>
      <w:r w:rsidR="00C82F6C" w:rsidRPr="00FB7E4D">
        <w:rPr>
          <w:lang w:bidi="en-US"/>
        </w:rPr>
        <w:t xml:space="preserve"> </w:t>
      </w:r>
      <w:r w:rsidRPr="00FB7E4D">
        <w:rPr>
          <w:lang w:bidi="en-US"/>
        </w:rPr>
        <w:t>смо</w:t>
      </w:r>
      <w:r w:rsidR="00C82F6C" w:rsidRPr="00FB7E4D">
        <w:rPr>
          <w:lang w:bidi="en-US"/>
        </w:rPr>
        <w:t xml:space="preserve"> „</w:t>
      </w:r>
      <w:r w:rsidRPr="00FB7E4D">
        <w:rPr>
          <w:lang w:bidi="en-US"/>
        </w:rPr>
        <w:t>Споразуму</w:t>
      </w:r>
      <w:r w:rsidR="00C82F6C" w:rsidRPr="00FB7E4D">
        <w:rPr>
          <w:lang w:bidi="en-US"/>
        </w:rPr>
        <w:t xml:space="preserve"> </w:t>
      </w:r>
      <w:r w:rsidRPr="00FB7E4D">
        <w:rPr>
          <w:lang w:bidi="en-US"/>
        </w:rPr>
        <w:t>градоначелника</w:t>
      </w:r>
      <w:r w:rsidR="00C82F6C" w:rsidRPr="00FB7E4D">
        <w:rPr>
          <w:lang w:bidi="en-US"/>
        </w:rPr>
        <w:t>-</w:t>
      </w:r>
      <w:r w:rsidRPr="00FB7E4D">
        <w:rPr>
          <w:lang w:bidi="en-US"/>
        </w:rPr>
        <w:t>Европа</w:t>
      </w:r>
      <w:r w:rsidR="00C82F6C" w:rsidRPr="00FB7E4D">
        <w:rPr>
          <w:lang w:bidi="en-US"/>
        </w:rPr>
        <w:t xml:space="preserve">“ </w:t>
      </w:r>
      <w:r w:rsidRPr="00FB7E4D">
        <w:rPr>
          <w:lang w:bidi="en-US"/>
        </w:rPr>
        <w:t>у</w:t>
      </w:r>
      <w:r w:rsidR="00C82F6C" w:rsidRPr="00FB7E4D">
        <w:rPr>
          <w:lang w:bidi="en-US"/>
        </w:rPr>
        <w:t xml:space="preserve"> </w:t>
      </w:r>
      <w:r w:rsidRPr="00FB7E4D">
        <w:rPr>
          <w:lang w:bidi="en-US"/>
        </w:rPr>
        <w:t>склопу</w:t>
      </w:r>
      <w:r w:rsidR="00C82F6C" w:rsidRPr="00FB7E4D">
        <w:rPr>
          <w:lang w:bidi="en-US"/>
        </w:rPr>
        <w:t xml:space="preserve"> </w:t>
      </w:r>
      <w:r w:rsidRPr="00FB7E4D">
        <w:rPr>
          <w:lang w:bidi="en-US"/>
        </w:rPr>
        <w:t>којег</w:t>
      </w:r>
      <w:r w:rsidR="00C82F6C" w:rsidRPr="00FB7E4D">
        <w:rPr>
          <w:lang w:bidi="en-US"/>
        </w:rPr>
        <w:t xml:space="preserve"> </w:t>
      </w:r>
      <w:r w:rsidRPr="00FB7E4D">
        <w:rPr>
          <w:lang w:bidi="en-US"/>
        </w:rPr>
        <w:t>смо</w:t>
      </w:r>
      <w:r w:rsidR="00C82F6C" w:rsidRPr="00FB7E4D">
        <w:rPr>
          <w:lang w:bidi="en-US"/>
        </w:rPr>
        <w:t xml:space="preserve"> </w:t>
      </w:r>
      <w:r w:rsidRPr="00FB7E4D">
        <w:rPr>
          <w:lang w:bidi="en-US"/>
        </w:rPr>
        <w:t>добили</w:t>
      </w:r>
      <w:r w:rsidR="00C82F6C" w:rsidRPr="00FB7E4D">
        <w:rPr>
          <w:lang w:bidi="en-US"/>
        </w:rPr>
        <w:t xml:space="preserve"> </w:t>
      </w:r>
      <w:r w:rsidRPr="00FB7E4D">
        <w:rPr>
          <w:lang w:bidi="en-US"/>
        </w:rPr>
        <w:t>подршку</w:t>
      </w:r>
      <w:r w:rsidR="00C82F6C" w:rsidRPr="00FB7E4D">
        <w:rPr>
          <w:lang w:bidi="en-US"/>
        </w:rPr>
        <w:t xml:space="preserve"> </w:t>
      </w:r>
      <w:r w:rsidRPr="00FB7E4D">
        <w:rPr>
          <w:lang w:bidi="en-US"/>
        </w:rPr>
        <w:t>за</w:t>
      </w:r>
      <w:r w:rsidR="00C82F6C" w:rsidRPr="00FB7E4D">
        <w:rPr>
          <w:lang w:bidi="en-US"/>
        </w:rPr>
        <w:t xml:space="preserve"> </w:t>
      </w:r>
      <w:r w:rsidRPr="00FB7E4D">
        <w:rPr>
          <w:lang w:bidi="en-US"/>
        </w:rPr>
        <w:t>израду</w:t>
      </w:r>
      <w:bookmarkStart w:id="0" w:name="_Hlk167956234"/>
      <w:r w:rsidR="007B68A9" w:rsidRPr="00FB7E4D">
        <w:rPr>
          <w:lang w:val="sr-Latn-RS" w:bidi="en-US"/>
        </w:rPr>
        <w:t xml:space="preserve"> “SECAP-a“</w:t>
      </w:r>
      <w:r w:rsidR="007B68A9" w:rsidRPr="00FB7E4D">
        <w:rPr>
          <w:vertAlign w:val="subscript"/>
        </w:rPr>
        <w:t xml:space="preserve"> </w:t>
      </w:r>
      <w:bookmarkEnd w:id="0"/>
      <w:r w:rsidRPr="00FB7E4D">
        <w:rPr>
          <w:lang w:bidi="en-US"/>
        </w:rPr>
        <w:t>за</w:t>
      </w:r>
      <w:r w:rsidR="00C82F6C" w:rsidRPr="00FB7E4D">
        <w:rPr>
          <w:lang w:bidi="en-US"/>
        </w:rPr>
        <w:t xml:space="preserve"> </w:t>
      </w:r>
      <w:r w:rsidRPr="00FB7E4D">
        <w:rPr>
          <w:lang w:bidi="en-US"/>
        </w:rPr>
        <w:t>оп</w:t>
      </w:r>
      <w:r w:rsidR="00A96C2F" w:rsidRPr="00FB7E4D">
        <w:rPr>
          <w:lang w:bidi="en-US"/>
        </w:rPr>
        <w:t>шт</w:t>
      </w:r>
      <w:r w:rsidRPr="00FB7E4D">
        <w:rPr>
          <w:lang w:bidi="en-US"/>
        </w:rPr>
        <w:t>ину</w:t>
      </w:r>
      <w:r w:rsidR="00C82F6C" w:rsidRPr="00FB7E4D">
        <w:rPr>
          <w:lang w:bidi="en-US"/>
        </w:rPr>
        <w:t xml:space="preserve"> </w:t>
      </w:r>
      <w:r w:rsidRPr="00FB7E4D">
        <w:rPr>
          <w:lang w:bidi="en-US"/>
        </w:rPr>
        <w:t>Мркоњић</w:t>
      </w:r>
      <w:r w:rsidR="00E01ACD" w:rsidRPr="00FB7E4D">
        <w:rPr>
          <w:lang w:bidi="en-US"/>
        </w:rPr>
        <w:t xml:space="preserve"> </w:t>
      </w:r>
      <w:r w:rsidRPr="00FB7E4D">
        <w:rPr>
          <w:lang w:bidi="en-US"/>
        </w:rPr>
        <w:t>Град</w:t>
      </w:r>
      <w:r w:rsidR="00C82F6C" w:rsidRPr="00FB7E4D">
        <w:rPr>
          <w:lang w:bidi="en-US"/>
        </w:rPr>
        <w:t xml:space="preserve">. </w:t>
      </w:r>
      <w:r w:rsidR="00F977BC" w:rsidRPr="00F977BC">
        <w:rPr>
          <w:lang w:bidi="en-US"/>
        </w:rPr>
        <w:t>Акциони план за одрживу енергију и климу је био на јавном увиду на званичној веб страници општине у трајању од 15</w:t>
      </w:r>
      <w:r w:rsidR="00F977BC">
        <w:rPr>
          <w:lang w:val="en-US" w:bidi="en-US"/>
        </w:rPr>
        <w:t xml:space="preserve"> </w:t>
      </w:r>
      <w:r w:rsidR="00F977BC" w:rsidRPr="00F977BC">
        <w:rPr>
          <w:lang w:bidi="en-US"/>
        </w:rPr>
        <w:t>дана</w:t>
      </w:r>
      <w:r w:rsidR="00F977BC">
        <w:rPr>
          <w:lang w:val="en-US" w:bidi="en-US"/>
        </w:rPr>
        <w:t xml:space="preserve"> </w:t>
      </w:r>
      <w:proofErr w:type="spellStart"/>
      <w:r w:rsidR="00F977BC">
        <w:rPr>
          <w:lang w:val="en-US" w:bidi="en-US"/>
        </w:rPr>
        <w:t>те</w:t>
      </w:r>
      <w:proofErr w:type="spellEnd"/>
      <w:r w:rsidR="00F977BC">
        <w:rPr>
          <w:lang w:val="en-US" w:bidi="en-US"/>
        </w:rPr>
        <w:t xml:space="preserve"> </w:t>
      </w:r>
      <w:proofErr w:type="spellStart"/>
      <w:r w:rsidR="00F977BC">
        <w:rPr>
          <w:lang w:val="en-US" w:bidi="en-US"/>
        </w:rPr>
        <w:t>није</w:t>
      </w:r>
      <w:proofErr w:type="spellEnd"/>
      <w:r w:rsidR="00F977BC">
        <w:rPr>
          <w:lang w:val="en-US" w:bidi="en-US"/>
        </w:rPr>
        <w:t xml:space="preserve"> </w:t>
      </w:r>
      <w:proofErr w:type="spellStart"/>
      <w:r w:rsidR="00F977BC">
        <w:rPr>
          <w:lang w:val="en-US" w:bidi="en-US"/>
        </w:rPr>
        <w:t>било</w:t>
      </w:r>
      <w:proofErr w:type="spellEnd"/>
      <w:r w:rsidR="00F977BC">
        <w:rPr>
          <w:lang w:val="en-US" w:bidi="en-US"/>
        </w:rPr>
        <w:t xml:space="preserve"> </w:t>
      </w:r>
      <w:proofErr w:type="spellStart"/>
      <w:r w:rsidR="00F977BC">
        <w:rPr>
          <w:lang w:val="en-US" w:bidi="en-US"/>
        </w:rPr>
        <w:t>никаквих</w:t>
      </w:r>
      <w:proofErr w:type="spellEnd"/>
      <w:r w:rsidR="00F977BC">
        <w:rPr>
          <w:lang w:val="en-US" w:bidi="en-US"/>
        </w:rPr>
        <w:t xml:space="preserve"> </w:t>
      </w:r>
      <w:proofErr w:type="spellStart"/>
      <w:r w:rsidR="00F977BC">
        <w:rPr>
          <w:lang w:val="en-US" w:bidi="en-US"/>
        </w:rPr>
        <w:t>сугестија</w:t>
      </w:r>
      <w:proofErr w:type="spellEnd"/>
      <w:r w:rsidR="00F977BC">
        <w:rPr>
          <w:lang w:val="en-US" w:bidi="en-US"/>
        </w:rPr>
        <w:t xml:space="preserve"> </w:t>
      </w:r>
      <w:proofErr w:type="spellStart"/>
      <w:r w:rsidR="00F977BC">
        <w:rPr>
          <w:lang w:val="en-US" w:bidi="en-US"/>
        </w:rPr>
        <w:t>ни</w:t>
      </w:r>
      <w:proofErr w:type="spellEnd"/>
      <w:r w:rsidR="00F977BC">
        <w:rPr>
          <w:lang w:val="en-US" w:bidi="en-US"/>
        </w:rPr>
        <w:t xml:space="preserve"> </w:t>
      </w:r>
      <w:proofErr w:type="spellStart"/>
      <w:r w:rsidR="00F977BC">
        <w:rPr>
          <w:lang w:val="en-US" w:bidi="en-US"/>
        </w:rPr>
        <w:t>коментара</w:t>
      </w:r>
      <w:proofErr w:type="spellEnd"/>
      <w:r w:rsidR="00F977BC">
        <w:rPr>
          <w:lang w:val="en-US" w:bidi="en-US"/>
        </w:rPr>
        <w:t xml:space="preserve">. </w:t>
      </w:r>
      <w:r w:rsidRPr="00FB7E4D">
        <w:rPr>
          <w:lang w:bidi="en-US"/>
        </w:rPr>
        <w:t>Оп</w:t>
      </w:r>
      <w:r w:rsidR="00A96C2F" w:rsidRPr="00FB7E4D">
        <w:rPr>
          <w:lang w:bidi="en-US"/>
        </w:rPr>
        <w:t>шт</w:t>
      </w:r>
      <w:r w:rsidRPr="00FB7E4D">
        <w:rPr>
          <w:lang w:bidi="en-US"/>
        </w:rPr>
        <w:t>ина</w:t>
      </w:r>
      <w:r w:rsidR="00C82F6C" w:rsidRPr="00FB7E4D">
        <w:rPr>
          <w:lang w:bidi="en-US"/>
        </w:rPr>
        <w:t xml:space="preserve"> </w:t>
      </w:r>
      <w:r w:rsidRPr="00FB7E4D">
        <w:rPr>
          <w:lang w:bidi="en-US"/>
        </w:rPr>
        <w:t>Мркоњић</w:t>
      </w:r>
      <w:r w:rsidR="00E01ACD" w:rsidRPr="00FB7E4D">
        <w:rPr>
          <w:lang w:bidi="en-US"/>
        </w:rPr>
        <w:t xml:space="preserve"> </w:t>
      </w:r>
      <w:r w:rsidRPr="00FB7E4D">
        <w:rPr>
          <w:lang w:bidi="en-US"/>
        </w:rPr>
        <w:t>Град</w:t>
      </w:r>
      <w:r w:rsidR="00C82F6C" w:rsidRPr="00FB7E4D">
        <w:rPr>
          <w:lang w:bidi="en-US"/>
        </w:rPr>
        <w:t xml:space="preserve"> </w:t>
      </w:r>
      <w:r w:rsidRPr="00FB7E4D">
        <w:rPr>
          <w:lang w:bidi="en-US"/>
        </w:rPr>
        <w:t>је</w:t>
      </w:r>
      <w:r w:rsidR="00C82F6C" w:rsidRPr="00FB7E4D">
        <w:rPr>
          <w:lang w:bidi="en-US"/>
        </w:rPr>
        <w:t xml:space="preserve"> </w:t>
      </w:r>
      <w:r w:rsidRPr="00FB7E4D">
        <w:rPr>
          <w:lang w:bidi="en-US"/>
        </w:rPr>
        <w:t>у</w:t>
      </w:r>
      <w:r w:rsidR="00C82F6C" w:rsidRPr="00FB7E4D">
        <w:rPr>
          <w:lang w:bidi="en-US"/>
        </w:rPr>
        <w:t xml:space="preserve"> </w:t>
      </w:r>
      <w:r w:rsidRPr="00FB7E4D">
        <w:rPr>
          <w:lang w:bidi="en-US"/>
        </w:rPr>
        <w:t>задњих</w:t>
      </w:r>
      <w:r w:rsidR="00C82F6C" w:rsidRPr="00FB7E4D">
        <w:rPr>
          <w:lang w:bidi="en-US"/>
        </w:rPr>
        <w:t xml:space="preserve"> </w:t>
      </w:r>
      <w:r w:rsidRPr="00FB7E4D">
        <w:rPr>
          <w:lang w:bidi="en-US"/>
        </w:rPr>
        <w:t>пет</w:t>
      </w:r>
      <w:r w:rsidR="00C82F6C" w:rsidRPr="00FB7E4D">
        <w:rPr>
          <w:lang w:bidi="en-US"/>
        </w:rPr>
        <w:t xml:space="preserve"> </w:t>
      </w:r>
      <w:r w:rsidRPr="00FB7E4D">
        <w:rPr>
          <w:lang w:bidi="en-US"/>
        </w:rPr>
        <w:t>година</w:t>
      </w:r>
      <w:r w:rsidR="00C82F6C" w:rsidRPr="00FB7E4D">
        <w:rPr>
          <w:lang w:bidi="en-US"/>
        </w:rPr>
        <w:t xml:space="preserve"> </w:t>
      </w:r>
      <w:r w:rsidRPr="00FB7E4D">
        <w:rPr>
          <w:lang w:bidi="en-US"/>
        </w:rPr>
        <w:t>почела</w:t>
      </w:r>
      <w:r w:rsidR="00C82F6C" w:rsidRPr="00FB7E4D">
        <w:rPr>
          <w:lang w:bidi="en-US"/>
        </w:rPr>
        <w:t xml:space="preserve"> </w:t>
      </w:r>
      <w:r w:rsidRPr="00FB7E4D">
        <w:rPr>
          <w:lang w:bidi="en-US"/>
        </w:rPr>
        <w:t>проводити</w:t>
      </w:r>
      <w:r w:rsidR="00C82F6C" w:rsidRPr="00FB7E4D">
        <w:rPr>
          <w:lang w:bidi="en-US"/>
        </w:rPr>
        <w:t xml:space="preserve"> </w:t>
      </w:r>
      <w:r w:rsidRPr="00FB7E4D">
        <w:rPr>
          <w:lang w:bidi="en-US"/>
        </w:rPr>
        <w:t>мјере</w:t>
      </w:r>
      <w:r w:rsidR="00C82F6C" w:rsidRPr="00FB7E4D">
        <w:rPr>
          <w:lang w:bidi="en-US"/>
        </w:rPr>
        <w:t xml:space="preserve"> </w:t>
      </w:r>
      <w:r w:rsidRPr="00FB7E4D">
        <w:rPr>
          <w:lang w:bidi="en-US"/>
        </w:rPr>
        <w:t>енергетске</w:t>
      </w:r>
      <w:r w:rsidR="00C82F6C" w:rsidRPr="00FB7E4D">
        <w:rPr>
          <w:lang w:bidi="en-US"/>
        </w:rPr>
        <w:t xml:space="preserve"> </w:t>
      </w:r>
      <w:r w:rsidRPr="00FB7E4D">
        <w:rPr>
          <w:lang w:bidi="en-US"/>
        </w:rPr>
        <w:t>ефикасности</w:t>
      </w:r>
      <w:r w:rsidR="00C82F6C" w:rsidRPr="00FB7E4D">
        <w:rPr>
          <w:lang w:bidi="en-US"/>
        </w:rPr>
        <w:t xml:space="preserve"> </w:t>
      </w:r>
      <w:r w:rsidRPr="00FB7E4D">
        <w:rPr>
          <w:lang w:bidi="en-US"/>
        </w:rPr>
        <w:t>на</w:t>
      </w:r>
      <w:r w:rsidR="00C82F6C" w:rsidRPr="00FB7E4D">
        <w:rPr>
          <w:lang w:bidi="en-US"/>
        </w:rPr>
        <w:t xml:space="preserve"> </w:t>
      </w:r>
      <w:r w:rsidRPr="00FB7E4D">
        <w:rPr>
          <w:lang w:bidi="en-US"/>
        </w:rPr>
        <w:t>јавним</w:t>
      </w:r>
      <w:r w:rsidR="00C82F6C" w:rsidRPr="00FB7E4D">
        <w:rPr>
          <w:lang w:bidi="en-US"/>
        </w:rPr>
        <w:t xml:space="preserve"> </w:t>
      </w:r>
      <w:r w:rsidRPr="00FB7E4D">
        <w:rPr>
          <w:lang w:bidi="en-US"/>
        </w:rPr>
        <w:t>зградама</w:t>
      </w:r>
      <w:r w:rsidR="00C82F6C" w:rsidRPr="00FB7E4D">
        <w:rPr>
          <w:lang w:bidi="en-US"/>
        </w:rPr>
        <w:t xml:space="preserve"> </w:t>
      </w:r>
      <w:r w:rsidRPr="00FB7E4D">
        <w:rPr>
          <w:lang w:bidi="en-US"/>
        </w:rPr>
        <w:t>и</w:t>
      </w:r>
      <w:r w:rsidR="00C82F6C" w:rsidRPr="00FB7E4D">
        <w:rPr>
          <w:lang w:bidi="en-US"/>
        </w:rPr>
        <w:t xml:space="preserve"> </w:t>
      </w:r>
      <w:r w:rsidRPr="00FB7E4D">
        <w:rPr>
          <w:lang w:bidi="en-US"/>
        </w:rPr>
        <w:t>суфинансира</w:t>
      </w:r>
      <w:r w:rsidR="00C82F6C" w:rsidRPr="00FB7E4D">
        <w:rPr>
          <w:lang w:bidi="en-US"/>
        </w:rPr>
        <w:t xml:space="preserve"> </w:t>
      </w:r>
      <w:r w:rsidRPr="00FB7E4D">
        <w:rPr>
          <w:lang w:bidi="en-US"/>
        </w:rPr>
        <w:t>обнову</w:t>
      </w:r>
      <w:r w:rsidR="00C82F6C" w:rsidRPr="00FB7E4D">
        <w:rPr>
          <w:lang w:bidi="en-US"/>
        </w:rPr>
        <w:t xml:space="preserve"> </w:t>
      </w:r>
      <w:r w:rsidRPr="00FB7E4D">
        <w:rPr>
          <w:lang w:bidi="en-US"/>
        </w:rPr>
        <w:t>зграда</w:t>
      </w:r>
      <w:r w:rsidR="00C82F6C" w:rsidRPr="00FB7E4D">
        <w:rPr>
          <w:lang w:bidi="en-US"/>
        </w:rPr>
        <w:t xml:space="preserve"> </w:t>
      </w:r>
      <w:r w:rsidRPr="00FB7E4D">
        <w:rPr>
          <w:lang w:bidi="en-US"/>
        </w:rPr>
        <w:t>колективног</w:t>
      </w:r>
      <w:r w:rsidR="00C82F6C" w:rsidRPr="00FB7E4D">
        <w:rPr>
          <w:lang w:bidi="en-US"/>
        </w:rPr>
        <w:t xml:space="preserve"> </w:t>
      </w:r>
      <w:r w:rsidRPr="00FB7E4D">
        <w:rPr>
          <w:lang w:bidi="en-US"/>
        </w:rPr>
        <w:t>становања</w:t>
      </w:r>
      <w:r w:rsidR="00C82F6C" w:rsidRPr="00FB7E4D">
        <w:rPr>
          <w:lang w:bidi="en-US"/>
        </w:rPr>
        <w:t xml:space="preserve">. </w:t>
      </w:r>
      <w:r w:rsidRPr="00FB7E4D">
        <w:rPr>
          <w:lang w:bidi="en-US"/>
        </w:rPr>
        <w:t>Документ</w:t>
      </w:r>
      <w:r w:rsidR="00C82F6C" w:rsidRPr="00FB7E4D">
        <w:rPr>
          <w:lang w:bidi="en-US"/>
        </w:rPr>
        <w:t xml:space="preserve"> </w:t>
      </w:r>
      <w:r w:rsidRPr="00FB7E4D">
        <w:rPr>
          <w:lang w:bidi="en-US"/>
        </w:rPr>
        <w:t>који</w:t>
      </w:r>
      <w:r w:rsidR="00C82F6C" w:rsidRPr="00FB7E4D">
        <w:rPr>
          <w:lang w:bidi="en-US"/>
        </w:rPr>
        <w:t xml:space="preserve"> </w:t>
      </w:r>
      <w:r w:rsidRPr="00FB7E4D">
        <w:rPr>
          <w:lang w:bidi="en-US"/>
        </w:rPr>
        <w:t>је</w:t>
      </w:r>
      <w:r w:rsidR="00C82F6C" w:rsidRPr="00FB7E4D">
        <w:rPr>
          <w:lang w:bidi="en-US"/>
        </w:rPr>
        <w:t xml:space="preserve"> </w:t>
      </w:r>
      <w:r w:rsidRPr="00FB7E4D">
        <w:rPr>
          <w:lang w:bidi="en-US"/>
        </w:rPr>
        <w:t>пред</w:t>
      </w:r>
      <w:r w:rsidR="00C82F6C" w:rsidRPr="00FB7E4D">
        <w:rPr>
          <w:lang w:bidi="en-US"/>
        </w:rPr>
        <w:t xml:space="preserve"> </w:t>
      </w:r>
      <w:r w:rsidRPr="00FB7E4D">
        <w:rPr>
          <w:lang w:bidi="en-US"/>
        </w:rPr>
        <w:t>нама</w:t>
      </w:r>
      <w:r w:rsidR="00C82F6C" w:rsidRPr="00FB7E4D">
        <w:rPr>
          <w:lang w:bidi="en-US"/>
        </w:rPr>
        <w:t xml:space="preserve"> </w:t>
      </w:r>
      <w:r w:rsidRPr="00FB7E4D">
        <w:rPr>
          <w:lang w:bidi="en-US"/>
        </w:rPr>
        <w:t>даје</w:t>
      </w:r>
      <w:r w:rsidR="00C82F6C" w:rsidRPr="00FB7E4D">
        <w:rPr>
          <w:lang w:bidi="en-US"/>
        </w:rPr>
        <w:t xml:space="preserve"> </w:t>
      </w:r>
      <w:r w:rsidRPr="00FB7E4D">
        <w:rPr>
          <w:lang w:bidi="en-US"/>
        </w:rPr>
        <w:t>смјер</w:t>
      </w:r>
      <w:r w:rsidR="00C82F6C" w:rsidRPr="00FB7E4D">
        <w:rPr>
          <w:lang w:bidi="en-US"/>
        </w:rPr>
        <w:t xml:space="preserve"> </w:t>
      </w:r>
      <w:r w:rsidRPr="00FB7E4D">
        <w:rPr>
          <w:lang w:bidi="en-US"/>
        </w:rPr>
        <w:t>у</w:t>
      </w:r>
      <w:r w:rsidR="00C82F6C" w:rsidRPr="00FB7E4D">
        <w:rPr>
          <w:lang w:bidi="en-US"/>
        </w:rPr>
        <w:t xml:space="preserve"> </w:t>
      </w:r>
      <w:r w:rsidRPr="00FB7E4D">
        <w:rPr>
          <w:lang w:bidi="en-US"/>
        </w:rPr>
        <w:t>којем</w:t>
      </w:r>
      <w:r w:rsidR="00C82F6C" w:rsidRPr="00FB7E4D">
        <w:rPr>
          <w:lang w:bidi="en-US"/>
        </w:rPr>
        <w:t xml:space="preserve"> </w:t>
      </w:r>
      <w:r w:rsidRPr="00FB7E4D">
        <w:rPr>
          <w:lang w:bidi="en-US"/>
        </w:rPr>
        <w:t>наша</w:t>
      </w:r>
      <w:r w:rsidR="00C82F6C" w:rsidRPr="00FB7E4D">
        <w:rPr>
          <w:lang w:bidi="en-US"/>
        </w:rPr>
        <w:t xml:space="preserve"> </w:t>
      </w:r>
      <w:r w:rsidRPr="00FB7E4D">
        <w:rPr>
          <w:lang w:bidi="en-US"/>
        </w:rPr>
        <w:t>оп</w:t>
      </w:r>
      <w:r w:rsidR="00A96C2F" w:rsidRPr="00FB7E4D">
        <w:rPr>
          <w:lang w:bidi="en-US"/>
        </w:rPr>
        <w:t>шт</w:t>
      </w:r>
      <w:r w:rsidRPr="00FB7E4D">
        <w:rPr>
          <w:lang w:bidi="en-US"/>
        </w:rPr>
        <w:t>ина</w:t>
      </w:r>
      <w:r w:rsidR="00C82F6C" w:rsidRPr="00FB7E4D">
        <w:rPr>
          <w:lang w:bidi="en-US"/>
        </w:rPr>
        <w:t xml:space="preserve"> </w:t>
      </w:r>
      <w:r w:rsidRPr="00FB7E4D">
        <w:rPr>
          <w:lang w:bidi="en-US"/>
        </w:rPr>
        <w:t>треба</w:t>
      </w:r>
      <w:r w:rsidR="00C82F6C" w:rsidRPr="00FB7E4D">
        <w:rPr>
          <w:lang w:bidi="en-US"/>
        </w:rPr>
        <w:t xml:space="preserve"> </w:t>
      </w:r>
      <w:r w:rsidRPr="00FB7E4D">
        <w:rPr>
          <w:lang w:bidi="en-US"/>
        </w:rPr>
        <w:t>да</w:t>
      </w:r>
      <w:r w:rsidR="00C82F6C" w:rsidRPr="00FB7E4D">
        <w:rPr>
          <w:lang w:bidi="en-US"/>
        </w:rPr>
        <w:t xml:space="preserve"> </w:t>
      </w:r>
      <w:r w:rsidRPr="00FB7E4D">
        <w:rPr>
          <w:lang w:bidi="en-US"/>
        </w:rPr>
        <w:t>настави</w:t>
      </w:r>
      <w:r w:rsidR="00C82F6C" w:rsidRPr="00FB7E4D">
        <w:rPr>
          <w:lang w:bidi="en-US"/>
        </w:rPr>
        <w:t xml:space="preserve"> </w:t>
      </w:r>
      <w:r w:rsidRPr="00FB7E4D">
        <w:rPr>
          <w:lang w:bidi="en-US"/>
        </w:rPr>
        <w:t>са</w:t>
      </w:r>
      <w:r w:rsidR="00C82F6C" w:rsidRPr="00FB7E4D">
        <w:rPr>
          <w:lang w:bidi="en-US"/>
        </w:rPr>
        <w:t xml:space="preserve"> </w:t>
      </w:r>
      <w:r w:rsidRPr="00FB7E4D">
        <w:rPr>
          <w:lang w:bidi="en-US"/>
        </w:rPr>
        <w:t>улагањем</w:t>
      </w:r>
      <w:r w:rsidR="00C82F6C" w:rsidRPr="00FB7E4D">
        <w:rPr>
          <w:lang w:bidi="en-US"/>
        </w:rPr>
        <w:t xml:space="preserve">. </w:t>
      </w:r>
      <w:r w:rsidRPr="00FB7E4D">
        <w:rPr>
          <w:lang w:bidi="en-US"/>
        </w:rPr>
        <w:t>Поред</w:t>
      </w:r>
      <w:r w:rsidR="00C82F6C" w:rsidRPr="00FB7E4D">
        <w:rPr>
          <w:lang w:bidi="en-US"/>
        </w:rPr>
        <w:t xml:space="preserve"> </w:t>
      </w:r>
      <w:r w:rsidRPr="00FB7E4D">
        <w:rPr>
          <w:lang w:bidi="en-US"/>
        </w:rPr>
        <w:t>енергетске</w:t>
      </w:r>
      <w:r w:rsidR="00C82F6C" w:rsidRPr="00FB7E4D">
        <w:rPr>
          <w:lang w:bidi="en-US"/>
        </w:rPr>
        <w:t xml:space="preserve"> </w:t>
      </w:r>
      <w:r w:rsidRPr="00FB7E4D">
        <w:rPr>
          <w:lang w:bidi="en-US"/>
        </w:rPr>
        <w:t>обнове</w:t>
      </w:r>
      <w:r w:rsidR="00C82F6C" w:rsidRPr="00FB7E4D">
        <w:rPr>
          <w:lang w:bidi="en-US"/>
        </w:rPr>
        <w:t xml:space="preserve"> </w:t>
      </w:r>
      <w:r w:rsidRPr="00FB7E4D">
        <w:rPr>
          <w:lang w:bidi="en-US"/>
        </w:rPr>
        <w:t>јавних</w:t>
      </w:r>
      <w:r w:rsidR="00C82F6C" w:rsidRPr="00FB7E4D">
        <w:rPr>
          <w:lang w:bidi="en-US"/>
        </w:rPr>
        <w:t xml:space="preserve"> </w:t>
      </w:r>
      <w:r w:rsidRPr="00FB7E4D">
        <w:rPr>
          <w:lang w:bidi="en-US"/>
        </w:rPr>
        <w:t>зграда</w:t>
      </w:r>
      <w:r w:rsidR="00C82F6C" w:rsidRPr="00FB7E4D">
        <w:rPr>
          <w:lang w:bidi="en-US"/>
        </w:rPr>
        <w:t xml:space="preserve"> </w:t>
      </w:r>
      <w:r w:rsidRPr="00FB7E4D">
        <w:rPr>
          <w:lang w:bidi="en-US"/>
        </w:rPr>
        <w:t>и</w:t>
      </w:r>
      <w:r w:rsidR="00C82F6C" w:rsidRPr="00FB7E4D">
        <w:rPr>
          <w:lang w:bidi="en-US"/>
        </w:rPr>
        <w:t xml:space="preserve"> </w:t>
      </w:r>
      <w:r w:rsidRPr="00FB7E4D">
        <w:rPr>
          <w:lang w:bidi="en-US"/>
        </w:rPr>
        <w:t>зграда</w:t>
      </w:r>
      <w:r w:rsidR="00C82F6C" w:rsidRPr="00FB7E4D">
        <w:rPr>
          <w:lang w:bidi="en-US"/>
        </w:rPr>
        <w:t xml:space="preserve"> </w:t>
      </w:r>
      <w:r w:rsidRPr="00FB7E4D">
        <w:rPr>
          <w:lang w:bidi="en-US"/>
        </w:rPr>
        <w:t>колективног</w:t>
      </w:r>
      <w:r w:rsidR="00C82F6C" w:rsidRPr="00FB7E4D">
        <w:rPr>
          <w:lang w:bidi="en-US"/>
        </w:rPr>
        <w:t xml:space="preserve"> </w:t>
      </w:r>
      <w:r w:rsidRPr="00FB7E4D">
        <w:rPr>
          <w:lang w:bidi="en-US"/>
        </w:rPr>
        <w:t>становања</w:t>
      </w:r>
      <w:r w:rsidR="00C82F6C" w:rsidRPr="00FB7E4D">
        <w:rPr>
          <w:lang w:bidi="en-US"/>
        </w:rPr>
        <w:t xml:space="preserve"> </w:t>
      </w:r>
      <w:r w:rsidRPr="00FB7E4D">
        <w:rPr>
          <w:lang w:bidi="en-US"/>
        </w:rPr>
        <w:t>суфинансирање</w:t>
      </w:r>
      <w:r w:rsidR="00C82F6C" w:rsidRPr="00FB7E4D">
        <w:rPr>
          <w:lang w:bidi="en-US"/>
        </w:rPr>
        <w:t xml:space="preserve"> </w:t>
      </w:r>
      <w:r w:rsidRPr="00FB7E4D">
        <w:rPr>
          <w:lang w:bidi="en-US"/>
        </w:rPr>
        <w:t>треба</w:t>
      </w:r>
      <w:r w:rsidR="00C82F6C" w:rsidRPr="00FB7E4D">
        <w:rPr>
          <w:lang w:bidi="en-US"/>
        </w:rPr>
        <w:t xml:space="preserve"> </w:t>
      </w:r>
      <w:r w:rsidRPr="00FB7E4D">
        <w:rPr>
          <w:lang w:bidi="en-US"/>
        </w:rPr>
        <w:t>проширити</w:t>
      </w:r>
      <w:r w:rsidR="00C82F6C" w:rsidRPr="00FB7E4D">
        <w:rPr>
          <w:lang w:bidi="en-US"/>
        </w:rPr>
        <w:t xml:space="preserve"> </w:t>
      </w:r>
      <w:r w:rsidRPr="00FB7E4D">
        <w:rPr>
          <w:lang w:bidi="en-US"/>
        </w:rPr>
        <w:t>и</w:t>
      </w:r>
      <w:r w:rsidR="00C82F6C" w:rsidRPr="00FB7E4D">
        <w:rPr>
          <w:lang w:bidi="en-US"/>
        </w:rPr>
        <w:t xml:space="preserve"> </w:t>
      </w:r>
      <w:r w:rsidRPr="00FB7E4D">
        <w:rPr>
          <w:lang w:bidi="en-US"/>
        </w:rPr>
        <w:t>на</w:t>
      </w:r>
      <w:r w:rsidR="00C82F6C" w:rsidRPr="00FB7E4D">
        <w:rPr>
          <w:lang w:bidi="en-US"/>
        </w:rPr>
        <w:t xml:space="preserve"> </w:t>
      </w:r>
      <w:r w:rsidRPr="00FB7E4D">
        <w:rPr>
          <w:lang w:bidi="en-US"/>
        </w:rPr>
        <w:t>индивидуалне</w:t>
      </w:r>
      <w:r w:rsidR="00C82F6C" w:rsidRPr="00FB7E4D">
        <w:rPr>
          <w:lang w:bidi="en-US"/>
        </w:rPr>
        <w:t xml:space="preserve"> </w:t>
      </w:r>
      <w:r w:rsidRPr="00FB7E4D">
        <w:rPr>
          <w:lang w:bidi="en-US"/>
        </w:rPr>
        <w:t>стамбене</w:t>
      </w:r>
      <w:r w:rsidR="00C82F6C" w:rsidRPr="00FB7E4D">
        <w:rPr>
          <w:lang w:bidi="en-US"/>
        </w:rPr>
        <w:t xml:space="preserve"> </w:t>
      </w:r>
      <w:r w:rsidRPr="00FB7E4D">
        <w:rPr>
          <w:lang w:bidi="en-US"/>
        </w:rPr>
        <w:t>објекте</w:t>
      </w:r>
      <w:r w:rsidR="00C82F6C" w:rsidRPr="00FB7E4D">
        <w:rPr>
          <w:lang w:bidi="en-US"/>
        </w:rPr>
        <w:t xml:space="preserve"> (</w:t>
      </w:r>
      <w:r w:rsidRPr="00FB7E4D">
        <w:rPr>
          <w:lang w:bidi="en-US"/>
        </w:rPr>
        <w:t>куће</w:t>
      </w:r>
      <w:r w:rsidR="00C82F6C" w:rsidRPr="00FB7E4D">
        <w:rPr>
          <w:lang w:bidi="en-US"/>
        </w:rPr>
        <w:t xml:space="preserve">) </w:t>
      </w:r>
      <w:r w:rsidRPr="00FB7E4D">
        <w:rPr>
          <w:lang w:bidi="en-US"/>
        </w:rPr>
        <w:t>са</w:t>
      </w:r>
      <w:r w:rsidR="00C82F6C" w:rsidRPr="00FB7E4D">
        <w:rPr>
          <w:lang w:bidi="en-US"/>
        </w:rPr>
        <w:t xml:space="preserve"> </w:t>
      </w:r>
      <w:r w:rsidRPr="00FB7E4D">
        <w:rPr>
          <w:lang w:bidi="en-US"/>
        </w:rPr>
        <w:t>посебном</w:t>
      </w:r>
      <w:r w:rsidR="00C82F6C" w:rsidRPr="00FB7E4D">
        <w:rPr>
          <w:lang w:bidi="en-US"/>
        </w:rPr>
        <w:t xml:space="preserve"> </w:t>
      </w:r>
      <w:r w:rsidRPr="00FB7E4D">
        <w:rPr>
          <w:lang w:bidi="en-US"/>
        </w:rPr>
        <w:t>пажњом</w:t>
      </w:r>
      <w:r w:rsidR="00C82F6C" w:rsidRPr="00FB7E4D">
        <w:rPr>
          <w:lang w:bidi="en-US"/>
        </w:rPr>
        <w:t xml:space="preserve"> </w:t>
      </w:r>
      <w:r w:rsidRPr="00FB7E4D">
        <w:rPr>
          <w:lang w:bidi="en-US"/>
        </w:rPr>
        <w:t>на</w:t>
      </w:r>
      <w:r w:rsidR="00C82F6C" w:rsidRPr="00FB7E4D">
        <w:rPr>
          <w:lang w:bidi="en-US"/>
        </w:rPr>
        <w:t xml:space="preserve"> </w:t>
      </w:r>
      <w:r w:rsidRPr="00FB7E4D">
        <w:rPr>
          <w:lang w:bidi="en-US"/>
        </w:rPr>
        <w:t>енерге</w:t>
      </w:r>
      <w:r w:rsidR="00166CBC" w:rsidRPr="00FB7E4D">
        <w:rPr>
          <w:lang w:bidi="en-US"/>
        </w:rPr>
        <w:t>т</w:t>
      </w:r>
      <w:r w:rsidRPr="00FB7E4D">
        <w:rPr>
          <w:lang w:bidi="en-US"/>
        </w:rPr>
        <w:t>ски</w:t>
      </w:r>
      <w:r w:rsidR="00C82F6C" w:rsidRPr="00FB7E4D">
        <w:rPr>
          <w:lang w:bidi="en-US"/>
        </w:rPr>
        <w:t xml:space="preserve"> </w:t>
      </w:r>
      <w:r w:rsidRPr="00FB7E4D">
        <w:rPr>
          <w:lang w:bidi="en-US"/>
        </w:rPr>
        <w:t>сиромашна</w:t>
      </w:r>
      <w:r w:rsidR="00C82F6C" w:rsidRPr="00FB7E4D">
        <w:rPr>
          <w:lang w:bidi="en-US"/>
        </w:rPr>
        <w:t xml:space="preserve"> </w:t>
      </w:r>
      <w:r w:rsidRPr="00FB7E4D">
        <w:rPr>
          <w:lang w:bidi="en-US"/>
        </w:rPr>
        <w:t>домаћинства</w:t>
      </w:r>
      <w:r w:rsidR="00C82F6C" w:rsidRPr="00FB7E4D">
        <w:rPr>
          <w:lang w:bidi="en-US"/>
        </w:rPr>
        <w:t xml:space="preserve">. </w:t>
      </w:r>
      <w:r w:rsidRPr="00FB7E4D">
        <w:rPr>
          <w:lang w:bidi="en-US"/>
        </w:rPr>
        <w:t>Такође</w:t>
      </w:r>
      <w:r w:rsidR="00DC7756">
        <w:rPr>
          <w:lang w:val="en-US" w:bidi="en-US"/>
        </w:rPr>
        <w:t>,</w:t>
      </w:r>
      <w:r w:rsidR="00C82F6C" w:rsidRPr="00FB7E4D">
        <w:rPr>
          <w:lang w:bidi="en-US"/>
        </w:rPr>
        <w:t xml:space="preserve"> </w:t>
      </w:r>
      <w:r w:rsidRPr="00FB7E4D">
        <w:rPr>
          <w:lang w:bidi="en-US"/>
        </w:rPr>
        <w:t>упоредо</w:t>
      </w:r>
      <w:r w:rsidR="00C82F6C" w:rsidRPr="00FB7E4D">
        <w:rPr>
          <w:lang w:bidi="en-US"/>
        </w:rPr>
        <w:t xml:space="preserve"> </w:t>
      </w:r>
      <w:r w:rsidRPr="00FB7E4D">
        <w:rPr>
          <w:lang w:bidi="en-US"/>
        </w:rPr>
        <w:t>са</w:t>
      </w:r>
      <w:r w:rsidR="00C82F6C" w:rsidRPr="00FB7E4D">
        <w:rPr>
          <w:lang w:bidi="en-US"/>
        </w:rPr>
        <w:t xml:space="preserve"> </w:t>
      </w:r>
      <w:r w:rsidRPr="00FB7E4D">
        <w:rPr>
          <w:lang w:bidi="en-US"/>
        </w:rPr>
        <w:t>енергетском</w:t>
      </w:r>
      <w:r w:rsidR="00C82F6C" w:rsidRPr="00FB7E4D">
        <w:rPr>
          <w:lang w:bidi="en-US"/>
        </w:rPr>
        <w:t xml:space="preserve"> </w:t>
      </w:r>
      <w:r w:rsidRPr="00FB7E4D">
        <w:rPr>
          <w:lang w:bidi="en-US"/>
        </w:rPr>
        <w:t>обновом</w:t>
      </w:r>
      <w:r w:rsidR="00C82F6C" w:rsidRPr="00FB7E4D">
        <w:rPr>
          <w:lang w:bidi="en-US"/>
        </w:rPr>
        <w:t xml:space="preserve"> </w:t>
      </w:r>
      <w:r w:rsidRPr="00FB7E4D">
        <w:rPr>
          <w:lang w:bidi="en-US"/>
        </w:rPr>
        <w:t>зграда</w:t>
      </w:r>
      <w:r w:rsidR="00C82F6C" w:rsidRPr="00FB7E4D">
        <w:rPr>
          <w:lang w:bidi="en-US"/>
        </w:rPr>
        <w:t xml:space="preserve"> </w:t>
      </w:r>
      <w:r w:rsidRPr="00FB7E4D">
        <w:rPr>
          <w:lang w:bidi="en-US"/>
        </w:rPr>
        <w:t>јавног</w:t>
      </w:r>
      <w:r w:rsidR="00C82F6C" w:rsidRPr="00FB7E4D">
        <w:rPr>
          <w:lang w:bidi="en-US"/>
        </w:rPr>
        <w:t xml:space="preserve"> </w:t>
      </w:r>
      <w:r w:rsidRPr="00FB7E4D">
        <w:rPr>
          <w:lang w:bidi="en-US"/>
        </w:rPr>
        <w:t>и</w:t>
      </w:r>
      <w:r w:rsidR="00C82F6C" w:rsidRPr="00FB7E4D">
        <w:rPr>
          <w:lang w:bidi="en-US"/>
        </w:rPr>
        <w:t xml:space="preserve"> </w:t>
      </w:r>
      <w:r w:rsidRPr="00FB7E4D">
        <w:rPr>
          <w:lang w:bidi="en-US"/>
        </w:rPr>
        <w:t>приватног</w:t>
      </w:r>
      <w:r w:rsidR="00C82F6C" w:rsidRPr="00FB7E4D">
        <w:rPr>
          <w:lang w:bidi="en-US"/>
        </w:rPr>
        <w:t xml:space="preserve"> </w:t>
      </w:r>
      <w:r w:rsidRPr="00FB7E4D">
        <w:rPr>
          <w:lang w:bidi="en-US"/>
        </w:rPr>
        <w:t>сектора</w:t>
      </w:r>
      <w:r w:rsidR="00C82F6C" w:rsidRPr="00FB7E4D">
        <w:rPr>
          <w:lang w:bidi="en-US"/>
        </w:rPr>
        <w:t xml:space="preserve"> </w:t>
      </w:r>
      <w:r w:rsidRPr="00FB7E4D">
        <w:rPr>
          <w:lang w:bidi="en-US"/>
        </w:rPr>
        <w:t>треба</w:t>
      </w:r>
      <w:r w:rsidR="00C82F6C" w:rsidRPr="00FB7E4D">
        <w:rPr>
          <w:lang w:bidi="en-US"/>
        </w:rPr>
        <w:t xml:space="preserve"> </w:t>
      </w:r>
      <w:r w:rsidRPr="00FB7E4D">
        <w:rPr>
          <w:lang w:bidi="en-US"/>
        </w:rPr>
        <w:t>субвенциони</w:t>
      </w:r>
      <w:r w:rsidR="00A96C2F" w:rsidRPr="00FB7E4D">
        <w:rPr>
          <w:lang w:bidi="en-US"/>
        </w:rPr>
        <w:t>с</w:t>
      </w:r>
      <w:r w:rsidRPr="00FB7E4D">
        <w:rPr>
          <w:lang w:bidi="en-US"/>
        </w:rPr>
        <w:t>ати</w:t>
      </w:r>
      <w:r w:rsidR="00C82F6C" w:rsidRPr="00FB7E4D">
        <w:rPr>
          <w:lang w:bidi="en-US"/>
        </w:rPr>
        <w:t xml:space="preserve"> </w:t>
      </w:r>
      <w:r w:rsidRPr="00FB7E4D">
        <w:rPr>
          <w:lang w:bidi="en-US"/>
        </w:rPr>
        <w:t>постављање</w:t>
      </w:r>
      <w:r w:rsidR="00C82F6C" w:rsidRPr="00FB7E4D">
        <w:rPr>
          <w:lang w:bidi="en-US"/>
        </w:rPr>
        <w:t xml:space="preserve"> </w:t>
      </w:r>
      <w:r w:rsidRPr="00FB7E4D">
        <w:rPr>
          <w:lang w:bidi="en-US"/>
        </w:rPr>
        <w:t>соларних</w:t>
      </w:r>
      <w:r w:rsidR="00C82F6C" w:rsidRPr="00FB7E4D">
        <w:rPr>
          <w:lang w:bidi="en-US"/>
        </w:rPr>
        <w:t xml:space="preserve"> </w:t>
      </w:r>
      <w:r w:rsidRPr="00FB7E4D">
        <w:rPr>
          <w:lang w:bidi="en-US"/>
        </w:rPr>
        <w:t>електрана</w:t>
      </w:r>
      <w:r w:rsidR="00C82F6C" w:rsidRPr="00FB7E4D">
        <w:rPr>
          <w:lang w:bidi="en-US"/>
        </w:rPr>
        <w:t xml:space="preserve"> </w:t>
      </w:r>
      <w:r w:rsidRPr="00FB7E4D">
        <w:rPr>
          <w:lang w:bidi="en-US"/>
        </w:rPr>
        <w:t>на</w:t>
      </w:r>
      <w:r w:rsidR="00C82F6C" w:rsidRPr="00FB7E4D">
        <w:rPr>
          <w:lang w:bidi="en-US"/>
        </w:rPr>
        <w:t xml:space="preserve"> </w:t>
      </w:r>
      <w:r w:rsidRPr="00FB7E4D">
        <w:rPr>
          <w:lang w:bidi="en-US"/>
        </w:rPr>
        <w:t>кровове</w:t>
      </w:r>
      <w:r w:rsidR="00C82F6C" w:rsidRPr="00FB7E4D">
        <w:rPr>
          <w:lang w:bidi="en-US"/>
        </w:rPr>
        <w:t xml:space="preserve"> </w:t>
      </w:r>
      <w:r w:rsidRPr="00FB7E4D">
        <w:rPr>
          <w:lang w:bidi="en-US"/>
        </w:rPr>
        <w:t>јавних</w:t>
      </w:r>
      <w:r w:rsidR="00C82F6C" w:rsidRPr="00FB7E4D">
        <w:rPr>
          <w:lang w:bidi="en-US"/>
        </w:rPr>
        <w:t xml:space="preserve"> </w:t>
      </w:r>
      <w:r w:rsidRPr="00FB7E4D">
        <w:rPr>
          <w:lang w:bidi="en-US"/>
        </w:rPr>
        <w:t>и</w:t>
      </w:r>
      <w:r w:rsidR="00C82F6C" w:rsidRPr="00FB7E4D">
        <w:rPr>
          <w:lang w:bidi="en-US"/>
        </w:rPr>
        <w:t xml:space="preserve"> </w:t>
      </w:r>
      <w:r w:rsidRPr="00FB7E4D">
        <w:rPr>
          <w:lang w:bidi="en-US"/>
        </w:rPr>
        <w:t>приватних</w:t>
      </w:r>
      <w:r w:rsidR="00C82F6C" w:rsidRPr="00FB7E4D">
        <w:rPr>
          <w:lang w:bidi="en-US"/>
        </w:rPr>
        <w:t xml:space="preserve"> </w:t>
      </w:r>
      <w:r w:rsidRPr="00FB7E4D">
        <w:rPr>
          <w:lang w:bidi="en-US"/>
        </w:rPr>
        <w:t>објеката</w:t>
      </w:r>
      <w:r w:rsidR="00C82F6C" w:rsidRPr="00FB7E4D">
        <w:rPr>
          <w:lang w:bidi="en-US"/>
        </w:rPr>
        <w:t xml:space="preserve">. </w:t>
      </w:r>
      <w:r w:rsidRPr="00FB7E4D">
        <w:rPr>
          <w:lang w:bidi="en-US"/>
        </w:rPr>
        <w:t>Кад</w:t>
      </w:r>
      <w:r w:rsidR="00CC50EC">
        <w:rPr>
          <w:lang w:val="en-US" w:bidi="en-US"/>
        </w:rPr>
        <w:t>а</w:t>
      </w:r>
      <w:r w:rsidR="00C82F6C" w:rsidRPr="00FB7E4D">
        <w:rPr>
          <w:lang w:bidi="en-US"/>
        </w:rPr>
        <w:t xml:space="preserve"> </w:t>
      </w:r>
      <w:r w:rsidRPr="00FB7E4D">
        <w:rPr>
          <w:lang w:bidi="en-US"/>
        </w:rPr>
        <w:t>су</w:t>
      </w:r>
      <w:r w:rsidR="00C82F6C" w:rsidRPr="00FB7E4D">
        <w:rPr>
          <w:lang w:bidi="en-US"/>
        </w:rPr>
        <w:t xml:space="preserve"> </w:t>
      </w:r>
      <w:r w:rsidRPr="00FB7E4D">
        <w:rPr>
          <w:lang w:bidi="en-US"/>
        </w:rPr>
        <w:t>мјере</w:t>
      </w:r>
      <w:r w:rsidR="00C82F6C" w:rsidRPr="00FB7E4D">
        <w:rPr>
          <w:lang w:bidi="en-US"/>
        </w:rPr>
        <w:t xml:space="preserve"> </w:t>
      </w:r>
      <w:r w:rsidRPr="00FB7E4D">
        <w:rPr>
          <w:lang w:bidi="en-US"/>
        </w:rPr>
        <w:t>прилагођавања</w:t>
      </w:r>
      <w:r w:rsidR="00C82F6C" w:rsidRPr="00FB7E4D">
        <w:rPr>
          <w:lang w:bidi="en-US"/>
        </w:rPr>
        <w:t xml:space="preserve"> </w:t>
      </w:r>
      <w:r w:rsidRPr="00FB7E4D">
        <w:rPr>
          <w:lang w:bidi="en-US"/>
        </w:rPr>
        <w:t>у</w:t>
      </w:r>
      <w:r w:rsidR="00C82F6C" w:rsidRPr="00FB7E4D">
        <w:rPr>
          <w:lang w:bidi="en-US"/>
        </w:rPr>
        <w:t xml:space="preserve"> </w:t>
      </w:r>
      <w:r w:rsidRPr="00FB7E4D">
        <w:rPr>
          <w:lang w:bidi="en-US"/>
        </w:rPr>
        <w:t>питању</w:t>
      </w:r>
      <w:r w:rsidR="00C82F6C" w:rsidRPr="00FB7E4D">
        <w:rPr>
          <w:lang w:bidi="en-US"/>
        </w:rPr>
        <w:t xml:space="preserve"> </w:t>
      </w:r>
      <w:r w:rsidRPr="00FB7E4D">
        <w:rPr>
          <w:lang w:bidi="en-US"/>
        </w:rPr>
        <w:t>првенствено</w:t>
      </w:r>
      <w:r w:rsidR="00C82F6C" w:rsidRPr="00FB7E4D">
        <w:rPr>
          <w:lang w:bidi="en-US"/>
        </w:rPr>
        <w:t xml:space="preserve"> </w:t>
      </w:r>
      <w:r w:rsidRPr="00FB7E4D">
        <w:rPr>
          <w:lang w:bidi="en-US"/>
        </w:rPr>
        <w:t>треба</w:t>
      </w:r>
      <w:r w:rsidR="00C82F6C" w:rsidRPr="00FB7E4D">
        <w:rPr>
          <w:lang w:bidi="en-US"/>
        </w:rPr>
        <w:t xml:space="preserve"> </w:t>
      </w:r>
      <w:r w:rsidRPr="00FB7E4D">
        <w:rPr>
          <w:lang w:bidi="en-US"/>
        </w:rPr>
        <w:t>уредити</w:t>
      </w:r>
      <w:r w:rsidR="00C82F6C" w:rsidRPr="00FB7E4D">
        <w:rPr>
          <w:lang w:bidi="en-US"/>
        </w:rPr>
        <w:t xml:space="preserve"> </w:t>
      </w:r>
      <w:r w:rsidRPr="00FB7E4D">
        <w:rPr>
          <w:lang w:bidi="en-US"/>
        </w:rPr>
        <w:t>корита</w:t>
      </w:r>
      <w:r w:rsidR="00C82F6C" w:rsidRPr="00FB7E4D">
        <w:rPr>
          <w:lang w:bidi="en-US"/>
        </w:rPr>
        <w:t xml:space="preserve"> </w:t>
      </w:r>
      <w:r w:rsidRPr="00FB7E4D">
        <w:rPr>
          <w:lang w:bidi="en-US"/>
        </w:rPr>
        <w:t>бујичних</w:t>
      </w:r>
      <w:r w:rsidR="00C82F6C" w:rsidRPr="00FB7E4D">
        <w:rPr>
          <w:lang w:bidi="en-US"/>
        </w:rPr>
        <w:t xml:space="preserve"> </w:t>
      </w:r>
      <w:r w:rsidRPr="00FB7E4D">
        <w:rPr>
          <w:lang w:bidi="en-US"/>
        </w:rPr>
        <w:t>потока</w:t>
      </w:r>
      <w:r w:rsidR="00C82F6C" w:rsidRPr="00FB7E4D">
        <w:rPr>
          <w:lang w:bidi="en-US"/>
        </w:rPr>
        <w:t xml:space="preserve"> </w:t>
      </w:r>
      <w:r w:rsidRPr="00FB7E4D">
        <w:rPr>
          <w:lang w:bidi="en-US"/>
        </w:rPr>
        <w:t>и</w:t>
      </w:r>
      <w:r w:rsidR="00C82F6C" w:rsidRPr="00FB7E4D">
        <w:rPr>
          <w:lang w:bidi="en-US"/>
        </w:rPr>
        <w:t xml:space="preserve"> </w:t>
      </w:r>
      <w:r w:rsidR="00166CBC" w:rsidRPr="00FB7E4D">
        <w:rPr>
          <w:lang w:bidi="en-US"/>
        </w:rPr>
        <w:t>с</w:t>
      </w:r>
      <w:r w:rsidRPr="00FB7E4D">
        <w:rPr>
          <w:lang w:bidi="en-US"/>
        </w:rPr>
        <w:t>пров</w:t>
      </w:r>
      <w:r w:rsidR="00166CBC" w:rsidRPr="00FB7E4D">
        <w:rPr>
          <w:lang w:bidi="en-US"/>
        </w:rPr>
        <w:t>одити</w:t>
      </w:r>
      <w:r w:rsidR="00C82F6C" w:rsidRPr="00FB7E4D">
        <w:rPr>
          <w:lang w:bidi="en-US"/>
        </w:rPr>
        <w:t xml:space="preserve"> </w:t>
      </w:r>
      <w:r w:rsidRPr="00FB7E4D">
        <w:rPr>
          <w:lang w:bidi="en-US"/>
        </w:rPr>
        <w:t>едукацију</w:t>
      </w:r>
      <w:r w:rsidR="00C82F6C" w:rsidRPr="00FB7E4D">
        <w:rPr>
          <w:lang w:bidi="en-US"/>
        </w:rPr>
        <w:t xml:space="preserve"> </w:t>
      </w:r>
      <w:r w:rsidRPr="00FB7E4D">
        <w:rPr>
          <w:lang w:bidi="en-US"/>
        </w:rPr>
        <w:t>становништва</w:t>
      </w:r>
      <w:r w:rsidR="00C82F6C" w:rsidRPr="00FB7E4D">
        <w:rPr>
          <w:lang w:bidi="en-US"/>
        </w:rPr>
        <w:t xml:space="preserve"> </w:t>
      </w:r>
      <w:r w:rsidRPr="00FB7E4D">
        <w:rPr>
          <w:lang w:bidi="en-US"/>
        </w:rPr>
        <w:t>о</w:t>
      </w:r>
      <w:r w:rsidR="00C82F6C" w:rsidRPr="00FB7E4D">
        <w:rPr>
          <w:lang w:bidi="en-US"/>
        </w:rPr>
        <w:t xml:space="preserve"> </w:t>
      </w:r>
      <w:r w:rsidRPr="00FB7E4D">
        <w:rPr>
          <w:lang w:bidi="en-US"/>
        </w:rPr>
        <w:t>потреби</w:t>
      </w:r>
      <w:r w:rsidR="00C82F6C" w:rsidRPr="00FB7E4D">
        <w:rPr>
          <w:lang w:bidi="en-US"/>
        </w:rPr>
        <w:t xml:space="preserve"> </w:t>
      </w:r>
      <w:r w:rsidRPr="00FB7E4D">
        <w:rPr>
          <w:lang w:bidi="en-US"/>
        </w:rPr>
        <w:t>чувања</w:t>
      </w:r>
      <w:r w:rsidR="00C82F6C" w:rsidRPr="00FB7E4D">
        <w:rPr>
          <w:lang w:bidi="en-US"/>
        </w:rPr>
        <w:t xml:space="preserve"> </w:t>
      </w:r>
      <w:r w:rsidRPr="00FB7E4D">
        <w:rPr>
          <w:lang w:bidi="en-US"/>
        </w:rPr>
        <w:t>и</w:t>
      </w:r>
      <w:r w:rsidR="00C82F6C" w:rsidRPr="00FB7E4D">
        <w:rPr>
          <w:lang w:bidi="en-US"/>
        </w:rPr>
        <w:t xml:space="preserve"> </w:t>
      </w:r>
      <w:r w:rsidRPr="00FB7E4D">
        <w:rPr>
          <w:lang w:bidi="en-US"/>
        </w:rPr>
        <w:t>заштит</w:t>
      </w:r>
      <w:r w:rsidR="00CC50EC">
        <w:rPr>
          <w:lang w:val="en-US" w:bidi="en-US"/>
        </w:rPr>
        <w:t>е</w:t>
      </w:r>
      <w:r w:rsidR="00C82F6C" w:rsidRPr="00FB7E4D">
        <w:rPr>
          <w:lang w:bidi="en-US"/>
        </w:rPr>
        <w:t xml:space="preserve"> </w:t>
      </w:r>
      <w:r w:rsidRPr="00FB7E4D">
        <w:rPr>
          <w:lang w:bidi="en-US"/>
        </w:rPr>
        <w:t>ријека</w:t>
      </w:r>
      <w:r w:rsidR="00C82F6C" w:rsidRPr="00FB7E4D">
        <w:rPr>
          <w:lang w:bidi="en-US"/>
        </w:rPr>
        <w:t xml:space="preserve"> </w:t>
      </w:r>
      <w:r w:rsidRPr="00FB7E4D">
        <w:rPr>
          <w:lang w:bidi="en-US"/>
        </w:rPr>
        <w:t>и</w:t>
      </w:r>
      <w:r w:rsidR="00C82F6C" w:rsidRPr="00FB7E4D">
        <w:rPr>
          <w:lang w:bidi="en-US"/>
        </w:rPr>
        <w:t xml:space="preserve"> </w:t>
      </w:r>
      <w:r w:rsidR="00A96C2F" w:rsidRPr="00FB7E4D">
        <w:rPr>
          <w:lang w:bidi="en-US"/>
        </w:rPr>
        <w:t>животне средине</w:t>
      </w:r>
      <w:r w:rsidR="00C82F6C" w:rsidRPr="00FB7E4D">
        <w:rPr>
          <w:lang w:bidi="en-US"/>
        </w:rPr>
        <w:t xml:space="preserve"> </w:t>
      </w:r>
      <w:r w:rsidRPr="00FB7E4D">
        <w:rPr>
          <w:lang w:bidi="en-US"/>
        </w:rPr>
        <w:t>у</w:t>
      </w:r>
      <w:r w:rsidR="00C82F6C" w:rsidRPr="00FB7E4D">
        <w:rPr>
          <w:lang w:bidi="en-US"/>
        </w:rPr>
        <w:t xml:space="preserve"> </w:t>
      </w:r>
      <w:r w:rsidRPr="00FB7E4D">
        <w:rPr>
          <w:lang w:bidi="en-US"/>
        </w:rPr>
        <w:t>цјелини</w:t>
      </w:r>
      <w:r w:rsidR="00C82F6C" w:rsidRPr="00FB7E4D">
        <w:rPr>
          <w:lang w:bidi="en-US"/>
        </w:rPr>
        <w:t xml:space="preserve">. </w:t>
      </w:r>
      <w:r w:rsidRPr="00FB7E4D">
        <w:rPr>
          <w:lang w:bidi="en-US"/>
        </w:rPr>
        <w:t>Са</w:t>
      </w:r>
      <w:r w:rsidR="00C82F6C" w:rsidRPr="00FB7E4D">
        <w:rPr>
          <w:lang w:bidi="en-US"/>
        </w:rPr>
        <w:t xml:space="preserve"> </w:t>
      </w:r>
      <w:r w:rsidRPr="00FB7E4D">
        <w:rPr>
          <w:lang w:bidi="en-US"/>
        </w:rPr>
        <w:t>младима</w:t>
      </w:r>
      <w:r w:rsidR="00C82F6C" w:rsidRPr="00FB7E4D">
        <w:rPr>
          <w:lang w:bidi="en-US"/>
        </w:rPr>
        <w:t xml:space="preserve"> </w:t>
      </w:r>
      <w:r w:rsidRPr="00FB7E4D">
        <w:rPr>
          <w:lang w:bidi="en-US"/>
        </w:rPr>
        <w:t>проводити</w:t>
      </w:r>
      <w:r w:rsidR="00C82F6C" w:rsidRPr="00FB7E4D">
        <w:rPr>
          <w:lang w:bidi="en-US"/>
        </w:rPr>
        <w:t xml:space="preserve"> </w:t>
      </w:r>
      <w:r w:rsidRPr="00FB7E4D">
        <w:rPr>
          <w:lang w:bidi="en-US"/>
        </w:rPr>
        <w:t>радионице</w:t>
      </w:r>
      <w:r w:rsidR="00C82F6C" w:rsidRPr="00FB7E4D">
        <w:rPr>
          <w:lang w:bidi="en-US"/>
        </w:rPr>
        <w:t xml:space="preserve"> </w:t>
      </w:r>
      <w:r w:rsidRPr="00FB7E4D">
        <w:rPr>
          <w:lang w:bidi="en-US"/>
        </w:rPr>
        <w:t>о</w:t>
      </w:r>
      <w:r w:rsidR="00C82F6C" w:rsidRPr="00FB7E4D">
        <w:rPr>
          <w:lang w:bidi="en-US"/>
        </w:rPr>
        <w:t xml:space="preserve"> </w:t>
      </w:r>
      <w:r w:rsidRPr="00FB7E4D">
        <w:rPr>
          <w:lang w:bidi="en-US"/>
        </w:rPr>
        <w:t>рационалној</w:t>
      </w:r>
      <w:r w:rsidR="00C82F6C" w:rsidRPr="00FB7E4D">
        <w:rPr>
          <w:lang w:bidi="en-US"/>
        </w:rPr>
        <w:t xml:space="preserve"> </w:t>
      </w:r>
      <w:r w:rsidRPr="00FB7E4D">
        <w:rPr>
          <w:lang w:bidi="en-US"/>
        </w:rPr>
        <w:t>потрошњи</w:t>
      </w:r>
      <w:r w:rsidR="00C82F6C" w:rsidRPr="00FB7E4D">
        <w:rPr>
          <w:lang w:bidi="en-US"/>
        </w:rPr>
        <w:t xml:space="preserve"> </w:t>
      </w:r>
      <w:r w:rsidRPr="00FB7E4D">
        <w:rPr>
          <w:lang w:bidi="en-US"/>
        </w:rPr>
        <w:t>воде</w:t>
      </w:r>
      <w:r w:rsidR="00C82F6C" w:rsidRPr="00FB7E4D">
        <w:rPr>
          <w:lang w:bidi="en-US"/>
        </w:rPr>
        <w:t xml:space="preserve"> </w:t>
      </w:r>
      <w:r w:rsidRPr="00FB7E4D">
        <w:rPr>
          <w:lang w:bidi="en-US"/>
        </w:rPr>
        <w:t>и</w:t>
      </w:r>
      <w:r w:rsidR="00C82F6C" w:rsidRPr="00FB7E4D">
        <w:rPr>
          <w:lang w:bidi="en-US"/>
        </w:rPr>
        <w:t xml:space="preserve"> </w:t>
      </w:r>
      <w:r w:rsidRPr="00FB7E4D">
        <w:rPr>
          <w:lang w:bidi="en-US"/>
        </w:rPr>
        <w:t>енергије</w:t>
      </w:r>
      <w:r w:rsidR="00C82F6C" w:rsidRPr="00FB7E4D">
        <w:rPr>
          <w:lang w:bidi="en-US"/>
        </w:rPr>
        <w:t xml:space="preserve"> </w:t>
      </w:r>
      <w:r w:rsidRPr="00FB7E4D">
        <w:rPr>
          <w:lang w:bidi="en-US"/>
        </w:rPr>
        <w:t>и</w:t>
      </w:r>
      <w:r w:rsidR="00C82F6C" w:rsidRPr="00FB7E4D">
        <w:rPr>
          <w:lang w:bidi="en-US"/>
        </w:rPr>
        <w:t xml:space="preserve"> </w:t>
      </w:r>
      <w:r w:rsidRPr="00FB7E4D">
        <w:rPr>
          <w:lang w:bidi="en-US"/>
        </w:rPr>
        <w:t>акције</w:t>
      </w:r>
      <w:r w:rsidR="00C82F6C" w:rsidRPr="00FB7E4D">
        <w:rPr>
          <w:lang w:bidi="en-US"/>
        </w:rPr>
        <w:t xml:space="preserve"> </w:t>
      </w:r>
      <w:r w:rsidRPr="00FB7E4D">
        <w:rPr>
          <w:lang w:bidi="en-US"/>
        </w:rPr>
        <w:t>пошумљавања</w:t>
      </w:r>
      <w:r w:rsidR="00C82F6C" w:rsidRPr="00FB7E4D">
        <w:rPr>
          <w:lang w:bidi="en-US"/>
        </w:rPr>
        <w:t>.</w:t>
      </w:r>
      <w:r w:rsidR="007B68A9" w:rsidRPr="00FB7E4D">
        <w:rPr>
          <w:lang w:val="sr-Latn-RS" w:bidi="en-US"/>
        </w:rPr>
        <w:t xml:space="preserve"> “SECAP“</w:t>
      </w:r>
      <w:r w:rsidR="007B68A9" w:rsidRPr="00FB7E4D">
        <w:rPr>
          <w:sz w:val="40"/>
          <w:szCs w:val="40"/>
          <w:vertAlign w:val="subscript"/>
          <w:lang w:val="sr-Latn-RS"/>
        </w:rPr>
        <w:t xml:space="preserve"> </w:t>
      </w:r>
      <w:r w:rsidRPr="00FB7E4D">
        <w:rPr>
          <w:lang w:bidi="en-US"/>
        </w:rPr>
        <w:t>документ</w:t>
      </w:r>
      <w:r w:rsidR="00C82F6C" w:rsidRPr="00FB7E4D">
        <w:rPr>
          <w:lang w:bidi="en-US"/>
        </w:rPr>
        <w:t xml:space="preserve"> </w:t>
      </w:r>
      <w:r w:rsidRPr="00FB7E4D">
        <w:rPr>
          <w:lang w:bidi="en-US"/>
        </w:rPr>
        <w:t>за</w:t>
      </w:r>
      <w:r w:rsidR="00C82F6C" w:rsidRPr="00FB7E4D">
        <w:rPr>
          <w:lang w:bidi="en-US"/>
        </w:rPr>
        <w:t xml:space="preserve"> </w:t>
      </w:r>
      <w:r w:rsidRPr="00FB7E4D">
        <w:rPr>
          <w:lang w:bidi="en-US"/>
        </w:rPr>
        <w:t>Оп</w:t>
      </w:r>
      <w:r w:rsidR="00A96C2F" w:rsidRPr="00FB7E4D">
        <w:rPr>
          <w:lang w:bidi="en-US"/>
        </w:rPr>
        <w:t>шт</w:t>
      </w:r>
      <w:r w:rsidRPr="00FB7E4D">
        <w:rPr>
          <w:lang w:bidi="en-US"/>
        </w:rPr>
        <w:t>ину</w:t>
      </w:r>
      <w:r w:rsidR="00C82F6C" w:rsidRPr="00FB7E4D">
        <w:rPr>
          <w:lang w:bidi="en-US"/>
        </w:rPr>
        <w:t xml:space="preserve"> </w:t>
      </w:r>
      <w:r w:rsidRPr="00FB7E4D">
        <w:rPr>
          <w:lang w:bidi="en-US"/>
        </w:rPr>
        <w:t>Мркоњић</w:t>
      </w:r>
      <w:r w:rsidR="00E01ACD" w:rsidRPr="00FB7E4D">
        <w:rPr>
          <w:lang w:bidi="en-US"/>
        </w:rPr>
        <w:t xml:space="preserve"> </w:t>
      </w:r>
      <w:r w:rsidRPr="00FB7E4D">
        <w:rPr>
          <w:lang w:bidi="en-US"/>
        </w:rPr>
        <w:t>Град</w:t>
      </w:r>
      <w:r w:rsidR="00C82F6C" w:rsidRPr="00FB7E4D">
        <w:rPr>
          <w:lang w:bidi="en-US"/>
        </w:rPr>
        <w:t xml:space="preserve"> </w:t>
      </w:r>
      <w:r w:rsidRPr="00FB7E4D">
        <w:rPr>
          <w:lang w:bidi="en-US"/>
        </w:rPr>
        <w:t>је</w:t>
      </w:r>
      <w:r w:rsidR="00C82F6C" w:rsidRPr="00FB7E4D">
        <w:rPr>
          <w:lang w:bidi="en-US"/>
        </w:rPr>
        <w:t xml:space="preserve"> </w:t>
      </w:r>
      <w:r w:rsidRPr="00FB7E4D">
        <w:rPr>
          <w:lang w:bidi="en-US"/>
        </w:rPr>
        <w:t>амбициозан</w:t>
      </w:r>
      <w:r w:rsidR="00C82F6C" w:rsidRPr="00FB7E4D">
        <w:rPr>
          <w:lang w:bidi="en-US"/>
        </w:rPr>
        <w:t xml:space="preserve"> </w:t>
      </w:r>
      <w:r w:rsidRPr="00FB7E4D">
        <w:rPr>
          <w:lang w:bidi="en-US"/>
        </w:rPr>
        <w:t>план</w:t>
      </w:r>
      <w:r w:rsidR="00C82F6C" w:rsidRPr="00FB7E4D">
        <w:rPr>
          <w:lang w:bidi="en-US"/>
        </w:rPr>
        <w:t xml:space="preserve"> </w:t>
      </w:r>
      <w:r w:rsidRPr="00FB7E4D">
        <w:rPr>
          <w:lang w:bidi="en-US"/>
        </w:rPr>
        <w:t>чијим</w:t>
      </w:r>
      <w:r w:rsidR="00C82F6C" w:rsidRPr="00FB7E4D">
        <w:rPr>
          <w:lang w:bidi="en-US"/>
        </w:rPr>
        <w:t xml:space="preserve"> </w:t>
      </w:r>
      <w:r w:rsidRPr="00FB7E4D">
        <w:rPr>
          <w:lang w:bidi="en-US"/>
        </w:rPr>
        <w:t>ће</w:t>
      </w:r>
      <w:r w:rsidR="00C82F6C" w:rsidRPr="00FB7E4D">
        <w:rPr>
          <w:lang w:bidi="en-US"/>
        </w:rPr>
        <w:t xml:space="preserve"> </w:t>
      </w:r>
      <w:r w:rsidRPr="00FB7E4D">
        <w:rPr>
          <w:lang w:bidi="en-US"/>
        </w:rPr>
        <w:t>се</w:t>
      </w:r>
      <w:r w:rsidR="00C82F6C" w:rsidRPr="00FB7E4D">
        <w:rPr>
          <w:lang w:bidi="en-US"/>
        </w:rPr>
        <w:t xml:space="preserve"> </w:t>
      </w:r>
      <w:r w:rsidRPr="00FB7E4D">
        <w:rPr>
          <w:lang w:bidi="en-US"/>
        </w:rPr>
        <w:t>провођењем</w:t>
      </w:r>
      <w:r w:rsidR="00C82F6C" w:rsidRPr="00FB7E4D">
        <w:rPr>
          <w:lang w:bidi="en-US"/>
        </w:rPr>
        <w:t xml:space="preserve"> </w:t>
      </w:r>
      <w:r w:rsidRPr="00FB7E4D">
        <w:rPr>
          <w:lang w:bidi="en-US"/>
        </w:rPr>
        <w:t>знатно</w:t>
      </w:r>
      <w:r w:rsidR="00C82F6C" w:rsidRPr="00FB7E4D">
        <w:rPr>
          <w:lang w:bidi="en-US"/>
        </w:rPr>
        <w:t xml:space="preserve"> </w:t>
      </w:r>
      <w:r w:rsidRPr="00FB7E4D">
        <w:rPr>
          <w:lang w:bidi="en-US"/>
        </w:rPr>
        <w:t>повећати</w:t>
      </w:r>
      <w:r w:rsidR="00C82F6C" w:rsidRPr="00FB7E4D">
        <w:rPr>
          <w:lang w:bidi="en-US"/>
        </w:rPr>
        <w:t xml:space="preserve"> </w:t>
      </w:r>
      <w:r w:rsidRPr="00FB7E4D">
        <w:rPr>
          <w:lang w:bidi="en-US"/>
        </w:rPr>
        <w:t>квалитет</w:t>
      </w:r>
      <w:r w:rsidR="00C82F6C" w:rsidRPr="00FB7E4D">
        <w:rPr>
          <w:lang w:bidi="en-US"/>
        </w:rPr>
        <w:t xml:space="preserve"> </w:t>
      </w:r>
      <w:r w:rsidRPr="00FB7E4D">
        <w:rPr>
          <w:lang w:bidi="en-US"/>
        </w:rPr>
        <w:t>живота</w:t>
      </w:r>
      <w:r w:rsidR="00C82F6C" w:rsidRPr="00FB7E4D">
        <w:rPr>
          <w:lang w:bidi="en-US"/>
        </w:rPr>
        <w:t xml:space="preserve"> </w:t>
      </w:r>
      <w:r w:rsidRPr="00FB7E4D">
        <w:rPr>
          <w:lang w:bidi="en-US"/>
        </w:rPr>
        <w:t>грађана</w:t>
      </w:r>
      <w:r w:rsidR="00C82F6C" w:rsidRPr="00FB7E4D">
        <w:rPr>
          <w:lang w:bidi="en-US"/>
        </w:rPr>
        <w:t xml:space="preserve"> </w:t>
      </w:r>
      <w:r w:rsidRPr="00FB7E4D">
        <w:rPr>
          <w:lang w:bidi="en-US"/>
        </w:rPr>
        <w:t>оп</w:t>
      </w:r>
      <w:r w:rsidR="00A96C2F" w:rsidRPr="00FB7E4D">
        <w:rPr>
          <w:lang w:bidi="en-US"/>
        </w:rPr>
        <w:t>шт</w:t>
      </w:r>
      <w:r w:rsidRPr="00FB7E4D">
        <w:rPr>
          <w:lang w:bidi="en-US"/>
        </w:rPr>
        <w:t>ине</w:t>
      </w:r>
      <w:r w:rsidR="00C82F6C" w:rsidRPr="00FB7E4D">
        <w:rPr>
          <w:lang w:bidi="en-US"/>
        </w:rPr>
        <w:t xml:space="preserve"> </w:t>
      </w:r>
      <w:r w:rsidRPr="00FB7E4D">
        <w:rPr>
          <w:lang w:bidi="en-US"/>
        </w:rPr>
        <w:t>Мркоњић</w:t>
      </w:r>
      <w:r w:rsidR="00E01ACD" w:rsidRPr="00FB7E4D">
        <w:rPr>
          <w:lang w:bidi="en-US"/>
        </w:rPr>
        <w:t xml:space="preserve"> </w:t>
      </w:r>
      <w:r w:rsidRPr="00FB7E4D">
        <w:rPr>
          <w:lang w:bidi="en-US"/>
        </w:rPr>
        <w:t>Град</w:t>
      </w:r>
      <w:r w:rsidR="00C82F6C" w:rsidRPr="00FB7E4D">
        <w:rPr>
          <w:lang w:bidi="en-US"/>
        </w:rPr>
        <w:t xml:space="preserve">.    </w:t>
      </w:r>
    </w:p>
    <w:p w14:paraId="48B48EDC" w14:textId="381A202A" w:rsidR="00B41B21" w:rsidRPr="00FB7E4D" w:rsidRDefault="00F04290" w:rsidP="00DB22CD">
      <w:pPr>
        <w:spacing w:before="40" w:after="40"/>
        <w:jc w:val="both"/>
        <w:rPr>
          <w:b/>
          <w:bCs/>
          <w:u w:val="single"/>
        </w:rPr>
      </w:pPr>
      <w:r w:rsidRPr="00FB7E4D">
        <w:rPr>
          <w:b/>
          <w:bCs/>
          <w:u w:val="single"/>
        </w:rPr>
        <w:t>Позадина</w:t>
      </w:r>
      <w:r w:rsidR="00B41B21" w:rsidRPr="00FB7E4D">
        <w:rPr>
          <w:b/>
          <w:bCs/>
          <w:u w:val="single"/>
        </w:rPr>
        <w:t xml:space="preserve"> </w:t>
      </w:r>
      <w:r w:rsidRPr="00FB7E4D">
        <w:rPr>
          <w:b/>
          <w:bCs/>
          <w:u w:val="single"/>
        </w:rPr>
        <w:t>и</w:t>
      </w:r>
      <w:r w:rsidR="00B41B21" w:rsidRPr="00FB7E4D">
        <w:rPr>
          <w:b/>
          <w:bCs/>
          <w:u w:val="single"/>
        </w:rPr>
        <w:t xml:space="preserve"> </w:t>
      </w:r>
      <w:r w:rsidRPr="00FB7E4D">
        <w:rPr>
          <w:b/>
          <w:bCs/>
          <w:u w:val="single"/>
        </w:rPr>
        <w:t>стратегија</w:t>
      </w:r>
      <w:r w:rsidR="00B41B21" w:rsidRPr="00FB7E4D">
        <w:rPr>
          <w:b/>
          <w:bCs/>
          <w:u w:val="single"/>
        </w:rPr>
        <w:t xml:space="preserve">: </w:t>
      </w:r>
    </w:p>
    <w:p w14:paraId="08E234E7" w14:textId="1041543D" w:rsidR="00B41B21" w:rsidRPr="00FB7E4D" w:rsidRDefault="007B68A9" w:rsidP="00DB22CD">
      <w:pPr>
        <w:spacing w:before="40" w:after="40"/>
        <w:jc w:val="both"/>
      </w:pPr>
      <w:r w:rsidRPr="00FB7E4D">
        <w:rPr>
          <w:lang w:val="sr-Latn-RS" w:bidi="en-US"/>
        </w:rPr>
        <w:t>“SECAP“</w:t>
      </w:r>
      <w:r w:rsidR="00B41B21" w:rsidRPr="00FB7E4D">
        <w:t xml:space="preserve"> </w:t>
      </w:r>
      <w:r w:rsidR="00F04290" w:rsidRPr="00FB7E4D">
        <w:t>за</w:t>
      </w:r>
      <w:r w:rsidR="00B41B21" w:rsidRPr="00FB7E4D">
        <w:t xml:space="preserve"> </w:t>
      </w:r>
      <w:r w:rsidR="00F04290" w:rsidRPr="00FB7E4D">
        <w:t>Оп</w:t>
      </w:r>
      <w:r w:rsidR="00A96C2F" w:rsidRPr="00FB7E4D">
        <w:t>шт</w:t>
      </w:r>
      <w:r w:rsidR="00F04290" w:rsidRPr="00FB7E4D">
        <w:t>ин</w:t>
      </w:r>
      <w:r w:rsidR="00A96C2F" w:rsidRPr="00FB7E4D">
        <w:t>у</w:t>
      </w:r>
      <w:r w:rsidR="00C82F6C" w:rsidRPr="00FB7E4D">
        <w:t xml:space="preserve"> </w:t>
      </w:r>
      <w:r w:rsidR="00F04290" w:rsidRPr="00FB7E4D">
        <w:t>Мркоњић</w:t>
      </w:r>
      <w:r w:rsidR="00E01ACD" w:rsidRPr="00FB7E4D">
        <w:t xml:space="preserve"> </w:t>
      </w:r>
      <w:r w:rsidR="00F04290" w:rsidRPr="00FB7E4D">
        <w:t>Град</w:t>
      </w:r>
      <w:r w:rsidR="00B41B21" w:rsidRPr="00FB7E4D">
        <w:t xml:space="preserve"> </w:t>
      </w:r>
      <w:r w:rsidR="00F04290" w:rsidRPr="00FB7E4D">
        <w:t>представља</w:t>
      </w:r>
      <w:r w:rsidR="00B41B21" w:rsidRPr="00FB7E4D">
        <w:t xml:space="preserve"> </w:t>
      </w:r>
      <w:r w:rsidR="00F04290" w:rsidRPr="00FB7E4D">
        <w:t>одговор</w:t>
      </w:r>
      <w:r w:rsidR="00B41B21" w:rsidRPr="00FB7E4D">
        <w:t xml:space="preserve"> </w:t>
      </w:r>
      <w:r w:rsidR="00F04290" w:rsidRPr="00FB7E4D">
        <w:t>локалне</w:t>
      </w:r>
      <w:r w:rsidR="00B41B21" w:rsidRPr="00FB7E4D">
        <w:t xml:space="preserve"> </w:t>
      </w:r>
      <w:r w:rsidR="00F04290" w:rsidRPr="00FB7E4D">
        <w:t>заједнице</w:t>
      </w:r>
      <w:r w:rsidR="00B41B21" w:rsidRPr="00FB7E4D">
        <w:t xml:space="preserve"> </w:t>
      </w:r>
      <w:r w:rsidR="00F04290" w:rsidRPr="00FB7E4D">
        <w:t>на</w:t>
      </w:r>
      <w:r w:rsidR="00B41B21" w:rsidRPr="00FB7E4D">
        <w:t xml:space="preserve"> </w:t>
      </w:r>
      <w:r w:rsidR="00F04290" w:rsidRPr="00FB7E4D">
        <w:t>глобалне</w:t>
      </w:r>
      <w:r w:rsidR="00B41B21" w:rsidRPr="00FB7E4D">
        <w:t xml:space="preserve"> </w:t>
      </w:r>
      <w:r w:rsidR="00F04290" w:rsidRPr="00FB7E4D">
        <w:t>изазове</w:t>
      </w:r>
      <w:r w:rsidR="00B41B21" w:rsidRPr="00FB7E4D">
        <w:t xml:space="preserve"> </w:t>
      </w:r>
      <w:r w:rsidR="00F04290" w:rsidRPr="00FB7E4D">
        <w:t>климатских</w:t>
      </w:r>
      <w:r w:rsidR="00B41B21" w:rsidRPr="00FB7E4D">
        <w:t xml:space="preserve"> </w:t>
      </w:r>
      <w:r w:rsidR="00F04290" w:rsidRPr="00FB7E4D">
        <w:t>промјена</w:t>
      </w:r>
      <w:r w:rsidR="00B41B21" w:rsidRPr="00FB7E4D">
        <w:t xml:space="preserve">, </w:t>
      </w:r>
      <w:r w:rsidR="00F04290" w:rsidRPr="00FB7E4D">
        <w:t>усклађен</w:t>
      </w:r>
      <w:r w:rsidR="00B41B21" w:rsidRPr="00FB7E4D">
        <w:t xml:space="preserve"> </w:t>
      </w:r>
      <w:r w:rsidR="00F04290" w:rsidRPr="00FB7E4D">
        <w:t>са</w:t>
      </w:r>
      <w:r w:rsidR="00B41B21" w:rsidRPr="00FB7E4D">
        <w:t xml:space="preserve"> </w:t>
      </w:r>
      <w:r w:rsidR="00F04290" w:rsidRPr="00FB7E4D">
        <w:t>Споразумом</w:t>
      </w:r>
      <w:r w:rsidR="00B41B21" w:rsidRPr="00FB7E4D">
        <w:t xml:space="preserve"> </w:t>
      </w:r>
      <w:r w:rsidR="00F04290" w:rsidRPr="00FB7E4D">
        <w:t>градоначелника</w:t>
      </w:r>
      <w:r w:rsidR="00B41B21" w:rsidRPr="00FB7E4D">
        <w:t xml:space="preserve"> </w:t>
      </w:r>
      <w:r w:rsidR="00F04290" w:rsidRPr="00FB7E4D">
        <w:t>за</w:t>
      </w:r>
      <w:r w:rsidR="00B41B21" w:rsidRPr="00FB7E4D">
        <w:t xml:space="preserve"> </w:t>
      </w:r>
      <w:r w:rsidR="00F04290" w:rsidRPr="00FB7E4D">
        <w:t>климу</w:t>
      </w:r>
      <w:r w:rsidR="00B41B21" w:rsidRPr="00FB7E4D">
        <w:t xml:space="preserve"> </w:t>
      </w:r>
      <w:r w:rsidR="00F04290" w:rsidRPr="00FB7E4D">
        <w:t>и</w:t>
      </w:r>
      <w:r w:rsidR="00B41B21" w:rsidRPr="00FB7E4D">
        <w:t xml:space="preserve"> </w:t>
      </w:r>
      <w:r w:rsidR="00F04290" w:rsidRPr="00FB7E4D">
        <w:t>енергију</w:t>
      </w:r>
      <w:r w:rsidR="00B41B21" w:rsidRPr="00FB7E4D">
        <w:t xml:space="preserve">. </w:t>
      </w:r>
      <w:r w:rsidR="00F04290" w:rsidRPr="00FB7E4D">
        <w:t>Циљ</w:t>
      </w:r>
      <w:r w:rsidR="00B41B21" w:rsidRPr="00FB7E4D">
        <w:t xml:space="preserve"> </w:t>
      </w:r>
      <w:r w:rsidR="00F04290" w:rsidRPr="00FB7E4D">
        <w:t>је</w:t>
      </w:r>
      <w:r w:rsidR="00B41B21" w:rsidRPr="00FB7E4D">
        <w:t xml:space="preserve"> </w:t>
      </w:r>
      <w:r w:rsidR="00F04290" w:rsidRPr="00FB7E4D">
        <w:t>унапређење</w:t>
      </w:r>
      <w:r w:rsidR="00B41B21" w:rsidRPr="00FB7E4D">
        <w:t xml:space="preserve"> </w:t>
      </w:r>
      <w:r w:rsidR="00F04290" w:rsidRPr="00FB7E4D">
        <w:t>енергетске</w:t>
      </w:r>
      <w:r w:rsidR="00B41B21" w:rsidRPr="00FB7E4D">
        <w:t xml:space="preserve"> </w:t>
      </w:r>
      <w:r w:rsidR="00F04290" w:rsidRPr="00FB7E4D">
        <w:t>ефикасности</w:t>
      </w:r>
      <w:r w:rsidR="00B41B21" w:rsidRPr="00FB7E4D">
        <w:t xml:space="preserve">, </w:t>
      </w:r>
      <w:r w:rsidR="00F04290" w:rsidRPr="00FB7E4D">
        <w:t>промоција</w:t>
      </w:r>
      <w:r w:rsidR="00B41B21" w:rsidRPr="00FB7E4D">
        <w:t xml:space="preserve"> </w:t>
      </w:r>
      <w:r w:rsidR="00F04290" w:rsidRPr="00FB7E4D">
        <w:t>обновљивих</w:t>
      </w:r>
      <w:r w:rsidR="00B41B21" w:rsidRPr="00FB7E4D">
        <w:t xml:space="preserve"> </w:t>
      </w:r>
      <w:r w:rsidR="00F04290" w:rsidRPr="00FB7E4D">
        <w:t>извора</w:t>
      </w:r>
      <w:r w:rsidR="00B41B21" w:rsidRPr="00FB7E4D">
        <w:t xml:space="preserve"> </w:t>
      </w:r>
      <w:r w:rsidR="00F04290" w:rsidRPr="00FB7E4D">
        <w:t>енергије</w:t>
      </w:r>
      <w:r w:rsidR="00B41B21" w:rsidRPr="00FB7E4D">
        <w:t xml:space="preserve">, </w:t>
      </w:r>
      <w:r w:rsidR="00F04290" w:rsidRPr="00FB7E4D">
        <w:t>те</w:t>
      </w:r>
      <w:r w:rsidR="00B41B21" w:rsidRPr="00FB7E4D">
        <w:t xml:space="preserve"> </w:t>
      </w:r>
      <w:r w:rsidR="00F04290" w:rsidRPr="00FB7E4D">
        <w:t>прилагођавање</w:t>
      </w:r>
      <w:r w:rsidR="00B41B21" w:rsidRPr="00FB7E4D">
        <w:t xml:space="preserve"> </w:t>
      </w:r>
      <w:r w:rsidR="00F04290" w:rsidRPr="00FB7E4D">
        <w:t>климатским</w:t>
      </w:r>
      <w:r w:rsidR="00B41B21" w:rsidRPr="00FB7E4D">
        <w:t xml:space="preserve"> </w:t>
      </w:r>
      <w:r w:rsidR="00F04290" w:rsidRPr="00FB7E4D">
        <w:t>промјенама</w:t>
      </w:r>
      <w:r w:rsidR="00B41B21" w:rsidRPr="00FB7E4D">
        <w:t xml:space="preserve">, </w:t>
      </w:r>
      <w:r w:rsidR="00F04290" w:rsidRPr="00FB7E4D">
        <w:t>уз</w:t>
      </w:r>
      <w:r w:rsidR="00B41B21" w:rsidRPr="00FB7E4D">
        <w:t xml:space="preserve"> </w:t>
      </w:r>
      <w:r w:rsidR="00F04290" w:rsidRPr="00FB7E4D">
        <w:t>паралелно</w:t>
      </w:r>
      <w:r w:rsidR="00B41B21" w:rsidRPr="00FB7E4D">
        <w:t xml:space="preserve"> </w:t>
      </w:r>
      <w:r w:rsidR="00F04290" w:rsidRPr="00FB7E4D">
        <w:t>побољшање</w:t>
      </w:r>
      <w:r w:rsidR="00B41B21" w:rsidRPr="00FB7E4D">
        <w:t xml:space="preserve"> </w:t>
      </w:r>
      <w:r w:rsidR="00F04290" w:rsidRPr="00FB7E4D">
        <w:t>еколошких</w:t>
      </w:r>
      <w:r w:rsidR="00B41B21" w:rsidRPr="00FB7E4D">
        <w:t xml:space="preserve">, </w:t>
      </w:r>
      <w:r w:rsidR="00F04290" w:rsidRPr="00FB7E4D">
        <w:t>економских</w:t>
      </w:r>
      <w:r w:rsidR="00B41B21" w:rsidRPr="00FB7E4D">
        <w:t xml:space="preserve"> </w:t>
      </w:r>
      <w:r w:rsidR="00F04290" w:rsidRPr="00FB7E4D">
        <w:t>и</w:t>
      </w:r>
      <w:r w:rsidR="00B41B21" w:rsidRPr="00FB7E4D">
        <w:t xml:space="preserve"> </w:t>
      </w:r>
      <w:r w:rsidR="00F04290" w:rsidRPr="00FB7E4D">
        <w:t>социјалних</w:t>
      </w:r>
      <w:r w:rsidR="00B41B21" w:rsidRPr="00FB7E4D">
        <w:t xml:space="preserve"> </w:t>
      </w:r>
      <w:r w:rsidR="00F04290" w:rsidRPr="00FB7E4D">
        <w:t>услова</w:t>
      </w:r>
      <w:r w:rsidR="00B41B21" w:rsidRPr="00FB7E4D">
        <w:t xml:space="preserve"> </w:t>
      </w:r>
      <w:r w:rsidR="00F04290" w:rsidRPr="00FB7E4D">
        <w:t>живота</w:t>
      </w:r>
      <w:r w:rsidR="00B41B21" w:rsidRPr="00FB7E4D">
        <w:t xml:space="preserve"> </w:t>
      </w:r>
      <w:r w:rsidR="00F04290" w:rsidRPr="00FB7E4D">
        <w:t>грађана</w:t>
      </w:r>
      <w:r w:rsidR="00B41B21" w:rsidRPr="00FB7E4D">
        <w:t xml:space="preserve"> </w:t>
      </w:r>
      <w:r w:rsidR="00F04290" w:rsidRPr="00FB7E4D">
        <w:t>Мркоњић</w:t>
      </w:r>
      <w:r w:rsidR="00E01ACD" w:rsidRPr="00FB7E4D">
        <w:t xml:space="preserve"> </w:t>
      </w:r>
      <w:r w:rsidR="00F04290" w:rsidRPr="00FB7E4D">
        <w:t>Града</w:t>
      </w:r>
      <w:r w:rsidR="009C39F2" w:rsidRPr="00FB7E4D">
        <w:t xml:space="preserve">. </w:t>
      </w:r>
    </w:p>
    <w:p w14:paraId="73F44C38" w14:textId="77777777" w:rsidR="00B41B21" w:rsidRPr="00FB7E4D" w:rsidRDefault="00B41B21" w:rsidP="00DB22CD">
      <w:pPr>
        <w:spacing w:before="40" w:after="40"/>
        <w:jc w:val="both"/>
      </w:pPr>
    </w:p>
    <w:p w14:paraId="39FE28C8" w14:textId="75FC08D3" w:rsidR="00B41B21" w:rsidRPr="00FB7E4D" w:rsidRDefault="00F04290" w:rsidP="00DB22CD">
      <w:pPr>
        <w:spacing w:before="40" w:after="40"/>
        <w:jc w:val="both"/>
        <w:rPr>
          <w:b/>
          <w:bCs/>
          <w:u w:val="single"/>
        </w:rPr>
      </w:pPr>
      <w:r w:rsidRPr="00FB7E4D">
        <w:rPr>
          <w:b/>
          <w:bCs/>
          <w:u w:val="single"/>
        </w:rPr>
        <w:t>Стратешки</w:t>
      </w:r>
      <w:r w:rsidR="00B41B21" w:rsidRPr="00FB7E4D">
        <w:rPr>
          <w:b/>
          <w:bCs/>
          <w:u w:val="single"/>
        </w:rPr>
        <w:t xml:space="preserve"> </w:t>
      </w:r>
      <w:r w:rsidRPr="00FB7E4D">
        <w:rPr>
          <w:b/>
          <w:bCs/>
          <w:u w:val="single"/>
        </w:rPr>
        <w:t>циљеви</w:t>
      </w:r>
      <w:r w:rsidR="00B41B21" w:rsidRPr="00FB7E4D">
        <w:rPr>
          <w:b/>
          <w:bCs/>
          <w:u w:val="single"/>
        </w:rPr>
        <w:t xml:space="preserve">: </w:t>
      </w:r>
    </w:p>
    <w:p w14:paraId="69142CA0" w14:textId="4C9FD07F" w:rsidR="00B41B21" w:rsidRPr="00FB7E4D" w:rsidRDefault="00F04290" w:rsidP="00DB22CD">
      <w:pPr>
        <w:jc w:val="both"/>
        <w:rPr>
          <w:vertAlign w:val="subscript"/>
        </w:rPr>
      </w:pPr>
      <w:r w:rsidRPr="00FB7E4D">
        <w:t>Главни</w:t>
      </w:r>
      <w:r w:rsidR="00B41B21" w:rsidRPr="00FB7E4D">
        <w:t xml:space="preserve"> </w:t>
      </w:r>
      <w:r w:rsidRPr="00FB7E4D">
        <w:t>циљ</w:t>
      </w:r>
      <w:r w:rsidR="00B41B21" w:rsidRPr="00FB7E4D">
        <w:t xml:space="preserve"> </w:t>
      </w:r>
      <w:r w:rsidRPr="00FB7E4D">
        <w:t>је</w:t>
      </w:r>
      <w:r w:rsidR="00B41B21" w:rsidRPr="00FB7E4D">
        <w:t xml:space="preserve"> </w:t>
      </w:r>
      <w:r w:rsidRPr="00FB7E4D">
        <w:t>смањење</w:t>
      </w:r>
      <w:r w:rsidR="00B41B21" w:rsidRPr="00FB7E4D">
        <w:t xml:space="preserve"> </w:t>
      </w:r>
      <w:r w:rsidRPr="00FB7E4D">
        <w:t>емисија</w:t>
      </w:r>
      <w:r w:rsidR="00B41B21" w:rsidRPr="00FB7E4D">
        <w:t xml:space="preserve"> </w:t>
      </w:r>
      <w:r w:rsidR="009276EE" w:rsidRPr="00FB7E4D">
        <w:t>CO</w:t>
      </w:r>
      <w:r w:rsidR="009276EE" w:rsidRPr="00FB7E4D">
        <w:rPr>
          <w:vertAlign w:val="subscript"/>
        </w:rPr>
        <w:t>2</w:t>
      </w:r>
      <w:r w:rsidR="00B41B21" w:rsidRPr="00FB7E4D">
        <w:t xml:space="preserve"> </w:t>
      </w:r>
      <w:r w:rsidRPr="00FB7E4D">
        <w:t>за</w:t>
      </w:r>
      <w:r w:rsidR="00B41B21" w:rsidRPr="00FB7E4D">
        <w:t xml:space="preserve"> </w:t>
      </w:r>
      <w:r w:rsidRPr="00FB7E4D">
        <w:t>најмање</w:t>
      </w:r>
      <w:r w:rsidR="00B41B21" w:rsidRPr="00FB7E4D">
        <w:t xml:space="preserve"> 40% </w:t>
      </w:r>
      <w:r w:rsidRPr="00FB7E4D">
        <w:t>до</w:t>
      </w:r>
      <w:r w:rsidR="00B41B21" w:rsidRPr="00FB7E4D">
        <w:t xml:space="preserve"> 2030. </w:t>
      </w:r>
      <w:r w:rsidRPr="00FB7E4D">
        <w:t>године</w:t>
      </w:r>
      <w:r w:rsidR="00B41B21" w:rsidRPr="00FB7E4D">
        <w:t xml:space="preserve"> </w:t>
      </w:r>
      <w:r w:rsidRPr="00FB7E4D">
        <w:t>у</w:t>
      </w:r>
      <w:r w:rsidR="00B41B21" w:rsidRPr="00FB7E4D">
        <w:t xml:space="preserve"> </w:t>
      </w:r>
      <w:r w:rsidRPr="00FB7E4D">
        <w:t>односу</w:t>
      </w:r>
      <w:r w:rsidR="00B41B21" w:rsidRPr="00FB7E4D">
        <w:t xml:space="preserve"> </w:t>
      </w:r>
      <w:r w:rsidRPr="00FB7E4D">
        <w:t>на</w:t>
      </w:r>
      <w:r w:rsidR="00B41B21" w:rsidRPr="00FB7E4D">
        <w:t xml:space="preserve"> </w:t>
      </w:r>
      <w:r w:rsidRPr="00FB7E4D">
        <w:t>базну</w:t>
      </w:r>
      <w:r w:rsidR="00B41B21" w:rsidRPr="00FB7E4D">
        <w:t xml:space="preserve"> 20</w:t>
      </w:r>
      <w:r w:rsidR="000037AF" w:rsidRPr="00FB7E4D">
        <w:t>13</w:t>
      </w:r>
      <w:r w:rsidR="00B41B21" w:rsidRPr="00FB7E4D">
        <w:t xml:space="preserve">. </w:t>
      </w:r>
      <w:r w:rsidRPr="00FB7E4D">
        <w:t>годину</w:t>
      </w:r>
      <w:r w:rsidR="00B41B21" w:rsidRPr="00FB7E4D">
        <w:t xml:space="preserve">, </w:t>
      </w:r>
      <w:r w:rsidRPr="00FB7E4D">
        <w:t>као</w:t>
      </w:r>
      <w:r w:rsidR="00B41B21" w:rsidRPr="00FB7E4D">
        <w:t xml:space="preserve"> </w:t>
      </w:r>
      <w:r w:rsidRPr="00FB7E4D">
        <w:t>дио</w:t>
      </w:r>
      <w:r w:rsidR="00B41B21" w:rsidRPr="00FB7E4D">
        <w:t xml:space="preserve"> </w:t>
      </w:r>
      <w:r w:rsidRPr="00FB7E4D">
        <w:t>ширег</w:t>
      </w:r>
      <w:r w:rsidR="00B41B21" w:rsidRPr="00FB7E4D">
        <w:t xml:space="preserve"> </w:t>
      </w:r>
      <w:r w:rsidRPr="00FB7E4D">
        <w:t>напора</w:t>
      </w:r>
      <w:r w:rsidR="00B41B21" w:rsidRPr="00FB7E4D">
        <w:t xml:space="preserve"> </w:t>
      </w:r>
      <w:r w:rsidRPr="00FB7E4D">
        <w:t>да</w:t>
      </w:r>
      <w:r w:rsidR="00B41B21" w:rsidRPr="00FB7E4D">
        <w:t xml:space="preserve"> </w:t>
      </w:r>
      <w:r w:rsidRPr="00FB7E4D">
        <w:t>се</w:t>
      </w:r>
      <w:r w:rsidR="00B41B21" w:rsidRPr="00FB7E4D">
        <w:t xml:space="preserve"> </w:t>
      </w:r>
      <w:r w:rsidRPr="00FB7E4D">
        <w:t>ограничи</w:t>
      </w:r>
      <w:r w:rsidR="00B41B21" w:rsidRPr="00FB7E4D">
        <w:t xml:space="preserve"> </w:t>
      </w:r>
      <w:r w:rsidRPr="00FB7E4D">
        <w:t>глобално</w:t>
      </w:r>
      <w:r w:rsidR="00B41B21" w:rsidRPr="00FB7E4D">
        <w:t xml:space="preserve"> </w:t>
      </w:r>
      <w:r w:rsidRPr="00FB7E4D">
        <w:t>загријавање</w:t>
      </w:r>
      <w:r w:rsidR="00B41B21" w:rsidRPr="00FB7E4D">
        <w:t xml:space="preserve"> </w:t>
      </w:r>
      <w:r w:rsidRPr="00FB7E4D">
        <w:t>испод</w:t>
      </w:r>
      <w:r w:rsidR="00B41B21" w:rsidRPr="00FB7E4D">
        <w:t xml:space="preserve"> </w:t>
      </w:r>
      <w:r w:rsidR="00B41B21" w:rsidRPr="00621479">
        <w:t>2°</w:t>
      </w:r>
      <w:r w:rsidR="007B68A9" w:rsidRPr="00621479">
        <w:rPr>
          <w:lang w:val="sr-Latn-RS"/>
        </w:rPr>
        <w:t>C</w:t>
      </w:r>
      <w:r w:rsidR="00B41B21" w:rsidRPr="00621479">
        <w:t>.</w:t>
      </w:r>
      <w:r w:rsidR="00B41B21" w:rsidRPr="00FB7E4D">
        <w:t xml:space="preserve"> </w:t>
      </w:r>
      <w:r w:rsidRPr="00FB7E4D">
        <w:t>Акци</w:t>
      </w:r>
      <w:r w:rsidR="00A96C2F" w:rsidRPr="00FB7E4D">
        <w:t>они</w:t>
      </w:r>
      <w:r w:rsidR="00B41B21" w:rsidRPr="00FB7E4D">
        <w:t xml:space="preserve"> </w:t>
      </w:r>
      <w:r w:rsidRPr="00FB7E4D">
        <w:t>план</w:t>
      </w:r>
      <w:r w:rsidR="00B41B21" w:rsidRPr="00FB7E4D">
        <w:t xml:space="preserve"> </w:t>
      </w:r>
      <w:r w:rsidRPr="00FB7E4D">
        <w:t>детаљно</w:t>
      </w:r>
      <w:r w:rsidR="00B41B21" w:rsidRPr="00FB7E4D">
        <w:t xml:space="preserve"> </w:t>
      </w:r>
      <w:r w:rsidRPr="00FB7E4D">
        <w:t>разрађује</w:t>
      </w:r>
      <w:r w:rsidR="00B41B21" w:rsidRPr="00FB7E4D">
        <w:t xml:space="preserve"> </w:t>
      </w:r>
      <w:r w:rsidRPr="00FB7E4D">
        <w:t>мјере</w:t>
      </w:r>
      <w:r w:rsidR="00B41B21" w:rsidRPr="00FB7E4D">
        <w:t xml:space="preserve"> </w:t>
      </w:r>
      <w:r w:rsidRPr="00FB7E4D">
        <w:t>у</w:t>
      </w:r>
      <w:r w:rsidR="00B41B21" w:rsidRPr="00FB7E4D">
        <w:t xml:space="preserve"> </w:t>
      </w:r>
      <w:r w:rsidRPr="00FB7E4D">
        <w:t>три</w:t>
      </w:r>
      <w:r w:rsidR="00B41B21" w:rsidRPr="00FB7E4D">
        <w:t xml:space="preserve"> </w:t>
      </w:r>
      <w:r w:rsidRPr="00FB7E4D">
        <w:t>кључне</w:t>
      </w:r>
      <w:r w:rsidR="00B41B21" w:rsidRPr="00FB7E4D">
        <w:t xml:space="preserve"> </w:t>
      </w:r>
      <w:r w:rsidRPr="00FB7E4D">
        <w:t>области</w:t>
      </w:r>
      <w:r w:rsidR="00B41B21" w:rsidRPr="00FB7E4D">
        <w:t xml:space="preserve">: </w:t>
      </w:r>
      <w:r w:rsidRPr="00FB7E4D">
        <w:t>ублажавање</w:t>
      </w:r>
      <w:r w:rsidR="00B41B21" w:rsidRPr="00FB7E4D">
        <w:t xml:space="preserve">, </w:t>
      </w:r>
      <w:r w:rsidRPr="00FB7E4D">
        <w:t>прилагођавање</w:t>
      </w:r>
      <w:r w:rsidR="00B41B21" w:rsidRPr="00FB7E4D">
        <w:t xml:space="preserve"> </w:t>
      </w:r>
      <w:r w:rsidRPr="00FB7E4D">
        <w:t>и</w:t>
      </w:r>
      <w:r w:rsidR="00B41B21" w:rsidRPr="00FB7E4D">
        <w:t xml:space="preserve"> </w:t>
      </w:r>
      <w:r w:rsidRPr="00FB7E4D">
        <w:t>борба</w:t>
      </w:r>
      <w:r w:rsidR="00B41B21" w:rsidRPr="00FB7E4D">
        <w:t xml:space="preserve"> </w:t>
      </w:r>
      <w:r w:rsidRPr="00FB7E4D">
        <w:t>против</w:t>
      </w:r>
      <w:r w:rsidR="00B41B21" w:rsidRPr="00FB7E4D">
        <w:t xml:space="preserve"> </w:t>
      </w:r>
      <w:r w:rsidRPr="00FB7E4D">
        <w:t>енергетског</w:t>
      </w:r>
      <w:r w:rsidR="00B41B21" w:rsidRPr="00FB7E4D">
        <w:t xml:space="preserve"> </w:t>
      </w:r>
      <w:r w:rsidRPr="00FB7E4D">
        <w:t>сиромаштва</w:t>
      </w:r>
      <w:r w:rsidR="00B41B21" w:rsidRPr="00FB7E4D">
        <w:t>.</w:t>
      </w:r>
    </w:p>
    <w:p w14:paraId="20A94692" w14:textId="77777777" w:rsidR="00B41B21" w:rsidRPr="00FB7E4D" w:rsidRDefault="00B41B21" w:rsidP="00DB22CD">
      <w:pPr>
        <w:spacing w:before="40" w:after="40"/>
        <w:jc w:val="both"/>
      </w:pPr>
    </w:p>
    <w:p w14:paraId="09A0566E" w14:textId="41198982" w:rsidR="006E7082" w:rsidRPr="00FB7E4D" w:rsidRDefault="00F04290" w:rsidP="00DB22CD">
      <w:pPr>
        <w:spacing w:before="40" w:after="40"/>
        <w:jc w:val="both"/>
        <w:rPr>
          <w:b/>
          <w:bCs/>
          <w:u w:val="single"/>
        </w:rPr>
      </w:pPr>
      <w:r w:rsidRPr="00FB7E4D">
        <w:rPr>
          <w:b/>
          <w:bCs/>
          <w:u w:val="single"/>
        </w:rPr>
        <w:t>Имплементација</w:t>
      </w:r>
      <w:r w:rsidR="00B41B21" w:rsidRPr="00FB7E4D">
        <w:rPr>
          <w:b/>
          <w:bCs/>
          <w:u w:val="single"/>
        </w:rPr>
        <w:t xml:space="preserve"> </w:t>
      </w:r>
      <w:r w:rsidRPr="00FB7E4D">
        <w:rPr>
          <w:b/>
          <w:bCs/>
          <w:u w:val="single"/>
        </w:rPr>
        <w:t>и</w:t>
      </w:r>
      <w:r w:rsidR="00B41B21" w:rsidRPr="00FB7E4D">
        <w:rPr>
          <w:b/>
          <w:bCs/>
          <w:u w:val="single"/>
        </w:rPr>
        <w:t xml:space="preserve"> </w:t>
      </w:r>
      <w:r w:rsidRPr="00FB7E4D">
        <w:rPr>
          <w:b/>
          <w:bCs/>
          <w:u w:val="single"/>
        </w:rPr>
        <w:t>евалуација</w:t>
      </w:r>
      <w:r w:rsidR="00B41B21" w:rsidRPr="00FB7E4D">
        <w:rPr>
          <w:b/>
          <w:bCs/>
          <w:u w:val="single"/>
        </w:rPr>
        <w:t xml:space="preserve">: </w:t>
      </w:r>
    </w:p>
    <w:p w14:paraId="5AED1AFB" w14:textId="1A638CD2" w:rsidR="00B41B21" w:rsidRPr="00FB7E4D" w:rsidRDefault="00F04290" w:rsidP="00DB22CD">
      <w:pPr>
        <w:spacing w:before="40" w:after="40"/>
        <w:jc w:val="both"/>
      </w:pPr>
      <w:r w:rsidRPr="00FB7E4D">
        <w:t>Описана</w:t>
      </w:r>
      <w:r w:rsidR="00B41B21" w:rsidRPr="00FB7E4D">
        <w:t xml:space="preserve"> </w:t>
      </w:r>
      <w:r w:rsidRPr="00FB7E4D">
        <w:t>је</w:t>
      </w:r>
      <w:r w:rsidR="00B41B21" w:rsidRPr="00FB7E4D">
        <w:t xml:space="preserve"> </w:t>
      </w:r>
      <w:r w:rsidRPr="00FB7E4D">
        <w:t>организациона</w:t>
      </w:r>
      <w:r w:rsidR="00B41B21" w:rsidRPr="00FB7E4D">
        <w:t xml:space="preserve"> </w:t>
      </w:r>
      <w:r w:rsidRPr="00FB7E4D">
        <w:t>структура</w:t>
      </w:r>
      <w:r w:rsidR="00B41B21" w:rsidRPr="00FB7E4D">
        <w:t xml:space="preserve"> </w:t>
      </w:r>
      <w:r w:rsidRPr="00FB7E4D">
        <w:t>за</w:t>
      </w:r>
      <w:r w:rsidR="00B41B21" w:rsidRPr="00FB7E4D">
        <w:t xml:space="preserve"> </w:t>
      </w:r>
      <w:r w:rsidRPr="00FB7E4D">
        <w:t>имплементацију</w:t>
      </w:r>
      <w:r w:rsidR="00B41B21" w:rsidRPr="00FB7E4D">
        <w:t xml:space="preserve"> </w:t>
      </w:r>
      <w:r w:rsidRPr="00FB7E4D">
        <w:t>и</w:t>
      </w:r>
      <w:r w:rsidR="00B41B21" w:rsidRPr="00FB7E4D">
        <w:t xml:space="preserve"> </w:t>
      </w:r>
      <w:r w:rsidRPr="00FB7E4D">
        <w:t>праћење</w:t>
      </w:r>
      <w:r w:rsidR="00B41B21" w:rsidRPr="00FB7E4D">
        <w:t xml:space="preserve"> </w:t>
      </w:r>
      <w:r w:rsidR="007B68A9" w:rsidRPr="00FB7E4D">
        <w:rPr>
          <w:lang w:val="sr-Latn-RS" w:bidi="en-US"/>
        </w:rPr>
        <w:t>“SECAP-a“</w:t>
      </w:r>
      <w:r w:rsidR="00B41B21" w:rsidRPr="00FB7E4D">
        <w:t xml:space="preserve">, </w:t>
      </w:r>
      <w:r w:rsidRPr="00FB7E4D">
        <w:t>укључујући</w:t>
      </w:r>
      <w:r w:rsidR="00B41B21" w:rsidRPr="00FB7E4D">
        <w:t xml:space="preserve"> </w:t>
      </w:r>
      <w:r w:rsidRPr="00FB7E4D">
        <w:t>ангажовање</w:t>
      </w:r>
      <w:r w:rsidR="00B41B21" w:rsidRPr="00FB7E4D">
        <w:t xml:space="preserve"> </w:t>
      </w:r>
      <w:r w:rsidRPr="00FB7E4D">
        <w:t>заинтересованих</w:t>
      </w:r>
      <w:r w:rsidR="00B41B21" w:rsidRPr="00FB7E4D">
        <w:t xml:space="preserve"> </w:t>
      </w:r>
      <w:r w:rsidRPr="00FB7E4D">
        <w:t>страна</w:t>
      </w:r>
      <w:r w:rsidR="00B41B21" w:rsidRPr="00FB7E4D">
        <w:t xml:space="preserve">, </w:t>
      </w:r>
      <w:r w:rsidRPr="00FB7E4D">
        <w:t>финансијске</w:t>
      </w:r>
      <w:r w:rsidR="00B41B21" w:rsidRPr="00FB7E4D">
        <w:t xml:space="preserve"> </w:t>
      </w:r>
      <w:r w:rsidRPr="00FB7E4D">
        <w:t>аспекте</w:t>
      </w:r>
      <w:r w:rsidR="00B41B21" w:rsidRPr="00FB7E4D">
        <w:t xml:space="preserve"> </w:t>
      </w:r>
      <w:r w:rsidRPr="00FB7E4D">
        <w:t>и</w:t>
      </w:r>
      <w:r w:rsidR="00B41B21" w:rsidRPr="00FB7E4D">
        <w:t xml:space="preserve"> </w:t>
      </w:r>
      <w:r w:rsidRPr="00FB7E4D">
        <w:t>временски</w:t>
      </w:r>
      <w:r w:rsidR="00B41B21" w:rsidRPr="00FB7E4D">
        <w:t xml:space="preserve"> </w:t>
      </w:r>
      <w:r w:rsidRPr="00FB7E4D">
        <w:t>оквир</w:t>
      </w:r>
      <w:r w:rsidR="00B41B21" w:rsidRPr="00FB7E4D">
        <w:t xml:space="preserve">. </w:t>
      </w:r>
      <w:r w:rsidRPr="00FB7E4D">
        <w:t>План</w:t>
      </w:r>
      <w:r w:rsidR="00B41B21" w:rsidRPr="00FB7E4D">
        <w:t xml:space="preserve"> </w:t>
      </w:r>
      <w:r w:rsidRPr="00FB7E4D">
        <w:t>укључује</w:t>
      </w:r>
      <w:r w:rsidR="00B41B21" w:rsidRPr="00FB7E4D">
        <w:t xml:space="preserve"> </w:t>
      </w:r>
      <w:r w:rsidRPr="00FB7E4D">
        <w:t>детаљан</w:t>
      </w:r>
      <w:r w:rsidR="00B41B21" w:rsidRPr="00FB7E4D">
        <w:t xml:space="preserve"> </w:t>
      </w:r>
      <w:r w:rsidRPr="00FB7E4D">
        <w:t>преглед</w:t>
      </w:r>
      <w:r w:rsidR="00B41B21" w:rsidRPr="00FB7E4D">
        <w:t xml:space="preserve"> </w:t>
      </w:r>
      <w:r w:rsidRPr="00FB7E4D">
        <w:t>мјера</w:t>
      </w:r>
      <w:r w:rsidR="00B41B21" w:rsidRPr="00FB7E4D">
        <w:t xml:space="preserve">, </w:t>
      </w:r>
      <w:r w:rsidRPr="00FB7E4D">
        <w:t>њихову</w:t>
      </w:r>
      <w:r w:rsidR="00B41B21" w:rsidRPr="00FB7E4D">
        <w:t xml:space="preserve"> </w:t>
      </w:r>
      <w:r w:rsidRPr="00FB7E4D">
        <w:t>имплементацију</w:t>
      </w:r>
      <w:r w:rsidR="00B41B21" w:rsidRPr="00FB7E4D">
        <w:t xml:space="preserve">, </w:t>
      </w:r>
      <w:r w:rsidRPr="00FB7E4D">
        <w:t>механизме</w:t>
      </w:r>
      <w:r w:rsidR="00B41B21" w:rsidRPr="00FB7E4D">
        <w:t xml:space="preserve"> </w:t>
      </w:r>
      <w:r w:rsidRPr="00FB7E4D">
        <w:t>финансирања</w:t>
      </w:r>
      <w:r w:rsidR="00B41B21" w:rsidRPr="00FB7E4D">
        <w:t xml:space="preserve"> </w:t>
      </w:r>
      <w:r w:rsidRPr="00FB7E4D">
        <w:t>и</w:t>
      </w:r>
      <w:r w:rsidR="00B41B21" w:rsidRPr="00FB7E4D">
        <w:t xml:space="preserve"> </w:t>
      </w:r>
      <w:r w:rsidRPr="00FB7E4D">
        <w:t>план</w:t>
      </w:r>
      <w:r w:rsidR="00B41B21" w:rsidRPr="00FB7E4D">
        <w:t xml:space="preserve"> </w:t>
      </w:r>
      <w:r w:rsidRPr="00FB7E4D">
        <w:t>праћења</w:t>
      </w:r>
      <w:r w:rsidR="00B41B21" w:rsidRPr="00FB7E4D">
        <w:t xml:space="preserve"> </w:t>
      </w:r>
      <w:r w:rsidRPr="00FB7E4D">
        <w:t>и</w:t>
      </w:r>
      <w:r w:rsidR="00B41B21" w:rsidRPr="00FB7E4D">
        <w:t xml:space="preserve"> </w:t>
      </w:r>
      <w:r w:rsidRPr="00FB7E4D">
        <w:t>извјештавања</w:t>
      </w:r>
      <w:r w:rsidR="00B41B21" w:rsidRPr="00FB7E4D">
        <w:t xml:space="preserve"> </w:t>
      </w:r>
      <w:r w:rsidRPr="00FB7E4D">
        <w:t>о</w:t>
      </w:r>
      <w:r w:rsidR="00B41B21" w:rsidRPr="00FB7E4D">
        <w:t xml:space="preserve"> </w:t>
      </w:r>
      <w:r w:rsidRPr="00FB7E4D">
        <w:t>напретку</w:t>
      </w:r>
      <w:r w:rsidR="00B41B21" w:rsidRPr="00FB7E4D">
        <w:t>.</w:t>
      </w:r>
    </w:p>
    <w:p w14:paraId="68AFF6ED" w14:textId="77777777" w:rsidR="00252F68" w:rsidRPr="00FB7E4D" w:rsidRDefault="00252F68" w:rsidP="00252F68">
      <w:pPr>
        <w:spacing w:before="40" w:after="40"/>
      </w:pPr>
    </w:p>
    <w:p w14:paraId="6485DE3F" w14:textId="693C61E5" w:rsidR="0021717E" w:rsidRPr="00FB7E4D" w:rsidRDefault="00F04290" w:rsidP="007B68A9">
      <w:pPr>
        <w:spacing w:before="40" w:after="40"/>
        <w:jc w:val="both"/>
        <w:rPr>
          <w:b/>
          <w:bCs/>
          <w:u w:val="single"/>
        </w:rPr>
      </w:pPr>
      <w:r w:rsidRPr="00FB7E4D">
        <w:rPr>
          <w:b/>
          <w:bCs/>
          <w:u w:val="single"/>
        </w:rPr>
        <w:t>Кључни</w:t>
      </w:r>
      <w:r w:rsidR="0021717E" w:rsidRPr="00FB7E4D">
        <w:rPr>
          <w:b/>
          <w:bCs/>
          <w:u w:val="single"/>
        </w:rPr>
        <w:t xml:space="preserve"> </w:t>
      </w:r>
      <w:r w:rsidRPr="00FB7E4D">
        <w:rPr>
          <w:b/>
          <w:bCs/>
          <w:u w:val="single"/>
        </w:rPr>
        <w:t>бројеви</w:t>
      </w:r>
      <w:r w:rsidR="0021717E" w:rsidRPr="00FB7E4D">
        <w:rPr>
          <w:b/>
          <w:bCs/>
          <w:u w:val="single"/>
        </w:rPr>
        <w:t>:</w:t>
      </w:r>
    </w:p>
    <w:p w14:paraId="7EABFDAF" w14:textId="70A8D737" w:rsidR="0021717E" w:rsidRPr="00FB7E4D" w:rsidRDefault="00F04290" w:rsidP="007B68A9">
      <w:pPr>
        <w:jc w:val="both"/>
        <w:rPr>
          <w:vertAlign w:val="subscript"/>
        </w:rPr>
      </w:pPr>
      <w:r w:rsidRPr="00FB7E4D">
        <w:t>Мјере</w:t>
      </w:r>
      <w:r w:rsidR="0021717E" w:rsidRPr="00FB7E4D">
        <w:t xml:space="preserve"> </w:t>
      </w:r>
      <w:r w:rsidRPr="00FB7E4D">
        <w:t>ублажавања</w:t>
      </w:r>
      <w:r w:rsidR="0021717E" w:rsidRPr="00FB7E4D">
        <w:t xml:space="preserve">: </w:t>
      </w:r>
      <w:r w:rsidRPr="00FB7E4D">
        <w:t>Документ</w:t>
      </w:r>
      <w:r w:rsidR="0021717E" w:rsidRPr="00FB7E4D">
        <w:t xml:space="preserve"> </w:t>
      </w:r>
      <w:r w:rsidRPr="00FB7E4D">
        <w:t>наводи</w:t>
      </w:r>
      <w:r w:rsidR="0021717E" w:rsidRPr="00FB7E4D">
        <w:t xml:space="preserve"> </w:t>
      </w:r>
      <w:r w:rsidRPr="00FB7E4D">
        <w:t>укупно</w:t>
      </w:r>
      <w:r w:rsidR="000037AF" w:rsidRPr="00FB7E4D">
        <w:t xml:space="preserve"> 1</w:t>
      </w:r>
      <w:r w:rsidR="00093714" w:rsidRPr="00FB7E4D">
        <w:t>8</w:t>
      </w:r>
      <w:r w:rsidR="0021717E" w:rsidRPr="00FB7E4D">
        <w:t xml:space="preserve"> </w:t>
      </w:r>
      <w:r w:rsidRPr="00FB7E4D">
        <w:t>мјера</w:t>
      </w:r>
      <w:r w:rsidR="0021717E" w:rsidRPr="00FB7E4D">
        <w:t xml:space="preserve"> </w:t>
      </w:r>
      <w:r w:rsidRPr="00FB7E4D">
        <w:t>ублажавања</w:t>
      </w:r>
      <w:r w:rsidR="0021717E" w:rsidRPr="00FB7E4D">
        <w:t xml:space="preserve"> </w:t>
      </w:r>
      <w:r w:rsidRPr="00FB7E4D">
        <w:t>преко</w:t>
      </w:r>
      <w:r w:rsidR="0021717E" w:rsidRPr="00FB7E4D">
        <w:t xml:space="preserve"> </w:t>
      </w:r>
      <w:r w:rsidRPr="00FB7E4D">
        <w:t>сектора</w:t>
      </w:r>
      <w:r w:rsidR="0021717E" w:rsidRPr="00FB7E4D">
        <w:t xml:space="preserve"> </w:t>
      </w:r>
      <w:r w:rsidRPr="00FB7E4D">
        <w:t>као</w:t>
      </w:r>
      <w:r w:rsidR="0021717E" w:rsidRPr="00FB7E4D">
        <w:t xml:space="preserve"> </w:t>
      </w:r>
      <w:r w:rsidRPr="00FB7E4D">
        <w:t>што</w:t>
      </w:r>
      <w:r w:rsidR="0021717E" w:rsidRPr="00FB7E4D">
        <w:t xml:space="preserve"> </w:t>
      </w:r>
      <w:r w:rsidRPr="00FB7E4D">
        <w:t>су</w:t>
      </w:r>
      <w:r w:rsidR="0021717E" w:rsidRPr="00FB7E4D">
        <w:t xml:space="preserve"> </w:t>
      </w:r>
      <w:r w:rsidRPr="00FB7E4D">
        <w:t>зграде</w:t>
      </w:r>
      <w:r w:rsidR="0021717E" w:rsidRPr="00FB7E4D">
        <w:t xml:space="preserve">, </w:t>
      </w:r>
      <w:r w:rsidRPr="00FB7E4D">
        <w:t>јавна</w:t>
      </w:r>
      <w:r w:rsidR="0021717E" w:rsidRPr="00FB7E4D">
        <w:t xml:space="preserve"> </w:t>
      </w:r>
      <w:r w:rsidRPr="00FB7E4D">
        <w:t>расвјета</w:t>
      </w:r>
      <w:r w:rsidR="0021717E" w:rsidRPr="00FB7E4D">
        <w:t xml:space="preserve"> </w:t>
      </w:r>
      <w:r w:rsidRPr="00FB7E4D">
        <w:t>и</w:t>
      </w:r>
      <w:r w:rsidR="0021717E" w:rsidRPr="00FB7E4D">
        <w:t xml:space="preserve"> </w:t>
      </w:r>
      <w:r w:rsidR="003F3FF9" w:rsidRPr="00FB7E4D">
        <w:t>саобраћај</w:t>
      </w:r>
      <w:r w:rsidR="0021717E" w:rsidRPr="00FB7E4D">
        <w:t xml:space="preserve">, </w:t>
      </w:r>
      <w:r w:rsidRPr="00FB7E4D">
        <w:t>циљајући</w:t>
      </w:r>
      <w:r w:rsidR="0021717E" w:rsidRPr="00FB7E4D">
        <w:t xml:space="preserve"> </w:t>
      </w:r>
      <w:r w:rsidRPr="00FB7E4D">
        <w:t>на</w:t>
      </w:r>
      <w:r w:rsidR="0021717E" w:rsidRPr="00FB7E4D">
        <w:t xml:space="preserve"> </w:t>
      </w:r>
      <w:r w:rsidRPr="00FB7E4D">
        <w:t>постизање</w:t>
      </w:r>
      <w:r w:rsidR="0021717E" w:rsidRPr="00FB7E4D">
        <w:t xml:space="preserve"> 4</w:t>
      </w:r>
      <w:r w:rsidR="00FC6854">
        <w:rPr>
          <w:lang w:val="en-US"/>
        </w:rPr>
        <w:t>0</w:t>
      </w:r>
      <w:r w:rsidR="0021717E" w:rsidRPr="00FB7E4D">
        <w:t xml:space="preserve">% </w:t>
      </w:r>
      <w:r w:rsidRPr="00FB7E4D">
        <w:t>смањења</w:t>
      </w:r>
      <w:r w:rsidR="0021717E" w:rsidRPr="00FB7E4D">
        <w:t xml:space="preserve"> </w:t>
      </w:r>
      <w:r w:rsidRPr="00FB7E4D">
        <w:t>емисија</w:t>
      </w:r>
      <w:r w:rsidR="0021717E" w:rsidRPr="00FB7E4D">
        <w:t xml:space="preserve"> </w:t>
      </w:r>
      <w:r w:rsidR="009276EE" w:rsidRPr="00FB7E4D">
        <w:t>CO</w:t>
      </w:r>
      <w:r w:rsidR="009276EE" w:rsidRPr="00FB7E4D">
        <w:rPr>
          <w:vertAlign w:val="subscript"/>
        </w:rPr>
        <w:t>2</w:t>
      </w:r>
      <w:r w:rsidR="0021717E" w:rsidRPr="00FB7E4D">
        <w:rPr>
          <w:vertAlign w:val="subscript"/>
        </w:rPr>
        <w:t xml:space="preserve"> </w:t>
      </w:r>
      <w:r w:rsidRPr="00FB7E4D">
        <w:t>до</w:t>
      </w:r>
      <w:r w:rsidR="0021717E" w:rsidRPr="00FB7E4D">
        <w:t xml:space="preserve"> </w:t>
      </w:r>
      <w:r w:rsidR="0021717E" w:rsidRPr="00FB7E4D">
        <w:lastRenderedPageBreak/>
        <w:t xml:space="preserve">2030. </w:t>
      </w:r>
      <w:r w:rsidRPr="00FB7E4D">
        <w:t>године</w:t>
      </w:r>
      <w:r w:rsidR="0021717E" w:rsidRPr="00FB7E4D">
        <w:t xml:space="preserve"> </w:t>
      </w:r>
      <w:r w:rsidRPr="00FB7E4D">
        <w:t>у</w:t>
      </w:r>
      <w:r w:rsidR="0021717E" w:rsidRPr="00FB7E4D">
        <w:t xml:space="preserve"> </w:t>
      </w:r>
      <w:r w:rsidRPr="00FB7E4D">
        <w:t>односу</w:t>
      </w:r>
      <w:r w:rsidR="0021717E" w:rsidRPr="00FB7E4D">
        <w:t xml:space="preserve"> </w:t>
      </w:r>
      <w:r w:rsidRPr="00FB7E4D">
        <w:t>на</w:t>
      </w:r>
      <w:r w:rsidR="0021717E" w:rsidRPr="00FB7E4D">
        <w:t xml:space="preserve"> </w:t>
      </w:r>
      <w:r w:rsidRPr="000D0254">
        <w:t>базну</w:t>
      </w:r>
      <w:r w:rsidR="0021717E" w:rsidRPr="000D0254">
        <w:t xml:space="preserve"> </w:t>
      </w:r>
      <w:r w:rsidR="00515DEF" w:rsidRPr="000D0254">
        <w:t>20</w:t>
      </w:r>
      <w:r w:rsidR="006E7082" w:rsidRPr="000D0254">
        <w:t>1</w:t>
      </w:r>
      <w:r w:rsidR="000037AF" w:rsidRPr="000D0254">
        <w:t>3</w:t>
      </w:r>
      <w:r w:rsidR="000D0254" w:rsidRPr="000D0254">
        <w:rPr>
          <w:lang w:val="en-US"/>
        </w:rPr>
        <w:t>.</w:t>
      </w:r>
      <w:proofErr w:type="spellStart"/>
      <w:r w:rsidR="000D0254" w:rsidRPr="000D0254">
        <w:rPr>
          <w:lang w:val="en-US"/>
        </w:rPr>
        <w:t>годину</w:t>
      </w:r>
      <w:proofErr w:type="spellEnd"/>
      <w:r w:rsidR="000037AF" w:rsidRPr="000D0254">
        <w:t>,</w:t>
      </w:r>
      <w:r w:rsidR="000037AF" w:rsidRPr="00FB7E4D">
        <w:t xml:space="preserve"> </w:t>
      </w:r>
      <w:r w:rsidRPr="00FB7E4D">
        <w:t>укупне</w:t>
      </w:r>
      <w:r w:rsidR="000037AF" w:rsidRPr="00FB7E4D">
        <w:t xml:space="preserve"> </w:t>
      </w:r>
      <w:r w:rsidRPr="00FB7E4D">
        <w:t>процијењене</w:t>
      </w:r>
      <w:r w:rsidR="000037AF" w:rsidRPr="00FB7E4D">
        <w:t xml:space="preserve"> </w:t>
      </w:r>
      <w:r w:rsidRPr="00FB7E4D">
        <w:t>вриједности</w:t>
      </w:r>
      <w:r w:rsidR="000037AF" w:rsidRPr="00FB7E4D">
        <w:t xml:space="preserve"> </w:t>
      </w:r>
      <w:r w:rsidR="00093714" w:rsidRPr="00FB7E4D">
        <w:t>8.470.000</w:t>
      </w:r>
      <w:r w:rsidR="000037AF" w:rsidRPr="00FB7E4D">
        <w:t xml:space="preserve"> </w:t>
      </w:r>
      <w:r w:rsidRPr="00FB7E4D">
        <w:t>КМ</w:t>
      </w:r>
      <w:r w:rsidR="000037AF" w:rsidRPr="00FB7E4D">
        <w:t xml:space="preserve">. </w:t>
      </w:r>
    </w:p>
    <w:p w14:paraId="27302ADF" w14:textId="39D3918E" w:rsidR="0021717E" w:rsidRPr="000D0254" w:rsidRDefault="00F04290" w:rsidP="00F06C91">
      <w:pPr>
        <w:numPr>
          <w:ilvl w:val="0"/>
          <w:numId w:val="31"/>
        </w:numPr>
        <w:spacing w:before="40" w:after="40"/>
        <w:jc w:val="both"/>
      </w:pPr>
      <w:r w:rsidRPr="00FB7E4D">
        <w:t>Мјере</w:t>
      </w:r>
      <w:r w:rsidR="0021717E" w:rsidRPr="00FB7E4D">
        <w:t xml:space="preserve"> </w:t>
      </w:r>
      <w:r w:rsidRPr="00FB7E4D">
        <w:t>прилагођавања</w:t>
      </w:r>
      <w:r w:rsidR="0021717E" w:rsidRPr="00FB7E4D">
        <w:t xml:space="preserve">: </w:t>
      </w:r>
      <w:r w:rsidRPr="00FB7E4D">
        <w:t>Представљен</w:t>
      </w:r>
      <w:r w:rsidR="0021717E" w:rsidRPr="00FB7E4D">
        <w:t xml:space="preserve"> </w:t>
      </w:r>
      <w:r w:rsidRPr="00FB7E4D">
        <w:t>је</w:t>
      </w:r>
      <w:r w:rsidR="0021717E" w:rsidRPr="00FB7E4D">
        <w:t xml:space="preserve"> </w:t>
      </w:r>
      <w:r w:rsidRPr="00FB7E4D">
        <w:t>свеобухватан</w:t>
      </w:r>
      <w:r w:rsidR="0021717E" w:rsidRPr="00FB7E4D">
        <w:t xml:space="preserve"> </w:t>
      </w:r>
      <w:r w:rsidRPr="00FB7E4D">
        <w:t>скуп</w:t>
      </w:r>
      <w:r w:rsidR="00252F68" w:rsidRPr="00FB7E4D">
        <w:t xml:space="preserve"> </w:t>
      </w:r>
      <w:r w:rsidRPr="00FB7E4D">
        <w:t>од</w:t>
      </w:r>
      <w:r w:rsidR="00252F68" w:rsidRPr="00FB7E4D">
        <w:t xml:space="preserve"> </w:t>
      </w:r>
      <w:r w:rsidRPr="00FB7E4D">
        <w:t>укупно</w:t>
      </w:r>
      <w:r w:rsidR="00252F68" w:rsidRPr="00FB7E4D">
        <w:t xml:space="preserve"> </w:t>
      </w:r>
      <w:r w:rsidR="00B0797B" w:rsidRPr="00FB7E4D">
        <w:t>1</w:t>
      </w:r>
      <w:r w:rsidR="00093714" w:rsidRPr="00FB7E4D">
        <w:t>8</w:t>
      </w:r>
      <w:r w:rsidR="0021717E" w:rsidRPr="00FB7E4D">
        <w:t xml:space="preserve"> </w:t>
      </w:r>
      <w:r w:rsidRPr="00FB7E4D">
        <w:t>мјера</w:t>
      </w:r>
      <w:r w:rsidR="0021717E" w:rsidRPr="00FB7E4D">
        <w:t xml:space="preserve"> </w:t>
      </w:r>
      <w:r w:rsidRPr="000D0254">
        <w:t>прилагођавања</w:t>
      </w:r>
      <w:r w:rsidR="00252F68" w:rsidRPr="000D0254">
        <w:t>,</w:t>
      </w:r>
      <w:r w:rsidR="0021717E" w:rsidRPr="000D0254">
        <w:t xml:space="preserve"> </w:t>
      </w:r>
      <w:r w:rsidRPr="000D0254">
        <w:t>преко</w:t>
      </w:r>
      <w:r w:rsidR="0021717E" w:rsidRPr="000D0254">
        <w:t xml:space="preserve"> </w:t>
      </w:r>
      <w:r w:rsidRPr="000D0254">
        <w:t>више</w:t>
      </w:r>
      <w:r w:rsidR="00515DEF" w:rsidRPr="000D0254">
        <w:t xml:space="preserve"> </w:t>
      </w:r>
      <w:r w:rsidRPr="000D0254">
        <w:t>сектора</w:t>
      </w:r>
      <w:r w:rsidR="000037AF" w:rsidRPr="000D0254">
        <w:t xml:space="preserve">, </w:t>
      </w:r>
      <w:r w:rsidRPr="000D0254">
        <w:t>укупне</w:t>
      </w:r>
      <w:r w:rsidR="000037AF" w:rsidRPr="000D0254">
        <w:t xml:space="preserve"> </w:t>
      </w:r>
      <w:r w:rsidRPr="000D0254">
        <w:t>процијењене</w:t>
      </w:r>
      <w:r w:rsidR="000037AF" w:rsidRPr="000D0254">
        <w:t xml:space="preserve"> </w:t>
      </w:r>
      <w:r w:rsidRPr="000D0254">
        <w:t>вриједности</w:t>
      </w:r>
      <w:r w:rsidR="000037AF" w:rsidRPr="000D0254">
        <w:t xml:space="preserve"> </w:t>
      </w:r>
      <w:r w:rsidR="005A13EB" w:rsidRPr="000D0254">
        <w:t>5</w:t>
      </w:r>
      <w:r w:rsidR="00093714" w:rsidRPr="000D0254">
        <w:t>.</w:t>
      </w:r>
      <w:r w:rsidR="005A13EB" w:rsidRPr="000D0254">
        <w:t>6</w:t>
      </w:r>
      <w:r w:rsidR="00093714" w:rsidRPr="000D0254">
        <w:t>87.936</w:t>
      </w:r>
      <w:r w:rsidR="000037AF" w:rsidRPr="000D0254">
        <w:t xml:space="preserve"> </w:t>
      </w:r>
      <w:r w:rsidRPr="000D0254">
        <w:t>КМ</w:t>
      </w:r>
      <w:r w:rsidR="000037AF" w:rsidRPr="000D0254">
        <w:t>.</w:t>
      </w:r>
    </w:p>
    <w:p w14:paraId="557CB5BA" w14:textId="04538C26" w:rsidR="000037AF" w:rsidRPr="00F07603" w:rsidRDefault="00F04290" w:rsidP="00F06C91">
      <w:pPr>
        <w:numPr>
          <w:ilvl w:val="0"/>
          <w:numId w:val="31"/>
        </w:numPr>
        <w:spacing w:before="40" w:after="40"/>
        <w:jc w:val="both"/>
      </w:pPr>
      <w:r w:rsidRPr="000D0254">
        <w:t>Мјере</w:t>
      </w:r>
      <w:r w:rsidR="0021717E" w:rsidRPr="000D0254">
        <w:t xml:space="preserve"> </w:t>
      </w:r>
      <w:r w:rsidRPr="000D0254">
        <w:t>за</w:t>
      </w:r>
      <w:r w:rsidR="0021717E" w:rsidRPr="000D0254">
        <w:t xml:space="preserve"> </w:t>
      </w:r>
      <w:r w:rsidRPr="000D0254">
        <w:t>енергетско</w:t>
      </w:r>
      <w:r w:rsidR="0021717E" w:rsidRPr="000D0254">
        <w:t xml:space="preserve"> </w:t>
      </w:r>
      <w:r w:rsidRPr="000D0254">
        <w:t>сиромаштво</w:t>
      </w:r>
      <w:r w:rsidR="0021717E" w:rsidRPr="000D0254">
        <w:t xml:space="preserve">: </w:t>
      </w:r>
      <w:r w:rsidRPr="000D0254">
        <w:t>Расправља</w:t>
      </w:r>
      <w:r w:rsidR="0021717E" w:rsidRPr="000D0254">
        <w:t xml:space="preserve"> </w:t>
      </w:r>
      <w:r w:rsidRPr="000D0254">
        <w:t>се</w:t>
      </w:r>
      <w:r w:rsidR="0021717E" w:rsidRPr="000D0254">
        <w:t xml:space="preserve"> </w:t>
      </w:r>
      <w:r w:rsidRPr="000D0254">
        <w:t>о</w:t>
      </w:r>
      <w:r w:rsidR="0021717E" w:rsidRPr="000D0254">
        <w:t xml:space="preserve"> </w:t>
      </w:r>
      <w:r w:rsidRPr="000D0254">
        <w:t>специфичним</w:t>
      </w:r>
      <w:r w:rsidR="0021717E" w:rsidRPr="000D0254">
        <w:t xml:space="preserve"> </w:t>
      </w:r>
      <w:r w:rsidRPr="000D0254">
        <w:t>акцијама</w:t>
      </w:r>
      <w:r w:rsidR="0021717E" w:rsidRPr="000D0254">
        <w:t xml:space="preserve"> </w:t>
      </w:r>
      <w:r w:rsidRPr="000D0254">
        <w:t>за</w:t>
      </w:r>
      <w:r w:rsidR="0021717E" w:rsidRPr="000D0254">
        <w:t xml:space="preserve"> </w:t>
      </w:r>
      <w:r w:rsidRPr="000D0254">
        <w:t>борбу</w:t>
      </w:r>
      <w:r w:rsidR="0021717E" w:rsidRPr="000D0254">
        <w:t xml:space="preserve"> </w:t>
      </w:r>
      <w:r w:rsidRPr="000D0254">
        <w:t>против</w:t>
      </w:r>
      <w:r w:rsidR="0021717E" w:rsidRPr="000D0254">
        <w:t xml:space="preserve"> </w:t>
      </w:r>
      <w:r w:rsidRPr="000D0254">
        <w:t>енергетског</w:t>
      </w:r>
      <w:r w:rsidR="0021717E" w:rsidRPr="000D0254">
        <w:t xml:space="preserve"> </w:t>
      </w:r>
      <w:r w:rsidRPr="000D0254">
        <w:t>сиромаштва</w:t>
      </w:r>
      <w:r w:rsidR="0021717E" w:rsidRPr="000D0254">
        <w:t xml:space="preserve">, </w:t>
      </w:r>
      <w:r w:rsidRPr="000D0254">
        <w:t>фокусирајући</w:t>
      </w:r>
      <w:r w:rsidR="0021717E" w:rsidRPr="000D0254">
        <w:t xml:space="preserve"> </w:t>
      </w:r>
      <w:r w:rsidRPr="000D0254">
        <w:t>се</w:t>
      </w:r>
      <w:r w:rsidR="0021717E" w:rsidRPr="000D0254">
        <w:t xml:space="preserve"> </w:t>
      </w:r>
      <w:r w:rsidRPr="000D0254">
        <w:t>на</w:t>
      </w:r>
      <w:r w:rsidR="0021717E" w:rsidRPr="000D0254">
        <w:t xml:space="preserve"> </w:t>
      </w:r>
      <w:r w:rsidRPr="000D0254">
        <w:t>побољшање</w:t>
      </w:r>
      <w:r w:rsidR="0021717E" w:rsidRPr="000D0254">
        <w:t xml:space="preserve"> </w:t>
      </w:r>
      <w:r w:rsidRPr="000D0254">
        <w:t>енергетске</w:t>
      </w:r>
      <w:r w:rsidR="0021717E" w:rsidRPr="000D0254">
        <w:t xml:space="preserve"> </w:t>
      </w:r>
      <w:r w:rsidRPr="000D0254">
        <w:t>ефикасности</w:t>
      </w:r>
      <w:r w:rsidR="0021717E" w:rsidRPr="000D0254">
        <w:t xml:space="preserve">, </w:t>
      </w:r>
      <w:r w:rsidRPr="000D0254">
        <w:t>промоцију</w:t>
      </w:r>
      <w:r w:rsidR="0021717E" w:rsidRPr="000D0254">
        <w:t xml:space="preserve"> </w:t>
      </w:r>
      <w:r w:rsidRPr="000D0254">
        <w:t>обновљиве</w:t>
      </w:r>
      <w:r w:rsidR="0021717E" w:rsidRPr="000D0254">
        <w:t xml:space="preserve"> </w:t>
      </w:r>
      <w:r w:rsidRPr="000D0254">
        <w:t>енергије</w:t>
      </w:r>
      <w:r w:rsidR="0021717E" w:rsidRPr="000D0254">
        <w:t xml:space="preserve"> </w:t>
      </w:r>
      <w:r w:rsidRPr="000D0254">
        <w:t>и</w:t>
      </w:r>
      <w:r w:rsidR="0021717E" w:rsidRPr="000D0254">
        <w:t xml:space="preserve"> </w:t>
      </w:r>
      <w:r w:rsidRPr="000D0254">
        <w:t>подршку</w:t>
      </w:r>
      <w:r w:rsidR="0021717E" w:rsidRPr="000D0254">
        <w:t xml:space="preserve"> </w:t>
      </w:r>
      <w:r w:rsidRPr="000D0254">
        <w:t>енергетски</w:t>
      </w:r>
      <w:r w:rsidR="0021717E" w:rsidRPr="000D0254">
        <w:t xml:space="preserve"> </w:t>
      </w:r>
      <w:r w:rsidRPr="000D0254">
        <w:t>сиромашним</w:t>
      </w:r>
      <w:r w:rsidR="0021717E" w:rsidRPr="000D0254">
        <w:t xml:space="preserve"> </w:t>
      </w:r>
      <w:r w:rsidRPr="00F07603">
        <w:t>домаћинствима</w:t>
      </w:r>
      <w:r w:rsidR="000037AF" w:rsidRPr="00F07603">
        <w:t>.</w:t>
      </w:r>
    </w:p>
    <w:p w14:paraId="50CFA54D" w14:textId="2C5477F0" w:rsidR="0021717E" w:rsidRPr="00FB7E4D" w:rsidRDefault="0021717E" w:rsidP="00F06C91">
      <w:pPr>
        <w:numPr>
          <w:ilvl w:val="0"/>
          <w:numId w:val="31"/>
        </w:numPr>
        <w:spacing w:before="40" w:after="40"/>
        <w:rPr>
          <w:b/>
          <w:bCs/>
          <w:color w:val="FF0000"/>
          <w:sz w:val="32"/>
          <w:szCs w:val="32"/>
          <w:highlight w:val="yellow"/>
        </w:rPr>
        <w:sectPr w:rsidR="0021717E" w:rsidRPr="00FB7E4D" w:rsidSect="00E812F1">
          <w:footerReference w:type="first" r:id="rId21"/>
          <w:pgSz w:w="12240" w:h="15840"/>
          <w:pgMar w:top="1282" w:right="1440" w:bottom="1440" w:left="1440" w:header="288" w:footer="576" w:gutter="0"/>
          <w:pgNumType w:start="4"/>
          <w:cols w:space="720"/>
          <w:titlePg/>
          <w:docGrid w:linePitch="299"/>
        </w:sectPr>
      </w:pPr>
    </w:p>
    <w:p w14:paraId="3427E08A" w14:textId="1F79EBAB" w:rsidR="00470A21" w:rsidRPr="00FB7E4D" w:rsidRDefault="00F04290" w:rsidP="001D2C98">
      <w:pPr>
        <w:pStyle w:val="Heading1"/>
        <w:rPr>
          <w:rFonts w:ascii="Times New Roman" w:hAnsi="Times New Roman" w:cs="Times New Roman"/>
          <w:lang w:val="sr-Cyrl-BA"/>
        </w:rPr>
      </w:pPr>
      <w:bookmarkStart w:id="1" w:name="_Toc167967689"/>
      <w:r w:rsidRPr="00FB7E4D">
        <w:rPr>
          <w:rFonts w:ascii="Times New Roman" w:hAnsi="Times New Roman" w:cs="Times New Roman"/>
          <w:caps w:val="0"/>
          <w:lang w:val="sr-Cyrl-BA"/>
        </w:rPr>
        <w:lastRenderedPageBreak/>
        <w:t>СТРАТЕГИЈА</w:t>
      </w:r>
      <w:bookmarkEnd w:id="1"/>
      <w:r w:rsidR="00E7486F" w:rsidRPr="00FB7E4D">
        <w:rPr>
          <w:rFonts w:ascii="Times New Roman" w:hAnsi="Times New Roman" w:cs="Times New Roman"/>
          <w:caps w:val="0"/>
          <w:lang w:val="sr-Cyrl-BA"/>
        </w:rPr>
        <w:t xml:space="preserve"> </w:t>
      </w:r>
    </w:p>
    <w:p w14:paraId="1DF1E90D" w14:textId="17C1F544" w:rsidR="00C8512D" w:rsidRPr="00FB7E4D" w:rsidRDefault="00F04290" w:rsidP="00C8512D">
      <w:pPr>
        <w:pBdr>
          <w:top w:val="nil"/>
          <w:left w:val="nil"/>
          <w:bottom w:val="nil"/>
          <w:right w:val="nil"/>
          <w:between w:val="nil"/>
        </w:pBdr>
        <w:tabs>
          <w:tab w:val="left" w:pos="567"/>
        </w:tabs>
        <w:jc w:val="both"/>
        <w:rPr>
          <w:sz w:val="22"/>
          <w:szCs w:val="22"/>
          <w:lang w:val="sr-Latn-RS"/>
        </w:rPr>
      </w:pPr>
      <w:r w:rsidRPr="00FB7E4D">
        <w:t>Међународна</w:t>
      </w:r>
      <w:r w:rsidR="00D2304B" w:rsidRPr="00FB7E4D">
        <w:t xml:space="preserve"> </w:t>
      </w:r>
      <w:r w:rsidRPr="00FB7E4D">
        <w:t>иницијатива</w:t>
      </w:r>
      <w:r w:rsidR="00D2304B" w:rsidRPr="00FB7E4D">
        <w:t xml:space="preserve"> “</w:t>
      </w:r>
      <w:r w:rsidRPr="00FB7E4D">
        <w:rPr>
          <w:i/>
        </w:rPr>
        <w:t>Споразум</w:t>
      </w:r>
      <w:r w:rsidR="00D2304B" w:rsidRPr="00FB7E4D">
        <w:rPr>
          <w:i/>
        </w:rPr>
        <w:t xml:space="preserve"> </w:t>
      </w:r>
      <w:r w:rsidRPr="00FB7E4D">
        <w:rPr>
          <w:i/>
        </w:rPr>
        <w:t>градоначелника</w:t>
      </w:r>
      <w:r w:rsidR="00D2304B" w:rsidRPr="00FB7E4D">
        <w:rPr>
          <w:i/>
        </w:rPr>
        <w:t xml:space="preserve"> </w:t>
      </w:r>
      <w:r w:rsidRPr="00FB7E4D">
        <w:rPr>
          <w:i/>
        </w:rPr>
        <w:t>за</w:t>
      </w:r>
      <w:r w:rsidR="00D2304B" w:rsidRPr="00FB7E4D">
        <w:rPr>
          <w:i/>
        </w:rPr>
        <w:t xml:space="preserve"> </w:t>
      </w:r>
      <w:r w:rsidRPr="00FB7E4D">
        <w:rPr>
          <w:i/>
        </w:rPr>
        <w:t>климу</w:t>
      </w:r>
      <w:r w:rsidR="00D2304B" w:rsidRPr="00FB7E4D">
        <w:rPr>
          <w:i/>
        </w:rPr>
        <w:t xml:space="preserve"> </w:t>
      </w:r>
      <w:r w:rsidRPr="00FB7E4D">
        <w:rPr>
          <w:i/>
        </w:rPr>
        <w:t>и</w:t>
      </w:r>
      <w:r w:rsidR="00D2304B" w:rsidRPr="00FB7E4D">
        <w:rPr>
          <w:i/>
        </w:rPr>
        <w:t xml:space="preserve"> </w:t>
      </w:r>
      <w:r w:rsidRPr="00FB7E4D">
        <w:rPr>
          <w:i/>
        </w:rPr>
        <w:t>енергију</w:t>
      </w:r>
      <w:r w:rsidR="00D2304B" w:rsidRPr="00FB7E4D">
        <w:rPr>
          <w:i/>
        </w:rPr>
        <w:t xml:space="preserve"> (</w:t>
      </w:r>
      <w:r w:rsidR="00CC50EC" w:rsidRPr="00CC50EC">
        <w:rPr>
          <w:i/>
        </w:rPr>
        <w:t>CoM</w:t>
      </w:r>
      <w:r w:rsidR="00CC50EC">
        <w:rPr>
          <w:i/>
          <w:lang w:val="en-US"/>
        </w:rPr>
        <w:t xml:space="preserve"> </w:t>
      </w:r>
      <w:r w:rsidR="00996694" w:rsidRPr="00FB7E4D">
        <w:rPr>
          <w:i/>
        </w:rPr>
        <w:t>eng</w:t>
      </w:r>
      <w:r w:rsidR="00B50292" w:rsidRPr="00FB7E4D">
        <w:rPr>
          <w:i/>
          <w:lang w:val="sr-Latn-RS"/>
        </w:rPr>
        <w:t>l</w:t>
      </w:r>
      <w:r w:rsidR="00996694" w:rsidRPr="00FB7E4D">
        <w:rPr>
          <w:i/>
        </w:rPr>
        <w:t>.</w:t>
      </w:r>
      <w:r w:rsidR="00B50292" w:rsidRPr="00FB7E4D">
        <w:rPr>
          <w:i/>
          <w:lang w:val="sr-Latn-RS"/>
        </w:rPr>
        <w:t xml:space="preserve"> </w:t>
      </w:r>
      <w:r w:rsidR="00852542" w:rsidRPr="00FB7E4D">
        <w:rPr>
          <w:i/>
        </w:rPr>
        <w:t>Covenant of Mayors</w:t>
      </w:r>
      <w:r w:rsidR="00D2304B" w:rsidRPr="00FB7E4D">
        <w:rPr>
          <w:i/>
        </w:rPr>
        <w:t>)</w:t>
      </w:r>
      <w:r w:rsidR="00D2304B" w:rsidRPr="00FB7E4D">
        <w:rPr>
          <w:vertAlign w:val="superscript"/>
        </w:rPr>
        <w:footnoteReference w:id="1"/>
      </w:r>
      <w:r w:rsidR="00D2304B" w:rsidRPr="00FB7E4D">
        <w:t xml:space="preserve">” </w:t>
      </w:r>
      <w:r w:rsidRPr="00FB7E4D">
        <w:t>има</w:t>
      </w:r>
      <w:r w:rsidR="00D2304B" w:rsidRPr="00FB7E4D">
        <w:t xml:space="preserve"> </w:t>
      </w:r>
      <w:r w:rsidRPr="00FB7E4D">
        <w:t>за</w:t>
      </w:r>
      <w:r w:rsidR="00D2304B" w:rsidRPr="00FB7E4D">
        <w:t xml:space="preserve"> </w:t>
      </w:r>
      <w:r w:rsidRPr="00FB7E4D">
        <w:t>циљ</w:t>
      </w:r>
      <w:r w:rsidR="00D2304B" w:rsidRPr="00FB7E4D">
        <w:t xml:space="preserve"> </w:t>
      </w:r>
      <w:r w:rsidRPr="00FB7E4D">
        <w:t>јачање</w:t>
      </w:r>
      <w:r w:rsidR="00D2304B" w:rsidRPr="00FB7E4D">
        <w:t xml:space="preserve"> </w:t>
      </w:r>
      <w:r w:rsidRPr="00FB7E4D">
        <w:t>и</w:t>
      </w:r>
      <w:r w:rsidR="00D2304B" w:rsidRPr="00FB7E4D">
        <w:t xml:space="preserve"> </w:t>
      </w:r>
      <w:r w:rsidRPr="00FB7E4D">
        <w:t>унапређење</w:t>
      </w:r>
      <w:r w:rsidR="00D2304B" w:rsidRPr="00FB7E4D">
        <w:t xml:space="preserve"> </w:t>
      </w:r>
      <w:r w:rsidRPr="00FB7E4D">
        <w:t>климатских</w:t>
      </w:r>
      <w:r w:rsidR="00D2304B" w:rsidRPr="00FB7E4D">
        <w:t xml:space="preserve"> </w:t>
      </w:r>
      <w:r w:rsidRPr="00FB7E4D">
        <w:t>активности</w:t>
      </w:r>
      <w:r w:rsidR="00D2304B" w:rsidRPr="00FB7E4D">
        <w:t xml:space="preserve"> </w:t>
      </w:r>
      <w:r w:rsidRPr="00FB7E4D">
        <w:t>у</w:t>
      </w:r>
      <w:r w:rsidR="00D2304B" w:rsidRPr="00FB7E4D">
        <w:t xml:space="preserve"> </w:t>
      </w:r>
      <w:r w:rsidRPr="00FB7E4D">
        <w:t>области</w:t>
      </w:r>
      <w:r w:rsidR="00D2304B" w:rsidRPr="00FB7E4D">
        <w:t xml:space="preserve"> </w:t>
      </w:r>
      <w:r w:rsidRPr="00FB7E4D">
        <w:t>енергије</w:t>
      </w:r>
      <w:r w:rsidR="00D2304B" w:rsidRPr="00FB7E4D">
        <w:t xml:space="preserve"> </w:t>
      </w:r>
      <w:r w:rsidRPr="00FB7E4D">
        <w:t>на</w:t>
      </w:r>
      <w:r w:rsidR="00D2304B" w:rsidRPr="00FB7E4D">
        <w:t xml:space="preserve"> </w:t>
      </w:r>
      <w:r w:rsidRPr="00FB7E4D">
        <w:t>нивоу</w:t>
      </w:r>
      <w:r w:rsidR="004941F7" w:rsidRPr="00FB7E4D">
        <w:t xml:space="preserve"> </w:t>
      </w:r>
      <w:r w:rsidRPr="00FB7E4D">
        <w:t>јединица</w:t>
      </w:r>
      <w:r w:rsidR="004941F7" w:rsidRPr="00FB7E4D">
        <w:t xml:space="preserve"> </w:t>
      </w:r>
      <w:r w:rsidRPr="00FB7E4D">
        <w:t>локалне</w:t>
      </w:r>
      <w:r w:rsidR="004941F7" w:rsidRPr="00FB7E4D">
        <w:t xml:space="preserve"> </w:t>
      </w:r>
      <w:r w:rsidRPr="00FB7E4D">
        <w:t>самоуправе</w:t>
      </w:r>
      <w:r w:rsidR="00D2304B" w:rsidRPr="00FB7E4D">
        <w:t xml:space="preserve">. </w:t>
      </w:r>
      <w:r w:rsidRPr="00FB7E4D">
        <w:t>Сама</w:t>
      </w:r>
      <w:r w:rsidR="00D2304B" w:rsidRPr="00FB7E4D">
        <w:t xml:space="preserve"> </w:t>
      </w:r>
      <w:r w:rsidRPr="00FB7E4D">
        <w:t>иницијатива</w:t>
      </w:r>
      <w:r w:rsidR="00D2304B" w:rsidRPr="00FB7E4D">
        <w:t xml:space="preserve"> </w:t>
      </w:r>
      <w:r w:rsidRPr="00FB7E4D">
        <w:t>се</w:t>
      </w:r>
      <w:r w:rsidR="00D2304B" w:rsidRPr="00FB7E4D">
        <w:t xml:space="preserve"> </w:t>
      </w:r>
      <w:r w:rsidRPr="00FB7E4D">
        <w:t>заснива</w:t>
      </w:r>
      <w:r w:rsidR="00D2304B" w:rsidRPr="00FB7E4D">
        <w:t xml:space="preserve"> </w:t>
      </w:r>
      <w:r w:rsidRPr="00FB7E4D">
        <w:t>на</w:t>
      </w:r>
      <w:r w:rsidR="00D2304B" w:rsidRPr="00FB7E4D">
        <w:t xml:space="preserve"> </w:t>
      </w:r>
      <w:r w:rsidRPr="00FB7E4D">
        <w:t>три</w:t>
      </w:r>
      <w:r w:rsidR="00D2304B" w:rsidRPr="00FB7E4D">
        <w:t xml:space="preserve"> </w:t>
      </w:r>
      <w:r w:rsidRPr="00FB7E4D">
        <w:t>стуба</w:t>
      </w:r>
      <w:r w:rsidR="00D2304B" w:rsidRPr="00FB7E4D">
        <w:t xml:space="preserve"> (</w:t>
      </w:r>
      <w:r w:rsidRPr="00FB7E4D">
        <w:t>смањење</w:t>
      </w:r>
      <w:r w:rsidR="00D2304B" w:rsidRPr="00FB7E4D">
        <w:t xml:space="preserve"> </w:t>
      </w:r>
      <w:r w:rsidRPr="00FB7E4D">
        <w:t>емисија</w:t>
      </w:r>
      <w:r w:rsidR="009276EE" w:rsidRPr="00FB7E4D">
        <w:t xml:space="preserve"> CO</w:t>
      </w:r>
      <w:r w:rsidR="009276EE" w:rsidRPr="00FB7E4D">
        <w:rPr>
          <w:vertAlign w:val="subscript"/>
        </w:rPr>
        <w:t>2</w:t>
      </w:r>
      <w:r w:rsidR="00D2304B" w:rsidRPr="00FB7E4D">
        <w:t xml:space="preserve"> , </w:t>
      </w:r>
      <w:r w:rsidRPr="00FB7E4D">
        <w:t>јачањем</w:t>
      </w:r>
      <w:r w:rsidR="00D2304B" w:rsidRPr="00FB7E4D">
        <w:t xml:space="preserve"> </w:t>
      </w:r>
      <w:r w:rsidRPr="00FB7E4D">
        <w:t>отпорности</w:t>
      </w:r>
      <w:r w:rsidR="00D2304B" w:rsidRPr="00FB7E4D">
        <w:t xml:space="preserve"> </w:t>
      </w:r>
      <w:r w:rsidRPr="00FB7E4D">
        <w:t>на</w:t>
      </w:r>
      <w:r w:rsidR="00D2304B" w:rsidRPr="00FB7E4D">
        <w:t xml:space="preserve"> </w:t>
      </w:r>
      <w:r w:rsidRPr="00FB7E4D">
        <w:t>климатске</w:t>
      </w:r>
      <w:r w:rsidR="00D2304B" w:rsidRPr="00FB7E4D">
        <w:t xml:space="preserve"> </w:t>
      </w:r>
      <w:r w:rsidRPr="00FB7E4D">
        <w:t>промјене</w:t>
      </w:r>
      <w:r w:rsidR="00D2304B" w:rsidRPr="00FB7E4D">
        <w:t xml:space="preserve">, </w:t>
      </w:r>
      <w:r w:rsidRPr="00FB7E4D">
        <w:t>и</w:t>
      </w:r>
      <w:r w:rsidR="00D2304B" w:rsidRPr="00FB7E4D">
        <w:t xml:space="preserve"> </w:t>
      </w:r>
      <w:r w:rsidRPr="00FB7E4D">
        <w:t>размјена</w:t>
      </w:r>
      <w:r w:rsidR="00D2304B" w:rsidRPr="00FB7E4D">
        <w:t xml:space="preserve"> </w:t>
      </w:r>
      <w:r w:rsidRPr="00FB7E4D">
        <w:t>знања</w:t>
      </w:r>
      <w:r w:rsidR="00D2304B" w:rsidRPr="00FB7E4D">
        <w:t xml:space="preserve"> </w:t>
      </w:r>
      <w:r w:rsidRPr="00FB7E4D">
        <w:t>и</w:t>
      </w:r>
      <w:r w:rsidR="00D2304B" w:rsidRPr="00FB7E4D">
        <w:t xml:space="preserve"> </w:t>
      </w:r>
      <w:r w:rsidRPr="00FB7E4D">
        <w:t>стечених</w:t>
      </w:r>
      <w:r w:rsidR="00D2304B" w:rsidRPr="00FB7E4D">
        <w:t xml:space="preserve"> </w:t>
      </w:r>
      <w:r w:rsidRPr="00FB7E4D">
        <w:t>искустава</w:t>
      </w:r>
      <w:r w:rsidR="00D2304B" w:rsidRPr="00FB7E4D">
        <w:t xml:space="preserve">) </w:t>
      </w:r>
      <w:r w:rsidRPr="00FB7E4D">
        <w:t>и</w:t>
      </w:r>
      <w:r w:rsidR="00D2304B" w:rsidRPr="00FB7E4D">
        <w:t xml:space="preserve"> </w:t>
      </w:r>
      <w:r w:rsidRPr="00FB7E4D">
        <w:t>бави</w:t>
      </w:r>
      <w:r w:rsidR="00D2304B" w:rsidRPr="00FB7E4D">
        <w:t xml:space="preserve"> </w:t>
      </w:r>
      <w:r w:rsidRPr="00FB7E4D">
        <w:t>се</w:t>
      </w:r>
      <w:r w:rsidR="00D2304B" w:rsidRPr="00FB7E4D">
        <w:t xml:space="preserve"> </w:t>
      </w:r>
      <w:r w:rsidRPr="00FB7E4D">
        <w:t>прилагођавањем</w:t>
      </w:r>
      <w:r w:rsidR="00D2304B" w:rsidRPr="00FB7E4D">
        <w:t xml:space="preserve"> </w:t>
      </w:r>
      <w:r w:rsidRPr="00FB7E4D">
        <w:t>и</w:t>
      </w:r>
      <w:r w:rsidR="00D2304B" w:rsidRPr="00FB7E4D">
        <w:t xml:space="preserve"> </w:t>
      </w:r>
      <w:r w:rsidRPr="00FB7E4D">
        <w:t>ублажавањем</w:t>
      </w:r>
      <w:r w:rsidR="00D2304B" w:rsidRPr="00FB7E4D">
        <w:t xml:space="preserve"> </w:t>
      </w:r>
      <w:r w:rsidRPr="00FB7E4D">
        <w:t>климатских</w:t>
      </w:r>
      <w:r w:rsidR="00D2304B" w:rsidRPr="00FB7E4D">
        <w:t xml:space="preserve"> </w:t>
      </w:r>
      <w:r w:rsidRPr="00FB7E4D">
        <w:t>промјена</w:t>
      </w:r>
      <w:r w:rsidR="00D2304B" w:rsidRPr="00FB7E4D">
        <w:t xml:space="preserve">, </w:t>
      </w:r>
      <w:r w:rsidRPr="00FB7E4D">
        <w:t>како</w:t>
      </w:r>
      <w:r w:rsidR="00D2304B" w:rsidRPr="00FB7E4D">
        <w:t xml:space="preserve"> </w:t>
      </w:r>
      <w:r w:rsidRPr="00FB7E4D">
        <w:t>би</w:t>
      </w:r>
      <w:r w:rsidR="00D2304B" w:rsidRPr="00FB7E4D">
        <w:t xml:space="preserve"> </w:t>
      </w:r>
      <w:r w:rsidRPr="00FB7E4D">
        <w:t>се</w:t>
      </w:r>
      <w:r w:rsidR="00D2304B" w:rsidRPr="00FB7E4D">
        <w:t xml:space="preserve"> </w:t>
      </w:r>
      <w:r w:rsidRPr="00FB7E4D">
        <w:t>обезбиједила</w:t>
      </w:r>
      <w:r w:rsidR="00D2304B" w:rsidRPr="00FB7E4D">
        <w:t xml:space="preserve"> </w:t>
      </w:r>
      <w:r w:rsidRPr="00FB7E4D">
        <w:t>одрживост</w:t>
      </w:r>
      <w:r w:rsidR="00D2304B" w:rsidRPr="00FB7E4D">
        <w:t xml:space="preserve"> </w:t>
      </w:r>
      <w:r w:rsidRPr="00FB7E4D">
        <w:t>и</w:t>
      </w:r>
      <w:r w:rsidR="00D2304B" w:rsidRPr="00FB7E4D">
        <w:t xml:space="preserve"> </w:t>
      </w:r>
      <w:r w:rsidRPr="00FB7E4D">
        <w:t>отпорност</w:t>
      </w:r>
      <w:r w:rsidR="00D2304B" w:rsidRPr="00FB7E4D">
        <w:t xml:space="preserve"> </w:t>
      </w:r>
      <w:r w:rsidRPr="00FB7E4D">
        <w:t>на</w:t>
      </w:r>
      <w:r w:rsidR="00D2304B" w:rsidRPr="00FB7E4D">
        <w:t xml:space="preserve"> </w:t>
      </w:r>
      <w:r w:rsidRPr="00FB7E4D">
        <w:t>локалном</w:t>
      </w:r>
      <w:r w:rsidR="00D2304B" w:rsidRPr="00FB7E4D">
        <w:t xml:space="preserve"> </w:t>
      </w:r>
      <w:r w:rsidRPr="00FB7E4D">
        <w:t>нивоу</w:t>
      </w:r>
      <w:r w:rsidR="00D2304B" w:rsidRPr="00FB7E4D">
        <w:t xml:space="preserve"> </w:t>
      </w:r>
      <w:r w:rsidRPr="00FB7E4D">
        <w:t>уз</w:t>
      </w:r>
      <w:r w:rsidR="00D2304B" w:rsidRPr="00FB7E4D">
        <w:t xml:space="preserve"> </w:t>
      </w:r>
      <w:r w:rsidRPr="00FB7E4D">
        <w:t>смањење</w:t>
      </w:r>
      <w:r w:rsidR="00D2304B" w:rsidRPr="00FB7E4D">
        <w:t xml:space="preserve"> </w:t>
      </w:r>
      <w:r w:rsidRPr="00FB7E4D">
        <w:t>емисије</w:t>
      </w:r>
      <w:r w:rsidR="00D2304B" w:rsidRPr="00FB7E4D">
        <w:t xml:space="preserve"> </w:t>
      </w:r>
      <w:r w:rsidRPr="00FB7E4D">
        <w:t>гасова</w:t>
      </w:r>
      <w:r w:rsidR="00D2304B" w:rsidRPr="00FB7E4D">
        <w:t xml:space="preserve"> </w:t>
      </w:r>
      <w:r w:rsidRPr="00FB7E4D">
        <w:t>стаклене</w:t>
      </w:r>
      <w:r w:rsidR="00D2304B" w:rsidRPr="00FB7E4D">
        <w:t xml:space="preserve"> </w:t>
      </w:r>
      <w:r w:rsidRPr="00FB7E4D">
        <w:t>баште</w:t>
      </w:r>
      <w:r w:rsidR="00C8512D" w:rsidRPr="00FB7E4D">
        <w:rPr>
          <w:lang w:val="sr-Latn-RS"/>
        </w:rPr>
        <w:t xml:space="preserve"> ( </w:t>
      </w:r>
      <w:r w:rsidR="00DC7756" w:rsidRPr="00DC7756">
        <w:rPr>
          <w:lang w:val="sr-Latn-RS"/>
        </w:rPr>
        <w:t xml:space="preserve">GHG </w:t>
      </w:r>
      <w:r w:rsidR="00C8512D" w:rsidRPr="00FB7E4D">
        <w:rPr>
          <w:lang w:val="sr-Latn-RS"/>
        </w:rPr>
        <w:t>engl.</w:t>
      </w:r>
      <w:r w:rsidR="00C8512D" w:rsidRPr="00FB7E4D">
        <w:t xml:space="preserve"> greenhouse gas )</w:t>
      </w:r>
      <w:r w:rsidR="00C8512D" w:rsidRPr="00FB7E4D">
        <w:rPr>
          <w:lang w:val="sr-Latn-RS"/>
        </w:rPr>
        <w:t>.</w:t>
      </w:r>
    </w:p>
    <w:p w14:paraId="563222C0" w14:textId="1C204B35" w:rsidR="00D2304B" w:rsidRPr="00FB7E4D" w:rsidRDefault="00F04290" w:rsidP="00C8512D">
      <w:pPr>
        <w:pBdr>
          <w:top w:val="nil"/>
          <w:left w:val="nil"/>
          <w:bottom w:val="nil"/>
          <w:right w:val="nil"/>
          <w:between w:val="nil"/>
        </w:pBdr>
        <w:tabs>
          <w:tab w:val="left" w:pos="567"/>
        </w:tabs>
        <w:jc w:val="both"/>
        <w:rPr>
          <w:sz w:val="22"/>
          <w:szCs w:val="22"/>
          <w:lang w:val="sr-Latn-RS"/>
        </w:rPr>
      </w:pPr>
      <w:r w:rsidRPr="00FB7E4D">
        <w:t>ЈЛС</w:t>
      </w:r>
      <w:r w:rsidR="00D2304B" w:rsidRPr="00FB7E4D">
        <w:t xml:space="preserve"> </w:t>
      </w:r>
      <w:r w:rsidRPr="00FB7E4D">
        <w:t>кључни</w:t>
      </w:r>
      <w:r w:rsidR="00D2304B" w:rsidRPr="00FB7E4D">
        <w:t xml:space="preserve"> </w:t>
      </w:r>
      <w:r w:rsidRPr="00FB7E4D">
        <w:t>су</w:t>
      </w:r>
      <w:r w:rsidR="00D2304B" w:rsidRPr="00FB7E4D">
        <w:t xml:space="preserve"> </w:t>
      </w:r>
      <w:r w:rsidRPr="00FB7E4D">
        <w:t>покретачи</w:t>
      </w:r>
      <w:r w:rsidR="00D2304B" w:rsidRPr="00FB7E4D">
        <w:t xml:space="preserve"> </w:t>
      </w:r>
      <w:r w:rsidRPr="00FB7E4D">
        <w:t>енергетске</w:t>
      </w:r>
      <w:r w:rsidR="00D2304B" w:rsidRPr="00FB7E4D">
        <w:t xml:space="preserve"> </w:t>
      </w:r>
      <w:r w:rsidRPr="00FB7E4D">
        <w:t>транзиције</w:t>
      </w:r>
      <w:r w:rsidR="00D2304B" w:rsidRPr="00FB7E4D">
        <w:t xml:space="preserve"> </w:t>
      </w:r>
      <w:r w:rsidRPr="00FB7E4D">
        <w:t>и</w:t>
      </w:r>
      <w:r w:rsidR="00D2304B" w:rsidRPr="00FB7E4D">
        <w:t xml:space="preserve"> </w:t>
      </w:r>
      <w:r w:rsidRPr="00FB7E4D">
        <w:t>борбе</w:t>
      </w:r>
      <w:r w:rsidR="00D2304B" w:rsidRPr="00FB7E4D">
        <w:t xml:space="preserve"> </w:t>
      </w:r>
      <w:r w:rsidRPr="00FB7E4D">
        <w:t>против</w:t>
      </w:r>
      <w:r w:rsidR="00D2304B" w:rsidRPr="00FB7E4D">
        <w:t xml:space="preserve"> </w:t>
      </w:r>
      <w:r w:rsidRPr="00FB7E4D">
        <w:t>климатских</w:t>
      </w:r>
      <w:r w:rsidR="00D2304B" w:rsidRPr="00FB7E4D">
        <w:t xml:space="preserve"> </w:t>
      </w:r>
      <w:r w:rsidRPr="00FB7E4D">
        <w:t>промјена</w:t>
      </w:r>
      <w:r w:rsidR="00D2304B" w:rsidRPr="00FB7E4D">
        <w:t xml:space="preserve"> </w:t>
      </w:r>
      <w:r w:rsidRPr="00FB7E4D">
        <w:t>на</w:t>
      </w:r>
      <w:r w:rsidR="00D2304B" w:rsidRPr="00FB7E4D">
        <w:t xml:space="preserve"> </w:t>
      </w:r>
      <w:r w:rsidRPr="00FB7E4D">
        <w:t>нивоу</w:t>
      </w:r>
      <w:r w:rsidR="00D2304B" w:rsidRPr="00FB7E4D">
        <w:t xml:space="preserve"> </w:t>
      </w:r>
      <w:r w:rsidRPr="00FB7E4D">
        <w:t>управе</w:t>
      </w:r>
      <w:r w:rsidR="00D2304B" w:rsidRPr="00FB7E4D">
        <w:t xml:space="preserve"> </w:t>
      </w:r>
      <w:r w:rsidRPr="00FB7E4D">
        <w:t>најближој</w:t>
      </w:r>
      <w:r w:rsidR="00D2304B" w:rsidRPr="00FB7E4D">
        <w:t xml:space="preserve"> </w:t>
      </w:r>
      <w:r w:rsidRPr="00FB7E4D">
        <w:t>грађанима</w:t>
      </w:r>
      <w:r w:rsidR="00D2304B" w:rsidRPr="00FB7E4D">
        <w:t xml:space="preserve">. </w:t>
      </w:r>
      <w:r w:rsidRPr="00FB7E4D">
        <w:t>Јединице</w:t>
      </w:r>
      <w:r w:rsidR="00D2304B" w:rsidRPr="00FB7E4D">
        <w:t xml:space="preserve"> </w:t>
      </w:r>
      <w:r w:rsidRPr="00FB7E4D">
        <w:t>локалне</w:t>
      </w:r>
      <w:r w:rsidR="00D2304B" w:rsidRPr="00FB7E4D">
        <w:t xml:space="preserve"> </w:t>
      </w:r>
      <w:r w:rsidRPr="00FB7E4D">
        <w:t>самоуправе</w:t>
      </w:r>
      <w:r w:rsidR="00D2304B" w:rsidRPr="00FB7E4D">
        <w:t xml:space="preserve"> </w:t>
      </w:r>
      <w:r w:rsidRPr="00FB7E4D">
        <w:t>дијеле</w:t>
      </w:r>
      <w:r w:rsidR="00D2304B" w:rsidRPr="00FB7E4D">
        <w:t xml:space="preserve"> </w:t>
      </w:r>
      <w:r w:rsidRPr="00FB7E4D">
        <w:t>одговорност</w:t>
      </w:r>
      <w:r w:rsidR="00D2304B" w:rsidRPr="00FB7E4D">
        <w:t xml:space="preserve"> </w:t>
      </w:r>
      <w:r w:rsidRPr="00FB7E4D">
        <w:t>за</w:t>
      </w:r>
      <w:r w:rsidR="00D2304B" w:rsidRPr="00FB7E4D">
        <w:t xml:space="preserve"> </w:t>
      </w:r>
      <w:r w:rsidRPr="00FB7E4D">
        <w:t>борбу</w:t>
      </w:r>
      <w:r w:rsidR="00D2304B" w:rsidRPr="00FB7E4D">
        <w:t xml:space="preserve"> </w:t>
      </w:r>
      <w:r w:rsidRPr="00FB7E4D">
        <w:t>против</w:t>
      </w:r>
      <w:r w:rsidR="00D2304B" w:rsidRPr="00FB7E4D">
        <w:t xml:space="preserve"> </w:t>
      </w:r>
      <w:r w:rsidRPr="00FB7E4D">
        <w:t>климатских</w:t>
      </w:r>
      <w:r w:rsidR="00D2304B" w:rsidRPr="00FB7E4D">
        <w:t xml:space="preserve"> </w:t>
      </w:r>
      <w:r w:rsidRPr="00FB7E4D">
        <w:t>промјена</w:t>
      </w:r>
      <w:r w:rsidR="00D2304B" w:rsidRPr="00FB7E4D">
        <w:t xml:space="preserve"> </w:t>
      </w:r>
      <w:r w:rsidRPr="00FB7E4D">
        <w:t>са</w:t>
      </w:r>
      <w:r w:rsidR="00D2304B" w:rsidRPr="00FB7E4D">
        <w:t xml:space="preserve"> </w:t>
      </w:r>
      <w:r w:rsidRPr="00FB7E4D">
        <w:t>институцијама</w:t>
      </w:r>
      <w:r w:rsidR="00D2304B" w:rsidRPr="00FB7E4D">
        <w:t xml:space="preserve"> </w:t>
      </w:r>
      <w:r w:rsidRPr="00FB7E4D">
        <w:t>на</w:t>
      </w:r>
      <w:r w:rsidR="00D2304B" w:rsidRPr="00FB7E4D">
        <w:t xml:space="preserve"> </w:t>
      </w:r>
      <w:r w:rsidRPr="00FB7E4D">
        <w:t>регионалном</w:t>
      </w:r>
      <w:r w:rsidR="00D2304B" w:rsidRPr="00FB7E4D">
        <w:t xml:space="preserve"> </w:t>
      </w:r>
      <w:r w:rsidRPr="00FB7E4D">
        <w:t>и</w:t>
      </w:r>
      <w:r w:rsidR="00D2304B" w:rsidRPr="00FB7E4D">
        <w:t xml:space="preserve"> </w:t>
      </w:r>
      <w:r w:rsidRPr="00FB7E4D">
        <w:t>националном</w:t>
      </w:r>
      <w:r w:rsidR="00D2304B" w:rsidRPr="00FB7E4D">
        <w:t xml:space="preserve"> </w:t>
      </w:r>
      <w:r w:rsidRPr="00FB7E4D">
        <w:t>нивоу</w:t>
      </w:r>
      <w:r w:rsidR="00D2304B" w:rsidRPr="00FB7E4D">
        <w:t xml:space="preserve"> </w:t>
      </w:r>
      <w:r w:rsidRPr="00FB7E4D">
        <w:t>и</w:t>
      </w:r>
      <w:r w:rsidR="00D2304B" w:rsidRPr="00FB7E4D">
        <w:t xml:space="preserve"> </w:t>
      </w:r>
      <w:r w:rsidRPr="00FB7E4D">
        <w:t>спремне</w:t>
      </w:r>
      <w:r w:rsidR="00D2304B" w:rsidRPr="00FB7E4D">
        <w:t xml:space="preserve"> </w:t>
      </w:r>
      <w:r w:rsidRPr="00FB7E4D">
        <w:t>су</w:t>
      </w:r>
      <w:r w:rsidR="00D2304B" w:rsidRPr="00FB7E4D">
        <w:t xml:space="preserve"> </w:t>
      </w:r>
      <w:r w:rsidRPr="00FB7E4D">
        <w:t>дјеловати</w:t>
      </w:r>
      <w:r w:rsidR="00D2304B" w:rsidRPr="00FB7E4D">
        <w:t xml:space="preserve"> </w:t>
      </w:r>
      <w:r w:rsidRPr="00FB7E4D">
        <w:t>без</w:t>
      </w:r>
      <w:r w:rsidR="00D2304B" w:rsidRPr="00FB7E4D">
        <w:t xml:space="preserve"> </w:t>
      </w:r>
      <w:r w:rsidRPr="00FB7E4D">
        <w:t>обзира</w:t>
      </w:r>
      <w:r w:rsidR="00D2304B" w:rsidRPr="00FB7E4D">
        <w:t xml:space="preserve"> </w:t>
      </w:r>
      <w:r w:rsidRPr="00FB7E4D">
        <w:t>на</w:t>
      </w:r>
      <w:r w:rsidR="00D2304B" w:rsidRPr="00FB7E4D">
        <w:t xml:space="preserve"> </w:t>
      </w:r>
      <w:r w:rsidRPr="00FB7E4D">
        <w:t>то</w:t>
      </w:r>
      <w:r w:rsidR="00D2304B" w:rsidRPr="00FB7E4D">
        <w:t xml:space="preserve"> </w:t>
      </w:r>
      <w:r w:rsidRPr="00FB7E4D">
        <w:t>хоће</w:t>
      </w:r>
      <w:r w:rsidR="00D2304B" w:rsidRPr="00FB7E4D">
        <w:t xml:space="preserve"> </w:t>
      </w:r>
      <w:r w:rsidRPr="00FB7E4D">
        <w:t>ли</w:t>
      </w:r>
      <w:r w:rsidR="00D2304B" w:rsidRPr="00FB7E4D">
        <w:t xml:space="preserve"> </w:t>
      </w:r>
      <w:r w:rsidRPr="00FB7E4D">
        <w:t>остали</w:t>
      </w:r>
      <w:r w:rsidR="00D2304B" w:rsidRPr="00FB7E4D">
        <w:t xml:space="preserve"> </w:t>
      </w:r>
      <w:r w:rsidRPr="00FB7E4D">
        <w:t>учесници</w:t>
      </w:r>
      <w:r w:rsidR="00D2304B" w:rsidRPr="00FB7E4D">
        <w:t xml:space="preserve"> </w:t>
      </w:r>
      <w:r w:rsidRPr="00FB7E4D">
        <w:t>испунити</w:t>
      </w:r>
      <w:r w:rsidR="00D2304B" w:rsidRPr="00FB7E4D">
        <w:t xml:space="preserve"> </w:t>
      </w:r>
      <w:r w:rsidRPr="00FB7E4D">
        <w:t>своје</w:t>
      </w:r>
      <w:r w:rsidR="00D2304B" w:rsidRPr="00FB7E4D">
        <w:t xml:space="preserve"> </w:t>
      </w:r>
      <w:r w:rsidRPr="00FB7E4D">
        <w:t>обавезе</w:t>
      </w:r>
      <w:r w:rsidR="00D2304B" w:rsidRPr="00FB7E4D">
        <w:t xml:space="preserve">. </w:t>
      </w:r>
    </w:p>
    <w:p w14:paraId="5C6BFBE9" w14:textId="1D76078A" w:rsidR="00D2304B" w:rsidRPr="00FB7E4D" w:rsidRDefault="00F04290" w:rsidP="007B68A9">
      <w:pPr>
        <w:jc w:val="both"/>
      </w:pPr>
      <w:r w:rsidRPr="00FB7E4D">
        <w:t>Приступање</w:t>
      </w:r>
      <w:r w:rsidR="00D2304B" w:rsidRPr="00FB7E4D">
        <w:t xml:space="preserve"> </w:t>
      </w:r>
      <w:r w:rsidRPr="00FB7E4D">
        <w:t>Оп</w:t>
      </w:r>
      <w:r w:rsidR="00A96C2F" w:rsidRPr="00FB7E4D">
        <w:t>шт</w:t>
      </w:r>
      <w:r w:rsidRPr="00FB7E4D">
        <w:t>ине</w:t>
      </w:r>
      <w:r w:rsidR="00C82F6C" w:rsidRPr="00FB7E4D">
        <w:t xml:space="preserve"> </w:t>
      </w:r>
      <w:r w:rsidRPr="00FB7E4D">
        <w:t>Мркоњић</w:t>
      </w:r>
      <w:r w:rsidR="00E01ACD" w:rsidRPr="00FB7E4D">
        <w:t xml:space="preserve"> </w:t>
      </w:r>
      <w:r w:rsidRPr="00FB7E4D">
        <w:t>Град</w:t>
      </w:r>
      <w:r w:rsidR="00D2304B" w:rsidRPr="00FB7E4D">
        <w:t xml:space="preserve"> </w:t>
      </w:r>
      <w:r w:rsidRPr="00FB7E4D">
        <w:t>овој</w:t>
      </w:r>
      <w:r w:rsidR="00D2304B" w:rsidRPr="00FB7E4D">
        <w:t xml:space="preserve"> </w:t>
      </w:r>
      <w:r w:rsidRPr="00FB7E4D">
        <w:t>међународној</w:t>
      </w:r>
      <w:r w:rsidR="00D2304B" w:rsidRPr="00FB7E4D">
        <w:t xml:space="preserve"> </w:t>
      </w:r>
      <w:r w:rsidRPr="00FB7E4D">
        <w:t>иницијативи</w:t>
      </w:r>
      <w:r w:rsidR="00D2304B" w:rsidRPr="00FB7E4D">
        <w:t xml:space="preserve"> </w:t>
      </w:r>
      <w:r w:rsidRPr="00FB7E4D">
        <w:t>и</w:t>
      </w:r>
      <w:r w:rsidR="00D2304B" w:rsidRPr="00FB7E4D">
        <w:t xml:space="preserve"> </w:t>
      </w:r>
      <w:r w:rsidRPr="00FB7E4D">
        <w:t>пројекту</w:t>
      </w:r>
      <w:r w:rsidR="00D2304B" w:rsidRPr="00FB7E4D">
        <w:t xml:space="preserve"> „</w:t>
      </w:r>
      <w:r w:rsidRPr="00FB7E4D">
        <w:t>ЕУ</w:t>
      </w:r>
      <w:r w:rsidR="00D2304B" w:rsidRPr="00FB7E4D">
        <w:t xml:space="preserve"> </w:t>
      </w:r>
      <w:r w:rsidRPr="00FB7E4D">
        <w:t>за</w:t>
      </w:r>
      <w:r w:rsidR="00D2304B" w:rsidRPr="00FB7E4D">
        <w:t xml:space="preserve"> </w:t>
      </w:r>
      <w:r w:rsidRPr="00FB7E4D">
        <w:t>енергетску</w:t>
      </w:r>
      <w:r w:rsidR="00D2304B" w:rsidRPr="00FB7E4D">
        <w:t xml:space="preserve"> </w:t>
      </w:r>
      <w:r w:rsidRPr="00FB7E4D">
        <w:t>транзицију</w:t>
      </w:r>
      <w:r w:rsidR="00D2304B" w:rsidRPr="00FB7E4D">
        <w:t xml:space="preserve"> – </w:t>
      </w:r>
      <w:r w:rsidRPr="00FB7E4D">
        <w:t>Споразум</w:t>
      </w:r>
      <w:r w:rsidR="00D2304B" w:rsidRPr="00FB7E4D">
        <w:t xml:space="preserve"> </w:t>
      </w:r>
      <w:r w:rsidRPr="00FB7E4D">
        <w:t>градоначелника</w:t>
      </w:r>
      <w:r w:rsidR="00D2304B" w:rsidRPr="00FB7E4D">
        <w:t xml:space="preserve"> </w:t>
      </w:r>
      <w:r w:rsidRPr="00FB7E4D">
        <w:t>на</w:t>
      </w:r>
      <w:r w:rsidR="00D2304B" w:rsidRPr="00FB7E4D">
        <w:t xml:space="preserve"> </w:t>
      </w:r>
      <w:r w:rsidRPr="00FB7E4D">
        <w:t>Западном</w:t>
      </w:r>
      <w:r w:rsidR="00D2304B" w:rsidRPr="00FB7E4D">
        <w:t xml:space="preserve"> </w:t>
      </w:r>
      <w:r w:rsidRPr="00FB7E4D">
        <w:t>Балкану</w:t>
      </w:r>
      <w:r w:rsidR="00D2304B" w:rsidRPr="00FB7E4D">
        <w:t xml:space="preserve"> </w:t>
      </w:r>
      <w:r w:rsidRPr="00FB7E4D">
        <w:t>и</w:t>
      </w:r>
      <w:r w:rsidR="00D2304B" w:rsidRPr="00FB7E4D">
        <w:t xml:space="preserve"> </w:t>
      </w:r>
      <w:r w:rsidRPr="00FB7E4D">
        <w:t>у</w:t>
      </w:r>
      <w:r w:rsidR="00D2304B" w:rsidRPr="00FB7E4D">
        <w:t xml:space="preserve"> </w:t>
      </w:r>
      <w:r w:rsidRPr="00FB7E4D">
        <w:t>Турској</w:t>
      </w:r>
      <w:r w:rsidR="00D2304B" w:rsidRPr="00FB7E4D">
        <w:t xml:space="preserve">" </w:t>
      </w:r>
      <w:r w:rsidRPr="00FB7E4D">
        <w:t>представља</w:t>
      </w:r>
      <w:r w:rsidR="00D2304B" w:rsidRPr="00FB7E4D">
        <w:t xml:space="preserve"> </w:t>
      </w:r>
      <w:r w:rsidRPr="00FB7E4D">
        <w:t>исказивање</w:t>
      </w:r>
      <w:r w:rsidR="00D2304B" w:rsidRPr="00FB7E4D">
        <w:t xml:space="preserve"> </w:t>
      </w:r>
      <w:r w:rsidRPr="00FB7E4D">
        <w:t>политичке</w:t>
      </w:r>
      <w:r w:rsidR="00D2304B" w:rsidRPr="00FB7E4D">
        <w:t xml:space="preserve"> </w:t>
      </w:r>
      <w:r w:rsidRPr="00FB7E4D">
        <w:t>и</w:t>
      </w:r>
      <w:r w:rsidR="00D2304B" w:rsidRPr="00FB7E4D">
        <w:t xml:space="preserve"> </w:t>
      </w:r>
      <w:r w:rsidRPr="00FB7E4D">
        <w:t>стратешке</w:t>
      </w:r>
      <w:r w:rsidR="00D2304B" w:rsidRPr="00FB7E4D">
        <w:t xml:space="preserve"> </w:t>
      </w:r>
      <w:r w:rsidRPr="00FB7E4D">
        <w:t>жеље</w:t>
      </w:r>
      <w:r w:rsidR="00D2304B" w:rsidRPr="00FB7E4D">
        <w:t xml:space="preserve"> </w:t>
      </w:r>
      <w:r w:rsidRPr="00FB7E4D">
        <w:t>и</w:t>
      </w:r>
      <w:r w:rsidR="00D2304B" w:rsidRPr="00FB7E4D">
        <w:t xml:space="preserve"> </w:t>
      </w:r>
      <w:r w:rsidRPr="00FB7E4D">
        <w:t>намјере</w:t>
      </w:r>
      <w:r w:rsidR="00D2304B" w:rsidRPr="00FB7E4D">
        <w:t xml:space="preserve"> </w:t>
      </w:r>
      <w:r w:rsidRPr="00FB7E4D">
        <w:t>локалне</w:t>
      </w:r>
      <w:r w:rsidR="00D2304B" w:rsidRPr="00FB7E4D">
        <w:t xml:space="preserve"> </w:t>
      </w:r>
      <w:r w:rsidRPr="00FB7E4D">
        <w:t>самоуправе</w:t>
      </w:r>
      <w:r w:rsidR="00D2304B" w:rsidRPr="00FB7E4D">
        <w:t xml:space="preserve"> </w:t>
      </w:r>
      <w:r w:rsidRPr="00FB7E4D">
        <w:t>да</w:t>
      </w:r>
      <w:r w:rsidR="00D2304B" w:rsidRPr="00FB7E4D">
        <w:t xml:space="preserve"> </w:t>
      </w:r>
      <w:r w:rsidRPr="00FB7E4D">
        <w:t>се</w:t>
      </w:r>
      <w:r w:rsidR="00D2304B" w:rsidRPr="00FB7E4D">
        <w:t xml:space="preserve"> </w:t>
      </w:r>
      <w:r w:rsidRPr="00FB7E4D">
        <w:t>континуирано</w:t>
      </w:r>
      <w:r w:rsidR="00D2304B" w:rsidRPr="00FB7E4D">
        <w:t xml:space="preserve"> </w:t>
      </w:r>
      <w:r w:rsidRPr="00FB7E4D">
        <w:t>ради</w:t>
      </w:r>
      <w:r w:rsidR="00D2304B" w:rsidRPr="00FB7E4D">
        <w:t xml:space="preserve"> </w:t>
      </w:r>
      <w:r w:rsidRPr="00FB7E4D">
        <w:t>на</w:t>
      </w:r>
      <w:r w:rsidR="00D2304B" w:rsidRPr="00FB7E4D">
        <w:t xml:space="preserve"> </w:t>
      </w:r>
      <w:r w:rsidRPr="00FB7E4D">
        <w:t>унапре</w:t>
      </w:r>
      <w:r w:rsidR="00166CBC" w:rsidRPr="00FB7E4D">
        <w:t>ђе</w:t>
      </w:r>
      <w:r w:rsidRPr="00FB7E4D">
        <w:t>њу</w:t>
      </w:r>
      <w:r w:rsidR="00D2304B" w:rsidRPr="00FB7E4D">
        <w:t xml:space="preserve"> </w:t>
      </w:r>
      <w:r w:rsidRPr="00FB7E4D">
        <w:t>економских</w:t>
      </w:r>
      <w:r w:rsidR="00D2304B" w:rsidRPr="00FB7E4D">
        <w:t xml:space="preserve">, </w:t>
      </w:r>
      <w:r w:rsidRPr="00FB7E4D">
        <w:t>еколошких</w:t>
      </w:r>
      <w:r w:rsidR="00D2304B" w:rsidRPr="00FB7E4D">
        <w:t xml:space="preserve"> </w:t>
      </w:r>
      <w:r w:rsidRPr="00FB7E4D">
        <w:t>и</w:t>
      </w:r>
      <w:r w:rsidR="00D2304B" w:rsidRPr="00FB7E4D">
        <w:t xml:space="preserve"> </w:t>
      </w:r>
      <w:r w:rsidRPr="00FB7E4D">
        <w:t>социјалних</w:t>
      </w:r>
      <w:r w:rsidR="00D2304B" w:rsidRPr="00FB7E4D">
        <w:t xml:space="preserve"> </w:t>
      </w:r>
      <w:r w:rsidRPr="00FB7E4D">
        <w:t>услова</w:t>
      </w:r>
      <w:r w:rsidR="00D2304B" w:rsidRPr="00FB7E4D">
        <w:t xml:space="preserve"> </w:t>
      </w:r>
      <w:r w:rsidRPr="00FB7E4D">
        <w:t>својих</w:t>
      </w:r>
      <w:r w:rsidR="00D2304B" w:rsidRPr="00FB7E4D">
        <w:t xml:space="preserve"> </w:t>
      </w:r>
      <w:r w:rsidRPr="00FB7E4D">
        <w:t>грађана</w:t>
      </w:r>
      <w:r w:rsidR="00D2304B" w:rsidRPr="00FB7E4D">
        <w:t xml:space="preserve">, </w:t>
      </w:r>
      <w:r w:rsidRPr="00FB7E4D">
        <w:t>кроз</w:t>
      </w:r>
      <w:r w:rsidR="00D2304B" w:rsidRPr="00FB7E4D">
        <w:t xml:space="preserve"> </w:t>
      </w:r>
      <w:r w:rsidRPr="00FB7E4D">
        <w:t>остварење</w:t>
      </w:r>
      <w:r w:rsidR="00D2304B" w:rsidRPr="00FB7E4D">
        <w:t xml:space="preserve"> </w:t>
      </w:r>
      <w:r w:rsidRPr="00FB7E4D">
        <w:t>визије</w:t>
      </w:r>
      <w:r w:rsidR="00D2304B" w:rsidRPr="00FB7E4D">
        <w:t xml:space="preserve"> </w:t>
      </w:r>
      <w:r w:rsidRPr="00FB7E4D">
        <w:t>унапређења</w:t>
      </w:r>
      <w:r w:rsidR="00D2304B" w:rsidRPr="00FB7E4D">
        <w:t xml:space="preserve"> </w:t>
      </w:r>
      <w:r w:rsidRPr="00FB7E4D">
        <w:t>енергетске</w:t>
      </w:r>
      <w:r w:rsidR="00D2304B" w:rsidRPr="00FB7E4D">
        <w:t xml:space="preserve"> </w:t>
      </w:r>
      <w:r w:rsidRPr="00FB7E4D">
        <w:t>ефикасности</w:t>
      </w:r>
      <w:r w:rsidR="00D2304B" w:rsidRPr="00FB7E4D">
        <w:t xml:space="preserve"> </w:t>
      </w:r>
      <w:r w:rsidRPr="00FB7E4D">
        <w:t>и</w:t>
      </w:r>
      <w:r w:rsidR="00D2304B" w:rsidRPr="00FB7E4D">
        <w:t xml:space="preserve"> </w:t>
      </w:r>
      <w:r w:rsidRPr="00FB7E4D">
        <w:t>декарбонизације</w:t>
      </w:r>
      <w:r w:rsidR="00D2304B" w:rsidRPr="00FB7E4D">
        <w:t xml:space="preserve"> </w:t>
      </w:r>
      <w:r w:rsidRPr="00FB7E4D">
        <w:t>на</w:t>
      </w:r>
      <w:r w:rsidR="00D2304B" w:rsidRPr="00FB7E4D">
        <w:t xml:space="preserve"> </w:t>
      </w:r>
      <w:r w:rsidRPr="00FB7E4D">
        <w:t>својој</w:t>
      </w:r>
      <w:r w:rsidR="00D2304B" w:rsidRPr="00FB7E4D">
        <w:t xml:space="preserve"> </w:t>
      </w:r>
      <w:r w:rsidRPr="00FB7E4D">
        <w:t>територији</w:t>
      </w:r>
      <w:r w:rsidR="00D2304B" w:rsidRPr="00FB7E4D">
        <w:t xml:space="preserve">, </w:t>
      </w:r>
      <w:r w:rsidRPr="00FB7E4D">
        <w:t>уз</w:t>
      </w:r>
      <w:r w:rsidR="00D2304B" w:rsidRPr="00FB7E4D">
        <w:t xml:space="preserve"> </w:t>
      </w:r>
      <w:r w:rsidRPr="00FB7E4D">
        <w:t>адекватне</w:t>
      </w:r>
      <w:r w:rsidR="00D2304B" w:rsidRPr="00FB7E4D">
        <w:t xml:space="preserve"> </w:t>
      </w:r>
      <w:r w:rsidRPr="00FB7E4D">
        <w:t>мјере</w:t>
      </w:r>
      <w:r w:rsidR="00D2304B" w:rsidRPr="00FB7E4D">
        <w:t xml:space="preserve"> </w:t>
      </w:r>
      <w:r w:rsidRPr="00FB7E4D">
        <w:t>прилагођавања</w:t>
      </w:r>
      <w:r w:rsidR="00D2304B" w:rsidRPr="00FB7E4D">
        <w:t xml:space="preserve"> </w:t>
      </w:r>
      <w:r w:rsidRPr="00FB7E4D">
        <w:t>и</w:t>
      </w:r>
      <w:r w:rsidR="00D2304B" w:rsidRPr="00FB7E4D">
        <w:t xml:space="preserve"> </w:t>
      </w:r>
      <w:r w:rsidRPr="00FB7E4D">
        <w:t>прилагођавања</w:t>
      </w:r>
      <w:r w:rsidR="00D2304B" w:rsidRPr="00FB7E4D">
        <w:t xml:space="preserve"> </w:t>
      </w:r>
      <w:r w:rsidRPr="00FB7E4D">
        <w:t>на</w:t>
      </w:r>
      <w:r w:rsidR="00D2304B" w:rsidRPr="00FB7E4D">
        <w:t xml:space="preserve"> </w:t>
      </w:r>
      <w:r w:rsidRPr="00FB7E4D">
        <w:t>климатске</w:t>
      </w:r>
      <w:r w:rsidR="00D2304B" w:rsidRPr="00FB7E4D">
        <w:t xml:space="preserve"> </w:t>
      </w:r>
      <w:r w:rsidRPr="00FB7E4D">
        <w:t>промјене</w:t>
      </w:r>
      <w:r w:rsidR="00D2304B" w:rsidRPr="00FB7E4D">
        <w:t xml:space="preserve">, </w:t>
      </w:r>
      <w:r w:rsidRPr="00FB7E4D">
        <w:t>чиме</w:t>
      </w:r>
      <w:r w:rsidR="00D2304B" w:rsidRPr="00FB7E4D">
        <w:t xml:space="preserve"> </w:t>
      </w:r>
      <w:r w:rsidRPr="00FB7E4D">
        <w:t>се</w:t>
      </w:r>
      <w:r w:rsidR="00D2304B" w:rsidRPr="00FB7E4D">
        <w:t xml:space="preserve"> </w:t>
      </w:r>
      <w:r w:rsidRPr="00FB7E4D">
        <w:t>обезбјеђује</w:t>
      </w:r>
      <w:r w:rsidR="00D2304B" w:rsidRPr="00FB7E4D">
        <w:t xml:space="preserve"> </w:t>
      </w:r>
      <w:r w:rsidRPr="00FB7E4D">
        <w:t>одрживи</w:t>
      </w:r>
      <w:r w:rsidR="00D2304B" w:rsidRPr="00FB7E4D">
        <w:t xml:space="preserve"> </w:t>
      </w:r>
      <w:r w:rsidRPr="00FB7E4D">
        <w:t>развој</w:t>
      </w:r>
      <w:r w:rsidR="00D2304B" w:rsidRPr="00FB7E4D">
        <w:t xml:space="preserve">, </w:t>
      </w:r>
      <w:r w:rsidRPr="00FB7E4D">
        <w:t>и</w:t>
      </w:r>
      <w:r w:rsidR="00D2304B" w:rsidRPr="00FB7E4D">
        <w:t xml:space="preserve"> </w:t>
      </w:r>
      <w:r w:rsidRPr="00FB7E4D">
        <w:t>стабилнији</w:t>
      </w:r>
      <w:r w:rsidR="00D2304B" w:rsidRPr="00FB7E4D">
        <w:t xml:space="preserve"> </w:t>
      </w:r>
      <w:r w:rsidRPr="00FB7E4D">
        <w:t>и</w:t>
      </w:r>
      <w:r w:rsidR="00D2304B" w:rsidRPr="00FB7E4D">
        <w:t xml:space="preserve"> </w:t>
      </w:r>
      <w:r w:rsidRPr="00FB7E4D">
        <w:t>зеленији</w:t>
      </w:r>
      <w:r w:rsidR="00D2304B" w:rsidRPr="00FB7E4D">
        <w:t xml:space="preserve"> </w:t>
      </w:r>
      <w:r w:rsidRPr="00FB7E4D">
        <w:t>економски</w:t>
      </w:r>
      <w:r w:rsidR="00D2304B" w:rsidRPr="00FB7E4D">
        <w:t xml:space="preserve"> </w:t>
      </w:r>
      <w:r w:rsidRPr="00FB7E4D">
        <w:t>развој</w:t>
      </w:r>
      <w:r w:rsidR="00D2304B" w:rsidRPr="00FB7E4D">
        <w:t xml:space="preserve"> </w:t>
      </w:r>
      <w:r w:rsidRPr="00FB7E4D">
        <w:t>општине</w:t>
      </w:r>
      <w:r w:rsidR="00D2304B" w:rsidRPr="00FB7E4D">
        <w:t>.</w:t>
      </w:r>
    </w:p>
    <w:p w14:paraId="562CC3C6" w14:textId="77777777" w:rsidR="00D2304B" w:rsidRPr="00FB7E4D" w:rsidRDefault="00D2304B" w:rsidP="00D2304B">
      <w:pPr>
        <w:sectPr w:rsidR="00D2304B" w:rsidRPr="00FB7E4D" w:rsidSect="00095572">
          <w:headerReference w:type="default" r:id="rId22"/>
          <w:footerReference w:type="default" r:id="rId23"/>
          <w:headerReference w:type="first" r:id="rId24"/>
          <w:footerReference w:type="first" r:id="rId25"/>
          <w:pgSz w:w="12240" w:h="15840"/>
          <w:pgMar w:top="1282" w:right="1440" w:bottom="1440" w:left="1440" w:header="288" w:footer="576" w:gutter="0"/>
          <w:cols w:space="720"/>
          <w:titlePg/>
          <w:docGrid w:linePitch="299"/>
        </w:sectPr>
      </w:pPr>
    </w:p>
    <w:p w14:paraId="35C6990D" w14:textId="4A4B5EA0" w:rsidR="00077E76" w:rsidRPr="00FB7E4D" w:rsidRDefault="00F04290" w:rsidP="001D2C98">
      <w:pPr>
        <w:pStyle w:val="Heading1"/>
        <w:rPr>
          <w:rFonts w:ascii="Times New Roman" w:hAnsi="Times New Roman" w:cs="Times New Roman"/>
          <w:lang w:val="sr-Cyrl-BA"/>
        </w:rPr>
      </w:pPr>
      <w:bookmarkStart w:id="3" w:name="_Toc167967690"/>
      <w:r w:rsidRPr="00FB7E4D">
        <w:rPr>
          <w:rFonts w:ascii="Times New Roman" w:hAnsi="Times New Roman" w:cs="Times New Roman"/>
          <w:lang w:val="sr-Cyrl-BA"/>
        </w:rPr>
        <w:lastRenderedPageBreak/>
        <w:t>СПОРАЗУМ</w:t>
      </w:r>
      <w:r w:rsidR="00DF05D3" w:rsidRPr="00FB7E4D">
        <w:rPr>
          <w:rFonts w:ascii="Times New Roman" w:hAnsi="Times New Roman" w:cs="Times New Roman"/>
          <w:lang w:val="sr-Cyrl-BA"/>
        </w:rPr>
        <w:t xml:space="preserve"> </w:t>
      </w:r>
      <w:r w:rsidRPr="00FB7E4D">
        <w:rPr>
          <w:rFonts w:ascii="Times New Roman" w:hAnsi="Times New Roman" w:cs="Times New Roman"/>
          <w:lang w:val="sr-Cyrl-BA"/>
        </w:rPr>
        <w:t>ГРАДОНАЧЕЛНИКА</w:t>
      </w:r>
      <w:r w:rsidR="00DF05D3" w:rsidRPr="00FB7E4D">
        <w:rPr>
          <w:rFonts w:ascii="Times New Roman" w:hAnsi="Times New Roman" w:cs="Times New Roman"/>
          <w:lang w:val="sr-Cyrl-BA"/>
        </w:rPr>
        <w:t xml:space="preserve"> </w:t>
      </w:r>
      <w:r w:rsidRPr="00FB7E4D">
        <w:rPr>
          <w:rFonts w:ascii="Times New Roman" w:hAnsi="Times New Roman" w:cs="Times New Roman"/>
          <w:lang w:val="sr-Cyrl-BA"/>
        </w:rPr>
        <w:t>ЗА</w:t>
      </w:r>
      <w:r w:rsidR="00DF05D3" w:rsidRPr="00FB7E4D">
        <w:rPr>
          <w:rFonts w:ascii="Times New Roman" w:hAnsi="Times New Roman" w:cs="Times New Roman"/>
          <w:lang w:val="sr-Cyrl-BA"/>
        </w:rPr>
        <w:t xml:space="preserve"> </w:t>
      </w:r>
      <w:r w:rsidRPr="00FB7E4D">
        <w:rPr>
          <w:rFonts w:ascii="Times New Roman" w:hAnsi="Times New Roman" w:cs="Times New Roman"/>
          <w:lang w:val="sr-Cyrl-BA"/>
        </w:rPr>
        <w:t>ЕНЕРГИЈУ</w:t>
      </w:r>
      <w:r w:rsidR="00DF05D3" w:rsidRPr="00FB7E4D">
        <w:rPr>
          <w:rFonts w:ascii="Times New Roman" w:hAnsi="Times New Roman" w:cs="Times New Roman"/>
          <w:lang w:val="sr-Cyrl-BA"/>
        </w:rPr>
        <w:t xml:space="preserve"> </w:t>
      </w:r>
      <w:r w:rsidRPr="00FB7E4D">
        <w:rPr>
          <w:rFonts w:ascii="Times New Roman" w:hAnsi="Times New Roman" w:cs="Times New Roman"/>
          <w:lang w:val="sr-Cyrl-BA"/>
        </w:rPr>
        <w:t>И</w:t>
      </w:r>
      <w:r w:rsidR="00DF05D3" w:rsidRPr="00FB7E4D">
        <w:rPr>
          <w:rFonts w:ascii="Times New Roman" w:hAnsi="Times New Roman" w:cs="Times New Roman"/>
          <w:lang w:val="sr-Cyrl-BA"/>
        </w:rPr>
        <w:t xml:space="preserve"> </w:t>
      </w:r>
      <w:r w:rsidRPr="00FB7E4D">
        <w:rPr>
          <w:rFonts w:ascii="Times New Roman" w:hAnsi="Times New Roman" w:cs="Times New Roman"/>
          <w:lang w:val="sr-Cyrl-BA"/>
        </w:rPr>
        <w:t>КЛИМУ</w:t>
      </w:r>
      <w:bookmarkEnd w:id="3"/>
      <w:r w:rsidR="00DF05D3" w:rsidRPr="00FB7E4D">
        <w:rPr>
          <w:rFonts w:ascii="Times New Roman" w:hAnsi="Times New Roman" w:cs="Times New Roman"/>
          <w:lang w:val="sr-Cyrl-BA"/>
        </w:rPr>
        <w:t xml:space="preserve"> </w:t>
      </w:r>
    </w:p>
    <w:p w14:paraId="59DDCD5A" w14:textId="06EAF8AA" w:rsidR="00EF684E" w:rsidRPr="00FB7E4D" w:rsidRDefault="00F04290" w:rsidP="00C8512D">
      <w:pPr>
        <w:jc w:val="both"/>
      </w:pPr>
      <w:r w:rsidRPr="00FB7E4D">
        <w:t>Е</w:t>
      </w:r>
      <w:r w:rsidR="00166CBC" w:rsidRPr="00FB7E4D">
        <w:t>в</w:t>
      </w:r>
      <w:r w:rsidRPr="00FB7E4D">
        <w:t>ропска</w:t>
      </w:r>
      <w:r w:rsidR="00D2304B" w:rsidRPr="00FB7E4D">
        <w:t xml:space="preserve"> </w:t>
      </w:r>
      <w:r w:rsidRPr="00FB7E4D">
        <w:t>комисија</w:t>
      </w:r>
      <w:r w:rsidR="00D2304B" w:rsidRPr="00FB7E4D">
        <w:t xml:space="preserve"> </w:t>
      </w:r>
      <w:r w:rsidRPr="00FB7E4D">
        <w:t>је</w:t>
      </w:r>
      <w:r w:rsidR="00D2304B" w:rsidRPr="00FB7E4D">
        <w:t xml:space="preserve"> 29. </w:t>
      </w:r>
      <w:r w:rsidRPr="00FB7E4D">
        <w:t>јануара</w:t>
      </w:r>
      <w:r w:rsidR="00D2304B" w:rsidRPr="00FB7E4D">
        <w:t xml:space="preserve"> 2008.</w:t>
      </w:r>
      <w:r w:rsidR="00DC7756">
        <w:rPr>
          <w:lang w:val="en-US"/>
        </w:rPr>
        <w:t xml:space="preserve"> </w:t>
      </w:r>
      <w:proofErr w:type="spellStart"/>
      <w:r w:rsidR="00FC6854">
        <w:rPr>
          <w:lang w:val="en-US"/>
        </w:rPr>
        <w:t>године</w:t>
      </w:r>
      <w:proofErr w:type="spellEnd"/>
      <w:r w:rsidR="00D2304B" w:rsidRPr="00FB7E4D">
        <w:t xml:space="preserve"> </w:t>
      </w:r>
      <w:r w:rsidRPr="00FB7E4D">
        <w:t>покренула</w:t>
      </w:r>
      <w:r w:rsidR="00D2304B" w:rsidRPr="00FB7E4D">
        <w:t xml:space="preserve"> </w:t>
      </w:r>
      <w:r w:rsidRPr="00FB7E4D">
        <w:t>иницијативу</w:t>
      </w:r>
      <w:r w:rsidR="00D2304B" w:rsidRPr="00FB7E4D">
        <w:t xml:space="preserve"> </w:t>
      </w:r>
      <w:r w:rsidRPr="00FB7E4D">
        <w:t>повезивања</w:t>
      </w:r>
      <w:r w:rsidR="00D2304B" w:rsidRPr="00FB7E4D">
        <w:t xml:space="preserve"> </w:t>
      </w:r>
      <w:r w:rsidRPr="00FB7E4D">
        <w:t>градоначелника</w:t>
      </w:r>
      <w:r w:rsidR="00D2304B" w:rsidRPr="00FB7E4D">
        <w:t xml:space="preserve"> </w:t>
      </w:r>
      <w:r w:rsidRPr="00FB7E4D">
        <w:t>енергетски</w:t>
      </w:r>
      <w:r w:rsidR="00D2304B" w:rsidRPr="00FB7E4D">
        <w:t xml:space="preserve"> </w:t>
      </w:r>
      <w:r w:rsidRPr="00FB7E4D">
        <w:t>освијештених</w:t>
      </w:r>
      <w:r w:rsidR="00D2304B" w:rsidRPr="00FB7E4D">
        <w:t xml:space="preserve"> </w:t>
      </w:r>
      <w:r w:rsidRPr="00FB7E4D">
        <w:t>европских</w:t>
      </w:r>
      <w:r w:rsidR="00D2304B" w:rsidRPr="00FB7E4D">
        <w:t xml:space="preserve"> </w:t>
      </w:r>
      <w:r w:rsidRPr="00FB7E4D">
        <w:t>градова</w:t>
      </w:r>
      <w:r w:rsidR="00D2304B" w:rsidRPr="00FB7E4D">
        <w:t xml:space="preserve"> </w:t>
      </w:r>
      <w:r w:rsidRPr="00FB7E4D">
        <w:t>у</w:t>
      </w:r>
      <w:r w:rsidR="00D2304B" w:rsidRPr="00FB7E4D">
        <w:t xml:space="preserve"> </w:t>
      </w:r>
      <w:r w:rsidRPr="00FB7E4D">
        <w:t>трајну</w:t>
      </w:r>
      <w:r w:rsidR="00D2304B" w:rsidRPr="00FB7E4D">
        <w:t xml:space="preserve"> </w:t>
      </w:r>
      <w:r w:rsidRPr="00FB7E4D">
        <w:t>мрежу</w:t>
      </w:r>
      <w:r w:rsidR="00D2304B" w:rsidRPr="00FB7E4D">
        <w:t xml:space="preserve"> </w:t>
      </w:r>
      <w:r w:rsidRPr="00FB7E4D">
        <w:t>с</w:t>
      </w:r>
      <w:r w:rsidR="00D2304B" w:rsidRPr="00FB7E4D">
        <w:t xml:space="preserve"> </w:t>
      </w:r>
      <w:r w:rsidRPr="00FB7E4D">
        <w:t>циљем</w:t>
      </w:r>
      <w:r w:rsidR="00D2304B" w:rsidRPr="00FB7E4D">
        <w:t xml:space="preserve"> </w:t>
      </w:r>
      <w:r w:rsidRPr="00FB7E4D">
        <w:t>размјене</w:t>
      </w:r>
      <w:r w:rsidR="00D2304B" w:rsidRPr="00FB7E4D">
        <w:t xml:space="preserve"> </w:t>
      </w:r>
      <w:r w:rsidRPr="00FB7E4D">
        <w:t>искустава</w:t>
      </w:r>
      <w:r w:rsidR="00D2304B" w:rsidRPr="00FB7E4D">
        <w:t xml:space="preserve"> </w:t>
      </w:r>
      <w:r w:rsidRPr="00FB7E4D">
        <w:t>у</w:t>
      </w:r>
      <w:r w:rsidR="00D2304B" w:rsidRPr="00FB7E4D">
        <w:t xml:space="preserve"> </w:t>
      </w:r>
      <w:r w:rsidR="00A96C2F" w:rsidRPr="00FB7E4D">
        <w:t>спровођењу</w:t>
      </w:r>
      <w:r w:rsidR="00D2304B" w:rsidRPr="00FB7E4D">
        <w:t xml:space="preserve"> </w:t>
      </w:r>
      <w:r w:rsidRPr="00FB7E4D">
        <w:t>дјелотворних</w:t>
      </w:r>
      <w:r w:rsidR="00D2304B" w:rsidRPr="00FB7E4D">
        <w:t xml:space="preserve"> </w:t>
      </w:r>
      <w:r w:rsidRPr="00FB7E4D">
        <w:t>мјера</w:t>
      </w:r>
      <w:r w:rsidR="00D2304B" w:rsidRPr="00FB7E4D">
        <w:t xml:space="preserve"> </w:t>
      </w:r>
      <w:r w:rsidRPr="00FB7E4D">
        <w:t>за</w:t>
      </w:r>
      <w:r w:rsidR="00D2304B" w:rsidRPr="00FB7E4D">
        <w:t xml:space="preserve"> </w:t>
      </w:r>
      <w:r w:rsidRPr="00FB7E4D">
        <w:t>побољшање</w:t>
      </w:r>
      <w:r w:rsidR="00D2304B" w:rsidRPr="00FB7E4D">
        <w:t xml:space="preserve"> </w:t>
      </w:r>
      <w:r w:rsidRPr="00FB7E4D">
        <w:t>енергетске</w:t>
      </w:r>
      <w:r w:rsidR="00D2304B" w:rsidRPr="00FB7E4D">
        <w:t xml:space="preserve"> </w:t>
      </w:r>
      <w:r w:rsidRPr="00FB7E4D">
        <w:t>ефикасности</w:t>
      </w:r>
      <w:r w:rsidR="00D2304B" w:rsidRPr="00FB7E4D">
        <w:t xml:space="preserve"> </w:t>
      </w:r>
      <w:r w:rsidRPr="00FB7E4D">
        <w:t>урбаних</w:t>
      </w:r>
      <w:r w:rsidR="00D2304B" w:rsidRPr="00FB7E4D">
        <w:t xml:space="preserve"> </w:t>
      </w:r>
      <w:r w:rsidRPr="00FB7E4D">
        <w:t>средина</w:t>
      </w:r>
      <w:r w:rsidR="00D2304B" w:rsidRPr="00FB7E4D">
        <w:t xml:space="preserve"> </w:t>
      </w:r>
      <w:r w:rsidR="00EF684E" w:rsidRPr="00FB7E4D">
        <w:t>(</w:t>
      </w:r>
      <w:r w:rsidRPr="00FB7E4D">
        <w:t>Слика</w:t>
      </w:r>
      <w:r w:rsidR="00F30945" w:rsidRPr="00FB7E4D">
        <w:t xml:space="preserve"> 1</w:t>
      </w:r>
      <w:r w:rsidR="00EF684E" w:rsidRPr="00FB7E4D">
        <w:t xml:space="preserve">). </w:t>
      </w:r>
    </w:p>
    <w:p w14:paraId="25B1FDB8" w14:textId="77777777" w:rsidR="00EF684E" w:rsidRPr="00FB7E4D" w:rsidRDefault="00EF684E" w:rsidP="00EF684E">
      <w:pPr>
        <w:keepNext/>
        <w:jc w:val="center"/>
      </w:pPr>
      <w:r w:rsidRPr="00FB7E4D">
        <w:rPr>
          <w:noProof/>
          <w:lang w:val="en-GB" w:eastAsia="en-GB"/>
        </w:rPr>
        <w:drawing>
          <wp:inline distT="0" distB="0" distL="0" distR="0" wp14:anchorId="0EB5E23D" wp14:editId="72B4EE43">
            <wp:extent cx="3124740" cy="2987040"/>
            <wp:effectExtent l="0" t="0" r="0" b="3810"/>
            <wp:docPr id="1370825714" name="Picture 1" descr="A diagram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825714" name="Picture 1" descr="A diagram of a company&#10;&#10;Description automatically generated"/>
                    <pic:cNvPicPr/>
                  </pic:nvPicPr>
                  <pic:blipFill>
                    <a:blip r:embed="rId26"/>
                    <a:stretch>
                      <a:fillRect/>
                    </a:stretch>
                  </pic:blipFill>
                  <pic:spPr>
                    <a:xfrm>
                      <a:off x="0" y="0"/>
                      <a:ext cx="3159847" cy="3020600"/>
                    </a:xfrm>
                    <a:prstGeom prst="rect">
                      <a:avLst/>
                    </a:prstGeom>
                  </pic:spPr>
                </pic:pic>
              </a:graphicData>
            </a:graphic>
          </wp:inline>
        </w:drawing>
      </w:r>
    </w:p>
    <w:p w14:paraId="2D1BD65B" w14:textId="08175948" w:rsidR="00EF684E" w:rsidRPr="00FB7E4D" w:rsidRDefault="00F04290" w:rsidP="00EF684E">
      <w:pPr>
        <w:pStyle w:val="Caption"/>
        <w:spacing w:after="160" w:line="259" w:lineRule="auto"/>
        <w:jc w:val="center"/>
        <w:rPr>
          <w:rFonts w:ascii="Times New Roman" w:hAnsi="Times New Roman" w:cs="Times New Roman"/>
          <w:lang w:val="sr-Cyrl-BA"/>
        </w:rPr>
      </w:pPr>
      <w:bookmarkStart w:id="4" w:name="_Ref162399571"/>
      <w:bookmarkStart w:id="5" w:name="_Toc174444734"/>
      <w:r w:rsidRPr="00FB7E4D">
        <w:rPr>
          <w:rFonts w:ascii="Times New Roman" w:hAnsi="Times New Roman" w:cs="Times New Roman"/>
          <w:lang w:val="sr-Cyrl-BA"/>
        </w:rPr>
        <w:t>Слика</w:t>
      </w:r>
      <w:r w:rsidR="00EF684E" w:rsidRPr="00FB7E4D">
        <w:rPr>
          <w:rFonts w:ascii="Times New Roman" w:hAnsi="Times New Roman" w:cs="Times New Roman"/>
          <w:lang w:val="sr-Cyrl-BA"/>
        </w:rPr>
        <w:t xml:space="preserve"> </w:t>
      </w:r>
      <w:r w:rsidR="00EF684E" w:rsidRPr="00FB7E4D">
        <w:rPr>
          <w:rFonts w:ascii="Times New Roman" w:hAnsi="Times New Roman" w:cs="Times New Roman"/>
          <w:lang w:val="sr-Cyrl-BA"/>
        </w:rPr>
        <w:fldChar w:fldCharType="begin"/>
      </w:r>
      <w:r w:rsidR="00EF684E" w:rsidRPr="00FB7E4D">
        <w:rPr>
          <w:rFonts w:ascii="Times New Roman" w:hAnsi="Times New Roman" w:cs="Times New Roman"/>
          <w:lang w:val="sr-Cyrl-BA"/>
        </w:rPr>
        <w:instrText xml:space="preserve"> SEQ Slika \* ARABIC </w:instrText>
      </w:r>
      <w:r w:rsidR="00EF684E" w:rsidRPr="00FB7E4D">
        <w:rPr>
          <w:rFonts w:ascii="Times New Roman" w:hAnsi="Times New Roman" w:cs="Times New Roman"/>
          <w:lang w:val="sr-Cyrl-BA"/>
        </w:rPr>
        <w:fldChar w:fldCharType="separate"/>
      </w:r>
      <w:r w:rsidR="008915B8">
        <w:rPr>
          <w:rFonts w:ascii="Times New Roman" w:hAnsi="Times New Roman" w:cs="Times New Roman"/>
          <w:noProof/>
          <w:lang w:val="sr-Cyrl-BA"/>
        </w:rPr>
        <w:t>1</w:t>
      </w:r>
      <w:r w:rsidR="00EF684E" w:rsidRPr="00FB7E4D">
        <w:rPr>
          <w:rFonts w:ascii="Times New Roman" w:hAnsi="Times New Roman" w:cs="Times New Roman"/>
          <w:lang w:val="sr-Cyrl-BA"/>
        </w:rPr>
        <w:fldChar w:fldCharType="end"/>
      </w:r>
      <w:bookmarkEnd w:id="4"/>
      <w:r w:rsidR="00EF684E" w:rsidRPr="00FB7E4D">
        <w:rPr>
          <w:rFonts w:ascii="Times New Roman" w:hAnsi="Times New Roman" w:cs="Times New Roman"/>
          <w:lang w:val="sr-Cyrl-BA"/>
        </w:rPr>
        <w:t xml:space="preserve"> </w:t>
      </w:r>
      <w:r w:rsidRPr="00FB7E4D">
        <w:rPr>
          <w:rFonts w:ascii="Times New Roman" w:hAnsi="Times New Roman" w:cs="Times New Roman"/>
          <w:lang w:val="sr-Cyrl-BA"/>
        </w:rPr>
        <w:t>Споразум</w:t>
      </w:r>
      <w:r w:rsidR="00EF684E" w:rsidRPr="00FB7E4D">
        <w:rPr>
          <w:rFonts w:ascii="Times New Roman" w:hAnsi="Times New Roman" w:cs="Times New Roman"/>
          <w:lang w:val="sr-Cyrl-BA"/>
        </w:rPr>
        <w:t xml:space="preserve"> </w:t>
      </w:r>
      <w:r w:rsidRPr="00FB7E4D">
        <w:rPr>
          <w:rFonts w:ascii="Times New Roman" w:hAnsi="Times New Roman" w:cs="Times New Roman"/>
          <w:lang w:val="sr-Cyrl-BA"/>
        </w:rPr>
        <w:t>градоначелника</w:t>
      </w:r>
      <w:r w:rsidR="00EF684E" w:rsidRPr="00FB7E4D">
        <w:rPr>
          <w:rFonts w:ascii="Times New Roman" w:hAnsi="Times New Roman" w:cs="Times New Roman"/>
          <w:lang w:val="sr-Cyrl-BA"/>
        </w:rPr>
        <w:t xml:space="preserve"> </w:t>
      </w:r>
      <w:r w:rsidRPr="00FB7E4D">
        <w:rPr>
          <w:rFonts w:ascii="Times New Roman" w:hAnsi="Times New Roman" w:cs="Times New Roman"/>
          <w:lang w:val="sr-Cyrl-BA"/>
        </w:rPr>
        <w:t>за</w:t>
      </w:r>
      <w:r w:rsidR="00EF684E" w:rsidRPr="00FB7E4D">
        <w:rPr>
          <w:rFonts w:ascii="Times New Roman" w:hAnsi="Times New Roman" w:cs="Times New Roman"/>
          <w:lang w:val="sr-Cyrl-BA"/>
        </w:rPr>
        <w:t xml:space="preserve"> </w:t>
      </w:r>
      <w:r w:rsidRPr="00FB7E4D">
        <w:rPr>
          <w:rFonts w:ascii="Times New Roman" w:hAnsi="Times New Roman" w:cs="Times New Roman"/>
          <w:lang w:val="sr-Cyrl-BA"/>
        </w:rPr>
        <w:t>климу</w:t>
      </w:r>
      <w:r w:rsidR="00EF684E" w:rsidRPr="00FB7E4D">
        <w:rPr>
          <w:rFonts w:ascii="Times New Roman" w:hAnsi="Times New Roman" w:cs="Times New Roman"/>
          <w:lang w:val="sr-Cyrl-BA"/>
        </w:rPr>
        <w:t xml:space="preserve"> </w:t>
      </w:r>
      <w:r w:rsidR="00A21213" w:rsidRPr="00FB7E4D">
        <w:rPr>
          <w:rFonts w:ascii="Times New Roman" w:hAnsi="Times New Roman" w:cs="Times New Roman"/>
          <w:lang w:val="sr-Cyrl-BA"/>
        </w:rPr>
        <w:t>и</w:t>
      </w:r>
      <w:r w:rsidR="00EF684E" w:rsidRPr="00FB7E4D">
        <w:rPr>
          <w:rFonts w:ascii="Times New Roman" w:hAnsi="Times New Roman" w:cs="Times New Roman"/>
          <w:lang w:val="sr-Cyrl-BA"/>
        </w:rPr>
        <w:t xml:space="preserve"> </w:t>
      </w:r>
      <w:r w:rsidRPr="00FB7E4D">
        <w:rPr>
          <w:rFonts w:ascii="Times New Roman" w:hAnsi="Times New Roman" w:cs="Times New Roman"/>
          <w:lang w:val="sr-Cyrl-BA"/>
        </w:rPr>
        <w:t>енергију</w:t>
      </w:r>
      <w:r w:rsidR="00EF684E" w:rsidRPr="00FB7E4D">
        <w:rPr>
          <w:rFonts w:ascii="Times New Roman" w:hAnsi="Times New Roman" w:cs="Times New Roman"/>
          <w:lang w:val="sr-Cyrl-BA"/>
        </w:rPr>
        <w:t xml:space="preserve"> – “</w:t>
      </w:r>
      <w:r w:rsidRPr="00FB7E4D">
        <w:rPr>
          <w:rFonts w:ascii="Times New Roman" w:hAnsi="Times New Roman" w:cs="Times New Roman"/>
          <w:lang w:val="sr-Cyrl-BA"/>
        </w:rPr>
        <w:t>корак</w:t>
      </w:r>
      <w:r w:rsidR="00EF684E" w:rsidRPr="00FB7E4D">
        <w:rPr>
          <w:rFonts w:ascii="Times New Roman" w:hAnsi="Times New Roman" w:cs="Times New Roman"/>
          <w:lang w:val="sr-Cyrl-BA"/>
        </w:rPr>
        <w:t xml:space="preserve"> </w:t>
      </w:r>
      <w:r w:rsidRPr="00FB7E4D">
        <w:rPr>
          <w:rFonts w:ascii="Times New Roman" w:hAnsi="Times New Roman" w:cs="Times New Roman"/>
          <w:lang w:val="sr-Cyrl-BA"/>
        </w:rPr>
        <w:t>по</w:t>
      </w:r>
      <w:r w:rsidR="00EF684E" w:rsidRPr="00FB7E4D">
        <w:rPr>
          <w:rFonts w:ascii="Times New Roman" w:hAnsi="Times New Roman" w:cs="Times New Roman"/>
          <w:lang w:val="sr-Cyrl-BA"/>
        </w:rPr>
        <w:t xml:space="preserve"> </w:t>
      </w:r>
      <w:r w:rsidRPr="00FB7E4D">
        <w:rPr>
          <w:rFonts w:ascii="Times New Roman" w:hAnsi="Times New Roman" w:cs="Times New Roman"/>
          <w:lang w:val="sr-Cyrl-BA"/>
        </w:rPr>
        <w:t>корак</w:t>
      </w:r>
      <w:r w:rsidR="00EF684E" w:rsidRPr="00FB7E4D">
        <w:rPr>
          <w:rFonts w:ascii="Times New Roman" w:hAnsi="Times New Roman" w:cs="Times New Roman"/>
          <w:lang w:val="sr-Cyrl-BA"/>
        </w:rPr>
        <w:t>”</w:t>
      </w:r>
      <w:bookmarkEnd w:id="5"/>
    </w:p>
    <w:p w14:paraId="5618E367" w14:textId="59182FF1" w:rsidR="004A72C9" w:rsidRPr="00FB7E4D" w:rsidRDefault="00F04290" w:rsidP="00C8512D">
      <w:pPr>
        <w:jc w:val="both"/>
        <w:rPr>
          <w:vertAlign w:val="subscript"/>
        </w:rPr>
      </w:pPr>
      <w:r w:rsidRPr="00FB7E4D">
        <w:t>Иницијатива</w:t>
      </w:r>
      <w:r w:rsidR="004A72C9" w:rsidRPr="00FB7E4D">
        <w:t xml:space="preserve"> </w:t>
      </w:r>
      <w:r w:rsidRPr="00FB7E4D">
        <w:t>названа</w:t>
      </w:r>
      <w:r w:rsidR="004A72C9" w:rsidRPr="00FB7E4D">
        <w:t xml:space="preserve"> “</w:t>
      </w:r>
      <w:r w:rsidRPr="00FB7E4D">
        <w:rPr>
          <w:i/>
        </w:rPr>
        <w:t>Споразум</w:t>
      </w:r>
      <w:r w:rsidR="004A72C9" w:rsidRPr="00FB7E4D">
        <w:rPr>
          <w:i/>
        </w:rPr>
        <w:t xml:space="preserve"> </w:t>
      </w:r>
      <w:r w:rsidRPr="00FB7E4D">
        <w:rPr>
          <w:i/>
        </w:rPr>
        <w:t>градоначелника</w:t>
      </w:r>
      <w:r w:rsidR="004A72C9" w:rsidRPr="00FB7E4D">
        <w:rPr>
          <w:i/>
        </w:rPr>
        <w:t xml:space="preserve"> </w:t>
      </w:r>
      <w:r w:rsidRPr="00FB7E4D">
        <w:rPr>
          <w:i/>
        </w:rPr>
        <w:t>за</w:t>
      </w:r>
      <w:r w:rsidR="004A72C9" w:rsidRPr="00FB7E4D">
        <w:rPr>
          <w:i/>
        </w:rPr>
        <w:t xml:space="preserve"> </w:t>
      </w:r>
      <w:r w:rsidRPr="00FB7E4D">
        <w:rPr>
          <w:i/>
        </w:rPr>
        <w:t>климу</w:t>
      </w:r>
      <w:r w:rsidR="004A72C9" w:rsidRPr="00FB7E4D">
        <w:rPr>
          <w:i/>
        </w:rPr>
        <w:t xml:space="preserve"> </w:t>
      </w:r>
      <w:r w:rsidRPr="00FB7E4D">
        <w:rPr>
          <w:i/>
        </w:rPr>
        <w:t>и</w:t>
      </w:r>
      <w:r w:rsidR="004A72C9" w:rsidRPr="00FB7E4D">
        <w:rPr>
          <w:i/>
        </w:rPr>
        <w:t xml:space="preserve"> </w:t>
      </w:r>
      <w:r w:rsidRPr="00FB7E4D">
        <w:rPr>
          <w:i/>
        </w:rPr>
        <w:t>енергију</w:t>
      </w:r>
      <w:r w:rsidR="004A72C9" w:rsidRPr="00FB7E4D">
        <w:rPr>
          <w:i/>
        </w:rPr>
        <w:t xml:space="preserve"> (</w:t>
      </w:r>
      <w:r w:rsidR="00DC7756" w:rsidRPr="00DC7756">
        <w:rPr>
          <w:i/>
        </w:rPr>
        <w:t xml:space="preserve">CoM </w:t>
      </w:r>
      <w:r w:rsidR="0094470E" w:rsidRPr="00FB7E4D">
        <w:rPr>
          <w:i/>
        </w:rPr>
        <w:t>eng</w:t>
      </w:r>
      <w:r w:rsidR="00E35848" w:rsidRPr="00FB7E4D">
        <w:rPr>
          <w:i/>
        </w:rPr>
        <w:t>l</w:t>
      </w:r>
      <w:r w:rsidR="00C8512D" w:rsidRPr="00FB7E4D">
        <w:rPr>
          <w:i/>
          <w:lang w:val="sr-Latn-RS"/>
        </w:rPr>
        <w:t xml:space="preserve">. </w:t>
      </w:r>
      <w:r w:rsidR="0094470E" w:rsidRPr="00FB7E4D">
        <w:rPr>
          <w:i/>
        </w:rPr>
        <w:t>Covenant of Mayors,</w:t>
      </w:r>
      <w:r w:rsidR="00DC7756">
        <w:rPr>
          <w:i/>
          <w:lang w:val="en-US"/>
        </w:rPr>
        <w:t xml:space="preserve"> </w:t>
      </w:r>
      <w:r w:rsidRPr="00FB7E4D">
        <w:rPr>
          <w:i/>
        </w:rPr>
        <w:t>у</w:t>
      </w:r>
      <w:r w:rsidR="004A72C9" w:rsidRPr="00FB7E4D">
        <w:rPr>
          <w:i/>
        </w:rPr>
        <w:t xml:space="preserve"> </w:t>
      </w:r>
      <w:r w:rsidR="0094470E" w:rsidRPr="00FB7E4D">
        <w:rPr>
          <w:i/>
        </w:rPr>
        <w:t>даљем</w:t>
      </w:r>
      <w:r w:rsidR="004A72C9" w:rsidRPr="00FB7E4D">
        <w:rPr>
          <w:i/>
        </w:rPr>
        <w:t xml:space="preserve"> </w:t>
      </w:r>
      <w:r w:rsidRPr="00FB7E4D">
        <w:rPr>
          <w:i/>
        </w:rPr>
        <w:t>тексту</w:t>
      </w:r>
      <w:r w:rsidR="004A72C9" w:rsidRPr="00FB7E4D">
        <w:rPr>
          <w:i/>
        </w:rPr>
        <w:t xml:space="preserve"> </w:t>
      </w:r>
      <w:r w:rsidRPr="00FB7E4D">
        <w:rPr>
          <w:i/>
        </w:rPr>
        <w:t>Споразум</w:t>
      </w:r>
      <w:r w:rsidR="004A72C9" w:rsidRPr="00FB7E4D">
        <w:rPr>
          <w:i/>
        </w:rPr>
        <w:t>)</w:t>
      </w:r>
      <w:r w:rsidR="004A72C9" w:rsidRPr="00FB7E4D">
        <w:rPr>
          <w:vertAlign w:val="superscript"/>
        </w:rPr>
        <w:footnoteReference w:id="2"/>
      </w:r>
      <w:r w:rsidR="004A72C9" w:rsidRPr="00FB7E4D">
        <w:t xml:space="preserve">” </w:t>
      </w:r>
      <w:r w:rsidRPr="00FB7E4D">
        <w:t>представља</w:t>
      </w:r>
      <w:r w:rsidR="004A72C9" w:rsidRPr="00FB7E4D">
        <w:t xml:space="preserve"> </w:t>
      </w:r>
      <w:r w:rsidRPr="00FB7E4D">
        <w:t>највећу</w:t>
      </w:r>
      <w:r w:rsidR="004A72C9" w:rsidRPr="00FB7E4D">
        <w:t xml:space="preserve"> </w:t>
      </w:r>
      <w:r w:rsidRPr="00FB7E4D">
        <w:t>свјетску</w:t>
      </w:r>
      <w:r w:rsidR="004A72C9" w:rsidRPr="00FB7E4D">
        <w:t xml:space="preserve"> </w:t>
      </w:r>
      <w:r w:rsidRPr="00FB7E4D">
        <w:t>иницијативу</w:t>
      </w:r>
      <w:r w:rsidR="004A72C9" w:rsidRPr="00FB7E4D">
        <w:t xml:space="preserve"> </w:t>
      </w:r>
      <w:r w:rsidRPr="00FB7E4D">
        <w:t>усмјерену</w:t>
      </w:r>
      <w:r w:rsidR="004A72C9" w:rsidRPr="00FB7E4D">
        <w:t xml:space="preserve"> </w:t>
      </w:r>
      <w:r w:rsidRPr="00FB7E4D">
        <w:t>на</w:t>
      </w:r>
      <w:r w:rsidR="004A72C9" w:rsidRPr="00FB7E4D">
        <w:t xml:space="preserve"> </w:t>
      </w:r>
      <w:r w:rsidRPr="00FB7E4D">
        <w:t>локалне</w:t>
      </w:r>
      <w:r w:rsidR="004A72C9" w:rsidRPr="00FB7E4D">
        <w:t xml:space="preserve"> </w:t>
      </w:r>
      <w:r w:rsidRPr="00FB7E4D">
        <w:t>енергетске</w:t>
      </w:r>
      <w:r w:rsidR="004A72C9" w:rsidRPr="00FB7E4D">
        <w:t xml:space="preserve"> </w:t>
      </w:r>
      <w:r w:rsidRPr="00FB7E4D">
        <w:t>и</w:t>
      </w:r>
      <w:r w:rsidR="004A72C9" w:rsidRPr="00FB7E4D">
        <w:t xml:space="preserve"> </w:t>
      </w:r>
      <w:r w:rsidRPr="00FB7E4D">
        <w:t>климатске</w:t>
      </w:r>
      <w:r w:rsidR="004A72C9" w:rsidRPr="00FB7E4D">
        <w:t xml:space="preserve"> </w:t>
      </w:r>
      <w:r w:rsidRPr="00FB7E4D">
        <w:t>активности</w:t>
      </w:r>
      <w:r w:rsidR="004A72C9" w:rsidRPr="00FB7E4D">
        <w:t xml:space="preserve">. </w:t>
      </w:r>
      <w:r w:rsidRPr="00FB7E4D">
        <w:t>Она</w:t>
      </w:r>
      <w:r w:rsidR="004A72C9" w:rsidRPr="00FB7E4D">
        <w:t xml:space="preserve"> </w:t>
      </w:r>
      <w:r w:rsidRPr="00FB7E4D">
        <w:t>има</w:t>
      </w:r>
      <w:r w:rsidR="004A72C9" w:rsidRPr="00FB7E4D">
        <w:t xml:space="preserve"> </w:t>
      </w:r>
      <w:r w:rsidRPr="00FB7E4D">
        <w:t>за</w:t>
      </w:r>
      <w:r w:rsidR="004A72C9" w:rsidRPr="00FB7E4D">
        <w:t xml:space="preserve"> </w:t>
      </w:r>
      <w:r w:rsidRPr="00FB7E4D">
        <w:t>циљ</w:t>
      </w:r>
      <w:r w:rsidR="004A72C9" w:rsidRPr="00FB7E4D">
        <w:t xml:space="preserve"> </w:t>
      </w:r>
      <w:r w:rsidRPr="00FB7E4D">
        <w:t>јачање</w:t>
      </w:r>
      <w:r w:rsidR="004A72C9" w:rsidRPr="00FB7E4D">
        <w:t xml:space="preserve"> </w:t>
      </w:r>
      <w:r w:rsidRPr="00FB7E4D">
        <w:t>и</w:t>
      </w:r>
      <w:r w:rsidR="004A72C9" w:rsidRPr="00FB7E4D">
        <w:t xml:space="preserve"> </w:t>
      </w:r>
      <w:r w:rsidRPr="00FB7E4D">
        <w:t>унапређење</w:t>
      </w:r>
      <w:r w:rsidR="004A72C9" w:rsidRPr="00FB7E4D">
        <w:t xml:space="preserve"> </w:t>
      </w:r>
      <w:r w:rsidRPr="00FB7E4D">
        <w:t>климатских</w:t>
      </w:r>
      <w:r w:rsidR="004A72C9" w:rsidRPr="00FB7E4D">
        <w:t xml:space="preserve"> </w:t>
      </w:r>
      <w:r w:rsidRPr="00FB7E4D">
        <w:t>и</w:t>
      </w:r>
      <w:r w:rsidR="004A72C9" w:rsidRPr="00FB7E4D">
        <w:t xml:space="preserve"> </w:t>
      </w:r>
      <w:r w:rsidRPr="00FB7E4D">
        <w:t>активности</w:t>
      </w:r>
      <w:r w:rsidR="004A72C9" w:rsidRPr="00FB7E4D">
        <w:t xml:space="preserve"> </w:t>
      </w:r>
      <w:r w:rsidRPr="00FB7E4D">
        <w:t>у</w:t>
      </w:r>
      <w:r w:rsidR="004A72C9" w:rsidRPr="00FB7E4D">
        <w:t xml:space="preserve"> </w:t>
      </w:r>
      <w:r w:rsidRPr="00FB7E4D">
        <w:t>области</w:t>
      </w:r>
      <w:r w:rsidR="004A72C9" w:rsidRPr="00FB7E4D">
        <w:t xml:space="preserve"> </w:t>
      </w:r>
      <w:r w:rsidRPr="00FB7E4D">
        <w:t>енергије</w:t>
      </w:r>
      <w:r w:rsidR="004A72C9" w:rsidRPr="00FB7E4D">
        <w:t xml:space="preserve"> </w:t>
      </w:r>
      <w:r w:rsidRPr="00FB7E4D">
        <w:t>на</w:t>
      </w:r>
      <w:r w:rsidR="004A72C9" w:rsidRPr="00FB7E4D">
        <w:t xml:space="preserve"> </w:t>
      </w:r>
      <w:r w:rsidRPr="00FB7E4D">
        <w:t>општинском</w:t>
      </w:r>
      <w:r w:rsidR="004A72C9" w:rsidRPr="00FB7E4D">
        <w:t xml:space="preserve"> </w:t>
      </w:r>
      <w:r w:rsidRPr="00FB7E4D">
        <w:t>нивоу</w:t>
      </w:r>
      <w:r w:rsidR="004A72C9" w:rsidRPr="00FB7E4D">
        <w:t xml:space="preserve">. </w:t>
      </w:r>
      <w:r w:rsidRPr="00FB7E4D">
        <w:t>Сама</w:t>
      </w:r>
      <w:r w:rsidR="004A72C9" w:rsidRPr="00FB7E4D">
        <w:t xml:space="preserve"> </w:t>
      </w:r>
      <w:r w:rsidRPr="00FB7E4D">
        <w:t>иницијатива</w:t>
      </w:r>
      <w:r w:rsidR="004A72C9" w:rsidRPr="00FB7E4D">
        <w:t xml:space="preserve"> </w:t>
      </w:r>
      <w:r w:rsidRPr="00FB7E4D">
        <w:t>се</w:t>
      </w:r>
      <w:r w:rsidR="004A72C9" w:rsidRPr="00FB7E4D">
        <w:t xml:space="preserve"> </w:t>
      </w:r>
      <w:r w:rsidRPr="00FB7E4D">
        <w:t>заснива</w:t>
      </w:r>
      <w:r w:rsidR="004A72C9" w:rsidRPr="00FB7E4D">
        <w:t xml:space="preserve"> </w:t>
      </w:r>
      <w:r w:rsidRPr="00FB7E4D">
        <w:t>на</w:t>
      </w:r>
      <w:r w:rsidR="004A72C9" w:rsidRPr="00FB7E4D">
        <w:t xml:space="preserve"> </w:t>
      </w:r>
      <w:r w:rsidRPr="00FB7E4D">
        <w:t>три</w:t>
      </w:r>
      <w:r w:rsidR="004A72C9" w:rsidRPr="00FB7E4D">
        <w:t xml:space="preserve"> </w:t>
      </w:r>
      <w:r w:rsidRPr="00FB7E4D">
        <w:t>стуба</w:t>
      </w:r>
      <w:r w:rsidR="004A72C9" w:rsidRPr="00FB7E4D">
        <w:t xml:space="preserve"> (</w:t>
      </w:r>
      <w:r w:rsidRPr="00FB7E4D">
        <w:t>смањење</w:t>
      </w:r>
      <w:r w:rsidR="004A72C9" w:rsidRPr="00FB7E4D">
        <w:t xml:space="preserve"> </w:t>
      </w:r>
      <w:r w:rsidRPr="00FB7E4D">
        <w:t>емисија</w:t>
      </w:r>
      <w:r w:rsidR="009276EE" w:rsidRPr="00FB7E4D">
        <w:t xml:space="preserve"> CO</w:t>
      </w:r>
      <w:r w:rsidR="009276EE" w:rsidRPr="00FB7E4D">
        <w:rPr>
          <w:vertAlign w:val="subscript"/>
        </w:rPr>
        <w:t>2</w:t>
      </w:r>
      <w:r w:rsidR="004A72C9" w:rsidRPr="00FB7E4D">
        <w:t xml:space="preserve">, </w:t>
      </w:r>
      <w:r w:rsidRPr="00FB7E4D">
        <w:t>јачањем</w:t>
      </w:r>
      <w:r w:rsidR="004A72C9" w:rsidRPr="00FB7E4D">
        <w:t xml:space="preserve"> </w:t>
      </w:r>
      <w:r w:rsidRPr="00FB7E4D">
        <w:t>отпорности</w:t>
      </w:r>
      <w:r w:rsidR="004A72C9" w:rsidRPr="00FB7E4D">
        <w:t xml:space="preserve"> </w:t>
      </w:r>
      <w:r w:rsidRPr="00FB7E4D">
        <w:t>на</w:t>
      </w:r>
      <w:r w:rsidR="004A72C9" w:rsidRPr="00FB7E4D">
        <w:t xml:space="preserve"> </w:t>
      </w:r>
      <w:r w:rsidRPr="00FB7E4D">
        <w:t>климатске</w:t>
      </w:r>
      <w:r w:rsidR="004A72C9" w:rsidRPr="00FB7E4D">
        <w:t xml:space="preserve"> </w:t>
      </w:r>
      <w:r w:rsidRPr="00FB7E4D">
        <w:t>промјене</w:t>
      </w:r>
      <w:r w:rsidR="004A72C9" w:rsidRPr="00FB7E4D">
        <w:t xml:space="preserve">, </w:t>
      </w:r>
      <w:r w:rsidRPr="00FB7E4D">
        <w:t>и</w:t>
      </w:r>
      <w:r w:rsidR="004A72C9" w:rsidRPr="00FB7E4D">
        <w:t xml:space="preserve"> </w:t>
      </w:r>
      <w:r w:rsidRPr="00FB7E4D">
        <w:t>размјена</w:t>
      </w:r>
      <w:r w:rsidR="004A72C9" w:rsidRPr="00FB7E4D">
        <w:t xml:space="preserve"> </w:t>
      </w:r>
      <w:r w:rsidRPr="00FB7E4D">
        <w:t>знања</w:t>
      </w:r>
      <w:r w:rsidR="004A72C9" w:rsidRPr="00FB7E4D">
        <w:t xml:space="preserve"> </w:t>
      </w:r>
      <w:r w:rsidRPr="00FB7E4D">
        <w:t>и</w:t>
      </w:r>
      <w:r w:rsidR="004A72C9" w:rsidRPr="00FB7E4D">
        <w:t xml:space="preserve"> </w:t>
      </w:r>
      <w:r w:rsidRPr="00FB7E4D">
        <w:t>стечених</w:t>
      </w:r>
      <w:r w:rsidR="004A72C9" w:rsidRPr="00FB7E4D">
        <w:t xml:space="preserve"> </w:t>
      </w:r>
      <w:r w:rsidRPr="00FB7E4D">
        <w:t>искустава</w:t>
      </w:r>
      <w:r w:rsidR="004A72C9" w:rsidRPr="00FB7E4D">
        <w:t xml:space="preserve">) </w:t>
      </w:r>
      <w:r w:rsidRPr="00FB7E4D">
        <w:t>и</w:t>
      </w:r>
      <w:r w:rsidR="004A72C9" w:rsidRPr="00FB7E4D">
        <w:t xml:space="preserve"> </w:t>
      </w:r>
      <w:r w:rsidRPr="00FB7E4D">
        <w:t>бави</w:t>
      </w:r>
      <w:r w:rsidR="004A72C9" w:rsidRPr="00FB7E4D">
        <w:t xml:space="preserve"> </w:t>
      </w:r>
      <w:r w:rsidRPr="00FB7E4D">
        <w:t>се</w:t>
      </w:r>
      <w:r w:rsidR="004A72C9" w:rsidRPr="00FB7E4D">
        <w:t xml:space="preserve"> </w:t>
      </w:r>
      <w:r w:rsidRPr="00FB7E4D">
        <w:t>прилагођавањем</w:t>
      </w:r>
      <w:r w:rsidR="004A72C9" w:rsidRPr="00FB7E4D">
        <w:t xml:space="preserve"> </w:t>
      </w:r>
      <w:r w:rsidRPr="00FB7E4D">
        <w:t>и</w:t>
      </w:r>
      <w:r w:rsidR="004A72C9" w:rsidRPr="00FB7E4D">
        <w:t xml:space="preserve"> </w:t>
      </w:r>
      <w:r w:rsidRPr="00FB7E4D">
        <w:t>ублажавањем</w:t>
      </w:r>
      <w:r w:rsidR="004A72C9" w:rsidRPr="00FB7E4D">
        <w:t xml:space="preserve"> </w:t>
      </w:r>
      <w:r w:rsidRPr="00FB7E4D">
        <w:t>климатских</w:t>
      </w:r>
      <w:r w:rsidR="004A72C9" w:rsidRPr="00FB7E4D">
        <w:t xml:space="preserve"> </w:t>
      </w:r>
      <w:r w:rsidRPr="00FB7E4D">
        <w:t>промјена</w:t>
      </w:r>
      <w:r w:rsidR="004A72C9" w:rsidRPr="00FB7E4D">
        <w:t xml:space="preserve">, </w:t>
      </w:r>
      <w:r w:rsidRPr="00FB7E4D">
        <w:t>како</w:t>
      </w:r>
      <w:r w:rsidR="004A72C9" w:rsidRPr="00FB7E4D">
        <w:t xml:space="preserve"> </w:t>
      </w:r>
      <w:r w:rsidRPr="00FB7E4D">
        <w:t>би</w:t>
      </w:r>
      <w:r w:rsidR="004A72C9" w:rsidRPr="00FB7E4D">
        <w:t xml:space="preserve"> </w:t>
      </w:r>
      <w:r w:rsidRPr="00FB7E4D">
        <w:t>се</w:t>
      </w:r>
      <w:r w:rsidR="004A72C9" w:rsidRPr="00FB7E4D">
        <w:t xml:space="preserve"> </w:t>
      </w:r>
      <w:r w:rsidRPr="00FB7E4D">
        <w:t>обезбиједила</w:t>
      </w:r>
      <w:r w:rsidR="004A72C9" w:rsidRPr="00FB7E4D">
        <w:t xml:space="preserve"> </w:t>
      </w:r>
      <w:r w:rsidRPr="00FB7E4D">
        <w:t>одрживост</w:t>
      </w:r>
      <w:r w:rsidR="004A72C9" w:rsidRPr="00FB7E4D">
        <w:t xml:space="preserve"> </w:t>
      </w:r>
      <w:r w:rsidRPr="00FB7E4D">
        <w:t>и</w:t>
      </w:r>
      <w:r w:rsidR="004A72C9" w:rsidRPr="00FB7E4D">
        <w:t xml:space="preserve"> </w:t>
      </w:r>
      <w:r w:rsidRPr="00FB7E4D">
        <w:t>отпорност</w:t>
      </w:r>
      <w:r w:rsidR="004A72C9" w:rsidRPr="00FB7E4D">
        <w:t xml:space="preserve"> </w:t>
      </w:r>
      <w:r w:rsidRPr="00FB7E4D">
        <w:t>на</w:t>
      </w:r>
      <w:r w:rsidR="004A72C9" w:rsidRPr="00FB7E4D">
        <w:t xml:space="preserve"> </w:t>
      </w:r>
      <w:r w:rsidRPr="00FB7E4D">
        <w:t>локалном</w:t>
      </w:r>
      <w:r w:rsidR="004A72C9" w:rsidRPr="00FB7E4D">
        <w:t xml:space="preserve"> </w:t>
      </w:r>
      <w:r w:rsidRPr="00FB7E4D">
        <w:t>нивоу</w:t>
      </w:r>
      <w:r w:rsidR="004A72C9" w:rsidRPr="00FB7E4D">
        <w:t xml:space="preserve"> </w:t>
      </w:r>
      <w:r w:rsidRPr="00FB7E4D">
        <w:t>уз</w:t>
      </w:r>
      <w:r w:rsidR="004A72C9" w:rsidRPr="00FB7E4D">
        <w:t xml:space="preserve"> </w:t>
      </w:r>
      <w:r w:rsidRPr="00FB7E4D">
        <w:t>смањење</w:t>
      </w:r>
      <w:r w:rsidR="004A72C9" w:rsidRPr="00FB7E4D">
        <w:t xml:space="preserve"> </w:t>
      </w:r>
      <w:r w:rsidRPr="00FB7E4D">
        <w:t>емисије</w:t>
      </w:r>
      <w:r w:rsidR="004A72C9" w:rsidRPr="00FB7E4D">
        <w:t xml:space="preserve"> </w:t>
      </w:r>
      <w:r w:rsidRPr="00FB7E4D">
        <w:t>гасова</w:t>
      </w:r>
      <w:r w:rsidR="004A72C9" w:rsidRPr="00FB7E4D">
        <w:t xml:space="preserve"> </w:t>
      </w:r>
      <w:r w:rsidRPr="00FB7E4D">
        <w:t>стаклене</w:t>
      </w:r>
      <w:r w:rsidR="004A72C9" w:rsidRPr="00FB7E4D">
        <w:t xml:space="preserve"> </w:t>
      </w:r>
      <w:r w:rsidRPr="00FB7E4D">
        <w:t>баште</w:t>
      </w:r>
      <w:r w:rsidR="004A72C9" w:rsidRPr="00FB7E4D">
        <w:t xml:space="preserve"> </w:t>
      </w:r>
      <w:r w:rsidR="00C8512D" w:rsidRPr="00FB7E4D">
        <w:rPr>
          <w:lang w:val="sr-Latn-RS"/>
        </w:rPr>
        <w:t xml:space="preserve">( </w:t>
      </w:r>
      <w:r w:rsidR="00DC7756" w:rsidRPr="00DC7756">
        <w:rPr>
          <w:lang w:val="sr-Latn-RS"/>
        </w:rPr>
        <w:t xml:space="preserve">GHG </w:t>
      </w:r>
      <w:r w:rsidR="00C8512D" w:rsidRPr="00FB7E4D">
        <w:rPr>
          <w:lang w:val="sr-Latn-RS"/>
        </w:rPr>
        <w:t>engl.</w:t>
      </w:r>
      <w:r w:rsidR="00C8512D" w:rsidRPr="00FB7E4D">
        <w:t xml:space="preserve"> greenhouse gas )</w:t>
      </w:r>
      <w:r w:rsidR="00C8512D" w:rsidRPr="00FB7E4D">
        <w:rPr>
          <w:lang w:val="sr-Latn-RS"/>
        </w:rPr>
        <w:t>.</w:t>
      </w:r>
    </w:p>
    <w:p w14:paraId="13D8D71D" w14:textId="31EB508C" w:rsidR="004A72C9" w:rsidRPr="00FB7E4D" w:rsidRDefault="00F04290" w:rsidP="00C8512D">
      <w:pPr>
        <w:jc w:val="both"/>
      </w:pPr>
      <w:r w:rsidRPr="00FB7E4D">
        <w:t>Један</w:t>
      </w:r>
      <w:r w:rsidR="004A72C9" w:rsidRPr="00FB7E4D">
        <w:t xml:space="preserve"> </w:t>
      </w:r>
      <w:r w:rsidRPr="00FB7E4D">
        <w:t>од</w:t>
      </w:r>
      <w:r w:rsidR="004A72C9" w:rsidRPr="00FB7E4D">
        <w:t xml:space="preserve"> </w:t>
      </w:r>
      <w:r w:rsidRPr="00FB7E4D">
        <w:t>кључних</w:t>
      </w:r>
      <w:r w:rsidR="004A72C9" w:rsidRPr="00FB7E4D">
        <w:t xml:space="preserve"> </w:t>
      </w:r>
      <w:r w:rsidRPr="00FB7E4D">
        <w:t>инструмената</w:t>
      </w:r>
      <w:r w:rsidR="004A72C9" w:rsidRPr="00FB7E4D">
        <w:t xml:space="preserve"> </w:t>
      </w:r>
      <w:r w:rsidRPr="00FB7E4D">
        <w:t>за</w:t>
      </w:r>
      <w:r w:rsidR="004A72C9" w:rsidRPr="00FB7E4D">
        <w:t xml:space="preserve"> </w:t>
      </w:r>
      <w:r w:rsidRPr="00FB7E4D">
        <w:t>подстицање</w:t>
      </w:r>
      <w:r w:rsidR="004A72C9" w:rsidRPr="00FB7E4D">
        <w:t xml:space="preserve"> </w:t>
      </w:r>
      <w:r w:rsidRPr="00FB7E4D">
        <w:t>стратешког</w:t>
      </w:r>
      <w:r w:rsidR="004A72C9" w:rsidRPr="00FB7E4D">
        <w:t xml:space="preserve"> </w:t>
      </w:r>
      <w:r w:rsidRPr="00FB7E4D">
        <w:t>и</w:t>
      </w:r>
      <w:r w:rsidR="004A72C9" w:rsidRPr="00FB7E4D">
        <w:t xml:space="preserve"> </w:t>
      </w:r>
      <w:r w:rsidRPr="00FB7E4D">
        <w:t>континуираног</w:t>
      </w:r>
      <w:r w:rsidR="004A72C9" w:rsidRPr="00FB7E4D">
        <w:t xml:space="preserve"> </w:t>
      </w:r>
      <w:r w:rsidRPr="00FB7E4D">
        <w:t>планирања</w:t>
      </w:r>
      <w:r w:rsidR="004A72C9" w:rsidRPr="00FB7E4D">
        <w:t xml:space="preserve"> </w:t>
      </w:r>
      <w:r w:rsidRPr="00FB7E4D">
        <w:t>мјера</w:t>
      </w:r>
      <w:r w:rsidR="004A72C9" w:rsidRPr="00FB7E4D">
        <w:t xml:space="preserve"> </w:t>
      </w:r>
      <w:r w:rsidRPr="00FB7E4D">
        <w:t>прилагођавања</w:t>
      </w:r>
      <w:r w:rsidR="004A72C9" w:rsidRPr="00FB7E4D">
        <w:t xml:space="preserve"> </w:t>
      </w:r>
      <w:r w:rsidRPr="00FB7E4D">
        <w:t>и</w:t>
      </w:r>
      <w:r w:rsidR="004A72C9" w:rsidRPr="00FB7E4D">
        <w:t xml:space="preserve"> </w:t>
      </w:r>
      <w:r w:rsidRPr="00FB7E4D">
        <w:t>ублажавања</w:t>
      </w:r>
      <w:r w:rsidR="004A72C9" w:rsidRPr="00FB7E4D">
        <w:t xml:space="preserve"> </w:t>
      </w:r>
      <w:r w:rsidRPr="00FB7E4D">
        <w:t>климатских</w:t>
      </w:r>
      <w:r w:rsidR="004A72C9" w:rsidRPr="00FB7E4D">
        <w:t xml:space="preserve"> </w:t>
      </w:r>
      <w:r w:rsidRPr="00FB7E4D">
        <w:t>промјена</w:t>
      </w:r>
      <w:r w:rsidR="004A72C9" w:rsidRPr="00FB7E4D">
        <w:t xml:space="preserve"> </w:t>
      </w:r>
      <w:r w:rsidRPr="00FB7E4D">
        <w:t>на</w:t>
      </w:r>
      <w:r w:rsidR="004A72C9" w:rsidRPr="00FB7E4D">
        <w:t xml:space="preserve"> </w:t>
      </w:r>
      <w:r w:rsidRPr="00FB7E4D">
        <w:t>локалном</w:t>
      </w:r>
      <w:r w:rsidR="004A72C9" w:rsidRPr="00FB7E4D">
        <w:t xml:space="preserve"> </w:t>
      </w:r>
      <w:r w:rsidRPr="00FB7E4D">
        <w:t>нивоу</w:t>
      </w:r>
      <w:r w:rsidR="004A72C9" w:rsidRPr="00FB7E4D">
        <w:t xml:space="preserve"> </w:t>
      </w:r>
      <w:r w:rsidRPr="00FB7E4D">
        <w:t>је</w:t>
      </w:r>
      <w:r w:rsidR="004A72C9" w:rsidRPr="00FB7E4D">
        <w:t xml:space="preserve"> </w:t>
      </w:r>
      <w:r w:rsidRPr="00FB7E4D">
        <w:t>израда</w:t>
      </w:r>
      <w:r w:rsidR="004A72C9" w:rsidRPr="00FB7E4D">
        <w:t xml:space="preserve"> </w:t>
      </w:r>
      <w:r w:rsidRPr="00FB7E4D">
        <w:rPr>
          <w:i/>
        </w:rPr>
        <w:t>Акционог</w:t>
      </w:r>
      <w:r w:rsidR="004A72C9" w:rsidRPr="00FB7E4D">
        <w:rPr>
          <w:i/>
        </w:rPr>
        <w:t xml:space="preserve"> </w:t>
      </w:r>
      <w:r w:rsidRPr="00FB7E4D">
        <w:rPr>
          <w:i/>
        </w:rPr>
        <w:t>плана</w:t>
      </w:r>
      <w:r w:rsidR="004A72C9" w:rsidRPr="00FB7E4D">
        <w:rPr>
          <w:i/>
        </w:rPr>
        <w:t xml:space="preserve"> </w:t>
      </w:r>
      <w:r w:rsidRPr="00FB7E4D">
        <w:rPr>
          <w:i/>
        </w:rPr>
        <w:t>за</w:t>
      </w:r>
      <w:r w:rsidR="004A72C9" w:rsidRPr="00FB7E4D">
        <w:rPr>
          <w:i/>
        </w:rPr>
        <w:t xml:space="preserve"> </w:t>
      </w:r>
      <w:r w:rsidRPr="00FB7E4D">
        <w:rPr>
          <w:i/>
        </w:rPr>
        <w:t>о</w:t>
      </w:r>
      <w:r w:rsidR="006F7419" w:rsidRPr="00FB7E4D">
        <w:rPr>
          <w:i/>
        </w:rPr>
        <w:t>држ</w:t>
      </w:r>
      <w:r w:rsidRPr="00FB7E4D">
        <w:rPr>
          <w:i/>
        </w:rPr>
        <w:t>иву</w:t>
      </w:r>
      <w:r w:rsidR="004A72C9" w:rsidRPr="00FB7E4D">
        <w:rPr>
          <w:i/>
        </w:rPr>
        <w:t xml:space="preserve"> </w:t>
      </w:r>
      <w:r w:rsidRPr="00FB7E4D">
        <w:rPr>
          <w:i/>
        </w:rPr>
        <w:t>енергију</w:t>
      </w:r>
      <w:r w:rsidR="004A72C9" w:rsidRPr="00FB7E4D">
        <w:rPr>
          <w:i/>
        </w:rPr>
        <w:t xml:space="preserve"> </w:t>
      </w:r>
      <w:r w:rsidRPr="00FB7E4D">
        <w:rPr>
          <w:i/>
        </w:rPr>
        <w:t>и</w:t>
      </w:r>
      <w:r w:rsidR="004A72C9" w:rsidRPr="00FB7E4D">
        <w:rPr>
          <w:i/>
        </w:rPr>
        <w:t xml:space="preserve"> </w:t>
      </w:r>
      <w:r w:rsidRPr="00FB7E4D">
        <w:rPr>
          <w:i/>
        </w:rPr>
        <w:t>климу</w:t>
      </w:r>
      <w:r w:rsidR="004A72C9" w:rsidRPr="00FB7E4D">
        <w:rPr>
          <w:vertAlign w:val="superscript"/>
        </w:rPr>
        <w:footnoteReference w:id="3"/>
      </w:r>
      <w:r w:rsidR="004A72C9" w:rsidRPr="00FB7E4D">
        <w:t xml:space="preserve"> (</w:t>
      </w:r>
      <w:r w:rsidR="00DC7756" w:rsidRPr="00DC7756">
        <w:t xml:space="preserve">SECAP </w:t>
      </w:r>
      <w:r w:rsidR="00E35848" w:rsidRPr="00FB7E4D">
        <w:t>engl.</w:t>
      </w:r>
      <w:r w:rsidR="004361D2" w:rsidRPr="00FB7E4D">
        <w:rPr>
          <w:i/>
        </w:rPr>
        <w:t>Sustainable Energy and Climate Action Plan</w:t>
      </w:r>
      <w:r w:rsidR="004A72C9" w:rsidRPr="00FB7E4D">
        <w:t xml:space="preserve">) </w:t>
      </w:r>
      <w:r w:rsidRPr="00FB7E4D">
        <w:t>за</w:t>
      </w:r>
      <w:r w:rsidR="004A72C9" w:rsidRPr="00FB7E4D">
        <w:t xml:space="preserve"> </w:t>
      </w:r>
      <w:r w:rsidRPr="00FB7E4D">
        <w:t>општине</w:t>
      </w:r>
      <w:r w:rsidR="004A72C9" w:rsidRPr="00FB7E4D">
        <w:t>/</w:t>
      </w:r>
      <w:r w:rsidRPr="00FB7E4D">
        <w:t>локалне</w:t>
      </w:r>
      <w:r w:rsidR="004A72C9" w:rsidRPr="00FB7E4D">
        <w:t xml:space="preserve"> </w:t>
      </w:r>
      <w:r w:rsidRPr="00FB7E4D">
        <w:t>самоуправе</w:t>
      </w:r>
      <w:r w:rsidR="004A72C9" w:rsidRPr="00FB7E4D">
        <w:t xml:space="preserve">, </w:t>
      </w:r>
      <w:r w:rsidRPr="00FB7E4D">
        <w:t>са</w:t>
      </w:r>
      <w:r w:rsidR="004A72C9" w:rsidRPr="00FB7E4D">
        <w:t xml:space="preserve"> </w:t>
      </w:r>
      <w:r w:rsidRPr="00FB7E4D">
        <w:t>посебним</w:t>
      </w:r>
      <w:r w:rsidR="00554206" w:rsidRPr="00FB7E4D">
        <w:t xml:space="preserve"> </w:t>
      </w:r>
      <w:r w:rsidRPr="00FB7E4D">
        <w:t>смјерницама</w:t>
      </w:r>
      <w:r w:rsidR="004A72C9" w:rsidRPr="00FB7E4D">
        <w:rPr>
          <w:vertAlign w:val="superscript"/>
        </w:rPr>
        <w:footnoteReference w:id="4"/>
      </w:r>
      <w:r w:rsidR="004A72C9" w:rsidRPr="00FB7E4D">
        <w:t xml:space="preserve"> </w:t>
      </w:r>
      <w:r w:rsidRPr="00FB7E4D">
        <w:t>и</w:t>
      </w:r>
      <w:r w:rsidR="004A72C9" w:rsidRPr="00FB7E4D">
        <w:t xml:space="preserve"> </w:t>
      </w:r>
      <w:r w:rsidRPr="00FB7E4D">
        <w:t>упутством</w:t>
      </w:r>
      <w:r w:rsidR="004A72C9" w:rsidRPr="00FB7E4D">
        <w:rPr>
          <w:vertAlign w:val="superscript"/>
        </w:rPr>
        <w:footnoteReference w:id="5"/>
      </w:r>
      <w:r w:rsidR="004A72C9" w:rsidRPr="00FB7E4D">
        <w:t xml:space="preserve"> </w:t>
      </w:r>
      <w:r w:rsidRPr="00FB7E4D">
        <w:t>за</w:t>
      </w:r>
      <w:r w:rsidR="004A72C9" w:rsidRPr="00FB7E4D">
        <w:t xml:space="preserve"> </w:t>
      </w:r>
      <w:r w:rsidRPr="00FB7E4D">
        <w:lastRenderedPageBreak/>
        <w:t>методологију</w:t>
      </w:r>
      <w:r w:rsidR="004A72C9" w:rsidRPr="00FB7E4D">
        <w:t xml:space="preserve"> </w:t>
      </w:r>
      <w:r w:rsidRPr="00FB7E4D">
        <w:t>израде</w:t>
      </w:r>
      <w:r w:rsidR="004A72C9" w:rsidRPr="00FB7E4D">
        <w:t xml:space="preserve"> </w:t>
      </w:r>
      <w:r w:rsidRPr="00FB7E4D">
        <w:t>Акционог</w:t>
      </w:r>
      <w:r w:rsidR="004A72C9" w:rsidRPr="00FB7E4D">
        <w:t xml:space="preserve"> </w:t>
      </w:r>
      <w:r w:rsidRPr="00FB7E4D">
        <w:t>плана</w:t>
      </w:r>
      <w:r w:rsidR="004A72C9" w:rsidRPr="00FB7E4D">
        <w:t xml:space="preserve">, </w:t>
      </w:r>
      <w:r w:rsidRPr="00FB7E4D">
        <w:t>стандардизовано</w:t>
      </w:r>
      <w:r w:rsidR="004A72C9" w:rsidRPr="00FB7E4D">
        <w:t xml:space="preserve"> </w:t>
      </w:r>
      <w:r w:rsidRPr="00FB7E4D">
        <w:t>прикупљање</w:t>
      </w:r>
      <w:r w:rsidR="004A72C9" w:rsidRPr="00FB7E4D">
        <w:t xml:space="preserve"> </w:t>
      </w:r>
      <w:r w:rsidRPr="00FB7E4D">
        <w:t>података</w:t>
      </w:r>
      <w:r w:rsidR="004A72C9" w:rsidRPr="00FB7E4D">
        <w:t xml:space="preserve"> </w:t>
      </w:r>
      <w:r w:rsidRPr="00FB7E4D">
        <w:t>и</w:t>
      </w:r>
      <w:r w:rsidR="004A72C9" w:rsidRPr="00FB7E4D">
        <w:t xml:space="preserve"> </w:t>
      </w:r>
      <w:r w:rsidRPr="00FB7E4D">
        <w:t>извјештавање</w:t>
      </w:r>
      <w:r w:rsidR="004A72C9" w:rsidRPr="00FB7E4D">
        <w:rPr>
          <w:vertAlign w:val="superscript"/>
        </w:rPr>
        <w:footnoteReference w:id="6"/>
      </w:r>
      <w:r w:rsidR="004A72C9" w:rsidRPr="00FB7E4D">
        <w:t xml:space="preserve"> </w:t>
      </w:r>
      <w:r w:rsidRPr="00FB7E4D">
        <w:t>како</w:t>
      </w:r>
      <w:r w:rsidR="004A72C9" w:rsidRPr="00FB7E4D">
        <w:t xml:space="preserve"> </w:t>
      </w:r>
      <w:r w:rsidRPr="00FB7E4D">
        <w:t>би</w:t>
      </w:r>
      <w:r w:rsidR="004A72C9" w:rsidRPr="00FB7E4D">
        <w:t xml:space="preserve"> </w:t>
      </w:r>
      <w:r w:rsidRPr="00FB7E4D">
        <w:t>се</w:t>
      </w:r>
      <w:r w:rsidR="004A72C9" w:rsidRPr="00FB7E4D">
        <w:t xml:space="preserve"> </w:t>
      </w:r>
      <w:r w:rsidRPr="00FB7E4D">
        <w:t>остварили</w:t>
      </w:r>
      <w:r w:rsidR="004A72C9" w:rsidRPr="00FB7E4D">
        <w:t xml:space="preserve"> </w:t>
      </w:r>
      <w:r w:rsidRPr="00FB7E4D">
        <w:t>постављени</w:t>
      </w:r>
      <w:r w:rsidR="004A72C9" w:rsidRPr="00FB7E4D">
        <w:t xml:space="preserve"> </w:t>
      </w:r>
      <w:r w:rsidRPr="00FB7E4D">
        <w:t>циљеви</w:t>
      </w:r>
      <w:r w:rsidR="004A72C9" w:rsidRPr="00FB7E4D">
        <w:t xml:space="preserve"> </w:t>
      </w:r>
      <w:r w:rsidRPr="00FB7E4D">
        <w:t>и</w:t>
      </w:r>
      <w:r w:rsidR="004A72C9" w:rsidRPr="00FB7E4D">
        <w:t xml:space="preserve"> </w:t>
      </w:r>
      <w:r w:rsidRPr="00FB7E4D">
        <w:t>обавезе</w:t>
      </w:r>
      <w:r w:rsidR="004A72C9" w:rsidRPr="00FB7E4D">
        <w:t xml:space="preserve"> </w:t>
      </w:r>
      <w:r w:rsidRPr="00FB7E4D">
        <w:t>до</w:t>
      </w:r>
      <w:r w:rsidR="004A72C9" w:rsidRPr="00FB7E4D">
        <w:t xml:space="preserve"> 2030. </w:t>
      </w:r>
      <w:r w:rsidRPr="00FB7E4D">
        <w:t>године</w:t>
      </w:r>
      <w:r w:rsidR="004A72C9" w:rsidRPr="00FB7E4D">
        <w:t xml:space="preserve">.  </w:t>
      </w:r>
    </w:p>
    <w:p w14:paraId="00C12E35" w14:textId="272F7ADD" w:rsidR="004A72C9" w:rsidRPr="00FB7E4D" w:rsidRDefault="00F04290" w:rsidP="00C8512D">
      <w:pPr>
        <w:jc w:val="both"/>
      </w:pPr>
      <w:r w:rsidRPr="00FB7E4D">
        <w:t>Дакле</w:t>
      </w:r>
      <w:r w:rsidR="007436E5">
        <w:rPr>
          <w:lang w:val="en-GB"/>
        </w:rPr>
        <w:t>,</w:t>
      </w:r>
      <w:r w:rsidR="004A72C9" w:rsidRPr="00FB7E4D">
        <w:t xml:space="preserve"> </w:t>
      </w:r>
      <w:r w:rsidRPr="00FB7E4D">
        <w:t>локална</w:t>
      </w:r>
      <w:r w:rsidR="004A72C9" w:rsidRPr="00FB7E4D">
        <w:t xml:space="preserve"> </w:t>
      </w:r>
      <w:r w:rsidRPr="00FB7E4D">
        <w:t>тијела</w:t>
      </w:r>
      <w:r w:rsidR="004A72C9" w:rsidRPr="00FB7E4D">
        <w:t xml:space="preserve"> </w:t>
      </w:r>
      <w:r w:rsidRPr="00FB7E4D">
        <w:t>власти</w:t>
      </w:r>
      <w:r w:rsidR="004A72C9" w:rsidRPr="00FB7E4D">
        <w:t xml:space="preserve"> - </w:t>
      </w:r>
      <w:r w:rsidRPr="00FB7E4D">
        <w:t>потписници</w:t>
      </w:r>
      <w:r w:rsidR="004A72C9" w:rsidRPr="00FB7E4D">
        <w:t xml:space="preserve"> </w:t>
      </w:r>
      <w:r w:rsidRPr="00FB7E4D">
        <w:t>Споразума</w:t>
      </w:r>
      <w:r w:rsidR="004A72C9" w:rsidRPr="00FB7E4D">
        <w:t xml:space="preserve"> </w:t>
      </w:r>
      <w:r w:rsidRPr="00FB7E4D">
        <w:t>дијеле</w:t>
      </w:r>
      <w:r w:rsidR="004A72C9" w:rsidRPr="00FB7E4D">
        <w:t xml:space="preserve"> </w:t>
      </w:r>
      <w:r w:rsidRPr="00FB7E4D">
        <w:t>заједничку</w:t>
      </w:r>
      <w:r w:rsidR="004A72C9" w:rsidRPr="00FB7E4D">
        <w:t xml:space="preserve"> </w:t>
      </w:r>
      <w:r w:rsidRPr="00FB7E4D">
        <w:t>визију</w:t>
      </w:r>
      <w:r w:rsidR="004A72C9" w:rsidRPr="00FB7E4D">
        <w:t xml:space="preserve"> </w:t>
      </w:r>
      <w:r w:rsidRPr="00FB7E4D">
        <w:t>којом</w:t>
      </w:r>
      <w:r w:rsidR="004A72C9" w:rsidRPr="00FB7E4D">
        <w:t xml:space="preserve"> </w:t>
      </w:r>
      <w:r w:rsidRPr="00FB7E4D">
        <w:t>ће</w:t>
      </w:r>
      <w:r w:rsidR="004A72C9" w:rsidRPr="00FB7E4D">
        <w:t xml:space="preserve"> </w:t>
      </w:r>
      <w:r w:rsidRPr="00FB7E4D">
        <w:t>осигурати</w:t>
      </w:r>
      <w:r w:rsidR="004A72C9" w:rsidRPr="00FB7E4D">
        <w:t xml:space="preserve"> </w:t>
      </w:r>
      <w:r w:rsidRPr="00FB7E4D">
        <w:t>декарбонизацију</w:t>
      </w:r>
      <w:r w:rsidR="004A72C9" w:rsidRPr="00FB7E4D">
        <w:t xml:space="preserve"> </w:t>
      </w:r>
      <w:r w:rsidRPr="00FB7E4D">
        <w:t>и</w:t>
      </w:r>
      <w:r w:rsidR="004A72C9" w:rsidRPr="00FB7E4D">
        <w:t xml:space="preserve"> </w:t>
      </w:r>
      <w:r w:rsidRPr="00FB7E4D">
        <w:t>отпорност</w:t>
      </w:r>
      <w:r w:rsidR="004A72C9" w:rsidRPr="00FB7E4D">
        <w:t xml:space="preserve"> </w:t>
      </w:r>
      <w:r w:rsidRPr="00FB7E4D">
        <w:t>градова</w:t>
      </w:r>
      <w:r w:rsidR="004A72C9" w:rsidRPr="00FB7E4D">
        <w:t xml:space="preserve"> </w:t>
      </w:r>
      <w:r w:rsidRPr="00FB7E4D">
        <w:t>у</w:t>
      </w:r>
      <w:r w:rsidR="004A72C9" w:rsidRPr="00FB7E4D">
        <w:t xml:space="preserve"> </w:t>
      </w:r>
      <w:r w:rsidRPr="00FB7E4D">
        <w:t>којима</w:t>
      </w:r>
      <w:r w:rsidR="004A72C9" w:rsidRPr="00FB7E4D">
        <w:t xml:space="preserve"> </w:t>
      </w:r>
      <w:r w:rsidRPr="00FB7E4D">
        <w:t>ће</w:t>
      </w:r>
      <w:r w:rsidR="004A72C9" w:rsidRPr="00FB7E4D">
        <w:t xml:space="preserve"> </w:t>
      </w:r>
      <w:r w:rsidRPr="00FB7E4D">
        <w:t>њихови</w:t>
      </w:r>
      <w:r w:rsidR="004A72C9" w:rsidRPr="00FB7E4D">
        <w:t xml:space="preserve"> </w:t>
      </w:r>
      <w:r w:rsidRPr="00FB7E4D">
        <w:t>грађани</w:t>
      </w:r>
      <w:r w:rsidR="004A72C9" w:rsidRPr="00FB7E4D">
        <w:t xml:space="preserve"> </w:t>
      </w:r>
      <w:r w:rsidRPr="00FB7E4D">
        <w:t>имати</w:t>
      </w:r>
      <w:r w:rsidR="004A72C9" w:rsidRPr="00FB7E4D">
        <w:t xml:space="preserve"> </w:t>
      </w:r>
      <w:r w:rsidRPr="00FB7E4D">
        <w:t>приступ</w:t>
      </w:r>
      <w:r w:rsidR="004A72C9" w:rsidRPr="00FB7E4D">
        <w:t xml:space="preserve"> </w:t>
      </w:r>
      <w:r w:rsidRPr="00FB7E4D">
        <w:t>сигурној</w:t>
      </w:r>
      <w:r w:rsidR="004A72C9" w:rsidRPr="00FB7E4D">
        <w:t xml:space="preserve">, </w:t>
      </w:r>
      <w:r w:rsidRPr="00FB7E4D">
        <w:t>одрживој</w:t>
      </w:r>
      <w:r w:rsidR="004A72C9" w:rsidRPr="00FB7E4D">
        <w:t xml:space="preserve"> </w:t>
      </w:r>
      <w:r w:rsidRPr="00FB7E4D">
        <w:t>и</w:t>
      </w:r>
      <w:r w:rsidR="004A72C9" w:rsidRPr="00FB7E4D">
        <w:t xml:space="preserve"> </w:t>
      </w:r>
      <w:r w:rsidRPr="00FB7E4D">
        <w:t>свима</w:t>
      </w:r>
      <w:r w:rsidR="004A72C9" w:rsidRPr="00FB7E4D">
        <w:t xml:space="preserve"> </w:t>
      </w:r>
      <w:r w:rsidRPr="00FB7E4D">
        <w:t>приступачној</w:t>
      </w:r>
      <w:r w:rsidR="004A72C9" w:rsidRPr="00FB7E4D">
        <w:t xml:space="preserve"> </w:t>
      </w:r>
      <w:r w:rsidRPr="00FB7E4D">
        <w:t>енергији</w:t>
      </w:r>
      <w:r w:rsidR="004A72C9" w:rsidRPr="00FB7E4D">
        <w:t xml:space="preserve">. </w:t>
      </w:r>
    </w:p>
    <w:p w14:paraId="0E16635A" w14:textId="238CDE9B" w:rsidR="004A72C9" w:rsidRPr="00FB7E4D" w:rsidRDefault="00F04290" w:rsidP="00C8512D">
      <w:pPr>
        <w:jc w:val="both"/>
      </w:pPr>
      <w:r w:rsidRPr="00FB7E4D">
        <w:t>Прилагођавање</w:t>
      </w:r>
      <w:r w:rsidR="004A72C9" w:rsidRPr="00FB7E4D">
        <w:t xml:space="preserve"> </w:t>
      </w:r>
      <w:r w:rsidRPr="00FB7E4D">
        <w:t>климатским</w:t>
      </w:r>
      <w:r w:rsidR="004A72C9" w:rsidRPr="00FB7E4D">
        <w:t xml:space="preserve"> </w:t>
      </w:r>
      <w:r w:rsidRPr="00FB7E4D">
        <w:t>промјенама</w:t>
      </w:r>
      <w:r w:rsidR="004A72C9" w:rsidRPr="00FB7E4D">
        <w:t xml:space="preserve"> </w:t>
      </w:r>
      <w:r w:rsidRPr="00FB7E4D">
        <w:t>подразумијева</w:t>
      </w:r>
      <w:r w:rsidR="004A72C9" w:rsidRPr="00FB7E4D">
        <w:t xml:space="preserve"> </w:t>
      </w:r>
      <w:r w:rsidRPr="00FB7E4D">
        <w:t>предвиђање</w:t>
      </w:r>
      <w:r w:rsidR="004A72C9" w:rsidRPr="00FB7E4D">
        <w:t xml:space="preserve"> </w:t>
      </w:r>
      <w:r w:rsidRPr="00FB7E4D">
        <w:t>штетних</w:t>
      </w:r>
      <w:r w:rsidR="004A72C9" w:rsidRPr="00FB7E4D">
        <w:t xml:space="preserve"> </w:t>
      </w:r>
      <w:r w:rsidRPr="00FB7E4D">
        <w:t>ефеката</w:t>
      </w:r>
      <w:r w:rsidR="004A72C9" w:rsidRPr="00FB7E4D">
        <w:t xml:space="preserve"> </w:t>
      </w:r>
      <w:r w:rsidRPr="00FB7E4D">
        <w:t>климатских</w:t>
      </w:r>
      <w:r w:rsidR="004A72C9" w:rsidRPr="00FB7E4D">
        <w:t xml:space="preserve"> </w:t>
      </w:r>
      <w:r w:rsidRPr="00FB7E4D">
        <w:t>промјена</w:t>
      </w:r>
      <w:r w:rsidR="004A72C9" w:rsidRPr="00FB7E4D">
        <w:t xml:space="preserve"> </w:t>
      </w:r>
      <w:r w:rsidRPr="00FB7E4D">
        <w:t>и</w:t>
      </w:r>
      <w:r w:rsidR="004A72C9" w:rsidRPr="00FB7E4D">
        <w:t xml:space="preserve"> </w:t>
      </w:r>
      <w:r w:rsidRPr="00FB7E4D">
        <w:t>предузимање</w:t>
      </w:r>
      <w:r w:rsidR="004A72C9" w:rsidRPr="00FB7E4D">
        <w:t xml:space="preserve"> </w:t>
      </w:r>
      <w:r w:rsidRPr="00FB7E4D">
        <w:t>одговарајућих</w:t>
      </w:r>
      <w:r w:rsidR="004A72C9" w:rsidRPr="00FB7E4D">
        <w:t xml:space="preserve"> </w:t>
      </w:r>
      <w:r w:rsidRPr="00FB7E4D">
        <w:t>мјера</w:t>
      </w:r>
      <w:r w:rsidR="004A72C9" w:rsidRPr="00FB7E4D">
        <w:t xml:space="preserve"> </w:t>
      </w:r>
      <w:r w:rsidRPr="00FB7E4D">
        <w:t>како</w:t>
      </w:r>
      <w:r w:rsidR="004A72C9" w:rsidRPr="00FB7E4D">
        <w:t xml:space="preserve"> </w:t>
      </w:r>
      <w:r w:rsidRPr="00FB7E4D">
        <w:t>би</w:t>
      </w:r>
      <w:r w:rsidR="004A72C9" w:rsidRPr="00FB7E4D">
        <w:t xml:space="preserve"> </w:t>
      </w:r>
      <w:r w:rsidRPr="00FB7E4D">
        <w:t>спријечили</w:t>
      </w:r>
      <w:r w:rsidR="004A72C9" w:rsidRPr="00FB7E4D">
        <w:t xml:space="preserve"> </w:t>
      </w:r>
      <w:r w:rsidRPr="00FB7E4D">
        <w:t>или</w:t>
      </w:r>
      <w:r w:rsidR="004A72C9" w:rsidRPr="00FB7E4D">
        <w:t xml:space="preserve"> </w:t>
      </w:r>
      <w:r w:rsidRPr="00FB7E4D">
        <w:t>смањили</w:t>
      </w:r>
      <w:r w:rsidR="004A72C9" w:rsidRPr="00FB7E4D">
        <w:t xml:space="preserve"> </w:t>
      </w:r>
      <w:r w:rsidRPr="00FB7E4D">
        <w:t>штету</w:t>
      </w:r>
      <w:r w:rsidR="004A72C9" w:rsidRPr="00FB7E4D">
        <w:t xml:space="preserve"> </w:t>
      </w:r>
      <w:r w:rsidRPr="00FB7E4D">
        <w:t>коју</w:t>
      </w:r>
      <w:r w:rsidR="004A72C9" w:rsidRPr="00FB7E4D">
        <w:t xml:space="preserve"> </w:t>
      </w:r>
      <w:r w:rsidRPr="00FB7E4D">
        <w:t>ти</w:t>
      </w:r>
      <w:r w:rsidR="004A72C9" w:rsidRPr="00FB7E4D">
        <w:t xml:space="preserve"> </w:t>
      </w:r>
      <w:r w:rsidRPr="00FB7E4D">
        <w:t>ефекти</w:t>
      </w:r>
      <w:r w:rsidR="004A72C9" w:rsidRPr="00FB7E4D">
        <w:t xml:space="preserve"> </w:t>
      </w:r>
      <w:r w:rsidRPr="00FB7E4D">
        <w:t>могу</w:t>
      </w:r>
      <w:r w:rsidR="004A72C9" w:rsidRPr="00FB7E4D">
        <w:t xml:space="preserve"> </w:t>
      </w:r>
      <w:r w:rsidRPr="00FB7E4D">
        <w:t>изазвати</w:t>
      </w:r>
      <w:r w:rsidR="004A72C9" w:rsidRPr="00FB7E4D">
        <w:t xml:space="preserve"> </w:t>
      </w:r>
      <w:r w:rsidRPr="00FB7E4D">
        <w:t>и</w:t>
      </w:r>
      <w:r w:rsidR="004A72C9" w:rsidRPr="00FB7E4D">
        <w:t xml:space="preserve"> </w:t>
      </w:r>
      <w:r w:rsidRPr="00FB7E4D">
        <w:t>искористили</w:t>
      </w:r>
      <w:r w:rsidR="004A72C9" w:rsidRPr="00FB7E4D">
        <w:t xml:space="preserve"> </w:t>
      </w:r>
      <w:r w:rsidRPr="00FB7E4D">
        <w:t>прилике</w:t>
      </w:r>
      <w:r w:rsidR="004A72C9" w:rsidRPr="00FB7E4D">
        <w:t xml:space="preserve"> </w:t>
      </w:r>
      <w:r w:rsidRPr="00FB7E4D">
        <w:t>које</w:t>
      </w:r>
      <w:r w:rsidR="004A72C9" w:rsidRPr="00FB7E4D">
        <w:t xml:space="preserve"> </w:t>
      </w:r>
      <w:r w:rsidRPr="00FB7E4D">
        <w:t>се</w:t>
      </w:r>
      <w:r w:rsidR="004A72C9" w:rsidRPr="00FB7E4D">
        <w:t xml:space="preserve"> </w:t>
      </w:r>
      <w:r w:rsidRPr="00FB7E4D">
        <w:t>у</w:t>
      </w:r>
      <w:r w:rsidR="004A72C9" w:rsidRPr="00FB7E4D">
        <w:t xml:space="preserve"> </w:t>
      </w:r>
      <w:r w:rsidRPr="00FB7E4D">
        <w:t>том</w:t>
      </w:r>
      <w:r w:rsidR="004A72C9" w:rsidRPr="00FB7E4D">
        <w:t xml:space="preserve"> </w:t>
      </w:r>
      <w:r w:rsidRPr="00FB7E4D">
        <w:t>процесу</w:t>
      </w:r>
      <w:r w:rsidR="004A72C9" w:rsidRPr="00FB7E4D">
        <w:t xml:space="preserve"> </w:t>
      </w:r>
      <w:r w:rsidRPr="00FB7E4D">
        <w:t>могу</w:t>
      </w:r>
      <w:r w:rsidR="004A72C9" w:rsidRPr="00FB7E4D">
        <w:t xml:space="preserve"> </w:t>
      </w:r>
      <w:r w:rsidRPr="00FB7E4D">
        <w:t>отворити</w:t>
      </w:r>
      <w:r w:rsidR="004A72C9" w:rsidRPr="00FB7E4D">
        <w:t xml:space="preserve">. </w:t>
      </w:r>
    </w:p>
    <w:p w14:paraId="1F93C334" w14:textId="0EB010AE" w:rsidR="00EF684E" w:rsidRPr="00FB7E4D" w:rsidRDefault="00F04290" w:rsidP="00C8512D">
      <w:pPr>
        <w:jc w:val="both"/>
      </w:pPr>
      <w:r w:rsidRPr="00FB7E4D">
        <w:t>Споразум</w:t>
      </w:r>
      <w:r w:rsidR="004A72C9" w:rsidRPr="00FB7E4D">
        <w:t xml:space="preserve"> </w:t>
      </w:r>
      <w:r w:rsidRPr="00FB7E4D">
        <w:t>градоначелника</w:t>
      </w:r>
      <w:r w:rsidR="004A72C9" w:rsidRPr="00FB7E4D">
        <w:t xml:space="preserve"> </w:t>
      </w:r>
      <w:r w:rsidRPr="00FB7E4D">
        <w:t>одговор</w:t>
      </w:r>
      <w:r w:rsidR="004A72C9" w:rsidRPr="00FB7E4D">
        <w:t xml:space="preserve"> </w:t>
      </w:r>
      <w:r w:rsidRPr="00FB7E4D">
        <w:t>је</w:t>
      </w:r>
      <w:r w:rsidR="004A72C9" w:rsidRPr="00FB7E4D">
        <w:t xml:space="preserve"> </w:t>
      </w:r>
      <w:r w:rsidRPr="00FB7E4D">
        <w:t>напредних</w:t>
      </w:r>
      <w:r w:rsidR="004A72C9" w:rsidRPr="00FB7E4D">
        <w:t xml:space="preserve"> </w:t>
      </w:r>
      <w:r w:rsidRPr="00FB7E4D">
        <w:t>европских</w:t>
      </w:r>
      <w:r w:rsidR="004A72C9" w:rsidRPr="00FB7E4D">
        <w:t xml:space="preserve"> </w:t>
      </w:r>
      <w:r w:rsidRPr="00FB7E4D">
        <w:t>градова</w:t>
      </w:r>
      <w:r w:rsidR="004A72C9" w:rsidRPr="00FB7E4D">
        <w:t xml:space="preserve"> </w:t>
      </w:r>
      <w:r w:rsidRPr="00FB7E4D">
        <w:t>на</w:t>
      </w:r>
      <w:r w:rsidR="004A72C9" w:rsidRPr="00FB7E4D">
        <w:t xml:space="preserve"> </w:t>
      </w:r>
      <w:r w:rsidRPr="00FB7E4D">
        <w:t>изазове</w:t>
      </w:r>
      <w:r w:rsidR="004A72C9" w:rsidRPr="00FB7E4D">
        <w:t xml:space="preserve"> </w:t>
      </w:r>
      <w:r w:rsidRPr="00FB7E4D">
        <w:t>глобалне</w:t>
      </w:r>
      <w:r w:rsidR="004A72C9" w:rsidRPr="00FB7E4D">
        <w:t xml:space="preserve"> </w:t>
      </w:r>
      <w:r w:rsidRPr="00FB7E4D">
        <w:t>промјене</w:t>
      </w:r>
      <w:r w:rsidR="004A72C9" w:rsidRPr="00FB7E4D">
        <w:t xml:space="preserve"> </w:t>
      </w:r>
      <w:r w:rsidRPr="00FB7E4D">
        <w:t>климе</w:t>
      </w:r>
      <w:r w:rsidR="004A72C9" w:rsidRPr="00FB7E4D">
        <w:t xml:space="preserve">, </w:t>
      </w:r>
      <w:r w:rsidRPr="00FB7E4D">
        <w:t>те</w:t>
      </w:r>
      <w:r w:rsidR="004A72C9" w:rsidRPr="00FB7E4D">
        <w:t xml:space="preserve"> </w:t>
      </w:r>
      <w:r w:rsidRPr="00FB7E4D">
        <w:t>прва</w:t>
      </w:r>
      <w:r w:rsidR="004A72C9" w:rsidRPr="00FB7E4D">
        <w:t xml:space="preserve"> </w:t>
      </w:r>
      <w:r w:rsidRPr="00FB7E4D">
        <w:t>и</w:t>
      </w:r>
      <w:r w:rsidR="004A72C9" w:rsidRPr="00FB7E4D">
        <w:t xml:space="preserve"> </w:t>
      </w:r>
      <w:r w:rsidRPr="00FB7E4D">
        <w:t>најамбициознија</w:t>
      </w:r>
      <w:r w:rsidR="004A72C9" w:rsidRPr="00FB7E4D">
        <w:t xml:space="preserve"> </w:t>
      </w:r>
      <w:r w:rsidRPr="00FB7E4D">
        <w:t>иницијатива</w:t>
      </w:r>
      <w:r w:rsidR="004A72C9" w:rsidRPr="00FB7E4D">
        <w:t xml:space="preserve"> </w:t>
      </w:r>
      <w:r w:rsidRPr="00FB7E4D">
        <w:t>Европске</w:t>
      </w:r>
      <w:r w:rsidR="004A72C9" w:rsidRPr="00FB7E4D">
        <w:t xml:space="preserve"> </w:t>
      </w:r>
      <w:r w:rsidRPr="00FB7E4D">
        <w:t>комисије</w:t>
      </w:r>
      <w:r w:rsidR="004A72C9" w:rsidRPr="00FB7E4D">
        <w:t xml:space="preserve"> </w:t>
      </w:r>
      <w:r w:rsidRPr="00FB7E4D">
        <w:t>која</w:t>
      </w:r>
      <w:r w:rsidR="004A72C9" w:rsidRPr="00FB7E4D">
        <w:t xml:space="preserve"> </w:t>
      </w:r>
      <w:proofErr w:type="spellStart"/>
      <w:r w:rsidR="009F38BC">
        <w:rPr>
          <w:lang w:val="en-US"/>
        </w:rPr>
        <w:t>директно</w:t>
      </w:r>
      <w:proofErr w:type="spellEnd"/>
      <w:r w:rsidR="004A72C9" w:rsidRPr="00FB7E4D">
        <w:t xml:space="preserve"> </w:t>
      </w:r>
      <w:r w:rsidRPr="00FB7E4D">
        <w:t>циља</w:t>
      </w:r>
      <w:r w:rsidR="004A72C9" w:rsidRPr="00FB7E4D">
        <w:t xml:space="preserve"> </w:t>
      </w:r>
      <w:r w:rsidRPr="00FB7E4D">
        <w:t>на</w:t>
      </w:r>
      <w:r w:rsidR="004A72C9" w:rsidRPr="00FB7E4D">
        <w:t xml:space="preserve"> </w:t>
      </w:r>
      <w:r w:rsidRPr="00FB7E4D">
        <w:t>локалне</w:t>
      </w:r>
      <w:r w:rsidR="004A72C9" w:rsidRPr="00FB7E4D">
        <w:t xml:space="preserve"> </w:t>
      </w:r>
      <w:r w:rsidRPr="00FB7E4D">
        <w:t>власти</w:t>
      </w:r>
      <w:r w:rsidR="004A72C9" w:rsidRPr="00FB7E4D">
        <w:t xml:space="preserve"> </w:t>
      </w:r>
      <w:r w:rsidRPr="00FB7E4D">
        <w:t>и</w:t>
      </w:r>
      <w:r w:rsidR="004A72C9" w:rsidRPr="00FB7E4D">
        <w:t xml:space="preserve"> </w:t>
      </w:r>
      <w:r w:rsidRPr="00FB7E4D">
        <w:t>грађане</w:t>
      </w:r>
      <w:r w:rsidR="004A72C9" w:rsidRPr="00FB7E4D">
        <w:t xml:space="preserve"> </w:t>
      </w:r>
      <w:r w:rsidRPr="00FB7E4D">
        <w:t>кроз</w:t>
      </w:r>
      <w:r w:rsidR="004A72C9" w:rsidRPr="00FB7E4D">
        <w:t xml:space="preserve"> </w:t>
      </w:r>
      <w:r w:rsidRPr="00FB7E4D">
        <w:t>њихово</w:t>
      </w:r>
      <w:r w:rsidR="004A72C9" w:rsidRPr="00FB7E4D">
        <w:t xml:space="preserve"> </w:t>
      </w:r>
      <w:r w:rsidRPr="00FB7E4D">
        <w:t>добровољно</w:t>
      </w:r>
      <w:r w:rsidR="004A72C9" w:rsidRPr="00FB7E4D">
        <w:t xml:space="preserve"> </w:t>
      </w:r>
      <w:r w:rsidRPr="00FB7E4D">
        <w:t>активно</w:t>
      </w:r>
      <w:r w:rsidR="004A72C9" w:rsidRPr="00FB7E4D">
        <w:t xml:space="preserve"> </w:t>
      </w:r>
      <w:r w:rsidRPr="00FB7E4D">
        <w:t>укључивање</w:t>
      </w:r>
      <w:r w:rsidR="004A72C9" w:rsidRPr="00FB7E4D">
        <w:t xml:space="preserve"> </w:t>
      </w:r>
      <w:r w:rsidRPr="00FB7E4D">
        <w:t>у</w:t>
      </w:r>
      <w:r w:rsidR="004A72C9" w:rsidRPr="00FB7E4D">
        <w:t xml:space="preserve"> </w:t>
      </w:r>
      <w:r w:rsidRPr="00FB7E4D">
        <w:t>борбу</w:t>
      </w:r>
      <w:r w:rsidR="004A72C9" w:rsidRPr="00FB7E4D">
        <w:t xml:space="preserve"> </w:t>
      </w:r>
      <w:r w:rsidRPr="00FB7E4D">
        <w:t>против</w:t>
      </w:r>
      <w:r w:rsidR="004A72C9" w:rsidRPr="00FB7E4D">
        <w:t xml:space="preserve"> </w:t>
      </w:r>
      <w:r w:rsidRPr="00FB7E4D">
        <w:t>глобалног</w:t>
      </w:r>
      <w:r w:rsidR="004A72C9" w:rsidRPr="00FB7E4D">
        <w:t xml:space="preserve"> </w:t>
      </w:r>
      <w:r w:rsidRPr="00FB7E4D">
        <w:t>загријавања</w:t>
      </w:r>
      <w:r w:rsidR="004A72C9" w:rsidRPr="00FB7E4D">
        <w:t xml:space="preserve">. </w:t>
      </w:r>
      <w:r w:rsidRPr="00FB7E4D">
        <w:t>Иницијатива</w:t>
      </w:r>
      <w:r w:rsidR="004A72C9" w:rsidRPr="00FB7E4D">
        <w:t xml:space="preserve"> </w:t>
      </w:r>
      <w:r w:rsidRPr="00FB7E4D">
        <w:t>је</w:t>
      </w:r>
      <w:r w:rsidR="004A72C9" w:rsidRPr="00FB7E4D">
        <w:t xml:space="preserve"> </w:t>
      </w:r>
      <w:r w:rsidRPr="00FB7E4D">
        <w:t>увела</w:t>
      </w:r>
      <w:r w:rsidR="004A72C9" w:rsidRPr="00FB7E4D">
        <w:t xml:space="preserve"> </w:t>
      </w:r>
      <w:r w:rsidRPr="00FB7E4D">
        <w:t>нови</w:t>
      </w:r>
      <w:r w:rsidR="004A72C9" w:rsidRPr="00FB7E4D">
        <w:t xml:space="preserve"> </w:t>
      </w:r>
      <w:r w:rsidRPr="00FB7E4D">
        <w:t>приступ</w:t>
      </w:r>
      <w:r w:rsidR="004A72C9" w:rsidRPr="00FB7E4D">
        <w:t xml:space="preserve"> </w:t>
      </w:r>
      <w:r w:rsidRPr="00FB7E4D">
        <w:t>у</w:t>
      </w:r>
      <w:r w:rsidR="004A72C9" w:rsidRPr="00FB7E4D">
        <w:t xml:space="preserve"> </w:t>
      </w:r>
      <w:r w:rsidR="006F7419" w:rsidRPr="00FB7E4D">
        <w:t xml:space="preserve">спровођењу </w:t>
      </w:r>
      <w:r w:rsidRPr="00FB7E4D">
        <w:t>енергетске</w:t>
      </w:r>
      <w:r w:rsidR="004A72C9" w:rsidRPr="00FB7E4D">
        <w:t xml:space="preserve"> </w:t>
      </w:r>
      <w:r w:rsidRPr="00FB7E4D">
        <w:t>и</w:t>
      </w:r>
      <w:r w:rsidR="004A72C9" w:rsidRPr="00FB7E4D">
        <w:t xml:space="preserve"> </w:t>
      </w:r>
      <w:r w:rsidRPr="00FB7E4D">
        <w:t>климатске</w:t>
      </w:r>
      <w:r w:rsidR="004A72C9" w:rsidRPr="00FB7E4D">
        <w:t xml:space="preserve"> </w:t>
      </w:r>
      <w:r w:rsidRPr="00FB7E4D">
        <w:t>политике</w:t>
      </w:r>
      <w:r w:rsidR="004A72C9" w:rsidRPr="00FB7E4D">
        <w:t xml:space="preserve"> </w:t>
      </w:r>
      <w:r w:rsidRPr="00FB7E4D">
        <w:t>јер</w:t>
      </w:r>
      <w:r w:rsidR="004A72C9" w:rsidRPr="00FB7E4D">
        <w:t xml:space="preserve"> </w:t>
      </w:r>
      <w:r w:rsidRPr="00FB7E4D">
        <w:t>се</w:t>
      </w:r>
      <w:r w:rsidR="004A72C9" w:rsidRPr="00FB7E4D">
        <w:t xml:space="preserve"> </w:t>
      </w:r>
      <w:r w:rsidRPr="00FB7E4D">
        <w:t>по</w:t>
      </w:r>
      <w:r w:rsidR="004A72C9" w:rsidRPr="00FB7E4D">
        <w:t xml:space="preserve"> </w:t>
      </w:r>
      <w:r w:rsidRPr="00FB7E4D">
        <w:t>први</w:t>
      </w:r>
      <w:r w:rsidR="004A72C9" w:rsidRPr="00FB7E4D">
        <w:t xml:space="preserve"> </w:t>
      </w:r>
      <w:r w:rsidRPr="00FB7E4D">
        <w:t>пут</w:t>
      </w:r>
      <w:r w:rsidR="004A72C9" w:rsidRPr="00FB7E4D">
        <w:t xml:space="preserve"> </w:t>
      </w:r>
      <w:r w:rsidRPr="00FB7E4D">
        <w:t>почео</w:t>
      </w:r>
      <w:r w:rsidR="004A72C9" w:rsidRPr="00FB7E4D">
        <w:t xml:space="preserve"> </w:t>
      </w:r>
      <w:r w:rsidRPr="00FB7E4D">
        <w:t>примјењивати</w:t>
      </w:r>
      <w:r w:rsidR="004A72C9" w:rsidRPr="00FB7E4D">
        <w:t xml:space="preserve"> </w:t>
      </w:r>
      <w:r w:rsidRPr="00FB7E4D">
        <w:t>тзв</w:t>
      </w:r>
      <w:r w:rsidR="004A72C9" w:rsidRPr="00FB7E4D">
        <w:t>. „</w:t>
      </w:r>
      <w:r w:rsidRPr="00FB7E4D">
        <w:t>одоздо</w:t>
      </w:r>
      <w:r w:rsidR="004A72C9" w:rsidRPr="00FB7E4D">
        <w:t xml:space="preserve"> </w:t>
      </w:r>
      <w:r w:rsidRPr="00FB7E4D">
        <w:t>према</w:t>
      </w:r>
      <w:r w:rsidR="004A72C9" w:rsidRPr="00FB7E4D">
        <w:t xml:space="preserve"> </w:t>
      </w:r>
      <w:r w:rsidRPr="00FB7E4D">
        <w:t>горе</w:t>
      </w:r>
      <w:r w:rsidR="004A72C9" w:rsidRPr="00FB7E4D">
        <w:t xml:space="preserve">“ </w:t>
      </w:r>
      <w:r w:rsidRPr="00FB7E4D">
        <w:t>приступ</w:t>
      </w:r>
      <w:r w:rsidR="004A72C9" w:rsidRPr="00FB7E4D">
        <w:t xml:space="preserve">, </w:t>
      </w:r>
      <w:r w:rsidRPr="00FB7E4D">
        <w:t>модел</w:t>
      </w:r>
      <w:r w:rsidR="004A72C9" w:rsidRPr="00FB7E4D">
        <w:t xml:space="preserve"> </w:t>
      </w:r>
      <w:r w:rsidRPr="00FB7E4D">
        <w:t>с</w:t>
      </w:r>
      <w:r w:rsidR="006F7419" w:rsidRPr="00FB7E4D">
        <w:t>а</w:t>
      </w:r>
      <w:r w:rsidRPr="00FB7E4D">
        <w:t>радње</w:t>
      </w:r>
      <w:r w:rsidR="004A72C9" w:rsidRPr="00FB7E4D">
        <w:t xml:space="preserve"> </w:t>
      </w:r>
      <w:r w:rsidRPr="00FB7E4D">
        <w:t>на</w:t>
      </w:r>
      <w:r w:rsidR="004A72C9" w:rsidRPr="00FB7E4D">
        <w:t xml:space="preserve"> </w:t>
      </w:r>
      <w:r w:rsidRPr="00FB7E4D">
        <w:t>мулти</w:t>
      </w:r>
      <w:r w:rsidR="004A72C9" w:rsidRPr="00FB7E4D">
        <w:t>-</w:t>
      </w:r>
      <w:r w:rsidRPr="00FB7E4D">
        <w:t>секторском</w:t>
      </w:r>
      <w:r w:rsidR="004A72C9" w:rsidRPr="00FB7E4D">
        <w:t xml:space="preserve"> </w:t>
      </w:r>
      <w:r w:rsidRPr="00FB7E4D">
        <w:t>нивоу</w:t>
      </w:r>
      <w:r w:rsidR="004A72C9" w:rsidRPr="00FB7E4D">
        <w:t xml:space="preserve"> </w:t>
      </w:r>
      <w:r w:rsidRPr="00FB7E4D">
        <w:t>те</w:t>
      </w:r>
      <w:r w:rsidR="004A72C9" w:rsidRPr="00FB7E4D">
        <w:t xml:space="preserve"> </w:t>
      </w:r>
      <w:r w:rsidRPr="00FB7E4D">
        <w:t>оквир</w:t>
      </w:r>
      <w:r w:rsidR="004A72C9" w:rsidRPr="00FB7E4D">
        <w:t xml:space="preserve"> </w:t>
      </w:r>
      <w:r w:rsidRPr="00FB7E4D">
        <w:t>активности</w:t>
      </w:r>
      <w:r w:rsidR="004A72C9" w:rsidRPr="00FB7E4D">
        <w:t xml:space="preserve"> </w:t>
      </w:r>
      <w:r w:rsidRPr="00FB7E4D">
        <w:t>вођен</w:t>
      </w:r>
      <w:r w:rsidR="004A72C9" w:rsidRPr="00FB7E4D">
        <w:t xml:space="preserve"> </w:t>
      </w:r>
      <w:r w:rsidRPr="00FB7E4D">
        <w:t>контекстом</w:t>
      </w:r>
      <w:r w:rsidR="004A72C9" w:rsidRPr="00FB7E4D">
        <w:t xml:space="preserve"> </w:t>
      </w:r>
      <w:r w:rsidRPr="00FB7E4D">
        <w:t>локалне</w:t>
      </w:r>
      <w:r w:rsidR="004A72C9" w:rsidRPr="00FB7E4D">
        <w:t xml:space="preserve"> </w:t>
      </w:r>
      <w:r w:rsidRPr="00FB7E4D">
        <w:t>средине</w:t>
      </w:r>
      <w:r w:rsidR="004A72C9" w:rsidRPr="00FB7E4D">
        <w:t xml:space="preserve"> </w:t>
      </w:r>
      <w:r w:rsidRPr="00FB7E4D">
        <w:t>при</w:t>
      </w:r>
      <w:r w:rsidR="004A72C9" w:rsidRPr="00FB7E4D">
        <w:t xml:space="preserve"> </w:t>
      </w:r>
      <w:r w:rsidRPr="00FB7E4D">
        <w:t>провођењу</w:t>
      </w:r>
      <w:r w:rsidR="004A72C9" w:rsidRPr="00FB7E4D">
        <w:t xml:space="preserve"> </w:t>
      </w:r>
      <w:r w:rsidRPr="00FB7E4D">
        <w:t>активности</w:t>
      </w:r>
      <w:r w:rsidR="004A72C9" w:rsidRPr="00FB7E4D">
        <w:t xml:space="preserve"> </w:t>
      </w:r>
      <w:r w:rsidRPr="00FB7E4D">
        <w:t>на</w:t>
      </w:r>
      <w:r w:rsidR="004A72C9" w:rsidRPr="00FB7E4D">
        <w:t xml:space="preserve"> </w:t>
      </w:r>
      <w:r w:rsidRPr="00FB7E4D">
        <w:t>локалном</w:t>
      </w:r>
      <w:r w:rsidR="004A72C9" w:rsidRPr="00FB7E4D">
        <w:t xml:space="preserve"> </w:t>
      </w:r>
      <w:r w:rsidRPr="00FB7E4D">
        <w:t>нивоу</w:t>
      </w:r>
      <w:r w:rsidR="004A72C9" w:rsidRPr="00FB7E4D">
        <w:t xml:space="preserve">. </w:t>
      </w:r>
      <w:r w:rsidRPr="00FB7E4D">
        <w:t>Лого</w:t>
      </w:r>
      <w:r w:rsidR="004A72C9" w:rsidRPr="00FB7E4D">
        <w:t xml:space="preserve"> </w:t>
      </w:r>
      <w:r w:rsidRPr="00FB7E4D">
        <w:t>инцијативе</w:t>
      </w:r>
      <w:r w:rsidR="004A72C9" w:rsidRPr="00FB7E4D">
        <w:t xml:space="preserve"> </w:t>
      </w:r>
      <w:r w:rsidRPr="00FB7E4D">
        <w:t>је</w:t>
      </w:r>
      <w:r w:rsidR="004A72C9" w:rsidRPr="00FB7E4D">
        <w:t xml:space="preserve"> </w:t>
      </w:r>
      <w:r w:rsidRPr="00FB7E4D">
        <w:t>представљен</w:t>
      </w:r>
      <w:r w:rsidR="004A72C9" w:rsidRPr="00FB7E4D">
        <w:t xml:space="preserve"> </w:t>
      </w:r>
      <w:r w:rsidRPr="00FB7E4D">
        <w:t>на</w:t>
      </w:r>
      <w:r w:rsidR="00EF684E" w:rsidRPr="00FB7E4D">
        <w:t xml:space="preserve"> </w:t>
      </w:r>
      <w:r w:rsidR="00EF684E" w:rsidRPr="00FB7E4D">
        <w:fldChar w:fldCharType="begin"/>
      </w:r>
      <w:r w:rsidR="00EF684E" w:rsidRPr="00FB7E4D">
        <w:instrText xml:space="preserve"> REF _Ref162399491 \h </w:instrText>
      </w:r>
      <w:r w:rsidR="00AB2EAB" w:rsidRPr="00FB7E4D">
        <w:instrText xml:space="preserve"> \* MERGEFORMAT </w:instrText>
      </w:r>
      <w:r w:rsidR="00EF684E" w:rsidRPr="00FB7E4D">
        <w:fldChar w:fldCharType="separate"/>
      </w:r>
      <w:r w:rsidR="008915B8" w:rsidRPr="008915B8">
        <w:t>Слика 2</w:t>
      </w:r>
      <w:r w:rsidR="00EF684E" w:rsidRPr="00FB7E4D">
        <w:fldChar w:fldCharType="end"/>
      </w:r>
      <w:r w:rsidR="00BE61BC" w:rsidRPr="00FB7E4D">
        <w:t>.</w:t>
      </w:r>
    </w:p>
    <w:p w14:paraId="02B45C1D" w14:textId="77777777" w:rsidR="00EF684E" w:rsidRPr="00FB7E4D" w:rsidRDefault="00EF684E" w:rsidP="00EF684E">
      <w:pPr>
        <w:jc w:val="center"/>
      </w:pPr>
      <w:r w:rsidRPr="00FB7E4D">
        <w:rPr>
          <w:noProof/>
          <w:lang w:val="en-GB" w:eastAsia="en-GB"/>
        </w:rPr>
        <w:drawing>
          <wp:inline distT="0" distB="0" distL="0" distR="0" wp14:anchorId="222571B5" wp14:editId="1187FFDA">
            <wp:extent cx="3375660" cy="140208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375660" cy="1402080"/>
                    </a:xfrm>
                    <a:prstGeom prst="rect">
                      <a:avLst/>
                    </a:prstGeom>
                    <a:noFill/>
                    <a:ln>
                      <a:noFill/>
                    </a:ln>
                  </pic:spPr>
                </pic:pic>
              </a:graphicData>
            </a:graphic>
          </wp:inline>
        </w:drawing>
      </w:r>
    </w:p>
    <w:p w14:paraId="5C3E7D2E" w14:textId="69547487" w:rsidR="00EF684E" w:rsidRPr="00FB7E4D" w:rsidRDefault="00F04290" w:rsidP="00EF684E">
      <w:pPr>
        <w:pStyle w:val="Caption"/>
        <w:jc w:val="center"/>
        <w:rPr>
          <w:rFonts w:ascii="Times New Roman" w:hAnsi="Times New Roman" w:cs="Times New Roman"/>
          <w:lang w:val="sr-Cyrl-BA"/>
        </w:rPr>
      </w:pPr>
      <w:bookmarkStart w:id="6" w:name="_Ref162399491"/>
      <w:bookmarkStart w:id="7" w:name="_Toc46180433"/>
      <w:bookmarkStart w:id="8" w:name="_Toc174444735"/>
      <w:r w:rsidRPr="00FB7E4D">
        <w:rPr>
          <w:rFonts w:ascii="Times New Roman" w:hAnsi="Times New Roman" w:cs="Times New Roman"/>
          <w:lang w:val="sr-Cyrl-BA"/>
        </w:rPr>
        <w:t>Слика</w:t>
      </w:r>
      <w:r w:rsidR="00EF684E" w:rsidRPr="00FB7E4D">
        <w:rPr>
          <w:rFonts w:ascii="Times New Roman" w:hAnsi="Times New Roman" w:cs="Times New Roman"/>
          <w:lang w:val="sr-Cyrl-BA"/>
        </w:rPr>
        <w:t xml:space="preserve"> </w:t>
      </w:r>
      <w:r w:rsidR="00EF684E" w:rsidRPr="00FB7E4D">
        <w:rPr>
          <w:rFonts w:ascii="Times New Roman" w:hAnsi="Times New Roman" w:cs="Times New Roman"/>
          <w:lang w:val="sr-Cyrl-BA"/>
        </w:rPr>
        <w:fldChar w:fldCharType="begin"/>
      </w:r>
      <w:r w:rsidR="00EF684E" w:rsidRPr="00FB7E4D">
        <w:rPr>
          <w:rFonts w:ascii="Times New Roman" w:hAnsi="Times New Roman" w:cs="Times New Roman"/>
          <w:lang w:val="sr-Cyrl-BA"/>
        </w:rPr>
        <w:instrText xml:space="preserve"> SEQ Slika \* ARABIC </w:instrText>
      </w:r>
      <w:r w:rsidR="00EF684E" w:rsidRPr="00FB7E4D">
        <w:rPr>
          <w:rFonts w:ascii="Times New Roman" w:hAnsi="Times New Roman" w:cs="Times New Roman"/>
          <w:lang w:val="sr-Cyrl-BA"/>
        </w:rPr>
        <w:fldChar w:fldCharType="separate"/>
      </w:r>
      <w:r w:rsidR="008915B8">
        <w:rPr>
          <w:rFonts w:ascii="Times New Roman" w:hAnsi="Times New Roman" w:cs="Times New Roman"/>
          <w:noProof/>
          <w:lang w:val="sr-Cyrl-BA"/>
        </w:rPr>
        <w:t>2</w:t>
      </w:r>
      <w:r w:rsidR="00EF684E" w:rsidRPr="00FB7E4D">
        <w:rPr>
          <w:rFonts w:ascii="Times New Roman" w:hAnsi="Times New Roman" w:cs="Times New Roman"/>
          <w:lang w:val="sr-Cyrl-BA"/>
        </w:rPr>
        <w:fldChar w:fldCharType="end"/>
      </w:r>
      <w:bookmarkEnd w:id="6"/>
      <w:r w:rsidR="00EF684E" w:rsidRPr="00FB7E4D">
        <w:rPr>
          <w:rFonts w:ascii="Times New Roman" w:hAnsi="Times New Roman" w:cs="Times New Roman"/>
          <w:lang w:val="sr-Cyrl-BA"/>
        </w:rPr>
        <w:t xml:space="preserve"> </w:t>
      </w:r>
      <w:r w:rsidRPr="00FB7E4D">
        <w:rPr>
          <w:rFonts w:ascii="Times New Roman" w:hAnsi="Times New Roman" w:cs="Times New Roman"/>
          <w:lang w:val="sr-Cyrl-BA"/>
        </w:rPr>
        <w:t>Споразум</w:t>
      </w:r>
      <w:r w:rsidR="00EF684E" w:rsidRPr="00FB7E4D">
        <w:rPr>
          <w:rFonts w:ascii="Times New Roman" w:hAnsi="Times New Roman" w:cs="Times New Roman"/>
          <w:lang w:val="sr-Cyrl-BA"/>
        </w:rPr>
        <w:t xml:space="preserve"> </w:t>
      </w:r>
      <w:r w:rsidRPr="00FB7E4D">
        <w:rPr>
          <w:rFonts w:ascii="Times New Roman" w:hAnsi="Times New Roman" w:cs="Times New Roman"/>
          <w:lang w:val="sr-Cyrl-BA"/>
        </w:rPr>
        <w:t>градоначелника</w:t>
      </w:r>
      <w:r w:rsidR="00EF684E" w:rsidRPr="00FB7E4D">
        <w:rPr>
          <w:rFonts w:ascii="Times New Roman" w:hAnsi="Times New Roman" w:cs="Times New Roman"/>
          <w:lang w:val="sr-Cyrl-BA"/>
        </w:rPr>
        <w:t xml:space="preserve"> </w:t>
      </w:r>
      <w:r w:rsidRPr="00FB7E4D">
        <w:rPr>
          <w:rFonts w:ascii="Times New Roman" w:hAnsi="Times New Roman" w:cs="Times New Roman"/>
          <w:lang w:val="sr-Cyrl-BA"/>
        </w:rPr>
        <w:t>за</w:t>
      </w:r>
      <w:r w:rsidR="00EF684E" w:rsidRPr="00FB7E4D">
        <w:rPr>
          <w:rFonts w:ascii="Times New Roman" w:hAnsi="Times New Roman" w:cs="Times New Roman"/>
          <w:lang w:val="sr-Cyrl-BA"/>
        </w:rPr>
        <w:t xml:space="preserve"> </w:t>
      </w:r>
      <w:r w:rsidRPr="00FB7E4D">
        <w:rPr>
          <w:rFonts w:ascii="Times New Roman" w:hAnsi="Times New Roman" w:cs="Times New Roman"/>
          <w:lang w:val="sr-Cyrl-BA"/>
        </w:rPr>
        <w:t>климу</w:t>
      </w:r>
      <w:r w:rsidR="00EF684E" w:rsidRPr="00FB7E4D">
        <w:rPr>
          <w:rFonts w:ascii="Times New Roman" w:hAnsi="Times New Roman" w:cs="Times New Roman"/>
          <w:lang w:val="sr-Cyrl-BA"/>
        </w:rPr>
        <w:t xml:space="preserve"> </w:t>
      </w:r>
      <w:r w:rsidRPr="00FB7E4D">
        <w:rPr>
          <w:rFonts w:ascii="Times New Roman" w:hAnsi="Times New Roman" w:cs="Times New Roman"/>
          <w:lang w:val="sr-Cyrl-BA"/>
        </w:rPr>
        <w:t>и</w:t>
      </w:r>
      <w:r w:rsidR="00EF684E" w:rsidRPr="00FB7E4D">
        <w:rPr>
          <w:rFonts w:ascii="Times New Roman" w:hAnsi="Times New Roman" w:cs="Times New Roman"/>
          <w:lang w:val="sr-Cyrl-BA"/>
        </w:rPr>
        <w:t xml:space="preserve"> </w:t>
      </w:r>
      <w:r w:rsidRPr="00FB7E4D">
        <w:rPr>
          <w:rFonts w:ascii="Times New Roman" w:hAnsi="Times New Roman" w:cs="Times New Roman"/>
          <w:lang w:val="sr-Cyrl-BA"/>
        </w:rPr>
        <w:t>енергију</w:t>
      </w:r>
      <w:r w:rsidR="00EF684E" w:rsidRPr="00FB7E4D">
        <w:rPr>
          <w:rFonts w:ascii="Times New Roman" w:hAnsi="Times New Roman" w:cs="Times New Roman"/>
          <w:lang w:val="sr-Cyrl-BA"/>
        </w:rPr>
        <w:t xml:space="preserve"> – </w:t>
      </w:r>
      <w:r w:rsidRPr="00FB7E4D">
        <w:rPr>
          <w:rFonts w:ascii="Times New Roman" w:hAnsi="Times New Roman" w:cs="Times New Roman"/>
          <w:lang w:val="sr-Cyrl-BA"/>
        </w:rPr>
        <w:t>лого</w:t>
      </w:r>
      <w:r w:rsidR="00EF684E" w:rsidRPr="00FB7E4D">
        <w:rPr>
          <w:rFonts w:ascii="Times New Roman" w:hAnsi="Times New Roman" w:cs="Times New Roman"/>
          <w:lang w:val="sr-Cyrl-BA"/>
        </w:rPr>
        <w:t xml:space="preserve"> </w:t>
      </w:r>
      <w:r w:rsidRPr="00FB7E4D">
        <w:rPr>
          <w:rFonts w:ascii="Times New Roman" w:hAnsi="Times New Roman" w:cs="Times New Roman"/>
          <w:lang w:val="sr-Cyrl-BA"/>
        </w:rPr>
        <w:t>иницијативе</w:t>
      </w:r>
      <w:bookmarkEnd w:id="7"/>
      <w:bookmarkEnd w:id="8"/>
    </w:p>
    <w:p w14:paraId="645533D7" w14:textId="77777777" w:rsidR="00EF684E" w:rsidRPr="00FB7E4D" w:rsidRDefault="00EF684E" w:rsidP="00EF684E">
      <w:pPr>
        <w:pStyle w:val="Obinitekst1"/>
        <w:spacing w:line="276" w:lineRule="auto"/>
        <w:jc w:val="both"/>
        <w:rPr>
          <w:rFonts w:ascii="Times New Roman" w:hAnsi="Times New Roman"/>
          <w:sz w:val="22"/>
          <w:szCs w:val="22"/>
          <w:lang w:val="sr-Cyrl-BA"/>
        </w:rPr>
      </w:pPr>
    </w:p>
    <w:p w14:paraId="6F13CCAD" w14:textId="1DBD2028" w:rsidR="004A72C9" w:rsidRPr="00FB7E4D" w:rsidRDefault="00F04290" w:rsidP="00C8512D">
      <w:pPr>
        <w:jc w:val="both"/>
        <w:rPr>
          <w:vertAlign w:val="subscript"/>
        </w:rPr>
      </w:pPr>
      <w:r w:rsidRPr="00FB7E4D">
        <w:t>У</w:t>
      </w:r>
      <w:r w:rsidR="004A72C9" w:rsidRPr="00FB7E4D">
        <w:t xml:space="preserve"> </w:t>
      </w:r>
      <w:r w:rsidRPr="00FB7E4D">
        <w:t>октобру</w:t>
      </w:r>
      <w:r w:rsidR="004A72C9" w:rsidRPr="00FB7E4D">
        <w:t xml:space="preserve"> 2015. </w:t>
      </w:r>
      <w:r w:rsidRPr="00FB7E4D">
        <w:t>године</w:t>
      </w:r>
      <w:r w:rsidR="004A72C9" w:rsidRPr="00FB7E4D">
        <w:t xml:space="preserve">, </w:t>
      </w:r>
      <w:r w:rsidRPr="00FB7E4D">
        <w:t>након</w:t>
      </w:r>
      <w:r w:rsidR="004A72C9" w:rsidRPr="00FB7E4D">
        <w:t xml:space="preserve"> </w:t>
      </w:r>
      <w:r w:rsidRPr="00FB7E4D">
        <w:t>процеса</w:t>
      </w:r>
      <w:r w:rsidR="004A72C9" w:rsidRPr="00FB7E4D">
        <w:t xml:space="preserve"> </w:t>
      </w:r>
      <w:r w:rsidRPr="00FB7E4D">
        <w:t>консултација</w:t>
      </w:r>
      <w:r w:rsidR="004A72C9" w:rsidRPr="00FB7E4D">
        <w:t xml:space="preserve"> </w:t>
      </w:r>
      <w:r w:rsidRPr="00FB7E4D">
        <w:t>о</w:t>
      </w:r>
      <w:r w:rsidR="004A72C9" w:rsidRPr="00FB7E4D">
        <w:t xml:space="preserve"> </w:t>
      </w:r>
      <w:r w:rsidRPr="00FB7E4D">
        <w:t>будућности</w:t>
      </w:r>
      <w:r w:rsidR="004A72C9" w:rsidRPr="00FB7E4D">
        <w:t xml:space="preserve"> </w:t>
      </w:r>
      <w:r w:rsidRPr="00FB7E4D">
        <w:rPr>
          <w:i/>
          <w:iCs/>
        </w:rPr>
        <w:t>Споразума</w:t>
      </w:r>
      <w:r w:rsidR="004A72C9" w:rsidRPr="00FB7E4D">
        <w:rPr>
          <w:i/>
          <w:iCs/>
        </w:rPr>
        <w:t xml:space="preserve"> </w:t>
      </w:r>
      <w:r w:rsidRPr="00FB7E4D">
        <w:rPr>
          <w:i/>
          <w:iCs/>
        </w:rPr>
        <w:t>градоначелника</w:t>
      </w:r>
      <w:r w:rsidR="004A72C9" w:rsidRPr="00FB7E4D">
        <w:t xml:space="preserve">, </w:t>
      </w:r>
      <w:r w:rsidRPr="00FB7E4D">
        <w:t>Европска</w:t>
      </w:r>
      <w:r w:rsidR="004A72C9" w:rsidRPr="00FB7E4D">
        <w:t xml:space="preserve"> </w:t>
      </w:r>
      <w:r w:rsidRPr="00FB7E4D">
        <w:t>комисија</w:t>
      </w:r>
      <w:r w:rsidR="004A72C9" w:rsidRPr="00FB7E4D">
        <w:t xml:space="preserve"> </w:t>
      </w:r>
      <w:r w:rsidRPr="00FB7E4D">
        <w:t>покренула</w:t>
      </w:r>
      <w:r w:rsidR="004A72C9" w:rsidRPr="00FB7E4D">
        <w:t xml:space="preserve"> </w:t>
      </w:r>
      <w:r w:rsidRPr="00FB7E4D">
        <w:t>је</w:t>
      </w:r>
      <w:r w:rsidR="004A72C9" w:rsidRPr="00FB7E4D">
        <w:t xml:space="preserve"> </w:t>
      </w:r>
      <w:r w:rsidRPr="00FB7E4D">
        <w:t>нови</w:t>
      </w:r>
      <w:r w:rsidR="004A72C9" w:rsidRPr="00FB7E4D">
        <w:t xml:space="preserve"> </w:t>
      </w:r>
      <w:r w:rsidRPr="00FB7E4D">
        <w:t>интегри</w:t>
      </w:r>
      <w:r w:rsidR="004361D2" w:rsidRPr="00FB7E4D">
        <w:t>с</w:t>
      </w:r>
      <w:r w:rsidRPr="00FB7E4D">
        <w:t>ани</w:t>
      </w:r>
      <w:r w:rsidR="004A72C9" w:rsidRPr="00FB7E4D">
        <w:t xml:space="preserve"> </w:t>
      </w:r>
      <w:r w:rsidRPr="00FB7E4D">
        <w:rPr>
          <w:i/>
          <w:iCs/>
        </w:rPr>
        <w:t>Споразум</w:t>
      </w:r>
      <w:r w:rsidR="004A72C9" w:rsidRPr="00FB7E4D">
        <w:rPr>
          <w:i/>
          <w:iCs/>
        </w:rPr>
        <w:t xml:space="preserve"> </w:t>
      </w:r>
      <w:r w:rsidRPr="00FB7E4D">
        <w:rPr>
          <w:i/>
          <w:iCs/>
        </w:rPr>
        <w:t>градоначелника</w:t>
      </w:r>
      <w:r w:rsidR="004A72C9" w:rsidRPr="00FB7E4D">
        <w:rPr>
          <w:i/>
          <w:iCs/>
        </w:rPr>
        <w:t xml:space="preserve"> </w:t>
      </w:r>
      <w:r w:rsidRPr="00FB7E4D">
        <w:rPr>
          <w:i/>
          <w:iCs/>
        </w:rPr>
        <w:t>за</w:t>
      </w:r>
      <w:r w:rsidR="004A72C9" w:rsidRPr="00FB7E4D">
        <w:rPr>
          <w:i/>
          <w:iCs/>
        </w:rPr>
        <w:t xml:space="preserve"> </w:t>
      </w:r>
      <w:r w:rsidRPr="00FB7E4D">
        <w:rPr>
          <w:i/>
          <w:iCs/>
        </w:rPr>
        <w:t>климу</w:t>
      </w:r>
      <w:r w:rsidR="004A72C9" w:rsidRPr="00FB7E4D">
        <w:rPr>
          <w:i/>
          <w:iCs/>
        </w:rPr>
        <w:t xml:space="preserve"> </w:t>
      </w:r>
      <w:r w:rsidRPr="00FB7E4D">
        <w:rPr>
          <w:i/>
          <w:iCs/>
        </w:rPr>
        <w:t>и</w:t>
      </w:r>
      <w:r w:rsidR="004A72C9" w:rsidRPr="00FB7E4D">
        <w:rPr>
          <w:i/>
          <w:iCs/>
        </w:rPr>
        <w:t xml:space="preserve"> </w:t>
      </w:r>
      <w:r w:rsidRPr="00FB7E4D">
        <w:rPr>
          <w:i/>
          <w:iCs/>
        </w:rPr>
        <w:t>енергију</w:t>
      </w:r>
      <w:r w:rsidR="004A72C9" w:rsidRPr="00FB7E4D">
        <w:t xml:space="preserve"> </w:t>
      </w:r>
      <w:r w:rsidRPr="00FB7E4D">
        <w:t>који</w:t>
      </w:r>
      <w:r w:rsidR="004A72C9" w:rsidRPr="00FB7E4D">
        <w:t xml:space="preserve"> </w:t>
      </w:r>
      <w:r w:rsidRPr="00FB7E4D">
        <w:t>надилази</w:t>
      </w:r>
      <w:r w:rsidR="004A72C9" w:rsidRPr="00FB7E4D">
        <w:t xml:space="preserve"> </w:t>
      </w:r>
      <w:r w:rsidRPr="00FB7E4D">
        <w:t>постављене</w:t>
      </w:r>
      <w:r w:rsidR="004A72C9" w:rsidRPr="00FB7E4D">
        <w:t xml:space="preserve"> </w:t>
      </w:r>
      <w:r w:rsidRPr="00FB7E4D">
        <w:t>циљеве</w:t>
      </w:r>
      <w:r w:rsidR="004A72C9" w:rsidRPr="00FB7E4D">
        <w:t xml:space="preserve"> </w:t>
      </w:r>
      <w:r w:rsidRPr="00FB7E4D">
        <w:t>за</w:t>
      </w:r>
      <w:r w:rsidR="004A72C9" w:rsidRPr="00FB7E4D">
        <w:t xml:space="preserve"> 2020. </w:t>
      </w:r>
      <w:r w:rsidRPr="00FB7E4D">
        <w:t>годину</w:t>
      </w:r>
      <w:r w:rsidR="004A72C9" w:rsidRPr="00FB7E4D">
        <w:t xml:space="preserve">. </w:t>
      </w:r>
      <w:r w:rsidRPr="00FB7E4D">
        <w:t>Потписнице</w:t>
      </w:r>
      <w:r w:rsidR="004A72C9" w:rsidRPr="00FB7E4D">
        <w:t xml:space="preserve"> </w:t>
      </w:r>
      <w:r w:rsidRPr="00FB7E4D">
        <w:t>новог</w:t>
      </w:r>
      <w:r w:rsidR="004A72C9" w:rsidRPr="00FB7E4D">
        <w:t xml:space="preserve"> </w:t>
      </w:r>
      <w:r w:rsidRPr="00FB7E4D">
        <w:t>Споразума</w:t>
      </w:r>
      <w:r w:rsidR="004A72C9" w:rsidRPr="00FB7E4D">
        <w:t xml:space="preserve"> </w:t>
      </w:r>
      <w:r w:rsidRPr="00FB7E4D">
        <w:t>обвезују</w:t>
      </w:r>
      <w:r w:rsidR="004A72C9" w:rsidRPr="00FB7E4D">
        <w:t xml:space="preserve"> </w:t>
      </w:r>
      <w:r w:rsidRPr="00FB7E4D">
        <w:t>се</w:t>
      </w:r>
      <w:r w:rsidR="004A72C9" w:rsidRPr="00FB7E4D">
        <w:t xml:space="preserve"> </w:t>
      </w:r>
      <w:r w:rsidRPr="00FB7E4D">
        <w:t>на</w:t>
      </w:r>
      <w:r w:rsidR="004A72C9" w:rsidRPr="00FB7E4D">
        <w:t xml:space="preserve"> </w:t>
      </w:r>
      <w:r w:rsidRPr="00FB7E4D">
        <w:t>смањење</w:t>
      </w:r>
      <w:r w:rsidR="004A72C9" w:rsidRPr="00FB7E4D">
        <w:t xml:space="preserve"> </w:t>
      </w:r>
      <w:r w:rsidRPr="00FB7E4D">
        <w:t>њихових</w:t>
      </w:r>
      <w:r w:rsidR="004A72C9" w:rsidRPr="00FB7E4D">
        <w:t xml:space="preserve"> </w:t>
      </w:r>
      <w:r w:rsidRPr="00FB7E4D">
        <w:t>емисија</w:t>
      </w:r>
      <w:r w:rsidR="004A72C9" w:rsidRPr="00FB7E4D">
        <w:t xml:space="preserve"> </w:t>
      </w:r>
      <w:r w:rsidR="009276EE" w:rsidRPr="00FB7E4D">
        <w:t>CO</w:t>
      </w:r>
      <w:r w:rsidR="009276EE" w:rsidRPr="00FB7E4D">
        <w:rPr>
          <w:vertAlign w:val="subscript"/>
        </w:rPr>
        <w:t>2</w:t>
      </w:r>
      <w:r w:rsidR="004A72C9" w:rsidRPr="00FB7E4D">
        <w:t xml:space="preserve"> (</w:t>
      </w:r>
      <w:r w:rsidRPr="00FB7E4D">
        <w:t>и</w:t>
      </w:r>
      <w:r w:rsidR="004A72C9" w:rsidRPr="00FB7E4D">
        <w:t xml:space="preserve"> </w:t>
      </w:r>
      <w:r w:rsidRPr="00FB7E4D">
        <w:t>евентуално</w:t>
      </w:r>
      <w:r w:rsidR="004A72C9" w:rsidRPr="00FB7E4D">
        <w:t xml:space="preserve"> </w:t>
      </w:r>
      <w:r w:rsidRPr="00FB7E4D">
        <w:t>других</w:t>
      </w:r>
      <w:r w:rsidR="004A72C9" w:rsidRPr="00FB7E4D">
        <w:t xml:space="preserve"> </w:t>
      </w:r>
      <w:r w:rsidR="00363224" w:rsidRPr="00FB7E4D">
        <w:t>гасова</w:t>
      </w:r>
      <w:r w:rsidR="006F7419" w:rsidRPr="00FB7E4D">
        <w:t xml:space="preserve"> стаклене баште</w:t>
      </w:r>
      <w:r w:rsidR="004A72C9" w:rsidRPr="00FB7E4D">
        <w:t xml:space="preserve">) </w:t>
      </w:r>
      <w:r w:rsidRPr="00FB7E4D">
        <w:t>те</w:t>
      </w:r>
      <w:r w:rsidR="004A72C9" w:rsidRPr="00FB7E4D">
        <w:t xml:space="preserve"> </w:t>
      </w:r>
      <w:r w:rsidRPr="00FB7E4D">
        <w:t>усвајање</w:t>
      </w:r>
      <w:r w:rsidR="004A72C9" w:rsidRPr="00FB7E4D">
        <w:t xml:space="preserve"> </w:t>
      </w:r>
      <w:r w:rsidRPr="00FB7E4D">
        <w:t>заједничког</w:t>
      </w:r>
      <w:r w:rsidR="004A72C9" w:rsidRPr="00FB7E4D">
        <w:t xml:space="preserve"> </w:t>
      </w:r>
      <w:r w:rsidRPr="00FB7E4D">
        <w:t>приступа</w:t>
      </w:r>
      <w:r w:rsidR="004A72C9" w:rsidRPr="00FB7E4D">
        <w:t xml:space="preserve"> </w:t>
      </w:r>
      <w:r w:rsidRPr="00FB7E4D">
        <w:t>рјешавању</w:t>
      </w:r>
      <w:r w:rsidR="004A72C9" w:rsidRPr="00FB7E4D">
        <w:t xml:space="preserve"> </w:t>
      </w:r>
      <w:r w:rsidRPr="00FB7E4D">
        <w:t>ублажавања</w:t>
      </w:r>
      <w:r w:rsidR="004A72C9" w:rsidRPr="00FB7E4D">
        <w:t xml:space="preserve"> </w:t>
      </w:r>
      <w:r w:rsidRPr="00FB7E4D">
        <w:t>и</w:t>
      </w:r>
      <w:r w:rsidR="004A72C9" w:rsidRPr="00FB7E4D">
        <w:t xml:space="preserve"> </w:t>
      </w:r>
      <w:r w:rsidRPr="00F07603">
        <w:t>прилагођавања</w:t>
      </w:r>
      <w:r w:rsidR="004A72C9" w:rsidRPr="00F07603">
        <w:t xml:space="preserve"> </w:t>
      </w:r>
      <w:r w:rsidRPr="00F07603">
        <w:t>климатским</w:t>
      </w:r>
      <w:r w:rsidR="004A72C9" w:rsidRPr="00F07603">
        <w:t xml:space="preserve"> </w:t>
      </w:r>
      <w:r w:rsidRPr="00F07603">
        <w:t>промјенама</w:t>
      </w:r>
      <w:r w:rsidR="004A72C9" w:rsidRPr="00F07603">
        <w:t xml:space="preserve">. </w:t>
      </w:r>
      <w:r w:rsidRPr="00F07603">
        <w:t>Потписници</w:t>
      </w:r>
      <w:r w:rsidR="004A72C9" w:rsidRPr="00F07603">
        <w:t xml:space="preserve"> </w:t>
      </w:r>
      <w:r w:rsidRPr="00F07603">
        <w:t>се</w:t>
      </w:r>
      <w:r w:rsidR="004A72C9" w:rsidRPr="00F07603">
        <w:t xml:space="preserve"> </w:t>
      </w:r>
      <w:r w:rsidRPr="00F07603">
        <w:t>об</w:t>
      </w:r>
      <w:r w:rsidR="00FF1321">
        <w:rPr>
          <w:lang w:val="en-US"/>
        </w:rPr>
        <w:t>а</w:t>
      </w:r>
      <w:r w:rsidRPr="00F07603">
        <w:t>везују</w:t>
      </w:r>
      <w:r w:rsidR="004A72C9" w:rsidRPr="00F07603">
        <w:t xml:space="preserve"> </w:t>
      </w:r>
      <w:r w:rsidRPr="00F07603">
        <w:t>смањити</w:t>
      </w:r>
      <w:r w:rsidR="004A72C9" w:rsidRPr="00F07603">
        <w:t xml:space="preserve"> </w:t>
      </w:r>
      <w:r w:rsidRPr="00F07603">
        <w:t>емисије</w:t>
      </w:r>
      <w:r w:rsidR="004A72C9" w:rsidRPr="00F07603">
        <w:t xml:space="preserve"> </w:t>
      </w:r>
      <w:r w:rsidR="009276EE" w:rsidRPr="00F07603">
        <w:t>CO</w:t>
      </w:r>
      <w:r w:rsidR="009276EE" w:rsidRPr="00F07603">
        <w:rPr>
          <w:vertAlign w:val="subscript"/>
        </w:rPr>
        <w:t>2</w:t>
      </w:r>
      <w:r w:rsidR="006F7419" w:rsidRPr="00F07603">
        <w:t xml:space="preserve"> </w:t>
      </w:r>
      <w:r w:rsidRPr="00F07603">
        <w:t>за</w:t>
      </w:r>
      <w:r w:rsidR="004A72C9" w:rsidRPr="00F07603">
        <w:t xml:space="preserve"> </w:t>
      </w:r>
      <w:r w:rsidRPr="00F07603">
        <w:t>најмање</w:t>
      </w:r>
      <w:r w:rsidR="004A72C9" w:rsidRPr="00F07603">
        <w:t xml:space="preserve"> 40% </w:t>
      </w:r>
      <w:r w:rsidRPr="00F07603">
        <w:t>до</w:t>
      </w:r>
      <w:r w:rsidR="004A72C9" w:rsidRPr="00F07603">
        <w:t xml:space="preserve"> 2030.</w:t>
      </w:r>
      <w:r w:rsidR="00FF1321">
        <w:rPr>
          <w:lang w:val="en-US"/>
        </w:rPr>
        <w:t xml:space="preserve"> </w:t>
      </w:r>
      <w:r w:rsidR="007436E5" w:rsidRPr="00F07603">
        <w:rPr>
          <w:lang w:val="sr-Cyrl-BA"/>
        </w:rPr>
        <w:t>године</w:t>
      </w:r>
      <w:r w:rsidR="004A72C9" w:rsidRPr="00FB7E4D">
        <w:t xml:space="preserve"> </w:t>
      </w:r>
      <w:r w:rsidRPr="00FB7E4D">
        <w:t>и</w:t>
      </w:r>
      <w:r w:rsidR="004A72C9" w:rsidRPr="00FB7E4D">
        <w:t xml:space="preserve"> </w:t>
      </w:r>
      <w:r w:rsidRPr="00FB7E4D">
        <w:t>повећати</w:t>
      </w:r>
      <w:r w:rsidR="004A72C9" w:rsidRPr="00FB7E4D">
        <w:t xml:space="preserve"> </w:t>
      </w:r>
      <w:r w:rsidRPr="00FB7E4D">
        <w:t>отпорност</w:t>
      </w:r>
      <w:r w:rsidR="004A72C9" w:rsidRPr="00FB7E4D">
        <w:t xml:space="preserve"> </w:t>
      </w:r>
      <w:r w:rsidRPr="00FB7E4D">
        <w:t>градова</w:t>
      </w:r>
      <w:r w:rsidR="004A72C9" w:rsidRPr="00FB7E4D">
        <w:t xml:space="preserve"> </w:t>
      </w:r>
      <w:r w:rsidRPr="00FB7E4D">
        <w:t>на</w:t>
      </w:r>
      <w:r w:rsidR="004A72C9" w:rsidRPr="00FB7E4D">
        <w:t xml:space="preserve"> </w:t>
      </w:r>
      <w:r w:rsidRPr="00FB7E4D">
        <w:t>дјеловање</w:t>
      </w:r>
      <w:r w:rsidR="004A72C9" w:rsidRPr="00FB7E4D">
        <w:t xml:space="preserve"> </w:t>
      </w:r>
      <w:r w:rsidRPr="00FB7E4D">
        <w:t>климатских</w:t>
      </w:r>
      <w:r w:rsidR="004A72C9" w:rsidRPr="00FB7E4D">
        <w:t xml:space="preserve"> </w:t>
      </w:r>
      <w:r w:rsidRPr="00FB7E4D">
        <w:t>промјена</w:t>
      </w:r>
      <w:r w:rsidR="004A72C9" w:rsidRPr="00FB7E4D">
        <w:t>.</w:t>
      </w:r>
      <w:r w:rsidR="004A72C9" w:rsidRPr="00FB7E4D">
        <w:rPr>
          <w:rStyle w:val="FootnoteReference"/>
        </w:rPr>
        <w:footnoteReference w:id="7"/>
      </w:r>
    </w:p>
    <w:p w14:paraId="659FF45E" w14:textId="004F0B1B" w:rsidR="004A72C9" w:rsidRPr="00FB7E4D" w:rsidRDefault="00F04290" w:rsidP="00C8512D">
      <w:pPr>
        <w:jc w:val="both"/>
      </w:pPr>
      <w:r w:rsidRPr="00FB7E4D">
        <w:t>Да</w:t>
      </w:r>
      <w:r w:rsidR="004A72C9" w:rsidRPr="00FB7E4D">
        <w:t xml:space="preserve"> </w:t>
      </w:r>
      <w:r w:rsidRPr="00FB7E4D">
        <w:t>би</w:t>
      </w:r>
      <w:r w:rsidR="004A72C9" w:rsidRPr="00FB7E4D">
        <w:t xml:space="preserve"> </w:t>
      </w:r>
      <w:r w:rsidRPr="00FB7E4D">
        <w:t>своје</w:t>
      </w:r>
      <w:r w:rsidR="004A72C9" w:rsidRPr="00FB7E4D">
        <w:t xml:space="preserve"> </w:t>
      </w:r>
      <w:r w:rsidRPr="00FB7E4D">
        <w:t>политичко</w:t>
      </w:r>
      <w:r w:rsidR="004A72C9" w:rsidRPr="00FB7E4D">
        <w:t xml:space="preserve"> </w:t>
      </w:r>
      <w:r w:rsidRPr="00FB7E4D">
        <w:t>опредјељење</w:t>
      </w:r>
      <w:r w:rsidR="004A72C9" w:rsidRPr="00FB7E4D">
        <w:t xml:space="preserve"> </w:t>
      </w:r>
      <w:r w:rsidRPr="00FB7E4D">
        <w:t>преточили</w:t>
      </w:r>
      <w:r w:rsidR="004A72C9" w:rsidRPr="00FB7E4D">
        <w:t xml:space="preserve"> </w:t>
      </w:r>
      <w:r w:rsidRPr="00FB7E4D">
        <w:t>у</w:t>
      </w:r>
      <w:r w:rsidR="004A72C9" w:rsidRPr="00FB7E4D">
        <w:t xml:space="preserve"> </w:t>
      </w:r>
      <w:r w:rsidRPr="00FB7E4D">
        <w:t>практичне</w:t>
      </w:r>
      <w:r w:rsidR="004A72C9" w:rsidRPr="00FB7E4D">
        <w:t xml:space="preserve"> </w:t>
      </w:r>
      <w:r w:rsidRPr="00FB7E4D">
        <w:t>мјере</w:t>
      </w:r>
      <w:r w:rsidR="004A72C9" w:rsidRPr="00FB7E4D">
        <w:t xml:space="preserve"> </w:t>
      </w:r>
      <w:r w:rsidRPr="00FB7E4D">
        <w:t>и</w:t>
      </w:r>
      <w:r w:rsidR="004A72C9" w:rsidRPr="00FB7E4D">
        <w:t xml:space="preserve"> </w:t>
      </w:r>
      <w:r w:rsidRPr="00FB7E4D">
        <w:t>пројекте</w:t>
      </w:r>
      <w:r w:rsidR="004A72C9" w:rsidRPr="00FB7E4D">
        <w:t xml:space="preserve">, </w:t>
      </w:r>
      <w:r w:rsidRPr="00FB7E4D">
        <w:t>потписници</w:t>
      </w:r>
      <w:r w:rsidR="004A72C9" w:rsidRPr="00FB7E4D">
        <w:t xml:space="preserve"> </w:t>
      </w:r>
      <w:r w:rsidRPr="00FB7E4D">
        <w:t>Споразума</w:t>
      </w:r>
      <w:r w:rsidR="004A72C9" w:rsidRPr="00FB7E4D">
        <w:t xml:space="preserve"> </w:t>
      </w:r>
      <w:r w:rsidRPr="007232D1">
        <w:t>об</w:t>
      </w:r>
      <w:r w:rsidR="007232D1" w:rsidRPr="007232D1">
        <w:rPr>
          <w:lang w:val="en-US"/>
        </w:rPr>
        <w:t>а</w:t>
      </w:r>
      <w:r w:rsidRPr="007232D1">
        <w:t>везују</w:t>
      </w:r>
      <w:r w:rsidR="004A72C9" w:rsidRPr="00FB7E4D">
        <w:t xml:space="preserve"> </w:t>
      </w:r>
      <w:r w:rsidRPr="00FB7E4D">
        <w:t>се</w:t>
      </w:r>
      <w:r w:rsidR="004A72C9" w:rsidRPr="00FB7E4D">
        <w:t xml:space="preserve"> </w:t>
      </w:r>
      <w:r w:rsidRPr="00FB7E4D">
        <w:t>у</w:t>
      </w:r>
      <w:r w:rsidR="004A72C9" w:rsidRPr="00FB7E4D">
        <w:t xml:space="preserve"> </w:t>
      </w:r>
      <w:r w:rsidRPr="00FB7E4D">
        <w:t>року</w:t>
      </w:r>
      <w:r w:rsidR="004A72C9" w:rsidRPr="00FB7E4D">
        <w:t xml:space="preserve"> </w:t>
      </w:r>
      <w:r w:rsidRPr="00FB7E4D">
        <w:t>од</w:t>
      </w:r>
      <w:r w:rsidR="004A72C9" w:rsidRPr="00FB7E4D">
        <w:t xml:space="preserve"> </w:t>
      </w:r>
      <w:r w:rsidRPr="00FB7E4D">
        <w:t>двије</w:t>
      </w:r>
      <w:r w:rsidR="004A72C9" w:rsidRPr="00FB7E4D">
        <w:t xml:space="preserve"> </w:t>
      </w:r>
      <w:r w:rsidRPr="00FB7E4D">
        <w:t>године</w:t>
      </w:r>
      <w:r w:rsidR="004A72C9" w:rsidRPr="00FB7E4D">
        <w:t xml:space="preserve"> </w:t>
      </w:r>
      <w:r w:rsidRPr="00FB7E4D">
        <w:t>од</w:t>
      </w:r>
      <w:r w:rsidR="004A72C9" w:rsidRPr="00FB7E4D">
        <w:t xml:space="preserve"> </w:t>
      </w:r>
      <w:r w:rsidRPr="00FB7E4D">
        <w:t>датума</w:t>
      </w:r>
      <w:r w:rsidR="004A72C9" w:rsidRPr="00FB7E4D">
        <w:t xml:space="preserve"> </w:t>
      </w:r>
      <w:r w:rsidRPr="00FB7E4D">
        <w:t>одлуке</w:t>
      </w:r>
      <w:r w:rsidR="006F7419" w:rsidRPr="00FB7E4D">
        <w:t xml:space="preserve"> </w:t>
      </w:r>
      <w:r w:rsidR="004A72C9" w:rsidRPr="00FB7E4D">
        <w:t xml:space="preserve"> </w:t>
      </w:r>
      <w:r w:rsidR="006F7419" w:rsidRPr="00FB7E4D">
        <w:t xml:space="preserve">скупштине општине </w:t>
      </w:r>
      <w:r w:rsidRPr="00FB7E4D">
        <w:t>о</w:t>
      </w:r>
      <w:r w:rsidR="004A72C9" w:rsidRPr="00FB7E4D">
        <w:t xml:space="preserve"> </w:t>
      </w:r>
      <w:r w:rsidRPr="00FB7E4D">
        <w:t>прикључењу</w:t>
      </w:r>
      <w:r w:rsidR="004A72C9" w:rsidRPr="00FB7E4D">
        <w:t xml:space="preserve"> </w:t>
      </w:r>
      <w:r w:rsidRPr="00FB7E4D">
        <w:t>Споразуму</w:t>
      </w:r>
      <w:r w:rsidR="004A72C9" w:rsidRPr="00FB7E4D">
        <w:t xml:space="preserve"> </w:t>
      </w:r>
      <w:r w:rsidRPr="00FB7E4D">
        <w:t>градоначелника</w:t>
      </w:r>
      <w:r w:rsidR="004A72C9" w:rsidRPr="00FB7E4D">
        <w:t xml:space="preserve"> </w:t>
      </w:r>
      <w:r w:rsidRPr="00FB7E4D">
        <w:t>донијети</w:t>
      </w:r>
      <w:r w:rsidR="004A72C9" w:rsidRPr="00FB7E4D">
        <w:t xml:space="preserve"> </w:t>
      </w:r>
      <w:r w:rsidRPr="00FB7E4D">
        <w:t>акци</w:t>
      </w:r>
      <w:r w:rsidR="006F7419" w:rsidRPr="00FB7E4D">
        <w:t>они</w:t>
      </w:r>
      <w:r w:rsidR="004A72C9" w:rsidRPr="00FB7E4D">
        <w:t xml:space="preserve"> </w:t>
      </w:r>
      <w:r w:rsidRPr="00FB7E4D">
        <w:t>план</w:t>
      </w:r>
      <w:r w:rsidR="004A72C9" w:rsidRPr="00FB7E4D">
        <w:t xml:space="preserve"> </w:t>
      </w:r>
      <w:r w:rsidRPr="00FB7E4D">
        <w:t>који</w:t>
      </w:r>
      <w:r w:rsidR="004A72C9" w:rsidRPr="00FB7E4D">
        <w:t xml:space="preserve"> </w:t>
      </w:r>
      <w:r w:rsidRPr="00FB7E4D">
        <w:t>назначује</w:t>
      </w:r>
      <w:r w:rsidR="004A72C9" w:rsidRPr="00FB7E4D">
        <w:t xml:space="preserve"> </w:t>
      </w:r>
      <w:r w:rsidRPr="00FB7E4D">
        <w:t>кључне</w:t>
      </w:r>
      <w:r w:rsidR="004A72C9" w:rsidRPr="00FB7E4D">
        <w:t xml:space="preserve"> </w:t>
      </w:r>
      <w:r w:rsidRPr="00FB7E4D">
        <w:t>активности</w:t>
      </w:r>
      <w:r w:rsidR="004A72C9" w:rsidRPr="00FB7E4D">
        <w:t xml:space="preserve"> </w:t>
      </w:r>
      <w:r w:rsidRPr="00FB7E4D">
        <w:t>које</w:t>
      </w:r>
      <w:r w:rsidR="004A72C9" w:rsidRPr="00FB7E4D">
        <w:t xml:space="preserve"> </w:t>
      </w:r>
      <w:r w:rsidRPr="00FB7E4D">
        <w:t>намјеравају</w:t>
      </w:r>
      <w:r w:rsidR="004A72C9" w:rsidRPr="00FB7E4D">
        <w:t xml:space="preserve"> </w:t>
      </w:r>
      <w:r w:rsidRPr="00FB7E4D">
        <w:t>предузети</w:t>
      </w:r>
      <w:r w:rsidR="004A72C9" w:rsidRPr="00FB7E4D">
        <w:t xml:space="preserve">. </w:t>
      </w:r>
      <w:r w:rsidRPr="00FB7E4D">
        <w:t>План</w:t>
      </w:r>
      <w:r w:rsidR="004A72C9" w:rsidRPr="00FB7E4D">
        <w:t xml:space="preserve"> </w:t>
      </w:r>
      <w:r w:rsidRPr="00FB7E4D">
        <w:t>треба</w:t>
      </w:r>
      <w:r w:rsidR="004A72C9" w:rsidRPr="00FB7E4D">
        <w:t xml:space="preserve"> </w:t>
      </w:r>
      <w:r w:rsidRPr="00FB7E4D">
        <w:t>садржавати</w:t>
      </w:r>
      <w:r w:rsidR="004A72C9" w:rsidRPr="00FB7E4D">
        <w:t xml:space="preserve"> </w:t>
      </w:r>
      <w:r w:rsidRPr="00FB7E4D">
        <w:t>Референтни</w:t>
      </w:r>
      <w:r w:rsidR="004A72C9" w:rsidRPr="00FB7E4D">
        <w:t xml:space="preserve"> </w:t>
      </w:r>
      <w:r w:rsidRPr="00FB7E4D">
        <w:t>инвентар</w:t>
      </w:r>
      <w:r w:rsidR="004A72C9" w:rsidRPr="00FB7E4D">
        <w:t xml:space="preserve"> </w:t>
      </w:r>
      <w:r w:rsidRPr="00FB7E4D">
        <w:t>емисија</w:t>
      </w:r>
      <w:r w:rsidR="004A72C9" w:rsidRPr="00FB7E4D">
        <w:t xml:space="preserve"> </w:t>
      </w:r>
      <w:r w:rsidRPr="00FB7E4D">
        <w:t>за</w:t>
      </w:r>
      <w:r w:rsidR="004A72C9" w:rsidRPr="00FB7E4D">
        <w:t xml:space="preserve"> </w:t>
      </w:r>
      <w:r w:rsidRPr="00FB7E4D">
        <w:t>праћење</w:t>
      </w:r>
      <w:r w:rsidR="004A72C9" w:rsidRPr="00FB7E4D">
        <w:t xml:space="preserve"> </w:t>
      </w:r>
      <w:r w:rsidRPr="00FB7E4D">
        <w:t>активности</w:t>
      </w:r>
      <w:r w:rsidR="004A72C9" w:rsidRPr="00FB7E4D">
        <w:t xml:space="preserve"> </w:t>
      </w:r>
      <w:r w:rsidRPr="00FB7E4D">
        <w:t>ублажавања</w:t>
      </w:r>
      <w:r w:rsidR="004A72C9" w:rsidRPr="00FB7E4D">
        <w:t xml:space="preserve"> </w:t>
      </w:r>
      <w:r w:rsidRPr="00FB7E4D">
        <w:t>ефеката</w:t>
      </w:r>
      <w:r w:rsidR="004A72C9" w:rsidRPr="00FB7E4D">
        <w:t xml:space="preserve"> </w:t>
      </w:r>
      <w:r w:rsidRPr="00FB7E4D">
        <w:t>климатских</w:t>
      </w:r>
      <w:r w:rsidR="004A72C9" w:rsidRPr="00FB7E4D">
        <w:t xml:space="preserve"> </w:t>
      </w:r>
      <w:r w:rsidRPr="00FB7E4D">
        <w:t>промјена</w:t>
      </w:r>
      <w:r w:rsidR="004A72C9" w:rsidRPr="00FB7E4D">
        <w:t xml:space="preserve"> </w:t>
      </w:r>
      <w:r w:rsidRPr="00FB7E4D">
        <w:t>и</w:t>
      </w:r>
      <w:r w:rsidR="004A72C9" w:rsidRPr="00FB7E4D">
        <w:t xml:space="preserve"> </w:t>
      </w:r>
      <w:r w:rsidRPr="00FB7E4D">
        <w:t>Анализу</w:t>
      </w:r>
      <w:r w:rsidR="004A72C9" w:rsidRPr="00FB7E4D">
        <w:t xml:space="preserve"> </w:t>
      </w:r>
      <w:r w:rsidRPr="00FB7E4D">
        <w:lastRenderedPageBreak/>
        <w:t>климатских</w:t>
      </w:r>
      <w:r w:rsidR="004A72C9" w:rsidRPr="00FB7E4D">
        <w:t xml:space="preserve"> </w:t>
      </w:r>
      <w:r w:rsidRPr="00FB7E4D">
        <w:t>ризика</w:t>
      </w:r>
      <w:r w:rsidR="004A72C9" w:rsidRPr="00FB7E4D">
        <w:t xml:space="preserve"> </w:t>
      </w:r>
      <w:r w:rsidRPr="00FB7E4D">
        <w:t>и</w:t>
      </w:r>
      <w:r w:rsidR="004A72C9" w:rsidRPr="00FB7E4D">
        <w:t xml:space="preserve"> </w:t>
      </w:r>
      <w:r w:rsidRPr="00FB7E4D">
        <w:t>процјене</w:t>
      </w:r>
      <w:r w:rsidR="004A72C9" w:rsidRPr="00FB7E4D">
        <w:t xml:space="preserve"> </w:t>
      </w:r>
      <w:r w:rsidRPr="00FB7E4D">
        <w:t>рањивости</w:t>
      </w:r>
      <w:r w:rsidR="004A72C9" w:rsidRPr="00FB7E4D">
        <w:t xml:space="preserve"> </w:t>
      </w:r>
      <w:r w:rsidRPr="00FB7E4D">
        <w:t>појединих</w:t>
      </w:r>
      <w:r w:rsidR="004A72C9" w:rsidRPr="00FB7E4D">
        <w:t xml:space="preserve"> </w:t>
      </w:r>
      <w:r w:rsidRPr="00FB7E4D">
        <w:t>сектора</w:t>
      </w:r>
      <w:r w:rsidR="004A72C9" w:rsidRPr="00FB7E4D">
        <w:t xml:space="preserve"> </w:t>
      </w:r>
      <w:r w:rsidRPr="00FB7E4D">
        <w:t>на</w:t>
      </w:r>
      <w:r w:rsidR="004A72C9" w:rsidRPr="00FB7E4D">
        <w:t xml:space="preserve"> </w:t>
      </w:r>
      <w:r w:rsidRPr="00FB7E4D">
        <w:t>ут</w:t>
      </w:r>
      <w:r w:rsidR="006F7419" w:rsidRPr="00FB7E4D">
        <w:t>и</w:t>
      </w:r>
      <w:r w:rsidRPr="00FB7E4D">
        <w:t>цаје</w:t>
      </w:r>
      <w:r w:rsidR="004A72C9" w:rsidRPr="00FB7E4D">
        <w:t xml:space="preserve"> </w:t>
      </w:r>
      <w:r w:rsidRPr="00FB7E4D">
        <w:t>климатских</w:t>
      </w:r>
      <w:r w:rsidR="004A72C9" w:rsidRPr="00FB7E4D">
        <w:t xml:space="preserve"> </w:t>
      </w:r>
      <w:r w:rsidRPr="00FB7E4D">
        <w:t>промјена</w:t>
      </w:r>
      <w:r w:rsidR="004A72C9" w:rsidRPr="00FB7E4D">
        <w:t xml:space="preserve">. </w:t>
      </w:r>
      <w:r w:rsidRPr="00FB7E4D">
        <w:t>Као</w:t>
      </w:r>
      <w:r w:rsidR="004A72C9" w:rsidRPr="00FB7E4D">
        <w:t xml:space="preserve"> </w:t>
      </w:r>
      <w:r w:rsidRPr="00FB7E4D">
        <w:t>посљедица</w:t>
      </w:r>
      <w:r w:rsidR="004A72C9" w:rsidRPr="00FB7E4D">
        <w:t xml:space="preserve"> </w:t>
      </w:r>
      <w:r w:rsidRPr="00FB7E4D">
        <w:t>консултација</w:t>
      </w:r>
      <w:r w:rsidR="004A72C9" w:rsidRPr="00FB7E4D">
        <w:t xml:space="preserve"> </w:t>
      </w:r>
      <w:r w:rsidRPr="00FB7E4D">
        <w:t>о</w:t>
      </w:r>
      <w:r w:rsidR="004A72C9" w:rsidRPr="00FB7E4D">
        <w:t xml:space="preserve"> </w:t>
      </w:r>
      <w:r w:rsidRPr="00FB7E4D">
        <w:t>будућности</w:t>
      </w:r>
      <w:r w:rsidR="004A72C9" w:rsidRPr="00FB7E4D">
        <w:t xml:space="preserve"> </w:t>
      </w:r>
      <w:r w:rsidRPr="00FB7E4D">
        <w:t>Споразума</w:t>
      </w:r>
      <w:r w:rsidR="004A72C9" w:rsidRPr="00FB7E4D">
        <w:t xml:space="preserve"> </w:t>
      </w:r>
      <w:r w:rsidRPr="00FB7E4D">
        <w:t>градоначелника</w:t>
      </w:r>
      <w:r w:rsidR="004A72C9" w:rsidRPr="00FB7E4D">
        <w:t xml:space="preserve"> </w:t>
      </w:r>
      <w:r w:rsidRPr="00FB7E4D">
        <w:t>и</w:t>
      </w:r>
      <w:r w:rsidR="004A72C9" w:rsidRPr="00FB7E4D">
        <w:t xml:space="preserve"> </w:t>
      </w:r>
      <w:r w:rsidRPr="00FB7E4D">
        <w:t>оснивању</w:t>
      </w:r>
      <w:r w:rsidR="004A72C9" w:rsidRPr="00FB7E4D">
        <w:t xml:space="preserve"> </w:t>
      </w:r>
      <w:r w:rsidRPr="00FB7E4D">
        <w:t>нове</w:t>
      </w:r>
      <w:r w:rsidR="004A72C9" w:rsidRPr="00FB7E4D">
        <w:t xml:space="preserve"> </w:t>
      </w:r>
      <w:r w:rsidRPr="00FB7E4D">
        <w:t>верзије</w:t>
      </w:r>
      <w:r w:rsidR="004A72C9" w:rsidRPr="00FB7E4D">
        <w:t xml:space="preserve"> </w:t>
      </w:r>
      <w:r w:rsidRPr="00FB7E4D">
        <w:t>Споразума</w:t>
      </w:r>
      <w:r w:rsidR="004A72C9" w:rsidRPr="00FB7E4D">
        <w:t xml:space="preserve"> </w:t>
      </w:r>
      <w:r w:rsidRPr="00FB7E4D">
        <w:t>као</w:t>
      </w:r>
      <w:r w:rsidR="004A72C9" w:rsidRPr="00FB7E4D">
        <w:t xml:space="preserve"> </w:t>
      </w:r>
      <w:r w:rsidRPr="00FB7E4D">
        <w:t>Споразума</w:t>
      </w:r>
      <w:r w:rsidR="004A72C9" w:rsidRPr="00FB7E4D">
        <w:t xml:space="preserve"> </w:t>
      </w:r>
      <w:r w:rsidRPr="00FB7E4D">
        <w:t>градоначелника</w:t>
      </w:r>
      <w:r w:rsidR="004A72C9" w:rsidRPr="00FB7E4D">
        <w:t xml:space="preserve"> </w:t>
      </w:r>
      <w:r w:rsidRPr="00FB7E4D">
        <w:t>за</w:t>
      </w:r>
      <w:r w:rsidR="004A72C9" w:rsidRPr="00FB7E4D">
        <w:t xml:space="preserve"> </w:t>
      </w:r>
      <w:r w:rsidRPr="00FB7E4D">
        <w:t>климу</w:t>
      </w:r>
      <w:r w:rsidR="004A72C9" w:rsidRPr="00FB7E4D">
        <w:t xml:space="preserve"> </w:t>
      </w:r>
      <w:r w:rsidRPr="00FB7E4D">
        <w:t>и</w:t>
      </w:r>
      <w:r w:rsidR="004A72C9" w:rsidRPr="00FB7E4D">
        <w:t xml:space="preserve"> </w:t>
      </w:r>
      <w:r w:rsidRPr="00FB7E4D">
        <w:t>енергију</w:t>
      </w:r>
      <w:r w:rsidR="004A72C9" w:rsidRPr="00FB7E4D">
        <w:t xml:space="preserve"> </w:t>
      </w:r>
      <w:r w:rsidRPr="00FB7E4D">
        <w:t>у</w:t>
      </w:r>
      <w:r w:rsidR="004A72C9" w:rsidRPr="00FB7E4D">
        <w:t xml:space="preserve"> </w:t>
      </w:r>
      <w:r w:rsidRPr="00FB7E4D">
        <w:t>октобру</w:t>
      </w:r>
      <w:r w:rsidR="004A72C9" w:rsidRPr="00FB7E4D">
        <w:t xml:space="preserve"> 2015. </w:t>
      </w:r>
      <w:r w:rsidRPr="00FB7E4D">
        <w:t>године</w:t>
      </w:r>
      <w:r w:rsidR="004A72C9" w:rsidRPr="00FB7E4D">
        <w:t xml:space="preserve">, </w:t>
      </w:r>
      <w:r w:rsidRPr="00FB7E4D">
        <w:t>Акци</w:t>
      </w:r>
      <w:r w:rsidR="006F7419" w:rsidRPr="00FB7E4D">
        <w:t>они</w:t>
      </w:r>
      <w:r w:rsidR="004A72C9" w:rsidRPr="00FB7E4D">
        <w:t xml:space="preserve"> </w:t>
      </w:r>
      <w:r w:rsidRPr="00FB7E4D">
        <w:t>план</w:t>
      </w:r>
      <w:r w:rsidR="004A72C9" w:rsidRPr="00FB7E4D">
        <w:t xml:space="preserve"> </w:t>
      </w:r>
      <w:r w:rsidRPr="00FB7E4D">
        <w:t>енергетски</w:t>
      </w:r>
      <w:r w:rsidR="004A72C9" w:rsidRPr="00FB7E4D">
        <w:t xml:space="preserve"> </w:t>
      </w:r>
      <w:r w:rsidRPr="00FB7E4D">
        <w:t>одрживог</w:t>
      </w:r>
      <w:r w:rsidR="004A72C9" w:rsidRPr="00FB7E4D">
        <w:t xml:space="preserve"> </w:t>
      </w:r>
      <w:r w:rsidRPr="00FB7E4D">
        <w:t>развоја</w:t>
      </w:r>
      <w:r w:rsidR="004A72C9" w:rsidRPr="00FB7E4D">
        <w:t xml:space="preserve"> (</w:t>
      </w:r>
      <w:r w:rsidR="00FF1321">
        <w:rPr>
          <w:lang w:val="en-US"/>
        </w:rPr>
        <w:t xml:space="preserve">SEAP </w:t>
      </w:r>
      <w:r w:rsidR="00E35848" w:rsidRPr="00FB7E4D">
        <w:t>еngl</w:t>
      </w:r>
      <w:r w:rsidR="004A72C9" w:rsidRPr="00FB7E4D">
        <w:t>.</w:t>
      </w:r>
      <w:r w:rsidR="00C8512D" w:rsidRPr="00FB7E4D">
        <w:t>Sustainable Energy Action Plan</w:t>
      </w:r>
      <w:r w:rsidR="004A72C9" w:rsidRPr="00FB7E4D">
        <w:t xml:space="preserve">) </w:t>
      </w:r>
      <w:r w:rsidRPr="00FB7E4D">
        <w:t>унапријеђен</w:t>
      </w:r>
      <w:r w:rsidR="004A72C9" w:rsidRPr="00FB7E4D">
        <w:t xml:space="preserve"> </w:t>
      </w:r>
      <w:r w:rsidRPr="00FB7E4D">
        <w:t>је</w:t>
      </w:r>
      <w:r w:rsidR="004A72C9" w:rsidRPr="00FB7E4D">
        <w:t xml:space="preserve"> </w:t>
      </w:r>
      <w:r w:rsidRPr="00FB7E4D">
        <w:t>у</w:t>
      </w:r>
      <w:r w:rsidR="004A72C9" w:rsidRPr="00FB7E4D">
        <w:t xml:space="preserve"> </w:t>
      </w:r>
      <w:r w:rsidRPr="00FB7E4D">
        <w:t>нову</w:t>
      </w:r>
      <w:r w:rsidR="004A72C9" w:rsidRPr="00FB7E4D">
        <w:t xml:space="preserve"> </w:t>
      </w:r>
      <w:r w:rsidRPr="00FB7E4D">
        <w:t>верзију</w:t>
      </w:r>
      <w:r w:rsidR="004A72C9" w:rsidRPr="00FB7E4D">
        <w:t xml:space="preserve"> </w:t>
      </w:r>
      <w:r w:rsidRPr="00FB7E4D">
        <w:t>плана</w:t>
      </w:r>
      <w:r w:rsidR="004A72C9" w:rsidRPr="00FB7E4D">
        <w:t xml:space="preserve"> </w:t>
      </w:r>
      <w:r w:rsidRPr="00FB7E4D">
        <w:t>која</w:t>
      </w:r>
      <w:r w:rsidR="004A72C9" w:rsidRPr="00FB7E4D">
        <w:t xml:space="preserve"> </w:t>
      </w:r>
      <w:r w:rsidRPr="00FB7E4D">
        <w:t>носи</w:t>
      </w:r>
      <w:r w:rsidR="004A72C9" w:rsidRPr="00FB7E4D">
        <w:t xml:space="preserve"> </w:t>
      </w:r>
      <w:r w:rsidRPr="00FB7E4D">
        <w:t>назив</w:t>
      </w:r>
      <w:r w:rsidR="004A72C9" w:rsidRPr="00FB7E4D">
        <w:t xml:space="preserve"> </w:t>
      </w:r>
      <w:r w:rsidRPr="00FB7E4D">
        <w:t>Акци</w:t>
      </w:r>
      <w:r w:rsidR="006F7419" w:rsidRPr="00FB7E4D">
        <w:t>они</w:t>
      </w:r>
      <w:r w:rsidR="004A72C9" w:rsidRPr="00FB7E4D">
        <w:t xml:space="preserve"> </w:t>
      </w:r>
      <w:r w:rsidRPr="00FB7E4D">
        <w:t>план</w:t>
      </w:r>
      <w:r w:rsidR="004A72C9" w:rsidRPr="00FB7E4D">
        <w:t xml:space="preserve"> </w:t>
      </w:r>
      <w:r w:rsidRPr="00FB7E4D">
        <w:t>енергетски</w:t>
      </w:r>
      <w:r w:rsidR="004A72C9" w:rsidRPr="00FB7E4D">
        <w:t xml:space="preserve"> </w:t>
      </w:r>
      <w:r w:rsidRPr="00FB7E4D">
        <w:t>одрживог</w:t>
      </w:r>
      <w:r w:rsidR="004A72C9" w:rsidRPr="00FB7E4D">
        <w:t xml:space="preserve"> </w:t>
      </w:r>
      <w:r w:rsidRPr="00FB7E4D">
        <w:t>развоја</w:t>
      </w:r>
      <w:r w:rsidR="004A72C9" w:rsidRPr="00FB7E4D">
        <w:t xml:space="preserve"> </w:t>
      </w:r>
      <w:r w:rsidRPr="00FB7E4D">
        <w:t>и</w:t>
      </w:r>
      <w:r w:rsidR="004A72C9" w:rsidRPr="00FB7E4D">
        <w:t xml:space="preserve"> </w:t>
      </w:r>
      <w:r w:rsidRPr="00FB7E4D">
        <w:t>прилагођавања</w:t>
      </w:r>
      <w:r w:rsidR="004A72C9" w:rsidRPr="00FB7E4D">
        <w:t xml:space="preserve"> </w:t>
      </w:r>
      <w:r w:rsidRPr="00FB7E4D">
        <w:t>климатским</w:t>
      </w:r>
      <w:r w:rsidR="004A72C9" w:rsidRPr="00FB7E4D">
        <w:t xml:space="preserve"> </w:t>
      </w:r>
      <w:r w:rsidRPr="00FB7E4D">
        <w:t>промјенама</w:t>
      </w:r>
      <w:r w:rsidR="004A72C9" w:rsidRPr="00FB7E4D">
        <w:t xml:space="preserve"> (</w:t>
      </w:r>
      <w:r w:rsidR="00FF1321" w:rsidRPr="00FF1321">
        <w:t xml:space="preserve">SECAP </w:t>
      </w:r>
      <w:r w:rsidR="00E35848" w:rsidRPr="00FB7E4D">
        <w:t>еngl</w:t>
      </w:r>
      <w:r w:rsidR="004A72C9" w:rsidRPr="00FB7E4D">
        <w:t xml:space="preserve">. </w:t>
      </w:r>
      <w:r w:rsidR="00A531D9" w:rsidRPr="00FB7E4D">
        <w:rPr>
          <w:i/>
        </w:rPr>
        <w:t>Sustainable Energy and Climate Action Plan</w:t>
      </w:r>
      <w:r w:rsidR="004A72C9" w:rsidRPr="00FB7E4D">
        <w:t>).</w:t>
      </w:r>
    </w:p>
    <w:p w14:paraId="70717A93" w14:textId="2716FF61" w:rsidR="00EF684E" w:rsidRPr="00FB7E4D" w:rsidRDefault="00C8512D" w:rsidP="00C8512D">
      <w:pPr>
        <w:jc w:val="both"/>
        <w:rPr>
          <w:vertAlign w:val="subscript"/>
        </w:rPr>
      </w:pPr>
      <w:r w:rsidRPr="00FB7E4D">
        <w:rPr>
          <w:lang w:val="sr-Latn-RS"/>
        </w:rPr>
        <w:t>„SECAP“</w:t>
      </w:r>
      <w:r w:rsidR="004A72C9" w:rsidRPr="00FB7E4D">
        <w:t xml:space="preserve"> </w:t>
      </w:r>
      <w:r w:rsidR="00F04290" w:rsidRPr="00FB7E4D">
        <w:t>представља</w:t>
      </w:r>
      <w:r w:rsidR="004A72C9" w:rsidRPr="00FB7E4D">
        <w:t xml:space="preserve"> </w:t>
      </w:r>
      <w:r w:rsidR="00F04290" w:rsidRPr="00FB7E4D">
        <w:t>кључни</w:t>
      </w:r>
      <w:r w:rsidR="004A72C9" w:rsidRPr="00FB7E4D">
        <w:t xml:space="preserve"> </w:t>
      </w:r>
      <w:r w:rsidR="00F04290" w:rsidRPr="00FB7E4D">
        <w:t>документ</w:t>
      </w:r>
      <w:r w:rsidR="004A72C9" w:rsidRPr="00FB7E4D">
        <w:t xml:space="preserve"> </w:t>
      </w:r>
      <w:r w:rsidR="006F7419" w:rsidRPr="00FB7E4D">
        <w:t>на општинском нивоу</w:t>
      </w:r>
      <w:r w:rsidR="004A72C9" w:rsidRPr="00FB7E4D">
        <w:t xml:space="preserve"> </w:t>
      </w:r>
      <w:r w:rsidR="00F04290" w:rsidRPr="00FB7E4D">
        <w:t>који</w:t>
      </w:r>
      <w:r w:rsidR="004A72C9" w:rsidRPr="00FB7E4D">
        <w:t xml:space="preserve"> </w:t>
      </w:r>
      <w:r w:rsidR="00F04290" w:rsidRPr="00FB7E4D">
        <w:t>на</w:t>
      </w:r>
      <w:r w:rsidR="004A72C9" w:rsidRPr="00FB7E4D">
        <w:t xml:space="preserve"> </w:t>
      </w:r>
      <w:r w:rsidR="00F04290" w:rsidRPr="00FB7E4D">
        <w:t>бази</w:t>
      </w:r>
      <w:r w:rsidR="004A72C9" w:rsidRPr="00FB7E4D">
        <w:t xml:space="preserve"> </w:t>
      </w:r>
      <w:r w:rsidR="00F04290" w:rsidRPr="00FB7E4D">
        <w:t>прикупљених</w:t>
      </w:r>
      <w:r w:rsidR="004A72C9" w:rsidRPr="00FB7E4D">
        <w:t xml:space="preserve"> </w:t>
      </w:r>
      <w:r w:rsidR="00F04290" w:rsidRPr="00FB7E4D">
        <w:t>података</w:t>
      </w:r>
      <w:r w:rsidR="004A72C9" w:rsidRPr="00FB7E4D">
        <w:t xml:space="preserve"> </w:t>
      </w:r>
      <w:r w:rsidR="00F04290" w:rsidRPr="00FB7E4D">
        <w:t>о</w:t>
      </w:r>
      <w:r w:rsidR="004A72C9" w:rsidRPr="00FB7E4D">
        <w:t xml:space="preserve"> </w:t>
      </w:r>
      <w:r w:rsidR="00F04290" w:rsidRPr="00FB7E4D">
        <w:t>затеченом</w:t>
      </w:r>
      <w:r w:rsidR="004A72C9" w:rsidRPr="00FB7E4D">
        <w:t xml:space="preserve"> </w:t>
      </w:r>
      <w:r w:rsidR="00F04290" w:rsidRPr="00FB7E4D">
        <w:t>стању</w:t>
      </w:r>
      <w:r w:rsidR="004A72C9" w:rsidRPr="00FB7E4D">
        <w:t xml:space="preserve"> </w:t>
      </w:r>
      <w:r w:rsidR="00F04290" w:rsidRPr="00FB7E4D">
        <w:t>идентифи</w:t>
      </w:r>
      <w:r w:rsidR="006F7419" w:rsidRPr="00FB7E4D">
        <w:t>кује</w:t>
      </w:r>
      <w:r w:rsidR="004A72C9" w:rsidRPr="00FB7E4D">
        <w:t xml:space="preserve"> </w:t>
      </w:r>
      <w:r w:rsidR="00F04290" w:rsidRPr="00FB7E4D">
        <w:t>те</w:t>
      </w:r>
      <w:r w:rsidR="004A72C9" w:rsidRPr="00FB7E4D">
        <w:t xml:space="preserve"> </w:t>
      </w:r>
      <w:r w:rsidR="00F04290" w:rsidRPr="00FB7E4D">
        <w:t>даје</w:t>
      </w:r>
      <w:r w:rsidR="004A72C9" w:rsidRPr="00FB7E4D">
        <w:t xml:space="preserve"> </w:t>
      </w:r>
      <w:r w:rsidR="00F04290" w:rsidRPr="00FB7E4D">
        <w:t>прецизне</w:t>
      </w:r>
      <w:r w:rsidR="004A72C9" w:rsidRPr="00FB7E4D">
        <w:t xml:space="preserve"> </w:t>
      </w:r>
      <w:r w:rsidR="00F04290" w:rsidRPr="00FB7E4D">
        <w:t>и</w:t>
      </w:r>
      <w:r w:rsidR="004A72C9" w:rsidRPr="00FB7E4D">
        <w:t xml:space="preserve"> </w:t>
      </w:r>
      <w:r w:rsidR="00F04290" w:rsidRPr="00FB7E4D">
        <w:t>јасне</w:t>
      </w:r>
      <w:r w:rsidR="004A72C9" w:rsidRPr="00FB7E4D">
        <w:t xml:space="preserve"> </w:t>
      </w:r>
      <w:r w:rsidR="00F04290" w:rsidRPr="00FB7E4D">
        <w:t>одреднице</w:t>
      </w:r>
      <w:r w:rsidR="004A72C9" w:rsidRPr="00FB7E4D">
        <w:t xml:space="preserve"> </w:t>
      </w:r>
      <w:r w:rsidR="00F04290" w:rsidRPr="00FB7E4D">
        <w:t>за</w:t>
      </w:r>
      <w:r w:rsidR="004A72C9" w:rsidRPr="00FB7E4D">
        <w:t xml:space="preserve"> </w:t>
      </w:r>
      <w:r w:rsidR="006F7419" w:rsidRPr="00FB7E4D">
        <w:t>имплементацију</w:t>
      </w:r>
      <w:r w:rsidR="004A72C9" w:rsidRPr="00FB7E4D">
        <w:t xml:space="preserve"> </w:t>
      </w:r>
      <w:r w:rsidR="00F04290" w:rsidRPr="00FB7E4D">
        <w:t>пројеката</w:t>
      </w:r>
      <w:r w:rsidR="004A72C9" w:rsidRPr="00FB7E4D">
        <w:t xml:space="preserve"> </w:t>
      </w:r>
      <w:r w:rsidR="00F04290" w:rsidRPr="00FB7E4D">
        <w:t>и</w:t>
      </w:r>
      <w:r w:rsidR="004A72C9" w:rsidRPr="00FB7E4D">
        <w:t xml:space="preserve"> </w:t>
      </w:r>
      <w:r w:rsidR="00F04290" w:rsidRPr="00FB7E4D">
        <w:t>мјера</w:t>
      </w:r>
      <w:r w:rsidR="004A72C9" w:rsidRPr="00FB7E4D">
        <w:t xml:space="preserve"> </w:t>
      </w:r>
      <w:r w:rsidR="00F04290" w:rsidRPr="00FB7E4D">
        <w:t>енергетске</w:t>
      </w:r>
      <w:r w:rsidR="004A72C9" w:rsidRPr="00FB7E4D">
        <w:t xml:space="preserve"> </w:t>
      </w:r>
      <w:r w:rsidR="00F04290" w:rsidRPr="00FB7E4D">
        <w:t>ефикасности</w:t>
      </w:r>
      <w:r w:rsidR="004A72C9" w:rsidRPr="00FB7E4D">
        <w:t xml:space="preserve">, </w:t>
      </w:r>
      <w:r w:rsidR="00F04290" w:rsidRPr="00FB7E4D">
        <w:t>кориштења</w:t>
      </w:r>
      <w:r w:rsidR="004A72C9" w:rsidRPr="00FB7E4D">
        <w:t xml:space="preserve"> </w:t>
      </w:r>
      <w:r w:rsidR="00F04290" w:rsidRPr="00FB7E4D">
        <w:t>обновљивих</w:t>
      </w:r>
      <w:r w:rsidR="004A72C9" w:rsidRPr="00FB7E4D">
        <w:t xml:space="preserve"> </w:t>
      </w:r>
      <w:r w:rsidR="00F04290" w:rsidRPr="00FB7E4D">
        <w:t>извора</w:t>
      </w:r>
      <w:r w:rsidR="004A72C9" w:rsidRPr="00FB7E4D">
        <w:t xml:space="preserve"> </w:t>
      </w:r>
      <w:r w:rsidR="00F04290" w:rsidRPr="00FB7E4D">
        <w:t>енергије</w:t>
      </w:r>
      <w:r w:rsidR="004A72C9" w:rsidRPr="00FB7E4D">
        <w:t xml:space="preserve"> </w:t>
      </w:r>
      <w:r w:rsidR="00F04290" w:rsidRPr="00FB7E4D">
        <w:t>те</w:t>
      </w:r>
      <w:r w:rsidR="004A72C9" w:rsidRPr="00FB7E4D">
        <w:t xml:space="preserve"> </w:t>
      </w:r>
      <w:r w:rsidR="00F04290" w:rsidRPr="00FB7E4D">
        <w:t>прилагођавања</w:t>
      </w:r>
      <w:r w:rsidR="004A72C9" w:rsidRPr="00FB7E4D">
        <w:t xml:space="preserve"> </w:t>
      </w:r>
      <w:r w:rsidR="00F04290" w:rsidRPr="00FB7E4D">
        <w:t>ефектима</w:t>
      </w:r>
      <w:r w:rsidR="004A72C9" w:rsidRPr="00FB7E4D">
        <w:t xml:space="preserve"> </w:t>
      </w:r>
      <w:r w:rsidR="00F04290" w:rsidRPr="00FB7E4D">
        <w:t>климатских</w:t>
      </w:r>
      <w:r w:rsidR="004A72C9" w:rsidRPr="00FB7E4D">
        <w:t xml:space="preserve"> </w:t>
      </w:r>
      <w:r w:rsidR="00F04290" w:rsidRPr="00FB7E4D">
        <w:t>промјена</w:t>
      </w:r>
      <w:r w:rsidR="004A72C9" w:rsidRPr="00FB7E4D">
        <w:t xml:space="preserve">.  </w:t>
      </w:r>
      <w:r w:rsidR="00F04290" w:rsidRPr="00FB7E4D">
        <w:t>Акци</w:t>
      </w:r>
      <w:r w:rsidR="006F7419" w:rsidRPr="00FB7E4D">
        <w:t>они</w:t>
      </w:r>
      <w:r w:rsidR="004A72C9" w:rsidRPr="00FB7E4D">
        <w:t xml:space="preserve"> </w:t>
      </w:r>
      <w:r w:rsidR="00F04290" w:rsidRPr="00FB7E4D">
        <w:t>план</w:t>
      </w:r>
      <w:r w:rsidR="004A72C9" w:rsidRPr="00FB7E4D">
        <w:t xml:space="preserve"> </w:t>
      </w:r>
      <w:r w:rsidR="00F04290" w:rsidRPr="00FB7E4D">
        <w:t>се</w:t>
      </w:r>
      <w:r w:rsidR="004A72C9" w:rsidRPr="00FB7E4D">
        <w:t xml:space="preserve"> </w:t>
      </w:r>
      <w:r w:rsidR="00F04290" w:rsidRPr="00FB7E4D">
        <w:t>фокусира</w:t>
      </w:r>
      <w:r w:rsidR="004A72C9" w:rsidRPr="00FB7E4D">
        <w:t xml:space="preserve"> </w:t>
      </w:r>
      <w:r w:rsidR="00F04290" w:rsidRPr="00FB7E4D">
        <w:t>на</w:t>
      </w:r>
      <w:r w:rsidR="004A72C9" w:rsidRPr="00FB7E4D">
        <w:t xml:space="preserve"> </w:t>
      </w:r>
      <w:r w:rsidR="00F04290" w:rsidRPr="00FB7E4D">
        <w:t>дугорочне</w:t>
      </w:r>
      <w:r w:rsidR="004A72C9" w:rsidRPr="00FB7E4D">
        <w:t xml:space="preserve"> </w:t>
      </w:r>
      <w:r w:rsidR="00F04290" w:rsidRPr="00FB7E4D">
        <w:t>ут</w:t>
      </w:r>
      <w:r w:rsidR="006F7419" w:rsidRPr="00FB7E4D">
        <w:t>и</w:t>
      </w:r>
      <w:r w:rsidR="00F04290" w:rsidRPr="00FB7E4D">
        <w:t>цаје</w:t>
      </w:r>
      <w:r w:rsidR="004A72C9" w:rsidRPr="00FB7E4D">
        <w:t xml:space="preserve"> </w:t>
      </w:r>
      <w:r w:rsidR="00F04290" w:rsidRPr="00FB7E4D">
        <w:t>климатских</w:t>
      </w:r>
      <w:r w:rsidR="004A72C9" w:rsidRPr="00FB7E4D">
        <w:t xml:space="preserve"> </w:t>
      </w:r>
      <w:r w:rsidR="00F04290" w:rsidRPr="00FB7E4D">
        <w:t>промјена</w:t>
      </w:r>
      <w:r w:rsidR="004A72C9" w:rsidRPr="00FB7E4D">
        <w:t xml:space="preserve"> </w:t>
      </w:r>
      <w:r w:rsidR="00F04290" w:rsidRPr="00FB7E4D">
        <w:t>на</w:t>
      </w:r>
      <w:r w:rsidR="004A72C9" w:rsidRPr="00FB7E4D">
        <w:t xml:space="preserve"> </w:t>
      </w:r>
      <w:r w:rsidR="00F04290" w:rsidRPr="00FB7E4D">
        <w:t>подручје</w:t>
      </w:r>
      <w:r w:rsidR="004A72C9" w:rsidRPr="00FB7E4D">
        <w:t xml:space="preserve"> </w:t>
      </w:r>
      <w:r w:rsidR="00F04290" w:rsidRPr="00FB7E4D">
        <w:t>локалне</w:t>
      </w:r>
      <w:r w:rsidR="004A72C9" w:rsidRPr="00FB7E4D">
        <w:t xml:space="preserve"> </w:t>
      </w:r>
      <w:r w:rsidR="00F04290" w:rsidRPr="00FB7E4D">
        <w:t>заједнице</w:t>
      </w:r>
      <w:r w:rsidR="004A72C9" w:rsidRPr="00FB7E4D">
        <w:t xml:space="preserve">, </w:t>
      </w:r>
      <w:r w:rsidR="00F04290" w:rsidRPr="00FB7E4D">
        <w:t>узима</w:t>
      </w:r>
      <w:r w:rsidR="004A72C9" w:rsidRPr="00FB7E4D">
        <w:t xml:space="preserve"> </w:t>
      </w:r>
      <w:r w:rsidR="00F04290" w:rsidRPr="00FB7E4D">
        <w:t>у</w:t>
      </w:r>
      <w:r w:rsidR="004A72C9" w:rsidRPr="00FB7E4D">
        <w:t xml:space="preserve"> </w:t>
      </w:r>
      <w:r w:rsidR="00F04290" w:rsidRPr="00FB7E4D">
        <w:t>обзир</w:t>
      </w:r>
      <w:r w:rsidR="004A72C9" w:rsidRPr="00FB7E4D">
        <w:t xml:space="preserve"> </w:t>
      </w:r>
      <w:r w:rsidR="00F04290" w:rsidRPr="00FB7E4D">
        <w:t>енергетску</w:t>
      </w:r>
      <w:r w:rsidR="004A72C9" w:rsidRPr="00FB7E4D">
        <w:t xml:space="preserve"> </w:t>
      </w:r>
      <w:r w:rsidR="00F04290" w:rsidRPr="00FB7E4D">
        <w:t>ефикасност</w:t>
      </w:r>
      <w:r w:rsidR="004A72C9" w:rsidRPr="00FB7E4D">
        <w:t xml:space="preserve"> </w:t>
      </w:r>
      <w:r w:rsidR="00F04290" w:rsidRPr="00FB7E4D">
        <w:t>те</w:t>
      </w:r>
      <w:r w:rsidR="004A72C9" w:rsidRPr="00FB7E4D">
        <w:t xml:space="preserve"> </w:t>
      </w:r>
      <w:r w:rsidR="00F04290" w:rsidRPr="00FB7E4D">
        <w:t>даје</w:t>
      </w:r>
      <w:r w:rsidR="004A72C9" w:rsidRPr="00FB7E4D">
        <w:t xml:space="preserve"> </w:t>
      </w:r>
      <w:r w:rsidR="00F04290" w:rsidRPr="00FB7E4D">
        <w:t>мјерљиве</w:t>
      </w:r>
      <w:r w:rsidR="004A72C9" w:rsidRPr="00FB7E4D">
        <w:t xml:space="preserve"> </w:t>
      </w:r>
      <w:r w:rsidR="00F04290" w:rsidRPr="00FB7E4D">
        <w:t>циљеве</w:t>
      </w:r>
      <w:r w:rsidR="004A72C9" w:rsidRPr="00FB7E4D">
        <w:t xml:space="preserve"> </w:t>
      </w:r>
      <w:r w:rsidR="00F04290" w:rsidRPr="00FB7E4D">
        <w:t>и</w:t>
      </w:r>
      <w:r w:rsidR="004A72C9" w:rsidRPr="00FB7E4D">
        <w:t xml:space="preserve"> </w:t>
      </w:r>
      <w:r w:rsidR="00F04290" w:rsidRPr="00FB7E4D">
        <w:t>резултате</w:t>
      </w:r>
      <w:r w:rsidR="004A72C9" w:rsidRPr="00FB7E4D">
        <w:t xml:space="preserve"> </w:t>
      </w:r>
      <w:r w:rsidR="00F04290" w:rsidRPr="00FB7E4D">
        <w:t>везане</w:t>
      </w:r>
      <w:r w:rsidR="004A72C9" w:rsidRPr="00FB7E4D">
        <w:t xml:space="preserve"> </w:t>
      </w:r>
      <w:r w:rsidR="00F04290" w:rsidRPr="00FB7E4D">
        <w:t>уз</w:t>
      </w:r>
      <w:r w:rsidR="004A72C9" w:rsidRPr="00FB7E4D">
        <w:t xml:space="preserve"> </w:t>
      </w:r>
      <w:r w:rsidR="00F04290" w:rsidRPr="00FB7E4D">
        <w:t>смањење</w:t>
      </w:r>
      <w:r w:rsidR="004A72C9" w:rsidRPr="00FB7E4D">
        <w:t xml:space="preserve"> </w:t>
      </w:r>
      <w:r w:rsidR="00F04290" w:rsidRPr="00FB7E4D">
        <w:t>потрошње</w:t>
      </w:r>
      <w:r w:rsidR="004A72C9" w:rsidRPr="00FB7E4D">
        <w:t xml:space="preserve"> </w:t>
      </w:r>
      <w:r w:rsidR="00F04290" w:rsidRPr="00FB7E4D">
        <w:t>енергије</w:t>
      </w:r>
      <w:r w:rsidR="004A72C9" w:rsidRPr="00FB7E4D">
        <w:t xml:space="preserve"> </w:t>
      </w:r>
      <w:r w:rsidR="00F04290" w:rsidRPr="00FB7E4D">
        <w:t>и</w:t>
      </w:r>
      <w:r w:rsidR="004A72C9" w:rsidRPr="00FB7E4D">
        <w:t xml:space="preserve"> </w:t>
      </w:r>
      <w:r w:rsidR="00F04290" w:rsidRPr="00FB7E4D">
        <w:t>емисија</w:t>
      </w:r>
      <w:r w:rsidR="009276EE" w:rsidRPr="00FB7E4D">
        <w:t xml:space="preserve"> CO</w:t>
      </w:r>
      <w:r w:rsidR="009276EE" w:rsidRPr="00FB7E4D">
        <w:rPr>
          <w:vertAlign w:val="subscript"/>
        </w:rPr>
        <w:t>2</w:t>
      </w:r>
      <w:r w:rsidR="004A72C9" w:rsidRPr="00FB7E4D">
        <w:t xml:space="preserve"> .</w:t>
      </w:r>
    </w:p>
    <w:tbl>
      <w:tblPr>
        <w:tblStyle w:val="TableGrid"/>
        <w:tblW w:w="5000" w:type="pct"/>
        <w:tbl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insideH w:val="single" w:sz="4" w:space="0" w:color="2F5496" w:themeColor="accent1" w:themeShade="BF"/>
          <w:insideV w:val="single" w:sz="4" w:space="0" w:color="2F5496" w:themeColor="accent1" w:themeShade="BF"/>
        </w:tblBorders>
        <w:tblLook w:val="04A0" w:firstRow="1" w:lastRow="0" w:firstColumn="1" w:lastColumn="0" w:noHBand="0" w:noVBand="1"/>
      </w:tblPr>
      <w:tblGrid>
        <w:gridCol w:w="9576"/>
      </w:tblGrid>
      <w:tr w:rsidR="00EF684E" w:rsidRPr="00FB7E4D" w14:paraId="3C74CAB3" w14:textId="77777777" w:rsidTr="00C35A42">
        <w:tc>
          <w:tcPr>
            <w:tcW w:w="5000" w:type="pct"/>
            <w:tcBorders>
              <w:top w:val="double" w:sz="4" w:space="0" w:color="4472C4" w:themeColor="accent1"/>
              <w:left w:val="double" w:sz="4" w:space="0" w:color="4472C4" w:themeColor="accent1"/>
              <w:bottom w:val="double" w:sz="4" w:space="0" w:color="4472C4" w:themeColor="accent1"/>
              <w:right w:val="double" w:sz="4" w:space="0" w:color="4472C4" w:themeColor="accent1"/>
            </w:tcBorders>
            <w:vAlign w:val="center"/>
          </w:tcPr>
          <w:p w14:paraId="4C78417A" w14:textId="7369A8B4" w:rsidR="00EF684E" w:rsidRPr="00FF1321" w:rsidRDefault="00F04290" w:rsidP="009276EE">
            <w:pPr>
              <w:rPr>
                <w:vertAlign w:val="subscript"/>
                <w:lang w:val="en-US"/>
              </w:rPr>
            </w:pPr>
            <w:r w:rsidRPr="00FB7E4D">
              <w:rPr>
                <w:b/>
              </w:rPr>
              <w:t>Главни</w:t>
            </w:r>
            <w:r w:rsidR="004A72C9" w:rsidRPr="00FB7E4D">
              <w:rPr>
                <w:b/>
              </w:rPr>
              <w:t xml:space="preserve"> </w:t>
            </w:r>
            <w:r w:rsidRPr="00FB7E4D">
              <w:rPr>
                <w:b/>
              </w:rPr>
              <w:t>обавезни</w:t>
            </w:r>
            <w:r w:rsidR="004A72C9" w:rsidRPr="00FB7E4D">
              <w:rPr>
                <w:b/>
              </w:rPr>
              <w:t xml:space="preserve"> </w:t>
            </w:r>
            <w:r w:rsidRPr="00FB7E4D">
              <w:rPr>
                <w:b/>
              </w:rPr>
              <w:t>мјерљиви</w:t>
            </w:r>
            <w:r w:rsidR="004A72C9" w:rsidRPr="00FB7E4D">
              <w:rPr>
                <w:b/>
              </w:rPr>
              <w:t xml:space="preserve"> </w:t>
            </w:r>
            <w:r w:rsidRPr="00FB7E4D">
              <w:rPr>
                <w:b/>
              </w:rPr>
              <w:t>циљ</w:t>
            </w:r>
            <w:r w:rsidR="004A72C9" w:rsidRPr="00FB7E4D">
              <w:rPr>
                <w:b/>
              </w:rPr>
              <w:t xml:space="preserve"> </w:t>
            </w:r>
            <w:r w:rsidR="00C8512D" w:rsidRPr="00FB7E4D">
              <w:rPr>
                <w:b/>
                <w:bCs/>
                <w:lang w:val="sr-Latn-RS" w:bidi="en-US"/>
              </w:rPr>
              <w:t>“SECAP-a“</w:t>
            </w:r>
            <w:r w:rsidR="00C8512D" w:rsidRPr="00FB7E4D">
              <w:rPr>
                <w:b/>
                <w:bCs/>
              </w:rPr>
              <w:t>,</w:t>
            </w:r>
            <w:r w:rsidR="00C8512D" w:rsidRPr="00FB7E4D">
              <w:t xml:space="preserve"> </w:t>
            </w:r>
            <w:r w:rsidRPr="00FB7E4D">
              <w:rPr>
                <w:b/>
              </w:rPr>
              <w:t>је</w:t>
            </w:r>
            <w:r w:rsidR="004A72C9" w:rsidRPr="00FB7E4D">
              <w:rPr>
                <w:b/>
              </w:rPr>
              <w:t xml:space="preserve"> </w:t>
            </w:r>
            <w:r w:rsidRPr="00FB7E4D">
              <w:rPr>
                <w:b/>
              </w:rPr>
              <w:t>постићи</w:t>
            </w:r>
            <w:r w:rsidR="004A72C9" w:rsidRPr="00FB7E4D">
              <w:rPr>
                <w:b/>
              </w:rPr>
              <w:t xml:space="preserve"> </w:t>
            </w:r>
            <w:r w:rsidRPr="00FB7E4D">
              <w:rPr>
                <w:b/>
              </w:rPr>
              <w:t>да</w:t>
            </w:r>
            <w:r w:rsidR="004A72C9" w:rsidRPr="00FB7E4D">
              <w:rPr>
                <w:b/>
              </w:rPr>
              <w:t xml:space="preserve"> </w:t>
            </w:r>
            <w:r w:rsidRPr="00FB7E4D">
              <w:rPr>
                <w:b/>
              </w:rPr>
              <w:t>предложене</w:t>
            </w:r>
            <w:r w:rsidR="004A72C9" w:rsidRPr="00FB7E4D">
              <w:rPr>
                <w:b/>
              </w:rPr>
              <w:t xml:space="preserve"> </w:t>
            </w:r>
            <w:r w:rsidRPr="00FB7E4D">
              <w:rPr>
                <w:b/>
              </w:rPr>
              <w:t>мјере</w:t>
            </w:r>
            <w:r w:rsidR="004A72C9" w:rsidRPr="00FB7E4D">
              <w:rPr>
                <w:b/>
              </w:rPr>
              <w:t xml:space="preserve"> </w:t>
            </w:r>
            <w:r w:rsidRPr="00FB7E4D">
              <w:rPr>
                <w:b/>
              </w:rPr>
              <w:t>резултирају</w:t>
            </w:r>
            <w:r w:rsidR="004A72C9" w:rsidRPr="00FB7E4D">
              <w:rPr>
                <w:b/>
              </w:rPr>
              <w:t xml:space="preserve"> </w:t>
            </w:r>
            <w:r w:rsidRPr="00FB7E4D">
              <w:rPr>
                <w:b/>
              </w:rPr>
              <w:t>смањењем</w:t>
            </w:r>
            <w:r w:rsidR="004A72C9" w:rsidRPr="00FB7E4D">
              <w:rPr>
                <w:b/>
              </w:rPr>
              <w:t xml:space="preserve"> </w:t>
            </w:r>
            <w:r w:rsidRPr="00FB7E4D">
              <w:rPr>
                <w:b/>
              </w:rPr>
              <w:t>емисије</w:t>
            </w:r>
            <w:r w:rsidR="004A72C9" w:rsidRPr="00FB7E4D">
              <w:rPr>
                <w:b/>
              </w:rPr>
              <w:t xml:space="preserve"> </w:t>
            </w:r>
            <w:r w:rsidR="009276EE" w:rsidRPr="00FB7E4D">
              <w:rPr>
                <w:b/>
              </w:rPr>
              <w:t>CO</w:t>
            </w:r>
            <w:r w:rsidR="009276EE" w:rsidRPr="00FB7E4D">
              <w:rPr>
                <w:b/>
                <w:vertAlign w:val="subscript"/>
              </w:rPr>
              <w:t>2</w:t>
            </w:r>
            <w:r w:rsidR="004A72C9" w:rsidRPr="00FB7E4D">
              <w:rPr>
                <w:b/>
              </w:rPr>
              <w:t xml:space="preserve"> </w:t>
            </w:r>
            <w:r w:rsidRPr="00FB7E4D">
              <w:rPr>
                <w:b/>
              </w:rPr>
              <w:t>на</w:t>
            </w:r>
            <w:r w:rsidR="004A72C9" w:rsidRPr="00FB7E4D">
              <w:rPr>
                <w:b/>
              </w:rPr>
              <w:t xml:space="preserve"> </w:t>
            </w:r>
            <w:r w:rsidRPr="00FB7E4D">
              <w:rPr>
                <w:b/>
              </w:rPr>
              <w:t>подручју</w:t>
            </w:r>
            <w:r w:rsidR="004A72C9" w:rsidRPr="00FB7E4D">
              <w:rPr>
                <w:b/>
              </w:rPr>
              <w:t xml:space="preserve"> </w:t>
            </w:r>
            <w:r w:rsidRPr="00FB7E4D">
              <w:rPr>
                <w:b/>
              </w:rPr>
              <w:t>јединице</w:t>
            </w:r>
            <w:r w:rsidR="004A72C9" w:rsidRPr="00FB7E4D">
              <w:rPr>
                <w:b/>
              </w:rPr>
              <w:t xml:space="preserve"> </w:t>
            </w:r>
            <w:r w:rsidRPr="00FB7E4D">
              <w:rPr>
                <w:b/>
              </w:rPr>
              <w:t>локалне</w:t>
            </w:r>
            <w:r w:rsidR="004A72C9" w:rsidRPr="00FB7E4D">
              <w:rPr>
                <w:b/>
              </w:rPr>
              <w:t xml:space="preserve"> </w:t>
            </w:r>
            <w:r w:rsidRPr="00FB7E4D">
              <w:rPr>
                <w:b/>
              </w:rPr>
              <w:t>самоуправе</w:t>
            </w:r>
            <w:r w:rsidR="004A72C9" w:rsidRPr="00FB7E4D">
              <w:rPr>
                <w:b/>
              </w:rPr>
              <w:t xml:space="preserve"> </w:t>
            </w:r>
            <w:r w:rsidRPr="00FB7E4D">
              <w:rPr>
                <w:b/>
              </w:rPr>
              <w:t>од</w:t>
            </w:r>
            <w:r w:rsidR="004A72C9" w:rsidRPr="00FB7E4D">
              <w:rPr>
                <w:b/>
              </w:rPr>
              <w:t xml:space="preserve"> </w:t>
            </w:r>
            <w:r w:rsidRPr="00FB7E4D">
              <w:rPr>
                <w:b/>
              </w:rPr>
              <w:t>најмање</w:t>
            </w:r>
            <w:r w:rsidR="004A72C9" w:rsidRPr="00FB7E4D">
              <w:rPr>
                <w:b/>
              </w:rPr>
              <w:t xml:space="preserve"> 40% </w:t>
            </w:r>
            <w:r w:rsidRPr="00FB7E4D">
              <w:rPr>
                <w:b/>
              </w:rPr>
              <w:t>у</w:t>
            </w:r>
            <w:r w:rsidR="004A72C9" w:rsidRPr="00FB7E4D">
              <w:rPr>
                <w:b/>
              </w:rPr>
              <w:t xml:space="preserve"> 2030. </w:t>
            </w:r>
            <w:r w:rsidRPr="00FB7E4D">
              <w:rPr>
                <w:b/>
              </w:rPr>
              <w:t>години</w:t>
            </w:r>
            <w:r w:rsidR="004A72C9" w:rsidRPr="00FB7E4D">
              <w:rPr>
                <w:b/>
              </w:rPr>
              <w:t xml:space="preserve"> </w:t>
            </w:r>
            <w:r w:rsidRPr="00FB7E4D">
              <w:rPr>
                <w:b/>
              </w:rPr>
              <w:t>у</w:t>
            </w:r>
            <w:r w:rsidR="004A72C9" w:rsidRPr="00FB7E4D">
              <w:rPr>
                <w:b/>
              </w:rPr>
              <w:t xml:space="preserve"> </w:t>
            </w:r>
            <w:r w:rsidRPr="00FB7E4D">
              <w:rPr>
                <w:b/>
              </w:rPr>
              <w:t>односу</w:t>
            </w:r>
            <w:r w:rsidR="004A72C9" w:rsidRPr="00FB7E4D">
              <w:rPr>
                <w:b/>
              </w:rPr>
              <w:t xml:space="preserve"> </w:t>
            </w:r>
            <w:r w:rsidRPr="00FB7E4D">
              <w:rPr>
                <w:b/>
              </w:rPr>
              <w:t>на</w:t>
            </w:r>
            <w:r w:rsidR="004A72C9" w:rsidRPr="00FB7E4D">
              <w:rPr>
                <w:b/>
              </w:rPr>
              <w:t xml:space="preserve"> </w:t>
            </w:r>
            <w:r w:rsidRPr="00FB7E4D">
              <w:rPr>
                <w:b/>
              </w:rPr>
              <w:t>референтну</w:t>
            </w:r>
            <w:r w:rsidR="004A72C9" w:rsidRPr="00FB7E4D">
              <w:rPr>
                <w:b/>
              </w:rPr>
              <w:t xml:space="preserve"> 20</w:t>
            </w:r>
            <w:r w:rsidR="00D93B95" w:rsidRPr="00FB7E4D">
              <w:rPr>
                <w:b/>
              </w:rPr>
              <w:t>13</w:t>
            </w:r>
            <w:r w:rsidR="004A72C9" w:rsidRPr="00FB7E4D">
              <w:rPr>
                <w:b/>
              </w:rPr>
              <w:t xml:space="preserve">. </w:t>
            </w:r>
            <w:r w:rsidRPr="00FB7E4D">
              <w:rPr>
                <w:b/>
              </w:rPr>
              <w:t>годину</w:t>
            </w:r>
            <w:r w:rsidR="00FF1321">
              <w:rPr>
                <w:b/>
                <w:lang w:val="en-US"/>
              </w:rPr>
              <w:t>.</w:t>
            </w:r>
          </w:p>
        </w:tc>
      </w:tr>
    </w:tbl>
    <w:p w14:paraId="77D4935D" w14:textId="77777777" w:rsidR="00BE61BC" w:rsidRPr="00FB7E4D" w:rsidRDefault="00BE61BC" w:rsidP="00BE61BC"/>
    <w:p w14:paraId="2E178318" w14:textId="1C6AAD79" w:rsidR="004A72C9" w:rsidRPr="00FB7E4D" w:rsidRDefault="00F04290" w:rsidP="00C8512D">
      <w:pPr>
        <w:jc w:val="both"/>
      </w:pPr>
      <w:r w:rsidRPr="00FB7E4D">
        <w:t>Приступање</w:t>
      </w:r>
      <w:r w:rsidR="004A72C9" w:rsidRPr="00FB7E4D">
        <w:t xml:space="preserve"> </w:t>
      </w:r>
      <w:r w:rsidRPr="00FB7E4D">
        <w:t>Споразуму</w:t>
      </w:r>
      <w:r w:rsidR="004A72C9" w:rsidRPr="00FB7E4D">
        <w:t xml:space="preserve"> </w:t>
      </w:r>
      <w:r w:rsidRPr="00FB7E4D">
        <w:t>градоначелника</w:t>
      </w:r>
      <w:r w:rsidR="004A72C9" w:rsidRPr="00FB7E4D">
        <w:t xml:space="preserve"> </w:t>
      </w:r>
      <w:r w:rsidRPr="00FB7E4D">
        <w:t>означава</w:t>
      </w:r>
      <w:r w:rsidR="004A72C9" w:rsidRPr="00FB7E4D">
        <w:t xml:space="preserve"> </w:t>
      </w:r>
      <w:r w:rsidRPr="00FB7E4D">
        <w:t>почетак</w:t>
      </w:r>
      <w:r w:rsidR="004A72C9" w:rsidRPr="00FB7E4D">
        <w:t xml:space="preserve"> </w:t>
      </w:r>
      <w:r w:rsidRPr="00FB7E4D">
        <w:t>дугорочног</w:t>
      </w:r>
      <w:r w:rsidR="004A72C9" w:rsidRPr="00FB7E4D">
        <w:t xml:space="preserve"> </w:t>
      </w:r>
      <w:r w:rsidRPr="00FB7E4D">
        <w:t>процеса</w:t>
      </w:r>
      <w:r w:rsidR="004A72C9" w:rsidRPr="00FB7E4D">
        <w:t xml:space="preserve"> </w:t>
      </w:r>
      <w:r w:rsidRPr="00FB7E4D">
        <w:t>и</w:t>
      </w:r>
      <w:r w:rsidR="004A72C9" w:rsidRPr="00FB7E4D">
        <w:t xml:space="preserve"> </w:t>
      </w:r>
      <w:r w:rsidRPr="00FB7E4D">
        <w:t>прикључење</w:t>
      </w:r>
      <w:r w:rsidR="004A72C9" w:rsidRPr="00FB7E4D">
        <w:t xml:space="preserve"> </w:t>
      </w:r>
      <w:r w:rsidRPr="00FB7E4D">
        <w:t>активној</w:t>
      </w:r>
      <w:r w:rsidR="004A72C9" w:rsidRPr="00FB7E4D">
        <w:t xml:space="preserve"> </w:t>
      </w:r>
      <w:r w:rsidRPr="00FB7E4D">
        <w:t>заједници</w:t>
      </w:r>
      <w:r w:rsidR="004A72C9" w:rsidRPr="00FB7E4D">
        <w:t xml:space="preserve"> </w:t>
      </w:r>
      <w:r w:rsidRPr="00FB7E4D">
        <w:t>локалних</w:t>
      </w:r>
      <w:r w:rsidR="004A72C9" w:rsidRPr="00FB7E4D">
        <w:t xml:space="preserve"> </w:t>
      </w:r>
      <w:r w:rsidRPr="00FB7E4D">
        <w:t>средина</w:t>
      </w:r>
      <w:r w:rsidR="004A72C9" w:rsidRPr="00FB7E4D">
        <w:t xml:space="preserve"> </w:t>
      </w:r>
      <w:r w:rsidRPr="00FB7E4D">
        <w:t>које</w:t>
      </w:r>
      <w:r w:rsidR="004A72C9" w:rsidRPr="00FB7E4D">
        <w:t xml:space="preserve"> </w:t>
      </w:r>
      <w:r w:rsidRPr="00FB7E4D">
        <w:t>се</w:t>
      </w:r>
      <w:r w:rsidR="004A72C9" w:rsidRPr="00FB7E4D">
        <w:t xml:space="preserve"> </w:t>
      </w:r>
      <w:r w:rsidRPr="00FB7E4D">
        <w:t>об</w:t>
      </w:r>
      <w:r w:rsidR="00D93B95" w:rsidRPr="00FB7E4D">
        <w:t>а</w:t>
      </w:r>
      <w:r w:rsidRPr="00FB7E4D">
        <w:t>везују</w:t>
      </w:r>
      <w:r w:rsidR="004A72C9" w:rsidRPr="00FB7E4D">
        <w:t xml:space="preserve"> </w:t>
      </w:r>
      <w:r w:rsidRPr="00FB7E4D">
        <w:t>извјештавати</w:t>
      </w:r>
      <w:r w:rsidR="004A72C9" w:rsidRPr="00FB7E4D">
        <w:t xml:space="preserve"> </w:t>
      </w:r>
      <w:r w:rsidRPr="00FB7E4D">
        <w:t>о</w:t>
      </w:r>
      <w:r w:rsidR="004A72C9" w:rsidRPr="00FB7E4D">
        <w:t xml:space="preserve"> </w:t>
      </w:r>
      <w:r w:rsidR="00D93B95" w:rsidRPr="00FB7E4D">
        <w:t>имплементацији</w:t>
      </w:r>
      <w:r w:rsidR="004A72C9" w:rsidRPr="00FB7E4D">
        <w:t xml:space="preserve"> </w:t>
      </w:r>
      <w:r w:rsidRPr="00FB7E4D">
        <w:t>планова</w:t>
      </w:r>
      <w:r w:rsidR="004A72C9" w:rsidRPr="00FB7E4D">
        <w:t xml:space="preserve"> </w:t>
      </w:r>
      <w:r w:rsidRPr="00FB7E4D">
        <w:t>те</w:t>
      </w:r>
      <w:r w:rsidR="004A72C9" w:rsidRPr="00FB7E4D">
        <w:t xml:space="preserve"> </w:t>
      </w:r>
      <w:r w:rsidRPr="00FB7E4D">
        <w:t>унапређивати</w:t>
      </w:r>
      <w:r w:rsidR="004A72C9" w:rsidRPr="00FB7E4D">
        <w:t xml:space="preserve"> </w:t>
      </w:r>
      <w:r w:rsidRPr="00FB7E4D">
        <w:t>свакодневицу</w:t>
      </w:r>
      <w:r w:rsidR="004A72C9" w:rsidRPr="00FB7E4D">
        <w:t xml:space="preserve"> </w:t>
      </w:r>
      <w:r w:rsidRPr="00FB7E4D">
        <w:t>грађана</w:t>
      </w:r>
      <w:r w:rsidR="004A72C9" w:rsidRPr="00FB7E4D">
        <w:t xml:space="preserve"> </w:t>
      </w:r>
      <w:r w:rsidRPr="00FB7E4D">
        <w:t>кроз</w:t>
      </w:r>
      <w:r w:rsidR="004A72C9" w:rsidRPr="00FB7E4D">
        <w:t xml:space="preserve"> </w:t>
      </w:r>
      <w:r w:rsidRPr="00FB7E4D">
        <w:t>примјену</w:t>
      </w:r>
      <w:r w:rsidR="004A72C9" w:rsidRPr="00FB7E4D">
        <w:t xml:space="preserve"> </w:t>
      </w:r>
      <w:r w:rsidRPr="00FB7E4D">
        <w:t>нових</w:t>
      </w:r>
      <w:r w:rsidR="004A72C9" w:rsidRPr="00FB7E4D">
        <w:t xml:space="preserve"> </w:t>
      </w:r>
      <w:r w:rsidRPr="00FB7E4D">
        <w:t>активности</w:t>
      </w:r>
      <w:r w:rsidR="004A72C9" w:rsidRPr="00FB7E4D">
        <w:t xml:space="preserve"> </w:t>
      </w:r>
      <w:r w:rsidRPr="00FB7E4D">
        <w:t>и</w:t>
      </w:r>
      <w:r w:rsidR="004A72C9" w:rsidRPr="00FB7E4D">
        <w:t xml:space="preserve"> </w:t>
      </w:r>
      <w:r w:rsidR="00166CBC" w:rsidRPr="00FB7E4D">
        <w:t>допринос</w:t>
      </w:r>
      <w:r w:rsidR="004A72C9" w:rsidRPr="00FB7E4D">
        <w:t xml:space="preserve"> </w:t>
      </w:r>
      <w:r w:rsidRPr="00FB7E4D">
        <w:t>одрживој</w:t>
      </w:r>
      <w:r w:rsidR="004A72C9" w:rsidRPr="00FB7E4D">
        <w:t xml:space="preserve"> </w:t>
      </w:r>
      <w:r w:rsidRPr="00FB7E4D">
        <w:t>будућности</w:t>
      </w:r>
      <w:r w:rsidR="004A72C9" w:rsidRPr="00FB7E4D">
        <w:t xml:space="preserve">. </w:t>
      </w:r>
    </w:p>
    <w:p w14:paraId="30803EA1" w14:textId="56336790" w:rsidR="00EF684E" w:rsidRPr="00FB7E4D" w:rsidRDefault="00F04290" w:rsidP="00C8512D">
      <w:pPr>
        <w:jc w:val="both"/>
      </w:pPr>
      <w:r w:rsidRPr="00FB7E4D">
        <w:rPr>
          <w:b/>
        </w:rPr>
        <w:t>Заједнички</w:t>
      </w:r>
      <w:r w:rsidR="004A72C9" w:rsidRPr="00FB7E4D">
        <w:rPr>
          <w:b/>
        </w:rPr>
        <w:t xml:space="preserve"> </w:t>
      </w:r>
      <w:r w:rsidRPr="00FB7E4D">
        <w:rPr>
          <w:b/>
        </w:rPr>
        <w:t>план</w:t>
      </w:r>
      <w:r w:rsidR="004A72C9" w:rsidRPr="00FB7E4D">
        <w:rPr>
          <w:b/>
        </w:rPr>
        <w:t xml:space="preserve"> </w:t>
      </w:r>
      <w:r w:rsidRPr="00FB7E4D">
        <w:rPr>
          <w:b/>
        </w:rPr>
        <w:t>за</w:t>
      </w:r>
      <w:r w:rsidR="004A72C9" w:rsidRPr="00FB7E4D">
        <w:rPr>
          <w:b/>
        </w:rPr>
        <w:t xml:space="preserve"> </w:t>
      </w:r>
      <w:r w:rsidRPr="00FB7E4D">
        <w:rPr>
          <w:b/>
        </w:rPr>
        <w:t>заједничку</w:t>
      </w:r>
      <w:r w:rsidR="004A72C9" w:rsidRPr="00FB7E4D">
        <w:rPr>
          <w:b/>
        </w:rPr>
        <w:t xml:space="preserve"> </w:t>
      </w:r>
      <w:r w:rsidRPr="00FB7E4D">
        <w:rPr>
          <w:b/>
        </w:rPr>
        <w:t>визију</w:t>
      </w:r>
      <w:r w:rsidR="004A72C9" w:rsidRPr="00FB7E4D">
        <w:t xml:space="preserve"> – </w:t>
      </w:r>
      <w:r w:rsidRPr="00FB7E4D">
        <w:t>да</w:t>
      </w:r>
      <w:r w:rsidR="004A72C9" w:rsidRPr="00FB7E4D">
        <w:t xml:space="preserve"> </w:t>
      </w:r>
      <w:r w:rsidRPr="00FB7E4D">
        <w:t>би</w:t>
      </w:r>
      <w:r w:rsidR="004A72C9" w:rsidRPr="00FB7E4D">
        <w:t xml:space="preserve"> </w:t>
      </w:r>
      <w:r w:rsidRPr="00FB7E4D">
        <w:t>постигли</w:t>
      </w:r>
      <w:r w:rsidR="004A72C9" w:rsidRPr="00FB7E4D">
        <w:t xml:space="preserve"> </w:t>
      </w:r>
      <w:r w:rsidRPr="00FB7E4D">
        <w:t>своје</w:t>
      </w:r>
      <w:r w:rsidR="004A72C9" w:rsidRPr="00FB7E4D">
        <w:t xml:space="preserve"> </w:t>
      </w:r>
      <w:r w:rsidRPr="00FB7E4D">
        <w:t>циљеве</w:t>
      </w:r>
      <w:r w:rsidR="004A72C9" w:rsidRPr="00FB7E4D">
        <w:t xml:space="preserve"> </w:t>
      </w:r>
      <w:r w:rsidRPr="00FB7E4D">
        <w:t>ублажавања</w:t>
      </w:r>
      <w:r w:rsidR="004A72C9" w:rsidRPr="00FB7E4D">
        <w:t xml:space="preserve"> </w:t>
      </w:r>
      <w:r w:rsidRPr="00FB7E4D">
        <w:t>и</w:t>
      </w:r>
      <w:r w:rsidR="004A72C9" w:rsidRPr="00FB7E4D">
        <w:t xml:space="preserve"> </w:t>
      </w:r>
      <w:r w:rsidRPr="00FB7E4D">
        <w:t>прилагођавања</w:t>
      </w:r>
      <w:r w:rsidR="004A72C9" w:rsidRPr="00FB7E4D">
        <w:t xml:space="preserve">, </w:t>
      </w:r>
      <w:r w:rsidRPr="00FB7E4D">
        <w:t>потписници</w:t>
      </w:r>
      <w:r w:rsidR="004A72C9" w:rsidRPr="00FB7E4D">
        <w:t xml:space="preserve"> </w:t>
      </w:r>
      <w:r w:rsidRPr="00FB7E4D">
        <w:t>Споразума</w:t>
      </w:r>
      <w:r w:rsidR="004A72C9" w:rsidRPr="00FB7E4D">
        <w:t xml:space="preserve"> </w:t>
      </w:r>
      <w:r w:rsidRPr="00FB7E4D">
        <w:t>градоначелника</w:t>
      </w:r>
      <w:r w:rsidR="004A72C9" w:rsidRPr="00FB7E4D">
        <w:t xml:space="preserve"> </w:t>
      </w:r>
      <w:r w:rsidRPr="00FB7E4D">
        <w:t>об</w:t>
      </w:r>
      <w:r w:rsidR="00D93B95" w:rsidRPr="00FB7E4D">
        <w:t>а</w:t>
      </w:r>
      <w:r w:rsidRPr="00FB7E4D">
        <w:t>везују</w:t>
      </w:r>
      <w:r w:rsidR="004A72C9" w:rsidRPr="00FB7E4D">
        <w:t xml:space="preserve"> </w:t>
      </w:r>
      <w:r w:rsidRPr="00FB7E4D">
        <w:t>се</w:t>
      </w:r>
      <w:r w:rsidR="004A72C9" w:rsidRPr="00FB7E4D">
        <w:t xml:space="preserve"> </w:t>
      </w:r>
      <w:r w:rsidRPr="00FB7E4D">
        <w:t>п</w:t>
      </w:r>
      <w:r w:rsidR="00D93B95" w:rsidRPr="00FB7E4D">
        <w:t>ре</w:t>
      </w:r>
      <w:r w:rsidRPr="00FB7E4D">
        <w:t>дузети</w:t>
      </w:r>
      <w:r w:rsidR="004A72C9" w:rsidRPr="00FB7E4D">
        <w:t xml:space="preserve"> </w:t>
      </w:r>
      <w:r w:rsidRPr="00FB7E4D">
        <w:t>низ</w:t>
      </w:r>
      <w:r w:rsidR="004A72C9" w:rsidRPr="00FB7E4D">
        <w:t xml:space="preserve"> </w:t>
      </w:r>
      <w:r w:rsidRPr="00FB7E4D">
        <w:t>корака</w:t>
      </w:r>
      <w:r w:rsidR="004A72C9" w:rsidRPr="00FB7E4D">
        <w:t xml:space="preserve"> </w:t>
      </w:r>
      <w:r w:rsidRPr="00FB7E4D">
        <w:t>приказаних</w:t>
      </w:r>
      <w:r w:rsidR="004A72C9" w:rsidRPr="00FB7E4D">
        <w:t xml:space="preserve"> </w:t>
      </w:r>
      <w:r w:rsidRPr="00FB7E4D">
        <w:t>у</w:t>
      </w:r>
      <w:r w:rsidR="00C35A42" w:rsidRPr="00FB7E4D">
        <w:t xml:space="preserve"> </w:t>
      </w:r>
      <w:r w:rsidR="00A51842" w:rsidRPr="00FB7E4D">
        <w:fldChar w:fldCharType="begin"/>
      </w:r>
      <w:r w:rsidR="00A51842" w:rsidRPr="00FB7E4D">
        <w:instrText xml:space="preserve"> REF _Ref162724708 \h </w:instrText>
      </w:r>
      <w:r w:rsidR="00C8512D" w:rsidRPr="00FB7E4D">
        <w:instrText xml:space="preserve"> \* MERGEFORMAT </w:instrText>
      </w:r>
      <w:r w:rsidR="00A51842" w:rsidRPr="00FB7E4D">
        <w:fldChar w:fldCharType="separate"/>
      </w:r>
      <w:r w:rsidR="008915B8" w:rsidRPr="008915B8">
        <w:t>Табела 1</w:t>
      </w:r>
      <w:r w:rsidR="00A51842" w:rsidRPr="00FB7E4D">
        <w:fldChar w:fldCharType="end"/>
      </w:r>
      <w:r w:rsidR="00EF684E" w:rsidRPr="00FB7E4D">
        <w:t>.</w:t>
      </w:r>
    </w:p>
    <w:p w14:paraId="75539B08" w14:textId="38A6B7C8" w:rsidR="00EF684E" w:rsidRPr="00FB7E4D" w:rsidRDefault="00F04290" w:rsidP="0070755A">
      <w:pPr>
        <w:pStyle w:val="Caption"/>
        <w:rPr>
          <w:rFonts w:ascii="Times New Roman" w:hAnsi="Times New Roman" w:cs="Times New Roman"/>
          <w:lang w:val="sr-Cyrl-BA"/>
        </w:rPr>
      </w:pPr>
      <w:bookmarkStart w:id="9" w:name="_Ref162724708"/>
      <w:bookmarkStart w:id="10" w:name="_Toc115859757"/>
      <w:bookmarkStart w:id="11" w:name="_Toc135224292"/>
      <w:bookmarkStart w:id="12" w:name="_Toc160703865"/>
      <w:bookmarkStart w:id="13" w:name="_Toc174444704"/>
      <w:r w:rsidRPr="00FB7E4D">
        <w:rPr>
          <w:rFonts w:ascii="Times New Roman" w:hAnsi="Times New Roman" w:cs="Times New Roman"/>
          <w:lang w:val="sr-Cyrl-BA"/>
        </w:rPr>
        <w:t>Табела</w:t>
      </w:r>
      <w:r w:rsidR="00EF684E" w:rsidRPr="00FB7E4D">
        <w:rPr>
          <w:rFonts w:ascii="Times New Roman" w:hAnsi="Times New Roman" w:cs="Times New Roman"/>
          <w:lang w:val="sr-Cyrl-BA"/>
        </w:rPr>
        <w:t xml:space="preserve"> </w:t>
      </w:r>
      <w:r w:rsidR="00EF684E" w:rsidRPr="00FB7E4D">
        <w:rPr>
          <w:rFonts w:ascii="Times New Roman" w:hAnsi="Times New Roman" w:cs="Times New Roman"/>
          <w:lang w:val="sr-Cyrl-BA"/>
        </w:rPr>
        <w:fldChar w:fldCharType="begin"/>
      </w:r>
      <w:r w:rsidR="00EF684E" w:rsidRPr="00FB7E4D">
        <w:rPr>
          <w:rFonts w:ascii="Times New Roman" w:hAnsi="Times New Roman" w:cs="Times New Roman"/>
          <w:lang w:val="sr-Cyrl-BA"/>
        </w:rPr>
        <w:instrText xml:space="preserve"> SEQ Tablica \* ARABIC </w:instrText>
      </w:r>
      <w:r w:rsidR="00EF684E" w:rsidRPr="00FB7E4D">
        <w:rPr>
          <w:rFonts w:ascii="Times New Roman" w:hAnsi="Times New Roman" w:cs="Times New Roman"/>
          <w:lang w:val="sr-Cyrl-BA"/>
        </w:rPr>
        <w:fldChar w:fldCharType="separate"/>
      </w:r>
      <w:r w:rsidR="008915B8">
        <w:rPr>
          <w:rFonts w:ascii="Times New Roman" w:hAnsi="Times New Roman" w:cs="Times New Roman"/>
          <w:noProof/>
          <w:lang w:val="sr-Cyrl-BA"/>
        </w:rPr>
        <w:t>1</w:t>
      </w:r>
      <w:r w:rsidR="00EF684E" w:rsidRPr="00FB7E4D">
        <w:rPr>
          <w:rFonts w:ascii="Times New Roman" w:hAnsi="Times New Roman" w:cs="Times New Roman"/>
          <w:lang w:val="sr-Cyrl-BA"/>
        </w:rPr>
        <w:fldChar w:fldCharType="end"/>
      </w:r>
      <w:bookmarkEnd w:id="9"/>
      <w:r w:rsidR="00EF684E" w:rsidRPr="00FB7E4D">
        <w:rPr>
          <w:rFonts w:ascii="Times New Roman" w:hAnsi="Times New Roman" w:cs="Times New Roman"/>
          <w:lang w:val="sr-Cyrl-BA"/>
        </w:rPr>
        <w:t xml:space="preserve"> </w:t>
      </w:r>
      <w:r w:rsidRPr="00FB7E4D">
        <w:rPr>
          <w:rFonts w:ascii="Times New Roman" w:hAnsi="Times New Roman" w:cs="Times New Roman"/>
          <w:lang w:val="sr-Cyrl-BA"/>
        </w:rPr>
        <w:t>Кораци</w:t>
      </w:r>
      <w:r w:rsidR="00EF684E" w:rsidRPr="00FB7E4D">
        <w:rPr>
          <w:rFonts w:ascii="Times New Roman" w:hAnsi="Times New Roman" w:cs="Times New Roman"/>
          <w:lang w:val="sr-Cyrl-BA"/>
        </w:rPr>
        <w:t xml:space="preserve"> </w:t>
      </w:r>
      <w:r w:rsidRPr="00FB7E4D">
        <w:rPr>
          <w:rFonts w:ascii="Times New Roman" w:hAnsi="Times New Roman" w:cs="Times New Roman"/>
          <w:lang w:val="sr-Cyrl-BA"/>
        </w:rPr>
        <w:t>за</w:t>
      </w:r>
      <w:r w:rsidR="00EF684E" w:rsidRPr="00FB7E4D">
        <w:rPr>
          <w:rFonts w:ascii="Times New Roman" w:hAnsi="Times New Roman" w:cs="Times New Roman"/>
          <w:lang w:val="sr-Cyrl-BA"/>
        </w:rPr>
        <w:t xml:space="preserve"> </w:t>
      </w:r>
      <w:r w:rsidR="00D93B95" w:rsidRPr="00FB7E4D">
        <w:rPr>
          <w:rFonts w:ascii="Times New Roman" w:hAnsi="Times New Roman" w:cs="Times New Roman"/>
          <w:lang w:val="sr-Cyrl-BA"/>
        </w:rPr>
        <w:t>сп</w:t>
      </w:r>
      <w:r w:rsidRPr="00FB7E4D">
        <w:rPr>
          <w:rFonts w:ascii="Times New Roman" w:hAnsi="Times New Roman" w:cs="Times New Roman"/>
          <w:lang w:val="sr-Cyrl-BA"/>
        </w:rPr>
        <w:t>ров</w:t>
      </w:r>
      <w:r w:rsidR="00D93B95" w:rsidRPr="00FB7E4D">
        <w:rPr>
          <w:rFonts w:ascii="Times New Roman" w:hAnsi="Times New Roman" w:cs="Times New Roman"/>
          <w:lang w:val="sr-Cyrl-BA"/>
        </w:rPr>
        <w:t>ођење</w:t>
      </w:r>
      <w:r w:rsidR="00EF684E" w:rsidRPr="00FB7E4D">
        <w:rPr>
          <w:rFonts w:ascii="Times New Roman" w:hAnsi="Times New Roman" w:cs="Times New Roman"/>
          <w:lang w:val="sr-Cyrl-BA"/>
        </w:rPr>
        <w:t xml:space="preserve"> </w:t>
      </w:r>
      <w:r w:rsidRPr="00FB7E4D">
        <w:rPr>
          <w:rFonts w:ascii="Times New Roman" w:hAnsi="Times New Roman" w:cs="Times New Roman"/>
          <w:lang w:val="sr-Cyrl-BA"/>
        </w:rPr>
        <w:t>Споразума</w:t>
      </w:r>
      <w:r w:rsidR="00EF684E" w:rsidRPr="00FB7E4D">
        <w:rPr>
          <w:rFonts w:ascii="Times New Roman" w:hAnsi="Times New Roman" w:cs="Times New Roman"/>
          <w:lang w:val="sr-Cyrl-BA"/>
        </w:rPr>
        <w:t xml:space="preserve"> </w:t>
      </w:r>
      <w:r w:rsidRPr="00FB7E4D">
        <w:rPr>
          <w:rFonts w:ascii="Times New Roman" w:hAnsi="Times New Roman" w:cs="Times New Roman"/>
          <w:lang w:val="sr-Cyrl-BA"/>
        </w:rPr>
        <w:t>Градоначелника</w:t>
      </w:r>
      <w:bookmarkEnd w:id="10"/>
      <w:bookmarkEnd w:id="11"/>
      <w:bookmarkEnd w:id="12"/>
      <w:bookmarkEnd w:id="13"/>
    </w:p>
    <w:tbl>
      <w:tblPr>
        <w:tblStyle w:val="GridTable4-Accent112"/>
        <w:tblW w:w="5000" w:type="pct"/>
        <w:tblLook w:val="04A0" w:firstRow="1" w:lastRow="0" w:firstColumn="1" w:lastColumn="0" w:noHBand="0" w:noVBand="1"/>
      </w:tblPr>
      <w:tblGrid>
        <w:gridCol w:w="3192"/>
        <w:gridCol w:w="3193"/>
        <w:gridCol w:w="3191"/>
      </w:tblGrid>
      <w:tr w:rsidR="00EF684E" w:rsidRPr="00FB7E4D" w14:paraId="4FC7E2B1" w14:textId="77777777" w:rsidTr="00C82F6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7" w:type="pct"/>
            <w:tcBorders>
              <w:top w:val="single" w:sz="4" w:space="0" w:color="auto"/>
              <w:left w:val="single" w:sz="4" w:space="0" w:color="auto"/>
              <w:bottom w:val="single" w:sz="4" w:space="0" w:color="auto"/>
              <w:right w:val="single" w:sz="4" w:space="0" w:color="auto"/>
            </w:tcBorders>
            <w:shd w:val="clear" w:color="auto" w:fill="1F3864"/>
            <w:vAlign w:val="center"/>
          </w:tcPr>
          <w:p w14:paraId="236F8901" w14:textId="079F9B0E" w:rsidR="00EF684E" w:rsidRPr="00FB7E4D" w:rsidRDefault="00F04290" w:rsidP="00BE61BC">
            <w:pPr>
              <w:spacing w:before="0"/>
              <w:jc w:val="center"/>
              <w:rPr>
                <w:sz w:val="18"/>
                <w:szCs w:val="18"/>
              </w:rPr>
            </w:pPr>
            <w:r w:rsidRPr="00FB7E4D">
              <w:rPr>
                <w:sz w:val="18"/>
                <w:szCs w:val="18"/>
              </w:rPr>
              <w:t>Кораци</w:t>
            </w:r>
          </w:p>
        </w:tc>
        <w:tc>
          <w:tcPr>
            <w:tcW w:w="1667" w:type="pct"/>
            <w:tcBorders>
              <w:top w:val="single" w:sz="4" w:space="0" w:color="auto"/>
              <w:left w:val="single" w:sz="4" w:space="0" w:color="auto"/>
              <w:bottom w:val="single" w:sz="4" w:space="0" w:color="auto"/>
              <w:right w:val="single" w:sz="4" w:space="0" w:color="auto"/>
            </w:tcBorders>
            <w:shd w:val="clear" w:color="auto" w:fill="1F3864"/>
            <w:vAlign w:val="center"/>
          </w:tcPr>
          <w:p w14:paraId="08E7B206" w14:textId="0B9A72A4" w:rsidR="00EF684E" w:rsidRPr="00FB7E4D" w:rsidRDefault="00F04290" w:rsidP="00BE61BC">
            <w:pPr>
              <w:spacing w:before="0"/>
              <w:jc w:val="center"/>
              <w:cnfStyle w:val="100000000000" w:firstRow="1" w:lastRow="0" w:firstColumn="0" w:lastColumn="0" w:oddVBand="0" w:evenVBand="0" w:oddHBand="0" w:evenHBand="0" w:firstRowFirstColumn="0" w:firstRowLastColumn="0" w:lastRowFirstColumn="0" w:lastRowLastColumn="0"/>
              <w:rPr>
                <w:sz w:val="18"/>
                <w:szCs w:val="18"/>
              </w:rPr>
            </w:pPr>
            <w:r w:rsidRPr="00FB7E4D">
              <w:rPr>
                <w:sz w:val="18"/>
                <w:szCs w:val="18"/>
              </w:rPr>
              <w:t>Ублажавање</w:t>
            </w:r>
          </w:p>
        </w:tc>
        <w:tc>
          <w:tcPr>
            <w:tcW w:w="1666" w:type="pct"/>
            <w:tcBorders>
              <w:top w:val="single" w:sz="4" w:space="0" w:color="auto"/>
              <w:left w:val="single" w:sz="4" w:space="0" w:color="auto"/>
              <w:bottom w:val="single" w:sz="4" w:space="0" w:color="auto"/>
              <w:right w:val="single" w:sz="4" w:space="0" w:color="auto"/>
            </w:tcBorders>
            <w:shd w:val="clear" w:color="auto" w:fill="1F3864"/>
            <w:vAlign w:val="center"/>
          </w:tcPr>
          <w:p w14:paraId="3BA54EAC" w14:textId="0DEB77D6" w:rsidR="00EF684E" w:rsidRPr="00FB7E4D" w:rsidRDefault="00F04290" w:rsidP="00BE61BC">
            <w:pPr>
              <w:spacing w:before="0"/>
              <w:jc w:val="center"/>
              <w:cnfStyle w:val="100000000000" w:firstRow="1" w:lastRow="0" w:firstColumn="0" w:lastColumn="0" w:oddVBand="0" w:evenVBand="0" w:oddHBand="0" w:evenHBand="0" w:firstRowFirstColumn="0" w:firstRowLastColumn="0" w:lastRowFirstColumn="0" w:lastRowLastColumn="0"/>
              <w:rPr>
                <w:sz w:val="18"/>
                <w:szCs w:val="18"/>
              </w:rPr>
            </w:pPr>
            <w:r w:rsidRPr="00FB7E4D">
              <w:rPr>
                <w:sz w:val="18"/>
                <w:szCs w:val="18"/>
              </w:rPr>
              <w:t>Прилагођавање</w:t>
            </w:r>
          </w:p>
        </w:tc>
      </w:tr>
      <w:tr w:rsidR="004A72C9" w:rsidRPr="00FB7E4D" w14:paraId="29F362C9" w14:textId="77777777" w:rsidTr="00C82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7" w:type="pct"/>
            <w:tcBorders>
              <w:top w:val="single" w:sz="4" w:space="0" w:color="auto"/>
              <w:left w:val="single" w:sz="4" w:space="0" w:color="auto"/>
              <w:bottom w:val="single" w:sz="4" w:space="0" w:color="auto"/>
              <w:right w:val="single" w:sz="4" w:space="0" w:color="auto"/>
            </w:tcBorders>
            <w:vAlign w:val="center"/>
          </w:tcPr>
          <w:p w14:paraId="425081B5" w14:textId="031B8BEC" w:rsidR="004A72C9" w:rsidRPr="00FB7E4D" w:rsidRDefault="00F04290" w:rsidP="004A72C9">
            <w:pPr>
              <w:spacing w:before="0"/>
              <w:rPr>
                <w:sz w:val="18"/>
                <w:szCs w:val="18"/>
              </w:rPr>
            </w:pPr>
            <w:r w:rsidRPr="00FB7E4D">
              <w:rPr>
                <w:sz w:val="18"/>
                <w:szCs w:val="18"/>
              </w:rPr>
              <w:t>Покретање</w:t>
            </w:r>
            <w:r w:rsidR="004A72C9" w:rsidRPr="00FB7E4D">
              <w:rPr>
                <w:sz w:val="18"/>
                <w:szCs w:val="18"/>
              </w:rPr>
              <w:t xml:space="preserve"> </w:t>
            </w:r>
            <w:r w:rsidRPr="00FB7E4D">
              <w:rPr>
                <w:sz w:val="18"/>
                <w:szCs w:val="18"/>
              </w:rPr>
              <w:t>и</w:t>
            </w:r>
            <w:r w:rsidR="004A72C9" w:rsidRPr="00FB7E4D">
              <w:rPr>
                <w:sz w:val="18"/>
                <w:szCs w:val="18"/>
              </w:rPr>
              <w:t xml:space="preserve"> </w:t>
            </w:r>
            <w:r w:rsidRPr="00FB7E4D">
              <w:rPr>
                <w:sz w:val="18"/>
                <w:szCs w:val="18"/>
              </w:rPr>
              <w:t>преглед</w:t>
            </w:r>
            <w:r w:rsidR="004A72C9" w:rsidRPr="00FB7E4D">
              <w:rPr>
                <w:sz w:val="18"/>
                <w:szCs w:val="18"/>
              </w:rPr>
              <w:t xml:space="preserve"> </w:t>
            </w:r>
            <w:r w:rsidRPr="00FB7E4D">
              <w:rPr>
                <w:sz w:val="18"/>
                <w:szCs w:val="18"/>
              </w:rPr>
              <w:t>почетног</w:t>
            </w:r>
            <w:r w:rsidR="004A72C9" w:rsidRPr="00FB7E4D">
              <w:rPr>
                <w:sz w:val="18"/>
                <w:szCs w:val="18"/>
              </w:rPr>
              <w:t xml:space="preserve"> </w:t>
            </w:r>
            <w:r w:rsidRPr="00FB7E4D">
              <w:rPr>
                <w:sz w:val="18"/>
                <w:szCs w:val="18"/>
              </w:rPr>
              <w:t>стања</w:t>
            </w:r>
          </w:p>
        </w:tc>
        <w:tc>
          <w:tcPr>
            <w:tcW w:w="1667" w:type="pct"/>
            <w:tcBorders>
              <w:top w:val="single" w:sz="4" w:space="0" w:color="auto"/>
              <w:left w:val="single" w:sz="4" w:space="0" w:color="auto"/>
              <w:bottom w:val="single" w:sz="4" w:space="0" w:color="auto"/>
              <w:right w:val="single" w:sz="4" w:space="0" w:color="auto"/>
            </w:tcBorders>
            <w:shd w:val="clear" w:color="auto" w:fill="auto"/>
            <w:vAlign w:val="center"/>
          </w:tcPr>
          <w:p w14:paraId="258CDBB1" w14:textId="361DF25D" w:rsidR="004A72C9" w:rsidRPr="00FB7E4D" w:rsidRDefault="00F04290" w:rsidP="004A72C9">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FB7E4D">
              <w:rPr>
                <w:sz w:val="18"/>
                <w:szCs w:val="18"/>
              </w:rPr>
              <w:t>Припрема</w:t>
            </w:r>
            <w:r w:rsidR="004A72C9" w:rsidRPr="00FB7E4D">
              <w:rPr>
                <w:sz w:val="18"/>
                <w:szCs w:val="18"/>
              </w:rPr>
              <w:t xml:space="preserve"> </w:t>
            </w:r>
            <w:r w:rsidRPr="00FB7E4D">
              <w:rPr>
                <w:sz w:val="18"/>
                <w:szCs w:val="18"/>
              </w:rPr>
              <w:t>Инвентара</w:t>
            </w:r>
            <w:r w:rsidR="004A72C9" w:rsidRPr="00FB7E4D">
              <w:rPr>
                <w:sz w:val="18"/>
                <w:szCs w:val="18"/>
              </w:rPr>
              <w:t xml:space="preserve"> </w:t>
            </w:r>
            <w:r w:rsidRPr="00FB7E4D">
              <w:rPr>
                <w:sz w:val="18"/>
                <w:szCs w:val="18"/>
              </w:rPr>
              <w:t>почетних</w:t>
            </w:r>
            <w:r w:rsidR="004A72C9" w:rsidRPr="00FB7E4D">
              <w:rPr>
                <w:sz w:val="18"/>
                <w:szCs w:val="18"/>
              </w:rPr>
              <w:t xml:space="preserve"> </w:t>
            </w:r>
            <w:r w:rsidRPr="00FB7E4D">
              <w:rPr>
                <w:sz w:val="18"/>
                <w:szCs w:val="18"/>
              </w:rPr>
              <w:t>емисија</w:t>
            </w:r>
          </w:p>
        </w:tc>
        <w:tc>
          <w:tcPr>
            <w:tcW w:w="1666" w:type="pct"/>
            <w:tcBorders>
              <w:top w:val="single" w:sz="4" w:space="0" w:color="auto"/>
              <w:left w:val="single" w:sz="4" w:space="0" w:color="auto"/>
              <w:bottom w:val="single" w:sz="4" w:space="0" w:color="auto"/>
              <w:right w:val="single" w:sz="4" w:space="0" w:color="auto"/>
            </w:tcBorders>
            <w:shd w:val="clear" w:color="auto" w:fill="auto"/>
            <w:vAlign w:val="center"/>
          </w:tcPr>
          <w:p w14:paraId="27D4CE19" w14:textId="3F99A4CA" w:rsidR="004A72C9" w:rsidRPr="00FB7E4D" w:rsidRDefault="00F04290" w:rsidP="004A72C9">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FB7E4D">
              <w:rPr>
                <w:sz w:val="18"/>
                <w:szCs w:val="18"/>
              </w:rPr>
              <w:t>Припрема</w:t>
            </w:r>
            <w:r w:rsidR="004A72C9" w:rsidRPr="00FB7E4D">
              <w:rPr>
                <w:sz w:val="18"/>
                <w:szCs w:val="18"/>
              </w:rPr>
              <w:t xml:space="preserve"> </w:t>
            </w:r>
            <w:r w:rsidRPr="00FB7E4D">
              <w:rPr>
                <w:sz w:val="18"/>
                <w:szCs w:val="18"/>
              </w:rPr>
              <w:t>Процјене</w:t>
            </w:r>
            <w:r w:rsidR="004A72C9" w:rsidRPr="00FB7E4D">
              <w:rPr>
                <w:sz w:val="18"/>
                <w:szCs w:val="18"/>
              </w:rPr>
              <w:t xml:space="preserve"> </w:t>
            </w:r>
            <w:r w:rsidRPr="00FB7E4D">
              <w:rPr>
                <w:sz w:val="18"/>
                <w:szCs w:val="18"/>
              </w:rPr>
              <w:t>ризика</w:t>
            </w:r>
            <w:r w:rsidR="004A72C9" w:rsidRPr="00FB7E4D">
              <w:rPr>
                <w:sz w:val="18"/>
                <w:szCs w:val="18"/>
              </w:rPr>
              <w:t xml:space="preserve"> </w:t>
            </w:r>
            <w:r w:rsidRPr="00FB7E4D">
              <w:rPr>
                <w:sz w:val="18"/>
                <w:szCs w:val="18"/>
              </w:rPr>
              <w:t>од</w:t>
            </w:r>
            <w:r w:rsidR="004A72C9" w:rsidRPr="00FB7E4D">
              <w:rPr>
                <w:sz w:val="18"/>
                <w:szCs w:val="18"/>
              </w:rPr>
              <w:t xml:space="preserve"> </w:t>
            </w:r>
            <w:r w:rsidRPr="00FB7E4D">
              <w:rPr>
                <w:sz w:val="18"/>
                <w:szCs w:val="18"/>
              </w:rPr>
              <w:t>климатских</w:t>
            </w:r>
            <w:r w:rsidR="004A72C9" w:rsidRPr="00FB7E4D">
              <w:rPr>
                <w:sz w:val="18"/>
                <w:szCs w:val="18"/>
              </w:rPr>
              <w:t xml:space="preserve"> </w:t>
            </w:r>
            <w:r w:rsidRPr="00FB7E4D">
              <w:rPr>
                <w:sz w:val="18"/>
                <w:szCs w:val="18"/>
              </w:rPr>
              <w:t>промјена</w:t>
            </w:r>
            <w:r w:rsidR="004A72C9" w:rsidRPr="00FB7E4D">
              <w:rPr>
                <w:sz w:val="18"/>
                <w:szCs w:val="18"/>
              </w:rPr>
              <w:t xml:space="preserve"> </w:t>
            </w:r>
            <w:r w:rsidRPr="00FB7E4D">
              <w:rPr>
                <w:sz w:val="18"/>
                <w:szCs w:val="18"/>
              </w:rPr>
              <w:t>и</w:t>
            </w:r>
            <w:r w:rsidR="004A72C9" w:rsidRPr="00FB7E4D">
              <w:rPr>
                <w:sz w:val="18"/>
                <w:szCs w:val="18"/>
              </w:rPr>
              <w:t xml:space="preserve"> </w:t>
            </w:r>
            <w:r w:rsidRPr="00FB7E4D">
              <w:rPr>
                <w:sz w:val="18"/>
                <w:szCs w:val="18"/>
              </w:rPr>
              <w:t>осјетљивости</w:t>
            </w:r>
          </w:p>
        </w:tc>
      </w:tr>
      <w:tr w:rsidR="004A72C9" w:rsidRPr="00FB7E4D" w14:paraId="3CD00570" w14:textId="77777777" w:rsidTr="00C82F6C">
        <w:tc>
          <w:tcPr>
            <w:cnfStyle w:val="001000000000" w:firstRow="0" w:lastRow="0" w:firstColumn="1" w:lastColumn="0" w:oddVBand="0" w:evenVBand="0" w:oddHBand="0" w:evenHBand="0" w:firstRowFirstColumn="0" w:firstRowLastColumn="0" w:lastRowFirstColumn="0" w:lastRowLastColumn="0"/>
            <w:tcW w:w="1667" w:type="pct"/>
            <w:tcBorders>
              <w:top w:val="single" w:sz="4" w:space="0" w:color="auto"/>
              <w:left w:val="single" w:sz="4" w:space="0" w:color="auto"/>
              <w:bottom w:val="single" w:sz="4" w:space="0" w:color="auto"/>
              <w:right w:val="single" w:sz="4" w:space="0" w:color="auto"/>
            </w:tcBorders>
            <w:shd w:val="clear" w:color="auto" w:fill="DBE5F1"/>
            <w:vAlign w:val="center"/>
          </w:tcPr>
          <w:p w14:paraId="79217A5B" w14:textId="1A2F01F5" w:rsidR="004A72C9" w:rsidRPr="00FB7E4D" w:rsidRDefault="00F04290" w:rsidP="004A72C9">
            <w:pPr>
              <w:spacing w:before="0"/>
              <w:rPr>
                <w:sz w:val="18"/>
                <w:szCs w:val="18"/>
              </w:rPr>
            </w:pPr>
            <w:r w:rsidRPr="00FB7E4D">
              <w:rPr>
                <w:sz w:val="18"/>
                <w:szCs w:val="18"/>
              </w:rPr>
              <w:t>Утврђивање</w:t>
            </w:r>
            <w:r w:rsidR="004A72C9" w:rsidRPr="00FB7E4D">
              <w:rPr>
                <w:sz w:val="18"/>
                <w:szCs w:val="18"/>
              </w:rPr>
              <w:t xml:space="preserve"> </w:t>
            </w:r>
            <w:r w:rsidRPr="00FB7E4D">
              <w:rPr>
                <w:sz w:val="18"/>
                <w:szCs w:val="18"/>
              </w:rPr>
              <w:t>стратешких</w:t>
            </w:r>
            <w:r w:rsidR="004A72C9" w:rsidRPr="00FB7E4D">
              <w:rPr>
                <w:sz w:val="18"/>
                <w:szCs w:val="18"/>
              </w:rPr>
              <w:t xml:space="preserve"> </w:t>
            </w:r>
            <w:r w:rsidRPr="00FB7E4D">
              <w:rPr>
                <w:sz w:val="18"/>
                <w:szCs w:val="18"/>
              </w:rPr>
              <w:t>циљева</w:t>
            </w:r>
            <w:r w:rsidR="004A72C9" w:rsidRPr="00FB7E4D">
              <w:rPr>
                <w:sz w:val="18"/>
                <w:szCs w:val="18"/>
              </w:rPr>
              <w:t xml:space="preserve"> </w:t>
            </w:r>
            <w:r w:rsidRPr="00FB7E4D">
              <w:rPr>
                <w:sz w:val="18"/>
                <w:szCs w:val="18"/>
              </w:rPr>
              <w:t>и</w:t>
            </w:r>
            <w:r w:rsidR="004A72C9" w:rsidRPr="00FB7E4D">
              <w:rPr>
                <w:sz w:val="18"/>
                <w:szCs w:val="18"/>
              </w:rPr>
              <w:t xml:space="preserve"> </w:t>
            </w:r>
            <w:r w:rsidRPr="00FB7E4D">
              <w:rPr>
                <w:sz w:val="18"/>
                <w:szCs w:val="18"/>
              </w:rPr>
              <w:t>планирање</w:t>
            </w:r>
          </w:p>
        </w:tc>
        <w:tc>
          <w:tcPr>
            <w:tcW w:w="333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45FDDE3" w14:textId="2A92944E" w:rsidR="004A72C9" w:rsidRPr="00010DDB" w:rsidRDefault="00F04290" w:rsidP="004A72C9">
            <w:pPr>
              <w:spacing w:before="0"/>
              <w:cnfStyle w:val="000000000000" w:firstRow="0" w:lastRow="0" w:firstColumn="0" w:lastColumn="0" w:oddVBand="0" w:evenVBand="0" w:oddHBand="0" w:evenHBand="0" w:firstRowFirstColumn="0" w:firstRowLastColumn="0" w:lastRowFirstColumn="0" w:lastRowLastColumn="0"/>
              <w:rPr>
                <w:sz w:val="18"/>
                <w:szCs w:val="18"/>
                <w:lang w:val="en-US"/>
              </w:rPr>
            </w:pPr>
            <w:r w:rsidRPr="00FB7E4D">
              <w:rPr>
                <w:sz w:val="18"/>
                <w:szCs w:val="18"/>
              </w:rPr>
              <w:t>Подношење</w:t>
            </w:r>
            <w:r w:rsidR="004A72C9" w:rsidRPr="00FB7E4D">
              <w:rPr>
                <w:sz w:val="18"/>
                <w:szCs w:val="18"/>
              </w:rPr>
              <w:t xml:space="preserve"> </w:t>
            </w:r>
            <w:r w:rsidRPr="00FB7E4D">
              <w:rPr>
                <w:sz w:val="18"/>
                <w:szCs w:val="18"/>
              </w:rPr>
              <w:t>Акци</w:t>
            </w:r>
            <w:r w:rsidR="00D93B95" w:rsidRPr="00FB7E4D">
              <w:rPr>
                <w:sz w:val="18"/>
                <w:szCs w:val="18"/>
              </w:rPr>
              <w:t>оног</w:t>
            </w:r>
            <w:r w:rsidR="004A72C9" w:rsidRPr="00FB7E4D">
              <w:rPr>
                <w:sz w:val="18"/>
                <w:szCs w:val="18"/>
              </w:rPr>
              <w:t xml:space="preserve"> </w:t>
            </w:r>
            <w:r w:rsidRPr="00FB7E4D">
              <w:rPr>
                <w:sz w:val="18"/>
                <w:szCs w:val="18"/>
              </w:rPr>
              <w:t>плана</w:t>
            </w:r>
            <w:r w:rsidR="004A72C9" w:rsidRPr="00FB7E4D">
              <w:rPr>
                <w:sz w:val="18"/>
                <w:szCs w:val="18"/>
              </w:rPr>
              <w:t xml:space="preserve"> </w:t>
            </w:r>
            <w:r w:rsidRPr="00FB7E4D">
              <w:rPr>
                <w:sz w:val="18"/>
                <w:szCs w:val="18"/>
              </w:rPr>
              <w:t>за</w:t>
            </w:r>
            <w:r w:rsidR="004A72C9" w:rsidRPr="00FB7E4D">
              <w:rPr>
                <w:sz w:val="18"/>
                <w:szCs w:val="18"/>
              </w:rPr>
              <w:t xml:space="preserve"> </w:t>
            </w:r>
            <w:r w:rsidRPr="00FB7E4D">
              <w:rPr>
                <w:sz w:val="18"/>
                <w:szCs w:val="18"/>
              </w:rPr>
              <w:t>одрживу</w:t>
            </w:r>
            <w:r w:rsidR="004A72C9" w:rsidRPr="00FB7E4D">
              <w:rPr>
                <w:sz w:val="18"/>
                <w:szCs w:val="18"/>
              </w:rPr>
              <w:t xml:space="preserve"> </w:t>
            </w:r>
            <w:r w:rsidRPr="00FB7E4D">
              <w:rPr>
                <w:sz w:val="18"/>
                <w:szCs w:val="18"/>
              </w:rPr>
              <w:t>енергију</w:t>
            </w:r>
            <w:r w:rsidR="004A72C9" w:rsidRPr="00FB7E4D">
              <w:rPr>
                <w:sz w:val="18"/>
                <w:szCs w:val="18"/>
              </w:rPr>
              <w:t xml:space="preserve"> </w:t>
            </w:r>
            <w:r w:rsidRPr="00FB7E4D">
              <w:rPr>
                <w:sz w:val="18"/>
                <w:szCs w:val="18"/>
              </w:rPr>
              <w:t>и</w:t>
            </w:r>
            <w:r w:rsidR="004A72C9" w:rsidRPr="00FB7E4D">
              <w:rPr>
                <w:sz w:val="18"/>
                <w:szCs w:val="18"/>
              </w:rPr>
              <w:t xml:space="preserve"> </w:t>
            </w:r>
            <w:r w:rsidRPr="00FB7E4D">
              <w:rPr>
                <w:sz w:val="18"/>
                <w:szCs w:val="18"/>
              </w:rPr>
              <w:t>борбу</w:t>
            </w:r>
            <w:r w:rsidR="004A72C9" w:rsidRPr="00FB7E4D">
              <w:rPr>
                <w:sz w:val="18"/>
                <w:szCs w:val="18"/>
              </w:rPr>
              <w:t xml:space="preserve"> </w:t>
            </w:r>
            <w:r w:rsidRPr="00FB7E4D">
              <w:rPr>
                <w:sz w:val="18"/>
                <w:szCs w:val="18"/>
              </w:rPr>
              <w:t>против</w:t>
            </w:r>
            <w:r w:rsidR="004A72C9" w:rsidRPr="00FB7E4D">
              <w:rPr>
                <w:sz w:val="18"/>
                <w:szCs w:val="18"/>
              </w:rPr>
              <w:t xml:space="preserve"> </w:t>
            </w:r>
            <w:r w:rsidRPr="00FB7E4D">
              <w:rPr>
                <w:sz w:val="18"/>
                <w:szCs w:val="18"/>
              </w:rPr>
              <w:t>климатских</w:t>
            </w:r>
            <w:r w:rsidR="004A72C9" w:rsidRPr="00FB7E4D">
              <w:rPr>
                <w:sz w:val="18"/>
                <w:szCs w:val="18"/>
              </w:rPr>
              <w:t xml:space="preserve"> </w:t>
            </w:r>
            <w:r w:rsidRPr="00FB7E4D">
              <w:rPr>
                <w:sz w:val="18"/>
                <w:szCs w:val="18"/>
              </w:rPr>
              <w:t>промјена</w:t>
            </w:r>
            <w:r w:rsidR="004A72C9" w:rsidRPr="00FB7E4D">
              <w:rPr>
                <w:sz w:val="18"/>
                <w:szCs w:val="18"/>
              </w:rPr>
              <w:t xml:space="preserve"> (</w:t>
            </w:r>
            <w:r w:rsidR="00C8512D" w:rsidRPr="00FB7E4D">
              <w:rPr>
                <w:sz w:val="18"/>
                <w:szCs w:val="18"/>
                <w:lang w:val="sr-Latn-RS"/>
              </w:rPr>
              <w:t>„SECAP“</w:t>
            </w:r>
            <w:r w:rsidR="004A72C9" w:rsidRPr="00FB7E4D">
              <w:rPr>
                <w:sz w:val="18"/>
                <w:szCs w:val="18"/>
              </w:rPr>
              <w:t xml:space="preserve">) </w:t>
            </w:r>
            <w:r w:rsidRPr="00FB7E4D">
              <w:rPr>
                <w:sz w:val="18"/>
                <w:szCs w:val="18"/>
              </w:rPr>
              <w:t>и</w:t>
            </w:r>
            <w:r w:rsidR="004A72C9" w:rsidRPr="00FB7E4D">
              <w:rPr>
                <w:sz w:val="18"/>
                <w:szCs w:val="18"/>
              </w:rPr>
              <w:t xml:space="preserve"> </w:t>
            </w:r>
            <w:r w:rsidRPr="00FB7E4D">
              <w:rPr>
                <w:sz w:val="18"/>
                <w:szCs w:val="18"/>
              </w:rPr>
              <w:t>укључивање</w:t>
            </w:r>
            <w:r w:rsidR="004A72C9" w:rsidRPr="00FB7E4D">
              <w:rPr>
                <w:sz w:val="18"/>
                <w:szCs w:val="18"/>
              </w:rPr>
              <w:t xml:space="preserve"> </w:t>
            </w:r>
            <w:r w:rsidRPr="00FB7E4D">
              <w:rPr>
                <w:sz w:val="18"/>
                <w:szCs w:val="18"/>
              </w:rPr>
              <w:t>разматрања</w:t>
            </w:r>
            <w:r w:rsidR="004A72C9" w:rsidRPr="00FB7E4D">
              <w:rPr>
                <w:sz w:val="18"/>
                <w:szCs w:val="18"/>
              </w:rPr>
              <w:t xml:space="preserve"> </w:t>
            </w:r>
            <w:r w:rsidRPr="00FB7E4D">
              <w:rPr>
                <w:sz w:val="18"/>
                <w:szCs w:val="18"/>
              </w:rPr>
              <w:t>ублажавања</w:t>
            </w:r>
            <w:r w:rsidR="004A72C9" w:rsidRPr="00FB7E4D">
              <w:rPr>
                <w:sz w:val="18"/>
                <w:szCs w:val="18"/>
              </w:rPr>
              <w:t xml:space="preserve"> </w:t>
            </w:r>
            <w:r w:rsidRPr="00FB7E4D">
              <w:rPr>
                <w:sz w:val="18"/>
                <w:szCs w:val="18"/>
              </w:rPr>
              <w:t>и</w:t>
            </w:r>
            <w:r w:rsidR="004A72C9" w:rsidRPr="00FB7E4D">
              <w:rPr>
                <w:sz w:val="18"/>
                <w:szCs w:val="18"/>
              </w:rPr>
              <w:t xml:space="preserve"> </w:t>
            </w:r>
            <w:r w:rsidRPr="00FB7E4D">
              <w:rPr>
                <w:sz w:val="18"/>
                <w:szCs w:val="18"/>
              </w:rPr>
              <w:t>прилагођавања</w:t>
            </w:r>
            <w:r w:rsidR="004A72C9" w:rsidRPr="00FB7E4D">
              <w:rPr>
                <w:sz w:val="18"/>
                <w:szCs w:val="18"/>
              </w:rPr>
              <w:t xml:space="preserve"> </w:t>
            </w:r>
            <w:r w:rsidRPr="00FB7E4D">
              <w:rPr>
                <w:sz w:val="18"/>
                <w:szCs w:val="18"/>
              </w:rPr>
              <w:t>у</w:t>
            </w:r>
            <w:r w:rsidR="004A72C9" w:rsidRPr="00FB7E4D">
              <w:rPr>
                <w:sz w:val="18"/>
                <w:szCs w:val="18"/>
              </w:rPr>
              <w:t xml:space="preserve"> </w:t>
            </w:r>
            <w:r w:rsidRPr="00FB7E4D">
              <w:rPr>
                <w:sz w:val="18"/>
                <w:szCs w:val="18"/>
              </w:rPr>
              <w:t>релевантне</w:t>
            </w:r>
            <w:r w:rsidR="004A72C9" w:rsidRPr="00FB7E4D">
              <w:rPr>
                <w:sz w:val="18"/>
                <w:szCs w:val="18"/>
              </w:rPr>
              <w:t xml:space="preserve"> </w:t>
            </w:r>
            <w:r w:rsidRPr="00FB7E4D">
              <w:rPr>
                <w:sz w:val="18"/>
                <w:szCs w:val="18"/>
              </w:rPr>
              <w:t>политике</w:t>
            </w:r>
            <w:r w:rsidR="004A72C9" w:rsidRPr="00FB7E4D">
              <w:rPr>
                <w:sz w:val="18"/>
                <w:szCs w:val="18"/>
              </w:rPr>
              <w:t xml:space="preserve">, </w:t>
            </w:r>
            <w:r w:rsidRPr="00FB7E4D">
              <w:rPr>
                <w:sz w:val="18"/>
                <w:szCs w:val="18"/>
              </w:rPr>
              <w:t>стратегије</w:t>
            </w:r>
            <w:r w:rsidR="004A72C9" w:rsidRPr="00FB7E4D">
              <w:rPr>
                <w:sz w:val="18"/>
                <w:szCs w:val="18"/>
              </w:rPr>
              <w:t xml:space="preserve"> </w:t>
            </w:r>
            <w:r w:rsidRPr="00FB7E4D">
              <w:rPr>
                <w:sz w:val="18"/>
                <w:szCs w:val="18"/>
              </w:rPr>
              <w:t>и</w:t>
            </w:r>
            <w:r w:rsidR="004A72C9" w:rsidRPr="00FB7E4D">
              <w:rPr>
                <w:sz w:val="18"/>
                <w:szCs w:val="18"/>
              </w:rPr>
              <w:t xml:space="preserve"> </w:t>
            </w:r>
            <w:r w:rsidRPr="00FB7E4D">
              <w:rPr>
                <w:sz w:val="18"/>
                <w:szCs w:val="18"/>
              </w:rPr>
              <w:t>планове</w:t>
            </w:r>
            <w:r w:rsidR="004A72C9" w:rsidRPr="00FB7E4D">
              <w:rPr>
                <w:sz w:val="18"/>
                <w:szCs w:val="18"/>
              </w:rPr>
              <w:t xml:space="preserve"> </w:t>
            </w:r>
            <w:r w:rsidRPr="00FB7E4D">
              <w:rPr>
                <w:sz w:val="18"/>
                <w:szCs w:val="18"/>
              </w:rPr>
              <w:t>у</w:t>
            </w:r>
            <w:r w:rsidR="004A72C9" w:rsidRPr="00FB7E4D">
              <w:rPr>
                <w:sz w:val="18"/>
                <w:szCs w:val="18"/>
              </w:rPr>
              <w:t xml:space="preserve"> </w:t>
            </w:r>
            <w:r w:rsidRPr="00FB7E4D">
              <w:rPr>
                <w:sz w:val="18"/>
                <w:szCs w:val="18"/>
              </w:rPr>
              <w:t>року</w:t>
            </w:r>
            <w:r w:rsidR="004A72C9" w:rsidRPr="00FB7E4D">
              <w:rPr>
                <w:sz w:val="18"/>
                <w:szCs w:val="18"/>
              </w:rPr>
              <w:t xml:space="preserve"> </w:t>
            </w:r>
            <w:r w:rsidRPr="00FB7E4D">
              <w:rPr>
                <w:sz w:val="18"/>
                <w:szCs w:val="18"/>
              </w:rPr>
              <w:t>од</w:t>
            </w:r>
            <w:r w:rsidR="004A72C9" w:rsidRPr="00FB7E4D">
              <w:rPr>
                <w:sz w:val="18"/>
                <w:szCs w:val="18"/>
              </w:rPr>
              <w:t xml:space="preserve"> </w:t>
            </w:r>
            <w:r w:rsidRPr="00FB7E4D">
              <w:rPr>
                <w:sz w:val="18"/>
                <w:szCs w:val="18"/>
              </w:rPr>
              <w:t>двије</w:t>
            </w:r>
            <w:r w:rsidR="004A72C9" w:rsidRPr="00FB7E4D">
              <w:rPr>
                <w:sz w:val="18"/>
                <w:szCs w:val="18"/>
              </w:rPr>
              <w:t xml:space="preserve"> </w:t>
            </w:r>
            <w:r w:rsidRPr="00FB7E4D">
              <w:rPr>
                <w:sz w:val="18"/>
                <w:szCs w:val="18"/>
              </w:rPr>
              <w:t>године</w:t>
            </w:r>
            <w:r w:rsidR="004A72C9" w:rsidRPr="00FB7E4D">
              <w:rPr>
                <w:sz w:val="18"/>
                <w:szCs w:val="18"/>
              </w:rPr>
              <w:t xml:space="preserve"> </w:t>
            </w:r>
            <w:r w:rsidRPr="00FB7E4D">
              <w:rPr>
                <w:sz w:val="18"/>
                <w:szCs w:val="18"/>
              </w:rPr>
              <w:t>након</w:t>
            </w:r>
            <w:r w:rsidR="004A72C9" w:rsidRPr="00FB7E4D">
              <w:rPr>
                <w:sz w:val="18"/>
                <w:szCs w:val="18"/>
              </w:rPr>
              <w:t xml:space="preserve"> </w:t>
            </w:r>
            <w:r w:rsidRPr="00FB7E4D">
              <w:rPr>
                <w:sz w:val="18"/>
                <w:szCs w:val="18"/>
              </w:rPr>
              <w:t>доношења</w:t>
            </w:r>
            <w:r w:rsidR="004A72C9" w:rsidRPr="00FB7E4D">
              <w:rPr>
                <w:sz w:val="18"/>
                <w:szCs w:val="18"/>
              </w:rPr>
              <w:t xml:space="preserve"> </w:t>
            </w:r>
            <w:r w:rsidR="00FF1321">
              <w:rPr>
                <w:sz w:val="18"/>
                <w:szCs w:val="18"/>
                <w:lang w:val="en-US"/>
              </w:rPr>
              <w:t>О</w:t>
            </w:r>
            <w:r w:rsidRPr="00FB7E4D">
              <w:rPr>
                <w:sz w:val="18"/>
                <w:szCs w:val="18"/>
              </w:rPr>
              <w:t>длуке</w:t>
            </w:r>
            <w:r w:rsidR="004A72C9" w:rsidRPr="00FB7E4D">
              <w:rPr>
                <w:sz w:val="18"/>
                <w:szCs w:val="18"/>
              </w:rPr>
              <w:t xml:space="preserve"> </w:t>
            </w:r>
            <w:r w:rsidR="00FF1321">
              <w:rPr>
                <w:sz w:val="18"/>
                <w:szCs w:val="18"/>
                <w:lang w:val="en-US"/>
              </w:rPr>
              <w:t>С</w:t>
            </w:r>
            <w:r w:rsidR="00D93B95" w:rsidRPr="00FB7E4D">
              <w:rPr>
                <w:sz w:val="18"/>
                <w:szCs w:val="18"/>
              </w:rPr>
              <w:t>купштине општине</w:t>
            </w:r>
            <w:r w:rsidR="00010DDB">
              <w:rPr>
                <w:sz w:val="18"/>
                <w:szCs w:val="18"/>
                <w:lang w:val="en-US"/>
              </w:rPr>
              <w:t>.</w:t>
            </w:r>
          </w:p>
        </w:tc>
      </w:tr>
      <w:tr w:rsidR="004A72C9" w:rsidRPr="00FB7E4D" w14:paraId="78665041" w14:textId="77777777" w:rsidTr="00C82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7" w:type="pct"/>
            <w:tcBorders>
              <w:top w:val="single" w:sz="4" w:space="0" w:color="auto"/>
              <w:left w:val="single" w:sz="4" w:space="0" w:color="auto"/>
              <w:bottom w:val="single" w:sz="4" w:space="0" w:color="auto"/>
              <w:right w:val="single" w:sz="4" w:space="0" w:color="auto"/>
            </w:tcBorders>
            <w:vAlign w:val="center"/>
          </w:tcPr>
          <w:p w14:paraId="25E8F974" w14:textId="1E659890" w:rsidR="004A72C9" w:rsidRPr="00FB7E4D" w:rsidRDefault="00166CBC" w:rsidP="006466BC">
            <w:pPr>
              <w:spacing w:before="0"/>
              <w:rPr>
                <w:sz w:val="18"/>
                <w:szCs w:val="18"/>
              </w:rPr>
            </w:pPr>
            <w:r w:rsidRPr="00FB7E4D">
              <w:rPr>
                <w:sz w:val="18"/>
                <w:szCs w:val="18"/>
              </w:rPr>
              <w:t>И</w:t>
            </w:r>
            <w:r w:rsidR="00D93B95" w:rsidRPr="00FB7E4D">
              <w:rPr>
                <w:sz w:val="18"/>
                <w:szCs w:val="18"/>
              </w:rPr>
              <w:t>мплементација</w:t>
            </w:r>
            <w:r w:rsidR="004A72C9" w:rsidRPr="00FB7E4D">
              <w:rPr>
                <w:sz w:val="18"/>
                <w:szCs w:val="18"/>
              </w:rPr>
              <w:t>,</w:t>
            </w:r>
            <w:r w:rsidR="00D93B95" w:rsidRPr="00FB7E4D">
              <w:rPr>
                <w:sz w:val="18"/>
                <w:szCs w:val="18"/>
              </w:rPr>
              <w:t xml:space="preserve"> </w:t>
            </w:r>
            <w:r w:rsidR="00F04290" w:rsidRPr="00FB7E4D">
              <w:rPr>
                <w:sz w:val="18"/>
                <w:szCs w:val="18"/>
              </w:rPr>
              <w:t>праћење</w:t>
            </w:r>
            <w:r w:rsidR="004A72C9" w:rsidRPr="00FB7E4D">
              <w:rPr>
                <w:sz w:val="18"/>
                <w:szCs w:val="18"/>
              </w:rPr>
              <w:t xml:space="preserve"> </w:t>
            </w:r>
            <w:r w:rsidR="00F04290" w:rsidRPr="00FB7E4D">
              <w:rPr>
                <w:sz w:val="18"/>
                <w:szCs w:val="18"/>
              </w:rPr>
              <w:t>и</w:t>
            </w:r>
            <w:r w:rsidR="004A72C9" w:rsidRPr="00FB7E4D">
              <w:rPr>
                <w:sz w:val="18"/>
                <w:szCs w:val="18"/>
              </w:rPr>
              <w:t xml:space="preserve"> </w:t>
            </w:r>
            <w:r w:rsidR="00F04290" w:rsidRPr="00FB7E4D">
              <w:rPr>
                <w:sz w:val="18"/>
                <w:szCs w:val="18"/>
              </w:rPr>
              <w:t>извјештавање</w:t>
            </w:r>
          </w:p>
        </w:tc>
        <w:tc>
          <w:tcPr>
            <w:tcW w:w="333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5B6945B" w14:textId="6A37DF48" w:rsidR="004A72C9" w:rsidRPr="00FB7E4D" w:rsidRDefault="00F04290" w:rsidP="006466BC">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FB7E4D">
              <w:rPr>
                <w:sz w:val="18"/>
                <w:szCs w:val="18"/>
              </w:rPr>
              <w:t>Извјештај</w:t>
            </w:r>
            <w:r w:rsidR="004A72C9" w:rsidRPr="00FB7E4D">
              <w:rPr>
                <w:sz w:val="18"/>
                <w:szCs w:val="18"/>
              </w:rPr>
              <w:t xml:space="preserve"> </w:t>
            </w:r>
            <w:r w:rsidRPr="00FB7E4D">
              <w:rPr>
                <w:sz w:val="18"/>
                <w:szCs w:val="18"/>
              </w:rPr>
              <w:t>о</w:t>
            </w:r>
            <w:r w:rsidR="004A72C9" w:rsidRPr="00FB7E4D">
              <w:rPr>
                <w:sz w:val="18"/>
                <w:szCs w:val="18"/>
              </w:rPr>
              <w:t xml:space="preserve"> </w:t>
            </w:r>
            <w:r w:rsidRPr="00FB7E4D">
              <w:rPr>
                <w:sz w:val="18"/>
                <w:szCs w:val="18"/>
              </w:rPr>
              <w:t>напретку</w:t>
            </w:r>
            <w:r w:rsidR="004A72C9" w:rsidRPr="00FB7E4D">
              <w:rPr>
                <w:sz w:val="18"/>
                <w:szCs w:val="18"/>
              </w:rPr>
              <w:t xml:space="preserve"> </w:t>
            </w:r>
            <w:r w:rsidRPr="00FB7E4D">
              <w:rPr>
                <w:sz w:val="18"/>
                <w:szCs w:val="18"/>
              </w:rPr>
              <w:t>сваке</w:t>
            </w:r>
            <w:r w:rsidR="004A72C9" w:rsidRPr="00FB7E4D">
              <w:rPr>
                <w:sz w:val="18"/>
                <w:szCs w:val="18"/>
              </w:rPr>
              <w:t xml:space="preserve"> </w:t>
            </w:r>
            <w:r w:rsidRPr="00FB7E4D">
              <w:rPr>
                <w:sz w:val="18"/>
                <w:szCs w:val="18"/>
              </w:rPr>
              <w:t>двије</w:t>
            </w:r>
            <w:r w:rsidR="004A72C9" w:rsidRPr="00FB7E4D">
              <w:rPr>
                <w:sz w:val="18"/>
                <w:szCs w:val="18"/>
              </w:rPr>
              <w:t xml:space="preserve"> </w:t>
            </w:r>
            <w:r w:rsidRPr="00FB7E4D">
              <w:rPr>
                <w:sz w:val="18"/>
                <w:szCs w:val="18"/>
              </w:rPr>
              <w:t>године</w:t>
            </w:r>
            <w:r w:rsidR="004A72C9" w:rsidRPr="00FB7E4D">
              <w:rPr>
                <w:sz w:val="18"/>
                <w:szCs w:val="18"/>
              </w:rPr>
              <w:t xml:space="preserve"> </w:t>
            </w:r>
            <w:r w:rsidRPr="00FB7E4D">
              <w:rPr>
                <w:sz w:val="18"/>
                <w:szCs w:val="18"/>
              </w:rPr>
              <w:t>након</w:t>
            </w:r>
            <w:r w:rsidR="004A72C9" w:rsidRPr="00FB7E4D">
              <w:rPr>
                <w:sz w:val="18"/>
                <w:szCs w:val="18"/>
              </w:rPr>
              <w:t xml:space="preserve"> </w:t>
            </w:r>
            <w:r w:rsidRPr="00FB7E4D">
              <w:rPr>
                <w:sz w:val="18"/>
                <w:szCs w:val="18"/>
              </w:rPr>
              <w:t>подношења</w:t>
            </w:r>
            <w:r w:rsidR="004A72C9" w:rsidRPr="00FB7E4D">
              <w:rPr>
                <w:sz w:val="18"/>
                <w:szCs w:val="18"/>
              </w:rPr>
              <w:t xml:space="preserve"> </w:t>
            </w:r>
            <w:r w:rsidR="00C8512D" w:rsidRPr="00FB7E4D">
              <w:rPr>
                <w:sz w:val="18"/>
                <w:szCs w:val="18"/>
                <w:lang w:val="sr-Latn-RS" w:bidi="en-US"/>
              </w:rPr>
              <w:t>“SECAP-a“</w:t>
            </w:r>
            <w:r w:rsidR="00C8512D" w:rsidRPr="00FB7E4D">
              <w:rPr>
                <w:sz w:val="18"/>
                <w:szCs w:val="18"/>
              </w:rPr>
              <w:t>,</w:t>
            </w:r>
            <w:r w:rsidR="00C8512D" w:rsidRPr="00FB7E4D">
              <w:t xml:space="preserve"> </w:t>
            </w:r>
            <w:r w:rsidRPr="00FB7E4D">
              <w:rPr>
                <w:sz w:val="18"/>
                <w:szCs w:val="18"/>
              </w:rPr>
              <w:t>на</w:t>
            </w:r>
            <w:r w:rsidR="004A72C9" w:rsidRPr="00FB7E4D">
              <w:rPr>
                <w:sz w:val="18"/>
                <w:szCs w:val="18"/>
              </w:rPr>
              <w:t xml:space="preserve"> </w:t>
            </w:r>
            <w:r w:rsidRPr="00FB7E4D">
              <w:rPr>
                <w:sz w:val="18"/>
                <w:szCs w:val="18"/>
              </w:rPr>
              <w:t>платформи</w:t>
            </w:r>
            <w:r w:rsidR="004A72C9" w:rsidRPr="00FB7E4D">
              <w:rPr>
                <w:sz w:val="18"/>
                <w:szCs w:val="18"/>
              </w:rPr>
              <w:t xml:space="preserve"> </w:t>
            </w:r>
            <w:r w:rsidRPr="00FB7E4D">
              <w:rPr>
                <w:sz w:val="18"/>
                <w:szCs w:val="18"/>
              </w:rPr>
              <w:t>иницијативе</w:t>
            </w:r>
            <w:r w:rsidR="004A72C9" w:rsidRPr="00FB7E4D">
              <w:rPr>
                <w:sz w:val="18"/>
                <w:szCs w:val="18"/>
              </w:rPr>
              <w:t xml:space="preserve">, </w:t>
            </w:r>
            <w:r w:rsidRPr="00FB7E4D">
              <w:rPr>
                <w:sz w:val="18"/>
                <w:szCs w:val="18"/>
              </w:rPr>
              <w:t>праћење</w:t>
            </w:r>
            <w:r w:rsidR="004A72C9" w:rsidRPr="00FB7E4D">
              <w:rPr>
                <w:sz w:val="18"/>
                <w:szCs w:val="18"/>
              </w:rPr>
              <w:t xml:space="preserve"> </w:t>
            </w:r>
            <w:r w:rsidRPr="00FB7E4D">
              <w:rPr>
                <w:sz w:val="18"/>
                <w:szCs w:val="18"/>
              </w:rPr>
              <w:t>и</w:t>
            </w:r>
            <w:r w:rsidR="004A72C9" w:rsidRPr="00FB7E4D">
              <w:rPr>
                <w:sz w:val="18"/>
                <w:szCs w:val="18"/>
              </w:rPr>
              <w:t xml:space="preserve"> </w:t>
            </w:r>
            <w:r w:rsidRPr="00FB7E4D">
              <w:rPr>
                <w:sz w:val="18"/>
                <w:szCs w:val="18"/>
              </w:rPr>
              <w:t>ажурирање</w:t>
            </w:r>
            <w:r w:rsidR="004A72C9" w:rsidRPr="00FB7E4D">
              <w:rPr>
                <w:sz w:val="18"/>
                <w:szCs w:val="18"/>
              </w:rPr>
              <w:t xml:space="preserve"> </w:t>
            </w:r>
            <w:r w:rsidRPr="00FB7E4D">
              <w:rPr>
                <w:sz w:val="18"/>
                <w:szCs w:val="18"/>
              </w:rPr>
              <w:t>инвентара</w:t>
            </w:r>
            <w:r w:rsidR="004A72C9" w:rsidRPr="00FB7E4D">
              <w:rPr>
                <w:sz w:val="18"/>
                <w:szCs w:val="18"/>
              </w:rPr>
              <w:t xml:space="preserve"> </w:t>
            </w:r>
            <w:r w:rsidRPr="00FB7E4D">
              <w:rPr>
                <w:sz w:val="18"/>
                <w:szCs w:val="18"/>
              </w:rPr>
              <w:t>емисија</w:t>
            </w:r>
            <w:r w:rsidR="004A72C9" w:rsidRPr="00FB7E4D">
              <w:rPr>
                <w:sz w:val="18"/>
                <w:szCs w:val="18"/>
              </w:rPr>
              <w:t xml:space="preserve"> (</w:t>
            </w:r>
            <w:r w:rsidR="00027F20">
              <w:rPr>
                <w:sz w:val="18"/>
                <w:szCs w:val="18"/>
              </w:rPr>
              <w:t>B</w:t>
            </w:r>
            <w:r w:rsidR="00C8512D" w:rsidRPr="00FB7E4D">
              <w:rPr>
                <w:sz w:val="18"/>
                <w:szCs w:val="18"/>
                <w:lang w:val="sr-Latn-RS"/>
              </w:rPr>
              <w:t>EI</w:t>
            </w:r>
            <w:r w:rsidR="004A72C9" w:rsidRPr="00FB7E4D">
              <w:rPr>
                <w:sz w:val="18"/>
                <w:szCs w:val="18"/>
              </w:rPr>
              <w:t xml:space="preserve">) </w:t>
            </w:r>
            <w:r w:rsidRPr="00FB7E4D">
              <w:rPr>
                <w:sz w:val="18"/>
                <w:szCs w:val="18"/>
              </w:rPr>
              <w:t>те</w:t>
            </w:r>
            <w:r w:rsidR="004A72C9" w:rsidRPr="00FB7E4D">
              <w:rPr>
                <w:sz w:val="18"/>
                <w:szCs w:val="18"/>
              </w:rPr>
              <w:t xml:space="preserve"> </w:t>
            </w:r>
            <w:r w:rsidRPr="00FB7E4D">
              <w:rPr>
                <w:sz w:val="18"/>
                <w:szCs w:val="18"/>
              </w:rPr>
              <w:t>процијењеног</w:t>
            </w:r>
            <w:r w:rsidR="004A72C9" w:rsidRPr="00FB7E4D">
              <w:rPr>
                <w:sz w:val="18"/>
                <w:szCs w:val="18"/>
              </w:rPr>
              <w:t xml:space="preserve"> </w:t>
            </w:r>
            <w:r w:rsidRPr="00FB7E4D">
              <w:rPr>
                <w:sz w:val="18"/>
                <w:szCs w:val="18"/>
              </w:rPr>
              <w:t>ризика</w:t>
            </w:r>
            <w:r w:rsidR="004A72C9" w:rsidRPr="00FB7E4D">
              <w:rPr>
                <w:sz w:val="18"/>
                <w:szCs w:val="18"/>
              </w:rPr>
              <w:t xml:space="preserve"> </w:t>
            </w:r>
            <w:r w:rsidRPr="00FB7E4D">
              <w:rPr>
                <w:sz w:val="18"/>
                <w:szCs w:val="18"/>
              </w:rPr>
              <w:t>и</w:t>
            </w:r>
            <w:r w:rsidR="004A72C9" w:rsidRPr="00FB7E4D">
              <w:rPr>
                <w:sz w:val="18"/>
                <w:szCs w:val="18"/>
              </w:rPr>
              <w:t xml:space="preserve"> </w:t>
            </w:r>
            <w:r w:rsidRPr="00FB7E4D">
              <w:rPr>
                <w:sz w:val="18"/>
                <w:szCs w:val="18"/>
              </w:rPr>
              <w:t>рањивости</w:t>
            </w:r>
            <w:r w:rsidR="004A72C9" w:rsidRPr="00FB7E4D">
              <w:rPr>
                <w:sz w:val="18"/>
                <w:szCs w:val="18"/>
              </w:rPr>
              <w:t xml:space="preserve"> (</w:t>
            </w:r>
            <w:r w:rsidR="00C8512D" w:rsidRPr="00FB7E4D">
              <w:rPr>
                <w:sz w:val="18"/>
                <w:szCs w:val="18"/>
                <w:lang w:val="sr-Latn-RS"/>
              </w:rPr>
              <w:t>RVA</w:t>
            </w:r>
            <w:r w:rsidR="004A72C9" w:rsidRPr="00FB7E4D">
              <w:rPr>
                <w:sz w:val="18"/>
                <w:szCs w:val="18"/>
              </w:rPr>
              <w:t xml:space="preserve">) </w:t>
            </w:r>
            <w:r w:rsidRPr="00FB7E4D">
              <w:rPr>
                <w:sz w:val="18"/>
                <w:szCs w:val="18"/>
              </w:rPr>
              <w:t>сваке</w:t>
            </w:r>
            <w:r w:rsidR="004A72C9" w:rsidRPr="00FB7E4D">
              <w:rPr>
                <w:sz w:val="18"/>
                <w:szCs w:val="18"/>
              </w:rPr>
              <w:t xml:space="preserve"> 4 </w:t>
            </w:r>
            <w:r w:rsidRPr="00FB7E4D">
              <w:rPr>
                <w:sz w:val="18"/>
                <w:szCs w:val="18"/>
              </w:rPr>
              <w:t>године</w:t>
            </w:r>
            <w:r w:rsidR="004A72C9" w:rsidRPr="00FB7E4D">
              <w:rPr>
                <w:sz w:val="18"/>
                <w:szCs w:val="18"/>
              </w:rPr>
              <w:t xml:space="preserve">. </w:t>
            </w:r>
          </w:p>
        </w:tc>
      </w:tr>
    </w:tbl>
    <w:p w14:paraId="0821CEB8" w14:textId="33CD6733" w:rsidR="004A72C9" w:rsidRPr="00FB7E4D" w:rsidRDefault="00F04290" w:rsidP="00C8512D">
      <w:pPr>
        <w:spacing w:before="160"/>
        <w:jc w:val="both"/>
      </w:pPr>
      <w:r w:rsidRPr="00FB7E4D">
        <w:t>Споразумом</w:t>
      </w:r>
      <w:r w:rsidR="004A72C9" w:rsidRPr="00FB7E4D">
        <w:t xml:space="preserve"> </w:t>
      </w:r>
      <w:r w:rsidRPr="00FB7E4D">
        <w:t>градоначелника</w:t>
      </w:r>
      <w:r w:rsidR="004A72C9" w:rsidRPr="00FB7E4D">
        <w:t xml:space="preserve"> </w:t>
      </w:r>
      <w:r w:rsidRPr="00FB7E4D">
        <w:t>успостављен</w:t>
      </w:r>
      <w:r w:rsidR="004A72C9" w:rsidRPr="00FB7E4D">
        <w:t xml:space="preserve"> </w:t>
      </w:r>
      <w:r w:rsidRPr="00FB7E4D">
        <w:t>је</w:t>
      </w:r>
      <w:r w:rsidR="004A72C9" w:rsidRPr="00FB7E4D">
        <w:t xml:space="preserve"> </w:t>
      </w:r>
      <w:r w:rsidRPr="00FB7E4D">
        <w:t>оквир</w:t>
      </w:r>
      <w:r w:rsidR="004A72C9" w:rsidRPr="00FB7E4D">
        <w:t xml:space="preserve"> </w:t>
      </w:r>
      <w:r w:rsidRPr="00FB7E4D">
        <w:t>за</w:t>
      </w:r>
      <w:r w:rsidR="004A72C9" w:rsidRPr="00FB7E4D">
        <w:t xml:space="preserve"> </w:t>
      </w:r>
      <w:r w:rsidRPr="00FB7E4D">
        <w:t>дјеловање</w:t>
      </w:r>
      <w:r w:rsidR="004A72C9" w:rsidRPr="00FB7E4D">
        <w:t xml:space="preserve"> </w:t>
      </w:r>
      <w:r w:rsidRPr="00FB7E4D">
        <w:t>који</w:t>
      </w:r>
      <w:r w:rsidR="004A72C9" w:rsidRPr="00FB7E4D">
        <w:t xml:space="preserve"> </w:t>
      </w:r>
      <w:r w:rsidRPr="00FB7E4D">
        <w:t>локалним</w:t>
      </w:r>
      <w:r w:rsidR="004A72C9" w:rsidRPr="00FB7E4D">
        <w:t xml:space="preserve"> </w:t>
      </w:r>
      <w:r w:rsidRPr="00FB7E4D">
        <w:t>тијелима</w:t>
      </w:r>
      <w:r w:rsidR="004A72C9" w:rsidRPr="00FB7E4D">
        <w:t xml:space="preserve"> </w:t>
      </w:r>
      <w:r w:rsidRPr="00FB7E4D">
        <w:t>помаже</w:t>
      </w:r>
      <w:r w:rsidR="004A72C9" w:rsidRPr="00FB7E4D">
        <w:t xml:space="preserve"> </w:t>
      </w:r>
      <w:r w:rsidRPr="00FB7E4D">
        <w:t>у</w:t>
      </w:r>
      <w:r w:rsidR="004A72C9" w:rsidRPr="00FB7E4D">
        <w:t xml:space="preserve"> </w:t>
      </w:r>
      <w:r w:rsidRPr="00FB7E4D">
        <w:t>остваривању</w:t>
      </w:r>
      <w:r w:rsidR="004A72C9" w:rsidRPr="00FB7E4D">
        <w:t xml:space="preserve"> </w:t>
      </w:r>
      <w:r w:rsidRPr="00FB7E4D">
        <w:t>њихових</w:t>
      </w:r>
      <w:r w:rsidR="004A72C9" w:rsidRPr="00FB7E4D">
        <w:t xml:space="preserve"> </w:t>
      </w:r>
      <w:r w:rsidRPr="00FB7E4D">
        <w:t>амбиција</w:t>
      </w:r>
      <w:r w:rsidR="004A72C9" w:rsidRPr="00FB7E4D">
        <w:t xml:space="preserve"> </w:t>
      </w:r>
      <w:r w:rsidRPr="00FB7E4D">
        <w:t>ублажавања</w:t>
      </w:r>
      <w:r w:rsidR="004A72C9" w:rsidRPr="00FB7E4D">
        <w:t xml:space="preserve"> </w:t>
      </w:r>
      <w:r w:rsidRPr="00FB7E4D">
        <w:t>и</w:t>
      </w:r>
      <w:r w:rsidR="004A72C9" w:rsidRPr="00FB7E4D">
        <w:t xml:space="preserve"> </w:t>
      </w:r>
      <w:r w:rsidRPr="00FB7E4D">
        <w:t>прилагођавања</w:t>
      </w:r>
      <w:r w:rsidR="004A72C9" w:rsidRPr="00FB7E4D">
        <w:t xml:space="preserve">, </w:t>
      </w:r>
      <w:r w:rsidRPr="00FB7E4D">
        <w:t>а</w:t>
      </w:r>
      <w:r w:rsidR="004A72C9" w:rsidRPr="00FB7E4D">
        <w:t xml:space="preserve"> </w:t>
      </w:r>
      <w:r w:rsidRPr="00FB7E4D">
        <w:t>истовремено</w:t>
      </w:r>
      <w:r w:rsidR="004A72C9" w:rsidRPr="00FB7E4D">
        <w:t xml:space="preserve"> </w:t>
      </w:r>
      <w:r w:rsidRPr="00FB7E4D">
        <w:t>се</w:t>
      </w:r>
      <w:r w:rsidR="004A72C9" w:rsidRPr="00FB7E4D">
        <w:t xml:space="preserve"> </w:t>
      </w:r>
      <w:r w:rsidRPr="00FB7E4D">
        <w:t>у</w:t>
      </w:r>
      <w:r w:rsidR="004A72C9" w:rsidRPr="00FB7E4D">
        <w:t xml:space="preserve"> </w:t>
      </w:r>
      <w:r w:rsidRPr="00FB7E4D">
        <w:t>обзир</w:t>
      </w:r>
      <w:r w:rsidR="004A72C9" w:rsidRPr="00FB7E4D">
        <w:t xml:space="preserve"> </w:t>
      </w:r>
      <w:r w:rsidRPr="00FB7E4D">
        <w:t>узима</w:t>
      </w:r>
      <w:r w:rsidR="004A72C9" w:rsidRPr="00FB7E4D">
        <w:t xml:space="preserve"> </w:t>
      </w:r>
      <w:r w:rsidRPr="00FB7E4D">
        <w:t>разноликост</w:t>
      </w:r>
      <w:r w:rsidR="004A72C9" w:rsidRPr="00FB7E4D">
        <w:t xml:space="preserve"> </w:t>
      </w:r>
      <w:r w:rsidRPr="00FB7E4D">
        <w:t>на</w:t>
      </w:r>
      <w:r w:rsidR="004A72C9" w:rsidRPr="00FB7E4D">
        <w:t xml:space="preserve"> </w:t>
      </w:r>
      <w:r w:rsidRPr="00FB7E4D">
        <w:t>терену</w:t>
      </w:r>
      <w:r w:rsidR="004A72C9" w:rsidRPr="00FB7E4D">
        <w:t xml:space="preserve">. </w:t>
      </w:r>
      <w:r w:rsidRPr="00FB7E4D">
        <w:t>Градовима</w:t>
      </w:r>
      <w:r w:rsidR="004A72C9" w:rsidRPr="00FB7E4D">
        <w:t xml:space="preserve"> </w:t>
      </w:r>
      <w:r w:rsidRPr="00FB7E4D">
        <w:t>или</w:t>
      </w:r>
      <w:r w:rsidR="004A72C9" w:rsidRPr="00FB7E4D">
        <w:t xml:space="preserve"> </w:t>
      </w:r>
      <w:r w:rsidRPr="00FB7E4D">
        <w:t>оп</w:t>
      </w:r>
      <w:r w:rsidR="00D93B95" w:rsidRPr="00FB7E4D">
        <w:t>шт</w:t>
      </w:r>
      <w:r w:rsidRPr="00FB7E4D">
        <w:t>инама</w:t>
      </w:r>
      <w:r w:rsidR="004A72C9" w:rsidRPr="00FB7E4D">
        <w:t xml:space="preserve"> </w:t>
      </w:r>
      <w:r w:rsidRPr="00FB7E4D">
        <w:t>потписницима</w:t>
      </w:r>
      <w:r w:rsidR="004A72C9" w:rsidRPr="00FB7E4D">
        <w:t xml:space="preserve"> </w:t>
      </w:r>
      <w:r w:rsidRPr="00FB7E4D">
        <w:t>даје</w:t>
      </w:r>
      <w:r w:rsidR="004A72C9" w:rsidRPr="00FB7E4D">
        <w:t xml:space="preserve"> </w:t>
      </w:r>
      <w:r w:rsidRPr="00FB7E4D">
        <w:t>се</w:t>
      </w:r>
      <w:r w:rsidR="004A72C9" w:rsidRPr="00FB7E4D">
        <w:t xml:space="preserve"> </w:t>
      </w:r>
      <w:r w:rsidRPr="00FB7E4D">
        <w:t>флексибилност</w:t>
      </w:r>
      <w:r w:rsidR="004A72C9" w:rsidRPr="00FB7E4D">
        <w:t xml:space="preserve"> </w:t>
      </w:r>
      <w:r w:rsidRPr="00FB7E4D">
        <w:t>да</w:t>
      </w:r>
      <w:r w:rsidR="004A72C9" w:rsidRPr="00FB7E4D">
        <w:t xml:space="preserve"> </w:t>
      </w:r>
      <w:r w:rsidRPr="00FB7E4D">
        <w:t>сами</w:t>
      </w:r>
      <w:r w:rsidR="004A72C9" w:rsidRPr="00FB7E4D">
        <w:t xml:space="preserve"> </w:t>
      </w:r>
      <w:r w:rsidRPr="00FB7E4D">
        <w:t>одаберу</w:t>
      </w:r>
      <w:r w:rsidR="004A72C9" w:rsidRPr="00FB7E4D">
        <w:t xml:space="preserve"> </w:t>
      </w:r>
      <w:r w:rsidRPr="00FB7E4D">
        <w:t>најбољи</w:t>
      </w:r>
      <w:r w:rsidR="004A72C9" w:rsidRPr="00FB7E4D">
        <w:t xml:space="preserve"> </w:t>
      </w:r>
      <w:r w:rsidRPr="00FB7E4D">
        <w:t>начин</w:t>
      </w:r>
      <w:r w:rsidR="004A72C9" w:rsidRPr="00FB7E4D">
        <w:t xml:space="preserve"> </w:t>
      </w:r>
      <w:r w:rsidRPr="00FB7E4D">
        <w:t>за</w:t>
      </w:r>
      <w:r w:rsidR="004A72C9" w:rsidRPr="00FB7E4D">
        <w:t xml:space="preserve"> </w:t>
      </w:r>
      <w:r w:rsidR="00D93B95" w:rsidRPr="00FB7E4D">
        <w:t>имплементацију</w:t>
      </w:r>
      <w:r w:rsidR="004A72C9" w:rsidRPr="00FB7E4D">
        <w:t xml:space="preserve"> </w:t>
      </w:r>
      <w:r w:rsidRPr="00FB7E4D">
        <w:t>својих</w:t>
      </w:r>
      <w:r w:rsidR="004A72C9" w:rsidRPr="00FB7E4D">
        <w:t xml:space="preserve"> </w:t>
      </w:r>
      <w:r w:rsidRPr="00FB7E4D">
        <w:t>локалних</w:t>
      </w:r>
      <w:r w:rsidR="004A72C9" w:rsidRPr="00FB7E4D">
        <w:t xml:space="preserve"> </w:t>
      </w:r>
      <w:r w:rsidRPr="00FB7E4D">
        <w:t>мјера</w:t>
      </w:r>
      <w:r w:rsidR="004A72C9" w:rsidRPr="00FB7E4D">
        <w:t xml:space="preserve">. </w:t>
      </w:r>
      <w:r w:rsidRPr="00FB7E4D">
        <w:t>Иако</w:t>
      </w:r>
      <w:r w:rsidR="004A72C9" w:rsidRPr="00FB7E4D">
        <w:t xml:space="preserve"> </w:t>
      </w:r>
      <w:r w:rsidRPr="00FB7E4D">
        <w:t>се</w:t>
      </w:r>
      <w:r w:rsidR="004A72C9" w:rsidRPr="00FB7E4D">
        <w:t xml:space="preserve"> </w:t>
      </w:r>
      <w:r w:rsidRPr="00FB7E4D">
        <w:t>приоритети</w:t>
      </w:r>
      <w:r w:rsidR="004A72C9" w:rsidRPr="00FB7E4D">
        <w:t xml:space="preserve"> </w:t>
      </w:r>
      <w:r w:rsidRPr="00FB7E4D">
        <w:t>разликују</w:t>
      </w:r>
      <w:r w:rsidR="004A72C9" w:rsidRPr="00FB7E4D">
        <w:t xml:space="preserve">, </w:t>
      </w:r>
      <w:r w:rsidRPr="00FB7E4D">
        <w:t>локална</w:t>
      </w:r>
      <w:r w:rsidR="004A72C9" w:rsidRPr="00FB7E4D">
        <w:t xml:space="preserve"> </w:t>
      </w:r>
      <w:r w:rsidRPr="00FB7E4D">
        <w:t>се</w:t>
      </w:r>
      <w:r w:rsidR="004A72C9" w:rsidRPr="00FB7E4D">
        <w:t xml:space="preserve"> </w:t>
      </w:r>
      <w:r w:rsidRPr="00FB7E4D">
        <w:t>тијела</w:t>
      </w:r>
      <w:r w:rsidR="004A72C9" w:rsidRPr="00FB7E4D">
        <w:t xml:space="preserve"> </w:t>
      </w:r>
      <w:r w:rsidRPr="00FB7E4D">
        <w:t>позивају</w:t>
      </w:r>
      <w:r w:rsidR="004A72C9" w:rsidRPr="00FB7E4D">
        <w:t xml:space="preserve"> </w:t>
      </w:r>
      <w:r w:rsidRPr="00FB7E4D">
        <w:t>да</w:t>
      </w:r>
      <w:r w:rsidR="004A72C9" w:rsidRPr="00FB7E4D">
        <w:t xml:space="preserve"> </w:t>
      </w:r>
      <w:r w:rsidRPr="00FB7E4D">
        <w:t>мјере</w:t>
      </w:r>
      <w:r w:rsidR="004A72C9" w:rsidRPr="00FB7E4D">
        <w:t xml:space="preserve"> </w:t>
      </w:r>
      <w:r w:rsidR="00D93B95" w:rsidRPr="00FB7E4D">
        <w:t>с</w:t>
      </w:r>
      <w:r w:rsidRPr="00FB7E4D">
        <w:t>проводе</w:t>
      </w:r>
      <w:r w:rsidR="004A72C9" w:rsidRPr="00FB7E4D">
        <w:t xml:space="preserve"> </w:t>
      </w:r>
      <w:r w:rsidRPr="00FB7E4D">
        <w:t>на</w:t>
      </w:r>
      <w:r w:rsidR="004A72C9" w:rsidRPr="00FB7E4D">
        <w:t xml:space="preserve"> </w:t>
      </w:r>
      <w:r w:rsidRPr="00FB7E4D">
        <w:t>интегри</w:t>
      </w:r>
      <w:r w:rsidR="00D93B95" w:rsidRPr="00FB7E4D">
        <w:t>с</w:t>
      </w:r>
      <w:r w:rsidRPr="00FB7E4D">
        <w:t>ан</w:t>
      </w:r>
      <w:r w:rsidR="004A72C9" w:rsidRPr="00FB7E4D">
        <w:t xml:space="preserve"> </w:t>
      </w:r>
      <w:r w:rsidRPr="00FB7E4D">
        <w:t>и</w:t>
      </w:r>
      <w:r w:rsidR="004A72C9" w:rsidRPr="00FB7E4D">
        <w:t xml:space="preserve"> </w:t>
      </w:r>
      <w:proofErr w:type="spellStart"/>
      <w:r w:rsidR="007232D1">
        <w:rPr>
          <w:lang w:val="en-US"/>
        </w:rPr>
        <w:t>комплетан</w:t>
      </w:r>
      <w:proofErr w:type="spellEnd"/>
      <w:r w:rsidR="004A72C9" w:rsidRPr="00FB7E4D">
        <w:t xml:space="preserve"> </w:t>
      </w:r>
      <w:r w:rsidRPr="00FB7E4D">
        <w:t>начин</w:t>
      </w:r>
      <w:r w:rsidR="004A72C9" w:rsidRPr="00FB7E4D">
        <w:t>.</w:t>
      </w:r>
    </w:p>
    <w:p w14:paraId="6871DB9E" w14:textId="17940BB6" w:rsidR="004A72C9" w:rsidRPr="00FB7E4D" w:rsidRDefault="00F04290" w:rsidP="00C8512D">
      <w:pPr>
        <w:pStyle w:val="Obinitekst1"/>
        <w:spacing w:line="276" w:lineRule="auto"/>
        <w:jc w:val="both"/>
        <w:rPr>
          <w:rFonts w:ascii="Times New Roman" w:hAnsi="Times New Roman"/>
          <w:sz w:val="22"/>
          <w:szCs w:val="22"/>
          <w:lang w:val="sr-Cyrl-BA"/>
        </w:rPr>
      </w:pPr>
      <w:r w:rsidRPr="00FB7E4D">
        <w:rPr>
          <w:rFonts w:ascii="Times New Roman" w:hAnsi="Times New Roman"/>
          <w:b/>
          <w:bCs/>
          <w:sz w:val="22"/>
          <w:szCs w:val="22"/>
          <w:lang w:val="sr-Cyrl-BA"/>
        </w:rPr>
        <w:t>Потписници</w:t>
      </w:r>
      <w:r w:rsidR="004A72C9" w:rsidRPr="00FB7E4D">
        <w:rPr>
          <w:rFonts w:ascii="Times New Roman" w:hAnsi="Times New Roman"/>
          <w:b/>
          <w:bCs/>
          <w:sz w:val="22"/>
          <w:szCs w:val="22"/>
          <w:lang w:val="sr-Cyrl-BA"/>
        </w:rPr>
        <w:t xml:space="preserve"> </w:t>
      </w:r>
      <w:r w:rsidRPr="00FB7E4D">
        <w:rPr>
          <w:rFonts w:ascii="Times New Roman" w:hAnsi="Times New Roman"/>
          <w:b/>
          <w:bCs/>
          <w:sz w:val="22"/>
          <w:szCs w:val="22"/>
          <w:lang w:val="sr-Cyrl-BA"/>
        </w:rPr>
        <w:t>Споразума</w:t>
      </w:r>
      <w:r w:rsidR="004A72C9" w:rsidRPr="00FB7E4D">
        <w:rPr>
          <w:rFonts w:ascii="Times New Roman" w:hAnsi="Times New Roman"/>
          <w:b/>
          <w:bCs/>
          <w:sz w:val="22"/>
          <w:szCs w:val="22"/>
          <w:lang w:val="sr-Cyrl-BA"/>
        </w:rPr>
        <w:t xml:space="preserve"> </w:t>
      </w:r>
      <w:r w:rsidRPr="00FB7E4D">
        <w:rPr>
          <w:rFonts w:ascii="Times New Roman" w:hAnsi="Times New Roman"/>
          <w:b/>
          <w:bCs/>
          <w:sz w:val="22"/>
          <w:szCs w:val="22"/>
          <w:lang w:val="sr-Cyrl-BA"/>
        </w:rPr>
        <w:t>потврђују</w:t>
      </w:r>
      <w:r w:rsidR="004A72C9" w:rsidRPr="00FB7E4D">
        <w:rPr>
          <w:rFonts w:ascii="Times New Roman" w:hAnsi="Times New Roman"/>
          <w:b/>
          <w:bCs/>
          <w:sz w:val="22"/>
          <w:szCs w:val="22"/>
          <w:lang w:val="sr-Cyrl-BA"/>
        </w:rPr>
        <w:t xml:space="preserve"> </w:t>
      </w:r>
      <w:r w:rsidRPr="00FB7E4D">
        <w:rPr>
          <w:rFonts w:ascii="Times New Roman" w:hAnsi="Times New Roman"/>
          <w:b/>
          <w:bCs/>
          <w:sz w:val="22"/>
          <w:szCs w:val="22"/>
          <w:lang w:val="sr-Cyrl-BA"/>
        </w:rPr>
        <w:t>заједничку</w:t>
      </w:r>
      <w:r w:rsidR="004A72C9" w:rsidRPr="00FB7E4D">
        <w:rPr>
          <w:rFonts w:ascii="Times New Roman" w:hAnsi="Times New Roman"/>
          <w:b/>
          <w:bCs/>
          <w:sz w:val="22"/>
          <w:szCs w:val="22"/>
          <w:lang w:val="sr-Cyrl-BA"/>
        </w:rPr>
        <w:t xml:space="preserve"> </w:t>
      </w:r>
      <w:r w:rsidRPr="00FB7E4D">
        <w:rPr>
          <w:rFonts w:ascii="Times New Roman" w:hAnsi="Times New Roman"/>
          <w:b/>
          <w:bCs/>
          <w:sz w:val="22"/>
          <w:szCs w:val="22"/>
          <w:lang w:val="sr-Cyrl-BA"/>
        </w:rPr>
        <w:t>визију</w:t>
      </w:r>
      <w:r w:rsidR="004A72C9" w:rsidRPr="00FB7E4D">
        <w:rPr>
          <w:rFonts w:ascii="Times New Roman" w:hAnsi="Times New Roman"/>
          <w:b/>
          <w:bCs/>
          <w:sz w:val="22"/>
          <w:szCs w:val="22"/>
          <w:lang w:val="sr-Cyrl-BA"/>
        </w:rPr>
        <w:t xml:space="preserve"> </w:t>
      </w:r>
      <w:r w:rsidRPr="00FB7E4D">
        <w:rPr>
          <w:rFonts w:ascii="Times New Roman" w:hAnsi="Times New Roman"/>
          <w:b/>
          <w:bCs/>
          <w:sz w:val="22"/>
          <w:szCs w:val="22"/>
          <w:lang w:val="sr-Cyrl-BA"/>
        </w:rPr>
        <w:t>за</w:t>
      </w:r>
      <w:r w:rsidR="004A72C9" w:rsidRPr="00FB7E4D">
        <w:rPr>
          <w:rFonts w:ascii="Times New Roman" w:hAnsi="Times New Roman"/>
          <w:b/>
          <w:bCs/>
          <w:sz w:val="22"/>
          <w:szCs w:val="22"/>
          <w:lang w:val="sr-Cyrl-BA"/>
        </w:rPr>
        <w:t xml:space="preserve"> 2050. </w:t>
      </w:r>
      <w:r w:rsidRPr="00FB7E4D">
        <w:rPr>
          <w:rFonts w:ascii="Times New Roman" w:hAnsi="Times New Roman"/>
          <w:b/>
          <w:bCs/>
          <w:sz w:val="22"/>
          <w:szCs w:val="22"/>
          <w:lang w:val="sr-Cyrl-BA"/>
        </w:rPr>
        <w:t>годину</w:t>
      </w:r>
      <w:r w:rsidR="004A72C9" w:rsidRPr="00FB7E4D">
        <w:rPr>
          <w:rFonts w:ascii="Times New Roman" w:hAnsi="Times New Roman"/>
          <w:b/>
          <w:bCs/>
          <w:sz w:val="22"/>
          <w:szCs w:val="22"/>
          <w:lang w:val="sr-Cyrl-BA"/>
        </w:rPr>
        <w:t>:</w:t>
      </w:r>
      <w:r w:rsidR="004A72C9" w:rsidRPr="00FB7E4D">
        <w:rPr>
          <w:rFonts w:ascii="Times New Roman" w:hAnsi="Times New Roman"/>
          <w:sz w:val="22"/>
          <w:szCs w:val="22"/>
          <w:lang w:val="sr-Cyrl-BA"/>
        </w:rPr>
        <w:t xml:space="preserve"> </w:t>
      </w:r>
    </w:p>
    <w:p w14:paraId="730323CC" w14:textId="3B61FB16" w:rsidR="004A72C9" w:rsidRPr="00010DDB" w:rsidRDefault="00F04290" w:rsidP="00C8512D">
      <w:pPr>
        <w:pStyle w:val="Obinitekst1"/>
        <w:numPr>
          <w:ilvl w:val="0"/>
          <w:numId w:val="1"/>
        </w:numPr>
        <w:spacing w:line="276" w:lineRule="auto"/>
        <w:jc w:val="both"/>
        <w:rPr>
          <w:rFonts w:ascii="Times New Roman" w:hAnsi="Times New Roman"/>
          <w:szCs w:val="24"/>
          <w:lang w:val="sr-Cyrl-BA"/>
        </w:rPr>
      </w:pPr>
      <w:r w:rsidRPr="00010DDB">
        <w:rPr>
          <w:rFonts w:ascii="Times New Roman" w:hAnsi="Times New Roman"/>
          <w:b/>
          <w:bCs/>
          <w:szCs w:val="24"/>
          <w:lang w:val="sr-Cyrl-BA"/>
        </w:rPr>
        <w:lastRenderedPageBreak/>
        <w:t>спровођење</w:t>
      </w:r>
      <w:r w:rsidR="004A72C9" w:rsidRPr="00010DDB">
        <w:rPr>
          <w:rFonts w:ascii="Times New Roman" w:hAnsi="Times New Roman"/>
          <w:b/>
          <w:bCs/>
          <w:szCs w:val="24"/>
          <w:lang w:val="sr-Cyrl-BA"/>
        </w:rPr>
        <w:t xml:space="preserve"> </w:t>
      </w:r>
      <w:proofErr w:type="spellStart"/>
      <w:r w:rsidRPr="00010DDB">
        <w:rPr>
          <w:rFonts w:ascii="Times New Roman" w:hAnsi="Times New Roman"/>
          <w:b/>
          <w:bCs/>
          <w:szCs w:val="24"/>
          <w:lang w:val="sr-Cyrl-BA"/>
        </w:rPr>
        <w:t>декарбонизације</w:t>
      </w:r>
      <w:proofErr w:type="spellEnd"/>
      <w:r w:rsidR="004A72C9" w:rsidRPr="00010DDB">
        <w:rPr>
          <w:rFonts w:ascii="Times New Roman" w:hAnsi="Times New Roman"/>
          <w:b/>
          <w:bCs/>
          <w:szCs w:val="24"/>
          <w:lang w:val="sr-Cyrl-BA"/>
        </w:rPr>
        <w:t xml:space="preserve"> </w:t>
      </w:r>
      <w:r w:rsidRPr="00010DDB">
        <w:rPr>
          <w:rFonts w:ascii="Times New Roman" w:hAnsi="Times New Roman"/>
          <w:b/>
          <w:bCs/>
          <w:szCs w:val="24"/>
          <w:lang w:val="sr-Cyrl-BA"/>
        </w:rPr>
        <w:t>локалне</w:t>
      </w:r>
      <w:r w:rsidR="004A72C9" w:rsidRPr="00010DDB">
        <w:rPr>
          <w:rFonts w:ascii="Times New Roman" w:hAnsi="Times New Roman"/>
          <w:b/>
          <w:bCs/>
          <w:szCs w:val="24"/>
          <w:lang w:val="sr-Cyrl-BA"/>
        </w:rPr>
        <w:t xml:space="preserve"> </w:t>
      </w:r>
      <w:r w:rsidRPr="00010DDB">
        <w:rPr>
          <w:rFonts w:ascii="Times New Roman" w:hAnsi="Times New Roman"/>
          <w:b/>
          <w:bCs/>
          <w:szCs w:val="24"/>
          <w:lang w:val="sr-Cyrl-BA"/>
        </w:rPr>
        <w:t>територије</w:t>
      </w:r>
      <w:r w:rsidR="004A72C9" w:rsidRPr="00010DDB">
        <w:rPr>
          <w:rFonts w:ascii="Times New Roman" w:hAnsi="Times New Roman"/>
          <w:szCs w:val="24"/>
          <w:lang w:val="sr-Cyrl-BA"/>
        </w:rPr>
        <w:t xml:space="preserve">, </w:t>
      </w:r>
      <w:r w:rsidRPr="00010DDB">
        <w:rPr>
          <w:rFonts w:ascii="Times New Roman" w:hAnsi="Times New Roman"/>
          <w:szCs w:val="24"/>
          <w:lang w:val="sr-Cyrl-BA"/>
        </w:rPr>
        <w:t>на</w:t>
      </w:r>
      <w:r w:rsidR="004A72C9" w:rsidRPr="00010DDB">
        <w:rPr>
          <w:rFonts w:ascii="Times New Roman" w:hAnsi="Times New Roman"/>
          <w:szCs w:val="24"/>
          <w:lang w:val="sr-Cyrl-BA"/>
        </w:rPr>
        <w:t xml:space="preserve"> </w:t>
      </w:r>
      <w:r w:rsidRPr="00010DDB">
        <w:rPr>
          <w:rFonts w:ascii="Times New Roman" w:hAnsi="Times New Roman"/>
          <w:szCs w:val="24"/>
          <w:lang w:val="sr-Cyrl-BA"/>
        </w:rPr>
        <w:t>тај</w:t>
      </w:r>
      <w:r w:rsidR="004A72C9" w:rsidRPr="00010DDB">
        <w:rPr>
          <w:rFonts w:ascii="Times New Roman" w:hAnsi="Times New Roman"/>
          <w:szCs w:val="24"/>
          <w:lang w:val="sr-Cyrl-BA"/>
        </w:rPr>
        <w:t xml:space="preserve"> </w:t>
      </w:r>
      <w:r w:rsidRPr="00010DDB">
        <w:rPr>
          <w:rFonts w:ascii="Times New Roman" w:hAnsi="Times New Roman"/>
          <w:szCs w:val="24"/>
          <w:lang w:val="sr-Cyrl-BA"/>
        </w:rPr>
        <w:t>начин</w:t>
      </w:r>
      <w:r w:rsidR="004A72C9" w:rsidRPr="00010DDB">
        <w:rPr>
          <w:rFonts w:ascii="Times New Roman" w:hAnsi="Times New Roman"/>
          <w:szCs w:val="24"/>
          <w:lang w:val="sr-Cyrl-BA"/>
        </w:rPr>
        <w:t xml:space="preserve"> </w:t>
      </w:r>
      <w:r w:rsidRPr="00010DDB">
        <w:rPr>
          <w:rFonts w:ascii="Times New Roman" w:hAnsi="Times New Roman"/>
          <w:szCs w:val="24"/>
          <w:lang w:val="sr-Cyrl-BA"/>
        </w:rPr>
        <w:t>доприносећи</w:t>
      </w:r>
      <w:r w:rsidR="004A72C9" w:rsidRPr="00010DDB">
        <w:rPr>
          <w:rFonts w:ascii="Times New Roman" w:hAnsi="Times New Roman"/>
          <w:szCs w:val="24"/>
          <w:lang w:val="sr-Cyrl-BA"/>
        </w:rPr>
        <w:t xml:space="preserve"> </w:t>
      </w:r>
      <w:r w:rsidRPr="00010DDB">
        <w:rPr>
          <w:rFonts w:ascii="Times New Roman" w:hAnsi="Times New Roman"/>
          <w:szCs w:val="24"/>
          <w:lang w:val="sr-Cyrl-BA"/>
        </w:rPr>
        <w:t>ограничавању</w:t>
      </w:r>
      <w:r w:rsidR="004A72C9" w:rsidRPr="00010DDB">
        <w:rPr>
          <w:rFonts w:ascii="Times New Roman" w:hAnsi="Times New Roman"/>
          <w:szCs w:val="24"/>
          <w:lang w:val="sr-Cyrl-BA"/>
        </w:rPr>
        <w:t xml:space="preserve"> </w:t>
      </w:r>
      <w:r w:rsidRPr="00010DDB">
        <w:rPr>
          <w:rFonts w:ascii="Times New Roman" w:hAnsi="Times New Roman"/>
          <w:szCs w:val="24"/>
          <w:lang w:val="sr-Cyrl-BA"/>
        </w:rPr>
        <w:t>просјечног</w:t>
      </w:r>
      <w:r w:rsidR="004A72C9" w:rsidRPr="00010DDB">
        <w:rPr>
          <w:rFonts w:ascii="Times New Roman" w:hAnsi="Times New Roman"/>
          <w:szCs w:val="24"/>
          <w:lang w:val="sr-Cyrl-BA"/>
        </w:rPr>
        <w:t xml:space="preserve"> </w:t>
      </w:r>
      <w:r w:rsidRPr="00010DDB">
        <w:rPr>
          <w:rFonts w:ascii="Times New Roman" w:hAnsi="Times New Roman"/>
          <w:szCs w:val="24"/>
          <w:lang w:val="sr-Cyrl-BA"/>
        </w:rPr>
        <w:t>глобалног</w:t>
      </w:r>
      <w:r w:rsidR="004A72C9" w:rsidRPr="00010DDB">
        <w:rPr>
          <w:rFonts w:ascii="Times New Roman" w:hAnsi="Times New Roman"/>
          <w:szCs w:val="24"/>
          <w:lang w:val="sr-Cyrl-BA"/>
        </w:rPr>
        <w:t xml:space="preserve"> </w:t>
      </w:r>
      <w:r w:rsidRPr="00010DDB">
        <w:rPr>
          <w:rFonts w:ascii="Times New Roman" w:hAnsi="Times New Roman"/>
          <w:szCs w:val="24"/>
          <w:lang w:val="sr-Cyrl-BA"/>
        </w:rPr>
        <w:t>пораста</w:t>
      </w:r>
      <w:r w:rsidR="004A72C9" w:rsidRPr="00010DDB">
        <w:rPr>
          <w:rFonts w:ascii="Times New Roman" w:hAnsi="Times New Roman"/>
          <w:szCs w:val="24"/>
          <w:lang w:val="sr-Cyrl-BA"/>
        </w:rPr>
        <w:t xml:space="preserve"> </w:t>
      </w:r>
      <w:r w:rsidRPr="00010DDB">
        <w:rPr>
          <w:rFonts w:ascii="Times New Roman" w:hAnsi="Times New Roman"/>
          <w:szCs w:val="24"/>
          <w:lang w:val="sr-Cyrl-BA"/>
        </w:rPr>
        <w:t>температуре</w:t>
      </w:r>
      <w:r w:rsidR="004A72C9" w:rsidRPr="00010DDB">
        <w:rPr>
          <w:rFonts w:ascii="Times New Roman" w:hAnsi="Times New Roman"/>
          <w:szCs w:val="24"/>
          <w:lang w:val="sr-Cyrl-BA"/>
        </w:rPr>
        <w:t xml:space="preserve"> </w:t>
      </w:r>
      <w:r w:rsidRPr="00010DDB">
        <w:rPr>
          <w:rFonts w:ascii="Times New Roman" w:hAnsi="Times New Roman"/>
          <w:szCs w:val="24"/>
          <w:lang w:val="sr-Cyrl-BA"/>
        </w:rPr>
        <w:t>испод</w:t>
      </w:r>
      <w:r w:rsidR="004A72C9" w:rsidRPr="00010DDB">
        <w:rPr>
          <w:rFonts w:ascii="Times New Roman" w:hAnsi="Times New Roman"/>
          <w:szCs w:val="24"/>
          <w:lang w:val="sr-Cyrl-BA"/>
        </w:rPr>
        <w:t xml:space="preserve"> 2°</w:t>
      </w:r>
      <w:r w:rsidR="003C50EC" w:rsidRPr="00010DDB">
        <w:rPr>
          <w:rFonts w:ascii="Times New Roman" w:hAnsi="Times New Roman"/>
          <w:szCs w:val="24"/>
          <w:lang w:val="sr-Cyrl-BA"/>
        </w:rPr>
        <w:t>C</w:t>
      </w:r>
      <w:r w:rsidR="004A72C9" w:rsidRPr="00010DDB">
        <w:rPr>
          <w:rFonts w:ascii="Times New Roman" w:hAnsi="Times New Roman"/>
          <w:szCs w:val="24"/>
          <w:lang w:val="sr-Cyrl-BA"/>
        </w:rPr>
        <w:t xml:space="preserve"> </w:t>
      </w:r>
      <w:r w:rsidRPr="00010DDB">
        <w:rPr>
          <w:rFonts w:ascii="Times New Roman" w:hAnsi="Times New Roman"/>
          <w:szCs w:val="24"/>
          <w:lang w:val="sr-Cyrl-BA"/>
        </w:rPr>
        <w:t>према</w:t>
      </w:r>
      <w:r w:rsidR="004A72C9" w:rsidRPr="00010DDB">
        <w:rPr>
          <w:rFonts w:ascii="Times New Roman" w:hAnsi="Times New Roman"/>
          <w:szCs w:val="24"/>
          <w:lang w:val="sr-Cyrl-BA"/>
        </w:rPr>
        <w:t xml:space="preserve"> </w:t>
      </w:r>
      <w:r w:rsidRPr="00010DDB">
        <w:rPr>
          <w:rFonts w:ascii="Times New Roman" w:hAnsi="Times New Roman"/>
          <w:szCs w:val="24"/>
          <w:lang w:val="sr-Cyrl-BA"/>
        </w:rPr>
        <w:t>међународном</w:t>
      </w:r>
      <w:r w:rsidR="004A72C9" w:rsidRPr="00010DDB">
        <w:rPr>
          <w:rFonts w:ascii="Times New Roman" w:hAnsi="Times New Roman"/>
          <w:szCs w:val="24"/>
          <w:lang w:val="sr-Cyrl-BA"/>
        </w:rPr>
        <w:t xml:space="preserve"> </w:t>
      </w:r>
      <w:r w:rsidRPr="00010DDB">
        <w:rPr>
          <w:rFonts w:ascii="Times New Roman" w:hAnsi="Times New Roman"/>
          <w:szCs w:val="24"/>
          <w:lang w:val="sr-Cyrl-BA"/>
        </w:rPr>
        <w:t>климатском</w:t>
      </w:r>
      <w:r w:rsidR="004A72C9" w:rsidRPr="00010DDB">
        <w:rPr>
          <w:rFonts w:ascii="Times New Roman" w:hAnsi="Times New Roman"/>
          <w:szCs w:val="24"/>
          <w:lang w:val="sr-Cyrl-BA"/>
        </w:rPr>
        <w:t xml:space="preserve"> </w:t>
      </w:r>
      <w:r w:rsidRPr="00010DDB">
        <w:rPr>
          <w:rFonts w:ascii="Times New Roman" w:hAnsi="Times New Roman"/>
          <w:szCs w:val="24"/>
          <w:lang w:val="sr-Cyrl-BA"/>
        </w:rPr>
        <w:t>споразуму</w:t>
      </w:r>
      <w:r w:rsidR="004A72C9" w:rsidRPr="00010DDB">
        <w:rPr>
          <w:rFonts w:ascii="Times New Roman" w:hAnsi="Times New Roman"/>
          <w:szCs w:val="24"/>
          <w:lang w:val="sr-Cyrl-BA"/>
        </w:rPr>
        <w:t xml:space="preserve"> </w:t>
      </w:r>
      <w:r w:rsidR="003B1E91" w:rsidRPr="00010DDB">
        <w:rPr>
          <w:rFonts w:ascii="Times New Roman" w:hAnsi="Times New Roman"/>
          <w:szCs w:val="24"/>
          <w:lang w:val="sr-Latn-RS"/>
        </w:rPr>
        <w:t>(engl. UN Climate Change Conference COP21)</w:t>
      </w:r>
      <w:r w:rsidR="004A72C9" w:rsidRPr="00010DDB">
        <w:rPr>
          <w:rFonts w:ascii="Times New Roman" w:hAnsi="Times New Roman"/>
          <w:szCs w:val="24"/>
          <w:lang w:val="sr-Cyrl-BA"/>
        </w:rPr>
        <w:t xml:space="preserve"> </w:t>
      </w:r>
      <w:r w:rsidR="008F60F3" w:rsidRPr="00010DDB">
        <w:rPr>
          <w:rFonts w:ascii="Times New Roman" w:hAnsi="Times New Roman"/>
          <w:szCs w:val="24"/>
          <w:lang w:val="sr-Cyrl-BA"/>
        </w:rPr>
        <w:t xml:space="preserve">постигнутом </w:t>
      </w:r>
      <w:r w:rsidRPr="00010DDB">
        <w:rPr>
          <w:rFonts w:ascii="Times New Roman" w:hAnsi="Times New Roman"/>
          <w:szCs w:val="24"/>
          <w:lang w:val="sr-Cyrl-BA"/>
        </w:rPr>
        <w:t>у</w:t>
      </w:r>
      <w:r w:rsidR="004A72C9" w:rsidRPr="00010DDB">
        <w:rPr>
          <w:rFonts w:ascii="Times New Roman" w:hAnsi="Times New Roman"/>
          <w:szCs w:val="24"/>
          <w:lang w:val="sr-Cyrl-BA"/>
        </w:rPr>
        <w:t xml:space="preserve"> </w:t>
      </w:r>
      <w:r w:rsidRPr="00010DDB">
        <w:rPr>
          <w:rFonts w:ascii="Times New Roman" w:hAnsi="Times New Roman"/>
          <w:szCs w:val="24"/>
          <w:lang w:val="sr-Cyrl-BA"/>
        </w:rPr>
        <w:t>оквиру</w:t>
      </w:r>
      <w:r w:rsidR="004A72C9" w:rsidRPr="00010DDB">
        <w:rPr>
          <w:rFonts w:ascii="Times New Roman" w:hAnsi="Times New Roman"/>
          <w:szCs w:val="24"/>
          <w:lang w:val="sr-Cyrl-BA"/>
        </w:rPr>
        <w:t xml:space="preserve"> </w:t>
      </w:r>
      <w:r w:rsidR="00C8512D" w:rsidRPr="00010DDB">
        <w:rPr>
          <w:rFonts w:ascii="Times New Roman" w:hAnsi="Times New Roman"/>
          <w:szCs w:val="24"/>
          <w:lang w:val="sr-Latn-RS"/>
        </w:rPr>
        <w:t>„COP</w:t>
      </w:r>
      <w:r w:rsidR="003B1E91" w:rsidRPr="00010DDB">
        <w:rPr>
          <w:rFonts w:ascii="Times New Roman" w:hAnsi="Times New Roman"/>
          <w:szCs w:val="24"/>
          <w:lang w:val="sr-Latn-RS"/>
        </w:rPr>
        <w:t xml:space="preserve"> </w:t>
      </w:r>
      <w:r w:rsidR="004A72C9" w:rsidRPr="00010DDB">
        <w:rPr>
          <w:rFonts w:ascii="Times New Roman" w:hAnsi="Times New Roman"/>
          <w:szCs w:val="24"/>
          <w:lang w:val="sr-Cyrl-BA"/>
        </w:rPr>
        <w:t>21</w:t>
      </w:r>
      <w:r w:rsidR="003B1E91" w:rsidRPr="00010DDB">
        <w:rPr>
          <w:rFonts w:ascii="Times New Roman" w:hAnsi="Times New Roman"/>
          <w:szCs w:val="24"/>
          <w:lang w:val="sr-Latn-RS"/>
        </w:rPr>
        <w:t xml:space="preserve">“ </w:t>
      </w:r>
      <w:r w:rsidR="004A72C9" w:rsidRPr="00010DDB">
        <w:rPr>
          <w:rFonts w:ascii="Times New Roman" w:hAnsi="Times New Roman"/>
          <w:szCs w:val="24"/>
          <w:lang w:val="sr-Cyrl-BA"/>
        </w:rPr>
        <w:t xml:space="preserve"> </w:t>
      </w:r>
      <w:r w:rsidRPr="00010DDB">
        <w:rPr>
          <w:rFonts w:ascii="Times New Roman" w:hAnsi="Times New Roman"/>
          <w:szCs w:val="24"/>
          <w:lang w:val="sr-Cyrl-BA"/>
        </w:rPr>
        <w:t>у</w:t>
      </w:r>
      <w:r w:rsidR="004A72C9" w:rsidRPr="00010DDB">
        <w:rPr>
          <w:rFonts w:ascii="Times New Roman" w:hAnsi="Times New Roman"/>
          <w:szCs w:val="24"/>
          <w:lang w:val="sr-Cyrl-BA"/>
        </w:rPr>
        <w:t xml:space="preserve"> </w:t>
      </w:r>
      <w:r w:rsidRPr="00010DDB">
        <w:rPr>
          <w:rFonts w:ascii="Times New Roman" w:hAnsi="Times New Roman"/>
          <w:szCs w:val="24"/>
          <w:lang w:val="sr-Cyrl-BA"/>
        </w:rPr>
        <w:t>Паризу</w:t>
      </w:r>
      <w:r w:rsidR="004A72C9" w:rsidRPr="00010DDB">
        <w:rPr>
          <w:rFonts w:ascii="Times New Roman" w:hAnsi="Times New Roman"/>
          <w:szCs w:val="24"/>
          <w:lang w:val="sr-Cyrl-BA"/>
        </w:rPr>
        <w:t xml:space="preserve"> </w:t>
      </w:r>
      <w:r w:rsidRPr="00010DDB">
        <w:rPr>
          <w:rFonts w:ascii="Times New Roman" w:hAnsi="Times New Roman"/>
          <w:szCs w:val="24"/>
          <w:lang w:val="sr-Cyrl-BA"/>
        </w:rPr>
        <w:t>у</w:t>
      </w:r>
      <w:r w:rsidR="004A72C9" w:rsidRPr="00010DDB">
        <w:rPr>
          <w:rFonts w:ascii="Times New Roman" w:hAnsi="Times New Roman"/>
          <w:szCs w:val="24"/>
          <w:lang w:val="sr-Cyrl-BA"/>
        </w:rPr>
        <w:t xml:space="preserve"> </w:t>
      </w:r>
      <w:r w:rsidRPr="00010DDB">
        <w:rPr>
          <w:rFonts w:ascii="Times New Roman" w:hAnsi="Times New Roman"/>
          <w:szCs w:val="24"/>
          <w:lang w:val="sr-Cyrl-BA"/>
        </w:rPr>
        <w:t>децембру</w:t>
      </w:r>
      <w:r w:rsidR="004A72C9" w:rsidRPr="00010DDB">
        <w:rPr>
          <w:rFonts w:ascii="Times New Roman" w:hAnsi="Times New Roman"/>
          <w:szCs w:val="24"/>
          <w:lang w:val="sr-Cyrl-BA"/>
        </w:rPr>
        <w:t xml:space="preserve"> 2015. </w:t>
      </w:r>
      <w:r w:rsidRPr="00010DDB">
        <w:rPr>
          <w:rFonts w:ascii="Times New Roman" w:hAnsi="Times New Roman"/>
          <w:szCs w:val="24"/>
          <w:lang w:val="sr-Cyrl-BA"/>
        </w:rPr>
        <w:t>године</w:t>
      </w:r>
      <w:r w:rsidR="004A72C9" w:rsidRPr="00010DDB">
        <w:rPr>
          <w:rFonts w:ascii="Times New Roman" w:hAnsi="Times New Roman"/>
          <w:szCs w:val="24"/>
          <w:lang w:val="sr-Cyrl-BA"/>
        </w:rPr>
        <w:t xml:space="preserve">; </w:t>
      </w:r>
    </w:p>
    <w:p w14:paraId="5A813C6C" w14:textId="186A8C59" w:rsidR="004A72C9" w:rsidRPr="00010DDB" w:rsidRDefault="00F04290" w:rsidP="00C8512D">
      <w:pPr>
        <w:pStyle w:val="Obinitekst1"/>
        <w:numPr>
          <w:ilvl w:val="0"/>
          <w:numId w:val="1"/>
        </w:numPr>
        <w:spacing w:line="276" w:lineRule="auto"/>
        <w:jc w:val="both"/>
        <w:rPr>
          <w:rFonts w:ascii="Times New Roman" w:hAnsi="Times New Roman"/>
          <w:szCs w:val="24"/>
          <w:lang w:val="sr-Cyrl-BA"/>
        </w:rPr>
      </w:pPr>
      <w:r w:rsidRPr="00010DDB">
        <w:rPr>
          <w:rFonts w:ascii="Times New Roman" w:hAnsi="Times New Roman"/>
          <w:b/>
          <w:bCs/>
          <w:szCs w:val="24"/>
          <w:lang w:val="sr-Cyrl-BA"/>
        </w:rPr>
        <w:t>повећање</w:t>
      </w:r>
      <w:r w:rsidR="004A72C9" w:rsidRPr="00010DDB">
        <w:rPr>
          <w:rFonts w:ascii="Times New Roman" w:hAnsi="Times New Roman"/>
          <w:b/>
          <w:bCs/>
          <w:szCs w:val="24"/>
          <w:lang w:val="sr-Cyrl-BA"/>
        </w:rPr>
        <w:t xml:space="preserve"> </w:t>
      </w:r>
      <w:r w:rsidRPr="00010DDB">
        <w:rPr>
          <w:rFonts w:ascii="Times New Roman" w:hAnsi="Times New Roman"/>
          <w:b/>
          <w:bCs/>
          <w:szCs w:val="24"/>
          <w:lang w:val="sr-Cyrl-BA"/>
        </w:rPr>
        <w:t>отпорности</w:t>
      </w:r>
      <w:r w:rsidR="004A72C9" w:rsidRPr="00010DDB">
        <w:rPr>
          <w:rFonts w:ascii="Times New Roman" w:hAnsi="Times New Roman"/>
          <w:b/>
          <w:bCs/>
          <w:szCs w:val="24"/>
          <w:lang w:val="sr-Cyrl-BA"/>
        </w:rPr>
        <w:t xml:space="preserve"> </w:t>
      </w:r>
      <w:r w:rsidRPr="00010DDB">
        <w:rPr>
          <w:rFonts w:ascii="Times New Roman" w:hAnsi="Times New Roman"/>
          <w:b/>
          <w:bCs/>
          <w:szCs w:val="24"/>
          <w:lang w:val="sr-Cyrl-BA"/>
        </w:rPr>
        <w:t>локалне</w:t>
      </w:r>
      <w:r w:rsidR="004A72C9" w:rsidRPr="00010DDB">
        <w:rPr>
          <w:rFonts w:ascii="Times New Roman" w:hAnsi="Times New Roman"/>
          <w:b/>
          <w:bCs/>
          <w:szCs w:val="24"/>
          <w:lang w:val="sr-Cyrl-BA"/>
        </w:rPr>
        <w:t xml:space="preserve"> </w:t>
      </w:r>
      <w:r w:rsidRPr="00010DDB">
        <w:rPr>
          <w:rFonts w:ascii="Times New Roman" w:hAnsi="Times New Roman"/>
          <w:b/>
          <w:bCs/>
          <w:szCs w:val="24"/>
          <w:lang w:val="sr-Cyrl-BA"/>
        </w:rPr>
        <w:t>територије</w:t>
      </w:r>
      <w:r w:rsidR="004A72C9" w:rsidRPr="00010DDB">
        <w:rPr>
          <w:rFonts w:ascii="Times New Roman" w:hAnsi="Times New Roman"/>
          <w:szCs w:val="24"/>
          <w:lang w:val="sr-Cyrl-BA"/>
        </w:rPr>
        <w:t xml:space="preserve"> </w:t>
      </w:r>
      <w:r w:rsidRPr="00010DDB">
        <w:rPr>
          <w:rFonts w:ascii="Times New Roman" w:hAnsi="Times New Roman"/>
          <w:szCs w:val="24"/>
          <w:lang w:val="sr-Cyrl-BA"/>
        </w:rPr>
        <w:t>и</w:t>
      </w:r>
      <w:r w:rsidR="004A72C9" w:rsidRPr="00010DDB">
        <w:rPr>
          <w:rFonts w:ascii="Times New Roman" w:hAnsi="Times New Roman"/>
          <w:szCs w:val="24"/>
          <w:lang w:val="sr-Cyrl-BA"/>
        </w:rPr>
        <w:t xml:space="preserve"> </w:t>
      </w:r>
      <w:r w:rsidRPr="00010DDB">
        <w:rPr>
          <w:rFonts w:ascii="Times New Roman" w:hAnsi="Times New Roman"/>
          <w:szCs w:val="24"/>
          <w:lang w:val="sr-Cyrl-BA"/>
        </w:rPr>
        <w:t>у</w:t>
      </w:r>
      <w:r w:rsidR="004A72C9" w:rsidRPr="00010DDB">
        <w:rPr>
          <w:rFonts w:ascii="Times New Roman" w:hAnsi="Times New Roman"/>
          <w:szCs w:val="24"/>
          <w:lang w:val="sr-Cyrl-BA"/>
        </w:rPr>
        <w:t xml:space="preserve"> </w:t>
      </w:r>
      <w:r w:rsidRPr="00010DDB">
        <w:rPr>
          <w:rFonts w:ascii="Times New Roman" w:hAnsi="Times New Roman"/>
          <w:szCs w:val="24"/>
          <w:lang w:val="sr-Cyrl-BA"/>
        </w:rPr>
        <w:t>том</w:t>
      </w:r>
      <w:r w:rsidR="004A72C9" w:rsidRPr="00010DDB">
        <w:rPr>
          <w:rFonts w:ascii="Times New Roman" w:hAnsi="Times New Roman"/>
          <w:szCs w:val="24"/>
          <w:lang w:val="sr-Cyrl-BA"/>
        </w:rPr>
        <w:t xml:space="preserve"> </w:t>
      </w:r>
      <w:r w:rsidRPr="00010DDB">
        <w:rPr>
          <w:rFonts w:ascii="Times New Roman" w:hAnsi="Times New Roman"/>
          <w:szCs w:val="24"/>
          <w:lang w:val="sr-Cyrl-BA"/>
        </w:rPr>
        <w:t>смислу</w:t>
      </w:r>
      <w:r w:rsidR="004A72C9" w:rsidRPr="00010DDB">
        <w:rPr>
          <w:rFonts w:ascii="Times New Roman" w:hAnsi="Times New Roman"/>
          <w:szCs w:val="24"/>
          <w:lang w:val="sr-Cyrl-BA"/>
        </w:rPr>
        <w:t xml:space="preserve"> </w:t>
      </w:r>
      <w:r w:rsidRPr="00010DDB">
        <w:rPr>
          <w:rFonts w:ascii="Times New Roman" w:hAnsi="Times New Roman"/>
          <w:szCs w:val="24"/>
          <w:lang w:val="sr-Cyrl-BA"/>
        </w:rPr>
        <w:t>јачање</w:t>
      </w:r>
      <w:r w:rsidR="004A72C9" w:rsidRPr="00010DDB">
        <w:rPr>
          <w:rFonts w:ascii="Times New Roman" w:hAnsi="Times New Roman"/>
          <w:szCs w:val="24"/>
          <w:lang w:val="sr-Cyrl-BA"/>
        </w:rPr>
        <w:t xml:space="preserve"> </w:t>
      </w:r>
      <w:r w:rsidRPr="00010DDB">
        <w:rPr>
          <w:rFonts w:ascii="Times New Roman" w:hAnsi="Times New Roman"/>
          <w:szCs w:val="24"/>
          <w:lang w:val="sr-Cyrl-BA"/>
        </w:rPr>
        <w:t>капацитета</w:t>
      </w:r>
      <w:r w:rsidR="004A72C9" w:rsidRPr="00010DDB">
        <w:rPr>
          <w:rFonts w:ascii="Times New Roman" w:hAnsi="Times New Roman"/>
          <w:szCs w:val="24"/>
          <w:lang w:val="sr-Cyrl-BA"/>
        </w:rPr>
        <w:t xml:space="preserve"> </w:t>
      </w:r>
      <w:r w:rsidRPr="00010DDB">
        <w:rPr>
          <w:rFonts w:ascii="Times New Roman" w:hAnsi="Times New Roman"/>
          <w:szCs w:val="24"/>
          <w:lang w:val="sr-Cyrl-BA"/>
        </w:rPr>
        <w:t>за</w:t>
      </w:r>
      <w:r w:rsidR="004A72C9" w:rsidRPr="00010DDB">
        <w:rPr>
          <w:rFonts w:ascii="Times New Roman" w:hAnsi="Times New Roman"/>
          <w:szCs w:val="24"/>
          <w:lang w:val="sr-Cyrl-BA"/>
        </w:rPr>
        <w:t xml:space="preserve"> </w:t>
      </w:r>
      <w:r w:rsidRPr="00010DDB">
        <w:rPr>
          <w:rFonts w:ascii="Times New Roman" w:hAnsi="Times New Roman"/>
          <w:szCs w:val="24"/>
          <w:lang w:val="sr-Cyrl-BA"/>
        </w:rPr>
        <w:t>прилагођавање</w:t>
      </w:r>
      <w:r w:rsidR="004A72C9" w:rsidRPr="00010DDB">
        <w:rPr>
          <w:rFonts w:ascii="Times New Roman" w:hAnsi="Times New Roman"/>
          <w:szCs w:val="24"/>
          <w:lang w:val="sr-Cyrl-BA"/>
        </w:rPr>
        <w:t xml:space="preserve"> </w:t>
      </w:r>
      <w:r w:rsidRPr="00010DDB">
        <w:rPr>
          <w:rFonts w:ascii="Times New Roman" w:hAnsi="Times New Roman"/>
          <w:szCs w:val="24"/>
          <w:lang w:val="sr-Cyrl-BA"/>
        </w:rPr>
        <w:t>на</w:t>
      </w:r>
      <w:r w:rsidR="004A72C9" w:rsidRPr="00010DDB">
        <w:rPr>
          <w:rFonts w:ascii="Times New Roman" w:hAnsi="Times New Roman"/>
          <w:szCs w:val="24"/>
          <w:lang w:val="sr-Cyrl-BA"/>
        </w:rPr>
        <w:t xml:space="preserve"> </w:t>
      </w:r>
      <w:r w:rsidRPr="00010DDB">
        <w:rPr>
          <w:rFonts w:ascii="Times New Roman" w:hAnsi="Times New Roman"/>
          <w:szCs w:val="24"/>
          <w:lang w:val="sr-Cyrl-BA"/>
        </w:rPr>
        <w:t>неизбјежне</w:t>
      </w:r>
      <w:r w:rsidR="004A72C9" w:rsidRPr="00010DDB">
        <w:rPr>
          <w:rFonts w:ascii="Times New Roman" w:hAnsi="Times New Roman"/>
          <w:szCs w:val="24"/>
          <w:lang w:val="sr-Cyrl-BA"/>
        </w:rPr>
        <w:t xml:space="preserve"> </w:t>
      </w:r>
      <w:r w:rsidRPr="00010DDB">
        <w:rPr>
          <w:rFonts w:ascii="Times New Roman" w:hAnsi="Times New Roman"/>
          <w:szCs w:val="24"/>
          <w:lang w:val="sr-Cyrl-BA"/>
        </w:rPr>
        <w:t>утицаје</w:t>
      </w:r>
      <w:r w:rsidR="004A72C9" w:rsidRPr="00010DDB">
        <w:rPr>
          <w:rFonts w:ascii="Times New Roman" w:hAnsi="Times New Roman"/>
          <w:szCs w:val="24"/>
          <w:lang w:val="sr-Cyrl-BA"/>
        </w:rPr>
        <w:t xml:space="preserve"> </w:t>
      </w:r>
      <w:r w:rsidRPr="00010DDB">
        <w:rPr>
          <w:rFonts w:ascii="Times New Roman" w:hAnsi="Times New Roman"/>
          <w:szCs w:val="24"/>
          <w:lang w:val="sr-Cyrl-BA"/>
        </w:rPr>
        <w:t>климатских</w:t>
      </w:r>
      <w:r w:rsidR="004A72C9" w:rsidRPr="00010DDB">
        <w:rPr>
          <w:rFonts w:ascii="Times New Roman" w:hAnsi="Times New Roman"/>
          <w:szCs w:val="24"/>
          <w:lang w:val="sr-Cyrl-BA"/>
        </w:rPr>
        <w:t xml:space="preserve"> </w:t>
      </w:r>
      <w:r w:rsidRPr="00010DDB">
        <w:rPr>
          <w:rFonts w:ascii="Times New Roman" w:hAnsi="Times New Roman"/>
          <w:szCs w:val="24"/>
          <w:lang w:val="sr-Cyrl-BA"/>
        </w:rPr>
        <w:t>промјена</w:t>
      </w:r>
      <w:r w:rsidR="004A72C9" w:rsidRPr="00010DDB">
        <w:rPr>
          <w:rFonts w:ascii="Times New Roman" w:hAnsi="Times New Roman"/>
          <w:szCs w:val="24"/>
          <w:lang w:val="sr-Cyrl-BA"/>
        </w:rPr>
        <w:t>;</w:t>
      </w:r>
    </w:p>
    <w:p w14:paraId="2AF7EA0E" w14:textId="457D6FBC" w:rsidR="004A72C9" w:rsidRPr="00010DDB" w:rsidRDefault="00F04290" w:rsidP="00C8512D">
      <w:pPr>
        <w:pStyle w:val="Obinitekst1"/>
        <w:numPr>
          <w:ilvl w:val="0"/>
          <w:numId w:val="1"/>
        </w:numPr>
        <w:spacing w:line="276" w:lineRule="auto"/>
        <w:jc w:val="both"/>
        <w:rPr>
          <w:rFonts w:ascii="Times New Roman" w:hAnsi="Times New Roman"/>
          <w:szCs w:val="24"/>
          <w:lang w:val="sr-Cyrl-BA"/>
        </w:rPr>
      </w:pPr>
      <w:r w:rsidRPr="00010DDB">
        <w:rPr>
          <w:rFonts w:ascii="Times New Roman" w:hAnsi="Times New Roman"/>
          <w:b/>
          <w:bCs/>
          <w:szCs w:val="24"/>
          <w:lang w:val="sr-Cyrl-BA"/>
        </w:rPr>
        <w:t>омогућити</w:t>
      </w:r>
      <w:r w:rsidR="004A72C9" w:rsidRPr="00010DDB">
        <w:rPr>
          <w:rFonts w:ascii="Times New Roman" w:hAnsi="Times New Roman"/>
          <w:b/>
          <w:bCs/>
          <w:szCs w:val="24"/>
          <w:lang w:val="sr-Cyrl-BA"/>
        </w:rPr>
        <w:t xml:space="preserve"> </w:t>
      </w:r>
      <w:r w:rsidRPr="00010DDB">
        <w:rPr>
          <w:rFonts w:ascii="Times New Roman" w:hAnsi="Times New Roman"/>
          <w:b/>
          <w:bCs/>
          <w:szCs w:val="24"/>
          <w:lang w:val="sr-Cyrl-BA"/>
        </w:rPr>
        <w:t>универзални</w:t>
      </w:r>
      <w:r w:rsidR="004A72C9" w:rsidRPr="00010DDB">
        <w:rPr>
          <w:rFonts w:ascii="Times New Roman" w:hAnsi="Times New Roman"/>
          <w:b/>
          <w:bCs/>
          <w:szCs w:val="24"/>
          <w:lang w:val="sr-Cyrl-BA"/>
        </w:rPr>
        <w:t xml:space="preserve"> </w:t>
      </w:r>
      <w:r w:rsidRPr="00010DDB">
        <w:rPr>
          <w:rFonts w:ascii="Times New Roman" w:hAnsi="Times New Roman"/>
          <w:b/>
          <w:bCs/>
          <w:szCs w:val="24"/>
          <w:lang w:val="sr-Cyrl-BA"/>
        </w:rPr>
        <w:t>приступ</w:t>
      </w:r>
      <w:r w:rsidR="004A72C9" w:rsidRPr="00010DDB">
        <w:rPr>
          <w:rFonts w:ascii="Times New Roman" w:hAnsi="Times New Roman"/>
          <w:b/>
          <w:bCs/>
          <w:szCs w:val="24"/>
          <w:lang w:val="sr-Cyrl-BA"/>
        </w:rPr>
        <w:t xml:space="preserve"> </w:t>
      </w:r>
      <w:r w:rsidRPr="00010DDB">
        <w:rPr>
          <w:rFonts w:ascii="Times New Roman" w:hAnsi="Times New Roman"/>
          <w:b/>
          <w:bCs/>
          <w:szCs w:val="24"/>
          <w:lang w:val="sr-Cyrl-BA"/>
        </w:rPr>
        <w:t>сигурној</w:t>
      </w:r>
      <w:r w:rsidR="004A72C9" w:rsidRPr="00010DDB">
        <w:rPr>
          <w:rFonts w:ascii="Times New Roman" w:hAnsi="Times New Roman"/>
          <w:b/>
          <w:bCs/>
          <w:szCs w:val="24"/>
          <w:lang w:val="sr-Cyrl-BA"/>
        </w:rPr>
        <w:t xml:space="preserve">, </w:t>
      </w:r>
      <w:r w:rsidRPr="00010DDB">
        <w:rPr>
          <w:rFonts w:ascii="Times New Roman" w:hAnsi="Times New Roman"/>
          <w:b/>
          <w:bCs/>
          <w:szCs w:val="24"/>
          <w:lang w:val="sr-Cyrl-BA"/>
        </w:rPr>
        <w:t>одрживој</w:t>
      </w:r>
      <w:r w:rsidR="004A72C9" w:rsidRPr="00010DDB">
        <w:rPr>
          <w:rFonts w:ascii="Times New Roman" w:hAnsi="Times New Roman"/>
          <w:b/>
          <w:bCs/>
          <w:szCs w:val="24"/>
          <w:lang w:val="sr-Cyrl-BA"/>
        </w:rPr>
        <w:t xml:space="preserve"> </w:t>
      </w:r>
      <w:r w:rsidRPr="00010DDB">
        <w:rPr>
          <w:rFonts w:ascii="Times New Roman" w:hAnsi="Times New Roman"/>
          <w:b/>
          <w:bCs/>
          <w:szCs w:val="24"/>
          <w:lang w:val="sr-Cyrl-BA"/>
        </w:rPr>
        <w:t>и</w:t>
      </w:r>
      <w:r w:rsidR="004A72C9" w:rsidRPr="00010DDB">
        <w:rPr>
          <w:rFonts w:ascii="Times New Roman" w:hAnsi="Times New Roman"/>
          <w:b/>
          <w:bCs/>
          <w:szCs w:val="24"/>
          <w:lang w:val="sr-Cyrl-BA"/>
        </w:rPr>
        <w:t xml:space="preserve"> </w:t>
      </w:r>
      <w:proofErr w:type="spellStart"/>
      <w:r w:rsidRPr="00010DDB">
        <w:rPr>
          <w:rFonts w:ascii="Times New Roman" w:hAnsi="Times New Roman"/>
          <w:b/>
          <w:bCs/>
          <w:szCs w:val="24"/>
          <w:lang w:val="sr-Cyrl-BA"/>
        </w:rPr>
        <w:t>цјеновно</w:t>
      </w:r>
      <w:proofErr w:type="spellEnd"/>
      <w:r w:rsidR="004A72C9" w:rsidRPr="00010DDB">
        <w:rPr>
          <w:rFonts w:ascii="Times New Roman" w:hAnsi="Times New Roman"/>
          <w:b/>
          <w:bCs/>
          <w:szCs w:val="24"/>
          <w:lang w:val="sr-Cyrl-BA"/>
        </w:rPr>
        <w:t xml:space="preserve"> </w:t>
      </w:r>
      <w:r w:rsidRPr="00010DDB">
        <w:rPr>
          <w:rFonts w:ascii="Times New Roman" w:hAnsi="Times New Roman"/>
          <w:b/>
          <w:bCs/>
          <w:szCs w:val="24"/>
          <w:lang w:val="sr-Cyrl-BA"/>
        </w:rPr>
        <w:t>доступној</w:t>
      </w:r>
      <w:r w:rsidR="004A72C9" w:rsidRPr="00010DDB">
        <w:rPr>
          <w:rFonts w:ascii="Times New Roman" w:hAnsi="Times New Roman"/>
          <w:b/>
          <w:bCs/>
          <w:szCs w:val="24"/>
          <w:lang w:val="sr-Cyrl-BA"/>
        </w:rPr>
        <w:t xml:space="preserve"> </w:t>
      </w:r>
      <w:r w:rsidRPr="00010DDB">
        <w:rPr>
          <w:rFonts w:ascii="Times New Roman" w:hAnsi="Times New Roman"/>
          <w:b/>
          <w:bCs/>
          <w:szCs w:val="24"/>
          <w:lang w:val="sr-Cyrl-BA"/>
        </w:rPr>
        <w:t>енергији</w:t>
      </w:r>
      <w:r w:rsidR="004A72C9" w:rsidRPr="00010DDB">
        <w:rPr>
          <w:rFonts w:ascii="Times New Roman" w:hAnsi="Times New Roman"/>
          <w:szCs w:val="24"/>
          <w:lang w:val="sr-Cyrl-BA"/>
        </w:rPr>
        <w:t xml:space="preserve"> </w:t>
      </w:r>
      <w:r w:rsidRPr="00010DDB">
        <w:rPr>
          <w:rFonts w:ascii="Times New Roman" w:hAnsi="Times New Roman"/>
          <w:szCs w:val="24"/>
          <w:lang w:val="sr-Cyrl-BA"/>
        </w:rPr>
        <w:t>свим</w:t>
      </w:r>
      <w:r w:rsidR="004A72C9" w:rsidRPr="00010DDB">
        <w:rPr>
          <w:rFonts w:ascii="Times New Roman" w:hAnsi="Times New Roman"/>
          <w:szCs w:val="24"/>
          <w:lang w:val="sr-Cyrl-BA"/>
        </w:rPr>
        <w:t xml:space="preserve"> </w:t>
      </w:r>
      <w:r w:rsidRPr="00010DDB">
        <w:rPr>
          <w:rFonts w:ascii="Times New Roman" w:hAnsi="Times New Roman"/>
          <w:szCs w:val="24"/>
          <w:lang w:val="sr-Cyrl-BA"/>
        </w:rPr>
        <w:t>грађанима</w:t>
      </w:r>
      <w:r w:rsidR="004A72C9" w:rsidRPr="00010DDB">
        <w:rPr>
          <w:rFonts w:ascii="Times New Roman" w:hAnsi="Times New Roman"/>
          <w:szCs w:val="24"/>
          <w:lang w:val="sr-Cyrl-BA"/>
        </w:rPr>
        <w:t xml:space="preserve"> </w:t>
      </w:r>
      <w:r w:rsidRPr="00010DDB">
        <w:rPr>
          <w:rFonts w:ascii="Times New Roman" w:hAnsi="Times New Roman"/>
          <w:szCs w:val="24"/>
          <w:lang w:val="sr-Cyrl-BA"/>
        </w:rPr>
        <w:t>и</w:t>
      </w:r>
      <w:r w:rsidR="004A72C9" w:rsidRPr="00010DDB">
        <w:rPr>
          <w:rFonts w:ascii="Times New Roman" w:hAnsi="Times New Roman"/>
          <w:szCs w:val="24"/>
          <w:lang w:val="sr-Cyrl-BA"/>
        </w:rPr>
        <w:t xml:space="preserve"> </w:t>
      </w:r>
      <w:r w:rsidRPr="00010DDB">
        <w:rPr>
          <w:rFonts w:ascii="Times New Roman" w:hAnsi="Times New Roman"/>
          <w:szCs w:val="24"/>
          <w:lang w:val="sr-Cyrl-BA"/>
        </w:rPr>
        <w:t>тиме</w:t>
      </w:r>
      <w:r w:rsidR="004A72C9" w:rsidRPr="00010DDB">
        <w:rPr>
          <w:rFonts w:ascii="Times New Roman" w:hAnsi="Times New Roman"/>
          <w:szCs w:val="24"/>
          <w:lang w:val="sr-Cyrl-BA"/>
        </w:rPr>
        <w:t xml:space="preserve"> </w:t>
      </w:r>
      <w:r w:rsidRPr="00010DDB">
        <w:rPr>
          <w:rFonts w:ascii="Times New Roman" w:hAnsi="Times New Roman"/>
          <w:szCs w:val="24"/>
          <w:lang w:val="sr-Cyrl-BA"/>
        </w:rPr>
        <w:t>допринијети</w:t>
      </w:r>
      <w:r w:rsidR="004A72C9" w:rsidRPr="00010DDB">
        <w:rPr>
          <w:rFonts w:ascii="Times New Roman" w:hAnsi="Times New Roman"/>
          <w:szCs w:val="24"/>
          <w:lang w:val="sr-Cyrl-BA"/>
        </w:rPr>
        <w:t xml:space="preserve"> </w:t>
      </w:r>
      <w:proofErr w:type="spellStart"/>
      <w:r w:rsidRPr="00010DDB">
        <w:rPr>
          <w:rFonts w:ascii="Times New Roman" w:hAnsi="Times New Roman"/>
          <w:szCs w:val="24"/>
          <w:lang w:val="sr-Cyrl-BA"/>
        </w:rPr>
        <w:t>унапређењу</w:t>
      </w:r>
      <w:proofErr w:type="spellEnd"/>
      <w:r w:rsidR="004A72C9" w:rsidRPr="00010DDB">
        <w:rPr>
          <w:rFonts w:ascii="Times New Roman" w:hAnsi="Times New Roman"/>
          <w:szCs w:val="24"/>
          <w:lang w:val="sr-Cyrl-BA"/>
        </w:rPr>
        <w:t xml:space="preserve"> </w:t>
      </w:r>
      <w:r w:rsidRPr="00010DDB">
        <w:rPr>
          <w:rFonts w:ascii="Times New Roman" w:hAnsi="Times New Roman"/>
          <w:szCs w:val="24"/>
          <w:lang w:val="sr-Cyrl-BA"/>
        </w:rPr>
        <w:t>квалитета</w:t>
      </w:r>
      <w:r w:rsidR="004A72C9" w:rsidRPr="00010DDB">
        <w:rPr>
          <w:rFonts w:ascii="Times New Roman" w:hAnsi="Times New Roman"/>
          <w:szCs w:val="24"/>
          <w:lang w:val="sr-Cyrl-BA"/>
        </w:rPr>
        <w:t xml:space="preserve"> </w:t>
      </w:r>
      <w:r w:rsidRPr="00010DDB">
        <w:rPr>
          <w:rFonts w:ascii="Times New Roman" w:hAnsi="Times New Roman"/>
          <w:szCs w:val="24"/>
          <w:lang w:val="sr-Cyrl-BA"/>
        </w:rPr>
        <w:t>живота</w:t>
      </w:r>
      <w:r w:rsidR="004A72C9" w:rsidRPr="00010DDB">
        <w:rPr>
          <w:rFonts w:ascii="Times New Roman" w:hAnsi="Times New Roman"/>
          <w:szCs w:val="24"/>
          <w:lang w:val="sr-Cyrl-BA"/>
        </w:rPr>
        <w:t xml:space="preserve"> </w:t>
      </w:r>
      <w:r w:rsidRPr="00010DDB">
        <w:rPr>
          <w:rFonts w:ascii="Times New Roman" w:hAnsi="Times New Roman"/>
          <w:szCs w:val="24"/>
          <w:lang w:val="sr-Cyrl-BA"/>
        </w:rPr>
        <w:t>уз</w:t>
      </w:r>
      <w:r w:rsidR="004A72C9" w:rsidRPr="00010DDB">
        <w:rPr>
          <w:rFonts w:ascii="Times New Roman" w:hAnsi="Times New Roman"/>
          <w:szCs w:val="24"/>
          <w:lang w:val="sr-Cyrl-BA"/>
        </w:rPr>
        <w:t xml:space="preserve"> </w:t>
      </w:r>
      <w:r w:rsidRPr="00010DDB">
        <w:rPr>
          <w:rFonts w:ascii="Times New Roman" w:hAnsi="Times New Roman"/>
          <w:szCs w:val="24"/>
          <w:lang w:val="sr-Cyrl-BA"/>
        </w:rPr>
        <w:t>повећање</w:t>
      </w:r>
      <w:r w:rsidR="004A72C9" w:rsidRPr="00010DDB">
        <w:rPr>
          <w:rFonts w:ascii="Times New Roman" w:hAnsi="Times New Roman"/>
          <w:szCs w:val="24"/>
          <w:lang w:val="sr-Cyrl-BA"/>
        </w:rPr>
        <w:t xml:space="preserve"> </w:t>
      </w:r>
      <w:r w:rsidRPr="00010DDB">
        <w:rPr>
          <w:rFonts w:ascii="Times New Roman" w:hAnsi="Times New Roman"/>
          <w:szCs w:val="24"/>
          <w:lang w:val="sr-Cyrl-BA"/>
        </w:rPr>
        <w:t>енергетске</w:t>
      </w:r>
      <w:r w:rsidR="004A72C9" w:rsidRPr="00010DDB">
        <w:rPr>
          <w:rFonts w:ascii="Times New Roman" w:hAnsi="Times New Roman"/>
          <w:szCs w:val="24"/>
          <w:lang w:val="sr-Cyrl-BA"/>
        </w:rPr>
        <w:t xml:space="preserve"> </w:t>
      </w:r>
      <w:r w:rsidRPr="00010DDB">
        <w:rPr>
          <w:rFonts w:ascii="Times New Roman" w:hAnsi="Times New Roman"/>
          <w:szCs w:val="24"/>
          <w:lang w:val="sr-Cyrl-BA"/>
        </w:rPr>
        <w:t>сигурности</w:t>
      </w:r>
      <w:r w:rsidR="004A72C9" w:rsidRPr="00010DDB">
        <w:rPr>
          <w:rFonts w:ascii="Times New Roman" w:hAnsi="Times New Roman"/>
          <w:szCs w:val="24"/>
          <w:lang w:val="sr-Cyrl-BA"/>
        </w:rPr>
        <w:t>.</w:t>
      </w:r>
    </w:p>
    <w:p w14:paraId="03DAE75E" w14:textId="77777777" w:rsidR="004A72C9" w:rsidRPr="00FB7E4D" w:rsidRDefault="004A72C9" w:rsidP="004A72C9">
      <w:pPr>
        <w:pStyle w:val="Obinitekst1"/>
        <w:spacing w:line="276" w:lineRule="auto"/>
        <w:jc w:val="both"/>
        <w:rPr>
          <w:rFonts w:ascii="Times New Roman" w:hAnsi="Times New Roman"/>
          <w:sz w:val="22"/>
          <w:szCs w:val="22"/>
          <w:lang w:val="sr-Cyrl-BA"/>
        </w:rPr>
      </w:pPr>
    </w:p>
    <w:p w14:paraId="7FEAB12D" w14:textId="619BF519" w:rsidR="004A72C9" w:rsidRPr="00FB7E4D" w:rsidRDefault="00F04290" w:rsidP="004A72C9">
      <w:pPr>
        <w:pStyle w:val="Obinitekst1"/>
        <w:spacing w:line="276" w:lineRule="auto"/>
        <w:jc w:val="both"/>
        <w:rPr>
          <w:rFonts w:ascii="Times New Roman" w:hAnsi="Times New Roman"/>
          <w:b/>
          <w:bCs/>
          <w:sz w:val="22"/>
          <w:szCs w:val="22"/>
          <w:lang w:val="sr-Cyrl-BA"/>
        </w:rPr>
      </w:pPr>
      <w:r w:rsidRPr="00FB7E4D">
        <w:rPr>
          <w:rFonts w:ascii="Times New Roman" w:hAnsi="Times New Roman"/>
          <w:b/>
          <w:bCs/>
          <w:sz w:val="22"/>
          <w:szCs w:val="22"/>
          <w:lang w:val="sr-Cyrl-BA"/>
        </w:rPr>
        <w:t>Потписници</w:t>
      </w:r>
      <w:r w:rsidR="004A72C9" w:rsidRPr="00FB7E4D">
        <w:rPr>
          <w:rFonts w:ascii="Times New Roman" w:hAnsi="Times New Roman"/>
          <w:b/>
          <w:bCs/>
          <w:sz w:val="22"/>
          <w:szCs w:val="22"/>
          <w:lang w:val="sr-Cyrl-BA"/>
        </w:rPr>
        <w:t xml:space="preserve"> </w:t>
      </w:r>
      <w:r w:rsidRPr="00FB7E4D">
        <w:rPr>
          <w:rFonts w:ascii="Times New Roman" w:hAnsi="Times New Roman"/>
          <w:b/>
          <w:bCs/>
          <w:sz w:val="22"/>
          <w:szCs w:val="22"/>
          <w:lang w:val="sr-Cyrl-BA"/>
        </w:rPr>
        <w:t>споразума</w:t>
      </w:r>
      <w:r w:rsidR="004A72C9" w:rsidRPr="00FB7E4D">
        <w:rPr>
          <w:rFonts w:ascii="Times New Roman" w:hAnsi="Times New Roman"/>
          <w:b/>
          <w:bCs/>
          <w:sz w:val="22"/>
          <w:szCs w:val="22"/>
          <w:lang w:val="sr-Cyrl-BA"/>
        </w:rPr>
        <w:t xml:space="preserve"> </w:t>
      </w:r>
      <w:r w:rsidRPr="00FB7E4D">
        <w:rPr>
          <w:rFonts w:ascii="Times New Roman" w:hAnsi="Times New Roman"/>
          <w:b/>
          <w:bCs/>
          <w:sz w:val="22"/>
          <w:szCs w:val="22"/>
          <w:lang w:val="sr-Cyrl-BA"/>
        </w:rPr>
        <w:t>обавезују</w:t>
      </w:r>
      <w:r w:rsidR="004A72C9" w:rsidRPr="00FB7E4D">
        <w:rPr>
          <w:rFonts w:ascii="Times New Roman" w:hAnsi="Times New Roman"/>
          <w:b/>
          <w:bCs/>
          <w:sz w:val="22"/>
          <w:szCs w:val="22"/>
          <w:lang w:val="sr-Cyrl-BA"/>
        </w:rPr>
        <w:t xml:space="preserve"> </w:t>
      </w:r>
      <w:r w:rsidRPr="00FB7E4D">
        <w:rPr>
          <w:rFonts w:ascii="Times New Roman" w:hAnsi="Times New Roman"/>
          <w:b/>
          <w:bCs/>
          <w:sz w:val="22"/>
          <w:szCs w:val="22"/>
          <w:lang w:val="sr-Cyrl-BA"/>
        </w:rPr>
        <w:t>се</w:t>
      </w:r>
      <w:r w:rsidR="004A72C9" w:rsidRPr="00FB7E4D">
        <w:rPr>
          <w:rFonts w:ascii="Times New Roman" w:hAnsi="Times New Roman"/>
          <w:b/>
          <w:bCs/>
          <w:sz w:val="22"/>
          <w:szCs w:val="22"/>
          <w:lang w:val="sr-Cyrl-BA"/>
        </w:rPr>
        <w:t xml:space="preserve"> </w:t>
      </w:r>
      <w:r w:rsidRPr="00FB7E4D">
        <w:rPr>
          <w:rFonts w:ascii="Times New Roman" w:hAnsi="Times New Roman"/>
          <w:b/>
          <w:bCs/>
          <w:sz w:val="22"/>
          <w:szCs w:val="22"/>
          <w:lang w:val="sr-Cyrl-BA"/>
        </w:rPr>
        <w:t>на</w:t>
      </w:r>
      <w:r w:rsidR="004A72C9" w:rsidRPr="00FB7E4D">
        <w:rPr>
          <w:rFonts w:ascii="Times New Roman" w:hAnsi="Times New Roman"/>
          <w:b/>
          <w:bCs/>
          <w:sz w:val="22"/>
          <w:szCs w:val="22"/>
          <w:lang w:val="sr-Cyrl-BA"/>
        </w:rPr>
        <w:t>:</w:t>
      </w:r>
    </w:p>
    <w:p w14:paraId="699BF5BE" w14:textId="7D31ADC8" w:rsidR="004A72C9" w:rsidRPr="00FB7E4D" w:rsidRDefault="00F04290" w:rsidP="003B1E91">
      <w:pPr>
        <w:jc w:val="both"/>
        <w:rPr>
          <w:vertAlign w:val="subscript"/>
        </w:rPr>
      </w:pPr>
      <w:r w:rsidRPr="00FB7E4D">
        <w:rPr>
          <w:b/>
          <w:bCs/>
        </w:rPr>
        <w:t>смањење</w:t>
      </w:r>
      <w:r w:rsidR="004A72C9" w:rsidRPr="00FB7E4D">
        <w:rPr>
          <w:b/>
          <w:bCs/>
        </w:rPr>
        <w:t xml:space="preserve"> </w:t>
      </w:r>
      <w:r w:rsidRPr="00FB7E4D">
        <w:rPr>
          <w:b/>
          <w:bCs/>
        </w:rPr>
        <w:t>емисија</w:t>
      </w:r>
      <w:r w:rsidR="004A72C9" w:rsidRPr="00FB7E4D">
        <w:rPr>
          <w:b/>
          <w:bCs/>
        </w:rPr>
        <w:t xml:space="preserve"> </w:t>
      </w:r>
      <w:r w:rsidR="00B13FE2" w:rsidRPr="00FB7E4D">
        <w:t>CO</w:t>
      </w:r>
      <w:r w:rsidR="00B13FE2" w:rsidRPr="00FB7E4D">
        <w:rPr>
          <w:vertAlign w:val="subscript"/>
        </w:rPr>
        <w:t>2</w:t>
      </w:r>
      <w:r w:rsidR="004A72C9" w:rsidRPr="00FB7E4D">
        <w:rPr>
          <w:vertAlign w:val="subscript"/>
        </w:rPr>
        <w:t xml:space="preserve"> </w:t>
      </w:r>
      <w:r w:rsidR="004A72C9" w:rsidRPr="00FB7E4D">
        <w:t>(</w:t>
      </w:r>
      <w:r w:rsidRPr="00FB7E4D">
        <w:t>по</w:t>
      </w:r>
      <w:r w:rsidR="004A72C9" w:rsidRPr="00FB7E4D">
        <w:t xml:space="preserve"> </w:t>
      </w:r>
      <w:r w:rsidRPr="00FB7E4D">
        <w:t>могућности</w:t>
      </w:r>
      <w:r w:rsidR="004A72C9" w:rsidRPr="00FB7E4D">
        <w:t xml:space="preserve"> </w:t>
      </w:r>
      <w:r w:rsidRPr="00FB7E4D">
        <w:t>и</w:t>
      </w:r>
      <w:r w:rsidR="004A72C9" w:rsidRPr="00FB7E4D">
        <w:t xml:space="preserve"> </w:t>
      </w:r>
      <w:r w:rsidRPr="00FB7E4D">
        <w:t>осталих</w:t>
      </w:r>
      <w:r w:rsidR="004A72C9" w:rsidRPr="00FB7E4D">
        <w:t xml:space="preserve"> </w:t>
      </w:r>
      <w:r w:rsidRPr="00FB7E4D">
        <w:t>гасова</w:t>
      </w:r>
      <w:r w:rsidR="004A72C9" w:rsidRPr="00FB7E4D">
        <w:t xml:space="preserve"> </w:t>
      </w:r>
      <w:r w:rsidRPr="00FB7E4D">
        <w:t>са</w:t>
      </w:r>
      <w:r w:rsidR="004A72C9" w:rsidRPr="00FB7E4D">
        <w:t xml:space="preserve"> </w:t>
      </w:r>
      <w:r w:rsidRPr="00FB7E4D">
        <w:t>ефектом</w:t>
      </w:r>
      <w:r w:rsidR="004A72C9" w:rsidRPr="00FB7E4D">
        <w:t xml:space="preserve"> </w:t>
      </w:r>
      <w:r w:rsidRPr="00FB7E4D">
        <w:t>стаклене</w:t>
      </w:r>
      <w:r w:rsidR="004A72C9" w:rsidRPr="00FB7E4D">
        <w:t xml:space="preserve"> </w:t>
      </w:r>
      <w:r w:rsidRPr="00FB7E4D">
        <w:t>баште</w:t>
      </w:r>
      <w:r w:rsidR="004A72C9" w:rsidRPr="00FB7E4D">
        <w:t xml:space="preserve">) </w:t>
      </w:r>
      <w:r w:rsidRPr="00FB7E4D">
        <w:t>на</w:t>
      </w:r>
      <w:r w:rsidR="004A72C9" w:rsidRPr="00FB7E4D">
        <w:t xml:space="preserve"> </w:t>
      </w:r>
      <w:r w:rsidRPr="00FB7E4D">
        <w:t>локалном</w:t>
      </w:r>
      <w:r w:rsidR="004A72C9" w:rsidRPr="00FB7E4D">
        <w:t xml:space="preserve"> </w:t>
      </w:r>
      <w:r w:rsidRPr="00FB7E4D">
        <w:t>подручју</w:t>
      </w:r>
      <w:r w:rsidR="004A72C9" w:rsidRPr="00FB7E4D">
        <w:t xml:space="preserve"> </w:t>
      </w:r>
      <w:r w:rsidRPr="00FB7E4D">
        <w:t>за</w:t>
      </w:r>
      <w:r w:rsidR="004A72C9" w:rsidRPr="00FB7E4D">
        <w:t xml:space="preserve"> </w:t>
      </w:r>
      <w:r w:rsidRPr="00FB7E4D">
        <w:t>најмање</w:t>
      </w:r>
      <w:r w:rsidR="004A72C9" w:rsidRPr="00FB7E4D">
        <w:t xml:space="preserve"> </w:t>
      </w:r>
      <w:r w:rsidR="004A72C9" w:rsidRPr="00FB7E4D">
        <w:rPr>
          <w:b/>
          <w:bCs/>
        </w:rPr>
        <w:t xml:space="preserve">40% </w:t>
      </w:r>
      <w:r w:rsidRPr="00FB7E4D">
        <w:rPr>
          <w:b/>
          <w:bCs/>
        </w:rPr>
        <w:t>до</w:t>
      </w:r>
      <w:r w:rsidR="004A72C9" w:rsidRPr="00FB7E4D">
        <w:rPr>
          <w:b/>
          <w:bCs/>
        </w:rPr>
        <w:t xml:space="preserve"> 2030. </w:t>
      </w:r>
      <w:r w:rsidRPr="00FB7E4D">
        <w:rPr>
          <w:b/>
          <w:bCs/>
        </w:rPr>
        <w:t>године</w:t>
      </w:r>
      <w:r w:rsidR="004A72C9" w:rsidRPr="00FB7E4D">
        <w:rPr>
          <w:b/>
          <w:bCs/>
        </w:rPr>
        <w:t xml:space="preserve"> </w:t>
      </w:r>
      <w:r w:rsidRPr="00FB7E4D">
        <w:t>у</w:t>
      </w:r>
      <w:r w:rsidR="004A72C9" w:rsidRPr="00FB7E4D">
        <w:t xml:space="preserve"> </w:t>
      </w:r>
      <w:r w:rsidRPr="00FB7E4D">
        <w:t>односу</w:t>
      </w:r>
      <w:r w:rsidR="004A72C9" w:rsidRPr="00FB7E4D">
        <w:t xml:space="preserve"> </w:t>
      </w:r>
      <w:r w:rsidRPr="00FB7E4D">
        <w:t>на</w:t>
      </w:r>
      <w:r w:rsidR="004A72C9" w:rsidRPr="00FB7E4D">
        <w:t xml:space="preserve"> </w:t>
      </w:r>
      <w:r w:rsidRPr="00FB7E4D">
        <w:t>референтну</w:t>
      </w:r>
      <w:r w:rsidR="004A72C9" w:rsidRPr="00FB7E4D">
        <w:t xml:space="preserve"> </w:t>
      </w:r>
      <w:r w:rsidRPr="00FB7E4D">
        <w:t>годину</w:t>
      </w:r>
      <w:r w:rsidR="004A72C9" w:rsidRPr="00FB7E4D">
        <w:t xml:space="preserve">, </w:t>
      </w:r>
      <w:r w:rsidRPr="00FB7E4D">
        <w:t>кроз</w:t>
      </w:r>
      <w:r w:rsidR="004A72C9" w:rsidRPr="00FB7E4D">
        <w:t xml:space="preserve"> </w:t>
      </w:r>
      <w:r w:rsidRPr="00FB7E4D">
        <w:t>унапређену</w:t>
      </w:r>
      <w:r w:rsidR="004A72C9" w:rsidRPr="00FB7E4D">
        <w:t xml:space="preserve"> </w:t>
      </w:r>
      <w:r w:rsidRPr="00FB7E4D">
        <w:t>енергетску</w:t>
      </w:r>
      <w:r w:rsidR="004A72C9" w:rsidRPr="00FB7E4D">
        <w:t xml:space="preserve"> </w:t>
      </w:r>
      <w:r w:rsidRPr="00FB7E4D">
        <w:t>ефикасност</w:t>
      </w:r>
      <w:r w:rsidR="004A72C9" w:rsidRPr="00FB7E4D">
        <w:t xml:space="preserve"> </w:t>
      </w:r>
      <w:r w:rsidRPr="00FB7E4D">
        <w:t>те</w:t>
      </w:r>
      <w:r w:rsidR="004A72C9" w:rsidRPr="00FB7E4D">
        <w:t xml:space="preserve"> </w:t>
      </w:r>
      <w:r w:rsidRPr="00FB7E4D">
        <w:t>повећање</w:t>
      </w:r>
      <w:r w:rsidR="004A72C9" w:rsidRPr="00FB7E4D">
        <w:t xml:space="preserve"> </w:t>
      </w:r>
      <w:r w:rsidRPr="00FB7E4D">
        <w:t>кориштења</w:t>
      </w:r>
      <w:r w:rsidR="004A72C9" w:rsidRPr="00FB7E4D">
        <w:t xml:space="preserve"> </w:t>
      </w:r>
      <w:r w:rsidRPr="00FB7E4D">
        <w:t>обновљивих</w:t>
      </w:r>
      <w:r w:rsidR="004A72C9" w:rsidRPr="00FB7E4D">
        <w:t xml:space="preserve"> </w:t>
      </w:r>
      <w:r w:rsidRPr="00FB7E4D">
        <w:t>извора</w:t>
      </w:r>
      <w:r w:rsidR="004A72C9" w:rsidRPr="00FB7E4D">
        <w:t xml:space="preserve"> </w:t>
      </w:r>
      <w:r w:rsidRPr="00FB7E4D">
        <w:t>енергије</w:t>
      </w:r>
      <w:r w:rsidR="004A72C9" w:rsidRPr="00FB7E4D">
        <w:t>;</w:t>
      </w:r>
    </w:p>
    <w:p w14:paraId="1F2F7788" w14:textId="450C3772" w:rsidR="004A72C9" w:rsidRPr="00FB7E4D" w:rsidRDefault="00F04290" w:rsidP="003B1E91">
      <w:pPr>
        <w:pStyle w:val="Obinitekst1"/>
        <w:numPr>
          <w:ilvl w:val="0"/>
          <w:numId w:val="2"/>
        </w:numPr>
        <w:spacing w:line="276" w:lineRule="auto"/>
        <w:jc w:val="both"/>
        <w:rPr>
          <w:rFonts w:ascii="Times New Roman" w:hAnsi="Times New Roman"/>
          <w:szCs w:val="24"/>
          <w:lang w:val="sr-Cyrl-BA"/>
        </w:rPr>
      </w:pPr>
      <w:r w:rsidRPr="00FB7E4D">
        <w:rPr>
          <w:rFonts w:ascii="Times New Roman" w:hAnsi="Times New Roman"/>
          <w:b/>
          <w:bCs/>
          <w:szCs w:val="24"/>
          <w:lang w:val="sr-Cyrl-BA"/>
        </w:rPr>
        <w:t>повећање</w:t>
      </w:r>
      <w:r w:rsidR="004A72C9" w:rsidRPr="00FB7E4D">
        <w:rPr>
          <w:rFonts w:ascii="Times New Roman" w:hAnsi="Times New Roman"/>
          <w:b/>
          <w:bCs/>
          <w:szCs w:val="24"/>
          <w:lang w:val="sr-Cyrl-BA"/>
        </w:rPr>
        <w:t xml:space="preserve"> </w:t>
      </w:r>
      <w:r w:rsidRPr="00FB7E4D">
        <w:rPr>
          <w:rFonts w:ascii="Times New Roman" w:hAnsi="Times New Roman"/>
          <w:b/>
          <w:bCs/>
          <w:szCs w:val="24"/>
          <w:lang w:val="sr-Cyrl-BA"/>
        </w:rPr>
        <w:t>отпорности</w:t>
      </w:r>
      <w:r w:rsidR="004A72C9" w:rsidRPr="00FB7E4D">
        <w:rPr>
          <w:rFonts w:ascii="Times New Roman" w:hAnsi="Times New Roman"/>
          <w:b/>
          <w:bCs/>
          <w:szCs w:val="24"/>
          <w:lang w:val="sr-Cyrl-BA"/>
        </w:rPr>
        <w:t xml:space="preserve"> </w:t>
      </w:r>
      <w:r w:rsidRPr="00FB7E4D">
        <w:rPr>
          <w:rFonts w:ascii="Times New Roman" w:hAnsi="Times New Roman"/>
          <w:b/>
          <w:bCs/>
          <w:szCs w:val="24"/>
          <w:lang w:val="sr-Cyrl-BA"/>
        </w:rPr>
        <w:t>на</w:t>
      </w:r>
      <w:r w:rsidR="004A72C9" w:rsidRPr="00FB7E4D">
        <w:rPr>
          <w:rFonts w:ascii="Times New Roman" w:hAnsi="Times New Roman"/>
          <w:b/>
          <w:bCs/>
          <w:szCs w:val="24"/>
          <w:lang w:val="sr-Cyrl-BA"/>
        </w:rPr>
        <w:t xml:space="preserve"> </w:t>
      </w:r>
      <w:r w:rsidRPr="00FB7E4D">
        <w:rPr>
          <w:rFonts w:ascii="Times New Roman" w:hAnsi="Times New Roman"/>
          <w:b/>
          <w:bCs/>
          <w:szCs w:val="24"/>
          <w:lang w:val="sr-Cyrl-BA"/>
        </w:rPr>
        <w:t>климатске</w:t>
      </w:r>
      <w:r w:rsidR="004A72C9" w:rsidRPr="00FB7E4D">
        <w:rPr>
          <w:rFonts w:ascii="Times New Roman" w:hAnsi="Times New Roman"/>
          <w:b/>
          <w:bCs/>
          <w:szCs w:val="24"/>
          <w:lang w:val="sr-Cyrl-BA"/>
        </w:rPr>
        <w:t xml:space="preserve"> </w:t>
      </w:r>
      <w:r w:rsidRPr="00FB7E4D">
        <w:rPr>
          <w:rFonts w:ascii="Times New Roman" w:hAnsi="Times New Roman"/>
          <w:b/>
          <w:bCs/>
          <w:szCs w:val="24"/>
          <w:lang w:val="sr-Cyrl-BA"/>
        </w:rPr>
        <w:t>промјене</w:t>
      </w:r>
      <w:r w:rsidR="004A72C9" w:rsidRPr="00FB7E4D">
        <w:rPr>
          <w:rFonts w:ascii="Times New Roman" w:hAnsi="Times New Roman"/>
          <w:szCs w:val="24"/>
          <w:lang w:val="sr-Cyrl-BA"/>
        </w:rPr>
        <w:t xml:space="preserve"> </w:t>
      </w:r>
      <w:proofErr w:type="spellStart"/>
      <w:r w:rsidRPr="00FB7E4D">
        <w:rPr>
          <w:rFonts w:ascii="Times New Roman" w:hAnsi="Times New Roman"/>
          <w:szCs w:val="24"/>
          <w:lang w:val="sr-Cyrl-BA"/>
        </w:rPr>
        <w:t>ус</w:t>
      </w:r>
      <w:proofErr w:type="spellEnd"/>
      <w:r w:rsidR="00CD70D7">
        <w:rPr>
          <w:rFonts w:ascii="Times New Roman" w:hAnsi="Times New Roman"/>
          <w:szCs w:val="24"/>
          <w:lang w:val="en-US"/>
        </w:rPr>
        <w:t>љ</w:t>
      </w:r>
      <w:proofErr w:type="spellStart"/>
      <w:r w:rsidRPr="00FB7E4D">
        <w:rPr>
          <w:rFonts w:ascii="Times New Roman" w:hAnsi="Times New Roman"/>
          <w:szCs w:val="24"/>
          <w:lang w:val="sr-Cyrl-BA"/>
        </w:rPr>
        <w:t>ед</w:t>
      </w:r>
      <w:proofErr w:type="spellEnd"/>
      <w:r w:rsidR="004A72C9" w:rsidRPr="00FB7E4D">
        <w:rPr>
          <w:rFonts w:ascii="Times New Roman" w:hAnsi="Times New Roman"/>
          <w:szCs w:val="24"/>
          <w:lang w:val="sr-Cyrl-BA"/>
        </w:rPr>
        <w:t xml:space="preserve"> </w:t>
      </w:r>
      <w:r w:rsidRPr="00FB7E4D">
        <w:rPr>
          <w:rFonts w:ascii="Times New Roman" w:hAnsi="Times New Roman"/>
          <w:szCs w:val="24"/>
          <w:lang w:val="sr-Cyrl-BA"/>
        </w:rPr>
        <w:t>примјене</w:t>
      </w:r>
      <w:r w:rsidR="004A72C9" w:rsidRPr="00FB7E4D">
        <w:rPr>
          <w:rFonts w:ascii="Times New Roman" w:hAnsi="Times New Roman"/>
          <w:szCs w:val="24"/>
          <w:lang w:val="sr-Cyrl-BA"/>
        </w:rPr>
        <w:t xml:space="preserve"> </w:t>
      </w:r>
      <w:r w:rsidRPr="00FB7E4D">
        <w:rPr>
          <w:rFonts w:ascii="Times New Roman" w:hAnsi="Times New Roman"/>
          <w:szCs w:val="24"/>
          <w:lang w:val="sr-Cyrl-BA"/>
        </w:rPr>
        <w:t>принципа</w:t>
      </w:r>
      <w:r w:rsidR="004A72C9" w:rsidRPr="00FB7E4D">
        <w:rPr>
          <w:rFonts w:ascii="Times New Roman" w:hAnsi="Times New Roman"/>
          <w:szCs w:val="24"/>
          <w:lang w:val="sr-Cyrl-BA"/>
        </w:rPr>
        <w:t xml:space="preserve"> </w:t>
      </w:r>
      <w:r w:rsidRPr="00FB7E4D">
        <w:rPr>
          <w:rFonts w:ascii="Times New Roman" w:hAnsi="Times New Roman"/>
          <w:szCs w:val="24"/>
          <w:lang w:val="sr-Cyrl-BA"/>
        </w:rPr>
        <w:t>прилагођавања</w:t>
      </w:r>
      <w:r w:rsidR="004A72C9" w:rsidRPr="00FB7E4D">
        <w:rPr>
          <w:rFonts w:ascii="Times New Roman" w:hAnsi="Times New Roman"/>
          <w:szCs w:val="24"/>
          <w:lang w:val="sr-Cyrl-BA"/>
        </w:rPr>
        <w:t xml:space="preserve"> </w:t>
      </w:r>
      <w:r w:rsidRPr="00FB7E4D">
        <w:rPr>
          <w:rFonts w:ascii="Times New Roman" w:hAnsi="Times New Roman"/>
          <w:szCs w:val="24"/>
          <w:lang w:val="sr-Cyrl-BA"/>
        </w:rPr>
        <w:t>климатским</w:t>
      </w:r>
      <w:r w:rsidR="004A72C9" w:rsidRPr="00FB7E4D">
        <w:rPr>
          <w:rFonts w:ascii="Times New Roman" w:hAnsi="Times New Roman"/>
          <w:szCs w:val="24"/>
          <w:lang w:val="sr-Cyrl-BA"/>
        </w:rPr>
        <w:t xml:space="preserve"> </w:t>
      </w:r>
      <w:r w:rsidRPr="00FB7E4D">
        <w:rPr>
          <w:rFonts w:ascii="Times New Roman" w:hAnsi="Times New Roman"/>
          <w:szCs w:val="24"/>
          <w:lang w:val="sr-Cyrl-BA"/>
        </w:rPr>
        <w:t>промјенама</w:t>
      </w:r>
      <w:r w:rsidR="004A72C9" w:rsidRPr="00FB7E4D">
        <w:rPr>
          <w:rFonts w:ascii="Times New Roman" w:hAnsi="Times New Roman"/>
          <w:szCs w:val="24"/>
          <w:lang w:val="sr-Cyrl-BA"/>
        </w:rPr>
        <w:t>;</w:t>
      </w:r>
    </w:p>
    <w:p w14:paraId="7B095965" w14:textId="75DB55B1" w:rsidR="004A72C9" w:rsidRPr="00FB7E4D" w:rsidRDefault="00280076" w:rsidP="003B1E91">
      <w:pPr>
        <w:pStyle w:val="Obinitekst1"/>
        <w:numPr>
          <w:ilvl w:val="0"/>
          <w:numId w:val="2"/>
        </w:numPr>
        <w:spacing w:line="276" w:lineRule="auto"/>
        <w:jc w:val="both"/>
        <w:rPr>
          <w:rFonts w:ascii="Times New Roman" w:hAnsi="Times New Roman"/>
          <w:szCs w:val="24"/>
          <w:lang w:val="sr-Cyrl-BA"/>
        </w:rPr>
      </w:pPr>
      <w:r w:rsidRPr="00FB7E4D">
        <w:rPr>
          <w:rFonts w:ascii="Times New Roman" w:hAnsi="Times New Roman"/>
          <w:b/>
          <w:bCs/>
          <w:szCs w:val="24"/>
          <w:lang w:val="sr-Cyrl-BA"/>
        </w:rPr>
        <w:t>р</w:t>
      </w:r>
      <w:r w:rsidR="00F04290" w:rsidRPr="00FB7E4D">
        <w:rPr>
          <w:rFonts w:ascii="Times New Roman" w:hAnsi="Times New Roman"/>
          <w:b/>
          <w:bCs/>
          <w:szCs w:val="24"/>
          <w:lang w:val="sr-Cyrl-BA"/>
        </w:rPr>
        <w:t>азмјену</w:t>
      </w:r>
      <w:r w:rsidR="004A72C9" w:rsidRPr="00FB7E4D">
        <w:rPr>
          <w:rFonts w:ascii="Times New Roman" w:hAnsi="Times New Roman"/>
          <w:b/>
          <w:bCs/>
          <w:szCs w:val="24"/>
          <w:lang w:val="sr-Cyrl-BA"/>
        </w:rPr>
        <w:t xml:space="preserve"> </w:t>
      </w:r>
      <w:r w:rsidR="00F04290" w:rsidRPr="00FB7E4D">
        <w:rPr>
          <w:rFonts w:ascii="Times New Roman" w:hAnsi="Times New Roman"/>
          <w:b/>
          <w:bCs/>
          <w:szCs w:val="24"/>
          <w:lang w:val="sr-Cyrl-BA"/>
        </w:rPr>
        <w:t>искустава</w:t>
      </w:r>
      <w:r w:rsidR="004A72C9" w:rsidRPr="00FB7E4D">
        <w:rPr>
          <w:rFonts w:ascii="Times New Roman" w:hAnsi="Times New Roman"/>
          <w:b/>
          <w:bCs/>
          <w:szCs w:val="24"/>
          <w:lang w:val="sr-Cyrl-BA"/>
        </w:rPr>
        <w:t xml:space="preserve">, </w:t>
      </w:r>
      <w:r w:rsidR="00F04290" w:rsidRPr="00FB7E4D">
        <w:rPr>
          <w:rFonts w:ascii="Times New Roman" w:hAnsi="Times New Roman"/>
          <w:b/>
          <w:bCs/>
          <w:szCs w:val="24"/>
          <w:lang w:val="sr-Cyrl-BA"/>
        </w:rPr>
        <w:t>визија</w:t>
      </w:r>
      <w:r w:rsidR="004A72C9" w:rsidRPr="00FB7E4D">
        <w:rPr>
          <w:rFonts w:ascii="Times New Roman" w:hAnsi="Times New Roman"/>
          <w:b/>
          <w:bCs/>
          <w:szCs w:val="24"/>
          <w:lang w:val="sr-Cyrl-BA"/>
        </w:rPr>
        <w:t xml:space="preserve">, </w:t>
      </w:r>
      <w:r w:rsidR="00F04290" w:rsidRPr="00FB7E4D">
        <w:rPr>
          <w:rFonts w:ascii="Times New Roman" w:hAnsi="Times New Roman"/>
          <w:b/>
          <w:bCs/>
          <w:szCs w:val="24"/>
          <w:lang w:val="sr-Cyrl-BA"/>
        </w:rPr>
        <w:t>резултата</w:t>
      </w:r>
      <w:r w:rsidR="004A72C9" w:rsidRPr="00FB7E4D">
        <w:rPr>
          <w:rFonts w:ascii="Times New Roman" w:hAnsi="Times New Roman"/>
          <w:b/>
          <w:bCs/>
          <w:szCs w:val="24"/>
          <w:lang w:val="sr-Cyrl-BA"/>
        </w:rPr>
        <w:t xml:space="preserve"> </w:t>
      </w:r>
      <w:r w:rsidR="00F04290" w:rsidRPr="00FB7E4D">
        <w:rPr>
          <w:rFonts w:ascii="Times New Roman" w:hAnsi="Times New Roman"/>
          <w:b/>
          <w:bCs/>
          <w:szCs w:val="24"/>
          <w:lang w:val="sr-Cyrl-BA"/>
        </w:rPr>
        <w:t>и</w:t>
      </w:r>
      <w:r w:rsidR="004A72C9" w:rsidRPr="00FB7E4D">
        <w:rPr>
          <w:rFonts w:ascii="Times New Roman" w:hAnsi="Times New Roman"/>
          <w:b/>
          <w:bCs/>
          <w:szCs w:val="24"/>
          <w:lang w:val="sr-Cyrl-BA"/>
        </w:rPr>
        <w:t xml:space="preserve"> </w:t>
      </w:r>
      <w:r w:rsidR="00F04290" w:rsidRPr="00FB7E4D">
        <w:rPr>
          <w:rFonts w:ascii="Times New Roman" w:hAnsi="Times New Roman"/>
          <w:b/>
          <w:bCs/>
          <w:szCs w:val="24"/>
          <w:lang w:val="sr-Cyrl-BA"/>
        </w:rPr>
        <w:t>пракси</w:t>
      </w:r>
      <w:r w:rsidR="004A72C9" w:rsidRPr="00FB7E4D">
        <w:rPr>
          <w:rFonts w:ascii="Times New Roman" w:hAnsi="Times New Roman"/>
          <w:szCs w:val="24"/>
          <w:lang w:val="sr-Cyrl-BA"/>
        </w:rPr>
        <w:t xml:space="preserve"> </w:t>
      </w:r>
      <w:r w:rsidR="00F04290" w:rsidRPr="00FB7E4D">
        <w:rPr>
          <w:rFonts w:ascii="Times New Roman" w:hAnsi="Times New Roman"/>
          <w:szCs w:val="24"/>
          <w:lang w:val="sr-Cyrl-BA"/>
        </w:rPr>
        <w:t>с</w:t>
      </w:r>
      <w:r w:rsidR="004A72C9" w:rsidRPr="00FB7E4D">
        <w:rPr>
          <w:rFonts w:ascii="Times New Roman" w:hAnsi="Times New Roman"/>
          <w:szCs w:val="24"/>
          <w:lang w:val="sr-Cyrl-BA"/>
        </w:rPr>
        <w:t xml:space="preserve"> </w:t>
      </w:r>
      <w:r w:rsidR="00F04290" w:rsidRPr="00FB7E4D">
        <w:rPr>
          <w:rFonts w:ascii="Times New Roman" w:hAnsi="Times New Roman"/>
          <w:szCs w:val="24"/>
          <w:lang w:val="sr-Cyrl-BA"/>
        </w:rPr>
        <w:t>локалним</w:t>
      </w:r>
      <w:r w:rsidR="004A72C9" w:rsidRPr="00FB7E4D">
        <w:rPr>
          <w:rFonts w:ascii="Times New Roman" w:hAnsi="Times New Roman"/>
          <w:szCs w:val="24"/>
          <w:lang w:val="sr-Cyrl-BA"/>
        </w:rPr>
        <w:t xml:space="preserve"> </w:t>
      </w:r>
      <w:r w:rsidR="00F04290" w:rsidRPr="00FB7E4D">
        <w:rPr>
          <w:rFonts w:ascii="Times New Roman" w:hAnsi="Times New Roman"/>
          <w:szCs w:val="24"/>
          <w:lang w:val="sr-Cyrl-BA"/>
        </w:rPr>
        <w:t>и</w:t>
      </w:r>
      <w:r w:rsidR="004A72C9" w:rsidRPr="00FB7E4D">
        <w:rPr>
          <w:rFonts w:ascii="Times New Roman" w:hAnsi="Times New Roman"/>
          <w:szCs w:val="24"/>
          <w:lang w:val="sr-Cyrl-BA"/>
        </w:rPr>
        <w:t xml:space="preserve"> </w:t>
      </w:r>
      <w:r w:rsidR="00F04290" w:rsidRPr="00FB7E4D">
        <w:rPr>
          <w:rFonts w:ascii="Times New Roman" w:hAnsi="Times New Roman"/>
          <w:szCs w:val="24"/>
          <w:lang w:val="sr-Cyrl-BA"/>
        </w:rPr>
        <w:t>регионалним</w:t>
      </w:r>
      <w:r w:rsidR="004A72C9" w:rsidRPr="00FB7E4D">
        <w:rPr>
          <w:rFonts w:ascii="Times New Roman" w:hAnsi="Times New Roman"/>
          <w:szCs w:val="24"/>
          <w:lang w:val="sr-Cyrl-BA"/>
        </w:rPr>
        <w:t xml:space="preserve"> </w:t>
      </w:r>
      <w:r w:rsidR="00F04290" w:rsidRPr="00FB7E4D">
        <w:rPr>
          <w:rFonts w:ascii="Times New Roman" w:hAnsi="Times New Roman"/>
          <w:szCs w:val="24"/>
          <w:lang w:val="sr-Cyrl-BA"/>
        </w:rPr>
        <w:t>властима</w:t>
      </w:r>
      <w:r w:rsidR="004A72C9" w:rsidRPr="00FB7E4D">
        <w:rPr>
          <w:rFonts w:ascii="Times New Roman" w:hAnsi="Times New Roman"/>
          <w:szCs w:val="24"/>
          <w:lang w:val="sr-Cyrl-BA"/>
        </w:rPr>
        <w:t xml:space="preserve"> </w:t>
      </w:r>
      <w:r w:rsidR="00F04290" w:rsidRPr="00FB7E4D">
        <w:rPr>
          <w:rFonts w:ascii="Times New Roman" w:hAnsi="Times New Roman"/>
          <w:szCs w:val="24"/>
          <w:lang w:val="sr-Cyrl-BA"/>
        </w:rPr>
        <w:t>у</w:t>
      </w:r>
      <w:r w:rsidR="004A72C9" w:rsidRPr="00FB7E4D">
        <w:rPr>
          <w:rFonts w:ascii="Times New Roman" w:hAnsi="Times New Roman"/>
          <w:szCs w:val="24"/>
          <w:lang w:val="sr-Cyrl-BA"/>
        </w:rPr>
        <w:t xml:space="preserve"> </w:t>
      </w:r>
      <w:r w:rsidR="00F04290" w:rsidRPr="00FB7E4D">
        <w:rPr>
          <w:rFonts w:ascii="Times New Roman" w:hAnsi="Times New Roman"/>
          <w:szCs w:val="24"/>
          <w:lang w:val="sr-Cyrl-BA"/>
        </w:rPr>
        <w:t>региону</w:t>
      </w:r>
      <w:r w:rsidR="004A72C9" w:rsidRPr="00FB7E4D">
        <w:rPr>
          <w:rFonts w:ascii="Times New Roman" w:hAnsi="Times New Roman"/>
          <w:szCs w:val="24"/>
          <w:lang w:val="sr-Cyrl-BA"/>
        </w:rPr>
        <w:t xml:space="preserve"> </w:t>
      </w:r>
      <w:r w:rsidR="00F04290" w:rsidRPr="00FB7E4D">
        <w:rPr>
          <w:rFonts w:ascii="Times New Roman" w:hAnsi="Times New Roman"/>
          <w:szCs w:val="24"/>
          <w:lang w:val="sr-Cyrl-BA"/>
        </w:rPr>
        <w:t>и</w:t>
      </w:r>
      <w:r w:rsidR="004A72C9" w:rsidRPr="00FB7E4D">
        <w:rPr>
          <w:rFonts w:ascii="Times New Roman" w:hAnsi="Times New Roman"/>
          <w:szCs w:val="24"/>
          <w:lang w:val="sr-Cyrl-BA"/>
        </w:rPr>
        <w:t xml:space="preserve"> </w:t>
      </w:r>
      <w:r w:rsidR="00F04290" w:rsidRPr="00FB7E4D">
        <w:rPr>
          <w:rFonts w:ascii="Times New Roman" w:hAnsi="Times New Roman"/>
          <w:szCs w:val="24"/>
          <w:lang w:val="sr-Cyrl-BA"/>
        </w:rPr>
        <w:t>ЕУ</w:t>
      </w:r>
      <w:r w:rsidR="004A72C9" w:rsidRPr="00FB7E4D">
        <w:rPr>
          <w:rFonts w:ascii="Times New Roman" w:hAnsi="Times New Roman"/>
          <w:szCs w:val="24"/>
          <w:lang w:val="sr-Cyrl-BA"/>
        </w:rPr>
        <w:t xml:space="preserve">, </w:t>
      </w:r>
      <w:r w:rsidR="00F04290" w:rsidRPr="00FB7E4D">
        <w:rPr>
          <w:rFonts w:ascii="Times New Roman" w:hAnsi="Times New Roman"/>
          <w:szCs w:val="24"/>
          <w:lang w:val="sr-Cyrl-BA"/>
        </w:rPr>
        <w:t>кроз</w:t>
      </w:r>
      <w:r w:rsidR="004A72C9" w:rsidRPr="00FB7E4D">
        <w:rPr>
          <w:rFonts w:ascii="Times New Roman" w:hAnsi="Times New Roman"/>
          <w:szCs w:val="24"/>
          <w:lang w:val="sr-Cyrl-BA"/>
        </w:rPr>
        <w:t xml:space="preserve"> </w:t>
      </w:r>
      <w:r w:rsidR="00F04290" w:rsidRPr="00FB7E4D">
        <w:rPr>
          <w:rFonts w:ascii="Times New Roman" w:hAnsi="Times New Roman"/>
          <w:szCs w:val="24"/>
          <w:lang w:val="sr-Cyrl-BA"/>
        </w:rPr>
        <w:t>директну</w:t>
      </w:r>
      <w:r w:rsidR="004A72C9" w:rsidRPr="00FB7E4D">
        <w:rPr>
          <w:rFonts w:ascii="Times New Roman" w:hAnsi="Times New Roman"/>
          <w:szCs w:val="24"/>
          <w:lang w:val="sr-Cyrl-BA"/>
        </w:rPr>
        <w:t xml:space="preserve"> </w:t>
      </w:r>
      <w:r w:rsidR="00F04290" w:rsidRPr="00FB7E4D">
        <w:rPr>
          <w:rFonts w:ascii="Times New Roman" w:hAnsi="Times New Roman"/>
          <w:szCs w:val="24"/>
          <w:lang w:val="sr-Cyrl-BA"/>
        </w:rPr>
        <w:t>кооперацију</w:t>
      </w:r>
      <w:r w:rsidR="004A72C9" w:rsidRPr="00FB7E4D">
        <w:rPr>
          <w:rFonts w:ascii="Times New Roman" w:hAnsi="Times New Roman"/>
          <w:szCs w:val="24"/>
          <w:lang w:val="sr-Cyrl-BA"/>
        </w:rPr>
        <w:t xml:space="preserve"> </w:t>
      </w:r>
      <w:r w:rsidR="00F04290" w:rsidRPr="00FB7E4D">
        <w:rPr>
          <w:rFonts w:ascii="Times New Roman" w:hAnsi="Times New Roman"/>
          <w:szCs w:val="24"/>
          <w:lang w:val="sr-Cyrl-BA"/>
        </w:rPr>
        <w:t>и</w:t>
      </w:r>
      <w:r w:rsidR="004A72C9" w:rsidRPr="00FB7E4D">
        <w:rPr>
          <w:rFonts w:ascii="Times New Roman" w:hAnsi="Times New Roman"/>
          <w:szCs w:val="24"/>
          <w:lang w:val="sr-Cyrl-BA"/>
        </w:rPr>
        <w:t xml:space="preserve"> </w:t>
      </w:r>
      <w:r w:rsidR="00F04290" w:rsidRPr="00FB7E4D">
        <w:rPr>
          <w:rFonts w:ascii="Times New Roman" w:hAnsi="Times New Roman"/>
          <w:szCs w:val="24"/>
          <w:lang w:val="sr-Cyrl-BA"/>
        </w:rPr>
        <w:t>размјену</w:t>
      </w:r>
      <w:r w:rsidR="004A72C9" w:rsidRPr="00FB7E4D">
        <w:rPr>
          <w:rFonts w:ascii="Times New Roman" w:hAnsi="Times New Roman"/>
          <w:szCs w:val="24"/>
          <w:lang w:val="sr-Cyrl-BA"/>
        </w:rPr>
        <w:t xml:space="preserve"> </w:t>
      </w:r>
      <w:r w:rsidR="00F04290" w:rsidRPr="00FB7E4D">
        <w:rPr>
          <w:rFonts w:ascii="Times New Roman" w:hAnsi="Times New Roman"/>
          <w:szCs w:val="24"/>
          <w:lang w:val="sr-Cyrl-BA"/>
        </w:rPr>
        <w:t>знања</w:t>
      </w:r>
      <w:r w:rsidR="004A72C9" w:rsidRPr="00FB7E4D">
        <w:rPr>
          <w:rFonts w:ascii="Times New Roman" w:hAnsi="Times New Roman"/>
          <w:szCs w:val="24"/>
          <w:lang w:val="sr-Cyrl-BA"/>
        </w:rPr>
        <w:t xml:space="preserve">, </w:t>
      </w:r>
      <w:r w:rsidR="00F04290" w:rsidRPr="00FB7E4D">
        <w:rPr>
          <w:rFonts w:ascii="Times New Roman" w:hAnsi="Times New Roman"/>
          <w:szCs w:val="24"/>
          <w:lang w:val="sr-Cyrl-BA"/>
        </w:rPr>
        <w:t>у</w:t>
      </w:r>
      <w:r w:rsidR="004A72C9" w:rsidRPr="00FB7E4D">
        <w:rPr>
          <w:rFonts w:ascii="Times New Roman" w:hAnsi="Times New Roman"/>
          <w:szCs w:val="24"/>
          <w:lang w:val="sr-Cyrl-BA"/>
        </w:rPr>
        <w:t xml:space="preserve"> </w:t>
      </w:r>
      <w:r w:rsidR="00F04290" w:rsidRPr="00FB7E4D">
        <w:rPr>
          <w:rFonts w:ascii="Times New Roman" w:hAnsi="Times New Roman"/>
          <w:szCs w:val="24"/>
          <w:lang w:val="sr-Cyrl-BA"/>
        </w:rPr>
        <w:t>оквиру</w:t>
      </w:r>
      <w:r w:rsidR="004A72C9" w:rsidRPr="00FB7E4D">
        <w:rPr>
          <w:rFonts w:ascii="Times New Roman" w:hAnsi="Times New Roman"/>
          <w:szCs w:val="24"/>
          <w:lang w:val="sr-Cyrl-BA"/>
        </w:rPr>
        <w:t xml:space="preserve"> </w:t>
      </w:r>
      <w:r w:rsidR="00F04290" w:rsidRPr="00FB7E4D">
        <w:rPr>
          <w:rFonts w:ascii="Times New Roman" w:hAnsi="Times New Roman"/>
          <w:szCs w:val="24"/>
          <w:lang w:val="sr-Cyrl-BA"/>
        </w:rPr>
        <w:t>контекста</w:t>
      </w:r>
      <w:r w:rsidR="004A72C9" w:rsidRPr="00FB7E4D">
        <w:rPr>
          <w:rFonts w:ascii="Times New Roman" w:hAnsi="Times New Roman"/>
          <w:szCs w:val="24"/>
          <w:lang w:val="sr-Cyrl-BA"/>
        </w:rPr>
        <w:t xml:space="preserve"> ''</w:t>
      </w:r>
      <w:proofErr w:type="spellStart"/>
      <w:r w:rsidR="0057149E" w:rsidRPr="00FB7E4D">
        <w:rPr>
          <w:rFonts w:ascii="Times New Roman" w:hAnsi="Times New Roman"/>
          <w:i/>
          <w:iCs/>
          <w:szCs w:val="24"/>
          <w:lang w:val="sr-Cyrl-BA"/>
        </w:rPr>
        <w:t>Global</w:t>
      </w:r>
      <w:proofErr w:type="spellEnd"/>
      <w:r w:rsidR="004A72C9" w:rsidRPr="00FB7E4D">
        <w:rPr>
          <w:rFonts w:ascii="Times New Roman" w:hAnsi="Times New Roman"/>
          <w:szCs w:val="24"/>
          <w:lang w:val="sr-Cyrl-BA"/>
        </w:rPr>
        <w:t xml:space="preserve"> </w:t>
      </w:r>
      <w:proofErr w:type="spellStart"/>
      <w:r w:rsidR="0057149E" w:rsidRPr="00FB7E4D">
        <w:rPr>
          <w:rFonts w:ascii="Times New Roman" w:hAnsi="Times New Roman"/>
          <w:i/>
          <w:szCs w:val="24"/>
          <w:lang w:val="sr-Cyrl-BA"/>
        </w:rPr>
        <w:t>Covenant</w:t>
      </w:r>
      <w:proofErr w:type="spellEnd"/>
      <w:r w:rsidR="0057149E" w:rsidRPr="00FB7E4D">
        <w:rPr>
          <w:rFonts w:ascii="Times New Roman" w:hAnsi="Times New Roman"/>
          <w:i/>
          <w:szCs w:val="24"/>
          <w:lang w:val="sr-Cyrl-BA"/>
        </w:rPr>
        <w:t xml:space="preserve"> </w:t>
      </w:r>
      <w:proofErr w:type="spellStart"/>
      <w:r w:rsidR="0057149E" w:rsidRPr="00FB7E4D">
        <w:rPr>
          <w:rFonts w:ascii="Times New Roman" w:hAnsi="Times New Roman"/>
          <w:i/>
          <w:szCs w:val="24"/>
          <w:lang w:val="sr-Cyrl-BA"/>
        </w:rPr>
        <w:t>of</w:t>
      </w:r>
      <w:proofErr w:type="spellEnd"/>
      <w:r w:rsidR="0057149E" w:rsidRPr="00FB7E4D">
        <w:rPr>
          <w:rFonts w:ascii="Times New Roman" w:hAnsi="Times New Roman"/>
          <w:i/>
          <w:szCs w:val="24"/>
          <w:lang w:val="sr-Cyrl-BA"/>
        </w:rPr>
        <w:t xml:space="preserve"> </w:t>
      </w:r>
      <w:proofErr w:type="spellStart"/>
      <w:r w:rsidR="0057149E" w:rsidRPr="00FB7E4D">
        <w:rPr>
          <w:rFonts w:ascii="Times New Roman" w:hAnsi="Times New Roman"/>
          <w:i/>
          <w:szCs w:val="24"/>
          <w:lang w:val="sr-Cyrl-BA"/>
        </w:rPr>
        <w:t>Mayors</w:t>
      </w:r>
      <w:proofErr w:type="spellEnd"/>
      <w:r w:rsidR="0057149E" w:rsidRPr="00FB7E4D">
        <w:rPr>
          <w:rFonts w:ascii="Times New Roman" w:hAnsi="Times New Roman"/>
          <w:i/>
          <w:szCs w:val="24"/>
          <w:lang w:val="sr-Cyrl-BA"/>
        </w:rPr>
        <w:t xml:space="preserve"> </w:t>
      </w:r>
      <w:r w:rsidR="004A72C9" w:rsidRPr="00FB7E4D">
        <w:rPr>
          <w:rFonts w:ascii="Times New Roman" w:hAnsi="Times New Roman"/>
          <w:szCs w:val="24"/>
          <w:lang w:val="sr-Cyrl-BA"/>
        </w:rPr>
        <w:t xml:space="preserve">'' </w:t>
      </w:r>
      <w:r w:rsidR="00F04290" w:rsidRPr="00FB7E4D">
        <w:rPr>
          <w:rFonts w:ascii="Times New Roman" w:hAnsi="Times New Roman"/>
          <w:szCs w:val="24"/>
          <w:lang w:val="sr-Cyrl-BA"/>
        </w:rPr>
        <w:t>споразума</w:t>
      </w:r>
      <w:r w:rsidR="004A72C9" w:rsidRPr="00FB7E4D">
        <w:rPr>
          <w:rFonts w:ascii="Times New Roman" w:hAnsi="Times New Roman"/>
          <w:szCs w:val="24"/>
          <w:lang w:val="sr-Cyrl-BA"/>
        </w:rPr>
        <w:t>;</w:t>
      </w:r>
    </w:p>
    <w:p w14:paraId="30B7725A" w14:textId="0A57E667" w:rsidR="004A72C9" w:rsidRPr="00FB7E4D" w:rsidRDefault="00F04290" w:rsidP="00F06C91">
      <w:pPr>
        <w:pStyle w:val="ListParagraph"/>
        <w:numPr>
          <w:ilvl w:val="0"/>
          <w:numId w:val="81"/>
        </w:numPr>
        <w:rPr>
          <w:rFonts w:ascii="Times New Roman" w:hAnsi="Times New Roman" w:cs="Times New Roman"/>
          <w:sz w:val="24"/>
          <w:szCs w:val="24"/>
        </w:rPr>
      </w:pPr>
      <w:r w:rsidRPr="00FB7E4D">
        <w:rPr>
          <w:rFonts w:ascii="Times New Roman" w:hAnsi="Times New Roman" w:cs="Times New Roman"/>
          <w:b/>
          <w:bCs/>
          <w:sz w:val="24"/>
          <w:szCs w:val="24"/>
        </w:rPr>
        <w:t>израду</w:t>
      </w:r>
      <w:r w:rsidR="004A72C9" w:rsidRPr="00FB7E4D">
        <w:rPr>
          <w:rFonts w:ascii="Times New Roman" w:hAnsi="Times New Roman" w:cs="Times New Roman"/>
          <w:b/>
          <w:bCs/>
          <w:sz w:val="24"/>
          <w:szCs w:val="24"/>
        </w:rPr>
        <w:t xml:space="preserve"> </w:t>
      </w:r>
      <w:r w:rsidRPr="00FB7E4D">
        <w:rPr>
          <w:rFonts w:ascii="Times New Roman" w:hAnsi="Times New Roman" w:cs="Times New Roman"/>
          <w:b/>
          <w:bCs/>
          <w:sz w:val="24"/>
          <w:szCs w:val="24"/>
        </w:rPr>
        <w:t>Акционог</w:t>
      </w:r>
      <w:r w:rsidR="004A72C9" w:rsidRPr="00FB7E4D">
        <w:rPr>
          <w:rFonts w:ascii="Times New Roman" w:hAnsi="Times New Roman" w:cs="Times New Roman"/>
          <w:b/>
          <w:bCs/>
          <w:sz w:val="24"/>
          <w:szCs w:val="24"/>
        </w:rPr>
        <w:t xml:space="preserve"> </w:t>
      </w:r>
      <w:r w:rsidRPr="00FB7E4D">
        <w:rPr>
          <w:rFonts w:ascii="Times New Roman" w:hAnsi="Times New Roman" w:cs="Times New Roman"/>
          <w:b/>
          <w:bCs/>
          <w:sz w:val="24"/>
          <w:szCs w:val="24"/>
        </w:rPr>
        <w:t>плана</w:t>
      </w:r>
      <w:r w:rsidR="004A72C9" w:rsidRPr="00FB7E4D">
        <w:rPr>
          <w:rFonts w:ascii="Times New Roman" w:hAnsi="Times New Roman" w:cs="Times New Roman"/>
          <w:b/>
          <w:bCs/>
          <w:sz w:val="24"/>
          <w:szCs w:val="24"/>
        </w:rPr>
        <w:t xml:space="preserve"> </w:t>
      </w:r>
      <w:r w:rsidRPr="00FB7E4D">
        <w:rPr>
          <w:rFonts w:ascii="Times New Roman" w:hAnsi="Times New Roman" w:cs="Times New Roman"/>
          <w:b/>
          <w:bCs/>
          <w:sz w:val="24"/>
          <w:szCs w:val="24"/>
        </w:rPr>
        <w:t>одрживог</w:t>
      </w:r>
      <w:r w:rsidR="004A72C9" w:rsidRPr="00FB7E4D">
        <w:rPr>
          <w:rFonts w:ascii="Times New Roman" w:hAnsi="Times New Roman" w:cs="Times New Roman"/>
          <w:b/>
          <w:bCs/>
          <w:sz w:val="24"/>
          <w:szCs w:val="24"/>
        </w:rPr>
        <w:t xml:space="preserve"> </w:t>
      </w:r>
      <w:r w:rsidRPr="00FB7E4D">
        <w:rPr>
          <w:rFonts w:ascii="Times New Roman" w:hAnsi="Times New Roman" w:cs="Times New Roman"/>
          <w:b/>
          <w:bCs/>
          <w:sz w:val="24"/>
          <w:szCs w:val="24"/>
        </w:rPr>
        <w:t>енергетског</w:t>
      </w:r>
      <w:r w:rsidR="004A72C9" w:rsidRPr="00FB7E4D">
        <w:rPr>
          <w:rFonts w:ascii="Times New Roman" w:hAnsi="Times New Roman" w:cs="Times New Roman"/>
          <w:b/>
          <w:bCs/>
          <w:sz w:val="24"/>
          <w:szCs w:val="24"/>
        </w:rPr>
        <w:t xml:space="preserve"> </w:t>
      </w:r>
      <w:r w:rsidRPr="00FB7E4D">
        <w:rPr>
          <w:rFonts w:ascii="Times New Roman" w:hAnsi="Times New Roman" w:cs="Times New Roman"/>
          <w:b/>
          <w:bCs/>
          <w:sz w:val="24"/>
          <w:szCs w:val="24"/>
        </w:rPr>
        <w:t>развоја</w:t>
      </w:r>
      <w:r w:rsidR="004A72C9" w:rsidRPr="00FB7E4D">
        <w:rPr>
          <w:rFonts w:ascii="Times New Roman" w:hAnsi="Times New Roman" w:cs="Times New Roman"/>
          <w:b/>
          <w:bCs/>
          <w:sz w:val="24"/>
          <w:szCs w:val="24"/>
        </w:rPr>
        <w:t xml:space="preserve"> </w:t>
      </w:r>
      <w:r w:rsidRPr="00FB7E4D">
        <w:rPr>
          <w:rFonts w:ascii="Times New Roman" w:hAnsi="Times New Roman" w:cs="Times New Roman"/>
          <w:b/>
          <w:bCs/>
          <w:sz w:val="24"/>
          <w:szCs w:val="24"/>
        </w:rPr>
        <w:t>и</w:t>
      </w:r>
      <w:r w:rsidR="004A72C9" w:rsidRPr="00FB7E4D">
        <w:rPr>
          <w:rFonts w:ascii="Times New Roman" w:hAnsi="Times New Roman" w:cs="Times New Roman"/>
          <w:b/>
          <w:bCs/>
          <w:sz w:val="24"/>
          <w:szCs w:val="24"/>
        </w:rPr>
        <w:t xml:space="preserve"> </w:t>
      </w:r>
      <w:r w:rsidRPr="00FB7E4D">
        <w:rPr>
          <w:rFonts w:ascii="Times New Roman" w:hAnsi="Times New Roman" w:cs="Times New Roman"/>
          <w:b/>
          <w:bCs/>
          <w:sz w:val="24"/>
          <w:szCs w:val="24"/>
        </w:rPr>
        <w:t>климатских</w:t>
      </w:r>
      <w:r w:rsidR="004A72C9" w:rsidRPr="00FB7E4D">
        <w:rPr>
          <w:rFonts w:ascii="Times New Roman" w:hAnsi="Times New Roman" w:cs="Times New Roman"/>
          <w:b/>
          <w:bCs/>
          <w:sz w:val="24"/>
          <w:szCs w:val="24"/>
        </w:rPr>
        <w:t xml:space="preserve"> </w:t>
      </w:r>
      <w:r w:rsidRPr="00FB7E4D">
        <w:rPr>
          <w:rFonts w:ascii="Times New Roman" w:hAnsi="Times New Roman" w:cs="Times New Roman"/>
          <w:b/>
          <w:bCs/>
          <w:sz w:val="24"/>
          <w:szCs w:val="24"/>
        </w:rPr>
        <w:t>промјена</w:t>
      </w:r>
      <w:r w:rsidR="004A72C9" w:rsidRPr="00FB7E4D">
        <w:rPr>
          <w:rFonts w:ascii="Times New Roman" w:hAnsi="Times New Roman" w:cs="Times New Roman"/>
          <w:b/>
          <w:bCs/>
          <w:sz w:val="24"/>
          <w:szCs w:val="24"/>
        </w:rPr>
        <w:t xml:space="preserve"> </w:t>
      </w:r>
      <w:r w:rsidR="004A72C9" w:rsidRPr="00FB7E4D">
        <w:rPr>
          <w:rFonts w:ascii="Times New Roman" w:hAnsi="Times New Roman" w:cs="Times New Roman"/>
          <w:sz w:val="24"/>
          <w:szCs w:val="24"/>
        </w:rPr>
        <w:t>(</w:t>
      </w:r>
      <w:r w:rsidR="00BD5BD5" w:rsidRPr="00BD5BD5">
        <w:rPr>
          <w:rFonts w:ascii="Times New Roman" w:hAnsi="Times New Roman" w:cs="Times New Roman"/>
          <w:sz w:val="24"/>
          <w:szCs w:val="24"/>
        </w:rPr>
        <w:t xml:space="preserve">SECAP </w:t>
      </w:r>
      <w:proofErr w:type="spellStart"/>
      <w:r w:rsidR="00E35848" w:rsidRPr="00FB7E4D">
        <w:rPr>
          <w:rFonts w:ascii="Times New Roman" w:hAnsi="Times New Roman" w:cs="Times New Roman"/>
          <w:sz w:val="24"/>
          <w:szCs w:val="24"/>
        </w:rPr>
        <w:t>еngl</w:t>
      </w:r>
      <w:proofErr w:type="spellEnd"/>
      <w:r w:rsidR="004A72C9" w:rsidRPr="00FB7E4D">
        <w:rPr>
          <w:rFonts w:ascii="Times New Roman" w:hAnsi="Times New Roman" w:cs="Times New Roman"/>
          <w:sz w:val="24"/>
          <w:szCs w:val="24"/>
        </w:rPr>
        <w:t>.</w:t>
      </w:r>
      <w:r w:rsidR="004A72C9" w:rsidRPr="00FB7E4D">
        <w:rPr>
          <w:rFonts w:ascii="Times New Roman" w:hAnsi="Times New Roman" w:cs="Times New Roman"/>
          <w:b/>
          <w:bCs/>
          <w:sz w:val="24"/>
          <w:szCs w:val="24"/>
        </w:rPr>
        <w:t xml:space="preserve"> </w:t>
      </w:r>
      <w:proofErr w:type="spellStart"/>
      <w:r w:rsidR="003C50EC" w:rsidRPr="00FB7E4D">
        <w:rPr>
          <w:rFonts w:ascii="Times New Roman" w:hAnsi="Times New Roman" w:cs="Times New Roman"/>
          <w:i/>
          <w:sz w:val="24"/>
          <w:szCs w:val="24"/>
        </w:rPr>
        <w:t>Sustainable</w:t>
      </w:r>
      <w:proofErr w:type="spellEnd"/>
      <w:r w:rsidR="003C50EC" w:rsidRPr="00FB7E4D">
        <w:rPr>
          <w:rFonts w:ascii="Times New Roman" w:hAnsi="Times New Roman" w:cs="Times New Roman"/>
          <w:i/>
          <w:sz w:val="24"/>
          <w:szCs w:val="24"/>
        </w:rPr>
        <w:t xml:space="preserve"> </w:t>
      </w:r>
      <w:proofErr w:type="spellStart"/>
      <w:r w:rsidR="003C50EC" w:rsidRPr="00FB7E4D">
        <w:rPr>
          <w:rFonts w:ascii="Times New Roman" w:hAnsi="Times New Roman" w:cs="Times New Roman"/>
          <w:i/>
          <w:sz w:val="24"/>
          <w:szCs w:val="24"/>
        </w:rPr>
        <w:t>Energy</w:t>
      </w:r>
      <w:proofErr w:type="spellEnd"/>
      <w:r w:rsidR="003C50EC" w:rsidRPr="00FB7E4D">
        <w:rPr>
          <w:rFonts w:ascii="Times New Roman" w:hAnsi="Times New Roman" w:cs="Times New Roman"/>
          <w:i/>
          <w:sz w:val="24"/>
          <w:szCs w:val="24"/>
        </w:rPr>
        <w:t xml:space="preserve"> </w:t>
      </w:r>
      <w:proofErr w:type="spellStart"/>
      <w:r w:rsidR="003C50EC" w:rsidRPr="00FB7E4D">
        <w:rPr>
          <w:rFonts w:ascii="Times New Roman" w:hAnsi="Times New Roman" w:cs="Times New Roman"/>
          <w:i/>
          <w:sz w:val="24"/>
          <w:szCs w:val="24"/>
        </w:rPr>
        <w:t>and</w:t>
      </w:r>
      <w:proofErr w:type="spellEnd"/>
      <w:r w:rsidR="003C50EC" w:rsidRPr="00FB7E4D">
        <w:rPr>
          <w:rFonts w:ascii="Times New Roman" w:hAnsi="Times New Roman" w:cs="Times New Roman"/>
          <w:i/>
          <w:sz w:val="24"/>
          <w:szCs w:val="24"/>
        </w:rPr>
        <w:t xml:space="preserve"> </w:t>
      </w:r>
      <w:proofErr w:type="spellStart"/>
      <w:r w:rsidR="003C50EC" w:rsidRPr="00FB7E4D">
        <w:rPr>
          <w:rFonts w:ascii="Times New Roman" w:hAnsi="Times New Roman" w:cs="Times New Roman"/>
          <w:i/>
          <w:sz w:val="24"/>
          <w:szCs w:val="24"/>
        </w:rPr>
        <w:t>Climate</w:t>
      </w:r>
      <w:proofErr w:type="spellEnd"/>
      <w:r w:rsidR="003C50EC" w:rsidRPr="00FB7E4D">
        <w:rPr>
          <w:rFonts w:ascii="Times New Roman" w:hAnsi="Times New Roman" w:cs="Times New Roman"/>
          <w:i/>
          <w:sz w:val="24"/>
          <w:szCs w:val="24"/>
        </w:rPr>
        <w:t xml:space="preserve"> </w:t>
      </w:r>
      <w:proofErr w:type="spellStart"/>
      <w:r w:rsidR="003C50EC" w:rsidRPr="00FB7E4D">
        <w:rPr>
          <w:rFonts w:ascii="Times New Roman" w:hAnsi="Times New Roman" w:cs="Times New Roman"/>
          <w:i/>
          <w:sz w:val="24"/>
          <w:szCs w:val="24"/>
        </w:rPr>
        <w:t>Action</w:t>
      </w:r>
      <w:proofErr w:type="spellEnd"/>
      <w:r w:rsidR="003C50EC" w:rsidRPr="00FB7E4D">
        <w:rPr>
          <w:rFonts w:ascii="Times New Roman" w:hAnsi="Times New Roman" w:cs="Times New Roman"/>
          <w:i/>
          <w:sz w:val="24"/>
          <w:szCs w:val="24"/>
        </w:rPr>
        <w:t xml:space="preserve"> </w:t>
      </w:r>
      <w:proofErr w:type="spellStart"/>
      <w:r w:rsidR="003C50EC" w:rsidRPr="00FB7E4D">
        <w:rPr>
          <w:rFonts w:ascii="Times New Roman" w:hAnsi="Times New Roman" w:cs="Times New Roman"/>
          <w:i/>
          <w:sz w:val="24"/>
          <w:szCs w:val="24"/>
        </w:rPr>
        <w:t>Plan</w:t>
      </w:r>
      <w:proofErr w:type="spellEnd"/>
      <w:r w:rsidR="003C50EC" w:rsidRPr="00FB7E4D">
        <w:rPr>
          <w:rFonts w:ascii="Times New Roman" w:hAnsi="Times New Roman" w:cs="Times New Roman"/>
          <w:i/>
          <w:sz w:val="24"/>
          <w:szCs w:val="24"/>
        </w:rPr>
        <w:t xml:space="preserve">) </w:t>
      </w:r>
      <w:r w:rsidRPr="00FB7E4D">
        <w:rPr>
          <w:rFonts w:ascii="Times New Roman" w:hAnsi="Times New Roman" w:cs="Times New Roman"/>
          <w:sz w:val="24"/>
          <w:szCs w:val="24"/>
        </w:rPr>
        <w:t>унутар</w:t>
      </w:r>
      <w:r w:rsidR="004A72C9" w:rsidRPr="00FB7E4D">
        <w:rPr>
          <w:rFonts w:ascii="Times New Roman" w:hAnsi="Times New Roman" w:cs="Times New Roman"/>
          <w:sz w:val="24"/>
          <w:szCs w:val="24"/>
        </w:rPr>
        <w:t xml:space="preserve"> </w:t>
      </w:r>
      <w:r w:rsidRPr="00FB7E4D">
        <w:rPr>
          <w:rFonts w:ascii="Times New Roman" w:hAnsi="Times New Roman" w:cs="Times New Roman"/>
          <w:sz w:val="24"/>
          <w:szCs w:val="24"/>
        </w:rPr>
        <w:t>двије</w:t>
      </w:r>
      <w:r w:rsidR="004A72C9" w:rsidRPr="00FB7E4D">
        <w:rPr>
          <w:rFonts w:ascii="Times New Roman" w:hAnsi="Times New Roman" w:cs="Times New Roman"/>
          <w:sz w:val="24"/>
          <w:szCs w:val="24"/>
        </w:rPr>
        <w:t xml:space="preserve"> </w:t>
      </w:r>
      <w:r w:rsidRPr="00FB7E4D">
        <w:rPr>
          <w:rFonts w:ascii="Times New Roman" w:hAnsi="Times New Roman" w:cs="Times New Roman"/>
          <w:sz w:val="24"/>
          <w:szCs w:val="24"/>
        </w:rPr>
        <w:t>године</w:t>
      </w:r>
      <w:r w:rsidR="004A72C9" w:rsidRPr="00FB7E4D">
        <w:rPr>
          <w:rFonts w:ascii="Times New Roman" w:hAnsi="Times New Roman" w:cs="Times New Roman"/>
          <w:sz w:val="24"/>
          <w:szCs w:val="24"/>
        </w:rPr>
        <w:t xml:space="preserve"> </w:t>
      </w:r>
      <w:r w:rsidRPr="00FB7E4D">
        <w:rPr>
          <w:rFonts w:ascii="Times New Roman" w:hAnsi="Times New Roman" w:cs="Times New Roman"/>
          <w:sz w:val="24"/>
          <w:szCs w:val="24"/>
        </w:rPr>
        <w:t>од</w:t>
      </w:r>
      <w:r w:rsidR="004A72C9" w:rsidRPr="00FB7E4D">
        <w:rPr>
          <w:rFonts w:ascii="Times New Roman" w:hAnsi="Times New Roman" w:cs="Times New Roman"/>
          <w:sz w:val="24"/>
          <w:szCs w:val="24"/>
        </w:rPr>
        <w:t xml:space="preserve"> </w:t>
      </w:r>
      <w:r w:rsidRPr="00FB7E4D">
        <w:rPr>
          <w:rFonts w:ascii="Times New Roman" w:hAnsi="Times New Roman" w:cs="Times New Roman"/>
          <w:sz w:val="24"/>
          <w:szCs w:val="24"/>
        </w:rPr>
        <w:t>датума</w:t>
      </w:r>
      <w:r w:rsidR="004A72C9" w:rsidRPr="00FB7E4D">
        <w:rPr>
          <w:rFonts w:ascii="Times New Roman" w:hAnsi="Times New Roman" w:cs="Times New Roman"/>
          <w:sz w:val="24"/>
          <w:szCs w:val="24"/>
        </w:rPr>
        <w:t xml:space="preserve"> </w:t>
      </w:r>
      <w:r w:rsidRPr="00FB7E4D">
        <w:rPr>
          <w:rFonts w:ascii="Times New Roman" w:hAnsi="Times New Roman" w:cs="Times New Roman"/>
          <w:sz w:val="24"/>
          <w:szCs w:val="24"/>
        </w:rPr>
        <w:t>приступања</w:t>
      </w:r>
      <w:r w:rsidR="004A72C9" w:rsidRPr="00FB7E4D">
        <w:rPr>
          <w:rFonts w:ascii="Times New Roman" w:hAnsi="Times New Roman" w:cs="Times New Roman"/>
          <w:sz w:val="24"/>
          <w:szCs w:val="24"/>
        </w:rPr>
        <w:t xml:space="preserve"> </w:t>
      </w:r>
      <w:r w:rsidRPr="00FB7E4D">
        <w:rPr>
          <w:rFonts w:ascii="Times New Roman" w:hAnsi="Times New Roman" w:cs="Times New Roman"/>
          <w:sz w:val="24"/>
          <w:szCs w:val="24"/>
        </w:rPr>
        <w:t>Споразуму</w:t>
      </w:r>
      <w:r w:rsidR="004A72C9" w:rsidRPr="00FB7E4D">
        <w:rPr>
          <w:rFonts w:ascii="Times New Roman" w:hAnsi="Times New Roman" w:cs="Times New Roman"/>
          <w:sz w:val="24"/>
          <w:szCs w:val="24"/>
        </w:rPr>
        <w:t xml:space="preserve"> </w:t>
      </w:r>
      <w:r w:rsidRPr="00FB7E4D">
        <w:rPr>
          <w:rFonts w:ascii="Times New Roman" w:hAnsi="Times New Roman" w:cs="Times New Roman"/>
          <w:sz w:val="24"/>
          <w:szCs w:val="24"/>
        </w:rPr>
        <w:t>те</w:t>
      </w:r>
      <w:r w:rsidR="004A72C9" w:rsidRPr="00FB7E4D">
        <w:rPr>
          <w:rFonts w:ascii="Times New Roman" w:hAnsi="Times New Roman" w:cs="Times New Roman"/>
          <w:sz w:val="24"/>
          <w:szCs w:val="24"/>
        </w:rPr>
        <w:t xml:space="preserve"> </w:t>
      </w:r>
      <w:r w:rsidRPr="00FB7E4D">
        <w:rPr>
          <w:rFonts w:ascii="Times New Roman" w:hAnsi="Times New Roman" w:cs="Times New Roman"/>
          <w:sz w:val="24"/>
          <w:szCs w:val="24"/>
        </w:rPr>
        <w:t>припадајуће</w:t>
      </w:r>
      <w:r w:rsidR="004A72C9" w:rsidRPr="00FB7E4D">
        <w:rPr>
          <w:rFonts w:ascii="Times New Roman" w:hAnsi="Times New Roman" w:cs="Times New Roman"/>
          <w:sz w:val="24"/>
          <w:szCs w:val="24"/>
        </w:rPr>
        <w:t xml:space="preserve"> </w:t>
      </w:r>
      <w:r w:rsidRPr="00FB7E4D">
        <w:rPr>
          <w:rFonts w:ascii="Times New Roman" w:hAnsi="Times New Roman" w:cs="Times New Roman"/>
          <w:b/>
          <w:bCs/>
          <w:sz w:val="24"/>
          <w:szCs w:val="24"/>
        </w:rPr>
        <w:t>документације</w:t>
      </w:r>
      <w:r w:rsidR="004A72C9" w:rsidRPr="00FB7E4D">
        <w:rPr>
          <w:rFonts w:ascii="Times New Roman" w:hAnsi="Times New Roman" w:cs="Times New Roman"/>
          <w:b/>
          <w:bCs/>
          <w:sz w:val="24"/>
          <w:szCs w:val="24"/>
        </w:rPr>
        <w:t xml:space="preserve"> </w:t>
      </w:r>
      <w:r w:rsidRPr="00FB7E4D">
        <w:rPr>
          <w:rFonts w:ascii="Times New Roman" w:hAnsi="Times New Roman" w:cs="Times New Roman"/>
          <w:b/>
          <w:bCs/>
          <w:sz w:val="24"/>
          <w:szCs w:val="24"/>
        </w:rPr>
        <w:t>о</w:t>
      </w:r>
      <w:r w:rsidR="004A72C9" w:rsidRPr="00FB7E4D">
        <w:rPr>
          <w:rFonts w:ascii="Times New Roman" w:hAnsi="Times New Roman" w:cs="Times New Roman"/>
          <w:b/>
          <w:bCs/>
          <w:sz w:val="24"/>
          <w:szCs w:val="24"/>
        </w:rPr>
        <w:t xml:space="preserve"> </w:t>
      </w:r>
      <w:r w:rsidRPr="00FB7E4D">
        <w:rPr>
          <w:rFonts w:ascii="Times New Roman" w:hAnsi="Times New Roman" w:cs="Times New Roman"/>
          <w:b/>
          <w:bCs/>
          <w:sz w:val="24"/>
          <w:szCs w:val="24"/>
        </w:rPr>
        <w:t>извјештавању</w:t>
      </w:r>
      <w:r w:rsidR="004A72C9" w:rsidRPr="00FB7E4D">
        <w:rPr>
          <w:rFonts w:ascii="Times New Roman" w:hAnsi="Times New Roman" w:cs="Times New Roman"/>
          <w:sz w:val="24"/>
          <w:szCs w:val="24"/>
        </w:rPr>
        <w:t xml:space="preserve"> </w:t>
      </w:r>
      <w:r w:rsidRPr="00FB7E4D">
        <w:rPr>
          <w:rFonts w:ascii="Times New Roman" w:hAnsi="Times New Roman" w:cs="Times New Roman"/>
          <w:sz w:val="24"/>
          <w:szCs w:val="24"/>
        </w:rPr>
        <w:t>спровођења</w:t>
      </w:r>
      <w:r w:rsidR="004A72C9" w:rsidRPr="00FB7E4D">
        <w:rPr>
          <w:rFonts w:ascii="Times New Roman" w:hAnsi="Times New Roman" w:cs="Times New Roman"/>
          <w:sz w:val="24"/>
          <w:szCs w:val="24"/>
        </w:rPr>
        <w:t xml:space="preserve"> </w:t>
      </w:r>
      <w:r w:rsidRPr="00FB7E4D">
        <w:rPr>
          <w:rFonts w:ascii="Times New Roman" w:hAnsi="Times New Roman" w:cs="Times New Roman"/>
          <w:sz w:val="24"/>
          <w:szCs w:val="24"/>
        </w:rPr>
        <w:t>Акционог</w:t>
      </w:r>
      <w:r w:rsidR="004A72C9" w:rsidRPr="00FB7E4D">
        <w:rPr>
          <w:rFonts w:ascii="Times New Roman" w:hAnsi="Times New Roman" w:cs="Times New Roman"/>
          <w:sz w:val="24"/>
          <w:szCs w:val="24"/>
        </w:rPr>
        <w:t xml:space="preserve"> </w:t>
      </w:r>
      <w:r w:rsidRPr="00FB7E4D">
        <w:rPr>
          <w:rFonts w:ascii="Times New Roman" w:hAnsi="Times New Roman" w:cs="Times New Roman"/>
          <w:sz w:val="24"/>
          <w:szCs w:val="24"/>
        </w:rPr>
        <w:t>плана</w:t>
      </w:r>
      <w:r w:rsidR="004A72C9" w:rsidRPr="00FB7E4D">
        <w:rPr>
          <w:rFonts w:ascii="Times New Roman" w:hAnsi="Times New Roman" w:cs="Times New Roman"/>
          <w:sz w:val="24"/>
          <w:szCs w:val="24"/>
        </w:rPr>
        <w:t>.</w:t>
      </w:r>
    </w:p>
    <w:p w14:paraId="08AAA783" w14:textId="77777777" w:rsidR="004A72C9" w:rsidRPr="00FB7E4D" w:rsidRDefault="004A72C9" w:rsidP="003B1E91">
      <w:pPr>
        <w:pStyle w:val="Obinitekst1"/>
        <w:spacing w:line="276" w:lineRule="auto"/>
        <w:jc w:val="both"/>
        <w:rPr>
          <w:rFonts w:ascii="Times New Roman" w:hAnsi="Times New Roman"/>
          <w:szCs w:val="24"/>
          <w:highlight w:val="yellow"/>
          <w:lang w:val="sr-Cyrl-BA"/>
        </w:rPr>
      </w:pPr>
    </w:p>
    <w:p w14:paraId="15E904A4" w14:textId="73AED38E" w:rsidR="004A72C9" w:rsidRPr="00FB7E4D" w:rsidRDefault="00F04290" w:rsidP="003B1E91">
      <w:pPr>
        <w:jc w:val="both"/>
      </w:pPr>
      <w:r w:rsidRPr="00FB7E4D">
        <w:rPr>
          <w:b/>
        </w:rPr>
        <w:t>Захтјеви</w:t>
      </w:r>
      <w:r w:rsidR="004A72C9" w:rsidRPr="00FB7E4D">
        <w:t xml:space="preserve"> </w:t>
      </w:r>
      <w:r w:rsidRPr="00FB7E4D">
        <w:t>који</w:t>
      </w:r>
      <w:r w:rsidR="004A72C9" w:rsidRPr="00FB7E4D">
        <w:t xml:space="preserve"> </w:t>
      </w:r>
      <w:r w:rsidRPr="00FB7E4D">
        <w:t>морају</w:t>
      </w:r>
      <w:r w:rsidR="004A72C9" w:rsidRPr="00FB7E4D">
        <w:t xml:space="preserve"> </w:t>
      </w:r>
      <w:r w:rsidRPr="00FB7E4D">
        <w:t>бити</w:t>
      </w:r>
      <w:r w:rsidR="004A72C9" w:rsidRPr="00FB7E4D">
        <w:t xml:space="preserve"> </w:t>
      </w:r>
      <w:r w:rsidRPr="00FB7E4D">
        <w:t>испуњени</w:t>
      </w:r>
      <w:r w:rsidR="004A72C9" w:rsidRPr="00FB7E4D">
        <w:t xml:space="preserve"> </w:t>
      </w:r>
      <w:r w:rsidRPr="00FB7E4D">
        <w:t>како</w:t>
      </w:r>
      <w:r w:rsidR="004A72C9" w:rsidRPr="00FB7E4D">
        <w:t xml:space="preserve"> </w:t>
      </w:r>
      <w:r w:rsidRPr="00FB7E4D">
        <w:t>би</w:t>
      </w:r>
      <w:r w:rsidR="004A72C9" w:rsidRPr="00FB7E4D">
        <w:t xml:space="preserve"> </w:t>
      </w:r>
      <w:r w:rsidR="003B1E91" w:rsidRPr="00FB7E4D">
        <w:rPr>
          <w:lang w:val="sr-Latn-RS"/>
        </w:rPr>
        <w:t>„SECAP“</w:t>
      </w:r>
      <w:r w:rsidR="004A72C9" w:rsidRPr="00FB7E4D">
        <w:t xml:space="preserve"> </w:t>
      </w:r>
      <w:r w:rsidRPr="00FB7E4D">
        <w:t>био</w:t>
      </w:r>
      <w:r w:rsidR="004A72C9" w:rsidRPr="00FB7E4D">
        <w:t xml:space="preserve"> </w:t>
      </w:r>
      <w:r w:rsidRPr="00FB7E4D">
        <w:t>прихваћен</w:t>
      </w:r>
      <w:r w:rsidR="004A72C9" w:rsidRPr="00FB7E4D">
        <w:t xml:space="preserve"> </w:t>
      </w:r>
      <w:r w:rsidRPr="00FB7E4D">
        <w:t>у</w:t>
      </w:r>
      <w:r w:rsidR="004A72C9" w:rsidRPr="00FB7E4D">
        <w:t xml:space="preserve"> </w:t>
      </w:r>
      <w:r w:rsidRPr="00FB7E4D">
        <w:t>оквир</w:t>
      </w:r>
      <w:r w:rsidR="004A72C9" w:rsidRPr="00FB7E4D">
        <w:t xml:space="preserve"> </w:t>
      </w:r>
      <w:r w:rsidRPr="00FB7E4D">
        <w:t>иницијативе</w:t>
      </w:r>
      <w:r w:rsidR="004A72C9" w:rsidRPr="00FB7E4D">
        <w:t xml:space="preserve"> </w:t>
      </w:r>
      <w:r w:rsidRPr="00FB7E4D">
        <w:t>Споразума</w:t>
      </w:r>
      <w:r w:rsidR="004A72C9" w:rsidRPr="00FB7E4D">
        <w:t xml:space="preserve"> </w:t>
      </w:r>
      <w:r w:rsidRPr="00FB7E4D">
        <w:t>су</w:t>
      </w:r>
      <w:r w:rsidR="004A72C9" w:rsidRPr="00FB7E4D">
        <w:t>:</w:t>
      </w:r>
    </w:p>
    <w:p w14:paraId="2763B5F6" w14:textId="25B8FD8A" w:rsidR="004A72C9" w:rsidRPr="00634CDA" w:rsidRDefault="00F04290" w:rsidP="00F06C91">
      <w:pPr>
        <w:pStyle w:val="ListParagraph"/>
        <w:numPr>
          <w:ilvl w:val="0"/>
          <w:numId w:val="29"/>
        </w:numPr>
        <w:spacing w:after="200" w:line="276" w:lineRule="auto"/>
        <w:rPr>
          <w:rFonts w:ascii="Times New Roman" w:hAnsi="Times New Roman" w:cs="Times New Roman"/>
          <w:sz w:val="24"/>
          <w:szCs w:val="24"/>
        </w:rPr>
      </w:pPr>
      <w:r w:rsidRPr="00634CDA">
        <w:rPr>
          <w:rFonts w:ascii="Times New Roman" w:hAnsi="Times New Roman" w:cs="Times New Roman"/>
          <w:sz w:val="24"/>
          <w:szCs w:val="24"/>
        </w:rPr>
        <w:t>Акциони</w:t>
      </w:r>
      <w:r w:rsidR="004A72C9" w:rsidRPr="00634CDA">
        <w:rPr>
          <w:rFonts w:ascii="Times New Roman" w:hAnsi="Times New Roman" w:cs="Times New Roman"/>
          <w:sz w:val="24"/>
          <w:szCs w:val="24"/>
        </w:rPr>
        <w:t xml:space="preserve"> </w:t>
      </w:r>
      <w:r w:rsidRPr="00634CDA">
        <w:rPr>
          <w:rFonts w:ascii="Times New Roman" w:hAnsi="Times New Roman" w:cs="Times New Roman"/>
          <w:sz w:val="24"/>
          <w:szCs w:val="24"/>
        </w:rPr>
        <w:t>план</w:t>
      </w:r>
      <w:r w:rsidR="004A72C9" w:rsidRPr="00634CDA">
        <w:rPr>
          <w:rFonts w:ascii="Times New Roman" w:hAnsi="Times New Roman" w:cs="Times New Roman"/>
          <w:sz w:val="24"/>
          <w:szCs w:val="24"/>
        </w:rPr>
        <w:t xml:space="preserve"> </w:t>
      </w:r>
      <w:r w:rsidRPr="00634CDA">
        <w:rPr>
          <w:rFonts w:ascii="Times New Roman" w:hAnsi="Times New Roman" w:cs="Times New Roman"/>
          <w:sz w:val="24"/>
          <w:szCs w:val="24"/>
        </w:rPr>
        <w:t>мора</w:t>
      </w:r>
      <w:r w:rsidR="004A72C9" w:rsidRPr="00634CDA">
        <w:rPr>
          <w:rFonts w:ascii="Times New Roman" w:hAnsi="Times New Roman" w:cs="Times New Roman"/>
          <w:sz w:val="24"/>
          <w:szCs w:val="24"/>
        </w:rPr>
        <w:t xml:space="preserve"> </w:t>
      </w:r>
      <w:r w:rsidRPr="00634CDA">
        <w:rPr>
          <w:rFonts w:ascii="Times New Roman" w:hAnsi="Times New Roman" w:cs="Times New Roman"/>
          <w:sz w:val="24"/>
          <w:szCs w:val="24"/>
        </w:rPr>
        <w:t>одобрити</w:t>
      </w:r>
      <w:r w:rsidR="004A72C9" w:rsidRPr="00634CDA">
        <w:rPr>
          <w:rFonts w:ascii="Times New Roman" w:hAnsi="Times New Roman" w:cs="Times New Roman"/>
          <w:sz w:val="24"/>
          <w:szCs w:val="24"/>
        </w:rPr>
        <w:t xml:space="preserve"> </w:t>
      </w:r>
      <w:r w:rsidRPr="00634CDA">
        <w:rPr>
          <w:rFonts w:ascii="Times New Roman" w:hAnsi="Times New Roman" w:cs="Times New Roman"/>
          <w:sz w:val="24"/>
          <w:szCs w:val="24"/>
        </w:rPr>
        <w:t>Скупштина</w:t>
      </w:r>
      <w:r w:rsidR="004A72C9" w:rsidRPr="00634CDA">
        <w:rPr>
          <w:rFonts w:ascii="Times New Roman" w:hAnsi="Times New Roman" w:cs="Times New Roman"/>
          <w:sz w:val="24"/>
          <w:szCs w:val="24"/>
        </w:rPr>
        <w:t xml:space="preserve"> </w:t>
      </w:r>
      <w:r w:rsidRPr="00634CDA">
        <w:rPr>
          <w:rFonts w:ascii="Times New Roman" w:hAnsi="Times New Roman" w:cs="Times New Roman"/>
          <w:sz w:val="24"/>
          <w:szCs w:val="24"/>
        </w:rPr>
        <w:t>општине</w:t>
      </w:r>
      <w:r w:rsidR="004A72C9" w:rsidRPr="00634CDA">
        <w:rPr>
          <w:rFonts w:ascii="Times New Roman" w:hAnsi="Times New Roman" w:cs="Times New Roman"/>
          <w:sz w:val="24"/>
          <w:szCs w:val="24"/>
        </w:rPr>
        <w:t xml:space="preserve"> - </w:t>
      </w:r>
      <w:r w:rsidRPr="00634CDA">
        <w:rPr>
          <w:rFonts w:ascii="Times New Roman" w:hAnsi="Times New Roman" w:cs="Times New Roman"/>
          <w:sz w:val="24"/>
          <w:szCs w:val="24"/>
        </w:rPr>
        <w:t>треба</w:t>
      </w:r>
      <w:r w:rsidR="004A72C9" w:rsidRPr="00634CDA">
        <w:rPr>
          <w:rFonts w:ascii="Times New Roman" w:hAnsi="Times New Roman" w:cs="Times New Roman"/>
          <w:sz w:val="24"/>
          <w:szCs w:val="24"/>
        </w:rPr>
        <w:t xml:space="preserve"> </w:t>
      </w:r>
      <w:r w:rsidRPr="00634CDA">
        <w:rPr>
          <w:rFonts w:ascii="Times New Roman" w:hAnsi="Times New Roman" w:cs="Times New Roman"/>
          <w:sz w:val="24"/>
          <w:szCs w:val="24"/>
        </w:rPr>
        <w:t>бити</w:t>
      </w:r>
      <w:r w:rsidR="004A72C9" w:rsidRPr="00634CDA">
        <w:rPr>
          <w:rFonts w:ascii="Times New Roman" w:hAnsi="Times New Roman" w:cs="Times New Roman"/>
          <w:sz w:val="24"/>
          <w:szCs w:val="24"/>
        </w:rPr>
        <w:t xml:space="preserve"> </w:t>
      </w:r>
      <w:r w:rsidRPr="00634CDA">
        <w:rPr>
          <w:rFonts w:ascii="Times New Roman" w:hAnsi="Times New Roman" w:cs="Times New Roman"/>
          <w:sz w:val="24"/>
          <w:szCs w:val="24"/>
        </w:rPr>
        <w:t>усвојен</w:t>
      </w:r>
      <w:r w:rsidR="004A72C9" w:rsidRPr="00634CDA">
        <w:rPr>
          <w:rFonts w:ascii="Times New Roman" w:hAnsi="Times New Roman" w:cs="Times New Roman"/>
          <w:sz w:val="24"/>
          <w:szCs w:val="24"/>
        </w:rPr>
        <w:t xml:space="preserve"> </w:t>
      </w:r>
      <w:r w:rsidRPr="00634CDA">
        <w:rPr>
          <w:rFonts w:ascii="Times New Roman" w:hAnsi="Times New Roman" w:cs="Times New Roman"/>
          <w:sz w:val="24"/>
          <w:szCs w:val="24"/>
        </w:rPr>
        <w:t>од</w:t>
      </w:r>
      <w:r w:rsidR="004A72C9" w:rsidRPr="00634CDA">
        <w:rPr>
          <w:rFonts w:ascii="Times New Roman" w:hAnsi="Times New Roman" w:cs="Times New Roman"/>
          <w:sz w:val="24"/>
          <w:szCs w:val="24"/>
        </w:rPr>
        <w:t xml:space="preserve"> </w:t>
      </w:r>
      <w:r w:rsidRPr="00634CDA">
        <w:rPr>
          <w:rFonts w:ascii="Times New Roman" w:hAnsi="Times New Roman" w:cs="Times New Roman"/>
          <w:sz w:val="24"/>
          <w:szCs w:val="24"/>
        </w:rPr>
        <w:t>стране</w:t>
      </w:r>
      <w:r w:rsidR="004A72C9" w:rsidRPr="00634CDA">
        <w:rPr>
          <w:rFonts w:ascii="Times New Roman" w:hAnsi="Times New Roman" w:cs="Times New Roman"/>
          <w:sz w:val="24"/>
          <w:szCs w:val="24"/>
        </w:rPr>
        <w:t xml:space="preserve"> </w:t>
      </w:r>
      <w:r w:rsidRPr="00634CDA">
        <w:rPr>
          <w:rFonts w:ascii="Times New Roman" w:hAnsi="Times New Roman" w:cs="Times New Roman"/>
          <w:sz w:val="24"/>
          <w:szCs w:val="24"/>
        </w:rPr>
        <w:t>Скупштине</w:t>
      </w:r>
      <w:r w:rsidR="004A72C9" w:rsidRPr="00634CDA">
        <w:rPr>
          <w:rFonts w:ascii="Times New Roman" w:hAnsi="Times New Roman" w:cs="Times New Roman"/>
          <w:sz w:val="24"/>
          <w:szCs w:val="24"/>
        </w:rPr>
        <w:t xml:space="preserve"> </w:t>
      </w:r>
      <w:r w:rsidRPr="00634CDA">
        <w:rPr>
          <w:rFonts w:ascii="Times New Roman" w:hAnsi="Times New Roman" w:cs="Times New Roman"/>
          <w:sz w:val="24"/>
          <w:szCs w:val="24"/>
        </w:rPr>
        <w:t>општине</w:t>
      </w:r>
      <w:r w:rsidR="004A72C9" w:rsidRPr="00634CDA">
        <w:rPr>
          <w:rFonts w:ascii="Times New Roman" w:hAnsi="Times New Roman" w:cs="Times New Roman"/>
          <w:sz w:val="24"/>
          <w:szCs w:val="24"/>
        </w:rPr>
        <w:t>;</w:t>
      </w:r>
    </w:p>
    <w:p w14:paraId="3748628E" w14:textId="46782F20" w:rsidR="004A72C9" w:rsidRPr="00FB7E4D" w:rsidRDefault="00F04290" w:rsidP="003B1E91">
      <w:pPr>
        <w:jc w:val="both"/>
        <w:rPr>
          <w:vertAlign w:val="subscript"/>
        </w:rPr>
      </w:pPr>
      <w:r w:rsidRPr="00FB7E4D">
        <w:t>Акциони</w:t>
      </w:r>
      <w:r w:rsidR="004A72C9" w:rsidRPr="00FB7E4D">
        <w:t xml:space="preserve"> </w:t>
      </w:r>
      <w:r w:rsidRPr="00FB7E4D">
        <w:t>план</w:t>
      </w:r>
      <w:r w:rsidR="004A72C9" w:rsidRPr="00FB7E4D">
        <w:t xml:space="preserve"> </w:t>
      </w:r>
      <w:r w:rsidRPr="00FB7E4D">
        <w:t>мора</w:t>
      </w:r>
      <w:r w:rsidR="004A72C9" w:rsidRPr="00FB7E4D">
        <w:t xml:space="preserve"> </w:t>
      </w:r>
      <w:r w:rsidRPr="00FB7E4D">
        <w:t>јасно</w:t>
      </w:r>
      <w:r w:rsidR="004A72C9" w:rsidRPr="00FB7E4D">
        <w:t xml:space="preserve"> </w:t>
      </w:r>
      <w:r w:rsidRPr="00FB7E4D">
        <w:t>садржавати</w:t>
      </w:r>
      <w:r w:rsidR="004A72C9" w:rsidRPr="00FB7E4D">
        <w:t xml:space="preserve"> </w:t>
      </w:r>
      <w:r w:rsidRPr="00FB7E4D">
        <w:t>циљ</w:t>
      </w:r>
      <w:r w:rsidR="004A72C9" w:rsidRPr="00FB7E4D">
        <w:t xml:space="preserve"> </w:t>
      </w:r>
      <w:r w:rsidRPr="00FB7E4D">
        <w:t>смањења</w:t>
      </w:r>
      <w:r w:rsidR="004A72C9" w:rsidRPr="00FB7E4D">
        <w:t xml:space="preserve"> </w:t>
      </w:r>
      <w:r w:rsidRPr="00FB7E4D">
        <w:t>наведен</w:t>
      </w:r>
      <w:r w:rsidR="004A72C9" w:rsidRPr="00FB7E4D">
        <w:t xml:space="preserve"> </w:t>
      </w:r>
      <w:r w:rsidRPr="00FB7E4D">
        <w:t>у</w:t>
      </w:r>
      <w:r w:rsidR="004A72C9" w:rsidRPr="00FB7E4D">
        <w:t xml:space="preserve"> </w:t>
      </w:r>
      <w:r w:rsidRPr="00FB7E4D">
        <w:t>Споразуму</w:t>
      </w:r>
      <w:r w:rsidR="004A72C9" w:rsidRPr="00FB7E4D">
        <w:t xml:space="preserve"> (</w:t>
      </w:r>
      <w:r w:rsidRPr="00FB7E4D">
        <w:t>нпр</w:t>
      </w:r>
      <w:r w:rsidR="004A72C9" w:rsidRPr="00FB7E4D">
        <w:t xml:space="preserve">. </w:t>
      </w:r>
      <w:r w:rsidRPr="00FB7E4D">
        <w:t>најмање</w:t>
      </w:r>
      <w:r w:rsidR="004A72C9" w:rsidRPr="00FB7E4D">
        <w:t xml:space="preserve"> 40% </w:t>
      </w:r>
      <w:r w:rsidRPr="00FB7E4D">
        <w:t>испуштања</w:t>
      </w:r>
      <w:r w:rsidR="004A72C9" w:rsidRPr="00FB7E4D">
        <w:t xml:space="preserve"> </w:t>
      </w:r>
      <w:r w:rsidR="00B13FE2" w:rsidRPr="00FB7E4D">
        <w:t>CO</w:t>
      </w:r>
      <w:r w:rsidR="00B13FE2" w:rsidRPr="00FB7E4D">
        <w:rPr>
          <w:vertAlign w:val="subscript"/>
        </w:rPr>
        <w:t>2</w:t>
      </w:r>
      <w:r w:rsidR="004A72C9" w:rsidRPr="00FB7E4D">
        <w:t xml:space="preserve"> </w:t>
      </w:r>
      <w:r w:rsidRPr="00FB7E4D">
        <w:t>до</w:t>
      </w:r>
      <w:r w:rsidR="004A72C9" w:rsidRPr="00FB7E4D">
        <w:t xml:space="preserve"> 2030.</w:t>
      </w:r>
      <w:proofErr w:type="spellStart"/>
      <w:r w:rsidR="00057DCD">
        <w:rPr>
          <w:lang w:val="en-US"/>
        </w:rPr>
        <w:t>године</w:t>
      </w:r>
      <w:proofErr w:type="spellEnd"/>
      <w:r w:rsidR="004A72C9" w:rsidRPr="00FB7E4D">
        <w:t>);</w:t>
      </w:r>
    </w:p>
    <w:p w14:paraId="6EF9A04C" w14:textId="0530A1C9" w:rsidR="004A72C9" w:rsidRPr="00FB7E4D" w:rsidRDefault="00F04290" w:rsidP="00F06C91">
      <w:pPr>
        <w:pStyle w:val="ListParagraph"/>
        <w:numPr>
          <w:ilvl w:val="0"/>
          <w:numId w:val="29"/>
        </w:numPr>
        <w:spacing w:after="200" w:line="276" w:lineRule="auto"/>
        <w:rPr>
          <w:rFonts w:ascii="Times New Roman" w:hAnsi="Times New Roman" w:cs="Times New Roman"/>
          <w:sz w:val="24"/>
          <w:szCs w:val="24"/>
        </w:rPr>
      </w:pPr>
      <w:r w:rsidRPr="00FB7E4D">
        <w:rPr>
          <w:rFonts w:ascii="Times New Roman" w:hAnsi="Times New Roman" w:cs="Times New Roman"/>
          <w:sz w:val="24"/>
          <w:szCs w:val="24"/>
        </w:rPr>
        <w:t>Акциони</w:t>
      </w:r>
      <w:r w:rsidR="004A72C9" w:rsidRPr="00FB7E4D">
        <w:rPr>
          <w:rFonts w:ascii="Times New Roman" w:hAnsi="Times New Roman" w:cs="Times New Roman"/>
          <w:sz w:val="24"/>
          <w:szCs w:val="24"/>
        </w:rPr>
        <w:t xml:space="preserve"> </w:t>
      </w:r>
      <w:r w:rsidRPr="00FB7E4D">
        <w:rPr>
          <w:rFonts w:ascii="Times New Roman" w:hAnsi="Times New Roman" w:cs="Times New Roman"/>
          <w:sz w:val="24"/>
          <w:szCs w:val="24"/>
        </w:rPr>
        <w:t>план</w:t>
      </w:r>
      <w:r w:rsidR="004A72C9" w:rsidRPr="00FB7E4D">
        <w:rPr>
          <w:rFonts w:ascii="Times New Roman" w:hAnsi="Times New Roman" w:cs="Times New Roman"/>
          <w:sz w:val="24"/>
          <w:szCs w:val="24"/>
        </w:rPr>
        <w:t xml:space="preserve"> </w:t>
      </w:r>
      <w:r w:rsidRPr="00FB7E4D">
        <w:rPr>
          <w:rFonts w:ascii="Times New Roman" w:hAnsi="Times New Roman" w:cs="Times New Roman"/>
          <w:sz w:val="24"/>
          <w:szCs w:val="24"/>
        </w:rPr>
        <w:t>мора</w:t>
      </w:r>
      <w:r w:rsidR="004A72C9" w:rsidRPr="00FB7E4D">
        <w:rPr>
          <w:rFonts w:ascii="Times New Roman" w:hAnsi="Times New Roman" w:cs="Times New Roman"/>
          <w:sz w:val="24"/>
          <w:szCs w:val="24"/>
        </w:rPr>
        <w:t xml:space="preserve"> </w:t>
      </w:r>
      <w:r w:rsidRPr="00FB7E4D">
        <w:rPr>
          <w:rFonts w:ascii="Times New Roman" w:hAnsi="Times New Roman" w:cs="Times New Roman"/>
          <w:sz w:val="24"/>
          <w:szCs w:val="24"/>
        </w:rPr>
        <w:t>да</w:t>
      </w:r>
      <w:r w:rsidR="004A72C9" w:rsidRPr="00FB7E4D">
        <w:rPr>
          <w:rFonts w:ascii="Times New Roman" w:hAnsi="Times New Roman" w:cs="Times New Roman"/>
          <w:sz w:val="24"/>
          <w:szCs w:val="24"/>
        </w:rPr>
        <w:t xml:space="preserve"> </w:t>
      </w:r>
      <w:r w:rsidRPr="00FB7E4D">
        <w:rPr>
          <w:rFonts w:ascii="Times New Roman" w:hAnsi="Times New Roman" w:cs="Times New Roman"/>
          <w:sz w:val="24"/>
          <w:szCs w:val="24"/>
        </w:rPr>
        <w:t>се</w:t>
      </w:r>
      <w:r w:rsidR="004A72C9" w:rsidRPr="00FB7E4D">
        <w:rPr>
          <w:rFonts w:ascii="Times New Roman" w:hAnsi="Times New Roman" w:cs="Times New Roman"/>
          <w:sz w:val="24"/>
          <w:szCs w:val="24"/>
        </w:rPr>
        <w:t xml:space="preserve"> </w:t>
      </w:r>
      <w:r w:rsidRPr="00FB7E4D">
        <w:rPr>
          <w:rFonts w:ascii="Times New Roman" w:hAnsi="Times New Roman" w:cs="Times New Roman"/>
          <w:sz w:val="24"/>
          <w:szCs w:val="24"/>
        </w:rPr>
        <w:t>заснива</w:t>
      </w:r>
      <w:r w:rsidR="004A72C9" w:rsidRPr="00FB7E4D">
        <w:rPr>
          <w:rFonts w:ascii="Times New Roman" w:hAnsi="Times New Roman" w:cs="Times New Roman"/>
          <w:sz w:val="24"/>
          <w:szCs w:val="24"/>
        </w:rPr>
        <w:t xml:space="preserve"> </w:t>
      </w:r>
      <w:r w:rsidRPr="00FB7E4D">
        <w:rPr>
          <w:rFonts w:ascii="Times New Roman" w:hAnsi="Times New Roman" w:cs="Times New Roman"/>
          <w:sz w:val="24"/>
          <w:szCs w:val="24"/>
        </w:rPr>
        <w:t>на</w:t>
      </w:r>
      <w:r w:rsidR="004A72C9" w:rsidRPr="00FB7E4D">
        <w:rPr>
          <w:rFonts w:ascii="Times New Roman" w:hAnsi="Times New Roman" w:cs="Times New Roman"/>
          <w:sz w:val="24"/>
          <w:szCs w:val="24"/>
        </w:rPr>
        <w:t xml:space="preserve"> </w:t>
      </w:r>
      <w:r w:rsidRPr="00FB7E4D">
        <w:rPr>
          <w:rFonts w:ascii="Times New Roman" w:hAnsi="Times New Roman" w:cs="Times New Roman"/>
          <w:sz w:val="24"/>
          <w:szCs w:val="24"/>
        </w:rPr>
        <w:t>резултатима</w:t>
      </w:r>
      <w:r w:rsidR="004A72C9" w:rsidRPr="00FB7E4D">
        <w:rPr>
          <w:rFonts w:ascii="Times New Roman" w:hAnsi="Times New Roman" w:cs="Times New Roman"/>
          <w:sz w:val="24"/>
          <w:szCs w:val="24"/>
        </w:rPr>
        <w:t xml:space="preserve"> </w:t>
      </w:r>
      <w:r w:rsidRPr="00FB7E4D">
        <w:rPr>
          <w:rFonts w:ascii="Times New Roman" w:hAnsi="Times New Roman" w:cs="Times New Roman"/>
          <w:sz w:val="24"/>
          <w:szCs w:val="24"/>
        </w:rPr>
        <w:t>свеобухватног</w:t>
      </w:r>
      <w:r w:rsidR="004A72C9" w:rsidRPr="00FB7E4D">
        <w:rPr>
          <w:rFonts w:ascii="Times New Roman" w:hAnsi="Times New Roman" w:cs="Times New Roman"/>
          <w:sz w:val="24"/>
          <w:szCs w:val="24"/>
        </w:rPr>
        <w:t xml:space="preserve"> </w:t>
      </w:r>
      <w:r w:rsidRPr="00FB7E4D">
        <w:rPr>
          <w:rFonts w:ascii="Times New Roman" w:hAnsi="Times New Roman" w:cs="Times New Roman"/>
          <w:sz w:val="24"/>
          <w:szCs w:val="24"/>
        </w:rPr>
        <w:t>Основног</w:t>
      </w:r>
      <w:r w:rsidR="004A72C9" w:rsidRPr="00FB7E4D">
        <w:rPr>
          <w:rFonts w:ascii="Times New Roman" w:hAnsi="Times New Roman" w:cs="Times New Roman"/>
          <w:sz w:val="24"/>
          <w:szCs w:val="24"/>
        </w:rPr>
        <w:t xml:space="preserve"> </w:t>
      </w:r>
      <w:r w:rsidRPr="00FB7E4D">
        <w:rPr>
          <w:rFonts w:ascii="Times New Roman" w:hAnsi="Times New Roman" w:cs="Times New Roman"/>
          <w:sz w:val="24"/>
          <w:szCs w:val="24"/>
        </w:rPr>
        <w:t>инвентара</w:t>
      </w:r>
      <w:r w:rsidR="004A72C9" w:rsidRPr="00FB7E4D">
        <w:rPr>
          <w:rFonts w:ascii="Times New Roman" w:hAnsi="Times New Roman" w:cs="Times New Roman"/>
          <w:sz w:val="24"/>
          <w:szCs w:val="24"/>
        </w:rPr>
        <w:t xml:space="preserve"> </w:t>
      </w:r>
      <w:r w:rsidRPr="00FB7E4D">
        <w:rPr>
          <w:rFonts w:ascii="Times New Roman" w:hAnsi="Times New Roman" w:cs="Times New Roman"/>
          <w:sz w:val="24"/>
          <w:szCs w:val="24"/>
        </w:rPr>
        <w:t>емисије</w:t>
      </w:r>
      <w:r w:rsidR="004A72C9" w:rsidRPr="00FB7E4D">
        <w:rPr>
          <w:rFonts w:ascii="Times New Roman" w:hAnsi="Times New Roman" w:cs="Times New Roman"/>
          <w:sz w:val="24"/>
          <w:szCs w:val="24"/>
        </w:rPr>
        <w:t xml:space="preserve"> </w:t>
      </w:r>
      <w:r w:rsidR="003B1E91" w:rsidRPr="00FB7E4D">
        <w:rPr>
          <w:rFonts w:ascii="Times New Roman" w:hAnsi="Times New Roman" w:cs="Times New Roman"/>
          <w:sz w:val="24"/>
          <w:szCs w:val="24"/>
          <w:lang w:val="sr-Latn-RS"/>
        </w:rPr>
        <w:t>(</w:t>
      </w:r>
      <w:r w:rsidR="00BD5BD5" w:rsidRPr="00BD5BD5">
        <w:rPr>
          <w:rFonts w:ascii="Times New Roman" w:hAnsi="Times New Roman" w:cs="Times New Roman"/>
          <w:sz w:val="24"/>
          <w:szCs w:val="24"/>
          <w:lang w:val="sr-Latn-RS"/>
        </w:rPr>
        <w:t xml:space="preserve">BEI </w:t>
      </w:r>
      <w:r w:rsidR="003B1E91" w:rsidRPr="00FB7E4D">
        <w:rPr>
          <w:rFonts w:ascii="Times New Roman" w:hAnsi="Times New Roman" w:cs="Times New Roman"/>
          <w:bCs/>
          <w:sz w:val="24"/>
          <w:szCs w:val="24"/>
          <w:lang w:val="sr-Latn-RS"/>
        </w:rPr>
        <w:t>engl.</w:t>
      </w:r>
      <w:proofErr w:type="spellStart"/>
      <w:r w:rsidR="003B1E91" w:rsidRPr="00FB7E4D">
        <w:rPr>
          <w:rFonts w:ascii="Times New Roman" w:hAnsi="Times New Roman" w:cs="Times New Roman"/>
          <w:bCs/>
          <w:sz w:val="24"/>
          <w:szCs w:val="24"/>
        </w:rPr>
        <w:t>Baseline</w:t>
      </w:r>
      <w:proofErr w:type="spellEnd"/>
      <w:r w:rsidR="003B1E91" w:rsidRPr="00FB7E4D">
        <w:rPr>
          <w:rFonts w:ascii="Times New Roman" w:hAnsi="Times New Roman" w:cs="Times New Roman"/>
          <w:bCs/>
          <w:sz w:val="24"/>
          <w:szCs w:val="24"/>
        </w:rPr>
        <w:t xml:space="preserve"> </w:t>
      </w:r>
      <w:proofErr w:type="spellStart"/>
      <w:r w:rsidR="003B1E91" w:rsidRPr="00FB7E4D">
        <w:rPr>
          <w:rFonts w:ascii="Times New Roman" w:hAnsi="Times New Roman" w:cs="Times New Roman"/>
          <w:bCs/>
          <w:sz w:val="24"/>
          <w:szCs w:val="24"/>
        </w:rPr>
        <w:t>Emission</w:t>
      </w:r>
      <w:proofErr w:type="spellEnd"/>
      <w:r w:rsidR="003B1E91" w:rsidRPr="00FB7E4D">
        <w:rPr>
          <w:rFonts w:ascii="Times New Roman" w:hAnsi="Times New Roman" w:cs="Times New Roman"/>
          <w:bCs/>
          <w:sz w:val="24"/>
          <w:szCs w:val="24"/>
        </w:rPr>
        <w:t xml:space="preserve"> </w:t>
      </w:r>
      <w:proofErr w:type="spellStart"/>
      <w:r w:rsidR="003B1E91" w:rsidRPr="00FB7E4D">
        <w:rPr>
          <w:rFonts w:ascii="Times New Roman" w:hAnsi="Times New Roman" w:cs="Times New Roman"/>
          <w:bCs/>
          <w:sz w:val="24"/>
          <w:szCs w:val="24"/>
        </w:rPr>
        <w:t>Inventory</w:t>
      </w:r>
      <w:proofErr w:type="spellEnd"/>
      <w:r w:rsidR="003B1E91" w:rsidRPr="00FB7E4D">
        <w:rPr>
          <w:rFonts w:ascii="Times New Roman" w:hAnsi="Times New Roman" w:cs="Times New Roman"/>
          <w:bCs/>
          <w:sz w:val="24"/>
          <w:szCs w:val="24"/>
          <w:lang w:val="sr-Latn-RS"/>
        </w:rPr>
        <w:t xml:space="preserve"> </w:t>
      </w:r>
      <w:r w:rsidR="004A72C9" w:rsidRPr="00FB7E4D">
        <w:rPr>
          <w:rFonts w:ascii="Times New Roman" w:hAnsi="Times New Roman" w:cs="Times New Roman"/>
          <w:sz w:val="24"/>
          <w:szCs w:val="24"/>
        </w:rPr>
        <w:t xml:space="preserve">) </w:t>
      </w:r>
      <w:r w:rsidRPr="00FB7E4D">
        <w:rPr>
          <w:rFonts w:ascii="Times New Roman" w:hAnsi="Times New Roman" w:cs="Times New Roman"/>
          <w:sz w:val="24"/>
          <w:szCs w:val="24"/>
        </w:rPr>
        <w:t>и</w:t>
      </w:r>
      <w:r w:rsidR="004A72C9" w:rsidRPr="00FB7E4D">
        <w:rPr>
          <w:rFonts w:ascii="Times New Roman" w:hAnsi="Times New Roman" w:cs="Times New Roman"/>
          <w:sz w:val="24"/>
          <w:szCs w:val="24"/>
        </w:rPr>
        <w:t xml:space="preserve"> </w:t>
      </w:r>
      <w:r w:rsidRPr="00FB7E4D">
        <w:rPr>
          <w:rFonts w:ascii="Times New Roman" w:hAnsi="Times New Roman" w:cs="Times New Roman"/>
          <w:sz w:val="24"/>
          <w:szCs w:val="24"/>
        </w:rPr>
        <w:t>Оцјени</w:t>
      </w:r>
      <w:r w:rsidR="004A72C9" w:rsidRPr="00FB7E4D">
        <w:rPr>
          <w:rFonts w:ascii="Times New Roman" w:hAnsi="Times New Roman" w:cs="Times New Roman"/>
          <w:sz w:val="24"/>
          <w:szCs w:val="24"/>
        </w:rPr>
        <w:t xml:space="preserve"> </w:t>
      </w:r>
      <w:r w:rsidRPr="00FB7E4D">
        <w:rPr>
          <w:rFonts w:ascii="Times New Roman" w:hAnsi="Times New Roman" w:cs="Times New Roman"/>
          <w:sz w:val="24"/>
          <w:szCs w:val="24"/>
        </w:rPr>
        <w:t>ризика</w:t>
      </w:r>
      <w:r w:rsidR="004A72C9" w:rsidRPr="00FB7E4D">
        <w:rPr>
          <w:rFonts w:ascii="Times New Roman" w:hAnsi="Times New Roman" w:cs="Times New Roman"/>
          <w:sz w:val="24"/>
          <w:szCs w:val="24"/>
        </w:rPr>
        <w:t xml:space="preserve"> </w:t>
      </w:r>
      <w:r w:rsidRPr="00FB7E4D">
        <w:rPr>
          <w:rFonts w:ascii="Times New Roman" w:hAnsi="Times New Roman" w:cs="Times New Roman"/>
          <w:sz w:val="24"/>
          <w:szCs w:val="24"/>
        </w:rPr>
        <w:t>и</w:t>
      </w:r>
      <w:r w:rsidR="004A72C9" w:rsidRPr="00FB7E4D">
        <w:rPr>
          <w:rFonts w:ascii="Times New Roman" w:hAnsi="Times New Roman" w:cs="Times New Roman"/>
          <w:sz w:val="24"/>
          <w:szCs w:val="24"/>
        </w:rPr>
        <w:t xml:space="preserve"> </w:t>
      </w:r>
      <w:r w:rsidRPr="00FB7E4D">
        <w:rPr>
          <w:rFonts w:ascii="Times New Roman" w:hAnsi="Times New Roman" w:cs="Times New Roman"/>
          <w:sz w:val="24"/>
          <w:szCs w:val="24"/>
        </w:rPr>
        <w:t>изложености</w:t>
      </w:r>
      <w:r w:rsidR="004A72C9" w:rsidRPr="00FB7E4D">
        <w:rPr>
          <w:rFonts w:ascii="Times New Roman" w:hAnsi="Times New Roman" w:cs="Times New Roman"/>
          <w:sz w:val="24"/>
          <w:szCs w:val="24"/>
        </w:rPr>
        <w:t xml:space="preserve"> (</w:t>
      </w:r>
      <w:r w:rsidR="00BD5BD5" w:rsidRPr="00BD5BD5">
        <w:rPr>
          <w:rFonts w:ascii="Times New Roman" w:hAnsi="Times New Roman" w:cs="Times New Roman"/>
          <w:sz w:val="24"/>
          <w:szCs w:val="24"/>
        </w:rPr>
        <w:t xml:space="preserve">RVA </w:t>
      </w:r>
      <w:r w:rsidR="003B1E91" w:rsidRPr="00FB7E4D">
        <w:rPr>
          <w:rFonts w:ascii="Times New Roman" w:hAnsi="Times New Roman" w:cs="Times New Roman"/>
          <w:sz w:val="24"/>
          <w:szCs w:val="24"/>
          <w:lang w:val="sr-Latn-RS"/>
        </w:rPr>
        <w:t>engl. Risk and Vulnerability Assessment</w:t>
      </w:r>
      <w:r w:rsidR="004A72C9" w:rsidRPr="00FB7E4D">
        <w:rPr>
          <w:rFonts w:ascii="Times New Roman" w:hAnsi="Times New Roman" w:cs="Times New Roman"/>
          <w:sz w:val="24"/>
          <w:szCs w:val="24"/>
        </w:rPr>
        <w:t>);</w:t>
      </w:r>
    </w:p>
    <w:p w14:paraId="79878515" w14:textId="344B9028" w:rsidR="004A72C9" w:rsidRPr="00FB7E4D" w:rsidRDefault="00F04290" w:rsidP="00F06C91">
      <w:pPr>
        <w:pStyle w:val="ListParagraph"/>
        <w:numPr>
          <w:ilvl w:val="0"/>
          <w:numId w:val="29"/>
        </w:numPr>
        <w:spacing w:after="200" w:line="276" w:lineRule="auto"/>
        <w:rPr>
          <w:rFonts w:ascii="Times New Roman" w:hAnsi="Times New Roman" w:cs="Times New Roman"/>
          <w:sz w:val="24"/>
          <w:szCs w:val="24"/>
        </w:rPr>
      </w:pPr>
      <w:r w:rsidRPr="00FB7E4D">
        <w:rPr>
          <w:rFonts w:ascii="Times New Roman" w:hAnsi="Times New Roman" w:cs="Times New Roman"/>
          <w:sz w:val="24"/>
          <w:szCs w:val="24"/>
        </w:rPr>
        <w:t>Акциони</w:t>
      </w:r>
      <w:r w:rsidR="004A72C9" w:rsidRPr="00FB7E4D">
        <w:rPr>
          <w:rFonts w:ascii="Times New Roman" w:hAnsi="Times New Roman" w:cs="Times New Roman"/>
          <w:sz w:val="24"/>
          <w:szCs w:val="24"/>
        </w:rPr>
        <w:t xml:space="preserve"> </w:t>
      </w:r>
      <w:r w:rsidRPr="00FB7E4D">
        <w:rPr>
          <w:rFonts w:ascii="Times New Roman" w:hAnsi="Times New Roman" w:cs="Times New Roman"/>
          <w:sz w:val="24"/>
          <w:szCs w:val="24"/>
        </w:rPr>
        <w:t>план</w:t>
      </w:r>
      <w:r w:rsidR="004A72C9" w:rsidRPr="00FB7E4D">
        <w:rPr>
          <w:rFonts w:ascii="Times New Roman" w:hAnsi="Times New Roman" w:cs="Times New Roman"/>
          <w:sz w:val="24"/>
          <w:szCs w:val="24"/>
        </w:rPr>
        <w:t xml:space="preserve"> </w:t>
      </w:r>
      <w:r w:rsidRPr="00FB7E4D">
        <w:rPr>
          <w:rFonts w:ascii="Times New Roman" w:hAnsi="Times New Roman" w:cs="Times New Roman"/>
          <w:sz w:val="24"/>
          <w:szCs w:val="24"/>
        </w:rPr>
        <w:t>мора</w:t>
      </w:r>
      <w:r w:rsidR="004A72C9" w:rsidRPr="00FB7E4D">
        <w:rPr>
          <w:rFonts w:ascii="Times New Roman" w:hAnsi="Times New Roman" w:cs="Times New Roman"/>
          <w:sz w:val="24"/>
          <w:szCs w:val="24"/>
        </w:rPr>
        <w:t xml:space="preserve"> </w:t>
      </w:r>
      <w:r w:rsidRPr="00FB7E4D">
        <w:rPr>
          <w:rFonts w:ascii="Times New Roman" w:hAnsi="Times New Roman" w:cs="Times New Roman"/>
          <w:sz w:val="24"/>
          <w:szCs w:val="24"/>
        </w:rPr>
        <w:t>да</w:t>
      </w:r>
      <w:r w:rsidR="004A72C9" w:rsidRPr="00FB7E4D">
        <w:rPr>
          <w:rFonts w:ascii="Times New Roman" w:hAnsi="Times New Roman" w:cs="Times New Roman"/>
          <w:sz w:val="24"/>
          <w:szCs w:val="24"/>
        </w:rPr>
        <w:t xml:space="preserve"> </w:t>
      </w:r>
      <w:r w:rsidRPr="00FB7E4D">
        <w:rPr>
          <w:rFonts w:ascii="Times New Roman" w:hAnsi="Times New Roman" w:cs="Times New Roman"/>
          <w:sz w:val="24"/>
          <w:szCs w:val="24"/>
        </w:rPr>
        <w:t>обухвати</w:t>
      </w:r>
      <w:r w:rsidR="004A72C9" w:rsidRPr="00FB7E4D">
        <w:rPr>
          <w:rFonts w:ascii="Times New Roman" w:hAnsi="Times New Roman" w:cs="Times New Roman"/>
          <w:sz w:val="24"/>
          <w:szCs w:val="24"/>
        </w:rPr>
        <w:t xml:space="preserve"> </w:t>
      </w:r>
      <w:r w:rsidRPr="00FB7E4D">
        <w:rPr>
          <w:rFonts w:ascii="Times New Roman" w:hAnsi="Times New Roman" w:cs="Times New Roman"/>
          <w:sz w:val="24"/>
          <w:szCs w:val="24"/>
        </w:rPr>
        <w:t>кључне</w:t>
      </w:r>
      <w:r w:rsidR="004A72C9" w:rsidRPr="00FB7E4D">
        <w:rPr>
          <w:rFonts w:ascii="Times New Roman" w:hAnsi="Times New Roman" w:cs="Times New Roman"/>
          <w:sz w:val="24"/>
          <w:szCs w:val="24"/>
        </w:rPr>
        <w:t xml:space="preserve"> </w:t>
      </w:r>
      <w:r w:rsidRPr="00FB7E4D">
        <w:rPr>
          <w:rFonts w:ascii="Times New Roman" w:hAnsi="Times New Roman" w:cs="Times New Roman"/>
          <w:sz w:val="24"/>
          <w:szCs w:val="24"/>
        </w:rPr>
        <w:t>секторе</w:t>
      </w:r>
      <w:r w:rsidR="004A72C9" w:rsidRPr="00FB7E4D">
        <w:rPr>
          <w:rFonts w:ascii="Times New Roman" w:hAnsi="Times New Roman" w:cs="Times New Roman"/>
          <w:sz w:val="24"/>
          <w:szCs w:val="24"/>
        </w:rPr>
        <w:t xml:space="preserve"> </w:t>
      </w:r>
      <w:r w:rsidRPr="00FB7E4D">
        <w:rPr>
          <w:rFonts w:ascii="Times New Roman" w:hAnsi="Times New Roman" w:cs="Times New Roman"/>
          <w:sz w:val="24"/>
          <w:szCs w:val="24"/>
        </w:rPr>
        <w:t>активности</w:t>
      </w:r>
      <w:r w:rsidR="004A72C9" w:rsidRPr="00FB7E4D">
        <w:rPr>
          <w:rFonts w:ascii="Times New Roman" w:hAnsi="Times New Roman" w:cs="Times New Roman"/>
          <w:sz w:val="24"/>
          <w:szCs w:val="24"/>
        </w:rPr>
        <w:t xml:space="preserve">, </w:t>
      </w:r>
      <w:r w:rsidRPr="00FB7E4D">
        <w:rPr>
          <w:rFonts w:ascii="Times New Roman" w:hAnsi="Times New Roman" w:cs="Times New Roman"/>
          <w:sz w:val="24"/>
          <w:szCs w:val="24"/>
        </w:rPr>
        <w:t>а</w:t>
      </w:r>
      <w:r w:rsidR="004A72C9" w:rsidRPr="00FB7E4D">
        <w:rPr>
          <w:rFonts w:ascii="Times New Roman" w:hAnsi="Times New Roman" w:cs="Times New Roman"/>
          <w:sz w:val="24"/>
          <w:szCs w:val="24"/>
        </w:rPr>
        <w:t xml:space="preserve"> </w:t>
      </w:r>
      <w:r w:rsidRPr="00FB7E4D">
        <w:rPr>
          <w:rFonts w:ascii="Times New Roman" w:hAnsi="Times New Roman" w:cs="Times New Roman"/>
          <w:sz w:val="24"/>
          <w:szCs w:val="24"/>
        </w:rPr>
        <w:t>најмање</w:t>
      </w:r>
      <w:r w:rsidR="004A72C9" w:rsidRPr="00FB7E4D">
        <w:rPr>
          <w:rFonts w:ascii="Times New Roman" w:hAnsi="Times New Roman" w:cs="Times New Roman"/>
          <w:sz w:val="24"/>
          <w:szCs w:val="24"/>
        </w:rPr>
        <w:t xml:space="preserve"> </w:t>
      </w:r>
      <w:r w:rsidRPr="00FB7E4D">
        <w:rPr>
          <w:rFonts w:ascii="Times New Roman" w:hAnsi="Times New Roman" w:cs="Times New Roman"/>
          <w:sz w:val="24"/>
          <w:szCs w:val="24"/>
        </w:rPr>
        <w:t>јавну</w:t>
      </w:r>
      <w:r w:rsidR="004A72C9" w:rsidRPr="00FB7E4D">
        <w:rPr>
          <w:rFonts w:ascii="Times New Roman" w:hAnsi="Times New Roman" w:cs="Times New Roman"/>
          <w:sz w:val="24"/>
          <w:szCs w:val="24"/>
        </w:rPr>
        <w:t xml:space="preserve"> </w:t>
      </w:r>
      <w:r w:rsidRPr="00FB7E4D">
        <w:rPr>
          <w:rFonts w:ascii="Times New Roman" w:hAnsi="Times New Roman" w:cs="Times New Roman"/>
          <w:sz w:val="24"/>
          <w:szCs w:val="24"/>
        </w:rPr>
        <w:t>расвјету</w:t>
      </w:r>
      <w:r w:rsidR="004A72C9" w:rsidRPr="00FB7E4D">
        <w:rPr>
          <w:rFonts w:ascii="Times New Roman" w:hAnsi="Times New Roman" w:cs="Times New Roman"/>
          <w:sz w:val="24"/>
          <w:szCs w:val="24"/>
        </w:rPr>
        <w:t xml:space="preserve">, </w:t>
      </w:r>
      <w:proofErr w:type="spellStart"/>
      <w:r w:rsidRPr="00FB7E4D">
        <w:rPr>
          <w:rFonts w:ascii="Times New Roman" w:hAnsi="Times New Roman" w:cs="Times New Roman"/>
          <w:sz w:val="24"/>
          <w:szCs w:val="24"/>
        </w:rPr>
        <w:t>зградарство</w:t>
      </w:r>
      <w:proofErr w:type="spellEnd"/>
      <w:r w:rsidR="004A72C9" w:rsidRPr="00FB7E4D">
        <w:rPr>
          <w:rFonts w:ascii="Times New Roman" w:hAnsi="Times New Roman" w:cs="Times New Roman"/>
          <w:sz w:val="24"/>
          <w:szCs w:val="24"/>
        </w:rPr>
        <w:t xml:space="preserve"> </w:t>
      </w:r>
      <w:r w:rsidRPr="00FB7E4D">
        <w:rPr>
          <w:rFonts w:ascii="Times New Roman" w:hAnsi="Times New Roman" w:cs="Times New Roman"/>
          <w:sz w:val="24"/>
          <w:szCs w:val="24"/>
        </w:rPr>
        <w:t>и</w:t>
      </w:r>
      <w:r w:rsidR="004A72C9" w:rsidRPr="00FB7E4D">
        <w:rPr>
          <w:rFonts w:ascii="Times New Roman" w:hAnsi="Times New Roman" w:cs="Times New Roman"/>
          <w:sz w:val="24"/>
          <w:szCs w:val="24"/>
        </w:rPr>
        <w:t xml:space="preserve"> </w:t>
      </w:r>
      <w:r w:rsidRPr="00FB7E4D">
        <w:rPr>
          <w:rFonts w:ascii="Times New Roman" w:hAnsi="Times New Roman" w:cs="Times New Roman"/>
          <w:sz w:val="24"/>
          <w:szCs w:val="24"/>
        </w:rPr>
        <w:t>саобраћај</w:t>
      </w:r>
      <w:r w:rsidR="004A72C9" w:rsidRPr="00FB7E4D">
        <w:rPr>
          <w:rFonts w:ascii="Times New Roman" w:hAnsi="Times New Roman" w:cs="Times New Roman"/>
          <w:sz w:val="24"/>
          <w:szCs w:val="24"/>
        </w:rPr>
        <w:t>.</w:t>
      </w:r>
    </w:p>
    <w:p w14:paraId="5F097209" w14:textId="047F29BF" w:rsidR="004A72C9" w:rsidRPr="00FB7E4D" w:rsidRDefault="00F04290" w:rsidP="00F06C91">
      <w:pPr>
        <w:pStyle w:val="ListParagraph"/>
        <w:numPr>
          <w:ilvl w:val="0"/>
          <w:numId w:val="29"/>
        </w:numPr>
        <w:spacing w:after="200" w:line="276" w:lineRule="auto"/>
        <w:rPr>
          <w:rFonts w:ascii="Times New Roman" w:hAnsi="Times New Roman" w:cs="Times New Roman"/>
          <w:sz w:val="24"/>
          <w:szCs w:val="24"/>
        </w:rPr>
      </w:pPr>
      <w:r w:rsidRPr="00FB7E4D">
        <w:rPr>
          <w:rFonts w:ascii="Times New Roman" w:hAnsi="Times New Roman" w:cs="Times New Roman"/>
          <w:sz w:val="24"/>
          <w:szCs w:val="24"/>
        </w:rPr>
        <w:t>Референтни</w:t>
      </w:r>
      <w:r w:rsidR="004A72C9" w:rsidRPr="00FB7E4D">
        <w:rPr>
          <w:rFonts w:ascii="Times New Roman" w:hAnsi="Times New Roman" w:cs="Times New Roman"/>
          <w:sz w:val="24"/>
          <w:szCs w:val="24"/>
        </w:rPr>
        <w:t xml:space="preserve"> </w:t>
      </w:r>
      <w:r w:rsidRPr="00FB7E4D">
        <w:rPr>
          <w:rFonts w:ascii="Times New Roman" w:hAnsi="Times New Roman" w:cs="Times New Roman"/>
          <w:sz w:val="24"/>
          <w:szCs w:val="24"/>
        </w:rPr>
        <w:t>инвентар</w:t>
      </w:r>
      <w:r w:rsidR="004A72C9" w:rsidRPr="00FB7E4D">
        <w:rPr>
          <w:rFonts w:ascii="Times New Roman" w:hAnsi="Times New Roman" w:cs="Times New Roman"/>
          <w:sz w:val="24"/>
          <w:szCs w:val="24"/>
        </w:rPr>
        <w:t xml:space="preserve"> </w:t>
      </w:r>
      <w:r w:rsidRPr="00FB7E4D">
        <w:rPr>
          <w:rFonts w:ascii="Times New Roman" w:hAnsi="Times New Roman" w:cs="Times New Roman"/>
          <w:sz w:val="24"/>
          <w:szCs w:val="24"/>
        </w:rPr>
        <w:t>емисија</w:t>
      </w:r>
      <w:r w:rsidR="004A72C9" w:rsidRPr="00FB7E4D">
        <w:rPr>
          <w:rFonts w:ascii="Times New Roman" w:hAnsi="Times New Roman" w:cs="Times New Roman"/>
          <w:sz w:val="24"/>
          <w:szCs w:val="24"/>
        </w:rPr>
        <w:t xml:space="preserve"> </w:t>
      </w:r>
      <w:r w:rsidRPr="00FB7E4D">
        <w:rPr>
          <w:rFonts w:ascii="Times New Roman" w:hAnsi="Times New Roman" w:cs="Times New Roman"/>
          <w:sz w:val="24"/>
          <w:szCs w:val="24"/>
        </w:rPr>
        <w:t>мора</w:t>
      </w:r>
      <w:r w:rsidR="004A72C9" w:rsidRPr="00FB7E4D">
        <w:rPr>
          <w:rFonts w:ascii="Times New Roman" w:hAnsi="Times New Roman" w:cs="Times New Roman"/>
          <w:sz w:val="24"/>
          <w:szCs w:val="24"/>
        </w:rPr>
        <w:t xml:space="preserve"> </w:t>
      </w:r>
      <w:r w:rsidRPr="00FB7E4D">
        <w:rPr>
          <w:rFonts w:ascii="Times New Roman" w:hAnsi="Times New Roman" w:cs="Times New Roman"/>
          <w:sz w:val="24"/>
          <w:szCs w:val="24"/>
        </w:rPr>
        <w:t>да</w:t>
      </w:r>
      <w:r w:rsidR="004A72C9" w:rsidRPr="00FB7E4D">
        <w:rPr>
          <w:rFonts w:ascii="Times New Roman" w:hAnsi="Times New Roman" w:cs="Times New Roman"/>
          <w:sz w:val="24"/>
          <w:szCs w:val="24"/>
        </w:rPr>
        <w:t xml:space="preserve"> </w:t>
      </w:r>
      <w:r w:rsidRPr="00FB7E4D">
        <w:rPr>
          <w:rFonts w:ascii="Times New Roman" w:hAnsi="Times New Roman" w:cs="Times New Roman"/>
          <w:sz w:val="24"/>
          <w:szCs w:val="24"/>
        </w:rPr>
        <w:t>укључи</w:t>
      </w:r>
      <w:r w:rsidR="004A72C9" w:rsidRPr="00FB7E4D">
        <w:rPr>
          <w:rFonts w:ascii="Times New Roman" w:hAnsi="Times New Roman" w:cs="Times New Roman"/>
          <w:sz w:val="24"/>
          <w:szCs w:val="24"/>
        </w:rPr>
        <w:t xml:space="preserve"> </w:t>
      </w:r>
      <w:r w:rsidRPr="00FB7E4D">
        <w:rPr>
          <w:rFonts w:ascii="Times New Roman" w:hAnsi="Times New Roman" w:cs="Times New Roman"/>
          <w:sz w:val="24"/>
          <w:szCs w:val="24"/>
        </w:rPr>
        <w:t>јавну</w:t>
      </w:r>
      <w:r w:rsidR="004A72C9" w:rsidRPr="00FB7E4D">
        <w:rPr>
          <w:rFonts w:ascii="Times New Roman" w:hAnsi="Times New Roman" w:cs="Times New Roman"/>
          <w:sz w:val="24"/>
          <w:szCs w:val="24"/>
        </w:rPr>
        <w:t xml:space="preserve"> </w:t>
      </w:r>
      <w:r w:rsidRPr="00FB7E4D">
        <w:rPr>
          <w:rFonts w:ascii="Times New Roman" w:hAnsi="Times New Roman" w:cs="Times New Roman"/>
          <w:sz w:val="24"/>
          <w:szCs w:val="24"/>
        </w:rPr>
        <w:t>расвјету</w:t>
      </w:r>
      <w:r w:rsidR="004A72C9" w:rsidRPr="00FB7E4D">
        <w:rPr>
          <w:rFonts w:ascii="Times New Roman" w:hAnsi="Times New Roman" w:cs="Times New Roman"/>
          <w:sz w:val="24"/>
          <w:szCs w:val="24"/>
        </w:rPr>
        <w:t xml:space="preserve">, </w:t>
      </w:r>
      <w:proofErr w:type="spellStart"/>
      <w:r w:rsidRPr="00FB7E4D">
        <w:rPr>
          <w:rFonts w:ascii="Times New Roman" w:hAnsi="Times New Roman" w:cs="Times New Roman"/>
          <w:sz w:val="24"/>
          <w:szCs w:val="24"/>
        </w:rPr>
        <w:t>зградарство</w:t>
      </w:r>
      <w:proofErr w:type="spellEnd"/>
      <w:r w:rsidR="004A72C9" w:rsidRPr="00FB7E4D">
        <w:rPr>
          <w:rFonts w:ascii="Times New Roman" w:hAnsi="Times New Roman" w:cs="Times New Roman"/>
          <w:sz w:val="24"/>
          <w:szCs w:val="24"/>
        </w:rPr>
        <w:t xml:space="preserve"> </w:t>
      </w:r>
      <w:r w:rsidRPr="00FB7E4D">
        <w:rPr>
          <w:rFonts w:ascii="Times New Roman" w:hAnsi="Times New Roman" w:cs="Times New Roman"/>
          <w:sz w:val="24"/>
          <w:szCs w:val="24"/>
        </w:rPr>
        <w:t>и</w:t>
      </w:r>
      <w:r w:rsidR="004A72C9" w:rsidRPr="00FB7E4D">
        <w:rPr>
          <w:rFonts w:ascii="Times New Roman" w:hAnsi="Times New Roman" w:cs="Times New Roman"/>
          <w:sz w:val="24"/>
          <w:szCs w:val="24"/>
        </w:rPr>
        <w:t xml:space="preserve"> </w:t>
      </w:r>
      <w:r w:rsidRPr="00FB7E4D">
        <w:rPr>
          <w:rFonts w:ascii="Times New Roman" w:hAnsi="Times New Roman" w:cs="Times New Roman"/>
          <w:sz w:val="24"/>
          <w:szCs w:val="24"/>
        </w:rPr>
        <w:t>саобраћај</w:t>
      </w:r>
      <w:r w:rsidR="00280076" w:rsidRPr="00FB7E4D">
        <w:rPr>
          <w:rFonts w:ascii="Times New Roman" w:hAnsi="Times New Roman" w:cs="Times New Roman"/>
          <w:sz w:val="24"/>
          <w:szCs w:val="24"/>
        </w:rPr>
        <w:t>.</w:t>
      </w:r>
    </w:p>
    <w:p w14:paraId="3633BFAF" w14:textId="06436FC5" w:rsidR="001D2C98" w:rsidRPr="00FB7E4D" w:rsidRDefault="003B1E91" w:rsidP="00034744">
      <w:pPr>
        <w:pStyle w:val="Heading2"/>
      </w:pPr>
      <w:bookmarkStart w:id="14" w:name="_Toc167967691"/>
      <w:r w:rsidRPr="00FB7E4D">
        <w:lastRenderedPageBreak/>
        <w:t>2.1.</w:t>
      </w:r>
      <w:r w:rsidR="00F04290" w:rsidRPr="00FB7E4D">
        <w:t>Визија</w:t>
      </w:r>
      <w:r w:rsidR="00DF05D3" w:rsidRPr="00FB7E4D">
        <w:t xml:space="preserve"> </w:t>
      </w:r>
      <w:r w:rsidR="00F04290" w:rsidRPr="00FB7E4D">
        <w:t>за</w:t>
      </w:r>
      <w:r w:rsidR="00602BD6" w:rsidRPr="00FB7E4D">
        <w:t xml:space="preserve"> </w:t>
      </w:r>
      <w:r w:rsidR="00F04290" w:rsidRPr="00FB7E4D">
        <w:t>Оп</w:t>
      </w:r>
      <w:r w:rsidR="00280076" w:rsidRPr="00FB7E4D">
        <w:t>шт</w:t>
      </w:r>
      <w:r w:rsidR="00F04290" w:rsidRPr="00FB7E4D">
        <w:t>ин</w:t>
      </w:r>
      <w:r w:rsidR="00280076" w:rsidRPr="00FB7E4D">
        <w:t>у</w:t>
      </w:r>
      <w:r w:rsidR="00C82F6C" w:rsidRPr="00FB7E4D">
        <w:t xml:space="preserve"> </w:t>
      </w:r>
      <w:r w:rsidR="00F04290" w:rsidRPr="00FB7E4D">
        <w:t>Мркоњић</w:t>
      </w:r>
      <w:r w:rsidR="00E01ACD" w:rsidRPr="00FB7E4D">
        <w:t xml:space="preserve"> </w:t>
      </w:r>
      <w:r w:rsidR="00F04290" w:rsidRPr="00FB7E4D">
        <w:t>Град</w:t>
      </w:r>
      <w:bookmarkEnd w:id="14"/>
      <w:r w:rsidR="002252FB" w:rsidRPr="00FB7E4D">
        <w:t xml:space="preserve"> </w:t>
      </w:r>
      <w:r w:rsidR="00D2304B" w:rsidRPr="00FB7E4D">
        <w:t xml:space="preserve"> </w:t>
      </w:r>
    </w:p>
    <w:p w14:paraId="3EE45E35" w14:textId="3263D3AA" w:rsidR="004A72C9" w:rsidRPr="00FB7E4D" w:rsidRDefault="00F04290" w:rsidP="003B1E91">
      <w:pPr>
        <w:jc w:val="both"/>
      </w:pPr>
      <w:r w:rsidRPr="00FB7E4D">
        <w:t>Оп</w:t>
      </w:r>
      <w:r w:rsidR="00280076" w:rsidRPr="00FB7E4D">
        <w:t>шт</w:t>
      </w:r>
      <w:r w:rsidRPr="00FB7E4D">
        <w:t>ина</w:t>
      </w:r>
      <w:r w:rsidR="00053588" w:rsidRPr="00FB7E4D">
        <w:t xml:space="preserve"> </w:t>
      </w:r>
      <w:r w:rsidRPr="00FB7E4D">
        <w:t>Мркоњић</w:t>
      </w:r>
      <w:r w:rsidR="00053588" w:rsidRPr="00FB7E4D">
        <w:t xml:space="preserve"> </w:t>
      </w:r>
      <w:r w:rsidRPr="00FB7E4D">
        <w:t>Град</w:t>
      </w:r>
      <w:r w:rsidR="00720A43" w:rsidRPr="00FB7E4D">
        <w:t xml:space="preserve"> </w:t>
      </w:r>
      <w:r w:rsidRPr="00FB7E4D">
        <w:t>предвођена</w:t>
      </w:r>
      <w:r w:rsidR="00280076" w:rsidRPr="00FB7E4D">
        <w:t xml:space="preserve"> </w:t>
      </w:r>
      <w:r w:rsidRPr="00FB7E4D">
        <w:t>Начелником</w:t>
      </w:r>
      <w:r w:rsidR="00720A43" w:rsidRPr="00FB7E4D">
        <w:t xml:space="preserve"> </w:t>
      </w:r>
      <w:r w:rsidRPr="00FB7E4D">
        <w:t>и</w:t>
      </w:r>
      <w:r w:rsidR="00720A43" w:rsidRPr="00FB7E4D">
        <w:t xml:space="preserve"> </w:t>
      </w:r>
      <w:r w:rsidRPr="00FB7E4D">
        <w:t>Скупштином</w:t>
      </w:r>
      <w:r w:rsidR="00280076" w:rsidRPr="00FB7E4D">
        <w:t xml:space="preserve"> општине</w:t>
      </w:r>
      <w:r w:rsidR="00720A43" w:rsidRPr="00FB7E4D">
        <w:t xml:space="preserve"> </w:t>
      </w:r>
      <w:r w:rsidRPr="00FB7E4D">
        <w:t>дијели</w:t>
      </w:r>
      <w:r w:rsidR="00720A43" w:rsidRPr="00FB7E4D">
        <w:t xml:space="preserve"> </w:t>
      </w:r>
      <w:r w:rsidRPr="00FB7E4D">
        <w:t>заједничку</w:t>
      </w:r>
      <w:r w:rsidR="00720A43" w:rsidRPr="00FB7E4D">
        <w:t xml:space="preserve"> </w:t>
      </w:r>
      <w:r w:rsidRPr="00FB7E4D">
        <w:t>визију</w:t>
      </w:r>
      <w:r w:rsidR="00720A43" w:rsidRPr="00FB7E4D">
        <w:t xml:space="preserve"> </w:t>
      </w:r>
      <w:r w:rsidRPr="00FB7E4D">
        <w:t>одрживе</w:t>
      </w:r>
      <w:r w:rsidR="00720A43" w:rsidRPr="00FB7E4D">
        <w:t xml:space="preserve"> </w:t>
      </w:r>
      <w:r w:rsidRPr="00FB7E4D">
        <w:t>будућности</w:t>
      </w:r>
      <w:r w:rsidR="00720A43" w:rsidRPr="00FB7E4D">
        <w:t xml:space="preserve"> </w:t>
      </w:r>
      <w:r w:rsidRPr="00FB7E4D">
        <w:t>са</w:t>
      </w:r>
      <w:r w:rsidR="00720A43" w:rsidRPr="00FB7E4D">
        <w:t xml:space="preserve"> </w:t>
      </w:r>
      <w:r w:rsidRPr="00FB7E4D">
        <w:t>осталим</w:t>
      </w:r>
      <w:r w:rsidR="00720A43" w:rsidRPr="00FB7E4D">
        <w:t xml:space="preserve"> </w:t>
      </w:r>
      <w:r w:rsidRPr="00FB7E4D">
        <w:t>градовима</w:t>
      </w:r>
      <w:r w:rsidR="00720A43" w:rsidRPr="00FB7E4D">
        <w:t xml:space="preserve"> </w:t>
      </w:r>
      <w:r w:rsidRPr="00FB7E4D">
        <w:t>и</w:t>
      </w:r>
      <w:r w:rsidR="00720A43" w:rsidRPr="00FB7E4D">
        <w:t xml:space="preserve"> </w:t>
      </w:r>
      <w:r w:rsidRPr="00FB7E4D">
        <w:t>оп</w:t>
      </w:r>
      <w:r w:rsidR="00280076" w:rsidRPr="00FB7E4D">
        <w:t>шт</w:t>
      </w:r>
      <w:r w:rsidRPr="00FB7E4D">
        <w:t>инама</w:t>
      </w:r>
      <w:r w:rsidR="00720A43" w:rsidRPr="00FB7E4D">
        <w:t xml:space="preserve"> </w:t>
      </w:r>
      <w:r w:rsidRPr="00FB7E4D">
        <w:t>у</w:t>
      </w:r>
      <w:r w:rsidR="00720A43" w:rsidRPr="00FB7E4D">
        <w:t xml:space="preserve"> </w:t>
      </w:r>
      <w:r w:rsidRPr="00FB7E4D">
        <w:t>Е</w:t>
      </w:r>
      <w:r w:rsidR="00280076" w:rsidRPr="00FB7E4D">
        <w:t>в</w:t>
      </w:r>
      <w:r w:rsidRPr="00FB7E4D">
        <w:t>ропи</w:t>
      </w:r>
      <w:r w:rsidR="00720A43" w:rsidRPr="00FB7E4D">
        <w:t xml:space="preserve"> </w:t>
      </w:r>
      <w:r w:rsidRPr="00FB7E4D">
        <w:t>и</w:t>
      </w:r>
      <w:r w:rsidR="00720A43" w:rsidRPr="00FB7E4D">
        <w:t xml:space="preserve"> </w:t>
      </w:r>
      <w:r w:rsidRPr="00FB7E4D">
        <w:t>свијету</w:t>
      </w:r>
      <w:r w:rsidR="00720A43" w:rsidRPr="00FB7E4D">
        <w:t>.</w:t>
      </w:r>
    </w:p>
    <w:tbl>
      <w:tblPr>
        <w:tblStyle w:val="TableGrid"/>
        <w:tblW w:w="5000" w:type="pct"/>
        <w:tbl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insideH w:val="single" w:sz="4" w:space="0" w:color="2F5496" w:themeColor="accent1" w:themeShade="BF"/>
          <w:insideV w:val="single" w:sz="4" w:space="0" w:color="2F5496" w:themeColor="accent1" w:themeShade="BF"/>
        </w:tblBorders>
        <w:tblLook w:val="04A0" w:firstRow="1" w:lastRow="0" w:firstColumn="1" w:lastColumn="0" w:noHBand="0" w:noVBand="1"/>
      </w:tblPr>
      <w:tblGrid>
        <w:gridCol w:w="9576"/>
      </w:tblGrid>
      <w:tr w:rsidR="00CB79C6" w:rsidRPr="00FB7E4D" w14:paraId="56546204" w14:textId="77777777" w:rsidTr="009B33DC">
        <w:tc>
          <w:tcPr>
            <w:tcW w:w="5000" w:type="pct"/>
            <w:tcBorders>
              <w:top w:val="double" w:sz="4" w:space="0" w:color="4472C4" w:themeColor="accent1"/>
              <w:left w:val="double" w:sz="4" w:space="0" w:color="4472C4" w:themeColor="accent1"/>
              <w:bottom w:val="double" w:sz="4" w:space="0" w:color="4472C4" w:themeColor="accent1"/>
              <w:right w:val="double" w:sz="4" w:space="0" w:color="4472C4" w:themeColor="accent1"/>
            </w:tcBorders>
            <w:vAlign w:val="center"/>
          </w:tcPr>
          <w:p w14:paraId="63490CA3" w14:textId="06CC28EA" w:rsidR="00CB79C6" w:rsidRPr="00FB7E4D" w:rsidRDefault="00F04290" w:rsidP="004A72C9">
            <w:pPr>
              <w:spacing w:before="60" w:after="60"/>
              <w:jc w:val="center"/>
              <w:rPr>
                <w:color w:val="4472C4" w:themeColor="accent1"/>
              </w:rPr>
            </w:pPr>
            <w:bookmarkStart w:id="15" w:name="_Hlk160546061"/>
            <w:r w:rsidRPr="00FB7E4D">
              <w:rPr>
                <w:b/>
                <w:bCs/>
                <w:i/>
                <w:iCs/>
                <w:color w:val="4472C4" w:themeColor="accent1"/>
              </w:rPr>
              <w:t>ВИЗИЈА</w:t>
            </w:r>
          </w:p>
          <w:p w14:paraId="0476A2E8" w14:textId="351E56E8" w:rsidR="00CB79C6" w:rsidRPr="00FB7E4D" w:rsidRDefault="00F04290" w:rsidP="004A72C9">
            <w:pPr>
              <w:spacing w:before="60" w:after="60"/>
              <w:jc w:val="center"/>
              <w:rPr>
                <w:b/>
                <w:bCs/>
              </w:rPr>
            </w:pPr>
            <w:bookmarkStart w:id="16" w:name="_Hlk167452322"/>
            <w:r w:rsidRPr="00FB7E4D">
              <w:rPr>
                <w:b/>
                <w:bCs/>
              </w:rPr>
              <w:t>Град</w:t>
            </w:r>
            <w:r w:rsidR="00053588" w:rsidRPr="00FB7E4D">
              <w:rPr>
                <w:b/>
                <w:bCs/>
              </w:rPr>
              <w:t xml:space="preserve"> </w:t>
            </w:r>
            <w:r w:rsidRPr="00FB7E4D">
              <w:rPr>
                <w:b/>
                <w:bCs/>
              </w:rPr>
              <w:t>који</w:t>
            </w:r>
            <w:r w:rsidR="00053588" w:rsidRPr="00FB7E4D">
              <w:rPr>
                <w:b/>
                <w:bCs/>
              </w:rPr>
              <w:t xml:space="preserve"> </w:t>
            </w:r>
            <w:r w:rsidRPr="00FB7E4D">
              <w:rPr>
                <w:b/>
                <w:bCs/>
              </w:rPr>
              <w:t>живи</w:t>
            </w:r>
            <w:r w:rsidR="00053588" w:rsidRPr="00FB7E4D">
              <w:rPr>
                <w:b/>
                <w:bCs/>
              </w:rPr>
              <w:t xml:space="preserve"> </w:t>
            </w:r>
            <w:r w:rsidRPr="00FB7E4D">
              <w:rPr>
                <w:b/>
                <w:bCs/>
              </w:rPr>
              <w:t>свој</w:t>
            </w:r>
            <w:r w:rsidR="00053588" w:rsidRPr="00FB7E4D">
              <w:rPr>
                <w:b/>
                <w:bCs/>
              </w:rPr>
              <w:t xml:space="preserve"> </w:t>
            </w:r>
            <w:r w:rsidRPr="00FB7E4D">
              <w:rPr>
                <w:b/>
                <w:bCs/>
              </w:rPr>
              <w:t>пуни</w:t>
            </w:r>
            <w:r w:rsidR="00053588" w:rsidRPr="00FB7E4D">
              <w:rPr>
                <w:b/>
                <w:bCs/>
              </w:rPr>
              <w:t xml:space="preserve"> </w:t>
            </w:r>
            <w:r w:rsidRPr="00FB7E4D">
              <w:rPr>
                <w:b/>
                <w:bCs/>
              </w:rPr>
              <w:t>потенцијал</w:t>
            </w:r>
            <w:r w:rsidR="00053588" w:rsidRPr="00FB7E4D">
              <w:rPr>
                <w:b/>
                <w:bCs/>
              </w:rPr>
              <w:t xml:space="preserve">, </w:t>
            </w:r>
            <w:r w:rsidRPr="00FB7E4D">
              <w:rPr>
                <w:b/>
                <w:bCs/>
              </w:rPr>
              <w:t>подиже</w:t>
            </w:r>
            <w:r w:rsidR="00053588" w:rsidRPr="00FB7E4D">
              <w:rPr>
                <w:b/>
                <w:bCs/>
              </w:rPr>
              <w:t xml:space="preserve"> </w:t>
            </w:r>
            <w:r w:rsidRPr="00FB7E4D">
              <w:rPr>
                <w:b/>
                <w:bCs/>
              </w:rPr>
              <w:t>високу</w:t>
            </w:r>
            <w:r w:rsidR="00053588" w:rsidRPr="00FB7E4D">
              <w:rPr>
                <w:b/>
                <w:bCs/>
              </w:rPr>
              <w:t xml:space="preserve"> </w:t>
            </w:r>
            <w:r w:rsidRPr="00FB7E4D">
              <w:rPr>
                <w:b/>
                <w:bCs/>
              </w:rPr>
              <w:t>свијест</w:t>
            </w:r>
            <w:r w:rsidR="00053588" w:rsidRPr="00FB7E4D">
              <w:rPr>
                <w:b/>
                <w:bCs/>
              </w:rPr>
              <w:t xml:space="preserve"> </w:t>
            </w:r>
            <w:r w:rsidRPr="00FB7E4D">
              <w:rPr>
                <w:b/>
                <w:bCs/>
              </w:rPr>
              <w:t>грађана</w:t>
            </w:r>
            <w:r w:rsidR="00053588" w:rsidRPr="00FB7E4D">
              <w:rPr>
                <w:b/>
                <w:bCs/>
              </w:rPr>
              <w:t xml:space="preserve">, </w:t>
            </w:r>
            <w:r w:rsidRPr="00FB7E4D">
              <w:rPr>
                <w:b/>
                <w:bCs/>
              </w:rPr>
              <w:t>чува</w:t>
            </w:r>
            <w:r w:rsidR="00053588" w:rsidRPr="00FB7E4D">
              <w:rPr>
                <w:b/>
                <w:bCs/>
              </w:rPr>
              <w:t xml:space="preserve"> </w:t>
            </w:r>
            <w:r w:rsidRPr="00FB7E4D">
              <w:rPr>
                <w:b/>
                <w:bCs/>
              </w:rPr>
              <w:t>своје</w:t>
            </w:r>
            <w:r w:rsidR="00053588" w:rsidRPr="00FB7E4D">
              <w:rPr>
                <w:b/>
                <w:bCs/>
              </w:rPr>
              <w:t xml:space="preserve"> </w:t>
            </w:r>
            <w:r w:rsidRPr="00FB7E4D">
              <w:rPr>
                <w:b/>
                <w:bCs/>
              </w:rPr>
              <w:t>постојеће</w:t>
            </w:r>
            <w:r w:rsidR="00053588" w:rsidRPr="00FB7E4D">
              <w:rPr>
                <w:b/>
                <w:bCs/>
              </w:rPr>
              <w:t xml:space="preserve"> </w:t>
            </w:r>
            <w:r w:rsidRPr="00FB7E4D">
              <w:rPr>
                <w:b/>
                <w:bCs/>
              </w:rPr>
              <w:t>природне</w:t>
            </w:r>
            <w:r w:rsidR="00053588" w:rsidRPr="00FB7E4D">
              <w:rPr>
                <w:b/>
                <w:bCs/>
              </w:rPr>
              <w:t xml:space="preserve"> </w:t>
            </w:r>
            <w:r w:rsidRPr="00FB7E4D">
              <w:rPr>
                <w:b/>
                <w:bCs/>
              </w:rPr>
              <w:t>потенцијале</w:t>
            </w:r>
            <w:r w:rsidR="00053588" w:rsidRPr="00FB7E4D">
              <w:rPr>
                <w:b/>
                <w:bCs/>
              </w:rPr>
              <w:t xml:space="preserve"> </w:t>
            </w:r>
            <w:r w:rsidRPr="00FB7E4D">
              <w:rPr>
                <w:b/>
                <w:bCs/>
              </w:rPr>
              <w:t>и</w:t>
            </w:r>
            <w:r w:rsidR="00053588" w:rsidRPr="00FB7E4D">
              <w:rPr>
                <w:b/>
                <w:bCs/>
              </w:rPr>
              <w:t xml:space="preserve"> </w:t>
            </w:r>
            <w:r w:rsidRPr="00FB7E4D">
              <w:rPr>
                <w:b/>
                <w:bCs/>
              </w:rPr>
              <w:t>континуирано</w:t>
            </w:r>
            <w:r w:rsidR="00053588" w:rsidRPr="00FB7E4D">
              <w:rPr>
                <w:b/>
                <w:bCs/>
              </w:rPr>
              <w:t xml:space="preserve"> </w:t>
            </w:r>
            <w:r w:rsidRPr="00FB7E4D">
              <w:rPr>
                <w:b/>
                <w:bCs/>
              </w:rPr>
              <w:t>развија</w:t>
            </w:r>
            <w:r w:rsidR="00053588" w:rsidRPr="00FB7E4D">
              <w:rPr>
                <w:b/>
                <w:bCs/>
              </w:rPr>
              <w:t xml:space="preserve"> </w:t>
            </w:r>
            <w:r w:rsidRPr="00FB7E4D">
              <w:rPr>
                <w:b/>
                <w:bCs/>
              </w:rPr>
              <w:t>нове</w:t>
            </w:r>
            <w:r w:rsidR="00053588" w:rsidRPr="00FB7E4D">
              <w:rPr>
                <w:b/>
                <w:bCs/>
              </w:rPr>
              <w:t xml:space="preserve"> </w:t>
            </w:r>
            <w:r w:rsidRPr="00FB7E4D">
              <w:rPr>
                <w:b/>
                <w:bCs/>
              </w:rPr>
              <w:t>за</w:t>
            </w:r>
            <w:r w:rsidR="00053588" w:rsidRPr="00FB7E4D">
              <w:rPr>
                <w:b/>
                <w:bCs/>
              </w:rPr>
              <w:t xml:space="preserve"> </w:t>
            </w:r>
            <w:r w:rsidRPr="00FB7E4D">
              <w:rPr>
                <w:b/>
                <w:bCs/>
              </w:rPr>
              <w:t>добробит</w:t>
            </w:r>
            <w:r w:rsidR="00053588" w:rsidRPr="00FB7E4D">
              <w:rPr>
                <w:b/>
                <w:bCs/>
              </w:rPr>
              <w:t xml:space="preserve"> </w:t>
            </w:r>
            <w:r w:rsidRPr="00FB7E4D">
              <w:rPr>
                <w:b/>
                <w:bCs/>
              </w:rPr>
              <w:t>наредних</w:t>
            </w:r>
            <w:r w:rsidR="00053588" w:rsidRPr="00FB7E4D">
              <w:rPr>
                <w:b/>
                <w:bCs/>
              </w:rPr>
              <w:t xml:space="preserve"> </w:t>
            </w:r>
            <w:r w:rsidRPr="00FB7E4D">
              <w:rPr>
                <w:b/>
                <w:bCs/>
              </w:rPr>
              <w:t>генерација</w:t>
            </w:r>
            <w:r w:rsidR="00053588" w:rsidRPr="00FB7E4D">
              <w:rPr>
                <w:b/>
                <w:bCs/>
              </w:rPr>
              <w:t>.</w:t>
            </w:r>
            <w:bookmarkEnd w:id="16"/>
          </w:p>
        </w:tc>
      </w:tr>
      <w:bookmarkEnd w:id="15"/>
    </w:tbl>
    <w:p w14:paraId="214DE8BA" w14:textId="77777777" w:rsidR="00834A98" w:rsidRPr="00FB7E4D" w:rsidRDefault="00834A98" w:rsidP="00834A98"/>
    <w:p w14:paraId="3D5F1EAE" w14:textId="0BB4ACB4" w:rsidR="00053588" w:rsidRPr="00FB7E4D" w:rsidRDefault="00F04290" w:rsidP="003B1E91">
      <w:pPr>
        <w:jc w:val="both"/>
      </w:pPr>
      <w:r w:rsidRPr="00FB7E4D">
        <w:t>Јединице</w:t>
      </w:r>
      <w:r w:rsidR="00053588" w:rsidRPr="00FB7E4D">
        <w:t xml:space="preserve"> </w:t>
      </w:r>
      <w:r w:rsidRPr="00FB7E4D">
        <w:t>локалне</w:t>
      </w:r>
      <w:r w:rsidR="00053588" w:rsidRPr="00FB7E4D">
        <w:t xml:space="preserve"> </w:t>
      </w:r>
      <w:r w:rsidRPr="00FB7E4D">
        <w:t>самоуправе</w:t>
      </w:r>
      <w:r w:rsidR="00053588" w:rsidRPr="00FB7E4D">
        <w:t xml:space="preserve"> </w:t>
      </w:r>
      <w:r w:rsidRPr="00FB7E4D">
        <w:t>кључни</w:t>
      </w:r>
      <w:r w:rsidR="00053588" w:rsidRPr="00FB7E4D">
        <w:t xml:space="preserve"> </w:t>
      </w:r>
      <w:r w:rsidRPr="00FB7E4D">
        <w:t>су</w:t>
      </w:r>
      <w:r w:rsidR="00053588" w:rsidRPr="00FB7E4D">
        <w:t xml:space="preserve"> </w:t>
      </w:r>
      <w:r w:rsidRPr="00FB7E4D">
        <w:t>покретачи</w:t>
      </w:r>
      <w:r w:rsidR="00053588" w:rsidRPr="00FB7E4D">
        <w:t xml:space="preserve"> </w:t>
      </w:r>
      <w:r w:rsidRPr="00FB7E4D">
        <w:t>енергетске</w:t>
      </w:r>
      <w:r w:rsidR="00053588" w:rsidRPr="00FB7E4D">
        <w:t xml:space="preserve"> </w:t>
      </w:r>
      <w:r w:rsidRPr="00FB7E4D">
        <w:t>транзиције</w:t>
      </w:r>
      <w:r w:rsidR="00053588" w:rsidRPr="00FB7E4D">
        <w:t xml:space="preserve"> </w:t>
      </w:r>
      <w:r w:rsidRPr="00FB7E4D">
        <w:t>те</w:t>
      </w:r>
      <w:r w:rsidR="00053588" w:rsidRPr="00FB7E4D">
        <w:t xml:space="preserve"> </w:t>
      </w:r>
      <w:r w:rsidRPr="00FB7E4D">
        <w:t>се</w:t>
      </w:r>
      <w:r w:rsidR="00053588" w:rsidRPr="00FB7E4D">
        <w:t xml:space="preserve"> </w:t>
      </w:r>
      <w:r w:rsidRPr="00FB7E4D">
        <w:t>боре</w:t>
      </w:r>
      <w:r w:rsidR="00053588" w:rsidRPr="00FB7E4D">
        <w:t xml:space="preserve"> </w:t>
      </w:r>
      <w:r w:rsidRPr="00FB7E4D">
        <w:t>против</w:t>
      </w:r>
      <w:r w:rsidR="00053588" w:rsidRPr="00FB7E4D">
        <w:t xml:space="preserve"> </w:t>
      </w:r>
      <w:r w:rsidRPr="00FB7E4D">
        <w:t>климатских</w:t>
      </w:r>
      <w:r w:rsidR="00053588" w:rsidRPr="00FB7E4D">
        <w:t xml:space="preserve"> </w:t>
      </w:r>
      <w:r w:rsidRPr="00FB7E4D">
        <w:t>промјена</w:t>
      </w:r>
      <w:r w:rsidR="00053588" w:rsidRPr="00FB7E4D">
        <w:t xml:space="preserve"> </w:t>
      </w:r>
      <w:r w:rsidRPr="00FB7E4D">
        <w:t>на</w:t>
      </w:r>
      <w:r w:rsidR="00053588" w:rsidRPr="00FB7E4D">
        <w:t xml:space="preserve"> </w:t>
      </w:r>
      <w:r w:rsidR="005F5FBA" w:rsidRPr="00FB7E4D">
        <w:t>нивоу</w:t>
      </w:r>
      <w:r w:rsidR="00053588" w:rsidRPr="00FB7E4D">
        <w:t xml:space="preserve"> </w:t>
      </w:r>
      <w:r w:rsidRPr="00FB7E4D">
        <w:t>управе</w:t>
      </w:r>
      <w:r w:rsidR="00053588" w:rsidRPr="00FB7E4D">
        <w:t xml:space="preserve"> </w:t>
      </w:r>
      <w:r w:rsidRPr="00FB7E4D">
        <w:t>најближој</w:t>
      </w:r>
      <w:r w:rsidR="00053588" w:rsidRPr="00FB7E4D">
        <w:t xml:space="preserve"> </w:t>
      </w:r>
      <w:r w:rsidRPr="00FB7E4D">
        <w:t>грађанима</w:t>
      </w:r>
      <w:r w:rsidR="00053588" w:rsidRPr="00FB7E4D">
        <w:t xml:space="preserve">. </w:t>
      </w:r>
      <w:r w:rsidRPr="00FB7E4D">
        <w:t>Јединице</w:t>
      </w:r>
      <w:r w:rsidR="00053588" w:rsidRPr="00FB7E4D">
        <w:t xml:space="preserve"> </w:t>
      </w:r>
      <w:r w:rsidRPr="00FB7E4D">
        <w:t>локалне</w:t>
      </w:r>
      <w:r w:rsidR="00053588" w:rsidRPr="00FB7E4D">
        <w:t xml:space="preserve"> </w:t>
      </w:r>
      <w:r w:rsidRPr="00FB7E4D">
        <w:t>самоуправе</w:t>
      </w:r>
      <w:r w:rsidR="00053588" w:rsidRPr="00FB7E4D">
        <w:t xml:space="preserve"> </w:t>
      </w:r>
      <w:r w:rsidRPr="00FB7E4D">
        <w:t>дијеле</w:t>
      </w:r>
      <w:r w:rsidR="00053588" w:rsidRPr="00FB7E4D">
        <w:t xml:space="preserve"> </w:t>
      </w:r>
      <w:r w:rsidRPr="00FB7E4D">
        <w:t>одговорност</w:t>
      </w:r>
      <w:r w:rsidR="00053588" w:rsidRPr="00FB7E4D">
        <w:t xml:space="preserve"> </w:t>
      </w:r>
      <w:r w:rsidRPr="00FB7E4D">
        <w:t>за</w:t>
      </w:r>
      <w:r w:rsidR="00053588" w:rsidRPr="00FB7E4D">
        <w:t xml:space="preserve"> </w:t>
      </w:r>
      <w:r w:rsidRPr="00FB7E4D">
        <w:t>борбу</w:t>
      </w:r>
      <w:r w:rsidR="00053588" w:rsidRPr="00FB7E4D">
        <w:t xml:space="preserve"> </w:t>
      </w:r>
      <w:r w:rsidRPr="00FB7E4D">
        <w:t>против</w:t>
      </w:r>
      <w:r w:rsidR="00053588" w:rsidRPr="00FB7E4D">
        <w:t xml:space="preserve"> </w:t>
      </w:r>
      <w:r w:rsidRPr="00FB7E4D">
        <w:t>климатских</w:t>
      </w:r>
      <w:r w:rsidR="00053588" w:rsidRPr="00FB7E4D">
        <w:t xml:space="preserve"> </w:t>
      </w:r>
      <w:r w:rsidRPr="00FB7E4D">
        <w:t>промјена</w:t>
      </w:r>
      <w:r w:rsidR="00053588" w:rsidRPr="00FB7E4D">
        <w:t xml:space="preserve"> </w:t>
      </w:r>
      <w:r w:rsidRPr="00FB7E4D">
        <w:t>с</w:t>
      </w:r>
      <w:r w:rsidR="00053588" w:rsidRPr="00FB7E4D">
        <w:t xml:space="preserve"> </w:t>
      </w:r>
      <w:r w:rsidRPr="00FB7E4D">
        <w:t>тијелима</w:t>
      </w:r>
      <w:r w:rsidR="00053588" w:rsidRPr="00FB7E4D">
        <w:t xml:space="preserve"> </w:t>
      </w:r>
      <w:r w:rsidRPr="00FB7E4D">
        <w:t>на</w:t>
      </w:r>
      <w:r w:rsidR="00053588" w:rsidRPr="00FB7E4D">
        <w:t xml:space="preserve"> </w:t>
      </w:r>
      <w:r w:rsidRPr="00FB7E4D">
        <w:t>регионалном</w:t>
      </w:r>
      <w:r w:rsidR="00053588" w:rsidRPr="00FB7E4D">
        <w:t xml:space="preserve"> </w:t>
      </w:r>
      <w:r w:rsidRPr="00FB7E4D">
        <w:t>и</w:t>
      </w:r>
      <w:r w:rsidR="00053588" w:rsidRPr="00FB7E4D">
        <w:t xml:space="preserve"> </w:t>
      </w:r>
      <w:r w:rsidRPr="00FB7E4D">
        <w:t>националном</w:t>
      </w:r>
      <w:r w:rsidR="00053588" w:rsidRPr="00FB7E4D">
        <w:t xml:space="preserve"> </w:t>
      </w:r>
      <w:r w:rsidRPr="00FB7E4D">
        <w:t>нивоу</w:t>
      </w:r>
      <w:r w:rsidR="00053588" w:rsidRPr="00FB7E4D">
        <w:t xml:space="preserve">, </w:t>
      </w:r>
      <w:r w:rsidRPr="00FB7E4D">
        <w:t>те</w:t>
      </w:r>
      <w:r w:rsidR="00053588" w:rsidRPr="00FB7E4D">
        <w:t xml:space="preserve"> </w:t>
      </w:r>
      <w:r w:rsidRPr="00FB7E4D">
        <w:t>су</w:t>
      </w:r>
      <w:r w:rsidR="00053588" w:rsidRPr="00FB7E4D">
        <w:t xml:space="preserve"> </w:t>
      </w:r>
      <w:r w:rsidRPr="00FB7E4D">
        <w:t>спремне</w:t>
      </w:r>
      <w:r w:rsidR="00053588" w:rsidRPr="00FB7E4D">
        <w:t xml:space="preserve"> </w:t>
      </w:r>
      <w:r w:rsidRPr="00FB7E4D">
        <w:t>дјеловати</w:t>
      </w:r>
      <w:r w:rsidR="00053588" w:rsidRPr="00FB7E4D">
        <w:t xml:space="preserve"> </w:t>
      </w:r>
      <w:r w:rsidRPr="00FB7E4D">
        <w:t>без</w:t>
      </w:r>
      <w:r w:rsidR="00053588" w:rsidRPr="00FB7E4D">
        <w:t xml:space="preserve"> </w:t>
      </w:r>
      <w:r w:rsidRPr="00FB7E4D">
        <w:t>обзира</w:t>
      </w:r>
      <w:r w:rsidR="00053588" w:rsidRPr="00FB7E4D">
        <w:t xml:space="preserve"> </w:t>
      </w:r>
      <w:r w:rsidRPr="00FB7E4D">
        <w:t>на</w:t>
      </w:r>
      <w:r w:rsidR="00053588" w:rsidRPr="00FB7E4D">
        <w:t xml:space="preserve"> </w:t>
      </w:r>
      <w:r w:rsidRPr="00FB7E4D">
        <w:t>то</w:t>
      </w:r>
      <w:r w:rsidR="00053588" w:rsidRPr="00FB7E4D">
        <w:t xml:space="preserve"> </w:t>
      </w:r>
      <w:r w:rsidRPr="00FB7E4D">
        <w:t>хоће</w:t>
      </w:r>
      <w:r w:rsidR="00053588" w:rsidRPr="00FB7E4D">
        <w:t xml:space="preserve"> </w:t>
      </w:r>
      <w:r w:rsidRPr="00FB7E4D">
        <w:t>ли</w:t>
      </w:r>
      <w:r w:rsidR="00053588" w:rsidRPr="00FB7E4D">
        <w:t xml:space="preserve"> </w:t>
      </w:r>
      <w:r w:rsidRPr="00FB7E4D">
        <w:t>остали</w:t>
      </w:r>
      <w:r w:rsidR="00053588" w:rsidRPr="00FB7E4D">
        <w:t xml:space="preserve"> </w:t>
      </w:r>
      <w:r w:rsidR="005F5FBA" w:rsidRPr="00FB7E4D">
        <w:t>учесници</w:t>
      </w:r>
      <w:r w:rsidR="00053588" w:rsidRPr="00FB7E4D">
        <w:t xml:space="preserve"> </w:t>
      </w:r>
      <w:r w:rsidRPr="00FB7E4D">
        <w:t>испунити</w:t>
      </w:r>
      <w:r w:rsidR="00053588" w:rsidRPr="00FB7E4D">
        <w:t xml:space="preserve"> </w:t>
      </w:r>
      <w:r w:rsidRPr="00FB7E4D">
        <w:t>своје</w:t>
      </w:r>
      <w:r w:rsidR="00053588" w:rsidRPr="00FB7E4D">
        <w:t xml:space="preserve"> </w:t>
      </w:r>
      <w:r w:rsidRPr="00FB7E4D">
        <w:t>об</w:t>
      </w:r>
      <w:r w:rsidR="00057DCD">
        <w:rPr>
          <w:lang w:val="en-US"/>
        </w:rPr>
        <w:t>а</w:t>
      </w:r>
      <w:r w:rsidRPr="00FB7E4D">
        <w:t>везе</w:t>
      </w:r>
      <w:r w:rsidR="00053588" w:rsidRPr="00FB7E4D">
        <w:t xml:space="preserve">. </w:t>
      </w:r>
    </w:p>
    <w:p w14:paraId="0528D5C0" w14:textId="26EFC997" w:rsidR="00053588" w:rsidRPr="00FB7E4D" w:rsidRDefault="00F04290" w:rsidP="003B1E91">
      <w:pPr>
        <w:jc w:val="both"/>
      </w:pPr>
      <w:r w:rsidRPr="00FB7E4D">
        <w:t>Ублажавање</w:t>
      </w:r>
      <w:r w:rsidR="00053588" w:rsidRPr="00FB7E4D">
        <w:t xml:space="preserve"> </w:t>
      </w:r>
      <w:r w:rsidRPr="00FB7E4D">
        <w:t>и</w:t>
      </w:r>
      <w:r w:rsidR="00053588" w:rsidRPr="00FB7E4D">
        <w:t xml:space="preserve"> </w:t>
      </w:r>
      <w:r w:rsidRPr="00FB7E4D">
        <w:t>прилагођавање</w:t>
      </w:r>
      <w:r w:rsidR="00053588" w:rsidRPr="00FB7E4D">
        <w:t xml:space="preserve"> </w:t>
      </w:r>
      <w:r w:rsidRPr="00FB7E4D">
        <w:t>климатским</w:t>
      </w:r>
      <w:r w:rsidR="00053588" w:rsidRPr="00FB7E4D">
        <w:t xml:space="preserve"> </w:t>
      </w:r>
      <w:r w:rsidRPr="00FB7E4D">
        <w:t>промјенама</w:t>
      </w:r>
      <w:r w:rsidR="00053588" w:rsidRPr="00FB7E4D">
        <w:t xml:space="preserve"> </w:t>
      </w:r>
      <w:r w:rsidRPr="00FB7E4D">
        <w:t>могу</w:t>
      </w:r>
      <w:r w:rsidR="00053588" w:rsidRPr="00FB7E4D">
        <w:t xml:space="preserve"> </w:t>
      </w:r>
      <w:r w:rsidRPr="00FB7E4D">
        <w:t>вишеструко</w:t>
      </w:r>
      <w:r w:rsidR="00053588" w:rsidRPr="00FB7E4D">
        <w:t xml:space="preserve"> </w:t>
      </w:r>
      <w:r w:rsidRPr="00FB7E4D">
        <w:t>повољно</w:t>
      </w:r>
      <w:r w:rsidR="00053588" w:rsidRPr="00FB7E4D">
        <w:t xml:space="preserve"> </w:t>
      </w:r>
      <w:r w:rsidRPr="00FB7E4D">
        <w:t>ут</w:t>
      </w:r>
      <w:r w:rsidR="005F5FBA" w:rsidRPr="00FB7E4D">
        <w:t>и</w:t>
      </w:r>
      <w:r w:rsidRPr="00FB7E4D">
        <w:t>цати</w:t>
      </w:r>
      <w:r w:rsidR="00053588" w:rsidRPr="00FB7E4D">
        <w:t xml:space="preserve"> </w:t>
      </w:r>
      <w:r w:rsidRPr="00FB7E4D">
        <w:t>на</w:t>
      </w:r>
      <w:r w:rsidR="00053588" w:rsidRPr="00FB7E4D">
        <w:t xml:space="preserve"> </w:t>
      </w:r>
      <w:r w:rsidR="005F5FBA" w:rsidRPr="00FB7E4D">
        <w:t>животну средину</w:t>
      </w:r>
      <w:r w:rsidR="00053588" w:rsidRPr="00FB7E4D">
        <w:t xml:space="preserve">, </w:t>
      </w:r>
      <w:r w:rsidRPr="00FB7E4D">
        <w:t>друштво</w:t>
      </w:r>
      <w:r w:rsidR="00053588" w:rsidRPr="00FB7E4D">
        <w:t xml:space="preserve"> </w:t>
      </w:r>
      <w:r w:rsidRPr="00FB7E4D">
        <w:t>и</w:t>
      </w:r>
      <w:r w:rsidR="00053588" w:rsidRPr="00FB7E4D">
        <w:t xml:space="preserve"> </w:t>
      </w:r>
      <w:r w:rsidRPr="00FB7E4D">
        <w:t>привреду</w:t>
      </w:r>
      <w:r w:rsidR="00053588" w:rsidRPr="00FB7E4D">
        <w:t xml:space="preserve">. </w:t>
      </w:r>
      <w:r w:rsidRPr="00FB7E4D">
        <w:t>Кад</w:t>
      </w:r>
      <w:r w:rsidR="00053588" w:rsidRPr="00FB7E4D">
        <w:t xml:space="preserve"> </w:t>
      </w:r>
      <w:r w:rsidRPr="00FB7E4D">
        <w:t>се</w:t>
      </w:r>
      <w:r w:rsidR="00053588" w:rsidRPr="00FB7E4D">
        <w:t xml:space="preserve"> </w:t>
      </w:r>
      <w:r w:rsidRPr="00FB7E4D">
        <w:t>на</w:t>
      </w:r>
      <w:r w:rsidR="00053588" w:rsidRPr="00FB7E4D">
        <w:t xml:space="preserve"> </w:t>
      </w:r>
      <w:r w:rsidRPr="00FB7E4D">
        <w:t>тим</w:t>
      </w:r>
      <w:r w:rsidR="00053588" w:rsidRPr="00FB7E4D">
        <w:t xml:space="preserve"> </w:t>
      </w:r>
      <w:r w:rsidRPr="00FB7E4D">
        <w:t>проблемима</w:t>
      </w:r>
      <w:r w:rsidR="00053588" w:rsidRPr="00FB7E4D">
        <w:t xml:space="preserve"> </w:t>
      </w:r>
      <w:r w:rsidRPr="00FB7E4D">
        <w:t>ради</w:t>
      </w:r>
      <w:r w:rsidR="00053588" w:rsidRPr="00FB7E4D">
        <w:t xml:space="preserve"> </w:t>
      </w:r>
      <w:r w:rsidRPr="00FB7E4D">
        <w:t>заједнички</w:t>
      </w:r>
      <w:r w:rsidR="00053588" w:rsidRPr="00FB7E4D">
        <w:t xml:space="preserve">, </w:t>
      </w:r>
      <w:r w:rsidRPr="00FB7E4D">
        <w:t>стварају</w:t>
      </w:r>
      <w:r w:rsidR="00053588" w:rsidRPr="00FB7E4D">
        <w:t xml:space="preserve"> </w:t>
      </w:r>
      <w:r w:rsidRPr="00FB7E4D">
        <w:t>се</w:t>
      </w:r>
      <w:r w:rsidR="00053588" w:rsidRPr="00FB7E4D">
        <w:t xml:space="preserve"> </w:t>
      </w:r>
      <w:r w:rsidRPr="00FB7E4D">
        <w:t>нове</w:t>
      </w:r>
      <w:r w:rsidR="00053588" w:rsidRPr="00FB7E4D">
        <w:t xml:space="preserve"> </w:t>
      </w:r>
      <w:r w:rsidRPr="00FB7E4D">
        <w:t>прилике</w:t>
      </w:r>
      <w:r w:rsidR="00053588" w:rsidRPr="00FB7E4D">
        <w:t xml:space="preserve"> </w:t>
      </w:r>
      <w:r w:rsidRPr="00FB7E4D">
        <w:t>за</w:t>
      </w:r>
      <w:r w:rsidR="00053588" w:rsidRPr="00FB7E4D">
        <w:t xml:space="preserve"> </w:t>
      </w:r>
      <w:r w:rsidRPr="00FB7E4D">
        <w:t>унапређење</w:t>
      </w:r>
      <w:r w:rsidR="00053588" w:rsidRPr="00FB7E4D">
        <w:t xml:space="preserve"> </w:t>
      </w:r>
      <w:r w:rsidRPr="00FB7E4D">
        <w:t>одрживог</w:t>
      </w:r>
      <w:r w:rsidR="00053588" w:rsidRPr="00FB7E4D">
        <w:t xml:space="preserve"> </w:t>
      </w:r>
      <w:r w:rsidRPr="00FB7E4D">
        <w:t>локалног</w:t>
      </w:r>
      <w:r w:rsidR="00053588" w:rsidRPr="00FB7E4D">
        <w:t xml:space="preserve"> </w:t>
      </w:r>
      <w:r w:rsidRPr="00FB7E4D">
        <w:t>развоја</w:t>
      </w:r>
      <w:r w:rsidR="00053588" w:rsidRPr="00FB7E4D">
        <w:t xml:space="preserve">. </w:t>
      </w:r>
      <w:r w:rsidRPr="00FB7E4D">
        <w:t>То</w:t>
      </w:r>
      <w:r w:rsidR="00053588" w:rsidRPr="00FB7E4D">
        <w:t xml:space="preserve"> </w:t>
      </w:r>
      <w:r w:rsidRPr="00FB7E4D">
        <w:t>укључује</w:t>
      </w:r>
      <w:r w:rsidR="00053588" w:rsidRPr="00FB7E4D">
        <w:t xml:space="preserve"> </w:t>
      </w:r>
      <w:r w:rsidRPr="00FB7E4D">
        <w:t>изградњу</w:t>
      </w:r>
      <w:r w:rsidR="00053588" w:rsidRPr="00FB7E4D">
        <w:t xml:space="preserve"> </w:t>
      </w:r>
      <w:r w:rsidRPr="00FB7E4D">
        <w:t>партиципативних</w:t>
      </w:r>
      <w:r w:rsidR="00053588" w:rsidRPr="00FB7E4D">
        <w:t xml:space="preserve"> </w:t>
      </w:r>
      <w:r w:rsidRPr="00FB7E4D">
        <w:t>заједница</w:t>
      </w:r>
      <w:r w:rsidR="00053588" w:rsidRPr="00FB7E4D">
        <w:t xml:space="preserve"> </w:t>
      </w:r>
      <w:r w:rsidRPr="00FB7E4D">
        <w:t>које</w:t>
      </w:r>
      <w:r w:rsidR="00053588" w:rsidRPr="00FB7E4D">
        <w:t xml:space="preserve"> </w:t>
      </w:r>
      <w:r w:rsidRPr="00FB7E4D">
        <w:t>су</w:t>
      </w:r>
      <w:r w:rsidR="00053588" w:rsidRPr="00FB7E4D">
        <w:t xml:space="preserve"> </w:t>
      </w:r>
      <w:r w:rsidRPr="00FB7E4D">
        <w:t>отпорне</w:t>
      </w:r>
      <w:r w:rsidR="00053588" w:rsidRPr="00FB7E4D">
        <w:t xml:space="preserve"> </w:t>
      </w:r>
      <w:r w:rsidRPr="00FB7E4D">
        <w:t>на</w:t>
      </w:r>
      <w:r w:rsidR="00053588" w:rsidRPr="00FB7E4D">
        <w:t xml:space="preserve"> </w:t>
      </w:r>
      <w:r w:rsidRPr="00FB7E4D">
        <w:t>климатске</w:t>
      </w:r>
      <w:r w:rsidR="00053588" w:rsidRPr="00FB7E4D">
        <w:t xml:space="preserve"> </w:t>
      </w:r>
      <w:r w:rsidRPr="00FB7E4D">
        <w:t>промјене</w:t>
      </w:r>
      <w:r w:rsidR="00053588" w:rsidRPr="00FB7E4D">
        <w:t xml:space="preserve"> </w:t>
      </w:r>
      <w:r w:rsidRPr="00FB7E4D">
        <w:t>и</w:t>
      </w:r>
      <w:r w:rsidR="00053588" w:rsidRPr="00FB7E4D">
        <w:t xml:space="preserve"> </w:t>
      </w:r>
      <w:r w:rsidRPr="00FB7E4D">
        <w:t>у</w:t>
      </w:r>
      <w:r w:rsidR="00053588" w:rsidRPr="00FB7E4D">
        <w:t xml:space="preserve"> </w:t>
      </w:r>
      <w:r w:rsidRPr="00FB7E4D">
        <w:t>којима</w:t>
      </w:r>
      <w:r w:rsidR="00053588" w:rsidRPr="00FB7E4D">
        <w:t xml:space="preserve"> </w:t>
      </w:r>
      <w:r w:rsidRPr="00FB7E4D">
        <w:t>се</w:t>
      </w:r>
      <w:r w:rsidR="00053588" w:rsidRPr="00FB7E4D">
        <w:t xml:space="preserve"> </w:t>
      </w:r>
      <w:r w:rsidRPr="00FB7E4D">
        <w:t>енергија</w:t>
      </w:r>
      <w:r w:rsidR="00053588" w:rsidRPr="00FB7E4D">
        <w:t xml:space="preserve"> </w:t>
      </w:r>
      <w:r w:rsidRPr="00FB7E4D">
        <w:t>ефикасно</w:t>
      </w:r>
      <w:r w:rsidR="00053588" w:rsidRPr="00FB7E4D">
        <w:t xml:space="preserve"> </w:t>
      </w:r>
      <w:r w:rsidRPr="00FB7E4D">
        <w:t>користи</w:t>
      </w:r>
      <w:r w:rsidR="00053588" w:rsidRPr="00FB7E4D">
        <w:t xml:space="preserve">, </w:t>
      </w:r>
      <w:r w:rsidRPr="00FB7E4D">
        <w:t>побољшање</w:t>
      </w:r>
      <w:r w:rsidR="00053588" w:rsidRPr="00FB7E4D">
        <w:t xml:space="preserve"> </w:t>
      </w:r>
      <w:r w:rsidRPr="00FB7E4D">
        <w:t>квалитете</w:t>
      </w:r>
      <w:r w:rsidR="00053588" w:rsidRPr="00FB7E4D">
        <w:t xml:space="preserve"> </w:t>
      </w:r>
      <w:r w:rsidRPr="00FB7E4D">
        <w:t>живота</w:t>
      </w:r>
      <w:r w:rsidR="00053588" w:rsidRPr="00FB7E4D">
        <w:t xml:space="preserve">, </w:t>
      </w:r>
      <w:r w:rsidRPr="00FB7E4D">
        <w:t>по</w:t>
      </w:r>
      <w:r w:rsidR="00363196" w:rsidRPr="00FB7E4D">
        <w:t>дст</w:t>
      </w:r>
      <w:r w:rsidRPr="00FB7E4D">
        <w:t>ицање</w:t>
      </w:r>
      <w:r w:rsidR="00053588" w:rsidRPr="00FB7E4D">
        <w:t xml:space="preserve"> </w:t>
      </w:r>
      <w:r w:rsidRPr="00FB7E4D">
        <w:t>улагања</w:t>
      </w:r>
      <w:r w:rsidR="00053588" w:rsidRPr="00FB7E4D">
        <w:t xml:space="preserve"> </w:t>
      </w:r>
      <w:r w:rsidRPr="00FB7E4D">
        <w:t>и</w:t>
      </w:r>
      <w:r w:rsidR="00053588" w:rsidRPr="00FB7E4D">
        <w:t xml:space="preserve"> </w:t>
      </w:r>
      <w:r w:rsidRPr="00FB7E4D">
        <w:t>иновација</w:t>
      </w:r>
      <w:r w:rsidR="00053588" w:rsidRPr="00FB7E4D">
        <w:t xml:space="preserve">, </w:t>
      </w:r>
      <w:r w:rsidRPr="00FB7E4D">
        <w:t>раст</w:t>
      </w:r>
      <w:r w:rsidR="00053588" w:rsidRPr="00FB7E4D">
        <w:t xml:space="preserve"> </w:t>
      </w:r>
      <w:r w:rsidRPr="00FB7E4D">
        <w:t>привреде</w:t>
      </w:r>
      <w:r w:rsidR="00053588" w:rsidRPr="00FB7E4D">
        <w:t xml:space="preserve"> </w:t>
      </w:r>
      <w:r w:rsidRPr="00FB7E4D">
        <w:t>на</w:t>
      </w:r>
      <w:r w:rsidR="00053588" w:rsidRPr="00FB7E4D">
        <w:t xml:space="preserve"> </w:t>
      </w:r>
      <w:r w:rsidRPr="00FB7E4D">
        <w:t>локалном</w:t>
      </w:r>
      <w:r w:rsidR="00053588" w:rsidRPr="00FB7E4D">
        <w:t xml:space="preserve"> </w:t>
      </w:r>
      <w:r w:rsidRPr="00FB7E4D">
        <w:t>нивоу</w:t>
      </w:r>
      <w:r w:rsidR="00053588" w:rsidRPr="00FB7E4D">
        <w:t xml:space="preserve"> </w:t>
      </w:r>
      <w:r w:rsidRPr="00FB7E4D">
        <w:t>и</w:t>
      </w:r>
      <w:r w:rsidR="00053588" w:rsidRPr="00FB7E4D">
        <w:t xml:space="preserve"> </w:t>
      </w:r>
      <w:r w:rsidRPr="00FB7E4D">
        <w:t>отварање</w:t>
      </w:r>
      <w:r w:rsidR="00053588" w:rsidRPr="00FB7E4D">
        <w:t xml:space="preserve"> </w:t>
      </w:r>
      <w:r w:rsidRPr="00FB7E4D">
        <w:t>нових</w:t>
      </w:r>
      <w:r w:rsidR="00053588" w:rsidRPr="00FB7E4D">
        <w:t xml:space="preserve"> </w:t>
      </w:r>
      <w:r w:rsidRPr="00FB7E4D">
        <w:t>радних</w:t>
      </w:r>
      <w:r w:rsidR="00053588" w:rsidRPr="00FB7E4D">
        <w:t xml:space="preserve"> </w:t>
      </w:r>
      <w:r w:rsidRPr="00FB7E4D">
        <w:t>мјеста</w:t>
      </w:r>
      <w:r w:rsidR="00053588" w:rsidRPr="00FB7E4D">
        <w:t xml:space="preserve"> </w:t>
      </w:r>
      <w:r w:rsidRPr="00FB7E4D">
        <w:t>те</w:t>
      </w:r>
      <w:r w:rsidR="00053588" w:rsidRPr="00FB7E4D">
        <w:t xml:space="preserve"> </w:t>
      </w:r>
      <w:r w:rsidRPr="00FB7E4D">
        <w:t>јачање</w:t>
      </w:r>
      <w:r w:rsidR="00053588" w:rsidRPr="00FB7E4D">
        <w:t xml:space="preserve"> </w:t>
      </w:r>
      <w:r w:rsidR="005F5FBA" w:rsidRPr="00FB7E4D">
        <w:t>учешћа</w:t>
      </w:r>
      <w:r w:rsidR="00053588" w:rsidRPr="00FB7E4D">
        <w:t xml:space="preserve"> </w:t>
      </w:r>
      <w:r w:rsidRPr="00FB7E4D">
        <w:t>и</w:t>
      </w:r>
      <w:r w:rsidR="00053588" w:rsidRPr="00FB7E4D">
        <w:t xml:space="preserve"> </w:t>
      </w:r>
      <w:r w:rsidRPr="00FB7E4D">
        <w:t>с</w:t>
      </w:r>
      <w:r w:rsidR="005F5FBA" w:rsidRPr="00FB7E4D">
        <w:t>а</w:t>
      </w:r>
      <w:r w:rsidRPr="00FB7E4D">
        <w:t>радње</w:t>
      </w:r>
      <w:r w:rsidR="00053588" w:rsidRPr="00FB7E4D">
        <w:t xml:space="preserve"> </w:t>
      </w:r>
      <w:r w:rsidR="005F5FBA" w:rsidRPr="00FB7E4D">
        <w:t>учесника</w:t>
      </w:r>
      <w:r w:rsidR="00053588" w:rsidRPr="00FB7E4D">
        <w:t>.</w:t>
      </w:r>
    </w:p>
    <w:p w14:paraId="5B4DCA27" w14:textId="36E921E3" w:rsidR="00053588" w:rsidRPr="00FB7E4D" w:rsidRDefault="00F04290" w:rsidP="003B1E91">
      <w:pPr>
        <w:jc w:val="both"/>
      </w:pPr>
      <w:r w:rsidRPr="00FB7E4D">
        <w:t>Локалним</w:t>
      </w:r>
      <w:r w:rsidR="00053588" w:rsidRPr="00FB7E4D">
        <w:t xml:space="preserve"> </w:t>
      </w:r>
      <w:r w:rsidRPr="00FB7E4D">
        <w:t>рјешењима</w:t>
      </w:r>
      <w:r w:rsidR="00053588" w:rsidRPr="00FB7E4D">
        <w:t xml:space="preserve"> </w:t>
      </w:r>
      <w:r w:rsidRPr="00FB7E4D">
        <w:t>за</w:t>
      </w:r>
      <w:r w:rsidR="00053588" w:rsidRPr="00FB7E4D">
        <w:t xml:space="preserve"> </w:t>
      </w:r>
      <w:r w:rsidRPr="00FB7E4D">
        <w:t>проблеме</w:t>
      </w:r>
      <w:r w:rsidR="00053588" w:rsidRPr="00FB7E4D">
        <w:t xml:space="preserve"> </w:t>
      </w:r>
      <w:r w:rsidRPr="00FB7E4D">
        <w:t>енергетике</w:t>
      </w:r>
      <w:r w:rsidR="00053588" w:rsidRPr="00FB7E4D">
        <w:t xml:space="preserve"> </w:t>
      </w:r>
      <w:r w:rsidRPr="00FB7E4D">
        <w:t>и</w:t>
      </w:r>
      <w:r w:rsidR="00053588" w:rsidRPr="00FB7E4D">
        <w:t xml:space="preserve"> </w:t>
      </w:r>
      <w:r w:rsidRPr="00FB7E4D">
        <w:t>климатских</w:t>
      </w:r>
      <w:r w:rsidR="00053588" w:rsidRPr="00FB7E4D">
        <w:t xml:space="preserve"> </w:t>
      </w:r>
      <w:r w:rsidRPr="00FB7E4D">
        <w:t>промјена</w:t>
      </w:r>
      <w:r w:rsidR="00053588" w:rsidRPr="00FB7E4D">
        <w:t xml:space="preserve"> </w:t>
      </w:r>
      <w:r w:rsidRPr="00FB7E4D">
        <w:t>грађанима</w:t>
      </w:r>
      <w:r w:rsidR="00053588" w:rsidRPr="00FB7E4D">
        <w:t xml:space="preserve"> </w:t>
      </w:r>
      <w:r w:rsidRPr="00FB7E4D">
        <w:t>се</w:t>
      </w:r>
      <w:r w:rsidR="00053588" w:rsidRPr="00FB7E4D">
        <w:t xml:space="preserve"> </w:t>
      </w:r>
      <w:r w:rsidRPr="00FB7E4D">
        <w:t>осигурава</w:t>
      </w:r>
      <w:r w:rsidR="00053588" w:rsidRPr="00FB7E4D">
        <w:t xml:space="preserve"> </w:t>
      </w:r>
      <w:r w:rsidRPr="00FB7E4D">
        <w:t>сигурна</w:t>
      </w:r>
      <w:r w:rsidR="00053588" w:rsidRPr="00FB7E4D">
        <w:t xml:space="preserve">, </w:t>
      </w:r>
      <w:r w:rsidRPr="00FB7E4D">
        <w:t>одржива</w:t>
      </w:r>
      <w:r w:rsidR="00053588" w:rsidRPr="00FB7E4D">
        <w:t xml:space="preserve"> </w:t>
      </w:r>
      <w:r w:rsidRPr="00FB7E4D">
        <w:t>и</w:t>
      </w:r>
      <w:r w:rsidR="00053588" w:rsidRPr="00FB7E4D">
        <w:t xml:space="preserve"> </w:t>
      </w:r>
      <w:r w:rsidRPr="00FB7E4D">
        <w:t>конкурентна</w:t>
      </w:r>
      <w:r w:rsidR="00053588" w:rsidRPr="00FB7E4D">
        <w:t xml:space="preserve"> </w:t>
      </w:r>
      <w:r w:rsidRPr="00FB7E4D">
        <w:t>енергија</w:t>
      </w:r>
      <w:r w:rsidR="00053588" w:rsidRPr="00FB7E4D">
        <w:t xml:space="preserve"> </w:t>
      </w:r>
      <w:r w:rsidRPr="00FB7E4D">
        <w:t>приступачних</w:t>
      </w:r>
      <w:r w:rsidR="00053588" w:rsidRPr="00FB7E4D">
        <w:t xml:space="preserve"> </w:t>
      </w:r>
      <w:r w:rsidRPr="00FB7E4D">
        <w:t>цијена</w:t>
      </w:r>
      <w:r w:rsidR="00053588" w:rsidRPr="00FB7E4D">
        <w:t xml:space="preserve"> </w:t>
      </w:r>
      <w:r w:rsidRPr="00FB7E4D">
        <w:t>те</w:t>
      </w:r>
      <w:r w:rsidR="00053588" w:rsidRPr="00FB7E4D">
        <w:t xml:space="preserve"> </w:t>
      </w:r>
      <w:r w:rsidRPr="00FB7E4D">
        <w:t>се</w:t>
      </w:r>
      <w:r w:rsidR="00053588" w:rsidRPr="00FB7E4D">
        <w:t xml:space="preserve"> </w:t>
      </w:r>
      <w:r w:rsidRPr="00FB7E4D">
        <w:t>тако</w:t>
      </w:r>
      <w:r w:rsidR="00053588" w:rsidRPr="00FB7E4D">
        <w:t xml:space="preserve"> </w:t>
      </w:r>
      <w:r w:rsidRPr="00FB7E4D">
        <w:t>придоноси</w:t>
      </w:r>
      <w:r w:rsidR="00053588" w:rsidRPr="00FB7E4D">
        <w:t xml:space="preserve"> </w:t>
      </w:r>
      <w:r w:rsidRPr="00FB7E4D">
        <w:t>смањењу</w:t>
      </w:r>
      <w:r w:rsidR="00053588" w:rsidRPr="00FB7E4D">
        <w:t xml:space="preserve"> </w:t>
      </w:r>
      <w:r w:rsidRPr="00FB7E4D">
        <w:t>енергетске</w:t>
      </w:r>
      <w:r w:rsidR="00053588" w:rsidRPr="00FB7E4D">
        <w:t xml:space="preserve"> </w:t>
      </w:r>
      <w:proofErr w:type="spellStart"/>
      <w:r w:rsidR="00634CDA">
        <w:rPr>
          <w:lang w:val="en-US"/>
        </w:rPr>
        <w:t>зависност</w:t>
      </w:r>
      <w:proofErr w:type="spellEnd"/>
      <w:r w:rsidRPr="00FB7E4D">
        <w:t>и</w:t>
      </w:r>
      <w:r w:rsidR="00053588" w:rsidRPr="00FB7E4D">
        <w:t xml:space="preserve"> </w:t>
      </w:r>
      <w:r w:rsidR="00634CDA">
        <w:rPr>
          <w:lang w:val="en-US"/>
        </w:rPr>
        <w:t xml:space="preserve">и </w:t>
      </w:r>
      <w:r w:rsidRPr="00FB7E4D">
        <w:t>заштити</w:t>
      </w:r>
      <w:r w:rsidR="00053588" w:rsidRPr="00FB7E4D">
        <w:t xml:space="preserve"> </w:t>
      </w:r>
      <w:r w:rsidRPr="00FB7E4D">
        <w:t>угрожених</w:t>
      </w:r>
      <w:r w:rsidR="00053588" w:rsidRPr="00FB7E4D">
        <w:t xml:space="preserve"> </w:t>
      </w:r>
      <w:r w:rsidRPr="00FB7E4D">
        <w:t>потрошача</w:t>
      </w:r>
      <w:r w:rsidR="00053588" w:rsidRPr="00FB7E4D">
        <w:t>.</w:t>
      </w:r>
    </w:p>
    <w:p w14:paraId="3BCBC897" w14:textId="77E2B3B2" w:rsidR="00186470" w:rsidRPr="00FB7E4D" w:rsidRDefault="00F04290" w:rsidP="003B1E91">
      <w:pPr>
        <w:jc w:val="both"/>
      </w:pPr>
      <w:r w:rsidRPr="00FB7E4D">
        <w:t>Израда</w:t>
      </w:r>
      <w:r w:rsidR="00186470" w:rsidRPr="00FB7E4D">
        <w:t xml:space="preserve"> </w:t>
      </w:r>
      <w:r w:rsidRPr="00FB7E4D">
        <w:t>Акционог</w:t>
      </w:r>
      <w:r w:rsidR="00186470" w:rsidRPr="00FB7E4D">
        <w:t xml:space="preserve"> </w:t>
      </w:r>
      <w:r w:rsidRPr="00FB7E4D">
        <w:t>плана</w:t>
      </w:r>
      <w:r w:rsidR="00186470" w:rsidRPr="00FB7E4D">
        <w:t xml:space="preserve"> </w:t>
      </w:r>
      <w:r w:rsidRPr="00FB7E4D">
        <w:t>за</w:t>
      </w:r>
      <w:r w:rsidR="00186470" w:rsidRPr="00FB7E4D">
        <w:t xml:space="preserve"> </w:t>
      </w:r>
      <w:r w:rsidRPr="00FB7E4D">
        <w:t>одрживу</w:t>
      </w:r>
      <w:r w:rsidR="00186470" w:rsidRPr="00FB7E4D">
        <w:t xml:space="preserve"> </w:t>
      </w:r>
      <w:r w:rsidRPr="00FB7E4D">
        <w:t>енергију</w:t>
      </w:r>
      <w:r w:rsidR="00186470" w:rsidRPr="00FB7E4D">
        <w:t xml:space="preserve"> </w:t>
      </w:r>
      <w:r w:rsidRPr="00FB7E4D">
        <w:t>и</w:t>
      </w:r>
      <w:r w:rsidR="00186470" w:rsidRPr="00FB7E4D">
        <w:t xml:space="preserve"> </w:t>
      </w:r>
      <w:r w:rsidRPr="00FB7E4D">
        <w:t>климу</w:t>
      </w:r>
      <w:r w:rsidR="00186470" w:rsidRPr="00FB7E4D">
        <w:t xml:space="preserve"> (</w:t>
      </w:r>
      <w:r w:rsidR="003B1E91" w:rsidRPr="00FB7E4D">
        <w:rPr>
          <w:lang w:val="sr-Latn-RS"/>
        </w:rPr>
        <w:t>„SECAP“</w:t>
      </w:r>
      <w:r w:rsidR="00186470" w:rsidRPr="00FB7E4D">
        <w:t xml:space="preserve">) </w:t>
      </w:r>
      <w:r w:rsidRPr="00FB7E4D">
        <w:t>укључује</w:t>
      </w:r>
      <w:r w:rsidR="00186470" w:rsidRPr="00FB7E4D">
        <w:t xml:space="preserve"> </w:t>
      </w:r>
      <w:r w:rsidRPr="00FB7E4D">
        <w:t>постављање</w:t>
      </w:r>
      <w:r w:rsidR="00186470" w:rsidRPr="00FB7E4D">
        <w:t xml:space="preserve"> </w:t>
      </w:r>
      <w:r w:rsidRPr="00FB7E4D">
        <w:t>визионарског</w:t>
      </w:r>
      <w:r w:rsidR="00186470" w:rsidRPr="00FB7E4D">
        <w:t xml:space="preserve"> </w:t>
      </w:r>
      <w:r w:rsidRPr="00FB7E4D">
        <w:t>оквира</w:t>
      </w:r>
      <w:r w:rsidR="00186470" w:rsidRPr="00FB7E4D">
        <w:t xml:space="preserve"> </w:t>
      </w:r>
      <w:r w:rsidRPr="00FB7E4D">
        <w:t>који</w:t>
      </w:r>
      <w:r w:rsidR="00186470" w:rsidRPr="00FB7E4D">
        <w:t xml:space="preserve"> </w:t>
      </w:r>
      <w:r w:rsidRPr="00FB7E4D">
        <w:t>је</w:t>
      </w:r>
      <w:r w:rsidR="00186470" w:rsidRPr="00FB7E4D">
        <w:t xml:space="preserve"> </w:t>
      </w:r>
      <w:r w:rsidRPr="00FB7E4D">
        <w:t>у</w:t>
      </w:r>
      <w:r w:rsidR="00186470" w:rsidRPr="00FB7E4D">
        <w:t xml:space="preserve"> </w:t>
      </w:r>
      <w:r w:rsidRPr="00FB7E4D">
        <w:t>складу</w:t>
      </w:r>
      <w:r w:rsidR="00186470" w:rsidRPr="00FB7E4D">
        <w:t xml:space="preserve"> </w:t>
      </w:r>
      <w:r w:rsidRPr="00FB7E4D">
        <w:t>са</w:t>
      </w:r>
      <w:r w:rsidR="00186470" w:rsidRPr="00FB7E4D">
        <w:t xml:space="preserve"> </w:t>
      </w:r>
      <w:r w:rsidRPr="00FB7E4D">
        <w:t>јединственим</w:t>
      </w:r>
      <w:r w:rsidR="00186470" w:rsidRPr="00FB7E4D">
        <w:t xml:space="preserve"> </w:t>
      </w:r>
      <w:r w:rsidRPr="00FB7E4D">
        <w:t>карактеристикама</w:t>
      </w:r>
      <w:r w:rsidR="00186470" w:rsidRPr="00FB7E4D">
        <w:t xml:space="preserve">, </w:t>
      </w:r>
      <w:r w:rsidRPr="00FB7E4D">
        <w:t>изазовима</w:t>
      </w:r>
      <w:r w:rsidR="00186470" w:rsidRPr="00FB7E4D">
        <w:t xml:space="preserve"> </w:t>
      </w:r>
      <w:r w:rsidRPr="00FB7E4D">
        <w:t>и</w:t>
      </w:r>
      <w:r w:rsidR="00186470" w:rsidRPr="00FB7E4D">
        <w:t xml:space="preserve"> </w:t>
      </w:r>
      <w:r w:rsidRPr="00FB7E4D">
        <w:t>тежњама</w:t>
      </w:r>
      <w:r w:rsidR="00186470" w:rsidRPr="00FB7E4D">
        <w:t xml:space="preserve"> </w:t>
      </w:r>
      <w:r w:rsidRPr="00FB7E4D">
        <w:t>сваког</w:t>
      </w:r>
      <w:r w:rsidR="00186470" w:rsidRPr="00FB7E4D">
        <w:t xml:space="preserve"> </w:t>
      </w:r>
      <w:r w:rsidRPr="00FB7E4D">
        <w:t>региона</w:t>
      </w:r>
      <w:r w:rsidR="00186470" w:rsidRPr="00FB7E4D">
        <w:t xml:space="preserve">. </w:t>
      </w:r>
      <w:r w:rsidRPr="00FB7E4D">
        <w:t>Свеукупна</w:t>
      </w:r>
      <w:r w:rsidR="00186470" w:rsidRPr="00FB7E4D">
        <w:t xml:space="preserve"> </w:t>
      </w:r>
      <w:r w:rsidR="003B1E91" w:rsidRPr="00FB7E4D">
        <w:rPr>
          <w:lang w:val="sr-Latn-RS"/>
        </w:rPr>
        <w:t xml:space="preserve">„SECAP“ </w:t>
      </w:r>
      <w:r w:rsidRPr="00FB7E4D">
        <w:t>визија</w:t>
      </w:r>
      <w:r w:rsidR="00186470" w:rsidRPr="00FB7E4D">
        <w:t xml:space="preserve"> </w:t>
      </w:r>
      <w:r w:rsidRPr="00FB7E4D">
        <w:t>за</w:t>
      </w:r>
      <w:r w:rsidR="00186470" w:rsidRPr="00FB7E4D">
        <w:t xml:space="preserve"> </w:t>
      </w:r>
      <w:r w:rsidRPr="00FB7E4D">
        <w:t>Оп</w:t>
      </w:r>
      <w:r w:rsidR="005F5FBA" w:rsidRPr="00FB7E4D">
        <w:t>шт</w:t>
      </w:r>
      <w:r w:rsidRPr="00FB7E4D">
        <w:t>ин</w:t>
      </w:r>
      <w:r w:rsidR="005F5FBA" w:rsidRPr="00FB7E4D">
        <w:t>у</w:t>
      </w:r>
      <w:r w:rsidR="00442F09" w:rsidRPr="00FB7E4D">
        <w:t xml:space="preserve"> </w:t>
      </w:r>
      <w:r w:rsidRPr="00FB7E4D">
        <w:t>Мркоњић</w:t>
      </w:r>
      <w:r w:rsidR="00E01ACD" w:rsidRPr="00FB7E4D">
        <w:t xml:space="preserve"> </w:t>
      </w:r>
      <w:r w:rsidRPr="00FB7E4D">
        <w:t>Град</w:t>
      </w:r>
      <w:r w:rsidR="009D722F" w:rsidRPr="00FB7E4D">
        <w:t xml:space="preserve"> </w:t>
      </w:r>
      <w:r w:rsidRPr="00FB7E4D">
        <w:t>је</w:t>
      </w:r>
      <w:r w:rsidR="00186470" w:rsidRPr="00FB7E4D">
        <w:t xml:space="preserve"> </w:t>
      </w:r>
      <w:r w:rsidRPr="00FB7E4D">
        <w:t>заснована</w:t>
      </w:r>
      <w:r w:rsidR="00186470" w:rsidRPr="00FB7E4D">
        <w:t xml:space="preserve"> </w:t>
      </w:r>
      <w:r w:rsidRPr="00FB7E4D">
        <w:t>на</w:t>
      </w:r>
      <w:r w:rsidR="00186470" w:rsidRPr="00FB7E4D">
        <w:t xml:space="preserve"> </w:t>
      </w:r>
      <w:r w:rsidRPr="00FB7E4D">
        <w:t>неколико</w:t>
      </w:r>
      <w:r w:rsidR="00186470" w:rsidRPr="00FB7E4D">
        <w:t xml:space="preserve"> </w:t>
      </w:r>
      <w:r w:rsidRPr="00FB7E4D">
        <w:t>кључних</w:t>
      </w:r>
      <w:r w:rsidR="00186470" w:rsidRPr="00FB7E4D">
        <w:t xml:space="preserve"> </w:t>
      </w:r>
      <w:r w:rsidRPr="00FB7E4D">
        <w:t>компоненти</w:t>
      </w:r>
      <w:r w:rsidR="00186470" w:rsidRPr="00FB7E4D">
        <w:t>:</w:t>
      </w:r>
    </w:p>
    <w:p w14:paraId="13DB20D3" w14:textId="2D523335" w:rsidR="00186470" w:rsidRPr="00FB7E4D" w:rsidRDefault="00F04290" w:rsidP="00F06C91">
      <w:pPr>
        <w:pStyle w:val="ListParagraph"/>
        <w:numPr>
          <w:ilvl w:val="0"/>
          <w:numId w:val="66"/>
        </w:numPr>
        <w:rPr>
          <w:rFonts w:ascii="Times New Roman" w:hAnsi="Times New Roman" w:cs="Times New Roman"/>
          <w:sz w:val="24"/>
          <w:szCs w:val="24"/>
        </w:rPr>
      </w:pPr>
      <w:r w:rsidRPr="00FB7E4D">
        <w:rPr>
          <w:rFonts w:ascii="Times New Roman" w:hAnsi="Times New Roman" w:cs="Times New Roman"/>
          <w:sz w:val="24"/>
          <w:szCs w:val="24"/>
        </w:rPr>
        <w:t>Интеграција</w:t>
      </w:r>
      <w:r w:rsidR="00186470" w:rsidRPr="00FB7E4D">
        <w:rPr>
          <w:rFonts w:ascii="Times New Roman" w:hAnsi="Times New Roman" w:cs="Times New Roman"/>
          <w:sz w:val="24"/>
          <w:szCs w:val="24"/>
        </w:rPr>
        <w:t xml:space="preserve"> </w:t>
      </w:r>
      <w:r w:rsidRPr="00FB7E4D">
        <w:rPr>
          <w:rFonts w:ascii="Times New Roman" w:hAnsi="Times New Roman" w:cs="Times New Roman"/>
          <w:sz w:val="24"/>
          <w:szCs w:val="24"/>
        </w:rPr>
        <w:t>обновљиве</w:t>
      </w:r>
      <w:r w:rsidR="00186470" w:rsidRPr="00FB7E4D">
        <w:rPr>
          <w:rFonts w:ascii="Times New Roman" w:hAnsi="Times New Roman" w:cs="Times New Roman"/>
          <w:sz w:val="24"/>
          <w:szCs w:val="24"/>
        </w:rPr>
        <w:t xml:space="preserve"> </w:t>
      </w:r>
      <w:r w:rsidRPr="00FB7E4D">
        <w:rPr>
          <w:rFonts w:ascii="Times New Roman" w:hAnsi="Times New Roman" w:cs="Times New Roman"/>
          <w:sz w:val="24"/>
          <w:szCs w:val="24"/>
        </w:rPr>
        <w:t>енергије</w:t>
      </w:r>
      <w:r w:rsidR="00057DCD">
        <w:rPr>
          <w:rFonts w:ascii="Times New Roman" w:hAnsi="Times New Roman" w:cs="Times New Roman"/>
          <w:sz w:val="24"/>
          <w:szCs w:val="24"/>
          <w:lang w:val="en-US"/>
        </w:rPr>
        <w:t>;</w:t>
      </w:r>
    </w:p>
    <w:p w14:paraId="5886FB91" w14:textId="45834C79" w:rsidR="00186470" w:rsidRPr="00FB7E4D" w:rsidRDefault="00F04290" w:rsidP="00F06C91">
      <w:pPr>
        <w:pStyle w:val="ListParagraph"/>
        <w:numPr>
          <w:ilvl w:val="0"/>
          <w:numId w:val="66"/>
        </w:numPr>
        <w:rPr>
          <w:rFonts w:ascii="Times New Roman" w:hAnsi="Times New Roman" w:cs="Times New Roman"/>
          <w:sz w:val="24"/>
          <w:szCs w:val="24"/>
        </w:rPr>
      </w:pPr>
      <w:r w:rsidRPr="00FB7E4D">
        <w:rPr>
          <w:rFonts w:ascii="Times New Roman" w:hAnsi="Times New Roman" w:cs="Times New Roman"/>
          <w:sz w:val="24"/>
          <w:szCs w:val="24"/>
        </w:rPr>
        <w:t>Карбонска</w:t>
      </w:r>
      <w:r w:rsidR="00186470" w:rsidRPr="00FB7E4D">
        <w:rPr>
          <w:rFonts w:ascii="Times New Roman" w:hAnsi="Times New Roman" w:cs="Times New Roman"/>
          <w:sz w:val="24"/>
          <w:szCs w:val="24"/>
        </w:rPr>
        <w:t xml:space="preserve"> </w:t>
      </w:r>
      <w:r w:rsidRPr="00FB7E4D">
        <w:rPr>
          <w:rFonts w:ascii="Times New Roman" w:hAnsi="Times New Roman" w:cs="Times New Roman"/>
          <w:sz w:val="24"/>
          <w:szCs w:val="24"/>
        </w:rPr>
        <w:t>неутралност</w:t>
      </w:r>
      <w:r w:rsidR="00186470" w:rsidRPr="00FB7E4D">
        <w:rPr>
          <w:rFonts w:ascii="Times New Roman" w:hAnsi="Times New Roman" w:cs="Times New Roman"/>
          <w:sz w:val="24"/>
          <w:szCs w:val="24"/>
        </w:rPr>
        <w:t xml:space="preserve"> </w:t>
      </w:r>
      <w:r w:rsidRPr="00FB7E4D">
        <w:rPr>
          <w:rFonts w:ascii="Times New Roman" w:hAnsi="Times New Roman" w:cs="Times New Roman"/>
          <w:sz w:val="24"/>
          <w:szCs w:val="24"/>
        </w:rPr>
        <w:t>и</w:t>
      </w:r>
      <w:r w:rsidR="00186470" w:rsidRPr="00FB7E4D">
        <w:rPr>
          <w:rFonts w:ascii="Times New Roman" w:hAnsi="Times New Roman" w:cs="Times New Roman"/>
          <w:sz w:val="24"/>
          <w:szCs w:val="24"/>
        </w:rPr>
        <w:t xml:space="preserve"> </w:t>
      </w:r>
      <w:r w:rsidRPr="00FB7E4D">
        <w:rPr>
          <w:rFonts w:ascii="Times New Roman" w:hAnsi="Times New Roman" w:cs="Times New Roman"/>
          <w:sz w:val="24"/>
          <w:szCs w:val="24"/>
        </w:rPr>
        <w:t>смањење</w:t>
      </w:r>
      <w:r w:rsidR="00186470" w:rsidRPr="00FB7E4D">
        <w:rPr>
          <w:rFonts w:ascii="Times New Roman" w:hAnsi="Times New Roman" w:cs="Times New Roman"/>
          <w:sz w:val="24"/>
          <w:szCs w:val="24"/>
        </w:rPr>
        <w:t xml:space="preserve"> </w:t>
      </w:r>
      <w:r w:rsidRPr="00FB7E4D">
        <w:rPr>
          <w:rFonts w:ascii="Times New Roman" w:hAnsi="Times New Roman" w:cs="Times New Roman"/>
          <w:sz w:val="24"/>
          <w:szCs w:val="24"/>
        </w:rPr>
        <w:t>емисија</w:t>
      </w:r>
      <w:r w:rsidR="00057DCD">
        <w:rPr>
          <w:rFonts w:ascii="Times New Roman" w:hAnsi="Times New Roman" w:cs="Times New Roman"/>
          <w:sz w:val="24"/>
          <w:szCs w:val="24"/>
          <w:lang w:val="en-US"/>
        </w:rPr>
        <w:t>;</w:t>
      </w:r>
    </w:p>
    <w:p w14:paraId="4D6DDD5D" w14:textId="59199E17" w:rsidR="00186470" w:rsidRPr="00FB7E4D" w:rsidRDefault="00F04290" w:rsidP="00F06C91">
      <w:pPr>
        <w:pStyle w:val="ListParagraph"/>
        <w:numPr>
          <w:ilvl w:val="0"/>
          <w:numId w:val="66"/>
        </w:numPr>
        <w:rPr>
          <w:rFonts w:ascii="Times New Roman" w:hAnsi="Times New Roman" w:cs="Times New Roman"/>
          <w:sz w:val="24"/>
          <w:szCs w:val="24"/>
        </w:rPr>
      </w:pPr>
      <w:r w:rsidRPr="00FB7E4D">
        <w:rPr>
          <w:rFonts w:ascii="Times New Roman" w:hAnsi="Times New Roman" w:cs="Times New Roman"/>
          <w:sz w:val="24"/>
          <w:szCs w:val="24"/>
        </w:rPr>
        <w:t>Отпорност</w:t>
      </w:r>
      <w:r w:rsidR="00186470" w:rsidRPr="00FB7E4D">
        <w:rPr>
          <w:rFonts w:ascii="Times New Roman" w:hAnsi="Times New Roman" w:cs="Times New Roman"/>
          <w:sz w:val="24"/>
          <w:szCs w:val="24"/>
        </w:rPr>
        <w:t xml:space="preserve"> </w:t>
      </w:r>
      <w:r w:rsidRPr="00FB7E4D">
        <w:rPr>
          <w:rFonts w:ascii="Times New Roman" w:hAnsi="Times New Roman" w:cs="Times New Roman"/>
          <w:sz w:val="24"/>
          <w:szCs w:val="24"/>
        </w:rPr>
        <w:t>и</w:t>
      </w:r>
      <w:r w:rsidR="00186470" w:rsidRPr="00FB7E4D">
        <w:rPr>
          <w:rFonts w:ascii="Times New Roman" w:hAnsi="Times New Roman" w:cs="Times New Roman"/>
          <w:sz w:val="24"/>
          <w:szCs w:val="24"/>
        </w:rPr>
        <w:t xml:space="preserve"> </w:t>
      </w:r>
      <w:r w:rsidRPr="00FB7E4D">
        <w:rPr>
          <w:rFonts w:ascii="Times New Roman" w:hAnsi="Times New Roman" w:cs="Times New Roman"/>
          <w:sz w:val="24"/>
          <w:szCs w:val="24"/>
        </w:rPr>
        <w:t>адаптације</w:t>
      </w:r>
      <w:r w:rsidR="00057DCD">
        <w:rPr>
          <w:rFonts w:ascii="Times New Roman" w:hAnsi="Times New Roman" w:cs="Times New Roman"/>
          <w:sz w:val="24"/>
          <w:szCs w:val="24"/>
          <w:lang w:val="en-US"/>
        </w:rPr>
        <w:t>;</w:t>
      </w:r>
    </w:p>
    <w:p w14:paraId="0AD22403" w14:textId="46D2B3EB" w:rsidR="00186470" w:rsidRPr="00FB7E4D" w:rsidRDefault="00F04290" w:rsidP="00F06C91">
      <w:pPr>
        <w:pStyle w:val="ListParagraph"/>
        <w:numPr>
          <w:ilvl w:val="0"/>
          <w:numId w:val="66"/>
        </w:numPr>
        <w:rPr>
          <w:rFonts w:ascii="Times New Roman" w:hAnsi="Times New Roman" w:cs="Times New Roman"/>
          <w:sz w:val="24"/>
          <w:szCs w:val="24"/>
        </w:rPr>
      </w:pPr>
      <w:r w:rsidRPr="00FB7E4D">
        <w:rPr>
          <w:rFonts w:ascii="Times New Roman" w:hAnsi="Times New Roman" w:cs="Times New Roman"/>
          <w:sz w:val="24"/>
          <w:szCs w:val="24"/>
        </w:rPr>
        <w:t>Ангажовање</w:t>
      </w:r>
      <w:r w:rsidR="00186470" w:rsidRPr="00FB7E4D">
        <w:rPr>
          <w:rFonts w:ascii="Times New Roman" w:hAnsi="Times New Roman" w:cs="Times New Roman"/>
          <w:sz w:val="24"/>
          <w:szCs w:val="24"/>
        </w:rPr>
        <w:t xml:space="preserve"> </w:t>
      </w:r>
      <w:r w:rsidRPr="00FB7E4D">
        <w:rPr>
          <w:rFonts w:ascii="Times New Roman" w:hAnsi="Times New Roman" w:cs="Times New Roman"/>
          <w:sz w:val="24"/>
          <w:szCs w:val="24"/>
        </w:rPr>
        <w:t>заједнице</w:t>
      </w:r>
      <w:r w:rsidR="00186470" w:rsidRPr="00FB7E4D">
        <w:rPr>
          <w:rFonts w:ascii="Times New Roman" w:hAnsi="Times New Roman" w:cs="Times New Roman"/>
          <w:sz w:val="24"/>
          <w:szCs w:val="24"/>
        </w:rPr>
        <w:t xml:space="preserve"> </w:t>
      </w:r>
      <w:r w:rsidRPr="00FB7E4D">
        <w:rPr>
          <w:rFonts w:ascii="Times New Roman" w:hAnsi="Times New Roman" w:cs="Times New Roman"/>
          <w:sz w:val="24"/>
          <w:szCs w:val="24"/>
        </w:rPr>
        <w:t>и</w:t>
      </w:r>
      <w:r w:rsidR="00186470" w:rsidRPr="00FB7E4D">
        <w:rPr>
          <w:rFonts w:ascii="Times New Roman" w:hAnsi="Times New Roman" w:cs="Times New Roman"/>
          <w:sz w:val="24"/>
          <w:szCs w:val="24"/>
        </w:rPr>
        <w:t xml:space="preserve"> </w:t>
      </w:r>
      <w:r w:rsidRPr="00FB7E4D">
        <w:rPr>
          <w:rFonts w:ascii="Times New Roman" w:hAnsi="Times New Roman" w:cs="Times New Roman"/>
          <w:sz w:val="24"/>
          <w:szCs w:val="24"/>
        </w:rPr>
        <w:t>образовање</w:t>
      </w:r>
      <w:r w:rsidR="00186470" w:rsidRPr="00FB7E4D">
        <w:rPr>
          <w:rFonts w:ascii="Times New Roman" w:hAnsi="Times New Roman" w:cs="Times New Roman"/>
          <w:sz w:val="24"/>
          <w:szCs w:val="24"/>
        </w:rPr>
        <w:t xml:space="preserve"> </w:t>
      </w:r>
      <w:r w:rsidR="00057DCD">
        <w:rPr>
          <w:rFonts w:ascii="Times New Roman" w:hAnsi="Times New Roman" w:cs="Times New Roman"/>
          <w:sz w:val="24"/>
          <w:szCs w:val="24"/>
          <w:lang w:val="en-US"/>
        </w:rPr>
        <w:t>;</w:t>
      </w:r>
    </w:p>
    <w:p w14:paraId="3ABC37CB" w14:textId="1C4D16DD" w:rsidR="00186470" w:rsidRPr="00FB7E4D" w:rsidRDefault="00F04290" w:rsidP="00F06C91">
      <w:pPr>
        <w:pStyle w:val="ListParagraph"/>
        <w:numPr>
          <w:ilvl w:val="0"/>
          <w:numId w:val="66"/>
        </w:numPr>
        <w:rPr>
          <w:rFonts w:ascii="Times New Roman" w:hAnsi="Times New Roman" w:cs="Times New Roman"/>
          <w:sz w:val="24"/>
          <w:szCs w:val="24"/>
        </w:rPr>
      </w:pPr>
      <w:r w:rsidRPr="00FB7E4D">
        <w:rPr>
          <w:rFonts w:ascii="Times New Roman" w:hAnsi="Times New Roman" w:cs="Times New Roman"/>
          <w:sz w:val="24"/>
          <w:szCs w:val="24"/>
        </w:rPr>
        <w:t>Економски</w:t>
      </w:r>
      <w:r w:rsidR="00186470" w:rsidRPr="00FB7E4D">
        <w:rPr>
          <w:rFonts w:ascii="Times New Roman" w:hAnsi="Times New Roman" w:cs="Times New Roman"/>
          <w:sz w:val="24"/>
          <w:szCs w:val="24"/>
        </w:rPr>
        <w:t xml:space="preserve"> </w:t>
      </w:r>
      <w:r w:rsidRPr="00FB7E4D">
        <w:rPr>
          <w:rFonts w:ascii="Times New Roman" w:hAnsi="Times New Roman" w:cs="Times New Roman"/>
          <w:sz w:val="24"/>
          <w:szCs w:val="24"/>
        </w:rPr>
        <w:t>раст</w:t>
      </w:r>
      <w:r w:rsidR="00186470" w:rsidRPr="00FB7E4D">
        <w:rPr>
          <w:rFonts w:ascii="Times New Roman" w:hAnsi="Times New Roman" w:cs="Times New Roman"/>
          <w:sz w:val="24"/>
          <w:szCs w:val="24"/>
        </w:rPr>
        <w:t xml:space="preserve"> </w:t>
      </w:r>
      <w:r w:rsidRPr="00FB7E4D">
        <w:rPr>
          <w:rFonts w:ascii="Times New Roman" w:hAnsi="Times New Roman" w:cs="Times New Roman"/>
          <w:sz w:val="24"/>
          <w:szCs w:val="24"/>
        </w:rPr>
        <w:t>и</w:t>
      </w:r>
      <w:r w:rsidR="00186470" w:rsidRPr="00FB7E4D">
        <w:rPr>
          <w:rFonts w:ascii="Times New Roman" w:hAnsi="Times New Roman" w:cs="Times New Roman"/>
          <w:sz w:val="24"/>
          <w:szCs w:val="24"/>
        </w:rPr>
        <w:t xml:space="preserve"> </w:t>
      </w:r>
      <w:r w:rsidRPr="00FB7E4D">
        <w:rPr>
          <w:rFonts w:ascii="Times New Roman" w:hAnsi="Times New Roman" w:cs="Times New Roman"/>
          <w:sz w:val="24"/>
          <w:szCs w:val="24"/>
        </w:rPr>
        <w:t>социјална</w:t>
      </w:r>
      <w:r w:rsidR="00186470" w:rsidRPr="00FB7E4D">
        <w:rPr>
          <w:rFonts w:ascii="Times New Roman" w:hAnsi="Times New Roman" w:cs="Times New Roman"/>
          <w:sz w:val="24"/>
          <w:szCs w:val="24"/>
        </w:rPr>
        <w:t xml:space="preserve"> </w:t>
      </w:r>
      <w:r w:rsidRPr="00FB7E4D">
        <w:rPr>
          <w:rFonts w:ascii="Times New Roman" w:hAnsi="Times New Roman" w:cs="Times New Roman"/>
          <w:sz w:val="24"/>
          <w:szCs w:val="24"/>
        </w:rPr>
        <w:t>једнакост</w:t>
      </w:r>
      <w:r w:rsidR="00186470" w:rsidRPr="00FB7E4D">
        <w:rPr>
          <w:rFonts w:ascii="Times New Roman" w:hAnsi="Times New Roman" w:cs="Times New Roman"/>
          <w:sz w:val="24"/>
          <w:szCs w:val="24"/>
        </w:rPr>
        <w:t xml:space="preserve"> </w:t>
      </w:r>
      <w:r w:rsidR="00057DCD">
        <w:rPr>
          <w:rFonts w:ascii="Times New Roman" w:hAnsi="Times New Roman" w:cs="Times New Roman"/>
          <w:sz w:val="24"/>
          <w:szCs w:val="24"/>
          <w:lang w:val="en-US"/>
        </w:rPr>
        <w:t>;</w:t>
      </w:r>
    </w:p>
    <w:p w14:paraId="61B54322" w14:textId="5472E39E" w:rsidR="00186470" w:rsidRPr="00FB7E4D" w:rsidRDefault="00F04290" w:rsidP="00F06C91">
      <w:pPr>
        <w:pStyle w:val="ListParagraph"/>
        <w:numPr>
          <w:ilvl w:val="0"/>
          <w:numId w:val="66"/>
        </w:numPr>
        <w:rPr>
          <w:rFonts w:ascii="Times New Roman" w:hAnsi="Times New Roman" w:cs="Times New Roman"/>
          <w:sz w:val="24"/>
          <w:szCs w:val="24"/>
        </w:rPr>
      </w:pPr>
      <w:r w:rsidRPr="00FB7E4D">
        <w:rPr>
          <w:rFonts w:ascii="Times New Roman" w:hAnsi="Times New Roman" w:cs="Times New Roman"/>
          <w:sz w:val="24"/>
          <w:szCs w:val="24"/>
        </w:rPr>
        <w:t>Иновације</w:t>
      </w:r>
      <w:r w:rsidR="00186470" w:rsidRPr="00FB7E4D">
        <w:rPr>
          <w:rFonts w:ascii="Times New Roman" w:hAnsi="Times New Roman" w:cs="Times New Roman"/>
          <w:sz w:val="24"/>
          <w:szCs w:val="24"/>
        </w:rPr>
        <w:t xml:space="preserve"> </w:t>
      </w:r>
      <w:r w:rsidRPr="00FB7E4D">
        <w:rPr>
          <w:rFonts w:ascii="Times New Roman" w:hAnsi="Times New Roman" w:cs="Times New Roman"/>
          <w:sz w:val="24"/>
          <w:szCs w:val="24"/>
        </w:rPr>
        <w:t>и</w:t>
      </w:r>
      <w:r w:rsidR="00186470" w:rsidRPr="00FB7E4D">
        <w:rPr>
          <w:rFonts w:ascii="Times New Roman" w:hAnsi="Times New Roman" w:cs="Times New Roman"/>
          <w:sz w:val="24"/>
          <w:szCs w:val="24"/>
        </w:rPr>
        <w:t xml:space="preserve"> </w:t>
      </w:r>
      <w:r w:rsidRPr="00FB7E4D">
        <w:rPr>
          <w:rFonts w:ascii="Times New Roman" w:hAnsi="Times New Roman" w:cs="Times New Roman"/>
          <w:sz w:val="24"/>
          <w:szCs w:val="24"/>
        </w:rPr>
        <w:t>технологија</w:t>
      </w:r>
      <w:r w:rsidR="00057DCD">
        <w:rPr>
          <w:rFonts w:ascii="Times New Roman" w:hAnsi="Times New Roman" w:cs="Times New Roman"/>
          <w:sz w:val="24"/>
          <w:szCs w:val="24"/>
          <w:lang w:val="en-US"/>
        </w:rPr>
        <w:t>;</w:t>
      </w:r>
    </w:p>
    <w:p w14:paraId="01DD47C5" w14:textId="5692FB3D" w:rsidR="00186470" w:rsidRPr="00FB7E4D" w:rsidRDefault="00F04290" w:rsidP="00F06C91">
      <w:pPr>
        <w:pStyle w:val="ListParagraph"/>
        <w:numPr>
          <w:ilvl w:val="0"/>
          <w:numId w:val="66"/>
        </w:numPr>
        <w:rPr>
          <w:rFonts w:ascii="Times New Roman" w:hAnsi="Times New Roman" w:cs="Times New Roman"/>
          <w:sz w:val="24"/>
          <w:szCs w:val="24"/>
        </w:rPr>
      </w:pPr>
      <w:r w:rsidRPr="00FB7E4D">
        <w:rPr>
          <w:rFonts w:ascii="Times New Roman" w:hAnsi="Times New Roman" w:cs="Times New Roman"/>
          <w:sz w:val="24"/>
          <w:szCs w:val="24"/>
        </w:rPr>
        <w:t>Партнерство</w:t>
      </w:r>
      <w:r w:rsidR="00186470" w:rsidRPr="00FB7E4D">
        <w:rPr>
          <w:rFonts w:ascii="Times New Roman" w:hAnsi="Times New Roman" w:cs="Times New Roman"/>
          <w:sz w:val="24"/>
          <w:szCs w:val="24"/>
        </w:rPr>
        <w:t xml:space="preserve"> </w:t>
      </w:r>
      <w:r w:rsidRPr="00FB7E4D">
        <w:rPr>
          <w:rFonts w:ascii="Times New Roman" w:hAnsi="Times New Roman" w:cs="Times New Roman"/>
          <w:sz w:val="24"/>
          <w:szCs w:val="24"/>
        </w:rPr>
        <w:t>и</w:t>
      </w:r>
      <w:r w:rsidR="00186470" w:rsidRPr="00FB7E4D">
        <w:rPr>
          <w:rFonts w:ascii="Times New Roman" w:hAnsi="Times New Roman" w:cs="Times New Roman"/>
          <w:sz w:val="24"/>
          <w:szCs w:val="24"/>
        </w:rPr>
        <w:t xml:space="preserve"> </w:t>
      </w:r>
      <w:r w:rsidRPr="00FB7E4D">
        <w:rPr>
          <w:rFonts w:ascii="Times New Roman" w:hAnsi="Times New Roman" w:cs="Times New Roman"/>
          <w:sz w:val="24"/>
          <w:szCs w:val="24"/>
        </w:rPr>
        <w:t>сарадња</w:t>
      </w:r>
      <w:r w:rsidR="00057DCD">
        <w:rPr>
          <w:rFonts w:ascii="Times New Roman" w:hAnsi="Times New Roman" w:cs="Times New Roman"/>
          <w:sz w:val="24"/>
          <w:szCs w:val="24"/>
          <w:lang w:val="en-US"/>
        </w:rPr>
        <w:t>.</w:t>
      </w:r>
    </w:p>
    <w:p w14:paraId="211710EF" w14:textId="2596A7AD" w:rsidR="00186470" w:rsidRPr="00FB7E4D" w:rsidRDefault="00F04290" w:rsidP="00A93B8D">
      <w:pPr>
        <w:spacing w:line="276" w:lineRule="auto"/>
        <w:jc w:val="both"/>
        <w:rPr>
          <w:rFonts w:eastAsia="Calibri"/>
        </w:rPr>
      </w:pPr>
      <w:r w:rsidRPr="00FB7E4D">
        <w:rPr>
          <w:rFonts w:eastAsia="Calibri"/>
        </w:rPr>
        <w:t>Главни</w:t>
      </w:r>
      <w:r w:rsidR="00186470" w:rsidRPr="00FB7E4D">
        <w:rPr>
          <w:rFonts w:eastAsia="Calibri"/>
        </w:rPr>
        <w:t xml:space="preserve"> </w:t>
      </w:r>
      <w:r w:rsidRPr="00FB7E4D">
        <w:rPr>
          <w:rFonts w:eastAsia="Calibri"/>
        </w:rPr>
        <w:t>услов</w:t>
      </w:r>
      <w:r w:rsidR="00186470" w:rsidRPr="00FB7E4D">
        <w:rPr>
          <w:rFonts w:eastAsia="Calibri"/>
        </w:rPr>
        <w:t xml:space="preserve"> </w:t>
      </w:r>
      <w:r w:rsidRPr="00FB7E4D">
        <w:rPr>
          <w:rFonts w:eastAsia="Calibri"/>
        </w:rPr>
        <w:t>успјешне</w:t>
      </w:r>
      <w:r w:rsidR="00186470" w:rsidRPr="00FB7E4D">
        <w:rPr>
          <w:rFonts w:eastAsia="Calibri"/>
        </w:rPr>
        <w:t xml:space="preserve"> </w:t>
      </w:r>
      <w:r w:rsidRPr="00FB7E4D">
        <w:rPr>
          <w:rFonts w:eastAsia="Calibri"/>
        </w:rPr>
        <w:t>реализације</w:t>
      </w:r>
      <w:r w:rsidR="00186470" w:rsidRPr="00FB7E4D">
        <w:rPr>
          <w:rFonts w:eastAsia="Calibri"/>
        </w:rPr>
        <w:t xml:space="preserve"> </w:t>
      </w:r>
      <w:r w:rsidRPr="00FB7E4D">
        <w:rPr>
          <w:rFonts w:eastAsia="Calibri"/>
        </w:rPr>
        <w:t>процеса</w:t>
      </w:r>
      <w:r w:rsidR="00186470" w:rsidRPr="00FB7E4D">
        <w:rPr>
          <w:rFonts w:eastAsia="Calibri"/>
        </w:rPr>
        <w:t xml:space="preserve"> </w:t>
      </w:r>
      <w:r w:rsidRPr="00FB7E4D">
        <w:rPr>
          <w:rFonts w:eastAsia="Calibri"/>
        </w:rPr>
        <w:t>израде</w:t>
      </w:r>
      <w:r w:rsidR="00186470" w:rsidRPr="00FB7E4D">
        <w:rPr>
          <w:rFonts w:eastAsia="Calibri"/>
        </w:rPr>
        <w:t xml:space="preserve"> </w:t>
      </w:r>
      <w:r w:rsidR="00E40EF1" w:rsidRPr="00FB7E4D">
        <w:rPr>
          <w:rFonts w:eastAsia="Calibri"/>
          <w:lang w:val="sr-Latn-RS"/>
        </w:rPr>
        <w:t>„SECAP</w:t>
      </w:r>
      <w:r w:rsidR="00186470" w:rsidRPr="00FB7E4D">
        <w:rPr>
          <w:rFonts w:eastAsia="Calibri"/>
        </w:rPr>
        <w:t>-</w:t>
      </w:r>
      <w:r w:rsidRPr="00FB7E4D">
        <w:rPr>
          <w:rFonts w:eastAsia="Calibri"/>
        </w:rPr>
        <w:t>а</w:t>
      </w:r>
      <w:r w:rsidR="00E40EF1" w:rsidRPr="00FB7E4D">
        <w:rPr>
          <w:rFonts w:eastAsia="Calibri"/>
          <w:lang w:val="sr-Latn-RS"/>
        </w:rPr>
        <w:t>“</w:t>
      </w:r>
      <w:r w:rsidR="00186470" w:rsidRPr="00FB7E4D">
        <w:rPr>
          <w:rFonts w:eastAsia="Calibri"/>
        </w:rPr>
        <w:t xml:space="preserve"> </w:t>
      </w:r>
      <w:r w:rsidRPr="00FB7E4D">
        <w:rPr>
          <w:rFonts w:eastAsia="Calibri"/>
        </w:rPr>
        <w:t>је</w:t>
      </w:r>
      <w:r w:rsidR="00186470" w:rsidRPr="00FB7E4D">
        <w:rPr>
          <w:rFonts w:eastAsia="Calibri"/>
        </w:rPr>
        <w:t xml:space="preserve"> </w:t>
      </w:r>
      <w:r w:rsidRPr="00FB7E4D">
        <w:rPr>
          <w:rFonts w:eastAsia="Calibri"/>
        </w:rPr>
        <w:t>успостављање</w:t>
      </w:r>
      <w:r w:rsidR="00186470" w:rsidRPr="00FB7E4D">
        <w:rPr>
          <w:rFonts w:eastAsia="Calibri"/>
        </w:rPr>
        <w:t xml:space="preserve"> </w:t>
      </w:r>
      <w:r w:rsidRPr="00FB7E4D">
        <w:rPr>
          <w:rFonts w:eastAsia="Calibri"/>
        </w:rPr>
        <w:t>организационе</w:t>
      </w:r>
      <w:r w:rsidR="00186470" w:rsidRPr="00FB7E4D">
        <w:rPr>
          <w:rFonts w:eastAsia="Calibri"/>
        </w:rPr>
        <w:t xml:space="preserve"> </w:t>
      </w:r>
      <w:r w:rsidRPr="00FB7E4D">
        <w:rPr>
          <w:rFonts w:eastAsia="Calibri"/>
        </w:rPr>
        <w:t>структуре</w:t>
      </w:r>
      <w:r w:rsidR="00186470" w:rsidRPr="00FB7E4D">
        <w:rPr>
          <w:rFonts w:eastAsia="Calibri"/>
        </w:rPr>
        <w:t xml:space="preserve"> </w:t>
      </w:r>
      <w:r w:rsidRPr="00FB7E4D">
        <w:rPr>
          <w:rFonts w:eastAsia="Calibri"/>
        </w:rPr>
        <w:t>у</w:t>
      </w:r>
      <w:r w:rsidR="00186470" w:rsidRPr="00FB7E4D">
        <w:rPr>
          <w:rFonts w:eastAsia="Calibri"/>
        </w:rPr>
        <w:t xml:space="preserve"> </w:t>
      </w:r>
      <w:r w:rsidRPr="00FB7E4D">
        <w:rPr>
          <w:rFonts w:eastAsia="Calibri"/>
        </w:rPr>
        <w:t>којој</w:t>
      </w:r>
      <w:r w:rsidR="00186470" w:rsidRPr="00FB7E4D">
        <w:rPr>
          <w:rFonts w:eastAsia="Calibri"/>
        </w:rPr>
        <w:t xml:space="preserve"> </w:t>
      </w:r>
      <w:r w:rsidRPr="00FB7E4D">
        <w:rPr>
          <w:rFonts w:eastAsia="Calibri"/>
        </w:rPr>
        <w:t>ће</w:t>
      </w:r>
      <w:r w:rsidR="00186470" w:rsidRPr="00FB7E4D">
        <w:rPr>
          <w:rFonts w:eastAsia="Calibri"/>
        </w:rPr>
        <w:t xml:space="preserve"> </w:t>
      </w:r>
      <w:r w:rsidRPr="00FB7E4D">
        <w:rPr>
          <w:rFonts w:eastAsia="Calibri"/>
        </w:rPr>
        <w:t>се</w:t>
      </w:r>
      <w:r w:rsidR="00186470" w:rsidRPr="00FB7E4D">
        <w:rPr>
          <w:rFonts w:eastAsia="Calibri"/>
        </w:rPr>
        <w:t xml:space="preserve"> </w:t>
      </w:r>
      <w:r w:rsidRPr="00FB7E4D">
        <w:rPr>
          <w:rFonts w:eastAsia="Calibri"/>
        </w:rPr>
        <w:t>од</w:t>
      </w:r>
      <w:r w:rsidR="00186470" w:rsidRPr="00FB7E4D">
        <w:rPr>
          <w:rFonts w:eastAsia="Calibri"/>
        </w:rPr>
        <w:t xml:space="preserve"> </w:t>
      </w:r>
      <w:r w:rsidRPr="00FB7E4D">
        <w:rPr>
          <w:rFonts w:eastAsia="Calibri"/>
        </w:rPr>
        <w:t>почетка</w:t>
      </w:r>
      <w:r w:rsidR="00186470" w:rsidRPr="00FB7E4D">
        <w:rPr>
          <w:rFonts w:eastAsia="Calibri"/>
        </w:rPr>
        <w:t xml:space="preserve"> </w:t>
      </w:r>
      <w:r w:rsidRPr="00FB7E4D">
        <w:rPr>
          <w:rFonts w:eastAsia="Calibri"/>
        </w:rPr>
        <w:t>процеса</w:t>
      </w:r>
      <w:r w:rsidR="00186470" w:rsidRPr="00FB7E4D">
        <w:rPr>
          <w:rFonts w:eastAsia="Calibri"/>
        </w:rPr>
        <w:t xml:space="preserve"> </w:t>
      </w:r>
      <w:r w:rsidRPr="00FB7E4D">
        <w:rPr>
          <w:rFonts w:eastAsia="Calibri"/>
        </w:rPr>
        <w:t>знати</w:t>
      </w:r>
      <w:r w:rsidR="00186470" w:rsidRPr="00FB7E4D">
        <w:rPr>
          <w:rFonts w:eastAsia="Calibri"/>
        </w:rPr>
        <w:t xml:space="preserve"> </w:t>
      </w:r>
      <w:r w:rsidRPr="00FB7E4D">
        <w:rPr>
          <w:rFonts w:eastAsia="Calibri"/>
        </w:rPr>
        <w:t>како</w:t>
      </w:r>
      <w:r w:rsidR="00186470" w:rsidRPr="00FB7E4D">
        <w:rPr>
          <w:rFonts w:eastAsia="Calibri"/>
        </w:rPr>
        <w:t xml:space="preserve"> </w:t>
      </w:r>
      <w:r w:rsidRPr="00FB7E4D">
        <w:rPr>
          <w:rFonts w:eastAsia="Calibri"/>
        </w:rPr>
        <w:t>и</w:t>
      </w:r>
      <w:r w:rsidR="00186470" w:rsidRPr="00FB7E4D">
        <w:rPr>
          <w:rFonts w:eastAsia="Calibri"/>
        </w:rPr>
        <w:t xml:space="preserve"> </w:t>
      </w:r>
      <w:r w:rsidRPr="00FB7E4D">
        <w:rPr>
          <w:rFonts w:eastAsia="Calibri"/>
        </w:rPr>
        <w:t>у</w:t>
      </w:r>
      <w:r w:rsidR="00186470" w:rsidRPr="00FB7E4D">
        <w:rPr>
          <w:rFonts w:eastAsia="Calibri"/>
        </w:rPr>
        <w:t xml:space="preserve"> </w:t>
      </w:r>
      <w:r w:rsidRPr="00FB7E4D">
        <w:rPr>
          <w:rFonts w:eastAsia="Calibri"/>
        </w:rPr>
        <w:t>којем</w:t>
      </w:r>
      <w:r w:rsidR="00186470" w:rsidRPr="00FB7E4D">
        <w:rPr>
          <w:rFonts w:eastAsia="Calibri"/>
        </w:rPr>
        <w:t xml:space="preserve"> </w:t>
      </w:r>
      <w:r w:rsidRPr="00FB7E4D">
        <w:rPr>
          <w:rFonts w:eastAsia="Calibri"/>
        </w:rPr>
        <w:t>временском</w:t>
      </w:r>
      <w:r w:rsidR="00186470" w:rsidRPr="00FB7E4D">
        <w:rPr>
          <w:rFonts w:eastAsia="Calibri"/>
        </w:rPr>
        <w:t xml:space="preserve"> </w:t>
      </w:r>
      <w:r w:rsidRPr="00FB7E4D">
        <w:rPr>
          <w:rFonts w:eastAsia="Calibri"/>
        </w:rPr>
        <w:t>року</w:t>
      </w:r>
      <w:r w:rsidR="00186470" w:rsidRPr="00FB7E4D">
        <w:rPr>
          <w:rFonts w:eastAsia="Calibri"/>
        </w:rPr>
        <w:t xml:space="preserve"> </w:t>
      </w:r>
      <w:r w:rsidRPr="00FB7E4D">
        <w:rPr>
          <w:rFonts w:eastAsia="Calibri"/>
        </w:rPr>
        <w:t>треба</w:t>
      </w:r>
      <w:r w:rsidR="00186470" w:rsidRPr="00FB7E4D">
        <w:rPr>
          <w:rFonts w:eastAsia="Calibri"/>
        </w:rPr>
        <w:t xml:space="preserve"> </w:t>
      </w:r>
      <w:r w:rsidRPr="00FB7E4D">
        <w:rPr>
          <w:rFonts w:eastAsia="Calibri"/>
        </w:rPr>
        <w:t>направити</w:t>
      </w:r>
      <w:r w:rsidR="00186470" w:rsidRPr="00FB7E4D">
        <w:rPr>
          <w:rFonts w:eastAsia="Calibri"/>
        </w:rPr>
        <w:t xml:space="preserve"> </w:t>
      </w:r>
      <w:r w:rsidRPr="00FB7E4D">
        <w:rPr>
          <w:rFonts w:eastAsia="Calibri"/>
        </w:rPr>
        <w:t>одређене</w:t>
      </w:r>
      <w:r w:rsidR="00186470" w:rsidRPr="00FB7E4D">
        <w:rPr>
          <w:rFonts w:eastAsia="Calibri"/>
        </w:rPr>
        <w:t xml:space="preserve"> </w:t>
      </w:r>
      <w:r w:rsidRPr="00FB7E4D">
        <w:rPr>
          <w:rFonts w:eastAsia="Calibri"/>
        </w:rPr>
        <w:t>задатке</w:t>
      </w:r>
      <w:r w:rsidR="00186470" w:rsidRPr="00FB7E4D">
        <w:rPr>
          <w:rFonts w:eastAsia="Calibri"/>
        </w:rPr>
        <w:t xml:space="preserve"> </w:t>
      </w:r>
      <w:r w:rsidRPr="00FB7E4D">
        <w:rPr>
          <w:rFonts w:eastAsia="Calibri"/>
        </w:rPr>
        <w:t>и</w:t>
      </w:r>
      <w:r w:rsidR="00186470" w:rsidRPr="00FB7E4D">
        <w:rPr>
          <w:rFonts w:eastAsia="Calibri"/>
        </w:rPr>
        <w:t xml:space="preserve"> </w:t>
      </w:r>
      <w:r w:rsidRPr="00FB7E4D">
        <w:rPr>
          <w:rFonts w:eastAsia="Calibri"/>
        </w:rPr>
        <w:t>активности</w:t>
      </w:r>
      <w:r w:rsidR="00186470" w:rsidRPr="00FB7E4D">
        <w:rPr>
          <w:rFonts w:eastAsia="Calibri"/>
        </w:rPr>
        <w:t xml:space="preserve">. </w:t>
      </w:r>
      <w:r w:rsidRPr="00FB7E4D">
        <w:rPr>
          <w:rFonts w:eastAsia="Calibri"/>
        </w:rPr>
        <w:t>Радње</w:t>
      </w:r>
      <w:r w:rsidR="00186470" w:rsidRPr="00FB7E4D">
        <w:rPr>
          <w:rFonts w:eastAsia="Calibri"/>
        </w:rPr>
        <w:t xml:space="preserve"> </w:t>
      </w:r>
      <w:r w:rsidRPr="00FB7E4D">
        <w:rPr>
          <w:rFonts w:eastAsia="Calibri"/>
        </w:rPr>
        <w:t>потребне</w:t>
      </w:r>
      <w:r w:rsidR="00186470" w:rsidRPr="00FB7E4D">
        <w:rPr>
          <w:rFonts w:eastAsia="Calibri"/>
        </w:rPr>
        <w:t xml:space="preserve"> </w:t>
      </w:r>
      <w:r w:rsidRPr="00FB7E4D">
        <w:rPr>
          <w:rFonts w:eastAsia="Calibri"/>
        </w:rPr>
        <w:t>за</w:t>
      </w:r>
      <w:r w:rsidR="00186470" w:rsidRPr="00FB7E4D">
        <w:rPr>
          <w:rFonts w:eastAsia="Calibri"/>
        </w:rPr>
        <w:t xml:space="preserve"> </w:t>
      </w:r>
      <w:r w:rsidRPr="00FB7E4D">
        <w:rPr>
          <w:rFonts w:eastAsia="Calibri"/>
        </w:rPr>
        <w:t>израду</w:t>
      </w:r>
      <w:r w:rsidR="00186470" w:rsidRPr="00FB7E4D">
        <w:rPr>
          <w:rFonts w:eastAsia="Calibri"/>
        </w:rPr>
        <w:t xml:space="preserve">, </w:t>
      </w:r>
      <w:r w:rsidRPr="00FB7E4D">
        <w:rPr>
          <w:rFonts w:eastAsia="Calibri"/>
        </w:rPr>
        <w:t>спровођење</w:t>
      </w:r>
      <w:r w:rsidR="00186470" w:rsidRPr="00FB7E4D">
        <w:rPr>
          <w:rFonts w:eastAsia="Calibri"/>
        </w:rPr>
        <w:t xml:space="preserve"> </w:t>
      </w:r>
      <w:r w:rsidRPr="00FB7E4D">
        <w:rPr>
          <w:rFonts w:eastAsia="Calibri"/>
        </w:rPr>
        <w:t>и</w:t>
      </w:r>
      <w:r w:rsidR="00186470" w:rsidRPr="00FB7E4D">
        <w:rPr>
          <w:rFonts w:eastAsia="Calibri"/>
        </w:rPr>
        <w:t xml:space="preserve"> </w:t>
      </w:r>
      <w:r w:rsidRPr="00FB7E4D">
        <w:rPr>
          <w:rFonts w:eastAsia="Calibri"/>
        </w:rPr>
        <w:t>праћење</w:t>
      </w:r>
      <w:r w:rsidR="00186470" w:rsidRPr="00FB7E4D">
        <w:rPr>
          <w:rFonts w:eastAsia="Calibri"/>
        </w:rPr>
        <w:t xml:space="preserve"> </w:t>
      </w:r>
      <w:r w:rsidR="00E40EF1" w:rsidRPr="00FB7E4D">
        <w:rPr>
          <w:rFonts w:eastAsia="Calibri"/>
          <w:lang w:val="sr-Latn-RS"/>
        </w:rPr>
        <w:t>„SECAP</w:t>
      </w:r>
      <w:r w:rsidR="00E40EF1" w:rsidRPr="00FB7E4D">
        <w:rPr>
          <w:rFonts w:eastAsia="Calibri"/>
        </w:rPr>
        <w:t>-а</w:t>
      </w:r>
      <w:r w:rsidR="00E40EF1" w:rsidRPr="00FB7E4D">
        <w:rPr>
          <w:rFonts w:eastAsia="Calibri"/>
          <w:lang w:val="sr-Latn-RS"/>
        </w:rPr>
        <w:t>“</w:t>
      </w:r>
      <w:r w:rsidR="00E40EF1" w:rsidRPr="00FB7E4D">
        <w:rPr>
          <w:rFonts w:eastAsia="Calibri"/>
        </w:rPr>
        <w:t xml:space="preserve"> </w:t>
      </w:r>
      <w:r w:rsidRPr="00FB7E4D">
        <w:rPr>
          <w:rFonts w:eastAsia="Calibri"/>
        </w:rPr>
        <w:t>подијељене</w:t>
      </w:r>
      <w:r w:rsidR="00186470" w:rsidRPr="00FB7E4D">
        <w:rPr>
          <w:rFonts w:eastAsia="Calibri"/>
        </w:rPr>
        <w:t xml:space="preserve"> </w:t>
      </w:r>
      <w:r w:rsidRPr="00FB7E4D">
        <w:rPr>
          <w:rFonts w:eastAsia="Calibri"/>
        </w:rPr>
        <w:t>су</w:t>
      </w:r>
      <w:r w:rsidR="00186470" w:rsidRPr="00FB7E4D">
        <w:rPr>
          <w:rFonts w:eastAsia="Calibri"/>
        </w:rPr>
        <w:t xml:space="preserve"> </w:t>
      </w:r>
      <w:r w:rsidRPr="00FB7E4D">
        <w:rPr>
          <w:rFonts w:eastAsia="Calibri"/>
        </w:rPr>
        <w:t>у</w:t>
      </w:r>
      <w:r w:rsidR="00186470" w:rsidRPr="00FB7E4D">
        <w:rPr>
          <w:rFonts w:eastAsia="Calibri"/>
        </w:rPr>
        <w:t xml:space="preserve"> </w:t>
      </w:r>
      <w:r w:rsidRPr="00FB7E4D">
        <w:rPr>
          <w:rFonts w:eastAsia="Calibri"/>
        </w:rPr>
        <w:t>неколико</w:t>
      </w:r>
      <w:r w:rsidR="00186470" w:rsidRPr="00FB7E4D">
        <w:rPr>
          <w:rFonts w:eastAsia="Calibri"/>
        </w:rPr>
        <w:t xml:space="preserve"> </w:t>
      </w:r>
      <w:r w:rsidRPr="00FB7E4D">
        <w:rPr>
          <w:rFonts w:eastAsia="Calibri"/>
        </w:rPr>
        <w:t>кључних</w:t>
      </w:r>
      <w:r w:rsidR="00186470" w:rsidRPr="00FB7E4D">
        <w:rPr>
          <w:rFonts w:eastAsia="Calibri"/>
        </w:rPr>
        <w:t xml:space="preserve"> </w:t>
      </w:r>
      <w:r w:rsidRPr="00FB7E4D">
        <w:rPr>
          <w:rFonts w:eastAsia="Calibri"/>
        </w:rPr>
        <w:t>корака</w:t>
      </w:r>
      <w:r w:rsidR="00186470" w:rsidRPr="00FB7E4D">
        <w:rPr>
          <w:rFonts w:eastAsia="Calibri"/>
        </w:rPr>
        <w:t xml:space="preserve">, </w:t>
      </w:r>
      <w:r w:rsidRPr="00FB7E4D">
        <w:rPr>
          <w:rFonts w:eastAsia="Calibri"/>
        </w:rPr>
        <w:t>а</w:t>
      </w:r>
      <w:r w:rsidR="00186470" w:rsidRPr="00FB7E4D">
        <w:rPr>
          <w:rFonts w:eastAsia="Calibri"/>
        </w:rPr>
        <w:t xml:space="preserve"> </w:t>
      </w:r>
      <w:r w:rsidRPr="00FB7E4D">
        <w:rPr>
          <w:rFonts w:eastAsia="Calibri"/>
        </w:rPr>
        <w:t>процес</w:t>
      </w:r>
      <w:r w:rsidR="00186470" w:rsidRPr="00FB7E4D">
        <w:rPr>
          <w:rFonts w:eastAsia="Calibri"/>
        </w:rPr>
        <w:t xml:space="preserve"> </w:t>
      </w:r>
      <w:r w:rsidRPr="00FB7E4D">
        <w:rPr>
          <w:rFonts w:eastAsia="Calibri"/>
        </w:rPr>
        <w:t>обухвата</w:t>
      </w:r>
      <w:r w:rsidR="00186470" w:rsidRPr="00FB7E4D">
        <w:rPr>
          <w:rFonts w:eastAsia="Calibri"/>
        </w:rPr>
        <w:t xml:space="preserve"> </w:t>
      </w:r>
      <w:r w:rsidRPr="00FB7E4D">
        <w:rPr>
          <w:rFonts w:eastAsia="Calibri"/>
        </w:rPr>
        <w:t>сљедеће</w:t>
      </w:r>
      <w:r w:rsidR="00186470" w:rsidRPr="00FB7E4D">
        <w:rPr>
          <w:rFonts w:eastAsia="Calibri"/>
        </w:rPr>
        <w:t xml:space="preserve"> </w:t>
      </w:r>
      <w:r w:rsidRPr="00FB7E4D">
        <w:rPr>
          <w:rFonts w:eastAsia="Calibri"/>
        </w:rPr>
        <w:t>фазе</w:t>
      </w:r>
      <w:r w:rsidR="00186470" w:rsidRPr="00FB7E4D">
        <w:rPr>
          <w:rFonts w:eastAsia="Calibri"/>
        </w:rPr>
        <w:t>:</w:t>
      </w:r>
    </w:p>
    <w:p w14:paraId="0CF1556E" w14:textId="026CB09F" w:rsidR="00186470" w:rsidRPr="00FB7E4D" w:rsidRDefault="00F04290" w:rsidP="00F06C91">
      <w:pPr>
        <w:pStyle w:val="ListParagraph"/>
        <w:numPr>
          <w:ilvl w:val="0"/>
          <w:numId w:val="26"/>
        </w:numPr>
        <w:spacing w:after="0" w:line="276" w:lineRule="auto"/>
        <w:rPr>
          <w:rFonts w:ascii="Times New Roman" w:eastAsia="Calibri" w:hAnsi="Times New Roman" w:cs="Times New Roman"/>
          <w:sz w:val="24"/>
          <w:szCs w:val="24"/>
        </w:rPr>
      </w:pPr>
      <w:r w:rsidRPr="00FB7E4D">
        <w:rPr>
          <w:rFonts w:ascii="Times New Roman" w:eastAsia="Calibri" w:hAnsi="Times New Roman" w:cs="Times New Roman"/>
          <w:sz w:val="24"/>
          <w:szCs w:val="24"/>
        </w:rPr>
        <w:lastRenderedPageBreak/>
        <w:t>Припремне</w:t>
      </w:r>
      <w:r w:rsidR="00186470"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радње</w:t>
      </w:r>
      <w:r w:rsidR="00186470"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за</w:t>
      </w:r>
      <w:r w:rsidR="00186470"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покретање</w:t>
      </w:r>
      <w:r w:rsidR="00186470"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Процеса</w:t>
      </w:r>
      <w:r w:rsidR="00186470"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израде</w:t>
      </w:r>
      <w:r w:rsidR="00186470" w:rsidRPr="00FB7E4D">
        <w:rPr>
          <w:rFonts w:ascii="Times New Roman" w:eastAsia="Calibri" w:hAnsi="Times New Roman" w:cs="Times New Roman"/>
          <w:sz w:val="24"/>
          <w:szCs w:val="24"/>
        </w:rPr>
        <w:t xml:space="preserve"> </w:t>
      </w:r>
      <w:r w:rsidR="00E40EF1" w:rsidRPr="00FB7E4D">
        <w:rPr>
          <w:rFonts w:ascii="Times New Roman" w:eastAsia="Calibri" w:hAnsi="Times New Roman" w:cs="Times New Roman"/>
          <w:sz w:val="24"/>
          <w:szCs w:val="24"/>
          <w:lang w:val="sr-Latn-RS"/>
        </w:rPr>
        <w:t>„SECAP</w:t>
      </w:r>
      <w:r w:rsidR="00E40EF1" w:rsidRPr="00FB7E4D">
        <w:rPr>
          <w:rFonts w:ascii="Times New Roman" w:eastAsia="Calibri" w:hAnsi="Times New Roman" w:cs="Times New Roman"/>
          <w:sz w:val="24"/>
          <w:szCs w:val="24"/>
        </w:rPr>
        <w:t>-а</w:t>
      </w:r>
      <w:r w:rsidR="00E40EF1" w:rsidRPr="00FB7E4D">
        <w:rPr>
          <w:rFonts w:ascii="Times New Roman" w:eastAsia="Calibri" w:hAnsi="Times New Roman" w:cs="Times New Roman"/>
          <w:sz w:val="24"/>
          <w:szCs w:val="24"/>
          <w:lang w:val="sr-Latn-RS"/>
        </w:rPr>
        <w:t>“</w:t>
      </w:r>
      <w:r w:rsidR="00E40EF1" w:rsidRPr="00FB7E4D">
        <w:rPr>
          <w:rFonts w:ascii="Times New Roman" w:eastAsia="Calibri" w:hAnsi="Times New Roman" w:cs="Times New Roman"/>
          <w:sz w:val="24"/>
          <w:szCs w:val="24"/>
        </w:rPr>
        <w:t xml:space="preserve"> </w:t>
      </w:r>
      <w:r w:rsidR="00186470" w:rsidRPr="00FB7E4D">
        <w:rPr>
          <w:rFonts w:ascii="Times New Roman" w:eastAsia="Calibri" w:hAnsi="Times New Roman" w:cs="Times New Roman"/>
          <w:sz w:val="24"/>
          <w:szCs w:val="24"/>
        </w:rPr>
        <w:t>(</w:t>
      </w:r>
      <w:r w:rsidRPr="00FB7E4D">
        <w:rPr>
          <w:rFonts w:ascii="Times New Roman" w:eastAsia="Calibri" w:hAnsi="Times New Roman" w:cs="Times New Roman"/>
          <w:sz w:val="24"/>
          <w:szCs w:val="24"/>
        </w:rPr>
        <w:t>политичка</w:t>
      </w:r>
      <w:r w:rsidR="00186470"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воља</w:t>
      </w:r>
      <w:r w:rsidR="00186470"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активна</w:t>
      </w:r>
      <w:r w:rsidR="00186470"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подршка</w:t>
      </w:r>
      <w:r w:rsidR="00186470"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начелника</w:t>
      </w:r>
      <w:r w:rsidR="00186470"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и</w:t>
      </w:r>
      <w:r w:rsidR="00186470"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скупштине</w:t>
      </w:r>
      <w:r w:rsidR="00186470"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општине</w:t>
      </w:r>
      <w:r w:rsidR="00186470"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стручних</w:t>
      </w:r>
      <w:r w:rsidR="00186470"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ресурса</w:t>
      </w:r>
      <w:r w:rsidR="00186470"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и</w:t>
      </w:r>
      <w:r w:rsidR="00186470"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осталих</w:t>
      </w:r>
      <w:r w:rsidR="00186470"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заинтерес</w:t>
      </w:r>
      <w:r w:rsidR="005F5FBA" w:rsidRPr="00FB7E4D">
        <w:rPr>
          <w:rFonts w:ascii="Times New Roman" w:eastAsia="Calibri" w:hAnsi="Times New Roman" w:cs="Times New Roman"/>
          <w:sz w:val="24"/>
          <w:szCs w:val="24"/>
        </w:rPr>
        <w:t>ова</w:t>
      </w:r>
      <w:r w:rsidRPr="00FB7E4D">
        <w:rPr>
          <w:rFonts w:ascii="Times New Roman" w:eastAsia="Calibri" w:hAnsi="Times New Roman" w:cs="Times New Roman"/>
          <w:sz w:val="24"/>
          <w:szCs w:val="24"/>
        </w:rPr>
        <w:t>них</w:t>
      </w:r>
      <w:r w:rsidR="00186470"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страна</w:t>
      </w:r>
      <w:r w:rsidR="00186470" w:rsidRPr="00FB7E4D">
        <w:rPr>
          <w:rFonts w:ascii="Times New Roman" w:eastAsia="Calibri" w:hAnsi="Times New Roman" w:cs="Times New Roman"/>
          <w:sz w:val="24"/>
          <w:szCs w:val="24"/>
        </w:rPr>
        <w:t>)</w:t>
      </w:r>
      <w:r w:rsidR="00057DCD">
        <w:rPr>
          <w:rFonts w:ascii="Times New Roman" w:eastAsia="Calibri" w:hAnsi="Times New Roman" w:cs="Times New Roman"/>
          <w:sz w:val="24"/>
          <w:szCs w:val="24"/>
          <w:lang w:val="en-US"/>
        </w:rPr>
        <w:t>;</w:t>
      </w:r>
    </w:p>
    <w:p w14:paraId="216714B6" w14:textId="596BC82B" w:rsidR="00186470" w:rsidRPr="00FB7E4D" w:rsidRDefault="00F04290" w:rsidP="00F06C91">
      <w:pPr>
        <w:pStyle w:val="ListParagraph"/>
        <w:numPr>
          <w:ilvl w:val="0"/>
          <w:numId w:val="26"/>
        </w:numPr>
        <w:spacing w:after="200" w:line="276" w:lineRule="auto"/>
        <w:rPr>
          <w:rFonts w:ascii="Times New Roman" w:eastAsia="Calibri" w:hAnsi="Times New Roman" w:cs="Times New Roman"/>
          <w:sz w:val="24"/>
          <w:szCs w:val="24"/>
        </w:rPr>
      </w:pPr>
      <w:r w:rsidRPr="00FB7E4D">
        <w:rPr>
          <w:rFonts w:ascii="Times New Roman" w:eastAsia="Calibri" w:hAnsi="Times New Roman" w:cs="Times New Roman"/>
          <w:sz w:val="24"/>
          <w:szCs w:val="24"/>
        </w:rPr>
        <w:t>Формирање</w:t>
      </w:r>
      <w:r w:rsidR="00186470"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и</w:t>
      </w:r>
      <w:r w:rsidR="00186470"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именовање</w:t>
      </w:r>
      <w:r w:rsidR="00186470"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радног</w:t>
      </w:r>
      <w:r w:rsidR="00186470"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тима</w:t>
      </w:r>
      <w:r w:rsidR="00186470"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представници</w:t>
      </w:r>
      <w:r w:rsidR="00186470"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општинских</w:t>
      </w:r>
      <w:r w:rsidR="00186470"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служби</w:t>
      </w:r>
      <w:r w:rsidR="00186470"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јавних</w:t>
      </w:r>
      <w:r w:rsidR="00186470"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и</w:t>
      </w:r>
      <w:r w:rsidR="00186470"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приватних</w:t>
      </w:r>
      <w:r w:rsidR="00186470"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предузећа</w:t>
      </w:r>
      <w:r w:rsidR="00186470"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а</w:t>
      </w:r>
      <w:r w:rsidR="00186470"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према</w:t>
      </w:r>
      <w:r w:rsidR="00186470"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приоритетним</w:t>
      </w:r>
      <w:r w:rsidR="00186470"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правцима</w:t>
      </w:r>
      <w:r w:rsidR="00186470"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дјеловања</w:t>
      </w:r>
      <w:r w:rsidR="00057DCD">
        <w:rPr>
          <w:rFonts w:ascii="Times New Roman" w:eastAsia="Calibri" w:hAnsi="Times New Roman" w:cs="Times New Roman"/>
          <w:sz w:val="24"/>
          <w:szCs w:val="24"/>
          <w:lang w:val="en-US"/>
        </w:rPr>
        <w:t>:</w:t>
      </w:r>
    </w:p>
    <w:p w14:paraId="0A9242FE" w14:textId="183B366A" w:rsidR="00186470" w:rsidRPr="00FB7E4D" w:rsidRDefault="00F04290" w:rsidP="00F06C91">
      <w:pPr>
        <w:pStyle w:val="ListParagraph"/>
        <w:numPr>
          <w:ilvl w:val="0"/>
          <w:numId w:val="26"/>
        </w:numPr>
        <w:spacing w:after="200" w:line="276" w:lineRule="auto"/>
        <w:rPr>
          <w:rFonts w:ascii="Times New Roman" w:eastAsia="Calibri" w:hAnsi="Times New Roman" w:cs="Times New Roman"/>
          <w:sz w:val="24"/>
          <w:szCs w:val="24"/>
        </w:rPr>
      </w:pPr>
      <w:r w:rsidRPr="00FB7E4D">
        <w:rPr>
          <w:rFonts w:ascii="Times New Roman" w:eastAsia="Calibri" w:hAnsi="Times New Roman" w:cs="Times New Roman"/>
          <w:sz w:val="24"/>
          <w:szCs w:val="24"/>
        </w:rPr>
        <w:t>Формирање</w:t>
      </w:r>
      <w:r w:rsidR="00186470"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и</w:t>
      </w:r>
      <w:r w:rsidR="00186470"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именовање</w:t>
      </w:r>
      <w:r w:rsidR="00186470"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Савјетодавне</w:t>
      </w:r>
      <w:r w:rsidR="00186470"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групе</w:t>
      </w:r>
      <w:r w:rsidR="00186470"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из</w:t>
      </w:r>
      <w:r w:rsidR="00186470"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реда</w:t>
      </w:r>
      <w:r w:rsidR="00186470"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стручњака</w:t>
      </w:r>
      <w:r w:rsidR="00186470"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на</w:t>
      </w:r>
      <w:r w:rsidR="00186470"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локалном</w:t>
      </w:r>
      <w:r w:rsidR="00186470"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нивоу</w:t>
      </w:r>
      <w:r w:rsidR="00186470" w:rsidRPr="00FB7E4D">
        <w:rPr>
          <w:rFonts w:ascii="Times New Roman" w:eastAsia="Calibri" w:hAnsi="Times New Roman" w:cs="Times New Roman"/>
          <w:sz w:val="24"/>
          <w:szCs w:val="24"/>
        </w:rPr>
        <w:t xml:space="preserve">. </w:t>
      </w:r>
    </w:p>
    <w:p w14:paraId="2820B895" w14:textId="50C9ADAC" w:rsidR="00186470" w:rsidRPr="00FB7E4D" w:rsidRDefault="00F04290" w:rsidP="00F06C91">
      <w:pPr>
        <w:pStyle w:val="ListParagraph"/>
        <w:numPr>
          <w:ilvl w:val="0"/>
          <w:numId w:val="26"/>
        </w:numPr>
        <w:spacing w:after="200" w:line="276" w:lineRule="auto"/>
        <w:rPr>
          <w:rFonts w:ascii="Times New Roman" w:eastAsia="Calibri" w:hAnsi="Times New Roman" w:cs="Times New Roman"/>
          <w:sz w:val="24"/>
          <w:szCs w:val="24"/>
        </w:rPr>
      </w:pPr>
      <w:r w:rsidRPr="00FB7E4D">
        <w:rPr>
          <w:rFonts w:ascii="Times New Roman" w:eastAsia="Calibri" w:hAnsi="Times New Roman" w:cs="Times New Roman"/>
          <w:sz w:val="24"/>
          <w:szCs w:val="24"/>
        </w:rPr>
        <w:t>Израда</w:t>
      </w:r>
      <w:r w:rsidR="00186470" w:rsidRPr="00FB7E4D">
        <w:rPr>
          <w:rFonts w:ascii="Times New Roman" w:eastAsia="Calibri" w:hAnsi="Times New Roman" w:cs="Times New Roman"/>
          <w:sz w:val="24"/>
          <w:szCs w:val="24"/>
        </w:rPr>
        <w:t xml:space="preserve"> </w:t>
      </w:r>
      <w:r w:rsidR="00E40EF1" w:rsidRPr="00FB7E4D">
        <w:rPr>
          <w:rFonts w:ascii="Times New Roman" w:eastAsia="Calibri" w:hAnsi="Times New Roman" w:cs="Times New Roman"/>
          <w:sz w:val="24"/>
          <w:szCs w:val="24"/>
          <w:lang w:val="sr-Latn-RS"/>
        </w:rPr>
        <w:t>„SECAP</w:t>
      </w:r>
      <w:r w:rsidR="00E40EF1" w:rsidRPr="00FB7E4D">
        <w:rPr>
          <w:rFonts w:ascii="Times New Roman" w:eastAsia="Calibri" w:hAnsi="Times New Roman" w:cs="Times New Roman"/>
          <w:sz w:val="24"/>
          <w:szCs w:val="24"/>
        </w:rPr>
        <w:t>-а</w:t>
      </w:r>
      <w:r w:rsidR="00E40EF1" w:rsidRPr="00FB7E4D">
        <w:rPr>
          <w:rFonts w:ascii="Times New Roman" w:eastAsia="Calibri" w:hAnsi="Times New Roman" w:cs="Times New Roman"/>
          <w:sz w:val="24"/>
          <w:szCs w:val="24"/>
          <w:lang w:val="sr-Latn-RS"/>
        </w:rPr>
        <w:t>“</w:t>
      </w:r>
      <w:r w:rsidR="00057DCD">
        <w:rPr>
          <w:rFonts w:ascii="Times New Roman" w:eastAsia="Calibri" w:hAnsi="Times New Roman" w:cs="Times New Roman"/>
          <w:sz w:val="24"/>
          <w:szCs w:val="24"/>
          <w:lang w:val="en-US"/>
        </w:rPr>
        <w:t>;</w:t>
      </w:r>
    </w:p>
    <w:p w14:paraId="0A55E959" w14:textId="1CD8D576" w:rsidR="00186470" w:rsidRPr="00FB7E4D" w:rsidRDefault="00F04290" w:rsidP="00F06C91">
      <w:pPr>
        <w:pStyle w:val="ListParagraph"/>
        <w:numPr>
          <w:ilvl w:val="0"/>
          <w:numId w:val="26"/>
        </w:numPr>
        <w:spacing w:after="200" w:line="276" w:lineRule="auto"/>
        <w:rPr>
          <w:rFonts w:ascii="Times New Roman" w:eastAsia="Calibri" w:hAnsi="Times New Roman" w:cs="Times New Roman"/>
          <w:sz w:val="24"/>
          <w:szCs w:val="24"/>
        </w:rPr>
      </w:pPr>
      <w:r w:rsidRPr="00FB7E4D">
        <w:rPr>
          <w:rFonts w:ascii="Times New Roman" w:eastAsia="Calibri" w:hAnsi="Times New Roman" w:cs="Times New Roman"/>
          <w:sz w:val="24"/>
          <w:szCs w:val="24"/>
        </w:rPr>
        <w:t>Усвајање</w:t>
      </w:r>
      <w:r w:rsidR="00186470" w:rsidRPr="00FB7E4D">
        <w:rPr>
          <w:rFonts w:ascii="Times New Roman" w:eastAsia="Calibri" w:hAnsi="Times New Roman" w:cs="Times New Roman"/>
          <w:sz w:val="24"/>
          <w:szCs w:val="24"/>
        </w:rPr>
        <w:t xml:space="preserve"> </w:t>
      </w:r>
      <w:r w:rsidR="00E40EF1" w:rsidRPr="00FB7E4D">
        <w:rPr>
          <w:rFonts w:ascii="Times New Roman" w:eastAsia="Calibri" w:hAnsi="Times New Roman" w:cs="Times New Roman"/>
          <w:sz w:val="24"/>
          <w:szCs w:val="24"/>
          <w:lang w:val="sr-Latn-RS"/>
        </w:rPr>
        <w:t>„SECAP</w:t>
      </w:r>
      <w:r w:rsidR="00E40EF1" w:rsidRPr="00FB7E4D">
        <w:rPr>
          <w:rFonts w:ascii="Times New Roman" w:eastAsia="Calibri" w:hAnsi="Times New Roman" w:cs="Times New Roman"/>
          <w:sz w:val="24"/>
          <w:szCs w:val="24"/>
        </w:rPr>
        <w:t>-а</w:t>
      </w:r>
      <w:r w:rsidR="00E40EF1" w:rsidRPr="00FB7E4D">
        <w:rPr>
          <w:rFonts w:ascii="Times New Roman" w:eastAsia="Calibri" w:hAnsi="Times New Roman" w:cs="Times New Roman"/>
          <w:sz w:val="24"/>
          <w:szCs w:val="24"/>
          <w:lang w:val="sr-Latn-RS"/>
        </w:rPr>
        <w:t>“</w:t>
      </w:r>
      <w:r w:rsidR="00E40EF1"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од</w:t>
      </w:r>
      <w:r w:rsidR="00186470"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стране</w:t>
      </w:r>
      <w:r w:rsidR="00186470"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Скупштине</w:t>
      </w:r>
      <w:r w:rsidR="00186470"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општине</w:t>
      </w:r>
      <w:r w:rsidR="00186470"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као</w:t>
      </w:r>
      <w:r w:rsidR="00186470"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службеног</w:t>
      </w:r>
      <w:r w:rsidR="00186470"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обавезујућег</w:t>
      </w:r>
      <w:r w:rsidR="00186470"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документа</w:t>
      </w:r>
      <w:r w:rsidR="00057DCD">
        <w:rPr>
          <w:rFonts w:ascii="Times New Roman" w:eastAsia="Calibri" w:hAnsi="Times New Roman" w:cs="Times New Roman"/>
          <w:sz w:val="24"/>
          <w:szCs w:val="24"/>
          <w:lang w:val="en-US"/>
        </w:rPr>
        <w:t>;</w:t>
      </w:r>
    </w:p>
    <w:p w14:paraId="1CE5BE2C" w14:textId="1FC2468A" w:rsidR="00186470" w:rsidRPr="00FB7E4D" w:rsidRDefault="00F04290" w:rsidP="00F06C91">
      <w:pPr>
        <w:pStyle w:val="ListParagraph"/>
        <w:numPr>
          <w:ilvl w:val="0"/>
          <w:numId w:val="26"/>
        </w:numPr>
        <w:spacing w:after="200" w:line="276" w:lineRule="auto"/>
        <w:rPr>
          <w:rFonts w:ascii="Times New Roman" w:eastAsia="Calibri" w:hAnsi="Times New Roman" w:cs="Times New Roman"/>
          <w:sz w:val="24"/>
          <w:szCs w:val="24"/>
        </w:rPr>
      </w:pPr>
      <w:r w:rsidRPr="00FB7E4D">
        <w:rPr>
          <w:rFonts w:ascii="Times New Roman" w:eastAsia="Calibri" w:hAnsi="Times New Roman" w:cs="Times New Roman"/>
          <w:sz w:val="24"/>
          <w:szCs w:val="24"/>
        </w:rPr>
        <w:t>Спровођење</w:t>
      </w:r>
      <w:r w:rsidR="00186470"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идентификованих</w:t>
      </w:r>
      <w:r w:rsidR="00186470"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мјера</w:t>
      </w:r>
      <w:r w:rsidR="00186470"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и</w:t>
      </w:r>
      <w:r w:rsidR="00186470"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активности</w:t>
      </w:r>
      <w:r w:rsidR="00186470"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предложених</w:t>
      </w:r>
      <w:r w:rsidR="00186470"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у</w:t>
      </w:r>
      <w:r w:rsidR="00186470"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плану</w:t>
      </w:r>
      <w:r w:rsidR="00057DCD">
        <w:rPr>
          <w:rFonts w:ascii="Times New Roman" w:eastAsia="Calibri" w:hAnsi="Times New Roman" w:cs="Times New Roman"/>
          <w:sz w:val="24"/>
          <w:szCs w:val="24"/>
          <w:lang w:val="en-US"/>
        </w:rPr>
        <w:t>;</w:t>
      </w:r>
    </w:p>
    <w:p w14:paraId="34BD525C" w14:textId="0196A8B6" w:rsidR="00186470" w:rsidRPr="00FB7E4D" w:rsidRDefault="00F04290" w:rsidP="00F06C91">
      <w:pPr>
        <w:pStyle w:val="ListParagraph"/>
        <w:numPr>
          <w:ilvl w:val="0"/>
          <w:numId w:val="26"/>
        </w:numPr>
        <w:spacing w:after="200" w:line="276" w:lineRule="auto"/>
        <w:rPr>
          <w:rFonts w:ascii="Times New Roman" w:eastAsia="Calibri" w:hAnsi="Times New Roman" w:cs="Times New Roman"/>
          <w:sz w:val="24"/>
          <w:szCs w:val="24"/>
        </w:rPr>
      </w:pPr>
      <w:r w:rsidRPr="00FB7E4D">
        <w:rPr>
          <w:rFonts w:ascii="Times New Roman" w:eastAsia="Calibri" w:hAnsi="Times New Roman" w:cs="Times New Roman"/>
          <w:sz w:val="24"/>
          <w:szCs w:val="24"/>
        </w:rPr>
        <w:t>Праћење</w:t>
      </w:r>
      <w:r w:rsidR="00186470"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и</w:t>
      </w:r>
      <w:r w:rsidR="00186470"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контрола</w:t>
      </w:r>
      <w:r w:rsidR="00186470"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спровођења</w:t>
      </w:r>
      <w:r w:rsidR="00186470"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идентификованих</w:t>
      </w:r>
      <w:r w:rsidR="00186470"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мјера</w:t>
      </w:r>
      <w:r w:rsidR="00057DCD">
        <w:rPr>
          <w:rFonts w:ascii="Times New Roman" w:eastAsia="Calibri" w:hAnsi="Times New Roman" w:cs="Times New Roman"/>
          <w:sz w:val="24"/>
          <w:szCs w:val="24"/>
          <w:lang w:val="en-US"/>
        </w:rPr>
        <w:t>;</w:t>
      </w:r>
    </w:p>
    <w:p w14:paraId="5E0D6BFC" w14:textId="3583BB6C" w:rsidR="00186470" w:rsidRPr="00FB7E4D" w:rsidRDefault="00F04290" w:rsidP="00F06C91">
      <w:pPr>
        <w:pStyle w:val="ListParagraph"/>
        <w:numPr>
          <w:ilvl w:val="0"/>
          <w:numId w:val="26"/>
        </w:numPr>
        <w:spacing w:after="200" w:line="276" w:lineRule="auto"/>
        <w:rPr>
          <w:rFonts w:ascii="Times New Roman" w:eastAsia="Calibri" w:hAnsi="Times New Roman" w:cs="Times New Roman"/>
          <w:sz w:val="24"/>
          <w:szCs w:val="24"/>
        </w:rPr>
      </w:pPr>
      <w:r w:rsidRPr="00FB7E4D">
        <w:rPr>
          <w:rFonts w:ascii="Times New Roman" w:eastAsia="Calibri" w:hAnsi="Times New Roman" w:cs="Times New Roman"/>
          <w:sz w:val="24"/>
          <w:szCs w:val="24"/>
        </w:rPr>
        <w:t>Припрема</w:t>
      </w:r>
      <w:r w:rsidR="00186470"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извјештаја</w:t>
      </w:r>
      <w:r w:rsidR="00186470"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о</w:t>
      </w:r>
      <w:r w:rsidR="00186470"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реализ</w:t>
      </w:r>
      <w:r w:rsidR="005F5FBA" w:rsidRPr="00FB7E4D">
        <w:rPr>
          <w:rFonts w:ascii="Times New Roman" w:eastAsia="Calibri" w:hAnsi="Times New Roman" w:cs="Times New Roman"/>
          <w:sz w:val="24"/>
          <w:szCs w:val="24"/>
        </w:rPr>
        <w:t>ова</w:t>
      </w:r>
      <w:r w:rsidRPr="00FB7E4D">
        <w:rPr>
          <w:rFonts w:ascii="Times New Roman" w:eastAsia="Calibri" w:hAnsi="Times New Roman" w:cs="Times New Roman"/>
          <w:sz w:val="24"/>
          <w:szCs w:val="24"/>
        </w:rPr>
        <w:t>ним</w:t>
      </w:r>
      <w:r w:rsidR="00186470"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пројектима</w:t>
      </w:r>
      <w:r w:rsidR="00186470"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у</w:t>
      </w:r>
      <w:r w:rsidR="00186470"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временским</w:t>
      </w:r>
      <w:r w:rsidR="00186470"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интервалима</w:t>
      </w:r>
      <w:r w:rsidR="00186470"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од</w:t>
      </w:r>
      <w:r w:rsidR="00186470" w:rsidRPr="00FB7E4D">
        <w:rPr>
          <w:rFonts w:ascii="Times New Roman" w:eastAsia="Calibri" w:hAnsi="Times New Roman" w:cs="Times New Roman"/>
          <w:sz w:val="24"/>
          <w:szCs w:val="24"/>
        </w:rPr>
        <w:t xml:space="preserve"> 2 </w:t>
      </w:r>
      <w:r w:rsidRPr="00FB7E4D">
        <w:rPr>
          <w:rFonts w:ascii="Times New Roman" w:eastAsia="Calibri" w:hAnsi="Times New Roman" w:cs="Times New Roman"/>
          <w:sz w:val="24"/>
          <w:szCs w:val="24"/>
        </w:rPr>
        <w:t>године</w:t>
      </w:r>
      <w:r w:rsidR="00186470" w:rsidRPr="00FB7E4D">
        <w:rPr>
          <w:rFonts w:ascii="Times New Roman" w:eastAsia="Calibri" w:hAnsi="Times New Roman" w:cs="Times New Roman"/>
          <w:sz w:val="24"/>
          <w:szCs w:val="24"/>
        </w:rPr>
        <w:t>.</w:t>
      </w:r>
    </w:p>
    <w:p w14:paraId="46B80F2A" w14:textId="2F75B597" w:rsidR="00FA3FB0" w:rsidRPr="00FB7E4D" w:rsidRDefault="002A4804" w:rsidP="00034744">
      <w:pPr>
        <w:pStyle w:val="Heading2"/>
      </w:pPr>
      <w:bookmarkStart w:id="17" w:name="_Toc167967692"/>
      <w:r>
        <w:t xml:space="preserve">2.2. </w:t>
      </w:r>
      <w:r w:rsidR="00F04290" w:rsidRPr="00FB7E4D">
        <w:t>Циљеви</w:t>
      </w:r>
      <w:r w:rsidR="00FA3FB0" w:rsidRPr="00FB7E4D">
        <w:t xml:space="preserve"> </w:t>
      </w:r>
      <w:r w:rsidR="0041062C">
        <w:t>и</w:t>
      </w:r>
      <w:r w:rsidR="00F04290" w:rsidRPr="00FB7E4D">
        <w:t>зраде</w:t>
      </w:r>
      <w:r w:rsidR="00FA3FB0" w:rsidRPr="00FB7E4D">
        <w:t xml:space="preserve"> </w:t>
      </w:r>
      <w:r w:rsidR="00E40EF1" w:rsidRPr="00FB7E4D">
        <w:rPr>
          <w:rFonts w:eastAsia="Calibri"/>
        </w:rPr>
        <w:t>„SECAP-а“</w:t>
      </w:r>
      <w:bookmarkEnd w:id="17"/>
    </w:p>
    <w:p w14:paraId="35F4E3A4" w14:textId="030E7A76" w:rsidR="00D2304B" w:rsidRPr="00FB7E4D" w:rsidRDefault="00F04290" w:rsidP="00A93B8D">
      <w:pPr>
        <w:jc w:val="both"/>
      </w:pPr>
      <w:r w:rsidRPr="00FB7E4D">
        <w:t>У</w:t>
      </w:r>
      <w:r w:rsidR="00D2304B" w:rsidRPr="00FB7E4D">
        <w:t xml:space="preserve"> </w:t>
      </w:r>
      <w:r w:rsidRPr="00FB7E4D">
        <w:t>наредним</w:t>
      </w:r>
      <w:r w:rsidR="00D2304B" w:rsidRPr="00FB7E4D">
        <w:t xml:space="preserve"> </w:t>
      </w:r>
      <w:r w:rsidRPr="00FB7E4D">
        <w:t>поглављима</w:t>
      </w:r>
      <w:r w:rsidR="00D2304B" w:rsidRPr="00FB7E4D">
        <w:t xml:space="preserve"> </w:t>
      </w:r>
      <w:r w:rsidRPr="00FB7E4D">
        <w:t>је</w:t>
      </w:r>
      <w:r w:rsidR="00D2304B" w:rsidRPr="00FB7E4D">
        <w:t xml:space="preserve"> </w:t>
      </w:r>
      <w:r w:rsidRPr="00FB7E4D">
        <w:t>представљен</w:t>
      </w:r>
      <w:r w:rsidR="00D2304B" w:rsidRPr="00FB7E4D">
        <w:t xml:space="preserve"> </w:t>
      </w:r>
      <w:r w:rsidRPr="00FB7E4D">
        <w:t>општи</w:t>
      </w:r>
      <w:r w:rsidR="00D2304B" w:rsidRPr="00FB7E4D">
        <w:t xml:space="preserve"> </w:t>
      </w:r>
      <w:r w:rsidRPr="00FB7E4D">
        <w:t>преглед</w:t>
      </w:r>
      <w:r w:rsidR="00D2304B" w:rsidRPr="00FB7E4D">
        <w:t xml:space="preserve"> </w:t>
      </w:r>
      <w:r w:rsidRPr="00FB7E4D">
        <w:t>циљева</w:t>
      </w:r>
      <w:r w:rsidR="00D2304B" w:rsidRPr="00FB7E4D">
        <w:t xml:space="preserve"> </w:t>
      </w:r>
      <w:r w:rsidR="00E40EF1" w:rsidRPr="00FB7E4D">
        <w:rPr>
          <w:rFonts w:eastAsia="Calibri"/>
          <w:lang w:val="sr-Latn-RS"/>
        </w:rPr>
        <w:t>„SECAP</w:t>
      </w:r>
      <w:r w:rsidR="00E40EF1" w:rsidRPr="00FB7E4D">
        <w:rPr>
          <w:rFonts w:eastAsia="Calibri"/>
        </w:rPr>
        <w:t>-а</w:t>
      </w:r>
      <w:r w:rsidR="00E40EF1" w:rsidRPr="00FB7E4D">
        <w:rPr>
          <w:rFonts w:eastAsia="Calibri"/>
          <w:lang w:val="sr-Latn-RS"/>
        </w:rPr>
        <w:t>“</w:t>
      </w:r>
      <w:r w:rsidR="00E40EF1" w:rsidRPr="00FB7E4D">
        <w:rPr>
          <w:rFonts w:eastAsia="Calibri"/>
        </w:rPr>
        <w:t xml:space="preserve"> </w:t>
      </w:r>
      <w:r w:rsidRPr="00FB7E4D">
        <w:t>по</w:t>
      </w:r>
      <w:r w:rsidR="00D2304B" w:rsidRPr="00FB7E4D">
        <w:t xml:space="preserve"> </w:t>
      </w:r>
      <w:r w:rsidRPr="00FB7E4D">
        <w:t>питању</w:t>
      </w:r>
      <w:r w:rsidR="00D2304B" w:rsidRPr="00FB7E4D">
        <w:t xml:space="preserve"> </w:t>
      </w:r>
      <w:r w:rsidRPr="00FB7E4D">
        <w:t>циљева</w:t>
      </w:r>
      <w:r w:rsidR="00D2304B" w:rsidRPr="00FB7E4D">
        <w:t xml:space="preserve">: </w:t>
      </w:r>
      <w:r w:rsidRPr="00FB7E4D">
        <w:t>ублажавања</w:t>
      </w:r>
      <w:r w:rsidR="00D2304B" w:rsidRPr="00FB7E4D">
        <w:t xml:space="preserve"> </w:t>
      </w:r>
      <w:r w:rsidRPr="00FB7E4D">
        <w:t>емисија</w:t>
      </w:r>
      <w:r w:rsidR="00D2304B" w:rsidRPr="00FB7E4D">
        <w:t xml:space="preserve"> </w:t>
      </w:r>
      <w:r w:rsidRPr="00FB7E4D">
        <w:t>са</w:t>
      </w:r>
      <w:r w:rsidR="00D2304B" w:rsidRPr="00FB7E4D">
        <w:t xml:space="preserve"> </w:t>
      </w:r>
      <w:r w:rsidRPr="00FB7E4D">
        <w:t>ефектом</w:t>
      </w:r>
      <w:r w:rsidR="00D2304B" w:rsidRPr="00FB7E4D">
        <w:t xml:space="preserve"> </w:t>
      </w:r>
      <w:r w:rsidRPr="00FB7E4D">
        <w:t>стаклене</w:t>
      </w:r>
      <w:r w:rsidR="00D2304B" w:rsidRPr="00FB7E4D">
        <w:t xml:space="preserve"> </w:t>
      </w:r>
      <w:r w:rsidRPr="00FB7E4D">
        <w:t>баште</w:t>
      </w:r>
      <w:r w:rsidR="00D2304B" w:rsidRPr="00FB7E4D">
        <w:t xml:space="preserve">, </w:t>
      </w:r>
      <w:r w:rsidRPr="00FB7E4D">
        <w:t>адаптација</w:t>
      </w:r>
      <w:r w:rsidR="00D2304B" w:rsidRPr="00FB7E4D">
        <w:t xml:space="preserve"> </w:t>
      </w:r>
      <w:r w:rsidRPr="00FB7E4D">
        <w:t>на</w:t>
      </w:r>
      <w:r w:rsidR="00D2304B" w:rsidRPr="00FB7E4D">
        <w:t xml:space="preserve"> </w:t>
      </w:r>
      <w:r w:rsidRPr="00FB7E4D">
        <w:t>климатске</w:t>
      </w:r>
      <w:r w:rsidR="00D2304B" w:rsidRPr="00FB7E4D">
        <w:t xml:space="preserve"> </w:t>
      </w:r>
      <w:r w:rsidRPr="00FB7E4D">
        <w:t>промјене</w:t>
      </w:r>
      <w:r w:rsidR="00D2304B" w:rsidRPr="00FB7E4D">
        <w:t xml:space="preserve">, </w:t>
      </w:r>
      <w:r w:rsidRPr="00FB7E4D">
        <w:t>те</w:t>
      </w:r>
      <w:r w:rsidR="00D2304B" w:rsidRPr="00FB7E4D">
        <w:t xml:space="preserve"> </w:t>
      </w:r>
      <w:r w:rsidRPr="00FB7E4D">
        <w:t>мјера</w:t>
      </w:r>
      <w:r w:rsidR="00D2304B" w:rsidRPr="00FB7E4D">
        <w:t xml:space="preserve"> </w:t>
      </w:r>
      <w:r w:rsidRPr="00FB7E4D">
        <w:t>ублажавања</w:t>
      </w:r>
      <w:r w:rsidR="00D2304B" w:rsidRPr="00FB7E4D">
        <w:t xml:space="preserve"> </w:t>
      </w:r>
      <w:r w:rsidRPr="00FB7E4D">
        <w:t>енергетског</w:t>
      </w:r>
      <w:r w:rsidR="00D2304B" w:rsidRPr="00FB7E4D">
        <w:t xml:space="preserve"> </w:t>
      </w:r>
      <w:r w:rsidRPr="00FB7E4D">
        <w:t>сиромаштва</w:t>
      </w:r>
      <w:r w:rsidR="00D2304B" w:rsidRPr="00FB7E4D">
        <w:t xml:space="preserve">. </w:t>
      </w:r>
    </w:p>
    <w:p w14:paraId="38CC4CA9" w14:textId="14711155" w:rsidR="00873F39" w:rsidRPr="00FB7E4D" w:rsidRDefault="00F04290" w:rsidP="00F06C91">
      <w:pPr>
        <w:pStyle w:val="Heading3"/>
        <w:numPr>
          <w:ilvl w:val="2"/>
          <w:numId w:val="84"/>
        </w:numPr>
      </w:pPr>
      <w:bookmarkStart w:id="18" w:name="_Toc167967693"/>
      <w:r w:rsidRPr="00FB7E4D">
        <w:t>Циљеви</w:t>
      </w:r>
      <w:r w:rsidR="00873F39" w:rsidRPr="00FB7E4D">
        <w:t xml:space="preserve"> </w:t>
      </w:r>
      <w:r w:rsidRPr="00FB7E4D">
        <w:t>митигације</w:t>
      </w:r>
      <w:r w:rsidR="00C2414B" w:rsidRPr="00FB7E4D">
        <w:t xml:space="preserve"> </w:t>
      </w:r>
      <w:r w:rsidRPr="00FB7E4D">
        <w:t>климатских</w:t>
      </w:r>
      <w:r w:rsidR="00C2414B" w:rsidRPr="00FB7E4D">
        <w:t xml:space="preserve"> </w:t>
      </w:r>
      <w:r w:rsidRPr="00FB7E4D">
        <w:t>промјена</w:t>
      </w:r>
      <w:bookmarkEnd w:id="18"/>
      <w:r w:rsidR="00C2414B" w:rsidRPr="00FB7E4D">
        <w:t xml:space="preserve"> </w:t>
      </w:r>
      <w:r w:rsidR="00873F39" w:rsidRPr="00FB7E4D">
        <w:t xml:space="preserve"> </w:t>
      </w:r>
      <w:r w:rsidR="00F46C35" w:rsidRPr="00FB7E4D">
        <w:t xml:space="preserve"> </w:t>
      </w:r>
    </w:p>
    <w:p w14:paraId="7F8DCE75" w14:textId="09395854" w:rsidR="00A31B72" w:rsidRPr="00FB7E4D" w:rsidRDefault="00F04290" w:rsidP="00A93B8D">
      <w:pPr>
        <w:jc w:val="both"/>
      </w:pPr>
      <w:r w:rsidRPr="00FB7E4D">
        <w:t>План</w:t>
      </w:r>
      <w:r w:rsidR="00A31B72" w:rsidRPr="00FB7E4D">
        <w:t xml:space="preserve"> </w:t>
      </w:r>
      <w:r w:rsidRPr="00FB7E4D">
        <w:t>ублажавања</w:t>
      </w:r>
      <w:r w:rsidR="00A31B72" w:rsidRPr="00FB7E4D">
        <w:t xml:space="preserve"> </w:t>
      </w:r>
      <w:r w:rsidRPr="00FB7E4D">
        <w:t>потписницима</w:t>
      </w:r>
      <w:r w:rsidR="00A31B72" w:rsidRPr="00FB7E4D">
        <w:t xml:space="preserve"> </w:t>
      </w:r>
      <w:r w:rsidRPr="00FB7E4D">
        <w:t>омогућује</w:t>
      </w:r>
      <w:r w:rsidR="00A31B72" w:rsidRPr="00FB7E4D">
        <w:t xml:space="preserve"> </w:t>
      </w:r>
      <w:r w:rsidRPr="00FB7E4D">
        <w:t>одређен</w:t>
      </w:r>
      <w:r w:rsidR="00A31B72" w:rsidRPr="00FB7E4D">
        <w:t xml:space="preserve"> </w:t>
      </w:r>
      <w:r w:rsidRPr="00FB7E4D">
        <w:t>степен</w:t>
      </w:r>
      <w:r w:rsidR="00A31B72" w:rsidRPr="00FB7E4D">
        <w:t xml:space="preserve"> </w:t>
      </w:r>
      <w:r w:rsidRPr="00FB7E4D">
        <w:t>флексибилности</w:t>
      </w:r>
      <w:r w:rsidR="00A31B72" w:rsidRPr="00FB7E4D">
        <w:t xml:space="preserve">, </w:t>
      </w:r>
      <w:r w:rsidRPr="00FB7E4D">
        <w:t>посебно</w:t>
      </w:r>
      <w:r w:rsidR="00A31B72" w:rsidRPr="00FB7E4D">
        <w:t xml:space="preserve"> </w:t>
      </w:r>
      <w:r w:rsidRPr="00FB7E4D">
        <w:t>у</w:t>
      </w:r>
      <w:r w:rsidR="00A31B72" w:rsidRPr="00FB7E4D">
        <w:t xml:space="preserve"> </w:t>
      </w:r>
      <w:r w:rsidRPr="00FB7E4D">
        <w:t>погледу</w:t>
      </w:r>
      <w:r w:rsidR="00A31B72" w:rsidRPr="00FB7E4D">
        <w:t xml:space="preserve"> </w:t>
      </w:r>
      <w:r w:rsidRPr="00FB7E4D">
        <w:t>инвентара</w:t>
      </w:r>
      <w:r w:rsidR="00A31B72" w:rsidRPr="00FB7E4D">
        <w:t xml:space="preserve"> </w:t>
      </w:r>
      <w:r w:rsidRPr="00FB7E4D">
        <w:t>емисија</w:t>
      </w:r>
      <w:r w:rsidR="00A31B72" w:rsidRPr="00FB7E4D">
        <w:t xml:space="preserve"> (</w:t>
      </w:r>
      <w:r w:rsidRPr="00FB7E4D">
        <w:t>нпр</w:t>
      </w:r>
      <w:r w:rsidR="00A31B72" w:rsidRPr="00FB7E4D">
        <w:t xml:space="preserve">. </w:t>
      </w:r>
      <w:r w:rsidRPr="00FB7E4D">
        <w:t>почетна</w:t>
      </w:r>
      <w:r w:rsidR="00A31B72" w:rsidRPr="00FB7E4D">
        <w:t xml:space="preserve"> </w:t>
      </w:r>
      <w:r w:rsidRPr="00FB7E4D">
        <w:t>година</w:t>
      </w:r>
      <w:r w:rsidR="00A31B72" w:rsidRPr="00FB7E4D">
        <w:t xml:space="preserve">, </w:t>
      </w:r>
      <w:r w:rsidRPr="00FB7E4D">
        <w:t>кључни</w:t>
      </w:r>
      <w:r w:rsidR="00A31B72" w:rsidRPr="00FB7E4D">
        <w:t xml:space="preserve"> </w:t>
      </w:r>
      <w:r w:rsidRPr="00FB7E4D">
        <w:t>сектори</w:t>
      </w:r>
      <w:r w:rsidR="00A31B72" w:rsidRPr="00FB7E4D">
        <w:t xml:space="preserve"> </w:t>
      </w:r>
      <w:r w:rsidRPr="00FB7E4D">
        <w:t>с</w:t>
      </w:r>
      <w:r w:rsidR="00A31B72" w:rsidRPr="00FB7E4D">
        <w:t xml:space="preserve"> </w:t>
      </w:r>
      <w:r w:rsidRPr="00FB7E4D">
        <w:t>којима</w:t>
      </w:r>
      <w:r w:rsidR="00A31B72" w:rsidRPr="00FB7E4D">
        <w:t xml:space="preserve"> </w:t>
      </w:r>
      <w:r w:rsidRPr="00FB7E4D">
        <w:t>треба</w:t>
      </w:r>
      <w:r w:rsidR="00A31B72" w:rsidRPr="00FB7E4D">
        <w:t xml:space="preserve"> </w:t>
      </w:r>
      <w:r w:rsidRPr="00FB7E4D">
        <w:t>радити</w:t>
      </w:r>
      <w:r w:rsidR="00A31B72" w:rsidRPr="00FB7E4D">
        <w:t xml:space="preserve">, </w:t>
      </w:r>
      <w:r w:rsidR="00075CCF" w:rsidRPr="00FB7E4D">
        <w:t>фактори</w:t>
      </w:r>
      <w:r w:rsidR="00A31B72" w:rsidRPr="00FB7E4D">
        <w:t xml:space="preserve"> </w:t>
      </w:r>
      <w:r w:rsidRPr="00FB7E4D">
        <w:t>емисија</w:t>
      </w:r>
      <w:r w:rsidR="00A31B72" w:rsidRPr="00FB7E4D">
        <w:t xml:space="preserve"> </w:t>
      </w:r>
      <w:r w:rsidRPr="00FB7E4D">
        <w:t>употребљени</w:t>
      </w:r>
      <w:r w:rsidR="00A31B72" w:rsidRPr="00FB7E4D">
        <w:t xml:space="preserve"> </w:t>
      </w:r>
      <w:r w:rsidRPr="00FB7E4D">
        <w:t>за</w:t>
      </w:r>
      <w:r w:rsidR="00A31B72" w:rsidRPr="00FB7E4D">
        <w:t xml:space="preserve"> </w:t>
      </w:r>
      <w:proofErr w:type="spellStart"/>
      <w:r w:rsidR="00953E82">
        <w:rPr>
          <w:lang w:val="en-US"/>
        </w:rPr>
        <w:t>обрачун</w:t>
      </w:r>
      <w:proofErr w:type="spellEnd"/>
      <w:r w:rsidR="00A31B72" w:rsidRPr="00FB7E4D">
        <w:t xml:space="preserve">, </w:t>
      </w:r>
      <w:r w:rsidRPr="00FB7E4D">
        <w:t>јединица</w:t>
      </w:r>
      <w:r w:rsidR="00A31B72" w:rsidRPr="00FB7E4D">
        <w:t xml:space="preserve"> </w:t>
      </w:r>
      <w:r w:rsidRPr="00FB7E4D">
        <w:t>емисија</w:t>
      </w:r>
      <w:r w:rsidR="00A31B72" w:rsidRPr="00FB7E4D">
        <w:t xml:space="preserve"> </w:t>
      </w:r>
      <w:r w:rsidRPr="00FB7E4D">
        <w:t>употребљена</w:t>
      </w:r>
      <w:r w:rsidR="00A31B72" w:rsidRPr="00FB7E4D">
        <w:t xml:space="preserve"> </w:t>
      </w:r>
      <w:r w:rsidRPr="00FB7E4D">
        <w:t>у</w:t>
      </w:r>
      <w:r w:rsidR="00A31B72" w:rsidRPr="00FB7E4D">
        <w:t xml:space="preserve"> </w:t>
      </w:r>
      <w:r w:rsidRPr="00FB7E4D">
        <w:t>извј</w:t>
      </w:r>
      <w:r w:rsidR="00075CCF" w:rsidRPr="00FB7E4D">
        <w:t>ештају</w:t>
      </w:r>
      <w:r w:rsidR="00A31B72" w:rsidRPr="00FB7E4D">
        <w:t xml:space="preserve"> </w:t>
      </w:r>
      <w:r w:rsidRPr="00FB7E4D">
        <w:t>итд</w:t>
      </w:r>
      <w:r w:rsidR="00A31B72" w:rsidRPr="00FB7E4D">
        <w:t xml:space="preserve">.). </w:t>
      </w:r>
    </w:p>
    <w:p w14:paraId="0CBAA1A1" w14:textId="111468B2" w:rsidR="006D415A" w:rsidRPr="00FB7E4D" w:rsidRDefault="00F04290" w:rsidP="00A93B8D">
      <w:pPr>
        <w:jc w:val="both"/>
        <w:rPr>
          <w:vertAlign w:val="subscript"/>
        </w:rPr>
      </w:pPr>
      <w:bookmarkStart w:id="19" w:name="_Hlk162569438"/>
      <w:r w:rsidRPr="00FB7E4D">
        <w:t>Главни</w:t>
      </w:r>
      <w:r w:rsidR="006D415A" w:rsidRPr="00FB7E4D">
        <w:t xml:space="preserve"> </w:t>
      </w:r>
      <w:r w:rsidRPr="00FB7E4D">
        <w:t>обавезни</w:t>
      </w:r>
      <w:r w:rsidR="006D415A" w:rsidRPr="00FB7E4D">
        <w:t xml:space="preserve"> </w:t>
      </w:r>
      <w:r w:rsidRPr="00FB7E4D">
        <w:t>мјерљиви</w:t>
      </w:r>
      <w:r w:rsidR="006D415A" w:rsidRPr="00FB7E4D">
        <w:t xml:space="preserve"> </w:t>
      </w:r>
      <w:r w:rsidRPr="00FB7E4D">
        <w:t>циљ</w:t>
      </w:r>
      <w:r w:rsidR="006D415A" w:rsidRPr="00FB7E4D">
        <w:t xml:space="preserve"> </w:t>
      </w:r>
      <w:r w:rsidR="00E40EF1" w:rsidRPr="00FB7E4D">
        <w:rPr>
          <w:rFonts w:eastAsia="Calibri"/>
          <w:lang w:val="sr-Latn-RS"/>
        </w:rPr>
        <w:t>„SECAP</w:t>
      </w:r>
      <w:r w:rsidR="00E40EF1" w:rsidRPr="00FB7E4D">
        <w:rPr>
          <w:rFonts w:eastAsia="Calibri"/>
        </w:rPr>
        <w:t>-а</w:t>
      </w:r>
      <w:r w:rsidR="00E40EF1" w:rsidRPr="00FB7E4D">
        <w:rPr>
          <w:rFonts w:eastAsia="Calibri"/>
          <w:lang w:val="sr-Latn-RS"/>
        </w:rPr>
        <w:t>“</w:t>
      </w:r>
      <w:r w:rsidR="00E40EF1" w:rsidRPr="00FB7E4D">
        <w:rPr>
          <w:rFonts w:eastAsia="Calibri"/>
        </w:rPr>
        <w:t xml:space="preserve"> </w:t>
      </w:r>
      <w:r w:rsidRPr="00FB7E4D">
        <w:t>је</w:t>
      </w:r>
      <w:r w:rsidR="006D415A" w:rsidRPr="00FB7E4D">
        <w:t xml:space="preserve"> </w:t>
      </w:r>
      <w:r w:rsidRPr="00FB7E4D">
        <w:t>постићи</w:t>
      </w:r>
      <w:r w:rsidR="006D415A" w:rsidRPr="00FB7E4D">
        <w:t xml:space="preserve"> </w:t>
      </w:r>
      <w:r w:rsidRPr="00FB7E4D">
        <w:t>да</w:t>
      </w:r>
      <w:r w:rsidR="006D415A" w:rsidRPr="00FB7E4D">
        <w:t xml:space="preserve"> </w:t>
      </w:r>
      <w:r w:rsidRPr="00FB7E4D">
        <w:t>предложене</w:t>
      </w:r>
      <w:r w:rsidR="006D415A" w:rsidRPr="00FB7E4D">
        <w:t xml:space="preserve"> </w:t>
      </w:r>
      <w:r w:rsidRPr="00FB7E4D">
        <w:t>мјере</w:t>
      </w:r>
      <w:r w:rsidR="006D415A" w:rsidRPr="00FB7E4D">
        <w:t xml:space="preserve"> </w:t>
      </w:r>
      <w:r w:rsidRPr="00FB7E4D">
        <w:t>ублажавања</w:t>
      </w:r>
      <w:r w:rsidR="006D415A" w:rsidRPr="00FB7E4D">
        <w:t xml:space="preserve"> </w:t>
      </w:r>
      <w:r w:rsidRPr="00FB7E4D">
        <w:t>резултирају</w:t>
      </w:r>
      <w:r w:rsidR="006D415A" w:rsidRPr="00FB7E4D">
        <w:t xml:space="preserve"> </w:t>
      </w:r>
      <w:r w:rsidRPr="00FB7E4D">
        <w:t>смањењем</w:t>
      </w:r>
      <w:r w:rsidR="006D415A" w:rsidRPr="00FB7E4D">
        <w:t xml:space="preserve"> </w:t>
      </w:r>
      <w:r w:rsidRPr="00FB7E4D">
        <w:t>емисије</w:t>
      </w:r>
      <w:r w:rsidR="006D415A" w:rsidRPr="00FB7E4D">
        <w:t xml:space="preserve"> </w:t>
      </w:r>
      <w:r w:rsidR="00B13FE2" w:rsidRPr="00FB7E4D">
        <w:t>CO</w:t>
      </w:r>
      <w:r w:rsidR="00B13FE2" w:rsidRPr="00FB7E4D">
        <w:rPr>
          <w:vertAlign w:val="subscript"/>
        </w:rPr>
        <w:t xml:space="preserve">2 </w:t>
      </w:r>
      <w:r w:rsidRPr="00FB7E4D">
        <w:t>на</w:t>
      </w:r>
      <w:r w:rsidR="006D415A" w:rsidRPr="00FB7E4D">
        <w:t xml:space="preserve"> </w:t>
      </w:r>
      <w:r w:rsidRPr="00FB7E4D">
        <w:t>подручју</w:t>
      </w:r>
      <w:r w:rsidR="006D415A" w:rsidRPr="00FB7E4D">
        <w:t xml:space="preserve"> </w:t>
      </w:r>
      <w:r w:rsidRPr="00FB7E4D">
        <w:t>јединице</w:t>
      </w:r>
      <w:r w:rsidR="006D415A" w:rsidRPr="00FB7E4D">
        <w:t xml:space="preserve"> </w:t>
      </w:r>
      <w:r w:rsidRPr="00FB7E4D">
        <w:t>локалне</w:t>
      </w:r>
      <w:r w:rsidR="006D415A" w:rsidRPr="00FB7E4D">
        <w:t xml:space="preserve"> </w:t>
      </w:r>
      <w:r w:rsidRPr="00FB7E4D">
        <w:t>самоуправе</w:t>
      </w:r>
      <w:r w:rsidR="006D415A" w:rsidRPr="00FB7E4D">
        <w:t xml:space="preserve"> </w:t>
      </w:r>
      <w:r w:rsidRPr="00FB7E4D">
        <w:t>од</w:t>
      </w:r>
      <w:r w:rsidR="006D415A" w:rsidRPr="00FB7E4D">
        <w:t xml:space="preserve"> </w:t>
      </w:r>
      <w:r w:rsidRPr="00FB7E4D">
        <w:t>најмање</w:t>
      </w:r>
      <w:r w:rsidR="006D415A" w:rsidRPr="00FB7E4D">
        <w:t xml:space="preserve"> 40 % </w:t>
      </w:r>
      <w:r w:rsidRPr="00FB7E4D">
        <w:t>у</w:t>
      </w:r>
      <w:r w:rsidR="006D415A" w:rsidRPr="00FB7E4D">
        <w:t xml:space="preserve"> 2030. </w:t>
      </w:r>
      <w:r w:rsidRPr="00FB7E4D">
        <w:t>години</w:t>
      </w:r>
      <w:r w:rsidR="006D415A" w:rsidRPr="00FB7E4D">
        <w:t xml:space="preserve"> </w:t>
      </w:r>
      <w:r w:rsidRPr="00FB7E4D">
        <w:t>у</w:t>
      </w:r>
      <w:r w:rsidR="006D415A" w:rsidRPr="00FB7E4D">
        <w:t xml:space="preserve"> </w:t>
      </w:r>
      <w:r w:rsidRPr="00FB7E4D">
        <w:t>односу</w:t>
      </w:r>
      <w:r w:rsidR="006D415A" w:rsidRPr="00FB7E4D">
        <w:t xml:space="preserve"> </w:t>
      </w:r>
      <w:r w:rsidRPr="00FB7E4D">
        <w:t>на</w:t>
      </w:r>
      <w:r w:rsidR="006D415A" w:rsidRPr="00FB7E4D">
        <w:t xml:space="preserve"> </w:t>
      </w:r>
      <w:r w:rsidRPr="00FB7E4D">
        <w:t>референтну</w:t>
      </w:r>
      <w:r w:rsidR="006D415A" w:rsidRPr="00FB7E4D">
        <w:t xml:space="preserve"> </w:t>
      </w:r>
      <w:r w:rsidR="00075CCF" w:rsidRPr="00FB7E4D">
        <w:t>2013.</w:t>
      </w:r>
      <w:r w:rsidRPr="00FB7E4D">
        <w:t>годину</w:t>
      </w:r>
      <w:r w:rsidR="006D415A" w:rsidRPr="00FB7E4D">
        <w:t>.</w:t>
      </w:r>
    </w:p>
    <w:p w14:paraId="0C77DB6F" w14:textId="5346B8B4" w:rsidR="009F68EF" w:rsidRPr="00FB7E4D" w:rsidRDefault="00E40EF1" w:rsidP="00D6578B">
      <w:pPr>
        <w:jc w:val="both"/>
        <w:rPr>
          <w:vertAlign w:val="subscript"/>
        </w:rPr>
      </w:pPr>
      <w:r w:rsidRPr="00FB7E4D">
        <w:rPr>
          <w:rFonts w:eastAsia="Calibri"/>
          <w:lang w:val="sr-Latn-RS"/>
        </w:rPr>
        <w:t xml:space="preserve">„SECAP“ </w:t>
      </w:r>
      <w:r w:rsidR="00F04290" w:rsidRPr="00FB7E4D">
        <w:t>Општине</w:t>
      </w:r>
      <w:r w:rsidR="006D415A" w:rsidRPr="00FB7E4D">
        <w:t xml:space="preserve"> </w:t>
      </w:r>
      <w:r w:rsidR="00F04290" w:rsidRPr="00FB7E4D">
        <w:t>Мркоњић</w:t>
      </w:r>
      <w:r w:rsidR="006D415A" w:rsidRPr="00FB7E4D">
        <w:t xml:space="preserve"> </w:t>
      </w:r>
      <w:r w:rsidR="00F04290" w:rsidRPr="00FB7E4D">
        <w:t>Град</w:t>
      </w:r>
      <w:r w:rsidR="006D415A" w:rsidRPr="00FB7E4D">
        <w:t xml:space="preserve"> </w:t>
      </w:r>
      <w:r w:rsidR="00F04290" w:rsidRPr="00FB7E4D">
        <w:t>доноси</w:t>
      </w:r>
      <w:r w:rsidR="006D415A" w:rsidRPr="00FB7E4D">
        <w:t xml:space="preserve"> </w:t>
      </w:r>
      <w:r w:rsidR="00F04290" w:rsidRPr="00FB7E4D">
        <w:t>укупно</w:t>
      </w:r>
      <w:r w:rsidR="006D415A" w:rsidRPr="00FB7E4D">
        <w:t xml:space="preserve"> </w:t>
      </w:r>
      <w:r w:rsidR="004635F0" w:rsidRPr="00FB7E4D">
        <w:t>18</w:t>
      </w:r>
      <w:r w:rsidR="006D415A" w:rsidRPr="00FB7E4D">
        <w:t xml:space="preserve"> </w:t>
      </w:r>
      <w:r w:rsidR="00F04290" w:rsidRPr="00FB7E4D">
        <w:t>мјера</w:t>
      </w:r>
      <w:r w:rsidR="006D415A" w:rsidRPr="00FB7E4D">
        <w:t xml:space="preserve"> </w:t>
      </w:r>
      <w:r w:rsidR="00F04290" w:rsidRPr="00FB7E4D">
        <w:t>ублажавања</w:t>
      </w:r>
      <w:r w:rsidR="006D415A" w:rsidRPr="00FB7E4D">
        <w:t xml:space="preserve"> </w:t>
      </w:r>
      <w:r w:rsidR="00F04290" w:rsidRPr="00FB7E4D">
        <w:t>климатских</w:t>
      </w:r>
      <w:r w:rsidR="006D415A" w:rsidRPr="00FB7E4D">
        <w:t xml:space="preserve"> </w:t>
      </w:r>
      <w:r w:rsidR="00F04290" w:rsidRPr="00FB7E4D">
        <w:t>промјена</w:t>
      </w:r>
      <w:r w:rsidR="006D415A" w:rsidRPr="00FB7E4D">
        <w:t xml:space="preserve"> </w:t>
      </w:r>
      <w:r w:rsidR="00F04290" w:rsidRPr="00FB7E4D">
        <w:t>којима</w:t>
      </w:r>
      <w:r w:rsidR="006D415A" w:rsidRPr="00FB7E4D">
        <w:t xml:space="preserve"> </w:t>
      </w:r>
      <w:r w:rsidR="00F04290" w:rsidRPr="00FB7E4D">
        <w:t>се</w:t>
      </w:r>
      <w:r w:rsidR="006D415A" w:rsidRPr="00FB7E4D">
        <w:t xml:space="preserve"> </w:t>
      </w:r>
      <w:r w:rsidR="00F04290" w:rsidRPr="00FB7E4D">
        <w:t>планира</w:t>
      </w:r>
      <w:r w:rsidR="006D415A" w:rsidRPr="00FB7E4D">
        <w:t xml:space="preserve"> </w:t>
      </w:r>
      <w:r w:rsidR="00F04290" w:rsidRPr="00FB7E4D">
        <w:t>смањити</w:t>
      </w:r>
      <w:r w:rsidR="006D415A" w:rsidRPr="00FB7E4D">
        <w:t xml:space="preserve"> </w:t>
      </w:r>
      <w:r w:rsidR="00075CCF" w:rsidRPr="00FB7E4D">
        <w:t>директна и индиректна</w:t>
      </w:r>
      <w:r w:rsidR="006D415A" w:rsidRPr="00FB7E4D">
        <w:t xml:space="preserve"> </w:t>
      </w:r>
      <w:r w:rsidR="00F04290" w:rsidRPr="00FB7E4D">
        <w:t>емисија</w:t>
      </w:r>
      <w:r w:rsidR="00075CCF" w:rsidRPr="00FB7E4D">
        <w:t xml:space="preserve"> </w:t>
      </w:r>
      <w:r w:rsidR="00B13FE2" w:rsidRPr="00FB7E4D">
        <w:t>CO</w:t>
      </w:r>
      <w:r w:rsidR="00B13FE2" w:rsidRPr="00FB7E4D">
        <w:rPr>
          <w:vertAlign w:val="subscript"/>
        </w:rPr>
        <w:t>2</w:t>
      </w:r>
      <w:r w:rsidR="006D415A" w:rsidRPr="00FB7E4D">
        <w:t xml:space="preserve"> </w:t>
      </w:r>
      <w:r w:rsidR="00075CCF" w:rsidRPr="00FB7E4D">
        <w:t xml:space="preserve"> </w:t>
      </w:r>
      <w:r w:rsidR="00F04290" w:rsidRPr="00FB7E4D">
        <w:t>из</w:t>
      </w:r>
      <w:r w:rsidR="006D415A" w:rsidRPr="00FB7E4D">
        <w:t xml:space="preserve"> </w:t>
      </w:r>
      <w:r w:rsidR="00F04290" w:rsidRPr="00FB7E4D">
        <w:t>сектора</w:t>
      </w:r>
      <w:r w:rsidR="006D415A" w:rsidRPr="00FB7E4D">
        <w:t xml:space="preserve"> </w:t>
      </w:r>
      <w:r w:rsidR="00F04290" w:rsidRPr="00FB7E4D">
        <w:t>зградарства</w:t>
      </w:r>
      <w:r w:rsidR="006D415A" w:rsidRPr="00FB7E4D">
        <w:t xml:space="preserve">, </w:t>
      </w:r>
      <w:r w:rsidR="00F04290" w:rsidRPr="00FB7E4D">
        <w:t>јавне</w:t>
      </w:r>
      <w:r w:rsidR="006D415A" w:rsidRPr="00FB7E4D">
        <w:t xml:space="preserve"> </w:t>
      </w:r>
      <w:r w:rsidR="00F04290" w:rsidRPr="00FB7E4D">
        <w:t>расвјете</w:t>
      </w:r>
      <w:r w:rsidR="006D415A" w:rsidRPr="00FB7E4D">
        <w:t xml:space="preserve"> </w:t>
      </w:r>
      <w:r w:rsidR="00F04290" w:rsidRPr="00FB7E4D">
        <w:t>и</w:t>
      </w:r>
      <w:r w:rsidR="006D415A" w:rsidRPr="00FB7E4D">
        <w:t xml:space="preserve"> </w:t>
      </w:r>
      <w:r w:rsidR="00075CCF" w:rsidRPr="00FB7E4D">
        <w:t>саобраћаја</w:t>
      </w:r>
      <w:r w:rsidR="006D415A" w:rsidRPr="00FB7E4D">
        <w:t xml:space="preserve">, </w:t>
      </w:r>
      <w:r w:rsidR="00F04290" w:rsidRPr="00FB7E4D">
        <w:t>које</w:t>
      </w:r>
      <w:r w:rsidR="006D415A" w:rsidRPr="00FB7E4D">
        <w:t xml:space="preserve"> </w:t>
      </w:r>
      <w:r w:rsidR="00F04290" w:rsidRPr="00FB7E4D">
        <w:t>ће</w:t>
      </w:r>
      <w:r w:rsidR="006D415A" w:rsidRPr="00FB7E4D">
        <w:t xml:space="preserve"> </w:t>
      </w:r>
      <w:r w:rsidR="00F04290" w:rsidRPr="00FB7E4D">
        <w:t>се</w:t>
      </w:r>
      <w:r w:rsidR="006D415A" w:rsidRPr="00FB7E4D">
        <w:t xml:space="preserve"> </w:t>
      </w:r>
      <w:r w:rsidR="00F04290" w:rsidRPr="00FB7E4D">
        <w:t>проводити</w:t>
      </w:r>
      <w:r w:rsidR="006D415A" w:rsidRPr="00FB7E4D">
        <w:t xml:space="preserve"> </w:t>
      </w:r>
      <w:r w:rsidR="00F04290" w:rsidRPr="00FB7E4D">
        <w:t>од</w:t>
      </w:r>
      <w:r w:rsidR="006D415A" w:rsidRPr="00FB7E4D">
        <w:t xml:space="preserve"> 2024. </w:t>
      </w:r>
      <w:r w:rsidR="00F04290" w:rsidRPr="00FB7E4D">
        <w:t>до</w:t>
      </w:r>
      <w:r w:rsidR="006D415A" w:rsidRPr="00FB7E4D">
        <w:t xml:space="preserve"> 2030. </w:t>
      </w:r>
      <w:r w:rsidR="00F04290" w:rsidRPr="00FB7E4D">
        <w:t>године</w:t>
      </w:r>
      <w:r w:rsidR="006D415A" w:rsidRPr="00FB7E4D">
        <w:t xml:space="preserve">. </w:t>
      </w:r>
      <w:r w:rsidR="00F04290" w:rsidRPr="00FB7E4D">
        <w:t>Мјере</w:t>
      </w:r>
      <w:r w:rsidR="006D415A" w:rsidRPr="00FB7E4D">
        <w:t xml:space="preserve"> </w:t>
      </w:r>
      <w:r w:rsidR="00F04290" w:rsidRPr="00FB7E4D">
        <w:t>ублажавања</w:t>
      </w:r>
      <w:r w:rsidR="006D415A" w:rsidRPr="00FB7E4D">
        <w:t xml:space="preserve"> </w:t>
      </w:r>
      <w:r w:rsidR="00F04290" w:rsidRPr="00FB7E4D">
        <w:t>проведене</w:t>
      </w:r>
      <w:r w:rsidR="006D415A" w:rsidRPr="00FB7E4D">
        <w:t xml:space="preserve"> </w:t>
      </w:r>
      <w:r w:rsidR="00F04290" w:rsidRPr="00FB7E4D">
        <w:t>до</w:t>
      </w:r>
      <w:r w:rsidR="006D415A" w:rsidRPr="00FB7E4D">
        <w:t xml:space="preserve"> 2030. </w:t>
      </w:r>
      <w:r w:rsidR="00F04290" w:rsidRPr="00FB7E4D">
        <w:t>године</w:t>
      </w:r>
      <w:r w:rsidR="006D415A" w:rsidRPr="00FB7E4D">
        <w:t xml:space="preserve"> </w:t>
      </w:r>
      <w:r w:rsidR="00F04290" w:rsidRPr="00FB7E4D">
        <w:t>резултираће</w:t>
      </w:r>
      <w:r w:rsidR="006D415A" w:rsidRPr="00FB7E4D">
        <w:t xml:space="preserve"> </w:t>
      </w:r>
      <w:r w:rsidR="00F04290" w:rsidRPr="00FB7E4D">
        <w:t>са</w:t>
      </w:r>
      <w:r w:rsidR="006D415A" w:rsidRPr="00FB7E4D">
        <w:t xml:space="preserve"> </w:t>
      </w:r>
      <w:r w:rsidR="00F04290" w:rsidRPr="00FB7E4D">
        <w:t>укупним</w:t>
      </w:r>
      <w:r w:rsidR="006D415A" w:rsidRPr="00FB7E4D">
        <w:t xml:space="preserve"> </w:t>
      </w:r>
      <w:r w:rsidR="00F04290" w:rsidRPr="00FB7E4D">
        <w:t>смањењем</w:t>
      </w:r>
      <w:r w:rsidR="006D415A" w:rsidRPr="00FB7E4D">
        <w:t xml:space="preserve"> </w:t>
      </w:r>
      <w:r w:rsidR="00F04290" w:rsidRPr="00FB7E4D">
        <w:t>емисије</w:t>
      </w:r>
      <w:r w:rsidR="006D415A" w:rsidRPr="00FB7E4D">
        <w:t xml:space="preserve"> </w:t>
      </w:r>
      <w:r w:rsidR="00B13FE2" w:rsidRPr="00FB7E4D">
        <w:t>CO</w:t>
      </w:r>
      <w:r w:rsidR="00B13FE2" w:rsidRPr="00FB7E4D">
        <w:rPr>
          <w:vertAlign w:val="subscript"/>
        </w:rPr>
        <w:t>2</w:t>
      </w:r>
      <w:r w:rsidR="00B13FE2" w:rsidRPr="00FB7E4D">
        <w:t xml:space="preserve"> </w:t>
      </w:r>
      <w:r w:rsidR="00F04290" w:rsidRPr="00FB7E4D">
        <w:t>у</w:t>
      </w:r>
      <w:r w:rsidR="006D415A" w:rsidRPr="00FB7E4D">
        <w:t xml:space="preserve"> 2030. </w:t>
      </w:r>
      <w:r w:rsidR="00F04290" w:rsidRPr="00FB7E4D">
        <w:t>години</w:t>
      </w:r>
      <w:r w:rsidR="006D415A" w:rsidRPr="00FB7E4D">
        <w:t xml:space="preserve"> </w:t>
      </w:r>
      <w:r w:rsidR="00F04290" w:rsidRPr="00FB7E4D">
        <w:t>од</w:t>
      </w:r>
      <w:r w:rsidR="006D415A" w:rsidRPr="00FB7E4D">
        <w:t xml:space="preserve"> </w:t>
      </w:r>
      <w:r w:rsidR="004635F0" w:rsidRPr="00FB7E4D">
        <w:t>4</w:t>
      </w:r>
      <w:r w:rsidR="00057DCD">
        <w:rPr>
          <w:lang w:val="en-US"/>
        </w:rPr>
        <w:t>0</w:t>
      </w:r>
      <w:r w:rsidR="006D415A" w:rsidRPr="00FB7E4D">
        <w:t xml:space="preserve">% </w:t>
      </w:r>
      <w:r w:rsidR="00F04290" w:rsidRPr="00FB7E4D">
        <w:t>у</w:t>
      </w:r>
      <w:r w:rsidR="006D415A" w:rsidRPr="00FB7E4D">
        <w:t xml:space="preserve"> </w:t>
      </w:r>
      <w:r w:rsidR="00F04290" w:rsidRPr="00FB7E4D">
        <w:t>односу</w:t>
      </w:r>
      <w:r w:rsidR="006D415A" w:rsidRPr="00FB7E4D">
        <w:t xml:space="preserve"> </w:t>
      </w:r>
      <w:r w:rsidR="00F04290" w:rsidRPr="00FB7E4D">
        <w:t>на</w:t>
      </w:r>
      <w:r w:rsidR="006D415A" w:rsidRPr="00FB7E4D">
        <w:t xml:space="preserve"> </w:t>
      </w:r>
      <w:r w:rsidR="00F04290" w:rsidRPr="00FB7E4D">
        <w:t>референтну</w:t>
      </w:r>
      <w:r w:rsidR="00057DCD">
        <w:rPr>
          <w:lang w:val="en-US"/>
        </w:rPr>
        <w:t xml:space="preserve"> </w:t>
      </w:r>
      <w:r w:rsidR="00057DCD" w:rsidRPr="00057DCD">
        <w:rPr>
          <w:lang w:val="en-US"/>
        </w:rPr>
        <w:t>2013</w:t>
      </w:r>
      <w:r w:rsidR="00057DCD">
        <w:rPr>
          <w:lang w:val="en-US"/>
        </w:rPr>
        <w:t>.</w:t>
      </w:r>
      <w:r w:rsidR="006D415A" w:rsidRPr="00FB7E4D">
        <w:t xml:space="preserve"> </w:t>
      </w:r>
      <w:r w:rsidR="00F04290" w:rsidRPr="00FB7E4D">
        <w:t>годину</w:t>
      </w:r>
      <w:r w:rsidR="00057DCD">
        <w:rPr>
          <w:lang w:val="en-US"/>
        </w:rPr>
        <w:t xml:space="preserve"> </w:t>
      </w:r>
      <w:r w:rsidR="00F04290" w:rsidRPr="00FB7E4D">
        <w:t>чиме</w:t>
      </w:r>
      <w:r w:rsidR="006D415A" w:rsidRPr="00FB7E4D">
        <w:t xml:space="preserve"> </w:t>
      </w:r>
      <w:r w:rsidR="00F04290" w:rsidRPr="00FB7E4D">
        <w:t>се</w:t>
      </w:r>
      <w:r w:rsidR="006D415A" w:rsidRPr="00FB7E4D">
        <w:t xml:space="preserve"> </w:t>
      </w:r>
      <w:r w:rsidR="00F04290" w:rsidRPr="00FB7E4D">
        <w:t>задовољава</w:t>
      </w:r>
      <w:r w:rsidR="006D415A" w:rsidRPr="00FB7E4D">
        <w:t xml:space="preserve"> </w:t>
      </w:r>
      <w:r w:rsidR="00F04290" w:rsidRPr="00FB7E4D">
        <w:t>циљ</w:t>
      </w:r>
      <w:r w:rsidR="006D415A" w:rsidRPr="00FB7E4D">
        <w:t xml:space="preserve"> </w:t>
      </w:r>
      <w:r w:rsidR="00F04290" w:rsidRPr="00FB7E4D">
        <w:t>од</w:t>
      </w:r>
      <w:r w:rsidR="006D415A" w:rsidRPr="00FB7E4D">
        <w:t xml:space="preserve"> 40 % </w:t>
      </w:r>
      <w:r w:rsidR="00F04290" w:rsidRPr="00FB7E4D">
        <w:t>према</w:t>
      </w:r>
      <w:r w:rsidR="006D415A" w:rsidRPr="00FB7E4D">
        <w:t xml:space="preserve"> </w:t>
      </w:r>
      <w:r w:rsidR="00F04290" w:rsidRPr="00FB7E4D">
        <w:t>Споразуму</w:t>
      </w:r>
      <w:r w:rsidR="006D415A" w:rsidRPr="00FB7E4D">
        <w:t xml:space="preserve"> </w:t>
      </w:r>
      <w:r w:rsidR="00F04290" w:rsidRPr="00FB7E4D">
        <w:t>Градоначелника</w:t>
      </w:r>
      <w:r w:rsidR="006A1D8A" w:rsidRPr="00FB7E4D">
        <w:t>.</w:t>
      </w:r>
    </w:p>
    <w:p w14:paraId="2B7BE2BD" w14:textId="42234A6D" w:rsidR="00873F39" w:rsidRPr="00FB7E4D" w:rsidRDefault="00F04290" w:rsidP="00F06C91">
      <w:pPr>
        <w:pStyle w:val="Heading3"/>
        <w:numPr>
          <w:ilvl w:val="2"/>
          <w:numId w:val="84"/>
        </w:numPr>
      </w:pPr>
      <w:bookmarkStart w:id="20" w:name="_Toc167967694"/>
      <w:bookmarkEnd w:id="19"/>
      <w:r w:rsidRPr="00FB7E4D">
        <w:t>Циљеви</w:t>
      </w:r>
      <w:r w:rsidR="00873F39" w:rsidRPr="00FB7E4D">
        <w:t xml:space="preserve"> </w:t>
      </w:r>
      <w:r w:rsidRPr="00FB7E4D">
        <w:t>адаптација</w:t>
      </w:r>
      <w:r w:rsidR="00873F39" w:rsidRPr="00FB7E4D">
        <w:t xml:space="preserve"> </w:t>
      </w:r>
      <w:r w:rsidRPr="00FB7E4D">
        <w:t>на</w:t>
      </w:r>
      <w:r w:rsidR="00873F39" w:rsidRPr="00FB7E4D">
        <w:t xml:space="preserve"> </w:t>
      </w:r>
      <w:r w:rsidRPr="00FB7E4D">
        <w:t>климатске</w:t>
      </w:r>
      <w:r w:rsidR="00873F39" w:rsidRPr="00FB7E4D">
        <w:t xml:space="preserve"> </w:t>
      </w:r>
      <w:r w:rsidRPr="00FB7E4D">
        <w:t>промјене</w:t>
      </w:r>
      <w:bookmarkEnd w:id="20"/>
    </w:p>
    <w:p w14:paraId="58C9D4BC" w14:textId="24624FAF" w:rsidR="00C2414B" w:rsidRPr="00FB7E4D" w:rsidRDefault="00F04290" w:rsidP="00D6578B">
      <w:pPr>
        <w:jc w:val="both"/>
      </w:pPr>
      <w:r w:rsidRPr="00FB7E4D">
        <w:t>План</w:t>
      </w:r>
      <w:r w:rsidR="00C2414B" w:rsidRPr="00FB7E4D">
        <w:t xml:space="preserve"> </w:t>
      </w:r>
      <w:r w:rsidRPr="00FB7E4D">
        <w:t>прилагођавања</w:t>
      </w:r>
      <w:r w:rsidR="00C2414B" w:rsidRPr="00FB7E4D">
        <w:t xml:space="preserve"> </w:t>
      </w:r>
      <w:r w:rsidRPr="00FB7E4D">
        <w:t>довољно</w:t>
      </w:r>
      <w:r w:rsidR="00C2414B" w:rsidRPr="00FB7E4D">
        <w:t xml:space="preserve"> </w:t>
      </w:r>
      <w:r w:rsidRPr="00FB7E4D">
        <w:t>је</w:t>
      </w:r>
      <w:r w:rsidR="00C2414B" w:rsidRPr="00FB7E4D">
        <w:t xml:space="preserve"> </w:t>
      </w:r>
      <w:r w:rsidRPr="00FB7E4D">
        <w:t>флексибилан</w:t>
      </w:r>
      <w:r w:rsidR="00C2414B" w:rsidRPr="00FB7E4D">
        <w:t xml:space="preserve"> </w:t>
      </w:r>
      <w:r w:rsidRPr="00FB7E4D">
        <w:t>за</w:t>
      </w:r>
      <w:r w:rsidR="00C2414B" w:rsidRPr="00FB7E4D">
        <w:t xml:space="preserve"> </w:t>
      </w:r>
      <w:r w:rsidRPr="00FB7E4D">
        <w:t>интегри</w:t>
      </w:r>
      <w:r w:rsidR="00075CCF" w:rsidRPr="00FB7E4D">
        <w:t>сање</w:t>
      </w:r>
      <w:r w:rsidR="00C2414B" w:rsidRPr="00FB7E4D">
        <w:t xml:space="preserve"> </w:t>
      </w:r>
      <w:r w:rsidRPr="00FB7E4D">
        <w:t>нових</w:t>
      </w:r>
      <w:r w:rsidR="00C2414B" w:rsidRPr="00FB7E4D">
        <w:t xml:space="preserve"> </w:t>
      </w:r>
      <w:r w:rsidRPr="00FB7E4D">
        <w:t>знања</w:t>
      </w:r>
      <w:r w:rsidR="00C2414B" w:rsidRPr="00FB7E4D">
        <w:t xml:space="preserve"> </w:t>
      </w:r>
      <w:r w:rsidRPr="00FB7E4D">
        <w:t>и</w:t>
      </w:r>
      <w:r w:rsidR="00C2414B" w:rsidRPr="00FB7E4D">
        <w:t xml:space="preserve"> </w:t>
      </w:r>
      <w:r w:rsidRPr="00FB7E4D">
        <w:t>спознаја</w:t>
      </w:r>
      <w:r w:rsidR="00C2414B" w:rsidRPr="00FB7E4D">
        <w:t xml:space="preserve"> </w:t>
      </w:r>
      <w:r w:rsidRPr="00FB7E4D">
        <w:t>те</w:t>
      </w:r>
      <w:r w:rsidR="00C2414B" w:rsidRPr="00FB7E4D">
        <w:t xml:space="preserve"> </w:t>
      </w:r>
      <w:r w:rsidRPr="00FB7E4D">
        <w:t>промјењивих</w:t>
      </w:r>
      <w:r w:rsidR="00C2414B" w:rsidRPr="00FB7E4D">
        <w:t xml:space="preserve"> </w:t>
      </w:r>
      <w:r w:rsidRPr="00FB7E4D">
        <w:t>у</w:t>
      </w:r>
      <w:r w:rsidR="00075CCF" w:rsidRPr="00FB7E4D">
        <w:t>слова</w:t>
      </w:r>
      <w:r w:rsidR="00C2414B" w:rsidRPr="00FB7E4D">
        <w:t xml:space="preserve"> </w:t>
      </w:r>
      <w:r w:rsidRPr="00FB7E4D">
        <w:t>и</w:t>
      </w:r>
      <w:r w:rsidR="00C2414B" w:rsidRPr="00FB7E4D">
        <w:t xml:space="preserve"> </w:t>
      </w:r>
      <w:r w:rsidRPr="00FB7E4D">
        <w:t>капацитета</w:t>
      </w:r>
      <w:r w:rsidR="00C2414B" w:rsidRPr="00FB7E4D">
        <w:t xml:space="preserve"> </w:t>
      </w:r>
      <w:r w:rsidRPr="00FB7E4D">
        <w:t>потписника</w:t>
      </w:r>
      <w:r w:rsidR="00C2414B" w:rsidRPr="00FB7E4D">
        <w:t xml:space="preserve">. </w:t>
      </w:r>
      <w:r w:rsidRPr="00FB7E4D">
        <w:t>Процјена</w:t>
      </w:r>
      <w:r w:rsidR="00C2414B" w:rsidRPr="00FB7E4D">
        <w:t xml:space="preserve"> </w:t>
      </w:r>
      <w:r w:rsidRPr="00FB7E4D">
        <w:t>ризика</w:t>
      </w:r>
      <w:r w:rsidR="00C2414B" w:rsidRPr="00FB7E4D">
        <w:t xml:space="preserve"> </w:t>
      </w:r>
      <w:r w:rsidRPr="00FB7E4D">
        <w:t>од</w:t>
      </w:r>
      <w:r w:rsidR="00C2414B" w:rsidRPr="00FB7E4D">
        <w:t xml:space="preserve"> </w:t>
      </w:r>
      <w:r w:rsidRPr="00FB7E4D">
        <w:t>климатских</w:t>
      </w:r>
      <w:r w:rsidR="00C2414B" w:rsidRPr="00FB7E4D">
        <w:t xml:space="preserve"> </w:t>
      </w:r>
      <w:r w:rsidRPr="00FB7E4D">
        <w:t>промјена</w:t>
      </w:r>
      <w:r w:rsidR="00C2414B" w:rsidRPr="00FB7E4D">
        <w:t xml:space="preserve"> </w:t>
      </w:r>
      <w:r w:rsidRPr="00FB7E4D">
        <w:t>и</w:t>
      </w:r>
      <w:r w:rsidR="00C2414B" w:rsidRPr="00FB7E4D">
        <w:t xml:space="preserve"> </w:t>
      </w:r>
      <w:r w:rsidRPr="00FB7E4D">
        <w:t>осјетљивости</w:t>
      </w:r>
      <w:r w:rsidR="00C2414B" w:rsidRPr="00FB7E4D">
        <w:t xml:space="preserve"> </w:t>
      </w:r>
      <w:r w:rsidRPr="00FB7E4D">
        <w:t>мора</w:t>
      </w:r>
      <w:r w:rsidR="00C2414B" w:rsidRPr="00FB7E4D">
        <w:t xml:space="preserve"> </w:t>
      </w:r>
      <w:r w:rsidRPr="00FB7E4D">
        <w:t>се</w:t>
      </w:r>
      <w:r w:rsidR="00C2414B" w:rsidRPr="00FB7E4D">
        <w:t xml:space="preserve"> </w:t>
      </w:r>
      <w:r w:rsidR="002E46BF" w:rsidRPr="00FB7E4D">
        <w:t>извршити</w:t>
      </w:r>
      <w:r w:rsidR="00C2414B" w:rsidRPr="00FB7E4D">
        <w:t xml:space="preserve"> </w:t>
      </w:r>
      <w:r w:rsidRPr="00FB7E4D">
        <w:t>у</w:t>
      </w:r>
      <w:r w:rsidR="00C2414B" w:rsidRPr="00FB7E4D">
        <w:t xml:space="preserve"> </w:t>
      </w:r>
      <w:r w:rsidRPr="00FB7E4D">
        <w:t>договореном</w:t>
      </w:r>
      <w:r w:rsidR="00C2414B" w:rsidRPr="00FB7E4D">
        <w:t xml:space="preserve"> </w:t>
      </w:r>
      <w:r w:rsidRPr="00FB7E4D">
        <w:t>року</w:t>
      </w:r>
      <w:r w:rsidR="00C2414B" w:rsidRPr="00FB7E4D">
        <w:t xml:space="preserve"> </w:t>
      </w:r>
      <w:r w:rsidRPr="00FB7E4D">
        <w:t>од</w:t>
      </w:r>
      <w:r w:rsidR="00C2414B" w:rsidRPr="00FB7E4D">
        <w:t xml:space="preserve"> </w:t>
      </w:r>
      <w:r w:rsidRPr="00FB7E4D">
        <w:t>двије</w:t>
      </w:r>
      <w:r w:rsidR="00C2414B" w:rsidRPr="00FB7E4D">
        <w:t xml:space="preserve"> </w:t>
      </w:r>
      <w:r w:rsidRPr="00FB7E4D">
        <w:t>године</w:t>
      </w:r>
      <w:r w:rsidR="00C2414B" w:rsidRPr="00FB7E4D">
        <w:t xml:space="preserve">. </w:t>
      </w:r>
      <w:r w:rsidRPr="00FB7E4D">
        <w:t>На</w:t>
      </w:r>
      <w:r w:rsidR="00C2414B" w:rsidRPr="00FB7E4D">
        <w:t xml:space="preserve"> </w:t>
      </w:r>
      <w:r w:rsidRPr="00FB7E4D">
        <w:t>темељу</w:t>
      </w:r>
      <w:r w:rsidR="00C2414B" w:rsidRPr="00FB7E4D">
        <w:t xml:space="preserve"> </w:t>
      </w:r>
      <w:r w:rsidRPr="00FB7E4D">
        <w:t>резултата</w:t>
      </w:r>
      <w:r w:rsidR="00C2414B" w:rsidRPr="00FB7E4D">
        <w:t xml:space="preserve"> </w:t>
      </w:r>
      <w:r w:rsidRPr="00FB7E4D">
        <w:t>те</w:t>
      </w:r>
      <w:r w:rsidR="00C2414B" w:rsidRPr="00FB7E4D">
        <w:t xml:space="preserve"> </w:t>
      </w:r>
      <w:r w:rsidRPr="00FB7E4D">
        <w:t>процјене</w:t>
      </w:r>
      <w:r w:rsidR="00C2414B" w:rsidRPr="00FB7E4D">
        <w:t xml:space="preserve"> </w:t>
      </w:r>
      <w:r w:rsidRPr="00FB7E4D">
        <w:t>утврдиће</w:t>
      </w:r>
      <w:r w:rsidR="00C2414B" w:rsidRPr="00FB7E4D">
        <w:t xml:space="preserve"> </w:t>
      </w:r>
      <w:r w:rsidRPr="00FB7E4D">
        <w:t>се</w:t>
      </w:r>
      <w:r w:rsidR="00C2414B" w:rsidRPr="00FB7E4D">
        <w:t xml:space="preserve"> </w:t>
      </w:r>
      <w:r w:rsidRPr="00FB7E4D">
        <w:t>како</w:t>
      </w:r>
      <w:r w:rsidR="00C2414B" w:rsidRPr="00FB7E4D">
        <w:t xml:space="preserve"> </w:t>
      </w:r>
      <w:r w:rsidRPr="00FB7E4D">
        <w:t>повећати</w:t>
      </w:r>
      <w:r w:rsidR="00C2414B" w:rsidRPr="00FB7E4D">
        <w:t xml:space="preserve"> </w:t>
      </w:r>
      <w:r w:rsidRPr="00FB7E4D">
        <w:t>отпорност</w:t>
      </w:r>
      <w:r w:rsidR="00C2414B" w:rsidRPr="00FB7E4D">
        <w:t xml:space="preserve"> </w:t>
      </w:r>
      <w:r w:rsidRPr="00FB7E4D">
        <w:t>одређеног</w:t>
      </w:r>
      <w:r w:rsidR="00C2414B" w:rsidRPr="00FB7E4D">
        <w:t xml:space="preserve"> </w:t>
      </w:r>
      <w:r w:rsidRPr="00FB7E4D">
        <w:t>подручја</w:t>
      </w:r>
      <w:r w:rsidR="00C2414B" w:rsidRPr="00FB7E4D">
        <w:t>.</w:t>
      </w:r>
      <w:r w:rsidR="00C2414B" w:rsidRPr="00FB7E4D">
        <w:rPr>
          <w:rStyle w:val="FootnoteReference"/>
        </w:rPr>
        <w:footnoteReference w:id="8"/>
      </w:r>
    </w:p>
    <w:p w14:paraId="279D23C5" w14:textId="36914051" w:rsidR="00C2414B" w:rsidRPr="00FB7E4D" w:rsidRDefault="00F04290" w:rsidP="00D6578B">
      <w:pPr>
        <w:jc w:val="both"/>
      </w:pPr>
      <w:r w:rsidRPr="00FB7E4D">
        <w:lastRenderedPageBreak/>
        <w:t>Заједничка</w:t>
      </w:r>
      <w:r w:rsidR="00C2414B" w:rsidRPr="00FB7E4D">
        <w:t xml:space="preserve"> </w:t>
      </w:r>
      <w:r w:rsidRPr="00FB7E4D">
        <w:t>визија</w:t>
      </w:r>
      <w:r w:rsidR="00C2414B" w:rsidRPr="00FB7E4D">
        <w:t xml:space="preserve"> </w:t>
      </w:r>
      <w:r w:rsidRPr="00FB7E4D">
        <w:t>формали</w:t>
      </w:r>
      <w:r w:rsidR="009556CE" w:rsidRPr="00FB7E4D">
        <w:t>зована</w:t>
      </w:r>
      <w:r w:rsidR="00C2414B" w:rsidRPr="00FB7E4D">
        <w:t xml:space="preserve"> </w:t>
      </w:r>
      <w:r w:rsidRPr="00FB7E4D">
        <w:t>је</w:t>
      </w:r>
      <w:r w:rsidR="00C2414B" w:rsidRPr="00FB7E4D">
        <w:t xml:space="preserve"> </w:t>
      </w:r>
      <w:r w:rsidRPr="00FB7E4D">
        <w:t>потписивањем</w:t>
      </w:r>
      <w:r w:rsidR="00C2414B" w:rsidRPr="00FB7E4D">
        <w:t xml:space="preserve"> </w:t>
      </w:r>
      <w:r w:rsidRPr="00FB7E4D">
        <w:t>Споразума</w:t>
      </w:r>
      <w:r w:rsidR="00C2414B" w:rsidRPr="00FB7E4D">
        <w:t xml:space="preserve"> </w:t>
      </w:r>
      <w:r w:rsidRPr="00FB7E4D">
        <w:t>за</w:t>
      </w:r>
      <w:r w:rsidR="00C2414B" w:rsidRPr="00FB7E4D">
        <w:t xml:space="preserve"> </w:t>
      </w:r>
      <w:r w:rsidRPr="00FB7E4D">
        <w:t>климу</w:t>
      </w:r>
      <w:r w:rsidR="00C2414B" w:rsidRPr="00FB7E4D">
        <w:t xml:space="preserve"> </w:t>
      </w:r>
      <w:r w:rsidRPr="00FB7E4D">
        <w:t>и</w:t>
      </w:r>
      <w:r w:rsidR="00C2414B" w:rsidRPr="00FB7E4D">
        <w:t xml:space="preserve"> </w:t>
      </w:r>
      <w:r w:rsidRPr="00FB7E4D">
        <w:t>енергију</w:t>
      </w:r>
      <w:r w:rsidR="00C2414B" w:rsidRPr="00FB7E4D">
        <w:t xml:space="preserve"> </w:t>
      </w:r>
      <w:r w:rsidRPr="00FB7E4D">
        <w:t>те</w:t>
      </w:r>
      <w:r w:rsidR="00C2414B" w:rsidRPr="00FB7E4D">
        <w:t xml:space="preserve"> </w:t>
      </w:r>
      <w:r w:rsidRPr="00FB7E4D">
        <w:t>покреће</w:t>
      </w:r>
      <w:r w:rsidR="00C2414B" w:rsidRPr="00FB7E4D">
        <w:t xml:space="preserve"> </w:t>
      </w:r>
      <w:r w:rsidRPr="00FB7E4D">
        <w:t>њихова</w:t>
      </w:r>
      <w:r w:rsidR="00C2414B" w:rsidRPr="00FB7E4D">
        <w:t xml:space="preserve"> </w:t>
      </w:r>
      <w:r w:rsidRPr="00FB7E4D">
        <w:t>настојања</w:t>
      </w:r>
      <w:r w:rsidR="00C2414B" w:rsidRPr="00FB7E4D">
        <w:t xml:space="preserve"> </w:t>
      </w:r>
      <w:r w:rsidRPr="00FB7E4D">
        <w:t>за</w:t>
      </w:r>
      <w:r w:rsidR="00C2414B" w:rsidRPr="00FB7E4D">
        <w:t xml:space="preserve"> </w:t>
      </w:r>
      <w:r w:rsidRPr="00FB7E4D">
        <w:t>рјешавање</w:t>
      </w:r>
      <w:r w:rsidR="00C2414B" w:rsidRPr="00FB7E4D">
        <w:t xml:space="preserve"> </w:t>
      </w:r>
      <w:r w:rsidRPr="00FB7E4D">
        <w:t>међусобно</w:t>
      </w:r>
      <w:r w:rsidR="00C2414B" w:rsidRPr="00FB7E4D">
        <w:t xml:space="preserve"> </w:t>
      </w:r>
      <w:r w:rsidRPr="00FB7E4D">
        <w:t>повезаних</w:t>
      </w:r>
      <w:r w:rsidR="00C2414B" w:rsidRPr="00FB7E4D">
        <w:t xml:space="preserve"> </w:t>
      </w:r>
      <w:r w:rsidRPr="00FB7E4D">
        <w:t>изазова</w:t>
      </w:r>
      <w:r w:rsidR="00C2414B" w:rsidRPr="00FB7E4D">
        <w:t xml:space="preserve">: </w:t>
      </w:r>
      <w:r w:rsidRPr="00FB7E4D">
        <w:t>ублажавања</w:t>
      </w:r>
      <w:r w:rsidR="00C2414B" w:rsidRPr="00FB7E4D">
        <w:t xml:space="preserve"> </w:t>
      </w:r>
      <w:r w:rsidRPr="00FB7E4D">
        <w:t>и</w:t>
      </w:r>
      <w:r w:rsidR="00C2414B" w:rsidRPr="00FB7E4D">
        <w:t xml:space="preserve"> </w:t>
      </w:r>
      <w:r w:rsidRPr="00FB7E4D">
        <w:t>прилагођавања</w:t>
      </w:r>
      <w:r w:rsidR="00C2414B" w:rsidRPr="00FB7E4D">
        <w:t xml:space="preserve"> </w:t>
      </w:r>
      <w:r w:rsidRPr="00FB7E4D">
        <w:t>на</w:t>
      </w:r>
      <w:r w:rsidR="00C2414B" w:rsidRPr="00FB7E4D">
        <w:t xml:space="preserve"> </w:t>
      </w:r>
      <w:r w:rsidRPr="00FB7E4D">
        <w:t>климатске</w:t>
      </w:r>
      <w:r w:rsidR="00C2414B" w:rsidRPr="00FB7E4D">
        <w:t xml:space="preserve"> </w:t>
      </w:r>
      <w:r w:rsidRPr="00FB7E4D">
        <w:t>промјене</w:t>
      </w:r>
      <w:r w:rsidR="00C2414B" w:rsidRPr="00FB7E4D">
        <w:t xml:space="preserve"> </w:t>
      </w:r>
      <w:r w:rsidRPr="00FB7E4D">
        <w:t>и</w:t>
      </w:r>
      <w:r w:rsidR="00C2414B" w:rsidRPr="00FB7E4D">
        <w:t xml:space="preserve"> </w:t>
      </w:r>
      <w:r w:rsidRPr="00FB7E4D">
        <w:t>производње</w:t>
      </w:r>
      <w:r w:rsidR="00C2414B" w:rsidRPr="00FB7E4D">
        <w:t xml:space="preserve"> </w:t>
      </w:r>
      <w:r w:rsidRPr="00FB7E4D">
        <w:t>енергије</w:t>
      </w:r>
      <w:r w:rsidR="00C2414B" w:rsidRPr="00FB7E4D">
        <w:t xml:space="preserve"> </w:t>
      </w:r>
      <w:r w:rsidRPr="00FB7E4D">
        <w:t>из</w:t>
      </w:r>
      <w:r w:rsidR="00C2414B" w:rsidRPr="00FB7E4D">
        <w:t xml:space="preserve"> </w:t>
      </w:r>
      <w:r w:rsidRPr="00FB7E4D">
        <w:t>обновљивих</w:t>
      </w:r>
      <w:r w:rsidR="00C2414B" w:rsidRPr="00FB7E4D">
        <w:t xml:space="preserve"> </w:t>
      </w:r>
      <w:r w:rsidRPr="00FB7E4D">
        <w:t>извора</w:t>
      </w:r>
      <w:r w:rsidR="00C2414B" w:rsidRPr="00FB7E4D">
        <w:t xml:space="preserve">. </w:t>
      </w:r>
      <w:r w:rsidRPr="00FB7E4D">
        <w:t>Заједно</w:t>
      </w:r>
      <w:r w:rsidR="00C2414B" w:rsidRPr="00FB7E4D">
        <w:t xml:space="preserve"> </w:t>
      </w:r>
      <w:r w:rsidRPr="00FB7E4D">
        <w:t>су</w:t>
      </w:r>
      <w:r w:rsidR="00C2414B" w:rsidRPr="00FB7E4D">
        <w:t xml:space="preserve"> </w:t>
      </w:r>
      <w:r w:rsidRPr="00FB7E4D">
        <w:t>спремни</w:t>
      </w:r>
      <w:r w:rsidR="00C2414B" w:rsidRPr="00FB7E4D">
        <w:t xml:space="preserve"> </w:t>
      </w:r>
      <w:r w:rsidRPr="00FB7E4D">
        <w:t>донијети</w:t>
      </w:r>
      <w:r w:rsidR="00C2414B" w:rsidRPr="00FB7E4D">
        <w:t xml:space="preserve"> </w:t>
      </w:r>
      <w:r w:rsidRPr="00FB7E4D">
        <w:t>конкретне</w:t>
      </w:r>
      <w:r w:rsidR="00C2414B" w:rsidRPr="00FB7E4D">
        <w:t xml:space="preserve">, </w:t>
      </w:r>
      <w:r w:rsidRPr="00FB7E4D">
        <w:t>дугорочне</w:t>
      </w:r>
      <w:r w:rsidR="00C2414B" w:rsidRPr="00FB7E4D">
        <w:t xml:space="preserve"> </w:t>
      </w:r>
      <w:r w:rsidRPr="00FB7E4D">
        <w:t>мјере</w:t>
      </w:r>
      <w:r w:rsidR="00C2414B" w:rsidRPr="00FB7E4D">
        <w:t xml:space="preserve"> </w:t>
      </w:r>
      <w:r w:rsidRPr="00FB7E4D">
        <w:t>којима</w:t>
      </w:r>
      <w:r w:rsidR="00C2414B" w:rsidRPr="00FB7E4D">
        <w:t xml:space="preserve"> </w:t>
      </w:r>
      <w:r w:rsidRPr="00FB7E4D">
        <w:t>ће</w:t>
      </w:r>
      <w:r w:rsidR="00C2414B" w:rsidRPr="00FB7E4D">
        <w:t xml:space="preserve"> </w:t>
      </w:r>
      <w:r w:rsidRPr="00FB7E4D">
        <w:t>се</w:t>
      </w:r>
      <w:r w:rsidR="00C2414B" w:rsidRPr="00FB7E4D">
        <w:t xml:space="preserve"> </w:t>
      </w:r>
      <w:r w:rsidRPr="00FB7E4D">
        <w:t>осигурати</w:t>
      </w:r>
      <w:r w:rsidR="00C2414B" w:rsidRPr="00FB7E4D">
        <w:t xml:space="preserve"> </w:t>
      </w:r>
      <w:r w:rsidRPr="00FB7E4D">
        <w:t>еколошки</w:t>
      </w:r>
      <w:r w:rsidR="00C2414B" w:rsidRPr="00FB7E4D">
        <w:t xml:space="preserve">, </w:t>
      </w:r>
      <w:r w:rsidRPr="00FB7E4D">
        <w:t>друштвено</w:t>
      </w:r>
      <w:r w:rsidR="00C2414B" w:rsidRPr="00FB7E4D">
        <w:t xml:space="preserve"> </w:t>
      </w:r>
      <w:r w:rsidRPr="00FB7E4D">
        <w:t>и</w:t>
      </w:r>
      <w:r w:rsidR="00C2414B" w:rsidRPr="00FB7E4D">
        <w:t xml:space="preserve"> </w:t>
      </w:r>
      <w:r w:rsidRPr="00FB7E4D">
        <w:t>привредно</w:t>
      </w:r>
      <w:r w:rsidR="00C2414B" w:rsidRPr="00FB7E4D">
        <w:t xml:space="preserve"> </w:t>
      </w:r>
      <w:r w:rsidRPr="00FB7E4D">
        <w:t>стабилно</w:t>
      </w:r>
      <w:r w:rsidR="00C2414B" w:rsidRPr="00FB7E4D">
        <w:t xml:space="preserve"> </w:t>
      </w:r>
      <w:r w:rsidRPr="00FB7E4D">
        <w:t>окружење</w:t>
      </w:r>
      <w:r w:rsidR="00C2414B" w:rsidRPr="00FB7E4D">
        <w:t xml:space="preserve"> </w:t>
      </w:r>
      <w:r w:rsidRPr="00FB7E4D">
        <w:t>за</w:t>
      </w:r>
      <w:r w:rsidR="00C2414B" w:rsidRPr="00FB7E4D">
        <w:t xml:space="preserve"> </w:t>
      </w:r>
      <w:r w:rsidRPr="00FB7E4D">
        <w:t>садашње</w:t>
      </w:r>
      <w:r w:rsidR="00C2414B" w:rsidRPr="00FB7E4D">
        <w:t xml:space="preserve"> </w:t>
      </w:r>
      <w:r w:rsidRPr="00FB7E4D">
        <w:t>и</w:t>
      </w:r>
      <w:r w:rsidR="00C2414B" w:rsidRPr="00FB7E4D">
        <w:t xml:space="preserve"> </w:t>
      </w:r>
      <w:r w:rsidRPr="00FB7E4D">
        <w:t>будуће</w:t>
      </w:r>
      <w:r w:rsidR="00C2414B" w:rsidRPr="00FB7E4D">
        <w:t xml:space="preserve"> </w:t>
      </w:r>
      <w:r w:rsidR="00075CCF" w:rsidRPr="00FB7E4D">
        <w:t>генерације</w:t>
      </w:r>
      <w:r w:rsidR="00C2414B" w:rsidRPr="00FB7E4D">
        <w:t>.</w:t>
      </w:r>
      <w:r w:rsidR="0080321E" w:rsidRPr="00FB7E4D">
        <w:t xml:space="preserve"> </w:t>
      </w:r>
      <w:r w:rsidRPr="00FB7E4D">
        <w:t>Заједничка</w:t>
      </w:r>
      <w:r w:rsidR="00C2414B" w:rsidRPr="00FB7E4D">
        <w:t xml:space="preserve"> </w:t>
      </w:r>
      <w:r w:rsidRPr="00FB7E4D">
        <w:t>визија</w:t>
      </w:r>
      <w:r w:rsidR="00C2414B" w:rsidRPr="00FB7E4D">
        <w:t xml:space="preserve"> </w:t>
      </w:r>
      <w:r w:rsidRPr="00FB7E4D">
        <w:t>градоначелника</w:t>
      </w:r>
      <w:r w:rsidR="00C2414B" w:rsidRPr="00FB7E4D">
        <w:t xml:space="preserve"> </w:t>
      </w:r>
      <w:r w:rsidRPr="00FB7E4D">
        <w:t>потписника</w:t>
      </w:r>
      <w:r w:rsidR="00C2414B" w:rsidRPr="00FB7E4D">
        <w:t xml:space="preserve"> </w:t>
      </w:r>
      <w:r w:rsidRPr="00FB7E4D">
        <w:t>Споразума</w:t>
      </w:r>
      <w:r w:rsidR="00C2414B" w:rsidRPr="00FB7E4D">
        <w:t xml:space="preserve"> </w:t>
      </w:r>
      <w:r w:rsidRPr="00FB7E4D">
        <w:t>за</w:t>
      </w:r>
      <w:r w:rsidR="00C2414B" w:rsidRPr="00FB7E4D">
        <w:t xml:space="preserve"> </w:t>
      </w:r>
      <w:r w:rsidRPr="00FB7E4D">
        <w:t>климу</w:t>
      </w:r>
      <w:r w:rsidR="00C2414B" w:rsidRPr="00FB7E4D">
        <w:t xml:space="preserve"> </w:t>
      </w:r>
      <w:r w:rsidRPr="00FB7E4D">
        <w:t>и</w:t>
      </w:r>
      <w:r w:rsidR="00C2414B" w:rsidRPr="00FB7E4D">
        <w:t xml:space="preserve"> </w:t>
      </w:r>
      <w:r w:rsidRPr="00FB7E4D">
        <w:t>енергију</w:t>
      </w:r>
      <w:r w:rsidR="00C2414B" w:rsidRPr="00FB7E4D">
        <w:t xml:space="preserve"> </w:t>
      </w:r>
      <w:r w:rsidRPr="00FB7E4D">
        <w:t>за</w:t>
      </w:r>
      <w:r w:rsidR="00C2414B" w:rsidRPr="00FB7E4D">
        <w:t xml:space="preserve"> 2050.</w:t>
      </w:r>
      <w:proofErr w:type="spellStart"/>
      <w:r w:rsidR="00A747ED">
        <w:rPr>
          <w:lang w:val="en-US"/>
        </w:rPr>
        <w:t>године</w:t>
      </w:r>
      <w:proofErr w:type="spellEnd"/>
      <w:r w:rsidR="00C2414B" w:rsidRPr="00FB7E4D">
        <w:t xml:space="preserve"> </w:t>
      </w:r>
      <w:r w:rsidRPr="00FB7E4D">
        <w:t>обухвата</w:t>
      </w:r>
      <w:r w:rsidR="00C2414B" w:rsidRPr="00FB7E4D">
        <w:t>:</w:t>
      </w:r>
    </w:p>
    <w:p w14:paraId="527215CE" w14:textId="7E5FFBB9" w:rsidR="00C2414B" w:rsidRPr="00FB7E4D" w:rsidRDefault="00F04290" w:rsidP="00F06C91">
      <w:pPr>
        <w:pStyle w:val="ListParagraph"/>
        <w:numPr>
          <w:ilvl w:val="0"/>
          <w:numId w:val="33"/>
        </w:numPr>
        <w:spacing w:after="0" w:line="240" w:lineRule="auto"/>
        <w:rPr>
          <w:rFonts w:ascii="Times New Roman" w:hAnsi="Times New Roman" w:cs="Times New Roman"/>
          <w:sz w:val="24"/>
          <w:szCs w:val="24"/>
        </w:rPr>
      </w:pPr>
      <w:proofErr w:type="spellStart"/>
      <w:r w:rsidRPr="00FB7E4D">
        <w:rPr>
          <w:rFonts w:ascii="Times New Roman" w:hAnsi="Times New Roman" w:cs="Times New Roman"/>
          <w:sz w:val="24"/>
          <w:szCs w:val="24"/>
        </w:rPr>
        <w:t>декарбониз</w:t>
      </w:r>
      <w:r w:rsidR="00075CCF" w:rsidRPr="00FB7E4D">
        <w:rPr>
          <w:rFonts w:ascii="Times New Roman" w:hAnsi="Times New Roman" w:cs="Times New Roman"/>
          <w:sz w:val="24"/>
          <w:szCs w:val="24"/>
        </w:rPr>
        <w:t>ована</w:t>
      </w:r>
      <w:proofErr w:type="spellEnd"/>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подручја</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чиме</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се</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придоноси</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да</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се</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просјечно</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глобално</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загријавање</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задржи</w:t>
      </w:r>
      <w:r w:rsidR="00C2414B" w:rsidRPr="00FB7E4D">
        <w:rPr>
          <w:rFonts w:ascii="Times New Roman" w:hAnsi="Times New Roman" w:cs="Times New Roman"/>
          <w:sz w:val="24"/>
          <w:szCs w:val="24"/>
        </w:rPr>
        <w:t xml:space="preserve"> </w:t>
      </w:r>
      <w:r w:rsidRPr="004E0F2A">
        <w:rPr>
          <w:rFonts w:ascii="Times New Roman" w:hAnsi="Times New Roman" w:cs="Times New Roman"/>
          <w:sz w:val="24"/>
          <w:szCs w:val="24"/>
        </w:rPr>
        <w:t>знатно</w:t>
      </w:r>
      <w:r w:rsidR="00C2414B" w:rsidRPr="004E0F2A">
        <w:rPr>
          <w:rFonts w:ascii="Times New Roman" w:hAnsi="Times New Roman" w:cs="Times New Roman"/>
          <w:sz w:val="24"/>
          <w:szCs w:val="24"/>
        </w:rPr>
        <w:t xml:space="preserve"> </w:t>
      </w:r>
      <w:r w:rsidRPr="004E0F2A">
        <w:rPr>
          <w:rFonts w:ascii="Times New Roman" w:hAnsi="Times New Roman" w:cs="Times New Roman"/>
          <w:sz w:val="24"/>
          <w:szCs w:val="24"/>
        </w:rPr>
        <w:t>испод</w:t>
      </w:r>
      <w:r w:rsidR="00C2414B" w:rsidRPr="004E0F2A">
        <w:rPr>
          <w:rFonts w:ascii="Times New Roman" w:hAnsi="Times New Roman" w:cs="Times New Roman"/>
          <w:sz w:val="24"/>
          <w:szCs w:val="24"/>
        </w:rPr>
        <w:t xml:space="preserve"> +2°</w:t>
      </w:r>
      <w:r w:rsidR="00D6578B" w:rsidRPr="004E0F2A">
        <w:rPr>
          <w:rFonts w:ascii="Times New Roman" w:hAnsi="Times New Roman" w:cs="Times New Roman"/>
          <w:sz w:val="24"/>
          <w:szCs w:val="24"/>
          <w:lang w:val="sr-Latn-RS"/>
        </w:rPr>
        <w:t>C</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у</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односу</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на</w:t>
      </w:r>
      <w:r w:rsidR="00C2414B" w:rsidRPr="00FB7E4D">
        <w:rPr>
          <w:rFonts w:ascii="Times New Roman" w:hAnsi="Times New Roman" w:cs="Times New Roman"/>
          <w:sz w:val="24"/>
          <w:szCs w:val="24"/>
        </w:rPr>
        <w:t xml:space="preserve"> </w:t>
      </w:r>
      <w:proofErr w:type="spellStart"/>
      <w:r w:rsidRPr="00FB7E4D">
        <w:rPr>
          <w:rFonts w:ascii="Times New Roman" w:hAnsi="Times New Roman" w:cs="Times New Roman"/>
          <w:sz w:val="24"/>
          <w:szCs w:val="24"/>
        </w:rPr>
        <w:t>прединдустријске</w:t>
      </w:r>
      <w:proofErr w:type="spellEnd"/>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температуре</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у</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складу</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с</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Међународним</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споразумом</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о</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клими</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донесеним</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на</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конференцији</w:t>
      </w:r>
      <w:r w:rsidR="00C2414B" w:rsidRPr="00FB7E4D">
        <w:rPr>
          <w:rFonts w:ascii="Times New Roman" w:hAnsi="Times New Roman" w:cs="Times New Roman"/>
          <w:sz w:val="24"/>
          <w:szCs w:val="24"/>
        </w:rPr>
        <w:t xml:space="preserve"> </w:t>
      </w:r>
      <w:r w:rsidR="003C50EC" w:rsidRPr="00FB7E4D">
        <w:rPr>
          <w:rFonts w:ascii="Times New Roman" w:hAnsi="Times New Roman" w:cs="Times New Roman"/>
          <w:sz w:val="24"/>
          <w:szCs w:val="24"/>
        </w:rPr>
        <w:t xml:space="preserve">„COP 21“ </w:t>
      </w:r>
      <w:r w:rsidRPr="00FB7E4D">
        <w:rPr>
          <w:rFonts w:ascii="Times New Roman" w:hAnsi="Times New Roman" w:cs="Times New Roman"/>
          <w:sz w:val="24"/>
          <w:szCs w:val="24"/>
        </w:rPr>
        <w:t>у</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Паризу</w:t>
      </w:r>
      <w:r w:rsidR="00C00B48" w:rsidRPr="00FB7E4D">
        <w:rPr>
          <w:rFonts w:ascii="Times New Roman" w:hAnsi="Times New Roman" w:cs="Times New Roman"/>
          <w:sz w:val="24"/>
          <w:szCs w:val="24"/>
          <w:lang w:val="bs-Cyrl-BA"/>
        </w:rPr>
        <w:t xml:space="preserve"> (</w:t>
      </w:r>
      <w:r w:rsidR="00C00B48" w:rsidRPr="00FB7E4D">
        <w:rPr>
          <w:rFonts w:ascii="Times New Roman" w:hAnsi="Times New Roman" w:cs="Times New Roman"/>
          <w:sz w:val="24"/>
          <w:szCs w:val="24"/>
          <w:lang w:val="sr-Latn-RS"/>
        </w:rPr>
        <w:t>engl. UN Climate Change Conference COP21)</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у</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децембру</w:t>
      </w:r>
      <w:r w:rsidR="00C2414B" w:rsidRPr="00FB7E4D">
        <w:rPr>
          <w:rFonts w:ascii="Times New Roman" w:hAnsi="Times New Roman" w:cs="Times New Roman"/>
          <w:sz w:val="24"/>
          <w:szCs w:val="24"/>
        </w:rPr>
        <w:t xml:space="preserve"> 2015.</w:t>
      </w:r>
      <w:r w:rsidR="00C00B48" w:rsidRPr="00FB7E4D">
        <w:rPr>
          <w:rFonts w:ascii="Times New Roman" w:hAnsi="Times New Roman" w:cs="Times New Roman"/>
          <w:sz w:val="24"/>
          <w:szCs w:val="24"/>
          <w:lang w:val="bs-Cyrl-BA"/>
        </w:rPr>
        <w:t>године</w:t>
      </w:r>
      <w:r w:rsidR="00A747ED">
        <w:rPr>
          <w:rFonts w:ascii="Times New Roman" w:hAnsi="Times New Roman" w:cs="Times New Roman"/>
          <w:sz w:val="24"/>
          <w:szCs w:val="24"/>
          <w:lang w:val="en-US"/>
        </w:rPr>
        <w:t>;</w:t>
      </w:r>
    </w:p>
    <w:p w14:paraId="7DBB667C" w14:textId="5EFD5668" w:rsidR="00C2414B" w:rsidRPr="00FB7E4D" w:rsidRDefault="00F04290" w:rsidP="00F06C91">
      <w:pPr>
        <w:pStyle w:val="ListParagraph"/>
        <w:numPr>
          <w:ilvl w:val="0"/>
          <w:numId w:val="33"/>
        </w:numPr>
        <w:spacing w:after="200" w:line="240" w:lineRule="auto"/>
        <w:rPr>
          <w:rFonts w:ascii="Times New Roman" w:hAnsi="Times New Roman" w:cs="Times New Roman"/>
          <w:sz w:val="24"/>
          <w:szCs w:val="24"/>
        </w:rPr>
      </w:pPr>
      <w:r w:rsidRPr="00FB7E4D">
        <w:rPr>
          <w:rFonts w:ascii="Times New Roman" w:hAnsi="Times New Roman" w:cs="Times New Roman"/>
          <w:sz w:val="24"/>
          <w:szCs w:val="24"/>
        </w:rPr>
        <w:t>отпорнија</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подручја</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чиме</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се</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припрема</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за</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неизбјежне</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неповољне</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посљедице</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климатских</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промјена</w:t>
      </w:r>
      <w:r w:rsidR="00A747ED">
        <w:rPr>
          <w:rFonts w:ascii="Times New Roman" w:hAnsi="Times New Roman" w:cs="Times New Roman"/>
          <w:sz w:val="24"/>
          <w:szCs w:val="24"/>
          <w:lang w:val="en-US"/>
        </w:rPr>
        <w:t>;</w:t>
      </w:r>
    </w:p>
    <w:p w14:paraId="19579D68" w14:textId="203B5A7C" w:rsidR="00C2414B" w:rsidRPr="00FB7E4D" w:rsidRDefault="00F04290" w:rsidP="00F06C91">
      <w:pPr>
        <w:pStyle w:val="ListParagraph"/>
        <w:numPr>
          <w:ilvl w:val="0"/>
          <w:numId w:val="33"/>
        </w:numPr>
        <w:spacing w:after="200" w:line="240" w:lineRule="auto"/>
        <w:rPr>
          <w:rFonts w:ascii="Times New Roman" w:hAnsi="Times New Roman" w:cs="Times New Roman"/>
          <w:sz w:val="24"/>
          <w:szCs w:val="24"/>
        </w:rPr>
      </w:pPr>
      <w:r w:rsidRPr="00FB7E4D">
        <w:rPr>
          <w:rFonts w:ascii="Times New Roman" w:hAnsi="Times New Roman" w:cs="Times New Roman"/>
          <w:sz w:val="24"/>
          <w:szCs w:val="24"/>
        </w:rPr>
        <w:t>универзални</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приступ</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сигурним</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одрживим</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енергетским</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услугама</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приступачних</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цијена</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за</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свакога</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чиме</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се</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повећава</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квалитет</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живота</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и</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сигурност</w:t>
      </w:r>
      <w:r w:rsidR="00C2414B" w:rsidRPr="00FB7E4D">
        <w:rPr>
          <w:rFonts w:ascii="Times New Roman" w:hAnsi="Times New Roman" w:cs="Times New Roman"/>
          <w:sz w:val="24"/>
          <w:szCs w:val="24"/>
        </w:rPr>
        <w:t xml:space="preserve"> </w:t>
      </w:r>
      <w:proofErr w:type="spellStart"/>
      <w:r w:rsidRPr="00FB7E4D">
        <w:rPr>
          <w:rFonts w:ascii="Times New Roman" w:hAnsi="Times New Roman" w:cs="Times New Roman"/>
          <w:sz w:val="24"/>
          <w:szCs w:val="24"/>
        </w:rPr>
        <w:t>снабд</w:t>
      </w:r>
      <w:proofErr w:type="spellEnd"/>
      <w:r w:rsidR="002E46BF" w:rsidRPr="00FB7E4D">
        <w:rPr>
          <w:rFonts w:ascii="Times New Roman" w:hAnsi="Times New Roman" w:cs="Times New Roman"/>
          <w:sz w:val="24"/>
          <w:szCs w:val="24"/>
          <w:lang w:val="bs-Cyrl-BA"/>
        </w:rPr>
        <w:t>и</w:t>
      </w:r>
      <w:proofErr w:type="spellStart"/>
      <w:r w:rsidRPr="00FB7E4D">
        <w:rPr>
          <w:rFonts w:ascii="Times New Roman" w:hAnsi="Times New Roman" w:cs="Times New Roman"/>
          <w:sz w:val="24"/>
          <w:szCs w:val="24"/>
        </w:rPr>
        <w:t>јевања</w:t>
      </w:r>
      <w:proofErr w:type="spellEnd"/>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енергијом</w:t>
      </w:r>
      <w:r w:rsidR="00C2414B" w:rsidRPr="00FB7E4D">
        <w:rPr>
          <w:rFonts w:ascii="Times New Roman" w:hAnsi="Times New Roman" w:cs="Times New Roman"/>
          <w:sz w:val="24"/>
          <w:szCs w:val="24"/>
        </w:rPr>
        <w:t>.</w:t>
      </w:r>
    </w:p>
    <w:p w14:paraId="513E6A15" w14:textId="5D98B7D9" w:rsidR="00C2414B" w:rsidRPr="00FB7E4D" w:rsidRDefault="00F04290" w:rsidP="00D6578B">
      <w:pPr>
        <w:jc w:val="both"/>
      </w:pPr>
      <w:r w:rsidRPr="00FB7E4D">
        <w:t>Да</w:t>
      </w:r>
      <w:r w:rsidR="00C2414B" w:rsidRPr="00FB7E4D">
        <w:t xml:space="preserve"> </w:t>
      </w:r>
      <w:r w:rsidRPr="00FB7E4D">
        <w:t>би</w:t>
      </w:r>
      <w:r w:rsidR="00C2414B" w:rsidRPr="00FB7E4D">
        <w:t xml:space="preserve"> </w:t>
      </w:r>
      <w:r w:rsidRPr="00FB7E4D">
        <w:t>се</w:t>
      </w:r>
      <w:r w:rsidR="00C2414B" w:rsidRPr="00FB7E4D">
        <w:t xml:space="preserve"> </w:t>
      </w:r>
      <w:r w:rsidRPr="00FB7E4D">
        <w:t>та</w:t>
      </w:r>
      <w:r w:rsidR="00C2414B" w:rsidRPr="00FB7E4D">
        <w:t xml:space="preserve"> </w:t>
      </w:r>
      <w:r w:rsidRPr="00FB7E4D">
        <w:t>визија</w:t>
      </w:r>
      <w:r w:rsidR="00C2414B" w:rsidRPr="00FB7E4D">
        <w:t xml:space="preserve"> </w:t>
      </w:r>
      <w:r w:rsidRPr="00FB7E4D">
        <w:t>остварила</w:t>
      </w:r>
      <w:r w:rsidR="00C2414B" w:rsidRPr="00FB7E4D">
        <w:t xml:space="preserve">, </w:t>
      </w:r>
      <w:r w:rsidRPr="00FB7E4D">
        <w:t>потписници</w:t>
      </w:r>
      <w:r w:rsidR="00C2414B" w:rsidRPr="00FB7E4D">
        <w:t xml:space="preserve"> </w:t>
      </w:r>
      <w:r w:rsidRPr="00FB7E4D">
        <w:t>Споразума</w:t>
      </w:r>
      <w:r w:rsidR="00C2414B" w:rsidRPr="00FB7E4D">
        <w:t xml:space="preserve"> </w:t>
      </w:r>
      <w:r w:rsidRPr="00FB7E4D">
        <w:t>за</w:t>
      </w:r>
      <w:r w:rsidR="00C2414B" w:rsidRPr="00FB7E4D">
        <w:t xml:space="preserve"> </w:t>
      </w:r>
      <w:r w:rsidRPr="00FB7E4D">
        <w:t>климу</w:t>
      </w:r>
      <w:r w:rsidR="00C2414B" w:rsidRPr="00FB7E4D">
        <w:t xml:space="preserve"> </w:t>
      </w:r>
      <w:r w:rsidRPr="00FB7E4D">
        <w:t>и</w:t>
      </w:r>
      <w:r w:rsidR="00C2414B" w:rsidRPr="00FB7E4D">
        <w:t xml:space="preserve"> </w:t>
      </w:r>
      <w:r w:rsidRPr="00FB7E4D">
        <w:t>енергију</w:t>
      </w:r>
      <w:r w:rsidR="00C2414B" w:rsidRPr="00FB7E4D">
        <w:t>:</w:t>
      </w:r>
    </w:p>
    <w:p w14:paraId="62789685" w14:textId="0F2F964F" w:rsidR="00C2414B" w:rsidRPr="00FB7E4D" w:rsidRDefault="00F04290" w:rsidP="00F06C91">
      <w:pPr>
        <w:pStyle w:val="ListParagraph"/>
        <w:numPr>
          <w:ilvl w:val="0"/>
          <w:numId w:val="32"/>
        </w:numPr>
        <w:spacing w:after="200" w:line="240" w:lineRule="auto"/>
        <w:rPr>
          <w:rFonts w:ascii="Times New Roman" w:hAnsi="Times New Roman" w:cs="Times New Roman"/>
          <w:sz w:val="24"/>
          <w:szCs w:val="24"/>
        </w:rPr>
      </w:pPr>
      <w:r w:rsidRPr="00FB7E4D">
        <w:rPr>
          <w:rFonts w:ascii="Times New Roman" w:hAnsi="Times New Roman" w:cs="Times New Roman"/>
          <w:sz w:val="24"/>
          <w:szCs w:val="24"/>
        </w:rPr>
        <w:t>ОБАВЕЗУЈУ</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се</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поставити</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средњорочне</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и</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дугорочне</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циљеве</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у</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складу</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са</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ЕУ</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циљевима</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на</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начин</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да</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буду</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усклађени</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или</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амбициознији</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од</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националних</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циљева</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Циљ</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је</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постићи</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климатску</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неутралност</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до</w:t>
      </w:r>
      <w:r w:rsidR="00C2414B" w:rsidRPr="00FB7E4D">
        <w:rPr>
          <w:rFonts w:ascii="Times New Roman" w:hAnsi="Times New Roman" w:cs="Times New Roman"/>
          <w:sz w:val="24"/>
          <w:szCs w:val="24"/>
        </w:rPr>
        <w:t xml:space="preserve"> 2050.</w:t>
      </w:r>
      <w:r w:rsidR="00953E82">
        <w:rPr>
          <w:rFonts w:ascii="Times New Roman" w:hAnsi="Times New Roman" w:cs="Times New Roman"/>
          <w:sz w:val="24"/>
          <w:szCs w:val="24"/>
          <w:lang w:val="en-US"/>
        </w:rPr>
        <w:t xml:space="preserve"> </w:t>
      </w:r>
      <w:r w:rsidR="00C00B48" w:rsidRPr="00FB7E4D">
        <w:rPr>
          <w:rFonts w:ascii="Times New Roman" w:hAnsi="Times New Roman" w:cs="Times New Roman"/>
          <w:sz w:val="24"/>
          <w:szCs w:val="24"/>
          <w:lang w:val="bs-Cyrl-BA"/>
        </w:rPr>
        <w:t xml:space="preserve">године. </w:t>
      </w:r>
      <w:r w:rsidRPr="00FB7E4D">
        <w:rPr>
          <w:rFonts w:ascii="Times New Roman" w:hAnsi="Times New Roman" w:cs="Times New Roman"/>
          <w:sz w:val="24"/>
          <w:szCs w:val="24"/>
        </w:rPr>
        <w:t>С</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обзиром</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на</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хитност</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климатске</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кризе</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климатске</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мјере</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ће</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бити</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приоритет</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и</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комуницираће</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се</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грађанима</w:t>
      </w:r>
      <w:r w:rsidR="00A747ED">
        <w:rPr>
          <w:rFonts w:ascii="Times New Roman" w:hAnsi="Times New Roman" w:cs="Times New Roman"/>
          <w:sz w:val="24"/>
          <w:szCs w:val="24"/>
          <w:lang w:val="en-US"/>
        </w:rPr>
        <w:t>;</w:t>
      </w:r>
    </w:p>
    <w:p w14:paraId="473365ED" w14:textId="51B5E98E" w:rsidR="00C2414B" w:rsidRPr="00FB7E4D" w:rsidRDefault="00F04290" w:rsidP="00F06C91">
      <w:pPr>
        <w:pStyle w:val="ListParagraph"/>
        <w:numPr>
          <w:ilvl w:val="0"/>
          <w:numId w:val="32"/>
        </w:numPr>
        <w:spacing w:after="200" w:line="240" w:lineRule="auto"/>
        <w:rPr>
          <w:rFonts w:ascii="Times New Roman" w:hAnsi="Times New Roman" w:cs="Times New Roman"/>
          <w:sz w:val="24"/>
          <w:szCs w:val="24"/>
        </w:rPr>
      </w:pPr>
      <w:r w:rsidRPr="00FB7E4D">
        <w:rPr>
          <w:rFonts w:ascii="Times New Roman" w:hAnsi="Times New Roman" w:cs="Times New Roman"/>
          <w:sz w:val="24"/>
          <w:szCs w:val="24"/>
        </w:rPr>
        <w:t>УКЉУЧИ</w:t>
      </w:r>
      <w:r w:rsidR="00A747ED">
        <w:rPr>
          <w:rFonts w:ascii="Times New Roman" w:hAnsi="Times New Roman" w:cs="Times New Roman"/>
          <w:sz w:val="24"/>
          <w:szCs w:val="24"/>
          <w:lang w:val="en-US"/>
        </w:rPr>
        <w:t>ЋЕ</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грађане</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пословни</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и</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јавни</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сектор</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на</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свим</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нивоима</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како</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би</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се</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остварила</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ова</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визија</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и</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трансформи</w:t>
      </w:r>
      <w:r w:rsidR="00075CCF" w:rsidRPr="00FB7E4D">
        <w:rPr>
          <w:rFonts w:ascii="Times New Roman" w:hAnsi="Times New Roman" w:cs="Times New Roman"/>
          <w:sz w:val="24"/>
          <w:szCs w:val="24"/>
        </w:rPr>
        <w:t>с</w:t>
      </w:r>
      <w:r w:rsidRPr="00FB7E4D">
        <w:rPr>
          <w:rFonts w:ascii="Times New Roman" w:hAnsi="Times New Roman" w:cs="Times New Roman"/>
          <w:sz w:val="24"/>
          <w:szCs w:val="24"/>
        </w:rPr>
        <w:t>ао</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друштвени</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и</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економски</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систем</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Потребно</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је</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постићи</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локални</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климатски</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споразум</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са</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свим</w:t>
      </w:r>
      <w:r w:rsidR="00C2414B" w:rsidRPr="00FB7E4D">
        <w:rPr>
          <w:rFonts w:ascii="Times New Roman" w:hAnsi="Times New Roman" w:cs="Times New Roman"/>
          <w:sz w:val="24"/>
          <w:szCs w:val="24"/>
        </w:rPr>
        <w:t xml:space="preserve"> </w:t>
      </w:r>
      <w:r w:rsidR="00075CCF" w:rsidRPr="00FB7E4D">
        <w:rPr>
          <w:rFonts w:ascii="Times New Roman" w:hAnsi="Times New Roman" w:cs="Times New Roman"/>
          <w:sz w:val="24"/>
          <w:szCs w:val="24"/>
        </w:rPr>
        <w:t>учесницима</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који</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ће</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помоћи</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у</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остваривању</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циљева</w:t>
      </w:r>
      <w:r w:rsidR="00A747ED">
        <w:rPr>
          <w:rFonts w:ascii="Times New Roman" w:hAnsi="Times New Roman" w:cs="Times New Roman"/>
          <w:sz w:val="24"/>
          <w:szCs w:val="24"/>
          <w:lang w:val="en-US"/>
        </w:rPr>
        <w:t>;</w:t>
      </w:r>
    </w:p>
    <w:p w14:paraId="19DA075F" w14:textId="4B3278E3" w:rsidR="00C2414B" w:rsidRPr="00FB7E4D" w:rsidRDefault="00F04290" w:rsidP="00F06C91">
      <w:pPr>
        <w:pStyle w:val="ListParagraph"/>
        <w:numPr>
          <w:ilvl w:val="0"/>
          <w:numId w:val="32"/>
        </w:numPr>
        <w:spacing w:after="200" w:line="240" w:lineRule="auto"/>
        <w:rPr>
          <w:rFonts w:ascii="Times New Roman" w:hAnsi="Times New Roman" w:cs="Times New Roman"/>
          <w:sz w:val="24"/>
          <w:szCs w:val="24"/>
        </w:rPr>
      </w:pPr>
      <w:r w:rsidRPr="00FB7E4D">
        <w:rPr>
          <w:rFonts w:ascii="Times New Roman" w:hAnsi="Times New Roman" w:cs="Times New Roman"/>
          <w:sz w:val="24"/>
          <w:szCs w:val="24"/>
        </w:rPr>
        <w:t>ДЈЕЛОВАТИ</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сада</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и</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заједнички</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како</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би</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се</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неопходна</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транзиција</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покренула</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и</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убрзала</w:t>
      </w:r>
      <w:r w:rsidR="00C2414B" w:rsidRPr="00FB7E4D">
        <w:rPr>
          <w:rFonts w:ascii="Times New Roman" w:hAnsi="Times New Roman" w:cs="Times New Roman"/>
          <w:sz w:val="24"/>
          <w:szCs w:val="24"/>
        </w:rPr>
        <w:t xml:space="preserve">. </w:t>
      </w:r>
      <w:proofErr w:type="spellStart"/>
      <w:r w:rsidRPr="00FB7E4D">
        <w:rPr>
          <w:rFonts w:ascii="Times New Roman" w:hAnsi="Times New Roman" w:cs="Times New Roman"/>
          <w:sz w:val="24"/>
          <w:szCs w:val="24"/>
        </w:rPr>
        <w:t>Разв</w:t>
      </w:r>
      <w:r w:rsidR="00953E82">
        <w:rPr>
          <w:rFonts w:ascii="Times New Roman" w:hAnsi="Times New Roman" w:cs="Times New Roman"/>
          <w:sz w:val="24"/>
          <w:szCs w:val="24"/>
          <w:lang w:val="en-US"/>
        </w:rPr>
        <w:t>ој</w:t>
      </w:r>
      <w:proofErr w:type="spellEnd"/>
      <w:r w:rsidR="00C2414B" w:rsidRPr="00FB7E4D">
        <w:rPr>
          <w:rFonts w:ascii="Times New Roman" w:hAnsi="Times New Roman" w:cs="Times New Roman"/>
          <w:sz w:val="24"/>
          <w:szCs w:val="24"/>
        </w:rPr>
        <w:t xml:space="preserve">, </w:t>
      </w:r>
      <w:proofErr w:type="spellStart"/>
      <w:r w:rsidRPr="00FB7E4D">
        <w:rPr>
          <w:rFonts w:ascii="Times New Roman" w:hAnsi="Times New Roman" w:cs="Times New Roman"/>
          <w:sz w:val="24"/>
          <w:szCs w:val="24"/>
        </w:rPr>
        <w:t>примјенити</w:t>
      </w:r>
      <w:proofErr w:type="spellEnd"/>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и</w:t>
      </w:r>
      <w:r w:rsidR="00C2414B" w:rsidRPr="00FB7E4D">
        <w:rPr>
          <w:rFonts w:ascii="Times New Roman" w:hAnsi="Times New Roman" w:cs="Times New Roman"/>
          <w:sz w:val="24"/>
          <w:szCs w:val="24"/>
        </w:rPr>
        <w:t xml:space="preserve"> </w:t>
      </w:r>
      <w:proofErr w:type="spellStart"/>
      <w:r w:rsidRPr="00FB7E4D">
        <w:rPr>
          <w:rFonts w:ascii="Times New Roman" w:hAnsi="Times New Roman" w:cs="Times New Roman"/>
          <w:sz w:val="24"/>
          <w:szCs w:val="24"/>
        </w:rPr>
        <w:t>извјестити</w:t>
      </w:r>
      <w:proofErr w:type="spellEnd"/>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у</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складу</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са</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постављеним</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циљевима</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акци</w:t>
      </w:r>
      <w:r w:rsidR="00926B79" w:rsidRPr="00FB7E4D">
        <w:rPr>
          <w:rFonts w:ascii="Times New Roman" w:hAnsi="Times New Roman" w:cs="Times New Roman"/>
          <w:sz w:val="24"/>
          <w:szCs w:val="24"/>
        </w:rPr>
        <w:t>они</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план</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како</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би</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се</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постигли</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циљеви</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План</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ће</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садржавати</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смјернице</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како</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ублажити</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и</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прилагодити</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се</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на</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климатске</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промјене</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а</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истовремено</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бити</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укључив</w:t>
      </w:r>
      <w:r w:rsidR="00A747ED">
        <w:rPr>
          <w:rFonts w:ascii="Times New Roman" w:hAnsi="Times New Roman" w:cs="Times New Roman"/>
          <w:sz w:val="24"/>
          <w:szCs w:val="24"/>
          <w:lang w:val="en-US"/>
        </w:rPr>
        <w:t>;</w:t>
      </w:r>
    </w:p>
    <w:p w14:paraId="5C598BEB" w14:textId="2306E157" w:rsidR="00C2414B" w:rsidRPr="00FB7E4D" w:rsidRDefault="00F04290" w:rsidP="00F06C91">
      <w:pPr>
        <w:pStyle w:val="ListParagraph"/>
        <w:numPr>
          <w:ilvl w:val="0"/>
          <w:numId w:val="32"/>
        </w:numPr>
        <w:spacing w:after="200" w:line="240" w:lineRule="auto"/>
        <w:rPr>
          <w:rFonts w:ascii="Times New Roman" w:hAnsi="Times New Roman" w:cs="Times New Roman"/>
          <w:sz w:val="24"/>
          <w:szCs w:val="24"/>
        </w:rPr>
      </w:pPr>
      <w:r w:rsidRPr="00FB7E4D">
        <w:rPr>
          <w:rFonts w:ascii="Times New Roman" w:hAnsi="Times New Roman" w:cs="Times New Roman"/>
          <w:sz w:val="24"/>
          <w:szCs w:val="24"/>
        </w:rPr>
        <w:t>ПОВЕЗАТИ</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се</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са</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колегама</w:t>
      </w:r>
      <w:r w:rsidR="00C2414B" w:rsidRPr="00FB7E4D">
        <w:rPr>
          <w:rFonts w:ascii="Times New Roman" w:hAnsi="Times New Roman" w:cs="Times New Roman"/>
          <w:sz w:val="24"/>
          <w:szCs w:val="24"/>
        </w:rPr>
        <w:t xml:space="preserve"> </w:t>
      </w:r>
      <w:r w:rsidR="00A747ED">
        <w:rPr>
          <w:rFonts w:ascii="Times New Roman" w:hAnsi="Times New Roman" w:cs="Times New Roman"/>
          <w:sz w:val="24"/>
          <w:szCs w:val="24"/>
          <w:lang w:val="en-US"/>
        </w:rPr>
        <w:t>г</w:t>
      </w:r>
      <w:proofErr w:type="spellStart"/>
      <w:r w:rsidRPr="00FB7E4D">
        <w:rPr>
          <w:rFonts w:ascii="Times New Roman" w:hAnsi="Times New Roman" w:cs="Times New Roman"/>
          <w:sz w:val="24"/>
          <w:szCs w:val="24"/>
        </w:rPr>
        <w:t>радоначелницима</w:t>
      </w:r>
      <w:proofErr w:type="spellEnd"/>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и</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локалним</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вођама</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у</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Европи</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и</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даље</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како</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би</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се</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инспири</w:t>
      </w:r>
      <w:r w:rsidR="00926B79" w:rsidRPr="00FB7E4D">
        <w:rPr>
          <w:rFonts w:ascii="Times New Roman" w:hAnsi="Times New Roman" w:cs="Times New Roman"/>
          <w:sz w:val="24"/>
          <w:szCs w:val="24"/>
        </w:rPr>
        <w:t>с</w:t>
      </w:r>
      <w:r w:rsidRPr="00FB7E4D">
        <w:rPr>
          <w:rFonts w:ascii="Times New Roman" w:hAnsi="Times New Roman" w:cs="Times New Roman"/>
          <w:sz w:val="24"/>
          <w:szCs w:val="24"/>
        </w:rPr>
        <w:t>али</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међусобно</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уз</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по</w:t>
      </w:r>
      <w:r w:rsidR="00926B79" w:rsidRPr="00FB7E4D">
        <w:rPr>
          <w:rFonts w:ascii="Times New Roman" w:hAnsi="Times New Roman" w:cs="Times New Roman"/>
          <w:sz w:val="24"/>
          <w:szCs w:val="24"/>
        </w:rPr>
        <w:t>дс</w:t>
      </w:r>
      <w:r w:rsidRPr="00FB7E4D">
        <w:rPr>
          <w:rFonts w:ascii="Times New Roman" w:hAnsi="Times New Roman" w:cs="Times New Roman"/>
          <w:sz w:val="24"/>
          <w:szCs w:val="24"/>
        </w:rPr>
        <w:t>тицај</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на</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придруживање</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Глобалном</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покрету</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Споразума</w:t>
      </w:r>
      <w:r w:rsidR="00C2414B" w:rsidRPr="00FB7E4D">
        <w:rPr>
          <w:rFonts w:ascii="Times New Roman" w:hAnsi="Times New Roman" w:cs="Times New Roman"/>
          <w:sz w:val="24"/>
          <w:szCs w:val="24"/>
        </w:rPr>
        <w:t xml:space="preserve"> </w:t>
      </w:r>
      <w:r w:rsidRPr="00FB7E4D">
        <w:rPr>
          <w:rFonts w:ascii="Times New Roman" w:hAnsi="Times New Roman" w:cs="Times New Roman"/>
          <w:sz w:val="24"/>
          <w:szCs w:val="24"/>
        </w:rPr>
        <w:t>градоначелника</w:t>
      </w:r>
      <w:r w:rsidR="00C2414B" w:rsidRPr="00FB7E4D">
        <w:rPr>
          <w:rFonts w:ascii="Times New Roman" w:hAnsi="Times New Roman" w:cs="Times New Roman"/>
          <w:sz w:val="24"/>
          <w:szCs w:val="24"/>
        </w:rPr>
        <w:t>.</w:t>
      </w:r>
    </w:p>
    <w:p w14:paraId="4CDBF13A" w14:textId="2B964E75" w:rsidR="006D415A" w:rsidRPr="00FB7E4D" w:rsidRDefault="00F04290" w:rsidP="00D6578B">
      <w:pPr>
        <w:jc w:val="both"/>
      </w:pPr>
      <w:r w:rsidRPr="00FB7E4D">
        <w:t>Стратешки</w:t>
      </w:r>
      <w:r w:rsidR="006D415A" w:rsidRPr="00FB7E4D">
        <w:t xml:space="preserve"> </w:t>
      </w:r>
      <w:r w:rsidRPr="00FB7E4D">
        <w:t>циљеви</w:t>
      </w:r>
      <w:r w:rsidR="006D415A" w:rsidRPr="00FB7E4D">
        <w:t xml:space="preserve"> </w:t>
      </w:r>
      <w:r w:rsidRPr="00FB7E4D">
        <w:t>плана</w:t>
      </w:r>
      <w:r w:rsidR="006D415A" w:rsidRPr="00FB7E4D">
        <w:t xml:space="preserve"> </w:t>
      </w:r>
      <w:r w:rsidRPr="00FB7E4D">
        <w:t>прилагођавања</w:t>
      </w:r>
      <w:r w:rsidR="006D415A" w:rsidRPr="00FB7E4D">
        <w:t xml:space="preserve"> </w:t>
      </w:r>
      <w:r w:rsidRPr="00FB7E4D">
        <w:t>климатским</w:t>
      </w:r>
      <w:r w:rsidR="006D415A" w:rsidRPr="00FB7E4D">
        <w:t xml:space="preserve"> </w:t>
      </w:r>
      <w:r w:rsidRPr="00FB7E4D">
        <w:t>промјенама</w:t>
      </w:r>
      <w:r w:rsidR="006D415A" w:rsidRPr="00FB7E4D">
        <w:t xml:space="preserve"> </w:t>
      </w:r>
      <w:r w:rsidRPr="00FB7E4D">
        <w:t>у</w:t>
      </w:r>
      <w:r w:rsidR="006D415A" w:rsidRPr="00FB7E4D">
        <w:t xml:space="preserve"> </w:t>
      </w:r>
      <w:r w:rsidRPr="00FB7E4D">
        <w:t>оквиру</w:t>
      </w:r>
      <w:r w:rsidR="006D415A" w:rsidRPr="00FB7E4D">
        <w:t xml:space="preserve"> </w:t>
      </w:r>
      <w:r w:rsidR="00C00B48" w:rsidRPr="00FB7E4D">
        <w:rPr>
          <w:rFonts w:eastAsia="Calibri"/>
          <w:lang w:val="sr-Latn-RS"/>
        </w:rPr>
        <w:t>„SECAP</w:t>
      </w:r>
      <w:r w:rsidR="00C00B48" w:rsidRPr="00FB7E4D">
        <w:rPr>
          <w:rFonts w:eastAsia="Calibri"/>
        </w:rPr>
        <w:t>-а</w:t>
      </w:r>
      <w:r w:rsidR="00C00B48" w:rsidRPr="00FB7E4D">
        <w:rPr>
          <w:rFonts w:eastAsia="Calibri"/>
          <w:lang w:val="sr-Latn-RS"/>
        </w:rPr>
        <w:t>“</w:t>
      </w:r>
      <w:r w:rsidR="00C00B48" w:rsidRPr="00FB7E4D">
        <w:rPr>
          <w:rFonts w:eastAsia="Calibri"/>
        </w:rPr>
        <w:t xml:space="preserve"> </w:t>
      </w:r>
      <w:r w:rsidRPr="00FB7E4D">
        <w:t>Општине</w:t>
      </w:r>
      <w:r w:rsidR="006D415A" w:rsidRPr="00FB7E4D">
        <w:t xml:space="preserve"> </w:t>
      </w:r>
      <w:r w:rsidRPr="00FB7E4D">
        <w:t>Мркоњић</w:t>
      </w:r>
      <w:r w:rsidR="006D415A" w:rsidRPr="00FB7E4D">
        <w:t xml:space="preserve"> </w:t>
      </w:r>
      <w:r w:rsidRPr="00FB7E4D">
        <w:t>Град</w:t>
      </w:r>
      <w:r w:rsidR="006D415A" w:rsidRPr="00FB7E4D">
        <w:t xml:space="preserve"> </w:t>
      </w:r>
      <w:r w:rsidRPr="00FB7E4D">
        <w:t>су</w:t>
      </w:r>
      <w:r w:rsidR="006D415A" w:rsidRPr="00FB7E4D">
        <w:t>:</w:t>
      </w:r>
    </w:p>
    <w:p w14:paraId="2CC22DA4" w14:textId="0A8AC868" w:rsidR="006D415A" w:rsidRPr="00FB7E4D" w:rsidRDefault="00F04290" w:rsidP="00F06C91">
      <w:pPr>
        <w:pStyle w:val="ListParagraph"/>
        <w:numPr>
          <w:ilvl w:val="0"/>
          <w:numId w:val="71"/>
        </w:numPr>
        <w:spacing w:after="0" w:line="240" w:lineRule="auto"/>
        <w:rPr>
          <w:rFonts w:ascii="Times New Roman" w:hAnsi="Times New Roman" w:cs="Times New Roman"/>
          <w:sz w:val="24"/>
          <w:szCs w:val="24"/>
        </w:rPr>
      </w:pPr>
      <w:r w:rsidRPr="00FB7E4D">
        <w:rPr>
          <w:rFonts w:ascii="Times New Roman" w:hAnsi="Times New Roman" w:cs="Times New Roman"/>
          <w:sz w:val="24"/>
          <w:szCs w:val="24"/>
        </w:rPr>
        <w:t>Процјена</w:t>
      </w:r>
      <w:r w:rsidR="006D415A" w:rsidRPr="00FB7E4D">
        <w:rPr>
          <w:rFonts w:ascii="Times New Roman" w:hAnsi="Times New Roman" w:cs="Times New Roman"/>
          <w:sz w:val="24"/>
          <w:szCs w:val="24"/>
        </w:rPr>
        <w:t xml:space="preserve"> </w:t>
      </w:r>
      <w:r w:rsidRPr="00FB7E4D">
        <w:rPr>
          <w:rFonts w:ascii="Times New Roman" w:hAnsi="Times New Roman" w:cs="Times New Roman"/>
          <w:sz w:val="24"/>
          <w:szCs w:val="24"/>
        </w:rPr>
        <w:t>тренутне</w:t>
      </w:r>
      <w:r w:rsidR="006D415A" w:rsidRPr="00FB7E4D">
        <w:rPr>
          <w:rFonts w:ascii="Times New Roman" w:hAnsi="Times New Roman" w:cs="Times New Roman"/>
          <w:sz w:val="24"/>
          <w:szCs w:val="24"/>
        </w:rPr>
        <w:t xml:space="preserve"> </w:t>
      </w:r>
      <w:r w:rsidRPr="00FB7E4D">
        <w:rPr>
          <w:rFonts w:ascii="Times New Roman" w:hAnsi="Times New Roman" w:cs="Times New Roman"/>
          <w:sz w:val="24"/>
          <w:szCs w:val="24"/>
        </w:rPr>
        <w:t>и</w:t>
      </w:r>
      <w:r w:rsidR="006D415A" w:rsidRPr="00FB7E4D">
        <w:rPr>
          <w:rFonts w:ascii="Times New Roman" w:hAnsi="Times New Roman" w:cs="Times New Roman"/>
          <w:sz w:val="24"/>
          <w:szCs w:val="24"/>
        </w:rPr>
        <w:t xml:space="preserve"> </w:t>
      </w:r>
      <w:r w:rsidRPr="00FB7E4D">
        <w:rPr>
          <w:rFonts w:ascii="Times New Roman" w:hAnsi="Times New Roman" w:cs="Times New Roman"/>
          <w:sz w:val="24"/>
          <w:szCs w:val="24"/>
        </w:rPr>
        <w:t>будуће</w:t>
      </w:r>
      <w:r w:rsidR="006D415A" w:rsidRPr="00FB7E4D">
        <w:rPr>
          <w:rFonts w:ascii="Times New Roman" w:hAnsi="Times New Roman" w:cs="Times New Roman"/>
          <w:sz w:val="24"/>
          <w:szCs w:val="24"/>
        </w:rPr>
        <w:t xml:space="preserve"> </w:t>
      </w:r>
      <w:r w:rsidRPr="00FB7E4D">
        <w:rPr>
          <w:rFonts w:ascii="Times New Roman" w:hAnsi="Times New Roman" w:cs="Times New Roman"/>
          <w:sz w:val="24"/>
          <w:szCs w:val="24"/>
        </w:rPr>
        <w:t>рањивости</w:t>
      </w:r>
      <w:r w:rsidR="006D415A" w:rsidRPr="00FB7E4D">
        <w:rPr>
          <w:rFonts w:ascii="Times New Roman" w:hAnsi="Times New Roman" w:cs="Times New Roman"/>
          <w:sz w:val="24"/>
          <w:szCs w:val="24"/>
        </w:rPr>
        <w:t xml:space="preserve"> </w:t>
      </w:r>
      <w:r w:rsidRPr="00FB7E4D">
        <w:rPr>
          <w:rFonts w:ascii="Times New Roman" w:hAnsi="Times New Roman" w:cs="Times New Roman"/>
          <w:sz w:val="24"/>
          <w:szCs w:val="24"/>
        </w:rPr>
        <w:t>на</w:t>
      </w:r>
      <w:r w:rsidR="006D415A" w:rsidRPr="00FB7E4D">
        <w:rPr>
          <w:rFonts w:ascii="Times New Roman" w:hAnsi="Times New Roman" w:cs="Times New Roman"/>
          <w:sz w:val="24"/>
          <w:szCs w:val="24"/>
        </w:rPr>
        <w:t xml:space="preserve"> </w:t>
      </w:r>
      <w:r w:rsidRPr="00FB7E4D">
        <w:rPr>
          <w:rFonts w:ascii="Times New Roman" w:hAnsi="Times New Roman" w:cs="Times New Roman"/>
          <w:sz w:val="24"/>
          <w:szCs w:val="24"/>
        </w:rPr>
        <w:t>климатске</w:t>
      </w:r>
      <w:r w:rsidR="006D415A" w:rsidRPr="00FB7E4D">
        <w:rPr>
          <w:rFonts w:ascii="Times New Roman" w:hAnsi="Times New Roman" w:cs="Times New Roman"/>
          <w:sz w:val="24"/>
          <w:szCs w:val="24"/>
        </w:rPr>
        <w:t xml:space="preserve"> </w:t>
      </w:r>
      <w:r w:rsidRPr="00FB7E4D">
        <w:rPr>
          <w:rFonts w:ascii="Times New Roman" w:hAnsi="Times New Roman" w:cs="Times New Roman"/>
          <w:sz w:val="24"/>
          <w:szCs w:val="24"/>
        </w:rPr>
        <w:t>промјене</w:t>
      </w:r>
      <w:r w:rsidR="006D415A" w:rsidRPr="00FB7E4D">
        <w:rPr>
          <w:rFonts w:ascii="Times New Roman" w:hAnsi="Times New Roman" w:cs="Times New Roman"/>
          <w:sz w:val="24"/>
          <w:szCs w:val="24"/>
        </w:rPr>
        <w:t xml:space="preserve"> </w:t>
      </w:r>
      <w:r w:rsidRPr="00FB7E4D">
        <w:rPr>
          <w:rFonts w:ascii="Times New Roman" w:hAnsi="Times New Roman" w:cs="Times New Roman"/>
          <w:sz w:val="24"/>
          <w:szCs w:val="24"/>
        </w:rPr>
        <w:t>те</w:t>
      </w:r>
      <w:r w:rsidR="006D415A" w:rsidRPr="00FB7E4D">
        <w:rPr>
          <w:rFonts w:ascii="Times New Roman" w:hAnsi="Times New Roman" w:cs="Times New Roman"/>
          <w:sz w:val="24"/>
          <w:szCs w:val="24"/>
        </w:rPr>
        <w:t xml:space="preserve"> </w:t>
      </w:r>
      <w:r w:rsidRPr="00FB7E4D">
        <w:rPr>
          <w:rFonts w:ascii="Times New Roman" w:hAnsi="Times New Roman" w:cs="Times New Roman"/>
          <w:sz w:val="24"/>
          <w:szCs w:val="24"/>
        </w:rPr>
        <w:t>припадајућих</w:t>
      </w:r>
      <w:r w:rsidR="006D415A" w:rsidRPr="00FB7E4D">
        <w:rPr>
          <w:rFonts w:ascii="Times New Roman" w:hAnsi="Times New Roman" w:cs="Times New Roman"/>
          <w:sz w:val="24"/>
          <w:szCs w:val="24"/>
        </w:rPr>
        <w:t xml:space="preserve"> </w:t>
      </w:r>
      <w:r w:rsidRPr="00FB7E4D">
        <w:rPr>
          <w:rFonts w:ascii="Times New Roman" w:hAnsi="Times New Roman" w:cs="Times New Roman"/>
          <w:sz w:val="24"/>
          <w:szCs w:val="24"/>
        </w:rPr>
        <w:t>ризика</w:t>
      </w:r>
      <w:r w:rsidR="006D415A" w:rsidRPr="00FB7E4D">
        <w:rPr>
          <w:rFonts w:ascii="Times New Roman" w:hAnsi="Times New Roman" w:cs="Times New Roman"/>
          <w:sz w:val="24"/>
          <w:szCs w:val="24"/>
        </w:rPr>
        <w:t xml:space="preserve"> </w:t>
      </w:r>
      <w:r w:rsidRPr="00FB7E4D">
        <w:rPr>
          <w:rFonts w:ascii="Times New Roman" w:hAnsi="Times New Roman" w:cs="Times New Roman"/>
          <w:sz w:val="24"/>
          <w:szCs w:val="24"/>
        </w:rPr>
        <w:t>у</w:t>
      </w:r>
      <w:r w:rsidR="006D415A" w:rsidRPr="00FB7E4D">
        <w:rPr>
          <w:rFonts w:ascii="Times New Roman" w:hAnsi="Times New Roman" w:cs="Times New Roman"/>
          <w:sz w:val="24"/>
          <w:szCs w:val="24"/>
        </w:rPr>
        <w:t xml:space="preserve"> </w:t>
      </w:r>
      <w:r w:rsidRPr="00FB7E4D">
        <w:rPr>
          <w:rFonts w:ascii="Times New Roman" w:hAnsi="Times New Roman" w:cs="Times New Roman"/>
          <w:sz w:val="24"/>
          <w:szCs w:val="24"/>
        </w:rPr>
        <w:t>одабраним</w:t>
      </w:r>
      <w:r w:rsidR="006D415A" w:rsidRPr="00FB7E4D">
        <w:rPr>
          <w:rFonts w:ascii="Times New Roman" w:hAnsi="Times New Roman" w:cs="Times New Roman"/>
          <w:sz w:val="24"/>
          <w:szCs w:val="24"/>
        </w:rPr>
        <w:t xml:space="preserve"> </w:t>
      </w:r>
      <w:r w:rsidRPr="00FB7E4D">
        <w:rPr>
          <w:rFonts w:ascii="Times New Roman" w:hAnsi="Times New Roman" w:cs="Times New Roman"/>
          <w:sz w:val="24"/>
          <w:szCs w:val="24"/>
        </w:rPr>
        <w:t>секторима</w:t>
      </w:r>
      <w:r w:rsidR="006D415A" w:rsidRPr="00FB7E4D">
        <w:rPr>
          <w:rFonts w:ascii="Times New Roman" w:hAnsi="Times New Roman" w:cs="Times New Roman"/>
          <w:sz w:val="24"/>
          <w:szCs w:val="24"/>
        </w:rPr>
        <w:t>;</w:t>
      </w:r>
    </w:p>
    <w:p w14:paraId="305DB1D0" w14:textId="6DC68D92" w:rsidR="006D415A" w:rsidRPr="00B924F7" w:rsidRDefault="00F04290" w:rsidP="00F06C91">
      <w:pPr>
        <w:pStyle w:val="ListParagraph"/>
        <w:numPr>
          <w:ilvl w:val="0"/>
          <w:numId w:val="71"/>
        </w:numPr>
        <w:spacing w:after="0" w:line="240" w:lineRule="auto"/>
        <w:rPr>
          <w:rFonts w:ascii="Times New Roman" w:hAnsi="Times New Roman" w:cs="Times New Roman"/>
          <w:sz w:val="24"/>
          <w:szCs w:val="24"/>
        </w:rPr>
      </w:pPr>
      <w:r w:rsidRPr="00FB7E4D">
        <w:rPr>
          <w:rFonts w:ascii="Times New Roman" w:hAnsi="Times New Roman" w:cs="Times New Roman"/>
          <w:sz w:val="24"/>
          <w:szCs w:val="24"/>
        </w:rPr>
        <w:t>Смањење</w:t>
      </w:r>
      <w:r w:rsidR="006D415A" w:rsidRPr="00FB7E4D">
        <w:rPr>
          <w:rFonts w:ascii="Times New Roman" w:hAnsi="Times New Roman" w:cs="Times New Roman"/>
          <w:sz w:val="24"/>
          <w:szCs w:val="24"/>
        </w:rPr>
        <w:t xml:space="preserve"> </w:t>
      </w:r>
      <w:r w:rsidRPr="00FB7E4D">
        <w:rPr>
          <w:rFonts w:ascii="Times New Roman" w:hAnsi="Times New Roman" w:cs="Times New Roman"/>
          <w:sz w:val="24"/>
          <w:szCs w:val="24"/>
        </w:rPr>
        <w:t>рањивости</w:t>
      </w:r>
      <w:r w:rsidR="006D415A" w:rsidRPr="00FB7E4D">
        <w:rPr>
          <w:rFonts w:ascii="Times New Roman" w:hAnsi="Times New Roman" w:cs="Times New Roman"/>
          <w:sz w:val="24"/>
          <w:szCs w:val="24"/>
        </w:rPr>
        <w:t xml:space="preserve"> </w:t>
      </w:r>
      <w:r w:rsidRPr="00FB7E4D">
        <w:rPr>
          <w:rFonts w:ascii="Times New Roman" w:hAnsi="Times New Roman" w:cs="Times New Roman"/>
          <w:sz w:val="24"/>
          <w:szCs w:val="24"/>
        </w:rPr>
        <w:t>природних</w:t>
      </w:r>
      <w:r w:rsidR="006D415A" w:rsidRPr="00FB7E4D">
        <w:rPr>
          <w:rFonts w:ascii="Times New Roman" w:hAnsi="Times New Roman" w:cs="Times New Roman"/>
          <w:sz w:val="24"/>
          <w:szCs w:val="24"/>
        </w:rPr>
        <w:t xml:space="preserve"> </w:t>
      </w:r>
      <w:r w:rsidRPr="00FB7E4D">
        <w:rPr>
          <w:rFonts w:ascii="Times New Roman" w:hAnsi="Times New Roman" w:cs="Times New Roman"/>
          <w:sz w:val="24"/>
          <w:szCs w:val="24"/>
        </w:rPr>
        <w:t>система</w:t>
      </w:r>
      <w:r w:rsidR="006D415A" w:rsidRPr="00FB7E4D">
        <w:rPr>
          <w:rFonts w:ascii="Times New Roman" w:hAnsi="Times New Roman" w:cs="Times New Roman"/>
          <w:sz w:val="24"/>
          <w:szCs w:val="24"/>
        </w:rPr>
        <w:t xml:space="preserve"> </w:t>
      </w:r>
      <w:r w:rsidRPr="00FB7E4D">
        <w:rPr>
          <w:rFonts w:ascii="Times New Roman" w:hAnsi="Times New Roman" w:cs="Times New Roman"/>
          <w:sz w:val="24"/>
          <w:szCs w:val="24"/>
        </w:rPr>
        <w:t>и</w:t>
      </w:r>
      <w:r w:rsidR="006D415A" w:rsidRPr="00FB7E4D">
        <w:rPr>
          <w:rFonts w:ascii="Times New Roman" w:hAnsi="Times New Roman" w:cs="Times New Roman"/>
          <w:sz w:val="24"/>
          <w:szCs w:val="24"/>
        </w:rPr>
        <w:t xml:space="preserve"> </w:t>
      </w:r>
      <w:r w:rsidRPr="00FB7E4D">
        <w:rPr>
          <w:rFonts w:ascii="Times New Roman" w:hAnsi="Times New Roman" w:cs="Times New Roman"/>
          <w:sz w:val="24"/>
          <w:szCs w:val="24"/>
        </w:rPr>
        <w:t>друштва</w:t>
      </w:r>
      <w:r w:rsidR="006D415A" w:rsidRPr="00FB7E4D">
        <w:rPr>
          <w:rFonts w:ascii="Times New Roman" w:hAnsi="Times New Roman" w:cs="Times New Roman"/>
          <w:sz w:val="24"/>
          <w:szCs w:val="24"/>
        </w:rPr>
        <w:t xml:space="preserve"> </w:t>
      </w:r>
      <w:r w:rsidRPr="00FB7E4D">
        <w:rPr>
          <w:rFonts w:ascii="Times New Roman" w:hAnsi="Times New Roman" w:cs="Times New Roman"/>
          <w:sz w:val="24"/>
          <w:szCs w:val="24"/>
        </w:rPr>
        <w:t>на</w:t>
      </w:r>
      <w:r w:rsidR="006D415A" w:rsidRPr="00FB7E4D">
        <w:rPr>
          <w:rFonts w:ascii="Times New Roman" w:hAnsi="Times New Roman" w:cs="Times New Roman"/>
          <w:sz w:val="24"/>
          <w:szCs w:val="24"/>
        </w:rPr>
        <w:t xml:space="preserve"> </w:t>
      </w:r>
      <w:r w:rsidRPr="00FB7E4D">
        <w:rPr>
          <w:rFonts w:ascii="Times New Roman" w:hAnsi="Times New Roman" w:cs="Times New Roman"/>
          <w:sz w:val="24"/>
          <w:szCs w:val="24"/>
        </w:rPr>
        <w:t>негативне</w:t>
      </w:r>
      <w:r w:rsidR="006D415A" w:rsidRPr="00FB7E4D">
        <w:rPr>
          <w:rFonts w:ascii="Times New Roman" w:hAnsi="Times New Roman" w:cs="Times New Roman"/>
          <w:sz w:val="24"/>
          <w:szCs w:val="24"/>
        </w:rPr>
        <w:t xml:space="preserve"> </w:t>
      </w:r>
      <w:r w:rsidRPr="00FB7E4D">
        <w:rPr>
          <w:rFonts w:ascii="Times New Roman" w:hAnsi="Times New Roman" w:cs="Times New Roman"/>
          <w:sz w:val="24"/>
          <w:szCs w:val="24"/>
        </w:rPr>
        <w:t>ут</w:t>
      </w:r>
      <w:r w:rsidR="00926B79" w:rsidRPr="00FB7E4D">
        <w:rPr>
          <w:rFonts w:ascii="Times New Roman" w:hAnsi="Times New Roman" w:cs="Times New Roman"/>
          <w:sz w:val="24"/>
          <w:szCs w:val="24"/>
        </w:rPr>
        <w:t>и</w:t>
      </w:r>
      <w:r w:rsidRPr="00FB7E4D">
        <w:rPr>
          <w:rFonts w:ascii="Times New Roman" w:hAnsi="Times New Roman" w:cs="Times New Roman"/>
          <w:sz w:val="24"/>
          <w:szCs w:val="24"/>
        </w:rPr>
        <w:t>цаје</w:t>
      </w:r>
      <w:r w:rsidR="006D415A" w:rsidRPr="00FB7E4D">
        <w:rPr>
          <w:rFonts w:ascii="Times New Roman" w:hAnsi="Times New Roman" w:cs="Times New Roman"/>
          <w:sz w:val="24"/>
          <w:szCs w:val="24"/>
        </w:rPr>
        <w:t xml:space="preserve"> </w:t>
      </w:r>
      <w:r w:rsidRPr="00FB7E4D">
        <w:rPr>
          <w:rFonts w:ascii="Times New Roman" w:hAnsi="Times New Roman" w:cs="Times New Roman"/>
          <w:sz w:val="24"/>
          <w:szCs w:val="24"/>
        </w:rPr>
        <w:t>климатских</w:t>
      </w:r>
      <w:r w:rsidR="006D415A" w:rsidRPr="00FB7E4D">
        <w:rPr>
          <w:rFonts w:ascii="Times New Roman" w:hAnsi="Times New Roman" w:cs="Times New Roman"/>
          <w:sz w:val="24"/>
          <w:szCs w:val="24"/>
        </w:rPr>
        <w:t xml:space="preserve"> </w:t>
      </w:r>
      <w:r w:rsidRPr="00FB7E4D">
        <w:rPr>
          <w:rFonts w:ascii="Times New Roman" w:hAnsi="Times New Roman" w:cs="Times New Roman"/>
          <w:sz w:val="24"/>
          <w:szCs w:val="24"/>
        </w:rPr>
        <w:t>промјена</w:t>
      </w:r>
      <w:r w:rsidR="006D415A" w:rsidRPr="00FB7E4D">
        <w:rPr>
          <w:rFonts w:ascii="Times New Roman" w:hAnsi="Times New Roman" w:cs="Times New Roman"/>
          <w:sz w:val="24"/>
          <w:szCs w:val="24"/>
        </w:rPr>
        <w:t>;</w:t>
      </w:r>
    </w:p>
    <w:p w14:paraId="66C332B8" w14:textId="18DC1CB4" w:rsidR="00B924F7" w:rsidRPr="00B924F7" w:rsidRDefault="00B924F7" w:rsidP="00F06C91">
      <w:pPr>
        <w:pStyle w:val="ListParagraph"/>
        <w:numPr>
          <w:ilvl w:val="0"/>
          <w:numId w:val="71"/>
        </w:num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lang w:val="en-US"/>
        </w:rPr>
        <w:t>Смањење</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негативних</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утицаја</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који</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поспјешују</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климатске</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промјене</w:t>
      </w:r>
      <w:proofErr w:type="spellEnd"/>
      <w:r>
        <w:rPr>
          <w:rFonts w:ascii="Times New Roman" w:hAnsi="Times New Roman" w:cs="Times New Roman"/>
          <w:sz w:val="24"/>
          <w:szCs w:val="24"/>
          <w:lang w:val="en-US"/>
        </w:rPr>
        <w:t>;</w:t>
      </w:r>
    </w:p>
    <w:p w14:paraId="6A5A9F5C" w14:textId="61FF23B1" w:rsidR="00B924F7" w:rsidRPr="00B924F7" w:rsidRDefault="00F04290" w:rsidP="00F06C91">
      <w:pPr>
        <w:pStyle w:val="ListParagraph"/>
        <w:numPr>
          <w:ilvl w:val="0"/>
          <w:numId w:val="71"/>
        </w:numPr>
        <w:spacing w:after="0" w:line="240" w:lineRule="auto"/>
        <w:rPr>
          <w:rFonts w:ascii="Times New Roman" w:hAnsi="Times New Roman" w:cs="Times New Roman"/>
          <w:sz w:val="24"/>
          <w:szCs w:val="24"/>
        </w:rPr>
      </w:pPr>
      <w:r w:rsidRPr="00FB7E4D">
        <w:rPr>
          <w:rFonts w:ascii="Times New Roman" w:hAnsi="Times New Roman" w:cs="Times New Roman"/>
          <w:sz w:val="24"/>
          <w:szCs w:val="24"/>
        </w:rPr>
        <w:t>Одрживи</w:t>
      </w:r>
      <w:r w:rsidR="006D415A" w:rsidRPr="00FB7E4D">
        <w:rPr>
          <w:rFonts w:ascii="Times New Roman" w:hAnsi="Times New Roman" w:cs="Times New Roman"/>
          <w:sz w:val="24"/>
          <w:szCs w:val="24"/>
        </w:rPr>
        <w:t xml:space="preserve"> </w:t>
      </w:r>
      <w:r w:rsidRPr="00FB7E4D">
        <w:rPr>
          <w:rFonts w:ascii="Times New Roman" w:hAnsi="Times New Roman" w:cs="Times New Roman"/>
          <w:sz w:val="24"/>
          <w:szCs w:val="24"/>
        </w:rPr>
        <w:t>развој</w:t>
      </w:r>
      <w:r w:rsidR="006D415A" w:rsidRPr="00FB7E4D">
        <w:rPr>
          <w:rFonts w:ascii="Times New Roman" w:hAnsi="Times New Roman" w:cs="Times New Roman"/>
          <w:sz w:val="24"/>
          <w:szCs w:val="24"/>
        </w:rPr>
        <w:t xml:space="preserve"> </w:t>
      </w:r>
      <w:proofErr w:type="spellStart"/>
      <w:r w:rsidR="00B924F7">
        <w:rPr>
          <w:rFonts w:ascii="Times New Roman" w:hAnsi="Times New Roman" w:cs="Times New Roman"/>
          <w:sz w:val="24"/>
          <w:szCs w:val="24"/>
          <w:lang w:val="en-US"/>
        </w:rPr>
        <w:t>Мркоњић</w:t>
      </w:r>
      <w:proofErr w:type="spellEnd"/>
      <w:r w:rsidR="00B924F7">
        <w:rPr>
          <w:rFonts w:ascii="Times New Roman" w:hAnsi="Times New Roman" w:cs="Times New Roman"/>
          <w:sz w:val="24"/>
          <w:szCs w:val="24"/>
          <w:lang w:val="en-US"/>
        </w:rPr>
        <w:t xml:space="preserve"> </w:t>
      </w:r>
      <w:proofErr w:type="spellStart"/>
      <w:r w:rsidR="00B924F7">
        <w:rPr>
          <w:rFonts w:ascii="Times New Roman" w:hAnsi="Times New Roman" w:cs="Times New Roman"/>
          <w:sz w:val="24"/>
          <w:szCs w:val="24"/>
          <w:lang w:val="en-US"/>
        </w:rPr>
        <w:t>Града</w:t>
      </w:r>
      <w:proofErr w:type="spellEnd"/>
      <w:r w:rsidR="00B924F7">
        <w:rPr>
          <w:rFonts w:ascii="Times New Roman" w:hAnsi="Times New Roman" w:cs="Times New Roman"/>
          <w:sz w:val="24"/>
          <w:szCs w:val="24"/>
          <w:lang w:val="en-US"/>
        </w:rPr>
        <w:t xml:space="preserve"> </w:t>
      </w:r>
      <w:proofErr w:type="spellStart"/>
      <w:r w:rsidR="00B924F7">
        <w:rPr>
          <w:rFonts w:ascii="Times New Roman" w:hAnsi="Times New Roman" w:cs="Times New Roman"/>
          <w:sz w:val="24"/>
          <w:szCs w:val="24"/>
          <w:lang w:val="en-US"/>
        </w:rPr>
        <w:t>кроз</w:t>
      </w:r>
      <w:proofErr w:type="spellEnd"/>
      <w:r w:rsidR="00B924F7">
        <w:rPr>
          <w:rFonts w:ascii="Times New Roman" w:hAnsi="Times New Roman" w:cs="Times New Roman"/>
          <w:sz w:val="24"/>
          <w:szCs w:val="24"/>
          <w:lang w:val="en-US"/>
        </w:rPr>
        <w:t xml:space="preserve"> </w:t>
      </w:r>
      <w:proofErr w:type="spellStart"/>
      <w:r w:rsidR="00B924F7">
        <w:rPr>
          <w:rFonts w:ascii="Times New Roman" w:hAnsi="Times New Roman" w:cs="Times New Roman"/>
          <w:sz w:val="24"/>
          <w:szCs w:val="24"/>
          <w:lang w:val="en-US"/>
        </w:rPr>
        <w:t>прилагођавање</w:t>
      </w:r>
      <w:proofErr w:type="spellEnd"/>
      <w:r w:rsidR="00B924F7">
        <w:rPr>
          <w:rFonts w:ascii="Times New Roman" w:hAnsi="Times New Roman" w:cs="Times New Roman"/>
          <w:sz w:val="24"/>
          <w:szCs w:val="24"/>
          <w:lang w:val="en-US"/>
        </w:rPr>
        <w:t xml:space="preserve"> </w:t>
      </w:r>
      <w:proofErr w:type="spellStart"/>
      <w:r w:rsidR="00B924F7">
        <w:rPr>
          <w:rFonts w:ascii="Times New Roman" w:hAnsi="Times New Roman" w:cs="Times New Roman"/>
          <w:sz w:val="24"/>
          <w:szCs w:val="24"/>
          <w:lang w:val="en-US"/>
        </w:rPr>
        <w:t>сектора</w:t>
      </w:r>
      <w:proofErr w:type="spellEnd"/>
      <w:r w:rsidR="00B924F7">
        <w:rPr>
          <w:rFonts w:ascii="Times New Roman" w:hAnsi="Times New Roman" w:cs="Times New Roman"/>
          <w:sz w:val="24"/>
          <w:szCs w:val="24"/>
          <w:lang w:val="en-US"/>
        </w:rPr>
        <w:t xml:space="preserve"> </w:t>
      </w:r>
      <w:proofErr w:type="spellStart"/>
      <w:r w:rsidR="00B924F7">
        <w:rPr>
          <w:rFonts w:ascii="Times New Roman" w:hAnsi="Times New Roman" w:cs="Times New Roman"/>
          <w:sz w:val="24"/>
          <w:szCs w:val="24"/>
          <w:lang w:val="en-US"/>
        </w:rPr>
        <w:t>инфраструктуре</w:t>
      </w:r>
      <w:proofErr w:type="spellEnd"/>
      <w:r w:rsidR="00B924F7">
        <w:rPr>
          <w:rFonts w:ascii="Times New Roman" w:hAnsi="Times New Roman" w:cs="Times New Roman"/>
          <w:sz w:val="24"/>
          <w:szCs w:val="24"/>
          <w:lang w:val="en-US"/>
        </w:rPr>
        <w:t>,</w:t>
      </w:r>
      <w:r w:rsidR="00A747ED">
        <w:rPr>
          <w:rFonts w:ascii="Times New Roman" w:hAnsi="Times New Roman" w:cs="Times New Roman"/>
          <w:sz w:val="24"/>
          <w:szCs w:val="24"/>
          <w:lang w:val="en-US"/>
        </w:rPr>
        <w:t xml:space="preserve"> </w:t>
      </w:r>
      <w:proofErr w:type="spellStart"/>
      <w:r w:rsidR="00B924F7">
        <w:rPr>
          <w:rFonts w:ascii="Times New Roman" w:hAnsi="Times New Roman" w:cs="Times New Roman"/>
          <w:sz w:val="24"/>
          <w:szCs w:val="24"/>
          <w:lang w:val="en-US"/>
        </w:rPr>
        <w:t>водопривреде</w:t>
      </w:r>
      <w:proofErr w:type="spellEnd"/>
      <w:r w:rsidR="00B924F7">
        <w:rPr>
          <w:rFonts w:ascii="Times New Roman" w:hAnsi="Times New Roman" w:cs="Times New Roman"/>
          <w:sz w:val="24"/>
          <w:szCs w:val="24"/>
          <w:lang w:val="en-US"/>
        </w:rPr>
        <w:t>,</w:t>
      </w:r>
      <w:r w:rsidR="00A747ED">
        <w:rPr>
          <w:rFonts w:ascii="Times New Roman" w:hAnsi="Times New Roman" w:cs="Times New Roman"/>
          <w:sz w:val="24"/>
          <w:szCs w:val="24"/>
          <w:lang w:val="en-US"/>
        </w:rPr>
        <w:t xml:space="preserve"> </w:t>
      </w:r>
      <w:proofErr w:type="spellStart"/>
      <w:r w:rsidR="00B924F7">
        <w:rPr>
          <w:rFonts w:ascii="Times New Roman" w:hAnsi="Times New Roman" w:cs="Times New Roman"/>
          <w:sz w:val="24"/>
          <w:szCs w:val="24"/>
          <w:lang w:val="en-US"/>
        </w:rPr>
        <w:t>туризма</w:t>
      </w:r>
      <w:proofErr w:type="spellEnd"/>
      <w:r w:rsidR="00B924F7">
        <w:rPr>
          <w:rFonts w:ascii="Times New Roman" w:hAnsi="Times New Roman" w:cs="Times New Roman"/>
          <w:sz w:val="24"/>
          <w:szCs w:val="24"/>
          <w:lang w:val="en-US"/>
        </w:rPr>
        <w:t>,</w:t>
      </w:r>
      <w:r w:rsidR="00A747ED">
        <w:rPr>
          <w:rFonts w:ascii="Times New Roman" w:hAnsi="Times New Roman" w:cs="Times New Roman"/>
          <w:sz w:val="24"/>
          <w:szCs w:val="24"/>
          <w:lang w:val="en-US"/>
        </w:rPr>
        <w:t xml:space="preserve"> </w:t>
      </w:r>
      <w:proofErr w:type="spellStart"/>
      <w:r w:rsidR="00B924F7">
        <w:rPr>
          <w:rFonts w:ascii="Times New Roman" w:hAnsi="Times New Roman" w:cs="Times New Roman"/>
          <w:sz w:val="24"/>
          <w:szCs w:val="24"/>
          <w:lang w:val="en-US"/>
        </w:rPr>
        <w:t>пољопривреде</w:t>
      </w:r>
      <w:proofErr w:type="spellEnd"/>
      <w:r w:rsidR="00B924F7">
        <w:rPr>
          <w:rFonts w:ascii="Times New Roman" w:hAnsi="Times New Roman" w:cs="Times New Roman"/>
          <w:sz w:val="24"/>
          <w:szCs w:val="24"/>
          <w:lang w:val="en-US"/>
        </w:rPr>
        <w:t xml:space="preserve"> и </w:t>
      </w:r>
      <w:proofErr w:type="spellStart"/>
      <w:r w:rsidR="00B924F7">
        <w:rPr>
          <w:rFonts w:ascii="Times New Roman" w:hAnsi="Times New Roman" w:cs="Times New Roman"/>
          <w:sz w:val="24"/>
          <w:szCs w:val="24"/>
          <w:lang w:val="en-US"/>
        </w:rPr>
        <w:t>шумарства</w:t>
      </w:r>
      <w:proofErr w:type="spellEnd"/>
      <w:r w:rsidR="00B924F7">
        <w:rPr>
          <w:rFonts w:ascii="Times New Roman" w:hAnsi="Times New Roman" w:cs="Times New Roman"/>
          <w:sz w:val="24"/>
          <w:szCs w:val="24"/>
          <w:lang w:val="en-US"/>
        </w:rPr>
        <w:t xml:space="preserve">, </w:t>
      </w:r>
      <w:proofErr w:type="spellStart"/>
      <w:r w:rsidR="00B924F7">
        <w:rPr>
          <w:rFonts w:ascii="Times New Roman" w:hAnsi="Times New Roman" w:cs="Times New Roman"/>
          <w:sz w:val="24"/>
          <w:szCs w:val="24"/>
          <w:lang w:val="en-US"/>
        </w:rPr>
        <w:t>природних</w:t>
      </w:r>
      <w:proofErr w:type="spellEnd"/>
      <w:r w:rsidR="00B924F7">
        <w:rPr>
          <w:rFonts w:ascii="Times New Roman" w:hAnsi="Times New Roman" w:cs="Times New Roman"/>
          <w:sz w:val="24"/>
          <w:szCs w:val="24"/>
          <w:lang w:val="en-US"/>
        </w:rPr>
        <w:t xml:space="preserve"> </w:t>
      </w:r>
      <w:proofErr w:type="spellStart"/>
      <w:r w:rsidR="00B924F7">
        <w:rPr>
          <w:rFonts w:ascii="Times New Roman" w:hAnsi="Times New Roman" w:cs="Times New Roman"/>
          <w:sz w:val="24"/>
          <w:szCs w:val="24"/>
          <w:lang w:val="en-US"/>
        </w:rPr>
        <w:t>ресурса</w:t>
      </w:r>
      <w:proofErr w:type="spellEnd"/>
      <w:r w:rsidR="00B924F7">
        <w:rPr>
          <w:rFonts w:ascii="Times New Roman" w:hAnsi="Times New Roman" w:cs="Times New Roman"/>
          <w:sz w:val="24"/>
          <w:szCs w:val="24"/>
          <w:lang w:val="en-US"/>
        </w:rPr>
        <w:t xml:space="preserve"> и </w:t>
      </w:r>
      <w:proofErr w:type="spellStart"/>
      <w:r w:rsidR="00B924F7">
        <w:rPr>
          <w:rFonts w:ascii="Times New Roman" w:hAnsi="Times New Roman" w:cs="Times New Roman"/>
          <w:sz w:val="24"/>
          <w:szCs w:val="24"/>
          <w:lang w:val="en-US"/>
        </w:rPr>
        <w:t>здравља</w:t>
      </w:r>
      <w:proofErr w:type="spellEnd"/>
      <w:r w:rsidR="00B924F7">
        <w:rPr>
          <w:rFonts w:ascii="Times New Roman" w:hAnsi="Times New Roman" w:cs="Times New Roman"/>
          <w:sz w:val="24"/>
          <w:szCs w:val="24"/>
          <w:lang w:val="en-US"/>
        </w:rPr>
        <w:t xml:space="preserve"> </w:t>
      </w:r>
      <w:proofErr w:type="spellStart"/>
      <w:r w:rsidR="00B924F7">
        <w:rPr>
          <w:rFonts w:ascii="Times New Roman" w:hAnsi="Times New Roman" w:cs="Times New Roman"/>
          <w:sz w:val="24"/>
          <w:szCs w:val="24"/>
          <w:lang w:val="en-US"/>
        </w:rPr>
        <w:t>провођењем</w:t>
      </w:r>
      <w:proofErr w:type="spellEnd"/>
      <w:r w:rsidR="00B924F7">
        <w:rPr>
          <w:rFonts w:ascii="Times New Roman" w:hAnsi="Times New Roman" w:cs="Times New Roman"/>
          <w:sz w:val="24"/>
          <w:szCs w:val="24"/>
          <w:lang w:val="en-US"/>
        </w:rPr>
        <w:t xml:space="preserve"> </w:t>
      </w:r>
      <w:proofErr w:type="spellStart"/>
      <w:r w:rsidR="00B924F7">
        <w:rPr>
          <w:rFonts w:ascii="Times New Roman" w:hAnsi="Times New Roman" w:cs="Times New Roman"/>
          <w:sz w:val="24"/>
          <w:szCs w:val="24"/>
          <w:lang w:val="en-US"/>
        </w:rPr>
        <w:t>мјера</w:t>
      </w:r>
      <w:proofErr w:type="spellEnd"/>
      <w:r w:rsidR="00B924F7">
        <w:rPr>
          <w:rFonts w:ascii="Times New Roman" w:hAnsi="Times New Roman" w:cs="Times New Roman"/>
          <w:sz w:val="24"/>
          <w:szCs w:val="24"/>
          <w:lang w:val="en-US"/>
        </w:rPr>
        <w:t xml:space="preserve"> и </w:t>
      </w:r>
      <w:proofErr w:type="spellStart"/>
      <w:r w:rsidR="00B924F7">
        <w:rPr>
          <w:rFonts w:ascii="Times New Roman" w:hAnsi="Times New Roman" w:cs="Times New Roman"/>
          <w:sz w:val="24"/>
          <w:szCs w:val="24"/>
          <w:lang w:val="en-US"/>
        </w:rPr>
        <w:t>пројеката</w:t>
      </w:r>
      <w:proofErr w:type="spellEnd"/>
      <w:r w:rsidR="00B924F7">
        <w:rPr>
          <w:rFonts w:ascii="Times New Roman" w:hAnsi="Times New Roman" w:cs="Times New Roman"/>
          <w:sz w:val="24"/>
          <w:szCs w:val="24"/>
          <w:lang w:val="en-US"/>
        </w:rPr>
        <w:t xml:space="preserve"> </w:t>
      </w:r>
      <w:proofErr w:type="spellStart"/>
      <w:r w:rsidR="00B924F7">
        <w:rPr>
          <w:rFonts w:ascii="Times New Roman" w:hAnsi="Times New Roman" w:cs="Times New Roman"/>
          <w:sz w:val="24"/>
          <w:szCs w:val="24"/>
          <w:lang w:val="en-US"/>
        </w:rPr>
        <w:t>на</w:t>
      </w:r>
      <w:proofErr w:type="spellEnd"/>
      <w:r w:rsidR="00B924F7">
        <w:rPr>
          <w:rFonts w:ascii="Times New Roman" w:hAnsi="Times New Roman" w:cs="Times New Roman"/>
          <w:sz w:val="24"/>
          <w:szCs w:val="24"/>
          <w:lang w:val="en-US"/>
        </w:rPr>
        <w:t xml:space="preserve"> </w:t>
      </w:r>
      <w:proofErr w:type="spellStart"/>
      <w:r w:rsidR="00B924F7">
        <w:rPr>
          <w:rFonts w:ascii="Times New Roman" w:hAnsi="Times New Roman" w:cs="Times New Roman"/>
          <w:sz w:val="24"/>
          <w:szCs w:val="24"/>
          <w:lang w:val="en-US"/>
        </w:rPr>
        <w:t>територији</w:t>
      </w:r>
      <w:proofErr w:type="spellEnd"/>
      <w:r w:rsidR="00B924F7">
        <w:rPr>
          <w:rFonts w:ascii="Times New Roman" w:hAnsi="Times New Roman" w:cs="Times New Roman"/>
          <w:sz w:val="24"/>
          <w:szCs w:val="24"/>
          <w:lang w:val="en-US"/>
        </w:rPr>
        <w:t xml:space="preserve"> </w:t>
      </w:r>
      <w:proofErr w:type="spellStart"/>
      <w:r w:rsidR="00B924F7">
        <w:rPr>
          <w:rFonts w:ascii="Times New Roman" w:hAnsi="Times New Roman" w:cs="Times New Roman"/>
          <w:sz w:val="24"/>
          <w:szCs w:val="24"/>
          <w:lang w:val="en-US"/>
        </w:rPr>
        <w:t>општине</w:t>
      </w:r>
      <w:proofErr w:type="spellEnd"/>
      <w:r w:rsidR="00B924F7">
        <w:rPr>
          <w:rFonts w:ascii="Times New Roman" w:hAnsi="Times New Roman" w:cs="Times New Roman"/>
          <w:sz w:val="24"/>
          <w:szCs w:val="24"/>
          <w:lang w:val="en-US"/>
        </w:rPr>
        <w:t>;</w:t>
      </w:r>
    </w:p>
    <w:p w14:paraId="150B5220" w14:textId="38C439A0" w:rsidR="006D415A" w:rsidRPr="00B924F7" w:rsidRDefault="00B924F7" w:rsidP="00F06C91">
      <w:pPr>
        <w:pStyle w:val="ListParagraph"/>
        <w:numPr>
          <w:ilvl w:val="0"/>
          <w:numId w:val="71"/>
        </w:numPr>
        <w:spacing w:after="0" w:line="240" w:lineRule="auto"/>
        <w:rPr>
          <w:rFonts w:ascii="Times New Roman" w:hAnsi="Times New Roman" w:cs="Times New Roman"/>
          <w:sz w:val="24"/>
          <w:szCs w:val="24"/>
        </w:rPr>
      </w:pPr>
      <w:proofErr w:type="spellStart"/>
      <w:r w:rsidRPr="00B924F7">
        <w:rPr>
          <w:rFonts w:ascii="Times New Roman" w:hAnsi="Times New Roman" w:cs="Times New Roman"/>
          <w:sz w:val="24"/>
          <w:szCs w:val="24"/>
          <w:lang w:val="en-US"/>
        </w:rPr>
        <w:lastRenderedPageBreak/>
        <w:t>Ублажавање</w:t>
      </w:r>
      <w:proofErr w:type="spellEnd"/>
      <w:r w:rsidRPr="00B924F7">
        <w:rPr>
          <w:rFonts w:ascii="Times New Roman" w:hAnsi="Times New Roman" w:cs="Times New Roman"/>
          <w:sz w:val="24"/>
          <w:szCs w:val="24"/>
          <w:lang w:val="en-US"/>
        </w:rPr>
        <w:t xml:space="preserve"> </w:t>
      </w:r>
      <w:proofErr w:type="spellStart"/>
      <w:r w:rsidRPr="00B924F7">
        <w:rPr>
          <w:rFonts w:ascii="Times New Roman" w:hAnsi="Times New Roman" w:cs="Times New Roman"/>
          <w:sz w:val="24"/>
          <w:szCs w:val="24"/>
          <w:lang w:val="en-US"/>
        </w:rPr>
        <w:t>утицаја</w:t>
      </w:r>
      <w:proofErr w:type="spellEnd"/>
      <w:r w:rsidRPr="00B924F7">
        <w:rPr>
          <w:rFonts w:ascii="Times New Roman" w:hAnsi="Times New Roman" w:cs="Times New Roman"/>
          <w:sz w:val="24"/>
          <w:szCs w:val="24"/>
          <w:lang w:val="en-US"/>
        </w:rPr>
        <w:t xml:space="preserve"> </w:t>
      </w:r>
      <w:proofErr w:type="spellStart"/>
      <w:r w:rsidRPr="00B924F7">
        <w:rPr>
          <w:rFonts w:ascii="Times New Roman" w:hAnsi="Times New Roman" w:cs="Times New Roman"/>
          <w:sz w:val="24"/>
          <w:szCs w:val="24"/>
          <w:lang w:val="en-US"/>
        </w:rPr>
        <w:t>енергетског</w:t>
      </w:r>
      <w:proofErr w:type="spellEnd"/>
      <w:r w:rsidRPr="00B924F7">
        <w:rPr>
          <w:rFonts w:ascii="Times New Roman" w:hAnsi="Times New Roman" w:cs="Times New Roman"/>
          <w:sz w:val="24"/>
          <w:szCs w:val="24"/>
          <w:lang w:val="en-US"/>
        </w:rPr>
        <w:t xml:space="preserve"> </w:t>
      </w:r>
      <w:proofErr w:type="spellStart"/>
      <w:r w:rsidRPr="00B924F7">
        <w:rPr>
          <w:rFonts w:ascii="Times New Roman" w:hAnsi="Times New Roman" w:cs="Times New Roman"/>
          <w:sz w:val="24"/>
          <w:szCs w:val="24"/>
          <w:lang w:val="en-US"/>
        </w:rPr>
        <w:t>сиромаштва</w:t>
      </w:r>
      <w:proofErr w:type="spellEnd"/>
      <w:r w:rsidRPr="00B924F7">
        <w:rPr>
          <w:rFonts w:ascii="Times New Roman" w:hAnsi="Times New Roman" w:cs="Times New Roman"/>
          <w:sz w:val="24"/>
          <w:szCs w:val="24"/>
          <w:lang w:val="en-US"/>
        </w:rPr>
        <w:t>;</w:t>
      </w:r>
      <w:r w:rsidR="006D415A" w:rsidRPr="00B924F7">
        <w:rPr>
          <w:rFonts w:ascii="Times New Roman" w:hAnsi="Times New Roman" w:cs="Times New Roman"/>
          <w:sz w:val="24"/>
          <w:szCs w:val="24"/>
        </w:rPr>
        <w:t xml:space="preserve"> </w:t>
      </w:r>
    </w:p>
    <w:p w14:paraId="362395F4" w14:textId="3D78BE5A" w:rsidR="006D415A" w:rsidRPr="00B924F7" w:rsidRDefault="00B924F7" w:rsidP="00F06C91">
      <w:pPr>
        <w:pStyle w:val="ListParagraph"/>
        <w:numPr>
          <w:ilvl w:val="0"/>
          <w:numId w:val="71"/>
        </w:num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lang w:val="en-US"/>
        </w:rPr>
        <w:t>Искориштавање</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потенцијалних</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позитивних</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ефеката</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који</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такође</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могу</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бити</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посљедица</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климатс</w:t>
      </w:r>
      <w:r w:rsidR="00F04290" w:rsidRPr="00B924F7">
        <w:rPr>
          <w:rFonts w:ascii="Times New Roman" w:hAnsi="Times New Roman" w:cs="Times New Roman"/>
          <w:sz w:val="24"/>
          <w:szCs w:val="24"/>
        </w:rPr>
        <w:t>ких</w:t>
      </w:r>
      <w:proofErr w:type="spellEnd"/>
      <w:r w:rsidR="006D415A" w:rsidRPr="00B924F7">
        <w:rPr>
          <w:rFonts w:ascii="Times New Roman" w:hAnsi="Times New Roman" w:cs="Times New Roman"/>
          <w:sz w:val="24"/>
          <w:szCs w:val="24"/>
        </w:rPr>
        <w:t xml:space="preserve"> </w:t>
      </w:r>
      <w:r w:rsidR="00F04290" w:rsidRPr="00B924F7">
        <w:rPr>
          <w:rFonts w:ascii="Times New Roman" w:hAnsi="Times New Roman" w:cs="Times New Roman"/>
          <w:sz w:val="24"/>
          <w:szCs w:val="24"/>
        </w:rPr>
        <w:t>промјена</w:t>
      </w:r>
      <w:r w:rsidR="00A747ED">
        <w:rPr>
          <w:rFonts w:ascii="Times New Roman" w:hAnsi="Times New Roman" w:cs="Times New Roman"/>
          <w:sz w:val="24"/>
          <w:szCs w:val="24"/>
          <w:lang w:val="en-US"/>
        </w:rPr>
        <w:t>.</w:t>
      </w:r>
    </w:p>
    <w:p w14:paraId="530612E8" w14:textId="7D86D54A" w:rsidR="00873F39" w:rsidRPr="00FB7E4D" w:rsidRDefault="00F04290" w:rsidP="00F06C91">
      <w:pPr>
        <w:pStyle w:val="Heading3"/>
        <w:numPr>
          <w:ilvl w:val="2"/>
          <w:numId w:val="84"/>
        </w:numPr>
        <w:ind w:left="357" w:hanging="357"/>
      </w:pPr>
      <w:bookmarkStart w:id="22" w:name="_Toc167967695"/>
      <w:r w:rsidRPr="00FB7E4D">
        <w:t>Циљеви</w:t>
      </w:r>
      <w:r w:rsidR="00873F39" w:rsidRPr="00FB7E4D">
        <w:t xml:space="preserve"> </w:t>
      </w:r>
      <w:r w:rsidRPr="00FB7E4D">
        <w:t>мјера</w:t>
      </w:r>
      <w:r w:rsidR="00873F39" w:rsidRPr="00FB7E4D">
        <w:t xml:space="preserve"> </w:t>
      </w:r>
      <w:r w:rsidRPr="00FB7E4D">
        <w:t>енергетског</w:t>
      </w:r>
      <w:r w:rsidR="00873F39" w:rsidRPr="00FB7E4D">
        <w:t xml:space="preserve"> </w:t>
      </w:r>
      <w:r w:rsidRPr="00FB7E4D">
        <w:t>сиромаштва</w:t>
      </w:r>
      <w:bookmarkEnd w:id="22"/>
      <w:r w:rsidR="00873F39" w:rsidRPr="00FB7E4D">
        <w:t xml:space="preserve"> </w:t>
      </w:r>
    </w:p>
    <w:p w14:paraId="6F127AB0" w14:textId="0BA0086C" w:rsidR="00D2304B" w:rsidRPr="00FB7E4D" w:rsidRDefault="00F04290" w:rsidP="0045451E">
      <w:pPr>
        <w:jc w:val="both"/>
      </w:pPr>
      <w:r w:rsidRPr="00FB7E4D">
        <w:t>Енергетско</w:t>
      </w:r>
      <w:r w:rsidR="00D2304B" w:rsidRPr="00FB7E4D">
        <w:t xml:space="preserve"> </w:t>
      </w:r>
      <w:r w:rsidRPr="00FB7E4D">
        <w:t>сиромаштво</w:t>
      </w:r>
      <w:r w:rsidR="00D2304B" w:rsidRPr="00FB7E4D">
        <w:t xml:space="preserve"> </w:t>
      </w:r>
      <w:r w:rsidRPr="00FB7E4D">
        <w:t>је</w:t>
      </w:r>
      <w:r w:rsidR="00D2304B" w:rsidRPr="00FB7E4D">
        <w:t xml:space="preserve"> </w:t>
      </w:r>
      <w:r w:rsidRPr="00FB7E4D">
        <w:t>вишедимензиона</w:t>
      </w:r>
      <w:r w:rsidR="002E46BF" w:rsidRPr="00FB7E4D">
        <w:t>лна</w:t>
      </w:r>
      <w:r w:rsidR="00D2304B" w:rsidRPr="00FB7E4D">
        <w:t xml:space="preserve"> </w:t>
      </w:r>
      <w:r w:rsidRPr="00FB7E4D">
        <w:t>тема</w:t>
      </w:r>
      <w:r w:rsidR="00D2304B" w:rsidRPr="00FB7E4D">
        <w:t xml:space="preserve"> </w:t>
      </w:r>
      <w:r w:rsidRPr="00FB7E4D">
        <w:t>која</w:t>
      </w:r>
      <w:r w:rsidR="00D2304B" w:rsidRPr="00FB7E4D">
        <w:t xml:space="preserve"> </w:t>
      </w:r>
      <w:r w:rsidRPr="00FB7E4D">
        <w:t>се</w:t>
      </w:r>
      <w:r w:rsidR="00D2304B" w:rsidRPr="00FB7E4D">
        <w:t xml:space="preserve"> </w:t>
      </w:r>
      <w:r w:rsidRPr="00FB7E4D">
        <w:t>мора</w:t>
      </w:r>
      <w:r w:rsidR="00D2304B" w:rsidRPr="00FB7E4D">
        <w:t xml:space="preserve"> </w:t>
      </w:r>
      <w:r w:rsidRPr="00FB7E4D">
        <w:t>мултисекторски</w:t>
      </w:r>
      <w:r w:rsidR="00D2304B" w:rsidRPr="00FB7E4D">
        <w:t xml:space="preserve"> </w:t>
      </w:r>
      <w:r w:rsidRPr="00FB7E4D">
        <w:t>третирати</w:t>
      </w:r>
      <w:r w:rsidR="00D2304B" w:rsidRPr="00FB7E4D">
        <w:t xml:space="preserve">. </w:t>
      </w:r>
      <w:r w:rsidRPr="00FB7E4D">
        <w:t>Пакетом</w:t>
      </w:r>
      <w:r w:rsidR="00D2304B" w:rsidRPr="00FB7E4D">
        <w:t xml:space="preserve"> </w:t>
      </w:r>
      <w:r w:rsidRPr="00FB7E4D">
        <w:t>мјера</w:t>
      </w:r>
      <w:r w:rsidR="00D2304B" w:rsidRPr="00FB7E4D">
        <w:t xml:space="preserve"> </w:t>
      </w:r>
      <w:r w:rsidRPr="00FB7E4D">
        <w:t>Чиста</w:t>
      </w:r>
      <w:r w:rsidR="00D2304B" w:rsidRPr="00FB7E4D">
        <w:t xml:space="preserve"> </w:t>
      </w:r>
      <w:r w:rsidRPr="00FB7E4D">
        <w:t>енергија</w:t>
      </w:r>
      <w:r w:rsidR="00D2304B" w:rsidRPr="00FB7E4D">
        <w:t xml:space="preserve"> </w:t>
      </w:r>
      <w:r w:rsidRPr="00FB7E4D">
        <w:t>за</w:t>
      </w:r>
      <w:r w:rsidR="00D2304B" w:rsidRPr="00FB7E4D">
        <w:t xml:space="preserve"> </w:t>
      </w:r>
      <w:r w:rsidRPr="00FB7E4D">
        <w:t>све</w:t>
      </w:r>
      <w:r w:rsidR="00D2304B" w:rsidRPr="00FB7E4D">
        <w:t xml:space="preserve"> </w:t>
      </w:r>
      <w:r w:rsidRPr="00FB7E4D">
        <w:t>Е</w:t>
      </w:r>
      <w:r w:rsidR="00926B79" w:rsidRPr="00FB7E4D">
        <w:t>в</w:t>
      </w:r>
      <w:r w:rsidRPr="00FB7E4D">
        <w:t>ропљане</w:t>
      </w:r>
      <w:r w:rsidR="00D2304B" w:rsidRPr="00FB7E4D">
        <w:t xml:space="preserve">, </w:t>
      </w:r>
      <w:r w:rsidRPr="00FB7E4D">
        <w:t>ЕУ</w:t>
      </w:r>
      <w:r w:rsidR="00D2304B" w:rsidRPr="00FB7E4D">
        <w:t xml:space="preserve"> </w:t>
      </w:r>
      <w:r w:rsidRPr="00FB7E4D">
        <w:t>је</w:t>
      </w:r>
      <w:r w:rsidR="00D2304B" w:rsidRPr="00FB7E4D">
        <w:t xml:space="preserve"> </w:t>
      </w:r>
      <w:r w:rsidRPr="00FB7E4D">
        <w:t>у</w:t>
      </w:r>
      <w:r w:rsidR="00D2304B" w:rsidRPr="00FB7E4D">
        <w:t xml:space="preserve"> </w:t>
      </w:r>
      <w:r w:rsidRPr="00FB7E4D">
        <w:t>важећу</w:t>
      </w:r>
      <w:r w:rsidR="00D2304B" w:rsidRPr="00FB7E4D">
        <w:t xml:space="preserve"> </w:t>
      </w:r>
      <w:r w:rsidRPr="00FB7E4D">
        <w:t>енергетску</w:t>
      </w:r>
      <w:r w:rsidR="00D2304B" w:rsidRPr="00FB7E4D">
        <w:t xml:space="preserve"> </w:t>
      </w:r>
      <w:r w:rsidRPr="00FB7E4D">
        <w:t>регулативу</w:t>
      </w:r>
      <w:r w:rsidR="00D2304B" w:rsidRPr="00FB7E4D">
        <w:t xml:space="preserve"> </w:t>
      </w:r>
      <w:r w:rsidRPr="00FB7E4D">
        <w:t>унијела</w:t>
      </w:r>
      <w:r w:rsidR="00D2304B" w:rsidRPr="00FB7E4D">
        <w:t xml:space="preserve"> </w:t>
      </w:r>
      <w:r w:rsidRPr="00FB7E4D">
        <w:t>обавезе</w:t>
      </w:r>
      <w:r w:rsidR="00D2304B" w:rsidRPr="00FB7E4D">
        <w:t xml:space="preserve"> </w:t>
      </w:r>
      <w:r w:rsidRPr="00FB7E4D">
        <w:t>праћења</w:t>
      </w:r>
      <w:r w:rsidR="00D2304B" w:rsidRPr="00FB7E4D">
        <w:t xml:space="preserve"> </w:t>
      </w:r>
      <w:r w:rsidRPr="00FB7E4D">
        <w:t>и</w:t>
      </w:r>
      <w:r w:rsidR="00D2304B" w:rsidRPr="00FB7E4D">
        <w:t xml:space="preserve"> </w:t>
      </w:r>
      <w:r w:rsidRPr="00FB7E4D">
        <w:t>извјештавања</w:t>
      </w:r>
      <w:r w:rsidR="00D2304B" w:rsidRPr="00FB7E4D">
        <w:t xml:space="preserve"> </w:t>
      </w:r>
      <w:r w:rsidRPr="00FB7E4D">
        <w:t>о</w:t>
      </w:r>
      <w:r w:rsidR="00D2304B" w:rsidRPr="00FB7E4D">
        <w:t xml:space="preserve"> </w:t>
      </w:r>
      <w:r w:rsidRPr="00FB7E4D">
        <w:t>имплементацији</w:t>
      </w:r>
      <w:r w:rsidR="00D2304B" w:rsidRPr="00FB7E4D">
        <w:t xml:space="preserve"> </w:t>
      </w:r>
      <w:r w:rsidRPr="00FB7E4D">
        <w:t>мјера</w:t>
      </w:r>
      <w:r w:rsidR="00D2304B" w:rsidRPr="00FB7E4D">
        <w:t xml:space="preserve"> </w:t>
      </w:r>
      <w:r w:rsidRPr="00FB7E4D">
        <w:t>везаних</w:t>
      </w:r>
      <w:r w:rsidR="00D2304B" w:rsidRPr="00FB7E4D">
        <w:t xml:space="preserve"> </w:t>
      </w:r>
      <w:r w:rsidRPr="00FB7E4D">
        <w:t>уз</w:t>
      </w:r>
      <w:r w:rsidR="00D2304B" w:rsidRPr="00FB7E4D">
        <w:t xml:space="preserve"> </w:t>
      </w:r>
      <w:r w:rsidRPr="00FB7E4D">
        <w:t>смањење</w:t>
      </w:r>
      <w:r w:rsidR="00D2304B" w:rsidRPr="00FB7E4D">
        <w:t xml:space="preserve"> </w:t>
      </w:r>
      <w:r w:rsidRPr="00FB7E4D">
        <w:t>енергетског</w:t>
      </w:r>
      <w:r w:rsidR="00D2304B" w:rsidRPr="00FB7E4D">
        <w:t xml:space="preserve"> </w:t>
      </w:r>
      <w:r w:rsidRPr="00FB7E4D">
        <w:t>сиромаштва</w:t>
      </w:r>
      <w:r w:rsidR="00D2304B" w:rsidRPr="00FB7E4D">
        <w:t xml:space="preserve">. </w:t>
      </w:r>
      <w:r w:rsidRPr="00FB7E4D">
        <w:t>У</w:t>
      </w:r>
      <w:r w:rsidR="00D2304B" w:rsidRPr="00FB7E4D">
        <w:t xml:space="preserve"> </w:t>
      </w:r>
      <w:r w:rsidRPr="00FB7E4D">
        <w:t>том</w:t>
      </w:r>
      <w:r w:rsidR="00D2304B" w:rsidRPr="00FB7E4D">
        <w:t xml:space="preserve"> </w:t>
      </w:r>
      <w:r w:rsidRPr="00FB7E4D">
        <w:t>смислу</w:t>
      </w:r>
      <w:r w:rsidR="00D2304B" w:rsidRPr="00FB7E4D">
        <w:t xml:space="preserve"> </w:t>
      </w:r>
      <w:r w:rsidRPr="00FB7E4D">
        <w:t>је</w:t>
      </w:r>
      <w:r w:rsidR="00D2304B" w:rsidRPr="00FB7E4D">
        <w:t xml:space="preserve">, </w:t>
      </w:r>
      <w:r w:rsidRPr="00FB7E4D">
        <w:t>кроз</w:t>
      </w:r>
      <w:r w:rsidR="00D2304B" w:rsidRPr="00FB7E4D">
        <w:t xml:space="preserve"> </w:t>
      </w:r>
      <w:r w:rsidRPr="00FB7E4D">
        <w:t>Директиву</w:t>
      </w:r>
      <w:r w:rsidR="00D2304B" w:rsidRPr="00FB7E4D">
        <w:t xml:space="preserve"> 2019/944 </w:t>
      </w:r>
      <w:r w:rsidRPr="00FB7E4D">
        <w:t>о</w:t>
      </w:r>
      <w:r w:rsidR="00D2304B" w:rsidRPr="00FB7E4D">
        <w:t xml:space="preserve"> </w:t>
      </w:r>
      <w:r w:rsidRPr="00FB7E4D">
        <w:t>заједничким</w:t>
      </w:r>
      <w:r w:rsidR="00D2304B" w:rsidRPr="00FB7E4D">
        <w:t xml:space="preserve"> </w:t>
      </w:r>
      <w:r w:rsidRPr="00FB7E4D">
        <w:t>правилима</w:t>
      </w:r>
      <w:r w:rsidR="00D2304B" w:rsidRPr="00FB7E4D">
        <w:t xml:space="preserve"> </w:t>
      </w:r>
      <w:r w:rsidRPr="00FB7E4D">
        <w:t>за</w:t>
      </w:r>
      <w:r w:rsidR="00D2304B" w:rsidRPr="00FB7E4D">
        <w:t xml:space="preserve"> </w:t>
      </w:r>
      <w:r w:rsidRPr="00FB7E4D">
        <w:t>унутрашње</w:t>
      </w:r>
      <w:r w:rsidR="00D2304B" w:rsidRPr="00FB7E4D">
        <w:t xml:space="preserve"> </w:t>
      </w:r>
      <w:r w:rsidRPr="00FB7E4D">
        <w:t>тржиште</w:t>
      </w:r>
      <w:r w:rsidR="00D2304B" w:rsidRPr="00FB7E4D">
        <w:t xml:space="preserve"> </w:t>
      </w:r>
      <w:r w:rsidRPr="00FB7E4D">
        <w:t>електричне</w:t>
      </w:r>
      <w:r w:rsidR="00D2304B" w:rsidRPr="00FB7E4D">
        <w:t xml:space="preserve"> </w:t>
      </w:r>
      <w:r w:rsidRPr="00FB7E4D">
        <w:t>енергије</w:t>
      </w:r>
      <w:r w:rsidR="00D2304B" w:rsidRPr="00FB7E4D">
        <w:t xml:space="preserve"> </w:t>
      </w:r>
      <w:r w:rsidRPr="00FB7E4D">
        <w:t>и</w:t>
      </w:r>
      <w:r w:rsidR="00D2304B" w:rsidRPr="00FB7E4D">
        <w:t xml:space="preserve"> </w:t>
      </w:r>
      <w:r w:rsidRPr="00FB7E4D">
        <w:t>измјеном</w:t>
      </w:r>
      <w:r w:rsidR="00D2304B" w:rsidRPr="00FB7E4D">
        <w:t xml:space="preserve"> </w:t>
      </w:r>
      <w:r w:rsidRPr="00FB7E4D">
        <w:t>Директиве</w:t>
      </w:r>
      <w:r w:rsidR="00D2304B" w:rsidRPr="00FB7E4D">
        <w:t xml:space="preserve"> 2012/27/</w:t>
      </w:r>
      <w:r w:rsidRPr="00FB7E4D">
        <w:t>ЕУ</w:t>
      </w:r>
      <w:r w:rsidR="00D2304B" w:rsidRPr="00FB7E4D">
        <w:t xml:space="preserve">, </w:t>
      </w:r>
      <w:r w:rsidRPr="00FB7E4D">
        <w:t>за</w:t>
      </w:r>
      <w:r w:rsidR="00D2304B" w:rsidRPr="00FB7E4D">
        <w:t xml:space="preserve"> </w:t>
      </w:r>
      <w:r w:rsidRPr="00FB7E4D">
        <w:t>државе</w:t>
      </w:r>
      <w:r w:rsidR="00D2304B" w:rsidRPr="00FB7E4D">
        <w:t xml:space="preserve"> </w:t>
      </w:r>
      <w:r w:rsidRPr="00FB7E4D">
        <w:t>чланице</w:t>
      </w:r>
      <w:r w:rsidR="00D2304B" w:rsidRPr="00FB7E4D">
        <w:t xml:space="preserve"> </w:t>
      </w:r>
      <w:r w:rsidRPr="00FB7E4D">
        <w:t>погођене</w:t>
      </w:r>
      <w:r w:rsidR="00D2304B" w:rsidRPr="00FB7E4D">
        <w:t xml:space="preserve"> </w:t>
      </w:r>
      <w:r w:rsidRPr="00FB7E4D">
        <w:t>енергетским</w:t>
      </w:r>
      <w:r w:rsidR="00D2304B" w:rsidRPr="00FB7E4D">
        <w:t xml:space="preserve"> </w:t>
      </w:r>
      <w:r w:rsidRPr="00FB7E4D">
        <w:t>сиромаштвом</w:t>
      </w:r>
      <w:r w:rsidR="00D2304B" w:rsidRPr="00FB7E4D">
        <w:t xml:space="preserve"> </w:t>
      </w:r>
      <w:r w:rsidRPr="00FB7E4D">
        <w:t>предвиђена</w:t>
      </w:r>
      <w:r w:rsidR="00D2304B" w:rsidRPr="00FB7E4D">
        <w:t xml:space="preserve"> </w:t>
      </w:r>
      <w:r w:rsidRPr="00FB7E4D">
        <w:t>обавеза</w:t>
      </w:r>
      <w:r w:rsidR="00D2304B" w:rsidRPr="00FB7E4D">
        <w:t xml:space="preserve"> </w:t>
      </w:r>
      <w:r w:rsidRPr="00FB7E4D">
        <w:t>да</w:t>
      </w:r>
      <w:r w:rsidR="00D2304B" w:rsidRPr="00FB7E4D">
        <w:t xml:space="preserve"> </w:t>
      </w:r>
      <w:r w:rsidRPr="00FB7E4D">
        <w:t>у</w:t>
      </w:r>
      <w:r w:rsidR="00D2304B" w:rsidRPr="00FB7E4D">
        <w:t xml:space="preserve"> </w:t>
      </w:r>
      <w:r w:rsidRPr="00FB7E4D">
        <w:t>своје</w:t>
      </w:r>
      <w:r w:rsidR="00D2304B" w:rsidRPr="00FB7E4D">
        <w:t xml:space="preserve"> </w:t>
      </w:r>
      <w:r w:rsidRPr="00FB7E4D">
        <w:t>националне</w:t>
      </w:r>
      <w:r w:rsidR="00D2304B" w:rsidRPr="00FB7E4D">
        <w:t xml:space="preserve"> </w:t>
      </w:r>
      <w:r w:rsidRPr="00FB7E4D">
        <w:t>акционе</w:t>
      </w:r>
      <w:r w:rsidR="00D2304B" w:rsidRPr="00FB7E4D">
        <w:t xml:space="preserve"> </w:t>
      </w:r>
      <w:r w:rsidRPr="00FB7E4D">
        <w:t>планове</w:t>
      </w:r>
      <w:r w:rsidR="00D2304B" w:rsidRPr="00FB7E4D">
        <w:t xml:space="preserve"> </w:t>
      </w:r>
      <w:r w:rsidRPr="00FB7E4D">
        <w:t>или</w:t>
      </w:r>
      <w:r w:rsidR="00D2304B" w:rsidRPr="00FB7E4D">
        <w:t xml:space="preserve"> </w:t>
      </w:r>
      <w:r w:rsidRPr="00FB7E4D">
        <w:t>друге</w:t>
      </w:r>
      <w:r w:rsidR="00D2304B" w:rsidRPr="00FB7E4D">
        <w:t xml:space="preserve"> </w:t>
      </w:r>
      <w:r w:rsidRPr="00FB7E4D">
        <w:t>одговарајуће</w:t>
      </w:r>
      <w:r w:rsidR="00D2304B" w:rsidRPr="00FB7E4D">
        <w:t xml:space="preserve"> </w:t>
      </w:r>
      <w:r w:rsidRPr="00FB7E4D">
        <w:t>оквире</w:t>
      </w:r>
      <w:r w:rsidR="00D2304B" w:rsidRPr="00FB7E4D">
        <w:t xml:space="preserve"> </w:t>
      </w:r>
      <w:r w:rsidRPr="00FB7E4D">
        <w:t>за</w:t>
      </w:r>
      <w:r w:rsidR="00D2304B" w:rsidRPr="00FB7E4D">
        <w:t xml:space="preserve"> </w:t>
      </w:r>
      <w:r w:rsidRPr="00FB7E4D">
        <w:t>рјешавање</w:t>
      </w:r>
      <w:r w:rsidR="00D2304B" w:rsidRPr="00FB7E4D">
        <w:t xml:space="preserve"> </w:t>
      </w:r>
      <w:r w:rsidRPr="00FB7E4D">
        <w:t>проблема</w:t>
      </w:r>
      <w:r w:rsidR="00D2304B" w:rsidRPr="00FB7E4D">
        <w:t xml:space="preserve"> </w:t>
      </w:r>
      <w:r w:rsidRPr="00FB7E4D">
        <w:t>енергетског</w:t>
      </w:r>
      <w:r w:rsidR="00D2304B" w:rsidRPr="00FB7E4D">
        <w:t xml:space="preserve"> </w:t>
      </w:r>
      <w:r w:rsidRPr="00FB7E4D">
        <w:t>сиромаштва</w:t>
      </w:r>
      <w:r w:rsidR="00D2304B" w:rsidRPr="00FB7E4D">
        <w:t xml:space="preserve"> </w:t>
      </w:r>
      <w:r w:rsidRPr="00FB7E4D">
        <w:t>уграде</w:t>
      </w:r>
      <w:r w:rsidR="00D2304B" w:rsidRPr="00FB7E4D">
        <w:t xml:space="preserve"> </w:t>
      </w:r>
      <w:r w:rsidRPr="00FB7E4D">
        <w:t>мјере</w:t>
      </w:r>
      <w:r w:rsidR="00D2304B" w:rsidRPr="00FB7E4D">
        <w:t xml:space="preserve"> </w:t>
      </w:r>
      <w:r w:rsidRPr="00FB7E4D">
        <w:t>за</w:t>
      </w:r>
      <w:r w:rsidR="00D2304B" w:rsidRPr="00FB7E4D">
        <w:t xml:space="preserve"> </w:t>
      </w:r>
      <w:r w:rsidRPr="00FB7E4D">
        <w:t>смањење</w:t>
      </w:r>
      <w:r w:rsidR="00D2304B" w:rsidRPr="00FB7E4D">
        <w:t xml:space="preserve"> </w:t>
      </w:r>
      <w:r w:rsidRPr="00FB7E4D">
        <w:t>енергетског</w:t>
      </w:r>
      <w:r w:rsidR="00D2304B" w:rsidRPr="00FB7E4D">
        <w:t xml:space="preserve"> </w:t>
      </w:r>
      <w:r w:rsidRPr="00FB7E4D">
        <w:t>сиромаштва</w:t>
      </w:r>
      <w:r w:rsidR="00D2304B" w:rsidRPr="00FB7E4D">
        <w:t xml:space="preserve"> </w:t>
      </w:r>
      <w:r w:rsidRPr="00FB7E4D">
        <w:t>са</w:t>
      </w:r>
      <w:r w:rsidR="00D2304B" w:rsidRPr="00FB7E4D">
        <w:t xml:space="preserve"> </w:t>
      </w:r>
      <w:r w:rsidRPr="00FB7E4D">
        <w:t>циљем</w:t>
      </w:r>
      <w:r w:rsidR="00D2304B" w:rsidRPr="00FB7E4D">
        <w:t xml:space="preserve"> </w:t>
      </w:r>
      <w:r w:rsidRPr="00FB7E4D">
        <w:t>смањивања</w:t>
      </w:r>
      <w:r w:rsidR="00D2304B" w:rsidRPr="00FB7E4D">
        <w:t xml:space="preserve"> </w:t>
      </w:r>
      <w:r w:rsidRPr="00FB7E4D">
        <w:t>броја</w:t>
      </w:r>
      <w:r w:rsidR="00D2304B" w:rsidRPr="00FB7E4D">
        <w:t xml:space="preserve"> </w:t>
      </w:r>
      <w:r w:rsidRPr="00FB7E4D">
        <w:t>енергетски</w:t>
      </w:r>
      <w:r w:rsidR="00D2304B" w:rsidRPr="00FB7E4D">
        <w:t xml:space="preserve"> </w:t>
      </w:r>
      <w:r w:rsidRPr="00FB7E4D">
        <w:t>сиромашних</w:t>
      </w:r>
      <w:r w:rsidR="00D2304B" w:rsidRPr="00FB7E4D">
        <w:t xml:space="preserve"> </w:t>
      </w:r>
      <w:r w:rsidRPr="00FB7E4D">
        <w:t>домаћинстава</w:t>
      </w:r>
      <w:r w:rsidR="00D2304B" w:rsidRPr="00FB7E4D">
        <w:t xml:space="preserve">. </w:t>
      </w:r>
      <w:r w:rsidRPr="00FB7E4D">
        <w:t>Енергетско</w:t>
      </w:r>
      <w:r w:rsidR="00D2304B" w:rsidRPr="00FB7E4D">
        <w:t xml:space="preserve"> </w:t>
      </w:r>
      <w:r w:rsidRPr="00FB7E4D">
        <w:t>сиромаштво</w:t>
      </w:r>
      <w:r w:rsidR="00D2304B" w:rsidRPr="00FB7E4D">
        <w:t xml:space="preserve"> </w:t>
      </w:r>
      <w:r w:rsidRPr="00FB7E4D">
        <w:t>настаје</w:t>
      </w:r>
      <w:r w:rsidR="00D2304B" w:rsidRPr="00FB7E4D">
        <w:t xml:space="preserve"> </w:t>
      </w:r>
      <w:r w:rsidRPr="00FB7E4D">
        <w:t>када</w:t>
      </w:r>
      <w:r w:rsidR="00D2304B" w:rsidRPr="00FB7E4D">
        <w:t xml:space="preserve"> </w:t>
      </w:r>
      <w:r w:rsidRPr="00FB7E4D">
        <w:t>домаћинство</w:t>
      </w:r>
      <w:r w:rsidR="00D2304B" w:rsidRPr="00FB7E4D">
        <w:t xml:space="preserve"> </w:t>
      </w:r>
      <w:r w:rsidRPr="00FB7E4D">
        <w:t>мора</w:t>
      </w:r>
      <w:r w:rsidR="00D2304B" w:rsidRPr="00FB7E4D">
        <w:t xml:space="preserve"> </w:t>
      </w:r>
      <w:r w:rsidRPr="00FB7E4D">
        <w:t>да</w:t>
      </w:r>
      <w:r w:rsidR="00D2304B" w:rsidRPr="00FB7E4D">
        <w:t xml:space="preserve"> </w:t>
      </w:r>
      <w:r w:rsidRPr="00FB7E4D">
        <w:t>смањи</w:t>
      </w:r>
      <w:r w:rsidR="00D2304B" w:rsidRPr="00FB7E4D">
        <w:t xml:space="preserve"> </w:t>
      </w:r>
      <w:r w:rsidRPr="00FB7E4D">
        <w:t>потрошњу</w:t>
      </w:r>
      <w:r w:rsidR="00D2304B" w:rsidRPr="00FB7E4D">
        <w:t xml:space="preserve"> </w:t>
      </w:r>
      <w:r w:rsidRPr="00FB7E4D">
        <w:t>енергије</w:t>
      </w:r>
      <w:r w:rsidR="00D2304B" w:rsidRPr="00FB7E4D">
        <w:t xml:space="preserve"> </w:t>
      </w:r>
      <w:r w:rsidRPr="00FB7E4D">
        <w:t>до</w:t>
      </w:r>
      <w:r w:rsidR="00D2304B" w:rsidRPr="00FB7E4D">
        <w:t xml:space="preserve"> </w:t>
      </w:r>
      <w:r w:rsidRPr="00FB7E4D">
        <w:t>степена</w:t>
      </w:r>
      <w:r w:rsidR="00D2304B" w:rsidRPr="00FB7E4D">
        <w:t xml:space="preserve"> </w:t>
      </w:r>
      <w:r w:rsidRPr="00FB7E4D">
        <w:t>који</w:t>
      </w:r>
      <w:r w:rsidR="00D2304B" w:rsidRPr="00FB7E4D">
        <w:t xml:space="preserve"> </w:t>
      </w:r>
      <w:r w:rsidRPr="00FB7E4D">
        <w:t>негативно</w:t>
      </w:r>
      <w:r w:rsidR="00D2304B" w:rsidRPr="00FB7E4D">
        <w:t xml:space="preserve"> </w:t>
      </w:r>
      <w:r w:rsidRPr="00FB7E4D">
        <w:t>утиче</w:t>
      </w:r>
      <w:r w:rsidR="00D2304B" w:rsidRPr="00FB7E4D">
        <w:t xml:space="preserve"> </w:t>
      </w:r>
      <w:r w:rsidRPr="00FB7E4D">
        <w:t>на</w:t>
      </w:r>
      <w:r w:rsidR="00D2304B" w:rsidRPr="00FB7E4D">
        <w:t xml:space="preserve"> </w:t>
      </w:r>
      <w:r w:rsidRPr="00FB7E4D">
        <w:t>здравље</w:t>
      </w:r>
      <w:r w:rsidR="00D2304B" w:rsidRPr="00FB7E4D">
        <w:t xml:space="preserve"> </w:t>
      </w:r>
      <w:r w:rsidRPr="00FB7E4D">
        <w:t>и</w:t>
      </w:r>
      <w:r w:rsidR="00D2304B" w:rsidRPr="00FB7E4D">
        <w:t xml:space="preserve"> </w:t>
      </w:r>
      <w:r w:rsidRPr="00FB7E4D">
        <w:t>добробит</w:t>
      </w:r>
      <w:r w:rsidR="00D2304B" w:rsidRPr="00FB7E4D">
        <w:t xml:space="preserve"> </w:t>
      </w:r>
      <w:r w:rsidRPr="00FB7E4D">
        <w:t>људи</w:t>
      </w:r>
      <w:r w:rsidR="00D2304B" w:rsidRPr="00FB7E4D">
        <w:t xml:space="preserve">. </w:t>
      </w:r>
      <w:r w:rsidRPr="00FB7E4D">
        <w:t>Углавном</w:t>
      </w:r>
      <w:r w:rsidR="00D2304B" w:rsidRPr="00FB7E4D">
        <w:t xml:space="preserve"> </w:t>
      </w:r>
      <w:r w:rsidRPr="00FB7E4D">
        <w:t>настаје</w:t>
      </w:r>
      <w:r w:rsidR="00D2304B" w:rsidRPr="00FB7E4D">
        <w:t xml:space="preserve"> </w:t>
      </w:r>
      <w:r w:rsidRPr="00FB7E4D">
        <w:t>због</w:t>
      </w:r>
      <w:r w:rsidR="00D2304B" w:rsidRPr="00FB7E4D">
        <w:t xml:space="preserve"> </w:t>
      </w:r>
      <w:r w:rsidRPr="00FB7E4D">
        <w:t>три</w:t>
      </w:r>
      <w:r w:rsidR="00D2304B" w:rsidRPr="00FB7E4D">
        <w:t xml:space="preserve"> </w:t>
      </w:r>
      <w:r w:rsidRPr="00FB7E4D">
        <w:t>основна</w:t>
      </w:r>
      <w:r w:rsidR="00D2304B" w:rsidRPr="00FB7E4D">
        <w:t xml:space="preserve"> </w:t>
      </w:r>
      <w:r w:rsidRPr="00FB7E4D">
        <w:t>разлога</w:t>
      </w:r>
      <w:r w:rsidR="00D2304B" w:rsidRPr="00FB7E4D">
        <w:t xml:space="preserve"> </w:t>
      </w:r>
      <w:r w:rsidRPr="00FB7E4D">
        <w:t>и</w:t>
      </w:r>
      <w:r w:rsidR="00D2304B" w:rsidRPr="00FB7E4D">
        <w:t xml:space="preserve"> </w:t>
      </w:r>
      <w:r w:rsidRPr="00FB7E4D">
        <w:t>то</w:t>
      </w:r>
      <w:r w:rsidR="00D2304B" w:rsidRPr="00FB7E4D">
        <w:t>:</w:t>
      </w:r>
    </w:p>
    <w:p w14:paraId="32F992F9" w14:textId="1E0281D4" w:rsidR="00D2304B" w:rsidRPr="00A747ED" w:rsidRDefault="00D2304B" w:rsidP="0045451E">
      <w:pPr>
        <w:ind w:left="284" w:hanging="284"/>
        <w:jc w:val="both"/>
        <w:rPr>
          <w:lang w:val="en-US"/>
        </w:rPr>
      </w:pPr>
      <w:r w:rsidRPr="00FB7E4D">
        <w:t>•</w:t>
      </w:r>
      <w:r w:rsidRPr="00FB7E4D">
        <w:tab/>
      </w:r>
      <w:r w:rsidR="00F04290" w:rsidRPr="00FB7E4D">
        <w:t>висок</w:t>
      </w:r>
      <w:r w:rsidRPr="00FB7E4D">
        <w:t xml:space="preserve"> </w:t>
      </w:r>
      <w:r w:rsidR="00F04290" w:rsidRPr="00FB7E4D">
        <w:t>удио</w:t>
      </w:r>
      <w:r w:rsidRPr="00FB7E4D">
        <w:t xml:space="preserve"> </w:t>
      </w:r>
      <w:r w:rsidR="00F04290" w:rsidRPr="00FB7E4D">
        <w:t>трошкова</w:t>
      </w:r>
      <w:r w:rsidRPr="00FB7E4D">
        <w:t xml:space="preserve"> </w:t>
      </w:r>
      <w:r w:rsidR="00F04290" w:rsidRPr="00FB7E4D">
        <w:t>које</w:t>
      </w:r>
      <w:r w:rsidRPr="00FB7E4D">
        <w:t xml:space="preserve"> </w:t>
      </w:r>
      <w:r w:rsidR="00F04290" w:rsidRPr="00FB7E4D">
        <w:t>домаћинство</w:t>
      </w:r>
      <w:r w:rsidRPr="00FB7E4D">
        <w:t xml:space="preserve"> </w:t>
      </w:r>
      <w:r w:rsidR="00F04290" w:rsidRPr="00FB7E4D">
        <w:t>издваја</w:t>
      </w:r>
      <w:r w:rsidRPr="00FB7E4D">
        <w:t xml:space="preserve"> </w:t>
      </w:r>
      <w:r w:rsidR="00F04290" w:rsidRPr="00FB7E4D">
        <w:t>за</w:t>
      </w:r>
      <w:r w:rsidRPr="00FB7E4D">
        <w:t xml:space="preserve"> </w:t>
      </w:r>
      <w:r w:rsidR="00F04290" w:rsidRPr="00FB7E4D">
        <w:t>плаћање</w:t>
      </w:r>
      <w:r w:rsidRPr="00FB7E4D">
        <w:t xml:space="preserve"> </w:t>
      </w:r>
      <w:r w:rsidR="00F04290" w:rsidRPr="00FB7E4D">
        <w:t>енергије</w:t>
      </w:r>
      <w:r w:rsidRPr="00FB7E4D">
        <w:t xml:space="preserve"> </w:t>
      </w:r>
      <w:r w:rsidR="00F04290" w:rsidRPr="00FB7E4D">
        <w:t>у</w:t>
      </w:r>
      <w:r w:rsidRPr="00FB7E4D">
        <w:t xml:space="preserve"> </w:t>
      </w:r>
      <w:r w:rsidR="00F04290" w:rsidRPr="00FB7E4D">
        <w:t>свим</w:t>
      </w:r>
      <w:r w:rsidRPr="00FB7E4D">
        <w:t xml:space="preserve"> </w:t>
      </w:r>
      <w:r w:rsidR="00F04290" w:rsidRPr="00FB7E4D">
        <w:t>облицима</w:t>
      </w:r>
      <w:r w:rsidR="00A747ED">
        <w:rPr>
          <w:lang w:val="en-US"/>
        </w:rPr>
        <w:t xml:space="preserve"> ;</w:t>
      </w:r>
    </w:p>
    <w:p w14:paraId="2B8816A0" w14:textId="3CA1D091" w:rsidR="00D2304B" w:rsidRPr="00A747ED" w:rsidRDefault="00D2304B" w:rsidP="0045451E">
      <w:pPr>
        <w:ind w:left="284" w:hanging="284"/>
        <w:jc w:val="both"/>
        <w:rPr>
          <w:lang w:val="en-US"/>
        </w:rPr>
      </w:pPr>
      <w:r w:rsidRPr="00FB7E4D">
        <w:t>•</w:t>
      </w:r>
      <w:r w:rsidRPr="00FB7E4D">
        <w:tab/>
      </w:r>
      <w:r w:rsidR="00F04290" w:rsidRPr="00FB7E4D">
        <w:t>ниским</w:t>
      </w:r>
      <w:r w:rsidRPr="00FB7E4D">
        <w:t xml:space="preserve"> </w:t>
      </w:r>
      <w:r w:rsidR="00F04290" w:rsidRPr="00FB7E4D">
        <w:t>укупним</w:t>
      </w:r>
      <w:r w:rsidRPr="00FB7E4D">
        <w:t xml:space="preserve"> </w:t>
      </w:r>
      <w:r w:rsidR="00F04290" w:rsidRPr="00FB7E4D">
        <w:t>примањима</w:t>
      </w:r>
      <w:r w:rsidRPr="00FB7E4D">
        <w:t xml:space="preserve"> </w:t>
      </w:r>
      <w:r w:rsidR="00F04290" w:rsidRPr="00FB7E4D">
        <w:t>чланова</w:t>
      </w:r>
      <w:r w:rsidRPr="00FB7E4D">
        <w:t xml:space="preserve"> </w:t>
      </w:r>
      <w:r w:rsidR="00F04290" w:rsidRPr="00FB7E4D">
        <w:t>домаћинства</w:t>
      </w:r>
      <w:r w:rsidR="00A747ED">
        <w:rPr>
          <w:lang w:val="en-US"/>
        </w:rPr>
        <w:t xml:space="preserve"> ;</w:t>
      </w:r>
    </w:p>
    <w:p w14:paraId="1ED8CC7F" w14:textId="25753767" w:rsidR="00D2304B" w:rsidRPr="00FB7E4D" w:rsidRDefault="00D2304B" w:rsidP="0045451E">
      <w:pPr>
        <w:ind w:left="284" w:hanging="284"/>
        <w:jc w:val="both"/>
      </w:pPr>
      <w:r w:rsidRPr="00FB7E4D">
        <w:t>•</w:t>
      </w:r>
      <w:r w:rsidRPr="00FB7E4D">
        <w:tab/>
      </w:r>
      <w:r w:rsidR="00F04290" w:rsidRPr="00FB7E4D">
        <w:t>ниских</w:t>
      </w:r>
      <w:r w:rsidRPr="00FB7E4D">
        <w:t xml:space="preserve"> </w:t>
      </w:r>
      <w:r w:rsidR="00F04290" w:rsidRPr="00FB7E4D">
        <w:t>енергетских</w:t>
      </w:r>
      <w:r w:rsidRPr="00FB7E4D">
        <w:t xml:space="preserve"> </w:t>
      </w:r>
      <w:r w:rsidR="00F04290" w:rsidRPr="00FB7E4D">
        <w:t>перформанси</w:t>
      </w:r>
      <w:r w:rsidRPr="00FB7E4D">
        <w:t xml:space="preserve"> </w:t>
      </w:r>
      <w:r w:rsidR="00F04290" w:rsidRPr="00FB7E4D">
        <w:t>стамбених</w:t>
      </w:r>
      <w:r w:rsidRPr="00FB7E4D">
        <w:t xml:space="preserve"> </w:t>
      </w:r>
      <w:r w:rsidR="00F04290" w:rsidRPr="00FB7E4D">
        <w:t>јединица</w:t>
      </w:r>
      <w:r w:rsidRPr="00FB7E4D">
        <w:t xml:space="preserve"> </w:t>
      </w:r>
      <w:r w:rsidR="00F04290" w:rsidRPr="00FB7E4D">
        <w:t>и</w:t>
      </w:r>
      <w:r w:rsidRPr="00FB7E4D">
        <w:t xml:space="preserve"> </w:t>
      </w:r>
      <w:r w:rsidR="00F04290" w:rsidRPr="00FB7E4D">
        <w:t>уређаја</w:t>
      </w:r>
      <w:r w:rsidRPr="00FB7E4D">
        <w:t xml:space="preserve"> </w:t>
      </w:r>
      <w:r w:rsidR="00F04290" w:rsidRPr="00FB7E4D">
        <w:t>који</w:t>
      </w:r>
      <w:r w:rsidRPr="00FB7E4D">
        <w:t xml:space="preserve"> </w:t>
      </w:r>
      <w:r w:rsidR="00F04290" w:rsidRPr="00FB7E4D">
        <w:t>се</w:t>
      </w:r>
      <w:r w:rsidRPr="00FB7E4D">
        <w:t xml:space="preserve"> </w:t>
      </w:r>
      <w:r w:rsidR="00F04290" w:rsidRPr="00FB7E4D">
        <w:t>у</w:t>
      </w:r>
      <w:r w:rsidRPr="00FB7E4D">
        <w:t xml:space="preserve"> </w:t>
      </w:r>
      <w:r w:rsidR="00F04290" w:rsidRPr="00FB7E4D">
        <w:t>тим</w:t>
      </w:r>
      <w:r w:rsidRPr="00FB7E4D">
        <w:t xml:space="preserve"> </w:t>
      </w:r>
      <w:r w:rsidR="00F04290" w:rsidRPr="00FB7E4D">
        <w:t>јединицама</w:t>
      </w:r>
      <w:r w:rsidRPr="00FB7E4D">
        <w:t xml:space="preserve"> </w:t>
      </w:r>
      <w:r w:rsidR="00F04290" w:rsidRPr="00FB7E4D">
        <w:t>користе</w:t>
      </w:r>
      <w:r w:rsidRPr="00FB7E4D">
        <w:t>.</w:t>
      </w:r>
    </w:p>
    <w:p w14:paraId="7E29EBD7" w14:textId="77777777" w:rsidR="00D2304B" w:rsidRPr="00FB7E4D" w:rsidRDefault="00D2304B" w:rsidP="0045451E">
      <w:pPr>
        <w:ind w:left="284" w:hanging="284"/>
        <w:jc w:val="both"/>
      </w:pPr>
    </w:p>
    <w:p w14:paraId="294990CA" w14:textId="4049638B" w:rsidR="00D2304B" w:rsidRPr="00FB7E4D" w:rsidRDefault="00F04290" w:rsidP="0045451E">
      <w:pPr>
        <w:jc w:val="both"/>
      </w:pPr>
      <w:r w:rsidRPr="00FB7E4D">
        <w:t>Директивом</w:t>
      </w:r>
      <w:r w:rsidR="00D2304B" w:rsidRPr="00FB7E4D">
        <w:t xml:space="preserve"> </w:t>
      </w:r>
      <w:r w:rsidRPr="00FB7E4D">
        <w:t>се</w:t>
      </w:r>
      <w:r w:rsidR="00D2304B" w:rsidRPr="00FB7E4D">
        <w:t xml:space="preserve"> </w:t>
      </w:r>
      <w:r w:rsidRPr="00FB7E4D">
        <w:t>исто</w:t>
      </w:r>
      <w:r w:rsidR="00D2304B" w:rsidRPr="00FB7E4D">
        <w:t xml:space="preserve"> </w:t>
      </w:r>
      <w:r w:rsidRPr="00FB7E4D">
        <w:t>тако</w:t>
      </w:r>
      <w:r w:rsidR="00D2304B" w:rsidRPr="00FB7E4D">
        <w:t xml:space="preserve"> </w:t>
      </w:r>
      <w:r w:rsidRPr="00FB7E4D">
        <w:t>наводи</w:t>
      </w:r>
      <w:r w:rsidR="00D2304B" w:rsidRPr="00FB7E4D">
        <w:t xml:space="preserve"> </w:t>
      </w:r>
      <w:r w:rsidRPr="00FB7E4D">
        <w:t>да</w:t>
      </w:r>
      <w:r w:rsidR="00D2304B" w:rsidRPr="00FB7E4D">
        <w:t xml:space="preserve"> </w:t>
      </w:r>
      <w:r w:rsidRPr="00FB7E4D">
        <w:t>су</w:t>
      </w:r>
      <w:r w:rsidR="00D2304B" w:rsidRPr="00FB7E4D">
        <w:t xml:space="preserve"> „</w:t>
      </w:r>
      <w:r w:rsidRPr="00FB7E4D">
        <w:t>ниска</w:t>
      </w:r>
      <w:r w:rsidR="00D2304B" w:rsidRPr="00FB7E4D">
        <w:t xml:space="preserve"> </w:t>
      </w:r>
      <w:r w:rsidRPr="00FB7E4D">
        <w:t>примања</w:t>
      </w:r>
      <w:r w:rsidR="00D2304B" w:rsidRPr="00FB7E4D">
        <w:t xml:space="preserve">, </w:t>
      </w:r>
      <w:r w:rsidRPr="00FB7E4D">
        <w:t>велика</w:t>
      </w:r>
      <w:r w:rsidR="00D2304B" w:rsidRPr="00FB7E4D">
        <w:t xml:space="preserve"> </w:t>
      </w:r>
      <w:r w:rsidRPr="00FB7E4D">
        <w:t>потрошња</w:t>
      </w:r>
      <w:r w:rsidR="00D2304B" w:rsidRPr="00FB7E4D">
        <w:t xml:space="preserve"> </w:t>
      </w:r>
      <w:r w:rsidRPr="00FB7E4D">
        <w:t>енергије</w:t>
      </w:r>
      <w:r w:rsidR="00D2304B" w:rsidRPr="00FB7E4D">
        <w:t xml:space="preserve"> </w:t>
      </w:r>
      <w:r w:rsidRPr="00FB7E4D">
        <w:t>и</w:t>
      </w:r>
      <w:r w:rsidR="00D2304B" w:rsidRPr="00FB7E4D">
        <w:t xml:space="preserve"> </w:t>
      </w:r>
      <w:r w:rsidRPr="00FB7E4D">
        <w:t>лоша</w:t>
      </w:r>
      <w:r w:rsidR="00D2304B" w:rsidRPr="00FB7E4D">
        <w:t xml:space="preserve"> </w:t>
      </w:r>
      <w:r w:rsidRPr="00FB7E4D">
        <w:t>енергетска</w:t>
      </w:r>
      <w:r w:rsidR="00D2304B" w:rsidRPr="00FB7E4D">
        <w:t xml:space="preserve"> </w:t>
      </w:r>
      <w:r w:rsidRPr="00FB7E4D">
        <w:t>ефикасност</w:t>
      </w:r>
      <w:r w:rsidR="00D2304B" w:rsidRPr="00FB7E4D">
        <w:t xml:space="preserve"> </w:t>
      </w:r>
      <w:r w:rsidRPr="00FB7E4D">
        <w:t>стамбених</w:t>
      </w:r>
      <w:r w:rsidR="00D2304B" w:rsidRPr="00FB7E4D">
        <w:t xml:space="preserve"> </w:t>
      </w:r>
      <w:r w:rsidRPr="00FB7E4D">
        <w:t>објеката</w:t>
      </w:r>
      <w:r w:rsidR="00D2304B" w:rsidRPr="00FB7E4D">
        <w:t xml:space="preserve"> </w:t>
      </w:r>
      <w:r w:rsidRPr="00FB7E4D">
        <w:t>релевантни</w:t>
      </w:r>
      <w:r w:rsidR="00D2304B" w:rsidRPr="00FB7E4D">
        <w:t xml:space="preserve"> </w:t>
      </w:r>
      <w:r w:rsidRPr="00FB7E4D">
        <w:t>чиниоци</w:t>
      </w:r>
      <w:r w:rsidR="00D2304B" w:rsidRPr="00FB7E4D">
        <w:t xml:space="preserve"> </w:t>
      </w:r>
      <w:r w:rsidRPr="00FB7E4D">
        <w:t>за</w:t>
      </w:r>
      <w:r w:rsidR="00D2304B" w:rsidRPr="00FB7E4D">
        <w:t xml:space="preserve"> </w:t>
      </w:r>
      <w:r w:rsidRPr="00FB7E4D">
        <w:t>успостављање</w:t>
      </w:r>
      <w:r w:rsidR="00D2304B" w:rsidRPr="00FB7E4D">
        <w:t xml:space="preserve"> </w:t>
      </w:r>
      <w:r w:rsidRPr="00FB7E4D">
        <w:t>критеријума</w:t>
      </w:r>
      <w:r w:rsidR="00D2304B" w:rsidRPr="00FB7E4D">
        <w:t xml:space="preserve"> </w:t>
      </w:r>
      <w:r w:rsidRPr="00FB7E4D">
        <w:t>којима</w:t>
      </w:r>
      <w:r w:rsidR="00D2304B" w:rsidRPr="00FB7E4D">
        <w:t xml:space="preserve"> </w:t>
      </w:r>
      <w:r w:rsidRPr="00FB7E4D">
        <w:t>се</w:t>
      </w:r>
      <w:r w:rsidR="00D2304B" w:rsidRPr="00FB7E4D">
        <w:t xml:space="preserve"> </w:t>
      </w:r>
      <w:r w:rsidRPr="00FB7E4D">
        <w:t>мјери</w:t>
      </w:r>
      <w:r w:rsidR="00D2304B" w:rsidRPr="00FB7E4D">
        <w:t xml:space="preserve"> </w:t>
      </w:r>
      <w:r w:rsidRPr="00FB7E4D">
        <w:t>енергетско</w:t>
      </w:r>
      <w:r w:rsidR="00D2304B" w:rsidRPr="00FB7E4D">
        <w:t xml:space="preserve"> </w:t>
      </w:r>
      <w:r w:rsidRPr="00FB7E4D">
        <w:t>сиромаштво</w:t>
      </w:r>
      <w:r w:rsidR="00D2304B" w:rsidRPr="00FB7E4D">
        <w:t xml:space="preserve">. </w:t>
      </w:r>
      <w:r w:rsidRPr="00FB7E4D">
        <w:t>У</w:t>
      </w:r>
      <w:r w:rsidR="00D2304B" w:rsidRPr="00FB7E4D">
        <w:t xml:space="preserve"> </w:t>
      </w:r>
      <w:r w:rsidRPr="00FB7E4D">
        <w:t>сваком</w:t>
      </w:r>
      <w:r w:rsidR="00D2304B" w:rsidRPr="00FB7E4D">
        <w:t xml:space="preserve"> </w:t>
      </w:r>
      <w:r w:rsidRPr="00FB7E4D">
        <w:t>случају</w:t>
      </w:r>
      <w:r w:rsidR="00D2304B" w:rsidRPr="00FB7E4D">
        <w:t xml:space="preserve">, </w:t>
      </w:r>
      <w:r w:rsidRPr="00FB7E4D">
        <w:t>државе</w:t>
      </w:r>
      <w:r w:rsidR="00D2304B" w:rsidRPr="00FB7E4D">
        <w:t xml:space="preserve"> </w:t>
      </w:r>
      <w:r w:rsidRPr="00FB7E4D">
        <w:t>чланице</w:t>
      </w:r>
      <w:r w:rsidR="00D2304B" w:rsidRPr="00FB7E4D">
        <w:t xml:space="preserve"> </w:t>
      </w:r>
      <w:r w:rsidRPr="00FB7E4D">
        <w:t>би</w:t>
      </w:r>
      <w:r w:rsidR="00D2304B" w:rsidRPr="00FB7E4D">
        <w:t xml:space="preserve"> </w:t>
      </w:r>
      <w:r w:rsidRPr="00FB7E4D">
        <w:t>требале</w:t>
      </w:r>
      <w:r w:rsidR="00D2304B" w:rsidRPr="00FB7E4D">
        <w:t xml:space="preserve"> </w:t>
      </w:r>
      <w:r w:rsidRPr="00FB7E4D">
        <w:t>да</w:t>
      </w:r>
      <w:r w:rsidR="00D2304B" w:rsidRPr="00FB7E4D">
        <w:t xml:space="preserve"> </w:t>
      </w:r>
      <w:r w:rsidRPr="00FB7E4D">
        <w:t>обезбиједе</w:t>
      </w:r>
      <w:r w:rsidR="00D2304B" w:rsidRPr="00FB7E4D">
        <w:t xml:space="preserve"> </w:t>
      </w:r>
      <w:r w:rsidRPr="00FB7E4D">
        <w:t>неопходно</w:t>
      </w:r>
      <w:r w:rsidR="00D2304B" w:rsidRPr="00FB7E4D">
        <w:t xml:space="preserve"> </w:t>
      </w:r>
      <w:r w:rsidRPr="00FB7E4D">
        <w:t>снадбијевање</w:t>
      </w:r>
      <w:r w:rsidR="00D2304B" w:rsidRPr="00FB7E4D">
        <w:t xml:space="preserve"> </w:t>
      </w:r>
      <w:r w:rsidRPr="00FB7E4D">
        <w:t>енергијом</w:t>
      </w:r>
      <w:r w:rsidR="00D2304B" w:rsidRPr="00FB7E4D">
        <w:t xml:space="preserve"> </w:t>
      </w:r>
      <w:r w:rsidRPr="00FB7E4D">
        <w:t>за</w:t>
      </w:r>
      <w:r w:rsidR="00D2304B" w:rsidRPr="00FB7E4D">
        <w:t xml:space="preserve"> </w:t>
      </w:r>
      <w:r w:rsidRPr="00FB7E4D">
        <w:t>угрожене</w:t>
      </w:r>
      <w:r w:rsidR="00D2304B" w:rsidRPr="00FB7E4D">
        <w:t xml:space="preserve"> </w:t>
      </w:r>
      <w:r w:rsidRPr="00FB7E4D">
        <w:t>и</w:t>
      </w:r>
      <w:r w:rsidR="00D2304B" w:rsidRPr="00FB7E4D">
        <w:t xml:space="preserve"> </w:t>
      </w:r>
      <w:r w:rsidRPr="00FB7E4D">
        <w:t>енергетски</w:t>
      </w:r>
      <w:r w:rsidR="00D2304B" w:rsidRPr="00FB7E4D">
        <w:t xml:space="preserve"> </w:t>
      </w:r>
      <w:r w:rsidRPr="00FB7E4D">
        <w:t>сиромашне</w:t>
      </w:r>
      <w:r w:rsidR="00D2304B" w:rsidRPr="00FB7E4D">
        <w:t xml:space="preserve"> </w:t>
      </w:r>
      <w:r w:rsidRPr="00FB7E4D">
        <w:t>потрошаче</w:t>
      </w:r>
      <w:r w:rsidR="00D2304B" w:rsidRPr="00FB7E4D">
        <w:t xml:space="preserve">. </w:t>
      </w:r>
      <w:r w:rsidRPr="00FB7E4D">
        <w:t>При</w:t>
      </w:r>
      <w:r w:rsidR="00D2304B" w:rsidRPr="00FB7E4D">
        <w:t xml:space="preserve"> </w:t>
      </w:r>
      <w:r w:rsidRPr="00FB7E4D">
        <w:t>томе</w:t>
      </w:r>
      <w:r w:rsidR="00D2304B" w:rsidRPr="00FB7E4D">
        <w:t xml:space="preserve"> </w:t>
      </w:r>
      <w:r w:rsidRPr="00FB7E4D">
        <w:t>би</w:t>
      </w:r>
      <w:r w:rsidR="00D2304B" w:rsidRPr="00FB7E4D">
        <w:t xml:space="preserve"> </w:t>
      </w:r>
      <w:r w:rsidRPr="00FB7E4D">
        <w:t>се</w:t>
      </w:r>
      <w:r w:rsidR="00D2304B" w:rsidRPr="00FB7E4D">
        <w:t xml:space="preserve"> </w:t>
      </w:r>
      <w:r w:rsidRPr="00FB7E4D">
        <w:t>могао</w:t>
      </w:r>
      <w:r w:rsidR="00D2304B" w:rsidRPr="00FB7E4D">
        <w:t xml:space="preserve"> </w:t>
      </w:r>
      <w:r w:rsidRPr="00FB7E4D">
        <w:t>користити</w:t>
      </w:r>
      <w:r w:rsidR="00D2304B" w:rsidRPr="00FB7E4D">
        <w:t xml:space="preserve"> </w:t>
      </w:r>
      <w:r w:rsidRPr="00FB7E4D">
        <w:t>интеграциони</w:t>
      </w:r>
      <w:r w:rsidR="00D2304B" w:rsidRPr="00FB7E4D">
        <w:t xml:space="preserve"> </w:t>
      </w:r>
      <w:r w:rsidRPr="00FB7E4D">
        <w:t>приступ</w:t>
      </w:r>
      <w:r w:rsidR="00D2304B" w:rsidRPr="00FB7E4D">
        <w:t xml:space="preserve">, </w:t>
      </w:r>
      <w:r w:rsidRPr="00FB7E4D">
        <w:t>рецимо</w:t>
      </w:r>
      <w:r w:rsidR="00D2304B" w:rsidRPr="00FB7E4D">
        <w:t xml:space="preserve"> </w:t>
      </w:r>
      <w:r w:rsidRPr="00FB7E4D">
        <w:t>у</w:t>
      </w:r>
      <w:r w:rsidR="00D2304B" w:rsidRPr="00FB7E4D">
        <w:t xml:space="preserve"> </w:t>
      </w:r>
      <w:r w:rsidRPr="00FB7E4D">
        <w:t>оквиру</w:t>
      </w:r>
      <w:r w:rsidR="00D2304B" w:rsidRPr="00FB7E4D">
        <w:t xml:space="preserve"> </w:t>
      </w:r>
      <w:r w:rsidRPr="00FB7E4D">
        <w:t>енергетске</w:t>
      </w:r>
      <w:r w:rsidR="00D2304B" w:rsidRPr="00FB7E4D">
        <w:t xml:space="preserve"> </w:t>
      </w:r>
      <w:r w:rsidRPr="00FB7E4D">
        <w:t>и</w:t>
      </w:r>
      <w:r w:rsidR="00D2304B" w:rsidRPr="00FB7E4D">
        <w:t xml:space="preserve"> </w:t>
      </w:r>
      <w:r w:rsidRPr="00FB7E4D">
        <w:t>социјалне</w:t>
      </w:r>
      <w:r w:rsidR="00D2304B" w:rsidRPr="00FB7E4D">
        <w:t xml:space="preserve"> </w:t>
      </w:r>
      <w:r w:rsidRPr="00FB7E4D">
        <w:t>политике</w:t>
      </w:r>
      <w:r w:rsidR="00D2304B" w:rsidRPr="00FB7E4D">
        <w:t xml:space="preserve">, </w:t>
      </w:r>
      <w:r w:rsidRPr="00FB7E4D">
        <w:t>а</w:t>
      </w:r>
      <w:r w:rsidR="00D2304B" w:rsidRPr="00FB7E4D">
        <w:t xml:space="preserve"> </w:t>
      </w:r>
      <w:r w:rsidRPr="00FB7E4D">
        <w:t>мјере</w:t>
      </w:r>
      <w:r w:rsidR="00D2304B" w:rsidRPr="00FB7E4D">
        <w:t xml:space="preserve"> </w:t>
      </w:r>
      <w:r w:rsidRPr="00FB7E4D">
        <w:t>би</w:t>
      </w:r>
      <w:r w:rsidR="00D2304B" w:rsidRPr="00FB7E4D">
        <w:t xml:space="preserve"> </w:t>
      </w:r>
      <w:r w:rsidRPr="00FB7E4D">
        <w:t>могле</w:t>
      </w:r>
      <w:r w:rsidR="00D2304B" w:rsidRPr="00FB7E4D">
        <w:t xml:space="preserve"> </w:t>
      </w:r>
      <w:r w:rsidRPr="00FB7E4D">
        <w:t>укључивати</w:t>
      </w:r>
      <w:r w:rsidR="00D2304B" w:rsidRPr="00FB7E4D">
        <w:t xml:space="preserve"> </w:t>
      </w:r>
      <w:r w:rsidRPr="00FB7E4D">
        <w:t>социјалне</w:t>
      </w:r>
      <w:r w:rsidR="00D2304B" w:rsidRPr="00FB7E4D">
        <w:t xml:space="preserve"> </w:t>
      </w:r>
      <w:r w:rsidRPr="00FB7E4D">
        <w:t>политике</w:t>
      </w:r>
      <w:r w:rsidR="00D2304B" w:rsidRPr="00FB7E4D">
        <w:t xml:space="preserve"> </w:t>
      </w:r>
      <w:r w:rsidRPr="00FB7E4D">
        <w:t>или</w:t>
      </w:r>
      <w:r w:rsidR="00D2304B" w:rsidRPr="00FB7E4D">
        <w:t xml:space="preserve"> </w:t>
      </w:r>
      <w:r w:rsidRPr="00FB7E4D">
        <w:t>мјере</w:t>
      </w:r>
      <w:r w:rsidR="00D2304B" w:rsidRPr="00FB7E4D">
        <w:t xml:space="preserve"> </w:t>
      </w:r>
      <w:r w:rsidRPr="00FB7E4D">
        <w:t>за</w:t>
      </w:r>
      <w:r w:rsidR="00D2304B" w:rsidRPr="00FB7E4D">
        <w:t xml:space="preserve"> </w:t>
      </w:r>
      <w:r w:rsidRPr="00FB7E4D">
        <w:t>побољшање</w:t>
      </w:r>
      <w:r w:rsidR="00D2304B" w:rsidRPr="00FB7E4D">
        <w:t xml:space="preserve"> </w:t>
      </w:r>
      <w:r w:rsidRPr="00FB7E4D">
        <w:t>енергетске</w:t>
      </w:r>
      <w:r w:rsidR="00D2304B" w:rsidRPr="00FB7E4D">
        <w:t xml:space="preserve"> </w:t>
      </w:r>
      <w:r w:rsidRPr="00FB7E4D">
        <w:t>ефикасности</w:t>
      </w:r>
      <w:r w:rsidR="00D2304B" w:rsidRPr="00FB7E4D">
        <w:t xml:space="preserve"> </w:t>
      </w:r>
      <w:r w:rsidRPr="00FB7E4D">
        <w:t>зграда</w:t>
      </w:r>
      <w:r w:rsidR="00D2304B" w:rsidRPr="00FB7E4D">
        <w:t xml:space="preserve">.“ </w:t>
      </w:r>
    </w:p>
    <w:p w14:paraId="486374AC" w14:textId="482C97CF" w:rsidR="00D2304B" w:rsidRPr="00FB7E4D" w:rsidRDefault="00F04290" w:rsidP="008A051D">
      <w:pPr>
        <w:jc w:val="both"/>
      </w:pPr>
      <w:r w:rsidRPr="00FB7E4D">
        <w:t>Енергетски</w:t>
      </w:r>
      <w:r w:rsidR="00D2304B" w:rsidRPr="00FB7E4D">
        <w:t xml:space="preserve"> </w:t>
      </w:r>
      <w:r w:rsidRPr="00FB7E4D">
        <w:t>угроженима</w:t>
      </w:r>
      <w:r w:rsidR="00D2304B" w:rsidRPr="00FB7E4D">
        <w:t xml:space="preserve"> </w:t>
      </w:r>
      <w:r w:rsidRPr="00FB7E4D">
        <w:t>се</w:t>
      </w:r>
      <w:r w:rsidR="00D2304B" w:rsidRPr="00FB7E4D">
        <w:t xml:space="preserve"> </w:t>
      </w:r>
      <w:r w:rsidRPr="00FB7E4D">
        <w:t>сматрају</w:t>
      </w:r>
      <w:r w:rsidR="00D2304B" w:rsidRPr="00FB7E4D">
        <w:t xml:space="preserve"> </w:t>
      </w:r>
      <w:r w:rsidRPr="00FB7E4D">
        <w:t>они</w:t>
      </w:r>
      <w:r w:rsidR="00D2304B" w:rsidRPr="00FB7E4D">
        <w:t xml:space="preserve"> </w:t>
      </w:r>
      <w:r w:rsidRPr="00FB7E4D">
        <w:t>потрошачи</w:t>
      </w:r>
      <w:r w:rsidR="00D2304B" w:rsidRPr="00FB7E4D">
        <w:t xml:space="preserve"> </w:t>
      </w:r>
      <w:r w:rsidRPr="00FB7E4D">
        <w:t>енергије</w:t>
      </w:r>
      <w:r w:rsidR="00D2304B" w:rsidRPr="00FB7E4D">
        <w:t xml:space="preserve"> </w:t>
      </w:r>
      <w:r w:rsidRPr="00FB7E4D">
        <w:t>који</w:t>
      </w:r>
      <w:r w:rsidR="00D2304B" w:rsidRPr="00FB7E4D">
        <w:t xml:space="preserve"> </w:t>
      </w:r>
      <w:r w:rsidRPr="00FB7E4D">
        <w:t>по</w:t>
      </w:r>
      <w:r w:rsidR="00D2304B" w:rsidRPr="00FB7E4D">
        <w:t xml:space="preserve"> </w:t>
      </w:r>
      <w:r w:rsidRPr="00FB7E4D">
        <w:t>својим</w:t>
      </w:r>
      <w:r w:rsidR="00D2304B" w:rsidRPr="00FB7E4D">
        <w:t xml:space="preserve"> </w:t>
      </w:r>
      <w:r w:rsidRPr="00FB7E4D">
        <w:t>социо</w:t>
      </w:r>
      <w:r w:rsidR="00D2304B" w:rsidRPr="00FB7E4D">
        <w:t>-</w:t>
      </w:r>
      <w:r w:rsidRPr="00FB7E4D">
        <w:t>демографским</w:t>
      </w:r>
      <w:r w:rsidR="00D2304B" w:rsidRPr="00FB7E4D">
        <w:t xml:space="preserve"> </w:t>
      </w:r>
      <w:r w:rsidRPr="00FB7E4D">
        <w:t>обиљежјима</w:t>
      </w:r>
      <w:r w:rsidR="00D2304B" w:rsidRPr="00FB7E4D">
        <w:t xml:space="preserve"> </w:t>
      </w:r>
      <w:r w:rsidRPr="00FB7E4D">
        <w:t>и</w:t>
      </w:r>
      <w:r w:rsidR="00D2304B" w:rsidRPr="00FB7E4D">
        <w:t xml:space="preserve"> </w:t>
      </w:r>
      <w:r w:rsidRPr="00FB7E4D">
        <w:t>енергетским</w:t>
      </w:r>
      <w:r w:rsidR="00D2304B" w:rsidRPr="00FB7E4D">
        <w:t xml:space="preserve"> </w:t>
      </w:r>
      <w:r w:rsidRPr="00FB7E4D">
        <w:t>показатељима</w:t>
      </w:r>
      <w:r w:rsidR="00D2304B" w:rsidRPr="00FB7E4D">
        <w:t xml:space="preserve"> </w:t>
      </w:r>
      <w:r w:rsidRPr="00FB7E4D">
        <w:t>који</w:t>
      </w:r>
      <w:r w:rsidR="00D2304B" w:rsidRPr="00FB7E4D">
        <w:t xml:space="preserve"> </w:t>
      </w:r>
      <w:r w:rsidRPr="00FB7E4D">
        <w:t>се</w:t>
      </w:r>
      <w:r w:rsidR="00D2304B" w:rsidRPr="00FB7E4D">
        <w:t xml:space="preserve"> </w:t>
      </w:r>
      <w:r w:rsidRPr="00FB7E4D">
        <w:t>вежу</w:t>
      </w:r>
      <w:r w:rsidR="00D2304B" w:rsidRPr="00FB7E4D">
        <w:t xml:space="preserve"> </w:t>
      </w:r>
      <w:r w:rsidRPr="00FB7E4D">
        <w:t>на</w:t>
      </w:r>
      <w:r w:rsidR="00D2304B" w:rsidRPr="00FB7E4D">
        <w:t xml:space="preserve"> </w:t>
      </w:r>
      <w:r w:rsidRPr="00FB7E4D">
        <w:t>њихово</w:t>
      </w:r>
      <w:r w:rsidR="00D2304B" w:rsidRPr="00FB7E4D">
        <w:t xml:space="preserve"> </w:t>
      </w:r>
      <w:r w:rsidRPr="00FB7E4D">
        <w:t>домаћинство</w:t>
      </w:r>
      <w:r w:rsidR="00D2304B" w:rsidRPr="00FB7E4D">
        <w:t xml:space="preserve"> </w:t>
      </w:r>
      <w:r w:rsidRPr="00FB7E4D">
        <w:t>имају</w:t>
      </w:r>
      <w:r w:rsidR="00D2304B" w:rsidRPr="00FB7E4D">
        <w:t xml:space="preserve"> </w:t>
      </w:r>
      <w:r w:rsidRPr="00FB7E4D">
        <w:t>већу</w:t>
      </w:r>
      <w:r w:rsidR="00D2304B" w:rsidRPr="00FB7E4D">
        <w:t xml:space="preserve"> </w:t>
      </w:r>
      <w:r w:rsidRPr="00FB7E4D">
        <w:t>шансу</w:t>
      </w:r>
      <w:r w:rsidR="00D2304B" w:rsidRPr="00FB7E4D">
        <w:t xml:space="preserve"> </w:t>
      </w:r>
      <w:r w:rsidRPr="00FB7E4D">
        <w:t>да</w:t>
      </w:r>
      <w:r w:rsidR="00D2304B" w:rsidRPr="00FB7E4D">
        <w:t xml:space="preserve"> </w:t>
      </w:r>
      <w:r w:rsidRPr="00FB7E4D">
        <w:t>буду</w:t>
      </w:r>
      <w:r w:rsidR="00D2304B" w:rsidRPr="00FB7E4D">
        <w:t xml:space="preserve"> </w:t>
      </w:r>
      <w:r w:rsidRPr="00FB7E4D">
        <w:t>енергетски</w:t>
      </w:r>
      <w:r w:rsidR="00D2304B" w:rsidRPr="00FB7E4D">
        <w:t xml:space="preserve"> </w:t>
      </w:r>
      <w:r w:rsidRPr="00FB7E4D">
        <w:t>сиромашни</w:t>
      </w:r>
      <w:r w:rsidR="00D2304B" w:rsidRPr="00FB7E4D">
        <w:t xml:space="preserve"> </w:t>
      </w:r>
      <w:r w:rsidRPr="00FB7E4D">
        <w:t>од</w:t>
      </w:r>
      <w:r w:rsidR="00D2304B" w:rsidRPr="00FB7E4D">
        <w:t xml:space="preserve"> </w:t>
      </w:r>
      <w:r w:rsidRPr="00FB7E4D">
        <w:t>остатка</w:t>
      </w:r>
      <w:r w:rsidR="00D2304B" w:rsidRPr="00FB7E4D">
        <w:t xml:space="preserve"> </w:t>
      </w:r>
      <w:r w:rsidRPr="00FB7E4D">
        <w:t>популације</w:t>
      </w:r>
      <w:r w:rsidR="00D2304B" w:rsidRPr="00FB7E4D">
        <w:t xml:space="preserve">. </w:t>
      </w:r>
      <w:r w:rsidRPr="00FB7E4D">
        <w:t>У</w:t>
      </w:r>
      <w:r w:rsidR="00D2304B" w:rsidRPr="00FB7E4D">
        <w:t xml:space="preserve"> </w:t>
      </w:r>
      <w:r w:rsidRPr="00FB7E4D">
        <w:t>тај</w:t>
      </w:r>
      <w:r w:rsidR="00D2304B" w:rsidRPr="00FB7E4D">
        <w:t xml:space="preserve"> </w:t>
      </w:r>
      <w:r w:rsidRPr="00FB7E4D">
        <w:t>критеријум</w:t>
      </w:r>
      <w:r w:rsidR="00D2304B" w:rsidRPr="00FB7E4D">
        <w:t xml:space="preserve"> </w:t>
      </w:r>
      <w:r w:rsidRPr="00FB7E4D">
        <w:t>се</w:t>
      </w:r>
      <w:r w:rsidR="00D2304B" w:rsidRPr="00FB7E4D">
        <w:t xml:space="preserve"> </w:t>
      </w:r>
      <w:r w:rsidRPr="00FB7E4D">
        <w:t>уклапају</w:t>
      </w:r>
      <w:r w:rsidR="00D2304B" w:rsidRPr="00FB7E4D">
        <w:t xml:space="preserve"> </w:t>
      </w:r>
      <w:r w:rsidRPr="00FB7E4D">
        <w:t>рецимо</w:t>
      </w:r>
      <w:r w:rsidR="00D2304B" w:rsidRPr="00FB7E4D">
        <w:t xml:space="preserve"> </w:t>
      </w:r>
      <w:r w:rsidRPr="00FB7E4D">
        <w:t>корисници</w:t>
      </w:r>
      <w:r w:rsidR="00D2304B" w:rsidRPr="00FB7E4D">
        <w:t xml:space="preserve"> </w:t>
      </w:r>
      <w:r w:rsidRPr="00FB7E4D">
        <w:t>социјалне</w:t>
      </w:r>
      <w:r w:rsidR="00D2304B" w:rsidRPr="00FB7E4D">
        <w:t xml:space="preserve"> </w:t>
      </w:r>
      <w:r w:rsidRPr="00FB7E4D">
        <w:t>помоћи</w:t>
      </w:r>
      <w:r w:rsidR="00D2304B" w:rsidRPr="00FB7E4D">
        <w:t xml:space="preserve">, </w:t>
      </w:r>
      <w:r w:rsidRPr="00FB7E4D">
        <w:t>пензионери</w:t>
      </w:r>
      <w:r w:rsidR="00D2304B" w:rsidRPr="00FB7E4D">
        <w:t xml:space="preserve">, </w:t>
      </w:r>
      <w:r w:rsidRPr="00FB7E4D">
        <w:t>особе</w:t>
      </w:r>
      <w:r w:rsidR="00D2304B" w:rsidRPr="00FB7E4D">
        <w:t xml:space="preserve"> </w:t>
      </w:r>
      <w:r w:rsidRPr="00FB7E4D">
        <w:t>с</w:t>
      </w:r>
      <w:r w:rsidR="00D2304B" w:rsidRPr="00FB7E4D">
        <w:t xml:space="preserve"> </w:t>
      </w:r>
      <w:r w:rsidRPr="00FB7E4D">
        <w:t>инвалидитетом</w:t>
      </w:r>
      <w:r w:rsidR="00D2304B" w:rsidRPr="00FB7E4D">
        <w:t xml:space="preserve">, </w:t>
      </w:r>
      <w:r w:rsidRPr="00FB7E4D">
        <w:t>хронични</w:t>
      </w:r>
      <w:r w:rsidR="00D2304B" w:rsidRPr="00FB7E4D">
        <w:t xml:space="preserve"> </w:t>
      </w:r>
      <w:r w:rsidRPr="00FB7E4D">
        <w:t>болесници</w:t>
      </w:r>
      <w:r w:rsidR="00D2304B" w:rsidRPr="00FB7E4D">
        <w:t xml:space="preserve">, </w:t>
      </w:r>
      <w:r w:rsidRPr="00FB7E4D">
        <w:t>породице</w:t>
      </w:r>
      <w:r w:rsidR="00D2304B" w:rsidRPr="00FB7E4D">
        <w:t xml:space="preserve"> </w:t>
      </w:r>
      <w:r w:rsidRPr="00FB7E4D">
        <w:t>са</w:t>
      </w:r>
      <w:r w:rsidR="00D2304B" w:rsidRPr="00FB7E4D">
        <w:t xml:space="preserve"> </w:t>
      </w:r>
      <w:r w:rsidRPr="00FB7E4D">
        <w:t>самохраним</w:t>
      </w:r>
      <w:r w:rsidR="00D2304B" w:rsidRPr="00FB7E4D">
        <w:t xml:space="preserve"> </w:t>
      </w:r>
      <w:r w:rsidRPr="00FB7E4D">
        <w:t>родитељима</w:t>
      </w:r>
      <w:r w:rsidR="00D2304B" w:rsidRPr="00FB7E4D">
        <w:t xml:space="preserve">, </w:t>
      </w:r>
      <w:r w:rsidRPr="00FB7E4D">
        <w:t>стари</w:t>
      </w:r>
      <w:r w:rsidR="00D2304B" w:rsidRPr="00FB7E4D">
        <w:t xml:space="preserve">, </w:t>
      </w:r>
      <w:r w:rsidRPr="00FB7E4D">
        <w:t>самци</w:t>
      </w:r>
      <w:r w:rsidR="00D2304B" w:rsidRPr="00FB7E4D">
        <w:t xml:space="preserve">. </w:t>
      </w:r>
      <w:r w:rsidRPr="00FB7E4D">
        <w:t>Енергетско</w:t>
      </w:r>
      <w:r w:rsidR="00D2304B" w:rsidRPr="00FB7E4D">
        <w:t xml:space="preserve"> </w:t>
      </w:r>
      <w:r w:rsidRPr="00FB7E4D">
        <w:t>сиромаштво</w:t>
      </w:r>
      <w:r w:rsidR="00D2304B" w:rsidRPr="00FB7E4D">
        <w:t xml:space="preserve"> </w:t>
      </w:r>
      <w:r w:rsidRPr="00FB7E4D">
        <w:t>има</w:t>
      </w:r>
      <w:r w:rsidR="00D2304B" w:rsidRPr="00FB7E4D">
        <w:t xml:space="preserve"> </w:t>
      </w:r>
      <w:r w:rsidRPr="00FB7E4D">
        <w:t>далекосежне</w:t>
      </w:r>
      <w:r w:rsidR="00D2304B" w:rsidRPr="00FB7E4D">
        <w:t xml:space="preserve"> </w:t>
      </w:r>
      <w:r w:rsidRPr="00FB7E4D">
        <w:t>посљедице</w:t>
      </w:r>
      <w:r w:rsidR="00D2304B" w:rsidRPr="00FB7E4D">
        <w:t xml:space="preserve"> </w:t>
      </w:r>
      <w:r w:rsidRPr="00FB7E4D">
        <w:t>на</w:t>
      </w:r>
      <w:r w:rsidR="00D2304B" w:rsidRPr="00FB7E4D">
        <w:t xml:space="preserve"> </w:t>
      </w:r>
      <w:r w:rsidRPr="00FB7E4D">
        <w:t>здравље</w:t>
      </w:r>
      <w:r w:rsidR="00D2304B" w:rsidRPr="00FB7E4D">
        <w:t xml:space="preserve">, </w:t>
      </w:r>
      <w:r w:rsidRPr="00FB7E4D">
        <w:t>социјални</w:t>
      </w:r>
      <w:r w:rsidR="00D2304B" w:rsidRPr="00FB7E4D">
        <w:t xml:space="preserve"> </w:t>
      </w:r>
      <w:r w:rsidRPr="00FB7E4D">
        <w:t>статус</w:t>
      </w:r>
      <w:r w:rsidR="00D2304B" w:rsidRPr="00FB7E4D">
        <w:t xml:space="preserve">, </w:t>
      </w:r>
      <w:r w:rsidRPr="00FB7E4D">
        <w:t>образовање</w:t>
      </w:r>
      <w:r w:rsidR="00D2304B" w:rsidRPr="00FB7E4D">
        <w:t xml:space="preserve">, </w:t>
      </w:r>
      <w:r w:rsidRPr="00FB7E4D">
        <w:t>друштвени</w:t>
      </w:r>
      <w:r w:rsidR="00D2304B" w:rsidRPr="00FB7E4D">
        <w:t xml:space="preserve"> </w:t>
      </w:r>
      <w:r w:rsidRPr="00FB7E4D">
        <w:t>статус</w:t>
      </w:r>
      <w:r w:rsidR="00D2304B" w:rsidRPr="00FB7E4D">
        <w:t xml:space="preserve">, </w:t>
      </w:r>
      <w:r w:rsidRPr="00FB7E4D">
        <w:t>а</w:t>
      </w:r>
      <w:r w:rsidR="00D2304B" w:rsidRPr="00FB7E4D">
        <w:t xml:space="preserve"> </w:t>
      </w:r>
      <w:r w:rsidRPr="00FB7E4D">
        <w:t>процјењује</w:t>
      </w:r>
      <w:r w:rsidR="00D2304B" w:rsidRPr="00FB7E4D">
        <w:t xml:space="preserve"> </w:t>
      </w:r>
      <w:r w:rsidRPr="00FB7E4D">
        <w:t>се</w:t>
      </w:r>
      <w:r w:rsidR="00D2304B" w:rsidRPr="00FB7E4D">
        <w:t xml:space="preserve"> </w:t>
      </w:r>
      <w:r w:rsidRPr="00FB7E4D">
        <w:t>да</w:t>
      </w:r>
      <w:r w:rsidR="00D2304B" w:rsidRPr="00FB7E4D">
        <w:t xml:space="preserve"> </w:t>
      </w:r>
      <w:r w:rsidRPr="00FB7E4D">
        <w:t>је</w:t>
      </w:r>
      <w:r w:rsidR="00D2304B" w:rsidRPr="00FB7E4D">
        <w:t xml:space="preserve"> </w:t>
      </w:r>
      <w:r w:rsidRPr="00FB7E4D">
        <w:t>један</w:t>
      </w:r>
      <w:r w:rsidR="00D2304B" w:rsidRPr="00FB7E4D">
        <w:t xml:space="preserve"> </w:t>
      </w:r>
      <w:r w:rsidRPr="00FB7E4D">
        <w:t>од</w:t>
      </w:r>
      <w:r w:rsidR="00D2304B" w:rsidRPr="00FB7E4D">
        <w:t xml:space="preserve"> 10 </w:t>
      </w:r>
      <w:r w:rsidRPr="00FB7E4D">
        <w:t>грађана</w:t>
      </w:r>
      <w:r w:rsidR="00D2304B" w:rsidRPr="00FB7E4D">
        <w:t xml:space="preserve"> </w:t>
      </w:r>
      <w:r w:rsidRPr="00FB7E4D">
        <w:t>ЕУ</w:t>
      </w:r>
      <w:r w:rsidR="00D2304B" w:rsidRPr="00FB7E4D">
        <w:t xml:space="preserve"> </w:t>
      </w:r>
      <w:r w:rsidRPr="00FB7E4D">
        <w:t>погођен</w:t>
      </w:r>
      <w:r w:rsidR="00D2304B" w:rsidRPr="00FB7E4D">
        <w:t xml:space="preserve"> </w:t>
      </w:r>
      <w:r w:rsidRPr="00FB7E4D">
        <w:t>енергетским</w:t>
      </w:r>
      <w:r w:rsidR="00D2304B" w:rsidRPr="00FB7E4D">
        <w:t xml:space="preserve"> </w:t>
      </w:r>
      <w:r w:rsidRPr="00FB7E4D">
        <w:t>сиромаштвом</w:t>
      </w:r>
      <w:r w:rsidR="00D2304B" w:rsidRPr="00FB7E4D">
        <w:t xml:space="preserve">. </w:t>
      </w:r>
      <w:r w:rsidRPr="00FB7E4D">
        <w:t>Такође</w:t>
      </w:r>
      <w:r w:rsidR="00D2304B" w:rsidRPr="00FB7E4D">
        <w:t>,</w:t>
      </w:r>
      <w:r w:rsidR="00926B79" w:rsidRPr="00FB7E4D">
        <w:t xml:space="preserve"> </w:t>
      </w:r>
      <w:r w:rsidR="00D2304B" w:rsidRPr="00FB7E4D">
        <w:t xml:space="preserve">2022. </w:t>
      </w:r>
      <w:r w:rsidRPr="00FB7E4D">
        <w:t>године</w:t>
      </w:r>
      <w:r w:rsidR="00D2304B" w:rsidRPr="00FB7E4D">
        <w:t xml:space="preserve"> </w:t>
      </w:r>
      <w:r w:rsidRPr="00FB7E4D">
        <w:t>високе</w:t>
      </w:r>
      <w:r w:rsidR="00D2304B" w:rsidRPr="00FB7E4D">
        <w:t xml:space="preserve"> </w:t>
      </w:r>
      <w:r w:rsidRPr="00FB7E4D">
        <w:t>цијене</w:t>
      </w:r>
      <w:r w:rsidR="00D2304B" w:rsidRPr="00FB7E4D">
        <w:t xml:space="preserve"> </w:t>
      </w:r>
      <w:r w:rsidRPr="00FB7E4D">
        <w:t>енергије</w:t>
      </w:r>
      <w:r w:rsidR="00D2304B" w:rsidRPr="00FB7E4D">
        <w:t xml:space="preserve"> </w:t>
      </w:r>
      <w:r w:rsidRPr="00FB7E4D">
        <w:t>заједно</w:t>
      </w:r>
      <w:r w:rsidR="00D2304B" w:rsidRPr="00FB7E4D">
        <w:t xml:space="preserve"> </w:t>
      </w:r>
      <w:r w:rsidRPr="00FB7E4D">
        <w:t>са</w:t>
      </w:r>
      <w:r w:rsidR="00D2304B" w:rsidRPr="00FB7E4D">
        <w:t xml:space="preserve"> </w:t>
      </w:r>
      <w:r w:rsidRPr="00FB7E4D">
        <w:t>порастом</w:t>
      </w:r>
      <w:r w:rsidR="00D2304B" w:rsidRPr="00FB7E4D">
        <w:t xml:space="preserve"> </w:t>
      </w:r>
      <w:r w:rsidRPr="00FB7E4D">
        <w:t>трошкова</w:t>
      </w:r>
      <w:r w:rsidR="00D2304B" w:rsidRPr="00FB7E4D">
        <w:t xml:space="preserve"> </w:t>
      </w:r>
      <w:r w:rsidRPr="00FB7E4D">
        <w:t>живота</w:t>
      </w:r>
      <w:r w:rsidR="00D2304B" w:rsidRPr="00FB7E4D">
        <w:t xml:space="preserve"> </w:t>
      </w:r>
      <w:r w:rsidRPr="00FB7E4D">
        <w:t>погоршале</w:t>
      </w:r>
      <w:r w:rsidR="00D2304B" w:rsidRPr="00FB7E4D">
        <w:t xml:space="preserve"> </w:t>
      </w:r>
      <w:r w:rsidRPr="00FB7E4D">
        <w:t>су</w:t>
      </w:r>
      <w:r w:rsidR="00D2304B" w:rsidRPr="00FB7E4D">
        <w:t xml:space="preserve"> </w:t>
      </w:r>
      <w:r w:rsidRPr="00FB7E4D">
        <w:t>стање</w:t>
      </w:r>
      <w:r w:rsidR="00D2304B" w:rsidRPr="00FB7E4D">
        <w:t xml:space="preserve"> </w:t>
      </w:r>
      <w:r w:rsidRPr="00FB7E4D">
        <w:t>са</w:t>
      </w:r>
      <w:r w:rsidR="00D2304B" w:rsidRPr="00FB7E4D">
        <w:t xml:space="preserve"> </w:t>
      </w:r>
      <w:r w:rsidRPr="00FB7E4D">
        <w:t>аспекта</w:t>
      </w:r>
      <w:r w:rsidR="00D2304B" w:rsidRPr="00FB7E4D">
        <w:t xml:space="preserve"> </w:t>
      </w:r>
      <w:r w:rsidRPr="00FB7E4D">
        <w:t>енергетског</w:t>
      </w:r>
      <w:r w:rsidR="00D2304B" w:rsidRPr="00FB7E4D">
        <w:t xml:space="preserve"> </w:t>
      </w:r>
      <w:r w:rsidRPr="00FB7E4D">
        <w:t>сиромаштва</w:t>
      </w:r>
      <w:r w:rsidR="00D2304B" w:rsidRPr="00FB7E4D">
        <w:t xml:space="preserve">. </w:t>
      </w:r>
      <w:r w:rsidRPr="00FB7E4D">
        <w:t>Процјењује</w:t>
      </w:r>
      <w:r w:rsidR="00D2304B" w:rsidRPr="00FB7E4D">
        <w:t xml:space="preserve"> </w:t>
      </w:r>
      <w:r w:rsidRPr="00FB7E4D">
        <w:t>се</w:t>
      </w:r>
      <w:r w:rsidR="00D2304B" w:rsidRPr="00FB7E4D">
        <w:t xml:space="preserve"> </w:t>
      </w:r>
      <w:r w:rsidRPr="00FB7E4D">
        <w:t>да</w:t>
      </w:r>
      <w:r w:rsidR="00D2304B" w:rsidRPr="00FB7E4D">
        <w:t xml:space="preserve">, </w:t>
      </w:r>
      <w:r w:rsidRPr="00FB7E4D">
        <w:t>рецимо</w:t>
      </w:r>
      <w:r w:rsidR="00D2304B" w:rsidRPr="00FB7E4D">
        <w:t xml:space="preserve">, 9,3% </w:t>
      </w:r>
      <w:r w:rsidRPr="00FB7E4D">
        <w:t>Европљана</w:t>
      </w:r>
      <w:r w:rsidR="00D2304B" w:rsidRPr="00FB7E4D">
        <w:t xml:space="preserve"> </w:t>
      </w:r>
      <w:r w:rsidRPr="00FB7E4D">
        <w:t>није</w:t>
      </w:r>
      <w:r w:rsidR="00D2304B" w:rsidRPr="00FB7E4D">
        <w:t xml:space="preserve"> </w:t>
      </w:r>
      <w:r w:rsidRPr="00FB7E4D">
        <w:t>могло</w:t>
      </w:r>
      <w:r w:rsidR="00D2304B" w:rsidRPr="00FB7E4D">
        <w:t xml:space="preserve"> </w:t>
      </w:r>
      <w:r w:rsidRPr="00FB7E4D">
        <w:t>довољно</w:t>
      </w:r>
      <w:r w:rsidR="00D2304B" w:rsidRPr="00FB7E4D">
        <w:t xml:space="preserve"> </w:t>
      </w:r>
      <w:r w:rsidRPr="00FB7E4D">
        <w:t>да</w:t>
      </w:r>
      <w:r w:rsidR="00D2304B" w:rsidRPr="00FB7E4D">
        <w:t xml:space="preserve"> </w:t>
      </w:r>
      <w:r w:rsidRPr="00FB7E4D">
        <w:t>загрије</w:t>
      </w:r>
      <w:r w:rsidR="00D2304B" w:rsidRPr="00FB7E4D">
        <w:t xml:space="preserve"> </w:t>
      </w:r>
      <w:r w:rsidRPr="00FB7E4D">
        <w:t>своје</w:t>
      </w:r>
      <w:r w:rsidR="00D2304B" w:rsidRPr="00FB7E4D">
        <w:t xml:space="preserve"> </w:t>
      </w:r>
      <w:r w:rsidRPr="00FB7E4D">
        <w:t>домове</w:t>
      </w:r>
      <w:r w:rsidR="00D2304B" w:rsidRPr="00FB7E4D">
        <w:t xml:space="preserve">, </w:t>
      </w:r>
      <w:r w:rsidRPr="00FB7E4D">
        <w:t>што</w:t>
      </w:r>
      <w:r w:rsidR="00D2304B" w:rsidRPr="00FB7E4D">
        <w:t xml:space="preserve"> </w:t>
      </w:r>
      <w:r w:rsidRPr="00FB7E4D">
        <w:t>је</w:t>
      </w:r>
      <w:r w:rsidR="00D2304B" w:rsidRPr="00FB7E4D">
        <w:t xml:space="preserve"> </w:t>
      </w:r>
      <w:r w:rsidRPr="00FB7E4D">
        <w:t>пораст</w:t>
      </w:r>
      <w:r w:rsidR="00D2304B" w:rsidRPr="00FB7E4D">
        <w:t xml:space="preserve"> </w:t>
      </w:r>
      <w:r w:rsidRPr="00FB7E4D">
        <w:t>у</w:t>
      </w:r>
      <w:r w:rsidR="00D2304B" w:rsidRPr="00FB7E4D">
        <w:t xml:space="preserve"> </w:t>
      </w:r>
      <w:r w:rsidRPr="00FB7E4D">
        <w:t>односу</w:t>
      </w:r>
      <w:r w:rsidR="00D2304B" w:rsidRPr="00FB7E4D">
        <w:t xml:space="preserve"> </w:t>
      </w:r>
      <w:r w:rsidRPr="00FB7E4D">
        <w:t>на</w:t>
      </w:r>
      <w:r w:rsidR="00D2304B" w:rsidRPr="00FB7E4D">
        <w:t xml:space="preserve"> 6,9% </w:t>
      </w:r>
      <w:r w:rsidRPr="00FB7E4D">
        <w:t>у</w:t>
      </w:r>
      <w:r w:rsidR="00D2304B" w:rsidRPr="00FB7E4D">
        <w:t xml:space="preserve"> 2021. </w:t>
      </w:r>
      <w:r w:rsidRPr="00FB7E4D">
        <w:t>години</w:t>
      </w:r>
      <w:r w:rsidR="00D2304B" w:rsidRPr="00FB7E4D">
        <w:t>.</w:t>
      </w:r>
      <w:r w:rsidR="008A051D" w:rsidRPr="00FB7E4D">
        <w:rPr>
          <w:lang w:val="sr-Latn-RS"/>
        </w:rPr>
        <w:t xml:space="preserve"> </w:t>
      </w:r>
      <w:r w:rsidRPr="00FB7E4D">
        <w:t>Једна</w:t>
      </w:r>
      <w:r w:rsidR="00D2304B" w:rsidRPr="00FB7E4D">
        <w:t xml:space="preserve"> </w:t>
      </w:r>
      <w:r w:rsidRPr="00FB7E4D">
        <w:t>од</w:t>
      </w:r>
      <w:r w:rsidR="00D2304B" w:rsidRPr="00FB7E4D">
        <w:t xml:space="preserve"> </w:t>
      </w:r>
      <w:r w:rsidRPr="00FB7E4D">
        <w:t>могућих</w:t>
      </w:r>
      <w:r w:rsidR="00D2304B" w:rsidRPr="00FB7E4D">
        <w:t xml:space="preserve"> </w:t>
      </w:r>
      <w:r w:rsidRPr="00FB7E4D">
        <w:t>мјера</w:t>
      </w:r>
      <w:r w:rsidR="00D2304B" w:rsidRPr="00FB7E4D">
        <w:t xml:space="preserve"> </w:t>
      </w:r>
      <w:r w:rsidRPr="00FB7E4D">
        <w:t>за</w:t>
      </w:r>
      <w:r w:rsidR="00D2304B" w:rsidRPr="00FB7E4D">
        <w:t xml:space="preserve"> </w:t>
      </w:r>
      <w:r w:rsidRPr="00FB7E4D">
        <w:t>борбу</w:t>
      </w:r>
      <w:r w:rsidR="00D2304B" w:rsidRPr="00FB7E4D">
        <w:t xml:space="preserve"> </w:t>
      </w:r>
      <w:r w:rsidRPr="00FB7E4D">
        <w:t>против</w:t>
      </w:r>
      <w:r w:rsidR="00D2304B" w:rsidRPr="00FB7E4D">
        <w:t xml:space="preserve"> </w:t>
      </w:r>
      <w:r w:rsidRPr="00FB7E4D">
        <w:t>енергетског</w:t>
      </w:r>
      <w:r w:rsidR="00D2304B" w:rsidRPr="00FB7E4D">
        <w:t xml:space="preserve"> </w:t>
      </w:r>
      <w:r w:rsidRPr="00FB7E4D">
        <w:t>сиромаштва</w:t>
      </w:r>
      <w:r w:rsidR="00D2304B" w:rsidRPr="00FB7E4D">
        <w:t xml:space="preserve"> </w:t>
      </w:r>
      <w:r w:rsidRPr="00FB7E4D">
        <w:t>може</w:t>
      </w:r>
      <w:r w:rsidR="00D2304B" w:rsidRPr="00FB7E4D">
        <w:t xml:space="preserve"> </w:t>
      </w:r>
      <w:r w:rsidRPr="00FB7E4D">
        <w:t>бити</w:t>
      </w:r>
      <w:r w:rsidR="00D2304B" w:rsidRPr="00FB7E4D">
        <w:t xml:space="preserve"> </w:t>
      </w:r>
      <w:r w:rsidR="00D41B2E">
        <w:rPr>
          <w:lang w:val="en-US"/>
        </w:rPr>
        <w:t>и</w:t>
      </w:r>
      <w:r w:rsidRPr="00FB7E4D">
        <w:t>зградња</w:t>
      </w:r>
      <w:r w:rsidR="00D2304B" w:rsidRPr="00FB7E4D">
        <w:t xml:space="preserve"> </w:t>
      </w:r>
      <w:r w:rsidRPr="00FB7E4D">
        <w:t>капацитета</w:t>
      </w:r>
      <w:r w:rsidR="00D2304B" w:rsidRPr="00FB7E4D">
        <w:t xml:space="preserve"> </w:t>
      </w:r>
      <w:r w:rsidRPr="00FB7E4D">
        <w:t>за</w:t>
      </w:r>
      <w:r w:rsidR="00D2304B" w:rsidRPr="00FB7E4D">
        <w:t xml:space="preserve"> </w:t>
      </w:r>
      <w:r w:rsidRPr="00FB7E4D">
        <w:t>сузбијање</w:t>
      </w:r>
      <w:r w:rsidR="00D2304B" w:rsidRPr="00FB7E4D">
        <w:t xml:space="preserve"> </w:t>
      </w:r>
      <w:r w:rsidRPr="00FB7E4D">
        <w:t>енергетског</w:t>
      </w:r>
      <w:r w:rsidR="00D2304B" w:rsidRPr="00FB7E4D">
        <w:t xml:space="preserve"> </w:t>
      </w:r>
      <w:r w:rsidRPr="00FB7E4D">
        <w:t>сиромаштва</w:t>
      </w:r>
      <w:r w:rsidR="00D2304B" w:rsidRPr="00FB7E4D">
        <w:t xml:space="preserve"> </w:t>
      </w:r>
      <w:r w:rsidRPr="00FB7E4D">
        <w:t>која</w:t>
      </w:r>
      <w:r w:rsidR="00D2304B" w:rsidRPr="00FB7E4D">
        <w:t xml:space="preserve"> </w:t>
      </w:r>
      <w:r w:rsidRPr="00FB7E4D">
        <w:t>се</w:t>
      </w:r>
      <w:r w:rsidR="00D2304B" w:rsidRPr="00FB7E4D">
        <w:t xml:space="preserve"> </w:t>
      </w:r>
      <w:r w:rsidRPr="00FB7E4D">
        <w:t>односи</w:t>
      </w:r>
      <w:r w:rsidR="00D2304B" w:rsidRPr="00FB7E4D">
        <w:t xml:space="preserve"> </w:t>
      </w:r>
      <w:r w:rsidRPr="00FB7E4D">
        <w:t>на</w:t>
      </w:r>
      <w:r w:rsidR="00D2304B" w:rsidRPr="00FB7E4D">
        <w:t xml:space="preserve"> </w:t>
      </w:r>
      <w:r w:rsidRPr="00FB7E4D">
        <w:t>све</w:t>
      </w:r>
      <w:r w:rsidR="00D2304B" w:rsidRPr="00FB7E4D">
        <w:t xml:space="preserve"> </w:t>
      </w:r>
      <w:r w:rsidRPr="00FB7E4D">
        <w:t>секторе</w:t>
      </w:r>
      <w:r w:rsidR="00D2304B" w:rsidRPr="00FB7E4D">
        <w:t xml:space="preserve">, </w:t>
      </w:r>
      <w:r w:rsidRPr="00FB7E4D">
        <w:t>док</w:t>
      </w:r>
      <w:r w:rsidR="00D2304B" w:rsidRPr="00FB7E4D">
        <w:t xml:space="preserve"> </w:t>
      </w:r>
      <w:r w:rsidRPr="00FB7E4D">
        <w:t>је</w:t>
      </w:r>
      <w:r w:rsidR="00D2304B" w:rsidRPr="00FB7E4D">
        <w:t xml:space="preserve"> </w:t>
      </w:r>
      <w:r w:rsidRPr="00FB7E4D">
        <w:t>друга</w:t>
      </w:r>
      <w:r w:rsidR="00D2304B" w:rsidRPr="00FB7E4D">
        <w:t xml:space="preserve"> </w:t>
      </w:r>
      <w:r w:rsidRPr="00FB7E4D">
        <w:t>могућа</w:t>
      </w:r>
      <w:r w:rsidR="00D2304B" w:rsidRPr="00FB7E4D">
        <w:t xml:space="preserve"> </w:t>
      </w:r>
      <w:r w:rsidRPr="00FB7E4D">
        <w:t>мјера</w:t>
      </w:r>
      <w:r w:rsidR="00D2304B" w:rsidRPr="00FB7E4D">
        <w:t xml:space="preserve">  </w:t>
      </w:r>
      <w:r w:rsidRPr="00FB7E4D">
        <w:t>израда</w:t>
      </w:r>
      <w:r w:rsidR="00D2304B" w:rsidRPr="00FB7E4D">
        <w:t xml:space="preserve"> </w:t>
      </w:r>
      <w:r w:rsidRPr="00FB7E4D">
        <w:t>Програма</w:t>
      </w:r>
      <w:r w:rsidR="00D2304B" w:rsidRPr="00FB7E4D">
        <w:t xml:space="preserve"> </w:t>
      </w:r>
      <w:r w:rsidRPr="00FB7E4D">
        <w:t>за</w:t>
      </w:r>
      <w:r w:rsidR="00D2304B" w:rsidRPr="00FB7E4D">
        <w:t xml:space="preserve"> </w:t>
      </w:r>
      <w:r w:rsidRPr="00FB7E4D">
        <w:t>сузбијање</w:t>
      </w:r>
      <w:r w:rsidR="00D2304B" w:rsidRPr="00FB7E4D">
        <w:t xml:space="preserve"> </w:t>
      </w:r>
      <w:r w:rsidRPr="00FB7E4D">
        <w:t>енергетског</w:t>
      </w:r>
      <w:r w:rsidR="00D2304B" w:rsidRPr="00FB7E4D">
        <w:t xml:space="preserve"> </w:t>
      </w:r>
      <w:r w:rsidRPr="00FB7E4D">
        <w:t>сиромаштва</w:t>
      </w:r>
      <w:r w:rsidR="00D2304B" w:rsidRPr="00FB7E4D">
        <w:t xml:space="preserve"> </w:t>
      </w:r>
      <w:r w:rsidRPr="00FB7E4D">
        <w:t>са</w:t>
      </w:r>
      <w:r w:rsidR="00D2304B" w:rsidRPr="00FB7E4D">
        <w:t xml:space="preserve"> </w:t>
      </w:r>
      <w:r w:rsidRPr="00FB7E4D">
        <w:t>ороченим</w:t>
      </w:r>
      <w:r w:rsidR="00D2304B" w:rsidRPr="00FB7E4D">
        <w:t xml:space="preserve"> </w:t>
      </w:r>
      <w:r w:rsidRPr="00FB7E4D">
        <w:t>временом</w:t>
      </w:r>
      <w:r w:rsidR="00D2304B" w:rsidRPr="00FB7E4D">
        <w:t xml:space="preserve"> </w:t>
      </w:r>
      <w:r w:rsidRPr="00FB7E4D">
        <w:t>примјене</w:t>
      </w:r>
      <w:r w:rsidR="00D2304B" w:rsidRPr="00FB7E4D">
        <w:t xml:space="preserve">. </w:t>
      </w:r>
      <w:r w:rsidRPr="00FB7E4D">
        <w:t>Овим</w:t>
      </w:r>
      <w:r w:rsidR="00D2304B" w:rsidRPr="00FB7E4D">
        <w:t xml:space="preserve"> </w:t>
      </w:r>
      <w:r w:rsidRPr="00FB7E4D">
        <w:t>програмом</w:t>
      </w:r>
      <w:r w:rsidR="00D2304B" w:rsidRPr="00FB7E4D">
        <w:t xml:space="preserve"> </w:t>
      </w:r>
      <w:r w:rsidRPr="00FB7E4D">
        <w:t>је</w:t>
      </w:r>
      <w:r w:rsidR="00D2304B" w:rsidRPr="00FB7E4D">
        <w:t xml:space="preserve"> </w:t>
      </w:r>
      <w:r w:rsidRPr="00FB7E4D">
        <w:lastRenderedPageBreak/>
        <w:t>потребно</w:t>
      </w:r>
      <w:r w:rsidR="00D2304B" w:rsidRPr="00FB7E4D">
        <w:t xml:space="preserve"> </w:t>
      </w:r>
      <w:r w:rsidRPr="00FB7E4D">
        <w:t>системски</w:t>
      </w:r>
      <w:r w:rsidR="00D2304B" w:rsidRPr="00FB7E4D">
        <w:t xml:space="preserve"> </w:t>
      </w:r>
      <w:r w:rsidRPr="00FB7E4D">
        <w:t>утврдити</w:t>
      </w:r>
      <w:r w:rsidR="00D2304B" w:rsidRPr="00FB7E4D">
        <w:t xml:space="preserve"> </w:t>
      </w:r>
      <w:r w:rsidRPr="00FB7E4D">
        <w:t>акцију</w:t>
      </w:r>
      <w:r w:rsidR="00D2304B" w:rsidRPr="00FB7E4D">
        <w:t xml:space="preserve"> </w:t>
      </w:r>
      <w:r w:rsidRPr="00FB7E4D">
        <w:t>борбе</w:t>
      </w:r>
      <w:r w:rsidR="00D2304B" w:rsidRPr="00FB7E4D">
        <w:t xml:space="preserve"> </w:t>
      </w:r>
      <w:r w:rsidRPr="00FB7E4D">
        <w:t>против</w:t>
      </w:r>
      <w:r w:rsidR="00D2304B" w:rsidRPr="00FB7E4D">
        <w:t xml:space="preserve"> </w:t>
      </w:r>
      <w:r w:rsidRPr="00FB7E4D">
        <w:t>енергетског</w:t>
      </w:r>
      <w:r w:rsidR="00D2304B" w:rsidRPr="00FB7E4D">
        <w:t xml:space="preserve"> </w:t>
      </w:r>
      <w:r w:rsidRPr="00FB7E4D">
        <w:t>сиромаштва</w:t>
      </w:r>
      <w:r w:rsidR="00D2304B" w:rsidRPr="00FB7E4D">
        <w:t xml:space="preserve">, </w:t>
      </w:r>
      <w:r w:rsidRPr="00FB7E4D">
        <w:t>највјероватније</w:t>
      </w:r>
      <w:r w:rsidR="00D2304B" w:rsidRPr="00FB7E4D">
        <w:t xml:space="preserve"> </w:t>
      </w:r>
      <w:r w:rsidRPr="00FB7E4D">
        <w:t>кроз</w:t>
      </w:r>
      <w:r w:rsidR="00D2304B" w:rsidRPr="00FB7E4D">
        <w:t xml:space="preserve"> </w:t>
      </w:r>
      <w:r w:rsidRPr="00FB7E4D">
        <w:t>спровођење</w:t>
      </w:r>
      <w:r w:rsidR="00D2304B" w:rsidRPr="00FB7E4D">
        <w:t xml:space="preserve"> </w:t>
      </w:r>
      <w:r w:rsidRPr="00FB7E4D">
        <w:t>мјера</w:t>
      </w:r>
      <w:r w:rsidR="00D2304B" w:rsidRPr="00FB7E4D">
        <w:t xml:space="preserve"> </w:t>
      </w:r>
      <w:r w:rsidRPr="00FB7E4D">
        <w:t>енергетске</w:t>
      </w:r>
      <w:r w:rsidR="00D2304B" w:rsidRPr="00FB7E4D">
        <w:t xml:space="preserve"> </w:t>
      </w:r>
      <w:r w:rsidRPr="00FB7E4D">
        <w:t>ефикасности</w:t>
      </w:r>
      <w:r w:rsidR="00D2304B" w:rsidRPr="00FB7E4D">
        <w:t xml:space="preserve"> </w:t>
      </w:r>
      <w:r w:rsidRPr="00FB7E4D">
        <w:t>и</w:t>
      </w:r>
      <w:r w:rsidR="00D2304B" w:rsidRPr="00FB7E4D">
        <w:t xml:space="preserve"> </w:t>
      </w:r>
      <w:r w:rsidRPr="00FB7E4D">
        <w:t>намјенске</w:t>
      </w:r>
      <w:r w:rsidR="00D2304B" w:rsidRPr="00FB7E4D">
        <w:t xml:space="preserve"> </w:t>
      </w:r>
      <w:r w:rsidRPr="00FB7E4D">
        <w:t>финансијске</w:t>
      </w:r>
      <w:r w:rsidR="00D2304B" w:rsidRPr="00FB7E4D">
        <w:t xml:space="preserve"> </w:t>
      </w:r>
      <w:r w:rsidRPr="00FB7E4D">
        <w:t>подршке</w:t>
      </w:r>
      <w:r w:rsidR="00D2304B" w:rsidRPr="00FB7E4D">
        <w:t xml:space="preserve">. </w:t>
      </w:r>
      <w:r w:rsidRPr="00FB7E4D">
        <w:t>Такође</w:t>
      </w:r>
      <w:r w:rsidR="00D2304B" w:rsidRPr="00FB7E4D">
        <w:t xml:space="preserve">, </w:t>
      </w:r>
      <w:r w:rsidRPr="00FB7E4D">
        <w:t>овај</w:t>
      </w:r>
      <w:r w:rsidR="00D2304B" w:rsidRPr="00FB7E4D">
        <w:t xml:space="preserve"> </w:t>
      </w:r>
      <w:r w:rsidRPr="00FB7E4D">
        <w:t>програм</w:t>
      </w:r>
      <w:r w:rsidR="00D2304B" w:rsidRPr="00FB7E4D">
        <w:t xml:space="preserve"> </w:t>
      </w:r>
      <w:r w:rsidRPr="00FB7E4D">
        <w:t>мора</w:t>
      </w:r>
      <w:r w:rsidR="00D2304B" w:rsidRPr="00FB7E4D">
        <w:t xml:space="preserve"> </w:t>
      </w:r>
      <w:r w:rsidRPr="00FB7E4D">
        <w:t>да</w:t>
      </w:r>
      <w:r w:rsidR="00D2304B" w:rsidRPr="00FB7E4D">
        <w:t xml:space="preserve"> </w:t>
      </w:r>
      <w:r w:rsidRPr="00FB7E4D">
        <w:t>има</w:t>
      </w:r>
      <w:r w:rsidR="00D2304B" w:rsidRPr="00FB7E4D">
        <w:t xml:space="preserve"> </w:t>
      </w:r>
      <w:r w:rsidRPr="00FB7E4D">
        <w:t>идентификовану</w:t>
      </w:r>
      <w:r w:rsidR="00D2304B" w:rsidRPr="00FB7E4D">
        <w:t xml:space="preserve"> </w:t>
      </w:r>
      <w:r w:rsidRPr="00FB7E4D">
        <w:t>мјеру</w:t>
      </w:r>
      <w:r w:rsidR="00D2304B" w:rsidRPr="00FB7E4D">
        <w:t xml:space="preserve"> </w:t>
      </w:r>
      <w:r w:rsidRPr="00FB7E4D">
        <w:t>у</w:t>
      </w:r>
      <w:r w:rsidR="00D2304B" w:rsidRPr="00FB7E4D">
        <w:t xml:space="preserve"> </w:t>
      </w:r>
      <w:r w:rsidRPr="00FB7E4D">
        <w:t>вези</w:t>
      </w:r>
      <w:r w:rsidR="00D2304B" w:rsidRPr="00FB7E4D">
        <w:t xml:space="preserve"> </w:t>
      </w:r>
      <w:r w:rsidRPr="00FB7E4D">
        <w:t>са</w:t>
      </w:r>
      <w:r w:rsidR="00D2304B" w:rsidRPr="00FB7E4D">
        <w:t xml:space="preserve"> </w:t>
      </w:r>
      <w:r w:rsidRPr="00FB7E4D">
        <w:t>имплементацијом</w:t>
      </w:r>
      <w:r w:rsidR="00D2304B" w:rsidRPr="00FB7E4D">
        <w:t xml:space="preserve"> </w:t>
      </w:r>
      <w:r w:rsidRPr="00FB7E4D">
        <w:t>система</w:t>
      </w:r>
      <w:r w:rsidR="00D2304B" w:rsidRPr="00FB7E4D">
        <w:t xml:space="preserve"> </w:t>
      </w:r>
      <w:r w:rsidRPr="00FB7E4D">
        <w:t>за</w:t>
      </w:r>
      <w:r w:rsidR="00D2304B" w:rsidRPr="00FB7E4D">
        <w:t xml:space="preserve"> </w:t>
      </w:r>
      <w:r w:rsidRPr="00FB7E4D">
        <w:t>праћења</w:t>
      </w:r>
      <w:r w:rsidR="00D2304B" w:rsidRPr="00FB7E4D">
        <w:t xml:space="preserve"> </w:t>
      </w:r>
      <w:r w:rsidRPr="00FB7E4D">
        <w:t>социо</w:t>
      </w:r>
      <w:r w:rsidR="00D2304B" w:rsidRPr="00FB7E4D">
        <w:t>-</w:t>
      </w:r>
      <w:r w:rsidRPr="00FB7E4D">
        <w:t>демографских</w:t>
      </w:r>
      <w:r w:rsidR="00D2304B" w:rsidRPr="00FB7E4D">
        <w:t xml:space="preserve"> </w:t>
      </w:r>
      <w:r w:rsidRPr="00FB7E4D">
        <w:t>и</w:t>
      </w:r>
      <w:r w:rsidR="00D2304B" w:rsidRPr="00FB7E4D">
        <w:t xml:space="preserve"> </w:t>
      </w:r>
      <w:r w:rsidRPr="00FB7E4D">
        <w:t>енергетских</w:t>
      </w:r>
      <w:r w:rsidR="00D2304B" w:rsidRPr="00FB7E4D">
        <w:t xml:space="preserve"> </w:t>
      </w:r>
      <w:r w:rsidRPr="00FB7E4D">
        <w:t>показатеља</w:t>
      </w:r>
      <w:r w:rsidR="00D2304B" w:rsidRPr="00FB7E4D">
        <w:t xml:space="preserve"> </w:t>
      </w:r>
      <w:r w:rsidRPr="00FB7E4D">
        <w:t>којима</w:t>
      </w:r>
      <w:r w:rsidR="00D2304B" w:rsidRPr="00FB7E4D">
        <w:t xml:space="preserve"> </w:t>
      </w:r>
      <w:r w:rsidRPr="00FB7E4D">
        <w:t>се</w:t>
      </w:r>
      <w:r w:rsidR="00D2304B" w:rsidRPr="00FB7E4D">
        <w:t xml:space="preserve"> </w:t>
      </w:r>
      <w:r w:rsidRPr="00FB7E4D">
        <w:t>описује</w:t>
      </w:r>
      <w:r w:rsidR="00D2304B" w:rsidRPr="00FB7E4D">
        <w:t xml:space="preserve"> </w:t>
      </w:r>
      <w:r w:rsidRPr="00FB7E4D">
        <w:t>енергетско</w:t>
      </w:r>
      <w:r w:rsidR="00D2304B" w:rsidRPr="00FB7E4D">
        <w:t xml:space="preserve"> </w:t>
      </w:r>
      <w:r w:rsidRPr="00FB7E4D">
        <w:t>сиромаштво</w:t>
      </w:r>
      <w:r w:rsidR="00D2304B" w:rsidRPr="00FB7E4D">
        <w:t xml:space="preserve"> </w:t>
      </w:r>
      <w:r w:rsidRPr="00FB7E4D">
        <w:t>на</w:t>
      </w:r>
      <w:r w:rsidR="00D2304B" w:rsidRPr="00FB7E4D">
        <w:t xml:space="preserve"> </w:t>
      </w:r>
      <w:r w:rsidRPr="00FB7E4D">
        <w:t>националном</w:t>
      </w:r>
      <w:r w:rsidR="00D2304B" w:rsidRPr="00FB7E4D">
        <w:t xml:space="preserve"> </w:t>
      </w:r>
      <w:r w:rsidRPr="00FB7E4D">
        <w:t>нивоу</w:t>
      </w:r>
      <w:r w:rsidR="00D2304B" w:rsidRPr="00FB7E4D">
        <w:t xml:space="preserve">, </w:t>
      </w:r>
      <w:r w:rsidRPr="00FB7E4D">
        <w:t>што</w:t>
      </w:r>
      <w:r w:rsidR="00D2304B" w:rsidRPr="00FB7E4D">
        <w:t xml:space="preserve"> </w:t>
      </w:r>
      <w:r w:rsidRPr="00FB7E4D">
        <w:t>би</w:t>
      </w:r>
      <w:r w:rsidR="00D2304B" w:rsidRPr="00FB7E4D">
        <w:t xml:space="preserve"> </w:t>
      </w:r>
      <w:r w:rsidRPr="00FB7E4D">
        <w:t>требало</w:t>
      </w:r>
      <w:r w:rsidR="00D2304B" w:rsidRPr="00FB7E4D">
        <w:t xml:space="preserve"> </w:t>
      </w:r>
      <w:r w:rsidRPr="00FB7E4D">
        <w:t>да</w:t>
      </w:r>
      <w:r w:rsidR="00D2304B" w:rsidRPr="00FB7E4D">
        <w:t xml:space="preserve"> </w:t>
      </w:r>
      <w:r w:rsidRPr="00FB7E4D">
        <w:t>допринесе</w:t>
      </w:r>
      <w:r w:rsidR="00D2304B" w:rsidRPr="00FB7E4D">
        <w:t xml:space="preserve"> </w:t>
      </w:r>
      <w:r w:rsidRPr="00FB7E4D">
        <w:t>лакшој</w:t>
      </w:r>
      <w:r w:rsidR="00D2304B" w:rsidRPr="00FB7E4D">
        <w:t xml:space="preserve"> </w:t>
      </w:r>
      <w:r w:rsidRPr="00FB7E4D">
        <w:t>и</w:t>
      </w:r>
      <w:r w:rsidR="00D2304B" w:rsidRPr="00FB7E4D">
        <w:t xml:space="preserve"> </w:t>
      </w:r>
      <w:r w:rsidRPr="00FB7E4D">
        <w:t>транспарентнијој</w:t>
      </w:r>
      <w:r w:rsidR="00D2304B" w:rsidRPr="00FB7E4D">
        <w:t xml:space="preserve"> </w:t>
      </w:r>
      <w:r w:rsidRPr="00FB7E4D">
        <w:t>аквизицији</w:t>
      </w:r>
      <w:r w:rsidR="00D2304B" w:rsidRPr="00FB7E4D">
        <w:t xml:space="preserve"> </w:t>
      </w:r>
      <w:r w:rsidRPr="00FB7E4D">
        <w:t>податка</w:t>
      </w:r>
      <w:r w:rsidR="00D2304B" w:rsidRPr="00FB7E4D">
        <w:t xml:space="preserve"> </w:t>
      </w:r>
      <w:r w:rsidRPr="00FB7E4D">
        <w:t>о</w:t>
      </w:r>
      <w:r w:rsidR="00D2304B" w:rsidRPr="00FB7E4D">
        <w:t xml:space="preserve"> </w:t>
      </w:r>
      <w:r w:rsidRPr="00FB7E4D">
        <w:t>угроженим</w:t>
      </w:r>
      <w:r w:rsidR="00D2304B" w:rsidRPr="00FB7E4D">
        <w:t xml:space="preserve"> </w:t>
      </w:r>
      <w:r w:rsidRPr="00FB7E4D">
        <w:t>и</w:t>
      </w:r>
      <w:r w:rsidR="00D2304B" w:rsidRPr="00FB7E4D">
        <w:t xml:space="preserve"> </w:t>
      </w:r>
      <w:r w:rsidRPr="00FB7E4D">
        <w:t>енергетски</w:t>
      </w:r>
      <w:r w:rsidR="00D2304B" w:rsidRPr="00FB7E4D">
        <w:t xml:space="preserve"> </w:t>
      </w:r>
      <w:r w:rsidRPr="00FB7E4D">
        <w:t>сиромашним</w:t>
      </w:r>
      <w:r w:rsidR="00D2304B" w:rsidRPr="00FB7E4D">
        <w:t xml:space="preserve"> </w:t>
      </w:r>
      <w:r w:rsidRPr="00FB7E4D">
        <w:t>домаћинствима</w:t>
      </w:r>
      <w:r w:rsidR="00D2304B" w:rsidRPr="00FB7E4D">
        <w:t xml:space="preserve"> </w:t>
      </w:r>
      <w:r w:rsidRPr="00FB7E4D">
        <w:t>или</w:t>
      </w:r>
      <w:r w:rsidR="00D2304B" w:rsidRPr="00FB7E4D">
        <w:t xml:space="preserve"> </w:t>
      </w:r>
      <w:r w:rsidRPr="00FB7E4D">
        <w:t>онима</w:t>
      </w:r>
      <w:r w:rsidR="00D2304B" w:rsidRPr="00FB7E4D">
        <w:t xml:space="preserve"> </w:t>
      </w:r>
      <w:r w:rsidRPr="00FB7E4D">
        <w:t>који</w:t>
      </w:r>
      <w:r w:rsidR="00D2304B" w:rsidRPr="00FB7E4D">
        <w:t xml:space="preserve"> </w:t>
      </w:r>
      <w:r w:rsidRPr="00FB7E4D">
        <w:t>су</w:t>
      </w:r>
      <w:r w:rsidR="00D2304B" w:rsidRPr="00FB7E4D">
        <w:t xml:space="preserve"> </w:t>
      </w:r>
      <w:r w:rsidRPr="00FB7E4D">
        <w:t>у</w:t>
      </w:r>
      <w:r w:rsidR="00D2304B" w:rsidRPr="00FB7E4D">
        <w:t xml:space="preserve"> </w:t>
      </w:r>
      <w:r w:rsidR="00926B79" w:rsidRPr="00FB7E4D">
        <w:t>очигледном</w:t>
      </w:r>
      <w:r w:rsidR="00D2304B" w:rsidRPr="00FB7E4D">
        <w:t xml:space="preserve"> </w:t>
      </w:r>
      <w:r w:rsidRPr="00FB7E4D">
        <w:t>ризику</w:t>
      </w:r>
      <w:r w:rsidR="00D2304B" w:rsidRPr="00FB7E4D">
        <w:t xml:space="preserve"> </w:t>
      </w:r>
      <w:r w:rsidRPr="00FB7E4D">
        <w:t>од</w:t>
      </w:r>
      <w:r w:rsidR="00D2304B" w:rsidRPr="00FB7E4D">
        <w:t xml:space="preserve"> </w:t>
      </w:r>
      <w:r w:rsidRPr="00FB7E4D">
        <w:t>енергетског</w:t>
      </w:r>
      <w:r w:rsidR="00D2304B" w:rsidRPr="00FB7E4D">
        <w:t xml:space="preserve"> </w:t>
      </w:r>
      <w:r w:rsidRPr="00FB7E4D">
        <w:t>сиромаштва</w:t>
      </w:r>
      <w:r w:rsidR="00D2304B" w:rsidRPr="00FB7E4D">
        <w:t>.</w:t>
      </w:r>
    </w:p>
    <w:p w14:paraId="2A7FB81D" w14:textId="18DEAE91" w:rsidR="00D2304B" w:rsidRPr="00FB7E4D" w:rsidRDefault="00F04290" w:rsidP="008A051D">
      <w:pPr>
        <w:jc w:val="both"/>
      </w:pPr>
      <w:r w:rsidRPr="00FB7E4D">
        <w:t>Адресирање</w:t>
      </w:r>
      <w:r w:rsidR="00D2304B" w:rsidRPr="00FB7E4D">
        <w:t xml:space="preserve"> </w:t>
      </w:r>
      <w:r w:rsidRPr="00FB7E4D">
        <w:t>енергетског</w:t>
      </w:r>
      <w:r w:rsidR="00D2304B" w:rsidRPr="00FB7E4D">
        <w:t xml:space="preserve"> </w:t>
      </w:r>
      <w:r w:rsidRPr="00FB7E4D">
        <w:t>сиромаштва</w:t>
      </w:r>
      <w:r w:rsidR="00D2304B" w:rsidRPr="00FB7E4D">
        <w:t xml:space="preserve"> </w:t>
      </w:r>
      <w:r w:rsidRPr="00FB7E4D">
        <w:t>је</w:t>
      </w:r>
      <w:r w:rsidR="00D2304B" w:rsidRPr="00FB7E4D">
        <w:t xml:space="preserve"> </w:t>
      </w:r>
      <w:r w:rsidRPr="00FB7E4D">
        <w:t>критичан</w:t>
      </w:r>
      <w:r w:rsidR="00D2304B" w:rsidRPr="00FB7E4D">
        <w:t xml:space="preserve"> </w:t>
      </w:r>
      <w:r w:rsidRPr="00FB7E4D">
        <w:t>циљ</w:t>
      </w:r>
      <w:r w:rsidR="00D2304B" w:rsidRPr="00FB7E4D">
        <w:t xml:space="preserve"> </w:t>
      </w:r>
      <w:r w:rsidRPr="00FB7E4D">
        <w:t>који</w:t>
      </w:r>
      <w:r w:rsidR="00D2304B" w:rsidRPr="00FB7E4D">
        <w:t xml:space="preserve"> </w:t>
      </w:r>
      <w:r w:rsidRPr="00FB7E4D">
        <w:t>се</w:t>
      </w:r>
      <w:r w:rsidR="00D2304B" w:rsidRPr="00FB7E4D">
        <w:t xml:space="preserve"> </w:t>
      </w:r>
      <w:r w:rsidRPr="00FB7E4D">
        <w:t>усклађује</w:t>
      </w:r>
      <w:r w:rsidR="00D2304B" w:rsidRPr="00FB7E4D">
        <w:t xml:space="preserve"> </w:t>
      </w:r>
      <w:r w:rsidRPr="00FB7E4D">
        <w:t>са</w:t>
      </w:r>
      <w:r w:rsidR="00D2304B" w:rsidRPr="00FB7E4D">
        <w:t xml:space="preserve"> </w:t>
      </w:r>
      <w:r w:rsidRPr="00FB7E4D">
        <w:t>ширим</w:t>
      </w:r>
      <w:r w:rsidR="00D2304B" w:rsidRPr="00FB7E4D">
        <w:t xml:space="preserve"> </w:t>
      </w:r>
      <w:r w:rsidRPr="00FB7E4D">
        <w:t>циљевима</w:t>
      </w:r>
      <w:r w:rsidR="00D2304B" w:rsidRPr="00FB7E4D">
        <w:t xml:space="preserve"> </w:t>
      </w:r>
      <w:r w:rsidRPr="00FB7E4D">
        <w:t>побољшања</w:t>
      </w:r>
      <w:r w:rsidR="00D2304B" w:rsidRPr="00FB7E4D">
        <w:t xml:space="preserve"> </w:t>
      </w:r>
      <w:r w:rsidRPr="00FB7E4D">
        <w:t>енергетске</w:t>
      </w:r>
      <w:r w:rsidR="00D2304B" w:rsidRPr="00FB7E4D">
        <w:t xml:space="preserve"> </w:t>
      </w:r>
      <w:r w:rsidRPr="00FB7E4D">
        <w:t>ефикасности</w:t>
      </w:r>
      <w:r w:rsidR="00D2304B" w:rsidRPr="00FB7E4D">
        <w:t xml:space="preserve">, </w:t>
      </w:r>
      <w:r w:rsidRPr="00FB7E4D">
        <w:t>повећања</w:t>
      </w:r>
      <w:r w:rsidR="00D2304B" w:rsidRPr="00FB7E4D">
        <w:t xml:space="preserve"> </w:t>
      </w:r>
      <w:r w:rsidRPr="00FB7E4D">
        <w:t>употребе</w:t>
      </w:r>
      <w:r w:rsidR="00D2304B" w:rsidRPr="00FB7E4D">
        <w:t xml:space="preserve"> </w:t>
      </w:r>
      <w:r w:rsidRPr="00FB7E4D">
        <w:t>обновљивих</w:t>
      </w:r>
      <w:r w:rsidR="00D2304B" w:rsidRPr="00FB7E4D">
        <w:t xml:space="preserve"> </w:t>
      </w:r>
      <w:r w:rsidRPr="00FB7E4D">
        <w:t>извора</w:t>
      </w:r>
      <w:r w:rsidR="00D2304B" w:rsidRPr="00FB7E4D">
        <w:t xml:space="preserve"> </w:t>
      </w:r>
      <w:r w:rsidRPr="00FB7E4D">
        <w:t>енергије</w:t>
      </w:r>
      <w:r w:rsidR="00D2304B" w:rsidRPr="00FB7E4D">
        <w:t xml:space="preserve"> </w:t>
      </w:r>
      <w:r w:rsidRPr="00FB7E4D">
        <w:t>и</w:t>
      </w:r>
      <w:r w:rsidR="00D2304B" w:rsidRPr="00FB7E4D">
        <w:t xml:space="preserve"> </w:t>
      </w:r>
      <w:r w:rsidRPr="00FB7E4D">
        <w:t>подстицања</w:t>
      </w:r>
      <w:r w:rsidR="00D2304B" w:rsidRPr="00FB7E4D">
        <w:t xml:space="preserve"> </w:t>
      </w:r>
      <w:r w:rsidRPr="00FB7E4D">
        <w:t>отпорности</w:t>
      </w:r>
      <w:r w:rsidR="00D2304B" w:rsidRPr="00FB7E4D">
        <w:t xml:space="preserve"> </w:t>
      </w:r>
      <w:r w:rsidRPr="00FB7E4D">
        <w:t>на</w:t>
      </w:r>
      <w:r w:rsidR="00D2304B" w:rsidRPr="00FB7E4D">
        <w:t xml:space="preserve"> </w:t>
      </w:r>
      <w:r w:rsidRPr="00FB7E4D">
        <w:t>климатске</w:t>
      </w:r>
      <w:r w:rsidR="00D2304B" w:rsidRPr="00FB7E4D">
        <w:t xml:space="preserve"> </w:t>
      </w:r>
      <w:r w:rsidRPr="00FB7E4D">
        <w:t>пром</w:t>
      </w:r>
      <w:r w:rsidR="002E46BF" w:rsidRPr="00FB7E4D">
        <w:t>ј</w:t>
      </w:r>
      <w:r w:rsidRPr="00FB7E4D">
        <w:t>ене</w:t>
      </w:r>
      <w:r w:rsidR="00D2304B" w:rsidRPr="00FB7E4D">
        <w:t xml:space="preserve">. </w:t>
      </w:r>
      <w:r w:rsidRPr="00FB7E4D">
        <w:t>Енергетско</w:t>
      </w:r>
      <w:r w:rsidR="00D2304B" w:rsidRPr="00FB7E4D">
        <w:t xml:space="preserve"> </w:t>
      </w:r>
      <w:r w:rsidRPr="00FB7E4D">
        <w:t>сиромаштво</w:t>
      </w:r>
      <w:r w:rsidR="00D2304B" w:rsidRPr="00FB7E4D">
        <w:t xml:space="preserve">, </w:t>
      </w:r>
      <w:r w:rsidRPr="00FB7E4D">
        <w:t>гдје</w:t>
      </w:r>
      <w:r w:rsidR="00D2304B" w:rsidRPr="00FB7E4D">
        <w:t xml:space="preserve"> </w:t>
      </w:r>
      <w:r w:rsidRPr="00FB7E4D">
        <w:t>домаћинства</w:t>
      </w:r>
      <w:r w:rsidR="00D2304B" w:rsidRPr="00FB7E4D">
        <w:t xml:space="preserve"> </w:t>
      </w:r>
      <w:r w:rsidRPr="00FB7E4D">
        <w:t>не</w:t>
      </w:r>
      <w:r w:rsidR="00D2304B" w:rsidRPr="00FB7E4D">
        <w:t xml:space="preserve"> </w:t>
      </w:r>
      <w:r w:rsidRPr="00FB7E4D">
        <w:t>могу</w:t>
      </w:r>
      <w:r w:rsidR="00D2304B" w:rsidRPr="00FB7E4D">
        <w:t xml:space="preserve"> </w:t>
      </w:r>
      <w:r w:rsidRPr="00FB7E4D">
        <w:t>да</w:t>
      </w:r>
      <w:r w:rsidR="00D2304B" w:rsidRPr="00FB7E4D">
        <w:t xml:space="preserve"> </w:t>
      </w:r>
      <w:r w:rsidRPr="00FB7E4D">
        <w:t>приуште</w:t>
      </w:r>
      <w:r w:rsidR="00D2304B" w:rsidRPr="00FB7E4D">
        <w:t xml:space="preserve"> </w:t>
      </w:r>
      <w:r w:rsidRPr="00FB7E4D">
        <w:t>неопходне</w:t>
      </w:r>
      <w:r w:rsidR="00D2304B" w:rsidRPr="00FB7E4D">
        <w:t xml:space="preserve"> </w:t>
      </w:r>
      <w:r w:rsidRPr="00FB7E4D">
        <w:t>енергетске</w:t>
      </w:r>
      <w:r w:rsidR="00D2304B" w:rsidRPr="00FB7E4D">
        <w:t xml:space="preserve"> </w:t>
      </w:r>
      <w:r w:rsidRPr="00FB7E4D">
        <w:t>услуге</w:t>
      </w:r>
      <w:r w:rsidR="00D2304B" w:rsidRPr="00FB7E4D">
        <w:t xml:space="preserve"> </w:t>
      </w:r>
      <w:r w:rsidRPr="00FB7E4D">
        <w:t>за</w:t>
      </w:r>
      <w:r w:rsidR="00D2304B" w:rsidRPr="00FB7E4D">
        <w:t xml:space="preserve"> </w:t>
      </w:r>
      <w:r w:rsidRPr="00FB7E4D">
        <w:t>осигурање</w:t>
      </w:r>
      <w:r w:rsidR="00D2304B" w:rsidRPr="00FB7E4D">
        <w:t xml:space="preserve"> </w:t>
      </w:r>
      <w:r w:rsidRPr="00FB7E4D">
        <w:t>достојног</w:t>
      </w:r>
      <w:r w:rsidR="00D2304B" w:rsidRPr="00FB7E4D">
        <w:t xml:space="preserve"> </w:t>
      </w:r>
      <w:r w:rsidRPr="00FB7E4D">
        <w:t>стандарда</w:t>
      </w:r>
      <w:r w:rsidR="00D2304B" w:rsidRPr="00FB7E4D">
        <w:t xml:space="preserve"> </w:t>
      </w:r>
      <w:r w:rsidRPr="00FB7E4D">
        <w:t>живота</w:t>
      </w:r>
      <w:r w:rsidR="00D2304B" w:rsidRPr="00FB7E4D">
        <w:t xml:space="preserve">, </w:t>
      </w:r>
      <w:r w:rsidRPr="00FB7E4D">
        <w:t>је</w:t>
      </w:r>
      <w:r w:rsidR="00D2304B" w:rsidRPr="00FB7E4D">
        <w:t xml:space="preserve"> </w:t>
      </w:r>
      <w:r w:rsidRPr="00FB7E4D">
        <w:t>сложено</w:t>
      </w:r>
      <w:r w:rsidR="00D2304B" w:rsidRPr="00FB7E4D">
        <w:t xml:space="preserve"> </w:t>
      </w:r>
      <w:r w:rsidRPr="00FB7E4D">
        <w:t>питање</w:t>
      </w:r>
      <w:r w:rsidR="00D2304B" w:rsidRPr="00FB7E4D">
        <w:t xml:space="preserve"> </w:t>
      </w:r>
      <w:r w:rsidRPr="00FB7E4D">
        <w:t>које</w:t>
      </w:r>
      <w:r w:rsidR="00D2304B" w:rsidRPr="00FB7E4D">
        <w:t xml:space="preserve"> </w:t>
      </w:r>
      <w:r w:rsidRPr="00FB7E4D">
        <w:t>утиче</w:t>
      </w:r>
      <w:r w:rsidR="00D2304B" w:rsidRPr="00FB7E4D">
        <w:t xml:space="preserve"> </w:t>
      </w:r>
      <w:r w:rsidRPr="00FB7E4D">
        <w:t>на</w:t>
      </w:r>
      <w:r w:rsidR="00D2304B" w:rsidRPr="00FB7E4D">
        <w:t xml:space="preserve"> </w:t>
      </w:r>
      <w:r w:rsidRPr="00FB7E4D">
        <w:t>социјалне</w:t>
      </w:r>
      <w:r w:rsidR="00D2304B" w:rsidRPr="00FB7E4D">
        <w:t xml:space="preserve">, </w:t>
      </w:r>
      <w:r w:rsidRPr="00FB7E4D">
        <w:t>економске</w:t>
      </w:r>
      <w:r w:rsidR="00D2304B" w:rsidRPr="00FB7E4D">
        <w:t xml:space="preserve"> </w:t>
      </w:r>
      <w:r w:rsidRPr="00FB7E4D">
        <w:t>и</w:t>
      </w:r>
      <w:r w:rsidR="00D2304B" w:rsidRPr="00FB7E4D">
        <w:t xml:space="preserve"> </w:t>
      </w:r>
      <w:r w:rsidRPr="00FB7E4D">
        <w:t>еколошке</w:t>
      </w:r>
      <w:r w:rsidR="00D2304B" w:rsidRPr="00FB7E4D">
        <w:t xml:space="preserve"> </w:t>
      </w:r>
      <w:r w:rsidRPr="00FB7E4D">
        <w:t>сфере</w:t>
      </w:r>
      <w:r w:rsidR="00D2304B" w:rsidRPr="00FB7E4D">
        <w:t xml:space="preserve">. </w:t>
      </w:r>
      <w:r w:rsidRPr="00FB7E4D">
        <w:t>Документ</w:t>
      </w:r>
      <w:r w:rsidR="00D2304B" w:rsidRPr="00FB7E4D">
        <w:t xml:space="preserve"> </w:t>
      </w:r>
      <w:r w:rsidRPr="00FB7E4D">
        <w:t>има</w:t>
      </w:r>
      <w:r w:rsidR="00D2304B" w:rsidRPr="00FB7E4D">
        <w:t xml:space="preserve"> </w:t>
      </w:r>
      <w:r w:rsidRPr="00FB7E4D">
        <w:t>за</w:t>
      </w:r>
      <w:r w:rsidR="00D2304B" w:rsidRPr="00FB7E4D">
        <w:t xml:space="preserve"> </w:t>
      </w:r>
      <w:r w:rsidRPr="00FB7E4D">
        <w:t>циљ</w:t>
      </w:r>
      <w:r w:rsidR="00D2304B" w:rsidRPr="00FB7E4D">
        <w:t xml:space="preserve"> </w:t>
      </w:r>
      <w:r w:rsidRPr="00FB7E4D">
        <w:t>да</w:t>
      </w:r>
      <w:r w:rsidR="00D2304B" w:rsidRPr="00FB7E4D">
        <w:t xml:space="preserve"> </w:t>
      </w:r>
      <w:r w:rsidRPr="00FB7E4D">
        <w:t>се</w:t>
      </w:r>
      <w:r w:rsidR="00D2304B" w:rsidRPr="00FB7E4D">
        <w:t xml:space="preserve"> </w:t>
      </w:r>
      <w:r w:rsidRPr="00FB7E4D">
        <w:t>бави</w:t>
      </w:r>
      <w:r w:rsidR="00D2304B" w:rsidRPr="00FB7E4D">
        <w:t xml:space="preserve"> </w:t>
      </w:r>
      <w:r w:rsidRPr="00FB7E4D">
        <w:t>енергетским</w:t>
      </w:r>
      <w:r w:rsidR="00D2304B" w:rsidRPr="00FB7E4D">
        <w:t xml:space="preserve"> </w:t>
      </w:r>
      <w:r w:rsidRPr="00FB7E4D">
        <w:t>сиромаштвом</w:t>
      </w:r>
      <w:r w:rsidR="00D2304B" w:rsidRPr="00FB7E4D">
        <w:t xml:space="preserve"> </w:t>
      </w:r>
      <w:r w:rsidRPr="00FB7E4D">
        <w:t>осигуравајући</w:t>
      </w:r>
      <w:r w:rsidR="00D2304B" w:rsidRPr="00FB7E4D">
        <w:t xml:space="preserve"> </w:t>
      </w:r>
      <w:r w:rsidRPr="00FB7E4D">
        <w:t>да</w:t>
      </w:r>
      <w:r w:rsidR="00D2304B" w:rsidRPr="00FB7E4D">
        <w:t xml:space="preserve"> </w:t>
      </w:r>
      <w:r w:rsidRPr="00FB7E4D">
        <w:t>акције</w:t>
      </w:r>
      <w:r w:rsidR="00D2304B" w:rsidRPr="00FB7E4D">
        <w:t xml:space="preserve"> </w:t>
      </w:r>
      <w:r w:rsidRPr="00FB7E4D">
        <w:t>према</w:t>
      </w:r>
      <w:r w:rsidR="00D2304B" w:rsidRPr="00FB7E4D">
        <w:t xml:space="preserve"> </w:t>
      </w:r>
      <w:r w:rsidRPr="00FB7E4D">
        <w:t>климатским</w:t>
      </w:r>
      <w:r w:rsidR="00D2304B" w:rsidRPr="00FB7E4D">
        <w:t xml:space="preserve"> </w:t>
      </w:r>
      <w:r w:rsidRPr="00FB7E4D">
        <w:t>и</w:t>
      </w:r>
      <w:r w:rsidR="00D2304B" w:rsidRPr="00FB7E4D">
        <w:t xml:space="preserve"> </w:t>
      </w:r>
      <w:r w:rsidRPr="00FB7E4D">
        <w:t>енергетским</w:t>
      </w:r>
      <w:r w:rsidR="00D2304B" w:rsidRPr="00FB7E4D">
        <w:t xml:space="preserve"> </w:t>
      </w:r>
      <w:r w:rsidRPr="00FB7E4D">
        <w:t>циљевима</w:t>
      </w:r>
      <w:r w:rsidR="00D2304B" w:rsidRPr="00FB7E4D">
        <w:t xml:space="preserve"> </w:t>
      </w:r>
      <w:r w:rsidRPr="00FB7E4D">
        <w:t>буду</w:t>
      </w:r>
      <w:r w:rsidR="00D2304B" w:rsidRPr="00FB7E4D">
        <w:t xml:space="preserve"> </w:t>
      </w:r>
      <w:r w:rsidRPr="00FB7E4D">
        <w:t>инклузивне</w:t>
      </w:r>
      <w:r w:rsidR="00D2304B" w:rsidRPr="00FB7E4D">
        <w:t xml:space="preserve"> </w:t>
      </w:r>
      <w:r w:rsidRPr="00FB7E4D">
        <w:t>и</w:t>
      </w:r>
      <w:r w:rsidR="00D2304B" w:rsidRPr="00FB7E4D">
        <w:t xml:space="preserve"> </w:t>
      </w:r>
      <w:r w:rsidRPr="00FB7E4D">
        <w:t>праведне</w:t>
      </w:r>
      <w:r w:rsidR="00D2304B" w:rsidRPr="00FB7E4D">
        <w:t xml:space="preserve">, </w:t>
      </w:r>
      <w:r w:rsidRPr="00FB7E4D">
        <w:t>гарантујући</w:t>
      </w:r>
      <w:r w:rsidR="00D2304B" w:rsidRPr="00FB7E4D">
        <w:t xml:space="preserve"> </w:t>
      </w:r>
      <w:r w:rsidRPr="00FB7E4D">
        <w:t>да</w:t>
      </w:r>
      <w:r w:rsidR="00D2304B" w:rsidRPr="00FB7E4D">
        <w:t xml:space="preserve"> </w:t>
      </w:r>
      <w:r w:rsidRPr="00FB7E4D">
        <w:t>су</w:t>
      </w:r>
      <w:r w:rsidR="00D2304B" w:rsidRPr="00FB7E4D">
        <w:t xml:space="preserve"> </w:t>
      </w:r>
      <w:r w:rsidRPr="00FB7E4D">
        <w:t>користи</w:t>
      </w:r>
      <w:r w:rsidR="00D2304B" w:rsidRPr="00FB7E4D">
        <w:t xml:space="preserve"> </w:t>
      </w:r>
      <w:r w:rsidRPr="00FB7E4D">
        <w:t>енергетских</w:t>
      </w:r>
      <w:r w:rsidR="00D2304B" w:rsidRPr="00FB7E4D">
        <w:t xml:space="preserve"> </w:t>
      </w:r>
      <w:r w:rsidRPr="00FB7E4D">
        <w:t>транзиција</w:t>
      </w:r>
      <w:r w:rsidR="00D2304B" w:rsidRPr="00FB7E4D">
        <w:t xml:space="preserve"> </w:t>
      </w:r>
      <w:r w:rsidRPr="00FB7E4D">
        <w:t>широко</w:t>
      </w:r>
      <w:r w:rsidR="00D2304B" w:rsidRPr="00FB7E4D">
        <w:t xml:space="preserve"> </w:t>
      </w:r>
      <w:r w:rsidRPr="00FB7E4D">
        <w:t>дистрибуи</w:t>
      </w:r>
      <w:r w:rsidR="00926B79" w:rsidRPr="00FB7E4D">
        <w:t>с</w:t>
      </w:r>
      <w:r w:rsidRPr="00FB7E4D">
        <w:t>ане</w:t>
      </w:r>
      <w:r w:rsidR="00D2304B" w:rsidRPr="00FB7E4D">
        <w:t xml:space="preserve"> </w:t>
      </w:r>
      <w:r w:rsidRPr="00FB7E4D">
        <w:t>међу</w:t>
      </w:r>
      <w:r w:rsidR="00D2304B" w:rsidRPr="00FB7E4D">
        <w:t xml:space="preserve"> </w:t>
      </w:r>
      <w:r w:rsidRPr="00FB7E4D">
        <w:t>свим</w:t>
      </w:r>
      <w:r w:rsidR="00D2304B" w:rsidRPr="00FB7E4D">
        <w:t xml:space="preserve"> </w:t>
      </w:r>
      <w:r w:rsidRPr="00FB7E4D">
        <w:t>члановима</w:t>
      </w:r>
      <w:r w:rsidR="00D2304B" w:rsidRPr="00FB7E4D">
        <w:t xml:space="preserve"> </w:t>
      </w:r>
      <w:r w:rsidRPr="00FB7E4D">
        <w:t>заједнице</w:t>
      </w:r>
      <w:r w:rsidR="00D2304B" w:rsidRPr="00FB7E4D">
        <w:t xml:space="preserve">, </w:t>
      </w:r>
      <w:r w:rsidRPr="00FB7E4D">
        <w:t>посебно</w:t>
      </w:r>
      <w:r w:rsidR="00D2304B" w:rsidRPr="00FB7E4D">
        <w:t xml:space="preserve"> </w:t>
      </w:r>
      <w:r w:rsidRPr="00FB7E4D">
        <w:t>међу</w:t>
      </w:r>
      <w:r w:rsidR="00D2304B" w:rsidRPr="00FB7E4D">
        <w:t xml:space="preserve"> </w:t>
      </w:r>
      <w:r w:rsidRPr="00FB7E4D">
        <w:t>рањивим</w:t>
      </w:r>
      <w:r w:rsidR="00D2304B" w:rsidRPr="00FB7E4D">
        <w:t xml:space="preserve"> </w:t>
      </w:r>
      <w:r w:rsidRPr="00FB7E4D">
        <w:t>и</w:t>
      </w:r>
      <w:r w:rsidR="00D2304B" w:rsidRPr="00FB7E4D">
        <w:t xml:space="preserve"> </w:t>
      </w:r>
      <w:r w:rsidRPr="00FB7E4D">
        <w:t>маргинализованим</w:t>
      </w:r>
      <w:r w:rsidR="00D2304B" w:rsidRPr="00FB7E4D">
        <w:t xml:space="preserve"> </w:t>
      </w:r>
      <w:r w:rsidRPr="00FB7E4D">
        <w:t>групама</w:t>
      </w:r>
      <w:r w:rsidR="00D2304B" w:rsidRPr="00FB7E4D">
        <w:t xml:space="preserve">. </w:t>
      </w:r>
      <w:r w:rsidRPr="00FB7E4D">
        <w:t>Уопштено</w:t>
      </w:r>
      <w:r w:rsidR="00D2304B" w:rsidRPr="00FB7E4D">
        <w:t xml:space="preserve">, </w:t>
      </w:r>
      <w:r w:rsidRPr="00FB7E4D">
        <w:t>ово</w:t>
      </w:r>
      <w:r w:rsidR="00D2304B" w:rsidRPr="00FB7E4D">
        <w:t xml:space="preserve"> </w:t>
      </w:r>
      <w:r w:rsidRPr="00FB7E4D">
        <w:t>може</w:t>
      </w:r>
      <w:r w:rsidR="00D2304B" w:rsidRPr="00FB7E4D">
        <w:t xml:space="preserve"> </w:t>
      </w:r>
      <w:r w:rsidRPr="00FB7E4D">
        <w:t>укључивати</w:t>
      </w:r>
      <w:r w:rsidR="00D2304B" w:rsidRPr="00FB7E4D">
        <w:t xml:space="preserve"> </w:t>
      </w:r>
      <w:r w:rsidRPr="00FB7E4D">
        <w:t>неколико</w:t>
      </w:r>
      <w:r w:rsidR="00D2304B" w:rsidRPr="00FB7E4D">
        <w:t xml:space="preserve"> </w:t>
      </w:r>
      <w:r w:rsidRPr="00FB7E4D">
        <w:t>праваца</w:t>
      </w:r>
      <w:r w:rsidR="00D2304B" w:rsidRPr="00FB7E4D">
        <w:t>:</w:t>
      </w:r>
    </w:p>
    <w:p w14:paraId="00C6EAE9" w14:textId="697079A0" w:rsidR="00D2304B" w:rsidRPr="00FB7E4D" w:rsidRDefault="00F04290" w:rsidP="008A051D">
      <w:pPr>
        <w:numPr>
          <w:ilvl w:val="0"/>
          <w:numId w:val="3"/>
        </w:numPr>
        <w:jc w:val="both"/>
      </w:pPr>
      <w:r w:rsidRPr="00FB7E4D">
        <w:t>Фокусирање</w:t>
      </w:r>
      <w:r w:rsidR="00D2304B" w:rsidRPr="00FB7E4D">
        <w:t xml:space="preserve"> </w:t>
      </w:r>
      <w:r w:rsidRPr="00FB7E4D">
        <w:t>на</w:t>
      </w:r>
      <w:r w:rsidR="00D2304B" w:rsidRPr="00FB7E4D">
        <w:t xml:space="preserve"> </w:t>
      </w:r>
      <w:r w:rsidRPr="00FB7E4D">
        <w:t>побољшање</w:t>
      </w:r>
      <w:r w:rsidR="00D2304B" w:rsidRPr="00FB7E4D">
        <w:t xml:space="preserve"> </w:t>
      </w:r>
      <w:r w:rsidRPr="00FB7E4D">
        <w:t>енергетске</w:t>
      </w:r>
      <w:r w:rsidR="00D2304B" w:rsidRPr="00FB7E4D">
        <w:t xml:space="preserve"> </w:t>
      </w:r>
      <w:r w:rsidRPr="00FB7E4D">
        <w:t>ефикасности</w:t>
      </w:r>
      <w:r w:rsidR="00D2304B" w:rsidRPr="00FB7E4D">
        <w:t xml:space="preserve"> </w:t>
      </w:r>
      <w:r w:rsidRPr="00FB7E4D">
        <w:t>зграда</w:t>
      </w:r>
      <w:r w:rsidR="00D2304B" w:rsidRPr="00FB7E4D">
        <w:t xml:space="preserve">, </w:t>
      </w:r>
      <w:r w:rsidRPr="00FB7E4D">
        <w:t>што</w:t>
      </w:r>
      <w:r w:rsidR="00D2304B" w:rsidRPr="00FB7E4D">
        <w:t xml:space="preserve"> </w:t>
      </w:r>
      <w:r w:rsidRPr="00FB7E4D">
        <w:t>може</w:t>
      </w:r>
      <w:r w:rsidR="00D2304B" w:rsidRPr="00FB7E4D">
        <w:t xml:space="preserve"> </w:t>
      </w:r>
      <w:r w:rsidRPr="00FB7E4D">
        <w:t>значајно</w:t>
      </w:r>
      <w:r w:rsidR="00D2304B" w:rsidRPr="00FB7E4D">
        <w:t xml:space="preserve"> </w:t>
      </w:r>
      <w:r w:rsidRPr="00FB7E4D">
        <w:t>смањити</w:t>
      </w:r>
      <w:r w:rsidR="00D2304B" w:rsidRPr="00FB7E4D">
        <w:t xml:space="preserve"> </w:t>
      </w:r>
      <w:r w:rsidRPr="00FB7E4D">
        <w:t>финансијско</w:t>
      </w:r>
      <w:r w:rsidR="00D2304B" w:rsidRPr="00FB7E4D">
        <w:t xml:space="preserve"> </w:t>
      </w:r>
      <w:r w:rsidRPr="00FB7E4D">
        <w:t>оптерећење</w:t>
      </w:r>
      <w:r w:rsidR="00D2304B" w:rsidRPr="00FB7E4D">
        <w:t xml:space="preserve"> </w:t>
      </w:r>
      <w:r w:rsidRPr="00FB7E4D">
        <w:t>на</w:t>
      </w:r>
      <w:r w:rsidR="00D2304B" w:rsidRPr="00FB7E4D">
        <w:t xml:space="preserve"> </w:t>
      </w:r>
      <w:r w:rsidRPr="00FB7E4D">
        <w:t>домаћинства</w:t>
      </w:r>
      <w:r w:rsidR="00D2304B" w:rsidRPr="00FB7E4D">
        <w:t xml:space="preserve"> </w:t>
      </w:r>
      <w:r w:rsidRPr="00FB7E4D">
        <w:t>са</w:t>
      </w:r>
      <w:r w:rsidR="00D2304B" w:rsidRPr="00FB7E4D">
        <w:t xml:space="preserve"> </w:t>
      </w:r>
      <w:r w:rsidRPr="00FB7E4D">
        <w:t>ниским</w:t>
      </w:r>
      <w:r w:rsidR="00D2304B" w:rsidRPr="00FB7E4D">
        <w:t xml:space="preserve"> </w:t>
      </w:r>
      <w:r w:rsidRPr="00FB7E4D">
        <w:t>приходима</w:t>
      </w:r>
      <w:r w:rsidR="00D2304B" w:rsidRPr="00FB7E4D">
        <w:t>.</w:t>
      </w:r>
    </w:p>
    <w:p w14:paraId="40F43A32" w14:textId="6C60E202" w:rsidR="00DC69CC" w:rsidRPr="00FB7E4D" w:rsidRDefault="00F04290" w:rsidP="008A051D">
      <w:pPr>
        <w:numPr>
          <w:ilvl w:val="0"/>
          <w:numId w:val="3"/>
        </w:numPr>
        <w:jc w:val="both"/>
      </w:pPr>
      <w:r w:rsidRPr="00FB7E4D">
        <w:t>Усвојит</w:t>
      </w:r>
      <w:r w:rsidR="00A24371">
        <w:rPr>
          <w:lang w:val="en-US"/>
        </w:rPr>
        <w:t>и</w:t>
      </w:r>
      <w:r w:rsidR="00D2304B" w:rsidRPr="00FB7E4D">
        <w:t xml:space="preserve"> </w:t>
      </w:r>
      <w:r w:rsidRPr="00FB7E4D">
        <w:t>обновљиве</w:t>
      </w:r>
      <w:r w:rsidR="00D2304B" w:rsidRPr="00FB7E4D">
        <w:t xml:space="preserve"> </w:t>
      </w:r>
      <w:r w:rsidRPr="00FB7E4D">
        <w:t>изворе</w:t>
      </w:r>
      <w:r w:rsidR="00D2304B" w:rsidRPr="00FB7E4D">
        <w:t xml:space="preserve"> </w:t>
      </w:r>
      <w:r w:rsidRPr="00FB7E4D">
        <w:t>енергије</w:t>
      </w:r>
      <w:r w:rsidR="00D2304B" w:rsidRPr="00FB7E4D">
        <w:t xml:space="preserve">, </w:t>
      </w:r>
      <w:r w:rsidRPr="00FB7E4D">
        <w:t>који</w:t>
      </w:r>
      <w:r w:rsidR="00D2304B" w:rsidRPr="00FB7E4D">
        <w:t xml:space="preserve"> </w:t>
      </w:r>
      <w:r w:rsidRPr="00FB7E4D">
        <w:t>могу</w:t>
      </w:r>
      <w:r w:rsidR="00D2304B" w:rsidRPr="00FB7E4D">
        <w:t xml:space="preserve"> </w:t>
      </w:r>
      <w:r w:rsidRPr="00FB7E4D">
        <w:t>пружити</w:t>
      </w:r>
      <w:r w:rsidR="00D2304B" w:rsidRPr="00FB7E4D">
        <w:t xml:space="preserve"> </w:t>
      </w:r>
      <w:r w:rsidRPr="00FB7E4D">
        <w:t>приступачне</w:t>
      </w:r>
      <w:r w:rsidR="00D2304B" w:rsidRPr="00FB7E4D">
        <w:t xml:space="preserve"> </w:t>
      </w:r>
      <w:r w:rsidRPr="00FB7E4D">
        <w:t>и</w:t>
      </w:r>
      <w:r w:rsidR="00D2304B" w:rsidRPr="00FB7E4D">
        <w:t xml:space="preserve"> </w:t>
      </w:r>
      <w:r w:rsidRPr="00FB7E4D">
        <w:t>чисте</w:t>
      </w:r>
      <w:r w:rsidR="00D2304B" w:rsidRPr="00FB7E4D">
        <w:t xml:space="preserve"> </w:t>
      </w:r>
      <w:r w:rsidRPr="00FB7E4D">
        <w:t>опције</w:t>
      </w:r>
      <w:r w:rsidR="00D2304B" w:rsidRPr="00FB7E4D">
        <w:t xml:space="preserve"> </w:t>
      </w:r>
      <w:r w:rsidRPr="00FB7E4D">
        <w:t>енергије</w:t>
      </w:r>
      <w:r w:rsidR="00D2304B" w:rsidRPr="00FB7E4D">
        <w:t xml:space="preserve"> </w:t>
      </w:r>
      <w:r w:rsidRPr="00FB7E4D">
        <w:t>за</w:t>
      </w:r>
      <w:r w:rsidR="00D2304B" w:rsidRPr="00FB7E4D">
        <w:t xml:space="preserve"> </w:t>
      </w:r>
      <w:r w:rsidRPr="00FB7E4D">
        <w:t>заједнице</w:t>
      </w:r>
      <w:r w:rsidR="00D2304B" w:rsidRPr="00FB7E4D">
        <w:t xml:space="preserve">, </w:t>
      </w:r>
      <w:r w:rsidRPr="00FB7E4D">
        <w:t>смањујући</w:t>
      </w:r>
      <w:r w:rsidR="00D2304B" w:rsidRPr="00FB7E4D">
        <w:t xml:space="preserve"> </w:t>
      </w:r>
      <w:r w:rsidRPr="00FB7E4D">
        <w:t>њихову</w:t>
      </w:r>
      <w:r w:rsidR="00D2304B" w:rsidRPr="00FB7E4D">
        <w:t xml:space="preserve"> </w:t>
      </w:r>
      <w:r w:rsidRPr="00FB7E4D">
        <w:t>зависност</w:t>
      </w:r>
      <w:r w:rsidR="00D2304B" w:rsidRPr="00FB7E4D">
        <w:t xml:space="preserve"> </w:t>
      </w:r>
      <w:r w:rsidRPr="00FB7E4D">
        <w:t>од</w:t>
      </w:r>
      <w:r w:rsidR="00D2304B" w:rsidRPr="00FB7E4D">
        <w:t xml:space="preserve"> </w:t>
      </w:r>
      <w:r w:rsidRPr="00FB7E4D">
        <w:t>скупих</w:t>
      </w:r>
      <w:r w:rsidR="00D2304B" w:rsidRPr="00FB7E4D">
        <w:t xml:space="preserve"> </w:t>
      </w:r>
      <w:r w:rsidRPr="00FB7E4D">
        <w:t>и</w:t>
      </w:r>
      <w:r w:rsidR="00D2304B" w:rsidRPr="00FB7E4D">
        <w:t xml:space="preserve"> </w:t>
      </w:r>
      <w:r w:rsidRPr="00FB7E4D">
        <w:t>загађујућих</w:t>
      </w:r>
      <w:r w:rsidR="00D2304B" w:rsidRPr="00FB7E4D">
        <w:t xml:space="preserve"> </w:t>
      </w:r>
      <w:r w:rsidRPr="00FB7E4D">
        <w:t>фосилних</w:t>
      </w:r>
      <w:r w:rsidR="00D2304B" w:rsidRPr="00FB7E4D">
        <w:t xml:space="preserve"> </w:t>
      </w:r>
      <w:r w:rsidRPr="00FB7E4D">
        <w:t>горива</w:t>
      </w:r>
      <w:r w:rsidR="00D2304B" w:rsidRPr="00FB7E4D">
        <w:t>.</w:t>
      </w:r>
    </w:p>
    <w:p w14:paraId="16DED82D" w14:textId="3D4F0CC9" w:rsidR="00D2304B" w:rsidRPr="00FB7E4D" w:rsidRDefault="00F04290" w:rsidP="008A051D">
      <w:pPr>
        <w:jc w:val="both"/>
      </w:pPr>
      <w:r w:rsidRPr="00FB7E4D">
        <w:t>Осим</w:t>
      </w:r>
      <w:r w:rsidR="00D2304B" w:rsidRPr="00FB7E4D">
        <w:t xml:space="preserve"> </w:t>
      </w:r>
      <w:r w:rsidRPr="00FB7E4D">
        <w:t>тога</w:t>
      </w:r>
      <w:r w:rsidR="00D2304B" w:rsidRPr="00FB7E4D">
        <w:t xml:space="preserve">, </w:t>
      </w:r>
      <w:r w:rsidR="008A051D" w:rsidRPr="00FB7E4D">
        <w:rPr>
          <w:lang w:val="sr-Latn-RS"/>
        </w:rPr>
        <w:t>„SECAP“</w:t>
      </w:r>
      <w:r w:rsidR="00D2304B" w:rsidRPr="00FB7E4D">
        <w:t xml:space="preserve"> </w:t>
      </w:r>
      <w:r w:rsidRPr="00FB7E4D">
        <w:t>наглашава</w:t>
      </w:r>
      <w:r w:rsidR="00D2304B" w:rsidRPr="00FB7E4D">
        <w:t xml:space="preserve"> </w:t>
      </w:r>
      <w:r w:rsidRPr="00FB7E4D">
        <w:t>важност</w:t>
      </w:r>
      <w:r w:rsidR="00D2304B" w:rsidRPr="00FB7E4D">
        <w:t xml:space="preserve"> </w:t>
      </w:r>
      <w:r w:rsidRPr="00FB7E4D">
        <w:t>циљан</w:t>
      </w:r>
      <w:r w:rsidR="00736024">
        <w:rPr>
          <w:lang w:val="en-US"/>
        </w:rPr>
        <w:t>е</w:t>
      </w:r>
      <w:r w:rsidR="00D2304B" w:rsidRPr="00FB7E4D">
        <w:t xml:space="preserve"> </w:t>
      </w:r>
      <w:r w:rsidRPr="00FB7E4D">
        <w:t>подршке</w:t>
      </w:r>
      <w:r w:rsidR="00D2304B" w:rsidRPr="00FB7E4D">
        <w:t xml:space="preserve"> </w:t>
      </w:r>
      <w:r w:rsidRPr="00FB7E4D">
        <w:t>и</w:t>
      </w:r>
      <w:r w:rsidR="00D2304B" w:rsidRPr="00FB7E4D">
        <w:t xml:space="preserve"> </w:t>
      </w:r>
      <w:r w:rsidRPr="00FB7E4D">
        <w:t>социјалних</w:t>
      </w:r>
      <w:r w:rsidR="00D2304B" w:rsidRPr="00FB7E4D">
        <w:t xml:space="preserve"> </w:t>
      </w:r>
      <w:r w:rsidRPr="00FB7E4D">
        <w:t>политика</w:t>
      </w:r>
      <w:r w:rsidR="00D2304B" w:rsidRPr="00FB7E4D">
        <w:t xml:space="preserve"> </w:t>
      </w:r>
      <w:r w:rsidRPr="00FB7E4D">
        <w:t>које</w:t>
      </w:r>
      <w:r w:rsidR="00D2304B" w:rsidRPr="00FB7E4D">
        <w:t xml:space="preserve"> </w:t>
      </w:r>
      <w:r w:rsidRPr="00FB7E4D">
        <w:t>посебно</w:t>
      </w:r>
      <w:r w:rsidR="00D2304B" w:rsidRPr="00FB7E4D">
        <w:t xml:space="preserve"> </w:t>
      </w:r>
      <w:r w:rsidRPr="00FB7E4D">
        <w:t>адресирају</w:t>
      </w:r>
      <w:r w:rsidR="00D2304B" w:rsidRPr="00FB7E4D">
        <w:t xml:space="preserve"> </w:t>
      </w:r>
      <w:r w:rsidRPr="00FB7E4D">
        <w:t>потребе</w:t>
      </w:r>
      <w:r w:rsidR="00D2304B" w:rsidRPr="00FB7E4D">
        <w:t xml:space="preserve"> </w:t>
      </w:r>
      <w:r w:rsidRPr="00FB7E4D">
        <w:t>оних</w:t>
      </w:r>
      <w:r w:rsidR="00D2304B" w:rsidRPr="00FB7E4D">
        <w:t xml:space="preserve"> </w:t>
      </w:r>
      <w:r w:rsidRPr="00FB7E4D">
        <w:t>који</w:t>
      </w:r>
      <w:r w:rsidR="00D2304B" w:rsidRPr="00FB7E4D">
        <w:t xml:space="preserve"> </w:t>
      </w:r>
      <w:r w:rsidRPr="00FB7E4D">
        <w:t>су</w:t>
      </w:r>
      <w:r w:rsidR="00D2304B" w:rsidRPr="00FB7E4D">
        <w:t xml:space="preserve"> </w:t>
      </w:r>
      <w:r w:rsidRPr="00FB7E4D">
        <w:t>највише</w:t>
      </w:r>
      <w:r w:rsidR="00D2304B" w:rsidRPr="00FB7E4D">
        <w:t xml:space="preserve"> </w:t>
      </w:r>
      <w:r w:rsidRPr="00FB7E4D">
        <w:t>изложени</w:t>
      </w:r>
      <w:r w:rsidR="00D2304B" w:rsidRPr="00FB7E4D">
        <w:t xml:space="preserve"> </w:t>
      </w:r>
      <w:r w:rsidRPr="00FB7E4D">
        <w:t>ризику</w:t>
      </w:r>
      <w:r w:rsidR="00D2304B" w:rsidRPr="00FB7E4D">
        <w:t xml:space="preserve"> </w:t>
      </w:r>
      <w:r w:rsidRPr="00FB7E4D">
        <w:t>од</w:t>
      </w:r>
      <w:r w:rsidR="00D2304B" w:rsidRPr="00FB7E4D">
        <w:t xml:space="preserve"> </w:t>
      </w:r>
      <w:r w:rsidRPr="00FB7E4D">
        <w:t>енергетског</w:t>
      </w:r>
      <w:r w:rsidR="00D2304B" w:rsidRPr="00FB7E4D">
        <w:t xml:space="preserve"> </w:t>
      </w:r>
      <w:r w:rsidRPr="00FB7E4D">
        <w:t>сиромаштва</w:t>
      </w:r>
      <w:r w:rsidR="00D2304B" w:rsidRPr="00FB7E4D">
        <w:t xml:space="preserve">. </w:t>
      </w:r>
      <w:r w:rsidRPr="00FB7E4D">
        <w:t>То</w:t>
      </w:r>
      <w:r w:rsidR="00D2304B" w:rsidRPr="00FB7E4D">
        <w:t xml:space="preserve"> </w:t>
      </w:r>
      <w:r w:rsidRPr="00FB7E4D">
        <w:t>би</w:t>
      </w:r>
      <w:r w:rsidR="00D2304B" w:rsidRPr="00FB7E4D">
        <w:t xml:space="preserve"> </w:t>
      </w:r>
      <w:r w:rsidRPr="00FB7E4D">
        <w:t>могло</w:t>
      </w:r>
      <w:r w:rsidR="00D2304B" w:rsidRPr="00FB7E4D">
        <w:t xml:space="preserve"> </w:t>
      </w:r>
      <w:r w:rsidRPr="00FB7E4D">
        <w:t>укључивати</w:t>
      </w:r>
      <w:r w:rsidR="00D2304B" w:rsidRPr="00FB7E4D">
        <w:t xml:space="preserve"> </w:t>
      </w:r>
      <w:r w:rsidRPr="00FB7E4D">
        <w:t>програме</w:t>
      </w:r>
      <w:r w:rsidR="00D2304B" w:rsidRPr="00FB7E4D">
        <w:t xml:space="preserve"> </w:t>
      </w:r>
      <w:r w:rsidRPr="00FB7E4D">
        <w:t>финансијске</w:t>
      </w:r>
      <w:r w:rsidR="00D2304B" w:rsidRPr="00FB7E4D">
        <w:t xml:space="preserve"> </w:t>
      </w:r>
      <w:r w:rsidRPr="00FB7E4D">
        <w:t>помоћи</w:t>
      </w:r>
      <w:r w:rsidR="00D2304B" w:rsidRPr="00FB7E4D">
        <w:t xml:space="preserve"> </w:t>
      </w:r>
      <w:r w:rsidRPr="00FB7E4D">
        <w:t>за</w:t>
      </w:r>
      <w:r w:rsidR="00D2304B" w:rsidRPr="00FB7E4D">
        <w:t xml:space="preserve"> </w:t>
      </w:r>
      <w:r w:rsidRPr="00FB7E4D">
        <w:t>енергетски</w:t>
      </w:r>
      <w:r w:rsidR="00D2304B" w:rsidRPr="00FB7E4D">
        <w:t xml:space="preserve"> </w:t>
      </w:r>
      <w:r w:rsidRPr="00FB7E4D">
        <w:t>ефикасна</w:t>
      </w:r>
      <w:r w:rsidR="00D2304B" w:rsidRPr="00FB7E4D">
        <w:t xml:space="preserve"> </w:t>
      </w:r>
      <w:r w:rsidRPr="00FB7E4D">
        <w:t>побољшања</w:t>
      </w:r>
      <w:r w:rsidR="00D2304B" w:rsidRPr="00FB7E4D">
        <w:t xml:space="preserve"> </w:t>
      </w:r>
      <w:r w:rsidRPr="00FB7E4D">
        <w:t>домова</w:t>
      </w:r>
      <w:r w:rsidR="00D2304B" w:rsidRPr="00FB7E4D">
        <w:t xml:space="preserve">, </w:t>
      </w:r>
      <w:r w:rsidRPr="00FB7E4D">
        <w:t>субвенције</w:t>
      </w:r>
      <w:r w:rsidR="00D2304B" w:rsidRPr="00FB7E4D">
        <w:t xml:space="preserve"> </w:t>
      </w:r>
      <w:r w:rsidRPr="00FB7E4D">
        <w:t>за</w:t>
      </w:r>
      <w:r w:rsidR="00D2304B" w:rsidRPr="00FB7E4D">
        <w:t xml:space="preserve"> </w:t>
      </w:r>
      <w:r w:rsidRPr="00FB7E4D">
        <w:t>инсталације</w:t>
      </w:r>
      <w:r w:rsidR="00D2304B" w:rsidRPr="00FB7E4D">
        <w:t xml:space="preserve"> </w:t>
      </w:r>
      <w:r w:rsidRPr="00FB7E4D">
        <w:t>обновљиве</w:t>
      </w:r>
      <w:r w:rsidR="00D2304B" w:rsidRPr="00FB7E4D">
        <w:t xml:space="preserve"> </w:t>
      </w:r>
      <w:r w:rsidRPr="00FB7E4D">
        <w:t>енергије</w:t>
      </w:r>
      <w:r w:rsidR="00D2304B" w:rsidRPr="00FB7E4D">
        <w:t xml:space="preserve"> </w:t>
      </w:r>
      <w:r w:rsidRPr="00FB7E4D">
        <w:t>и</w:t>
      </w:r>
      <w:r w:rsidR="00D2304B" w:rsidRPr="00FB7E4D">
        <w:t xml:space="preserve"> </w:t>
      </w:r>
      <w:r w:rsidRPr="00FB7E4D">
        <w:t>едукативне</w:t>
      </w:r>
      <w:r w:rsidR="00D2304B" w:rsidRPr="00FB7E4D">
        <w:t xml:space="preserve"> </w:t>
      </w:r>
      <w:r w:rsidRPr="00FB7E4D">
        <w:t>кампање</w:t>
      </w:r>
      <w:r w:rsidR="00D2304B" w:rsidRPr="00FB7E4D">
        <w:t xml:space="preserve"> </w:t>
      </w:r>
      <w:r w:rsidRPr="00FB7E4D">
        <w:t>за</w:t>
      </w:r>
      <w:r w:rsidR="00D2304B" w:rsidRPr="00FB7E4D">
        <w:t xml:space="preserve"> </w:t>
      </w:r>
      <w:r w:rsidRPr="00FB7E4D">
        <w:t>подизање</w:t>
      </w:r>
      <w:r w:rsidR="00D2304B" w:rsidRPr="00FB7E4D">
        <w:t xml:space="preserve"> </w:t>
      </w:r>
      <w:r w:rsidRPr="00FB7E4D">
        <w:t>св</w:t>
      </w:r>
      <w:r w:rsidR="00707AF6" w:rsidRPr="00FB7E4D">
        <w:t>иј</w:t>
      </w:r>
      <w:r w:rsidRPr="00FB7E4D">
        <w:t>ести</w:t>
      </w:r>
      <w:r w:rsidR="00D2304B" w:rsidRPr="00FB7E4D">
        <w:t xml:space="preserve"> </w:t>
      </w:r>
      <w:r w:rsidRPr="00FB7E4D">
        <w:t>о</w:t>
      </w:r>
      <w:r w:rsidR="00D2304B" w:rsidRPr="00FB7E4D">
        <w:t xml:space="preserve"> </w:t>
      </w:r>
      <w:r w:rsidRPr="00FB7E4D">
        <w:t>уштеди</w:t>
      </w:r>
      <w:r w:rsidR="00D2304B" w:rsidRPr="00FB7E4D">
        <w:t xml:space="preserve"> </w:t>
      </w:r>
      <w:r w:rsidRPr="00FB7E4D">
        <w:t>енергије</w:t>
      </w:r>
      <w:r w:rsidR="00D2304B" w:rsidRPr="00FB7E4D">
        <w:t xml:space="preserve">. </w:t>
      </w:r>
      <w:r w:rsidRPr="00FB7E4D">
        <w:t>Интеграцијом</w:t>
      </w:r>
      <w:r w:rsidR="00D2304B" w:rsidRPr="00FB7E4D">
        <w:t xml:space="preserve"> </w:t>
      </w:r>
      <w:r w:rsidRPr="00FB7E4D">
        <w:t>ових</w:t>
      </w:r>
      <w:r w:rsidR="00D2304B" w:rsidRPr="00FB7E4D">
        <w:t xml:space="preserve"> </w:t>
      </w:r>
      <w:r w:rsidRPr="00FB7E4D">
        <w:t>м</w:t>
      </w:r>
      <w:r w:rsidR="00707AF6" w:rsidRPr="00FB7E4D">
        <w:t>ј</w:t>
      </w:r>
      <w:r w:rsidRPr="00FB7E4D">
        <w:t>ера</w:t>
      </w:r>
      <w:r w:rsidR="00D2304B" w:rsidRPr="00FB7E4D">
        <w:t xml:space="preserve"> </w:t>
      </w:r>
      <w:r w:rsidRPr="00FB7E4D">
        <w:t>не</w:t>
      </w:r>
      <w:r w:rsidR="00D2304B" w:rsidRPr="00FB7E4D">
        <w:t xml:space="preserve"> </w:t>
      </w:r>
      <w:r w:rsidRPr="00FB7E4D">
        <w:t>само</w:t>
      </w:r>
      <w:r w:rsidR="00D2304B" w:rsidRPr="00FB7E4D">
        <w:t xml:space="preserve"> </w:t>
      </w:r>
      <w:r w:rsidRPr="00FB7E4D">
        <w:t>да</w:t>
      </w:r>
      <w:r w:rsidR="00D2304B" w:rsidRPr="00FB7E4D">
        <w:t xml:space="preserve"> </w:t>
      </w:r>
      <w:r w:rsidRPr="00FB7E4D">
        <w:t>се</w:t>
      </w:r>
      <w:r w:rsidR="00D2304B" w:rsidRPr="00FB7E4D">
        <w:t xml:space="preserve"> </w:t>
      </w:r>
      <w:r w:rsidRPr="00FB7E4D">
        <w:t>тежи</w:t>
      </w:r>
      <w:r w:rsidR="00D2304B" w:rsidRPr="00FB7E4D">
        <w:t xml:space="preserve"> </w:t>
      </w:r>
      <w:r w:rsidRPr="00FB7E4D">
        <w:t>смањењу</w:t>
      </w:r>
      <w:r w:rsidR="00D2304B" w:rsidRPr="00FB7E4D">
        <w:t xml:space="preserve"> </w:t>
      </w:r>
      <w:r w:rsidRPr="00FB7E4D">
        <w:t>емисија</w:t>
      </w:r>
      <w:r w:rsidR="00D2304B" w:rsidRPr="00FB7E4D">
        <w:t xml:space="preserve"> </w:t>
      </w:r>
      <w:r w:rsidRPr="00FB7E4D">
        <w:t>гасова</w:t>
      </w:r>
      <w:r w:rsidR="00D2304B" w:rsidRPr="00FB7E4D">
        <w:t xml:space="preserve"> </w:t>
      </w:r>
      <w:r w:rsidRPr="00FB7E4D">
        <w:t>са</w:t>
      </w:r>
      <w:r w:rsidR="00D2304B" w:rsidRPr="00FB7E4D">
        <w:t xml:space="preserve"> </w:t>
      </w:r>
      <w:r w:rsidRPr="00FB7E4D">
        <w:t>ефектом</w:t>
      </w:r>
      <w:r w:rsidR="00D2304B" w:rsidRPr="00FB7E4D">
        <w:t xml:space="preserve"> </w:t>
      </w:r>
      <w:r w:rsidRPr="00FB7E4D">
        <w:t>стаклене</w:t>
      </w:r>
      <w:r w:rsidR="00D2304B" w:rsidRPr="00FB7E4D">
        <w:t xml:space="preserve"> </w:t>
      </w:r>
      <w:r w:rsidRPr="00FB7E4D">
        <w:t>баште</w:t>
      </w:r>
      <w:r w:rsidR="00D2304B" w:rsidRPr="00FB7E4D">
        <w:t xml:space="preserve"> </w:t>
      </w:r>
      <w:r w:rsidRPr="00FB7E4D">
        <w:t>и</w:t>
      </w:r>
      <w:r w:rsidR="00D2304B" w:rsidRPr="00FB7E4D">
        <w:t xml:space="preserve"> </w:t>
      </w:r>
      <w:r w:rsidRPr="00FB7E4D">
        <w:t>ублажавању</w:t>
      </w:r>
      <w:r w:rsidR="00D2304B" w:rsidRPr="00FB7E4D">
        <w:t xml:space="preserve"> </w:t>
      </w:r>
      <w:r w:rsidRPr="00FB7E4D">
        <w:t>климатских</w:t>
      </w:r>
      <w:r w:rsidR="00D2304B" w:rsidRPr="00FB7E4D">
        <w:t xml:space="preserve"> </w:t>
      </w:r>
      <w:r w:rsidRPr="00FB7E4D">
        <w:t>пром</w:t>
      </w:r>
      <w:r w:rsidR="002E46BF" w:rsidRPr="00FB7E4D">
        <w:t>ј</w:t>
      </w:r>
      <w:r w:rsidRPr="00FB7E4D">
        <w:t>ена</w:t>
      </w:r>
      <w:r w:rsidR="00D2304B" w:rsidRPr="00FB7E4D">
        <w:t xml:space="preserve">, </w:t>
      </w:r>
      <w:r w:rsidRPr="00FB7E4D">
        <w:t>већ</w:t>
      </w:r>
      <w:r w:rsidR="00D2304B" w:rsidRPr="00FB7E4D">
        <w:t xml:space="preserve"> </w:t>
      </w:r>
      <w:r w:rsidRPr="00FB7E4D">
        <w:t>се</w:t>
      </w:r>
      <w:r w:rsidR="00D2304B" w:rsidRPr="00FB7E4D">
        <w:t xml:space="preserve"> </w:t>
      </w:r>
      <w:r w:rsidRPr="00FB7E4D">
        <w:t>такође</w:t>
      </w:r>
      <w:r w:rsidR="00D2304B" w:rsidRPr="00FB7E4D">
        <w:t xml:space="preserve"> </w:t>
      </w:r>
      <w:r w:rsidRPr="00FB7E4D">
        <w:t>настоји</w:t>
      </w:r>
      <w:r w:rsidR="00D2304B" w:rsidRPr="00FB7E4D">
        <w:t xml:space="preserve"> </w:t>
      </w:r>
      <w:r w:rsidRPr="00FB7E4D">
        <w:t>осигура</w:t>
      </w:r>
      <w:proofErr w:type="spellStart"/>
      <w:r w:rsidR="00A24371">
        <w:rPr>
          <w:lang w:val="en-US"/>
        </w:rPr>
        <w:t>ти</w:t>
      </w:r>
      <w:proofErr w:type="spellEnd"/>
      <w:r w:rsidR="00D2304B" w:rsidRPr="00FB7E4D">
        <w:t xml:space="preserve"> </w:t>
      </w:r>
      <w:r w:rsidRPr="00FB7E4D">
        <w:t>прелазак</w:t>
      </w:r>
      <w:r w:rsidR="00D2304B" w:rsidRPr="00FB7E4D">
        <w:t xml:space="preserve"> </w:t>
      </w:r>
      <w:r w:rsidRPr="00FB7E4D">
        <w:t>на</w:t>
      </w:r>
      <w:r w:rsidR="00D2304B" w:rsidRPr="00FB7E4D">
        <w:t xml:space="preserve"> </w:t>
      </w:r>
      <w:r w:rsidRPr="00FB7E4D">
        <w:t>економију</w:t>
      </w:r>
      <w:r w:rsidR="00D2304B" w:rsidRPr="00FB7E4D">
        <w:t xml:space="preserve"> </w:t>
      </w:r>
      <w:r w:rsidRPr="00FB7E4D">
        <w:t>ниске</w:t>
      </w:r>
      <w:r w:rsidR="00D2304B" w:rsidRPr="00FB7E4D">
        <w:t xml:space="preserve"> </w:t>
      </w:r>
      <w:r w:rsidRPr="00FB7E4D">
        <w:t>емисије</w:t>
      </w:r>
      <w:r w:rsidR="00D2304B" w:rsidRPr="00FB7E4D">
        <w:t xml:space="preserve"> </w:t>
      </w:r>
      <w:r w:rsidRPr="00FB7E4D">
        <w:t>праведан</w:t>
      </w:r>
      <w:r w:rsidR="00D2304B" w:rsidRPr="00FB7E4D">
        <w:t xml:space="preserve"> </w:t>
      </w:r>
      <w:r w:rsidRPr="00FB7E4D">
        <w:t>и</w:t>
      </w:r>
      <w:r w:rsidR="00D2304B" w:rsidRPr="00FB7E4D">
        <w:t xml:space="preserve"> </w:t>
      </w:r>
      <w:r w:rsidRPr="00FB7E4D">
        <w:t>да</w:t>
      </w:r>
      <w:r w:rsidR="00D2304B" w:rsidRPr="00FB7E4D">
        <w:t xml:space="preserve"> </w:t>
      </w:r>
      <w:r w:rsidRPr="00FB7E4D">
        <w:t>нико</w:t>
      </w:r>
      <w:r w:rsidR="00D2304B" w:rsidRPr="00FB7E4D">
        <w:t xml:space="preserve"> </w:t>
      </w:r>
      <w:r w:rsidRPr="00FB7E4D">
        <w:t>не</w:t>
      </w:r>
      <w:r w:rsidR="00D2304B" w:rsidRPr="00FB7E4D">
        <w:t xml:space="preserve"> </w:t>
      </w:r>
      <w:r w:rsidRPr="00FB7E4D">
        <w:t>буде</w:t>
      </w:r>
      <w:r w:rsidR="00D2304B" w:rsidRPr="00FB7E4D">
        <w:t xml:space="preserve"> </w:t>
      </w:r>
      <w:r w:rsidRPr="00FB7E4D">
        <w:t>запостављен</w:t>
      </w:r>
      <w:r w:rsidR="00D2304B" w:rsidRPr="00FB7E4D">
        <w:t>.</w:t>
      </w:r>
    </w:p>
    <w:p w14:paraId="61E919EE" w14:textId="4605FEF7" w:rsidR="00F06C91" w:rsidRPr="00F06C91" w:rsidRDefault="00F04290" w:rsidP="00F06C91">
      <w:pPr>
        <w:jc w:val="both"/>
        <w:rPr>
          <w:lang w:val="en-US"/>
        </w:rPr>
      </w:pPr>
      <w:r w:rsidRPr="00FB7E4D">
        <w:t>Један</w:t>
      </w:r>
      <w:r w:rsidR="00D2304B" w:rsidRPr="00FB7E4D">
        <w:t xml:space="preserve"> </w:t>
      </w:r>
      <w:r w:rsidRPr="00FB7E4D">
        <w:t>од</w:t>
      </w:r>
      <w:r w:rsidR="00D2304B" w:rsidRPr="00FB7E4D">
        <w:t xml:space="preserve"> </w:t>
      </w:r>
      <w:r w:rsidRPr="00FB7E4D">
        <w:t>кључних</w:t>
      </w:r>
      <w:r w:rsidR="00D2304B" w:rsidRPr="00FB7E4D">
        <w:t xml:space="preserve"> </w:t>
      </w:r>
      <w:r w:rsidRPr="00FB7E4D">
        <w:t>изазова</w:t>
      </w:r>
      <w:r w:rsidR="00D2304B" w:rsidRPr="00FB7E4D">
        <w:t xml:space="preserve"> </w:t>
      </w:r>
      <w:r w:rsidRPr="00FB7E4D">
        <w:t>у</w:t>
      </w:r>
      <w:r w:rsidR="00D2304B" w:rsidRPr="00FB7E4D">
        <w:t xml:space="preserve"> </w:t>
      </w:r>
      <w:r w:rsidRPr="00FB7E4D">
        <w:t>имплементацији</w:t>
      </w:r>
      <w:r w:rsidR="00D2304B" w:rsidRPr="00FB7E4D">
        <w:t xml:space="preserve"> </w:t>
      </w:r>
      <w:r w:rsidRPr="00FB7E4D">
        <w:t>мјера</w:t>
      </w:r>
      <w:r w:rsidR="00D2304B" w:rsidRPr="00FB7E4D">
        <w:t xml:space="preserve"> </w:t>
      </w:r>
      <w:r w:rsidRPr="00FB7E4D">
        <w:t>спречавања</w:t>
      </w:r>
      <w:r w:rsidR="00D2304B" w:rsidRPr="00FB7E4D">
        <w:t xml:space="preserve"> </w:t>
      </w:r>
      <w:r w:rsidRPr="00FB7E4D">
        <w:t>енергетског</w:t>
      </w:r>
      <w:r w:rsidR="00D2304B" w:rsidRPr="00FB7E4D">
        <w:t xml:space="preserve"> </w:t>
      </w:r>
      <w:r w:rsidRPr="00FB7E4D">
        <w:t>сиромаштва</w:t>
      </w:r>
      <w:r w:rsidR="00D2304B" w:rsidRPr="00FB7E4D">
        <w:t xml:space="preserve"> </w:t>
      </w:r>
      <w:r w:rsidRPr="00FB7E4D">
        <w:t>свакако</w:t>
      </w:r>
      <w:r w:rsidR="00D2304B" w:rsidRPr="00FB7E4D">
        <w:t xml:space="preserve"> </w:t>
      </w:r>
      <w:r w:rsidRPr="00FB7E4D">
        <w:t>је</w:t>
      </w:r>
      <w:r w:rsidR="00D2304B" w:rsidRPr="00FB7E4D">
        <w:t xml:space="preserve"> </w:t>
      </w:r>
      <w:r w:rsidRPr="00FB7E4D">
        <w:t>и</w:t>
      </w:r>
      <w:r w:rsidR="00D2304B" w:rsidRPr="00FB7E4D">
        <w:t xml:space="preserve"> </w:t>
      </w:r>
      <w:r w:rsidRPr="00FB7E4D">
        <w:t>одређивање</w:t>
      </w:r>
      <w:r w:rsidR="00D2304B" w:rsidRPr="00FB7E4D">
        <w:t xml:space="preserve"> </w:t>
      </w:r>
      <w:r w:rsidRPr="00FB7E4D">
        <w:t>јаснијих</w:t>
      </w:r>
      <w:r w:rsidR="00D2304B" w:rsidRPr="00FB7E4D">
        <w:t xml:space="preserve"> </w:t>
      </w:r>
      <w:r w:rsidRPr="00FB7E4D">
        <w:t>критеријума</w:t>
      </w:r>
      <w:r w:rsidR="00D2304B" w:rsidRPr="00FB7E4D">
        <w:t xml:space="preserve"> </w:t>
      </w:r>
      <w:r w:rsidRPr="00FB7E4D">
        <w:t>за</w:t>
      </w:r>
      <w:r w:rsidR="00D2304B" w:rsidRPr="00FB7E4D">
        <w:t xml:space="preserve"> </w:t>
      </w:r>
      <w:r w:rsidRPr="00FB7E4D">
        <w:t>угрожене</w:t>
      </w:r>
      <w:r w:rsidR="00D2304B" w:rsidRPr="00FB7E4D">
        <w:t xml:space="preserve"> </w:t>
      </w:r>
      <w:r w:rsidRPr="00FB7E4D">
        <w:t>односно</w:t>
      </w:r>
      <w:r w:rsidR="00D2304B" w:rsidRPr="00FB7E4D">
        <w:t xml:space="preserve"> </w:t>
      </w:r>
      <w:r w:rsidRPr="00FB7E4D">
        <w:t>рањиве</w:t>
      </w:r>
      <w:r w:rsidR="00D2304B" w:rsidRPr="00FB7E4D">
        <w:t xml:space="preserve"> </w:t>
      </w:r>
      <w:r w:rsidRPr="00FB7E4D">
        <w:t>групе</w:t>
      </w:r>
      <w:r w:rsidR="00D2304B" w:rsidRPr="00FB7E4D">
        <w:t xml:space="preserve"> </w:t>
      </w:r>
      <w:r w:rsidRPr="00FB7E4D">
        <w:t>грађана</w:t>
      </w:r>
      <w:r w:rsidR="00D2304B" w:rsidRPr="00FB7E4D">
        <w:t xml:space="preserve"> </w:t>
      </w:r>
      <w:r w:rsidRPr="00FB7E4D">
        <w:t>и</w:t>
      </w:r>
      <w:r w:rsidR="00D2304B" w:rsidRPr="00FB7E4D">
        <w:t xml:space="preserve"> </w:t>
      </w:r>
      <w:r w:rsidRPr="00FB7E4D">
        <w:t>укључивање</w:t>
      </w:r>
      <w:r w:rsidR="00D2304B" w:rsidRPr="00FB7E4D">
        <w:t xml:space="preserve"> </w:t>
      </w:r>
      <w:r w:rsidRPr="00FB7E4D">
        <w:t>тих</w:t>
      </w:r>
      <w:r w:rsidR="00D2304B" w:rsidRPr="00FB7E4D">
        <w:t xml:space="preserve"> </w:t>
      </w:r>
      <w:r w:rsidRPr="00FB7E4D">
        <w:t>критеријума</w:t>
      </w:r>
      <w:r w:rsidR="00D2304B" w:rsidRPr="00FB7E4D">
        <w:t xml:space="preserve"> </w:t>
      </w:r>
      <w:r w:rsidRPr="00FB7E4D">
        <w:t>у</w:t>
      </w:r>
      <w:r w:rsidR="00D2304B" w:rsidRPr="00FB7E4D">
        <w:t xml:space="preserve"> </w:t>
      </w:r>
      <w:r w:rsidRPr="00FB7E4D">
        <w:t>постојеће</w:t>
      </w:r>
      <w:r w:rsidR="00D2304B" w:rsidRPr="00FB7E4D">
        <w:t xml:space="preserve"> </w:t>
      </w:r>
      <w:r w:rsidRPr="00FB7E4D">
        <w:t>законодавство</w:t>
      </w:r>
      <w:r w:rsidR="00D2304B" w:rsidRPr="00FB7E4D">
        <w:t xml:space="preserve"> </w:t>
      </w:r>
      <w:r w:rsidRPr="00FB7E4D">
        <w:t>уз</w:t>
      </w:r>
      <w:r w:rsidR="00D2304B" w:rsidRPr="00FB7E4D">
        <w:t xml:space="preserve"> </w:t>
      </w:r>
      <w:r w:rsidRPr="00FB7E4D">
        <w:t>израду</w:t>
      </w:r>
      <w:r w:rsidR="00D2304B" w:rsidRPr="00FB7E4D">
        <w:t xml:space="preserve"> </w:t>
      </w:r>
      <w:r w:rsidRPr="00FB7E4D">
        <w:t>методологије</w:t>
      </w:r>
      <w:r w:rsidR="00D2304B" w:rsidRPr="00FB7E4D">
        <w:t xml:space="preserve"> </w:t>
      </w:r>
      <w:r w:rsidRPr="00FB7E4D">
        <w:t>прикупљања</w:t>
      </w:r>
      <w:r w:rsidR="00D2304B" w:rsidRPr="00FB7E4D">
        <w:t xml:space="preserve"> </w:t>
      </w:r>
      <w:r w:rsidRPr="00FB7E4D">
        <w:t>и</w:t>
      </w:r>
      <w:r w:rsidR="00D2304B" w:rsidRPr="00FB7E4D">
        <w:t xml:space="preserve"> </w:t>
      </w:r>
      <w:r w:rsidRPr="00FB7E4D">
        <w:t>праћења</w:t>
      </w:r>
      <w:r w:rsidR="00D2304B" w:rsidRPr="00FB7E4D">
        <w:t xml:space="preserve"> </w:t>
      </w:r>
      <w:r w:rsidRPr="00FB7E4D">
        <w:t>података</w:t>
      </w:r>
      <w:r w:rsidR="00D2304B" w:rsidRPr="00FB7E4D">
        <w:t xml:space="preserve"> </w:t>
      </w:r>
      <w:r w:rsidRPr="00FB7E4D">
        <w:t>о</w:t>
      </w:r>
      <w:r w:rsidR="00D2304B" w:rsidRPr="00FB7E4D">
        <w:t xml:space="preserve"> </w:t>
      </w:r>
      <w:r w:rsidRPr="00FB7E4D">
        <w:t>енергетском</w:t>
      </w:r>
      <w:r w:rsidR="00D2304B" w:rsidRPr="00FB7E4D">
        <w:t xml:space="preserve"> </w:t>
      </w:r>
      <w:r w:rsidRPr="00FB7E4D">
        <w:t>сиромаштву</w:t>
      </w:r>
      <w:r w:rsidR="00D2304B" w:rsidRPr="00FB7E4D">
        <w:t xml:space="preserve">. </w:t>
      </w:r>
      <w:r w:rsidRPr="00FB7E4D">
        <w:t>Јединице</w:t>
      </w:r>
      <w:r w:rsidR="00D2304B" w:rsidRPr="00FB7E4D">
        <w:t xml:space="preserve"> </w:t>
      </w:r>
      <w:r w:rsidRPr="00FB7E4D">
        <w:t>локалне</w:t>
      </w:r>
      <w:r w:rsidR="00D2304B" w:rsidRPr="00FB7E4D">
        <w:t xml:space="preserve"> </w:t>
      </w:r>
      <w:r w:rsidRPr="00FB7E4D">
        <w:t>самоуправе</w:t>
      </w:r>
      <w:r w:rsidR="00D2304B" w:rsidRPr="00FB7E4D">
        <w:t xml:space="preserve"> </w:t>
      </w:r>
      <w:r w:rsidRPr="00FB7E4D">
        <w:t>би</w:t>
      </w:r>
      <w:r w:rsidR="00D2304B" w:rsidRPr="00FB7E4D">
        <w:t xml:space="preserve"> </w:t>
      </w:r>
      <w:r w:rsidRPr="00FB7E4D">
        <w:t>морале</w:t>
      </w:r>
      <w:r w:rsidR="00D2304B" w:rsidRPr="00FB7E4D">
        <w:t xml:space="preserve"> </w:t>
      </w:r>
      <w:r w:rsidRPr="00FB7E4D">
        <w:t>учествовати</w:t>
      </w:r>
      <w:r w:rsidR="00D2304B" w:rsidRPr="00FB7E4D">
        <w:t xml:space="preserve"> </w:t>
      </w:r>
      <w:r w:rsidRPr="00FB7E4D">
        <w:t>у</w:t>
      </w:r>
      <w:r w:rsidR="00D2304B" w:rsidRPr="00FB7E4D">
        <w:t xml:space="preserve"> </w:t>
      </w:r>
      <w:r w:rsidRPr="00FB7E4D">
        <w:t>изградњи</w:t>
      </w:r>
      <w:r w:rsidR="00D2304B" w:rsidRPr="00FB7E4D">
        <w:t xml:space="preserve"> </w:t>
      </w:r>
      <w:r w:rsidRPr="00FB7E4D">
        <w:t>капацитета</w:t>
      </w:r>
      <w:r w:rsidR="00D2304B" w:rsidRPr="00FB7E4D">
        <w:t xml:space="preserve"> </w:t>
      </w:r>
      <w:r w:rsidRPr="00FB7E4D">
        <w:t>за</w:t>
      </w:r>
      <w:r w:rsidR="00D2304B" w:rsidRPr="00FB7E4D">
        <w:t xml:space="preserve"> </w:t>
      </w:r>
      <w:r w:rsidRPr="00FB7E4D">
        <w:t>сузбијање</w:t>
      </w:r>
      <w:r w:rsidR="00D2304B" w:rsidRPr="00FB7E4D">
        <w:t xml:space="preserve"> </w:t>
      </w:r>
      <w:r w:rsidRPr="00FB7E4D">
        <w:t>енергетског</w:t>
      </w:r>
      <w:r w:rsidR="00D2304B" w:rsidRPr="00FB7E4D">
        <w:t xml:space="preserve"> </w:t>
      </w:r>
      <w:r w:rsidRPr="00FB7E4D">
        <w:t>сиромаштва</w:t>
      </w:r>
      <w:r w:rsidR="00D2304B" w:rsidRPr="00FB7E4D">
        <w:t xml:space="preserve"> </w:t>
      </w:r>
      <w:r w:rsidRPr="00FB7E4D">
        <w:t>на</w:t>
      </w:r>
      <w:r w:rsidR="00D2304B" w:rsidRPr="00FB7E4D">
        <w:t xml:space="preserve"> </w:t>
      </w:r>
      <w:r w:rsidRPr="00FB7E4D">
        <w:t>начин</w:t>
      </w:r>
      <w:r w:rsidR="00D2304B" w:rsidRPr="00FB7E4D">
        <w:t xml:space="preserve"> </w:t>
      </w:r>
      <w:r w:rsidRPr="00FB7E4D">
        <w:t>да</w:t>
      </w:r>
      <w:r w:rsidR="00D2304B" w:rsidRPr="00FB7E4D">
        <w:t xml:space="preserve"> </w:t>
      </w:r>
      <w:r w:rsidRPr="00FB7E4D">
        <w:t>осигурају</w:t>
      </w:r>
      <w:r w:rsidR="00D2304B" w:rsidRPr="00FB7E4D">
        <w:t xml:space="preserve"> </w:t>
      </w:r>
      <w:r w:rsidRPr="00FB7E4D">
        <w:t>техничку</w:t>
      </w:r>
      <w:r w:rsidR="00D2304B" w:rsidRPr="00FB7E4D">
        <w:t xml:space="preserve"> </w:t>
      </w:r>
      <w:r w:rsidRPr="00FB7E4D">
        <w:t>и</w:t>
      </w:r>
      <w:r w:rsidR="00D2304B" w:rsidRPr="00FB7E4D">
        <w:t xml:space="preserve"> </w:t>
      </w:r>
      <w:r w:rsidRPr="00FB7E4D">
        <w:t>административну</w:t>
      </w:r>
      <w:r w:rsidR="00D2304B" w:rsidRPr="00FB7E4D">
        <w:t xml:space="preserve"> </w:t>
      </w:r>
      <w:r w:rsidRPr="00FB7E4D">
        <w:t>подршку</w:t>
      </w:r>
      <w:r w:rsidR="00D2304B" w:rsidRPr="00FB7E4D">
        <w:t xml:space="preserve"> </w:t>
      </w:r>
      <w:r w:rsidRPr="00FB7E4D">
        <w:t>енергетски</w:t>
      </w:r>
      <w:r w:rsidR="00D2304B" w:rsidRPr="00FB7E4D">
        <w:t xml:space="preserve"> </w:t>
      </w:r>
      <w:r w:rsidRPr="00FB7E4D">
        <w:t>сиромашним</w:t>
      </w:r>
      <w:r w:rsidR="00D2304B" w:rsidRPr="00FB7E4D">
        <w:t xml:space="preserve"> </w:t>
      </w:r>
      <w:r w:rsidRPr="00FB7E4D">
        <w:t>домаћинствима</w:t>
      </w:r>
      <w:r w:rsidR="00D2304B" w:rsidRPr="00FB7E4D">
        <w:t xml:space="preserve"> </w:t>
      </w:r>
      <w:r w:rsidRPr="00FB7E4D">
        <w:t>са</w:t>
      </w:r>
      <w:r w:rsidR="00D2304B" w:rsidRPr="00FB7E4D">
        <w:t xml:space="preserve"> </w:t>
      </w:r>
      <w:r w:rsidRPr="00FB7E4D">
        <w:t>циљем</w:t>
      </w:r>
      <w:r w:rsidR="00D2304B" w:rsidRPr="00FB7E4D">
        <w:t xml:space="preserve"> </w:t>
      </w:r>
      <w:r w:rsidRPr="00FB7E4D">
        <w:t>њиховог</w:t>
      </w:r>
      <w:r w:rsidR="00D2304B" w:rsidRPr="00FB7E4D">
        <w:t xml:space="preserve"> </w:t>
      </w:r>
      <w:r w:rsidRPr="00FB7E4D">
        <w:t>оснаживања</w:t>
      </w:r>
      <w:r w:rsidR="00D2304B" w:rsidRPr="00FB7E4D">
        <w:t xml:space="preserve"> </w:t>
      </w:r>
      <w:r w:rsidRPr="00FB7E4D">
        <w:t>за</w:t>
      </w:r>
      <w:r w:rsidR="00D2304B" w:rsidRPr="00FB7E4D">
        <w:t xml:space="preserve"> </w:t>
      </w:r>
      <w:r w:rsidRPr="00FB7E4D">
        <w:t>кориштење</w:t>
      </w:r>
      <w:r w:rsidR="00D2304B" w:rsidRPr="00FB7E4D">
        <w:t xml:space="preserve"> </w:t>
      </w:r>
      <w:r w:rsidRPr="00FB7E4D">
        <w:t>различитих</w:t>
      </w:r>
      <w:r w:rsidR="00D2304B" w:rsidRPr="00FB7E4D">
        <w:t xml:space="preserve"> </w:t>
      </w:r>
      <w:r w:rsidRPr="00FB7E4D">
        <w:t>мјера</w:t>
      </w:r>
      <w:r w:rsidR="00D2304B" w:rsidRPr="00FB7E4D">
        <w:t xml:space="preserve"> </w:t>
      </w:r>
      <w:r w:rsidRPr="00FB7E4D">
        <w:t>за</w:t>
      </w:r>
      <w:r w:rsidR="00D2304B" w:rsidRPr="00FB7E4D">
        <w:t xml:space="preserve"> </w:t>
      </w:r>
      <w:r w:rsidRPr="00FB7E4D">
        <w:t>повећање</w:t>
      </w:r>
      <w:r w:rsidR="00D2304B" w:rsidRPr="00FB7E4D">
        <w:t xml:space="preserve"> </w:t>
      </w:r>
      <w:r w:rsidRPr="00FB7E4D">
        <w:t>енергетске</w:t>
      </w:r>
      <w:r w:rsidR="00D2304B" w:rsidRPr="00FB7E4D">
        <w:t xml:space="preserve"> </w:t>
      </w:r>
      <w:r w:rsidRPr="00FB7E4D">
        <w:t>ефикасности</w:t>
      </w:r>
      <w:r w:rsidR="00D2304B" w:rsidRPr="00FB7E4D">
        <w:t xml:space="preserve"> </w:t>
      </w:r>
      <w:r w:rsidRPr="00FB7E4D">
        <w:t>објеката</w:t>
      </w:r>
      <w:r w:rsidR="00D2304B" w:rsidRPr="00FB7E4D">
        <w:t xml:space="preserve"> </w:t>
      </w:r>
      <w:r w:rsidRPr="00FB7E4D">
        <w:t>у</w:t>
      </w:r>
      <w:r w:rsidR="00D2304B" w:rsidRPr="00FB7E4D">
        <w:t xml:space="preserve"> </w:t>
      </w:r>
      <w:r w:rsidRPr="00FB7E4D">
        <w:t>којима</w:t>
      </w:r>
      <w:r w:rsidR="00D2304B" w:rsidRPr="00FB7E4D">
        <w:t xml:space="preserve"> </w:t>
      </w:r>
      <w:r w:rsidRPr="00FB7E4D">
        <w:t>станују</w:t>
      </w:r>
      <w:r w:rsidR="00D2304B" w:rsidRPr="00FB7E4D">
        <w:t xml:space="preserve"> </w:t>
      </w:r>
      <w:r w:rsidRPr="00FB7E4D">
        <w:t>и</w:t>
      </w:r>
      <w:r w:rsidR="00D2304B" w:rsidRPr="00FB7E4D">
        <w:t xml:space="preserve"> </w:t>
      </w:r>
      <w:r w:rsidRPr="00FB7E4D">
        <w:t>уређаја</w:t>
      </w:r>
      <w:r w:rsidR="00D2304B" w:rsidRPr="00FB7E4D">
        <w:t xml:space="preserve"> </w:t>
      </w:r>
      <w:r w:rsidRPr="00FB7E4D">
        <w:t>које</w:t>
      </w:r>
      <w:r w:rsidR="00D2304B" w:rsidRPr="00FB7E4D">
        <w:t xml:space="preserve"> </w:t>
      </w:r>
      <w:r w:rsidRPr="00FB7E4D">
        <w:t>у</w:t>
      </w:r>
      <w:r w:rsidR="00D2304B" w:rsidRPr="00FB7E4D">
        <w:t xml:space="preserve"> </w:t>
      </w:r>
      <w:r w:rsidRPr="00FB7E4D">
        <w:t>њима</w:t>
      </w:r>
      <w:r w:rsidR="00D2304B" w:rsidRPr="00FB7E4D">
        <w:t xml:space="preserve"> </w:t>
      </w:r>
      <w:r w:rsidRPr="00FB7E4D">
        <w:t>користе</w:t>
      </w:r>
      <w:r w:rsidR="00D2304B" w:rsidRPr="00FB7E4D">
        <w:t xml:space="preserve">. </w:t>
      </w:r>
    </w:p>
    <w:p w14:paraId="50296B1D" w14:textId="77777777" w:rsidR="00F06C91" w:rsidRDefault="00F06C91" w:rsidP="00F06C91">
      <w:pPr>
        <w:rPr>
          <w:lang w:val="sr-Latn-RS"/>
        </w:rPr>
      </w:pPr>
    </w:p>
    <w:p w14:paraId="04229465" w14:textId="77777777" w:rsidR="00F06C91" w:rsidRPr="00FB7E4D" w:rsidRDefault="00F06C91" w:rsidP="00034744">
      <w:pPr>
        <w:pStyle w:val="Heading2"/>
      </w:pPr>
      <w:r w:rsidRPr="00FB7E4D">
        <w:lastRenderedPageBreak/>
        <w:t xml:space="preserve">2.3. Организација Општина Мркоњић Град </w:t>
      </w:r>
    </w:p>
    <w:p w14:paraId="3DA39AC4" w14:textId="4C473BF3" w:rsidR="00F06C91" w:rsidRPr="00FB7E4D" w:rsidRDefault="00F06C91" w:rsidP="00F06C91">
      <w:pPr>
        <w:jc w:val="both"/>
      </w:pPr>
      <w:r w:rsidRPr="00FB7E4D">
        <w:t>Организациона структура Општин</w:t>
      </w:r>
      <w:r w:rsidR="00A24371">
        <w:rPr>
          <w:lang w:val="en-US"/>
        </w:rPr>
        <w:t>е</w:t>
      </w:r>
      <w:r w:rsidRPr="00FB7E4D">
        <w:t xml:space="preserve"> Мркоњић Град у наставку сагледава </w:t>
      </w:r>
      <w:proofErr w:type="spellStart"/>
      <w:r w:rsidR="0004621F">
        <w:rPr>
          <w:lang w:val="en-US"/>
        </w:rPr>
        <w:t>се</w:t>
      </w:r>
      <w:proofErr w:type="spellEnd"/>
      <w:r w:rsidR="0004621F">
        <w:rPr>
          <w:lang w:val="en-US"/>
        </w:rPr>
        <w:t xml:space="preserve"> </w:t>
      </w:r>
      <w:r w:rsidRPr="00FB7E4D">
        <w:t xml:space="preserve">из два аспекта и то организационе структуре јединице локалне самоуправе, те из аспекта организације за имплементацију </w:t>
      </w:r>
      <w:r w:rsidRPr="00FB7E4D">
        <w:rPr>
          <w:lang w:val="sr-Latn-RS"/>
        </w:rPr>
        <w:t>„SECAP</w:t>
      </w:r>
      <w:r w:rsidRPr="00FB7E4D">
        <w:t>-а</w:t>
      </w:r>
      <w:r w:rsidRPr="00FB7E4D">
        <w:rPr>
          <w:lang w:val="sr-Latn-RS"/>
        </w:rPr>
        <w:t>“</w:t>
      </w:r>
      <w:r w:rsidRPr="00FB7E4D">
        <w:t>, а како је представљено у два наредна поднаслова.</w:t>
      </w:r>
    </w:p>
    <w:p w14:paraId="48753442" w14:textId="77777777" w:rsidR="00F06C91" w:rsidRPr="00FB7E4D" w:rsidRDefault="00F06C91" w:rsidP="00F06C91">
      <w:pPr>
        <w:pStyle w:val="Heading3"/>
        <w:numPr>
          <w:ilvl w:val="2"/>
          <w:numId w:val="82"/>
        </w:numPr>
      </w:pPr>
      <w:r w:rsidRPr="00FB7E4D">
        <w:t>Организациона структура Општина Мркоњић Град</w:t>
      </w:r>
    </w:p>
    <w:p w14:paraId="2F116D25" w14:textId="30E6DB2B" w:rsidR="0004621F" w:rsidRPr="00F80D32" w:rsidRDefault="00F06C91" w:rsidP="00F06C91">
      <w:pPr>
        <w:jc w:val="both"/>
        <w:rPr>
          <w:lang w:val="en-US"/>
        </w:rPr>
      </w:pPr>
      <w:r w:rsidRPr="00FB7E4D">
        <w:t xml:space="preserve">Координација, организационе структуре и капацитети Општине Мркоњић Град су дати у наставку на </w:t>
      </w:r>
      <w:proofErr w:type="spellStart"/>
      <w:r w:rsidR="00F80D32">
        <w:rPr>
          <w:lang w:val="en-US"/>
        </w:rPr>
        <w:t>слици</w:t>
      </w:r>
      <w:proofErr w:type="spellEnd"/>
      <w:r w:rsidR="00F80D32">
        <w:rPr>
          <w:lang w:val="en-US"/>
        </w:rPr>
        <w:t xml:space="preserve"> 3.</w:t>
      </w:r>
      <w:r w:rsidRPr="00FB7E4D">
        <w:t xml:space="preserve">  </w:t>
      </w:r>
    </w:p>
    <w:p w14:paraId="06D9C3DD" w14:textId="77777777" w:rsidR="00F06C91" w:rsidRDefault="00F06C91" w:rsidP="00F06C91">
      <w:pPr>
        <w:jc w:val="center"/>
        <w:rPr>
          <w:noProof/>
          <w:lang w:val="en-GB" w:eastAsia="en-GB"/>
        </w:rPr>
      </w:pPr>
      <w:r w:rsidRPr="00FB7E4D">
        <w:rPr>
          <w:noProof/>
          <w:lang w:val="en-GB" w:eastAsia="en-GB"/>
        </w:rPr>
        <w:drawing>
          <wp:inline distT="0" distB="0" distL="0" distR="0" wp14:anchorId="529F5FB5" wp14:editId="2904222F">
            <wp:extent cx="5991225" cy="4838700"/>
            <wp:effectExtent l="0" t="0" r="952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a:picLocks noChangeAspect="1"/>
                    </pic:cNvPicPr>
                  </pic:nvPicPr>
                  <pic:blipFill>
                    <a:blip r:embed="rId28"/>
                    <a:stretch>
                      <a:fillRect/>
                    </a:stretch>
                  </pic:blipFill>
                  <pic:spPr>
                    <a:xfrm>
                      <a:off x="0" y="0"/>
                      <a:ext cx="5991225" cy="4838700"/>
                    </a:xfrm>
                    <a:prstGeom prst="rect">
                      <a:avLst/>
                    </a:prstGeom>
                  </pic:spPr>
                </pic:pic>
              </a:graphicData>
            </a:graphic>
          </wp:inline>
        </w:drawing>
      </w:r>
    </w:p>
    <w:p w14:paraId="7D02E852" w14:textId="245E208A" w:rsidR="00F06C91" w:rsidRPr="00FB7E4D" w:rsidRDefault="00F06C91" w:rsidP="00F06C91">
      <w:pPr>
        <w:pStyle w:val="Caption"/>
        <w:rPr>
          <w:rFonts w:ascii="Times New Roman" w:hAnsi="Times New Roman" w:cs="Times New Roman"/>
          <w:lang w:val="sr-Cyrl-BA"/>
        </w:rPr>
      </w:pPr>
      <w:r>
        <w:rPr>
          <w:rFonts w:ascii="Times New Roman" w:hAnsi="Times New Roman" w:cs="Times New Roman"/>
          <w:lang w:val="en-US"/>
        </w:rPr>
        <w:t xml:space="preserve">  </w:t>
      </w:r>
      <w:r w:rsidRPr="00FB7E4D">
        <w:rPr>
          <w:rFonts w:ascii="Times New Roman" w:hAnsi="Times New Roman" w:cs="Times New Roman"/>
          <w:lang w:val="sr-Cyrl-BA"/>
        </w:rPr>
        <w:t xml:space="preserve">Слика 3 </w:t>
      </w:r>
      <w:proofErr w:type="spellStart"/>
      <w:r w:rsidRPr="00FB7E4D">
        <w:rPr>
          <w:rFonts w:ascii="Times New Roman" w:hAnsi="Times New Roman" w:cs="Times New Roman"/>
          <w:lang w:val="sr-Cyrl-BA"/>
        </w:rPr>
        <w:t>Органограм</w:t>
      </w:r>
      <w:proofErr w:type="spellEnd"/>
      <w:r w:rsidRPr="00FB7E4D">
        <w:rPr>
          <w:rFonts w:ascii="Times New Roman" w:hAnsi="Times New Roman" w:cs="Times New Roman"/>
          <w:lang w:val="sr-Cyrl-BA"/>
        </w:rPr>
        <w:t xml:space="preserve"> Општина Мркоњић Град</w:t>
      </w:r>
    </w:p>
    <w:p w14:paraId="0E0CFB80" w14:textId="7397876C" w:rsidR="00F06C91" w:rsidRPr="00F06C91" w:rsidRDefault="00F06C91" w:rsidP="00F06C91">
      <w:pPr>
        <w:tabs>
          <w:tab w:val="left" w:pos="870"/>
        </w:tabs>
        <w:rPr>
          <w:lang w:val="en-US"/>
        </w:rPr>
        <w:sectPr w:rsidR="00F06C91" w:rsidRPr="00F06C91" w:rsidSect="005755B4">
          <w:headerReference w:type="default" r:id="rId29"/>
          <w:headerReference w:type="first" r:id="rId30"/>
          <w:footerReference w:type="first" r:id="rId31"/>
          <w:pgSz w:w="12240" w:h="15840"/>
          <w:pgMar w:top="1282" w:right="1440" w:bottom="1440" w:left="1440" w:header="288" w:footer="576" w:gutter="0"/>
          <w:cols w:space="720"/>
          <w:titlePg/>
          <w:docGrid w:linePitch="299"/>
        </w:sectPr>
      </w:pPr>
    </w:p>
    <w:p w14:paraId="48BC9FD4" w14:textId="6579EA89" w:rsidR="0095710A" w:rsidRPr="00966419" w:rsidRDefault="00F04290" w:rsidP="008A051D">
      <w:pPr>
        <w:jc w:val="both"/>
        <w:rPr>
          <w:lang w:val="en-US"/>
        </w:rPr>
      </w:pPr>
      <w:r w:rsidRPr="00FB7E4D">
        <w:lastRenderedPageBreak/>
        <w:t>Оп</w:t>
      </w:r>
      <w:r w:rsidR="00707AF6" w:rsidRPr="00FB7E4D">
        <w:t>шт</w:t>
      </w:r>
      <w:r w:rsidRPr="00FB7E4D">
        <w:t>ина</w:t>
      </w:r>
      <w:r w:rsidR="006A1D8A" w:rsidRPr="00FB7E4D">
        <w:t xml:space="preserve"> </w:t>
      </w:r>
      <w:r w:rsidRPr="00FB7E4D">
        <w:t>Мркоњић</w:t>
      </w:r>
      <w:r w:rsidR="00E01ACD" w:rsidRPr="00FB7E4D">
        <w:t xml:space="preserve"> </w:t>
      </w:r>
      <w:r w:rsidRPr="00FB7E4D">
        <w:t>Град</w:t>
      </w:r>
      <w:r w:rsidR="006A1D8A" w:rsidRPr="00FB7E4D">
        <w:t xml:space="preserve"> </w:t>
      </w:r>
      <w:r w:rsidRPr="00FB7E4D">
        <w:t>је</w:t>
      </w:r>
      <w:r w:rsidR="006A1D8A" w:rsidRPr="00FB7E4D">
        <w:t xml:space="preserve"> </w:t>
      </w:r>
      <w:r w:rsidRPr="00FB7E4D">
        <w:t>организ</w:t>
      </w:r>
      <w:r w:rsidR="00707AF6" w:rsidRPr="00FB7E4D">
        <w:t>ована</w:t>
      </w:r>
      <w:r w:rsidR="006A1D8A" w:rsidRPr="00FB7E4D">
        <w:t xml:space="preserve"> </w:t>
      </w:r>
      <w:r w:rsidRPr="00FB7E4D">
        <w:t>у</w:t>
      </w:r>
      <w:r w:rsidR="006A1D8A" w:rsidRPr="00FB7E4D">
        <w:t xml:space="preserve"> </w:t>
      </w:r>
      <w:r w:rsidRPr="00FB7E4D">
        <w:t>складу</w:t>
      </w:r>
      <w:r w:rsidR="006A1D8A" w:rsidRPr="00FB7E4D">
        <w:t xml:space="preserve"> </w:t>
      </w:r>
      <w:r w:rsidRPr="00FB7E4D">
        <w:t>са</w:t>
      </w:r>
      <w:r w:rsidR="006A1D8A" w:rsidRPr="00FB7E4D">
        <w:t xml:space="preserve"> </w:t>
      </w:r>
      <w:r w:rsidRPr="00FB7E4D">
        <w:t>Законом</w:t>
      </w:r>
      <w:r w:rsidR="006A1D8A" w:rsidRPr="00FB7E4D">
        <w:t xml:space="preserve"> </w:t>
      </w:r>
      <w:r w:rsidRPr="00FB7E4D">
        <w:t>о</w:t>
      </w:r>
      <w:r w:rsidR="006A1D8A" w:rsidRPr="00FB7E4D">
        <w:t xml:space="preserve"> </w:t>
      </w:r>
      <w:r w:rsidRPr="00FB7E4D">
        <w:t>принципима</w:t>
      </w:r>
      <w:r w:rsidR="006A1D8A" w:rsidRPr="00FB7E4D">
        <w:t xml:space="preserve"> </w:t>
      </w:r>
      <w:r w:rsidRPr="00FB7E4D">
        <w:t>локалне</w:t>
      </w:r>
      <w:r w:rsidR="006A1D8A" w:rsidRPr="00FB7E4D">
        <w:t xml:space="preserve"> </w:t>
      </w:r>
      <w:r w:rsidRPr="00FB7E4D">
        <w:t>самоуправе</w:t>
      </w:r>
      <w:r w:rsidR="006A1D8A" w:rsidRPr="00FB7E4D">
        <w:t xml:space="preserve"> </w:t>
      </w:r>
      <w:r w:rsidRPr="00FB7E4D">
        <w:t>у</w:t>
      </w:r>
      <w:r w:rsidR="006A1D8A" w:rsidRPr="00FB7E4D">
        <w:t xml:space="preserve"> </w:t>
      </w:r>
      <w:r w:rsidRPr="00FB7E4D">
        <w:t>Федерацији</w:t>
      </w:r>
      <w:r w:rsidR="006A1D8A" w:rsidRPr="00FB7E4D">
        <w:t xml:space="preserve"> </w:t>
      </w:r>
      <w:r w:rsidRPr="00FB7E4D">
        <w:t>БиХ</w:t>
      </w:r>
      <w:r w:rsidR="006A1D8A" w:rsidRPr="00FB7E4D">
        <w:t xml:space="preserve"> </w:t>
      </w:r>
      <w:r w:rsidRPr="00FB7E4D">
        <w:t>и</w:t>
      </w:r>
      <w:r w:rsidR="006A1D8A" w:rsidRPr="00FB7E4D">
        <w:t xml:space="preserve"> </w:t>
      </w:r>
      <w:r w:rsidRPr="00FB7E4D">
        <w:t>има</w:t>
      </w:r>
      <w:r w:rsidR="006A1D8A" w:rsidRPr="00FB7E4D">
        <w:t xml:space="preserve"> </w:t>
      </w:r>
      <w:r w:rsidRPr="00FB7E4D">
        <w:t>законодавну</w:t>
      </w:r>
      <w:r w:rsidR="006A1D8A" w:rsidRPr="00FB7E4D">
        <w:t xml:space="preserve"> </w:t>
      </w:r>
      <w:r w:rsidRPr="00FB7E4D">
        <w:t>и</w:t>
      </w:r>
      <w:r w:rsidR="006A1D8A" w:rsidRPr="00FB7E4D">
        <w:t xml:space="preserve"> </w:t>
      </w:r>
      <w:r w:rsidRPr="00FB7E4D">
        <w:t>извршну</w:t>
      </w:r>
      <w:r w:rsidR="006A1D8A" w:rsidRPr="00FB7E4D">
        <w:t xml:space="preserve"> </w:t>
      </w:r>
      <w:r w:rsidRPr="00FB7E4D">
        <w:t>власт</w:t>
      </w:r>
      <w:r w:rsidR="006A1D8A" w:rsidRPr="00FB7E4D">
        <w:t xml:space="preserve">. </w:t>
      </w:r>
      <w:r w:rsidR="00707AF6" w:rsidRPr="00FB7E4D">
        <w:t>Скупштина Општине</w:t>
      </w:r>
      <w:r w:rsidR="006A1D8A" w:rsidRPr="00FB7E4D">
        <w:t xml:space="preserve">, </w:t>
      </w:r>
      <w:r w:rsidRPr="00FB7E4D">
        <w:t>броји</w:t>
      </w:r>
      <w:r w:rsidR="006A1D8A" w:rsidRPr="00FB7E4D">
        <w:t xml:space="preserve"> 25 </w:t>
      </w:r>
      <w:r w:rsidR="00707AF6" w:rsidRPr="00FB7E4D">
        <w:t>одборника</w:t>
      </w:r>
      <w:r w:rsidR="006A1D8A" w:rsidRPr="00FB7E4D">
        <w:t xml:space="preserve"> </w:t>
      </w:r>
      <w:r w:rsidRPr="00FB7E4D">
        <w:t>који</w:t>
      </w:r>
      <w:r w:rsidR="006A1D8A" w:rsidRPr="00FB7E4D">
        <w:t xml:space="preserve"> </w:t>
      </w:r>
      <w:r w:rsidRPr="00FB7E4D">
        <w:t>се</w:t>
      </w:r>
      <w:r w:rsidR="006A1D8A" w:rsidRPr="00FB7E4D">
        <w:t xml:space="preserve"> </w:t>
      </w:r>
      <w:r w:rsidRPr="00FB7E4D">
        <w:t>бирају</w:t>
      </w:r>
      <w:r w:rsidR="006A1D8A" w:rsidRPr="00FB7E4D">
        <w:t xml:space="preserve"> </w:t>
      </w:r>
      <w:r w:rsidRPr="00FB7E4D">
        <w:t>непосредно</w:t>
      </w:r>
      <w:r w:rsidR="006A1D8A" w:rsidRPr="00FB7E4D">
        <w:t xml:space="preserve"> </w:t>
      </w:r>
      <w:r w:rsidRPr="00FB7E4D">
        <w:t>на</w:t>
      </w:r>
      <w:r w:rsidR="006A1D8A" w:rsidRPr="00FB7E4D">
        <w:t xml:space="preserve"> </w:t>
      </w:r>
      <w:r w:rsidRPr="00FB7E4D">
        <w:t>изборима</w:t>
      </w:r>
      <w:r w:rsidR="006A1D8A" w:rsidRPr="00FB7E4D">
        <w:t xml:space="preserve">, </w:t>
      </w:r>
      <w:r w:rsidRPr="00FB7E4D">
        <w:t>као</w:t>
      </w:r>
      <w:r w:rsidR="006A1D8A" w:rsidRPr="00FB7E4D">
        <w:t xml:space="preserve"> </w:t>
      </w:r>
      <w:r w:rsidRPr="00FB7E4D">
        <w:t>законодавна</w:t>
      </w:r>
      <w:r w:rsidR="006A1D8A" w:rsidRPr="00FB7E4D">
        <w:t xml:space="preserve"> </w:t>
      </w:r>
      <w:r w:rsidRPr="00FB7E4D">
        <w:t>власт</w:t>
      </w:r>
      <w:r w:rsidR="006A1D8A" w:rsidRPr="00FB7E4D">
        <w:t xml:space="preserve"> </w:t>
      </w:r>
      <w:r w:rsidRPr="00FB7E4D">
        <w:t>на</w:t>
      </w:r>
      <w:r w:rsidR="006A1D8A" w:rsidRPr="00FB7E4D">
        <w:t xml:space="preserve"> </w:t>
      </w:r>
      <w:r w:rsidRPr="00FB7E4D">
        <w:t>оп</w:t>
      </w:r>
      <w:r w:rsidR="00707AF6" w:rsidRPr="00FB7E4D">
        <w:t>шт</w:t>
      </w:r>
      <w:r w:rsidRPr="00FB7E4D">
        <w:t>инском</w:t>
      </w:r>
      <w:r w:rsidR="006A1D8A" w:rsidRPr="00FB7E4D">
        <w:t xml:space="preserve"> </w:t>
      </w:r>
      <w:r w:rsidRPr="00FB7E4D">
        <w:t>нивоу</w:t>
      </w:r>
      <w:r w:rsidR="006A1D8A" w:rsidRPr="00FB7E4D">
        <w:t xml:space="preserve"> </w:t>
      </w:r>
      <w:r w:rsidRPr="00FB7E4D">
        <w:t>доноси</w:t>
      </w:r>
      <w:r w:rsidR="006A1D8A" w:rsidRPr="00FB7E4D">
        <w:t xml:space="preserve"> </w:t>
      </w:r>
      <w:r w:rsidRPr="00FB7E4D">
        <w:t>одлуке</w:t>
      </w:r>
      <w:r w:rsidR="006A1D8A" w:rsidRPr="00FB7E4D">
        <w:t xml:space="preserve">, </w:t>
      </w:r>
      <w:r w:rsidRPr="00FB7E4D">
        <w:t>закључке</w:t>
      </w:r>
      <w:r w:rsidR="006A1D8A" w:rsidRPr="00FB7E4D">
        <w:t xml:space="preserve"> </w:t>
      </w:r>
      <w:r w:rsidRPr="00FB7E4D">
        <w:t>и</w:t>
      </w:r>
      <w:r w:rsidR="006A1D8A" w:rsidRPr="00FB7E4D">
        <w:t xml:space="preserve"> </w:t>
      </w:r>
      <w:r w:rsidRPr="00FB7E4D">
        <w:t>друге</w:t>
      </w:r>
      <w:r w:rsidR="006A1D8A" w:rsidRPr="00FB7E4D">
        <w:t xml:space="preserve"> </w:t>
      </w:r>
      <w:r w:rsidRPr="00FB7E4D">
        <w:t>акте</w:t>
      </w:r>
      <w:r w:rsidR="006A1D8A" w:rsidRPr="00FB7E4D">
        <w:t xml:space="preserve"> </w:t>
      </w:r>
      <w:r w:rsidRPr="00FB7E4D">
        <w:t>у</w:t>
      </w:r>
      <w:r w:rsidR="006A1D8A" w:rsidRPr="00FB7E4D">
        <w:t xml:space="preserve"> </w:t>
      </w:r>
      <w:r w:rsidRPr="00FB7E4D">
        <w:t>складу</w:t>
      </w:r>
      <w:r w:rsidR="006A1D8A" w:rsidRPr="00FB7E4D">
        <w:t xml:space="preserve"> </w:t>
      </w:r>
      <w:r w:rsidRPr="00FB7E4D">
        <w:t>са</w:t>
      </w:r>
      <w:r w:rsidR="006A1D8A" w:rsidRPr="00FB7E4D">
        <w:t xml:space="preserve"> </w:t>
      </w:r>
      <w:r w:rsidRPr="00FB7E4D">
        <w:t>својим</w:t>
      </w:r>
      <w:r w:rsidR="006A1D8A" w:rsidRPr="00FB7E4D">
        <w:t xml:space="preserve"> </w:t>
      </w:r>
      <w:r w:rsidRPr="00FB7E4D">
        <w:t>овла</w:t>
      </w:r>
      <w:r w:rsidR="00707AF6" w:rsidRPr="00FB7E4D">
        <w:t>штењима</w:t>
      </w:r>
      <w:r w:rsidR="006A1D8A" w:rsidRPr="00FB7E4D">
        <w:t xml:space="preserve"> </w:t>
      </w:r>
      <w:r w:rsidRPr="00FB7E4D">
        <w:t>који</w:t>
      </w:r>
      <w:r w:rsidR="006A1D8A" w:rsidRPr="00FB7E4D">
        <w:t xml:space="preserve"> </w:t>
      </w:r>
      <w:r w:rsidRPr="00FB7E4D">
        <w:t>су</w:t>
      </w:r>
      <w:r w:rsidR="006A1D8A" w:rsidRPr="00FB7E4D">
        <w:t xml:space="preserve"> </w:t>
      </w:r>
      <w:r w:rsidRPr="00FB7E4D">
        <w:t>неопходни</w:t>
      </w:r>
      <w:r w:rsidR="006A1D8A" w:rsidRPr="00FB7E4D">
        <w:t xml:space="preserve"> </w:t>
      </w:r>
      <w:r w:rsidRPr="00FB7E4D">
        <w:t>за</w:t>
      </w:r>
      <w:r w:rsidR="006A1D8A" w:rsidRPr="00FB7E4D">
        <w:t xml:space="preserve"> </w:t>
      </w:r>
      <w:r w:rsidRPr="00FB7E4D">
        <w:t>нормалан</w:t>
      </w:r>
      <w:r w:rsidR="006A1D8A" w:rsidRPr="00FB7E4D">
        <w:t xml:space="preserve"> </w:t>
      </w:r>
      <w:r w:rsidRPr="00FB7E4D">
        <w:t>и</w:t>
      </w:r>
      <w:r w:rsidR="006A1D8A" w:rsidRPr="00FB7E4D">
        <w:t xml:space="preserve"> </w:t>
      </w:r>
      <w:r w:rsidRPr="00FB7E4D">
        <w:t>функционалан</w:t>
      </w:r>
      <w:r w:rsidR="006A1D8A" w:rsidRPr="00FB7E4D">
        <w:t xml:space="preserve"> </w:t>
      </w:r>
      <w:r w:rsidRPr="00FB7E4D">
        <w:t>живот</w:t>
      </w:r>
      <w:r w:rsidR="006A1D8A" w:rsidRPr="00FB7E4D">
        <w:t xml:space="preserve"> </w:t>
      </w:r>
      <w:r w:rsidRPr="00FB7E4D">
        <w:t>локалне</w:t>
      </w:r>
      <w:r w:rsidR="006A1D8A" w:rsidRPr="00FB7E4D">
        <w:t xml:space="preserve"> </w:t>
      </w:r>
      <w:r w:rsidRPr="00FB7E4D">
        <w:t>заједнице</w:t>
      </w:r>
      <w:r w:rsidR="006A1D8A" w:rsidRPr="00FB7E4D">
        <w:t>.</w:t>
      </w:r>
      <w:r w:rsidR="00707AF6" w:rsidRPr="00FB7E4D">
        <w:t xml:space="preserve"> Н</w:t>
      </w:r>
      <w:r w:rsidRPr="00FB7E4D">
        <w:t>ачелник</w:t>
      </w:r>
      <w:r w:rsidR="006A1D8A" w:rsidRPr="00FB7E4D">
        <w:t xml:space="preserve"> </w:t>
      </w:r>
      <w:r w:rsidR="00707AF6" w:rsidRPr="00FB7E4D">
        <w:t xml:space="preserve">општине </w:t>
      </w:r>
      <w:r w:rsidRPr="00FB7E4D">
        <w:t>предлаже</w:t>
      </w:r>
      <w:r w:rsidR="006A1D8A" w:rsidRPr="00FB7E4D">
        <w:t xml:space="preserve"> </w:t>
      </w:r>
      <w:r w:rsidRPr="00FB7E4D">
        <w:t>акте</w:t>
      </w:r>
      <w:r w:rsidR="006A1D8A" w:rsidRPr="00FB7E4D">
        <w:t xml:space="preserve"> </w:t>
      </w:r>
      <w:r w:rsidRPr="00FB7E4D">
        <w:t>за</w:t>
      </w:r>
      <w:r w:rsidR="006A1D8A" w:rsidRPr="00FB7E4D">
        <w:t xml:space="preserve"> </w:t>
      </w:r>
      <w:r w:rsidRPr="00FB7E4D">
        <w:t>сједнице</w:t>
      </w:r>
      <w:r w:rsidR="006A1D8A" w:rsidRPr="00FB7E4D">
        <w:t xml:space="preserve"> </w:t>
      </w:r>
      <w:r w:rsidR="00707AF6" w:rsidRPr="00FB7E4D">
        <w:t>скупштине општине</w:t>
      </w:r>
      <w:r w:rsidR="006A1D8A" w:rsidRPr="00FB7E4D">
        <w:t>,</w:t>
      </w:r>
      <w:r w:rsidR="00707AF6" w:rsidRPr="00FB7E4D">
        <w:t xml:space="preserve"> </w:t>
      </w:r>
      <w:r w:rsidRPr="00FB7E4D">
        <w:t>креира</w:t>
      </w:r>
      <w:r w:rsidR="006A1D8A" w:rsidRPr="00FB7E4D">
        <w:t xml:space="preserve"> </w:t>
      </w:r>
      <w:r w:rsidRPr="00FB7E4D">
        <w:t>са</w:t>
      </w:r>
      <w:r w:rsidR="006A1D8A" w:rsidRPr="00FB7E4D">
        <w:t xml:space="preserve"> </w:t>
      </w:r>
      <w:r w:rsidRPr="00FB7E4D">
        <w:t>својим</w:t>
      </w:r>
      <w:r w:rsidR="006A1D8A" w:rsidRPr="00FB7E4D">
        <w:t xml:space="preserve"> </w:t>
      </w:r>
      <w:r w:rsidRPr="00FB7E4D">
        <w:t>помоћницима</w:t>
      </w:r>
      <w:r w:rsidR="006A1D8A" w:rsidRPr="00FB7E4D">
        <w:t xml:space="preserve"> </w:t>
      </w:r>
      <w:r w:rsidRPr="00FB7E4D">
        <w:t>одлуке</w:t>
      </w:r>
      <w:r w:rsidR="006A1D8A" w:rsidRPr="00FB7E4D">
        <w:t xml:space="preserve"> </w:t>
      </w:r>
      <w:r w:rsidRPr="00FB7E4D">
        <w:t>које</w:t>
      </w:r>
      <w:r w:rsidR="006A1D8A" w:rsidRPr="00FB7E4D">
        <w:t xml:space="preserve"> </w:t>
      </w:r>
      <w:r w:rsidRPr="00FB7E4D">
        <w:t>осигуравају</w:t>
      </w:r>
      <w:r w:rsidR="006A1D8A" w:rsidRPr="00FB7E4D">
        <w:t xml:space="preserve"> </w:t>
      </w:r>
      <w:r w:rsidRPr="00FB7E4D">
        <w:t>развој</w:t>
      </w:r>
      <w:r w:rsidR="006A1D8A" w:rsidRPr="00FB7E4D">
        <w:t xml:space="preserve"> </w:t>
      </w:r>
      <w:r w:rsidRPr="00FB7E4D">
        <w:t>оп</w:t>
      </w:r>
      <w:r w:rsidR="00707AF6" w:rsidRPr="00FB7E4D">
        <w:t>шт</w:t>
      </w:r>
      <w:r w:rsidRPr="00FB7E4D">
        <w:t>ине</w:t>
      </w:r>
      <w:r w:rsidR="006A1D8A" w:rsidRPr="00FB7E4D">
        <w:t xml:space="preserve"> </w:t>
      </w:r>
      <w:r w:rsidRPr="00FB7E4D">
        <w:t>и</w:t>
      </w:r>
      <w:r w:rsidR="006A1D8A" w:rsidRPr="00FB7E4D">
        <w:t xml:space="preserve"> </w:t>
      </w:r>
      <w:r w:rsidRPr="00FB7E4D">
        <w:t>рјешавају</w:t>
      </w:r>
      <w:r w:rsidR="006A1D8A" w:rsidRPr="00FB7E4D">
        <w:t xml:space="preserve"> </w:t>
      </w:r>
      <w:r w:rsidRPr="00FB7E4D">
        <w:t>проблеме</w:t>
      </w:r>
      <w:r w:rsidR="006A1D8A" w:rsidRPr="00FB7E4D">
        <w:t xml:space="preserve"> </w:t>
      </w:r>
      <w:r w:rsidRPr="00FB7E4D">
        <w:t>грађана</w:t>
      </w:r>
      <w:r w:rsidR="006A1D8A" w:rsidRPr="00FB7E4D">
        <w:t xml:space="preserve">. </w:t>
      </w:r>
      <w:r w:rsidR="00707AF6" w:rsidRPr="00FB7E4D">
        <w:t xml:space="preserve">Начелник општине </w:t>
      </w:r>
      <w:r w:rsidRPr="00FB7E4D">
        <w:t>осигурава</w:t>
      </w:r>
      <w:r w:rsidR="006A1D8A" w:rsidRPr="00FB7E4D">
        <w:t xml:space="preserve">, </w:t>
      </w:r>
      <w:r w:rsidRPr="00FB7E4D">
        <w:t>заједно</w:t>
      </w:r>
      <w:r w:rsidR="006A1D8A" w:rsidRPr="00FB7E4D">
        <w:t xml:space="preserve"> </w:t>
      </w:r>
      <w:r w:rsidRPr="00FB7E4D">
        <w:t>са</w:t>
      </w:r>
      <w:r w:rsidR="006A1D8A" w:rsidRPr="00FB7E4D">
        <w:t xml:space="preserve"> </w:t>
      </w:r>
      <w:r w:rsidRPr="00FB7E4D">
        <w:t>Оп</w:t>
      </w:r>
      <w:r w:rsidR="00707AF6" w:rsidRPr="00FB7E4D">
        <w:t>шт</w:t>
      </w:r>
      <w:r w:rsidRPr="00FB7E4D">
        <w:t>инским</w:t>
      </w:r>
      <w:r w:rsidR="006A1D8A" w:rsidRPr="00FB7E4D">
        <w:t xml:space="preserve"> </w:t>
      </w:r>
      <w:r w:rsidRPr="00966419">
        <w:t>службама</w:t>
      </w:r>
      <w:r w:rsidR="006A1D8A" w:rsidRPr="00966419">
        <w:t xml:space="preserve"> </w:t>
      </w:r>
      <w:r w:rsidRPr="00966419">
        <w:t>провођење</w:t>
      </w:r>
      <w:r w:rsidR="00700B95" w:rsidRPr="00966419">
        <w:rPr>
          <w:lang w:val="en-US"/>
        </w:rPr>
        <w:t xml:space="preserve"> </w:t>
      </w:r>
      <w:proofErr w:type="spellStart"/>
      <w:r w:rsidR="00700B95" w:rsidRPr="00966419">
        <w:rPr>
          <w:lang w:val="en-US"/>
        </w:rPr>
        <w:t>локалне</w:t>
      </w:r>
      <w:proofErr w:type="spellEnd"/>
      <w:r w:rsidR="00700B95" w:rsidRPr="00966419">
        <w:rPr>
          <w:lang w:val="en-US"/>
        </w:rPr>
        <w:t xml:space="preserve"> </w:t>
      </w:r>
      <w:proofErr w:type="spellStart"/>
      <w:r w:rsidR="00700B95" w:rsidRPr="00966419">
        <w:rPr>
          <w:lang w:val="en-US"/>
        </w:rPr>
        <w:t>политике</w:t>
      </w:r>
      <w:proofErr w:type="spellEnd"/>
      <w:r w:rsidR="00700B95" w:rsidRPr="00966419">
        <w:rPr>
          <w:lang w:val="en-US"/>
        </w:rPr>
        <w:t xml:space="preserve"> у </w:t>
      </w:r>
      <w:proofErr w:type="spellStart"/>
      <w:r w:rsidR="00700B95" w:rsidRPr="00966419">
        <w:rPr>
          <w:lang w:val="en-US"/>
        </w:rPr>
        <w:t>складу</w:t>
      </w:r>
      <w:proofErr w:type="spellEnd"/>
      <w:r w:rsidR="00700B95" w:rsidRPr="00966419">
        <w:rPr>
          <w:lang w:val="en-US"/>
        </w:rPr>
        <w:t xml:space="preserve"> </w:t>
      </w:r>
      <w:proofErr w:type="spellStart"/>
      <w:r w:rsidR="00700B95" w:rsidRPr="00966419">
        <w:rPr>
          <w:lang w:val="en-US"/>
        </w:rPr>
        <w:t>са</w:t>
      </w:r>
      <w:proofErr w:type="spellEnd"/>
      <w:r w:rsidR="00700B95" w:rsidRPr="00966419">
        <w:rPr>
          <w:lang w:val="en-US"/>
        </w:rPr>
        <w:t xml:space="preserve"> </w:t>
      </w:r>
      <w:proofErr w:type="spellStart"/>
      <w:r w:rsidR="00700B95" w:rsidRPr="00966419">
        <w:rPr>
          <w:lang w:val="en-US"/>
        </w:rPr>
        <w:t>одлукама</w:t>
      </w:r>
      <w:proofErr w:type="spellEnd"/>
      <w:r w:rsidR="00700B95" w:rsidRPr="00966419">
        <w:rPr>
          <w:lang w:val="en-US"/>
        </w:rPr>
        <w:t xml:space="preserve"> </w:t>
      </w:r>
      <w:proofErr w:type="spellStart"/>
      <w:r w:rsidR="00700B95" w:rsidRPr="00966419">
        <w:rPr>
          <w:lang w:val="en-US"/>
        </w:rPr>
        <w:t>Скупштине</w:t>
      </w:r>
      <w:proofErr w:type="spellEnd"/>
      <w:r w:rsidR="00700B95" w:rsidRPr="00966419">
        <w:rPr>
          <w:lang w:val="en-US"/>
        </w:rPr>
        <w:t xml:space="preserve"> </w:t>
      </w:r>
      <w:proofErr w:type="spellStart"/>
      <w:r w:rsidR="00700B95" w:rsidRPr="00966419">
        <w:rPr>
          <w:lang w:val="en-US"/>
        </w:rPr>
        <w:t>општине</w:t>
      </w:r>
      <w:proofErr w:type="spellEnd"/>
      <w:r w:rsidR="00700B95" w:rsidRPr="00966419">
        <w:rPr>
          <w:lang w:val="en-US"/>
        </w:rPr>
        <w:t xml:space="preserve">, </w:t>
      </w:r>
      <w:proofErr w:type="spellStart"/>
      <w:r w:rsidR="00700B95" w:rsidRPr="00966419">
        <w:rPr>
          <w:lang w:val="en-US"/>
        </w:rPr>
        <w:t>изврш</w:t>
      </w:r>
      <w:r w:rsidR="0095710A" w:rsidRPr="00966419">
        <w:rPr>
          <w:lang w:val="en-US"/>
        </w:rPr>
        <w:t>е</w:t>
      </w:r>
      <w:r w:rsidR="00700B95" w:rsidRPr="00966419">
        <w:rPr>
          <w:lang w:val="en-US"/>
        </w:rPr>
        <w:t>ње</w:t>
      </w:r>
      <w:proofErr w:type="spellEnd"/>
      <w:r w:rsidR="00700B95" w:rsidRPr="00966419">
        <w:rPr>
          <w:lang w:val="en-US"/>
        </w:rPr>
        <w:t xml:space="preserve"> </w:t>
      </w:r>
      <w:proofErr w:type="spellStart"/>
      <w:r w:rsidR="00700B95" w:rsidRPr="00966419">
        <w:rPr>
          <w:lang w:val="en-US"/>
        </w:rPr>
        <w:t>буџета</w:t>
      </w:r>
      <w:proofErr w:type="spellEnd"/>
      <w:r w:rsidR="00700B95" w:rsidRPr="00966419">
        <w:rPr>
          <w:lang w:val="en-US"/>
        </w:rPr>
        <w:t>,</w:t>
      </w:r>
      <w:r w:rsidR="0095710A" w:rsidRPr="00966419">
        <w:rPr>
          <w:lang w:val="en-US"/>
        </w:rPr>
        <w:t xml:space="preserve"> </w:t>
      </w:r>
      <w:proofErr w:type="spellStart"/>
      <w:r w:rsidR="00700B95" w:rsidRPr="00966419">
        <w:rPr>
          <w:lang w:val="en-US"/>
        </w:rPr>
        <w:t>као</w:t>
      </w:r>
      <w:proofErr w:type="spellEnd"/>
      <w:r w:rsidR="00700B95" w:rsidRPr="00966419">
        <w:rPr>
          <w:lang w:val="en-US"/>
        </w:rPr>
        <w:t xml:space="preserve"> и </w:t>
      </w:r>
      <w:proofErr w:type="spellStart"/>
      <w:r w:rsidR="00700B95" w:rsidRPr="00966419">
        <w:rPr>
          <w:lang w:val="en-US"/>
        </w:rPr>
        <w:t>примјену</w:t>
      </w:r>
      <w:proofErr w:type="spellEnd"/>
      <w:r w:rsidR="00700B95" w:rsidRPr="00966419">
        <w:rPr>
          <w:lang w:val="en-US"/>
        </w:rPr>
        <w:t xml:space="preserve"> </w:t>
      </w:r>
      <w:proofErr w:type="spellStart"/>
      <w:r w:rsidR="00700B95" w:rsidRPr="00966419">
        <w:rPr>
          <w:lang w:val="en-US"/>
        </w:rPr>
        <w:t>закона</w:t>
      </w:r>
      <w:proofErr w:type="spellEnd"/>
      <w:r w:rsidR="00700B95" w:rsidRPr="00966419">
        <w:rPr>
          <w:lang w:val="en-US"/>
        </w:rPr>
        <w:t xml:space="preserve"> и </w:t>
      </w:r>
      <w:proofErr w:type="spellStart"/>
      <w:r w:rsidR="00700B95" w:rsidRPr="00966419">
        <w:rPr>
          <w:lang w:val="en-US"/>
        </w:rPr>
        <w:t>прописа</w:t>
      </w:r>
      <w:proofErr w:type="spellEnd"/>
      <w:r w:rsidR="00700B95" w:rsidRPr="00966419">
        <w:rPr>
          <w:lang w:val="en-US"/>
        </w:rPr>
        <w:t xml:space="preserve"> </w:t>
      </w:r>
      <w:proofErr w:type="spellStart"/>
      <w:r w:rsidR="00700B95" w:rsidRPr="00966419">
        <w:rPr>
          <w:lang w:val="en-US"/>
        </w:rPr>
        <w:t>Републике</w:t>
      </w:r>
      <w:proofErr w:type="spellEnd"/>
      <w:r w:rsidR="00700B95" w:rsidRPr="00966419">
        <w:rPr>
          <w:lang w:val="en-US"/>
        </w:rPr>
        <w:t xml:space="preserve"> </w:t>
      </w:r>
      <w:proofErr w:type="spellStart"/>
      <w:r w:rsidR="00700B95" w:rsidRPr="00966419">
        <w:rPr>
          <w:lang w:val="en-US"/>
        </w:rPr>
        <w:t>Српске</w:t>
      </w:r>
      <w:proofErr w:type="spellEnd"/>
      <w:r w:rsidR="00700B95" w:rsidRPr="00966419">
        <w:rPr>
          <w:lang w:val="en-US"/>
        </w:rPr>
        <w:t>.</w:t>
      </w:r>
      <w:r w:rsidR="0095710A" w:rsidRPr="00966419">
        <w:rPr>
          <w:lang w:val="en-US"/>
        </w:rPr>
        <w:t xml:space="preserve"> </w:t>
      </w:r>
      <w:proofErr w:type="spellStart"/>
      <w:r w:rsidR="0095710A" w:rsidRPr="00966419">
        <w:rPr>
          <w:lang w:val="en-US"/>
        </w:rPr>
        <w:t>Начелник</w:t>
      </w:r>
      <w:proofErr w:type="spellEnd"/>
      <w:r w:rsidR="0095710A" w:rsidRPr="00966419">
        <w:rPr>
          <w:lang w:val="en-US"/>
        </w:rPr>
        <w:t xml:space="preserve"> </w:t>
      </w:r>
      <w:proofErr w:type="spellStart"/>
      <w:r w:rsidR="0095710A" w:rsidRPr="00966419">
        <w:rPr>
          <w:lang w:val="en-US"/>
        </w:rPr>
        <w:t>доноси</w:t>
      </w:r>
      <w:proofErr w:type="spellEnd"/>
      <w:r w:rsidR="0095710A" w:rsidRPr="00966419">
        <w:rPr>
          <w:lang w:val="en-US"/>
        </w:rPr>
        <w:t xml:space="preserve"> </w:t>
      </w:r>
      <w:proofErr w:type="spellStart"/>
      <w:r w:rsidR="0095710A" w:rsidRPr="00966419">
        <w:rPr>
          <w:lang w:val="en-US"/>
        </w:rPr>
        <w:t>одлуке</w:t>
      </w:r>
      <w:proofErr w:type="spellEnd"/>
      <w:r w:rsidR="0095710A" w:rsidRPr="00966419">
        <w:rPr>
          <w:lang w:val="en-US"/>
        </w:rPr>
        <w:t xml:space="preserve"> о </w:t>
      </w:r>
      <w:proofErr w:type="spellStart"/>
      <w:r w:rsidR="0095710A" w:rsidRPr="00966419">
        <w:rPr>
          <w:lang w:val="en-US"/>
        </w:rPr>
        <w:t>организацији</w:t>
      </w:r>
      <w:proofErr w:type="spellEnd"/>
      <w:r w:rsidR="0095710A" w:rsidRPr="00966419">
        <w:rPr>
          <w:lang w:val="en-US"/>
        </w:rPr>
        <w:t xml:space="preserve"> </w:t>
      </w:r>
      <w:proofErr w:type="spellStart"/>
      <w:r w:rsidR="0095710A" w:rsidRPr="00966419">
        <w:rPr>
          <w:lang w:val="en-US"/>
        </w:rPr>
        <w:t>Општинске</w:t>
      </w:r>
      <w:proofErr w:type="spellEnd"/>
      <w:r w:rsidR="0095710A" w:rsidRPr="00966419">
        <w:rPr>
          <w:lang w:val="en-US"/>
        </w:rPr>
        <w:t xml:space="preserve"> </w:t>
      </w:r>
      <w:proofErr w:type="spellStart"/>
      <w:r w:rsidR="0095710A" w:rsidRPr="00966419">
        <w:rPr>
          <w:lang w:val="en-US"/>
        </w:rPr>
        <w:t>управе</w:t>
      </w:r>
      <w:proofErr w:type="spellEnd"/>
      <w:r w:rsidR="0095710A" w:rsidRPr="00966419">
        <w:rPr>
          <w:lang w:val="en-US"/>
        </w:rPr>
        <w:t xml:space="preserve">, </w:t>
      </w:r>
      <w:proofErr w:type="spellStart"/>
      <w:r w:rsidR="0095710A" w:rsidRPr="00966419">
        <w:rPr>
          <w:lang w:val="en-US"/>
        </w:rPr>
        <w:t>именовању</w:t>
      </w:r>
      <w:proofErr w:type="spellEnd"/>
      <w:r w:rsidR="0095710A" w:rsidRPr="00966419">
        <w:rPr>
          <w:lang w:val="en-US"/>
        </w:rPr>
        <w:t xml:space="preserve"> и </w:t>
      </w:r>
      <w:proofErr w:type="spellStart"/>
      <w:r w:rsidR="0095710A" w:rsidRPr="00966419">
        <w:rPr>
          <w:lang w:val="en-US"/>
        </w:rPr>
        <w:t>разрјешењу</w:t>
      </w:r>
      <w:proofErr w:type="spellEnd"/>
      <w:r w:rsidR="0095710A" w:rsidRPr="00966419">
        <w:rPr>
          <w:lang w:val="en-US"/>
        </w:rPr>
        <w:t xml:space="preserve"> </w:t>
      </w:r>
      <w:proofErr w:type="spellStart"/>
      <w:r w:rsidR="0095710A" w:rsidRPr="00966419">
        <w:rPr>
          <w:lang w:val="en-US"/>
        </w:rPr>
        <w:t>начелника</w:t>
      </w:r>
      <w:proofErr w:type="spellEnd"/>
      <w:r w:rsidR="0095710A" w:rsidRPr="00966419">
        <w:rPr>
          <w:lang w:val="en-US"/>
        </w:rPr>
        <w:t xml:space="preserve"> </w:t>
      </w:r>
      <w:proofErr w:type="spellStart"/>
      <w:r w:rsidR="0095710A" w:rsidRPr="00966419">
        <w:rPr>
          <w:lang w:val="en-US"/>
        </w:rPr>
        <w:t>одјељења</w:t>
      </w:r>
      <w:proofErr w:type="spellEnd"/>
      <w:r w:rsidR="0095710A" w:rsidRPr="00966419">
        <w:rPr>
          <w:lang w:val="en-US"/>
        </w:rPr>
        <w:t xml:space="preserve">, </w:t>
      </w:r>
      <w:proofErr w:type="spellStart"/>
      <w:r w:rsidR="0095710A" w:rsidRPr="00966419">
        <w:rPr>
          <w:lang w:val="en-US"/>
        </w:rPr>
        <w:t>као</w:t>
      </w:r>
      <w:proofErr w:type="spellEnd"/>
      <w:r w:rsidR="0095710A" w:rsidRPr="00966419">
        <w:rPr>
          <w:lang w:val="en-US"/>
        </w:rPr>
        <w:t xml:space="preserve"> и о </w:t>
      </w:r>
      <w:proofErr w:type="spellStart"/>
      <w:r w:rsidR="0095710A" w:rsidRPr="00966419">
        <w:rPr>
          <w:lang w:val="en-US"/>
        </w:rPr>
        <w:t>оснивању</w:t>
      </w:r>
      <w:proofErr w:type="spellEnd"/>
      <w:r w:rsidR="0095710A" w:rsidRPr="00966419">
        <w:rPr>
          <w:lang w:val="en-US"/>
        </w:rPr>
        <w:t xml:space="preserve"> </w:t>
      </w:r>
      <w:proofErr w:type="spellStart"/>
      <w:r w:rsidR="0095710A" w:rsidRPr="00966419">
        <w:rPr>
          <w:lang w:val="en-US"/>
        </w:rPr>
        <w:t>Општинске</w:t>
      </w:r>
      <w:proofErr w:type="spellEnd"/>
      <w:r w:rsidR="0095710A" w:rsidRPr="00966419">
        <w:rPr>
          <w:lang w:val="en-US"/>
        </w:rPr>
        <w:t xml:space="preserve"> </w:t>
      </w:r>
      <w:proofErr w:type="spellStart"/>
      <w:r w:rsidR="0095710A" w:rsidRPr="00966419">
        <w:rPr>
          <w:lang w:val="en-US"/>
        </w:rPr>
        <w:t>управе</w:t>
      </w:r>
      <w:proofErr w:type="spellEnd"/>
      <w:r w:rsidR="0095710A" w:rsidRPr="00966419">
        <w:rPr>
          <w:lang w:val="en-US"/>
        </w:rPr>
        <w:t xml:space="preserve">. </w:t>
      </w:r>
      <w:proofErr w:type="spellStart"/>
      <w:r w:rsidR="0095710A" w:rsidRPr="00966419">
        <w:rPr>
          <w:lang w:val="en-US"/>
        </w:rPr>
        <w:t>Такође</w:t>
      </w:r>
      <w:proofErr w:type="spellEnd"/>
      <w:r w:rsidR="0095710A" w:rsidRPr="00966419">
        <w:rPr>
          <w:lang w:val="en-US"/>
        </w:rPr>
        <w:t xml:space="preserve">, </w:t>
      </w:r>
      <w:proofErr w:type="spellStart"/>
      <w:r w:rsidR="0095710A" w:rsidRPr="00966419">
        <w:rPr>
          <w:lang w:val="en-US"/>
        </w:rPr>
        <w:t>начелник</w:t>
      </w:r>
      <w:proofErr w:type="spellEnd"/>
      <w:r w:rsidR="0095710A" w:rsidRPr="00966419">
        <w:rPr>
          <w:lang w:val="en-US"/>
        </w:rPr>
        <w:t xml:space="preserve"> </w:t>
      </w:r>
      <w:proofErr w:type="spellStart"/>
      <w:r w:rsidR="0095710A" w:rsidRPr="00966419">
        <w:rPr>
          <w:lang w:val="en-US"/>
        </w:rPr>
        <w:t>сарађује</w:t>
      </w:r>
      <w:proofErr w:type="spellEnd"/>
      <w:r w:rsidR="0095710A" w:rsidRPr="00966419">
        <w:rPr>
          <w:lang w:val="en-US"/>
        </w:rPr>
        <w:t xml:space="preserve"> </w:t>
      </w:r>
      <w:proofErr w:type="spellStart"/>
      <w:r w:rsidR="0095710A" w:rsidRPr="00966419">
        <w:rPr>
          <w:lang w:val="en-US"/>
        </w:rPr>
        <w:t>са</w:t>
      </w:r>
      <w:proofErr w:type="spellEnd"/>
      <w:r w:rsidR="0095710A" w:rsidRPr="00966419">
        <w:rPr>
          <w:lang w:val="en-US"/>
        </w:rPr>
        <w:t xml:space="preserve"> </w:t>
      </w:r>
      <w:proofErr w:type="spellStart"/>
      <w:r w:rsidR="0095710A" w:rsidRPr="00966419">
        <w:rPr>
          <w:lang w:val="en-US"/>
        </w:rPr>
        <w:t>другим</w:t>
      </w:r>
      <w:proofErr w:type="spellEnd"/>
      <w:r w:rsidR="0095710A" w:rsidRPr="00966419">
        <w:rPr>
          <w:lang w:val="en-US"/>
        </w:rPr>
        <w:t xml:space="preserve"> </w:t>
      </w:r>
      <w:proofErr w:type="spellStart"/>
      <w:r w:rsidR="0095710A" w:rsidRPr="00966419">
        <w:rPr>
          <w:lang w:val="en-US"/>
        </w:rPr>
        <w:t>јединицама</w:t>
      </w:r>
      <w:proofErr w:type="spellEnd"/>
      <w:r w:rsidR="0095710A" w:rsidRPr="00966419">
        <w:rPr>
          <w:lang w:val="en-US"/>
        </w:rPr>
        <w:t xml:space="preserve"> </w:t>
      </w:r>
      <w:proofErr w:type="spellStart"/>
      <w:r w:rsidR="0095710A" w:rsidRPr="00966419">
        <w:rPr>
          <w:lang w:val="en-US"/>
        </w:rPr>
        <w:t>локалне</w:t>
      </w:r>
      <w:proofErr w:type="spellEnd"/>
      <w:r w:rsidR="0095710A" w:rsidRPr="00966419">
        <w:rPr>
          <w:lang w:val="en-US"/>
        </w:rPr>
        <w:t xml:space="preserve"> </w:t>
      </w:r>
      <w:proofErr w:type="spellStart"/>
      <w:r w:rsidR="0095710A" w:rsidRPr="00966419">
        <w:rPr>
          <w:lang w:val="en-US"/>
        </w:rPr>
        <w:t>самоуправе</w:t>
      </w:r>
      <w:proofErr w:type="spellEnd"/>
      <w:r w:rsidR="0095710A" w:rsidRPr="00966419">
        <w:rPr>
          <w:lang w:val="en-US"/>
        </w:rPr>
        <w:t xml:space="preserve"> и </w:t>
      </w:r>
      <w:proofErr w:type="spellStart"/>
      <w:r w:rsidR="0095710A" w:rsidRPr="00966419">
        <w:rPr>
          <w:lang w:val="en-US"/>
        </w:rPr>
        <w:t>међународним</w:t>
      </w:r>
      <w:proofErr w:type="spellEnd"/>
      <w:r w:rsidR="0095710A" w:rsidRPr="00966419">
        <w:rPr>
          <w:lang w:val="en-US"/>
        </w:rPr>
        <w:t xml:space="preserve"> </w:t>
      </w:r>
      <w:proofErr w:type="spellStart"/>
      <w:proofErr w:type="gramStart"/>
      <w:r w:rsidR="0095710A" w:rsidRPr="00966419">
        <w:rPr>
          <w:lang w:val="en-US"/>
        </w:rPr>
        <w:t>организацијама,закључује</w:t>
      </w:r>
      <w:proofErr w:type="spellEnd"/>
      <w:proofErr w:type="gramEnd"/>
      <w:r w:rsidR="0095710A" w:rsidRPr="00966419">
        <w:rPr>
          <w:lang w:val="en-US"/>
        </w:rPr>
        <w:t xml:space="preserve"> </w:t>
      </w:r>
      <w:proofErr w:type="spellStart"/>
      <w:r w:rsidR="0095710A" w:rsidRPr="00966419">
        <w:rPr>
          <w:lang w:val="en-US"/>
        </w:rPr>
        <w:t>уговоре</w:t>
      </w:r>
      <w:proofErr w:type="spellEnd"/>
      <w:r w:rsidR="0095710A" w:rsidRPr="00966419">
        <w:rPr>
          <w:lang w:val="en-US"/>
        </w:rPr>
        <w:t xml:space="preserve"> у </w:t>
      </w:r>
      <w:proofErr w:type="spellStart"/>
      <w:r w:rsidR="0095710A" w:rsidRPr="00966419">
        <w:rPr>
          <w:lang w:val="en-US"/>
        </w:rPr>
        <w:t>име</w:t>
      </w:r>
      <w:proofErr w:type="spellEnd"/>
      <w:r w:rsidR="0095710A" w:rsidRPr="00966419">
        <w:rPr>
          <w:lang w:val="en-US"/>
        </w:rPr>
        <w:t xml:space="preserve"> </w:t>
      </w:r>
      <w:proofErr w:type="spellStart"/>
      <w:r w:rsidR="0095710A" w:rsidRPr="00966419">
        <w:rPr>
          <w:lang w:val="en-US"/>
        </w:rPr>
        <w:t>Општине</w:t>
      </w:r>
      <w:proofErr w:type="spellEnd"/>
      <w:r w:rsidR="0095710A" w:rsidRPr="00966419">
        <w:rPr>
          <w:lang w:val="en-US"/>
        </w:rPr>
        <w:t xml:space="preserve"> и </w:t>
      </w:r>
      <w:proofErr w:type="spellStart"/>
      <w:r w:rsidR="0095710A" w:rsidRPr="00966419">
        <w:rPr>
          <w:lang w:val="en-US"/>
        </w:rPr>
        <w:t>одлучује</w:t>
      </w:r>
      <w:proofErr w:type="spellEnd"/>
      <w:r w:rsidR="0095710A" w:rsidRPr="00966419">
        <w:rPr>
          <w:lang w:val="en-US"/>
        </w:rPr>
        <w:t xml:space="preserve"> о </w:t>
      </w:r>
      <w:proofErr w:type="spellStart"/>
      <w:r w:rsidR="0095710A" w:rsidRPr="00966419">
        <w:rPr>
          <w:lang w:val="en-US"/>
        </w:rPr>
        <w:t>употреби</w:t>
      </w:r>
      <w:proofErr w:type="spellEnd"/>
      <w:r w:rsidR="0095710A" w:rsidRPr="00966419">
        <w:rPr>
          <w:lang w:val="en-US"/>
        </w:rPr>
        <w:t xml:space="preserve"> и </w:t>
      </w:r>
      <w:proofErr w:type="spellStart"/>
      <w:r w:rsidR="0095710A" w:rsidRPr="00966419">
        <w:rPr>
          <w:lang w:val="en-US"/>
        </w:rPr>
        <w:t>располагању</w:t>
      </w:r>
      <w:proofErr w:type="spellEnd"/>
      <w:r w:rsidR="0095710A" w:rsidRPr="00966419">
        <w:rPr>
          <w:lang w:val="en-US"/>
        </w:rPr>
        <w:t xml:space="preserve"> </w:t>
      </w:r>
      <w:proofErr w:type="spellStart"/>
      <w:r w:rsidR="0095710A" w:rsidRPr="00966419">
        <w:rPr>
          <w:lang w:val="en-US"/>
        </w:rPr>
        <w:t>имовином</w:t>
      </w:r>
      <w:proofErr w:type="spellEnd"/>
      <w:r w:rsidR="0095710A" w:rsidRPr="00966419">
        <w:rPr>
          <w:lang w:val="en-US"/>
        </w:rPr>
        <w:t xml:space="preserve"> </w:t>
      </w:r>
      <w:proofErr w:type="spellStart"/>
      <w:r w:rsidR="0095710A" w:rsidRPr="00966419">
        <w:rPr>
          <w:lang w:val="en-US"/>
        </w:rPr>
        <w:t>општине</w:t>
      </w:r>
      <w:proofErr w:type="spellEnd"/>
      <w:r w:rsidR="0095710A" w:rsidRPr="00966419">
        <w:rPr>
          <w:lang w:val="en-US"/>
        </w:rPr>
        <w:t>.</w:t>
      </w:r>
    </w:p>
    <w:p w14:paraId="5F8D91D0" w14:textId="28024642" w:rsidR="007D6EF2" w:rsidRPr="00FB7E4D" w:rsidRDefault="00F04290" w:rsidP="00F06C91">
      <w:pPr>
        <w:pStyle w:val="Heading3"/>
        <w:numPr>
          <w:ilvl w:val="2"/>
          <w:numId w:val="82"/>
        </w:numPr>
      </w:pPr>
      <w:bookmarkStart w:id="24" w:name="_Toc167967698"/>
      <w:r w:rsidRPr="00FB7E4D">
        <w:t>Организациона</w:t>
      </w:r>
      <w:r w:rsidR="007D6EF2" w:rsidRPr="00FB7E4D">
        <w:t xml:space="preserve"> </w:t>
      </w:r>
      <w:r w:rsidRPr="00FB7E4D">
        <w:t>структура</w:t>
      </w:r>
      <w:r w:rsidR="007D6EF2" w:rsidRPr="00FB7E4D">
        <w:t xml:space="preserve"> </w:t>
      </w:r>
      <w:r w:rsidRPr="00FB7E4D">
        <w:t>Оп</w:t>
      </w:r>
      <w:r w:rsidR="00707AF6" w:rsidRPr="00FB7E4D">
        <w:t>шт</w:t>
      </w:r>
      <w:r w:rsidRPr="00FB7E4D">
        <w:t>ина</w:t>
      </w:r>
      <w:r w:rsidR="00442F09" w:rsidRPr="00FB7E4D">
        <w:t xml:space="preserve"> </w:t>
      </w:r>
      <w:r w:rsidRPr="00FB7E4D">
        <w:t>Мркоњић</w:t>
      </w:r>
      <w:r w:rsidR="00E01ACD" w:rsidRPr="00FB7E4D">
        <w:t xml:space="preserve"> </w:t>
      </w:r>
      <w:r w:rsidRPr="00FB7E4D">
        <w:t>Град</w:t>
      </w:r>
      <w:r w:rsidR="007D6EF2" w:rsidRPr="00FB7E4D">
        <w:t xml:space="preserve"> </w:t>
      </w:r>
      <w:r w:rsidRPr="00FB7E4D">
        <w:t>за</w:t>
      </w:r>
      <w:r w:rsidR="007D6EF2" w:rsidRPr="00FB7E4D">
        <w:t xml:space="preserve"> </w:t>
      </w:r>
      <w:r w:rsidRPr="00FB7E4D">
        <w:t>имплементацију</w:t>
      </w:r>
      <w:r w:rsidR="007D6EF2" w:rsidRPr="00FB7E4D">
        <w:t xml:space="preserve"> </w:t>
      </w:r>
      <w:r w:rsidR="008A051D" w:rsidRPr="00FB7E4D">
        <w:t>„SECAP</w:t>
      </w:r>
      <w:r w:rsidR="007D6EF2" w:rsidRPr="00FB7E4D">
        <w:t>-</w:t>
      </w:r>
      <w:r w:rsidRPr="00FB7E4D">
        <w:t>а</w:t>
      </w:r>
      <w:r w:rsidR="008A051D" w:rsidRPr="00FB7E4D">
        <w:t>“</w:t>
      </w:r>
      <w:bookmarkEnd w:id="24"/>
      <w:r w:rsidR="007D6EF2" w:rsidRPr="00FB7E4D">
        <w:t xml:space="preserve"> </w:t>
      </w:r>
    </w:p>
    <w:p w14:paraId="3E2BD445" w14:textId="7FBA1A4A" w:rsidR="005C50D7" w:rsidRPr="00FB7E4D" w:rsidRDefault="00F04290" w:rsidP="008A051D">
      <w:pPr>
        <w:jc w:val="both"/>
      </w:pPr>
      <w:r w:rsidRPr="00FB7E4D">
        <w:t>На</w:t>
      </w:r>
      <w:r w:rsidR="005C50D7" w:rsidRPr="00FB7E4D">
        <w:t xml:space="preserve"> </w:t>
      </w:r>
      <w:proofErr w:type="spellStart"/>
      <w:r w:rsidR="00A06CCD">
        <w:rPr>
          <w:lang w:val="en-US"/>
        </w:rPr>
        <w:t>Слици</w:t>
      </w:r>
      <w:proofErr w:type="spellEnd"/>
      <w:r w:rsidR="00A06CCD">
        <w:rPr>
          <w:lang w:val="en-US"/>
        </w:rPr>
        <w:t xml:space="preserve"> 4 </w:t>
      </w:r>
      <w:r w:rsidRPr="00FB7E4D">
        <w:t>је</w:t>
      </w:r>
      <w:r w:rsidR="005C50D7" w:rsidRPr="00FB7E4D">
        <w:t xml:space="preserve"> </w:t>
      </w:r>
      <w:r w:rsidRPr="00FB7E4D">
        <w:t>представљен</w:t>
      </w:r>
      <w:r w:rsidR="005C50D7" w:rsidRPr="00FB7E4D">
        <w:t xml:space="preserve"> </w:t>
      </w:r>
      <w:r w:rsidRPr="00FB7E4D">
        <w:t>огран</w:t>
      </w:r>
      <w:r w:rsidR="00B13FE2" w:rsidRPr="00FB7E4D">
        <w:t>о</w:t>
      </w:r>
      <w:r w:rsidRPr="00FB7E4D">
        <w:t>грам</w:t>
      </w:r>
      <w:r w:rsidR="005C50D7" w:rsidRPr="00FB7E4D">
        <w:t xml:space="preserve"> </w:t>
      </w:r>
      <w:r w:rsidRPr="00FB7E4D">
        <w:t>структуре</w:t>
      </w:r>
      <w:r w:rsidR="005C50D7" w:rsidRPr="00FB7E4D">
        <w:t xml:space="preserve"> </w:t>
      </w:r>
      <w:r w:rsidRPr="00FB7E4D">
        <w:t>Општине</w:t>
      </w:r>
      <w:r w:rsidR="005C50D7" w:rsidRPr="00FB7E4D">
        <w:t xml:space="preserve"> </w:t>
      </w:r>
      <w:r w:rsidRPr="00FB7E4D">
        <w:t>Мркоњић</w:t>
      </w:r>
      <w:r w:rsidR="005C50D7" w:rsidRPr="00FB7E4D">
        <w:t xml:space="preserve"> </w:t>
      </w:r>
      <w:r w:rsidRPr="00FB7E4D">
        <w:t>Град</w:t>
      </w:r>
      <w:r w:rsidR="005C50D7" w:rsidRPr="00FB7E4D">
        <w:t xml:space="preserve">, </w:t>
      </w:r>
      <w:r w:rsidRPr="00FB7E4D">
        <w:t>а</w:t>
      </w:r>
      <w:r w:rsidR="005C50D7" w:rsidRPr="00FB7E4D">
        <w:t xml:space="preserve"> </w:t>
      </w:r>
      <w:r w:rsidRPr="00FB7E4D">
        <w:t>из</w:t>
      </w:r>
      <w:r w:rsidR="005C50D7" w:rsidRPr="00FB7E4D">
        <w:t xml:space="preserve"> </w:t>
      </w:r>
      <w:r w:rsidRPr="00FB7E4D">
        <w:t>аспекта</w:t>
      </w:r>
      <w:r w:rsidR="005C50D7" w:rsidRPr="00FB7E4D">
        <w:t xml:space="preserve"> </w:t>
      </w:r>
      <w:r w:rsidRPr="00FB7E4D">
        <w:t>имплементације</w:t>
      </w:r>
      <w:r w:rsidR="005C50D7" w:rsidRPr="00FB7E4D">
        <w:t xml:space="preserve"> </w:t>
      </w:r>
      <w:r w:rsidR="008A051D" w:rsidRPr="00FB7E4D">
        <w:rPr>
          <w:lang w:val="sr-Latn-RS"/>
        </w:rPr>
        <w:t>„SECAP</w:t>
      </w:r>
      <w:r w:rsidR="005C50D7" w:rsidRPr="00FB7E4D">
        <w:t>-</w:t>
      </w:r>
      <w:r w:rsidRPr="00FB7E4D">
        <w:t>а</w:t>
      </w:r>
      <w:r w:rsidR="008A051D" w:rsidRPr="00FB7E4D">
        <w:rPr>
          <w:lang w:val="sr-Latn-RS"/>
        </w:rPr>
        <w:t>“</w:t>
      </w:r>
      <w:r w:rsidR="005C50D7" w:rsidRPr="00FB7E4D">
        <w:t xml:space="preserve">. </w:t>
      </w:r>
    </w:p>
    <w:p w14:paraId="410831AB" w14:textId="157225B6" w:rsidR="007D6EF2" w:rsidRPr="00FB7E4D" w:rsidRDefault="00F30945" w:rsidP="007D6EF2">
      <w:pPr>
        <w:keepNext/>
      </w:pPr>
      <w:r w:rsidRPr="00FB7E4D">
        <w:rPr>
          <w:noProof/>
          <w:lang w:val="en-GB" w:eastAsia="en-GB"/>
        </w:rPr>
        <w:drawing>
          <wp:inline distT="0" distB="0" distL="0" distR="0" wp14:anchorId="571D63C6" wp14:editId="5385042B">
            <wp:extent cx="5857875" cy="3524250"/>
            <wp:effectExtent l="38100" t="0" r="47625" b="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inline>
        </w:drawing>
      </w:r>
    </w:p>
    <w:p w14:paraId="72665232" w14:textId="7C185F89" w:rsidR="007D6EF2" w:rsidRPr="00FB7E4D" w:rsidRDefault="00F04290" w:rsidP="007D6EF2">
      <w:pPr>
        <w:pStyle w:val="Caption"/>
        <w:rPr>
          <w:rFonts w:ascii="Times New Roman" w:hAnsi="Times New Roman" w:cs="Times New Roman"/>
          <w:lang w:val="sr-Cyrl-BA"/>
        </w:rPr>
      </w:pPr>
      <w:bookmarkStart w:id="25" w:name="_Ref162711597"/>
      <w:bookmarkStart w:id="26" w:name="_Toc174444736"/>
      <w:r w:rsidRPr="00FB7E4D">
        <w:rPr>
          <w:rFonts w:ascii="Times New Roman" w:hAnsi="Times New Roman" w:cs="Times New Roman"/>
          <w:lang w:val="sr-Cyrl-BA"/>
        </w:rPr>
        <w:t>Слика</w:t>
      </w:r>
      <w:r w:rsidR="007D6EF2" w:rsidRPr="00FB7E4D">
        <w:rPr>
          <w:rFonts w:ascii="Times New Roman" w:hAnsi="Times New Roman" w:cs="Times New Roman"/>
          <w:lang w:val="sr-Cyrl-BA"/>
        </w:rPr>
        <w:t xml:space="preserve"> </w:t>
      </w:r>
      <w:bookmarkEnd w:id="25"/>
      <w:r w:rsidR="00A06CCD">
        <w:rPr>
          <w:rFonts w:ascii="Times New Roman" w:hAnsi="Times New Roman" w:cs="Times New Roman"/>
          <w:lang w:val="en-US"/>
        </w:rPr>
        <w:t>4</w:t>
      </w:r>
      <w:r w:rsidR="007D6EF2" w:rsidRPr="00FB7E4D">
        <w:rPr>
          <w:rFonts w:ascii="Times New Roman" w:hAnsi="Times New Roman" w:cs="Times New Roman"/>
          <w:lang w:val="sr-Cyrl-BA"/>
        </w:rPr>
        <w:t xml:space="preserve"> </w:t>
      </w:r>
      <w:r w:rsidRPr="00FB7E4D">
        <w:rPr>
          <w:rFonts w:ascii="Times New Roman" w:hAnsi="Times New Roman" w:cs="Times New Roman"/>
          <w:lang w:val="sr-Cyrl-BA"/>
        </w:rPr>
        <w:t>Организациона</w:t>
      </w:r>
      <w:r w:rsidR="007D6EF2" w:rsidRPr="00FB7E4D">
        <w:rPr>
          <w:rFonts w:ascii="Times New Roman" w:hAnsi="Times New Roman" w:cs="Times New Roman"/>
          <w:lang w:val="sr-Cyrl-BA"/>
        </w:rPr>
        <w:t xml:space="preserve"> </w:t>
      </w:r>
      <w:r w:rsidRPr="00FB7E4D">
        <w:rPr>
          <w:rFonts w:ascii="Times New Roman" w:hAnsi="Times New Roman" w:cs="Times New Roman"/>
          <w:lang w:val="sr-Cyrl-BA"/>
        </w:rPr>
        <w:t>структура</w:t>
      </w:r>
      <w:r w:rsidR="007D6EF2" w:rsidRPr="00FB7E4D">
        <w:rPr>
          <w:rFonts w:ascii="Times New Roman" w:hAnsi="Times New Roman" w:cs="Times New Roman"/>
          <w:lang w:val="sr-Cyrl-BA"/>
        </w:rPr>
        <w:t xml:space="preserve"> </w:t>
      </w:r>
      <w:proofErr w:type="spellStart"/>
      <w:r w:rsidRPr="00FB7E4D">
        <w:rPr>
          <w:rFonts w:ascii="Times New Roman" w:hAnsi="Times New Roman" w:cs="Times New Roman"/>
          <w:lang w:val="sr-Cyrl-BA"/>
        </w:rPr>
        <w:t>Оп</w:t>
      </w:r>
      <w:r w:rsidR="00707AF6" w:rsidRPr="00FB7E4D">
        <w:rPr>
          <w:rFonts w:ascii="Times New Roman" w:hAnsi="Times New Roman" w:cs="Times New Roman"/>
          <w:lang w:val="sr-Cyrl-BA"/>
        </w:rPr>
        <w:t>шт</w:t>
      </w:r>
      <w:r w:rsidRPr="00FB7E4D">
        <w:rPr>
          <w:rFonts w:ascii="Times New Roman" w:hAnsi="Times New Roman" w:cs="Times New Roman"/>
          <w:lang w:val="sr-Cyrl-BA"/>
        </w:rPr>
        <w:t>ин</w:t>
      </w:r>
      <w:proofErr w:type="spellEnd"/>
      <w:r w:rsidR="00FD2946">
        <w:rPr>
          <w:rFonts w:ascii="Times New Roman" w:hAnsi="Times New Roman" w:cs="Times New Roman"/>
          <w:lang w:val="en-US"/>
        </w:rPr>
        <w:t>е</w:t>
      </w:r>
      <w:r w:rsidR="00442F09" w:rsidRPr="00FB7E4D">
        <w:rPr>
          <w:rFonts w:ascii="Times New Roman" w:hAnsi="Times New Roman" w:cs="Times New Roman"/>
          <w:lang w:val="sr-Cyrl-BA"/>
        </w:rPr>
        <w:t xml:space="preserve"> </w:t>
      </w:r>
      <w:r w:rsidRPr="00FB7E4D">
        <w:rPr>
          <w:rFonts w:ascii="Times New Roman" w:hAnsi="Times New Roman" w:cs="Times New Roman"/>
          <w:lang w:val="sr-Cyrl-BA"/>
        </w:rPr>
        <w:t>Мркоњић</w:t>
      </w:r>
      <w:r w:rsidR="00E01ACD" w:rsidRPr="00FB7E4D">
        <w:rPr>
          <w:rFonts w:ascii="Times New Roman" w:hAnsi="Times New Roman" w:cs="Times New Roman"/>
          <w:lang w:val="sr-Cyrl-BA"/>
        </w:rPr>
        <w:t xml:space="preserve"> </w:t>
      </w:r>
      <w:r w:rsidRPr="00FB7E4D">
        <w:rPr>
          <w:rFonts w:ascii="Times New Roman" w:hAnsi="Times New Roman" w:cs="Times New Roman"/>
          <w:lang w:val="sr-Cyrl-BA"/>
        </w:rPr>
        <w:t>Град</w:t>
      </w:r>
      <w:r w:rsidR="007D6EF2" w:rsidRPr="00FB7E4D">
        <w:rPr>
          <w:rFonts w:ascii="Times New Roman" w:hAnsi="Times New Roman" w:cs="Times New Roman"/>
          <w:lang w:val="sr-Cyrl-BA"/>
        </w:rPr>
        <w:t xml:space="preserve"> </w:t>
      </w:r>
      <w:r w:rsidRPr="00FB7E4D">
        <w:rPr>
          <w:rFonts w:ascii="Times New Roman" w:hAnsi="Times New Roman" w:cs="Times New Roman"/>
          <w:lang w:val="sr-Cyrl-BA"/>
        </w:rPr>
        <w:t>за</w:t>
      </w:r>
      <w:r w:rsidR="007D6EF2" w:rsidRPr="00FB7E4D">
        <w:rPr>
          <w:rFonts w:ascii="Times New Roman" w:hAnsi="Times New Roman" w:cs="Times New Roman"/>
          <w:lang w:val="sr-Cyrl-BA"/>
        </w:rPr>
        <w:t xml:space="preserve"> </w:t>
      </w:r>
      <w:r w:rsidRPr="00FB7E4D">
        <w:rPr>
          <w:rFonts w:ascii="Times New Roman" w:hAnsi="Times New Roman" w:cs="Times New Roman"/>
          <w:lang w:val="sr-Cyrl-BA"/>
        </w:rPr>
        <w:t>имплементацију</w:t>
      </w:r>
      <w:r w:rsidR="007D6EF2" w:rsidRPr="00FB7E4D">
        <w:rPr>
          <w:rFonts w:ascii="Times New Roman" w:hAnsi="Times New Roman" w:cs="Times New Roman"/>
          <w:lang w:val="sr-Cyrl-BA"/>
        </w:rPr>
        <w:t xml:space="preserve"> </w:t>
      </w:r>
      <w:r w:rsidR="008A051D" w:rsidRPr="00FB7E4D">
        <w:rPr>
          <w:rFonts w:ascii="Times New Roman" w:hAnsi="Times New Roman" w:cs="Times New Roman"/>
          <w:lang w:val="sr-Latn-RS"/>
        </w:rPr>
        <w:t>„SECAP</w:t>
      </w:r>
      <w:r w:rsidR="007D6EF2" w:rsidRPr="00FB7E4D">
        <w:rPr>
          <w:rFonts w:ascii="Times New Roman" w:hAnsi="Times New Roman" w:cs="Times New Roman"/>
          <w:lang w:val="sr-Cyrl-BA"/>
        </w:rPr>
        <w:t>-</w:t>
      </w:r>
      <w:r w:rsidRPr="00FB7E4D">
        <w:rPr>
          <w:rFonts w:ascii="Times New Roman" w:hAnsi="Times New Roman" w:cs="Times New Roman"/>
          <w:lang w:val="sr-Cyrl-BA"/>
        </w:rPr>
        <w:t>а</w:t>
      </w:r>
      <w:r w:rsidR="008A051D" w:rsidRPr="00FB7E4D">
        <w:rPr>
          <w:rFonts w:ascii="Times New Roman" w:hAnsi="Times New Roman" w:cs="Times New Roman"/>
          <w:lang w:val="sr-Latn-RS"/>
        </w:rPr>
        <w:t xml:space="preserve">“ </w:t>
      </w:r>
      <w:r w:rsidR="007D6EF2" w:rsidRPr="00FB7E4D">
        <w:rPr>
          <w:rFonts w:ascii="Times New Roman" w:hAnsi="Times New Roman" w:cs="Times New Roman"/>
          <w:lang w:val="sr-Cyrl-BA"/>
        </w:rPr>
        <w:t xml:space="preserve"> </w:t>
      </w:r>
      <w:proofErr w:type="spellStart"/>
      <w:r w:rsidRPr="00FB7E4D">
        <w:rPr>
          <w:rFonts w:ascii="Times New Roman" w:hAnsi="Times New Roman" w:cs="Times New Roman"/>
          <w:lang w:val="sr-Cyrl-BA"/>
        </w:rPr>
        <w:t>Орган</w:t>
      </w:r>
      <w:r w:rsidR="00B13FE2" w:rsidRPr="00FB7E4D">
        <w:rPr>
          <w:rFonts w:ascii="Times New Roman" w:hAnsi="Times New Roman" w:cs="Times New Roman"/>
          <w:lang w:val="sr-Cyrl-BA"/>
        </w:rPr>
        <w:t>о</w:t>
      </w:r>
      <w:r w:rsidRPr="00FB7E4D">
        <w:rPr>
          <w:rFonts w:ascii="Times New Roman" w:hAnsi="Times New Roman" w:cs="Times New Roman"/>
          <w:lang w:val="sr-Cyrl-BA"/>
        </w:rPr>
        <w:t>грам</w:t>
      </w:r>
      <w:bookmarkEnd w:id="26"/>
      <w:proofErr w:type="spellEnd"/>
    </w:p>
    <w:p w14:paraId="00DBC25E" w14:textId="7C04E0E3" w:rsidR="007D6EF2" w:rsidRPr="00FB7E4D" w:rsidRDefault="007D6EF2" w:rsidP="006568AD">
      <w:pPr>
        <w:keepNext/>
        <w:sectPr w:rsidR="007D6EF2" w:rsidRPr="00FB7E4D" w:rsidSect="005755B4">
          <w:pgSz w:w="12240" w:h="15840"/>
          <w:pgMar w:top="1282" w:right="1440" w:bottom="1440" w:left="1440" w:header="288" w:footer="576" w:gutter="0"/>
          <w:cols w:space="720"/>
          <w:titlePg/>
          <w:docGrid w:linePitch="299"/>
        </w:sectPr>
      </w:pPr>
    </w:p>
    <w:p w14:paraId="1E8B3F70" w14:textId="3C73313B" w:rsidR="00933A6A" w:rsidRPr="00FB7E4D" w:rsidRDefault="00F04290" w:rsidP="00034744">
      <w:pPr>
        <w:pStyle w:val="Heading2"/>
        <w:numPr>
          <w:ilvl w:val="1"/>
          <w:numId w:val="82"/>
        </w:numPr>
        <w:rPr>
          <w:lang w:val="bs-Cyrl-BA"/>
        </w:rPr>
      </w:pPr>
      <w:bookmarkStart w:id="27" w:name="_Toc167967699"/>
      <w:r w:rsidRPr="00FB7E4D">
        <w:lastRenderedPageBreak/>
        <w:t>Методологија</w:t>
      </w:r>
      <w:r w:rsidR="00CD104D" w:rsidRPr="00FB7E4D">
        <w:t xml:space="preserve"> </w:t>
      </w:r>
      <w:r w:rsidRPr="00FB7E4D">
        <w:t>израде</w:t>
      </w:r>
      <w:r w:rsidR="004A302B" w:rsidRPr="00FB7E4D">
        <w:t xml:space="preserve"> </w:t>
      </w:r>
      <w:r w:rsidR="008A051D" w:rsidRPr="00FB7E4D">
        <w:t>„SECAP</w:t>
      </w:r>
      <w:r w:rsidR="004A302B" w:rsidRPr="00FB7E4D">
        <w:t>-</w:t>
      </w:r>
      <w:r w:rsidRPr="00FB7E4D">
        <w:t>а</w:t>
      </w:r>
      <w:r w:rsidR="008A051D" w:rsidRPr="00FB7E4D">
        <w:t>“</w:t>
      </w:r>
      <w:bookmarkEnd w:id="27"/>
      <w:r w:rsidR="00933A6A" w:rsidRPr="00FB7E4D">
        <w:rPr>
          <w:lang w:val="bs-Cyrl-BA"/>
        </w:rPr>
        <w:t xml:space="preserve"> </w:t>
      </w:r>
    </w:p>
    <w:p w14:paraId="5728504D" w14:textId="2188A9A4" w:rsidR="004A302B" w:rsidRPr="00FB7E4D" w:rsidRDefault="00F04290" w:rsidP="00DC69CC">
      <w:r w:rsidRPr="00FB7E4D">
        <w:t>У</w:t>
      </w:r>
      <w:r w:rsidR="00D2304B" w:rsidRPr="00FB7E4D">
        <w:t xml:space="preserve"> </w:t>
      </w:r>
      <w:r w:rsidRPr="00FB7E4D">
        <w:t>наставку</w:t>
      </w:r>
      <w:r w:rsidR="00D2304B" w:rsidRPr="00FB7E4D">
        <w:t xml:space="preserve"> </w:t>
      </w:r>
      <w:r w:rsidRPr="00FB7E4D">
        <w:t>је</w:t>
      </w:r>
      <w:r w:rsidR="00D2304B" w:rsidRPr="00FB7E4D">
        <w:t xml:space="preserve"> </w:t>
      </w:r>
      <w:r w:rsidRPr="00FB7E4D">
        <w:t>дато</w:t>
      </w:r>
      <w:r w:rsidR="00D2304B" w:rsidRPr="00FB7E4D">
        <w:t xml:space="preserve"> </w:t>
      </w:r>
      <w:r w:rsidRPr="00FB7E4D">
        <w:t>објашњење</w:t>
      </w:r>
      <w:r w:rsidR="00D2304B" w:rsidRPr="00FB7E4D">
        <w:t xml:space="preserve"> </w:t>
      </w:r>
      <w:r w:rsidRPr="00FB7E4D">
        <w:t>општег</w:t>
      </w:r>
      <w:r w:rsidR="00D2304B" w:rsidRPr="00FB7E4D">
        <w:t xml:space="preserve"> </w:t>
      </w:r>
      <w:r w:rsidRPr="00FB7E4D">
        <w:t>приступа</w:t>
      </w:r>
      <w:r w:rsidR="00D2304B" w:rsidRPr="00FB7E4D">
        <w:t xml:space="preserve">, </w:t>
      </w:r>
      <w:r w:rsidRPr="00FB7E4D">
        <w:t>као</w:t>
      </w:r>
      <w:r w:rsidR="00D2304B" w:rsidRPr="00FB7E4D">
        <w:t xml:space="preserve"> </w:t>
      </w:r>
      <w:r w:rsidRPr="00FB7E4D">
        <w:t>и</w:t>
      </w:r>
      <w:r w:rsidR="00D2304B" w:rsidRPr="00FB7E4D">
        <w:t xml:space="preserve"> </w:t>
      </w:r>
      <w:r w:rsidRPr="00FB7E4D">
        <w:t>оног</w:t>
      </w:r>
      <w:r w:rsidR="00D2304B" w:rsidRPr="00FB7E4D">
        <w:t xml:space="preserve"> </w:t>
      </w:r>
      <w:r w:rsidRPr="00FB7E4D">
        <w:t>специфичног</w:t>
      </w:r>
      <w:r w:rsidR="00D2304B" w:rsidRPr="00FB7E4D">
        <w:t xml:space="preserve"> </w:t>
      </w:r>
      <w:r w:rsidRPr="00FB7E4D">
        <w:t>за</w:t>
      </w:r>
      <w:r w:rsidR="00D2304B" w:rsidRPr="00FB7E4D">
        <w:t xml:space="preserve"> </w:t>
      </w:r>
      <w:r w:rsidRPr="00FB7E4D">
        <w:t>Општину</w:t>
      </w:r>
      <w:r w:rsidR="009141AB" w:rsidRPr="00FB7E4D">
        <w:t xml:space="preserve"> </w:t>
      </w:r>
      <w:r w:rsidRPr="00FB7E4D">
        <w:t>Мркоњић</w:t>
      </w:r>
      <w:r w:rsidR="00E01ACD" w:rsidRPr="00FB7E4D">
        <w:t xml:space="preserve"> </w:t>
      </w:r>
      <w:r w:rsidRPr="00FB7E4D">
        <w:t>Град</w:t>
      </w:r>
      <w:r w:rsidR="00D2304B" w:rsidRPr="00FB7E4D">
        <w:t xml:space="preserve"> </w:t>
      </w:r>
      <w:r w:rsidRPr="00FB7E4D">
        <w:t>по</w:t>
      </w:r>
      <w:r w:rsidR="00D2304B" w:rsidRPr="00FB7E4D">
        <w:t xml:space="preserve"> </w:t>
      </w:r>
      <w:r w:rsidRPr="00FB7E4D">
        <w:t>питању</w:t>
      </w:r>
      <w:r w:rsidR="00D2304B" w:rsidRPr="00FB7E4D">
        <w:t xml:space="preserve"> </w:t>
      </w:r>
      <w:r w:rsidRPr="00FB7E4D">
        <w:t>методологије</w:t>
      </w:r>
      <w:r w:rsidR="00D2304B" w:rsidRPr="00FB7E4D">
        <w:t xml:space="preserve"> </w:t>
      </w:r>
      <w:r w:rsidRPr="00FB7E4D">
        <w:t>израде</w:t>
      </w:r>
      <w:r w:rsidR="00D2304B" w:rsidRPr="00FB7E4D">
        <w:t xml:space="preserve"> </w:t>
      </w:r>
      <w:r w:rsidR="008A051D" w:rsidRPr="00FB7E4D">
        <w:rPr>
          <w:lang w:val="sr-Latn-RS"/>
        </w:rPr>
        <w:t>„SECAP</w:t>
      </w:r>
      <w:r w:rsidR="00D2304B" w:rsidRPr="00FB7E4D">
        <w:t>-</w:t>
      </w:r>
      <w:r w:rsidRPr="00FB7E4D">
        <w:t>а</w:t>
      </w:r>
      <w:r w:rsidR="008A051D" w:rsidRPr="00FB7E4D">
        <w:rPr>
          <w:lang w:val="sr-Latn-RS"/>
        </w:rPr>
        <w:t>“</w:t>
      </w:r>
      <w:r w:rsidR="00D2304B" w:rsidRPr="00FB7E4D">
        <w:t xml:space="preserve">. </w:t>
      </w:r>
      <w:r w:rsidR="006D216A" w:rsidRPr="00FB7E4D">
        <w:t xml:space="preserve"> </w:t>
      </w:r>
    </w:p>
    <w:p w14:paraId="7D553A96" w14:textId="17753973" w:rsidR="00D31AE9" w:rsidRPr="00FB7E4D" w:rsidRDefault="00F04290" w:rsidP="00F06C91">
      <w:pPr>
        <w:pStyle w:val="Heading3"/>
        <w:numPr>
          <w:ilvl w:val="2"/>
          <w:numId w:val="82"/>
        </w:numPr>
        <w:ind w:left="357" w:hanging="357"/>
      </w:pPr>
      <w:bookmarkStart w:id="28" w:name="_Toc167967700"/>
      <w:r w:rsidRPr="00FB7E4D">
        <w:t>Општи</w:t>
      </w:r>
      <w:r w:rsidR="006D216A" w:rsidRPr="00FB7E4D">
        <w:t xml:space="preserve"> </w:t>
      </w:r>
      <w:r w:rsidRPr="00FB7E4D">
        <w:t>принципи</w:t>
      </w:r>
      <w:r w:rsidR="00D31AE9" w:rsidRPr="00FB7E4D">
        <w:t xml:space="preserve"> </w:t>
      </w:r>
      <w:r w:rsidR="008A051D" w:rsidRPr="00FB7E4D">
        <w:t>„SECAP</w:t>
      </w:r>
      <w:r w:rsidR="006D216A" w:rsidRPr="00FB7E4D">
        <w:t>-</w:t>
      </w:r>
      <w:r w:rsidRPr="00FB7E4D">
        <w:t>а</w:t>
      </w:r>
      <w:r w:rsidR="008A051D" w:rsidRPr="00FB7E4D">
        <w:t>“</w:t>
      </w:r>
      <w:bookmarkEnd w:id="28"/>
    </w:p>
    <w:p w14:paraId="7D2F1E80" w14:textId="27A7EBC6" w:rsidR="00383A16" w:rsidRPr="00FB7E4D" w:rsidRDefault="00F04290" w:rsidP="008A051D">
      <w:pPr>
        <w:jc w:val="both"/>
      </w:pPr>
      <w:r w:rsidRPr="00FB7E4D">
        <w:t>Акц</w:t>
      </w:r>
      <w:r w:rsidR="00B5691E" w:rsidRPr="00FB7E4D">
        <w:t>иони</w:t>
      </w:r>
      <w:r w:rsidR="00383A16" w:rsidRPr="00FB7E4D">
        <w:t xml:space="preserve"> </w:t>
      </w:r>
      <w:r w:rsidRPr="00FB7E4D">
        <w:t>план</w:t>
      </w:r>
      <w:r w:rsidR="00383A16" w:rsidRPr="00FB7E4D">
        <w:t xml:space="preserve"> </w:t>
      </w:r>
      <w:r w:rsidRPr="00FB7E4D">
        <w:t>енергетски</w:t>
      </w:r>
      <w:r w:rsidR="00383A16" w:rsidRPr="00FB7E4D">
        <w:t xml:space="preserve"> </w:t>
      </w:r>
      <w:r w:rsidRPr="00FB7E4D">
        <w:t>одрживог</w:t>
      </w:r>
      <w:r w:rsidR="00383A16" w:rsidRPr="00FB7E4D">
        <w:t xml:space="preserve"> </w:t>
      </w:r>
      <w:r w:rsidRPr="00FB7E4D">
        <w:t>развоја</w:t>
      </w:r>
      <w:r w:rsidR="00383A16" w:rsidRPr="00FB7E4D">
        <w:t xml:space="preserve"> </w:t>
      </w:r>
      <w:r w:rsidRPr="00FB7E4D">
        <w:t>и</w:t>
      </w:r>
      <w:r w:rsidR="00383A16" w:rsidRPr="00FB7E4D">
        <w:t xml:space="preserve"> </w:t>
      </w:r>
      <w:r w:rsidRPr="00FB7E4D">
        <w:t>климатских</w:t>
      </w:r>
      <w:r w:rsidR="00383A16" w:rsidRPr="00FB7E4D">
        <w:t xml:space="preserve"> </w:t>
      </w:r>
      <w:r w:rsidRPr="00FB7E4D">
        <w:t>промјена</w:t>
      </w:r>
      <w:r w:rsidR="00383A16" w:rsidRPr="00FB7E4D">
        <w:t xml:space="preserve"> (</w:t>
      </w:r>
      <w:r w:rsidR="00FD2946" w:rsidRPr="00FD2946">
        <w:t xml:space="preserve">SECAP </w:t>
      </w:r>
      <w:r w:rsidRPr="00FB7E4D">
        <w:t>е</w:t>
      </w:r>
      <w:r w:rsidR="003C50EC" w:rsidRPr="00FB7E4D">
        <w:t>ngl</w:t>
      </w:r>
      <w:r w:rsidR="00383A16" w:rsidRPr="00FB7E4D">
        <w:t xml:space="preserve">. </w:t>
      </w:r>
      <w:r w:rsidR="003C50EC" w:rsidRPr="00FB7E4D">
        <w:rPr>
          <w:i/>
        </w:rPr>
        <w:t>Sustainable Energy and Climate Action Plan</w:t>
      </w:r>
      <w:r w:rsidR="00383A16" w:rsidRPr="00FB7E4D">
        <w:t xml:space="preserve">) </w:t>
      </w:r>
      <w:r w:rsidRPr="00FB7E4D">
        <w:t>Општине</w:t>
      </w:r>
      <w:r w:rsidR="00383A16" w:rsidRPr="00FB7E4D">
        <w:t xml:space="preserve"> </w:t>
      </w:r>
      <w:r w:rsidRPr="00FB7E4D">
        <w:t>Мркоњић</w:t>
      </w:r>
      <w:r w:rsidR="00E01ACD" w:rsidRPr="00FB7E4D">
        <w:t xml:space="preserve"> </w:t>
      </w:r>
      <w:r w:rsidRPr="00FB7E4D">
        <w:t>Град</w:t>
      </w:r>
      <w:r w:rsidR="00383A16" w:rsidRPr="00FB7E4D">
        <w:t xml:space="preserve"> </w:t>
      </w:r>
      <w:r w:rsidRPr="00FB7E4D">
        <w:t>израђен</w:t>
      </w:r>
      <w:r w:rsidR="00383A16" w:rsidRPr="00FB7E4D">
        <w:t xml:space="preserve"> </w:t>
      </w:r>
      <w:r w:rsidRPr="00FB7E4D">
        <w:t>је</w:t>
      </w:r>
      <w:r w:rsidR="00383A16" w:rsidRPr="00FB7E4D">
        <w:t xml:space="preserve"> </w:t>
      </w:r>
      <w:r w:rsidRPr="00FB7E4D">
        <w:t>се</w:t>
      </w:r>
      <w:r w:rsidR="00383A16" w:rsidRPr="00FB7E4D">
        <w:t xml:space="preserve"> </w:t>
      </w:r>
      <w:r w:rsidRPr="00FB7E4D">
        <w:t>у</w:t>
      </w:r>
      <w:r w:rsidR="00383A16" w:rsidRPr="00FB7E4D">
        <w:t xml:space="preserve"> </w:t>
      </w:r>
      <w:r w:rsidRPr="00FB7E4D">
        <w:t>складу</w:t>
      </w:r>
      <w:r w:rsidR="00383A16" w:rsidRPr="00FB7E4D">
        <w:t xml:space="preserve"> </w:t>
      </w:r>
      <w:r w:rsidRPr="00FB7E4D">
        <w:t>са</w:t>
      </w:r>
      <w:r w:rsidR="00383A16" w:rsidRPr="00FB7E4D">
        <w:t xml:space="preserve"> </w:t>
      </w:r>
      <w:r w:rsidRPr="00FB7E4D">
        <w:t>смјерницама</w:t>
      </w:r>
      <w:r w:rsidR="00383A16" w:rsidRPr="00FB7E4D">
        <w:t xml:space="preserve"> </w:t>
      </w:r>
      <w:r w:rsidRPr="00FB7E4D">
        <w:t>израђеним</w:t>
      </w:r>
      <w:r w:rsidR="00383A16" w:rsidRPr="00FB7E4D">
        <w:t xml:space="preserve"> </w:t>
      </w:r>
      <w:r w:rsidRPr="00FB7E4D">
        <w:t>у</w:t>
      </w:r>
      <w:r w:rsidR="00383A16" w:rsidRPr="00FB7E4D">
        <w:t xml:space="preserve"> </w:t>
      </w:r>
      <w:r w:rsidRPr="00FB7E4D">
        <w:t>склопу</w:t>
      </w:r>
      <w:r w:rsidR="00383A16" w:rsidRPr="00FB7E4D">
        <w:t xml:space="preserve"> </w:t>
      </w:r>
      <w:r w:rsidRPr="00FB7E4D">
        <w:t>Споразума</w:t>
      </w:r>
      <w:r w:rsidR="00383A16" w:rsidRPr="00FB7E4D">
        <w:t xml:space="preserve"> </w:t>
      </w:r>
      <w:r w:rsidRPr="00FB7E4D">
        <w:t>градоначелника</w:t>
      </w:r>
      <w:r w:rsidR="00383A16" w:rsidRPr="00FB7E4D">
        <w:t xml:space="preserve"> </w:t>
      </w:r>
      <w:r w:rsidRPr="00FB7E4D">
        <w:t>за</w:t>
      </w:r>
      <w:r w:rsidR="00383A16" w:rsidRPr="00FB7E4D">
        <w:t xml:space="preserve"> </w:t>
      </w:r>
      <w:r w:rsidRPr="00FB7E4D">
        <w:t>климу</w:t>
      </w:r>
      <w:r w:rsidR="00383A16" w:rsidRPr="00FB7E4D">
        <w:t xml:space="preserve"> </w:t>
      </w:r>
      <w:r w:rsidRPr="00FB7E4D">
        <w:t>и</w:t>
      </w:r>
      <w:r w:rsidR="00383A16" w:rsidRPr="00FB7E4D">
        <w:t xml:space="preserve"> </w:t>
      </w:r>
      <w:r w:rsidRPr="00FB7E4D">
        <w:t>енергију</w:t>
      </w:r>
      <w:r w:rsidR="00383A16" w:rsidRPr="00FB7E4D">
        <w:t xml:space="preserve"> (</w:t>
      </w:r>
      <w:r w:rsidR="003C50EC" w:rsidRPr="00FB7E4D">
        <w:t>еngl. The Covenant of Mayors for Climate and Energy Reporting Guidelines</w:t>
      </w:r>
      <w:r w:rsidR="00383A16" w:rsidRPr="00FB7E4D">
        <w:t xml:space="preserve">) </w:t>
      </w:r>
      <w:r w:rsidRPr="00FB7E4D">
        <w:t>те</w:t>
      </w:r>
      <w:r w:rsidR="00383A16" w:rsidRPr="00FB7E4D">
        <w:t xml:space="preserve"> </w:t>
      </w:r>
      <w:r w:rsidRPr="00FB7E4D">
        <w:t>пр</w:t>
      </w:r>
      <w:r w:rsidR="00B5691E" w:rsidRPr="00FB7E4D">
        <w:t>ије</w:t>
      </w:r>
      <w:r w:rsidRPr="00FB7E4D">
        <w:t>длогом</w:t>
      </w:r>
      <w:r w:rsidR="00383A16" w:rsidRPr="00FB7E4D">
        <w:t xml:space="preserve"> </w:t>
      </w:r>
      <w:r w:rsidRPr="00FB7E4D">
        <w:t>Акц</w:t>
      </w:r>
      <w:r w:rsidR="00B5691E" w:rsidRPr="00FB7E4D">
        <w:t>ионог</w:t>
      </w:r>
      <w:r w:rsidR="00383A16" w:rsidRPr="00FB7E4D">
        <w:t xml:space="preserve"> </w:t>
      </w:r>
      <w:r w:rsidRPr="00FB7E4D">
        <w:t>плана</w:t>
      </w:r>
      <w:r w:rsidR="00383A16" w:rsidRPr="00FB7E4D">
        <w:t xml:space="preserve"> </w:t>
      </w:r>
      <w:r w:rsidRPr="00FB7E4D">
        <w:t>за</w:t>
      </w:r>
      <w:r w:rsidR="00383A16" w:rsidRPr="00FB7E4D">
        <w:t xml:space="preserve"> </w:t>
      </w:r>
      <w:r w:rsidRPr="00FB7E4D">
        <w:t>одрживу</w:t>
      </w:r>
      <w:r w:rsidR="00383A16" w:rsidRPr="00FB7E4D">
        <w:t xml:space="preserve"> </w:t>
      </w:r>
      <w:r w:rsidRPr="00FB7E4D">
        <w:t>енергију</w:t>
      </w:r>
      <w:r w:rsidR="00383A16" w:rsidRPr="00FB7E4D">
        <w:t xml:space="preserve"> </w:t>
      </w:r>
      <w:r w:rsidRPr="00FB7E4D">
        <w:t>и</w:t>
      </w:r>
      <w:r w:rsidR="00383A16" w:rsidRPr="00FB7E4D">
        <w:t xml:space="preserve"> </w:t>
      </w:r>
      <w:r w:rsidRPr="00FB7E4D">
        <w:t>борбу</w:t>
      </w:r>
      <w:r w:rsidR="00383A16" w:rsidRPr="00FB7E4D">
        <w:t xml:space="preserve"> </w:t>
      </w:r>
      <w:r w:rsidRPr="00FB7E4D">
        <w:t>против</w:t>
      </w:r>
      <w:r w:rsidR="00383A16" w:rsidRPr="00FB7E4D">
        <w:t xml:space="preserve"> </w:t>
      </w:r>
      <w:r w:rsidRPr="00FB7E4D">
        <w:t>климатских</w:t>
      </w:r>
      <w:r w:rsidR="00383A16" w:rsidRPr="00FB7E4D">
        <w:t xml:space="preserve"> </w:t>
      </w:r>
      <w:r w:rsidRPr="00FB7E4D">
        <w:t>промјена</w:t>
      </w:r>
      <w:r w:rsidR="00383A16" w:rsidRPr="00FB7E4D">
        <w:t xml:space="preserve"> </w:t>
      </w:r>
      <w:r w:rsidRPr="00FB7E4D">
        <w:t>којег</w:t>
      </w:r>
      <w:r w:rsidR="00383A16" w:rsidRPr="00FB7E4D">
        <w:t xml:space="preserve"> </w:t>
      </w:r>
      <w:r w:rsidRPr="00FB7E4D">
        <w:t>су</w:t>
      </w:r>
      <w:r w:rsidR="00383A16" w:rsidRPr="00FB7E4D">
        <w:t xml:space="preserve"> </w:t>
      </w:r>
      <w:r w:rsidRPr="00FB7E4D">
        <w:t>израдили</w:t>
      </w:r>
      <w:r w:rsidR="00383A16" w:rsidRPr="00FB7E4D">
        <w:t xml:space="preserve"> </w:t>
      </w:r>
      <w:r w:rsidR="00B5691E" w:rsidRPr="00FB7E4D">
        <w:t>канцеларија</w:t>
      </w:r>
      <w:r w:rsidR="00383A16" w:rsidRPr="00FB7E4D">
        <w:t xml:space="preserve"> </w:t>
      </w:r>
      <w:r w:rsidRPr="00FB7E4D">
        <w:t>Споразума</w:t>
      </w:r>
      <w:r w:rsidR="00383A16" w:rsidRPr="00FB7E4D">
        <w:t xml:space="preserve"> </w:t>
      </w:r>
      <w:r w:rsidRPr="00FB7E4D">
        <w:t>градоначелника</w:t>
      </w:r>
      <w:r w:rsidR="00383A16" w:rsidRPr="00FB7E4D">
        <w:t xml:space="preserve"> </w:t>
      </w:r>
      <w:r w:rsidRPr="00FB7E4D">
        <w:t>и</w:t>
      </w:r>
      <w:r w:rsidR="00383A16" w:rsidRPr="00FB7E4D">
        <w:t xml:space="preserve"> </w:t>
      </w:r>
      <w:r w:rsidR="00B5691E" w:rsidRPr="00FB7E4D">
        <w:t>канцеларија</w:t>
      </w:r>
      <w:r w:rsidR="00383A16" w:rsidRPr="00FB7E4D">
        <w:t xml:space="preserve"> </w:t>
      </w:r>
      <w:r w:rsidRPr="00FB7E4D">
        <w:t>иницијативе</w:t>
      </w:r>
      <w:r w:rsidR="00383A16" w:rsidRPr="00FB7E4D">
        <w:t xml:space="preserve"> </w:t>
      </w:r>
      <w:r w:rsidR="00E35848" w:rsidRPr="00FB7E4D">
        <w:rPr>
          <w:i/>
          <w:iCs/>
        </w:rPr>
        <w:t>Mayors Adapt</w:t>
      </w:r>
      <w:r w:rsidR="00E35848" w:rsidRPr="00FB7E4D">
        <w:t xml:space="preserve"> </w:t>
      </w:r>
      <w:r w:rsidRPr="00FB7E4D">
        <w:t>у</w:t>
      </w:r>
      <w:r w:rsidR="00383A16" w:rsidRPr="00FB7E4D">
        <w:t xml:space="preserve"> </w:t>
      </w:r>
      <w:r w:rsidRPr="00FB7E4D">
        <w:t>с</w:t>
      </w:r>
      <w:r w:rsidR="00B5691E" w:rsidRPr="00FB7E4D">
        <w:t>а</w:t>
      </w:r>
      <w:r w:rsidRPr="00FB7E4D">
        <w:t>радњи</w:t>
      </w:r>
      <w:r w:rsidR="00383A16" w:rsidRPr="00FB7E4D">
        <w:t xml:space="preserve"> </w:t>
      </w:r>
      <w:r w:rsidRPr="00FB7E4D">
        <w:t>са</w:t>
      </w:r>
      <w:r w:rsidR="00383A16" w:rsidRPr="00FB7E4D">
        <w:t xml:space="preserve"> </w:t>
      </w:r>
      <w:r w:rsidRPr="00FB7E4D">
        <w:t>Заједничким</w:t>
      </w:r>
      <w:r w:rsidR="00383A16" w:rsidRPr="00FB7E4D">
        <w:t xml:space="preserve"> </w:t>
      </w:r>
      <w:r w:rsidRPr="00FB7E4D">
        <w:t>истраживачким</w:t>
      </w:r>
      <w:r w:rsidR="00383A16" w:rsidRPr="00FB7E4D">
        <w:t xml:space="preserve"> </w:t>
      </w:r>
      <w:r w:rsidRPr="00FB7E4D">
        <w:t>центром</w:t>
      </w:r>
      <w:r w:rsidR="00383A16" w:rsidRPr="00FB7E4D">
        <w:t xml:space="preserve"> </w:t>
      </w:r>
      <w:r w:rsidRPr="00FB7E4D">
        <w:t>Е</w:t>
      </w:r>
      <w:r w:rsidR="00B5691E" w:rsidRPr="00FB7E4D">
        <w:t>в</w:t>
      </w:r>
      <w:r w:rsidRPr="00FB7E4D">
        <w:t>ропске</w:t>
      </w:r>
      <w:r w:rsidR="00383A16" w:rsidRPr="00FB7E4D">
        <w:t xml:space="preserve"> </w:t>
      </w:r>
      <w:r w:rsidRPr="00FB7E4D">
        <w:t>комисије</w:t>
      </w:r>
      <w:r w:rsidR="008A051D" w:rsidRPr="00FB7E4D">
        <w:rPr>
          <w:lang w:val="sr-Latn-RS"/>
        </w:rPr>
        <w:t xml:space="preserve"> </w:t>
      </w:r>
      <w:r w:rsidR="00383A16" w:rsidRPr="00FB7E4D">
        <w:t>(</w:t>
      </w:r>
      <w:r w:rsidR="004A20DD" w:rsidRPr="004A20DD">
        <w:t xml:space="preserve">JRC </w:t>
      </w:r>
      <w:r w:rsidR="008A051D" w:rsidRPr="00FB7E4D">
        <w:rPr>
          <w:lang w:val="sr-Latn-RS"/>
        </w:rPr>
        <w:t>engl.</w:t>
      </w:r>
      <w:r w:rsidR="008A051D" w:rsidRPr="00FB7E4D">
        <w:t>The Joint Research Centre</w:t>
      </w:r>
      <w:r w:rsidR="00383A16" w:rsidRPr="00FB7E4D">
        <w:t xml:space="preserve">). </w:t>
      </w:r>
      <w:r w:rsidRPr="00FB7E4D">
        <w:t>Смјернице</w:t>
      </w:r>
      <w:r w:rsidR="00383A16" w:rsidRPr="00FB7E4D">
        <w:t xml:space="preserve"> </w:t>
      </w:r>
      <w:r w:rsidRPr="00FB7E4D">
        <w:t>за</w:t>
      </w:r>
      <w:r w:rsidR="00383A16" w:rsidRPr="00FB7E4D">
        <w:t xml:space="preserve"> </w:t>
      </w:r>
      <w:r w:rsidRPr="00FB7E4D">
        <w:t>израду</w:t>
      </w:r>
      <w:r w:rsidR="00383A16" w:rsidRPr="00FB7E4D">
        <w:t xml:space="preserve"> </w:t>
      </w:r>
      <w:r w:rsidRPr="00FB7E4D">
        <w:t>Акци</w:t>
      </w:r>
      <w:r w:rsidR="00B5691E" w:rsidRPr="00FB7E4D">
        <w:t>оног</w:t>
      </w:r>
      <w:r w:rsidR="00383A16" w:rsidRPr="00FB7E4D">
        <w:t xml:space="preserve"> </w:t>
      </w:r>
      <w:r w:rsidRPr="00FB7E4D">
        <w:t>плана</w:t>
      </w:r>
      <w:r w:rsidR="00383A16" w:rsidRPr="00FB7E4D">
        <w:t xml:space="preserve"> </w:t>
      </w:r>
      <w:r w:rsidRPr="00FB7E4D">
        <w:t>енергетски</w:t>
      </w:r>
      <w:r w:rsidR="00383A16" w:rsidRPr="00FB7E4D">
        <w:t xml:space="preserve"> </w:t>
      </w:r>
      <w:r w:rsidRPr="00FB7E4D">
        <w:t>одрживог</w:t>
      </w:r>
      <w:r w:rsidR="00383A16" w:rsidRPr="00FB7E4D">
        <w:t xml:space="preserve"> </w:t>
      </w:r>
      <w:r w:rsidRPr="00FB7E4D">
        <w:t>разв</w:t>
      </w:r>
      <w:r w:rsidR="00B5691E" w:rsidRPr="00FB7E4D">
        <w:t>оја</w:t>
      </w:r>
      <w:r w:rsidR="00383A16" w:rsidRPr="00FB7E4D">
        <w:t xml:space="preserve"> </w:t>
      </w:r>
      <w:r w:rsidRPr="00FB7E4D">
        <w:t>града</w:t>
      </w:r>
      <w:r w:rsidR="00383A16" w:rsidRPr="00FB7E4D">
        <w:t>/</w:t>
      </w:r>
      <w:r w:rsidRPr="00FB7E4D">
        <w:t>општине</w:t>
      </w:r>
      <w:r w:rsidR="00383A16" w:rsidRPr="00FB7E4D">
        <w:rPr>
          <w:rStyle w:val="FootnoteReference"/>
        </w:rPr>
        <w:footnoteReference w:id="9"/>
      </w:r>
      <w:r w:rsidR="00383A16" w:rsidRPr="00FB7E4D">
        <w:t xml:space="preserve"> </w:t>
      </w:r>
      <w:r w:rsidRPr="00FB7E4D">
        <w:t>се</w:t>
      </w:r>
      <w:r w:rsidR="00383A16" w:rsidRPr="00FB7E4D">
        <w:t xml:space="preserve"> </w:t>
      </w:r>
      <w:r w:rsidRPr="00FB7E4D">
        <w:t>састоје</w:t>
      </w:r>
      <w:r w:rsidR="00383A16" w:rsidRPr="00FB7E4D">
        <w:t xml:space="preserve"> </w:t>
      </w:r>
      <w:r w:rsidRPr="00FB7E4D">
        <w:t>од</w:t>
      </w:r>
      <w:r w:rsidR="00383A16" w:rsidRPr="00FB7E4D">
        <w:t xml:space="preserve"> </w:t>
      </w:r>
      <w:r w:rsidRPr="00FB7E4D">
        <w:t>три</w:t>
      </w:r>
      <w:r w:rsidR="00383A16" w:rsidRPr="00FB7E4D">
        <w:t xml:space="preserve"> </w:t>
      </w:r>
      <w:r w:rsidRPr="00FB7E4D">
        <w:t>дијела</w:t>
      </w:r>
      <w:r w:rsidR="00383A16" w:rsidRPr="00FB7E4D">
        <w:t>:</w:t>
      </w:r>
    </w:p>
    <w:p w14:paraId="13B2189A" w14:textId="61886C9B" w:rsidR="00383A16" w:rsidRPr="00FB7E4D" w:rsidRDefault="00B5691E" w:rsidP="00F06C91">
      <w:pPr>
        <w:pStyle w:val="ListParagraph"/>
        <w:numPr>
          <w:ilvl w:val="0"/>
          <w:numId w:val="67"/>
        </w:numPr>
        <w:spacing w:after="0" w:line="240" w:lineRule="auto"/>
        <w:rPr>
          <w:rFonts w:ascii="Times New Roman" w:hAnsi="Times New Roman" w:cs="Times New Roman"/>
          <w:sz w:val="24"/>
          <w:szCs w:val="24"/>
        </w:rPr>
      </w:pPr>
      <w:r w:rsidRPr="00FB7E4D">
        <w:rPr>
          <w:rFonts w:ascii="Times New Roman" w:hAnsi="Times New Roman" w:cs="Times New Roman"/>
          <w:sz w:val="24"/>
          <w:szCs w:val="24"/>
        </w:rPr>
        <w:t>I</w:t>
      </w:r>
      <w:r w:rsidR="00383A16" w:rsidRPr="00FB7E4D">
        <w:rPr>
          <w:rFonts w:ascii="Times New Roman" w:hAnsi="Times New Roman" w:cs="Times New Roman"/>
          <w:sz w:val="24"/>
          <w:szCs w:val="24"/>
        </w:rPr>
        <w:t xml:space="preserve"> </w:t>
      </w:r>
      <w:r w:rsidR="00F04290" w:rsidRPr="00FB7E4D">
        <w:rPr>
          <w:rFonts w:ascii="Times New Roman" w:hAnsi="Times New Roman" w:cs="Times New Roman"/>
          <w:sz w:val="24"/>
          <w:szCs w:val="24"/>
        </w:rPr>
        <w:t>дио</w:t>
      </w:r>
      <w:r w:rsidR="00383A16" w:rsidRPr="00FB7E4D">
        <w:rPr>
          <w:rFonts w:ascii="Times New Roman" w:hAnsi="Times New Roman" w:cs="Times New Roman"/>
          <w:sz w:val="24"/>
          <w:szCs w:val="24"/>
        </w:rPr>
        <w:t xml:space="preserve">, </w:t>
      </w:r>
      <w:r w:rsidR="00F04290" w:rsidRPr="00FB7E4D">
        <w:rPr>
          <w:rFonts w:ascii="Times New Roman" w:hAnsi="Times New Roman" w:cs="Times New Roman"/>
          <w:sz w:val="24"/>
          <w:szCs w:val="24"/>
        </w:rPr>
        <w:t>Процес</w:t>
      </w:r>
      <w:r w:rsidR="00383A16" w:rsidRPr="00FB7E4D">
        <w:rPr>
          <w:rFonts w:ascii="Times New Roman" w:hAnsi="Times New Roman" w:cs="Times New Roman"/>
          <w:sz w:val="24"/>
          <w:szCs w:val="24"/>
        </w:rPr>
        <w:t xml:space="preserve"> </w:t>
      </w:r>
      <w:r w:rsidR="008A051D" w:rsidRPr="00FB7E4D">
        <w:rPr>
          <w:rFonts w:ascii="Times New Roman" w:hAnsi="Times New Roman" w:cs="Times New Roman"/>
          <w:sz w:val="24"/>
          <w:szCs w:val="24"/>
          <w:lang w:val="sr-Latn-RS"/>
        </w:rPr>
        <w:t>„SECAP</w:t>
      </w:r>
      <w:r w:rsidR="00383A16" w:rsidRPr="00FB7E4D">
        <w:rPr>
          <w:rFonts w:ascii="Times New Roman" w:hAnsi="Times New Roman" w:cs="Times New Roman"/>
          <w:sz w:val="24"/>
          <w:szCs w:val="24"/>
        </w:rPr>
        <w:t>-</w:t>
      </w:r>
      <w:r w:rsidR="00F04290" w:rsidRPr="00FB7E4D">
        <w:rPr>
          <w:rFonts w:ascii="Times New Roman" w:hAnsi="Times New Roman" w:cs="Times New Roman"/>
          <w:sz w:val="24"/>
          <w:szCs w:val="24"/>
        </w:rPr>
        <w:t>а</w:t>
      </w:r>
      <w:r w:rsidR="008A051D" w:rsidRPr="00FB7E4D">
        <w:rPr>
          <w:rFonts w:ascii="Times New Roman" w:hAnsi="Times New Roman" w:cs="Times New Roman"/>
          <w:sz w:val="24"/>
          <w:szCs w:val="24"/>
          <w:lang w:val="sr-Latn-RS"/>
        </w:rPr>
        <w:t>“</w:t>
      </w:r>
      <w:r w:rsidR="00383A16" w:rsidRPr="00FB7E4D">
        <w:rPr>
          <w:rFonts w:ascii="Times New Roman" w:hAnsi="Times New Roman" w:cs="Times New Roman"/>
          <w:sz w:val="24"/>
          <w:szCs w:val="24"/>
        </w:rPr>
        <w:t xml:space="preserve">, </w:t>
      </w:r>
      <w:r w:rsidR="00F04290" w:rsidRPr="00FB7E4D">
        <w:rPr>
          <w:rFonts w:ascii="Times New Roman" w:hAnsi="Times New Roman" w:cs="Times New Roman"/>
          <w:sz w:val="24"/>
          <w:szCs w:val="24"/>
        </w:rPr>
        <w:t>корак</w:t>
      </w:r>
      <w:r w:rsidR="00383A16" w:rsidRPr="00FB7E4D">
        <w:rPr>
          <w:rFonts w:ascii="Times New Roman" w:hAnsi="Times New Roman" w:cs="Times New Roman"/>
          <w:sz w:val="24"/>
          <w:szCs w:val="24"/>
        </w:rPr>
        <w:t xml:space="preserve"> </w:t>
      </w:r>
      <w:r w:rsidR="00F04290" w:rsidRPr="00FB7E4D">
        <w:rPr>
          <w:rFonts w:ascii="Times New Roman" w:hAnsi="Times New Roman" w:cs="Times New Roman"/>
          <w:sz w:val="24"/>
          <w:szCs w:val="24"/>
        </w:rPr>
        <w:t>по</w:t>
      </w:r>
      <w:r w:rsidR="00383A16" w:rsidRPr="00FB7E4D">
        <w:rPr>
          <w:rFonts w:ascii="Times New Roman" w:hAnsi="Times New Roman" w:cs="Times New Roman"/>
          <w:sz w:val="24"/>
          <w:szCs w:val="24"/>
        </w:rPr>
        <w:t xml:space="preserve"> </w:t>
      </w:r>
      <w:r w:rsidR="00F04290" w:rsidRPr="00FB7E4D">
        <w:rPr>
          <w:rFonts w:ascii="Times New Roman" w:hAnsi="Times New Roman" w:cs="Times New Roman"/>
          <w:sz w:val="24"/>
          <w:szCs w:val="24"/>
        </w:rPr>
        <w:t>корак</w:t>
      </w:r>
      <w:r w:rsidR="00383A16" w:rsidRPr="00FB7E4D">
        <w:rPr>
          <w:rFonts w:ascii="Times New Roman" w:hAnsi="Times New Roman" w:cs="Times New Roman"/>
          <w:sz w:val="24"/>
          <w:szCs w:val="24"/>
        </w:rPr>
        <w:t xml:space="preserve"> </w:t>
      </w:r>
      <w:r w:rsidR="00F04290" w:rsidRPr="00FB7E4D">
        <w:rPr>
          <w:rFonts w:ascii="Times New Roman" w:hAnsi="Times New Roman" w:cs="Times New Roman"/>
          <w:sz w:val="24"/>
          <w:szCs w:val="24"/>
        </w:rPr>
        <w:t>према</w:t>
      </w:r>
      <w:r w:rsidR="00383A16" w:rsidRPr="00FB7E4D">
        <w:rPr>
          <w:rFonts w:ascii="Times New Roman" w:hAnsi="Times New Roman" w:cs="Times New Roman"/>
          <w:sz w:val="24"/>
          <w:szCs w:val="24"/>
        </w:rPr>
        <w:t xml:space="preserve"> </w:t>
      </w:r>
      <w:r w:rsidR="00F04290" w:rsidRPr="00FB7E4D">
        <w:rPr>
          <w:rFonts w:ascii="Times New Roman" w:hAnsi="Times New Roman" w:cs="Times New Roman"/>
          <w:sz w:val="24"/>
          <w:szCs w:val="24"/>
        </w:rPr>
        <w:t>ниско</w:t>
      </w:r>
      <w:r w:rsidR="0059500D" w:rsidRPr="00FB7E4D">
        <w:rPr>
          <w:rFonts w:ascii="Times New Roman" w:hAnsi="Times New Roman" w:cs="Times New Roman"/>
          <w:sz w:val="24"/>
          <w:szCs w:val="24"/>
          <w:lang w:val="bs-Cyrl-BA"/>
        </w:rPr>
        <w:t>карбонским</w:t>
      </w:r>
      <w:r w:rsidR="00383A16" w:rsidRPr="00FB7E4D">
        <w:rPr>
          <w:rFonts w:ascii="Times New Roman" w:hAnsi="Times New Roman" w:cs="Times New Roman"/>
          <w:sz w:val="24"/>
          <w:szCs w:val="24"/>
        </w:rPr>
        <w:t xml:space="preserve"> </w:t>
      </w:r>
      <w:r w:rsidR="00F04290" w:rsidRPr="00FB7E4D">
        <w:rPr>
          <w:rFonts w:ascii="Times New Roman" w:hAnsi="Times New Roman" w:cs="Times New Roman"/>
          <w:sz w:val="24"/>
          <w:szCs w:val="24"/>
        </w:rPr>
        <w:t>и</w:t>
      </w:r>
      <w:r w:rsidR="00383A16" w:rsidRPr="00FB7E4D">
        <w:rPr>
          <w:rFonts w:ascii="Times New Roman" w:hAnsi="Times New Roman" w:cs="Times New Roman"/>
          <w:sz w:val="24"/>
          <w:szCs w:val="24"/>
        </w:rPr>
        <w:t xml:space="preserve"> </w:t>
      </w:r>
      <w:r w:rsidR="00F04290" w:rsidRPr="00FB7E4D">
        <w:rPr>
          <w:rFonts w:ascii="Times New Roman" w:hAnsi="Times New Roman" w:cs="Times New Roman"/>
          <w:sz w:val="24"/>
          <w:szCs w:val="24"/>
        </w:rPr>
        <w:t>климатски</w:t>
      </w:r>
      <w:r w:rsidR="00383A16" w:rsidRPr="00FB7E4D">
        <w:rPr>
          <w:rFonts w:ascii="Times New Roman" w:hAnsi="Times New Roman" w:cs="Times New Roman"/>
          <w:sz w:val="24"/>
          <w:szCs w:val="24"/>
        </w:rPr>
        <w:t xml:space="preserve"> </w:t>
      </w:r>
      <w:r w:rsidR="00F04290" w:rsidRPr="00FB7E4D">
        <w:rPr>
          <w:rFonts w:ascii="Times New Roman" w:hAnsi="Times New Roman" w:cs="Times New Roman"/>
          <w:sz w:val="24"/>
          <w:szCs w:val="24"/>
        </w:rPr>
        <w:t>отпорним</w:t>
      </w:r>
      <w:r w:rsidR="00383A16" w:rsidRPr="00FB7E4D">
        <w:rPr>
          <w:rFonts w:ascii="Times New Roman" w:hAnsi="Times New Roman" w:cs="Times New Roman"/>
          <w:sz w:val="24"/>
          <w:szCs w:val="24"/>
        </w:rPr>
        <w:t xml:space="preserve"> </w:t>
      </w:r>
      <w:r w:rsidR="00F04290" w:rsidRPr="00FB7E4D">
        <w:rPr>
          <w:rFonts w:ascii="Times New Roman" w:hAnsi="Times New Roman" w:cs="Times New Roman"/>
          <w:sz w:val="24"/>
          <w:szCs w:val="24"/>
        </w:rPr>
        <w:t>градовима</w:t>
      </w:r>
      <w:r w:rsidR="00383A16" w:rsidRPr="00FB7E4D">
        <w:rPr>
          <w:rFonts w:ascii="Times New Roman" w:hAnsi="Times New Roman" w:cs="Times New Roman"/>
          <w:sz w:val="24"/>
          <w:szCs w:val="24"/>
        </w:rPr>
        <w:t xml:space="preserve"> </w:t>
      </w:r>
      <w:r w:rsidR="00F04290" w:rsidRPr="00FB7E4D">
        <w:rPr>
          <w:rFonts w:ascii="Times New Roman" w:hAnsi="Times New Roman" w:cs="Times New Roman"/>
          <w:sz w:val="24"/>
          <w:szCs w:val="24"/>
        </w:rPr>
        <w:t>до</w:t>
      </w:r>
      <w:r w:rsidR="00383A16" w:rsidRPr="00FB7E4D">
        <w:rPr>
          <w:rFonts w:ascii="Times New Roman" w:hAnsi="Times New Roman" w:cs="Times New Roman"/>
          <w:sz w:val="24"/>
          <w:szCs w:val="24"/>
        </w:rPr>
        <w:t xml:space="preserve"> 2030.</w:t>
      </w:r>
      <w:proofErr w:type="spellStart"/>
      <w:r w:rsidR="004A20DD">
        <w:rPr>
          <w:rFonts w:ascii="Times New Roman" w:hAnsi="Times New Roman" w:cs="Times New Roman"/>
          <w:sz w:val="24"/>
          <w:szCs w:val="24"/>
          <w:lang w:val="en-US"/>
        </w:rPr>
        <w:t>године</w:t>
      </w:r>
      <w:proofErr w:type="spellEnd"/>
      <w:r w:rsidR="004A20DD">
        <w:rPr>
          <w:rFonts w:ascii="Times New Roman" w:hAnsi="Times New Roman" w:cs="Times New Roman"/>
          <w:sz w:val="24"/>
          <w:szCs w:val="24"/>
          <w:lang w:val="en-US"/>
        </w:rPr>
        <w:t>;</w:t>
      </w:r>
    </w:p>
    <w:p w14:paraId="3266886A" w14:textId="021C4717" w:rsidR="00383A16" w:rsidRPr="00FB7E4D" w:rsidRDefault="00B5691E" w:rsidP="00F06C91">
      <w:pPr>
        <w:pStyle w:val="ListParagraph"/>
        <w:numPr>
          <w:ilvl w:val="0"/>
          <w:numId w:val="67"/>
        </w:numPr>
        <w:spacing w:after="200" w:line="276" w:lineRule="auto"/>
        <w:rPr>
          <w:rFonts w:ascii="Times New Roman" w:hAnsi="Times New Roman" w:cs="Times New Roman"/>
          <w:sz w:val="24"/>
          <w:szCs w:val="24"/>
        </w:rPr>
      </w:pPr>
      <w:r w:rsidRPr="00FB7E4D">
        <w:rPr>
          <w:rFonts w:ascii="Times New Roman" w:hAnsi="Times New Roman" w:cs="Times New Roman"/>
          <w:sz w:val="24"/>
          <w:szCs w:val="24"/>
        </w:rPr>
        <w:t>II</w:t>
      </w:r>
      <w:r w:rsidR="00383A16" w:rsidRPr="00FB7E4D">
        <w:rPr>
          <w:rFonts w:ascii="Times New Roman" w:hAnsi="Times New Roman" w:cs="Times New Roman"/>
          <w:sz w:val="24"/>
          <w:szCs w:val="24"/>
        </w:rPr>
        <w:t xml:space="preserve"> </w:t>
      </w:r>
      <w:r w:rsidR="00F04290" w:rsidRPr="00FB7E4D">
        <w:rPr>
          <w:rFonts w:ascii="Times New Roman" w:hAnsi="Times New Roman" w:cs="Times New Roman"/>
          <w:sz w:val="24"/>
          <w:szCs w:val="24"/>
        </w:rPr>
        <w:t>дио</w:t>
      </w:r>
      <w:r w:rsidR="00383A16" w:rsidRPr="00FB7E4D">
        <w:rPr>
          <w:rFonts w:ascii="Times New Roman" w:hAnsi="Times New Roman" w:cs="Times New Roman"/>
          <w:sz w:val="24"/>
          <w:szCs w:val="24"/>
        </w:rPr>
        <w:t xml:space="preserve">, </w:t>
      </w:r>
      <w:r w:rsidR="00F04290" w:rsidRPr="00FB7E4D">
        <w:rPr>
          <w:rFonts w:ascii="Times New Roman" w:hAnsi="Times New Roman" w:cs="Times New Roman"/>
          <w:sz w:val="24"/>
          <w:szCs w:val="24"/>
        </w:rPr>
        <w:t>Референтни</w:t>
      </w:r>
      <w:r w:rsidR="00383A16" w:rsidRPr="00FB7E4D">
        <w:rPr>
          <w:rFonts w:ascii="Times New Roman" w:hAnsi="Times New Roman" w:cs="Times New Roman"/>
          <w:sz w:val="24"/>
          <w:szCs w:val="24"/>
        </w:rPr>
        <w:t xml:space="preserve"> </w:t>
      </w:r>
      <w:r w:rsidR="00F04290" w:rsidRPr="00FB7E4D">
        <w:rPr>
          <w:rFonts w:ascii="Times New Roman" w:hAnsi="Times New Roman" w:cs="Times New Roman"/>
          <w:sz w:val="24"/>
          <w:szCs w:val="24"/>
        </w:rPr>
        <w:t>инвентар</w:t>
      </w:r>
      <w:r w:rsidR="00383A16" w:rsidRPr="00FB7E4D">
        <w:rPr>
          <w:rFonts w:ascii="Times New Roman" w:hAnsi="Times New Roman" w:cs="Times New Roman"/>
          <w:sz w:val="24"/>
          <w:szCs w:val="24"/>
        </w:rPr>
        <w:t xml:space="preserve"> </w:t>
      </w:r>
      <w:r w:rsidR="00F04290" w:rsidRPr="00FB7E4D">
        <w:rPr>
          <w:rFonts w:ascii="Times New Roman" w:hAnsi="Times New Roman" w:cs="Times New Roman"/>
          <w:sz w:val="24"/>
          <w:szCs w:val="24"/>
        </w:rPr>
        <w:t>емисија</w:t>
      </w:r>
      <w:r w:rsidR="00383A16" w:rsidRPr="00FB7E4D">
        <w:rPr>
          <w:rFonts w:ascii="Times New Roman" w:hAnsi="Times New Roman" w:cs="Times New Roman"/>
          <w:sz w:val="24"/>
          <w:szCs w:val="24"/>
        </w:rPr>
        <w:t xml:space="preserve"> </w:t>
      </w:r>
      <w:r w:rsidR="00F04290" w:rsidRPr="00FB7E4D">
        <w:rPr>
          <w:rFonts w:ascii="Times New Roman" w:hAnsi="Times New Roman" w:cs="Times New Roman"/>
          <w:sz w:val="24"/>
          <w:szCs w:val="24"/>
        </w:rPr>
        <w:t>и</w:t>
      </w:r>
      <w:r w:rsidR="00383A16" w:rsidRPr="00FB7E4D">
        <w:rPr>
          <w:rFonts w:ascii="Times New Roman" w:hAnsi="Times New Roman" w:cs="Times New Roman"/>
          <w:sz w:val="24"/>
          <w:szCs w:val="24"/>
        </w:rPr>
        <w:t xml:space="preserve"> </w:t>
      </w:r>
      <w:r w:rsidR="00F04290" w:rsidRPr="00FB7E4D">
        <w:rPr>
          <w:rFonts w:ascii="Times New Roman" w:hAnsi="Times New Roman" w:cs="Times New Roman"/>
          <w:sz w:val="24"/>
          <w:szCs w:val="24"/>
        </w:rPr>
        <w:t>Анализа</w:t>
      </w:r>
      <w:r w:rsidR="00383A16" w:rsidRPr="00FB7E4D">
        <w:rPr>
          <w:rFonts w:ascii="Times New Roman" w:hAnsi="Times New Roman" w:cs="Times New Roman"/>
          <w:sz w:val="24"/>
          <w:szCs w:val="24"/>
        </w:rPr>
        <w:t xml:space="preserve"> </w:t>
      </w:r>
      <w:r w:rsidR="00F04290" w:rsidRPr="00FB7E4D">
        <w:rPr>
          <w:rFonts w:ascii="Times New Roman" w:hAnsi="Times New Roman" w:cs="Times New Roman"/>
          <w:sz w:val="24"/>
          <w:szCs w:val="24"/>
        </w:rPr>
        <w:t>рањивости</w:t>
      </w:r>
      <w:r w:rsidR="00383A16" w:rsidRPr="00FB7E4D">
        <w:rPr>
          <w:rFonts w:ascii="Times New Roman" w:hAnsi="Times New Roman" w:cs="Times New Roman"/>
          <w:sz w:val="24"/>
          <w:szCs w:val="24"/>
        </w:rPr>
        <w:t xml:space="preserve"> </w:t>
      </w:r>
      <w:r w:rsidR="00F04290" w:rsidRPr="00FB7E4D">
        <w:rPr>
          <w:rFonts w:ascii="Times New Roman" w:hAnsi="Times New Roman" w:cs="Times New Roman"/>
          <w:sz w:val="24"/>
          <w:szCs w:val="24"/>
        </w:rPr>
        <w:t>и</w:t>
      </w:r>
      <w:r w:rsidR="00383A16" w:rsidRPr="00FB7E4D">
        <w:rPr>
          <w:rFonts w:ascii="Times New Roman" w:hAnsi="Times New Roman" w:cs="Times New Roman"/>
          <w:sz w:val="24"/>
          <w:szCs w:val="24"/>
        </w:rPr>
        <w:t xml:space="preserve"> </w:t>
      </w:r>
      <w:r w:rsidR="00F04290" w:rsidRPr="00FB7E4D">
        <w:rPr>
          <w:rFonts w:ascii="Times New Roman" w:hAnsi="Times New Roman" w:cs="Times New Roman"/>
          <w:sz w:val="24"/>
          <w:szCs w:val="24"/>
        </w:rPr>
        <w:t>ризика</w:t>
      </w:r>
      <w:r w:rsidR="00383A16" w:rsidRPr="00FB7E4D">
        <w:rPr>
          <w:rFonts w:ascii="Times New Roman" w:hAnsi="Times New Roman" w:cs="Times New Roman"/>
          <w:sz w:val="24"/>
          <w:szCs w:val="24"/>
        </w:rPr>
        <w:t xml:space="preserve"> (</w:t>
      </w:r>
      <w:r w:rsidR="004A20DD" w:rsidRPr="004A20DD">
        <w:rPr>
          <w:rFonts w:ascii="Times New Roman" w:hAnsi="Times New Roman" w:cs="Times New Roman"/>
          <w:sz w:val="24"/>
          <w:szCs w:val="24"/>
        </w:rPr>
        <w:t xml:space="preserve">RVA </w:t>
      </w:r>
      <w:r w:rsidR="008A051D" w:rsidRPr="00FB7E4D">
        <w:rPr>
          <w:rFonts w:ascii="Times New Roman" w:hAnsi="Times New Roman" w:cs="Times New Roman"/>
          <w:sz w:val="24"/>
          <w:szCs w:val="24"/>
          <w:lang w:val="sr-Latn-RS"/>
        </w:rPr>
        <w:t>engl. Risk and Vulnerability Assessment</w:t>
      </w:r>
      <w:r w:rsidR="00383A16" w:rsidRPr="00FB7E4D">
        <w:rPr>
          <w:rFonts w:ascii="Times New Roman" w:hAnsi="Times New Roman" w:cs="Times New Roman"/>
          <w:sz w:val="24"/>
          <w:szCs w:val="24"/>
        </w:rPr>
        <w:t xml:space="preserve">) </w:t>
      </w:r>
      <w:r w:rsidR="004A20DD">
        <w:rPr>
          <w:rFonts w:ascii="Times New Roman" w:hAnsi="Times New Roman" w:cs="Times New Roman"/>
          <w:sz w:val="24"/>
          <w:szCs w:val="24"/>
          <w:lang w:val="en-US"/>
        </w:rPr>
        <w:t>;</w:t>
      </w:r>
    </w:p>
    <w:p w14:paraId="7EA6F18A" w14:textId="362BE35E" w:rsidR="00383A16" w:rsidRPr="00FB7E4D" w:rsidRDefault="00B5691E" w:rsidP="00F06C91">
      <w:pPr>
        <w:pStyle w:val="ListParagraph"/>
        <w:numPr>
          <w:ilvl w:val="0"/>
          <w:numId w:val="67"/>
        </w:numPr>
        <w:spacing w:line="276" w:lineRule="auto"/>
        <w:rPr>
          <w:rFonts w:ascii="Times New Roman" w:hAnsi="Times New Roman" w:cs="Times New Roman"/>
          <w:sz w:val="24"/>
          <w:szCs w:val="24"/>
        </w:rPr>
      </w:pPr>
      <w:r w:rsidRPr="00FB7E4D">
        <w:rPr>
          <w:rFonts w:ascii="Times New Roman" w:hAnsi="Times New Roman" w:cs="Times New Roman"/>
          <w:sz w:val="24"/>
          <w:szCs w:val="24"/>
        </w:rPr>
        <w:t>III</w:t>
      </w:r>
      <w:r w:rsidR="00383A16" w:rsidRPr="00FB7E4D">
        <w:rPr>
          <w:rFonts w:ascii="Times New Roman" w:hAnsi="Times New Roman" w:cs="Times New Roman"/>
          <w:sz w:val="24"/>
          <w:szCs w:val="24"/>
        </w:rPr>
        <w:t xml:space="preserve"> </w:t>
      </w:r>
      <w:r w:rsidR="00F04290" w:rsidRPr="00FB7E4D">
        <w:rPr>
          <w:rFonts w:ascii="Times New Roman" w:hAnsi="Times New Roman" w:cs="Times New Roman"/>
          <w:sz w:val="24"/>
          <w:szCs w:val="24"/>
        </w:rPr>
        <w:t>дио</w:t>
      </w:r>
      <w:r w:rsidR="00383A16" w:rsidRPr="00FB7E4D">
        <w:rPr>
          <w:rFonts w:ascii="Times New Roman" w:hAnsi="Times New Roman" w:cs="Times New Roman"/>
          <w:sz w:val="24"/>
          <w:szCs w:val="24"/>
        </w:rPr>
        <w:t xml:space="preserve">, </w:t>
      </w:r>
      <w:r w:rsidR="00F04290" w:rsidRPr="00FB7E4D">
        <w:rPr>
          <w:rFonts w:ascii="Times New Roman" w:hAnsi="Times New Roman" w:cs="Times New Roman"/>
          <w:sz w:val="24"/>
          <w:szCs w:val="24"/>
        </w:rPr>
        <w:t>Политике</w:t>
      </w:r>
      <w:r w:rsidR="00383A16" w:rsidRPr="00FB7E4D">
        <w:rPr>
          <w:rFonts w:ascii="Times New Roman" w:hAnsi="Times New Roman" w:cs="Times New Roman"/>
          <w:sz w:val="24"/>
          <w:szCs w:val="24"/>
        </w:rPr>
        <w:t xml:space="preserve">, </w:t>
      </w:r>
      <w:r w:rsidR="00F04290" w:rsidRPr="00FB7E4D">
        <w:rPr>
          <w:rFonts w:ascii="Times New Roman" w:hAnsi="Times New Roman" w:cs="Times New Roman"/>
          <w:sz w:val="24"/>
          <w:szCs w:val="24"/>
        </w:rPr>
        <w:t>кључне</w:t>
      </w:r>
      <w:r w:rsidR="00383A16" w:rsidRPr="00FB7E4D">
        <w:rPr>
          <w:rFonts w:ascii="Times New Roman" w:hAnsi="Times New Roman" w:cs="Times New Roman"/>
          <w:sz w:val="24"/>
          <w:szCs w:val="24"/>
        </w:rPr>
        <w:t xml:space="preserve"> </w:t>
      </w:r>
      <w:r w:rsidR="00F04290" w:rsidRPr="00FB7E4D">
        <w:rPr>
          <w:rFonts w:ascii="Times New Roman" w:hAnsi="Times New Roman" w:cs="Times New Roman"/>
          <w:sz w:val="24"/>
          <w:szCs w:val="24"/>
        </w:rPr>
        <w:t>мјере</w:t>
      </w:r>
      <w:r w:rsidR="00383A16" w:rsidRPr="00FB7E4D">
        <w:rPr>
          <w:rFonts w:ascii="Times New Roman" w:hAnsi="Times New Roman" w:cs="Times New Roman"/>
          <w:sz w:val="24"/>
          <w:szCs w:val="24"/>
        </w:rPr>
        <w:t xml:space="preserve">, </w:t>
      </w:r>
      <w:r w:rsidR="00F04290" w:rsidRPr="00FB7E4D">
        <w:rPr>
          <w:rFonts w:ascii="Times New Roman" w:hAnsi="Times New Roman" w:cs="Times New Roman"/>
          <w:sz w:val="24"/>
          <w:szCs w:val="24"/>
        </w:rPr>
        <w:t>примјери</w:t>
      </w:r>
      <w:r w:rsidR="00383A16" w:rsidRPr="00FB7E4D">
        <w:rPr>
          <w:rFonts w:ascii="Times New Roman" w:hAnsi="Times New Roman" w:cs="Times New Roman"/>
          <w:sz w:val="24"/>
          <w:szCs w:val="24"/>
        </w:rPr>
        <w:t xml:space="preserve"> </w:t>
      </w:r>
      <w:r w:rsidR="00F04290" w:rsidRPr="00FB7E4D">
        <w:rPr>
          <w:rFonts w:ascii="Times New Roman" w:hAnsi="Times New Roman" w:cs="Times New Roman"/>
          <w:sz w:val="24"/>
          <w:szCs w:val="24"/>
        </w:rPr>
        <w:t>добре</w:t>
      </w:r>
      <w:r w:rsidR="00383A16" w:rsidRPr="00FB7E4D">
        <w:rPr>
          <w:rFonts w:ascii="Times New Roman" w:hAnsi="Times New Roman" w:cs="Times New Roman"/>
          <w:sz w:val="24"/>
          <w:szCs w:val="24"/>
        </w:rPr>
        <w:t xml:space="preserve"> </w:t>
      </w:r>
      <w:r w:rsidR="00F04290" w:rsidRPr="00FB7E4D">
        <w:rPr>
          <w:rFonts w:ascii="Times New Roman" w:hAnsi="Times New Roman" w:cs="Times New Roman"/>
          <w:sz w:val="24"/>
          <w:szCs w:val="24"/>
        </w:rPr>
        <w:t>праксе</w:t>
      </w:r>
      <w:r w:rsidR="00383A16" w:rsidRPr="00FB7E4D">
        <w:rPr>
          <w:rFonts w:ascii="Times New Roman" w:hAnsi="Times New Roman" w:cs="Times New Roman"/>
          <w:sz w:val="24"/>
          <w:szCs w:val="24"/>
        </w:rPr>
        <w:t xml:space="preserve"> </w:t>
      </w:r>
      <w:r w:rsidR="00F04290" w:rsidRPr="00FB7E4D">
        <w:rPr>
          <w:rFonts w:ascii="Times New Roman" w:hAnsi="Times New Roman" w:cs="Times New Roman"/>
          <w:sz w:val="24"/>
          <w:szCs w:val="24"/>
        </w:rPr>
        <w:t>ублажавања</w:t>
      </w:r>
      <w:r w:rsidR="00383A16" w:rsidRPr="00FB7E4D">
        <w:rPr>
          <w:rFonts w:ascii="Times New Roman" w:hAnsi="Times New Roman" w:cs="Times New Roman"/>
          <w:sz w:val="24"/>
          <w:szCs w:val="24"/>
        </w:rPr>
        <w:t xml:space="preserve"> </w:t>
      </w:r>
      <w:r w:rsidR="00F04290" w:rsidRPr="00FB7E4D">
        <w:rPr>
          <w:rFonts w:ascii="Times New Roman" w:hAnsi="Times New Roman" w:cs="Times New Roman"/>
          <w:sz w:val="24"/>
          <w:szCs w:val="24"/>
        </w:rPr>
        <w:t>и</w:t>
      </w:r>
      <w:r w:rsidR="00383A16" w:rsidRPr="00FB7E4D">
        <w:rPr>
          <w:rFonts w:ascii="Times New Roman" w:hAnsi="Times New Roman" w:cs="Times New Roman"/>
          <w:sz w:val="24"/>
          <w:szCs w:val="24"/>
        </w:rPr>
        <w:t xml:space="preserve"> </w:t>
      </w:r>
      <w:r w:rsidR="00F04290" w:rsidRPr="00FB7E4D">
        <w:rPr>
          <w:rFonts w:ascii="Times New Roman" w:hAnsi="Times New Roman" w:cs="Times New Roman"/>
          <w:sz w:val="24"/>
          <w:szCs w:val="24"/>
        </w:rPr>
        <w:t>прилагођавања</w:t>
      </w:r>
      <w:r w:rsidR="00383A16" w:rsidRPr="00FB7E4D">
        <w:rPr>
          <w:rFonts w:ascii="Times New Roman" w:hAnsi="Times New Roman" w:cs="Times New Roman"/>
          <w:sz w:val="24"/>
          <w:szCs w:val="24"/>
        </w:rPr>
        <w:t xml:space="preserve"> </w:t>
      </w:r>
      <w:r w:rsidR="00F04290" w:rsidRPr="00FB7E4D">
        <w:rPr>
          <w:rFonts w:ascii="Times New Roman" w:hAnsi="Times New Roman" w:cs="Times New Roman"/>
          <w:sz w:val="24"/>
          <w:szCs w:val="24"/>
        </w:rPr>
        <w:t>на</w:t>
      </w:r>
      <w:r w:rsidR="00383A16" w:rsidRPr="00FB7E4D">
        <w:rPr>
          <w:rFonts w:ascii="Times New Roman" w:hAnsi="Times New Roman" w:cs="Times New Roman"/>
          <w:sz w:val="24"/>
          <w:szCs w:val="24"/>
        </w:rPr>
        <w:t xml:space="preserve"> </w:t>
      </w:r>
      <w:r w:rsidR="00F04290" w:rsidRPr="00FB7E4D">
        <w:rPr>
          <w:rFonts w:ascii="Times New Roman" w:hAnsi="Times New Roman" w:cs="Times New Roman"/>
          <w:sz w:val="24"/>
          <w:szCs w:val="24"/>
        </w:rPr>
        <w:t>климатске</w:t>
      </w:r>
      <w:r w:rsidR="00383A16" w:rsidRPr="00FB7E4D">
        <w:rPr>
          <w:rFonts w:ascii="Times New Roman" w:hAnsi="Times New Roman" w:cs="Times New Roman"/>
          <w:sz w:val="24"/>
          <w:szCs w:val="24"/>
        </w:rPr>
        <w:t xml:space="preserve"> </w:t>
      </w:r>
      <w:r w:rsidR="00F04290" w:rsidRPr="00FB7E4D">
        <w:rPr>
          <w:rFonts w:ascii="Times New Roman" w:hAnsi="Times New Roman" w:cs="Times New Roman"/>
          <w:sz w:val="24"/>
          <w:szCs w:val="24"/>
        </w:rPr>
        <w:t>промјене</w:t>
      </w:r>
      <w:r w:rsidR="00383A16" w:rsidRPr="00FB7E4D">
        <w:rPr>
          <w:rFonts w:ascii="Times New Roman" w:hAnsi="Times New Roman" w:cs="Times New Roman"/>
          <w:sz w:val="24"/>
          <w:szCs w:val="24"/>
        </w:rPr>
        <w:t xml:space="preserve">, </w:t>
      </w:r>
      <w:r w:rsidR="00F04290" w:rsidRPr="00FB7E4D">
        <w:rPr>
          <w:rFonts w:ascii="Times New Roman" w:hAnsi="Times New Roman" w:cs="Times New Roman"/>
          <w:sz w:val="24"/>
          <w:szCs w:val="24"/>
        </w:rPr>
        <w:t>финан</w:t>
      </w:r>
      <w:r w:rsidRPr="00FB7E4D">
        <w:rPr>
          <w:rFonts w:ascii="Times New Roman" w:hAnsi="Times New Roman" w:cs="Times New Roman"/>
          <w:sz w:val="24"/>
          <w:szCs w:val="24"/>
        </w:rPr>
        <w:t>с</w:t>
      </w:r>
      <w:r w:rsidR="00F04290" w:rsidRPr="00FB7E4D">
        <w:rPr>
          <w:rFonts w:ascii="Times New Roman" w:hAnsi="Times New Roman" w:cs="Times New Roman"/>
          <w:sz w:val="24"/>
          <w:szCs w:val="24"/>
        </w:rPr>
        <w:t>ирање</w:t>
      </w:r>
      <w:r w:rsidR="00383A16" w:rsidRPr="00FB7E4D">
        <w:rPr>
          <w:rFonts w:ascii="Times New Roman" w:hAnsi="Times New Roman" w:cs="Times New Roman"/>
          <w:sz w:val="24"/>
          <w:szCs w:val="24"/>
        </w:rPr>
        <w:t xml:space="preserve"> </w:t>
      </w:r>
      <w:r w:rsidR="00F04290" w:rsidRPr="00FB7E4D">
        <w:rPr>
          <w:rFonts w:ascii="Times New Roman" w:hAnsi="Times New Roman" w:cs="Times New Roman"/>
          <w:sz w:val="24"/>
          <w:szCs w:val="24"/>
        </w:rPr>
        <w:t>мјера</w:t>
      </w:r>
      <w:r w:rsidR="00383A16" w:rsidRPr="00FB7E4D">
        <w:rPr>
          <w:rFonts w:ascii="Times New Roman" w:hAnsi="Times New Roman" w:cs="Times New Roman"/>
          <w:sz w:val="24"/>
          <w:szCs w:val="24"/>
        </w:rPr>
        <w:t xml:space="preserve"> </w:t>
      </w:r>
      <w:r w:rsidR="008A051D" w:rsidRPr="00FB7E4D">
        <w:rPr>
          <w:rFonts w:ascii="Times New Roman" w:hAnsi="Times New Roman" w:cs="Times New Roman"/>
          <w:sz w:val="24"/>
          <w:szCs w:val="24"/>
          <w:lang w:val="sr-Latn-RS"/>
        </w:rPr>
        <w:t>„SECAP</w:t>
      </w:r>
      <w:r w:rsidR="00383A16" w:rsidRPr="00FB7E4D">
        <w:rPr>
          <w:rFonts w:ascii="Times New Roman" w:hAnsi="Times New Roman" w:cs="Times New Roman"/>
          <w:sz w:val="24"/>
          <w:szCs w:val="24"/>
        </w:rPr>
        <w:t>-</w:t>
      </w:r>
      <w:r w:rsidR="00F04290" w:rsidRPr="00FB7E4D">
        <w:rPr>
          <w:rFonts w:ascii="Times New Roman" w:hAnsi="Times New Roman" w:cs="Times New Roman"/>
          <w:sz w:val="24"/>
          <w:szCs w:val="24"/>
        </w:rPr>
        <w:t>а</w:t>
      </w:r>
      <w:r w:rsidR="008A051D" w:rsidRPr="00FB7E4D">
        <w:rPr>
          <w:rFonts w:ascii="Times New Roman" w:hAnsi="Times New Roman" w:cs="Times New Roman"/>
          <w:sz w:val="24"/>
          <w:szCs w:val="24"/>
          <w:lang w:val="sr-Latn-RS"/>
        </w:rPr>
        <w:t>“</w:t>
      </w:r>
      <w:r w:rsidR="00383A16" w:rsidRPr="00FB7E4D">
        <w:rPr>
          <w:rFonts w:ascii="Times New Roman" w:hAnsi="Times New Roman" w:cs="Times New Roman"/>
          <w:sz w:val="24"/>
          <w:szCs w:val="24"/>
        </w:rPr>
        <w:t xml:space="preserve"> </w:t>
      </w:r>
      <w:r w:rsidR="004A20DD">
        <w:rPr>
          <w:rFonts w:ascii="Times New Roman" w:hAnsi="Times New Roman" w:cs="Times New Roman"/>
          <w:sz w:val="24"/>
          <w:szCs w:val="24"/>
          <w:lang w:val="en-US"/>
        </w:rPr>
        <w:t>.</w:t>
      </w:r>
      <w:r w:rsidR="00383A16" w:rsidRPr="00FB7E4D">
        <w:rPr>
          <w:rFonts w:ascii="Times New Roman" w:hAnsi="Times New Roman" w:cs="Times New Roman"/>
          <w:sz w:val="24"/>
          <w:szCs w:val="24"/>
        </w:rPr>
        <w:t xml:space="preserve"> </w:t>
      </w:r>
    </w:p>
    <w:p w14:paraId="72F6F78C" w14:textId="2020705E" w:rsidR="00383A16" w:rsidRPr="00FB7E4D" w:rsidRDefault="00F04290" w:rsidP="008A051D">
      <w:pPr>
        <w:jc w:val="both"/>
      </w:pPr>
      <w:r w:rsidRPr="00FB7E4D">
        <w:t>У</w:t>
      </w:r>
      <w:r w:rsidR="00383A16" w:rsidRPr="00FB7E4D">
        <w:t xml:space="preserve"> </w:t>
      </w:r>
      <w:r w:rsidRPr="00FB7E4D">
        <w:t>складу</w:t>
      </w:r>
      <w:r w:rsidR="00383A16" w:rsidRPr="00FB7E4D">
        <w:t xml:space="preserve"> </w:t>
      </w:r>
      <w:r w:rsidRPr="00FB7E4D">
        <w:t>са</w:t>
      </w:r>
      <w:r w:rsidR="00383A16" w:rsidRPr="00FB7E4D">
        <w:t xml:space="preserve"> </w:t>
      </w:r>
      <w:r w:rsidRPr="00FB7E4D">
        <w:t>Смјерницама</w:t>
      </w:r>
      <w:r w:rsidR="00383A16" w:rsidRPr="00FB7E4D">
        <w:t xml:space="preserve"> </w:t>
      </w:r>
      <w:r w:rsidRPr="00FB7E4D">
        <w:t>основни</w:t>
      </w:r>
      <w:r w:rsidR="00383A16" w:rsidRPr="00FB7E4D">
        <w:t xml:space="preserve"> </w:t>
      </w:r>
      <w:r w:rsidRPr="00FB7E4D">
        <w:t>дијелови</w:t>
      </w:r>
      <w:r w:rsidR="00383A16" w:rsidRPr="00FB7E4D">
        <w:t xml:space="preserve"> </w:t>
      </w:r>
      <w:r w:rsidR="008A051D" w:rsidRPr="00FB7E4D">
        <w:rPr>
          <w:lang w:val="sr-Latn-RS"/>
        </w:rPr>
        <w:t>„SECAP-a</w:t>
      </w:r>
      <w:r w:rsidR="00383A16" w:rsidRPr="00FB7E4D">
        <w:t xml:space="preserve"> </w:t>
      </w:r>
      <w:r w:rsidRPr="00FB7E4D">
        <w:t>су</w:t>
      </w:r>
      <w:r w:rsidR="00383A16" w:rsidRPr="00FB7E4D">
        <w:t>:</w:t>
      </w:r>
    </w:p>
    <w:p w14:paraId="0783B10C" w14:textId="358F5AD5" w:rsidR="00383A16" w:rsidRPr="00FB7E4D" w:rsidRDefault="00F04290" w:rsidP="00F06C91">
      <w:pPr>
        <w:pStyle w:val="ListParagraph"/>
        <w:numPr>
          <w:ilvl w:val="0"/>
          <w:numId w:val="68"/>
        </w:numPr>
        <w:spacing w:after="0" w:line="240" w:lineRule="auto"/>
        <w:rPr>
          <w:rFonts w:ascii="Times New Roman" w:hAnsi="Times New Roman" w:cs="Times New Roman"/>
          <w:sz w:val="24"/>
          <w:szCs w:val="24"/>
        </w:rPr>
      </w:pPr>
      <w:r w:rsidRPr="00FB7E4D">
        <w:rPr>
          <w:rFonts w:ascii="Times New Roman" w:hAnsi="Times New Roman" w:cs="Times New Roman"/>
          <w:sz w:val="24"/>
          <w:szCs w:val="24"/>
        </w:rPr>
        <w:t>Базни</w:t>
      </w:r>
      <w:r w:rsidR="00383A16" w:rsidRPr="00FB7E4D">
        <w:rPr>
          <w:rFonts w:ascii="Times New Roman" w:hAnsi="Times New Roman" w:cs="Times New Roman"/>
          <w:sz w:val="24"/>
          <w:szCs w:val="24"/>
        </w:rPr>
        <w:t xml:space="preserve"> </w:t>
      </w:r>
      <w:r w:rsidRPr="00FB7E4D">
        <w:rPr>
          <w:rFonts w:ascii="Times New Roman" w:hAnsi="Times New Roman" w:cs="Times New Roman"/>
          <w:sz w:val="24"/>
          <w:szCs w:val="24"/>
        </w:rPr>
        <w:t>емисиони</w:t>
      </w:r>
      <w:r w:rsidR="00383A16" w:rsidRPr="00FB7E4D">
        <w:rPr>
          <w:rFonts w:ascii="Times New Roman" w:hAnsi="Times New Roman" w:cs="Times New Roman"/>
          <w:sz w:val="24"/>
          <w:szCs w:val="24"/>
        </w:rPr>
        <w:t xml:space="preserve"> </w:t>
      </w:r>
      <w:r w:rsidRPr="00FB7E4D">
        <w:rPr>
          <w:rFonts w:ascii="Times New Roman" w:hAnsi="Times New Roman" w:cs="Times New Roman"/>
          <w:sz w:val="24"/>
          <w:szCs w:val="24"/>
        </w:rPr>
        <w:t>инвентар</w:t>
      </w:r>
      <w:r w:rsidR="00383A16" w:rsidRPr="00FB7E4D">
        <w:rPr>
          <w:rFonts w:ascii="Times New Roman" w:hAnsi="Times New Roman" w:cs="Times New Roman"/>
          <w:sz w:val="24"/>
          <w:szCs w:val="24"/>
        </w:rPr>
        <w:t xml:space="preserve"> </w:t>
      </w:r>
      <w:r w:rsidR="00591AA8" w:rsidRPr="00FB7E4D">
        <w:rPr>
          <w:rFonts w:ascii="Times New Roman" w:hAnsi="Times New Roman" w:cs="Times New Roman"/>
          <w:sz w:val="24"/>
          <w:szCs w:val="24"/>
          <w:lang w:val="sr-Latn-RS"/>
        </w:rPr>
        <w:t>(</w:t>
      </w:r>
      <w:r w:rsidR="004A20DD" w:rsidRPr="004A20DD">
        <w:rPr>
          <w:rFonts w:ascii="Times New Roman" w:hAnsi="Times New Roman" w:cs="Times New Roman"/>
          <w:sz w:val="24"/>
          <w:szCs w:val="24"/>
          <w:lang w:val="sr-Latn-RS"/>
        </w:rPr>
        <w:t>BEI</w:t>
      </w:r>
      <w:r w:rsidR="004A20DD">
        <w:rPr>
          <w:rFonts w:ascii="Times New Roman" w:hAnsi="Times New Roman" w:cs="Times New Roman"/>
          <w:sz w:val="24"/>
          <w:szCs w:val="24"/>
          <w:lang w:val="sr-Latn-RS"/>
        </w:rPr>
        <w:t xml:space="preserve"> </w:t>
      </w:r>
      <w:proofErr w:type="spellStart"/>
      <w:r w:rsidR="00591AA8" w:rsidRPr="00FB7E4D">
        <w:rPr>
          <w:rFonts w:ascii="Times New Roman" w:hAnsi="Times New Roman" w:cs="Times New Roman"/>
          <w:sz w:val="24"/>
          <w:szCs w:val="24"/>
        </w:rPr>
        <w:t>engl</w:t>
      </w:r>
      <w:proofErr w:type="spellEnd"/>
      <w:r w:rsidR="00591AA8" w:rsidRPr="00FB7E4D">
        <w:rPr>
          <w:rFonts w:ascii="Times New Roman" w:hAnsi="Times New Roman" w:cs="Times New Roman"/>
          <w:sz w:val="24"/>
          <w:szCs w:val="24"/>
        </w:rPr>
        <w:t>.</w:t>
      </w:r>
      <w:r w:rsidR="00591AA8" w:rsidRPr="00FB7E4D">
        <w:rPr>
          <w:rFonts w:ascii="Times New Roman" w:hAnsi="Times New Roman" w:cs="Times New Roman"/>
          <w:sz w:val="24"/>
          <w:szCs w:val="24"/>
          <w:lang w:val="sr-Latn-RS"/>
        </w:rPr>
        <w:t xml:space="preserve"> </w:t>
      </w:r>
      <w:proofErr w:type="spellStart"/>
      <w:r w:rsidR="00591AA8" w:rsidRPr="00FB7E4D">
        <w:rPr>
          <w:rFonts w:ascii="Times New Roman" w:hAnsi="Times New Roman" w:cs="Times New Roman"/>
          <w:sz w:val="24"/>
          <w:szCs w:val="24"/>
        </w:rPr>
        <w:t>Baseline</w:t>
      </w:r>
      <w:proofErr w:type="spellEnd"/>
      <w:r w:rsidR="00591AA8" w:rsidRPr="00FB7E4D">
        <w:rPr>
          <w:rFonts w:ascii="Times New Roman" w:hAnsi="Times New Roman" w:cs="Times New Roman"/>
          <w:sz w:val="24"/>
          <w:szCs w:val="24"/>
        </w:rPr>
        <w:t xml:space="preserve"> </w:t>
      </w:r>
      <w:proofErr w:type="spellStart"/>
      <w:r w:rsidR="00591AA8" w:rsidRPr="00FB7E4D">
        <w:rPr>
          <w:rFonts w:ascii="Times New Roman" w:hAnsi="Times New Roman" w:cs="Times New Roman"/>
          <w:sz w:val="24"/>
          <w:szCs w:val="24"/>
        </w:rPr>
        <w:t>Emission</w:t>
      </w:r>
      <w:proofErr w:type="spellEnd"/>
      <w:r w:rsidR="00591AA8" w:rsidRPr="00FB7E4D">
        <w:rPr>
          <w:rFonts w:ascii="Times New Roman" w:hAnsi="Times New Roman" w:cs="Times New Roman"/>
          <w:sz w:val="24"/>
          <w:szCs w:val="24"/>
        </w:rPr>
        <w:t xml:space="preserve"> </w:t>
      </w:r>
      <w:proofErr w:type="spellStart"/>
      <w:r w:rsidR="00591AA8" w:rsidRPr="00FB7E4D">
        <w:rPr>
          <w:rFonts w:ascii="Times New Roman" w:hAnsi="Times New Roman" w:cs="Times New Roman"/>
          <w:sz w:val="24"/>
          <w:szCs w:val="24"/>
        </w:rPr>
        <w:t>Inventory</w:t>
      </w:r>
      <w:proofErr w:type="spellEnd"/>
      <w:r w:rsidR="00591AA8" w:rsidRPr="00FB7E4D">
        <w:rPr>
          <w:rFonts w:ascii="Times New Roman" w:hAnsi="Times New Roman" w:cs="Times New Roman"/>
          <w:sz w:val="24"/>
          <w:szCs w:val="24"/>
          <w:lang w:val="sr-Latn-RS"/>
        </w:rPr>
        <w:t xml:space="preserve"> </w:t>
      </w:r>
      <w:r w:rsidR="00591AA8" w:rsidRPr="00FB7E4D">
        <w:rPr>
          <w:rFonts w:ascii="Times New Roman" w:hAnsi="Times New Roman" w:cs="Times New Roman"/>
          <w:sz w:val="24"/>
          <w:szCs w:val="24"/>
        </w:rPr>
        <w:t>)</w:t>
      </w:r>
      <w:r w:rsidR="00591AA8" w:rsidRPr="00FB7E4D">
        <w:rPr>
          <w:rFonts w:ascii="Times New Roman" w:hAnsi="Times New Roman" w:cs="Times New Roman"/>
          <w:sz w:val="24"/>
          <w:szCs w:val="24"/>
          <w:lang w:val="sr-Latn-RS"/>
        </w:rPr>
        <w:t xml:space="preserve"> </w:t>
      </w:r>
      <w:r w:rsidRPr="00FB7E4D">
        <w:rPr>
          <w:rFonts w:ascii="Times New Roman" w:hAnsi="Times New Roman" w:cs="Times New Roman"/>
          <w:sz w:val="24"/>
          <w:szCs w:val="24"/>
        </w:rPr>
        <w:t>за</w:t>
      </w:r>
      <w:r w:rsidR="00383A16" w:rsidRPr="00FB7E4D">
        <w:rPr>
          <w:rFonts w:ascii="Times New Roman" w:hAnsi="Times New Roman" w:cs="Times New Roman"/>
          <w:sz w:val="24"/>
          <w:szCs w:val="24"/>
        </w:rPr>
        <w:t xml:space="preserve"> </w:t>
      </w:r>
      <w:r w:rsidRPr="00FB7E4D">
        <w:rPr>
          <w:rFonts w:ascii="Times New Roman" w:hAnsi="Times New Roman" w:cs="Times New Roman"/>
          <w:sz w:val="24"/>
          <w:szCs w:val="24"/>
        </w:rPr>
        <w:t>праћење</w:t>
      </w:r>
      <w:r w:rsidR="00383A16" w:rsidRPr="00FB7E4D">
        <w:rPr>
          <w:rFonts w:ascii="Times New Roman" w:hAnsi="Times New Roman" w:cs="Times New Roman"/>
          <w:sz w:val="24"/>
          <w:szCs w:val="24"/>
        </w:rPr>
        <w:t xml:space="preserve"> </w:t>
      </w:r>
      <w:r w:rsidRPr="00FB7E4D">
        <w:rPr>
          <w:rFonts w:ascii="Times New Roman" w:hAnsi="Times New Roman" w:cs="Times New Roman"/>
          <w:sz w:val="24"/>
          <w:szCs w:val="24"/>
        </w:rPr>
        <w:t>активности</w:t>
      </w:r>
      <w:r w:rsidR="00383A16" w:rsidRPr="00FB7E4D">
        <w:rPr>
          <w:rFonts w:ascii="Times New Roman" w:hAnsi="Times New Roman" w:cs="Times New Roman"/>
          <w:sz w:val="24"/>
          <w:szCs w:val="24"/>
        </w:rPr>
        <w:t xml:space="preserve"> </w:t>
      </w:r>
      <w:r w:rsidRPr="00FB7E4D">
        <w:rPr>
          <w:rFonts w:ascii="Times New Roman" w:hAnsi="Times New Roman" w:cs="Times New Roman"/>
          <w:sz w:val="24"/>
          <w:szCs w:val="24"/>
        </w:rPr>
        <w:t>ублажавања</w:t>
      </w:r>
      <w:r w:rsidR="00383A16" w:rsidRPr="00FB7E4D">
        <w:rPr>
          <w:rFonts w:ascii="Times New Roman" w:hAnsi="Times New Roman" w:cs="Times New Roman"/>
          <w:sz w:val="24"/>
          <w:szCs w:val="24"/>
        </w:rPr>
        <w:t xml:space="preserve"> </w:t>
      </w:r>
      <w:r w:rsidRPr="00FB7E4D">
        <w:rPr>
          <w:rFonts w:ascii="Times New Roman" w:hAnsi="Times New Roman" w:cs="Times New Roman"/>
          <w:sz w:val="24"/>
          <w:szCs w:val="24"/>
        </w:rPr>
        <w:t>ефеката</w:t>
      </w:r>
      <w:r w:rsidR="00383A16" w:rsidRPr="00FB7E4D">
        <w:rPr>
          <w:rFonts w:ascii="Times New Roman" w:hAnsi="Times New Roman" w:cs="Times New Roman"/>
          <w:sz w:val="24"/>
          <w:szCs w:val="24"/>
        </w:rPr>
        <w:t xml:space="preserve"> </w:t>
      </w:r>
      <w:r w:rsidRPr="00FB7E4D">
        <w:rPr>
          <w:rFonts w:ascii="Times New Roman" w:hAnsi="Times New Roman" w:cs="Times New Roman"/>
          <w:sz w:val="24"/>
          <w:szCs w:val="24"/>
        </w:rPr>
        <w:t>климатских</w:t>
      </w:r>
      <w:r w:rsidR="00383A16" w:rsidRPr="00FB7E4D">
        <w:rPr>
          <w:rFonts w:ascii="Times New Roman" w:hAnsi="Times New Roman" w:cs="Times New Roman"/>
          <w:sz w:val="24"/>
          <w:szCs w:val="24"/>
        </w:rPr>
        <w:t xml:space="preserve"> </w:t>
      </w:r>
      <w:proofErr w:type="spellStart"/>
      <w:r w:rsidRPr="00FB7E4D">
        <w:rPr>
          <w:rFonts w:ascii="Times New Roman" w:hAnsi="Times New Roman" w:cs="Times New Roman"/>
          <w:sz w:val="24"/>
          <w:szCs w:val="24"/>
        </w:rPr>
        <w:t>промјенаИнвентар</w:t>
      </w:r>
      <w:proofErr w:type="spellEnd"/>
      <w:r w:rsidR="00383A16" w:rsidRPr="00FB7E4D">
        <w:rPr>
          <w:rFonts w:ascii="Times New Roman" w:hAnsi="Times New Roman" w:cs="Times New Roman"/>
          <w:sz w:val="24"/>
          <w:szCs w:val="24"/>
        </w:rPr>
        <w:t xml:space="preserve"> </w:t>
      </w:r>
      <w:r w:rsidRPr="00FB7E4D">
        <w:rPr>
          <w:rFonts w:ascii="Times New Roman" w:hAnsi="Times New Roman" w:cs="Times New Roman"/>
          <w:sz w:val="24"/>
          <w:szCs w:val="24"/>
        </w:rPr>
        <w:t>емисија</w:t>
      </w:r>
      <w:r w:rsidR="00383A16" w:rsidRPr="00FB7E4D">
        <w:rPr>
          <w:rFonts w:ascii="Times New Roman" w:hAnsi="Times New Roman" w:cs="Times New Roman"/>
          <w:sz w:val="24"/>
          <w:szCs w:val="24"/>
        </w:rPr>
        <w:t xml:space="preserve"> </w:t>
      </w:r>
      <w:r w:rsidRPr="00FB7E4D">
        <w:rPr>
          <w:rFonts w:ascii="Times New Roman" w:hAnsi="Times New Roman" w:cs="Times New Roman"/>
          <w:sz w:val="24"/>
          <w:szCs w:val="24"/>
        </w:rPr>
        <w:t>је</w:t>
      </w:r>
      <w:r w:rsidR="00383A16" w:rsidRPr="00FB7E4D">
        <w:rPr>
          <w:rFonts w:ascii="Times New Roman" w:hAnsi="Times New Roman" w:cs="Times New Roman"/>
          <w:sz w:val="24"/>
          <w:szCs w:val="24"/>
        </w:rPr>
        <w:t xml:space="preserve"> </w:t>
      </w:r>
      <w:r w:rsidRPr="00FB7E4D">
        <w:rPr>
          <w:rFonts w:ascii="Times New Roman" w:hAnsi="Times New Roman" w:cs="Times New Roman"/>
          <w:sz w:val="24"/>
          <w:szCs w:val="24"/>
        </w:rPr>
        <w:t>скуп</w:t>
      </w:r>
      <w:r w:rsidR="00383A16" w:rsidRPr="00FB7E4D">
        <w:rPr>
          <w:rFonts w:ascii="Times New Roman" w:hAnsi="Times New Roman" w:cs="Times New Roman"/>
          <w:sz w:val="24"/>
          <w:szCs w:val="24"/>
        </w:rPr>
        <w:t xml:space="preserve"> </w:t>
      </w:r>
      <w:r w:rsidRPr="00FB7E4D">
        <w:rPr>
          <w:rFonts w:ascii="Times New Roman" w:hAnsi="Times New Roman" w:cs="Times New Roman"/>
          <w:sz w:val="24"/>
          <w:szCs w:val="24"/>
        </w:rPr>
        <w:t>података</w:t>
      </w:r>
      <w:r w:rsidR="00383A16" w:rsidRPr="00FB7E4D">
        <w:rPr>
          <w:rFonts w:ascii="Times New Roman" w:hAnsi="Times New Roman" w:cs="Times New Roman"/>
          <w:sz w:val="24"/>
          <w:szCs w:val="24"/>
        </w:rPr>
        <w:t xml:space="preserve"> </w:t>
      </w:r>
      <w:r w:rsidR="00F840FA" w:rsidRPr="00FB7E4D">
        <w:rPr>
          <w:rFonts w:ascii="Times New Roman" w:hAnsi="Times New Roman" w:cs="Times New Roman"/>
          <w:sz w:val="24"/>
          <w:szCs w:val="24"/>
        </w:rPr>
        <w:t>о директним и индиректним</w:t>
      </w:r>
      <w:r w:rsidR="00383A16" w:rsidRPr="00FB7E4D">
        <w:rPr>
          <w:rFonts w:ascii="Times New Roman" w:hAnsi="Times New Roman" w:cs="Times New Roman"/>
          <w:sz w:val="24"/>
          <w:szCs w:val="24"/>
        </w:rPr>
        <w:t xml:space="preserve"> </w:t>
      </w:r>
      <w:r w:rsidRPr="00FB7E4D">
        <w:rPr>
          <w:rFonts w:ascii="Times New Roman" w:hAnsi="Times New Roman" w:cs="Times New Roman"/>
          <w:sz w:val="24"/>
          <w:szCs w:val="24"/>
        </w:rPr>
        <w:t>емисијам</w:t>
      </w:r>
      <w:r w:rsidRPr="00C502D8">
        <w:rPr>
          <w:rFonts w:ascii="Times New Roman" w:hAnsi="Times New Roman" w:cs="Times New Roman"/>
          <w:sz w:val="24"/>
          <w:szCs w:val="24"/>
        </w:rPr>
        <w:t>а</w:t>
      </w:r>
      <w:r w:rsidR="00383A16" w:rsidRPr="00C502D8">
        <w:rPr>
          <w:rFonts w:ascii="Times New Roman" w:hAnsi="Times New Roman" w:cs="Times New Roman"/>
          <w:sz w:val="24"/>
          <w:szCs w:val="24"/>
        </w:rPr>
        <w:t xml:space="preserve"> </w:t>
      </w:r>
      <w:r w:rsidRPr="00C502D8">
        <w:rPr>
          <w:rFonts w:ascii="Times New Roman" w:hAnsi="Times New Roman" w:cs="Times New Roman"/>
          <w:sz w:val="24"/>
          <w:szCs w:val="24"/>
        </w:rPr>
        <w:t>у</w:t>
      </w:r>
      <w:proofErr w:type="spellStart"/>
      <w:r w:rsidR="00C502D8" w:rsidRPr="00C502D8">
        <w:rPr>
          <w:rFonts w:ascii="Times New Roman" w:hAnsi="Times New Roman" w:cs="Times New Roman"/>
          <w:sz w:val="24"/>
          <w:szCs w:val="24"/>
          <w:lang w:val="en-US"/>
        </w:rPr>
        <w:t>сљ</w:t>
      </w:r>
      <w:r w:rsidRPr="00C502D8">
        <w:rPr>
          <w:rFonts w:ascii="Times New Roman" w:hAnsi="Times New Roman" w:cs="Times New Roman"/>
          <w:sz w:val="24"/>
          <w:szCs w:val="24"/>
        </w:rPr>
        <w:t>ед</w:t>
      </w:r>
      <w:proofErr w:type="spellEnd"/>
      <w:r w:rsidR="00383A16" w:rsidRPr="00FB7E4D">
        <w:rPr>
          <w:rFonts w:ascii="Times New Roman" w:hAnsi="Times New Roman" w:cs="Times New Roman"/>
          <w:sz w:val="24"/>
          <w:szCs w:val="24"/>
        </w:rPr>
        <w:t xml:space="preserve"> </w:t>
      </w:r>
      <w:r w:rsidRPr="00FB7E4D">
        <w:rPr>
          <w:rFonts w:ascii="Times New Roman" w:hAnsi="Times New Roman" w:cs="Times New Roman"/>
          <w:sz w:val="24"/>
          <w:szCs w:val="24"/>
        </w:rPr>
        <w:t>крајње</w:t>
      </w:r>
      <w:r w:rsidR="00383A16" w:rsidRPr="00FB7E4D">
        <w:rPr>
          <w:rFonts w:ascii="Times New Roman" w:hAnsi="Times New Roman" w:cs="Times New Roman"/>
          <w:sz w:val="24"/>
          <w:szCs w:val="24"/>
        </w:rPr>
        <w:t xml:space="preserve"> </w:t>
      </w:r>
      <w:r w:rsidRPr="00FB7E4D">
        <w:rPr>
          <w:rFonts w:ascii="Times New Roman" w:hAnsi="Times New Roman" w:cs="Times New Roman"/>
          <w:sz w:val="24"/>
          <w:szCs w:val="24"/>
        </w:rPr>
        <w:t>потрошње</w:t>
      </w:r>
      <w:r w:rsidR="00383A16" w:rsidRPr="00FB7E4D">
        <w:rPr>
          <w:rFonts w:ascii="Times New Roman" w:hAnsi="Times New Roman" w:cs="Times New Roman"/>
          <w:sz w:val="24"/>
          <w:szCs w:val="24"/>
        </w:rPr>
        <w:t xml:space="preserve"> </w:t>
      </w:r>
      <w:r w:rsidRPr="00FB7E4D">
        <w:rPr>
          <w:rFonts w:ascii="Times New Roman" w:hAnsi="Times New Roman" w:cs="Times New Roman"/>
          <w:sz w:val="24"/>
          <w:szCs w:val="24"/>
        </w:rPr>
        <w:t>енергије</w:t>
      </w:r>
      <w:r w:rsidR="00383A16" w:rsidRPr="00FB7E4D">
        <w:rPr>
          <w:rFonts w:ascii="Times New Roman" w:hAnsi="Times New Roman" w:cs="Times New Roman"/>
          <w:sz w:val="24"/>
          <w:szCs w:val="24"/>
        </w:rPr>
        <w:t xml:space="preserve"> </w:t>
      </w:r>
      <w:r w:rsidRPr="00FB7E4D">
        <w:rPr>
          <w:rFonts w:ascii="Times New Roman" w:hAnsi="Times New Roman" w:cs="Times New Roman"/>
          <w:sz w:val="24"/>
          <w:szCs w:val="24"/>
        </w:rPr>
        <w:t>у</w:t>
      </w:r>
      <w:r w:rsidR="00383A16" w:rsidRPr="00FB7E4D">
        <w:rPr>
          <w:rFonts w:ascii="Times New Roman" w:hAnsi="Times New Roman" w:cs="Times New Roman"/>
          <w:sz w:val="24"/>
          <w:szCs w:val="24"/>
        </w:rPr>
        <w:t xml:space="preserve"> </w:t>
      </w:r>
      <w:r w:rsidRPr="00FB7E4D">
        <w:rPr>
          <w:rFonts w:ascii="Times New Roman" w:hAnsi="Times New Roman" w:cs="Times New Roman"/>
          <w:sz w:val="24"/>
          <w:szCs w:val="24"/>
        </w:rPr>
        <w:t>одабраној</w:t>
      </w:r>
      <w:r w:rsidR="00383A16" w:rsidRPr="00FB7E4D">
        <w:rPr>
          <w:rFonts w:ascii="Times New Roman" w:hAnsi="Times New Roman" w:cs="Times New Roman"/>
          <w:sz w:val="24"/>
          <w:szCs w:val="24"/>
        </w:rPr>
        <w:t xml:space="preserve"> </w:t>
      </w:r>
      <w:r w:rsidRPr="00FB7E4D">
        <w:rPr>
          <w:rFonts w:ascii="Times New Roman" w:hAnsi="Times New Roman" w:cs="Times New Roman"/>
          <w:sz w:val="24"/>
          <w:szCs w:val="24"/>
        </w:rPr>
        <w:t>референтној</w:t>
      </w:r>
      <w:r w:rsidR="00383A16" w:rsidRPr="00FB7E4D">
        <w:rPr>
          <w:rFonts w:ascii="Times New Roman" w:hAnsi="Times New Roman" w:cs="Times New Roman"/>
          <w:sz w:val="24"/>
          <w:szCs w:val="24"/>
        </w:rPr>
        <w:t xml:space="preserve"> </w:t>
      </w:r>
      <w:r w:rsidRPr="00FB7E4D">
        <w:rPr>
          <w:rFonts w:ascii="Times New Roman" w:hAnsi="Times New Roman" w:cs="Times New Roman"/>
          <w:sz w:val="24"/>
          <w:szCs w:val="24"/>
        </w:rPr>
        <w:t>години</w:t>
      </w:r>
      <w:r w:rsidR="00383A16" w:rsidRPr="00FB7E4D">
        <w:rPr>
          <w:rFonts w:ascii="Times New Roman" w:hAnsi="Times New Roman" w:cs="Times New Roman"/>
          <w:sz w:val="24"/>
          <w:szCs w:val="24"/>
        </w:rPr>
        <w:t xml:space="preserve"> </w:t>
      </w:r>
      <w:r w:rsidRPr="00FB7E4D">
        <w:rPr>
          <w:rFonts w:ascii="Times New Roman" w:hAnsi="Times New Roman" w:cs="Times New Roman"/>
          <w:sz w:val="24"/>
          <w:szCs w:val="24"/>
        </w:rPr>
        <w:t>те</w:t>
      </w:r>
      <w:r w:rsidR="00383A16" w:rsidRPr="00FB7E4D">
        <w:rPr>
          <w:rFonts w:ascii="Times New Roman" w:hAnsi="Times New Roman" w:cs="Times New Roman"/>
          <w:sz w:val="24"/>
          <w:szCs w:val="24"/>
        </w:rPr>
        <w:t xml:space="preserve"> </w:t>
      </w:r>
      <w:r w:rsidRPr="00FB7E4D">
        <w:rPr>
          <w:rFonts w:ascii="Times New Roman" w:hAnsi="Times New Roman" w:cs="Times New Roman"/>
          <w:sz w:val="24"/>
          <w:szCs w:val="24"/>
        </w:rPr>
        <w:t>у</w:t>
      </w:r>
      <w:r w:rsidR="00383A16" w:rsidRPr="00FB7E4D">
        <w:rPr>
          <w:rFonts w:ascii="Times New Roman" w:hAnsi="Times New Roman" w:cs="Times New Roman"/>
          <w:sz w:val="24"/>
          <w:szCs w:val="24"/>
        </w:rPr>
        <w:t xml:space="preserve"> </w:t>
      </w:r>
      <w:r w:rsidRPr="00FB7E4D">
        <w:rPr>
          <w:rFonts w:ascii="Times New Roman" w:hAnsi="Times New Roman" w:cs="Times New Roman"/>
          <w:sz w:val="24"/>
          <w:szCs w:val="24"/>
        </w:rPr>
        <w:t>секторима</w:t>
      </w:r>
      <w:r w:rsidR="00383A16" w:rsidRPr="00FB7E4D">
        <w:rPr>
          <w:rFonts w:ascii="Times New Roman" w:hAnsi="Times New Roman" w:cs="Times New Roman"/>
          <w:sz w:val="24"/>
          <w:szCs w:val="24"/>
        </w:rPr>
        <w:t xml:space="preserve"> </w:t>
      </w:r>
      <w:r w:rsidRPr="00FB7E4D">
        <w:rPr>
          <w:rFonts w:ascii="Times New Roman" w:hAnsi="Times New Roman" w:cs="Times New Roman"/>
          <w:sz w:val="24"/>
          <w:szCs w:val="24"/>
        </w:rPr>
        <w:t>складно</w:t>
      </w:r>
      <w:r w:rsidR="00383A16" w:rsidRPr="00FB7E4D">
        <w:rPr>
          <w:rFonts w:ascii="Times New Roman" w:hAnsi="Times New Roman" w:cs="Times New Roman"/>
          <w:sz w:val="24"/>
          <w:szCs w:val="24"/>
        </w:rPr>
        <w:t xml:space="preserve"> </w:t>
      </w:r>
      <w:r w:rsidRPr="00FB7E4D">
        <w:rPr>
          <w:rFonts w:ascii="Times New Roman" w:hAnsi="Times New Roman" w:cs="Times New Roman"/>
          <w:sz w:val="24"/>
          <w:szCs w:val="24"/>
        </w:rPr>
        <w:t>препорукама</w:t>
      </w:r>
      <w:r w:rsidR="00383A16" w:rsidRPr="00FB7E4D">
        <w:rPr>
          <w:rFonts w:ascii="Times New Roman" w:hAnsi="Times New Roman" w:cs="Times New Roman"/>
          <w:sz w:val="24"/>
          <w:szCs w:val="24"/>
        </w:rPr>
        <w:t xml:space="preserve"> </w:t>
      </w:r>
      <w:r w:rsidRPr="00FB7E4D">
        <w:rPr>
          <w:rFonts w:ascii="Times New Roman" w:hAnsi="Times New Roman" w:cs="Times New Roman"/>
          <w:sz w:val="24"/>
          <w:szCs w:val="24"/>
        </w:rPr>
        <w:t>Е</w:t>
      </w:r>
      <w:r w:rsidR="00F840FA" w:rsidRPr="00FB7E4D">
        <w:rPr>
          <w:rFonts w:ascii="Times New Roman" w:hAnsi="Times New Roman" w:cs="Times New Roman"/>
          <w:sz w:val="24"/>
          <w:szCs w:val="24"/>
        </w:rPr>
        <w:t>в</w:t>
      </w:r>
      <w:r w:rsidRPr="00FB7E4D">
        <w:rPr>
          <w:rFonts w:ascii="Times New Roman" w:hAnsi="Times New Roman" w:cs="Times New Roman"/>
          <w:sz w:val="24"/>
          <w:szCs w:val="24"/>
        </w:rPr>
        <w:t>ропске</w:t>
      </w:r>
      <w:r w:rsidR="00383A16" w:rsidRPr="00FB7E4D">
        <w:rPr>
          <w:rFonts w:ascii="Times New Roman" w:hAnsi="Times New Roman" w:cs="Times New Roman"/>
          <w:sz w:val="24"/>
          <w:szCs w:val="24"/>
        </w:rPr>
        <w:t xml:space="preserve"> </w:t>
      </w:r>
      <w:r w:rsidRPr="00FB7E4D">
        <w:rPr>
          <w:rFonts w:ascii="Times New Roman" w:hAnsi="Times New Roman" w:cs="Times New Roman"/>
          <w:sz w:val="24"/>
          <w:szCs w:val="24"/>
        </w:rPr>
        <w:t>комисије</w:t>
      </w:r>
      <w:r w:rsidR="004A20DD">
        <w:rPr>
          <w:rFonts w:ascii="Times New Roman" w:hAnsi="Times New Roman" w:cs="Times New Roman"/>
          <w:sz w:val="24"/>
          <w:szCs w:val="24"/>
          <w:lang w:val="en-US"/>
        </w:rPr>
        <w:t>;</w:t>
      </w:r>
    </w:p>
    <w:p w14:paraId="622BBE26" w14:textId="0A037610" w:rsidR="00383A16" w:rsidRPr="00FB7E4D" w:rsidRDefault="00F04290" w:rsidP="00F06C91">
      <w:pPr>
        <w:pStyle w:val="ListParagraph"/>
        <w:numPr>
          <w:ilvl w:val="0"/>
          <w:numId w:val="68"/>
        </w:numPr>
        <w:spacing w:after="0" w:line="240" w:lineRule="auto"/>
        <w:rPr>
          <w:rFonts w:ascii="Times New Roman" w:hAnsi="Times New Roman" w:cs="Times New Roman"/>
          <w:sz w:val="24"/>
          <w:szCs w:val="24"/>
        </w:rPr>
      </w:pPr>
      <w:r w:rsidRPr="00FB7E4D">
        <w:rPr>
          <w:rFonts w:ascii="Times New Roman" w:hAnsi="Times New Roman" w:cs="Times New Roman"/>
          <w:sz w:val="24"/>
          <w:szCs w:val="24"/>
        </w:rPr>
        <w:t>Мјере</w:t>
      </w:r>
      <w:r w:rsidR="00383A16" w:rsidRPr="00FB7E4D">
        <w:rPr>
          <w:rFonts w:ascii="Times New Roman" w:hAnsi="Times New Roman" w:cs="Times New Roman"/>
          <w:sz w:val="24"/>
          <w:szCs w:val="24"/>
        </w:rPr>
        <w:t xml:space="preserve"> </w:t>
      </w:r>
      <w:r w:rsidRPr="00FB7E4D">
        <w:rPr>
          <w:rFonts w:ascii="Times New Roman" w:hAnsi="Times New Roman" w:cs="Times New Roman"/>
          <w:sz w:val="24"/>
          <w:szCs w:val="24"/>
        </w:rPr>
        <w:t>ублажавања</w:t>
      </w:r>
      <w:r w:rsidR="00383A16" w:rsidRPr="00FB7E4D">
        <w:rPr>
          <w:rFonts w:ascii="Times New Roman" w:hAnsi="Times New Roman" w:cs="Times New Roman"/>
          <w:sz w:val="24"/>
          <w:szCs w:val="24"/>
        </w:rPr>
        <w:t xml:space="preserve"> </w:t>
      </w:r>
      <w:r w:rsidRPr="00FB7E4D">
        <w:rPr>
          <w:rFonts w:ascii="Times New Roman" w:hAnsi="Times New Roman" w:cs="Times New Roman"/>
          <w:sz w:val="24"/>
          <w:szCs w:val="24"/>
        </w:rPr>
        <w:t>ефеката</w:t>
      </w:r>
      <w:r w:rsidR="00383A16" w:rsidRPr="00FB7E4D">
        <w:rPr>
          <w:rFonts w:ascii="Times New Roman" w:hAnsi="Times New Roman" w:cs="Times New Roman"/>
          <w:sz w:val="24"/>
          <w:szCs w:val="24"/>
        </w:rPr>
        <w:t xml:space="preserve"> </w:t>
      </w:r>
      <w:r w:rsidRPr="00FB7E4D">
        <w:rPr>
          <w:rFonts w:ascii="Times New Roman" w:hAnsi="Times New Roman" w:cs="Times New Roman"/>
          <w:sz w:val="24"/>
          <w:szCs w:val="24"/>
        </w:rPr>
        <w:t>климатских</w:t>
      </w:r>
      <w:r w:rsidR="00383A16" w:rsidRPr="00FB7E4D">
        <w:rPr>
          <w:rFonts w:ascii="Times New Roman" w:hAnsi="Times New Roman" w:cs="Times New Roman"/>
          <w:sz w:val="24"/>
          <w:szCs w:val="24"/>
        </w:rPr>
        <w:t xml:space="preserve"> </w:t>
      </w:r>
      <w:r w:rsidRPr="00FB7E4D">
        <w:rPr>
          <w:rFonts w:ascii="Times New Roman" w:hAnsi="Times New Roman" w:cs="Times New Roman"/>
          <w:sz w:val="24"/>
          <w:szCs w:val="24"/>
        </w:rPr>
        <w:t>промјена</w:t>
      </w:r>
      <w:r w:rsidR="00383A16" w:rsidRPr="00FB7E4D">
        <w:rPr>
          <w:rFonts w:ascii="Times New Roman" w:hAnsi="Times New Roman" w:cs="Times New Roman"/>
          <w:sz w:val="24"/>
          <w:szCs w:val="24"/>
        </w:rPr>
        <w:t xml:space="preserve"> (</w:t>
      </w:r>
      <w:proofErr w:type="spellStart"/>
      <w:r w:rsidR="00E35848" w:rsidRPr="00FB7E4D">
        <w:rPr>
          <w:rFonts w:ascii="Times New Roman" w:hAnsi="Times New Roman" w:cs="Times New Roman"/>
          <w:sz w:val="24"/>
          <w:szCs w:val="24"/>
        </w:rPr>
        <w:t>engl</w:t>
      </w:r>
      <w:proofErr w:type="spellEnd"/>
      <w:r w:rsidR="00E35848" w:rsidRPr="00FB7E4D">
        <w:rPr>
          <w:rFonts w:ascii="Times New Roman" w:hAnsi="Times New Roman" w:cs="Times New Roman"/>
          <w:sz w:val="24"/>
          <w:szCs w:val="24"/>
        </w:rPr>
        <w:t xml:space="preserve">. </w:t>
      </w:r>
      <w:proofErr w:type="spellStart"/>
      <w:r w:rsidR="00E35848" w:rsidRPr="00FB7E4D">
        <w:rPr>
          <w:rFonts w:ascii="Times New Roman" w:hAnsi="Times New Roman" w:cs="Times New Roman"/>
          <w:sz w:val="24"/>
          <w:szCs w:val="24"/>
        </w:rPr>
        <w:t>mitigation</w:t>
      </w:r>
      <w:proofErr w:type="spellEnd"/>
      <w:r w:rsidR="00383A16" w:rsidRPr="00FB7E4D">
        <w:rPr>
          <w:rFonts w:ascii="Times New Roman" w:hAnsi="Times New Roman" w:cs="Times New Roman"/>
          <w:sz w:val="24"/>
          <w:szCs w:val="24"/>
        </w:rPr>
        <w:t>);</w:t>
      </w:r>
    </w:p>
    <w:p w14:paraId="432A98C3" w14:textId="5466B4E7" w:rsidR="00383A16" w:rsidRPr="00FB7E4D" w:rsidRDefault="00F04290" w:rsidP="00F06C91">
      <w:pPr>
        <w:pStyle w:val="ListParagraph"/>
        <w:numPr>
          <w:ilvl w:val="0"/>
          <w:numId w:val="67"/>
        </w:numPr>
        <w:spacing w:after="200" w:line="276" w:lineRule="auto"/>
        <w:rPr>
          <w:rFonts w:ascii="Times New Roman" w:hAnsi="Times New Roman" w:cs="Times New Roman"/>
          <w:sz w:val="24"/>
          <w:szCs w:val="24"/>
        </w:rPr>
      </w:pPr>
      <w:r w:rsidRPr="00FB7E4D">
        <w:rPr>
          <w:rFonts w:ascii="Times New Roman" w:hAnsi="Times New Roman" w:cs="Times New Roman"/>
          <w:sz w:val="24"/>
          <w:szCs w:val="24"/>
        </w:rPr>
        <w:t>Анализа</w:t>
      </w:r>
      <w:r w:rsidR="00383A16" w:rsidRPr="00FB7E4D">
        <w:rPr>
          <w:rFonts w:ascii="Times New Roman" w:hAnsi="Times New Roman" w:cs="Times New Roman"/>
          <w:sz w:val="24"/>
          <w:szCs w:val="24"/>
        </w:rPr>
        <w:t xml:space="preserve"> </w:t>
      </w:r>
      <w:r w:rsidRPr="00FB7E4D">
        <w:rPr>
          <w:rFonts w:ascii="Times New Roman" w:hAnsi="Times New Roman" w:cs="Times New Roman"/>
          <w:sz w:val="24"/>
          <w:szCs w:val="24"/>
        </w:rPr>
        <w:t>климатских</w:t>
      </w:r>
      <w:r w:rsidR="00383A16" w:rsidRPr="00FB7E4D">
        <w:rPr>
          <w:rFonts w:ascii="Times New Roman" w:hAnsi="Times New Roman" w:cs="Times New Roman"/>
          <w:sz w:val="24"/>
          <w:szCs w:val="24"/>
        </w:rPr>
        <w:t xml:space="preserve"> </w:t>
      </w:r>
      <w:r w:rsidRPr="00FB7E4D">
        <w:rPr>
          <w:rFonts w:ascii="Times New Roman" w:hAnsi="Times New Roman" w:cs="Times New Roman"/>
          <w:sz w:val="24"/>
          <w:szCs w:val="24"/>
        </w:rPr>
        <w:t>ризика</w:t>
      </w:r>
      <w:r w:rsidR="00383A16" w:rsidRPr="00FB7E4D">
        <w:rPr>
          <w:rFonts w:ascii="Times New Roman" w:hAnsi="Times New Roman" w:cs="Times New Roman"/>
          <w:sz w:val="24"/>
          <w:szCs w:val="24"/>
        </w:rPr>
        <w:t xml:space="preserve"> </w:t>
      </w:r>
      <w:r w:rsidRPr="00FB7E4D">
        <w:rPr>
          <w:rFonts w:ascii="Times New Roman" w:hAnsi="Times New Roman" w:cs="Times New Roman"/>
          <w:sz w:val="24"/>
          <w:szCs w:val="24"/>
        </w:rPr>
        <w:t>и</w:t>
      </w:r>
      <w:r w:rsidR="00383A16" w:rsidRPr="00FB7E4D">
        <w:rPr>
          <w:rFonts w:ascii="Times New Roman" w:hAnsi="Times New Roman" w:cs="Times New Roman"/>
          <w:sz w:val="24"/>
          <w:szCs w:val="24"/>
        </w:rPr>
        <w:t xml:space="preserve"> </w:t>
      </w:r>
      <w:r w:rsidRPr="00FB7E4D">
        <w:rPr>
          <w:rFonts w:ascii="Times New Roman" w:hAnsi="Times New Roman" w:cs="Times New Roman"/>
          <w:sz w:val="24"/>
          <w:szCs w:val="24"/>
        </w:rPr>
        <w:t>процјена</w:t>
      </w:r>
      <w:r w:rsidR="00383A16" w:rsidRPr="00FB7E4D">
        <w:rPr>
          <w:rFonts w:ascii="Times New Roman" w:hAnsi="Times New Roman" w:cs="Times New Roman"/>
          <w:sz w:val="24"/>
          <w:szCs w:val="24"/>
        </w:rPr>
        <w:t xml:space="preserve"> </w:t>
      </w:r>
      <w:r w:rsidRPr="00FB7E4D">
        <w:rPr>
          <w:rFonts w:ascii="Times New Roman" w:hAnsi="Times New Roman" w:cs="Times New Roman"/>
          <w:sz w:val="24"/>
          <w:szCs w:val="24"/>
        </w:rPr>
        <w:t>рањивости</w:t>
      </w:r>
      <w:r w:rsidR="00383A16" w:rsidRPr="00FB7E4D">
        <w:rPr>
          <w:rFonts w:ascii="Times New Roman" w:hAnsi="Times New Roman" w:cs="Times New Roman"/>
          <w:sz w:val="24"/>
          <w:szCs w:val="24"/>
        </w:rPr>
        <w:t xml:space="preserve"> </w:t>
      </w:r>
      <w:r w:rsidRPr="00FB7E4D">
        <w:rPr>
          <w:rFonts w:ascii="Times New Roman" w:hAnsi="Times New Roman" w:cs="Times New Roman"/>
          <w:sz w:val="24"/>
          <w:szCs w:val="24"/>
        </w:rPr>
        <w:t>појединих</w:t>
      </w:r>
      <w:r w:rsidR="00383A16" w:rsidRPr="00FB7E4D">
        <w:rPr>
          <w:rFonts w:ascii="Times New Roman" w:hAnsi="Times New Roman" w:cs="Times New Roman"/>
          <w:sz w:val="24"/>
          <w:szCs w:val="24"/>
        </w:rPr>
        <w:t xml:space="preserve"> </w:t>
      </w:r>
      <w:r w:rsidRPr="00FB7E4D">
        <w:rPr>
          <w:rFonts w:ascii="Times New Roman" w:hAnsi="Times New Roman" w:cs="Times New Roman"/>
          <w:sz w:val="24"/>
          <w:szCs w:val="24"/>
        </w:rPr>
        <w:t>сектора</w:t>
      </w:r>
      <w:r w:rsidR="00383A16" w:rsidRPr="00FB7E4D">
        <w:rPr>
          <w:rFonts w:ascii="Times New Roman" w:hAnsi="Times New Roman" w:cs="Times New Roman"/>
          <w:sz w:val="24"/>
          <w:szCs w:val="24"/>
        </w:rPr>
        <w:t xml:space="preserve"> </w:t>
      </w:r>
      <w:r w:rsidR="008A051D" w:rsidRPr="00FB7E4D">
        <w:rPr>
          <w:rFonts w:ascii="Times New Roman" w:hAnsi="Times New Roman" w:cs="Times New Roman"/>
          <w:sz w:val="24"/>
          <w:szCs w:val="24"/>
          <w:lang w:val="sr-Latn-RS"/>
        </w:rPr>
        <w:t>(</w:t>
      </w:r>
      <w:r w:rsidR="00F23231" w:rsidRPr="00F23231">
        <w:rPr>
          <w:rFonts w:ascii="Times New Roman" w:hAnsi="Times New Roman" w:cs="Times New Roman"/>
          <w:sz w:val="24"/>
          <w:szCs w:val="24"/>
          <w:lang w:val="sr-Latn-RS"/>
        </w:rPr>
        <w:t xml:space="preserve">RVA </w:t>
      </w:r>
      <w:r w:rsidR="008A051D" w:rsidRPr="00FB7E4D">
        <w:rPr>
          <w:rFonts w:ascii="Times New Roman" w:hAnsi="Times New Roman" w:cs="Times New Roman"/>
          <w:sz w:val="24"/>
          <w:szCs w:val="24"/>
          <w:lang w:val="sr-Latn-RS"/>
        </w:rPr>
        <w:t>engl. Risk and Vulnerability Assessment</w:t>
      </w:r>
      <w:r w:rsidR="008A051D" w:rsidRPr="00FB7E4D">
        <w:rPr>
          <w:rFonts w:ascii="Times New Roman" w:hAnsi="Times New Roman" w:cs="Times New Roman"/>
          <w:sz w:val="24"/>
          <w:szCs w:val="24"/>
        </w:rPr>
        <w:t xml:space="preserve">) </w:t>
      </w:r>
      <w:r w:rsidRPr="00FB7E4D">
        <w:rPr>
          <w:rFonts w:ascii="Times New Roman" w:hAnsi="Times New Roman" w:cs="Times New Roman"/>
          <w:sz w:val="24"/>
          <w:szCs w:val="24"/>
        </w:rPr>
        <w:t>на</w:t>
      </w:r>
      <w:r w:rsidR="00383A16" w:rsidRPr="00FB7E4D">
        <w:rPr>
          <w:rFonts w:ascii="Times New Roman" w:hAnsi="Times New Roman" w:cs="Times New Roman"/>
          <w:sz w:val="24"/>
          <w:szCs w:val="24"/>
        </w:rPr>
        <w:t xml:space="preserve"> </w:t>
      </w:r>
      <w:r w:rsidRPr="00FB7E4D">
        <w:rPr>
          <w:rFonts w:ascii="Times New Roman" w:hAnsi="Times New Roman" w:cs="Times New Roman"/>
          <w:sz w:val="24"/>
          <w:szCs w:val="24"/>
        </w:rPr>
        <w:t>ут</w:t>
      </w:r>
      <w:r w:rsidR="00F840FA" w:rsidRPr="00FB7E4D">
        <w:rPr>
          <w:rFonts w:ascii="Times New Roman" w:hAnsi="Times New Roman" w:cs="Times New Roman"/>
          <w:sz w:val="24"/>
          <w:szCs w:val="24"/>
        </w:rPr>
        <w:t>и</w:t>
      </w:r>
      <w:r w:rsidRPr="00FB7E4D">
        <w:rPr>
          <w:rFonts w:ascii="Times New Roman" w:hAnsi="Times New Roman" w:cs="Times New Roman"/>
          <w:sz w:val="24"/>
          <w:szCs w:val="24"/>
        </w:rPr>
        <w:t>цаје</w:t>
      </w:r>
      <w:r w:rsidR="00383A16" w:rsidRPr="00FB7E4D">
        <w:rPr>
          <w:rFonts w:ascii="Times New Roman" w:hAnsi="Times New Roman" w:cs="Times New Roman"/>
          <w:sz w:val="24"/>
          <w:szCs w:val="24"/>
        </w:rPr>
        <w:t xml:space="preserve"> </w:t>
      </w:r>
      <w:r w:rsidRPr="00FB7E4D">
        <w:rPr>
          <w:rFonts w:ascii="Times New Roman" w:hAnsi="Times New Roman" w:cs="Times New Roman"/>
          <w:sz w:val="24"/>
          <w:szCs w:val="24"/>
        </w:rPr>
        <w:t>климатских</w:t>
      </w:r>
      <w:r w:rsidR="00383A16" w:rsidRPr="00FB7E4D">
        <w:rPr>
          <w:rFonts w:ascii="Times New Roman" w:hAnsi="Times New Roman" w:cs="Times New Roman"/>
          <w:sz w:val="24"/>
          <w:szCs w:val="24"/>
        </w:rPr>
        <w:t xml:space="preserve"> </w:t>
      </w:r>
      <w:r w:rsidRPr="00FB7E4D">
        <w:rPr>
          <w:rFonts w:ascii="Times New Roman" w:hAnsi="Times New Roman" w:cs="Times New Roman"/>
          <w:sz w:val="24"/>
          <w:szCs w:val="24"/>
        </w:rPr>
        <w:t>промјена</w:t>
      </w:r>
      <w:r w:rsidR="00383A16" w:rsidRPr="00FB7E4D">
        <w:rPr>
          <w:rFonts w:ascii="Times New Roman" w:hAnsi="Times New Roman" w:cs="Times New Roman"/>
          <w:sz w:val="24"/>
          <w:szCs w:val="24"/>
        </w:rPr>
        <w:t>;</w:t>
      </w:r>
    </w:p>
    <w:p w14:paraId="54334C54" w14:textId="1DCF5A03" w:rsidR="00383A16" w:rsidRPr="00FB7E4D" w:rsidRDefault="00F04290" w:rsidP="00F06C91">
      <w:pPr>
        <w:pStyle w:val="ListParagraph"/>
        <w:numPr>
          <w:ilvl w:val="0"/>
          <w:numId w:val="68"/>
        </w:numPr>
        <w:spacing w:after="0" w:line="240" w:lineRule="auto"/>
        <w:rPr>
          <w:rFonts w:ascii="Times New Roman" w:hAnsi="Times New Roman" w:cs="Times New Roman"/>
          <w:sz w:val="24"/>
          <w:szCs w:val="24"/>
        </w:rPr>
      </w:pPr>
      <w:r w:rsidRPr="00FB7E4D">
        <w:rPr>
          <w:rFonts w:ascii="Times New Roman" w:hAnsi="Times New Roman" w:cs="Times New Roman"/>
          <w:sz w:val="24"/>
          <w:szCs w:val="24"/>
        </w:rPr>
        <w:t>Мјере</w:t>
      </w:r>
      <w:r w:rsidR="00383A16" w:rsidRPr="00FB7E4D">
        <w:rPr>
          <w:rFonts w:ascii="Times New Roman" w:hAnsi="Times New Roman" w:cs="Times New Roman"/>
          <w:sz w:val="24"/>
          <w:szCs w:val="24"/>
        </w:rPr>
        <w:t xml:space="preserve"> </w:t>
      </w:r>
      <w:r w:rsidRPr="00FB7E4D">
        <w:rPr>
          <w:rFonts w:ascii="Times New Roman" w:hAnsi="Times New Roman" w:cs="Times New Roman"/>
          <w:sz w:val="24"/>
          <w:szCs w:val="24"/>
        </w:rPr>
        <w:t>прилагођавања</w:t>
      </w:r>
      <w:r w:rsidR="00383A16" w:rsidRPr="00FB7E4D">
        <w:rPr>
          <w:rFonts w:ascii="Times New Roman" w:hAnsi="Times New Roman" w:cs="Times New Roman"/>
          <w:sz w:val="24"/>
          <w:szCs w:val="24"/>
        </w:rPr>
        <w:t xml:space="preserve"> </w:t>
      </w:r>
      <w:r w:rsidRPr="00FB7E4D">
        <w:rPr>
          <w:rFonts w:ascii="Times New Roman" w:hAnsi="Times New Roman" w:cs="Times New Roman"/>
          <w:sz w:val="24"/>
          <w:szCs w:val="24"/>
        </w:rPr>
        <w:t>климатским</w:t>
      </w:r>
      <w:r w:rsidR="00383A16" w:rsidRPr="00FB7E4D">
        <w:rPr>
          <w:rFonts w:ascii="Times New Roman" w:hAnsi="Times New Roman" w:cs="Times New Roman"/>
          <w:sz w:val="24"/>
          <w:szCs w:val="24"/>
        </w:rPr>
        <w:t xml:space="preserve"> </w:t>
      </w:r>
      <w:r w:rsidRPr="00FB7E4D">
        <w:rPr>
          <w:rFonts w:ascii="Times New Roman" w:hAnsi="Times New Roman" w:cs="Times New Roman"/>
          <w:sz w:val="24"/>
          <w:szCs w:val="24"/>
        </w:rPr>
        <w:t>промјенама</w:t>
      </w:r>
      <w:r w:rsidR="00383A16" w:rsidRPr="00FB7E4D">
        <w:rPr>
          <w:rFonts w:ascii="Times New Roman" w:hAnsi="Times New Roman" w:cs="Times New Roman"/>
          <w:sz w:val="24"/>
          <w:szCs w:val="24"/>
        </w:rPr>
        <w:t xml:space="preserve"> (</w:t>
      </w:r>
      <w:proofErr w:type="spellStart"/>
      <w:r w:rsidR="00E35848" w:rsidRPr="00FB7E4D">
        <w:rPr>
          <w:rFonts w:ascii="Times New Roman" w:hAnsi="Times New Roman" w:cs="Times New Roman"/>
          <w:sz w:val="24"/>
          <w:szCs w:val="24"/>
        </w:rPr>
        <w:t>engl</w:t>
      </w:r>
      <w:proofErr w:type="spellEnd"/>
      <w:r w:rsidR="00E35848" w:rsidRPr="00FB7E4D">
        <w:rPr>
          <w:rFonts w:ascii="Times New Roman" w:hAnsi="Times New Roman" w:cs="Times New Roman"/>
          <w:sz w:val="24"/>
          <w:szCs w:val="24"/>
        </w:rPr>
        <w:t xml:space="preserve">. </w:t>
      </w:r>
      <w:proofErr w:type="spellStart"/>
      <w:r w:rsidR="00E35848" w:rsidRPr="00FB7E4D">
        <w:rPr>
          <w:rFonts w:ascii="Times New Roman" w:hAnsi="Times New Roman" w:cs="Times New Roman"/>
          <w:sz w:val="24"/>
          <w:szCs w:val="24"/>
        </w:rPr>
        <w:t>adaptation</w:t>
      </w:r>
      <w:proofErr w:type="spellEnd"/>
      <w:r w:rsidR="00383A16" w:rsidRPr="00FB7E4D">
        <w:rPr>
          <w:rFonts w:ascii="Times New Roman" w:hAnsi="Times New Roman" w:cs="Times New Roman"/>
          <w:sz w:val="24"/>
          <w:szCs w:val="24"/>
        </w:rPr>
        <w:t>).</w:t>
      </w:r>
    </w:p>
    <w:p w14:paraId="1374B136" w14:textId="77777777" w:rsidR="00383A16" w:rsidRPr="00FB7E4D" w:rsidRDefault="00383A16" w:rsidP="008A051D">
      <w:pPr>
        <w:pStyle w:val="ListParagraph"/>
        <w:spacing w:after="0" w:line="240" w:lineRule="auto"/>
        <w:ind w:left="360"/>
        <w:rPr>
          <w:rFonts w:ascii="Times New Roman" w:hAnsi="Times New Roman" w:cs="Times New Roman"/>
          <w:sz w:val="24"/>
          <w:szCs w:val="24"/>
        </w:rPr>
      </w:pPr>
    </w:p>
    <w:p w14:paraId="2582B813" w14:textId="03DF5BF8" w:rsidR="00D2304B" w:rsidRPr="00FB7E4D" w:rsidRDefault="00F04290" w:rsidP="008A051D">
      <w:pPr>
        <w:jc w:val="both"/>
        <w:rPr>
          <w:vertAlign w:val="subscript"/>
        </w:rPr>
      </w:pPr>
      <w:r w:rsidRPr="00FB7E4D">
        <w:t>Мјере</w:t>
      </w:r>
      <w:r w:rsidR="00383A16" w:rsidRPr="00FB7E4D">
        <w:t xml:space="preserve"> </w:t>
      </w:r>
      <w:r w:rsidRPr="00FB7E4D">
        <w:t>ублажавања</w:t>
      </w:r>
      <w:r w:rsidR="00383A16" w:rsidRPr="00FB7E4D">
        <w:t xml:space="preserve"> </w:t>
      </w:r>
      <w:r w:rsidRPr="00FB7E4D">
        <w:t>енергетског</w:t>
      </w:r>
      <w:r w:rsidR="00383A16" w:rsidRPr="00FB7E4D">
        <w:t xml:space="preserve"> </w:t>
      </w:r>
      <w:r w:rsidRPr="00FB7E4D">
        <w:t>сиромаштва</w:t>
      </w:r>
      <w:r w:rsidR="00F840FA" w:rsidRPr="00FB7E4D">
        <w:t xml:space="preserve">- </w:t>
      </w:r>
      <w:r w:rsidRPr="00FB7E4D">
        <w:t>Општи</w:t>
      </w:r>
      <w:r w:rsidR="00D2304B" w:rsidRPr="00FB7E4D">
        <w:t xml:space="preserve"> </w:t>
      </w:r>
      <w:r w:rsidRPr="00FB7E4D">
        <w:t>циљ</w:t>
      </w:r>
      <w:r w:rsidR="00D2304B" w:rsidRPr="00FB7E4D">
        <w:t xml:space="preserve"> </w:t>
      </w:r>
      <w:r w:rsidRPr="00FB7E4D">
        <w:t>потписника</w:t>
      </w:r>
      <w:r w:rsidR="00D2304B" w:rsidRPr="00FB7E4D">
        <w:t xml:space="preserve"> </w:t>
      </w:r>
      <w:r w:rsidRPr="00FB7E4D">
        <w:t>Споразума</w:t>
      </w:r>
      <w:r w:rsidR="00D2304B" w:rsidRPr="00FB7E4D">
        <w:t xml:space="preserve"> </w:t>
      </w:r>
      <w:r w:rsidRPr="00FB7E4D">
        <w:t>градоначелника</w:t>
      </w:r>
      <w:r w:rsidR="00D2304B" w:rsidRPr="00FB7E4D">
        <w:t xml:space="preserve"> </w:t>
      </w:r>
      <w:r w:rsidRPr="00FB7E4D">
        <w:t>је</w:t>
      </w:r>
      <w:r w:rsidR="00D2304B" w:rsidRPr="00FB7E4D">
        <w:t xml:space="preserve"> </w:t>
      </w:r>
      <w:r w:rsidRPr="00FB7E4D">
        <w:t>смањење</w:t>
      </w:r>
      <w:r w:rsidR="00D2304B" w:rsidRPr="00FB7E4D">
        <w:t xml:space="preserve"> </w:t>
      </w:r>
      <w:r w:rsidRPr="00FB7E4D">
        <w:t>емисија</w:t>
      </w:r>
      <w:r w:rsidR="00D2304B" w:rsidRPr="00FB7E4D">
        <w:t xml:space="preserve"> </w:t>
      </w:r>
      <w:r w:rsidR="00B13FE2" w:rsidRPr="00FB7E4D">
        <w:t>CO</w:t>
      </w:r>
      <w:r w:rsidR="00B13FE2" w:rsidRPr="00FB7E4D">
        <w:rPr>
          <w:vertAlign w:val="subscript"/>
        </w:rPr>
        <w:t>2</w:t>
      </w:r>
      <w:r w:rsidR="00D2304B" w:rsidRPr="00FB7E4D">
        <w:t xml:space="preserve"> </w:t>
      </w:r>
      <w:r w:rsidRPr="00FB7E4D">
        <w:t>за</w:t>
      </w:r>
      <w:r w:rsidR="00D2304B" w:rsidRPr="00FB7E4D">
        <w:t xml:space="preserve"> </w:t>
      </w:r>
      <w:r w:rsidRPr="00FB7E4D">
        <w:t>минимално</w:t>
      </w:r>
      <w:r w:rsidR="00D2304B" w:rsidRPr="00FB7E4D">
        <w:t xml:space="preserve"> 40% </w:t>
      </w:r>
      <w:r w:rsidRPr="00FB7E4D">
        <w:t>у</w:t>
      </w:r>
      <w:r w:rsidR="00D2304B" w:rsidRPr="00FB7E4D">
        <w:t xml:space="preserve"> </w:t>
      </w:r>
      <w:r w:rsidRPr="00FB7E4D">
        <w:t>односу</w:t>
      </w:r>
      <w:r w:rsidR="00D2304B" w:rsidRPr="00FB7E4D">
        <w:t xml:space="preserve"> </w:t>
      </w:r>
      <w:r w:rsidRPr="00FB7E4D">
        <w:t>на</w:t>
      </w:r>
      <w:r w:rsidR="00D2304B" w:rsidRPr="00FB7E4D">
        <w:t xml:space="preserve"> </w:t>
      </w:r>
      <w:r w:rsidRPr="00FB7E4D">
        <w:t>референтну</w:t>
      </w:r>
      <w:r w:rsidR="00D2304B" w:rsidRPr="00FB7E4D">
        <w:t xml:space="preserve"> </w:t>
      </w:r>
      <w:r w:rsidRPr="00FB7E4D">
        <w:t>годину</w:t>
      </w:r>
      <w:r w:rsidR="00D2304B" w:rsidRPr="00FB7E4D">
        <w:t xml:space="preserve"> </w:t>
      </w:r>
      <w:r w:rsidRPr="00FB7E4D">
        <w:t>до</w:t>
      </w:r>
      <w:r w:rsidR="00D2304B" w:rsidRPr="00FB7E4D">
        <w:t xml:space="preserve"> 2030. </w:t>
      </w:r>
      <w:r w:rsidRPr="00FB7E4D">
        <w:t>године</w:t>
      </w:r>
      <w:r w:rsidR="00D2304B" w:rsidRPr="00FB7E4D">
        <w:t xml:space="preserve">. </w:t>
      </w:r>
      <w:r w:rsidRPr="00FB7E4D">
        <w:t>Иако</w:t>
      </w:r>
      <w:r w:rsidR="00D2304B" w:rsidRPr="00FB7E4D">
        <w:t xml:space="preserve"> </w:t>
      </w:r>
      <w:r w:rsidRPr="00FB7E4D">
        <w:t>је</w:t>
      </w:r>
      <w:r w:rsidR="00D2304B" w:rsidRPr="00FB7E4D">
        <w:t xml:space="preserve"> </w:t>
      </w:r>
      <w:r w:rsidRPr="00FB7E4D">
        <w:t>Повељом</w:t>
      </w:r>
      <w:r w:rsidR="00D2304B" w:rsidRPr="00FB7E4D">
        <w:t xml:space="preserve"> </w:t>
      </w:r>
      <w:r w:rsidRPr="00FB7E4D">
        <w:t>градоначелника</w:t>
      </w:r>
      <w:r w:rsidR="00D2304B" w:rsidRPr="00FB7E4D">
        <w:t xml:space="preserve"> </w:t>
      </w:r>
      <w:r w:rsidRPr="00FB7E4D">
        <w:t>препоручено</w:t>
      </w:r>
      <w:r w:rsidR="00D2304B" w:rsidRPr="00FB7E4D">
        <w:t xml:space="preserve"> </w:t>
      </w:r>
      <w:r w:rsidRPr="00FB7E4D">
        <w:t>да</w:t>
      </w:r>
      <w:r w:rsidR="00D2304B" w:rsidRPr="00FB7E4D">
        <w:t xml:space="preserve"> </w:t>
      </w:r>
      <w:r w:rsidRPr="00FB7E4D">
        <w:t>референтна</w:t>
      </w:r>
      <w:r w:rsidR="00D2304B" w:rsidRPr="00FB7E4D">
        <w:t xml:space="preserve"> </w:t>
      </w:r>
      <w:r w:rsidRPr="00FB7E4D">
        <w:t>година</w:t>
      </w:r>
      <w:r w:rsidR="00D2304B" w:rsidRPr="00FB7E4D">
        <w:t xml:space="preserve"> </w:t>
      </w:r>
      <w:r w:rsidRPr="00FB7E4D">
        <w:t>буде</w:t>
      </w:r>
      <w:r w:rsidR="00D2304B" w:rsidRPr="00FB7E4D">
        <w:t xml:space="preserve"> 1990. </w:t>
      </w:r>
      <w:r w:rsidRPr="00FB7E4D">
        <w:t>у</w:t>
      </w:r>
      <w:r w:rsidR="00D2304B" w:rsidRPr="00FB7E4D">
        <w:t xml:space="preserve"> </w:t>
      </w:r>
      <w:r w:rsidRPr="00FB7E4D">
        <w:t>складу</w:t>
      </w:r>
      <w:r w:rsidR="00D2304B" w:rsidRPr="00FB7E4D">
        <w:t xml:space="preserve"> </w:t>
      </w:r>
      <w:r w:rsidRPr="00FB7E4D">
        <w:t>са</w:t>
      </w:r>
      <w:r w:rsidR="00D2304B" w:rsidRPr="00FB7E4D">
        <w:t xml:space="preserve"> </w:t>
      </w:r>
      <w:r w:rsidRPr="00FB7E4D">
        <w:t>К</w:t>
      </w:r>
      <w:r w:rsidR="00591AA8" w:rsidRPr="00FB7E4D">
        <w:rPr>
          <w:lang w:val="sr-Latn-RS"/>
        </w:rPr>
        <w:t>j</w:t>
      </w:r>
      <w:r w:rsidRPr="00FB7E4D">
        <w:t>ото</w:t>
      </w:r>
      <w:r w:rsidR="00D2304B" w:rsidRPr="00FB7E4D">
        <w:rPr>
          <w:color w:val="FF0000"/>
        </w:rPr>
        <w:t xml:space="preserve"> </w:t>
      </w:r>
      <w:r w:rsidRPr="00FB7E4D">
        <w:t>Протоколом</w:t>
      </w:r>
      <w:r w:rsidR="00D2304B" w:rsidRPr="00FB7E4D">
        <w:t xml:space="preserve">, </w:t>
      </w:r>
      <w:r w:rsidRPr="00FB7E4D">
        <w:t>одлука</w:t>
      </w:r>
      <w:r w:rsidR="00D2304B" w:rsidRPr="00FB7E4D">
        <w:t xml:space="preserve"> </w:t>
      </w:r>
      <w:r w:rsidRPr="00FB7E4D">
        <w:t>о</w:t>
      </w:r>
      <w:r w:rsidR="00D2304B" w:rsidRPr="00FB7E4D">
        <w:t xml:space="preserve"> </w:t>
      </w:r>
      <w:r w:rsidRPr="00FB7E4D">
        <w:t>одређивању</w:t>
      </w:r>
      <w:r w:rsidR="00D2304B" w:rsidRPr="00FB7E4D">
        <w:t xml:space="preserve"> </w:t>
      </w:r>
      <w:r w:rsidRPr="00FB7E4D">
        <w:t>референтне</w:t>
      </w:r>
      <w:r w:rsidR="00D2304B" w:rsidRPr="00FB7E4D">
        <w:t xml:space="preserve"> </w:t>
      </w:r>
      <w:r w:rsidRPr="00FB7E4D">
        <w:t>године</w:t>
      </w:r>
      <w:r w:rsidR="00D2304B" w:rsidRPr="00FB7E4D">
        <w:t xml:space="preserve"> </w:t>
      </w:r>
      <w:r w:rsidRPr="00FB7E4D">
        <w:t>условљена</w:t>
      </w:r>
      <w:r w:rsidR="00D2304B" w:rsidRPr="00FB7E4D">
        <w:t xml:space="preserve"> </w:t>
      </w:r>
      <w:r w:rsidRPr="00FB7E4D">
        <w:t>је</w:t>
      </w:r>
      <w:r w:rsidR="00D2304B" w:rsidRPr="00FB7E4D">
        <w:t xml:space="preserve">, </w:t>
      </w:r>
      <w:r w:rsidRPr="00FB7E4D">
        <w:t>прије</w:t>
      </w:r>
      <w:r w:rsidR="00D2304B" w:rsidRPr="00FB7E4D">
        <w:t xml:space="preserve"> </w:t>
      </w:r>
      <w:r w:rsidRPr="00FB7E4D">
        <w:t>свега</w:t>
      </w:r>
      <w:r w:rsidR="00D2304B" w:rsidRPr="00FB7E4D">
        <w:t xml:space="preserve">, </w:t>
      </w:r>
      <w:r w:rsidRPr="00FB7E4D">
        <w:t>доступношћу</w:t>
      </w:r>
      <w:r w:rsidR="00D2304B" w:rsidRPr="00FB7E4D">
        <w:t xml:space="preserve"> </w:t>
      </w:r>
      <w:r w:rsidRPr="00FB7E4D">
        <w:t>историјских</w:t>
      </w:r>
      <w:r w:rsidR="00D2304B" w:rsidRPr="00FB7E4D">
        <w:t xml:space="preserve"> </w:t>
      </w:r>
      <w:r w:rsidRPr="00FB7E4D">
        <w:t>података</w:t>
      </w:r>
      <w:r w:rsidR="00D2304B" w:rsidRPr="00FB7E4D">
        <w:t>.</w:t>
      </w:r>
    </w:p>
    <w:p w14:paraId="366786DE" w14:textId="42C10E24" w:rsidR="00F63D7C" w:rsidRPr="00FB7E4D" w:rsidRDefault="00F04290" w:rsidP="00F06C91">
      <w:pPr>
        <w:pStyle w:val="Heading3"/>
        <w:numPr>
          <w:ilvl w:val="2"/>
          <w:numId w:val="82"/>
        </w:numPr>
        <w:ind w:left="357" w:hanging="357"/>
      </w:pPr>
      <w:bookmarkStart w:id="30" w:name="_Toc167967701"/>
      <w:r w:rsidRPr="00FB7E4D">
        <w:lastRenderedPageBreak/>
        <w:t>Методолошки</w:t>
      </w:r>
      <w:r w:rsidR="00F63D7C" w:rsidRPr="00FB7E4D">
        <w:t xml:space="preserve"> </w:t>
      </w:r>
      <w:r w:rsidRPr="00FB7E4D">
        <w:t>приступ</w:t>
      </w:r>
      <w:r w:rsidR="00F63D7C" w:rsidRPr="00FB7E4D">
        <w:t xml:space="preserve"> </w:t>
      </w:r>
      <w:r w:rsidRPr="00FB7E4D">
        <w:t>за</w:t>
      </w:r>
      <w:r w:rsidR="00F63D7C" w:rsidRPr="00FB7E4D">
        <w:t xml:space="preserve"> </w:t>
      </w:r>
      <w:r w:rsidRPr="00FB7E4D">
        <w:t>Оп</w:t>
      </w:r>
      <w:r w:rsidR="00F840FA" w:rsidRPr="00FB7E4D">
        <w:t>шт</w:t>
      </w:r>
      <w:r w:rsidRPr="00FB7E4D">
        <w:t>ину</w:t>
      </w:r>
      <w:r w:rsidR="00463A73" w:rsidRPr="00FB7E4D">
        <w:t xml:space="preserve"> </w:t>
      </w:r>
      <w:r w:rsidRPr="00FB7E4D">
        <w:t>Мркоњић</w:t>
      </w:r>
      <w:r w:rsidR="00E01ACD" w:rsidRPr="00FB7E4D">
        <w:t xml:space="preserve"> </w:t>
      </w:r>
      <w:r w:rsidRPr="00FB7E4D">
        <w:t>Град</w:t>
      </w:r>
      <w:bookmarkEnd w:id="30"/>
    </w:p>
    <w:p w14:paraId="48EA75EB" w14:textId="2BF1C6FF" w:rsidR="00D2304B" w:rsidRPr="00FB7E4D" w:rsidRDefault="00F04290" w:rsidP="004F7264">
      <w:pPr>
        <w:jc w:val="both"/>
      </w:pPr>
      <w:r w:rsidRPr="00FB7E4D">
        <w:t>Креирање</w:t>
      </w:r>
      <w:r w:rsidR="00D2304B" w:rsidRPr="00FB7E4D">
        <w:t xml:space="preserve"> </w:t>
      </w:r>
      <w:r w:rsidR="004F7264" w:rsidRPr="00FB7E4D">
        <w:rPr>
          <w:lang w:val="sr-Latn-RS"/>
        </w:rPr>
        <w:t>„SECAP</w:t>
      </w:r>
      <w:r w:rsidR="00D2304B" w:rsidRPr="00FB7E4D">
        <w:t>-</w:t>
      </w:r>
      <w:r w:rsidRPr="00FB7E4D">
        <w:t>а</w:t>
      </w:r>
      <w:r w:rsidR="004F7264" w:rsidRPr="00FB7E4D">
        <w:rPr>
          <w:lang w:val="sr-Latn-RS"/>
        </w:rPr>
        <w:t>“</w:t>
      </w:r>
      <w:r w:rsidR="00D2304B" w:rsidRPr="00FB7E4D">
        <w:t xml:space="preserve"> </w:t>
      </w:r>
      <w:r w:rsidRPr="00FB7E4D">
        <w:t>за</w:t>
      </w:r>
      <w:r w:rsidR="00D2304B" w:rsidRPr="00FB7E4D">
        <w:t xml:space="preserve"> </w:t>
      </w:r>
      <w:r w:rsidRPr="00FB7E4D">
        <w:t>Оп</w:t>
      </w:r>
      <w:r w:rsidR="00F840FA" w:rsidRPr="00FB7E4D">
        <w:t>шт</w:t>
      </w:r>
      <w:r w:rsidRPr="00FB7E4D">
        <w:t>ин</w:t>
      </w:r>
      <w:r w:rsidR="00F840FA" w:rsidRPr="00FB7E4D">
        <w:t>у</w:t>
      </w:r>
      <w:r w:rsidR="00442F09" w:rsidRPr="00FB7E4D">
        <w:t xml:space="preserve"> </w:t>
      </w:r>
      <w:r w:rsidRPr="00FB7E4D">
        <w:t>Мркоњић</w:t>
      </w:r>
      <w:r w:rsidR="00345202" w:rsidRPr="00FB7E4D">
        <w:t xml:space="preserve"> </w:t>
      </w:r>
      <w:r w:rsidRPr="00FB7E4D">
        <w:t>Град</w:t>
      </w:r>
      <w:r w:rsidR="00D2304B" w:rsidRPr="00FB7E4D">
        <w:t xml:space="preserve"> </w:t>
      </w:r>
      <w:r w:rsidRPr="00FB7E4D">
        <w:t>је</w:t>
      </w:r>
      <w:r w:rsidR="00D2304B" w:rsidRPr="00FB7E4D">
        <w:t xml:space="preserve"> </w:t>
      </w:r>
      <w:r w:rsidRPr="00FB7E4D">
        <w:t>урађено</w:t>
      </w:r>
      <w:r w:rsidR="00D2304B" w:rsidRPr="00FB7E4D">
        <w:t xml:space="preserve"> </w:t>
      </w:r>
      <w:r w:rsidRPr="00FB7E4D">
        <w:t>на</w:t>
      </w:r>
      <w:r w:rsidR="00D2304B" w:rsidRPr="00FB7E4D">
        <w:t xml:space="preserve"> </w:t>
      </w:r>
      <w:r w:rsidRPr="00FB7E4D">
        <w:t>основу</w:t>
      </w:r>
      <w:r w:rsidR="00D2304B" w:rsidRPr="00FB7E4D">
        <w:t xml:space="preserve"> </w:t>
      </w:r>
      <w:r w:rsidRPr="00FB7E4D">
        <w:t>горе</w:t>
      </w:r>
      <w:r w:rsidR="00D2304B" w:rsidRPr="00FB7E4D">
        <w:t xml:space="preserve"> </w:t>
      </w:r>
      <w:r w:rsidRPr="00FB7E4D">
        <w:t>описаног</w:t>
      </w:r>
      <w:r w:rsidR="00D2304B" w:rsidRPr="00FB7E4D">
        <w:t xml:space="preserve"> </w:t>
      </w:r>
      <w:r w:rsidRPr="00FB7E4D">
        <w:t>општег</w:t>
      </w:r>
      <w:r w:rsidR="00D2304B" w:rsidRPr="00FB7E4D">
        <w:t xml:space="preserve"> </w:t>
      </w:r>
      <w:r w:rsidRPr="00FB7E4D">
        <w:t>приступа</w:t>
      </w:r>
      <w:r w:rsidR="00D2304B" w:rsidRPr="00FB7E4D">
        <w:t xml:space="preserve">, </w:t>
      </w:r>
      <w:r w:rsidRPr="00FB7E4D">
        <w:t>али</w:t>
      </w:r>
      <w:r w:rsidR="00D2304B" w:rsidRPr="00FB7E4D">
        <w:t xml:space="preserve"> </w:t>
      </w:r>
      <w:r w:rsidRPr="00FB7E4D">
        <w:t>који</w:t>
      </w:r>
      <w:r w:rsidR="00D2304B" w:rsidRPr="00FB7E4D">
        <w:t xml:space="preserve"> </w:t>
      </w:r>
      <w:r w:rsidRPr="00FB7E4D">
        <w:t>је</w:t>
      </w:r>
      <w:r w:rsidR="00D2304B" w:rsidRPr="00FB7E4D">
        <w:t xml:space="preserve"> </w:t>
      </w:r>
      <w:r w:rsidRPr="00FB7E4D">
        <w:t>прилагођен</w:t>
      </w:r>
      <w:r w:rsidR="00D2304B" w:rsidRPr="00FB7E4D">
        <w:t xml:space="preserve"> </w:t>
      </w:r>
      <w:r w:rsidRPr="00FB7E4D">
        <w:t>како</w:t>
      </w:r>
      <w:r w:rsidR="00D2304B" w:rsidRPr="00FB7E4D">
        <w:t xml:space="preserve"> </w:t>
      </w:r>
      <w:r w:rsidRPr="00FB7E4D">
        <w:t>би</w:t>
      </w:r>
      <w:r w:rsidR="00D2304B" w:rsidRPr="00FB7E4D">
        <w:t xml:space="preserve"> </w:t>
      </w:r>
      <w:r w:rsidRPr="00FB7E4D">
        <w:t>узео</w:t>
      </w:r>
      <w:r w:rsidR="00D2304B" w:rsidRPr="00FB7E4D">
        <w:t xml:space="preserve"> </w:t>
      </w:r>
      <w:r w:rsidRPr="00FB7E4D">
        <w:t>у</w:t>
      </w:r>
      <w:r w:rsidR="00D2304B" w:rsidRPr="00FB7E4D">
        <w:t xml:space="preserve"> </w:t>
      </w:r>
      <w:r w:rsidRPr="00FB7E4D">
        <w:t>обзир</w:t>
      </w:r>
      <w:r w:rsidR="00D2304B" w:rsidRPr="00FB7E4D">
        <w:t xml:space="preserve"> </w:t>
      </w:r>
      <w:r w:rsidRPr="00FB7E4D">
        <w:t>јединствено</w:t>
      </w:r>
      <w:r w:rsidR="00D2304B" w:rsidRPr="00FB7E4D">
        <w:t xml:space="preserve"> </w:t>
      </w:r>
      <w:r w:rsidRPr="00FB7E4D">
        <w:t>окружење</w:t>
      </w:r>
      <w:r w:rsidR="00D2304B" w:rsidRPr="00FB7E4D">
        <w:t xml:space="preserve">, </w:t>
      </w:r>
      <w:r w:rsidRPr="00FB7E4D">
        <w:t>социјалне</w:t>
      </w:r>
      <w:r w:rsidR="00D2304B" w:rsidRPr="00FB7E4D">
        <w:t xml:space="preserve">, </w:t>
      </w:r>
      <w:r w:rsidRPr="00FB7E4D">
        <w:t>економске</w:t>
      </w:r>
      <w:r w:rsidR="00D2304B" w:rsidRPr="00FB7E4D">
        <w:t xml:space="preserve">, </w:t>
      </w:r>
      <w:r w:rsidRPr="00FB7E4D">
        <w:t>ако</w:t>
      </w:r>
      <w:r w:rsidR="00D2304B" w:rsidRPr="00FB7E4D">
        <w:t xml:space="preserve"> </w:t>
      </w:r>
      <w:r w:rsidRPr="00FB7E4D">
        <w:t>и</w:t>
      </w:r>
      <w:r w:rsidR="00D2304B" w:rsidRPr="00FB7E4D">
        <w:t xml:space="preserve"> </w:t>
      </w:r>
      <w:r w:rsidRPr="00FB7E4D">
        <w:t>остале</w:t>
      </w:r>
      <w:r w:rsidR="00D2304B" w:rsidRPr="00FB7E4D">
        <w:t xml:space="preserve"> </w:t>
      </w:r>
      <w:r w:rsidRPr="00FB7E4D">
        <w:t>релевантне</w:t>
      </w:r>
      <w:r w:rsidR="00D2304B" w:rsidRPr="00FB7E4D">
        <w:t xml:space="preserve"> </w:t>
      </w:r>
      <w:r w:rsidRPr="00FB7E4D">
        <w:t>карактеристике</w:t>
      </w:r>
      <w:r w:rsidR="00D2304B" w:rsidRPr="00FB7E4D">
        <w:t xml:space="preserve"> </w:t>
      </w:r>
      <w:r w:rsidRPr="00FB7E4D">
        <w:t>подручја</w:t>
      </w:r>
      <w:r w:rsidR="00D2304B" w:rsidRPr="00FB7E4D">
        <w:t xml:space="preserve"> </w:t>
      </w:r>
      <w:r w:rsidRPr="00FB7E4D">
        <w:t>примјене</w:t>
      </w:r>
      <w:r w:rsidR="00D2304B" w:rsidRPr="00FB7E4D">
        <w:t xml:space="preserve">. </w:t>
      </w:r>
      <w:r w:rsidRPr="00FB7E4D">
        <w:t>Процес</w:t>
      </w:r>
      <w:r w:rsidR="00345202" w:rsidRPr="00FB7E4D">
        <w:t xml:space="preserve"> </w:t>
      </w:r>
      <w:r w:rsidRPr="00FB7E4D">
        <w:t>израде</w:t>
      </w:r>
      <w:r w:rsidR="00345202" w:rsidRPr="00FB7E4D">
        <w:t xml:space="preserve"> </w:t>
      </w:r>
      <w:r w:rsidR="004F7264" w:rsidRPr="00FB7E4D">
        <w:rPr>
          <w:lang w:val="sr-Latn-RS"/>
        </w:rPr>
        <w:t>„SECAP</w:t>
      </w:r>
      <w:r w:rsidR="004F7264" w:rsidRPr="00FB7E4D">
        <w:t>-а</w:t>
      </w:r>
      <w:r w:rsidR="004F7264" w:rsidRPr="00FB7E4D">
        <w:rPr>
          <w:lang w:val="sr-Latn-RS"/>
        </w:rPr>
        <w:t>“</w:t>
      </w:r>
      <w:r w:rsidR="004F7264" w:rsidRPr="00FB7E4D">
        <w:t xml:space="preserve"> </w:t>
      </w:r>
      <w:r w:rsidRPr="00FB7E4D">
        <w:t>за</w:t>
      </w:r>
      <w:r w:rsidR="00345202" w:rsidRPr="00FB7E4D">
        <w:t xml:space="preserve"> </w:t>
      </w:r>
      <w:r w:rsidRPr="00FB7E4D">
        <w:t>Општину</w:t>
      </w:r>
      <w:r w:rsidR="00345202" w:rsidRPr="00FB7E4D">
        <w:t xml:space="preserve"> </w:t>
      </w:r>
      <w:r w:rsidRPr="00FB7E4D">
        <w:t>Мркоњић</w:t>
      </w:r>
      <w:r w:rsidR="00345202" w:rsidRPr="00FB7E4D">
        <w:t xml:space="preserve"> </w:t>
      </w:r>
      <w:r w:rsidRPr="00FB7E4D">
        <w:t>Град</w:t>
      </w:r>
      <w:r w:rsidR="00345202" w:rsidRPr="00FB7E4D">
        <w:t xml:space="preserve"> </w:t>
      </w:r>
      <w:r w:rsidRPr="00FB7E4D">
        <w:t>израђен</w:t>
      </w:r>
      <w:r w:rsidR="00345202" w:rsidRPr="00FB7E4D">
        <w:t xml:space="preserve"> </w:t>
      </w:r>
      <w:r w:rsidRPr="00FB7E4D">
        <w:t>је</w:t>
      </w:r>
      <w:r w:rsidR="00345202" w:rsidRPr="00FB7E4D">
        <w:t xml:space="preserve"> </w:t>
      </w:r>
      <w:r w:rsidRPr="00FB7E4D">
        <w:t>вишефазно</w:t>
      </w:r>
      <w:r w:rsidR="00345202" w:rsidRPr="00FB7E4D">
        <w:t xml:space="preserve"> </w:t>
      </w:r>
      <w:r w:rsidRPr="00FB7E4D">
        <w:t>при</w:t>
      </w:r>
      <w:r w:rsidR="00345202" w:rsidRPr="00FB7E4D">
        <w:t xml:space="preserve"> </w:t>
      </w:r>
      <w:r w:rsidRPr="00FB7E4D">
        <w:t>чему</w:t>
      </w:r>
      <w:r w:rsidR="00345202" w:rsidRPr="00FB7E4D">
        <w:t xml:space="preserve"> </w:t>
      </w:r>
      <w:r w:rsidRPr="00FB7E4D">
        <w:t>су</w:t>
      </w:r>
      <w:r w:rsidR="00345202" w:rsidRPr="00FB7E4D">
        <w:t xml:space="preserve"> </w:t>
      </w:r>
      <w:r w:rsidRPr="00FB7E4D">
        <w:t>у</w:t>
      </w:r>
      <w:r w:rsidR="00345202" w:rsidRPr="00FB7E4D">
        <w:t xml:space="preserve"> </w:t>
      </w:r>
      <w:r w:rsidRPr="00FB7E4D">
        <w:t>првој</w:t>
      </w:r>
      <w:r w:rsidR="00345202" w:rsidRPr="00FB7E4D">
        <w:t xml:space="preserve"> </w:t>
      </w:r>
      <w:r w:rsidRPr="00FB7E4D">
        <w:t>фази</w:t>
      </w:r>
      <w:r w:rsidR="00345202" w:rsidRPr="00FB7E4D">
        <w:t xml:space="preserve"> </w:t>
      </w:r>
      <w:r w:rsidRPr="00FB7E4D">
        <w:t>припремљене</w:t>
      </w:r>
      <w:r w:rsidR="00345202" w:rsidRPr="00FB7E4D">
        <w:t xml:space="preserve"> </w:t>
      </w:r>
      <w:r w:rsidRPr="00FB7E4D">
        <w:t>основне</w:t>
      </w:r>
      <w:r w:rsidR="00345202" w:rsidRPr="00FB7E4D">
        <w:t xml:space="preserve"> </w:t>
      </w:r>
      <w:r w:rsidRPr="00FB7E4D">
        <w:t>процјене</w:t>
      </w:r>
      <w:r w:rsidR="00345202" w:rsidRPr="00FB7E4D">
        <w:t xml:space="preserve"> </w:t>
      </w:r>
      <w:r w:rsidRPr="00FB7E4D">
        <w:t>и</w:t>
      </w:r>
      <w:r w:rsidR="00345202" w:rsidRPr="00FB7E4D">
        <w:t xml:space="preserve"> </w:t>
      </w:r>
      <w:r w:rsidRPr="00FB7E4D">
        <w:t>анализе</w:t>
      </w:r>
      <w:r w:rsidR="00345202" w:rsidRPr="00FB7E4D">
        <w:t xml:space="preserve"> (</w:t>
      </w:r>
      <w:r w:rsidRPr="00FB7E4D">
        <w:t>нпр</w:t>
      </w:r>
      <w:r w:rsidR="00345202" w:rsidRPr="00FB7E4D">
        <w:t xml:space="preserve">. </w:t>
      </w:r>
      <w:r w:rsidRPr="00FB7E4D">
        <w:t>Анализа</w:t>
      </w:r>
      <w:r w:rsidR="00345202" w:rsidRPr="00FB7E4D">
        <w:t xml:space="preserve"> </w:t>
      </w:r>
      <w:r w:rsidRPr="00FB7E4D">
        <w:t>рањивости</w:t>
      </w:r>
      <w:r w:rsidR="00345202" w:rsidRPr="00FB7E4D">
        <w:t xml:space="preserve"> </w:t>
      </w:r>
      <w:r w:rsidRPr="00FB7E4D">
        <w:t>сектора</w:t>
      </w:r>
      <w:r w:rsidR="00345202" w:rsidRPr="00FB7E4D">
        <w:t xml:space="preserve">) </w:t>
      </w:r>
      <w:r w:rsidRPr="00FB7E4D">
        <w:t>те</w:t>
      </w:r>
      <w:r w:rsidR="00345202" w:rsidRPr="00FB7E4D">
        <w:t xml:space="preserve"> </w:t>
      </w:r>
      <w:r w:rsidRPr="00FB7E4D">
        <w:t>спроведене</w:t>
      </w:r>
      <w:r w:rsidR="00345202" w:rsidRPr="00FB7E4D">
        <w:t xml:space="preserve"> </w:t>
      </w:r>
      <w:r w:rsidRPr="00FB7E4D">
        <w:t>кон</w:t>
      </w:r>
      <w:r w:rsidR="00F840FA" w:rsidRPr="00FB7E4D">
        <w:t>с</w:t>
      </w:r>
      <w:r w:rsidRPr="00FB7E4D">
        <w:t>ултације</w:t>
      </w:r>
      <w:r w:rsidR="00345202" w:rsidRPr="00FB7E4D">
        <w:t xml:space="preserve"> </w:t>
      </w:r>
      <w:r w:rsidRPr="00FB7E4D">
        <w:t>са</w:t>
      </w:r>
      <w:r w:rsidR="00345202" w:rsidRPr="00FB7E4D">
        <w:t xml:space="preserve"> </w:t>
      </w:r>
      <w:r w:rsidRPr="00FB7E4D">
        <w:t>заинтерес</w:t>
      </w:r>
      <w:r w:rsidR="00F840FA" w:rsidRPr="00FB7E4D">
        <w:t>ованом</w:t>
      </w:r>
      <w:r w:rsidR="00345202" w:rsidRPr="00FB7E4D">
        <w:t xml:space="preserve"> </w:t>
      </w:r>
      <w:r w:rsidRPr="00FB7E4D">
        <w:t>јавношћу</w:t>
      </w:r>
      <w:r w:rsidR="00345202" w:rsidRPr="00FB7E4D">
        <w:t xml:space="preserve"> </w:t>
      </w:r>
      <w:r w:rsidRPr="00FB7E4D">
        <w:t>у</w:t>
      </w:r>
      <w:r w:rsidR="00345202" w:rsidRPr="00FB7E4D">
        <w:t xml:space="preserve"> </w:t>
      </w:r>
      <w:r w:rsidRPr="00FB7E4D">
        <w:t>циљу</w:t>
      </w:r>
      <w:r w:rsidR="00345202" w:rsidRPr="00FB7E4D">
        <w:t xml:space="preserve"> </w:t>
      </w:r>
      <w:r w:rsidRPr="00FB7E4D">
        <w:t>дефини</w:t>
      </w:r>
      <w:r w:rsidR="00F840FA" w:rsidRPr="00FB7E4D">
        <w:t>с</w:t>
      </w:r>
      <w:r w:rsidRPr="00FB7E4D">
        <w:t>ања</w:t>
      </w:r>
      <w:r w:rsidR="00345202" w:rsidRPr="00FB7E4D">
        <w:t xml:space="preserve"> </w:t>
      </w:r>
      <w:r w:rsidRPr="00FB7E4D">
        <w:t>и</w:t>
      </w:r>
      <w:r w:rsidR="00345202" w:rsidRPr="00FB7E4D">
        <w:t xml:space="preserve"> </w:t>
      </w:r>
      <w:r w:rsidRPr="00FB7E4D">
        <w:t>ус</w:t>
      </w:r>
      <w:r w:rsidR="0059500D" w:rsidRPr="00FB7E4D">
        <w:t>а</w:t>
      </w:r>
      <w:r w:rsidRPr="00FB7E4D">
        <w:t>глашавања</w:t>
      </w:r>
      <w:r w:rsidR="00345202" w:rsidRPr="00FB7E4D">
        <w:t xml:space="preserve"> </w:t>
      </w:r>
      <w:r w:rsidRPr="00FB7E4D">
        <w:t>око</w:t>
      </w:r>
      <w:r w:rsidR="00345202" w:rsidRPr="00FB7E4D">
        <w:t xml:space="preserve"> </w:t>
      </w:r>
      <w:r w:rsidRPr="00FB7E4D">
        <w:t>мјера</w:t>
      </w:r>
      <w:r w:rsidR="00345202" w:rsidRPr="00FB7E4D">
        <w:t xml:space="preserve"> </w:t>
      </w:r>
      <w:r w:rsidRPr="00FB7E4D">
        <w:t>митигације</w:t>
      </w:r>
      <w:r w:rsidR="00345202" w:rsidRPr="00FB7E4D">
        <w:t xml:space="preserve"> </w:t>
      </w:r>
      <w:r w:rsidRPr="00FB7E4D">
        <w:t>и</w:t>
      </w:r>
      <w:r w:rsidR="00345202" w:rsidRPr="00FB7E4D">
        <w:t xml:space="preserve"> </w:t>
      </w:r>
      <w:r w:rsidRPr="00FB7E4D">
        <w:t>адаптације</w:t>
      </w:r>
      <w:r w:rsidR="00345202" w:rsidRPr="00FB7E4D">
        <w:t xml:space="preserve">. </w:t>
      </w:r>
      <w:r w:rsidRPr="00FB7E4D">
        <w:t>На</w:t>
      </w:r>
      <w:r w:rsidR="00345202" w:rsidRPr="00FB7E4D">
        <w:t xml:space="preserve"> </w:t>
      </w:r>
      <w:r w:rsidRPr="00FB7E4D">
        <w:t>тим</w:t>
      </w:r>
      <w:r w:rsidR="00345202" w:rsidRPr="00FB7E4D">
        <w:t xml:space="preserve"> </w:t>
      </w:r>
      <w:r w:rsidRPr="00FB7E4D">
        <w:t>темељима</w:t>
      </w:r>
      <w:r w:rsidR="00345202" w:rsidRPr="00FB7E4D">
        <w:t xml:space="preserve"> </w:t>
      </w:r>
      <w:r w:rsidRPr="00FB7E4D">
        <w:t>покренута</w:t>
      </w:r>
      <w:r w:rsidR="00345202" w:rsidRPr="00FB7E4D">
        <w:t xml:space="preserve"> </w:t>
      </w:r>
      <w:r w:rsidRPr="00FB7E4D">
        <w:t>је</w:t>
      </w:r>
      <w:r w:rsidR="00345202" w:rsidRPr="00FB7E4D">
        <w:t xml:space="preserve"> </w:t>
      </w:r>
      <w:r w:rsidRPr="00FB7E4D">
        <w:t>друга</w:t>
      </w:r>
      <w:r w:rsidR="00345202" w:rsidRPr="00FB7E4D">
        <w:t xml:space="preserve"> </w:t>
      </w:r>
      <w:r w:rsidRPr="00FB7E4D">
        <w:t>фаза</w:t>
      </w:r>
      <w:r w:rsidR="00345202" w:rsidRPr="00FB7E4D">
        <w:t xml:space="preserve">, </w:t>
      </w:r>
      <w:r w:rsidRPr="00FB7E4D">
        <w:t>фаза</w:t>
      </w:r>
      <w:r w:rsidR="00345202" w:rsidRPr="00FB7E4D">
        <w:t xml:space="preserve"> </w:t>
      </w:r>
      <w:r w:rsidRPr="00FB7E4D">
        <w:t>израде</w:t>
      </w:r>
      <w:r w:rsidR="00345202" w:rsidRPr="00FB7E4D">
        <w:t xml:space="preserve"> </w:t>
      </w:r>
      <w:r w:rsidRPr="00FB7E4D">
        <w:t>самог</w:t>
      </w:r>
      <w:r w:rsidR="00345202" w:rsidRPr="00FB7E4D">
        <w:t xml:space="preserve"> </w:t>
      </w:r>
      <w:r w:rsidRPr="00FB7E4D">
        <w:t>овог</w:t>
      </w:r>
      <w:r w:rsidR="00345202" w:rsidRPr="00FB7E4D">
        <w:t xml:space="preserve"> </w:t>
      </w:r>
      <w:r w:rsidRPr="00FB7E4D">
        <w:t>документа</w:t>
      </w:r>
      <w:r w:rsidR="00345202" w:rsidRPr="00FB7E4D">
        <w:t xml:space="preserve"> – </w:t>
      </w:r>
      <w:r w:rsidR="004F7264" w:rsidRPr="00FB7E4D">
        <w:rPr>
          <w:lang w:val="sr-Latn-RS"/>
        </w:rPr>
        <w:t>„SECAP</w:t>
      </w:r>
      <w:r w:rsidR="004F7264" w:rsidRPr="00FB7E4D">
        <w:t>-а</w:t>
      </w:r>
      <w:r w:rsidR="004F7264" w:rsidRPr="00FB7E4D">
        <w:rPr>
          <w:lang w:val="sr-Latn-RS"/>
        </w:rPr>
        <w:t xml:space="preserve">“. </w:t>
      </w:r>
      <w:r w:rsidRPr="00FB7E4D">
        <w:t>Свака</w:t>
      </w:r>
      <w:r w:rsidR="00345202" w:rsidRPr="00FB7E4D">
        <w:t xml:space="preserve"> </w:t>
      </w:r>
      <w:r w:rsidRPr="00FB7E4D">
        <w:t>од</w:t>
      </w:r>
      <w:r w:rsidR="00345202" w:rsidRPr="00FB7E4D">
        <w:t xml:space="preserve"> </w:t>
      </w:r>
      <w:r w:rsidRPr="00FB7E4D">
        <w:t>фаза</w:t>
      </w:r>
      <w:r w:rsidR="00345202" w:rsidRPr="00FB7E4D">
        <w:t xml:space="preserve"> </w:t>
      </w:r>
      <w:r w:rsidRPr="00FB7E4D">
        <w:t>спроведена</w:t>
      </w:r>
      <w:r w:rsidR="00345202" w:rsidRPr="00FB7E4D">
        <w:t xml:space="preserve"> </w:t>
      </w:r>
      <w:r w:rsidRPr="00FB7E4D">
        <w:t>је</w:t>
      </w:r>
      <w:r w:rsidR="00345202" w:rsidRPr="00FB7E4D">
        <w:t xml:space="preserve"> </w:t>
      </w:r>
      <w:r w:rsidRPr="00FB7E4D">
        <w:t>под</w:t>
      </w:r>
      <w:r w:rsidR="00345202" w:rsidRPr="00FB7E4D">
        <w:t xml:space="preserve"> </w:t>
      </w:r>
      <w:r w:rsidRPr="00FB7E4D">
        <w:t>другим</w:t>
      </w:r>
      <w:r w:rsidR="00345202" w:rsidRPr="00FB7E4D">
        <w:t xml:space="preserve"> </w:t>
      </w:r>
      <w:r w:rsidRPr="00FB7E4D">
        <w:t>пројектним</w:t>
      </w:r>
      <w:r w:rsidR="00345202" w:rsidRPr="00FB7E4D">
        <w:t xml:space="preserve"> </w:t>
      </w:r>
      <w:r w:rsidRPr="00FB7E4D">
        <w:t>окриљем</w:t>
      </w:r>
      <w:r w:rsidR="00345202" w:rsidRPr="00FB7E4D">
        <w:t xml:space="preserve"> </w:t>
      </w:r>
      <w:r w:rsidRPr="00FB7E4D">
        <w:t>и</w:t>
      </w:r>
      <w:r w:rsidR="00345202" w:rsidRPr="00FB7E4D">
        <w:t xml:space="preserve"> </w:t>
      </w:r>
      <w:r w:rsidRPr="00FB7E4D">
        <w:t>партиципацијом</w:t>
      </w:r>
      <w:r w:rsidR="00345202" w:rsidRPr="00FB7E4D">
        <w:t xml:space="preserve"> </w:t>
      </w:r>
      <w:r w:rsidRPr="00FB7E4D">
        <w:t>различитих</w:t>
      </w:r>
      <w:r w:rsidR="00345202" w:rsidRPr="00FB7E4D">
        <w:t xml:space="preserve"> </w:t>
      </w:r>
      <w:r w:rsidRPr="00FB7E4D">
        <w:t>стручних</w:t>
      </w:r>
      <w:r w:rsidR="00345202" w:rsidRPr="00FB7E4D">
        <w:t xml:space="preserve"> </w:t>
      </w:r>
      <w:r w:rsidRPr="00FB7E4D">
        <w:t>тимова</w:t>
      </w:r>
      <w:r w:rsidR="00345202" w:rsidRPr="00FB7E4D">
        <w:t xml:space="preserve">.  </w:t>
      </w:r>
      <w:r w:rsidRPr="00FB7E4D">
        <w:t>Основни</w:t>
      </w:r>
      <w:r w:rsidR="00D2304B" w:rsidRPr="00FB7E4D">
        <w:t xml:space="preserve"> </w:t>
      </w:r>
      <w:r w:rsidRPr="00FB7E4D">
        <w:t>преглед</w:t>
      </w:r>
      <w:r w:rsidR="00D2304B" w:rsidRPr="00FB7E4D">
        <w:t xml:space="preserve"> </w:t>
      </w:r>
      <w:r w:rsidRPr="00FB7E4D">
        <w:t>кључних</w:t>
      </w:r>
      <w:r w:rsidR="00D2304B" w:rsidRPr="00FB7E4D">
        <w:t xml:space="preserve"> </w:t>
      </w:r>
      <w:r w:rsidRPr="00FB7E4D">
        <w:t>елемената</w:t>
      </w:r>
      <w:r w:rsidR="00D2304B" w:rsidRPr="00FB7E4D">
        <w:t xml:space="preserve"> </w:t>
      </w:r>
      <w:r w:rsidRPr="00FB7E4D">
        <w:t>за</w:t>
      </w:r>
      <w:r w:rsidR="00D2304B" w:rsidRPr="00FB7E4D">
        <w:t xml:space="preserve"> </w:t>
      </w:r>
      <w:r w:rsidRPr="00FB7E4D">
        <w:t>израду</w:t>
      </w:r>
      <w:r w:rsidR="00D2304B" w:rsidRPr="00FB7E4D">
        <w:t xml:space="preserve"> </w:t>
      </w:r>
      <w:r w:rsidRPr="00FB7E4D">
        <w:t>документа</w:t>
      </w:r>
      <w:r w:rsidR="00D2304B" w:rsidRPr="00FB7E4D">
        <w:t xml:space="preserve"> </w:t>
      </w:r>
      <w:r w:rsidRPr="00FB7E4D">
        <w:t>су</w:t>
      </w:r>
      <w:r w:rsidR="00D2304B" w:rsidRPr="00FB7E4D">
        <w:t xml:space="preserve"> </w:t>
      </w:r>
      <w:r w:rsidRPr="00FB7E4D">
        <w:t>представљени</w:t>
      </w:r>
      <w:r w:rsidR="00D2304B" w:rsidRPr="00FB7E4D">
        <w:t xml:space="preserve"> </w:t>
      </w:r>
      <w:r w:rsidRPr="00FB7E4D">
        <w:t>у</w:t>
      </w:r>
      <w:r w:rsidR="00D2304B" w:rsidRPr="00FB7E4D">
        <w:t xml:space="preserve"> </w:t>
      </w:r>
      <w:r w:rsidRPr="00FB7E4D">
        <w:t>наставку</w:t>
      </w:r>
      <w:r w:rsidR="00D2304B" w:rsidRPr="00FB7E4D">
        <w:t xml:space="preserve">:  </w:t>
      </w:r>
    </w:p>
    <w:p w14:paraId="65BA920F" w14:textId="75DFC5FF" w:rsidR="00D2304B" w:rsidRPr="00FB7E4D" w:rsidRDefault="00F04290" w:rsidP="004F7264">
      <w:pPr>
        <w:pStyle w:val="ListParagraph"/>
        <w:numPr>
          <w:ilvl w:val="0"/>
          <w:numId w:val="5"/>
        </w:numPr>
        <w:ind w:left="426" w:hanging="426"/>
        <w:rPr>
          <w:rFonts w:ascii="Times New Roman" w:hAnsi="Times New Roman" w:cs="Times New Roman"/>
          <w:sz w:val="24"/>
          <w:szCs w:val="24"/>
        </w:rPr>
      </w:pPr>
      <w:r w:rsidRPr="00FB7E4D">
        <w:rPr>
          <w:rFonts w:ascii="Times New Roman" w:hAnsi="Times New Roman" w:cs="Times New Roman"/>
          <w:sz w:val="24"/>
          <w:szCs w:val="24"/>
        </w:rPr>
        <w:t>Обим</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пројектног</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подручја</w:t>
      </w:r>
      <w:r w:rsidR="00D2304B" w:rsidRPr="00FB7E4D">
        <w:rPr>
          <w:rFonts w:ascii="Times New Roman" w:hAnsi="Times New Roman" w:cs="Times New Roman"/>
          <w:sz w:val="24"/>
          <w:szCs w:val="24"/>
        </w:rPr>
        <w:t xml:space="preserve"> – </w:t>
      </w:r>
      <w:r w:rsidR="004F7264" w:rsidRPr="00FB7E4D">
        <w:rPr>
          <w:rFonts w:ascii="Times New Roman" w:hAnsi="Times New Roman" w:cs="Times New Roman"/>
          <w:sz w:val="24"/>
          <w:szCs w:val="24"/>
          <w:lang w:val="sr-Latn-RS"/>
        </w:rPr>
        <w:t>„SECAP“</w:t>
      </w:r>
      <w:r w:rsidR="004F7264" w:rsidRPr="00FB7E4D">
        <w:rPr>
          <w:rFonts w:ascii="Times New Roman" w:hAnsi="Times New Roman" w:cs="Times New Roman"/>
          <w:sz w:val="24"/>
          <w:szCs w:val="24"/>
        </w:rPr>
        <w:t xml:space="preserve"> </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за</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Општину</w:t>
      </w:r>
      <w:r w:rsidR="00F234A5" w:rsidRPr="00FB7E4D">
        <w:rPr>
          <w:rFonts w:ascii="Times New Roman" w:hAnsi="Times New Roman" w:cs="Times New Roman"/>
          <w:sz w:val="24"/>
          <w:szCs w:val="24"/>
        </w:rPr>
        <w:t xml:space="preserve"> </w:t>
      </w:r>
      <w:r w:rsidRPr="00FB7E4D">
        <w:rPr>
          <w:rFonts w:ascii="Times New Roman" w:hAnsi="Times New Roman" w:cs="Times New Roman"/>
          <w:sz w:val="24"/>
          <w:szCs w:val="24"/>
        </w:rPr>
        <w:t>Мркоњић</w:t>
      </w:r>
      <w:r w:rsidR="00E01ACD" w:rsidRPr="00FB7E4D">
        <w:rPr>
          <w:rFonts w:ascii="Times New Roman" w:hAnsi="Times New Roman" w:cs="Times New Roman"/>
          <w:sz w:val="24"/>
          <w:szCs w:val="24"/>
        </w:rPr>
        <w:t xml:space="preserve"> </w:t>
      </w:r>
      <w:r w:rsidRPr="00FB7E4D">
        <w:rPr>
          <w:rFonts w:ascii="Times New Roman" w:hAnsi="Times New Roman" w:cs="Times New Roman"/>
          <w:sz w:val="24"/>
          <w:szCs w:val="24"/>
        </w:rPr>
        <w:t>Град</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се</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односи</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на</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административну</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територију</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исте</w:t>
      </w:r>
      <w:r w:rsidR="00624248">
        <w:rPr>
          <w:rFonts w:ascii="Times New Roman" w:hAnsi="Times New Roman" w:cs="Times New Roman"/>
          <w:sz w:val="24"/>
          <w:szCs w:val="24"/>
          <w:lang w:val="en-US"/>
        </w:rPr>
        <w:t>;</w:t>
      </w:r>
    </w:p>
    <w:p w14:paraId="4182338C" w14:textId="5FA10009" w:rsidR="00D2304B" w:rsidRPr="00FB7E4D" w:rsidRDefault="00F04290" w:rsidP="004F7264">
      <w:pPr>
        <w:pStyle w:val="ListParagraph"/>
        <w:numPr>
          <w:ilvl w:val="0"/>
          <w:numId w:val="5"/>
        </w:numPr>
        <w:ind w:left="426" w:hanging="426"/>
        <w:rPr>
          <w:rFonts w:ascii="Times New Roman" w:hAnsi="Times New Roman" w:cs="Times New Roman"/>
          <w:sz w:val="24"/>
          <w:szCs w:val="24"/>
        </w:rPr>
      </w:pPr>
      <w:r w:rsidRPr="00FB7E4D">
        <w:rPr>
          <w:rFonts w:ascii="Times New Roman" w:hAnsi="Times New Roman" w:cs="Times New Roman"/>
          <w:sz w:val="24"/>
          <w:szCs w:val="24"/>
        </w:rPr>
        <w:t>Референтна</w:t>
      </w:r>
      <w:r w:rsidR="00D2304B" w:rsidRPr="00FB7E4D">
        <w:rPr>
          <w:rFonts w:ascii="Times New Roman" w:hAnsi="Times New Roman" w:cs="Times New Roman"/>
          <w:sz w:val="24"/>
          <w:szCs w:val="24"/>
        </w:rPr>
        <w:t>/</w:t>
      </w:r>
      <w:r w:rsidRPr="00FB7E4D">
        <w:rPr>
          <w:rFonts w:ascii="Times New Roman" w:hAnsi="Times New Roman" w:cs="Times New Roman"/>
          <w:sz w:val="24"/>
          <w:szCs w:val="24"/>
        </w:rPr>
        <w:t>базна</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година</w:t>
      </w:r>
      <w:r w:rsidR="00D2304B" w:rsidRPr="00FB7E4D">
        <w:rPr>
          <w:rFonts w:ascii="Times New Roman" w:hAnsi="Times New Roman" w:cs="Times New Roman"/>
          <w:sz w:val="24"/>
          <w:szCs w:val="24"/>
        </w:rPr>
        <w:t xml:space="preserve"> - </w:t>
      </w:r>
      <w:r w:rsidRPr="00FB7E4D">
        <w:rPr>
          <w:rFonts w:ascii="Times New Roman" w:hAnsi="Times New Roman" w:cs="Times New Roman"/>
          <w:sz w:val="24"/>
          <w:szCs w:val="24"/>
        </w:rPr>
        <w:t>У</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сврху</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израде</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анализе</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енергетске</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потрошње</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и</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одређивање</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референтног</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инвентара</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емисија</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одређен</w:t>
      </w:r>
      <w:r w:rsidR="00624248">
        <w:rPr>
          <w:rFonts w:ascii="Times New Roman" w:hAnsi="Times New Roman" w:cs="Times New Roman"/>
          <w:sz w:val="24"/>
          <w:szCs w:val="24"/>
          <w:lang w:val="en-US"/>
        </w:rPr>
        <w:t>а</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је</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референтна</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година</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за</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Општину</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Мркоњић</w:t>
      </w:r>
      <w:r w:rsidR="00E01ACD" w:rsidRPr="00FB7E4D">
        <w:rPr>
          <w:rFonts w:ascii="Times New Roman" w:hAnsi="Times New Roman" w:cs="Times New Roman"/>
          <w:sz w:val="24"/>
          <w:szCs w:val="24"/>
        </w:rPr>
        <w:t xml:space="preserve"> </w:t>
      </w:r>
      <w:r w:rsidRPr="00FB7E4D">
        <w:rPr>
          <w:rFonts w:ascii="Times New Roman" w:hAnsi="Times New Roman" w:cs="Times New Roman"/>
          <w:sz w:val="24"/>
          <w:szCs w:val="24"/>
        </w:rPr>
        <w:t>Град</w:t>
      </w:r>
      <w:r w:rsidR="00F840FA" w:rsidRPr="00FB7E4D">
        <w:rPr>
          <w:rFonts w:ascii="Times New Roman" w:hAnsi="Times New Roman" w:cs="Times New Roman"/>
          <w:sz w:val="24"/>
          <w:szCs w:val="24"/>
        </w:rPr>
        <w:t>,</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усвојена</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је</w:t>
      </w:r>
      <w:r w:rsidR="00D2304B" w:rsidRPr="00FB7E4D">
        <w:rPr>
          <w:rFonts w:ascii="Times New Roman" w:hAnsi="Times New Roman" w:cs="Times New Roman"/>
          <w:sz w:val="24"/>
          <w:szCs w:val="24"/>
        </w:rPr>
        <w:t xml:space="preserve"> 201</w:t>
      </w:r>
      <w:r w:rsidR="00F840FA" w:rsidRPr="00FB7E4D">
        <w:rPr>
          <w:rFonts w:ascii="Times New Roman" w:hAnsi="Times New Roman" w:cs="Times New Roman"/>
          <w:sz w:val="24"/>
          <w:szCs w:val="24"/>
        </w:rPr>
        <w:t>3</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година</w:t>
      </w:r>
      <w:r w:rsidR="00624248">
        <w:rPr>
          <w:rFonts w:ascii="Times New Roman" w:hAnsi="Times New Roman" w:cs="Times New Roman"/>
          <w:sz w:val="24"/>
          <w:szCs w:val="24"/>
          <w:lang w:val="en-US"/>
        </w:rPr>
        <w:t>;</w:t>
      </w:r>
    </w:p>
    <w:p w14:paraId="3B00637E" w14:textId="2CCFD348" w:rsidR="00D2304B" w:rsidRPr="00FB7E4D" w:rsidRDefault="00F04290" w:rsidP="004F7264">
      <w:pPr>
        <w:pStyle w:val="ListParagraph"/>
        <w:numPr>
          <w:ilvl w:val="0"/>
          <w:numId w:val="5"/>
        </w:numPr>
        <w:ind w:left="426" w:hanging="426"/>
        <w:rPr>
          <w:rFonts w:ascii="Times New Roman" w:hAnsi="Times New Roman" w:cs="Times New Roman"/>
          <w:sz w:val="24"/>
          <w:szCs w:val="24"/>
        </w:rPr>
      </w:pPr>
      <w:r w:rsidRPr="00FB7E4D">
        <w:rPr>
          <w:rFonts w:ascii="Times New Roman" w:hAnsi="Times New Roman" w:cs="Times New Roman"/>
          <w:sz w:val="24"/>
          <w:szCs w:val="24"/>
        </w:rPr>
        <w:t>Временски</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период</w:t>
      </w:r>
      <w:r w:rsidR="00D2304B" w:rsidRPr="00FB7E4D">
        <w:rPr>
          <w:rFonts w:ascii="Times New Roman" w:hAnsi="Times New Roman" w:cs="Times New Roman"/>
          <w:sz w:val="24"/>
          <w:szCs w:val="24"/>
        </w:rPr>
        <w:t xml:space="preserve"> - </w:t>
      </w:r>
      <w:r w:rsidRPr="00FB7E4D">
        <w:rPr>
          <w:rFonts w:ascii="Times New Roman" w:hAnsi="Times New Roman" w:cs="Times New Roman"/>
          <w:sz w:val="24"/>
          <w:szCs w:val="24"/>
        </w:rPr>
        <w:t>Обухвата</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временски</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период</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до</w:t>
      </w:r>
      <w:r w:rsidR="00D2304B" w:rsidRPr="00FB7E4D">
        <w:rPr>
          <w:rFonts w:ascii="Times New Roman" w:hAnsi="Times New Roman" w:cs="Times New Roman"/>
          <w:sz w:val="24"/>
          <w:szCs w:val="24"/>
        </w:rPr>
        <w:t xml:space="preserve"> 2030. </w:t>
      </w:r>
      <w:r w:rsidRPr="00FB7E4D">
        <w:rPr>
          <w:rFonts w:ascii="Times New Roman" w:hAnsi="Times New Roman" w:cs="Times New Roman"/>
          <w:sz w:val="24"/>
          <w:szCs w:val="24"/>
        </w:rPr>
        <w:t>године</w:t>
      </w:r>
      <w:r w:rsidR="00624248">
        <w:rPr>
          <w:rFonts w:ascii="Times New Roman" w:hAnsi="Times New Roman" w:cs="Times New Roman"/>
          <w:sz w:val="24"/>
          <w:szCs w:val="24"/>
          <w:lang w:val="en-US"/>
        </w:rPr>
        <w:t>;</w:t>
      </w:r>
    </w:p>
    <w:p w14:paraId="18F5A641" w14:textId="2AF58185" w:rsidR="00D2304B" w:rsidRPr="00FB7E4D" w:rsidRDefault="00F04290" w:rsidP="004F7264">
      <w:pPr>
        <w:pStyle w:val="ListParagraph"/>
        <w:numPr>
          <w:ilvl w:val="0"/>
          <w:numId w:val="5"/>
        </w:numPr>
        <w:ind w:left="426" w:hanging="426"/>
        <w:rPr>
          <w:rFonts w:ascii="Times New Roman" w:hAnsi="Times New Roman" w:cs="Times New Roman"/>
          <w:sz w:val="24"/>
          <w:szCs w:val="24"/>
        </w:rPr>
      </w:pPr>
      <w:r w:rsidRPr="00FB7E4D">
        <w:rPr>
          <w:rFonts w:ascii="Times New Roman" w:hAnsi="Times New Roman" w:cs="Times New Roman"/>
          <w:sz w:val="24"/>
          <w:szCs w:val="24"/>
        </w:rPr>
        <w:t>Прорачун</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емисија</w:t>
      </w:r>
      <w:r w:rsidR="00D2304B" w:rsidRPr="00FB7E4D">
        <w:rPr>
          <w:rFonts w:ascii="Times New Roman" w:hAnsi="Times New Roman" w:cs="Times New Roman"/>
          <w:sz w:val="24"/>
          <w:szCs w:val="24"/>
        </w:rPr>
        <w:t xml:space="preserve"> – </w:t>
      </w:r>
      <w:r w:rsidRPr="00FB7E4D">
        <w:rPr>
          <w:rFonts w:ascii="Times New Roman" w:hAnsi="Times New Roman" w:cs="Times New Roman"/>
          <w:sz w:val="24"/>
          <w:szCs w:val="24"/>
        </w:rPr>
        <w:t>Извршен</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у</w:t>
      </w:r>
      <w:r w:rsidR="00D2304B" w:rsidRPr="00FB7E4D">
        <w:rPr>
          <w:rFonts w:ascii="Times New Roman" w:hAnsi="Times New Roman" w:cs="Times New Roman"/>
          <w:sz w:val="24"/>
          <w:szCs w:val="24"/>
        </w:rPr>
        <w:t xml:space="preserve"> </w:t>
      </w:r>
      <w:proofErr w:type="spellStart"/>
      <w:r w:rsidRPr="00895437">
        <w:rPr>
          <w:rFonts w:ascii="Times New Roman" w:hAnsi="Times New Roman" w:cs="Times New Roman"/>
          <w:sz w:val="24"/>
          <w:szCs w:val="24"/>
        </w:rPr>
        <w:t>ск</w:t>
      </w:r>
      <w:r w:rsidR="00895437" w:rsidRPr="00895437">
        <w:rPr>
          <w:rFonts w:ascii="Times New Roman" w:hAnsi="Times New Roman" w:cs="Times New Roman"/>
          <w:sz w:val="24"/>
          <w:szCs w:val="24"/>
          <w:lang w:val="en-US"/>
        </w:rPr>
        <w:t>ла</w:t>
      </w:r>
      <w:r w:rsidRPr="00895437">
        <w:rPr>
          <w:rFonts w:ascii="Times New Roman" w:hAnsi="Times New Roman" w:cs="Times New Roman"/>
          <w:sz w:val="24"/>
          <w:szCs w:val="24"/>
        </w:rPr>
        <w:t>ду</w:t>
      </w:r>
      <w:proofErr w:type="spellEnd"/>
      <w:r w:rsidR="00D2304B" w:rsidRPr="00FB7E4D">
        <w:rPr>
          <w:rFonts w:ascii="Times New Roman" w:hAnsi="Times New Roman" w:cs="Times New Roman"/>
          <w:sz w:val="24"/>
          <w:szCs w:val="24"/>
        </w:rPr>
        <w:t xml:space="preserve"> </w:t>
      </w:r>
      <w:r w:rsidRPr="00895437">
        <w:rPr>
          <w:rFonts w:ascii="Times New Roman" w:hAnsi="Times New Roman" w:cs="Times New Roman"/>
          <w:sz w:val="24"/>
          <w:szCs w:val="24"/>
        </w:rPr>
        <w:t>са</w:t>
      </w:r>
      <w:r w:rsidR="00D2304B" w:rsidRPr="00895437">
        <w:rPr>
          <w:rFonts w:ascii="Times New Roman" w:hAnsi="Times New Roman" w:cs="Times New Roman"/>
          <w:sz w:val="24"/>
          <w:szCs w:val="24"/>
        </w:rPr>
        <w:t xml:space="preserve"> </w:t>
      </w:r>
      <w:r w:rsidRPr="00895437">
        <w:rPr>
          <w:rFonts w:ascii="Times New Roman" w:hAnsi="Times New Roman" w:cs="Times New Roman"/>
          <w:sz w:val="24"/>
          <w:szCs w:val="24"/>
        </w:rPr>
        <w:t>стандардни</w:t>
      </w:r>
      <w:r w:rsidR="00895437" w:rsidRPr="00895437">
        <w:rPr>
          <w:rFonts w:ascii="Times New Roman" w:hAnsi="Times New Roman" w:cs="Times New Roman"/>
          <w:sz w:val="24"/>
          <w:szCs w:val="24"/>
          <w:lang w:val="en-US"/>
        </w:rPr>
        <w:t>м</w:t>
      </w:r>
      <w:r w:rsidR="00D2304B" w:rsidRPr="00895437">
        <w:rPr>
          <w:rFonts w:ascii="Times New Roman" w:hAnsi="Times New Roman" w:cs="Times New Roman"/>
          <w:sz w:val="24"/>
          <w:szCs w:val="24"/>
        </w:rPr>
        <w:t xml:space="preserve"> </w:t>
      </w:r>
      <w:r w:rsidRPr="00895437">
        <w:rPr>
          <w:rFonts w:ascii="Times New Roman" w:hAnsi="Times New Roman" w:cs="Times New Roman"/>
          <w:sz w:val="24"/>
          <w:szCs w:val="24"/>
        </w:rPr>
        <w:t>емисиони</w:t>
      </w:r>
      <w:r w:rsidR="00895437" w:rsidRPr="00895437">
        <w:rPr>
          <w:rFonts w:ascii="Times New Roman" w:hAnsi="Times New Roman" w:cs="Times New Roman"/>
          <w:sz w:val="24"/>
          <w:szCs w:val="24"/>
          <w:lang w:val="en-US"/>
        </w:rPr>
        <w:t>м</w:t>
      </w:r>
      <w:r w:rsidR="00D2304B" w:rsidRPr="00895437">
        <w:rPr>
          <w:rFonts w:ascii="Times New Roman" w:hAnsi="Times New Roman" w:cs="Times New Roman"/>
          <w:sz w:val="24"/>
          <w:szCs w:val="24"/>
        </w:rPr>
        <w:t xml:space="preserve"> </w:t>
      </w:r>
      <w:r w:rsidRPr="00895437">
        <w:rPr>
          <w:rFonts w:ascii="Times New Roman" w:hAnsi="Times New Roman" w:cs="Times New Roman"/>
          <w:sz w:val="24"/>
          <w:szCs w:val="24"/>
        </w:rPr>
        <w:t>фактори</w:t>
      </w:r>
      <w:proofErr w:type="spellStart"/>
      <w:r w:rsidR="00895437" w:rsidRPr="00895437">
        <w:rPr>
          <w:rFonts w:ascii="Times New Roman" w:hAnsi="Times New Roman" w:cs="Times New Roman"/>
          <w:sz w:val="24"/>
          <w:szCs w:val="24"/>
          <w:lang w:val="en-US"/>
        </w:rPr>
        <w:t>ма</w:t>
      </w:r>
      <w:proofErr w:type="spellEnd"/>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усклађени</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са</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начелима</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Међувладиног</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панела</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о</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климатским</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промјенама</w:t>
      </w:r>
      <w:r w:rsidR="00D2304B" w:rsidRPr="00FB7E4D">
        <w:rPr>
          <w:rFonts w:ascii="Times New Roman" w:hAnsi="Times New Roman" w:cs="Times New Roman"/>
          <w:sz w:val="24"/>
          <w:szCs w:val="24"/>
        </w:rPr>
        <w:t xml:space="preserve"> (</w:t>
      </w:r>
      <w:r w:rsidR="00624248" w:rsidRPr="00624248">
        <w:rPr>
          <w:rFonts w:ascii="Times New Roman" w:hAnsi="Times New Roman" w:cs="Times New Roman"/>
          <w:sz w:val="24"/>
          <w:szCs w:val="24"/>
        </w:rPr>
        <w:t xml:space="preserve">IPCC </w:t>
      </w:r>
      <w:proofErr w:type="spellStart"/>
      <w:r w:rsidR="000B1919" w:rsidRPr="00FB7E4D">
        <w:rPr>
          <w:rFonts w:ascii="Times New Roman" w:hAnsi="Times New Roman" w:cs="Times New Roman"/>
          <w:i/>
          <w:iCs/>
          <w:sz w:val="24"/>
          <w:szCs w:val="24"/>
        </w:rPr>
        <w:t>engl</w:t>
      </w:r>
      <w:proofErr w:type="spellEnd"/>
      <w:r w:rsidR="000B1919" w:rsidRPr="00FB7E4D">
        <w:rPr>
          <w:rFonts w:ascii="Times New Roman" w:hAnsi="Times New Roman" w:cs="Times New Roman"/>
          <w:i/>
          <w:iCs/>
          <w:sz w:val="24"/>
          <w:szCs w:val="24"/>
        </w:rPr>
        <w:t xml:space="preserve">. </w:t>
      </w:r>
      <w:proofErr w:type="spellStart"/>
      <w:r w:rsidR="000B1919" w:rsidRPr="00FB7E4D">
        <w:rPr>
          <w:rFonts w:ascii="Times New Roman" w:hAnsi="Times New Roman" w:cs="Times New Roman"/>
          <w:i/>
          <w:iCs/>
          <w:sz w:val="24"/>
          <w:szCs w:val="24"/>
        </w:rPr>
        <w:t>Intergovernmental</w:t>
      </w:r>
      <w:proofErr w:type="spellEnd"/>
      <w:r w:rsidR="000B1919" w:rsidRPr="00FB7E4D">
        <w:rPr>
          <w:rFonts w:ascii="Times New Roman" w:hAnsi="Times New Roman" w:cs="Times New Roman"/>
          <w:i/>
          <w:iCs/>
          <w:sz w:val="24"/>
          <w:szCs w:val="24"/>
        </w:rPr>
        <w:t xml:space="preserve"> </w:t>
      </w:r>
      <w:proofErr w:type="spellStart"/>
      <w:r w:rsidR="000B1919" w:rsidRPr="00FB7E4D">
        <w:rPr>
          <w:rFonts w:ascii="Times New Roman" w:hAnsi="Times New Roman" w:cs="Times New Roman"/>
          <w:i/>
          <w:iCs/>
          <w:sz w:val="24"/>
          <w:szCs w:val="24"/>
        </w:rPr>
        <w:t>panel</w:t>
      </w:r>
      <w:proofErr w:type="spellEnd"/>
      <w:r w:rsidR="000B1919" w:rsidRPr="00FB7E4D">
        <w:rPr>
          <w:rFonts w:ascii="Times New Roman" w:hAnsi="Times New Roman" w:cs="Times New Roman"/>
          <w:i/>
          <w:iCs/>
          <w:sz w:val="24"/>
          <w:szCs w:val="24"/>
        </w:rPr>
        <w:t xml:space="preserve"> </w:t>
      </w:r>
      <w:proofErr w:type="spellStart"/>
      <w:r w:rsidR="000B1919" w:rsidRPr="00FB7E4D">
        <w:rPr>
          <w:rFonts w:ascii="Times New Roman" w:hAnsi="Times New Roman" w:cs="Times New Roman"/>
          <w:i/>
          <w:iCs/>
          <w:sz w:val="24"/>
          <w:szCs w:val="24"/>
        </w:rPr>
        <w:t>on</w:t>
      </w:r>
      <w:proofErr w:type="spellEnd"/>
      <w:r w:rsidR="000B1919" w:rsidRPr="00FB7E4D">
        <w:rPr>
          <w:rFonts w:ascii="Times New Roman" w:hAnsi="Times New Roman" w:cs="Times New Roman"/>
          <w:i/>
          <w:iCs/>
          <w:sz w:val="24"/>
          <w:szCs w:val="24"/>
        </w:rPr>
        <w:t xml:space="preserve"> </w:t>
      </w:r>
      <w:proofErr w:type="spellStart"/>
      <w:r w:rsidR="000B1919" w:rsidRPr="00FB7E4D">
        <w:rPr>
          <w:rFonts w:ascii="Times New Roman" w:hAnsi="Times New Roman" w:cs="Times New Roman"/>
          <w:i/>
          <w:iCs/>
          <w:sz w:val="24"/>
          <w:szCs w:val="24"/>
        </w:rPr>
        <w:t>Climate</w:t>
      </w:r>
      <w:proofErr w:type="spellEnd"/>
      <w:r w:rsidR="000B1919" w:rsidRPr="00FB7E4D">
        <w:rPr>
          <w:rFonts w:ascii="Times New Roman" w:hAnsi="Times New Roman" w:cs="Times New Roman"/>
          <w:i/>
          <w:iCs/>
          <w:sz w:val="24"/>
          <w:szCs w:val="24"/>
        </w:rPr>
        <w:t xml:space="preserve"> </w:t>
      </w:r>
      <w:proofErr w:type="spellStart"/>
      <w:r w:rsidR="000B1919" w:rsidRPr="00FB7E4D">
        <w:rPr>
          <w:rFonts w:ascii="Times New Roman" w:hAnsi="Times New Roman" w:cs="Times New Roman"/>
          <w:i/>
          <w:iCs/>
          <w:sz w:val="24"/>
          <w:szCs w:val="24"/>
        </w:rPr>
        <w:t>Change</w:t>
      </w:r>
      <w:proofErr w:type="spellEnd"/>
      <w:r w:rsidR="000B1919" w:rsidRPr="00FB7E4D">
        <w:rPr>
          <w:rFonts w:ascii="Times New Roman" w:hAnsi="Times New Roman" w:cs="Times New Roman"/>
          <w:sz w:val="24"/>
          <w:szCs w:val="24"/>
        </w:rPr>
        <w:t xml:space="preserve"> ) </w:t>
      </w:r>
      <w:r w:rsidRPr="00FB7E4D">
        <w:rPr>
          <w:rFonts w:ascii="Times New Roman" w:hAnsi="Times New Roman" w:cs="Times New Roman"/>
          <w:sz w:val="24"/>
          <w:szCs w:val="24"/>
        </w:rPr>
        <w:t>а</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који</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су</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у</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складу</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са</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факторима</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које</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БиХ</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користи</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у</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изради</w:t>
      </w:r>
      <w:r w:rsidR="00D2304B" w:rsidRPr="00FB7E4D">
        <w:rPr>
          <w:rFonts w:ascii="Times New Roman" w:hAnsi="Times New Roman" w:cs="Times New Roman"/>
          <w:sz w:val="24"/>
          <w:szCs w:val="24"/>
        </w:rPr>
        <w:t xml:space="preserve"> </w:t>
      </w:r>
      <w:r w:rsidR="00624248">
        <w:rPr>
          <w:rFonts w:ascii="Times New Roman" w:hAnsi="Times New Roman" w:cs="Times New Roman"/>
          <w:sz w:val="24"/>
          <w:szCs w:val="24"/>
          <w:lang w:val="en-US"/>
        </w:rPr>
        <w:t>“</w:t>
      </w:r>
      <w:r w:rsidR="004F7264" w:rsidRPr="00FB7E4D">
        <w:rPr>
          <w:rFonts w:ascii="Times New Roman" w:hAnsi="Times New Roman" w:cs="Times New Roman"/>
          <w:sz w:val="24"/>
          <w:szCs w:val="24"/>
          <w:lang w:val="sr-Latn-RS"/>
        </w:rPr>
        <w:t>UNFCCC</w:t>
      </w:r>
      <w:r w:rsidR="00624248">
        <w:rPr>
          <w:rFonts w:ascii="Times New Roman" w:hAnsi="Times New Roman" w:cs="Times New Roman"/>
          <w:sz w:val="24"/>
          <w:szCs w:val="24"/>
          <w:lang w:val="sr-Latn-RS"/>
        </w:rPr>
        <w:t>“</w:t>
      </w:r>
      <w:r w:rsidR="004F7264" w:rsidRPr="00FB7E4D">
        <w:rPr>
          <w:rFonts w:ascii="Times New Roman" w:hAnsi="Times New Roman" w:cs="Times New Roman"/>
          <w:sz w:val="24"/>
          <w:szCs w:val="24"/>
          <w:lang w:val="sr-Latn-RS"/>
        </w:rPr>
        <w:t xml:space="preserve"> </w:t>
      </w:r>
      <w:r w:rsidRPr="00FB7E4D">
        <w:rPr>
          <w:rFonts w:ascii="Times New Roman" w:hAnsi="Times New Roman" w:cs="Times New Roman"/>
          <w:sz w:val="24"/>
          <w:szCs w:val="24"/>
        </w:rPr>
        <w:t>извјештаја</w:t>
      </w:r>
      <w:r w:rsidR="004F7264" w:rsidRPr="00FB7E4D">
        <w:rPr>
          <w:rFonts w:ascii="Times New Roman" w:hAnsi="Times New Roman" w:cs="Times New Roman"/>
          <w:sz w:val="24"/>
          <w:szCs w:val="24"/>
          <w:lang w:val="sr-Latn-RS"/>
        </w:rPr>
        <w:t xml:space="preserve"> (</w:t>
      </w:r>
      <w:r w:rsidR="00624248" w:rsidRPr="00624248">
        <w:rPr>
          <w:rFonts w:ascii="Times New Roman" w:hAnsi="Times New Roman" w:cs="Times New Roman"/>
          <w:sz w:val="24"/>
          <w:szCs w:val="24"/>
          <w:lang w:val="sr-Latn-RS"/>
        </w:rPr>
        <w:t xml:space="preserve">UNFCCC </w:t>
      </w:r>
      <w:r w:rsidR="004F7264" w:rsidRPr="00FB7E4D">
        <w:rPr>
          <w:rFonts w:ascii="Times New Roman" w:hAnsi="Times New Roman" w:cs="Times New Roman"/>
          <w:lang w:val="sr-Latn-RS"/>
        </w:rPr>
        <w:t>engl.</w:t>
      </w:r>
      <w:r w:rsidR="004F7264" w:rsidRPr="00FB7E4D">
        <w:rPr>
          <w:rStyle w:val="Heading1Char"/>
          <w:rFonts w:ascii="Times New Roman" w:hAnsi="Times New Roman" w:cs="Times New Roman"/>
          <w:sz w:val="22"/>
          <w:szCs w:val="22"/>
        </w:rPr>
        <w:t xml:space="preserve"> </w:t>
      </w:r>
      <w:proofErr w:type="spellStart"/>
      <w:r w:rsidR="004F7264" w:rsidRPr="00FB7E4D">
        <w:rPr>
          <w:rStyle w:val="rynqvb"/>
          <w:rFonts w:ascii="Times New Roman" w:hAnsi="Times New Roman" w:cs="Times New Roman"/>
        </w:rPr>
        <w:t>United</w:t>
      </w:r>
      <w:proofErr w:type="spellEnd"/>
      <w:r w:rsidR="004F7264" w:rsidRPr="00FB7E4D">
        <w:rPr>
          <w:rStyle w:val="rynqvb"/>
          <w:rFonts w:ascii="Times New Roman" w:hAnsi="Times New Roman" w:cs="Times New Roman"/>
        </w:rPr>
        <w:t xml:space="preserve"> </w:t>
      </w:r>
      <w:proofErr w:type="spellStart"/>
      <w:r w:rsidR="004F7264" w:rsidRPr="00FB7E4D">
        <w:rPr>
          <w:rStyle w:val="rynqvb"/>
          <w:rFonts w:ascii="Times New Roman" w:hAnsi="Times New Roman" w:cs="Times New Roman"/>
        </w:rPr>
        <w:t>Nations</w:t>
      </w:r>
      <w:proofErr w:type="spellEnd"/>
      <w:r w:rsidR="004F7264" w:rsidRPr="00FB7E4D">
        <w:rPr>
          <w:rStyle w:val="rynqvb"/>
          <w:rFonts w:ascii="Times New Roman" w:hAnsi="Times New Roman" w:cs="Times New Roman"/>
        </w:rPr>
        <w:t xml:space="preserve"> </w:t>
      </w:r>
      <w:proofErr w:type="spellStart"/>
      <w:r w:rsidR="004F7264" w:rsidRPr="00FB7E4D">
        <w:rPr>
          <w:rStyle w:val="rynqvb"/>
          <w:rFonts w:ascii="Times New Roman" w:hAnsi="Times New Roman" w:cs="Times New Roman"/>
        </w:rPr>
        <w:t>Framework</w:t>
      </w:r>
      <w:proofErr w:type="spellEnd"/>
      <w:r w:rsidR="004F7264" w:rsidRPr="00FB7E4D">
        <w:rPr>
          <w:rStyle w:val="rynqvb"/>
          <w:rFonts w:ascii="Times New Roman" w:hAnsi="Times New Roman" w:cs="Times New Roman"/>
        </w:rPr>
        <w:t xml:space="preserve"> </w:t>
      </w:r>
      <w:proofErr w:type="spellStart"/>
      <w:r w:rsidR="004F7264" w:rsidRPr="00FB7E4D">
        <w:rPr>
          <w:rStyle w:val="rynqvb"/>
          <w:rFonts w:ascii="Times New Roman" w:hAnsi="Times New Roman" w:cs="Times New Roman"/>
        </w:rPr>
        <w:t>Convention</w:t>
      </w:r>
      <w:proofErr w:type="spellEnd"/>
      <w:r w:rsidR="004F7264" w:rsidRPr="00FB7E4D">
        <w:rPr>
          <w:rStyle w:val="rynqvb"/>
          <w:rFonts w:ascii="Times New Roman" w:hAnsi="Times New Roman" w:cs="Times New Roman"/>
        </w:rPr>
        <w:t xml:space="preserve"> </w:t>
      </w:r>
      <w:proofErr w:type="spellStart"/>
      <w:r w:rsidR="004F7264" w:rsidRPr="00FB7E4D">
        <w:rPr>
          <w:rStyle w:val="rynqvb"/>
          <w:rFonts w:ascii="Times New Roman" w:hAnsi="Times New Roman" w:cs="Times New Roman"/>
        </w:rPr>
        <w:t>on</w:t>
      </w:r>
      <w:proofErr w:type="spellEnd"/>
      <w:r w:rsidR="004F7264" w:rsidRPr="00FB7E4D">
        <w:rPr>
          <w:rStyle w:val="rynqvb"/>
          <w:rFonts w:ascii="Times New Roman" w:hAnsi="Times New Roman" w:cs="Times New Roman"/>
        </w:rPr>
        <w:t xml:space="preserve"> </w:t>
      </w:r>
      <w:proofErr w:type="spellStart"/>
      <w:r w:rsidR="004F7264" w:rsidRPr="00FB7E4D">
        <w:rPr>
          <w:rStyle w:val="rynqvb"/>
          <w:rFonts w:ascii="Times New Roman" w:hAnsi="Times New Roman" w:cs="Times New Roman"/>
        </w:rPr>
        <w:t>Climate</w:t>
      </w:r>
      <w:proofErr w:type="spellEnd"/>
      <w:r w:rsidR="004F7264" w:rsidRPr="00FB7E4D">
        <w:rPr>
          <w:rStyle w:val="rynqvb"/>
          <w:rFonts w:ascii="Times New Roman" w:hAnsi="Times New Roman" w:cs="Times New Roman"/>
        </w:rPr>
        <w:t xml:space="preserve"> </w:t>
      </w:r>
      <w:proofErr w:type="spellStart"/>
      <w:r w:rsidR="004F7264" w:rsidRPr="00FB7E4D">
        <w:rPr>
          <w:rStyle w:val="rynqvb"/>
          <w:rFonts w:ascii="Times New Roman" w:hAnsi="Times New Roman" w:cs="Times New Roman"/>
        </w:rPr>
        <w:t>Change</w:t>
      </w:r>
      <w:proofErr w:type="spellEnd"/>
      <w:r w:rsidR="004F7264" w:rsidRPr="00FB7E4D">
        <w:rPr>
          <w:rStyle w:val="rynqvb"/>
          <w:rFonts w:ascii="Times New Roman" w:hAnsi="Times New Roman" w:cs="Times New Roman"/>
        </w:rPr>
        <w:t>)</w:t>
      </w:r>
      <w:r w:rsidR="00624248">
        <w:rPr>
          <w:rStyle w:val="rynqvb"/>
          <w:rFonts w:ascii="Times New Roman" w:hAnsi="Times New Roman" w:cs="Times New Roman"/>
          <w:lang w:val="en-US"/>
        </w:rPr>
        <w:t>;</w:t>
      </w:r>
    </w:p>
    <w:p w14:paraId="22F7B80C" w14:textId="0C4C10FC" w:rsidR="00D2304B" w:rsidRPr="00FB7E4D" w:rsidRDefault="00F04290" w:rsidP="004F7264">
      <w:pPr>
        <w:pStyle w:val="ListParagraph"/>
        <w:numPr>
          <w:ilvl w:val="0"/>
          <w:numId w:val="5"/>
        </w:numPr>
        <w:ind w:left="426" w:hanging="426"/>
        <w:rPr>
          <w:rFonts w:ascii="Times New Roman" w:hAnsi="Times New Roman" w:cs="Times New Roman"/>
          <w:sz w:val="24"/>
          <w:szCs w:val="24"/>
        </w:rPr>
      </w:pPr>
      <w:r w:rsidRPr="00FB7E4D">
        <w:rPr>
          <w:rFonts w:ascii="Times New Roman" w:hAnsi="Times New Roman" w:cs="Times New Roman"/>
          <w:sz w:val="24"/>
          <w:szCs w:val="24"/>
        </w:rPr>
        <w:t>Категорије</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разматраних</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мјера</w:t>
      </w:r>
      <w:r w:rsidR="00D2304B" w:rsidRPr="00FB7E4D">
        <w:rPr>
          <w:rFonts w:ascii="Times New Roman" w:hAnsi="Times New Roman" w:cs="Times New Roman"/>
          <w:sz w:val="24"/>
          <w:szCs w:val="24"/>
        </w:rPr>
        <w:t xml:space="preserve"> – </w:t>
      </w:r>
      <w:r w:rsidR="00624248">
        <w:rPr>
          <w:rFonts w:ascii="Times New Roman" w:hAnsi="Times New Roman" w:cs="Times New Roman"/>
          <w:sz w:val="24"/>
          <w:szCs w:val="24"/>
          <w:lang w:val="en-US"/>
        </w:rPr>
        <w:t>к</w:t>
      </w:r>
      <w:proofErr w:type="spellStart"/>
      <w:r w:rsidRPr="00FB7E4D">
        <w:rPr>
          <w:rFonts w:ascii="Times New Roman" w:hAnsi="Times New Roman" w:cs="Times New Roman"/>
          <w:sz w:val="24"/>
          <w:szCs w:val="24"/>
        </w:rPr>
        <w:t>оје</w:t>
      </w:r>
      <w:proofErr w:type="spellEnd"/>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су</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подијељене</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у</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три</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засебне</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категорије</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и</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то</w:t>
      </w:r>
      <w:r w:rsidR="00D2304B" w:rsidRPr="00FB7E4D">
        <w:rPr>
          <w:rFonts w:ascii="Times New Roman" w:hAnsi="Times New Roman" w:cs="Times New Roman"/>
          <w:sz w:val="24"/>
          <w:szCs w:val="24"/>
        </w:rPr>
        <w:t xml:space="preserve">: </w:t>
      </w:r>
    </w:p>
    <w:p w14:paraId="145C7330" w14:textId="62B613E4" w:rsidR="00D2304B" w:rsidRPr="00FB7E4D" w:rsidRDefault="00F04290" w:rsidP="004F7264">
      <w:pPr>
        <w:pStyle w:val="ListParagraph"/>
        <w:numPr>
          <w:ilvl w:val="0"/>
          <w:numId w:val="4"/>
        </w:numPr>
        <w:ind w:left="709" w:hanging="283"/>
        <w:rPr>
          <w:rFonts w:ascii="Times New Roman" w:hAnsi="Times New Roman" w:cs="Times New Roman"/>
          <w:sz w:val="24"/>
          <w:szCs w:val="24"/>
        </w:rPr>
      </w:pPr>
      <w:r w:rsidRPr="00FB7E4D">
        <w:rPr>
          <w:rFonts w:ascii="Times New Roman" w:hAnsi="Times New Roman" w:cs="Times New Roman"/>
          <w:sz w:val="24"/>
          <w:szCs w:val="24"/>
        </w:rPr>
        <w:t>Мјере</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за</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ублажавање</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посљедица</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климатских</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промјена</w:t>
      </w:r>
      <w:r w:rsidR="00624248">
        <w:rPr>
          <w:rFonts w:ascii="Times New Roman" w:hAnsi="Times New Roman" w:cs="Times New Roman"/>
          <w:sz w:val="24"/>
          <w:szCs w:val="24"/>
          <w:lang w:val="en-US"/>
        </w:rPr>
        <w:t>;</w:t>
      </w:r>
    </w:p>
    <w:p w14:paraId="39BBAF36" w14:textId="7E25FACD" w:rsidR="00D2304B" w:rsidRPr="00FB7E4D" w:rsidRDefault="00F04290" w:rsidP="004F7264">
      <w:pPr>
        <w:pStyle w:val="ListParagraph"/>
        <w:numPr>
          <w:ilvl w:val="0"/>
          <w:numId w:val="4"/>
        </w:numPr>
        <w:ind w:left="709" w:hanging="283"/>
        <w:rPr>
          <w:rFonts w:ascii="Times New Roman" w:hAnsi="Times New Roman" w:cs="Times New Roman"/>
          <w:sz w:val="24"/>
          <w:szCs w:val="24"/>
        </w:rPr>
      </w:pPr>
      <w:r w:rsidRPr="00FB7E4D">
        <w:rPr>
          <w:rFonts w:ascii="Times New Roman" w:hAnsi="Times New Roman" w:cs="Times New Roman"/>
          <w:sz w:val="24"/>
          <w:szCs w:val="24"/>
        </w:rPr>
        <w:t>Мјере</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за</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прилагођавање</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климатским</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промјенама</w:t>
      </w:r>
      <w:r w:rsidR="00624248">
        <w:rPr>
          <w:rFonts w:ascii="Times New Roman" w:hAnsi="Times New Roman" w:cs="Times New Roman"/>
          <w:sz w:val="24"/>
          <w:szCs w:val="24"/>
          <w:lang w:val="en-US"/>
        </w:rPr>
        <w:t>;</w:t>
      </w:r>
    </w:p>
    <w:p w14:paraId="703D7BFD" w14:textId="121376AC" w:rsidR="00D2304B" w:rsidRPr="00FB7E4D" w:rsidRDefault="00F04290" w:rsidP="004F7264">
      <w:pPr>
        <w:pStyle w:val="ListParagraph"/>
        <w:numPr>
          <w:ilvl w:val="0"/>
          <w:numId w:val="4"/>
        </w:numPr>
        <w:ind w:left="709" w:hanging="283"/>
        <w:rPr>
          <w:rFonts w:ascii="Times New Roman" w:hAnsi="Times New Roman" w:cs="Times New Roman"/>
          <w:sz w:val="24"/>
          <w:szCs w:val="24"/>
        </w:rPr>
      </w:pPr>
      <w:r w:rsidRPr="00895437">
        <w:rPr>
          <w:rFonts w:ascii="Times New Roman" w:hAnsi="Times New Roman" w:cs="Times New Roman"/>
          <w:sz w:val="24"/>
          <w:szCs w:val="24"/>
        </w:rPr>
        <w:t>Мјере</w:t>
      </w:r>
      <w:r w:rsidR="00D2304B" w:rsidRPr="00895437">
        <w:rPr>
          <w:rFonts w:ascii="Times New Roman" w:hAnsi="Times New Roman" w:cs="Times New Roman"/>
          <w:sz w:val="24"/>
          <w:szCs w:val="24"/>
        </w:rPr>
        <w:t xml:space="preserve"> </w:t>
      </w:r>
      <w:proofErr w:type="spellStart"/>
      <w:r w:rsidRPr="00895437">
        <w:rPr>
          <w:rFonts w:ascii="Times New Roman" w:hAnsi="Times New Roman" w:cs="Times New Roman"/>
          <w:sz w:val="24"/>
          <w:szCs w:val="24"/>
        </w:rPr>
        <w:t>ублажавањ</w:t>
      </w:r>
      <w:proofErr w:type="spellEnd"/>
      <w:r w:rsidR="00895437" w:rsidRPr="00895437">
        <w:rPr>
          <w:rFonts w:ascii="Times New Roman" w:hAnsi="Times New Roman" w:cs="Times New Roman"/>
          <w:sz w:val="24"/>
          <w:szCs w:val="24"/>
          <w:lang w:val="en-US"/>
        </w:rPr>
        <w:t>а</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енергетског</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сиромаштва</w:t>
      </w:r>
      <w:r w:rsidR="00624248">
        <w:rPr>
          <w:rFonts w:ascii="Times New Roman" w:hAnsi="Times New Roman" w:cs="Times New Roman"/>
          <w:sz w:val="24"/>
          <w:szCs w:val="24"/>
          <w:lang w:val="en-US"/>
        </w:rPr>
        <w:t>;</w:t>
      </w:r>
    </w:p>
    <w:p w14:paraId="01CA7CCB" w14:textId="3A1F7CA5" w:rsidR="00D2304B" w:rsidRPr="00FB7E4D" w:rsidRDefault="00F04290" w:rsidP="004F7264">
      <w:pPr>
        <w:pStyle w:val="ListParagraph"/>
        <w:numPr>
          <w:ilvl w:val="0"/>
          <w:numId w:val="7"/>
        </w:numPr>
        <w:ind w:left="426" w:hanging="426"/>
        <w:rPr>
          <w:rFonts w:ascii="Times New Roman" w:hAnsi="Times New Roman" w:cs="Times New Roman"/>
          <w:sz w:val="24"/>
          <w:szCs w:val="24"/>
        </w:rPr>
      </w:pPr>
      <w:r w:rsidRPr="00FB7E4D">
        <w:rPr>
          <w:rFonts w:ascii="Times New Roman" w:hAnsi="Times New Roman" w:cs="Times New Roman"/>
          <w:sz w:val="24"/>
          <w:szCs w:val="24"/>
        </w:rPr>
        <w:t>Главни</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типови</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емисија</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са</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ефектом</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стаклене</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баште</w:t>
      </w:r>
      <w:r w:rsidR="00D2304B" w:rsidRPr="00FB7E4D">
        <w:rPr>
          <w:rFonts w:ascii="Times New Roman" w:hAnsi="Times New Roman" w:cs="Times New Roman"/>
          <w:sz w:val="24"/>
          <w:szCs w:val="24"/>
        </w:rPr>
        <w:t xml:space="preserve"> – </w:t>
      </w:r>
      <w:r w:rsidR="00624248">
        <w:rPr>
          <w:rFonts w:ascii="Times New Roman" w:hAnsi="Times New Roman" w:cs="Times New Roman"/>
          <w:sz w:val="24"/>
          <w:szCs w:val="24"/>
          <w:lang w:val="en-US"/>
        </w:rPr>
        <w:t>к</w:t>
      </w:r>
      <w:proofErr w:type="spellStart"/>
      <w:r w:rsidRPr="00FB7E4D">
        <w:rPr>
          <w:rFonts w:ascii="Times New Roman" w:hAnsi="Times New Roman" w:cs="Times New Roman"/>
          <w:sz w:val="24"/>
          <w:szCs w:val="24"/>
        </w:rPr>
        <w:t>оји</w:t>
      </w:r>
      <w:proofErr w:type="spellEnd"/>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су</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укључени</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у</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базни</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и</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контролни</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инвентар</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емисија</w:t>
      </w:r>
      <w:r w:rsidR="00D2304B" w:rsidRPr="00FB7E4D">
        <w:rPr>
          <w:rFonts w:ascii="Times New Roman" w:hAnsi="Times New Roman" w:cs="Times New Roman"/>
          <w:sz w:val="24"/>
          <w:szCs w:val="24"/>
        </w:rPr>
        <w:t>:</w:t>
      </w:r>
    </w:p>
    <w:p w14:paraId="5022302B" w14:textId="0FBC630E" w:rsidR="00D2304B" w:rsidRPr="00FB7E4D" w:rsidRDefault="00F04290" w:rsidP="004F7264">
      <w:pPr>
        <w:pStyle w:val="ListParagraph"/>
        <w:numPr>
          <w:ilvl w:val="0"/>
          <w:numId w:val="6"/>
        </w:numPr>
        <w:ind w:left="709" w:hanging="283"/>
        <w:rPr>
          <w:rFonts w:ascii="Times New Roman" w:hAnsi="Times New Roman" w:cs="Times New Roman"/>
          <w:sz w:val="24"/>
          <w:szCs w:val="24"/>
        </w:rPr>
      </w:pPr>
      <w:r w:rsidRPr="00FB7E4D">
        <w:rPr>
          <w:rFonts w:ascii="Times New Roman" w:hAnsi="Times New Roman" w:cs="Times New Roman"/>
          <w:sz w:val="24"/>
          <w:szCs w:val="24"/>
        </w:rPr>
        <w:t>Директне</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емисије</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које</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су</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резултат</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потрошње</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енергије</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која</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се</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физички</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одвија</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на</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пројектном</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подручју</w:t>
      </w:r>
      <w:r w:rsidR="00D2304B" w:rsidRPr="00FB7E4D">
        <w:rPr>
          <w:rFonts w:ascii="Times New Roman" w:hAnsi="Times New Roman" w:cs="Times New Roman"/>
          <w:sz w:val="24"/>
          <w:szCs w:val="24"/>
        </w:rPr>
        <w:t xml:space="preserve"> </w:t>
      </w:r>
      <w:r w:rsidR="00624248">
        <w:rPr>
          <w:rFonts w:ascii="Times New Roman" w:hAnsi="Times New Roman" w:cs="Times New Roman"/>
          <w:sz w:val="24"/>
          <w:szCs w:val="24"/>
          <w:lang w:val="en-US"/>
        </w:rPr>
        <w:t>;</w:t>
      </w:r>
    </w:p>
    <w:p w14:paraId="4A9EB2D8" w14:textId="6CE572D7" w:rsidR="00D2304B" w:rsidRPr="00FB7E4D" w:rsidRDefault="00F04290" w:rsidP="004F7264">
      <w:pPr>
        <w:pStyle w:val="ListParagraph"/>
        <w:numPr>
          <w:ilvl w:val="0"/>
          <w:numId w:val="6"/>
        </w:numPr>
        <w:ind w:left="709" w:hanging="283"/>
        <w:rPr>
          <w:rFonts w:ascii="Times New Roman" w:hAnsi="Times New Roman" w:cs="Times New Roman"/>
          <w:sz w:val="24"/>
          <w:szCs w:val="24"/>
        </w:rPr>
      </w:pPr>
      <w:r w:rsidRPr="00FB7E4D">
        <w:rPr>
          <w:rFonts w:ascii="Times New Roman" w:hAnsi="Times New Roman" w:cs="Times New Roman"/>
          <w:sz w:val="24"/>
          <w:szCs w:val="24"/>
        </w:rPr>
        <w:t>Индиректне</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емисије</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које</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се</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односе</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на</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потрошњу</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мрежне</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енергије</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гдје</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постројења</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за</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њену</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производњу</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могу</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бити</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лоцирана</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и</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изван</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пројектног</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подручја</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али</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се</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њена</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потрошња</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одвија</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на</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ово</w:t>
      </w:r>
      <w:r w:rsidR="008747ED" w:rsidRPr="00FB7E4D">
        <w:rPr>
          <w:rFonts w:ascii="Times New Roman" w:hAnsi="Times New Roman" w:cs="Times New Roman"/>
          <w:sz w:val="24"/>
          <w:szCs w:val="24"/>
        </w:rPr>
        <w:t>ј</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териториј</w:t>
      </w:r>
      <w:r w:rsidR="008747ED" w:rsidRPr="00FB7E4D">
        <w:rPr>
          <w:rFonts w:ascii="Times New Roman" w:hAnsi="Times New Roman" w:cs="Times New Roman"/>
          <w:sz w:val="24"/>
          <w:szCs w:val="24"/>
        </w:rPr>
        <w:t>и</w:t>
      </w:r>
      <w:r w:rsidR="00624248">
        <w:rPr>
          <w:rFonts w:ascii="Times New Roman" w:hAnsi="Times New Roman" w:cs="Times New Roman"/>
          <w:sz w:val="24"/>
          <w:szCs w:val="24"/>
          <w:lang w:val="en-US"/>
        </w:rPr>
        <w:t xml:space="preserve"> ;</w:t>
      </w:r>
    </w:p>
    <w:p w14:paraId="453FF56A" w14:textId="3973816A" w:rsidR="00D2304B" w:rsidRPr="00FB7E4D" w:rsidRDefault="00F04290" w:rsidP="004F7264">
      <w:pPr>
        <w:pStyle w:val="ListParagraph"/>
        <w:numPr>
          <w:ilvl w:val="0"/>
          <w:numId w:val="6"/>
        </w:numPr>
        <w:ind w:left="709" w:hanging="283"/>
        <w:rPr>
          <w:rFonts w:ascii="Times New Roman" w:hAnsi="Times New Roman" w:cs="Times New Roman"/>
          <w:sz w:val="24"/>
          <w:szCs w:val="24"/>
        </w:rPr>
      </w:pPr>
      <w:r w:rsidRPr="00FB7E4D">
        <w:rPr>
          <w:rFonts w:ascii="Times New Roman" w:hAnsi="Times New Roman" w:cs="Times New Roman"/>
          <w:sz w:val="24"/>
          <w:szCs w:val="24"/>
        </w:rPr>
        <w:t>Емисије</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које</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се</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односе</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на</w:t>
      </w:r>
      <w:r w:rsidR="00D2304B" w:rsidRPr="00FB7E4D">
        <w:rPr>
          <w:rFonts w:ascii="Times New Roman" w:hAnsi="Times New Roman" w:cs="Times New Roman"/>
          <w:sz w:val="24"/>
          <w:szCs w:val="24"/>
        </w:rPr>
        <w:t xml:space="preserve"> </w:t>
      </w:r>
      <w:proofErr w:type="spellStart"/>
      <w:r w:rsidRPr="00FB7E4D">
        <w:rPr>
          <w:rFonts w:ascii="Times New Roman" w:hAnsi="Times New Roman" w:cs="Times New Roman"/>
          <w:sz w:val="24"/>
          <w:szCs w:val="24"/>
        </w:rPr>
        <w:t>неенергетску</w:t>
      </w:r>
      <w:proofErr w:type="spellEnd"/>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потрошњу</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и</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то</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на</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сектор</w:t>
      </w:r>
      <w:r w:rsidR="00D2304B" w:rsidRPr="00FB7E4D">
        <w:rPr>
          <w:rFonts w:ascii="Times New Roman" w:hAnsi="Times New Roman" w:cs="Times New Roman"/>
          <w:sz w:val="24"/>
          <w:szCs w:val="24"/>
        </w:rPr>
        <w:t xml:space="preserve"> </w:t>
      </w:r>
      <w:proofErr w:type="spellStart"/>
      <w:r w:rsidRPr="00FB7E4D">
        <w:rPr>
          <w:rFonts w:ascii="Times New Roman" w:hAnsi="Times New Roman" w:cs="Times New Roman"/>
          <w:sz w:val="24"/>
          <w:szCs w:val="24"/>
        </w:rPr>
        <w:t>водоснабдијевања</w:t>
      </w:r>
      <w:proofErr w:type="spellEnd"/>
      <w:r w:rsidR="00624248">
        <w:rPr>
          <w:rFonts w:ascii="Times New Roman" w:hAnsi="Times New Roman" w:cs="Times New Roman"/>
          <w:sz w:val="24"/>
          <w:szCs w:val="24"/>
          <w:lang w:val="en-US"/>
        </w:rPr>
        <w:t>.</w:t>
      </w:r>
    </w:p>
    <w:p w14:paraId="41B6C165" w14:textId="6FF05873" w:rsidR="00D2304B" w:rsidRPr="005A7577" w:rsidRDefault="00F04290" w:rsidP="004F7264">
      <w:pPr>
        <w:jc w:val="both"/>
        <w:rPr>
          <w:b/>
          <w:bCs/>
          <w:vertAlign w:val="subscript"/>
        </w:rPr>
      </w:pPr>
      <w:r w:rsidRPr="005A7577">
        <w:rPr>
          <w:b/>
          <w:bCs/>
        </w:rPr>
        <w:t>Врсте</w:t>
      </w:r>
      <w:r w:rsidR="00D2304B" w:rsidRPr="005A7577">
        <w:rPr>
          <w:b/>
          <w:bCs/>
        </w:rPr>
        <w:t xml:space="preserve"> </w:t>
      </w:r>
      <w:r w:rsidRPr="005A7577">
        <w:rPr>
          <w:b/>
          <w:bCs/>
        </w:rPr>
        <w:t>разматраних</w:t>
      </w:r>
      <w:r w:rsidR="00D2304B" w:rsidRPr="005A7577">
        <w:rPr>
          <w:b/>
          <w:bCs/>
        </w:rPr>
        <w:t xml:space="preserve"> </w:t>
      </w:r>
      <w:r w:rsidRPr="005A7577">
        <w:rPr>
          <w:b/>
          <w:bCs/>
        </w:rPr>
        <w:t>гасова</w:t>
      </w:r>
      <w:r w:rsidR="00D2304B" w:rsidRPr="005A7577">
        <w:rPr>
          <w:b/>
          <w:bCs/>
        </w:rPr>
        <w:t xml:space="preserve"> </w:t>
      </w:r>
      <w:r w:rsidRPr="005A7577">
        <w:rPr>
          <w:b/>
          <w:bCs/>
        </w:rPr>
        <w:t>са</w:t>
      </w:r>
      <w:r w:rsidR="00D2304B" w:rsidRPr="005A7577">
        <w:rPr>
          <w:b/>
          <w:bCs/>
        </w:rPr>
        <w:t xml:space="preserve"> </w:t>
      </w:r>
      <w:r w:rsidRPr="005A7577">
        <w:rPr>
          <w:b/>
          <w:bCs/>
        </w:rPr>
        <w:t>ефектом</w:t>
      </w:r>
      <w:r w:rsidR="00D2304B" w:rsidRPr="005A7577">
        <w:rPr>
          <w:b/>
          <w:bCs/>
        </w:rPr>
        <w:t xml:space="preserve"> </w:t>
      </w:r>
      <w:r w:rsidRPr="005A7577">
        <w:rPr>
          <w:b/>
          <w:bCs/>
        </w:rPr>
        <w:t>стаклене</w:t>
      </w:r>
      <w:r w:rsidR="00D2304B" w:rsidRPr="005A7577">
        <w:rPr>
          <w:b/>
          <w:bCs/>
        </w:rPr>
        <w:t xml:space="preserve"> </w:t>
      </w:r>
      <w:r w:rsidRPr="005A7577">
        <w:rPr>
          <w:b/>
          <w:bCs/>
        </w:rPr>
        <w:t>баште</w:t>
      </w:r>
      <w:r w:rsidR="00D2304B" w:rsidRPr="005A7577">
        <w:rPr>
          <w:b/>
          <w:bCs/>
        </w:rPr>
        <w:t xml:space="preserve"> – </w:t>
      </w:r>
      <w:r w:rsidR="00624248" w:rsidRPr="005A7577">
        <w:rPr>
          <w:b/>
          <w:bCs/>
          <w:lang w:val="en-US"/>
        </w:rPr>
        <w:t>и</w:t>
      </w:r>
      <w:r w:rsidRPr="005A7577">
        <w:rPr>
          <w:b/>
          <w:bCs/>
        </w:rPr>
        <w:t>скључиво</w:t>
      </w:r>
      <w:r w:rsidR="00D2304B" w:rsidRPr="005A7577">
        <w:rPr>
          <w:b/>
          <w:bCs/>
        </w:rPr>
        <w:t xml:space="preserve"> </w:t>
      </w:r>
      <w:r w:rsidR="00B13FE2" w:rsidRPr="005A7577">
        <w:rPr>
          <w:b/>
          <w:bCs/>
        </w:rPr>
        <w:t>CO</w:t>
      </w:r>
      <w:r w:rsidR="00B13FE2" w:rsidRPr="005A7577">
        <w:rPr>
          <w:b/>
          <w:bCs/>
          <w:vertAlign w:val="subscript"/>
        </w:rPr>
        <w:t>2</w:t>
      </w:r>
    </w:p>
    <w:p w14:paraId="1B260A06" w14:textId="2C3A8928" w:rsidR="00D2304B" w:rsidRPr="00FB7E4D" w:rsidRDefault="00F04290" w:rsidP="004F7264">
      <w:pPr>
        <w:jc w:val="both"/>
        <w:rPr>
          <w:vertAlign w:val="subscript"/>
        </w:rPr>
      </w:pPr>
      <w:r w:rsidRPr="00FB7E4D">
        <w:t>Усвојен</w:t>
      </w:r>
      <w:r w:rsidR="00D2304B" w:rsidRPr="00FB7E4D">
        <w:t xml:space="preserve"> </w:t>
      </w:r>
      <w:r w:rsidRPr="00FB7E4D">
        <w:t>приступ</w:t>
      </w:r>
      <w:r w:rsidR="00D2304B" w:rsidRPr="00FB7E4D">
        <w:t xml:space="preserve"> </w:t>
      </w:r>
      <w:r w:rsidRPr="00FB7E4D">
        <w:t>за</w:t>
      </w:r>
      <w:r w:rsidR="00D2304B" w:rsidRPr="00FB7E4D">
        <w:t xml:space="preserve"> </w:t>
      </w:r>
      <w:r w:rsidRPr="00FB7E4D">
        <w:t>израду</w:t>
      </w:r>
      <w:r w:rsidR="00D2304B" w:rsidRPr="00FB7E4D">
        <w:t xml:space="preserve"> </w:t>
      </w:r>
      <w:r w:rsidRPr="00FB7E4D">
        <w:t>инвентара</w:t>
      </w:r>
      <w:r w:rsidR="00D2304B" w:rsidRPr="00FB7E4D">
        <w:t xml:space="preserve"> </w:t>
      </w:r>
      <w:r w:rsidRPr="00FB7E4D">
        <w:t>емисија</w:t>
      </w:r>
      <w:r w:rsidR="00D2304B" w:rsidRPr="00FB7E4D">
        <w:t xml:space="preserve">  - </w:t>
      </w:r>
      <w:r w:rsidRPr="00FB7E4D">
        <w:t>При</w:t>
      </w:r>
      <w:r w:rsidR="00D2304B" w:rsidRPr="00FB7E4D">
        <w:t xml:space="preserve"> </w:t>
      </w:r>
      <w:r w:rsidRPr="00FB7E4D">
        <w:t>изради</w:t>
      </w:r>
      <w:r w:rsidR="00D2304B" w:rsidRPr="00FB7E4D">
        <w:t xml:space="preserve"> </w:t>
      </w:r>
      <w:r w:rsidR="004F7264" w:rsidRPr="00FB7E4D">
        <w:rPr>
          <w:lang w:val="sr-Latn-RS"/>
        </w:rPr>
        <w:t>„SECAP</w:t>
      </w:r>
      <w:r w:rsidR="004F7264" w:rsidRPr="00FB7E4D">
        <w:t>-а</w:t>
      </w:r>
      <w:r w:rsidR="004F7264" w:rsidRPr="00FB7E4D">
        <w:rPr>
          <w:lang w:val="sr-Latn-RS"/>
        </w:rPr>
        <w:t xml:space="preserve">“. </w:t>
      </w:r>
      <w:r w:rsidRPr="00FB7E4D">
        <w:t>за</w:t>
      </w:r>
      <w:r w:rsidR="009141AB" w:rsidRPr="00FB7E4D">
        <w:t xml:space="preserve"> </w:t>
      </w:r>
      <w:r w:rsidRPr="00FB7E4D">
        <w:t>Општину</w:t>
      </w:r>
      <w:r w:rsidR="009141AB" w:rsidRPr="00FB7E4D">
        <w:t xml:space="preserve"> </w:t>
      </w:r>
      <w:r w:rsidRPr="00FB7E4D">
        <w:t>Мркоњић</w:t>
      </w:r>
      <w:r w:rsidR="00E01ACD" w:rsidRPr="00FB7E4D">
        <w:t xml:space="preserve"> </w:t>
      </w:r>
      <w:r w:rsidRPr="00FB7E4D">
        <w:t>Град</w:t>
      </w:r>
      <w:r w:rsidR="00D2304B" w:rsidRPr="00FB7E4D">
        <w:t xml:space="preserve"> </w:t>
      </w:r>
      <w:r w:rsidRPr="00FB7E4D">
        <w:t>одабран</w:t>
      </w:r>
      <w:r w:rsidR="00D2304B" w:rsidRPr="00FB7E4D">
        <w:t xml:space="preserve"> </w:t>
      </w:r>
      <w:r w:rsidRPr="00FB7E4D">
        <w:t>је</w:t>
      </w:r>
      <w:r w:rsidR="00D2304B" w:rsidRPr="00FB7E4D">
        <w:t xml:space="preserve"> </w:t>
      </w:r>
      <w:r w:rsidRPr="00FB7E4D">
        <w:t>методолошки</w:t>
      </w:r>
      <w:r w:rsidR="00D2304B" w:rsidRPr="00FB7E4D">
        <w:t xml:space="preserve"> </w:t>
      </w:r>
      <w:r w:rsidRPr="00FB7E4D">
        <w:t>приступ</w:t>
      </w:r>
      <w:r w:rsidR="00D2304B" w:rsidRPr="00FB7E4D">
        <w:t xml:space="preserve"> </w:t>
      </w:r>
      <w:r w:rsidRPr="00FB7E4D">
        <w:t>заснован</w:t>
      </w:r>
      <w:r w:rsidR="00D2304B" w:rsidRPr="00FB7E4D">
        <w:t xml:space="preserve"> </w:t>
      </w:r>
      <w:r w:rsidRPr="00FB7E4D">
        <w:t>на</w:t>
      </w:r>
      <w:r w:rsidR="00D2304B" w:rsidRPr="00FB7E4D">
        <w:t xml:space="preserve"> </w:t>
      </w:r>
      <w:r w:rsidRPr="00FB7E4D">
        <w:t>активностима</w:t>
      </w:r>
      <w:r w:rsidR="00D2304B" w:rsidRPr="00FB7E4D">
        <w:t xml:space="preserve">, </w:t>
      </w:r>
      <w:r w:rsidRPr="00FB7E4D">
        <w:t>при</w:t>
      </w:r>
      <w:r w:rsidR="00D2304B" w:rsidRPr="00FB7E4D">
        <w:t xml:space="preserve"> </w:t>
      </w:r>
      <w:r w:rsidRPr="00FB7E4D">
        <w:t>којем</w:t>
      </w:r>
      <w:r w:rsidR="00D2304B" w:rsidRPr="00FB7E4D">
        <w:t xml:space="preserve"> </w:t>
      </w:r>
      <w:r w:rsidRPr="00FB7E4D">
        <w:t>се</w:t>
      </w:r>
      <w:r w:rsidR="00D2304B" w:rsidRPr="00FB7E4D">
        <w:t xml:space="preserve"> </w:t>
      </w:r>
      <w:r w:rsidRPr="00FB7E4D">
        <w:t>у</w:t>
      </w:r>
      <w:r w:rsidR="00D2304B" w:rsidRPr="00FB7E4D">
        <w:t xml:space="preserve"> </w:t>
      </w:r>
      <w:r w:rsidRPr="00FB7E4D">
        <w:t>инвентар</w:t>
      </w:r>
      <w:r w:rsidR="00D2304B" w:rsidRPr="00FB7E4D">
        <w:t xml:space="preserve"> </w:t>
      </w:r>
      <w:r w:rsidRPr="00FB7E4D">
        <w:t>емисија</w:t>
      </w:r>
      <w:r w:rsidR="00D2304B" w:rsidRPr="00FB7E4D">
        <w:t xml:space="preserve"> </w:t>
      </w:r>
      <w:r w:rsidRPr="00FB7E4D">
        <w:t>укључују</w:t>
      </w:r>
      <w:r w:rsidR="00D2304B" w:rsidRPr="00FB7E4D">
        <w:t xml:space="preserve"> </w:t>
      </w:r>
      <w:r w:rsidRPr="00FB7E4D">
        <w:t>све</w:t>
      </w:r>
      <w:r w:rsidR="00D2304B" w:rsidRPr="00FB7E4D">
        <w:t xml:space="preserve"> </w:t>
      </w:r>
      <w:r w:rsidRPr="00FB7E4D">
        <w:t>директне</w:t>
      </w:r>
      <w:r w:rsidR="00D2304B" w:rsidRPr="00FB7E4D">
        <w:t xml:space="preserve"> </w:t>
      </w:r>
      <w:r w:rsidRPr="00FB7E4D">
        <w:t>и</w:t>
      </w:r>
      <w:r w:rsidR="00D2304B" w:rsidRPr="00FB7E4D">
        <w:t xml:space="preserve"> </w:t>
      </w:r>
      <w:r w:rsidRPr="00FB7E4D">
        <w:t>индиректне</w:t>
      </w:r>
      <w:r w:rsidR="00D2304B" w:rsidRPr="00FB7E4D">
        <w:t xml:space="preserve"> </w:t>
      </w:r>
      <w:r w:rsidRPr="00FB7E4D">
        <w:t>емисије</w:t>
      </w:r>
      <w:r w:rsidR="00D2304B" w:rsidRPr="00FB7E4D">
        <w:t xml:space="preserve"> </w:t>
      </w:r>
      <w:r w:rsidR="00B13FE2" w:rsidRPr="00FB7E4D">
        <w:t>CO</w:t>
      </w:r>
      <w:r w:rsidR="00B13FE2" w:rsidRPr="00FB7E4D">
        <w:rPr>
          <w:vertAlign w:val="subscript"/>
        </w:rPr>
        <w:t>2</w:t>
      </w:r>
      <w:r w:rsidR="00D2304B" w:rsidRPr="00FB7E4D">
        <w:t xml:space="preserve"> </w:t>
      </w:r>
      <w:r w:rsidRPr="00FB7E4D">
        <w:t>које</w:t>
      </w:r>
      <w:r w:rsidR="00D2304B" w:rsidRPr="00FB7E4D">
        <w:t xml:space="preserve"> </w:t>
      </w:r>
      <w:r w:rsidRPr="00FB7E4D">
        <w:t>су</w:t>
      </w:r>
      <w:r w:rsidR="00D2304B" w:rsidRPr="00FB7E4D">
        <w:t xml:space="preserve"> </w:t>
      </w:r>
      <w:r w:rsidRPr="00FB7E4D">
        <w:t>резултат</w:t>
      </w:r>
      <w:r w:rsidR="00D2304B" w:rsidRPr="00FB7E4D">
        <w:t xml:space="preserve"> </w:t>
      </w:r>
      <w:r w:rsidRPr="00FB7E4D">
        <w:t>активности</w:t>
      </w:r>
      <w:r w:rsidR="00D2304B" w:rsidRPr="00FB7E4D">
        <w:t xml:space="preserve"> </w:t>
      </w:r>
      <w:r w:rsidRPr="00FB7E4D">
        <w:t>у</w:t>
      </w:r>
      <w:r w:rsidR="00D2304B" w:rsidRPr="00FB7E4D">
        <w:t xml:space="preserve"> </w:t>
      </w:r>
      <w:r w:rsidRPr="00FB7E4D">
        <w:t>оквиру</w:t>
      </w:r>
      <w:r w:rsidR="00D2304B" w:rsidRPr="00FB7E4D">
        <w:t xml:space="preserve"> </w:t>
      </w:r>
      <w:r w:rsidRPr="00FB7E4D">
        <w:t>којих</w:t>
      </w:r>
      <w:r w:rsidR="00D2304B" w:rsidRPr="00FB7E4D">
        <w:t xml:space="preserve"> </w:t>
      </w:r>
      <w:r w:rsidRPr="00FB7E4D">
        <w:t>долази</w:t>
      </w:r>
      <w:r w:rsidR="00D2304B" w:rsidRPr="00FB7E4D">
        <w:t xml:space="preserve"> </w:t>
      </w:r>
      <w:r w:rsidRPr="00FB7E4D">
        <w:t>до</w:t>
      </w:r>
      <w:r w:rsidR="00D2304B" w:rsidRPr="00FB7E4D">
        <w:t xml:space="preserve"> </w:t>
      </w:r>
      <w:r w:rsidRPr="00FB7E4D">
        <w:t>потрошње</w:t>
      </w:r>
      <w:r w:rsidR="00D2304B" w:rsidRPr="00FB7E4D">
        <w:t xml:space="preserve"> </w:t>
      </w:r>
      <w:r w:rsidRPr="00FB7E4D">
        <w:t>енергије</w:t>
      </w:r>
      <w:r w:rsidR="00D2304B" w:rsidRPr="00FB7E4D">
        <w:t xml:space="preserve"> </w:t>
      </w:r>
      <w:r w:rsidRPr="00FB7E4D">
        <w:t>на</w:t>
      </w:r>
      <w:r w:rsidR="00D2304B" w:rsidRPr="00FB7E4D">
        <w:t xml:space="preserve"> </w:t>
      </w:r>
      <w:r w:rsidRPr="00FB7E4D">
        <w:t>пројектном</w:t>
      </w:r>
      <w:r w:rsidR="00D2304B" w:rsidRPr="00FB7E4D">
        <w:t xml:space="preserve"> </w:t>
      </w:r>
      <w:r w:rsidRPr="00FB7E4D">
        <w:t>подручју</w:t>
      </w:r>
      <w:r w:rsidR="00796194">
        <w:rPr>
          <w:lang w:val="sr-Cyrl-BA"/>
        </w:rPr>
        <w:t>.</w:t>
      </w:r>
      <w:r w:rsidR="00D2304B" w:rsidRPr="00FB7E4D">
        <w:t xml:space="preserve"> </w:t>
      </w:r>
    </w:p>
    <w:p w14:paraId="1D5B42DA" w14:textId="6A2AA924" w:rsidR="00D2304B" w:rsidRPr="00FB7E4D" w:rsidRDefault="00F04290" w:rsidP="00F06C91">
      <w:pPr>
        <w:pStyle w:val="ListParagraph"/>
        <w:numPr>
          <w:ilvl w:val="0"/>
          <w:numId w:val="9"/>
        </w:numPr>
        <w:ind w:left="426" w:hanging="426"/>
        <w:rPr>
          <w:rFonts w:ascii="Times New Roman" w:hAnsi="Times New Roman" w:cs="Times New Roman"/>
          <w:sz w:val="24"/>
          <w:szCs w:val="24"/>
        </w:rPr>
      </w:pPr>
      <w:r w:rsidRPr="00FB7E4D">
        <w:rPr>
          <w:rFonts w:ascii="Times New Roman" w:hAnsi="Times New Roman" w:cs="Times New Roman"/>
          <w:sz w:val="24"/>
          <w:szCs w:val="24"/>
        </w:rPr>
        <w:t>Разматрани</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сектор</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потрошње</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енергије</w:t>
      </w:r>
      <w:r w:rsidR="00D2304B" w:rsidRPr="00FB7E4D">
        <w:rPr>
          <w:rFonts w:ascii="Times New Roman" w:hAnsi="Times New Roman" w:cs="Times New Roman"/>
          <w:sz w:val="24"/>
          <w:szCs w:val="24"/>
        </w:rPr>
        <w:t xml:space="preserve"> – </w:t>
      </w:r>
      <w:r w:rsidR="00624248">
        <w:rPr>
          <w:rFonts w:ascii="Times New Roman" w:hAnsi="Times New Roman" w:cs="Times New Roman"/>
          <w:sz w:val="24"/>
          <w:szCs w:val="24"/>
          <w:lang w:val="en-US"/>
        </w:rPr>
        <w:t>к</w:t>
      </w:r>
      <w:r w:rsidRPr="00FB7E4D">
        <w:rPr>
          <w:rFonts w:ascii="Times New Roman" w:hAnsi="Times New Roman" w:cs="Times New Roman"/>
          <w:sz w:val="24"/>
          <w:szCs w:val="24"/>
        </w:rPr>
        <w:t>ако</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је</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наведено</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у</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наставку</w:t>
      </w:r>
      <w:r w:rsidR="00D2304B" w:rsidRPr="00FB7E4D">
        <w:rPr>
          <w:rFonts w:ascii="Times New Roman" w:hAnsi="Times New Roman" w:cs="Times New Roman"/>
          <w:sz w:val="24"/>
          <w:szCs w:val="24"/>
        </w:rPr>
        <w:t xml:space="preserve">: </w:t>
      </w:r>
    </w:p>
    <w:p w14:paraId="51206149" w14:textId="7DC5387D" w:rsidR="00D2304B" w:rsidRPr="00FB7E4D" w:rsidRDefault="00F04290" w:rsidP="00F06C91">
      <w:pPr>
        <w:pStyle w:val="ListParagraph"/>
        <w:numPr>
          <w:ilvl w:val="0"/>
          <w:numId w:val="8"/>
        </w:numPr>
        <w:ind w:left="709" w:hanging="283"/>
        <w:rPr>
          <w:rFonts w:ascii="Times New Roman" w:hAnsi="Times New Roman" w:cs="Times New Roman"/>
          <w:sz w:val="24"/>
          <w:szCs w:val="24"/>
        </w:rPr>
      </w:pPr>
      <w:r w:rsidRPr="00FB7E4D">
        <w:rPr>
          <w:rFonts w:ascii="Times New Roman" w:hAnsi="Times New Roman" w:cs="Times New Roman"/>
          <w:sz w:val="24"/>
          <w:szCs w:val="24"/>
        </w:rPr>
        <w:lastRenderedPageBreak/>
        <w:t>Сектор</w:t>
      </w:r>
      <w:r w:rsidR="00D2304B" w:rsidRPr="00FB7E4D">
        <w:rPr>
          <w:rFonts w:ascii="Times New Roman" w:hAnsi="Times New Roman" w:cs="Times New Roman"/>
          <w:sz w:val="24"/>
          <w:szCs w:val="24"/>
        </w:rPr>
        <w:t xml:space="preserve"> </w:t>
      </w:r>
      <w:proofErr w:type="spellStart"/>
      <w:r w:rsidRPr="00FB7E4D">
        <w:rPr>
          <w:rFonts w:ascii="Times New Roman" w:hAnsi="Times New Roman" w:cs="Times New Roman"/>
          <w:sz w:val="24"/>
          <w:szCs w:val="24"/>
        </w:rPr>
        <w:t>зградарства</w:t>
      </w:r>
      <w:proofErr w:type="spellEnd"/>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опреме</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или</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постројења</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који</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укључује</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зграде</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градске</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управе</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и</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градских</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установа</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и</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предузећа</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зграде</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комерцијалног</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и</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услужног</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сектора</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те</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стамбене</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зграде</w:t>
      </w:r>
      <w:r w:rsidR="00796194">
        <w:rPr>
          <w:rFonts w:ascii="Times New Roman" w:hAnsi="Times New Roman" w:cs="Times New Roman"/>
          <w:sz w:val="24"/>
          <w:szCs w:val="24"/>
        </w:rPr>
        <w:t>;</w:t>
      </w:r>
    </w:p>
    <w:p w14:paraId="62412148" w14:textId="4F0B4F48" w:rsidR="00D2304B" w:rsidRPr="00FB7E4D" w:rsidRDefault="00F04290" w:rsidP="00F06C91">
      <w:pPr>
        <w:pStyle w:val="ListParagraph"/>
        <w:numPr>
          <w:ilvl w:val="0"/>
          <w:numId w:val="8"/>
        </w:numPr>
        <w:ind w:left="709" w:hanging="283"/>
        <w:rPr>
          <w:rFonts w:ascii="Times New Roman" w:hAnsi="Times New Roman" w:cs="Times New Roman"/>
          <w:sz w:val="24"/>
          <w:szCs w:val="24"/>
        </w:rPr>
      </w:pPr>
      <w:r w:rsidRPr="00FB7E4D">
        <w:rPr>
          <w:rFonts w:ascii="Times New Roman" w:hAnsi="Times New Roman" w:cs="Times New Roman"/>
          <w:sz w:val="24"/>
          <w:szCs w:val="24"/>
        </w:rPr>
        <w:t>Сектор</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јавне</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расвјете</w:t>
      </w:r>
      <w:r w:rsidR="00796194">
        <w:rPr>
          <w:rFonts w:ascii="Times New Roman" w:hAnsi="Times New Roman" w:cs="Times New Roman"/>
          <w:sz w:val="24"/>
          <w:szCs w:val="24"/>
        </w:rPr>
        <w:t>;</w:t>
      </w:r>
    </w:p>
    <w:p w14:paraId="77A6B958" w14:textId="17D2BEC8" w:rsidR="00D2304B" w:rsidRPr="00FB7E4D" w:rsidRDefault="00F04290" w:rsidP="00F06C91">
      <w:pPr>
        <w:pStyle w:val="ListParagraph"/>
        <w:numPr>
          <w:ilvl w:val="0"/>
          <w:numId w:val="8"/>
        </w:numPr>
        <w:ind w:left="709" w:hanging="283"/>
        <w:rPr>
          <w:rFonts w:ascii="Times New Roman" w:hAnsi="Times New Roman" w:cs="Times New Roman"/>
          <w:sz w:val="24"/>
          <w:szCs w:val="24"/>
        </w:rPr>
      </w:pPr>
      <w:r w:rsidRPr="00FB7E4D">
        <w:rPr>
          <w:rFonts w:ascii="Times New Roman" w:hAnsi="Times New Roman" w:cs="Times New Roman"/>
          <w:sz w:val="24"/>
          <w:szCs w:val="24"/>
        </w:rPr>
        <w:t>Сектор</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саобраћаја</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који</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укључује</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градски</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друмски</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саобраћај</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који</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укључује</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потрошњу</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енергије</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возила</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градске</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управе</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и</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градских</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предузећа</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и</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установа</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возила</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јавног</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друмског</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саобраћаја</w:t>
      </w:r>
      <w:r w:rsidR="00D2304B" w:rsidRPr="00FB7E4D">
        <w:rPr>
          <w:rFonts w:ascii="Times New Roman" w:hAnsi="Times New Roman" w:cs="Times New Roman"/>
          <w:sz w:val="24"/>
          <w:szCs w:val="24"/>
        </w:rPr>
        <w:t xml:space="preserve"> (</w:t>
      </w:r>
      <w:proofErr w:type="spellStart"/>
      <w:r w:rsidR="00262996">
        <w:rPr>
          <w:rFonts w:ascii="Times New Roman" w:hAnsi="Times New Roman" w:cs="Times New Roman"/>
          <w:sz w:val="24"/>
          <w:szCs w:val="24"/>
          <w:lang w:val="en-US"/>
        </w:rPr>
        <w:t>при</w:t>
      </w:r>
      <w:proofErr w:type="spellEnd"/>
      <w:r w:rsidRPr="00FB7E4D">
        <w:rPr>
          <w:rFonts w:ascii="Times New Roman" w:hAnsi="Times New Roman" w:cs="Times New Roman"/>
          <w:sz w:val="24"/>
          <w:szCs w:val="24"/>
        </w:rPr>
        <w:t>градски</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аутобуски</w:t>
      </w:r>
      <w:r w:rsidR="00D2304B" w:rsidRPr="00FB7E4D">
        <w:rPr>
          <w:rFonts w:ascii="Times New Roman" w:hAnsi="Times New Roman" w:cs="Times New Roman"/>
          <w:sz w:val="24"/>
          <w:szCs w:val="24"/>
        </w:rPr>
        <w:t xml:space="preserve"> </w:t>
      </w:r>
      <w:proofErr w:type="spellStart"/>
      <w:r w:rsidRPr="00FB7E4D">
        <w:rPr>
          <w:rFonts w:ascii="Times New Roman" w:hAnsi="Times New Roman" w:cs="Times New Roman"/>
          <w:sz w:val="24"/>
          <w:szCs w:val="24"/>
        </w:rPr>
        <w:t>превоз</w:t>
      </w:r>
      <w:proofErr w:type="spellEnd"/>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и</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такси</w:t>
      </w:r>
      <w:r w:rsidR="00D2304B" w:rsidRPr="00FB7E4D">
        <w:rPr>
          <w:rFonts w:ascii="Times New Roman" w:hAnsi="Times New Roman" w:cs="Times New Roman"/>
          <w:sz w:val="24"/>
          <w:szCs w:val="24"/>
        </w:rPr>
        <w:t xml:space="preserve"> </w:t>
      </w:r>
      <w:proofErr w:type="spellStart"/>
      <w:r w:rsidRPr="00FB7E4D">
        <w:rPr>
          <w:rFonts w:ascii="Times New Roman" w:hAnsi="Times New Roman" w:cs="Times New Roman"/>
          <w:sz w:val="24"/>
          <w:szCs w:val="24"/>
        </w:rPr>
        <w:t>превоз</w:t>
      </w:r>
      <w:proofErr w:type="spellEnd"/>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те</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возила</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физичких</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и</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правних</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лица</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регистрованих</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на</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пројектном</w:t>
      </w:r>
      <w:r w:rsidR="00D2304B" w:rsidRPr="00FB7E4D">
        <w:rPr>
          <w:rFonts w:ascii="Times New Roman" w:hAnsi="Times New Roman" w:cs="Times New Roman"/>
          <w:sz w:val="24"/>
          <w:szCs w:val="24"/>
        </w:rPr>
        <w:t xml:space="preserve"> </w:t>
      </w:r>
      <w:r w:rsidRPr="00FB7E4D">
        <w:rPr>
          <w:rFonts w:ascii="Times New Roman" w:hAnsi="Times New Roman" w:cs="Times New Roman"/>
          <w:sz w:val="24"/>
          <w:szCs w:val="24"/>
        </w:rPr>
        <w:t>подручју</w:t>
      </w:r>
      <w:r w:rsidR="00796194">
        <w:rPr>
          <w:rFonts w:ascii="Times New Roman" w:hAnsi="Times New Roman" w:cs="Times New Roman"/>
          <w:sz w:val="24"/>
          <w:szCs w:val="24"/>
        </w:rPr>
        <w:t>.</w:t>
      </w:r>
    </w:p>
    <w:p w14:paraId="28156DB4" w14:textId="77777777" w:rsidR="00B53573" w:rsidRPr="00FB7E4D" w:rsidRDefault="00B53573" w:rsidP="00B53573"/>
    <w:p w14:paraId="7FB2F562" w14:textId="7C28EC5E" w:rsidR="00D31AE9" w:rsidRPr="00FB7E4D" w:rsidRDefault="00F04290" w:rsidP="00034744">
      <w:pPr>
        <w:pStyle w:val="Heading2"/>
        <w:numPr>
          <w:ilvl w:val="1"/>
          <w:numId w:val="82"/>
        </w:numPr>
      </w:pPr>
      <w:bookmarkStart w:id="31" w:name="_Toc167967702"/>
      <w:r w:rsidRPr="00FB7E4D">
        <w:t>Стратешки</w:t>
      </w:r>
      <w:r w:rsidR="00ED068E" w:rsidRPr="00FB7E4D">
        <w:t xml:space="preserve"> </w:t>
      </w:r>
      <w:r w:rsidRPr="00FB7E4D">
        <w:t>и</w:t>
      </w:r>
      <w:r w:rsidR="00ED068E" w:rsidRPr="00FB7E4D">
        <w:t xml:space="preserve"> </w:t>
      </w:r>
      <w:r w:rsidRPr="00FB7E4D">
        <w:t>правни</w:t>
      </w:r>
      <w:r w:rsidR="00C57BEC" w:rsidRPr="00FB7E4D">
        <w:t xml:space="preserve"> </w:t>
      </w:r>
      <w:r w:rsidRPr="00FB7E4D">
        <w:t>оквир</w:t>
      </w:r>
      <w:r w:rsidR="00C57BEC" w:rsidRPr="00FB7E4D">
        <w:t xml:space="preserve"> </w:t>
      </w:r>
      <w:r w:rsidRPr="00FB7E4D">
        <w:t>релевантан</w:t>
      </w:r>
      <w:r w:rsidR="00C57BEC" w:rsidRPr="00FB7E4D">
        <w:t xml:space="preserve"> </w:t>
      </w:r>
      <w:r w:rsidRPr="00FB7E4D">
        <w:t>за</w:t>
      </w:r>
      <w:r w:rsidR="00C57BEC" w:rsidRPr="00FB7E4D">
        <w:t xml:space="preserve"> </w:t>
      </w:r>
      <w:r w:rsidR="008311EA" w:rsidRPr="00FB7E4D">
        <w:t>„SECAP“</w:t>
      </w:r>
      <w:bookmarkEnd w:id="31"/>
    </w:p>
    <w:p w14:paraId="02C23CB7" w14:textId="12239167" w:rsidR="00F63D7C" w:rsidRPr="00FB7E4D" w:rsidRDefault="00F04290" w:rsidP="008311EA">
      <w:pPr>
        <w:spacing w:after="100"/>
        <w:jc w:val="both"/>
      </w:pPr>
      <w:r w:rsidRPr="00FB7E4D">
        <w:t>У</w:t>
      </w:r>
      <w:r w:rsidR="00ED765B" w:rsidRPr="00FB7E4D">
        <w:t xml:space="preserve"> </w:t>
      </w:r>
      <w:r w:rsidRPr="00FB7E4D">
        <w:t>наставку</w:t>
      </w:r>
      <w:r w:rsidR="00ED765B" w:rsidRPr="00FB7E4D">
        <w:t xml:space="preserve"> </w:t>
      </w:r>
      <w:r w:rsidRPr="00FB7E4D">
        <w:t>је</w:t>
      </w:r>
      <w:r w:rsidR="00ED765B" w:rsidRPr="00FB7E4D">
        <w:t xml:space="preserve"> </w:t>
      </w:r>
      <w:r w:rsidRPr="00FB7E4D">
        <w:t>дат</w:t>
      </w:r>
      <w:r w:rsidR="00ED765B" w:rsidRPr="00FB7E4D">
        <w:t xml:space="preserve"> </w:t>
      </w:r>
      <w:r w:rsidRPr="00FB7E4D">
        <w:t>основни</w:t>
      </w:r>
      <w:r w:rsidR="00ED765B" w:rsidRPr="00FB7E4D">
        <w:t xml:space="preserve"> </w:t>
      </w:r>
      <w:r w:rsidRPr="00FB7E4D">
        <w:t>преглед</w:t>
      </w:r>
      <w:r w:rsidR="00ED765B" w:rsidRPr="00FB7E4D">
        <w:t xml:space="preserve"> </w:t>
      </w:r>
      <w:r w:rsidRPr="00FB7E4D">
        <w:t>релевантног</w:t>
      </w:r>
      <w:r w:rsidR="00ED765B" w:rsidRPr="00FB7E4D">
        <w:t xml:space="preserve"> </w:t>
      </w:r>
      <w:r w:rsidRPr="00FB7E4D">
        <w:t>законског</w:t>
      </w:r>
      <w:r w:rsidR="00ED765B" w:rsidRPr="00FB7E4D">
        <w:t xml:space="preserve"> </w:t>
      </w:r>
      <w:r w:rsidRPr="00FB7E4D">
        <w:t>оквира</w:t>
      </w:r>
      <w:r w:rsidR="00ED765B" w:rsidRPr="00FB7E4D">
        <w:t xml:space="preserve"> </w:t>
      </w:r>
      <w:r w:rsidRPr="00FB7E4D">
        <w:t>по</w:t>
      </w:r>
      <w:r w:rsidR="00ED765B" w:rsidRPr="00FB7E4D">
        <w:t xml:space="preserve"> </w:t>
      </w:r>
      <w:r w:rsidRPr="00FB7E4D">
        <w:t>питању</w:t>
      </w:r>
      <w:r w:rsidR="00ED765B" w:rsidRPr="00FB7E4D">
        <w:t xml:space="preserve"> </w:t>
      </w:r>
      <w:r w:rsidR="008311EA" w:rsidRPr="00FB7E4D">
        <w:rPr>
          <w:lang w:val="sr-Latn-RS"/>
        </w:rPr>
        <w:t>„SECAP</w:t>
      </w:r>
      <w:r w:rsidR="008311EA" w:rsidRPr="00FB7E4D">
        <w:t>-а</w:t>
      </w:r>
      <w:r w:rsidR="008311EA" w:rsidRPr="00FB7E4D">
        <w:rPr>
          <w:lang w:val="sr-Latn-RS"/>
        </w:rPr>
        <w:t>“</w:t>
      </w:r>
      <w:r w:rsidR="00ED765B" w:rsidRPr="00FB7E4D">
        <w:t xml:space="preserve">. </w:t>
      </w:r>
      <w:r w:rsidR="00F63D7C" w:rsidRPr="00FB7E4D">
        <w:t xml:space="preserve"> </w:t>
      </w:r>
    </w:p>
    <w:p w14:paraId="17A9808A" w14:textId="287541EB" w:rsidR="00D31AE9" w:rsidRPr="00FB7E4D" w:rsidRDefault="00F04290" w:rsidP="00F06C91">
      <w:pPr>
        <w:pStyle w:val="Heading3"/>
        <w:numPr>
          <w:ilvl w:val="2"/>
          <w:numId w:val="82"/>
        </w:numPr>
        <w:ind w:left="357" w:hanging="357"/>
      </w:pPr>
      <w:bookmarkStart w:id="32" w:name="_Toc167967703"/>
      <w:r w:rsidRPr="00FB7E4D">
        <w:t>ЕУ</w:t>
      </w:r>
      <w:r w:rsidR="006E1D8D" w:rsidRPr="00FB7E4D">
        <w:t xml:space="preserve"> </w:t>
      </w:r>
      <w:r w:rsidRPr="00FB7E4D">
        <w:t>оквир</w:t>
      </w:r>
      <w:bookmarkEnd w:id="32"/>
      <w:r w:rsidR="006E1D8D" w:rsidRPr="00FB7E4D">
        <w:t xml:space="preserve"> </w:t>
      </w:r>
    </w:p>
    <w:p w14:paraId="46E63299" w14:textId="4F33835E" w:rsidR="00ED765B" w:rsidRPr="00BE03C1" w:rsidRDefault="00F04290" w:rsidP="008311EA">
      <w:pPr>
        <w:jc w:val="both"/>
        <w:rPr>
          <w:lang w:val="sr-Cyrl-BA"/>
        </w:rPr>
      </w:pPr>
      <w:r w:rsidRPr="00FB7E4D">
        <w:t>Европски</w:t>
      </w:r>
      <w:r w:rsidR="00ED765B" w:rsidRPr="00FB7E4D">
        <w:t xml:space="preserve"> </w:t>
      </w:r>
      <w:r w:rsidRPr="00FB7E4D">
        <w:t>зелени</w:t>
      </w:r>
      <w:r w:rsidR="00ED765B" w:rsidRPr="00FB7E4D">
        <w:t xml:space="preserve"> </w:t>
      </w:r>
      <w:r w:rsidRPr="00FB7E4D">
        <w:t>план</w:t>
      </w:r>
      <w:r w:rsidR="00ED765B" w:rsidRPr="00FB7E4D">
        <w:t xml:space="preserve"> </w:t>
      </w:r>
      <w:r w:rsidRPr="00FB7E4D">
        <w:t>представља</w:t>
      </w:r>
      <w:r w:rsidR="00ED765B" w:rsidRPr="00FB7E4D">
        <w:t xml:space="preserve"> </w:t>
      </w:r>
      <w:r w:rsidRPr="00FB7E4D">
        <w:t>пакет</w:t>
      </w:r>
      <w:r w:rsidR="00ED765B" w:rsidRPr="00FB7E4D">
        <w:t xml:space="preserve"> </w:t>
      </w:r>
      <w:r w:rsidRPr="00FB7E4D">
        <w:t>иницијатива</w:t>
      </w:r>
      <w:r w:rsidR="00ED765B" w:rsidRPr="00FB7E4D">
        <w:t xml:space="preserve"> </w:t>
      </w:r>
      <w:r w:rsidRPr="00FB7E4D">
        <w:t>с</w:t>
      </w:r>
      <w:r w:rsidR="00ED765B" w:rsidRPr="00FB7E4D">
        <w:t xml:space="preserve"> </w:t>
      </w:r>
      <w:r w:rsidRPr="00FB7E4D">
        <w:t>основним</w:t>
      </w:r>
      <w:r w:rsidR="00ED765B" w:rsidRPr="00FB7E4D">
        <w:t xml:space="preserve"> </w:t>
      </w:r>
      <w:r w:rsidRPr="00FB7E4D">
        <w:t>циљем</w:t>
      </w:r>
      <w:r w:rsidR="00ED765B" w:rsidRPr="00FB7E4D">
        <w:t xml:space="preserve"> </w:t>
      </w:r>
      <w:r w:rsidRPr="00FB7E4D">
        <w:t>зелене</w:t>
      </w:r>
      <w:r w:rsidR="00ED765B" w:rsidRPr="00FB7E4D">
        <w:t xml:space="preserve"> </w:t>
      </w:r>
      <w:r w:rsidRPr="00FB7E4D">
        <w:t>трансформације</w:t>
      </w:r>
      <w:r w:rsidR="00ED765B" w:rsidRPr="00FB7E4D">
        <w:t xml:space="preserve"> </w:t>
      </w:r>
      <w:r w:rsidRPr="00FB7E4D">
        <w:t>ЕУ</w:t>
      </w:r>
      <w:r w:rsidR="00ED765B" w:rsidRPr="00FB7E4D">
        <w:t>-</w:t>
      </w:r>
      <w:r w:rsidRPr="00FB7E4D">
        <w:t>а</w:t>
      </w:r>
      <w:r w:rsidR="00ED765B" w:rsidRPr="00FB7E4D">
        <w:t xml:space="preserve">, </w:t>
      </w:r>
      <w:r w:rsidRPr="00FB7E4D">
        <w:t>при</w:t>
      </w:r>
      <w:r w:rsidR="00ED765B" w:rsidRPr="00FB7E4D">
        <w:t xml:space="preserve"> </w:t>
      </w:r>
      <w:r w:rsidRPr="00FB7E4D">
        <w:t>чему</w:t>
      </w:r>
      <w:r w:rsidR="00ED765B" w:rsidRPr="00FB7E4D">
        <w:t xml:space="preserve"> </w:t>
      </w:r>
      <w:r w:rsidRPr="00FB7E4D">
        <w:t>је</w:t>
      </w:r>
      <w:r w:rsidR="00ED765B" w:rsidRPr="00FB7E4D">
        <w:t xml:space="preserve"> </w:t>
      </w:r>
      <w:r w:rsidRPr="00FB7E4D">
        <w:t>крајњи</w:t>
      </w:r>
      <w:r w:rsidR="00ED765B" w:rsidRPr="00FB7E4D">
        <w:t xml:space="preserve"> </w:t>
      </w:r>
      <w:r w:rsidRPr="00FB7E4D">
        <w:t>циљ</w:t>
      </w:r>
      <w:r w:rsidR="00ED765B" w:rsidRPr="00FB7E4D">
        <w:t xml:space="preserve"> </w:t>
      </w:r>
      <w:r w:rsidRPr="00FB7E4D">
        <w:t>постићи</w:t>
      </w:r>
      <w:r w:rsidR="00ED765B" w:rsidRPr="00FB7E4D">
        <w:t xml:space="preserve"> </w:t>
      </w:r>
      <w:r w:rsidRPr="00FB7E4D">
        <w:t>климатску</w:t>
      </w:r>
      <w:r w:rsidR="00ED765B" w:rsidRPr="00FB7E4D">
        <w:t xml:space="preserve"> </w:t>
      </w:r>
      <w:r w:rsidRPr="00FB7E4D">
        <w:t>неутралност</w:t>
      </w:r>
      <w:r w:rsidR="00ED765B" w:rsidRPr="00FB7E4D">
        <w:t xml:space="preserve"> </w:t>
      </w:r>
      <w:r w:rsidRPr="00FB7E4D">
        <w:t>до</w:t>
      </w:r>
      <w:r w:rsidR="00ED765B" w:rsidRPr="00FB7E4D">
        <w:t xml:space="preserve"> 2050.</w:t>
      </w:r>
      <w:r w:rsidR="005A7577">
        <w:rPr>
          <w:lang w:val="en-US"/>
        </w:rPr>
        <w:t xml:space="preserve"> </w:t>
      </w:r>
      <w:proofErr w:type="spellStart"/>
      <w:r w:rsidR="005A7577">
        <w:rPr>
          <w:lang w:val="en-US"/>
        </w:rPr>
        <w:t>године</w:t>
      </w:r>
      <w:proofErr w:type="spellEnd"/>
      <w:r w:rsidR="00ED765B" w:rsidRPr="00FB7E4D">
        <w:t xml:space="preserve"> </w:t>
      </w:r>
      <w:r w:rsidRPr="00FB7E4D">
        <w:t>Пратећи</w:t>
      </w:r>
      <w:r w:rsidR="00ED765B" w:rsidRPr="00FB7E4D">
        <w:t xml:space="preserve"> </w:t>
      </w:r>
      <w:r w:rsidRPr="00FB7E4D">
        <w:t>легислативни</w:t>
      </w:r>
      <w:r w:rsidR="00ED765B" w:rsidRPr="00FB7E4D">
        <w:t xml:space="preserve"> </w:t>
      </w:r>
      <w:r w:rsidRPr="00FB7E4D">
        <w:t>оквир</w:t>
      </w:r>
      <w:r w:rsidR="00ED765B" w:rsidRPr="00FB7E4D">
        <w:t xml:space="preserve"> </w:t>
      </w:r>
      <w:r w:rsidRPr="00FB7E4D">
        <w:t>унутар</w:t>
      </w:r>
      <w:r w:rsidR="00ED765B" w:rsidRPr="00FB7E4D">
        <w:t xml:space="preserve"> </w:t>
      </w:r>
      <w:r w:rsidRPr="00FB7E4D">
        <w:t>којега</w:t>
      </w:r>
      <w:r w:rsidR="00ED765B" w:rsidRPr="00FB7E4D">
        <w:t xml:space="preserve"> </w:t>
      </w:r>
      <w:r w:rsidRPr="00FB7E4D">
        <w:t>су</w:t>
      </w:r>
      <w:r w:rsidR="00ED765B" w:rsidRPr="00FB7E4D">
        <w:t xml:space="preserve"> </w:t>
      </w:r>
      <w:r w:rsidRPr="00FB7E4D">
        <w:t>правно</w:t>
      </w:r>
      <w:r w:rsidR="00ED765B" w:rsidRPr="00FB7E4D">
        <w:t xml:space="preserve"> </w:t>
      </w:r>
      <w:r w:rsidRPr="00FB7E4D">
        <w:t>дефинисани</w:t>
      </w:r>
      <w:r w:rsidR="00ED765B" w:rsidRPr="00FB7E4D">
        <w:t xml:space="preserve"> </w:t>
      </w:r>
      <w:r w:rsidRPr="00FB7E4D">
        <w:t>циљеви</w:t>
      </w:r>
      <w:r w:rsidR="00ED765B" w:rsidRPr="00FB7E4D">
        <w:t xml:space="preserve"> </w:t>
      </w:r>
      <w:r w:rsidRPr="00FB7E4D">
        <w:t>обухват</w:t>
      </w:r>
      <w:r w:rsidR="00ED765B" w:rsidRPr="00FB7E4D">
        <w:t xml:space="preserve"> </w:t>
      </w:r>
      <w:r w:rsidRPr="00FB7E4D">
        <w:t>прије</w:t>
      </w:r>
      <w:r w:rsidR="00ED765B" w:rsidRPr="00FB7E4D">
        <w:t xml:space="preserve"> </w:t>
      </w:r>
      <w:r w:rsidRPr="00FB7E4D">
        <w:t>свега</w:t>
      </w:r>
      <w:r w:rsidR="00ED765B" w:rsidRPr="00FB7E4D">
        <w:t xml:space="preserve"> </w:t>
      </w:r>
      <w:r w:rsidRPr="00FB7E4D">
        <w:t>ЕУ</w:t>
      </w:r>
      <w:r w:rsidR="00ED765B" w:rsidRPr="00FB7E4D">
        <w:t xml:space="preserve"> </w:t>
      </w:r>
      <w:r w:rsidRPr="00FB7E4D">
        <w:t>Закон</w:t>
      </w:r>
      <w:r w:rsidR="00ED765B" w:rsidRPr="00FB7E4D">
        <w:t xml:space="preserve"> </w:t>
      </w:r>
      <w:r w:rsidRPr="00FB7E4D">
        <w:t>о</w:t>
      </w:r>
      <w:r w:rsidR="00ED765B" w:rsidRPr="00FB7E4D">
        <w:t xml:space="preserve"> </w:t>
      </w:r>
      <w:r w:rsidRPr="00FB7E4D">
        <w:t>клими</w:t>
      </w:r>
      <w:r w:rsidR="00ED765B" w:rsidRPr="00FB7E4D">
        <w:t xml:space="preserve">. </w:t>
      </w:r>
      <w:r w:rsidRPr="00FB7E4D">
        <w:t>Доношењем</w:t>
      </w:r>
      <w:r w:rsidR="00ED765B" w:rsidRPr="00FB7E4D">
        <w:t xml:space="preserve"> </w:t>
      </w:r>
      <w:r w:rsidRPr="00FB7E4D">
        <w:t>тог</w:t>
      </w:r>
      <w:r w:rsidR="00ED765B" w:rsidRPr="00FB7E4D">
        <w:t xml:space="preserve"> </w:t>
      </w:r>
      <w:r w:rsidRPr="00FB7E4D">
        <w:t>закона</w:t>
      </w:r>
      <w:r w:rsidR="00ED765B" w:rsidRPr="00FB7E4D">
        <w:t xml:space="preserve"> </w:t>
      </w:r>
      <w:r w:rsidRPr="00FB7E4D">
        <w:t>ЕУ</w:t>
      </w:r>
      <w:r w:rsidR="00ED765B" w:rsidRPr="00FB7E4D">
        <w:t xml:space="preserve"> </w:t>
      </w:r>
      <w:r w:rsidRPr="00FB7E4D">
        <w:t>и</w:t>
      </w:r>
      <w:r w:rsidR="00ED765B" w:rsidRPr="00FB7E4D">
        <w:t xml:space="preserve"> </w:t>
      </w:r>
      <w:r w:rsidRPr="00FB7E4D">
        <w:t>његове</w:t>
      </w:r>
      <w:r w:rsidR="00ED765B" w:rsidRPr="00FB7E4D">
        <w:t xml:space="preserve"> </w:t>
      </w:r>
      <w:r w:rsidRPr="00FB7E4D">
        <w:t>државе</w:t>
      </w:r>
      <w:r w:rsidR="00ED765B" w:rsidRPr="00FB7E4D">
        <w:t xml:space="preserve"> </w:t>
      </w:r>
      <w:r w:rsidRPr="00FB7E4D">
        <w:t>чланице</w:t>
      </w:r>
      <w:r w:rsidR="00ED765B" w:rsidRPr="00FB7E4D">
        <w:t xml:space="preserve"> </w:t>
      </w:r>
      <w:r w:rsidRPr="00FB7E4D">
        <w:t>обавезали</w:t>
      </w:r>
      <w:r w:rsidR="00ED765B" w:rsidRPr="00FB7E4D">
        <w:t xml:space="preserve"> </w:t>
      </w:r>
      <w:r w:rsidRPr="00FB7E4D">
        <w:t>су</w:t>
      </w:r>
      <w:r w:rsidR="00ED765B" w:rsidRPr="00FB7E4D">
        <w:t xml:space="preserve"> </w:t>
      </w:r>
      <w:r w:rsidRPr="00FB7E4D">
        <w:t>се</w:t>
      </w:r>
      <w:r w:rsidR="00ED765B" w:rsidRPr="00FB7E4D">
        <w:t xml:space="preserve"> </w:t>
      </w:r>
      <w:r w:rsidRPr="00FB7E4D">
        <w:t>да</w:t>
      </w:r>
      <w:r w:rsidR="00ED765B" w:rsidRPr="00FB7E4D">
        <w:t xml:space="preserve"> </w:t>
      </w:r>
      <w:r w:rsidRPr="00FB7E4D">
        <w:t>ће</w:t>
      </w:r>
      <w:r w:rsidR="00ED765B" w:rsidRPr="00FB7E4D">
        <w:t xml:space="preserve"> </w:t>
      </w:r>
      <w:r w:rsidRPr="00FB7E4D">
        <w:t>до</w:t>
      </w:r>
      <w:r w:rsidR="00ED765B" w:rsidRPr="00FB7E4D">
        <w:t xml:space="preserve"> 2030.</w:t>
      </w:r>
      <w:r w:rsidR="005A7577">
        <w:rPr>
          <w:lang w:val="en-US"/>
        </w:rPr>
        <w:t xml:space="preserve"> </w:t>
      </w:r>
      <w:proofErr w:type="spellStart"/>
      <w:r w:rsidR="00262996">
        <w:rPr>
          <w:lang w:val="en-US"/>
        </w:rPr>
        <w:t>године</w:t>
      </w:r>
      <w:proofErr w:type="spellEnd"/>
      <w:r w:rsidR="00ED765B" w:rsidRPr="00FB7E4D">
        <w:t xml:space="preserve"> </w:t>
      </w:r>
      <w:r w:rsidRPr="00FB7E4D">
        <w:t>смањити</w:t>
      </w:r>
      <w:r w:rsidR="00ED765B" w:rsidRPr="00FB7E4D">
        <w:t xml:space="preserve"> </w:t>
      </w:r>
      <w:r w:rsidRPr="00FB7E4D">
        <w:t>нето</w:t>
      </w:r>
      <w:r w:rsidR="00ED765B" w:rsidRPr="00FB7E4D">
        <w:t xml:space="preserve"> </w:t>
      </w:r>
      <w:r w:rsidRPr="00FB7E4D">
        <w:t>емисије</w:t>
      </w:r>
      <w:r w:rsidR="00ED765B" w:rsidRPr="00FB7E4D">
        <w:t xml:space="preserve"> </w:t>
      </w:r>
      <w:r w:rsidRPr="00FB7E4D">
        <w:t>са</w:t>
      </w:r>
      <w:r w:rsidR="00ED765B" w:rsidRPr="00FB7E4D">
        <w:t xml:space="preserve"> </w:t>
      </w:r>
      <w:r w:rsidRPr="00FB7E4D">
        <w:t>ефектом</w:t>
      </w:r>
      <w:r w:rsidR="00ED765B" w:rsidRPr="00FB7E4D">
        <w:t xml:space="preserve"> </w:t>
      </w:r>
      <w:r w:rsidRPr="00FB7E4D">
        <w:t>стаклене</w:t>
      </w:r>
      <w:r w:rsidR="00ED765B" w:rsidRPr="00FB7E4D">
        <w:t xml:space="preserve"> </w:t>
      </w:r>
      <w:r w:rsidRPr="00FB7E4D">
        <w:t>баште</w:t>
      </w:r>
      <w:r w:rsidR="00ED765B" w:rsidRPr="00FB7E4D">
        <w:t xml:space="preserve"> </w:t>
      </w:r>
      <w:r w:rsidRPr="00FB7E4D">
        <w:t>у</w:t>
      </w:r>
      <w:r w:rsidR="00ED765B" w:rsidRPr="00FB7E4D">
        <w:t xml:space="preserve"> </w:t>
      </w:r>
      <w:r w:rsidRPr="00FB7E4D">
        <w:t>ЕУ</w:t>
      </w:r>
      <w:r w:rsidR="00ED765B" w:rsidRPr="00FB7E4D">
        <w:t xml:space="preserve"> </w:t>
      </w:r>
      <w:r w:rsidRPr="00FB7E4D">
        <w:t>за</w:t>
      </w:r>
      <w:r w:rsidR="00ED765B" w:rsidRPr="00FB7E4D">
        <w:t xml:space="preserve"> </w:t>
      </w:r>
      <w:r w:rsidRPr="00FB7E4D">
        <w:t>најмање</w:t>
      </w:r>
      <w:r w:rsidR="00ED765B" w:rsidRPr="00FB7E4D">
        <w:t xml:space="preserve"> 55% </w:t>
      </w:r>
      <w:r w:rsidRPr="00FB7E4D">
        <w:t>у</w:t>
      </w:r>
      <w:r w:rsidR="00ED765B" w:rsidRPr="00FB7E4D">
        <w:t xml:space="preserve"> </w:t>
      </w:r>
      <w:r w:rsidRPr="00FB7E4D">
        <w:t>односу</w:t>
      </w:r>
      <w:r w:rsidR="00ED765B" w:rsidRPr="00FB7E4D">
        <w:t xml:space="preserve"> </w:t>
      </w:r>
      <w:r w:rsidRPr="00FB7E4D">
        <w:t>на</w:t>
      </w:r>
      <w:r w:rsidR="00ED765B" w:rsidRPr="00FB7E4D">
        <w:t xml:space="preserve"> </w:t>
      </w:r>
      <w:r w:rsidRPr="00FB7E4D">
        <w:t>нивоу</w:t>
      </w:r>
      <w:r w:rsidR="00ED765B" w:rsidRPr="00FB7E4D">
        <w:t xml:space="preserve"> </w:t>
      </w:r>
      <w:r w:rsidRPr="00FB7E4D">
        <w:t>из</w:t>
      </w:r>
      <w:r w:rsidR="00ED765B" w:rsidRPr="00FB7E4D">
        <w:t xml:space="preserve"> 1990.</w:t>
      </w:r>
      <w:r w:rsidR="005A7577">
        <w:rPr>
          <w:lang w:val="en-US"/>
        </w:rPr>
        <w:t xml:space="preserve"> </w:t>
      </w:r>
      <w:proofErr w:type="spellStart"/>
      <w:r w:rsidR="00CD0455">
        <w:rPr>
          <w:lang w:val="en-US"/>
        </w:rPr>
        <w:t>године</w:t>
      </w:r>
      <w:proofErr w:type="spellEnd"/>
      <w:r w:rsidR="00CD0455">
        <w:rPr>
          <w:lang w:val="en-US"/>
        </w:rPr>
        <w:t>.</w:t>
      </w:r>
      <w:r w:rsidR="00ED765B" w:rsidRPr="00FB7E4D">
        <w:t xml:space="preserve"> </w:t>
      </w:r>
      <w:r w:rsidRPr="00FB7E4D">
        <w:t>Почетком</w:t>
      </w:r>
      <w:r w:rsidR="00ED765B" w:rsidRPr="00FB7E4D">
        <w:t xml:space="preserve"> 2024. </w:t>
      </w:r>
      <w:r w:rsidRPr="00FB7E4D">
        <w:t>године</w:t>
      </w:r>
      <w:r w:rsidR="00ED765B" w:rsidRPr="00FB7E4D">
        <w:t xml:space="preserve">, </w:t>
      </w:r>
      <w:r w:rsidRPr="00FB7E4D">
        <w:t>Европска</w:t>
      </w:r>
      <w:r w:rsidR="00ED765B" w:rsidRPr="00FB7E4D">
        <w:t xml:space="preserve"> </w:t>
      </w:r>
      <w:r w:rsidRPr="00FB7E4D">
        <w:t>комисија</w:t>
      </w:r>
      <w:r w:rsidR="00ED765B" w:rsidRPr="00FB7E4D">
        <w:t xml:space="preserve"> </w:t>
      </w:r>
      <w:r w:rsidRPr="00FB7E4D">
        <w:t>препоручује</w:t>
      </w:r>
      <w:r w:rsidR="00ED765B" w:rsidRPr="00FB7E4D">
        <w:t xml:space="preserve"> </w:t>
      </w:r>
      <w:r w:rsidRPr="00FB7E4D">
        <w:t>нове</w:t>
      </w:r>
      <w:r w:rsidR="00ED765B" w:rsidRPr="00FB7E4D">
        <w:t xml:space="preserve">, </w:t>
      </w:r>
      <w:r w:rsidRPr="00FB7E4D">
        <w:t>амбициозније</w:t>
      </w:r>
      <w:r w:rsidR="00ED765B" w:rsidRPr="00FB7E4D">
        <w:t xml:space="preserve"> </w:t>
      </w:r>
      <w:r w:rsidRPr="00FB7E4D">
        <w:t>циљеве</w:t>
      </w:r>
      <w:r w:rsidR="00ED765B" w:rsidRPr="00FB7E4D">
        <w:t xml:space="preserve"> </w:t>
      </w:r>
      <w:r w:rsidRPr="00FB7E4D">
        <w:t>на</w:t>
      </w:r>
      <w:r w:rsidR="00ED765B" w:rsidRPr="00FB7E4D">
        <w:t xml:space="preserve"> </w:t>
      </w:r>
      <w:r w:rsidRPr="00FB7E4D">
        <w:t>путу</w:t>
      </w:r>
      <w:r w:rsidR="00ED765B" w:rsidRPr="00FB7E4D">
        <w:t xml:space="preserve"> </w:t>
      </w:r>
      <w:r w:rsidRPr="00FB7E4D">
        <w:t>достизања</w:t>
      </w:r>
      <w:r w:rsidR="00ED765B" w:rsidRPr="00FB7E4D">
        <w:t xml:space="preserve"> </w:t>
      </w:r>
      <w:r w:rsidRPr="00FB7E4D">
        <w:t>климатске</w:t>
      </w:r>
      <w:r w:rsidR="00ED765B" w:rsidRPr="00FB7E4D">
        <w:t xml:space="preserve"> </w:t>
      </w:r>
      <w:r w:rsidRPr="00FB7E4D">
        <w:t>неутралности</w:t>
      </w:r>
      <w:r w:rsidR="00ED765B" w:rsidRPr="00FB7E4D">
        <w:t xml:space="preserve"> </w:t>
      </w:r>
      <w:r w:rsidRPr="00FB7E4D">
        <w:t>који</w:t>
      </w:r>
      <w:r w:rsidR="00ED765B" w:rsidRPr="00FB7E4D">
        <w:t xml:space="preserve"> </w:t>
      </w:r>
      <w:r w:rsidRPr="00FB7E4D">
        <w:t>подразумијевају</w:t>
      </w:r>
      <w:r w:rsidR="00ED765B" w:rsidRPr="00FB7E4D">
        <w:t xml:space="preserve"> </w:t>
      </w:r>
      <w:r w:rsidRPr="00FB7E4D">
        <w:t>смањење</w:t>
      </w:r>
      <w:r w:rsidR="00ED765B" w:rsidRPr="00FB7E4D">
        <w:t xml:space="preserve"> </w:t>
      </w:r>
      <w:r w:rsidRPr="00FB7E4D">
        <w:t>нето</w:t>
      </w:r>
      <w:r w:rsidR="00ED765B" w:rsidRPr="00FB7E4D">
        <w:t xml:space="preserve"> </w:t>
      </w:r>
      <w:r w:rsidRPr="00FB7E4D">
        <w:t>емисија</w:t>
      </w:r>
      <w:r w:rsidR="00ED765B" w:rsidRPr="00FB7E4D">
        <w:t xml:space="preserve"> </w:t>
      </w:r>
      <w:r w:rsidRPr="00FB7E4D">
        <w:t>гасова</w:t>
      </w:r>
      <w:r w:rsidR="00ED765B" w:rsidRPr="00FB7E4D">
        <w:t xml:space="preserve"> </w:t>
      </w:r>
      <w:r w:rsidRPr="00FB7E4D">
        <w:t>за</w:t>
      </w:r>
      <w:r w:rsidR="00ED765B" w:rsidRPr="00FB7E4D">
        <w:t xml:space="preserve"> 90% </w:t>
      </w:r>
      <w:r w:rsidRPr="00FB7E4D">
        <w:t>до</w:t>
      </w:r>
      <w:r w:rsidR="00ED765B" w:rsidRPr="00FB7E4D">
        <w:t xml:space="preserve"> 2040.</w:t>
      </w:r>
      <w:r w:rsidR="005A7577">
        <w:rPr>
          <w:lang w:val="en-US"/>
        </w:rPr>
        <w:t xml:space="preserve"> </w:t>
      </w:r>
      <w:proofErr w:type="spellStart"/>
      <w:proofErr w:type="gramStart"/>
      <w:r w:rsidR="00262996">
        <w:rPr>
          <w:lang w:val="en-US"/>
        </w:rPr>
        <w:t>године</w:t>
      </w:r>
      <w:proofErr w:type="spellEnd"/>
      <w:r w:rsidR="00262996">
        <w:rPr>
          <w:lang w:val="en-US"/>
        </w:rPr>
        <w:t xml:space="preserve"> </w:t>
      </w:r>
      <w:r w:rsidR="00ED765B" w:rsidRPr="00FB7E4D">
        <w:t xml:space="preserve"> </w:t>
      </w:r>
      <w:r w:rsidRPr="00FB7E4D">
        <w:t>у</w:t>
      </w:r>
      <w:proofErr w:type="gramEnd"/>
      <w:r w:rsidR="00ED765B" w:rsidRPr="00FB7E4D">
        <w:t xml:space="preserve"> </w:t>
      </w:r>
      <w:r w:rsidRPr="00FB7E4D">
        <w:t>односу</w:t>
      </w:r>
      <w:r w:rsidR="00ED765B" w:rsidRPr="00FB7E4D">
        <w:t xml:space="preserve"> </w:t>
      </w:r>
      <w:r w:rsidRPr="00FB7E4D">
        <w:t>на</w:t>
      </w:r>
      <w:r w:rsidR="00ED765B" w:rsidRPr="00FB7E4D">
        <w:t xml:space="preserve"> </w:t>
      </w:r>
      <w:r w:rsidRPr="00FB7E4D">
        <w:t>ниво</w:t>
      </w:r>
      <w:r w:rsidR="00ED765B" w:rsidRPr="00FB7E4D">
        <w:t xml:space="preserve"> </w:t>
      </w:r>
      <w:r w:rsidRPr="00F07603">
        <w:t>из</w:t>
      </w:r>
      <w:r w:rsidR="00ED765B" w:rsidRPr="00F07603">
        <w:t xml:space="preserve"> 1990.</w:t>
      </w:r>
      <w:r w:rsidR="005A7577">
        <w:rPr>
          <w:lang w:val="en-US"/>
        </w:rPr>
        <w:t xml:space="preserve"> </w:t>
      </w:r>
      <w:r w:rsidR="00BE03C1" w:rsidRPr="00F07603">
        <w:rPr>
          <w:lang w:val="sr-Cyrl-BA"/>
        </w:rPr>
        <w:t>године.</w:t>
      </w:r>
    </w:p>
    <w:p w14:paraId="0CFA16A6" w14:textId="7A8A8654" w:rsidR="00D31AE9" w:rsidRPr="00FB7E4D" w:rsidRDefault="00F04290" w:rsidP="00F06C91">
      <w:pPr>
        <w:pStyle w:val="Heading3"/>
        <w:numPr>
          <w:ilvl w:val="2"/>
          <w:numId w:val="82"/>
        </w:numPr>
        <w:ind w:left="357" w:hanging="357"/>
      </w:pPr>
      <w:bookmarkStart w:id="33" w:name="_Toc167967704"/>
      <w:r w:rsidRPr="00FB7E4D">
        <w:t>Оквир</w:t>
      </w:r>
      <w:r w:rsidR="00681513" w:rsidRPr="00FB7E4D">
        <w:t xml:space="preserve"> </w:t>
      </w:r>
      <w:r w:rsidRPr="00FB7E4D">
        <w:t>БиХ</w:t>
      </w:r>
      <w:bookmarkEnd w:id="33"/>
      <w:r w:rsidR="00681513" w:rsidRPr="00FB7E4D">
        <w:t xml:space="preserve"> </w:t>
      </w:r>
    </w:p>
    <w:p w14:paraId="5A10D63C" w14:textId="4CC7C6D6" w:rsidR="00681513" w:rsidRPr="00FB7E4D" w:rsidRDefault="00F04290" w:rsidP="008311EA">
      <w:pPr>
        <w:jc w:val="both"/>
      </w:pPr>
      <w:r w:rsidRPr="00FB7E4D">
        <w:t>На</w:t>
      </w:r>
      <w:r w:rsidR="00681513" w:rsidRPr="00FB7E4D">
        <w:t xml:space="preserve"> </w:t>
      </w:r>
      <w:r w:rsidRPr="00FB7E4D">
        <w:t>нивоу</w:t>
      </w:r>
      <w:r w:rsidR="00681513" w:rsidRPr="00FB7E4D">
        <w:t xml:space="preserve"> </w:t>
      </w:r>
      <w:r w:rsidRPr="00FB7E4D">
        <w:t>БиХ</w:t>
      </w:r>
      <w:r w:rsidR="00681513" w:rsidRPr="00FB7E4D">
        <w:t xml:space="preserve"> </w:t>
      </w:r>
      <w:r w:rsidRPr="00FB7E4D">
        <w:t>је</w:t>
      </w:r>
      <w:r w:rsidR="00681513" w:rsidRPr="00FB7E4D">
        <w:t xml:space="preserve"> </w:t>
      </w:r>
      <w:r w:rsidRPr="00FB7E4D">
        <w:t>усвојен</w:t>
      </w:r>
      <w:r w:rsidR="00681513" w:rsidRPr="00FB7E4D">
        <w:t xml:space="preserve"> </w:t>
      </w:r>
      <w:r w:rsidRPr="00FB7E4D">
        <w:t>Интегрисани</w:t>
      </w:r>
      <w:r w:rsidR="00681513" w:rsidRPr="00FB7E4D">
        <w:t xml:space="preserve"> </w:t>
      </w:r>
      <w:r w:rsidRPr="00FB7E4D">
        <w:t>План</w:t>
      </w:r>
      <w:r w:rsidR="00681513" w:rsidRPr="00FB7E4D">
        <w:t xml:space="preserve"> </w:t>
      </w:r>
      <w:r w:rsidRPr="00FB7E4D">
        <w:t>за</w:t>
      </w:r>
      <w:r w:rsidR="00681513" w:rsidRPr="00FB7E4D">
        <w:t xml:space="preserve"> </w:t>
      </w:r>
      <w:r w:rsidRPr="00FB7E4D">
        <w:t>енергију</w:t>
      </w:r>
      <w:r w:rsidR="00681513" w:rsidRPr="00FB7E4D">
        <w:t xml:space="preserve"> </w:t>
      </w:r>
      <w:r w:rsidRPr="00FB7E4D">
        <w:t>и</w:t>
      </w:r>
      <w:r w:rsidR="00681513" w:rsidRPr="00FB7E4D">
        <w:t xml:space="preserve"> </w:t>
      </w:r>
      <w:r w:rsidRPr="00FB7E4D">
        <w:t>климу</w:t>
      </w:r>
      <w:r w:rsidR="00681513" w:rsidRPr="00FB7E4D">
        <w:t xml:space="preserve"> (</w:t>
      </w:r>
      <w:r w:rsidR="00262996" w:rsidRPr="00262996">
        <w:t xml:space="preserve">NECP </w:t>
      </w:r>
      <w:r w:rsidR="008311EA" w:rsidRPr="00FB7E4D">
        <w:t>engl.</w:t>
      </w:r>
      <w:r w:rsidR="008311EA" w:rsidRPr="00FB7E4D">
        <w:rPr>
          <w:lang w:val="sr-Latn-RS"/>
        </w:rPr>
        <w:t xml:space="preserve"> </w:t>
      </w:r>
      <w:r w:rsidR="008311EA" w:rsidRPr="00FB7E4D">
        <w:t>National Energy Climate Plan</w:t>
      </w:r>
      <w:r w:rsidR="00681513" w:rsidRPr="00FB7E4D">
        <w:t xml:space="preserve">), </w:t>
      </w:r>
      <w:r w:rsidRPr="00FB7E4D">
        <w:t>који</w:t>
      </w:r>
      <w:r w:rsidR="00681513" w:rsidRPr="00FB7E4D">
        <w:t xml:space="preserve"> </w:t>
      </w:r>
      <w:r w:rsidRPr="00FB7E4D">
        <w:t>представља</w:t>
      </w:r>
      <w:r w:rsidR="00681513" w:rsidRPr="00FB7E4D">
        <w:t xml:space="preserve"> </w:t>
      </w:r>
      <w:r w:rsidRPr="00FB7E4D">
        <w:t>средњорочни</w:t>
      </w:r>
      <w:r w:rsidR="00681513" w:rsidRPr="00FB7E4D">
        <w:t xml:space="preserve"> </w:t>
      </w:r>
      <w:r w:rsidRPr="00FB7E4D">
        <w:t>план</w:t>
      </w:r>
      <w:r w:rsidR="00681513" w:rsidRPr="00FB7E4D">
        <w:t xml:space="preserve"> </w:t>
      </w:r>
      <w:r w:rsidRPr="00FB7E4D">
        <w:t>којим</w:t>
      </w:r>
      <w:r w:rsidR="00681513" w:rsidRPr="00FB7E4D">
        <w:t xml:space="preserve"> </w:t>
      </w:r>
      <w:r w:rsidRPr="00FB7E4D">
        <w:t>земље</w:t>
      </w:r>
      <w:r w:rsidR="00681513" w:rsidRPr="00FB7E4D">
        <w:t xml:space="preserve"> </w:t>
      </w:r>
      <w:r w:rsidRPr="00FB7E4D">
        <w:t>описују</w:t>
      </w:r>
      <w:r w:rsidR="00681513" w:rsidRPr="00FB7E4D">
        <w:t xml:space="preserve"> </w:t>
      </w:r>
      <w:r w:rsidRPr="00FB7E4D">
        <w:t>како</w:t>
      </w:r>
      <w:r w:rsidR="00681513" w:rsidRPr="00FB7E4D">
        <w:t xml:space="preserve"> </w:t>
      </w:r>
      <w:r w:rsidRPr="00FB7E4D">
        <w:t>ће</w:t>
      </w:r>
      <w:r w:rsidR="00681513" w:rsidRPr="00FB7E4D">
        <w:t xml:space="preserve"> </w:t>
      </w:r>
      <w:r w:rsidRPr="00FB7E4D">
        <w:t>активности</w:t>
      </w:r>
      <w:r w:rsidR="00681513" w:rsidRPr="00FB7E4D">
        <w:t xml:space="preserve"> </w:t>
      </w:r>
      <w:r w:rsidRPr="00FB7E4D">
        <w:t>проводити</w:t>
      </w:r>
      <w:r w:rsidR="00681513" w:rsidRPr="00FB7E4D">
        <w:t xml:space="preserve"> </w:t>
      </w:r>
      <w:r w:rsidRPr="00FB7E4D">
        <w:t>ка</w:t>
      </w:r>
      <w:r w:rsidR="00681513" w:rsidRPr="00FB7E4D">
        <w:t xml:space="preserve"> </w:t>
      </w:r>
      <w:r w:rsidRPr="00FB7E4D">
        <w:t>достизању</w:t>
      </w:r>
      <w:r w:rsidR="00681513" w:rsidRPr="00FB7E4D">
        <w:t xml:space="preserve"> </w:t>
      </w:r>
      <w:r w:rsidRPr="00FB7E4D">
        <w:t>нето</w:t>
      </w:r>
      <w:r w:rsidR="00681513" w:rsidRPr="00FB7E4D">
        <w:t xml:space="preserve"> </w:t>
      </w:r>
      <w:r w:rsidRPr="00FB7E4D">
        <w:t>нултих</w:t>
      </w:r>
      <w:r w:rsidR="00681513" w:rsidRPr="00FB7E4D">
        <w:t xml:space="preserve"> </w:t>
      </w:r>
      <w:r w:rsidRPr="00FB7E4D">
        <w:t>емисија</w:t>
      </w:r>
      <w:r w:rsidR="00681513" w:rsidRPr="00FB7E4D">
        <w:t xml:space="preserve"> </w:t>
      </w:r>
      <w:r w:rsidR="00980353" w:rsidRPr="00FB7E4D">
        <w:t>гасова стаклене баште</w:t>
      </w:r>
      <w:r w:rsidR="00681513" w:rsidRPr="00FB7E4D">
        <w:t xml:space="preserve"> </w:t>
      </w:r>
      <w:r w:rsidRPr="00FB7E4D">
        <w:t>до</w:t>
      </w:r>
      <w:r w:rsidR="00681513" w:rsidRPr="00FB7E4D">
        <w:t xml:space="preserve"> 2050.</w:t>
      </w:r>
      <w:r w:rsidR="005A7577">
        <w:rPr>
          <w:lang w:val="en-US"/>
        </w:rPr>
        <w:t xml:space="preserve"> </w:t>
      </w:r>
      <w:proofErr w:type="spellStart"/>
      <w:proofErr w:type="gramStart"/>
      <w:r w:rsidR="00262996">
        <w:rPr>
          <w:lang w:val="en-US"/>
        </w:rPr>
        <w:t>године</w:t>
      </w:r>
      <w:proofErr w:type="spellEnd"/>
      <w:r w:rsidR="00681513" w:rsidRPr="00FB7E4D">
        <w:t xml:space="preserve"> </w:t>
      </w:r>
      <w:r w:rsidR="005A7577">
        <w:rPr>
          <w:lang w:val="en-US"/>
        </w:rPr>
        <w:t>.</w:t>
      </w:r>
      <w:proofErr w:type="gramEnd"/>
      <w:r w:rsidR="005A7577">
        <w:rPr>
          <w:lang w:val="en-US"/>
        </w:rPr>
        <w:t xml:space="preserve"> </w:t>
      </w:r>
      <w:r w:rsidRPr="00FB7E4D">
        <w:t>Реализација</w:t>
      </w:r>
      <w:r w:rsidR="00681513" w:rsidRPr="00FB7E4D">
        <w:t xml:space="preserve"> </w:t>
      </w:r>
      <w:r w:rsidRPr="00FB7E4D">
        <w:t>циљева</w:t>
      </w:r>
      <w:r w:rsidR="00681513" w:rsidRPr="00FB7E4D">
        <w:t xml:space="preserve"> </w:t>
      </w:r>
      <w:r w:rsidR="008311EA" w:rsidRPr="00FB7E4D">
        <w:rPr>
          <w:lang w:val="sr-Latn-RS"/>
        </w:rPr>
        <w:t xml:space="preserve">„NECP“ </w:t>
      </w:r>
      <w:r w:rsidR="00681513" w:rsidRPr="00FB7E4D">
        <w:t xml:space="preserve"> </w:t>
      </w:r>
      <w:r w:rsidRPr="00FB7E4D">
        <w:t>Б</w:t>
      </w:r>
      <w:r w:rsidR="008311EA" w:rsidRPr="00FB7E4D">
        <w:t>и</w:t>
      </w:r>
      <w:r w:rsidRPr="00FB7E4D">
        <w:t>Х</w:t>
      </w:r>
      <w:r w:rsidR="00681513" w:rsidRPr="00FB7E4D">
        <w:t xml:space="preserve"> </w:t>
      </w:r>
      <w:r w:rsidRPr="00FB7E4D">
        <w:t>допри</w:t>
      </w:r>
      <w:r w:rsidR="00980353" w:rsidRPr="00FB7E4D">
        <w:t>нијеће</w:t>
      </w:r>
      <w:r w:rsidR="00681513" w:rsidRPr="00FB7E4D">
        <w:t xml:space="preserve"> </w:t>
      </w:r>
      <w:r w:rsidRPr="00FB7E4D">
        <w:t>декарбонизацији</w:t>
      </w:r>
      <w:r w:rsidR="00681513" w:rsidRPr="00FB7E4D">
        <w:t xml:space="preserve"> </w:t>
      </w:r>
      <w:r w:rsidRPr="00FB7E4D">
        <w:t>цијеле</w:t>
      </w:r>
      <w:r w:rsidR="00681513" w:rsidRPr="00FB7E4D">
        <w:t xml:space="preserve"> </w:t>
      </w:r>
      <w:r w:rsidRPr="00FB7E4D">
        <w:t>економије</w:t>
      </w:r>
      <w:r w:rsidR="00681513" w:rsidRPr="00FB7E4D">
        <w:t xml:space="preserve"> </w:t>
      </w:r>
      <w:r w:rsidRPr="00FB7E4D">
        <w:t>и</w:t>
      </w:r>
      <w:r w:rsidR="00681513" w:rsidRPr="00FB7E4D">
        <w:t xml:space="preserve"> </w:t>
      </w:r>
      <w:r w:rsidRPr="00FB7E4D">
        <w:t>тима</w:t>
      </w:r>
      <w:r w:rsidR="00980353" w:rsidRPr="00FB7E4D">
        <w:t>,</w:t>
      </w:r>
      <w:r w:rsidR="00681513" w:rsidRPr="00FB7E4D">
        <w:t xml:space="preserve"> </w:t>
      </w:r>
      <w:r w:rsidRPr="00FB7E4D">
        <w:t>унаприједити</w:t>
      </w:r>
      <w:r w:rsidR="00681513" w:rsidRPr="00FB7E4D">
        <w:t xml:space="preserve"> </w:t>
      </w:r>
      <w:r w:rsidRPr="00FB7E4D">
        <w:t>конкурентност</w:t>
      </w:r>
      <w:r w:rsidR="00681513" w:rsidRPr="00FB7E4D">
        <w:t xml:space="preserve"> </w:t>
      </w:r>
      <w:r w:rsidRPr="00FB7E4D">
        <w:t>БиХ</w:t>
      </w:r>
      <w:r w:rsidR="00681513" w:rsidRPr="00FB7E4D">
        <w:t xml:space="preserve"> </w:t>
      </w:r>
      <w:r w:rsidRPr="00FB7E4D">
        <w:t>привреде</w:t>
      </w:r>
      <w:r w:rsidR="00681513" w:rsidRPr="00FB7E4D">
        <w:t xml:space="preserve">. </w:t>
      </w:r>
      <w:r w:rsidR="008311EA" w:rsidRPr="00FB7E4D">
        <w:rPr>
          <w:lang w:val="sr-Latn-RS"/>
        </w:rPr>
        <w:t>„NECP“</w:t>
      </w:r>
      <w:r w:rsidR="00606554" w:rsidRPr="00FB7E4D">
        <w:t xml:space="preserve"> </w:t>
      </w:r>
      <w:r w:rsidRPr="00FB7E4D">
        <w:t>описује</w:t>
      </w:r>
      <w:r w:rsidR="00681513" w:rsidRPr="00FB7E4D">
        <w:t xml:space="preserve"> </w:t>
      </w:r>
      <w:r w:rsidRPr="00FB7E4D">
        <w:t>активности</w:t>
      </w:r>
      <w:r w:rsidR="00681513" w:rsidRPr="00FB7E4D">
        <w:t xml:space="preserve"> </w:t>
      </w:r>
      <w:r w:rsidRPr="00FB7E4D">
        <w:t>у</w:t>
      </w:r>
      <w:r w:rsidR="00681513" w:rsidRPr="00FB7E4D">
        <w:t xml:space="preserve"> 5 </w:t>
      </w:r>
      <w:r w:rsidRPr="00FB7E4D">
        <w:t>димензија</w:t>
      </w:r>
      <w:r w:rsidR="00681513" w:rsidRPr="00FB7E4D">
        <w:t xml:space="preserve">: </w:t>
      </w:r>
      <w:r w:rsidRPr="00FB7E4D">
        <w:t>декарбонизација</w:t>
      </w:r>
      <w:r w:rsidR="00681513" w:rsidRPr="00FB7E4D">
        <w:t xml:space="preserve">, </w:t>
      </w:r>
      <w:r w:rsidRPr="00FB7E4D">
        <w:t>енергетска</w:t>
      </w:r>
      <w:r w:rsidR="00681513" w:rsidRPr="00FB7E4D">
        <w:t xml:space="preserve"> </w:t>
      </w:r>
      <w:r w:rsidRPr="00FB7E4D">
        <w:t>ефикасност</w:t>
      </w:r>
      <w:r w:rsidR="00681513" w:rsidRPr="00FB7E4D">
        <w:t xml:space="preserve">, </w:t>
      </w:r>
      <w:r w:rsidR="0059500D" w:rsidRPr="00FB7E4D">
        <w:t>енергетска</w:t>
      </w:r>
      <w:r w:rsidR="00681513" w:rsidRPr="00FB7E4D">
        <w:t xml:space="preserve"> </w:t>
      </w:r>
      <w:r w:rsidRPr="00FB7E4D">
        <w:t>сигурност</w:t>
      </w:r>
      <w:r w:rsidR="00681513" w:rsidRPr="00FB7E4D">
        <w:t xml:space="preserve">, </w:t>
      </w:r>
      <w:r w:rsidRPr="00FB7E4D">
        <w:t>унутрашње</w:t>
      </w:r>
      <w:r w:rsidR="00681513" w:rsidRPr="00FB7E4D">
        <w:t xml:space="preserve"> </w:t>
      </w:r>
      <w:r w:rsidRPr="00FB7E4D">
        <w:t>тржиште</w:t>
      </w:r>
      <w:r w:rsidR="00681513" w:rsidRPr="00FB7E4D">
        <w:t xml:space="preserve"> </w:t>
      </w:r>
      <w:r w:rsidRPr="00FB7E4D">
        <w:t>енергије</w:t>
      </w:r>
      <w:r w:rsidR="00681513" w:rsidRPr="00FB7E4D">
        <w:t xml:space="preserve">, </w:t>
      </w:r>
      <w:r w:rsidRPr="00FB7E4D">
        <w:t>те</w:t>
      </w:r>
      <w:r w:rsidR="00681513" w:rsidRPr="00FB7E4D">
        <w:t xml:space="preserve"> </w:t>
      </w:r>
      <w:r w:rsidRPr="00FB7E4D">
        <w:t>истраживање</w:t>
      </w:r>
      <w:r w:rsidR="00681513" w:rsidRPr="00FB7E4D">
        <w:t xml:space="preserve">, </w:t>
      </w:r>
      <w:r w:rsidRPr="00FB7E4D">
        <w:t>иновације</w:t>
      </w:r>
      <w:r w:rsidR="00681513" w:rsidRPr="00FB7E4D">
        <w:t xml:space="preserve"> </w:t>
      </w:r>
      <w:r w:rsidRPr="00FB7E4D">
        <w:t>и</w:t>
      </w:r>
      <w:r w:rsidR="00681513" w:rsidRPr="00FB7E4D">
        <w:t xml:space="preserve"> </w:t>
      </w:r>
      <w:r w:rsidRPr="00FB7E4D">
        <w:t>конкуретност</w:t>
      </w:r>
      <w:r w:rsidR="00681513" w:rsidRPr="00FB7E4D">
        <w:t xml:space="preserve">. </w:t>
      </w:r>
      <w:r w:rsidRPr="00FB7E4D">
        <w:t>У</w:t>
      </w:r>
      <w:r w:rsidR="00681513" w:rsidRPr="00FB7E4D">
        <w:t xml:space="preserve"> </w:t>
      </w:r>
      <w:r w:rsidRPr="00FB7E4D">
        <w:t>складу</w:t>
      </w:r>
      <w:r w:rsidR="00681513" w:rsidRPr="00FB7E4D">
        <w:t xml:space="preserve"> </w:t>
      </w:r>
      <w:r w:rsidRPr="00FB7E4D">
        <w:t>са</w:t>
      </w:r>
      <w:r w:rsidR="00681513" w:rsidRPr="00FB7E4D">
        <w:t xml:space="preserve"> </w:t>
      </w:r>
      <w:r w:rsidR="00606554" w:rsidRPr="00FB7E4D">
        <w:rPr>
          <w:lang w:val="sr-Latn-RS"/>
        </w:rPr>
        <w:t>„NECP</w:t>
      </w:r>
      <w:r w:rsidR="00606554" w:rsidRPr="00FB7E4D">
        <w:t>-ом“</w:t>
      </w:r>
      <w:r w:rsidR="00681513" w:rsidRPr="00FB7E4D">
        <w:t xml:space="preserve"> </w:t>
      </w:r>
      <w:r w:rsidRPr="00FB7E4D">
        <w:t>циљеви</w:t>
      </w:r>
      <w:r w:rsidR="00681513" w:rsidRPr="00FB7E4D">
        <w:t xml:space="preserve"> </w:t>
      </w:r>
      <w:r w:rsidRPr="00FB7E4D">
        <w:t>Босне</w:t>
      </w:r>
      <w:r w:rsidR="00681513" w:rsidRPr="00FB7E4D">
        <w:t xml:space="preserve"> </w:t>
      </w:r>
      <w:r w:rsidRPr="00FB7E4D">
        <w:t>и</w:t>
      </w:r>
      <w:r w:rsidR="00681513" w:rsidRPr="00FB7E4D">
        <w:t xml:space="preserve"> </w:t>
      </w:r>
      <w:r w:rsidRPr="00FB7E4D">
        <w:t>Херцеговине</w:t>
      </w:r>
      <w:r w:rsidR="00681513" w:rsidRPr="00FB7E4D">
        <w:t xml:space="preserve"> </w:t>
      </w:r>
      <w:r w:rsidRPr="00FB7E4D">
        <w:t>су</w:t>
      </w:r>
      <w:r w:rsidR="00681513" w:rsidRPr="00FB7E4D">
        <w:t xml:space="preserve"> </w:t>
      </w:r>
      <w:r w:rsidRPr="00FB7E4D">
        <w:t>сљедећи</w:t>
      </w:r>
      <w:r w:rsidR="00681513" w:rsidRPr="00FB7E4D">
        <w:t>:</w:t>
      </w:r>
    </w:p>
    <w:p w14:paraId="63DEDCA9" w14:textId="348E715A" w:rsidR="00AA26DD" w:rsidRPr="00FB7E4D" w:rsidRDefault="00F04290" w:rsidP="00F06C91">
      <w:pPr>
        <w:pStyle w:val="ListParagraph"/>
        <w:numPr>
          <w:ilvl w:val="0"/>
          <w:numId w:val="9"/>
        </w:numPr>
        <w:rPr>
          <w:rFonts w:ascii="Times New Roman" w:hAnsi="Times New Roman" w:cs="Times New Roman"/>
          <w:sz w:val="24"/>
          <w:szCs w:val="24"/>
        </w:rPr>
      </w:pPr>
      <w:proofErr w:type="spellStart"/>
      <w:r w:rsidRPr="00FB7E4D">
        <w:rPr>
          <w:rFonts w:ascii="Times New Roman" w:hAnsi="Times New Roman" w:cs="Times New Roman"/>
          <w:sz w:val="24"/>
          <w:szCs w:val="24"/>
        </w:rPr>
        <w:t>Удио</w:t>
      </w:r>
      <w:proofErr w:type="spellEnd"/>
      <w:r w:rsidR="00AA26DD" w:rsidRPr="00FB7E4D">
        <w:rPr>
          <w:rFonts w:ascii="Times New Roman" w:hAnsi="Times New Roman" w:cs="Times New Roman"/>
          <w:sz w:val="24"/>
          <w:szCs w:val="24"/>
        </w:rPr>
        <w:t xml:space="preserve"> </w:t>
      </w:r>
      <w:r w:rsidRPr="00FB7E4D">
        <w:rPr>
          <w:rFonts w:ascii="Times New Roman" w:hAnsi="Times New Roman" w:cs="Times New Roman"/>
          <w:sz w:val="24"/>
          <w:szCs w:val="24"/>
        </w:rPr>
        <w:t>обновљивих</w:t>
      </w:r>
      <w:r w:rsidR="00AA26DD" w:rsidRPr="00FB7E4D">
        <w:rPr>
          <w:rFonts w:ascii="Times New Roman" w:hAnsi="Times New Roman" w:cs="Times New Roman"/>
          <w:sz w:val="24"/>
          <w:szCs w:val="24"/>
        </w:rPr>
        <w:t xml:space="preserve"> </w:t>
      </w:r>
      <w:r w:rsidRPr="00FB7E4D">
        <w:rPr>
          <w:rFonts w:ascii="Times New Roman" w:hAnsi="Times New Roman" w:cs="Times New Roman"/>
          <w:sz w:val="24"/>
          <w:szCs w:val="24"/>
        </w:rPr>
        <w:t>извора</w:t>
      </w:r>
      <w:r w:rsidR="00AA26DD" w:rsidRPr="00FB7E4D">
        <w:rPr>
          <w:rFonts w:ascii="Times New Roman" w:hAnsi="Times New Roman" w:cs="Times New Roman"/>
          <w:sz w:val="24"/>
          <w:szCs w:val="24"/>
        </w:rPr>
        <w:t xml:space="preserve"> </w:t>
      </w:r>
      <w:r w:rsidRPr="00FB7E4D">
        <w:rPr>
          <w:rFonts w:ascii="Times New Roman" w:hAnsi="Times New Roman" w:cs="Times New Roman"/>
          <w:sz w:val="24"/>
          <w:szCs w:val="24"/>
        </w:rPr>
        <w:t>енергије</w:t>
      </w:r>
      <w:r w:rsidR="00AA26DD" w:rsidRPr="00FB7E4D">
        <w:rPr>
          <w:rFonts w:ascii="Times New Roman" w:hAnsi="Times New Roman" w:cs="Times New Roman"/>
          <w:sz w:val="24"/>
          <w:szCs w:val="24"/>
        </w:rPr>
        <w:t xml:space="preserve"> - 43.62%</w:t>
      </w:r>
    </w:p>
    <w:p w14:paraId="775D867F" w14:textId="13E12296" w:rsidR="00AA26DD" w:rsidRPr="00FB7E4D" w:rsidRDefault="00F04290" w:rsidP="008311EA">
      <w:pPr>
        <w:jc w:val="both"/>
        <w:rPr>
          <w:vertAlign w:val="subscript"/>
        </w:rPr>
      </w:pPr>
      <w:r w:rsidRPr="00FB7E4D">
        <w:t>Емисије</w:t>
      </w:r>
      <w:r w:rsidR="00AA26DD" w:rsidRPr="00FB7E4D">
        <w:t xml:space="preserve"> </w:t>
      </w:r>
      <w:r w:rsidRPr="00FB7E4D">
        <w:t>гасова</w:t>
      </w:r>
      <w:r w:rsidR="00AA26DD" w:rsidRPr="00FB7E4D">
        <w:t xml:space="preserve"> </w:t>
      </w:r>
      <w:r w:rsidRPr="00FB7E4D">
        <w:t>са</w:t>
      </w:r>
      <w:r w:rsidR="00AA26DD" w:rsidRPr="00FB7E4D">
        <w:t xml:space="preserve"> </w:t>
      </w:r>
      <w:r w:rsidRPr="00FB7E4D">
        <w:t>ефектом</w:t>
      </w:r>
      <w:r w:rsidR="00AA26DD" w:rsidRPr="00FB7E4D">
        <w:t xml:space="preserve"> </w:t>
      </w:r>
      <w:r w:rsidRPr="00FB7E4D">
        <w:t>стаклене</w:t>
      </w:r>
      <w:r w:rsidR="00AA26DD" w:rsidRPr="00FB7E4D">
        <w:t xml:space="preserve"> </w:t>
      </w:r>
      <w:r w:rsidRPr="00FB7E4D">
        <w:t>баште</w:t>
      </w:r>
      <w:r w:rsidR="00AA26DD" w:rsidRPr="00FB7E4D">
        <w:t xml:space="preserve"> (</w:t>
      </w:r>
      <w:r w:rsidR="00262996" w:rsidRPr="00262996">
        <w:t xml:space="preserve">GHG </w:t>
      </w:r>
      <w:r w:rsidR="00606554" w:rsidRPr="00FB7E4D">
        <w:rPr>
          <w:lang w:val="sr-Latn-RS"/>
        </w:rPr>
        <w:t>engl.</w:t>
      </w:r>
      <w:r w:rsidR="00606554" w:rsidRPr="00FB7E4D">
        <w:t xml:space="preserve"> greenhouse gas</w:t>
      </w:r>
      <w:r w:rsidR="00606554" w:rsidRPr="00FB7E4D">
        <w:rPr>
          <w:lang w:val="sr-Latn-RS"/>
        </w:rPr>
        <w:t xml:space="preserve"> </w:t>
      </w:r>
      <w:r w:rsidR="00AA26DD" w:rsidRPr="00FB7E4D">
        <w:t xml:space="preserve">) - 15.65 </w:t>
      </w:r>
      <w:r w:rsidR="0059500D" w:rsidRPr="00FB7E4D">
        <w:rPr>
          <w:lang w:val="sr-Latn-RS"/>
        </w:rPr>
        <w:t>Mt</w:t>
      </w:r>
      <w:r w:rsidR="00980353" w:rsidRPr="00FB7E4D">
        <w:t xml:space="preserve"> </w:t>
      </w:r>
      <w:r w:rsidR="00907AFD" w:rsidRPr="00FB7E4D">
        <w:t>CO</w:t>
      </w:r>
      <w:r w:rsidR="00907AFD" w:rsidRPr="00FB7E4D">
        <w:rPr>
          <w:vertAlign w:val="subscript"/>
        </w:rPr>
        <w:t>2</w:t>
      </w:r>
    </w:p>
    <w:p w14:paraId="299827AC" w14:textId="4A109063" w:rsidR="00AA26DD" w:rsidRPr="00FB7E4D" w:rsidRDefault="00F04290" w:rsidP="00F06C91">
      <w:pPr>
        <w:pStyle w:val="ListParagraph"/>
        <w:numPr>
          <w:ilvl w:val="0"/>
          <w:numId w:val="9"/>
        </w:numPr>
        <w:jc w:val="left"/>
        <w:rPr>
          <w:rFonts w:ascii="Times New Roman" w:hAnsi="Times New Roman" w:cs="Times New Roman"/>
          <w:sz w:val="24"/>
          <w:szCs w:val="24"/>
        </w:rPr>
      </w:pPr>
      <w:r w:rsidRPr="00FB7E4D">
        <w:rPr>
          <w:rFonts w:ascii="Times New Roman" w:hAnsi="Times New Roman" w:cs="Times New Roman"/>
          <w:sz w:val="24"/>
          <w:szCs w:val="24"/>
        </w:rPr>
        <w:t>Енергетска</w:t>
      </w:r>
      <w:r w:rsidR="00AA26DD" w:rsidRPr="00FB7E4D">
        <w:rPr>
          <w:rFonts w:ascii="Times New Roman" w:hAnsi="Times New Roman" w:cs="Times New Roman"/>
          <w:sz w:val="24"/>
          <w:szCs w:val="24"/>
        </w:rPr>
        <w:t xml:space="preserve"> </w:t>
      </w:r>
      <w:r w:rsidRPr="00FB7E4D">
        <w:rPr>
          <w:rFonts w:ascii="Times New Roman" w:hAnsi="Times New Roman" w:cs="Times New Roman"/>
          <w:sz w:val="24"/>
          <w:szCs w:val="24"/>
        </w:rPr>
        <w:t>ефикасност</w:t>
      </w:r>
      <w:r w:rsidR="00AA26DD" w:rsidRPr="00FB7E4D">
        <w:rPr>
          <w:rFonts w:ascii="Times New Roman" w:hAnsi="Times New Roman" w:cs="Times New Roman"/>
          <w:sz w:val="24"/>
          <w:szCs w:val="24"/>
        </w:rPr>
        <w:t xml:space="preserve"> – </w:t>
      </w:r>
      <w:r w:rsidRPr="00FB7E4D">
        <w:rPr>
          <w:rFonts w:ascii="Times New Roman" w:hAnsi="Times New Roman" w:cs="Times New Roman"/>
          <w:sz w:val="24"/>
          <w:szCs w:val="24"/>
        </w:rPr>
        <w:t>Примарна</w:t>
      </w:r>
      <w:r w:rsidR="00AA26DD" w:rsidRPr="00FB7E4D">
        <w:rPr>
          <w:rFonts w:ascii="Times New Roman" w:hAnsi="Times New Roman" w:cs="Times New Roman"/>
          <w:sz w:val="24"/>
          <w:szCs w:val="24"/>
        </w:rPr>
        <w:t xml:space="preserve"> </w:t>
      </w:r>
      <w:r w:rsidRPr="00FB7E4D">
        <w:rPr>
          <w:rFonts w:ascii="Times New Roman" w:hAnsi="Times New Roman" w:cs="Times New Roman"/>
          <w:sz w:val="24"/>
          <w:szCs w:val="24"/>
        </w:rPr>
        <w:t>потрошња</w:t>
      </w:r>
      <w:r w:rsidR="00AA26DD" w:rsidRPr="00FB7E4D">
        <w:rPr>
          <w:rFonts w:ascii="Times New Roman" w:hAnsi="Times New Roman" w:cs="Times New Roman"/>
          <w:sz w:val="24"/>
          <w:szCs w:val="24"/>
        </w:rPr>
        <w:t xml:space="preserve"> </w:t>
      </w:r>
      <w:r w:rsidRPr="00FB7E4D">
        <w:rPr>
          <w:rFonts w:ascii="Times New Roman" w:hAnsi="Times New Roman" w:cs="Times New Roman"/>
          <w:sz w:val="24"/>
          <w:szCs w:val="24"/>
        </w:rPr>
        <w:t>енергије</w:t>
      </w:r>
      <w:r w:rsidR="00AA26DD" w:rsidRPr="00FB7E4D">
        <w:rPr>
          <w:rFonts w:ascii="Times New Roman" w:hAnsi="Times New Roman" w:cs="Times New Roman"/>
          <w:sz w:val="24"/>
          <w:szCs w:val="24"/>
        </w:rPr>
        <w:t xml:space="preserve"> </w:t>
      </w:r>
      <w:r w:rsidR="00606554" w:rsidRPr="00FB7E4D">
        <w:rPr>
          <w:rFonts w:ascii="Times New Roman" w:hAnsi="Times New Roman" w:cs="Times New Roman"/>
          <w:sz w:val="24"/>
          <w:szCs w:val="24"/>
          <w:lang w:val="sr-Latn-RS"/>
        </w:rPr>
        <w:t xml:space="preserve">                                                        </w:t>
      </w:r>
      <w:r w:rsidR="00606554" w:rsidRPr="00FB7E4D">
        <w:rPr>
          <w:rFonts w:ascii="Times New Roman" w:hAnsi="Times New Roman" w:cs="Times New Roman"/>
          <w:sz w:val="24"/>
          <w:szCs w:val="24"/>
        </w:rPr>
        <w:t>(</w:t>
      </w:r>
      <w:r w:rsidR="00262996" w:rsidRPr="00262996">
        <w:rPr>
          <w:rFonts w:ascii="Times New Roman" w:hAnsi="Times New Roman" w:cs="Times New Roman"/>
          <w:sz w:val="24"/>
          <w:szCs w:val="24"/>
        </w:rPr>
        <w:t xml:space="preserve">PEC </w:t>
      </w:r>
      <w:proofErr w:type="spellStart"/>
      <w:r w:rsidR="00606554" w:rsidRPr="00FB7E4D">
        <w:rPr>
          <w:rFonts w:ascii="Times New Roman" w:hAnsi="Times New Roman" w:cs="Times New Roman"/>
        </w:rPr>
        <w:t>engl</w:t>
      </w:r>
      <w:proofErr w:type="spellEnd"/>
      <w:r w:rsidR="00606554" w:rsidRPr="00FB7E4D">
        <w:rPr>
          <w:rFonts w:ascii="Times New Roman" w:hAnsi="Times New Roman" w:cs="Times New Roman"/>
        </w:rPr>
        <w:t xml:space="preserve">. </w:t>
      </w:r>
      <w:proofErr w:type="spellStart"/>
      <w:r w:rsidR="00606554" w:rsidRPr="00FB7E4D">
        <w:rPr>
          <w:rStyle w:val="hgkelc"/>
          <w:rFonts w:ascii="Times New Roman" w:hAnsi="Times New Roman" w:cs="Times New Roman"/>
        </w:rPr>
        <w:t>Primary</w:t>
      </w:r>
      <w:proofErr w:type="spellEnd"/>
      <w:r w:rsidR="00606554" w:rsidRPr="00FB7E4D">
        <w:rPr>
          <w:rStyle w:val="hgkelc"/>
          <w:rFonts w:ascii="Times New Roman" w:hAnsi="Times New Roman" w:cs="Times New Roman"/>
        </w:rPr>
        <w:t xml:space="preserve"> </w:t>
      </w:r>
      <w:proofErr w:type="spellStart"/>
      <w:r w:rsidR="00606554" w:rsidRPr="00FB7E4D">
        <w:rPr>
          <w:rStyle w:val="hgkelc"/>
          <w:rFonts w:ascii="Times New Roman" w:hAnsi="Times New Roman" w:cs="Times New Roman"/>
        </w:rPr>
        <w:t>energy</w:t>
      </w:r>
      <w:proofErr w:type="spellEnd"/>
      <w:r w:rsidR="00606554" w:rsidRPr="00FB7E4D">
        <w:rPr>
          <w:rStyle w:val="hgkelc"/>
          <w:rFonts w:ascii="Times New Roman" w:hAnsi="Times New Roman" w:cs="Times New Roman"/>
        </w:rPr>
        <w:t xml:space="preserve"> </w:t>
      </w:r>
      <w:proofErr w:type="spellStart"/>
      <w:r w:rsidR="00606554" w:rsidRPr="00FB7E4D">
        <w:rPr>
          <w:rStyle w:val="hgkelc"/>
          <w:rFonts w:ascii="Times New Roman" w:hAnsi="Times New Roman" w:cs="Times New Roman"/>
        </w:rPr>
        <w:t>consumption</w:t>
      </w:r>
      <w:proofErr w:type="spellEnd"/>
      <w:r w:rsidR="00606554" w:rsidRPr="00FB7E4D">
        <w:rPr>
          <w:rFonts w:ascii="Times New Roman" w:hAnsi="Times New Roman" w:cs="Times New Roman"/>
          <w:sz w:val="24"/>
          <w:szCs w:val="24"/>
        </w:rPr>
        <w:t xml:space="preserve">) - 6.84 </w:t>
      </w:r>
      <w:proofErr w:type="spellStart"/>
      <w:r w:rsidR="00606554" w:rsidRPr="00FB7E4D">
        <w:rPr>
          <w:rFonts w:ascii="Times New Roman" w:hAnsi="Times New Roman" w:cs="Times New Roman"/>
          <w:sz w:val="24"/>
          <w:szCs w:val="24"/>
        </w:rPr>
        <w:t>Mtoe</w:t>
      </w:r>
      <w:proofErr w:type="spellEnd"/>
    </w:p>
    <w:p w14:paraId="0F93877A" w14:textId="13F85016" w:rsidR="00AA26DD" w:rsidRPr="00FB7E4D" w:rsidRDefault="00F04290" w:rsidP="00F06C91">
      <w:pPr>
        <w:pStyle w:val="ListParagraph"/>
        <w:numPr>
          <w:ilvl w:val="0"/>
          <w:numId w:val="9"/>
        </w:numPr>
        <w:spacing w:after="0" w:line="240" w:lineRule="auto"/>
        <w:ind w:left="714" w:hanging="357"/>
        <w:jc w:val="left"/>
        <w:rPr>
          <w:rFonts w:ascii="Times New Roman" w:hAnsi="Times New Roman" w:cs="Times New Roman"/>
          <w:sz w:val="24"/>
          <w:szCs w:val="24"/>
        </w:rPr>
      </w:pPr>
      <w:r w:rsidRPr="00FB7E4D">
        <w:rPr>
          <w:rFonts w:ascii="Times New Roman" w:hAnsi="Times New Roman" w:cs="Times New Roman"/>
          <w:sz w:val="24"/>
          <w:szCs w:val="24"/>
        </w:rPr>
        <w:t>Енергетска</w:t>
      </w:r>
      <w:r w:rsidR="00AA26DD" w:rsidRPr="00FB7E4D">
        <w:rPr>
          <w:rFonts w:ascii="Times New Roman" w:hAnsi="Times New Roman" w:cs="Times New Roman"/>
          <w:sz w:val="24"/>
          <w:szCs w:val="24"/>
        </w:rPr>
        <w:t xml:space="preserve"> </w:t>
      </w:r>
      <w:r w:rsidRPr="00FB7E4D">
        <w:rPr>
          <w:rFonts w:ascii="Times New Roman" w:hAnsi="Times New Roman" w:cs="Times New Roman"/>
          <w:sz w:val="24"/>
          <w:szCs w:val="24"/>
        </w:rPr>
        <w:t>ефикасност</w:t>
      </w:r>
      <w:r w:rsidR="00AA26DD" w:rsidRPr="00FB7E4D">
        <w:rPr>
          <w:rFonts w:ascii="Times New Roman" w:hAnsi="Times New Roman" w:cs="Times New Roman"/>
          <w:sz w:val="24"/>
          <w:szCs w:val="24"/>
        </w:rPr>
        <w:t xml:space="preserve"> – </w:t>
      </w:r>
      <w:r w:rsidRPr="00FB7E4D">
        <w:rPr>
          <w:rFonts w:ascii="Times New Roman" w:hAnsi="Times New Roman" w:cs="Times New Roman"/>
          <w:sz w:val="24"/>
          <w:szCs w:val="24"/>
        </w:rPr>
        <w:t>Финална</w:t>
      </w:r>
      <w:r w:rsidR="00AA26DD" w:rsidRPr="00FB7E4D">
        <w:rPr>
          <w:rFonts w:ascii="Times New Roman" w:hAnsi="Times New Roman" w:cs="Times New Roman"/>
          <w:sz w:val="24"/>
          <w:szCs w:val="24"/>
        </w:rPr>
        <w:t xml:space="preserve"> </w:t>
      </w:r>
      <w:r w:rsidRPr="00FB7E4D">
        <w:rPr>
          <w:rFonts w:ascii="Times New Roman" w:hAnsi="Times New Roman" w:cs="Times New Roman"/>
          <w:sz w:val="24"/>
          <w:szCs w:val="24"/>
        </w:rPr>
        <w:t>потрошња</w:t>
      </w:r>
      <w:r w:rsidR="00AA26DD" w:rsidRPr="00FB7E4D">
        <w:rPr>
          <w:rFonts w:ascii="Times New Roman" w:hAnsi="Times New Roman" w:cs="Times New Roman"/>
          <w:sz w:val="24"/>
          <w:szCs w:val="24"/>
        </w:rPr>
        <w:t xml:space="preserve"> </w:t>
      </w:r>
      <w:r w:rsidRPr="00FB7E4D">
        <w:rPr>
          <w:rFonts w:ascii="Times New Roman" w:hAnsi="Times New Roman" w:cs="Times New Roman"/>
          <w:sz w:val="24"/>
          <w:szCs w:val="24"/>
        </w:rPr>
        <w:t>енергије</w:t>
      </w:r>
      <w:r w:rsidR="00AA26DD" w:rsidRPr="00FB7E4D">
        <w:rPr>
          <w:rFonts w:ascii="Times New Roman" w:hAnsi="Times New Roman" w:cs="Times New Roman"/>
          <w:sz w:val="24"/>
          <w:szCs w:val="24"/>
        </w:rPr>
        <w:t xml:space="preserve"> </w:t>
      </w:r>
      <w:r w:rsidR="00606554" w:rsidRPr="00FB7E4D">
        <w:rPr>
          <w:rFonts w:ascii="Times New Roman" w:hAnsi="Times New Roman" w:cs="Times New Roman"/>
          <w:sz w:val="24"/>
          <w:szCs w:val="24"/>
          <w:lang w:val="sr-Latn-RS"/>
        </w:rPr>
        <w:t xml:space="preserve">                                                              </w:t>
      </w:r>
      <w:r w:rsidR="00606554" w:rsidRPr="00FB7E4D">
        <w:rPr>
          <w:rFonts w:ascii="Times New Roman" w:hAnsi="Times New Roman" w:cs="Times New Roman"/>
          <w:sz w:val="24"/>
          <w:szCs w:val="24"/>
        </w:rPr>
        <w:t>(</w:t>
      </w:r>
      <w:r w:rsidR="00262996" w:rsidRPr="00262996">
        <w:rPr>
          <w:rFonts w:ascii="Times New Roman" w:hAnsi="Times New Roman" w:cs="Times New Roman"/>
          <w:sz w:val="24"/>
          <w:szCs w:val="24"/>
        </w:rPr>
        <w:t xml:space="preserve">FEC </w:t>
      </w:r>
      <w:r w:rsidR="00606554" w:rsidRPr="00FB7E4D">
        <w:rPr>
          <w:rFonts w:ascii="Times New Roman" w:hAnsi="Times New Roman" w:cs="Times New Roman"/>
          <w:sz w:val="24"/>
          <w:szCs w:val="24"/>
          <w:lang w:val="sr-Latn-RS"/>
        </w:rPr>
        <w:t xml:space="preserve">engl. </w:t>
      </w:r>
      <w:proofErr w:type="spellStart"/>
      <w:r w:rsidR="00606554" w:rsidRPr="00FB7E4D">
        <w:rPr>
          <w:rFonts w:ascii="Times New Roman" w:hAnsi="Times New Roman" w:cs="Times New Roman"/>
          <w:sz w:val="24"/>
          <w:szCs w:val="24"/>
        </w:rPr>
        <w:t>Final</w:t>
      </w:r>
      <w:proofErr w:type="spellEnd"/>
      <w:r w:rsidR="00606554" w:rsidRPr="00FB7E4D">
        <w:rPr>
          <w:rFonts w:ascii="Times New Roman" w:hAnsi="Times New Roman" w:cs="Times New Roman"/>
          <w:sz w:val="24"/>
          <w:szCs w:val="24"/>
        </w:rPr>
        <w:t xml:space="preserve"> </w:t>
      </w:r>
      <w:proofErr w:type="spellStart"/>
      <w:r w:rsidR="00606554" w:rsidRPr="00FB7E4D">
        <w:rPr>
          <w:rFonts w:ascii="Times New Roman" w:hAnsi="Times New Roman" w:cs="Times New Roman"/>
          <w:sz w:val="24"/>
          <w:szCs w:val="24"/>
        </w:rPr>
        <w:t>energy</w:t>
      </w:r>
      <w:proofErr w:type="spellEnd"/>
      <w:r w:rsidR="00606554" w:rsidRPr="00FB7E4D">
        <w:rPr>
          <w:rFonts w:ascii="Times New Roman" w:hAnsi="Times New Roman" w:cs="Times New Roman"/>
          <w:sz w:val="24"/>
          <w:szCs w:val="24"/>
        </w:rPr>
        <w:t xml:space="preserve"> </w:t>
      </w:r>
      <w:proofErr w:type="spellStart"/>
      <w:r w:rsidR="00606554" w:rsidRPr="00FB7E4D">
        <w:rPr>
          <w:rFonts w:ascii="Times New Roman" w:hAnsi="Times New Roman" w:cs="Times New Roman"/>
          <w:sz w:val="24"/>
          <w:szCs w:val="24"/>
        </w:rPr>
        <w:t>consumption</w:t>
      </w:r>
      <w:proofErr w:type="spellEnd"/>
      <w:r w:rsidR="00606554" w:rsidRPr="00FB7E4D">
        <w:rPr>
          <w:rFonts w:ascii="Times New Roman" w:hAnsi="Times New Roman" w:cs="Times New Roman"/>
          <w:sz w:val="24"/>
          <w:szCs w:val="24"/>
        </w:rPr>
        <w:t xml:space="preserve">) - 4.34 </w:t>
      </w:r>
      <w:proofErr w:type="spellStart"/>
      <w:r w:rsidR="00606554" w:rsidRPr="00FB7E4D">
        <w:rPr>
          <w:rFonts w:ascii="Times New Roman" w:hAnsi="Times New Roman" w:cs="Times New Roman"/>
          <w:sz w:val="24"/>
          <w:szCs w:val="24"/>
        </w:rPr>
        <w:t>Mtoe</w:t>
      </w:r>
      <w:proofErr w:type="spellEnd"/>
    </w:p>
    <w:p w14:paraId="4E062905" w14:textId="035821C7" w:rsidR="00681513" w:rsidRPr="00FB7E4D" w:rsidRDefault="00F04290" w:rsidP="00606554">
      <w:pPr>
        <w:jc w:val="both"/>
      </w:pPr>
      <w:r w:rsidRPr="00FB7E4D">
        <w:t>Ако</w:t>
      </w:r>
      <w:r w:rsidR="00681513" w:rsidRPr="00FB7E4D">
        <w:t xml:space="preserve"> </w:t>
      </w:r>
      <w:r w:rsidRPr="00FB7E4D">
        <w:t>се</w:t>
      </w:r>
      <w:r w:rsidR="00681513" w:rsidRPr="00FB7E4D">
        <w:t xml:space="preserve"> </w:t>
      </w:r>
      <w:r w:rsidRPr="00FB7E4D">
        <w:t>осврнемо</w:t>
      </w:r>
      <w:r w:rsidR="00681513" w:rsidRPr="00FB7E4D">
        <w:t xml:space="preserve"> </w:t>
      </w:r>
      <w:r w:rsidRPr="00FB7E4D">
        <w:t>на</w:t>
      </w:r>
      <w:r w:rsidR="00681513" w:rsidRPr="00FB7E4D">
        <w:t xml:space="preserve"> </w:t>
      </w:r>
      <w:r w:rsidRPr="00FB7E4D">
        <w:t>производне</w:t>
      </w:r>
      <w:r w:rsidR="00681513" w:rsidRPr="00FB7E4D">
        <w:t xml:space="preserve"> </w:t>
      </w:r>
      <w:r w:rsidRPr="00FB7E4D">
        <w:t>електроенергетске</w:t>
      </w:r>
      <w:r w:rsidR="00681513" w:rsidRPr="00FB7E4D">
        <w:t xml:space="preserve"> </w:t>
      </w:r>
      <w:r w:rsidRPr="00FB7E4D">
        <w:t>објекте</w:t>
      </w:r>
      <w:r w:rsidR="00681513" w:rsidRPr="00FB7E4D">
        <w:t xml:space="preserve"> </w:t>
      </w:r>
      <w:r w:rsidRPr="00FB7E4D">
        <w:t>до</w:t>
      </w:r>
      <w:r w:rsidR="00681513" w:rsidRPr="00FB7E4D">
        <w:t xml:space="preserve"> 2030.</w:t>
      </w:r>
      <w:r w:rsidR="005A7577">
        <w:rPr>
          <w:lang w:val="en-US"/>
        </w:rPr>
        <w:t xml:space="preserve"> </w:t>
      </w:r>
      <w:proofErr w:type="spellStart"/>
      <w:r w:rsidR="00262996">
        <w:rPr>
          <w:lang w:val="en-US"/>
        </w:rPr>
        <w:t>године</w:t>
      </w:r>
      <w:proofErr w:type="spellEnd"/>
      <w:r w:rsidR="00681513" w:rsidRPr="00FB7E4D">
        <w:t xml:space="preserve"> </w:t>
      </w:r>
      <w:r w:rsidRPr="00FB7E4D">
        <w:t>циљеви</w:t>
      </w:r>
      <w:r w:rsidR="00681513" w:rsidRPr="00FB7E4D">
        <w:t xml:space="preserve"> </w:t>
      </w:r>
      <w:r w:rsidRPr="00FB7E4D">
        <w:t>су</w:t>
      </w:r>
      <w:r w:rsidR="00681513" w:rsidRPr="00FB7E4D">
        <w:t xml:space="preserve"> </w:t>
      </w:r>
      <w:r w:rsidRPr="00FB7E4D">
        <w:t>сљедећи</w:t>
      </w:r>
      <w:r w:rsidR="00681513" w:rsidRPr="00FB7E4D">
        <w:t>:</w:t>
      </w:r>
    </w:p>
    <w:p w14:paraId="5D608027" w14:textId="7D1CDF0B" w:rsidR="00681513" w:rsidRPr="00FB7E4D" w:rsidRDefault="00F04290" w:rsidP="00F06C91">
      <w:pPr>
        <w:pStyle w:val="ListParagraph"/>
        <w:numPr>
          <w:ilvl w:val="0"/>
          <w:numId w:val="69"/>
        </w:numPr>
        <w:spacing w:after="0" w:line="240" w:lineRule="auto"/>
        <w:rPr>
          <w:rFonts w:ascii="Times New Roman" w:hAnsi="Times New Roman" w:cs="Times New Roman"/>
          <w:sz w:val="24"/>
          <w:szCs w:val="24"/>
        </w:rPr>
      </w:pPr>
      <w:r w:rsidRPr="00FB7E4D">
        <w:rPr>
          <w:rFonts w:ascii="Times New Roman" w:hAnsi="Times New Roman" w:cs="Times New Roman"/>
          <w:sz w:val="24"/>
          <w:szCs w:val="24"/>
        </w:rPr>
        <w:t>Излазак</w:t>
      </w:r>
      <w:r w:rsidR="00681513" w:rsidRPr="00FB7E4D">
        <w:rPr>
          <w:rFonts w:ascii="Times New Roman" w:hAnsi="Times New Roman" w:cs="Times New Roman"/>
          <w:sz w:val="24"/>
          <w:szCs w:val="24"/>
        </w:rPr>
        <w:t xml:space="preserve"> </w:t>
      </w:r>
      <w:r w:rsidRPr="00FB7E4D">
        <w:rPr>
          <w:rFonts w:ascii="Times New Roman" w:hAnsi="Times New Roman" w:cs="Times New Roman"/>
          <w:sz w:val="24"/>
          <w:szCs w:val="24"/>
        </w:rPr>
        <w:t>из</w:t>
      </w:r>
      <w:r w:rsidR="00681513" w:rsidRPr="00FB7E4D">
        <w:rPr>
          <w:rFonts w:ascii="Times New Roman" w:hAnsi="Times New Roman" w:cs="Times New Roman"/>
          <w:sz w:val="24"/>
          <w:szCs w:val="24"/>
        </w:rPr>
        <w:t xml:space="preserve"> </w:t>
      </w:r>
      <w:r w:rsidRPr="00FB7E4D">
        <w:rPr>
          <w:rFonts w:ascii="Times New Roman" w:hAnsi="Times New Roman" w:cs="Times New Roman"/>
          <w:sz w:val="24"/>
          <w:szCs w:val="24"/>
        </w:rPr>
        <w:t>погона</w:t>
      </w:r>
      <w:r w:rsidR="00681513" w:rsidRPr="00FB7E4D">
        <w:rPr>
          <w:rFonts w:ascii="Times New Roman" w:hAnsi="Times New Roman" w:cs="Times New Roman"/>
          <w:sz w:val="24"/>
          <w:szCs w:val="24"/>
        </w:rPr>
        <w:t xml:space="preserve"> 410</w:t>
      </w:r>
      <w:r w:rsidRPr="00FB7E4D">
        <w:rPr>
          <w:rFonts w:ascii="Times New Roman" w:hAnsi="Times New Roman" w:cs="Times New Roman"/>
          <w:sz w:val="24"/>
          <w:szCs w:val="24"/>
        </w:rPr>
        <w:t>М</w:t>
      </w:r>
      <w:r w:rsidR="00681513" w:rsidRPr="00FB7E4D">
        <w:rPr>
          <w:rFonts w:ascii="Times New Roman" w:hAnsi="Times New Roman" w:cs="Times New Roman"/>
          <w:sz w:val="24"/>
          <w:szCs w:val="24"/>
        </w:rPr>
        <w:t>W</w:t>
      </w:r>
      <w:r w:rsidR="00262996">
        <w:rPr>
          <w:rFonts w:ascii="Times New Roman" w:hAnsi="Times New Roman" w:cs="Times New Roman"/>
          <w:sz w:val="24"/>
          <w:szCs w:val="24"/>
          <w:lang w:val="en-US"/>
        </w:rPr>
        <w:t>;</w:t>
      </w:r>
    </w:p>
    <w:p w14:paraId="5A21421E" w14:textId="57A5B1E4" w:rsidR="00681513" w:rsidRPr="00FB7E4D" w:rsidRDefault="00F04290" w:rsidP="00F06C91">
      <w:pPr>
        <w:pStyle w:val="ListParagraph"/>
        <w:numPr>
          <w:ilvl w:val="0"/>
          <w:numId w:val="69"/>
        </w:numPr>
        <w:spacing w:after="0" w:line="240" w:lineRule="auto"/>
        <w:rPr>
          <w:rFonts w:ascii="Times New Roman" w:hAnsi="Times New Roman" w:cs="Times New Roman"/>
          <w:sz w:val="24"/>
          <w:szCs w:val="24"/>
        </w:rPr>
      </w:pPr>
      <w:r w:rsidRPr="00FB7E4D">
        <w:rPr>
          <w:rFonts w:ascii="Times New Roman" w:hAnsi="Times New Roman" w:cs="Times New Roman"/>
          <w:sz w:val="24"/>
          <w:szCs w:val="24"/>
        </w:rPr>
        <w:lastRenderedPageBreak/>
        <w:t>Нема</w:t>
      </w:r>
      <w:r w:rsidR="00681513" w:rsidRPr="00FB7E4D">
        <w:rPr>
          <w:rFonts w:ascii="Times New Roman" w:hAnsi="Times New Roman" w:cs="Times New Roman"/>
          <w:sz w:val="24"/>
          <w:szCs w:val="24"/>
        </w:rPr>
        <w:t xml:space="preserve"> </w:t>
      </w:r>
      <w:r w:rsidRPr="00FB7E4D">
        <w:rPr>
          <w:rFonts w:ascii="Times New Roman" w:hAnsi="Times New Roman" w:cs="Times New Roman"/>
          <w:sz w:val="24"/>
          <w:szCs w:val="24"/>
        </w:rPr>
        <w:t>нових</w:t>
      </w:r>
      <w:r w:rsidR="00681513" w:rsidRPr="00FB7E4D">
        <w:rPr>
          <w:rFonts w:ascii="Times New Roman" w:hAnsi="Times New Roman" w:cs="Times New Roman"/>
          <w:sz w:val="24"/>
          <w:szCs w:val="24"/>
        </w:rPr>
        <w:t xml:space="preserve"> </w:t>
      </w:r>
      <w:r w:rsidRPr="00FB7E4D">
        <w:rPr>
          <w:rFonts w:ascii="Times New Roman" w:hAnsi="Times New Roman" w:cs="Times New Roman"/>
          <w:sz w:val="24"/>
          <w:szCs w:val="24"/>
        </w:rPr>
        <w:t>електрана</w:t>
      </w:r>
      <w:r w:rsidR="00681513" w:rsidRPr="00FB7E4D">
        <w:rPr>
          <w:rFonts w:ascii="Times New Roman" w:hAnsi="Times New Roman" w:cs="Times New Roman"/>
          <w:sz w:val="24"/>
          <w:szCs w:val="24"/>
        </w:rPr>
        <w:t xml:space="preserve"> </w:t>
      </w:r>
      <w:r w:rsidRPr="00FB7E4D">
        <w:rPr>
          <w:rFonts w:ascii="Times New Roman" w:hAnsi="Times New Roman" w:cs="Times New Roman"/>
          <w:sz w:val="24"/>
          <w:szCs w:val="24"/>
        </w:rPr>
        <w:t>на</w:t>
      </w:r>
      <w:r w:rsidR="00681513" w:rsidRPr="00FB7E4D">
        <w:rPr>
          <w:rFonts w:ascii="Times New Roman" w:hAnsi="Times New Roman" w:cs="Times New Roman"/>
          <w:sz w:val="24"/>
          <w:szCs w:val="24"/>
        </w:rPr>
        <w:t xml:space="preserve"> </w:t>
      </w:r>
      <w:r w:rsidRPr="00FB7E4D">
        <w:rPr>
          <w:rFonts w:ascii="Times New Roman" w:hAnsi="Times New Roman" w:cs="Times New Roman"/>
          <w:sz w:val="24"/>
          <w:szCs w:val="24"/>
        </w:rPr>
        <w:t>фосилна</w:t>
      </w:r>
      <w:r w:rsidR="00681513" w:rsidRPr="00FB7E4D">
        <w:rPr>
          <w:rFonts w:ascii="Times New Roman" w:hAnsi="Times New Roman" w:cs="Times New Roman"/>
          <w:sz w:val="24"/>
          <w:szCs w:val="24"/>
        </w:rPr>
        <w:t xml:space="preserve"> </w:t>
      </w:r>
      <w:r w:rsidRPr="00F07603">
        <w:rPr>
          <w:rFonts w:ascii="Times New Roman" w:hAnsi="Times New Roman" w:cs="Times New Roman"/>
          <w:sz w:val="24"/>
          <w:szCs w:val="24"/>
        </w:rPr>
        <w:t>горива</w:t>
      </w:r>
      <w:r w:rsidR="00681513" w:rsidRPr="00F07603">
        <w:rPr>
          <w:rFonts w:ascii="Times New Roman" w:hAnsi="Times New Roman" w:cs="Times New Roman"/>
          <w:sz w:val="24"/>
          <w:szCs w:val="24"/>
        </w:rPr>
        <w:t xml:space="preserve"> (</w:t>
      </w:r>
      <w:r w:rsidRPr="00F07603">
        <w:rPr>
          <w:rFonts w:ascii="Times New Roman" w:hAnsi="Times New Roman" w:cs="Times New Roman"/>
          <w:sz w:val="24"/>
          <w:szCs w:val="24"/>
        </w:rPr>
        <w:t>угаљ</w:t>
      </w:r>
      <w:r w:rsidR="00F07603" w:rsidRPr="00F07603">
        <w:rPr>
          <w:rFonts w:ascii="Times New Roman" w:hAnsi="Times New Roman" w:cs="Times New Roman"/>
          <w:sz w:val="24"/>
          <w:szCs w:val="24"/>
          <w:lang w:val="en-US"/>
        </w:rPr>
        <w:t xml:space="preserve"> </w:t>
      </w:r>
      <w:r w:rsidRPr="00F07603">
        <w:rPr>
          <w:rFonts w:ascii="Times New Roman" w:hAnsi="Times New Roman" w:cs="Times New Roman"/>
          <w:sz w:val="24"/>
          <w:szCs w:val="24"/>
        </w:rPr>
        <w:t>и</w:t>
      </w:r>
      <w:r w:rsidR="00681513" w:rsidRPr="00F07603">
        <w:rPr>
          <w:rFonts w:ascii="Times New Roman" w:hAnsi="Times New Roman" w:cs="Times New Roman"/>
          <w:sz w:val="24"/>
          <w:szCs w:val="24"/>
        </w:rPr>
        <w:t xml:space="preserve"> </w:t>
      </w:r>
      <w:r w:rsidRPr="00F07603">
        <w:rPr>
          <w:rFonts w:ascii="Times New Roman" w:hAnsi="Times New Roman" w:cs="Times New Roman"/>
          <w:sz w:val="24"/>
          <w:szCs w:val="24"/>
        </w:rPr>
        <w:t>гас</w:t>
      </w:r>
      <w:r w:rsidR="00681513" w:rsidRPr="00F07603">
        <w:rPr>
          <w:rFonts w:ascii="Times New Roman" w:hAnsi="Times New Roman" w:cs="Times New Roman"/>
          <w:sz w:val="24"/>
          <w:szCs w:val="24"/>
        </w:rPr>
        <w:t>)</w:t>
      </w:r>
      <w:r w:rsidR="00262996">
        <w:rPr>
          <w:rFonts w:ascii="Times New Roman" w:hAnsi="Times New Roman" w:cs="Times New Roman"/>
          <w:sz w:val="24"/>
          <w:szCs w:val="24"/>
          <w:lang w:val="en-US"/>
        </w:rPr>
        <w:t>;</w:t>
      </w:r>
    </w:p>
    <w:p w14:paraId="48F24C98" w14:textId="0AA64C47" w:rsidR="00681513" w:rsidRPr="00FB7E4D" w:rsidRDefault="00F04290" w:rsidP="00F06C91">
      <w:pPr>
        <w:pStyle w:val="ListParagraph"/>
        <w:numPr>
          <w:ilvl w:val="0"/>
          <w:numId w:val="69"/>
        </w:numPr>
        <w:spacing w:after="0" w:line="240" w:lineRule="auto"/>
        <w:rPr>
          <w:rFonts w:ascii="Times New Roman" w:hAnsi="Times New Roman" w:cs="Times New Roman"/>
          <w:sz w:val="24"/>
          <w:szCs w:val="24"/>
        </w:rPr>
      </w:pPr>
      <w:r w:rsidRPr="00FB7E4D">
        <w:rPr>
          <w:rFonts w:ascii="Times New Roman" w:hAnsi="Times New Roman" w:cs="Times New Roman"/>
          <w:sz w:val="24"/>
          <w:szCs w:val="24"/>
        </w:rPr>
        <w:t>Прелазак</w:t>
      </w:r>
      <w:r w:rsidR="00681513" w:rsidRPr="00FB7E4D">
        <w:rPr>
          <w:rFonts w:ascii="Times New Roman" w:hAnsi="Times New Roman" w:cs="Times New Roman"/>
          <w:sz w:val="24"/>
          <w:szCs w:val="24"/>
        </w:rPr>
        <w:t xml:space="preserve"> </w:t>
      </w:r>
      <w:r w:rsidRPr="00FB7E4D">
        <w:rPr>
          <w:rFonts w:ascii="Times New Roman" w:hAnsi="Times New Roman" w:cs="Times New Roman"/>
          <w:sz w:val="24"/>
          <w:szCs w:val="24"/>
        </w:rPr>
        <w:t>појединих</w:t>
      </w:r>
      <w:r w:rsidR="00681513" w:rsidRPr="00FB7E4D">
        <w:rPr>
          <w:rFonts w:ascii="Times New Roman" w:hAnsi="Times New Roman" w:cs="Times New Roman"/>
          <w:sz w:val="24"/>
          <w:szCs w:val="24"/>
        </w:rPr>
        <w:t xml:space="preserve"> </w:t>
      </w:r>
      <w:proofErr w:type="spellStart"/>
      <w:r w:rsidRPr="00FB7E4D">
        <w:rPr>
          <w:rFonts w:ascii="Times New Roman" w:hAnsi="Times New Roman" w:cs="Times New Roman"/>
          <w:sz w:val="24"/>
          <w:szCs w:val="24"/>
        </w:rPr>
        <w:t>термоблокова</w:t>
      </w:r>
      <w:proofErr w:type="spellEnd"/>
      <w:r w:rsidR="00681513" w:rsidRPr="00FB7E4D">
        <w:rPr>
          <w:rFonts w:ascii="Times New Roman" w:hAnsi="Times New Roman" w:cs="Times New Roman"/>
          <w:sz w:val="24"/>
          <w:szCs w:val="24"/>
        </w:rPr>
        <w:t xml:space="preserve"> </w:t>
      </w:r>
      <w:r w:rsidRPr="00FB7E4D">
        <w:rPr>
          <w:rFonts w:ascii="Times New Roman" w:hAnsi="Times New Roman" w:cs="Times New Roman"/>
          <w:sz w:val="24"/>
          <w:szCs w:val="24"/>
        </w:rPr>
        <w:t>на</w:t>
      </w:r>
      <w:r w:rsidR="00681513" w:rsidRPr="00FB7E4D">
        <w:rPr>
          <w:rFonts w:ascii="Times New Roman" w:hAnsi="Times New Roman" w:cs="Times New Roman"/>
          <w:sz w:val="24"/>
          <w:szCs w:val="24"/>
        </w:rPr>
        <w:t xml:space="preserve"> </w:t>
      </w:r>
      <w:r w:rsidRPr="00FB7E4D">
        <w:rPr>
          <w:rFonts w:ascii="Times New Roman" w:hAnsi="Times New Roman" w:cs="Times New Roman"/>
          <w:sz w:val="24"/>
          <w:szCs w:val="24"/>
        </w:rPr>
        <w:t>биомасу</w:t>
      </w:r>
      <w:r w:rsidR="00262996">
        <w:rPr>
          <w:rFonts w:ascii="Times New Roman" w:hAnsi="Times New Roman" w:cs="Times New Roman"/>
          <w:sz w:val="24"/>
          <w:szCs w:val="24"/>
          <w:lang w:val="en-US"/>
        </w:rPr>
        <w:t>.</w:t>
      </w:r>
    </w:p>
    <w:p w14:paraId="127138F1" w14:textId="76EF7B54" w:rsidR="00681513" w:rsidRPr="00FB7E4D" w:rsidRDefault="00F04290" w:rsidP="00606554">
      <w:pPr>
        <w:jc w:val="both"/>
        <w:rPr>
          <w:vertAlign w:val="subscript"/>
          <w:lang w:val="sr-Latn-RS"/>
        </w:rPr>
      </w:pPr>
      <w:r w:rsidRPr="00FB7E4D">
        <w:t>Уводи</w:t>
      </w:r>
      <w:r w:rsidR="00681513" w:rsidRPr="00FB7E4D">
        <w:t xml:space="preserve"> </w:t>
      </w:r>
      <w:r w:rsidRPr="00FB7E4D">
        <w:t>се</w:t>
      </w:r>
      <w:r w:rsidR="00681513" w:rsidRPr="00FB7E4D">
        <w:t xml:space="preserve"> </w:t>
      </w:r>
      <w:r w:rsidRPr="00FB7E4D">
        <w:t>трговина</w:t>
      </w:r>
      <w:r w:rsidR="00681513" w:rsidRPr="00FB7E4D">
        <w:t xml:space="preserve"> </w:t>
      </w:r>
      <w:r w:rsidRPr="00FB7E4D">
        <w:t>емисија</w:t>
      </w:r>
      <w:r w:rsidR="00681513" w:rsidRPr="00FB7E4D">
        <w:t xml:space="preserve"> </w:t>
      </w:r>
      <w:r w:rsidR="00907AFD" w:rsidRPr="00FB7E4D">
        <w:t>CO</w:t>
      </w:r>
      <w:r w:rsidR="00907AFD" w:rsidRPr="00FB7E4D">
        <w:rPr>
          <w:vertAlign w:val="subscript"/>
        </w:rPr>
        <w:t>2</w:t>
      </w:r>
      <w:r w:rsidR="00681513" w:rsidRPr="00FB7E4D">
        <w:t xml:space="preserve"> </w:t>
      </w:r>
      <w:r w:rsidRPr="00066FB4">
        <w:t>прије</w:t>
      </w:r>
      <w:r w:rsidR="00681513" w:rsidRPr="00066FB4">
        <w:t xml:space="preserve"> 2026</w:t>
      </w:r>
      <w:r w:rsidR="00066FB4" w:rsidRPr="00066FB4">
        <w:rPr>
          <w:lang w:val="en-US"/>
        </w:rPr>
        <w:t>.</w:t>
      </w:r>
      <w:r w:rsidR="000C30DB">
        <w:rPr>
          <w:lang w:val="en-US"/>
        </w:rPr>
        <w:t xml:space="preserve"> </w:t>
      </w:r>
      <w:proofErr w:type="spellStart"/>
      <w:r w:rsidR="00066FB4" w:rsidRPr="00066FB4">
        <w:rPr>
          <w:lang w:val="en-US"/>
        </w:rPr>
        <w:t>године</w:t>
      </w:r>
      <w:proofErr w:type="spellEnd"/>
      <w:r w:rsidR="00681513" w:rsidRPr="00066FB4">
        <w:t xml:space="preserve"> (</w:t>
      </w:r>
      <w:r w:rsidRPr="00FB7E4D">
        <w:t>прије</w:t>
      </w:r>
      <w:r w:rsidR="00681513" w:rsidRPr="00FB7E4D">
        <w:t xml:space="preserve"> </w:t>
      </w:r>
      <w:r w:rsidRPr="00FB7E4D">
        <w:t>него</w:t>
      </w:r>
      <w:r w:rsidR="00681513" w:rsidRPr="00FB7E4D">
        <w:t xml:space="preserve"> </w:t>
      </w:r>
      <w:r w:rsidRPr="00FB7E4D">
        <w:t>ЕУ</w:t>
      </w:r>
      <w:r w:rsidR="00681513" w:rsidRPr="00FB7E4D">
        <w:t xml:space="preserve"> </w:t>
      </w:r>
      <w:r w:rsidRPr="00FB7E4D">
        <w:t>уведе</w:t>
      </w:r>
      <w:r w:rsidR="00681513" w:rsidRPr="00FB7E4D">
        <w:t xml:space="preserve"> </w:t>
      </w:r>
      <w:r w:rsidRPr="00FB7E4D">
        <w:t>опорезивање</w:t>
      </w:r>
      <w:r w:rsidR="00681513" w:rsidRPr="00FB7E4D">
        <w:t xml:space="preserve"> </w:t>
      </w:r>
      <w:r w:rsidRPr="00FB7E4D">
        <w:t>путем</w:t>
      </w:r>
      <w:r w:rsidR="00681513" w:rsidRPr="00FB7E4D">
        <w:t xml:space="preserve"> </w:t>
      </w:r>
      <w:r w:rsidRPr="00FB7E4D">
        <w:t>механизма</w:t>
      </w:r>
      <w:r w:rsidR="00681513" w:rsidRPr="00FB7E4D">
        <w:t xml:space="preserve"> </w:t>
      </w:r>
      <w:r w:rsidR="00837462" w:rsidRPr="00FB7E4D">
        <w:t>CBAM</w:t>
      </w:r>
      <w:r w:rsidR="00837462" w:rsidRPr="00FB7E4D">
        <w:rPr>
          <w:lang w:val="sr-Latn-RS"/>
        </w:rPr>
        <w:t xml:space="preserve"> (</w:t>
      </w:r>
      <w:r w:rsidR="00156432" w:rsidRPr="00156432">
        <w:rPr>
          <w:lang w:val="sr-Latn-RS"/>
        </w:rPr>
        <w:t xml:space="preserve">CBAM </w:t>
      </w:r>
      <w:r w:rsidR="00837462" w:rsidRPr="00FB7E4D">
        <w:rPr>
          <w:lang w:val="sr-Latn-RS"/>
        </w:rPr>
        <w:t>engl.</w:t>
      </w:r>
      <w:r w:rsidR="00837462" w:rsidRPr="00FB7E4D">
        <w:t xml:space="preserve"> The EU's </w:t>
      </w:r>
      <w:r w:rsidR="00837462" w:rsidRPr="00FB7E4D">
        <w:rPr>
          <w:i/>
          <w:iCs/>
        </w:rPr>
        <w:t>Carbon Border</w:t>
      </w:r>
      <w:r w:rsidR="00837462" w:rsidRPr="00FB7E4D">
        <w:t xml:space="preserve"> Adjustment </w:t>
      </w:r>
      <w:r w:rsidR="00837462" w:rsidRPr="00FB7E4D">
        <w:rPr>
          <w:i/>
          <w:iCs/>
        </w:rPr>
        <w:t>Mechanism</w:t>
      </w:r>
      <w:r w:rsidR="00837462" w:rsidRPr="00FB7E4D">
        <w:t>)</w:t>
      </w:r>
    </w:p>
    <w:p w14:paraId="1CA2213D" w14:textId="5C5B2C8A" w:rsidR="00681513" w:rsidRPr="00FB7E4D" w:rsidRDefault="00F04290" w:rsidP="00F06C91">
      <w:pPr>
        <w:pStyle w:val="ListParagraph"/>
        <w:numPr>
          <w:ilvl w:val="0"/>
          <w:numId w:val="69"/>
        </w:numPr>
        <w:spacing w:after="0" w:line="240" w:lineRule="auto"/>
        <w:rPr>
          <w:rFonts w:ascii="Times New Roman" w:hAnsi="Times New Roman" w:cs="Times New Roman"/>
          <w:sz w:val="24"/>
          <w:szCs w:val="24"/>
        </w:rPr>
      </w:pPr>
      <w:r w:rsidRPr="00FB7E4D">
        <w:rPr>
          <w:rFonts w:ascii="Times New Roman" w:hAnsi="Times New Roman" w:cs="Times New Roman"/>
          <w:sz w:val="24"/>
          <w:szCs w:val="24"/>
        </w:rPr>
        <w:t>Пуштање</w:t>
      </w:r>
      <w:r w:rsidR="00681513" w:rsidRPr="00FB7E4D">
        <w:rPr>
          <w:rFonts w:ascii="Times New Roman" w:hAnsi="Times New Roman" w:cs="Times New Roman"/>
          <w:sz w:val="24"/>
          <w:szCs w:val="24"/>
        </w:rPr>
        <w:t xml:space="preserve"> </w:t>
      </w:r>
      <w:r w:rsidRPr="00FB7E4D">
        <w:rPr>
          <w:rFonts w:ascii="Times New Roman" w:hAnsi="Times New Roman" w:cs="Times New Roman"/>
          <w:sz w:val="24"/>
          <w:szCs w:val="24"/>
        </w:rPr>
        <w:t>у</w:t>
      </w:r>
      <w:r w:rsidR="00681513" w:rsidRPr="00FB7E4D">
        <w:rPr>
          <w:rFonts w:ascii="Times New Roman" w:hAnsi="Times New Roman" w:cs="Times New Roman"/>
          <w:sz w:val="24"/>
          <w:szCs w:val="24"/>
        </w:rPr>
        <w:t xml:space="preserve"> </w:t>
      </w:r>
      <w:r w:rsidRPr="00FB7E4D">
        <w:rPr>
          <w:rFonts w:ascii="Times New Roman" w:hAnsi="Times New Roman" w:cs="Times New Roman"/>
          <w:sz w:val="24"/>
          <w:szCs w:val="24"/>
        </w:rPr>
        <w:t>погон</w:t>
      </w:r>
      <w:r w:rsidR="00681513" w:rsidRPr="00FB7E4D">
        <w:rPr>
          <w:rFonts w:ascii="Times New Roman" w:hAnsi="Times New Roman" w:cs="Times New Roman"/>
          <w:sz w:val="24"/>
          <w:szCs w:val="24"/>
        </w:rPr>
        <w:t xml:space="preserve"> </w:t>
      </w:r>
      <w:proofErr w:type="spellStart"/>
      <w:r w:rsidRPr="00FB7E4D">
        <w:rPr>
          <w:rFonts w:ascii="Times New Roman" w:hAnsi="Times New Roman" w:cs="Times New Roman"/>
          <w:sz w:val="24"/>
          <w:szCs w:val="24"/>
        </w:rPr>
        <w:t>преко</w:t>
      </w:r>
      <w:proofErr w:type="spellEnd"/>
      <w:r w:rsidR="00681513" w:rsidRPr="00FB7E4D">
        <w:rPr>
          <w:rFonts w:ascii="Times New Roman" w:hAnsi="Times New Roman" w:cs="Times New Roman"/>
          <w:sz w:val="24"/>
          <w:szCs w:val="24"/>
        </w:rPr>
        <w:t xml:space="preserve"> 2,000</w:t>
      </w:r>
      <w:r w:rsidRPr="00FB7E4D">
        <w:rPr>
          <w:rFonts w:ascii="Times New Roman" w:hAnsi="Times New Roman" w:cs="Times New Roman"/>
          <w:sz w:val="24"/>
          <w:szCs w:val="24"/>
        </w:rPr>
        <w:t>М</w:t>
      </w:r>
      <w:r w:rsidR="00681513" w:rsidRPr="00FB7E4D">
        <w:rPr>
          <w:rFonts w:ascii="Times New Roman" w:hAnsi="Times New Roman" w:cs="Times New Roman"/>
          <w:sz w:val="24"/>
          <w:szCs w:val="24"/>
        </w:rPr>
        <w:t xml:space="preserve">W </w:t>
      </w:r>
      <w:r w:rsidRPr="00FB7E4D">
        <w:rPr>
          <w:rFonts w:ascii="Times New Roman" w:hAnsi="Times New Roman" w:cs="Times New Roman"/>
          <w:sz w:val="24"/>
          <w:szCs w:val="24"/>
        </w:rPr>
        <w:t>обновљивих</w:t>
      </w:r>
      <w:r w:rsidR="00681513" w:rsidRPr="00FB7E4D">
        <w:rPr>
          <w:rFonts w:ascii="Times New Roman" w:hAnsi="Times New Roman" w:cs="Times New Roman"/>
          <w:sz w:val="24"/>
          <w:szCs w:val="24"/>
        </w:rPr>
        <w:t xml:space="preserve"> </w:t>
      </w:r>
      <w:r w:rsidRPr="00FB7E4D">
        <w:rPr>
          <w:rFonts w:ascii="Times New Roman" w:hAnsi="Times New Roman" w:cs="Times New Roman"/>
          <w:sz w:val="24"/>
          <w:szCs w:val="24"/>
        </w:rPr>
        <w:t>извора</w:t>
      </w:r>
      <w:r w:rsidR="00681513" w:rsidRPr="00FB7E4D">
        <w:rPr>
          <w:rFonts w:ascii="Times New Roman" w:hAnsi="Times New Roman" w:cs="Times New Roman"/>
          <w:sz w:val="24"/>
          <w:szCs w:val="24"/>
        </w:rPr>
        <w:t xml:space="preserve"> </w:t>
      </w:r>
      <w:r w:rsidRPr="00FB7E4D">
        <w:rPr>
          <w:rFonts w:ascii="Times New Roman" w:hAnsi="Times New Roman" w:cs="Times New Roman"/>
          <w:sz w:val="24"/>
          <w:szCs w:val="24"/>
        </w:rPr>
        <w:t>енергије</w:t>
      </w:r>
      <w:r w:rsidR="000C30DB">
        <w:rPr>
          <w:rFonts w:ascii="Times New Roman" w:hAnsi="Times New Roman" w:cs="Times New Roman"/>
          <w:sz w:val="24"/>
          <w:szCs w:val="24"/>
          <w:lang w:val="en-US"/>
        </w:rPr>
        <w:t>;</w:t>
      </w:r>
    </w:p>
    <w:p w14:paraId="7602026B" w14:textId="1BD706F4" w:rsidR="00AA26DD" w:rsidRPr="00DA69CD" w:rsidRDefault="00F04290" w:rsidP="00F06C91">
      <w:pPr>
        <w:pStyle w:val="ListParagraph"/>
        <w:numPr>
          <w:ilvl w:val="0"/>
          <w:numId w:val="69"/>
        </w:numPr>
        <w:spacing w:after="0" w:line="240" w:lineRule="auto"/>
        <w:rPr>
          <w:rFonts w:ascii="Times New Roman" w:hAnsi="Times New Roman" w:cs="Times New Roman"/>
          <w:sz w:val="24"/>
          <w:szCs w:val="24"/>
        </w:rPr>
      </w:pPr>
      <w:r w:rsidRPr="00DA69CD">
        <w:rPr>
          <w:rFonts w:ascii="Times New Roman" w:hAnsi="Times New Roman" w:cs="Times New Roman"/>
          <w:sz w:val="24"/>
          <w:szCs w:val="24"/>
        </w:rPr>
        <w:t>Пораст</w:t>
      </w:r>
      <w:r w:rsidR="00681513" w:rsidRPr="00DA69CD">
        <w:rPr>
          <w:rFonts w:ascii="Times New Roman" w:hAnsi="Times New Roman" w:cs="Times New Roman"/>
          <w:sz w:val="24"/>
          <w:szCs w:val="24"/>
        </w:rPr>
        <w:t xml:space="preserve"> </w:t>
      </w:r>
      <w:r w:rsidRPr="00DA69CD">
        <w:rPr>
          <w:rFonts w:ascii="Times New Roman" w:hAnsi="Times New Roman" w:cs="Times New Roman"/>
          <w:sz w:val="24"/>
          <w:szCs w:val="24"/>
        </w:rPr>
        <w:t>у</w:t>
      </w:r>
      <w:r w:rsidR="00681513" w:rsidRPr="00DA69CD">
        <w:rPr>
          <w:rFonts w:ascii="Times New Roman" w:hAnsi="Times New Roman" w:cs="Times New Roman"/>
          <w:sz w:val="24"/>
          <w:szCs w:val="24"/>
        </w:rPr>
        <w:t xml:space="preserve"> </w:t>
      </w:r>
      <w:proofErr w:type="spellStart"/>
      <w:r w:rsidRPr="00DA69CD">
        <w:rPr>
          <w:rFonts w:ascii="Times New Roman" w:hAnsi="Times New Roman" w:cs="Times New Roman"/>
          <w:sz w:val="24"/>
          <w:szCs w:val="24"/>
        </w:rPr>
        <w:t>фотонапонским</w:t>
      </w:r>
      <w:proofErr w:type="spellEnd"/>
      <w:r w:rsidR="00681513" w:rsidRPr="00DA69CD">
        <w:rPr>
          <w:rFonts w:ascii="Times New Roman" w:hAnsi="Times New Roman" w:cs="Times New Roman"/>
          <w:sz w:val="24"/>
          <w:szCs w:val="24"/>
        </w:rPr>
        <w:t xml:space="preserve"> </w:t>
      </w:r>
      <w:r w:rsidRPr="00DA69CD">
        <w:rPr>
          <w:rFonts w:ascii="Times New Roman" w:hAnsi="Times New Roman" w:cs="Times New Roman"/>
          <w:sz w:val="24"/>
          <w:szCs w:val="24"/>
        </w:rPr>
        <w:t>електранама</w:t>
      </w:r>
      <w:r w:rsidR="00681513" w:rsidRPr="00DA69CD">
        <w:rPr>
          <w:rFonts w:ascii="Times New Roman" w:hAnsi="Times New Roman" w:cs="Times New Roman"/>
          <w:sz w:val="24"/>
          <w:szCs w:val="24"/>
        </w:rPr>
        <w:t xml:space="preserve"> </w:t>
      </w:r>
      <w:r w:rsidRPr="00DA69CD">
        <w:rPr>
          <w:rFonts w:ascii="Times New Roman" w:hAnsi="Times New Roman" w:cs="Times New Roman"/>
          <w:sz w:val="24"/>
          <w:szCs w:val="24"/>
        </w:rPr>
        <w:t>од</w:t>
      </w:r>
      <w:r w:rsidR="00681513" w:rsidRPr="00DA69CD">
        <w:rPr>
          <w:rFonts w:ascii="Times New Roman" w:hAnsi="Times New Roman" w:cs="Times New Roman"/>
          <w:sz w:val="24"/>
          <w:szCs w:val="24"/>
        </w:rPr>
        <w:t xml:space="preserve"> </w:t>
      </w:r>
      <w:proofErr w:type="spellStart"/>
      <w:r w:rsidRPr="00DA69CD">
        <w:rPr>
          <w:rFonts w:ascii="Times New Roman" w:hAnsi="Times New Roman" w:cs="Times New Roman"/>
          <w:sz w:val="24"/>
          <w:szCs w:val="24"/>
        </w:rPr>
        <w:t>преко</w:t>
      </w:r>
      <w:proofErr w:type="spellEnd"/>
      <w:r w:rsidR="00681513" w:rsidRPr="00DA69CD">
        <w:rPr>
          <w:rFonts w:ascii="Times New Roman" w:hAnsi="Times New Roman" w:cs="Times New Roman"/>
          <w:sz w:val="24"/>
          <w:szCs w:val="24"/>
        </w:rPr>
        <w:t xml:space="preserve"> 1,500 </w:t>
      </w:r>
      <w:r w:rsidRPr="00DA69CD">
        <w:rPr>
          <w:rFonts w:ascii="Times New Roman" w:hAnsi="Times New Roman" w:cs="Times New Roman"/>
          <w:sz w:val="24"/>
          <w:szCs w:val="24"/>
        </w:rPr>
        <w:t>М</w:t>
      </w:r>
      <w:r w:rsidR="00681513" w:rsidRPr="00DA69CD">
        <w:rPr>
          <w:rFonts w:ascii="Times New Roman" w:hAnsi="Times New Roman" w:cs="Times New Roman"/>
          <w:sz w:val="24"/>
          <w:szCs w:val="24"/>
        </w:rPr>
        <w:t>W</w:t>
      </w:r>
      <w:r w:rsidR="000C30DB">
        <w:rPr>
          <w:rFonts w:ascii="Times New Roman" w:hAnsi="Times New Roman" w:cs="Times New Roman"/>
          <w:sz w:val="24"/>
          <w:szCs w:val="24"/>
          <w:lang w:val="en-US"/>
        </w:rPr>
        <w:t>.</w:t>
      </w:r>
    </w:p>
    <w:p w14:paraId="7C0EE9BD" w14:textId="30C8A10C" w:rsidR="00681513" w:rsidRPr="00DA69CD" w:rsidRDefault="00F04290" w:rsidP="00606554">
      <w:pPr>
        <w:pStyle w:val="ListParagraph"/>
        <w:spacing w:before="200"/>
        <w:ind w:left="0"/>
        <w:rPr>
          <w:rFonts w:ascii="Times New Roman" w:hAnsi="Times New Roman" w:cs="Times New Roman"/>
          <w:sz w:val="24"/>
          <w:szCs w:val="24"/>
        </w:rPr>
      </w:pPr>
      <w:r w:rsidRPr="00DA69CD">
        <w:rPr>
          <w:rFonts w:ascii="Times New Roman" w:hAnsi="Times New Roman" w:cs="Times New Roman"/>
          <w:sz w:val="24"/>
          <w:szCs w:val="24"/>
        </w:rPr>
        <w:t>Кључне</w:t>
      </w:r>
      <w:r w:rsidR="00681513" w:rsidRPr="00DA69CD">
        <w:rPr>
          <w:rFonts w:ascii="Times New Roman" w:hAnsi="Times New Roman" w:cs="Times New Roman"/>
          <w:sz w:val="24"/>
          <w:szCs w:val="24"/>
        </w:rPr>
        <w:t xml:space="preserve"> </w:t>
      </w:r>
      <w:r w:rsidRPr="00DA69CD">
        <w:rPr>
          <w:rFonts w:ascii="Times New Roman" w:hAnsi="Times New Roman" w:cs="Times New Roman"/>
          <w:sz w:val="24"/>
          <w:szCs w:val="24"/>
        </w:rPr>
        <w:t>политике</w:t>
      </w:r>
      <w:r w:rsidR="00681513" w:rsidRPr="00DA69CD">
        <w:rPr>
          <w:rFonts w:ascii="Times New Roman" w:hAnsi="Times New Roman" w:cs="Times New Roman"/>
          <w:sz w:val="24"/>
          <w:szCs w:val="24"/>
        </w:rPr>
        <w:t xml:space="preserve"> </w:t>
      </w:r>
      <w:r w:rsidRPr="00DA69CD">
        <w:rPr>
          <w:rFonts w:ascii="Times New Roman" w:hAnsi="Times New Roman" w:cs="Times New Roman"/>
          <w:sz w:val="24"/>
          <w:szCs w:val="24"/>
        </w:rPr>
        <w:t>и</w:t>
      </w:r>
      <w:r w:rsidR="00681513" w:rsidRPr="00DA69CD">
        <w:rPr>
          <w:rFonts w:ascii="Times New Roman" w:hAnsi="Times New Roman" w:cs="Times New Roman"/>
          <w:sz w:val="24"/>
          <w:szCs w:val="24"/>
        </w:rPr>
        <w:t xml:space="preserve"> </w:t>
      </w:r>
      <w:r w:rsidRPr="00DA69CD">
        <w:rPr>
          <w:rFonts w:ascii="Times New Roman" w:hAnsi="Times New Roman" w:cs="Times New Roman"/>
          <w:sz w:val="24"/>
          <w:szCs w:val="24"/>
        </w:rPr>
        <w:t>мјере</w:t>
      </w:r>
      <w:r w:rsidR="00681513" w:rsidRPr="00DA69CD">
        <w:rPr>
          <w:rFonts w:ascii="Times New Roman" w:hAnsi="Times New Roman" w:cs="Times New Roman"/>
          <w:sz w:val="24"/>
          <w:szCs w:val="24"/>
        </w:rPr>
        <w:t xml:space="preserve"> </w:t>
      </w:r>
      <w:r w:rsidRPr="00DA69CD">
        <w:rPr>
          <w:rFonts w:ascii="Times New Roman" w:hAnsi="Times New Roman" w:cs="Times New Roman"/>
          <w:sz w:val="24"/>
          <w:szCs w:val="24"/>
        </w:rPr>
        <w:t>до</w:t>
      </w:r>
      <w:r w:rsidR="00681513" w:rsidRPr="00DA69CD">
        <w:rPr>
          <w:rFonts w:ascii="Times New Roman" w:hAnsi="Times New Roman" w:cs="Times New Roman"/>
          <w:sz w:val="24"/>
          <w:szCs w:val="24"/>
        </w:rPr>
        <w:t xml:space="preserve"> 2030</w:t>
      </w:r>
      <w:r w:rsidR="00066FB4" w:rsidRPr="00DA69CD">
        <w:rPr>
          <w:rFonts w:ascii="Times New Roman" w:hAnsi="Times New Roman" w:cs="Times New Roman"/>
          <w:sz w:val="24"/>
          <w:szCs w:val="24"/>
          <w:lang w:val="en-US"/>
        </w:rPr>
        <w:t>.</w:t>
      </w:r>
      <w:r w:rsidR="000C30DB">
        <w:rPr>
          <w:rFonts w:ascii="Times New Roman" w:hAnsi="Times New Roman" w:cs="Times New Roman"/>
          <w:sz w:val="24"/>
          <w:szCs w:val="24"/>
          <w:lang w:val="en-US"/>
        </w:rPr>
        <w:t xml:space="preserve"> </w:t>
      </w:r>
      <w:proofErr w:type="spellStart"/>
      <w:r w:rsidR="00066FB4" w:rsidRPr="00DA69CD">
        <w:rPr>
          <w:rFonts w:ascii="Times New Roman" w:hAnsi="Times New Roman" w:cs="Times New Roman"/>
          <w:sz w:val="24"/>
          <w:szCs w:val="24"/>
          <w:lang w:val="en-US"/>
        </w:rPr>
        <w:t>године</w:t>
      </w:r>
      <w:proofErr w:type="spellEnd"/>
      <w:r w:rsidR="00681513" w:rsidRPr="00DA69CD">
        <w:rPr>
          <w:rFonts w:ascii="Times New Roman" w:hAnsi="Times New Roman" w:cs="Times New Roman"/>
          <w:sz w:val="24"/>
          <w:szCs w:val="24"/>
        </w:rPr>
        <w:t xml:space="preserve"> </w:t>
      </w:r>
      <w:r w:rsidRPr="00DA69CD">
        <w:rPr>
          <w:rFonts w:ascii="Times New Roman" w:hAnsi="Times New Roman" w:cs="Times New Roman"/>
          <w:sz w:val="24"/>
          <w:szCs w:val="24"/>
        </w:rPr>
        <w:t>које</w:t>
      </w:r>
      <w:r w:rsidR="00681513" w:rsidRPr="00DA69CD">
        <w:rPr>
          <w:rFonts w:ascii="Times New Roman" w:hAnsi="Times New Roman" w:cs="Times New Roman"/>
          <w:sz w:val="24"/>
          <w:szCs w:val="24"/>
        </w:rPr>
        <w:t xml:space="preserve"> </w:t>
      </w:r>
      <w:r w:rsidRPr="00DA69CD">
        <w:rPr>
          <w:rFonts w:ascii="Times New Roman" w:hAnsi="Times New Roman" w:cs="Times New Roman"/>
          <w:sz w:val="24"/>
          <w:szCs w:val="24"/>
        </w:rPr>
        <w:t>дефинише</w:t>
      </w:r>
      <w:r w:rsidR="00681513" w:rsidRPr="00DA69CD">
        <w:rPr>
          <w:rFonts w:ascii="Times New Roman" w:hAnsi="Times New Roman" w:cs="Times New Roman"/>
          <w:sz w:val="24"/>
          <w:szCs w:val="24"/>
        </w:rPr>
        <w:t xml:space="preserve"> </w:t>
      </w:r>
      <w:r w:rsidR="00606554" w:rsidRPr="00DA69CD">
        <w:rPr>
          <w:rFonts w:ascii="Times New Roman" w:hAnsi="Times New Roman" w:cs="Times New Roman"/>
          <w:sz w:val="24"/>
          <w:szCs w:val="24"/>
          <w:lang w:val="sr-Latn-RS"/>
        </w:rPr>
        <w:t>„</w:t>
      </w:r>
      <w:proofErr w:type="gramStart"/>
      <w:r w:rsidR="00606554" w:rsidRPr="00DA69CD">
        <w:rPr>
          <w:rFonts w:ascii="Times New Roman" w:hAnsi="Times New Roman" w:cs="Times New Roman"/>
          <w:sz w:val="24"/>
          <w:szCs w:val="24"/>
          <w:lang w:val="sr-Latn-RS"/>
        </w:rPr>
        <w:t>NECP“</w:t>
      </w:r>
      <w:r w:rsidR="00681513" w:rsidRPr="00DA69CD">
        <w:rPr>
          <w:rFonts w:ascii="Times New Roman" w:hAnsi="Times New Roman" w:cs="Times New Roman"/>
          <w:sz w:val="24"/>
          <w:szCs w:val="24"/>
        </w:rPr>
        <w:t xml:space="preserve"> </w:t>
      </w:r>
      <w:r w:rsidRPr="00DA69CD">
        <w:rPr>
          <w:rFonts w:ascii="Times New Roman" w:hAnsi="Times New Roman" w:cs="Times New Roman"/>
          <w:sz w:val="24"/>
          <w:szCs w:val="24"/>
        </w:rPr>
        <w:t>је</w:t>
      </w:r>
      <w:proofErr w:type="gramEnd"/>
      <w:r w:rsidR="00681513" w:rsidRPr="00DA69CD">
        <w:rPr>
          <w:rFonts w:ascii="Times New Roman" w:hAnsi="Times New Roman" w:cs="Times New Roman"/>
          <w:sz w:val="24"/>
          <w:szCs w:val="24"/>
        </w:rPr>
        <w:t>:</w:t>
      </w:r>
    </w:p>
    <w:p w14:paraId="6329EBA6" w14:textId="0D8B4905" w:rsidR="00681513" w:rsidRPr="00DA69CD" w:rsidRDefault="00F04290" w:rsidP="00F06C91">
      <w:pPr>
        <w:pStyle w:val="ListParagraph"/>
        <w:numPr>
          <w:ilvl w:val="0"/>
          <w:numId w:val="70"/>
        </w:numPr>
        <w:spacing w:after="0" w:line="240" w:lineRule="auto"/>
        <w:rPr>
          <w:rFonts w:ascii="Times New Roman" w:hAnsi="Times New Roman" w:cs="Times New Roman"/>
          <w:sz w:val="24"/>
          <w:szCs w:val="24"/>
        </w:rPr>
      </w:pPr>
      <w:r w:rsidRPr="00DA69CD">
        <w:rPr>
          <w:rFonts w:ascii="Times New Roman" w:hAnsi="Times New Roman" w:cs="Times New Roman"/>
          <w:sz w:val="24"/>
          <w:szCs w:val="24"/>
        </w:rPr>
        <w:t>Смањење</w:t>
      </w:r>
      <w:r w:rsidR="00681513" w:rsidRPr="00DA69CD">
        <w:rPr>
          <w:rFonts w:ascii="Times New Roman" w:hAnsi="Times New Roman" w:cs="Times New Roman"/>
          <w:sz w:val="24"/>
          <w:szCs w:val="24"/>
        </w:rPr>
        <w:t xml:space="preserve"> </w:t>
      </w:r>
      <w:r w:rsidRPr="00DA69CD">
        <w:rPr>
          <w:rFonts w:ascii="Times New Roman" w:hAnsi="Times New Roman" w:cs="Times New Roman"/>
          <w:sz w:val="24"/>
          <w:szCs w:val="24"/>
        </w:rPr>
        <w:t>емисија</w:t>
      </w:r>
      <w:r w:rsidR="00681513" w:rsidRPr="00DA69CD">
        <w:rPr>
          <w:rFonts w:ascii="Times New Roman" w:hAnsi="Times New Roman" w:cs="Times New Roman"/>
          <w:sz w:val="24"/>
          <w:szCs w:val="24"/>
        </w:rPr>
        <w:t xml:space="preserve"> </w:t>
      </w:r>
      <w:r w:rsidRPr="00DA69CD">
        <w:rPr>
          <w:rFonts w:ascii="Times New Roman" w:hAnsi="Times New Roman" w:cs="Times New Roman"/>
          <w:sz w:val="24"/>
          <w:szCs w:val="24"/>
        </w:rPr>
        <w:t>гасова</w:t>
      </w:r>
      <w:r w:rsidR="00DE1F24" w:rsidRPr="00DA69CD">
        <w:rPr>
          <w:rFonts w:ascii="Times New Roman" w:hAnsi="Times New Roman" w:cs="Times New Roman"/>
          <w:sz w:val="24"/>
          <w:szCs w:val="24"/>
        </w:rPr>
        <w:t xml:space="preserve"> стаклене баште</w:t>
      </w:r>
      <w:r w:rsidR="00BE03C1" w:rsidRPr="00DA69CD">
        <w:rPr>
          <w:rFonts w:ascii="Times New Roman" w:hAnsi="Times New Roman" w:cs="Times New Roman"/>
          <w:sz w:val="24"/>
          <w:szCs w:val="24"/>
        </w:rPr>
        <w:t>;</w:t>
      </w:r>
    </w:p>
    <w:p w14:paraId="5A422009" w14:textId="15E8E320" w:rsidR="00681513" w:rsidRPr="00DA69CD" w:rsidRDefault="00F04290" w:rsidP="00F06C91">
      <w:pPr>
        <w:pStyle w:val="ListParagraph"/>
        <w:numPr>
          <w:ilvl w:val="0"/>
          <w:numId w:val="70"/>
        </w:numPr>
        <w:spacing w:after="0" w:line="240" w:lineRule="auto"/>
        <w:rPr>
          <w:rFonts w:ascii="Times New Roman" w:hAnsi="Times New Roman" w:cs="Times New Roman"/>
          <w:sz w:val="24"/>
          <w:szCs w:val="24"/>
        </w:rPr>
      </w:pPr>
      <w:r w:rsidRPr="00DA69CD">
        <w:rPr>
          <w:rFonts w:ascii="Times New Roman" w:hAnsi="Times New Roman" w:cs="Times New Roman"/>
          <w:sz w:val="24"/>
          <w:szCs w:val="24"/>
        </w:rPr>
        <w:t>Повећање</w:t>
      </w:r>
      <w:r w:rsidR="00681513" w:rsidRPr="00DA69CD">
        <w:rPr>
          <w:rFonts w:ascii="Times New Roman" w:hAnsi="Times New Roman" w:cs="Times New Roman"/>
          <w:sz w:val="24"/>
          <w:szCs w:val="24"/>
        </w:rPr>
        <w:t xml:space="preserve"> </w:t>
      </w:r>
      <w:proofErr w:type="spellStart"/>
      <w:r w:rsidRPr="00DA69CD">
        <w:rPr>
          <w:rFonts w:ascii="Times New Roman" w:hAnsi="Times New Roman" w:cs="Times New Roman"/>
          <w:sz w:val="24"/>
          <w:szCs w:val="24"/>
        </w:rPr>
        <w:t>удјела</w:t>
      </w:r>
      <w:proofErr w:type="spellEnd"/>
      <w:r w:rsidR="00681513" w:rsidRPr="00DA69CD">
        <w:rPr>
          <w:rFonts w:ascii="Times New Roman" w:hAnsi="Times New Roman" w:cs="Times New Roman"/>
          <w:sz w:val="24"/>
          <w:szCs w:val="24"/>
        </w:rPr>
        <w:t xml:space="preserve"> </w:t>
      </w:r>
      <w:r w:rsidRPr="00DA69CD">
        <w:rPr>
          <w:rFonts w:ascii="Times New Roman" w:hAnsi="Times New Roman" w:cs="Times New Roman"/>
          <w:sz w:val="24"/>
          <w:szCs w:val="24"/>
        </w:rPr>
        <w:t>обновљивих</w:t>
      </w:r>
      <w:r w:rsidR="00681513" w:rsidRPr="00DA69CD">
        <w:rPr>
          <w:rFonts w:ascii="Times New Roman" w:hAnsi="Times New Roman" w:cs="Times New Roman"/>
          <w:sz w:val="24"/>
          <w:szCs w:val="24"/>
        </w:rPr>
        <w:t xml:space="preserve"> </w:t>
      </w:r>
      <w:r w:rsidRPr="00DA69CD">
        <w:rPr>
          <w:rFonts w:ascii="Times New Roman" w:hAnsi="Times New Roman" w:cs="Times New Roman"/>
          <w:sz w:val="24"/>
          <w:szCs w:val="24"/>
        </w:rPr>
        <w:t>извора</w:t>
      </w:r>
      <w:r w:rsidR="00BE03C1" w:rsidRPr="00DA69CD">
        <w:rPr>
          <w:rFonts w:ascii="Times New Roman" w:hAnsi="Times New Roman" w:cs="Times New Roman"/>
          <w:sz w:val="24"/>
          <w:szCs w:val="24"/>
        </w:rPr>
        <w:t>;</w:t>
      </w:r>
    </w:p>
    <w:p w14:paraId="35D3E637" w14:textId="337D0601" w:rsidR="00681513" w:rsidRPr="00DA69CD" w:rsidRDefault="00F04290" w:rsidP="00F06C91">
      <w:pPr>
        <w:pStyle w:val="ListParagraph"/>
        <w:numPr>
          <w:ilvl w:val="0"/>
          <w:numId w:val="70"/>
        </w:numPr>
        <w:spacing w:after="0" w:line="240" w:lineRule="auto"/>
        <w:rPr>
          <w:rFonts w:ascii="Times New Roman" w:hAnsi="Times New Roman" w:cs="Times New Roman"/>
          <w:sz w:val="24"/>
          <w:szCs w:val="24"/>
        </w:rPr>
      </w:pPr>
      <w:r w:rsidRPr="00DA69CD">
        <w:rPr>
          <w:rFonts w:ascii="Times New Roman" w:hAnsi="Times New Roman" w:cs="Times New Roman"/>
          <w:sz w:val="24"/>
          <w:szCs w:val="24"/>
        </w:rPr>
        <w:t>Повећање</w:t>
      </w:r>
      <w:r w:rsidR="00681513" w:rsidRPr="00DA69CD">
        <w:rPr>
          <w:rFonts w:ascii="Times New Roman" w:hAnsi="Times New Roman" w:cs="Times New Roman"/>
          <w:sz w:val="24"/>
          <w:szCs w:val="24"/>
        </w:rPr>
        <w:t xml:space="preserve"> </w:t>
      </w:r>
      <w:r w:rsidRPr="00DA69CD">
        <w:rPr>
          <w:rFonts w:ascii="Times New Roman" w:hAnsi="Times New Roman" w:cs="Times New Roman"/>
          <w:sz w:val="24"/>
          <w:szCs w:val="24"/>
        </w:rPr>
        <w:t>мјера</w:t>
      </w:r>
      <w:r w:rsidR="00681513" w:rsidRPr="00DA69CD">
        <w:rPr>
          <w:rFonts w:ascii="Times New Roman" w:hAnsi="Times New Roman" w:cs="Times New Roman"/>
          <w:sz w:val="24"/>
          <w:szCs w:val="24"/>
        </w:rPr>
        <w:t xml:space="preserve"> </w:t>
      </w:r>
      <w:r w:rsidRPr="00DA69CD">
        <w:rPr>
          <w:rFonts w:ascii="Times New Roman" w:hAnsi="Times New Roman" w:cs="Times New Roman"/>
          <w:sz w:val="24"/>
          <w:szCs w:val="24"/>
        </w:rPr>
        <w:t>енергетске</w:t>
      </w:r>
      <w:r w:rsidR="00681513" w:rsidRPr="00DA69CD">
        <w:rPr>
          <w:rFonts w:ascii="Times New Roman" w:hAnsi="Times New Roman" w:cs="Times New Roman"/>
          <w:sz w:val="24"/>
          <w:szCs w:val="24"/>
        </w:rPr>
        <w:t xml:space="preserve"> </w:t>
      </w:r>
      <w:r w:rsidRPr="00DA69CD">
        <w:rPr>
          <w:rFonts w:ascii="Times New Roman" w:hAnsi="Times New Roman" w:cs="Times New Roman"/>
          <w:sz w:val="24"/>
          <w:szCs w:val="24"/>
        </w:rPr>
        <w:t>ефикасности</w:t>
      </w:r>
      <w:r w:rsidR="00BE03C1" w:rsidRPr="00DA69CD">
        <w:rPr>
          <w:rFonts w:ascii="Times New Roman" w:hAnsi="Times New Roman" w:cs="Times New Roman"/>
          <w:sz w:val="24"/>
          <w:szCs w:val="24"/>
        </w:rPr>
        <w:t>;</w:t>
      </w:r>
    </w:p>
    <w:p w14:paraId="1D33A9DE" w14:textId="5E5C2F40" w:rsidR="00681513" w:rsidRPr="00DA69CD" w:rsidRDefault="00F04290" w:rsidP="00F06C91">
      <w:pPr>
        <w:pStyle w:val="ListParagraph"/>
        <w:numPr>
          <w:ilvl w:val="0"/>
          <w:numId w:val="70"/>
        </w:numPr>
        <w:spacing w:after="0" w:line="240" w:lineRule="auto"/>
        <w:rPr>
          <w:rFonts w:ascii="Times New Roman" w:hAnsi="Times New Roman" w:cs="Times New Roman"/>
          <w:sz w:val="24"/>
          <w:szCs w:val="24"/>
        </w:rPr>
      </w:pPr>
      <w:r w:rsidRPr="00DA69CD">
        <w:rPr>
          <w:rFonts w:ascii="Times New Roman" w:hAnsi="Times New Roman" w:cs="Times New Roman"/>
          <w:sz w:val="24"/>
          <w:szCs w:val="24"/>
        </w:rPr>
        <w:t>Усвајање</w:t>
      </w:r>
      <w:r w:rsidR="00681513" w:rsidRPr="00DA69CD">
        <w:rPr>
          <w:rFonts w:ascii="Times New Roman" w:hAnsi="Times New Roman" w:cs="Times New Roman"/>
          <w:sz w:val="24"/>
          <w:szCs w:val="24"/>
        </w:rPr>
        <w:t xml:space="preserve"> </w:t>
      </w:r>
      <w:r w:rsidRPr="00DA69CD">
        <w:rPr>
          <w:rFonts w:ascii="Times New Roman" w:hAnsi="Times New Roman" w:cs="Times New Roman"/>
          <w:sz w:val="24"/>
          <w:szCs w:val="24"/>
        </w:rPr>
        <w:t>потребног</w:t>
      </w:r>
      <w:r w:rsidR="00681513" w:rsidRPr="00DA69CD">
        <w:rPr>
          <w:rFonts w:ascii="Times New Roman" w:hAnsi="Times New Roman" w:cs="Times New Roman"/>
          <w:sz w:val="24"/>
          <w:szCs w:val="24"/>
        </w:rPr>
        <w:t xml:space="preserve"> </w:t>
      </w:r>
      <w:r w:rsidRPr="00DA69CD">
        <w:rPr>
          <w:rFonts w:ascii="Times New Roman" w:hAnsi="Times New Roman" w:cs="Times New Roman"/>
          <w:sz w:val="24"/>
          <w:szCs w:val="24"/>
        </w:rPr>
        <w:t>законског</w:t>
      </w:r>
      <w:r w:rsidR="00681513" w:rsidRPr="00DA69CD">
        <w:rPr>
          <w:rFonts w:ascii="Times New Roman" w:hAnsi="Times New Roman" w:cs="Times New Roman"/>
          <w:sz w:val="24"/>
          <w:szCs w:val="24"/>
        </w:rPr>
        <w:t xml:space="preserve"> </w:t>
      </w:r>
      <w:r w:rsidRPr="00DA69CD">
        <w:rPr>
          <w:rFonts w:ascii="Times New Roman" w:hAnsi="Times New Roman" w:cs="Times New Roman"/>
          <w:sz w:val="24"/>
          <w:szCs w:val="24"/>
        </w:rPr>
        <w:t>оквира</w:t>
      </w:r>
      <w:r w:rsidR="00681513" w:rsidRPr="00DA69CD">
        <w:rPr>
          <w:rFonts w:ascii="Times New Roman" w:hAnsi="Times New Roman" w:cs="Times New Roman"/>
          <w:sz w:val="24"/>
          <w:szCs w:val="24"/>
        </w:rPr>
        <w:t xml:space="preserve"> </w:t>
      </w:r>
      <w:r w:rsidRPr="00DA69CD">
        <w:rPr>
          <w:rFonts w:ascii="Times New Roman" w:hAnsi="Times New Roman" w:cs="Times New Roman"/>
          <w:sz w:val="24"/>
          <w:szCs w:val="24"/>
        </w:rPr>
        <w:t>и</w:t>
      </w:r>
      <w:r w:rsidR="00681513" w:rsidRPr="00DA69CD">
        <w:rPr>
          <w:rFonts w:ascii="Times New Roman" w:hAnsi="Times New Roman" w:cs="Times New Roman"/>
          <w:sz w:val="24"/>
          <w:szCs w:val="24"/>
        </w:rPr>
        <w:t xml:space="preserve"> </w:t>
      </w:r>
      <w:r w:rsidRPr="00DA69CD">
        <w:rPr>
          <w:rFonts w:ascii="Times New Roman" w:hAnsi="Times New Roman" w:cs="Times New Roman"/>
          <w:sz w:val="24"/>
          <w:szCs w:val="24"/>
        </w:rPr>
        <w:t>стратешких</w:t>
      </w:r>
      <w:r w:rsidR="00681513" w:rsidRPr="00DA69CD">
        <w:rPr>
          <w:rFonts w:ascii="Times New Roman" w:hAnsi="Times New Roman" w:cs="Times New Roman"/>
          <w:sz w:val="24"/>
          <w:szCs w:val="24"/>
        </w:rPr>
        <w:t xml:space="preserve"> </w:t>
      </w:r>
      <w:r w:rsidRPr="00DA69CD">
        <w:rPr>
          <w:rFonts w:ascii="Times New Roman" w:hAnsi="Times New Roman" w:cs="Times New Roman"/>
          <w:sz w:val="24"/>
          <w:szCs w:val="24"/>
        </w:rPr>
        <w:t>докумената</w:t>
      </w:r>
      <w:r w:rsidR="00BE03C1" w:rsidRPr="00DA69CD">
        <w:rPr>
          <w:rFonts w:ascii="Times New Roman" w:hAnsi="Times New Roman" w:cs="Times New Roman"/>
          <w:sz w:val="24"/>
          <w:szCs w:val="24"/>
        </w:rPr>
        <w:t>;</w:t>
      </w:r>
    </w:p>
    <w:p w14:paraId="620873FA" w14:textId="118D90C1" w:rsidR="00681513" w:rsidRPr="00DA69CD" w:rsidRDefault="00F04290" w:rsidP="00F06C91">
      <w:pPr>
        <w:pStyle w:val="ListParagraph"/>
        <w:numPr>
          <w:ilvl w:val="0"/>
          <w:numId w:val="70"/>
        </w:numPr>
        <w:spacing w:after="0" w:line="240" w:lineRule="auto"/>
        <w:rPr>
          <w:rFonts w:ascii="Times New Roman" w:hAnsi="Times New Roman" w:cs="Times New Roman"/>
          <w:sz w:val="24"/>
          <w:szCs w:val="24"/>
        </w:rPr>
      </w:pPr>
      <w:r w:rsidRPr="00DA69CD">
        <w:rPr>
          <w:rFonts w:ascii="Times New Roman" w:hAnsi="Times New Roman" w:cs="Times New Roman"/>
          <w:sz w:val="24"/>
          <w:szCs w:val="24"/>
        </w:rPr>
        <w:t>Успостава</w:t>
      </w:r>
      <w:r w:rsidR="00681513" w:rsidRPr="00DA69CD">
        <w:rPr>
          <w:rFonts w:ascii="Times New Roman" w:hAnsi="Times New Roman" w:cs="Times New Roman"/>
          <w:sz w:val="24"/>
          <w:szCs w:val="24"/>
        </w:rPr>
        <w:t xml:space="preserve"> </w:t>
      </w:r>
      <w:r w:rsidRPr="00DA69CD">
        <w:rPr>
          <w:rFonts w:ascii="Times New Roman" w:hAnsi="Times New Roman" w:cs="Times New Roman"/>
          <w:sz w:val="24"/>
          <w:szCs w:val="24"/>
        </w:rPr>
        <w:t>организованог</w:t>
      </w:r>
      <w:r w:rsidR="00681513" w:rsidRPr="00DA69CD">
        <w:rPr>
          <w:rFonts w:ascii="Times New Roman" w:hAnsi="Times New Roman" w:cs="Times New Roman"/>
          <w:sz w:val="24"/>
          <w:szCs w:val="24"/>
        </w:rPr>
        <w:t xml:space="preserve"> </w:t>
      </w:r>
      <w:r w:rsidRPr="00DA69CD">
        <w:rPr>
          <w:rFonts w:ascii="Times New Roman" w:hAnsi="Times New Roman" w:cs="Times New Roman"/>
          <w:sz w:val="24"/>
          <w:szCs w:val="24"/>
        </w:rPr>
        <w:t>тржишта</w:t>
      </w:r>
      <w:r w:rsidR="00681513" w:rsidRPr="00DA69CD">
        <w:rPr>
          <w:rFonts w:ascii="Times New Roman" w:hAnsi="Times New Roman" w:cs="Times New Roman"/>
          <w:sz w:val="24"/>
          <w:szCs w:val="24"/>
        </w:rPr>
        <w:t xml:space="preserve"> </w:t>
      </w:r>
      <w:r w:rsidRPr="00DA69CD">
        <w:rPr>
          <w:rFonts w:ascii="Times New Roman" w:hAnsi="Times New Roman" w:cs="Times New Roman"/>
          <w:sz w:val="24"/>
          <w:szCs w:val="24"/>
        </w:rPr>
        <w:t>електричне</w:t>
      </w:r>
      <w:r w:rsidR="00681513" w:rsidRPr="00DA69CD">
        <w:rPr>
          <w:rFonts w:ascii="Times New Roman" w:hAnsi="Times New Roman" w:cs="Times New Roman"/>
          <w:sz w:val="24"/>
          <w:szCs w:val="24"/>
        </w:rPr>
        <w:t xml:space="preserve"> </w:t>
      </w:r>
      <w:r w:rsidRPr="00DA69CD">
        <w:rPr>
          <w:rFonts w:ascii="Times New Roman" w:hAnsi="Times New Roman" w:cs="Times New Roman"/>
          <w:sz w:val="24"/>
          <w:szCs w:val="24"/>
        </w:rPr>
        <w:t>енергије</w:t>
      </w:r>
      <w:r w:rsidR="00681513" w:rsidRPr="00DA69CD">
        <w:rPr>
          <w:rFonts w:ascii="Times New Roman" w:hAnsi="Times New Roman" w:cs="Times New Roman"/>
          <w:sz w:val="24"/>
          <w:szCs w:val="24"/>
        </w:rPr>
        <w:t xml:space="preserve"> </w:t>
      </w:r>
      <w:r w:rsidRPr="00DA69CD">
        <w:rPr>
          <w:rFonts w:ascii="Times New Roman" w:hAnsi="Times New Roman" w:cs="Times New Roman"/>
          <w:sz w:val="24"/>
          <w:szCs w:val="24"/>
        </w:rPr>
        <w:t>и</w:t>
      </w:r>
      <w:r w:rsidR="00681513" w:rsidRPr="00DA69CD">
        <w:rPr>
          <w:rFonts w:ascii="Times New Roman" w:hAnsi="Times New Roman" w:cs="Times New Roman"/>
          <w:sz w:val="24"/>
          <w:szCs w:val="24"/>
        </w:rPr>
        <w:t xml:space="preserve"> </w:t>
      </w:r>
      <w:r w:rsidRPr="00DA69CD">
        <w:rPr>
          <w:rFonts w:ascii="Times New Roman" w:hAnsi="Times New Roman" w:cs="Times New Roman"/>
          <w:sz w:val="24"/>
          <w:szCs w:val="24"/>
        </w:rPr>
        <w:t>природног</w:t>
      </w:r>
      <w:r w:rsidR="00681513" w:rsidRPr="00DA69CD">
        <w:rPr>
          <w:rFonts w:ascii="Times New Roman" w:hAnsi="Times New Roman" w:cs="Times New Roman"/>
          <w:sz w:val="24"/>
          <w:szCs w:val="24"/>
        </w:rPr>
        <w:t xml:space="preserve"> </w:t>
      </w:r>
      <w:r w:rsidRPr="00DA69CD">
        <w:rPr>
          <w:rFonts w:ascii="Times New Roman" w:hAnsi="Times New Roman" w:cs="Times New Roman"/>
          <w:sz w:val="24"/>
          <w:szCs w:val="24"/>
        </w:rPr>
        <w:t>гаса</w:t>
      </w:r>
      <w:r w:rsidR="00BE03C1" w:rsidRPr="00DA69CD">
        <w:rPr>
          <w:rFonts w:ascii="Times New Roman" w:hAnsi="Times New Roman" w:cs="Times New Roman"/>
          <w:sz w:val="24"/>
          <w:szCs w:val="24"/>
        </w:rPr>
        <w:t>;</w:t>
      </w:r>
    </w:p>
    <w:p w14:paraId="79561ED9" w14:textId="7FC1491D" w:rsidR="00681513" w:rsidRPr="00DA69CD" w:rsidRDefault="00F04290" w:rsidP="00F06C91">
      <w:pPr>
        <w:pStyle w:val="ListParagraph"/>
        <w:numPr>
          <w:ilvl w:val="0"/>
          <w:numId w:val="70"/>
        </w:numPr>
        <w:rPr>
          <w:rFonts w:ascii="Times New Roman" w:hAnsi="Times New Roman" w:cs="Times New Roman"/>
          <w:sz w:val="24"/>
          <w:szCs w:val="24"/>
        </w:rPr>
      </w:pPr>
      <w:r w:rsidRPr="00DA69CD">
        <w:rPr>
          <w:rFonts w:ascii="Times New Roman" w:hAnsi="Times New Roman" w:cs="Times New Roman"/>
          <w:sz w:val="24"/>
          <w:szCs w:val="24"/>
        </w:rPr>
        <w:t>Успостављање</w:t>
      </w:r>
      <w:r w:rsidR="00681513" w:rsidRPr="00DA69CD">
        <w:rPr>
          <w:rFonts w:ascii="Times New Roman" w:hAnsi="Times New Roman" w:cs="Times New Roman"/>
          <w:sz w:val="24"/>
          <w:szCs w:val="24"/>
        </w:rPr>
        <w:t xml:space="preserve"> </w:t>
      </w:r>
      <w:r w:rsidRPr="00DA69CD">
        <w:rPr>
          <w:rFonts w:ascii="Times New Roman" w:hAnsi="Times New Roman" w:cs="Times New Roman"/>
          <w:sz w:val="24"/>
          <w:szCs w:val="24"/>
        </w:rPr>
        <w:t>шема</w:t>
      </w:r>
      <w:r w:rsidR="00681513" w:rsidRPr="00DA69CD">
        <w:rPr>
          <w:rFonts w:ascii="Times New Roman" w:hAnsi="Times New Roman" w:cs="Times New Roman"/>
          <w:sz w:val="24"/>
          <w:szCs w:val="24"/>
        </w:rPr>
        <w:t xml:space="preserve"> </w:t>
      </w:r>
      <w:r w:rsidRPr="00DA69CD">
        <w:rPr>
          <w:rFonts w:ascii="Times New Roman" w:hAnsi="Times New Roman" w:cs="Times New Roman"/>
          <w:sz w:val="24"/>
          <w:szCs w:val="24"/>
        </w:rPr>
        <w:t>за</w:t>
      </w:r>
      <w:r w:rsidR="00681513" w:rsidRPr="00DA69CD">
        <w:rPr>
          <w:rFonts w:ascii="Times New Roman" w:hAnsi="Times New Roman" w:cs="Times New Roman"/>
          <w:sz w:val="24"/>
          <w:szCs w:val="24"/>
        </w:rPr>
        <w:t xml:space="preserve"> </w:t>
      </w:r>
      <w:r w:rsidRPr="00DA69CD">
        <w:rPr>
          <w:rFonts w:ascii="Times New Roman" w:hAnsi="Times New Roman" w:cs="Times New Roman"/>
          <w:sz w:val="24"/>
          <w:szCs w:val="24"/>
        </w:rPr>
        <w:t>трговину</w:t>
      </w:r>
      <w:r w:rsidR="00681513" w:rsidRPr="00DA69CD">
        <w:rPr>
          <w:rFonts w:ascii="Times New Roman" w:hAnsi="Times New Roman" w:cs="Times New Roman"/>
          <w:sz w:val="24"/>
          <w:szCs w:val="24"/>
        </w:rPr>
        <w:t xml:space="preserve"> </w:t>
      </w:r>
      <w:r w:rsidRPr="00DA69CD">
        <w:rPr>
          <w:rFonts w:ascii="Times New Roman" w:hAnsi="Times New Roman" w:cs="Times New Roman"/>
          <w:sz w:val="24"/>
          <w:szCs w:val="24"/>
        </w:rPr>
        <w:t>емисијама</w:t>
      </w:r>
      <w:r w:rsidR="00681513" w:rsidRPr="00DA69CD">
        <w:rPr>
          <w:rFonts w:ascii="Times New Roman" w:hAnsi="Times New Roman" w:cs="Times New Roman"/>
          <w:sz w:val="24"/>
          <w:szCs w:val="24"/>
        </w:rPr>
        <w:t xml:space="preserve"> </w:t>
      </w:r>
      <w:r w:rsidR="00E85767" w:rsidRPr="00DA69CD">
        <w:rPr>
          <w:rFonts w:ascii="Times New Roman" w:hAnsi="Times New Roman" w:cs="Times New Roman"/>
          <w:sz w:val="24"/>
          <w:szCs w:val="24"/>
        </w:rPr>
        <w:t>гасова стаклене баште</w:t>
      </w:r>
      <w:r w:rsidR="00837462" w:rsidRPr="00DA69CD">
        <w:rPr>
          <w:rFonts w:ascii="Times New Roman" w:hAnsi="Times New Roman" w:cs="Times New Roman"/>
          <w:sz w:val="24"/>
          <w:szCs w:val="24"/>
        </w:rPr>
        <w:t xml:space="preserve"> (</w:t>
      </w:r>
      <w:r w:rsidR="00F3746E">
        <w:rPr>
          <w:rFonts w:ascii="Times New Roman" w:hAnsi="Times New Roman" w:cs="Times New Roman"/>
          <w:sz w:val="24"/>
          <w:szCs w:val="24"/>
          <w:lang w:val="en-US"/>
        </w:rPr>
        <w:t xml:space="preserve"> </w:t>
      </w:r>
      <w:r w:rsidR="00156432" w:rsidRPr="00156432">
        <w:rPr>
          <w:rFonts w:ascii="Times New Roman" w:hAnsi="Times New Roman" w:cs="Times New Roman"/>
          <w:sz w:val="24"/>
          <w:szCs w:val="24"/>
        </w:rPr>
        <w:t xml:space="preserve">EU ETS </w:t>
      </w:r>
      <w:r w:rsidR="004E5666" w:rsidRPr="00DA69CD">
        <w:rPr>
          <w:rFonts w:ascii="Times New Roman" w:hAnsi="Times New Roman" w:cs="Times New Roman"/>
          <w:sz w:val="24"/>
          <w:szCs w:val="24"/>
          <w:lang w:val="sr-Latn-RS"/>
        </w:rPr>
        <w:t>engl. Emissions Trading Scheme</w:t>
      </w:r>
      <w:r w:rsidR="00681513" w:rsidRPr="00DA69CD">
        <w:rPr>
          <w:rFonts w:ascii="Times New Roman" w:hAnsi="Times New Roman" w:cs="Times New Roman"/>
          <w:sz w:val="24"/>
          <w:szCs w:val="24"/>
        </w:rPr>
        <w:t>)</w:t>
      </w:r>
      <w:r w:rsidR="00BE03C1" w:rsidRPr="00DA69CD">
        <w:rPr>
          <w:rFonts w:ascii="Times New Roman" w:hAnsi="Times New Roman" w:cs="Times New Roman"/>
          <w:sz w:val="24"/>
          <w:szCs w:val="24"/>
        </w:rPr>
        <w:t>;</w:t>
      </w:r>
    </w:p>
    <w:p w14:paraId="77EA73A6" w14:textId="651B2574" w:rsidR="00681513" w:rsidRPr="00DA69CD" w:rsidRDefault="00F04290" w:rsidP="00F06C91">
      <w:pPr>
        <w:pStyle w:val="ListParagraph"/>
        <w:numPr>
          <w:ilvl w:val="0"/>
          <w:numId w:val="70"/>
        </w:numPr>
        <w:spacing w:after="0" w:line="240" w:lineRule="auto"/>
        <w:rPr>
          <w:rFonts w:ascii="Times New Roman" w:hAnsi="Times New Roman" w:cs="Times New Roman"/>
          <w:sz w:val="24"/>
          <w:szCs w:val="24"/>
        </w:rPr>
      </w:pPr>
      <w:r w:rsidRPr="00DA69CD">
        <w:rPr>
          <w:rFonts w:ascii="Times New Roman" w:hAnsi="Times New Roman" w:cs="Times New Roman"/>
          <w:sz w:val="24"/>
          <w:szCs w:val="24"/>
        </w:rPr>
        <w:t>Успостава</w:t>
      </w:r>
      <w:r w:rsidR="00681513" w:rsidRPr="00DA69CD">
        <w:rPr>
          <w:rFonts w:ascii="Times New Roman" w:hAnsi="Times New Roman" w:cs="Times New Roman"/>
          <w:sz w:val="24"/>
          <w:szCs w:val="24"/>
        </w:rPr>
        <w:t xml:space="preserve"> </w:t>
      </w:r>
      <w:r w:rsidRPr="00DA69CD">
        <w:rPr>
          <w:rFonts w:ascii="Times New Roman" w:hAnsi="Times New Roman" w:cs="Times New Roman"/>
          <w:sz w:val="24"/>
          <w:szCs w:val="24"/>
        </w:rPr>
        <w:t>система</w:t>
      </w:r>
      <w:r w:rsidR="00681513" w:rsidRPr="00DA69CD">
        <w:rPr>
          <w:rFonts w:ascii="Times New Roman" w:hAnsi="Times New Roman" w:cs="Times New Roman"/>
          <w:sz w:val="24"/>
          <w:szCs w:val="24"/>
        </w:rPr>
        <w:t xml:space="preserve"> </w:t>
      </w:r>
      <w:r w:rsidRPr="00DA69CD">
        <w:rPr>
          <w:rFonts w:ascii="Times New Roman" w:hAnsi="Times New Roman" w:cs="Times New Roman"/>
          <w:sz w:val="24"/>
          <w:szCs w:val="24"/>
        </w:rPr>
        <w:t>Гаранција</w:t>
      </w:r>
      <w:r w:rsidR="00681513" w:rsidRPr="00DA69CD">
        <w:rPr>
          <w:rFonts w:ascii="Times New Roman" w:hAnsi="Times New Roman" w:cs="Times New Roman"/>
          <w:sz w:val="24"/>
          <w:szCs w:val="24"/>
        </w:rPr>
        <w:t xml:space="preserve"> </w:t>
      </w:r>
      <w:r w:rsidRPr="00DA69CD">
        <w:rPr>
          <w:rFonts w:ascii="Times New Roman" w:hAnsi="Times New Roman" w:cs="Times New Roman"/>
          <w:sz w:val="24"/>
          <w:szCs w:val="24"/>
        </w:rPr>
        <w:t>поријекла</w:t>
      </w:r>
      <w:r w:rsidR="00BE03C1" w:rsidRPr="00DA69CD">
        <w:rPr>
          <w:rFonts w:ascii="Times New Roman" w:hAnsi="Times New Roman" w:cs="Times New Roman"/>
          <w:sz w:val="24"/>
          <w:szCs w:val="24"/>
        </w:rPr>
        <w:t>;</w:t>
      </w:r>
    </w:p>
    <w:p w14:paraId="78639B37" w14:textId="5D78BA51" w:rsidR="00681513" w:rsidRPr="00DA69CD" w:rsidRDefault="00E85767" w:rsidP="00F06C91">
      <w:pPr>
        <w:pStyle w:val="ListParagraph"/>
        <w:numPr>
          <w:ilvl w:val="0"/>
          <w:numId w:val="70"/>
        </w:numPr>
        <w:spacing w:after="0" w:line="240" w:lineRule="auto"/>
        <w:rPr>
          <w:rFonts w:ascii="Times New Roman" w:hAnsi="Times New Roman" w:cs="Times New Roman"/>
          <w:sz w:val="24"/>
          <w:szCs w:val="24"/>
        </w:rPr>
      </w:pPr>
      <w:r w:rsidRPr="00DA69CD">
        <w:rPr>
          <w:rFonts w:ascii="Times New Roman" w:hAnsi="Times New Roman" w:cs="Times New Roman"/>
          <w:sz w:val="24"/>
          <w:szCs w:val="24"/>
        </w:rPr>
        <w:t>Имплементација</w:t>
      </w:r>
      <w:r w:rsidR="00681513" w:rsidRPr="00DA69CD">
        <w:rPr>
          <w:rFonts w:ascii="Times New Roman" w:hAnsi="Times New Roman" w:cs="Times New Roman"/>
          <w:sz w:val="24"/>
          <w:szCs w:val="24"/>
        </w:rPr>
        <w:t xml:space="preserve"> </w:t>
      </w:r>
      <w:r w:rsidR="00F04290" w:rsidRPr="00DA69CD">
        <w:rPr>
          <w:rFonts w:ascii="Times New Roman" w:hAnsi="Times New Roman" w:cs="Times New Roman"/>
          <w:sz w:val="24"/>
          <w:szCs w:val="24"/>
        </w:rPr>
        <w:t>праведне</w:t>
      </w:r>
      <w:r w:rsidR="00681513" w:rsidRPr="00DA69CD">
        <w:rPr>
          <w:rFonts w:ascii="Times New Roman" w:hAnsi="Times New Roman" w:cs="Times New Roman"/>
          <w:sz w:val="24"/>
          <w:szCs w:val="24"/>
        </w:rPr>
        <w:t xml:space="preserve"> </w:t>
      </w:r>
      <w:r w:rsidR="00F04290" w:rsidRPr="00DA69CD">
        <w:rPr>
          <w:rFonts w:ascii="Times New Roman" w:hAnsi="Times New Roman" w:cs="Times New Roman"/>
          <w:sz w:val="24"/>
          <w:szCs w:val="24"/>
        </w:rPr>
        <w:t>транзиције</w:t>
      </w:r>
      <w:r w:rsidR="00681513" w:rsidRPr="00DA69CD">
        <w:rPr>
          <w:rFonts w:ascii="Times New Roman" w:hAnsi="Times New Roman" w:cs="Times New Roman"/>
          <w:sz w:val="24"/>
          <w:szCs w:val="24"/>
        </w:rPr>
        <w:t xml:space="preserve"> </w:t>
      </w:r>
      <w:r w:rsidR="00F04290" w:rsidRPr="00DA69CD">
        <w:rPr>
          <w:rFonts w:ascii="Times New Roman" w:hAnsi="Times New Roman" w:cs="Times New Roman"/>
          <w:sz w:val="24"/>
          <w:szCs w:val="24"/>
        </w:rPr>
        <w:t>региона</w:t>
      </w:r>
      <w:r w:rsidR="00681513" w:rsidRPr="00DA69CD">
        <w:rPr>
          <w:rFonts w:ascii="Times New Roman" w:hAnsi="Times New Roman" w:cs="Times New Roman"/>
          <w:sz w:val="24"/>
          <w:szCs w:val="24"/>
        </w:rPr>
        <w:t xml:space="preserve"> </w:t>
      </w:r>
      <w:r w:rsidR="00F04290" w:rsidRPr="00DA69CD">
        <w:rPr>
          <w:rFonts w:ascii="Times New Roman" w:hAnsi="Times New Roman" w:cs="Times New Roman"/>
          <w:sz w:val="24"/>
          <w:szCs w:val="24"/>
        </w:rPr>
        <w:t>богатих</w:t>
      </w:r>
      <w:r w:rsidR="00681513" w:rsidRPr="00DA69CD">
        <w:rPr>
          <w:rFonts w:ascii="Times New Roman" w:hAnsi="Times New Roman" w:cs="Times New Roman"/>
          <w:sz w:val="24"/>
          <w:szCs w:val="24"/>
        </w:rPr>
        <w:t xml:space="preserve"> </w:t>
      </w:r>
      <w:r w:rsidR="00F04290" w:rsidRPr="00DA69CD">
        <w:rPr>
          <w:rFonts w:ascii="Times New Roman" w:hAnsi="Times New Roman" w:cs="Times New Roman"/>
          <w:sz w:val="24"/>
          <w:szCs w:val="24"/>
        </w:rPr>
        <w:t>угљем</w:t>
      </w:r>
      <w:r w:rsidR="00BE03C1" w:rsidRPr="00DA69CD">
        <w:rPr>
          <w:rFonts w:ascii="Times New Roman" w:hAnsi="Times New Roman" w:cs="Times New Roman"/>
          <w:sz w:val="24"/>
          <w:szCs w:val="24"/>
        </w:rPr>
        <w:t>;</w:t>
      </w:r>
    </w:p>
    <w:p w14:paraId="20468D2F" w14:textId="7B9093D5" w:rsidR="00681513" w:rsidRPr="00DA69CD" w:rsidRDefault="00F04290" w:rsidP="00F06C91">
      <w:pPr>
        <w:pStyle w:val="ListParagraph"/>
        <w:numPr>
          <w:ilvl w:val="0"/>
          <w:numId w:val="70"/>
        </w:numPr>
        <w:spacing w:after="0" w:line="240" w:lineRule="auto"/>
        <w:rPr>
          <w:rFonts w:ascii="Times New Roman" w:hAnsi="Times New Roman" w:cs="Times New Roman"/>
          <w:sz w:val="24"/>
          <w:szCs w:val="24"/>
        </w:rPr>
      </w:pPr>
      <w:r w:rsidRPr="00DA69CD">
        <w:rPr>
          <w:rFonts w:ascii="Times New Roman" w:hAnsi="Times New Roman" w:cs="Times New Roman"/>
          <w:sz w:val="24"/>
          <w:szCs w:val="24"/>
        </w:rPr>
        <w:t>Рационализација</w:t>
      </w:r>
      <w:r w:rsidR="00681513" w:rsidRPr="00DA69CD">
        <w:rPr>
          <w:rFonts w:ascii="Times New Roman" w:hAnsi="Times New Roman" w:cs="Times New Roman"/>
          <w:sz w:val="24"/>
          <w:szCs w:val="24"/>
        </w:rPr>
        <w:t xml:space="preserve"> </w:t>
      </w:r>
      <w:r w:rsidRPr="00DA69CD">
        <w:rPr>
          <w:rFonts w:ascii="Times New Roman" w:hAnsi="Times New Roman" w:cs="Times New Roman"/>
          <w:sz w:val="24"/>
          <w:szCs w:val="24"/>
        </w:rPr>
        <w:t>административних</w:t>
      </w:r>
      <w:r w:rsidR="00681513" w:rsidRPr="00DA69CD">
        <w:rPr>
          <w:rFonts w:ascii="Times New Roman" w:hAnsi="Times New Roman" w:cs="Times New Roman"/>
          <w:sz w:val="24"/>
          <w:szCs w:val="24"/>
        </w:rPr>
        <w:t xml:space="preserve"> </w:t>
      </w:r>
      <w:r w:rsidRPr="00DA69CD">
        <w:rPr>
          <w:rFonts w:ascii="Times New Roman" w:hAnsi="Times New Roman" w:cs="Times New Roman"/>
          <w:sz w:val="24"/>
          <w:szCs w:val="24"/>
        </w:rPr>
        <w:t>поступака</w:t>
      </w:r>
      <w:r w:rsidR="00BE03C1" w:rsidRPr="00DA69CD">
        <w:rPr>
          <w:rFonts w:ascii="Times New Roman" w:hAnsi="Times New Roman" w:cs="Times New Roman"/>
          <w:sz w:val="24"/>
          <w:szCs w:val="24"/>
        </w:rPr>
        <w:t>;</w:t>
      </w:r>
    </w:p>
    <w:p w14:paraId="4DA315D2" w14:textId="3E2B243E" w:rsidR="00681513" w:rsidRPr="00DA69CD" w:rsidRDefault="00F04290" w:rsidP="00F06C91">
      <w:pPr>
        <w:pStyle w:val="ListParagraph"/>
        <w:numPr>
          <w:ilvl w:val="0"/>
          <w:numId w:val="70"/>
        </w:numPr>
        <w:spacing w:after="0" w:line="240" w:lineRule="auto"/>
        <w:rPr>
          <w:rFonts w:ascii="Times New Roman" w:hAnsi="Times New Roman" w:cs="Times New Roman"/>
          <w:sz w:val="24"/>
          <w:szCs w:val="24"/>
        </w:rPr>
      </w:pPr>
      <w:r w:rsidRPr="00DA69CD">
        <w:rPr>
          <w:rFonts w:ascii="Times New Roman" w:hAnsi="Times New Roman" w:cs="Times New Roman"/>
          <w:sz w:val="24"/>
          <w:szCs w:val="24"/>
        </w:rPr>
        <w:t>Повећање</w:t>
      </w:r>
      <w:r w:rsidR="00681513" w:rsidRPr="00DA69CD">
        <w:rPr>
          <w:rFonts w:ascii="Times New Roman" w:hAnsi="Times New Roman" w:cs="Times New Roman"/>
          <w:sz w:val="24"/>
          <w:szCs w:val="24"/>
        </w:rPr>
        <w:t xml:space="preserve"> </w:t>
      </w:r>
      <w:r w:rsidRPr="00DA69CD">
        <w:rPr>
          <w:rFonts w:ascii="Times New Roman" w:hAnsi="Times New Roman" w:cs="Times New Roman"/>
          <w:sz w:val="24"/>
          <w:szCs w:val="24"/>
        </w:rPr>
        <w:t>флексибилности</w:t>
      </w:r>
      <w:r w:rsidR="00681513" w:rsidRPr="00DA69CD">
        <w:rPr>
          <w:rFonts w:ascii="Times New Roman" w:hAnsi="Times New Roman" w:cs="Times New Roman"/>
          <w:sz w:val="24"/>
          <w:szCs w:val="24"/>
        </w:rPr>
        <w:t xml:space="preserve"> </w:t>
      </w:r>
      <w:r w:rsidRPr="00DA69CD">
        <w:rPr>
          <w:rFonts w:ascii="Times New Roman" w:hAnsi="Times New Roman" w:cs="Times New Roman"/>
          <w:sz w:val="24"/>
          <w:szCs w:val="24"/>
        </w:rPr>
        <w:t>система</w:t>
      </w:r>
      <w:r w:rsidR="00681513" w:rsidRPr="00DA69CD">
        <w:rPr>
          <w:rFonts w:ascii="Times New Roman" w:hAnsi="Times New Roman" w:cs="Times New Roman"/>
          <w:sz w:val="24"/>
          <w:szCs w:val="24"/>
        </w:rPr>
        <w:t xml:space="preserve"> </w:t>
      </w:r>
      <w:r w:rsidRPr="00DA69CD">
        <w:rPr>
          <w:rFonts w:ascii="Times New Roman" w:hAnsi="Times New Roman" w:cs="Times New Roman"/>
          <w:sz w:val="24"/>
          <w:szCs w:val="24"/>
        </w:rPr>
        <w:t>инфраструктуре</w:t>
      </w:r>
      <w:r w:rsidR="00BE03C1" w:rsidRPr="00DA69CD">
        <w:rPr>
          <w:rFonts w:ascii="Times New Roman" w:hAnsi="Times New Roman" w:cs="Times New Roman"/>
          <w:sz w:val="24"/>
          <w:szCs w:val="24"/>
        </w:rPr>
        <w:t>;</w:t>
      </w:r>
    </w:p>
    <w:p w14:paraId="0488F9A7" w14:textId="58A0BAD0" w:rsidR="00681513" w:rsidRPr="00DA69CD" w:rsidRDefault="00F04290" w:rsidP="00F06C91">
      <w:pPr>
        <w:pStyle w:val="ListParagraph"/>
        <w:numPr>
          <w:ilvl w:val="0"/>
          <w:numId w:val="70"/>
        </w:numPr>
        <w:spacing w:after="0" w:line="240" w:lineRule="auto"/>
        <w:rPr>
          <w:rFonts w:ascii="Times New Roman" w:hAnsi="Times New Roman" w:cs="Times New Roman"/>
          <w:sz w:val="24"/>
          <w:szCs w:val="24"/>
        </w:rPr>
      </w:pPr>
      <w:proofErr w:type="spellStart"/>
      <w:r w:rsidRPr="00DA69CD">
        <w:rPr>
          <w:rFonts w:ascii="Times New Roman" w:hAnsi="Times New Roman" w:cs="Times New Roman"/>
          <w:sz w:val="24"/>
          <w:szCs w:val="24"/>
        </w:rPr>
        <w:t>Инте</w:t>
      </w:r>
      <w:proofErr w:type="spellEnd"/>
      <w:r w:rsidR="00066FB4" w:rsidRPr="00DA69CD">
        <w:rPr>
          <w:rFonts w:ascii="Times New Roman" w:hAnsi="Times New Roman" w:cs="Times New Roman"/>
          <w:sz w:val="24"/>
          <w:szCs w:val="24"/>
          <w:lang w:val="en-US"/>
        </w:rPr>
        <w:t>н</w:t>
      </w:r>
      <w:proofErr w:type="spellStart"/>
      <w:r w:rsidRPr="00DA69CD">
        <w:rPr>
          <w:rFonts w:ascii="Times New Roman" w:hAnsi="Times New Roman" w:cs="Times New Roman"/>
          <w:sz w:val="24"/>
          <w:szCs w:val="24"/>
        </w:rPr>
        <w:t>зивирање</w:t>
      </w:r>
      <w:proofErr w:type="spellEnd"/>
      <w:r w:rsidR="00681513" w:rsidRPr="00DA69CD">
        <w:rPr>
          <w:rFonts w:ascii="Times New Roman" w:hAnsi="Times New Roman" w:cs="Times New Roman"/>
          <w:sz w:val="24"/>
          <w:szCs w:val="24"/>
        </w:rPr>
        <w:t xml:space="preserve"> </w:t>
      </w:r>
      <w:r w:rsidRPr="00DA69CD">
        <w:rPr>
          <w:rFonts w:ascii="Times New Roman" w:hAnsi="Times New Roman" w:cs="Times New Roman"/>
          <w:sz w:val="24"/>
          <w:szCs w:val="24"/>
        </w:rPr>
        <w:t>истраживања</w:t>
      </w:r>
      <w:r w:rsidR="00681513" w:rsidRPr="00DA69CD">
        <w:rPr>
          <w:rFonts w:ascii="Times New Roman" w:hAnsi="Times New Roman" w:cs="Times New Roman"/>
          <w:sz w:val="24"/>
          <w:szCs w:val="24"/>
        </w:rPr>
        <w:t xml:space="preserve"> </w:t>
      </w:r>
      <w:r w:rsidRPr="00DA69CD">
        <w:rPr>
          <w:rFonts w:ascii="Times New Roman" w:hAnsi="Times New Roman" w:cs="Times New Roman"/>
          <w:sz w:val="24"/>
          <w:szCs w:val="24"/>
        </w:rPr>
        <w:t>и</w:t>
      </w:r>
      <w:r w:rsidR="00681513" w:rsidRPr="00DA69CD">
        <w:rPr>
          <w:rFonts w:ascii="Times New Roman" w:hAnsi="Times New Roman" w:cs="Times New Roman"/>
          <w:sz w:val="24"/>
          <w:szCs w:val="24"/>
        </w:rPr>
        <w:t xml:space="preserve"> </w:t>
      </w:r>
      <w:r w:rsidRPr="00DA69CD">
        <w:rPr>
          <w:rFonts w:ascii="Times New Roman" w:hAnsi="Times New Roman" w:cs="Times New Roman"/>
          <w:sz w:val="24"/>
          <w:szCs w:val="24"/>
        </w:rPr>
        <w:t>јачање</w:t>
      </w:r>
      <w:r w:rsidR="00681513" w:rsidRPr="00DA69CD">
        <w:rPr>
          <w:rFonts w:ascii="Times New Roman" w:hAnsi="Times New Roman" w:cs="Times New Roman"/>
          <w:sz w:val="24"/>
          <w:szCs w:val="24"/>
        </w:rPr>
        <w:t xml:space="preserve"> </w:t>
      </w:r>
      <w:proofErr w:type="spellStart"/>
      <w:r w:rsidRPr="00DA69CD">
        <w:rPr>
          <w:rFonts w:ascii="Times New Roman" w:hAnsi="Times New Roman" w:cs="Times New Roman"/>
          <w:sz w:val="24"/>
          <w:szCs w:val="24"/>
        </w:rPr>
        <w:t>конкуре</w:t>
      </w:r>
      <w:proofErr w:type="spellEnd"/>
      <w:r w:rsidR="00066FB4" w:rsidRPr="00DA69CD">
        <w:rPr>
          <w:rFonts w:ascii="Times New Roman" w:hAnsi="Times New Roman" w:cs="Times New Roman"/>
          <w:sz w:val="24"/>
          <w:szCs w:val="24"/>
          <w:lang w:val="en-US"/>
        </w:rPr>
        <w:t>н</w:t>
      </w:r>
      <w:proofErr w:type="spellStart"/>
      <w:r w:rsidRPr="00DA69CD">
        <w:rPr>
          <w:rFonts w:ascii="Times New Roman" w:hAnsi="Times New Roman" w:cs="Times New Roman"/>
          <w:sz w:val="24"/>
          <w:szCs w:val="24"/>
        </w:rPr>
        <w:t>тности</w:t>
      </w:r>
      <w:proofErr w:type="spellEnd"/>
      <w:r w:rsidR="00681513" w:rsidRPr="00DA69CD">
        <w:rPr>
          <w:rFonts w:ascii="Times New Roman" w:hAnsi="Times New Roman" w:cs="Times New Roman"/>
          <w:sz w:val="24"/>
          <w:szCs w:val="24"/>
        </w:rPr>
        <w:t>.</w:t>
      </w:r>
    </w:p>
    <w:p w14:paraId="0B2B48FC" w14:textId="4BB82EC2" w:rsidR="003E578A" w:rsidRPr="00DA69CD" w:rsidRDefault="00F04290" w:rsidP="00F06C91">
      <w:pPr>
        <w:pStyle w:val="Heading3"/>
        <w:numPr>
          <w:ilvl w:val="2"/>
          <w:numId w:val="82"/>
        </w:numPr>
        <w:ind w:left="357" w:hanging="357"/>
      </w:pPr>
      <w:bookmarkStart w:id="34" w:name="_Toc167967705"/>
      <w:r w:rsidRPr="00DA69CD">
        <w:t>Оквир</w:t>
      </w:r>
      <w:r w:rsidR="003E578A" w:rsidRPr="00DA69CD">
        <w:t xml:space="preserve"> </w:t>
      </w:r>
      <w:r w:rsidRPr="00DA69CD">
        <w:t>РС</w:t>
      </w:r>
      <w:bookmarkEnd w:id="34"/>
      <w:r w:rsidR="003E578A" w:rsidRPr="00DA69CD">
        <w:t xml:space="preserve"> </w:t>
      </w:r>
    </w:p>
    <w:p w14:paraId="271EFC70" w14:textId="6316E623" w:rsidR="003E578A" w:rsidRPr="00FB7E4D" w:rsidRDefault="00F04290" w:rsidP="00606554">
      <w:pPr>
        <w:jc w:val="both"/>
      </w:pPr>
      <w:r w:rsidRPr="00DA69CD">
        <w:t>На</w:t>
      </w:r>
      <w:r w:rsidR="003E578A" w:rsidRPr="00DA69CD">
        <w:t xml:space="preserve"> </w:t>
      </w:r>
      <w:r w:rsidRPr="00DA69CD">
        <w:t>нивоу</w:t>
      </w:r>
      <w:r w:rsidR="003E578A" w:rsidRPr="00DA69CD">
        <w:t xml:space="preserve"> </w:t>
      </w:r>
      <w:r w:rsidRPr="00DA69CD">
        <w:t>РС</w:t>
      </w:r>
      <w:r w:rsidR="003E578A" w:rsidRPr="00DA69CD">
        <w:t xml:space="preserve"> </w:t>
      </w:r>
      <w:r w:rsidRPr="00DA69CD">
        <w:t>је</w:t>
      </w:r>
      <w:r w:rsidR="003E578A" w:rsidRPr="00DA69CD">
        <w:t xml:space="preserve"> </w:t>
      </w:r>
      <w:r w:rsidRPr="00DA69CD">
        <w:t>донесена</w:t>
      </w:r>
      <w:r w:rsidR="003E578A" w:rsidRPr="00DA69CD">
        <w:t xml:space="preserve"> </w:t>
      </w:r>
      <w:r w:rsidRPr="00DA69CD">
        <w:t>Енергетска</w:t>
      </w:r>
      <w:r w:rsidR="003E578A" w:rsidRPr="00DA69CD">
        <w:t xml:space="preserve"> </w:t>
      </w:r>
      <w:r w:rsidRPr="00DA69CD">
        <w:t>Стратегија</w:t>
      </w:r>
      <w:r w:rsidR="003E578A" w:rsidRPr="00DA69CD">
        <w:t xml:space="preserve"> </w:t>
      </w:r>
      <w:r w:rsidRPr="00DA69CD">
        <w:t>Републике</w:t>
      </w:r>
      <w:r w:rsidR="003E578A" w:rsidRPr="00DA69CD">
        <w:t xml:space="preserve"> </w:t>
      </w:r>
      <w:r w:rsidRPr="00DA69CD">
        <w:t>Српске</w:t>
      </w:r>
      <w:r w:rsidR="003E578A" w:rsidRPr="00DA69CD">
        <w:t xml:space="preserve"> </w:t>
      </w:r>
      <w:r w:rsidRPr="00DA69CD">
        <w:t>до</w:t>
      </w:r>
      <w:r w:rsidR="003E578A" w:rsidRPr="00DA69CD">
        <w:t xml:space="preserve"> 2035</w:t>
      </w:r>
      <w:r w:rsidR="003E578A" w:rsidRPr="00DA69CD">
        <w:rPr>
          <w:rStyle w:val="FootnoteReference"/>
        </w:rPr>
        <w:footnoteReference w:id="10"/>
      </w:r>
      <w:r w:rsidR="003E578A" w:rsidRPr="00DA69CD">
        <w:t xml:space="preserve"> </w:t>
      </w:r>
      <w:r w:rsidR="003E578A" w:rsidRPr="00DA69CD">
        <w:br/>
      </w:r>
      <w:r w:rsidRPr="00DA69CD">
        <w:t>и</w:t>
      </w:r>
      <w:r w:rsidR="003E578A" w:rsidRPr="00DA69CD">
        <w:t xml:space="preserve"> </w:t>
      </w:r>
      <w:r w:rsidRPr="00DA69CD">
        <w:t>тежи</w:t>
      </w:r>
      <w:r w:rsidR="003E578A" w:rsidRPr="00DA69CD">
        <w:t xml:space="preserve"> </w:t>
      </w:r>
      <w:r w:rsidRPr="00DA69CD">
        <w:t>ка</w:t>
      </w:r>
      <w:r w:rsidR="003E578A" w:rsidRPr="00DA69CD">
        <w:t xml:space="preserve"> </w:t>
      </w:r>
      <w:r w:rsidRPr="00DA69CD">
        <w:t>стварању</w:t>
      </w:r>
      <w:r w:rsidR="003E578A" w:rsidRPr="00DA69CD">
        <w:t xml:space="preserve"> </w:t>
      </w:r>
      <w:r w:rsidRPr="00DA69CD">
        <w:t>конкурентног</w:t>
      </w:r>
      <w:r w:rsidR="003E578A" w:rsidRPr="00DA69CD">
        <w:t xml:space="preserve"> </w:t>
      </w:r>
      <w:r w:rsidRPr="00DA69CD">
        <w:t>и</w:t>
      </w:r>
      <w:r w:rsidR="003E578A" w:rsidRPr="00DA69CD">
        <w:t xml:space="preserve"> </w:t>
      </w:r>
      <w:r w:rsidRPr="00DA69CD">
        <w:t>одрживог</w:t>
      </w:r>
      <w:r w:rsidR="003E578A" w:rsidRPr="00DA69CD">
        <w:t xml:space="preserve"> </w:t>
      </w:r>
      <w:r w:rsidRPr="00DA69CD">
        <w:t>енергетског</w:t>
      </w:r>
      <w:r w:rsidR="003E578A" w:rsidRPr="00DA69CD">
        <w:t xml:space="preserve"> </w:t>
      </w:r>
      <w:r w:rsidRPr="00DA69CD">
        <w:t>система</w:t>
      </w:r>
      <w:r w:rsidR="003E578A" w:rsidRPr="00DA69CD">
        <w:t xml:space="preserve">, </w:t>
      </w:r>
      <w:r w:rsidRPr="00DA69CD">
        <w:t>фокусирајући</w:t>
      </w:r>
      <w:r w:rsidR="003E578A" w:rsidRPr="00DA69CD">
        <w:t xml:space="preserve"> </w:t>
      </w:r>
      <w:r w:rsidRPr="00DA69CD">
        <w:t>се</w:t>
      </w:r>
      <w:r w:rsidR="003E578A" w:rsidRPr="00DA69CD">
        <w:t xml:space="preserve"> </w:t>
      </w:r>
      <w:r w:rsidRPr="00DA69CD">
        <w:t>на</w:t>
      </w:r>
      <w:r w:rsidR="003E578A" w:rsidRPr="00DA69CD">
        <w:t xml:space="preserve"> </w:t>
      </w:r>
      <w:r w:rsidRPr="00DA69CD">
        <w:t>сигурност</w:t>
      </w:r>
      <w:r w:rsidR="003E578A" w:rsidRPr="00DA69CD">
        <w:t xml:space="preserve"> </w:t>
      </w:r>
      <w:r w:rsidRPr="00DA69CD">
        <w:t>снабдијевања</w:t>
      </w:r>
      <w:r w:rsidR="003E578A" w:rsidRPr="00DA69CD">
        <w:t xml:space="preserve">, </w:t>
      </w:r>
      <w:r w:rsidRPr="00DA69CD">
        <w:t>ефикасно</w:t>
      </w:r>
      <w:r w:rsidR="003E578A" w:rsidRPr="00DA69CD">
        <w:t xml:space="preserve"> </w:t>
      </w:r>
      <w:r w:rsidRPr="00DA69CD">
        <w:t>коришћење</w:t>
      </w:r>
      <w:r w:rsidR="003E578A" w:rsidRPr="00DA69CD">
        <w:t xml:space="preserve"> </w:t>
      </w:r>
      <w:r w:rsidRPr="00DA69CD">
        <w:t>ресурса</w:t>
      </w:r>
      <w:r w:rsidR="003E578A" w:rsidRPr="00DA69CD">
        <w:t xml:space="preserve">, </w:t>
      </w:r>
      <w:r w:rsidRPr="00DA69CD">
        <w:t>енергетску</w:t>
      </w:r>
      <w:r w:rsidR="003E578A" w:rsidRPr="00DA69CD">
        <w:t xml:space="preserve"> </w:t>
      </w:r>
      <w:r w:rsidRPr="00DA69CD">
        <w:t>независност</w:t>
      </w:r>
      <w:r w:rsidR="003E578A" w:rsidRPr="00DA69CD">
        <w:t xml:space="preserve">, </w:t>
      </w:r>
      <w:r w:rsidRPr="00DA69CD">
        <w:t>и</w:t>
      </w:r>
      <w:r w:rsidR="003E578A" w:rsidRPr="00DA69CD">
        <w:t xml:space="preserve"> </w:t>
      </w:r>
      <w:r w:rsidRPr="00DA69CD">
        <w:t>смањење</w:t>
      </w:r>
      <w:r w:rsidR="003E578A" w:rsidRPr="00DA69CD">
        <w:t xml:space="preserve"> </w:t>
      </w:r>
      <w:r w:rsidRPr="00DA69CD">
        <w:t>негативних</w:t>
      </w:r>
      <w:r w:rsidR="003E578A" w:rsidRPr="00DA69CD">
        <w:t xml:space="preserve"> </w:t>
      </w:r>
      <w:r w:rsidRPr="00DA69CD">
        <w:t>утицаја</w:t>
      </w:r>
      <w:r w:rsidR="003E578A" w:rsidRPr="00DA69CD">
        <w:t xml:space="preserve"> </w:t>
      </w:r>
      <w:r w:rsidRPr="00DA69CD">
        <w:t>на</w:t>
      </w:r>
      <w:r w:rsidR="003E578A" w:rsidRPr="00DA69CD">
        <w:t xml:space="preserve"> </w:t>
      </w:r>
      <w:r w:rsidR="00E85767" w:rsidRPr="00DA69CD">
        <w:t>животну средину</w:t>
      </w:r>
      <w:r w:rsidR="003E578A" w:rsidRPr="00DA69CD">
        <w:t xml:space="preserve">. </w:t>
      </w:r>
      <w:r w:rsidRPr="00DA69CD">
        <w:t>Кључни</w:t>
      </w:r>
      <w:r w:rsidR="003E578A" w:rsidRPr="00DA69CD">
        <w:t xml:space="preserve"> </w:t>
      </w:r>
      <w:r w:rsidRPr="00DA69CD">
        <w:t>приоритети</w:t>
      </w:r>
      <w:r w:rsidR="003E578A" w:rsidRPr="00DA69CD">
        <w:t xml:space="preserve"> </w:t>
      </w:r>
      <w:r w:rsidRPr="00DA69CD">
        <w:t>укључују</w:t>
      </w:r>
      <w:r w:rsidR="003E578A" w:rsidRPr="00DA69CD">
        <w:t xml:space="preserve"> </w:t>
      </w:r>
      <w:r w:rsidRPr="00DA69CD">
        <w:t>реструктури</w:t>
      </w:r>
      <w:r w:rsidR="00E85767" w:rsidRPr="00DA69CD">
        <w:t>сање</w:t>
      </w:r>
      <w:r w:rsidR="003E578A" w:rsidRPr="00DA69CD">
        <w:t xml:space="preserve"> </w:t>
      </w:r>
      <w:r w:rsidRPr="00DA69CD">
        <w:t>енергетског</w:t>
      </w:r>
      <w:r w:rsidR="003E578A" w:rsidRPr="00DA69CD">
        <w:t xml:space="preserve"> </w:t>
      </w:r>
      <w:r w:rsidRPr="00DA69CD">
        <w:t>сектора</w:t>
      </w:r>
      <w:r w:rsidR="003E578A" w:rsidRPr="00DA69CD">
        <w:t xml:space="preserve"> </w:t>
      </w:r>
      <w:r w:rsidRPr="00DA69CD">
        <w:t>за</w:t>
      </w:r>
      <w:r w:rsidR="003E578A" w:rsidRPr="00DA69CD">
        <w:t xml:space="preserve"> </w:t>
      </w:r>
      <w:r w:rsidRPr="00DA69CD">
        <w:t>повећање</w:t>
      </w:r>
      <w:r w:rsidR="003E578A" w:rsidRPr="00DA69CD">
        <w:t xml:space="preserve"> </w:t>
      </w:r>
      <w:r w:rsidRPr="00DA69CD">
        <w:t>вриједности</w:t>
      </w:r>
      <w:r w:rsidR="003E578A" w:rsidRPr="00DA69CD">
        <w:t xml:space="preserve"> </w:t>
      </w:r>
      <w:r w:rsidRPr="00DA69CD">
        <w:t>за</w:t>
      </w:r>
      <w:r w:rsidR="003E578A" w:rsidRPr="00DA69CD">
        <w:t xml:space="preserve"> </w:t>
      </w:r>
      <w:r w:rsidRPr="00DA69CD">
        <w:t>крајње</w:t>
      </w:r>
      <w:r w:rsidR="003E578A" w:rsidRPr="00DA69CD">
        <w:t xml:space="preserve"> </w:t>
      </w:r>
      <w:r w:rsidRPr="00DA69CD">
        <w:t>кориснике</w:t>
      </w:r>
      <w:r w:rsidR="003E578A" w:rsidRPr="00DA69CD">
        <w:t xml:space="preserve">, </w:t>
      </w:r>
      <w:r w:rsidRPr="00DA69CD">
        <w:t>развој</w:t>
      </w:r>
      <w:r w:rsidR="003E578A" w:rsidRPr="00DA69CD">
        <w:t xml:space="preserve"> </w:t>
      </w:r>
      <w:r w:rsidRPr="00DA69CD">
        <w:t>нових</w:t>
      </w:r>
      <w:r w:rsidR="003E578A" w:rsidRPr="00DA69CD">
        <w:t xml:space="preserve"> </w:t>
      </w:r>
      <w:r w:rsidRPr="00DA69CD">
        <w:t>производа</w:t>
      </w:r>
      <w:r w:rsidR="003E578A" w:rsidRPr="00DA69CD">
        <w:t xml:space="preserve"> </w:t>
      </w:r>
      <w:r w:rsidRPr="00DA69CD">
        <w:t>и</w:t>
      </w:r>
      <w:r w:rsidR="003E578A" w:rsidRPr="00DA69CD">
        <w:t xml:space="preserve"> </w:t>
      </w:r>
      <w:r w:rsidRPr="00DA69CD">
        <w:t>услуга</w:t>
      </w:r>
      <w:r w:rsidR="003E578A" w:rsidRPr="00DA69CD">
        <w:t xml:space="preserve">, </w:t>
      </w:r>
      <w:r w:rsidRPr="00DA69CD">
        <w:t>те</w:t>
      </w:r>
      <w:r w:rsidR="003E578A" w:rsidRPr="00DA69CD">
        <w:t xml:space="preserve"> </w:t>
      </w:r>
      <w:r w:rsidRPr="00DA69CD">
        <w:t>адаптацију</w:t>
      </w:r>
      <w:r w:rsidR="003E578A" w:rsidRPr="00DA69CD">
        <w:t xml:space="preserve"> </w:t>
      </w:r>
      <w:r w:rsidRPr="00DA69CD">
        <w:t>на</w:t>
      </w:r>
      <w:r w:rsidR="003E578A" w:rsidRPr="00DA69CD">
        <w:t xml:space="preserve"> </w:t>
      </w:r>
      <w:r w:rsidRPr="00DA69CD">
        <w:t>будуће</w:t>
      </w:r>
      <w:r w:rsidR="003E578A" w:rsidRPr="00DA69CD">
        <w:t xml:space="preserve"> </w:t>
      </w:r>
      <w:r w:rsidRPr="00DA69CD">
        <w:t>тржишне</w:t>
      </w:r>
      <w:r w:rsidR="003E578A" w:rsidRPr="00DA69CD">
        <w:t xml:space="preserve"> </w:t>
      </w:r>
      <w:r w:rsidRPr="00DA69CD">
        <w:t>прилике</w:t>
      </w:r>
      <w:r w:rsidR="003E578A" w:rsidRPr="00DA69CD">
        <w:t xml:space="preserve"> </w:t>
      </w:r>
      <w:r w:rsidRPr="00DA69CD">
        <w:t>и</w:t>
      </w:r>
      <w:r w:rsidR="003E578A" w:rsidRPr="00DA69CD">
        <w:t xml:space="preserve"> </w:t>
      </w:r>
      <w:r w:rsidRPr="00DA69CD">
        <w:t>притиске</w:t>
      </w:r>
      <w:r w:rsidR="003E578A" w:rsidRPr="00DA69CD">
        <w:t xml:space="preserve"> </w:t>
      </w:r>
      <w:r w:rsidRPr="00DA69CD">
        <w:t>на</w:t>
      </w:r>
      <w:r w:rsidR="003E578A" w:rsidRPr="00DA69CD">
        <w:t xml:space="preserve"> </w:t>
      </w:r>
      <w:r w:rsidRPr="00DA69CD">
        <w:t>цијене</w:t>
      </w:r>
      <w:r w:rsidR="003E578A" w:rsidRPr="00DA69CD">
        <w:t xml:space="preserve">. </w:t>
      </w:r>
      <w:r w:rsidRPr="00DA69CD">
        <w:t>Електроенергетски</w:t>
      </w:r>
      <w:r w:rsidR="003E578A" w:rsidRPr="00DA69CD">
        <w:t xml:space="preserve"> </w:t>
      </w:r>
      <w:r w:rsidRPr="00DA69CD">
        <w:t>сектор</w:t>
      </w:r>
      <w:r w:rsidR="003E578A" w:rsidRPr="00DA69CD">
        <w:t xml:space="preserve">, </w:t>
      </w:r>
      <w:r w:rsidRPr="00DA69CD">
        <w:t>с</w:t>
      </w:r>
      <w:r w:rsidR="003E578A" w:rsidRPr="00DA69CD">
        <w:t xml:space="preserve"> </w:t>
      </w:r>
      <w:r w:rsidRPr="00DA69CD">
        <w:t>фокусом</w:t>
      </w:r>
      <w:r w:rsidR="003E578A" w:rsidRPr="00DA69CD">
        <w:t xml:space="preserve"> </w:t>
      </w:r>
      <w:r w:rsidRPr="00DA69CD">
        <w:t>на</w:t>
      </w:r>
      <w:r w:rsidR="003E578A" w:rsidRPr="00DA69CD">
        <w:t xml:space="preserve"> </w:t>
      </w:r>
      <w:r w:rsidRPr="00DA69CD">
        <w:t>извоз</w:t>
      </w:r>
      <w:r w:rsidR="003E578A" w:rsidRPr="00DA69CD">
        <w:t xml:space="preserve"> </w:t>
      </w:r>
      <w:r w:rsidRPr="00DA69CD">
        <w:t>и</w:t>
      </w:r>
      <w:r w:rsidR="003E578A" w:rsidRPr="00DA69CD">
        <w:t xml:space="preserve"> </w:t>
      </w:r>
      <w:r w:rsidRPr="00DA69CD">
        <w:t>конкурентне</w:t>
      </w:r>
      <w:r w:rsidR="003E578A" w:rsidRPr="00DA69CD">
        <w:t xml:space="preserve"> </w:t>
      </w:r>
      <w:r w:rsidRPr="00DA69CD">
        <w:t>производне</w:t>
      </w:r>
      <w:r w:rsidR="003E578A" w:rsidRPr="00DA69CD">
        <w:t xml:space="preserve"> </w:t>
      </w:r>
      <w:r w:rsidRPr="00DA69CD">
        <w:t>цијене</w:t>
      </w:r>
      <w:r w:rsidR="003E578A" w:rsidRPr="00DA69CD">
        <w:t xml:space="preserve">, </w:t>
      </w:r>
      <w:r w:rsidRPr="00DA69CD">
        <w:t>игра</w:t>
      </w:r>
      <w:r w:rsidR="003E578A" w:rsidRPr="00DA69CD">
        <w:t xml:space="preserve"> </w:t>
      </w:r>
      <w:r w:rsidRPr="00DA69CD">
        <w:t>централну</w:t>
      </w:r>
      <w:r w:rsidR="003E578A" w:rsidRPr="00DA69CD">
        <w:t xml:space="preserve"> </w:t>
      </w:r>
      <w:r w:rsidRPr="00DA69CD">
        <w:t>улогу</w:t>
      </w:r>
      <w:r w:rsidR="003E578A" w:rsidRPr="00DA69CD">
        <w:t xml:space="preserve">, </w:t>
      </w:r>
      <w:r w:rsidRPr="00DA69CD">
        <w:t>уз</w:t>
      </w:r>
      <w:r w:rsidR="003E578A" w:rsidRPr="00DA69CD">
        <w:t xml:space="preserve"> </w:t>
      </w:r>
      <w:r w:rsidRPr="00DA69CD">
        <w:t>напомену</w:t>
      </w:r>
      <w:r w:rsidR="003E578A" w:rsidRPr="00DA69CD">
        <w:t xml:space="preserve"> </w:t>
      </w:r>
      <w:r w:rsidRPr="00DA69CD">
        <w:t>о</w:t>
      </w:r>
      <w:r w:rsidR="003E578A" w:rsidRPr="00DA69CD">
        <w:t xml:space="preserve"> </w:t>
      </w:r>
      <w:r w:rsidRPr="00DA69CD">
        <w:t>потреби</w:t>
      </w:r>
      <w:r w:rsidR="003E578A" w:rsidRPr="00DA69CD">
        <w:t xml:space="preserve"> </w:t>
      </w:r>
      <w:r w:rsidRPr="00DA69CD">
        <w:t>за</w:t>
      </w:r>
      <w:r w:rsidR="003E578A" w:rsidRPr="00DA69CD">
        <w:t xml:space="preserve"> </w:t>
      </w:r>
      <w:r w:rsidRPr="00DA69CD">
        <w:t>управљањем</w:t>
      </w:r>
      <w:r w:rsidR="003E578A" w:rsidRPr="00DA69CD">
        <w:t xml:space="preserve"> </w:t>
      </w:r>
      <w:r w:rsidRPr="00DA69CD">
        <w:t>ризицима</w:t>
      </w:r>
      <w:r w:rsidR="003E578A" w:rsidRPr="00DA69CD">
        <w:t xml:space="preserve"> </w:t>
      </w:r>
      <w:r w:rsidRPr="00DA69CD">
        <w:t>повезаним</w:t>
      </w:r>
      <w:r w:rsidR="003E578A" w:rsidRPr="00DA69CD">
        <w:t xml:space="preserve"> </w:t>
      </w:r>
      <w:r w:rsidRPr="00DA69CD">
        <w:t>с</w:t>
      </w:r>
      <w:r w:rsidR="003E578A" w:rsidRPr="00DA69CD">
        <w:t xml:space="preserve"> </w:t>
      </w:r>
      <w:r w:rsidRPr="00DA69CD">
        <w:t>великим</w:t>
      </w:r>
      <w:r w:rsidR="003E578A" w:rsidRPr="00DA69CD">
        <w:t xml:space="preserve"> </w:t>
      </w:r>
      <w:r w:rsidRPr="00DA69CD">
        <w:t>инвестиционим</w:t>
      </w:r>
      <w:r w:rsidR="003E578A" w:rsidRPr="00DA69CD">
        <w:t xml:space="preserve"> </w:t>
      </w:r>
      <w:r w:rsidRPr="00DA69CD">
        <w:t>пројектима</w:t>
      </w:r>
      <w:r w:rsidR="003E578A" w:rsidRPr="00DA69CD">
        <w:t xml:space="preserve"> </w:t>
      </w:r>
      <w:r w:rsidRPr="00DA69CD">
        <w:t>и</w:t>
      </w:r>
      <w:r w:rsidR="003E578A" w:rsidRPr="00DA69CD">
        <w:t xml:space="preserve"> </w:t>
      </w:r>
      <w:r w:rsidRPr="00DA69CD">
        <w:t>ЕУ</w:t>
      </w:r>
      <w:r w:rsidR="003E578A" w:rsidRPr="00DA69CD">
        <w:t xml:space="preserve"> </w:t>
      </w:r>
      <w:r w:rsidRPr="00DA69CD">
        <w:t>политикама</w:t>
      </w:r>
      <w:r w:rsidR="003E578A" w:rsidRPr="00DA69CD">
        <w:t xml:space="preserve">. </w:t>
      </w:r>
      <w:r w:rsidRPr="00DA69CD">
        <w:t>Стратегија</w:t>
      </w:r>
      <w:r w:rsidR="003E578A" w:rsidRPr="00DA69CD">
        <w:t xml:space="preserve"> </w:t>
      </w:r>
      <w:r w:rsidRPr="00DA69CD">
        <w:t>такође</w:t>
      </w:r>
      <w:r w:rsidR="003E578A" w:rsidRPr="00DA69CD">
        <w:t xml:space="preserve"> </w:t>
      </w:r>
      <w:r w:rsidRPr="00DA69CD">
        <w:t>наглашава</w:t>
      </w:r>
      <w:r w:rsidR="003E578A" w:rsidRPr="00DA69CD">
        <w:t xml:space="preserve"> </w:t>
      </w:r>
      <w:r w:rsidRPr="00DA69CD">
        <w:t>потребу</w:t>
      </w:r>
      <w:r w:rsidR="003E578A" w:rsidRPr="00DA69CD">
        <w:t xml:space="preserve"> </w:t>
      </w:r>
      <w:r w:rsidRPr="00DA69CD">
        <w:t>за</w:t>
      </w:r>
      <w:r w:rsidR="003E578A" w:rsidRPr="00DA69CD">
        <w:t xml:space="preserve"> </w:t>
      </w:r>
      <w:r w:rsidRPr="00DA69CD">
        <w:t>ефикасном</w:t>
      </w:r>
      <w:r w:rsidR="003E578A" w:rsidRPr="00DA69CD">
        <w:t xml:space="preserve"> </w:t>
      </w:r>
      <w:r w:rsidRPr="00DA69CD">
        <w:t>трансформацијом</w:t>
      </w:r>
      <w:r w:rsidR="003E578A" w:rsidRPr="00DA69CD">
        <w:t xml:space="preserve"> </w:t>
      </w:r>
      <w:r w:rsidRPr="00DA69CD">
        <w:t>обновљивих</w:t>
      </w:r>
      <w:r w:rsidR="003E578A" w:rsidRPr="00DA69CD">
        <w:t xml:space="preserve"> </w:t>
      </w:r>
      <w:r w:rsidRPr="00DA69CD">
        <w:t>извора</w:t>
      </w:r>
      <w:r w:rsidR="003E578A" w:rsidRPr="00DA69CD">
        <w:t xml:space="preserve"> </w:t>
      </w:r>
      <w:r w:rsidRPr="00DA69CD">
        <w:t>енергије</w:t>
      </w:r>
      <w:r w:rsidR="003E578A" w:rsidRPr="00DA69CD">
        <w:t xml:space="preserve">, </w:t>
      </w:r>
      <w:r w:rsidRPr="00DA69CD">
        <w:t>кориш</w:t>
      </w:r>
      <w:r w:rsidR="000C30DB">
        <w:rPr>
          <w:lang w:val="en-US"/>
        </w:rPr>
        <w:t>т</w:t>
      </w:r>
      <w:r w:rsidRPr="00DA69CD">
        <w:t>ењем</w:t>
      </w:r>
      <w:r w:rsidR="003E578A" w:rsidRPr="00DA69CD">
        <w:t xml:space="preserve"> </w:t>
      </w:r>
      <w:r w:rsidRPr="00DA69CD">
        <w:t>иновативних</w:t>
      </w:r>
      <w:r w:rsidR="003E578A" w:rsidRPr="00DA69CD">
        <w:t xml:space="preserve"> </w:t>
      </w:r>
      <w:r w:rsidRPr="00DA69CD">
        <w:t>технологија</w:t>
      </w:r>
      <w:r w:rsidR="003E578A" w:rsidRPr="00DA69CD">
        <w:t xml:space="preserve">, </w:t>
      </w:r>
      <w:r w:rsidRPr="00DA69CD">
        <w:t>и</w:t>
      </w:r>
      <w:r w:rsidR="003E578A" w:rsidRPr="00DA69CD">
        <w:t xml:space="preserve"> </w:t>
      </w:r>
      <w:r w:rsidRPr="00DA69CD">
        <w:t>побољшањем</w:t>
      </w:r>
      <w:r w:rsidR="003E578A" w:rsidRPr="00DA69CD">
        <w:t xml:space="preserve"> </w:t>
      </w:r>
      <w:r w:rsidRPr="00DA69CD">
        <w:t>енергетске</w:t>
      </w:r>
      <w:r w:rsidR="003E578A" w:rsidRPr="00DA69CD">
        <w:t xml:space="preserve"> </w:t>
      </w:r>
      <w:r w:rsidRPr="00DA69CD">
        <w:t>ефикасности</w:t>
      </w:r>
      <w:r w:rsidR="003E578A" w:rsidRPr="00DA69CD">
        <w:t xml:space="preserve"> </w:t>
      </w:r>
      <w:r w:rsidRPr="00DA69CD">
        <w:t>кроз</w:t>
      </w:r>
      <w:r w:rsidR="003E578A" w:rsidRPr="00DA69CD">
        <w:t xml:space="preserve"> </w:t>
      </w:r>
      <w:r w:rsidRPr="00DA69CD">
        <w:t>специфичне</w:t>
      </w:r>
      <w:r w:rsidR="003E578A" w:rsidRPr="00DA69CD">
        <w:t xml:space="preserve"> </w:t>
      </w:r>
      <w:r w:rsidRPr="00DA69CD">
        <w:t>мјере</w:t>
      </w:r>
      <w:r w:rsidR="003E578A" w:rsidRPr="00DA69CD">
        <w:t xml:space="preserve"> </w:t>
      </w:r>
      <w:r w:rsidRPr="00DA69CD">
        <w:t>и</w:t>
      </w:r>
      <w:r w:rsidR="003E578A" w:rsidRPr="00DA69CD">
        <w:t xml:space="preserve"> </w:t>
      </w:r>
      <w:r w:rsidRPr="00DA69CD">
        <w:t>циљеве</w:t>
      </w:r>
      <w:r w:rsidR="003E578A" w:rsidRPr="00DA69CD">
        <w:t xml:space="preserve">. </w:t>
      </w:r>
      <w:r w:rsidRPr="00DA69CD">
        <w:t>Енергетска</w:t>
      </w:r>
      <w:r w:rsidR="003E578A" w:rsidRPr="00DA69CD">
        <w:t xml:space="preserve"> </w:t>
      </w:r>
      <w:r w:rsidRPr="00DA69CD">
        <w:t>транзиција</w:t>
      </w:r>
      <w:r w:rsidR="003E578A" w:rsidRPr="00DA69CD">
        <w:t xml:space="preserve"> </w:t>
      </w:r>
      <w:r w:rsidRPr="00DA69CD">
        <w:t>захтијева</w:t>
      </w:r>
      <w:r w:rsidR="003E578A" w:rsidRPr="00DA69CD">
        <w:t xml:space="preserve"> </w:t>
      </w:r>
      <w:r w:rsidRPr="00DA69CD">
        <w:t>усклађивање</w:t>
      </w:r>
      <w:r w:rsidR="003E578A" w:rsidRPr="00DA69CD">
        <w:t xml:space="preserve"> </w:t>
      </w:r>
      <w:r w:rsidRPr="00DA69CD">
        <w:t>с</w:t>
      </w:r>
      <w:r w:rsidR="003E578A" w:rsidRPr="00DA69CD">
        <w:t xml:space="preserve"> </w:t>
      </w:r>
      <w:r w:rsidRPr="00DA69CD">
        <w:t>ЕУ</w:t>
      </w:r>
      <w:r w:rsidR="003E578A" w:rsidRPr="00DA69CD">
        <w:t xml:space="preserve"> </w:t>
      </w:r>
      <w:r w:rsidRPr="00DA69CD">
        <w:t>директивама</w:t>
      </w:r>
      <w:r w:rsidR="003E578A" w:rsidRPr="00DA69CD">
        <w:t xml:space="preserve">, </w:t>
      </w:r>
      <w:r w:rsidRPr="00DA69CD">
        <w:t>промовисање</w:t>
      </w:r>
      <w:r w:rsidR="003E578A" w:rsidRPr="00DA69CD">
        <w:t xml:space="preserve"> </w:t>
      </w:r>
      <w:r w:rsidRPr="00DA69CD">
        <w:t>одрживог</w:t>
      </w:r>
      <w:r w:rsidR="003E578A" w:rsidRPr="00DA69CD">
        <w:t xml:space="preserve"> </w:t>
      </w:r>
      <w:r w:rsidRPr="00DA69CD">
        <w:t>развоја</w:t>
      </w:r>
      <w:r w:rsidR="003E578A" w:rsidRPr="00DA69CD">
        <w:t xml:space="preserve">, </w:t>
      </w:r>
      <w:r w:rsidRPr="00DA69CD">
        <w:t>и</w:t>
      </w:r>
      <w:r w:rsidR="003E578A" w:rsidRPr="00DA69CD">
        <w:t xml:space="preserve"> </w:t>
      </w:r>
      <w:r w:rsidRPr="00DA69CD">
        <w:t>смањење</w:t>
      </w:r>
      <w:r w:rsidR="003E578A" w:rsidRPr="00DA69CD">
        <w:t xml:space="preserve"> </w:t>
      </w:r>
      <w:r w:rsidRPr="00DA69CD">
        <w:t>емисија</w:t>
      </w:r>
      <w:r w:rsidR="003E578A" w:rsidRPr="00DA69CD">
        <w:t>,</w:t>
      </w:r>
      <w:r w:rsidR="003E578A" w:rsidRPr="00FB7E4D">
        <w:t xml:space="preserve"> </w:t>
      </w:r>
      <w:r w:rsidRPr="00FB7E4D">
        <w:t>уз</w:t>
      </w:r>
      <w:r w:rsidR="003E578A" w:rsidRPr="00FB7E4D">
        <w:t xml:space="preserve"> </w:t>
      </w:r>
      <w:r w:rsidRPr="00FB7E4D">
        <w:t>развој</w:t>
      </w:r>
      <w:r w:rsidR="003E578A" w:rsidRPr="00FB7E4D">
        <w:t xml:space="preserve"> </w:t>
      </w:r>
      <w:r w:rsidRPr="00FB7E4D">
        <w:t>и</w:t>
      </w:r>
      <w:r w:rsidR="003E578A" w:rsidRPr="00FB7E4D">
        <w:t xml:space="preserve"> </w:t>
      </w:r>
      <w:r w:rsidRPr="00FB7E4D">
        <w:t>усклађење</w:t>
      </w:r>
      <w:r w:rsidR="003E578A" w:rsidRPr="00FB7E4D">
        <w:t xml:space="preserve"> </w:t>
      </w:r>
      <w:r w:rsidRPr="00FB7E4D">
        <w:t>регулаторно</w:t>
      </w:r>
      <w:r w:rsidR="003E578A" w:rsidRPr="00FB7E4D">
        <w:t>-</w:t>
      </w:r>
      <w:r w:rsidRPr="00FB7E4D">
        <w:t>институционалног</w:t>
      </w:r>
      <w:r w:rsidR="003E578A" w:rsidRPr="00FB7E4D">
        <w:t xml:space="preserve"> </w:t>
      </w:r>
      <w:r w:rsidRPr="00FB7E4D">
        <w:t>оквира</w:t>
      </w:r>
      <w:r w:rsidR="003E578A" w:rsidRPr="00FB7E4D">
        <w:t xml:space="preserve"> </w:t>
      </w:r>
      <w:r w:rsidRPr="00FB7E4D">
        <w:t>за</w:t>
      </w:r>
      <w:r w:rsidR="003E578A" w:rsidRPr="00FB7E4D">
        <w:t xml:space="preserve"> </w:t>
      </w:r>
      <w:r w:rsidRPr="00FB7E4D">
        <w:t>подстицање</w:t>
      </w:r>
      <w:r w:rsidR="003E578A" w:rsidRPr="00FB7E4D">
        <w:t xml:space="preserve"> </w:t>
      </w:r>
      <w:r w:rsidRPr="00FB7E4D">
        <w:t>модернизације</w:t>
      </w:r>
      <w:r w:rsidR="003E578A" w:rsidRPr="00FB7E4D">
        <w:t xml:space="preserve"> </w:t>
      </w:r>
      <w:r w:rsidRPr="00FB7E4D">
        <w:t>сектора</w:t>
      </w:r>
      <w:r w:rsidR="003E578A" w:rsidRPr="00FB7E4D">
        <w:t xml:space="preserve"> </w:t>
      </w:r>
      <w:r w:rsidRPr="00FB7E4D">
        <w:t>и</w:t>
      </w:r>
      <w:r w:rsidR="003E578A" w:rsidRPr="00FB7E4D">
        <w:t xml:space="preserve"> </w:t>
      </w:r>
      <w:r w:rsidRPr="00FB7E4D">
        <w:t>веће</w:t>
      </w:r>
      <w:r w:rsidR="003E578A" w:rsidRPr="00FB7E4D">
        <w:t xml:space="preserve"> </w:t>
      </w:r>
      <w:r w:rsidRPr="00FB7E4D">
        <w:t>конкурентности</w:t>
      </w:r>
      <w:r w:rsidR="003E578A" w:rsidRPr="00FB7E4D">
        <w:t xml:space="preserve">, </w:t>
      </w:r>
      <w:r w:rsidRPr="00FB7E4D">
        <w:t>са</w:t>
      </w:r>
      <w:r w:rsidR="003E578A" w:rsidRPr="00FB7E4D">
        <w:t xml:space="preserve"> </w:t>
      </w:r>
      <w:r w:rsidRPr="00FB7E4D">
        <w:t>посебним</w:t>
      </w:r>
      <w:r w:rsidR="003E578A" w:rsidRPr="00FB7E4D">
        <w:t xml:space="preserve"> </w:t>
      </w:r>
      <w:r w:rsidRPr="00FB7E4D">
        <w:t>фокусом</w:t>
      </w:r>
      <w:r w:rsidR="003E578A" w:rsidRPr="00FB7E4D">
        <w:t xml:space="preserve"> </w:t>
      </w:r>
      <w:r w:rsidRPr="00FB7E4D">
        <w:t>на</w:t>
      </w:r>
      <w:r w:rsidR="003E578A" w:rsidRPr="00FB7E4D">
        <w:t xml:space="preserve"> </w:t>
      </w:r>
      <w:r w:rsidRPr="00FB7E4D">
        <w:t>очување</w:t>
      </w:r>
      <w:r w:rsidR="003E578A" w:rsidRPr="00FB7E4D">
        <w:t xml:space="preserve"> </w:t>
      </w:r>
      <w:r w:rsidR="00E85767" w:rsidRPr="00FB7E4D">
        <w:t>животне средине</w:t>
      </w:r>
      <w:r w:rsidR="003E578A" w:rsidRPr="00FB7E4D">
        <w:t xml:space="preserve"> </w:t>
      </w:r>
      <w:r w:rsidRPr="00FB7E4D">
        <w:t>и</w:t>
      </w:r>
      <w:r w:rsidR="003E578A" w:rsidRPr="00FB7E4D">
        <w:t xml:space="preserve"> </w:t>
      </w:r>
      <w:r w:rsidRPr="00FB7E4D">
        <w:t>подршку</w:t>
      </w:r>
      <w:r w:rsidR="003E578A" w:rsidRPr="00FB7E4D">
        <w:t xml:space="preserve"> </w:t>
      </w:r>
      <w:r w:rsidRPr="00FB7E4D">
        <w:t>развоју</w:t>
      </w:r>
      <w:r w:rsidR="003E578A" w:rsidRPr="00FB7E4D">
        <w:t xml:space="preserve"> </w:t>
      </w:r>
      <w:r w:rsidR="00A378C6" w:rsidRPr="004E0F2A">
        <w:t>„</w:t>
      </w:r>
      <w:r w:rsidR="004E5666" w:rsidRPr="004E0F2A">
        <w:t>OIE</w:t>
      </w:r>
      <w:r w:rsidR="00A378C6" w:rsidRPr="004E0F2A">
        <w:t>“</w:t>
      </w:r>
      <w:r w:rsidR="003E578A" w:rsidRPr="00FB7E4D">
        <w:t xml:space="preserve"> </w:t>
      </w:r>
      <w:r w:rsidRPr="00FB7E4D">
        <w:t>пројеката</w:t>
      </w:r>
      <w:r w:rsidR="003E578A" w:rsidRPr="00FB7E4D">
        <w:t xml:space="preserve">. </w:t>
      </w:r>
      <w:r w:rsidRPr="00FB7E4D">
        <w:rPr>
          <w:color w:val="000000"/>
        </w:rPr>
        <w:t>У</w:t>
      </w:r>
      <w:r w:rsidR="003E578A" w:rsidRPr="00FB7E4D">
        <w:rPr>
          <w:color w:val="000000"/>
        </w:rPr>
        <w:t xml:space="preserve"> </w:t>
      </w:r>
      <w:r w:rsidRPr="00FB7E4D">
        <w:rPr>
          <w:color w:val="000000"/>
        </w:rPr>
        <w:t>првобитно</w:t>
      </w:r>
      <w:r w:rsidR="00907CBF">
        <w:rPr>
          <w:color w:val="000000"/>
          <w:lang w:val="en-US"/>
        </w:rPr>
        <w:t>ј</w:t>
      </w:r>
      <w:r w:rsidR="003E578A" w:rsidRPr="00FB7E4D">
        <w:rPr>
          <w:color w:val="000000"/>
        </w:rPr>
        <w:t xml:space="preserve"> </w:t>
      </w:r>
      <w:proofErr w:type="spellStart"/>
      <w:r w:rsidR="00907CBF">
        <w:rPr>
          <w:color w:val="000000"/>
          <w:lang w:val="en-US"/>
        </w:rPr>
        <w:t>верзији</w:t>
      </w:r>
      <w:proofErr w:type="spellEnd"/>
      <w:r w:rsidR="003E578A" w:rsidRPr="00FB7E4D">
        <w:rPr>
          <w:color w:val="000000"/>
        </w:rPr>
        <w:t xml:space="preserve"> </w:t>
      </w:r>
      <w:r w:rsidR="004E5666" w:rsidRPr="00FB7E4D">
        <w:rPr>
          <w:color w:val="000000"/>
          <w:lang w:val="sr-Latn-RS"/>
        </w:rPr>
        <w:t>„SECAP“</w:t>
      </w:r>
      <w:r w:rsidR="003E578A" w:rsidRPr="00FB7E4D">
        <w:rPr>
          <w:color w:val="000000"/>
        </w:rPr>
        <w:t xml:space="preserve"> </w:t>
      </w:r>
      <w:r w:rsidRPr="00FB7E4D">
        <w:rPr>
          <w:color w:val="000000"/>
        </w:rPr>
        <w:t>документа</w:t>
      </w:r>
      <w:r w:rsidR="003E578A" w:rsidRPr="00FB7E4D">
        <w:rPr>
          <w:color w:val="000000"/>
        </w:rPr>
        <w:t xml:space="preserve"> </w:t>
      </w:r>
      <w:r w:rsidRPr="00FB7E4D">
        <w:rPr>
          <w:color w:val="000000"/>
        </w:rPr>
        <w:t>један</w:t>
      </w:r>
      <w:r w:rsidR="003E578A" w:rsidRPr="00FB7E4D">
        <w:rPr>
          <w:color w:val="000000"/>
        </w:rPr>
        <w:t xml:space="preserve"> </w:t>
      </w:r>
      <w:r w:rsidRPr="00FB7E4D">
        <w:rPr>
          <w:color w:val="000000"/>
        </w:rPr>
        <w:t>од</w:t>
      </w:r>
      <w:r w:rsidR="003E578A" w:rsidRPr="00FB7E4D">
        <w:rPr>
          <w:color w:val="000000"/>
        </w:rPr>
        <w:t xml:space="preserve"> </w:t>
      </w:r>
      <w:r w:rsidRPr="00FB7E4D">
        <w:rPr>
          <w:color w:val="000000"/>
        </w:rPr>
        <w:t>коментара</w:t>
      </w:r>
      <w:r w:rsidR="003E578A" w:rsidRPr="00FB7E4D">
        <w:rPr>
          <w:color w:val="000000"/>
        </w:rPr>
        <w:t xml:space="preserve"> </w:t>
      </w:r>
      <w:r w:rsidR="00E85767" w:rsidRPr="00FB7E4D">
        <w:rPr>
          <w:color w:val="000000"/>
        </w:rPr>
        <w:t xml:space="preserve">је </w:t>
      </w:r>
      <w:r w:rsidRPr="00FB7E4D">
        <w:rPr>
          <w:color w:val="000000"/>
        </w:rPr>
        <w:t>био</w:t>
      </w:r>
      <w:r w:rsidR="003E578A" w:rsidRPr="00FB7E4D">
        <w:rPr>
          <w:color w:val="000000"/>
        </w:rPr>
        <w:t xml:space="preserve"> „</w:t>
      </w:r>
      <w:r w:rsidRPr="00FB7E4D">
        <w:t>Навести</w:t>
      </w:r>
      <w:r w:rsidR="003E578A" w:rsidRPr="00FB7E4D">
        <w:t xml:space="preserve"> </w:t>
      </w:r>
      <w:r w:rsidRPr="00FB7E4D">
        <w:t>законе</w:t>
      </w:r>
      <w:r w:rsidR="003E578A" w:rsidRPr="00FB7E4D">
        <w:t xml:space="preserve">  </w:t>
      </w:r>
      <w:r w:rsidRPr="00FB7E4D">
        <w:t>и</w:t>
      </w:r>
      <w:r w:rsidR="003E578A" w:rsidRPr="00FB7E4D">
        <w:t xml:space="preserve"> </w:t>
      </w:r>
      <w:r w:rsidRPr="00FB7E4D">
        <w:t>стратегије</w:t>
      </w:r>
      <w:r w:rsidR="003E578A" w:rsidRPr="00FB7E4D">
        <w:t xml:space="preserve"> </w:t>
      </w:r>
      <w:r w:rsidRPr="00FB7E4D">
        <w:t>на</w:t>
      </w:r>
      <w:r w:rsidR="003E578A" w:rsidRPr="00FB7E4D">
        <w:t xml:space="preserve"> </w:t>
      </w:r>
      <w:r w:rsidRPr="00FB7E4D">
        <w:t>подручју</w:t>
      </w:r>
      <w:r w:rsidR="003E578A" w:rsidRPr="00FB7E4D">
        <w:t xml:space="preserve"> </w:t>
      </w:r>
      <w:r w:rsidRPr="00FB7E4D">
        <w:t>енергетике</w:t>
      </w:r>
      <w:r w:rsidR="003E578A" w:rsidRPr="00FB7E4D">
        <w:t xml:space="preserve"> </w:t>
      </w:r>
      <w:r w:rsidRPr="00FB7E4D">
        <w:t>и</w:t>
      </w:r>
      <w:r w:rsidR="003E578A" w:rsidRPr="00FB7E4D">
        <w:t xml:space="preserve"> </w:t>
      </w:r>
      <w:r w:rsidRPr="00FB7E4D">
        <w:t>климе</w:t>
      </w:r>
      <w:r w:rsidR="003E578A" w:rsidRPr="00FB7E4D">
        <w:t xml:space="preserve"> </w:t>
      </w:r>
      <w:r w:rsidRPr="00FB7E4D">
        <w:t>који</w:t>
      </w:r>
      <w:r w:rsidR="003E578A" w:rsidRPr="00FB7E4D">
        <w:t xml:space="preserve"> </w:t>
      </w:r>
      <w:r w:rsidRPr="00FB7E4D">
        <w:t>су</w:t>
      </w:r>
      <w:r w:rsidR="003E578A" w:rsidRPr="00FB7E4D">
        <w:t xml:space="preserve"> </w:t>
      </w:r>
      <w:r w:rsidRPr="00FB7E4D">
        <w:t>релевантни</w:t>
      </w:r>
      <w:r w:rsidR="003E578A" w:rsidRPr="00FB7E4D">
        <w:t xml:space="preserve"> </w:t>
      </w:r>
      <w:r w:rsidRPr="00FB7E4D">
        <w:t>за</w:t>
      </w:r>
      <w:r w:rsidR="003E578A" w:rsidRPr="00FB7E4D">
        <w:t xml:space="preserve"> </w:t>
      </w:r>
      <w:r w:rsidRPr="00FB7E4D">
        <w:t>ниво</w:t>
      </w:r>
      <w:r w:rsidR="003E578A" w:rsidRPr="00FB7E4D">
        <w:t xml:space="preserve"> </w:t>
      </w:r>
      <w:r w:rsidRPr="00FB7E4D">
        <w:t>РС</w:t>
      </w:r>
      <w:r w:rsidR="003E578A" w:rsidRPr="00907CBF">
        <w:t xml:space="preserve">“ </w:t>
      </w:r>
      <w:r w:rsidRPr="00907CBF">
        <w:t>па</w:t>
      </w:r>
      <w:r w:rsidR="003E578A" w:rsidRPr="00907CBF">
        <w:t xml:space="preserve"> </w:t>
      </w:r>
      <w:r w:rsidRPr="00907CBF">
        <w:t>их</w:t>
      </w:r>
      <w:r w:rsidR="003E578A" w:rsidRPr="00907CBF">
        <w:t xml:space="preserve"> </w:t>
      </w:r>
      <w:proofErr w:type="spellStart"/>
      <w:r w:rsidR="00907CBF" w:rsidRPr="00907CBF">
        <w:rPr>
          <w:lang w:val="en-US"/>
        </w:rPr>
        <w:t>додајемо</w:t>
      </w:r>
      <w:proofErr w:type="spellEnd"/>
      <w:r w:rsidR="00907CBF" w:rsidRPr="00907CBF">
        <w:rPr>
          <w:lang w:val="en-US"/>
        </w:rPr>
        <w:t xml:space="preserve"> </w:t>
      </w:r>
      <w:r w:rsidR="003E578A" w:rsidRPr="00907CBF">
        <w:t>:</w:t>
      </w:r>
    </w:p>
    <w:p w14:paraId="5D4D0076" w14:textId="51FC7F3B" w:rsidR="003E578A" w:rsidRPr="00FB7E4D" w:rsidRDefault="00F04290" w:rsidP="00F06C91">
      <w:pPr>
        <w:pStyle w:val="ListParagraph"/>
        <w:numPr>
          <w:ilvl w:val="0"/>
          <w:numId w:val="50"/>
        </w:numPr>
        <w:spacing w:after="0"/>
        <w:ind w:left="284" w:hanging="284"/>
        <w:rPr>
          <w:rFonts w:ascii="Times New Roman" w:hAnsi="Times New Roman" w:cs="Times New Roman"/>
          <w:color w:val="000000"/>
          <w:sz w:val="24"/>
          <w:szCs w:val="24"/>
        </w:rPr>
      </w:pPr>
      <w:r w:rsidRPr="00FB7E4D">
        <w:rPr>
          <w:rFonts w:ascii="Times New Roman" w:hAnsi="Times New Roman" w:cs="Times New Roman"/>
          <w:color w:val="000000"/>
          <w:sz w:val="24"/>
          <w:szCs w:val="24"/>
        </w:rPr>
        <w:t>Законски</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оквир</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у</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области</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енергетске</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ефикасности</w:t>
      </w:r>
      <w:r w:rsidR="003E578A" w:rsidRPr="00FB7E4D">
        <w:rPr>
          <w:rFonts w:ascii="Times New Roman" w:hAnsi="Times New Roman" w:cs="Times New Roman"/>
          <w:color w:val="000000"/>
          <w:sz w:val="24"/>
          <w:szCs w:val="24"/>
        </w:rPr>
        <w:t>:</w:t>
      </w:r>
    </w:p>
    <w:p w14:paraId="6E179225" w14:textId="5FB0DBAB" w:rsidR="003E578A" w:rsidRPr="00FB7E4D" w:rsidRDefault="00F04290" w:rsidP="00F06C91">
      <w:pPr>
        <w:pStyle w:val="ListParagraph"/>
        <w:numPr>
          <w:ilvl w:val="0"/>
          <w:numId w:val="52"/>
        </w:numPr>
        <w:spacing w:after="0" w:line="240" w:lineRule="auto"/>
        <w:contextualSpacing w:val="0"/>
        <w:rPr>
          <w:rFonts w:ascii="Times New Roman" w:hAnsi="Times New Roman" w:cs="Times New Roman"/>
          <w:color w:val="000000"/>
          <w:sz w:val="24"/>
          <w:szCs w:val="24"/>
        </w:rPr>
      </w:pPr>
      <w:r w:rsidRPr="00FB7E4D">
        <w:rPr>
          <w:rFonts w:ascii="Times New Roman" w:hAnsi="Times New Roman" w:cs="Times New Roman"/>
          <w:color w:val="000000"/>
          <w:sz w:val="24"/>
          <w:szCs w:val="24"/>
        </w:rPr>
        <w:t>Закон</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о</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енергетској</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ефикасности</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Службени</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гласник</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Републике</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Српске</w:t>
      </w:r>
      <w:r w:rsidR="003E578A" w:rsidRPr="00FB7E4D">
        <w:rPr>
          <w:rFonts w:ascii="Times New Roman" w:hAnsi="Times New Roman" w:cs="Times New Roman"/>
          <w:color w:val="000000"/>
          <w:sz w:val="24"/>
          <w:szCs w:val="24"/>
        </w:rPr>
        <w:t xml:space="preserve"> 59/13)</w:t>
      </w:r>
      <w:r w:rsidR="001F2A6E">
        <w:rPr>
          <w:rFonts w:ascii="Times New Roman" w:hAnsi="Times New Roman" w:cs="Times New Roman"/>
          <w:color w:val="000000"/>
          <w:sz w:val="24"/>
          <w:szCs w:val="24"/>
          <w:lang w:val="en-US"/>
        </w:rPr>
        <w:t xml:space="preserve"> ;</w:t>
      </w:r>
    </w:p>
    <w:p w14:paraId="194E8922" w14:textId="4AD42730" w:rsidR="003E578A" w:rsidRPr="00FB7E4D" w:rsidRDefault="00F04290" w:rsidP="00F06C91">
      <w:pPr>
        <w:pStyle w:val="ListParagraph"/>
        <w:numPr>
          <w:ilvl w:val="0"/>
          <w:numId w:val="52"/>
        </w:numPr>
        <w:spacing w:after="0" w:line="240" w:lineRule="auto"/>
        <w:contextualSpacing w:val="0"/>
        <w:rPr>
          <w:rFonts w:ascii="Times New Roman" w:hAnsi="Times New Roman" w:cs="Times New Roman"/>
          <w:color w:val="000000"/>
          <w:sz w:val="24"/>
          <w:szCs w:val="24"/>
        </w:rPr>
      </w:pPr>
      <w:r w:rsidRPr="00FB7E4D">
        <w:rPr>
          <w:rFonts w:ascii="Times New Roman" w:hAnsi="Times New Roman" w:cs="Times New Roman"/>
          <w:color w:val="000000"/>
          <w:sz w:val="24"/>
          <w:szCs w:val="24"/>
        </w:rPr>
        <w:lastRenderedPageBreak/>
        <w:t>Закон</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о</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уређењу</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простора</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и</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грађењу</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Службени</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гласник</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Републике</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Српске</w:t>
      </w:r>
      <w:r w:rsidR="003E578A" w:rsidRPr="00FB7E4D">
        <w:rPr>
          <w:rFonts w:ascii="Times New Roman" w:hAnsi="Times New Roman" w:cs="Times New Roman"/>
          <w:color w:val="000000"/>
          <w:sz w:val="24"/>
          <w:szCs w:val="24"/>
        </w:rPr>
        <w:t xml:space="preserve"> 40/13, </w:t>
      </w:r>
      <w:r w:rsidRPr="00FB7E4D">
        <w:rPr>
          <w:rFonts w:ascii="Times New Roman" w:hAnsi="Times New Roman" w:cs="Times New Roman"/>
          <w:color w:val="000000"/>
          <w:sz w:val="24"/>
          <w:szCs w:val="24"/>
        </w:rPr>
        <w:t>Измјене</w:t>
      </w:r>
      <w:r w:rsidR="003E578A" w:rsidRPr="00FB7E4D">
        <w:rPr>
          <w:rFonts w:ascii="Times New Roman" w:hAnsi="Times New Roman" w:cs="Times New Roman"/>
          <w:color w:val="000000"/>
          <w:sz w:val="24"/>
          <w:szCs w:val="24"/>
        </w:rPr>
        <w:t xml:space="preserve"> 106/15, 3/16, 84/19)</w:t>
      </w:r>
      <w:r w:rsidR="001F2A6E">
        <w:rPr>
          <w:rFonts w:ascii="Times New Roman" w:hAnsi="Times New Roman" w:cs="Times New Roman"/>
          <w:color w:val="000000"/>
          <w:sz w:val="24"/>
          <w:szCs w:val="24"/>
          <w:lang w:val="en-US"/>
        </w:rPr>
        <w:t xml:space="preserve"> ;</w:t>
      </w:r>
    </w:p>
    <w:p w14:paraId="74EFA235" w14:textId="66C3836D" w:rsidR="003E578A" w:rsidRPr="00FB7E4D" w:rsidRDefault="00F04290" w:rsidP="00F06C91">
      <w:pPr>
        <w:pStyle w:val="ListParagraph"/>
        <w:numPr>
          <w:ilvl w:val="0"/>
          <w:numId w:val="52"/>
        </w:numPr>
        <w:spacing w:after="0" w:line="240" w:lineRule="auto"/>
        <w:contextualSpacing w:val="0"/>
        <w:rPr>
          <w:rFonts w:ascii="Times New Roman" w:hAnsi="Times New Roman" w:cs="Times New Roman"/>
          <w:color w:val="000000"/>
          <w:sz w:val="24"/>
          <w:szCs w:val="24"/>
        </w:rPr>
      </w:pPr>
      <w:r w:rsidRPr="00FB7E4D">
        <w:rPr>
          <w:rFonts w:ascii="Times New Roman" w:hAnsi="Times New Roman" w:cs="Times New Roman"/>
          <w:color w:val="000000"/>
          <w:sz w:val="24"/>
          <w:szCs w:val="24"/>
        </w:rPr>
        <w:t>Закон</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о</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комуналним</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дјелатностима</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Службени</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гласник</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Републике</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Српске</w:t>
      </w:r>
      <w:r w:rsidR="003E578A" w:rsidRPr="00FB7E4D">
        <w:rPr>
          <w:rFonts w:ascii="Times New Roman" w:hAnsi="Times New Roman" w:cs="Times New Roman"/>
          <w:color w:val="000000"/>
          <w:sz w:val="24"/>
          <w:szCs w:val="24"/>
        </w:rPr>
        <w:t xml:space="preserve"> 124/11)</w:t>
      </w:r>
      <w:r w:rsidR="001F2A6E">
        <w:rPr>
          <w:rFonts w:ascii="Times New Roman" w:hAnsi="Times New Roman" w:cs="Times New Roman"/>
          <w:color w:val="000000"/>
          <w:sz w:val="24"/>
          <w:szCs w:val="24"/>
          <w:lang w:val="en-US"/>
        </w:rPr>
        <w:t xml:space="preserve"> ;</w:t>
      </w:r>
    </w:p>
    <w:p w14:paraId="282EC8B0" w14:textId="11C19C22" w:rsidR="003E578A" w:rsidRPr="00FB7E4D" w:rsidRDefault="00F04290" w:rsidP="00F06C91">
      <w:pPr>
        <w:pStyle w:val="ListParagraph"/>
        <w:numPr>
          <w:ilvl w:val="0"/>
          <w:numId w:val="52"/>
        </w:numPr>
        <w:spacing w:after="0" w:line="240" w:lineRule="auto"/>
        <w:contextualSpacing w:val="0"/>
        <w:rPr>
          <w:rFonts w:ascii="Times New Roman" w:hAnsi="Times New Roman" w:cs="Times New Roman"/>
          <w:color w:val="000000"/>
          <w:sz w:val="24"/>
          <w:szCs w:val="24"/>
        </w:rPr>
      </w:pPr>
      <w:r w:rsidRPr="00FB7E4D">
        <w:rPr>
          <w:rFonts w:ascii="Times New Roman" w:hAnsi="Times New Roman" w:cs="Times New Roman"/>
          <w:color w:val="000000"/>
          <w:sz w:val="24"/>
          <w:szCs w:val="24"/>
        </w:rPr>
        <w:t>Закон</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о</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обновљивим</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изворима</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енергије</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Службени</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гласник</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Републике</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Српске</w:t>
      </w:r>
      <w:r w:rsidR="003E578A" w:rsidRPr="00FB7E4D">
        <w:rPr>
          <w:rFonts w:ascii="Times New Roman" w:hAnsi="Times New Roman" w:cs="Times New Roman"/>
          <w:color w:val="000000"/>
          <w:sz w:val="24"/>
          <w:szCs w:val="24"/>
        </w:rPr>
        <w:t xml:space="preserve"> 15/22)</w:t>
      </w:r>
      <w:r w:rsidR="001F2A6E">
        <w:rPr>
          <w:rFonts w:ascii="Times New Roman" w:hAnsi="Times New Roman" w:cs="Times New Roman"/>
          <w:color w:val="000000"/>
          <w:sz w:val="24"/>
          <w:szCs w:val="24"/>
          <w:lang w:val="en-US"/>
        </w:rPr>
        <w:t xml:space="preserve"> ;</w:t>
      </w:r>
    </w:p>
    <w:p w14:paraId="25D5BE1D" w14:textId="5B64C122" w:rsidR="003E578A" w:rsidRPr="00FB7E4D" w:rsidRDefault="00F04290" w:rsidP="00F06C91">
      <w:pPr>
        <w:pStyle w:val="ListParagraph"/>
        <w:numPr>
          <w:ilvl w:val="0"/>
          <w:numId w:val="52"/>
        </w:numPr>
        <w:spacing w:after="0" w:line="240" w:lineRule="auto"/>
        <w:contextualSpacing w:val="0"/>
        <w:rPr>
          <w:rFonts w:ascii="Times New Roman" w:hAnsi="Times New Roman" w:cs="Times New Roman"/>
          <w:color w:val="000000"/>
          <w:sz w:val="24"/>
          <w:szCs w:val="24"/>
        </w:rPr>
      </w:pPr>
      <w:r w:rsidRPr="00FB7E4D">
        <w:rPr>
          <w:rFonts w:ascii="Times New Roman" w:hAnsi="Times New Roman" w:cs="Times New Roman"/>
          <w:color w:val="000000"/>
          <w:sz w:val="24"/>
          <w:szCs w:val="24"/>
        </w:rPr>
        <w:t>Закон</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о</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обновљивим</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изворима</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енергије</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и</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ефикасној</w:t>
      </w:r>
      <w:r w:rsidR="003E578A" w:rsidRPr="00FB7E4D">
        <w:rPr>
          <w:rFonts w:ascii="Times New Roman" w:hAnsi="Times New Roman" w:cs="Times New Roman"/>
          <w:color w:val="000000"/>
          <w:sz w:val="24"/>
          <w:szCs w:val="24"/>
        </w:rPr>
        <w:t xml:space="preserve"> </w:t>
      </w:r>
      <w:proofErr w:type="spellStart"/>
      <w:r w:rsidRPr="00FB7E4D">
        <w:rPr>
          <w:rFonts w:ascii="Times New Roman" w:hAnsi="Times New Roman" w:cs="Times New Roman"/>
          <w:color w:val="000000"/>
          <w:sz w:val="24"/>
          <w:szCs w:val="24"/>
        </w:rPr>
        <w:t>когенерацији</w:t>
      </w:r>
      <w:proofErr w:type="spellEnd"/>
      <w:r w:rsidR="005C6505" w:rsidRPr="00FB7E4D">
        <w:rPr>
          <w:rFonts w:ascii="Times New Roman" w:hAnsi="Times New Roman" w:cs="Times New Roman"/>
          <w:color w:val="000000"/>
          <w:sz w:val="24"/>
          <w:szCs w:val="24"/>
        </w:rPr>
        <w:t xml:space="preserve"> </w:t>
      </w:r>
      <w:r w:rsidR="003E578A" w:rsidRPr="00FB7E4D">
        <w:rPr>
          <w:rFonts w:ascii="Times New Roman" w:hAnsi="Times New Roman" w:cs="Times New Roman"/>
          <w:color w:val="000000"/>
          <w:sz w:val="24"/>
          <w:szCs w:val="24"/>
        </w:rPr>
        <w:t>(</w:t>
      </w:r>
      <w:r w:rsidRPr="00FB7E4D">
        <w:rPr>
          <w:rFonts w:ascii="Times New Roman" w:hAnsi="Times New Roman" w:cs="Times New Roman"/>
          <w:color w:val="000000"/>
          <w:sz w:val="24"/>
          <w:szCs w:val="24"/>
        </w:rPr>
        <w:t>Службени</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гласник</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Републике</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Српске</w:t>
      </w:r>
      <w:r w:rsidR="003E578A" w:rsidRPr="00FB7E4D">
        <w:rPr>
          <w:rFonts w:ascii="Times New Roman" w:hAnsi="Times New Roman" w:cs="Times New Roman"/>
          <w:color w:val="000000"/>
          <w:sz w:val="24"/>
          <w:szCs w:val="24"/>
        </w:rPr>
        <w:t xml:space="preserve"> 26/19)</w:t>
      </w:r>
      <w:r w:rsidR="001F2A6E">
        <w:rPr>
          <w:rFonts w:ascii="Times New Roman" w:hAnsi="Times New Roman" w:cs="Times New Roman"/>
          <w:color w:val="000000"/>
          <w:sz w:val="24"/>
          <w:szCs w:val="24"/>
          <w:lang w:val="en-US"/>
        </w:rPr>
        <w:t xml:space="preserve"> ;</w:t>
      </w:r>
    </w:p>
    <w:p w14:paraId="13EB1E87" w14:textId="3F7C4CB2" w:rsidR="003E578A" w:rsidRPr="00FB7E4D" w:rsidRDefault="00F04290" w:rsidP="00F06C91">
      <w:pPr>
        <w:pStyle w:val="ListParagraph"/>
        <w:numPr>
          <w:ilvl w:val="0"/>
          <w:numId w:val="52"/>
        </w:numPr>
        <w:spacing w:after="0" w:line="240" w:lineRule="auto"/>
        <w:contextualSpacing w:val="0"/>
        <w:rPr>
          <w:rFonts w:ascii="Times New Roman" w:hAnsi="Times New Roman" w:cs="Times New Roman"/>
          <w:color w:val="000000"/>
          <w:sz w:val="24"/>
          <w:szCs w:val="24"/>
        </w:rPr>
      </w:pPr>
      <w:r w:rsidRPr="00FB7E4D">
        <w:rPr>
          <w:rFonts w:ascii="Times New Roman" w:hAnsi="Times New Roman" w:cs="Times New Roman"/>
          <w:color w:val="000000"/>
          <w:sz w:val="24"/>
          <w:szCs w:val="24"/>
        </w:rPr>
        <w:t>Акциони</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план</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енергетске</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ефикасности</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Републике</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Српске</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до</w:t>
      </w:r>
      <w:r w:rsidR="003E578A" w:rsidRPr="00FB7E4D">
        <w:rPr>
          <w:rFonts w:ascii="Times New Roman" w:hAnsi="Times New Roman" w:cs="Times New Roman"/>
          <w:color w:val="000000"/>
          <w:sz w:val="24"/>
          <w:szCs w:val="24"/>
        </w:rPr>
        <w:t xml:space="preserve"> 2018. </w:t>
      </w:r>
      <w:r w:rsidRPr="00FB7E4D">
        <w:rPr>
          <w:rFonts w:ascii="Times New Roman" w:hAnsi="Times New Roman" w:cs="Times New Roman"/>
          <w:color w:val="000000"/>
          <w:sz w:val="24"/>
          <w:szCs w:val="24"/>
        </w:rPr>
        <w:t>године</w:t>
      </w:r>
      <w:r w:rsidR="003E578A" w:rsidRPr="00FB7E4D">
        <w:rPr>
          <w:rFonts w:ascii="Times New Roman" w:hAnsi="Times New Roman" w:cs="Times New Roman"/>
          <w:color w:val="000000"/>
          <w:sz w:val="24"/>
          <w:szCs w:val="24"/>
        </w:rPr>
        <w:t xml:space="preserve"> + </w:t>
      </w:r>
      <w:r w:rsidRPr="00FB7E4D">
        <w:rPr>
          <w:rFonts w:ascii="Times New Roman" w:hAnsi="Times New Roman" w:cs="Times New Roman"/>
          <w:color w:val="000000"/>
          <w:sz w:val="24"/>
          <w:szCs w:val="24"/>
        </w:rPr>
        <w:t>Измјене</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и</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допуне</w:t>
      </w:r>
      <w:r w:rsidR="001F2A6E">
        <w:rPr>
          <w:rFonts w:ascii="Times New Roman" w:hAnsi="Times New Roman" w:cs="Times New Roman"/>
          <w:color w:val="000000"/>
          <w:sz w:val="24"/>
          <w:szCs w:val="24"/>
          <w:lang w:val="en-US"/>
        </w:rPr>
        <w:t xml:space="preserve"> ;</w:t>
      </w:r>
    </w:p>
    <w:p w14:paraId="3DFED92A" w14:textId="2667084C" w:rsidR="003E578A" w:rsidRPr="00FB7E4D" w:rsidRDefault="00F04290" w:rsidP="00F06C91">
      <w:pPr>
        <w:pStyle w:val="ListParagraph"/>
        <w:numPr>
          <w:ilvl w:val="0"/>
          <w:numId w:val="52"/>
        </w:numPr>
        <w:spacing w:after="0" w:line="240" w:lineRule="auto"/>
        <w:contextualSpacing w:val="0"/>
        <w:rPr>
          <w:rFonts w:ascii="Times New Roman" w:hAnsi="Times New Roman" w:cs="Times New Roman"/>
          <w:color w:val="000000"/>
          <w:sz w:val="24"/>
          <w:szCs w:val="24"/>
        </w:rPr>
      </w:pPr>
      <w:r w:rsidRPr="00FB7E4D">
        <w:rPr>
          <w:rFonts w:ascii="Times New Roman" w:hAnsi="Times New Roman" w:cs="Times New Roman"/>
          <w:color w:val="000000"/>
          <w:sz w:val="24"/>
          <w:szCs w:val="24"/>
        </w:rPr>
        <w:t>Правилник</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о</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методологији</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за</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израчунавање</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енергетских</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карактеристика</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зграда</w:t>
      </w:r>
      <w:r w:rsidR="001F2A6E">
        <w:rPr>
          <w:rFonts w:ascii="Times New Roman" w:hAnsi="Times New Roman" w:cs="Times New Roman"/>
          <w:color w:val="000000"/>
          <w:sz w:val="24"/>
          <w:szCs w:val="24"/>
          <w:lang w:val="en-US"/>
        </w:rPr>
        <w:t xml:space="preserve"> ;</w:t>
      </w:r>
    </w:p>
    <w:p w14:paraId="74DDFBF8" w14:textId="3885E3F4" w:rsidR="003E578A" w:rsidRPr="00FB7E4D" w:rsidRDefault="00F04290" w:rsidP="00F06C91">
      <w:pPr>
        <w:pStyle w:val="ListParagraph"/>
        <w:numPr>
          <w:ilvl w:val="0"/>
          <w:numId w:val="52"/>
        </w:numPr>
        <w:spacing w:after="0" w:line="240" w:lineRule="auto"/>
        <w:contextualSpacing w:val="0"/>
        <w:rPr>
          <w:rFonts w:ascii="Times New Roman" w:hAnsi="Times New Roman" w:cs="Times New Roman"/>
          <w:color w:val="000000"/>
          <w:sz w:val="24"/>
          <w:szCs w:val="24"/>
        </w:rPr>
      </w:pPr>
      <w:r w:rsidRPr="00FB7E4D">
        <w:rPr>
          <w:rFonts w:ascii="Times New Roman" w:hAnsi="Times New Roman" w:cs="Times New Roman"/>
          <w:color w:val="000000"/>
          <w:sz w:val="24"/>
          <w:szCs w:val="24"/>
        </w:rPr>
        <w:t>Правилник</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о</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минималним</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захтјевима</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за</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енергетске</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карактеристике</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зграда</w:t>
      </w:r>
      <w:r w:rsidR="001F2A6E">
        <w:rPr>
          <w:rFonts w:ascii="Times New Roman" w:hAnsi="Times New Roman" w:cs="Times New Roman"/>
          <w:color w:val="000000"/>
          <w:sz w:val="24"/>
          <w:szCs w:val="24"/>
          <w:lang w:val="en-US"/>
        </w:rPr>
        <w:t xml:space="preserve"> ;</w:t>
      </w:r>
    </w:p>
    <w:p w14:paraId="03183F86" w14:textId="6953F40B" w:rsidR="003E578A" w:rsidRPr="00FB7E4D" w:rsidRDefault="003E578A" w:rsidP="00F06C91">
      <w:pPr>
        <w:pStyle w:val="ListParagraph"/>
        <w:numPr>
          <w:ilvl w:val="0"/>
          <w:numId w:val="52"/>
        </w:numPr>
        <w:spacing w:after="0" w:line="240" w:lineRule="auto"/>
        <w:contextualSpacing w:val="0"/>
        <w:rPr>
          <w:rFonts w:ascii="Times New Roman" w:hAnsi="Times New Roman" w:cs="Times New Roman"/>
          <w:color w:val="000000"/>
          <w:sz w:val="24"/>
          <w:szCs w:val="24"/>
        </w:rPr>
      </w:pPr>
      <w:r w:rsidRPr="00FB7E4D">
        <w:rPr>
          <w:rFonts w:ascii="Times New Roman" w:hAnsi="Times New Roman" w:cs="Times New Roman"/>
          <w:color w:val="000000"/>
          <w:sz w:val="24"/>
          <w:szCs w:val="24"/>
        </w:rPr>
        <w:t xml:space="preserve"> </w:t>
      </w:r>
      <w:r w:rsidR="00F04290" w:rsidRPr="00FB7E4D">
        <w:rPr>
          <w:rFonts w:ascii="Times New Roman" w:hAnsi="Times New Roman" w:cs="Times New Roman"/>
          <w:color w:val="000000"/>
          <w:sz w:val="24"/>
          <w:szCs w:val="24"/>
        </w:rPr>
        <w:t>Правилник</w:t>
      </w:r>
      <w:r w:rsidRPr="00FB7E4D">
        <w:rPr>
          <w:rFonts w:ascii="Times New Roman" w:hAnsi="Times New Roman" w:cs="Times New Roman"/>
          <w:color w:val="000000"/>
          <w:sz w:val="24"/>
          <w:szCs w:val="24"/>
        </w:rPr>
        <w:t xml:space="preserve"> </w:t>
      </w:r>
      <w:r w:rsidR="00F04290" w:rsidRPr="00FB7E4D">
        <w:rPr>
          <w:rFonts w:ascii="Times New Roman" w:hAnsi="Times New Roman" w:cs="Times New Roman"/>
          <w:color w:val="000000"/>
          <w:sz w:val="24"/>
          <w:szCs w:val="24"/>
        </w:rPr>
        <w:t>о</w:t>
      </w:r>
      <w:r w:rsidRPr="00FB7E4D">
        <w:rPr>
          <w:rFonts w:ascii="Times New Roman" w:hAnsi="Times New Roman" w:cs="Times New Roman"/>
          <w:color w:val="000000"/>
          <w:sz w:val="24"/>
          <w:szCs w:val="24"/>
        </w:rPr>
        <w:t xml:space="preserve"> </w:t>
      </w:r>
      <w:r w:rsidR="00F04290" w:rsidRPr="00FB7E4D">
        <w:rPr>
          <w:rFonts w:ascii="Times New Roman" w:hAnsi="Times New Roman" w:cs="Times New Roman"/>
          <w:color w:val="000000"/>
          <w:sz w:val="24"/>
          <w:szCs w:val="24"/>
        </w:rPr>
        <w:t>вршењу</w:t>
      </w:r>
      <w:r w:rsidRPr="00FB7E4D">
        <w:rPr>
          <w:rFonts w:ascii="Times New Roman" w:hAnsi="Times New Roman" w:cs="Times New Roman"/>
          <w:color w:val="000000"/>
          <w:sz w:val="24"/>
          <w:szCs w:val="24"/>
        </w:rPr>
        <w:t xml:space="preserve"> </w:t>
      </w:r>
      <w:r w:rsidR="00F04290" w:rsidRPr="00FB7E4D">
        <w:rPr>
          <w:rFonts w:ascii="Times New Roman" w:hAnsi="Times New Roman" w:cs="Times New Roman"/>
          <w:color w:val="000000"/>
          <w:sz w:val="24"/>
          <w:szCs w:val="24"/>
        </w:rPr>
        <w:t>енергетског</w:t>
      </w:r>
      <w:r w:rsidRPr="00FB7E4D">
        <w:rPr>
          <w:rFonts w:ascii="Times New Roman" w:hAnsi="Times New Roman" w:cs="Times New Roman"/>
          <w:color w:val="000000"/>
          <w:sz w:val="24"/>
          <w:szCs w:val="24"/>
        </w:rPr>
        <w:t xml:space="preserve"> </w:t>
      </w:r>
      <w:r w:rsidR="00F04290" w:rsidRPr="00FB7E4D">
        <w:rPr>
          <w:rFonts w:ascii="Times New Roman" w:hAnsi="Times New Roman" w:cs="Times New Roman"/>
          <w:color w:val="000000"/>
          <w:sz w:val="24"/>
          <w:szCs w:val="24"/>
        </w:rPr>
        <w:t>прегледа</w:t>
      </w:r>
      <w:r w:rsidRPr="00FB7E4D">
        <w:rPr>
          <w:rFonts w:ascii="Times New Roman" w:hAnsi="Times New Roman" w:cs="Times New Roman"/>
          <w:color w:val="000000"/>
          <w:sz w:val="24"/>
          <w:szCs w:val="24"/>
        </w:rPr>
        <w:t xml:space="preserve"> </w:t>
      </w:r>
      <w:r w:rsidR="00F04290" w:rsidRPr="00FB7E4D">
        <w:rPr>
          <w:rFonts w:ascii="Times New Roman" w:hAnsi="Times New Roman" w:cs="Times New Roman"/>
          <w:color w:val="000000"/>
          <w:sz w:val="24"/>
          <w:szCs w:val="24"/>
        </w:rPr>
        <w:t>зграда</w:t>
      </w:r>
      <w:r w:rsidRPr="00FB7E4D">
        <w:rPr>
          <w:rFonts w:ascii="Times New Roman" w:hAnsi="Times New Roman" w:cs="Times New Roman"/>
          <w:color w:val="000000"/>
          <w:sz w:val="24"/>
          <w:szCs w:val="24"/>
        </w:rPr>
        <w:t xml:space="preserve"> </w:t>
      </w:r>
      <w:r w:rsidR="00F04290" w:rsidRPr="00FB7E4D">
        <w:rPr>
          <w:rFonts w:ascii="Times New Roman" w:hAnsi="Times New Roman" w:cs="Times New Roman"/>
          <w:color w:val="000000"/>
          <w:sz w:val="24"/>
          <w:szCs w:val="24"/>
        </w:rPr>
        <w:t>и</w:t>
      </w:r>
      <w:r w:rsidRPr="00FB7E4D">
        <w:rPr>
          <w:rFonts w:ascii="Times New Roman" w:hAnsi="Times New Roman" w:cs="Times New Roman"/>
          <w:color w:val="000000"/>
          <w:sz w:val="24"/>
          <w:szCs w:val="24"/>
        </w:rPr>
        <w:t xml:space="preserve"> </w:t>
      </w:r>
      <w:r w:rsidR="00F04290" w:rsidRPr="00FB7E4D">
        <w:rPr>
          <w:rFonts w:ascii="Times New Roman" w:hAnsi="Times New Roman" w:cs="Times New Roman"/>
          <w:color w:val="000000"/>
          <w:sz w:val="24"/>
          <w:szCs w:val="24"/>
        </w:rPr>
        <w:t>издавању</w:t>
      </w:r>
      <w:r w:rsidRPr="00FB7E4D">
        <w:rPr>
          <w:rFonts w:ascii="Times New Roman" w:hAnsi="Times New Roman" w:cs="Times New Roman"/>
          <w:color w:val="000000"/>
          <w:sz w:val="24"/>
          <w:szCs w:val="24"/>
        </w:rPr>
        <w:t xml:space="preserve"> </w:t>
      </w:r>
      <w:r w:rsidR="00F04290" w:rsidRPr="00FB7E4D">
        <w:rPr>
          <w:rFonts w:ascii="Times New Roman" w:hAnsi="Times New Roman" w:cs="Times New Roman"/>
          <w:color w:val="000000"/>
          <w:sz w:val="24"/>
          <w:szCs w:val="24"/>
        </w:rPr>
        <w:t>енергетског</w:t>
      </w:r>
      <w:r w:rsidRPr="00FB7E4D">
        <w:rPr>
          <w:rFonts w:ascii="Times New Roman" w:hAnsi="Times New Roman" w:cs="Times New Roman"/>
          <w:color w:val="000000"/>
          <w:sz w:val="24"/>
          <w:szCs w:val="24"/>
        </w:rPr>
        <w:t xml:space="preserve"> </w:t>
      </w:r>
      <w:r w:rsidR="00F04290" w:rsidRPr="00FB7E4D">
        <w:rPr>
          <w:rFonts w:ascii="Times New Roman" w:hAnsi="Times New Roman" w:cs="Times New Roman"/>
          <w:color w:val="000000"/>
          <w:sz w:val="24"/>
          <w:szCs w:val="24"/>
        </w:rPr>
        <w:t>цертификата</w:t>
      </w:r>
      <w:r w:rsidR="001F2A6E">
        <w:rPr>
          <w:rFonts w:ascii="Times New Roman" w:hAnsi="Times New Roman" w:cs="Times New Roman"/>
          <w:color w:val="000000"/>
          <w:sz w:val="24"/>
          <w:szCs w:val="24"/>
          <w:lang w:val="en-US"/>
        </w:rPr>
        <w:t xml:space="preserve"> ;</w:t>
      </w:r>
    </w:p>
    <w:p w14:paraId="5449B6D8" w14:textId="54C62D93" w:rsidR="003E578A" w:rsidRPr="00FB7E4D" w:rsidRDefault="003E578A" w:rsidP="00F06C91">
      <w:pPr>
        <w:pStyle w:val="ListParagraph"/>
        <w:numPr>
          <w:ilvl w:val="0"/>
          <w:numId w:val="52"/>
        </w:numPr>
        <w:spacing w:after="0" w:line="240" w:lineRule="auto"/>
        <w:contextualSpacing w:val="0"/>
        <w:rPr>
          <w:rFonts w:ascii="Times New Roman" w:hAnsi="Times New Roman" w:cs="Times New Roman"/>
          <w:color w:val="000000"/>
          <w:sz w:val="24"/>
          <w:szCs w:val="24"/>
        </w:rPr>
      </w:pPr>
      <w:r w:rsidRPr="00FB7E4D">
        <w:rPr>
          <w:rFonts w:ascii="Times New Roman" w:hAnsi="Times New Roman" w:cs="Times New Roman"/>
          <w:color w:val="000000"/>
          <w:sz w:val="24"/>
          <w:szCs w:val="24"/>
        </w:rPr>
        <w:t xml:space="preserve"> </w:t>
      </w:r>
      <w:r w:rsidR="00F04290" w:rsidRPr="00FB7E4D">
        <w:rPr>
          <w:rFonts w:ascii="Times New Roman" w:hAnsi="Times New Roman" w:cs="Times New Roman"/>
          <w:color w:val="000000"/>
          <w:sz w:val="24"/>
          <w:szCs w:val="24"/>
        </w:rPr>
        <w:t>Правилник</w:t>
      </w:r>
      <w:r w:rsidRPr="00FB7E4D">
        <w:rPr>
          <w:rFonts w:ascii="Times New Roman" w:hAnsi="Times New Roman" w:cs="Times New Roman"/>
          <w:color w:val="000000"/>
          <w:sz w:val="24"/>
          <w:szCs w:val="24"/>
        </w:rPr>
        <w:t xml:space="preserve"> </w:t>
      </w:r>
      <w:r w:rsidR="00F04290" w:rsidRPr="00FB7E4D">
        <w:rPr>
          <w:rFonts w:ascii="Times New Roman" w:hAnsi="Times New Roman" w:cs="Times New Roman"/>
          <w:color w:val="000000"/>
          <w:sz w:val="24"/>
          <w:szCs w:val="24"/>
        </w:rPr>
        <w:t>о</w:t>
      </w:r>
      <w:r w:rsidRPr="00FB7E4D">
        <w:rPr>
          <w:rFonts w:ascii="Times New Roman" w:hAnsi="Times New Roman" w:cs="Times New Roman"/>
          <w:color w:val="000000"/>
          <w:sz w:val="24"/>
          <w:szCs w:val="24"/>
        </w:rPr>
        <w:t xml:space="preserve"> </w:t>
      </w:r>
      <w:r w:rsidR="00F04290" w:rsidRPr="00FB7E4D">
        <w:rPr>
          <w:rFonts w:ascii="Times New Roman" w:hAnsi="Times New Roman" w:cs="Times New Roman"/>
          <w:color w:val="000000"/>
          <w:sz w:val="24"/>
          <w:szCs w:val="24"/>
        </w:rPr>
        <w:t>измјенама</w:t>
      </w:r>
      <w:r w:rsidRPr="00FB7E4D">
        <w:rPr>
          <w:rFonts w:ascii="Times New Roman" w:hAnsi="Times New Roman" w:cs="Times New Roman"/>
          <w:color w:val="000000"/>
          <w:sz w:val="24"/>
          <w:szCs w:val="24"/>
        </w:rPr>
        <w:t xml:space="preserve"> </w:t>
      </w:r>
      <w:r w:rsidR="00F04290" w:rsidRPr="00FB7E4D">
        <w:rPr>
          <w:rFonts w:ascii="Times New Roman" w:hAnsi="Times New Roman" w:cs="Times New Roman"/>
          <w:color w:val="000000"/>
          <w:sz w:val="24"/>
          <w:szCs w:val="24"/>
        </w:rPr>
        <w:t>правилника</w:t>
      </w:r>
      <w:r w:rsidRPr="00FB7E4D">
        <w:rPr>
          <w:rFonts w:ascii="Times New Roman" w:hAnsi="Times New Roman" w:cs="Times New Roman"/>
          <w:color w:val="000000"/>
          <w:sz w:val="24"/>
          <w:szCs w:val="24"/>
        </w:rPr>
        <w:t xml:space="preserve"> </w:t>
      </w:r>
      <w:r w:rsidR="00F04290" w:rsidRPr="00FB7E4D">
        <w:rPr>
          <w:rFonts w:ascii="Times New Roman" w:hAnsi="Times New Roman" w:cs="Times New Roman"/>
          <w:color w:val="000000"/>
          <w:sz w:val="24"/>
          <w:szCs w:val="24"/>
        </w:rPr>
        <w:t>о</w:t>
      </w:r>
      <w:r w:rsidRPr="00FB7E4D">
        <w:rPr>
          <w:rFonts w:ascii="Times New Roman" w:hAnsi="Times New Roman" w:cs="Times New Roman"/>
          <w:color w:val="000000"/>
          <w:sz w:val="24"/>
          <w:szCs w:val="24"/>
        </w:rPr>
        <w:t xml:space="preserve"> </w:t>
      </w:r>
      <w:r w:rsidR="00F04290" w:rsidRPr="00FB7E4D">
        <w:rPr>
          <w:rFonts w:ascii="Times New Roman" w:hAnsi="Times New Roman" w:cs="Times New Roman"/>
          <w:color w:val="000000"/>
          <w:sz w:val="24"/>
          <w:szCs w:val="24"/>
        </w:rPr>
        <w:t>вршењу</w:t>
      </w:r>
      <w:r w:rsidRPr="00FB7E4D">
        <w:rPr>
          <w:rFonts w:ascii="Times New Roman" w:hAnsi="Times New Roman" w:cs="Times New Roman"/>
          <w:color w:val="000000"/>
          <w:sz w:val="24"/>
          <w:szCs w:val="24"/>
        </w:rPr>
        <w:t xml:space="preserve"> </w:t>
      </w:r>
      <w:r w:rsidR="00F04290" w:rsidRPr="00FB7E4D">
        <w:rPr>
          <w:rFonts w:ascii="Times New Roman" w:hAnsi="Times New Roman" w:cs="Times New Roman"/>
          <w:color w:val="000000"/>
          <w:sz w:val="24"/>
          <w:szCs w:val="24"/>
        </w:rPr>
        <w:t>енергетског</w:t>
      </w:r>
      <w:r w:rsidRPr="00FB7E4D">
        <w:rPr>
          <w:rFonts w:ascii="Times New Roman" w:hAnsi="Times New Roman" w:cs="Times New Roman"/>
          <w:color w:val="000000"/>
          <w:sz w:val="24"/>
          <w:szCs w:val="24"/>
        </w:rPr>
        <w:t xml:space="preserve"> </w:t>
      </w:r>
      <w:r w:rsidR="00F04290" w:rsidRPr="00FB7E4D">
        <w:rPr>
          <w:rFonts w:ascii="Times New Roman" w:hAnsi="Times New Roman" w:cs="Times New Roman"/>
          <w:color w:val="000000"/>
          <w:sz w:val="24"/>
          <w:szCs w:val="24"/>
        </w:rPr>
        <w:t>прегледа</w:t>
      </w:r>
      <w:r w:rsidRPr="00FB7E4D">
        <w:rPr>
          <w:rFonts w:ascii="Times New Roman" w:hAnsi="Times New Roman" w:cs="Times New Roman"/>
          <w:color w:val="000000"/>
          <w:sz w:val="24"/>
          <w:szCs w:val="24"/>
        </w:rPr>
        <w:t xml:space="preserve"> </w:t>
      </w:r>
      <w:r w:rsidR="00F04290" w:rsidRPr="00FB7E4D">
        <w:rPr>
          <w:rFonts w:ascii="Times New Roman" w:hAnsi="Times New Roman" w:cs="Times New Roman"/>
          <w:color w:val="000000"/>
          <w:sz w:val="24"/>
          <w:szCs w:val="24"/>
        </w:rPr>
        <w:t>зграда</w:t>
      </w:r>
      <w:r w:rsidRPr="00FB7E4D">
        <w:rPr>
          <w:rFonts w:ascii="Times New Roman" w:hAnsi="Times New Roman" w:cs="Times New Roman"/>
          <w:color w:val="000000"/>
          <w:sz w:val="24"/>
          <w:szCs w:val="24"/>
        </w:rPr>
        <w:t xml:space="preserve"> </w:t>
      </w:r>
      <w:r w:rsidR="00F04290" w:rsidRPr="00FB7E4D">
        <w:rPr>
          <w:rFonts w:ascii="Times New Roman" w:hAnsi="Times New Roman" w:cs="Times New Roman"/>
          <w:color w:val="000000"/>
          <w:sz w:val="24"/>
          <w:szCs w:val="24"/>
        </w:rPr>
        <w:t>и</w:t>
      </w:r>
      <w:r w:rsidRPr="00FB7E4D">
        <w:rPr>
          <w:rFonts w:ascii="Times New Roman" w:hAnsi="Times New Roman" w:cs="Times New Roman"/>
          <w:color w:val="000000"/>
          <w:sz w:val="24"/>
          <w:szCs w:val="24"/>
        </w:rPr>
        <w:t xml:space="preserve"> </w:t>
      </w:r>
      <w:r w:rsidR="00F04290" w:rsidRPr="00FB7E4D">
        <w:rPr>
          <w:rFonts w:ascii="Times New Roman" w:hAnsi="Times New Roman" w:cs="Times New Roman"/>
          <w:color w:val="000000"/>
          <w:sz w:val="24"/>
          <w:szCs w:val="24"/>
        </w:rPr>
        <w:t>издавању</w:t>
      </w:r>
      <w:r w:rsidRPr="00FB7E4D">
        <w:rPr>
          <w:rFonts w:ascii="Times New Roman" w:hAnsi="Times New Roman" w:cs="Times New Roman"/>
          <w:color w:val="000000"/>
          <w:sz w:val="24"/>
          <w:szCs w:val="24"/>
        </w:rPr>
        <w:t xml:space="preserve"> </w:t>
      </w:r>
      <w:r w:rsidR="00F04290" w:rsidRPr="00FB7E4D">
        <w:rPr>
          <w:rFonts w:ascii="Times New Roman" w:hAnsi="Times New Roman" w:cs="Times New Roman"/>
          <w:color w:val="000000"/>
          <w:sz w:val="24"/>
          <w:szCs w:val="24"/>
        </w:rPr>
        <w:t>енергетског</w:t>
      </w:r>
      <w:r w:rsidRPr="00FB7E4D">
        <w:rPr>
          <w:rFonts w:ascii="Times New Roman" w:hAnsi="Times New Roman" w:cs="Times New Roman"/>
          <w:color w:val="000000"/>
          <w:sz w:val="24"/>
          <w:szCs w:val="24"/>
        </w:rPr>
        <w:t xml:space="preserve"> </w:t>
      </w:r>
      <w:r w:rsidR="00F04290" w:rsidRPr="00FB7E4D">
        <w:rPr>
          <w:rFonts w:ascii="Times New Roman" w:hAnsi="Times New Roman" w:cs="Times New Roman"/>
          <w:color w:val="000000"/>
          <w:sz w:val="24"/>
          <w:szCs w:val="24"/>
        </w:rPr>
        <w:t>цертификата</w:t>
      </w:r>
      <w:r w:rsidR="001F2A6E">
        <w:rPr>
          <w:rFonts w:ascii="Times New Roman" w:hAnsi="Times New Roman" w:cs="Times New Roman"/>
          <w:color w:val="000000"/>
          <w:sz w:val="24"/>
          <w:szCs w:val="24"/>
          <w:lang w:val="en-US"/>
        </w:rPr>
        <w:t>.</w:t>
      </w:r>
    </w:p>
    <w:p w14:paraId="2AF85B08" w14:textId="09D39EB3" w:rsidR="003E578A" w:rsidRPr="00FB7E4D" w:rsidRDefault="00F04290" w:rsidP="00F06C91">
      <w:pPr>
        <w:pStyle w:val="ListParagraph"/>
        <w:numPr>
          <w:ilvl w:val="0"/>
          <w:numId w:val="50"/>
        </w:numPr>
        <w:spacing w:after="0"/>
        <w:ind w:left="284" w:hanging="284"/>
        <w:rPr>
          <w:rFonts w:ascii="Times New Roman" w:hAnsi="Times New Roman" w:cs="Times New Roman"/>
          <w:color w:val="000000"/>
          <w:sz w:val="24"/>
          <w:szCs w:val="24"/>
        </w:rPr>
      </w:pPr>
      <w:r w:rsidRPr="00FB7E4D">
        <w:rPr>
          <w:rFonts w:ascii="Times New Roman" w:hAnsi="Times New Roman" w:cs="Times New Roman"/>
          <w:color w:val="000000"/>
          <w:sz w:val="24"/>
          <w:szCs w:val="24"/>
        </w:rPr>
        <w:t>Законски</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оквир</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по</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питању</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енергетике</w:t>
      </w:r>
      <w:r w:rsidR="003E578A" w:rsidRPr="00FB7E4D">
        <w:rPr>
          <w:rFonts w:ascii="Times New Roman" w:hAnsi="Times New Roman" w:cs="Times New Roman"/>
          <w:color w:val="000000"/>
          <w:sz w:val="24"/>
          <w:szCs w:val="24"/>
        </w:rPr>
        <w:t>:</w:t>
      </w:r>
    </w:p>
    <w:p w14:paraId="14C9153B" w14:textId="51CF499A" w:rsidR="003E578A" w:rsidRPr="00FB7E4D" w:rsidRDefault="00F04290" w:rsidP="00F06C91">
      <w:pPr>
        <w:pStyle w:val="ListParagraph"/>
        <w:numPr>
          <w:ilvl w:val="0"/>
          <w:numId w:val="49"/>
        </w:numPr>
        <w:spacing w:after="0" w:line="240" w:lineRule="auto"/>
        <w:contextualSpacing w:val="0"/>
        <w:rPr>
          <w:rFonts w:ascii="Times New Roman" w:hAnsi="Times New Roman" w:cs="Times New Roman"/>
          <w:color w:val="000000"/>
          <w:sz w:val="24"/>
          <w:szCs w:val="24"/>
        </w:rPr>
      </w:pPr>
      <w:r w:rsidRPr="00FB7E4D">
        <w:rPr>
          <w:rFonts w:ascii="Times New Roman" w:hAnsi="Times New Roman" w:cs="Times New Roman"/>
          <w:color w:val="000000"/>
          <w:sz w:val="24"/>
          <w:szCs w:val="24"/>
        </w:rPr>
        <w:t>Енергетска</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стратегија</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Републике</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Српске</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до</w:t>
      </w:r>
      <w:r w:rsidR="003E578A" w:rsidRPr="00FB7E4D">
        <w:rPr>
          <w:rFonts w:ascii="Times New Roman" w:hAnsi="Times New Roman" w:cs="Times New Roman"/>
          <w:color w:val="000000"/>
          <w:sz w:val="24"/>
          <w:szCs w:val="24"/>
        </w:rPr>
        <w:t xml:space="preserve"> 2035. </w:t>
      </w:r>
      <w:r w:rsidR="00CD0455">
        <w:rPr>
          <w:rFonts w:ascii="Times New Roman" w:hAnsi="Times New Roman" w:cs="Times New Roman"/>
          <w:color w:val="000000"/>
          <w:sz w:val="24"/>
          <w:szCs w:val="24"/>
          <w:lang w:val="en-US"/>
        </w:rPr>
        <w:t>г</w:t>
      </w:r>
      <w:r w:rsidRPr="00FB7E4D">
        <w:rPr>
          <w:rFonts w:ascii="Times New Roman" w:hAnsi="Times New Roman" w:cs="Times New Roman"/>
          <w:color w:val="000000"/>
          <w:sz w:val="24"/>
          <w:szCs w:val="24"/>
        </w:rPr>
        <w:t>одине</w:t>
      </w:r>
      <w:r w:rsidR="001F2A6E">
        <w:rPr>
          <w:rFonts w:ascii="Times New Roman" w:hAnsi="Times New Roman" w:cs="Times New Roman"/>
          <w:color w:val="000000"/>
          <w:sz w:val="24"/>
          <w:szCs w:val="24"/>
          <w:lang w:val="en-US"/>
        </w:rPr>
        <w:t>.</w:t>
      </w:r>
    </w:p>
    <w:p w14:paraId="01402B50" w14:textId="64AE8814" w:rsidR="003E578A" w:rsidRPr="00FB7E4D" w:rsidRDefault="00F04290" w:rsidP="00F06C91">
      <w:pPr>
        <w:pStyle w:val="ListParagraph"/>
        <w:numPr>
          <w:ilvl w:val="0"/>
          <w:numId w:val="50"/>
        </w:numPr>
        <w:spacing w:after="0"/>
        <w:ind w:left="284" w:hanging="284"/>
        <w:rPr>
          <w:rFonts w:ascii="Times New Roman" w:hAnsi="Times New Roman" w:cs="Times New Roman"/>
          <w:color w:val="000000"/>
          <w:sz w:val="24"/>
          <w:szCs w:val="24"/>
        </w:rPr>
      </w:pPr>
      <w:r w:rsidRPr="00FB7E4D">
        <w:rPr>
          <w:rFonts w:ascii="Times New Roman" w:hAnsi="Times New Roman" w:cs="Times New Roman"/>
          <w:color w:val="000000"/>
          <w:sz w:val="24"/>
          <w:szCs w:val="24"/>
        </w:rPr>
        <w:t>Законски</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оквир</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по</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питању</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ваздуха</w:t>
      </w:r>
      <w:r w:rsidR="003E578A" w:rsidRPr="00FB7E4D">
        <w:rPr>
          <w:rFonts w:ascii="Times New Roman" w:hAnsi="Times New Roman" w:cs="Times New Roman"/>
          <w:color w:val="000000"/>
          <w:sz w:val="24"/>
          <w:szCs w:val="24"/>
        </w:rPr>
        <w:t>:</w:t>
      </w:r>
    </w:p>
    <w:p w14:paraId="15CA5C5B" w14:textId="082DD925" w:rsidR="003E578A" w:rsidRPr="00FB7E4D" w:rsidRDefault="00F04290" w:rsidP="00F06C91">
      <w:pPr>
        <w:pStyle w:val="ListParagraph"/>
        <w:numPr>
          <w:ilvl w:val="0"/>
          <w:numId w:val="51"/>
        </w:numPr>
        <w:spacing w:after="0" w:line="240" w:lineRule="auto"/>
        <w:contextualSpacing w:val="0"/>
        <w:rPr>
          <w:rFonts w:ascii="Times New Roman" w:hAnsi="Times New Roman" w:cs="Times New Roman"/>
          <w:color w:val="000000"/>
          <w:sz w:val="24"/>
          <w:szCs w:val="24"/>
        </w:rPr>
      </w:pPr>
      <w:r w:rsidRPr="00FB7E4D">
        <w:rPr>
          <w:rFonts w:ascii="Times New Roman" w:hAnsi="Times New Roman" w:cs="Times New Roman"/>
          <w:color w:val="000000"/>
          <w:sz w:val="24"/>
          <w:szCs w:val="24"/>
        </w:rPr>
        <w:t>Закон</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о</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заштити</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ваздуха</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Службени</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гласник</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Републике</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Српске</w:t>
      </w:r>
      <w:r w:rsidR="003E578A" w:rsidRPr="00FB7E4D">
        <w:rPr>
          <w:rFonts w:ascii="Times New Roman" w:hAnsi="Times New Roman" w:cs="Times New Roman"/>
          <w:color w:val="000000"/>
          <w:sz w:val="24"/>
          <w:szCs w:val="24"/>
        </w:rPr>
        <w:t xml:space="preserve"> 124/11)</w:t>
      </w:r>
      <w:r w:rsidR="001F2A6E">
        <w:rPr>
          <w:rFonts w:ascii="Times New Roman" w:hAnsi="Times New Roman" w:cs="Times New Roman"/>
          <w:color w:val="000000"/>
          <w:sz w:val="24"/>
          <w:szCs w:val="24"/>
          <w:lang w:val="en-US"/>
        </w:rPr>
        <w:t xml:space="preserve"> ;</w:t>
      </w:r>
    </w:p>
    <w:p w14:paraId="0F45BCB2" w14:textId="507E43F5" w:rsidR="003E578A" w:rsidRPr="00FB7E4D" w:rsidRDefault="00F04290" w:rsidP="00F06C91">
      <w:pPr>
        <w:pStyle w:val="ListParagraph"/>
        <w:numPr>
          <w:ilvl w:val="0"/>
          <w:numId w:val="51"/>
        </w:numPr>
        <w:spacing w:after="0" w:line="240" w:lineRule="auto"/>
        <w:contextualSpacing w:val="0"/>
        <w:rPr>
          <w:rFonts w:ascii="Times New Roman" w:hAnsi="Times New Roman" w:cs="Times New Roman"/>
          <w:color w:val="000000"/>
          <w:sz w:val="24"/>
          <w:szCs w:val="24"/>
        </w:rPr>
      </w:pPr>
      <w:r w:rsidRPr="00FB7E4D">
        <w:rPr>
          <w:rFonts w:ascii="Times New Roman" w:hAnsi="Times New Roman" w:cs="Times New Roman"/>
          <w:color w:val="000000"/>
          <w:sz w:val="24"/>
          <w:szCs w:val="24"/>
        </w:rPr>
        <w:t>Уредба</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о</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условима</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за</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мониторинг</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квалитета</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ваздуха</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Службени</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гласник</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Републике</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Српске</w:t>
      </w:r>
      <w:r w:rsidR="003E578A" w:rsidRPr="00FB7E4D">
        <w:rPr>
          <w:rFonts w:ascii="Times New Roman" w:hAnsi="Times New Roman" w:cs="Times New Roman"/>
          <w:color w:val="000000"/>
          <w:sz w:val="24"/>
          <w:szCs w:val="24"/>
        </w:rPr>
        <w:t xml:space="preserve"> 124/12)</w:t>
      </w:r>
      <w:r w:rsidR="001F2A6E">
        <w:rPr>
          <w:rFonts w:ascii="Times New Roman" w:hAnsi="Times New Roman" w:cs="Times New Roman"/>
          <w:color w:val="000000"/>
          <w:sz w:val="24"/>
          <w:szCs w:val="24"/>
          <w:lang w:val="en-US"/>
        </w:rPr>
        <w:t xml:space="preserve"> ;</w:t>
      </w:r>
    </w:p>
    <w:p w14:paraId="0164A909" w14:textId="4235F7F7" w:rsidR="003E578A" w:rsidRPr="00FB7E4D" w:rsidRDefault="00F04290" w:rsidP="00F06C91">
      <w:pPr>
        <w:pStyle w:val="ListParagraph"/>
        <w:numPr>
          <w:ilvl w:val="0"/>
          <w:numId w:val="51"/>
        </w:numPr>
        <w:spacing w:after="0" w:line="240" w:lineRule="auto"/>
        <w:contextualSpacing w:val="0"/>
        <w:rPr>
          <w:rFonts w:ascii="Times New Roman" w:hAnsi="Times New Roman" w:cs="Times New Roman"/>
          <w:color w:val="000000"/>
          <w:sz w:val="24"/>
          <w:szCs w:val="24"/>
        </w:rPr>
      </w:pPr>
      <w:r w:rsidRPr="00FB7E4D">
        <w:rPr>
          <w:rFonts w:ascii="Times New Roman" w:hAnsi="Times New Roman" w:cs="Times New Roman"/>
          <w:color w:val="000000"/>
          <w:sz w:val="24"/>
          <w:szCs w:val="24"/>
        </w:rPr>
        <w:t>Уредба</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о</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вриједностима</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квалитета</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ваздуха</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Службени</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гласник</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Републике</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Српске</w:t>
      </w:r>
      <w:r w:rsidR="003E578A" w:rsidRPr="00FB7E4D">
        <w:rPr>
          <w:rFonts w:ascii="Times New Roman" w:hAnsi="Times New Roman" w:cs="Times New Roman"/>
          <w:color w:val="000000"/>
          <w:sz w:val="24"/>
          <w:szCs w:val="24"/>
        </w:rPr>
        <w:t xml:space="preserve"> 124/12)</w:t>
      </w:r>
      <w:r w:rsidR="001F2A6E">
        <w:rPr>
          <w:rFonts w:ascii="Times New Roman" w:hAnsi="Times New Roman" w:cs="Times New Roman"/>
          <w:color w:val="000000"/>
          <w:sz w:val="24"/>
          <w:szCs w:val="24"/>
          <w:lang w:val="en-US"/>
        </w:rPr>
        <w:t xml:space="preserve"> ;</w:t>
      </w:r>
    </w:p>
    <w:p w14:paraId="0DB5681F" w14:textId="7E74B9F8" w:rsidR="003E578A" w:rsidRPr="00FB7E4D" w:rsidRDefault="00F04290" w:rsidP="00F06C91">
      <w:pPr>
        <w:pStyle w:val="ListParagraph"/>
        <w:numPr>
          <w:ilvl w:val="0"/>
          <w:numId w:val="51"/>
        </w:numPr>
        <w:spacing w:after="0" w:line="240" w:lineRule="auto"/>
        <w:contextualSpacing w:val="0"/>
        <w:rPr>
          <w:rFonts w:ascii="Times New Roman" w:hAnsi="Times New Roman" w:cs="Times New Roman"/>
          <w:color w:val="000000"/>
          <w:sz w:val="24"/>
          <w:szCs w:val="24"/>
        </w:rPr>
      </w:pPr>
      <w:r w:rsidRPr="00FB7E4D">
        <w:rPr>
          <w:rFonts w:ascii="Times New Roman" w:hAnsi="Times New Roman" w:cs="Times New Roman"/>
          <w:color w:val="000000"/>
          <w:sz w:val="24"/>
          <w:szCs w:val="24"/>
        </w:rPr>
        <w:t>Уредба</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о</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црвеној</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листи</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заштићених</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врста</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флоре</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и</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фауне</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Републике</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Српске</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Службени</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гласник</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Републике</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Српске</w:t>
      </w:r>
      <w:r w:rsidR="003E578A" w:rsidRPr="00FB7E4D">
        <w:rPr>
          <w:rFonts w:ascii="Times New Roman" w:hAnsi="Times New Roman" w:cs="Times New Roman"/>
          <w:color w:val="000000"/>
          <w:sz w:val="24"/>
          <w:szCs w:val="24"/>
        </w:rPr>
        <w:t xml:space="preserve"> 124/12)</w:t>
      </w:r>
      <w:r w:rsidR="001F2A6E">
        <w:rPr>
          <w:rFonts w:ascii="Times New Roman" w:hAnsi="Times New Roman" w:cs="Times New Roman"/>
          <w:color w:val="000000"/>
          <w:sz w:val="24"/>
          <w:szCs w:val="24"/>
          <w:lang w:val="en-US"/>
        </w:rPr>
        <w:t xml:space="preserve"> ;</w:t>
      </w:r>
    </w:p>
    <w:p w14:paraId="03681EAF" w14:textId="69D94E99" w:rsidR="003E578A" w:rsidRPr="00FB7E4D" w:rsidRDefault="00F04290" w:rsidP="00F06C91">
      <w:pPr>
        <w:pStyle w:val="ListParagraph"/>
        <w:numPr>
          <w:ilvl w:val="0"/>
          <w:numId w:val="51"/>
        </w:numPr>
        <w:spacing w:after="0" w:line="240" w:lineRule="auto"/>
        <w:contextualSpacing w:val="0"/>
        <w:rPr>
          <w:rFonts w:ascii="Times New Roman" w:hAnsi="Times New Roman" w:cs="Times New Roman"/>
          <w:color w:val="000000"/>
          <w:sz w:val="24"/>
          <w:szCs w:val="24"/>
        </w:rPr>
      </w:pPr>
      <w:r w:rsidRPr="00FB7E4D">
        <w:rPr>
          <w:rFonts w:ascii="Times New Roman" w:hAnsi="Times New Roman" w:cs="Times New Roman"/>
          <w:color w:val="000000"/>
          <w:sz w:val="24"/>
          <w:szCs w:val="24"/>
        </w:rPr>
        <w:t>Уредба</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о</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успостављању</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републичке</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мреже</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мјерних</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станица</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и</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мјерних</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мјеста</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Службени</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гласник</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Републике</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Српске</w:t>
      </w:r>
      <w:r w:rsidR="003E578A" w:rsidRPr="00FB7E4D">
        <w:rPr>
          <w:rFonts w:ascii="Times New Roman" w:hAnsi="Times New Roman" w:cs="Times New Roman"/>
          <w:color w:val="000000"/>
          <w:sz w:val="24"/>
          <w:szCs w:val="24"/>
        </w:rPr>
        <w:t xml:space="preserve"> 124/12)</w:t>
      </w:r>
      <w:r w:rsidR="001F2A6E">
        <w:rPr>
          <w:rFonts w:ascii="Times New Roman" w:hAnsi="Times New Roman" w:cs="Times New Roman"/>
          <w:color w:val="000000"/>
          <w:sz w:val="24"/>
          <w:szCs w:val="24"/>
          <w:lang w:val="en-US"/>
        </w:rPr>
        <w:t xml:space="preserve"> ;</w:t>
      </w:r>
    </w:p>
    <w:p w14:paraId="29EDA66D" w14:textId="78DF9B9C" w:rsidR="003E578A" w:rsidRPr="00FB7E4D" w:rsidRDefault="00F04290" w:rsidP="00F06C91">
      <w:pPr>
        <w:pStyle w:val="ListParagraph"/>
        <w:numPr>
          <w:ilvl w:val="0"/>
          <w:numId w:val="50"/>
        </w:numPr>
        <w:spacing w:after="0"/>
        <w:ind w:left="284" w:hanging="284"/>
        <w:rPr>
          <w:rFonts w:ascii="Times New Roman" w:hAnsi="Times New Roman" w:cs="Times New Roman"/>
          <w:color w:val="000000"/>
          <w:sz w:val="24"/>
          <w:szCs w:val="24"/>
        </w:rPr>
      </w:pPr>
      <w:r w:rsidRPr="00FB7E4D">
        <w:rPr>
          <w:rFonts w:ascii="Times New Roman" w:hAnsi="Times New Roman" w:cs="Times New Roman"/>
          <w:color w:val="000000"/>
          <w:sz w:val="24"/>
          <w:szCs w:val="24"/>
        </w:rPr>
        <w:t>Отпад</w:t>
      </w:r>
      <w:r w:rsidR="003E578A" w:rsidRPr="00FB7E4D">
        <w:rPr>
          <w:rFonts w:ascii="Times New Roman" w:hAnsi="Times New Roman" w:cs="Times New Roman"/>
          <w:color w:val="000000"/>
          <w:sz w:val="24"/>
          <w:szCs w:val="24"/>
        </w:rPr>
        <w:t xml:space="preserve">: </w:t>
      </w:r>
    </w:p>
    <w:p w14:paraId="1D1667EF" w14:textId="50A93639" w:rsidR="003E578A" w:rsidRPr="00FB7E4D" w:rsidRDefault="00F04290" w:rsidP="00F06C91">
      <w:pPr>
        <w:pStyle w:val="ListParagraph"/>
        <w:numPr>
          <w:ilvl w:val="0"/>
          <w:numId w:val="53"/>
        </w:numPr>
        <w:spacing w:after="0" w:line="240" w:lineRule="auto"/>
        <w:contextualSpacing w:val="0"/>
        <w:rPr>
          <w:rFonts w:ascii="Times New Roman" w:hAnsi="Times New Roman" w:cs="Times New Roman"/>
          <w:color w:val="000000"/>
          <w:sz w:val="24"/>
          <w:szCs w:val="24"/>
        </w:rPr>
      </w:pPr>
      <w:r w:rsidRPr="00FB7E4D">
        <w:rPr>
          <w:rFonts w:ascii="Times New Roman" w:hAnsi="Times New Roman" w:cs="Times New Roman"/>
          <w:color w:val="000000"/>
          <w:sz w:val="24"/>
          <w:szCs w:val="24"/>
        </w:rPr>
        <w:t>Закон</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о</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управљању</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отпадом</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Службени</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гласник</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Републике</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Српске</w:t>
      </w:r>
      <w:r w:rsidR="003E578A" w:rsidRPr="00FB7E4D">
        <w:rPr>
          <w:rFonts w:ascii="Times New Roman" w:hAnsi="Times New Roman" w:cs="Times New Roman"/>
          <w:color w:val="000000"/>
          <w:sz w:val="24"/>
          <w:szCs w:val="24"/>
        </w:rPr>
        <w:t xml:space="preserve"> 111/13, 106/15, 16/18, 70/20, 63/21, 65/21)</w:t>
      </w:r>
      <w:r w:rsidR="001F2A6E">
        <w:rPr>
          <w:rFonts w:ascii="Times New Roman" w:hAnsi="Times New Roman" w:cs="Times New Roman"/>
          <w:color w:val="000000"/>
          <w:sz w:val="24"/>
          <w:szCs w:val="24"/>
          <w:lang w:val="en-US"/>
        </w:rPr>
        <w:t>.</w:t>
      </w:r>
    </w:p>
    <w:p w14:paraId="7F9E0879" w14:textId="3C6DE99B" w:rsidR="003E578A" w:rsidRPr="00FB7E4D" w:rsidRDefault="00F04290" w:rsidP="00F06C91">
      <w:pPr>
        <w:pStyle w:val="ListParagraph"/>
        <w:numPr>
          <w:ilvl w:val="0"/>
          <w:numId w:val="50"/>
        </w:numPr>
        <w:spacing w:after="0"/>
        <w:ind w:left="284" w:hanging="284"/>
        <w:rPr>
          <w:rFonts w:ascii="Times New Roman" w:hAnsi="Times New Roman" w:cs="Times New Roman"/>
          <w:color w:val="000000"/>
          <w:sz w:val="24"/>
          <w:szCs w:val="24"/>
        </w:rPr>
      </w:pPr>
      <w:r w:rsidRPr="00FB7E4D">
        <w:rPr>
          <w:rFonts w:ascii="Times New Roman" w:hAnsi="Times New Roman" w:cs="Times New Roman"/>
          <w:color w:val="000000"/>
          <w:sz w:val="24"/>
          <w:szCs w:val="24"/>
        </w:rPr>
        <w:t>Метеорологија</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и</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хидрологија</w:t>
      </w:r>
      <w:r w:rsidR="003E578A" w:rsidRPr="00FB7E4D">
        <w:rPr>
          <w:rFonts w:ascii="Times New Roman" w:hAnsi="Times New Roman" w:cs="Times New Roman"/>
          <w:color w:val="000000"/>
          <w:sz w:val="24"/>
          <w:szCs w:val="24"/>
        </w:rPr>
        <w:t xml:space="preserve">: </w:t>
      </w:r>
    </w:p>
    <w:p w14:paraId="6CB80330" w14:textId="0691FF1A" w:rsidR="003E578A" w:rsidRPr="00FB7E4D" w:rsidRDefault="00F04290" w:rsidP="00F06C91">
      <w:pPr>
        <w:pStyle w:val="ListParagraph"/>
        <w:numPr>
          <w:ilvl w:val="0"/>
          <w:numId w:val="54"/>
        </w:numPr>
        <w:spacing w:after="0" w:line="240" w:lineRule="auto"/>
        <w:contextualSpacing w:val="0"/>
        <w:rPr>
          <w:rFonts w:ascii="Times New Roman" w:hAnsi="Times New Roman" w:cs="Times New Roman"/>
          <w:color w:val="000000"/>
          <w:sz w:val="24"/>
          <w:szCs w:val="24"/>
        </w:rPr>
      </w:pPr>
      <w:r w:rsidRPr="00FB7E4D">
        <w:rPr>
          <w:rFonts w:ascii="Times New Roman" w:hAnsi="Times New Roman" w:cs="Times New Roman"/>
          <w:color w:val="000000"/>
          <w:sz w:val="24"/>
          <w:szCs w:val="24"/>
        </w:rPr>
        <w:t>Закон</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о</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метеоролошкој</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и</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хидролошкој</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дјелатности</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Републике</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Српске</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Службени</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гласник</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Републике</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Српске</w:t>
      </w:r>
      <w:r w:rsidR="003E578A" w:rsidRPr="00FB7E4D">
        <w:rPr>
          <w:rFonts w:ascii="Times New Roman" w:hAnsi="Times New Roman" w:cs="Times New Roman"/>
          <w:color w:val="000000"/>
          <w:sz w:val="24"/>
          <w:szCs w:val="24"/>
        </w:rPr>
        <w:t xml:space="preserve"> 20/00)</w:t>
      </w:r>
      <w:r w:rsidR="001F2A6E">
        <w:rPr>
          <w:rFonts w:ascii="Times New Roman" w:hAnsi="Times New Roman" w:cs="Times New Roman"/>
          <w:color w:val="000000"/>
          <w:sz w:val="24"/>
          <w:szCs w:val="24"/>
          <w:lang w:val="en-US"/>
        </w:rPr>
        <w:t>.</w:t>
      </w:r>
    </w:p>
    <w:p w14:paraId="6A5F44BE" w14:textId="4DD9777F" w:rsidR="003E578A" w:rsidRPr="00FB7E4D" w:rsidRDefault="00F04290" w:rsidP="00F06C91">
      <w:pPr>
        <w:pStyle w:val="ListParagraph"/>
        <w:numPr>
          <w:ilvl w:val="0"/>
          <w:numId w:val="50"/>
        </w:numPr>
        <w:spacing w:after="0"/>
        <w:ind w:left="284" w:hanging="284"/>
        <w:rPr>
          <w:rFonts w:ascii="Times New Roman" w:hAnsi="Times New Roman" w:cs="Times New Roman"/>
          <w:color w:val="000000"/>
          <w:sz w:val="24"/>
          <w:szCs w:val="24"/>
        </w:rPr>
      </w:pPr>
      <w:r w:rsidRPr="00FB7E4D">
        <w:rPr>
          <w:rFonts w:ascii="Times New Roman" w:hAnsi="Times New Roman" w:cs="Times New Roman"/>
          <w:color w:val="000000"/>
          <w:sz w:val="24"/>
          <w:szCs w:val="24"/>
        </w:rPr>
        <w:t>Животна</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средина</w:t>
      </w:r>
      <w:r w:rsidR="003E578A" w:rsidRPr="00FB7E4D">
        <w:rPr>
          <w:rFonts w:ascii="Times New Roman" w:hAnsi="Times New Roman" w:cs="Times New Roman"/>
          <w:color w:val="000000"/>
          <w:sz w:val="24"/>
          <w:szCs w:val="24"/>
        </w:rPr>
        <w:t>:</w:t>
      </w:r>
    </w:p>
    <w:p w14:paraId="63DD140C" w14:textId="1C26E1D4" w:rsidR="003E578A" w:rsidRPr="00FB7E4D" w:rsidRDefault="00F04290" w:rsidP="00F06C91">
      <w:pPr>
        <w:pStyle w:val="ListParagraph"/>
        <w:numPr>
          <w:ilvl w:val="0"/>
          <w:numId w:val="55"/>
        </w:numPr>
        <w:spacing w:after="0" w:line="240" w:lineRule="auto"/>
        <w:rPr>
          <w:rFonts w:ascii="Times New Roman" w:hAnsi="Times New Roman" w:cs="Times New Roman"/>
          <w:color w:val="000000"/>
          <w:sz w:val="24"/>
          <w:szCs w:val="24"/>
        </w:rPr>
      </w:pPr>
      <w:r w:rsidRPr="00FB7E4D">
        <w:rPr>
          <w:rFonts w:ascii="Times New Roman" w:hAnsi="Times New Roman" w:cs="Times New Roman"/>
          <w:color w:val="000000"/>
          <w:sz w:val="24"/>
          <w:szCs w:val="24"/>
        </w:rPr>
        <w:t>Закон</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о</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заштити</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животне</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средине</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Службени</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гласник</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Републике</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Српске</w:t>
      </w:r>
      <w:r w:rsidR="003E578A" w:rsidRPr="00FB7E4D">
        <w:rPr>
          <w:rFonts w:ascii="Times New Roman" w:hAnsi="Times New Roman" w:cs="Times New Roman"/>
          <w:color w:val="000000"/>
          <w:sz w:val="24"/>
          <w:szCs w:val="24"/>
        </w:rPr>
        <w:t xml:space="preserve"> 71/2012, 79/2015 </w:t>
      </w:r>
      <w:r w:rsidRPr="00FB7E4D">
        <w:rPr>
          <w:rFonts w:ascii="Times New Roman" w:hAnsi="Times New Roman" w:cs="Times New Roman"/>
          <w:color w:val="000000"/>
          <w:sz w:val="24"/>
          <w:szCs w:val="24"/>
        </w:rPr>
        <w:t>и</w:t>
      </w:r>
      <w:r w:rsidR="003E578A" w:rsidRPr="00FB7E4D">
        <w:rPr>
          <w:rFonts w:ascii="Times New Roman" w:hAnsi="Times New Roman" w:cs="Times New Roman"/>
          <w:color w:val="000000"/>
          <w:sz w:val="24"/>
          <w:szCs w:val="24"/>
        </w:rPr>
        <w:t xml:space="preserve"> 70/2020)</w:t>
      </w:r>
      <w:r w:rsidR="001F2A6E">
        <w:rPr>
          <w:rFonts w:ascii="Times New Roman" w:hAnsi="Times New Roman" w:cs="Times New Roman"/>
          <w:color w:val="000000"/>
          <w:sz w:val="24"/>
          <w:szCs w:val="24"/>
          <w:lang w:val="en-US"/>
        </w:rPr>
        <w:t xml:space="preserve"> ;</w:t>
      </w:r>
    </w:p>
    <w:p w14:paraId="33570732" w14:textId="1AB23F03" w:rsidR="003E578A" w:rsidRPr="00FB7E4D" w:rsidRDefault="00F04290" w:rsidP="00F06C91">
      <w:pPr>
        <w:pStyle w:val="ListParagraph"/>
        <w:numPr>
          <w:ilvl w:val="0"/>
          <w:numId w:val="55"/>
        </w:numPr>
        <w:spacing w:after="0" w:line="240" w:lineRule="auto"/>
        <w:rPr>
          <w:rFonts w:ascii="Times New Roman" w:hAnsi="Times New Roman" w:cs="Times New Roman"/>
          <w:color w:val="000000"/>
          <w:sz w:val="24"/>
          <w:szCs w:val="24"/>
        </w:rPr>
      </w:pPr>
      <w:r w:rsidRPr="00FB7E4D">
        <w:rPr>
          <w:rFonts w:ascii="Times New Roman" w:hAnsi="Times New Roman" w:cs="Times New Roman"/>
          <w:color w:val="000000"/>
          <w:sz w:val="24"/>
          <w:szCs w:val="24"/>
        </w:rPr>
        <w:t>Правилник</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о</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методологији</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и</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начину</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вођења</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регистра</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загађивача</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Службени</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гласник</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Републике</w:t>
      </w:r>
      <w:r w:rsidR="003E578A" w:rsidRPr="00FB7E4D">
        <w:rPr>
          <w:rFonts w:ascii="Times New Roman" w:hAnsi="Times New Roman" w:cs="Times New Roman"/>
          <w:color w:val="000000"/>
          <w:sz w:val="24"/>
          <w:szCs w:val="24"/>
        </w:rPr>
        <w:t xml:space="preserve"> </w:t>
      </w:r>
      <w:r w:rsidRPr="00FB7E4D">
        <w:rPr>
          <w:rFonts w:ascii="Times New Roman" w:hAnsi="Times New Roman" w:cs="Times New Roman"/>
          <w:color w:val="000000"/>
          <w:sz w:val="24"/>
          <w:szCs w:val="24"/>
        </w:rPr>
        <w:t>Српске</w:t>
      </w:r>
      <w:r w:rsidR="003E578A" w:rsidRPr="00FB7E4D">
        <w:rPr>
          <w:rFonts w:ascii="Times New Roman" w:hAnsi="Times New Roman" w:cs="Times New Roman"/>
          <w:color w:val="000000"/>
          <w:sz w:val="24"/>
          <w:szCs w:val="24"/>
        </w:rPr>
        <w:t xml:space="preserve"> 72/07)</w:t>
      </w:r>
      <w:r w:rsidR="001F2A6E">
        <w:rPr>
          <w:rFonts w:ascii="Times New Roman" w:hAnsi="Times New Roman" w:cs="Times New Roman"/>
          <w:color w:val="000000"/>
          <w:sz w:val="24"/>
          <w:szCs w:val="24"/>
          <w:lang w:val="en-US"/>
        </w:rPr>
        <w:t>.</w:t>
      </w:r>
    </w:p>
    <w:p w14:paraId="40255ACB" w14:textId="7DD3BB54" w:rsidR="00D31AE9" w:rsidRPr="001F2A6E" w:rsidRDefault="005E41F7" w:rsidP="00034744">
      <w:pPr>
        <w:pStyle w:val="Heading2"/>
      </w:pPr>
      <w:bookmarkStart w:id="37" w:name="_Toc167967706"/>
      <w:r w:rsidRPr="001F2A6E">
        <w:t xml:space="preserve">2.6. </w:t>
      </w:r>
      <w:r w:rsidR="00F04290" w:rsidRPr="001F2A6E">
        <w:t>Укључивање</w:t>
      </w:r>
      <w:r w:rsidR="006E1D8D" w:rsidRPr="001F2A6E">
        <w:t xml:space="preserve"> </w:t>
      </w:r>
      <w:r w:rsidR="00F04290" w:rsidRPr="001F2A6E">
        <w:t>заинтересованих</w:t>
      </w:r>
      <w:r w:rsidR="006E1D8D" w:rsidRPr="001F2A6E">
        <w:t xml:space="preserve"> </w:t>
      </w:r>
      <w:r w:rsidR="00F04290" w:rsidRPr="001F2A6E">
        <w:t>страна</w:t>
      </w:r>
      <w:r w:rsidR="006E1D8D" w:rsidRPr="001F2A6E">
        <w:t xml:space="preserve"> </w:t>
      </w:r>
      <w:r w:rsidR="00F04290" w:rsidRPr="001F2A6E">
        <w:t>и</w:t>
      </w:r>
      <w:r w:rsidR="006E1D8D" w:rsidRPr="001F2A6E">
        <w:t xml:space="preserve"> </w:t>
      </w:r>
      <w:r w:rsidR="00F04290" w:rsidRPr="001F2A6E">
        <w:t>грађана</w:t>
      </w:r>
      <w:bookmarkEnd w:id="37"/>
      <w:r w:rsidR="006E1D8D" w:rsidRPr="001F2A6E">
        <w:t xml:space="preserve"> </w:t>
      </w:r>
    </w:p>
    <w:p w14:paraId="529857FC" w14:textId="2787C414" w:rsidR="002E3A30" w:rsidRPr="00FB7E4D" w:rsidRDefault="00F04290" w:rsidP="005E41F7">
      <w:pPr>
        <w:jc w:val="both"/>
      </w:pPr>
      <w:bookmarkStart w:id="38" w:name="_Hlk162569945"/>
      <w:bookmarkStart w:id="39" w:name="_Toc127521135"/>
      <w:r w:rsidRPr="00FB7E4D">
        <w:t>У</w:t>
      </w:r>
      <w:r w:rsidR="00E01ACD" w:rsidRPr="00FB7E4D">
        <w:t xml:space="preserve"> </w:t>
      </w:r>
      <w:r w:rsidRPr="00FB7E4D">
        <w:t>циљу</w:t>
      </w:r>
      <w:r w:rsidR="00E01ACD" w:rsidRPr="00FB7E4D">
        <w:t xml:space="preserve"> </w:t>
      </w:r>
      <w:r w:rsidRPr="00FB7E4D">
        <w:t>припреме</w:t>
      </w:r>
      <w:r w:rsidR="00E01ACD" w:rsidRPr="00FB7E4D">
        <w:t xml:space="preserve"> </w:t>
      </w:r>
      <w:r w:rsidRPr="00FB7E4D">
        <w:t>и</w:t>
      </w:r>
      <w:r w:rsidR="00E01ACD" w:rsidRPr="00FB7E4D">
        <w:t xml:space="preserve"> </w:t>
      </w:r>
      <w:r w:rsidRPr="00FB7E4D">
        <w:t>избора</w:t>
      </w:r>
      <w:r w:rsidR="00E01ACD" w:rsidRPr="00FB7E4D">
        <w:t xml:space="preserve"> </w:t>
      </w:r>
      <w:r w:rsidRPr="00FB7E4D">
        <w:t>приоритетних</w:t>
      </w:r>
      <w:r w:rsidR="00E01ACD" w:rsidRPr="00FB7E4D">
        <w:t xml:space="preserve"> </w:t>
      </w:r>
      <w:r w:rsidRPr="00FB7E4D">
        <w:t>мјера</w:t>
      </w:r>
      <w:r w:rsidR="00E01ACD" w:rsidRPr="00FB7E4D">
        <w:t xml:space="preserve"> </w:t>
      </w:r>
      <w:r w:rsidRPr="00FB7E4D">
        <w:t>смањења</w:t>
      </w:r>
      <w:r w:rsidR="00E01ACD" w:rsidRPr="00FB7E4D">
        <w:t xml:space="preserve"> </w:t>
      </w:r>
      <w:r w:rsidRPr="00FB7E4D">
        <w:t>утицаја</w:t>
      </w:r>
      <w:r w:rsidR="00E01ACD" w:rsidRPr="00FB7E4D">
        <w:t xml:space="preserve"> </w:t>
      </w:r>
      <w:r w:rsidRPr="00FB7E4D">
        <w:t>на</w:t>
      </w:r>
      <w:r w:rsidR="00E01ACD" w:rsidRPr="00FB7E4D">
        <w:t xml:space="preserve"> </w:t>
      </w:r>
      <w:r w:rsidRPr="00FB7E4D">
        <w:t>климатске</w:t>
      </w:r>
      <w:r w:rsidR="00E01ACD" w:rsidRPr="00FB7E4D">
        <w:t xml:space="preserve"> </w:t>
      </w:r>
      <w:r w:rsidRPr="00FB7E4D">
        <w:t>промјене</w:t>
      </w:r>
      <w:r w:rsidR="00E01ACD" w:rsidRPr="00FB7E4D">
        <w:t xml:space="preserve"> </w:t>
      </w:r>
      <w:r w:rsidRPr="00FB7E4D">
        <w:t>и</w:t>
      </w:r>
      <w:r w:rsidR="00E01ACD" w:rsidRPr="00FB7E4D">
        <w:t xml:space="preserve"> </w:t>
      </w:r>
      <w:r w:rsidRPr="00FB7E4D">
        <w:t>активности</w:t>
      </w:r>
      <w:r w:rsidR="00E01ACD" w:rsidRPr="00FB7E4D">
        <w:t xml:space="preserve"> </w:t>
      </w:r>
      <w:r w:rsidRPr="00FB7E4D">
        <w:t>прилагођавања</w:t>
      </w:r>
      <w:r w:rsidR="00E01ACD" w:rsidRPr="00FB7E4D">
        <w:t xml:space="preserve"> </w:t>
      </w:r>
      <w:r w:rsidRPr="00FB7E4D">
        <w:t>на</w:t>
      </w:r>
      <w:r w:rsidR="00E01ACD" w:rsidRPr="00FB7E4D">
        <w:t xml:space="preserve"> </w:t>
      </w:r>
      <w:r w:rsidRPr="00FB7E4D">
        <w:t>климатске</w:t>
      </w:r>
      <w:r w:rsidR="00E01ACD" w:rsidRPr="00FB7E4D">
        <w:t xml:space="preserve"> </w:t>
      </w:r>
      <w:r w:rsidRPr="00FB7E4D">
        <w:t>промјене</w:t>
      </w:r>
      <w:r w:rsidR="00E01ACD" w:rsidRPr="00FB7E4D">
        <w:t xml:space="preserve"> </w:t>
      </w:r>
      <w:r w:rsidRPr="00FB7E4D">
        <w:t>на</w:t>
      </w:r>
      <w:r w:rsidR="00E01ACD" w:rsidRPr="00FB7E4D">
        <w:t xml:space="preserve"> </w:t>
      </w:r>
      <w:r w:rsidRPr="00FB7E4D">
        <w:t>територији</w:t>
      </w:r>
      <w:r w:rsidR="00E01ACD" w:rsidRPr="00FB7E4D">
        <w:t xml:space="preserve"> </w:t>
      </w:r>
      <w:r w:rsidRPr="00FB7E4D">
        <w:t>Општине</w:t>
      </w:r>
      <w:r w:rsidR="00E01ACD" w:rsidRPr="00FB7E4D">
        <w:t xml:space="preserve"> </w:t>
      </w:r>
      <w:r w:rsidRPr="00FB7E4D">
        <w:t>Мркоњић</w:t>
      </w:r>
      <w:r w:rsidR="00E01ACD" w:rsidRPr="00FB7E4D">
        <w:t xml:space="preserve"> </w:t>
      </w:r>
      <w:r w:rsidRPr="00FB7E4D">
        <w:t>Град</w:t>
      </w:r>
      <w:r w:rsidR="00E01ACD" w:rsidRPr="00FB7E4D">
        <w:t xml:space="preserve">, </w:t>
      </w:r>
      <w:r w:rsidRPr="00FB7E4D">
        <w:t>које</w:t>
      </w:r>
      <w:r w:rsidR="00E01ACD" w:rsidRPr="00FB7E4D">
        <w:t xml:space="preserve"> </w:t>
      </w:r>
      <w:r w:rsidRPr="00FB7E4D">
        <w:t>произилазе</w:t>
      </w:r>
      <w:r w:rsidR="00E01ACD" w:rsidRPr="00FB7E4D">
        <w:t xml:space="preserve"> </w:t>
      </w:r>
      <w:r w:rsidRPr="00FB7E4D">
        <w:t>из</w:t>
      </w:r>
      <w:r w:rsidR="00E01ACD" w:rsidRPr="00FB7E4D">
        <w:t xml:space="preserve"> </w:t>
      </w:r>
      <w:r w:rsidRPr="00FB7E4D">
        <w:t>развијених</w:t>
      </w:r>
      <w:r w:rsidR="00E01ACD" w:rsidRPr="00FB7E4D">
        <w:t xml:space="preserve"> </w:t>
      </w:r>
      <w:r w:rsidR="005E41F7" w:rsidRPr="00FB7E4D">
        <w:rPr>
          <w:lang w:val="sr-Latn-RS"/>
        </w:rPr>
        <w:t>BEI</w:t>
      </w:r>
      <w:r w:rsidR="001F2A6E">
        <w:rPr>
          <w:lang w:val="sr-Latn-RS"/>
        </w:rPr>
        <w:t xml:space="preserve"> </w:t>
      </w:r>
      <w:r w:rsidR="005E41F7" w:rsidRPr="00FB7E4D">
        <w:rPr>
          <w:lang w:val="sr-Latn-RS"/>
        </w:rPr>
        <w:t xml:space="preserve"> </w:t>
      </w:r>
      <w:r w:rsidR="005E41F7" w:rsidRPr="00FB7E4D">
        <w:t>(engl.Baseline Emission Inventory</w:t>
      </w:r>
      <w:r w:rsidR="005E41F7" w:rsidRPr="00FB7E4D">
        <w:rPr>
          <w:lang w:val="sr-Latn-RS"/>
        </w:rPr>
        <w:t xml:space="preserve">) </w:t>
      </w:r>
      <w:r w:rsidR="00E01ACD" w:rsidRPr="00FB7E4D">
        <w:t xml:space="preserve"> </w:t>
      </w:r>
      <w:r w:rsidRPr="00FB7E4D">
        <w:t>и</w:t>
      </w:r>
      <w:r w:rsidR="00E01ACD" w:rsidRPr="00FB7E4D">
        <w:t xml:space="preserve"> </w:t>
      </w:r>
      <w:r w:rsidR="005E41F7" w:rsidRPr="00FB7E4D">
        <w:rPr>
          <w:lang w:val="sr-Latn-RS"/>
        </w:rPr>
        <w:t xml:space="preserve">RVA (engl. Risk </w:t>
      </w:r>
      <w:r w:rsidR="005E41F7" w:rsidRPr="00FB7E4D">
        <w:rPr>
          <w:lang w:val="sr-Latn-RS"/>
        </w:rPr>
        <w:lastRenderedPageBreak/>
        <w:t>and Vulnerability Assessment)</w:t>
      </w:r>
      <w:r w:rsidR="00E01ACD" w:rsidRPr="00FB7E4D">
        <w:t xml:space="preserve"> </w:t>
      </w:r>
      <w:r w:rsidRPr="00FB7E4D">
        <w:t>анализ</w:t>
      </w:r>
      <w:r w:rsidR="00F23231">
        <w:rPr>
          <w:lang w:val="en-US"/>
        </w:rPr>
        <w:t>a</w:t>
      </w:r>
      <w:r w:rsidR="00E01ACD" w:rsidRPr="00FB7E4D">
        <w:t xml:space="preserve">, </w:t>
      </w:r>
      <w:r w:rsidRPr="00FB7E4D">
        <w:t>те</w:t>
      </w:r>
      <w:r w:rsidR="00E01ACD" w:rsidRPr="00FB7E4D">
        <w:t xml:space="preserve"> </w:t>
      </w:r>
      <w:r w:rsidRPr="00FB7E4D">
        <w:t>стратешких</w:t>
      </w:r>
      <w:r w:rsidR="00E01ACD" w:rsidRPr="00FB7E4D">
        <w:t xml:space="preserve"> </w:t>
      </w:r>
      <w:r w:rsidRPr="00FB7E4D">
        <w:t>планова</w:t>
      </w:r>
      <w:r w:rsidR="00E01ACD" w:rsidRPr="00FB7E4D">
        <w:t xml:space="preserve"> </w:t>
      </w:r>
      <w:r w:rsidRPr="00FB7E4D">
        <w:t>на</w:t>
      </w:r>
      <w:r w:rsidR="00E01ACD" w:rsidRPr="00FB7E4D">
        <w:t xml:space="preserve"> </w:t>
      </w:r>
      <w:r w:rsidRPr="00FB7E4D">
        <w:t>локалном</w:t>
      </w:r>
      <w:r w:rsidR="00E01ACD" w:rsidRPr="00FB7E4D">
        <w:t xml:space="preserve"> </w:t>
      </w:r>
      <w:r w:rsidRPr="00FB7E4D">
        <w:t>нивоу</w:t>
      </w:r>
      <w:r w:rsidR="00E01ACD" w:rsidRPr="00FB7E4D">
        <w:t xml:space="preserve">, </w:t>
      </w:r>
      <w:r w:rsidRPr="00FB7E4D">
        <w:t>спроведен</w:t>
      </w:r>
      <w:r w:rsidR="00E01ACD" w:rsidRPr="00FB7E4D">
        <w:t xml:space="preserve"> </w:t>
      </w:r>
      <w:r w:rsidRPr="00FB7E4D">
        <w:t>је</w:t>
      </w:r>
      <w:r w:rsidR="00E01ACD" w:rsidRPr="00FB7E4D">
        <w:t xml:space="preserve"> </w:t>
      </w:r>
      <w:r w:rsidRPr="00FB7E4D">
        <w:t>процес</w:t>
      </w:r>
      <w:r w:rsidR="00E01ACD" w:rsidRPr="00FB7E4D">
        <w:t xml:space="preserve"> </w:t>
      </w:r>
      <w:r w:rsidRPr="00FB7E4D">
        <w:t>консултација</w:t>
      </w:r>
      <w:r w:rsidR="00E01ACD" w:rsidRPr="00FB7E4D">
        <w:t xml:space="preserve"> </w:t>
      </w:r>
      <w:r w:rsidRPr="00FB7E4D">
        <w:t>са</w:t>
      </w:r>
      <w:r w:rsidR="00E01ACD" w:rsidRPr="00FB7E4D">
        <w:t xml:space="preserve"> </w:t>
      </w:r>
      <w:r w:rsidRPr="00FB7E4D">
        <w:t>свим</w:t>
      </w:r>
      <w:r w:rsidR="00E01ACD" w:rsidRPr="00FB7E4D">
        <w:t xml:space="preserve"> </w:t>
      </w:r>
      <w:r w:rsidR="000C30DB">
        <w:rPr>
          <w:lang w:val="en-US"/>
        </w:rPr>
        <w:t>МЗ</w:t>
      </w:r>
      <w:r w:rsidR="00E01ACD" w:rsidRPr="00FB7E4D">
        <w:t xml:space="preserve"> </w:t>
      </w:r>
      <w:r w:rsidRPr="00FB7E4D">
        <w:t>које</w:t>
      </w:r>
      <w:r w:rsidR="00E01ACD" w:rsidRPr="00FB7E4D">
        <w:t xml:space="preserve"> </w:t>
      </w:r>
      <w:r w:rsidRPr="00FB7E4D">
        <w:t>се</w:t>
      </w:r>
      <w:r w:rsidR="00E01ACD" w:rsidRPr="00FB7E4D">
        <w:t xml:space="preserve"> </w:t>
      </w:r>
      <w:r w:rsidRPr="00FB7E4D">
        <w:t>налазе</w:t>
      </w:r>
      <w:r w:rsidR="00E01ACD" w:rsidRPr="00FB7E4D">
        <w:t xml:space="preserve"> </w:t>
      </w:r>
      <w:r w:rsidRPr="00FB7E4D">
        <w:t>у</w:t>
      </w:r>
      <w:r w:rsidR="00E01ACD" w:rsidRPr="00FB7E4D">
        <w:t xml:space="preserve"> </w:t>
      </w:r>
      <w:r w:rsidRPr="00FB7E4D">
        <w:t>оквиру</w:t>
      </w:r>
      <w:r w:rsidR="00E01ACD" w:rsidRPr="00FB7E4D">
        <w:t xml:space="preserve"> </w:t>
      </w:r>
      <w:r w:rsidRPr="00FB7E4D">
        <w:t>Општине</w:t>
      </w:r>
      <w:r w:rsidR="00E01ACD" w:rsidRPr="00FB7E4D">
        <w:t xml:space="preserve"> </w:t>
      </w:r>
      <w:r w:rsidRPr="00FB7E4D">
        <w:t>Мркоњић</w:t>
      </w:r>
      <w:r w:rsidR="00E01ACD" w:rsidRPr="00FB7E4D">
        <w:t xml:space="preserve"> </w:t>
      </w:r>
      <w:r w:rsidRPr="00FB7E4D">
        <w:t>Град</w:t>
      </w:r>
      <w:r w:rsidR="00E01ACD" w:rsidRPr="00FB7E4D">
        <w:t xml:space="preserve">, </w:t>
      </w:r>
      <w:r w:rsidRPr="00FB7E4D">
        <w:t>члановима</w:t>
      </w:r>
      <w:r w:rsidR="00E01ACD" w:rsidRPr="00FB7E4D">
        <w:t xml:space="preserve"> </w:t>
      </w:r>
      <w:r w:rsidR="005E41F7" w:rsidRPr="00FB7E4D">
        <w:rPr>
          <w:lang w:val="sr-Latn-RS"/>
        </w:rPr>
        <w:t>“SECAP“</w:t>
      </w:r>
      <w:r w:rsidR="005E41F7" w:rsidRPr="00FB7E4D">
        <w:t xml:space="preserve"> </w:t>
      </w:r>
      <w:r w:rsidR="00E01ACD" w:rsidRPr="00FB7E4D">
        <w:t xml:space="preserve"> </w:t>
      </w:r>
      <w:r w:rsidRPr="00FB7E4D">
        <w:t>радне</w:t>
      </w:r>
      <w:r w:rsidR="00E01ACD" w:rsidRPr="00FB7E4D">
        <w:t xml:space="preserve"> </w:t>
      </w:r>
      <w:r w:rsidRPr="00FB7E4D">
        <w:t>групе</w:t>
      </w:r>
      <w:r w:rsidR="00E01ACD" w:rsidRPr="00FB7E4D">
        <w:t xml:space="preserve"> </w:t>
      </w:r>
      <w:r w:rsidRPr="00FB7E4D">
        <w:t>и</w:t>
      </w:r>
      <w:r w:rsidR="00E01ACD" w:rsidRPr="00FB7E4D">
        <w:t xml:space="preserve"> </w:t>
      </w:r>
      <w:r w:rsidRPr="00FB7E4D">
        <w:t>проширене</w:t>
      </w:r>
      <w:r w:rsidR="00E01ACD" w:rsidRPr="00FB7E4D">
        <w:t xml:space="preserve"> </w:t>
      </w:r>
      <w:r w:rsidRPr="00FB7E4D">
        <w:t>партнерске</w:t>
      </w:r>
      <w:r w:rsidR="00E01ACD" w:rsidRPr="00FB7E4D">
        <w:t xml:space="preserve"> </w:t>
      </w:r>
      <w:r w:rsidRPr="00FB7E4D">
        <w:t>групе</w:t>
      </w:r>
      <w:r w:rsidR="00E01ACD" w:rsidRPr="00FB7E4D">
        <w:t xml:space="preserve"> (</w:t>
      </w:r>
      <w:r w:rsidRPr="00FB7E4D">
        <w:t>која</w:t>
      </w:r>
      <w:r w:rsidR="00E01ACD" w:rsidRPr="00FB7E4D">
        <w:t xml:space="preserve"> </w:t>
      </w:r>
      <w:r w:rsidRPr="00FB7E4D">
        <w:t>поред</w:t>
      </w:r>
      <w:r w:rsidR="00E01ACD" w:rsidRPr="00FB7E4D">
        <w:t xml:space="preserve"> </w:t>
      </w:r>
      <w:r w:rsidRPr="00FB7E4D">
        <w:t>чланова</w:t>
      </w:r>
      <w:r w:rsidR="005E41F7" w:rsidRPr="00FB7E4D">
        <w:rPr>
          <w:lang w:val="sr-Latn-RS"/>
        </w:rPr>
        <w:t xml:space="preserve"> “SECAP“</w:t>
      </w:r>
      <w:r w:rsidR="00E01ACD" w:rsidRPr="00FB7E4D">
        <w:t xml:space="preserve"> </w:t>
      </w:r>
      <w:r w:rsidRPr="00FB7E4D">
        <w:t>радне</w:t>
      </w:r>
      <w:r w:rsidR="00E01ACD" w:rsidRPr="00FB7E4D">
        <w:t xml:space="preserve"> </w:t>
      </w:r>
      <w:r w:rsidRPr="00FB7E4D">
        <w:t>групе</w:t>
      </w:r>
      <w:r w:rsidR="00E01ACD" w:rsidRPr="00FB7E4D">
        <w:t xml:space="preserve"> </w:t>
      </w:r>
      <w:r w:rsidRPr="00FB7E4D">
        <w:t>укључује</w:t>
      </w:r>
      <w:r w:rsidR="00E01ACD" w:rsidRPr="00FB7E4D">
        <w:t xml:space="preserve"> </w:t>
      </w:r>
      <w:r w:rsidRPr="00FB7E4D">
        <w:t>и</w:t>
      </w:r>
      <w:r w:rsidR="00E01ACD" w:rsidRPr="00FB7E4D">
        <w:t xml:space="preserve"> </w:t>
      </w:r>
      <w:r w:rsidRPr="00FB7E4D">
        <w:t>представнике</w:t>
      </w:r>
      <w:r w:rsidR="00E01ACD" w:rsidRPr="00FB7E4D">
        <w:t xml:space="preserve"> </w:t>
      </w:r>
      <w:r w:rsidRPr="00FB7E4D">
        <w:t>јавних</w:t>
      </w:r>
      <w:r w:rsidR="00E01ACD" w:rsidRPr="00FB7E4D">
        <w:t xml:space="preserve"> </w:t>
      </w:r>
      <w:r w:rsidRPr="00FB7E4D">
        <w:t>и</w:t>
      </w:r>
      <w:r w:rsidR="00E01ACD" w:rsidRPr="00FB7E4D">
        <w:t xml:space="preserve"> </w:t>
      </w:r>
      <w:r w:rsidRPr="00FB7E4D">
        <w:t>приватних</w:t>
      </w:r>
      <w:r w:rsidR="00E01ACD" w:rsidRPr="00FB7E4D">
        <w:t xml:space="preserve"> </w:t>
      </w:r>
      <w:r w:rsidRPr="00FB7E4D">
        <w:t>предузећа</w:t>
      </w:r>
      <w:r w:rsidR="00E01ACD" w:rsidRPr="00FB7E4D">
        <w:t xml:space="preserve">, </w:t>
      </w:r>
      <w:r w:rsidRPr="00FB7E4D">
        <w:t>институција</w:t>
      </w:r>
      <w:r w:rsidR="00E01ACD" w:rsidRPr="00FB7E4D">
        <w:t xml:space="preserve">, </w:t>
      </w:r>
      <w:r w:rsidRPr="00FB7E4D">
        <w:t>индустрије</w:t>
      </w:r>
      <w:r w:rsidR="00E01ACD" w:rsidRPr="00FB7E4D">
        <w:t xml:space="preserve"> </w:t>
      </w:r>
      <w:r w:rsidRPr="00FB7E4D">
        <w:t>и</w:t>
      </w:r>
      <w:r w:rsidR="00E01ACD" w:rsidRPr="00FB7E4D">
        <w:t xml:space="preserve"> </w:t>
      </w:r>
      <w:r w:rsidRPr="00FB7E4D">
        <w:t>цивилног</w:t>
      </w:r>
      <w:r w:rsidR="00E01ACD" w:rsidRPr="00FB7E4D">
        <w:t xml:space="preserve"> </w:t>
      </w:r>
      <w:r w:rsidRPr="00FB7E4D">
        <w:t>сектора</w:t>
      </w:r>
      <w:r w:rsidR="00E01ACD" w:rsidRPr="00FB7E4D">
        <w:t xml:space="preserve">). </w:t>
      </w:r>
      <w:r w:rsidRPr="00FB7E4D">
        <w:t>Кроз</w:t>
      </w:r>
      <w:r w:rsidR="00E01ACD" w:rsidRPr="00FB7E4D">
        <w:t xml:space="preserve"> </w:t>
      </w:r>
      <w:r w:rsidRPr="00FB7E4D">
        <w:t>процес</w:t>
      </w:r>
      <w:r w:rsidR="00E01ACD" w:rsidRPr="00FB7E4D">
        <w:t xml:space="preserve"> </w:t>
      </w:r>
      <w:r w:rsidR="0059500D" w:rsidRPr="00FB7E4D">
        <w:t xml:space="preserve">консултација </w:t>
      </w:r>
      <w:r w:rsidRPr="00FB7E4D">
        <w:t>омогућен</w:t>
      </w:r>
      <w:r w:rsidR="00E01ACD" w:rsidRPr="00FB7E4D">
        <w:t xml:space="preserve"> </w:t>
      </w:r>
      <w:r w:rsidRPr="00FB7E4D">
        <w:t>је</w:t>
      </w:r>
      <w:r w:rsidR="00E01ACD" w:rsidRPr="00FB7E4D">
        <w:t xml:space="preserve"> </w:t>
      </w:r>
      <w:r w:rsidRPr="00FB7E4D">
        <w:t>преглед</w:t>
      </w:r>
      <w:r w:rsidR="00E01ACD" w:rsidRPr="00FB7E4D">
        <w:t xml:space="preserve"> </w:t>
      </w:r>
      <w:r w:rsidRPr="00FB7E4D">
        <w:t>очекиваних</w:t>
      </w:r>
      <w:r w:rsidR="00E01ACD" w:rsidRPr="00FB7E4D">
        <w:t xml:space="preserve"> </w:t>
      </w:r>
      <w:r w:rsidRPr="00FB7E4D">
        <w:t>утицаја</w:t>
      </w:r>
      <w:r w:rsidR="00E01ACD" w:rsidRPr="00FB7E4D">
        <w:t xml:space="preserve"> </w:t>
      </w:r>
      <w:r w:rsidRPr="00FB7E4D">
        <w:t>климатских</w:t>
      </w:r>
      <w:r w:rsidR="00E01ACD" w:rsidRPr="00FB7E4D">
        <w:t xml:space="preserve"> </w:t>
      </w:r>
      <w:r w:rsidRPr="00FB7E4D">
        <w:t>промјена</w:t>
      </w:r>
      <w:r w:rsidR="00E01ACD" w:rsidRPr="00FB7E4D">
        <w:t xml:space="preserve"> </w:t>
      </w:r>
      <w:r w:rsidRPr="00FB7E4D">
        <w:t>на</w:t>
      </w:r>
      <w:r w:rsidR="00E01ACD" w:rsidRPr="00FB7E4D">
        <w:t xml:space="preserve"> </w:t>
      </w:r>
      <w:r w:rsidRPr="00FB7E4D">
        <w:t>територији</w:t>
      </w:r>
      <w:r w:rsidR="00E01ACD" w:rsidRPr="00FB7E4D">
        <w:t xml:space="preserve"> </w:t>
      </w:r>
      <w:r w:rsidRPr="00FB7E4D">
        <w:t>Општине</w:t>
      </w:r>
      <w:r w:rsidR="00E01ACD" w:rsidRPr="00FB7E4D">
        <w:t xml:space="preserve"> </w:t>
      </w:r>
      <w:r w:rsidRPr="00FB7E4D">
        <w:t>Мркоњић</w:t>
      </w:r>
      <w:r w:rsidR="00E01ACD" w:rsidRPr="00FB7E4D">
        <w:t xml:space="preserve"> </w:t>
      </w:r>
      <w:r w:rsidRPr="00FB7E4D">
        <w:t>Град</w:t>
      </w:r>
      <w:r w:rsidR="00E01ACD" w:rsidRPr="00FB7E4D">
        <w:t xml:space="preserve">, </w:t>
      </w:r>
      <w:r w:rsidRPr="00FB7E4D">
        <w:t>како</w:t>
      </w:r>
      <w:r w:rsidR="00E01ACD" w:rsidRPr="00FB7E4D">
        <w:t xml:space="preserve"> </w:t>
      </w:r>
      <w:r w:rsidRPr="00FB7E4D">
        <w:t>би</w:t>
      </w:r>
      <w:r w:rsidR="00E01ACD" w:rsidRPr="00FB7E4D">
        <w:t xml:space="preserve"> </w:t>
      </w:r>
      <w:r w:rsidRPr="00FB7E4D">
        <w:t>се</w:t>
      </w:r>
      <w:r w:rsidR="00E01ACD" w:rsidRPr="00FB7E4D">
        <w:t xml:space="preserve"> </w:t>
      </w:r>
      <w:r w:rsidRPr="00FB7E4D">
        <w:t>израдио</w:t>
      </w:r>
      <w:r w:rsidR="00E01ACD" w:rsidRPr="00FB7E4D">
        <w:t xml:space="preserve"> </w:t>
      </w:r>
      <w:r w:rsidRPr="00FB7E4D">
        <w:t>нацрт</w:t>
      </w:r>
      <w:r w:rsidR="00E01ACD" w:rsidRPr="00FB7E4D">
        <w:t xml:space="preserve"> </w:t>
      </w:r>
      <w:r w:rsidRPr="00FB7E4D">
        <w:t>најадекватнијих</w:t>
      </w:r>
      <w:r w:rsidR="00E01ACD" w:rsidRPr="00FB7E4D">
        <w:t xml:space="preserve"> </w:t>
      </w:r>
      <w:r w:rsidRPr="00FB7E4D">
        <w:t>и</w:t>
      </w:r>
      <w:r w:rsidR="00E01ACD" w:rsidRPr="00FB7E4D">
        <w:t xml:space="preserve"> </w:t>
      </w:r>
      <w:r w:rsidRPr="00FB7E4D">
        <w:t>најпотребнијих</w:t>
      </w:r>
      <w:r w:rsidR="00E01ACD" w:rsidRPr="00FB7E4D">
        <w:t xml:space="preserve"> </w:t>
      </w:r>
      <w:r w:rsidRPr="00FB7E4D">
        <w:t>мјера</w:t>
      </w:r>
      <w:r w:rsidR="00E01ACD" w:rsidRPr="00FB7E4D">
        <w:t xml:space="preserve"> </w:t>
      </w:r>
      <w:r w:rsidRPr="00FB7E4D">
        <w:t>смањења</w:t>
      </w:r>
      <w:r w:rsidR="00E01ACD" w:rsidRPr="00FB7E4D">
        <w:t xml:space="preserve"> </w:t>
      </w:r>
      <w:r w:rsidRPr="00FB7E4D">
        <w:t>утицаја</w:t>
      </w:r>
      <w:r w:rsidR="00E01ACD" w:rsidRPr="00FB7E4D">
        <w:t xml:space="preserve"> </w:t>
      </w:r>
      <w:r w:rsidRPr="00FB7E4D">
        <w:t>на</w:t>
      </w:r>
      <w:r w:rsidR="00E01ACD" w:rsidRPr="00FB7E4D">
        <w:t xml:space="preserve"> </w:t>
      </w:r>
      <w:r w:rsidRPr="00FB7E4D">
        <w:t>климатске</w:t>
      </w:r>
      <w:r w:rsidR="00E01ACD" w:rsidRPr="00FB7E4D">
        <w:t xml:space="preserve"> </w:t>
      </w:r>
      <w:r w:rsidRPr="00FB7E4D">
        <w:t>промјене</w:t>
      </w:r>
      <w:r w:rsidR="00E01ACD" w:rsidRPr="00FB7E4D">
        <w:t xml:space="preserve"> </w:t>
      </w:r>
      <w:r w:rsidRPr="00FB7E4D">
        <w:t>и</w:t>
      </w:r>
      <w:r w:rsidR="00E01ACD" w:rsidRPr="00FB7E4D">
        <w:t xml:space="preserve"> </w:t>
      </w:r>
      <w:r w:rsidRPr="00FB7E4D">
        <w:t>мјера</w:t>
      </w:r>
      <w:r w:rsidR="00E01ACD" w:rsidRPr="00FB7E4D">
        <w:t xml:space="preserve"> </w:t>
      </w:r>
      <w:r w:rsidRPr="00FB7E4D">
        <w:t>прилагођавања</w:t>
      </w:r>
      <w:r w:rsidR="00E01ACD" w:rsidRPr="00FB7E4D">
        <w:t xml:space="preserve"> </w:t>
      </w:r>
      <w:r w:rsidRPr="00FB7E4D">
        <w:t>на</w:t>
      </w:r>
      <w:r w:rsidR="00E01ACD" w:rsidRPr="00FB7E4D">
        <w:t xml:space="preserve"> </w:t>
      </w:r>
      <w:r w:rsidRPr="00FB7E4D">
        <w:t>климатске</w:t>
      </w:r>
      <w:r w:rsidR="00E01ACD" w:rsidRPr="00FB7E4D">
        <w:t xml:space="preserve"> </w:t>
      </w:r>
      <w:r w:rsidRPr="00FB7E4D">
        <w:t>промјене</w:t>
      </w:r>
      <w:r w:rsidR="00E01ACD" w:rsidRPr="00FB7E4D">
        <w:t xml:space="preserve"> </w:t>
      </w:r>
      <w:r w:rsidRPr="00FB7E4D">
        <w:t>и</w:t>
      </w:r>
      <w:r w:rsidR="00E01ACD" w:rsidRPr="00FB7E4D">
        <w:t xml:space="preserve"> </w:t>
      </w:r>
      <w:r w:rsidRPr="00FB7E4D">
        <w:t>допринијело</w:t>
      </w:r>
      <w:r w:rsidR="00E01ACD" w:rsidRPr="00FB7E4D">
        <w:t xml:space="preserve"> </w:t>
      </w:r>
      <w:r w:rsidRPr="00FB7E4D">
        <w:t>изради</w:t>
      </w:r>
      <w:r w:rsidR="00E01ACD" w:rsidRPr="00FB7E4D">
        <w:t xml:space="preserve"> </w:t>
      </w:r>
      <w:r w:rsidR="005E41F7" w:rsidRPr="00FB7E4D">
        <w:rPr>
          <w:lang w:val="sr-Latn-RS"/>
        </w:rPr>
        <w:t>“SECAP“</w:t>
      </w:r>
      <w:r w:rsidR="005E41F7" w:rsidRPr="00FB7E4D">
        <w:t xml:space="preserve"> </w:t>
      </w:r>
      <w:r w:rsidR="00E01ACD" w:rsidRPr="00FB7E4D">
        <w:t xml:space="preserve"> </w:t>
      </w:r>
      <w:r w:rsidRPr="00FB7E4D">
        <w:t>документа</w:t>
      </w:r>
      <w:r w:rsidR="00E01ACD" w:rsidRPr="00FB7E4D">
        <w:t xml:space="preserve">. </w:t>
      </w:r>
      <w:r w:rsidRPr="00FB7E4D">
        <w:t>Након</w:t>
      </w:r>
      <w:r w:rsidR="00E01ACD" w:rsidRPr="00FB7E4D">
        <w:t xml:space="preserve"> </w:t>
      </w:r>
      <w:r w:rsidRPr="00FB7E4D">
        <w:t>дефини</w:t>
      </w:r>
      <w:r w:rsidR="002B50C7" w:rsidRPr="00FB7E4D">
        <w:t>с</w:t>
      </w:r>
      <w:r w:rsidRPr="00FB7E4D">
        <w:t>ања</w:t>
      </w:r>
      <w:r w:rsidR="00E01ACD" w:rsidRPr="00FB7E4D">
        <w:t xml:space="preserve"> </w:t>
      </w:r>
      <w:r w:rsidRPr="00FB7E4D">
        <w:t>и</w:t>
      </w:r>
      <w:r w:rsidR="00E01ACD" w:rsidRPr="00FB7E4D">
        <w:t xml:space="preserve"> </w:t>
      </w:r>
      <w:r w:rsidRPr="00FB7E4D">
        <w:t>приоритетизације</w:t>
      </w:r>
      <w:r w:rsidR="00E01ACD" w:rsidRPr="00FB7E4D">
        <w:t xml:space="preserve"> </w:t>
      </w:r>
      <w:r w:rsidRPr="00FB7E4D">
        <w:t>предложених</w:t>
      </w:r>
      <w:r w:rsidR="00E01ACD" w:rsidRPr="00FB7E4D">
        <w:t xml:space="preserve"> </w:t>
      </w:r>
      <w:r w:rsidRPr="00FB7E4D">
        <w:t>мјера</w:t>
      </w:r>
      <w:r w:rsidR="00E01ACD" w:rsidRPr="00FB7E4D">
        <w:t xml:space="preserve"> </w:t>
      </w:r>
      <w:r w:rsidRPr="00FB7E4D">
        <w:t>од</w:t>
      </w:r>
      <w:r w:rsidR="00E01ACD" w:rsidRPr="00FB7E4D">
        <w:t xml:space="preserve"> </w:t>
      </w:r>
      <w:r w:rsidRPr="00FB7E4D">
        <w:t>стране</w:t>
      </w:r>
      <w:r w:rsidR="00E01ACD" w:rsidRPr="00FB7E4D">
        <w:t xml:space="preserve"> </w:t>
      </w:r>
      <w:r w:rsidRPr="00FB7E4D">
        <w:t>проширене</w:t>
      </w:r>
      <w:r w:rsidR="00E01ACD" w:rsidRPr="00FB7E4D">
        <w:t xml:space="preserve"> </w:t>
      </w:r>
      <w:r w:rsidRPr="00FB7E4D">
        <w:t>партнерске</w:t>
      </w:r>
      <w:r w:rsidR="00E01ACD" w:rsidRPr="00FB7E4D">
        <w:t xml:space="preserve"> </w:t>
      </w:r>
      <w:r w:rsidRPr="00FB7E4D">
        <w:t>групе</w:t>
      </w:r>
      <w:r w:rsidR="00E01ACD" w:rsidRPr="00FB7E4D">
        <w:t xml:space="preserve">, </w:t>
      </w:r>
      <w:r w:rsidRPr="00FB7E4D">
        <w:t>кроз</w:t>
      </w:r>
      <w:r w:rsidR="00E01ACD" w:rsidRPr="00FB7E4D">
        <w:t xml:space="preserve"> </w:t>
      </w:r>
      <w:r w:rsidRPr="00FB7E4D">
        <w:t>анкетирање</w:t>
      </w:r>
      <w:r w:rsidR="00E01ACD" w:rsidRPr="00FB7E4D">
        <w:t xml:space="preserve"> </w:t>
      </w:r>
      <w:r w:rsidRPr="00FB7E4D">
        <w:t>шире</w:t>
      </w:r>
      <w:r w:rsidR="00E01ACD" w:rsidRPr="00FB7E4D">
        <w:t xml:space="preserve"> </w:t>
      </w:r>
      <w:r w:rsidRPr="00FB7E4D">
        <w:t>јавности</w:t>
      </w:r>
      <w:r w:rsidR="00E01ACD" w:rsidRPr="00FB7E4D">
        <w:t xml:space="preserve"> (</w:t>
      </w:r>
      <w:r w:rsidRPr="00FB7E4D">
        <w:t>грађана</w:t>
      </w:r>
      <w:r w:rsidR="00E01ACD" w:rsidRPr="00FB7E4D">
        <w:t xml:space="preserve">) </w:t>
      </w:r>
      <w:r w:rsidRPr="00FB7E4D">
        <w:t>сагледани</w:t>
      </w:r>
      <w:r w:rsidR="00E01ACD" w:rsidRPr="00FB7E4D">
        <w:t xml:space="preserve"> </w:t>
      </w:r>
      <w:r w:rsidRPr="00FB7E4D">
        <w:t>су</w:t>
      </w:r>
      <w:r w:rsidR="00E01ACD" w:rsidRPr="00FB7E4D">
        <w:t xml:space="preserve"> </w:t>
      </w:r>
      <w:r w:rsidRPr="00FB7E4D">
        <w:t>и</w:t>
      </w:r>
      <w:r w:rsidR="00E01ACD" w:rsidRPr="00FB7E4D">
        <w:t xml:space="preserve"> </w:t>
      </w:r>
      <w:r w:rsidRPr="00FB7E4D">
        <w:t>ставови</w:t>
      </w:r>
      <w:r w:rsidR="00E01ACD" w:rsidRPr="00FB7E4D">
        <w:t xml:space="preserve"> </w:t>
      </w:r>
      <w:r w:rsidRPr="00FB7E4D">
        <w:t>грађана</w:t>
      </w:r>
      <w:r w:rsidR="00E01ACD" w:rsidRPr="00FB7E4D">
        <w:t xml:space="preserve"> </w:t>
      </w:r>
      <w:r w:rsidRPr="00FB7E4D">
        <w:t>о</w:t>
      </w:r>
      <w:r w:rsidR="00E01ACD" w:rsidRPr="00FB7E4D">
        <w:t xml:space="preserve"> </w:t>
      </w:r>
      <w:r w:rsidRPr="00FB7E4D">
        <w:t>предложеним</w:t>
      </w:r>
      <w:r w:rsidR="00E01ACD" w:rsidRPr="00FB7E4D">
        <w:t xml:space="preserve"> </w:t>
      </w:r>
      <w:r w:rsidRPr="00FB7E4D">
        <w:t>мјерама</w:t>
      </w:r>
      <w:r w:rsidR="00E01ACD" w:rsidRPr="00FB7E4D">
        <w:t xml:space="preserve"> </w:t>
      </w:r>
      <w:r w:rsidRPr="00FB7E4D">
        <w:t>и</w:t>
      </w:r>
      <w:r w:rsidR="00E01ACD" w:rsidRPr="00FB7E4D">
        <w:t xml:space="preserve"> </w:t>
      </w:r>
      <w:r w:rsidRPr="00FB7E4D">
        <w:t>приоритетима</w:t>
      </w:r>
      <w:r w:rsidR="00E01ACD" w:rsidRPr="00FB7E4D">
        <w:t xml:space="preserve">, </w:t>
      </w:r>
      <w:r w:rsidRPr="00FB7E4D">
        <w:t>те</w:t>
      </w:r>
      <w:r w:rsidR="00E01ACD" w:rsidRPr="00FB7E4D">
        <w:t xml:space="preserve"> </w:t>
      </w:r>
      <w:r w:rsidRPr="00FB7E4D">
        <w:t>су</w:t>
      </w:r>
      <w:r w:rsidR="00E01ACD" w:rsidRPr="00FB7E4D">
        <w:t xml:space="preserve"> </w:t>
      </w:r>
      <w:r w:rsidRPr="00FB7E4D">
        <w:t>узети</w:t>
      </w:r>
      <w:r w:rsidR="00E01ACD" w:rsidRPr="00FB7E4D">
        <w:t xml:space="preserve"> </w:t>
      </w:r>
      <w:r w:rsidRPr="00FB7E4D">
        <w:t>у</w:t>
      </w:r>
      <w:r w:rsidR="00E01ACD" w:rsidRPr="00FB7E4D">
        <w:t xml:space="preserve"> </w:t>
      </w:r>
      <w:r w:rsidRPr="00FB7E4D">
        <w:t>обзир</w:t>
      </w:r>
      <w:r w:rsidR="00E01ACD" w:rsidRPr="00FB7E4D">
        <w:t xml:space="preserve"> </w:t>
      </w:r>
      <w:r w:rsidRPr="00FB7E4D">
        <w:t>приликом</w:t>
      </w:r>
      <w:r w:rsidR="00E01ACD" w:rsidRPr="00FB7E4D">
        <w:t xml:space="preserve"> </w:t>
      </w:r>
      <w:r w:rsidRPr="00FB7E4D">
        <w:t>дефинисања</w:t>
      </w:r>
      <w:r w:rsidR="00E01ACD" w:rsidRPr="00FB7E4D">
        <w:t xml:space="preserve"> </w:t>
      </w:r>
      <w:r w:rsidRPr="00FB7E4D">
        <w:t>коначне</w:t>
      </w:r>
      <w:r w:rsidR="00E01ACD" w:rsidRPr="00FB7E4D">
        <w:t xml:space="preserve"> </w:t>
      </w:r>
      <w:r w:rsidRPr="00FB7E4D">
        <w:t>листе</w:t>
      </w:r>
      <w:r w:rsidR="00E01ACD" w:rsidRPr="00FB7E4D">
        <w:t xml:space="preserve"> </w:t>
      </w:r>
      <w:r w:rsidRPr="00FB7E4D">
        <w:t>приоритетних</w:t>
      </w:r>
      <w:r w:rsidR="00E01ACD" w:rsidRPr="00FB7E4D">
        <w:t xml:space="preserve"> </w:t>
      </w:r>
      <w:r w:rsidRPr="00FB7E4D">
        <w:t>мјера</w:t>
      </w:r>
      <w:r w:rsidR="00E01ACD" w:rsidRPr="00FB7E4D">
        <w:t>.</w:t>
      </w:r>
    </w:p>
    <w:p w14:paraId="7ABD8A96" w14:textId="77777777" w:rsidR="002E3A30" w:rsidRPr="00FB7E4D" w:rsidRDefault="002E3A30" w:rsidP="002E3A30"/>
    <w:p w14:paraId="39743E9B" w14:textId="6E28AA87" w:rsidR="002E3A30" w:rsidRPr="00FB7E4D" w:rsidRDefault="00F04290" w:rsidP="002E3A30">
      <w:r w:rsidRPr="00FB7E4D">
        <w:t>Консултантска</w:t>
      </w:r>
      <w:r w:rsidR="002E3A30" w:rsidRPr="00FB7E4D">
        <w:t xml:space="preserve"> </w:t>
      </w:r>
      <w:r w:rsidRPr="00FB7E4D">
        <w:t>радионица</w:t>
      </w:r>
      <w:r w:rsidR="002E3A30" w:rsidRPr="00FB7E4D">
        <w:t xml:space="preserve"> </w:t>
      </w:r>
      <w:r w:rsidRPr="00FB7E4D">
        <w:t>са</w:t>
      </w:r>
      <w:r w:rsidR="002E3A30" w:rsidRPr="00FB7E4D">
        <w:t xml:space="preserve"> </w:t>
      </w:r>
      <w:r w:rsidRPr="00FB7E4D">
        <w:t>екстерним</w:t>
      </w:r>
      <w:r w:rsidR="002E3A30" w:rsidRPr="00FB7E4D">
        <w:t xml:space="preserve"> </w:t>
      </w:r>
      <w:r w:rsidR="002B50C7" w:rsidRPr="00FB7E4D">
        <w:t>учесницима</w:t>
      </w:r>
      <w:r w:rsidR="002E3A30" w:rsidRPr="00FB7E4D">
        <w:t xml:space="preserve"> </w:t>
      </w:r>
      <w:r w:rsidRPr="00FB7E4D">
        <w:t>је</w:t>
      </w:r>
      <w:r w:rsidR="002E3A30" w:rsidRPr="00FB7E4D">
        <w:t xml:space="preserve"> </w:t>
      </w:r>
      <w:r w:rsidRPr="00FB7E4D">
        <w:t>одржана</w:t>
      </w:r>
      <w:r w:rsidR="002E3A30" w:rsidRPr="00FB7E4D">
        <w:t xml:space="preserve"> 21.06.2023. </w:t>
      </w:r>
      <w:r w:rsidRPr="00FB7E4D">
        <w:t>год</w:t>
      </w:r>
      <w:r w:rsidR="002E3A30" w:rsidRPr="00FB7E4D">
        <w:t xml:space="preserve">. </w:t>
      </w:r>
      <w:r w:rsidRPr="00FB7E4D">
        <w:t>у</w:t>
      </w:r>
      <w:r w:rsidR="002E3A30" w:rsidRPr="00FB7E4D">
        <w:t xml:space="preserve"> </w:t>
      </w:r>
      <w:r w:rsidRPr="00FB7E4D">
        <w:t>згради</w:t>
      </w:r>
      <w:r w:rsidR="002E3A30" w:rsidRPr="00FB7E4D">
        <w:t xml:space="preserve"> </w:t>
      </w:r>
      <w:r w:rsidRPr="00FB7E4D">
        <w:t>оп</w:t>
      </w:r>
      <w:r w:rsidR="002B50C7" w:rsidRPr="00FB7E4D">
        <w:t>шт</w:t>
      </w:r>
      <w:r w:rsidRPr="00FB7E4D">
        <w:t>ине</w:t>
      </w:r>
      <w:r w:rsidR="002E3A30" w:rsidRPr="00FB7E4D">
        <w:t xml:space="preserve"> </w:t>
      </w:r>
      <w:r w:rsidRPr="00FB7E4D">
        <w:t>Мркоњић</w:t>
      </w:r>
      <w:r w:rsidR="00E01ACD" w:rsidRPr="00FB7E4D">
        <w:t xml:space="preserve"> </w:t>
      </w:r>
      <w:r w:rsidRPr="00FB7E4D">
        <w:t>Град</w:t>
      </w:r>
      <w:r w:rsidR="002E3A30" w:rsidRPr="00FB7E4D">
        <w:t xml:space="preserve">. </w:t>
      </w:r>
      <w:r w:rsidRPr="00FB7E4D">
        <w:t>Радионица</w:t>
      </w:r>
      <w:r w:rsidR="002E3A30" w:rsidRPr="00FB7E4D">
        <w:t xml:space="preserve"> </w:t>
      </w:r>
      <w:r w:rsidRPr="00FB7E4D">
        <w:t>је</w:t>
      </w:r>
      <w:r w:rsidR="002E3A30" w:rsidRPr="00FB7E4D">
        <w:t xml:space="preserve"> </w:t>
      </w:r>
      <w:r w:rsidRPr="00FB7E4D">
        <w:t>организована</w:t>
      </w:r>
      <w:r w:rsidR="002E3A30" w:rsidRPr="00FB7E4D">
        <w:t xml:space="preserve"> </w:t>
      </w:r>
      <w:r w:rsidRPr="00FB7E4D">
        <w:t>од</w:t>
      </w:r>
      <w:r w:rsidR="002E3A30" w:rsidRPr="00FB7E4D">
        <w:t xml:space="preserve"> </w:t>
      </w:r>
      <w:r w:rsidRPr="00FB7E4D">
        <w:t>стране</w:t>
      </w:r>
      <w:r w:rsidR="002E3A30" w:rsidRPr="00FB7E4D">
        <w:t xml:space="preserve"> </w:t>
      </w:r>
      <w:r w:rsidRPr="00FB7E4D">
        <w:t>Радне</w:t>
      </w:r>
      <w:r w:rsidR="002E3A30" w:rsidRPr="00FB7E4D">
        <w:t xml:space="preserve"> </w:t>
      </w:r>
      <w:r w:rsidRPr="00FB7E4D">
        <w:t>групе</w:t>
      </w:r>
      <w:r w:rsidR="002E3A30" w:rsidRPr="00FB7E4D">
        <w:t xml:space="preserve"> </w:t>
      </w:r>
      <w:r w:rsidRPr="00FB7E4D">
        <w:t>оп</w:t>
      </w:r>
      <w:r w:rsidR="002B50C7" w:rsidRPr="00FB7E4D">
        <w:t>шт</w:t>
      </w:r>
      <w:r w:rsidRPr="00FB7E4D">
        <w:t>ине</w:t>
      </w:r>
      <w:r w:rsidR="002E3A30" w:rsidRPr="00FB7E4D">
        <w:t xml:space="preserve"> </w:t>
      </w:r>
      <w:r w:rsidRPr="00FB7E4D">
        <w:t>Мркоњић</w:t>
      </w:r>
      <w:r w:rsidR="00E01ACD" w:rsidRPr="00FB7E4D">
        <w:t xml:space="preserve"> </w:t>
      </w:r>
      <w:r w:rsidRPr="00FB7E4D">
        <w:t>Град</w:t>
      </w:r>
      <w:r w:rsidR="002E3A30" w:rsidRPr="00FB7E4D">
        <w:t xml:space="preserve"> </w:t>
      </w:r>
      <w:r w:rsidRPr="00FB7E4D">
        <w:t>која</w:t>
      </w:r>
      <w:r w:rsidR="002E3A30" w:rsidRPr="00FB7E4D">
        <w:t xml:space="preserve"> </w:t>
      </w:r>
      <w:r w:rsidRPr="00FB7E4D">
        <w:t>је</w:t>
      </w:r>
      <w:r w:rsidR="002E3A30" w:rsidRPr="00FB7E4D">
        <w:t xml:space="preserve"> </w:t>
      </w:r>
      <w:r w:rsidRPr="00FB7E4D">
        <w:t>претходно</w:t>
      </w:r>
      <w:r w:rsidR="002E3A30" w:rsidRPr="00FB7E4D">
        <w:t xml:space="preserve"> </w:t>
      </w:r>
      <w:r w:rsidRPr="00FB7E4D">
        <w:t>креирала</w:t>
      </w:r>
      <w:r w:rsidR="002E3A30" w:rsidRPr="00FB7E4D">
        <w:t xml:space="preserve"> </w:t>
      </w:r>
      <w:r w:rsidRPr="00FB7E4D">
        <w:t>листу</w:t>
      </w:r>
      <w:r w:rsidR="002E3A30" w:rsidRPr="00FB7E4D">
        <w:t xml:space="preserve"> </w:t>
      </w:r>
      <w:r w:rsidRPr="00FB7E4D">
        <w:t>кључних</w:t>
      </w:r>
      <w:r w:rsidR="002E3A30" w:rsidRPr="00FB7E4D">
        <w:t xml:space="preserve"> </w:t>
      </w:r>
      <w:r w:rsidR="002B50C7" w:rsidRPr="00FB7E4D">
        <w:t>учесника</w:t>
      </w:r>
      <w:r w:rsidR="002E3A30" w:rsidRPr="00FB7E4D">
        <w:t xml:space="preserve">, </w:t>
      </w:r>
      <w:r w:rsidRPr="00FB7E4D">
        <w:t>а</w:t>
      </w:r>
      <w:r w:rsidR="002E3A30" w:rsidRPr="00FB7E4D">
        <w:t xml:space="preserve"> </w:t>
      </w:r>
      <w:r w:rsidRPr="00FB7E4D">
        <w:t>која</w:t>
      </w:r>
      <w:r w:rsidR="002E3A30" w:rsidRPr="00FB7E4D">
        <w:t xml:space="preserve"> </w:t>
      </w:r>
      <w:r w:rsidRPr="00FB7E4D">
        <w:t>се</w:t>
      </w:r>
      <w:r w:rsidR="002E3A30" w:rsidRPr="00FB7E4D">
        <w:t xml:space="preserve"> </w:t>
      </w:r>
      <w:r w:rsidRPr="00FB7E4D">
        <w:t>састоји</w:t>
      </w:r>
      <w:r w:rsidR="002E3A30" w:rsidRPr="00FB7E4D">
        <w:t xml:space="preserve"> </w:t>
      </w:r>
      <w:r w:rsidRPr="00FB7E4D">
        <w:t>од</w:t>
      </w:r>
      <w:r w:rsidR="002E3A30" w:rsidRPr="00FB7E4D">
        <w:t>:</w:t>
      </w:r>
    </w:p>
    <w:p w14:paraId="3B9294E7" w14:textId="640100A9" w:rsidR="002E3A30" w:rsidRPr="00FB7E4D" w:rsidRDefault="00F04290" w:rsidP="00F06C91">
      <w:pPr>
        <w:pStyle w:val="ListParagraph"/>
        <w:numPr>
          <w:ilvl w:val="0"/>
          <w:numId w:val="62"/>
        </w:numPr>
        <w:spacing w:after="0" w:line="240" w:lineRule="auto"/>
        <w:rPr>
          <w:rFonts w:ascii="Times New Roman" w:hAnsi="Times New Roman" w:cs="Times New Roman"/>
          <w:sz w:val="24"/>
          <w:szCs w:val="24"/>
        </w:rPr>
      </w:pPr>
      <w:r w:rsidRPr="00FB7E4D">
        <w:rPr>
          <w:rFonts w:ascii="Times New Roman" w:hAnsi="Times New Roman" w:cs="Times New Roman"/>
          <w:sz w:val="24"/>
          <w:szCs w:val="24"/>
        </w:rPr>
        <w:t>Свих</w:t>
      </w:r>
      <w:r w:rsidR="002E3A30" w:rsidRPr="00FB7E4D">
        <w:rPr>
          <w:rFonts w:ascii="Times New Roman" w:hAnsi="Times New Roman" w:cs="Times New Roman"/>
          <w:sz w:val="24"/>
          <w:szCs w:val="24"/>
        </w:rPr>
        <w:t xml:space="preserve"> </w:t>
      </w:r>
      <w:r w:rsidRPr="00FB7E4D">
        <w:rPr>
          <w:rFonts w:ascii="Times New Roman" w:hAnsi="Times New Roman" w:cs="Times New Roman"/>
          <w:sz w:val="24"/>
          <w:szCs w:val="24"/>
        </w:rPr>
        <w:t>релевантних</w:t>
      </w:r>
      <w:r w:rsidR="002E3A30" w:rsidRPr="00FB7E4D">
        <w:rPr>
          <w:rFonts w:ascii="Times New Roman" w:hAnsi="Times New Roman" w:cs="Times New Roman"/>
          <w:sz w:val="24"/>
          <w:szCs w:val="24"/>
        </w:rPr>
        <w:t xml:space="preserve"> </w:t>
      </w:r>
      <w:r w:rsidRPr="00FB7E4D">
        <w:rPr>
          <w:rFonts w:ascii="Times New Roman" w:hAnsi="Times New Roman" w:cs="Times New Roman"/>
          <w:sz w:val="24"/>
          <w:szCs w:val="24"/>
        </w:rPr>
        <w:t>представника</w:t>
      </w:r>
      <w:r w:rsidR="002E3A30" w:rsidRPr="00FB7E4D">
        <w:rPr>
          <w:rFonts w:ascii="Times New Roman" w:hAnsi="Times New Roman" w:cs="Times New Roman"/>
          <w:sz w:val="24"/>
          <w:szCs w:val="24"/>
        </w:rPr>
        <w:t xml:space="preserve"> </w:t>
      </w:r>
      <w:r w:rsidRPr="00FB7E4D">
        <w:rPr>
          <w:rFonts w:ascii="Times New Roman" w:hAnsi="Times New Roman" w:cs="Times New Roman"/>
          <w:sz w:val="24"/>
          <w:szCs w:val="24"/>
        </w:rPr>
        <w:t>оп</w:t>
      </w:r>
      <w:r w:rsidR="002B50C7" w:rsidRPr="00FB7E4D">
        <w:rPr>
          <w:rFonts w:ascii="Times New Roman" w:hAnsi="Times New Roman" w:cs="Times New Roman"/>
          <w:sz w:val="24"/>
          <w:szCs w:val="24"/>
        </w:rPr>
        <w:t>шт</w:t>
      </w:r>
      <w:r w:rsidRPr="00FB7E4D">
        <w:rPr>
          <w:rFonts w:ascii="Times New Roman" w:hAnsi="Times New Roman" w:cs="Times New Roman"/>
          <w:sz w:val="24"/>
          <w:szCs w:val="24"/>
        </w:rPr>
        <w:t>инских</w:t>
      </w:r>
      <w:r w:rsidR="002E3A30" w:rsidRPr="00FB7E4D">
        <w:rPr>
          <w:rFonts w:ascii="Times New Roman" w:hAnsi="Times New Roman" w:cs="Times New Roman"/>
          <w:sz w:val="24"/>
          <w:szCs w:val="24"/>
        </w:rPr>
        <w:t xml:space="preserve"> </w:t>
      </w:r>
      <w:r w:rsidRPr="00FB7E4D">
        <w:rPr>
          <w:rFonts w:ascii="Times New Roman" w:hAnsi="Times New Roman" w:cs="Times New Roman"/>
          <w:sz w:val="24"/>
          <w:szCs w:val="24"/>
        </w:rPr>
        <w:t>служби</w:t>
      </w:r>
      <w:r w:rsidR="002E3A30" w:rsidRPr="00FB7E4D">
        <w:rPr>
          <w:rFonts w:ascii="Times New Roman" w:hAnsi="Times New Roman" w:cs="Times New Roman"/>
          <w:sz w:val="24"/>
          <w:szCs w:val="24"/>
        </w:rPr>
        <w:t>/</w:t>
      </w:r>
      <w:r w:rsidRPr="00FB7E4D">
        <w:rPr>
          <w:rFonts w:ascii="Times New Roman" w:hAnsi="Times New Roman" w:cs="Times New Roman"/>
          <w:sz w:val="24"/>
          <w:szCs w:val="24"/>
        </w:rPr>
        <w:t>одјељења</w:t>
      </w:r>
      <w:r w:rsidR="002E3A30" w:rsidRPr="00FB7E4D">
        <w:rPr>
          <w:rFonts w:ascii="Times New Roman" w:hAnsi="Times New Roman" w:cs="Times New Roman"/>
          <w:sz w:val="24"/>
          <w:szCs w:val="24"/>
        </w:rPr>
        <w:t>/</w:t>
      </w:r>
      <w:r w:rsidRPr="00FB7E4D">
        <w:rPr>
          <w:rFonts w:ascii="Times New Roman" w:hAnsi="Times New Roman" w:cs="Times New Roman"/>
          <w:sz w:val="24"/>
          <w:szCs w:val="24"/>
        </w:rPr>
        <w:t>сектора</w:t>
      </w:r>
      <w:r w:rsidR="002E3A30" w:rsidRPr="00FB7E4D">
        <w:rPr>
          <w:rFonts w:ascii="Times New Roman" w:hAnsi="Times New Roman" w:cs="Times New Roman"/>
          <w:sz w:val="24"/>
          <w:szCs w:val="24"/>
        </w:rPr>
        <w:t xml:space="preserve"> </w:t>
      </w:r>
      <w:r w:rsidRPr="00FB7E4D">
        <w:rPr>
          <w:rFonts w:ascii="Times New Roman" w:hAnsi="Times New Roman" w:cs="Times New Roman"/>
          <w:sz w:val="24"/>
          <w:szCs w:val="24"/>
        </w:rPr>
        <w:t>а</w:t>
      </w:r>
      <w:r w:rsidR="002E3A30" w:rsidRPr="00FB7E4D">
        <w:rPr>
          <w:rFonts w:ascii="Times New Roman" w:hAnsi="Times New Roman" w:cs="Times New Roman"/>
          <w:sz w:val="24"/>
          <w:szCs w:val="24"/>
        </w:rPr>
        <w:t xml:space="preserve"> </w:t>
      </w:r>
      <w:r w:rsidRPr="00FB7E4D">
        <w:rPr>
          <w:rFonts w:ascii="Times New Roman" w:hAnsi="Times New Roman" w:cs="Times New Roman"/>
          <w:sz w:val="24"/>
          <w:szCs w:val="24"/>
        </w:rPr>
        <w:t>који</w:t>
      </w:r>
      <w:r w:rsidR="002E3A30" w:rsidRPr="00FB7E4D">
        <w:rPr>
          <w:rFonts w:ascii="Times New Roman" w:hAnsi="Times New Roman" w:cs="Times New Roman"/>
          <w:sz w:val="24"/>
          <w:szCs w:val="24"/>
        </w:rPr>
        <w:t xml:space="preserve"> </w:t>
      </w:r>
      <w:r w:rsidRPr="00FB7E4D">
        <w:rPr>
          <w:rFonts w:ascii="Times New Roman" w:hAnsi="Times New Roman" w:cs="Times New Roman"/>
          <w:sz w:val="24"/>
          <w:szCs w:val="24"/>
        </w:rPr>
        <w:t>имају</w:t>
      </w:r>
      <w:r w:rsidR="002E3A30" w:rsidRPr="00FB7E4D">
        <w:rPr>
          <w:rFonts w:ascii="Times New Roman" w:hAnsi="Times New Roman" w:cs="Times New Roman"/>
          <w:sz w:val="24"/>
          <w:szCs w:val="24"/>
        </w:rPr>
        <w:t xml:space="preserve"> </w:t>
      </w:r>
      <w:r w:rsidRPr="00FB7E4D">
        <w:rPr>
          <w:rFonts w:ascii="Times New Roman" w:hAnsi="Times New Roman" w:cs="Times New Roman"/>
          <w:sz w:val="24"/>
          <w:szCs w:val="24"/>
        </w:rPr>
        <w:t>дотицаја</w:t>
      </w:r>
      <w:r w:rsidR="002E3A30" w:rsidRPr="00FB7E4D">
        <w:rPr>
          <w:rFonts w:ascii="Times New Roman" w:hAnsi="Times New Roman" w:cs="Times New Roman"/>
          <w:sz w:val="24"/>
          <w:szCs w:val="24"/>
        </w:rPr>
        <w:t xml:space="preserve"> </w:t>
      </w:r>
      <w:r w:rsidRPr="00FB7E4D">
        <w:rPr>
          <w:rFonts w:ascii="Times New Roman" w:hAnsi="Times New Roman" w:cs="Times New Roman"/>
          <w:sz w:val="24"/>
          <w:szCs w:val="24"/>
        </w:rPr>
        <w:t>са</w:t>
      </w:r>
      <w:r w:rsidR="002E3A30" w:rsidRPr="00FB7E4D">
        <w:rPr>
          <w:rFonts w:ascii="Times New Roman" w:hAnsi="Times New Roman" w:cs="Times New Roman"/>
          <w:sz w:val="24"/>
          <w:szCs w:val="24"/>
        </w:rPr>
        <w:t xml:space="preserve"> </w:t>
      </w:r>
      <w:r w:rsidRPr="00FB7E4D">
        <w:rPr>
          <w:rFonts w:ascii="Times New Roman" w:hAnsi="Times New Roman" w:cs="Times New Roman"/>
          <w:sz w:val="24"/>
          <w:szCs w:val="24"/>
        </w:rPr>
        <w:t>овом</w:t>
      </w:r>
      <w:r w:rsidR="002E3A30" w:rsidRPr="00FB7E4D">
        <w:rPr>
          <w:rFonts w:ascii="Times New Roman" w:hAnsi="Times New Roman" w:cs="Times New Roman"/>
          <w:sz w:val="24"/>
          <w:szCs w:val="24"/>
        </w:rPr>
        <w:t xml:space="preserve"> </w:t>
      </w:r>
      <w:r w:rsidRPr="00FB7E4D">
        <w:rPr>
          <w:rFonts w:ascii="Times New Roman" w:hAnsi="Times New Roman" w:cs="Times New Roman"/>
          <w:sz w:val="24"/>
          <w:szCs w:val="24"/>
        </w:rPr>
        <w:t>тематиком</w:t>
      </w:r>
      <w:r w:rsidR="001F2A6E">
        <w:rPr>
          <w:rFonts w:ascii="Times New Roman" w:hAnsi="Times New Roman" w:cs="Times New Roman"/>
          <w:sz w:val="24"/>
          <w:szCs w:val="24"/>
          <w:lang w:val="en-US"/>
        </w:rPr>
        <w:t xml:space="preserve"> ;</w:t>
      </w:r>
    </w:p>
    <w:p w14:paraId="01673E89" w14:textId="15834D9B" w:rsidR="002E3A30" w:rsidRPr="00FB7E4D" w:rsidRDefault="00F04290" w:rsidP="00F06C91">
      <w:pPr>
        <w:pStyle w:val="ListParagraph"/>
        <w:numPr>
          <w:ilvl w:val="0"/>
          <w:numId w:val="62"/>
        </w:numPr>
        <w:spacing w:after="0" w:line="240" w:lineRule="auto"/>
        <w:rPr>
          <w:rFonts w:ascii="Times New Roman" w:hAnsi="Times New Roman" w:cs="Times New Roman"/>
          <w:sz w:val="24"/>
          <w:szCs w:val="24"/>
        </w:rPr>
      </w:pPr>
      <w:r w:rsidRPr="00FB7E4D">
        <w:rPr>
          <w:rFonts w:ascii="Times New Roman" w:hAnsi="Times New Roman" w:cs="Times New Roman"/>
          <w:sz w:val="24"/>
          <w:szCs w:val="24"/>
        </w:rPr>
        <w:t>Релевантних</w:t>
      </w:r>
      <w:r w:rsidR="002E3A30" w:rsidRPr="00FB7E4D">
        <w:rPr>
          <w:rFonts w:ascii="Times New Roman" w:hAnsi="Times New Roman" w:cs="Times New Roman"/>
          <w:sz w:val="24"/>
          <w:szCs w:val="24"/>
        </w:rPr>
        <w:t xml:space="preserve"> </w:t>
      </w:r>
      <w:r w:rsidRPr="00FB7E4D">
        <w:rPr>
          <w:rFonts w:ascii="Times New Roman" w:hAnsi="Times New Roman" w:cs="Times New Roman"/>
          <w:sz w:val="24"/>
          <w:szCs w:val="24"/>
        </w:rPr>
        <w:t>представника</w:t>
      </w:r>
      <w:r w:rsidR="002E3A30" w:rsidRPr="00FB7E4D">
        <w:rPr>
          <w:rFonts w:ascii="Times New Roman" w:hAnsi="Times New Roman" w:cs="Times New Roman"/>
          <w:sz w:val="24"/>
          <w:szCs w:val="24"/>
        </w:rPr>
        <w:t xml:space="preserve"> </w:t>
      </w:r>
      <w:r w:rsidRPr="00FB7E4D">
        <w:rPr>
          <w:rFonts w:ascii="Times New Roman" w:hAnsi="Times New Roman" w:cs="Times New Roman"/>
          <w:sz w:val="24"/>
          <w:szCs w:val="24"/>
        </w:rPr>
        <w:t>јавних</w:t>
      </w:r>
      <w:r w:rsidR="002E3A30" w:rsidRPr="00FB7E4D">
        <w:rPr>
          <w:rFonts w:ascii="Times New Roman" w:hAnsi="Times New Roman" w:cs="Times New Roman"/>
          <w:sz w:val="24"/>
          <w:szCs w:val="24"/>
        </w:rPr>
        <w:t xml:space="preserve"> </w:t>
      </w:r>
      <w:r w:rsidRPr="00FB7E4D">
        <w:rPr>
          <w:rFonts w:ascii="Times New Roman" w:hAnsi="Times New Roman" w:cs="Times New Roman"/>
          <w:sz w:val="24"/>
          <w:szCs w:val="24"/>
        </w:rPr>
        <w:t>установа</w:t>
      </w:r>
      <w:r w:rsidR="002E3A30" w:rsidRPr="00FB7E4D">
        <w:rPr>
          <w:rFonts w:ascii="Times New Roman" w:hAnsi="Times New Roman" w:cs="Times New Roman"/>
          <w:sz w:val="24"/>
          <w:szCs w:val="24"/>
        </w:rPr>
        <w:t xml:space="preserve"> </w:t>
      </w:r>
      <w:r w:rsidRPr="00FB7E4D">
        <w:rPr>
          <w:rFonts w:ascii="Times New Roman" w:hAnsi="Times New Roman" w:cs="Times New Roman"/>
          <w:sz w:val="24"/>
          <w:szCs w:val="24"/>
        </w:rPr>
        <w:t>и</w:t>
      </w:r>
      <w:r w:rsidR="002E3A30" w:rsidRPr="00FB7E4D">
        <w:rPr>
          <w:rFonts w:ascii="Times New Roman" w:hAnsi="Times New Roman" w:cs="Times New Roman"/>
          <w:sz w:val="24"/>
          <w:szCs w:val="24"/>
        </w:rPr>
        <w:t xml:space="preserve"> </w:t>
      </w:r>
      <w:r w:rsidRPr="00FB7E4D">
        <w:rPr>
          <w:rFonts w:ascii="Times New Roman" w:hAnsi="Times New Roman" w:cs="Times New Roman"/>
          <w:sz w:val="24"/>
          <w:szCs w:val="24"/>
        </w:rPr>
        <w:t>предузећа</w:t>
      </w:r>
      <w:r w:rsidR="002E3A30" w:rsidRPr="00FB7E4D">
        <w:rPr>
          <w:rFonts w:ascii="Times New Roman" w:hAnsi="Times New Roman" w:cs="Times New Roman"/>
          <w:sz w:val="24"/>
          <w:szCs w:val="24"/>
        </w:rPr>
        <w:t xml:space="preserve"> </w:t>
      </w:r>
      <w:r w:rsidRPr="00FB7E4D">
        <w:rPr>
          <w:rFonts w:ascii="Times New Roman" w:hAnsi="Times New Roman" w:cs="Times New Roman"/>
          <w:sz w:val="24"/>
          <w:szCs w:val="24"/>
        </w:rPr>
        <w:t>под</w:t>
      </w:r>
      <w:r w:rsidR="002E3A30" w:rsidRPr="00FB7E4D">
        <w:rPr>
          <w:rFonts w:ascii="Times New Roman" w:hAnsi="Times New Roman" w:cs="Times New Roman"/>
          <w:sz w:val="24"/>
          <w:szCs w:val="24"/>
        </w:rPr>
        <w:t xml:space="preserve"> </w:t>
      </w:r>
      <w:r w:rsidRPr="00FB7E4D">
        <w:rPr>
          <w:rFonts w:ascii="Times New Roman" w:hAnsi="Times New Roman" w:cs="Times New Roman"/>
          <w:sz w:val="24"/>
          <w:szCs w:val="24"/>
        </w:rPr>
        <w:t>ингеренцијом</w:t>
      </w:r>
      <w:r w:rsidR="002E3A30" w:rsidRPr="00FB7E4D">
        <w:rPr>
          <w:rFonts w:ascii="Times New Roman" w:hAnsi="Times New Roman" w:cs="Times New Roman"/>
          <w:sz w:val="24"/>
          <w:szCs w:val="24"/>
        </w:rPr>
        <w:t xml:space="preserve"> </w:t>
      </w:r>
      <w:r w:rsidRPr="00FB7E4D">
        <w:rPr>
          <w:rFonts w:ascii="Times New Roman" w:hAnsi="Times New Roman" w:cs="Times New Roman"/>
          <w:sz w:val="24"/>
          <w:szCs w:val="24"/>
        </w:rPr>
        <w:t>оп</w:t>
      </w:r>
      <w:r w:rsidR="00F00EDA" w:rsidRPr="00FB7E4D">
        <w:rPr>
          <w:rFonts w:ascii="Times New Roman" w:hAnsi="Times New Roman" w:cs="Times New Roman"/>
          <w:sz w:val="24"/>
          <w:szCs w:val="24"/>
        </w:rPr>
        <w:t>шт</w:t>
      </w:r>
      <w:r w:rsidRPr="00FB7E4D">
        <w:rPr>
          <w:rFonts w:ascii="Times New Roman" w:hAnsi="Times New Roman" w:cs="Times New Roman"/>
          <w:sz w:val="24"/>
          <w:szCs w:val="24"/>
        </w:rPr>
        <w:t>инске</w:t>
      </w:r>
      <w:r w:rsidR="002E3A30" w:rsidRPr="00FB7E4D">
        <w:rPr>
          <w:rFonts w:ascii="Times New Roman" w:hAnsi="Times New Roman" w:cs="Times New Roman"/>
          <w:sz w:val="24"/>
          <w:szCs w:val="24"/>
        </w:rPr>
        <w:t xml:space="preserve"> </w:t>
      </w:r>
      <w:r w:rsidRPr="00FB7E4D">
        <w:rPr>
          <w:rFonts w:ascii="Times New Roman" w:hAnsi="Times New Roman" w:cs="Times New Roman"/>
          <w:sz w:val="24"/>
          <w:szCs w:val="24"/>
        </w:rPr>
        <w:t>управе</w:t>
      </w:r>
      <w:r w:rsidR="002E3A30" w:rsidRPr="00FB7E4D">
        <w:rPr>
          <w:rFonts w:ascii="Times New Roman" w:hAnsi="Times New Roman" w:cs="Times New Roman"/>
          <w:sz w:val="24"/>
          <w:szCs w:val="24"/>
        </w:rPr>
        <w:t xml:space="preserve"> </w:t>
      </w:r>
      <w:r w:rsidR="001F2A6E">
        <w:rPr>
          <w:rFonts w:ascii="Times New Roman" w:hAnsi="Times New Roman" w:cs="Times New Roman"/>
          <w:sz w:val="24"/>
          <w:szCs w:val="24"/>
          <w:lang w:val="en-US"/>
        </w:rPr>
        <w:t>;</w:t>
      </w:r>
    </w:p>
    <w:p w14:paraId="70D6AE5C" w14:textId="14CF0DC1" w:rsidR="002E3A30" w:rsidRPr="00FB7E4D" w:rsidRDefault="00F04290" w:rsidP="00F06C91">
      <w:pPr>
        <w:pStyle w:val="ListParagraph"/>
        <w:numPr>
          <w:ilvl w:val="0"/>
          <w:numId w:val="62"/>
        </w:numPr>
        <w:spacing w:after="0" w:line="240" w:lineRule="auto"/>
        <w:rPr>
          <w:rFonts w:ascii="Times New Roman" w:hAnsi="Times New Roman" w:cs="Times New Roman"/>
          <w:sz w:val="24"/>
          <w:szCs w:val="24"/>
        </w:rPr>
      </w:pPr>
      <w:r w:rsidRPr="00FB7E4D">
        <w:rPr>
          <w:rFonts w:ascii="Times New Roman" w:hAnsi="Times New Roman" w:cs="Times New Roman"/>
          <w:sz w:val="24"/>
          <w:szCs w:val="24"/>
        </w:rPr>
        <w:t>Релевантних</w:t>
      </w:r>
      <w:r w:rsidR="002E3A30" w:rsidRPr="00FB7E4D">
        <w:rPr>
          <w:rFonts w:ascii="Times New Roman" w:hAnsi="Times New Roman" w:cs="Times New Roman"/>
          <w:sz w:val="24"/>
          <w:szCs w:val="24"/>
        </w:rPr>
        <w:t xml:space="preserve"> </w:t>
      </w:r>
      <w:r w:rsidRPr="00FB7E4D">
        <w:rPr>
          <w:rFonts w:ascii="Times New Roman" w:hAnsi="Times New Roman" w:cs="Times New Roman"/>
          <w:sz w:val="24"/>
          <w:szCs w:val="24"/>
        </w:rPr>
        <w:t>представника</w:t>
      </w:r>
      <w:r w:rsidR="002E3A30" w:rsidRPr="00FB7E4D">
        <w:rPr>
          <w:rFonts w:ascii="Times New Roman" w:hAnsi="Times New Roman" w:cs="Times New Roman"/>
          <w:sz w:val="24"/>
          <w:szCs w:val="24"/>
        </w:rPr>
        <w:t xml:space="preserve"> </w:t>
      </w:r>
      <w:r w:rsidRPr="00FB7E4D">
        <w:rPr>
          <w:rFonts w:ascii="Times New Roman" w:hAnsi="Times New Roman" w:cs="Times New Roman"/>
          <w:sz w:val="24"/>
          <w:szCs w:val="24"/>
        </w:rPr>
        <w:t>јавних</w:t>
      </w:r>
      <w:r w:rsidR="002E3A30" w:rsidRPr="00FB7E4D">
        <w:rPr>
          <w:rFonts w:ascii="Times New Roman" w:hAnsi="Times New Roman" w:cs="Times New Roman"/>
          <w:sz w:val="24"/>
          <w:szCs w:val="24"/>
        </w:rPr>
        <w:t xml:space="preserve"> </w:t>
      </w:r>
      <w:r w:rsidRPr="00FB7E4D">
        <w:rPr>
          <w:rFonts w:ascii="Times New Roman" w:hAnsi="Times New Roman" w:cs="Times New Roman"/>
          <w:sz w:val="24"/>
          <w:szCs w:val="24"/>
        </w:rPr>
        <w:t>предузећа</w:t>
      </w:r>
      <w:r w:rsidR="002E3A30" w:rsidRPr="00FB7E4D">
        <w:rPr>
          <w:rFonts w:ascii="Times New Roman" w:hAnsi="Times New Roman" w:cs="Times New Roman"/>
          <w:sz w:val="24"/>
          <w:szCs w:val="24"/>
        </w:rPr>
        <w:t xml:space="preserve"> </w:t>
      </w:r>
      <w:r w:rsidRPr="00FB7E4D">
        <w:rPr>
          <w:rFonts w:ascii="Times New Roman" w:hAnsi="Times New Roman" w:cs="Times New Roman"/>
          <w:sz w:val="24"/>
          <w:szCs w:val="24"/>
        </w:rPr>
        <w:t>и</w:t>
      </w:r>
      <w:r w:rsidR="002E3A30" w:rsidRPr="00FB7E4D">
        <w:rPr>
          <w:rFonts w:ascii="Times New Roman" w:hAnsi="Times New Roman" w:cs="Times New Roman"/>
          <w:sz w:val="24"/>
          <w:szCs w:val="24"/>
        </w:rPr>
        <w:t xml:space="preserve">  </w:t>
      </w:r>
      <w:r w:rsidRPr="00FB7E4D">
        <w:rPr>
          <w:rFonts w:ascii="Times New Roman" w:hAnsi="Times New Roman" w:cs="Times New Roman"/>
          <w:sz w:val="24"/>
          <w:szCs w:val="24"/>
        </w:rPr>
        <w:t>установа</w:t>
      </w:r>
      <w:r w:rsidR="002E3A30" w:rsidRPr="00FB7E4D">
        <w:rPr>
          <w:rFonts w:ascii="Times New Roman" w:hAnsi="Times New Roman" w:cs="Times New Roman"/>
          <w:sz w:val="24"/>
          <w:szCs w:val="24"/>
        </w:rPr>
        <w:t xml:space="preserve"> </w:t>
      </w:r>
      <w:r w:rsidRPr="00FB7E4D">
        <w:rPr>
          <w:rFonts w:ascii="Times New Roman" w:hAnsi="Times New Roman" w:cs="Times New Roman"/>
          <w:sz w:val="24"/>
          <w:szCs w:val="24"/>
        </w:rPr>
        <w:t>чији</w:t>
      </w:r>
      <w:r w:rsidR="002E3A30" w:rsidRPr="00FB7E4D">
        <w:rPr>
          <w:rFonts w:ascii="Times New Roman" w:hAnsi="Times New Roman" w:cs="Times New Roman"/>
          <w:sz w:val="24"/>
          <w:szCs w:val="24"/>
        </w:rPr>
        <w:t xml:space="preserve"> </w:t>
      </w:r>
      <w:r w:rsidRPr="00FB7E4D">
        <w:rPr>
          <w:rFonts w:ascii="Times New Roman" w:hAnsi="Times New Roman" w:cs="Times New Roman"/>
          <w:sz w:val="24"/>
          <w:szCs w:val="24"/>
        </w:rPr>
        <w:t>је</w:t>
      </w:r>
      <w:r w:rsidR="002E3A30" w:rsidRPr="00FB7E4D">
        <w:rPr>
          <w:rFonts w:ascii="Times New Roman" w:hAnsi="Times New Roman" w:cs="Times New Roman"/>
          <w:sz w:val="24"/>
          <w:szCs w:val="24"/>
        </w:rPr>
        <w:t xml:space="preserve"> </w:t>
      </w:r>
      <w:r w:rsidRPr="00FB7E4D">
        <w:rPr>
          <w:rFonts w:ascii="Times New Roman" w:hAnsi="Times New Roman" w:cs="Times New Roman"/>
          <w:sz w:val="24"/>
          <w:szCs w:val="24"/>
        </w:rPr>
        <w:t>рад</w:t>
      </w:r>
      <w:r w:rsidR="002E3A30" w:rsidRPr="00FB7E4D">
        <w:rPr>
          <w:rFonts w:ascii="Times New Roman" w:hAnsi="Times New Roman" w:cs="Times New Roman"/>
          <w:sz w:val="24"/>
          <w:szCs w:val="24"/>
        </w:rPr>
        <w:t xml:space="preserve"> </w:t>
      </w:r>
      <w:r w:rsidRPr="00FB7E4D">
        <w:rPr>
          <w:rFonts w:ascii="Times New Roman" w:hAnsi="Times New Roman" w:cs="Times New Roman"/>
          <w:sz w:val="24"/>
          <w:szCs w:val="24"/>
        </w:rPr>
        <w:t>под</w:t>
      </w:r>
      <w:r w:rsidR="002E3A30" w:rsidRPr="00FB7E4D">
        <w:rPr>
          <w:rFonts w:ascii="Times New Roman" w:hAnsi="Times New Roman" w:cs="Times New Roman"/>
          <w:sz w:val="24"/>
          <w:szCs w:val="24"/>
        </w:rPr>
        <w:t xml:space="preserve"> </w:t>
      </w:r>
      <w:r w:rsidRPr="00FB7E4D">
        <w:rPr>
          <w:rFonts w:ascii="Times New Roman" w:hAnsi="Times New Roman" w:cs="Times New Roman"/>
          <w:sz w:val="24"/>
          <w:szCs w:val="24"/>
        </w:rPr>
        <w:t>ингеренцијом</w:t>
      </w:r>
      <w:r w:rsidR="002E3A30" w:rsidRPr="00FB7E4D">
        <w:rPr>
          <w:rFonts w:ascii="Times New Roman" w:hAnsi="Times New Roman" w:cs="Times New Roman"/>
          <w:sz w:val="24"/>
          <w:szCs w:val="24"/>
        </w:rPr>
        <w:t xml:space="preserve"> </w:t>
      </w:r>
      <w:r w:rsidRPr="00FB7E4D">
        <w:rPr>
          <w:rFonts w:ascii="Times New Roman" w:hAnsi="Times New Roman" w:cs="Times New Roman"/>
          <w:sz w:val="24"/>
          <w:szCs w:val="24"/>
        </w:rPr>
        <w:t>виших</w:t>
      </w:r>
      <w:r w:rsidR="002E3A30" w:rsidRPr="00FB7E4D">
        <w:rPr>
          <w:rFonts w:ascii="Times New Roman" w:hAnsi="Times New Roman" w:cs="Times New Roman"/>
          <w:sz w:val="24"/>
          <w:szCs w:val="24"/>
        </w:rPr>
        <w:t xml:space="preserve"> </w:t>
      </w:r>
      <w:r w:rsidRPr="00FB7E4D">
        <w:rPr>
          <w:rFonts w:ascii="Times New Roman" w:hAnsi="Times New Roman" w:cs="Times New Roman"/>
          <w:sz w:val="24"/>
          <w:szCs w:val="24"/>
        </w:rPr>
        <w:t>нивоа</w:t>
      </w:r>
      <w:r w:rsidR="002E3A30" w:rsidRPr="00FB7E4D">
        <w:rPr>
          <w:rFonts w:ascii="Times New Roman" w:hAnsi="Times New Roman" w:cs="Times New Roman"/>
          <w:sz w:val="24"/>
          <w:szCs w:val="24"/>
        </w:rPr>
        <w:t xml:space="preserve"> </w:t>
      </w:r>
      <w:r w:rsidRPr="00FB7E4D">
        <w:rPr>
          <w:rFonts w:ascii="Times New Roman" w:hAnsi="Times New Roman" w:cs="Times New Roman"/>
          <w:sz w:val="24"/>
          <w:szCs w:val="24"/>
        </w:rPr>
        <w:t>власти</w:t>
      </w:r>
      <w:r w:rsidR="002E3A30" w:rsidRPr="00FB7E4D">
        <w:rPr>
          <w:rFonts w:ascii="Times New Roman" w:hAnsi="Times New Roman" w:cs="Times New Roman"/>
          <w:sz w:val="24"/>
          <w:szCs w:val="24"/>
        </w:rPr>
        <w:t xml:space="preserve"> </w:t>
      </w:r>
      <w:r w:rsidRPr="00FB7E4D">
        <w:rPr>
          <w:rFonts w:ascii="Times New Roman" w:hAnsi="Times New Roman" w:cs="Times New Roman"/>
          <w:sz w:val="24"/>
          <w:szCs w:val="24"/>
        </w:rPr>
        <w:t>и</w:t>
      </w:r>
      <w:r w:rsidR="002E3A30" w:rsidRPr="00FB7E4D">
        <w:rPr>
          <w:rFonts w:ascii="Times New Roman" w:hAnsi="Times New Roman" w:cs="Times New Roman"/>
          <w:sz w:val="24"/>
          <w:szCs w:val="24"/>
        </w:rPr>
        <w:t xml:space="preserve"> </w:t>
      </w:r>
      <w:r w:rsidRPr="00FB7E4D">
        <w:rPr>
          <w:rFonts w:ascii="Times New Roman" w:hAnsi="Times New Roman" w:cs="Times New Roman"/>
          <w:sz w:val="24"/>
          <w:szCs w:val="24"/>
        </w:rPr>
        <w:t>представници</w:t>
      </w:r>
      <w:r w:rsidR="002E3A30" w:rsidRPr="00FB7E4D">
        <w:rPr>
          <w:rFonts w:ascii="Times New Roman" w:hAnsi="Times New Roman" w:cs="Times New Roman"/>
          <w:sz w:val="24"/>
          <w:szCs w:val="24"/>
        </w:rPr>
        <w:t xml:space="preserve"> </w:t>
      </w:r>
      <w:r w:rsidRPr="00FB7E4D">
        <w:rPr>
          <w:rFonts w:ascii="Times New Roman" w:hAnsi="Times New Roman" w:cs="Times New Roman"/>
          <w:sz w:val="24"/>
          <w:szCs w:val="24"/>
        </w:rPr>
        <w:t>релевантних</w:t>
      </w:r>
      <w:r w:rsidR="002E3A30" w:rsidRPr="00FB7E4D">
        <w:rPr>
          <w:rFonts w:ascii="Times New Roman" w:hAnsi="Times New Roman" w:cs="Times New Roman"/>
          <w:sz w:val="24"/>
          <w:szCs w:val="24"/>
        </w:rPr>
        <w:t xml:space="preserve"> </w:t>
      </w:r>
      <w:r w:rsidRPr="00FB7E4D">
        <w:rPr>
          <w:rFonts w:ascii="Times New Roman" w:hAnsi="Times New Roman" w:cs="Times New Roman"/>
          <w:sz w:val="24"/>
          <w:szCs w:val="24"/>
        </w:rPr>
        <w:t>министарстава</w:t>
      </w:r>
      <w:r w:rsidR="001F2A6E">
        <w:rPr>
          <w:rFonts w:ascii="Times New Roman" w:hAnsi="Times New Roman" w:cs="Times New Roman"/>
          <w:sz w:val="24"/>
          <w:szCs w:val="24"/>
          <w:lang w:val="en-US"/>
        </w:rPr>
        <w:t xml:space="preserve"> ;</w:t>
      </w:r>
    </w:p>
    <w:p w14:paraId="76EC0026" w14:textId="1A10E7AF" w:rsidR="002E3A30" w:rsidRPr="00FB7E4D" w:rsidRDefault="00F04290" w:rsidP="00F06C91">
      <w:pPr>
        <w:pStyle w:val="ListParagraph"/>
        <w:numPr>
          <w:ilvl w:val="0"/>
          <w:numId w:val="62"/>
        </w:numPr>
        <w:spacing w:after="0" w:line="240" w:lineRule="auto"/>
        <w:rPr>
          <w:rFonts w:ascii="Times New Roman" w:hAnsi="Times New Roman" w:cs="Times New Roman"/>
          <w:sz w:val="24"/>
          <w:szCs w:val="24"/>
        </w:rPr>
      </w:pPr>
      <w:r w:rsidRPr="00FB7E4D">
        <w:rPr>
          <w:rFonts w:ascii="Times New Roman" w:hAnsi="Times New Roman" w:cs="Times New Roman"/>
          <w:sz w:val="24"/>
          <w:szCs w:val="24"/>
        </w:rPr>
        <w:t>Представника</w:t>
      </w:r>
      <w:r w:rsidR="002E3A30" w:rsidRPr="00FB7E4D">
        <w:rPr>
          <w:rFonts w:ascii="Times New Roman" w:hAnsi="Times New Roman" w:cs="Times New Roman"/>
          <w:sz w:val="24"/>
          <w:szCs w:val="24"/>
        </w:rPr>
        <w:t xml:space="preserve"> </w:t>
      </w:r>
      <w:r w:rsidRPr="00FB7E4D">
        <w:rPr>
          <w:rFonts w:ascii="Times New Roman" w:hAnsi="Times New Roman" w:cs="Times New Roman"/>
          <w:sz w:val="24"/>
          <w:szCs w:val="24"/>
        </w:rPr>
        <w:t>невладиног</w:t>
      </w:r>
      <w:r w:rsidR="002E3A30" w:rsidRPr="00FB7E4D">
        <w:rPr>
          <w:rFonts w:ascii="Times New Roman" w:hAnsi="Times New Roman" w:cs="Times New Roman"/>
          <w:sz w:val="24"/>
          <w:szCs w:val="24"/>
        </w:rPr>
        <w:t xml:space="preserve"> </w:t>
      </w:r>
      <w:r w:rsidRPr="00FB7E4D">
        <w:rPr>
          <w:rFonts w:ascii="Times New Roman" w:hAnsi="Times New Roman" w:cs="Times New Roman"/>
          <w:sz w:val="24"/>
          <w:szCs w:val="24"/>
        </w:rPr>
        <w:t>сектора</w:t>
      </w:r>
      <w:r w:rsidR="002E3A30" w:rsidRPr="00FB7E4D">
        <w:rPr>
          <w:rFonts w:ascii="Times New Roman" w:hAnsi="Times New Roman" w:cs="Times New Roman"/>
          <w:sz w:val="24"/>
          <w:szCs w:val="24"/>
        </w:rPr>
        <w:t xml:space="preserve"> </w:t>
      </w:r>
      <w:r w:rsidRPr="00FB7E4D">
        <w:rPr>
          <w:rFonts w:ascii="Times New Roman" w:hAnsi="Times New Roman" w:cs="Times New Roman"/>
          <w:sz w:val="24"/>
          <w:szCs w:val="24"/>
        </w:rPr>
        <w:t>и</w:t>
      </w:r>
      <w:r w:rsidR="002E3A30" w:rsidRPr="00FB7E4D">
        <w:rPr>
          <w:rFonts w:ascii="Times New Roman" w:hAnsi="Times New Roman" w:cs="Times New Roman"/>
          <w:sz w:val="24"/>
          <w:szCs w:val="24"/>
        </w:rPr>
        <w:t xml:space="preserve"> </w:t>
      </w:r>
      <w:r w:rsidRPr="00FB7E4D">
        <w:rPr>
          <w:rFonts w:ascii="Times New Roman" w:hAnsi="Times New Roman" w:cs="Times New Roman"/>
          <w:sz w:val="24"/>
          <w:szCs w:val="24"/>
        </w:rPr>
        <w:t>организација</w:t>
      </w:r>
      <w:r w:rsidR="002E3A30" w:rsidRPr="00FB7E4D">
        <w:rPr>
          <w:rFonts w:ascii="Times New Roman" w:hAnsi="Times New Roman" w:cs="Times New Roman"/>
          <w:sz w:val="24"/>
          <w:szCs w:val="24"/>
        </w:rPr>
        <w:t xml:space="preserve"> </w:t>
      </w:r>
      <w:r w:rsidRPr="00FB7E4D">
        <w:rPr>
          <w:rFonts w:ascii="Times New Roman" w:hAnsi="Times New Roman" w:cs="Times New Roman"/>
          <w:sz w:val="24"/>
          <w:szCs w:val="24"/>
        </w:rPr>
        <w:t>цивилног</w:t>
      </w:r>
      <w:r w:rsidR="002E3A30" w:rsidRPr="00FB7E4D">
        <w:rPr>
          <w:rFonts w:ascii="Times New Roman" w:hAnsi="Times New Roman" w:cs="Times New Roman"/>
          <w:sz w:val="24"/>
          <w:szCs w:val="24"/>
        </w:rPr>
        <w:t xml:space="preserve"> </w:t>
      </w:r>
      <w:r w:rsidRPr="00FB7E4D">
        <w:rPr>
          <w:rFonts w:ascii="Times New Roman" w:hAnsi="Times New Roman" w:cs="Times New Roman"/>
          <w:sz w:val="24"/>
          <w:szCs w:val="24"/>
        </w:rPr>
        <w:t>друштва</w:t>
      </w:r>
      <w:r w:rsidR="002E3A30" w:rsidRPr="00FB7E4D">
        <w:rPr>
          <w:rFonts w:ascii="Times New Roman" w:hAnsi="Times New Roman" w:cs="Times New Roman"/>
          <w:sz w:val="24"/>
          <w:szCs w:val="24"/>
        </w:rPr>
        <w:t xml:space="preserve"> </w:t>
      </w:r>
      <w:r w:rsidRPr="00FB7E4D">
        <w:rPr>
          <w:rFonts w:ascii="Times New Roman" w:hAnsi="Times New Roman" w:cs="Times New Roman"/>
          <w:sz w:val="24"/>
          <w:szCs w:val="24"/>
        </w:rPr>
        <w:t>и</w:t>
      </w:r>
      <w:r w:rsidR="002E3A30" w:rsidRPr="00FB7E4D">
        <w:rPr>
          <w:rFonts w:ascii="Times New Roman" w:hAnsi="Times New Roman" w:cs="Times New Roman"/>
          <w:sz w:val="24"/>
          <w:szCs w:val="24"/>
        </w:rPr>
        <w:t xml:space="preserve"> </w:t>
      </w:r>
      <w:r w:rsidRPr="00FB7E4D">
        <w:rPr>
          <w:rFonts w:ascii="Times New Roman" w:hAnsi="Times New Roman" w:cs="Times New Roman"/>
          <w:sz w:val="24"/>
          <w:szCs w:val="24"/>
        </w:rPr>
        <w:t>угледних</w:t>
      </w:r>
      <w:r w:rsidR="002E3A30" w:rsidRPr="00FB7E4D">
        <w:rPr>
          <w:rFonts w:ascii="Times New Roman" w:hAnsi="Times New Roman" w:cs="Times New Roman"/>
          <w:sz w:val="24"/>
          <w:szCs w:val="24"/>
        </w:rPr>
        <w:t xml:space="preserve"> </w:t>
      </w:r>
      <w:r w:rsidRPr="00FB7E4D">
        <w:rPr>
          <w:rFonts w:ascii="Times New Roman" w:hAnsi="Times New Roman" w:cs="Times New Roman"/>
          <w:sz w:val="24"/>
          <w:szCs w:val="24"/>
        </w:rPr>
        <w:t>појединаца</w:t>
      </w:r>
      <w:r w:rsidR="002E3A30" w:rsidRPr="00FB7E4D">
        <w:rPr>
          <w:rFonts w:ascii="Times New Roman" w:hAnsi="Times New Roman" w:cs="Times New Roman"/>
          <w:sz w:val="24"/>
          <w:szCs w:val="24"/>
        </w:rPr>
        <w:t xml:space="preserve"> </w:t>
      </w:r>
      <w:r w:rsidRPr="00FB7E4D">
        <w:rPr>
          <w:rFonts w:ascii="Times New Roman" w:hAnsi="Times New Roman" w:cs="Times New Roman"/>
          <w:sz w:val="24"/>
          <w:szCs w:val="24"/>
        </w:rPr>
        <w:t>који</w:t>
      </w:r>
      <w:r w:rsidR="002E3A30" w:rsidRPr="00FB7E4D">
        <w:rPr>
          <w:rFonts w:ascii="Times New Roman" w:hAnsi="Times New Roman" w:cs="Times New Roman"/>
          <w:sz w:val="24"/>
          <w:szCs w:val="24"/>
        </w:rPr>
        <w:t xml:space="preserve"> </w:t>
      </w:r>
      <w:r w:rsidRPr="00FB7E4D">
        <w:rPr>
          <w:rFonts w:ascii="Times New Roman" w:hAnsi="Times New Roman" w:cs="Times New Roman"/>
          <w:sz w:val="24"/>
          <w:szCs w:val="24"/>
        </w:rPr>
        <w:t>могу</w:t>
      </w:r>
      <w:r w:rsidR="002E3A30" w:rsidRPr="00FB7E4D">
        <w:rPr>
          <w:rFonts w:ascii="Times New Roman" w:hAnsi="Times New Roman" w:cs="Times New Roman"/>
          <w:sz w:val="24"/>
          <w:szCs w:val="24"/>
        </w:rPr>
        <w:t xml:space="preserve"> </w:t>
      </w:r>
      <w:r w:rsidRPr="00FB7E4D">
        <w:rPr>
          <w:rFonts w:ascii="Times New Roman" w:hAnsi="Times New Roman" w:cs="Times New Roman"/>
          <w:sz w:val="24"/>
          <w:szCs w:val="24"/>
        </w:rPr>
        <w:t>допринијети</w:t>
      </w:r>
      <w:r w:rsidR="002E3A30" w:rsidRPr="00FB7E4D">
        <w:rPr>
          <w:rFonts w:ascii="Times New Roman" w:hAnsi="Times New Roman" w:cs="Times New Roman"/>
          <w:sz w:val="24"/>
          <w:szCs w:val="24"/>
        </w:rPr>
        <w:t xml:space="preserve"> </w:t>
      </w:r>
      <w:r w:rsidRPr="00FB7E4D">
        <w:rPr>
          <w:rFonts w:ascii="Times New Roman" w:hAnsi="Times New Roman" w:cs="Times New Roman"/>
          <w:sz w:val="24"/>
          <w:szCs w:val="24"/>
        </w:rPr>
        <w:t>квалитетном</w:t>
      </w:r>
      <w:r w:rsidR="002E3A30" w:rsidRPr="00FB7E4D">
        <w:rPr>
          <w:rFonts w:ascii="Times New Roman" w:hAnsi="Times New Roman" w:cs="Times New Roman"/>
          <w:sz w:val="24"/>
          <w:szCs w:val="24"/>
        </w:rPr>
        <w:t xml:space="preserve"> </w:t>
      </w:r>
      <w:r w:rsidRPr="00FB7E4D">
        <w:rPr>
          <w:rFonts w:ascii="Times New Roman" w:hAnsi="Times New Roman" w:cs="Times New Roman"/>
          <w:sz w:val="24"/>
          <w:szCs w:val="24"/>
        </w:rPr>
        <w:t>раду</w:t>
      </w:r>
      <w:r w:rsidR="002E3A30" w:rsidRPr="00FB7E4D">
        <w:rPr>
          <w:rFonts w:ascii="Times New Roman" w:hAnsi="Times New Roman" w:cs="Times New Roman"/>
          <w:sz w:val="24"/>
          <w:szCs w:val="24"/>
        </w:rPr>
        <w:t xml:space="preserve"> </w:t>
      </w:r>
      <w:r w:rsidRPr="00FB7E4D">
        <w:rPr>
          <w:rFonts w:ascii="Times New Roman" w:hAnsi="Times New Roman" w:cs="Times New Roman"/>
          <w:sz w:val="24"/>
          <w:szCs w:val="24"/>
        </w:rPr>
        <w:t>ове</w:t>
      </w:r>
      <w:r w:rsidR="002E3A30" w:rsidRPr="00FB7E4D">
        <w:rPr>
          <w:rFonts w:ascii="Times New Roman" w:hAnsi="Times New Roman" w:cs="Times New Roman"/>
          <w:sz w:val="24"/>
          <w:szCs w:val="24"/>
        </w:rPr>
        <w:t xml:space="preserve"> </w:t>
      </w:r>
      <w:r w:rsidRPr="00FB7E4D">
        <w:rPr>
          <w:rFonts w:ascii="Times New Roman" w:hAnsi="Times New Roman" w:cs="Times New Roman"/>
          <w:sz w:val="24"/>
          <w:szCs w:val="24"/>
        </w:rPr>
        <w:t>радне</w:t>
      </w:r>
      <w:r w:rsidR="002E3A30" w:rsidRPr="00FB7E4D">
        <w:rPr>
          <w:rFonts w:ascii="Times New Roman" w:hAnsi="Times New Roman" w:cs="Times New Roman"/>
          <w:sz w:val="24"/>
          <w:szCs w:val="24"/>
        </w:rPr>
        <w:t xml:space="preserve"> </w:t>
      </w:r>
      <w:r w:rsidRPr="00FB7E4D">
        <w:rPr>
          <w:rFonts w:ascii="Times New Roman" w:hAnsi="Times New Roman" w:cs="Times New Roman"/>
          <w:sz w:val="24"/>
          <w:szCs w:val="24"/>
        </w:rPr>
        <w:t>групе</w:t>
      </w:r>
      <w:r w:rsidR="002E3A30" w:rsidRPr="00FB7E4D">
        <w:rPr>
          <w:rFonts w:ascii="Times New Roman" w:hAnsi="Times New Roman" w:cs="Times New Roman"/>
          <w:sz w:val="24"/>
          <w:szCs w:val="24"/>
        </w:rPr>
        <w:t>.</w:t>
      </w:r>
    </w:p>
    <w:p w14:paraId="127D8F91" w14:textId="77777777" w:rsidR="002E3A30" w:rsidRPr="00FB7E4D" w:rsidRDefault="002E3A30" w:rsidP="002E3A30">
      <w:pPr>
        <w:pStyle w:val="ListParagraph"/>
        <w:spacing w:after="0" w:line="240" w:lineRule="auto"/>
        <w:ind w:left="360"/>
        <w:rPr>
          <w:rFonts w:ascii="Times New Roman" w:hAnsi="Times New Roman" w:cs="Times New Roman"/>
        </w:rPr>
      </w:pPr>
    </w:p>
    <w:p w14:paraId="56CE996E" w14:textId="635081E9" w:rsidR="002E3A30" w:rsidRPr="00FB7E4D" w:rsidRDefault="00F04290" w:rsidP="005E41F7">
      <w:pPr>
        <w:jc w:val="both"/>
      </w:pPr>
      <w:r w:rsidRPr="00FB7E4D">
        <w:t>Радионица</w:t>
      </w:r>
      <w:r w:rsidR="002E3A30" w:rsidRPr="00FB7E4D">
        <w:t xml:space="preserve"> </w:t>
      </w:r>
      <w:r w:rsidRPr="00FB7E4D">
        <w:t>је</w:t>
      </w:r>
      <w:r w:rsidR="002E3A30" w:rsidRPr="00FB7E4D">
        <w:t xml:space="preserve"> </w:t>
      </w:r>
      <w:r w:rsidRPr="00FB7E4D">
        <w:t>проведена</w:t>
      </w:r>
      <w:r w:rsidR="002E3A30" w:rsidRPr="00FB7E4D">
        <w:t xml:space="preserve"> </w:t>
      </w:r>
      <w:r w:rsidRPr="00FB7E4D">
        <w:t>кроз</w:t>
      </w:r>
      <w:r w:rsidR="002E3A30" w:rsidRPr="00FB7E4D">
        <w:t xml:space="preserve"> </w:t>
      </w:r>
      <w:r w:rsidRPr="00FB7E4D">
        <w:t>три</w:t>
      </w:r>
      <w:r w:rsidR="002E3A30" w:rsidRPr="00FB7E4D">
        <w:t xml:space="preserve"> </w:t>
      </w:r>
      <w:r w:rsidRPr="00FB7E4D">
        <w:t>сесије</w:t>
      </w:r>
      <w:r w:rsidR="002E3A30" w:rsidRPr="00FB7E4D">
        <w:t>:</w:t>
      </w:r>
    </w:p>
    <w:p w14:paraId="4EE0F2E4" w14:textId="4459F2F9" w:rsidR="002E3A30" w:rsidRPr="00FB7E4D" w:rsidRDefault="00F04290" w:rsidP="005E41F7">
      <w:pPr>
        <w:jc w:val="both"/>
        <w:rPr>
          <w:vertAlign w:val="subscript"/>
        </w:rPr>
      </w:pPr>
      <w:r w:rsidRPr="00FB7E4D">
        <w:t>Представљање</w:t>
      </w:r>
      <w:r w:rsidR="002E3A30" w:rsidRPr="00FB7E4D">
        <w:t xml:space="preserve"> </w:t>
      </w:r>
      <w:r w:rsidRPr="00FB7E4D">
        <w:t>досадашњих</w:t>
      </w:r>
      <w:r w:rsidR="002E3A30" w:rsidRPr="00FB7E4D">
        <w:t xml:space="preserve"> </w:t>
      </w:r>
      <w:r w:rsidRPr="00FB7E4D">
        <w:t>резултата</w:t>
      </w:r>
      <w:r w:rsidR="002E3A30" w:rsidRPr="00FB7E4D">
        <w:t xml:space="preserve"> </w:t>
      </w:r>
      <w:r w:rsidRPr="00FB7E4D">
        <w:t>и</w:t>
      </w:r>
      <w:r w:rsidR="002E3A30" w:rsidRPr="00FB7E4D">
        <w:t xml:space="preserve"> </w:t>
      </w:r>
      <w:r w:rsidRPr="00FB7E4D">
        <w:t>информисање</w:t>
      </w:r>
      <w:r w:rsidR="002E3A30" w:rsidRPr="00FB7E4D">
        <w:t xml:space="preserve"> </w:t>
      </w:r>
      <w:r w:rsidRPr="00FB7E4D">
        <w:t>екстерни</w:t>
      </w:r>
      <w:r w:rsidR="001F2A6E">
        <w:rPr>
          <w:lang w:val="en-US"/>
        </w:rPr>
        <w:t>х</w:t>
      </w:r>
      <w:r w:rsidR="002E3A30" w:rsidRPr="00FB7E4D">
        <w:t xml:space="preserve"> </w:t>
      </w:r>
      <w:r w:rsidR="00BB0EA0" w:rsidRPr="00FB7E4D">
        <w:t>учесника</w:t>
      </w:r>
      <w:r w:rsidR="002E3A30" w:rsidRPr="00FB7E4D">
        <w:t xml:space="preserve"> - </w:t>
      </w:r>
      <w:r w:rsidRPr="00FB7E4D">
        <w:t>Сврха</w:t>
      </w:r>
      <w:r w:rsidR="002E3A30" w:rsidRPr="00FB7E4D">
        <w:t xml:space="preserve"> </w:t>
      </w:r>
      <w:r w:rsidRPr="00FB7E4D">
        <w:t>ове</w:t>
      </w:r>
      <w:r w:rsidR="002E3A30" w:rsidRPr="00FB7E4D">
        <w:t xml:space="preserve"> </w:t>
      </w:r>
      <w:r w:rsidRPr="00FB7E4D">
        <w:t>сесије</w:t>
      </w:r>
      <w:r w:rsidR="002E3A30" w:rsidRPr="00FB7E4D">
        <w:t xml:space="preserve"> </w:t>
      </w:r>
      <w:r w:rsidRPr="00FB7E4D">
        <w:t>је</w:t>
      </w:r>
      <w:r w:rsidR="002E3A30" w:rsidRPr="00FB7E4D">
        <w:t xml:space="preserve"> </w:t>
      </w:r>
      <w:r w:rsidRPr="00FB7E4D">
        <w:t>била</w:t>
      </w:r>
      <w:r w:rsidR="002E3A30" w:rsidRPr="00FB7E4D">
        <w:t xml:space="preserve"> </w:t>
      </w:r>
      <w:r w:rsidRPr="00FB7E4D">
        <w:t>да</w:t>
      </w:r>
      <w:r w:rsidR="002E3A30" w:rsidRPr="00FB7E4D">
        <w:t xml:space="preserve"> </w:t>
      </w:r>
      <w:r w:rsidRPr="00FB7E4D">
        <w:t>се</w:t>
      </w:r>
      <w:r w:rsidR="002E3A30" w:rsidRPr="00FB7E4D">
        <w:t xml:space="preserve"> </w:t>
      </w:r>
      <w:r w:rsidRPr="00FB7E4D">
        <w:t>кључни</w:t>
      </w:r>
      <w:r w:rsidR="002E3A30" w:rsidRPr="00FB7E4D">
        <w:t xml:space="preserve"> </w:t>
      </w:r>
      <w:r w:rsidR="00BB0EA0" w:rsidRPr="00FB7E4D">
        <w:t>учесници</w:t>
      </w:r>
      <w:r w:rsidR="002E3A30" w:rsidRPr="00FB7E4D">
        <w:t xml:space="preserve"> </w:t>
      </w:r>
      <w:r w:rsidRPr="00FB7E4D">
        <w:t>упознају</w:t>
      </w:r>
      <w:r w:rsidR="002E3A30" w:rsidRPr="00FB7E4D">
        <w:t xml:space="preserve"> </w:t>
      </w:r>
      <w:r w:rsidRPr="00FB7E4D">
        <w:t>са</w:t>
      </w:r>
      <w:r w:rsidR="002E3A30" w:rsidRPr="00FB7E4D">
        <w:t xml:space="preserve"> </w:t>
      </w:r>
      <w:r w:rsidR="001F2A6E">
        <w:rPr>
          <w:lang w:val="en-US"/>
        </w:rPr>
        <w:t>о</w:t>
      </w:r>
      <w:r w:rsidRPr="00FB7E4D">
        <w:t>држивим</w:t>
      </w:r>
      <w:r w:rsidR="002E3A30" w:rsidRPr="00FB7E4D">
        <w:t xml:space="preserve"> </w:t>
      </w:r>
      <w:r w:rsidRPr="00FB7E4D">
        <w:t>енергетским</w:t>
      </w:r>
      <w:r w:rsidR="002E3A30" w:rsidRPr="00FB7E4D">
        <w:t xml:space="preserve"> </w:t>
      </w:r>
      <w:r w:rsidRPr="00FB7E4D">
        <w:t>и</w:t>
      </w:r>
      <w:r w:rsidR="002E3A30" w:rsidRPr="00FB7E4D">
        <w:t xml:space="preserve"> </w:t>
      </w:r>
      <w:r w:rsidRPr="00FB7E4D">
        <w:t>климатским</w:t>
      </w:r>
      <w:r w:rsidR="002E3A30" w:rsidRPr="00FB7E4D">
        <w:t xml:space="preserve"> </w:t>
      </w:r>
      <w:r w:rsidRPr="00FB7E4D">
        <w:t>акционим</w:t>
      </w:r>
      <w:r w:rsidR="002E3A30" w:rsidRPr="00FB7E4D">
        <w:t xml:space="preserve"> </w:t>
      </w:r>
      <w:r w:rsidRPr="00FB7E4D">
        <w:t>планом</w:t>
      </w:r>
      <w:r w:rsidR="002E3A30" w:rsidRPr="00FB7E4D">
        <w:t xml:space="preserve"> (</w:t>
      </w:r>
      <w:r w:rsidR="005E41F7" w:rsidRPr="00FB7E4D">
        <w:rPr>
          <w:lang w:val="sr-Latn-RS"/>
        </w:rPr>
        <w:t>“SECAP“</w:t>
      </w:r>
      <w:r w:rsidR="002E3A30" w:rsidRPr="00FB7E4D">
        <w:t xml:space="preserve">) </w:t>
      </w:r>
      <w:r w:rsidRPr="00FB7E4D">
        <w:t>и</w:t>
      </w:r>
      <w:r w:rsidR="002E3A30" w:rsidRPr="00FB7E4D">
        <w:t xml:space="preserve"> </w:t>
      </w:r>
      <w:r w:rsidRPr="00FB7E4D">
        <w:t>његовим</w:t>
      </w:r>
      <w:r w:rsidR="002E3A30" w:rsidRPr="00FB7E4D">
        <w:t xml:space="preserve"> </w:t>
      </w:r>
      <w:r w:rsidRPr="00FB7E4D">
        <w:t>значајем</w:t>
      </w:r>
      <w:r w:rsidR="002E3A30" w:rsidRPr="00FB7E4D">
        <w:t xml:space="preserve"> </w:t>
      </w:r>
      <w:r w:rsidRPr="00FB7E4D">
        <w:t>за</w:t>
      </w:r>
      <w:r w:rsidR="002E3A30" w:rsidRPr="00FB7E4D">
        <w:t xml:space="preserve"> </w:t>
      </w:r>
      <w:r w:rsidRPr="00FB7E4D">
        <w:t>одрживи</w:t>
      </w:r>
      <w:r w:rsidR="002E3A30" w:rsidRPr="00FB7E4D">
        <w:t xml:space="preserve"> </w:t>
      </w:r>
      <w:r w:rsidRPr="00FB7E4D">
        <w:t>развој</w:t>
      </w:r>
      <w:r w:rsidR="002E3A30" w:rsidRPr="00FB7E4D">
        <w:t xml:space="preserve"> </w:t>
      </w:r>
      <w:r w:rsidRPr="00FB7E4D">
        <w:t>оп</w:t>
      </w:r>
      <w:r w:rsidR="00BB0EA0" w:rsidRPr="00FB7E4D">
        <w:t>шт</w:t>
      </w:r>
      <w:r w:rsidRPr="00FB7E4D">
        <w:t>ине</w:t>
      </w:r>
      <w:r w:rsidR="002E3A30" w:rsidRPr="00FB7E4D">
        <w:t xml:space="preserve">, </w:t>
      </w:r>
      <w:r w:rsidRPr="00FB7E4D">
        <w:t>резултатима</w:t>
      </w:r>
      <w:r w:rsidR="002E3A30" w:rsidRPr="00FB7E4D">
        <w:t xml:space="preserve"> </w:t>
      </w:r>
      <w:r w:rsidRPr="00FB7E4D">
        <w:t>Процјене</w:t>
      </w:r>
      <w:r w:rsidR="002E3A30" w:rsidRPr="00FB7E4D">
        <w:t xml:space="preserve"> </w:t>
      </w:r>
      <w:r w:rsidRPr="00FB7E4D">
        <w:t>ризика</w:t>
      </w:r>
      <w:r w:rsidR="002E3A30" w:rsidRPr="00FB7E4D">
        <w:t xml:space="preserve"> </w:t>
      </w:r>
      <w:r w:rsidRPr="00FB7E4D">
        <w:t>и</w:t>
      </w:r>
      <w:r w:rsidR="002E3A30" w:rsidRPr="00FB7E4D">
        <w:t xml:space="preserve"> </w:t>
      </w:r>
      <w:r w:rsidRPr="00FB7E4D">
        <w:t>рањивости</w:t>
      </w:r>
      <w:r w:rsidR="002E3A30" w:rsidRPr="00FB7E4D">
        <w:t xml:space="preserve"> </w:t>
      </w:r>
      <w:r w:rsidRPr="00FB7E4D">
        <w:t>на</w:t>
      </w:r>
      <w:r w:rsidR="002E3A30" w:rsidRPr="00FB7E4D">
        <w:t xml:space="preserve"> </w:t>
      </w:r>
      <w:r w:rsidRPr="00FB7E4D">
        <w:t>климатске</w:t>
      </w:r>
      <w:r w:rsidR="002E3A30" w:rsidRPr="00FB7E4D">
        <w:t xml:space="preserve"> </w:t>
      </w:r>
      <w:r w:rsidRPr="00FB7E4D">
        <w:t>промјене</w:t>
      </w:r>
      <w:r w:rsidR="002E3A30" w:rsidRPr="00FB7E4D">
        <w:t xml:space="preserve"> (</w:t>
      </w:r>
      <w:r w:rsidR="001F2A6E" w:rsidRPr="001F2A6E">
        <w:t xml:space="preserve">RVA </w:t>
      </w:r>
      <w:r w:rsidR="005E41F7" w:rsidRPr="00FB7E4D">
        <w:rPr>
          <w:lang w:val="sr-Latn-RS"/>
        </w:rPr>
        <w:t xml:space="preserve">engl. Risk and Vulnerability Assessment </w:t>
      </w:r>
      <w:r w:rsidR="002E3A30" w:rsidRPr="00FB7E4D">
        <w:t xml:space="preserve">) </w:t>
      </w:r>
      <w:r w:rsidRPr="00FB7E4D">
        <w:t>и</w:t>
      </w:r>
      <w:r w:rsidR="002E3A30" w:rsidRPr="00FB7E4D">
        <w:t xml:space="preserve"> </w:t>
      </w:r>
      <w:r w:rsidRPr="00FB7E4D">
        <w:t>Референтног</w:t>
      </w:r>
      <w:r w:rsidR="002E3A30" w:rsidRPr="00FB7E4D">
        <w:t xml:space="preserve"> </w:t>
      </w:r>
      <w:r w:rsidRPr="00FB7E4D">
        <w:t>инвентара</w:t>
      </w:r>
      <w:r w:rsidR="002E3A30" w:rsidRPr="00FB7E4D">
        <w:t xml:space="preserve"> </w:t>
      </w:r>
      <w:r w:rsidRPr="00FB7E4D">
        <w:t>емисија</w:t>
      </w:r>
      <w:r w:rsidR="002E3A30" w:rsidRPr="00FB7E4D">
        <w:t xml:space="preserve"> </w:t>
      </w:r>
      <w:r w:rsidR="004573B6" w:rsidRPr="00FB7E4D">
        <w:t>CO</w:t>
      </w:r>
      <w:r w:rsidR="004573B6" w:rsidRPr="00FB7E4D">
        <w:rPr>
          <w:vertAlign w:val="subscript"/>
        </w:rPr>
        <w:t>2</w:t>
      </w:r>
      <w:r w:rsidR="002E3A30" w:rsidRPr="00FB7E4D">
        <w:t xml:space="preserve"> (</w:t>
      </w:r>
      <w:r w:rsidR="001F2A6E" w:rsidRPr="001F2A6E">
        <w:t xml:space="preserve">BEI </w:t>
      </w:r>
      <w:r w:rsidR="005E41F7" w:rsidRPr="00FB7E4D">
        <w:t>engl.</w:t>
      </w:r>
      <w:r w:rsidR="005E41F7" w:rsidRPr="00FB7E4D">
        <w:rPr>
          <w:lang w:val="sr-Latn-RS"/>
        </w:rPr>
        <w:t xml:space="preserve"> </w:t>
      </w:r>
      <w:r w:rsidR="005E41F7" w:rsidRPr="00FB7E4D">
        <w:t>Baseline Emission Inventory</w:t>
      </w:r>
      <w:r w:rsidR="005E41F7" w:rsidRPr="00FB7E4D">
        <w:rPr>
          <w:lang w:val="sr-Latn-RS"/>
        </w:rPr>
        <w:t xml:space="preserve"> </w:t>
      </w:r>
      <w:r w:rsidR="002E3A30" w:rsidRPr="00FB7E4D">
        <w:t xml:space="preserve">), </w:t>
      </w:r>
      <w:r w:rsidRPr="00FB7E4D">
        <w:t>те</w:t>
      </w:r>
      <w:r w:rsidR="002E3A30" w:rsidRPr="00FB7E4D">
        <w:t xml:space="preserve"> </w:t>
      </w:r>
      <w:r w:rsidRPr="00FB7E4D">
        <w:t>да</w:t>
      </w:r>
      <w:r w:rsidR="002E3A30" w:rsidRPr="00FB7E4D">
        <w:t xml:space="preserve"> </w:t>
      </w:r>
      <w:r w:rsidRPr="00FB7E4D">
        <w:t>се</w:t>
      </w:r>
      <w:r w:rsidR="002E3A30" w:rsidRPr="00FB7E4D">
        <w:t xml:space="preserve"> </w:t>
      </w:r>
      <w:r w:rsidRPr="00FB7E4D">
        <w:t>представе</w:t>
      </w:r>
      <w:r w:rsidR="002E3A30" w:rsidRPr="00FB7E4D">
        <w:t xml:space="preserve"> </w:t>
      </w:r>
      <w:r w:rsidRPr="00FB7E4D">
        <w:t>нацрти</w:t>
      </w:r>
      <w:r w:rsidR="002E3A30" w:rsidRPr="00FB7E4D">
        <w:t xml:space="preserve"> </w:t>
      </w:r>
      <w:r w:rsidRPr="00FB7E4D">
        <w:t>мјера</w:t>
      </w:r>
      <w:r w:rsidR="00515050">
        <w:t xml:space="preserve"> </w:t>
      </w:r>
      <w:r w:rsidRPr="00FB7E4D">
        <w:t>смањења</w:t>
      </w:r>
      <w:r w:rsidR="002E3A30" w:rsidRPr="00FB7E4D">
        <w:t xml:space="preserve"> </w:t>
      </w:r>
      <w:r w:rsidRPr="00FB7E4D">
        <w:t>ефеката</w:t>
      </w:r>
      <w:r w:rsidR="002E3A30" w:rsidRPr="00FB7E4D">
        <w:t xml:space="preserve"> </w:t>
      </w:r>
      <w:r w:rsidRPr="00FB7E4D">
        <w:t>климатских</w:t>
      </w:r>
      <w:r w:rsidR="002E3A30" w:rsidRPr="00FB7E4D">
        <w:t xml:space="preserve"> </w:t>
      </w:r>
      <w:r w:rsidRPr="00FB7E4D">
        <w:t>промјена</w:t>
      </w:r>
      <w:r w:rsidR="002E3A30" w:rsidRPr="00FB7E4D">
        <w:t xml:space="preserve"> </w:t>
      </w:r>
      <w:r w:rsidRPr="00FB7E4D">
        <w:t>и</w:t>
      </w:r>
      <w:r w:rsidR="002E3A30" w:rsidRPr="00FB7E4D">
        <w:t xml:space="preserve"> </w:t>
      </w:r>
      <w:r w:rsidRPr="00FB7E4D">
        <w:t>адаптације</w:t>
      </w:r>
      <w:r w:rsidR="002E3A30" w:rsidRPr="00FB7E4D">
        <w:t xml:space="preserve"> </w:t>
      </w:r>
      <w:r w:rsidRPr="00FB7E4D">
        <w:t>на</w:t>
      </w:r>
      <w:r w:rsidR="002E3A30" w:rsidRPr="00FB7E4D">
        <w:t xml:space="preserve"> </w:t>
      </w:r>
      <w:r w:rsidRPr="00FB7E4D">
        <w:t>климатске</w:t>
      </w:r>
      <w:r w:rsidR="002E3A30" w:rsidRPr="00FB7E4D">
        <w:t xml:space="preserve"> </w:t>
      </w:r>
      <w:r w:rsidRPr="00FB7E4D">
        <w:t>промјене</w:t>
      </w:r>
      <w:r w:rsidR="002E3A30" w:rsidRPr="00FB7E4D">
        <w:t xml:space="preserve"> </w:t>
      </w:r>
      <w:r w:rsidRPr="00FB7E4D">
        <w:t>које</w:t>
      </w:r>
      <w:r w:rsidR="002E3A30" w:rsidRPr="00FB7E4D">
        <w:t xml:space="preserve"> </w:t>
      </w:r>
      <w:r w:rsidRPr="00FB7E4D">
        <w:t>је</w:t>
      </w:r>
      <w:r w:rsidR="002E3A30" w:rsidRPr="00FB7E4D">
        <w:t xml:space="preserve"> </w:t>
      </w:r>
      <w:r w:rsidRPr="00FB7E4D">
        <w:t>радна</w:t>
      </w:r>
      <w:r w:rsidR="002E3A30" w:rsidRPr="00FB7E4D">
        <w:t xml:space="preserve"> </w:t>
      </w:r>
      <w:r w:rsidRPr="00FB7E4D">
        <w:t>група</w:t>
      </w:r>
      <w:r w:rsidR="002E3A30" w:rsidRPr="00FB7E4D">
        <w:t xml:space="preserve"> </w:t>
      </w:r>
      <w:r w:rsidRPr="00FB7E4D">
        <w:t>креирала</w:t>
      </w:r>
      <w:r w:rsidR="002E3A30" w:rsidRPr="00FB7E4D">
        <w:t xml:space="preserve">. </w:t>
      </w:r>
    </w:p>
    <w:p w14:paraId="26D2FE2E" w14:textId="56EFB08A" w:rsidR="002E3A30" w:rsidRPr="00FB7E4D" w:rsidRDefault="00F04290" w:rsidP="00F06C91">
      <w:pPr>
        <w:pStyle w:val="ListParagraph"/>
        <w:numPr>
          <w:ilvl w:val="0"/>
          <w:numId w:val="61"/>
        </w:numPr>
        <w:spacing w:after="0" w:line="240" w:lineRule="auto"/>
        <w:contextualSpacing w:val="0"/>
        <w:rPr>
          <w:rFonts w:ascii="Times New Roman" w:hAnsi="Times New Roman" w:cs="Times New Roman"/>
          <w:sz w:val="24"/>
          <w:szCs w:val="24"/>
        </w:rPr>
      </w:pPr>
      <w:r w:rsidRPr="00FB7E4D">
        <w:rPr>
          <w:rFonts w:ascii="Times New Roman" w:hAnsi="Times New Roman" w:cs="Times New Roman"/>
          <w:sz w:val="24"/>
          <w:szCs w:val="24"/>
        </w:rPr>
        <w:t>Креирање</w:t>
      </w:r>
      <w:r w:rsidR="002E3A30" w:rsidRPr="00FB7E4D">
        <w:rPr>
          <w:rFonts w:ascii="Times New Roman" w:hAnsi="Times New Roman" w:cs="Times New Roman"/>
          <w:sz w:val="24"/>
          <w:szCs w:val="24"/>
        </w:rPr>
        <w:t xml:space="preserve"> </w:t>
      </w:r>
      <w:r w:rsidRPr="00FB7E4D">
        <w:rPr>
          <w:rFonts w:ascii="Times New Roman" w:hAnsi="Times New Roman" w:cs="Times New Roman"/>
          <w:sz w:val="24"/>
          <w:szCs w:val="24"/>
        </w:rPr>
        <w:t>нових</w:t>
      </w:r>
      <w:r w:rsidR="002E3A30" w:rsidRPr="00FB7E4D">
        <w:rPr>
          <w:rFonts w:ascii="Times New Roman" w:hAnsi="Times New Roman" w:cs="Times New Roman"/>
          <w:sz w:val="24"/>
          <w:szCs w:val="24"/>
        </w:rPr>
        <w:t xml:space="preserve"> </w:t>
      </w:r>
      <w:r w:rsidRPr="00FB7E4D">
        <w:rPr>
          <w:rFonts w:ascii="Times New Roman" w:hAnsi="Times New Roman" w:cs="Times New Roman"/>
          <w:sz w:val="24"/>
          <w:szCs w:val="24"/>
        </w:rPr>
        <w:t>потенцијалних</w:t>
      </w:r>
      <w:r w:rsidR="002E3A30" w:rsidRPr="00FB7E4D">
        <w:rPr>
          <w:rFonts w:ascii="Times New Roman" w:hAnsi="Times New Roman" w:cs="Times New Roman"/>
          <w:sz w:val="24"/>
          <w:szCs w:val="24"/>
        </w:rPr>
        <w:t xml:space="preserve"> </w:t>
      </w:r>
      <w:r w:rsidRPr="00FB7E4D">
        <w:rPr>
          <w:rFonts w:ascii="Times New Roman" w:hAnsi="Times New Roman" w:cs="Times New Roman"/>
          <w:sz w:val="24"/>
          <w:szCs w:val="24"/>
        </w:rPr>
        <w:t>мјера</w:t>
      </w:r>
      <w:r w:rsidR="002E3A30" w:rsidRPr="00FB7E4D">
        <w:rPr>
          <w:rFonts w:ascii="Times New Roman" w:hAnsi="Times New Roman" w:cs="Times New Roman"/>
          <w:sz w:val="24"/>
          <w:szCs w:val="24"/>
        </w:rPr>
        <w:t xml:space="preserve"> - </w:t>
      </w:r>
      <w:r w:rsidRPr="00FB7E4D">
        <w:rPr>
          <w:rFonts w:ascii="Times New Roman" w:hAnsi="Times New Roman" w:cs="Times New Roman"/>
          <w:sz w:val="24"/>
          <w:szCs w:val="24"/>
        </w:rPr>
        <w:t>Након</w:t>
      </w:r>
      <w:r w:rsidR="002E3A30" w:rsidRPr="00FB7E4D">
        <w:rPr>
          <w:rFonts w:ascii="Times New Roman" w:hAnsi="Times New Roman" w:cs="Times New Roman"/>
          <w:sz w:val="24"/>
          <w:szCs w:val="24"/>
        </w:rPr>
        <w:t xml:space="preserve"> </w:t>
      </w:r>
      <w:r w:rsidRPr="00FB7E4D">
        <w:rPr>
          <w:rFonts w:ascii="Times New Roman" w:hAnsi="Times New Roman" w:cs="Times New Roman"/>
          <w:sz w:val="24"/>
          <w:szCs w:val="24"/>
        </w:rPr>
        <w:t>представљања</w:t>
      </w:r>
      <w:r w:rsidR="002E3A30" w:rsidRPr="00FB7E4D">
        <w:rPr>
          <w:rFonts w:ascii="Times New Roman" w:hAnsi="Times New Roman" w:cs="Times New Roman"/>
          <w:sz w:val="24"/>
          <w:szCs w:val="24"/>
        </w:rPr>
        <w:t xml:space="preserve"> </w:t>
      </w:r>
      <w:r w:rsidRPr="00FB7E4D">
        <w:rPr>
          <w:rFonts w:ascii="Times New Roman" w:hAnsi="Times New Roman" w:cs="Times New Roman"/>
          <w:sz w:val="24"/>
          <w:szCs w:val="24"/>
        </w:rPr>
        <w:t>и</w:t>
      </w:r>
      <w:r w:rsidR="002E3A30" w:rsidRPr="00FB7E4D">
        <w:rPr>
          <w:rFonts w:ascii="Times New Roman" w:hAnsi="Times New Roman" w:cs="Times New Roman"/>
          <w:sz w:val="24"/>
          <w:szCs w:val="24"/>
        </w:rPr>
        <w:t xml:space="preserve"> </w:t>
      </w:r>
      <w:r w:rsidRPr="00FB7E4D">
        <w:rPr>
          <w:rFonts w:ascii="Times New Roman" w:hAnsi="Times New Roman" w:cs="Times New Roman"/>
          <w:sz w:val="24"/>
          <w:szCs w:val="24"/>
        </w:rPr>
        <w:t>информисања</w:t>
      </w:r>
      <w:r w:rsidR="002E3A30" w:rsidRPr="00FB7E4D">
        <w:rPr>
          <w:rFonts w:ascii="Times New Roman" w:hAnsi="Times New Roman" w:cs="Times New Roman"/>
          <w:sz w:val="24"/>
          <w:szCs w:val="24"/>
        </w:rPr>
        <w:t xml:space="preserve"> </w:t>
      </w:r>
      <w:r w:rsidRPr="00FB7E4D">
        <w:rPr>
          <w:rFonts w:ascii="Times New Roman" w:hAnsi="Times New Roman" w:cs="Times New Roman"/>
          <w:sz w:val="24"/>
          <w:szCs w:val="24"/>
        </w:rPr>
        <w:t>екстерних</w:t>
      </w:r>
      <w:r w:rsidR="002E3A30" w:rsidRPr="00FB7E4D">
        <w:rPr>
          <w:rFonts w:ascii="Times New Roman" w:hAnsi="Times New Roman" w:cs="Times New Roman"/>
          <w:sz w:val="24"/>
          <w:szCs w:val="24"/>
        </w:rPr>
        <w:t xml:space="preserve"> </w:t>
      </w:r>
      <w:r w:rsidR="00BB0EA0" w:rsidRPr="00FB7E4D">
        <w:rPr>
          <w:rFonts w:ascii="Times New Roman" w:hAnsi="Times New Roman" w:cs="Times New Roman"/>
          <w:sz w:val="24"/>
          <w:szCs w:val="24"/>
        </w:rPr>
        <w:t>учесника</w:t>
      </w:r>
      <w:r w:rsidR="002E3A30" w:rsidRPr="00FB7E4D">
        <w:rPr>
          <w:rFonts w:ascii="Times New Roman" w:hAnsi="Times New Roman" w:cs="Times New Roman"/>
          <w:sz w:val="24"/>
          <w:szCs w:val="24"/>
        </w:rPr>
        <w:t xml:space="preserve">, </w:t>
      </w:r>
      <w:r w:rsidRPr="00FB7E4D">
        <w:rPr>
          <w:rFonts w:ascii="Times New Roman" w:hAnsi="Times New Roman" w:cs="Times New Roman"/>
          <w:sz w:val="24"/>
          <w:szCs w:val="24"/>
        </w:rPr>
        <w:t>отворена</w:t>
      </w:r>
      <w:r w:rsidR="002E3A30" w:rsidRPr="00FB7E4D">
        <w:rPr>
          <w:rFonts w:ascii="Times New Roman" w:hAnsi="Times New Roman" w:cs="Times New Roman"/>
          <w:sz w:val="24"/>
          <w:szCs w:val="24"/>
        </w:rPr>
        <w:t xml:space="preserve"> </w:t>
      </w:r>
      <w:r w:rsidRPr="00FB7E4D">
        <w:rPr>
          <w:rFonts w:ascii="Times New Roman" w:hAnsi="Times New Roman" w:cs="Times New Roman"/>
          <w:sz w:val="24"/>
          <w:szCs w:val="24"/>
        </w:rPr>
        <w:t>је</w:t>
      </w:r>
      <w:r w:rsidR="002E3A30" w:rsidRPr="00FB7E4D">
        <w:rPr>
          <w:rFonts w:ascii="Times New Roman" w:hAnsi="Times New Roman" w:cs="Times New Roman"/>
          <w:sz w:val="24"/>
          <w:szCs w:val="24"/>
        </w:rPr>
        <w:t xml:space="preserve"> </w:t>
      </w:r>
      <w:r w:rsidRPr="00FB7E4D">
        <w:rPr>
          <w:rFonts w:ascii="Times New Roman" w:hAnsi="Times New Roman" w:cs="Times New Roman"/>
          <w:sz w:val="24"/>
          <w:szCs w:val="24"/>
        </w:rPr>
        <w:t>радна</w:t>
      </w:r>
      <w:r w:rsidR="002E3A30" w:rsidRPr="00FB7E4D">
        <w:rPr>
          <w:rFonts w:ascii="Times New Roman" w:hAnsi="Times New Roman" w:cs="Times New Roman"/>
          <w:sz w:val="24"/>
          <w:szCs w:val="24"/>
        </w:rPr>
        <w:t xml:space="preserve"> </w:t>
      </w:r>
      <w:r w:rsidRPr="00FB7E4D">
        <w:rPr>
          <w:rFonts w:ascii="Times New Roman" w:hAnsi="Times New Roman" w:cs="Times New Roman"/>
          <w:sz w:val="24"/>
          <w:szCs w:val="24"/>
        </w:rPr>
        <w:t>сесија</w:t>
      </w:r>
      <w:r w:rsidR="002E3A30" w:rsidRPr="00FB7E4D">
        <w:rPr>
          <w:rFonts w:ascii="Times New Roman" w:hAnsi="Times New Roman" w:cs="Times New Roman"/>
          <w:sz w:val="24"/>
          <w:szCs w:val="24"/>
        </w:rPr>
        <w:t xml:space="preserve"> </w:t>
      </w:r>
      <w:r w:rsidRPr="00FB7E4D">
        <w:rPr>
          <w:rFonts w:ascii="Times New Roman" w:hAnsi="Times New Roman" w:cs="Times New Roman"/>
          <w:sz w:val="24"/>
          <w:szCs w:val="24"/>
        </w:rPr>
        <w:t>на</w:t>
      </w:r>
      <w:r w:rsidR="002E3A30" w:rsidRPr="00FB7E4D">
        <w:rPr>
          <w:rFonts w:ascii="Times New Roman" w:hAnsi="Times New Roman" w:cs="Times New Roman"/>
          <w:sz w:val="24"/>
          <w:szCs w:val="24"/>
        </w:rPr>
        <w:t xml:space="preserve"> </w:t>
      </w:r>
      <w:r w:rsidRPr="00FB7E4D">
        <w:rPr>
          <w:rFonts w:ascii="Times New Roman" w:hAnsi="Times New Roman" w:cs="Times New Roman"/>
          <w:sz w:val="24"/>
          <w:szCs w:val="24"/>
        </w:rPr>
        <w:t>којој</w:t>
      </w:r>
      <w:r w:rsidR="002E3A30" w:rsidRPr="00FB7E4D">
        <w:rPr>
          <w:rFonts w:ascii="Times New Roman" w:hAnsi="Times New Roman" w:cs="Times New Roman"/>
          <w:sz w:val="24"/>
          <w:szCs w:val="24"/>
        </w:rPr>
        <w:t xml:space="preserve"> </w:t>
      </w:r>
      <w:r w:rsidRPr="00FB7E4D">
        <w:rPr>
          <w:rFonts w:ascii="Times New Roman" w:hAnsi="Times New Roman" w:cs="Times New Roman"/>
          <w:sz w:val="24"/>
          <w:szCs w:val="24"/>
        </w:rPr>
        <w:t>су</w:t>
      </w:r>
      <w:r w:rsidR="002E3A30" w:rsidRPr="00FB7E4D">
        <w:rPr>
          <w:rFonts w:ascii="Times New Roman" w:hAnsi="Times New Roman" w:cs="Times New Roman"/>
          <w:sz w:val="24"/>
          <w:szCs w:val="24"/>
        </w:rPr>
        <w:t xml:space="preserve"> </w:t>
      </w:r>
      <w:r w:rsidRPr="00FB7E4D">
        <w:rPr>
          <w:rFonts w:ascii="Times New Roman" w:hAnsi="Times New Roman" w:cs="Times New Roman"/>
          <w:sz w:val="24"/>
          <w:szCs w:val="24"/>
        </w:rPr>
        <w:t>екстерни</w:t>
      </w:r>
      <w:r w:rsidR="002E3A30" w:rsidRPr="00FB7E4D">
        <w:rPr>
          <w:rFonts w:ascii="Times New Roman" w:hAnsi="Times New Roman" w:cs="Times New Roman"/>
          <w:sz w:val="24"/>
          <w:szCs w:val="24"/>
        </w:rPr>
        <w:t xml:space="preserve"> </w:t>
      </w:r>
      <w:r w:rsidR="00BB0EA0" w:rsidRPr="00FB7E4D">
        <w:rPr>
          <w:rFonts w:ascii="Times New Roman" w:hAnsi="Times New Roman" w:cs="Times New Roman"/>
          <w:sz w:val="24"/>
          <w:szCs w:val="24"/>
        </w:rPr>
        <w:t>учесници</w:t>
      </w:r>
      <w:r w:rsidR="002E3A30" w:rsidRPr="00FB7E4D">
        <w:rPr>
          <w:rFonts w:ascii="Times New Roman" w:hAnsi="Times New Roman" w:cs="Times New Roman"/>
          <w:sz w:val="24"/>
          <w:szCs w:val="24"/>
        </w:rPr>
        <w:t xml:space="preserve"> </w:t>
      </w:r>
      <w:r w:rsidRPr="00FB7E4D">
        <w:rPr>
          <w:rFonts w:ascii="Times New Roman" w:hAnsi="Times New Roman" w:cs="Times New Roman"/>
          <w:sz w:val="24"/>
          <w:szCs w:val="24"/>
        </w:rPr>
        <w:t>под</w:t>
      </w:r>
      <w:r w:rsidR="0059500D" w:rsidRPr="00FB7E4D">
        <w:rPr>
          <w:rFonts w:ascii="Times New Roman" w:hAnsi="Times New Roman" w:cs="Times New Roman"/>
          <w:sz w:val="24"/>
          <w:szCs w:val="24"/>
          <w:lang w:val="bs-Cyrl-BA"/>
        </w:rPr>
        <w:t>и</w:t>
      </w:r>
      <w:proofErr w:type="spellStart"/>
      <w:r w:rsidR="00BB0EA0" w:rsidRPr="00FB7E4D">
        <w:rPr>
          <w:rFonts w:ascii="Times New Roman" w:hAnsi="Times New Roman" w:cs="Times New Roman"/>
          <w:sz w:val="24"/>
          <w:szCs w:val="24"/>
        </w:rPr>
        <w:t>ј</w:t>
      </w:r>
      <w:r w:rsidRPr="00FB7E4D">
        <w:rPr>
          <w:rFonts w:ascii="Times New Roman" w:hAnsi="Times New Roman" w:cs="Times New Roman"/>
          <w:sz w:val="24"/>
          <w:szCs w:val="24"/>
        </w:rPr>
        <w:t>ељени</w:t>
      </w:r>
      <w:proofErr w:type="spellEnd"/>
      <w:r w:rsidR="002E3A30" w:rsidRPr="00FB7E4D">
        <w:rPr>
          <w:rFonts w:ascii="Times New Roman" w:hAnsi="Times New Roman" w:cs="Times New Roman"/>
          <w:sz w:val="24"/>
          <w:szCs w:val="24"/>
        </w:rPr>
        <w:t xml:space="preserve"> </w:t>
      </w:r>
      <w:r w:rsidRPr="00FB7E4D">
        <w:rPr>
          <w:rFonts w:ascii="Times New Roman" w:hAnsi="Times New Roman" w:cs="Times New Roman"/>
          <w:sz w:val="24"/>
          <w:szCs w:val="24"/>
        </w:rPr>
        <w:t>у</w:t>
      </w:r>
      <w:r w:rsidR="002E3A30" w:rsidRPr="00FB7E4D">
        <w:rPr>
          <w:rFonts w:ascii="Times New Roman" w:hAnsi="Times New Roman" w:cs="Times New Roman"/>
          <w:sz w:val="24"/>
          <w:szCs w:val="24"/>
        </w:rPr>
        <w:t xml:space="preserve"> </w:t>
      </w:r>
      <w:r w:rsidRPr="00FB7E4D">
        <w:rPr>
          <w:rFonts w:ascii="Times New Roman" w:hAnsi="Times New Roman" w:cs="Times New Roman"/>
          <w:sz w:val="24"/>
          <w:szCs w:val="24"/>
        </w:rPr>
        <w:t>три</w:t>
      </w:r>
      <w:r w:rsidR="002E3A30" w:rsidRPr="00FB7E4D">
        <w:rPr>
          <w:rFonts w:ascii="Times New Roman" w:hAnsi="Times New Roman" w:cs="Times New Roman"/>
          <w:sz w:val="24"/>
          <w:szCs w:val="24"/>
        </w:rPr>
        <w:t xml:space="preserve"> </w:t>
      </w:r>
      <w:r w:rsidRPr="00FB7E4D">
        <w:rPr>
          <w:rFonts w:ascii="Times New Roman" w:hAnsi="Times New Roman" w:cs="Times New Roman"/>
          <w:sz w:val="24"/>
          <w:szCs w:val="24"/>
        </w:rPr>
        <w:t>групе</w:t>
      </w:r>
      <w:r w:rsidR="002E3A30" w:rsidRPr="00FB7E4D">
        <w:rPr>
          <w:rFonts w:ascii="Times New Roman" w:hAnsi="Times New Roman" w:cs="Times New Roman"/>
          <w:sz w:val="24"/>
          <w:szCs w:val="24"/>
        </w:rPr>
        <w:t xml:space="preserve"> </w:t>
      </w:r>
      <w:r w:rsidRPr="00FB7E4D">
        <w:rPr>
          <w:rFonts w:ascii="Times New Roman" w:hAnsi="Times New Roman" w:cs="Times New Roman"/>
          <w:sz w:val="24"/>
          <w:szCs w:val="24"/>
        </w:rPr>
        <w:t>креирали</w:t>
      </w:r>
      <w:r w:rsidR="002E3A30" w:rsidRPr="00FB7E4D">
        <w:rPr>
          <w:rFonts w:ascii="Times New Roman" w:hAnsi="Times New Roman" w:cs="Times New Roman"/>
          <w:sz w:val="24"/>
          <w:szCs w:val="24"/>
        </w:rPr>
        <w:t xml:space="preserve">  </w:t>
      </w:r>
      <w:r w:rsidRPr="00FB7E4D">
        <w:rPr>
          <w:rFonts w:ascii="Times New Roman" w:hAnsi="Times New Roman" w:cs="Times New Roman"/>
          <w:sz w:val="24"/>
          <w:szCs w:val="24"/>
        </w:rPr>
        <w:t>нацрте</w:t>
      </w:r>
      <w:r w:rsidR="002E3A30" w:rsidRPr="00FB7E4D">
        <w:rPr>
          <w:rFonts w:ascii="Times New Roman" w:hAnsi="Times New Roman" w:cs="Times New Roman"/>
          <w:sz w:val="24"/>
          <w:szCs w:val="24"/>
        </w:rPr>
        <w:t xml:space="preserve"> </w:t>
      </w:r>
      <w:r w:rsidRPr="00FB7E4D">
        <w:rPr>
          <w:rFonts w:ascii="Times New Roman" w:hAnsi="Times New Roman" w:cs="Times New Roman"/>
          <w:sz w:val="24"/>
          <w:szCs w:val="24"/>
        </w:rPr>
        <w:t>нових</w:t>
      </w:r>
      <w:r w:rsidR="002E3A30" w:rsidRPr="00FB7E4D">
        <w:rPr>
          <w:rFonts w:ascii="Times New Roman" w:hAnsi="Times New Roman" w:cs="Times New Roman"/>
          <w:sz w:val="24"/>
          <w:szCs w:val="24"/>
        </w:rPr>
        <w:t xml:space="preserve"> </w:t>
      </w:r>
      <w:r w:rsidRPr="00FB7E4D">
        <w:rPr>
          <w:rFonts w:ascii="Times New Roman" w:hAnsi="Times New Roman" w:cs="Times New Roman"/>
          <w:sz w:val="24"/>
          <w:szCs w:val="24"/>
        </w:rPr>
        <w:t>потенцијалних</w:t>
      </w:r>
      <w:r w:rsidR="002E3A30" w:rsidRPr="00FB7E4D">
        <w:rPr>
          <w:rFonts w:ascii="Times New Roman" w:hAnsi="Times New Roman" w:cs="Times New Roman"/>
          <w:sz w:val="24"/>
          <w:szCs w:val="24"/>
        </w:rPr>
        <w:t xml:space="preserve"> </w:t>
      </w:r>
      <w:r w:rsidRPr="00FB7E4D">
        <w:rPr>
          <w:rFonts w:ascii="Times New Roman" w:hAnsi="Times New Roman" w:cs="Times New Roman"/>
          <w:sz w:val="24"/>
          <w:szCs w:val="24"/>
        </w:rPr>
        <w:t>мјера</w:t>
      </w:r>
      <w:r w:rsidR="002E3A30" w:rsidRPr="00FB7E4D">
        <w:rPr>
          <w:rFonts w:ascii="Times New Roman" w:hAnsi="Times New Roman" w:cs="Times New Roman"/>
          <w:sz w:val="24"/>
          <w:szCs w:val="24"/>
        </w:rPr>
        <w:t xml:space="preserve"> </w:t>
      </w:r>
      <w:r w:rsidRPr="00FB7E4D">
        <w:rPr>
          <w:rFonts w:ascii="Times New Roman" w:hAnsi="Times New Roman" w:cs="Times New Roman"/>
          <w:sz w:val="24"/>
          <w:szCs w:val="24"/>
        </w:rPr>
        <w:t>и</w:t>
      </w:r>
      <w:r w:rsidR="002E3A30" w:rsidRPr="00FB7E4D">
        <w:rPr>
          <w:rFonts w:ascii="Times New Roman" w:hAnsi="Times New Roman" w:cs="Times New Roman"/>
          <w:sz w:val="24"/>
          <w:szCs w:val="24"/>
        </w:rPr>
        <w:t xml:space="preserve"> </w:t>
      </w:r>
      <w:r w:rsidRPr="00FB7E4D">
        <w:rPr>
          <w:rFonts w:ascii="Times New Roman" w:hAnsi="Times New Roman" w:cs="Times New Roman"/>
          <w:sz w:val="24"/>
          <w:szCs w:val="24"/>
        </w:rPr>
        <w:t>представили</w:t>
      </w:r>
      <w:r w:rsidR="002E3A30" w:rsidRPr="00FB7E4D">
        <w:rPr>
          <w:rFonts w:ascii="Times New Roman" w:hAnsi="Times New Roman" w:cs="Times New Roman"/>
          <w:sz w:val="24"/>
          <w:szCs w:val="24"/>
        </w:rPr>
        <w:t xml:space="preserve"> </w:t>
      </w:r>
      <w:r w:rsidRPr="00FB7E4D">
        <w:rPr>
          <w:rFonts w:ascii="Times New Roman" w:hAnsi="Times New Roman" w:cs="Times New Roman"/>
          <w:sz w:val="24"/>
          <w:szCs w:val="24"/>
        </w:rPr>
        <w:t>их</w:t>
      </w:r>
      <w:r w:rsidR="002E3A30" w:rsidRPr="00FB7E4D">
        <w:rPr>
          <w:rFonts w:ascii="Times New Roman" w:hAnsi="Times New Roman" w:cs="Times New Roman"/>
          <w:sz w:val="24"/>
          <w:szCs w:val="24"/>
        </w:rPr>
        <w:t xml:space="preserve"> </w:t>
      </w:r>
      <w:r w:rsidRPr="00FB7E4D">
        <w:rPr>
          <w:rFonts w:ascii="Times New Roman" w:hAnsi="Times New Roman" w:cs="Times New Roman"/>
          <w:sz w:val="24"/>
          <w:szCs w:val="24"/>
        </w:rPr>
        <w:t>осталим</w:t>
      </w:r>
      <w:r w:rsidR="002E3A30" w:rsidRPr="00FB7E4D">
        <w:rPr>
          <w:rFonts w:ascii="Times New Roman" w:hAnsi="Times New Roman" w:cs="Times New Roman"/>
          <w:sz w:val="24"/>
          <w:szCs w:val="24"/>
        </w:rPr>
        <w:t xml:space="preserve"> </w:t>
      </w:r>
      <w:r w:rsidRPr="00FB7E4D">
        <w:rPr>
          <w:rFonts w:ascii="Times New Roman" w:hAnsi="Times New Roman" w:cs="Times New Roman"/>
          <w:sz w:val="24"/>
          <w:szCs w:val="24"/>
        </w:rPr>
        <w:t>учесницима</w:t>
      </w:r>
      <w:r w:rsidR="002E3A30" w:rsidRPr="00FB7E4D">
        <w:rPr>
          <w:rFonts w:ascii="Times New Roman" w:hAnsi="Times New Roman" w:cs="Times New Roman"/>
          <w:sz w:val="24"/>
          <w:szCs w:val="24"/>
        </w:rPr>
        <w:t xml:space="preserve"> </w:t>
      </w:r>
      <w:r w:rsidRPr="00FB7E4D">
        <w:rPr>
          <w:rFonts w:ascii="Times New Roman" w:hAnsi="Times New Roman" w:cs="Times New Roman"/>
          <w:sz w:val="24"/>
          <w:szCs w:val="24"/>
        </w:rPr>
        <w:t>радионице</w:t>
      </w:r>
      <w:r w:rsidR="002E3A30" w:rsidRPr="00FB7E4D">
        <w:rPr>
          <w:rFonts w:ascii="Times New Roman" w:hAnsi="Times New Roman" w:cs="Times New Roman"/>
          <w:sz w:val="24"/>
          <w:szCs w:val="24"/>
        </w:rPr>
        <w:t>.</w:t>
      </w:r>
    </w:p>
    <w:p w14:paraId="076DED07" w14:textId="65A4A151" w:rsidR="002E3A30" w:rsidRPr="00FB7E4D" w:rsidRDefault="00F04290" w:rsidP="00F06C91">
      <w:pPr>
        <w:pStyle w:val="ListParagraph"/>
        <w:numPr>
          <w:ilvl w:val="0"/>
          <w:numId w:val="61"/>
        </w:numPr>
        <w:spacing w:after="0" w:line="240" w:lineRule="auto"/>
        <w:contextualSpacing w:val="0"/>
        <w:rPr>
          <w:rFonts w:ascii="Times New Roman" w:hAnsi="Times New Roman" w:cs="Times New Roman"/>
          <w:sz w:val="24"/>
          <w:szCs w:val="24"/>
        </w:rPr>
      </w:pPr>
      <w:proofErr w:type="spellStart"/>
      <w:r w:rsidRPr="00FB7E4D">
        <w:rPr>
          <w:rFonts w:ascii="Times New Roman" w:hAnsi="Times New Roman" w:cs="Times New Roman"/>
          <w:sz w:val="24"/>
          <w:szCs w:val="24"/>
        </w:rPr>
        <w:t>Приорит</w:t>
      </w:r>
      <w:r w:rsidR="00BB0EA0" w:rsidRPr="00FB7E4D">
        <w:rPr>
          <w:rFonts w:ascii="Times New Roman" w:hAnsi="Times New Roman" w:cs="Times New Roman"/>
          <w:sz w:val="24"/>
          <w:szCs w:val="24"/>
        </w:rPr>
        <w:t>ети</w:t>
      </w:r>
      <w:r w:rsidRPr="00FB7E4D">
        <w:rPr>
          <w:rFonts w:ascii="Times New Roman" w:hAnsi="Times New Roman" w:cs="Times New Roman"/>
          <w:sz w:val="24"/>
          <w:szCs w:val="24"/>
        </w:rPr>
        <w:t>зација</w:t>
      </w:r>
      <w:proofErr w:type="spellEnd"/>
      <w:r w:rsidR="002E3A30" w:rsidRPr="00FB7E4D">
        <w:rPr>
          <w:rFonts w:ascii="Times New Roman" w:hAnsi="Times New Roman" w:cs="Times New Roman"/>
          <w:sz w:val="24"/>
          <w:szCs w:val="24"/>
        </w:rPr>
        <w:t xml:space="preserve"> </w:t>
      </w:r>
      <w:r w:rsidRPr="00FB7E4D">
        <w:rPr>
          <w:rFonts w:ascii="Times New Roman" w:hAnsi="Times New Roman" w:cs="Times New Roman"/>
          <w:sz w:val="24"/>
          <w:szCs w:val="24"/>
        </w:rPr>
        <w:t>мјера</w:t>
      </w:r>
      <w:r w:rsidR="002E3A30" w:rsidRPr="00FB7E4D">
        <w:rPr>
          <w:rFonts w:ascii="Times New Roman" w:hAnsi="Times New Roman" w:cs="Times New Roman"/>
          <w:sz w:val="24"/>
          <w:szCs w:val="24"/>
        </w:rPr>
        <w:t xml:space="preserve"> – </w:t>
      </w:r>
      <w:r w:rsidRPr="00FB7E4D">
        <w:rPr>
          <w:rFonts w:ascii="Times New Roman" w:hAnsi="Times New Roman" w:cs="Times New Roman"/>
          <w:sz w:val="24"/>
          <w:szCs w:val="24"/>
        </w:rPr>
        <w:t>Оцјењивање</w:t>
      </w:r>
      <w:r w:rsidR="002E3A30" w:rsidRPr="00FB7E4D">
        <w:rPr>
          <w:rFonts w:ascii="Times New Roman" w:hAnsi="Times New Roman" w:cs="Times New Roman"/>
          <w:sz w:val="24"/>
          <w:szCs w:val="24"/>
        </w:rPr>
        <w:t xml:space="preserve"> </w:t>
      </w:r>
      <w:r w:rsidRPr="00FB7E4D">
        <w:rPr>
          <w:rFonts w:ascii="Times New Roman" w:hAnsi="Times New Roman" w:cs="Times New Roman"/>
          <w:sz w:val="24"/>
          <w:szCs w:val="24"/>
        </w:rPr>
        <w:t>мјера</w:t>
      </w:r>
      <w:r w:rsidR="002E3A30" w:rsidRPr="00FB7E4D">
        <w:rPr>
          <w:rFonts w:ascii="Times New Roman" w:hAnsi="Times New Roman" w:cs="Times New Roman"/>
          <w:sz w:val="24"/>
          <w:szCs w:val="24"/>
        </w:rPr>
        <w:t xml:space="preserve"> </w:t>
      </w:r>
      <w:r w:rsidRPr="00FB7E4D">
        <w:rPr>
          <w:rFonts w:ascii="Times New Roman" w:hAnsi="Times New Roman" w:cs="Times New Roman"/>
          <w:sz w:val="24"/>
          <w:szCs w:val="24"/>
        </w:rPr>
        <w:t>је</w:t>
      </w:r>
      <w:r w:rsidR="002E3A30" w:rsidRPr="00FB7E4D">
        <w:rPr>
          <w:rFonts w:ascii="Times New Roman" w:hAnsi="Times New Roman" w:cs="Times New Roman"/>
          <w:sz w:val="24"/>
          <w:szCs w:val="24"/>
        </w:rPr>
        <w:t xml:space="preserve"> </w:t>
      </w:r>
      <w:r w:rsidRPr="00FB7E4D">
        <w:rPr>
          <w:rFonts w:ascii="Times New Roman" w:hAnsi="Times New Roman" w:cs="Times New Roman"/>
          <w:sz w:val="24"/>
          <w:szCs w:val="24"/>
        </w:rPr>
        <w:t>извршено</w:t>
      </w:r>
      <w:r w:rsidR="002E3A30" w:rsidRPr="00FB7E4D">
        <w:rPr>
          <w:rFonts w:ascii="Times New Roman" w:hAnsi="Times New Roman" w:cs="Times New Roman"/>
          <w:sz w:val="24"/>
          <w:szCs w:val="24"/>
        </w:rPr>
        <w:t xml:space="preserve"> </w:t>
      </w:r>
      <w:r w:rsidRPr="00FB7E4D">
        <w:rPr>
          <w:rFonts w:ascii="Times New Roman" w:hAnsi="Times New Roman" w:cs="Times New Roman"/>
          <w:sz w:val="24"/>
          <w:szCs w:val="24"/>
        </w:rPr>
        <w:t>на</w:t>
      </w:r>
      <w:r w:rsidR="002E3A30" w:rsidRPr="00FB7E4D">
        <w:rPr>
          <w:rFonts w:ascii="Times New Roman" w:hAnsi="Times New Roman" w:cs="Times New Roman"/>
          <w:sz w:val="24"/>
          <w:szCs w:val="24"/>
        </w:rPr>
        <w:t xml:space="preserve"> </w:t>
      </w:r>
      <w:r w:rsidRPr="00FB7E4D">
        <w:rPr>
          <w:rFonts w:ascii="Times New Roman" w:hAnsi="Times New Roman" w:cs="Times New Roman"/>
          <w:sz w:val="24"/>
          <w:szCs w:val="24"/>
        </w:rPr>
        <w:t>завршној</w:t>
      </w:r>
      <w:r w:rsidR="002E3A30" w:rsidRPr="00FB7E4D">
        <w:rPr>
          <w:rFonts w:ascii="Times New Roman" w:hAnsi="Times New Roman" w:cs="Times New Roman"/>
          <w:sz w:val="24"/>
          <w:szCs w:val="24"/>
        </w:rPr>
        <w:t xml:space="preserve"> </w:t>
      </w:r>
      <w:r w:rsidRPr="00FB7E4D">
        <w:rPr>
          <w:rFonts w:ascii="Times New Roman" w:hAnsi="Times New Roman" w:cs="Times New Roman"/>
          <w:sz w:val="24"/>
          <w:szCs w:val="24"/>
        </w:rPr>
        <w:t>сесији</w:t>
      </w:r>
      <w:r w:rsidR="002E3A30" w:rsidRPr="00FB7E4D">
        <w:rPr>
          <w:rFonts w:ascii="Times New Roman" w:hAnsi="Times New Roman" w:cs="Times New Roman"/>
          <w:sz w:val="24"/>
          <w:szCs w:val="24"/>
        </w:rPr>
        <w:t xml:space="preserve"> </w:t>
      </w:r>
      <w:r w:rsidRPr="00FB7E4D">
        <w:rPr>
          <w:rFonts w:ascii="Times New Roman" w:hAnsi="Times New Roman" w:cs="Times New Roman"/>
          <w:sz w:val="24"/>
          <w:szCs w:val="24"/>
        </w:rPr>
        <w:t>гдје</w:t>
      </w:r>
      <w:r w:rsidR="002E3A30" w:rsidRPr="00FB7E4D">
        <w:rPr>
          <w:rFonts w:ascii="Times New Roman" w:hAnsi="Times New Roman" w:cs="Times New Roman"/>
          <w:sz w:val="24"/>
          <w:szCs w:val="24"/>
        </w:rPr>
        <w:t xml:space="preserve"> </w:t>
      </w:r>
      <w:r w:rsidRPr="00FB7E4D">
        <w:rPr>
          <w:rFonts w:ascii="Times New Roman" w:hAnsi="Times New Roman" w:cs="Times New Roman"/>
          <w:sz w:val="24"/>
          <w:szCs w:val="24"/>
        </w:rPr>
        <w:t>је</w:t>
      </w:r>
      <w:r w:rsidR="002E3A30" w:rsidRPr="00FB7E4D">
        <w:rPr>
          <w:rFonts w:ascii="Times New Roman" w:hAnsi="Times New Roman" w:cs="Times New Roman"/>
          <w:sz w:val="24"/>
          <w:szCs w:val="24"/>
        </w:rPr>
        <w:t xml:space="preserve"> </w:t>
      </w:r>
      <w:r w:rsidRPr="00FB7E4D">
        <w:rPr>
          <w:rFonts w:ascii="Times New Roman" w:hAnsi="Times New Roman" w:cs="Times New Roman"/>
          <w:sz w:val="24"/>
          <w:szCs w:val="24"/>
        </w:rPr>
        <w:t>свака</w:t>
      </w:r>
      <w:r w:rsidR="002E3A30" w:rsidRPr="00FB7E4D">
        <w:rPr>
          <w:rFonts w:ascii="Times New Roman" w:hAnsi="Times New Roman" w:cs="Times New Roman"/>
          <w:sz w:val="24"/>
          <w:szCs w:val="24"/>
        </w:rPr>
        <w:t xml:space="preserve"> </w:t>
      </w:r>
      <w:r w:rsidRPr="00FB7E4D">
        <w:rPr>
          <w:rFonts w:ascii="Times New Roman" w:hAnsi="Times New Roman" w:cs="Times New Roman"/>
          <w:sz w:val="24"/>
          <w:szCs w:val="24"/>
        </w:rPr>
        <w:t>група</w:t>
      </w:r>
      <w:r w:rsidR="002E3A30" w:rsidRPr="00FB7E4D">
        <w:rPr>
          <w:rFonts w:ascii="Times New Roman" w:hAnsi="Times New Roman" w:cs="Times New Roman"/>
          <w:sz w:val="24"/>
          <w:szCs w:val="24"/>
        </w:rPr>
        <w:t xml:space="preserve"> </w:t>
      </w:r>
      <w:r w:rsidRPr="00FB7E4D">
        <w:rPr>
          <w:rFonts w:ascii="Times New Roman" w:hAnsi="Times New Roman" w:cs="Times New Roman"/>
          <w:sz w:val="24"/>
          <w:szCs w:val="24"/>
        </w:rPr>
        <w:t>појединачно</w:t>
      </w:r>
      <w:r w:rsidR="002E3A30" w:rsidRPr="00FB7E4D">
        <w:rPr>
          <w:rFonts w:ascii="Times New Roman" w:hAnsi="Times New Roman" w:cs="Times New Roman"/>
          <w:sz w:val="24"/>
          <w:szCs w:val="24"/>
        </w:rPr>
        <w:t xml:space="preserve"> </w:t>
      </w:r>
      <w:r w:rsidRPr="00FB7E4D">
        <w:rPr>
          <w:rFonts w:ascii="Times New Roman" w:hAnsi="Times New Roman" w:cs="Times New Roman"/>
          <w:sz w:val="24"/>
          <w:szCs w:val="24"/>
        </w:rPr>
        <w:t>оцијенила</w:t>
      </w:r>
      <w:r w:rsidR="002E3A30" w:rsidRPr="00FB7E4D">
        <w:rPr>
          <w:rFonts w:ascii="Times New Roman" w:hAnsi="Times New Roman" w:cs="Times New Roman"/>
          <w:sz w:val="24"/>
          <w:szCs w:val="24"/>
        </w:rPr>
        <w:t xml:space="preserve"> </w:t>
      </w:r>
      <w:r w:rsidRPr="00FB7E4D">
        <w:rPr>
          <w:rFonts w:ascii="Times New Roman" w:hAnsi="Times New Roman" w:cs="Times New Roman"/>
          <w:sz w:val="24"/>
          <w:szCs w:val="24"/>
        </w:rPr>
        <w:t>предложене</w:t>
      </w:r>
      <w:r w:rsidR="002E3A30" w:rsidRPr="00FB7E4D">
        <w:rPr>
          <w:rFonts w:ascii="Times New Roman" w:hAnsi="Times New Roman" w:cs="Times New Roman"/>
          <w:sz w:val="24"/>
          <w:szCs w:val="24"/>
        </w:rPr>
        <w:t xml:space="preserve"> </w:t>
      </w:r>
      <w:r w:rsidRPr="00FB7E4D">
        <w:rPr>
          <w:rFonts w:ascii="Times New Roman" w:hAnsi="Times New Roman" w:cs="Times New Roman"/>
          <w:sz w:val="24"/>
          <w:szCs w:val="24"/>
        </w:rPr>
        <w:t>мјере</w:t>
      </w:r>
      <w:r w:rsidR="002E3A30" w:rsidRPr="00FB7E4D">
        <w:rPr>
          <w:rFonts w:ascii="Times New Roman" w:hAnsi="Times New Roman" w:cs="Times New Roman"/>
          <w:sz w:val="24"/>
          <w:szCs w:val="24"/>
        </w:rPr>
        <w:t xml:space="preserve"> </w:t>
      </w:r>
      <w:r w:rsidRPr="00FB7E4D">
        <w:rPr>
          <w:rFonts w:ascii="Times New Roman" w:hAnsi="Times New Roman" w:cs="Times New Roman"/>
          <w:sz w:val="24"/>
          <w:szCs w:val="24"/>
        </w:rPr>
        <w:t>оцјенама</w:t>
      </w:r>
      <w:r w:rsidR="002E3A30" w:rsidRPr="00FB7E4D">
        <w:rPr>
          <w:rFonts w:ascii="Times New Roman" w:hAnsi="Times New Roman" w:cs="Times New Roman"/>
          <w:sz w:val="24"/>
          <w:szCs w:val="24"/>
        </w:rPr>
        <w:t xml:space="preserve"> </w:t>
      </w:r>
      <w:r w:rsidRPr="00FB7E4D">
        <w:rPr>
          <w:rFonts w:ascii="Times New Roman" w:hAnsi="Times New Roman" w:cs="Times New Roman"/>
          <w:sz w:val="24"/>
          <w:szCs w:val="24"/>
        </w:rPr>
        <w:t>од</w:t>
      </w:r>
      <w:r w:rsidR="002E3A30" w:rsidRPr="00FB7E4D">
        <w:rPr>
          <w:rFonts w:ascii="Times New Roman" w:hAnsi="Times New Roman" w:cs="Times New Roman"/>
          <w:sz w:val="24"/>
          <w:szCs w:val="24"/>
        </w:rPr>
        <w:t xml:space="preserve"> 1 (</w:t>
      </w:r>
      <w:r w:rsidRPr="00FB7E4D">
        <w:rPr>
          <w:rFonts w:ascii="Times New Roman" w:hAnsi="Times New Roman" w:cs="Times New Roman"/>
          <w:sz w:val="24"/>
          <w:szCs w:val="24"/>
        </w:rPr>
        <w:t>ниски</w:t>
      </w:r>
      <w:r w:rsidR="002E3A30" w:rsidRPr="00FB7E4D">
        <w:rPr>
          <w:rFonts w:ascii="Times New Roman" w:hAnsi="Times New Roman" w:cs="Times New Roman"/>
          <w:sz w:val="24"/>
          <w:szCs w:val="24"/>
        </w:rPr>
        <w:t xml:space="preserve"> </w:t>
      </w:r>
      <w:r w:rsidRPr="00FB7E4D">
        <w:rPr>
          <w:rFonts w:ascii="Times New Roman" w:hAnsi="Times New Roman" w:cs="Times New Roman"/>
          <w:sz w:val="24"/>
          <w:szCs w:val="24"/>
        </w:rPr>
        <w:t>приоритет</w:t>
      </w:r>
      <w:r w:rsidR="002E3A30" w:rsidRPr="00FB7E4D">
        <w:rPr>
          <w:rFonts w:ascii="Times New Roman" w:hAnsi="Times New Roman" w:cs="Times New Roman"/>
          <w:sz w:val="24"/>
          <w:szCs w:val="24"/>
        </w:rPr>
        <w:t xml:space="preserve">) </w:t>
      </w:r>
      <w:r w:rsidRPr="00FB7E4D">
        <w:rPr>
          <w:rFonts w:ascii="Times New Roman" w:hAnsi="Times New Roman" w:cs="Times New Roman"/>
          <w:sz w:val="24"/>
          <w:szCs w:val="24"/>
        </w:rPr>
        <w:t>до</w:t>
      </w:r>
      <w:r w:rsidR="002E3A30" w:rsidRPr="00FB7E4D">
        <w:rPr>
          <w:rFonts w:ascii="Times New Roman" w:hAnsi="Times New Roman" w:cs="Times New Roman"/>
          <w:sz w:val="24"/>
          <w:szCs w:val="24"/>
        </w:rPr>
        <w:t xml:space="preserve"> 5 (</w:t>
      </w:r>
      <w:r w:rsidRPr="00FB7E4D">
        <w:rPr>
          <w:rFonts w:ascii="Times New Roman" w:hAnsi="Times New Roman" w:cs="Times New Roman"/>
          <w:sz w:val="24"/>
          <w:szCs w:val="24"/>
        </w:rPr>
        <w:t>високи</w:t>
      </w:r>
      <w:r w:rsidR="002E3A30" w:rsidRPr="00FB7E4D">
        <w:rPr>
          <w:rFonts w:ascii="Times New Roman" w:hAnsi="Times New Roman" w:cs="Times New Roman"/>
          <w:sz w:val="24"/>
          <w:szCs w:val="24"/>
        </w:rPr>
        <w:t xml:space="preserve"> </w:t>
      </w:r>
      <w:r w:rsidRPr="00FB7E4D">
        <w:rPr>
          <w:rFonts w:ascii="Times New Roman" w:hAnsi="Times New Roman" w:cs="Times New Roman"/>
          <w:sz w:val="24"/>
          <w:szCs w:val="24"/>
        </w:rPr>
        <w:t>приоритет</w:t>
      </w:r>
      <w:r w:rsidR="002E3A30" w:rsidRPr="00FB7E4D">
        <w:rPr>
          <w:rFonts w:ascii="Times New Roman" w:hAnsi="Times New Roman" w:cs="Times New Roman"/>
          <w:sz w:val="24"/>
          <w:szCs w:val="24"/>
        </w:rPr>
        <w:t xml:space="preserve">). </w:t>
      </w:r>
      <w:r w:rsidRPr="00FB7E4D">
        <w:rPr>
          <w:rFonts w:ascii="Times New Roman" w:hAnsi="Times New Roman" w:cs="Times New Roman"/>
          <w:sz w:val="24"/>
          <w:szCs w:val="24"/>
        </w:rPr>
        <w:t>На</w:t>
      </w:r>
      <w:r w:rsidR="002E3A30" w:rsidRPr="00FB7E4D">
        <w:rPr>
          <w:rFonts w:ascii="Times New Roman" w:hAnsi="Times New Roman" w:cs="Times New Roman"/>
          <w:sz w:val="24"/>
          <w:szCs w:val="24"/>
        </w:rPr>
        <w:t xml:space="preserve"> </w:t>
      </w:r>
      <w:r w:rsidRPr="00FB7E4D">
        <w:rPr>
          <w:rFonts w:ascii="Times New Roman" w:hAnsi="Times New Roman" w:cs="Times New Roman"/>
          <w:sz w:val="24"/>
          <w:szCs w:val="24"/>
        </w:rPr>
        <w:t>основу</w:t>
      </w:r>
      <w:r w:rsidR="002E3A30" w:rsidRPr="00FB7E4D">
        <w:rPr>
          <w:rFonts w:ascii="Times New Roman" w:hAnsi="Times New Roman" w:cs="Times New Roman"/>
          <w:sz w:val="24"/>
          <w:szCs w:val="24"/>
        </w:rPr>
        <w:t xml:space="preserve"> </w:t>
      </w:r>
      <w:r w:rsidRPr="00FB7E4D">
        <w:rPr>
          <w:rFonts w:ascii="Times New Roman" w:hAnsi="Times New Roman" w:cs="Times New Roman"/>
          <w:sz w:val="24"/>
          <w:szCs w:val="24"/>
        </w:rPr>
        <w:t>оцјена</w:t>
      </w:r>
      <w:r w:rsidR="002E3A30" w:rsidRPr="00FB7E4D">
        <w:rPr>
          <w:rFonts w:ascii="Times New Roman" w:hAnsi="Times New Roman" w:cs="Times New Roman"/>
          <w:sz w:val="24"/>
          <w:szCs w:val="24"/>
        </w:rPr>
        <w:t xml:space="preserve"> </w:t>
      </w:r>
      <w:r w:rsidRPr="00FB7E4D">
        <w:rPr>
          <w:rFonts w:ascii="Times New Roman" w:hAnsi="Times New Roman" w:cs="Times New Roman"/>
          <w:sz w:val="24"/>
          <w:szCs w:val="24"/>
        </w:rPr>
        <w:t>три</w:t>
      </w:r>
      <w:r w:rsidR="002E3A30" w:rsidRPr="00FB7E4D">
        <w:rPr>
          <w:rFonts w:ascii="Times New Roman" w:hAnsi="Times New Roman" w:cs="Times New Roman"/>
          <w:sz w:val="24"/>
          <w:szCs w:val="24"/>
        </w:rPr>
        <w:t xml:space="preserve"> </w:t>
      </w:r>
      <w:r w:rsidRPr="00FB7E4D">
        <w:rPr>
          <w:rFonts w:ascii="Times New Roman" w:hAnsi="Times New Roman" w:cs="Times New Roman"/>
          <w:sz w:val="24"/>
          <w:szCs w:val="24"/>
        </w:rPr>
        <w:t>групе</w:t>
      </w:r>
      <w:r w:rsidR="002E3A30" w:rsidRPr="00FB7E4D">
        <w:rPr>
          <w:rFonts w:ascii="Times New Roman" w:hAnsi="Times New Roman" w:cs="Times New Roman"/>
          <w:sz w:val="24"/>
          <w:szCs w:val="24"/>
        </w:rPr>
        <w:t xml:space="preserve"> </w:t>
      </w:r>
      <w:r w:rsidRPr="00FB7E4D">
        <w:rPr>
          <w:rFonts w:ascii="Times New Roman" w:hAnsi="Times New Roman" w:cs="Times New Roman"/>
          <w:sz w:val="24"/>
          <w:szCs w:val="24"/>
        </w:rPr>
        <w:t>одређена</w:t>
      </w:r>
      <w:r w:rsidR="002E3A30" w:rsidRPr="00FB7E4D">
        <w:rPr>
          <w:rFonts w:ascii="Times New Roman" w:hAnsi="Times New Roman" w:cs="Times New Roman"/>
          <w:sz w:val="24"/>
          <w:szCs w:val="24"/>
        </w:rPr>
        <w:t xml:space="preserve"> </w:t>
      </w:r>
      <w:r w:rsidRPr="00FB7E4D">
        <w:rPr>
          <w:rFonts w:ascii="Times New Roman" w:hAnsi="Times New Roman" w:cs="Times New Roman"/>
          <w:sz w:val="24"/>
          <w:szCs w:val="24"/>
        </w:rPr>
        <w:t>је</w:t>
      </w:r>
      <w:r w:rsidR="002E3A30" w:rsidRPr="00FB7E4D">
        <w:rPr>
          <w:rFonts w:ascii="Times New Roman" w:hAnsi="Times New Roman" w:cs="Times New Roman"/>
          <w:sz w:val="24"/>
          <w:szCs w:val="24"/>
        </w:rPr>
        <w:t xml:space="preserve"> </w:t>
      </w:r>
      <w:r w:rsidRPr="00FB7E4D">
        <w:rPr>
          <w:rFonts w:ascii="Times New Roman" w:hAnsi="Times New Roman" w:cs="Times New Roman"/>
          <w:sz w:val="24"/>
          <w:szCs w:val="24"/>
        </w:rPr>
        <w:t>просјечна</w:t>
      </w:r>
      <w:r w:rsidR="002E3A30" w:rsidRPr="00FB7E4D">
        <w:rPr>
          <w:rFonts w:ascii="Times New Roman" w:hAnsi="Times New Roman" w:cs="Times New Roman"/>
          <w:sz w:val="24"/>
          <w:szCs w:val="24"/>
        </w:rPr>
        <w:t xml:space="preserve"> </w:t>
      </w:r>
      <w:r w:rsidRPr="00FB7E4D">
        <w:rPr>
          <w:rFonts w:ascii="Times New Roman" w:hAnsi="Times New Roman" w:cs="Times New Roman"/>
          <w:sz w:val="24"/>
          <w:szCs w:val="24"/>
        </w:rPr>
        <w:t>оцјена</w:t>
      </w:r>
      <w:r w:rsidR="002E3A30" w:rsidRPr="00FB7E4D">
        <w:rPr>
          <w:rFonts w:ascii="Times New Roman" w:hAnsi="Times New Roman" w:cs="Times New Roman"/>
          <w:sz w:val="24"/>
          <w:szCs w:val="24"/>
        </w:rPr>
        <w:t xml:space="preserve"> </w:t>
      </w:r>
      <w:r w:rsidRPr="00FB7E4D">
        <w:rPr>
          <w:rFonts w:ascii="Times New Roman" w:hAnsi="Times New Roman" w:cs="Times New Roman"/>
          <w:sz w:val="24"/>
          <w:szCs w:val="24"/>
        </w:rPr>
        <w:t>као</w:t>
      </w:r>
      <w:r w:rsidR="002E3A30" w:rsidRPr="00FB7E4D">
        <w:rPr>
          <w:rFonts w:ascii="Times New Roman" w:hAnsi="Times New Roman" w:cs="Times New Roman"/>
          <w:sz w:val="24"/>
          <w:szCs w:val="24"/>
        </w:rPr>
        <w:t xml:space="preserve"> </w:t>
      </w:r>
      <w:r w:rsidRPr="00FB7E4D">
        <w:rPr>
          <w:rFonts w:ascii="Times New Roman" w:hAnsi="Times New Roman" w:cs="Times New Roman"/>
          <w:sz w:val="24"/>
          <w:szCs w:val="24"/>
        </w:rPr>
        <w:t>аритметичка</w:t>
      </w:r>
      <w:r w:rsidR="002E3A30" w:rsidRPr="00FB7E4D">
        <w:rPr>
          <w:rFonts w:ascii="Times New Roman" w:hAnsi="Times New Roman" w:cs="Times New Roman"/>
          <w:sz w:val="24"/>
          <w:szCs w:val="24"/>
        </w:rPr>
        <w:t xml:space="preserve"> </w:t>
      </w:r>
      <w:r w:rsidRPr="00FB7E4D">
        <w:rPr>
          <w:rFonts w:ascii="Times New Roman" w:hAnsi="Times New Roman" w:cs="Times New Roman"/>
          <w:sz w:val="24"/>
          <w:szCs w:val="24"/>
        </w:rPr>
        <w:t>средина</w:t>
      </w:r>
      <w:r w:rsidR="002E3A30" w:rsidRPr="00FB7E4D">
        <w:rPr>
          <w:rFonts w:ascii="Times New Roman" w:hAnsi="Times New Roman" w:cs="Times New Roman"/>
          <w:sz w:val="24"/>
          <w:szCs w:val="24"/>
        </w:rPr>
        <w:t>.</w:t>
      </w:r>
    </w:p>
    <w:p w14:paraId="4176708E" w14:textId="7EC2B3F2" w:rsidR="00D31AE9" w:rsidRPr="00FB7E4D" w:rsidRDefault="00F04290" w:rsidP="00034744">
      <w:pPr>
        <w:pStyle w:val="Heading2"/>
        <w:numPr>
          <w:ilvl w:val="1"/>
          <w:numId w:val="61"/>
        </w:numPr>
      </w:pPr>
      <w:bookmarkStart w:id="40" w:name="_Toc167967707"/>
      <w:bookmarkEnd w:id="38"/>
      <w:bookmarkEnd w:id="39"/>
      <w:r w:rsidRPr="00FB7E4D">
        <w:lastRenderedPageBreak/>
        <w:t>Процес</w:t>
      </w:r>
      <w:r w:rsidR="00E0570E" w:rsidRPr="00FB7E4D">
        <w:t xml:space="preserve"> </w:t>
      </w:r>
      <w:r w:rsidRPr="00FB7E4D">
        <w:t>мониторинга</w:t>
      </w:r>
      <w:r w:rsidR="00E0570E" w:rsidRPr="00FB7E4D">
        <w:t xml:space="preserve"> </w:t>
      </w:r>
      <w:r w:rsidRPr="00FB7E4D">
        <w:t>и</w:t>
      </w:r>
      <w:r w:rsidR="00E0570E" w:rsidRPr="00FB7E4D">
        <w:t xml:space="preserve"> </w:t>
      </w:r>
      <w:r w:rsidRPr="00FB7E4D">
        <w:t>евалуације</w:t>
      </w:r>
      <w:bookmarkEnd w:id="40"/>
      <w:r w:rsidR="00E0570E" w:rsidRPr="00FB7E4D">
        <w:t xml:space="preserve"> </w:t>
      </w:r>
    </w:p>
    <w:p w14:paraId="2275D726" w14:textId="2F12715C" w:rsidR="00ED765B" w:rsidRPr="00FB7E4D" w:rsidRDefault="00F04290" w:rsidP="0008427F">
      <w:pPr>
        <w:jc w:val="both"/>
      </w:pPr>
      <w:bookmarkStart w:id="41" w:name="_Toc161223288"/>
      <w:r w:rsidRPr="00FB7E4D">
        <w:t>Акциони</w:t>
      </w:r>
      <w:r w:rsidR="00ED765B" w:rsidRPr="00FB7E4D">
        <w:t xml:space="preserve"> </w:t>
      </w:r>
      <w:r w:rsidRPr="00FB7E4D">
        <w:t>план</w:t>
      </w:r>
      <w:r w:rsidR="00ED765B" w:rsidRPr="00FB7E4D">
        <w:t xml:space="preserve"> </w:t>
      </w:r>
      <w:r w:rsidRPr="00FB7E4D">
        <w:t>одрживог</w:t>
      </w:r>
      <w:r w:rsidR="00ED765B" w:rsidRPr="00FB7E4D">
        <w:t xml:space="preserve"> </w:t>
      </w:r>
      <w:r w:rsidRPr="00FB7E4D">
        <w:t>управљања</w:t>
      </w:r>
      <w:r w:rsidR="00ED765B" w:rsidRPr="00FB7E4D">
        <w:t xml:space="preserve"> </w:t>
      </w:r>
      <w:r w:rsidRPr="00FB7E4D">
        <w:t>енергијом</w:t>
      </w:r>
      <w:r w:rsidR="00ED765B" w:rsidRPr="00FB7E4D">
        <w:t xml:space="preserve"> </w:t>
      </w:r>
      <w:r w:rsidRPr="00FB7E4D">
        <w:t>и</w:t>
      </w:r>
      <w:r w:rsidR="00ED765B" w:rsidRPr="00FB7E4D">
        <w:t xml:space="preserve"> </w:t>
      </w:r>
      <w:r w:rsidRPr="00FB7E4D">
        <w:t>прилагођавања</w:t>
      </w:r>
      <w:r w:rsidR="00ED765B" w:rsidRPr="00FB7E4D">
        <w:t xml:space="preserve"> </w:t>
      </w:r>
      <w:r w:rsidRPr="00FB7E4D">
        <w:t>климатским</w:t>
      </w:r>
      <w:r w:rsidR="00ED765B" w:rsidRPr="00FB7E4D">
        <w:t xml:space="preserve"> </w:t>
      </w:r>
      <w:r w:rsidRPr="00FB7E4D">
        <w:t>промјенама</w:t>
      </w:r>
      <w:r w:rsidR="00ED765B" w:rsidRPr="00FB7E4D">
        <w:t xml:space="preserve"> </w:t>
      </w:r>
      <w:r w:rsidRPr="00FB7E4D">
        <w:t>у</w:t>
      </w:r>
      <w:r w:rsidR="00ED765B" w:rsidRPr="00FB7E4D">
        <w:t xml:space="preserve"> </w:t>
      </w:r>
      <w:r w:rsidRPr="00FB7E4D">
        <w:t>јединицама</w:t>
      </w:r>
      <w:r w:rsidR="00B8111B" w:rsidRPr="00FB7E4D">
        <w:t xml:space="preserve"> </w:t>
      </w:r>
      <w:r w:rsidRPr="00FB7E4D">
        <w:t>локалне</w:t>
      </w:r>
      <w:r w:rsidR="00B8111B" w:rsidRPr="00FB7E4D">
        <w:t xml:space="preserve"> </w:t>
      </w:r>
      <w:r w:rsidRPr="00FB7E4D">
        <w:t>самоуправе</w:t>
      </w:r>
      <w:r w:rsidR="00B8111B" w:rsidRPr="00FB7E4D">
        <w:t xml:space="preserve"> </w:t>
      </w:r>
      <w:r w:rsidRPr="00FB7E4D">
        <w:t>треба</w:t>
      </w:r>
      <w:r w:rsidR="00ED765B" w:rsidRPr="00FB7E4D">
        <w:t xml:space="preserve"> </w:t>
      </w:r>
      <w:r w:rsidRPr="00FB7E4D">
        <w:t>да</w:t>
      </w:r>
      <w:r w:rsidR="00ED765B" w:rsidRPr="00FB7E4D">
        <w:t xml:space="preserve"> </w:t>
      </w:r>
      <w:r w:rsidRPr="00FB7E4D">
        <w:t>се</w:t>
      </w:r>
      <w:r w:rsidR="00ED765B" w:rsidRPr="00FB7E4D">
        <w:t xml:space="preserve"> </w:t>
      </w:r>
      <w:r w:rsidRPr="00FB7E4D">
        <w:t>реализује</w:t>
      </w:r>
      <w:r w:rsidR="00ED765B" w:rsidRPr="00FB7E4D">
        <w:t xml:space="preserve"> </w:t>
      </w:r>
      <w:r w:rsidRPr="00FB7E4D">
        <w:t>у</w:t>
      </w:r>
      <w:r w:rsidR="00ED765B" w:rsidRPr="00FB7E4D">
        <w:t xml:space="preserve"> </w:t>
      </w:r>
      <w:r w:rsidRPr="00FB7E4D">
        <w:t>периоду</w:t>
      </w:r>
      <w:r w:rsidR="00ED765B" w:rsidRPr="00FB7E4D">
        <w:t xml:space="preserve"> </w:t>
      </w:r>
      <w:r w:rsidRPr="00FB7E4D">
        <w:t>до</w:t>
      </w:r>
      <w:r w:rsidR="00ED765B" w:rsidRPr="00FB7E4D">
        <w:t xml:space="preserve"> 2030. </w:t>
      </w:r>
      <w:r w:rsidRPr="00FB7E4D">
        <w:t>године</w:t>
      </w:r>
      <w:r w:rsidR="00ED765B" w:rsidRPr="00FB7E4D">
        <w:t xml:space="preserve">, </w:t>
      </w:r>
      <w:r w:rsidRPr="00FB7E4D">
        <w:t>при</w:t>
      </w:r>
      <w:r w:rsidR="00ED765B" w:rsidRPr="00FB7E4D">
        <w:t xml:space="preserve"> </w:t>
      </w:r>
      <w:r w:rsidRPr="00FB7E4D">
        <w:t>чему</w:t>
      </w:r>
      <w:r w:rsidR="00ED765B" w:rsidRPr="00FB7E4D">
        <w:t xml:space="preserve"> </w:t>
      </w:r>
      <w:r w:rsidRPr="00FB7E4D">
        <w:t>се</w:t>
      </w:r>
      <w:r w:rsidR="00ED765B" w:rsidRPr="00FB7E4D">
        <w:t xml:space="preserve"> </w:t>
      </w:r>
      <w:r w:rsidRPr="00FB7E4D">
        <w:t>неке</w:t>
      </w:r>
      <w:r w:rsidR="00ED765B" w:rsidRPr="00FB7E4D">
        <w:t xml:space="preserve"> </w:t>
      </w:r>
      <w:r w:rsidRPr="00FB7E4D">
        <w:t>од</w:t>
      </w:r>
      <w:r w:rsidR="00ED765B" w:rsidRPr="00FB7E4D">
        <w:t xml:space="preserve"> </w:t>
      </w:r>
      <w:r w:rsidRPr="00FB7E4D">
        <w:t>мјера</w:t>
      </w:r>
      <w:r w:rsidR="00ED765B" w:rsidRPr="00FB7E4D">
        <w:t xml:space="preserve"> </w:t>
      </w:r>
      <w:r w:rsidRPr="00FB7E4D">
        <w:t>пројектују</w:t>
      </w:r>
      <w:r w:rsidR="00ED765B" w:rsidRPr="00FB7E4D">
        <w:t xml:space="preserve"> </w:t>
      </w:r>
      <w:r w:rsidRPr="00FB7E4D">
        <w:t>са</w:t>
      </w:r>
      <w:r w:rsidR="00ED765B" w:rsidRPr="00FB7E4D">
        <w:t xml:space="preserve"> </w:t>
      </w:r>
      <w:r w:rsidRPr="00FB7E4D">
        <w:t>роком</w:t>
      </w:r>
      <w:r w:rsidR="00ED765B" w:rsidRPr="00FB7E4D">
        <w:t xml:space="preserve"> </w:t>
      </w:r>
      <w:r w:rsidRPr="00FB7E4D">
        <w:t>реализације</w:t>
      </w:r>
      <w:r w:rsidR="00ED765B" w:rsidRPr="00FB7E4D">
        <w:t xml:space="preserve"> </w:t>
      </w:r>
      <w:r w:rsidRPr="00FB7E4D">
        <w:t>у</w:t>
      </w:r>
      <w:r w:rsidR="00ED765B" w:rsidRPr="00FB7E4D">
        <w:t xml:space="preserve"> </w:t>
      </w:r>
      <w:r w:rsidRPr="00FB7E4D">
        <w:t>континуитету</w:t>
      </w:r>
      <w:r w:rsidR="00ED765B" w:rsidRPr="00FB7E4D">
        <w:t xml:space="preserve"> </w:t>
      </w:r>
      <w:r w:rsidRPr="00FB7E4D">
        <w:t>и</w:t>
      </w:r>
      <w:r w:rsidR="00ED765B" w:rsidRPr="00FB7E4D">
        <w:t xml:space="preserve"> </w:t>
      </w:r>
      <w:r w:rsidRPr="00FB7E4D">
        <w:t>након</w:t>
      </w:r>
      <w:r w:rsidR="00ED765B" w:rsidRPr="00FB7E4D">
        <w:t xml:space="preserve"> 2030. </w:t>
      </w:r>
      <w:r w:rsidRPr="008E611C">
        <w:t>године</w:t>
      </w:r>
      <w:r w:rsidR="00ED765B" w:rsidRPr="008E611C">
        <w:t xml:space="preserve">. </w:t>
      </w:r>
      <w:r w:rsidRPr="008E611C">
        <w:t>У</w:t>
      </w:r>
      <w:r w:rsidR="00ED765B" w:rsidRPr="008E611C">
        <w:t xml:space="preserve"> </w:t>
      </w:r>
      <w:r w:rsidRPr="008E611C">
        <w:t>том</w:t>
      </w:r>
      <w:r w:rsidR="00ED765B" w:rsidRPr="008E611C">
        <w:t xml:space="preserve"> </w:t>
      </w:r>
      <w:r w:rsidRPr="008E611C">
        <w:t>смислу</w:t>
      </w:r>
      <w:r w:rsidR="00ED765B" w:rsidRPr="008E611C">
        <w:t xml:space="preserve"> </w:t>
      </w:r>
      <w:r w:rsidRPr="008E611C">
        <w:t>је</w:t>
      </w:r>
      <w:r w:rsidR="00ED765B" w:rsidRPr="008E611C">
        <w:t xml:space="preserve"> </w:t>
      </w:r>
      <w:r w:rsidRPr="008E611C">
        <w:t>од</w:t>
      </w:r>
      <w:r w:rsidR="00ED765B" w:rsidRPr="008E611C">
        <w:t xml:space="preserve"> </w:t>
      </w:r>
      <w:r w:rsidRPr="008E611C">
        <w:t>изузетне</w:t>
      </w:r>
      <w:r w:rsidR="00ED765B" w:rsidRPr="008E611C">
        <w:t xml:space="preserve"> </w:t>
      </w:r>
      <w:r w:rsidRPr="008E611C">
        <w:t>важности</w:t>
      </w:r>
      <w:r w:rsidR="00ED765B" w:rsidRPr="008E611C">
        <w:t xml:space="preserve"> </w:t>
      </w:r>
      <w:r w:rsidRPr="008E611C">
        <w:t>идентификовати</w:t>
      </w:r>
      <w:r w:rsidR="00ED765B" w:rsidRPr="008E611C">
        <w:t xml:space="preserve"> </w:t>
      </w:r>
      <w:r w:rsidRPr="008E611C">
        <w:t>посебну</w:t>
      </w:r>
      <w:r w:rsidR="00ED765B" w:rsidRPr="008E611C">
        <w:t xml:space="preserve"> </w:t>
      </w:r>
      <w:r w:rsidRPr="008E611C">
        <w:t>организациону</w:t>
      </w:r>
      <w:r w:rsidR="00ED765B" w:rsidRPr="008E611C">
        <w:t xml:space="preserve"> </w:t>
      </w:r>
      <w:r w:rsidRPr="008E611C">
        <w:t>јединицу</w:t>
      </w:r>
      <w:r w:rsidR="00ED765B" w:rsidRPr="008E611C">
        <w:t xml:space="preserve"> </w:t>
      </w:r>
      <w:r w:rsidRPr="008E611C">
        <w:t>у</w:t>
      </w:r>
      <w:r w:rsidR="00ED765B" w:rsidRPr="008E611C">
        <w:t xml:space="preserve"> </w:t>
      </w:r>
      <w:r w:rsidRPr="008E611C">
        <w:t>администрацији</w:t>
      </w:r>
      <w:r w:rsidR="00ED765B" w:rsidRPr="008E611C">
        <w:t xml:space="preserve"> </w:t>
      </w:r>
      <w:r w:rsidRPr="008E611C">
        <w:t>локалне</w:t>
      </w:r>
      <w:r w:rsidR="00ED765B" w:rsidRPr="008E611C">
        <w:t xml:space="preserve"> </w:t>
      </w:r>
      <w:r w:rsidRPr="008E611C">
        <w:t>самоуправе</w:t>
      </w:r>
      <w:r w:rsidR="00ED765B" w:rsidRPr="008E611C">
        <w:t xml:space="preserve"> (</w:t>
      </w:r>
      <w:r w:rsidR="0008427F" w:rsidRPr="008E611C">
        <w:rPr>
          <w:lang w:val="sr-Latn-RS"/>
        </w:rPr>
        <w:t>„SECAP“</w:t>
      </w:r>
      <w:r w:rsidR="00ED765B" w:rsidRPr="008E611C">
        <w:t xml:space="preserve"> </w:t>
      </w:r>
      <w:r w:rsidRPr="008E611C">
        <w:t>јединица</w:t>
      </w:r>
      <w:r w:rsidR="00ED765B" w:rsidRPr="008E611C">
        <w:t xml:space="preserve">) </w:t>
      </w:r>
      <w:r w:rsidRPr="008E611C">
        <w:t>која</w:t>
      </w:r>
      <w:r w:rsidR="00ED765B" w:rsidRPr="008E611C">
        <w:t xml:space="preserve"> </w:t>
      </w:r>
      <w:r w:rsidRPr="008E611C">
        <w:t>ће</w:t>
      </w:r>
      <w:r w:rsidR="00ED765B" w:rsidRPr="008E611C">
        <w:t xml:space="preserve"> </w:t>
      </w:r>
      <w:r w:rsidRPr="008E611C">
        <w:t>бити</w:t>
      </w:r>
      <w:r w:rsidR="00ED765B" w:rsidRPr="008E611C">
        <w:t xml:space="preserve"> </w:t>
      </w:r>
      <w:r w:rsidRPr="008E611C">
        <w:t>у</w:t>
      </w:r>
      <w:r w:rsidR="00ED765B" w:rsidRPr="008E611C">
        <w:t xml:space="preserve"> </w:t>
      </w:r>
      <w:r w:rsidRPr="008E611C">
        <w:t>пуном</w:t>
      </w:r>
      <w:r w:rsidR="00ED765B" w:rsidRPr="008E611C">
        <w:t xml:space="preserve"> </w:t>
      </w:r>
      <w:r w:rsidRPr="008E611C">
        <w:t>капацитету</w:t>
      </w:r>
      <w:r w:rsidR="00ED765B" w:rsidRPr="008E611C">
        <w:t xml:space="preserve"> </w:t>
      </w:r>
      <w:r w:rsidRPr="008E611C">
        <w:t>спремна</w:t>
      </w:r>
      <w:r w:rsidR="00ED765B" w:rsidRPr="008E611C">
        <w:t xml:space="preserve"> </w:t>
      </w:r>
      <w:r w:rsidRPr="008E611C">
        <w:t>да</w:t>
      </w:r>
      <w:r w:rsidR="00ED765B" w:rsidRPr="008E611C">
        <w:t xml:space="preserve"> </w:t>
      </w:r>
      <w:r w:rsidRPr="008E611C">
        <w:t>одговори</w:t>
      </w:r>
      <w:r w:rsidR="00ED765B" w:rsidRPr="008E611C">
        <w:t xml:space="preserve"> </w:t>
      </w:r>
      <w:r w:rsidRPr="008E611C">
        <w:t>свим</w:t>
      </w:r>
      <w:r w:rsidR="00ED765B" w:rsidRPr="008E611C">
        <w:t xml:space="preserve"> </w:t>
      </w:r>
      <w:r w:rsidRPr="008E611C">
        <w:t>изазовим</w:t>
      </w:r>
      <w:r w:rsidR="00F87A42" w:rsidRPr="008E611C">
        <w:t>а</w:t>
      </w:r>
      <w:r w:rsidR="00ED765B" w:rsidRPr="008E611C">
        <w:t xml:space="preserve"> </w:t>
      </w:r>
      <w:r w:rsidRPr="008E611C">
        <w:t>овог</w:t>
      </w:r>
      <w:r w:rsidR="00ED765B" w:rsidRPr="008E611C">
        <w:t xml:space="preserve"> </w:t>
      </w:r>
      <w:r w:rsidRPr="008E611C">
        <w:t>изузетно</w:t>
      </w:r>
      <w:r w:rsidR="00ED765B" w:rsidRPr="008E611C">
        <w:t xml:space="preserve"> </w:t>
      </w:r>
      <w:r w:rsidRPr="008E611C">
        <w:t>комплексног</w:t>
      </w:r>
      <w:r w:rsidR="00ED765B" w:rsidRPr="008E611C">
        <w:t xml:space="preserve"> </w:t>
      </w:r>
      <w:r w:rsidRPr="008E611C">
        <w:t>задатка</w:t>
      </w:r>
      <w:r w:rsidR="00ED765B" w:rsidRPr="008E611C">
        <w:t xml:space="preserve">, </w:t>
      </w:r>
      <w:r w:rsidRPr="008E611C">
        <w:t>посебно</w:t>
      </w:r>
      <w:r w:rsidR="00ED765B" w:rsidRPr="00FB7E4D">
        <w:t xml:space="preserve"> </w:t>
      </w:r>
      <w:r w:rsidRPr="00FB7E4D">
        <w:t>зато</w:t>
      </w:r>
      <w:r w:rsidR="00ED765B" w:rsidRPr="00FB7E4D">
        <w:t xml:space="preserve"> </w:t>
      </w:r>
      <w:r w:rsidRPr="00FB7E4D">
        <w:t>што</w:t>
      </w:r>
      <w:r w:rsidR="00ED765B" w:rsidRPr="00FB7E4D">
        <w:t xml:space="preserve"> </w:t>
      </w:r>
      <w:r w:rsidRPr="00FB7E4D">
        <w:t>његова</w:t>
      </w:r>
      <w:r w:rsidR="00ED765B" w:rsidRPr="00FB7E4D">
        <w:t xml:space="preserve"> </w:t>
      </w:r>
      <w:r w:rsidRPr="00FB7E4D">
        <w:t>реализација</w:t>
      </w:r>
      <w:r w:rsidR="00ED765B" w:rsidRPr="00FB7E4D">
        <w:t xml:space="preserve"> </w:t>
      </w:r>
      <w:r w:rsidRPr="00FB7E4D">
        <w:t>подразумијева</w:t>
      </w:r>
      <w:r w:rsidR="00ED765B" w:rsidRPr="00FB7E4D">
        <w:t xml:space="preserve"> </w:t>
      </w:r>
      <w:r w:rsidRPr="00FB7E4D">
        <w:t>ангажовање</w:t>
      </w:r>
      <w:r w:rsidR="00ED765B" w:rsidRPr="00FB7E4D">
        <w:t xml:space="preserve"> </w:t>
      </w:r>
      <w:r w:rsidRPr="00FB7E4D">
        <w:t>много</w:t>
      </w:r>
      <w:r w:rsidR="00ED765B" w:rsidRPr="00FB7E4D">
        <w:t xml:space="preserve"> </w:t>
      </w:r>
      <w:r w:rsidRPr="00FB7E4D">
        <w:t>међусобно</w:t>
      </w:r>
      <w:r w:rsidR="00ED765B" w:rsidRPr="00FB7E4D">
        <w:t xml:space="preserve"> </w:t>
      </w:r>
      <w:r w:rsidRPr="00FB7E4D">
        <w:t>независних</w:t>
      </w:r>
      <w:r w:rsidR="00ED765B" w:rsidRPr="00FB7E4D">
        <w:t xml:space="preserve"> </w:t>
      </w:r>
      <w:r w:rsidRPr="00FB7E4D">
        <w:t>ентитета</w:t>
      </w:r>
      <w:r w:rsidR="00ED765B" w:rsidRPr="00FB7E4D">
        <w:t xml:space="preserve">, </w:t>
      </w:r>
      <w:r w:rsidRPr="00FB7E4D">
        <w:t>често</w:t>
      </w:r>
      <w:r w:rsidR="00ED765B" w:rsidRPr="00FB7E4D">
        <w:t xml:space="preserve"> </w:t>
      </w:r>
      <w:r w:rsidRPr="00FB7E4D">
        <w:t>децентрализованих</w:t>
      </w:r>
      <w:r w:rsidR="00ED765B" w:rsidRPr="00FB7E4D">
        <w:t xml:space="preserve"> </w:t>
      </w:r>
      <w:r w:rsidRPr="00FB7E4D">
        <w:t>и</w:t>
      </w:r>
      <w:r w:rsidR="00ED765B" w:rsidRPr="00FB7E4D">
        <w:t xml:space="preserve"> </w:t>
      </w:r>
      <w:r w:rsidRPr="00FB7E4D">
        <w:t>са</w:t>
      </w:r>
      <w:r w:rsidR="00ED765B" w:rsidRPr="00FB7E4D">
        <w:t xml:space="preserve"> </w:t>
      </w:r>
      <w:r w:rsidRPr="00FB7E4D">
        <w:t>различитим</w:t>
      </w:r>
      <w:r w:rsidR="00ED765B" w:rsidRPr="00FB7E4D">
        <w:t xml:space="preserve"> </w:t>
      </w:r>
      <w:r w:rsidRPr="00FB7E4D">
        <w:t>степеном</w:t>
      </w:r>
      <w:r w:rsidR="00ED765B" w:rsidRPr="00FB7E4D">
        <w:t xml:space="preserve"> </w:t>
      </w:r>
      <w:r w:rsidRPr="00FB7E4D">
        <w:t>односно</w:t>
      </w:r>
      <w:r w:rsidR="00ED765B" w:rsidRPr="00FB7E4D">
        <w:t xml:space="preserve"> </w:t>
      </w:r>
      <w:r w:rsidRPr="00FB7E4D">
        <w:t>нивоом</w:t>
      </w:r>
      <w:r w:rsidR="00ED765B" w:rsidRPr="00FB7E4D">
        <w:t xml:space="preserve"> </w:t>
      </w:r>
      <w:r w:rsidRPr="00FB7E4D">
        <w:t>заинтересованости</w:t>
      </w:r>
      <w:r w:rsidR="00ED765B" w:rsidRPr="00FB7E4D">
        <w:t>.</w:t>
      </w:r>
    </w:p>
    <w:p w14:paraId="1DCB8AB3" w14:textId="46759D61" w:rsidR="00ED765B" w:rsidRPr="00FB7E4D" w:rsidRDefault="00F04290" w:rsidP="0008427F">
      <w:pPr>
        <w:jc w:val="both"/>
      </w:pPr>
      <w:r w:rsidRPr="00FB7E4D">
        <w:t>Успјешност</w:t>
      </w:r>
      <w:r w:rsidR="00ED765B" w:rsidRPr="00FB7E4D">
        <w:t xml:space="preserve"> </w:t>
      </w:r>
      <w:r w:rsidRPr="00FB7E4D">
        <w:t>спровођења</w:t>
      </w:r>
      <w:r w:rsidR="00ED765B" w:rsidRPr="00FB7E4D">
        <w:t xml:space="preserve"> </w:t>
      </w:r>
      <w:r w:rsidRPr="00FB7E4D">
        <w:t>овог</w:t>
      </w:r>
      <w:r w:rsidR="00ED765B" w:rsidRPr="00FB7E4D">
        <w:t xml:space="preserve"> </w:t>
      </w:r>
      <w:r w:rsidRPr="00FB7E4D">
        <w:t>плана</w:t>
      </w:r>
      <w:r w:rsidR="00ED765B" w:rsidRPr="00FB7E4D">
        <w:t xml:space="preserve"> </w:t>
      </w:r>
      <w:r w:rsidRPr="00FB7E4D">
        <w:t>зависи</w:t>
      </w:r>
      <w:r w:rsidR="00ED765B" w:rsidRPr="00FB7E4D">
        <w:t xml:space="preserve"> </w:t>
      </w:r>
      <w:r w:rsidRPr="00FB7E4D">
        <w:t>од</w:t>
      </w:r>
      <w:r w:rsidR="00ED765B" w:rsidRPr="00FB7E4D">
        <w:t xml:space="preserve"> </w:t>
      </w:r>
      <w:r w:rsidRPr="00FB7E4D">
        <w:t>низа</w:t>
      </w:r>
      <w:r w:rsidR="00ED765B" w:rsidRPr="00FB7E4D">
        <w:t xml:space="preserve"> </w:t>
      </w:r>
      <w:r w:rsidRPr="00FB7E4D">
        <w:t>активности</w:t>
      </w:r>
      <w:r w:rsidR="00ED765B" w:rsidRPr="00FB7E4D">
        <w:t xml:space="preserve"> </w:t>
      </w:r>
      <w:r w:rsidRPr="00FB7E4D">
        <w:t>које</w:t>
      </w:r>
      <w:r w:rsidR="00ED765B" w:rsidRPr="00FB7E4D">
        <w:t xml:space="preserve"> </w:t>
      </w:r>
      <w:r w:rsidRPr="00FB7E4D">
        <w:t>се</w:t>
      </w:r>
      <w:r w:rsidR="00ED765B" w:rsidRPr="00FB7E4D">
        <w:t xml:space="preserve"> </w:t>
      </w:r>
      <w:r w:rsidRPr="00FB7E4D">
        <w:t>морају</w:t>
      </w:r>
      <w:r w:rsidR="00ED765B" w:rsidRPr="00FB7E4D">
        <w:t xml:space="preserve"> </w:t>
      </w:r>
      <w:r w:rsidRPr="00FB7E4D">
        <w:t>реализовати</w:t>
      </w:r>
      <w:r w:rsidR="00ED765B" w:rsidRPr="00FB7E4D">
        <w:t xml:space="preserve">, </w:t>
      </w:r>
      <w:r w:rsidRPr="00FB7E4D">
        <w:t>а</w:t>
      </w:r>
      <w:r w:rsidR="00ED765B" w:rsidRPr="00FB7E4D">
        <w:t xml:space="preserve"> </w:t>
      </w:r>
      <w:r w:rsidRPr="00FB7E4D">
        <w:t>чија</w:t>
      </w:r>
      <w:r w:rsidR="00ED765B" w:rsidRPr="00FB7E4D">
        <w:t xml:space="preserve"> </w:t>
      </w:r>
      <w:r w:rsidRPr="00FB7E4D">
        <w:t>имплементација</w:t>
      </w:r>
      <w:r w:rsidR="00ED765B" w:rsidRPr="00FB7E4D">
        <w:t xml:space="preserve"> </w:t>
      </w:r>
      <w:r w:rsidRPr="00FB7E4D">
        <w:t>мора</w:t>
      </w:r>
      <w:r w:rsidR="00ED765B" w:rsidRPr="00FB7E4D">
        <w:t xml:space="preserve"> </w:t>
      </w:r>
      <w:r w:rsidRPr="00FB7E4D">
        <w:t>бити</w:t>
      </w:r>
      <w:r w:rsidR="00ED765B" w:rsidRPr="00FB7E4D">
        <w:t xml:space="preserve"> </w:t>
      </w:r>
      <w:r w:rsidRPr="00FB7E4D">
        <w:t>објективно</w:t>
      </w:r>
      <w:r w:rsidR="00ED765B" w:rsidRPr="00FB7E4D">
        <w:t xml:space="preserve"> </w:t>
      </w:r>
      <w:r w:rsidRPr="00FB7E4D">
        <w:t>праћена</w:t>
      </w:r>
      <w:r w:rsidR="00ED765B" w:rsidRPr="00FB7E4D">
        <w:t xml:space="preserve"> </w:t>
      </w:r>
      <w:r w:rsidRPr="00FB7E4D">
        <w:t>и</w:t>
      </w:r>
      <w:r w:rsidR="00ED765B" w:rsidRPr="00FB7E4D">
        <w:t xml:space="preserve"> </w:t>
      </w:r>
      <w:r w:rsidRPr="00FB7E4D">
        <w:t>контролисана</w:t>
      </w:r>
      <w:r w:rsidR="00ED765B" w:rsidRPr="00FB7E4D">
        <w:t xml:space="preserve">, </w:t>
      </w:r>
      <w:r w:rsidRPr="00FB7E4D">
        <w:t>документована</w:t>
      </w:r>
      <w:r w:rsidR="00ED765B" w:rsidRPr="00FB7E4D">
        <w:t xml:space="preserve"> </w:t>
      </w:r>
      <w:r w:rsidRPr="00FB7E4D">
        <w:t>и</w:t>
      </w:r>
      <w:r w:rsidR="00ED765B" w:rsidRPr="00FB7E4D">
        <w:t xml:space="preserve"> </w:t>
      </w:r>
      <w:r w:rsidRPr="00FB7E4D">
        <w:t>о</w:t>
      </w:r>
      <w:r w:rsidR="00ED765B" w:rsidRPr="00FB7E4D">
        <w:t xml:space="preserve"> </w:t>
      </w:r>
      <w:r w:rsidRPr="00FB7E4D">
        <w:t>чијем</w:t>
      </w:r>
      <w:r w:rsidR="00ED765B" w:rsidRPr="00FB7E4D">
        <w:t xml:space="preserve"> </w:t>
      </w:r>
      <w:r w:rsidRPr="00FB7E4D">
        <w:t>успјеху</w:t>
      </w:r>
      <w:r w:rsidR="00ED765B" w:rsidRPr="00FB7E4D">
        <w:t xml:space="preserve"> </w:t>
      </w:r>
      <w:r w:rsidRPr="00FB7E4D">
        <w:t>реализације</w:t>
      </w:r>
      <w:r w:rsidR="00ED765B" w:rsidRPr="00FB7E4D">
        <w:t xml:space="preserve"> </w:t>
      </w:r>
      <w:r w:rsidRPr="00FB7E4D">
        <w:t>мора</w:t>
      </w:r>
      <w:r w:rsidR="00ED765B" w:rsidRPr="00FB7E4D">
        <w:t xml:space="preserve"> </w:t>
      </w:r>
      <w:r w:rsidRPr="00FB7E4D">
        <w:t>бити</w:t>
      </w:r>
      <w:r w:rsidR="00ED765B" w:rsidRPr="00FB7E4D">
        <w:t xml:space="preserve"> </w:t>
      </w:r>
      <w:proofErr w:type="spellStart"/>
      <w:r w:rsidR="001F2A6E">
        <w:rPr>
          <w:lang w:val="en-US"/>
        </w:rPr>
        <w:t>закључено</w:t>
      </w:r>
      <w:proofErr w:type="spellEnd"/>
      <w:r w:rsidR="00ED765B" w:rsidRPr="00FB7E4D">
        <w:t xml:space="preserve"> </w:t>
      </w:r>
      <w:r w:rsidRPr="00FB7E4D">
        <w:t>на</w:t>
      </w:r>
      <w:r w:rsidR="00ED765B" w:rsidRPr="00FB7E4D">
        <w:t xml:space="preserve"> </w:t>
      </w:r>
      <w:r w:rsidRPr="00FB7E4D">
        <w:t>основу</w:t>
      </w:r>
      <w:r w:rsidR="00ED765B" w:rsidRPr="00FB7E4D">
        <w:t xml:space="preserve"> </w:t>
      </w:r>
      <w:r w:rsidRPr="00FB7E4D">
        <w:t>мјерљивих</w:t>
      </w:r>
      <w:r w:rsidR="00ED765B" w:rsidRPr="00FB7E4D">
        <w:t xml:space="preserve"> </w:t>
      </w:r>
      <w:r w:rsidRPr="00FB7E4D">
        <w:t>квантификатора</w:t>
      </w:r>
      <w:r w:rsidR="00ED765B" w:rsidRPr="00FB7E4D">
        <w:t xml:space="preserve"> </w:t>
      </w:r>
      <w:r w:rsidRPr="00FB7E4D">
        <w:t>успјешности</w:t>
      </w:r>
      <w:r w:rsidR="00ED765B" w:rsidRPr="00FB7E4D">
        <w:t>.</w:t>
      </w:r>
    </w:p>
    <w:p w14:paraId="2494A9DB" w14:textId="1594DA27" w:rsidR="00ED765B" w:rsidRPr="00FB7E4D" w:rsidRDefault="00F04290" w:rsidP="0008427F">
      <w:pPr>
        <w:jc w:val="both"/>
      </w:pPr>
      <w:r w:rsidRPr="00FB7E4D">
        <w:t>Примјена</w:t>
      </w:r>
      <w:r w:rsidR="00ED765B" w:rsidRPr="00FB7E4D">
        <w:t xml:space="preserve"> </w:t>
      </w:r>
      <w:r w:rsidRPr="00FB7E4D">
        <w:t>најбољих</w:t>
      </w:r>
      <w:r w:rsidR="00ED765B" w:rsidRPr="00FB7E4D">
        <w:t xml:space="preserve"> </w:t>
      </w:r>
      <w:r w:rsidRPr="00FB7E4D">
        <w:t>пракси</w:t>
      </w:r>
      <w:r w:rsidR="00ED765B" w:rsidRPr="00FB7E4D">
        <w:t xml:space="preserve"> </w:t>
      </w:r>
      <w:r w:rsidRPr="00FB7E4D">
        <w:t>у</w:t>
      </w:r>
      <w:r w:rsidR="00ED765B" w:rsidRPr="00FB7E4D">
        <w:t xml:space="preserve"> </w:t>
      </w:r>
      <w:r w:rsidRPr="00FB7E4D">
        <w:t>области</w:t>
      </w:r>
      <w:r w:rsidR="00ED765B" w:rsidRPr="00FB7E4D">
        <w:t xml:space="preserve"> </w:t>
      </w:r>
      <w:r w:rsidRPr="00FB7E4D">
        <w:t>управљања</w:t>
      </w:r>
      <w:r w:rsidR="00ED765B" w:rsidRPr="00FB7E4D">
        <w:t xml:space="preserve"> </w:t>
      </w:r>
      <w:r w:rsidRPr="00FB7E4D">
        <w:t>пројектима</w:t>
      </w:r>
      <w:r w:rsidR="00ED765B" w:rsidRPr="00FB7E4D">
        <w:t xml:space="preserve"> </w:t>
      </w:r>
      <w:r w:rsidRPr="00FB7E4D">
        <w:t>је</w:t>
      </w:r>
      <w:r w:rsidR="00ED765B" w:rsidRPr="00FB7E4D">
        <w:t xml:space="preserve"> </w:t>
      </w:r>
      <w:r w:rsidRPr="00FB7E4D">
        <w:t>сигуран</w:t>
      </w:r>
      <w:r w:rsidR="00ED765B" w:rsidRPr="00FB7E4D">
        <w:t xml:space="preserve"> </w:t>
      </w:r>
      <w:r w:rsidRPr="00FB7E4D">
        <w:t>гарант</w:t>
      </w:r>
      <w:r w:rsidR="00ED765B" w:rsidRPr="00FB7E4D">
        <w:t xml:space="preserve"> </w:t>
      </w:r>
      <w:r w:rsidRPr="00FB7E4D">
        <w:t>успјешности</w:t>
      </w:r>
      <w:r w:rsidR="00ED765B" w:rsidRPr="00FB7E4D">
        <w:t xml:space="preserve"> </w:t>
      </w:r>
      <w:r w:rsidRPr="00FB7E4D">
        <w:t>спровођења</w:t>
      </w:r>
      <w:r w:rsidR="00ED765B" w:rsidRPr="00FB7E4D">
        <w:t xml:space="preserve"> </w:t>
      </w:r>
      <w:r w:rsidRPr="00FB7E4D">
        <w:t>свих</w:t>
      </w:r>
      <w:r w:rsidR="00ED765B" w:rsidRPr="00FB7E4D">
        <w:t xml:space="preserve"> </w:t>
      </w:r>
      <w:r w:rsidRPr="00FB7E4D">
        <w:t>ових</w:t>
      </w:r>
      <w:r w:rsidR="00ED765B" w:rsidRPr="00FB7E4D">
        <w:t xml:space="preserve"> </w:t>
      </w:r>
      <w:r w:rsidRPr="00FB7E4D">
        <w:t>корака</w:t>
      </w:r>
      <w:r w:rsidR="00ED765B" w:rsidRPr="00FB7E4D">
        <w:t xml:space="preserve">. </w:t>
      </w:r>
      <w:r w:rsidRPr="00FB7E4D">
        <w:t>У</w:t>
      </w:r>
      <w:r w:rsidR="00ED765B" w:rsidRPr="00FB7E4D">
        <w:t xml:space="preserve"> </w:t>
      </w:r>
      <w:r w:rsidRPr="00FB7E4D">
        <w:t>том</w:t>
      </w:r>
      <w:r w:rsidR="00ED765B" w:rsidRPr="00FB7E4D">
        <w:t xml:space="preserve"> </w:t>
      </w:r>
      <w:r w:rsidRPr="00FB7E4D">
        <w:t>смислу</w:t>
      </w:r>
      <w:r w:rsidR="00ED765B" w:rsidRPr="00FB7E4D">
        <w:t xml:space="preserve"> </w:t>
      </w:r>
      <w:r w:rsidRPr="00FB7E4D">
        <w:t>се</w:t>
      </w:r>
      <w:r w:rsidR="00ED765B" w:rsidRPr="00FB7E4D">
        <w:t xml:space="preserve"> </w:t>
      </w:r>
      <w:r w:rsidRPr="00FB7E4D">
        <w:t>препоручује</w:t>
      </w:r>
      <w:r w:rsidR="00ED765B" w:rsidRPr="00FB7E4D">
        <w:t xml:space="preserve"> </w:t>
      </w:r>
      <w:r w:rsidRPr="00FB7E4D">
        <w:t>усвајање</w:t>
      </w:r>
      <w:r w:rsidR="00ED765B" w:rsidRPr="00FB7E4D">
        <w:t xml:space="preserve"> </w:t>
      </w:r>
      <w:r w:rsidRPr="00FB7E4D">
        <w:t>знања</w:t>
      </w:r>
      <w:r w:rsidR="00ED765B" w:rsidRPr="00FB7E4D">
        <w:t xml:space="preserve"> </w:t>
      </w:r>
      <w:r w:rsidRPr="00FB7E4D">
        <w:t>и</w:t>
      </w:r>
      <w:r w:rsidR="00ED765B" w:rsidRPr="00FB7E4D">
        <w:t xml:space="preserve"> </w:t>
      </w:r>
      <w:r w:rsidRPr="00FB7E4D">
        <w:t>вјештина</w:t>
      </w:r>
      <w:r w:rsidR="00ED765B" w:rsidRPr="00FB7E4D">
        <w:t xml:space="preserve"> </w:t>
      </w:r>
      <w:r w:rsidRPr="00FB7E4D">
        <w:t>у</w:t>
      </w:r>
      <w:r w:rsidR="00ED765B" w:rsidRPr="00FB7E4D">
        <w:t xml:space="preserve"> </w:t>
      </w:r>
      <w:r w:rsidRPr="00FB7E4D">
        <w:t>оквиру</w:t>
      </w:r>
      <w:r w:rsidR="00ED765B" w:rsidRPr="00FB7E4D">
        <w:t xml:space="preserve"> </w:t>
      </w:r>
      <w:r w:rsidRPr="00FB7E4D">
        <w:t>захтјева</w:t>
      </w:r>
      <w:r w:rsidR="00ED765B" w:rsidRPr="00FB7E4D">
        <w:t xml:space="preserve"> </w:t>
      </w:r>
      <w:r w:rsidRPr="00FB7E4D">
        <w:t>стандарда</w:t>
      </w:r>
      <w:r w:rsidR="004001F5">
        <w:rPr>
          <w:lang w:val="en-US"/>
        </w:rPr>
        <w:t xml:space="preserve"> </w:t>
      </w:r>
      <w:r w:rsidR="004001F5" w:rsidRPr="004001F5">
        <w:rPr>
          <w:lang w:val="en-US"/>
        </w:rPr>
        <w:t>ISO</w:t>
      </w:r>
      <w:r w:rsidR="004001F5">
        <w:rPr>
          <w:lang w:val="en-US"/>
        </w:rPr>
        <w:t xml:space="preserve"> </w:t>
      </w:r>
      <w:r w:rsidR="00ED765B" w:rsidRPr="004001F5">
        <w:t>21500,</w:t>
      </w:r>
      <w:r w:rsidR="00ED765B" w:rsidRPr="00FB7E4D">
        <w:t xml:space="preserve"> </w:t>
      </w:r>
      <w:r w:rsidRPr="00FB7E4D">
        <w:t>које</w:t>
      </w:r>
      <w:r w:rsidR="00ED765B" w:rsidRPr="00FB7E4D">
        <w:t xml:space="preserve"> </w:t>
      </w:r>
      <w:r w:rsidRPr="00FB7E4D">
        <w:t>смјернице</w:t>
      </w:r>
      <w:r w:rsidR="00ED765B" w:rsidRPr="00FB7E4D">
        <w:t xml:space="preserve"> </w:t>
      </w:r>
      <w:r w:rsidRPr="00FB7E4D">
        <w:t>ће</w:t>
      </w:r>
      <w:r w:rsidR="00ED765B" w:rsidRPr="00FB7E4D">
        <w:t xml:space="preserve"> </w:t>
      </w:r>
      <w:r w:rsidRPr="00FB7E4D">
        <w:t>помоћи</w:t>
      </w:r>
      <w:r w:rsidR="00ED765B" w:rsidRPr="00FB7E4D">
        <w:t xml:space="preserve"> </w:t>
      </w:r>
      <w:r w:rsidRPr="00FB7E4D">
        <w:t>руководиоцима</w:t>
      </w:r>
      <w:r w:rsidR="00523F3C">
        <w:rPr>
          <w:lang w:val="en-US"/>
        </w:rPr>
        <w:t>,</w:t>
      </w:r>
      <w:r w:rsidR="00ED765B" w:rsidRPr="00FB7E4D">
        <w:t xml:space="preserve"> </w:t>
      </w:r>
      <w:r w:rsidRPr="00FB7E4D">
        <w:t>али</w:t>
      </w:r>
      <w:r w:rsidR="00ED765B" w:rsidRPr="00FB7E4D">
        <w:t xml:space="preserve"> </w:t>
      </w:r>
      <w:r w:rsidRPr="00FB7E4D">
        <w:t>и</w:t>
      </w:r>
      <w:r w:rsidR="00ED765B" w:rsidRPr="00FB7E4D">
        <w:t xml:space="preserve"> </w:t>
      </w:r>
      <w:r w:rsidRPr="00FB7E4D">
        <w:t>непосредним</w:t>
      </w:r>
      <w:r w:rsidR="00ED765B" w:rsidRPr="00FB7E4D">
        <w:t xml:space="preserve"> </w:t>
      </w:r>
      <w:r w:rsidRPr="00FB7E4D">
        <w:t>извршиоцима</w:t>
      </w:r>
      <w:r w:rsidR="00ED765B" w:rsidRPr="00FB7E4D">
        <w:t xml:space="preserve"> </w:t>
      </w:r>
      <w:r w:rsidRPr="00FB7E4D">
        <w:t>да</w:t>
      </w:r>
      <w:r w:rsidR="00ED765B" w:rsidRPr="00FB7E4D">
        <w:t xml:space="preserve"> </w:t>
      </w:r>
      <w:r w:rsidRPr="00FB7E4D">
        <w:t>на</w:t>
      </w:r>
      <w:r w:rsidR="00ED765B" w:rsidRPr="00FB7E4D">
        <w:t xml:space="preserve"> </w:t>
      </w:r>
      <w:r w:rsidRPr="00FB7E4D">
        <w:t>систематичан</w:t>
      </w:r>
      <w:r w:rsidR="00ED765B" w:rsidRPr="00FB7E4D">
        <w:t xml:space="preserve"> </w:t>
      </w:r>
      <w:r w:rsidRPr="00FB7E4D">
        <w:t>и</w:t>
      </w:r>
      <w:r w:rsidR="00ED765B" w:rsidRPr="00FB7E4D">
        <w:t xml:space="preserve"> </w:t>
      </w:r>
      <w:r w:rsidRPr="00FB7E4D">
        <w:t>професионал</w:t>
      </w:r>
      <w:r w:rsidR="00F87A42" w:rsidRPr="00FB7E4D">
        <w:t>ан</w:t>
      </w:r>
      <w:r w:rsidR="00ED765B" w:rsidRPr="00FB7E4D">
        <w:t xml:space="preserve"> </w:t>
      </w:r>
      <w:r w:rsidRPr="00FB7E4D">
        <w:t>начин</w:t>
      </w:r>
      <w:r w:rsidR="00ED765B" w:rsidRPr="00FB7E4D">
        <w:t xml:space="preserve"> </w:t>
      </w:r>
      <w:r w:rsidRPr="00FB7E4D">
        <w:t>одговоре</w:t>
      </w:r>
      <w:r w:rsidR="00ED765B" w:rsidRPr="00FB7E4D">
        <w:t xml:space="preserve"> </w:t>
      </w:r>
      <w:r w:rsidRPr="00FB7E4D">
        <w:t>свим</w:t>
      </w:r>
      <w:r w:rsidR="00ED765B" w:rsidRPr="00FB7E4D">
        <w:t xml:space="preserve"> </w:t>
      </w:r>
      <w:r w:rsidRPr="00FB7E4D">
        <w:t>изазовима</w:t>
      </w:r>
      <w:r w:rsidR="00ED765B" w:rsidRPr="00FB7E4D">
        <w:t xml:space="preserve"> </w:t>
      </w:r>
      <w:r w:rsidRPr="00FB7E4D">
        <w:t>са</w:t>
      </w:r>
      <w:r w:rsidR="00ED765B" w:rsidRPr="00FB7E4D">
        <w:t xml:space="preserve"> </w:t>
      </w:r>
      <w:r w:rsidRPr="00FB7E4D">
        <w:t>којима</w:t>
      </w:r>
      <w:r w:rsidR="00ED765B" w:rsidRPr="00FB7E4D">
        <w:t xml:space="preserve"> </w:t>
      </w:r>
      <w:r w:rsidRPr="00FB7E4D">
        <w:t>се</w:t>
      </w:r>
      <w:r w:rsidR="00ED765B" w:rsidRPr="00FB7E4D">
        <w:t xml:space="preserve"> </w:t>
      </w:r>
      <w:r w:rsidRPr="00FB7E4D">
        <w:t>буду</w:t>
      </w:r>
      <w:r w:rsidR="00ED765B" w:rsidRPr="00FB7E4D">
        <w:t xml:space="preserve"> </w:t>
      </w:r>
      <w:r w:rsidRPr="00FB7E4D">
        <w:t>сусретали</w:t>
      </w:r>
      <w:r w:rsidR="00ED765B" w:rsidRPr="00FB7E4D">
        <w:t xml:space="preserve"> </w:t>
      </w:r>
      <w:r w:rsidRPr="00FB7E4D">
        <w:t>током</w:t>
      </w:r>
      <w:r w:rsidR="00ED765B" w:rsidRPr="00FB7E4D">
        <w:t xml:space="preserve"> </w:t>
      </w:r>
      <w:r w:rsidRPr="00FB7E4D">
        <w:t>реализације</w:t>
      </w:r>
      <w:r w:rsidR="00ED765B" w:rsidRPr="00FB7E4D">
        <w:t xml:space="preserve"> </w:t>
      </w:r>
      <w:r w:rsidRPr="00FB7E4D">
        <w:t>мјера</w:t>
      </w:r>
      <w:r w:rsidR="00ED765B" w:rsidRPr="00FB7E4D">
        <w:t xml:space="preserve"> </w:t>
      </w:r>
      <w:r w:rsidRPr="00FB7E4D">
        <w:t>дефинисаних</w:t>
      </w:r>
      <w:r w:rsidR="00ED765B" w:rsidRPr="00FB7E4D">
        <w:t xml:space="preserve"> </w:t>
      </w:r>
      <w:r w:rsidRPr="00FB7E4D">
        <w:t>у</w:t>
      </w:r>
      <w:r w:rsidR="00ED765B" w:rsidRPr="00FB7E4D">
        <w:t xml:space="preserve"> </w:t>
      </w:r>
      <w:r w:rsidRPr="00FB7E4D">
        <w:t>овом</w:t>
      </w:r>
      <w:r w:rsidR="00ED765B" w:rsidRPr="00FB7E4D">
        <w:t xml:space="preserve"> </w:t>
      </w:r>
      <w:r w:rsidRPr="00FB7E4D">
        <w:t>плану</w:t>
      </w:r>
      <w:r w:rsidR="00ED765B" w:rsidRPr="00FB7E4D">
        <w:t xml:space="preserve">. </w:t>
      </w:r>
      <w:r w:rsidR="00F87A42" w:rsidRPr="00FB7E4D">
        <w:t>Ц</w:t>
      </w:r>
      <w:r w:rsidRPr="00FB7E4D">
        <w:t>ертификација</w:t>
      </w:r>
      <w:r w:rsidR="00ED765B" w:rsidRPr="00FB7E4D">
        <w:t xml:space="preserve"> </w:t>
      </w:r>
      <w:r w:rsidRPr="00FB7E4D">
        <w:t>у</w:t>
      </w:r>
      <w:r w:rsidR="00ED765B" w:rsidRPr="00FB7E4D">
        <w:t xml:space="preserve"> </w:t>
      </w:r>
      <w:r w:rsidRPr="00FB7E4D">
        <w:t>области</w:t>
      </w:r>
      <w:r w:rsidR="00ED765B" w:rsidRPr="00FB7E4D">
        <w:t xml:space="preserve"> </w:t>
      </w:r>
      <w:r w:rsidRPr="00FB7E4D">
        <w:t>захтјева</w:t>
      </w:r>
      <w:r w:rsidR="00ED765B" w:rsidRPr="00FB7E4D">
        <w:t xml:space="preserve"> </w:t>
      </w:r>
      <w:r w:rsidRPr="004001F5">
        <w:t>стандарда</w:t>
      </w:r>
      <w:r w:rsidR="00ED765B" w:rsidRPr="004001F5">
        <w:t xml:space="preserve"> </w:t>
      </w:r>
      <w:r w:rsidR="004001F5" w:rsidRPr="004001F5">
        <w:rPr>
          <w:lang w:val="en-US"/>
        </w:rPr>
        <w:t>ISO</w:t>
      </w:r>
      <w:r w:rsidR="00ED765B" w:rsidRPr="004001F5">
        <w:t xml:space="preserve"> 9001 </w:t>
      </w:r>
      <w:r w:rsidRPr="00FB7E4D">
        <w:t>је</w:t>
      </w:r>
      <w:r w:rsidR="00ED765B" w:rsidRPr="00FB7E4D">
        <w:t xml:space="preserve"> </w:t>
      </w:r>
      <w:r w:rsidRPr="00FB7E4D">
        <w:t>веома</w:t>
      </w:r>
      <w:r w:rsidR="00ED765B" w:rsidRPr="00FB7E4D">
        <w:t xml:space="preserve"> </w:t>
      </w:r>
      <w:r w:rsidRPr="00FB7E4D">
        <w:t>корисна</w:t>
      </w:r>
      <w:r w:rsidR="00ED765B" w:rsidRPr="00FB7E4D">
        <w:t xml:space="preserve"> </w:t>
      </w:r>
      <w:r w:rsidRPr="00FB7E4D">
        <w:t>претходна</w:t>
      </w:r>
      <w:r w:rsidR="00ED765B" w:rsidRPr="00FB7E4D">
        <w:t xml:space="preserve"> </w:t>
      </w:r>
      <w:r w:rsidRPr="00FB7E4D">
        <w:t>активност</w:t>
      </w:r>
      <w:r w:rsidR="00ED765B" w:rsidRPr="00FB7E4D">
        <w:t xml:space="preserve">, </w:t>
      </w:r>
      <w:r w:rsidRPr="00FB7E4D">
        <w:t>можда</w:t>
      </w:r>
      <w:r w:rsidR="00ED765B" w:rsidRPr="00FB7E4D">
        <w:t xml:space="preserve"> </w:t>
      </w:r>
      <w:r w:rsidRPr="00FB7E4D">
        <w:t>и</w:t>
      </w:r>
      <w:r w:rsidR="00ED765B" w:rsidRPr="00FB7E4D">
        <w:t xml:space="preserve"> </w:t>
      </w:r>
      <w:r w:rsidRPr="00FB7E4D">
        <w:t>нужна</w:t>
      </w:r>
      <w:r w:rsidR="00ED765B" w:rsidRPr="00FB7E4D">
        <w:t xml:space="preserve">, </w:t>
      </w:r>
      <w:r w:rsidRPr="00FB7E4D">
        <w:t>како</w:t>
      </w:r>
      <w:r w:rsidR="00ED765B" w:rsidRPr="00FB7E4D">
        <w:t xml:space="preserve"> </w:t>
      </w:r>
      <w:r w:rsidRPr="00FB7E4D">
        <w:t>би</w:t>
      </w:r>
      <w:r w:rsidR="00ED765B" w:rsidRPr="00FB7E4D">
        <w:t xml:space="preserve"> </w:t>
      </w:r>
      <w:r w:rsidRPr="00FB7E4D">
        <w:t>укупна</w:t>
      </w:r>
      <w:r w:rsidR="00ED765B" w:rsidRPr="00FB7E4D">
        <w:t xml:space="preserve"> </w:t>
      </w:r>
      <w:r w:rsidRPr="00FB7E4D">
        <w:t>администрација</w:t>
      </w:r>
      <w:r w:rsidR="00ED765B" w:rsidRPr="00FB7E4D">
        <w:t xml:space="preserve"> </w:t>
      </w:r>
      <w:r w:rsidRPr="00FB7E4D">
        <w:t>била</w:t>
      </w:r>
      <w:r w:rsidR="00ED765B" w:rsidRPr="00FB7E4D">
        <w:t xml:space="preserve"> </w:t>
      </w:r>
      <w:r w:rsidRPr="00FB7E4D">
        <w:t>потпуно</w:t>
      </w:r>
      <w:r w:rsidR="00ED765B" w:rsidRPr="00FB7E4D">
        <w:t xml:space="preserve"> </w:t>
      </w:r>
      <w:r w:rsidRPr="00FB7E4D">
        <w:t>спремна</w:t>
      </w:r>
      <w:r w:rsidR="00ED765B" w:rsidRPr="00FB7E4D">
        <w:t xml:space="preserve"> </w:t>
      </w:r>
      <w:r w:rsidRPr="00FB7E4D">
        <w:t>на</w:t>
      </w:r>
      <w:r w:rsidR="00ED765B" w:rsidRPr="00FB7E4D">
        <w:t xml:space="preserve"> </w:t>
      </w:r>
      <w:r w:rsidRPr="00FB7E4D">
        <w:t>примјену</w:t>
      </w:r>
      <w:r w:rsidR="00ED765B" w:rsidRPr="00FB7E4D">
        <w:t xml:space="preserve"> </w:t>
      </w:r>
      <w:r w:rsidRPr="00FB7E4D">
        <w:t>принципа</w:t>
      </w:r>
      <w:r w:rsidR="00ED765B" w:rsidRPr="00FB7E4D">
        <w:t xml:space="preserve"> </w:t>
      </w:r>
      <w:r w:rsidRPr="00FB7E4D">
        <w:t>управљања</w:t>
      </w:r>
      <w:r w:rsidR="00ED765B" w:rsidRPr="00FB7E4D">
        <w:t xml:space="preserve"> </w:t>
      </w:r>
      <w:r w:rsidRPr="00FB7E4D">
        <w:t>квалитетом</w:t>
      </w:r>
      <w:r w:rsidR="00ED765B" w:rsidRPr="00FB7E4D">
        <w:t xml:space="preserve"> </w:t>
      </w:r>
      <w:r w:rsidRPr="00FB7E4D">
        <w:t>пословања</w:t>
      </w:r>
      <w:r w:rsidR="00ED765B" w:rsidRPr="00FB7E4D">
        <w:t xml:space="preserve"> </w:t>
      </w:r>
      <w:r w:rsidRPr="00FB7E4D">
        <w:t>засновано</w:t>
      </w:r>
      <w:r w:rsidR="00ED765B" w:rsidRPr="00FB7E4D">
        <w:t xml:space="preserve"> </w:t>
      </w:r>
      <w:r w:rsidRPr="00FB7E4D">
        <w:t>на</w:t>
      </w:r>
      <w:r w:rsidR="00ED765B" w:rsidRPr="00FB7E4D">
        <w:t xml:space="preserve"> </w:t>
      </w:r>
      <w:r w:rsidRPr="00FB7E4D">
        <w:t>најбољој</w:t>
      </w:r>
      <w:r w:rsidR="00ED765B" w:rsidRPr="00FB7E4D">
        <w:t xml:space="preserve"> </w:t>
      </w:r>
      <w:r w:rsidRPr="00FB7E4D">
        <w:t>међународној</w:t>
      </w:r>
      <w:r w:rsidR="00ED765B" w:rsidRPr="00FB7E4D">
        <w:t xml:space="preserve"> </w:t>
      </w:r>
      <w:r w:rsidRPr="00FB7E4D">
        <w:t>пракси</w:t>
      </w:r>
      <w:r w:rsidR="00ED765B" w:rsidRPr="00FB7E4D">
        <w:t xml:space="preserve">. </w:t>
      </w:r>
    </w:p>
    <w:p w14:paraId="53BA5900" w14:textId="3EA00486" w:rsidR="00E0570E" w:rsidRPr="00FB7E4D" w:rsidRDefault="00F04290" w:rsidP="00F06C91">
      <w:pPr>
        <w:pStyle w:val="Heading3"/>
        <w:numPr>
          <w:ilvl w:val="2"/>
          <w:numId w:val="61"/>
        </w:numPr>
      </w:pPr>
      <w:bookmarkStart w:id="42" w:name="_Toc167967708"/>
      <w:r w:rsidRPr="00FB7E4D">
        <w:t>Реализација</w:t>
      </w:r>
      <w:r w:rsidR="00E0570E" w:rsidRPr="00FB7E4D">
        <w:t xml:space="preserve"> </w:t>
      </w:r>
      <w:r w:rsidRPr="00FB7E4D">
        <w:t>Акционог</w:t>
      </w:r>
      <w:r w:rsidR="00E0570E" w:rsidRPr="00FB7E4D">
        <w:t xml:space="preserve"> </w:t>
      </w:r>
      <w:r w:rsidRPr="00FB7E4D">
        <w:t>плана</w:t>
      </w:r>
      <w:bookmarkEnd w:id="41"/>
      <w:bookmarkEnd w:id="42"/>
    </w:p>
    <w:p w14:paraId="367F4171" w14:textId="5CC72576" w:rsidR="00ED765B" w:rsidRPr="00FB7E4D" w:rsidRDefault="00F04290" w:rsidP="0008427F">
      <w:pPr>
        <w:jc w:val="both"/>
      </w:pPr>
      <w:bookmarkStart w:id="43" w:name="_Toc161223289"/>
      <w:r w:rsidRPr="00FB7E4D">
        <w:t>Формирање</w:t>
      </w:r>
      <w:r w:rsidR="00ED765B" w:rsidRPr="00FB7E4D">
        <w:t xml:space="preserve"> </w:t>
      </w:r>
      <w:r w:rsidRPr="00FB7E4D">
        <w:t>организационе</w:t>
      </w:r>
      <w:r w:rsidR="00ED765B" w:rsidRPr="00FB7E4D">
        <w:t xml:space="preserve"> </w:t>
      </w:r>
      <w:r w:rsidRPr="00FB7E4D">
        <w:t>цјелине</w:t>
      </w:r>
      <w:r w:rsidR="00ED765B" w:rsidRPr="00FB7E4D">
        <w:t xml:space="preserve"> </w:t>
      </w:r>
      <w:r w:rsidR="00CD0455">
        <w:rPr>
          <w:lang w:val="en-US"/>
        </w:rPr>
        <w:t>-</w:t>
      </w:r>
      <w:r w:rsidR="00ED765B" w:rsidRPr="00FB7E4D">
        <w:t xml:space="preserve"> </w:t>
      </w:r>
      <w:r w:rsidR="0008427F" w:rsidRPr="00FB7E4D">
        <w:rPr>
          <w:lang w:val="sr-Latn-RS"/>
        </w:rPr>
        <w:t>„SECAP“</w:t>
      </w:r>
      <w:r w:rsidR="00ED765B" w:rsidRPr="00FB7E4D">
        <w:t xml:space="preserve"> </w:t>
      </w:r>
      <w:r w:rsidRPr="00FB7E4D">
        <w:t>јединице</w:t>
      </w:r>
      <w:r w:rsidR="00ED765B" w:rsidRPr="00FB7E4D">
        <w:t xml:space="preserve">, </w:t>
      </w:r>
      <w:r w:rsidRPr="00FB7E4D">
        <w:t>посвећене</w:t>
      </w:r>
      <w:r w:rsidR="00ED765B" w:rsidRPr="00FB7E4D">
        <w:t xml:space="preserve"> </w:t>
      </w:r>
      <w:r w:rsidRPr="00FB7E4D">
        <w:t>спрово</w:t>
      </w:r>
      <w:r w:rsidR="0059500D" w:rsidRPr="00FB7E4D">
        <w:t>ђ</w:t>
      </w:r>
      <w:r w:rsidRPr="00FB7E4D">
        <w:t>ењу</w:t>
      </w:r>
      <w:r w:rsidR="00ED765B" w:rsidRPr="00FB7E4D">
        <w:t xml:space="preserve"> </w:t>
      </w:r>
      <w:r w:rsidRPr="00FB7E4D">
        <w:t>Акционог</w:t>
      </w:r>
      <w:r w:rsidR="00ED765B" w:rsidRPr="00FB7E4D">
        <w:t xml:space="preserve"> </w:t>
      </w:r>
      <w:r w:rsidRPr="00FB7E4D">
        <w:t>плана</w:t>
      </w:r>
      <w:r w:rsidR="00ED765B" w:rsidRPr="00FB7E4D">
        <w:t xml:space="preserve"> </w:t>
      </w:r>
      <w:r w:rsidRPr="00FB7E4D">
        <w:t>је</w:t>
      </w:r>
      <w:r w:rsidR="00ED765B" w:rsidRPr="00FB7E4D">
        <w:t xml:space="preserve"> </w:t>
      </w:r>
      <w:r w:rsidRPr="00FB7E4D">
        <w:t>неопходно</w:t>
      </w:r>
      <w:r w:rsidR="00ED765B" w:rsidRPr="00FB7E4D">
        <w:t xml:space="preserve">. </w:t>
      </w:r>
      <w:r w:rsidRPr="00FB7E4D">
        <w:t>То</w:t>
      </w:r>
      <w:r w:rsidR="00ED765B" w:rsidRPr="00FB7E4D">
        <w:t xml:space="preserve"> </w:t>
      </w:r>
      <w:r w:rsidRPr="00FB7E4D">
        <w:t>тијело</w:t>
      </w:r>
      <w:r w:rsidR="00ED765B" w:rsidRPr="00FB7E4D">
        <w:t xml:space="preserve"> </w:t>
      </w:r>
      <w:r w:rsidRPr="00FB7E4D">
        <w:t>би</w:t>
      </w:r>
      <w:r w:rsidR="00ED765B" w:rsidRPr="00FB7E4D">
        <w:t xml:space="preserve"> </w:t>
      </w:r>
      <w:r w:rsidRPr="00FB7E4D">
        <w:t>морало</w:t>
      </w:r>
      <w:r w:rsidR="00ED765B" w:rsidRPr="00FB7E4D">
        <w:t xml:space="preserve"> </w:t>
      </w:r>
      <w:r w:rsidRPr="00FB7E4D">
        <w:t>имати</w:t>
      </w:r>
      <w:r w:rsidR="00ED765B" w:rsidRPr="00FB7E4D">
        <w:t xml:space="preserve"> </w:t>
      </w:r>
      <w:r w:rsidRPr="00FB7E4D">
        <w:t>јасно</w:t>
      </w:r>
      <w:r w:rsidR="00ED765B" w:rsidRPr="00FB7E4D">
        <w:t xml:space="preserve"> </w:t>
      </w:r>
      <w:r w:rsidRPr="00FB7E4D">
        <w:t>дефинисане</w:t>
      </w:r>
      <w:r w:rsidR="00ED765B" w:rsidRPr="00FB7E4D">
        <w:t xml:space="preserve"> </w:t>
      </w:r>
      <w:r w:rsidRPr="00FB7E4D">
        <w:t>надлежности</w:t>
      </w:r>
      <w:r w:rsidR="00ED765B" w:rsidRPr="00FB7E4D">
        <w:t xml:space="preserve"> </w:t>
      </w:r>
      <w:r w:rsidRPr="00FB7E4D">
        <w:t>и</w:t>
      </w:r>
      <w:r w:rsidR="00ED765B" w:rsidRPr="00FB7E4D">
        <w:t xml:space="preserve"> </w:t>
      </w:r>
      <w:r w:rsidRPr="00FB7E4D">
        <w:t>одговорности</w:t>
      </w:r>
      <w:r w:rsidR="00ED765B" w:rsidRPr="00FB7E4D">
        <w:t xml:space="preserve"> </w:t>
      </w:r>
      <w:r w:rsidRPr="00FB7E4D">
        <w:t>пренесене</w:t>
      </w:r>
      <w:r w:rsidR="00ED765B" w:rsidRPr="00FB7E4D">
        <w:t xml:space="preserve"> </w:t>
      </w:r>
      <w:r w:rsidRPr="00FB7E4D">
        <w:t>са</w:t>
      </w:r>
      <w:r w:rsidR="00ED765B" w:rsidRPr="00FB7E4D">
        <w:t xml:space="preserve"> </w:t>
      </w:r>
      <w:r w:rsidRPr="00FB7E4D">
        <w:t>нивоа</w:t>
      </w:r>
      <w:r w:rsidR="00ED765B" w:rsidRPr="00FB7E4D">
        <w:t xml:space="preserve"> </w:t>
      </w:r>
      <w:r w:rsidRPr="00FB7E4D">
        <w:t>начелника</w:t>
      </w:r>
      <w:r w:rsidR="00AB6281" w:rsidRPr="00FB7E4D">
        <w:t xml:space="preserve"> општине</w:t>
      </w:r>
      <w:r w:rsidR="00ED765B" w:rsidRPr="00FB7E4D">
        <w:t xml:space="preserve"> </w:t>
      </w:r>
      <w:r w:rsidRPr="00FB7E4D">
        <w:t>како</w:t>
      </w:r>
      <w:r w:rsidR="00ED765B" w:rsidRPr="00FB7E4D">
        <w:t xml:space="preserve"> </w:t>
      </w:r>
      <w:r w:rsidRPr="00FB7E4D">
        <w:t>би</w:t>
      </w:r>
      <w:r w:rsidR="00ED765B" w:rsidRPr="00FB7E4D">
        <w:t xml:space="preserve"> </w:t>
      </w:r>
      <w:r w:rsidRPr="00FB7E4D">
        <w:t>декларација</w:t>
      </w:r>
      <w:r w:rsidR="00ED765B" w:rsidRPr="00FB7E4D">
        <w:t xml:space="preserve"> </w:t>
      </w:r>
      <w:r w:rsidRPr="00FB7E4D">
        <w:t>из</w:t>
      </w:r>
      <w:r w:rsidR="00ED765B" w:rsidRPr="00FB7E4D">
        <w:t xml:space="preserve"> </w:t>
      </w:r>
      <w:r w:rsidRPr="00FB7E4D">
        <w:t>споразума</w:t>
      </w:r>
      <w:r w:rsidR="00ED765B" w:rsidRPr="00FB7E4D">
        <w:t xml:space="preserve"> </w:t>
      </w:r>
      <w:r w:rsidRPr="00FB7E4D">
        <w:t>градоначелника</w:t>
      </w:r>
      <w:r w:rsidR="00ED765B" w:rsidRPr="00FB7E4D">
        <w:t xml:space="preserve"> </w:t>
      </w:r>
      <w:r w:rsidRPr="00FB7E4D">
        <w:t>била</w:t>
      </w:r>
      <w:r w:rsidR="00ED765B" w:rsidRPr="00FB7E4D">
        <w:t xml:space="preserve"> </w:t>
      </w:r>
      <w:r w:rsidRPr="00FB7E4D">
        <w:t>испуњена</w:t>
      </w:r>
      <w:r w:rsidR="00ED765B" w:rsidRPr="00FB7E4D">
        <w:t>.</w:t>
      </w:r>
      <w:r w:rsidR="00350FD1" w:rsidRPr="00FB7E4D">
        <w:t xml:space="preserve"> </w:t>
      </w:r>
      <w:r w:rsidRPr="00FB7E4D">
        <w:t>Такође</w:t>
      </w:r>
      <w:r w:rsidR="00ED765B" w:rsidRPr="00FB7E4D">
        <w:t xml:space="preserve">, </w:t>
      </w:r>
      <w:r w:rsidRPr="00FB7E4D">
        <w:t>јасно</w:t>
      </w:r>
      <w:r w:rsidR="00ED765B" w:rsidRPr="00FB7E4D">
        <w:t xml:space="preserve"> </w:t>
      </w:r>
      <w:r w:rsidRPr="00FB7E4D">
        <w:t>дефинисани</w:t>
      </w:r>
      <w:r w:rsidR="00ED765B" w:rsidRPr="00FB7E4D">
        <w:t xml:space="preserve"> </w:t>
      </w:r>
      <w:r w:rsidRPr="00FB7E4D">
        <w:t>циљеви</w:t>
      </w:r>
      <w:r w:rsidR="00ED765B" w:rsidRPr="00FB7E4D">
        <w:t xml:space="preserve"> </w:t>
      </w:r>
      <w:r w:rsidR="0008427F" w:rsidRPr="00FB7E4D">
        <w:rPr>
          <w:lang w:val="sr-Latn-RS"/>
        </w:rPr>
        <w:t>„SECAP</w:t>
      </w:r>
      <w:r w:rsidR="00CD0455">
        <w:rPr>
          <w:lang w:val="sr-Latn-RS"/>
        </w:rPr>
        <w:t>-</w:t>
      </w:r>
      <w:r w:rsidRPr="00FB7E4D">
        <w:t>а</w:t>
      </w:r>
      <w:r w:rsidR="0008427F" w:rsidRPr="00FB7E4D">
        <w:rPr>
          <w:lang w:val="sr-Latn-RS"/>
        </w:rPr>
        <w:t>“</w:t>
      </w:r>
      <w:r w:rsidR="00ED765B" w:rsidRPr="00FB7E4D">
        <w:t xml:space="preserve">, </w:t>
      </w:r>
      <w:r w:rsidRPr="00FB7E4D">
        <w:t>посебно</w:t>
      </w:r>
      <w:r w:rsidR="00ED765B" w:rsidRPr="00FB7E4D">
        <w:t xml:space="preserve"> </w:t>
      </w:r>
      <w:r w:rsidRPr="00FB7E4D">
        <w:t>они</w:t>
      </w:r>
      <w:r w:rsidR="00ED765B" w:rsidRPr="00FB7E4D">
        <w:t xml:space="preserve"> </w:t>
      </w:r>
      <w:r w:rsidRPr="00FB7E4D">
        <w:t>којима</w:t>
      </w:r>
      <w:r w:rsidR="00ED765B" w:rsidRPr="00FB7E4D">
        <w:t xml:space="preserve"> </w:t>
      </w:r>
      <w:r w:rsidRPr="00FB7E4D">
        <w:t>се</w:t>
      </w:r>
      <w:r w:rsidR="00ED765B" w:rsidRPr="00FB7E4D">
        <w:t xml:space="preserve"> </w:t>
      </w:r>
      <w:r w:rsidRPr="00FB7E4D">
        <w:t>јединица</w:t>
      </w:r>
      <w:r w:rsidR="00350FD1" w:rsidRPr="00FB7E4D">
        <w:t xml:space="preserve"> </w:t>
      </w:r>
      <w:r w:rsidRPr="00FB7E4D">
        <w:t>локалне</w:t>
      </w:r>
      <w:r w:rsidR="00350FD1" w:rsidRPr="00FB7E4D">
        <w:t xml:space="preserve"> </w:t>
      </w:r>
      <w:r w:rsidRPr="00FB7E4D">
        <w:t>самоуправе</w:t>
      </w:r>
      <w:r w:rsidR="00350FD1" w:rsidRPr="00FB7E4D">
        <w:t xml:space="preserve"> </w:t>
      </w:r>
      <w:r w:rsidRPr="00FB7E4D">
        <w:t>обавезује</w:t>
      </w:r>
      <w:r w:rsidR="00ED765B" w:rsidRPr="00FB7E4D">
        <w:t xml:space="preserve"> </w:t>
      </w:r>
      <w:r w:rsidRPr="00FB7E4D">
        <w:t>на</w:t>
      </w:r>
      <w:r w:rsidR="00ED765B" w:rsidRPr="00FB7E4D">
        <w:t xml:space="preserve"> </w:t>
      </w:r>
      <w:r w:rsidRPr="00FB7E4D">
        <w:t>смањење</w:t>
      </w:r>
      <w:r w:rsidR="00ED765B" w:rsidRPr="00FB7E4D">
        <w:t xml:space="preserve"> </w:t>
      </w:r>
      <w:r w:rsidRPr="00FB7E4D">
        <w:t>продукције</w:t>
      </w:r>
      <w:r w:rsidR="00ED765B" w:rsidRPr="00FB7E4D">
        <w:t xml:space="preserve"> </w:t>
      </w:r>
      <w:r w:rsidR="002E7610" w:rsidRPr="002E7610">
        <w:t>гасов</w:t>
      </w:r>
      <w:r w:rsidR="002E7610">
        <w:rPr>
          <w:lang w:val="en-US"/>
        </w:rPr>
        <w:t>а</w:t>
      </w:r>
      <w:r w:rsidR="002E7610" w:rsidRPr="002E7610">
        <w:t xml:space="preserve"> са ефектом стаклене башт</w:t>
      </w:r>
      <w:r w:rsidR="002E7610">
        <w:rPr>
          <w:lang w:val="en-US"/>
        </w:rPr>
        <w:t>е</w:t>
      </w:r>
      <w:r w:rsidR="002E7610">
        <w:rPr>
          <w:lang w:val="sr-Latn-RS"/>
        </w:rPr>
        <w:t xml:space="preserve"> </w:t>
      </w:r>
      <w:r w:rsidR="0008427F" w:rsidRPr="00FB7E4D">
        <w:rPr>
          <w:lang w:val="sr-Latn-RS"/>
        </w:rPr>
        <w:t>(</w:t>
      </w:r>
      <w:r w:rsidR="002E7610" w:rsidRPr="002E7610">
        <w:rPr>
          <w:lang w:val="sr-Latn-RS"/>
        </w:rPr>
        <w:t xml:space="preserve">GHG </w:t>
      </w:r>
      <w:r w:rsidR="0008427F" w:rsidRPr="00FB7E4D">
        <w:rPr>
          <w:lang w:val="sr-Latn-RS"/>
        </w:rPr>
        <w:t>engl.</w:t>
      </w:r>
      <w:r w:rsidR="0008427F" w:rsidRPr="00FB7E4D">
        <w:t xml:space="preserve"> greenhouse gas</w:t>
      </w:r>
      <w:r w:rsidR="002E7610">
        <w:rPr>
          <w:lang w:val="en-US"/>
        </w:rPr>
        <w:t>,</w:t>
      </w:r>
      <w:r w:rsidR="0008427F" w:rsidRPr="00FB7E4D">
        <w:rPr>
          <w:lang w:val="sr-Latn-RS"/>
        </w:rPr>
        <w:t xml:space="preserve">) </w:t>
      </w:r>
      <w:r w:rsidRPr="00FB7E4D">
        <w:t>до</w:t>
      </w:r>
      <w:r w:rsidR="00ED765B" w:rsidRPr="00FB7E4D">
        <w:t xml:space="preserve"> 2030. </w:t>
      </w:r>
      <w:r w:rsidRPr="00FB7E4D">
        <w:t>године</w:t>
      </w:r>
      <w:r w:rsidR="00ED765B" w:rsidRPr="00FB7E4D">
        <w:t xml:space="preserve">, </w:t>
      </w:r>
      <w:r w:rsidRPr="00FB7E4D">
        <w:t>али</w:t>
      </w:r>
      <w:r w:rsidR="00ED765B" w:rsidRPr="00FB7E4D">
        <w:t xml:space="preserve"> </w:t>
      </w:r>
      <w:r w:rsidRPr="00FB7E4D">
        <w:t>и</w:t>
      </w:r>
      <w:r w:rsidR="00ED765B" w:rsidRPr="00FB7E4D">
        <w:t xml:space="preserve"> </w:t>
      </w:r>
      <w:r w:rsidRPr="00FB7E4D">
        <w:t>изградњу</w:t>
      </w:r>
      <w:r w:rsidR="00ED765B" w:rsidRPr="00FB7E4D">
        <w:t xml:space="preserve"> </w:t>
      </w:r>
      <w:r w:rsidRPr="00FB7E4D">
        <w:t>материјалних</w:t>
      </w:r>
      <w:r w:rsidR="00ED765B" w:rsidRPr="00FB7E4D">
        <w:t xml:space="preserve"> </w:t>
      </w:r>
      <w:r w:rsidRPr="00FB7E4D">
        <w:t>и</w:t>
      </w:r>
      <w:r w:rsidR="00ED765B" w:rsidRPr="00FB7E4D">
        <w:t xml:space="preserve"> </w:t>
      </w:r>
      <w:r w:rsidRPr="00FB7E4D">
        <w:t>цивилних</w:t>
      </w:r>
      <w:r w:rsidR="00ED765B" w:rsidRPr="00FB7E4D">
        <w:t xml:space="preserve"> </w:t>
      </w:r>
      <w:r w:rsidRPr="00FB7E4D">
        <w:t>капацитета</w:t>
      </w:r>
      <w:r w:rsidR="00ED765B" w:rsidRPr="00FB7E4D">
        <w:t xml:space="preserve"> </w:t>
      </w:r>
      <w:r w:rsidRPr="00FB7E4D">
        <w:t>за</w:t>
      </w:r>
      <w:r w:rsidR="00ED765B" w:rsidRPr="00FB7E4D">
        <w:t xml:space="preserve"> </w:t>
      </w:r>
      <w:r w:rsidRPr="00FB7E4D">
        <w:t>што</w:t>
      </w:r>
      <w:r w:rsidR="00ED765B" w:rsidRPr="00FB7E4D">
        <w:t xml:space="preserve"> </w:t>
      </w:r>
      <w:r w:rsidRPr="00FB7E4D">
        <w:t>потпунију</w:t>
      </w:r>
      <w:r w:rsidR="00ED765B" w:rsidRPr="00FB7E4D">
        <w:t xml:space="preserve"> </w:t>
      </w:r>
      <w:r w:rsidRPr="00FB7E4D">
        <w:t>адаптацију</w:t>
      </w:r>
      <w:r w:rsidR="00ED765B" w:rsidRPr="00FB7E4D">
        <w:t xml:space="preserve"> </w:t>
      </w:r>
      <w:r w:rsidRPr="00FB7E4D">
        <w:t>на</w:t>
      </w:r>
      <w:r w:rsidR="00ED765B" w:rsidRPr="00FB7E4D">
        <w:t xml:space="preserve"> </w:t>
      </w:r>
      <w:r w:rsidRPr="00FB7E4D">
        <w:t>климатске</w:t>
      </w:r>
      <w:r w:rsidR="00ED765B" w:rsidRPr="00FB7E4D">
        <w:t xml:space="preserve"> </w:t>
      </w:r>
      <w:r w:rsidRPr="00FB7E4D">
        <w:t>промјене</w:t>
      </w:r>
      <w:r w:rsidR="00ED765B" w:rsidRPr="00FB7E4D">
        <w:t xml:space="preserve">, </w:t>
      </w:r>
      <w:r w:rsidRPr="00FB7E4D">
        <w:t>морају</w:t>
      </w:r>
      <w:r w:rsidR="00ED765B" w:rsidRPr="00FB7E4D">
        <w:t xml:space="preserve"> </w:t>
      </w:r>
      <w:r w:rsidRPr="00FB7E4D">
        <w:t>бити</w:t>
      </w:r>
      <w:r w:rsidR="00ED765B" w:rsidRPr="00FB7E4D">
        <w:t xml:space="preserve"> </w:t>
      </w:r>
      <w:r w:rsidRPr="00FB7E4D">
        <w:t>квантификовани</w:t>
      </w:r>
      <w:r w:rsidR="00ED765B" w:rsidRPr="00FB7E4D">
        <w:t xml:space="preserve"> </w:t>
      </w:r>
      <w:r w:rsidRPr="00FB7E4D">
        <w:t>и</w:t>
      </w:r>
      <w:r w:rsidR="00ED765B" w:rsidRPr="00FB7E4D">
        <w:t xml:space="preserve"> </w:t>
      </w:r>
      <w:r w:rsidRPr="00FB7E4D">
        <w:t>по</w:t>
      </w:r>
      <w:r w:rsidR="00ED765B" w:rsidRPr="00FB7E4D">
        <w:t xml:space="preserve"> </w:t>
      </w:r>
      <w:r w:rsidRPr="00FB7E4D">
        <w:t>временској</w:t>
      </w:r>
      <w:r w:rsidR="00ED765B" w:rsidRPr="00FB7E4D">
        <w:t xml:space="preserve"> </w:t>
      </w:r>
      <w:r w:rsidRPr="00FB7E4D">
        <w:t>линији</w:t>
      </w:r>
      <w:r w:rsidR="00ED765B" w:rsidRPr="00FB7E4D">
        <w:t xml:space="preserve"> </w:t>
      </w:r>
      <w:r w:rsidRPr="00FB7E4D">
        <w:t>дискретно</w:t>
      </w:r>
      <w:r w:rsidR="00ED765B" w:rsidRPr="00FB7E4D">
        <w:t xml:space="preserve"> </w:t>
      </w:r>
      <w:r w:rsidRPr="00FB7E4D">
        <w:t>разложени</w:t>
      </w:r>
      <w:r w:rsidR="00ED765B" w:rsidRPr="00FB7E4D">
        <w:t xml:space="preserve"> </w:t>
      </w:r>
      <w:r w:rsidRPr="00FB7E4D">
        <w:t>како</w:t>
      </w:r>
      <w:r w:rsidR="00ED765B" w:rsidRPr="00FB7E4D">
        <w:t xml:space="preserve"> </w:t>
      </w:r>
      <w:r w:rsidRPr="00FB7E4D">
        <w:t>би</w:t>
      </w:r>
      <w:r w:rsidR="00ED765B" w:rsidRPr="00FB7E4D">
        <w:t xml:space="preserve"> </w:t>
      </w:r>
      <w:r w:rsidRPr="00FB7E4D">
        <w:t>се</w:t>
      </w:r>
      <w:r w:rsidR="00ED765B" w:rsidRPr="00FB7E4D">
        <w:t xml:space="preserve"> </w:t>
      </w:r>
      <w:r w:rsidRPr="00FB7E4D">
        <w:t>у</w:t>
      </w:r>
      <w:r w:rsidR="00ED765B" w:rsidRPr="00FB7E4D">
        <w:t xml:space="preserve"> </w:t>
      </w:r>
      <w:r w:rsidRPr="00FB7E4D">
        <w:t>сваком</w:t>
      </w:r>
      <w:r w:rsidR="00ED765B" w:rsidRPr="00FB7E4D">
        <w:t xml:space="preserve"> </w:t>
      </w:r>
      <w:r w:rsidRPr="00FB7E4D">
        <w:t>тренутку</w:t>
      </w:r>
      <w:r w:rsidR="00ED765B" w:rsidRPr="00FB7E4D">
        <w:t xml:space="preserve"> </w:t>
      </w:r>
      <w:r w:rsidRPr="00FB7E4D">
        <w:t>могао</w:t>
      </w:r>
      <w:r w:rsidR="00ED765B" w:rsidRPr="00FB7E4D">
        <w:t xml:space="preserve"> </w:t>
      </w:r>
      <w:r w:rsidRPr="00FB7E4D">
        <w:t>пратити</w:t>
      </w:r>
      <w:r w:rsidR="00ED765B" w:rsidRPr="00FB7E4D">
        <w:t xml:space="preserve"> </w:t>
      </w:r>
      <w:r w:rsidRPr="00FB7E4D">
        <w:t>статус</w:t>
      </w:r>
      <w:r w:rsidR="00ED765B" w:rsidRPr="00FB7E4D">
        <w:t xml:space="preserve"> </w:t>
      </w:r>
      <w:r w:rsidRPr="00FB7E4D">
        <w:t>односно</w:t>
      </w:r>
      <w:r w:rsidR="00ED765B" w:rsidRPr="00FB7E4D">
        <w:t xml:space="preserve"> </w:t>
      </w:r>
      <w:r w:rsidRPr="00FB7E4D">
        <w:t>временски</w:t>
      </w:r>
      <w:r w:rsidR="00ED765B" w:rsidRPr="00FB7E4D">
        <w:t xml:space="preserve"> </w:t>
      </w:r>
      <w:r w:rsidRPr="00FB7E4D">
        <w:t>прогрес</w:t>
      </w:r>
      <w:r w:rsidR="00ED765B" w:rsidRPr="00FB7E4D">
        <w:t>.</w:t>
      </w:r>
    </w:p>
    <w:p w14:paraId="4AFE6E82" w14:textId="2DD1E762" w:rsidR="00ED765B" w:rsidRPr="00FB7E4D" w:rsidRDefault="00F04290" w:rsidP="0008427F">
      <w:pPr>
        <w:jc w:val="both"/>
      </w:pPr>
      <w:r w:rsidRPr="00FB7E4D">
        <w:t>Подразумијева</w:t>
      </w:r>
      <w:r w:rsidR="00ED765B" w:rsidRPr="00FB7E4D">
        <w:t xml:space="preserve"> </w:t>
      </w:r>
      <w:r w:rsidRPr="00FB7E4D">
        <w:t>се</w:t>
      </w:r>
      <w:r w:rsidR="00ED765B" w:rsidRPr="00FB7E4D">
        <w:t xml:space="preserve"> </w:t>
      </w:r>
      <w:r w:rsidRPr="00FB7E4D">
        <w:t>да</w:t>
      </w:r>
      <w:r w:rsidR="00ED765B" w:rsidRPr="00FB7E4D">
        <w:t xml:space="preserve"> </w:t>
      </w:r>
      <w:r w:rsidRPr="00FB7E4D">
        <w:t>ће</w:t>
      </w:r>
      <w:r w:rsidR="00ED765B" w:rsidRPr="00FB7E4D">
        <w:t xml:space="preserve"> </w:t>
      </w:r>
      <w:r w:rsidRPr="00FB7E4D">
        <w:t>јединица</w:t>
      </w:r>
      <w:r w:rsidR="00350FD1" w:rsidRPr="00FB7E4D">
        <w:t xml:space="preserve"> </w:t>
      </w:r>
      <w:r w:rsidRPr="00FB7E4D">
        <w:t>локалне</w:t>
      </w:r>
      <w:r w:rsidR="00350FD1" w:rsidRPr="00FB7E4D">
        <w:t xml:space="preserve"> </w:t>
      </w:r>
      <w:r w:rsidRPr="00FB7E4D">
        <w:t>самоуправе</w:t>
      </w:r>
      <w:r w:rsidR="00ED765B" w:rsidRPr="00FB7E4D">
        <w:t xml:space="preserve">, </w:t>
      </w:r>
      <w:r w:rsidRPr="00FB7E4D">
        <w:t>након</w:t>
      </w:r>
      <w:r w:rsidR="00ED765B" w:rsidRPr="00FB7E4D">
        <w:t xml:space="preserve"> </w:t>
      </w:r>
      <w:r w:rsidRPr="00FB7E4D">
        <w:t>усвајања</w:t>
      </w:r>
      <w:r w:rsidR="00ED765B" w:rsidRPr="00FB7E4D">
        <w:t xml:space="preserve"> </w:t>
      </w:r>
      <w:r w:rsidRPr="00FB7E4D">
        <w:t>овог</w:t>
      </w:r>
      <w:r w:rsidR="00ED765B" w:rsidRPr="00FB7E4D">
        <w:t xml:space="preserve"> </w:t>
      </w:r>
      <w:r w:rsidR="0008427F" w:rsidRPr="00FB7E4D">
        <w:rPr>
          <w:lang w:val="sr-Latn-RS"/>
        </w:rPr>
        <w:t>„SECAP</w:t>
      </w:r>
      <w:r w:rsidR="00ED765B" w:rsidRPr="00FB7E4D">
        <w:t>-</w:t>
      </w:r>
      <w:r w:rsidRPr="00FB7E4D">
        <w:t>а</w:t>
      </w:r>
      <w:r w:rsidR="0008427F" w:rsidRPr="00FB7E4D">
        <w:rPr>
          <w:lang w:val="sr-Latn-RS"/>
        </w:rPr>
        <w:t>“</w:t>
      </w:r>
      <w:r w:rsidR="00ED765B" w:rsidRPr="00FB7E4D">
        <w:t xml:space="preserve">, </w:t>
      </w:r>
      <w:r w:rsidRPr="00FB7E4D">
        <w:t>у</w:t>
      </w:r>
      <w:r w:rsidR="00ED765B" w:rsidRPr="00FB7E4D">
        <w:t xml:space="preserve"> </w:t>
      </w:r>
      <w:r w:rsidRPr="00FB7E4D">
        <w:t>складу</w:t>
      </w:r>
      <w:r w:rsidR="00ED765B" w:rsidRPr="00FB7E4D">
        <w:t xml:space="preserve"> </w:t>
      </w:r>
      <w:r w:rsidRPr="00FB7E4D">
        <w:t>са</w:t>
      </w:r>
      <w:r w:rsidR="00ED765B" w:rsidRPr="00FB7E4D">
        <w:t xml:space="preserve"> </w:t>
      </w:r>
      <w:r w:rsidRPr="00FB7E4D">
        <w:t>својим</w:t>
      </w:r>
      <w:r w:rsidR="00ED765B" w:rsidRPr="00FB7E4D">
        <w:t xml:space="preserve"> </w:t>
      </w:r>
      <w:r w:rsidRPr="00FB7E4D">
        <w:t>статутом</w:t>
      </w:r>
      <w:r w:rsidR="00ED765B" w:rsidRPr="00FB7E4D">
        <w:t xml:space="preserve"> </w:t>
      </w:r>
      <w:r w:rsidRPr="00FB7E4D">
        <w:t>и</w:t>
      </w:r>
      <w:r w:rsidR="00ED765B" w:rsidRPr="00FB7E4D">
        <w:t xml:space="preserve"> </w:t>
      </w:r>
      <w:r w:rsidRPr="00FB7E4D">
        <w:t>другим</w:t>
      </w:r>
      <w:r w:rsidR="00ED765B" w:rsidRPr="00FB7E4D">
        <w:t xml:space="preserve"> </w:t>
      </w:r>
      <w:r w:rsidRPr="00FB7E4D">
        <w:t>актима</w:t>
      </w:r>
      <w:r w:rsidR="00ED765B" w:rsidRPr="00FB7E4D">
        <w:t xml:space="preserve"> </w:t>
      </w:r>
      <w:r w:rsidRPr="00FB7E4D">
        <w:t>којима</w:t>
      </w:r>
      <w:r w:rsidR="00ED765B" w:rsidRPr="00FB7E4D">
        <w:t xml:space="preserve"> </w:t>
      </w:r>
      <w:r w:rsidRPr="00FB7E4D">
        <w:t>се</w:t>
      </w:r>
      <w:r w:rsidR="00ED765B" w:rsidRPr="00FB7E4D">
        <w:t xml:space="preserve"> </w:t>
      </w:r>
      <w:r w:rsidRPr="00FB7E4D">
        <w:t>уређује</w:t>
      </w:r>
      <w:r w:rsidR="00ED765B" w:rsidRPr="00FB7E4D">
        <w:t xml:space="preserve"> </w:t>
      </w:r>
      <w:r w:rsidRPr="00FB7E4D">
        <w:t>њено</w:t>
      </w:r>
      <w:r w:rsidR="00ED765B" w:rsidRPr="00FB7E4D">
        <w:t xml:space="preserve"> </w:t>
      </w:r>
      <w:r w:rsidRPr="00FB7E4D">
        <w:t>дјеловање</w:t>
      </w:r>
      <w:r w:rsidR="00ED765B" w:rsidRPr="00FB7E4D">
        <w:t xml:space="preserve">, </w:t>
      </w:r>
      <w:r w:rsidRPr="00FB7E4D">
        <w:t>донијети</w:t>
      </w:r>
      <w:r w:rsidR="00ED765B" w:rsidRPr="00FB7E4D">
        <w:t xml:space="preserve"> </w:t>
      </w:r>
      <w:r w:rsidRPr="00FB7E4D">
        <w:t>одговарајуће</w:t>
      </w:r>
      <w:r w:rsidR="00ED765B" w:rsidRPr="00FB7E4D">
        <w:t xml:space="preserve"> </w:t>
      </w:r>
      <w:r w:rsidRPr="00FB7E4D">
        <w:t>одлуке</w:t>
      </w:r>
      <w:r w:rsidR="00ED765B" w:rsidRPr="00FB7E4D">
        <w:t xml:space="preserve"> </w:t>
      </w:r>
      <w:r w:rsidRPr="00FB7E4D">
        <w:t>о</w:t>
      </w:r>
      <w:r w:rsidR="00ED765B" w:rsidRPr="00FB7E4D">
        <w:t xml:space="preserve"> </w:t>
      </w:r>
      <w:r w:rsidRPr="00FB7E4D">
        <w:t>спровођењу</w:t>
      </w:r>
      <w:r w:rsidR="00ED765B" w:rsidRPr="00FB7E4D">
        <w:t xml:space="preserve"> </w:t>
      </w:r>
      <w:r w:rsidRPr="00FB7E4D">
        <w:t>идентификованих</w:t>
      </w:r>
      <w:r w:rsidR="00ED765B" w:rsidRPr="00FB7E4D">
        <w:t xml:space="preserve"> </w:t>
      </w:r>
      <w:r w:rsidRPr="00FB7E4D">
        <w:t>мјера</w:t>
      </w:r>
      <w:r w:rsidR="00ED765B" w:rsidRPr="00FB7E4D">
        <w:t xml:space="preserve">, </w:t>
      </w:r>
      <w:r w:rsidRPr="00FB7E4D">
        <w:t>али</w:t>
      </w:r>
      <w:r w:rsidR="00ED765B" w:rsidRPr="00FB7E4D">
        <w:t xml:space="preserve"> </w:t>
      </w:r>
      <w:r w:rsidRPr="00FB7E4D">
        <w:t>и</w:t>
      </w:r>
      <w:r w:rsidR="00ED765B" w:rsidRPr="00FB7E4D">
        <w:t xml:space="preserve"> </w:t>
      </w:r>
      <w:r w:rsidRPr="00FB7E4D">
        <w:t>обезбиједити</w:t>
      </w:r>
      <w:r w:rsidR="00ED765B" w:rsidRPr="00FB7E4D">
        <w:t xml:space="preserve"> </w:t>
      </w:r>
      <w:r w:rsidRPr="00FB7E4D">
        <w:t>изворе</w:t>
      </w:r>
      <w:r w:rsidR="00ED765B" w:rsidRPr="00FB7E4D">
        <w:t xml:space="preserve"> </w:t>
      </w:r>
      <w:r w:rsidRPr="00FB7E4D">
        <w:t>финансирања</w:t>
      </w:r>
      <w:r w:rsidR="00ED765B" w:rsidRPr="00FB7E4D">
        <w:t xml:space="preserve"> </w:t>
      </w:r>
      <w:r w:rsidRPr="00FB7E4D">
        <w:t>који</w:t>
      </w:r>
      <w:r w:rsidR="00ED765B" w:rsidRPr="00FB7E4D">
        <w:t xml:space="preserve"> </w:t>
      </w:r>
      <w:r w:rsidRPr="00FB7E4D">
        <w:t>неће</w:t>
      </w:r>
      <w:r w:rsidR="00ED765B" w:rsidRPr="00FB7E4D">
        <w:t xml:space="preserve"> </w:t>
      </w:r>
      <w:r w:rsidRPr="00FB7E4D">
        <w:t>довести</w:t>
      </w:r>
      <w:r w:rsidR="00ED765B" w:rsidRPr="00FB7E4D">
        <w:t xml:space="preserve"> </w:t>
      </w:r>
      <w:r w:rsidRPr="00FB7E4D">
        <w:t>у</w:t>
      </w:r>
      <w:r w:rsidR="00ED765B" w:rsidRPr="00FB7E4D">
        <w:t xml:space="preserve"> </w:t>
      </w:r>
      <w:r w:rsidRPr="00FB7E4D">
        <w:t>питање</w:t>
      </w:r>
      <w:r w:rsidR="00ED765B" w:rsidRPr="00FB7E4D">
        <w:t xml:space="preserve"> </w:t>
      </w:r>
      <w:r w:rsidRPr="00FB7E4D">
        <w:t>имплементацију</w:t>
      </w:r>
      <w:r w:rsidR="00ED765B" w:rsidRPr="00FB7E4D">
        <w:t xml:space="preserve"> </w:t>
      </w:r>
      <w:r w:rsidRPr="00FB7E4D">
        <w:t>било</w:t>
      </w:r>
      <w:r w:rsidR="00ED765B" w:rsidRPr="00FB7E4D">
        <w:t xml:space="preserve"> </w:t>
      </w:r>
      <w:r w:rsidRPr="00FB7E4D">
        <w:t>које</w:t>
      </w:r>
      <w:r w:rsidR="00ED765B" w:rsidRPr="00FB7E4D">
        <w:t xml:space="preserve"> </w:t>
      </w:r>
      <w:r w:rsidRPr="00FB7E4D">
        <w:t>од</w:t>
      </w:r>
      <w:r w:rsidR="00ED765B" w:rsidRPr="00FB7E4D">
        <w:t xml:space="preserve"> </w:t>
      </w:r>
      <w:r w:rsidRPr="00FB7E4D">
        <w:t>мјера</w:t>
      </w:r>
      <w:r w:rsidR="00ED765B" w:rsidRPr="00FB7E4D">
        <w:t xml:space="preserve">.   </w:t>
      </w:r>
    </w:p>
    <w:p w14:paraId="1DE23EA1" w14:textId="6E607848" w:rsidR="00ED765B" w:rsidRPr="00FB7E4D" w:rsidRDefault="00F04290" w:rsidP="0008427F">
      <w:pPr>
        <w:jc w:val="both"/>
      </w:pPr>
      <w:r w:rsidRPr="00FB7E4D">
        <w:t>Неопходно</w:t>
      </w:r>
      <w:r w:rsidR="00ED765B" w:rsidRPr="00FB7E4D">
        <w:t xml:space="preserve"> </w:t>
      </w:r>
      <w:r w:rsidRPr="00FB7E4D">
        <w:t>је</w:t>
      </w:r>
      <w:r w:rsidR="00ED765B" w:rsidRPr="00FB7E4D">
        <w:t xml:space="preserve"> </w:t>
      </w:r>
      <w:r w:rsidRPr="00FB7E4D">
        <w:t>персонализовати</w:t>
      </w:r>
      <w:r w:rsidR="00ED765B" w:rsidRPr="00FB7E4D">
        <w:t xml:space="preserve"> </w:t>
      </w:r>
      <w:r w:rsidRPr="00FB7E4D">
        <w:t>права</w:t>
      </w:r>
      <w:r w:rsidR="00ED765B" w:rsidRPr="00FB7E4D">
        <w:t xml:space="preserve"> </w:t>
      </w:r>
      <w:r w:rsidRPr="00FB7E4D">
        <w:t>и</w:t>
      </w:r>
      <w:r w:rsidR="00ED765B" w:rsidRPr="00FB7E4D">
        <w:t xml:space="preserve"> </w:t>
      </w:r>
      <w:r w:rsidRPr="00FB7E4D">
        <w:t>одговорности</w:t>
      </w:r>
      <w:r w:rsidR="00ED765B" w:rsidRPr="00FB7E4D">
        <w:t xml:space="preserve"> </w:t>
      </w:r>
      <w:r w:rsidRPr="00FB7E4D">
        <w:t>руковод</w:t>
      </w:r>
      <w:proofErr w:type="spellStart"/>
      <w:r w:rsidR="002E7610">
        <w:rPr>
          <w:lang w:val="en-US"/>
        </w:rPr>
        <w:t>ећег</w:t>
      </w:r>
      <w:proofErr w:type="spellEnd"/>
      <w:r w:rsidR="00ED765B" w:rsidRPr="00FB7E4D">
        <w:t xml:space="preserve"> </w:t>
      </w:r>
      <w:r w:rsidRPr="00FB7E4D">
        <w:t>тијела</w:t>
      </w:r>
      <w:r w:rsidR="00ED765B" w:rsidRPr="00FB7E4D">
        <w:t xml:space="preserve"> </w:t>
      </w:r>
      <w:r w:rsidRPr="00FB7E4D">
        <w:t>које</w:t>
      </w:r>
      <w:r w:rsidR="00ED765B" w:rsidRPr="00FB7E4D">
        <w:t xml:space="preserve"> </w:t>
      </w:r>
      <w:r w:rsidRPr="00FB7E4D">
        <w:t>ће</w:t>
      </w:r>
      <w:r w:rsidR="00ED765B" w:rsidRPr="00FB7E4D">
        <w:t xml:space="preserve"> </w:t>
      </w:r>
      <w:r w:rsidRPr="00FB7E4D">
        <w:t>бринути</w:t>
      </w:r>
      <w:r w:rsidR="00ED765B" w:rsidRPr="00FB7E4D">
        <w:t xml:space="preserve"> </w:t>
      </w:r>
      <w:r w:rsidRPr="00FB7E4D">
        <w:t>о</w:t>
      </w:r>
      <w:r w:rsidR="00ED765B" w:rsidRPr="00FB7E4D">
        <w:t xml:space="preserve"> </w:t>
      </w:r>
      <w:r w:rsidRPr="00FB7E4D">
        <w:t>спровођењу</w:t>
      </w:r>
      <w:r w:rsidR="00ED765B" w:rsidRPr="00FB7E4D">
        <w:t xml:space="preserve"> </w:t>
      </w:r>
      <w:r w:rsidR="0008427F" w:rsidRPr="00FB7E4D">
        <w:rPr>
          <w:lang w:val="sr-Latn-RS"/>
        </w:rPr>
        <w:t>„SECAP</w:t>
      </w:r>
      <w:r w:rsidR="0008427F" w:rsidRPr="00FB7E4D">
        <w:t>-а</w:t>
      </w:r>
      <w:r w:rsidR="0008427F" w:rsidRPr="00FB7E4D">
        <w:rPr>
          <w:lang w:val="sr-Latn-RS"/>
        </w:rPr>
        <w:t>“</w:t>
      </w:r>
      <w:r w:rsidR="00ED765B" w:rsidRPr="00FB7E4D">
        <w:t xml:space="preserve">. </w:t>
      </w:r>
      <w:r w:rsidRPr="00FB7E4D">
        <w:t>Његове</w:t>
      </w:r>
      <w:r w:rsidR="00ED765B" w:rsidRPr="00FB7E4D">
        <w:t xml:space="preserve"> </w:t>
      </w:r>
      <w:r w:rsidRPr="00FB7E4D">
        <w:t>основне</w:t>
      </w:r>
      <w:r w:rsidR="00ED765B" w:rsidRPr="00FB7E4D">
        <w:t xml:space="preserve"> </w:t>
      </w:r>
      <w:r w:rsidRPr="00FB7E4D">
        <w:t>референце</w:t>
      </w:r>
      <w:r w:rsidR="00ED765B" w:rsidRPr="00FB7E4D">
        <w:t xml:space="preserve"> </w:t>
      </w:r>
      <w:r w:rsidRPr="00FB7E4D">
        <w:t>морају</w:t>
      </w:r>
      <w:r w:rsidR="00ED765B" w:rsidRPr="00FB7E4D">
        <w:t xml:space="preserve"> </w:t>
      </w:r>
      <w:r w:rsidRPr="00FB7E4D">
        <w:t>бити</w:t>
      </w:r>
      <w:r w:rsidR="00ED765B" w:rsidRPr="00FB7E4D">
        <w:t xml:space="preserve"> </w:t>
      </w:r>
      <w:r w:rsidRPr="00FB7E4D">
        <w:t>у</w:t>
      </w:r>
      <w:r w:rsidR="00ED765B" w:rsidRPr="00FB7E4D">
        <w:t xml:space="preserve"> </w:t>
      </w:r>
      <w:r w:rsidRPr="00FB7E4D">
        <w:t>вези</w:t>
      </w:r>
      <w:r w:rsidR="00ED765B" w:rsidRPr="00FB7E4D">
        <w:t xml:space="preserve"> </w:t>
      </w:r>
      <w:r w:rsidRPr="00FB7E4D">
        <w:t>са</w:t>
      </w:r>
      <w:r w:rsidR="00ED765B" w:rsidRPr="00FB7E4D">
        <w:t xml:space="preserve"> </w:t>
      </w:r>
      <w:r w:rsidRPr="00FB7E4D">
        <w:t>управљањем</w:t>
      </w:r>
      <w:r w:rsidR="00ED765B" w:rsidRPr="00FB7E4D">
        <w:t xml:space="preserve"> </w:t>
      </w:r>
      <w:r w:rsidRPr="00FB7E4D">
        <w:t>великим</w:t>
      </w:r>
      <w:r w:rsidR="00ED765B" w:rsidRPr="00FB7E4D">
        <w:t xml:space="preserve"> </w:t>
      </w:r>
      <w:r w:rsidRPr="00FB7E4D">
        <w:t>пројектима</w:t>
      </w:r>
      <w:r w:rsidR="00ED765B" w:rsidRPr="00FB7E4D">
        <w:t xml:space="preserve">, </w:t>
      </w:r>
      <w:r w:rsidRPr="00FB7E4D">
        <w:t>али</w:t>
      </w:r>
      <w:r w:rsidR="00ED765B" w:rsidRPr="00FB7E4D">
        <w:t xml:space="preserve"> </w:t>
      </w:r>
      <w:r w:rsidRPr="00FB7E4D">
        <w:t>и</w:t>
      </w:r>
      <w:r w:rsidR="00ED765B" w:rsidRPr="00FB7E4D">
        <w:t xml:space="preserve"> </w:t>
      </w:r>
      <w:r w:rsidRPr="00FB7E4D">
        <w:t>добре</w:t>
      </w:r>
      <w:r w:rsidR="00ED765B" w:rsidRPr="00FB7E4D">
        <w:t xml:space="preserve"> </w:t>
      </w:r>
      <w:r w:rsidRPr="00FB7E4D">
        <w:t>комуникационе</w:t>
      </w:r>
      <w:r w:rsidR="00ED765B" w:rsidRPr="00FB7E4D">
        <w:t xml:space="preserve"> </w:t>
      </w:r>
      <w:r w:rsidRPr="00FB7E4D">
        <w:t>вјештине</w:t>
      </w:r>
      <w:r w:rsidR="00ED765B" w:rsidRPr="00FB7E4D">
        <w:t xml:space="preserve">, </w:t>
      </w:r>
      <w:r w:rsidRPr="00FB7E4D">
        <w:t>смисао</w:t>
      </w:r>
      <w:r w:rsidR="00ED765B" w:rsidRPr="00FB7E4D">
        <w:t xml:space="preserve"> </w:t>
      </w:r>
      <w:r w:rsidRPr="00FB7E4D">
        <w:t>за</w:t>
      </w:r>
      <w:r w:rsidR="00ED765B" w:rsidRPr="00FB7E4D">
        <w:t xml:space="preserve"> </w:t>
      </w:r>
      <w:r w:rsidRPr="00FB7E4D">
        <w:t>организацију</w:t>
      </w:r>
      <w:r w:rsidR="00ED765B" w:rsidRPr="00FB7E4D">
        <w:t xml:space="preserve"> </w:t>
      </w:r>
      <w:r w:rsidRPr="00FB7E4D">
        <w:t>и</w:t>
      </w:r>
      <w:r w:rsidR="00ED765B" w:rsidRPr="00FB7E4D">
        <w:t xml:space="preserve"> </w:t>
      </w:r>
      <w:r w:rsidRPr="00FB7E4D">
        <w:t>континуитет</w:t>
      </w:r>
      <w:r w:rsidR="00ED765B" w:rsidRPr="00FB7E4D">
        <w:t xml:space="preserve"> </w:t>
      </w:r>
      <w:r w:rsidRPr="00FB7E4D">
        <w:t>пословања</w:t>
      </w:r>
      <w:r w:rsidR="00ED765B" w:rsidRPr="00FB7E4D">
        <w:t xml:space="preserve"> </w:t>
      </w:r>
      <w:r w:rsidRPr="00FB7E4D">
        <w:t>у</w:t>
      </w:r>
      <w:r w:rsidR="00ED765B" w:rsidRPr="00FB7E4D">
        <w:t xml:space="preserve"> </w:t>
      </w:r>
      <w:r w:rsidRPr="00FB7E4D">
        <w:t>кризним</w:t>
      </w:r>
      <w:r w:rsidR="00ED765B" w:rsidRPr="00FB7E4D">
        <w:t xml:space="preserve"> </w:t>
      </w:r>
      <w:r w:rsidRPr="00FB7E4D">
        <w:t>периодима</w:t>
      </w:r>
      <w:r w:rsidR="00ED765B" w:rsidRPr="00FB7E4D">
        <w:t xml:space="preserve">. </w:t>
      </w:r>
      <w:r w:rsidRPr="00FB7E4D">
        <w:t>Овом</w:t>
      </w:r>
      <w:r w:rsidR="00ED765B" w:rsidRPr="00FB7E4D">
        <w:t xml:space="preserve"> </w:t>
      </w:r>
      <w:r w:rsidRPr="00FB7E4D">
        <w:t>организационом</w:t>
      </w:r>
      <w:r w:rsidR="00ED765B" w:rsidRPr="00FB7E4D">
        <w:t xml:space="preserve"> </w:t>
      </w:r>
      <w:r w:rsidRPr="00FB7E4D">
        <w:t>тијелу</w:t>
      </w:r>
      <w:r w:rsidR="00ED765B" w:rsidRPr="00FB7E4D">
        <w:t xml:space="preserve"> </w:t>
      </w:r>
      <w:r w:rsidRPr="00FB7E4D">
        <w:t>треба</w:t>
      </w:r>
      <w:r w:rsidR="00ED765B" w:rsidRPr="00FB7E4D">
        <w:t xml:space="preserve"> </w:t>
      </w:r>
      <w:r w:rsidRPr="00FB7E4D">
        <w:t>да</w:t>
      </w:r>
      <w:r w:rsidR="00ED765B" w:rsidRPr="00FB7E4D">
        <w:t xml:space="preserve"> </w:t>
      </w:r>
      <w:r w:rsidRPr="00FB7E4D">
        <w:t>буду</w:t>
      </w:r>
      <w:r w:rsidR="00ED765B" w:rsidRPr="00FB7E4D">
        <w:t xml:space="preserve"> </w:t>
      </w:r>
      <w:r w:rsidRPr="00FB7E4D">
        <w:t>придружени</w:t>
      </w:r>
      <w:r w:rsidR="00ED765B" w:rsidRPr="00FB7E4D">
        <w:t xml:space="preserve"> </w:t>
      </w:r>
      <w:r w:rsidRPr="00FB7E4D">
        <w:t>руководиоци</w:t>
      </w:r>
      <w:r w:rsidR="00ED765B" w:rsidRPr="00FB7E4D">
        <w:t xml:space="preserve"> </w:t>
      </w:r>
      <w:r w:rsidRPr="00FB7E4D">
        <w:t>свих</w:t>
      </w:r>
      <w:r w:rsidR="00ED765B" w:rsidRPr="00FB7E4D">
        <w:t xml:space="preserve"> </w:t>
      </w:r>
      <w:r w:rsidRPr="00FB7E4D">
        <w:t>дјелова</w:t>
      </w:r>
      <w:r w:rsidR="00ED765B" w:rsidRPr="00FB7E4D">
        <w:t xml:space="preserve"> </w:t>
      </w:r>
      <w:r w:rsidRPr="00FB7E4D">
        <w:t>локалне</w:t>
      </w:r>
      <w:r w:rsidR="00ED765B" w:rsidRPr="00FB7E4D">
        <w:t xml:space="preserve"> </w:t>
      </w:r>
      <w:r w:rsidRPr="00FB7E4D">
        <w:t>самоуправе</w:t>
      </w:r>
      <w:r w:rsidR="00ED765B" w:rsidRPr="00FB7E4D">
        <w:t xml:space="preserve"> </w:t>
      </w:r>
      <w:r w:rsidRPr="00FB7E4D">
        <w:t>и</w:t>
      </w:r>
      <w:r w:rsidR="00ED765B" w:rsidRPr="00FB7E4D">
        <w:t xml:space="preserve"> </w:t>
      </w:r>
      <w:r w:rsidRPr="00FB7E4D">
        <w:t>предузећа</w:t>
      </w:r>
      <w:r w:rsidR="00ED765B" w:rsidRPr="00FB7E4D">
        <w:t xml:space="preserve"> </w:t>
      </w:r>
      <w:r w:rsidRPr="00FB7E4D">
        <w:t>којима</w:t>
      </w:r>
      <w:r w:rsidR="00ED765B" w:rsidRPr="00FB7E4D">
        <w:t xml:space="preserve"> </w:t>
      </w:r>
      <w:r w:rsidRPr="00FB7E4D">
        <w:t>је</w:t>
      </w:r>
      <w:r w:rsidR="00ED765B" w:rsidRPr="00FB7E4D">
        <w:t xml:space="preserve"> </w:t>
      </w:r>
      <w:r w:rsidRPr="00FB7E4D">
        <w:t>она</w:t>
      </w:r>
      <w:r w:rsidR="00ED765B" w:rsidRPr="00FB7E4D">
        <w:t xml:space="preserve"> </w:t>
      </w:r>
      <w:r w:rsidRPr="00FB7E4D">
        <w:t>оснивач</w:t>
      </w:r>
      <w:r w:rsidR="00ED765B" w:rsidRPr="00FB7E4D">
        <w:t xml:space="preserve">, </w:t>
      </w:r>
      <w:r w:rsidRPr="00FB7E4D">
        <w:t>а</w:t>
      </w:r>
      <w:r w:rsidR="00ED765B" w:rsidRPr="00FB7E4D">
        <w:t xml:space="preserve"> </w:t>
      </w:r>
      <w:r w:rsidRPr="00FB7E4D">
        <w:t>по</w:t>
      </w:r>
      <w:r w:rsidR="00ED765B" w:rsidRPr="00FB7E4D">
        <w:t xml:space="preserve"> </w:t>
      </w:r>
      <w:r w:rsidRPr="00FB7E4D">
        <w:t>потреби</w:t>
      </w:r>
      <w:r w:rsidR="00ED765B" w:rsidRPr="00FB7E4D">
        <w:t xml:space="preserve"> </w:t>
      </w:r>
      <w:r w:rsidRPr="00FB7E4D">
        <w:t>и</w:t>
      </w:r>
      <w:r w:rsidR="00ED765B" w:rsidRPr="00FB7E4D">
        <w:t xml:space="preserve"> </w:t>
      </w:r>
      <w:r w:rsidRPr="00FB7E4D">
        <w:t>други</w:t>
      </w:r>
      <w:r w:rsidR="00ED765B" w:rsidRPr="00FB7E4D">
        <w:t xml:space="preserve"> </w:t>
      </w:r>
      <w:r w:rsidRPr="00FB7E4D">
        <w:t>релевантни</w:t>
      </w:r>
      <w:r w:rsidR="00ED765B" w:rsidRPr="00FB7E4D">
        <w:t xml:space="preserve"> </w:t>
      </w:r>
      <w:r w:rsidRPr="00FB7E4D">
        <w:t>експерти</w:t>
      </w:r>
      <w:r w:rsidR="00ED765B" w:rsidRPr="00FB7E4D">
        <w:t xml:space="preserve"> </w:t>
      </w:r>
      <w:r w:rsidRPr="00FB7E4D">
        <w:t>из</w:t>
      </w:r>
      <w:r w:rsidR="00ED765B" w:rsidRPr="00FB7E4D">
        <w:t xml:space="preserve"> </w:t>
      </w:r>
      <w:r w:rsidRPr="00FB7E4D">
        <w:t>области</w:t>
      </w:r>
      <w:r w:rsidR="00ED765B" w:rsidRPr="00FB7E4D">
        <w:t xml:space="preserve"> </w:t>
      </w:r>
      <w:r w:rsidRPr="00FB7E4D">
        <w:t>од</w:t>
      </w:r>
      <w:r w:rsidR="00ED765B" w:rsidRPr="00FB7E4D">
        <w:t xml:space="preserve"> </w:t>
      </w:r>
      <w:r w:rsidRPr="00FB7E4D">
        <w:t>значаја</w:t>
      </w:r>
      <w:r w:rsidR="00ED765B" w:rsidRPr="00FB7E4D">
        <w:t xml:space="preserve"> </w:t>
      </w:r>
      <w:r w:rsidRPr="00FB7E4D">
        <w:t>за</w:t>
      </w:r>
      <w:r w:rsidR="00ED765B" w:rsidRPr="00FB7E4D">
        <w:t xml:space="preserve"> </w:t>
      </w:r>
      <w:r w:rsidRPr="00FB7E4D">
        <w:t>имплементацију</w:t>
      </w:r>
      <w:r w:rsidR="00ED765B" w:rsidRPr="00FB7E4D">
        <w:t xml:space="preserve"> </w:t>
      </w:r>
      <w:r w:rsidRPr="00FB7E4D">
        <w:t>специфичне</w:t>
      </w:r>
      <w:r w:rsidR="00ED765B" w:rsidRPr="00FB7E4D">
        <w:t xml:space="preserve"> </w:t>
      </w:r>
      <w:r w:rsidRPr="00FB7E4D">
        <w:t>мјере</w:t>
      </w:r>
      <w:r w:rsidR="00ED765B" w:rsidRPr="00FB7E4D">
        <w:t>.</w:t>
      </w:r>
    </w:p>
    <w:p w14:paraId="0B897252" w14:textId="76FFD80F" w:rsidR="00ED765B" w:rsidRPr="00FB7E4D" w:rsidRDefault="00F04290" w:rsidP="0008427F">
      <w:pPr>
        <w:jc w:val="both"/>
      </w:pPr>
      <w:r w:rsidRPr="00FB7E4D">
        <w:lastRenderedPageBreak/>
        <w:t>По</w:t>
      </w:r>
      <w:r w:rsidR="00ED765B" w:rsidRPr="00FB7E4D">
        <w:t xml:space="preserve"> </w:t>
      </w:r>
      <w:r w:rsidRPr="00FB7E4D">
        <w:t>природи</w:t>
      </w:r>
      <w:r w:rsidR="00ED765B" w:rsidRPr="00FB7E4D">
        <w:t xml:space="preserve"> </w:t>
      </w:r>
      <w:r w:rsidRPr="00FB7E4D">
        <w:t>ствари</w:t>
      </w:r>
      <w:r w:rsidR="00ED765B" w:rsidRPr="00FB7E4D">
        <w:t xml:space="preserve">, </w:t>
      </w:r>
      <w:r w:rsidRPr="00FB7E4D">
        <w:t>начелник</w:t>
      </w:r>
      <w:r w:rsidR="00ED765B" w:rsidRPr="00FB7E4D">
        <w:t xml:space="preserve"> </w:t>
      </w:r>
      <w:r w:rsidR="00AB6281" w:rsidRPr="00FB7E4D">
        <w:t xml:space="preserve">општине </w:t>
      </w:r>
      <w:r w:rsidRPr="00FB7E4D">
        <w:t>је</w:t>
      </w:r>
      <w:r w:rsidR="00ED765B" w:rsidRPr="00FB7E4D">
        <w:t xml:space="preserve"> </w:t>
      </w:r>
      <w:r w:rsidRPr="00FB7E4D">
        <w:t>особа</w:t>
      </w:r>
      <w:r w:rsidR="00ED765B" w:rsidRPr="00FB7E4D">
        <w:t xml:space="preserve"> </w:t>
      </w:r>
      <w:r w:rsidRPr="00FB7E4D">
        <w:t>која</w:t>
      </w:r>
      <w:r w:rsidR="00ED765B" w:rsidRPr="00FB7E4D">
        <w:t xml:space="preserve"> </w:t>
      </w:r>
      <w:r w:rsidRPr="00FB7E4D">
        <w:t>је</w:t>
      </w:r>
      <w:r w:rsidR="00ED765B" w:rsidRPr="00FB7E4D">
        <w:t xml:space="preserve"> </w:t>
      </w:r>
      <w:r w:rsidRPr="00FB7E4D">
        <w:t>највише</w:t>
      </w:r>
      <w:r w:rsidR="00ED765B" w:rsidRPr="00FB7E4D">
        <w:t xml:space="preserve"> </w:t>
      </w:r>
      <w:r w:rsidRPr="00FB7E4D">
        <w:t>заинтересована</w:t>
      </w:r>
      <w:r w:rsidR="00ED765B" w:rsidRPr="00FB7E4D">
        <w:t xml:space="preserve"> </w:t>
      </w:r>
      <w:r w:rsidRPr="00FB7E4D">
        <w:t>за</w:t>
      </w:r>
      <w:r w:rsidR="00ED765B" w:rsidRPr="00FB7E4D">
        <w:t xml:space="preserve"> </w:t>
      </w:r>
      <w:r w:rsidRPr="00FB7E4D">
        <w:t>успјешност</w:t>
      </w:r>
      <w:r w:rsidR="00ED765B" w:rsidRPr="00FB7E4D">
        <w:t xml:space="preserve"> </w:t>
      </w:r>
      <w:r w:rsidRPr="00FB7E4D">
        <w:t>импле</w:t>
      </w:r>
      <w:r w:rsidR="0059500D" w:rsidRPr="00FB7E4D">
        <w:t>ме</w:t>
      </w:r>
      <w:r w:rsidRPr="00FB7E4D">
        <w:t>нтације</w:t>
      </w:r>
      <w:r w:rsidR="00ED765B" w:rsidRPr="00FB7E4D">
        <w:t xml:space="preserve"> </w:t>
      </w:r>
      <w:r w:rsidR="0008427F" w:rsidRPr="00FB7E4D">
        <w:rPr>
          <w:lang w:val="sr-Latn-RS"/>
        </w:rPr>
        <w:t>„SECAP</w:t>
      </w:r>
      <w:r w:rsidR="0008427F" w:rsidRPr="00FB7E4D">
        <w:t>-а</w:t>
      </w:r>
      <w:r w:rsidR="0008427F" w:rsidRPr="00FB7E4D">
        <w:rPr>
          <w:lang w:val="sr-Latn-RS"/>
        </w:rPr>
        <w:t xml:space="preserve">“ </w:t>
      </w:r>
      <w:r w:rsidRPr="00FB7E4D">
        <w:t>и</w:t>
      </w:r>
      <w:r w:rsidR="00ED765B" w:rsidRPr="00FB7E4D">
        <w:t xml:space="preserve"> </w:t>
      </w:r>
      <w:r w:rsidRPr="00FB7E4D">
        <w:t>очекује</w:t>
      </w:r>
      <w:r w:rsidR="00ED765B" w:rsidRPr="00FB7E4D">
        <w:t xml:space="preserve"> </w:t>
      </w:r>
      <w:r w:rsidRPr="00FB7E4D">
        <w:t>се</w:t>
      </w:r>
      <w:r w:rsidR="00ED765B" w:rsidRPr="00FB7E4D">
        <w:t xml:space="preserve"> </w:t>
      </w:r>
      <w:r w:rsidRPr="00FB7E4D">
        <w:t>да</w:t>
      </w:r>
      <w:r w:rsidR="00ED765B" w:rsidRPr="00FB7E4D">
        <w:t xml:space="preserve"> </w:t>
      </w:r>
      <w:r w:rsidRPr="00FB7E4D">
        <w:t>ће</w:t>
      </w:r>
      <w:r w:rsidR="00ED765B" w:rsidRPr="00FB7E4D">
        <w:t xml:space="preserve"> </w:t>
      </w:r>
      <w:r w:rsidRPr="00FB7E4D">
        <w:t>са</w:t>
      </w:r>
      <w:r w:rsidR="00ED765B" w:rsidRPr="00FB7E4D">
        <w:t xml:space="preserve"> </w:t>
      </w:r>
      <w:r w:rsidRPr="00FB7E4D">
        <w:t>те</w:t>
      </w:r>
      <w:r w:rsidR="00ED765B" w:rsidRPr="00FB7E4D">
        <w:t xml:space="preserve"> </w:t>
      </w:r>
      <w:r w:rsidRPr="00FB7E4D">
        <w:t>позиције</w:t>
      </w:r>
      <w:r w:rsidR="00ED765B" w:rsidRPr="00FB7E4D">
        <w:t xml:space="preserve"> </w:t>
      </w:r>
      <w:r w:rsidRPr="00FB7E4D">
        <w:t>бити</w:t>
      </w:r>
      <w:r w:rsidR="00ED765B" w:rsidRPr="00FB7E4D">
        <w:t xml:space="preserve"> </w:t>
      </w:r>
      <w:r w:rsidRPr="00FB7E4D">
        <w:t>формиран</w:t>
      </w:r>
      <w:r w:rsidR="00ED765B" w:rsidRPr="00FB7E4D">
        <w:t xml:space="preserve"> </w:t>
      </w:r>
      <w:r w:rsidRPr="00FB7E4D">
        <w:t>и</w:t>
      </w:r>
      <w:r w:rsidR="00ED765B" w:rsidRPr="00FB7E4D">
        <w:t xml:space="preserve"> </w:t>
      </w:r>
      <w:r w:rsidRPr="00FB7E4D">
        <w:t>одговарајући</w:t>
      </w:r>
      <w:r w:rsidR="00ED765B" w:rsidRPr="00FB7E4D">
        <w:t xml:space="preserve"> </w:t>
      </w:r>
      <w:r w:rsidRPr="00FB7E4D">
        <w:t>надзорни</w:t>
      </w:r>
      <w:r w:rsidR="00ED765B" w:rsidRPr="00FB7E4D">
        <w:t xml:space="preserve"> </w:t>
      </w:r>
      <w:r w:rsidR="00AB6281" w:rsidRPr="00FB7E4D">
        <w:t>одбор</w:t>
      </w:r>
      <w:r w:rsidR="00ED765B" w:rsidRPr="00FB7E4D">
        <w:t xml:space="preserve"> </w:t>
      </w:r>
      <w:r w:rsidRPr="00FB7E4D">
        <w:t>који</w:t>
      </w:r>
      <w:r w:rsidR="00ED765B" w:rsidRPr="00FB7E4D">
        <w:t xml:space="preserve"> </w:t>
      </w:r>
      <w:r w:rsidRPr="00FB7E4D">
        <w:t>ће</w:t>
      </w:r>
      <w:r w:rsidR="00ED765B" w:rsidRPr="00FB7E4D">
        <w:t xml:space="preserve"> </w:t>
      </w:r>
      <w:r w:rsidRPr="00FB7E4D">
        <w:t>пратити</w:t>
      </w:r>
      <w:r w:rsidR="00ED765B" w:rsidRPr="00FB7E4D">
        <w:t xml:space="preserve"> </w:t>
      </w:r>
      <w:r w:rsidRPr="00FB7E4D">
        <w:t>прогрес</w:t>
      </w:r>
      <w:r w:rsidR="00ED765B" w:rsidRPr="00FB7E4D">
        <w:t xml:space="preserve"> </w:t>
      </w:r>
      <w:r w:rsidRPr="00FB7E4D">
        <w:t>пројекта</w:t>
      </w:r>
      <w:r w:rsidR="00ED765B" w:rsidRPr="00FB7E4D">
        <w:t>/</w:t>
      </w:r>
      <w:r w:rsidRPr="00FB7E4D">
        <w:t>пројеката</w:t>
      </w:r>
      <w:r w:rsidR="00ED765B" w:rsidRPr="00FB7E4D">
        <w:t xml:space="preserve">. </w:t>
      </w:r>
      <w:r w:rsidRPr="00FB7E4D">
        <w:t>Прва</w:t>
      </w:r>
      <w:r w:rsidR="00ED765B" w:rsidRPr="00FB7E4D">
        <w:t xml:space="preserve"> </w:t>
      </w:r>
      <w:r w:rsidRPr="00FB7E4D">
        <w:t>особа</w:t>
      </w:r>
      <w:r w:rsidR="00ED765B" w:rsidRPr="00FB7E4D">
        <w:t xml:space="preserve"> </w:t>
      </w:r>
      <w:r w:rsidRPr="00FB7E4D">
        <w:t>локалне</w:t>
      </w:r>
      <w:r w:rsidR="00ED765B" w:rsidRPr="00FB7E4D">
        <w:t xml:space="preserve"> </w:t>
      </w:r>
      <w:r w:rsidRPr="00FB7E4D">
        <w:t>самоуправе</w:t>
      </w:r>
      <w:r w:rsidR="00ED765B" w:rsidRPr="00FB7E4D">
        <w:t xml:space="preserve"> </w:t>
      </w:r>
      <w:r w:rsidRPr="00FB7E4D">
        <w:t>мора</w:t>
      </w:r>
      <w:r w:rsidR="00ED765B" w:rsidRPr="00FB7E4D">
        <w:t xml:space="preserve"> </w:t>
      </w:r>
      <w:r w:rsidRPr="00FB7E4D">
        <w:t>бити</w:t>
      </w:r>
      <w:r w:rsidR="00ED765B" w:rsidRPr="00FB7E4D">
        <w:t xml:space="preserve"> </w:t>
      </w:r>
      <w:r w:rsidRPr="00FB7E4D">
        <w:t>члан</w:t>
      </w:r>
      <w:r w:rsidR="00ED765B" w:rsidRPr="00FB7E4D">
        <w:t xml:space="preserve"> </w:t>
      </w:r>
      <w:r w:rsidRPr="00FB7E4D">
        <w:t>надзорног</w:t>
      </w:r>
      <w:r w:rsidR="00ED765B" w:rsidRPr="00FB7E4D">
        <w:t xml:space="preserve"> </w:t>
      </w:r>
      <w:r w:rsidR="00AB6281" w:rsidRPr="00FB7E4D">
        <w:t>одбора</w:t>
      </w:r>
      <w:r w:rsidR="00ED765B" w:rsidRPr="00FB7E4D">
        <w:t>.</w:t>
      </w:r>
    </w:p>
    <w:p w14:paraId="32F3605F" w14:textId="35EA9F02" w:rsidR="00ED765B" w:rsidRPr="00FB7E4D" w:rsidRDefault="00F04290" w:rsidP="0008427F">
      <w:pPr>
        <w:jc w:val="both"/>
      </w:pPr>
      <w:r w:rsidRPr="00FB7E4D">
        <w:t>Препоручује</w:t>
      </w:r>
      <w:r w:rsidR="00ED765B" w:rsidRPr="00FB7E4D">
        <w:t xml:space="preserve"> </w:t>
      </w:r>
      <w:r w:rsidRPr="00FB7E4D">
        <w:t>се</w:t>
      </w:r>
      <w:r w:rsidR="00ED765B" w:rsidRPr="00FB7E4D">
        <w:t xml:space="preserve"> </w:t>
      </w:r>
      <w:r w:rsidRPr="00FB7E4D">
        <w:t>да</w:t>
      </w:r>
      <w:r w:rsidR="00ED765B" w:rsidRPr="00FB7E4D">
        <w:t xml:space="preserve"> </w:t>
      </w:r>
      <w:r w:rsidRPr="00FB7E4D">
        <w:t>се</w:t>
      </w:r>
      <w:r w:rsidR="00ED765B" w:rsidRPr="00FB7E4D">
        <w:t xml:space="preserve"> </w:t>
      </w:r>
      <w:r w:rsidRPr="00FB7E4D">
        <w:t>за</w:t>
      </w:r>
      <w:r w:rsidR="00ED765B" w:rsidRPr="00FB7E4D">
        <w:t xml:space="preserve"> </w:t>
      </w:r>
      <w:r w:rsidRPr="00FB7E4D">
        <w:t>сваку</w:t>
      </w:r>
      <w:r w:rsidR="00ED765B" w:rsidRPr="00FB7E4D">
        <w:t xml:space="preserve"> </w:t>
      </w:r>
      <w:r w:rsidRPr="00FB7E4D">
        <w:t>од</w:t>
      </w:r>
      <w:r w:rsidR="00ED765B" w:rsidRPr="00FB7E4D">
        <w:t xml:space="preserve"> </w:t>
      </w:r>
      <w:r w:rsidRPr="00FB7E4D">
        <w:t>мјера</w:t>
      </w:r>
      <w:r w:rsidR="00ED765B" w:rsidRPr="00FB7E4D">
        <w:t xml:space="preserve"> </w:t>
      </w:r>
      <w:r w:rsidRPr="00FB7E4D">
        <w:t>из</w:t>
      </w:r>
      <w:r w:rsidR="00ED765B" w:rsidRPr="00FB7E4D">
        <w:t xml:space="preserve"> </w:t>
      </w:r>
      <w:r w:rsidRPr="00FB7E4D">
        <w:t>овог</w:t>
      </w:r>
      <w:r w:rsidR="00ED765B" w:rsidRPr="00FB7E4D">
        <w:t xml:space="preserve"> </w:t>
      </w:r>
      <w:r w:rsidR="0008427F" w:rsidRPr="00FB7E4D">
        <w:rPr>
          <w:lang w:val="sr-Latn-RS"/>
        </w:rPr>
        <w:t>„SECAP</w:t>
      </w:r>
      <w:r w:rsidR="0008427F" w:rsidRPr="00FB7E4D">
        <w:t>-а</w:t>
      </w:r>
      <w:r w:rsidR="0008427F" w:rsidRPr="00FB7E4D">
        <w:rPr>
          <w:lang w:val="sr-Latn-RS"/>
        </w:rPr>
        <w:t xml:space="preserve">“ </w:t>
      </w:r>
      <w:r w:rsidRPr="00FB7E4D">
        <w:t>формира</w:t>
      </w:r>
      <w:r w:rsidR="00ED765B" w:rsidRPr="00FB7E4D">
        <w:t xml:space="preserve"> </w:t>
      </w:r>
      <w:r w:rsidRPr="00FB7E4D">
        <w:t>посебан</w:t>
      </w:r>
      <w:r w:rsidR="00ED765B" w:rsidRPr="00FB7E4D">
        <w:t xml:space="preserve"> </w:t>
      </w:r>
      <w:r w:rsidRPr="00FB7E4D">
        <w:t>пројектни</w:t>
      </w:r>
      <w:r w:rsidR="00ED765B" w:rsidRPr="00FB7E4D">
        <w:t xml:space="preserve"> </w:t>
      </w:r>
      <w:r w:rsidRPr="00FB7E4D">
        <w:t>тим</w:t>
      </w:r>
      <w:r w:rsidR="00ED765B" w:rsidRPr="00FB7E4D">
        <w:t xml:space="preserve">, </w:t>
      </w:r>
      <w:r w:rsidRPr="00FB7E4D">
        <w:t>односно</w:t>
      </w:r>
      <w:r w:rsidR="00ED765B" w:rsidRPr="00FB7E4D">
        <w:t xml:space="preserve"> </w:t>
      </w:r>
      <w:r w:rsidRPr="00FB7E4D">
        <w:t>да</w:t>
      </w:r>
      <w:r w:rsidR="00ED765B" w:rsidRPr="00FB7E4D">
        <w:t xml:space="preserve"> </w:t>
      </w:r>
      <w:r w:rsidRPr="00FB7E4D">
        <w:t>се</w:t>
      </w:r>
      <w:r w:rsidR="00ED765B" w:rsidRPr="00FB7E4D">
        <w:t xml:space="preserve"> </w:t>
      </w:r>
      <w:r w:rsidRPr="00FB7E4D">
        <w:t>свака</w:t>
      </w:r>
      <w:r w:rsidR="00ED765B" w:rsidRPr="00FB7E4D">
        <w:t xml:space="preserve"> </w:t>
      </w:r>
      <w:r w:rsidRPr="00FB7E4D">
        <w:t>од</w:t>
      </w:r>
      <w:r w:rsidR="00ED765B" w:rsidRPr="00FB7E4D">
        <w:t xml:space="preserve"> </w:t>
      </w:r>
      <w:r w:rsidRPr="00FB7E4D">
        <w:t>мјера</w:t>
      </w:r>
      <w:r w:rsidR="00ED765B" w:rsidRPr="00FB7E4D">
        <w:t xml:space="preserve"> </w:t>
      </w:r>
      <w:r w:rsidRPr="00FB7E4D">
        <w:t>организационо</w:t>
      </w:r>
      <w:r w:rsidR="00ED765B" w:rsidRPr="00FB7E4D">
        <w:t xml:space="preserve"> </w:t>
      </w:r>
      <w:r w:rsidRPr="00FB7E4D">
        <w:t>третира</w:t>
      </w:r>
      <w:r w:rsidR="00ED765B" w:rsidRPr="00FB7E4D">
        <w:t xml:space="preserve"> </w:t>
      </w:r>
      <w:r w:rsidRPr="00FB7E4D">
        <w:t>као</w:t>
      </w:r>
      <w:r w:rsidR="00ED765B" w:rsidRPr="00FB7E4D">
        <w:t xml:space="preserve"> </w:t>
      </w:r>
      <w:r w:rsidRPr="00FB7E4D">
        <w:t>посебан</w:t>
      </w:r>
      <w:r w:rsidR="00ED765B" w:rsidRPr="00FB7E4D">
        <w:t xml:space="preserve"> </w:t>
      </w:r>
      <w:r w:rsidRPr="00FB7E4D">
        <w:t>пројекат</w:t>
      </w:r>
      <w:r w:rsidR="00ED765B" w:rsidRPr="00FB7E4D">
        <w:t xml:space="preserve">. </w:t>
      </w:r>
      <w:r w:rsidRPr="00FB7E4D">
        <w:t>Овдје</w:t>
      </w:r>
      <w:r w:rsidR="00ED765B" w:rsidRPr="00FB7E4D">
        <w:t xml:space="preserve"> </w:t>
      </w:r>
      <w:r w:rsidRPr="00FB7E4D">
        <w:t>се</w:t>
      </w:r>
      <w:r w:rsidR="00ED765B" w:rsidRPr="00FB7E4D">
        <w:t xml:space="preserve"> </w:t>
      </w:r>
      <w:r w:rsidRPr="00FB7E4D">
        <w:t>под</w:t>
      </w:r>
      <w:r w:rsidR="00ED765B" w:rsidRPr="00FB7E4D">
        <w:t xml:space="preserve"> </w:t>
      </w:r>
      <w:r w:rsidRPr="00FB7E4D">
        <w:t>пројектом</w:t>
      </w:r>
      <w:r w:rsidR="00ED765B" w:rsidRPr="00FB7E4D">
        <w:t xml:space="preserve"> </w:t>
      </w:r>
      <w:r w:rsidRPr="00FB7E4D">
        <w:t>сматра</w:t>
      </w:r>
      <w:r w:rsidR="00ED765B" w:rsidRPr="00FB7E4D">
        <w:t xml:space="preserve"> </w:t>
      </w:r>
      <w:r w:rsidRPr="00FB7E4D">
        <w:t>јединствен</w:t>
      </w:r>
      <w:r w:rsidR="00ED765B" w:rsidRPr="00FB7E4D">
        <w:t xml:space="preserve"> </w:t>
      </w:r>
      <w:r w:rsidRPr="00FB7E4D">
        <w:t>процес</w:t>
      </w:r>
      <w:r w:rsidR="00ED765B" w:rsidRPr="00FB7E4D">
        <w:t xml:space="preserve"> </w:t>
      </w:r>
      <w:r w:rsidRPr="00FB7E4D">
        <w:t>који</w:t>
      </w:r>
      <w:r w:rsidR="00ED765B" w:rsidRPr="00FB7E4D">
        <w:t xml:space="preserve"> </w:t>
      </w:r>
      <w:r w:rsidRPr="00FB7E4D">
        <w:t>се</w:t>
      </w:r>
      <w:r w:rsidR="00ED765B" w:rsidRPr="00FB7E4D">
        <w:t xml:space="preserve"> </w:t>
      </w:r>
      <w:r w:rsidRPr="00FB7E4D">
        <w:t>састоји</w:t>
      </w:r>
      <w:r w:rsidR="00ED765B" w:rsidRPr="00FB7E4D">
        <w:t xml:space="preserve"> </w:t>
      </w:r>
      <w:r w:rsidRPr="00FB7E4D">
        <w:t>од</w:t>
      </w:r>
      <w:r w:rsidR="00ED765B" w:rsidRPr="00FB7E4D">
        <w:t xml:space="preserve"> </w:t>
      </w:r>
      <w:r w:rsidRPr="00FB7E4D">
        <w:t>скупа</w:t>
      </w:r>
      <w:r w:rsidR="00ED765B" w:rsidRPr="00FB7E4D">
        <w:t xml:space="preserve"> </w:t>
      </w:r>
      <w:r w:rsidRPr="00FB7E4D">
        <w:t>координи</w:t>
      </w:r>
      <w:r w:rsidR="00AB6281" w:rsidRPr="00FB7E4D">
        <w:t>с</w:t>
      </w:r>
      <w:r w:rsidRPr="00FB7E4D">
        <w:t>аних</w:t>
      </w:r>
      <w:r w:rsidR="00ED765B" w:rsidRPr="00FB7E4D">
        <w:t xml:space="preserve"> </w:t>
      </w:r>
      <w:r w:rsidRPr="00FB7E4D">
        <w:t>активности</w:t>
      </w:r>
      <w:r w:rsidR="00ED765B" w:rsidRPr="00FB7E4D">
        <w:t xml:space="preserve"> </w:t>
      </w:r>
      <w:r w:rsidRPr="00FB7E4D">
        <w:t>којима</w:t>
      </w:r>
      <w:r w:rsidR="00ED765B" w:rsidRPr="00FB7E4D">
        <w:t xml:space="preserve"> </w:t>
      </w:r>
      <w:r w:rsidRPr="00FB7E4D">
        <w:t>се</w:t>
      </w:r>
      <w:r w:rsidR="00ED765B" w:rsidRPr="00FB7E4D">
        <w:t xml:space="preserve"> </w:t>
      </w:r>
      <w:r w:rsidRPr="00FB7E4D">
        <w:t>управља</w:t>
      </w:r>
      <w:r w:rsidR="00ED765B" w:rsidRPr="00FB7E4D">
        <w:t xml:space="preserve">, </w:t>
      </w:r>
      <w:r w:rsidRPr="00FB7E4D">
        <w:t>са</w:t>
      </w:r>
      <w:r w:rsidR="00ED765B" w:rsidRPr="00FB7E4D">
        <w:t xml:space="preserve"> </w:t>
      </w:r>
      <w:r w:rsidRPr="00FB7E4D">
        <w:t>датумима</w:t>
      </w:r>
      <w:r w:rsidR="00ED765B" w:rsidRPr="00FB7E4D">
        <w:t xml:space="preserve"> </w:t>
      </w:r>
      <w:r w:rsidRPr="00FB7E4D">
        <w:t>почетка</w:t>
      </w:r>
      <w:r w:rsidR="00ED765B" w:rsidRPr="00FB7E4D">
        <w:t xml:space="preserve"> </w:t>
      </w:r>
      <w:r w:rsidRPr="00FB7E4D">
        <w:t>и</w:t>
      </w:r>
      <w:r w:rsidR="00ED765B" w:rsidRPr="00FB7E4D">
        <w:t xml:space="preserve"> </w:t>
      </w:r>
      <w:r w:rsidRPr="00FB7E4D">
        <w:t>завршетка</w:t>
      </w:r>
      <w:r w:rsidR="00ED765B" w:rsidRPr="00FB7E4D">
        <w:t xml:space="preserve">, </w:t>
      </w:r>
      <w:r w:rsidRPr="00FB7E4D">
        <w:t>а</w:t>
      </w:r>
      <w:r w:rsidR="00ED765B" w:rsidRPr="00FB7E4D">
        <w:t xml:space="preserve"> </w:t>
      </w:r>
      <w:r w:rsidRPr="00FB7E4D">
        <w:t>који</w:t>
      </w:r>
      <w:r w:rsidR="00ED765B" w:rsidRPr="00FB7E4D">
        <w:t xml:space="preserve"> </w:t>
      </w:r>
      <w:r w:rsidRPr="00FB7E4D">
        <w:t>се</w:t>
      </w:r>
      <w:r w:rsidR="00ED765B" w:rsidRPr="00FB7E4D">
        <w:t xml:space="preserve"> </w:t>
      </w:r>
      <w:r w:rsidRPr="00FB7E4D">
        <w:t>предузима</w:t>
      </w:r>
      <w:r w:rsidR="00ED765B" w:rsidRPr="00FB7E4D">
        <w:t xml:space="preserve"> </w:t>
      </w:r>
      <w:r w:rsidRPr="00FB7E4D">
        <w:t>да</w:t>
      </w:r>
      <w:r w:rsidR="00ED765B" w:rsidRPr="00FB7E4D">
        <w:t xml:space="preserve"> </w:t>
      </w:r>
      <w:r w:rsidRPr="00FB7E4D">
        <w:t>би</w:t>
      </w:r>
      <w:r w:rsidR="00ED765B" w:rsidRPr="00FB7E4D">
        <w:t xml:space="preserve"> </w:t>
      </w:r>
      <w:r w:rsidRPr="00FB7E4D">
        <w:t>се</w:t>
      </w:r>
      <w:r w:rsidR="00ED765B" w:rsidRPr="00FB7E4D">
        <w:t xml:space="preserve"> </w:t>
      </w:r>
      <w:r w:rsidRPr="00FB7E4D">
        <w:t>остварио</w:t>
      </w:r>
      <w:r w:rsidR="00ED765B" w:rsidRPr="00FB7E4D">
        <w:t xml:space="preserve"> </w:t>
      </w:r>
      <w:r w:rsidRPr="00FB7E4D">
        <w:t>циљ</w:t>
      </w:r>
      <w:r w:rsidR="00ED765B" w:rsidRPr="00FB7E4D">
        <w:t xml:space="preserve"> </w:t>
      </w:r>
      <w:r w:rsidRPr="00FB7E4D">
        <w:t>који</w:t>
      </w:r>
      <w:r w:rsidR="00ED765B" w:rsidRPr="00FB7E4D">
        <w:t xml:space="preserve"> </w:t>
      </w:r>
      <w:r w:rsidRPr="00FB7E4D">
        <w:t>је</w:t>
      </w:r>
      <w:r w:rsidR="00ED765B" w:rsidRPr="00FB7E4D">
        <w:t xml:space="preserve"> </w:t>
      </w:r>
      <w:r w:rsidRPr="00FB7E4D">
        <w:t>усаглашен</w:t>
      </w:r>
      <w:r w:rsidR="00ED765B" w:rsidRPr="00FB7E4D">
        <w:t xml:space="preserve"> </w:t>
      </w:r>
      <w:r w:rsidRPr="00FB7E4D">
        <w:t>са</w:t>
      </w:r>
      <w:r w:rsidR="00ED765B" w:rsidRPr="00FB7E4D">
        <w:t xml:space="preserve"> </w:t>
      </w:r>
      <w:r w:rsidRPr="00FB7E4D">
        <w:t>специфичним</w:t>
      </w:r>
      <w:r w:rsidR="00ED765B" w:rsidRPr="00FB7E4D">
        <w:t xml:space="preserve"> </w:t>
      </w:r>
      <w:r w:rsidRPr="00FB7E4D">
        <w:t>захтјевима</w:t>
      </w:r>
      <w:r w:rsidR="00ED765B" w:rsidRPr="00FB7E4D">
        <w:t xml:space="preserve">, </w:t>
      </w:r>
      <w:r w:rsidRPr="00FB7E4D">
        <w:t>укључујући</w:t>
      </w:r>
      <w:r w:rsidR="00ED765B" w:rsidRPr="00FB7E4D">
        <w:t xml:space="preserve"> </w:t>
      </w:r>
      <w:r w:rsidRPr="00FB7E4D">
        <w:t>ограничења</w:t>
      </w:r>
      <w:r w:rsidR="00ED765B" w:rsidRPr="00FB7E4D">
        <w:t xml:space="preserve"> </w:t>
      </w:r>
      <w:r w:rsidRPr="00FB7E4D">
        <w:t>у</w:t>
      </w:r>
      <w:r w:rsidR="00ED765B" w:rsidRPr="00FB7E4D">
        <w:t xml:space="preserve"> </w:t>
      </w:r>
      <w:r w:rsidRPr="00FB7E4D">
        <w:t>погледу</w:t>
      </w:r>
      <w:r w:rsidR="00ED765B" w:rsidRPr="00FB7E4D">
        <w:t xml:space="preserve"> </w:t>
      </w:r>
      <w:r w:rsidRPr="00FB7E4D">
        <w:t>времена</w:t>
      </w:r>
      <w:r w:rsidR="00ED765B" w:rsidRPr="00FB7E4D">
        <w:t xml:space="preserve">, </w:t>
      </w:r>
      <w:r w:rsidRPr="00FB7E4D">
        <w:t>трошкова</w:t>
      </w:r>
      <w:r w:rsidR="00ED765B" w:rsidRPr="00FB7E4D">
        <w:t xml:space="preserve"> </w:t>
      </w:r>
      <w:r w:rsidRPr="00FB7E4D">
        <w:t>и</w:t>
      </w:r>
      <w:r w:rsidR="00ED765B" w:rsidRPr="00FB7E4D">
        <w:t xml:space="preserve"> </w:t>
      </w:r>
      <w:r w:rsidRPr="00FB7E4D">
        <w:t>ресурса</w:t>
      </w:r>
      <w:r w:rsidR="00ED765B" w:rsidRPr="00FB7E4D">
        <w:t xml:space="preserve">. </w:t>
      </w:r>
      <w:r w:rsidRPr="00FB7E4D">
        <w:t>Појединачни</w:t>
      </w:r>
      <w:r w:rsidR="00ED765B" w:rsidRPr="00FB7E4D">
        <w:t xml:space="preserve"> </w:t>
      </w:r>
      <w:r w:rsidRPr="00FB7E4D">
        <w:t>пројекат</w:t>
      </w:r>
      <w:r w:rsidR="00ED765B" w:rsidRPr="00FB7E4D">
        <w:t xml:space="preserve"> </w:t>
      </w:r>
      <w:r w:rsidRPr="00FB7E4D">
        <w:t>може</w:t>
      </w:r>
      <w:r w:rsidR="00ED765B" w:rsidRPr="00FB7E4D">
        <w:t xml:space="preserve"> </w:t>
      </w:r>
      <w:r w:rsidRPr="00FB7E4D">
        <w:t>да</w:t>
      </w:r>
      <w:r w:rsidR="00ED765B" w:rsidRPr="00FB7E4D">
        <w:t xml:space="preserve"> </w:t>
      </w:r>
      <w:r w:rsidRPr="00FB7E4D">
        <w:t>чини</w:t>
      </w:r>
      <w:r w:rsidR="00ED765B" w:rsidRPr="00FB7E4D">
        <w:t xml:space="preserve"> </w:t>
      </w:r>
      <w:r w:rsidRPr="00FB7E4D">
        <w:t>дио</w:t>
      </w:r>
      <w:r w:rsidR="00ED765B" w:rsidRPr="00FB7E4D">
        <w:t xml:space="preserve"> </w:t>
      </w:r>
      <w:r w:rsidRPr="00FB7E4D">
        <w:t>веће</w:t>
      </w:r>
      <w:r w:rsidR="00ED765B" w:rsidRPr="00FB7E4D">
        <w:t xml:space="preserve"> </w:t>
      </w:r>
      <w:r w:rsidRPr="00FB7E4D">
        <w:t>структуре</w:t>
      </w:r>
      <w:r w:rsidR="00ED765B" w:rsidRPr="00FB7E4D">
        <w:t xml:space="preserve"> </w:t>
      </w:r>
      <w:r w:rsidRPr="00FB7E4D">
        <w:t>пројекта</w:t>
      </w:r>
      <w:r w:rsidR="00ED765B" w:rsidRPr="00FB7E4D">
        <w:t xml:space="preserve"> </w:t>
      </w:r>
      <w:r w:rsidRPr="00FB7E4D">
        <w:t>и</w:t>
      </w:r>
      <w:r w:rsidR="00ED765B" w:rsidRPr="00FB7E4D">
        <w:t xml:space="preserve"> </w:t>
      </w:r>
      <w:r w:rsidRPr="00FB7E4D">
        <w:t>углавном</w:t>
      </w:r>
      <w:r w:rsidR="00ED765B" w:rsidRPr="00FB7E4D">
        <w:t xml:space="preserve"> </w:t>
      </w:r>
      <w:r w:rsidRPr="00FB7E4D">
        <w:t>има</w:t>
      </w:r>
      <w:r w:rsidR="00ED765B" w:rsidRPr="00FB7E4D">
        <w:t xml:space="preserve"> </w:t>
      </w:r>
      <w:r w:rsidRPr="00FB7E4D">
        <w:t>дефинисане</w:t>
      </w:r>
      <w:r w:rsidR="00ED765B" w:rsidRPr="00FB7E4D">
        <w:t xml:space="preserve"> </w:t>
      </w:r>
      <w:r w:rsidRPr="00FB7E4D">
        <w:t>датуме</w:t>
      </w:r>
      <w:r w:rsidR="00ED765B" w:rsidRPr="00FB7E4D">
        <w:t xml:space="preserve"> </w:t>
      </w:r>
      <w:r w:rsidRPr="00FB7E4D">
        <w:t>почетка</w:t>
      </w:r>
      <w:r w:rsidR="00ED765B" w:rsidRPr="00FB7E4D">
        <w:t xml:space="preserve"> </w:t>
      </w:r>
      <w:r w:rsidRPr="00FB7E4D">
        <w:t>и</w:t>
      </w:r>
      <w:r w:rsidR="00ED765B" w:rsidRPr="00FB7E4D">
        <w:t xml:space="preserve"> </w:t>
      </w:r>
      <w:r w:rsidRPr="00FB7E4D">
        <w:t>завршетка</w:t>
      </w:r>
      <w:r w:rsidR="00ED765B" w:rsidRPr="00FB7E4D">
        <w:t>.</w:t>
      </w:r>
    </w:p>
    <w:p w14:paraId="3DC4F946" w14:textId="470EC302" w:rsidR="00ED765B" w:rsidRPr="00FB7E4D" w:rsidRDefault="00F04290" w:rsidP="0008427F">
      <w:pPr>
        <w:jc w:val="both"/>
      </w:pPr>
      <w:r w:rsidRPr="00FB7E4D">
        <w:t>У</w:t>
      </w:r>
      <w:r w:rsidR="00ED765B" w:rsidRPr="00FB7E4D">
        <w:t xml:space="preserve"> </w:t>
      </w:r>
      <w:r w:rsidRPr="00FB7E4D">
        <w:t>складу</w:t>
      </w:r>
      <w:r w:rsidR="00ED765B" w:rsidRPr="00FB7E4D">
        <w:t xml:space="preserve"> </w:t>
      </w:r>
      <w:r w:rsidRPr="00FB7E4D">
        <w:t>са</w:t>
      </w:r>
      <w:r w:rsidR="00ED765B" w:rsidRPr="00FB7E4D">
        <w:t xml:space="preserve"> </w:t>
      </w:r>
      <w:r w:rsidRPr="00FB7E4D">
        <w:t>добром</w:t>
      </w:r>
      <w:r w:rsidR="00ED765B" w:rsidRPr="00FB7E4D">
        <w:t xml:space="preserve"> </w:t>
      </w:r>
      <w:r w:rsidRPr="00FB7E4D">
        <w:t>праксом</w:t>
      </w:r>
      <w:r w:rsidR="00ED765B" w:rsidRPr="00FB7E4D">
        <w:t xml:space="preserve"> </w:t>
      </w:r>
      <w:r w:rsidRPr="00FB7E4D">
        <w:t>управљања</w:t>
      </w:r>
      <w:r w:rsidR="00ED765B" w:rsidRPr="00FB7E4D">
        <w:t xml:space="preserve"> </w:t>
      </w:r>
      <w:r w:rsidRPr="00FB7E4D">
        <w:t>пројектима</w:t>
      </w:r>
      <w:r w:rsidR="00ED765B" w:rsidRPr="00FB7E4D">
        <w:t xml:space="preserve">, </w:t>
      </w:r>
      <w:r w:rsidRPr="00FB7E4D">
        <w:t>потребно</w:t>
      </w:r>
      <w:r w:rsidR="00ED765B" w:rsidRPr="00FB7E4D">
        <w:t xml:space="preserve"> </w:t>
      </w:r>
      <w:r w:rsidRPr="00FB7E4D">
        <w:t>је</w:t>
      </w:r>
      <w:r w:rsidR="00ED765B" w:rsidRPr="00FB7E4D">
        <w:t xml:space="preserve"> </w:t>
      </w:r>
      <w:r w:rsidRPr="00FB7E4D">
        <w:t>дефинисати</w:t>
      </w:r>
      <w:r w:rsidR="00ED765B" w:rsidRPr="00FB7E4D">
        <w:t xml:space="preserve"> </w:t>
      </w:r>
      <w:r w:rsidRPr="00FB7E4D">
        <w:t>појмове</w:t>
      </w:r>
      <w:r w:rsidR="00ED765B" w:rsidRPr="00FB7E4D">
        <w:t xml:space="preserve"> </w:t>
      </w:r>
      <w:r w:rsidRPr="00FB7E4D">
        <w:t>како</w:t>
      </w:r>
      <w:r w:rsidR="00ED765B" w:rsidRPr="00FB7E4D">
        <w:t xml:space="preserve"> </w:t>
      </w:r>
      <w:r w:rsidRPr="00FB7E4D">
        <w:t>слиједи</w:t>
      </w:r>
      <w:r w:rsidR="00ED765B" w:rsidRPr="00FB7E4D">
        <w:t>:</w:t>
      </w:r>
    </w:p>
    <w:p w14:paraId="489BC753" w14:textId="0E8BCE05" w:rsidR="00ED765B" w:rsidRPr="00FB7E4D" w:rsidRDefault="00F04290" w:rsidP="00F06C91">
      <w:pPr>
        <w:pStyle w:val="ListParagraph"/>
        <w:numPr>
          <w:ilvl w:val="0"/>
          <w:numId w:val="27"/>
        </w:numPr>
        <w:rPr>
          <w:rFonts w:ascii="Times New Roman" w:hAnsi="Times New Roman" w:cs="Times New Roman"/>
          <w:bCs/>
          <w:sz w:val="24"/>
          <w:szCs w:val="24"/>
        </w:rPr>
      </w:pPr>
      <w:r w:rsidRPr="00FB7E4D">
        <w:rPr>
          <w:rFonts w:ascii="Times New Roman" w:hAnsi="Times New Roman" w:cs="Times New Roman"/>
          <w:bCs/>
          <w:sz w:val="24"/>
          <w:szCs w:val="24"/>
        </w:rPr>
        <w:t>Власник</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пројекта</w:t>
      </w:r>
      <w:r w:rsidR="00ED765B" w:rsidRPr="00FB7E4D">
        <w:rPr>
          <w:rFonts w:ascii="Times New Roman" w:hAnsi="Times New Roman" w:cs="Times New Roman"/>
          <w:bCs/>
          <w:sz w:val="24"/>
          <w:szCs w:val="24"/>
        </w:rPr>
        <w:t xml:space="preserve"> – </w:t>
      </w:r>
      <w:r w:rsidRPr="00FB7E4D">
        <w:rPr>
          <w:rFonts w:ascii="Times New Roman" w:hAnsi="Times New Roman" w:cs="Times New Roman"/>
          <w:bCs/>
          <w:sz w:val="24"/>
          <w:szCs w:val="24"/>
        </w:rPr>
        <w:t>заинтересована</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страна</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особа</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или</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матична</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организација</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пројекта</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која</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има</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интерес</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у</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перформансама</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или</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успјеху</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пројекта</w:t>
      </w:r>
      <w:r w:rsidR="00ED765B" w:rsidRPr="00FB7E4D">
        <w:rPr>
          <w:rFonts w:ascii="Times New Roman" w:hAnsi="Times New Roman" w:cs="Times New Roman"/>
          <w:bCs/>
          <w:sz w:val="24"/>
          <w:szCs w:val="24"/>
        </w:rPr>
        <w:t>/</w:t>
      </w:r>
      <w:r w:rsidRPr="00FB7E4D">
        <w:rPr>
          <w:rFonts w:ascii="Times New Roman" w:hAnsi="Times New Roman" w:cs="Times New Roman"/>
          <w:bCs/>
          <w:sz w:val="24"/>
          <w:szCs w:val="24"/>
        </w:rPr>
        <w:t>организације</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У</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овом</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смислу</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ће</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то</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највјероватније</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бити</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прва</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особа</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у</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локалној</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самоуправи</w:t>
      </w:r>
      <w:r w:rsidR="00ED765B" w:rsidRPr="00FB7E4D">
        <w:rPr>
          <w:rFonts w:ascii="Times New Roman" w:hAnsi="Times New Roman" w:cs="Times New Roman"/>
          <w:bCs/>
          <w:sz w:val="24"/>
          <w:szCs w:val="24"/>
        </w:rPr>
        <w:t>.</w:t>
      </w:r>
    </w:p>
    <w:p w14:paraId="1B3A8D47" w14:textId="1125F785" w:rsidR="00ED765B" w:rsidRPr="00FB7E4D" w:rsidRDefault="00F04290" w:rsidP="00F06C91">
      <w:pPr>
        <w:pStyle w:val="ListParagraph"/>
        <w:numPr>
          <w:ilvl w:val="0"/>
          <w:numId w:val="27"/>
        </w:numPr>
        <w:rPr>
          <w:rFonts w:ascii="Times New Roman" w:hAnsi="Times New Roman" w:cs="Times New Roman"/>
          <w:bCs/>
          <w:sz w:val="24"/>
          <w:szCs w:val="24"/>
        </w:rPr>
      </w:pPr>
      <w:r w:rsidRPr="00FB7E4D">
        <w:rPr>
          <w:rFonts w:ascii="Times New Roman" w:hAnsi="Times New Roman" w:cs="Times New Roman"/>
          <w:bCs/>
          <w:sz w:val="24"/>
          <w:szCs w:val="24"/>
        </w:rPr>
        <w:t>Спонзор</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пројекта</w:t>
      </w:r>
      <w:r w:rsidR="00ED765B" w:rsidRPr="00FB7E4D">
        <w:rPr>
          <w:rFonts w:ascii="Times New Roman" w:hAnsi="Times New Roman" w:cs="Times New Roman"/>
          <w:bCs/>
          <w:sz w:val="24"/>
          <w:szCs w:val="24"/>
        </w:rPr>
        <w:t xml:space="preserve"> – </w:t>
      </w:r>
      <w:r w:rsidRPr="00FB7E4D">
        <w:rPr>
          <w:rFonts w:ascii="Times New Roman" w:hAnsi="Times New Roman" w:cs="Times New Roman"/>
          <w:bCs/>
          <w:sz w:val="24"/>
          <w:szCs w:val="24"/>
        </w:rPr>
        <w:t>лице</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одговор</w:t>
      </w:r>
      <w:proofErr w:type="spellStart"/>
      <w:r w:rsidR="00AC3575">
        <w:rPr>
          <w:rFonts w:ascii="Times New Roman" w:hAnsi="Times New Roman" w:cs="Times New Roman"/>
          <w:bCs/>
          <w:sz w:val="24"/>
          <w:szCs w:val="24"/>
          <w:lang w:val="en-US"/>
        </w:rPr>
        <w:t>но</w:t>
      </w:r>
      <w:proofErr w:type="spellEnd"/>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за</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финансирање</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пројекта</w:t>
      </w:r>
      <w:r w:rsidR="00ED765B" w:rsidRPr="00FB7E4D">
        <w:rPr>
          <w:rFonts w:ascii="Times New Roman" w:hAnsi="Times New Roman" w:cs="Times New Roman"/>
          <w:bCs/>
          <w:sz w:val="24"/>
          <w:szCs w:val="24"/>
        </w:rPr>
        <w:t xml:space="preserve">. </w:t>
      </w:r>
    </w:p>
    <w:p w14:paraId="304A9344" w14:textId="167AA78F" w:rsidR="00ED765B" w:rsidRPr="00FB7E4D" w:rsidRDefault="00F04290" w:rsidP="00F06C91">
      <w:pPr>
        <w:pStyle w:val="ListParagraph"/>
        <w:numPr>
          <w:ilvl w:val="0"/>
          <w:numId w:val="27"/>
        </w:numPr>
        <w:rPr>
          <w:rFonts w:ascii="Times New Roman" w:hAnsi="Times New Roman" w:cs="Times New Roman"/>
          <w:bCs/>
          <w:sz w:val="24"/>
          <w:szCs w:val="24"/>
        </w:rPr>
      </w:pPr>
      <w:r w:rsidRPr="00FB7E4D">
        <w:rPr>
          <w:rFonts w:ascii="Times New Roman" w:hAnsi="Times New Roman" w:cs="Times New Roman"/>
          <w:bCs/>
          <w:sz w:val="24"/>
          <w:szCs w:val="24"/>
        </w:rPr>
        <w:t>Руководилац</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пројекта</w:t>
      </w:r>
      <w:r w:rsidR="00ED765B" w:rsidRPr="00FB7E4D">
        <w:rPr>
          <w:rFonts w:ascii="Times New Roman" w:hAnsi="Times New Roman" w:cs="Times New Roman"/>
          <w:bCs/>
          <w:sz w:val="24"/>
          <w:szCs w:val="24"/>
        </w:rPr>
        <w:t xml:space="preserve"> – </w:t>
      </w:r>
      <w:r w:rsidRPr="00FB7E4D">
        <w:rPr>
          <w:rFonts w:ascii="Times New Roman" w:hAnsi="Times New Roman" w:cs="Times New Roman"/>
          <w:bCs/>
          <w:sz w:val="24"/>
          <w:szCs w:val="24"/>
        </w:rPr>
        <w:t>одговоран</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је</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за</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реализацију</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и</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успјешност</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пројекта</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он</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планира</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организује</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прати</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контролише</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и</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извјештава</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о</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свим</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аспектима</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пројекта</w:t>
      </w:r>
      <w:r w:rsidR="00ED765B" w:rsidRPr="00FB7E4D">
        <w:rPr>
          <w:rFonts w:ascii="Times New Roman" w:hAnsi="Times New Roman" w:cs="Times New Roman"/>
          <w:bCs/>
          <w:sz w:val="24"/>
          <w:szCs w:val="24"/>
        </w:rPr>
        <w:t>).</w:t>
      </w:r>
    </w:p>
    <w:p w14:paraId="38007391" w14:textId="6C410DBE" w:rsidR="00ED765B" w:rsidRPr="00FB7E4D" w:rsidRDefault="00F04290" w:rsidP="00F06C91">
      <w:pPr>
        <w:pStyle w:val="ListParagraph"/>
        <w:numPr>
          <w:ilvl w:val="0"/>
          <w:numId w:val="27"/>
        </w:numPr>
        <w:rPr>
          <w:rFonts w:ascii="Times New Roman" w:hAnsi="Times New Roman" w:cs="Times New Roman"/>
          <w:bCs/>
          <w:sz w:val="24"/>
          <w:szCs w:val="24"/>
        </w:rPr>
      </w:pPr>
      <w:r w:rsidRPr="00FB7E4D">
        <w:rPr>
          <w:rFonts w:ascii="Times New Roman" w:hAnsi="Times New Roman" w:cs="Times New Roman"/>
          <w:bCs/>
          <w:sz w:val="24"/>
          <w:szCs w:val="24"/>
        </w:rPr>
        <w:t>Надзорни</w:t>
      </w:r>
      <w:r w:rsidR="00ED765B" w:rsidRPr="00FB7E4D">
        <w:rPr>
          <w:rFonts w:ascii="Times New Roman" w:hAnsi="Times New Roman" w:cs="Times New Roman"/>
          <w:bCs/>
          <w:sz w:val="24"/>
          <w:szCs w:val="24"/>
        </w:rPr>
        <w:t xml:space="preserve"> </w:t>
      </w:r>
      <w:r w:rsidR="009A6686" w:rsidRPr="00FB7E4D">
        <w:rPr>
          <w:rFonts w:ascii="Times New Roman" w:hAnsi="Times New Roman" w:cs="Times New Roman"/>
          <w:bCs/>
          <w:sz w:val="24"/>
          <w:szCs w:val="24"/>
        </w:rPr>
        <w:t>одбор</w:t>
      </w:r>
      <w:r w:rsidR="00ED765B" w:rsidRPr="00FB7E4D">
        <w:rPr>
          <w:rFonts w:ascii="Times New Roman" w:hAnsi="Times New Roman" w:cs="Times New Roman"/>
          <w:bCs/>
          <w:sz w:val="24"/>
          <w:szCs w:val="24"/>
        </w:rPr>
        <w:t xml:space="preserve"> – </w:t>
      </w:r>
      <w:r w:rsidRPr="00FB7E4D">
        <w:rPr>
          <w:rFonts w:ascii="Times New Roman" w:hAnsi="Times New Roman" w:cs="Times New Roman"/>
          <w:bCs/>
          <w:sz w:val="24"/>
          <w:szCs w:val="24"/>
        </w:rPr>
        <w:t>прати</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реализацију</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пројекта</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надзире</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постигнути</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напредак</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помаже</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у</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отклањању</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евентуалних</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потешкоћа</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током</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радног</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процеса</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разрјешава</w:t>
      </w:r>
      <w:r w:rsidR="00ED765B" w:rsidRPr="00FB7E4D">
        <w:rPr>
          <w:rFonts w:ascii="Times New Roman" w:hAnsi="Times New Roman" w:cs="Times New Roman"/>
          <w:bCs/>
          <w:sz w:val="24"/>
          <w:szCs w:val="24"/>
        </w:rPr>
        <w:t>/</w:t>
      </w:r>
      <w:r w:rsidRPr="00FB7E4D">
        <w:rPr>
          <w:rFonts w:ascii="Times New Roman" w:hAnsi="Times New Roman" w:cs="Times New Roman"/>
          <w:bCs/>
          <w:sz w:val="24"/>
          <w:szCs w:val="24"/>
        </w:rPr>
        <w:t>отклања</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ограничења</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која</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су</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наступила</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прати</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ток</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реализације</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динамичког</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плана</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Очекује</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се</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да</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власник</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пројекта</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буде</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члан</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овог</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тијела</w:t>
      </w:r>
      <w:r w:rsidR="00ED765B" w:rsidRPr="00FB7E4D">
        <w:rPr>
          <w:rFonts w:ascii="Times New Roman" w:hAnsi="Times New Roman" w:cs="Times New Roman"/>
          <w:bCs/>
          <w:sz w:val="24"/>
          <w:szCs w:val="24"/>
        </w:rPr>
        <w:t>.</w:t>
      </w:r>
    </w:p>
    <w:p w14:paraId="045E4FAE" w14:textId="3ACDDACA" w:rsidR="00ED765B" w:rsidRPr="00FB7E4D" w:rsidRDefault="00F04290" w:rsidP="00F06C91">
      <w:pPr>
        <w:pStyle w:val="ListParagraph"/>
        <w:numPr>
          <w:ilvl w:val="0"/>
          <w:numId w:val="27"/>
        </w:numPr>
        <w:rPr>
          <w:rFonts w:ascii="Times New Roman" w:hAnsi="Times New Roman" w:cs="Times New Roman"/>
          <w:bCs/>
          <w:sz w:val="24"/>
          <w:szCs w:val="24"/>
        </w:rPr>
      </w:pPr>
      <w:r w:rsidRPr="00FB7E4D">
        <w:rPr>
          <w:rFonts w:ascii="Times New Roman" w:hAnsi="Times New Roman" w:cs="Times New Roman"/>
          <w:bCs/>
          <w:sz w:val="24"/>
          <w:szCs w:val="24"/>
        </w:rPr>
        <w:t>Заинтересоване</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стране</w:t>
      </w:r>
      <w:r w:rsidR="00ED765B" w:rsidRPr="00FB7E4D">
        <w:rPr>
          <w:rFonts w:ascii="Times New Roman" w:hAnsi="Times New Roman" w:cs="Times New Roman"/>
          <w:bCs/>
          <w:sz w:val="24"/>
          <w:szCs w:val="24"/>
        </w:rPr>
        <w:t xml:space="preserve"> – </w:t>
      </w:r>
      <w:r w:rsidRPr="00FB7E4D">
        <w:rPr>
          <w:rFonts w:ascii="Times New Roman" w:hAnsi="Times New Roman" w:cs="Times New Roman"/>
          <w:bCs/>
          <w:sz w:val="24"/>
          <w:szCs w:val="24"/>
        </w:rPr>
        <w:t>Особа</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или</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група</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које</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имају</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интерес</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у</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перформансама</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или</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успјеху</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организације</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Руководилац</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пројекта</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Спонзор</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пројекта</w:t>
      </w:r>
      <w:r w:rsidR="00ED765B" w:rsidRPr="008E611C">
        <w:rPr>
          <w:rFonts w:ascii="Times New Roman" w:hAnsi="Times New Roman" w:cs="Times New Roman"/>
          <w:bCs/>
          <w:sz w:val="24"/>
          <w:szCs w:val="24"/>
        </w:rPr>
        <w:t xml:space="preserve">, </w:t>
      </w:r>
      <w:r w:rsidRPr="008E611C">
        <w:rPr>
          <w:rFonts w:ascii="Times New Roman" w:hAnsi="Times New Roman" w:cs="Times New Roman"/>
          <w:bCs/>
          <w:sz w:val="24"/>
          <w:szCs w:val="24"/>
        </w:rPr>
        <w:t>Власник</w:t>
      </w:r>
      <w:r w:rsidR="00ED765B" w:rsidRPr="008E611C">
        <w:rPr>
          <w:rFonts w:ascii="Times New Roman" w:hAnsi="Times New Roman" w:cs="Times New Roman"/>
          <w:bCs/>
          <w:sz w:val="24"/>
          <w:szCs w:val="24"/>
        </w:rPr>
        <w:t xml:space="preserve"> </w:t>
      </w:r>
      <w:r w:rsidRPr="008E611C">
        <w:rPr>
          <w:rFonts w:ascii="Times New Roman" w:hAnsi="Times New Roman" w:cs="Times New Roman"/>
          <w:bCs/>
          <w:sz w:val="24"/>
          <w:szCs w:val="24"/>
        </w:rPr>
        <w:t>Пројекта</w:t>
      </w:r>
      <w:r w:rsidR="00ED765B" w:rsidRPr="008E611C">
        <w:rPr>
          <w:rFonts w:ascii="Times New Roman" w:hAnsi="Times New Roman" w:cs="Times New Roman"/>
          <w:bCs/>
          <w:sz w:val="24"/>
          <w:szCs w:val="24"/>
        </w:rPr>
        <w:t>,</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највише</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руководство</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матичне</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организације</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и</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сви</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други</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ентитети</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који</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на</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било</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који</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начин</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могу</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утицати</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на</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успјешност</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реализације</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пројекта</w:t>
      </w:r>
      <w:r w:rsidR="00ED765B" w:rsidRPr="00FB7E4D">
        <w:rPr>
          <w:rFonts w:ascii="Times New Roman" w:hAnsi="Times New Roman" w:cs="Times New Roman"/>
          <w:bCs/>
          <w:sz w:val="24"/>
          <w:szCs w:val="24"/>
        </w:rPr>
        <w:t>).</w:t>
      </w:r>
    </w:p>
    <w:p w14:paraId="31237D0F" w14:textId="0D909AC4" w:rsidR="00ED765B" w:rsidRPr="00FB7E4D" w:rsidRDefault="00F04290" w:rsidP="00F06C91">
      <w:pPr>
        <w:pStyle w:val="ListParagraph"/>
        <w:numPr>
          <w:ilvl w:val="0"/>
          <w:numId w:val="27"/>
        </w:numPr>
        <w:rPr>
          <w:rFonts w:ascii="Times New Roman" w:hAnsi="Times New Roman" w:cs="Times New Roman"/>
          <w:bCs/>
          <w:sz w:val="24"/>
          <w:szCs w:val="24"/>
        </w:rPr>
      </w:pPr>
      <w:r w:rsidRPr="00FB7E4D">
        <w:rPr>
          <w:rFonts w:ascii="Times New Roman" w:hAnsi="Times New Roman" w:cs="Times New Roman"/>
          <w:bCs/>
          <w:sz w:val="24"/>
          <w:szCs w:val="24"/>
        </w:rPr>
        <w:t>План</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Имплементације</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Пројекта</w:t>
      </w:r>
      <w:r w:rsidR="00ED765B" w:rsidRPr="00FB7E4D">
        <w:rPr>
          <w:rFonts w:ascii="Times New Roman" w:hAnsi="Times New Roman" w:cs="Times New Roman"/>
          <w:bCs/>
          <w:sz w:val="24"/>
          <w:szCs w:val="24"/>
        </w:rPr>
        <w:t xml:space="preserve"> – </w:t>
      </w:r>
      <w:r w:rsidRPr="00FB7E4D">
        <w:rPr>
          <w:rFonts w:ascii="Times New Roman" w:hAnsi="Times New Roman" w:cs="Times New Roman"/>
          <w:bCs/>
          <w:sz w:val="24"/>
          <w:szCs w:val="24"/>
        </w:rPr>
        <w:t>дефинише</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планирану</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имплементацију</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пројекта</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и</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може</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се</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мијењати</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током</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напретка</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реализације</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у</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смислу</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разумних</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и</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оправданих</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промјена</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у</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имплементацији</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пројекта</w:t>
      </w:r>
      <w:r w:rsidR="00ED765B" w:rsidRPr="00FB7E4D">
        <w:rPr>
          <w:rFonts w:ascii="Times New Roman" w:hAnsi="Times New Roman" w:cs="Times New Roman"/>
          <w:bCs/>
          <w:sz w:val="24"/>
          <w:szCs w:val="24"/>
        </w:rPr>
        <w:t>.</w:t>
      </w:r>
    </w:p>
    <w:p w14:paraId="398180CA" w14:textId="3CAF2745" w:rsidR="00ED765B" w:rsidRPr="00FB7E4D" w:rsidRDefault="00F04290" w:rsidP="00F06C91">
      <w:pPr>
        <w:pStyle w:val="ListParagraph"/>
        <w:numPr>
          <w:ilvl w:val="0"/>
          <w:numId w:val="27"/>
        </w:numPr>
        <w:rPr>
          <w:rFonts w:ascii="Times New Roman" w:hAnsi="Times New Roman" w:cs="Times New Roman"/>
          <w:bCs/>
          <w:sz w:val="24"/>
          <w:szCs w:val="24"/>
        </w:rPr>
      </w:pPr>
      <w:r w:rsidRPr="00FB7E4D">
        <w:rPr>
          <w:rFonts w:ascii="Times New Roman" w:hAnsi="Times New Roman" w:cs="Times New Roman"/>
          <w:bCs/>
          <w:sz w:val="24"/>
          <w:szCs w:val="24"/>
        </w:rPr>
        <w:t>Пројектна</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повеља</w:t>
      </w:r>
      <w:r w:rsidR="00ED765B" w:rsidRPr="00FB7E4D">
        <w:rPr>
          <w:rFonts w:ascii="Times New Roman" w:hAnsi="Times New Roman" w:cs="Times New Roman"/>
          <w:bCs/>
          <w:sz w:val="24"/>
          <w:szCs w:val="24"/>
        </w:rPr>
        <w:t xml:space="preserve"> – </w:t>
      </w:r>
      <w:r w:rsidRPr="00FB7E4D">
        <w:rPr>
          <w:rFonts w:ascii="Times New Roman" w:hAnsi="Times New Roman" w:cs="Times New Roman"/>
          <w:bCs/>
          <w:sz w:val="24"/>
          <w:szCs w:val="24"/>
        </w:rPr>
        <w:t>иницијални</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документ</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којим</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се</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установљава</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пројекат</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од</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стране</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највишег</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руководства</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матичне</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организације</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и</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пројектне</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организације</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а</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који</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је</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за</w:t>
      </w:r>
      <w:r w:rsidR="0059500D" w:rsidRPr="00FB7E4D">
        <w:rPr>
          <w:rFonts w:ascii="Times New Roman" w:hAnsi="Times New Roman" w:cs="Times New Roman"/>
          <w:bCs/>
          <w:sz w:val="24"/>
          <w:szCs w:val="24"/>
          <w:lang w:val="bs-Cyrl-BA"/>
        </w:rPr>
        <w:t>с</w:t>
      </w:r>
      <w:proofErr w:type="spellStart"/>
      <w:r w:rsidRPr="00FB7E4D">
        <w:rPr>
          <w:rFonts w:ascii="Times New Roman" w:hAnsi="Times New Roman" w:cs="Times New Roman"/>
          <w:bCs/>
          <w:sz w:val="24"/>
          <w:szCs w:val="24"/>
        </w:rPr>
        <w:t>нован</w:t>
      </w:r>
      <w:proofErr w:type="spellEnd"/>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на</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принципима</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система</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менаџмента</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квалитетом</w:t>
      </w:r>
      <w:r w:rsidR="00ED765B" w:rsidRPr="00FB7E4D">
        <w:rPr>
          <w:rFonts w:ascii="Times New Roman" w:hAnsi="Times New Roman" w:cs="Times New Roman"/>
          <w:bCs/>
          <w:sz w:val="24"/>
          <w:szCs w:val="24"/>
        </w:rPr>
        <w:t>.</w:t>
      </w:r>
    </w:p>
    <w:p w14:paraId="3836A524" w14:textId="11F15622" w:rsidR="00ED765B" w:rsidRPr="00FB7E4D" w:rsidRDefault="00F04290" w:rsidP="00F06C91">
      <w:pPr>
        <w:pStyle w:val="ListParagraph"/>
        <w:numPr>
          <w:ilvl w:val="0"/>
          <w:numId w:val="27"/>
        </w:numPr>
        <w:rPr>
          <w:rFonts w:ascii="Times New Roman" w:hAnsi="Times New Roman" w:cs="Times New Roman"/>
          <w:bCs/>
          <w:sz w:val="24"/>
          <w:szCs w:val="24"/>
        </w:rPr>
      </w:pPr>
      <w:r w:rsidRPr="00FB7E4D">
        <w:rPr>
          <w:rFonts w:ascii="Times New Roman" w:hAnsi="Times New Roman" w:cs="Times New Roman"/>
          <w:bCs/>
          <w:sz w:val="24"/>
          <w:szCs w:val="24"/>
        </w:rPr>
        <w:t>Термин</w:t>
      </w:r>
      <w:r w:rsidR="00ED765B" w:rsidRPr="00FB7E4D">
        <w:rPr>
          <w:rFonts w:ascii="Times New Roman" w:hAnsi="Times New Roman" w:cs="Times New Roman"/>
          <w:bCs/>
          <w:sz w:val="24"/>
          <w:szCs w:val="24"/>
        </w:rPr>
        <w:t>-</w:t>
      </w:r>
      <w:r w:rsidRPr="00FB7E4D">
        <w:rPr>
          <w:rFonts w:ascii="Times New Roman" w:hAnsi="Times New Roman" w:cs="Times New Roman"/>
          <w:bCs/>
          <w:sz w:val="24"/>
          <w:szCs w:val="24"/>
        </w:rPr>
        <w:t>план</w:t>
      </w:r>
      <w:r w:rsidR="00ED765B" w:rsidRPr="00FB7E4D">
        <w:rPr>
          <w:rFonts w:ascii="Times New Roman" w:hAnsi="Times New Roman" w:cs="Times New Roman"/>
          <w:bCs/>
          <w:sz w:val="24"/>
          <w:szCs w:val="24"/>
        </w:rPr>
        <w:t xml:space="preserve"> </w:t>
      </w:r>
      <w:r w:rsidR="000F21BC">
        <w:rPr>
          <w:rFonts w:ascii="Times New Roman" w:hAnsi="Times New Roman" w:cs="Times New Roman"/>
          <w:bCs/>
          <w:sz w:val="24"/>
          <w:szCs w:val="24"/>
          <w:lang w:val="en-US"/>
        </w:rPr>
        <w:t>-</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документ</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који</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дефинише</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сукцесивно</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наведене</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све</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активности</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које</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треба</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спровести</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у</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циљу</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реализације</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пројекта</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уз</w:t>
      </w:r>
      <w:r w:rsidR="00ED765B" w:rsidRPr="00FB7E4D">
        <w:rPr>
          <w:rFonts w:ascii="Times New Roman" w:hAnsi="Times New Roman" w:cs="Times New Roman"/>
          <w:bCs/>
          <w:sz w:val="24"/>
          <w:szCs w:val="24"/>
        </w:rPr>
        <w:t xml:space="preserve"> </w:t>
      </w:r>
      <w:proofErr w:type="spellStart"/>
      <w:r w:rsidRPr="00FB7E4D">
        <w:rPr>
          <w:rFonts w:ascii="Times New Roman" w:hAnsi="Times New Roman" w:cs="Times New Roman"/>
          <w:bCs/>
          <w:sz w:val="24"/>
          <w:szCs w:val="24"/>
        </w:rPr>
        <w:t>децидно</w:t>
      </w:r>
      <w:proofErr w:type="spellEnd"/>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навођење</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трајања</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активности</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са</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дефинисаним</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почетком</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и</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крајем</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спровођења</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сваке</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од</w:t>
      </w:r>
      <w:r w:rsidR="00ED765B" w:rsidRPr="00FB7E4D">
        <w:rPr>
          <w:rFonts w:ascii="Times New Roman" w:hAnsi="Times New Roman" w:cs="Times New Roman"/>
          <w:bCs/>
          <w:sz w:val="24"/>
          <w:szCs w:val="24"/>
        </w:rPr>
        <w:t xml:space="preserve"> </w:t>
      </w:r>
      <w:r w:rsidRPr="00FB7E4D">
        <w:rPr>
          <w:rFonts w:ascii="Times New Roman" w:hAnsi="Times New Roman" w:cs="Times New Roman"/>
          <w:bCs/>
          <w:sz w:val="24"/>
          <w:szCs w:val="24"/>
        </w:rPr>
        <w:t>активности</w:t>
      </w:r>
      <w:r w:rsidR="00ED765B" w:rsidRPr="00FB7E4D">
        <w:rPr>
          <w:rFonts w:ascii="Times New Roman" w:hAnsi="Times New Roman" w:cs="Times New Roman"/>
          <w:bCs/>
          <w:sz w:val="24"/>
          <w:szCs w:val="24"/>
        </w:rPr>
        <w:t>.</w:t>
      </w:r>
    </w:p>
    <w:p w14:paraId="236A352A" w14:textId="66E8685B" w:rsidR="00ED765B" w:rsidRPr="00FB7E4D" w:rsidRDefault="00F04290" w:rsidP="0008427F">
      <w:pPr>
        <w:jc w:val="both"/>
      </w:pPr>
      <w:r w:rsidRPr="00FB7E4D">
        <w:t>У</w:t>
      </w:r>
      <w:r w:rsidR="00ED765B" w:rsidRPr="00FB7E4D">
        <w:t xml:space="preserve"> </w:t>
      </w:r>
      <w:r w:rsidRPr="00FB7E4D">
        <w:t>поступку</w:t>
      </w:r>
      <w:r w:rsidR="00ED765B" w:rsidRPr="00FB7E4D">
        <w:t xml:space="preserve"> </w:t>
      </w:r>
      <w:r w:rsidRPr="00FB7E4D">
        <w:t>планирања</w:t>
      </w:r>
      <w:r w:rsidR="00ED765B" w:rsidRPr="00FB7E4D">
        <w:t xml:space="preserve"> </w:t>
      </w:r>
      <w:r w:rsidRPr="00FB7E4D">
        <w:t>реализације</w:t>
      </w:r>
      <w:r w:rsidR="00ED765B" w:rsidRPr="00FB7E4D">
        <w:t xml:space="preserve"> </w:t>
      </w:r>
      <w:r w:rsidRPr="00FB7E4D">
        <w:t>сваке</w:t>
      </w:r>
      <w:r w:rsidR="00ED765B" w:rsidRPr="00FB7E4D">
        <w:t xml:space="preserve"> </w:t>
      </w:r>
      <w:r w:rsidRPr="00FB7E4D">
        <w:t>од</w:t>
      </w:r>
      <w:r w:rsidR="00ED765B" w:rsidRPr="00FB7E4D">
        <w:t xml:space="preserve"> </w:t>
      </w:r>
      <w:r w:rsidRPr="00FB7E4D">
        <w:t>мјера</w:t>
      </w:r>
      <w:r w:rsidR="00ED765B" w:rsidRPr="00FB7E4D">
        <w:t xml:space="preserve"> </w:t>
      </w:r>
      <w:r w:rsidRPr="00FB7E4D">
        <w:t>идентификоване</w:t>
      </w:r>
      <w:r w:rsidR="00ED765B" w:rsidRPr="00FB7E4D">
        <w:t xml:space="preserve"> </w:t>
      </w:r>
      <w:r w:rsidR="0008427F" w:rsidRPr="00FB7E4D">
        <w:rPr>
          <w:lang w:val="sr-Latn-RS"/>
        </w:rPr>
        <w:t>„SECAP</w:t>
      </w:r>
      <w:r w:rsidR="00ED765B" w:rsidRPr="00FB7E4D">
        <w:t>-</w:t>
      </w:r>
      <w:r w:rsidRPr="00FB7E4D">
        <w:t>ом</w:t>
      </w:r>
      <w:r w:rsidR="0008427F" w:rsidRPr="00FB7E4D">
        <w:rPr>
          <w:lang w:val="sr-Latn-RS"/>
        </w:rPr>
        <w:t>“</w:t>
      </w:r>
      <w:r w:rsidR="00ED765B" w:rsidRPr="00FB7E4D">
        <w:t xml:space="preserve"> </w:t>
      </w:r>
      <w:r w:rsidRPr="00FB7E4D">
        <w:t>потребно</w:t>
      </w:r>
      <w:r w:rsidR="00ED765B" w:rsidRPr="00FB7E4D">
        <w:t xml:space="preserve"> </w:t>
      </w:r>
      <w:r w:rsidRPr="00FB7E4D">
        <w:t>је</w:t>
      </w:r>
      <w:r w:rsidR="00ED765B" w:rsidRPr="00FB7E4D">
        <w:t xml:space="preserve"> </w:t>
      </w:r>
      <w:r w:rsidRPr="00FB7E4D">
        <w:t>израдити</w:t>
      </w:r>
      <w:r w:rsidR="00ED765B" w:rsidRPr="00FB7E4D">
        <w:t xml:space="preserve"> </w:t>
      </w:r>
      <w:r w:rsidRPr="00FB7E4D">
        <w:t>сљедећа</w:t>
      </w:r>
      <w:r w:rsidR="00ED765B" w:rsidRPr="00FB7E4D">
        <w:t xml:space="preserve"> </w:t>
      </w:r>
      <w:r w:rsidRPr="00FB7E4D">
        <w:t>документа</w:t>
      </w:r>
      <w:r w:rsidR="00ED765B" w:rsidRPr="00FB7E4D">
        <w:t>:</w:t>
      </w:r>
    </w:p>
    <w:p w14:paraId="3C8652FE" w14:textId="5A6093B6" w:rsidR="00ED765B" w:rsidRPr="00FB7E4D" w:rsidRDefault="00F04290" w:rsidP="00F06C91">
      <w:pPr>
        <w:pStyle w:val="ListParagraph"/>
        <w:numPr>
          <w:ilvl w:val="0"/>
          <w:numId w:val="10"/>
        </w:numPr>
        <w:spacing w:line="256" w:lineRule="auto"/>
        <w:rPr>
          <w:rFonts w:ascii="Times New Roman" w:hAnsi="Times New Roman" w:cs="Times New Roman"/>
          <w:sz w:val="24"/>
          <w:szCs w:val="24"/>
        </w:rPr>
      </w:pPr>
      <w:r w:rsidRPr="00FB7E4D">
        <w:rPr>
          <w:rFonts w:ascii="Times New Roman" w:hAnsi="Times New Roman" w:cs="Times New Roman"/>
          <w:sz w:val="24"/>
          <w:szCs w:val="24"/>
        </w:rPr>
        <w:t>План</w:t>
      </w:r>
      <w:r w:rsidR="00ED765B" w:rsidRPr="00FB7E4D">
        <w:rPr>
          <w:rFonts w:ascii="Times New Roman" w:hAnsi="Times New Roman" w:cs="Times New Roman"/>
          <w:sz w:val="24"/>
          <w:szCs w:val="24"/>
        </w:rPr>
        <w:t xml:space="preserve"> </w:t>
      </w:r>
      <w:r w:rsidRPr="00FB7E4D">
        <w:rPr>
          <w:rFonts w:ascii="Times New Roman" w:hAnsi="Times New Roman" w:cs="Times New Roman"/>
          <w:sz w:val="24"/>
          <w:szCs w:val="24"/>
        </w:rPr>
        <w:t>Имплементације</w:t>
      </w:r>
      <w:r w:rsidR="00ED765B" w:rsidRPr="00FB7E4D">
        <w:rPr>
          <w:rFonts w:ascii="Times New Roman" w:hAnsi="Times New Roman" w:cs="Times New Roman"/>
          <w:sz w:val="24"/>
          <w:szCs w:val="24"/>
        </w:rPr>
        <w:t xml:space="preserve"> </w:t>
      </w:r>
      <w:r w:rsidRPr="00FB7E4D">
        <w:rPr>
          <w:rFonts w:ascii="Times New Roman" w:hAnsi="Times New Roman" w:cs="Times New Roman"/>
          <w:sz w:val="24"/>
          <w:szCs w:val="24"/>
        </w:rPr>
        <w:t>Пројекта</w:t>
      </w:r>
      <w:r w:rsidR="00ED765B" w:rsidRPr="00FB7E4D">
        <w:rPr>
          <w:rFonts w:ascii="Times New Roman" w:hAnsi="Times New Roman" w:cs="Times New Roman"/>
          <w:sz w:val="24"/>
          <w:szCs w:val="24"/>
        </w:rPr>
        <w:t xml:space="preserve"> (</w:t>
      </w:r>
      <w:r w:rsidRPr="00FB7E4D">
        <w:rPr>
          <w:rFonts w:ascii="Times New Roman" w:hAnsi="Times New Roman" w:cs="Times New Roman"/>
          <w:sz w:val="24"/>
          <w:szCs w:val="24"/>
        </w:rPr>
        <w:t>ПИП</w:t>
      </w:r>
      <w:r w:rsidR="00ED765B" w:rsidRPr="00FB7E4D">
        <w:rPr>
          <w:rFonts w:ascii="Times New Roman" w:hAnsi="Times New Roman" w:cs="Times New Roman"/>
          <w:sz w:val="24"/>
          <w:szCs w:val="24"/>
        </w:rPr>
        <w:t>)</w:t>
      </w:r>
      <w:r w:rsidR="00D40C4F">
        <w:rPr>
          <w:rFonts w:ascii="Times New Roman" w:hAnsi="Times New Roman" w:cs="Times New Roman"/>
          <w:sz w:val="24"/>
          <w:szCs w:val="24"/>
          <w:lang w:val="en-US"/>
        </w:rPr>
        <w:t xml:space="preserve">; </w:t>
      </w:r>
    </w:p>
    <w:p w14:paraId="082A9FBC" w14:textId="49007DE6" w:rsidR="00ED765B" w:rsidRPr="00FB7E4D" w:rsidRDefault="00F04290" w:rsidP="00F06C91">
      <w:pPr>
        <w:pStyle w:val="ListParagraph"/>
        <w:numPr>
          <w:ilvl w:val="0"/>
          <w:numId w:val="10"/>
        </w:numPr>
        <w:spacing w:line="256" w:lineRule="auto"/>
        <w:rPr>
          <w:rFonts w:ascii="Times New Roman" w:hAnsi="Times New Roman" w:cs="Times New Roman"/>
          <w:sz w:val="24"/>
          <w:szCs w:val="24"/>
        </w:rPr>
      </w:pPr>
      <w:r w:rsidRPr="00FB7E4D">
        <w:rPr>
          <w:rFonts w:ascii="Times New Roman" w:hAnsi="Times New Roman" w:cs="Times New Roman"/>
          <w:sz w:val="24"/>
          <w:szCs w:val="24"/>
        </w:rPr>
        <w:t>Пројектну</w:t>
      </w:r>
      <w:r w:rsidR="00ED765B" w:rsidRPr="00FB7E4D">
        <w:rPr>
          <w:rFonts w:ascii="Times New Roman" w:hAnsi="Times New Roman" w:cs="Times New Roman"/>
          <w:sz w:val="24"/>
          <w:szCs w:val="24"/>
        </w:rPr>
        <w:t xml:space="preserve"> </w:t>
      </w:r>
      <w:proofErr w:type="spellStart"/>
      <w:r w:rsidRPr="00FB7E4D">
        <w:rPr>
          <w:rFonts w:ascii="Times New Roman" w:hAnsi="Times New Roman" w:cs="Times New Roman"/>
          <w:sz w:val="24"/>
          <w:szCs w:val="24"/>
        </w:rPr>
        <w:t>повељ</w:t>
      </w:r>
      <w:proofErr w:type="spellEnd"/>
      <w:r w:rsidR="008312AD" w:rsidRPr="00FB7E4D">
        <w:rPr>
          <w:rFonts w:ascii="Times New Roman" w:hAnsi="Times New Roman" w:cs="Times New Roman"/>
          <w:sz w:val="24"/>
          <w:szCs w:val="24"/>
          <w:lang w:val="bs-Cyrl-BA"/>
        </w:rPr>
        <w:t>у</w:t>
      </w:r>
      <w:r w:rsidR="00ED765B" w:rsidRPr="00FB7E4D">
        <w:rPr>
          <w:rFonts w:ascii="Times New Roman" w:hAnsi="Times New Roman" w:cs="Times New Roman"/>
          <w:sz w:val="24"/>
          <w:szCs w:val="24"/>
        </w:rPr>
        <w:t xml:space="preserve"> </w:t>
      </w:r>
      <w:r w:rsidRPr="00FB7E4D">
        <w:rPr>
          <w:rFonts w:ascii="Times New Roman" w:hAnsi="Times New Roman" w:cs="Times New Roman"/>
          <w:sz w:val="24"/>
          <w:szCs w:val="24"/>
        </w:rPr>
        <w:t>и</w:t>
      </w:r>
    </w:p>
    <w:p w14:paraId="663EB162" w14:textId="735F1674" w:rsidR="00ED765B" w:rsidRPr="008E611C" w:rsidRDefault="00F04290" w:rsidP="00F06C91">
      <w:pPr>
        <w:pStyle w:val="ListParagraph"/>
        <w:numPr>
          <w:ilvl w:val="0"/>
          <w:numId w:val="10"/>
        </w:numPr>
        <w:spacing w:line="256" w:lineRule="auto"/>
        <w:rPr>
          <w:rFonts w:ascii="Times New Roman" w:hAnsi="Times New Roman" w:cs="Times New Roman"/>
          <w:sz w:val="24"/>
          <w:szCs w:val="24"/>
        </w:rPr>
      </w:pPr>
      <w:r w:rsidRPr="008E611C">
        <w:rPr>
          <w:rFonts w:ascii="Times New Roman" w:hAnsi="Times New Roman" w:cs="Times New Roman"/>
          <w:sz w:val="24"/>
          <w:szCs w:val="24"/>
        </w:rPr>
        <w:t>Пројектну</w:t>
      </w:r>
      <w:r w:rsidR="00ED765B" w:rsidRPr="008E611C">
        <w:rPr>
          <w:rFonts w:ascii="Times New Roman" w:hAnsi="Times New Roman" w:cs="Times New Roman"/>
          <w:sz w:val="24"/>
          <w:szCs w:val="24"/>
        </w:rPr>
        <w:t xml:space="preserve"> </w:t>
      </w:r>
      <w:proofErr w:type="spellStart"/>
      <w:r w:rsidRPr="008E611C">
        <w:rPr>
          <w:rFonts w:ascii="Times New Roman" w:hAnsi="Times New Roman" w:cs="Times New Roman"/>
          <w:sz w:val="24"/>
          <w:szCs w:val="24"/>
        </w:rPr>
        <w:t>организациј</w:t>
      </w:r>
      <w:proofErr w:type="spellEnd"/>
      <w:r w:rsidR="008312AD" w:rsidRPr="008E611C">
        <w:rPr>
          <w:rFonts w:ascii="Times New Roman" w:hAnsi="Times New Roman" w:cs="Times New Roman"/>
          <w:sz w:val="24"/>
          <w:szCs w:val="24"/>
          <w:lang w:val="bs-Cyrl-BA"/>
        </w:rPr>
        <w:t>у</w:t>
      </w:r>
      <w:r w:rsidR="00ED765B" w:rsidRPr="008E611C">
        <w:rPr>
          <w:rFonts w:ascii="Times New Roman" w:hAnsi="Times New Roman" w:cs="Times New Roman"/>
          <w:sz w:val="24"/>
          <w:szCs w:val="24"/>
        </w:rPr>
        <w:t>.</w:t>
      </w:r>
    </w:p>
    <w:p w14:paraId="0E27DE63" w14:textId="7FF1F769" w:rsidR="00ED765B" w:rsidRPr="00FB7E4D" w:rsidRDefault="00F04290" w:rsidP="0008427F">
      <w:pPr>
        <w:jc w:val="both"/>
      </w:pPr>
      <w:r w:rsidRPr="00FB7E4D">
        <w:lastRenderedPageBreak/>
        <w:t>План</w:t>
      </w:r>
      <w:r w:rsidR="00ED765B" w:rsidRPr="00FB7E4D">
        <w:t xml:space="preserve"> </w:t>
      </w:r>
      <w:r w:rsidRPr="00FB7E4D">
        <w:t>имплементације</w:t>
      </w:r>
      <w:r w:rsidR="00ED765B" w:rsidRPr="00FB7E4D">
        <w:t xml:space="preserve"> </w:t>
      </w:r>
      <w:r w:rsidRPr="00FB7E4D">
        <w:t>пројекта</w:t>
      </w:r>
      <w:r w:rsidR="00ED765B" w:rsidRPr="00FB7E4D">
        <w:t xml:space="preserve"> (</w:t>
      </w:r>
      <w:r w:rsidRPr="00FB7E4D">
        <w:t>ПИП</w:t>
      </w:r>
      <w:r w:rsidR="00ED765B" w:rsidRPr="00FB7E4D">
        <w:t xml:space="preserve">) </w:t>
      </w:r>
      <w:r w:rsidRPr="00FB7E4D">
        <w:t>је</w:t>
      </w:r>
      <w:r w:rsidR="00ED765B" w:rsidRPr="00FB7E4D">
        <w:t xml:space="preserve"> </w:t>
      </w:r>
      <w:r w:rsidRPr="00FB7E4D">
        <w:t>документ</w:t>
      </w:r>
      <w:r w:rsidR="00ED765B" w:rsidRPr="00FB7E4D">
        <w:t xml:space="preserve"> </w:t>
      </w:r>
      <w:r w:rsidRPr="00FB7E4D">
        <w:t>који</w:t>
      </w:r>
      <w:r w:rsidR="00ED765B" w:rsidRPr="00FB7E4D">
        <w:t xml:space="preserve"> </w:t>
      </w:r>
      <w:r w:rsidRPr="00FB7E4D">
        <w:t>се</w:t>
      </w:r>
      <w:r w:rsidR="00ED765B" w:rsidRPr="00FB7E4D">
        <w:t xml:space="preserve"> </w:t>
      </w:r>
      <w:r w:rsidRPr="00FB7E4D">
        <w:t>израђује</w:t>
      </w:r>
      <w:r w:rsidR="00ED765B" w:rsidRPr="00FB7E4D">
        <w:t xml:space="preserve"> </w:t>
      </w:r>
      <w:r w:rsidRPr="00FB7E4D">
        <w:t>у</w:t>
      </w:r>
      <w:r w:rsidR="00ED765B" w:rsidRPr="00FB7E4D">
        <w:t xml:space="preserve"> </w:t>
      </w:r>
      <w:r w:rsidRPr="00FB7E4D">
        <w:t>слободној</w:t>
      </w:r>
      <w:r w:rsidR="00ED765B" w:rsidRPr="00FB7E4D">
        <w:t xml:space="preserve"> </w:t>
      </w:r>
      <w:r w:rsidRPr="00FB7E4D">
        <w:t>форми</w:t>
      </w:r>
      <w:r w:rsidR="00ED765B" w:rsidRPr="00FB7E4D">
        <w:t xml:space="preserve"> </w:t>
      </w:r>
      <w:r w:rsidRPr="00FB7E4D">
        <w:t>и</w:t>
      </w:r>
      <w:r w:rsidR="00ED765B" w:rsidRPr="00FB7E4D">
        <w:t xml:space="preserve"> </w:t>
      </w:r>
      <w:r w:rsidRPr="00FB7E4D">
        <w:t>обавезно</w:t>
      </w:r>
      <w:r w:rsidR="00ED765B" w:rsidRPr="00FB7E4D">
        <w:t xml:space="preserve"> </w:t>
      </w:r>
      <w:r w:rsidRPr="00FB7E4D">
        <w:t>дефинише</w:t>
      </w:r>
      <w:r w:rsidR="00ED765B" w:rsidRPr="00FB7E4D">
        <w:t xml:space="preserve"> </w:t>
      </w:r>
      <w:r w:rsidRPr="00FB7E4D">
        <w:t>најмање</w:t>
      </w:r>
      <w:r w:rsidR="00ED765B" w:rsidRPr="00FB7E4D">
        <w:t>:</w:t>
      </w:r>
    </w:p>
    <w:p w14:paraId="2A8B3104" w14:textId="460FA321" w:rsidR="00ED765B" w:rsidRPr="00FB7E4D" w:rsidRDefault="00F04290" w:rsidP="00F06C91">
      <w:pPr>
        <w:pStyle w:val="ListParagraph"/>
        <w:numPr>
          <w:ilvl w:val="0"/>
          <w:numId w:val="11"/>
        </w:numPr>
        <w:spacing w:line="256" w:lineRule="auto"/>
        <w:rPr>
          <w:rFonts w:ascii="Times New Roman" w:hAnsi="Times New Roman" w:cs="Times New Roman"/>
          <w:sz w:val="24"/>
          <w:szCs w:val="24"/>
        </w:rPr>
      </w:pPr>
      <w:r w:rsidRPr="00FB7E4D">
        <w:rPr>
          <w:rFonts w:ascii="Times New Roman" w:hAnsi="Times New Roman" w:cs="Times New Roman"/>
          <w:sz w:val="24"/>
          <w:szCs w:val="24"/>
        </w:rPr>
        <w:t>Опис</w:t>
      </w:r>
      <w:r w:rsidR="00ED765B" w:rsidRPr="00FB7E4D">
        <w:rPr>
          <w:rFonts w:ascii="Times New Roman" w:hAnsi="Times New Roman" w:cs="Times New Roman"/>
          <w:sz w:val="24"/>
          <w:szCs w:val="24"/>
        </w:rPr>
        <w:t xml:space="preserve"> </w:t>
      </w:r>
      <w:r w:rsidRPr="00FB7E4D">
        <w:rPr>
          <w:rFonts w:ascii="Times New Roman" w:hAnsi="Times New Roman" w:cs="Times New Roman"/>
          <w:sz w:val="24"/>
          <w:szCs w:val="24"/>
        </w:rPr>
        <w:t>пројекта</w:t>
      </w:r>
      <w:r w:rsidR="00D40C4F">
        <w:rPr>
          <w:rFonts w:ascii="Times New Roman" w:hAnsi="Times New Roman" w:cs="Times New Roman"/>
          <w:sz w:val="24"/>
          <w:szCs w:val="24"/>
          <w:lang w:val="en-US"/>
        </w:rPr>
        <w:t>;</w:t>
      </w:r>
    </w:p>
    <w:p w14:paraId="38E43102" w14:textId="60F2060C" w:rsidR="00ED765B" w:rsidRPr="00FB7E4D" w:rsidRDefault="00F04290" w:rsidP="00F06C91">
      <w:pPr>
        <w:pStyle w:val="ListParagraph"/>
        <w:numPr>
          <w:ilvl w:val="0"/>
          <w:numId w:val="11"/>
        </w:numPr>
        <w:spacing w:line="256" w:lineRule="auto"/>
        <w:rPr>
          <w:rFonts w:ascii="Times New Roman" w:hAnsi="Times New Roman" w:cs="Times New Roman"/>
          <w:sz w:val="24"/>
          <w:szCs w:val="24"/>
        </w:rPr>
      </w:pPr>
      <w:r w:rsidRPr="00FB7E4D">
        <w:rPr>
          <w:rFonts w:ascii="Times New Roman" w:hAnsi="Times New Roman" w:cs="Times New Roman"/>
          <w:sz w:val="24"/>
          <w:szCs w:val="24"/>
        </w:rPr>
        <w:t>Сврху</w:t>
      </w:r>
      <w:r w:rsidR="00ED765B" w:rsidRPr="00FB7E4D">
        <w:rPr>
          <w:rFonts w:ascii="Times New Roman" w:hAnsi="Times New Roman" w:cs="Times New Roman"/>
          <w:sz w:val="24"/>
          <w:szCs w:val="24"/>
        </w:rPr>
        <w:t xml:space="preserve"> </w:t>
      </w:r>
      <w:r w:rsidRPr="00FB7E4D">
        <w:rPr>
          <w:rFonts w:ascii="Times New Roman" w:hAnsi="Times New Roman" w:cs="Times New Roman"/>
          <w:sz w:val="24"/>
          <w:szCs w:val="24"/>
        </w:rPr>
        <w:t>и</w:t>
      </w:r>
      <w:r w:rsidR="00ED765B" w:rsidRPr="00FB7E4D">
        <w:rPr>
          <w:rFonts w:ascii="Times New Roman" w:hAnsi="Times New Roman" w:cs="Times New Roman"/>
          <w:sz w:val="24"/>
          <w:szCs w:val="24"/>
        </w:rPr>
        <w:t xml:space="preserve"> </w:t>
      </w:r>
      <w:r w:rsidRPr="00FB7E4D">
        <w:rPr>
          <w:rFonts w:ascii="Times New Roman" w:hAnsi="Times New Roman" w:cs="Times New Roman"/>
          <w:sz w:val="24"/>
          <w:szCs w:val="24"/>
        </w:rPr>
        <w:t>циљ</w:t>
      </w:r>
      <w:r w:rsidR="00ED765B" w:rsidRPr="00FB7E4D">
        <w:rPr>
          <w:rFonts w:ascii="Times New Roman" w:hAnsi="Times New Roman" w:cs="Times New Roman"/>
          <w:sz w:val="24"/>
          <w:szCs w:val="24"/>
        </w:rPr>
        <w:t xml:space="preserve"> </w:t>
      </w:r>
      <w:r w:rsidRPr="00FB7E4D">
        <w:rPr>
          <w:rFonts w:ascii="Times New Roman" w:hAnsi="Times New Roman" w:cs="Times New Roman"/>
          <w:sz w:val="24"/>
          <w:szCs w:val="24"/>
        </w:rPr>
        <w:t>пројекта</w:t>
      </w:r>
      <w:r w:rsidR="00D40C4F">
        <w:rPr>
          <w:rFonts w:ascii="Times New Roman" w:hAnsi="Times New Roman" w:cs="Times New Roman"/>
          <w:sz w:val="24"/>
          <w:szCs w:val="24"/>
          <w:lang w:val="en-US"/>
        </w:rPr>
        <w:t>;</w:t>
      </w:r>
    </w:p>
    <w:p w14:paraId="2538E94D" w14:textId="3FDEEB20" w:rsidR="00ED765B" w:rsidRPr="00FB7E4D" w:rsidRDefault="00F04290" w:rsidP="00F06C91">
      <w:pPr>
        <w:pStyle w:val="ListParagraph"/>
        <w:numPr>
          <w:ilvl w:val="0"/>
          <w:numId w:val="11"/>
        </w:numPr>
        <w:spacing w:line="256" w:lineRule="auto"/>
        <w:rPr>
          <w:rFonts w:ascii="Times New Roman" w:hAnsi="Times New Roman" w:cs="Times New Roman"/>
          <w:sz w:val="24"/>
          <w:szCs w:val="24"/>
        </w:rPr>
      </w:pPr>
      <w:r w:rsidRPr="00FB7E4D">
        <w:rPr>
          <w:rFonts w:ascii="Times New Roman" w:hAnsi="Times New Roman" w:cs="Times New Roman"/>
          <w:sz w:val="24"/>
          <w:szCs w:val="24"/>
        </w:rPr>
        <w:t>Динамику</w:t>
      </w:r>
      <w:r w:rsidR="00ED765B" w:rsidRPr="00FB7E4D">
        <w:rPr>
          <w:rFonts w:ascii="Times New Roman" w:hAnsi="Times New Roman" w:cs="Times New Roman"/>
          <w:sz w:val="24"/>
          <w:szCs w:val="24"/>
        </w:rPr>
        <w:t xml:space="preserve"> </w:t>
      </w:r>
      <w:r w:rsidRPr="00FB7E4D">
        <w:rPr>
          <w:rFonts w:ascii="Times New Roman" w:hAnsi="Times New Roman" w:cs="Times New Roman"/>
          <w:sz w:val="24"/>
          <w:szCs w:val="24"/>
        </w:rPr>
        <w:t>реализације</w:t>
      </w:r>
      <w:r w:rsidR="00ED765B" w:rsidRPr="00FB7E4D">
        <w:rPr>
          <w:rFonts w:ascii="Times New Roman" w:hAnsi="Times New Roman" w:cs="Times New Roman"/>
          <w:sz w:val="24"/>
          <w:szCs w:val="24"/>
        </w:rPr>
        <w:t xml:space="preserve"> </w:t>
      </w:r>
      <w:r w:rsidRPr="00FB7E4D">
        <w:rPr>
          <w:rFonts w:ascii="Times New Roman" w:hAnsi="Times New Roman" w:cs="Times New Roman"/>
          <w:sz w:val="24"/>
          <w:szCs w:val="24"/>
        </w:rPr>
        <w:t>пројекта</w:t>
      </w:r>
      <w:r w:rsidR="00D40C4F">
        <w:rPr>
          <w:rFonts w:ascii="Times New Roman" w:hAnsi="Times New Roman" w:cs="Times New Roman"/>
          <w:sz w:val="24"/>
          <w:szCs w:val="24"/>
          <w:lang w:val="en-US"/>
        </w:rPr>
        <w:t>;</w:t>
      </w:r>
    </w:p>
    <w:p w14:paraId="135B0511" w14:textId="65EF12A0" w:rsidR="00ED765B" w:rsidRPr="00FB7E4D" w:rsidRDefault="00F04290" w:rsidP="00F06C91">
      <w:pPr>
        <w:pStyle w:val="ListParagraph"/>
        <w:numPr>
          <w:ilvl w:val="0"/>
          <w:numId w:val="11"/>
        </w:numPr>
        <w:spacing w:line="256" w:lineRule="auto"/>
        <w:rPr>
          <w:rFonts w:ascii="Times New Roman" w:hAnsi="Times New Roman" w:cs="Times New Roman"/>
          <w:sz w:val="24"/>
          <w:szCs w:val="24"/>
        </w:rPr>
      </w:pPr>
      <w:r w:rsidRPr="00FB7E4D">
        <w:rPr>
          <w:rFonts w:ascii="Times New Roman" w:hAnsi="Times New Roman" w:cs="Times New Roman"/>
          <w:sz w:val="24"/>
          <w:szCs w:val="24"/>
        </w:rPr>
        <w:t>Буџет</w:t>
      </w:r>
      <w:r w:rsidR="00ED765B" w:rsidRPr="00FB7E4D">
        <w:rPr>
          <w:rFonts w:ascii="Times New Roman" w:hAnsi="Times New Roman" w:cs="Times New Roman"/>
          <w:sz w:val="24"/>
          <w:szCs w:val="24"/>
        </w:rPr>
        <w:t xml:space="preserve"> </w:t>
      </w:r>
      <w:r w:rsidRPr="00FB7E4D">
        <w:rPr>
          <w:rFonts w:ascii="Times New Roman" w:hAnsi="Times New Roman" w:cs="Times New Roman"/>
          <w:sz w:val="24"/>
          <w:szCs w:val="24"/>
        </w:rPr>
        <w:t>пројекта</w:t>
      </w:r>
      <w:r w:rsidR="00D40C4F">
        <w:rPr>
          <w:rFonts w:ascii="Times New Roman" w:hAnsi="Times New Roman" w:cs="Times New Roman"/>
          <w:sz w:val="24"/>
          <w:szCs w:val="24"/>
          <w:lang w:val="en-US"/>
        </w:rPr>
        <w:t>;</w:t>
      </w:r>
    </w:p>
    <w:p w14:paraId="25DE2BB4" w14:textId="1FAA6276" w:rsidR="00ED765B" w:rsidRPr="00FB7E4D" w:rsidRDefault="00F04290" w:rsidP="00F06C91">
      <w:pPr>
        <w:pStyle w:val="ListParagraph"/>
        <w:numPr>
          <w:ilvl w:val="0"/>
          <w:numId w:val="11"/>
        </w:numPr>
        <w:spacing w:line="256" w:lineRule="auto"/>
        <w:rPr>
          <w:rFonts w:ascii="Times New Roman" w:hAnsi="Times New Roman" w:cs="Times New Roman"/>
          <w:sz w:val="24"/>
          <w:szCs w:val="24"/>
        </w:rPr>
      </w:pPr>
      <w:r w:rsidRPr="00FB7E4D">
        <w:rPr>
          <w:rFonts w:ascii="Times New Roman" w:hAnsi="Times New Roman" w:cs="Times New Roman"/>
          <w:sz w:val="24"/>
          <w:szCs w:val="24"/>
        </w:rPr>
        <w:t>План</w:t>
      </w:r>
      <w:r w:rsidR="00ED765B" w:rsidRPr="00FB7E4D">
        <w:rPr>
          <w:rFonts w:ascii="Times New Roman" w:hAnsi="Times New Roman" w:cs="Times New Roman"/>
          <w:sz w:val="24"/>
          <w:szCs w:val="24"/>
        </w:rPr>
        <w:t xml:space="preserve"> </w:t>
      </w:r>
      <w:r w:rsidRPr="00FB7E4D">
        <w:rPr>
          <w:rFonts w:ascii="Times New Roman" w:hAnsi="Times New Roman" w:cs="Times New Roman"/>
          <w:sz w:val="24"/>
          <w:szCs w:val="24"/>
        </w:rPr>
        <w:t>ресурса</w:t>
      </w:r>
      <w:r w:rsidR="00D40C4F">
        <w:rPr>
          <w:rFonts w:ascii="Times New Roman" w:hAnsi="Times New Roman" w:cs="Times New Roman"/>
          <w:sz w:val="24"/>
          <w:szCs w:val="24"/>
          <w:lang w:val="en-US"/>
        </w:rPr>
        <w:t>;</w:t>
      </w:r>
    </w:p>
    <w:p w14:paraId="573F59A7" w14:textId="669016A4" w:rsidR="00ED765B" w:rsidRPr="00FB7E4D" w:rsidRDefault="00F04290" w:rsidP="00F06C91">
      <w:pPr>
        <w:pStyle w:val="ListParagraph"/>
        <w:numPr>
          <w:ilvl w:val="0"/>
          <w:numId w:val="11"/>
        </w:numPr>
        <w:spacing w:line="256" w:lineRule="auto"/>
        <w:rPr>
          <w:rFonts w:ascii="Times New Roman" w:hAnsi="Times New Roman" w:cs="Times New Roman"/>
          <w:sz w:val="24"/>
          <w:szCs w:val="24"/>
        </w:rPr>
      </w:pPr>
      <w:proofErr w:type="spellStart"/>
      <w:r w:rsidRPr="00FB7E4D">
        <w:rPr>
          <w:rFonts w:ascii="Times New Roman" w:hAnsi="Times New Roman" w:cs="Times New Roman"/>
          <w:sz w:val="24"/>
          <w:szCs w:val="24"/>
        </w:rPr>
        <w:t>Органограм</w:t>
      </w:r>
      <w:proofErr w:type="spellEnd"/>
      <w:r w:rsidR="00ED765B" w:rsidRPr="00FB7E4D">
        <w:rPr>
          <w:rFonts w:ascii="Times New Roman" w:hAnsi="Times New Roman" w:cs="Times New Roman"/>
          <w:sz w:val="24"/>
          <w:szCs w:val="24"/>
        </w:rPr>
        <w:t xml:space="preserve"> </w:t>
      </w:r>
      <w:r w:rsidRPr="00FB7E4D">
        <w:rPr>
          <w:rFonts w:ascii="Times New Roman" w:hAnsi="Times New Roman" w:cs="Times New Roman"/>
          <w:sz w:val="24"/>
          <w:szCs w:val="24"/>
        </w:rPr>
        <w:t>пројектне</w:t>
      </w:r>
      <w:r w:rsidR="00ED765B" w:rsidRPr="00FB7E4D">
        <w:rPr>
          <w:rFonts w:ascii="Times New Roman" w:hAnsi="Times New Roman" w:cs="Times New Roman"/>
          <w:sz w:val="24"/>
          <w:szCs w:val="24"/>
        </w:rPr>
        <w:t xml:space="preserve"> </w:t>
      </w:r>
      <w:r w:rsidRPr="00FB7E4D">
        <w:rPr>
          <w:rFonts w:ascii="Times New Roman" w:hAnsi="Times New Roman" w:cs="Times New Roman"/>
          <w:sz w:val="24"/>
          <w:szCs w:val="24"/>
        </w:rPr>
        <w:t>организације</w:t>
      </w:r>
      <w:r w:rsidR="00D40C4F">
        <w:rPr>
          <w:rFonts w:ascii="Times New Roman" w:hAnsi="Times New Roman" w:cs="Times New Roman"/>
          <w:sz w:val="24"/>
          <w:szCs w:val="24"/>
          <w:lang w:val="en-US"/>
        </w:rPr>
        <w:t>;</w:t>
      </w:r>
    </w:p>
    <w:p w14:paraId="345F3D86" w14:textId="40C1803F" w:rsidR="00ED765B" w:rsidRPr="00FB7E4D" w:rsidRDefault="00F04290" w:rsidP="00F06C91">
      <w:pPr>
        <w:pStyle w:val="ListParagraph"/>
        <w:numPr>
          <w:ilvl w:val="0"/>
          <w:numId w:val="11"/>
        </w:numPr>
        <w:spacing w:line="256" w:lineRule="auto"/>
        <w:rPr>
          <w:rFonts w:ascii="Times New Roman" w:hAnsi="Times New Roman" w:cs="Times New Roman"/>
          <w:sz w:val="24"/>
          <w:szCs w:val="24"/>
        </w:rPr>
      </w:pPr>
      <w:r w:rsidRPr="00FB7E4D">
        <w:rPr>
          <w:rFonts w:ascii="Times New Roman" w:hAnsi="Times New Roman" w:cs="Times New Roman"/>
          <w:sz w:val="24"/>
          <w:szCs w:val="24"/>
        </w:rPr>
        <w:t>Термин</w:t>
      </w:r>
      <w:r w:rsidR="00ED765B" w:rsidRPr="00FB7E4D">
        <w:rPr>
          <w:rFonts w:ascii="Times New Roman" w:hAnsi="Times New Roman" w:cs="Times New Roman"/>
          <w:sz w:val="24"/>
          <w:szCs w:val="24"/>
        </w:rPr>
        <w:t>-</w:t>
      </w:r>
      <w:r w:rsidRPr="00FB7E4D">
        <w:rPr>
          <w:rFonts w:ascii="Times New Roman" w:hAnsi="Times New Roman" w:cs="Times New Roman"/>
          <w:sz w:val="24"/>
          <w:szCs w:val="24"/>
        </w:rPr>
        <w:t>план</w:t>
      </w:r>
      <w:r w:rsidR="00ED765B" w:rsidRPr="00FB7E4D">
        <w:rPr>
          <w:rFonts w:ascii="Times New Roman" w:hAnsi="Times New Roman" w:cs="Times New Roman"/>
          <w:sz w:val="24"/>
          <w:szCs w:val="24"/>
        </w:rPr>
        <w:t xml:space="preserve"> </w:t>
      </w:r>
      <w:r w:rsidRPr="00FB7E4D">
        <w:rPr>
          <w:rFonts w:ascii="Times New Roman" w:hAnsi="Times New Roman" w:cs="Times New Roman"/>
          <w:sz w:val="24"/>
          <w:szCs w:val="24"/>
        </w:rPr>
        <w:t>пројекта</w:t>
      </w:r>
      <w:r w:rsidR="00D40C4F">
        <w:rPr>
          <w:rFonts w:ascii="Times New Roman" w:hAnsi="Times New Roman" w:cs="Times New Roman"/>
          <w:sz w:val="24"/>
          <w:szCs w:val="24"/>
          <w:lang w:val="en-US"/>
        </w:rPr>
        <w:t>;</w:t>
      </w:r>
    </w:p>
    <w:p w14:paraId="44C82010" w14:textId="0881E0D5" w:rsidR="00ED765B" w:rsidRPr="00FB7E4D" w:rsidRDefault="00F04290" w:rsidP="00F06C91">
      <w:pPr>
        <w:pStyle w:val="ListParagraph"/>
        <w:numPr>
          <w:ilvl w:val="0"/>
          <w:numId w:val="11"/>
        </w:numPr>
        <w:spacing w:line="256" w:lineRule="auto"/>
        <w:rPr>
          <w:rFonts w:ascii="Times New Roman" w:hAnsi="Times New Roman" w:cs="Times New Roman"/>
          <w:sz w:val="24"/>
          <w:szCs w:val="24"/>
        </w:rPr>
      </w:pPr>
      <w:r w:rsidRPr="00FB7E4D">
        <w:rPr>
          <w:rFonts w:ascii="Times New Roman" w:hAnsi="Times New Roman" w:cs="Times New Roman"/>
          <w:sz w:val="24"/>
          <w:szCs w:val="24"/>
        </w:rPr>
        <w:t>Надзорни</w:t>
      </w:r>
      <w:r w:rsidR="00ED765B" w:rsidRPr="00FB7E4D">
        <w:rPr>
          <w:rFonts w:ascii="Times New Roman" w:hAnsi="Times New Roman" w:cs="Times New Roman"/>
          <w:sz w:val="24"/>
          <w:szCs w:val="24"/>
        </w:rPr>
        <w:t xml:space="preserve"> </w:t>
      </w:r>
      <w:r w:rsidR="009A6686" w:rsidRPr="00FB7E4D">
        <w:rPr>
          <w:rFonts w:ascii="Times New Roman" w:hAnsi="Times New Roman" w:cs="Times New Roman"/>
          <w:sz w:val="24"/>
          <w:szCs w:val="24"/>
        </w:rPr>
        <w:t>одбор</w:t>
      </w:r>
      <w:r w:rsidR="00D40C4F">
        <w:rPr>
          <w:rFonts w:ascii="Times New Roman" w:hAnsi="Times New Roman" w:cs="Times New Roman"/>
          <w:sz w:val="24"/>
          <w:szCs w:val="24"/>
          <w:lang w:val="en-US"/>
        </w:rPr>
        <w:t>;</w:t>
      </w:r>
    </w:p>
    <w:p w14:paraId="4C82CC3F" w14:textId="799B0CA3" w:rsidR="00ED765B" w:rsidRPr="00FB7E4D" w:rsidRDefault="00F04290" w:rsidP="00F06C91">
      <w:pPr>
        <w:pStyle w:val="ListParagraph"/>
        <w:numPr>
          <w:ilvl w:val="0"/>
          <w:numId w:val="11"/>
        </w:numPr>
        <w:spacing w:line="256" w:lineRule="auto"/>
        <w:rPr>
          <w:rFonts w:ascii="Times New Roman" w:hAnsi="Times New Roman" w:cs="Times New Roman"/>
          <w:sz w:val="24"/>
          <w:szCs w:val="24"/>
        </w:rPr>
      </w:pPr>
      <w:r w:rsidRPr="00FB7E4D">
        <w:rPr>
          <w:rFonts w:ascii="Times New Roman" w:hAnsi="Times New Roman" w:cs="Times New Roman"/>
          <w:sz w:val="24"/>
          <w:szCs w:val="24"/>
        </w:rPr>
        <w:t>План</w:t>
      </w:r>
      <w:r w:rsidR="00ED765B" w:rsidRPr="00FB7E4D">
        <w:rPr>
          <w:rFonts w:ascii="Times New Roman" w:hAnsi="Times New Roman" w:cs="Times New Roman"/>
          <w:sz w:val="24"/>
          <w:szCs w:val="24"/>
        </w:rPr>
        <w:t xml:space="preserve"> </w:t>
      </w:r>
      <w:r w:rsidRPr="00FB7E4D">
        <w:rPr>
          <w:rFonts w:ascii="Times New Roman" w:hAnsi="Times New Roman" w:cs="Times New Roman"/>
          <w:sz w:val="24"/>
          <w:szCs w:val="24"/>
        </w:rPr>
        <w:t>комуницирања</w:t>
      </w:r>
      <w:r w:rsidR="00D40C4F">
        <w:rPr>
          <w:rFonts w:ascii="Times New Roman" w:hAnsi="Times New Roman" w:cs="Times New Roman"/>
          <w:sz w:val="24"/>
          <w:szCs w:val="24"/>
          <w:lang w:val="en-US"/>
        </w:rPr>
        <w:t>;</w:t>
      </w:r>
    </w:p>
    <w:p w14:paraId="50E25CD6" w14:textId="6DAF71DA" w:rsidR="00ED765B" w:rsidRPr="00FB7E4D" w:rsidRDefault="00F04290" w:rsidP="00F06C91">
      <w:pPr>
        <w:pStyle w:val="ListParagraph"/>
        <w:numPr>
          <w:ilvl w:val="0"/>
          <w:numId w:val="11"/>
        </w:numPr>
        <w:spacing w:line="256" w:lineRule="auto"/>
        <w:rPr>
          <w:rFonts w:ascii="Times New Roman" w:hAnsi="Times New Roman" w:cs="Times New Roman"/>
          <w:sz w:val="24"/>
          <w:szCs w:val="24"/>
        </w:rPr>
      </w:pPr>
      <w:r w:rsidRPr="00FB7E4D">
        <w:rPr>
          <w:rFonts w:ascii="Times New Roman" w:hAnsi="Times New Roman" w:cs="Times New Roman"/>
          <w:sz w:val="24"/>
          <w:szCs w:val="24"/>
        </w:rPr>
        <w:t>План</w:t>
      </w:r>
      <w:r w:rsidR="00ED765B" w:rsidRPr="00FB7E4D">
        <w:rPr>
          <w:rFonts w:ascii="Times New Roman" w:hAnsi="Times New Roman" w:cs="Times New Roman"/>
          <w:sz w:val="24"/>
          <w:szCs w:val="24"/>
        </w:rPr>
        <w:t xml:space="preserve"> </w:t>
      </w:r>
      <w:r w:rsidRPr="00FB7E4D">
        <w:rPr>
          <w:rFonts w:ascii="Times New Roman" w:hAnsi="Times New Roman" w:cs="Times New Roman"/>
          <w:sz w:val="24"/>
          <w:szCs w:val="24"/>
        </w:rPr>
        <w:t>реаговања</w:t>
      </w:r>
      <w:r w:rsidR="00ED765B" w:rsidRPr="00FB7E4D">
        <w:rPr>
          <w:rFonts w:ascii="Times New Roman" w:hAnsi="Times New Roman" w:cs="Times New Roman"/>
          <w:sz w:val="24"/>
          <w:szCs w:val="24"/>
        </w:rPr>
        <w:t xml:space="preserve"> </w:t>
      </w:r>
      <w:r w:rsidRPr="00FB7E4D">
        <w:rPr>
          <w:rFonts w:ascii="Times New Roman" w:hAnsi="Times New Roman" w:cs="Times New Roman"/>
          <w:sz w:val="24"/>
          <w:szCs w:val="24"/>
        </w:rPr>
        <w:t>на</w:t>
      </w:r>
      <w:r w:rsidR="00ED765B" w:rsidRPr="00FB7E4D">
        <w:rPr>
          <w:rFonts w:ascii="Times New Roman" w:hAnsi="Times New Roman" w:cs="Times New Roman"/>
          <w:sz w:val="24"/>
          <w:szCs w:val="24"/>
        </w:rPr>
        <w:t xml:space="preserve"> </w:t>
      </w:r>
      <w:r w:rsidRPr="00FB7E4D">
        <w:rPr>
          <w:rFonts w:ascii="Times New Roman" w:hAnsi="Times New Roman" w:cs="Times New Roman"/>
          <w:sz w:val="24"/>
          <w:szCs w:val="24"/>
        </w:rPr>
        <w:t>ризик</w:t>
      </w:r>
      <w:r w:rsidR="00ED765B" w:rsidRPr="00FB7E4D">
        <w:rPr>
          <w:rFonts w:ascii="Times New Roman" w:hAnsi="Times New Roman" w:cs="Times New Roman"/>
          <w:sz w:val="24"/>
          <w:szCs w:val="24"/>
        </w:rPr>
        <w:t xml:space="preserve"> (</w:t>
      </w:r>
      <w:r w:rsidRPr="00FB7E4D">
        <w:rPr>
          <w:rFonts w:ascii="Times New Roman" w:hAnsi="Times New Roman" w:cs="Times New Roman"/>
          <w:sz w:val="24"/>
          <w:szCs w:val="24"/>
        </w:rPr>
        <w:t>јасно</w:t>
      </w:r>
      <w:r w:rsidR="00ED765B" w:rsidRPr="00FB7E4D">
        <w:rPr>
          <w:rFonts w:ascii="Times New Roman" w:hAnsi="Times New Roman" w:cs="Times New Roman"/>
          <w:sz w:val="24"/>
          <w:szCs w:val="24"/>
        </w:rPr>
        <w:t xml:space="preserve"> </w:t>
      </w:r>
      <w:r w:rsidRPr="00FB7E4D">
        <w:rPr>
          <w:rFonts w:ascii="Times New Roman" w:hAnsi="Times New Roman" w:cs="Times New Roman"/>
          <w:sz w:val="24"/>
          <w:szCs w:val="24"/>
        </w:rPr>
        <w:t>идентификован</w:t>
      </w:r>
      <w:r w:rsidR="00ED765B" w:rsidRPr="00FB7E4D">
        <w:rPr>
          <w:rFonts w:ascii="Times New Roman" w:hAnsi="Times New Roman" w:cs="Times New Roman"/>
          <w:sz w:val="24"/>
          <w:szCs w:val="24"/>
        </w:rPr>
        <w:t xml:space="preserve"> </w:t>
      </w:r>
      <w:r w:rsidRPr="00FB7E4D">
        <w:rPr>
          <w:rFonts w:ascii="Times New Roman" w:hAnsi="Times New Roman" w:cs="Times New Roman"/>
          <w:sz w:val="24"/>
          <w:szCs w:val="24"/>
        </w:rPr>
        <w:t>ризик</w:t>
      </w:r>
      <w:r w:rsidR="00ED765B" w:rsidRPr="00FB7E4D">
        <w:rPr>
          <w:rFonts w:ascii="Times New Roman" w:hAnsi="Times New Roman" w:cs="Times New Roman"/>
          <w:sz w:val="24"/>
          <w:szCs w:val="24"/>
        </w:rPr>
        <w:t xml:space="preserve"> </w:t>
      </w:r>
      <w:r w:rsidRPr="00FB7E4D">
        <w:rPr>
          <w:rFonts w:ascii="Times New Roman" w:hAnsi="Times New Roman" w:cs="Times New Roman"/>
          <w:sz w:val="24"/>
          <w:szCs w:val="24"/>
        </w:rPr>
        <w:t>који</w:t>
      </w:r>
      <w:r w:rsidR="00ED765B" w:rsidRPr="00FB7E4D">
        <w:rPr>
          <w:rFonts w:ascii="Times New Roman" w:hAnsi="Times New Roman" w:cs="Times New Roman"/>
          <w:sz w:val="24"/>
          <w:szCs w:val="24"/>
        </w:rPr>
        <w:t xml:space="preserve"> </w:t>
      </w:r>
      <w:r w:rsidRPr="00FB7E4D">
        <w:rPr>
          <w:rFonts w:ascii="Times New Roman" w:hAnsi="Times New Roman" w:cs="Times New Roman"/>
          <w:sz w:val="24"/>
          <w:szCs w:val="24"/>
        </w:rPr>
        <w:t>може</w:t>
      </w:r>
      <w:r w:rsidR="00ED765B" w:rsidRPr="00FB7E4D">
        <w:rPr>
          <w:rFonts w:ascii="Times New Roman" w:hAnsi="Times New Roman" w:cs="Times New Roman"/>
          <w:sz w:val="24"/>
          <w:szCs w:val="24"/>
        </w:rPr>
        <w:t xml:space="preserve"> </w:t>
      </w:r>
      <w:r w:rsidRPr="00FB7E4D">
        <w:rPr>
          <w:rFonts w:ascii="Times New Roman" w:hAnsi="Times New Roman" w:cs="Times New Roman"/>
          <w:sz w:val="24"/>
          <w:szCs w:val="24"/>
        </w:rPr>
        <w:t>угрозити</w:t>
      </w:r>
      <w:r w:rsidR="00ED765B" w:rsidRPr="00FB7E4D">
        <w:rPr>
          <w:rFonts w:ascii="Times New Roman" w:hAnsi="Times New Roman" w:cs="Times New Roman"/>
          <w:sz w:val="24"/>
          <w:szCs w:val="24"/>
        </w:rPr>
        <w:t xml:space="preserve"> </w:t>
      </w:r>
      <w:r w:rsidRPr="00FB7E4D">
        <w:rPr>
          <w:rFonts w:ascii="Times New Roman" w:hAnsi="Times New Roman" w:cs="Times New Roman"/>
          <w:sz w:val="24"/>
          <w:szCs w:val="24"/>
        </w:rPr>
        <w:t>реализацију</w:t>
      </w:r>
      <w:r w:rsidR="00ED765B" w:rsidRPr="00FB7E4D">
        <w:rPr>
          <w:rFonts w:ascii="Times New Roman" w:hAnsi="Times New Roman" w:cs="Times New Roman"/>
          <w:sz w:val="24"/>
          <w:szCs w:val="24"/>
        </w:rPr>
        <w:t xml:space="preserve"> </w:t>
      </w:r>
      <w:r w:rsidRPr="00FB7E4D">
        <w:rPr>
          <w:rFonts w:ascii="Times New Roman" w:hAnsi="Times New Roman" w:cs="Times New Roman"/>
          <w:sz w:val="24"/>
          <w:szCs w:val="24"/>
        </w:rPr>
        <w:t>мјере</w:t>
      </w:r>
      <w:r w:rsidR="00ED765B" w:rsidRPr="00FB7E4D">
        <w:rPr>
          <w:rFonts w:ascii="Times New Roman" w:hAnsi="Times New Roman" w:cs="Times New Roman"/>
          <w:sz w:val="24"/>
          <w:szCs w:val="24"/>
        </w:rPr>
        <w:t xml:space="preserve"> </w:t>
      </w:r>
      <w:r w:rsidRPr="00FB7E4D">
        <w:rPr>
          <w:rFonts w:ascii="Times New Roman" w:hAnsi="Times New Roman" w:cs="Times New Roman"/>
          <w:sz w:val="24"/>
          <w:szCs w:val="24"/>
        </w:rPr>
        <w:t>и</w:t>
      </w:r>
      <w:r w:rsidR="00ED765B" w:rsidRPr="00FB7E4D">
        <w:rPr>
          <w:rFonts w:ascii="Times New Roman" w:hAnsi="Times New Roman" w:cs="Times New Roman"/>
          <w:sz w:val="24"/>
          <w:szCs w:val="24"/>
        </w:rPr>
        <w:t xml:space="preserve"> </w:t>
      </w:r>
      <w:r w:rsidRPr="00FB7E4D">
        <w:rPr>
          <w:rFonts w:ascii="Times New Roman" w:hAnsi="Times New Roman" w:cs="Times New Roman"/>
          <w:sz w:val="24"/>
          <w:szCs w:val="24"/>
        </w:rPr>
        <w:t>њему</w:t>
      </w:r>
      <w:r w:rsidR="00ED765B" w:rsidRPr="00FB7E4D">
        <w:rPr>
          <w:rFonts w:ascii="Times New Roman" w:hAnsi="Times New Roman" w:cs="Times New Roman"/>
          <w:sz w:val="24"/>
          <w:szCs w:val="24"/>
        </w:rPr>
        <w:t xml:space="preserve"> </w:t>
      </w:r>
      <w:r w:rsidRPr="00FB7E4D">
        <w:rPr>
          <w:rFonts w:ascii="Times New Roman" w:hAnsi="Times New Roman" w:cs="Times New Roman"/>
          <w:sz w:val="24"/>
          <w:szCs w:val="24"/>
        </w:rPr>
        <w:t>придружена</w:t>
      </w:r>
      <w:r w:rsidR="00ED765B" w:rsidRPr="00FB7E4D">
        <w:rPr>
          <w:rFonts w:ascii="Times New Roman" w:hAnsi="Times New Roman" w:cs="Times New Roman"/>
          <w:sz w:val="24"/>
          <w:szCs w:val="24"/>
        </w:rPr>
        <w:t xml:space="preserve"> </w:t>
      </w:r>
      <w:r w:rsidRPr="00FB7E4D">
        <w:rPr>
          <w:rFonts w:ascii="Times New Roman" w:hAnsi="Times New Roman" w:cs="Times New Roman"/>
          <w:sz w:val="24"/>
          <w:szCs w:val="24"/>
        </w:rPr>
        <w:t>мјера</w:t>
      </w:r>
      <w:r w:rsidR="00ED765B" w:rsidRPr="00FB7E4D">
        <w:rPr>
          <w:rFonts w:ascii="Times New Roman" w:hAnsi="Times New Roman" w:cs="Times New Roman"/>
          <w:sz w:val="24"/>
          <w:szCs w:val="24"/>
        </w:rPr>
        <w:t xml:space="preserve"> </w:t>
      </w:r>
      <w:r w:rsidRPr="00FB7E4D">
        <w:rPr>
          <w:rFonts w:ascii="Times New Roman" w:hAnsi="Times New Roman" w:cs="Times New Roman"/>
          <w:sz w:val="24"/>
          <w:szCs w:val="24"/>
        </w:rPr>
        <w:t>којом</w:t>
      </w:r>
      <w:r w:rsidR="00ED765B" w:rsidRPr="00FB7E4D">
        <w:rPr>
          <w:rFonts w:ascii="Times New Roman" w:hAnsi="Times New Roman" w:cs="Times New Roman"/>
          <w:sz w:val="24"/>
          <w:szCs w:val="24"/>
        </w:rPr>
        <w:t xml:space="preserve"> </w:t>
      </w:r>
      <w:r w:rsidRPr="00FB7E4D">
        <w:rPr>
          <w:rFonts w:ascii="Times New Roman" w:hAnsi="Times New Roman" w:cs="Times New Roman"/>
          <w:sz w:val="24"/>
          <w:szCs w:val="24"/>
        </w:rPr>
        <w:t>ће</w:t>
      </w:r>
      <w:r w:rsidR="00ED765B" w:rsidRPr="00FB7E4D">
        <w:rPr>
          <w:rFonts w:ascii="Times New Roman" w:hAnsi="Times New Roman" w:cs="Times New Roman"/>
          <w:sz w:val="24"/>
          <w:szCs w:val="24"/>
        </w:rPr>
        <w:t xml:space="preserve"> </w:t>
      </w:r>
      <w:r w:rsidRPr="00FB7E4D">
        <w:rPr>
          <w:rFonts w:ascii="Times New Roman" w:hAnsi="Times New Roman" w:cs="Times New Roman"/>
          <w:sz w:val="24"/>
          <w:szCs w:val="24"/>
        </w:rPr>
        <w:t>тај</w:t>
      </w:r>
      <w:r w:rsidR="00ED765B" w:rsidRPr="00FB7E4D">
        <w:rPr>
          <w:rFonts w:ascii="Times New Roman" w:hAnsi="Times New Roman" w:cs="Times New Roman"/>
          <w:sz w:val="24"/>
          <w:szCs w:val="24"/>
        </w:rPr>
        <w:t xml:space="preserve"> </w:t>
      </w:r>
      <w:r w:rsidRPr="00FB7E4D">
        <w:rPr>
          <w:rFonts w:ascii="Times New Roman" w:hAnsi="Times New Roman" w:cs="Times New Roman"/>
          <w:sz w:val="24"/>
          <w:szCs w:val="24"/>
        </w:rPr>
        <w:t>ризик</w:t>
      </w:r>
      <w:r w:rsidR="00ED765B" w:rsidRPr="00FB7E4D">
        <w:rPr>
          <w:rFonts w:ascii="Times New Roman" w:hAnsi="Times New Roman" w:cs="Times New Roman"/>
          <w:sz w:val="24"/>
          <w:szCs w:val="24"/>
        </w:rPr>
        <w:t xml:space="preserve"> </w:t>
      </w:r>
      <w:r w:rsidRPr="00FB7E4D">
        <w:rPr>
          <w:rFonts w:ascii="Times New Roman" w:hAnsi="Times New Roman" w:cs="Times New Roman"/>
          <w:sz w:val="24"/>
          <w:szCs w:val="24"/>
        </w:rPr>
        <w:t>бити</w:t>
      </w:r>
      <w:r w:rsidR="00ED765B" w:rsidRPr="00FB7E4D">
        <w:rPr>
          <w:rFonts w:ascii="Times New Roman" w:hAnsi="Times New Roman" w:cs="Times New Roman"/>
          <w:sz w:val="24"/>
          <w:szCs w:val="24"/>
        </w:rPr>
        <w:t xml:space="preserve"> </w:t>
      </w:r>
      <w:r w:rsidRPr="00FB7E4D">
        <w:rPr>
          <w:rFonts w:ascii="Times New Roman" w:hAnsi="Times New Roman" w:cs="Times New Roman"/>
          <w:sz w:val="24"/>
          <w:szCs w:val="24"/>
        </w:rPr>
        <w:t>минимализован</w:t>
      </w:r>
      <w:r w:rsidR="00ED765B" w:rsidRPr="00FB7E4D">
        <w:rPr>
          <w:rFonts w:ascii="Times New Roman" w:hAnsi="Times New Roman" w:cs="Times New Roman"/>
          <w:sz w:val="24"/>
          <w:szCs w:val="24"/>
        </w:rPr>
        <w:t xml:space="preserve"> </w:t>
      </w:r>
      <w:r w:rsidRPr="00FB7E4D">
        <w:rPr>
          <w:rFonts w:ascii="Times New Roman" w:hAnsi="Times New Roman" w:cs="Times New Roman"/>
          <w:sz w:val="24"/>
          <w:szCs w:val="24"/>
        </w:rPr>
        <w:t>или</w:t>
      </w:r>
      <w:r w:rsidR="00ED765B" w:rsidRPr="00FB7E4D">
        <w:rPr>
          <w:rFonts w:ascii="Times New Roman" w:hAnsi="Times New Roman" w:cs="Times New Roman"/>
          <w:sz w:val="24"/>
          <w:szCs w:val="24"/>
        </w:rPr>
        <w:t xml:space="preserve"> </w:t>
      </w:r>
      <w:r w:rsidRPr="00FB7E4D">
        <w:rPr>
          <w:rFonts w:ascii="Times New Roman" w:hAnsi="Times New Roman" w:cs="Times New Roman"/>
          <w:sz w:val="24"/>
          <w:szCs w:val="24"/>
        </w:rPr>
        <w:t>минимизирана</w:t>
      </w:r>
      <w:r w:rsidR="00ED765B" w:rsidRPr="00FB7E4D">
        <w:rPr>
          <w:rFonts w:ascii="Times New Roman" w:hAnsi="Times New Roman" w:cs="Times New Roman"/>
          <w:sz w:val="24"/>
          <w:szCs w:val="24"/>
        </w:rPr>
        <w:t xml:space="preserve"> </w:t>
      </w:r>
      <w:r w:rsidRPr="00FB7E4D">
        <w:rPr>
          <w:rFonts w:ascii="Times New Roman" w:hAnsi="Times New Roman" w:cs="Times New Roman"/>
          <w:sz w:val="24"/>
          <w:szCs w:val="24"/>
        </w:rPr>
        <w:t>тежина</w:t>
      </w:r>
      <w:r w:rsidR="00ED765B" w:rsidRPr="00FB7E4D">
        <w:rPr>
          <w:rFonts w:ascii="Times New Roman" w:hAnsi="Times New Roman" w:cs="Times New Roman"/>
          <w:sz w:val="24"/>
          <w:szCs w:val="24"/>
        </w:rPr>
        <w:t xml:space="preserve"> </w:t>
      </w:r>
      <w:r w:rsidRPr="00FB7E4D">
        <w:rPr>
          <w:rFonts w:ascii="Times New Roman" w:hAnsi="Times New Roman" w:cs="Times New Roman"/>
          <w:sz w:val="24"/>
          <w:szCs w:val="24"/>
        </w:rPr>
        <w:t>посљедице</w:t>
      </w:r>
      <w:r w:rsidR="00ED765B" w:rsidRPr="00FB7E4D">
        <w:rPr>
          <w:rFonts w:ascii="Times New Roman" w:hAnsi="Times New Roman" w:cs="Times New Roman"/>
          <w:sz w:val="24"/>
          <w:szCs w:val="24"/>
        </w:rPr>
        <w:t xml:space="preserve"> </w:t>
      </w:r>
      <w:r w:rsidRPr="00FB7E4D">
        <w:rPr>
          <w:rFonts w:ascii="Times New Roman" w:hAnsi="Times New Roman" w:cs="Times New Roman"/>
          <w:sz w:val="24"/>
          <w:szCs w:val="24"/>
        </w:rPr>
        <w:t>његовог</w:t>
      </w:r>
      <w:r w:rsidR="00ED765B" w:rsidRPr="00FB7E4D">
        <w:rPr>
          <w:rFonts w:ascii="Times New Roman" w:hAnsi="Times New Roman" w:cs="Times New Roman"/>
          <w:sz w:val="24"/>
          <w:szCs w:val="24"/>
        </w:rPr>
        <w:t xml:space="preserve"> </w:t>
      </w:r>
      <w:r w:rsidRPr="00FB7E4D">
        <w:rPr>
          <w:rFonts w:ascii="Times New Roman" w:hAnsi="Times New Roman" w:cs="Times New Roman"/>
          <w:sz w:val="24"/>
          <w:szCs w:val="24"/>
        </w:rPr>
        <w:t>настанка</w:t>
      </w:r>
      <w:r w:rsidR="00ED765B" w:rsidRPr="00FB7E4D">
        <w:rPr>
          <w:rFonts w:ascii="Times New Roman" w:hAnsi="Times New Roman" w:cs="Times New Roman"/>
          <w:sz w:val="24"/>
          <w:szCs w:val="24"/>
        </w:rPr>
        <w:t>)</w:t>
      </w:r>
      <w:r w:rsidR="00D40C4F">
        <w:rPr>
          <w:rFonts w:ascii="Times New Roman" w:hAnsi="Times New Roman" w:cs="Times New Roman"/>
          <w:sz w:val="24"/>
          <w:szCs w:val="24"/>
          <w:lang w:val="en-US"/>
        </w:rPr>
        <w:t xml:space="preserve"> ;</w:t>
      </w:r>
    </w:p>
    <w:p w14:paraId="17105051" w14:textId="255623DB" w:rsidR="00ED765B" w:rsidRPr="00FB7E4D" w:rsidRDefault="00F04290" w:rsidP="00F06C91">
      <w:pPr>
        <w:pStyle w:val="ListParagraph"/>
        <w:numPr>
          <w:ilvl w:val="0"/>
          <w:numId w:val="11"/>
        </w:numPr>
        <w:spacing w:line="256" w:lineRule="auto"/>
        <w:rPr>
          <w:rFonts w:ascii="Times New Roman" w:hAnsi="Times New Roman" w:cs="Times New Roman"/>
          <w:sz w:val="24"/>
          <w:szCs w:val="24"/>
        </w:rPr>
      </w:pPr>
      <w:r w:rsidRPr="00FB7E4D">
        <w:rPr>
          <w:rFonts w:ascii="Times New Roman" w:hAnsi="Times New Roman" w:cs="Times New Roman"/>
          <w:sz w:val="24"/>
          <w:szCs w:val="24"/>
        </w:rPr>
        <w:t>Извјештавање</w:t>
      </w:r>
      <w:r w:rsidR="00ED765B" w:rsidRPr="00FB7E4D">
        <w:rPr>
          <w:rFonts w:ascii="Times New Roman" w:hAnsi="Times New Roman" w:cs="Times New Roman"/>
          <w:sz w:val="24"/>
          <w:szCs w:val="24"/>
        </w:rPr>
        <w:t>.</w:t>
      </w:r>
    </w:p>
    <w:p w14:paraId="67E5ED58" w14:textId="7F35C690" w:rsidR="00ED765B" w:rsidRPr="00FB7E4D" w:rsidRDefault="00F04290" w:rsidP="0008427F">
      <w:pPr>
        <w:jc w:val="both"/>
      </w:pPr>
      <w:r w:rsidRPr="00FB7E4D">
        <w:t>Пројектну</w:t>
      </w:r>
      <w:r w:rsidR="00ED765B" w:rsidRPr="00FB7E4D">
        <w:t xml:space="preserve"> </w:t>
      </w:r>
      <w:r w:rsidRPr="00FB7E4D">
        <w:t>повељу</w:t>
      </w:r>
      <w:r w:rsidR="00ED765B" w:rsidRPr="00FB7E4D">
        <w:t xml:space="preserve"> </w:t>
      </w:r>
      <w:r w:rsidRPr="00FB7E4D">
        <w:t>припрема</w:t>
      </w:r>
      <w:r w:rsidR="00ED765B" w:rsidRPr="00FB7E4D">
        <w:t xml:space="preserve"> </w:t>
      </w:r>
      <w:r w:rsidRPr="00FB7E4D">
        <w:t>Руководилац</w:t>
      </w:r>
      <w:r w:rsidR="00ED765B" w:rsidRPr="00FB7E4D">
        <w:t xml:space="preserve"> </w:t>
      </w:r>
      <w:r w:rsidRPr="00FB7E4D">
        <w:t>пројекта</w:t>
      </w:r>
      <w:r w:rsidR="00ED765B" w:rsidRPr="00FB7E4D">
        <w:t xml:space="preserve"> </w:t>
      </w:r>
      <w:r w:rsidRPr="00FB7E4D">
        <w:t>и</w:t>
      </w:r>
      <w:r w:rsidR="00ED765B" w:rsidRPr="00FB7E4D">
        <w:t xml:space="preserve"> </w:t>
      </w:r>
      <w:r w:rsidRPr="00FB7E4D">
        <w:t>усаглашава</w:t>
      </w:r>
      <w:r w:rsidR="00ED765B" w:rsidRPr="00FB7E4D">
        <w:t xml:space="preserve"> </w:t>
      </w:r>
      <w:r w:rsidRPr="00FB7E4D">
        <w:t>је</w:t>
      </w:r>
      <w:r w:rsidR="00ED765B" w:rsidRPr="00FB7E4D">
        <w:t xml:space="preserve"> </w:t>
      </w:r>
      <w:r w:rsidRPr="00FB7E4D">
        <w:t>са</w:t>
      </w:r>
      <w:r w:rsidR="00ED765B" w:rsidRPr="00FB7E4D">
        <w:t xml:space="preserve"> </w:t>
      </w:r>
      <w:r w:rsidRPr="00FB7E4D">
        <w:t>Спонзором</w:t>
      </w:r>
      <w:r w:rsidR="00ED765B" w:rsidRPr="00FB7E4D">
        <w:t xml:space="preserve"> </w:t>
      </w:r>
      <w:r w:rsidRPr="00FB7E4D">
        <w:t>пројекта</w:t>
      </w:r>
      <w:r w:rsidR="00ED765B" w:rsidRPr="00FB7E4D">
        <w:t xml:space="preserve"> </w:t>
      </w:r>
      <w:r w:rsidRPr="00FB7E4D">
        <w:t>и</w:t>
      </w:r>
      <w:r w:rsidR="00ED765B" w:rsidRPr="00FB7E4D">
        <w:t xml:space="preserve"> </w:t>
      </w:r>
      <w:r w:rsidRPr="00FB7E4D">
        <w:t>Власником</w:t>
      </w:r>
      <w:r w:rsidR="00ED765B" w:rsidRPr="00FB7E4D">
        <w:t xml:space="preserve"> </w:t>
      </w:r>
      <w:r w:rsidRPr="00FB7E4D">
        <w:t>пројекта</w:t>
      </w:r>
      <w:r w:rsidR="00ED765B" w:rsidRPr="00FB7E4D">
        <w:t xml:space="preserve">, </w:t>
      </w:r>
      <w:r w:rsidRPr="00FB7E4D">
        <w:t>након</w:t>
      </w:r>
      <w:r w:rsidR="00ED765B" w:rsidRPr="00FB7E4D">
        <w:t xml:space="preserve"> </w:t>
      </w:r>
      <w:r w:rsidRPr="00FB7E4D">
        <w:t>чега</w:t>
      </w:r>
      <w:r w:rsidR="00ED765B" w:rsidRPr="00FB7E4D">
        <w:t xml:space="preserve"> </w:t>
      </w:r>
      <w:r w:rsidRPr="00FB7E4D">
        <w:t>је</w:t>
      </w:r>
      <w:r w:rsidR="00ED765B" w:rsidRPr="00FB7E4D">
        <w:t xml:space="preserve"> </w:t>
      </w:r>
      <w:r w:rsidRPr="00FB7E4D">
        <w:t>својим</w:t>
      </w:r>
      <w:r w:rsidR="00ED765B" w:rsidRPr="00FB7E4D">
        <w:t xml:space="preserve"> </w:t>
      </w:r>
      <w:r w:rsidRPr="00FB7E4D">
        <w:t>потписом</w:t>
      </w:r>
      <w:r w:rsidR="00ED765B" w:rsidRPr="00FB7E4D">
        <w:t xml:space="preserve"> </w:t>
      </w:r>
      <w:r w:rsidRPr="00FB7E4D">
        <w:t>одобравају</w:t>
      </w:r>
      <w:r w:rsidR="00ED765B" w:rsidRPr="00FB7E4D">
        <w:t xml:space="preserve"> </w:t>
      </w:r>
      <w:r w:rsidRPr="00FB7E4D">
        <w:t>и</w:t>
      </w:r>
      <w:r w:rsidR="00ED765B" w:rsidRPr="00FB7E4D">
        <w:t xml:space="preserve"> </w:t>
      </w:r>
      <w:r w:rsidRPr="00FB7E4D">
        <w:t>Спонзор</w:t>
      </w:r>
      <w:r w:rsidR="00ED765B" w:rsidRPr="00FB7E4D">
        <w:t xml:space="preserve"> </w:t>
      </w:r>
      <w:r w:rsidRPr="00FB7E4D">
        <w:t>пројекта</w:t>
      </w:r>
      <w:r w:rsidR="00ED765B" w:rsidRPr="00FB7E4D">
        <w:t xml:space="preserve"> </w:t>
      </w:r>
      <w:r w:rsidRPr="00FB7E4D">
        <w:t>и</w:t>
      </w:r>
      <w:r w:rsidR="00ED765B" w:rsidRPr="00FB7E4D">
        <w:t xml:space="preserve"> </w:t>
      </w:r>
      <w:r w:rsidRPr="00FB7E4D">
        <w:t>Власник</w:t>
      </w:r>
      <w:r w:rsidR="00ED765B" w:rsidRPr="00FB7E4D">
        <w:t xml:space="preserve"> </w:t>
      </w:r>
      <w:r w:rsidRPr="00FB7E4D">
        <w:t>пројекта</w:t>
      </w:r>
      <w:r w:rsidR="00ED765B" w:rsidRPr="00FB7E4D">
        <w:t xml:space="preserve">. </w:t>
      </w:r>
    </w:p>
    <w:p w14:paraId="7ACF3277" w14:textId="646B5204" w:rsidR="00ED765B" w:rsidRPr="00BA40E7" w:rsidRDefault="00F04290" w:rsidP="0008427F">
      <w:pPr>
        <w:jc w:val="both"/>
      </w:pPr>
      <w:r w:rsidRPr="00BA40E7">
        <w:t>Пројектна</w:t>
      </w:r>
      <w:r w:rsidR="00ED765B" w:rsidRPr="00BA40E7">
        <w:t xml:space="preserve"> </w:t>
      </w:r>
      <w:r w:rsidRPr="00BA40E7">
        <w:t>повеља</w:t>
      </w:r>
      <w:r w:rsidR="00ED765B" w:rsidRPr="00BA40E7">
        <w:t xml:space="preserve"> </w:t>
      </w:r>
      <w:r w:rsidRPr="00BA40E7">
        <w:t>дефинише</w:t>
      </w:r>
      <w:r w:rsidR="00ED765B" w:rsidRPr="00BA40E7">
        <w:t xml:space="preserve"> </w:t>
      </w:r>
      <w:r w:rsidRPr="00BA40E7">
        <w:t>на</w:t>
      </w:r>
      <w:r w:rsidR="00ED765B" w:rsidRPr="00BA40E7">
        <w:t xml:space="preserve"> </w:t>
      </w:r>
      <w:r w:rsidRPr="00BA40E7">
        <w:t>прецизан</w:t>
      </w:r>
      <w:r w:rsidR="00ED765B" w:rsidRPr="00BA40E7">
        <w:t xml:space="preserve"> </w:t>
      </w:r>
      <w:r w:rsidRPr="00BA40E7">
        <w:t>и</w:t>
      </w:r>
      <w:r w:rsidR="00ED765B" w:rsidRPr="00BA40E7">
        <w:t xml:space="preserve"> </w:t>
      </w:r>
      <w:r w:rsidRPr="00BA40E7">
        <w:t>језгровит</w:t>
      </w:r>
      <w:r w:rsidR="00ED765B" w:rsidRPr="00BA40E7">
        <w:t xml:space="preserve"> </w:t>
      </w:r>
      <w:r w:rsidRPr="00BA40E7">
        <w:t>начин</w:t>
      </w:r>
      <w:r w:rsidR="00ED765B" w:rsidRPr="00BA40E7">
        <w:t xml:space="preserve"> </w:t>
      </w:r>
      <w:r w:rsidRPr="00BA40E7">
        <w:t>сљедеће</w:t>
      </w:r>
      <w:r w:rsidR="00ED765B" w:rsidRPr="00BA40E7">
        <w:t>:</w:t>
      </w:r>
    </w:p>
    <w:p w14:paraId="79CFF5D7" w14:textId="6892AFBF" w:rsidR="00ED765B" w:rsidRPr="00BA40E7" w:rsidRDefault="00F04290" w:rsidP="00F06C91">
      <w:pPr>
        <w:pStyle w:val="ListParagraph"/>
        <w:numPr>
          <w:ilvl w:val="0"/>
          <w:numId w:val="30"/>
        </w:numPr>
        <w:spacing w:line="256" w:lineRule="auto"/>
        <w:rPr>
          <w:rFonts w:ascii="Times New Roman" w:hAnsi="Times New Roman" w:cs="Times New Roman"/>
          <w:sz w:val="24"/>
          <w:szCs w:val="24"/>
        </w:rPr>
      </w:pPr>
      <w:r w:rsidRPr="00BA40E7">
        <w:rPr>
          <w:rFonts w:ascii="Times New Roman" w:hAnsi="Times New Roman" w:cs="Times New Roman"/>
          <w:sz w:val="24"/>
          <w:szCs w:val="24"/>
        </w:rPr>
        <w:t>Назив</w:t>
      </w:r>
      <w:r w:rsidR="00ED765B" w:rsidRPr="00BA40E7">
        <w:rPr>
          <w:rFonts w:ascii="Times New Roman" w:hAnsi="Times New Roman" w:cs="Times New Roman"/>
          <w:sz w:val="24"/>
          <w:szCs w:val="24"/>
        </w:rPr>
        <w:t xml:space="preserve"> </w:t>
      </w:r>
      <w:r w:rsidRPr="00BA40E7">
        <w:rPr>
          <w:rFonts w:ascii="Times New Roman" w:hAnsi="Times New Roman" w:cs="Times New Roman"/>
          <w:sz w:val="24"/>
          <w:szCs w:val="24"/>
        </w:rPr>
        <w:t>пројекта</w:t>
      </w:r>
      <w:r w:rsidR="00ED765B" w:rsidRPr="00BA40E7">
        <w:rPr>
          <w:rFonts w:ascii="Times New Roman" w:hAnsi="Times New Roman" w:cs="Times New Roman"/>
          <w:sz w:val="24"/>
          <w:szCs w:val="24"/>
        </w:rPr>
        <w:t xml:space="preserve"> </w:t>
      </w:r>
      <w:r w:rsidRPr="00BA40E7">
        <w:rPr>
          <w:rFonts w:ascii="Times New Roman" w:hAnsi="Times New Roman" w:cs="Times New Roman"/>
          <w:sz w:val="24"/>
          <w:szCs w:val="24"/>
        </w:rPr>
        <w:t>и</w:t>
      </w:r>
      <w:r w:rsidR="00ED765B" w:rsidRPr="00BA40E7">
        <w:rPr>
          <w:rFonts w:ascii="Times New Roman" w:hAnsi="Times New Roman" w:cs="Times New Roman"/>
          <w:sz w:val="24"/>
          <w:szCs w:val="24"/>
        </w:rPr>
        <w:t xml:space="preserve"> </w:t>
      </w:r>
      <w:r w:rsidRPr="00BA40E7">
        <w:rPr>
          <w:rFonts w:ascii="Times New Roman" w:hAnsi="Times New Roman" w:cs="Times New Roman"/>
          <w:sz w:val="24"/>
          <w:szCs w:val="24"/>
        </w:rPr>
        <w:t>датум</w:t>
      </w:r>
      <w:r w:rsidR="00ED765B" w:rsidRPr="00BA40E7">
        <w:rPr>
          <w:rFonts w:ascii="Times New Roman" w:hAnsi="Times New Roman" w:cs="Times New Roman"/>
          <w:sz w:val="24"/>
          <w:szCs w:val="24"/>
        </w:rPr>
        <w:t xml:space="preserve"> </w:t>
      </w:r>
      <w:r w:rsidRPr="00BA40E7">
        <w:rPr>
          <w:rFonts w:ascii="Times New Roman" w:hAnsi="Times New Roman" w:cs="Times New Roman"/>
          <w:sz w:val="24"/>
          <w:szCs w:val="24"/>
        </w:rPr>
        <w:t>почетка</w:t>
      </w:r>
      <w:r w:rsidR="00ED765B" w:rsidRPr="00BA40E7">
        <w:rPr>
          <w:rFonts w:ascii="Times New Roman" w:hAnsi="Times New Roman" w:cs="Times New Roman"/>
          <w:sz w:val="24"/>
          <w:szCs w:val="24"/>
        </w:rPr>
        <w:t>/</w:t>
      </w:r>
      <w:r w:rsidRPr="00BA40E7">
        <w:rPr>
          <w:rFonts w:ascii="Times New Roman" w:hAnsi="Times New Roman" w:cs="Times New Roman"/>
          <w:sz w:val="24"/>
          <w:szCs w:val="24"/>
        </w:rPr>
        <w:t>завршетка</w:t>
      </w:r>
      <w:r w:rsidR="00ED765B" w:rsidRPr="00BA40E7">
        <w:rPr>
          <w:rFonts w:ascii="Times New Roman" w:hAnsi="Times New Roman" w:cs="Times New Roman"/>
          <w:sz w:val="24"/>
          <w:szCs w:val="24"/>
        </w:rPr>
        <w:t xml:space="preserve"> </w:t>
      </w:r>
      <w:r w:rsidR="00701AE1" w:rsidRPr="00BA40E7">
        <w:rPr>
          <w:rFonts w:ascii="Times New Roman" w:hAnsi="Times New Roman" w:cs="Times New Roman"/>
          <w:sz w:val="24"/>
          <w:szCs w:val="24"/>
          <w:lang w:val="en-US"/>
        </w:rPr>
        <w:t>;</w:t>
      </w:r>
    </w:p>
    <w:p w14:paraId="3A1727A0" w14:textId="18FC38ED" w:rsidR="00ED765B" w:rsidRPr="00BA40E7" w:rsidRDefault="00F04290" w:rsidP="00F06C91">
      <w:pPr>
        <w:pStyle w:val="ListParagraph"/>
        <w:numPr>
          <w:ilvl w:val="0"/>
          <w:numId w:val="30"/>
        </w:numPr>
        <w:spacing w:line="256" w:lineRule="auto"/>
        <w:rPr>
          <w:rFonts w:ascii="Times New Roman" w:hAnsi="Times New Roman" w:cs="Times New Roman"/>
          <w:sz w:val="24"/>
          <w:szCs w:val="24"/>
        </w:rPr>
      </w:pPr>
      <w:r w:rsidRPr="00BA40E7">
        <w:rPr>
          <w:rFonts w:ascii="Times New Roman" w:hAnsi="Times New Roman" w:cs="Times New Roman"/>
          <w:sz w:val="24"/>
          <w:szCs w:val="24"/>
        </w:rPr>
        <w:t>Руководиоца</w:t>
      </w:r>
      <w:r w:rsidR="00ED765B" w:rsidRPr="00BA40E7">
        <w:rPr>
          <w:rFonts w:ascii="Times New Roman" w:hAnsi="Times New Roman" w:cs="Times New Roman"/>
          <w:sz w:val="24"/>
          <w:szCs w:val="24"/>
        </w:rPr>
        <w:t xml:space="preserve"> </w:t>
      </w:r>
      <w:r w:rsidRPr="00BA40E7">
        <w:rPr>
          <w:rFonts w:ascii="Times New Roman" w:hAnsi="Times New Roman" w:cs="Times New Roman"/>
          <w:sz w:val="24"/>
          <w:szCs w:val="24"/>
        </w:rPr>
        <w:t>пројекта</w:t>
      </w:r>
      <w:r w:rsidR="00701AE1" w:rsidRPr="00BA40E7">
        <w:rPr>
          <w:rFonts w:ascii="Times New Roman" w:hAnsi="Times New Roman" w:cs="Times New Roman"/>
          <w:sz w:val="24"/>
          <w:szCs w:val="24"/>
          <w:lang w:val="en-US"/>
        </w:rPr>
        <w:t xml:space="preserve"> ;</w:t>
      </w:r>
    </w:p>
    <w:p w14:paraId="2557FBF8" w14:textId="4013E1DC" w:rsidR="00ED765B" w:rsidRPr="00BA40E7" w:rsidRDefault="00F04290" w:rsidP="00F06C91">
      <w:pPr>
        <w:pStyle w:val="ListParagraph"/>
        <w:numPr>
          <w:ilvl w:val="0"/>
          <w:numId w:val="30"/>
        </w:numPr>
        <w:spacing w:line="256" w:lineRule="auto"/>
        <w:rPr>
          <w:rFonts w:ascii="Times New Roman" w:hAnsi="Times New Roman" w:cs="Times New Roman"/>
          <w:sz w:val="24"/>
          <w:szCs w:val="24"/>
        </w:rPr>
      </w:pPr>
      <w:r w:rsidRPr="00BA40E7">
        <w:rPr>
          <w:rFonts w:ascii="Times New Roman" w:hAnsi="Times New Roman" w:cs="Times New Roman"/>
          <w:sz w:val="24"/>
          <w:szCs w:val="24"/>
        </w:rPr>
        <w:t>Спонзора</w:t>
      </w:r>
      <w:r w:rsidR="00ED765B" w:rsidRPr="00BA40E7">
        <w:rPr>
          <w:rFonts w:ascii="Times New Roman" w:hAnsi="Times New Roman" w:cs="Times New Roman"/>
          <w:sz w:val="24"/>
          <w:szCs w:val="24"/>
        </w:rPr>
        <w:t xml:space="preserve"> </w:t>
      </w:r>
      <w:r w:rsidRPr="00BA40E7">
        <w:rPr>
          <w:rFonts w:ascii="Times New Roman" w:hAnsi="Times New Roman" w:cs="Times New Roman"/>
          <w:sz w:val="24"/>
          <w:szCs w:val="24"/>
        </w:rPr>
        <w:t>пројекта</w:t>
      </w:r>
      <w:r w:rsidR="00701AE1" w:rsidRPr="00BA40E7">
        <w:rPr>
          <w:rFonts w:ascii="Times New Roman" w:hAnsi="Times New Roman" w:cs="Times New Roman"/>
          <w:sz w:val="24"/>
          <w:szCs w:val="24"/>
          <w:lang w:val="en-US"/>
        </w:rPr>
        <w:t xml:space="preserve"> ;</w:t>
      </w:r>
    </w:p>
    <w:p w14:paraId="3B6A2093" w14:textId="20B0A17E" w:rsidR="00ED765B" w:rsidRPr="00BA40E7" w:rsidRDefault="00F04290" w:rsidP="00F06C91">
      <w:pPr>
        <w:pStyle w:val="ListParagraph"/>
        <w:numPr>
          <w:ilvl w:val="0"/>
          <w:numId w:val="30"/>
        </w:numPr>
        <w:spacing w:line="256" w:lineRule="auto"/>
        <w:rPr>
          <w:rFonts w:ascii="Times New Roman" w:hAnsi="Times New Roman" w:cs="Times New Roman"/>
          <w:sz w:val="24"/>
          <w:szCs w:val="24"/>
        </w:rPr>
      </w:pPr>
      <w:r w:rsidRPr="00BA40E7">
        <w:rPr>
          <w:rFonts w:ascii="Times New Roman" w:hAnsi="Times New Roman" w:cs="Times New Roman"/>
          <w:sz w:val="24"/>
          <w:szCs w:val="24"/>
        </w:rPr>
        <w:t>Власника</w:t>
      </w:r>
      <w:r w:rsidR="00ED765B" w:rsidRPr="00BA40E7">
        <w:rPr>
          <w:rFonts w:ascii="Times New Roman" w:hAnsi="Times New Roman" w:cs="Times New Roman"/>
          <w:sz w:val="24"/>
          <w:szCs w:val="24"/>
        </w:rPr>
        <w:t xml:space="preserve"> </w:t>
      </w:r>
      <w:r w:rsidRPr="00BA40E7">
        <w:rPr>
          <w:rFonts w:ascii="Times New Roman" w:hAnsi="Times New Roman" w:cs="Times New Roman"/>
          <w:sz w:val="24"/>
          <w:szCs w:val="24"/>
        </w:rPr>
        <w:t>пројекта</w:t>
      </w:r>
      <w:r w:rsidR="00701AE1" w:rsidRPr="00BA40E7">
        <w:rPr>
          <w:rFonts w:ascii="Times New Roman" w:hAnsi="Times New Roman" w:cs="Times New Roman"/>
          <w:sz w:val="24"/>
          <w:szCs w:val="24"/>
          <w:lang w:val="en-US"/>
        </w:rPr>
        <w:t xml:space="preserve"> ;</w:t>
      </w:r>
    </w:p>
    <w:p w14:paraId="71708C2E" w14:textId="586979B4" w:rsidR="00ED765B" w:rsidRPr="00BA40E7" w:rsidRDefault="00F04290" w:rsidP="00F06C91">
      <w:pPr>
        <w:pStyle w:val="ListParagraph"/>
        <w:numPr>
          <w:ilvl w:val="0"/>
          <w:numId w:val="30"/>
        </w:numPr>
        <w:spacing w:line="256" w:lineRule="auto"/>
        <w:rPr>
          <w:rFonts w:ascii="Times New Roman" w:hAnsi="Times New Roman" w:cs="Times New Roman"/>
          <w:sz w:val="24"/>
          <w:szCs w:val="24"/>
        </w:rPr>
      </w:pPr>
      <w:r w:rsidRPr="00BA40E7">
        <w:rPr>
          <w:rFonts w:ascii="Times New Roman" w:hAnsi="Times New Roman" w:cs="Times New Roman"/>
          <w:sz w:val="24"/>
          <w:szCs w:val="24"/>
        </w:rPr>
        <w:t>Надзорни</w:t>
      </w:r>
      <w:r w:rsidR="00ED765B" w:rsidRPr="00BA40E7">
        <w:rPr>
          <w:rFonts w:ascii="Times New Roman" w:hAnsi="Times New Roman" w:cs="Times New Roman"/>
          <w:sz w:val="24"/>
          <w:szCs w:val="24"/>
        </w:rPr>
        <w:t xml:space="preserve"> </w:t>
      </w:r>
      <w:r w:rsidR="00696A31" w:rsidRPr="00BA40E7">
        <w:rPr>
          <w:rFonts w:ascii="Times New Roman" w:hAnsi="Times New Roman" w:cs="Times New Roman"/>
          <w:sz w:val="24"/>
          <w:szCs w:val="24"/>
        </w:rPr>
        <w:t>одбор</w:t>
      </w:r>
      <w:r w:rsidR="00701AE1" w:rsidRPr="00BA40E7">
        <w:rPr>
          <w:rFonts w:ascii="Times New Roman" w:hAnsi="Times New Roman" w:cs="Times New Roman"/>
          <w:sz w:val="24"/>
          <w:szCs w:val="24"/>
          <w:lang w:val="en-US"/>
        </w:rPr>
        <w:t xml:space="preserve"> ;</w:t>
      </w:r>
    </w:p>
    <w:p w14:paraId="05BEA651" w14:textId="7240AE63" w:rsidR="00ED765B" w:rsidRPr="00BA40E7" w:rsidRDefault="00F04290" w:rsidP="00F06C91">
      <w:pPr>
        <w:pStyle w:val="ListParagraph"/>
        <w:numPr>
          <w:ilvl w:val="0"/>
          <w:numId w:val="30"/>
        </w:numPr>
        <w:spacing w:line="256" w:lineRule="auto"/>
        <w:rPr>
          <w:rFonts w:ascii="Times New Roman" w:hAnsi="Times New Roman" w:cs="Times New Roman"/>
          <w:sz w:val="24"/>
          <w:szCs w:val="24"/>
        </w:rPr>
      </w:pPr>
      <w:r w:rsidRPr="00BA40E7">
        <w:rPr>
          <w:rFonts w:ascii="Times New Roman" w:hAnsi="Times New Roman" w:cs="Times New Roman"/>
          <w:sz w:val="24"/>
          <w:szCs w:val="24"/>
        </w:rPr>
        <w:t>Права</w:t>
      </w:r>
      <w:r w:rsidR="00ED765B" w:rsidRPr="00BA40E7">
        <w:rPr>
          <w:rFonts w:ascii="Times New Roman" w:hAnsi="Times New Roman" w:cs="Times New Roman"/>
          <w:sz w:val="24"/>
          <w:szCs w:val="24"/>
        </w:rPr>
        <w:t xml:space="preserve"> </w:t>
      </w:r>
      <w:r w:rsidRPr="00BA40E7">
        <w:rPr>
          <w:rFonts w:ascii="Times New Roman" w:hAnsi="Times New Roman" w:cs="Times New Roman"/>
          <w:sz w:val="24"/>
          <w:szCs w:val="24"/>
        </w:rPr>
        <w:t>и</w:t>
      </w:r>
      <w:r w:rsidR="00ED765B" w:rsidRPr="00BA40E7">
        <w:rPr>
          <w:rFonts w:ascii="Times New Roman" w:hAnsi="Times New Roman" w:cs="Times New Roman"/>
          <w:sz w:val="24"/>
          <w:szCs w:val="24"/>
        </w:rPr>
        <w:t xml:space="preserve"> </w:t>
      </w:r>
      <w:r w:rsidRPr="00BA40E7">
        <w:rPr>
          <w:rFonts w:ascii="Times New Roman" w:hAnsi="Times New Roman" w:cs="Times New Roman"/>
          <w:sz w:val="24"/>
          <w:szCs w:val="24"/>
        </w:rPr>
        <w:t>одговорности</w:t>
      </w:r>
      <w:r w:rsidR="00ED765B" w:rsidRPr="00BA40E7">
        <w:rPr>
          <w:rFonts w:ascii="Times New Roman" w:hAnsi="Times New Roman" w:cs="Times New Roman"/>
          <w:sz w:val="24"/>
          <w:szCs w:val="24"/>
        </w:rPr>
        <w:t xml:space="preserve"> </w:t>
      </w:r>
      <w:r w:rsidRPr="00BA40E7">
        <w:rPr>
          <w:rFonts w:ascii="Times New Roman" w:hAnsi="Times New Roman" w:cs="Times New Roman"/>
          <w:sz w:val="24"/>
          <w:szCs w:val="24"/>
        </w:rPr>
        <w:t>Руководиоца</w:t>
      </w:r>
      <w:r w:rsidR="00ED765B" w:rsidRPr="00BA40E7">
        <w:rPr>
          <w:rFonts w:ascii="Times New Roman" w:hAnsi="Times New Roman" w:cs="Times New Roman"/>
          <w:sz w:val="24"/>
          <w:szCs w:val="24"/>
        </w:rPr>
        <w:t xml:space="preserve"> </w:t>
      </w:r>
      <w:r w:rsidRPr="00BA40E7">
        <w:rPr>
          <w:rFonts w:ascii="Times New Roman" w:hAnsi="Times New Roman" w:cs="Times New Roman"/>
          <w:sz w:val="24"/>
          <w:szCs w:val="24"/>
        </w:rPr>
        <w:t>пројекта</w:t>
      </w:r>
      <w:r w:rsidR="00701AE1" w:rsidRPr="00BA40E7">
        <w:rPr>
          <w:rFonts w:ascii="Times New Roman" w:hAnsi="Times New Roman" w:cs="Times New Roman"/>
          <w:sz w:val="24"/>
          <w:szCs w:val="24"/>
          <w:lang w:val="en-US"/>
        </w:rPr>
        <w:t xml:space="preserve"> ;</w:t>
      </w:r>
    </w:p>
    <w:p w14:paraId="7DFF3096" w14:textId="5BA8D129" w:rsidR="00ED765B" w:rsidRPr="00BA40E7" w:rsidRDefault="00F04290" w:rsidP="00F06C91">
      <w:pPr>
        <w:pStyle w:val="ListParagraph"/>
        <w:numPr>
          <w:ilvl w:val="0"/>
          <w:numId w:val="30"/>
        </w:numPr>
        <w:spacing w:line="256" w:lineRule="auto"/>
        <w:rPr>
          <w:rFonts w:ascii="Times New Roman" w:hAnsi="Times New Roman" w:cs="Times New Roman"/>
          <w:sz w:val="24"/>
          <w:szCs w:val="24"/>
        </w:rPr>
      </w:pPr>
      <w:r w:rsidRPr="00BA40E7">
        <w:rPr>
          <w:rFonts w:ascii="Times New Roman" w:hAnsi="Times New Roman" w:cs="Times New Roman"/>
          <w:sz w:val="24"/>
          <w:szCs w:val="24"/>
        </w:rPr>
        <w:t>Опис</w:t>
      </w:r>
      <w:r w:rsidR="00ED765B" w:rsidRPr="00BA40E7">
        <w:rPr>
          <w:rFonts w:ascii="Times New Roman" w:hAnsi="Times New Roman" w:cs="Times New Roman"/>
          <w:sz w:val="24"/>
          <w:szCs w:val="24"/>
        </w:rPr>
        <w:t xml:space="preserve"> </w:t>
      </w:r>
      <w:r w:rsidRPr="00BA40E7">
        <w:rPr>
          <w:rFonts w:ascii="Times New Roman" w:hAnsi="Times New Roman" w:cs="Times New Roman"/>
          <w:sz w:val="24"/>
          <w:szCs w:val="24"/>
        </w:rPr>
        <w:t>пројекта</w:t>
      </w:r>
      <w:r w:rsidR="00701AE1" w:rsidRPr="00BA40E7">
        <w:rPr>
          <w:rFonts w:ascii="Times New Roman" w:hAnsi="Times New Roman" w:cs="Times New Roman"/>
          <w:sz w:val="24"/>
          <w:szCs w:val="24"/>
          <w:lang w:val="en-US"/>
        </w:rPr>
        <w:t xml:space="preserve"> ;</w:t>
      </w:r>
    </w:p>
    <w:p w14:paraId="41F7EF6A" w14:textId="4C00F871" w:rsidR="00ED765B" w:rsidRPr="00BA40E7" w:rsidRDefault="00F04290" w:rsidP="00F06C91">
      <w:pPr>
        <w:pStyle w:val="ListParagraph"/>
        <w:numPr>
          <w:ilvl w:val="0"/>
          <w:numId w:val="30"/>
        </w:numPr>
        <w:spacing w:line="256" w:lineRule="auto"/>
        <w:rPr>
          <w:rFonts w:ascii="Times New Roman" w:hAnsi="Times New Roman" w:cs="Times New Roman"/>
          <w:sz w:val="24"/>
          <w:szCs w:val="24"/>
        </w:rPr>
      </w:pPr>
      <w:r w:rsidRPr="00BA40E7">
        <w:rPr>
          <w:rFonts w:ascii="Times New Roman" w:hAnsi="Times New Roman" w:cs="Times New Roman"/>
          <w:sz w:val="24"/>
          <w:szCs w:val="24"/>
        </w:rPr>
        <w:t>Циљ</w:t>
      </w:r>
      <w:r w:rsidR="00ED765B" w:rsidRPr="00BA40E7">
        <w:rPr>
          <w:rFonts w:ascii="Times New Roman" w:hAnsi="Times New Roman" w:cs="Times New Roman"/>
          <w:sz w:val="24"/>
          <w:szCs w:val="24"/>
        </w:rPr>
        <w:t xml:space="preserve"> </w:t>
      </w:r>
      <w:r w:rsidRPr="00BA40E7">
        <w:rPr>
          <w:rFonts w:ascii="Times New Roman" w:hAnsi="Times New Roman" w:cs="Times New Roman"/>
          <w:sz w:val="24"/>
          <w:szCs w:val="24"/>
        </w:rPr>
        <w:t>пројекта</w:t>
      </w:r>
      <w:r w:rsidR="00701AE1" w:rsidRPr="00BA40E7">
        <w:rPr>
          <w:rFonts w:ascii="Times New Roman" w:hAnsi="Times New Roman" w:cs="Times New Roman"/>
          <w:sz w:val="24"/>
          <w:szCs w:val="24"/>
          <w:lang w:val="en-US"/>
        </w:rPr>
        <w:t xml:space="preserve"> ;</w:t>
      </w:r>
    </w:p>
    <w:p w14:paraId="5FA89856" w14:textId="332F2EC9" w:rsidR="00ED765B" w:rsidRPr="00BA40E7" w:rsidRDefault="00F04290" w:rsidP="00F06C91">
      <w:pPr>
        <w:pStyle w:val="ListParagraph"/>
        <w:numPr>
          <w:ilvl w:val="0"/>
          <w:numId w:val="30"/>
        </w:numPr>
        <w:spacing w:line="256" w:lineRule="auto"/>
        <w:rPr>
          <w:rFonts w:ascii="Times New Roman" w:hAnsi="Times New Roman" w:cs="Times New Roman"/>
          <w:sz w:val="24"/>
          <w:szCs w:val="24"/>
        </w:rPr>
      </w:pPr>
      <w:r w:rsidRPr="00BA40E7">
        <w:rPr>
          <w:rFonts w:ascii="Times New Roman" w:hAnsi="Times New Roman" w:cs="Times New Roman"/>
          <w:sz w:val="24"/>
          <w:szCs w:val="24"/>
        </w:rPr>
        <w:t>Пословну</w:t>
      </w:r>
      <w:r w:rsidR="00ED765B" w:rsidRPr="00BA40E7">
        <w:rPr>
          <w:rFonts w:ascii="Times New Roman" w:hAnsi="Times New Roman" w:cs="Times New Roman"/>
          <w:sz w:val="24"/>
          <w:szCs w:val="24"/>
        </w:rPr>
        <w:t xml:space="preserve"> </w:t>
      </w:r>
      <w:r w:rsidRPr="00BA40E7">
        <w:rPr>
          <w:rFonts w:ascii="Times New Roman" w:hAnsi="Times New Roman" w:cs="Times New Roman"/>
          <w:sz w:val="24"/>
          <w:szCs w:val="24"/>
        </w:rPr>
        <w:t>оправданост</w:t>
      </w:r>
      <w:r w:rsidR="00ED765B" w:rsidRPr="00BA40E7">
        <w:rPr>
          <w:rFonts w:ascii="Times New Roman" w:hAnsi="Times New Roman" w:cs="Times New Roman"/>
          <w:sz w:val="24"/>
          <w:szCs w:val="24"/>
        </w:rPr>
        <w:t xml:space="preserve"> </w:t>
      </w:r>
      <w:r w:rsidRPr="00BA40E7">
        <w:rPr>
          <w:rFonts w:ascii="Times New Roman" w:hAnsi="Times New Roman" w:cs="Times New Roman"/>
          <w:sz w:val="24"/>
          <w:szCs w:val="24"/>
        </w:rPr>
        <w:t>пројекта</w:t>
      </w:r>
      <w:r w:rsidR="00701AE1" w:rsidRPr="00BA40E7">
        <w:rPr>
          <w:rFonts w:ascii="Times New Roman" w:hAnsi="Times New Roman" w:cs="Times New Roman"/>
          <w:sz w:val="24"/>
          <w:szCs w:val="24"/>
          <w:lang w:val="en-US"/>
        </w:rPr>
        <w:t xml:space="preserve"> ;</w:t>
      </w:r>
      <w:r w:rsidR="009373C5" w:rsidRPr="00BA40E7">
        <w:rPr>
          <w:rFonts w:ascii="Times New Roman" w:hAnsi="Times New Roman" w:cs="Times New Roman"/>
          <w:sz w:val="24"/>
          <w:szCs w:val="24"/>
        </w:rPr>
        <w:t xml:space="preserve">                                    </w:t>
      </w:r>
    </w:p>
    <w:p w14:paraId="61E90B7C" w14:textId="300E5171" w:rsidR="00ED765B" w:rsidRPr="00BA40E7" w:rsidRDefault="00F04290" w:rsidP="00F06C91">
      <w:pPr>
        <w:pStyle w:val="ListParagraph"/>
        <w:numPr>
          <w:ilvl w:val="0"/>
          <w:numId w:val="30"/>
        </w:numPr>
        <w:spacing w:line="256" w:lineRule="auto"/>
        <w:rPr>
          <w:rFonts w:ascii="Times New Roman" w:hAnsi="Times New Roman" w:cs="Times New Roman"/>
          <w:sz w:val="24"/>
          <w:szCs w:val="24"/>
        </w:rPr>
      </w:pPr>
      <w:r w:rsidRPr="00BA40E7">
        <w:rPr>
          <w:rFonts w:ascii="Times New Roman" w:hAnsi="Times New Roman" w:cs="Times New Roman"/>
          <w:sz w:val="24"/>
          <w:szCs w:val="24"/>
        </w:rPr>
        <w:t>Опис</w:t>
      </w:r>
      <w:r w:rsidR="00ED765B" w:rsidRPr="00BA40E7">
        <w:rPr>
          <w:rFonts w:ascii="Times New Roman" w:hAnsi="Times New Roman" w:cs="Times New Roman"/>
          <w:sz w:val="24"/>
          <w:szCs w:val="24"/>
        </w:rPr>
        <w:t xml:space="preserve"> </w:t>
      </w:r>
      <w:r w:rsidRPr="00BA40E7">
        <w:rPr>
          <w:rFonts w:ascii="Times New Roman" w:hAnsi="Times New Roman" w:cs="Times New Roman"/>
          <w:sz w:val="24"/>
          <w:szCs w:val="24"/>
        </w:rPr>
        <w:t>крајњег</w:t>
      </w:r>
      <w:r w:rsidR="00ED765B" w:rsidRPr="00BA40E7">
        <w:rPr>
          <w:rFonts w:ascii="Times New Roman" w:hAnsi="Times New Roman" w:cs="Times New Roman"/>
          <w:sz w:val="24"/>
          <w:szCs w:val="24"/>
        </w:rPr>
        <w:t xml:space="preserve"> </w:t>
      </w:r>
      <w:r w:rsidRPr="00BA40E7">
        <w:rPr>
          <w:rFonts w:ascii="Times New Roman" w:hAnsi="Times New Roman" w:cs="Times New Roman"/>
          <w:sz w:val="24"/>
          <w:szCs w:val="24"/>
        </w:rPr>
        <w:t>резултата</w:t>
      </w:r>
      <w:r w:rsidR="00ED765B" w:rsidRPr="00BA40E7">
        <w:rPr>
          <w:rFonts w:ascii="Times New Roman" w:hAnsi="Times New Roman" w:cs="Times New Roman"/>
          <w:sz w:val="24"/>
          <w:szCs w:val="24"/>
        </w:rPr>
        <w:t xml:space="preserve"> </w:t>
      </w:r>
      <w:r w:rsidRPr="00BA40E7">
        <w:rPr>
          <w:rFonts w:ascii="Times New Roman" w:hAnsi="Times New Roman" w:cs="Times New Roman"/>
          <w:sz w:val="24"/>
          <w:szCs w:val="24"/>
        </w:rPr>
        <w:t>пројекта</w:t>
      </w:r>
      <w:r w:rsidR="00ED765B" w:rsidRPr="00BA40E7">
        <w:rPr>
          <w:rFonts w:ascii="Times New Roman" w:hAnsi="Times New Roman" w:cs="Times New Roman"/>
          <w:sz w:val="24"/>
          <w:szCs w:val="24"/>
        </w:rPr>
        <w:t xml:space="preserve"> – </w:t>
      </w:r>
      <w:r w:rsidRPr="00BA40E7">
        <w:rPr>
          <w:rFonts w:ascii="Times New Roman" w:hAnsi="Times New Roman" w:cs="Times New Roman"/>
          <w:sz w:val="24"/>
          <w:szCs w:val="24"/>
        </w:rPr>
        <w:t>списак</w:t>
      </w:r>
      <w:r w:rsidR="00ED765B" w:rsidRPr="00BA40E7">
        <w:rPr>
          <w:rFonts w:ascii="Times New Roman" w:hAnsi="Times New Roman" w:cs="Times New Roman"/>
          <w:sz w:val="24"/>
          <w:szCs w:val="24"/>
        </w:rPr>
        <w:t xml:space="preserve"> </w:t>
      </w:r>
      <w:r w:rsidRPr="00BA40E7">
        <w:rPr>
          <w:rFonts w:ascii="Times New Roman" w:hAnsi="Times New Roman" w:cs="Times New Roman"/>
          <w:sz w:val="24"/>
          <w:szCs w:val="24"/>
        </w:rPr>
        <w:t>резултата</w:t>
      </w:r>
      <w:r w:rsidR="00701AE1" w:rsidRPr="00BA40E7">
        <w:rPr>
          <w:rFonts w:ascii="Times New Roman" w:hAnsi="Times New Roman" w:cs="Times New Roman"/>
          <w:sz w:val="24"/>
          <w:szCs w:val="24"/>
          <w:lang w:val="en-US"/>
        </w:rPr>
        <w:t xml:space="preserve"> ;</w:t>
      </w:r>
    </w:p>
    <w:p w14:paraId="446A71A2" w14:textId="1BA749EB" w:rsidR="00ED765B" w:rsidRPr="00BA40E7" w:rsidRDefault="00F04290" w:rsidP="00F06C91">
      <w:pPr>
        <w:pStyle w:val="ListParagraph"/>
        <w:numPr>
          <w:ilvl w:val="0"/>
          <w:numId w:val="30"/>
        </w:numPr>
        <w:spacing w:line="256" w:lineRule="auto"/>
        <w:rPr>
          <w:rFonts w:ascii="Times New Roman" w:hAnsi="Times New Roman" w:cs="Times New Roman"/>
          <w:sz w:val="24"/>
          <w:szCs w:val="24"/>
        </w:rPr>
      </w:pPr>
      <w:r w:rsidRPr="00BA40E7">
        <w:rPr>
          <w:rFonts w:ascii="Times New Roman" w:hAnsi="Times New Roman" w:cs="Times New Roman"/>
          <w:sz w:val="24"/>
          <w:szCs w:val="24"/>
        </w:rPr>
        <w:t>Претпоставке</w:t>
      </w:r>
      <w:r w:rsidR="00ED765B" w:rsidRPr="00BA40E7">
        <w:rPr>
          <w:rFonts w:ascii="Times New Roman" w:hAnsi="Times New Roman" w:cs="Times New Roman"/>
          <w:sz w:val="24"/>
          <w:szCs w:val="24"/>
        </w:rPr>
        <w:t xml:space="preserve"> </w:t>
      </w:r>
      <w:r w:rsidRPr="00BA40E7">
        <w:rPr>
          <w:rFonts w:ascii="Times New Roman" w:hAnsi="Times New Roman" w:cs="Times New Roman"/>
          <w:sz w:val="24"/>
          <w:szCs w:val="24"/>
        </w:rPr>
        <w:t>за</w:t>
      </w:r>
      <w:r w:rsidR="00ED765B" w:rsidRPr="00BA40E7">
        <w:rPr>
          <w:rFonts w:ascii="Times New Roman" w:hAnsi="Times New Roman" w:cs="Times New Roman"/>
          <w:sz w:val="24"/>
          <w:szCs w:val="24"/>
        </w:rPr>
        <w:t xml:space="preserve"> </w:t>
      </w:r>
      <w:r w:rsidRPr="00BA40E7">
        <w:rPr>
          <w:rFonts w:ascii="Times New Roman" w:hAnsi="Times New Roman" w:cs="Times New Roman"/>
          <w:sz w:val="24"/>
          <w:szCs w:val="24"/>
        </w:rPr>
        <w:t>успјешну</w:t>
      </w:r>
      <w:r w:rsidR="00ED765B" w:rsidRPr="00BA40E7">
        <w:rPr>
          <w:rFonts w:ascii="Times New Roman" w:hAnsi="Times New Roman" w:cs="Times New Roman"/>
          <w:sz w:val="24"/>
          <w:szCs w:val="24"/>
        </w:rPr>
        <w:t xml:space="preserve"> </w:t>
      </w:r>
      <w:r w:rsidRPr="00BA40E7">
        <w:rPr>
          <w:rFonts w:ascii="Times New Roman" w:hAnsi="Times New Roman" w:cs="Times New Roman"/>
          <w:sz w:val="24"/>
          <w:szCs w:val="24"/>
        </w:rPr>
        <w:t>реализацију</w:t>
      </w:r>
      <w:r w:rsidR="00ED765B" w:rsidRPr="00BA40E7">
        <w:rPr>
          <w:rFonts w:ascii="Times New Roman" w:hAnsi="Times New Roman" w:cs="Times New Roman"/>
          <w:sz w:val="24"/>
          <w:szCs w:val="24"/>
        </w:rPr>
        <w:t xml:space="preserve"> </w:t>
      </w:r>
      <w:r w:rsidRPr="00BA40E7">
        <w:rPr>
          <w:rFonts w:ascii="Times New Roman" w:hAnsi="Times New Roman" w:cs="Times New Roman"/>
          <w:sz w:val="24"/>
          <w:szCs w:val="24"/>
        </w:rPr>
        <w:t>пројекта</w:t>
      </w:r>
      <w:r w:rsidR="00701AE1" w:rsidRPr="00BA40E7">
        <w:rPr>
          <w:rFonts w:ascii="Times New Roman" w:hAnsi="Times New Roman" w:cs="Times New Roman"/>
          <w:sz w:val="24"/>
          <w:szCs w:val="24"/>
          <w:lang w:val="en-US"/>
        </w:rPr>
        <w:t xml:space="preserve"> ;</w:t>
      </w:r>
    </w:p>
    <w:p w14:paraId="429628AC" w14:textId="084B3211" w:rsidR="00ED765B" w:rsidRPr="00BA40E7" w:rsidRDefault="00F04290" w:rsidP="00F06C91">
      <w:pPr>
        <w:pStyle w:val="ListParagraph"/>
        <w:numPr>
          <w:ilvl w:val="0"/>
          <w:numId w:val="30"/>
        </w:numPr>
        <w:spacing w:line="256" w:lineRule="auto"/>
        <w:rPr>
          <w:rFonts w:ascii="Times New Roman" w:hAnsi="Times New Roman" w:cs="Times New Roman"/>
          <w:sz w:val="24"/>
          <w:szCs w:val="24"/>
        </w:rPr>
      </w:pPr>
      <w:r w:rsidRPr="00BA40E7">
        <w:rPr>
          <w:rFonts w:ascii="Times New Roman" w:hAnsi="Times New Roman" w:cs="Times New Roman"/>
          <w:sz w:val="24"/>
          <w:szCs w:val="24"/>
        </w:rPr>
        <w:t>Мотивацију</w:t>
      </w:r>
      <w:r w:rsidR="00701AE1" w:rsidRPr="00BA40E7">
        <w:rPr>
          <w:rFonts w:ascii="Times New Roman" w:hAnsi="Times New Roman" w:cs="Times New Roman"/>
          <w:sz w:val="24"/>
          <w:szCs w:val="24"/>
          <w:lang w:val="en-US"/>
        </w:rPr>
        <w:t xml:space="preserve"> ;</w:t>
      </w:r>
    </w:p>
    <w:p w14:paraId="15A319A4" w14:textId="30252C00" w:rsidR="00ED765B" w:rsidRPr="00BA40E7" w:rsidRDefault="00F04290" w:rsidP="00F06C91">
      <w:pPr>
        <w:pStyle w:val="ListParagraph"/>
        <w:numPr>
          <w:ilvl w:val="0"/>
          <w:numId w:val="30"/>
        </w:numPr>
        <w:spacing w:line="256" w:lineRule="auto"/>
        <w:rPr>
          <w:rFonts w:ascii="Times New Roman" w:hAnsi="Times New Roman" w:cs="Times New Roman"/>
          <w:sz w:val="24"/>
          <w:szCs w:val="24"/>
        </w:rPr>
      </w:pPr>
      <w:r w:rsidRPr="00BA40E7">
        <w:rPr>
          <w:rFonts w:ascii="Times New Roman" w:hAnsi="Times New Roman" w:cs="Times New Roman"/>
          <w:sz w:val="24"/>
          <w:szCs w:val="24"/>
        </w:rPr>
        <w:t>Ограничења</w:t>
      </w:r>
      <w:r w:rsidR="009373C5" w:rsidRPr="00BA40E7">
        <w:rPr>
          <w:rFonts w:ascii="Times New Roman" w:hAnsi="Times New Roman" w:cs="Times New Roman"/>
          <w:sz w:val="24"/>
          <w:szCs w:val="24"/>
        </w:rPr>
        <w:t xml:space="preserve"> </w:t>
      </w:r>
      <w:r w:rsidR="00701AE1" w:rsidRPr="00BA40E7">
        <w:rPr>
          <w:rFonts w:ascii="Times New Roman" w:hAnsi="Times New Roman" w:cs="Times New Roman"/>
          <w:sz w:val="24"/>
          <w:szCs w:val="24"/>
          <w:lang w:val="en-US"/>
        </w:rPr>
        <w:t>;</w:t>
      </w:r>
    </w:p>
    <w:p w14:paraId="62215636" w14:textId="72257560" w:rsidR="00C27307" w:rsidRPr="00BA40E7" w:rsidRDefault="00F04290" w:rsidP="00F06C91">
      <w:pPr>
        <w:pStyle w:val="ListParagraph"/>
        <w:numPr>
          <w:ilvl w:val="0"/>
          <w:numId w:val="30"/>
        </w:numPr>
        <w:spacing w:line="256" w:lineRule="auto"/>
        <w:rPr>
          <w:rFonts w:ascii="Times New Roman" w:hAnsi="Times New Roman" w:cs="Times New Roman"/>
        </w:rPr>
      </w:pPr>
      <w:r w:rsidRPr="00BA40E7">
        <w:rPr>
          <w:rFonts w:ascii="Times New Roman" w:hAnsi="Times New Roman" w:cs="Times New Roman"/>
          <w:sz w:val="24"/>
          <w:szCs w:val="24"/>
        </w:rPr>
        <w:t>Заинтересоване</w:t>
      </w:r>
      <w:r w:rsidR="00ED765B" w:rsidRPr="00BA40E7">
        <w:rPr>
          <w:rFonts w:ascii="Times New Roman" w:hAnsi="Times New Roman" w:cs="Times New Roman"/>
          <w:sz w:val="24"/>
          <w:szCs w:val="24"/>
        </w:rPr>
        <w:t xml:space="preserve"> </w:t>
      </w:r>
      <w:r w:rsidRPr="00BA40E7">
        <w:rPr>
          <w:rFonts w:ascii="Times New Roman" w:hAnsi="Times New Roman" w:cs="Times New Roman"/>
          <w:sz w:val="24"/>
          <w:szCs w:val="24"/>
        </w:rPr>
        <w:t>стране</w:t>
      </w:r>
      <w:r w:rsidR="00ED765B" w:rsidRPr="00BA40E7">
        <w:rPr>
          <w:rFonts w:ascii="Times New Roman" w:hAnsi="Times New Roman" w:cs="Times New Roman"/>
          <w:sz w:val="24"/>
          <w:szCs w:val="24"/>
        </w:rPr>
        <w:t xml:space="preserve"> </w:t>
      </w:r>
      <w:r w:rsidRPr="00BA40E7">
        <w:rPr>
          <w:rFonts w:ascii="Times New Roman" w:hAnsi="Times New Roman" w:cs="Times New Roman"/>
          <w:sz w:val="24"/>
          <w:szCs w:val="24"/>
        </w:rPr>
        <w:t>са</w:t>
      </w:r>
      <w:r w:rsidR="00ED765B" w:rsidRPr="00BA40E7">
        <w:rPr>
          <w:rFonts w:ascii="Times New Roman" w:hAnsi="Times New Roman" w:cs="Times New Roman"/>
          <w:sz w:val="24"/>
          <w:szCs w:val="24"/>
        </w:rPr>
        <w:t xml:space="preserve"> </w:t>
      </w:r>
      <w:r w:rsidRPr="00BA40E7">
        <w:rPr>
          <w:rFonts w:ascii="Times New Roman" w:hAnsi="Times New Roman" w:cs="Times New Roman"/>
          <w:sz w:val="24"/>
          <w:szCs w:val="24"/>
        </w:rPr>
        <w:t>дефинисаним</w:t>
      </w:r>
      <w:r w:rsidR="00ED765B" w:rsidRPr="00BA40E7">
        <w:rPr>
          <w:rFonts w:ascii="Times New Roman" w:hAnsi="Times New Roman" w:cs="Times New Roman"/>
          <w:sz w:val="24"/>
          <w:szCs w:val="24"/>
        </w:rPr>
        <w:t xml:space="preserve"> </w:t>
      </w:r>
      <w:r w:rsidRPr="00BA40E7">
        <w:rPr>
          <w:rFonts w:ascii="Times New Roman" w:hAnsi="Times New Roman" w:cs="Times New Roman"/>
          <w:sz w:val="24"/>
          <w:szCs w:val="24"/>
        </w:rPr>
        <w:t>утицајем</w:t>
      </w:r>
      <w:r w:rsidR="00ED765B" w:rsidRPr="00BA40E7">
        <w:rPr>
          <w:rFonts w:ascii="Times New Roman" w:hAnsi="Times New Roman" w:cs="Times New Roman"/>
          <w:sz w:val="24"/>
          <w:szCs w:val="24"/>
        </w:rPr>
        <w:t xml:space="preserve"> </w:t>
      </w:r>
      <w:r w:rsidRPr="00BA40E7">
        <w:rPr>
          <w:rFonts w:ascii="Times New Roman" w:hAnsi="Times New Roman" w:cs="Times New Roman"/>
          <w:sz w:val="24"/>
          <w:szCs w:val="24"/>
        </w:rPr>
        <w:t>на</w:t>
      </w:r>
      <w:r w:rsidR="00ED765B" w:rsidRPr="00BA40E7">
        <w:rPr>
          <w:rFonts w:ascii="Times New Roman" w:hAnsi="Times New Roman" w:cs="Times New Roman"/>
          <w:sz w:val="24"/>
          <w:szCs w:val="24"/>
        </w:rPr>
        <w:t xml:space="preserve"> </w:t>
      </w:r>
      <w:r w:rsidRPr="00BA40E7">
        <w:rPr>
          <w:rFonts w:ascii="Times New Roman" w:hAnsi="Times New Roman" w:cs="Times New Roman"/>
          <w:sz w:val="24"/>
          <w:szCs w:val="24"/>
        </w:rPr>
        <w:t>пројекат</w:t>
      </w:r>
      <w:r w:rsidR="00C27307" w:rsidRPr="00BA40E7">
        <w:rPr>
          <w:rFonts w:ascii="Times New Roman" w:hAnsi="Times New Roman" w:cs="Times New Roman"/>
          <w:sz w:val="24"/>
          <w:szCs w:val="24"/>
          <w:lang w:val="en-US"/>
        </w:rPr>
        <w:t>;</w:t>
      </w:r>
    </w:p>
    <w:p w14:paraId="2D1B632C" w14:textId="065ABD6B" w:rsidR="00ED765B" w:rsidRPr="00BA40E7" w:rsidRDefault="00F04290" w:rsidP="00F06C91">
      <w:pPr>
        <w:pStyle w:val="ListParagraph"/>
        <w:numPr>
          <w:ilvl w:val="0"/>
          <w:numId w:val="30"/>
        </w:numPr>
        <w:spacing w:line="256" w:lineRule="auto"/>
        <w:rPr>
          <w:rFonts w:ascii="Times New Roman" w:hAnsi="Times New Roman" w:cs="Times New Roman"/>
        </w:rPr>
      </w:pPr>
      <w:r w:rsidRPr="00BA40E7">
        <w:rPr>
          <w:rFonts w:ascii="Times New Roman" w:hAnsi="Times New Roman" w:cs="Times New Roman"/>
          <w:sz w:val="24"/>
          <w:szCs w:val="24"/>
        </w:rPr>
        <w:t>Рангирање</w:t>
      </w:r>
      <w:r w:rsidR="00ED765B" w:rsidRPr="00BA40E7">
        <w:rPr>
          <w:rFonts w:ascii="Times New Roman" w:hAnsi="Times New Roman" w:cs="Times New Roman"/>
          <w:sz w:val="24"/>
          <w:szCs w:val="24"/>
        </w:rPr>
        <w:t xml:space="preserve"> </w:t>
      </w:r>
      <w:r w:rsidRPr="00BA40E7">
        <w:rPr>
          <w:rFonts w:ascii="Times New Roman" w:hAnsi="Times New Roman" w:cs="Times New Roman"/>
          <w:sz w:val="24"/>
          <w:szCs w:val="24"/>
        </w:rPr>
        <w:t>утицаја</w:t>
      </w:r>
      <w:r w:rsidR="00ED765B" w:rsidRPr="00BA40E7">
        <w:rPr>
          <w:rFonts w:ascii="Times New Roman" w:hAnsi="Times New Roman" w:cs="Times New Roman"/>
          <w:sz w:val="24"/>
          <w:szCs w:val="24"/>
        </w:rPr>
        <w:t xml:space="preserve"> </w:t>
      </w:r>
      <w:r w:rsidRPr="00BA40E7">
        <w:rPr>
          <w:rFonts w:ascii="Times New Roman" w:hAnsi="Times New Roman" w:cs="Times New Roman"/>
          <w:sz w:val="24"/>
          <w:szCs w:val="24"/>
        </w:rPr>
        <w:t>заинтересованих</w:t>
      </w:r>
      <w:r w:rsidR="00ED765B" w:rsidRPr="00BA40E7">
        <w:rPr>
          <w:rFonts w:ascii="Times New Roman" w:hAnsi="Times New Roman" w:cs="Times New Roman"/>
          <w:sz w:val="24"/>
          <w:szCs w:val="24"/>
        </w:rPr>
        <w:t xml:space="preserve"> </w:t>
      </w:r>
      <w:r w:rsidRPr="00BA40E7">
        <w:rPr>
          <w:rFonts w:ascii="Times New Roman" w:hAnsi="Times New Roman" w:cs="Times New Roman"/>
          <w:sz w:val="24"/>
          <w:szCs w:val="24"/>
        </w:rPr>
        <w:t>страна</w:t>
      </w:r>
      <w:r w:rsidR="00ED765B" w:rsidRPr="00BA40E7">
        <w:rPr>
          <w:rFonts w:ascii="Times New Roman" w:hAnsi="Times New Roman" w:cs="Times New Roman"/>
          <w:sz w:val="24"/>
          <w:szCs w:val="24"/>
        </w:rPr>
        <w:t xml:space="preserve"> </w:t>
      </w:r>
      <w:r w:rsidRPr="00BA40E7">
        <w:rPr>
          <w:rFonts w:ascii="Times New Roman" w:hAnsi="Times New Roman" w:cs="Times New Roman"/>
          <w:sz w:val="24"/>
          <w:szCs w:val="24"/>
        </w:rPr>
        <w:t>на</w:t>
      </w:r>
      <w:r w:rsidR="00ED765B" w:rsidRPr="00BA40E7">
        <w:rPr>
          <w:rFonts w:ascii="Times New Roman" w:hAnsi="Times New Roman" w:cs="Times New Roman"/>
          <w:sz w:val="24"/>
          <w:szCs w:val="24"/>
        </w:rPr>
        <w:t xml:space="preserve"> </w:t>
      </w:r>
      <w:r w:rsidRPr="00BA40E7">
        <w:rPr>
          <w:rFonts w:ascii="Times New Roman" w:hAnsi="Times New Roman" w:cs="Times New Roman"/>
          <w:sz w:val="24"/>
          <w:szCs w:val="24"/>
        </w:rPr>
        <w:t>реализацију</w:t>
      </w:r>
      <w:r w:rsidR="00ED765B" w:rsidRPr="00BA40E7">
        <w:rPr>
          <w:rFonts w:ascii="Times New Roman" w:hAnsi="Times New Roman" w:cs="Times New Roman"/>
          <w:sz w:val="24"/>
          <w:szCs w:val="24"/>
        </w:rPr>
        <w:t xml:space="preserve"> </w:t>
      </w:r>
      <w:r w:rsidRPr="00BA40E7">
        <w:rPr>
          <w:rFonts w:ascii="Times New Roman" w:hAnsi="Times New Roman" w:cs="Times New Roman"/>
          <w:sz w:val="24"/>
          <w:szCs w:val="24"/>
        </w:rPr>
        <w:t>пројекта</w:t>
      </w:r>
      <w:r w:rsidR="00ED765B" w:rsidRPr="00BA40E7">
        <w:rPr>
          <w:rFonts w:ascii="Times New Roman" w:hAnsi="Times New Roman" w:cs="Times New Roman"/>
          <w:sz w:val="24"/>
          <w:szCs w:val="24"/>
        </w:rPr>
        <w:t xml:space="preserve"> </w:t>
      </w:r>
      <w:r w:rsidRPr="00BA40E7">
        <w:rPr>
          <w:rFonts w:ascii="Times New Roman" w:hAnsi="Times New Roman" w:cs="Times New Roman"/>
          <w:sz w:val="24"/>
          <w:szCs w:val="24"/>
        </w:rPr>
        <w:t>је</w:t>
      </w:r>
      <w:r w:rsidR="00ED765B" w:rsidRPr="00BA40E7">
        <w:rPr>
          <w:rFonts w:ascii="Times New Roman" w:hAnsi="Times New Roman" w:cs="Times New Roman"/>
          <w:sz w:val="24"/>
          <w:szCs w:val="24"/>
        </w:rPr>
        <w:t xml:space="preserve"> </w:t>
      </w:r>
      <w:r w:rsidRPr="00BA40E7">
        <w:rPr>
          <w:rFonts w:ascii="Times New Roman" w:hAnsi="Times New Roman" w:cs="Times New Roman"/>
          <w:sz w:val="24"/>
          <w:szCs w:val="24"/>
        </w:rPr>
        <w:t>потребно</w:t>
      </w:r>
      <w:r w:rsidR="00ED765B" w:rsidRPr="00BA40E7">
        <w:rPr>
          <w:rFonts w:ascii="Times New Roman" w:hAnsi="Times New Roman" w:cs="Times New Roman"/>
          <w:sz w:val="24"/>
          <w:szCs w:val="24"/>
        </w:rPr>
        <w:t xml:space="preserve"> </w:t>
      </w:r>
      <w:r w:rsidRPr="00BA40E7">
        <w:rPr>
          <w:rFonts w:ascii="Times New Roman" w:hAnsi="Times New Roman" w:cs="Times New Roman"/>
          <w:sz w:val="24"/>
          <w:szCs w:val="24"/>
        </w:rPr>
        <w:t>исказати</w:t>
      </w:r>
      <w:r w:rsidR="00ED765B" w:rsidRPr="00BA40E7">
        <w:rPr>
          <w:rFonts w:ascii="Times New Roman" w:hAnsi="Times New Roman" w:cs="Times New Roman"/>
          <w:sz w:val="24"/>
          <w:szCs w:val="24"/>
        </w:rPr>
        <w:t xml:space="preserve"> </w:t>
      </w:r>
      <w:r w:rsidRPr="00BA40E7">
        <w:rPr>
          <w:rFonts w:ascii="Times New Roman" w:hAnsi="Times New Roman" w:cs="Times New Roman"/>
          <w:sz w:val="24"/>
          <w:szCs w:val="24"/>
        </w:rPr>
        <w:t>описно</w:t>
      </w:r>
      <w:r w:rsidR="00ED765B" w:rsidRPr="00BA40E7">
        <w:rPr>
          <w:rFonts w:ascii="Times New Roman" w:hAnsi="Times New Roman" w:cs="Times New Roman"/>
          <w:sz w:val="24"/>
          <w:szCs w:val="24"/>
        </w:rPr>
        <w:t xml:space="preserve"> </w:t>
      </w:r>
      <w:r w:rsidRPr="00BA40E7">
        <w:rPr>
          <w:rFonts w:ascii="Times New Roman" w:hAnsi="Times New Roman" w:cs="Times New Roman"/>
          <w:sz w:val="24"/>
          <w:szCs w:val="24"/>
        </w:rPr>
        <w:t>ријечима</w:t>
      </w:r>
      <w:r w:rsidR="00ED765B" w:rsidRPr="00BA40E7">
        <w:rPr>
          <w:rFonts w:ascii="Times New Roman" w:hAnsi="Times New Roman" w:cs="Times New Roman"/>
          <w:sz w:val="24"/>
          <w:szCs w:val="24"/>
        </w:rPr>
        <w:t xml:space="preserve">: </w:t>
      </w:r>
      <w:r w:rsidRPr="00BA40E7">
        <w:rPr>
          <w:rFonts w:ascii="Times New Roman" w:hAnsi="Times New Roman" w:cs="Times New Roman"/>
          <w:sz w:val="24"/>
          <w:szCs w:val="24"/>
        </w:rPr>
        <w:t>доминантан</w:t>
      </w:r>
      <w:r w:rsidR="00ED765B" w:rsidRPr="00BA40E7">
        <w:rPr>
          <w:rFonts w:ascii="Times New Roman" w:hAnsi="Times New Roman" w:cs="Times New Roman"/>
          <w:sz w:val="24"/>
          <w:szCs w:val="24"/>
        </w:rPr>
        <w:t xml:space="preserve">, </w:t>
      </w:r>
      <w:r w:rsidRPr="00BA40E7">
        <w:rPr>
          <w:rFonts w:ascii="Times New Roman" w:hAnsi="Times New Roman" w:cs="Times New Roman"/>
          <w:sz w:val="24"/>
          <w:szCs w:val="24"/>
        </w:rPr>
        <w:t>велики</w:t>
      </w:r>
      <w:r w:rsidR="00ED765B" w:rsidRPr="00BA40E7">
        <w:rPr>
          <w:rFonts w:ascii="Times New Roman" w:hAnsi="Times New Roman" w:cs="Times New Roman"/>
          <w:sz w:val="24"/>
          <w:szCs w:val="24"/>
        </w:rPr>
        <w:t xml:space="preserve">, </w:t>
      </w:r>
      <w:r w:rsidRPr="00BA40E7">
        <w:rPr>
          <w:rFonts w:ascii="Times New Roman" w:hAnsi="Times New Roman" w:cs="Times New Roman"/>
          <w:sz w:val="24"/>
          <w:szCs w:val="24"/>
        </w:rPr>
        <w:t>значајан</w:t>
      </w:r>
      <w:r w:rsidR="00ED765B" w:rsidRPr="00BA40E7">
        <w:rPr>
          <w:rFonts w:ascii="Times New Roman" w:hAnsi="Times New Roman" w:cs="Times New Roman"/>
          <w:sz w:val="24"/>
          <w:szCs w:val="24"/>
        </w:rPr>
        <w:t xml:space="preserve">, </w:t>
      </w:r>
      <w:r w:rsidRPr="00BA40E7">
        <w:rPr>
          <w:rFonts w:ascii="Times New Roman" w:hAnsi="Times New Roman" w:cs="Times New Roman"/>
          <w:sz w:val="24"/>
          <w:szCs w:val="24"/>
        </w:rPr>
        <w:t>средњи</w:t>
      </w:r>
      <w:r w:rsidR="00ED765B" w:rsidRPr="00BA40E7">
        <w:rPr>
          <w:rFonts w:ascii="Times New Roman" w:hAnsi="Times New Roman" w:cs="Times New Roman"/>
          <w:sz w:val="24"/>
          <w:szCs w:val="24"/>
        </w:rPr>
        <w:t xml:space="preserve"> </w:t>
      </w:r>
      <w:r w:rsidRPr="00BA40E7">
        <w:rPr>
          <w:rFonts w:ascii="Times New Roman" w:hAnsi="Times New Roman" w:cs="Times New Roman"/>
          <w:sz w:val="24"/>
          <w:szCs w:val="24"/>
        </w:rPr>
        <w:t>и</w:t>
      </w:r>
      <w:r w:rsidR="00ED765B" w:rsidRPr="00BA40E7">
        <w:rPr>
          <w:rFonts w:ascii="Times New Roman" w:hAnsi="Times New Roman" w:cs="Times New Roman"/>
          <w:sz w:val="24"/>
          <w:szCs w:val="24"/>
        </w:rPr>
        <w:t xml:space="preserve"> </w:t>
      </w:r>
      <w:r w:rsidRPr="00BA40E7">
        <w:rPr>
          <w:rFonts w:ascii="Times New Roman" w:hAnsi="Times New Roman" w:cs="Times New Roman"/>
          <w:sz w:val="24"/>
          <w:szCs w:val="24"/>
        </w:rPr>
        <w:t>мали</w:t>
      </w:r>
      <w:r w:rsidR="00ED765B" w:rsidRPr="00BA40E7">
        <w:rPr>
          <w:rFonts w:ascii="Times New Roman" w:hAnsi="Times New Roman" w:cs="Times New Roman"/>
          <w:sz w:val="24"/>
          <w:szCs w:val="24"/>
        </w:rPr>
        <w:t>.</w:t>
      </w:r>
      <w:r w:rsidR="009373C5" w:rsidRPr="00BA40E7">
        <w:rPr>
          <w:rFonts w:ascii="Times New Roman" w:hAnsi="Times New Roman" w:cs="Times New Roman"/>
        </w:rPr>
        <w:t xml:space="preserve">          </w:t>
      </w:r>
    </w:p>
    <w:p w14:paraId="0EB86A7A" w14:textId="0723C69B" w:rsidR="00ED765B" w:rsidRPr="00FB7E4D" w:rsidRDefault="00F04290" w:rsidP="0008427F">
      <w:pPr>
        <w:jc w:val="both"/>
      </w:pPr>
      <w:r w:rsidRPr="00FB7E4D">
        <w:t>Пројектна</w:t>
      </w:r>
      <w:r w:rsidR="00ED765B" w:rsidRPr="00FB7E4D">
        <w:t xml:space="preserve"> </w:t>
      </w:r>
      <w:r w:rsidRPr="00FB7E4D">
        <w:t>организација</w:t>
      </w:r>
      <w:r w:rsidR="00ED765B" w:rsidRPr="00FB7E4D">
        <w:t xml:space="preserve"> </w:t>
      </w:r>
      <w:r w:rsidRPr="00FB7E4D">
        <w:t>је</w:t>
      </w:r>
      <w:r w:rsidR="00ED765B" w:rsidRPr="00FB7E4D">
        <w:t xml:space="preserve"> </w:t>
      </w:r>
      <w:r w:rsidRPr="00FB7E4D">
        <w:t>заправо</w:t>
      </w:r>
      <w:r w:rsidR="00ED765B" w:rsidRPr="00FB7E4D">
        <w:t xml:space="preserve"> </w:t>
      </w:r>
      <w:r w:rsidRPr="00FB7E4D">
        <w:t>тим</w:t>
      </w:r>
      <w:r w:rsidR="00ED765B" w:rsidRPr="00FB7E4D">
        <w:t xml:space="preserve"> </w:t>
      </w:r>
      <w:r w:rsidRPr="00FB7E4D">
        <w:t>људи</w:t>
      </w:r>
      <w:r w:rsidR="00ED765B" w:rsidRPr="00FB7E4D">
        <w:t xml:space="preserve"> </w:t>
      </w:r>
      <w:r w:rsidRPr="00FB7E4D">
        <w:t>који</w:t>
      </w:r>
      <w:r w:rsidR="00ED765B" w:rsidRPr="00FB7E4D">
        <w:t xml:space="preserve"> </w:t>
      </w:r>
      <w:r w:rsidRPr="00FB7E4D">
        <w:t>ће</w:t>
      </w:r>
      <w:r w:rsidR="00ED765B" w:rsidRPr="00FB7E4D">
        <w:t xml:space="preserve"> </w:t>
      </w:r>
      <w:r w:rsidRPr="00FB7E4D">
        <w:t>бити</w:t>
      </w:r>
      <w:r w:rsidR="00ED765B" w:rsidRPr="00FB7E4D">
        <w:t xml:space="preserve"> </w:t>
      </w:r>
      <w:r w:rsidRPr="00FB7E4D">
        <w:t>посвећени</w:t>
      </w:r>
      <w:r w:rsidR="00ED765B" w:rsidRPr="00FB7E4D">
        <w:t xml:space="preserve"> </w:t>
      </w:r>
      <w:r w:rsidRPr="00FB7E4D">
        <w:t>реализацији</w:t>
      </w:r>
      <w:r w:rsidR="00ED765B" w:rsidRPr="00FB7E4D">
        <w:t xml:space="preserve"> </w:t>
      </w:r>
      <w:r w:rsidRPr="00FB7E4D">
        <w:t>сваког</w:t>
      </w:r>
      <w:r w:rsidR="00ED765B" w:rsidRPr="00FB7E4D">
        <w:t xml:space="preserve"> </w:t>
      </w:r>
      <w:r w:rsidRPr="00FB7E4D">
        <w:t>од</w:t>
      </w:r>
      <w:r w:rsidR="00ED765B" w:rsidRPr="00FB7E4D">
        <w:t xml:space="preserve"> </w:t>
      </w:r>
      <w:r w:rsidRPr="00FB7E4D">
        <w:t>појединачних</w:t>
      </w:r>
      <w:r w:rsidR="00ED765B" w:rsidRPr="00FB7E4D">
        <w:t xml:space="preserve"> </w:t>
      </w:r>
      <w:r w:rsidRPr="00D86FCE">
        <w:t>пројеката</w:t>
      </w:r>
      <w:r w:rsidR="00ED765B" w:rsidRPr="00FB7E4D">
        <w:t xml:space="preserve"> (</w:t>
      </w:r>
      <w:r w:rsidRPr="00FB7E4D">
        <w:t>мјера</w:t>
      </w:r>
      <w:r w:rsidR="00ED765B" w:rsidRPr="00FB7E4D">
        <w:t xml:space="preserve">) </w:t>
      </w:r>
      <w:r w:rsidRPr="00FB7E4D">
        <w:t>и</w:t>
      </w:r>
      <w:r w:rsidR="00ED765B" w:rsidRPr="00FB7E4D">
        <w:t xml:space="preserve"> </w:t>
      </w:r>
      <w:r w:rsidRPr="00FB7E4D">
        <w:t>који</w:t>
      </w:r>
      <w:r w:rsidR="00ED765B" w:rsidRPr="00FB7E4D">
        <w:t xml:space="preserve"> </w:t>
      </w:r>
      <w:r w:rsidRPr="00FB7E4D">
        <w:t>ће</w:t>
      </w:r>
      <w:r w:rsidR="00ED765B" w:rsidRPr="00FB7E4D">
        <w:t xml:space="preserve"> </w:t>
      </w:r>
      <w:r w:rsidRPr="00FB7E4D">
        <w:t>хијерархијски</w:t>
      </w:r>
      <w:r w:rsidR="00ED765B" w:rsidRPr="00FB7E4D">
        <w:t xml:space="preserve"> </w:t>
      </w:r>
      <w:r w:rsidRPr="00FB7E4D">
        <w:t>бити</w:t>
      </w:r>
      <w:r w:rsidR="00ED765B" w:rsidRPr="00FB7E4D">
        <w:t xml:space="preserve"> </w:t>
      </w:r>
      <w:r w:rsidRPr="00FB7E4D">
        <w:t>позиционирани</w:t>
      </w:r>
      <w:r w:rsidR="00ED765B" w:rsidRPr="00FB7E4D">
        <w:t xml:space="preserve"> </w:t>
      </w:r>
      <w:r w:rsidRPr="00FB7E4D">
        <w:t>испод</w:t>
      </w:r>
      <w:r w:rsidR="00ED765B" w:rsidRPr="00FB7E4D">
        <w:t xml:space="preserve"> </w:t>
      </w:r>
      <w:r w:rsidRPr="00FB7E4D">
        <w:t>организационог</w:t>
      </w:r>
      <w:r w:rsidR="00ED765B" w:rsidRPr="00FB7E4D">
        <w:t xml:space="preserve"> </w:t>
      </w:r>
      <w:r w:rsidRPr="00FB7E4D">
        <w:t>тијела</w:t>
      </w:r>
      <w:r w:rsidR="00ED765B" w:rsidRPr="00FB7E4D">
        <w:t xml:space="preserve"> </w:t>
      </w:r>
      <w:r w:rsidRPr="00FB7E4D">
        <w:t>које</w:t>
      </w:r>
      <w:r w:rsidR="00ED765B" w:rsidRPr="00FB7E4D">
        <w:t xml:space="preserve"> </w:t>
      </w:r>
      <w:r w:rsidRPr="00FB7E4D">
        <w:t>брине</w:t>
      </w:r>
      <w:r w:rsidR="00ED765B" w:rsidRPr="00FB7E4D">
        <w:t xml:space="preserve"> </w:t>
      </w:r>
      <w:r w:rsidRPr="00FB7E4D">
        <w:t>о</w:t>
      </w:r>
      <w:r w:rsidR="00ED765B" w:rsidRPr="00FB7E4D">
        <w:t xml:space="preserve"> </w:t>
      </w:r>
      <w:r w:rsidRPr="00FB7E4D">
        <w:t>спрово</w:t>
      </w:r>
      <w:r w:rsidR="00B53EC3" w:rsidRPr="00FB7E4D">
        <w:t>ђ</w:t>
      </w:r>
      <w:r w:rsidRPr="00FB7E4D">
        <w:t>ењу</w:t>
      </w:r>
      <w:r w:rsidR="00ED765B" w:rsidRPr="00FB7E4D">
        <w:t xml:space="preserve"> </w:t>
      </w:r>
      <w:r w:rsidR="0008427F" w:rsidRPr="00FB7E4D">
        <w:rPr>
          <w:lang w:val="sr-Latn-RS"/>
        </w:rPr>
        <w:t>„SECAP</w:t>
      </w:r>
      <w:r w:rsidR="0008427F" w:rsidRPr="00FB7E4D">
        <w:t>-а</w:t>
      </w:r>
      <w:r w:rsidR="0008427F" w:rsidRPr="00FB7E4D">
        <w:rPr>
          <w:lang w:val="sr-Latn-RS"/>
        </w:rPr>
        <w:t xml:space="preserve">“ </w:t>
      </w:r>
      <w:r w:rsidRPr="00FB7E4D">
        <w:t>интегрално</w:t>
      </w:r>
      <w:r w:rsidR="00ED765B" w:rsidRPr="00FB7E4D">
        <w:t xml:space="preserve"> (</w:t>
      </w:r>
      <w:r w:rsidR="0008427F" w:rsidRPr="00FB7E4D">
        <w:rPr>
          <w:lang w:val="sr-Latn-RS"/>
        </w:rPr>
        <w:t xml:space="preserve">„SECAP“ </w:t>
      </w:r>
      <w:r w:rsidR="00ED765B" w:rsidRPr="00FB7E4D">
        <w:t xml:space="preserve"> </w:t>
      </w:r>
      <w:r w:rsidRPr="00FB7E4D">
        <w:t>јединица</w:t>
      </w:r>
      <w:r w:rsidR="00ED765B" w:rsidRPr="00FB7E4D">
        <w:t xml:space="preserve">).  </w:t>
      </w:r>
    </w:p>
    <w:p w14:paraId="4B540DC1" w14:textId="631BD5CE" w:rsidR="00E0570E" w:rsidRPr="00FB7E4D" w:rsidRDefault="00F04290" w:rsidP="00F06C91">
      <w:pPr>
        <w:pStyle w:val="Heading3"/>
        <w:numPr>
          <w:ilvl w:val="2"/>
          <w:numId w:val="61"/>
        </w:numPr>
      </w:pPr>
      <w:bookmarkStart w:id="44" w:name="_Toc167967709"/>
      <w:r w:rsidRPr="00FB7E4D">
        <w:lastRenderedPageBreak/>
        <w:t>Праћење</w:t>
      </w:r>
      <w:r w:rsidR="00E0570E" w:rsidRPr="00FB7E4D">
        <w:t xml:space="preserve"> </w:t>
      </w:r>
      <w:r w:rsidRPr="00FB7E4D">
        <w:t>и</w:t>
      </w:r>
      <w:r w:rsidR="00E0570E" w:rsidRPr="00FB7E4D">
        <w:t xml:space="preserve"> </w:t>
      </w:r>
      <w:r w:rsidRPr="00FB7E4D">
        <w:t>контрола</w:t>
      </w:r>
      <w:r w:rsidR="00E0570E" w:rsidRPr="00FB7E4D">
        <w:t xml:space="preserve"> </w:t>
      </w:r>
      <w:r w:rsidRPr="00FB7E4D">
        <w:t>реализације</w:t>
      </w:r>
      <w:r w:rsidR="00E0570E" w:rsidRPr="00FB7E4D">
        <w:t xml:space="preserve"> </w:t>
      </w:r>
      <w:r w:rsidRPr="00FB7E4D">
        <w:t>Акционог</w:t>
      </w:r>
      <w:r w:rsidR="00E0570E" w:rsidRPr="00FB7E4D">
        <w:t xml:space="preserve"> </w:t>
      </w:r>
      <w:r w:rsidRPr="00FB7E4D">
        <w:t>плана</w:t>
      </w:r>
      <w:bookmarkEnd w:id="43"/>
      <w:bookmarkEnd w:id="44"/>
    </w:p>
    <w:p w14:paraId="5823F017" w14:textId="13BCC065" w:rsidR="00ED765B" w:rsidRPr="00FB7E4D" w:rsidRDefault="00F04290" w:rsidP="0008427F">
      <w:pPr>
        <w:jc w:val="both"/>
      </w:pPr>
      <w:r w:rsidRPr="00FB7E4D">
        <w:t>Приоритетни</w:t>
      </w:r>
      <w:r w:rsidR="00ED765B" w:rsidRPr="00FB7E4D">
        <w:t xml:space="preserve"> </w:t>
      </w:r>
      <w:r w:rsidRPr="00FB7E4D">
        <w:t>задатак</w:t>
      </w:r>
      <w:r w:rsidR="00ED765B" w:rsidRPr="00FB7E4D">
        <w:t xml:space="preserve"> </w:t>
      </w:r>
      <w:r w:rsidR="0008427F" w:rsidRPr="00FB7E4D">
        <w:rPr>
          <w:lang w:val="sr-Latn-RS"/>
        </w:rPr>
        <w:t>„SECAP“</w:t>
      </w:r>
      <w:r w:rsidR="00ED765B" w:rsidRPr="00FB7E4D">
        <w:t xml:space="preserve"> </w:t>
      </w:r>
      <w:r w:rsidRPr="00FB7E4D">
        <w:t>јединице</w:t>
      </w:r>
      <w:r w:rsidR="00ED765B" w:rsidRPr="00FB7E4D">
        <w:t xml:space="preserve"> </w:t>
      </w:r>
      <w:r w:rsidRPr="00FB7E4D">
        <w:t>је</w:t>
      </w:r>
      <w:r w:rsidR="00ED765B" w:rsidRPr="00FB7E4D">
        <w:t xml:space="preserve"> </w:t>
      </w:r>
      <w:r w:rsidRPr="00FB7E4D">
        <w:t>праћење</w:t>
      </w:r>
      <w:r w:rsidR="00ED765B" w:rsidRPr="00FB7E4D">
        <w:t xml:space="preserve"> </w:t>
      </w:r>
      <w:r w:rsidRPr="00FB7E4D">
        <w:t>прогреса</w:t>
      </w:r>
      <w:r w:rsidR="00ED765B" w:rsidRPr="00FB7E4D">
        <w:t xml:space="preserve"> </w:t>
      </w:r>
      <w:r w:rsidRPr="00FB7E4D">
        <w:t>и</w:t>
      </w:r>
      <w:r w:rsidR="00ED765B" w:rsidRPr="00FB7E4D">
        <w:t xml:space="preserve"> </w:t>
      </w:r>
      <w:r w:rsidRPr="00FB7E4D">
        <w:t>контрола</w:t>
      </w:r>
      <w:r w:rsidR="00ED765B" w:rsidRPr="00FB7E4D">
        <w:t xml:space="preserve"> </w:t>
      </w:r>
      <w:r w:rsidRPr="00FB7E4D">
        <w:t>реализације</w:t>
      </w:r>
      <w:r w:rsidR="00ED765B" w:rsidRPr="00FB7E4D">
        <w:t xml:space="preserve"> </w:t>
      </w:r>
      <w:r w:rsidRPr="00FB7E4D">
        <w:t>Акционог</w:t>
      </w:r>
      <w:r w:rsidR="00ED765B" w:rsidRPr="00FB7E4D">
        <w:t xml:space="preserve"> </w:t>
      </w:r>
      <w:r w:rsidRPr="00FB7E4D">
        <w:t>плана</w:t>
      </w:r>
      <w:r w:rsidR="00ED765B" w:rsidRPr="00FB7E4D">
        <w:t xml:space="preserve">, </w:t>
      </w:r>
      <w:r w:rsidRPr="00FB7E4D">
        <w:t>што</w:t>
      </w:r>
      <w:r w:rsidR="00ED765B" w:rsidRPr="00FB7E4D">
        <w:t xml:space="preserve"> </w:t>
      </w:r>
      <w:r w:rsidRPr="00FB7E4D">
        <w:t>обухвата</w:t>
      </w:r>
      <w:r w:rsidR="00ED765B" w:rsidRPr="00FB7E4D">
        <w:t xml:space="preserve"> </w:t>
      </w:r>
      <w:r w:rsidRPr="00FB7E4D">
        <w:t>с</w:t>
      </w:r>
      <w:r w:rsidR="00497779">
        <w:rPr>
          <w:lang w:val="en-US"/>
        </w:rPr>
        <w:t>љ</w:t>
      </w:r>
      <w:r w:rsidRPr="00FB7E4D">
        <w:t>едеће</w:t>
      </w:r>
      <w:r w:rsidR="00ED765B" w:rsidRPr="00FB7E4D">
        <w:t>:</w:t>
      </w:r>
    </w:p>
    <w:p w14:paraId="75BE9A03" w14:textId="4414A783" w:rsidR="00ED765B" w:rsidRPr="00FB7E4D" w:rsidRDefault="00F04290" w:rsidP="00F06C91">
      <w:pPr>
        <w:pStyle w:val="ListParagraph"/>
        <w:numPr>
          <w:ilvl w:val="0"/>
          <w:numId w:val="12"/>
        </w:numPr>
        <w:spacing w:line="256" w:lineRule="auto"/>
        <w:rPr>
          <w:rFonts w:ascii="Times New Roman" w:hAnsi="Times New Roman" w:cs="Times New Roman"/>
          <w:sz w:val="24"/>
          <w:szCs w:val="24"/>
        </w:rPr>
      </w:pPr>
      <w:r w:rsidRPr="00FB7E4D">
        <w:rPr>
          <w:rFonts w:ascii="Times New Roman" w:hAnsi="Times New Roman" w:cs="Times New Roman"/>
          <w:sz w:val="24"/>
          <w:szCs w:val="24"/>
        </w:rPr>
        <w:t>праћење</w:t>
      </w:r>
      <w:r w:rsidR="00ED765B" w:rsidRPr="00FB7E4D">
        <w:rPr>
          <w:rFonts w:ascii="Times New Roman" w:hAnsi="Times New Roman" w:cs="Times New Roman"/>
          <w:sz w:val="24"/>
          <w:szCs w:val="24"/>
        </w:rPr>
        <w:t xml:space="preserve"> </w:t>
      </w:r>
      <w:r w:rsidRPr="00FB7E4D">
        <w:rPr>
          <w:rFonts w:ascii="Times New Roman" w:hAnsi="Times New Roman" w:cs="Times New Roman"/>
          <w:sz w:val="24"/>
          <w:szCs w:val="24"/>
        </w:rPr>
        <w:t>динамике</w:t>
      </w:r>
      <w:r w:rsidR="00ED765B" w:rsidRPr="00FB7E4D">
        <w:rPr>
          <w:rFonts w:ascii="Times New Roman" w:hAnsi="Times New Roman" w:cs="Times New Roman"/>
          <w:sz w:val="24"/>
          <w:szCs w:val="24"/>
        </w:rPr>
        <w:t xml:space="preserve"> </w:t>
      </w:r>
      <w:r w:rsidRPr="00FB7E4D">
        <w:rPr>
          <w:rFonts w:ascii="Times New Roman" w:hAnsi="Times New Roman" w:cs="Times New Roman"/>
          <w:sz w:val="24"/>
          <w:szCs w:val="24"/>
        </w:rPr>
        <w:t>реализације</w:t>
      </w:r>
      <w:r w:rsidR="00ED765B" w:rsidRPr="00FB7E4D">
        <w:rPr>
          <w:rFonts w:ascii="Times New Roman" w:hAnsi="Times New Roman" w:cs="Times New Roman"/>
          <w:sz w:val="24"/>
          <w:szCs w:val="24"/>
        </w:rPr>
        <w:t xml:space="preserve"> </w:t>
      </w:r>
      <w:r w:rsidRPr="00FB7E4D">
        <w:rPr>
          <w:rFonts w:ascii="Times New Roman" w:hAnsi="Times New Roman" w:cs="Times New Roman"/>
          <w:sz w:val="24"/>
          <w:szCs w:val="24"/>
        </w:rPr>
        <w:t>предвиђених</w:t>
      </w:r>
      <w:r w:rsidR="00ED765B" w:rsidRPr="00FB7E4D">
        <w:rPr>
          <w:rFonts w:ascii="Times New Roman" w:hAnsi="Times New Roman" w:cs="Times New Roman"/>
          <w:sz w:val="24"/>
          <w:szCs w:val="24"/>
        </w:rPr>
        <w:t xml:space="preserve"> </w:t>
      </w:r>
      <w:r w:rsidRPr="00FB7E4D">
        <w:rPr>
          <w:rFonts w:ascii="Times New Roman" w:hAnsi="Times New Roman" w:cs="Times New Roman"/>
          <w:sz w:val="24"/>
          <w:szCs w:val="24"/>
        </w:rPr>
        <w:t>мјера</w:t>
      </w:r>
      <w:r w:rsidR="00ED765B" w:rsidRPr="00FB7E4D">
        <w:rPr>
          <w:rFonts w:ascii="Times New Roman" w:hAnsi="Times New Roman" w:cs="Times New Roman"/>
          <w:sz w:val="24"/>
          <w:szCs w:val="24"/>
        </w:rPr>
        <w:t xml:space="preserve"> </w:t>
      </w:r>
      <w:r w:rsidRPr="00FB7E4D">
        <w:rPr>
          <w:rFonts w:ascii="Times New Roman" w:hAnsi="Times New Roman" w:cs="Times New Roman"/>
          <w:sz w:val="24"/>
          <w:szCs w:val="24"/>
        </w:rPr>
        <w:t>прилагођавања</w:t>
      </w:r>
      <w:r w:rsidR="00ED765B" w:rsidRPr="00FB7E4D">
        <w:rPr>
          <w:rFonts w:ascii="Times New Roman" w:hAnsi="Times New Roman" w:cs="Times New Roman"/>
          <w:sz w:val="24"/>
          <w:szCs w:val="24"/>
        </w:rPr>
        <w:t xml:space="preserve"> </w:t>
      </w:r>
      <w:r w:rsidRPr="00FB7E4D">
        <w:rPr>
          <w:rFonts w:ascii="Times New Roman" w:hAnsi="Times New Roman" w:cs="Times New Roman"/>
          <w:sz w:val="24"/>
          <w:szCs w:val="24"/>
        </w:rPr>
        <w:t>и</w:t>
      </w:r>
      <w:r w:rsidR="00ED765B" w:rsidRPr="00FB7E4D">
        <w:rPr>
          <w:rFonts w:ascii="Times New Roman" w:hAnsi="Times New Roman" w:cs="Times New Roman"/>
          <w:sz w:val="24"/>
          <w:szCs w:val="24"/>
        </w:rPr>
        <w:t xml:space="preserve"> </w:t>
      </w:r>
      <w:r w:rsidRPr="00FB7E4D">
        <w:rPr>
          <w:rFonts w:ascii="Times New Roman" w:hAnsi="Times New Roman" w:cs="Times New Roman"/>
          <w:sz w:val="24"/>
          <w:szCs w:val="24"/>
        </w:rPr>
        <w:t>ублажавања</w:t>
      </w:r>
      <w:r w:rsidR="00701AE1">
        <w:rPr>
          <w:rFonts w:ascii="Times New Roman" w:hAnsi="Times New Roman" w:cs="Times New Roman"/>
          <w:sz w:val="24"/>
          <w:szCs w:val="24"/>
          <w:lang w:val="en-US"/>
        </w:rPr>
        <w:t>;</w:t>
      </w:r>
    </w:p>
    <w:p w14:paraId="2C27685E" w14:textId="156BD31A" w:rsidR="00ED765B" w:rsidRPr="00FB7E4D" w:rsidRDefault="00F04290" w:rsidP="00F06C91">
      <w:pPr>
        <w:pStyle w:val="ListParagraph"/>
        <w:numPr>
          <w:ilvl w:val="0"/>
          <w:numId w:val="12"/>
        </w:numPr>
        <w:spacing w:line="256" w:lineRule="auto"/>
        <w:rPr>
          <w:rFonts w:ascii="Times New Roman" w:hAnsi="Times New Roman" w:cs="Times New Roman"/>
          <w:sz w:val="24"/>
          <w:szCs w:val="24"/>
        </w:rPr>
      </w:pPr>
      <w:r w:rsidRPr="00FB7E4D">
        <w:rPr>
          <w:rFonts w:ascii="Times New Roman" w:hAnsi="Times New Roman" w:cs="Times New Roman"/>
          <w:sz w:val="24"/>
          <w:szCs w:val="24"/>
        </w:rPr>
        <w:t>праћење</w:t>
      </w:r>
      <w:r w:rsidR="00ED765B" w:rsidRPr="00FB7E4D">
        <w:rPr>
          <w:rFonts w:ascii="Times New Roman" w:hAnsi="Times New Roman" w:cs="Times New Roman"/>
          <w:sz w:val="24"/>
          <w:szCs w:val="24"/>
        </w:rPr>
        <w:t xml:space="preserve"> </w:t>
      </w:r>
      <w:r w:rsidRPr="00FB7E4D">
        <w:rPr>
          <w:rFonts w:ascii="Times New Roman" w:hAnsi="Times New Roman" w:cs="Times New Roman"/>
          <w:sz w:val="24"/>
          <w:szCs w:val="24"/>
        </w:rPr>
        <w:t>успјешности</w:t>
      </w:r>
      <w:r w:rsidR="00ED765B" w:rsidRPr="00FB7E4D">
        <w:rPr>
          <w:rFonts w:ascii="Times New Roman" w:hAnsi="Times New Roman" w:cs="Times New Roman"/>
          <w:sz w:val="24"/>
          <w:szCs w:val="24"/>
        </w:rPr>
        <w:t xml:space="preserve"> </w:t>
      </w:r>
      <w:r w:rsidRPr="00FB7E4D">
        <w:rPr>
          <w:rFonts w:ascii="Times New Roman" w:hAnsi="Times New Roman" w:cs="Times New Roman"/>
          <w:sz w:val="24"/>
          <w:szCs w:val="24"/>
        </w:rPr>
        <w:t>реализације</w:t>
      </w:r>
      <w:r w:rsidR="00ED765B" w:rsidRPr="00FB7E4D">
        <w:rPr>
          <w:rFonts w:ascii="Times New Roman" w:hAnsi="Times New Roman" w:cs="Times New Roman"/>
          <w:sz w:val="24"/>
          <w:szCs w:val="24"/>
        </w:rPr>
        <w:t xml:space="preserve"> </w:t>
      </w:r>
      <w:r w:rsidRPr="00FB7E4D">
        <w:rPr>
          <w:rFonts w:ascii="Times New Roman" w:hAnsi="Times New Roman" w:cs="Times New Roman"/>
          <w:sz w:val="24"/>
          <w:szCs w:val="24"/>
        </w:rPr>
        <w:t>предвиђених</w:t>
      </w:r>
      <w:r w:rsidR="00ED765B" w:rsidRPr="00FB7E4D">
        <w:rPr>
          <w:rFonts w:ascii="Times New Roman" w:hAnsi="Times New Roman" w:cs="Times New Roman"/>
          <w:sz w:val="24"/>
          <w:szCs w:val="24"/>
        </w:rPr>
        <w:t xml:space="preserve"> </w:t>
      </w:r>
      <w:r w:rsidRPr="00FB7E4D">
        <w:rPr>
          <w:rFonts w:ascii="Times New Roman" w:hAnsi="Times New Roman" w:cs="Times New Roman"/>
          <w:sz w:val="24"/>
          <w:szCs w:val="24"/>
        </w:rPr>
        <w:t>мјера</w:t>
      </w:r>
      <w:r w:rsidR="00701AE1">
        <w:rPr>
          <w:rFonts w:ascii="Times New Roman" w:hAnsi="Times New Roman" w:cs="Times New Roman"/>
          <w:sz w:val="24"/>
          <w:szCs w:val="24"/>
          <w:lang w:val="en-US"/>
        </w:rPr>
        <w:t>;</w:t>
      </w:r>
    </w:p>
    <w:p w14:paraId="7EDB9A9D" w14:textId="3FA19922" w:rsidR="00ED765B" w:rsidRPr="0041289A" w:rsidRDefault="00F04290" w:rsidP="00F06C91">
      <w:pPr>
        <w:pStyle w:val="ListParagraph"/>
        <w:numPr>
          <w:ilvl w:val="0"/>
          <w:numId w:val="12"/>
        </w:numPr>
        <w:spacing w:line="256" w:lineRule="auto"/>
        <w:rPr>
          <w:rFonts w:ascii="Times New Roman" w:hAnsi="Times New Roman" w:cs="Times New Roman"/>
          <w:sz w:val="24"/>
          <w:szCs w:val="24"/>
        </w:rPr>
      </w:pPr>
      <w:r w:rsidRPr="00FB7E4D">
        <w:rPr>
          <w:rFonts w:ascii="Times New Roman" w:hAnsi="Times New Roman" w:cs="Times New Roman"/>
          <w:sz w:val="24"/>
          <w:szCs w:val="24"/>
        </w:rPr>
        <w:t>праћење</w:t>
      </w:r>
      <w:r w:rsidR="00ED765B" w:rsidRPr="00FB7E4D">
        <w:rPr>
          <w:rFonts w:ascii="Times New Roman" w:hAnsi="Times New Roman" w:cs="Times New Roman"/>
          <w:sz w:val="24"/>
          <w:szCs w:val="24"/>
        </w:rPr>
        <w:t xml:space="preserve"> </w:t>
      </w:r>
      <w:r w:rsidRPr="00FB7E4D">
        <w:rPr>
          <w:rFonts w:ascii="Times New Roman" w:hAnsi="Times New Roman" w:cs="Times New Roman"/>
          <w:sz w:val="24"/>
          <w:szCs w:val="24"/>
        </w:rPr>
        <w:t>и</w:t>
      </w:r>
      <w:r w:rsidR="00ED765B" w:rsidRPr="00FB7E4D">
        <w:rPr>
          <w:rFonts w:ascii="Times New Roman" w:hAnsi="Times New Roman" w:cs="Times New Roman"/>
          <w:sz w:val="24"/>
          <w:szCs w:val="24"/>
        </w:rPr>
        <w:t xml:space="preserve"> </w:t>
      </w:r>
      <w:r w:rsidRPr="00FB7E4D">
        <w:rPr>
          <w:rFonts w:ascii="Times New Roman" w:hAnsi="Times New Roman" w:cs="Times New Roman"/>
          <w:sz w:val="24"/>
          <w:szCs w:val="24"/>
        </w:rPr>
        <w:t>контрола</w:t>
      </w:r>
      <w:r w:rsidR="00ED765B" w:rsidRPr="00FB7E4D">
        <w:rPr>
          <w:rFonts w:ascii="Times New Roman" w:hAnsi="Times New Roman" w:cs="Times New Roman"/>
          <w:sz w:val="24"/>
          <w:szCs w:val="24"/>
        </w:rPr>
        <w:t xml:space="preserve"> </w:t>
      </w:r>
      <w:r w:rsidRPr="00FB7E4D">
        <w:rPr>
          <w:rFonts w:ascii="Times New Roman" w:hAnsi="Times New Roman" w:cs="Times New Roman"/>
          <w:sz w:val="24"/>
          <w:szCs w:val="24"/>
        </w:rPr>
        <w:t>постављених</w:t>
      </w:r>
      <w:r w:rsidR="00ED765B" w:rsidRPr="00FB7E4D">
        <w:rPr>
          <w:rFonts w:ascii="Times New Roman" w:hAnsi="Times New Roman" w:cs="Times New Roman"/>
          <w:sz w:val="24"/>
          <w:szCs w:val="24"/>
        </w:rPr>
        <w:t xml:space="preserve"> </w:t>
      </w:r>
      <w:r w:rsidRPr="00FB7E4D">
        <w:rPr>
          <w:rFonts w:ascii="Times New Roman" w:hAnsi="Times New Roman" w:cs="Times New Roman"/>
          <w:sz w:val="24"/>
          <w:szCs w:val="24"/>
        </w:rPr>
        <w:t>циљева</w:t>
      </w:r>
      <w:r w:rsidR="00ED765B" w:rsidRPr="00FB7E4D">
        <w:rPr>
          <w:rFonts w:ascii="Times New Roman" w:hAnsi="Times New Roman" w:cs="Times New Roman"/>
          <w:sz w:val="24"/>
          <w:szCs w:val="24"/>
        </w:rPr>
        <w:t xml:space="preserve"> </w:t>
      </w:r>
      <w:r w:rsidRPr="00FB7E4D">
        <w:rPr>
          <w:rFonts w:ascii="Times New Roman" w:hAnsi="Times New Roman" w:cs="Times New Roman"/>
          <w:sz w:val="24"/>
          <w:szCs w:val="24"/>
        </w:rPr>
        <w:t>за</w:t>
      </w:r>
      <w:r w:rsidR="00ED765B" w:rsidRPr="00FB7E4D">
        <w:rPr>
          <w:rFonts w:ascii="Times New Roman" w:hAnsi="Times New Roman" w:cs="Times New Roman"/>
          <w:sz w:val="24"/>
          <w:szCs w:val="24"/>
        </w:rPr>
        <w:t xml:space="preserve"> </w:t>
      </w:r>
      <w:r w:rsidRPr="00FB7E4D">
        <w:rPr>
          <w:rFonts w:ascii="Times New Roman" w:hAnsi="Times New Roman" w:cs="Times New Roman"/>
          <w:sz w:val="24"/>
          <w:szCs w:val="24"/>
        </w:rPr>
        <w:t>сваку</w:t>
      </w:r>
      <w:r w:rsidR="00ED765B" w:rsidRPr="00FB7E4D">
        <w:rPr>
          <w:rFonts w:ascii="Times New Roman" w:hAnsi="Times New Roman" w:cs="Times New Roman"/>
          <w:sz w:val="24"/>
          <w:szCs w:val="24"/>
        </w:rPr>
        <w:t xml:space="preserve"> </w:t>
      </w:r>
      <w:proofErr w:type="spellStart"/>
      <w:r w:rsidRPr="00FB7E4D">
        <w:rPr>
          <w:rFonts w:ascii="Times New Roman" w:hAnsi="Times New Roman" w:cs="Times New Roman"/>
          <w:sz w:val="24"/>
          <w:szCs w:val="24"/>
        </w:rPr>
        <w:t>поједин</w:t>
      </w:r>
      <w:r w:rsidR="000F21BC">
        <w:rPr>
          <w:rFonts w:ascii="Times New Roman" w:hAnsi="Times New Roman" w:cs="Times New Roman"/>
          <w:sz w:val="24"/>
          <w:szCs w:val="24"/>
          <w:lang w:val="en-US"/>
        </w:rPr>
        <w:t>ачну</w:t>
      </w:r>
      <w:proofErr w:type="spellEnd"/>
      <w:r w:rsidR="00ED765B" w:rsidRPr="00FB7E4D">
        <w:rPr>
          <w:rFonts w:ascii="Times New Roman" w:hAnsi="Times New Roman" w:cs="Times New Roman"/>
          <w:sz w:val="24"/>
          <w:szCs w:val="24"/>
        </w:rPr>
        <w:t xml:space="preserve"> </w:t>
      </w:r>
      <w:r w:rsidRPr="00FB7E4D">
        <w:rPr>
          <w:rFonts w:ascii="Times New Roman" w:hAnsi="Times New Roman" w:cs="Times New Roman"/>
          <w:sz w:val="24"/>
          <w:szCs w:val="24"/>
        </w:rPr>
        <w:t>мјеру</w:t>
      </w:r>
      <w:r w:rsidR="00ED765B" w:rsidRPr="00FB7E4D">
        <w:rPr>
          <w:rFonts w:ascii="Times New Roman" w:hAnsi="Times New Roman" w:cs="Times New Roman"/>
          <w:sz w:val="24"/>
          <w:szCs w:val="24"/>
        </w:rPr>
        <w:t xml:space="preserve"> </w:t>
      </w:r>
      <w:r w:rsidRPr="00FB7E4D">
        <w:rPr>
          <w:rFonts w:ascii="Times New Roman" w:hAnsi="Times New Roman" w:cs="Times New Roman"/>
          <w:sz w:val="24"/>
          <w:szCs w:val="24"/>
        </w:rPr>
        <w:t>у</w:t>
      </w:r>
      <w:r w:rsidR="00ED765B" w:rsidRPr="00FB7E4D">
        <w:rPr>
          <w:rFonts w:ascii="Times New Roman" w:hAnsi="Times New Roman" w:cs="Times New Roman"/>
          <w:sz w:val="24"/>
          <w:szCs w:val="24"/>
        </w:rPr>
        <w:t xml:space="preserve"> </w:t>
      </w:r>
      <w:r w:rsidRPr="00FB7E4D">
        <w:rPr>
          <w:rFonts w:ascii="Times New Roman" w:hAnsi="Times New Roman" w:cs="Times New Roman"/>
          <w:sz w:val="24"/>
          <w:szCs w:val="24"/>
        </w:rPr>
        <w:t>оквиру</w:t>
      </w:r>
      <w:r w:rsidR="00ED765B" w:rsidRPr="00FB7E4D">
        <w:rPr>
          <w:rFonts w:ascii="Times New Roman" w:hAnsi="Times New Roman" w:cs="Times New Roman"/>
          <w:sz w:val="24"/>
          <w:szCs w:val="24"/>
        </w:rPr>
        <w:t xml:space="preserve"> </w:t>
      </w:r>
      <w:r w:rsidR="0008427F" w:rsidRPr="00FB7E4D">
        <w:rPr>
          <w:rFonts w:ascii="Times New Roman" w:hAnsi="Times New Roman" w:cs="Times New Roman"/>
          <w:sz w:val="24"/>
          <w:szCs w:val="24"/>
          <w:lang w:val="sr-Latn-RS"/>
        </w:rPr>
        <w:t>„SECAP</w:t>
      </w:r>
      <w:r w:rsidR="0008427F" w:rsidRPr="00FB7E4D">
        <w:rPr>
          <w:rFonts w:ascii="Times New Roman" w:hAnsi="Times New Roman" w:cs="Times New Roman"/>
          <w:sz w:val="24"/>
          <w:szCs w:val="24"/>
        </w:rPr>
        <w:t>-а</w:t>
      </w:r>
      <w:r w:rsidR="0008427F" w:rsidRPr="00FB7E4D">
        <w:rPr>
          <w:rFonts w:ascii="Times New Roman" w:hAnsi="Times New Roman" w:cs="Times New Roman"/>
          <w:sz w:val="24"/>
          <w:szCs w:val="24"/>
          <w:lang w:val="sr-Latn-RS"/>
        </w:rPr>
        <w:t>“</w:t>
      </w:r>
      <w:r w:rsidR="00701AE1">
        <w:rPr>
          <w:rFonts w:ascii="Times New Roman" w:hAnsi="Times New Roman" w:cs="Times New Roman"/>
          <w:sz w:val="24"/>
          <w:szCs w:val="24"/>
          <w:lang w:val="en-US"/>
        </w:rPr>
        <w:t>;</w:t>
      </w:r>
    </w:p>
    <w:p w14:paraId="49C76947" w14:textId="63CDB7D9" w:rsidR="00ED765B" w:rsidRPr="0041289A" w:rsidRDefault="00F04290" w:rsidP="00F06C91">
      <w:pPr>
        <w:pStyle w:val="ListParagraph"/>
        <w:numPr>
          <w:ilvl w:val="0"/>
          <w:numId w:val="12"/>
        </w:numPr>
        <w:spacing w:line="256" w:lineRule="auto"/>
        <w:rPr>
          <w:rFonts w:ascii="Times New Roman" w:hAnsi="Times New Roman" w:cs="Times New Roman"/>
          <w:sz w:val="24"/>
          <w:szCs w:val="24"/>
        </w:rPr>
      </w:pPr>
      <w:r w:rsidRPr="0041289A">
        <w:rPr>
          <w:rFonts w:ascii="Times New Roman" w:hAnsi="Times New Roman" w:cs="Times New Roman"/>
          <w:sz w:val="24"/>
          <w:szCs w:val="24"/>
        </w:rPr>
        <w:t>праћење</w:t>
      </w:r>
      <w:r w:rsidR="00ED765B" w:rsidRPr="0041289A">
        <w:rPr>
          <w:rFonts w:ascii="Times New Roman" w:hAnsi="Times New Roman" w:cs="Times New Roman"/>
          <w:sz w:val="24"/>
          <w:szCs w:val="24"/>
        </w:rPr>
        <w:t xml:space="preserve"> </w:t>
      </w:r>
      <w:r w:rsidRPr="0041289A">
        <w:rPr>
          <w:rFonts w:ascii="Times New Roman" w:hAnsi="Times New Roman" w:cs="Times New Roman"/>
          <w:sz w:val="24"/>
          <w:szCs w:val="24"/>
        </w:rPr>
        <w:t>и</w:t>
      </w:r>
      <w:r w:rsidR="00ED765B" w:rsidRPr="0041289A">
        <w:rPr>
          <w:rFonts w:ascii="Times New Roman" w:hAnsi="Times New Roman" w:cs="Times New Roman"/>
          <w:sz w:val="24"/>
          <w:szCs w:val="24"/>
        </w:rPr>
        <w:t xml:space="preserve"> </w:t>
      </w:r>
      <w:r w:rsidRPr="0041289A">
        <w:rPr>
          <w:rFonts w:ascii="Times New Roman" w:hAnsi="Times New Roman" w:cs="Times New Roman"/>
          <w:sz w:val="24"/>
          <w:szCs w:val="24"/>
        </w:rPr>
        <w:t>контрола</w:t>
      </w:r>
      <w:r w:rsidR="00ED765B" w:rsidRPr="0041289A">
        <w:rPr>
          <w:rFonts w:ascii="Times New Roman" w:hAnsi="Times New Roman" w:cs="Times New Roman"/>
          <w:sz w:val="24"/>
          <w:szCs w:val="24"/>
        </w:rPr>
        <w:t xml:space="preserve"> </w:t>
      </w:r>
      <w:r w:rsidRPr="0041289A">
        <w:rPr>
          <w:rFonts w:ascii="Times New Roman" w:hAnsi="Times New Roman" w:cs="Times New Roman"/>
          <w:sz w:val="24"/>
          <w:szCs w:val="24"/>
        </w:rPr>
        <w:t>постигнутих</w:t>
      </w:r>
      <w:r w:rsidR="00ED765B" w:rsidRPr="0041289A">
        <w:rPr>
          <w:rFonts w:ascii="Times New Roman" w:hAnsi="Times New Roman" w:cs="Times New Roman"/>
          <w:sz w:val="24"/>
          <w:szCs w:val="24"/>
        </w:rPr>
        <w:t xml:space="preserve"> </w:t>
      </w:r>
      <w:r w:rsidRPr="0041289A">
        <w:rPr>
          <w:rFonts w:ascii="Times New Roman" w:hAnsi="Times New Roman" w:cs="Times New Roman"/>
          <w:sz w:val="24"/>
          <w:szCs w:val="24"/>
        </w:rPr>
        <w:t>смањења</w:t>
      </w:r>
      <w:r w:rsidR="00ED765B" w:rsidRPr="0041289A">
        <w:rPr>
          <w:rFonts w:ascii="Times New Roman" w:hAnsi="Times New Roman" w:cs="Times New Roman"/>
          <w:sz w:val="24"/>
          <w:szCs w:val="24"/>
        </w:rPr>
        <w:t xml:space="preserve"> </w:t>
      </w:r>
      <w:r w:rsidRPr="0041289A">
        <w:rPr>
          <w:rFonts w:ascii="Times New Roman" w:hAnsi="Times New Roman" w:cs="Times New Roman"/>
          <w:sz w:val="24"/>
          <w:szCs w:val="24"/>
        </w:rPr>
        <w:t>емисија</w:t>
      </w:r>
      <w:r w:rsidR="00ED765B" w:rsidRPr="0041289A">
        <w:rPr>
          <w:rFonts w:ascii="Times New Roman" w:hAnsi="Times New Roman" w:cs="Times New Roman"/>
          <w:sz w:val="24"/>
          <w:szCs w:val="24"/>
        </w:rPr>
        <w:t xml:space="preserve"> </w:t>
      </w:r>
      <w:r w:rsidR="004573B6" w:rsidRPr="0041289A">
        <w:rPr>
          <w:rFonts w:ascii="Times New Roman" w:hAnsi="Times New Roman" w:cs="Times New Roman"/>
          <w:sz w:val="24"/>
          <w:szCs w:val="24"/>
        </w:rPr>
        <w:t>CO</w:t>
      </w:r>
      <w:r w:rsidR="004573B6" w:rsidRPr="0041289A">
        <w:rPr>
          <w:rFonts w:ascii="Times New Roman" w:hAnsi="Times New Roman" w:cs="Times New Roman"/>
          <w:sz w:val="24"/>
          <w:szCs w:val="24"/>
          <w:vertAlign w:val="subscript"/>
        </w:rPr>
        <w:t>2</w:t>
      </w:r>
      <w:r w:rsidR="00ED765B" w:rsidRPr="0041289A">
        <w:rPr>
          <w:rFonts w:ascii="Times New Roman" w:hAnsi="Times New Roman" w:cs="Times New Roman"/>
          <w:sz w:val="24"/>
          <w:szCs w:val="24"/>
        </w:rPr>
        <w:t xml:space="preserve"> </w:t>
      </w:r>
      <w:r w:rsidRPr="0041289A">
        <w:rPr>
          <w:rFonts w:ascii="Times New Roman" w:hAnsi="Times New Roman" w:cs="Times New Roman"/>
          <w:sz w:val="24"/>
          <w:szCs w:val="24"/>
        </w:rPr>
        <w:t>за</w:t>
      </w:r>
      <w:r w:rsidR="00ED765B" w:rsidRPr="0041289A">
        <w:rPr>
          <w:rFonts w:ascii="Times New Roman" w:hAnsi="Times New Roman" w:cs="Times New Roman"/>
          <w:sz w:val="24"/>
          <w:szCs w:val="24"/>
        </w:rPr>
        <w:t xml:space="preserve"> </w:t>
      </w:r>
      <w:r w:rsidRPr="0041289A">
        <w:rPr>
          <w:rFonts w:ascii="Times New Roman" w:hAnsi="Times New Roman" w:cs="Times New Roman"/>
          <w:sz w:val="24"/>
          <w:szCs w:val="24"/>
        </w:rPr>
        <w:t>мјере</w:t>
      </w:r>
      <w:r w:rsidR="00ED765B" w:rsidRPr="0041289A">
        <w:rPr>
          <w:rFonts w:ascii="Times New Roman" w:hAnsi="Times New Roman" w:cs="Times New Roman"/>
          <w:sz w:val="24"/>
          <w:szCs w:val="24"/>
        </w:rPr>
        <w:t xml:space="preserve"> </w:t>
      </w:r>
      <w:r w:rsidRPr="0041289A">
        <w:rPr>
          <w:rFonts w:ascii="Times New Roman" w:hAnsi="Times New Roman" w:cs="Times New Roman"/>
          <w:sz w:val="24"/>
          <w:szCs w:val="24"/>
        </w:rPr>
        <w:t>ублажавања</w:t>
      </w:r>
      <w:r w:rsidR="00ED765B" w:rsidRPr="0041289A">
        <w:rPr>
          <w:rFonts w:ascii="Times New Roman" w:hAnsi="Times New Roman" w:cs="Times New Roman"/>
          <w:sz w:val="24"/>
          <w:szCs w:val="24"/>
        </w:rPr>
        <w:t xml:space="preserve"> </w:t>
      </w:r>
      <w:r w:rsidRPr="0041289A">
        <w:rPr>
          <w:rFonts w:ascii="Times New Roman" w:hAnsi="Times New Roman" w:cs="Times New Roman"/>
          <w:sz w:val="24"/>
          <w:szCs w:val="24"/>
        </w:rPr>
        <w:t>климатских</w:t>
      </w:r>
      <w:r w:rsidR="00ED765B" w:rsidRPr="0041289A">
        <w:rPr>
          <w:rFonts w:ascii="Times New Roman" w:hAnsi="Times New Roman" w:cs="Times New Roman"/>
          <w:sz w:val="24"/>
          <w:szCs w:val="24"/>
        </w:rPr>
        <w:t xml:space="preserve"> </w:t>
      </w:r>
      <w:r w:rsidRPr="0041289A">
        <w:rPr>
          <w:rFonts w:ascii="Times New Roman" w:hAnsi="Times New Roman" w:cs="Times New Roman"/>
          <w:sz w:val="24"/>
          <w:szCs w:val="24"/>
        </w:rPr>
        <w:t>промјена</w:t>
      </w:r>
      <w:r w:rsidR="00ED765B" w:rsidRPr="0041289A">
        <w:rPr>
          <w:rFonts w:ascii="Times New Roman" w:hAnsi="Times New Roman" w:cs="Times New Roman"/>
          <w:sz w:val="24"/>
          <w:szCs w:val="24"/>
        </w:rPr>
        <w:t>.</w:t>
      </w:r>
    </w:p>
    <w:p w14:paraId="7A25CF2C" w14:textId="0DE16CA0" w:rsidR="00E0570E" w:rsidRPr="00FB7E4D" w:rsidRDefault="00F04290" w:rsidP="0008427F">
      <w:pPr>
        <w:jc w:val="both"/>
        <w:rPr>
          <w:vertAlign w:val="subscript"/>
        </w:rPr>
      </w:pPr>
      <w:r w:rsidRPr="00FB7E4D">
        <w:t>Успјешно</w:t>
      </w:r>
      <w:r w:rsidR="00ED765B" w:rsidRPr="00FB7E4D">
        <w:t xml:space="preserve"> </w:t>
      </w:r>
      <w:r w:rsidRPr="00FB7E4D">
        <w:t>праћење</w:t>
      </w:r>
      <w:r w:rsidR="00ED765B" w:rsidRPr="00FB7E4D">
        <w:t xml:space="preserve"> </w:t>
      </w:r>
      <w:r w:rsidRPr="00FB7E4D">
        <w:t>постигнутих</w:t>
      </w:r>
      <w:r w:rsidR="00ED765B" w:rsidRPr="00FB7E4D">
        <w:t xml:space="preserve"> </w:t>
      </w:r>
      <w:r w:rsidRPr="00FB7E4D">
        <w:t>уштеда</w:t>
      </w:r>
      <w:r w:rsidR="00ED765B" w:rsidRPr="00FB7E4D">
        <w:t xml:space="preserve"> </w:t>
      </w:r>
      <w:r w:rsidRPr="00FB7E4D">
        <w:t>у</w:t>
      </w:r>
      <w:r w:rsidR="00ED765B" w:rsidRPr="00FB7E4D">
        <w:t xml:space="preserve"> </w:t>
      </w:r>
      <w:r w:rsidRPr="00FB7E4D">
        <w:t>потрошњи</w:t>
      </w:r>
      <w:r w:rsidR="00ED765B" w:rsidRPr="00FB7E4D">
        <w:t xml:space="preserve"> </w:t>
      </w:r>
      <w:r w:rsidRPr="00FB7E4D">
        <w:t>енергије</w:t>
      </w:r>
      <w:r w:rsidR="00ED765B" w:rsidRPr="00FB7E4D">
        <w:t xml:space="preserve"> </w:t>
      </w:r>
      <w:r w:rsidRPr="00FB7E4D">
        <w:t>и</w:t>
      </w:r>
      <w:r w:rsidR="00ED765B" w:rsidRPr="00FB7E4D">
        <w:t xml:space="preserve"> </w:t>
      </w:r>
      <w:r w:rsidRPr="00FB7E4D">
        <w:t>постигнутог</w:t>
      </w:r>
      <w:r w:rsidR="00ED765B" w:rsidRPr="00FB7E4D">
        <w:t xml:space="preserve"> </w:t>
      </w:r>
      <w:r w:rsidRPr="00FB7E4D">
        <w:t>смањења</w:t>
      </w:r>
      <w:r w:rsidR="00ED765B" w:rsidRPr="00FB7E4D">
        <w:t xml:space="preserve"> </w:t>
      </w:r>
      <w:r w:rsidRPr="00FB7E4D">
        <w:t>емисија</w:t>
      </w:r>
      <w:r w:rsidR="004573B6" w:rsidRPr="00FB7E4D">
        <w:t xml:space="preserve"> CO</w:t>
      </w:r>
      <w:r w:rsidR="004573B6" w:rsidRPr="00FB7E4D">
        <w:rPr>
          <w:vertAlign w:val="subscript"/>
        </w:rPr>
        <w:t xml:space="preserve">2 </w:t>
      </w:r>
      <w:r w:rsidRPr="00FB7E4D">
        <w:t>у</w:t>
      </w:r>
      <w:r w:rsidR="00ED765B" w:rsidRPr="00FB7E4D">
        <w:t xml:space="preserve"> </w:t>
      </w:r>
      <w:r w:rsidRPr="00FB7E4D">
        <w:t>различитим</w:t>
      </w:r>
      <w:r w:rsidR="00ED765B" w:rsidRPr="00FB7E4D">
        <w:t xml:space="preserve"> </w:t>
      </w:r>
      <w:r w:rsidRPr="00FB7E4D">
        <w:t>секторима</w:t>
      </w:r>
      <w:r w:rsidR="00ED765B" w:rsidRPr="00FB7E4D">
        <w:t xml:space="preserve"> </w:t>
      </w:r>
      <w:r w:rsidRPr="00FB7E4D">
        <w:t>и</w:t>
      </w:r>
      <w:r w:rsidR="00ED765B" w:rsidRPr="00FB7E4D">
        <w:t xml:space="preserve"> </w:t>
      </w:r>
      <w:r w:rsidRPr="00FB7E4D">
        <w:t>њиховим</w:t>
      </w:r>
      <w:r w:rsidR="00ED765B" w:rsidRPr="00FB7E4D">
        <w:t xml:space="preserve"> </w:t>
      </w:r>
      <w:r w:rsidRPr="00FB7E4D">
        <w:t>подсекторима</w:t>
      </w:r>
      <w:r w:rsidR="00ED765B" w:rsidRPr="00FB7E4D">
        <w:t xml:space="preserve"> </w:t>
      </w:r>
      <w:r w:rsidRPr="00FB7E4D">
        <w:t>као</w:t>
      </w:r>
      <w:r w:rsidR="00ED765B" w:rsidRPr="00FB7E4D">
        <w:t xml:space="preserve"> </w:t>
      </w:r>
      <w:r w:rsidRPr="00FB7E4D">
        <w:t>и</w:t>
      </w:r>
      <w:r w:rsidR="00ED765B" w:rsidRPr="00FB7E4D">
        <w:t xml:space="preserve"> </w:t>
      </w:r>
      <w:r w:rsidRPr="00FB7E4D">
        <w:t>достизање</w:t>
      </w:r>
      <w:r w:rsidR="00ED765B" w:rsidRPr="00FB7E4D">
        <w:t xml:space="preserve"> </w:t>
      </w:r>
      <w:r w:rsidR="0008427F" w:rsidRPr="00FB7E4D">
        <w:rPr>
          <w:lang w:val="sr-Latn-RS"/>
        </w:rPr>
        <w:t xml:space="preserve">    „SECAP-</w:t>
      </w:r>
      <w:r w:rsidRPr="00FB7E4D">
        <w:t>ом</w:t>
      </w:r>
      <w:r w:rsidR="0008427F" w:rsidRPr="00FB7E4D">
        <w:rPr>
          <w:lang w:val="sr-Latn-RS"/>
        </w:rPr>
        <w:t>“</w:t>
      </w:r>
      <w:r w:rsidR="00ED765B" w:rsidRPr="00FB7E4D">
        <w:t xml:space="preserve"> </w:t>
      </w:r>
      <w:r w:rsidRPr="00FB7E4D">
        <w:t>постављеног</w:t>
      </w:r>
      <w:r w:rsidR="00ED765B" w:rsidRPr="00FB7E4D">
        <w:t xml:space="preserve"> </w:t>
      </w:r>
      <w:r w:rsidRPr="00FB7E4D">
        <w:t>циља</w:t>
      </w:r>
      <w:r w:rsidR="00ED765B" w:rsidRPr="00FB7E4D">
        <w:t xml:space="preserve"> </w:t>
      </w:r>
      <w:r w:rsidRPr="00FB7E4D">
        <w:t>постиже</w:t>
      </w:r>
      <w:r w:rsidR="00ED765B" w:rsidRPr="00FB7E4D">
        <w:t xml:space="preserve"> </w:t>
      </w:r>
      <w:r w:rsidRPr="00FB7E4D">
        <w:t>се</w:t>
      </w:r>
      <w:r w:rsidR="00ED765B" w:rsidRPr="00FB7E4D">
        <w:t xml:space="preserve"> </w:t>
      </w:r>
      <w:r w:rsidRPr="00FB7E4D">
        <w:t>израдом</w:t>
      </w:r>
      <w:r w:rsidR="00ED765B" w:rsidRPr="00FB7E4D">
        <w:t xml:space="preserve"> </w:t>
      </w:r>
      <w:r w:rsidRPr="00FB7E4D">
        <w:t>новог</w:t>
      </w:r>
      <w:r w:rsidR="00ED765B" w:rsidRPr="00FB7E4D">
        <w:t xml:space="preserve"> </w:t>
      </w:r>
      <w:r w:rsidRPr="00FB7E4D">
        <w:t>контролног</w:t>
      </w:r>
      <w:r w:rsidR="00ED765B" w:rsidRPr="00FB7E4D">
        <w:t xml:space="preserve"> </w:t>
      </w:r>
      <w:r w:rsidRPr="00FB7E4D">
        <w:t>инвентара</w:t>
      </w:r>
      <w:r w:rsidR="00ED765B" w:rsidRPr="00FB7E4D">
        <w:t xml:space="preserve"> </w:t>
      </w:r>
      <w:r w:rsidRPr="00FB7E4D">
        <w:t>емисија</w:t>
      </w:r>
      <w:r w:rsidR="00ED765B" w:rsidRPr="00FB7E4D">
        <w:t xml:space="preserve"> </w:t>
      </w:r>
      <w:r w:rsidR="004573B6" w:rsidRPr="00FB7E4D">
        <w:t>CO</w:t>
      </w:r>
      <w:r w:rsidR="004573B6" w:rsidRPr="00FB7E4D">
        <w:rPr>
          <w:vertAlign w:val="subscript"/>
        </w:rPr>
        <w:t>2</w:t>
      </w:r>
      <w:r w:rsidR="00ED765B" w:rsidRPr="00FB7E4D">
        <w:t xml:space="preserve">, </w:t>
      </w:r>
      <w:r w:rsidRPr="00FB7E4D">
        <w:t>при</w:t>
      </w:r>
      <w:r w:rsidR="00ED765B" w:rsidRPr="00FB7E4D">
        <w:t xml:space="preserve"> </w:t>
      </w:r>
      <w:r w:rsidRPr="00FB7E4D">
        <w:t>чему</w:t>
      </w:r>
      <w:r w:rsidR="00ED765B" w:rsidRPr="00FB7E4D">
        <w:t xml:space="preserve"> </w:t>
      </w:r>
      <w:r w:rsidRPr="00FB7E4D">
        <w:t>је</w:t>
      </w:r>
      <w:r w:rsidR="00ED765B" w:rsidRPr="00FB7E4D">
        <w:t xml:space="preserve"> </w:t>
      </w:r>
      <w:r w:rsidRPr="00FB7E4D">
        <w:t>важно</w:t>
      </w:r>
      <w:r w:rsidR="00ED765B" w:rsidRPr="00FB7E4D">
        <w:t xml:space="preserve"> </w:t>
      </w:r>
      <w:r w:rsidRPr="00FB7E4D">
        <w:t>да</w:t>
      </w:r>
      <w:r w:rsidR="00ED765B" w:rsidRPr="00FB7E4D">
        <w:t xml:space="preserve"> </w:t>
      </w:r>
      <w:r w:rsidRPr="00FB7E4D">
        <w:t>методологија</w:t>
      </w:r>
      <w:r w:rsidR="00ED765B" w:rsidRPr="00FB7E4D">
        <w:t xml:space="preserve"> </w:t>
      </w:r>
      <w:r w:rsidRPr="00FB7E4D">
        <w:t>његове</w:t>
      </w:r>
      <w:r w:rsidR="00ED765B" w:rsidRPr="00FB7E4D">
        <w:t xml:space="preserve"> </w:t>
      </w:r>
      <w:r w:rsidRPr="00FB7E4D">
        <w:t>израде</w:t>
      </w:r>
      <w:r w:rsidR="00ED765B" w:rsidRPr="00FB7E4D">
        <w:t xml:space="preserve"> </w:t>
      </w:r>
      <w:r w:rsidRPr="00FB7E4D">
        <w:t>буде</w:t>
      </w:r>
      <w:r w:rsidR="00ED765B" w:rsidRPr="00FB7E4D">
        <w:t xml:space="preserve"> </w:t>
      </w:r>
      <w:r w:rsidRPr="00FB7E4D">
        <w:t>идентична</w:t>
      </w:r>
      <w:r w:rsidR="00ED765B" w:rsidRPr="00FB7E4D">
        <w:t xml:space="preserve"> </w:t>
      </w:r>
      <w:r w:rsidRPr="00FB7E4D">
        <w:t>методологији</w:t>
      </w:r>
      <w:r w:rsidR="00ED765B" w:rsidRPr="00FB7E4D">
        <w:t xml:space="preserve"> </w:t>
      </w:r>
      <w:r w:rsidRPr="00FB7E4D">
        <w:t>према</w:t>
      </w:r>
      <w:r w:rsidR="00ED765B" w:rsidRPr="00FB7E4D">
        <w:t xml:space="preserve"> </w:t>
      </w:r>
      <w:r w:rsidRPr="00FB7E4D">
        <w:t>којој</w:t>
      </w:r>
      <w:r w:rsidR="00ED765B" w:rsidRPr="00FB7E4D">
        <w:t xml:space="preserve"> </w:t>
      </w:r>
      <w:r w:rsidRPr="00FB7E4D">
        <w:t>је</w:t>
      </w:r>
      <w:r w:rsidR="00ED765B" w:rsidRPr="00FB7E4D">
        <w:t xml:space="preserve"> </w:t>
      </w:r>
      <w:r w:rsidRPr="00FB7E4D">
        <w:t>израђен</w:t>
      </w:r>
      <w:r w:rsidR="00ED765B" w:rsidRPr="00FB7E4D">
        <w:t xml:space="preserve"> </w:t>
      </w:r>
      <w:r w:rsidRPr="00FB7E4D">
        <w:t>базни</w:t>
      </w:r>
      <w:r w:rsidR="00ED765B" w:rsidRPr="00FB7E4D">
        <w:t xml:space="preserve"> </w:t>
      </w:r>
      <w:r w:rsidRPr="00FB7E4D">
        <w:t>инвентар</w:t>
      </w:r>
      <w:r w:rsidR="00ED765B" w:rsidRPr="00FB7E4D">
        <w:t xml:space="preserve"> </w:t>
      </w:r>
      <w:r w:rsidRPr="00FB7E4D">
        <w:t>емисија</w:t>
      </w:r>
      <w:r w:rsidR="00B53EC3" w:rsidRPr="00FB7E4D">
        <w:t xml:space="preserve"> </w:t>
      </w:r>
      <w:r w:rsidR="004573B6" w:rsidRPr="00FB7E4D">
        <w:t>CO</w:t>
      </w:r>
      <w:r w:rsidR="004573B6" w:rsidRPr="00FB7E4D">
        <w:rPr>
          <w:vertAlign w:val="subscript"/>
        </w:rPr>
        <w:t>2</w:t>
      </w:r>
      <w:r w:rsidR="00ED765B" w:rsidRPr="00FB7E4D">
        <w:t>.</w:t>
      </w:r>
    </w:p>
    <w:p w14:paraId="1789B490" w14:textId="2325E389" w:rsidR="00E0570E" w:rsidRPr="00FB7E4D" w:rsidRDefault="00F04290" w:rsidP="00F06C91">
      <w:pPr>
        <w:pStyle w:val="Heading3"/>
        <w:numPr>
          <w:ilvl w:val="2"/>
          <w:numId w:val="61"/>
        </w:numPr>
        <w:ind w:left="357" w:hanging="357"/>
      </w:pPr>
      <w:bookmarkStart w:id="45" w:name="_Toc161223290"/>
      <w:bookmarkStart w:id="46" w:name="_Toc167967710"/>
      <w:r w:rsidRPr="00FB7E4D">
        <w:t>Извјештавање</w:t>
      </w:r>
      <w:r w:rsidR="00E0570E" w:rsidRPr="00FB7E4D">
        <w:t xml:space="preserve"> </w:t>
      </w:r>
      <w:r w:rsidRPr="00FB7E4D">
        <w:t>о</w:t>
      </w:r>
      <w:r w:rsidR="00E0570E" w:rsidRPr="00FB7E4D">
        <w:t xml:space="preserve"> </w:t>
      </w:r>
      <w:r w:rsidRPr="00FB7E4D">
        <w:t>напретку</w:t>
      </w:r>
      <w:r w:rsidR="00E0570E" w:rsidRPr="00FB7E4D">
        <w:t xml:space="preserve"> </w:t>
      </w:r>
      <w:r w:rsidRPr="00FB7E4D">
        <w:t>реализације</w:t>
      </w:r>
      <w:r w:rsidR="00E0570E" w:rsidRPr="00FB7E4D">
        <w:t xml:space="preserve"> </w:t>
      </w:r>
      <w:bookmarkEnd w:id="45"/>
      <w:r w:rsidR="0008427F" w:rsidRPr="00FB7E4D">
        <w:rPr>
          <w:lang w:val="sr-Latn-RS"/>
        </w:rPr>
        <w:t>„SECAP</w:t>
      </w:r>
      <w:r w:rsidR="0008427F" w:rsidRPr="00FB7E4D">
        <w:t>-а</w:t>
      </w:r>
      <w:r w:rsidR="0008427F" w:rsidRPr="00FB7E4D">
        <w:rPr>
          <w:lang w:val="sr-Latn-RS"/>
        </w:rPr>
        <w:t>“</w:t>
      </w:r>
      <w:bookmarkEnd w:id="46"/>
    </w:p>
    <w:p w14:paraId="5051CE2F" w14:textId="3C342F11" w:rsidR="00345202" w:rsidRPr="00FB7E4D" w:rsidRDefault="00F04290" w:rsidP="0008427F">
      <w:pPr>
        <w:jc w:val="both"/>
      </w:pPr>
      <w:r w:rsidRPr="00FB7E4D">
        <w:t>У</w:t>
      </w:r>
      <w:r w:rsidR="00345202" w:rsidRPr="00FB7E4D">
        <w:t xml:space="preserve"> </w:t>
      </w:r>
      <w:r w:rsidRPr="00FB7E4D">
        <w:t>складу</w:t>
      </w:r>
      <w:r w:rsidR="00345202" w:rsidRPr="00FB7E4D">
        <w:t xml:space="preserve"> </w:t>
      </w:r>
      <w:r w:rsidRPr="00FB7E4D">
        <w:t>са</w:t>
      </w:r>
      <w:r w:rsidR="00345202" w:rsidRPr="00FB7E4D">
        <w:t xml:space="preserve"> </w:t>
      </w:r>
      <w:r w:rsidRPr="00FB7E4D">
        <w:t>Споразумом</w:t>
      </w:r>
      <w:r w:rsidR="00345202" w:rsidRPr="00FB7E4D">
        <w:t xml:space="preserve"> </w:t>
      </w:r>
      <w:r w:rsidRPr="00FB7E4D">
        <w:t>градоначелника</w:t>
      </w:r>
      <w:r w:rsidR="00345202" w:rsidRPr="00FB7E4D">
        <w:t xml:space="preserve"> </w:t>
      </w:r>
      <w:r w:rsidRPr="00FB7E4D">
        <w:t>потребно</w:t>
      </w:r>
      <w:r w:rsidR="00345202" w:rsidRPr="00FB7E4D">
        <w:t xml:space="preserve"> </w:t>
      </w:r>
      <w:r w:rsidRPr="00FB7E4D">
        <w:t>је</w:t>
      </w:r>
      <w:r w:rsidR="00345202" w:rsidRPr="00FB7E4D">
        <w:t xml:space="preserve"> </w:t>
      </w:r>
      <w:r w:rsidRPr="00FB7E4D">
        <w:t>извјештавати</w:t>
      </w:r>
      <w:r w:rsidR="00345202" w:rsidRPr="00FB7E4D">
        <w:t xml:space="preserve"> </w:t>
      </w:r>
      <w:r w:rsidRPr="00FB7E4D">
        <w:t>о</w:t>
      </w:r>
      <w:r w:rsidR="00345202" w:rsidRPr="00FB7E4D">
        <w:t xml:space="preserve"> </w:t>
      </w:r>
      <w:proofErr w:type="spellStart"/>
      <w:r w:rsidR="00895678">
        <w:rPr>
          <w:lang w:val="en-US"/>
        </w:rPr>
        <w:t>спровођењу</w:t>
      </w:r>
      <w:proofErr w:type="spellEnd"/>
      <w:r w:rsidR="00345202" w:rsidRPr="00FB7E4D">
        <w:t xml:space="preserve"> </w:t>
      </w:r>
      <w:r w:rsidR="0008427F" w:rsidRPr="00FB7E4D">
        <w:rPr>
          <w:lang w:val="sr-Latn-RS"/>
        </w:rPr>
        <w:t>„SECAP</w:t>
      </w:r>
      <w:r w:rsidR="0008427F" w:rsidRPr="00FB7E4D">
        <w:t>-а</w:t>
      </w:r>
      <w:r w:rsidR="0008427F" w:rsidRPr="00FB7E4D">
        <w:rPr>
          <w:lang w:val="sr-Latn-RS"/>
        </w:rPr>
        <w:t xml:space="preserve">“ </w:t>
      </w:r>
      <w:r w:rsidRPr="00FB7E4D">
        <w:t>сваке</w:t>
      </w:r>
      <w:r w:rsidR="00345202" w:rsidRPr="00FB7E4D">
        <w:t xml:space="preserve"> </w:t>
      </w:r>
      <w:r w:rsidRPr="00FB7E4D">
        <w:t>двије</w:t>
      </w:r>
      <w:r w:rsidR="00345202" w:rsidRPr="00FB7E4D">
        <w:t xml:space="preserve"> </w:t>
      </w:r>
      <w:r w:rsidRPr="00FB7E4D">
        <w:t>године</w:t>
      </w:r>
      <w:r w:rsidR="00345202" w:rsidRPr="00FB7E4D">
        <w:t xml:space="preserve"> </w:t>
      </w:r>
      <w:r w:rsidRPr="00FB7E4D">
        <w:t>путем</w:t>
      </w:r>
      <w:r w:rsidR="00345202" w:rsidRPr="00FB7E4D">
        <w:t xml:space="preserve"> </w:t>
      </w:r>
      <w:r w:rsidRPr="00FB7E4D">
        <w:t>платформе</w:t>
      </w:r>
      <w:r w:rsidR="00345202" w:rsidRPr="00FB7E4D">
        <w:t xml:space="preserve"> </w:t>
      </w:r>
      <w:r w:rsidR="00412084" w:rsidRPr="00FB7E4D">
        <w:rPr>
          <w:i/>
          <w:iCs/>
        </w:rPr>
        <w:t>My</w:t>
      </w:r>
      <w:r w:rsidR="00412084" w:rsidRPr="00FB7E4D">
        <w:rPr>
          <w:i/>
        </w:rPr>
        <w:t>Covenant</w:t>
      </w:r>
      <w:r w:rsidR="00345202" w:rsidRPr="00FB7E4D">
        <w:t xml:space="preserve">, </w:t>
      </w:r>
      <w:r w:rsidRPr="00FB7E4D">
        <w:t>у</w:t>
      </w:r>
      <w:r w:rsidR="00345202" w:rsidRPr="00FB7E4D">
        <w:t xml:space="preserve"> </w:t>
      </w:r>
      <w:r w:rsidRPr="00FB7E4D">
        <w:t>складу</w:t>
      </w:r>
      <w:r w:rsidR="00345202" w:rsidRPr="00FB7E4D">
        <w:t xml:space="preserve"> </w:t>
      </w:r>
      <w:r w:rsidRPr="00FB7E4D">
        <w:t>са</w:t>
      </w:r>
      <w:r w:rsidR="00345202" w:rsidRPr="00FB7E4D">
        <w:t xml:space="preserve"> </w:t>
      </w:r>
      <w:r w:rsidRPr="00FB7E4D">
        <w:t>Упутством</w:t>
      </w:r>
      <w:r w:rsidR="00345202" w:rsidRPr="00FB7E4D">
        <w:t xml:space="preserve"> </w:t>
      </w:r>
      <w:r w:rsidRPr="00FB7E4D">
        <w:t>за</w:t>
      </w:r>
      <w:r w:rsidR="00345202" w:rsidRPr="00FB7E4D">
        <w:t xml:space="preserve"> </w:t>
      </w:r>
      <w:r w:rsidRPr="00FB7E4D">
        <w:t>извјештавање</w:t>
      </w:r>
      <w:r w:rsidR="00345202" w:rsidRPr="00FB7E4D">
        <w:t xml:space="preserve"> </w:t>
      </w:r>
      <w:r w:rsidRPr="00FB7E4D">
        <w:t>Споразума</w:t>
      </w:r>
      <w:r w:rsidR="00345202" w:rsidRPr="00FB7E4D">
        <w:t xml:space="preserve"> </w:t>
      </w:r>
      <w:r w:rsidRPr="00FB7E4D">
        <w:t>градоначелника</w:t>
      </w:r>
      <w:r w:rsidR="00345202" w:rsidRPr="00FB7E4D">
        <w:t>.</w:t>
      </w:r>
    </w:p>
    <w:p w14:paraId="6D5FD164" w14:textId="033B6AFF" w:rsidR="00345202" w:rsidRPr="00FB7E4D" w:rsidRDefault="00F04290" w:rsidP="0008427F">
      <w:pPr>
        <w:jc w:val="both"/>
      </w:pPr>
      <w:r w:rsidRPr="00FB7E4D">
        <w:t>У</w:t>
      </w:r>
      <w:r w:rsidR="00345202" w:rsidRPr="00FB7E4D">
        <w:t xml:space="preserve"> </w:t>
      </w:r>
      <w:r w:rsidR="0059500D" w:rsidRPr="00FB7E4D">
        <w:t>циљу</w:t>
      </w:r>
      <w:r w:rsidR="00345202" w:rsidRPr="00FB7E4D">
        <w:t xml:space="preserve"> </w:t>
      </w:r>
      <w:r w:rsidRPr="00B324E7">
        <w:t>фацилитирања</w:t>
      </w:r>
      <w:r w:rsidR="0041289A" w:rsidRPr="00B324E7">
        <w:rPr>
          <w:lang w:val="en-US"/>
        </w:rPr>
        <w:t>(</w:t>
      </w:r>
      <w:proofErr w:type="spellStart"/>
      <w:r w:rsidR="00895678" w:rsidRPr="00B324E7">
        <w:rPr>
          <w:lang w:val="en-US"/>
        </w:rPr>
        <w:t>оцјењивања</w:t>
      </w:r>
      <w:proofErr w:type="spellEnd"/>
      <w:r w:rsidR="0041289A" w:rsidRPr="00B324E7">
        <w:rPr>
          <w:lang w:val="en-US"/>
        </w:rPr>
        <w:t>)</w:t>
      </w:r>
      <w:r w:rsidR="00895678" w:rsidRPr="00B324E7">
        <w:rPr>
          <w:lang w:val="en-US"/>
        </w:rPr>
        <w:t xml:space="preserve"> </w:t>
      </w:r>
      <w:r w:rsidRPr="00B324E7">
        <w:t>процеса</w:t>
      </w:r>
      <w:r w:rsidR="00345202" w:rsidRPr="00FB7E4D">
        <w:t xml:space="preserve"> </w:t>
      </w:r>
      <w:r w:rsidRPr="00FB7E4D">
        <w:t>имплементације</w:t>
      </w:r>
      <w:r w:rsidR="00345202" w:rsidRPr="00FB7E4D">
        <w:t xml:space="preserve"> </w:t>
      </w:r>
      <w:r w:rsidRPr="00FB7E4D">
        <w:t>и</w:t>
      </w:r>
      <w:r w:rsidR="00345202" w:rsidRPr="00FB7E4D">
        <w:t xml:space="preserve"> </w:t>
      </w:r>
      <w:r w:rsidRPr="00FB7E4D">
        <w:t>праћења</w:t>
      </w:r>
      <w:r w:rsidR="00345202" w:rsidRPr="00FB7E4D">
        <w:t xml:space="preserve"> </w:t>
      </w:r>
      <w:r w:rsidR="00ED2A29" w:rsidRPr="00FB7E4D">
        <w:t>спровођења</w:t>
      </w:r>
      <w:r w:rsidR="00345202" w:rsidRPr="00FB7E4D">
        <w:t xml:space="preserve"> </w:t>
      </w:r>
      <w:r w:rsidRPr="00FB7E4D">
        <w:t>мјера</w:t>
      </w:r>
      <w:r w:rsidR="00345202" w:rsidRPr="00FB7E4D">
        <w:t xml:space="preserve"> </w:t>
      </w:r>
      <w:r w:rsidRPr="00FB7E4D">
        <w:t>Споразум</w:t>
      </w:r>
      <w:r w:rsidR="00345202" w:rsidRPr="00FB7E4D">
        <w:t xml:space="preserve"> </w:t>
      </w:r>
      <w:r w:rsidRPr="00FB7E4D">
        <w:t>градоначелника</w:t>
      </w:r>
      <w:r w:rsidR="00345202" w:rsidRPr="00FB7E4D">
        <w:t xml:space="preserve"> </w:t>
      </w:r>
      <w:r w:rsidRPr="00FB7E4D">
        <w:t>потписницима</w:t>
      </w:r>
      <w:r w:rsidR="00345202" w:rsidRPr="00FB7E4D">
        <w:t xml:space="preserve"> </w:t>
      </w:r>
      <w:r w:rsidRPr="00FB7E4D">
        <w:t>је</w:t>
      </w:r>
      <w:r w:rsidR="00345202" w:rsidRPr="00FB7E4D">
        <w:t xml:space="preserve"> </w:t>
      </w:r>
      <w:r w:rsidRPr="00FB7E4D">
        <w:t>омогућено</w:t>
      </w:r>
      <w:r w:rsidR="00345202" w:rsidRPr="00FB7E4D">
        <w:t xml:space="preserve"> </w:t>
      </w:r>
      <w:r w:rsidRPr="00FB7E4D">
        <w:t>кориштење</w:t>
      </w:r>
      <w:r w:rsidR="00345202" w:rsidRPr="00FB7E4D">
        <w:t xml:space="preserve"> </w:t>
      </w:r>
      <w:r w:rsidRPr="00FB7E4D">
        <w:t>оквира</w:t>
      </w:r>
      <w:r w:rsidR="00345202" w:rsidRPr="00FB7E4D">
        <w:t xml:space="preserve"> </w:t>
      </w:r>
      <w:r w:rsidRPr="00FB7E4D">
        <w:t>за</w:t>
      </w:r>
      <w:r w:rsidR="00345202" w:rsidRPr="00FB7E4D">
        <w:t xml:space="preserve"> </w:t>
      </w:r>
      <w:r w:rsidRPr="00FB7E4D">
        <w:t>прикупљање</w:t>
      </w:r>
      <w:r w:rsidR="00345202" w:rsidRPr="00FB7E4D">
        <w:t xml:space="preserve"> </w:t>
      </w:r>
      <w:r w:rsidRPr="00FB7E4D">
        <w:t>података</w:t>
      </w:r>
      <w:r w:rsidR="00345202" w:rsidRPr="00FB7E4D">
        <w:t xml:space="preserve"> </w:t>
      </w:r>
      <w:r w:rsidRPr="00FB7E4D">
        <w:t>и</w:t>
      </w:r>
      <w:r w:rsidR="00345202" w:rsidRPr="00FB7E4D">
        <w:t xml:space="preserve"> </w:t>
      </w:r>
      <w:r w:rsidRPr="00FB7E4D">
        <w:t>извјештавање</w:t>
      </w:r>
      <w:r w:rsidR="00345202" w:rsidRPr="00FB7E4D">
        <w:rPr>
          <w:rStyle w:val="FootnoteReference"/>
        </w:rPr>
        <w:footnoteReference w:id="11"/>
      </w:r>
      <w:r w:rsidR="00345202" w:rsidRPr="00FB7E4D">
        <w:t>.</w:t>
      </w:r>
    </w:p>
    <w:p w14:paraId="619B364D" w14:textId="3A50EDFB" w:rsidR="00462AC6" w:rsidRDefault="00F04290" w:rsidP="0008427F">
      <w:pPr>
        <w:jc w:val="both"/>
        <w:rPr>
          <w:rFonts w:eastAsia="Calibri"/>
          <w:color w:val="0D0D0D" w:themeColor="text1" w:themeTint="F2"/>
          <w:lang w:val="en-US"/>
        </w:rPr>
      </w:pPr>
      <w:r w:rsidRPr="00FB7E4D">
        <w:rPr>
          <w:rFonts w:eastAsia="Calibri"/>
          <w:color w:val="0D0D0D" w:themeColor="text1" w:themeTint="F2"/>
        </w:rPr>
        <w:t>Потписници</w:t>
      </w:r>
      <w:r w:rsidR="00345202" w:rsidRPr="00FB7E4D">
        <w:rPr>
          <w:rFonts w:eastAsia="Calibri"/>
          <w:color w:val="0D0D0D" w:themeColor="text1" w:themeTint="F2"/>
        </w:rPr>
        <w:t xml:space="preserve"> </w:t>
      </w:r>
      <w:r w:rsidRPr="00FB7E4D">
        <w:rPr>
          <w:rFonts w:eastAsia="Calibri"/>
          <w:color w:val="0D0D0D" w:themeColor="text1" w:themeTint="F2"/>
        </w:rPr>
        <w:t>Споразума</w:t>
      </w:r>
      <w:r w:rsidR="00345202" w:rsidRPr="00FB7E4D">
        <w:rPr>
          <w:rFonts w:eastAsia="Calibri"/>
          <w:color w:val="0D0D0D" w:themeColor="text1" w:themeTint="F2"/>
        </w:rPr>
        <w:t xml:space="preserve">  </w:t>
      </w:r>
      <w:r w:rsidRPr="00FB7E4D">
        <w:rPr>
          <w:rFonts w:eastAsia="Calibri"/>
          <w:color w:val="0D0D0D" w:themeColor="text1" w:themeTint="F2"/>
        </w:rPr>
        <w:t>се</w:t>
      </w:r>
      <w:r w:rsidR="00345202" w:rsidRPr="00FB7E4D">
        <w:rPr>
          <w:rFonts w:eastAsia="Calibri"/>
          <w:color w:val="0D0D0D" w:themeColor="text1" w:themeTint="F2"/>
        </w:rPr>
        <w:t xml:space="preserve"> </w:t>
      </w:r>
      <w:r w:rsidRPr="00FB7E4D">
        <w:rPr>
          <w:rFonts w:eastAsia="Calibri"/>
          <w:color w:val="0D0D0D" w:themeColor="text1" w:themeTint="F2"/>
        </w:rPr>
        <w:t>позивају</w:t>
      </w:r>
      <w:r w:rsidR="00345202" w:rsidRPr="00FB7E4D">
        <w:rPr>
          <w:rFonts w:eastAsia="Calibri"/>
          <w:color w:val="0D0D0D" w:themeColor="text1" w:themeTint="F2"/>
        </w:rPr>
        <w:t xml:space="preserve"> </w:t>
      </w:r>
      <w:r w:rsidRPr="00FB7E4D">
        <w:rPr>
          <w:rFonts w:eastAsia="Calibri"/>
          <w:color w:val="0D0D0D" w:themeColor="text1" w:themeTint="F2"/>
        </w:rPr>
        <w:t>да</w:t>
      </w:r>
      <w:r w:rsidR="00345202" w:rsidRPr="00FB7E4D">
        <w:rPr>
          <w:rFonts w:eastAsia="Calibri"/>
          <w:color w:val="0D0D0D" w:themeColor="text1" w:themeTint="F2"/>
        </w:rPr>
        <w:t xml:space="preserve"> </w:t>
      </w:r>
      <w:r w:rsidRPr="00FB7E4D">
        <w:rPr>
          <w:rFonts w:eastAsia="Calibri"/>
          <w:color w:val="0D0D0D" w:themeColor="text1" w:themeTint="F2"/>
        </w:rPr>
        <w:t>користе</w:t>
      </w:r>
      <w:r w:rsidR="00345202" w:rsidRPr="00FB7E4D">
        <w:rPr>
          <w:rFonts w:eastAsia="Calibri"/>
          <w:color w:val="0D0D0D" w:themeColor="text1" w:themeTint="F2"/>
        </w:rPr>
        <w:t xml:space="preserve"> </w:t>
      </w:r>
      <w:r w:rsidRPr="00FB7E4D">
        <w:rPr>
          <w:rFonts w:eastAsia="Calibri"/>
          <w:color w:val="0D0D0D" w:themeColor="text1" w:themeTint="F2"/>
        </w:rPr>
        <w:t>платформу</w:t>
      </w:r>
      <w:r w:rsidR="00345202" w:rsidRPr="00FB7E4D">
        <w:rPr>
          <w:rFonts w:eastAsia="Calibri"/>
          <w:color w:val="0D0D0D" w:themeColor="text1" w:themeTint="F2"/>
        </w:rPr>
        <w:t xml:space="preserve"> </w:t>
      </w:r>
      <w:r w:rsidRPr="00FB7E4D">
        <w:rPr>
          <w:rFonts w:eastAsia="Calibri"/>
          <w:color w:val="0D0D0D" w:themeColor="text1" w:themeTint="F2"/>
        </w:rPr>
        <w:t>за</w:t>
      </w:r>
      <w:r w:rsidR="00345202" w:rsidRPr="00FB7E4D">
        <w:rPr>
          <w:rFonts w:eastAsia="Calibri"/>
          <w:color w:val="0D0D0D" w:themeColor="text1" w:themeTint="F2"/>
        </w:rPr>
        <w:t xml:space="preserve"> </w:t>
      </w:r>
      <w:r w:rsidRPr="00FB7E4D">
        <w:rPr>
          <w:rFonts w:eastAsia="Calibri"/>
          <w:color w:val="0D0D0D" w:themeColor="text1" w:themeTint="F2"/>
        </w:rPr>
        <w:t>извјештавање</w:t>
      </w:r>
      <w:r w:rsidR="00345202" w:rsidRPr="00FB7E4D">
        <w:rPr>
          <w:rFonts w:eastAsia="Calibri"/>
          <w:color w:val="0D0D0D" w:themeColor="text1" w:themeTint="F2"/>
        </w:rPr>
        <w:t xml:space="preserve"> </w:t>
      </w:r>
      <w:r w:rsidRPr="00FB7E4D">
        <w:rPr>
          <w:rFonts w:eastAsia="Calibri"/>
          <w:color w:val="0D0D0D" w:themeColor="text1" w:themeTint="F2"/>
        </w:rPr>
        <w:t>Споразума</w:t>
      </w:r>
      <w:r w:rsidR="00345202" w:rsidRPr="00FB7E4D">
        <w:rPr>
          <w:rFonts w:eastAsia="Calibri"/>
          <w:color w:val="0D0D0D" w:themeColor="text1" w:themeTint="F2"/>
        </w:rPr>
        <w:t xml:space="preserve">  </w:t>
      </w:r>
      <w:r w:rsidRPr="00FB7E4D">
        <w:rPr>
          <w:rFonts w:eastAsia="Calibri"/>
          <w:color w:val="0D0D0D" w:themeColor="text1" w:themeTint="F2"/>
        </w:rPr>
        <w:t>градоначелника</w:t>
      </w:r>
      <w:r w:rsidR="00345202" w:rsidRPr="00FB7E4D">
        <w:rPr>
          <w:rFonts w:eastAsia="Calibri"/>
          <w:color w:val="0D0D0D" w:themeColor="text1" w:themeTint="F2"/>
        </w:rPr>
        <w:t xml:space="preserve">  </w:t>
      </w:r>
      <w:r w:rsidR="00497779">
        <w:rPr>
          <w:rFonts w:eastAsia="Calibri"/>
          <w:color w:val="0D0D0D" w:themeColor="text1" w:themeTint="F2"/>
          <w:lang w:val="en-US"/>
        </w:rPr>
        <w:t xml:space="preserve">“ </w:t>
      </w:r>
      <w:r w:rsidR="00412084" w:rsidRPr="00FB7E4D">
        <w:rPr>
          <w:i/>
          <w:iCs/>
        </w:rPr>
        <w:t>My</w:t>
      </w:r>
      <w:r w:rsidR="00412084" w:rsidRPr="00FB7E4D">
        <w:rPr>
          <w:i/>
        </w:rPr>
        <w:t>Covenant</w:t>
      </w:r>
      <w:r w:rsidR="00412084" w:rsidRPr="00FB7E4D">
        <w:rPr>
          <w:rFonts w:eastAsia="Calibri"/>
        </w:rPr>
        <w:t xml:space="preserve"> </w:t>
      </w:r>
      <w:r w:rsidR="00345202" w:rsidRPr="00FB7E4D">
        <w:rPr>
          <w:rFonts w:eastAsia="Calibri"/>
        </w:rPr>
        <w:t xml:space="preserve">4 </w:t>
      </w:r>
      <w:r w:rsidR="00497779">
        <w:rPr>
          <w:rFonts w:eastAsia="Calibri"/>
          <w:lang w:val="en-US"/>
        </w:rPr>
        <w:t xml:space="preserve">“ </w:t>
      </w:r>
      <w:r w:rsidRPr="00FB7E4D">
        <w:rPr>
          <w:rFonts w:eastAsia="Calibri"/>
          <w:color w:val="0D0D0D" w:themeColor="text1" w:themeTint="F2"/>
        </w:rPr>
        <w:t>за</w:t>
      </w:r>
      <w:r w:rsidR="00345202" w:rsidRPr="00FB7E4D">
        <w:rPr>
          <w:rFonts w:eastAsia="Calibri"/>
          <w:color w:val="0D0D0D" w:themeColor="text1" w:themeTint="F2"/>
        </w:rPr>
        <w:t xml:space="preserve"> </w:t>
      </w:r>
      <w:r w:rsidRPr="00FB7E4D">
        <w:rPr>
          <w:rFonts w:eastAsia="Calibri"/>
          <w:color w:val="0D0D0D" w:themeColor="text1" w:themeTint="F2"/>
        </w:rPr>
        <w:t>извјештавање</w:t>
      </w:r>
      <w:r w:rsidR="00345202" w:rsidRPr="00FB7E4D">
        <w:rPr>
          <w:rFonts w:eastAsia="Calibri"/>
          <w:color w:val="0D0D0D" w:themeColor="text1" w:themeTint="F2"/>
        </w:rPr>
        <w:t xml:space="preserve"> </w:t>
      </w:r>
      <w:r w:rsidRPr="00FB7E4D">
        <w:rPr>
          <w:rFonts w:eastAsia="Calibri"/>
          <w:color w:val="0D0D0D" w:themeColor="text1" w:themeTint="F2"/>
        </w:rPr>
        <w:t>и</w:t>
      </w:r>
      <w:r w:rsidR="00345202" w:rsidRPr="00FB7E4D">
        <w:rPr>
          <w:rFonts w:eastAsia="Calibri"/>
          <w:color w:val="0D0D0D" w:themeColor="text1" w:themeTint="F2"/>
        </w:rPr>
        <w:t xml:space="preserve"> </w:t>
      </w:r>
      <w:r w:rsidRPr="00FB7E4D">
        <w:rPr>
          <w:rFonts w:eastAsia="Calibri"/>
          <w:color w:val="0D0D0D" w:themeColor="text1" w:themeTint="F2"/>
        </w:rPr>
        <w:t>праћење</w:t>
      </w:r>
      <w:r w:rsidR="00345202" w:rsidRPr="00FB7E4D">
        <w:rPr>
          <w:rFonts w:eastAsia="Calibri"/>
          <w:color w:val="0D0D0D" w:themeColor="text1" w:themeTint="F2"/>
        </w:rPr>
        <w:t xml:space="preserve"> </w:t>
      </w:r>
      <w:r w:rsidRPr="00FB7E4D">
        <w:rPr>
          <w:rFonts w:eastAsia="Calibri"/>
          <w:color w:val="0D0D0D" w:themeColor="text1" w:themeTint="F2"/>
        </w:rPr>
        <w:t>података</w:t>
      </w:r>
      <w:r w:rsidR="00345202" w:rsidRPr="00FB7E4D">
        <w:rPr>
          <w:rFonts w:eastAsia="Calibri"/>
          <w:color w:val="0D0D0D" w:themeColor="text1" w:themeTint="F2"/>
        </w:rPr>
        <w:t xml:space="preserve"> </w:t>
      </w:r>
      <w:r w:rsidRPr="00FB7E4D">
        <w:rPr>
          <w:rFonts w:eastAsia="Calibri"/>
          <w:color w:val="0D0D0D" w:themeColor="text1" w:themeTint="F2"/>
        </w:rPr>
        <w:t>њиховог</w:t>
      </w:r>
      <w:r w:rsidR="00345202" w:rsidRPr="00FB7E4D">
        <w:rPr>
          <w:rFonts w:eastAsia="Calibri"/>
          <w:color w:val="0D0D0D" w:themeColor="text1" w:themeTint="F2"/>
        </w:rPr>
        <w:t xml:space="preserve"> </w:t>
      </w:r>
      <w:r w:rsidRPr="00FB7E4D">
        <w:t>Акци</w:t>
      </w:r>
      <w:r w:rsidR="00ED2A29" w:rsidRPr="00FB7E4D">
        <w:t>оног</w:t>
      </w:r>
      <w:r w:rsidR="00345202" w:rsidRPr="00FB7E4D">
        <w:t xml:space="preserve"> </w:t>
      </w:r>
      <w:r w:rsidRPr="00FB7E4D">
        <w:t>плана</w:t>
      </w:r>
      <w:r w:rsidR="00345202" w:rsidRPr="00FB7E4D">
        <w:t xml:space="preserve"> </w:t>
      </w:r>
      <w:r w:rsidRPr="00FB7E4D">
        <w:t>енергетски</w:t>
      </w:r>
      <w:r w:rsidR="00345202" w:rsidRPr="00FB7E4D">
        <w:t xml:space="preserve"> </w:t>
      </w:r>
      <w:r w:rsidRPr="00FB7E4D">
        <w:t>одрживог</w:t>
      </w:r>
      <w:r w:rsidR="00345202" w:rsidRPr="00FB7E4D">
        <w:t xml:space="preserve"> </w:t>
      </w:r>
      <w:r w:rsidRPr="00FB7E4D">
        <w:t>развоја</w:t>
      </w:r>
      <w:r w:rsidR="00345202" w:rsidRPr="00FB7E4D">
        <w:t xml:space="preserve"> </w:t>
      </w:r>
      <w:r w:rsidRPr="00FB7E4D">
        <w:t>и</w:t>
      </w:r>
      <w:r w:rsidR="00345202" w:rsidRPr="00FB7E4D">
        <w:t xml:space="preserve"> </w:t>
      </w:r>
      <w:r w:rsidRPr="00FB7E4D">
        <w:t>климатских</w:t>
      </w:r>
      <w:r w:rsidR="00345202" w:rsidRPr="00FB7E4D">
        <w:t xml:space="preserve"> </w:t>
      </w:r>
      <w:r w:rsidRPr="00FB7E4D">
        <w:t>промјена</w:t>
      </w:r>
      <w:r w:rsidR="00345202" w:rsidRPr="00FB7E4D">
        <w:rPr>
          <w:rFonts w:eastAsia="Calibri"/>
          <w:color w:val="0D0D0D" w:themeColor="text1" w:themeTint="F2"/>
        </w:rPr>
        <w:t xml:space="preserve"> - </w:t>
      </w:r>
      <w:r w:rsidR="0008427F" w:rsidRPr="00FB7E4D">
        <w:rPr>
          <w:lang w:val="sr-Latn-RS"/>
        </w:rPr>
        <w:t>„SECAP“</w:t>
      </w:r>
      <w:r w:rsidR="00345202" w:rsidRPr="00FB7E4D">
        <w:rPr>
          <w:rFonts w:eastAsia="Calibri"/>
          <w:color w:val="0D0D0D" w:themeColor="text1" w:themeTint="F2"/>
        </w:rPr>
        <w:t xml:space="preserve">, </w:t>
      </w:r>
      <w:r w:rsidRPr="00FB7E4D">
        <w:rPr>
          <w:rFonts w:eastAsia="Calibri"/>
          <w:color w:val="0D0D0D" w:themeColor="text1" w:themeTint="F2"/>
        </w:rPr>
        <w:t>преко</w:t>
      </w:r>
      <w:r w:rsidR="00345202" w:rsidRPr="00FB7E4D">
        <w:rPr>
          <w:rFonts w:eastAsia="Calibri"/>
          <w:color w:val="0D0D0D" w:themeColor="text1" w:themeTint="F2"/>
        </w:rPr>
        <w:t xml:space="preserve"> </w:t>
      </w:r>
      <w:r w:rsidRPr="00FB7E4D">
        <w:rPr>
          <w:rFonts w:eastAsia="Calibri"/>
          <w:color w:val="0D0D0D" w:themeColor="text1" w:themeTint="F2"/>
        </w:rPr>
        <w:t>тзв</w:t>
      </w:r>
      <w:r w:rsidR="00345202" w:rsidRPr="00FB7E4D">
        <w:rPr>
          <w:rFonts w:eastAsia="Calibri"/>
          <w:color w:val="0D0D0D" w:themeColor="text1" w:themeTint="F2"/>
        </w:rPr>
        <w:t xml:space="preserve">. </w:t>
      </w:r>
      <w:r w:rsidR="0008427F" w:rsidRPr="00FB7E4D">
        <w:rPr>
          <w:lang w:val="sr-Latn-RS"/>
        </w:rPr>
        <w:t>„SECAP“</w:t>
      </w:r>
      <w:r w:rsidR="00345202" w:rsidRPr="00FB7E4D">
        <w:rPr>
          <w:rFonts w:eastAsia="Calibri"/>
          <w:color w:val="0D0D0D" w:themeColor="text1" w:themeTint="F2"/>
        </w:rPr>
        <w:t xml:space="preserve"> </w:t>
      </w:r>
      <w:r w:rsidRPr="00FB7E4D">
        <w:rPr>
          <w:rFonts w:eastAsia="Calibri"/>
          <w:color w:val="0D0D0D" w:themeColor="text1" w:themeTint="F2"/>
        </w:rPr>
        <w:t>шаблона</w:t>
      </w:r>
      <w:r w:rsidR="00345202" w:rsidRPr="00FB7E4D">
        <w:rPr>
          <w:rFonts w:eastAsia="Calibri"/>
          <w:color w:val="0D0D0D" w:themeColor="text1" w:themeTint="F2"/>
        </w:rPr>
        <w:t xml:space="preserve">. </w:t>
      </w:r>
      <w:r w:rsidRPr="00FB7E4D">
        <w:rPr>
          <w:rFonts w:eastAsia="Calibri"/>
          <w:color w:val="0D0D0D" w:themeColor="text1" w:themeTint="F2"/>
        </w:rPr>
        <w:t>Пријављени</w:t>
      </w:r>
      <w:r w:rsidR="00345202" w:rsidRPr="00FB7E4D">
        <w:rPr>
          <w:rFonts w:eastAsia="Calibri"/>
          <w:color w:val="0D0D0D" w:themeColor="text1" w:themeTint="F2"/>
        </w:rPr>
        <w:t xml:space="preserve"> </w:t>
      </w:r>
      <w:r w:rsidRPr="00FB7E4D">
        <w:rPr>
          <w:rFonts w:eastAsia="Calibri"/>
          <w:color w:val="0D0D0D" w:themeColor="text1" w:themeTint="F2"/>
        </w:rPr>
        <w:t>подаци</w:t>
      </w:r>
      <w:r w:rsidR="00345202" w:rsidRPr="00FB7E4D">
        <w:rPr>
          <w:rFonts w:eastAsia="Calibri"/>
          <w:color w:val="0D0D0D" w:themeColor="text1" w:themeTint="F2"/>
        </w:rPr>
        <w:t xml:space="preserve"> </w:t>
      </w:r>
      <w:r w:rsidRPr="00FB7E4D">
        <w:rPr>
          <w:rFonts w:eastAsia="Calibri"/>
          <w:color w:val="0D0D0D" w:themeColor="text1" w:themeTint="F2"/>
        </w:rPr>
        <w:t>омогућавају</w:t>
      </w:r>
      <w:r w:rsidR="00345202" w:rsidRPr="00FB7E4D">
        <w:rPr>
          <w:rFonts w:eastAsia="Calibri"/>
          <w:color w:val="0D0D0D" w:themeColor="text1" w:themeTint="F2"/>
        </w:rPr>
        <w:t xml:space="preserve"> </w:t>
      </w:r>
      <w:r w:rsidRPr="00FB7E4D">
        <w:rPr>
          <w:rFonts w:eastAsia="Calibri"/>
          <w:color w:val="0D0D0D" w:themeColor="text1" w:themeTint="F2"/>
        </w:rPr>
        <w:t>потписницима</w:t>
      </w:r>
      <w:r w:rsidR="00345202" w:rsidRPr="00FB7E4D">
        <w:rPr>
          <w:rFonts w:eastAsia="Calibri"/>
          <w:color w:val="0D0D0D" w:themeColor="text1" w:themeTint="F2"/>
        </w:rPr>
        <w:t xml:space="preserve"> </w:t>
      </w:r>
      <w:r w:rsidRPr="00FB7E4D">
        <w:rPr>
          <w:rFonts w:eastAsia="Calibri"/>
          <w:color w:val="0D0D0D" w:themeColor="text1" w:themeTint="F2"/>
        </w:rPr>
        <w:t>да</w:t>
      </w:r>
      <w:r w:rsidR="00345202" w:rsidRPr="00FB7E4D">
        <w:rPr>
          <w:rFonts w:eastAsia="Calibri"/>
          <w:color w:val="0D0D0D" w:themeColor="text1" w:themeTint="F2"/>
        </w:rPr>
        <w:t xml:space="preserve"> </w:t>
      </w:r>
      <w:r w:rsidRPr="00FB7E4D">
        <w:rPr>
          <w:rFonts w:eastAsia="Calibri"/>
          <w:color w:val="0D0D0D" w:themeColor="text1" w:themeTint="F2"/>
        </w:rPr>
        <w:t>демонстрирају</w:t>
      </w:r>
      <w:r w:rsidR="00345202" w:rsidRPr="00FB7E4D">
        <w:rPr>
          <w:rFonts w:eastAsia="Calibri"/>
          <w:color w:val="0D0D0D" w:themeColor="text1" w:themeTint="F2"/>
        </w:rPr>
        <w:t xml:space="preserve"> </w:t>
      </w:r>
      <w:r w:rsidRPr="00FB7E4D">
        <w:rPr>
          <w:rFonts w:eastAsia="Calibri"/>
          <w:color w:val="0D0D0D" w:themeColor="text1" w:themeTint="F2"/>
        </w:rPr>
        <w:t>конкретан</w:t>
      </w:r>
      <w:r w:rsidR="00345202" w:rsidRPr="00FB7E4D">
        <w:rPr>
          <w:rFonts w:eastAsia="Calibri"/>
          <w:color w:val="0D0D0D" w:themeColor="text1" w:themeTint="F2"/>
        </w:rPr>
        <w:t xml:space="preserve"> </w:t>
      </w:r>
      <w:r w:rsidRPr="00FB7E4D">
        <w:rPr>
          <w:rFonts w:eastAsia="Calibri"/>
          <w:color w:val="0D0D0D" w:themeColor="text1" w:themeTint="F2"/>
        </w:rPr>
        <w:t>утицај</w:t>
      </w:r>
      <w:r w:rsidR="00345202" w:rsidRPr="00FB7E4D">
        <w:rPr>
          <w:rFonts w:eastAsia="Calibri"/>
          <w:color w:val="0D0D0D" w:themeColor="text1" w:themeTint="F2"/>
        </w:rPr>
        <w:t xml:space="preserve"> </w:t>
      </w:r>
      <w:r w:rsidRPr="00FB7E4D">
        <w:rPr>
          <w:rFonts w:eastAsia="Calibri"/>
          <w:color w:val="0D0D0D" w:themeColor="text1" w:themeTint="F2"/>
        </w:rPr>
        <w:t>својих</w:t>
      </w:r>
      <w:r w:rsidR="00345202" w:rsidRPr="00FB7E4D">
        <w:rPr>
          <w:rFonts w:eastAsia="Calibri"/>
          <w:color w:val="0D0D0D" w:themeColor="text1" w:themeTint="F2"/>
        </w:rPr>
        <w:t xml:space="preserve"> </w:t>
      </w:r>
      <w:r w:rsidRPr="00FB7E4D">
        <w:rPr>
          <w:rFonts w:eastAsia="Calibri"/>
          <w:color w:val="0D0D0D" w:themeColor="text1" w:themeTint="F2"/>
        </w:rPr>
        <w:t>акција</w:t>
      </w:r>
      <w:r w:rsidR="00345202" w:rsidRPr="00FB7E4D">
        <w:rPr>
          <w:rFonts w:eastAsia="Calibri"/>
          <w:color w:val="0D0D0D" w:themeColor="text1" w:themeTint="F2"/>
        </w:rPr>
        <w:t xml:space="preserve"> </w:t>
      </w:r>
      <w:r w:rsidRPr="00FB7E4D">
        <w:rPr>
          <w:rFonts w:eastAsia="Calibri"/>
          <w:color w:val="0D0D0D" w:themeColor="text1" w:themeTint="F2"/>
        </w:rPr>
        <w:t>на</w:t>
      </w:r>
      <w:r w:rsidR="00345202" w:rsidRPr="00FB7E4D">
        <w:rPr>
          <w:rFonts w:eastAsia="Calibri"/>
          <w:color w:val="0D0D0D" w:themeColor="text1" w:themeTint="F2"/>
        </w:rPr>
        <w:t xml:space="preserve"> </w:t>
      </w:r>
      <w:r w:rsidRPr="00FB7E4D">
        <w:rPr>
          <w:rFonts w:eastAsia="Calibri"/>
          <w:color w:val="0D0D0D" w:themeColor="text1" w:themeTint="F2"/>
        </w:rPr>
        <w:t>терену</w:t>
      </w:r>
      <w:r w:rsidR="00345202" w:rsidRPr="00FB7E4D">
        <w:rPr>
          <w:rFonts w:eastAsia="Calibri"/>
          <w:color w:val="0D0D0D" w:themeColor="text1" w:themeTint="F2"/>
        </w:rPr>
        <w:t xml:space="preserve"> </w:t>
      </w:r>
      <w:r w:rsidRPr="00FB7E4D">
        <w:rPr>
          <w:rFonts w:eastAsia="Calibri"/>
          <w:color w:val="0D0D0D" w:themeColor="text1" w:themeTint="F2"/>
        </w:rPr>
        <w:t>и</w:t>
      </w:r>
      <w:r w:rsidR="00345202" w:rsidRPr="00FB7E4D">
        <w:rPr>
          <w:rFonts w:eastAsia="Calibri"/>
          <w:color w:val="0D0D0D" w:themeColor="text1" w:themeTint="F2"/>
        </w:rPr>
        <w:t xml:space="preserve"> </w:t>
      </w:r>
      <w:r w:rsidRPr="00FB7E4D">
        <w:rPr>
          <w:rFonts w:eastAsia="Calibri"/>
          <w:color w:val="0D0D0D" w:themeColor="text1" w:themeTint="F2"/>
        </w:rPr>
        <w:t>своје</w:t>
      </w:r>
      <w:r w:rsidR="00345202" w:rsidRPr="00FB7E4D">
        <w:rPr>
          <w:rFonts w:eastAsia="Calibri"/>
          <w:color w:val="0D0D0D" w:themeColor="text1" w:themeTint="F2"/>
        </w:rPr>
        <w:t xml:space="preserve"> </w:t>
      </w:r>
      <w:r w:rsidRPr="00FB7E4D">
        <w:rPr>
          <w:rFonts w:eastAsia="Calibri"/>
          <w:color w:val="0D0D0D" w:themeColor="text1" w:themeTint="F2"/>
        </w:rPr>
        <w:t>климатске</w:t>
      </w:r>
      <w:r w:rsidR="00345202" w:rsidRPr="00FB7E4D">
        <w:rPr>
          <w:rFonts w:eastAsia="Calibri"/>
          <w:color w:val="0D0D0D" w:themeColor="text1" w:themeTint="F2"/>
        </w:rPr>
        <w:t xml:space="preserve"> </w:t>
      </w:r>
      <w:r w:rsidRPr="00FB7E4D">
        <w:rPr>
          <w:rFonts w:eastAsia="Calibri"/>
          <w:color w:val="0D0D0D" w:themeColor="text1" w:themeTint="F2"/>
        </w:rPr>
        <w:t>амбиције</w:t>
      </w:r>
      <w:r w:rsidR="00345202" w:rsidRPr="00FB7E4D">
        <w:rPr>
          <w:rFonts w:eastAsia="Calibri"/>
          <w:color w:val="0D0D0D" w:themeColor="text1" w:themeTint="F2"/>
        </w:rPr>
        <w:t xml:space="preserve">. </w:t>
      </w:r>
      <w:r w:rsidRPr="00FB7E4D">
        <w:rPr>
          <w:rFonts w:eastAsia="Calibri"/>
          <w:color w:val="0D0D0D" w:themeColor="text1" w:themeTint="F2"/>
        </w:rPr>
        <w:t>Пружа</w:t>
      </w:r>
      <w:r w:rsidR="00345202" w:rsidRPr="00FB7E4D">
        <w:rPr>
          <w:rFonts w:eastAsia="Calibri"/>
          <w:color w:val="0D0D0D" w:themeColor="text1" w:themeTint="F2"/>
        </w:rPr>
        <w:t xml:space="preserve"> </w:t>
      </w:r>
      <w:r w:rsidRPr="00FB7E4D">
        <w:rPr>
          <w:rFonts w:eastAsia="Calibri"/>
          <w:color w:val="0D0D0D" w:themeColor="text1" w:themeTint="F2"/>
        </w:rPr>
        <w:t>есенцијалне</w:t>
      </w:r>
      <w:r w:rsidR="00345202" w:rsidRPr="00FB7E4D">
        <w:rPr>
          <w:rFonts w:eastAsia="Calibri"/>
          <w:color w:val="0D0D0D" w:themeColor="text1" w:themeTint="F2"/>
        </w:rPr>
        <w:t xml:space="preserve"> </w:t>
      </w:r>
      <w:r w:rsidRPr="00FB7E4D">
        <w:rPr>
          <w:rFonts w:eastAsia="Calibri"/>
          <w:color w:val="0D0D0D" w:themeColor="text1" w:themeTint="F2"/>
        </w:rPr>
        <w:t>повратне</w:t>
      </w:r>
      <w:r w:rsidR="00345202" w:rsidRPr="00FB7E4D">
        <w:rPr>
          <w:rFonts w:eastAsia="Calibri"/>
          <w:color w:val="0D0D0D" w:themeColor="text1" w:themeTint="F2"/>
        </w:rPr>
        <w:t xml:space="preserve"> </w:t>
      </w:r>
      <w:r w:rsidRPr="00FB7E4D">
        <w:rPr>
          <w:rFonts w:eastAsia="Calibri"/>
          <w:color w:val="0D0D0D" w:themeColor="text1" w:themeTint="F2"/>
        </w:rPr>
        <w:t>информације</w:t>
      </w:r>
      <w:r w:rsidR="00345202" w:rsidRPr="00FB7E4D">
        <w:rPr>
          <w:rFonts w:eastAsia="Calibri"/>
          <w:color w:val="0D0D0D" w:themeColor="text1" w:themeTint="F2"/>
        </w:rPr>
        <w:t xml:space="preserve"> </w:t>
      </w:r>
      <w:r w:rsidRPr="00FB7E4D">
        <w:rPr>
          <w:rFonts w:eastAsia="Calibri"/>
          <w:color w:val="0D0D0D" w:themeColor="text1" w:themeTint="F2"/>
        </w:rPr>
        <w:t>о</w:t>
      </w:r>
      <w:r w:rsidR="00345202" w:rsidRPr="00FB7E4D">
        <w:rPr>
          <w:rFonts w:eastAsia="Calibri"/>
          <w:color w:val="0D0D0D" w:themeColor="text1" w:themeTint="F2"/>
        </w:rPr>
        <w:t xml:space="preserve"> </w:t>
      </w:r>
      <w:r w:rsidRPr="00FB7E4D">
        <w:rPr>
          <w:rFonts w:eastAsia="Calibri"/>
          <w:color w:val="0D0D0D" w:themeColor="text1" w:themeTint="F2"/>
        </w:rPr>
        <w:t>локалним</w:t>
      </w:r>
      <w:r w:rsidR="00345202" w:rsidRPr="00FB7E4D">
        <w:rPr>
          <w:rFonts w:eastAsia="Calibri"/>
          <w:color w:val="0D0D0D" w:themeColor="text1" w:themeTint="F2"/>
        </w:rPr>
        <w:t xml:space="preserve"> </w:t>
      </w:r>
      <w:r w:rsidRPr="00FB7E4D">
        <w:rPr>
          <w:rFonts w:eastAsia="Calibri"/>
          <w:color w:val="0D0D0D" w:themeColor="text1" w:themeTint="F2"/>
        </w:rPr>
        <w:t>активностима</w:t>
      </w:r>
      <w:r w:rsidR="00345202" w:rsidRPr="00FB7E4D">
        <w:rPr>
          <w:rFonts w:eastAsia="Calibri"/>
          <w:color w:val="0D0D0D" w:themeColor="text1" w:themeTint="F2"/>
        </w:rPr>
        <w:t xml:space="preserve"> </w:t>
      </w:r>
      <w:r w:rsidRPr="00FB7E4D">
        <w:rPr>
          <w:rFonts w:eastAsia="Calibri"/>
          <w:color w:val="0D0D0D" w:themeColor="text1" w:themeTint="F2"/>
        </w:rPr>
        <w:t>националним</w:t>
      </w:r>
      <w:r w:rsidR="00345202" w:rsidRPr="00FB7E4D">
        <w:rPr>
          <w:rFonts w:eastAsia="Calibri"/>
          <w:color w:val="0D0D0D" w:themeColor="text1" w:themeTint="F2"/>
        </w:rPr>
        <w:t xml:space="preserve">, </w:t>
      </w:r>
      <w:r w:rsidRPr="00FB7E4D">
        <w:rPr>
          <w:rFonts w:eastAsia="Calibri"/>
          <w:color w:val="0D0D0D" w:themeColor="text1" w:themeTint="F2"/>
        </w:rPr>
        <w:t>европским</w:t>
      </w:r>
      <w:r w:rsidR="00345202" w:rsidRPr="00FB7E4D">
        <w:rPr>
          <w:rFonts w:eastAsia="Calibri"/>
          <w:color w:val="0D0D0D" w:themeColor="text1" w:themeTint="F2"/>
        </w:rPr>
        <w:t xml:space="preserve"> </w:t>
      </w:r>
      <w:r w:rsidRPr="00FB7E4D">
        <w:rPr>
          <w:rFonts w:eastAsia="Calibri"/>
          <w:color w:val="0D0D0D" w:themeColor="text1" w:themeTint="F2"/>
        </w:rPr>
        <w:t>и</w:t>
      </w:r>
      <w:r w:rsidR="00345202" w:rsidRPr="00FB7E4D">
        <w:rPr>
          <w:rFonts w:eastAsia="Calibri"/>
          <w:color w:val="0D0D0D" w:themeColor="text1" w:themeTint="F2"/>
        </w:rPr>
        <w:t xml:space="preserve"> </w:t>
      </w:r>
      <w:r w:rsidRPr="00FB7E4D">
        <w:rPr>
          <w:rFonts w:eastAsia="Calibri"/>
          <w:color w:val="0D0D0D" w:themeColor="text1" w:themeTint="F2"/>
        </w:rPr>
        <w:t>међународним</w:t>
      </w:r>
      <w:r w:rsidR="00345202" w:rsidRPr="00FB7E4D">
        <w:rPr>
          <w:rFonts w:eastAsia="Calibri"/>
          <w:color w:val="0D0D0D" w:themeColor="text1" w:themeTint="F2"/>
        </w:rPr>
        <w:t xml:space="preserve"> </w:t>
      </w:r>
      <w:r w:rsidRPr="00FB7E4D">
        <w:rPr>
          <w:rFonts w:eastAsia="Calibri"/>
          <w:color w:val="0D0D0D" w:themeColor="text1" w:themeTint="F2"/>
        </w:rPr>
        <w:t>доносиоцима</w:t>
      </w:r>
      <w:r w:rsidR="00345202" w:rsidRPr="00FB7E4D">
        <w:rPr>
          <w:rFonts w:eastAsia="Calibri"/>
          <w:color w:val="0D0D0D" w:themeColor="text1" w:themeTint="F2"/>
        </w:rPr>
        <w:t xml:space="preserve"> </w:t>
      </w:r>
      <w:r w:rsidRPr="00FB7E4D">
        <w:rPr>
          <w:rFonts w:eastAsia="Calibri"/>
          <w:color w:val="0D0D0D" w:themeColor="text1" w:themeTint="F2"/>
        </w:rPr>
        <w:t>политика</w:t>
      </w:r>
      <w:r w:rsidR="00345202" w:rsidRPr="00FB7E4D">
        <w:rPr>
          <w:rFonts w:eastAsia="Calibri"/>
          <w:color w:val="0D0D0D" w:themeColor="text1" w:themeTint="F2"/>
        </w:rPr>
        <w:t xml:space="preserve">. </w:t>
      </w:r>
      <w:r w:rsidRPr="00FB7E4D">
        <w:rPr>
          <w:rFonts w:eastAsia="Calibri"/>
          <w:color w:val="0D0D0D" w:themeColor="text1" w:themeTint="F2"/>
        </w:rPr>
        <w:t>Оквир</w:t>
      </w:r>
      <w:r w:rsidR="00345202" w:rsidRPr="00FB7E4D">
        <w:rPr>
          <w:rFonts w:eastAsia="Calibri"/>
          <w:color w:val="0D0D0D" w:themeColor="text1" w:themeTint="F2"/>
        </w:rPr>
        <w:t xml:space="preserve"> </w:t>
      </w:r>
      <w:r w:rsidRPr="00FB7E4D">
        <w:rPr>
          <w:rFonts w:eastAsia="Calibri"/>
          <w:color w:val="0D0D0D" w:themeColor="text1" w:themeTint="F2"/>
        </w:rPr>
        <w:t>Споразума</w:t>
      </w:r>
      <w:r w:rsidR="00345202" w:rsidRPr="00FB7E4D">
        <w:rPr>
          <w:rFonts w:eastAsia="Calibri"/>
          <w:color w:val="0D0D0D" w:themeColor="text1" w:themeTint="F2"/>
        </w:rPr>
        <w:t xml:space="preserve">  </w:t>
      </w:r>
      <w:r w:rsidRPr="00FB7E4D">
        <w:rPr>
          <w:rFonts w:eastAsia="Calibri"/>
          <w:color w:val="0D0D0D" w:themeColor="text1" w:themeTint="F2"/>
        </w:rPr>
        <w:t>омогућава</w:t>
      </w:r>
      <w:r w:rsidR="00345202" w:rsidRPr="00FB7E4D">
        <w:rPr>
          <w:rFonts w:eastAsia="Calibri"/>
          <w:color w:val="0D0D0D" w:themeColor="text1" w:themeTint="F2"/>
        </w:rPr>
        <w:t xml:space="preserve"> </w:t>
      </w:r>
      <w:r w:rsidRPr="00FB7E4D">
        <w:rPr>
          <w:rFonts w:eastAsia="Calibri"/>
          <w:color w:val="0D0D0D" w:themeColor="text1" w:themeTint="F2"/>
        </w:rPr>
        <w:t>потписницима</w:t>
      </w:r>
      <w:r w:rsidR="00345202" w:rsidRPr="00FB7E4D">
        <w:rPr>
          <w:rFonts w:eastAsia="Calibri"/>
          <w:color w:val="0D0D0D" w:themeColor="text1" w:themeTint="F2"/>
        </w:rPr>
        <w:t xml:space="preserve"> </w:t>
      </w:r>
      <w:r w:rsidRPr="00FB7E4D">
        <w:rPr>
          <w:rFonts w:eastAsia="Calibri"/>
          <w:color w:val="0D0D0D" w:themeColor="text1" w:themeTint="F2"/>
        </w:rPr>
        <w:t>да</w:t>
      </w:r>
      <w:r w:rsidR="00345202" w:rsidRPr="00FB7E4D">
        <w:rPr>
          <w:rFonts w:eastAsia="Calibri"/>
          <w:color w:val="0D0D0D" w:themeColor="text1" w:themeTint="F2"/>
        </w:rPr>
        <w:t xml:space="preserve"> </w:t>
      </w:r>
      <w:r w:rsidRPr="00FB7E4D">
        <w:rPr>
          <w:rFonts w:eastAsia="Calibri"/>
          <w:color w:val="0D0D0D" w:themeColor="text1" w:themeTint="F2"/>
        </w:rPr>
        <w:t>прикупљају</w:t>
      </w:r>
      <w:r w:rsidR="00345202" w:rsidRPr="00FB7E4D">
        <w:rPr>
          <w:rFonts w:eastAsia="Calibri"/>
          <w:color w:val="0D0D0D" w:themeColor="text1" w:themeTint="F2"/>
        </w:rPr>
        <w:t xml:space="preserve"> </w:t>
      </w:r>
      <w:r w:rsidRPr="00FB7E4D">
        <w:rPr>
          <w:rFonts w:eastAsia="Calibri"/>
          <w:color w:val="0D0D0D" w:themeColor="text1" w:themeTint="F2"/>
        </w:rPr>
        <w:t>и</w:t>
      </w:r>
      <w:r w:rsidR="00345202" w:rsidRPr="00FB7E4D">
        <w:rPr>
          <w:rFonts w:eastAsia="Calibri"/>
          <w:color w:val="0D0D0D" w:themeColor="text1" w:themeTint="F2"/>
        </w:rPr>
        <w:t xml:space="preserve"> </w:t>
      </w:r>
      <w:r w:rsidRPr="00FB7E4D">
        <w:rPr>
          <w:rFonts w:eastAsia="Calibri"/>
          <w:color w:val="0D0D0D" w:themeColor="text1" w:themeTint="F2"/>
        </w:rPr>
        <w:t>анализирају</w:t>
      </w:r>
      <w:r w:rsidR="00345202" w:rsidRPr="00FB7E4D">
        <w:rPr>
          <w:rFonts w:eastAsia="Calibri"/>
          <w:color w:val="0D0D0D" w:themeColor="text1" w:themeTint="F2"/>
        </w:rPr>
        <w:t xml:space="preserve"> </w:t>
      </w:r>
      <w:r w:rsidRPr="00FB7E4D">
        <w:rPr>
          <w:rFonts w:eastAsia="Calibri"/>
          <w:color w:val="0D0D0D" w:themeColor="text1" w:themeTint="F2"/>
        </w:rPr>
        <w:t>податке</w:t>
      </w:r>
      <w:r w:rsidR="00345202" w:rsidRPr="00FB7E4D">
        <w:rPr>
          <w:rFonts w:eastAsia="Calibri"/>
          <w:color w:val="0D0D0D" w:themeColor="text1" w:themeTint="F2"/>
        </w:rPr>
        <w:t xml:space="preserve"> </w:t>
      </w:r>
      <w:r w:rsidRPr="00FB7E4D">
        <w:rPr>
          <w:rFonts w:eastAsia="Calibri"/>
          <w:color w:val="0D0D0D" w:themeColor="text1" w:themeTint="F2"/>
        </w:rPr>
        <w:t>на</w:t>
      </w:r>
      <w:r w:rsidR="00345202" w:rsidRPr="00FB7E4D">
        <w:rPr>
          <w:rFonts w:eastAsia="Calibri"/>
          <w:color w:val="0D0D0D" w:themeColor="text1" w:themeTint="F2"/>
        </w:rPr>
        <w:t xml:space="preserve"> </w:t>
      </w:r>
      <w:r w:rsidRPr="00FB7E4D">
        <w:rPr>
          <w:rFonts w:eastAsia="Calibri"/>
          <w:color w:val="0D0D0D" w:themeColor="text1" w:themeTint="F2"/>
        </w:rPr>
        <w:t>структури</w:t>
      </w:r>
      <w:r w:rsidR="00ED2A29" w:rsidRPr="00FB7E4D">
        <w:rPr>
          <w:rFonts w:eastAsia="Calibri"/>
          <w:color w:val="0D0D0D" w:themeColor="text1" w:themeTint="F2"/>
        </w:rPr>
        <w:t>с</w:t>
      </w:r>
      <w:r w:rsidRPr="00FB7E4D">
        <w:rPr>
          <w:rFonts w:eastAsia="Calibri"/>
          <w:color w:val="0D0D0D" w:themeColor="text1" w:themeTint="F2"/>
        </w:rPr>
        <w:t>ан</w:t>
      </w:r>
      <w:r w:rsidR="00345202" w:rsidRPr="00FB7E4D">
        <w:rPr>
          <w:rFonts w:eastAsia="Calibri"/>
          <w:color w:val="0D0D0D" w:themeColor="text1" w:themeTint="F2"/>
        </w:rPr>
        <w:t xml:space="preserve"> </w:t>
      </w:r>
      <w:r w:rsidRPr="00FB7E4D">
        <w:rPr>
          <w:rFonts w:eastAsia="Calibri"/>
          <w:color w:val="0D0D0D" w:themeColor="text1" w:themeTint="F2"/>
        </w:rPr>
        <w:t>и</w:t>
      </w:r>
      <w:r w:rsidR="00345202" w:rsidRPr="00FB7E4D">
        <w:rPr>
          <w:rFonts w:eastAsia="Calibri"/>
          <w:color w:val="0D0D0D" w:themeColor="text1" w:themeTint="F2"/>
        </w:rPr>
        <w:t xml:space="preserve"> </w:t>
      </w:r>
      <w:r w:rsidRPr="00FB7E4D">
        <w:rPr>
          <w:rFonts w:eastAsia="Calibri"/>
          <w:color w:val="0D0D0D" w:themeColor="text1" w:themeTint="F2"/>
        </w:rPr>
        <w:t>систематичан</w:t>
      </w:r>
      <w:r w:rsidR="00345202" w:rsidRPr="00FB7E4D">
        <w:rPr>
          <w:rFonts w:eastAsia="Calibri"/>
          <w:color w:val="0D0D0D" w:themeColor="text1" w:themeTint="F2"/>
        </w:rPr>
        <w:t xml:space="preserve"> </w:t>
      </w:r>
      <w:r w:rsidRPr="00FB7E4D">
        <w:rPr>
          <w:rFonts w:eastAsia="Calibri"/>
          <w:color w:val="0D0D0D" w:themeColor="text1" w:themeTint="F2"/>
        </w:rPr>
        <w:t>начин</w:t>
      </w:r>
      <w:r w:rsidR="00345202" w:rsidRPr="00FB7E4D">
        <w:rPr>
          <w:rFonts w:eastAsia="Calibri"/>
          <w:color w:val="0D0D0D" w:themeColor="text1" w:themeTint="F2"/>
        </w:rPr>
        <w:t xml:space="preserve">, </w:t>
      </w:r>
      <w:r w:rsidRPr="00FB7E4D">
        <w:rPr>
          <w:rFonts w:eastAsia="Calibri"/>
          <w:color w:val="0D0D0D" w:themeColor="text1" w:themeTint="F2"/>
        </w:rPr>
        <w:t>и</w:t>
      </w:r>
      <w:r w:rsidR="00345202" w:rsidRPr="00FB7E4D">
        <w:rPr>
          <w:rFonts w:eastAsia="Calibri"/>
          <w:color w:val="0D0D0D" w:themeColor="text1" w:themeTint="F2"/>
        </w:rPr>
        <w:t xml:space="preserve"> </w:t>
      </w:r>
      <w:r w:rsidRPr="00FB7E4D">
        <w:rPr>
          <w:rFonts w:eastAsia="Calibri"/>
          <w:color w:val="0D0D0D" w:themeColor="text1" w:themeTint="F2"/>
        </w:rPr>
        <w:t>служи</w:t>
      </w:r>
      <w:r w:rsidR="00345202" w:rsidRPr="00FB7E4D">
        <w:rPr>
          <w:rFonts w:eastAsia="Calibri"/>
          <w:color w:val="0D0D0D" w:themeColor="text1" w:themeTint="F2"/>
        </w:rPr>
        <w:t xml:space="preserve"> </w:t>
      </w:r>
      <w:r w:rsidRPr="00FB7E4D">
        <w:rPr>
          <w:rFonts w:eastAsia="Calibri"/>
          <w:color w:val="0D0D0D" w:themeColor="text1" w:themeTint="F2"/>
        </w:rPr>
        <w:t>као</w:t>
      </w:r>
      <w:r w:rsidR="00345202" w:rsidRPr="00FB7E4D">
        <w:rPr>
          <w:rFonts w:eastAsia="Calibri"/>
          <w:color w:val="0D0D0D" w:themeColor="text1" w:themeTint="F2"/>
        </w:rPr>
        <w:t xml:space="preserve"> </w:t>
      </w:r>
      <w:r w:rsidRPr="00FB7E4D">
        <w:rPr>
          <w:rFonts w:eastAsia="Calibri"/>
          <w:color w:val="0D0D0D" w:themeColor="text1" w:themeTint="F2"/>
        </w:rPr>
        <w:t>основа</w:t>
      </w:r>
      <w:r w:rsidR="00345202" w:rsidRPr="00FB7E4D">
        <w:rPr>
          <w:rFonts w:eastAsia="Calibri"/>
          <w:color w:val="0D0D0D" w:themeColor="text1" w:themeTint="F2"/>
        </w:rPr>
        <w:t xml:space="preserve"> </w:t>
      </w:r>
      <w:r w:rsidRPr="00FB7E4D">
        <w:rPr>
          <w:rFonts w:eastAsia="Calibri"/>
          <w:color w:val="0D0D0D" w:themeColor="text1" w:themeTint="F2"/>
        </w:rPr>
        <w:t>за</w:t>
      </w:r>
      <w:r w:rsidR="00345202" w:rsidRPr="00FB7E4D">
        <w:rPr>
          <w:rFonts w:eastAsia="Calibri"/>
          <w:color w:val="0D0D0D" w:themeColor="text1" w:themeTint="F2"/>
        </w:rPr>
        <w:t xml:space="preserve"> </w:t>
      </w:r>
      <w:r w:rsidRPr="00FB7E4D">
        <w:rPr>
          <w:rFonts w:eastAsia="Calibri"/>
          <w:color w:val="0D0D0D" w:themeColor="text1" w:themeTint="F2"/>
        </w:rPr>
        <w:t>добро</w:t>
      </w:r>
      <w:r w:rsidR="00345202" w:rsidRPr="00FB7E4D">
        <w:rPr>
          <w:rFonts w:eastAsia="Calibri"/>
          <w:color w:val="0D0D0D" w:themeColor="text1" w:themeTint="F2"/>
        </w:rPr>
        <w:t xml:space="preserve"> </w:t>
      </w:r>
      <w:r w:rsidRPr="00FB7E4D">
        <w:rPr>
          <w:rFonts w:eastAsia="Calibri"/>
          <w:color w:val="0D0D0D" w:themeColor="text1" w:themeTint="F2"/>
        </w:rPr>
        <w:t>управљање</w:t>
      </w:r>
      <w:r w:rsidR="00345202" w:rsidRPr="00FB7E4D">
        <w:rPr>
          <w:rFonts w:eastAsia="Calibri"/>
          <w:color w:val="0D0D0D" w:themeColor="text1" w:themeTint="F2"/>
        </w:rPr>
        <w:t xml:space="preserve"> </w:t>
      </w:r>
      <w:r w:rsidRPr="00FB7E4D">
        <w:rPr>
          <w:rFonts w:eastAsia="Calibri"/>
          <w:color w:val="0D0D0D" w:themeColor="text1" w:themeTint="F2"/>
        </w:rPr>
        <w:t>климом</w:t>
      </w:r>
      <w:r w:rsidR="00345202" w:rsidRPr="00FB7E4D">
        <w:rPr>
          <w:rFonts w:eastAsia="Calibri"/>
          <w:color w:val="0D0D0D" w:themeColor="text1" w:themeTint="F2"/>
        </w:rPr>
        <w:t xml:space="preserve"> </w:t>
      </w:r>
      <w:r w:rsidRPr="00FB7E4D">
        <w:rPr>
          <w:rFonts w:eastAsia="Calibri"/>
          <w:color w:val="0D0D0D" w:themeColor="text1" w:themeTint="F2"/>
        </w:rPr>
        <w:t>и</w:t>
      </w:r>
      <w:r w:rsidR="00345202" w:rsidRPr="00FB7E4D">
        <w:rPr>
          <w:rFonts w:eastAsia="Calibri"/>
          <w:color w:val="0D0D0D" w:themeColor="text1" w:themeTint="F2"/>
        </w:rPr>
        <w:t xml:space="preserve"> </w:t>
      </w:r>
      <w:r w:rsidRPr="00FB7E4D">
        <w:rPr>
          <w:rFonts w:eastAsia="Calibri"/>
          <w:color w:val="0D0D0D" w:themeColor="text1" w:themeTint="F2"/>
        </w:rPr>
        <w:t>енергијом</w:t>
      </w:r>
      <w:r w:rsidR="00345202" w:rsidRPr="00FB7E4D">
        <w:rPr>
          <w:rFonts w:eastAsia="Calibri"/>
          <w:color w:val="0D0D0D" w:themeColor="text1" w:themeTint="F2"/>
        </w:rPr>
        <w:t xml:space="preserve"> </w:t>
      </w:r>
      <w:r w:rsidRPr="00FB7E4D">
        <w:rPr>
          <w:rFonts w:eastAsia="Calibri"/>
          <w:color w:val="0D0D0D" w:themeColor="text1" w:themeTint="F2"/>
        </w:rPr>
        <w:t>и</w:t>
      </w:r>
      <w:r w:rsidR="00345202" w:rsidRPr="00FB7E4D">
        <w:rPr>
          <w:rFonts w:eastAsia="Calibri"/>
          <w:color w:val="0D0D0D" w:themeColor="text1" w:themeTint="F2"/>
        </w:rPr>
        <w:t xml:space="preserve"> </w:t>
      </w:r>
      <w:r w:rsidRPr="00FB7E4D">
        <w:rPr>
          <w:rFonts w:eastAsia="Calibri"/>
          <w:color w:val="0D0D0D" w:themeColor="text1" w:themeTint="F2"/>
        </w:rPr>
        <w:t>за</w:t>
      </w:r>
      <w:r w:rsidR="00345202" w:rsidRPr="00FB7E4D">
        <w:rPr>
          <w:rFonts w:eastAsia="Calibri"/>
          <w:color w:val="0D0D0D" w:themeColor="text1" w:themeTint="F2"/>
        </w:rPr>
        <w:t xml:space="preserve"> </w:t>
      </w:r>
      <w:r w:rsidRPr="00FB7E4D">
        <w:rPr>
          <w:rFonts w:eastAsia="Calibri"/>
          <w:color w:val="0D0D0D" w:themeColor="text1" w:themeTint="F2"/>
        </w:rPr>
        <w:t>праћење</w:t>
      </w:r>
      <w:r w:rsidR="00345202" w:rsidRPr="00FB7E4D">
        <w:rPr>
          <w:rFonts w:eastAsia="Calibri"/>
          <w:color w:val="0D0D0D" w:themeColor="text1" w:themeTint="F2"/>
        </w:rPr>
        <w:t xml:space="preserve"> </w:t>
      </w:r>
      <w:r w:rsidRPr="00FB7E4D">
        <w:rPr>
          <w:rFonts w:eastAsia="Calibri"/>
          <w:color w:val="0D0D0D" w:themeColor="text1" w:themeTint="F2"/>
        </w:rPr>
        <w:t>напретка</w:t>
      </w:r>
      <w:r w:rsidR="00345202" w:rsidRPr="00FB7E4D">
        <w:rPr>
          <w:rFonts w:eastAsia="Calibri"/>
          <w:color w:val="0D0D0D" w:themeColor="text1" w:themeTint="F2"/>
        </w:rPr>
        <w:t xml:space="preserve"> </w:t>
      </w:r>
      <w:r w:rsidRPr="00FB7E4D">
        <w:rPr>
          <w:rFonts w:eastAsia="Calibri"/>
          <w:color w:val="0D0D0D" w:themeColor="text1" w:themeTint="F2"/>
        </w:rPr>
        <w:t>у</w:t>
      </w:r>
      <w:r w:rsidR="00345202" w:rsidRPr="00FB7E4D">
        <w:rPr>
          <w:rFonts w:eastAsia="Calibri"/>
          <w:color w:val="0D0D0D" w:themeColor="text1" w:themeTint="F2"/>
        </w:rPr>
        <w:t xml:space="preserve"> </w:t>
      </w:r>
      <w:r w:rsidRPr="00FB7E4D">
        <w:rPr>
          <w:rFonts w:eastAsia="Calibri"/>
          <w:color w:val="0D0D0D" w:themeColor="text1" w:themeTint="F2"/>
        </w:rPr>
        <w:t>имплементацији</w:t>
      </w:r>
      <w:r w:rsidR="00345202" w:rsidRPr="00FB7E4D">
        <w:rPr>
          <w:rFonts w:eastAsia="Calibri"/>
          <w:color w:val="0D0D0D" w:themeColor="text1" w:themeTint="F2"/>
        </w:rPr>
        <w:t>.</w:t>
      </w:r>
    </w:p>
    <w:p w14:paraId="6BD01E55" w14:textId="77777777" w:rsidR="00F06C91" w:rsidRPr="00F06C91" w:rsidRDefault="00F06C91" w:rsidP="0008427F">
      <w:pPr>
        <w:jc w:val="both"/>
        <w:rPr>
          <w:rFonts w:eastAsia="Calibri"/>
          <w:color w:val="0D0D0D" w:themeColor="text1" w:themeTint="F2"/>
          <w:lang w:val="en-US"/>
        </w:rPr>
      </w:pPr>
    </w:p>
    <w:p w14:paraId="070F0E0A" w14:textId="3899AB11" w:rsidR="00D578F4" w:rsidRPr="00FB7E4D" w:rsidRDefault="00F04290" w:rsidP="00D578F4">
      <w:pPr>
        <w:pStyle w:val="Caption"/>
        <w:keepNext/>
        <w:rPr>
          <w:rFonts w:ascii="Times New Roman" w:hAnsi="Times New Roman" w:cs="Times New Roman"/>
          <w:lang w:val="sr-Cyrl-BA"/>
        </w:rPr>
      </w:pPr>
      <w:bookmarkStart w:id="47" w:name="_Ref162287202"/>
      <w:bookmarkStart w:id="48" w:name="_Toc174444705"/>
      <w:r w:rsidRPr="00FB7E4D">
        <w:rPr>
          <w:rFonts w:ascii="Times New Roman" w:hAnsi="Times New Roman" w:cs="Times New Roman"/>
          <w:lang w:val="sr-Cyrl-BA"/>
        </w:rPr>
        <w:t>Табела</w:t>
      </w:r>
      <w:r w:rsidR="00D578F4" w:rsidRPr="00FB7E4D">
        <w:rPr>
          <w:rFonts w:ascii="Times New Roman" w:hAnsi="Times New Roman" w:cs="Times New Roman"/>
          <w:lang w:val="sr-Cyrl-BA"/>
        </w:rPr>
        <w:t xml:space="preserve"> </w:t>
      </w:r>
      <w:r w:rsidR="00D578F4" w:rsidRPr="00FB7E4D">
        <w:rPr>
          <w:rFonts w:ascii="Times New Roman" w:hAnsi="Times New Roman" w:cs="Times New Roman"/>
          <w:lang w:val="sr-Cyrl-BA"/>
        </w:rPr>
        <w:fldChar w:fldCharType="begin"/>
      </w:r>
      <w:r w:rsidR="00D578F4" w:rsidRPr="00FB7E4D">
        <w:rPr>
          <w:rFonts w:ascii="Times New Roman" w:hAnsi="Times New Roman" w:cs="Times New Roman"/>
          <w:lang w:val="sr-Cyrl-BA"/>
        </w:rPr>
        <w:instrText xml:space="preserve"> SEQ Tablica \* ARABIC </w:instrText>
      </w:r>
      <w:r w:rsidR="00D578F4" w:rsidRPr="00FB7E4D">
        <w:rPr>
          <w:rFonts w:ascii="Times New Roman" w:hAnsi="Times New Roman" w:cs="Times New Roman"/>
          <w:lang w:val="sr-Cyrl-BA"/>
        </w:rPr>
        <w:fldChar w:fldCharType="separate"/>
      </w:r>
      <w:r w:rsidR="008915B8">
        <w:rPr>
          <w:rFonts w:ascii="Times New Roman" w:hAnsi="Times New Roman" w:cs="Times New Roman"/>
          <w:noProof/>
          <w:lang w:val="sr-Cyrl-BA"/>
        </w:rPr>
        <w:t>2</w:t>
      </w:r>
      <w:r w:rsidR="00D578F4" w:rsidRPr="00FB7E4D">
        <w:rPr>
          <w:rFonts w:ascii="Times New Roman" w:hAnsi="Times New Roman" w:cs="Times New Roman"/>
          <w:lang w:val="sr-Cyrl-BA"/>
        </w:rPr>
        <w:fldChar w:fldCharType="end"/>
      </w:r>
      <w:bookmarkEnd w:id="47"/>
      <w:r w:rsidR="00D578F4" w:rsidRPr="00FB7E4D">
        <w:rPr>
          <w:rFonts w:ascii="Times New Roman" w:hAnsi="Times New Roman" w:cs="Times New Roman"/>
          <w:lang w:val="sr-Cyrl-BA"/>
        </w:rPr>
        <w:t xml:space="preserve"> </w:t>
      </w:r>
      <w:r w:rsidRPr="00FB7E4D">
        <w:rPr>
          <w:rFonts w:ascii="Times New Roman" w:hAnsi="Times New Roman" w:cs="Times New Roman"/>
          <w:lang w:val="sr-Cyrl-BA"/>
        </w:rPr>
        <w:t>Минимални</w:t>
      </w:r>
      <w:r w:rsidR="00D578F4" w:rsidRPr="00FB7E4D">
        <w:rPr>
          <w:rFonts w:ascii="Times New Roman" w:hAnsi="Times New Roman" w:cs="Times New Roman"/>
          <w:lang w:val="sr-Cyrl-BA"/>
        </w:rPr>
        <w:t xml:space="preserve"> </w:t>
      </w:r>
      <w:r w:rsidRPr="00FB7E4D">
        <w:rPr>
          <w:rFonts w:ascii="Times New Roman" w:hAnsi="Times New Roman" w:cs="Times New Roman"/>
          <w:lang w:val="sr-Cyrl-BA"/>
        </w:rPr>
        <w:t>услови</w:t>
      </w:r>
      <w:r w:rsidR="00D578F4" w:rsidRPr="00FB7E4D">
        <w:rPr>
          <w:rFonts w:ascii="Times New Roman" w:hAnsi="Times New Roman" w:cs="Times New Roman"/>
          <w:lang w:val="sr-Cyrl-BA"/>
        </w:rPr>
        <w:t xml:space="preserve"> </w:t>
      </w:r>
      <w:r w:rsidRPr="00FB7E4D">
        <w:rPr>
          <w:rFonts w:ascii="Times New Roman" w:hAnsi="Times New Roman" w:cs="Times New Roman"/>
          <w:lang w:val="sr-Cyrl-BA"/>
        </w:rPr>
        <w:t>извјештавања</w:t>
      </w:r>
      <w:r w:rsidR="00D578F4" w:rsidRPr="00FB7E4D">
        <w:rPr>
          <w:rFonts w:ascii="Times New Roman" w:hAnsi="Times New Roman" w:cs="Times New Roman"/>
          <w:lang w:val="sr-Cyrl-BA"/>
        </w:rPr>
        <w:t xml:space="preserve"> </w:t>
      </w:r>
      <w:r w:rsidRPr="00FB7E4D">
        <w:rPr>
          <w:rFonts w:ascii="Times New Roman" w:hAnsi="Times New Roman" w:cs="Times New Roman"/>
          <w:lang w:val="sr-Cyrl-BA"/>
        </w:rPr>
        <w:t>према</w:t>
      </w:r>
      <w:r w:rsidR="00D578F4" w:rsidRPr="00FB7E4D">
        <w:rPr>
          <w:rFonts w:ascii="Times New Roman" w:hAnsi="Times New Roman" w:cs="Times New Roman"/>
          <w:lang w:val="sr-Cyrl-BA"/>
        </w:rPr>
        <w:t xml:space="preserve"> </w:t>
      </w:r>
      <w:r w:rsidRPr="00FB7E4D">
        <w:rPr>
          <w:rFonts w:ascii="Times New Roman" w:hAnsi="Times New Roman" w:cs="Times New Roman"/>
          <w:lang w:val="sr-Cyrl-BA"/>
        </w:rPr>
        <w:t>временском</w:t>
      </w:r>
      <w:r w:rsidR="00D578F4" w:rsidRPr="00FB7E4D">
        <w:rPr>
          <w:rFonts w:ascii="Times New Roman" w:hAnsi="Times New Roman" w:cs="Times New Roman"/>
          <w:lang w:val="sr-Cyrl-BA"/>
        </w:rPr>
        <w:t xml:space="preserve"> </w:t>
      </w:r>
      <w:r w:rsidRPr="00FB7E4D">
        <w:rPr>
          <w:rFonts w:ascii="Times New Roman" w:hAnsi="Times New Roman" w:cs="Times New Roman"/>
          <w:lang w:val="sr-Cyrl-BA"/>
        </w:rPr>
        <w:t>распореду</w:t>
      </w:r>
      <w:bookmarkEnd w:id="48"/>
    </w:p>
    <w:tbl>
      <w:tblPr>
        <w:tblW w:w="5000" w:type="pct"/>
        <w:tblLook w:val="04A0" w:firstRow="1" w:lastRow="0" w:firstColumn="1" w:lastColumn="0" w:noHBand="0" w:noVBand="1"/>
      </w:tblPr>
      <w:tblGrid>
        <w:gridCol w:w="3142"/>
        <w:gridCol w:w="1609"/>
        <w:gridCol w:w="1609"/>
        <w:gridCol w:w="1609"/>
        <w:gridCol w:w="1607"/>
      </w:tblGrid>
      <w:tr w:rsidR="00AC572D" w:rsidRPr="00FB7E4D" w14:paraId="478FE3E9" w14:textId="77777777" w:rsidTr="00E625CF">
        <w:trPr>
          <w:trHeight w:val="58"/>
          <w:tblHeader/>
        </w:trPr>
        <w:tc>
          <w:tcPr>
            <w:tcW w:w="1641" w:type="pct"/>
            <w:vMerge w:val="restart"/>
            <w:tcBorders>
              <w:top w:val="single" w:sz="4" w:space="0" w:color="auto"/>
              <w:left w:val="single" w:sz="4" w:space="0" w:color="auto"/>
              <w:bottom w:val="single" w:sz="4" w:space="0" w:color="auto"/>
              <w:right w:val="single" w:sz="4" w:space="0" w:color="auto"/>
              <w:tl2br w:val="single" w:sz="4" w:space="0" w:color="auto"/>
            </w:tcBorders>
            <w:shd w:val="clear" w:color="auto" w:fill="1F3864"/>
            <w:vAlign w:val="center"/>
            <w:hideMark/>
          </w:tcPr>
          <w:p w14:paraId="4681C946" w14:textId="77777777" w:rsidR="00AC572D" w:rsidRPr="00FB7E4D" w:rsidRDefault="00AC572D" w:rsidP="00AC572D">
            <w:pPr>
              <w:jc w:val="center"/>
              <w:rPr>
                <w:color w:val="000000"/>
                <w:sz w:val="18"/>
                <w:szCs w:val="18"/>
              </w:rPr>
            </w:pPr>
            <w:r w:rsidRPr="00FB7E4D">
              <w:rPr>
                <w:color w:val="000000"/>
                <w:sz w:val="18"/>
                <w:szCs w:val="18"/>
              </w:rPr>
              <w:t> </w:t>
            </w:r>
          </w:p>
          <w:p w14:paraId="7C135A9E" w14:textId="77777777" w:rsidR="00AC572D" w:rsidRPr="00FB7E4D" w:rsidRDefault="00AC572D" w:rsidP="00AC572D">
            <w:pPr>
              <w:jc w:val="center"/>
              <w:rPr>
                <w:color w:val="000000"/>
                <w:sz w:val="18"/>
                <w:szCs w:val="18"/>
              </w:rPr>
            </w:pPr>
            <w:r w:rsidRPr="00FB7E4D">
              <w:rPr>
                <w:color w:val="000000"/>
                <w:sz w:val="18"/>
                <w:szCs w:val="18"/>
              </w:rPr>
              <w:t> </w:t>
            </w:r>
          </w:p>
        </w:tc>
        <w:tc>
          <w:tcPr>
            <w:tcW w:w="840" w:type="pct"/>
            <w:tcBorders>
              <w:top w:val="single" w:sz="4" w:space="0" w:color="auto"/>
              <w:left w:val="nil"/>
              <w:bottom w:val="single" w:sz="4" w:space="0" w:color="auto"/>
              <w:right w:val="single" w:sz="4" w:space="0" w:color="auto"/>
            </w:tcBorders>
            <w:shd w:val="clear" w:color="auto" w:fill="1F3864"/>
            <w:vAlign w:val="center"/>
            <w:hideMark/>
          </w:tcPr>
          <w:p w14:paraId="0D885796" w14:textId="2793E9C2" w:rsidR="00AC572D" w:rsidRPr="00FB7E4D" w:rsidRDefault="00F04290" w:rsidP="00AC572D">
            <w:pPr>
              <w:jc w:val="center"/>
              <w:rPr>
                <w:b/>
                <w:bCs/>
                <w:color w:val="FFFFFF"/>
                <w:sz w:val="18"/>
                <w:szCs w:val="18"/>
              </w:rPr>
            </w:pPr>
            <w:r w:rsidRPr="00FB7E4D">
              <w:rPr>
                <w:b/>
                <w:bCs/>
                <w:color w:val="FFFFFF"/>
                <w:sz w:val="18"/>
                <w:szCs w:val="18"/>
              </w:rPr>
              <w:t>Регистрација</w:t>
            </w:r>
            <w:r w:rsidR="00AC572D" w:rsidRPr="00FB7E4D">
              <w:rPr>
                <w:b/>
                <w:bCs/>
                <w:color w:val="FFFFFF"/>
                <w:sz w:val="18"/>
                <w:szCs w:val="18"/>
              </w:rPr>
              <w:t xml:space="preserve"> </w:t>
            </w:r>
          </w:p>
        </w:tc>
        <w:tc>
          <w:tcPr>
            <w:tcW w:w="840" w:type="pct"/>
            <w:tcBorders>
              <w:top w:val="single" w:sz="4" w:space="0" w:color="auto"/>
              <w:left w:val="nil"/>
              <w:bottom w:val="single" w:sz="4" w:space="0" w:color="auto"/>
              <w:right w:val="single" w:sz="4" w:space="0" w:color="auto"/>
            </w:tcBorders>
            <w:shd w:val="clear" w:color="auto" w:fill="1F3864"/>
            <w:vAlign w:val="center"/>
            <w:hideMark/>
          </w:tcPr>
          <w:p w14:paraId="4294D675" w14:textId="69D13D75" w:rsidR="00AC572D" w:rsidRPr="00FB7E4D" w:rsidRDefault="00F04290" w:rsidP="00AC572D">
            <w:pPr>
              <w:jc w:val="center"/>
              <w:rPr>
                <w:b/>
                <w:bCs/>
                <w:color w:val="FFFFFF"/>
                <w:sz w:val="18"/>
                <w:szCs w:val="18"/>
              </w:rPr>
            </w:pPr>
            <w:r w:rsidRPr="00FB7E4D">
              <w:rPr>
                <w:b/>
                <w:bCs/>
                <w:color w:val="FFFFFF"/>
                <w:sz w:val="18"/>
                <w:szCs w:val="18"/>
              </w:rPr>
              <w:t>Акциони</w:t>
            </w:r>
            <w:r w:rsidR="00AC572D" w:rsidRPr="00FB7E4D">
              <w:rPr>
                <w:b/>
                <w:bCs/>
                <w:color w:val="FFFFFF"/>
                <w:sz w:val="18"/>
                <w:szCs w:val="18"/>
              </w:rPr>
              <w:t xml:space="preserve"> </w:t>
            </w:r>
            <w:r w:rsidRPr="00FB7E4D">
              <w:rPr>
                <w:b/>
                <w:bCs/>
                <w:color w:val="FFFFFF"/>
                <w:sz w:val="18"/>
                <w:szCs w:val="18"/>
              </w:rPr>
              <w:t>план</w:t>
            </w:r>
            <w:r w:rsidR="00AC572D" w:rsidRPr="00FB7E4D">
              <w:rPr>
                <w:b/>
                <w:bCs/>
                <w:color w:val="FFFFFF"/>
                <w:sz w:val="18"/>
                <w:szCs w:val="18"/>
              </w:rPr>
              <w:t xml:space="preserve"> </w:t>
            </w:r>
          </w:p>
        </w:tc>
        <w:tc>
          <w:tcPr>
            <w:tcW w:w="1679" w:type="pct"/>
            <w:gridSpan w:val="2"/>
            <w:tcBorders>
              <w:top w:val="single" w:sz="4" w:space="0" w:color="auto"/>
              <w:left w:val="nil"/>
              <w:bottom w:val="single" w:sz="4" w:space="0" w:color="auto"/>
              <w:right w:val="single" w:sz="4" w:space="0" w:color="auto"/>
            </w:tcBorders>
            <w:shd w:val="clear" w:color="auto" w:fill="1F3864"/>
            <w:vAlign w:val="center"/>
            <w:hideMark/>
          </w:tcPr>
          <w:p w14:paraId="62F40C7C" w14:textId="53BA39FA" w:rsidR="00AC572D" w:rsidRPr="00FB7E4D" w:rsidRDefault="00F04290" w:rsidP="00AC572D">
            <w:pPr>
              <w:jc w:val="center"/>
              <w:rPr>
                <w:b/>
                <w:bCs/>
                <w:color w:val="FFFFFF"/>
                <w:sz w:val="18"/>
                <w:szCs w:val="18"/>
              </w:rPr>
            </w:pPr>
            <w:r w:rsidRPr="00FB7E4D">
              <w:rPr>
                <w:b/>
                <w:bCs/>
                <w:color w:val="FFFFFF"/>
                <w:sz w:val="18"/>
                <w:szCs w:val="18"/>
              </w:rPr>
              <w:t>Мониторинг</w:t>
            </w:r>
          </w:p>
        </w:tc>
      </w:tr>
      <w:tr w:rsidR="00AC572D" w:rsidRPr="00FB7E4D" w14:paraId="62044C34" w14:textId="77777777" w:rsidTr="00E625CF">
        <w:trPr>
          <w:trHeight w:val="58"/>
          <w:tblHeader/>
        </w:trPr>
        <w:tc>
          <w:tcPr>
            <w:tcW w:w="1641" w:type="pct"/>
            <w:vMerge/>
            <w:tcBorders>
              <w:left w:val="single" w:sz="4" w:space="0" w:color="auto"/>
              <w:bottom w:val="single" w:sz="4" w:space="0" w:color="auto"/>
              <w:right w:val="single" w:sz="4" w:space="0" w:color="auto"/>
              <w:tl2br w:val="single" w:sz="4" w:space="0" w:color="auto"/>
            </w:tcBorders>
            <w:shd w:val="clear" w:color="auto" w:fill="1F3864"/>
            <w:vAlign w:val="center"/>
            <w:hideMark/>
          </w:tcPr>
          <w:p w14:paraId="76274CF0" w14:textId="77777777" w:rsidR="00AC572D" w:rsidRPr="00FB7E4D" w:rsidRDefault="00AC572D" w:rsidP="00AC572D">
            <w:pPr>
              <w:jc w:val="center"/>
              <w:rPr>
                <w:color w:val="000000"/>
                <w:sz w:val="18"/>
                <w:szCs w:val="18"/>
              </w:rPr>
            </w:pPr>
          </w:p>
        </w:tc>
        <w:tc>
          <w:tcPr>
            <w:tcW w:w="840" w:type="pct"/>
            <w:tcBorders>
              <w:top w:val="nil"/>
              <w:left w:val="nil"/>
              <w:bottom w:val="single" w:sz="4" w:space="0" w:color="auto"/>
              <w:right w:val="single" w:sz="4" w:space="0" w:color="auto"/>
            </w:tcBorders>
            <w:shd w:val="clear" w:color="auto" w:fill="1F3864"/>
            <w:vAlign w:val="center"/>
            <w:hideMark/>
          </w:tcPr>
          <w:p w14:paraId="5CBF9796" w14:textId="76CD7B29" w:rsidR="00AC572D" w:rsidRPr="00FB7E4D" w:rsidRDefault="00F04290" w:rsidP="00AC572D">
            <w:pPr>
              <w:jc w:val="center"/>
              <w:rPr>
                <w:b/>
                <w:bCs/>
                <w:color w:val="FFFFFF"/>
                <w:sz w:val="18"/>
                <w:szCs w:val="18"/>
              </w:rPr>
            </w:pPr>
            <w:r w:rsidRPr="00FB7E4D">
              <w:rPr>
                <w:b/>
                <w:bCs/>
                <w:color w:val="FFFFFF"/>
                <w:sz w:val="18"/>
                <w:szCs w:val="18"/>
              </w:rPr>
              <w:t>Нулта</w:t>
            </w:r>
            <w:r w:rsidR="00AC572D" w:rsidRPr="00FB7E4D">
              <w:rPr>
                <w:b/>
                <w:bCs/>
                <w:color w:val="FFFFFF"/>
                <w:sz w:val="18"/>
                <w:szCs w:val="18"/>
              </w:rPr>
              <w:t xml:space="preserve"> </w:t>
            </w:r>
            <w:r w:rsidRPr="00FB7E4D">
              <w:rPr>
                <w:b/>
                <w:bCs/>
                <w:color w:val="FFFFFF"/>
                <w:sz w:val="18"/>
                <w:szCs w:val="18"/>
              </w:rPr>
              <w:t>година</w:t>
            </w:r>
            <w:r w:rsidR="00AC572D" w:rsidRPr="00FB7E4D">
              <w:rPr>
                <w:b/>
                <w:bCs/>
                <w:color w:val="FFFFFF"/>
                <w:sz w:val="18"/>
                <w:szCs w:val="18"/>
              </w:rPr>
              <w:t xml:space="preserve"> </w:t>
            </w:r>
          </w:p>
        </w:tc>
        <w:tc>
          <w:tcPr>
            <w:tcW w:w="840" w:type="pct"/>
            <w:tcBorders>
              <w:top w:val="nil"/>
              <w:left w:val="nil"/>
              <w:bottom w:val="single" w:sz="4" w:space="0" w:color="auto"/>
              <w:right w:val="single" w:sz="4" w:space="0" w:color="auto"/>
            </w:tcBorders>
            <w:shd w:val="clear" w:color="auto" w:fill="1F3864"/>
            <w:vAlign w:val="center"/>
            <w:hideMark/>
          </w:tcPr>
          <w:p w14:paraId="3D272DD5" w14:textId="3989EADC" w:rsidR="00AC572D" w:rsidRPr="00FB7E4D" w:rsidRDefault="00F04290" w:rsidP="00AC572D">
            <w:pPr>
              <w:jc w:val="center"/>
              <w:rPr>
                <w:b/>
                <w:bCs/>
                <w:color w:val="FFFFFF"/>
                <w:sz w:val="18"/>
                <w:szCs w:val="18"/>
              </w:rPr>
            </w:pPr>
            <w:r w:rsidRPr="00FB7E4D">
              <w:rPr>
                <w:b/>
                <w:bCs/>
                <w:color w:val="FFFFFF"/>
                <w:sz w:val="18"/>
                <w:szCs w:val="18"/>
              </w:rPr>
              <w:t>За</w:t>
            </w:r>
            <w:r w:rsidR="00AC572D" w:rsidRPr="00FB7E4D">
              <w:rPr>
                <w:b/>
                <w:bCs/>
                <w:color w:val="FFFFFF"/>
                <w:sz w:val="18"/>
                <w:szCs w:val="18"/>
              </w:rPr>
              <w:t xml:space="preserve"> 2 </w:t>
            </w:r>
            <w:r w:rsidRPr="00FB7E4D">
              <w:rPr>
                <w:b/>
                <w:bCs/>
                <w:color w:val="FFFFFF"/>
                <w:sz w:val="18"/>
                <w:szCs w:val="18"/>
              </w:rPr>
              <w:t>године</w:t>
            </w:r>
            <w:r w:rsidR="00AC572D" w:rsidRPr="00FB7E4D">
              <w:rPr>
                <w:b/>
                <w:bCs/>
                <w:color w:val="FFFFFF"/>
                <w:sz w:val="18"/>
                <w:szCs w:val="18"/>
              </w:rPr>
              <w:t xml:space="preserve"> </w:t>
            </w:r>
          </w:p>
        </w:tc>
        <w:tc>
          <w:tcPr>
            <w:tcW w:w="840" w:type="pct"/>
            <w:tcBorders>
              <w:top w:val="nil"/>
              <w:left w:val="nil"/>
              <w:bottom w:val="single" w:sz="4" w:space="0" w:color="auto"/>
              <w:right w:val="single" w:sz="4" w:space="0" w:color="auto"/>
            </w:tcBorders>
            <w:shd w:val="clear" w:color="auto" w:fill="1F3864"/>
            <w:vAlign w:val="center"/>
            <w:hideMark/>
          </w:tcPr>
          <w:p w14:paraId="23162424" w14:textId="5BB4BEF6" w:rsidR="00AC572D" w:rsidRPr="00FB7E4D" w:rsidRDefault="00F04290" w:rsidP="00AC572D">
            <w:pPr>
              <w:jc w:val="center"/>
              <w:rPr>
                <w:b/>
                <w:bCs/>
                <w:color w:val="FFFFFF"/>
                <w:sz w:val="18"/>
                <w:szCs w:val="18"/>
              </w:rPr>
            </w:pPr>
            <w:r w:rsidRPr="00FB7E4D">
              <w:rPr>
                <w:b/>
                <w:bCs/>
                <w:color w:val="FFFFFF"/>
                <w:sz w:val="18"/>
                <w:szCs w:val="18"/>
              </w:rPr>
              <w:t>За</w:t>
            </w:r>
            <w:r w:rsidR="00AC572D" w:rsidRPr="00FB7E4D">
              <w:rPr>
                <w:b/>
                <w:bCs/>
                <w:color w:val="FFFFFF"/>
                <w:sz w:val="18"/>
                <w:szCs w:val="18"/>
              </w:rPr>
              <w:t xml:space="preserve"> 4 </w:t>
            </w:r>
            <w:r w:rsidRPr="00FB7E4D">
              <w:rPr>
                <w:b/>
                <w:bCs/>
                <w:color w:val="FFFFFF"/>
                <w:sz w:val="18"/>
                <w:szCs w:val="18"/>
              </w:rPr>
              <w:t>године</w:t>
            </w:r>
            <w:r w:rsidR="00AC572D" w:rsidRPr="00FB7E4D">
              <w:rPr>
                <w:b/>
                <w:bCs/>
                <w:color w:val="FFFFFF"/>
                <w:sz w:val="18"/>
                <w:szCs w:val="18"/>
              </w:rPr>
              <w:t xml:space="preserve"> </w:t>
            </w:r>
          </w:p>
        </w:tc>
        <w:tc>
          <w:tcPr>
            <w:tcW w:w="839" w:type="pct"/>
            <w:tcBorders>
              <w:top w:val="nil"/>
              <w:left w:val="nil"/>
              <w:bottom w:val="single" w:sz="4" w:space="0" w:color="auto"/>
              <w:right w:val="single" w:sz="4" w:space="0" w:color="auto"/>
            </w:tcBorders>
            <w:shd w:val="clear" w:color="auto" w:fill="1F3864"/>
            <w:vAlign w:val="center"/>
            <w:hideMark/>
          </w:tcPr>
          <w:p w14:paraId="237531CD" w14:textId="116EE111" w:rsidR="00AC572D" w:rsidRPr="00FB7E4D" w:rsidRDefault="00F04290" w:rsidP="00AC572D">
            <w:pPr>
              <w:jc w:val="center"/>
              <w:rPr>
                <w:b/>
                <w:bCs/>
                <w:color w:val="FFFFFF"/>
                <w:sz w:val="18"/>
                <w:szCs w:val="18"/>
              </w:rPr>
            </w:pPr>
            <w:r w:rsidRPr="00FB7E4D">
              <w:rPr>
                <w:b/>
                <w:bCs/>
                <w:color w:val="FFFFFF"/>
                <w:sz w:val="18"/>
                <w:szCs w:val="18"/>
              </w:rPr>
              <w:t>За</w:t>
            </w:r>
            <w:r w:rsidR="00AC572D" w:rsidRPr="00FB7E4D">
              <w:rPr>
                <w:b/>
                <w:bCs/>
                <w:color w:val="FFFFFF"/>
                <w:sz w:val="18"/>
                <w:szCs w:val="18"/>
              </w:rPr>
              <w:t xml:space="preserve"> 6 </w:t>
            </w:r>
            <w:r w:rsidRPr="00FB7E4D">
              <w:rPr>
                <w:b/>
                <w:bCs/>
                <w:color w:val="FFFFFF"/>
                <w:sz w:val="18"/>
                <w:szCs w:val="18"/>
              </w:rPr>
              <w:t>година</w:t>
            </w:r>
            <w:r w:rsidR="00AC572D" w:rsidRPr="00FB7E4D">
              <w:rPr>
                <w:b/>
                <w:bCs/>
                <w:color w:val="FFFFFF"/>
                <w:sz w:val="18"/>
                <w:szCs w:val="18"/>
              </w:rPr>
              <w:t xml:space="preserve"> </w:t>
            </w:r>
          </w:p>
        </w:tc>
      </w:tr>
      <w:tr w:rsidR="00AC572D" w:rsidRPr="00FB7E4D" w14:paraId="7695EFAB" w14:textId="77777777" w:rsidTr="006466BC">
        <w:trPr>
          <w:trHeight w:val="288"/>
        </w:trPr>
        <w:tc>
          <w:tcPr>
            <w:tcW w:w="1641" w:type="pct"/>
            <w:tcBorders>
              <w:top w:val="nil"/>
              <w:left w:val="single" w:sz="4" w:space="0" w:color="auto"/>
              <w:bottom w:val="single" w:sz="4" w:space="0" w:color="auto"/>
              <w:right w:val="single" w:sz="4" w:space="0" w:color="auto"/>
            </w:tcBorders>
            <w:shd w:val="clear" w:color="000000" w:fill="DBE5F1"/>
            <w:vAlign w:val="center"/>
            <w:hideMark/>
          </w:tcPr>
          <w:p w14:paraId="59EC52B6" w14:textId="148F42BD" w:rsidR="00AC572D" w:rsidRPr="00FB7E4D" w:rsidRDefault="00F04290" w:rsidP="00AC572D">
            <w:pPr>
              <w:rPr>
                <w:b/>
                <w:bCs/>
                <w:color w:val="000000"/>
                <w:sz w:val="18"/>
                <w:szCs w:val="18"/>
              </w:rPr>
            </w:pPr>
            <w:r w:rsidRPr="00FB7E4D">
              <w:rPr>
                <w:b/>
                <w:bCs/>
                <w:color w:val="000000"/>
                <w:sz w:val="18"/>
                <w:szCs w:val="18"/>
              </w:rPr>
              <w:t>Моја</w:t>
            </w:r>
            <w:r w:rsidR="00AC572D" w:rsidRPr="00FB7E4D">
              <w:rPr>
                <w:b/>
                <w:bCs/>
                <w:color w:val="000000"/>
                <w:sz w:val="18"/>
                <w:szCs w:val="18"/>
              </w:rPr>
              <w:t xml:space="preserve"> </w:t>
            </w:r>
            <w:r w:rsidRPr="00FB7E4D">
              <w:rPr>
                <w:b/>
                <w:bCs/>
                <w:color w:val="000000"/>
                <w:sz w:val="18"/>
                <w:szCs w:val="18"/>
              </w:rPr>
              <w:t>стратегија</w:t>
            </w:r>
            <w:r w:rsidR="00AC572D" w:rsidRPr="00FB7E4D">
              <w:rPr>
                <w:b/>
                <w:bCs/>
                <w:color w:val="000000"/>
                <w:sz w:val="18"/>
                <w:szCs w:val="18"/>
              </w:rPr>
              <w:t xml:space="preserve"> </w:t>
            </w:r>
          </w:p>
        </w:tc>
        <w:tc>
          <w:tcPr>
            <w:tcW w:w="840" w:type="pct"/>
            <w:tcBorders>
              <w:top w:val="nil"/>
              <w:left w:val="nil"/>
              <w:bottom w:val="single" w:sz="4" w:space="0" w:color="auto"/>
              <w:right w:val="single" w:sz="4" w:space="0" w:color="auto"/>
            </w:tcBorders>
            <w:shd w:val="clear" w:color="auto" w:fill="auto"/>
            <w:vAlign w:val="center"/>
            <w:hideMark/>
          </w:tcPr>
          <w:p w14:paraId="5A2DF891" w14:textId="77777777" w:rsidR="00AC572D" w:rsidRPr="00FB7E4D" w:rsidRDefault="00AC572D" w:rsidP="00AC572D">
            <w:pPr>
              <w:jc w:val="center"/>
              <w:rPr>
                <w:color w:val="000000"/>
                <w:sz w:val="18"/>
                <w:szCs w:val="18"/>
              </w:rPr>
            </w:pPr>
            <w:r w:rsidRPr="00FB7E4D">
              <w:rPr>
                <w:color w:val="000000"/>
                <w:sz w:val="18"/>
                <w:szCs w:val="18"/>
              </w:rPr>
              <w:t>0</w:t>
            </w:r>
          </w:p>
        </w:tc>
        <w:tc>
          <w:tcPr>
            <w:tcW w:w="840" w:type="pct"/>
            <w:tcBorders>
              <w:top w:val="nil"/>
              <w:left w:val="nil"/>
              <w:bottom w:val="single" w:sz="4" w:space="0" w:color="auto"/>
              <w:right w:val="single" w:sz="4" w:space="0" w:color="auto"/>
            </w:tcBorders>
            <w:shd w:val="clear" w:color="auto" w:fill="auto"/>
            <w:vAlign w:val="center"/>
            <w:hideMark/>
          </w:tcPr>
          <w:p w14:paraId="30A5B475" w14:textId="77777777" w:rsidR="00AC572D" w:rsidRPr="00FB7E4D" w:rsidRDefault="00AC572D" w:rsidP="00AC572D">
            <w:pPr>
              <w:jc w:val="center"/>
              <w:rPr>
                <w:color w:val="4D5156"/>
                <w:sz w:val="18"/>
                <w:szCs w:val="18"/>
              </w:rPr>
            </w:pPr>
            <w:r w:rsidRPr="00FB7E4D">
              <w:rPr>
                <w:rFonts w:ascii="Segoe UI Symbol" w:hAnsi="Segoe UI Symbol" w:cs="Segoe UI Symbol"/>
                <w:color w:val="4D5156"/>
                <w:sz w:val="18"/>
                <w:szCs w:val="18"/>
              </w:rPr>
              <w:t>✔</w:t>
            </w:r>
          </w:p>
        </w:tc>
        <w:tc>
          <w:tcPr>
            <w:tcW w:w="840" w:type="pct"/>
            <w:tcBorders>
              <w:top w:val="nil"/>
              <w:left w:val="nil"/>
              <w:bottom w:val="single" w:sz="4" w:space="0" w:color="auto"/>
              <w:right w:val="single" w:sz="4" w:space="0" w:color="auto"/>
            </w:tcBorders>
            <w:shd w:val="clear" w:color="auto" w:fill="auto"/>
            <w:vAlign w:val="center"/>
            <w:hideMark/>
          </w:tcPr>
          <w:p w14:paraId="6008C7EA" w14:textId="77777777" w:rsidR="00AC572D" w:rsidRPr="00FB7E4D" w:rsidRDefault="00AC572D" w:rsidP="00AC572D">
            <w:pPr>
              <w:jc w:val="center"/>
              <w:rPr>
                <w:color w:val="4D5156"/>
                <w:sz w:val="18"/>
                <w:szCs w:val="18"/>
              </w:rPr>
            </w:pPr>
            <w:r w:rsidRPr="00FB7E4D">
              <w:rPr>
                <w:rFonts w:ascii="Segoe UI Symbol" w:hAnsi="Segoe UI Symbol" w:cs="Segoe UI Symbol"/>
                <w:color w:val="4D5156"/>
                <w:sz w:val="18"/>
                <w:szCs w:val="18"/>
              </w:rPr>
              <w:t>✔</w:t>
            </w:r>
          </w:p>
        </w:tc>
        <w:tc>
          <w:tcPr>
            <w:tcW w:w="839" w:type="pct"/>
            <w:tcBorders>
              <w:top w:val="nil"/>
              <w:left w:val="nil"/>
              <w:bottom w:val="single" w:sz="4" w:space="0" w:color="auto"/>
              <w:right w:val="single" w:sz="4" w:space="0" w:color="auto"/>
            </w:tcBorders>
            <w:shd w:val="clear" w:color="auto" w:fill="auto"/>
            <w:vAlign w:val="center"/>
            <w:hideMark/>
          </w:tcPr>
          <w:p w14:paraId="4BEA4CED" w14:textId="77777777" w:rsidR="00AC572D" w:rsidRPr="00FB7E4D" w:rsidRDefault="00AC572D" w:rsidP="00AC572D">
            <w:pPr>
              <w:jc w:val="center"/>
              <w:rPr>
                <w:color w:val="4D5156"/>
                <w:sz w:val="18"/>
                <w:szCs w:val="18"/>
              </w:rPr>
            </w:pPr>
            <w:r w:rsidRPr="00FB7E4D">
              <w:rPr>
                <w:rFonts w:ascii="Segoe UI Symbol" w:hAnsi="Segoe UI Symbol" w:cs="Segoe UI Symbol"/>
                <w:color w:val="4D5156"/>
                <w:sz w:val="18"/>
                <w:szCs w:val="18"/>
              </w:rPr>
              <w:t>✔</w:t>
            </w:r>
          </w:p>
        </w:tc>
      </w:tr>
      <w:tr w:rsidR="00AC572D" w:rsidRPr="00FB7E4D" w14:paraId="610DC318" w14:textId="77777777" w:rsidTr="00AC572D">
        <w:trPr>
          <w:trHeight w:val="58"/>
        </w:trPr>
        <w:tc>
          <w:tcPr>
            <w:tcW w:w="1641" w:type="pct"/>
            <w:tcBorders>
              <w:top w:val="nil"/>
              <w:left w:val="single" w:sz="4" w:space="0" w:color="auto"/>
              <w:bottom w:val="single" w:sz="4" w:space="0" w:color="auto"/>
              <w:right w:val="single" w:sz="4" w:space="0" w:color="auto"/>
            </w:tcBorders>
            <w:shd w:val="clear" w:color="000000" w:fill="DBE5F1"/>
            <w:vAlign w:val="center"/>
            <w:hideMark/>
          </w:tcPr>
          <w:p w14:paraId="71186F93" w14:textId="56FA378E" w:rsidR="00AC572D" w:rsidRPr="00FB7E4D" w:rsidRDefault="00F04290" w:rsidP="00AC572D">
            <w:pPr>
              <w:rPr>
                <w:b/>
                <w:bCs/>
                <w:color w:val="000000"/>
                <w:sz w:val="18"/>
                <w:szCs w:val="18"/>
              </w:rPr>
            </w:pPr>
            <w:r w:rsidRPr="00FB7E4D">
              <w:rPr>
                <w:b/>
                <w:bCs/>
                <w:color w:val="000000"/>
                <w:sz w:val="18"/>
                <w:szCs w:val="18"/>
              </w:rPr>
              <w:t>Акциони</w:t>
            </w:r>
            <w:r w:rsidR="00AC572D" w:rsidRPr="00FB7E4D">
              <w:rPr>
                <w:b/>
                <w:bCs/>
                <w:color w:val="000000"/>
                <w:sz w:val="18"/>
                <w:szCs w:val="18"/>
              </w:rPr>
              <w:t xml:space="preserve"> </w:t>
            </w:r>
            <w:r w:rsidRPr="00FB7E4D">
              <w:rPr>
                <w:b/>
                <w:bCs/>
                <w:color w:val="000000"/>
                <w:sz w:val="18"/>
                <w:szCs w:val="18"/>
              </w:rPr>
              <w:t>план</w:t>
            </w:r>
            <w:r w:rsidR="00AC572D" w:rsidRPr="00FB7E4D">
              <w:rPr>
                <w:b/>
                <w:bCs/>
                <w:color w:val="000000"/>
                <w:sz w:val="18"/>
                <w:szCs w:val="18"/>
              </w:rPr>
              <w:t xml:space="preserve"> </w:t>
            </w:r>
            <w:r w:rsidRPr="00FB7E4D">
              <w:rPr>
                <w:b/>
                <w:bCs/>
                <w:color w:val="000000"/>
                <w:sz w:val="18"/>
                <w:szCs w:val="18"/>
              </w:rPr>
              <w:t>ажурирањ</w:t>
            </w:r>
            <w:r w:rsidR="00497779">
              <w:rPr>
                <w:b/>
                <w:bCs/>
                <w:color w:val="000000"/>
                <w:sz w:val="18"/>
                <w:szCs w:val="18"/>
                <w:lang w:val="en-US"/>
              </w:rPr>
              <w:t>а</w:t>
            </w:r>
            <w:r w:rsidR="00AC572D" w:rsidRPr="00FB7E4D">
              <w:rPr>
                <w:b/>
                <w:bCs/>
                <w:color w:val="000000"/>
                <w:sz w:val="18"/>
                <w:szCs w:val="18"/>
              </w:rPr>
              <w:t xml:space="preserve"> </w:t>
            </w:r>
            <w:r w:rsidRPr="00FB7E4D">
              <w:rPr>
                <w:b/>
                <w:bCs/>
                <w:color w:val="000000"/>
                <w:sz w:val="18"/>
                <w:szCs w:val="18"/>
              </w:rPr>
              <w:t>документа</w:t>
            </w:r>
            <w:r w:rsidR="00AC572D" w:rsidRPr="00FB7E4D">
              <w:rPr>
                <w:b/>
                <w:bCs/>
                <w:color w:val="000000"/>
                <w:sz w:val="18"/>
                <w:szCs w:val="18"/>
              </w:rPr>
              <w:t xml:space="preserve"> </w:t>
            </w:r>
          </w:p>
        </w:tc>
        <w:tc>
          <w:tcPr>
            <w:tcW w:w="840" w:type="pct"/>
            <w:tcBorders>
              <w:top w:val="nil"/>
              <w:left w:val="nil"/>
              <w:bottom w:val="single" w:sz="4" w:space="0" w:color="auto"/>
              <w:right w:val="single" w:sz="4" w:space="0" w:color="auto"/>
            </w:tcBorders>
            <w:shd w:val="clear" w:color="auto" w:fill="auto"/>
            <w:vAlign w:val="center"/>
            <w:hideMark/>
          </w:tcPr>
          <w:p w14:paraId="517D4F5D" w14:textId="77777777" w:rsidR="00AC572D" w:rsidRPr="00FB7E4D" w:rsidRDefault="00AC572D" w:rsidP="00AC572D">
            <w:pPr>
              <w:jc w:val="center"/>
              <w:rPr>
                <w:color w:val="000000"/>
                <w:sz w:val="18"/>
                <w:szCs w:val="18"/>
              </w:rPr>
            </w:pPr>
            <w:r w:rsidRPr="00FB7E4D">
              <w:rPr>
                <w:color w:val="000000"/>
                <w:sz w:val="18"/>
                <w:szCs w:val="18"/>
              </w:rPr>
              <w:t>0</w:t>
            </w:r>
          </w:p>
        </w:tc>
        <w:tc>
          <w:tcPr>
            <w:tcW w:w="840" w:type="pct"/>
            <w:tcBorders>
              <w:top w:val="nil"/>
              <w:left w:val="nil"/>
              <w:bottom w:val="single" w:sz="4" w:space="0" w:color="auto"/>
              <w:right w:val="single" w:sz="4" w:space="0" w:color="auto"/>
            </w:tcBorders>
            <w:shd w:val="clear" w:color="auto" w:fill="auto"/>
            <w:vAlign w:val="center"/>
            <w:hideMark/>
          </w:tcPr>
          <w:p w14:paraId="4F5A9174" w14:textId="77777777" w:rsidR="00AC572D" w:rsidRPr="00FB7E4D" w:rsidRDefault="00AC572D" w:rsidP="00AC572D">
            <w:pPr>
              <w:jc w:val="center"/>
              <w:rPr>
                <w:color w:val="4D5156"/>
                <w:sz w:val="18"/>
                <w:szCs w:val="18"/>
              </w:rPr>
            </w:pPr>
            <w:r w:rsidRPr="00FB7E4D">
              <w:rPr>
                <w:rFonts w:ascii="Segoe UI Symbol" w:hAnsi="Segoe UI Symbol" w:cs="Segoe UI Symbol"/>
                <w:color w:val="4D5156"/>
                <w:sz w:val="18"/>
                <w:szCs w:val="18"/>
              </w:rPr>
              <w:t>✔</w:t>
            </w:r>
          </w:p>
        </w:tc>
        <w:tc>
          <w:tcPr>
            <w:tcW w:w="840" w:type="pct"/>
            <w:tcBorders>
              <w:top w:val="nil"/>
              <w:left w:val="nil"/>
              <w:bottom w:val="single" w:sz="4" w:space="0" w:color="auto"/>
              <w:right w:val="single" w:sz="4" w:space="0" w:color="auto"/>
            </w:tcBorders>
            <w:shd w:val="clear" w:color="auto" w:fill="auto"/>
            <w:vAlign w:val="center"/>
            <w:hideMark/>
          </w:tcPr>
          <w:p w14:paraId="608AF3D8" w14:textId="77777777" w:rsidR="00AC572D" w:rsidRPr="00FB7E4D" w:rsidRDefault="00AC572D" w:rsidP="00AC572D">
            <w:pPr>
              <w:jc w:val="center"/>
              <w:rPr>
                <w:color w:val="000000"/>
                <w:sz w:val="18"/>
                <w:szCs w:val="18"/>
              </w:rPr>
            </w:pPr>
            <w:r w:rsidRPr="00FB7E4D">
              <w:rPr>
                <w:color w:val="000000"/>
                <w:sz w:val="18"/>
                <w:szCs w:val="18"/>
              </w:rPr>
              <w:t>0</w:t>
            </w:r>
          </w:p>
        </w:tc>
        <w:tc>
          <w:tcPr>
            <w:tcW w:w="839" w:type="pct"/>
            <w:tcBorders>
              <w:top w:val="nil"/>
              <w:left w:val="nil"/>
              <w:bottom w:val="single" w:sz="4" w:space="0" w:color="auto"/>
              <w:right w:val="single" w:sz="4" w:space="0" w:color="auto"/>
            </w:tcBorders>
            <w:shd w:val="clear" w:color="auto" w:fill="auto"/>
            <w:vAlign w:val="center"/>
            <w:hideMark/>
          </w:tcPr>
          <w:p w14:paraId="4DB9841A" w14:textId="77777777" w:rsidR="00AC572D" w:rsidRPr="00FB7E4D" w:rsidRDefault="00AC572D" w:rsidP="00AC572D">
            <w:pPr>
              <w:jc w:val="center"/>
              <w:rPr>
                <w:color w:val="000000"/>
                <w:sz w:val="18"/>
                <w:szCs w:val="18"/>
              </w:rPr>
            </w:pPr>
            <w:r w:rsidRPr="00FB7E4D">
              <w:rPr>
                <w:color w:val="000000"/>
                <w:sz w:val="18"/>
                <w:szCs w:val="18"/>
              </w:rPr>
              <w:t>0</w:t>
            </w:r>
          </w:p>
        </w:tc>
      </w:tr>
      <w:tr w:rsidR="00AC572D" w:rsidRPr="00FB7E4D" w14:paraId="0ADC3AF8" w14:textId="77777777" w:rsidTr="00AC572D">
        <w:trPr>
          <w:trHeight w:val="58"/>
        </w:trPr>
        <w:tc>
          <w:tcPr>
            <w:tcW w:w="1641" w:type="pct"/>
            <w:tcBorders>
              <w:top w:val="nil"/>
              <w:left w:val="single" w:sz="4" w:space="0" w:color="auto"/>
              <w:bottom w:val="single" w:sz="4" w:space="0" w:color="auto"/>
              <w:right w:val="single" w:sz="4" w:space="0" w:color="auto"/>
            </w:tcBorders>
            <w:shd w:val="clear" w:color="000000" w:fill="DBE5F1"/>
            <w:vAlign w:val="center"/>
            <w:hideMark/>
          </w:tcPr>
          <w:p w14:paraId="68024DE7" w14:textId="0E98B7F9" w:rsidR="00AC572D" w:rsidRPr="00FB7E4D" w:rsidRDefault="00F04290" w:rsidP="00AC572D">
            <w:pPr>
              <w:rPr>
                <w:b/>
                <w:bCs/>
                <w:color w:val="000000"/>
                <w:sz w:val="18"/>
                <w:szCs w:val="18"/>
              </w:rPr>
            </w:pPr>
            <w:r w:rsidRPr="00FB7E4D">
              <w:rPr>
                <w:b/>
                <w:bCs/>
                <w:color w:val="000000"/>
                <w:sz w:val="18"/>
                <w:szCs w:val="18"/>
              </w:rPr>
              <w:t>Емисиони</w:t>
            </w:r>
            <w:r w:rsidR="00AC572D" w:rsidRPr="00FB7E4D">
              <w:rPr>
                <w:b/>
                <w:bCs/>
                <w:color w:val="000000"/>
                <w:sz w:val="18"/>
                <w:szCs w:val="18"/>
              </w:rPr>
              <w:t xml:space="preserve"> </w:t>
            </w:r>
            <w:r w:rsidRPr="00FB7E4D">
              <w:rPr>
                <w:b/>
                <w:bCs/>
                <w:color w:val="000000"/>
                <w:sz w:val="18"/>
                <w:szCs w:val="18"/>
              </w:rPr>
              <w:t>инвентар</w:t>
            </w:r>
            <w:r w:rsidR="00AC572D" w:rsidRPr="00FB7E4D">
              <w:rPr>
                <w:b/>
                <w:bCs/>
                <w:color w:val="000000"/>
                <w:sz w:val="18"/>
                <w:szCs w:val="18"/>
              </w:rPr>
              <w:t xml:space="preserve"> </w:t>
            </w:r>
          </w:p>
        </w:tc>
        <w:tc>
          <w:tcPr>
            <w:tcW w:w="840" w:type="pct"/>
            <w:tcBorders>
              <w:top w:val="nil"/>
              <w:left w:val="nil"/>
              <w:bottom w:val="single" w:sz="4" w:space="0" w:color="auto"/>
              <w:right w:val="single" w:sz="4" w:space="0" w:color="auto"/>
            </w:tcBorders>
            <w:shd w:val="clear" w:color="auto" w:fill="auto"/>
            <w:vAlign w:val="center"/>
            <w:hideMark/>
          </w:tcPr>
          <w:p w14:paraId="3B737D1F" w14:textId="77777777" w:rsidR="00AC572D" w:rsidRPr="00FB7E4D" w:rsidRDefault="00AC572D" w:rsidP="00AC572D">
            <w:pPr>
              <w:jc w:val="center"/>
              <w:rPr>
                <w:color w:val="000000"/>
                <w:sz w:val="18"/>
                <w:szCs w:val="18"/>
              </w:rPr>
            </w:pPr>
            <w:r w:rsidRPr="00FB7E4D">
              <w:rPr>
                <w:color w:val="000000"/>
                <w:sz w:val="18"/>
                <w:szCs w:val="18"/>
              </w:rPr>
              <w:t>0</w:t>
            </w:r>
          </w:p>
        </w:tc>
        <w:tc>
          <w:tcPr>
            <w:tcW w:w="840" w:type="pct"/>
            <w:tcBorders>
              <w:top w:val="nil"/>
              <w:left w:val="nil"/>
              <w:bottom w:val="single" w:sz="4" w:space="0" w:color="auto"/>
              <w:right w:val="single" w:sz="4" w:space="0" w:color="auto"/>
            </w:tcBorders>
            <w:shd w:val="clear" w:color="auto" w:fill="auto"/>
            <w:vAlign w:val="center"/>
            <w:hideMark/>
          </w:tcPr>
          <w:p w14:paraId="5893DECF" w14:textId="23E923EE" w:rsidR="00AC572D" w:rsidRPr="00FB7E4D" w:rsidRDefault="00AC572D" w:rsidP="00AC572D">
            <w:pPr>
              <w:jc w:val="center"/>
              <w:rPr>
                <w:color w:val="4D5156"/>
                <w:sz w:val="18"/>
                <w:szCs w:val="18"/>
              </w:rPr>
            </w:pPr>
            <w:r w:rsidRPr="00FB7E4D">
              <w:rPr>
                <w:rFonts w:ascii="Segoe UI Symbol" w:hAnsi="Segoe UI Symbol" w:cs="Segoe UI Symbol"/>
                <w:color w:val="4D5156"/>
                <w:sz w:val="18"/>
                <w:szCs w:val="18"/>
              </w:rPr>
              <w:t>✔</w:t>
            </w:r>
            <w:r w:rsidRPr="00FB7E4D">
              <w:rPr>
                <w:color w:val="4D5156"/>
                <w:sz w:val="18"/>
                <w:szCs w:val="18"/>
              </w:rPr>
              <w:br/>
              <w:t>(</w:t>
            </w:r>
            <w:r w:rsidR="0008427F" w:rsidRPr="00FB7E4D">
              <w:rPr>
                <w:color w:val="4D5156"/>
                <w:sz w:val="18"/>
                <w:szCs w:val="18"/>
                <w:lang w:val="sr-Latn-RS"/>
              </w:rPr>
              <w:t>BEI</w:t>
            </w:r>
            <w:r w:rsidRPr="00FB7E4D">
              <w:rPr>
                <w:color w:val="4D5156"/>
                <w:sz w:val="18"/>
                <w:szCs w:val="18"/>
              </w:rPr>
              <w:t>*)</w:t>
            </w:r>
          </w:p>
        </w:tc>
        <w:tc>
          <w:tcPr>
            <w:tcW w:w="840" w:type="pct"/>
            <w:tcBorders>
              <w:top w:val="nil"/>
              <w:left w:val="nil"/>
              <w:bottom w:val="single" w:sz="4" w:space="0" w:color="auto"/>
              <w:right w:val="single" w:sz="4" w:space="0" w:color="auto"/>
            </w:tcBorders>
            <w:shd w:val="clear" w:color="auto" w:fill="auto"/>
            <w:vAlign w:val="center"/>
            <w:hideMark/>
          </w:tcPr>
          <w:p w14:paraId="3BD78F27" w14:textId="77777777" w:rsidR="00AC572D" w:rsidRPr="00FB7E4D" w:rsidRDefault="00AC572D" w:rsidP="00AC572D">
            <w:pPr>
              <w:jc w:val="center"/>
              <w:rPr>
                <w:color w:val="000000"/>
                <w:sz w:val="18"/>
                <w:szCs w:val="18"/>
              </w:rPr>
            </w:pPr>
            <w:r w:rsidRPr="00FB7E4D">
              <w:rPr>
                <w:color w:val="000000"/>
                <w:sz w:val="18"/>
                <w:szCs w:val="18"/>
              </w:rPr>
              <w:t>0</w:t>
            </w:r>
          </w:p>
        </w:tc>
        <w:tc>
          <w:tcPr>
            <w:tcW w:w="839" w:type="pct"/>
            <w:tcBorders>
              <w:top w:val="nil"/>
              <w:left w:val="nil"/>
              <w:bottom w:val="single" w:sz="4" w:space="0" w:color="auto"/>
              <w:right w:val="single" w:sz="4" w:space="0" w:color="auto"/>
            </w:tcBorders>
            <w:shd w:val="clear" w:color="auto" w:fill="auto"/>
            <w:vAlign w:val="center"/>
            <w:hideMark/>
          </w:tcPr>
          <w:p w14:paraId="579BB0D8" w14:textId="02E890AB" w:rsidR="00AC572D" w:rsidRPr="00FB7E4D" w:rsidRDefault="00AC572D" w:rsidP="00AC572D">
            <w:pPr>
              <w:jc w:val="center"/>
              <w:rPr>
                <w:color w:val="4D5156"/>
                <w:sz w:val="18"/>
                <w:szCs w:val="18"/>
              </w:rPr>
            </w:pPr>
            <w:r w:rsidRPr="00FB7E4D">
              <w:rPr>
                <w:rFonts w:ascii="Segoe UI Symbol" w:hAnsi="Segoe UI Symbol" w:cs="Segoe UI Symbol"/>
                <w:color w:val="4D5156"/>
                <w:sz w:val="18"/>
                <w:szCs w:val="18"/>
              </w:rPr>
              <w:t>✔</w:t>
            </w:r>
            <w:r w:rsidRPr="00FB7E4D">
              <w:rPr>
                <w:color w:val="4D5156"/>
                <w:sz w:val="18"/>
                <w:szCs w:val="18"/>
              </w:rPr>
              <w:br/>
              <w:t>(</w:t>
            </w:r>
            <w:r w:rsidR="00701AE1">
              <w:rPr>
                <w:color w:val="4D5156"/>
                <w:sz w:val="18"/>
                <w:szCs w:val="18"/>
              </w:rPr>
              <w:t>B</w:t>
            </w:r>
            <w:r w:rsidR="0008427F" w:rsidRPr="00FB7E4D">
              <w:rPr>
                <w:color w:val="4D5156"/>
                <w:sz w:val="18"/>
                <w:szCs w:val="18"/>
                <w:lang w:val="sr-Latn-RS"/>
              </w:rPr>
              <w:t>EI</w:t>
            </w:r>
            <w:r w:rsidRPr="00FB7E4D">
              <w:rPr>
                <w:color w:val="4D5156"/>
                <w:sz w:val="18"/>
                <w:szCs w:val="18"/>
              </w:rPr>
              <w:t>*)</w:t>
            </w:r>
          </w:p>
        </w:tc>
      </w:tr>
      <w:tr w:rsidR="00AC572D" w:rsidRPr="00FB7E4D" w14:paraId="384D0E6C" w14:textId="77777777" w:rsidTr="00AC572D">
        <w:trPr>
          <w:trHeight w:val="58"/>
        </w:trPr>
        <w:tc>
          <w:tcPr>
            <w:tcW w:w="1641" w:type="pct"/>
            <w:tcBorders>
              <w:top w:val="nil"/>
              <w:left w:val="single" w:sz="4" w:space="0" w:color="auto"/>
              <w:bottom w:val="single" w:sz="4" w:space="0" w:color="auto"/>
              <w:right w:val="single" w:sz="4" w:space="0" w:color="auto"/>
            </w:tcBorders>
            <w:shd w:val="clear" w:color="000000" w:fill="DBE5F1"/>
            <w:vAlign w:val="center"/>
            <w:hideMark/>
          </w:tcPr>
          <w:p w14:paraId="3DCEF02B" w14:textId="65235A69" w:rsidR="00AC572D" w:rsidRPr="00FB7E4D" w:rsidRDefault="00F04290" w:rsidP="00AC572D">
            <w:pPr>
              <w:rPr>
                <w:b/>
                <w:bCs/>
                <w:color w:val="000000"/>
                <w:sz w:val="18"/>
                <w:szCs w:val="18"/>
              </w:rPr>
            </w:pPr>
            <w:r w:rsidRPr="00FB7E4D">
              <w:rPr>
                <w:b/>
                <w:bCs/>
                <w:color w:val="000000"/>
                <w:sz w:val="18"/>
                <w:szCs w:val="18"/>
              </w:rPr>
              <w:t>Процјена</w:t>
            </w:r>
            <w:r w:rsidR="00AC572D" w:rsidRPr="00FB7E4D">
              <w:rPr>
                <w:b/>
                <w:bCs/>
                <w:color w:val="000000"/>
                <w:sz w:val="18"/>
                <w:szCs w:val="18"/>
              </w:rPr>
              <w:t xml:space="preserve"> </w:t>
            </w:r>
            <w:r w:rsidRPr="00FB7E4D">
              <w:rPr>
                <w:b/>
                <w:bCs/>
                <w:color w:val="000000"/>
                <w:sz w:val="18"/>
                <w:szCs w:val="18"/>
              </w:rPr>
              <w:t>ризика</w:t>
            </w:r>
            <w:r w:rsidR="00AC572D" w:rsidRPr="00FB7E4D">
              <w:rPr>
                <w:b/>
                <w:bCs/>
                <w:color w:val="000000"/>
                <w:sz w:val="18"/>
                <w:szCs w:val="18"/>
              </w:rPr>
              <w:t xml:space="preserve"> </w:t>
            </w:r>
            <w:r w:rsidRPr="00FB7E4D">
              <w:rPr>
                <w:b/>
                <w:bCs/>
                <w:color w:val="000000"/>
                <w:sz w:val="18"/>
                <w:szCs w:val="18"/>
              </w:rPr>
              <w:t>и</w:t>
            </w:r>
            <w:r w:rsidR="00AC572D" w:rsidRPr="00FB7E4D">
              <w:rPr>
                <w:b/>
                <w:bCs/>
                <w:color w:val="000000"/>
                <w:sz w:val="18"/>
                <w:szCs w:val="18"/>
              </w:rPr>
              <w:t xml:space="preserve"> </w:t>
            </w:r>
            <w:r w:rsidRPr="00FB7E4D">
              <w:rPr>
                <w:b/>
                <w:bCs/>
                <w:color w:val="000000"/>
                <w:sz w:val="18"/>
                <w:szCs w:val="18"/>
              </w:rPr>
              <w:t>рањивости</w:t>
            </w:r>
            <w:r w:rsidR="00AC572D" w:rsidRPr="00FB7E4D">
              <w:rPr>
                <w:b/>
                <w:bCs/>
                <w:color w:val="000000"/>
                <w:sz w:val="18"/>
                <w:szCs w:val="18"/>
              </w:rPr>
              <w:t xml:space="preserve"> </w:t>
            </w:r>
          </w:p>
        </w:tc>
        <w:tc>
          <w:tcPr>
            <w:tcW w:w="840" w:type="pct"/>
            <w:tcBorders>
              <w:top w:val="nil"/>
              <w:left w:val="nil"/>
              <w:bottom w:val="single" w:sz="4" w:space="0" w:color="auto"/>
              <w:right w:val="single" w:sz="4" w:space="0" w:color="auto"/>
            </w:tcBorders>
            <w:shd w:val="clear" w:color="auto" w:fill="auto"/>
            <w:vAlign w:val="center"/>
            <w:hideMark/>
          </w:tcPr>
          <w:p w14:paraId="46E084AD" w14:textId="77777777" w:rsidR="00AC572D" w:rsidRPr="00FB7E4D" w:rsidRDefault="00AC572D" w:rsidP="00AC572D">
            <w:pPr>
              <w:jc w:val="center"/>
              <w:rPr>
                <w:color w:val="000000"/>
                <w:sz w:val="18"/>
                <w:szCs w:val="18"/>
              </w:rPr>
            </w:pPr>
            <w:r w:rsidRPr="00FB7E4D">
              <w:rPr>
                <w:color w:val="000000"/>
                <w:sz w:val="18"/>
                <w:szCs w:val="18"/>
              </w:rPr>
              <w:t>0</w:t>
            </w:r>
          </w:p>
        </w:tc>
        <w:tc>
          <w:tcPr>
            <w:tcW w:w="840" w:type="pct"/>
            <w:tcBorders>
              <w:top w:val="nil"/>
              <w:left w:val="nil"/>
              <w:bottom w:val="single" w:sz="4" w:space="0" w:color="auto"/>
              <w:right w:val="single" w:sz="4" w:space="0" w:color="auto"/>
            </w:tcBorders>
            <w:shd w:val="clear" w:color="auto" w:fill="auto"/>
            <w:vAlign w:val="center"/>
            <w:hideMark/>
          </w:tcPr>
          <w:p w14:paraId="2E4EBFA2" w14:textId="77777777" w:rsidR="00AC572D" w:rsidRPr="00FB7E4D" w:rsidRDefault="00AC572D" w:rsidP="00AC572D">
            <w:pPr>
              <w:jc w:val="center"/>
              <w:rPr>
                <w:color w:val="4D5156"/>
                <w:sz w:val="18"/>
                <w:szCs w:val="18"/>
              </w:rPr>
            </w:pPr>
            <w:r w:rsidRPr="00FB7E4D">
              <w:rPr>
                <w:rFonts w:ascii="Segoe UI Symbol" w:hAnsi="Segoe UI Symbol" w:cs="Segoe UI Symbol"/>
                <w:color w:val="4D5156"/>
                <w:sz w:val="18"/>
                <w:szCs w:val="18"/>
              </w:rPr>
              <w:t>✔</w:t>
            </w:r>
          </w:p>
        </w:tc>
        <w:tc>
          <w:tcPr>
            <w:tcW w:w="840" w:type="pct"/>
            <w:tcBorders>
              <w:top w:val="nil"/>
              <w:left w:val="nil"/>
              <w:bottom w:val="single" w:sz="4" w:space="0" w:color="auto"/>
              <w:right w:val="single" w:sz="4" w:space="0" w:color="auto"/>
            </w:tcBorders>
            <w:shd w:val="clear" w:color="auto" w:fill="auto"/>
            <w:vAlign w:val="center"/>
            <w:hideMark/>
          </w:tcPr>
          <w:p w14:paraId="1E1A7B14" w14:textId="77777777" w:rsidR="00AC572D" w:rsidRPr="00FB7E4D" w:rsidRDefault="00AC572D" w:rsidP="00AC572D">
            <w:pPr>
              <w:jc w:val="center"/>
              <w:rPr>
                <w:color w:val="4D5156"/>
                <w:sz w:val="18"/>
                <w:szCs w:val="18"/>
              </w:rPr>
            </w:pPr>
            <w:r w:rsidRPr="00FB7E4D">
              <w:rPr>
                <w:rFonts w:ascii="Segoe UI Symbol" w:hAnsi="Segoe UI Symbol" w:cs="Segoe UI Symbol"/>
                <w:color w:val="4D5156"/>
                <w:sz w:val="18"/>
                <w:szCs w:val="18"/>
              </w:rPr>
              <w:t>✔</w:t>
            </w:r>
          </w:p>
        </w:tc>
        <w:tc>
          <w:tcPr>
            <w:tcW w:w="839" w:type="pct"/>
            <w:tcBorders>
              <w:top w:val="nil"/>
              <w:left w:val="nil"/>
              <w:bottom w:val="single" w:sz="4" w:space="0" w:color="auto"/>
              <w:right w:val="single" w:sz="4" w:space="0" w:color="auto"/>
            </w:tcBorders>
            <w:shd w:val="clear" w:color="auto" w:fill="auto"/>
            <w:vAlign w:val="center"/>
            <w:hideMark/>
          </w:tcPr>
          <w:p w14:paraId="78F05DD8" w14:textId="77777777" w:rsidR="00AC572D" w:rsidRPr="00FB7E4D" w:rsidRDefault="00AC572D" w:rsidP="00AC572D">
            <w:pPr>
              <w:jc w:val="center"/>
              <w:rPr>
                <w:color w:val="4D5156"/>
                <w:sz w:val="18"/>
                <w:szCs w:val="18"/>
              </w:rPr>
            </w:pPr>
            <w:r w:rsidRPr="00FB7E4D">
              <w:rPr>
                <w:rFonts w:ascii="Segoe UI Symbol" w:hAnsi="Segoe UI Symbol" w:cs="Segoe UI Symbol"/>
                <w:color w:val="4D5156"/>
                <w:sz w:val="18"/>
                <w:szCs w:val="18"/>
              </w:rPr>
              <w:t>✔</w:t>
            </w:r>
          </w:p>
        </w:tc>
      </w:tr>
      <w:tr w:rsidR="00AC572D" w:rsidRPr="00FB7E4D" w14:paraId="190D99F4" w14:textId="77777777" w:rsidTr="002E64E7">
        <w:trPr>
          <w:trHeight w:val="106"/>
        </w:trPr>
        <w:tc>
          <w:tcPr>
            <w:tcW w:w="1641" w:type="pct"/>
            <w:tcBorders>
              <w:top w:val="nil"/>
              <w:left w:val="single" w:sz="4" w:space="0" w:color="auto"/>
              <w:bottom w:val="single" w:sz="4" w:space="0" w:color="auto"/>
              <w:right w:val="single" w:sz="4" w:space="0" w:color="auto"/>
            </w:tcBorders>
            <w:shd w:val="clear" w:color="000000" w:fill="DBE5F1"/>
            <w:vAlign w:val="center"/>
            <w:hideMark/>
          </w:tcPr>
          <w:p w14:paraId="7F2F0EE3" w14:textId="5B95C2EE" w:rsidR="00AC572D" w:rsidRPr="00FB7E4D" w:rsidRDefault="00F04290" w:rsidP="00AC572D">
            <w:pPr>
              <w:rPr>
                <w:b/>
                <w:bCs/>
                <w:color w:val="000000"/>
                <w:sz w:val="18"/>
                <w:szCs w:val="18"/>
              </w:rPr>
            </w:pPr>
            <w:r w:rsidRPr="00FB7E4D">
              <w:rPr>
                <w:b/>
                <w:bCs/>
                <w:color w:val="000000"/>
                <w:sz w:val="18"/>
                <w:szCs w:val="18"/>
              </w:rPr>
              <w:t>Митигацион</w:t>
            </w:r>
            <w:r w:rsidR="00ED2A29" w:rsidRPr="00FB7E4D">
              <w:rPr>
                <w:b/>
                <w:bCs/>
                <w:color w:val="000000"/>
                <w:sz w:val="18"/>
                <w:szCs w:val="18"/>
              </w:rPr>
              <w:t>е</w:t>
            </w:r>
            <w:r w:rsidR="00AC572D" w:rsidRPr="00FB7E4D">
              <w:rPr>
                <w:b/>
                <w:bCs/>
                <w:color w:val="000000"/>
                <w:sz w:val="18"/>
                <w:szCs w:val="18"/>
              </w:rPr>
              <w:t xml:space="preserve"> </w:t>
            </w:r>
            <w:r w:rsidRPr="00FB7E4D">
              <w:rPr>
                <w:b/>
                <w:bCs/>
                <w:color w:val="000000"/>
                <w:sz w:val="18"/>
                <w:szCs w:val="18"/>
              </w:rPr>
              <w:t>акције</w:t>
            </w:r>
            <w:r w:rsidR="00AC572D" w:rsidRPr="00FB7E4D">
              <w:rPr>
                <w:b/>
                <w:bCs/>
                <w:color w:val="000000"/>
                <w:sz w:val="18"/>
                <w:szCs w:val="18"/>
              </w:rPr>
              <w:t xml:space="preserve"> </w:t>
            </w:r>
          </w:p>
        </w:tc>
        <w:tc>
          <w:tcPr>
            <w:tcW w:w="840" w:type="pct"/>
            <w:tcBorders>
              <w:top w:val="nil"/>
              <w:left w:val="nil"/>
              <w:bottom w:val="single" w:sz="4" w:space="0" w:color="auto"/>
              <w:right w:val="single" w:sz="4" w:space="0" w:color="auto"/>
            </w:tcBorders>
            <w:shd w:val="clear" w:color="auto" w:fill="auto"/>
            <w:vAlign w:val="center"/>
            <w:hideMark/>
          </w:tcPr>
          <w:p w14:paraId="4B5B0982" w14:textId="77777777" w:rsidR="00AC572D" w:rsidRPr="00FB7E4D" w:rsidRDefault="00AC572D" w:rsidP="00AC572D">
            <w:pPr>
              <w:jc w:val="center"/>
              <w:rPr>
                <w:color w:val="000000"/>
                <w:sz w:val="18"/>
                <w:szCs w:val="18"/>
              </w:rPr>
            </w:pPr>
            <w:r w:rsidRPr="00FB7E4D">
              <w:rPr>
                <w:color w:val="000000"/>
                <w:sz w:val="18"/>
                <w:szCs w:val="18"/>
              </w:rPr>
              <w:t>0</w:t>
            </w:r>
          </w:p>
        </w:tc>
        <w:tc>
          <w:tcPr>
            <w:tcW w:w="840" w:type="pct"/>
            <w:tcBorders>
              <w:top w:val="nil"/>
              <w:left w:val="nil"/>
              <w:bottom w:val="single" w:sz="4" w:space="0" w:color="auto"/>
              <w:right w:val="single" w:sz="4" w:space="0" w:color="auto"/>
            </w:tcBorders>
            <w:shd w:val="clear" w:color="auto" w:fill="auto"/>
            <w:vAlign w:val="center"/>
            <w:hideMark/>
          </w:tcPr>
          <w:p w14:paraId="7E88A18E" w14:textId="5E847467" w:rsidR="00AC572D" w:rsidRPr="00FB7E4D" w:rsidRDefault="00AC572D" w:rsidP="00AC572D">
            <w:pPr>
              <w:jc w:val="center"/>
              <w:rPr>
                <w:color w:val="4D5156"/>
                <w:sz w:val="18"/>
                <w:szCs w:val="18"/>
              </w:rPr>
            </w:pPr>
            <w:r w:rsidRPr="00FB7E4D">
              <w:rPr>
                <w:color w:val="4D5156"/>
                <w:sz w:val="18"/>
                <w:szCs w:val="18"/>
              </w:rPr>
              <w:t>(</w:t>
            </w:r>
            <w:r w:rsidR="00F04290" w:rsidRPr="00FB7E4D">
              <w:rPr>
                <w:color w:val="4D5156"/>
                <w:sz w:val="18"/>
                <w:szCs w:val="18"/>
              </w:rPr>
              <w:t>мин</w:t>
            </w:r>
            <w:r w:rsidRPr="00FB7E4D">
              <w:rPr>
                <w:color w:val="4D5156"/>
                <w:sz w:val="18"/>
                <w:szCs w:val="18"/>
              </w:rPr>
              <w:t xml:space="preserve">. 3 </w:t>
            </w:r>
            <w:r w:rsidR="00F04290" w:rsidRPr="00FB7E4D">
              <w:rPr>
                <w:color w:val="4D5156"/>
                <w:sz w:val="18"/>
                <w:szCs w:val="18"/>
              </w:rPr>
              <w:t>кључне</w:t>
            </w:r>
            <w:r w:rsidRPr="00FB7E4D">
              <w:rPr>
                <w:color w:val="4D5156"/>
                <w:sz w:val="18"/>
                <w:szCs w:val="18"/>
              </w:rPr>
              <w:t xml:space="preserve"> </w:t>
            </w:r>
            <w:r w:rsidR="00F04290" w:rsidRPr="00FB7E4D">
              <w:rPr>
                <w:color w:val="4D5156"/>
                <w:sz w:val="18"/>
                <w:szCs w:val="18"/>
              </w:rPr>
              <w:t>акције</w:t>
            </w:r>
            <w:r w:rsidRPr="00FB7E4D">
              <w:rPr>
                <w:color w:val="4D5156"/>
                <w:sz w:val="18"/>
                <w:szCs w:val="18"/>
              </w:rPr>
              <w:t>)</w:t>
            </w:r>
          </w:p>
        </w:tc>
        <w:tc>
          <w:tcPr>
            <w:tcW w:w="840" w:type="pct"/>
            <w:tcBorders>
              <w:top w:val="nil"/>
              <w:left w:val="nil"/>
              <w:bottom w:val="single" w:sz="4" w:space="0" w:color="auto"/>
              <w:right w:val="single" w:sz="4" w:space="0" w:color="auto"/>
            </w:tcBorders>
            <w:shd w:val="clear" w:color="auto" w:fill="auto"/>
            <w:vAlign w:val="center"/>
            <w:hideMark/>
          </w:tcPr>
          <w:p w14:paraId="5AAAC2EA" w14:textId="77777777" w:rsidR="00AC572D" w:rsidRPr="00FB7E4D" w:rsidRDefault="00AC572D" w:rsidP="00AC572D">
            <w:pPr>
              <w:jc w:val="center"/>
              <w:rPr>
                <w:color w:val="4D5156"/>
                <w:sz w:val="18"/>
                <w:szCs w:val="18"/>
              </w:rPr>
            </w:pPr>
            <w:r w:rsidRPr="00FB7E4D">
              <w:rPr>
                <w:rFonts w:ascii="Segoe UI Symbol" w:hAnsi="Segoe UI Symbol" w:cs="Segoe UI Symbol"/>
                <w:color w:val="4D5156"/>
                <w:sz w:val="18"/>
                <w:szCs w:val="18"/>
              </w:rPr>
              <w:t>✔</w:t>
            </w:r>
          </w:p>
        </w:tc>
        <w:tc>
          <w:tcPr>
            <w:tcW w:w="839" w:type="pct"/>
            <w:tcBorders>
              <w:top w:val="nil"/>
              <w:left w:val="nil"/>
              <w:bottom w:val="single" w:sz="4" w:space="0" w:color="auto"/>
              <w:right w:val="single" w:sz="4" w:space="0" w:color="auto"/>
            </w:tcBorders>
            <w:shd w:val="clear" w:color="auto" w:fill="auto"/>
            <w:vAlign w:val="center"/>
            <w:hideMark/>
          </w:tcPr>
          <w:p w14:paraId="64046E70" w14:textId="77777777" w:rsidR="00AC572D" w:rsidRPr="00FB7E4D" w:rsidRDefault="00AC572D" w:rsidP="00AC572D">
            <w:pPr>
              <w:jc w:val="center"/>
              <w:rPr>
                <w:color w:val="4D5156"/>
                <w:sz w:val="18"/>
                <w:szCs w:val="18"/>
              </w:rPr>
            </w:pPr>
            <w:r w:rsidRPr="00FB7E4D">
              <w:rPr>
                <w:rFonts w:ascii="Segoe UI Symbol" w:hAnsi="Segoe UI Symbol" w:cs="Segoe UI Symbol"/>
                <w:color w:val="4D5156"/>
                <w:sz w:val="18"/>
                <w:szCs w:val="18"/>
              </w:rPr>
              <w:t>✔</w:t>
            </w:r>
          </w:p>
        </w:tc>
      </w:tr>
      <w:tr w:rsidR="00AC572D" w:rsidRPr="00FB7E4D" w14:paraId="1EC1E05E" w14:textId="77777777" w:rsidTr="00AC572D">
        <w:trPr>
          <w:trHeight w:val="58"/>
        </w:trPr>
        <w:tc>
          <w:tcPr>
            <w:tcW w:w="1641" w:type="pct"/>
            <w:tcBorders>
              <w:top w:val="nil"/>
              <w:left w:val="single" w:sz="4" w:space="0" w:color="auto"/>
              <w:bottom w:val="single" w:sz="4" w:space="0" w:color="auto"/>
              <w:right w:val="single" w:sz="4" w:space="0" w:color="auto"/>
            </w:tcBorders>
            <w:shd w:val="clear" w:color="000000" w:fill="DBE5F1"/>
            <w:vAlign w:val="center"/>
            <w:hideMark/>
          </w:tcPr>
          <w:p w14:paraId="39D7E242" w14:textId="331B4B8C" w:rsidR="00AC572D" w:rsidRPr="00FB7E4D" w:rsidRDefault="00F04290" w:rsidP="00AC572D">
            <w:pPr>
              <w:rPr>
                <w:b/>
                <w:bCs/>
                <w:color w:val="000000"/>
                <w:sz w:val="18"/>
                <w:szCs w:val="18"/>
              </w:rPr>
            </w:pPr>
            <w:r w:rsidRPr="00FB7E4D">
              <w:rPr>
                <w:b/>
                <w:bCs/>
                <w:color w:val="000000"/>
                <w:sz w:val="18"/>
                <w:szCs w:val="18"/>
              </w:rPr>
              <w:lastRenderedPageBreak/>
              <w:t>Адаптационе</w:t>
            </w:r>
            <w:r w:rsidR="00AC572D" w:rsidRPr="00FB7E4D">
              <w:rPr>
                <w:b/>
                <w:bCs/>
                <w:color w:val="000000"/>
                <w:sz w:val="18"/>
                <w:szCs w:val="18"/>
              </w:rPr>
              <w:t xml:space="preserve"> </w:t>
            </w:r>
            <w:r w:rsidRPr="00FB7E4D">
              <w:rPr>
                <w:b/>
                <w:bCs/>
                <w:color w:val="000000"/>
                <w:sz w:val="18"/>
                <w:szCs w:val="18"/>
              </w:rPr>
              <w:t>акције</w:t>
            </w:r>
            <w:r w:rsidR="00AC572D" w:rsidRPr="00FB7E4D">
              <w:rPr>
                <w:b/>
                <w:bCs/>
                <w:color w:val="000000"/>
                <w:sz w:val="18"/>
                <w:szCs w:val="18"/>
              </w:rPr>
              <w:t xml:space="preserve"> </w:t>
            </w:r>
          </w:p>
        </w:tc>
        <w:tc>
          <w:tcPr>
            <w:tcW w:w="840" w:type="pct"/>
            <w:tcBorders>
              <w:top w:val="nil"/>
              <w:left w:val="nil"/>
              <w:bottom w:val="single" w:sz="4" w:space="0" w:color="auto"/>
              <w:right w:val="single" w:sz="4" w:space="0" w:color="auto"/>
            </w:tcBorders>
            <w:shd w:val="clear" w:color="auto" w:fill="auto"/>
            <w:vAlign w:val="center"/>
            <w:hideMark/>
          </w:tcPr>
          <w:p w14:paraId="2A0FD5CB" w14:textId="77777777" w:rsidR="00AC572D" w:rsidRPr="00FB7E4D" w:rsidRDefault="00AC572D" w:rsidP="00AC572D">
            <w:pPr>
              <w:jc w:val="center"/>
              <w:rPr>
                <w:color w:val="000000"/>
                <w:sz w:val="18"/>
                <w:szCs w:val="18"/>
              </w:rPr>
            </w:pPr>
            <w:r w:rsidRPr="00FB7E4D">
              <w:rPr>
                <w:color w:val="000000"/>
                <w:sz w:val="18"/>
                <w:szCs w:val="18"/>
              </w:rPr>
              <w:t>0</w:t>
            </w:r>
          </w:p>
        </w:tc>
        <w:tc>
          <w:tcPr>
            <w:tcW w:w="840" w:type="pct"/>
            <w:tcBorders>
              <w:top w:val="nil"/>
              <w:left w:val="nil"/>
              <w:bottom w:val="single" w:sz="4" w:space="0" w:color="auto"/>
              <w:right w:val="single" w:sz="4" w:space="0" w:color="auto"/>
            </w:tcBorders>
            <w:shd w:val="clear" w:color="auto" w:fill="auto"/>
            <w:vAlign w:val="center"/>
            <w:hideMark/>
          </w:tcPr>
          <w:p w14:paraId="3C89A217" w14:textId="77777777" w:rsidR="00AC572D" w:rsidRPr="00FB7E4D" w:rsidRDefault="00AC572D" w:rsidP="00AC572D">
            <w:pPr>
              <w:jc w:val="center"/>
              <w:rPr>
                <w:color w:val="000000"/>
                <w:sz w:val="18"/>
                <w:szCs w:val="18"/>
              </w:rPr>
            </w:pPr>
            <w:r w:rsidRPr="00FB7E4D">
              <w:rPr>
                <w:color w:val="000000"/>
                <w:sz w:val="18"/>
                <w:szCs w:val="18"/>
              </w:rPr>
              <w:t>0</w:t>
            </w:r>
          </w:p>
        </w:tc>
        <w:tc>
          <w:tcPr>
            <w:tcW w:w="840" w:type="pct"/>
            <w:tcBorders>
              <w:top w:val="nil"/>
              <w:left w:val="nil"/>
              <w:bottom w:val="single" w:sz="4" w:space="0" w:color="auto"/>
              <w:right w:val="single" w:sz="4" w:space="0" w:color="auto"/>
            </w:tcBorders>
            <w:shd w:val="clear" w:color="auto" w:fill="auto"/>
            <w:vAlign w:val="center"/>
            <w:hideMark/>
          </w:tcPr>
          <w:p w14:paraId="071C21ED" w14:textId="2FF9D8DD" w:rsidR="00AC572D" w:rsidRPr="00FB7E4D" w:rsidRDefault="00AC572D" w:rsidP="00AC572D">
            <w:pPr>
              <w:jc w:val="center"/>
              <w:rPr>
                <w:color w:val="4D5156"/>
                <w:sz w:val="18"/>
                <w:szCs w:val="18"/>
              </w:rPr>
            </w:pPr>
            <w:r w:rsidRPr="00FB7E4D">
              <w:rPr>
                <w:color w:val="4D5156"/>
                <w:sz w:val="18"/>
                <w:szCs w:val="18"/>
              </w:rPr>
              <w:t>(</w:t>
            </w:r>
            <w:r w:rsidR="00F04290" w:rsidRPr="00FB7E4D">
              <w:rPr>
                <w:color w:val="4D5156"/>
                <w:sz w:val="18"/>
                <w:szCs w:val="18"/>
              </w:rPr>
              <w:t>мин</w:t>
            </w:r>
            <w:r w:rsidRPr="00FB7E4D">
              <w:rPr>
                <w:color w:val="4D5156"/>
                <w:sz w:val="18"/>
                <w:szCs w:val="18"/>
              </w:rPr>
              <w:t xml:space="preserve">. 3 </w:t>
            </w:r>
            <w:r w:rsidR="00F04290" w:rsidRPr="00FB7E4D">
              <w:rPr>
                <w:color w:val="4D5156"/>
                <w:sz w:val="18"/>
                <w:szCs w:val="18"/>
              </w:rPr>
              <w:t>кључне</w:t>
            </w:r>
            <w:r w:rsidRPr="00FB7E4D">
              <w:rPr>
                <w:color w:val="4D5156"/>
                <w:sz w:val="18"/>
                <w:szCs w:val="18"/>
              </w:rPr>
              <w:t xml:space="preserve"> </w:t>
            </w:r>
            <w:r w:rsidR="00F04290" w:rsidRPr="00FB7E4D">
              <w:rPr>
                <w:color w:val="4D5156"/>
                <w:sz w:val="18"/>
                <w:szCs w:val="18"/>
              </w:rPr>
              <w:t>акције</w:t>
            </w:r>
            <w:r w:rsidRPr="00FB7E4D">
              <w:rPr>
                <w:color w:val="4D5156"/>
                <w:sz w:val="18"/>
                <w:szCs w:val="18"/>
              </w:rPr>
              <w:t>)</w:t>
            </w:r>
          </w:p>
        </w:tc>
        <w:tc>
          <w:tcPr>
            <w:tcW w:w="839" w:type="pct"/>
            <w:tcBorders>
              <w:top w:val="nil"/>
              <w:left w:val="nil"/>
              <w:bottom w:val="single" w:sz="4" w:space="0" w:color="auto"/>
              <w:right w:val="single" w:sz="4" w:space="0" w:color="auto"/>
            </w:tcBorders>
            <w:shd w:val="clear" w:color="auto" w:fill="auto"/>
            <w:vAlign w:val="center"/>
            <w:hideMark/>
          </w:tcPr>
          <w:p w14:paraId="5D4E4535" w14:textId="77777777" w:rsidR="00AC572D" w:rsidRPr="00FB7E4D" w:rsidRDefault="00AC572D" w:rsidP="00AC572D">
            <w:pPr>
              <w:jc w:val="center"/>
              <w:rPr>
                <w:color w:val="4D5156"/>
                <w:sz w:val="18"/>
                <w:szCs w:val="18"/>
              </w:rPr>
            </w:pPr>
            <w:r w:rsidRPr="00FB7E4D">
              <w:rPr>
                <w:rFonts w:ascii="Segoe UI Symbol" w:hAnsi="Segoe UI Symbol" w:cs="Segoe UI Symbol"/>
                <w:color w:val="4D5156"/>
                <w:sz w:val="18"/>
                <w:szCs w:val="18"/>
              </w:rPr>
              <w:t>✔</w:t>
            </w:r>
          </w:p>
        </w:tc>
      </w:tr>
      <w:tr w:rsidR="00AC572D" w:rsidRPr="00FB7E4D" w14:paraId="0FABCF66" w14:textId="77777777" w:rsidTr="00AC572D">
        <w:trPr>
          <w:trHeight w:val="58"/>
        </w:trPr>
        <w:tc>
          <w:tcPr>
            <w:tcW w:w="1641" w:type="pct"/>
            <w:tcBorders>
              <w:top w:val="nil"/>
              <w:left w:val="single" w:sz="4" w:space="0" w:color="auto"/>
              <w:bottom w:val="single" w:sz="4" w:space="0" w:color="auto"/>
              <w:right w:val="single" w:sz="4" w:space="0" w:color="auto"/>
            </w:tcBorders>
            <w:shd w:val="clear" w:color="000000" w:fill="DBE5F1"/>
            <w:vAlign w:val="center"/>
            <w:hideMark/>
          </w:tcPr>
          <w:p w14:paraId="0EC92F06" w14:textId="3ACE0950" w:rsidR="00AC572D" w:rsidRPr="00FB7E4D" w:rsidRDefault="00F04290" w:rsidP="00AC572D">
            <w:pPr>
              <w:rPr>
                <w:b/>
                <w:bCs/>
                <w:color w:val="000000"/>
                <w:sz w:val="18"/>
                <w:szCs w:val="18"/>
              </w:rPr>
            </w:pPr>
            <w:r w:rsidRPr="00FB7E4D">
              <w:rPr>
                <w:b/>
                <w:bCs/>
                <w:color w:val="000000"/>
                <w:sz w:val="18"/>
                <w:szCs w:val="18"/>
              </w:rPr>
              <w:t>Акције</w:t>
            </w:r>
            <w:r w:rsidR="00AC572D" w:rsidRPr="00FB7E4D">
              <w:rPr>
                <w:b/>
                <w:bCs/>
                <w:color w:val="000000"/>
                <w:sz w:val="18"/>
                <w:szCs w:val="18"/>
              </w:rPr>
              <w:t xml:space="preserve"> </w:t>
            </w:r>
            <w:r w:rsidRPr="00FB7E4D">
              <w:rPr>
                <w:b/>
                <w:bCs/>
                <w:color w:val="000000"/>
                <w:sz w:val="18"/>
                <w:szCs w:val="18"/>
              </w:rPr>
              <w:t>за</w:t>
            </w:r>
            <w:r w:rsidR="00AC572D" w:rsidRPr="00FB7E4D">
              <w:rPr>
                <w:b/>
                <w:bCs/>
                <w:color w:val="000000"/>
                <w:sz w:val="18"/>
                <w:szCs w:val="18"/>
              </w:rPr>
              <w:t xml:space="preserve"> </w:t>
            </w:r>
            <w:r w:rsidRPr="00FB7E4D">
              <w:rPr>
                <w:b/>
                <w:bCs/>
                <w:color w:val="000000"/>
                <w:sz w:val="18"/>
                <w:szCs w:val="18"/>
              </w:rPr>
              <w:t>енергетско</w:t>
            </w:r>
            <w:r w:rsidR="00AC572D" w:rsidRPr="00FB7E4D">
              <w:rPr>
                <w:b/>
                <w:bCs/>
                <w:color w:val="000000"/>
                <w:sz w:val="18"/>
                <w:szCs w:val="18"/>
              </w:rPr>
              <w:t xml:space="preserve"> </w:t>
            </w:r>
            <w:r w:rsidRPr="00FB7E4D">
              <w:rPr>
                <w:b/>
                <w:bCs/>
                <w:color w:val="000000"/>
                <w:sz w:val="18"/>
                <w:szCs w:val="18"/>
              </w:rPr>
              <w:t>сиромаштво</w:t>
            </w:r>
          </w:p>
        </w:tc>
        <w:tc>
          <w:tcPr>
            <w:tcW w:w="840" w:type="pct"/>
            <w:tcBorders>
              <w:top w:val="nil"/>
              <w:left w:val="nil"/>
              <w:bottom w:val="single" w:sz="4" w:space="0" w:color="auto"/>
              <w:right w:val="single" w:sz="4" w:space="0" w:color="auto"/>
            </w:tcBorders>
            <w:shd w:val="clear" w:color="auto" w:fill="auto"/>
            <w:vAlign w:val="center"/>
            <w:hideMark/>
          </w:tcPr>
          <w:p w14:paraId="571DA77C" w14:textId="77777777" w:rsidR="00AC572D" w:rsidRPr="00FB7E4D" w:rsidRDefault="00AC572D" w:rsidP="00AC572D">
            <w:pPr>
              <w:jc w:val="center"/>
              <w:rPr>
                <w:color w:val="000000"/>
                <w:sz w:val="18"/>
                <w:szCs w:val="18"/>
              </w:rPr>
            </w:pPr>
            <w:r w:rsidRPr="00FB7E4D">
              <w:rPr>
                <w:color w:val="000000"/>
                <w:sz w:val="18"/>
                <w:szCs w:val="18"/>
              </w:rPr>
              <w:t>0</w:t>
            </w:r>
          </w:p>
        </w:tc>
        <w:tc>
          <w:tcPr>
            <w:tcW w:w="840" w:type="pct"/>
            <w:tcBorders>
              <w:top w:val="nil"/>
              <w:left w:val="nil"/>
              <w:bottom w:val="single" w:sz="4" w:space="0" w:color="auto"/>
              <w:right w:val="single" w:sz="4" w:space="0" w:color="auto"/>
            </w:tcBorders>
            <w:shd w:val="clear" w:color="auto" w:fill="auto"/>
            <w:vAlign w:val="center"/>
            <w:hideMark/>
          </w:tcPr>
          <w:p w14:paraId="27AF23A1" w14:textId="77777777" w:rsidR="00AC572D" w:rsidRPr="00FB7E4D" w:rsidRDefault="00AC572D" w:rsidP="00AC572D">
            <w:pPr>
              <w:jc w:val="center"/>
              <w:rPr>
                <w:color w:val="000000"/>
                <w:sz w:val="18"/>
                <w:szCs w:val="18"/>
              </w:rPr>
            </w:pPr>
            <w:r w:rsidRPr="00FB7E4D">
              <w:rPr>
                <w:color w:val="000000"/>
                <w:sz w:val="18"/>
                <w:szCs w:val="18"/>
              </w:rPr>
              <w:t>0</w:t>
            </w:r>
          </w:p>
        </w:tc>
        <w:tc>
          <w:tcPr>
            <w:tcW w:w="840" w:type="pct"/>
            <w:tcBorders>
              <w:top w:val="nil"/>
              <w:left w:val="nil"/>
              <w:bottom w:val="single" w:sz="4" w:space="0" w:color="auto"/>
              <w:right w:val="single" w:sz="4" w:space="0" w:color="auto"/>
            </w:tcBorders>
            <w:shd w:val="clear" w:color="auto" w:fill="auto"/>
            <w:vAlign w:val="center"/>
            <w:hideMark/>
          </w:tcPr>
          <w:p w14:paraId="04F69A54" w14:textId="44735768" w:rsidR="00AC572D" w:rsidRPr="00FB7E4D" w:rsidRDefault="00AC572D" w:rsidP="00AC572D">
            <w:pPr>
              <w:jc w:val="center"/>
              <w:rPr>
                <w:color w:val="4D5156"/>
                <w:sz w:val="18"/>
                <w:szCs w:val="18"/>
              </w:rPr>
            </w:pPr>
            <w:r w:rsidRPr="00FB7E4D">
              <w:rPr>
                <w:color w:val="4D5156"/>
                <w:sz w:val="18"/>
                <w:szCs w:val="18"/>
              </w:rPr>
              <w:t>(</w:t>
            </w:r>
            <w:r w:rsidR="00F04290" w:rsidRPr="00FB7E4D">
              <w:rPr>
                <w:color w:val="4D5156"/>
                <w:sz w:val="18"/>
                <w:szCs w:val="18"/>
              </w:rPr>
              <w:t>мин</w:t>
            </w:r>
            <w:r w:rsidRPr="00FB7E4D">
              <w:rPr>
                <w:color w:val="4D5156"/>
                <w:sz w:val="18"/>
                <w:szCs w:val="18"/>
              </w:rPr>
              <w:t xml:space="preserve">. 1 </w:t>
            </w:r>
            <w:r w:rsidR="00F04290" w:rsidRPr="00FB7E4D">
              <w:rPr>
                <w:color w:val="4D5156"/>
                <w:sz w:val="18"/>
                <w:szCs w:val="18"/>
              </w:rPr>
              <w:t>кључне</w:t>
            </w:r>
            <w:r w:rsidRPr="00FB7E4D">
              <w:rPr>
                <w:color w:val="4D5156"/>
                <w:sz w:val="18"/>
                <w:szCs w:val="18"/>
              </w:rPr>
              <w:t xml:space="preserve"> </w:t>
            </w:r>
            <w:r w:rsidR="00F04290" w:rsidRPr="00FB7E4D">
              <w:rPr>
                <w:color w:val="4D5156"/>
                <w:sz w:val="18"/>
                <w:szCs w:val="18"/>
              </w:rPr>
              <w:t>акције</w:t>
            </w:r>
            <w:r w:rsidRPr="00FB7E4D">
              <w:rPr>
                <w:color w:val="4D5156"/>
                <w:sz w:val="18"/>
                <w:szCs w:val="18"/>
              </w:rPr>
              <w:t>)</w:t>
            </w:r>
          </w:p>
        </w:tc>
        <w:tc>
          <w:tcPr>
            <w:tcW w:w="839" w:type="pct"/>
            <w:tcBorders>
              <w:top w:val="nil"/>
              <w:left w:val="nil"/>
              <w:bottom w:val="single" w:sz="4" w:space="0" w:color="auto"/>
              <w:right w:val="single" w:sz="4" w:space="0" w:color="auto"/>
            </w:tcBorders>
            <w:shd w:val="clear" w:color="auto" w:fill="auto"/>
            <w:vAlign w:val="center"/>
            <w:hideMark/>
          </w:tcPr>
          <w:p w14:paraId="038B3CE5" w14:textId="77777777" w:rsidR="00AC572D" w:rsidRPr="00FB7E4D" w:rsidRDefault="00AC572D" w:rsidP="00AC572D">
            <w:pPr>
              <w:jc w:val="center"/>
              <w:rPr>
                <w:color w:val="4D5156"/>
                <w:sz w:val="18"/>
                <w:szCs w:val="18"/>
              </w:rPr>
            </w:pPr>
            <w:r w:rsidRPr="00FB7E4D">
              <w:rPr>
                <w:rFonts w:ascii="Segoe UI Symbol" w:hAnsi="Segoe UI Symbol" w:cs="Segoe UI Symbol"/>
                <w:color w:val="4D5156"/>
                <w:sz w:val="18"/>
                <w:szCs w:val="18"/>
              </w:rPr>
              <w:t>✔</w:t>
            </w:r>
          </w:p>
        </w:tc>
      </w:tr>
    </w:tbl>
    <w:p w14:paraId="6A6BD972" w14:textId="77777777" w:rsidR="00AC572D" w:rsidRPr="00FB7E4D" w:rsidRDefault="00AC572D" w:rsidP="002E64E7"/>
    <w:p w14:paraId="3D69BC08" w14:textId="5642B8BB" w:rsidR="00345202" w:rsidRPr="00FB7E4D" w:rsidRDefault="00F04290" w:rsidP="0008427F">
      <w:pPr>
        <w:jc w:val="both"/>
        <w:rPr>
          <w:rFonts w:eastAsia="Calibri"/>
          <w:color w:val="0D0D0D" w:themeColor="text1" w:themeTint="F2"/>
        </w:rPr>
      </w:pPr>
      <w:r w:rsidRPr="00FB7E4D">
        <w:rPr>
          <w:rFonts w:eastAsia="Calibri"/>
          <w:color w:val="000000" w:themeColor="text1"/>
        </w:rPr>
        <w:t>Овај</w:t>
      </w:r>
      <w:r w:rsidR="00345202" w:rsidRPr="00FB7E4D">
        <w:rPr>
          <w:rFonts w:eastAsia="Calibri"/>
          <w:color w:val="000000" w:themeColor="text1"/>
        </w:rPr>
        <w:t xml:space="preserve"> </w:t>
      </w:r>
      <w:r w:rsidRPr="00FB7E4D">
        <w:rPr>
          <w:rFonts w:eastAsia="Calibri"/>
          <w:color w:val="000000" w:themeColor="text1"/>
        </w:rPr>
        <w:t>документ</w:t>
      </w:r>
      <w:r w:rsidR="00345202" w:rsidRPr="00FB7E4D">
        <w:rPr>
          <w:rFonts w:eastAsia="Calibri"/>
          <w:color w:val="000000" w:themeColor="text1"/>
        </w:rPr>
        <w:t xml:space="preserve"> </w:t>
      </w:r>
      <w:r w:rsidRPr="00FB7E4D">
        <w:rPr>
          <w:rFonts w:eastAsia="Calibri"/>
          <w:color w:val="000000" w:themeColor="text1"/>
        </w:rPr>
        <w:t>пружа</w:t>
      </w:r>
      <w:r w:rsidR="00345202" w:rsidRPr="00FB7E4D">
        <w:rPr>
          <w:rFonts w:eastAsia="Calibri"/>
          <w:color w:val="000000" w:themeColor="text1"/>
        </w:rPr>
        <w:t xml:space="preserve"> </w:t>
      </w:r>
      <w:r w:rsidRPr="00FB7E4D">
        <w:rPr>
          <w:rFonts w:eastAsia="Calibri"/>
          <w:color w:val="000000" w:themeColor="text1"/>
        </w:rPr>
        <w:t>корак</w:t>
      </w:r>
      <w:r w:rsidR="00345202" w:rsidRPr="00FB7E4D">
        <w:rPr>
          <w:rFonts w:eastAsia="Calibri"/>
          <w:color w:val="000000" w:themeColor="text1"/>
        </w:rPr>
        <w:t>-</w:t>
      </w:r>
      <w:r w:rsidRPr="00FB7E4D">
        <w:rPr>
          <w:rFonts w:eastAsia="Calibri"/>
          <w:color w:val="000000" w:themeColor="text1"/>
        </w:rPr>
        <w:t>по</w:t>
      </w:r>
      <w:r w:rsidR="00345202" w:rsidRPr="00FB7E4D">
        <w:rPr>
          <w:rFonts w:eastAsia="Calibri"/>
          <w:color w:val="000000" w:themeColor="text1"/>
        </w:rPr>
        <w:t>-</w:t>
      </w:r>
      <w:r w:rsidRPr="00FB7E4D">
        <w:rPr>
          <w:rFonts w:eastAsia="Calibri"/>
          <w:color w:val="000000" w:themeColor="text1"/>
        </w:rPr>
        <w:t>корак</w:t>
      </w:r>
      <w:r w:rsidR="00345202" w:rsidRPr="00FB7E4D">
        <w:rPr>
          <w:rFonts w:eastAsia="Calibri"/>
          <w:color w:val="000000" w:themeColor="text1"/>
        </w:rPr>
        <w:t xml:space="preserve"> </w:t>
      </w:r>
      <w:r w:rsidR="00ED2A29" w:rsidRPr="00FB7E4D">
        <w:rPr>
          <w:rFonts w:eastAsia="Calibri"/>
          <w:color w:val="000000" w:themeColor="text1"/>
        </w:rPr>
        <w:t xml:space="preserve">упутство </w:t>
      </w:r>
      <w:r w:rsidRPr="00FB7E4D">
        <w:rPr>
          <w:rFonts w:eastAsia="Calibri"/>
          <w:color w:val="000000" w:themeColor="text1"/>
        </w:rPr>
        <w:t>потписницима</w:t>
      </w:r>
      <w:r w:rsidR="00345202" w:rsidRPr="00FB7E4D">
        <w:rPr>
          <w:rFonts w:eastAsia="Calibri"/>
          <w:color w:val="000000" w:themeColor="text1"/>
        </w:rPr>
        <w:t xml:space="preserve"> </w:t>
      </w:r>
      <w:r w:rsidRPr="00FB7E4D">
        <w:rPr>
          <w:rFonts w:eastAsia="Calibri"/>
          <w:color w:val="000000" w:themeColor="text1"/>
        </w:rPr>
        <w:t>о</w:t>
      </w:r>
      <w:r w:rsidR="00345202" w:rsidRPr="00FB7E4D">
        <w:rPr>
          <w:rFonts w:eastAsia="Calibri"/>
          <w:color w:val="000000" w:themeColor="text1"/>
        </w:rPr>
        <w:t xml:space="preserve"> </w:t>
      </w:r>
      <w:r w:rsidRPr="00FB7E4D">
        <w:rPr>
          <w:rFonts w:eastAsia="Calibri"/>
          <w:color w:val="000000" w:themeColor="text1"/>
        </w:rPr>
        <w:t>томе</w:t>
      </w:r>
      <w:r w:rsidR="00345202" w:rsidRPr="00FB7E4D">
        <w:rPr>
          <w:rFonts w:eastAsia="Calibri"/>
          <w:color w:val="000000" w:themeColor="text1"/>
        </w:rPr>
        <w:t xml:space="preserve"> </w:t>
      </w:r>
      <w:r w:rsidRPr="00FB7E4D">
        <w:rPr>
          <w:rFonts w:eastAsia="Calibri"/>
          <w:color w:val="000000" w:themeColor="text1"/>
        </w:rPr>
        <w:t>како</w:t>
      </w:r>
      <w:r w:rsidR="00345202" w:rsidRPr="00FB7E4D">
        <w:rPr>
          <w:rFonts w:eastAsia="Calibri"/>
          <w:color w:val="000000" w:themeColor="text1"/>
        </w:rPr>
        <w:t xml:space="preserve"> </w:t>
      </w:r>
      <w:r w:rsidRPr="00FB7E4D">
        <w:rPr>
          <w:rFonts w:eastAsia="Calibri"/>
          <w:color w:val="000000" w:themeColor="text1"/>
        </w:rPr>
        <w:t>да</w:t>
      </w:r>
      <w:r w:rsidR="00345202" w:rsidRPr="00FB7E4D">
        <w:rPr>
          <w:rFonts w:eastAsia="Calibri"/>
          <w:color w:val="000000" w:themeColor="text1"/>
        </w:rPr>
        <w:t xml:space="preserve"> </w:t>
      </w:r>
      <w:r w:rsidRPr="00FB7E4D">
        <w:rPr>
          <w:rFonts w:eastAsia="Calibri"/>
          <w:color w:val="000000" w:themeColor="text1"/>
        </w:rPr>
        <w:t>извјештавају</w:t>
      </w:r>
      <w:r w:rsidR="00345202" w:rsidRPr="00FB7E4D">
        <w:rPr>
          <w:rFonts w:eastAsia="Calibri"/>
          <w:color w:val="000000" w:themeColor="text1"/>
        </w:rPr>
        <w:t xml:space="preserve"> </w:t>
      </w:r>
      <w:r w:rsidRPr="00FB7E4D">
        <w:rPr>
          <w:rFonts w:eastAsia="Calibri"/>
          <w:color w:val="000000" w:themeColor="text1"/>
        </w:rPr>
        <w:t>информације</w:t>
      </w:r>
      <w:r w:rsidR="00345202" w:rsidRPr="00FB7E4D">
        <w:rPr>
          <w:rFonts w:eastAsia="Calibri"/>
          <w:color w:val="000000" w:themeColor="text1"/>
        </w:rPr>
        <w:t xml:space="preserve"> </w:t>
      </w:r>
      <w:r w:rsidRPr="00FB7E4D">
        <w:rPr>
          <w:rFonts w:eastAsia="Calibri"/>
          <w:color w:val="000000" w:themeColor="text1"/>
        </w:rPr>
        <w:t>у</w:t>
      </w:r>
      <w:r w:rsidR="00345202" w:rsidRPr="00FB7E4D">
        <w:rPr>
          <w:rFonts w:eastAsia="Calibri"/>
          <w:color w:val="000000" w:themeColor="text1"/>
        </w:rPr>
        <w:t xml:space="preserve"> </w:t>
      </w:r>
      <w:r w:rsidRPr="00FB7E4D">
        <w:rPr>
          <w:rFonts w:eastAsia="Calibri"/>
          <w:color w:val="000000" w:themeColor="text1"/>
        </w:rPr>
        <w:t>различитим</w:t>
      </w:r>
      <w:r w:rsidR="00345202" w:rsidRPr="00FB7E4D">
        <w:rPr>
          <w:rFonts w:eastAsia="Calibri"/>
          <w:color w:val="000000" w:themeColor="text1"/>
        </w:rPr>
        <w:t xml:space="preserve"> </w:t>
      </w:r>
      <w:r w:rsidRPr="00FB7E4D">
        <w:rPr>
          <w:rFonts w:eastAsia="Calibri"/>
          <w:color w:val="000000" w:themeColor="text1"/>
        </w:rPr>
        <w:t>секцијама</w:t>
      </w:r>
      <w:r w:rsidR="00345202" w:rsidRPr="00FB7E4D">
        <w:rPr>
          <w:rFonts w:eastAsia="Calibri"/>
          <w:color w:val="000000" w:themeColor="text1"/>
        </w:rPr>
        <w:t xml:space="preserve"> </w:t>
      </w:r>
      <w:r w:rsidRPr="00FB7E4D">
        <w:rPr>
          <w:rFonts w:eastAsia="Calibri"/>
          <w:color w:val="000000" w:themeColor="text1"/>
        </w:rPr>
        <w:t>платформе</w:t>
      </w:r>
      <w:r w:rsidR="00345202" w:rsidRPr="00FB7E4D">
        <w:rPr>
          <w:rFonts w:eastAsia="Calibri"/>
          <w:color w:val="000000" w:themeColor="text1"/>
        </w:rPr>
        <w:t xml:space="preserve"> </w:t>
      </w:r>
      <w:r w:rsidRPr="00FB7E4D">
        <w:rPr>
          <w:rFonts w:eastAsia="Calibri"/>
          <w:color w:val="000000" w:themeColor="text1"/>
        </w:rPr>
        <w:t>за</w:t>
      </w:r>
      <w:r w:rsidR="00345202" w:rsidRPr="00FB7E4D">
        <w:rPr>
          <w:rFonts w:eastAsia="Calibri"/>
          <w:color w:val="000000" w:themeColor="text1"/>
        </w:rPr>
        <w:t xml:space="preserve"> </w:t>
      </w:r>
      <w:r w:rsidRPr="00FB7E4D">
        <w:rPr>
          <w:rFonts w:eastAsia="Calibri"/>
          <w:color w:val="000000" w:themeColor="text1"/>
        </w:rPr>
        <w:t>извјештавање</w:t>
      </w:r>
      <w:r w:rsidR="00345202" w:rsidRPr="00FB7E4D">
        <w:rPr>
          <w:rFonts w:eastAsia="Calibri"/>
          <w:color w:val="000000" w:themeColor="text1"/>
        </w:rPr>
        <w:t xml:space="preserve"> </w:t>
      </w:r>
      <w:r w:rsidRPr="00FB7E4D">
        <w:rPr>
          <w:rFonts w:eastAsia="Calibri"/>
          <w:color w:val="000000" w:themeColor="text1"/>
        </w:rPr>
        <w:t>Споразума</w:t>
      </w:r>
      <w:r w:rsidR="00345202" w:rsidRPr="00FB7E4D">
        <w:rPr>
          <w:rFonts w:eastAsia="Calibri"/>
          <w:color w:val="000000" w:themeColor="text1"/>
        </w:rPr>
        <w:t xml:space="preserve">  - </w:t>
      </w:r>
      <w:r w:rsidR="00412084" w:rsidRPr="00FB7E4D">
        <w:rPr>
          <w:i/>
          <w:iCs/>
        </w:rPr>
        <w:t>My</w:t>
      </w:r>
      <w:r w:rsidR="00412084" w:rsidRPr="00FB7E4D">
        <w:rPr>
          <w:i/>
        </w:rPr>
        <w:t>Covenant</w:t>
      </w:r>
      <w:r w:rsidR="00345202" w:rsidRPr="00FB7E4D">
        <w:rPr>
          <w:rFonts w:eastAsia="Calibri"/>
          <w:color w:val="000000" w:themeColor="text1"/>
        </w:rPr>
        <w:t xml:space="preserve">. </w:t>
      </w:r>
      <w:r w:rsidRPr="00FB7E4D">
        <w:rPr>
          <w:rFonts w:eastAsia="Calibri"/>
          <w:color w:val="000000" w:themeColor="text1"/>
        </w:rPr>
        <w:t>Развијен</w:t>
      </w:r>
      <w:r w:rsidR="00345202" w:rsidRPr="00FB7E4D">
        <w:rPr>
          <w:rFonts w:eastAsia="Calibri"/>
          <w:color w:val="000000" w:themeColor="text1"/>
        </w:rPr>
        <w:t xml:space="preserve"> </w:t>
      </w:r>
      <w:r w:rsidRPr="00FB7E4D">
        <w:rPr>
          <w:rFonts w:eastAsia="Calibri"/>
          <w:color w:val="000000" w:themeColor="text1"/>
        </w:rPr>
        <w:t>је</w:t>
      </w:r>
      <w:r w:rsidR="00345202" w:rsidRPr="00FB7E4D">
        <w:rPr>
          <w:rFonts w:eastAsia="Calibri"/>
          <w:color w:val="000000" w:themeColor="text1"/>
        </w:rPr>
        <w:t xml:space="preserve"> </w:t>
      </w:r>
      <w:r w:rsidRPr="00FB7E4D">
        <w:rPr>
          <w:rFonts w:eastAsia="Calibri"/>
          <w:color w:val="000000" w:themeColor="text1"/>
        </w:rPr>
        <w:t>од</w:t>
      </w:r>
      <w:r w:rsidR="00345202" w:rsidRPr="00FB7E4D">
        <w:rPr>
          <w:rFonts w:eastAsia="Calibri"/>
          <w:color w:val="000000" w:themeColor="text1"/>
        </w:rPr>
        <w:t xml:space="preserve"> </w:t>
      </w:r>
      <w:r w:rsidRPr="00FB7E4D">
        <w:rPr>
          <w:rFonts w:eastAsia="Calibri"/>
          <w:color w:val="000000" w:themeColor="text1"/>
        </w:rPr>
        <w:t>стране</w:t>
      </w:r>
      <w:r w:rsidR="00345202" w:rsidRPr="00FB7E4D">
        <w:rPr>
          <w:rFonts w:eastAsia="Calibri"/>
          <w:color w:val="000000" w:themeColor="text1"/>
        </w:rPr>
        <w:t xml:space="preserve"> </w:t>
      </w:r>
      <w:r w:rsidRPr="00FB7E4D">
        <w:rPr>
          <w:rFonts w:eastAsia="Calibri"/>
          <w:color w:val="000000" w:themeColor="text1"/>
        </w:rPr>
        <w:t>Канцеларије</w:t>
      </w:r>
      <w:r w:rsidR="00345202" w:rsidRPr="00FB7E4D">
        <w:rPr>
          <w:rFonts w:eastAsia="Calibri"/>
          <w:color w:val="000000" w:themeColor="text1"/>
        </w:rPr>
        <w:t xml:space="preserve"> </w:t>
      </w:r>
      <w:r w:rsidRPr="00FB7E4D">
        <w:rPr>
          <w:rFonts w:eastAsia="Calibri"/>
          <w:color w:val="000000" w:themeColor="text1"/>
        </w:rPr>
        <w:t>Споразума</w:t>
      </w:r>
      <w:r w:rsidR="00345202" w:rsidRPr="00FB7E4D">
        <w:rPr>
          <w:rFonts w:eastAsia="Calibri"/>
          <w:color w:val="000000" w:themeColor="text1"/>
        </w:rPr>
        <w:t xml:space="preserve">  </w:t>
      </w:r>
      <w:r w:rsidRPr="00FB7E4D">
        <w:rPr>
          <w:rFonts w:eastAsia="Calibri"/>
          <w:color w:val="000000" w:themeColor="text1"/>
        </w:rPr>
        <w:t>градоначелника</w:t>
      </w:r>
      <w:r w:rsidR="00345202" w:rsidRPr="00FB7E4D">
        <w:rPr>
          <w:rFonts w:eastAsia="Calibri"/>
          <w:color w:val="000000" w:themeColor="text1"/>
        </w:rPr>
        <w:t xml:space="preserve"> </w:t>
      </w:r>
      <w:r w:rsidRPr="00FB7E4D">
        <w:rPr>
          <w:rFonts w:eastAsia="Calibri"/>
          <w:color w:val="000000" w:themeColor="text1"/>
        </w:rPr>
        <w:t>Европе</w:t>
      </w:r>
      <w:r w:rsidR="00345202" w:rsidRPr="00FB7E4D">
        <w:rPr>
          <w:rFonts w:eastAsia="Calibri"/>
          <w:color w:val="000000" w:themeColor="text1"/>
        </w:rPr>
        <w:t xml:space="preserve"> </w:t>
      </w:r>
      <w:r w:rsidRPr="00FB7E4D">
        <w:rPr>
          <w:rFonts w:eastAsia="Calibri"/>
          <w:color w:val="000000" w:themeColor="text1"/>
        </w:rPr>
        <w:t>у</w:t>
      </w:r>
      <w:r w:rsidR="00345202" w:rsidRPr="00FB7E4D">
        <w:rPr>
          <w:rFonts w:eastAsia="Calibri"/>
          <w:color w:val="000000" w:themeColor="text1"/>
        </w:rPr>
        <w:t xml:space="preserve"> </w:t>
      </w:r>
      <w:r w:rsidRPr="00FB7E4D">
        <w:rPr>
          <w:rFonts w:eastAsia="Calibri"/>
          <w:color w:val="000000" w:themeColor="text1"/>
        </w:rPr>
        <w:t>сарадњи</w:t>
      </w:r>
      <w:r w:rsidR="00345202" w:rsidRPr="00FB7E4D">
        <w:rPr>
          <w:rFonts w:eastAsia="Calibri"/>
          <w:color w:val="000000" w:themeColor="text1"/>
        </w:rPr>
        <w:t xml:space="preserve"> </w:t>
      </w:r>
      <w:r w:rsidRPr="00FB7E4D">
        <w:rPr>
          <w:rFonts w:eastAsia="Calibri"/>
          <w:color w:val="000000" w:themeColor="text1"/>
        </w:rPr>
        <w:t>са</w:t>
      </w:r>
      <w:r w:rsidR="00345202" w:rsidRPr="00FB7E4D">
        <w:rPr>
          <w:rFonts w:eastAsia="Calibri"/>
          <w:color w:val="000000" w:themeColor="text1"/>
        </w:rPr>
        <w:t xml:space="preserve"> </w:t>
      </w:r>
      <w:r w:rsidR="00701AE1">
        <w:rPr>
          <w:rFonts w:eastAsia="Calibri"/>
          <w:color w:val="000000" w:themeColor="text1"/>
          <w:lang w:val="en-US"/>
        </w:rPr>
        <w:t>“З</w:t>
      </w:r>
      <w:r w:rsidR="00701AE1" w:rsidRPr="00701AE1">
        <w:rPr>
          <w:rFonts w:eastAsia="Calibri"/>
          <w:color w:val="000000" w:themeColor="text1"/>
        </w:rPr>
        <w:t xml:space="preserve">аједнички истраживачки центар </w:t>
      </w:r>
      <w:r w:rsidR="00742EC7">
        <w:rPr>
          <w:rFonts w:eastAsia="Calibri"/>
          <w:color w:val="000000" w:themeColor="text1"/>
          <w:lang w:val="en-US"/>
        </w:rPr>
        <w:t xml:space="preserve">- </w:t>
      </w:r>
      <w:r w:rsidR="00573EB0" w:rsidRPr="00FB7E4D">
        <w:rPr>
          <w:rFonts w:eastAsia="Calibri"/>
          <w:color w:val="000000" w:themeColor="text1"/>
          <w:lang w:val="sr-Latn-RS"/>
        </w:rPr>
        <w:t>JRC</w:t>
      </w:r>
      <w:r w:rsidR="00701AE1">
        <w:rPr>
          <w:rFonts w:eastAsia="Calibri"/>
          <w:color w:val="000000" w:themeColor="text1"/>
          <w:lang w:val="sr-Latn-RS"/>
        </w:rPr>
        <w:t>“</w:t>
      </w:r>
      <w:r w:rsidR="00573EB0" w:rsidRPr="00FB7E4D">
        <w:rPr>
          <w:rFonts w:eastAsia="Calibri"/>
          <w:color w:val="000000" w:themeColor="text1"/>
          <w:lang w:val="sr-Latn-RS"/>
        </w:rPr>
        <w:t xml:space="preserve"> (engl. The Joint Research Centre)</w:t>
      </w:r>
      <w:r w:rsidR="00345202" w:rsidRPr="00FB7E4D">
        <w:rPr>
          <w:rFonts w:eastAsia="Calibri"/>
          <w:color w:val="000000" w:themeColor="text1"/>
        </w:rPr>
        <w:t xml:space="preserve"> </w:t>
      </w:r>
      <w:r w:rsidRPr="00FB7E4D">
        <w:rPr>
          <w:rFonts w:eastAsia="Calibri"/>
          <w:color w:val="000000" w:themeColor="text1"/>
        </w:rPr>
        <w:t>како</w:t>
      </w:r>
      <w:r w:rsidR="00345202" w:rsidRPr="00FB7E4D">
        <w:rPr>
          <w:rFonts w:eastAsia="Calibri"/>
          <w:color w:val="000000" w:themeColor="text1"/>
        </w:rPr>
        <w:t xml:space="preserve"> </w:t>
      </w:r>
      <w:r w:rsidRPr="00FB7E4D">
        <w:rPr>
          <w:rFonts w:eastAsia="Calibri"/>
          <w:color w:val="000000" w:themeColor="text1"/>
        </w:rPr>
        <w:t>би</w:t>
      </w:r>
      <w:r w:rsidR="00345202" w:rsidRPr="00FB7E4D">
        <w:rPr>
          <w:rFonts w:eastAsia="Calibri"/>
          <w:color w:val="000000" w:themeColor="text1"/>
        </w:rPr>
        <w:t xml:space="preserve"> </w:t>
      </w:r>
      <w:r w:rsidRPr="00FB7E4D">
        <w:rPr>
          <w:rFonts w:eastAsia="Calibri"/>
          <w:color w:val="000000" w:themeColor="text1"/>
        </w:rPr>
        <w:t>се</w:t>
      </w:r>
      <w:r w:rsidR="00345202" w:rsidRPr="00FB7E4D">
        <w:rPr>
          <w:rFonts w:eastAsia="Calibri"/>
          <w:color w:val="000000" w:themeColor="text1"/>
        </w:rPr>
        <w:t xml:space="preserve"> </w:t>
      </w:r>
      <w:r w:rsidRPr="00FB7E4D">
        <w:rPr>
          <w:rFonts w:eastAsia="Calibri"/>
          <w:color w:val="0D0D0D" w:themeColor="text1" w:themeTint="F2"/>
        </w:rPr>
        <w:t>потписниц</w:t>
      </w:r>
      <w:r w:rsidRPr="00FB7E4D">
        <w:rPr>
          <w:rFonts w:eastAsia="Calibri"/>
          <w:color w:val="000000" w:themeColor="text1"/>
        </w:rPr>
        <w:t>има</w:t>
      </w:r>
      <w:r w:rsidR="00345202" w:rsidRPr="00FB7E4D">
        <w:rPr>
          <w:rFonts w:eastAsia="Calibri"/>
          <w:color w:val="000000" w:themeColor="text1"/>
        </w:rPr>
        <w:t xml:space="preserve"> </w:t>
      </w:r>
      <w:r w:rsidRPr="00FB7E4D">
        <w:rPr>
          <w:rFonts w:eastAsia="Calibri"/>
          <w:color w:val="000000" w:themeColor="text1"/>
        </w:rPr>
        <w:t>помогло</w:t>
      </w:r>
      <w:r w:rsidR="00345202" w:rsidRPr="00FB7E4D">
        <w:rPr>
          <w:rFonts w:eastAsia="Calibri"/>
          <w:color w:val="000000" w:themeColor="text1"/>
        </w:rPr>
        <w:t xml:space="preserve"> </w:t>
      </w:r>
      <w:r w:rsidRPr="00FB7E4D">
        <w:rPr>
          <w:rFonts w:eastAsia="Calibri"/>
          <w:color w:val="000000" w:themeColor="text1"/>
        </w:rPr>
        <w:t>да</w:t>
      </w:r>
      <w:r w:rsidR="00345202" w:rsidRPr="00FB7E4D">
        <w:rPr>
          <w:rFonts w:eastAsia="Calibri"/>
          <w:color w:val="000000" w:themeColor="text1"/>
        </w:rPr>
        <w:t xml:space="preserve"> </w:t>
      </w:r>
      <w:r w:rsidRPr="00FB7E4D">
        <w:rPr>
          <w:rFonts w:eastAsia="Calibri"/>
          <w:color w:val="000000" w:themeColor="text1"/>
        </w:rPr>
        <w:t>разумију</w:t>
      </w:r>
      <w:r w:rsidR="00345202" w:rsidRPr="00FB7E4D">
        <w:rPr>
          <w:rFonts w:eastAsia="Calibri"/>
          <w:color w:val="000000" w:themeColor="text1"/>
        </w:rPr>
        <w:t xml:space="preserve"> </w:t>
      </w:r>
      <w:r w:rsidRPr="00FB7E4D">
        <w:rPr>
          <w:rFonts w:eastAsia="Calibri"/>
          <w:color w:val="000000" w:themeColor="text1"/>
        </w:rPr>
        <w:t>оквир</w:t>
      </w:r>
      <w:r w:rsidR="00345202" w:rsidRPr="00FB7E4D">
        <w:rPr>
          <w:rFonts w:eastAsia="Calibri"/>
          <w:color w:val="000000" w:themeColor="text1"/>
        </w:rPr>
        <w:t xml:space="preserve"> </w:t>
      </w:r>
      <w:r w:rsidRPr="00FB7E4D">
        <w:rPr>
          <w:rFonts w:eastAsia="Calibri"/>
          <w:color w:val="000000" w:themeColor="text1"/>
        </w:rPr>
        <w:t>за</w:t>
      </w:r>
      <w:r w:rsidR="00345202" w:rsidRPr="00FB7E4D">
        <w:rPr>
          <w:rFonts w:eastAsia="Calibri"/>
          <w:color w:val="000000" w:themeColor="text1"/>
        </w:rPr>
        <w:t xml:space="preserve"> </w:t>
      </w:r>
      <w:r w:rsidRPr="00FB7E4D">
        <w:rPr>
          <w:rFonts w:eastAsia="Calibri"/>
          <w:color w:val="000000" w:themeColor="text1"/>
        </w:rPr>
        <w:t>извјештавање</w:t>
      </w:r>
      <w:r w:rsidR="00345202" w:rsidRPr="00FB7E4D">
        <w:rPr>
          <w:rFonts w:eastAsia="Calibri"/>
          <w:color w:val="000000" w:themeColor="text1"/>
        </w:rPr>
        <w:t xml:space="preserve"> </w:t>
      </w:r>
      <w:r w:rsidRPr="00FB7E4D">
        <w:rPr>
          <w:rFonts w:eastAsia="Calibri"/>
          <w:color w:val="000000" w:themeColor="text1"/>
        </w:rPr>
        <w:t>Споразума</w:t>
      </w:r>
      <w:r w:rsidR="00345202" w:rsidRPr="00FB7E4D">
        <w:rPr>
          <w:rFonts w:eastAsia="Calibri"/>
          <w:color w:val="000000" w:themeColor="text1"/>
        </w:rPr>
        <w:t xml:space="preserve">  </w:t>
      </w:r>
      <w:r w:rsidRPr="00FB7E4D">
        <w:rPr>
          <w:rFonts w:eastAsia="Calibri"/>
          <w:color w:val="000000" w:themeColor="text1"/>
        </w:rPr>
        <w:t>и</w:t>
      </w:r>
      <w:r w:rsidR="00345202" w:rsidRPr="00FB7E4D">
        <w:rPr>
          <w:rFonts w:eastAsia="Calibri"/>
          <w:color w:val="000000" w:themeColor="text1"/>
        </w:rPr>
        <w:t xml:space="preserve"> </w:t>
      </w:r>
      <w:r w:rsidRPr="00FB7E4D">
        <w:rPr>
          <w:rFonts w:eastAsia="Calibri"/>
          <w:color w:val="000000" w:themeColor="text1"/>
        </w:rPr>
        <w:t>успјешно</w:t>
      </w:r>
      <w:r w:rsidR="00345202" w:rsidRPr="00FB7E4D">
        <w:rPr>
          <w:rFonts w:eastAsia="Calibri"/>
          <w:color w:val="000000" w:themeColor="text1"/>
        </w:rPr>
        <w:t xml:space="preserve"> </w:t>
      </w:r>
      <w:r w:rsidRPr="00FB7E4D">
        <w:rPr>
          <w:rFonts w:eastAsia="Calibri"/>
          <w:color w:val="000000" w:themeColor="text1"/>
        </w:rPr>
        <w:t>заврше</w:t>
      </w:r>
      <w:r w:rsidR="00345202" w:rsidRPr="00FB7E4D">
        <w:rPr>
          <w:rFonts w:eastAsia="Calibri"/>
          <w:color w:val="000000" w:themeColor="text1"/>
        </w:rPr>
        <w:t xml:space="preserve"> </w:t>
      </w:r>
      <w:r w:rsidRPr="00FB7E4D">
        <w:rPr>
          <w:rFonts w:eastAsia="Calibri"/>
          <w:color w:val="000000" w:themeColor="text1"/>
        </w:rPr>
        <w:t>процес</w:t>
      </w:r>
      <w:r w:rsidR="00345202" w:rsidRPr="00FB7E4D">
        <w:rPr>
          <w:rFonts w:eastAsia="Calibri"/>
          <w:color w:val="000000" w:themeColor="text1"/>
        </w:rPr>
        <w:t xml:space="preserve"> </w:t>
      </w:r>
      <w:r w:rsidRPr="00FB7E4D">
        <w:rPr>
          <w:rFonts w:eastAsia="Calibri"/>
          <w:color w:val="000000" w:themeColor="text1"/>
        </w:rPr>
        <w:t>извјештавања</w:t>
      </w:r>
      <w:r w:rsidR="00345202" w:rsidRPr="00FB7E4D">
        <w:rPr>
          <w:rFonts w:eastAsia="Calibri"/>
          <w:color w:val="000000" w:themeColor="text1"/>
        </w:rPr>
        <w:t xml:space="preserve">. </w:t>
      </w:r>
      <w:r w:rsidR="00ED2A29" w:rsidRPr="00FB7E4D">
        <w:rPr>
          <w:rFonts w:eastAsia="Calibri"/>
          <w:color w:val="000000" w:themeColor="text1"/>
        </w:rPr>
        <w:t>Упутство је допуњено</w:t>
      </w:r>
      <w:r w:rsidR="00345202" w:rsidRPr="00FB7E4D">
        <w:rPr>
          <w:rFonts w:eastAsia="Calibri"/>
          <w:color w:val="000000" w:themeColor="text1"/>
        </w:rPr>
        <w:t xml:space="preserve"> </w:t>
      </w:r>
      <w:r w:rsidRPr="00FB7E4D">
        <w:rPr>
          <w:rFonts w:eastAsia="Calibri"/>
          <w:color w:val="000000" w:themeColor="text1"/>
        </w:rPr>
        <w:t>практичним</w:t>
      </w:r>
      <w:r w:rsidR="00345202" w:rsidRPr="00FB7E4D">
        <w:rPr>
          <w:rFonts w:eastAsia="Calibri"/>
          <w:color w:val="000000" w:themeColor="text1"/>
        </w:rPr>
        <w:t xml:space="preserve"> </w:t>
      </w:r>
      <w:r w:rsidRPr="00FB7E4D">
        <w:rPr>
          <w:rFonts w:eastAsia="Calibri"/>
          <w:color w:val="000000" w:themeColor="text1"/>
        </w:rPr>
        <w:t>препорукама</w:t>
      </w:r>
      <w:r w:rsidR="00345202" w:rsidRPr="00FB7E4D">
        <w:rPr>
          <w:rFonts w:eastAsia="Calibri"/>
          <w:color w:val="000000" w:themeColor="text1"/>
        </w:rPr>
        <w:t xml:space="preserve"> </w:t>
      </w:r>
      <w:r w:rsidRPr="00FB7E4D">
        <w:rPr>
          <w:rFonts w:eastAsia="Calibri"/>
          <w:color w:val="000000" w:themeColor="text1"/>
        </w:rPr>
        <w:t>и</w:t>
      </w:r>
      <w:r w:rsidR="00345202" w:rsidRPr="00FB7E4D">
        <w:rPr>
          <w:rFonts w:eastAsia="Calibri"/>
          <w:color w:val="000000" w:themeColor="text1"/>
        </w:rPr>
        <w:t xml:space="preserve"> </w:t>
      </w:r>
      <w:r w:rsidRPr="00FB7E4D">
        <w:rPr>
          <w:rFonts w:eastAsia="Calibri"/>
          <w:color w:val="000000" w:themeColor="text1"/>
        </w:rPr>
        <w:t>корисним</w:t>
      </w:r>
      <w:r w:rsidR="00345202" w:rsidRPr="00FB7E4D">
        <w:rPr>
          <w:rFonts w:eastAsia="Calibri"/>
          <w:color w:val="000000" w:themeColor="text1"/>
        </w:rPr>
        <w:t xml:space="preserve"> </w:t>
      </w:r>
      <w:r w:rsidRPr="00FB7E4D">
        <w:rPr>
          <w:rFonts w:eastAsia="Calibri"/>
          <w:color w:val="000000" w:themeColor="text1"/>
        </w:rPr>
        <w:t>ресурсима</w:t>
      </w:r>
      <w:r w:rsidR="00345202" w:rsidRPr="00FB7E4D">
        <w:rPr>
          <w:rFonts w:eastAsia="Calibri"/>
          <w:color w:val="000000" w:themeColor="text1"/>
        </w:rPr>
        <w:t>.</w:t>
      </w:r>
    </w:p>
    <w:p w14:paraId="523AB699" w14:textId="4256303A" w:rsidR="00AC572D" w:rsidRPr="00FB7E4D" w:rsidRDefault="00F04290" w:rsidP="0008427F">
      <w:pPr>
        <w:jc w:val="both"/>
        <w:rPr>
          <w:rFonts w:eastAsia="Calibri"/>
          <w:color w:val="0D0D0D" w:themeColor="text1" w:themeTint="F2"/>
        </w:rPr>
      </w:pPr>
      <w:r w:rsidRPr="00FB7E4D">
        <w:rPr>
          <w:rFonts w:eastAsia="Calibri"/>
          <w:color w:val="000000" w:themeColor="text1"/>
        </w:rPr>
        <w:t>Локалне</w:t>
      </w:r>
      <w:r w:rsidR="00345202" w:rsidRPr="00FB7E4D">
        <w:rPr>
          <w:rFonts w:eastAsia="Calibri"/>
          <w:color w:val="000000" w:themeColor="text1"/>
        </w:rPr>
        <w:t xml:space="preserve"> </w:t>
      </w:r>
      <w:r w:rsidRPr="00FB7E4D">
        <w:rPr>
          <w:rFonts w:eastAsia="Calibri"/>
          <w:color w:val="000000" w:themeColor="text1"/>
        </w:rPr>
        <w:t>власти</w:t>
      </w:r>
      <w:r w:rsidR="00345202" w:rsidRPr="00FB7E4D">
        <w:rPr>
          <w:rFonts w:eastAsia="Calibri"/>
          <w:color w:val="000000" w:themeColor="text1"/>
        </w:rPr>
        <w:t xml:space="preserve"> </w:t>
      </w:r>
      <w:r w:rsidRPr="00FB7E4D">
        <w:rPr>
          <w:rFonts w:eastAsia="Calibri"/>
          <w:color w:val="000000" w:themeColor="text1"/>
        </w:rPr>
        <w:t>које</w:t>
      </w:r>
      <w:r w:rsidR="00345202" w:rsidRPr="00FB7E4D">
        <w:rPr>
          <w:rFonts w:eastAsia="Calibri"/>
          <w:color w:val="000000" w:themeColor="text1"/>
        </w:rPr>
        <w:t xml:space="preserve"> </w:t>
      </w:r>
      <w:r w:rsidRPr="00FB7E4D">
        <w:rPr>
          <w:rFonts w:eastAsia="Calibri"/>
          <w:color w:val="000000" w:themeColor="text1"/>
        </w:rPr>
        <w:t>се</w:t>
      </w:r>
      <w:r w:rsidR="00345202" w:rsidRPr="00FB7E4D">
        <w:rPr>
          <w:rFonts w:eastAsia="Calibri"/>
          <w:color w:val="000000" w:themeColor="text1"/>
        </w:rPr>
        <w:t xml:space="preserve"> </w:t>
      </w:r>
      <w:r w:rsidRPr="00FB7E4D">
        <w:rPr>
          <w:rFonts w:eastAsia="Calibri"/>
          <w:color w:val="000000" w:themeColor="text1"/>
        </w:rPr>
        <w:t>придружују</w:t>
      </w:r>
      <w:r w:rsidR="00345202" w:rsidRPr="00FB7E4D">
        <w:rPr>
          <w:rFonts w:eastAsia="Calibri"/>
          <w:color w:val="000000" w:themeColor="text1"/>
        </w:rPr>
        <w:t xml:space="preserve"> </w:t>
      </w:r>
      <w:r w:rsidRPr="00FB7E4D">
        <w:rPr>
          <w:rFonts w:eastAsia="Calibri"/>
          <w:color w:val="000000" w:themeColor="text1"/>
        </w:rPr>
        <w:t>иницијативи</w:t>
      </w:r>
      <w:r w:rsidR="00345202" w:rsidRPr="00FB7E4D">
        <w:rPr>
          <w:rFonts w:eastAsia="Calibri"/>
          <w:color w:val="000000" w:themeColor="text1"/>
        </w:rPr>
        <w:t xml:space="preserve"> </w:t>
      </w:r>
      <w:r w:rsidRPr="00FB7E4D">
        <w:rPr>
          <w:rFonts w:eastAsia="Calibri"/>
          <w:color w:val="000000" w:themeColor="text1"/>
        </w:rPr>
        <w:t>Споразума</w:t>
      </w:r>
      <w:r w:rsidR="00345202" w:rsidRPr="00FB7E4D">
        <w:rPr>
          <w:rFonts w:eastAsia="Calibri"/>
          <w:color w:val="000000" w:themeColor="text1"/>
        </w:rPr>
        <w:t xml:space="preserve"> </w:t>
      </w:r>
      <w:r w:rsidRPr="00FB7E4D">
        <w:rPr>
          <w:rFonts w:eastAsia="Calibri"/>
          <w:color w:val="000000" w:themeColor="text1"/>
        </w:rPr>
        <w:t>градоначелника</w:t>
      </w:r>
      <w:r w:rsidR="00345202" w:rsidRPr="00FB7E4D">
        <w:rPr>
          <w:rFonts w:eastAsia="Calibri"/>
          <w:color w:val="000000" w:themeColor="text1"/>
        </w:rPr>
        <w:t xml:space="preserve"> </w:t>
      </w:r>
      <w:r w:rsidRPr="00FB7E4D">
        <w:rPr>
          <w:rFonts w:eastAsia="Calibri"/>
          <w:color w:val="000000" w:themeColor="text1"/>
        </w:rPr>
        <w:t>за</w:t>
      </w:r>
      <w:r w:rsidR="00345202" w:rsidRPr="00FB7E4D">
        <w:rPr>
          <w:rFonts w:eastAsia="Calibri"/>
          <w:color w:val="000000" w:themeColor="text1"/>
        </w:rPr>
        <w:t xml:space="preserve"> </w:t>
      </w:r>
      <w:r w:rsidRPr="00FB7E4D">
        <w:rPr>
          <w:rFonts w:eastAsia="Calibri"/>
          <w:color w:val="000000" w:themeColor="text1"/>
        </w:rPr>
        <w:t>климу</w:t>
      </w:r>
      <w:r w:rsidR="00345202" w:rsidRPr="00FB7E4D">
        <w:rPr>
          <w:rFonts w:eastAsia="Calibri"/>
          <w:color w:val="000000" w:themeColor="text1"/>
        </w:rPr>
        <w:t xml:space="preserve"> </w:t>
      </w:r>
      <w:r w:rsidRPr="00FB7E4D">
        <w:rPr>
          <w:rFonts w:eastAsia="Calibri"/>
          <w:color w:val="000000" w:themeColor="text1"/>
        </w:rPr>
        <w:t>и</w:t>
      </w:r>
      <w:r w:rsidR="00345202" w:rsidRPr="00FB7E4D">
        <w:rPr>
          <w:rFonts w:eastAsia="Calibri"/>
          <w:color w:val="000000" w:themeColor="text1"/>
        </w:rPr>
        <w:t xml:space="preserve"> </w:t>
      </w:r>
      <w:r w:rsidRPr="00FB7E4D">
        <w:rPr>
          <w:rFonts w:eastAsia="Calibri"/>
          <w:color w:val="000000" w:themeColor="text1"/>
        </w:rPr>
        <w:t>енергију</w:t>
      </w:r>
      <w:r w:rsidR="00345202" w:rsidRPr="00FB7E4D">
        <w:rPr>
          <w:rFonts w:eastAsia="Calibri"/>
          <w:color w:val="000000" w:themeColor="text1"/>
        </w:rPr>
        <w:t xml:space="preserve"> </w:t>
      </w:r>
      <w:r w:rsidRPr="00FB7E4D">
        <w:rPr>
          <w:rFonts w:eastAsia="Calibri"/>
          <w:color w:val="000000" w:themeColor="text1"/>
        </w:rPr>
        <w:t>обавезују</w:t>
      </w:r>
      <w:r w:rsidR="00345202" w:rsidRPr="00FB7E4D">
        <w:rPr>
          <w:rFonts w:eastAsia="Calibri"/>
          <w:color w:val="000000" w:themeColor="text1"/>
        </w:rPr>
        <w:t xml:space="preserve"> </w:t>
      </w:r>
      <w:r w:rsidRPr="00FB7E4D">
        <w:rPr>
          <w:rFonts w:eastAsia="Calibri"/>
          <w:color w:val="000000" w:themeColor="text1"/>
        </w:rPr>
        <w:t>се</w:t>
      </w:r>
      <w:r w:rsidR="00345202" w:rsidRPr="00FB7E4D">
        <w:rPr>
          <w:rFonts w:eastAsia="Calibri"/>
          <w:color w:val="000000" w:themeColor="text1"/>
        </w:rPr>
        <w:t xml:space="preserve"> </w:t>
      </w:r>
      <w:r w:rsidRPr="00FB7E4D">
        <w:rPr>
          <w:rFonts w:eastAsia="Calibri"/>
          <w:color w:val="000000" w:themeColor="text1"/>
        </w:rPr>
        <w:t>да</w:t>
      </w:r>
      <w:r w:rsidR="00345202" w:rsidRPr="00FB7E4D">
        <w:rPr>
          <w:rFonts w:eastAsia="Calibri"/>
          <w:color w:val="000000" w:themeColor="text1"/>
        </w:rPr>
        <w:t xml:space="preserve"> </w:t>
      </w:r>
      <w:r w:rsidRPr="00FB7E4D">
        <w:rPr>
          <w:rFonts w:eastAsia="Calibri"/>
          <w:color w:val="000000" w:themeColor="text1"/>
        </w:rPr>
        <w:t>ће</w:t>
      </w:r>
      <w:r w:rsidR="00345202" w:rsidRPr="00FB7E4D">
        <w:rPr>
          <w:rFonts w:eastAsia="Calibri"/>
          <w:color w:val="000000" w:themeColor="text1"/>
        </w:rPr>
        <w:t xml:space="preserve"> </w:t>
      </w:r>
      <w:r w:rsidRPr="00FB7E4D">
        <w:rPr>
          <w:rFonts w:eastAsia="Calibri"/>
          <w:color w:val="000000" w:themeColor="text1"/>
        </w:rPr>
        <w:t>поднијети</w:t>
      </w:r>
      <w:r w:rsidR="00345202" w:rsidRPr="00FB7E4D">
        <w:rPr>
          <w:rFonts w:eastAsia="Calibri"/>
          <w:color w:val="000000" w:themeColor="text1"/>
        </w:rPr>
        <w:t xml:space="preserve"> </w:t>
      </w:r>
      <w:r w:rsidRPr="00FB7E4D">
        <w:rPr>
          <w:rFonts w:eastAsia="Calibri"/>
          <w:color w:val="000000" w:themeColor="text1"/>
        </w:rPr>
        <w:t>акциони</w:t>
      </w:r>
      <w:r w:rsidR="00345202" w:rsidRPr="00FB7E4D">
        <w:rPr>
          <w:rFonts w:eastAsia="Calibri"/>
          <w:color w:val="000000" w:themeColor="text1"/>
        </w:rPr>
        <w:t xml:space="preserve"> </w:t>
      </w:r>
      <w:r w:rsidRPr="00FB7E4D">
        <w:rPr>
          <w:rFonts w:eastAsia="Calibri"/>
          <w:color w:val="000000" w:themeColor="text1"/>
        </w:rPr>
        <w:t>план</w:t>
      </w:r>
      <w:r w:rsidR="00345202" w:rsidRPr="00FB7E4D">
        <w:rPr>
          <w:rFonts w:eastAsia="Calibri"/>
          <w:color w:val="000000" w:themeColor="text1"/>
        </w:rPr>
        <w:t xml:space="preserve"> / </w:t>
      </w:r>
      <w:r w:rsidR="00573EB0" w:rsidRPr="00FB7E4D">
        <w:rPr>
          <w:rFonts w:eastAsia="Calibri"/>
          <w:color w:val="000000" w:themeColor="text1"/>
          <w:lang w:val="sr-Latn-RS"/>
        </w:rPr>
        <w:t>„SECAP“</w:t>
      </w:r>
      <w:r w:rsidR="00345202" w:rsidRPr="00FB7E4D">
        <w:rPr>
          <w:rFonts w:eastAsia="Calibri"/>
          <w:color w:val="000000" w:themeColor="text1"/>
        </w:rPr>
        <w:t xml:space="preserve"> </w:t>
      </w:r>
      <w:r w:rsidRPr="00FB7E4D">
        <w:rPr>
          <w:rFonts w:eastAsia="Calibri"/>
          <w:color w:val="000000" w:themeColor="text1"/>
        </w:rPr>
        <w:t>у</w:t>
      </w:r>
      <w:r w:rsidR="00345202" w:rsidRPr="00FB7E4D">
        <w:rPr>
          <w:rFonts w:eastAsia="Calibri"/>
          <w:color w:val="000000" w:themeColor="text1"/>
        </w:rPr>
        <w:t xml:space="preserve"> </w:t>
      </w:r>
      <w:r w:rsidRPr="00FB7E4D">
        <w:rPr>
          <w:rFonts w:eastAsia="Calibri"/>
          <w:color w:val="000000" w:themeColor="text1"/>
        </w:rPr>
        <w:t>року</w:t>
      </w:r>
      <w:r w:rsidR="00345202" w:rsidRPr="00FB7E4D">
        <w:rPr>
          <w:rFonts w:eastAsia="Calibri"/>
          <w:color w:val="000000" w:themeColor="text1"/>
        </w:rPr>
        <w:t xml:space="preserve"> </w:t>
      </w:r>
      <w:r w:rsidRPr="00FB7E4D">
        <w:rPr>
          <w:rFonts w:eastAsia="Calibri"/>
          <w:color w:val="000000" w:themeColor="text1"/>
        </w:rPr>
        <w:t>од</w:t>
      </w:r>
      <w:r w:rsidR="00345202" w:rsidRPr="00FB7E4D">
        <w:rPr>
          <w:rFonts w:eastAsia="Calibri"/>
          <w:color w:val="000000" w:themeColor="text1"/>
        </w:rPr>
        <w:t xml:space="preserve"> </w:t>
      </w:r>
      <w:r w:rsidRPr="00FB7E4D">
        <w:rPr>
          <w:rFonts w:eastAsia="Calibri"/>
          <w:color w:val="000000" w:themeColor="text1"/>
        </w:rPr>
        <w:t>двије</w:t>
      </w:r>
      <w:r w:rsidR="00345202" w:rsidRPr="00FB7E4D">
        <w:rPr>
          <w:rFonts w:eastAsia="Calibri"/>
          <w:color w:val="000000" w:themeColor="text1"/>
        </w:rPr>
        <w:t xml:space="preserve"> </w:t>
      </w:r>
      <w:r w:rsidRPr="00FB7E4D">
        <w:rPr>
          <w:rFonts w:eastAsia="Calibri"/>
          <w:color w:val="000000" w:themeColor="text1"/>
        </w:rPr>
        <w:t>године</w:t>
      </w:r>
      <w:r w:rsidR="00345202" w:rsidRPr="00FB7E4D">
        <w:rPr>
          <w:rFonts w:eastAsia="Calibri"/>
          <w:color w:val="000000" w:themeColor="text1"/>
        </w:rPr>
        <w:t xml:space="preserve"> </w:t>
      </w:r>
      <w:r w:rsidRPr="00FB7E4D">
        <w:rPr>
          <w:rFonts w:eastAsia="Calibri"/>
          <w:color w:val="000000" w:themeColor="text1"/>
        </w:rPr>
        <w:t>од</w:t>
      </w:r>
      <w:r w:rsidR="00345202" w:rsidRPr="00FB7E4D">
        <w:rPr>
          <w:rFonts w:eastAsia="Calibri"/>
          <w:color w:val="000000" w:themeColor="text1"/>
        </w:rPr>
        <w:t xml:space="preserve"> </w:t>
      </w:r>
      <w:r w:rsidRPr="00FB7E4D">
        <w:rPr>
          <w:rFonts w:eastAsia="Calibri"/>
          <w:color w:val="000000" w:themeColor="text1"/>
        </w:rPr>
        <w:t>формалног</w:t>
      </w:r>
      <w:r w:rsidR="00345202" w:rsidRPr="00FB7E4D">
        <w:rPr>
          <w:rFonts w:eastAsia="Calibri"/>
          <w:color w:val="000000" w:themeColor="text1"/>
        </w:rPr>
        <w:t xml:space="preserve"> </w:t>
      </w:r>
      <w:r w:rsidRPr="00FB7E4D">
        <w:rPr>
          <w:rFonts w:eastAsia="Calibri"/>
          <w:color w:val="000000" w:themeColor="text1"/>
        </w:rPr>
        <w:t>потписивања</w:t>
      </w:r>
      <w:r w:rsidR="00345202" w:rsidRPr="00FB7E4D">
        <w:rPr>
          <w:rFonts w:eastAsia="Calibri"/>
          <w:color w:val="000000" w:themeColor="text1"/>
        </w:rPr>
        <w:t xml:space="preserve"> </w:t>
      </w:r>
      <w:r w:rsidRPr="00FB7E4D">
        <w:rPr>
          <w:rFonts w:eastAsia="Calibri"/>
          <w:color w:val="000000" w:themeColor="text1"/>
        </w:rPr>
        <w:t>иницијативе</w:t>
      </w:r>
      <w:r w:rsidR="00345202" w:rsidRPr="00FB7E4D">
        <w:rPr>
          <w:rFonts w:eastAsia="Calibri"/>
          <w:color w:val="000000" w:themeColor="text1"/>
        </w:rPr>
        <w:t xml:space="preserve"> (</w:t>
      </w:r>
      <w:r w:rsidRPr="00FB7E4D">
        <w:rPr>
          <w:rFonts w:eastAsia="Calibri"/>
          <w:color w:val="000000" w:themeColor="text1"/>
        </w:rPr>
        <w:t>путем</w:t>
      </w:r>
      <w:r w:rsidR="00345202" w:rsidRPr="00FB7E4D">
        <w:rPr>
          <w:rFonts w:eastAsia="Calibri"/>
          <w:color w:val="000000" w:themeColor="text1"/>
        </w:rPr>
        <w:t xml:space="preserve"> </w:t>
      </w:r>
      <w:r w:rsidRPr="00FB7E4D">
        <w:rPr>
          <w:rFonts w:eastAsia="Calibri"/>
          <w:color w:val="000000" w:themeColor="text1"/>
        </w:rPr>
        <w:t>прописно</w:t>
      </w:r>
      <w:r w:rsidR="00345202" w:rsidRPr="00FB7E4D">
        <w:rPr>
          <w:rFonts w:eastAsia="Calibri"/>
          <w:color w:val="000000" w:themeColor="text1"/>
        </w:rPr>
        <w:t xml:space="preserve"> </w:t>
      </w:r>
      <w:r w:rsidRPr="00FB7E4D">
        <w:rPr>
          <w:rFonts w:eastAsia="Calibri"/>
          <w:color w:val="000000" w:themeColor="text1"/>
        </w:rPr>
        <w:t>потписаног</w:t>
      </w:r>
      <w:r w:rsidR="00345202" w:rsidRPr="00FB7E4D">
        <w:rPr>
          <w:rFonts w:eastAsia="Calibri"/>
          <w:color w:val="000000" w:themeColor="text1"/>
        </w:rPr>
        <w:t xml:space="preserve"> </w:t>
      </w:r>
      <w:r w:rsidRPr="00FB7E4D">
        <w:rPr>
          <w:rFonts w:eastAsia="Calibri"/>
          <w:color w:val="000000" w:themeColor="text1"/>
        </w:rPr>
        <w:t>обрасца</w:t>
      </w:r>
      <w:r w:rsidR="00345202" w:rsidRPr="00FB7E4D">
        <w:rPr>
          <w:rFonts w:eastAsia="Calibri"/>
          <w:color w:val="000000" w:themeColor="text1"/>
        </w:rPr>
        <w:t xml:space="preserve"> </w:t>
      </w:r>
      <w:r w:rsidRPr="00FB7E4D">
        <w:rPr>
          <w:rFonts w:eastAsia="Calibri"/>
          <w:color w:val="000000" w:themeColor="text1"/>
        </w:rPr>
        <w:t>приступања</w:t>
      </w:r>
      <w:r w:rsidR="00345202" w:rsidRPr="00FB7E4D">
        <w:rPr>
          <w:rFonts w:eastAsia="Calibri"/>
          <w:color w:val="000000" w:themeColor="text1"/>
        </w:rPr>
        <w:t xml:space="preserve">). </w:t>
      </w:r>
      <w:r w:rsidRPr="00FB7E4D">
        <w:rPr>
          <w:rFonts w:eastAsia="Calibri"/>
          <w:color w:val="000000" w:themeColor="text1"/>
        </w:rPr>
        <w:t>Акциони</w:t>
      </w:r>
      <w:r w:rsidR="00345202" w:rsidRPr="00FB7E4D">
        <w:rPr>
          <w:rFonts w:eastAsia="Calibri"/>
          <w:color w:val="000000" w:themeColor="text1"/>
        </w:rPr>
        <w:t xml:space="preserve"> </w:t>
      </w:r>
      <w:r w:rsidRPr="00FB7E4D">
        <w:rPr>
          <w:rFonts w:eastAsia="Calibri"/>
          <w:color w:val="000000" w:themeColor="text1"/>
        </w:rPr>
        <w:t>план</w:t>
      </w:r>
      <w:r w:rsidR="00AF5AAF">
        <w:rPr>
          <w:rFonts w:eastAsia="Calibri"/>
          <w:color w:val="000000" w:themeColor="text1"/>
          <w:lang w:val="en-US"/>
        </w:rPr>
        <w:t xml:space="preserve"> </w:t>
      </w:r>
      <w:r w:rsidR="00573EB0" w:rsidRPr="00FB7E4D">
        <w:rPr>
          <w:rFonts w:eastAsia="Calibri"/>
          <w:color w:val="000000" w:themeColor="text1"/>
          <w:lang w:val="sr-Latn-RS"/>
        </w:rPr>
        <w:t>„SECAP“</w:t>
      </w:r>
      <w:r w:rsidR="00573EB0" w:rsidRPr="00FB7E4D">
        <w:rPr>
          <w:rFonts w:eastAsia="Calibri"/>
          <w:color w:val="000000" w:themeColor="text1"/>
        </w:rPr>
        <w:t xml:space="preserve"> </w:t>
      </w:r>
      <w:r w:rsidR="00345202" w:rsidRPr="00FB7E4D">
        <w:rPr>
          <w:rFonts w:eastAsia="Calibri"/>
          <w:color w:val="000000" w:themeColor="text1"/>
        </w:rPr>
        <w:t xml:space="preserve"> </w:t>
      </w:r>
      <w:r w:rsidRPr="00FB7E4D">
        <w:rPr>
          <w:rFonts w:eastAsia="Calibri"/>
          <w:color w:val="000000" w:themeColor="text1"/>
        </w:rPr>
        <w:t>дефинише</w:t>
      </w:r>
      <w:r w:rsidR="00345202" w:rsidRPr="00FB7E4D">
        <w:rPr>
          <w:rFonts w:eastAsia="Calibri"/>
          <w:color w:val="000000" w:themeColor="text1"/>
        </w:rPr>
        <w:t xml:space="preserve"> </w:t>
      </w:r>
      <w:r w:rsidRPr="00FB7E4D">
        <w:rPr>
          <w:rFonts w:eastAsia="Calibri"/>
          <w:color w:val="000000" w:themeColor="text1"/>
        </w:rPr>
        <w:t>циљеве</w:t>
      </w:r>
      <w:r w:rsidR="00345202" w:rsidRPr="00FB7E4D">
        <w:rPr>
          <w:rFonts w:eastAsia="Calibri"/>
          <w:color w:val="000000" w:themeColor="text1"/>
        </w:rPr>
        <w:t xml:space="preserve"> </w:t>
      </w:r>
      <w:r w:rsidRPr="00FB7E4D">
        <w:rPr>
          <w:rFonts w:eastAsia="Calibri"/>
          <w:color w:val="000000" w:themeColor="text1"/>
        </w:rPr>
        <w:t>ублажавања</w:t>
      </w:r>
      <w:r w:rsidR="00345202" w:rsidRPr="00FB7E4D">
        <w:rPr>
          <w:rFonts w:eastAsia="Calibri"/>
          <w:color w:val="000000" w:themeColor="text1"/>
        </w:rPr>
        <w:t xml:space="preserve"> </w:t>
      </w:r>
      <w:r w:rsidRPr="00FB7E4D">
        <w:rPr>
          <w:rFonts w:eastAsia="Calibri"/>
          <w:color w:val="000000" w:themeColor="text1"/>
        </w:rPr>
        <w:t>и</w:t>
      </w:r>
      <w:r w:rsidR="00345202" w:rsidRPr="00FB7E4D">
        <w:rPr>
          <w:rFonts w:eastAsia="Calibri"/>
          <w:color w:val="000000" w:themeColor="text1"/>
        </w:rPr>
        <w:t xml:space="preserve"> </w:t>
      </w:r>
      <w:r w:rsidRPr="00FB7E4D">
        <w:rPr>
          <w:rFonts w:eastAsia="Calibri"/>
          <w:color w:val="000000" w:themeColor="text1"/>
        </w:rPr>
        <w:t>циљеве</w:t>
      </w:r>
      <w:r w:rsidR="00345202" w:rsidRPr="00FB7E4D">
        <w:rPr>
          <w:rFonts w:eastAsia="Calibri"/>
          <w:color w:val="000000" w:themeColor="text1"/>
        </w:rPr>
        <w:t xml:space="preserve"> </w:t>
      </w:r>
      <w:r w:rsidRPr="00FB7E4D">
        <w:rPr>
          <w:rFonts w:eastAsia="Calibri"/>
          <w:color w:val="000000" w:themeColor="text1"/>
        </w:rPr>
        <w:t>прилагођавања</w:t>
      </w:r>
      <w:r w:rsidR="00345202" w:rsidRPr="00FB7E4D">
        <w:rPr>
          <w:rFonts w:eastAsia="Calibri"/>
          <w:color w:val="000000" w:themeColor="text1"/>
        </w:rPr>
        <w:t xml:space="preserve"> </w:t>
      </w:r>
      <w:r w:rsidRPr="00FB7E4D">
        <w:rPr>
          <w:rFonts w:eastAsia="Calibri"/>
          <w:color w:val="000000" w:themeColor="text1"/>
        </w:rPr>
        <w:t>и</w:t>
      </w:r>
      <w:r w:rsidR="00345202" w:rsidRPr="00FB7E4D">
        <w:rPr>
          <w:rFonts w:eastAsia="Calibri"/>
          <w:color w:val="000000" w:themeColor="text1"/>
        </w:rPr>
        <w:t xml:space="preserve"> </w:t>
      </w:r>
      <w:r w:rsidRPr="00FB7E4D">
        <w:rPr>
          <w:rFonts w:eastAsia="Calibri"/>
          <w:color w:val="000000" w:themeColor="text1"/>
        </w:rPr>
        <w:t>заснива</w:t>
      </w:r>
      <w:r w:rsidR="00345202" w:rsidRPr="00FB7E4D">
        <w:rPr>
          <w:rFonts w:eastAsia="Calibri"/>
          <w:color w:val="000000" w:themeColor="text1"/>
        </w:rPr>
        <w:t xml:space="preserve"> </w:t>
      </w:r>
      <w:r w:rsidRPr="00FB7E4D">
        <w:rPr>
          <w:rFonts w:eastAsia="Calibri"/>
          <w:color w:val="000000" w:themeColor="text1"/>
        </w:rPr>
        <w:t>се</w:t>
      </w:r>
      <w:r w:rsidR="00345202" w:rsidRPr="00FB7E4D">
        <w:rPr>
          <w:rFonts w:eastAsia="Calibri"/>
          <w:color w:val="000000" w:themeColor="text1"/>
        </w:rPr>
        <w:t xml:space="preserve"> </w:t>
      </w:r>
      <w:r w:rsidRPr="00FB7E4D">
        <w:rPr>
          <w:rFonts w:eastAsia="Calibri"/>
          <w:color w:val="000000" w:themeColor="text1"/>
        </w:rPr>
        <w:t>на</w:t>
      </w:r>
      <w:r w:rsidR="00345202" w:rsidRPr="00FB7E4D">
        <w:rPr>
          <w:rFonts w:eastAsia="Calibri"/>
          <w:color w:val="000000" w:themeColor="text1"/>
        </w:rPr>
        <w:t xml:space="preserve"> </w:t>
      </w:r>
      <w:r w:rsidR="00701AE1">
        <w:rPr>
          <w:rFonts w:eastAsia="Calibri"/>
          <w:color w:val="000000" w:themeColor="text1"/>
          <w:lang w:val="en-US"/>
        </w:rPr>
        <w:t>б</w:t>
      </w:r>
      <w:r w:rsidRPr="00FB7E4D">
        <w:rPr>
          <w:rFonts w:eastAsia="Calibri"/>
          <w:color w:val="000000" w:themeColor="text1"/>
        </w:rPr>
        <w:t>ази</w:t>
      </w:r>
      <w:r w:rsidR="00345202" w:rsidRPr="00FB7E4D">
        <w:rPr>
          <w:rFonts w:eastAsia="Calibri"/>
          <w:color w:val="000000" w:themeColor="text1"/>
        </w:rPr>
        <w:t xml:space="preserve"> </w:t>
      </w:r>
      <w:r w:rsidRPr="00FB7E4D">
        <w:rPr>
          <w:rFonts w:eastAsia="Calibri"/>
          <w:color w:val="000000" w:themeColor="text1"/>
        </w:rPr>
        <w:t>емисиони</w:t>
      </w:r>
      <w:r w:rsidR="00345202" w:rsidRPr="00FB7E4D">
        <w:rPr>
          <w:rFonts w:eastAsia="Calibri"/>
          <w:color w:val="000000" w:themeColor="text1"/>
        </w:rPr>
        <w:t xml:space="preserve"> </w:t>
      </w:r>
      <w:r w:rsidRPr="00FB7E4D">
        <w:rPr>
          <w:rFonts w:eastAsia="Calibri"/>
          <w:color w:val="000000" w:themeColor="text1"/>
        </w:rPr>
        <w:t>инвентар</w:t>
      </w:r>
      <w:r w:rsidR="00573EB0" w:rsidRPr="00FB7E4D">
        <w:rPr>
          <w:rFonts w:eastAsia="Calibri"/>
          <w:color w:val="000000" w:themeColor="text1"/>
          <w:lang w:val="sr-Latn-RS"/>
        </w:rPr>
        <w:t xml:space="preserve"> </w:t>
      </w:r>
      <w:r w:rsidR="00573EB0" w:rsidRPr="00FB7E4D">
        <w:rPr>
          <w:lang w:val="sr-Latn-RS"/>
        </w:rPr>
        <w:t>BEI (</w:t>
      </w:r>
      <w:r w:rsidR="00573EB0" w:rsidRPr="00FB7E4D">
        <w:t>engl.</w:t>
      </w:r>
      <w:r w:rsidR="00573EB0" w:rsidRPr="00FB7E4D">
        <w:rPr>
          <w:lang w:val="sr-Latn-RS"/>
        </w:rPr>
        <w:t xml:space="preserve"> </w:t>
      </w:r>
      <w:r w:rsidR="00573EB0" w:rsidRPr="00FB7E4D">
        <w:t>Baseline Emission Inventory</w:t>
      </w:r>
      <w:r w:rsidR="00345202" w:rsidRPr="00FB7E4D">
        <w:rPr>
          <w:rFonts w:eastAsia="Calibri"/>
          <w:color w:val="000000" w:themeColor="text1"/>
        </w:rPr>
        <w:t xml:space="preserve">) </w:t>
      </w:r>
      <w:r w:rsidRPr="00FB7E4D">
        <w:rPr>
          <w:rFonts w:eastAsia="Calibri"/>
          <w:color w:val="000000" w:themeColor="text1"/>
        </w:rPr>
        <w:t>и</w:t>
      </w:r>
      <w:r w:rsidR="00345202" w:rsidRPr="00FB7E4D">
        <w:rPr>
          <w:rFonts w:eastAsia="Calibri"/>
          <w:color w:val="000000" w:themeColor="text1"/>
        </w:rPr>
        <w:t xml:space="preserve"> </w:t>
      </w:r>
      <w:r w:rsidRPr="00FB7E4D">
        <w:rPr>
          <w:rFonts w:eastAsia="Calibri"/>
        </w:rPr>
        <w:t>Анализа</w:t>
      </w:r>
      <w:r w:rsidR="00345202" w:rsidRPr="00FB7E4D">
        <w:rPr>
          <w:rFonts w:eastAsia="Calibri"/>
        </w:rPr>
        <w:t xml:space="preserve"> </w:t>
      </w:r>
      <w:r w:rsidRPr="00FB7E4D">
        <w:rPr>
          <w:rFonts w:eastAsia="Calibri"/>
        </w:rPr>
        <w:t>климатских</w:t>
      </w:r>
      <w:r w:rsidR="00345202" w:rsidRPr="00FB7E4D">
        <w:rPr>
          <w:rFonts w:eastAsia="Calibri"/>
        </w:rPr>
        <w:t xml:space="preserve"> </w:t>
      </w:r>
      <w:r w:rsidRPr="00FB7E4D">
        <w:rPr>
          <w:rFonts w:eastAsia="Calibri"/>
        </w:rPr>
        <w:t>ризика</w:t>
      </w:r>
      <w:r w:rsidR="00345202" w:rsidRPr="00FB7E4D">
        <w:rPr>
          <w:rFonts w:eastAsia="Calibri"/>
        </w:rPr>
        <w:t xml:space="preserve"> </w:t>
      </w:r>
      <w:r w:rsidRPr="00FB7E4D">
        <w:rPr>
          <w:rFonts w:eastAsia="Calibri"/>
        </w:rPr>
        <w:t>и</w:t>
      </w:r>
      <w:r w:rsidR="00345202" w:rsidRPr="00FB7E4D">
        <w:rPr>
          <w:rFonts w:eastAsia="Calibri"/>
        </w:rPr>
        <w:t xml:space="preserve"> </w:t>
      </w:r>
      <w:r w:rsidRPr="00FB7E4D">
        <w:rPr>
          <w:rFonts w:eastAsia="Calibri"/>
        </w:rPr>
        <w:t>процјена</w:t>
      </w:r>
      <w:r w:rsidR="00345202" w:rsidRPr="00FB7E4D">
        <w:rPr>
          <w:rFonts w:eastAsia="Calibri"/>
        </w:rPr>
        <w:t xml:space="preserve"> </w:t>
      </w:r>
      <w:r w:rsidRPr="00FB7E4D">
        <w:rPr>
          <w:rFonts w:eastAsia="Calibri"/>
        </w:rPr>
        <w:t>рањивости</w:t>
      </w:r>
      <w:r w:rsidR="00345202" w:rsidRPr="00FB7E4D">
        <w:rPr>
          <w:rFonts w:eastAsia="Calibri"/>
        </w:rPr>
        <w:t xml:space="preserve"> </w:t>
      </w:r>
      <w:r w:rsidRPr="00FB7E4D">
        <w:rPr>
          <w:rFonts w:eastAsia="Calibri"/>
        </w:rPr>
        <w:t>појединих</w:t>
      </w:r>
      <w:r w:rsidR="00345202" w:rsidRPr="00FB7E4D">
        <w:rPr>
          <w:rFonts w:eastAsia="Calibri"/>
        </w:rPr>
        <w:t xml:space="preserve"> </w:t>
      </w:r>
      <w:r w:rsidRPr="00FB7E4D">
        <w:rPr>
          <w:rFonts w:eastAsia="Calibri"/>
        </w:rPr>
        <w:t>сектора</w:t>
      </w:r>
      <w:r w:rsidR="00573EB0" w:rsidRPr="00FB7E4D">
        <w:rPr>
          <w:rFonts w:eastAsia="Calibri"/>
          <w:lang w:val="sr-Latn-RS"/>
        </w:rPr>
        <w:t xml:space="preserve"> </w:t>
      </w:r>
      <w:r w:rsidR="00573EB0" w:rsidRPr="00FB7E4D">
        <w:rPr>
          <w:lang w:val="sr-Latn-RS"/>
        </w:rPr>
        <w:t>RVA (engl. Risk and Vulnerability Assessment)</w:t>
      </w:r>
      <w:r w:rsidR="00345202" w:rsidRPr="00FB7E4D">
        <w:rPr>
          <w:rFonts w:eastAsia="Calibri"/>
          <w:color w:val="000000" w:themeColor="text1"/>
        </w:rPr>
        <w:t xml:space="preserve"> </w:t>
      </w:r>
      <w:r w:rsidRPr="00FB7E4D">
        <w:rPr>
          <w:rFonts w:eastAsia="Calibri"/>
          <w:color w:val="000000" w:themeColor="text1"/>
        </w:rPr>
        <w:t>које</w:t>
      </w:r>
      <w:r w:rsidR="00345202" w:rsidRPr="00FB7E4D">
        <w:rPr>
          <w:rFonts w:eastAsia="Calibri"/>
          <w:color w:val="000000" w:themeColor="text1"/>
        </w:rPr>
        <w:t xml:space="preserve"> </w:t>
      </w:r>
      <w:r w:rsidRPr="00FB7E4D">
        <w:rPr>
          <w:rFonts w:eastAsia="Calibri"/>
          <w:color w:val="000000" w:themeColor="text1"/>
        </w:rPr>
        <w:t>пружају</w:t>
      </w:r>
      <w:r w:rsidR="00345202" w:rsidRPr="00FB7E4D">
        <w:rPr>
          <w:rFonts w:eastAsia="Calibri"/>
          <w:color w:val="000000" w:themeColor="text1"/>
        </w:rPr>
        <w:t xml:space="preserve"> </w:t>
      </w:r>
      <w:r w:rsidRPr="00FB7E4D">
        <w:rPr>
          <w:rFonts w:eastAsia="Calibri"/>
          <w:color w:val="000000" w:themeColor="text1"/>
        </w:rPr>
        <w:t>анализу</w:t>
      </w:r>
      <w:r w:rsidR="00345202" w:rsidRPr="00FB7E4D">
        <w:rPr>
          <w:rFonts w:eastAsia="Calibri"/>
          <w:color w:val="000000" w:themeColor="text1"/>
        </w:rPr>
        <w:t xml:space="preserve"> </w:t>
      </w:r>
      <w:r w:rsidRPr="00FB7E4D">
        <w:rPr>
          <w:rFonts w:eastAsia="Calibri"/>
          <w:color w:val="000000" w:themeColor="text1"/>
        </w:rPr>
        <w:t>тренутне</w:t>
      </w:r>
      <w:r w:rsidR="00345202" w:rsidRPr="00FB7E4D">
        <w:rPr>
          <w:rFonts w:eastAsia="Calibri"/>
          <w:color w:val="000000" w:themeColor="text1"/>
        </w:rPr>
        <w:t xml:space="preserve"> </w:t>
      </w:r>
      <w:r w:rsidRPr="00FB7E4D">
        <w:rPr>
          <w:rFonts w:eastAsia="Calibri"/>
          <w:color w:val="000000" w:themeColor="text1"/>
        </w:rPr>
        <w:t>ситуације</w:t>
      </w:r>
      <w:r w:rsidR="00345202" w:rsidRPr="00FB7E4D">
        <w:rPr>
          <w:rFonts w:eastAsia="Calibri"/>
          <w:color w:val="000000" w:themeColor="text1"/>
        </w:rPr>
        <w:t xml:space="preserve"> </w:t>
      </w:r>
      <w:r w:rsidRPr="00FB7E4D">
        <w:rPr>
          <w:rFonts w:eastAsia="Calibri"/>
          <w:color w:val="000000" w:themeColor="text1"/>
        </w:rPr>
        <w:t>у</w:t>
      </w:r>
      <w:r w:rsidR="00345202" w:rsidRPr="00FB7E4D">
        <w:rPr>
          <w:rFonts w:eastAsia="Calibri"/>
          <w:color w:val="000000" w:themeColor="text1"/>
        </w:rPr>
        <w:t xml:space="preserve"> </w:t>
      </w:r>
      <w:r w:rsidRPr="00FB7E4D">
        <w:rPr>
          <w:rFonts w:eastAsia="Calibri"/>
          <w:color w:val="000000" w:themeColor="text1"/>
        </w:rPr>
        <w:t>датом</w:t>
      </w:r>
      <w:r w:rsidR="00345202" w:rsidRPr="00FB7E4D">
        <w:rPr>
          <w:rFonts w:eastAsia="Calibri"/>
          <w:color w:val="000000" w:themeColor="text1"/>
        </w:rPr>
        <w:t xml:space="preserve"> </w:t>
      </w:r>
      <w:r w:rsidRPr="00FB7E4D">
        <w:rPr>
          <w:rFonts w:eastAsia="Calibri"/>
          <w:color w:val="000000" w:themeColor="text1"/>
        </w:rPr>
        <w:t>тренутку</w:t>
      </w:r>
      <w:r w:rsidR="00345202" w:rsidRPr="00FB7E4D">
        <w:rPr>
          <w:rFonts w:eastAsia="Calibri"/>
          <w:color w:val="000000" w:themeColor="text1"/>
        </w:rPr>
        <w:t xml:space="preserve">. </w:t>
      </w:r>
      <w:r w:rsidRPr="00FB7E4D">
        <w:rPr>
          <w:rFonts w:eastAsia="Calibri"/>
          <w:color w:val="000000" w:themeColor="text1"/>
        </w:rPr>
        <w:t>Оне</w:t>
      </w:r>
      <w:r w:rsidR="00345202" w:rsidRPr="00FB7E4D">
        <w:rPr>
          <w:rFonts w:eastAsia="Calibri"/>
          <w:color w:val="000000" w:themeColor="text1"/>
        </w:rPr>
        <w:t xml:space="preserve"> </w:t>
      </w:r>
      <w:r w:rsidRPr="00FB7E4D">
        <w:rPr>
          <w:rFonts w:eastAsia="Calibri"/>
          <w:color w:val="000000" w:themeColor="text1"/>
        </w:rPr>
        <w:t>служе</w:t>
      </w:r>
      <w:r w:rsidR="00345202" w:rsidRPr="00FB7E4D">
        <w:rPr>
          <w:rFonts w:eastAsia="Calibri"/>
          <w:color w:val="000000" w:themeColor="text1"/>
        </w:rPr>
        <w:t xml:space="preserve"> </w:t>
      </w:r>
      <w:r w:rsidRPr="00FB7E4D">
        <w:rPr>
          <w:rFonts w:eastAsia="Calibri"/>
          <w:color w:val="000000" w:themeColor="text1"/>
        </w:rPr>
        <w:t>као</w:t>
      </w:r>
      <w:r w:rsidR="00345202" w:rsidRPr="00FB7E4D">
        <w:rPr>
          <w:rFonts w:eastAsia="Calibri"/>
          <w:color w:val="000000" w:themeColor="text1"/>
        </w:rPr>
        <w:t xml:space="preserve"> </w:t>
      </w:r>
      <w:r w:rsidRPr="00FB7E4D">
        <w:rPr>
          <w:rFonts w:eastAsia="Calibri"/>
          <w:color w:val="000000" w:themeColor="text1"/>
        </w:rPr>
        <w:t>основа</w:t>
      </w:r>
      <w:r w:rsidR="00345202" w:rsidRPr="00FB7E4D">
        <w:rPr>
          <w:rFonts w:eastAsia="Calibri"/>
          <w:color w:val="000000" w:themeColor="text1"/>
        </w:rPr>
        <w:t xml:space="preserve"> </w:t>
      </w:r>
      <w:r w:rsidRPr="00FB7E4D">
        <w:rPr>
          <w:rFonts w:eastAsia="Calibri"/>
          <w:color w:val="000000" w:themeColor="text1"/>
        </w:rPr>
        <w:t>за</w:t>
      </w:r>
      <w:r w:rsidR="00345202" w:rsidRPr="00FB7E4D">
        <w:rPr>
          <w:rFonts w:eastAsia="Calibri"/>
          <w:color w:val="000000" w:themeColor="text1"/>
        </w:rPr>
        <w:t xml:space="preserve"> </w:t>
      </w:r>
      <w:r w:rsidRPr="00FB7E4D">
        <w:rPr>
          <w:rFonts w:eastAsia="Calibri"/>
          <w:color w:val="000000" w:themeColor="text1"/>
        </w:rPr>
        <w:t>дефинисање</w:t>
      </w:r>
      <w:r w:rsidR="00345202" w:rsidRPr="00FB7E4D">
        <w:rPr>
          <w:rFonts w:eastAsia="Calibri"/>
          <w:color w:val="000000" w:themeColor="text1"/>
        </w:rPr>
        <w:t xml:space="preserve"> </w:t>
      </w:r>
      <w:r w:rsidRPr="00FB7E4D">
        <w:rPr>
          <w:rFonts w:eastAsia="Calibri"/>
          <w:color w:val="000000" w:themeColor="text1"/>
        </w:rPr>
        <w:t>свеобухватног</w:t>
      </w:r>
      <w:r w:rsidR="00345202" w:rsidRPr="00FB7E4D">
        <w:rPr>
          <w:rFonts w:eastAsia="Calibri"/>
          <w:color w:val="000000" w:themeColor="text1"/>
        </w:rPr>
        <w:t xml:space="preserve"> </w:t>
      </w:r>
      <w:r w:rsidRPr="00FB7E4D">
        <w:rPr>
          <w:rFonts w:eastAsia="Calibri"/>
          <w:color w:val="000000" w:themeColor="text1"/>
        </w:rPr>
        <w:t>скупа</w:t>
      </w:r>
      <w:r w:rsidR="00345202" w:rsidRPr="00FB7E4D">
        <w:rPr>
          <w:rFonts w:eastAsia="Calibri"/>
          <w:color w:val="000000" w:themeColor="text1"/>
        </w:rPr>
        <w:t xml:space="preserve"> </w:t>
      </w:r>
      <w:r w:rsidRPr="00FB7E4D">
        <w:rPr>
          <w:rFonts w:eastAsia="Calibri"/>
          <w:color w:val="000000" w:themeColor="text1"/>
        </w:rPr>
        <w:t>акција</w:t>
      </w:r>
      <w:r w:rsidR="00345202" w:rsidRPr="00FB7E4D">
        <w:rPr>
          <w:rFonts w:eastAsia="Calibri"/>
          <w:color w:val="000000" w:themeColor="text1"/>
        </w:rPr>
        <w:t xml:space="preserve"> </w:t>
      </w:r>
      <w:r w:rsidRPr="00FB7E4D">
        <w:rPr>
          <w:rFonts w:eastAsia="Calibri"/>
          <w:color w:val="000000" w:themeColor="text1"/>
        </w:rPr>
        <w:t>које</w:t>
      </w:r>
      <w:r w:rsidR="00345202" w:rsidRPr="00FB7E4D">
        <w:rPr>
          <w:rFonts w:eastAsia="Calibri"/>
          <w:color w:val="000000" w:themeColor="text1"/>
        </w:rPr>
        <w:t xml:space="preserve"> </w:t>
      </w:r>
      <w:r w:rsidRPr="00FB7E4D">
        <w:rPr>
          <w:rFonts w:eastAsia="Calibri"/>
          <w:color w:val="000000" w:themeColor="text1"/>
        </w:rPr>
        <w:t>локалне</w:t>
      </w:r>
      <w:r w:rsidR="00345202" w:rsidRPr="00FB7E4D">
        <w:rPr>
          <w:rFonts w:eastAsia="Calibri"/>
          <w:color w:val="000000" w:themeColor="text1"/>
        </w:rPr>
        <w:t xml:space="preserve"> </w:t>
      </w:r>
      <w:r w:rsidRPr="00FB7E4D">
        <w:rPr>
          <w:rFonts w:eastAsia="Calibri"/>
          <w:color w:val="000000" w:themeColor="text1"/>
        </w:rPr>
        <w:t>власти</w:t>
      </w:r>
      <w:r w:rsidR="00345202" w:rsidRPr="00FB7E4D">
        <w:rPr>
          <w:rFonts w:eastAsia="Calibri"/>
          <w:color w:val="000000" w:themeColor="text1"/>
        </w:rPr>
        <w:t xml:space="preserve"> </w:t>
      </w:r>
      <w:r w:rsidRPr="00FB7E4D">
        <w:rPr>
          <w:rFonts w:eastAsia="Calibri"/>
          <w:color w:val="000000" w:themeColor="text1"/>
        </w:rPr>
        <w:t>планирају</w:t>
      </w:r>
      <w:r w:rsidR="00345202" w:rsidRPr="00FB7E4D">
        <w:rPr>
          <w:rFonts w:eastAsia="Calibri"/>
          <w:color w:val="000000" w:themeColor="text1"/>
        </w:rPr>
        <w:t xml:space="preserve"> </w:t>
      </w:r>
      <w:r w:rsidRPr="00FB7E4D">
        <w:rPr>
          <w:rFonts w:eastAsia="Calibri"/>
          <w:color w:val="000000" w:themeColor="text1"/>
        </w:rPr>
        <w:t>предузети</w:t>
      </w:r>
      <w:r w:rsidR="00345202" w:rsidRPr="00FB7E4D">
        <w:rPr>
          <w:rFonts w:eastAsia="Calibri"/>
          <w:color w:val="000000" w:themeColor="text1"/>
        </w:rPr>
        <w:t xml:space="preserve"> </w:t>
      </w:r>
      <w:r w:rsidRPr="00FB7E4D">
        <w:rPr>
          <w:rFonts w:eastAsia="Calibri"/>
          <w:color w:val="000000" w:themeColor="text1"/>
        </w:rPr>
        <w:t>како</w:t>
      </w:r>
      <w:r w:rsidR="00345202" w:rsidRPr="00FB7E4D">
        <w:rPr>
          <w:rFonts w:eastAsia="Calibri"/>
          <w:color w:val="000000" w:themeColor="text1"/>
        </w:rPr>
        <w:t xml:space="preserve"> </w:t>
      </w:r>
      <w:r w:rsidRPr="00FB7E4D">
        <w:rPr>
          <w:rFonts w:eastAsia="Calibri"/>
          <w:color w:val="000000" w:themeColor="text1"/>
        </w:rPr>
        <w:t>би</w:t>
      </w:r>
      <w:r w:rsidR="00345202" w:rsidRPr="00FB7E4D">
        <w:rPr>
          <w:rFonts w:eastAsia="Calibri"/>
          <w:color w:val="000000" w:themeColor="text1"/>
        </w:rPr>
        <w:t xml:space="preserve"> </w:t>
      </w:r>
      <w:r w:rsidRPr="00FB7E4D">
        <w:rPr>
          <w:rFonts w:eastAsia="Calibri"/>
          <w:color w:val="000000" w:themeColor="text1"/>
        </w:rPr>
        <w:t>постигли</w:t>
      </w:r>
      <w:r w:rsidR="00345202" w:rsidRPr="00FB7E4D">
        <w:rPr>
          <w:rFonts w:eastAsia="Calibri"/>
          <w:color w:val="000000" w:themeColor="text1"/>
        </w:rPr>
        <w:t xml:space="preserve"> </w:t>
      </w:r>
      <w:r w:rsidRPr="00FB7E4D">
        <w:rPr>
          <w:rFonts w:eastAsia="Calibri"/>
          <w:color w:val="000000" w:themeColor="text1"/>
        </w:rPr>
        <w:t>циљеве</w:t>
      </w:r>
      <w:r w:rsidR="00345202" w:rsidRPr="00FB7E4D">
        <w:rPr>
          <w:rFonts w:eastAsia="Calibri"/>
          <w:color w:val="000000" w:themeColor="text1"/>
        </w:rPr>
        <w:t xml:space="preserve"> </w:t>
      </w:r>
      <w:r w:rsidRPr="00FB7E4D">
        <w:rPr>
          <w:rFonts w:eastAsia="Calibri"/>
          <w:color w:val="000000" w:themeColor="text1"/>
        </w:rPr>
        <w:t>ублажавања</w:t>
      </w:r>
      <w:r w:rsidR="00345202" w:rsidRPr="00FB7E4D">
        <w:rPr>
          <w:rFonts w:eastAsia="Calibri"/>
          <w:color w:val="000000" w:themeColor="text1"/>
        </w:rPr>
        <w:t xml:space="preserve"> </w:t>
      </w:r>
      <w:r w:rsidRPr="00FB7E4D">
        <w:rPr>
          <w:rFonts w:eastAsia="Calibri"/>
          <w:color w:val="000000" w:themeColor="text1"/>
        </w:rPr>
        <w:t>климатских</w:t>
      </w:r>
      <w:r w:rsidR="00345202" w:rsidRPr="00FB7E4D">
        <w:rPr>
          <w:rFonts w:eastAsia="Calibri"/>
          <w:color w:val="000000" w:themeColor="text1"/>
        </w:rPr>
        <w:t xml:space="preserve"> </w:t>
      </w:r>
      <w:r w:rsidRPr="00FB7E4D">
        <w:rPr>
          <w:rFonts w:eastAsia="Calibri"/>
          <w:color w:val="000000" w:themeColor="text1"/>
        </w:rPr>
        <w:t>промјена</w:t>
      </w:r>
      <w:r w:rsidR="00345202" w:rsidRPr="00FB7E4D">
        <w:rPr>
          <w:rFonts w:eastAsia="Calibri"/>
          <w:color w:val="000000" w:themeColor="text1"/>
        </w:rPr>
        <w:t xml:space="preserve"> </w:t>
      </w:r>
      <w:r w:rsidRPr="00FB7E4D">
        <w:rPr>
          <w:rFonts w:eastAsia="Calibri"/>
          <w:color w:val="000000" w:themeColor="text1"/>
        </w:rPr>
        <w:t>и</w:t>
      </w:r>
      <w:r w:rsidR="00345202" w:rsidRPr="00FB7E4D">
        <w:rPr>
          <w:rFonts w:eastAsia="Calibri"/>
          <w:color w:val="000000" w:themeColor="text1"/>
        </w:rPr>
        <w:t xml:space="preserve"> </w:t>
      </w:r>
      <w:r w:rsidRPr="00FB7E4D">
        <w:rPr>
          <w:rFonts w:eastAsia="Calibri"/>
          <w:color w:val="000000" w:themeColor="text1"/>
        </w:rPr>
        <w:t>прилагођавања</w:t>
      </w:r>
      <w:r w:rsidR="00345202" w:rsidRPr="00FB7E4D">
        <w:rPr>
          <w:rFonts w:eastAsia="Calibri"/>
          <w:color w:val="000000" w:themeColor="text1"/>
        </w:rPr>
        <w:t xml:space="preserve">. </w:t>
      </w:r>
      <w:r w:rsidRPr="00FB7E4D">
        <w:rPr>
          <w:rFonts w:eastAsia="Calibri"/>
          <w:color w:val="000000" w:themeColor="text1"/>
        </w:rPr>
        <w:t>Потписници</w:t>
      </w:r>
      <w:r w:rsidR="00345202" w:rsidRPr="00FB7E4D">
        <w:rPr>
          <w:rFonts w:eastAsia="Calibri"/>
          <w:color w:val="000000" w:themeColor="text1"/>
        </w:rPr>
        <w:t xml:space="preserve"> </w:t>
      </w:r>
      <w:r w:rsidRPr="00FB7E4D">
        <w:rPr>
          <w:rFonts w:eastAsia="Calibri"/>
          <w:color w:val="000000" w:themeColor="text1"/>
        </w:rPr>
        <w:t>се</w:t>
      </w:r>
      <w:r w:rsidR="00345202" w:rsidRPr="00FB7E4D">
        <w:rPr>
          <w:rFonts w:eastAsia="Calibri"/>
          <w:color w:val="000000" w:themeColor="text1"/>
        </w:rPr>
        <w:t xml:space="preserve"> </w:t>
      </w:r>
      <w:r w:rsidRPr="00FB7E4D">
        <w:rPr>
          <w:rFonts w:eastAsia="Calibri"/>
          <w:color w:val="000000" w:themeColor="text1"/>
        </w:rPr>
        <w:t>такође</w:t>
      </w:r>
      <w:r w:rsidR="00345202" w:rsidRPr="00FB7E4D">
        <w:rPr>
          <w:rFonts w:eastAsia="Calibri"/>
          <w:color w:val="000000" w:themeColor="text1"/>
        </w:rPr>
        <w:t xml:space="preserve"> </w:t>
      </w:r>
      <w:r w:rsidRPr="00FB7E4D">
        <w:rPr>
          <w:rFonts w:eastAsia="Calibri"/>
          <w:color w:val="000000" w:themeColor="text1"/>
        </w:rPr>
        <w:t>обавезују</w:t>
      </w:r>
      <w:r w:rsidR="00345202" w:rsidRPr="00FB7E4D">
        <w:rPr>
          <w:rFonts w:eastAsia="Calibri"/>
          <w:color w:val="000000" w:themeColor="text1"/>
        </w:rPr>
        <w:t xml:space="preserve"> </w:t>
      </w:r>
      <w:r w:rsidRPr="00FB7E4D">
        <w:rPr>
          <w:rFonts w:eastAsia="Calibri"/>
          <w:color w:val="000000" w:themeColor="text1"/>
        </w:rPr>
        <w:t>да</w:t>
      </w:r>
      <w:r w:rsidR="00345202" w:rsidRPr="00FB7E4D">
        <w:rPr>
          <w:rFonts w:eastAsia="Calibri"/>
          <w:color w:val="000000" w:themeColor="text1"/>
        </w:rPr>
        <w:t xml:space="preserve"> </w:t>
      </w:r>
      <w:r w:rsidRPr="00FB7E4D">
        <w:rPr>
          <w:rFonts w:eastAsia="Calibri"/>
          <w:color w:val="000000" w:themeColor="text1"/>
        </w:rPr>
        <w:t>ће</w:t>
      </w:r>
      <w:r w:rsidR="00345202" w:rsidRPr="00FB7E4D">
        <w:rPr>
          <w:rFonts w:eastAsia="Calibri"/>
          <w:color w:val="000000" w:themeColor="text1"/>
        </w:rPr>
        <w:t xml:space="preserve"> </w:t>
      </w:r>
      <w:r w:rsidRPr="00FB7E4D">
        <w:rPr>
          <w:rFonts w:eastAsia="Calibri"/>
          <w:color w:val="000000" w:themeColor="text1"/>
        </w:rPr>
        <w:t>сваке</w:t>
      </w:r>
      <w:r w:rsidR="00345202" w:rsidRPr="00FB7E4D">
        <w:rPr>
          <w:rFonts w:eastAsia="Calibri"/>
          <w:color w:val="000000" w:themeColor="text1"/>
        </w:rPr>
        <w:t xml:space="preserve"> </w:t>
      </w:r>
      <w:r w:rsidRPr="00FB7E4D">
        <w:rPr>
          <w:rFonts w:eastAsia="Calibri"/>
          <w:color w:val="000000" w:themeColor="text1"/>
        </w:rPr>
        <w:t>двије</w:t>
      </w:r>
      <w:r w:rsidR="00345202" w:rsidRPr="00FB7E4D">
        <w:rPr>
          <w:rFonts w:eastAsia="Calibri"/>
          <w:color w:val="000000" w:themeColor="text1"/>
        </w:rPr>
        <w:t xml:space="preserve"> </w:t>
      </w:r>
      <w:r w:rsidRPr="00FB7E4D">
        <w:rPr>
          <w:rFonts w:eastAsia="Calibri"/>
          <w:color w:val="000000" w:themeColor="text1"/>
        </w:rPr>
        <w:t>године</w:t>
      </w:r>
      <w:r w:rsidR="00345202" w:rsidRPr="00FB7E4D">
        <w:rPr>
          <w:rFonts w:eastAsia="Calibri"/>
          <w:color w:val="000000" w:themeColor="text1"/>
        </w:rPr>
        <w:t xml:space="preserve"> </w:t>
      </w:r>
      <w:r w:rsidRPr="00FB7E4D">
        <w:rPr>
          <w:rFonts w:eastAsia="Calibri"/>
          <w:color w:val="000000" w:themeColor="text1"/>
        </w:rPr>
        <w:t>извјештавати</w:t>
      </w:r>
      <w:r w:rsidR="00345202" w:rsidRPr="00FB7E4D">
        <w:rPr>
          <w:rFonts w:eastAsia="Calibri"/>
          <w:color w:val="000000" w:themeColor="text1"/>
        </w:rPr>
        <w:t xml:space="preserve"> </w:t>
      </w:r>
      <w:r w:rsidRPr="00FB7E4D">
        <w:rPr>
          <w:rFonts w:eastAsia="Calibri"/>
          <w:color w:val="000000" w:themeColor="text1"/>
        </w:rPr>
        <w:t>о</w:t>
      </w:r>
      <w:r w:rsidR="00345202" w:rsidRPr="00FB7E4D">
        <w:rPr>
          <w:rFonts w:eastAsia="Calibri"/>
          <w:color w:val="000000" w:themeColor="text1"/>
        </w:rPr>
        <w:t xml:space="preserve"> </w:t>
      </w:r>
      <w:r w:rsidRPr="00FB7E4D">
        <w:rPr>
          <w:rFonts w:eastAsia="Calibri"/>
          <w:color w:val="000000" w:themeColor="text1"/>
        </w:rPr>
        <w:t>напретку</w:t>
      </w:r>
      <w:r w:rsidR="00345202" w:rsidRPr="00FB7E4D">
        <w:rPr>
          <w:rFonts w:eastAsia="Calibri"/>
          <w:color w:val="000000" w:themeColor="text1"/>
        </w:rPr>
        <w:t xml:space="preserve"> </w:t>
      </w:r>
      <w:r w:rsidRPr="00FB7E4D">
        <w:rPr>
          <w:rFonts w:eastAsia="Calibri"/>
          <w:color w:val="000000" w:themeColor="text1"/>
        </w:rPr>
        <w:t>ових</w:t>
      </w:r>
      <w:r w:rsidR="00345202" w:rsidRPr="00FB7E4D">
        <w:rPr>
          <w:rFonts w:eastAsia="Calibri"/>
          <w:color w:val="000000" w:themeColor="text1"/>
        </w:rPr>
        <w:t xml:space="preserve"> </w:t>
      </w:r>
      <w:r w:rsidRPr="00FB7E4D">
        <w:rPr>
          <w:rFonts w:eastAsia="Calibri"/>
          <w:color w:val="000000" w:themeColor="text1"/>
        </w:rPr>
        <w:t>акција</w:t>
      </w:r>
      <w:r w:rsidR="00345202" w:rsidRPr="00FB7E4D">
        <w:rPr>
          <w:rFonts w:eastAsia="Calibri"/>
          <w:color w:val="000000" w:themeColor="text1"/>
        </w:rPr>
        <w:t>.</w:t>
      </w:r>
    </w:p>
    <w:p w14:paraId="28C07828" w14:textId="3F16DAB9" w:rsidR="00D31AE9" w:rsidRPr="00FB7E4D" w:rsidRDefault="002A4804" w:rsidP="00034744">
      <w:pPr>
        <w:pStyle w:val="Heading2"/>
        <w:numPr>
          <w:ilvl w:val="1"/>
          <w:numId w:val="61"/>
        </w:numPr>
      </w:pPr>
      <w:bookmarkStart w:id="49" w:name="_Toc167967711"/>
      <w:r>
        <w:t xml:space="preserve"> </w:t>
      </w:r>
      <w:r w:rsidR="00F04290" w:rsidRPr="00FB7E4D">
        <w:t>Финансијски</w:t>
      </w:r>
      <w:r w:rsidR="00052F2F" w:rsidRPr="00FB7E4D">
        <w:t xml:space="preserve"> </w:t>
      </w:r>
      <w:r w:rsidR="00F04290" w:rsidRPr="00FB7E4D">
        <w:t>аспекти</w:t>
      </w:r>
      <w:r w:rsidR="00052F2F" w:rsidRPr="00FB7E4D">
        <w:t xml:space="preserve"> </w:t>
      </w:r>
      <w:r w:rsidR="00F04290" w:rsidRPr="00FB7E4D">
        <w:t>Оп</w:t>
      </w:r>
      <w:r w:rsidR="009C6DD5" w:rsidRPr="00FB7E4D">
        <w:t>шт</w:t>
      </w:r>
      <w:r w:rsidR="00F04290" w:rsidRPr="00FB7E4D">
        <w:t>ин</w:t>
      </w:r>
      <w:r w:rsidR="009C6DD5" w:rsidRPr="00FB7E4D">
        <w:t>е</w:t>
      </w:r>
      <w:r w:rsidR="00C82F6C" w:rsidRPr="00FB7E4D">
        <w:t xml:space="preserve"> </w:t>
      </w:r>
      <w:r w:rsidR="00F04290" w:rsidRPr="00FB7E4D">
        <w:t>Мркоњић</w:t>
      </w:r>
      <w:r w:rsidR="00E01ACD" w:rsidRPr="00FB7E4D">
        <w:t xml:space="preserve"> </w:t>
      </w:r>
      <w:r w:rsidR="00F04290" w:rsidRPr="00FB7E4D">
        <w:t>Град</w:t>
      </w:r>
      <w:bookmarkEnd w:id="49"/>
      <w:r w:rsidR="006628ED" w:rsidRPr="00FB7E4D">
        <w:t xml:space="preserve"> </w:t>
      </w:r>
      <w:r w:rsidR="00052F2F" w:rsidRPr="00FB7E4D">
        <w:t xml:space="preserve"> </w:t>
      </w:r>
    </w:p>
    <w:p w14:paraId="67C2F4AE" w14:textId="31798A40" w:rsidR="00AA317C" w:rsidRPr="00FB7E4D" w:rsidRDefault="00F04290" w:rsidP="00573EB0">
      <w:pPr>
        <w:jc w:val="both"/>
        <w:rPr>
          <w:rFonts w:eastAsia="Calibri"/>
        </w:rPr>
      </w:pPr>
      <w:r w:rsidRPr="00FB7E4D">
        <w:rPr>
          <w:rFonts w:eastAsia="Calibri"/>
        </w:rPr>
        <w:t>Према</w:t>
      </w:r>
      <w:r w:rsidR="00AA317C" w:rsidRPr="00FB7E4D">
        <w:rPr>
          <w:rFonts w:eastAsia="Calibri"/>
        </w:rPr>
        <w:t xml:space="preserve"> </w:t>
      </w:r>
      <w:r w:rsidRPr="00FB7E4D">
        <w:rPr>
          <w:rFonts w:eastAsia="Calibri"/>
        </w:rPr>
        <w:t>Одлуци</w:t>
      </w:r>
      <w:r w:rsidR="00AA317C" w:rsidRPr="00FB7E4D">
        <w:rPr>
          <w:rFonts w:eastAsia="Calibri"/>
        </w:rPr>
        <w:t xml:space="preserve"> </w:t>
      </w:r>
      <w:r w:rsidRPr="00FB7E4D">
        <w:rPr>
          <w:rFonts w:eastAsia="Calibri"/>
        </w:rPr>
        <w:t>Владе</w:t>
      </w:r>
      <w:r w:rsidR="00AA317C" w:rsidRPr="00FB7E4D">
        <w:rPr>
          <w:rFonts w:eastAsia="Calibri"/>
        </w:rPr>
        <w:t xml:space="preserve"> </w:t>
      </w:r>
      <w:r w:rsidRPr="00FB7E4D">
        <w:rPr>
          <w:rFonts w:eastAsia="Calibri"/>
        </w:rPr>
        <w:t>Републике</w:t>
      </w:r>
      <w:r w:rsidR="00AA317C" w:rsidRPr="00FB7E4D">
        <w:rPr>
          <w:rFonts w:eastAsia="Calibri"/>
        </w:rPr>
        <w:t xml:space="preserve"> </w:t>
      </w:r>
      <w:r w:rsidRPr="00FB7E4D">
        <w:rPr>
          <w:rFonts w:eastAsia="Calibri"/>
        </w:rPr>
        <w:t>Српске</w:t>
      </w:r>
      <w:r w:rsidR="00AA317C" w:rsidRPr="00FB7E4D">
        <w:rPr>
          <w:rFonts w:eastAsia="Calibri"/>
        </w:rPr>
        <w:t xml:space="preserve"> </w:t>
      </w:r>
      <w:r w:rsidRPr="00FB7E4D">
        <w:rPr>
          <w:rFonts w:eastAsia="Calibri"/>
        </w:rPr>
        <w:t>о</w:t>
      </w:r>
      <w:r w:rsidR="00AA317C" w:rsidRPr="00FB7E4D">
        <w:rPr>
          <w:rFonts w:eastAsia="Calibri"/>
        </w:rPr>
        <w:t xml:space="preserve"> </w:t>
      </w:r>
      <w:r w:rsidRPr="00FB7E4D">
        <w:rPr>
          <w:rFonts w:eastAsia="Calibri"/>
        </w:rPr>
        <w:t>степену</w:t>
      </w:r>
      <w:r w:rsidR="00AA317C" w:rsidRPr="00FB7E4D">
        <w:rPr>
          <w:rFonts w:eastAsia="Calibri"/>
        </w:rPr>
        <w:t xml:space="preserve"> </w:t>
      </w:r>
      <w:r w:rsidRPr="00FB7E4D">
        <w:rPr>
          <w:rFonts w:eastAsia="Calibri"/>
        </w:rPr>
        <w:t>развијености</w:t>
      </w:r>
      <w:r w:rsidR="00AA317C" w:rsidRPr="00FB7E4D">
        <w:rPr>
          <w:rFonts w:eastAsia="Calibri"/>
        </w:rPr>
        <w:t xml:space="preserve"> </w:t>
      </w:r>
      <w:r w:rsidRPr="00FB7E4D">
        <w:rPr>
          <w:rFonts w:eastAsia="Calibri"/>
        </w:rPr>
        <w:t>јединица</w:t>
      </w:r>
      <w:r w:rsidR="00AA317C" w:rsidRPr="00FB7E4D">
        <w:rPr>
          <w:rFonts w:eastAsia="Calibri"/>
        </w:rPr>
        <w:t xml:space="preserve"> </w:t>
      </w:r>
      <w:r w:rsidRPr="00FB7E4D">
        <w:rPr>
          <w:rFonts w:eastAsia="Calibri"/>
        </w:rPr>
        <w:t>локалне</w:t>
      </w:r>
      <w:r w:rsidR="00AA317C" w:rsidRPr="00FB7E4D">
        <w:rPr>
          <w:rFonts w:eastAsia="Calibri"/>
        </w:rPr>
        <w:t xml:space="preserve"> </w:t>
      </w:r>
      <w:r w:rsidRPr="00FB7E4D">
        <w:rPr>
          <w:rFonts w:eastAsia="Calibri"/>
        </w:rPr>
        <w:t>самоуправе</w:t>
      </w:r>
      <w:r w:rsidR="00AA317C" w:rsidRPr="00FB7E4D">
        <w:rPr>
          <w:rFonts w:eastAsia="Calibri"/>
        </w:rPr>
        <w:t xml:space="preserve"> </w:t>
      </w:r>
      <w:r w:rsidRPr="00FB7E4D">
        <w:rPr>
          <w:rFonts w:eastAsia="Calibri"/>
        </w:rPr>
        <w:t>у</w:t>
      </w:r>
      <w:r w:rsidR="00AA317C" w:rsidRPr="00FB7E4D">
        <w:rPr>
          <w:rFonts w:eastAsia="Calibri"/>
        </w:rPr>
        <w:t xml:space="preserve"> </w:t>
      </w:r>
      <w:r w:rsidRPr="00FB7E4D">
        <w:rPr>
          <w:rFonts w:eastAsia="Calibri"/>
        </w:rPr>
        <w:t>Републици</w:t>
      </w:r>
      <w:r w:rsidR="00AA317C" w:rsidRPr="00FB7E4D">
        <w:rPr>
          <w:rFonts w:eastAsia="Calibri"/>
        </w:rPr>
        <w:t xml:space="preserve"> </w:t>
      </w:r>
      <w:r w:rsidRPr="00FB7E4D">
        <w:rPr>
          <w:rFonts w:eastAsia="Calibri"/>
        </w:rPr>
        <w:t>Српској</w:t>
      </w:r>
      <w:r w:rsidR="00AA317C" w:rsidRPr="00FB7E4D">
        <w:rPr>
          <w:rFonts w:eastAsia="Calibri"/>
        </w:rPr>
        <w:t xml:space="preserve"> </w:t>
      </w:r>
      <w:r w:rsidRPr="00FB7E4D">
        <w:rPr>
          <w:rFonts w:eastAsia="Calibri"/>
        </w:rPr>
        <w:t>за</w:t>
      </w:r>
      <w:r w:rsidR="00AA317C" w:rsidRPr="00FB7E4D">
        <w:rPr>
          <w:rFonts w:eastAsia="Calibri"/>
        </w:rPr>
        <w:t xml:space="preserve"> 2024. </w:t>
      </w:r>
      <w:r w:rsidRPr="00FB7E4D">
        <w:rPr>
          <w:rFonts w:eastAsia="Calibri"/>
        </w:rPr>
        <w:t>годину</w:t>
      </w:r>
      <w:r w:rsidR="00AA317C" w:rsidRPr="00FB7E4D">
        <w:rPr>
          <w:rFonts w:eastAsia="Calibri"/>
        </w:rPr>
        <w:t xml:space="preserve"> („</w:t>
      </w:r>
      <w:r w:rsidRPr="00FB7E4D">
        <w:rPr>
          <w:rFonts w:eastAsia="Calibri"/>
        </w:rPr>
        <w:t>Службени</w:t>
      </w:r>
      <w:r w:rsidR="00AA317C" w:rsidRPr="00FB7E4D">
        <w:rPr>
          <w:rFonts w:eastAsia="Calibri"/>
        </w:rPr>
        <w:t xml:space="preserve"> </w:t>
      </w:r>
      <w:r w:rsidRPr="00FB7E4D">
        <w:rPr>
          <w:rFonts w:eastAsia="Calibri"/>
        </w:rPr>
        <w:t>гласник</w:t>
      </w:r>
      <w:r w:rsidR="00AA317C" w:rsidRPr="00FB7E4D">
        <w:rPr>
          <w:rFonts w:eastAsia="Calibri"/>
        </w:rPr>
        <w:t xml:space="preserve"> </w:t>
      </w:r>
      <w:r w:rsidRPr="00FB7E4D">
        <w:rPr>
          <w:rFonts w:eastAsia="Calibri"/>
        </w:rPr>
        <w:t>Републике</w:t>
      </w:r>
      <w:r w:rsidR="00AA317C" w:rsidRPr="00FB7E4D">
        <w:rPr>
          <w:rFonts w:eastAsia="Calibri"/>
        </w:rPr>
        <w:t xml:space="preserve"> </w:t>
      </w:r>
      <w:r w:rsidRPr="00FB7E4D">
        <w:rPr>
          <w:rFonts w:eastAsia="Calibri"/>
        </w:rPr>
        <w:t>Српске</w:t>
      </w:r>
      <w:r w:rsidR="00AA317C" w:rsidRPr="00FB7E4D">
        <w:rPr>
          <w:rFonts w:eastAsia="Calibri"/>
        </w:rPr>
        <w:t xml:space="preserve">“, </w:t>
      </w:r>
      <w:r w:rsidRPr="00FB7E4D">
        <w:rPr>
          <w:rFonts w:eastAsia="Calibri"/>
        </w:rPr>
        <w:t>број</w:t>
      </w:r>
      <w:r w:rsidR="00AA317C" w:rsidRPr="00FB7E4D">
        <w:rPr>
          <w:rFonts w:eastAsia="Calibri"/>
        </w:rPr>
        <w:t xml:space="preserve"> 93/23), </w:t>
      </w:r>
      <w:r w:rsidRPr="00FB7E4D">
        <w:rPr>
          <w:rFonts w:eastAsia="Calibri"/>
        </w:rPr>
        <w:t>Општина</w:t>
      </w:r>
      <w:r w:rsidR="00AA317C" w:rsidRPr="00FB7E4D">
        <w:rPr>
          <w:rFonts w:eastAsia="Calibri"/>
        </w:rPr>
        <w:t xml:space="preserve"> </w:t>
      </w:r>
      <w:r w:rsidRPr="00FB7E4D">
        <w:rPr>
          <w:rFonts w:eastAsia="Calibri"/>
        </w:rPr>
        <w:t>Мркоњић</w:t>
      </w:r>
      <w:r w:rsidR="00AA317C" w:rsidRPr="00FB7E4D">
        <w:rPr>
          <w:rFonts w:eastAsia="Calibri"/>
        </w:rPr>
        <w:t xml:space="preserve"> </w:t>
      </w:r>
      <w:r w:rsidRPr="00FB7E4D">
        <w:rPr>
          <w:rFonts w:eastAsia="Calibri"/>
        </w:rPr>
        <w:t>Град</w:t>
      </w:r>
      <w:r w:rsidR="00AA317C" w:rsidRPr="00FB7E4D">
        <w:rPr>
          <w:rFonts w:eastAsia="Calibri"/>
        </w:rPr>
        <w:t xml:space="preserve"> </w:t>
      </w:r>
      <w:r w:rsidRPr="00FB7E4D">
        <w:rPr>
          <w:rFonts w:eastAsia="Calibri"/>
        </w:rPr>
        <w:t>је</w:t>
      </w:r>
      <w:r w:rsidR="00AA317C" w:rsidRPr="00FB7E4D">
        <w:rPr>
          <w:rFonts w:eastAsia="Calibri"/>
        </w:rPr>
        <w:t xml:space="preserve"> </w:t>
      </w:r>
      <w:r w:rsidRPr="00FB7E4D">
        <w:rPr>
          <w:rFonts w:eastAsia="Calibri"/>
        </w:rPr>
        <w:t>сврстана</w:t>
      </w:r>
      <w:r w:rsidR="00AA317C" w:rsidRPr="00FB7E4D">
        <w:rPr>
          <w:rFonts w:eastAsia="Calibri"/>
        </w:rPr>
        <w:t xml:space="preserve"> </w:t>
      </w:r>
      <w:r w:rsidRPr="00FB7E4D">
        <w:rPr>
          <w:rFonts w:eastAsia="Calibri"/>
        </w:rPr>
        <w:t>у</w:t>
      </w:r>
      <w:r w:rsidR="00AA317C" w:rsidRPr="00FB7E4D">
        <w:rPr>
          <w:rFonts w:eastAsia="Calibri"/>
        </w:rPr>
        <w:t xml:space="preserve"> </w:t>
      </w:r>
      <w:r w:rsidRPr="00FB7E4D">
        <w:rPr>
          <w:rFonts w:eastAsia="Calibri"/>
        </w:rPr>
        <w:t>развијене</w:t>
      </w:r>
      <w:r w:rsidR="00AA317C" w:rsidRPr="00FB7E4D">
        <w:rPr>
          <w:rFonts w:eastAsia="Calibri"/>
        </w:rPr>
        <w:t xml:space="preserve"> </w:t>
      </w:r>
      <w:r w:rsidRPr="00FB7E4D">
        <w:rPr>
          <w:rFonts w:eastAsia="Calibri"/>
        </w:rPr>
        <w:t>јединице</w:t>
      </w:r>
      <w:r w:rsidR="00AA317C" w:rsidRPr="00FB7E4D">
        <w:rPr>
          <w:rFonts w:eastAsia="Calibri"/>
        </w:rPr>
        <w:t xml:space="preserve"> </w:t>
      </w:r>
      <w:r w:rsidRPr="00FB7E4D">
        <w:rPr>
          <w:rFonts w:eastAsia="Calibri"/>
        </w:rPr>
        <w:t>локалне</w:t>
      </w:r>
      <w:r w:rsidR="00AA317C" w:rsidRPr="00FB7E4D">
        <w:rPr>
          <w:rFonts w:eastAsia="Calibri"/>
        </w:rPr>
        <w:t xml:space="preserve"> </w:t>
      </w:r>
      <w:r w:rsidRPr="00FB7E4D">
        <w:rPr>
          <w:rFonts w:eastAsia="Calibri"/>
        </w:rPr>
        <w:t>самоуправе</w:t>
      </w:r>
      <w:r w:rsidR="00AA317C" w:rsidRPr="00FB7E4D">
        <w:rPr>
          <w:rFonts w:eastAsia="Calibri"/>
        </w:rPr>
        <w:t xml:space="preserve"> </w:t>
      </w:r>
      <w:r w:rsidRPr="00FB7E4D">
        <w:rPr>
          <w:rFonts w:eastAsia="Calibri"/>
        </w:rPr>
        <w:t>Републике</w:t>
      </w:r>
      <w:r w:rsidR="00AA317C" w:rsidRPr="00FB7E4D">
        <w:rPr>
          <w:rFonts w:eastAsia="Calibri"/>
        </w:rPr>
        <w:t xml:space="preserve"> </w:t>
      </w:r>
      <w:r w:rsidRPr="00FB7E4D">
        <w:rPr>
          <w:rFonts w:eastAsia="Calibri"/>
        </w:rPr>
        <w:t>Српске</w:t>
      </w:r>
      <w:r w:rsidR="00AA317C" w:rsidRPr="00FB7E4D">
        <w:rPr>
          <w:rFonts w:eastAsia="Calibri"/>
        </w:rPr>
        <w:t xml:space="preserve">. </w:t>
      </w:r>
      <w:r w:rsidRPr="00FB7E4D">
        <w:rPr>
          <w:rFonts w:eastAsia="Calibri"/>
        </w:rPr>
        <w:t>У</w:t>
      </w:r>
      <w:r w:rsidR="00AA317C" w:rsidRPr="00FB7E4D">
        <w:rPr>
          <w:rFonts w:eastAsia="Calibri"/>
        </w:rPr>
        <w:t xml:space="preserve"> </w:t>
      </w:r>
      <w:r w:rsidRPr="00FB7E4D">
        <w:rPr>
          <w:rFonts w:eastAsia="Calibri"/>
        </w:rPr>
        <w:t>склопу</w:t>
      </w:r>
      <w:r w:rsidR="00AA317C" w:rsidRPr="00FB7E4D">
        <w:rPr>
          <w:rFonts w:eastAsia="Calibri"/>
        </w:rPr>
        <w:t xml:space="preserve"> </w:t>
      </w:r>
      <w:r w:rsidRPr="00FB7E4D">
        <w:rPr>
          <w:rFonts w:eastAsia="Calibri"/>
        </w:rPr>
        <w:t>трезора</w:t>
      </w:r>
      <w:r w:rsidR="00AA317C" w:rsidRPr="00FB7E4D">
        <w:rPr>
          <w:rFonts w:eastAsia="Calibri"/>
        </w:rPr>
        <w:t xml:space="preserve"> </w:t>
      </w:r>
      <w:r w:rsidRPr="00FB7E4D">
        <w:rPr>
          <w:rFonts w:eastAsia="Calibri"/>
        </w:rPr>
        <w:t>општине</w:t>
      </w:r>
      <w:r w:rsidR="00AA317C" w:rsidRPr="00FB7E4D">
        <w:rPr>
          <w:rFonts w:eastAsia="Calibri"/>
        </w:rPr>
        <w:t xml:space="preserve"> </w:t>
      </w:r>
      <w:r w:rsidRPr="00FB7E4D">
        <w:rPr>
          <w:rFonts w:eastAsia="Calibri"/>
        </w:rPr>
        <w:t>Мркоњић</w:t>
      </w:r>
      <w:r w:rsidR="00AA317C" w:rsidRPr="00FB7E4D">
        <w:rPr>
          <w:rFonts w:eastAsia="Calibri"/>
        </w:rPr>
        <w:t xml:space="preserve"> </w:t>
      </w:r>
      <w:r w:rsidRPr="00FB7E4D">
        <w:rPr>
          <w:rFonts w:eastAsia="Calibri"/>
        </w:rPr>
        <w:t>Град</w:t>
      </w:r>
      <w:r w:rsidR="00AA317C" w:rsidRPr="00FB7E4D">
        <w:rPr>
          <w:rFonts w:eastAsia="Calibri"/>
        </w:rPr>
        <w:t xml:space="preserve"> </w:t>
      </w:r>
      <w:r w:rsidRPr="00FB7E4D">
        <w:rPr>
          <w:rFonts w:eastAsia="Calibri"/>
        </w:rPr>
        <w:t>послују</w:t>
      </w:r>
      <w:r w:rsidR="00AA317C" w:rsidRPr="00FB7E4D">
        <w:rPr>
          <w:rFonts w:eastAsia="Calibri"/>
        </w:rPr>
        <w:t xml:space="preserve"> </w:t>
      </w:r>
      <w:r w:rsidRPr="00895678">
        <w:rPr>
          <w:rFonts w:eastAsia="Calibri"/>
        </w:rPr>
        <w:t>с</w:t>
      </w:r>
      <w:r w:rsidR="00895678" w:rsidRPr="00895678">
        <w:rPr>
          <w:rFonts w:eastAsia="Calibri"/>
          <w:lang w:val="en-US"/>
        </w:rPr>
        <w:t>љ</w:t>
      </w:r>
      <w:r w:rsidRPr="00895678">
        <w:rPr>
          <w:rFonts w:eastAsia="Calibri"/>
        </w:rPr>
        <w:t>едећи</w:t>
      </w:r>
      <w:r w:rsidR="00AA317C" w:rsidRPr="00FB7E4D">
        <w:rPr>
          <w:rFonts w:eastAsia="Calibri"/>
        </w:rPr>
        <w:t xml:space="preserve"> </w:t>
      </w:r>
      <w:r w:rsidRPr="00FB7E4D">
        <w:rPr>
          <w:rFonts w:eastAsia="Calibri"/>
        </w:rPr>
        <w:t>буџетски</w:t>
      </w:r>
      <w:r w:rsidR="00AA317C" w:rsidRPr="00FB7E4D">
        <w:rPr>
          <w:rFonts w:eastAsia="Calibri"/>
        </w:rPr>
        <w:t xml:space="preserve"> </w:t>
      </w:r>
      <w:r w:rsidRPr="00FB7E4D">
        <w:rPr>
          <w:rFonts w:eastAsia="Calibri"/>
        </w:rPr>
        <w:t>корисници</w:t>
      </w:r>
      <w:r w:rsidR="00AA317C" w:rsidRPr="00FB7E4D">
        <w:rPr>
          <w:rFonts w:eastAsia="Calibri"/>
        </w:rPr>
        <w:t xml:space="preserve">: </w:t>
      </w:r>
      <w:r w:rsidRPr="00FB7E4D">
        <w:rPr>
          <w:rFonts w:eastAsia="Calibri"/>
        </w:rPr>
        <w:t>јавне</w:t>
      </w:r>
      <w:r w:rsidR="00AA317C" w:rsidRPr="00FB7E4D">
        <w:rPr>
          <w:rFonts w:eastAsia="Calibri"/>
        </w:rPr>
        <w:t xml:space="preserve"> </w:t>
      </w:r>
      <w:r w:rsidRPr="00FB7E4D">
        <w:rPr>
          <w:rFonts w:eastAsia="Calibri"/>
        </w:rPr>
        <w:t>установе</w:t>
      </w:r>
      <w:r w:rsidR="00AA317C" w:rsidRPr="00FB7E4D">
        <w:rPr>
          <w:rFonts w:eastAsia="Calibri"/>
        </w:rPr>
        <w:t xml:space="preserve"> (</w:t>
      </w:r>
      <w:r w:rsidRPr="00FB7E4D">
        <w:rPr>
          <w:rFonts w:eastAsia="Calibri"/>
        </w:rPr>
        <w:t>у</w:t>
      </w:r>
      <w:r w:rsidR="00AA317C" w:rsidRPr="00FB7E4D">
        <w:rPr>
          <w:rFonts w:eastAsia="Calibri"/>
        </w:rPr>
        <w:t xml:space="preserve"> </w:t>
      </w:r>
      <w:r w:rsidRPr="00FB7E4D">
        <w:rPr>
          <w:rFonts w:eastAsia="Calibri"/>
        </w:rPr>
        <w:t>даљем</w:t>
      </w:r>
      <w:r w:rsidR="00AA317C" w:rsidRPr="00FB7E4D">
        <w:rPr>
          <w:rFonts w:eastAsia="Calibri"/>
        </w:rPr>
        <w:t xml:space="preserve"> </w:t>
      </w:r>
      <w:r w:rsidRPr="00FB7E4D">
        <w:rPr>
          <w:rFonts w:eastAsia="Calibri"/>
        </w:rPr>
        <w:t>тексту</w:t>
      </w:r>
      <w:r w:rsidR="00AA317C" w:rsidRPr="00FB7E4D">
        <w:rPr>
          <w:rFonts w:eastAsia="Calibri"/>
        </w:rPr>
        <w:t xml:space="preserve">: </w:t>
      </w:r>
      <w:r w:rsidRPr="00FB7E4D">
        <w:rPr>
          <w:rFonts w:eastAsia="Calibri"/>
        </w:rPr>
        <w:t>ЈУ</w:t>
      </w:r>
      <w:r w:rsidR="00AA317C" w:rsidRPr="00FB7E4D">
        <w:rPr>
          <w:rFonts w:eastAsia="Calibri"/>
        </w:rPr>
        <w:t xml:space="preserve">) </w:t>
      </w:r>
      <w:r w:rsidRPr="00FB7E4D">
        <w:rPr>
          <w:rFonts w:eastAsia="Calibri"/>
        </w:rPr>
        <w:t>Центар</w:t>
      </w:r>
      <w:r w:rsidR="00AA317C" w:rsidRPr="00FB7E4D">
        <w:rPr>
          <w:rFonts w:eastAsia="Calibri"/>
        </w:rPr>
        <w:t xml:space="preserve"> </w:t>
      </w:r>
      <w:r w:rsidRPr="00FB7E4D">
        <w:rPr>
          <w:rFonts w:eastAsia="Calibri"/>
        </w:rPr>
        <w:t>за</w:t>
      </w:r>
      <w:r w:rsidR="00AA317C" w:rsidRPr="00FB7E4D">
        <w:rPr>
          <w:rFonts w:eastAsia="Calibri"/>
        </w:rPr>
        <w:t xml:space="preserve"> </w:t>
      </w:r>
      <w:r w:rsidRPr="00FB7E4D">
        <w:rPr>
          <w:rFonts w:eastAsia="Calibri"/>
        </w:rPr>
        <w:t>социјални</w:t>
      </w:r>
      <w:r w:rsidR="00AA317C" w:rsidRPr="00FB7E4D">
        <w:rPr>
          <w:rFonts w:eastAsia="Calibri"/>
        </w:rPr>
        <w:t xml:space="preserve"> </w:t>
      </w:r>
      <w:r w:rsidRPr="00FB7E4D">
        <w:rPr>
          <w:rFonts w:eastAsia="Calibri"/>
        </w:rPr>
        <w:t>рад</w:t>
      </w:r>
      <w:r w:rsidR="00AA317C" w:rsidRPr="00FB7E4D">
        <w:rPr>
          <w:rFonts w:eastAsia="Calibri"/>
        </w:rPr>
        <w:t xml:space="preserve"> </w:t>
      </w:r>
      <w:r w:rsidRPr="00FB7E4D">
        <w:rPr>
          <w:rFonts w:eastAsia="Calibri"/>
        </w:rPr>
        <w:t>Мркоњић</w:t>
      </w:r>
      <w:r w:rsidR="00AA317C" w:rsidRPr="00FB7E4D">
        <w:rPr>
          <w:rFonts w:eastAsia="Calibri"/>
        </w:rPr>
        <w:t xml:space="preserve"> </w:t>
      </w:r>
      <w:r w:rsidRPr="00FB7E4D">
        <w:rPr>
          <w:rFonts w:eastAsia="Calibri"/>
        </w:rPr>
        <w:t>Град</w:t>
      </w:r>
      <w:r w:rsidR="00AA317C" w:rsidRPr="00FB7E4D">
        <w:rPr>
          <w:rFonts w:eastAsia="Calibri"/>
        </w:rPr>
        <w:t xml:space="preserve"> </w:t>
      </w:r>
      <w:r w:rsidRPr="00FB7E4D">
        <w:rPr>
          <w:rFonts w:eastAsia="Calibri"/>
        </w:rPr>
        <w:t>и</w:t>
      </w:r>
      <w:r w:rsidR="00AA317C" w:rsidRPr="00FB7E4D">
        <w:rPr>
          <w:rFonts w:eastAsia="Calibri"/>
        </w:rPr>
        <w:t xml:space="preserve"> </w:t>
      </w:r>
      <w:r w:rsidRPr="00FB7E4D">
        <w:rPr>
          <w:rFonts w:eastAsia="Calibri"/>
        </w:rPr>
        <w:t>Дјечији</w:t>
      </w:r>
      <w:r w:rsidR="00AA317C" w:rsidRPr="00FB7E4D">
        <w:rPr>
          <w:rFonts w:eastAsia="Calibri"/>
        </w:rPr>
        <w:t xml:space="preserve"> </w:t>
      </w:r>
      <w:r w:rsidRPr="00FB7E4D">
        <w:rPr>
          <w:rFonts w:eastAsia="Calibri"/>
        </w:rPr>
        <w:t>вртић</w:t>
      </w:r>
      <w:r w:rsidR="00AA317C" w:rsidRPr="00FB7E4D">
        <w:rPr>
          <w:rFonts w:eastAsia="Calibri"/>
        </w:rPr>
        <w:t xml:space="preserve"> „</w:t>
      </w:r>
      <w:r w:rsidRPr="00FB7E4D">
        <w:rPr>
          <w:rFonts w:eastAsia="Calibri"/>
        </w:rPr>
        <w:t>Миља</w:t>
      </w:r>
      <w:r w:rsidR="00AA317C" w:rsidRPr="00FB7E4D">
        <w:rPr>
          <w:rFonts w:eastAsia="Calibri"/>
        </w:rPr>
        <w:t xml:space="preserve"> </w:t>
      </w:r>
      <w:r w:rsidRPr="00FB7E4D">
        <w:rPr>
          <w:rFonts w:eastAsia="Calibri"/>
        </w:rPr>
        <w:t>Ђукановић</w:t>
      </w:r>
      <w:r w:rsidR="00AA317C" w:rsidRPr="00FB7E4D">
        <w:rPr>
          <w:rFonts w:eastAsia="Calibri"/>
        </w:rPr>
        <w:t xml:space="preserve">“ </w:t>
      </w:r>
      <w:r w:rsidRPr="00FB7E4D">
        <w:rPr>
          <w:rFonts w:eastAsia="Calibri"/>
        </w:rPr>
        <w:t>Мркоњић</w:t>
      </w:r>
      <w:r w:rsidR="00AA317C" w:rsidRPr="00FB7E4D">
        <w:rPr>
          <w:rFonts w:eastAsia="Calibri"/>
        </w:rPr>
        <w:t xml:space="preserve"> </w:t>
      </w:r>
      <w:r w:rsidRPr="00FB7E4D">
        <w:rPr>
          <w:rFonts w:eastAsia="Calibri"/>
        </w:rPr>
        <w:t>Град</w:t>
      </w:r>
      <w:r w:rsidR="00AA317C" w:rsidRPr="00FB7E4D">
        <w:rPr>
          <w:rFonts w:eastAsia="Calibri"/>
        </w:rPr>
        <w:t xml:space="preserve">, </w:t>
      </w:r>
      <w:r w:rsidRPr="00FB7E4D">
        <w:rPr>
          <w:rFonts w:eastAsia="Calibri"/>
        </w:rPr>
        <w:t>Народна</w:t>
      </w:r>
      <w:r w:rsidR="00AA317C" w:rsidRPr="00FB7E4D">
        <w:rPr>
          <w:rFonts w:eastAsia="Calibri"/>
        </w:rPr>
        <w:t xml:space="preserve"> </w:t>
      </w:r>
      <w:r w:rsidRPr="00FB7E4D">
        <w:rPr>
          <w:rFonts w:eastAsia="Calibri"/>
        </w:rPr>
        <w:t>библиотека</w:t>
      </w:r>
      <w:r w:rsidR="00AA317C" w:rsidRPr="00FB7E4D">
        <w:rPr>
          <w:rFonts w:eastAsia="Calibri"/>
        </w:rPr>
        <w:t xml:space="preserve"> </w:t>
      </w:r>
      <w:r w:rsidRPr="00FB7E4D">
        <w:rPr>
          <w:rFonts w:eastAsia="Calibri"/>
        </w:rPr>
        <w:t>Мркоњић</w:t>
      </w:r>
      <w:r w:rsidR="00AA317C" w:rsidRPr="00FB7E4D">
        <w:rPr>
          <w:rFonts w:eastAsia="Calibri"/>
        </w:rPr>
        <w:t xml:space="preserve"> </w:t>
      </w:r>
      <w:r w:rsidRPr="00FB7E4D">
        <w:rPr>
          <w:rFonts w:eastAsia="Calibri"/>
        </w:rPr>
        <w:t>Град</w:t>
      </w:r>
      <w:r w:rsidR="00AA317C" w:rsidRPr="00FB7E4D">
        <w:rPr>
          <w:rFonts w:eastAsia="Calibri"/>
        </w:rPr>
        <w:t xml:space="preserve">, </w:t>
      </w:r>
      <w:r w:rsidRPr="00FB7E4D">
        <w:rPr>
          <w:rFonts w:eastAsia="Calibri"/>
        </w:rPr>
        <w:t>ЈУ</w:t>
      </w:r>
      <w:r w:rsidR="00AA317C" w:rsidRPr="00FB7E4D">
        <w:rPr>
          <w:rFonts w:eastAsia="Calibri"/>
        </w:rPr>
        <w:t xml:space="preserve"> </w:t>
      </w:r>
      <w:r w:rsidRPr="00FB7E4D">
        <w:rPr>
          <w:rFonts w:eastAsia="Calibri"/>
        </w:rPr>
        <w:t>Средњошколски</w:t>
      </w:r>
      <w:r w:rsidR="00AA317C" w:rsidRPr="00FB7E4D">
        <w:rPr>
          <w:rFonts w:eastAsia="Calibri"/>
        </w:rPr>
        <w:t xml:space="preserve"> </w:t>
      </w:r>
      <w:r w:rsidRPr="00FB7E4D">
        <w:rPr>
          <w:rFonts w:eastAsia="Calibri"/>
        </w:rPr>
        <w:t>центар</w:t>
      </w:r>
      <w:r w:rsidR="00AA317C" w:rsidRPr="00FB7E4D">
        <w:rPr>
          <w:rFonts w:eastAsia="Calibri"/>
        </w:rPr>
        <w:t xml:space="preserve"> </w:t>
      </w:r>
      <w:r w:rsidRPr="00FB7E4D">
        <w:rPr>
          <w:rFonts w:eastAsia="Calibri"/>
        </w:rPr>
        <w:t>Мркоњић</w:t>
      </w:r>
      <w:r w:rsidR="00AA317C" w:rsidRPr="00FB7E4D">
        <w:rPr>
          <w:rFonts w:eastAsia="Calibri"/>
        </w:rPr>
        <w:t xml:space="preserve"> </w:t>
      </w:r>
      <w:r w:rsidRPr="00FB7E4D">
        <w:rPr>
          <w:rFonts w:eastAsia="Calibri"/>
        </w:rPr>
        <w:t>Град</w:t>
      </w:r>
      <w:r w:rsidR="00AA317C" w:rsidRPr="00FB7E4D">
        <w:rPr>
          <w:rFonts w:eastAsia="Calibri"/>
        </w:rPr>
        <w:t xml:space="preserve">, </w:t>
      </w:r>
      <w:r w:rsidRPr="00FB7E4D">
        <w:rPr>
          <w:rFonts w:eastAsia="Calibri"/>
        </w:rPr>
        <w:t>Гимназија</w:t>
      </w:r>
      <w:r w:rsidR="00AA317C" w:rsidRPr="00FB7E4D">
        <w:rPr>
          <w:rFonts w:eastAsia="Calibri"/>
        </w:rPr>
        <w:t xml:space="preserve"> </w:t>
      </w:r>
      <w:r w:rsidRPr="00FB7E4D">
        <w:rPr>
          <w:rFonts w:eastAsia="Calibri"/>
        </w:rPr>
        <w:t>Мркоњић</w:t>
      </w:r>
      <w:r w:rsidR="00AA317C" w:rsidRPr="00FB7E4D">
        <w:rPr>
          <w:rFonts w:eastAsia="Calibri"/>
        </w:rPr>
        <w:t xml:space="preserve"> </w:t>
      </w:r>
      <w:r w:rsidRPr="00FB7E4D">
        <w:rPr>
          <w:rFonts w:eastAsia="Calibri"/>
        </w:rPr>
        <w:t>Град</w:t>
      </w:r>
      <w:r w:rsidR="00AA317C" w:rsidRPr="00FB7E4D">
        <w:rPr>
          <w:rFonts w:eastAsia="Calibri"/>
        </w:rPr>
        <w:t xml:space="preserve"> </w:t>
      </w:r>
      <w:r w:rsidRPr="00FB7E4D">
        <w:rPr>
          <w:rFonts w:eastAsia="Calibri"/>
        </w:rPr>
        <w:t>и</w:t>
      </w:r>
      <w:r w:rsidR="00AA317C" w:rsidRPr="00FB7E4D">
        <w:rPr>
          <w:rFonts w:eastAsia="Calibri"/>
        </w:rPr>
        <w:t xml:space="preserve"> </w:t>
      </w:r>
      <w:r w:rsidRPr="00FB7E4D">
        <w:rPr>
          <w:rFonts w:eastAsia="Calibri"/>
        </w:rPr>
        <w:t>ЈЗУ</w:t>
      </w:r>
      <w:r w:rsidR="00AA317C" w:rsidRPr="00FB7E4D">
        <w:rPr>
          <w:rFonts w:eastAsia="Calibri"/>
        </w:rPr>
        <w:t xml:space="preserve"> </w:t>
      </w:r>
      <w:r w:rsidRPr="00FB7E4D">
        <w:rPr>
          <w:rFonts w:eastAsia="Calibri"/>
        </w:rPr>
        <w:t>Дом</w:t>
      </w:r>
      <w:r w:rsidR="00AA317C" w:rsidRPr="00FB7E4D">
        <w:rPr>
          <w:rFonts w:eastAsia="Calibri"/>
        </w:rPr>
        <w:t xml:space="preserve"> </w:t>
      </w:r>
      <w:r w:rsidRPr="00FB7E4D">
        <w:rPr>
          <w:rFonts w:eastAsia="Calibri"/>
        </w:rPr>
        <w:t>здравља</w:t>
      </w:r>
      <w:r w:rsidR="00AA317C" w:rsidRPr="00FB7E4D">
        <w:rPr>
          <w:rFonts w:eastAsia="Calibri"/>
        </w:rPr>
        <w:t xml:space="preserve"> „</w:t>
      </w:r>
      <w:r w:rsidRPr="00FB7E4D">
        <w:rPr>
          <w:rFonts w:eastAsia="Calibri"/>
        </w:rPr>
        <w:t>др</w:t>
      </w:r>
      <w:r w:rsidR="00AA317C" w:rsidRPr="00FB7E4D">
        <w:rPr>
          <w:rFonts w:eastAsia="Calibri"/>
        </w:rPr>
        <w:t xml:space="preserve"> </w:t>
      </w:r>
      <w:r w:rsidRPr="00FB7E4D">
        <w:rPr>
          <w:rFonts w:eastAsia="Calibri"/>
        </w:rPr>
        <w:t>Јован</w:t>
      </w:r>
      <w:r w:rsidR="00AA317C" w:rsidRPr="00FB7E4D">
        <w:rPr>
          <w:rFonts w:eastAsia="Calibri"/>
        </w:rPr>
        <w:t xml:space="preserve"> </w:t>
      </w:r>
      <w:r w:rsidRPr="00FB7E4D">
        <w:rPr>
          <w:rFonts w:eastAsia="Calibri"/>
        </w:rPr>
        <w:t>Рашковић</w:t>
      </w:r>
      <w:r w:rsidR="00AA317C" w:rsidRPr="00FB7E4D">
        <w:rPr>
          <w:rFonts w:eastAsia="Calibri"/>
        </w:rPr>
        <w:t xml:space="preserve">“ </w:t>
      </w:r>
      <w:r w:rsidRPr="00FB7E4D">
        <w:rPr>
          <w:rFonts w:eastAsia="Calibri"/>
        </w:rPr>
        <w:t>Мркоњић</w:t>
      </w:r>
      <w:r w:rsidR="00AA317C" w:rsidRPr="00FB7E4D">
        <w:rPr>
          <w:rFonts w:eastAsia="Calibri"/>
        </w:rPr>
        <w:t xml:space="preserve"> </w:t>
      </w:r>
      <w:r w:rsidRPr="00FB7E4D">
        <w:rPr>
          <w:rFonts w:eastAsia="Calibri"/>
        </w:rPr>
        <w:t>Град</w:t>
      </w:r>
      <w:r w:rsidR="00AA317C" w:rsidRPr="00FB7E4D">
        <w:rPr>
          <w:rFonts w:eastAsia="Calibri"/>
        </w:rPr>
        <w:t>.</w:t>
      </w:r>
    </w:p>
    <w:p w14:paraId="3D31A68E" w14:textId="22BCFA89" w:rsidR="00AA317C" w:rsidRPr="00FB7E4D" w:rsidRDefault="00F04290" w:rsidP="00573EB0">
      <w:pPr>
        <w:jc w:val="both"/>
        <w:rPr>
          <w:rFonts w:eastAsia="Calibri"/>
        </w:rPr>
      </w:pPr>
      <w:r w:rsidRPr="00FB7E4D">
        <w:rPr>
          <w:rFonts w:eastAsia="Calibri"/>
        </w:rPr>
        <w:t>На</w:t>
      </w:r>
      <w:r w:rsidR="00AA317C" w:rsidRPr="00FB7E4D">
        <w:rPr>
          <w:rFonts w:eastAsia="Calibri"/>
        </w:rPr>
        <w:t xml:space="preserve"> </w:t>
      </w:r>
      <w:r w:rsidRPr="00FB7E4D">
        <w:rPr>
          <w:rFonts w:eastAsia="Calibri"/>
        </w:rPr>
        <w:t>листи</w:t>
      </w:r>
      <w:r w:rsidR="00AA317C" w:rsidRPr="00FB7E4D">
        <w:rPr>
          <w:rFonts w:eastAsia="Calibri"/>
        </w:rPr>
        <w:t xml:space="preserve"> </w:t>
      </w:r>
      <w:r w:rsidRPr="00FB7E4D">
        <w:rPr>
          <w:rFonts w:eastAsia="Calibri"/>
        </w:rPr>
        <w:t>осталих</w:t>
      </w:r>
      <w:r w:rsidR="00AA317C" w:rsidRPr="00FB7E4D">
        <w:rPr>
          <w:rFonts w:eastAsia="Calibri"/>
        </w:rPr>
        <w:t xml:space="preserve"> </w:t>
      </w:r>
      <w:r w:rsidRPr="00FB7E4D">
        <w:rPr>
          <w:rFonts w:eastAsia="Calibri"/>
        </w:rPr>
        <w:t>ентитета</w:t>
      </w:r>
      <w:r w:rsidR="00AA317C" w:rsidRPr="00FB7E4D">
        <w:rPr>
          <w:rFonts w:eastAsia="Calibri"/>
        </w:rPr>
        <w:t xml:space="preserve"> </w:t>
      </w:r>
      <w:r w:rsidRPr="00FB7E4D">
        <w:rPr>
          <w:rFonts w:eastAsia="Calibri"/>
        </w:rPr>
        <w:t>јавног</w:t>
      </w:r>
      <w:r w:rsidR="00AA317C" w:rsidRPr="00FB7E4D">
        <w:rPr>
          <w:rFonts w:eastAsia="Calibri"/>
        </w:rPr>
        <w:t xml:space="preserve"> </w:t>
      </w:r>
      <w:r w:rsidRPr="00FB7E4D">
        <w:rPr>
          <w:rFonts w:eastAsia="Calibri"/>
        </w:rPr>
        <w:t>сектора</w:t>
      </w:r>
      <w:r w:rsidR="00AA317C" w:rsidRPr="00FB7E4D">
        <w:rPr>
          <w:rFonts w:eastAsia="Calibri"/>
        </w:rPr>
        <w:t xml:space="preserve"> </w:t>
      </w:r>
      <w:r w:rsidRPr="00FB7E4D">
        <w:rPr>
          <w:rFonts w:eastAsia="Calibri"/>
        </w:rPr>
        <w:t>над</w:t>
      </w:r>
      <w:r w:rsidR="00AA317C" w:rsidRPr="00FB7E4D">
        <w:rPr>
          <w:rFonts w:eastAsia="Calibri"/>
        </w:rPr>
        <w:t xml:space="preserve"> </w:t>
      </w:r>
      <w:r w:rsidRPr="00FB7E4D">
        <w:rPr>
          <w:rFonts w:eastAsia="Calibri"/>
        </w:rPr>
        <w:t>којима</w:t>
      </w:r>
      <w:r w:rsidR="00AA317C" w:rsidRPr="00FB7E4D">
        <w:rPr>
          <w:rFonts w:eastAsia="Calibri"/>
        </w:rPr>
        <w:t xml:space="preserve"> </w:t>
      </w:r>
      <w:r w:rsidRPr="00FB7E4D">
        <w:rPr>
          <w:rFonts w:eastAsia="Calibri"/>
        </w:rPr>
        <w:t>постоји</w:t>
      </w:r>
      <w:r w:rsidR="00AA317C" w:rsidRPr="00FB7E4D">
        <w:rPr>
          <w:rFonts w:eastAsia="Calibri"/>
        </w:rPr>
        <w:t xml:space="preserve"> </w:t>
      </w:r>
      <w:r w:rsidRPr="00FB7E4D">
        <w:rPr>
          <w:rFonts w:eastAsia="Calibri"/>
        </w:rPr>
        <w:t>контро</w:t>
      </w:r>
      <w:r w:rsidR="00F274E4" w:rsidRPr="00FB7E4D">
        <w:rPr>
          <w:rFonts w:eastAsia="Calibri"/>
        </w:rPr>
        <w:t>л</w:t>
      </w:r>
      <w:r w:rsidRPr="00FB7E4D">
        <w:rPr>
          <w:rFonts w:eastAsia="Calibri"/>
        </w:rPr>
        <w:t>а</w:t>
      </w:r>
      <w:r w:rsidR="00AA317C" w:rsidRPr="00FB7E4D">
        <w:rPr>
          <w:rFonts w:eastAsia="Calibri"/>
        </w:rPr>
        <w:t xml:space="preserve"> </w:t>
      </w:r>
      <w:r w:rsidRPr="00FB7E4D">
        <w:rPr>
          <w:rFonts w:eastAsia="Calibri"/>
        </w:rPr>
        <w:t>или</w:t>
      </w:r>
      <w:r w:rsidR="00AA317C" w:rsidRPr="00FB7E4D">
        <w:rPr>
          <w:rFonts w:eastAsia="Calibri"/>
        </w:rPr>
        <w:t xml:space="preserve"> </w:t>
      </w:r>
      <w:r w:rsidRPr="00FB7E4D">
        <w:rPr>
          <w:rFonts w:eastAsia="Calibri"/>
        </w:rPr>
        <w:t>значајан</w:t>
      </w:r>
      <w:r w:rsidR="00AA317C" w:rsidRPr="00FB7E4D">
        <w:rPr>
          <w:rFonts w:eastAsia="Calibri"/>
        </w:rPr>
        <w:t xml:space="preserve"> </w:t>
      </w:r>
      <w:r w:rsidRPr="00FB7E4D">
        <w:rPr>
          <w:rFonts w:eastAsia="Calibri"/>
        </w:rPr>
        <w:t>утицај</w:t>
      </w:r>
      <w:r w:rsidR="00AA317C" w:rsidRPr="00FB7E4D">
        <w:rPr>
          <w:rFonts w:eastAsia="Calibri"/>
        </w:rPr>
        <w:t xml:space="preserve"> </w:t>
      </w:r>
      <w:r w:rsidRPr="00FB7E4D">
        <w:rPr>
          <w:rFonts w:eastAsia="Calibri"/>
        </w:rPr>
        <w:t>налази</w:t>
      </w:r>
      <w:r w:rsidR="00AA317C" w:rsidRPr="00FB7E4D">
        <w:rPr>
          <w:rFonts w:eastAsia="Calibri"/>
        </w:rPr>
        <w:t xml:space="preserve"> </w:t>
      </w:r>
      <w:r w:rsidRPr="00FB7E4D">
        <w:rPr>
          <w:rFonts w:eastAsia="Calibri"/>
        </w:rPr>
        <w:t>се</w:t>
      </w:r>
      <w:r w:rsidR="00AA317C" w:rsidRPr="00FB7E4D">
        <w:rPr>
          <w:rFonts w:eastAsia="Calibri"/>
        </w:rPr>
        <w:t xml:space="preserve"> </w:t>
      </w:r>
      <w:r w:rsidRPr="00FB7E4D">
        <w:rPr>
          <w:rFonts w:eastAsia="Calibri"/>
        </w:rPr>
        <w:t>и</w:t>
      </w:r>
      <w:r w:rsidR="00AA317C" w:rsidRPr="00FB7E4D">
        <w:rPr>
          <w:rFonts w:eastAsia="Calibri"/>
        </w:rPr>
        <w:t xml:space="preserve"> </w:t>
      </w:r>
      <w:r w:rsidRPr="00FB7E4D">
        <w:rPr>
          <w:rFonts w:eastAsia="Calibri"/>
        </w:rPr>
        <w:t>ЈУ</w:t>
      </w:r>
      <w:r w:rsidR="00AA317C" w:rsidRPr="00FB7E4D">
        <w:rPr>
          <w:rFonts w:eastAsia="Calibri"/>
        </w:rPr>
        <w:t xml:space="preserve"> </w:t>
      </w:r>
      <w:r w:rsidRPr="00FB7E4D">
        <w:rPr>
          <w:rFonts w:eastAsia="Calibri"/>
        </w:rPr>
        <w:t>Културно</w:t>
      </w:r>
      <w:r w:rsidR="00AA317C" w:rsidRPr="00FB7E4D">
        <w:rPr>
          <w:rFonts w:eastAsia="Calibri"/>
        </w:rPr>
        <w:t>-</w:t>
      </w:r>
      <w:r w:rsidRPr="00FB7E4D">
        <w:rPr>
          <w:rFonts w:eastAsia="Calibri"/>
        </w:rPr>
        <w:t>спортски</w:t>
      </w:r>
      <w:r w:rsidR="00AA317C" w:rsidRPr="00FB7E4D">
        <w:rPr>
          <w:rFonts w:eastAsia="Calibri"/>
        </w:rPr>
        <w:t xml:space="preserve"> </w:t>
      </w:r>
      <w:r w:rsidRPr="00FB7E4D">
        <w:rPr>
          <w:rFonts w:eastAsia="Calibri"/>
        </w:rPr>
        <w:t>центар</w:t>
      </w:r>
      <w:r w:rsidR="00AA317C" w:rsidRPr="00FB7E4D">
        <w:rPr>
          <w:rFonts w:eastAsia="Calibri"/>
        </w:rPr>
        <w:t xml:space="preserve"> „</w:t>
      </w:r>
      <w:r w:rsidRPr="00FB7E4D">
        <w:rPr>
          <w:rFonts w:eastAsia="Calibri"/>
        </w:rPr>
        <w:t>Петар</w:t>
      </w:r>
      <w:r w:rsidR="00AA317C" w:rsidRPr="00FB7E4D">
        <w:rPr>
          <w:rFonts w:eastAsia="Calibri"/>
        </w:rPr>
        <w:t xml:space="preserve"> </w:t>
      </w:r>
      <w:r w:rsidRPr="00FB7E4D">
        <w:rPr>
          <w:rFonts w:eastAsia="Calibri"/>
        </w:rPr>
        <w:t>Кочић</w:t>
      </w:r>
      <w:r w:rsidR="00AA317C" w:rsidRPr="00FB7E4D">
        <w:rPr>
          <w:rFonts w:eastAsia="Calibri"/>
        </w:rPr>
        <w:t xml:space="preserve">“ </w:t>
      </w:r>
      <w:r w:rsidRPr="00FB7E4D">
        <w:rPr>
          <w:rFonts w:eastAsia="Calibri"/>
        </w:rPr>
        <w:t>Мркоњић</w:t>
      </w:r>
      <w:r w:rsidR="00AA317C" w:rsidRPr="00FB7E4D">
        <w:rPr>
          <w:rFonts w:eastAsia="Calibri"/>
        </w:rPr>
        <w:t xml:space="preserve"> </w:t>
      </w:r>
      <w:r w:rsidRPr="00FB7E4D">
        <w:rPr>
          <w:rFonts w:eastAsia="Calibri"/>
        </w:rPr>
        <w:t>Град</w:t>
      </w:r>
      <w:r w:rsidR="00AA317C" w:rsidRPr="00FB7E4D">
        <w:rPr>
          <w:rFonts w:eastAsia="Calibri"/>
        </w:rPr>
        <w:t xml:space="preserve">, </w:t>
      </w:r>
      <w:r w:rsidRPr="00FB7E4D">
        <w:rPr>
          <w:rFonts w:eastAsia="Calibri"/>
        </w:rPr>
        <w:t>Комунално</w:t>
      </w:r>
      <w:r w:rsidR="00AA317C" w:rsidRPr="00FB7E4D">
        <w:rPr>
          <w:rFonts w:eastAsia="Calibri"/>
        </w:rPr>
        <w:t xml:space="preserve"> </w:t>
      </w:r>
      <w:r w:rsidRPr="00FB7E4D">
        <w:rPr>
          <w:rFonts w:eastAsia="Calibri"/>
        </w:rPr>
        <w:t>предузеће</w:t>
      </w:r>
      <w:r w:rsidR="00AA317C" w:rsidRPr="00FB7E4D">
        <w:rPr>
          <w:rFonts w:eastAsia="Calibri"/>
        </w:rPr>
        <w:t xml:space="preserve"> „</w:t>
      </w:r>
      <w:r w:rsidRPr="00FB7E4D">
        <w:rPr>
          <w:rFonts w:eastAsia="Calibri"/>
        </w:rPr>
        <w:t>Парк</w:t>
      </w:r>
      <w:r w:rsidR="00AA317C" w:rsidRPr="00FB7E4D">
        <w:rPr>
          <w:rFonts w:eastAsia="Calibri"/>
        </w:rPr>
        <w:t xml:space="preserve">“ </w:t>
      </w:r>
      <w:r w:rsidRPr="00FB7E4D">
        <w:rPr>
          <w:rFonts w:eastAsia="Calibri"/>
        </w:rPr>
        <w:t>Мркоњић</w:t>
      </w:r>
      <w:r w:rsidR="00AA317C" w:rsidRPr="00FB7E4D">
        <w:rPr>
          <w:rFonts w:eastAsia="Calibri"/>
        </w:rPr>
        <w:t xml:space="preserve"> </w:t>
      </w:r>
      <w:r w:rsidRPr="00FB7E4D">
        <w:rPr>
          <w:rFonts w:eastAsia="Calibri"/>
        </w:rPr>
        <w:t>Град</w:t>
      </w:r>
      <w:r w:rsidR="00AA317C" w:rsidRPr="00FB7E4D">
        <w:rPr>
          <w:rFonts w:eastAsia="Calibri"/>
        </w:rPr>
        <w:t xml:space="preserve">, </w:t>
      </w:r>
      <w:r w:rsidRPr="00FB7E4D">
        <w:rPr>
          <w:rFonts w:eastAsia="Calibri"/>
        </w:rPr>
        <w:t>предузеће</w:t>
      </w:r>
      <w:r w:rsidR="00AA317C" w:rsidRPr="00FB7E4D">
        <w:rPr>
          <w:rFonts w:eastAsia="Calibri"/>
        </w:rPr>
        <w:t xml:space="preserve"> „</w:t>
      </w:r>
      <w:r w:rsidRPr="00FB7E4D">
        <w:rPr>
          <w:rFonts w:eastAsia="Calibri"/>
        </w:rPr>
        <w:t>Младост</w:t>
      </w:r>
      <w:r w:rsidR="00AA317C" w:rsidRPr="00FB7E4D">
        <w:rPr>
          <w:rFonts w:eastAsia="Calibri"/>
        </w:rPr>
        <w:t xml:space="preserve"> </w:t>
      </w:r>
      <w:r w:rsidRPr="00FB7E4D">
        <w:rPr>
          <w:rFonts w:eastAsia="Calibri"/>
        </w:rPr>
        <w:t>МГ</w:t>
      </w:r>
      <w:r w:rsidR="00AA317C" w:rsidRPr="00FB7E4D">
        <w:rPr>
          <w:rFonts w:eastAsia="Calibri"/>
        </w:rPr>
        <w:t xml:space="preserve">“ </w:t>
      </w:r>
      <w:r w:rsidRPr="00FB7E4D">
        <w:rPr>
          <w:rFonts w:eastAsia="Calibri"/>
        </w:rPr>
        <w:t>а</w:t>
      </w:r>
      <w:r w:rsidR="00AA317C" w:rsidRPr="00FB7E4D">
        <w:rPr>
          <w:rFonts w:eastAsia="Calibri"/>
        </w:rPr>
        <w:t>.</w:t>
      </w:r>
      <w:r w:rsidRPr="00FB7E4D">
        <w:rPr>
          <w:rFonts w:eastAsia="Calibri"/>
        </w:rPr>
        <w:t>д</w:t>
      </w:r>
      <w:r w:rsidR="00AA317C" w:rsidRPr="00FB7E4D">
        <w:rPr>
          <w:rFonts w:eastAsia="Calibri"/>
        </w:rPr>
        <w:t xml:space="preserve">. </w:t>
      </w:r>
      <w:r w:rsidRPr="00FB7E4D">
        <w:rPr>
          <w:rFonts w:eastAsia="Calibri"/>
        </w:rPr>
        <w:t>Мркоњић</w:t>
      </w:r>
      <w:r w:rsidR="00AA317C" w:rsidRPr="00FB7E4D">
        <w:rPr>
          <w:rFonts w:eastAsia="Calibri"/>
        </w:rPr>
        <w:t xml:space="preserve"> </w:t>
      </w:r>
      <w:r w:rsidRPr="00FB7E4D">
        <w:rPr>
          <w:rFonts w:eastAsia="Calibri"/>
        </w:rPr>
        <w:t>Град</w:t>
      </w:r>
      <w:r w:rsidR="00AA317C" w:rsidRPr="00FB7E4D">
        <w:rPr>
          <w:rFonts w:eastAsia="Calibri"/>
        </w:rPr>
        <w:t xml:space="preserve"> </w:t>
      </w:r>
      <w:r w:rsidRPr="00FB7E4D">
        <w:rPr>
          <w:rFonts w:eastAsia="Calibri"/>
        </w:rPr>
        <w:t>и</w:t>
      </w:r>
      <w:r w:rsidR="00AA317C" w:rsidRPr="00FB7E4D">
        <w:rPr>
          <w:rFonts w:eastAsia="Calibri"/>
        </w:rPr>
        <w:t xml:space="preserve"> </w:t>
      </w:r>
      <w:r w:rsidRPr="00FB7E4D">
        <w:rPr>
          <w:rFonts w:eastAsia="Calibri"/>
        </w:rPr>
        <w:t>Агенција</w:t>
      </w:r>
      <w:r w:rsidR="00AA317C" w:rsidRPr="00FB7E4D">
        <w:rPr>
          <w:rFonts w:eastAsia="Calibri"/>
        </w:rPr>
        <w:t xml:space="preserve"> </w:t>
      </w:r>
      <w:r w:rsidRPr="00FB7E4D">
        <w:rPr>
          <w:rFonts w:eastAsia="Calibri"/>
        </w:rPr>
        <w:t>за</w:t>
      </w:r>
      <w:r w:rsidR="00AA317C" w:rsidRPr="00FB7E4D">
        <w:rPr>
          <w:rFonts w:eastAsia="Calibri"/>
        </w:rPr>
        <w:t xml:space="preserve"> </w:t>
      </w:r>
      <w:r w:rsidRPr="00FB7E4D">
        <w:rPr>
          <w:rFonts w:eastAsia="Calibri"/>
        </w:rPr>
        <w:t>привредни</w:t>
      </w:r>
      <w:r w:rsidR="00AA317C" w:rsidRPr="00FB7E4D">
        <w:rPr>
          <w:rFonts w:eastAsia="Calibri"/>
        </w:rPr>
        <w:t xml:space="preserve"> </w:t>
      </w:r>
      <w:r w:rsidRPr="00FB7E4D">
        <w:rPr>
          <w:rFonts w:eastAsia="Calibri"/>
        </w:rPr>
        <w:t>развој</w:t>
      </w:r>
      <w:r w:rsidR="00AA317C" w:rsidRPr="00FB7E4D">
        <w:rPr>
          <w:rFonts w:eastAsia="Calibri"/>
        </w:rPr>
        <w:t xml:space="preserve"> </w:t>
      </w:r>
      <w:r w:rsidRPr="00FB7E4D">
        <w:rPr>
          <w:rFonts w:eastAsia="Calibri"/>
        </w:rPr>
        <w:t>Мркоњић</w:t>
      </w:r>
      <w:r w:rsidR="00AA317C" w:rsidRPr="00FB7E4D">
        <w:rPr>
          <w:rFonts w:eastAsia="Calibri"/>
        </w:rPr>
        <w:t xml:space="preserve"> </w:t>
      </w:r>
      <w:r w:rsidRPr="00FB7E4D">
        <w:rPr>
          <w:rFonts w:eastAsia="Calibri"/>
        </w:rPr>
        <w:t>Град</w:t>
      </w:r>
      <w:r w:rsidR="00AA317C" w:rsidRPr="00FB7E4D">
        <w:rPr>
          <w:rFonts w:eastAsia="Calibri"/>
        </w:rPr>
        <w:t>.</w:t>
      </w:r>
    </w:p>
    <w:p w14:paraId="1479BFB4" w14:textId="2044F984" w:rsidR="00AA317C" w:rsidRPr="00FB7E4D" w:rsidRDefault="00F04290" w:rsidP="00573EB0">
      <w:pPr>
        <w:jc w:val="both"/>
        <w:rPr>
          <w:rFonts w:eastAsia="Calibri"/>
        </w:rPr>
      </w:pPr>
      <w:r w:rsidRPr="00FB7E4D">
        <w:rPr>
          <w:rFonts w:eastAsia="Calibri"/>
        </w:rPr>
        <w:t>Буџет</w:t>
      </w:r>
      <w:r w:rsidR="00AA317C" w:rsidRPr="00FB7E4D">
        <w:rPr>
          <w:rFonts w:eastAsia="Calibri"/>
        </w:rPr>
        <w:t xml:space="preserve"> </w:t>
      </w:r>
      <w:r w:rsidRPr="00FB7E4D">
        <w:rPr>
          <w:rFonts w:eastAsia="Calibri"/>
        </w:rPr>
        <w:t>општине</w:t>
      </w:r>
      <w:r w:rsidR="00AA317C" w:rsidRPr="00FB7E4D">
        <w:rPr>
          <w:rFonts w:eastAsia="Calibri"/>
        </w:rPr>
        <w:t xml:space="preserve"> </w:t>
      </w:r>
      <w:r w:rsidRPr="00FB7E4D">
        <w:rPr>
          <w:rFonts w:eastAsia="Calibri"/>
        </w:rPr>
        <w:t>Мркоњић</w:t>
      </w:r>
      <w:r w:rsidR="00AA317C" w:rsidRPr="00FB7E4D">
        <w:rPr>
          <w:rFonts w:eastAsia="Calibri"/>
        </w:rPr>
        <w:t xml:space="preserve"> </w:t>
      </w:r>
      <w:r w:rsidRPr="00FB7E4D">
        <w:rPr>
          <w:rFonts w:eastAsia="Calibri"/>
        </w:rPr>
        <w:t>Град</w:t>
      </w:r>
      <w:r w:rsidR="00AA317C" w:rsidRPr="00FB7E4D">
        <w:rPr>
          <w:rFonts w:eastAsia="Calibri"/>
        </w:rPr>
        <w:t xml:space="preserve"> </w:t>
      </w:r>
      <w:r w:rsidRPr="00FB7E4D">
        <w:rPr>
          <w:rFonts w:eastAsia="Calibri"/>
        </w:rPr>
        <w:t>је</w:t>
      </w:r>
      <w:r w:rsidR="00AA317C" w:rsidRPr="00FB7E4D">
        <w:rPr>
          <w:rFonts w:eastAsia="Calibri"/>
        </w:rPr>
        <w:t xml:space="preserve"> </w:t>
      </w:r>
      <w:r w:rsidRPr="00FB7E4D">
        <w:rPr>
          <w:rFonts w:eastAsia="Calibri"/>
        </w:rPr>
        <w:t>знатно</w:t>
      </w:r>
      <w:r w:rsidR="00AA317C" w:rsidRPr="00FB7E4D">
        <w:rPr>
          <w:rFonts w:eastAsia="Calibri"/>
        </w:rPr>
        <w:t xml:space="preserve"> </w:t>
      </w:r>
      <w:r w:rsidRPr="00FB7E4D">
        <w:rPr>
          <w:rFonts w:eastAsia="Calibri"/>
        </w:rPr>
        <w:t>виши</w:t>
      </w:r>
      <w:r w:rsidR="00AA317C" w:rsidRPr="00FB7E4D">
        <w:rPr>
          <w:rFonts w:eastAsia="Calibri"/>
        </w:rPr>
        <w:t xml:space="preserve"> </w:t>
      </w:r>
      <w:r w:rsidRPr="00FB7E4D">
        <w:rPr>
          <w:rFonts w:eastAsia="Calibri"/>
        </w:rPr>
        <w:t>у</w:t>
      </w:r>
      <w:r w:rsidR="00AA317C" w:rsidRPr="00FB7E4D">
        <w:rPr>
          <w:rFonts w:eastAsia="Calibri"/>
        </w:rPr>
        <w:t xml:space="preserve"> </w:t>
      </w:r>
      <w:r w:rsidRPr="00FB7E4D">
        <w:rPr>
          <w:rFonts w:eastAsia="Calibri"/>
        </w:rPr>
        <w:t>односу</w:t>
      </w:r>
      <w:r w:rsidR="00AA317C" w:rsidRPr="00FB7E4D">
        <w:rPr>
          <w:rFonts w:eastAsia="Calibri"/>
        </w:rPr>
        <w:t xml:space="preserve"> </w:t>
      </w:r>
      <w:r w:rsidRPr="00FB7E4D">
        <w:rPr>
          <w:rFonts w:eastAsia="Calibri"/>
        </w:rPr>
        <w:t>на</w:t>
      </w:r>
      <w:r w:rsidR="00AA317C" w:rsidRPr="00FB7E4D">
        <w:rPr>
          <w:rFonts w:eastAsia="Calibri"/>
        </w:rPr>
        <w:t xml:space="preserve"> </w:t>
      </w:r>
      <w:r w:rsidRPr="00FB7E4D">
        <w:rPr>
          <w:rFonts w:eastAsia="Calibri"/>
        </w:rPr>
        <w:t>сусједне</w:t>
      </w:r>
      <w:r w:rsidR="00AA317C" w:rsidRPr="00FB7E4D">
        <w:rPr>
          <w:rFonts w:eastAsia="Calibri"/>
        </w:rPr>
        <w:t xml:space="preserve"> </w:t>
      </w:r>
      <w:r w:rsidRPr="00FB7E4D">
        <w:rPr>
          <w:rFonts w:eastAsia="Calibri"/>
        </w:rPr>
        <w:t>општине</w:t>
      </w:r>
      <w:r w:rsidR="00AA317C" w:rsidRPr="00FB7E4D">
        <w:rPr>
          <w:rFonts w:eastAsia="Calibri"/>
        </w:rPr>
        <w:t xml:space="preserve"> </w:t>
      </w:r>
      <w:r w:rsidRPr="00FB7E4D">
        <w:rPr>
          <w:rFonts w:eastAsia="Calibri"/>
        </w:rPr>
        <w:t>из</w:t>
      </w:r>
      <w:r w:rsidR="00AA317C" w:rsidRPr="00FB7E4D">
        <w:rPr>
          <w:rFonts w:eastAsia="Calibri"/>
        </w:rPr>
        <w:t xml:space="preserve"> </w:t>
      </w:r>
      <w:r w:rsidRPr="00FB7E4D">
        <w:rPr>
          <w:rFonts w:eastAsia="Calibri"/>
        </w:rPr>
        <w:t>разлога</w:t>
      </w:r>
      <w:r w:rsidR="00AA317C" w:rsidRPr="00FB7E4D">
        <w:rPr>
          <w:rFonts w:eastAsia="Calibri"/>
        </w:rPr>
        <w:t xml:space="preserve"> </w:t>
      </w:r>
      <w:r w:rsidRPr="00FB7E4D">
        <w:rPr>
          <w:rFonts w:eastAsia="Calibri"/>
        </w:rPr>
        <w:t>што</w:t>
      </w:r>
      <w:r w:rsidR="00AA317C" w:rsidRPr="00FB7E4D">
        <w:rPr>
          <w:rFonts w:eastAsia="Calibri"/>
        </w:rPr>
        <w:t xml:space="preserve"> </w:t>
      </w:r>
      <w:r w:rsidRPr="00FB7E4D">
        <w:rPr>
          <w:rFonts w:eastAsia="Calibri"/>
        </w:rPr>
        <w:t>сусједне</w:t>
      </w:r>
      <w:r w:rsidR="00AA317C" w:rsidRPr="00FB7E4D">
        <w:rPr>
          <w:rFonts w:eastAsia="Calibri"/>
        </w:rPr>
        <w:t xml:space="preserve"> </w:t>
      </w:r>
      <w:r w:rsidRPr="00FB7E4D">
        <w:rPr>
          <w:rFonts w:eastAsia="Calibri"/>
        </w:rPr>
        <w:t>општине</w:t>
      </w:r>
      <w:r w:rsidR="00AA317C" w:rsidRPr="00FB7E4D">
        <w:rPr>
          <w:rFonts w:eastAsia="Calibri"/>
        </w:rPr>
        <w:t xml:space="preserve"> </w:t>
      </w:r>
      <w:r w:rsidRPr="00FB7E4D">
        <w:rPr>
          <w:rFonts w:eastAsia="Calibri"/>
        </w:rPr>
        <w:t>према</w:t>
      </w:r>
      <w:r w:rsidR="00AA317C" w:rsidRPr="00FB7E4D">
        <w:rPr>
          <w:rFonts w:eastAsia="Calibri"/>
        </w:rPr>
        <w:t xml:space="preserve"> </w:t>
      </w:r>
      <w:r w:rsidRPr="00FB7E4D">
        <w:rPr>
          <w:rFonts w:eastAsia="Calibri"/>
        </w:rPr>
        <w:t>степену</w:t>
      </w:r>
      <w:r w:rsidR="00AA317C" w:rsidRPr="00FB7E4D">
        <w:rPr>
          <w:rFonts w:eastAsia="Calibri"/>
        </w:rPr>
        <w:t xml:space="preserve"> </w:t>
      </w:r>
      <w:r w:rsidRPr="00FB7E4D">
        <w:rPr>
          <w:rFonts w:eastAsia="Calibri"/>
        </w:rPr>
        <w:t>развијености</w:t>
      </w:r>
      <w:r w:rsidR="00AA317C" w:rsidRPr="00FB7E4D">
        <w:rPr>
          <w:rFonts w:eastAsia="Calibri"/>
        </w:rPr>
        <w:t xml:space="preserve"> </w:t>
      </w:r>
      <w:r w:rsidRPr="00FB7E4D">
        <w:rPr>
          <w:rFonts w:eastAsia="Calibri"/>
        </w:rPr>
        <w:t>припадају</w:t>
      </w:r>
      <w:r w:rsidR="00AA317C" w:rsidRPr="00FB7E4D">
        <w:rPr>
          <w:rFonts w:eastAsia="Calibri"/>
        </w:rPr>
        <w:t xml:space="preserve"> </w:t>
      </w:r>
      <w:r w:rsidRPr="00FB7E4D">
        <w:rPr>
          <w:rFonts w:eastAsia="Calibri"/>
        </w:rPr>
        <w:t>неразвијеним</w:t>
      </w:r>
      <w:r w:rsidR="00AA317C" w:rsidRPr="00FB7E4D">
        <w:rPr>
          <w:rFonts w:eastAsia="Calibri"/>
        </w:rPr>
        <w:t xml:space="preserve"> </w:t>
      </w:r>
      <w:r w:rsidRPr="00FB7E4D">
        <w:rPr>
          <w:rFonts w:eastAsia="Calibri"/>
        </w:rPr>
        <w:t>и</w:t>
      </w:r>
      <w:r w:rsidR="00AA317C" w:rsidRPr="00FB7E4D">
        <w:rPr>
          <w:rFonts w:eastAsia="Calibri"/>
        </w:rPr>
        <w:t xml:space="preserve"> </w:t>
      </w:r>
      <w:r w:rsidRPr="00FB7E4D">
        <w:rPr>
          <w:rFonts w:eastAsia="Calibri"/>
        </w:rPr>
        <w:t>изразито</w:t>
      </w:r>
      <w:r w:rsidR="00AA317C" w:rsidRPr="00FB7E4D">
        <w:rPr>
          <w:rFonts w:eastAsia="Calibri"/>
        </w:rPr>
        <w:t xml:space="preserve"> </w:t>
      </w:r>
      <w:r w:rsidRPr="00FB7E4D">
        <w:rPr>
          <w:rFonts w:eastAsia="Calibri"/>
        </w:rPr>
        <w:t>неразвијеним</w:t>
      </w:r>
      <w:r w:rsidR="00AA317C" w:rsidRPr="00FB7E4D">
        <w:rPr>
          <w:rFonts w:eastAsia="Calibri"/>
        </w:rPr>
        <w:t xml:space="preserve"> </w:t>
      </w:r>
      <w:r w:rsidRPr="00FB7E4D">
        <w:rPr>
          <w:rFonts w:eastAsia="Calibri"/>
        </w:rPr>
        <w:t>општинама</w:t>
      </w:r>
      <w:r w:rsidR="00AA317C" w:rsidRPr="00FB7E4D">
        <w:rPr>
          <w:rFonts w:eastAsia="Calibri"/>
        </w:rPr>
        <w:t xml:space="preserve">. </w:t>
      </w:r>
      <w:r w:rsidRPr="00FB7E4D">
        <w:rPr>
          <w:rFonts w:eastAsia="Calibri"/>
        </w:rPr>
        <w:t>Процес</w:t>
      </w:r>
      <w:r w:rsidR="00AA317C" w:rsidRPr="00FB7E4D">
        <w:rPr>
          <w:rFonts w:eastAsia="Calibri"/>
        </w:rPr>
        <w:t xml:space="preserve"> </w:t>
      </w:r>
      <w:r w:rsidRPr="00FB7E4D">
        <w:rPr>
          <w:rFonts w:eastAsia="Calibri"/>
        </w:rPr>
        <w:t>доношења</w:t>
      </w:r>
      <w:r w:rsidR="00AA317C" w:rsidRPr="00FB7E4D">
        <w:rPr>
          <w:rFonts w:eastAsia="Calibri"/>
        </w:rPr>
        <w:t xml:space="preserve"> </w:t>
      </w:r>
      <w:r w:rsidRPr="00FB7E4D">
        <w:rPr>
          <w:rFonts w:eastAsia="Calibri"/>
        </w:rPr>
        <w:t>буџета</w:t>
      </w:r>
      <w:r w:rsidR="00AA317C" w:rsidRPr="00FB7E4D">
        <w:rPr>
          <w:rFonts w:eastAsia="Calibri"/>
        </w:rPr>
        <w:t xml:space="preserve"> </w:t>
      </w:r>
      <w:r w:rsidRPr="00FB7E4D">
        <w:rPr>
          <w:rFonts w:eastAsia="Calibri"/>
        </w:rPr>
        <w:t>општина</w:t>
      </w:r>
      <w:r w:rsidR="00AA317C" w:rsidRPr="00FB7E4D">
        <w:rPr>
          <w:rFonts w:eastAsia="Calibri"/>
        </w:rPr>
        <w:t xml:space="preserve"> </w:t>
      </w:r>
      <w:r w:rsidRPr="00FB7E4D">
        <w:rPr>
          <w:rFonts w:eastAsia="Calibri"/>
        </w:rPr>
        <w:t>у</w:t>
      </w:r>
      <w:r w:rsidR="00AA317C" w:rsidRPr="00FB7E4D">
        <w:rPr>
          <w:rFonts w:eastAsia="Calibri"/>
        </w:rPr>
        <w:t xml:space="preserve"> </w:t>
      </w:r>
      <w:r w:rsidRPr="00FB7E4D">
        <w:rPr>
          <w:rFonts w:eastAsia="Calibri"/>
        </w:rPr>
        <w:t>Републици</w:t>
      </w:r>
      <w:r w:rsidR="00AA317C" w:rsidRPr="00FB7E4D">
        <w:rPr>
          <w:rFonts w:eastAsia="Calibri"/>
        </w:rPr>
        <w:t xml:space="preserve">  </w:t>
      </w:r>
      <w:r w:rsidRPr="00FB7E4D">
        <w:rPr>
          <w:rFonts w:eastAsia="Calibri"/>
        </w:rPr>
        <w:t>Српској</w:t>
      </w:r>
      <w:r w:rsidR="00AA317C" w:rsidRPr="00FB7E4D">
        <w:rPr>
          <w:rFonts w:eastAsia="Calibri"/>
        </w:rPr>
        <w:t xml:space="preserve"> </w:t>
      </w:r>
      <w:r w:rsidRPr="00FB7E4D">
        <w:rPr>
          <w:rFonts w:eastAsia="Calibri"/>
        </w:rPr>
        <w:t>је</w:t>
      </w:r>
      <w:r w:rsidR="00AA317C" w:rsidRPr="00FB7E4D">
        <w:rPr>
          <w:rFonts w:eastAsia="Calibri"/>
        </w:rPr>
        <w:t xml:space="preserve"> </w:t>
      </w:r>
      <w:r w:rsidRPr="00FB7E4D">
        <w:rPr>
          <w:rFonts w:eastAsia="Calibri"/>
        </w:rPr>
        <w:t>регулисан</w:t>
      </w:r>
      <w:r w:rsidR="00AA317C" w:rsidRPr="00FB7E4D">
        <w:rPr>
          <w:rFonts w:eastAsia="Calibri"/>
        </w:rPr>
        <w:t xml:space="preserve"> </w:t>
      </w:r>
      <w:r w:rsidRPr="00FB7E4D">
        <w:rPr>
          <w:rFonts w:eastAsia="Calibri"/>
        </w:rPr>
        <w:t>законодавством</w:t>
      </w:r>
      <w:r w:rsidR="00AA317C" w:rsidRPr="00FB7E4D">
        <w:rPr>
          <w:rFonts w:eastAsia="Calibri"/>
        </w:rPr>
        <w:t xml:space="preserve"> </w:t>
      </w:r>
      <w:r w:rsidRPr="00FB7E4D">
        <w:rPr>
          <w:rFonts w:eastAsia="Calibri"/>
        </w:rPr>
        <w:t>и</w:t>
      </w:r>
      <w:r w:rsidR="00AA317C" w:rsidRPr="00FB7E4D">
        <w:rPr>
          <w:rFonts w:eastAsia="Calibri"/>
        </w:rPr>
        <w:t xml:space="preserve"> </w:t>
      </w:r>
      <w:r w:rsidRPr="00FB7E4D">
        <w:rPr>
          <w:rFonts w:eastAsia="Calibri"/>
        </w:rPr>
        <w:t>обухвата</w:t>
      </w:r>
      <w:r w:rsidR="00AA317C" w:rsidRPr="00FB7E4D">
        <w:rPr>
          <w:rFonts w:eastAsia="Calibri"/>
        </w:rPr>
        <w:t xml:space="preserve"> </w:t>
      </w:r>
      <w:r w:rsidRPr="00FB7E4D">
        <w:rPr>
          <w:rFonts w:eastAsia="Calibri"/>
        </w:rPr>
        <w:t>неколико</w:t>
      </w:r>
      <w:r w:rsidR="00AA317C" w:rsidRPr="00FB7E4D">
        <w:rPr>
          <w:rFonts w:eastAsia="Calibri"/>
        </w:rPr>
        <w:t xml:space="preserve"> </w:t>
      </w:r>
      <w:r w:rsidRPr="00FB7E4D">
        <w:rPr>
          <w:rFonts w:eastAsia="Calibri"/>
        </w:rPr>
        <w:t>кључних</w:t>
      </w:r>
      <w:r w:rsidR="00AA317C" w:rsidRPr="00FB7E4D">
        <w:rPr>
          <w:rFonts w:eastAsia="Calibri"/>
        </w:rPr>
        <w:t xml:space="preserve"> </w:t>
      </w:r>
      <w:r w:rsidRPr="00FB7E4D">
        <w:rPr>
          <w:rFonts w:eastAsia="Calibri"/>
        </w:rPr>
        <w:t>фаза</w:t>
      </w:r>
      <w:r w:rsidR="00AA317C" w:rsidRPr="00FB7E4D">
        <w:rPr>
          <w:rFonts w:eastAsia="Calibri"/>
        </w:rPr>
        <w:t>:</w:t>
      </w:r>
    </w:p>
    <w:p w14:paraId="1DBC230D" w14:textId="35CB3430" w:rsidR="00AA317C" w:rsidRPr="00FB7E4D" w:rsidRDefault="00F04290" w:rsidP="00F06C91">
      <w:pPr>
        <w:pStyle w:val="ListParagraph"/>
        <w:numPr>
          <w:ilvl w:val="0"/>
          <w:numId w:val="78"/>
        </w:numPr>
        <w:rPr>
          <w:rFonts w:ascii="Times New Roman" w:eastAsia="Calibri" w:hAnsi="Times New Roman" w:cs="Times New Roman"/>
          <w:sz w:val="24"/>
          <w:szCs w:val="24"/>
        </w:rPr>
      </w:pPr>
      <w:r w:rsidRPr="00FB7E4D">
        <w:rPr>
          <w:rFonts w:ascii="Times New Roman" w:eastAsia="Calibri" w:hAnsi="Times New Roman" w:cs="Times New Roman"/>
          <w:sz w:val="24"/>
          <w:szCs w:val="24"/>
        </w:rPr>
        <w:t>Анализа</w:t>
      </w:r>
      <w:r w:rsidR="008A5BD5" w:rsidRPr="00FB7E4D">
        <w:rPr>
          <w:rFonts w:ascii="Times New Roman" w:eastAsia="Calibri" w:hAnsi="Times New Roman" w:cs="Times New Roman"/>
          <w:sz w:val="24"/>
          <w:szCs w:val="24"/>
        </w:rPr>
        <w:t xml:space="preserve">: </w:t>
      </w:r>
      <w:proofErr w:type="spellStart"/>
      <w:r w:rsidRPr="00FB7E4D">
        <w:rPr>
          <w:rFonts w:ascii="Times New Roman" w:eastAsia="Calibri" w:hAnsi="Times New Roman" w:cs="Times New Roman"/>
          <w:sz w:val="24"/>
          <w:szCs w:val="24"/>
        </w:rPr>
        <w:t>Преглед</w:t>
      </w:r>
      <w:proofErr w:type="spellEnd"/>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документа</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оквирног</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буџета</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Министарства</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финансија</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Републике</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Српске</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Сарадња</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са</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министарством</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финансија</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у</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смислу</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пројекција</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њихових</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lastRenderedPageBreak/>
        <w:t>укупних</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планираних</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свих</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пореских</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прихода</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и</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дио</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који</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се</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односи</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на</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општине</w:t>
      </w:r>
      <w:r w:rsidR="00AA317C" w:rsidRPr="00FB7E4D">
        <w:rPr>
          <w:rFonts w:ascii="Times New Roman" w:eastAsia="Calibri" w:hAnsi="Times New Roman" w:cs="Times New Roman"/>
          <w:sz w:val="24"/>
          <w:szCs w:val="24"/>
        </w:rPr>
        <w:t>/</w:t>
      </w:r>
      <w:r w:rsidRPr="00FB7E4D">
        <w:rPr>
          <w:rFonts w:ascii="Times New Roman" w:eastAsia="Calibri" w:hAnsi="Times New Roman" w:cs="Times New Roman"/>
          <w:sz w:val="24"/>
          <w:szCs w:val="24"/>
        </w:rPr>
        <w:t>градове</w:t>
      </w:r>
      <w:r w:rsidR="00AA317C" w:rsidRPr="00FB7E4D">
        <w:rPr>
          <w:rFonts w:ascii="Times New Roman" w:eastAsia="Calibri" w:hAnsi="Times New Roman" w:cs="Times New Roman"/>
          <w:sz w:val="24"/>
          <w:szCs w:val="24"/>
        </w:rPr>
        <w:t>.</w:t>
      </w:r>
    </w:p>
    <w:p w14:paraId="55996836" w14:textId="06634D0B" w:rsidR="00AA317C" w:rsidRPr="00FB7E4D" w:rsidRDefault="00F04290" w:rsidP="00F06C91">
      <w:pPr>
        <w:pStyle w:val="ListParagraph"/>
        <w:numPr>
          <w:ilvl w:val="0"/>
          <w:numId w:val="78"/>
        </w:numPr>
        <w:rPr>
          <w:rFonts w:ascii="Times New Roman" w:eastAsia="Calibri" w:hAnsi="Times New Roman" w:cs="Times New Roman"/>
          <w:sz w:val="24"/>
          <w:szCs w:val="24"/>
        </w:rPr>
      </w:pPr>
      <w:r w:rsidRPr="00FB7E4D">
        <w:rPr>
          <w:rFonts w:ascii="Times New Roman" w:eastAsia="Calibri" w:hAnsi="Times New Roman" w:cs="Times New Roman"/>
          <w:sz w:val="24"/>
          <w:szCs w:val="24"/>
        </w:rPr>
        <w:t>Припрема</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Начелник</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општине</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припрема</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Нацрт</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буџета</w:t>
      </w:r>
      <w:r w:rsidR="00AA317C" w:rsidRPr="00FB7E4D">
        <w:rPr>
          <w:rFonts w:ascii="Times New Roman" w:eastAsia="Calibri" w:hAnsi="Times New Roman" w:cs="Times New Roman"/>
          <w:sz w:val="24"/>
          <w:szCs w:val="24"/>
        </w:rPr>
        <w:t>.</w:t>
      </w:r>
      <w:r w:rsidR="008A5BD5"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Овај</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документ</w:t>
      </w:r>
      <w:r w:rsidR="00AA317C" w:rsidRPr="00FB7E4D">
        <w:rPr>
          <w:rFonts w:ascii="Times New Roman" w:eastAsia="Calibri" w:hAnsi="Times New Roman" w:cs="Times New Roman"/>
          <w:sz w:val="24"/>
          <w:szCs w:val="24"/>
        </w:rPr>
        <w:t xml:space="preserve"> </w:t>
      </w:r>
      <w:r w:rsidR="005D6FB8">
        <w:rPr>
          <w:rFonts w:ascii="Times New Roman" w:eastAsia="Calibri" w:hAnsi="Times New Roman" w:cs="Times New Roman"/>
          <w:sz w:val="24"/>
          <w:szCs w:val="24"/>
          <w:lang w:val="en-US"/>
        </w:rPr>
        <w:t>с</w:t>
      </w:r>
      <w:proofErr w:type="spellStart"/>
      <w:r w:rsidRPr="00FB7E4D">
        <w:rPr>
          <w:rFonts w:ascii="Times New Roman" w:eastAsia="Calibri" w:hAnsi="Times New Roman" w:cs="Times New Roman"/>
          <w:sz w:val="24"/>
          <w:szCs w:val="24"/>
        </w:rPr>
        <w:t>адржи</w:t>
      </w:r>
      <w:proofErr w:type="spellEnd"/>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процјену</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прихода</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и</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расхода</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општине</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за</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наредну</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фискалну</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годину</w:t>
      </w:r>
      <w:r w:rsidR="00AA317C" w:rsidRPr="00FB7E4D">
        <w:rPr>
          <w:rFonts w:ascii="Times New Roman" w:eastAsia="Calibri" w:hAnsi="Times New Roman" w:cs="Times New Roman"/>
          <w:sz w:val="24"/>
          <w:szCs w:val="24"/>
        </w:rPr>
        <w:t>,</w:t>
      </w:r>
      <w:r w:rsidR="008A5BD5"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засновану</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на</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претходним</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финансијским</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резултатима</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и</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очекиваним</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економским</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кретањима</w:t>
      </w:r>
      <w:r w:rsidR="00AA317C" w:rsidRPr="00FB7E4D">
        <w:rPr>
          <w:rFonts w:ascii="Times New Roman" w:eastAsia="Calibri" w:hAnsi="Times New Roman" w:cs="Times New Roman"/>
          <w:sz w:val="24"/>
          <w:szCs w:val="24"/>
        </w:rPr>
        <w:t>.</w:t>
      </w:r>
    </w:p>
    <w:p w14:paraId="793FCC2F" w14:textId="371A0FC5" w:rsidR="00AA317C" w:rsidRPr="00FB7E4D" w:rsidRDefault="00F04290" w:rsidP="00F06C91">
      <w:pPr>
        <w:pStyle w:val="ListParagraph"/>
        <w:numPr>
          <w:ilvl w:val="0"/>
          <w:numId w:val="78"/>
        </w:numPr>
        <w:rPr>
          <w:rFonts w:ascii="Times New Roman" w:eastAsia="Calibri" w:hAnsi="Times New Roman" w:cs="Times New Roman"/>
          <w:sz w:val="24"/>
          <w:szCs w:val="24"/>
        </w:rPr>
      </w:pPr>
      <w:r w:rsidRPr="00FB7E4D">
        <w:rPr>
          <w:rFonts w:ascii="Times New Roman" w:eastAsia="Calibri" w:hAnsi="Times New Roman" w:cs="Times New Roman"/>
          <w:sz w:val="24"/>
          <w:szCs w:val="24"/>
        </w:rPr>
        <w:t>Планирање</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У</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овој</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фази</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се</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дефинишу</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приоритети</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и</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циљеви</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које</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општина</w:t>
      </w:r>
      <w:r w:rsidR="00AA317C" w:rsidRPr="00FB7E4D">
        <w:rPr>
          <w:rFonts w:ascii="Times New Roman" w:eastAsia="Calibri" w:hAnsi="Times New Roman" w:cs="Times New Roman"/>
          <w:sz w:val="24"/>
          <w:szCs w:val="24"/>
        </w:rPr>
        <w:t xml:space="preserve"> </w:t>
      </w:r>
      <w:proofErr w:type="spellStart"/>
      <w:r w:rsidRPr="00FB7E4D">
        <w:rPr>
          <w:rFonts w:ascii="Times New Roman" w:eastAsia="Calibri" w:hAnsi="Times New Roman" w:cs="Times New Roman"/>
          <w:sz w:val="24"/>
          <w:szCs w:val="24"/>
        </w:rPr>
        <w:t>жели</w:t>
      </w:r>
      <w:proofErr w:type="spellEnd"/>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постићи</w:t>
      </w:r>
      <w:r w:rsidR="00AA317C" w:rsidRPr="00FB7E4D">
        <w:rPr>
          <w:rFonts w:ascii="Times New Roman" w:eastAsia="Calibri" w:hAnsi="Times New Roman" w:cs="Times New Roman"/>
          <w:sz w:val="24"/>
          <w:szCs w:val="24"/>
        </w:rPr>
        <w:t>.</w:t>
      </w:r>
      <w:r w:rsidR="008A5BD5"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Разматрају</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се</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захтјеви</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одјељења</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унутар</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општинске</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управе</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и</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потребе</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грађана</w:t>
      </w:r>
      <w:r w:rsidR="00AA317C" w:rsidRPr="00FB7E4D">
        <w:rPr>
          <w:rFonts w:ascii="Times New Roman" w:eastAsia="Calibri" w:hAnsi="Times New Roman" w:cs="Times New Roman"/>
          <w:sz w:val="24"/>
          <w:szCs w:val="24"/>
        </w:rPr>
        <w:t>.</w:t>
      </w:r>
    </w:p>
    <w:p w14:paraId="1F892ED9" w14:textId="594B639B" w:rsidR="00AA317C" w:rsidRPr="00FB7E4D" w:rsidRDefault="00F04290" w:rsidP="00F06C91">
      <w:pPr>
        <w:pStyle w:val="ListParagraph"/>
        <w:numPr>
          <w:ilvl w:val="0"/>
          <w:numId w:val="78"/>
        </w:numPr>
        <w:rPr>
          <w:rFonts w:ascii="Times New Roman" w:eastAsia="Calibri" w:hAnsi="Times New Roman" w:cs="Times New Roman"/>
          <w:sz w:val="24"/>
          <w:szCs w:val="24"/>
        </w:rPr>
      </w:pPr>
      <w:r w:rsidRPr="00FB7E4D">
        <w:rPr>
          <w:rFonts w:ascii="Times New Roman" w:eastAsia="Calibri" w:hAnsi="Times New Roman" w:cs="Times New Roman"/>
          <w:sz w:val="24"/>
          <w:szCs w:val="24"/>
        </w:rPr>
        <w:t>Израда</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Детаљно</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се</w:t>
      </w:r>
      <w:r w:rsidR="00AA317C" w:rsidRPr="00FB7E4D">
        <w:rPr>
          <w:rFonts w:ascii="Times New Roman" w:eastAsia="Calibri" w:hAnsi="Times New Roman" w:cs="Times New Roman"/>
          <w:sz w:val="24"/>
          <w:szCs w:val="24"/>
        </w:rPr>
        <w:t xml:space="preserve"> </w:t>
      </w:r>
      <w:proofErr w:type="spellStart"/>
      <w:r w:rsidRPr="00FB7E4D">
        <w:rPr>
          <w:rFonts w:ascii="Times New Roman" w:eastAsia="Calibri" w:hAnsi="Times New Roman" w:cs="Times New Roman"/>
          <w:sz w:val="24"/>
          <w:szCs w:val="24"/>
        </w:rPr>
        <w:t>разра</w:t>
      </w:r>
      <w:proofErr w:type="spellEnd"/>
      <w:r w:rsidR="00F274E4" w:rsidRPr="00FB7E4D">
        <w:rPr>
          <w:rFonts w:ascii="Times New Roman" w:eastAsia="Calibri" w:hAnsi="Times New Roman" w:cs="Times New Roman"/>
          <w:sz w:val="24"/>
          <w:szCs w:val="24"/>
          <w:lang w:val="bs-Cyrl-BA"/>
        </w:rPr>
        <w:t>ђ</w:t>
      </w:r>
      <w:r w:rsidRPr="00FB7E4D">
        <w:rPr>
          <w:rFonts w:ascii="Times New Roman" w:eastAsia="Calibri" w:hAnsi="Times New Roman" w:cs="Times New Roman"/>
          <w:sz w:val="24"/>
          <w:szCs w:val="24"/>
        </w:rPr>
        <w:t>ују</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све</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ставке</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прихода</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и</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расхода</w:t>
      </w:r>
      <w:r w:rsidR="00AA317C" w:rsidRPr="00FB7E4D">
        <w:rPr>
          <w:rFonts w:ascii="Times New Roman" w:eastAsia="Calibri" w:hAnsi="Times New Roman" w:cs="Times New Roman"/>
          <w:sz w:val="24"/>
          <w:szCs w:val="24"/>
        </w:rPr>
        <w:t>,</w:t>
      </w:r>
      <w:r w:rsidR="008A5BD5"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као</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и</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капитални</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пројекти</w:t>
      </w:r>
      <w:r w:rsidR="00AA317C" w:rsidRPr="00FB7E4D">
        <w:rPr>
          <w:rFonts w:ascii="Times New Roman" w:eastAsia="Calibri" w:hAnsi="Times New Roman" w:cs="Times New Roman"/>
          <w:sz w:val="24"/>
          <w:szCs w:val="24"/>
        </w:rPr>
        <w:t>.</w:t>
      </w:r>
      <w:r w:rsidR="008A5BD5"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Ово</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укључује</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и</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планирање</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средстава</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за</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инвестиције</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и</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развојне</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пројекте</w:t>
      </w:r>
      <w:r w:rsidR="00AA317C" w:rsidRPr="00FB7E4D">
        <w:rPr>
          <w:rFonts w:ascii="Times New Roman" w:eastAsia="Calibri" w:hAnsi="Times New Roman" w:cs="Times New Roman"/>
          <w:sz w:val="24"/>
          <w:szCs w:val="24"/>
        </w:rPr>
        <w:t>.</w:t>
      </w:r>
    </w:p>
    <w:p w14:paraId="6CD6F367" w14:textId="60DC44B0" w:rsidR="00AA317C" w:rsidRPr="00FB7E4D" w:rsidRDefault="00F04290" w:rsidP="00F06C91">
      <w:pPr>
        <w:pStyle w:val="ListParagraph"/>
        <w:numPr>
          <w:ilvl w:val="0"/>
          <w:numId w:val="78"/>
        </w:numPr>
        <w:rPr>
          <w:rFonts w:ascii="Times New Roman" w:eastAsia="Calibri" w:hAnsi="Times New Roman" w:cs="Times New Roman"/>
          <w:sz w:val="24"/>
          <w:szCs w:val="24"/>
        </w:rPr>
      </w:pPr>
      <w:r w:rsidRPr="00FB7E4D">
        <w:rPr>
          <w:rFonts w:ascii="Times New Roman" w:eastAsia="Calibri" w:hAnsi="Times New Roman" w:cs="Times New Roman"/>
          <w:sz w:val="24"/>
          <w:szCs w:val="24"/>
        </w:rPr>
        <w:t>Јавна</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расправа</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Прије</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усвајања</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буџета</w:t>
      </w:r>
      <w:r w:rsidR="00AA317C" w:rsidRPr="00FB7E4D">
        <w:rPr>
          <w:rFonts w:ascii="Times New Roman" w:eastAsia="Calibri" w:hAnsi="Times New Roman" w:cs="Times New Roman"/>
          <w:sz w:val="24"/>
          <w:szCs w:val="24"/>
        </w:rPr>
        <w:t>,</w:t>
      </w:r>
      <w:r w:rsidR="008A5BD5"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организује</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се</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јавна</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расправа</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како</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би</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се</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грађани</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могли</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упознати</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са</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предложеним</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буџетом</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и</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дати</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своје</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сугестије</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или</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примједбе</w:t>
      </w:r>
      <w:r w:rsidR="00AA317C" w:rsidRPr="00FB7E4D">
        <w:rPr>
          <w:rFonts w:ascii="Times New Roman" w:eastAsia="Calibri" w:hAnsi="Times New Roman" w:cs="Times New Roman"/>
          <w:sz w:val="24"/>
          <w:szCs w:val="24"/>
        </w:rPr>
        <w:t>.</w:t>
      </w:r>
      <w:r w:rsidR="008A5BD5"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Након</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тога</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потребна</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је</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сагласност</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Министарства</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финансија</w:t>
      </w:r>
      <w:r w:rsidR="00AA317C" w:rsidRPr="00FB7E4D">
        <w:rPr>
          <w:rFonts w:ascii="Times New Roman" w:eastAsia="Calibri" w:hAnsi="Times New Roman" w:cs="Times New Roman"/>
          <w:sz w:val="24"/>
          <w:szCs w:val="24"/>
        </w:rPr>
        <w:t>.</w:t>
      </w:r>
    </w:p>
    <w:p w14:paraId="0D449595" w14:textId="06501C20" w:rsidR="00AA317C" w:rsidRPr="00FB7E4D" w:rsidRDefault="00F04290" w:rsidP="00F06C91">
      <w:pPr>
        <w:pStyle w:val="ListParagraph"/>
        <w:numPr>
          <w:ilvl w:val="0"/>
          <w:numId w:val="78"/>
        </w:numPr>
        <w:rPr>
          <w:rFonts w:ascii="Times New Roman" w:eastAsia="Calibri" w:hAnsi="Times New Roman" w:cs="Times New Roman"/>
          <w:sz w:val="24"/>
          <w:szCs w:val="24"/>
        </w:rPr>
      </w:pPr>
      <w:r w:rsidRPr="00FB7E4D">
        <w:rPr>
          <w:rFonts w:ascii="Times New Roman" w:eastAsia="Calibri" w:hAnsi="Times New Roman" w:cs="Times New Roman"/>
          <w:sz w:val="24"/>
          <w:szCs w:val="24"/>
        </w:rPr>
        <w:t>Доношење</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Приједлог</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буџета</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се</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доставља</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скупштини</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општине</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која</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га</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разматра</w:t>
      </w:r>
      <w:r w:rsidR="00AA317C" w:rsidRPr="00FB7E4D">
        <w:rPr>
          <w:rFonts w:ascii="Times New Roman" w:eastAsia="Calibri" w:hAnsi="Times New Roman" w:cs="Times New Roman"/>
          <w:sz w:val="24"/>
          <w:szCs w:val="24"/>
        </w:rPr>
        <w:t>.</w:t>
      </w:r>
      <w:r w:rsidR="008A5BD5"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Скупштина</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може</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предложити</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измјене</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и</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допуне</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прије</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него</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што</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се</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буџет</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усвоји</w:t>
      </w:r>
      <w:r w:rsidR="00AA317C" w:rsidRPr="00FB7E4D">
        <w:rPr>
          <w:rFonts w:ascii="Times New Roman" w:eastAsia="Calibri" w:hAnsi="Times New Roman" w:cs="Times New Roman"/>
          <w:sz w:val="24"/>
          <w:szCs w:val="24"/>
        </w:rPr>
        <w:t>.</w:t>
      </w:r>
    </w:p>
    <w:p w14:paraId="1B2B1C9E" w14:textId="566D285D" w:rsidR="00AA317C" w:rsidRPr="00FB7E4D" w:rsidRDefault="00F04290" w:rsidP="00F06C91">
      <w:pPr>
        <w:pStyle w:val="ListParagraph"/>
        <w:numPr>
          <w:ilvl w:val="0"/>
          <w:numId w:val="78"/>
        </w:numPr>
        <w:rPr>
          <w:rFonts w:ascii="Times New Roman" w:eastAsia="Calibri" w:hAnsi="Times New Roman" w:cs="Times New Roman"/>
          <w:sz w:val="24"/>
          <w:szCs w:val="24"/>
        </w:rPr>
      </w:pPr>
      <w:r w:rsidRPr="00FB7E4D">
        <w:rPr>
          <w:rFonts w:ascii="Times New Roman" w:eastAsia="Calibri" w:hAnsi="Times New Roman" w:cs="Times New Roman"/>
          <w:sz w:val="24"/>
          <w:szCs w:val="24"/>
        </w:rPr>
        <w:t>Усвајање</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Коначну</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одлуку</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о</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буџету</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доноси</w:t>
      </w:r>
      <w:r w:rsidR="00AA317C" w:rsidRPr="00FB7E4D">
        <w:rPr>
          <w:rFonts w:ascii="Times New Roman" w:eastAsia="Calibri" w:hAnsi="Times New Roman" w:cs="Times New Roman"/>
          <w:sz w:val="24"/>
          <w:szCs w:val="24"/>
        </w:rPr>
        <w:t xml:space="preserve"> </w:t>
      </w:r>
      <w:r w:rsidR="005D6FB8">
        <w:rPr>
          <w:rFonts w:ascii="Times New Roman" w:eastAsia="Calibri" w:hAnsi="Times New Roman" w:cs="Times New Roman"/>
          <w:sz w:val="24"/>
          <w:szCs w:val="24"/>
          <w:lang w:val="en-US"/>
        </w:rPr>
        <w:t>С</w:t>
      </w:r>
      <w:proofErr w:type="spellStart"/>
      <w:r w:rsidRPr="00FB7E4D">
        <w:rPr>
          <w:rFonts w:ascii="Times New Roman" w:eastAsia="Calibri" w:hAnsi="Times New Roman" w:cs="Times New Roman"/>
          <w:sz w:val="24"/>
          <w:szCs w:val="24"/>
        </w:rPr>
        <w:t>купштина</w:t>
      </w:r>
      <w:proofErr w:type="spellEnd"/>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општине</w:t>
      </w:r>
      <w:r w:rsidR="00AA317C" w:rsidRPr="00FB7E4D">
        <w:rPr>
          <w:rFonts w:ascii="Times New Roman" w:eastAsia="Calibri" w:hAnsi="Times New Roman" w:cs="Times New Roman"/>
          <w:sz w:val="24"/>
          <w:szCs w:val="24"/>
        </w:rPr>
        <w:t>.</w:t>
      </w:r>
      <w:r w:rsidR="008A5BD5"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Буџет</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се</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усваја</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до</w:t>
      </w:r>
      <w:r w:rsidR="00AA317C" w:rsidRPr="00FB7E4D">
        <w:rPr>
          <w:rFonts w:ascii="Times New Roman" w:eastAsia="Calibri" w:hAnsi="Times New Roman" w:cs="Times New Roman"/>
          <w:sz w:val="24"/>
          <w:szCs w:val="24"/>
        </w:rPr>
        <w:t xml:space="preserve"> 15.12.  </w:t>
      </w:r>
      <w:r w:rsidRPr="00FB7E4D">
        <w:rPr>
          <w:rFonts w:ascii="Times New Roman" w:eastAsia="Calibri" w:hAnsi="Times New Roman" w:cs="Times New Roman"/>
          <w:sz w:val="24"/>
          <w:szCs w:val="24"/>
        </w:rPr>
        <w:t>текуће</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године</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за</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наредну</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годину</w:t>
      </w:r>
      <w:r w:rsidR="00AA317C" w:rsidRPr="00FB7E4D">
        <w:rPr>
          <w:rFonts w:ascii="Times New Roman" w:eastAsia="Calibri" w:hAnsi="Times New Roman" w:cs="Times New Roman"/>
          <w:sz w:val="24"/>
          <w:szCs w:val="24"/>
        </w:rPr>
        <w:t>.</w:t>
      </w:r>
    </w:p>
    <w:p w14:paraId="5FF5A8AC" w14:textId="3C3913EA" w:rsidR="00AA317C" w:rsidRPr="00FB7E4D" w:rsidRDefault="00F04290" w:rsidP="00F06C91">
      <w:pPr>
        <w:pStyle w:val="ListParagraph"/>
        <w:numPr>
          <w:ilvl w:val="0"/>
          <w:numId w:val="78"/>
        </w:numPr>
        <w:rPr>
          <w:rFonts w:ascii="Times New Roman" w:eastAsia="Calibri" w:hAnsi="Times New Roman" w:cs="Times New Roman"/>
          <w:sz w:val="24"/>
          <w:szCs w:val="24"/>
        </w:rPr>
      </w:pPr>
      <w:r w:rsidRPr="00FB7E4D">
        <w:rPr>
          <w:rFonts w:ascii="Times New Roman" w:eastAsia="Calibri" w:hAnsi="Times New Roman" w:cs="Times New Roman"/>
          <w:sz w:val="24"/>
          <w:szCs w:val="24"/>
        </w:rPr>
        <w:t>Извршење</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Након</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усвајања</w:t>
      </w:r>
      <w:r w:rsidR="00AA317C" w:rsidRPr="00FB7E4D">
        <w:rPr>
          <w:rFonts w:ascii="Times New Roman" w:eastAsia="Calibri" w:hAnsi="Times New Roman" w:cs="Times New Roman"/>
          <w:sz w:val="24"/>
          <w:szCs w:val="24"/>
        </w:rPr>
        <w:t>,</w:t>
      </w:r>
      <w:r w:rsidR="008A5BD5"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буџет</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се</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ставља</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у</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извршење</w:t>
      </w:r>
      <w:r w:rsidR="00AA317C" w:rsidRPr="00FB7E4D">
        <w:rPr>
          <w:rFonts w:ascii="Times New Roman" w:eastAsia="Calibri" w:hAnsi="Times New Roman" w:cs="Times New Roman"/>
          <w:sz w:val="24"/>
          <w:szCs w:val="24"/>
        </w:rPr>
        <w:t>.</w:t>
      </w:r>
      <w:r w:rsidR="008A5BD5"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То</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значи</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да</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се</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приходи</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прикупљају</w:t>
      </w:r>
      <w:r w:rsidR="00AA317C" w:rsidRPr="00FB7E4D">
        <w:rPr>
          <w:rFonts w:ascii="Times New Roman" w:eastAsia="Calibri" w:hAnsi="Times New Roman" w:cs="Times New Roman"/>
          <w:sz w:val="24"/>
          <w:szCs w:val="24"/>
        </w:rPr>
        <w:t>,</w:t>
      </w:r>
      <w:r w:rsidR="00F274E4" w:rsidRPr="00FB7E4D">
        <w:rPr>
          <w:rFonts w:ascii="Times New Roman" w:eastAsia="Calibri" w:hAnsi="Times New Roman" w:cs="Times New Roman"/>
          <w:sz w:val="24"/>
          <w:szCs w:val="24"/>
          <w:lang w:val="bs-Cyrl-BA"/>
        </w:rPr>
        <w:t xml:space="preserve"> </w:t>
      </w:r>
      <w:r w:rsidRPr="00FB7E4D">
        <w:rPr>
          <w:rFonts w:ascii="Times New Roman" w:eastAsia="Calibri" w:hAnsi="Times New Roman" w:cs="Times New Roman"/>
          <w:sz w:val="24"/>
          <w:szCs w:val="24"/>
        </w:rPr>
        <w:t>а</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расходи</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реализују</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у</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складу</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са</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планом</w:t>
      </w:r>
      <w:r w:rsidR="00AA317C" w:rsidRPr="00FB7E4D">
        <w:rPr>
          <w:rFonts w:ascii="Times New Roman" w:eastAsia="Calibri" w:hAnsi="Times New Roman" w:cs="Times New Roman"/>
          <w:sz w:val="24"/>
          <w:szCs w:val="24"/>
        </w:rPr>
        <w:t>.</w:t>
      </w:r>
    </w:p>
    <w:p w14:paraId="6E54AF10" w14:textId="64AEFD48" w:rsidR="00AA317C" w:rsidRPr="00FB7E4D" w:rsidRDefault="00F04290" w:rsidP="00F06C91">
      <w:pPr>
        <w:pStyle w:val="ListParagraph"/>
        <w:numPr>
          <w:ilvl w:val="0"/>
          <w:numId w:val="78"/>
        </w:numPr>
        <w:rPr>
          <w:rFonts w:ascii="Times New Roman" w:eastAsia="Calibri" w:hAnsi="Times New Roman" w:cs="Times New Roman"/>
          <w:sz w:val="24"/>
          <w:szCs w:val="24"/>
        </w:rPr>
      </w:pPr>
      <w:r w:rsidRPr="00FB7E4D">
        <w:rPr>
          <w:rFonts w:ascii="Times New Roman" w:eastAsia="Calibri" w:hAnsi="Times New Roman" w:cs="Times New Roman"/>
          <w:sz w:val="24"/>
          <w:szCs w:val="24"/>
        </w:rPr>
        <w:t>Извјештавање</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и</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контрола</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Током</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и</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након</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извјештавања</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буџета</w:t>
      </w:r>
      <w:r w:rsidR="00AA317C" w:rsidRPr="00FB7E4D">
        <w:rPr>
          <w:rFonts w:ascii="Times New Roman" w:eastAsia="Calibri" w:hAnsi="Times New Roman" w:cs="Times New Roman"/>
          <w:sz w:val="24"/>
          <w:szCs w:val="24"/>
        </w:rPr>
        <w:t>,</w:t>
      </w:r>
      <w:r w:rsidR="008A5BD5"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врши</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се</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праћење</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и</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извјештавање</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о</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реализацији</w:t>
      </w:r>
      <w:r w:rsidR="00AA317C" w:rsidRPr="00FB7E4D">
        <w:rPr>
          <w:rFonts w:ascii="Times New Roman" w:eastAsia="Calibri" w:hAnsi="Times New Roman" w:cs="Times New Roman"/>
          <w:sz w:val="24"/>
          <w:szCs w:val="24"/>
        </w:rPr>
        <w:t>.</w:t>
      </w:r>
      <w:r w:rsidR="008A5BD5"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Контрола</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се</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обавља</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како</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би</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се</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осигурало</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да</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су</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средства</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кориштена</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у</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складу</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са</w:t>
      </w:r>
      <w:r w:rsidR="00AA317C"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планом</w:t>
      </w:r>
      <w:r w:rsidR="00AA317C" w:rsidRPr="00FB7E4D">
        <w:rPr>
          <w:rFonts w:ascii="Times New Roman" w:eastAsia="Calibri" w:hAnsi="Times New Roman" w:cs="Times New Roman"/>
          <w:sz w:val="24"/>
          <w:szCs w:val="24"/>
        </w:rPr>
        <w:t>.</w:t>
      </w:r>
    </w:p>
    <w:p w14:paraId="41CCFE2F" w14:textId="76158DAB" w:rsidR="00AA317C" w:rsidRPr="00FB7E4D" w:rsidRDefault="00F04290" w:rsidP="00AA317C">
      <w:pPr>
        <w:rPr>
          <w:rFonts w:eastAsia="Calibri"/>
        </w:rPr>
      </w:pPr>
      <w:r w:rsidRPr="00FB7E4D">
        <w:rPr>
          <w:rFonts w:eastAsia="Calibri"/>
        </w:rPr>
        <w:t>Сваки</w:t>
      </w:r>
      <w:r w:rsidR="00AA317C" w:rsidRPr="00FB7E4D">
        <w:rPr>
          <w:rFonts w:eastAsia="Calibri"/>
        </w:rPr>
        <w:t xml:space="preserve"> </w:t>
      </w:r>
      <w:r w:rsidRPr="00FB7E4D">
        <w:rPr>
          <w:rFonts w:eastAsia="Calibri"/>
        </w:rPr>
        <w:t>од</w:t>
      </w:r>
      <w:r w:rsidR="00AA317C" w:rsidRPr="00FB7E4D">
        <w:rPr>
          <w:rFonts w:eastAsia="Calibri"/>
        </w:rPr>
        <w:t xml:space="preserve"> </w:t>
      </w:r>
      <w:r w:rsidRPr="00FB7E4D">
        <w:rPr>
          <w:rFonts w:eastAsia="Calibri"/>
        </w:rPr>
        <w:t>ових</w:t>
      </w:r>
      <w:r w:rsidR="00AA317C" w:rsidRPr="00FB7E4D">
        <w:rPr>
          <w:rFonts w:eastAsia="Calibri"/>
        </w:rPr>
        <w:t xml:space="preserve"> </w:t>
      </w:r>
      <w:r w:rsidRPr="00FB7E4D">
        <w:rPr>
          <w:rFonts w:eastAsia="Calibri"/>
        </w:rPr>
        <w:t>корака</w:t>
      </w:r>
      <w:r w:rsidR="00AA317C" w:rsidRPr="00FB7E4D">
        <w:rPr>
          <w:rFonts w:eastAsia="Calibri"/>
        </w:rPr>
        <w:t xml:space="preserve"> </w:t>
      </w:r>
      <w:r w:rsidRPr="00FB7E4D">
        <w:rPr>
          <w:rFonts w:eastAsia="Calibri"/>
        </w:rPr>
        <w:t>је</w:t>
      </w:r>
      <w:r w:rsidR="00AA317C" w:rsidRPr="00FB7E4D">
        <w:rPr>
          <w:rFonts w:eastAsia="Calibri"/>
        </w:rPr>
        <w:t xml:space="preserve"> </w:t>
      </w:r>
      <w:r w:rsidRPr="00FB7E4D">
        <w:rPr>
          <w:rFonts w:eastAsia="Calibri"/>
        </w:rPr>
        <w:t>важан</w:t>
      </w:r>
      <w:r w:rsidR="00AA317C" w:rsidRPr="00FB7E4D">
        <w:rPr>
          <w:rFonts w:eastAsia="Calibri"/>
        </w:rPr>
        <w:t xml:space="preserve"> </w:t>
      </w:r>
      <w:r w:rsidRPr="00FB7E4D">
        <w:rPr>
          <w:rFonts w:eastAsia="Calibri"/>
        </w:rPr>
        <w:t>за</w:t>
      </w:r>
      <w:r w:rsidR="00AA317C" w:rsidRPr="00FB7E4D">
        <w:rPr>
          <w:rFonts w:eastAsia="Calibri"/>
        </w:rPr>
        <w:t xml:space="preserve"> </w:t>
      </w:r>
      <w:r w:rsidRPr="00FB7E4D">
        <w:rPr>
          <w:rFonts w:eastAsia="Calibri"/>
        </w:rPr>
        <w:t>осигурање</w:t>
      </w:r>
      <w:r w:rsidR="00AA317C" w:rsidRPr="00FB7E4D">
        <w:rPr>
          <w:rFonts w:eastAsia="Calibri"/>
        </w:rPr>
        <w:t xml:space="preserve"> </w:t>
      </w:r>
      <w:r w:rsidRPr="00FB7E4D">
        <w:rPr>
          <w:rFonts w:eastAsia="Calibri"/>
        </w:rPr>
        <w:t>транспарентности</w:t>
      </w:r>
      <w:r w:rsidR="00AA317C" w:rsidRPr="00FB7E4D">
        <w:rPr>
          <w:rFonts w:eastAsia="Calibri"/>
        </w:rPr>
        <w:t xml:space="preserve"> </w:t>
      </w:r>
      <w:r w:rsidRPr="00FB7E4D">
        <w:rPr>
          <w:rFonts w:eastAsia="Calibri"/>
        </w:rPr>
        <w:t>и</w:t>
      </w:r>
      <w:r w:rsidR="00AA317C" w:rsidRPr="00FB7E4D">
        <w:rPr>
          <w:rFonts w:eastAsia="Calibri"/>
        </w:rPr>
        <w:t xml:space="preserve"> </w:t>
      </w:r>
      <w:r w:rsidRPr="00FB7E4D">
        <w:rPr>
          <w:rFonts w:eastAsia="Calibri"/>
        </w:rPr>
        <w:t>одговорности</w:t>
      </w:r>
      <w:r w:rsidR="00AA317C" w:rsidRPr="00FB7E4D">
        <w:rPr>
          <w:rFonts w:eastAsia="Calibri"/>
        </w:rPr>
        <w:t xml:space="preserve"> </w:t>
      </w:r>
      <w:r w:rsidRPr="00FB7E4D">
        <w:rPr>
          <w:rFonts w:eastAsia="Calibri"/>
        </w:rPr>
        <w:t>управљања</w:t>
      </w:r>
      <w:r w:rsidR="00AA317C" w:rsidRPr="00FB7E4D">
        <w:rPr>
          <w:rFonts w:eastAsia="Calibri"/>
        </w:rPr>
        <w:t xml:space="preserve"> </w:t>
      </w:r>
      <w:r w:rsidRPr="00FB7E4D">
        <w:rPr>
          <w:rFonts w:eastAsia="Calibri"/>
        </w:rPr>
        <w:t>јавним</w:t>
      </w:r>
      <w:r w:rsidR="00AA317C" w:rsidRPr="00FB7E4D">
        <w:rPr>
          <w:rFonts w:eastAsia="Calibri"/>
        </w:rPr>
        <w:t xml:space="preserve"> </w:t>
      </w:r>
      <w:r w:rsidRPr="00FB7E4D">
        <w:rPr>
          <w:rFonts w:eastAsia="Calibri"/>
        </w:rPr>
        <w:t>финансијама</w:t>
      </w:r>
      <w:r w:rsidR="00AA317C" w:rsidRPr="00FB7E4D">
        <w:rPr>
          <w:rFonts w:eastAsia="Calibri"/>
        </w:rPr>
        <w:t>.</w:t>
      </w:r>
    </w:p>
    <w:p w14:paraId="47EF8CB7" w14:textId="549FB8BA" w:rsidR="00040985" w:rsidRPr="00FB7E4D" w:rsidRDefault="00F04290" w:rsidP="00573EB0">
      <w:pPr>
        <w:jc w:val="both"/>
        <w:rPr>
          <w:rFonts w:eastAsia="Calibri"/>
        </w:rPr>
      </w:pPr>
      <w:r w:rsidRPr="00FB7E4D">
        <w:rPr>
          <w:rFonts w:eastAsia="Calibri"/>
        </w:rPr>
        <w:t>Најважнији</w:t>
      </w:r>
      <w:r w:rsidR="00AA317C" w:rsidRPr="00FB7E4D">
        <w:rPr>
          <w:rFonts w:eastAsia="Calibri"/>
        </w:rPr>
        <w:t xml:space="preserve"> </w:t>
      </w:r>
      <w:r w:rsidRPr="00FB7E4D">
        <w:rPr>
          <w:rFonts w:eastAsia="Calibri"/>
        </w:rPr>
        <w:t>порески</w:t>
      </w:r>
      <w:r w:rsidR="00AA317C" w:rsidRPr="00FB7E4D">
        <w:rPr>
          <w:rFonts w:eastAsia="Calibri"/>
        </w:rPr>
        <w:t xml:space="preserve"> </w:t>
      </w:r>
      <w:r w:rsidRPr="00FB7E4D">
        <w:rPr>
          <w:rFonts w:eastAsia="Calibri"/>
        </w:rPr>
        <w:t>приходи</w:t>
      </w:r>
      <w:r w:rsidR="00AA317C" w:rsidRPr="00FB7E4D">
        <w:rPr>
          <w:rFonts w:eastAsia="Calibri"/>
        </w:rPr>
        <w:t xml:space="preserve"> </w:t>
      </w:r>
      <w:r w:rsidRPr="00FB7E4D">
        <w:rPr>
          <w:rFonts w:eastAsia="Calibri"/>
        </w:rPr>
        <w:t>од</w:t>
      </w:r>
      <w:r w:rsidR="00AA317C" w:rsidRPr="00FB7E4D">
        <w:rPr>
          <w:rFonts w:eastAsia="Calibri"/>
        </w:rPr>
        <w:t xml:space="preserve"> </w:t>
      </w:r>
      <w:r w:rsidRPr="00FB7E4D">
        <w:rPr>
          <w:rFonts w:eastAsia="Calibri"/>
        </w:rPr>
        <w:t>кога</w:t>
      </w:r>
      <w:r w:rsidR="00AA317C" w:rsidRPr="00FB7E4D">
        <w:rPr>
          <w:rFonts w:eastAsia="Calibri"/>
        </w:rPr>
        <w:t xml:space="preserve"> </w:t>
      </w:r>
      <w:r w:rsidRPr="00FB7E4D">
        <w:rPr>
          <w:rFonts w:eastAsia="Calibri"/>
        </w:rPr>
        <w:t>се</w:t>
      </w:r>
      <w:r w:rsidR="00AA317C" w:rsidRPr="00FB7E4D">
        <w:rPr>
          <w:rFonts w:eastAsia="Calibri"/>
        </w:rPr>
        <w:t xml:space="preserve"> </w:t>
      </w:r>
      <w:r w:rsidRPr="00FB7E4D">
        <w:rPr>
          <w:rFonts w:eastAsia="Calibri"/>
        </w:rPr>
        <w:t>пуни</w:t>
      </w:r>
      <w:r w:rsidR="00AA317C" w:rsidRPr="00FB7E4D">
        <w:rPr>
          <w:rFonts w:eastAsia="Calibri"/>
        </w:rPr>
        <w:t xml:space="preserve"> </w:t>
      </w:r>
      <w:r w:rsidRPr="00FB7E4D">
        <w:rPr>
          <w:rFonts w:eastAsia="Calibri"/>
        </w:rPr>
        <w:t>буџет</w:t>
      </w:r>
      <w:r w:rsidR="00AA317C" w:rsidRPr="00FB7E4D">
        <w:rPr>
          <w:rFonts w:eastAsia="Calibri"/>
        </w:rPr>
        <w:t xml:space="preserve"> </w:t>
      </w:r>
      <w:r w:rsidRPr="00FB7E4D">
        <w:rPr>
          <w:rFonts w:eastAsia="Calibri"/>
        </w:rPr>
        <w:t>општине</w:t>
      </w:r>
      <w:r w:rsidR="00AA317C" w:rsidRPr="00FB7E4D">
        <w:rPr>
          <w:rFonts w:eastAsia="Calibri"/>
        </w:rPr>
        <w:t xml:space="preserve"> </w:t>
      </w:r>
      <w:r w:rsidRPr="00FB7E4D">
        <w:rPr>
          <w:rFonts w:eastAsia="Calibri"/>
        </w:rPr>
        <w:t>су</w:t>
      </w:r>
      <w:r w:rsidR="00AA317C" w:rsidRPr="00FB7E4D">
        <w:rPr>
          <w:rFonts w:eastAsia="Calibri"/>
        </w:rPr>
        <w:t xml:space="preserve"> </w:t>
      </w:r>
      <w:r w:rsidRPr="00FB7E4D">
        <w:rPr>
          <w:rFonts w:eastAsia="Calibri"/>
        </w:rPr>
        <w:t>индиректни</w:t>
      </w:r>
      <w:r w:rsidR="00AA317C" w:rsidRPr="00FB7E4D">
        <w:rPr>
          <w:rFonts w:eastAsia="Calibri"/>
        </w:rPr>
        <w:t xml:space="preserve"> </w:t>
      </w:r>
      <w:r w:rsidRPr="00FB7E4D">
        <w:rPr>
          <w:rFonts w:eastAsia="Calibri"/>
        </w:rPr>
        <w:t>порези</w:t>
      </w:r>
      <w:r w:rsidR="00AA317C" w:rsidRPr="00FB7E4D">
        <w:rPr>
          <w:rFonts w:eastAsia="Calibri"/>
        </w:rPr>
        <w:t xml:space="preserve"> </w:t>
      </w:r>
      <w:r w:rsidRPr="00FB7E4D">
        <w:rPr>
          <w:rFonts w:eastAsia="Calibri"/>
        </w:rPr>
        <w:t>прикупљени</w:t>
      </w:r>
      <w:r w:rsidR="00AA317C" w:rsidRPr="00FB7E4D">
        <w:rPr>
          <w:rFonts w:eastAsia="Calibri"/>
        </w:rPr>
        <w:t xml:space="preserve"> </w:t>
      </w:r>
      <w:r w:rsidRPr="00FB7E4D">
        <w:rPr>
          <w:rFonts w:eastAsia="Calibri"/>
        </w:rPr>
        <w:t>преко</w:t>
      </w:r>
      <w:r w:rsidR="00AA317C" w:rsidRPr="00FB7E4D">
        <w:rPr>
          <w:rFonts w:eastAsia="Calibri"/>
        </w:rPr>
        <w:t xml:space="preserve"> </w:t>
      </w:r>
      <w:r w:rsidRPr="00FB7E4D">
        <w:rPr>
          <w:rFonts w:eastAsia="Calibri"/>
        </w:rPr>
        <w:t>Управе</w:t>
      </w:r>
      <w:r w:rsidR="00AA317C" w:rsidRPr="00FB7E4D">
        <w:rPr>
          <w:rFonts w:eastAsia="Calibri"/>
        </w:rPr>
        <w:t xml:space="preserve"> </w:t>
      </w:r>
      <w:r w:rsidRPr="00FB7E4D">
        <w:rPr>
          <w:rFonts w:eastAsia="Calibri"/>
        </w:rPr>
        <w:t>за</w:t>
      </w:r>
      <w:r w:rsidR="00AA317C" w:rsidRPr="00FB7E4D">
        <w:rPr>
          <w:rFonts w:eastAsia="Calibri"/>
        </w:rPr>
        <w:t xml:space="preserve"> </w:t>
      </w:r>
      <w:r w:rsidRPr="00FB7E4D">
        <w:rPr>
          <w:rFonts w:eastAsia="Calibri"/>
        </w:rPr>
        <w:t>индиректно</w:t>
      </w:r>
      <w:r w:rsidR="00AA317C" w:rsidRPr="00FB7E4D">
        <w:rPr>
          <w:rFonts w:eastAsia="Calibri"/>
        </w:rPr>
        <w:t xml:space="preserve"> </w:t>
      </w:r>
      <w:r w:rsidRPr="00FB7E4D">
        <w:rPr>
          <w:rFonts w:eastAsia="Calibri"/>
        </w:rPr>
        <w:t>опорезивање</w:t>
      </w:r>
      <w:r w:rsidR="00AA317C" w:rsidRPr="00FB7E4D">
        <w:rPr>
          <w:rFonts w:eastAsia="Calibri"/>
        </w:rPr>
        <w:t>,</w:t>
      </w:r>
      <w:r w:rsidR="008A5BD5" w:rsidRPr="00FB7E4D">
        <w:rPr>
          <w:rFonts w:eastAsia="Calibri"/>
        </w:rPr>
        <w:t xml:space="preserve"> </w:t>
      </w:r>
      <w:r w:rsidRPr="00FB7E4D">
        <w:rPr>
          <w:rFonts w:eastAsia="Calibri"/>
        </w:rPr>
        <w:t>порез</w:t>
      </w:r>
      <w:r w:rsidR="00AA317C" w:rsidRPr="00FB7E4D">
        <w:rPr>
          <w:rFonts w:eastAsia="Calibri"/>
        </w:rPr>
        <w:t xml:space="preserve"> </w:t>
      </w:r>
      <w:r w:rsidRPr="00FB7E4D">
        <w:rPr>
          <w:rFonts w:eastAsia="Calibri"/>
        </w:rPr>
        <w:t>на</w:t>
      </w:r>
      <w:r w:rsidR="00AA317C" w:rsidRPr="00FB7E4D">
        <w:rPr>
          <w:rFonts w:eastAsia="Calibri"/>
        </w:rPr>
        <w:t xml:space="preserve"> </w:t>
      </w:r>
      <w:r w:rsidRPr="00FB7E4D">
        <w:rPr>
          <w:rFonts w:eastAsia="Calibri"/>
        </w:rPr>
        <w:t>непокретности</w:t>
      </w:r>
      <w:r w:rsidR="00AA317C" w:rsidRPr="00FB7E4D">
        <w:rPr>
          <w:rFonts w:eastAsia="Calibri"/>
        </w:rPr>
        <w:t xml:space="preserve">, </w:t>
      </w:r>
      <w:r w:rsidRPr="00FB7E4D">
        <w:rPr>
          <w:rFonts w:eastAsia="Calibri"/>
        </w:rPr>
        <w:t>концесиона</w:t>
      </w:r>
      <w:r w:rsidR="00AA317C" w:rsidRPr="00FB7E4D">
        <w:rPr>
          <w:rFonts w:eastAsia="Calibri"/>
        </w:rPr>
        <w:t xml:space="preserve"> </w:t>
      </w:r>
      <w:r w:rsidRPr="00FB7E4D">
        <w:rPr>
          <w:rFonts w:eastAsia="Calibri"/>
        </w:rPr>
        <w:t>накнада</w:t>
      </w:r>
      <w:r w:rsidR="00AA317C" w:rsidRPr="00FB7E4D">
        <w:rPr>
          <w:rFonts w:eastAsia="Calibri"/>
        </w:rPr>
        <w:t xml:space="preserve">, </w:t>
      </w:r>
      <w:r w:rsidRPr="00FB7E4D">
        <w:rPr>
          <w:rFonts w:eastAsia="Calibri"/>
        </w:rPr>
        <w:t>накнаде</w:t>
      </w:r>
      <w:r w:rsidR="00AA317C" w:rsidRPr="00FB7E4D">
        <w:rPr>
          <w:rFonts w:eastAsia="Calibri"/>
        </w:rPr>
        <w:t xml:space="preserve"> </w:t>
      </w:r>
      <w:r w:rsidRPr="00FB7E4D">
        <w:rPr>
          <w:rFonts w:eastAsia="Calibri"/>
        </w:rPr>
        <w:t>од</w:t>
      </w:r>
      <w:r w:rsidR="00AA317C" w:rsidRPr="00FB7E4D">
        <w:rPr>
          <w:rFonts w:eastAsia="Calibri"/>
        </w:rPr>
        <w:t xml:space="preserve"> </w:t>
      </w:r>
      <w:r w:rsidRPr="00FB7E4D">
        <w:rPr>
          <w:rFonts w:eastAsia="Calibri"/>
        </w:rPr>
        <w:t>вода</w:t>
      </w:r>
      <w:r w:rsidR="00AA317C" w:rsidRPr="00FB7E4D">
        <w:rPr>
          <w:rFonts w:eastAsia="Calibri"/>
        </w:rPr>
        <w:t xml:space="preserve"> </w:t>
      </w:r>
      <w:r w:rsidRPr="00FB7E4D">
        <w:rPr>
          <w:rFonts w:eastAsia="Calibri"/>
        </w:rPr>
        <w:t>и</w:t>
      </w:r>
      <w:r w:rsidR="00AA317C" w:rsidRPr="00FB7E4D">
        <w:rPr>
          <w:rFonts w:eastAsia="Calibri"/>
        </w:rPr>
        <w:t xml:space="preserve"> </w:t>
      </w:r>
      <w:r w:rsidRPr="00FB7E4D">
        <w:rPr>
          <w:rFonts w:eastAsia="Calibri"/>
        </w:rPr>
        <w:t>шума</w:t>
      </w:r>
      <w:r w:rsidR="00AA317C" w:rsidRPr="00FB7E4D">
        <w:rPr>
          <w:rFonts w:eastAsia="Calibri"/>
        </w:rPr>
        <w:t xml:space="preserve">, </w:t>
      </w:r>
      <w:r w:rsidRPr="00FB7E4D">
        <w:rPr>
          <w:rFonts w:eastAsia="Calibri"/>
        </w:rPr>
        <w:t>порез</w:t>
      </w:r>
      <w:r w:rsidR="00AA317C" w:rsidRPr="00FB7E4D">
        <w:rPr>
          <w:rFonts w:eastAsia="Calibri"/>
        </w:rPr>
        <w:t xml:space="preserve"> </w:t>
      </w:r>
      <w:r w:rsidRPr="00FB7E4D">
        <w:rPr>
          <w:rFonts w:eastAsia="Calibri"/>
        </w:rPr>
        <w:t>на</w:t>
      </w:r>
      <w:r w:rsidR="00AA317C" w:rsidRPr="00FB7E4D">
        <w:rPr>
          <w:rFonts w:eastAsia="Calibri"/>
        </w:rPr>
        <w:t xml:space="preserve"> </w:t>
      </w:r>
      <w:r w:rsidRPr="00FB7E4D">
        <w:rPr>
          <w:rFonts w:eastAsia="Calibri"/>
        </w:rPr>
        <w:t>лична</w:t>
      </w:r>
      <w:r w:rsidR="00AA317C" w:rsidRPr="00FB7E4D">
        <w:rPr>
          <w:rFonts w:eastAsia="Calibri"/>
        </w:rPr>
        <w:t xml:space="preserve"> </w:t>
      </w:r>
      <w:r w:rsidRPr="00FB7E4D">
        <w:rPr>
          <w:rFonts w:eastAsia="Calibri"/>
        </w:rPr>
        <w:t>примања</w:t>
      </w:r>
      <w:r w:rsidR="00AA317C" w:rsidRPr="00FB7E4D">
        <w:rPr>
          <w:rFonts w:eastAsia="Calibri"/>
        </w:rPr>
        <w:t xml:space="preserve"> </w:t>
      </w:r>
      <w:r w:rsidRPr="00FB7E4D">
        <w:rPr>
          <w:rFonts w:eastAsia="Calibri"/>
        </w:rPr>
        <w:t>и</w:t>
      </w:r>
      <w:r w:rsidR="00AA317C" w:rsidRPr="00FB7E4D">
        <w:rPr>
          <w:rFonts w:eastAsia="Calibri"/>
        </w:rPr>
        <w:t xml:space="preserve"> </w:t>
      </w:r>
      <w:r w:rsidRPr="00FB7E4D">
        <w:rPr>
          <w:rFonts w:eastAsia="Calibri"/>
        </w:rPr>
        <w:t>приходи</w:t>
      </w:r>
      <w:r w:rsidR="00AA317C" w:rsidRPr="00FB7E4D">
        <w:rPr>
          <w:rFonts w:eastAsia="Calibri"/>
        </w:rPr>
        <w:t xml:space="preserve"> </w:t>
      </w:r>
      <w:r w:rsidRPr="00FB7E4D">
        <w:rPr>
          <w:rFonts w:eastAsia="Calibri"/>
        </w:rPr>
        <w:t>од</w:t>
      </w:r>
      <w:r w:rsidR="00AA317C" w:rsidRPr="00FB7E4D">
        <w:rPr>
          <w:rFonts w:eastAsia="Calibri"/>
        </w:rPr>
        <w:t xml:space="preserve"> </w:t>
      </w:r>
      <w:r w:rsidRPr="00FB7E4D">
        <w:rPr>
          <w:rFonts w:eastAsia="Calibri"/>
        </w:rPr>
        <w:t>самосталне</w:t>
      </w:r>
      <w:r w:rsidR="00AA317C" w:rsidRPr="00FB7E4D">
        <w:rPr>
          <w:rFonts w:eastAsia="Calibri"/>
        </w:rPr>
        <w:t xml:space="preserve"> </w:t>
      </w:r>
      <w:r w:rsidRPr="00FB7E4D">
        <w:rPr>
          <w:rFonts w:eastAsia="Calibri"/>
        </w:rPr>
        <w:t>дјелатности</w:t>
      </w:r>
      <w:r w:rsidR="00AA317C" w:rsidRPr="00FB7E4D">
        <w:rPr>
          <w:rFonts w:eastAsia="Calibri"/>
        </w:rPr>
        <w:t xml:space="preserve">, </w:t>
      </w:r>
      <w:r w:rsidRPr="00FB7E4D">
        <w:rPr>
          <w:rFonts w:eastAsia="Calibri"/>
        </w:rPr>
        <w:t>остали</w:t>
      </w:r>
      <w:r w:rsidR="005D6FB8" w:rsidRPr="005D6FB8">
        <w:t xml:space="preserve"> </w:t>
      </w:r>
      <w:r w:rsidR="005D6FB8" w:rsidRPr="005D6FB8">
        <w:rPr>
          <w:rFonts w:eastAsia="Calibri"/>
        </w:rPr>
        <w:t>властити</w:t>
      </w:r>
      <w:r w:rsidR="00AA317C" w:rsidRPr="00FB7E4D">
        <w:rPr>
          <w:rFonts w:eastAsia="Calibri"/>
        </w:rPr>
        <w:t xml:space="preserve"> </w:t>
      </w:r>
      <w:r w:rsidRPr="00FB7E4D">
        <w:rPr>
          <w:rFonts w:eastAsia="Calibri"/>
        </w:rPr>
        <w:t>приходи</w:t>
      </w:r>
      <w:r w:rsidR="00AA317C" w:rsidRPr="00FB7E4D">
        <w:rPr>
          <w:rFonts w:eastAsia="Calibri"/>
        </w:rPr>
        <w:t xml:space="preserve"> </w:t>
      </w:r>
      <w:r w:rsidRPr="00FB7E4D">
        <w:rPr>
          <w:rFonts w:eastAsia="Calibri"/>
        </w:rPr>
        <w:t>општине</w:t>
      </w:r>
      <w:r w:rsidR="00AA317C" w:rsidRPr="00FB7E4D">
        <w:rPr>
          <w:rFonts w:eastAsia="Calibri"/>
        </w:rPr>
        <w:t xml:space="preserve"> </w:t>
      </w:r>
      <w:r w:rsidRPr="00FB7E4D">
        <w:rPr>
          <w:rFonts w:eastAsia="Calibri"/>
        </w:rPr>
        <w:t>које</w:t>
      </w:r>
      <w:r w:rsidR="00AA317C" w:rsidRPr="00FB7E4D">
        <w:rPr>
          <w:rFonts w:eastAsia="Calibri"/>
        </w:rPr>
        <w:t xml:space="preserve"> </w:t>
      </w:r>
      <w:r w:rsidRPr="00FB7E4D">
        <w:rPr>
          <w:rFonts w:eastAsia="Calibri"/>
        </w:rPr>
        <w:t>чине</w:t>
      </w:r>
      <w:r w:rsidR="00AA317C" w:rsidRPr="00FB7E4D">
        <w:rPr>
          <w:rFonts w:eastAsia="Calibri"/>
        </w:rPr>
        <w:t xml:space="preserve"> </w:t>
      </w:r>
      <w:r w:rsidRPr="00FB7E4D">
        <w:rPr>
          <w:rFonts w:eastAsia="Calibri"/>
        </w:rPr>
        <w:t>комуналне</w:t>
      </w:r>
      <w:r w:rsidR="00AA317C" w:rsidRPr="00FB7E4D">
        <w:rPr>
          <w:rFonts w:eastAsia="Calibri"/>
        </w:rPr>
        <w:t xml:space="preserve"> </w:t>
      </w:r>
      <w:r w:rsidRPr="00FB7E4D">
        <w:rPr>
          <w:rFonts w:eastAsia="Calibri"/>
        </w:rPr>
        <w:t>и</w:t>
      </w:r>
      <w:r w:rsidR="00AA317C" w:rsidRPr="00FB7E4D">
        <w:rPr>
          <w:rFonts w:eastAsia="Calibri"/>
        </w:rPr>
        <w:t xml:space="preserve"> </w:t>
      </w:r>
      <w:r w:rsidRPr="00FB7E4D">
        <w:rPr>
          <w:rFonts w:eastAsia="Calibri"/>
        </w:rPr>
        <w:t>административне</w:t>
      </w:r>
      <w:r w:rsidR="00AA317C" w:rsidRPr="00FB7E4D">
        <w:rPr>
          <w:rFonts w:eastAsia="Calibri"/>
        </w:rPr>
        <w:t xml:space="preserve"> </w:t>
      </w:r>
      <w:r w:rsidRPr="00FB7E4D">
        <w:rPr>
          <w:rFonts w:eastAsia="Calibri"/>
        </w:rPr>
        <w:t>таксе</w:t>
      </w:r>
      <w:r w:rsidR="00AA317C" w:rsidRPr="00FB7E4D">
        <w:rPr>
          <w:rFonts w:eastAsia="Calibri"/>
        </w:rPr>
        <w:t xml:space="preserve">, </w:t>
      </w:r>
      <w:r w:rsidRPr="00FB7E4D">
        <w:rPr>
          <w:rFonts w:eastAsia="Calibri"/>
        </w:rPr>
        <w:t>приходи</w:t>
      </w:r>
      <w:r w:rsidR="00AA317C" w:rsidRPr="00FB7E4D">
        <w:rPr>
          <w:rFonts w:eastAsia="Calibri"/>
        </w:rPr>
        <w:t xml:space="preserve"> </w:t>
      </w:r>
      <w:r w:rsidRPr="00FB7E4D">
        <w:rPr>
          <w:rFonts w:eastAsia="Calibri"/>
        </w:rPr>
        <w:t>од</w:t>
      </w:r>
      <w:r w:rsidR="00AA317C" w:rsidRPr="00FB7E4D">
        <w:rPr>
          <w:rFonts w:eastAsia="Calibri"/>
        </w:rPr>
        <w:t xml:space="preserve"> </w:t>
      </w:r>
      <w:r w:rsidRPr="00FB7E4D">
        <w:rPr>
          <w:rFonts w:eastAsia="Calibri"/>
        </w:rPr>
        <w:t>закупа</w:t>
      </w:r>
      <w:r w:rsidR="00AA317C" w:rsidRPr="00FB7E4D">
        <w:rPr>
          <w:rFonts w:eastAsia="Calibri"/>
        </w:rPr>
        <w:t xml:space="preserve">, </w:t>
      </w:r>
      <w:r w:rsidRPr="00FB7E4D">
        <w:rPr>
          <w:rFonts w:eastAsia="Calibri"/>
        </w:rPr>
        <w:t>накнада</w:t>
      </w:r>
      <w:r w:rsidR="00AA317C" w:rsidRPr="00FB7E4D">
        <w:rPr>
          <w:rFonts w:eastAsia="Calibri"/>
        </w:rPr>
        <w:t xml:space="preserve"> </w:t>
      </w:r>
      <w:r w:rsidRPr="00FB7E4D">
        <w:rPr>
          <w:rFonts w:eastAsia="Calibri"/>
        </w:rPr>
        <w:t>за</w:t>
      </w:r>
      <w:r w:rsidR="00AA317C" w:rsidRPr="00FB7E4D">
        <w:rPr>
          <w:rFonts w:eastAsia="Calibri"/>
        </w:rPr>
        <w:t xml:space="preserve"> </w:t>
      </w:r>
      <w:r w:rsidRPr="00FB7E4D">
        <w:rPr>
          <w:rFonts w:eastAsia="Calibri"/>
        </w:rPr>
        <w:t>уре</w:t>
      </w:r>
      <w:r w:rsidR="00F274E4" w:rsidRPr="00FB7E4D">
        <w:rPr>
          <w:rFonts w:eastAsia="Calibri"/>
        </w:rPr>
        <w:t>ђ</w:t>
      </w:r>
      <w:r w:rsidRPr="00FB7E4D">
        <w:rPr>
          <w:rFonts w:eastAsia="Calibri"/>
        </w:rPr>
        <w:t>ење</w:t>
      </w:r>
      <w:r w:rsidR="00AA317C" w:rsidRPr="00FB7E4D">
        <w:rPr>
          <w:rFonts w:eastAsia="Calibri"/>
        </w:rPr>
        <w:t xml:space="preserve"> </w:t>
      </w:r>
      <w:r w:rsidRPr="00FB7E4D">
        <w:rPr>
          <w:rFonts w:eastAsia="Calibri"/>
        </w:rPr>
        <w:t>гра</w:t>
      </w:r>
      <w:r w:rsidR="00F274E4" w:rsidRPr="00FB7E4D">
        <w:rPr>
          <w:rFonts w:eastAsia="Calibri"/>
        </w:rPr>
        <w:t>ђ</w:t>
      </w:r>
      <w:r w:rsidRPr="00FB7E4D">
        <w:rPr>
          <w:rFonts w:eastAsia="Calibri"/>
        </w:rPr>
        <w:t>евинског</w:t>
      </w:r>
      <w:r w:rsidR="00AA317C" w:rsidRPr="00FB7E4D">
        <w:rPr>
          <w:rFonts w:eastAsia="Calibri"/>
        </w:rPr>
        <w:t xml:space="preserve"> </w:t>
      </w:r>
      <w:r w:rsidRPr="00FB7E4D">
        <w:rPr>
          <w:rFonts w:eastAsia="Calibri"/>
        </w:rPr>
        <w:t>земљишта</w:t>
      </w:r>
      <w:r w:rsidR="00AA317C" w:rsidRPr="00FB7E4D">
        <w:rPr>
          <w:rFonts w:eastAsia="Calibri"/>
        </w:rPr>
        <w:t xml:space="preserve"> </w:t>
      </w:r>
      <w:r w:rsidRPr="00FB7E4D">
        <w:rPr>
          <w:rFonts w:eastAsia="Calibri"/>
        </w:rPr>
        <w:t>и</w:t>
      </w:r>
      <w:r w:rsidR="00AA317C" w:rsidRPr="00FB7E4D">
        <w:rPr>
          <w:rFonts w:eastAsia="Calibri"/>
        </w:rPr>
        <w:t xml:space="preserve"> </w:t>
      </w:r>
      <w:r w:rsidRPr="00FB7E4D">
        <w:rPr>
          <w:rFonts w:eastAsia="Calibri"/>
        </w:rPr>
        <w:t>гра</w:t>
      </w:r>
      <w:r w:rsidR="00F274E4" w:rsidRPr="00FB7E4D">
        <w:rPr>
          <w:rFonts w:eastAsia="Calibri"/>
        </w:rPr>
        <w:t>ђ</w:t>
      </w:r>
      <w:r w:rsidRPr="00FB7E4D">
        <w:rPr>
          <w:rFonts w:eastAsia="Calibri"/>
        </w:rPr>
        <w:t>евинска</w:t>
      </w:r>
      <w:r w:rsidR="00AA317C" w:rsidRPr="00FB7E4D">
        <w:rPr>
          <w:rFonts w:eastAsia="Calibri"/>
        </w:rPr>
        <w:t xml:space="preserve"> </w:t>
      </w:r>
      <w:r w:rsidRPr="00FB7E4D">
        <w:rPr>
          <w:rFonts w:eastAsia="Calibri"/>
        </w:rPr>
        <w:t>рента</w:t>
      </w:r>
      <w:r w:rsidR="00AA317C" w:rsidRPr="00FB7E4D">
        <w:rPr>
          <w:rFonts w:eastAsia="Calibri"/>
        </w:rPr>
        <w:t>,</w:t>
      </w:r>
      <w:r w:rsidR="008A5BD5" w:rsidRPr="00FB7E4D">
        <w:rPr>
          <w:rFonts w:eastAsia="Calibri"/>
        </w:rPr>
        <w:t xml:space="preserve"> </w:t>
      </w:r>
      <w:r w:rsidRPr="00FB7E4D">
        <w:rPr>
          <w:rFonts w:eastAsia="Calibri"/>
        </w:rPr>
        <w:t>трансфери</w:t>
      </w:r>
      <w:r w:rsidR="00AA317C" w:rsidRPr="00FB7E4D">
        <w:rPr>
          <w:rFonts w:eastAsia="Calibri"/>
        </w:rPr>
        <w:t xml:space="preserve">, </w:t>
      </w:r>
      <w:r w:rsidRPr="00FB7E4D">
        <w:rPr>
          <w:rFonts w:eastAsia="Calibri"/>
        </w:rPr>
        <w:t>грантови</w:t>
      </w:r>
      <w:r w:rsidR="00AA317C" w:rsidRPr="00FB7E4D">
        <w:rPr>
          <w:rFonts w:eastAsia="Calibri"/>
        </w:rPr>
        <w:t xml:space="preserve"> </w:t>
      </w:r>
      <w:r w:rsidRPr="00FB7E4D">
        <w:rPr>
          <w:rFonts w:eastAsia="Calibri"/>
        </w:rPr>
        <w:t>и</w:t>
      </w:r>
      <w:r w:rsidR="00AA317C" w:rsidRPr="00FB7E4D">
        <w:rPr>
          <w:rFonts w:eastAsia="Calibri"/>
        </w:rPr>
        <w:t xml:space="preserve"> </w:t>
      </w:r>
      <w:r w:rsidRPr="00FB7E4D">
        <w:rPr>
          <w:rFonts w:eastAsia="Calibri"/>
        </w:rPr>
        <w:t>властити</w:t>
      </w:r>
      <w:r w:rsidR="00AA317C" w:rsidRPr="00FB7E4D">
        <w:rPr>
          <w:rFonts w:eastAsia="Calibri"/>
        </w:rPr>
        <w:t xml:space="preserve"> </w:t>
      </w:r>
      <w:r w:rsidRPr="00FB7E4D">
        <w:rPr>
          <w:rFonts w:eastAsia="Calibri"/>
        </w:rPr>
        <w:t>приходи</w:t>
      </w:r>
      <w:r w:rsidR="00AA317C" w:rsidRPr="00FB7E4D">
        <w:rPr>
          <w:rFonts w:eastAsia="Calibri"/>
        </w:rPr>
        <w:t xml:space="preserve"> </w:t>
      </w:r>
      <w:r w:rsidRPr="00FB7E4D">
        <w:rPr>
          <w:rFonts w:eastAsia="Calibri"/>
        </w:rPr>
        <w:t>буџетских</w:t>
      </w:r>
      <w:r w:rsidR="00AA317C" w:rsidRPr="00FB7E4D">
        <w:rPr>
          <w:rFonts w:eastAsia="Calibri"/>
        </w:rPr>
        <w:t xml:space="preserve"> </w:t>
      </w:r>
      <w:r w:rsidRPr="00FB7E4D">
        <w:rPr>
          <w:rFonts w:eastAsia="Calibri"/>
        </w:rPr>
        <w:t>корисника</w:t>
      </w:r>
      <w:r w:rsidR="00AA317C" w:rsidRPr="00FB7E4D">
        <w:rPr>
          <w:rFonts w:eastAsia="Calibri"/>
        </w:rPr>
        <w:t>.</w:t>
      </w:r>
    </w:p>
    <w:p w14:paraId="6A6A14EF" w14:textId="7BCA6C7F" w:rsidR="00CD595B" w:rsidRPr="00FB7E4D" w:rsidRDefault="00F04290" w:rsidP="00573EB0">
      <w:pPr>
        <w:jc w:val="both"/>
        <w:rPr>
          <w:rFonts w:eastAsia="Calibri"/>
        </w:rPr>
      </w:pPr>
      <w:r w:rsidRPr="00FB7E4D">
        <w:rPr>
          <w:rFonts w:eastAsia="Calibri"/>
        </w:rPr>
        <w:t>Висина</w:t>
      </w:r>
      <w:r w:rsidR="00CD595B" w:rsidRPr="00FB7E4D">
        <w:rPr>
          <w:rFonts w:eastAsia="Calibri"/>
        </w:rPr>
        <w:t xml:space="preserve"> </w:t>
      </w:r>
      <w:r w:rsidRPr="00FB7E4D">
        <w:rPr>
          <w:rFonts w:eastAsia="Calibri"/>
        </w:rPr>
        <w:t>буџета</w:t>
      </w:r>
      <w:r w:rsidR="00CD595B" w:rsidRPr="00FB7E4D">
        <w:rPr>
          <w:rFonts w:eastAsia="Calibri"/>
        </w:rPr>
        <w:t xml:space="preserve"> </w:t>
      </w:r>
      <w:r w:rsidRPr="00FB7E4D">
        <w:rPr>
          <w:rFonts w:eastAsia="Calibri"/>
        </w:rPr>
        <w:t>општине</w:t>
      </w:r>
      <w:r w:rsidR="00CD595B" w:rsidRPr="00FB7E4D">
        <w:rPr>
          <w:rFonts w:eastAsia="Calibri"/>
        </w:rPr>
        <w:t xml:space="preserve"> </w:t>
      </w:r>
      <w:r w:rsidRPr="00FB7E4D">
        <w:rPr>
          <w:rFonts w:eastAsia="Calibri"/>
        </w:rPr>
        <w:t>Мркоњић</w:t>
      </w:r>
      <w:r w:rsidR="00CD595B" w:rsidRPr="00FB7E4D">
        <w:rPr>
          <w:rFonts w:eastAsia="Calibri"/>
        </w:rPr>
        <w:t xml:space="preserve"> </w:t>
      </w:r>
      <w:r w:rsidRPr="00FB7E4D">
        <w:rPr>
          <w:rFonts w:eastAsia="Calibri"/>
        </w:rPr>
        <w:t>Град</w:t>
      </w:r>
      <w:r w:rsidR="00CD595B" w:rsidRPr="00FB7E4D">
        <w:rPr>
          <w:rFonts w:eastAsia="Calibri"/>
        </w:rPr>
        <w:t xml:space="preserve"> </w:t>
      </w:r>
      <w:r w:rsidRPr="00FB7E4D">
        <w:rPr>
          <w:rFonts w:eastAsia="Calibri"/>
        </w:rPr>
        <w:t>у</w:t>
      </w:r>
      <w:r w:rsidR="00CD595B" w:rsidRPr="00FB7E4D">
        <w:rPr>
          <w:rFonts w:eastAsia="Calibri"/>
        </w:rPr>
        <w:t xml:space="preserve"> </w:t>
      </w:r>
      <w:r w:rsidRPr="00FB7E4D">
        <w:rPr>
          <w:rFonts w:eastAsia="Calibri"/>
        </w:rPr>
        <w:t>протекле</w:t>
      </w:r>
      <w:r w:rsidR="00CD595B" w:rsidRPr="00FB7E4D">
        <w:rPr>
          <w:rFonts w:eastAsia="Calibri"/>
        </w:rPr>
        <w:t xml:space="preserve"> 3 </w:t>
      </w:r>
      <w:r w:rsidRPr="00FB7E4D">
        <w:rPr>
          <w:rFonts w:eastAsia="Calibri"/>
        </w:rPr>
        <w:t>године</w:t>
      </w:r>
      <w:r w:rsidR="00CD595B" w:rsidRPr="00FB7E4D">
        <w:rPr>
          <w:rFonts w:eastAsia="Calibri"/>
        </w:rPr>
        <w:t xml:space="preserve"> </w:t>
      </w:r>
      <w:r w:rsidRPr="00FB7E4D">
        <w:rPr>
          <w:rFonts w:eastAsia="Calibri"/>
        </w:rPr>
        <w:t>приказан</w:t>
      </w:r>
      <w:r w:rsidR="00CD595B" w:rsidRPr="00FB7E4D">
        <w:rPr>
          <w:rFonts w:eastAsia="Calibri"/>
        </w:rPr>
        <w:t xml:space="preserve"> </w:t>
      </w:r>
      <w:r w:rsidRPr="00FB7E4D">
        <w:rPr>
          <w:rFonts w:eastAsia="Calibri"/>
        </w:rPr>
        <w:t>је</w:t>
      </w:r>
      <w:r w:rsidR="008A5BD5" w:rsidRPr="00FB7E4D">
        <w:rPr>
          <w:rFonts w:eastAsia="Calibri"/>
        </w:rPr>
        <w:t xml:space="preserve">: </w:t>
      </w:r>
    </w:p>
    <w:p w14:paraId="4980321C" w14:textId="533C093C" w:rsidR="008A5BD5" w:rsidRPr="00FB7E4D" w:rsidRDefault="00F04290" w:rsidP="00F06C91">
      <w:pPr>
        <w:pStyle w:val="ListParagraph"/>
        <w:numPr>
          <w:ilvl w:val="0"/>
          <w:numId w:val="79"/>
        </w:numPr>
        <w:spacing w:after="0" w:line="240" w:lineRule="auto"/>
        <w:rPr>
          <w:rFonts w:ascii="Times New Roman" w:eastAsia="Calibri" w:hAnsi="Times New Roman" w:cs="Times New Roman"/>
          <w:sz w:val="24"/>
          <w:szCs w:val="24"/>
        </w:rPr>
      </w:pPr>
      <w:r w:rsidRPr="00FB7E4D">
        <w:rPr>
          <w:rFonts w:ascii="Times New Roman" w:eastAsia="Calibri" w:hAnsi="Times New Roman" w:cs="Times New Roman"/>
          <w:sz w:val="24"/>
          <w:szCs w:val="24"/>
        </w:rPr>
        <w:t>За</w:t>
      </w:r>
      <w:r w:rsidR="00040985" w:rsidRPr="00FB7E4D">
        <w:rPr>
          <w:rFonts w:ascii="Times New Roman" w:eastAsia="Calibri" w:hAnsi="Times New Roman" w:cs="Times New Roman"/>
          <w:sz w:val="24"/>
          <w:szCs w:val="24"/>
        </w:rPr>
        <w:t xml:space="preserve"> 2022</w:t>
      </w:r>
      <w:r w:rsidR="00E03C2F">
        <w:rPr>
          <w:rFonts w:ascii="Times New Roman" w:eastAsia="Calibri" w:hAnsi="Times New Roman" w:cs="Times New Roman"/>
          <w:sz w:val="24"/>
          <w:szCs w:val="24"/>
          <w:lang w:val="en-US"/>
        </w:rPr>
        <w:t>.</w:t>
      </w:r>
      <w:r w:rsidR="00040985"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годину</w:t>
      </w:r>
      <w:r w:rsidR="00040985"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износи</w:t>
      </w:r>
      <w:r w:rsidR="00040985" w:rsidRPr="00FB7E4D">
        <w:rPr>
          <w:rFonts w:ascii="Times New Roman" w:eastAsia="Calibri" w:hAnsi="Times New Roman" w:cs="Times New Roman"/>
          <w:sz w:val="24"/>
          <w:szCs w:val="24"/>
        </w:rPr>
        <w:t xml:space="preserve"> </w:t>
      </w:r>
      <w:r w:rsidR="008A5BD5" w:rsidRPr="00FB7E4D">
        <w:rPr>
          <w:rFonts w:ascii="Times New Roman" w:eastAsia="Calibri" w:hAnsi="Times New Roman" w:cs="Times New Roman"/>
          <w:sz w:val="24"/>
          <w:szCs w:val="24"/>
        </w:rPr>
        <w:t>20.280.000</w:t>
      </w:r>
      <w:r w:rsidR="00040985"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КМ</w:t>
      </w:r>
      <w:r w:rsidR="008A5BD5" w:rsidRPr="00FB7E4D">
        <w:rPr>
          <w:rFonts w:ascii="Times New Roman" w:eastAsia="Calibri" w:hAnsi="Times New Roman" w:cs="Times New Roman"/>
          <w:sz w:val="24"/>
          <w:szCs w:val="24"/>
        </w:rPr>
        <w:tab/>
      </w:r>
    </w:p>
    <w:p w14:paraId="20FB0E44" w14:textId="413B1CB6" w:rsidR="008A5BD5" w:rsidRPr="00FB7E4D" w:rsidRDefault="00F04290" w:rsidP="00F06C91">
      <w:pPr>
        <w:pStyle w:val="ListParagraph"/>
        <w:numPr>
          <w:ilvl w:val="0"/>
          <w:numId w:val="79"/>
        </w:numPr>
        <w:spacing w:after="0" w:line="240" w:lineRule="auto"/>
        <w:rPr>
          <w:rFonts w:ascii="Times New Roman" w:eastAsia="Calibri" w:hAnsi="Times New Roman" w:cs="Times New Roman"/>
          <w:sz w:val="24"/>
          <w:szCs w:val="24"/>
        </w:rPr>
      </w:pPr>
      <w:r w:rsidRPr="00FB7E4D">
        <w:rPr>
          <w:rFonts w:ascii="Times New Roman" w:eastAsia="Calibri" w:hAnsi="Times New Roman" w:cs="Times New Roman"/>
          <w:sz w:val="24"/>
          <w:szCs w:val="24"/>
        </w:rPr>
        <w:t>За</w:t>
      </w:r>
      <w:r w:rsidR="00040985" w:rsidRPr="00FB7E4D">
        <w:rPr>
          <w:rFonts w:ascii="Times New Roman" w:eastAsia="Calibri" w:hAnsi="Times New Roman" w:cs="Times New Roman"/>
          <w:sz w:val="24"/>
          <w:szCs w:val="24"/>
        </w:rPr>
        <w:t xml:space="preserve"> 2023</w:t>
      </w:r>
      <w:r w:rsidR="00E03C2F">
        <w:rPr>
          <w:rFonts w:ascii="Times New Roman" w:eastAsia="Calibri" w:hAnsi="Times New Roman" w:cs="Times New Roman"/>
          <w:sz w:val="24"/>
          <w:szCs w:val="24"/>
          <w:lang w:val="en-US"/>
        </w:rPr>
        <w:t>.</w:t>
      </w:r>
      <w:r w:rsidR="00040985"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годину</w:t>
      </w:r>
      <w:r w:rsidR="00040985"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износи</w:t>
      </w:r>
      <w:r w:rsidR="00040985" w:rsidRPr="00FB7E4D">
        <w:rPr>
          <w:rFonts w:ascii="Times New Roman" w:eastAsia="Calibri" w:hAnsi="Times New Roman" w:cs="Times New Roman"/>
          <w:sz w:val="24"/>
          <w:szCs w:val="24"/>
        </w:rPr>
        <w:t xml:space="preserve"> </w:t>
      </w:r>
      <w:r w:rsidR="008A5BD5" w:rsidRPr="00FB7E4D">
        <w:rPr>
          <w:rFonts w:ascii="Times New Roman" w:eastAsia="Calibri" w:hAnsi="Times New Roman" w:cs="Times New Roman"/>
          <w:sz w:val="24"/>
          <w:szCs w:val="24"/>
        </w:rPr>
        <w:t>21.178.150</w:t>
      </w:r>
      <w:r w:rsidR="00040985"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КМ</w:t>
      </w:r>
      <w:r w:rsidR="008A5BD5" w:rsidRPr="00FB7E4D">
        <w:rPr>
          <w:rFonts w:ascii="Times New Roman" w:eastAsia="Calibri" w:hAnsi="Times New Roman" w:cs="Times New Roman"/>
          <w:sz w:val="24"/>
          <w:szCs w:val="24"/>
        </w:rPr>
        <w:tab/>
      </w:r>
    </w:p>
    <w:p w14:paraId="41F4A612" w14:textId="13C94AC3" w:rsidR="008A5BD5" w:rsidRPr="00FB7E4D" w:rsidRDefault="00F04290" w:rsidP="00F06C91">
      <w:pPr>
        <w:pStyle w:val="ListParagraph"/>
        <w:numPr>
          <w:ilvl w:val="0"/>
          <w:numId w:val="79"/>
        </w:numPr>
        <w:spacing w:after="0" w:line="240" w:lineRule="auto"/>
        <w:rPr>
          <w:rFonts w:ascii="Times New Roman" w:eastAsia="Calibri" w:hAnsi="Times New Roman" w:cs="Times New Roman"/>
          <w:sz w:val="24"/>
          <w:szCs w:val="24"/>
        </w:rPr>
      </w:pPr>
      <w:r w:rsidRPr="00FB7E4D">
        <w:rPr>
          <w:rFonts w:ascii="Times New Roman" w:eastAsia="Calibri" w:hAnsi="Times New Roman" w:cs="Times New Roman"/>
          <w:sz w:val="24"/>
          <w:szCs w:val="24"/>
        </w:rPr>
        <w:t>За</w:t>
      </w:r>
      <w:r w:rsidR="00040985" w:rsidRPr="00FB7E4D">
        <w:rPr>
          <w:rFonts w:ascii="Times New Roman" w:eastAsia="Calibri" w:hAnsi="Times New Roman" w:cs="Times New Roman"/>
          <w:sz w:val="24"/>
          <w:szCs w:val="24"/>
        </w:rPr>
        <w:t xml:space="preserve"> 2024 </w:t>
      </w:r>
      <w:r w:rsidR="00E03C2F">
        <w:rPr>
          <w:rFonts w:ascii="Times New Roman" w:eastAsia="Calibri" w:hAnsi="Times New Roman" w:cs="Times New Roman"/>
          <w:sz w:val="24"/>
          <w:szCs w:val="24"/>
          <w:lang w:val="en-US"/>
        </w:rPr>
        <w:t>.</w:t>
      </w:r>
      <w:r w:rsidRPr="00FB7E4D">
        <w:rPr>
          <w:rFonts w:ascii="Times New Roman" w:eastAsia="Calibri" w:hAnsi="Times New Roman" w:cs="Times New Roman"/>
          <w:sz w:val="24"/>
          <w:szCs w:val="24"/>
        </w:rPr>
        <w:t>годину</w:t>
      </w:r>
      <w:r w:rsidR="00040985"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износи</w:t>
      </w:r>
      <w:r w:rsidR="00040985" w:rsidRPr="00FB7E4D">
        <w:rPr>
          <w:rFonts w:ascii="Times New Roman" w:eastAsia="Calibri" w:hAnsi="Times New Roman" w:cs="Times New Roman"/>
          <w:sz w:val="24"/>
          <w:szCs w:val="24"/>
        </w:rPr>
        <w:t xml:space="preserve"> </w:t>
      </w:r>
      <w:r w:rsidR="008A5BD5" w:rsidRPr="00FB7E4D">
        <w:rPr>
          <w:rFonts w:ascii="Times New Roman" w:eastAsia="Calibri" w:hAnsi="Times New Roman" w:cs="Times New Roman"/>
          <w:sz w:val="24"/>
          <w:szCs w:val="24"/>
        </w:rPr>
        <w:t>22.211.000</w:t>
      </w:r>
      <w:r w:rsidR="00040985"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КМ</w:t>
      </w:r>
    </w:p>
    <w:p w14:paraId="45E22AE3" w14:textId="77777777" w:rsidR="00374A77" w:rsidRPr="00FB7E4D" w:rsidRDefault="00374A77" w:rsidP="00573EB0">
      <w:pPr>
        <w:ind w:left="360"/>
        <w:jc w:val="both"/>
        <w:rPr>
          <w:rFonts w:eastAsia="Calibri"/>
        </w:rPr>
      </w:pPr>
    </w:p>
    <w:p w14:paraId="59E04405" w14:textId="6544178F" w:rsidR="00CD595B" w:rsidRPr="00FB7E4D" w:rsidRDefault="00F04290" w:rsidP="00573EB0">
      <w:pPr>
        <w:jc w:val="both"/>
        <w:rPr>
          <w:rFonts w:eastAsia="Calibri"/>
        </w:rPr>
      </w:pPr>
      <w:r w:rsidRPr="00FB7E4D">
        <w:rPr>
          <w:rFonts w:eastAsia="Calibri"/>
        </w:rPr>
        <w:t>Општина</w:t>
      </w:r>
      <w:r w:rsidR="00CD595B" w:rsidRPr="00FB7E4D">
        <w:rPr>
          <w:rFonts w:eastAsia="Calibri"/>
        </w:rPr>
        <w:t xml:space="preserve"> </w:t>
      </w:r>
      <w:r w:rsidRPr="00FB7E4D">
        <w:rPr>
          <w:rFonts w:eastAsia="Calibri"/>
        </w:rPr>
        <w:t>издваја</w:t>
      </w:r>
      <w:r w:rsidR="00CD595B" w:rsidRPr="00FB7E4D">
        <w:rPr>
          <w:rFonts w:eastAsia="Calibri"/>
        </w:rPr>
        <w:t xml:space="preserve"> </w:t>
      </w:r>
      <w:r w:rsidRPr="00FB7E4D">
        <w:rPr>
          <w:rFonts w:eastAsia="Calibri"/>
        </w:rPr>
        <w:t>дио</w:t>
      </w:r>
      <w:r w:rsidR="00CD595B" w:rsidRPr="00FB7E4D">
        <w:rPr>
          <w:rFonts w:eastAsia="Calibri"/>
        </w:rPr>
        <w:t xml:space="preserve"> </w:t>
      </w:r>
      <w:r w:rsidRPr="00FB7E4D">
        <w:rPr>
          <w:rFonts w:eastAsia="Calibri"/>
        </w:rPr>
        <w:t>средстава</w:t>
      </w:r>
      <w:r w:rsidR="00CD595B" w:rsidRPr="00FB7E4D">
        <w:rPr>
          <w:rFonts w:eastAsia="Calibri"/>
        </w:rPr>
        <w:t xml:space="preserve"> </w:t>
      </w:r>
      <w:r w:rsidRPr="00FB7E4D">
        <w:rPr>
          <w:rFonts w:eastAsia="Calibri"/>
        </w:rPr>
        <w:t>за</w:t>
      </w:r>
      <w:r w:rsidR="00CD595B" w:rsidRPr="00FB7E4D">
        <w:rPr>
          <w:rFonts w:eastAsia="Calibri"/>
        </w:rPr>
        <w:t xml:space="preserve"> </w:t>
      </w:r>
      <w:r w:rsidRPr="00FB7E4D">
        <w:rPr>
          <w:rFonts w:eastAsia="Calibri"/>
        </w:rPr>
        <w:t>Услуге</w:t>
      </w:r>
      <w:r w:rsidR="00CD595B" w:rsidRPr="00FB7E4D">
        <w:rPr>
          <w:rFonts w:eastAsia="Calibri"/>
        </w:rPr>
        <w:t xml:space="preserve"> </w:t>
      </w:r>
      <w:r w:rsidRPr="00FB7E4D">
        <w:rPr>
          <w:rFonts w:eastAsia="Calibri"/>
        </w:rPr>
        <w:t>и</w:t>
      </w:r>
      <w:r w:rsidR="00CD595B" w:rsidRPr="00FB7E4D">
        <w:rPr>
          <w:rFonts w:eastAsia="Calibri"/>
        </w:rPr>
        <w:t xml:space="preserve"> </w:t>
      </w:r>
      <w:r w:rsidRPr="00FB7E4D">
        <w:rPr>
          <w:rFonts w:eastAsia="Calibri"/>
        </w:rPr>
        <w:t>одржавање</w:t>
      </w:r>
      <w:r w:rsidR="00CD595B" w:rsidRPr="00FB7E4D">
        <w:rPr>
          <w:rFonts w:eastAsia="Calibri"/>
        </w:rPr>
        <w:t xml:space="preserve"> </w:t>
      </w:r>
      <w:r w:rsidRPr="00FB7E4D">
        <w:rPr>
          <w:rFonts w:eastAsia="Calibri"/>
        </w:rPr>
        <w:t>јавних</w:t>
      </w:r>
      <w:r w:rsidR="00CD595B" w:rsidRPr="00FB7E4D">
        <w:rPr>
          <w:rFonts w:eastAsia="Calibri"/>
        </w:rPr>
        <w:t xml:space="preserve"> </w:t>
      </w:r>
      <w:r w:rsidRPr="00FB7E4D">
        <w:rPr>
          <w:rFonts w:eastAsia="Calibri"/>
        </w:rPr>
        <w:t>повришина</w:t>
      </w:r>
      <w:r w:rsidR="00CD595B" w:rsidRPr="00FB7E4D">
        <w:rPr>
          <w:rFonts w:eastAsia="Calibri"/>
        </w:rPr>
        <w:t xml:space="preserve"> </w:t>
      </w:r>
      <w:r w:rsidRPr="00FB7E4D">
        <w:rPr>
          <w:rFonts w:eastAsia="Calibri"/>
        </w:rPr>
        <w:t>и</w:t>
      </w:r>
      <w:r w:rsidR="00CD595B" w:rsidRPr="00FB7E4D">
        <w:rPr>
          <w:rFonts w:eastAsia="Calibri"/>
        </w:rPr>
        <w:t xml:space="preserve"> </w:t>
      </w:r>
      <w:r w:rsidRPr="00FB7E4D">
        <w:rPr>
          <w:rFonts w:eastAsia="Calibri"/>
        </w:rPr>
        <w:t>за</w:t>
      </w:r>
      <w:r w:rsidR="00F274E4" w:rsidRPr="00FB7E4D">
        <w:rPr>
          <w:rFonts w:eastAsia="Calibri"/>
        </w:rPr>
        <w:t>ш</w:t>
      </w:r>
      <w:r w:rsidRPr="00FB7E4D">
        <w:rPr>
          <w:rFonts w:eastAsia="Calibri"/>
        </w:rPr>
        <w:t>титу</w:t>
      </w:r>
      <w:r w:rsidR="00CD595B" w:rsidRPr="00FB7E4D">
        <w:rPr>
          <w:rFonts w:eastAsia="Calibri"/>
        </w:rPr>
        <w:t xml:space="preserve"> </w:t>
      </w:r>
      <w:r w:rsidRPr="00FB7E4D">
        <w:rPr>
          <w:rFonts w:eastAsia="Calibri"/>
        </w:rPr>
        <w:t>животне</w:t>
      </w:r>
      <w:r w:rsidR="00CD595B" w:rsidRPr="00FB7E4D">
        <w:rPr>
          <w:rFonts w:eastAsia="Calibri"/>
        </w:rPr>
        <w:t xml:space="preserve"> </w:t>
      </w:r>
      <w:r w:rsidRPr="00FB7E4D">
        <w:rPr>
          <w:rFonts w:eastAsia="Calibri"/>
        </w:rPr>
        <w:t>средине</w:t>
      </w:r>
      <w:r w:rsidR="00374A77" w:rsidRPr="00FB7E4D">
        <w:rPr>
          <w:rFonts w:eastAsia="Calibri"/>
        </w:rPr>
        <w:t xml:space="preserve"> </w:t>
      </w:r>
      <w:r w:rsidRPr="00FB7E4D">
        <w:rPr>
          <w:rFonts w:eastAsia="Calibri"/>
        </w:rPr>
        <w:t>у</w:t>
      </w:r>
      <w:r w:rsidR="00374A77" w:rsidRPr="00FB7E4D">
        <w:rPr>
          <w:rFonts w:eastAsia="Calibri"/>
        </w:rPr>
        <w:t xml:space="preserve"> </w:t>
      </w:r>
      <w:r w:rsidRPr="00FB7E4D">
        <w:rPr>
          <w:rFonts w:eastAsia="Calibri"/>
        </w:rPr>
        <w:t>износима</w:t>
      </w:r>
      <w:r w:rsidR="00374A77" w:rsidRPr="00FB7E4D">
        <w:rPr>
          <w:rFonts w:eastAsia="Calibri"/>
        </w:rPr>
        <w:t xml:space="preserve"> </w:t>
      </w:r>
      <w:r w:rsidRPr="00FB7E4D">
        <w:rPr>
          <w:rFonts w:eastAsia="Calibri"/>
        </w:rPr>
        <w:t>како</w:t>
      </w:r>
      <w:r w:rsidR="00374A77" w:rsidRPr="00FB7E4D">
        <w:rPr>
          <w:rFonts w:eastAsia="Calibri"/>
        </w:rPr>
        <w:t xml:space="preserve"> </w:t>
      </w:r>
      <w:r w:rsidRPr="00FB7E4D">
        <w:rPr>
          <w:rFonts w:eastAsia="Calibri"/>
        </w:rPr>
        <w:t>је</w:t>
      </w:r>
      <w:r w:rsidR="00374A77" w:rsidRPr="00FB7E4D">
        <w:rPr>
          <w:rFonts w:eastAsia="Calibri"/>
        </w:rPr>
        <w:t xml:space="preserve"> </w:t>
      </w:r>
      <w:r w:rsidRPr="00FB7E4D">
        <w:rPr>
          <w:rFonts w:eastAsia="Calibri"/>
        </w:rPr>
        <w:t>наведено</w:t>
      </w:r>
      <w:r w:rsidR="00374A77" w:rsidRPr="00FB7E4D">
        <w:rPr>
          <w:rFonts w:eastAsia="Calibri"/>
        </w:rPr>
        <w:t xml:space="preserve"> </w:t>
      </w:r>
      <w:r w:rsidRPr="00FB7E4D">
        <w:rPr>
          <w:rFonts w:eastAsia="Calibri"/>
        </w:rPr>
        <w:t>испод</w:t>
      </w:r>
      <w:r w:rsidR="00374A77" w:rsidRPr="00FB7E4D">
        <w:rPr>
          <w:rFonts w:eastAsia="Calibri"/>
        </w:rPr>
        <w:t xml:space="preserve">: </w:t>
      </w:r>
    </w:p>
    <w:p w14:paraId="51CC3157" w14:textId="2C45C9BF" w:rsidR="00374A77" w:rsidRPr="00FB7E4D" w:rsidRDefault="00F04290" w:rsidP="00F06C91">
      <w:pPr>
        <w:pStyle w:val="ListParagraph"/>
        <w:numPr>
          <w:ilvl w:val="0"/>
          <w:numId w:val="80"/>
        </w:numPr>
        <w:spacing w:after="0" w:line="240" w:lineRule="auto"/>
        <w:rPr>
          <w:rFonts w:ascii="Times New Roman" w:eastAsia="Calibri" w:hAnsi="Times New Roman" w:cs="Times New Roman"/>
          <w:sz w:val="24"/>
          <w:szCs w:val="24"/>
        </w:rPr>
      </w:pPr>
      <w:r w:rsidRPr="00FB7E4D">
        <w:rPr>
          <w:rFonts w:ascii="Times New Roman" w:eastAsia="Calibri" w:hAnsi="Times New Roman" w:cs="Times New Roman"/>
          <w:sz w:val="24"/>
          <w:szCs w:val="24"/>
        </w:rPr>
        <w:t>За</w:t>
      </w:r>
      <w:r w:rsidR="00374A77" w:rsidRPr="00FB7E4D">
        <w:rPr>
          <w:rFonts w:ascii="Times New Roman" w:eastAsia="Calibri" w:hAnsi="Times New Roman" w:cs="Times New Roman"/>
          <w:sz w:val="24"/>
          <w:szCs w:val="24"/>
        </w:rPr>
        <w:t xml:space="preserve"> 2021</w:t>
      </w:r>
      <w:r w:rsidR="00E03C2F">
        <w:rPr>
          <w:rFonts w:ascii="Times New Roman" w:eastAsia="Calibri" w:hAnsi="Times New Roman" w:cs="Times New Roman"/>
          <w:sz w:val="24"/>
          <w:szCs w:val="24"/>
          <w:lang w:val="en-US"/>
        </w:rPr>
        <w:t>.</w:t>
      </w:r>
      <w:r w:rsidR="00374A77"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годину</w:t>
      </w:r>
      <w:r w:rsidR="00374A77"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износи</w:t>
      </w:r>
      <w:r w:rsidR="00374A77" w:rsidRPr="00FB7E4D">
        <w:rPr>
          <w:rFonts w:ascii="Times New Roman" w:eastAsia="Calibri" w:hAnsi="Times New Roman" w:cs="Times New Roman"/>
          <w:sz w:val="24"/>
          <w:szCs w:val="24"/>
        </w:rPr>
        <w:t xml:space="preserve"> 79.523 </w:t>
      </w:r>
      <w:r w:rsidRPr="00FB7E4D">
        <w:rPr>
          <w:rFonts w:ascii="Times New Roman" w:eastAsia="Calibri" w:hAnsi="Times New Roman" w:cs="Times New Roman"/>
          <w:sz w:val="24"/>
          <w:szCs w:val="24"/>
        </w:rPr>
        <w:t>КМ</w:t>
      </w:r>
      <w:r w:rsidR="00374A77" w:rsidRPr="00FB7E4D">
        <w:rPr>
          <w:rFonts w:ascii="Times New Roman" w:eastAsia="Calibri" w:hAnsi="Times New Roman" w:cs="Times New Roman"/>
          <w:sz w:val="24"/>
          <w:szCs w:val="24"/>
        </w:rPr>
        <w:tab/>
      </w:r>
    </w:p>
    <w:p w14:paraId="53665AB5" w14:textId="0C5972FD" w:rsidR="00374A77" w:rsidRPr="00FB7E4D" w:rsidRDefault="00F04290" w:rsidP="00F06C91">
      <w:pPr>
        <w:pStyle w:val="ListParagraph"/>
        <w:numPr>
          <w:ilvl w:val="0"/>
          <w:numId w:val="80"/>
        </w:numPr>
        <w:spacing w:after="0" w:line="240" w:lineRule="auto"/>
        <w:rPr>
          <w:rFonts w:ascii="Times New Roman" w:eastAsia="Calibri" w:hAnsi="Times New Roman" w:cs="Times New Roman"/>
          <w:sz w:val="24"/>
          <w:szCs w:val="24"/>
        </w:rPr>
      </w:pPr>
      <w:r w:rsidRPr="00FB7E4D">
        <w:rPr>
          <w:rFonts w:ascii="Times New Roman" w:eastAsia="Calibri" w:hAnsi="Times New Roman" w:cs="Times New Roman"/>
          <w:sz w:val="24"/>
          <w:szCs w:val="24"/>
        </w:rPr>
        <w:t>За</w:t>
      </w:r>
      <w:r w:rsidR="00374A77" w:rsidRPr="00FB7E4D">
        <w:rPr>
          <w:rFonts w:ascii="Times New Roman" w:eastAsia="Calibri" w:hAnsi="Times New Roman" w:cs="Times New Roman"/>
          <w:sz w:val="24"/>
          <w:szCs w:val="24"/>
        </w:rPr>
        <w:t xml:space="preserve"> 2022</w:t>
      </w:r>
      <w:r w:rsidR="00E03C2F">
        <w:rPr>
          <w:rFonts w:ascii="Times New Roman" w:eastAsia="Calibri" w:hAnsi="Times New Roman" w:cs="Times New Roman"/>
          <w:sz w:val="24"/>
          <w:szCs w:val="24"/>
          <w:lang w:val="en-US"/>
        </w:rPr>
        <w:t>.</w:t>
      </w:r>
      <w:r w:rsidR="00374A77"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годину</w:t>
      </w:r>
      <w:r w:rsidR="00374A77"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износи</w:t>
      </w:r>
      <w:r w:rsidR="00374A77" w:rsidRPr="00FB7E4D">
        <w:rPr>
          <w:rFonts w:ascii="Times New Roman" w:eastAsia="Calibri" w:hAnsi="Times New Roman" w:cs="Times New Roman"/>
          <w:sz w:val="24"/>
          <w:szCs w:val="24"/>
        </w:rPr>
        <w:t xml:space="preserve"> 44.744 </w:t>
      </w:r>
      <w:r w:rsidRPr="00FB7E4D">
        <w:rPr>
          <w:rFonts w:ascii="Times New Roman" w:eastAsia="Calibri" w:hAnsi="Times New Roman" w:cs="Times New Roman"/>
          <w:sz w:val="24"/>
          <w:szCs w:val="24"/>
        </w:rPr>
        <w:t>КМ</w:t>
      </w:r>
      <w:r w:rsidR="00374A77" w:rsidRPr="00FB7E4D">
        <w:rPr>
          <w:rFonts w:ascii="Times New Roman" w:eastAsia="Calibri" w:hAnsi="Times New Roman" w:cs="Times New Roman"/>
          <w:sz w:val="24"/>
          <w:szCs w:val="24"/>
        </w:rPr>
        <w:tab/>
        <w:t xml:space="preserve">            </w:t>
      </w:r>
    </w:p>
    <w:p w14:paraId="6DD85ABF" w14:textId="5E9D1C24" w:rsidR="00374A77" w:rsidRPr="00FB7E4D" w:rsidRDefault="00F04290" w:rsidP="00F06C91">
      <w:pPr>
        <w:pStyle w:val="ListParagraph"/>
        <w:numPr>
          <w:ilvl w:val="0"/>
          <w:numId w:val="80"/>
        </w:numPr>
        <w:ind w:left="714" w:hanging="357"/>
        <w:rPr>
          <w:rFonts w:ascii="Times New Roman" w:eastAsia="Calibri" w:hAnsi="Times New Roman" w:cs="Times New Roman"/>
          <w:sz w:val="24"/>
          <w:szCs w:val="24"/>
        </w:rPr>
      </w:pPr>
      <w:r w:rsidRPr="00FB7E4D">
        <w:rPr>
          <w:rFonts w:ascii="Times New Roman" w:eastAsia="Calibri" w:hAnsi="Times New Roman" w:cs="Times New Roman"/>
          <w:sz w:val="24"/>
          <w:szCs w:val="24"/>
        </w:rPr>
        <w:t>За</w:t>
      </w:r>
      <w:r w:rsidR="00374A77" w:rsidRPr="00FB7E4D">
        <w:rPr>
          <w:rFonts w:ascii="Times New Roman" w:eastAsia="Calibri" w:hAnsi="Times New Roman" w:cs="Times New Roman"/>
          <w:sz w:val="24"/>
          <w:szCs w:val="24"/>
        </w:rPr>
        <w:t xml:space="preserve"> 2023</w:t>
      </w:r>
      <w:r w:rsidR="00E03C2F">
        <w:rPr>
          <w:rFonts w:ascii="Times New Roman" w:eastAsia="Calibri" w:hAnsi="Times New Roman" w:cs="Times New Roman"/>
          <w:sz w:val="24"/>
          <w:szCs w:val="24"/>
          <w:lang w:val="en-US"/>
        </w:rPr>
        <w:t>.</w:t>
      </w:r>
      <w:r w:rsidR="00374A77"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годину</w:t>
      </w:r>
      <w:r w:rsidR="00374A77" w:rsidRPr="00FB7E4D">
        <w:rPr>
          <w:rFonts w:ascii="Times New Roman" w:eastAsia="Calibri" w:hAnsi="Times New Roman" w:cs="Times New Roman"/>
          <w:sz w:val="24"/>
          <w:szCs w:val="24"/>
        </w:rPr>
        <w:t xml:space="preserve"> </w:t>
      </w:r>
      <w:r w:rsidRPr="00FB7E4D">
        <w:rPr>
          <w:rFonts w:ascii="Times New Roman" w:eastAsia="Calibri" w:hAnsi="Times New Roman" w:cs="Times New Roman"/>
          <w:sz w:val="24"/>
          <w:szCs w:val="24"/>
        </w:rPr>
        <w:t>износи</w:t>
      </w:r>
      <w:r w:rsidR="00374A77" w:rsidRPr="00FB7E4D">
        <w:rPr>
          <w:rFonts w:ascii="Times New Roman" w:eastAsia="Calibri" w:hAnsi="Times New Roman" w:cs="Times New Roman"/>
          <w:sz w:val="24"/>
          <w:szCs w:val="24"/>
        </w:rPr>
        <w:t xml:space="preserve"> 61.969 </w:t>
      </w:r>
      <w:r w:rsidRPr="00FB7E4D">
        <w:rPr>
          <w:rFonts w:ascii="Times New Roman" w:eastAsia="Calibri" w:hAnsi="Times New Roman" w:cs="Times New Roman"/>
          <w:sz w:val="24"/>
          <w:szCs w:val="24"/>
        </w:rPr>
        <w:t>КМ</w:t>
      </w:r>
    </w:p>
    <w:p w14:paraId="32163751" w14:textId="09DBB2AB" w:rsidR="00CD595B" w:rsidRPr="00FB7E4D" w:rsidRDefault="00F04290" w:rsidP="00573EB0">
      <w:pPr>
        <w:jc w:val="both"/>
        <w:rPr>
          <w:rFonts w:eastAsia="Calibri"/>
        </w:rPr>
      </w:pPr>
      <w:r w:rsidRPr="00FB7E4D">
        <w:rPr>
          <w:rFonts w:eastAsia="Calibri"/>
        </w:rPr>
        <w:lastRenderedPageBreak/>
        <w:t>Планирана</w:t>
      </w:r>
      <w:r w:rsidR="00CD595B" w:rsidRPr="00FB7E4D">
        <w:rPr>
          <w:rFonts w:eastAsia="Calibri"/>
        </w:rPr>
        <w:t xml:space="preserve"> </w:t>
      </w:r>
      <w:r w:rsidRPr="00FB7E4D">
        <w:rPr>
          <w:rFonts w:eastAsia="Calibri"/>
        </w:rPr>
        <w:t>су</w:t>
      </w:r>
      <w:r w:rsidR="00CD595B" w:rsidRPr="00FB7E4D">
        <w:rPr>
          <w:rFonts w:eastAsia="Calibri"/>
        </w:rPr>
        <w:t xml:space="preserve"> </w:t>
      </w:r>
      <w:r w:rsidRPr="00FB7E4D">
        <w:rPr>
          <w:rFonts w:eastAsia="Calibri"/>
        </w:rPr>
        <w:t>средства</w:t>
      </w:r>
      <w:r w:rsidR="00CD595B" w:rsidRPr="00FB7E4D">
        <w:rPr>
          <w:rFonts w:eastAsia="Calibri"/>
        </w:rPr>
        <w:t xml:space="preserve"> </w:t>
      </w:r>
      <w:r w:rsidRPr="00FB7E4D">
        <w:rPr>
          <w:rFonts w:eastAsia="Calibri"/>
        </w:rPr>
        <w:t>за</w:t>
      </w:r>
      <w:r w:rsidR="00CD595B" w:rsidRPr="00FB7E4D">
        <w:rPr>
          <w:rFonts w:eastAsia="Calibri"/>
        </w:rPr>
        <w:t xml:space="preserve"> 2024.</w:t>
      </w:r>
      <w:r w:rsidRPr="00FB7E4D">
        <w:rPr>
          <w:rFonts w:eastAsia="Calibri"/>
        </w:rPr>
        <w:t>годину</w:t>
      </w:r>
      <w:r w:rsidR="00CD595B" w:rsidRPr="00FB7E4D">
        <w:rPr>
          <w:rFonts w:eastAsia="Calibri"/>
        </w:rPr>
        <w:t xml:space="preserve"> </w:t>
      </w:r>
      <w:r w:rsidRPr="00FB7E4D">
        <w:rPr>
          <w:rFonts w:eastAsia="Calibri"/>
        </w:rPr>
        <w:t>у</w:t>
      </w:r>
      <w:r w:rsidR="00CD595B" w:rsidRPr="00FB7E4D">
        <w:rPr>
          <w:rFonts w:eastAsia="Calibri"/>
        </w:rPr>
        <w:t xml:space="preserve"> </w:t>
      </w:r>
      <w:r w:rsidRPr="00FB7E4D">
        <w:rPr>
          <w:rFonts w:eastAsia="Calibri"/>
        </w:rPr>
        <w:t>износу</w:t>
      </w:r>
      <w:r w:rsidR="00CD595B" w:rsidRPr="00FB7E4D">
        <w:rPr>
          <w:rFonts w:eastAsia="Calibri"/>
        </w:rPr>
        <w:t xml:space="preserve"> </w:t>
      </w:r>
      <w:r w:rsidRPr="00FB7E4D">
        <w:rPr>
          <w:rFonts w:eastAsia="Calibri"/>
        </w:rPr>
        <w:t>од</w:t>
      </w:r>
      <w:r w:rsidR="00CD595B" w:rsidRPr="00FB7E4D">
        <w:rPr>
          <w:rFonts w:eastAsia="Calibri"/>
        </w:rPr>
        <w:t xml:space="preserve"> </w:t>
      </w:r>
      <w:r w:rsidR="00BD235F" w:rsidRPr="00FB7E4D">
        <w:rPr>
          <w:rFonts w:eastAsia="Calibri"/>
        </w:rPr>
        <w:t>50</w:t>
      </w:r>
      <w:r w:rsidR="00CD595B" w:rsidRPr="00FB7E4D">
        <w:rPr>
          <w:rFonts w:eastAsia="Calibri"/>
        </w:rPr>
        <w:t>.000</w:t>
      </w:r>
      <w:r w:rsidR="00374A77" w:rsidRPr="00FB7E4D">
        <w:rPr>
          <w:rFonts w:eastAsia="Calibri"/>
        </w:rPr>
        <w:t xml:space="preserve"> </w:t>
      </w:r>
      <w:r w:rsidRPr="00FB7E4D">
        <w:rPr>
          <w:rFonts w:eastAsia="Calibri"/>
        </w:rPr>
        <w:t>КМ</w:t>
      </w:r>
      <w:r w:rsidR="0094331E" w:rsidRPr="00FB7E4D">
        <w:rPr>
          <w:rFonts w:eastAsia="Calibri"/>
        </w:rPr>
        <w:t xml:space="preserve"> </w:t>
      </w:r>
      <w:r w:rsidRPr="00FB7E4D">
        <w:rPr>
          <w:rFonts w:eastAsia="Calibri"/>
        </w:rPr>
        <w:t>за</w:t>
      </w:r>
      <w:r w:rsidR="0094331E" w:rsidRPr="00FB7E4D">
        <w:rPr>
          <w:rFonts w:eastAsia="Calibri"/>
        </w:rPr>
        <w:t xml:space="preserve"> </w:t>
      </w:r>
      <w:r w:rsidRPr="00FB7E4D">
        <w:rPr>
          <w:rFonts w:eastAsia="Calibri"/>
        </w:rPr>
        <w:t>одржавање</w:t>
      </w:r>
      <w:r w:rsidR="0094331E" w:rsidRPr="00FB7E4D">
        <w:rPr>
          <w:rFonts w:eastAsia="Calibri"/>
        </w:rPr>
        <w:t xml:space="preserve"> </w:t>
      </w:r>
      <w:r w:rsidRPr="00FB7E4D">
        <w:rPr>
          <w:rFonts w:eastAsia="Calibri"/>
        </w:rPr>
        <w:t>јавних</w:t>
      </w:r>
      <w:r w:rsidR="0094331E" w:rsidRPr="00FB7E4D">
        <w:rPr>
          <w:rFonts w:eastAsia="Calibri"/>
        </w:rPr>
        <w:t xml:space="preserve"> </w:t>
      </w:r>
      <w:r w:rsidRPr="00FB7E4D">
        <w:rPr>
          <w:rFonts w:eastAsia="Calibri"/>
        </w:rPr>
        <w:t>површина</w:t>
      </w:r>
      <w:r w:rsidR="0094331E" w:rsidRPr="00FB7E4D">
        <w:rPr>
          <w:rFonts w:eastAsia="Calibri"/>
        </w:rPr>
        <w:t xml:space="preserve"> </w:t>
      </w:r>
      <w:r w:rsidRPr="00FB7E4D">
        <w:rPr>
          <w:rFonts w:eastAsia="Calibri"/>
        </w:rPr>
        <w:t>и</w:t>
      </w:r>
      <w:r w:rsidR="0094331E" w:rsidRPr="00FB7E4D">
        <w:rPr>
          <w:rFonts w:eastAsia="Calibri"/>
        </w:rPr>
        <w:t xml:space="preserve"> </w:t>
      </w:r>
      <w:r w:rsidRPr="00FB7E4D">
        <w:rPr>
          <w:rFonts w:eastAsia="Calibri"/>
        </w:rPr>
        <w:t>за</w:t>
      </w:r>
      <w:r w:rsidR="00F274E4" w:rsidRPr="00FB7E4D">
        <w:rPr>
          <w:rFonts w:eastAsia="Calibri"/>
        </w:rPr>
        <w:t>ш</w:t>
      </w:r>
      <w:r w:rsidRPr="00FB7E4D">
        <w:rPr>
          <w:rFonts w:eastAsia="Calibri"/>
        </w:rPr>
        <w:t>тита</w:t>
      </w:r>
      <w:r w:rsidR="0094331E" w:rsidRPr="00FB7E4D">
        <w:rPr>
          <w:rFonts w:eastAsia="Calibri"/>
        </w:rPr>
        <w:t xml:space="preserve"> </w:t>
      </w:r>
      <w:r w:rsidRPr="00FB7E4D">
        <w:rPr>
          <w:rFonts w:eastAsia="Calibri"/>
        </w:rPr>
        <w:t>животне</w:t>
      </w:r>
      <w:r w:rsidR="0094331E" w:rsidRPr="00FB7E4D">
        <w:rPr>
          <w:rFonts w:eastAsia="Calibri"/>
        </w:rPr>
        <w:t xml:space="preserve"> </w:t>
      </w:r>
      <w:r w:rsidRPr="00FB7E4D">
        <w:rPr>
          <w:rFonts w:eastAsia="Calibri"/>
        </w:rPr>
        <w:t>средине</w:t>
      </w:r>
      <w:r w:rsidR="0094331E" w:rsidRPr="00FB7E4D">
        <w:rPr>
          <w:rFonts w:eastAsia="Calibri"/>
        </w:rPr>
        <w:t>.</w:t>
      </w:r>
    </w:p>
    <w:p w14:paraId="6F3262BF" w14:textId="02AE3F44" w:rsidR="003A22DA" w:rsidRPr="00FB7E4D" w:rsidRDefault="0080709B" w:rsidP="00034744">
      <w:pPr>
        <w:pStyle w:val="Heading2"/>
        <w:numPr>
          <w:ilvl w:val="1"/>
          <w:numId w:val="61"/>
        </w:numPr>
      </w:pPr>
      <w:bookmarkStart w:id="50" w:name="_Toc167967712"/>
      <w:r>
        <w:rPr>
          <w:lang w:val="sr-Cyrl-BA"/>
        </w:rPr>
        <w:t xml:space="preserve"> </w:t>
      </w:r>
      <w:r w:rsidR="00F04290" w:rsidRPr="00FB7E4D">
        <w:t>Преглед</w:t>
      </w:r>
      <w:r w:rsidR="000778F7" w:rsidRPr="00FB7E4D">
        <w:t xml:space="preserve"> </w:t>
      </w:r>
      <w:r w:rsidR="00F04290" w:rsidRPr="00FB7E4D">
        <w:t>Оп</w:t>
      </w:r>
      <w:r w:rsidR="009C6DD5" w:rsidRPr="00FB7E4D">
        <w:t>шт</w:t>
      </w:r>
      <w:r w:rsidR="00F04290" w:rsidRPr="00FB7E4D">
        <w:t>ин</w:t>
      </w:r>
      <w:r w:rsidR="00360183">
        <w:t>е</w:t>
      </w:r>
      <w:r w:rsidR="00C82F6C" w:rsidRPr="00FB7E4D">
        <w:t xml:space="preserve"> </w:t>
      </w:r>
      <w:r w:rsidR="00F04290" w:rsidRPr="00FB7E4D">
        <w:t>Мркоњић</w:t>
      </w:r>
      <w:r w:rsidR="00E01ACD" w:rsidRPr="00FB7E4D">
        <w:t xml:space="preserve"> </w:t>
      </w:r>
      <w:r w:rsidR="00F04290" w:rsidRPr="00FB7E4D">
        <w:t>Град</w:t>
      </w:r>
      <w:bookmarkEnd w:id="50"/>
      <w:r w:rsidR="00ED765B" w:rsidRPr="00FB7E4D">
        <w:t xml:space="preserve">  </w:t>
      </w:r>
      <w:r w:rsidR="00D475D2" w:rsidRPr="00FB7E4D">
        <w:t xml:space="preserve"> </w:t>
      </w:r>
    </w:p>
    <w:p w14:paraId="4668D080" w14:textId="4C6210EE" w:rsidR="00EF0019" w:rsidRPr="00FB7E4D" w:rsidRDefault="00F04290" w:rsidP="00573EB0">
      <w:pPr>
        <w:jc w:val="both"/>
      </w:pPr>
      <w:r w:rsidRPr="00FB7E4D">
        <w:t>У</w:t>
      </w:r>
      <w:r w:rsidR="00EF0019" w:rsidRPr="00FB7E4D">
        <w:t xml:space="preserve"> </w:t>
      </w:r>
      <w:r w:rsidRPr="00FB7E4D">
        <w:t>наставку</w:t>
      </w:r>
      <w:r w:rsidR="00EF0019" w:rsidRPr="00FB7E4D">
        <w:t xml:space="preserve"> </w:t>
      </w:r>
      <w:r w:rsidRPr="00FB7E4D">
        <w:t>је</w:t>
      </w:r>
      <w:r w:rsidR="00EF0019" w:rsidRPr="00FB7E4D">
        <w:t xml:space="preserve"> </w:t>
      </w:r>
      <w:r w:rsidRPr="00FB7E4D">
        <w:t>представљен</w:t>
      </w:r>
      <w:r w:rsidR="00EF0019" w:rsidRPr="00FB7E4D">
        <w:t xml:space="preserve"> </w:t>
      </w:r>
      <w:r w:rsidRPr="00FB7E4D">
        <w:t>детаљни</w:t>
      </w:r>
      <w:r w:rsidR="00EF0019" w:rsidRPr="00FB7E4D">
        <w:t xml:space="preserve"> </w:t>
      </w:r>
      <w:r w:rsidRPr="00FB7E4D">
        <w:t>преглед</w:t>
      </w:r>
      <w:r w:rsidR="00EF0019" w:rsidRPr="00FB7E4D">
        <w:t xml:space="preserve"> </w:t>
      </w:r>
      <w:r w:rsidRPr="00FB7E4D">
        <w:t>кључних</w:t>
      </w:r>
      <w:r w:rsidR="00EF0019" w:rsidRPr="00FB7E4D">
        <w:t xml:space="preserve"> </w:t>
      </w:r>
      <w:r w:rsidRPr="00FB7E4D">
        <w:t>параметара</w:t>
      </w:r>
      <w:r w:rsidR="00EF0019" w:rsidRPr="00FB7E4D">
        <w:t xml:space="preserve"> </w:t>
      </w:r>
      <w:r w:rsidRPr="00FB7E4D">
        <w:t>специфичних</w:t>
      </w:r>
      <w:r w:rsidR="00EF0019" w:rsidRPr="00FB7E4D">
        <w:t xml:space="preserve"> </w:t>
      </w:r>
      <w:r w:rsidRPr="00FB7E4D">
        <w:t>за</w:t>
      </w:r>
      <w:r w:rsidR="00EF0019" w:rsidRPr="00FB7E4D">
        <w:t xml:space="preserve"> </w:t>
      </w:r>
      <w:r w:rsidRPr="00FB7E4D">
        <w:t>Оп</w:t>
      </w:r>
      <w:r w:rsidR="009C6DD5" w:rsidRPr="00FB7E4D">
        <w:t>шт</w:t>
      </w:r>
      <w:r w:rsidRPr="00FB7E4D">
        <w:t>ину</w:t>
      </w:r>
      <w:r w:rsidR="00ED765B" w:rsidRPr="00FB7E4D">
        <w:t xml:space="preserve"> </w:t>
      </w:r>
      <w:r w:rsidRPr="00FB7E4D">
        <w:t>Мркоњић</w:t>
      </w:r>
      <w:r w:rsidR="00E01ACD" w:rsidRPr="00FB7E4D">
        <w:t xml:space="preserve"> </w:t>
      </w:r>
      <w:r w:rsidRPr="00FB7E4D">
        <w:t>Град</w:t>
      </w:r>
      <w:r w:rsidR="00EF0019" w:rsidRPr="00FB7E4D">
        <w:t xml:space="preserve"> </w:t>
      </w:r>
      <w:r w:rsidRPr="00FB7E4D">
        <w:t>кроз</w:t>
      </w:r>
      <w:r w:rsidR="00EF0019" w:rsidRPr="00FB7E4D">
        <w:t xml:space="preserve"> </w:t>
      </w:r>
      <w:r w:rsidRPr="00FB7E4D">
        <w:t>процјену</w:t>
      </w:r>
      <w:r w:rsidR="00EF0019" w:rsidRPr="00FB7E4D">
        <w:t xml:space="preserve"> </w:t>
      </w:r>
      <w:r w:rsidRPr="00FB7E4D">
        <w:t>могућ</w:t>
      </w:r>
      <w:r w:rsidR="00F274E4" w:rsidRPr="00FB7E4D">
        <w:t>н</w:t>
      </w:r>
      <w:r w:rsidRPr="00FB7E4D">
        <w:t>ости</w:t>
      </w:r>
      <w:r w:rsidR="00EF0019" w:rsidRPr="00FB7E4D">
        <w:t xml:space="preserve"> </w:t>
      </w:r>
      <w:r w:rsidRPr="00FB7E4D">
        <w:t>за</w:t>
      </w:r>
      <w:r w:rsidR="00EF0019" w:rsidRPr="00FB7E4D">
        <w:t xml:space="preserve"> </w:t>
      </w:r>
      <w:r w:rsidRPr="00FB7E4D">
        <w:t>адаптацију</w:t>
      </w:r>
      <w:r w:rsidR="00EF0019" w:rsidRPr="00FB7E4D">
        <w:t xml:space="preserve">, </w:t>
      </w:r>
      <w:r w:rsidRPr="00FB7E4D">
        <w:t>митигације</w:t>
      </w:r>
      <w:r w:rsidR="00EA4BDD" w:rsidRPr="00FB7E4D">
        <w:t xml:space="preserve">, </w:t>
      </w:r>
      <w:r w:rsidRPr="00FB7E4D">
        <w:t>те</w:t>
      </w:r>
      <w:r w:rsidR="00EF0019" w:rsidRPr="00FB7E4D">
        <w:t xml:space="preserve"> </w:t>
      </w:r>
      <w:r w:rsidRPr="00FB7E4D">
        <w:t>анализе</w:t>
      </w:r>
      <w:r w:rsidR="00EF0019" w:rsidRPr="00FB7E4D">
        <w:t xml:space="preserve"> </w:t>
      </w:r>
      <w:r w:rsidRPr="00FB7E4D">
        <w:t>са</w:t>
      </w:r>
      <w:r w:rsidR="00EF0019" w:rsidRPr="00FB7E4D">
        <w:t xml:space="preserve"> </w:t>
      </w:r>
      <w:r w:rsidRPr="00FB7E4D">
        <w:t>аспекта</w:t>
      </w:r>
      <w:r w:rsidR="00EF0019" w:rsidRPr="00FB7E4D">
        <w:t xml:space="preserve"> </w:t>
      </w:r>
      <w:r w:rsidRPr="00FB7E4D">
        <w:t>енергетског</w:t>
      </w:r>
      <w:r w:rsidR="00EF0019" w:rsidRPr="00FB7E4D">
        <w:t xml:space="preserve"> </w:t>
      </w:r>
      <w:r w:rsidRPr="00FB7E4D">
        <w:t>сиромаштва</w:t>
      </w:r>
      <w:r w:rsidR="00EF0019" w:rsidRPr="00FB7E4D">
        <w:t xml:space="preserve">. </w:t>
      </w:r>
    </w:p>
    <w:p w14:paraId="51FD2785" w14:textId="693046E3" w:rsidR="003A22DA" w:rsidRPr="00FB7E4D" w:rsidRDefault="00F04290" w:rsidP="00F06C91">
      <w:pPr>
        <w:pStyle w:val="Heading3"/>
        <w:numPr>
          <w:ilvl w:val="2"/>
          <w:numId w:val="61"/>
        </w:numPr>
        <w:ind w:left="357" w:hanging="357"/>
      </w:pPr>
      <w:bookmarkStart w:id="51" w:name="_Toc167967713"/>
      <w:r w:rsidRPr="00FB7E4D">
        <w:t>Процјена</w:t>
      </w:r>
      <w:r w:rsidR="000778F7" w:rsidRPr="00FB7E4D">
        <w:t xml:space="preserve"> </w:t>
      </w:r>
      <w:r w:rsidRPr="00FB7E4D">
        <w:t>могућ</w:t>
      </w:r>
      <w:r w:rsidR="00F274E4" w:rsidRPr="00FB7E4D">
        <w:t>н</w:t>
      </w:r>
      <w:r w:rsidRPr="00FB7E4D">
        <w:t>ости</w:t>
      </w:r>
      <w:r w:rsidR="000778F7" w:rsidRPr="00FB7E4D">
        <w:t xml:space="preserve"> </w:t>
      </w:r>
      <w:r w:rsidRPr="00FB7E4D">
        <w:t>адаптације</w:t>
      </w:r>
      <w:r w:rsidR="003A22DA" w:rsidRPr="00FB7E4D">
        <w:t xml:space="preserve"> </w:t>
      </w:r>
      <w:r w:rsidRPr="00FB7E4D">
        <w:t>кроз</w:t>
      </w:r>
      <w:r w:rsidR="00EF0019" w:rsidRPr="00FB7E4D">
        <w:t xml:space="preserve"> </w:t>
      </w:r>
      <w:r w:rsidRPr="00FB7E4D">
        <w:t>оцјену</w:t>
      </w:r>
      <w:r w:rsidR="00EF0019" w:rsidRPr="00FB7E4D">
        <w:t xml:space="preserve"> </w:t>
      </w:r>
      <w:r w:rsidRPr="00FB7E4D">
        <w:t>ризика</w:t>
      </w:r>
      <w:r w:rsidR="00EF0019" w:rsidRPr="00FB7E4D">
        <w:t xml:space="preserve"> </w:t>
      </w:r>
      <w:r w:rsidRPr="00FB7E4D">
        <w:t>и</w:t>
      </w:r>
      <w:r w:rsidR="00EF0019" w:rsidRPr="00FB7E4D">
        <w:t xml:space="preserve"> </w:t>
      </w:r>
      <w:r w:rsidRPr="00FB7E4D">
        <w:t>рањивости</w:t>
      </w:r>
      <w:r w:rsidR="00EF0019" w:rsidRPr="00FB7E4D">
        <w:t xml:space="preserve"> </w:t>
      </w:r>
      <w:r w:rsidRPr="00FB7E4D">
        <w:t>за</w:t>
      </w:r>
      <w:r w:rsidR="00EF0019" w:rsidRPr="00FB7E4D">
        <w:t xml:space="preserve"> </w:t>
      </w:r>
      <w:r w:rsidRPr="00FB7E4D">
        <w:t>идентификоване</w:t>
      </w:r>
      <w:r w:rsidR="00EF0019" w:rsidRPr="00FB7E4D">
        <w:t xml:space="preserve"> </w:t>
      </w:r>
      <w:r w:rsidRPr="00FB7E4D">
        <w:t>хазарде</w:t>
      </w:r>
      <w:r w:rsidR="00EF0019" w:rsidRPr="00FB7E4D">
        <w:t xml:space="preserve"> </w:t>
      </w:r>
      <w:r w:rsidRPr="00FB7E4D">
        <w:t>и</w:t>
      </w:r>
      <w:r w:rsidR="00EF0019" w:rsidRPr="00FB7E4D">
        <w:t xml:space="preserve"> </w:t>
      </w:r>
      <w:r w:rsidRPr="00FB7E4D">
        <w:t>секторе</w:t>
      </w:r>
      <w:bookmarkEnd w:id="51"/>
    </w:p>
    <w:p w14:paraId="70C2D236" w14:textId="44FB8ACA" w:rsidR="00EF0019" w:rsidRPr="00FB7E4D" w:rsidRDefault="00F04290" w:rsidP="00573EB0">
      <w:pPr>
        <w:spacing w:before="120" w:after="200"/>
        <w:jc w:val="both"/>
      </w:pPr>
      <w:r w:rsidRPr="00FB7E4D">
        <w:t>Циљ</w:t>
      </w:r>
      <w:r w:rsidR="00CE722D" w:rsidRPr="00FB7E4D">
        <w:t xml:space="preserve"> </w:t>
      </w:r>
      <w:r w:rsidRPr="00FB7E4D">
        <w:t>мјера</w:t>
      </w:r>
      <w:r w:rsidR="00CE722D" w:rsidRPr="00FB7E4D">
        <w:t xml:space="preserve"> </w:t>
      </w:r>
      <w:r w:rsidRPr="00FB7E4D">
        <w:t>прилагођавања</w:t>
      </w:r>
      <w:r w:rsidR="00CE722D" w:rsidRPr="00FB7E4D">
        <w:t xml:space="preserve"> </w:t>
      </w:r>
      <w:r w:rsidRPr="00FB7E4D">
        <w:t>је</w:t>
      </w:r>
      <w:r w:rsidR="00CE722D" w:rsidRPr="00FB7E4D">
        <w:t xml:space="preserve"> </w:t>
      </w:r>
      <w:r w:rsidRPr="00FB7E4D">
        <w:t>настојање</w:t>
      </w:r>
      <w:r w:rsidR="00CE722D" w:rsidRPr="00FB7E4D">
        <w:t xml:space="preserve"> </w:t>
      </w:r>
      <w:r w:rsidRPr="00FB7E4D">
        <w:t>да</w:t>
      </w:r>
      <w:r w:rsidR="00CE722D" w:rsidRPr="00FB7E4D">
        <w:t xml:space="preserve"> </w:t>
      </w:r>
      <w:r w:rsidRPr="00FB7E4D">
        <w:t>се</w:t>
      </w:r>
      <w:r w:rsidR="00CE722D" w:rsidRPr="00FB7E4D">
        <w:t xml:space="preserve"> </w:t>
      </w:r>
      <w:r w:rsidRPr="00FB7E4D">
        <w:t>на</w:t>
      </w:r>
      <w:r w:rsidR="00CE722D" w:rsidRPr="00FB7E4D">
        <w:t xml:space="preserve"> </w:t>
      </w:r>
      <w:r w:rsidRPr="00FB7E4D">
        <w:t>најмању</w:t>
      </w:r>
      <w:r w:rsidR="00CE722D" w:rsidRPr="00FB7E4D">
        <w:t xml:space="preserve"> </w:t>
      </w:r>
      <w:r w:rsidRPr="00FB7E4D">
        <w:t>могућу</w:t>
      </w:r>
      <w:r w:rsidR="00CE722D" w:rsidRPr="00FB7E4D">
        <w:t xml:space="preserve"> </w:t>
      </w:r>
      <w:r w:rsidRPr="00FB7E4D">
        <w:t>мјеру</w:t>
      </w:r>
      <w:r w:rsidR="00CE722D" w:rsidRPr="00FB7E4D">
        <w:t xml:space="preserve"> </w:t>
      </w:r>
      <w:r w:rsidRPr="00FB7E4D">
        <w:t>сведу</w:t>
      </w:r>
      <w:r w:rsidR="00CE722D" w:rsidRPr="00FB7E4D">
        <w:t xml:space="preserve"> </w:t>
      </w:r>
      <w:r w:rsidRPr="00FB7E4D">
        <w:t>посљедице</w:t>
      </w:r>
      <w:r w:rsidR="00CE722D" w:rsidRPr="00FB7E4D">
        <w:t xml:space="preserve"> </w:t>
      </w:r>
      <w:r w:rsidRPr="00FB7E4D">
        <w:t>ризика</w:t>
      </w:r>
      <w:r w:rsidR="00CE722D" w:rsidRPr="00FB7E4D">
        <w:t xml:space="preserve"> </w:t>
      </w:r>
      <w:r w:rsidRPr="00FB7E4D">
        <w:t>насталих</w:t>
      </w:r>
      <w:r w:rsidR="00CE722D" w:rsidRPr="00FB7E4D">
        <w:t xml:space="preserve"> </w:t>
      </w:r>
      <w:r w:rsidRPr="00FB7E4D">
        <w:t>усљед</w:t>
      </w:r>
      <w:r w:rsidR="00CE722D" w:rsidRPr="00FB7E4D">
        <w:t xml:space="preserve"> </w:t>
      </w:r>
      <w:r w:rsidRPr="00FB7E4D">
        <w:t>садашњих</w:t>
      </w:r>
      <w:r w:rsidR="00CE722D" w:rsidRPr="00FB7E4D">
        <w:t xml:space="preserve"> </w:t>
      </w:r>
      <w:r w:rsidRPr="00FB7E4D">
        <w:t>и</w:t>
      </w:r>
      <w:r w:rsidR="00CE722D" w:rsidRPr="00FB7E4D">
        <w:t xml:space="preserve"> </w:t>
      </w:r>
      <w:r w:rsidRPr="00FB7E4D">
        <w:t>будућих</w:t>
      </w:r>
      <w:r w:rsidR="00CE722D" w:rsidRPr="00FB7E4D">
        <w:t xml:space="preserve"> </w:t>
      </w:r>
      <w:r w:rsidRPr="00FB7E4D">
        <w:t>промјена</w:t>
      </w:r>
      <w:r w:rsidR="00CE722D" w:rsidRPr="00FB7E4D">
        <w:t xml:space="preserve"> </w:t>
      </w:r>
      <w:r w:rsidRPr="00FB7E4D">
        <w:t>климе</w:t>
      </w:r>
      <w:r w:rsidR="00CE722D" w:rsidRPr="00FB7E4D">
        <w:t xml:space="preserve"> </w:t>
      </w:r>
      <w:r w:rsidRPr="00FB7E4D">
        <w:t>и</w:t>
      </w:r>
      <w:r w:rsidR="00CE722D" w:rsidRPr="00FB7E4D">
        <w:t xml:space="preserve"> </w:t>
      </w:r>
      <w:r w:rsidRPr="00FB7E4D">
        <w:t>те</w:t>
      </w:r>
      <w:r w:rsidR="00CE722D" w:rsidRPr="00FB7E4D">
        <w:t xml:space="preserve"> </w:t>
      </w:r>
      <w:r w:rsidRPr="00FB7E4D">
        <w:t>мјере</w:t>
      </w:r>
      <w:r w:rsidR="00CE722D" w:rsidRPr="00FB7E4D">
        <w:t xml:space="preserve"> </w:t>
      </w:r>
      <w:r w:rsidRPr="00FB7E4D">
        <w:t>су</w:t>
      </w:r>
      <w:r w:rsidR="00CE722D" w:rsidRPr="00FB7E4D">
        <w:t xml:space="preserve"> </w:t>
      </w:r>
      <w:r w:rsidRPr="00FB7E4D">
        <w:t>усмјерене</w:t>
      </w:r>
      <w:r w:rsidR="00CE722D" w:rsidRPr="00FB7E4D">
        <w:t xml:space="preserve"> </w:t>
      </w:r>
      <w:r w:rsidRPr="00FB7E4D">
        <w:t>према</w:t>
      </w:r>
      <w:r w:rsidR="00CE722D" w:rsidRPr="00FB7E4D">
        <w:t xml:space="preserve"> </w:t>
      </w:r>
      <w:r w:rsidRPr="00FB7E4D">
        <w:t>људима</w:t>
      </w:r>
      <w:r w:rsidR="00CE722D" w:rsidRPr="00FB7E4D">
        <w:t xml:space="preserve">, </w:t>
      </w:r>
      <w:r w:rsidRPr="00FB7E4D">
        <w:t>имовини</w:t>
      </w:r>
      <w:r w:rsidR="00CE722D" w:rsidRPr="00FB7E4D">
        <w:t xml:space="preserve"> </w:t>
      </w:r>
      <w:r w:rsidRPr="00FB7E4D">
        <w:t>и</w:t>
      </w:r>
      <w:r w:rsidR="00CE722D" w:rsidRPr="00FB7E4D">
        <w:t xml:space="preserve"> </w:t>
      </w:r>
      <w:r w:rsidRPr="00FB7E4D">
        <w:t>природним</w:t>
      </w:r>
      <w:r w:rsidR="00CE722D" w:rsidRPr="00FB7E4D">
        <w:t xml:space="preserve"> </w:t>
      </w:r>
      <w:r w:rsidRPr="00FB7E4D">
        <w:t>ресурсима</w:t>
      </w:r>
      <w:r w:rsidR="00CE722D" w:rsidRPr="00FB7E4D">
        <w:t xml:space="preserve"> </w:t>
      </w:r>
      <w:r w:rsidRPr="00FB7E4D">
        <w:t>на</w:t>
      </w:r>
      <w:r w:rsidR="00CE722D" w:rsidRPr="00FB7E4D">
        <w:t xml:space="preserve"> </w:t>
      </w:r>
      <w:r w:rsidRPr="00FB7E4D">
        <w:t>административном</w:t>
      </w:r>
      <w:r w:rsidR="00CE722D" w:rsidRPr="00FB7E4D">
        <w:t xml:space="preserve"> </w:t>
      </w:r>
      <w:r w:rsidRPr="00FB7E4D">
        <w:t>подручју</w:t>
      </w:r>
      <w:r w:rsidR="00CE722D" w:rsidRPr="00FB7E4D">
        <w:t xml:space="preserve"> </w:t>
      </w:r>
      <w:r w:rsidRPr="00FB7E4D">
        <w:t>Оп</w:t>
      </w:r>
      <w:r w:rsidR="009C6DD5" w:rsidRPr="00FB7E4D">
        <w:t>шт</w:t>
      </w:r>
      <w:r w:rsidRPr="00FB7E4D">
        <w:t>ин</w:t>
      </w:r>
      <w:r w:rsidR="009C6DD5" w:rsidRPr="00FB7E4D">
        <w:t>е</w:t>
      </w:r>
      <w:r w:rsidR="00C82F6C" w:rsidRPr="00FB7E4D">
        <w:t xml:space="preserve"> </w:t>
      </w:r>
      <w:r w:rsidRPr="00FB7E4D">
        <w:t>Мркоњић</w:t>
      </w:r>
      <w:r w:rsidR="00E01ACD" w:rsidRPr="00FB7E4D">
        <w:t xml:space="preserve"> </w:t>
      </w:r>
      <w:r w:rsidRPr="00FB7E4D">
        <w:t>Град</w:t>
      </w:r>
      <w:r w:rsidR="00CE722D" w:rsidRPr="00FB7E4D">
        <w:t xml:space="preserve">, </w:t>
      </w:r>
      <w:r w:rsidRPr="00FB7E4D">
        <w:t>које</w:t>
      </w:r>
      <w:r w:rsidR="00CE722D" w:rsidRPr="00FB7E4D">
        <w:t xml:space="preserve"> </w:t>
      </w:r>
      <w:r w:rsidRPr="00FB7E4D">
        <w:t>подручје</w:t>
      </w:r>
      <w:r w:rsidR="00CE722D" w:rsidRPr="00FB7E4D">
        <w:t xml:space="preserve"> </w:t>
      </w:r>
      <w:r w:rsidRPr="00FB7E4D">
        <w:t>њиховим</w:t>
      </w:r>
      <w:r w:rsidR="00CE722D" w:rsidRPr="00FB7E4D">
        <w:t xml:space="preserve"> </w:t>
      </w:r>
      <w:r w:rsidRPr="00FB7E4D">
        <w:t>настанком</w:t>
      </w:r>
      <w:r w:rsidR="00CE722D" w:rsidRPr="00FB7E4D">
        <w:t xml:space="preserve"> </w:t>
      </w:r>
      <w:r w:rsidRPr="00FB7E4D">
        <w:t>може</w:t>
      </w:r>
      <w:r w:rsidR="00CE722D" w:rsidRPr="00FB7E4D">
        <w:t xml:space="preserve"> </w:t>
      </w:r>
      <w:r w:rsidRPr="00FB7E4D">
        <w:t>бити</w:t>
      </w:r>
      <w:r w:rsidR="00CE722D" w:rsidRPr="00FB7E4D">
        <w:t xml:space="preserve"> </w:t>
      </w:r>
      <w:r w:rsidRPr="00FB7E4D">
        <w:t>угрожено</w:t>
      </w:r>
      <w:r w:rsidR="00CE722D" w:rsidRPr="00FB7E4D">
        <w:t xml:space="preserve">. </w:t>
      </w:r>
      <w:r w:rsidRPr="00FB7E4D">
        <w:t>Циклус</w:t>
      </w:r>
      <w:r w:rsidR="00CE722D" w:rsidRPr="00FB7E4D">
        <w:t xml:space="preserve"> </w:t>
      </w:r>
      <w:r w:rsidRPr="00FB7E4D">
        <w:t>прилагођавања</w:t>
      </w:r>
      <w:r w:rsidR="00CE722D" w:rsidRPr="00FB7E4D">
        <w:t xml:space="preserve"> </w:t>
      </w:r>
      <w:r w:rsidRPr="00FB7E4D">
        <w:t>почиње</w:t>
      </w:r>
      <w:r w:rsidR="00CE722D" w:rsidRPr="00FB7E4D">
        <w:t xml:space="preserve"> </w:t>
      </w:r>
      <w:r w:rsidRPr="00FB7E4D">
        <w:t>израдом</w:t>
      </w:r>
      <w:r w:rsidR="00CE722D" w:rsidRPr="00FB7E4D">
        <w:t xml:space="preserve"> </w:t>
      </w:r>
      <w:r w:rsidRPr="00FB7E4D">
        <w:t>Анализе</w:t>
      </w:r>
      <w:r w:rsidR="00CE722D" w:rsidRPr="00FB7E4D">
        <w:t xml:space="preserve"> </w:t>
      </w:r>
      <w:r w:rsidRPr="00FB7E4D">
        <w:t>ризика</w:t>
      </w:r>
      <w:r w:rsidR="00CE722D" w:rsidRPr="00FB7E4D">
        <w:t xml:space="preserve"> </w:t>
      </w:r>
      <w:r w:rsidRPr="00FB7E4D">
        <w:t>и</w:t>
      </w:r>
      <w:r w:rsidR="00CE722D" w:rsidRPr="00FB7E4D">
        <w:t xml:space="preserve"> </w:t>
      </w:r>
      <w:r w:rsidRPr="00FB7E4D">
        <w:t>рањивости</w:t>
      </w:r>
      <w:r w:rsidR="00CE722D" w:rsidRPr="00FB7E4D">
        <w:t xml:space="preserve"> </w:t>
      </w:r>
      <w:r w:rsidRPr="00FB7E4D">
        <w:t>као</w:t>
      </w:r>
      <w:r w:rsidR="00CE722D" w:rsidRPr="00FB7E4D">
        <w:t xml:space="preserve"> </w:t>
      </w:r>
      <w:r w:rsidRPr="00FB7E4D">
        <w:t>што</w:t>
      </w:r>
      <w:r w:rsidR="00CE722D" w:rsidRPr="00FB7E4D">
        <w:t xml:space="preserve"> </w:t>
      </w:r>
      <w:r w:rsidRPr="00FB7E4D">
        <w:t>је</w:t>
      </w:r>
      <w:r w:rsidR="00CE722D" w:rsidRPr="00FB7E4D">
        <w:t xml:space="preserve"> </w:t>
      </w:r>
      <w:r w:rsidRPr="00FB7E4D">
        <w:t>приказано</w:t>
      </w:r>
      <w:r w:rsidR="00CE722D" w:rsidRPr="00FB7E4D">
        <w:t xml:space="preserve"> </w:t>
      </w:r>
      <w:r w:rsidRPr="00FB7E4D">
        <w:t>на</w:t>
      </w:r>
      <w:r w:rsidR="00CE722D" w:rsidRPr="00FB7E4D">
        <w:t xml:space="preserve"> </w:t>
      </w:r>
      <w:r w:rsidR="00AC6FAA">
        <w:rPr>
          <w:lang w:val="en-US"/>
        </w:rPr>
        <w:t>5</w:t>
      </w:r>
      <w:r w:rsidR="0087793B" w:rsidRPr="00FB7E4D">
        <w:t xml:space="preserve">. </w:t>
      </w:r>
    </w:p>
    <w:p w14:paraId="7D075574" w14:textId="6634FD6B" w:rsidR="00EF0019" w:rsidRPr="00FB7E4D" w:rsidRDefault="008C041E" w:rsidP="00EF0019">
      <w:pPr>
        <w:keepNext/>
        <w:spacing w:before="120" w:after="200"/>
        <w:jc w:val="center"/>
      </w:pPr>
      <w:r w:rsidRPr="00FB7E4D">
        <w:object w:dxaOrig="6400" w:dyaOrig="4850" w14:anchorId="655A11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94.35pt;height:189.9pt;mso-width-percent:0;mso-height-percent:0;mso-width-percent:0;mso-height-percent:0" o:ole="">
            <v:imagedata r:id="rId37" o:title=""/>
          </v:shape>
          <o:OLEObject Type="Embed" ProgID="Visio.Drawing.15" ShapeID="_x0000_i1025" DrawAspect="Content" ObjectID="_1794038803" r:id="rId38"/>
        </w:object>
      </w:r>
    </w:p>
    <w:p w14:paraId="1D663C74" w14:textId="365606E3" w:rsidR="00EF0019" w:rsidRPr="00FB7E4D" w:rsidRDefault="00F04290" w:rsidP="00EF0019">
      <w:pPr>
        <w:pStyle w:val="Caption"/>
        <w:jc w:val="center"/>
        <w:rPr>
          <w:rFonts w:ascii="Times New Roman" w:eastAsia="Times New Roman" w:hAnsi="Times New Roman" w:cs="Times New Roman"/>
          <w:sz w:val="20"/>
          <w:lang w:val="sr-Cyrl-BA" w:bidi="en-US"/>
        </w:rPr>
      </w:pPr>
      <w:bookmarkStart w:id="52" w:name="_Ref162380862"/>
      <w:bookmarkStart w:id="53" w:name="_Toc174444737"/>
      <w:r w:rsidRPr="00FB7E4D">
        <w:rPr>
          <w:rFonts w:ascii="Times New Roman" w:hAnsi="Times New Roman" w:cs="Times New Roman"/>
          <w:lang w:val="sr-Cyrl-BA"/>
        </w:rPr>
        <w:t>Слика</w:t>
      </w:r>
      <w:r w:rsidR="00EF0019" w:rsidRPr="00FB7E4D">
        <w:rPr>
          <w:rFonts w:ascii="Times New Roman" w:hAnsi="Times New Roman" w:cs="Times New Roman"/>
          <w:lang w:val="sr-Cyrl-BA"/>
        </w:rPr>
        <w:t xml:space="preserve"> </w:t>
      </w:r>
      <w:bookmarkEnd w:id="52"/>
      <w:r w:rsidR="00AC6FAA">
        <w:rPr>
          <w:rFonts w:ascii="Times New Roman" w:hAnsi="Times New Roman" w:cs="Times New Roman"/>
          <w:lang w:val="en-US"/>
        </w:rPr>
        <w:t xml:space="preserve">5 </w:t>
      </w:r>
      <w:r w:rsidRPr="00FB7E4D">
        <w:rPr>
          <w:rFonts w:ascii="Times New Roman" w:eastAsia="Times New Roman" w:hAnsi="Times New Roman" w:cs="Times New Roman"/>
          <w:sz w:val="20"/>
          <w:lang w:val="sr-Cyrl-BA" w:bidi="en-US"/>
        </w:rPr>
        <w:t>Кораци</w:t>
      </w:r>
      <w:r w:rsidR="00EF0019" w:rsidRPr="00FB7E4D">
        <w:rPr>
          <w:rFonts w:ascii="Times New Roman" w:eastAsia="Times New Roman" w:hAnsi="Times New Roman" w:cs="Times New Roman"/>
          <w:sz w:val="20"/>
          <w:lang w:val="sr-Cyrl-BA" w:bidi="en-US"/>
        </w:rPr>
        <w:t xml:space="preserve"> </w:t>
      </w:r>
      <w:r w:rsidRPr="00FB7E4D">
        <w:rPr>
          <w:rFonts w:ascii="Times New Roman" w:eastAsia="Times New Roman" w:hAnsi="Times New Roman" w:cs="Times New Roman"/>
          <w:sz w:val="20"/>
          <w:lang w:val="sr-Cyrl-BA" w:bidi="en-US"/>
        </w:rPr>
        <w:t>у</w:t>
      </w:r>
      <w:r w:rsidR="00EF0019" w:rsidRPr="00FB7E4D">
        <w:rPr>
          <w:rFonts w:ascii="Times New Roman" w:eastAsia="Times New Roman" w:hAnsi="Times New Roman" w:cs="Times New Roman"/>
          <w:sz w:val="20"/>
          <w:lang w:val="sr-Cyrl-BA" w:bidi="en-US"/>
        </w:rPr>
        <w:t xml:space="preserve"> </w:t>
      </w:r>
      <w:r w:rsidRPr="00FB7E4D">
        <w:rPr>
          <w:rFonts w:ascii="Times New Roman" w:eastAsia="Times New Roman" w:hAnsi="Times New Roman" w:cs="Times New Roman"/>
          <w:sz w:val="20"/>
          <w:lang w:val="sr-Cyrl-BA" w:bidi="en-US"/>
        </w:rPr>
        <w:t>процесу</w:t>
      </w:r>
      <w:r w:rsidR="00EF0019" w:rsidRPr="00FB7E4D">
        <w:rPr>
          <w:rFonts w:ascii="Times New Roman" w:eastAsia="Times New Roman" w:hAnsi="Times New Roman" w:cs="Times New Roman"/>
          <w:sz w:val="20"/>
          <w:lang w:val="sr-Cyrl-BA" w:bidi="en-US"/>
        </w:rPr>
        <w:t xml:space="preserve"> </w:t>
      </w:r>
      <w:r w:rsidRPr="00FB7E4D">
        <w:rPr>
          <w:rFonts w:ascii="Times New Roman" w:eastAsia="Times New Roman" w:hAnsi="Times New Roman" w:cs="Times New Roman"/>
          <w:sz w:val="20"/>
          <w:lang w:val="sr-Cyrl-BA" w:bidi="en-US"/>
        </w:rPr>
        <w:t>адаптације</w:t>
      </w:r>
      <w:r w:rsidR="00EF0019" w:rsidRPr="00FB7E4D">
        <w:rPr>
          <w:rFonts w:ascii="Times New Roman" w:eastAsia="Times New Roman" w:hAnsi="Times New Roman" w:cs="Times New Roman"/>
          <w:sz w:val="20"/>
          <w:lang w:val="sr-Cyrl-BA" w:bidi="en-US"/>
        </w:rPr>
        <w:t xml:space="preserve"> </w:t>
      </w:r>
      <w:r w:rsidR="00094CC5" w:rsidRPr="00FB7E4D">
        <w:rPr>
          <w:rFonts w:ascii="Times New Roman" w:eastAsia="Times New Roman" w:hAnsi="Times New Roman" w:cs="Times New Roman"/>
          <w:sz w:val="20"/>
          <w:lang w:val="sr-Latn-RS" w:bidi="en-US"/>
        </w:rPr>
        <w:t xml:space="preserve"> </w:t>
      </w:r>
      <w:r w:rsidR="00EF0019" w:rsidRPr="00FB7E4D">
        <w:rPr>
          <w:rFonts w:ascii="Times New Roman" w:eastAsia="Times New Roman" w:hAnsi="Times New Roman" w:cs="Times New Roman"/>
          <w:sz w:val="20"/>
          <w:lang w:val="sr-Cyrl-BA" w:bidi="en-US"/>
        </w:rPr>
        <w:t>(</w:t>
      </w:r>
      <w:r w:rsidR="00094CC5" w:rsidRPr="00FB7E4D">
        <w:rPr>
          <w:rFonts w:ascii="Times New Roman" w:eastAsia="Times New Roman" w:hAnsi="Times New Roman" w:cs="Times New Roman"/>
          <w:sz w:val="20"/>
          <w:lang w:val="sr-Latn-RS" w:bidi="en-US"/>
        </w:rPr>
        <w:t xml:space="preserve"> </w:t>
      </w:r>
      <w:r w:rsidRPr="00FB7E4D">
        <w:rPr>
          <w:rFonts w:ascii="Times New Roman" w:eastAsia="Times New Roman" w:hAnsi="Times New Roman" w:cs="Times New Roman"/>
          <w:sz w:val="20"/>
          <w:lang w:val="sr-Cyrl-BA" w:bidi="en-US"/>
        </w:rPr>
        <w:t>Извор</w:t>
      </w:r>
      <w:r w:rsidR="00EF0019" w:rsidRPr="00FB7E4D">
        <w:rPr>
          <w:rFonts w:ascii="Times New Roman" w:eastAsia="Times New Roman" w:hAnsi="Times New Roman" w:cs="Times New Roman"/>
          <w:sz w:val="20"/>
          <w:lang w:val="sr-Cyrl-BA" w:bidi="en-US"/>
        </w:rPr>
        <w:t xml:space="preserve">: </w:t>
      </w:r>
      <w:r w:rsidR="00094CC5" w:rsidRPr="00FB7E4D">
        <w:rPr>
          <w:rFonts w:ascii="Times New Roman" w:eastAsia="Times New Roman" w:hAnsi="Times New Roman" w:cs="Times New Roman"/>
          <w:sz w:val="20"/>
          <w:lang w:val="bs-Latn-BA" w:bidi="en-US"/>
        </w:rPr>
        <w:t>: Urban Adaptation Support Tool, CoMO/EEA</w:t>
      </w:r>
      <w:r w:rsidR="00EF0019" w:rsidRPr="00FB7E4D">
        <w:rPr>
          <w:rFonts w:ascii="Times New Roman" w:eastAsia="Times New Roman" w:hAnsi="Times New Roman" w:cs="Times New Roman"/>
          <w:sz w:val="20"/>
          <w:lang w:val="sr-Cyrl-BA" w:bidi="en-US"/>
        </w:rPr>
        <w:t>)</w:t>
      </w:r>
      <w:bookmarkEnd w:id="53"/>
    </w:p>
    <w:p w14:paraId="4CF111EF" w14:textId="77777777" w:rsidR="0087793B" w:rsidRPr="00FB7E4D" w:rsidRDefault="0087793B" w:rsidP="00CE722D">
      <w:pPr>
        <w:rPr>
          <w:lang w:bidi="en-US"/>
        </w:rPr>
      </w:pPr>
    </w:p>
    <w:p w14:paraId="1799685F" w14:textId="71BDBCE0" w:rsidR="002E64E7" w:rsidRPr="00FB7E4D" w:rsidRDefault="00F04290" w:rsidP="00094CC5">
      <w:pPr>
        <w:jc w:val="both"/>
      </w:pPr>
      <w:r w:rsidRPr="00FB7E4D">
        <w:t>Након</w:t>
      </w:r>
      <w:r w:rsidR="00CE722D" w:rsidRPr="00FB7E4D">
        <w:t xml:space="preserve"> </w:t>
      </w:r>
      <w:r w:rsidRPr="00FB7E4D">
        <w:t>што</w:t>
      </w:r>
      <w:r w:rsidR="00CE722D" w:rsidRPr="00FB7E4D">
        <w:t xml:space="preserve"> </w:t>
      </w:r>
      <w:r w:rsidRPr="00FB7E4D">
        <w:t>су</w:t>
      </w:r>
      <w:r w:rsidR="00CE722D" w:rsidRPr="00FB7E4D">
        <w:t xml:space="preserve"> </w:t>
      </w:r>
      <w:r w:rsidRPr="00FB7E4D">
        <w:t>припремне</w:t>
      </w:r>
      <w:r w:rsidR="00CE722D" w:rsidRPr="00FB7E4D">
        <w:t xml:space="preserve"> </w:t>
      </w:r>
      <w:r w:rsidRPr="00FB7E4D">
        <w:t>активности</w:t>
      </w:r>
      <w:r w:rsidR="00CE722D" w:rsidRPr="00FB7E4D">
        <w:t xml:space="preserve"> (1) </w:t>
      </w:r>
      <w:r w:rsidRPr="00FB7E4D">
        <w:t>које</w:t>
      </w:r>
      <w:r w:rsidR="00CE722D" w:rsidRPr="00FB7E4D">
        <w:t xml:space="preserve"> </w:t>
      </w:r>
      <w:r w:rsidRPr="00FB7E4D">
        <w:t>углавном</w:t>
      </w:r>
      <w:r w:rsidR="00CE722D" w:rsidRPr="00FB7E4D">
        <w:t xml:space="preserve"> </w:t>
      </w:r>
      <w:r w:rsidRPr="00FB7E4D">
        <w:t>подразумијевају</w:t>
      </w:r>
      <w:r w:rsidR="00CE722D" w:rsidRPr="00FB7E4D">
        <w:t xml:space="preserve"> </w:t>
      </w:r>
      <w:r w:rsidRPr="00FB7E4D">
        <w:t>обезб</w:t>
      </w:r>
      <w:r w:rsidR="00F274E4" w:rsidRPr="00FB7E4D">
        <w:t>и</w:t>
      </w:r>
      <w:r w:rsidRPr="00FB7E4D">
        <w:t>јеђивање</w:t>
      </w:r>
      <w:r w:rsidR="00CE722D" w:rsidRPr="00FB7E4D">
        <w:t xml:space="preserve"> </w:t>
      </w:r>
      <w:r w:rsidRPr="00FB7E4D">
        <w:t>политичке</w:t>
      </w:r>
      <w:r w:rsidR="00CE722D" w:rsidRPr="00FB7E4D">
        <w:t xml:space="preserve"> </w:t>
      </w:r>
      <w:r w:rsidRPr="00FB7E4D">
        <w:t>подршке</w:t>
      </w:r>
      <w:r w:rsidR="00CE722D" w:rsidRPr="00FB7E4D">
        <w:t xml:space="preserve">, </w:t>
      </w:r>
      <w:r w:rsidRPr="00FB7E4D">
        <w:t>прикупљање</w:t>
      </w:r>
      <w:r w:rsidR="00CE722D" w:rsidRPr="00FB7E4D">
        <w:t xml:space="preserve"> </w:t>
      </w:r>
      <w:r w:rsidRPr="00FB7E4D">
        <w:t>почетних</w:t>
      </w:r>
      <w:r w:rsidR="00CE722D" w:rsidRPr="00FB7E4D">
        <w:t xml:space="preserve"> </w:t>
      </w:r>
      <w:r w:rsidRPr="00FB7E4D">
        <w:t>информација</w:t>
      </w:r>
      <w:r w:rsidR="00360183">
        <w:rPr>
          <w:lang w:val="en-US"/>
        </w:rPr>
        <w:t>,</w:t>
      </w:r>
      <w:r w:rsidR="00CE722D" w:rsidRPr="00FB7E4D">
        <w:t xml:space="preserve"> </w:t>
      </w:r>
      <w:r w:rsidRPr="00FB7E4D">
        <w:t>али</w:t>
      </w:r>
      <w:r w:rsidR="00CE722D" w:rsidRPr="00FB7E4D">
        <w:t xml:space="preserve"> </w:t>
      </w:r>
      <w:r w:rsidRPr="00FB7E4D">
        <w:t>и</w:t>
      </w:r>
      <w:r w:rsidR="00CE722D" w:rsidRPr="00FB7E4D">
        <w:t xml:space="preserve"> </w:t>
      </w:r>
      <w:r w:rsidRPr="00FB7E4D">
        <w:t>идентификовање</w:t>
      </w:r>
      <w:r w:rsidR="00CE722D" w:rsidRPr="00FB7E4D">
        <w:t xml:space="preserve"> </w:t>
      </w:r>
      <w:r w:rsidRPr="00FB7E4D">
        <w:t>људских</w:t>
      </w:r>
      <w:r w:rsidR="00CE722D" w:rsidRPr="00FB7E4D">
        <w:t xml:space="preserve">, </w:t>
      </w:r>
      <w:r w:rsidRPr="00FB7E4D">
        <w:t>техничких</w:t>
      </w:r>
      <w:r w:rsidR="00CE722D" w:rsidRPr="00FB7E4D">
        <w:t xml:space="preserve"> </w:t>
      </w:r>
      <w:r w:rsidRPr="00FB7E4D">
        <w:t>и</w:t>
      </w:r>
      <w:r w:rsidR="00CE722D" w:rsidRPr="00FB7E4D">
        <w:t xml:space="preserve"> </w:t>
      </w:r>
      <w:r w:rsidRPr="00FB7E4D">
        <w:t>финансијских</w:t>
      </w:r>
      <w:r w:rsidR="00CE722D" w:rsidRPr="00FB7E4D">
        <w:t xml:space="preserve"> </w:t>
      </w:r>
      <w:r w:rsidRPr="00FB7E4D">
        <w:t>ресурса</w:t>
      </w:r>
      <w:r w:rsidR="00CE722D" w:rsidRPr="00FB7E4D">
        <w:t xml:space="preserve"> </w:t>
      </w:r>
      <w:r w:rsidRPr="00FB7E4D">
        <w:t>као</w:t>
      </w:r>
      <w:r w:rsidR="00CE722D" w:rsidRPr="00FB7E4D">
        <w:t xml:space="preserve"> </w:t>
      </w:r>
      <w:r w:rsidRPr="00FB7E4D">
        <w:t>и</w:t>
      </w:r>
      <w:r w:rsidR="00CE722D" w:rsidRPr="00FB7E4D">
        <w:t xml:space="preserve"> </w:t>
      </w:r>
      <w:r w:rsidRPr="00FB7E4D">
        <w:t>кључних</w:t>
      </w:r>
      <w:r w:rsidR="00CE722D" w:rsidRPr="00FB7E4D">
        <w:t xml:space="preserve"> </w:t>
      </w:r>
      <w:r w:rsidRPr="00FB7E4D">
        <w:t>заинтересованих</w:t>
      </w:r>
      <w:r w:rsidR="00CE722D" w:rsidRPr="00FB7E4D">
        <w:t xml:space="preserve"> </w:t>
      </w:r>
      <w:r w:rsidRPr="00FB7E4D">
        <w:t>страна</w:t>
      </w:r>
      <w:r w:rsidR="00CE722D" w:rsidRPr="00FB7E4D">
        <w:t xml:space="preserve"> </w:t>
      </w:r>
      <w:r w:rsidRPr="00FB7E4D">
        <w:t>окончане</w:t>
      </w:r>
      <w:r w:rsidR="00CE722D" w:rsidRPr="00FB7E4D">
        <w:t xml:space="preserve">, </w:t>
      </w:r>
      <w:r w:rsidRPr="00FB7E4D">
        <w:t>реализована</w:t>
      </w:r>
      <w:r w:rsidR="00CE722D" w:rsidRPr="00FB7E4D">
        <w:t xml:space="preserve"> </w:t>
      </w:r>
      <w:r w:rsidRPr="00FB7E4D">
        <w:t>је</w:t>
      </w:r>
      <w:r w:rsidR="00CE722D" w:rsidRPr="00FB7E4D">
        <w:t xml:space="preserve"> </w:t>
      </w:r>
      <w:r w:rsidRPr="00FB7E4D">
        <w:t>процјена</w:t>
      </w:r>
      <w:r w:rsidR="00CE722D" w:rsidRPr="00FB7E4D">
        <w:t xml:space="preserve"> </w:t>
      </w:r>
      <w:r w:rsidRPr="00FB7E4D">
        <w:t>ризика</w:t>
      </w:r>
      <w:r w:rsidR="00CE722D" w:rsidRPr="00FB7E4D">
        <w:t xml:space="preserve"> </w:t>
      </w:r>
      <w:r w:rsidRPr="00FB7E4D">
        <w:t>и</w:t>
      </w:r>
      <w:r w:rsidR="00CE722D" w:rsidRPr="00FB7E4D">
        <w:t xml:space="preserve"> </w:t>
      </w:r>
      <w:r w:rsidRPr="00FB7E4D">
        <w:t>рањивости</w:t>
      </w:r>
      <w:r w:rsidR="00CE722D" w:rsidRPr="00FB7E4D">
        <w:t xml:space="preserve"> (2). </w:t>
      </w:r>
      <w:r w:rsidRPr="00FB7E4D">
        <w:t>Тада</w:t>
      </w:r>
      <w:r w:rsidR="00CE722D" w:rsidRPr="00FB7E4D">
        <w:t xml:space="preserve"> </w:t>
      </w:r>
      <w:r w:rsidRPr="00FB7E4D">
        <w:t>су</w:t>
      </w:r>
      <w:r w:rsidR="00CE722D" w:rsidRPr="00FB7E4D">
        <w:t xml:space="preserve"> </w:t>
      </w:r>
      <w:r w:rsidRPr="00FB7E4D">
        <w:t>створени</w:t>
      </w:r>
      <w:r w:rsidR="00CE722D" w:rsidRPr="00FB7E4D">
        <w:t xml:space="preserve"> </w:t>
      </w:r>
      <w:r w:rsidRPr="00FB7E4D">
        <w:t>услови</w:t>
      </w:r>
      <w:r w:rsidR="00CE722D" w:rsidRPr="00FB7E4D">
        <w:t xml:space="preserve"> </w:t>
      </w:r>
      <w:r w:rsidRPr="00FB7E4D">
        <w:t>за</w:t>
      </w:r>
      <w:r w:rsidR="00CE722D" w:rsidRPr="00FB7E4D">
        <w:t xml:space="preserve"> </w:t>
      </w:r>
      <w:r w:rsidRPr="00FB7E4D">
        <w:t>прелазак</w:t>
      </w:r>
      <w:r w:rsidR="00CE722D" w:rsidRPr="00FB7E4D">
        <w:t xml:space="preserve"> </w:t>
      </w:r>
      <w:r w:rsidRPr="00FB7E4D">
        <w:t>на</w:t>
      </w:r>
      <w:r w:rsidR="00CE722D" w:rsidRPr="00FB7E4D">
        <w:t xml:space="preserve"> </w:t>
      </w:r>
      <w:r w:rsidRPr="00895678">
        <w:t>с</w:t>
      </w:r>
      <w:r w:rsidR="00895678" w:rsidRPr="00895678">
        <w:rPr>
          <w:lang w:val="en-US"/>
        </w:rPr>
        <w:t>љ</w:t>
      </w:r>
      <w:r w:rsidRPr="00895678">
        <w:t>едећи</w:t>
      </w:r>
      <w:r w:rsidR="00CE722D" w:rsidRPr="00FB7E4D">
        <w:t xml:space="preserve"> </w:t>
      </w:r>
      <w:r w:rsidRPr="00FB7E4D">
        <w:t>корак</w:t>
      </w:r>
      <w:r w:rsidR="00CE722D" w:rsidRPr="00FB7E4D">
        <w:t xml:space="preserve"> </w:t>
      </w:r>
      <w:r w:rsidRPr="00FB7E4D">
        <w:t>који</w:t>
      </w:r>
      <w:r w:rsidR="00CE722D" w:rsidRPr="00FB7E4D">
        <w:t xml:space="preserve"> </w:t>
      </w:r>
      <w:r w:rsidRPr="00FB7E4D">
        <w:t>подразумијева</w:t>
      </w:r>
      <w:r w:rsidR="00CE722D" w:rsidRPr="00FB7E4D">
        <w:t xml:space="preserve"> </w:t>
      </w:r>
      <w:r w:rsidRPr="00FB7E4D">
        <w:t>спрово</w:t>
      </w:r>
      <w:r w:rsidR="009C6DD5" w:rsidRPr="00FB7E4D">
        <w:t>ђ</w:t>
      </w:r>
      <w:r w:rsidRPr="00FB7E4D">
        <w:t>ење</w:t>
      </w:r>
      <w:r w:rsidR="00CE722D" w:rsidRPr="00FB7E4D">
        <w:t xml:space="preserve"> </w:t>
      </w:r>
      <w:r w:rsidRPr="00FB7E4D">
        <w:t>више</w:t>
      </w:r>
      <w:r w:rsidR="00CE722D" w:rsidRPr="00FB7E4D">
        <w:t xml:space="preserve"> </w:t>
      </w:r>
      <w:r w:rsidRPr="00FB7E4D">
        <w:t>активности</w:t>
      </w:r>
      <w:r w:rsidR="00CE722D" w:rsidRPr="00FB7E4D">
        <w:t xml:space="preserve"> </w:t>
      </w:r>
      <w:r w:rsidRPr="00FB7E4D">
        <w:t>до</w:t>
      </w:r>
      <w:r w:rsidR="00CE722D" w:rsidRPr="00FB7E4D">
        <w:t xml:space="preserve"> </w:t>
      </w:r>
      <w:r w:rsidRPr="00FB7E4D">
        <w:t>постизања</w:t>
      </w:r>
      <w:r w:rsidR="00CE722D" w:rsidRPr="00FB7E4D">
        <w:t xml:space="preserve"> </w:t>
      </w:r>
      <w:r w:rsidRPr="00FB7E4D">
        <w:t>пуне</w:t>
      </w:r>
      <w:r w:rsidR="00CE722D" w:rsidRPr="00FB7E4D">
        <w:t xml:space="preserve"> </w:t>
      </w:r>
      <w:r w:rsidRPr="00FB7E4D">
        <w:t>спремности</w:t>
      </w:r>
      <w:r w:rsidR="00CE722D" w:rsidRPr="00FB7E4D">
        <w:t xml:space="preserve"> </w:t>
      </w:r>
      <w:r w:rsidRPr="00FB7E4D">
        <w:t>за</w:t>
      </w:r>
      <w:r w:rsidR="00CE722D" w:rsidRPr="00FB7E4D">
        <w:t xml:space="preserve"> </w:t>
      </w:r>
      <w:r w:rsidRPr="00FB7E4D">
        <w:t>одговор</w:t>
      </w:r>
      <w:r w:rsidR="00CE722D" w:rsidRPr="00FB7E4D">
        <w:t xml:space="preserve"> </w:t>
      </w:r>
      <w:r w:rsidRPr="00FB7E4D">
        <w:t>на</w:t>
      </w:r>
      <w:r w:rsidR="00CE722D" w:rsidRPr="00FB7E4D">
        <w:t xml:space="preserve"> </w:t>
      </w:r>
      <w:r w:rsidRPr="00FB7E4D">
        <w:t>настанак</w:t>
      </w:r>
      <w:r w:rsidR="00CE722D" w:rsidRPr="00FB7E4D">
        <w:t xml:space="preserve"> </w:t>
      </w:r>
      <w:r w:rsidRPr="00FB7E4D">
        <w:t>хазарда</w:t>
      </w:r>
      <w:r w:rsidR="00CE722D" w:rsidRPr="00FB7E4D">
        <w:t xml:space="preserve">. </w:t>
      </w:r>
      <w:r w:rsidRPr="00FB7E4D">
        <w:t>Ту</w:t>
      </w:r>
      <w:r w:rsidR="00CE722D" w:rsidRPr="00FB7E4D">
        <w:t xml:space="preserve"> </w:t>
      </w:r>
      <w:r w:rsidRPr="00FB7E4D">
        <w:t>се</w:t>
      </w:r>
      <w:r w:rsidR="00CE722D" w:rsidRPr="00FB7E4D">
        <w:t xml:space="preserve"> </w:t>
      </w:r>
      <w:r w:rsidRPr="00FB7E4D">
        <w:t>мисли</w:t>
      </w:r>
      <w:r w:rsidR="00CE722D" w:rsidRPr="00FB7E4D">
        <w:t xml:space="preserve"> </w:t>
      </w:r>
      <w:r w:rsidRPr="00FB7E4D">
        <w:t>на</w:t>
      </w:r>
      <w:r w:rsidR="00CE722D" w:rsidRPr="00FB7E4D">
        <w:t xml:space="preserve"> </w:t>
      </w:r>
      <w:r w:rsidRPr="00FB7E4D">
        <w:t>сљедеће</w:t>
      </w:r>
      <w:r w:rsidR="00CE722D" w:rsidRPr="00FB7E4D">
        <w:t xml:space="preserve"> </w:t>
      </w:r>
      <w:r w:rsidRPr="00FB7E4D">
        <w:t>активности</w:t>
      </w:r>
      <w:r w:rsidR="00CE722D" w:rsidRPr="00FB7E4D">
        <w:t>:</w:t>
      </w:r>
    </w:p>
    <w:p w14:paraId="1E24C53B" w14:textId="7D5B8FB5" w:rsidR="00CE722D" w:rsidRPr="00FB7E4D" w:rsidRDefault="00F04290" w:rsidP="00F06C91">
      <w:pPr>
        <w:numPr>
          <w:ilvl w:val="0"/>
          <w:numId w:val="28"/>
        </w:numPr>
        <w:contextualSpacing/>
      </w:pPr>
      <w:r w:rsidRPr="00FB7E4D">
        <w:rPr>
          <w:b/>
        </w:rPr>
        <w:t>Идентификација</w:t>
      </w:r>
      <w:r w:rsidR="00CE722D" w:rsidRPr="00FB7E4D">
        <w:rPr>
          <w:b/>
        </w:rPr>
        <w:t xml:space="preserve"> </w:t>
      </w:r>
      <w:r w:rsidRPr="00FB7E4D">
        <w:rPr>
          <w:b/>
        </w:rPr>
        <w:t>могућности</w:t>
      </w:r>
      <w:r w:rsidR="00CE722D" w:rsidRPr="00FB7E4D">
        <w:rPr>
          <w:b/>
        </w:rPr>
        <w:t xml:space="preserve"> </w:t>
      </w:r>
      <w:r w:rsidRPr="00FB7E4D">
        <w:rPr>
          <w:b/>
        </w:rPr>
        <w:t>прилагођавања</w:t>
      </w:r>
    </w:p>
    <w:p w14:paraId="03AF1DF0" w14:textId="0AAF51D0" w:rsidR="00CE722D" w:rsidRPr="00FB7E4D" w:rsidRDefault="00F04290" w:rsidP="00F06C91">
      <w:pPr>
        <w:pStyle w:val="ListParagraph"/>
        <w:numPr>
          <w:ilvl w:val="1"/>
          <w:numId w:val="28"/>
        </w:numPr>
        <w:spacing w:after="0" w:line="240" w:lineRule="auto"/>
        <w:ind w:firstLine="66"/>
        <w:rPr>
          <w:rFonts w:ascii="Times New Roman" w:hAnsi="Times New Roman" w:cs="Times New Roman"/>
          <w:sz w:val="24"/>
          <w:szCs w:val="24"/>
        </w:rPr>
      </w:pPr>
      <w:r w:rsidRPr="00FB7E4D">
        <w:rPr>
          <w:rFonts w:ascii="Times New Roman" w:hAnsi="Times New Roman" w:cs="Times New Roman"/>
          <w:sz w:val="24"/>
          <w:szCs w:val="24"/>
        </w:rPr>
        <w:t>Израда</w:t>
      </w:r>
      <w:r w:rsidR="00CE722D" w:rsidRPr="00FB7E4D">
        <w:rPr>
          <w:rFonts w:ascii="Times New Roman" w:hAnsi="Times New Roman" w:cs="Times New Roman"/>
          <w:sz w:val="24"/>
          <w:szCs w:val="24"/>
        </w:rPr>
        <w:t xml:space="preserve"> </w:t>
      </w:r>
      <w:r w:rsidRPr="00FB7E4D">
        <w:rPr>
          <w:rFonts w:ascii="Times New Roman" w:hAnsi="Times New Roman" w:cs="Times New Roman"/>
          <w:sz w:val="24"/>
          <w:szCs w:val="24"/>
        </w:rPr>
        <w:t>каталога</w:t>
      </w:r>
      <w:r w:rsidR="00CE722D" w:rsidRPr="00FB7E4D">
        <w:rPr>
          <w:rFonts w:ascii="Times New Roman" w:hAnsi="Times New Roman" w:cs="Times New Roman"/>
          <w:sz w:val="24"/>
          <w:szCs w:val="24"/>
        </w:rPr>
        <w:t xml:space="preserve"> </w:t>
      </w:r>
      <w:r w:rsidRPr="00FB7E4D">
        <w:rPr>
          <w:rFonts w:ascii="Times New Roman" w:hAnsi="Times New Roman" w:cs="Times New Roman"/>
          <w:sz w:val="24"/>
          <w:szCs w:val="24"/>
        </w:rPr>
        <w:t>релевантних</w:t>
      </w:r>
      <w:r w:rsidR="00CE722D" w:rsidRPr="00FB7E4D">
        <w:rPr>
          <w:rFonts w:ascii="Times New Roman" w:hAnsi="Times New Roman" w:cs="Times New Roman"/>
          <w:sz w:val="24"/>
          <w:szCs w:val="24"/>
        </w:rPr>
        <w:t xml:space="preserve"> </w:t>
      </w:r>
      <w:r w:rsidRPr="00FB7E4D">
        <w:rPr>
          <w:rFonts w:ascii="Times New Roman" w:hAnsi="Times New Roman" w:cs="Times New Roman"/>
          <w:sz w:val="24"/>
          <w:szCs w:val="24"/>
        </w:rPr>
        <w:t>опција</w:t>
      </w:r>
      <w:r w:rsidR="00CE722D" w:rsidRPr="00FB7E4D">
        <w:rPr>
          <w:rFonts w:ascii="Times New Roman" w:hAnsi="Times New Roman" w:cs="Times New Roman"/>
          <w:sz w:val="24"/>
          <w:szCs w:val="24"/>
        </w:rPr>
        <w:t xml:space="preserve"> </w:t>
      </w:r>
      <w:r w:rsidRPr="00FB7E4D">
        <w:rPr>
          <w:rFonts w:ascii="Times New Roman" w:hAnsi="Times New Roman" w:cs="Times New Roman"/>
          <w:sz w:val="24"/>
          <w:szCs w:val="24"/>
        </w:rPr>
        <w:t>прилагођавања</w:t>
      </w:r>
      <w:r w:rsidR="006513D7">
        <w:rPr>
          <w:rFonts w:ascii="Times New Roman" w:hAnsi="Times New Roman" w:cs="Times New Roman"/>
          <w:sz w:val="24"/>
          <w:szCs w:val="24"/>
          <w:lang w:val="en-US"/>
        </w:rPr>
        <w:t>;</w:t>
      </w:r>
    </w:p>
    <w:p w14:paraId="701C27D2" w14:textId="314DEAFE" w:rsidR="00CE722D" w:rsidRPr="00FB7E4D" w:rsidRDefault="00F04290" w:rsidP="00F06C91">
      <w:pPr>
        <w:pStyle w:val="ListParagraph"/>
        <w:numPr>
          <w:ilvl w:val="1"/>
          <w:numId w:val="28"/>
        </w:numPr>
        <w:spacing w:after="0" w:line="240" w:lineRule="auto"/>
        <w:ind w:firstLine="66"/>
        <w:rPr>
          <w:rFonts w:ascii="Times New Roman" w:hAnsi="Times New Roman" w:cs="Times New Roman"/>
          <w:sz w:val="24"/>
          <w:szCs w:val="24"/>
        </w:rPr>
      </w:pPr>
      <w:r w:rsidRPr="00FB7E4D">
        <w:rPr>
          <w:rFonts w:ascii="Times New Roman" w:hAnsi="Times New Roman" w:cs="Times New Roman"/>
          <w:sz w:val="24"/>
          <w:szCs w:val="24"/>
        </w:rPr>
        <w:t>Проналажење</w:t>
      </w:r>
      <w:r w:rsidR="00CE722D" w:rsidRPr="00FB7E4D">
        <w:rPr>
          <w:rFonts w:ascii="Times New Roman" w:hAnsi="Times New Roman" w:cs="Times New Roman"/>
          <w:sz w:val="24"/>
          <w:szCs w:val="24"/>
        </w:rPr>
        <w:t xml:space="preserve"> </w:t>
      </w:r>
      <w:r w:rsidRPr="00FB7E4D">
        <w:rPr>
          <w:rFonts w:ascii="Times New Roman" w:hAnsi="Times New Roman" w:cs="Times New Roman"/>
          <w:sz w:val="24"/>
          <w:szCs w:val="24"/>
        </w:rPr>
        <w:t>примјера</w:t>
      </w:r>
      <w:r w:rsidR="00CE722D" w:rsidRPr="00FB7E4D">
        <w:rPr>
          <w:rFonts w:ascii="Times New Roman" w:hAnsi="Times New Roman" w:cs="Times New Roman"/>
          <w:sz w:val="24"/>
          <w:szCs w:val="24"/>
        </w:rPr>
        <w:t xml:space="preserve"> </w:t>
      </w:r>
      <w:r w:rsidRPr="00FB7E4D">
        <w:rPr>
          <w:rFonts w:ascii="Times New Roman" w:hAnsi="Times New Roman" w:cs="Times New Roman"/>
          <w:sz w:val="24"/>
          <w:szCs w:val="24"/>
        </w:rPr>
        <w:t>добре</w:t>
      </w:r>
      <w:r w:rsidR="00CE722D" w:rsidRPr="00FB7E4D">
        <w:rPr>
          <w:rFonts w:ascii="Times New Roman" w:hAnsi="Times New Roman" w:cs="Times New Roman"/>
          <w:sz w:val="24"/>
          <w:szCs w:val="24"/>
        </w:rPr>
        <w:t xml:space="preserve"> </w:t>
      </w:r>
      <w:r w:rsidRPr="00FB7E4D">
        <w:rPr>
          <w:rFonts w:ascii="Times New Roman" w:hAnsi="Times New Roman" w:cs="Times New Roman"/>
          <w:sz w:val="24"/>
          <w:szCs w:val="24"/>
        </w:rPr>
        <w:t>праксе</w:t>
      </w:r>
      <w:r w:rsidR="00CE722D" w:rsidRPr="00FB7E4D">
        <w:rPr>
          <w:rFonts w:ascii="Times New Roman" w:hAnsi="Times New Roman" w:cs="Times New Roman"/>
          <w:sz w:val="24"/>
          <w:szCs w:val="24"/>
        </w:rPr>
        <w:t xml:space="preserve"> </w:t>
      </w:r>
      <w:r w:rsidRPr="00FB7E4D">
        <w:rPr>
          <w:rFonts w:ascii="Times New Roman" w:hAnsi="Times New Roman" w:cs="Times New Roman"/>
          <w:sz w:val="24"/>
          <w:szCs w:val="24"/>
        </w:rPr>
        <w:t>прилагођавања</w:t>
      </w:r>
      <w:r w:rsidR="006513D7">
        <w:rPr>
          <w:rFonts w:ascii="Times New Roman" w:hAnsi="Times New Roman" w:cs="Times New Roman"/>
          <w:sz w:val="24"/>
          <w:szCs w:val="24"/>
          <w:lang w:val="en-US"/>
        </w:rPr>
        <w:t>;</w:t>
      </w:r>
    </w:p>
    <w:p w14:paraId="57ED76C3" w14:textId="153CED8A" w:rsidR="002E64E7" w:rsidRPr="00EA31F3" w:rsidRDefault="00F04290" w:rsidP="00F06C91">
      <w:pPr>
        <w:pStyle w:val="ListParagraph"/>
        <w:numPr>
          <w:ilvl w:val="1"/>
          <w:numId w:val="28"/>
        </w:numPr>
        <w:spacing w:after="0" w:line="240" w:lineRule="auto"/>
        <w:ind w:firstLine="66"/>
        <w:rPr>
          <w:rFonts w:ascii="Times New Roman" w:hAnsi="Times New Roman" w:cs="Times New Roman"/>
          <w:sz w:val="24"/>
          <w:szCs w:val="24"/>
        </w:rPr>
      </w:pPr>
      <w:r w:rsidRPr="00FB7E4D">
        <w:rPr>
          <w:rFonts w:ascii="Times New Roman" w:hAnsi="Times New Roman" w:cs="Times New Roman"/>
          <w:sz w:val="24"/>
          <w:szCs w:val="24"/>
        </w:rPr>
        <w:t>Идентификација</w:t>
      </w:r>
      <w:r w:rsidR="00CE722D" w:rsidRPr="00FB7E4D">
        <w:rPr>
          <w:rFonts w:ascii="Times New Roman" w:hAnsi="Times New Roman" w:cs="Times New Roman"/>
          <w:sz w:val="24"/>
          <w:szCs w:val="24"/>
        </w:rPr>
        <w:t xml:space="preserve"> </w:t>
      </w:r>
      <w:r w:rsidRPr="00FB7E4D">
        <w:rPr>
          <w:rFonts w:ascii="Times New Roman" w:hAnsi="Times New Roman" w:cs="Times New Roman"/>
          <w:sz w:val="24"/>
          <w:szCs w:val="24"/>
        </w:rPr>
        <w:t>могућности</w:t>
      </w:r>
      <w:r w:rsidR="00CE722D" w:rsidRPr="00FB7E4D">
        <w:rPr>
          <w:rFonts w:ascii="Times New Roman" w:hAnsi="Times New Roman" w:cs="Times New Roman"/>
          <w:sz w:val="24"/>
          <w:szCs w:val="24"/>
        </w:rPr>
        <w:t xml:space="preserve"> </w:t>
      </w:r>
      <w:r w:rsidRPr="00FB7E4D">
        <w:rPr>
          <w:rFonts w:ascii="Times New Roman" w:hAnsi="Times New Roman" w:cs="Times New Roman"/>
          <w:sz w:val="24"/>
          <w:szCs w:val="24"/>
        </w:rPr>
        <w:t>прилагођавања</w:t>
      </w:r>
      <w:r w:rsidR="00CE722D" w:rsidRPr="00EA31F3">
        <w:rPr>
          <w:rFonts w:ascii="Times New Roman" w:hAnsi="Times New Roman" w:cs="Times New Roman"/>
          <w:sz w:val="24"/>
          <w:szCs w:val="24"/>
        </w:rPr>
        <w:t xml:space="preserve">: </w:t>
      </w:r>
      <w:proofErr w:type="spellStart"/>
      <w:r w:rsidRPr="00EA31F3">
        <w:rPr>
          <w:rFonts w:ascii="Times New Roman" w:hAnsi="Times New Roman" w:cs="Times New Roman"/>
          <w:sz w:val="24"/>
          <w:szCs w:val="24"/>
        </w:rPr>
        <w:t>Самопровјера</w:t>
      </w:r>
      <w:proofErr w:type="spellEnd"/>
      <w:r w:rsidR="006513D7" w:rsidRPr="00EA31F3">
        <w:rPr>
          <w:rFonts w:ascii="Times New Roman" w:hAnsi="Times New Roman" w:cs="Times New Roman"/>
          <w:sz w:val="24"/>
          <w:szCs w:val="24"/>
          <w:lang w:val="en-US"/>
        </w:rPr>
        <w:t>.</w:t>
      </w:r>
    </w:p>
    <w:p w14:paraId="03D704AE" w14:textId="77777777" w:rsidR="00EA31F3" w:rsidRPr="00360183" w:rsidRDefault="00EA31F3" w:rsidP="00EA31F3">
      <w:pPr>
        <w:pStyle w:val="ListParagraph"/>
        <w:spacing w:after="0" w:line="240" w:lineRule="auto"/>
        <w:ind w:left="426"/>
        <w:rPr>
          <w:rFonts w:ascii="Times New Roman" w:hAnsi="Times New Roman" w:cs="Times New Roman"/>
          <w:sz w:val="24"/>
          <w:szCs w:val="24"/>
        </w:rPr>
      </w:pPr>
    </w:p>
    <w:p w14:paraId="347DA576" w14:textId="77777777" w:rsidR="00360183" w:rsidRPr="00FB7E4D" w:rsidRDefault="00360183" w:rsidP="00360183">
      <w:pPr>
        <w:pStyle w:val="ListParagraph"/>
        <w:spacing w:after="0" w:line="240" w:lineRule="auto"/>
        <w:ind w:left="426"/>
        <w:rPr>
          <w:rFonts w:ascii="Times New Roman" w:hAnsi="Times New Roman" w:cs="Times New Roman"/>
          <w:sz w:val="24"/>
          <w:szCs w:val="24"/>
        </w:rPr>
      </w:pPr>
    </w:p>
    <w:p w14:paraId="131B8DE4" w14:textId="4CDB8D20" w:rsidR="00CE722D" w:rsidRPr="00FB7E4D" w:rsidRDefault="00F04290" w:rsidP="00F06C91">
      <w:pPr>
        <w:numPr>
          <w:ilvl w:val="0"/>
          <w:numId w:val="28"/>
        </w:numPr>
        <w:contextualSpacing/>
        <w:rPr>
          <w:b/>
        </w:rPr>
      </w:pPr>
      <w:r w:rsidRPr="00FB7E4D">
        <w:rPr>
          <w:b/>
        </w:rPr>
        <w:lastRenderedPageBreak/>
        <w:t>Процјена</w:t>
      </w:r>
      <w:r w:rsidR="00CE722D" w:rsidRPr="00FB7E4D">
        <w:rPr>
          <w:b/>
        </w:rPr>
        <w:t xml:space="preserve"> </w:t>
      </w:r>
      <w:r w:rsidRPr="00FB7E4D">
        <w:rPr>
          <w:b/>
        </w:rPr>
        <w:t>и</w:t>
      </w:r>
      <w:r w:rsidR="00CE722D" w:rsidRPr="00FB7E4D">
        <w:rPr>
          <w:b/>
        </w:rPr>
        <w:t xml:space="preserve"> </w:t>
      </w:r>
      <w:r w:rsidRPr="00FB7E4D">
        <w:rPr>
          <w:b/>
        </w:rPr>
        <w:t>избор</w:t>
      </w:r>
      <w:r w:rsidR="00CE722D" w:rsidRPr="00FB7E4D">
        <w:rPr>
          <w:b/>
        </w:rPr>
        <w:t xml:space="preserve"> </w:t>
      </w:r>
      <w:r w:rsidRPr="00FB7E4D">
        <w:rPr>
          <w:b/>
        </w:rPr>
        <w:t>могућности</w:t>
      </w:r>
      <w:r w:rsidR="00CE722D" w:rsidRPr="00FB7E4D">
        <w:rPr>
          <w:b/>
        </w:rPr>
        <w:t xml:space="preserve"> </w:t>
      </w:r>
      <w:r w:rsidRPr="00FB7E4D">
        <w:rPr>
          <w:b/>
        </w:rPr>
        <w:t>прилагођавања</w:t>
      </w:r>
    </w:p>
    <w:p w14:paraId="231F0D44" w14:textId="5D7183C0" w:rsidR="00CE722D" w:rsidRPr="00FB7E4D" w:rsidRDefault="00F04290" w:rsidP="00F06C91">
      <w:pPr>
        <w:pStyle w:val="ListParagraph"/>
        <w:numPr>
          <w:ilvl w:val="1"/>
          <w:numId w:val="28"/>
        </w:numPr>
        <w:spacing w:after="0" w:line="240" w:lineRule="auto"/>
        <w:ind w:firstLine="66"/>
        <w:rPr>
          <w:rFonts w:ascii="Times New Roman" w:hAnsi="Times New Roman" w:cs="Times New Roman"/>
          <w:sz w:val="24"/>
          <w:szCs w:val="24"/>
        </w:rPr>
      </w:pPr>
      <w:r w:rsidRPr="00FB7E4D">
        <w:rPr>
          <w:rFonts w:ascii="Times New Roman" w:hAnsi="Times New Roman" w:cs="Times New Roman"/>
          <w:sz w:val="24"/>
          <w:szCs w:val="24"/>
        </w:rPr>
        <w:t>Избор</w:t>
      </w:r>
      <w:r w:rsidR="00CE722D" w:rsidRPr="00FB7E4D">
        <w:rPr>
          <w:rFonts w:ascii="Times New Roman" w:hAnsi="Times New Roman" w:cs="Times New Roman"/>
          <w:sz w:val="24"/>
          <w:szCs w:val="24"/>
        </w:rPr>
        <w:t xml:space="preserve"> </w:t>
      </w:r>
      <w:r w:rsidRPr="00FB7E4D">
        <w:rPr>
          <w:rFonts w:ascii="Times New Roman" w:hAnsi="Times New Roman" w:cs="Times New Roman"/>
          <w:sz w:val="24"/>
          <w:szCs w:val="24"/>
        </w:rPr>
        <w:t>оквира</w:t>
      </w:r>
      <w:r w:rsidR="00CE722D" w:rsidRPr="00FB7E4D">
        <w:rPr>
          <w:rFonts w:ascii="Times New Roman" w:hAnsi="Times New Roman" w:cs="Times New Roman"/>
          <w:sz w:val="24"/>
          <w:szCs w:val="24"/>
        </w:rPr>
        <w:t xml:space="preserve"> </w:t>
      </w:r>
      <w:r w:rsidRPr="00FB7E4D">
        <w:rPr>
          <w:rFonts w:ascii="Times New Roman" w:hAnsi="Times New Roman" w:cs="Times New Roman"/>
          <w:sz w:val="24"/>
          <w:szCs w:val="24"/>
        </w:rPr>
        <w:t>процјене</w:t>
      </w:r>
      <w:r w:rsidR="00CE722D" w:rsidRPr="00FB7E4D">
        <w:rPr>
          <w:rFonts w:ascii="Times New Roman" w:hAnsi="Times New Roman" w:cs="Times New Roman"/>
          <w:sz w:val="24"/>
          <w:szCs w:val="24"/>
        </w:rPr>
        <w:t xml:space="preserve"> </w:t>
      </w:r>
      <w:r w:rsidRPr="00FB7E4D">
        <w:rPr>
          <w:rFonts w:ascii="Times New Roman" w:hAnsi="Times New Roman" w:cs="Times New Roman"/>
          <w:sz w:val="24"/>
          <w:szCs w:val="24"/>
        </w:rPr>
        <w:t>за</w:t>
      </w:r>
      <w:r w:rsidR="00CE722D" w:rsidRPr="00FB7E4D">
        <w:rPr>
          <w:rFonts w:ascii="Times New Roman" w:hAnsi="Times New Roman" w:cs="Times New Roman"/>
          <w:sz w:val="24"/>
          <w:szCs w:val="24"/>
        </w:rPr>
        <w:t xml:space="preserve"> </w:t>
      </w:r>
      <w:r w:rsidRPr="00FB7E4D">
        <w:rPr>
          <w:rFonts w:ascii="Times New Roman" w:hAnsi="Times New Roman" w:cs="Times New Roman"/>
          <w:sz w:val="24"/>
          <w:szCs w:val="24"/>
        </w:rPr>
        <w:t>могућности</w:t>
      </w:r>
      <w:r w:rsidR="00CE722D" w:rsidRPr="00FB7E4D">
        <w:rPr>
          <w:rFonts w:ascii="Times New Roman" w:hAnsi="Times New Roman" w:cs="Times New Roman"/>
          <w:sz w:val="24"/>
          <w:szCs w:val="24"/>
        </w:rPr>
        <w:t xml:space="preserve"> </w:t>
      </w:r>
      <w:r w:rsidRPr="00FB7E4D">
        <w:rPr>
          <w:rFonts w:ascii="Times New Roman" w:hAnsi="Times New Roman" w:cs="Times New Roman"/>
          <w:sz w:val="24"/>
          <w:szCs w:val="24"/>
        </w:rPr>
        <w:t>прилагођавања</w:t>
      </w:r>
      <w:r w:rsidR="006513D7">
        <w:rPr>
          <w:rFonts w:ascii="Times New Roman" w:hAnsi="Times New Roman" w:cs="Times New Roman"/>
          <w:sz w:val="24"/>
          <w:szCs w:val="24"/>
          <w:lang w:val="en-US"/>
        </w:rPr>
        <w:t>;</w:t>
      </w:r>
    </w:p>
    <w:p w14:paraId="794CAE56" w14:textId="38B20474" w:rsidR="00CE722D" w:rsidRPr="00FB7E4D" w:rsidRDefault="00F04290" w:rsidP="00F06C91">
      <w:pPr>
        <w:pStyle w:val="ListParagraph"/>
        <w:numPr>
          <w:ilvl w:val="1"/>
          <w:numId w:val="28"/>
        </w:numPr>
        <w:spacing w:after="0" w:line="240" w:lineRule="auto"/>
        <w:ind w:firstLine="66"/>
        <w:rPr>
          <w:rFonts w:ascii="Times New Roman" w:hAnsi="Times New Roman" w:cs="Times New Roman"/>
          <w:sz w:val="24"/>
          <w:szCs w:val="24"/>
        </w:rPr>
      </w:pPr>
      <w:r w:rsidRPr="00FB7E4D">
        <w:rPr>
          <w:rFonts w:ascii="Times New Roman" w:hAnsi="Times New Roman" w:cs="Times New Roman"/>
          <w:sz w:val="24"/>
          <w:szCs w:val="24"/>
        </w:rPr>
        <w:t>Спровођење</w:t>
      </w:r>
      <w:r w:rsidR="00CE722D" w:rsidRPr="00FB7E4D">
        <w:rPr>
          <w:rFonts w:ascii="Times New Roman" w:hAnsi="Times New Roman" w:cs="Times New Roman"/>
          <w:sz w:val="24"/>
          <w:szCs w:val="24"/>
        </w:rPr>
        <w:t xml:space="preserve"> </w:t>
      </w:r>
      <w:r w:rsidRPr="00FB7E4D">
        <w:rPr>
          <w:rFonts w:ascii="Times New Roman" w:hAnsi="Times New Roman" w:cs="Times New Roman"/>
          <w:sz w:val="24"/>
          <w:szCs w:val="24"/>
        </w:rPr>
        <w:t>анализе</w:t>
      </w:r>
      <w:r w:rsidR="00CE722D" w:rsidRPr="00FB7E4D">
        <w:rPr>
          <w:rFonts w:ascii="Times New Roman" w:hAnsi="Times New Roman" w:cs="Times New Roman"/>
          <w:sz w:val="24"/>
          <w:szCs w:val="24"/>
        </w:rPr>
        <w:t xml:space="preserve"> </w:t>
      </w:r>
      <w:r w:rsidRPr="00FB7E4D">
        <w:rPr>
          <w:rFonts w:ascii="Times New Roman" w:hAnsi="Times New Roman" w:cs="Times New Roman"/>
          <w:sz w:val="24"/>
          <w:szCs w:val="24"/>
        </w:rPr>
        <w:t>трошкова</w:t>
      </w:r>
      <w:r w:rsidR="00CE722D" w:rsidRPr="00FB7E4D">
        <w:rPr>
          <w:rFonts w:ascii="Times New Roman" w:hAnsi="Times New Roman" w:cs="Times New Roman"/>
          <w:sz w:val="24"/>
          <w:szCs w:val="24"/>
        </w:rPr>
        <w:t xml:space="preserve"> </w:t>
      </w:r>
      <w:r w:rsidRPr="00FB7E4D">
        <w:rPr>
          <w:rFonts w:ascii="Times New Roman" w:hAnsi="Times New Roman" w:cs="Times New Roman"/>
          <w:sz w:val="24"/>
          <w:szCs w:val="24"/>
        </w:rPr>
        <w:t>и</w:t>
      </w:r>
      <w:r w:rsidR="00CE722D" w:rsidRPr="00FB7E4D">
        <w:rPr>
          <w:rFonts w:ascii="Times New Roman" w:hAnsi="Times New Roman" w:cs="Times New Roman"/>
          <w:sz w:val="24"/>
          <w:szCs w:val="24"/>
        </w:rPr>
        <w:t xml:space="preserve"> </w:t>
      </w:r>
      <w:r w:rsidRPr="00FB7E4D">
        <w:rPr>
          <w:rFonts w:ascii="Times New Roman" w:hAnsi="Times New Roman" w:cs="Times New Roman"/>
          <w:sz w:val="24"/>
          <w:szCs w:val="24"/>
        </w:rPr>
        <w:t>користи</w:t>
      </w:r>
      <w:r w:rsidR="00CE722D" w:rsidRPr="00FB7E4D">
        <w:rPr>
          <w:rFonts w:ascii="Times New Roman" w:hAnsi="Times New Roman" w:cs="Times New Roman"/>
          <w:sz w:val="24"/>
          <w:szCs w:val="24"/>
        </w:rPr>
        <w:t xml:space="preserve"> </w:t>
      </w:r>
      <w:r w:rsidRPr="00FB7E4D">
        <w:rPr>
          <w:rFonts w:ascii="Times New Roman" w:hAnsi="Times New Roman" w:cs="Times New Roman"/>
          <w:sz w:val="24"/>
          <w:szCs w:val="24"/>
        </w:rPr>
        <w:t>мјера</w:t>
      </w:r>
      <w:r w:rsidR="00CE722D" w:rsidRPr="00FB7E4D">
        <w:rPr>
          <w:rFonts w:ascii="Times New Roman" w:hAnsi="Times New Roman" w:cs="Times New Roman"/>
          <w:sz w:val="24"/>
          <w:szCs w:val="24"/>
        </w:rPr>
        <w:t xml:space="preserve"> </w:t>
      </w:r>
      <w:r w:rsidRPr="00FB7E4D">
        <w:rPr>
          <w:rFonts w:ascii="Times New Roman" w:hAnsi="Times New Roman" w:cs="Times New Roman"/>
          <w:sz w:val="24"/>
          <w:szCs w:val="24"/>
        </w:rPr>
        <w:t>прилагођавања</w:t>
      </w:r>
      <w:r w:rsidR="006513D7">
        <w:rPr>
          <w:rFonts w:ascii="Times New Roman" w:hAnsi="Times New Roman" w:cs="Times New Roman"/>
          <w:sz w:val="24"/>
          <w:szCs w:val="24"/>
          <w:lang w:val="en-US"/>
        </w:rPr>
        <w:t>;</w:t>
      </w:r>
    </w:p>
    <w:p w14:paraId="0DC901C5" w14:textId="2061A6B1" w:rsidR="00CE722D" w:rsidRPr="00FB7E4D" w:rsidRDefault="00F04290" w:rsidP="00F06C91">
      <w:pPr>
        <w:pStyle w:val="ListParagraph"/>
        <w:numPr>
          <w:ilvl w:val="1"/>
          <w:numId w:val="28"/>
        </w:numPr>
        <w:spacing w:after="0" w:line="240" w:lineRule="auto"/>
        <w:ind w:firstLine="66"/>
        <w:rPr>
          <w:rFonts w:ascii="Times New Roman" w:hAnsi="Times New Roman" w:cs="Times New Roman"/>
          <w:sz w:val="24"/>
          <w:szCs w:val="24"/>
        </w:rPr>
      </w:pPr>
      <w:r w:rsidRPr="00FB7E4D">
        <w:rPr>
          <w:rFonts w:ascii="Times New Roman" w:hAnsi="Times New Roman" w:cs="Times New Roman"/>
          <w:sz w:val="24"/>
          <w:szCs w:val="24"/>
        </w:rPr>
        <w:t>Одређивање</w:t>
      </w:r>
      <w:r w:rsidR="00CE722D" w:rsidRPr="00FB7E4D">
        <w:rPr>
          <w:rFonts w:ascii="Times New Roman" w:hAnsi="Times New Roman" w:cs="Times New Roman"/>
          <w:sz w:val="24"/>
          <w:szCs w:val="24"/>
        </w:rPr>
        <w:t xml:space="preserve"> </w:t>
      </w:r>
      <w:r w:rsidRPr="00FB7E4D">
        <w:rPr>
          <w:rFonts w:ascii="Times New Roman" w:hAnsi="Times New Roman" w:cs="Times New Roman"/>
          <w:sz w:val="24"/>
          <w:szCs w:val="24"/>
        </w:rPr>
        <w:t>приоритета</w:t>
      </w:r>
      <w:r w:rsidR="00CE722D" w:rsidRPr="00FB7E4D">
        <w:rPr>
          <w:rFonts w:ascii="Times New Roman" w:hAnsi="Times New Roman" w:cs="Times New Roman"/>
          <w:sz w:val="24"/>
          <w:szCs w:val="24"/>
        </w:rPr>
        <w:t xml:space="preserve"> </w:t>
      </w:r>
      <w:r w:rsidRPr="00FB7E4D">
        <w:rPr>
          <w:rFonts w:ascii="Times New Roman" w:hAnsi="Times New Roman" w:cs="Times New Roman"/>
          <w:sz w:val="24"/>
          <w:szCs w:val="24"/>
        </w:rPr>
        <w:t>опција</w:t>
      </w:r>
      <w:r w:rsidR="00CE722D" w:rsidRPr="00FB7E4D">
        <w:rPr>
          <w:rFonts w:ascii="Times New Roman" w:hAnsi="Times New Roman" w:cs="Times New Roman"/>
          <w:sz w:val="24"/>
          <w:szCs w:val="24"/>
        </w:rPr>
        <w:t xml:space="preserve"> </w:t>
      </w:r>
      <w:r w:rsidRPr="00FB7E4D">
        <w:rPr>
          <w:rFonts w:ascii="Times New Roman" w:hAnsi="Times New Roman" w:cs="Times New Roman"/>
          <w:sz w:val="24"/>
          <w:szCs w:val="24"/>
        </w:rPr>
        <w:t>прилагођавања</w:t>
      </w:r>
      <w:r w:rsidR="006513D7">
        <w:rPr>
          <w:rFonts w:ascii="Times New Roman" w:hAnsi="Times New Roman" w:cs="Times New Roman"/>
          <w:sz w:val="24"/>
          <w:szCs w:val="24"/>
          <w:lang w:val="en-US"/>
        </w:rPr>
        <w:t>;</w:t>
      </w:r>
    </w:p>
    <w:p w14:paraId="1DA4FE20" w14:textId="5D4491E4" w:rsidR="002E64E7" w:rsidRPr="00FB7E4D" w:rsidRDefault="00F04290" w:rsidP="00F06C91">
      <w:pPr>
        <w:pStyle w:val="ListParagraph"/>
        <w:numPr>
          <w:ilvl w:val="1"/>
          <w:numId w:val="28"/>
        </w:numPr>
        <w:spacing w:after="0" w:line="240" w:lineRule="auto"/>
        <w:ind w:firstLine="66"/>
        <w:rPr>
          <w:rFonts w:ascii="Times New Roman" w:hAnsi="Times New Roman" w:cs="Times New Roman"/>
          <w:sz w:val="24"/>
          <w:szCs w:val="24"/>
        </w:rPr>
      </w:pPr>
      <w:r w:rsidRPr="00FB7E4D">
        <w:rPr>
          <w:rFonts w:ascii="Times New Roman" w:hAnsi="Times New Roman" w:cs="Times New Roman"/>
          <w:sz w:val="24"/>
          <w:szCs w:val="24"/>
        </w:rPr>
        <w:t>Процјена</w:t>
      </w:r>
      <w:r w:rsidR="00CE722D" w:rsidRPr="00FB7E4D">
        <w:rPr>
          <w:rFonts w:ascii="Times New Roman" w:hAnsi="Times New Roman" w:cs="Times New Roman"/>
          <w:sz w:val="24"/>
          <w:szCs w:val="24"/>
        </w:rPr>
        <w:t xml:space="preserve"> </w:t>
      </w:r>
      <w:r w:rsidRPr="00FB7E4D">
        <w:rPr>
          <w:rFonts w:ascii="Times New Roman" w:hAnsi="Times New Roman" w:cs="Times New Roman"/>
          <w:sz w:val="24"/>
          <w:szCs w:val="24"/>
        </w:rPr>
        <w:t>и</w:t>
      </w:r>
      <w:r w:rsidR="00CE722D" w:rsidRPr="00FB7E4D">
        <w:rPr>
          <w:rFonts w:ascii="Times New Roman" w:hAnsi="Times New Roman" w:cs="Times New Roman"/>
          <w:sz w:val="24"/>
          <w:szCs w:val="24"/>
        </w:rPr>
        <w:t xml:space="preserve"> </w:t>
      </w:r>
      <w:r w:rsidRPr="00FB7E4D">
        <w:rPr>
          <w:rFonts w:ascii="Times New Roman" w:hAnsi="Times New Roman" w:cs="Times New Roman"/>
          <w:sz w:val="24"/>
          <w:szCs w:val="24"/>
        </w:rPr>
        <w:t>избор</w:t>
      </w:r>
      <w:r w:rsidR="00CE722D" w:rsidRPr="00FB7E4D">
        <w:rPr>
          <w:rFonts w:ascii="Times New Roman" w:hAnsi="Times New Roman" w:cs="Times New Roman"/>
          <w:sz w:val="24"/>
          <w:szCs w:val="24"/>
        </w:rPr>
        <w:t xml:space="preserve"> </w:t>
      </w:r>
      <w:r w:rsidRPr="00FB7E4D">
        <w:rPr>
          <w:rFonts w:ascii="Times New Roman" w:hAnsi="Times New Roman" w:cs="Times New Roman"/>
          <w:sz w:val="24"/>
          <w:szCs w:val="24"/>
        </w:rPr>
        <w:t>могућности</w:t>
      </w:r>
      <w:r w:rsidR="00CE722D" w:rsidRPr="00FB7E4D">
        <w:rPr>
          <w:rFonts w:ascii="Times New Roman" w:hAnsi="Times New Roman" w:cs="Times New Roman"/>
          <w:sz w:val="24"/>
          <w:szCs w:val="24"/>
        </w:rPr>
        <w:t xml:space="preserve"> </w:t>
      </w:r>
      <w:r w:rsidRPr="00FB7E4D">
        <w:rPr>
          <w:rFonts w:ascii="Times New Roman" w:hAnsi="Times New Roman" w:cs="Times New Roman"/>
          <w:sz w:val="24"/>
          <w:szCs w:val="24"/>
        </w:rPr>
        <w:t>прилагођавања</w:t>
      </w:r>
      <w:r w:rsidR="00CE722D" w:rsidRPr="00FB7E4D">
        <w:rPr>
          <w:rFonts w:ascii="Times New Roman" w:hAnsi="Times New Roman" w:cs="Times New Roman"/>
          <w:sz w:val="24"/>
          <w:szCs w:val="24"/>
        </w:rPr>
        <w:t xml:space="preserve">: </w:t>
      </w:r>
      <w:proofErr w:type="spellStart"/>
      <w:r w:rsidRPr="00FB7E4D">
        <w:rPr>
          <w:rFonts w:ascii="Times New Roman" w:hAnsi="Times New Roman" w:cs="Times New Roman"/>
          <w:sz w:val="24"/>
          <w:szCs w:val="24"/>
        </w:rPr>
        <w:t>Самопровјера</w:t>
      </w:r>
      <w:proofErr w:type="spellEnd"/>
      <w:r w:rsidR="006513D7">
        <w:rPr>
          <w:rFonts w:ascii="Times New Roman" w:hAnsi="Times New Roman" w:cs="Times New Roman"/>
          <w:sz w:val="24"/>
          <w:szCs w:val="24"/>
          <w:lang w:val="en-US"/>
        </w:rPr>
        <w:t>.</w:t>
      </w:r>
    </w:p>
    <w:p w14:paraId="640534CB" w14:textId="497B28A0" w:rsidR="00CE722D" w:rsidRPr="00FB7E4D" w:rsidRDefault="00F04290" w:rsidP="00F06C91">
      <w:pPr>
        <w:numPr>
          <w:ilvl w:val="0"/>
          <w:numId w:val="28"/>
        </w:numPr>
        <w:contextualSpacing/>
        <w:rPr>
          <w:b/>
        </w:rPr>
      </w:pPr>
      <w:r w:rsidRPr="00FB7E4D">
        <w:rPr>
          <w:b/>
        </w:rPr>
        <w:t>Имплементација</w:t>
      </w:r>
      <w:r w:rsidR="00CE722D" w:rsidRPr="00FB7E4D">
        <w:rPr>
          <w:b/>
        </w:rPr>
        <w:t xml:space="preserve"> </w:t>
      </w:r>
      <w:r w:rsidRPr="00FB7E4D">
        <w:rPr>
          <w:b/>
        </w:rPr>
        <w:t>мјере</w:t>
      </w:r>
      <w:r w:rsidR="00CE722D" w:rsidRPr="00FB7E4D">
        <w:rPr>
          <w:b/>
        </w:rPr>
        <w:t xml:space="preserve"> </w:t>
      </w:r>
      <w:r w:rsidRPr="00FB7E4D">
        <w:rPr>
          <w:b/>
        </w:rPr>
        <w:t>прилагођавања</w:t>
      </w:r>
    </w:p>
    <w:p w14:paraId="36C72A1C" w14:textId="2A9DBD82" w:rsidR="00CE722D" w:rsidRPr="00FB7E4D" w:rsidRDefault="00F04290" w:rsidP="00F06C91">
      <w:pPr>
        <w:pStyle w:val="ListParagraph"/>
        <w:numPr>
          <w:ilvl w:val="1"/>
          <w:numId w:val="28"/>
        </w:numPr>
        <w:spacing w:after="0" w:line="240" w:lineRule="auto"/>
        <w:ind w:firstLine="66"/>
        <w:rPr>
          <w:rFonts w:ascii="Times New Roman" w:hAnsi="Times New Roman" w:cs="Times New Roman"/>
          <w:sz w:val="24"/>
          <w:szCs w:val="24"/>
        </w:rPr>
      </w:pPr>
      <w:r w:rsidRPr="00FB7E4D">
        <w:rPr>
          <w:rFonts w:ascii="Times New Roman" w:hAnsi="Times New Roman" w:cs="Times New Roman"/>
          <w:sz w:val="24"/>
          <w:szCs w:val="24"/>
        </w:rPr>
        <w:t>Израда</w:t>
      </w:r>
      <w:r w:rsidR="00CE722D" w:rsidRPr="00FB7E4D">
        <w:rPr>
          <w:rFonts w:ascii="Times New Roman" w:hAnsi="Times New Roman" w:cs="Times New Roman"/>
          <w:sz w:val="24"/>
          <w:szCs w:val="24"/>
        </w:rPr>
        <w:t xml:space="preserve"> </w:t>
      </w:r>
      <w:r w:rsidRPr="00FB7E4D">
        <w:rPr>
          <w:rFonts w:ascii="Times New Roman" w:hAnsi="Times New Roman" w:cs="Times New Roman"/>
          <w:sz w:val="24"/>
          <w:szCs w:val="24"/>
        </w:rPr>
        <w:t>акционог</w:t>
      </w:r>
      <w:r w:rsidR="00CE722D" w:rsidRPr="00FB7E4D">
        <w:rPr>
          <w:rFonts w:ascii="Times New Roman" w:hAnsi="Times New Roman" w:cs="Times New Roman"/>
          <w:sz w:val="24"/>
          <w:szCs w:val="24"/>
        </w:rPr>
        <w:t xml:space="preserve"> </w:t>
      </w:r>
      <w:r w:rsidRPr="00FB7E4D">
        <w:rPr>
          <w:rFonts w:ascii="Times New Roman" w:hAnsi="Times New Roman" w:cs="Times New Roman"/>
          <w:sz w:val="24"/>
          <w:szCs w:val="24"/>
        </w:rPr>
        <w:t>плана</w:t>
      </w:r>
      <w:r w:rsidR="00CE722D" w:rsidRPr="00FB7E4D">
        <w:rPr>
          <w:rFonts w:ascii="Times New Roman" w:hAnsi="Times New Roman" w:cs="Times New Roman"/>
          <w:sz w:val="24"/>
          <w:szCs w:val="24"/>
        </w:rPr>
        <w:t xml:space="preserve"> </w:t>
      </w:r>
      <w:r w:rsidRPr="00FB7E4D">
        <w:rPr>
          <w:rFonts w:ascii="Times New Roman" w:hAnsi="Times New Roman" w:cs="Times New Roman"/>
          <w:sz w:val="24"/>
          <w:szCs w:val="24"/>
        </w:rPr>
        <w:t>прилагођавања</w:t>
      </w:r>
      <w:r w:rsidR="00CE722D" w:rsidRPr="00FB7E4D">
        <w:rPr>
          <w:rFonts w:ascii="Times New Roman" w:hAnsi="Times New Roman" w:cs="Times New Roman"/>
          <w:sz w:val="24"/>
          <w:szCs w:val="24"/>
        </w:rPr>
        <w:t xml:space="preserve"> (</w:t>
      </w:r>
      <w:r w:rsidRPr="00FB7E4D">
        <w:rPr>
          <w:rFonts w:ascii="Times New Roman" w:hAnsi="Times New Roman" w:cs="Times New Roman"/>
          <w:sz w:val="24"/>
          <w:szCs w:val="24"/>
        </w:rPr>
        <w:t>опис</w:t>
      </w:r>
      <w:r w:rsidR="00CE722D" w:rsidRPr="00FB7E4D">
        <w:rPr>
          <w:rFonts w:ascii="Times New Roman" w:hAnsi="Times New Roman" w:cs="Times New Roman"/>
          <w:sz w:val="24"/>
          <w:szCs w:val="24"/>
        </w:rPr>
        <w:t xml:space="preserve"> </w:t>
      </w:r>
      <w:r w:rsidRPr="00FB7E4D">
        <w:rPr>
          <w:rFonts w:ascii="Times New Roman" w:hAnsi="Times New Roman" w:cs="Times New Roman"/>
          <w:sz w:val="24"/>
          <w:szCs w:val="24"/>
        </w:rPr>
        <w:t>ставке</w:t>
      </w:r>
      <w:r w:rsidR="00CE722D" w:rsidRPr="00FB7E4D">
        <w:rPr>
          <w:rFonts w:ascii="Times New Roman" w:hAnsi="Times New Roman" w:cs="Times New Roman"/>
          <w:sz w:val="24"/>
          <w:szCs w:val="24"/>
        </w:rPr>
        <w:t xml:space="preserve">, </w:t>
      </w:r>
      <w:r w:rsidRPr="00FB7E4D">
        <w:rPr>
          <w:rFonts w:ascii="Times New Roman" w:hAnsi="Times New Roman" w:cs="Times New Roman"/>
          <w:sz w:val="24"/>
          <w:szCs w:val="24"/>
        </w:rPr>
        <w:t>рокови</w:t>
      </w:r>
      <w:r w:rsidR="00CE722D" w:rsidRPr="00FB7E4D">
        <w:rPr>
          <w:rFonts w:ascii="Times New Roman" w:hAnsi="Times New Roman" w:cs="Times New Roman"/>
          <w:sz w:val="24"/>
          <w:szCs w:val="24"/>
        </w:rPr>
        <w:t xml:space="preserve">, </w:t>
      </w:r>
      <w:r w:rsidRPr="00FB7E4D">
        <w:rPr>
          <w:rFonts w:ascii="Times New Roman" w:hAnsi="Times New Roman" w:cs="Times New Roman"/>
          <w:sz w:val="24"/>
          <w:szCs w:val="24"/>
        </w:rPr>
        <w:t>ресурси</w:t>
      </w:r>
      <w:r w:rsidR="00CE722D" w:rsidRPr="00FB7E4D">
        <w:rPr>
          <w:rFonts w:ascii="Times New Roman" w:hAnsi="Times New Roman" w:cs="Times New Roman"/>
          <w:sz w:val="24"/>
          <w:szCs w:val="24"/>
        </w:rPr>
        <w:t xml:space="preserve">, </w:t>
      </w:r>
      <w:r w:rsidRPr="00FB7E4D">
        <w:rPr>
          <w:rFonts w:ascii="Times New Roman" w:hAnsi="Times New Roman" w:cs="Times New Roman"/>
          <w:sz w:val="24"/>
          <w:szCs w:val="24"/>
        </w:rPr>
        <w:t>одговорност</w:t>
      </w:r>
      <w:r w:rsidR="00CE722D" w:rsidRPr="00FB7E4D">
        <w:rPr>
          <w:rFonts w:ascii="Times New Roman" w:hAnsi="Times New Roman" w:cs="Times New Roman"/>
          <w:sz w:val="24"/>
          <w:szCs w:val="24"/>
        </w:rPr>
        <w:t>)</w:t>
      </w:r>
      <w:r w:rsidR="006513D7">
        <w:rPr>
          <w:rFonts w:ascii="Times New Roman" w:hAnsi="Times New Roman" w:cs="Times New Roman"/>
          <w:sz w:val="24"/>
          <w:szCs w:val="24"/>
          <w:lang w:val="en-US"/>
        </w:rPr>
        <w:t>;</w:t>
      </w:r>
    </w:p>
    <w:p w14:paraId="11A75043" w14:textId="007BEA5D" w:rsidR="00CE722D" w:rsidRPr="00FB7E4D" w:rsidRDefault="00F04290" w:rsidP="00F06C91">
      <w:pPr>
        <w:pStyle w:val="ListParagraph"/>
        <w:numPr>
          <w:ilvl w:val="1"/>
          <w:numId w:val="28"/>
        </w:numPr>
        <w:spacing w:after="0" w:line="240" w:lineRule="auto"/>
        <w:ind w:firstLine="66"/>
        <w:rPr>
          <w:rFonts w:ascii="Times New Roman" w:hAnsi="Times New Roman" w:cs="Times New Roman"/>
          <w:sz w:val="24"/>
          <w:szCs w:val="24"/>
        </w:rPr>
      </w:pPr>
      <w:r w:rsidRPr="00FB7E4D">
        <w:rPr>
          <w:rFonts w:ascii="Times New Roman" w:hAnsi="Times New Roman" w:cs="Times New Roman"/>
          <w:sz w:val="24"/>
          <w:szCs w:val="24"/>
        </w:rPr>
        <w:t>Проналажење</w:t>
      </w:r>
      <w:r w:rsidR="00CE722D" w:rsidRPr="00FB7E4D">
        <w:rPr>
          <w:rFonts w:ascii="Times New Roman" w:hAnsi="Times New Roman" w:cs="Times New Roman"/>
          <w:sz w:val="24"/>
          <w:szCs w:val="24"/>
        </w:rPr>
        <w:t xml:space="preserve"> </w:t>
      </w:r>
      <w:r w:rsidRPr="00FB7E4D">
        <w:rPr>
          <w:rFonts w:ascii="Times New Roman" w:hAnsi="Times New Roman" w:cs="Times New Roman"/>
          <w:sz w:val="24"/>
          <w:szCs w:val="24"/>
        </w:rPr>
        <w:t>примјера</w:t>
      </w:r>
      <w:r w:rsidR="00CE722D" w:rsidRPr="00FB7E4D">
        <w:rPr>
          <w:rFonts w:ascii="Times New Roman" w:hAnsi="Times New Roman" w:cs="Times New Roman"/>
          <w:sz w:val="24"/>
          <w:szCs w:val="24"/>
        </w:rPr>
        <w:t xml:space="preserve"> </w:t>
      </w:r>
      <w:r w:rsidRPr="00FB7E4D">
        <w:rPr>
          <w:rFonts w:ascii="Times New Roman" w:hAnsi="Times New Roman" w:cs="Times New Roman"/>
          <w:sz w:val="24"/>
          <w:szCs w:val="24"/>
        </w:rPr>
        <w:t>акционих</w:t>
      </w:r>
      <w:r w:rsidR="00CE722D" w:rsidRPr="00FB7E4D">
        <w:rPr>
          <w:rFonts w:ascii="Times New Roman" w:hAnsi="Times New Roman" w:cs="Times New Roman"/>
          <w:sz w:val="24"/>
          <w:szCs w:val="24"/>
        </w:rPr>
        <w:t xml:space="preserve"> </w:t>
      </w:r>
      <w:r w:rsidRPr="00FB7E4D">
        <w:rPr>
          <w:rFonts w:ascii="Times New Roman" w:hAnsi="Times New Roman" w:cs="Times New Roman"/>
          <w:sz w:val="24"/>
          <w:szCs w:val="24"/>
        </w:rPr>
        <w:t>планова</w:t>
      </w:r>
      <w:r w:rsidR="00CE722D" w:rsidRPr="00FB7E4D">
        <w:rPr>
          <w:rFonts w:ascii="Times New Roman" w:hAnsi="Times New Roman" w:cs="Times New Roman"/>
          <w:sz w:val="24"/>
          <w:szCs w:val="24"/>
        </w:rPr>
        <w:t xml:space="preserve"> </w:t>
      </w:r>
      <w:r w:rsidRPr="00FB7E4D">
        <w:rPr>
          <w:rFonts w:ascii="Times New Roman" w:hAnsi="Times New Roman" w:cs="Times New Roman"/>
          <w:sz w:val="24"/>
          <w:szCs w:val="24"/>
        </w:rPr>
        <w:t>прилагођавања</w:t>
      </w:r>
      <w:r w:rsidR="006513D7">
        <w:rPr>
          <w:rFonts w:ascii="Times New Roman" w:hAnsi="Times New Roman" w:cs="Times New Roman"/>
          <w:sz w:val="24"/>
          <w:szCs w:val="24"/>
          <w:lang w:val="en-US"/>
        </w:rPr>
        <w:t>;</w:t>
      </w:r>
    </w:p>
    <w:p w14:paraId="5ABED6E1" w14:textId="2CDAA5DD" w:rsidR="00CE722D" w:rsidRPr="00FB7E4D" w:rsidRDefault="00F04290" w:rsidP="00F06C91">
      <w:pPr>
        <w:pStyle w:val="ListParagraph"/>
        <w:numPr>
          <w:ilvl w:val="1"/>
          <w:numId w:val="28"/>
        </w:numPr>
        <w:spacing w:after="0" w:line="240" w:lineRule="auto"/>
        <w:ind w:firstLine="66"/>
        <w:rPr>
          <w:rFonts w:ascii="Times New Roman" w:hAnsi="Times New Roman" w:cs="Times New Roman"/>
          <w:sz w:val="24"/>
          <w:szCs w:val="24"/>
        </w:rPr>
      </w:pPr>
      <w:r w:rsidRPr="00FB7E4D">
        <w:rPr>
          <w:rFonts w:ascii="Times New Roman" w:hAnsi="Times New Roman" w:cs="Times New Roman"/>
          <w:sz w:val="24"/>
          <w:szCs w:val="24"/>
        </w:rPr>
        <w:t>Укључивање</w:t>
      </w:r>
      <w:r w:rsidR="00CE722D" w:rsidRPr="00FB7E4D">
        <w:rPr>
          <w:rFonts w:ascii="Times New Roman" w:hAnsi="Times New Roman" w:cs="Times New Roman"/>
          <w:sz w:val="24"/>
          <w:szCs w:val="24"/>
        </w:rPr>
        <w:t xml:space="preserve"> </w:t>
      </w:r>
      <w:r w:rsidRPr="00FB7E4D">
        <w:rPr>
          <w:rFonts w:ascii="Times New Roman" w:hAnsi="Times New Roman" w:cs="Times New Roman"/>
          <w:sz w:val="24"/>
          <w:szCs w:val="24"/>
        </w:rPr>
        <w:t>прилагођавања</w:t>
      </w:r>
      <w:r w:rsidR="00CE722D" w:rsidRPr="00FB7E4D">
        <w:rPr>
          <w:rFonts w:ascii="Times New Roman" w:hAnsi="Times New Roman" w:cs="Times New Roman"/>
          <w:sz w:val="24"/>
          <w:szCs w:val="24"/>
        </w:rPr>
        <w:t xml:space="preserve"> </w:t>
      </w:r>
      <w:r w:rsidRPr="00FB7E4D">
        <w:rPr>
          <w:rFonts w:ascii="Times New Roman" w:hAnsi="Times New Roman" w:cs="Times New Roman"/>
          <w:sz w:val="24"/>
          <w:szCs w:val="24"/>
        </w:rPr>
        <w:t>у</w:t>
      </w:r>
      <w:r w:rsidR="00CE722D" w:rsidRPr="00FB7E4D">
        <w:rPr>
          <w:rFonts w:ascii="Times New Roman" w:hAnsi="Times New Roman" w:cs="Times New Roman"/>
          <w:sz w:val="24"/>
          <w:szCs w:val="24"/>
        </w:rPr>
        <w:t xml:space="preserve"> </w:t>
      </w:r>
      <w:r w:rsidRPr="00FB7E4D">
        <w:rPr>
          <w:rFonts w:ascii="Times New Roman" w:hAnsi="Times New Roman" w:cs="Times New Roman"/>
          <w:sz w:val="24"/>
          <w:szCs w:val="24"/>
        </w:rPr>
        <w:t>урбане</w:t>
      </w:r>
      <w:r w:rsidR="00CE722D" w:rsidRPr="00FB7E4D">
        <w:rPr>
          <w:rFonts w:ascii="Times New Roman" w:hAnsi="Times New Roman" w:cs="Times New Roman"/>
          <w:sz w:val="24"/>
          <w:szCs w:val="24"/>
        </w:rPr>
        <w:t xml:space="preserve"> </w:t>
      </w:r>
      <w:r w:rsidRPr="00FB7E4D">
        <w:rPr>
          <w:rFonts w:ascii="Times New Roman" w:hAnsi="Times New Roman" w:cs="Times New Roman"/>
          <w:sz w:val="24"/>
          <w:szCs w:val="24"/>
        </w:rPr>
        <w:t>политике</w:t>
      </w:r>
      <w:r w:rsidR="00CE722D" w:rsidRPr="00FB7E4D">
        <w:rPr>
          <w:rFonts w:ascii="Times New Roman" w:hAnsi="Times New Roman" w:cs="Times New Roman"/>
          <w:sz w:val="24"/>
          <w:szCs w:val="24"/>
        </w:rPr>
        <w:t xml:space="preserve"> </w:t>
      </w:r>
      <w:r w:rsidRPr="00FB7E4D">
        <w:rPr>
          <w:rFonts w:ascii="Times New Roman" w:hAnsi="Times New Roman" w:cs="Times New Roman"/>
          <w:sz w:val="24"/>
          <w:szCs w:val="24"/>
        </w:rPr>
        <w:t>и</w:t>
      </w:r>
      <w:r w:rsidR="00CE722D" w:rsidRPr="00FB7E4D">
        <w:rPr>
          <w:rFonts w:ascii="Times New Roman" w:hAnsi="Times New Roman" w:cs="Times New Roman"/>
          <w:sz w:val="24"/>
          <w:szCs w:val="24"/>
        </w:rPr>
        <w:t xml:space="preserve"> </w:t>
      </w:r>
      <w:r w:rsidRPr="00FB7E4D">
        <w:rPr>
          <w:rFonts w:ascii="Times New Roman" w:hAnsi="Times New Roman" w:cs="Times New Roman"/>
          <w:sz w:val="24"/>
          <w:szCs w:val="24"/>
        </w:rPr>
        <w:t>планове</w:t>
      </w:r>
      <w:r w:rsidR="006513D7">
        <w:rPr>
          <w:rFonts w:ascii="Times New Roman" w:hAnsi="Times New Roman" w:cs="Times New Roman"/>
          <w:sz w:val="24"/>
          <w:szCs w:val="24"/>
          <w:lang w:val="en-US"/>
        </w:rPr>
        <w:t>;</w:t>
      </w:r>
    </w:p>
    <w:p w14:paraId="66466CF2" w14:textId="5B19CBFA" w:rsidR="00CE722D" w:rsidRPr="00FB7E4D" w:rsidRDefault="00F04290" w:rsidP="00F06C91">
      <w:pPr>
        <w:numPr>
          <w:ilvl w:val="1"/>
          <w:numId w:val="28"/>
        </w:numPr>
        <w:ind w:firstLine="66"/>
        <w:contextualSpacing/>
        <w:jc w:val="both"/>
      </w:pPr>
      <w:r w:rsidRPr="00FB7E4D">
        <w:t>Рјешавање</w:t>
      </w:r>
      <w:r w:rsidR="00CE722D" w:rsidRPr="00FB7E4D">
        <w:t xml:space="preserve"> </w:t>
      </w:r>
      <w:r w:rsidRPr="00FB7E4D">
        <w:t>климатских</w:t>
      </w:r>
      <w:r w:rsidR="00CE722D" w:rsidRPr="00FB7E4D">
        <w:t xml:space="preserve"> </w:t>
      </w:r>
      <w:r w:rsidRPr="00FB7E4D">
        <w:t>промјена</w:t>
      </w:r>
      <w:r w:rsidR="00CE722D" w:rsidRPr="00FB7E4D">
        <w:t xml:space="preserve"> </w:t>
      </w:r>
      <w:r w:rsidRPr="00FB7E4D">
        <w:t>кроз</w:t>
      </w:r>
      <w:r w:rsidR="00CE722D" w:rsidRPr="00FB7E4D">
        <w:t xml:space="preserve"> </w:t>
      </w:r>
      <w:r w:rsidRPr="00FB7E4D">
        <w:t>адаптацију</w:t>
      </w:r>
      <w:r w:rsidR="00CE722D" w:rsidRPr="00FB7E4D">
        <w:t xml:space="preserve"> </w:t>
      </w:r>
      <w:r w:rsidRPr="00FB7E4D">
        <w:t>и</w:t>
      </w:r>
      <w:r w:rsidR="00CE722D" w:rsidRPr="00FB7E4D">
        <w:t xml:space="preserve"> </w:t>
      </w:r>
      <w:r w:rsidRPr="00FB7E4D">
        <w:t>митигацију</w:t>
      </w:r>
      <w:r w:rsidR="006513D7">
        <w:rPr>
          <w:lang w:val="en-US"/>
        </w:rPr>
        <w:t>;</w:t>
      </w:r>
    </w:p>
    <w:p w14:paraId="36CE7FBE" w14:textId="07B3201C" w:rsidR="00CE722D" w:rsidRPr="00FB7E4D" w:rsidRDefault="00F04290" w:rsidP="00F06C91">
      <w:pPr>
        <w:numPr>
          <w:ilvl w:val="1"/>
          <w:numId w:val="28"/>
        </w:numPr>
        <w:ind w:firstLine="66"/>
        <w:contextualSpacing/>
        <w:jc w:val="both"/>
      </w:pPr>
      <w:r w:rsidRPr="00FB7E4D">
        <w:t>Спрово</w:t>
      </w:r>
      <w:r w:rsidR="009C6DD5" w:rsidRPr="00FB7E4D">
        <w:t>ђ</w:t>
      </w:r>
      <w:r w:rsidRPr="00FB7E4D">
        <w:t>ење</w:t>
      </w:r>
      <w:r w:rsidR="00CE722D" w:rsidRPr="00FB7E4D">
        <w:t xml:space="preserve"> </w:t>
      </w:r>
      <w:r w:rsidRPr="00FB7E4D">
        <w:t>прилагођавања</w:t>
      </w:r>
      <w:r w:rsidR="00CE722D" w:rsidRPr="00FB7E4D">
        <w:t xml:space="preserve">: </w:t>
      </w:r>
      <w:r w:rsidRPr="00FB7E4D">
        <w:t>Самопровјера</w:t>
      </w:r>
      <w:r w:rsidR="006513D7">
        <w:rPr>
          <w:lang w:val="en-US"/>
        </w:rPr>
        <w:t>.</w:t>
      </w:r>
    </w:p>
    <w:p w14:paraId="578F38F9" w14:textId="659326D3" w:rsidR="00CE722D" w:rsidRPr="00FB7E4D" w:rsidRDefault="00F04290" w:rsidP="00F06C91">
      <w:pPr>
        <w:numPr>
          <w:ilvl w:val="0"/>
          <w:numId w:val="28"/>
        </w:numPr>
        <w:contextualSpacing/>
        <w:rPr>
          <w:b/>
        </w:rPr>
      </w:pPr>
      <w:r w:rsidRPr="00FB7E4D">
        <w:rPr>
          <w:b/>
        </w:rPr>
        <w:t>Праћење</w:t>
      </w:r>
      <w:r w:rsidR="00CE722D" w:rsidRPr="00FB7E4D">
        <w:rPr>
          <w:b/>
        </w:rPr>
        <w:t xml:space="preserve"> </w:t>
      </w:r>
      <w:r w:rsidRPr="00FB7E4D">
        <w:rPr>
          <w:b/>
        </w:rPr>
        <w:t>и</w:t>
      </w:r>
      <w:r w:rsidR="00CE722D" w:rsidRPr="00FB7E4D">
        <w:rPr>
          <w:b/>
        </w:rPr>
        <w:t xml:space="preserve"> </w:t>
      </w:r>
      <w:r w:rsidRPr="00FB7E4D">
        <w:rPr>
          <w:b/>
        </w:rPr>
        <w:t>оцјена</w:t>
      </w:r>
      <w:r w:rsidR="00CE722D" w:rsidRPr="00FB7E4D">
        <w:rPr>
          <w:b/>
        </w:rPr>
        <w:t xml:space="preserve"> </w:t>
      </w:r>
      <w:r w:rsidRPr="00FB7E4D">
        <w:rPr>
          <w:b/>
        </w:rPr>
        <w:t>ефеката</w:t>
      </w:r>
      <w:r w:rsidR="00CE722D" w:rsidRPr="00FB7E4D">
        <w:rPr>
          <w:b/>
        </w:rPr>
        <w:t xml:space="preserve"> </w:t>
      </w:r>
      <w:r w:rsidRPr="00FB7E4D">
        <w:rPr>
          <w:b/>
        </w:rPr>
        <w:t>примијењених</w:t>
      </w:r>
      <w:r w:rsidR="00CE722D" w:rsidRPr="00FB7E4D">
        <w:rPr>
          <w:b/>
        </w:rPr>
        <w:t xml:space="preserve"> </w:t>
      </w:r>
      <w:r w:rsidRPr="00FB7E4D">
        <w:rPr>
          <w:b/>
        </w:rPr>
        <w:t>мјера</w:t>
      </w:r>
      <w:r w:rsidR="00CE722D" w:rsidRPr="00FB7E4D">
        <w:rPr>
          <w:b/>
        </w:rPr>
        <w:t xml:space="preserve"> </w:t>
      </w:r>
      <w:r w:rsidRPr="00FB7E4D">
        <w:rPr>
          <w:b/>
        </w:rPr>
        <w:t>прилагођавања</w:t>
      </w:r>
    </w:p>
    <w:p w14:paraId="2C899B2C" w14:textId="7DE38BB7" w:rsidR="00CE722D" w:rsidRPr="00FB7E4D" w:rsidRDefault="00F04290" w:rsidP="00F06C91">
      <w:pPr>
        <w:pStyle w:val="ListParagraph"/>
        <w:numPr>
          <w:ilvl w:val="1"/>
          <w:numId w:val="28"/>
        </w:numPr>
        <w:spacing w:after="0" w:line="240" w:lineRule="auto"/>
        <w:ind w:firstLine="66"/>
        <w:rPr>
          <w:rFonts w:ascii="Times New Roman" w:hAnsi="Times New Roman" w:cs="Times New Roman"/>
          <w:sz w:val="24"/>
          <w:szCs w:val="24"/>
        </w:rPr>
      </w:pPr>
      <w:r w:rsidRPr="00FB7E4D">
        <w:rPr>
          <w:rFonts w:ascii="Times New Roman" w:hAnsi="Times New Roman" w:cs="Times New Roman"/>
          <w:sz w:val="24"/>
          <w:szCs w:val="24"/>
        </w:rPr>
        <w:t>Развијање</w:t>
      </w:r>
      <w:r w:rsidR="00CE722D" w:rsidRPr="00FB7E4D">
        <w:rPr>
          <w:rFonts w:ascii="Times New Roman" w:hAnsi="Times New Roman" w:cs="Times New Roman"/>
          <w:sz w:val="24"/>
          <w:szCs w:val="24"/>
        </w:rPr>
        <w:t xml:space="preserve"> </w:t>
      </w:r>
      <w:r w:rsidRPr="00FB7E4D">
        <w:rPr>
          <w:rFonts w:ascii="Times New Roman" w:hAnsi="Times New Roman" w:cs="Times New Roman"/>
          <w:sz w:val="24"/>
          <w:szCs w:val="24"/>
        </w:rPr>
        <w:t>методологије</w:t>
      </w:r>
      <w:r w:rsidR="00CE722D" w:rsidRPr="00FB7E4D">
        <w:rPr>
          <w:rFonts w:ascii="Times New Roman" w:hAnsi="Times New Roman" w:cs="Times New Roman"/>
          <w:sz w:val="24"/>
          <w:szCs w:val="24"/>
        </w:rPr>
        <w:t xml:space="preserve"> </w:t>
      </w:r>
      <w:r w:rsidRPr="00FB7E4D">
        <w:rPr>
          <w:rFonts w:ascii="Times New Roman" w:hAnsi="Times New Roman" w:cs="Times New Roman"/>
          <w:sz w:val="24"/>
          <w:szCs w:val="24"/>
        </w:rPr>
        <w:t>мониторинга</w:t>
      </w:r>
      <w:r w:rsidR="00CE722D" w:rsidRPr="00FB7E4D">
        <w:rPr>
          <w:rFonts w:ascii="Times New Roman" w:hAnsi="Times New Roman" w:cs="Times New Roman"/>
          <w:sz w:val="24"/>
          <w:szCs w:val="24"/>
        </w:rPr>
        <w:t xml:space="preserve"> </w:t>
      </w:r>
      <w:r w:rsidRPr="00FB7E4D">
        <w:rPr>
          <w:rFonts w:ascii="Times New Roman" w:hAnsi="Times New Roman" w:cs="Times New Roman"/>
          <w:sz w:val="24"/>
          <w:szCs w:val="24"/>
        </w:rPr>
        <w:t>и</w:t>
      </w:r>
      <w:r w:rsidR="00CE722D" w:rsidRPr="00FB7E4D">
        <w:rPr>
          <w:rFonts w:ascii="Times New Roman" w:hAnsi="Times New Roman" w:cs="Times New Roman"/>
          <w:sz w:val="24"/>
          <w:szCs w:val="24"/>
        </w:rPr>
        <w:t xml:space="preserve"> </w:t>
      </w:r>
      <w:r w:rsidRPr="00FB7E4D">
        <w:rPr>
          <w:rFonts w:ascii="Times New Roman" w:hAnsi="Times New Roman" w:cs="Times New Roman"/>
          <w:sz w:val="24"/>
          <w:szCs w:val="24"/>
        </w:rPr>
        <w:t>евалуације</w:t>
      </w:r>
      <w:r w:rsidR="006513D7">
        <w:rPr>
          <w:rFonts w:ascii="Times New Roman" w:hAnsi="Times New Roman" w:cs="Times New Roman"/>
          <w:sz w:val="24"/>
          <w:szCs w:val="24"/>
          <w:lang w:val="en-US"/>
        </w:rPr>
        <w:t>;</w:t>
      </w:r>
    </w:p>
    <w:p w14:paraId="3612C459" w14:textId="1D73D881" w:rsidR="00CE722D" w:rsidRPr="00FB7E4D" w:rsidRDefault="00094CC5" w:rsidP="00F06C91">
      <w:pPr>
        <w:pStyle w:val="ListParagraph"/>
        <w:numPr>
          <w:ilvl w:val="1"/>
          <w:numId w:val="28"/>
        </w:numPr>
        <w:spacing w:after="0" w:line="240" w:lineRule="auto"/>
        <w:ind w:firstLine="66"/>
        <w:rPr>
          <w:rFonts w:ascii="Times New Roman" w:hAnsi="Times New Roman" w:cs="Times New Roman"/>
          <w:sz w:val="24"/>
          <w:szCs w:val="24"/>
        </w:rPr>
      </w:pPr>
      <w:r w:rsidRPr="00FB7E4D">
        <w:rPr>
          <w:rFonts w:ascii="Times New Roman" w:hAnsi="Times New Roman" w:cs="Times New Roman"/>
          <w:sz w:val="24"/>
          <w:szCs w:val="24"/>
          <w:lang w:val="sr-Latn-RS"/>
        </w:rPr>
        <w:t xml:space="preserve"> </w:t>
      </w:r>
      <w:r w:rsidR="00F04290" w:rsidRPr="00FB7E4D">
        <w:rPr>
          <w:rFonts w:ascii="Times New Roman" w:hAnsi="Times New Roman" w:cs="Times New Roman"/>
          <w:sz w:val="24"/>
          <w:szCs w:val="24"/>
        </w:rPr>
        <w:t>Дефинисање</w:t>
      </w:r>
      <w:r w:rsidR="00CE722D" w:rsidRPr="00FB7E4D">
        <w:rPr>
          <w:rFonts w:ascii="Times New Roman" w:hAnsi="Times New Roman" w:cs="Times New Roman"/>
          <w:sz w:val="24"/>
          <w:szCs w:val="24"/>
        </w:rPr>
        <w:t xml:space="preserve"> </w:t>
      </w:r>
      <w:r w:rsidR="00F04290" w:rsidRPr="00FB7E4D">
        <w:rPr>
          <w:rFonts w:ascii="Times New Roman" w:hAnsi="Times New Roman" w:cs="Times New Roman"/>
          <w:sz w:val="24"/>
          <w:szCs w:val="24"/>
        </w:rPr>
        <w:t>индикатора</w:t>
      </w:r>
      <w:r w:rsidR="00CE722D" w:rsidRPr="00FB7E4D">
        <w:rPr>
          <w:rFonts w:ascii="Times New Roman" w:hAnsi="Times New Roman" w:cs="Times New Roman"/>
          <w:sz w:val="24"/>
          <w:szCs w:val="24"/>
        </w:rPr>
        <w:t xml:space="preserve"> </w:t>
      </w:r>
      <w:r w:rsidR="00F04290" w:rsidRPr="00FB7E4D">
        <w:rPr>
          <w:rFonts w:ascii="Times New Roman" w:hAnsi="Times New Roman" w:cs="Times New Roman"/>
          <w:sz w:val="24"/>
          <w:szCs w:val="24"/>
        </w:rPr>
        <w:t>мониторинга</w:t>
      </w:r>
      <w:r w:rsidR="006513D7">
        <w:rPr>
          <w:rFonts w:ascii="Times New Roman" w:hAnsi="Times New Roman" w:cs="Times New Roman"/>
          <w:sz w:val="24"/>
          <w:szCs w:val="24"/>
          <w:lang w:val="en-US"/>
        </w:rPr>
        <w:t>;</w:t>
      </w:r>
    </w:p>
    <w:p w14:paraId="09034A40" w14:textId="00458B6F" w:rsidR="00CE722D" w:rsidRPr="00FB7E4D" w:rsidRDefault="00094CC5" w:rsidP="00F06C91">
      <w:pPr>
        <w:pStyle w:val="ListParagraph"/>
        <w:numPr>
          <w:ilvl w:val="1"/>
          <w:numId w:val="28"/>
        </w:numPr>
        <w:spacing w:after="0" w:line="240" w:lineRule="auto"/>
        <w:ind w:firstLine="66"/>
        <w:rPr>
          <w:rFonts w:ascii="Times New Roman" w:hAnsi="Times New Roman" w:cs="Times New Roman"/>
          <w:sz w:val="24"/>
          <w:szCs w:val="24"/>
        </w:rPr>
      </w:pPr>
      <w:r w:rsidRPr="00FB7E4D">
        <w:rPr>
          <w:rFonts w:ascii="Times New Roman" w:hAnsi="Times New Roman" w:cs="Times New Roman"/>
          <w:sz w:val="24"/>
          <w:szCs w:val="24"/>
          <w:lang w:val="sr-Latn-RS"/>
        </w:rPr>
        <w:t xml:space="preserve"> </w:t>
      </w:r>
      <w:r w:rsidR="00F04290" w:rsidRPr="00FB7E4D">
        <w:rPr>
          <w:rFonts w:ascii="Times New Roman" w:hAnsi="Times New Roman" w:cs="Times New Roman"/>
          <w:sz w:val="24"/>
          <w:szCs w:val="24"/>
        </w:rPr>
        <w:t>Проналажење</w:t>
      </w:r>
      <w:r w:rsidR="00CE722D" w:rsidRPr="00FB7E4D">
        <w:rPr>
          <w:rFonts w:ascii="Times New Roman" w:hAnsi="Times New Roman" w:cs="Times New Roman"/>
          <w:sz w:val="24"/>
          <w:szCs w:val="24"/>
        </w:rPr>
        <w:t xml:space="preserve"> </w:t>
      </w:r>
      <w:r w:rsidR="00F04290" w:rsidRPr="00FB7E4D">
        <w:rPr>
          <w:rFonts w:ascii="Times New Roman" w:hAnsi="Times New Roman" w:cs="Times New Roman"/>
          <w:sz w:val="24"/>
          <w:szCs w:val="24"/>
        </w:rPr>
        <w:t>примјера</w:t>
      </w:r>
      <w:r w:rsidR="00CE722D" w:rsidRPr="00FB7E4D">
        <w:rPr>
          <w:rFonts w:ascii="Times New Roman" w:hAnsi="Times New Roman" w:cs="Times New Roman"/>
          <w:sz w:val="24"/>
          <w:szCs w:val="24"/>
        </w:rPr>
        <w:t xml:space="preserve"> </w:t>
      </w:r>
      <w:r w:rsidR="00F04290" w:rsidRPr="00FB7E4D">
        <w:rPr>
          <w:rFonts w:ascii="Times New Roman" w:hAnsi="Times New Roman" w:cs="Times New Roman"/>
          <w:sz w:val="24"/>
          <w:szCs w:val="24"/>
        </w:rPr>
        <w:t>индикатора</w:t>
      </w:r>
      <w:r w:rsidR="00CE722D" w:rsidRPr="00FB7E4D">
        <w:rPr>
          <w:rFonts w:ascii="Times New Roman" w:hAnsi="Times New Roman" w:cs="Times New Roman"/>
          <w:sz w:val="24"/>
          <w:szCs w:val="24"/>
        </w:rPr>
        <w:t xml:space="preserve"> </w:t>
      </w:r>
      <w:r w:rsidR="00F04290" w:rsidRPr="00FB7E4D">
        <w:rPr>
          <w:rFonts w:ascii="Times New Roman" w:hAnsi="Times New Roman" w:cs="Times New Roman"/>
          <w:sz w:val="24"/>
          <w:szCs w:val="24"/>
        </w:rPr>
        <w:t>мониторинга</w:t>
      </w:r>
      <w:r w:rsidR="00CE722D" w:rsidRPr="00FB7E4D">
        <w:rPr>
          <w:rFonts w:ascii="Times New Roman" w:hAnsi="Times New Roman" w:cs="Times New Roman"/>
          <w:sz w:val="24"/>
          <w:szCs w:val="24"/>
        </w:rPr>
        <w:t xml:space="preserve"> </w:t>
      </w:r>
      <w:r w:rsidR="00F04290" w:rsidRPr="00FB7E4D">
        <w:rPr>
          <w:rFonts w:ascii="Times New Roman" w:hAnsi="Times New Roman" w:cs="Times New Roman"/>
          <w:sz w:val="24"/>
          <w:szCs w:val="24"/>
        </w:rPr>
        <w:t>прилагођавања</w:t>
      </w:r>
      <w:r w:rsidR="006513D7">
        <w:rPr>
          <w:rFonts w:ascii="Times New Roman" w:hAnsi="Times New Roman" w:cs="Times New Roman"/>
          <w:sz w:val="24"/>
          <w:szCs w:val="24"/>
          <w:lang w:val="en-US"/>
        </w:rPr>
        <w:t>;</w:t>
      </w:r>
    </w:p>
    <w:p w14:paraId="5E442A67" w14:textId="0702C824" w:rsidR="00CE722D" w:rsidRPr="00FB7E4D" w:rsidRDefault="00F04290" w:rsidP="00F06C91">
      <w:pPr>
        <w:numPr>
          <w:ilvl w:val="1"/>
          <w:numId w:val="28"/>
        </w:numPr>
        <w:ind w:firstLine="66"/>
        <w:contextualSpacing/>
        <w:jc w:val="both"/>
      </w:pPr>
      <w:r w:rsidRPr="00FB7E4D">
        <w:t>Кориш</w:t>
      </w:r>
      <w:r w:rsidR="009C6DD5" w:rsidRPr="00FB7E4D">
        <w:t>т</w:t>
      </w:r>
      <w:r w:rsidRPr="00FB7E4D">
        <w:t>ење</w:t>
      </w:r>
      <w:r w:rsidR="00CE722D" w:rsidRPr="00FB7E4D">
        <w:t xml:space="preserve"> </w:t>
      </w:r>
      <w:r w:rsidRPr="00FB7E4D">
        <w:t>резултата</w:t>
      </w:r>
      <w:r w:rsidR="00CE722D" w:rsidRPr="00FB7E4D">
        <w:t xml:space="preserve"> </w:t>
      </w:r>
      <w:r w:rsidRPr="00FB7E4D">
        <w:t>мониторинга</w:t>
      </w:r>
      <w:r w:rsidR="00CE722D" w:rsidRPr="00FB7E4D">
        <w:t xml:space="preserve"> </w:t>
      </w:r>
      <w:r w:rsidRPr="00FB7E4D">
        <w:t>за</w:t>
      </w:r>
      <w:r w:rsidR="00CE722D" w:rsidRPr="00FB7E4D">
        <w:t xml:space="preserve"> </w:t>
      </w:r>
      <w:r w:rsidRPr="00FB7E4D">
        <w:t>побољшање</w:t>
      </w:r>
      <w:r w:rsidR="00CE722D" w:rsidRPr="00FB7E4D">
        <w:t xml:space="preserve"> </w:t>
      </w:r>
      <w:r w:rsidRPr="00FB7E4D">
        <w:t>процеса</w:t>
      </w:r>
      <w:r w:rsidR="00CE722D" w:rsidRPr="00FB7E4D">
        <w:t xml:space="preserve"> </w:t>
      </w:r>
      <w:r w:rsidRPr="00FB7E4D">
        <w:t>прилагођавања</w:t>
      </w:r>
      <w:r w:rsidR="006513D7">
        <w:rPr>
          <w:lang w:val="en-US"/>
        </w:rPr>
        <w:t>;</w:t>
      </w:r>
    </w:p>
    <w:p w14:paraId="781B9140" w14:textId="10C4C401" w:rsidR="00CE722D" w:rsidRPr="00FB7E4D" w:rsidRDefault="00F04290" w:rsidP="00F06C91">
      <w:pPr>
        <w:numPr>
          <w:ilvl w:val="1"/>
          <w:numId w:val="28"/>
        </w:numPr>
        <w:ind w:left="357" w:firstLine="68"/>
        <w:contextualSpacing/>
        <w:jc w:val="both"/>
      </w:pPr>
      <w:r w:rsidRPr="00FB7E4D">
        <w:t>Праћење</w:t>
      </w:r>
      <w:r w:rsidR="00CE722D" w:rsidRPr="00FB7E4D">
        <w:t xml:space="preserve"> </w:t>
      </w:r>
      <w:r w:rsidRPr="00FB7E4D">
        <w:t>и</w:t>
      </w:r>
      <w:r w:rsidR="00CE722D" w:rsidRPr="00FB7E4D">
        <w:t xml:space="preserve"> </w:t>
      </w:r>
      <w:r w:rsidRPr="00FB7E4D">
        <w:t>вредновање</w:t>
      </w:r>
      <w:r w:rsidR="00CE722D" w:rsidRPr="00FB7E4D">
        <w:t xml:space="preserve"> </w:t>
      </w:r>
      <w:r w:rsidRPr="00FB7E4D">
        <w:t>прилагођавања</w:t>
      </w:r>
      <w:r w:rsidR="00CE722D" w:rsidRPr="00FB7E4D">
        <w:t xml:space="preserve">: </w:t>
      </w:r>
      <w:r w:rsidRPr="00FB7E4D">
        <w:t>Самопровјера</w:t>
      </w:r>
      <w:r w:rsidR="006513D7">
        <w:rPr>
          <w:lang w:val="en-US"/>
        </w:rPr>
        <w:t>.</w:t>
      </w:r>
    </w:p>
    <w:p w14:paraId="7107D22D" w14:textId="77777777" w:rsidR="002E64E7" w:rsidRPr="00FB7E4D" w:rsidRDefault="002E64E7" w:rsidP="008D0237">
      <w:pPr>
        <w:contextualSpacing/>
      </w:pPr>
    </w:p>
    <w:p w14:paraId="1F83B519" w14:textId="64A77C83" w:rsidR="00CE722D" w:rsidRPr="00FB7E4D" w:rsidRDefault="00F04290" w:rsidP="00CE722D">
      <w:pPr>
        <w:rPr>
          <w:b/>
          <w:bCs/>
          <w:u w:val="single"/>
        </w:rPr>
      </w:pPr>
      <w:r w:rsidRPr="00FB7E4D">
        <w:rPr>
          <w:b/>
          <w:bCs/>
          <w:u w:val="single"/>
        </w:rPr>
        <w:t>Важност</w:t>
      </w:r>
      <w:r w:rsidR="00CE722D" w:rsidRPr="00FB7E4D">
        <w:rPr>
          <w:b/>
          <w:bCs/>
          <w:u w:val="single"/>
        </w:rPr>
        <w:t xml:space="preserve"> </w:t>
      </w:r>
      <w:r w:rsidRPr="00FB7E4D">
        <w:rPr>
          <w:b/>
          <w:bCs/>
          <w:u w:val="single"/>
        </w:rPr>
        <w:t>праћења</w:t>
      </w:r>
      <w:r w:rsidR="00CE722D" w:rsidRPr="00FB7E4D">
        <w:rPr>
          <w:b/>
          <w:bCs/>
          <w:u w:val="single"/>
        </w:rPr>
        <w:t xml:space="preserve"> </w:t>
      </w:r>
      <w:r w:rsidRPr="00FB7E4D">
        <w:rPr>
          <w:b/>
          <w:bCs/>
          <w:u w:val="single"/>
        </w:rPr>
        <w:t>и</w:t>
      </w:r>
      <w:r w:rsidR="00CE722D" w:rsidRPr="00FB7E4D">
        <w:rPr>
          <w:b/>
          <w:bCs/>
          <w:u w:val="single"/>
        </w:rPr>
        <w:t xml:space="preserve"> </w:t>
      </w:r>
      <w:r w:rsidRPr="00FB7E4D">
        <w:rPr>
          <w:b/>
          <w:bCs/>
          <w:u w:val="single"/>
        </w:rPr>
        <w:t>оцјене</w:t>
      </w:r>
      <w:r w:rsidR="00CE722D" w:rsidRPr="00FB7E4D">
        <w:rPr>
          <w:b/>
          <w:bCs/>
          <w:u w:val="single"/>
        </w:rPr>
        <w:t xml:space="preserve"> </w:t>
      </w:r>
      <w:r w:rsidRPr="00FB7E4D">
        <w:rPr>
          <w:b/>
          <w:bCs/>
          <w:u w:val="single"/>
        </w:rPr>
        <w:t>ефеката</w:t>
      </w:r>
      <w:r w:rsidR="00CE722D" w:rsidRPr="00FB7E4D">
        <w:rPr>
          <w:b/>
          <w:bCs/>
          <w:u w:val="single"/>
        </w:rPr>
        <w:t xml:space="preserve"> </w:t>
      </w:r>
      <w:r w:rsidRPr="00FB7E4D">
        <w:rPr>
          <w:b/>
          <w:bCs/>
          <w:u w:val="single"/>
        </w:rPr>
        <w:t>примијењених</w:t>
      </w:r>
      <w:r w:rsidR="00CE722D" w:rsidRPr="00FB7E4D">
        <w:rPr>
          <w:b/>
          <w:bCs/>
          <w:u w:val="single"/>
        </w:rPr>
        <w:t xml:space="preserve"> </w:t>
      </w:r>
      <w:r w:rsidRPr="00FB7E4D">
        <w:rPr>
          <w:b/>
          <w:bCs/>
          <w:u w:val="single"/>
        </w:rPr>
        <w:t>мјера</w:t>
      </w:r>
      <w:r w:rsidR="00CE722D" w:rsidRPr="00FB7E4D">
        <w:rPr>
          <w:b/>
          <w:bCs/>
          <w:u w:val="single"/>
        </w:rPr>
        <w:t xml:space="preserve"> </w:t>
      </w:r>
      <w:r w:rsidRPr="00FB7E4D">
        <w:rPr>
          <w:b/>
          <w:bCs/>
          <w:u w:val="single"/>
        </w:rPr>
        <w:t>прилагођавања</w:t>
      </w:r>
    </w:p>
    <w:p w14:paraId="1AC753DB" w14:textId="60BBA833" w:rsidR="00CE722D" w:rsidRPr="00FB7E4D" w:rsidRDefault="00F04290" w:rsidP="00094CC5">
      <w:pPr>
        <w:spacing w:before="120" w:after="200"/>
        <w:jc w:val="both"/>
      </w:pPr>
      <w:r w:rsidRPr="00FB7E4D">
        <w:t>Праћење</w:t>
      </w:r>
      <w:r w:rsidR="00CE722D" w:rsidRPr="00FB7E4D">
        <w:t xml:space="preserve"> </w:t>
      </w:r>
      <w:r w:rsidRPr="00FB7E4D">
        <w:t>и</w:t>
      </w:r>
      <w:r w:rsidR="00CE722D" w:rsidRPr="00FB7E4D">
        <w:t xml:space="preserve"> </w:t>
      </w:r>
      <w:r w:rsidRPr="00FB7E4D">
        <w:t>оцјена</w:t>
      </w:r>
      <w:r w:rsidR="00CE722D" w:rsidRPr="00FB7E4D">
        <w:t xml:space="preserve"> </w:t>
      </w:r>
      <w:r w:rsidRPr="00FB7E4D">
        <w:t>ефеката</w:t>
      </w:r>
      <w:r w:rsidR="00CE722D" w:rsidRPr="00FB7E4D">
        <w:t xml:space="preserve"> </w:t>
      </w:r>
      <w:r w:rsidRPr="00FB7E4D">
        <w:t>мјера</w:t>
      </w:r>
      <w:r w:rsidR="00CE722D" w:rsidRPr="00FB7E4D">
        <w:t xml:space="preserve"> </w:t>
      </w:r>
      <w:r w:rsidRPr="00FB7E4D">
        <w:t>прилагођавања</w:t>
      </w:r>
      <w:r w:rsidR="00CE722D" w:rsidRPr="00FB7E4D">
        <w:t xml:space="preserve"> </w:t>
      </w:r>
      <w:r w:rsidRPr="00FB7E4D">
        <w:t>имају</w:t>
      </w:r>
      <w:r w:rsidR="00CE722D" w:rsidRPr="00FB7E4D">
        <w:t xml:space="preserve"> </w:t>
      </w:r>
      <w:r w:rsidRPr="00FB7E4D">
        <w:t>кључну</w:t>
      </w:r>
      <w:r w:rsidR="00CE722D" w:rsidRPr="00FB7E4D">
        <w:t xml:space="preserve"> </w:t>
      </w:r>
      <w:r w:rsidRPr="00FB7E4D">
        <w:t>улогу</w:t>
      </w:r>
      <w:r w:rsidR="00CE722D" w:rsidRPr="00FB7E4D">
        <w:t xml:space="preserve"> </w:t>
      </w:r>
      <w:r w:rsidRPr="00FB7E4D">
        <w:t>у</w:t>
      </w:r>
      <w:r w:rsidR="00CE722D" w:rsidRPr="00FB7E4D">
        <w:t xml:space="preserve"> </w:t>
      </w:r>
      <w:r w:rsidRPr="00FB7E4D">
        <w:t>помагању</w:t>
      </w:r>
      <w:r w:rsidR="00CE722D" w:rsidRPr="00FB7E4D">
        <w:t xml:space="preserve"> </w:t>
      </w:r>
      <w:r w:rsidRPr="00FB7E4D">
        <w:t>у</w:t>
      </w:r>
      <w:r w:rsidR="00CE722D" w:rsidRPr="00FB7E4D">
        <w:t xml:space="preserve"> </w:t>
      </w:r>
      <w:r w:rsidRPr="00FB7E4D">
        <w:t>рјешавању</w:t>
      </w:r>
      <w:r w:rsidR="00CE722D" w:rsidRPr="00FB7E4D">
        <w:t xml:space="preserve"> </w:t>
      </w:r>
      <w:r w:rsidRPr="00FB7E4D">
        <w:t>утицаја</w:t>
      </w:r>
      <w:r w:rsidR="00CE722D" w:rsidRPr="00FB7E4D">
        <w:t xml:space="preserve"> </w:t>
      </w:r>
      <w:r w:rsidRPr="00FB7E4D">
        <w:t>климатских</w:t>
      </w:r>
      <w:r w:rsidR="00CE722D" w:rsidRPr="00FB7E4D">
        <w:t xml:space="preserve"> </w:t>
      </w:r>
      <w:r w:rsidRPr="00FB7E4D">
        <w:t>промјена</w:t>
      </w:r>
      <w:r w:rsidR="00CE722D" w:rsidRPr="00FB7E4D">
        <w:t xml:space="preserve"> </w:t>
      </w:r>
      <w:r w:rsidRPr="00FB7E4D">
        <w:t>уочавањем</w:t>
      </w:r>
      <w:r w:rsidR="00CE722D" w:rsidRPr="00FB7E4D">
        <w:t xml:space="preserve"> </w:t>
      </w:r>
      <w:r w:rsidRPr="00FB7E4D">
        <w:t>уских</w:t>
      </w:r>
      <w:r w:rsidR="00CE722D" w:rsidRPr="00FB7E4D">
        <w:t xml:space="preserve"> </w:t>
      </w:r>
      <w:r w:rsidRPr="00FB7E4D">
        <w:t>грла</w:t>
      </w:r>
      <w:r w:rsidR="00CE722D" w:rsidRPr="00FB7E4D">
        <w:t xml:space="preserve">, </w:t>
      </w:r>
      <w:r w:rsidRPr="00FB7E4D">
        <w:t>пружањем</w:t>
      </w:r>
      <w:r w:rsidR="00CE722D" w:rsidRPr="00FB7E4D">
        <w:t xml:space="preserve"> </w:t>
      </w:r>
      <w:r w:rsidRPr="00FB7E4D">
        <w:t>информација</w:t>
      </w:r>
      <w:r w:rsidR="00CE722D" w:rsidRPr="00FB7E4D">
        <w:t xml:space="preserve"> </w:t>
      </w:r>
      <w:r w:rsidRPr="00FB7E4D">
        <w:t>и</w:t>
      </w:r>
      <w:r w:rsidR="00CE722D" w:rsidRPr="00FB7E4D">
        <w:t xml:space="preserve"> </w:t>
      </w:r>
      <w:r w:rsidRPr="00FB7E4D">
        <w:t>увида</w:t>
      </w:r>
      <w:r w:rsidR="00CE722D" w:rsidRPr="00FB7E4D">
        <w:t xml:space="preserve"> </w:t>
      </w:r>
      <w:r w:rsidRPr="00FB7E4D">
        <w:t>који</w:t>
      </w:r>
      <w:r w:rsidR="00CE722D" w:rsidRPr="00FB7E4D">
        <w:t xml:space="preserve"> </w:t>
      </w:r>
      <w:r w:rsidRPr="00FB7E4D">
        <w:t>могу</w:t>
      </w:r>
      <w:r w:rsidR="00CE722D" w:rsidRPr="00FB7E4D">
        <w:t xml:space="preserve"> </w:t>
      </w:r>
      <w:r w:rsidRPr="00FB7E4D">
        <w:t>помоћи</w:t>
      </w:r>
      <w:r w:rsidR="00CE722D" w:rsidRPr="00FB7E4D">
        <w:t xml:space="preserve"> </w:t>
      </w:r>
      <w:r w:rsidRPr="00FB7E4D">
        <w:t>у</w:t>
      </w:r>
      <w:r w:rsidR="00CE722D" w:rsidRPr="00FB7E4D">
        <w:t xml:space="preserve">  </w:t>
      </w:r>
      <w:r w:rsidRPr="00FB7E4D">
        <w:t>доношењу</w:t>
      </w:r>
      <w:r w:rsidR="00CE722D" w:rsidRPr="00FB7E4D">
        <w:t xml:space="preserve"> </w:t>
      </w:r>
      <w:r w:rsidRPr="00FB7E4D">
        <w:t>одлука</w:t>
      </w:r>
      <w:r w:rsidR="00CE722D" w:rsidRPr="00FB7E4D">
        <w:t xml:space="preserve"> </w:t>
      </w:r>
      <w:r w:rsidRPr="00FB7E4D">
        <w:t>осјетљивих</w:t>
      </w:r>
      <w:r w:rsidR="00CE722D" w:rsidRPr="00FB7E4D">
        <w:t xml:space="preserve"> </w:t>
      </w:r>
      <w:r w:rsidRPr="00FB7E4D">
        <w:t>на</w:t>
      </w:r>
      <w:r w:rsidR="00CE722D" w:rsidRPr="00FB7E4D">
        <w:t xml:space="preserve"> </w:t>
      </w:r>
      <w:r w:rsidRPr="00FB7E4D">
        <w:t>климу</w:t>
      </w:r>
      <w:r w:rsidR="00CE722D" w:rsidRPr="00FB7E4D">
        <w:t xml:space="preserve"> </w:t>
      </w:r>
      <w:r w:rsidRPr="00FB7E4D">
        <w:t>и</w:t>
      </w:r>
      <w:r w:rsidR="00CE722D" w:rsidRPr="00FB7E4D">
        <w:t xml:space="preserve"> </w:t>
      </w:r>
      <w:r w:rsidRPr="00FB7E4D">
        <w:t>подржати</w:t>
      </w:r>
      <w:r w:rsidR="00CE722D" w:rsidRPr="00FB7E4D">
        <w:t xml:space="preserve"> </w:t>
      </w:r>
      <w:r w:rsidRPr="00FB7E4D">
        <w:t>ефикасну</w:t>
      </w:r>
      <w:r w:rsidR="00CE722D" w:rsidRPr="00FB7E4D">
        <w:t xml:space="preserve"> </w:t>
      </w:r>
      <w:r w:rsidRPr="00FB7E4D">
        <w:t>климатску</w:t>
      </w:r>
      <w:r w:rsidR="00CE722D" w:rsidRPr="00FB7E4D">
        <w:t xml:space="preserve"> </w:t>
      </w:r>
      <w:r w:rsidRPr="00FB7E4D">
        <w:t>акцију</w:t>
      </w:r>
      <w:r w:rsidR="00CE722D" w:rsidRPr="00FB7E4D">
        <w:t>.</w:t>
      </w:r>
    </w:p>
    <w:p w14:paraId="6BE8AEE1" w14:textId="38634541" w:rsidR="00CE722D" w:rsidRPr="00FB7E4D" w:rsidRDefault="00F04290" w:rsidP="00094CC5">
      <w:pPr>
        <w:spacing w:before="120"/>
        <w:jc w:val="both"/>
      </w:pPr>
      <w:r w:rsidRPr="00FB7E4D">
        <w:t>Примјена</w:t>
      </w:r>
      <w:r w:rsidR="00CE722D" w:rsidRPr="00FB7E4D">
        <w:t xml:space="preserve"> </w:t>
      </w:r>
      <w:r w:rsidRPr="00FB7E4D">
        <w:t>мјера</w:t>
      </w:r>
      <w:r w:rsidR="00CE722D" w:rsidRPr="00FB7E4D">
        <w:t xml:space="preserve"> </w:t>
      </w:r>
      <w:r w:rsidRPr="00FB7E4D">
        <w:t>прилагођавања</w:t>
      </w:r>
      <w:r w:rsidR="00CE722D" w:rsidRPr="00FB7E4D">
        <w:t xml:space="preserve"> </w:t>
      </w:r>
      <w:r w:rsidRPr="00FB7E4D">
        <w:t>је</w:t>
      </w:r>
      <w:r w:rsidR="00CE722D" w:rsidRPr="00FB7E4D">
        <w:t xml:space="preserve"> </w:t>
      </w:r>
      <w:r w:rsidRPr="00FB7E4D">
        <w:t>важно</w:t>
      </w:r>
      <w:r w:rsidR="00CE722D" w:rsidRPr="00FB7E4D">
        <w:t xml:space="preserve"> </w:t>
      </w:r>
      <w:r w:rsidRPr="00FB7E4D">
        <w:t>средство</w:t>
      </w:r>
      <w:r w:rsidR="00CE722D" w:rsidRPr="00FB7E4D">
        <w:t xml:space="preserve"> </w:t>
      </w:r>
      <w:r w:rsidRPr="00FB7E4D">
        <w:t>за</w:t>
      </w:r>
      <w:r w:rsidR="00CE722D" w:rsidRPr="00FB7E4D">
        <w:t xml:space="preserve"> </w:t>
      </w:r>
      <w:r w:rsidRPr="00FB7E4D">
        <w:t>показивање</w:t>
      </w:r>
      <w:r w:rsidR="00CE722D" w:rsidRPr="00FB7E4D">
        <w:t xml:space="preserve"> </w:t>
      </w:r>
      <w:r w:rsidRPr="00FB7E4D">
        <w:t>ефикасности</w:t>
      </w:r>
      <w:r w:rsidR="00CE722D" w:rsidRPr="00FB7E4D">
        <w:t xml:space="preserve"> </w:t>
      </w:r>
      <w:r w:rsidRPr="00FB7E4D">
        <w:t>и</w:t>
      </w:r>
      <w:r w:rsidR="00CE722D" w:rsidRPr="00FB7E4D">
        <w:t xml:space="preserve"> </w:t>
      </w:r>
      <w:r w:rsidRPr="00FB7E4D">
        <w:t>одговорности</w:t>
      </w:r>
      <w:r w:rsidR="00CE722D" w:rsidRPr="00FB7E4D">
        <w:t xml:space="preserve">. </w:t>
      </w:r>
      <w:r w:rsidRPr="00FB7E4D">
        <w:t>То</w:t>
      </w:r>
      <w:r w:rsidR="00CE722D" w:rsidRPr="00FB7E4D">
        <w:t xml:space="preserve"> </w:t>
      </w:r>
      <w:r w:rsidRPr="00FB7E4D">
        <w:t>је</w:t>
      </w:r>
      <w:r w:rsidR="00CE722D" w:rsidRPr="00FB7E4D">
        <w:t xml:space="preserve"> </w:t>
      </w:r>
      <w:r w:rsidRPr="00FB7E4D">
        <w:t>кључно</w:t>
      </w:r>
      <w:r w:rsidR="00CE722D" w:rsidRPr="00FB7E4D">
        <w:t xml:space="preserve"> </w:t>
      </w:r>
      <w:r w:rsidRPr="00FB7E4D">
        <w:t>у</w:t>
      </w:r>
      <w:r w:rsidR="00CE722D" w:rsidRPr="00FB7E4D">
        <w:t xml:space="preserve"> </w:t>
      </w:r>
      <w:r w:rsidRPr="00FB7E4D">
        <w:t>осигуравању</w:t>
      </w:r>
      <w:r w:rsidR="00CE722D" w:rsidRPr="00FB7E4D">
        <w:t xml:space="preserve"> </w:t>
      </w:r>
      <w:r w:rsidRPr="00FB7E4D">
        <w:t>дугорочног</w:t>
      </w:r>
      <w:r w:rsidR="00CE722D" w:rsidRPr="00FB7E4D">
        <w:t xml:space="preserve"> </w:t>
      </w:r>
      <w:r w:rsidRPr="00FB7E4D">
        <w:t>успјеха</w:t>
      </w:r>
      <w:r w:rsidR="00CE722D" w:rsidRPr="00FB7E4D">
        <w:t xml:space="preserve"> </w:t>
      </w:r>
      <w:r w:rsidRPr="00FB7E4D">
        <w:t>иницијатива</w:t>
      </w:r>
      <w:r w:rsidR="00CE722D" w:rsidRPr="00FB7E4D">
        <w:t xml:space="preserve">, </w:t>
      </w:r>
      <w:r w:rsidRPr="00FB7E4D">
        <w:t>планова</w:t>
      </w:r>
      <w:r w:rsidR="00CE722D" w:rsidRPr="00FB7E4D">
        <w:t xml:space="preserve"> </w:t>
      </w:r>
      <w:r w:rsidRPr="00FB7E4D">
        <w:t>и</w:t>
      </w:r>
      <w:r w:rsidR="00CE722D" w:rsidRPr="00FB7E4D">
        <w:t xml:space="preserve"> </w:t>
      </w:r>
      <w:r w:rsidRPr="00FB7E4D">
        <w:t>акција</w:t>
      </w:r>
      <w:r w:rsidR="00CE722D" w:rsidRPr="00FB7E4D">
        <w:t xml:space="preserve"> </w:t>
      </w:r>
      <w:r w:rsidRPr="00FB7E4D">
        <w:t>за</w:t>
      </w:r>
      <w:r w:rsidR="00CE722D" w:rsidRPr="00FB7E4D">
        <w:t xml:space="preserve"> </w:t>
      </w:r>
      <w:r w:rsidRPr="00FB7E4D">
        <w:t>прилагођавање</w:t>
      </w:r>
      <w:r w:rsidR="00CE722D" w:rsidRPr="00FB7E4D">
        <w:t xml:space="preserve"> </w:t>
      </w:r>
      <w:r w:rsidRPr="00FB7E4D">
        <w:t>клими</w:t>
      </w:r>
      <w:r w:rsidR="00CE722D" w:rsidRPr="00FB7E4D">
        <w:t xml:space="preserve">. </w:t>
      </w:r>
      <w:r w:rsidRPr="00FB7E4D">
        <w:t>Мјере</w:t>
      </w:r>
      <w:r w:rsidR="00CE722D" w:rsidRPr="00FB7E4D">
        <w:t xml:space="preserve"> </w:t>
      </w:r>
      <w:r w:rsidRPr="00FB7E4D">
        <w:t>адаптације</w:t>
      </w:r>
      <w:r w:rsidR="00CE722D" w:rsidRPr="00FB7E4D">
        <w:t xml:space="preserve"> </w:t>
      </w:r>
      <w:r w:rsidRPr="00FB7E4D">
        <w:t>на</w:t>
      </w:r>
      <w:r w:rsidR="00CE722D" w:rsidRPr="00FB7E4D">
        <w:t xml:space="preserve"> </w:t>
      </w:r>
      <w:r w:rsidRPr="00FB7E4D">
        <w:t>климатске</w:t>
      </w:r>
      <w:r w:rsidR="00CE722D" w:rsidRPr="00FB7E4D">
        <w:t xml:space="preserve"> </w:t>
      </w:r>
      <w:r w:rsidRPr="00FB7E4D">
        <w:t>промјене</w:t>
      </w:r>
      <w:r w:rsidR="00CE722D" w:rsidRPr="00FB7E4D">
        <w:t xml:space="preserve"> </w:t>
      </w:r>
      <w:r w:rsidRPr="00FB7E4D">
        <w:t>имају</w:t>
      </w:r>
      <w:r w:rsidR="00CE722D" w:rsidRPr="00FB7E4D">
        <w:t xml:space="preserve"> </w:t>
      </w:r>
      <w:r w:rsidRPr="00FB7E4D">
        <w:t>важну</w:t>
      </w:r>
      <w:r w:rsidR="00CE722D" w:rsidRPr="00FB7E4D">
        <w:t xml:space="preserve"> </w:t>
      </w:r>
      <w:r w:rsidRPr="00FB7E4D">
        <w:t>улогу</w:t>
      </w:r>
      <w:r w:rsidR="00CE722D" w:rsidRPr="00FB7E4D">
        <w:t xml:space="preserve"> </w:t>
      </w:r>
      <w:r w:rsidRPr="00FB7E4D">
        <w:t>у</w:t>
      </w:r>
      <w:r w:rsidR="00CE722D" w:rsidRPr="00FB7E4D">
        <w:t xml:space="preserve"> </w:t>
      </w:r>
      <w:r w:rsidRPr="00FB7E4D">
        <w:t>вези</w:t>
      </w:r>
      <w:r w:rsidR="00CE722D" w:rsidRPr="00FB7E4D">
        <w:t xml:space="preserve"> </w:t>
      </w:r>
      <w:r w:rsidRPr="00FB7E4D">
        <w:t>са</w:t>
      </w:r>
      <w:r w:rsidR="00CE722D" w:rsidRPr="00FB7E4D">
        <w:t xml:space="preserve"> </w:t>
      </w:r>
      <w:r w:rsidRPr="00FB7E4D">
        <w:t>три</w:t>
      </w:r>
      <w:r w:rsidR="00CE722D" w:rsidRPr="00FB7E4D">
        <w:t xml:space="preserve"> </w:t>
      </w:r>
      <w:r w:rsidRPr="00FB7E4D">
        <w:t>аспекта</w:t>
      </w:r>
      <w:r w:rsidR="00CE722D" w:rsidRPr="00FB7E4D">
        <w:t xml:space="preserve"> </w:t>
      </w:r>
      <w:r w:rsidRPr="00FB7E4D">
        <w:t>прилагођавања</w:t>
      </w:r>
      <w:r w:rsidR="00CE722D" w:rsidRPr="00FB7E4D">
        <w:t xml:space="preserve"> </w:t>
      </w:r>
      <w:r w:rsidRPr="00FB7E4D">
        <w:t>климатским</w:t>
      </w:r>
      <w:r w:rsidR="00CE722D" w:rsidRPr="00FB7E4D">
        <w:t xml:space="preserve"> </w:t>
      </w:r>
      <w:r w:rsidRPr="00FB7E4D">
        <w:t>промјенама</w:t>
      </w:r>
      <w:r w:rsidR="00CE722D" w:rsidRPr="00FB7E4D">
        <w:t>:</w:t>
      </w:r>
    </w:p>
    <w:p w14:paraId="5889E207" w14:textId="58416D56" w:rsidR="00CE722D" w:rsidRPr="00FB7E4D" w:rsidRDefault="00F04290" w:rsidP="00F06C91">
      <w:pPr>
        <w:pStyle w:val="ListParagraph"/>
        <w:numPr>
          <w:ilvl w:val="0"/>
          <w:numId w:val="16"/>
        </w:numPr>
        <w:spacing w:after="200" w:line="240" w:lineRule="auto"/>
        <w:ind w:left="284" w:hanging="284"/>
        <w:rPr>
          <w:rFonts w:ascii="Times New Roman" w:eastAsia="Times New Roman" w:hAnsi="Times New Roman" w:cs="Times New Roman"/>
          <w:sz w:val="24"/>
          <w:szCs w:val="24"/>
        </w:rPr>
      </w:pPr>
      <w:r w:rsidRPr="00FB7E4D">
        <w:rPr>
          <w:rFonts w:ascii="Times New Roman" w:eastAsia="Times New Roman" w:hAnsi="Times New Roman" w:cs="Times New Roman"/>
          <w:sz w:val="24"/>
          <w:szCs w:val="24"/>
        </w:rPr>
        <w:t>Праћење</w:t>
      </w:r>
      <w:r w:rsidR="00CE722D" w:rsidRPr="00FB7E4D">
        <w:rPr>
          <w:rFonts w:ascii="Times New Roman" w:eastAsia="Times New Roman" w:hAnsi="Times New Roman" w:cs="Times New Roman"/>
          <w:sz w:val="24"/>
          <w:szCs w:val="24"/>
        </w:rPr>
        <w:t xml:space="preserve"> </w:t>
      </w:r>
      <w:r w:rsidRPr="00FB7E4D">
        <w:rPr>
          <w:rFonts w:ascii="Times New Roman" w:eastAsia="Times New Roman" w:hAnsi="Times New Roman" w:cs="Times New Roman"/>
          <w:sz w:val="24"/>
          <w:szCs w:val="24"/>
        </w:rPr>
        <w:t>учинка</w:t>
      </w:r>
      <w:r w:rsidR="00CE722D" w:rsidRPr="00FB7E4D">
        <w:rPr>
          <w:rFonts w:ascii="Times New Roman" w:eastAsia="Times New Roman" w:hAnsi="Times New Roman" w:cs="Times New Roman"/>
          <w:sz w:val="24"/>
          <w:szCs w:val="24"/>
        </w:rPr>
        <w:t xml:space="preserve"> </w:t>
      </w:r>
      <w:r w:rsidRPr="00FB7E4D">
        <w:rPr>
          <w:rFonts w:ascii="Times New Roman" w:eastAsia="Times New Roman" w:hAnsi="Times New Roman" w:cs="Times New Roman"/>
          <w:sz w:val="24"/>
          <w:szCs w:val="24"/>
        </w:rPr>
        <w:t>предузетих</w:t>
      </w:r>
      <w:r w:rsidR="00CE722D" w:rsidRPr="00FB7E4D">
        <w:rPr>
          <w:rFonts w:ascii="Times New Roman" w:eastAsia="Times New Roman" w:hAnsi="Times New Roman" w:cs="Times New Roman"/>
          <w:sz w:val="24"/>
          <w:szCs w:val="24"/>
        </w:rPr>
        <w:t xml:space="preserve"> </w:t>
      </w:r>
      <w:r w:rsidRPr="00FB7E4D">
        <w:rPr>
          <w:rFonts w:ascii="Times New Roman" w:eastAsia="Times New Roman" w:hAnsi="Times New Roman" w:cs="Times New Roman"/>
          <w:sz w:val="24"/>
          <w:szCs w:val="24"/>
        </w:rPr>
        <w:t>активности</w:t>
      </w:r>
      <w:r w:rsidR="00CE722D" w:rsidRPr="00FB7E4D">
        <w:rPr>
          <w:rFonts w:ascii="Times New Roman" w:eastAsia="Times New Roman" w:hAnsi="Times New Roman" w:cs="Times New Roman"/>
          <w:sz w:val="24"/>
          <w:szCs w:val="24"/>
        </w:rPr>
        <w:t xml:space="preserve"> </w:t>
      </w:r>
      <w:r w:rsidRPr="00FB7E4D">
        <w:rPr>
          <w:rFonts w:ascii="Times New Roman" w:eastAsia="Times New Roman" w:hAnsi="Times New Roman" w:cs="Times New Roman"/>
          <w:sz w:val="24"/>
          <w:szCs w:val="24"/>
        </w:rPr>
        <w:t>током</w:t>
      </w:r>
      <w:r w:rsidR="00CE722D" w:rsidRPr="00FB7E4D">
        <w:rPr>
          <w:rFonts w:ascii="Times New Roman" w:eastAsia="Times New Roman" w:hAnsi="Times New Roman" w:cs="Times New Roman"/>
          <w:sz w:val="24"/>
          <w:szCs w:val="24"/>
        </w:rPr>
        <w:t xml:space="preserve"> </w:t>
      </w:r>
      <w:r w:rsidRPr="00FB7E4D">
        <w:rPr>
          <w:rFonts w:ascii="Times New Roman" w:eastAsia="Times New Roman" w:hAnsi="Times New Roman" w:cs="Times New Roman"/>
          <w:sz w:val="24"/>
          <w:szCs w:val="24"/>
        </w:rPr>
        <w:t>израде</w:t>
      </w:r>
      <w:r w:rsidR="00CE722D" w:rsidRPr="00FB7E4D">
        <w:rPr>
          <w:rFonts w:ascii="Times New Roman" w:eastAsia="Times New Roman" w:hAnsi="Times New Roman" w:cs="Times New Roman"/>
          <w:sz w:val="24"/>
          <w:szCs w:val="24"/>
        </w:rPr>
        <w:t xml:space="preserve"> </w:t>
      </w:r>
      <w:r w:rsidRPr="00FB7E4D">
        <w:rPr>
          <w:rFonts w:ascii="Times New Roman" w:eastAsia="Times New Roman" w:hAnsi="Times New Roman" w:cs="Times New Roman"/>
          <w:sz w:val="24"/>
          <w:szCs w:val="24"/>
        </w:rPr>
        <w:t>плана</w:t>
      </w:r>
      <w:r w:rsidR="00CE722D" w:rsidRPr="00FB7E4D">
        <w:rPr>
          <w:rFonts w:ascii="Times New Roman" w:eastAsia="Times New Roman" w:hAnsi="Times New Roman" w:cs="Times New Roman"/>
          <w:sz w:val="24"/>
          <w:szCs w:val="24"/>
        </w:rPr>
        <w:t xml:space="preserve"> </w:t>
      </w:r>
      <w:r w:rsidRPr="00FB7E4D">
        <w:rPr>
          <w:rFonts w:ascii="Times New Roman" w:eastAsia="Times New Roman" w:hAnsi="Times New Roman" w:cs="Times New Roman"/>
          <w:sz w:val="24"/>
          <w:szCs w:val="24"/>
        </w:rPr>
        <w:t>прилагођавања</w:t>
      </w:r>
      <w:r w:rsidR="00CE722D" w:rsidRPr="00FB7E4D">
        <w:rPr>
          <w:rFonts w:ascii="Times New Roman" w:eastAsia="Times New Roman" w:hAnsi="Times New Roman" w:cs="Times New Roman"/>
          <w:sz w:val="24"/>
          <w:szCs w:val="24"/>
        </w:rPr>
        <w:t>,</w:t>
      </w:r>
    </w:p>
    <w:p w14:paraId="3CB0FCC9" w14:textId="0A10B469" w:rsidR="00CE722D" w:rsidRPr="00FB7E4D" w:rsidRDefault="00F04290" w:rsidP="00F06C91">
      <w:pPr>
        <w:pStyle w:val="ListParagraph"/>
        <w:numPr>
          <w:ilvl w:val="0"/>
          <w:numId w:val="16"/>
        </w:numPr>
        <w:spacing w:before="120" w:after="200" w:line="240" w:lineRule="auto"/>
        <w:ind w:left="284" w:hanging="284"/>
        <w:rPr>
          <w:rFonts w:ascii="Times New Roman" w:eastAsia="Times New Roman" w:hAnsi="Times New Roman" w:cs="Times New Roman"/>
          <w:sz w:val="24"/>
          <w:szCs w:val="24"/>
        </w:rPr>
      </w:pPr>
      <w:r w:rsidRPr="00FB7E4D">
        <w:rPr>
          <w:rFonts w:ascii="Times New Roman" w:eastAsia="Times New Roman" w:hAnsi="Times New Roman" w:cs="Times New Roman"/>
          <w:sz w:val="24"/>
          <w:szCs w:val="24"/>
        </w:rPr>
        <w:t>Праћење</w:t>
      </w:r>
      <w:r w:rsidR="00CE722D" w:rsidRPr="00FB7E4D">
        <w:rPr>
          <w:rFonts w:ascii="Times New Roman" w:eastAsia="Times New Roman" w:hAnsi="Times New Roman" w:cs="Times New Roman"/>
          <w:sz w:val="24"/>
          <w:szCs w:val="24"/>
        </w:rPr>
        <w:t xml:space="preserve"> </w:t>
      </w:r>
      <w:r w:rsidRPr="00FB7E4D">
        <w:rPr>
          <w:rFonts w:ascii="Times New Roman" w:eastAsia="Times New Roman" w:hAnsi="Times New Roman" w:cs="Times New Roman"/>
          <w:sz w:val="24"/>
          <w:szCs w:val="24"/>
        </w:rPr>
        <w:t>унапријед</w:t>
      </w:r>
      <w:r w:rsidR="00CE722D" w:rsidRPr="00FB7E4D">
        <w:rPr>
          <w:rFonts w:ascii="Times New Roman" w:eastAsia="Times New Roman" w:hAnsi="Times New Roman" w:cs="Times New Roman"/>
          <w:sz w:val="24"/>
          <w:szCs w:val="24"/>
        </w:rPr>
        <w:t xml:space="preserve"> </w:t>
      </w:r>
      <w:r w:rsidRPr="00FB7E4D">
        <w:rPr>
          <w:rFonts w:ascii="Times New Roman" w:eastAsia="Times New Roman" w:hAnsi="Times New Roman" w:cs="Times New Roman"/>
          <w:sz w:val="24"/>
          <w:szCs w:val="24"/>
        </w:rPr>
        <w:t>идентификованих</w:t>
      </w:r>
      <w:r w:rsidR="00CE722D" w:rsidRPr="00FB7E4D">
        <w:rPr>
          <w:rFonts w:ascii="Times New Roman" w:eastAsia="Times New Roman" w:hAnsi="Times New Roman" w:cs="Times New Roman"/>
          <w:sz w:val="24"/>
          <w:szCs w:val="24"/>
        </w:rPr>
        <w:t xml:space="preserve"> </w:t>
      </w:r>
      <w:r w:rsidRPr="00FB7E4D">
        <w:rPr>
          <w:rFonts w:ascii="Times New Roman" w:eastAsia="Times New Roman" w:hAnsi="Times New Roman" w:cs="Times New Roman"/>
          <w:sz w:val="24"/>
          <w:szCs w:val="24"/>
        </w:rPr>
        <w:t>прагова</w:t>
      </w:r>
      <w:r w:rsidR="00CE722D" w:rsidRPr="00FB7E4D">
        <w:rPr>
          <w:rFonts w:ascii="Times New Roman" w:eastAsia="Times New Roman" w:hAnsi="Times New Roman" w:cs="Times New Roman"/>
          <w:sz w:val="24"/>
          <w:szCs w:val="24"/>
        </w:rPr>
        <w:t xml:space="preserve"> </w:t>
      </w:r>
      <w:r w:rsidRPr="00FB7E4D">
        <w:rPr>
          <w:rFonts w:ascii="Times New Roman" w:eastAsia="Times New Roman" w:hAnsi="Times New Roman" w:cs="Times New Roman"/>
          <w:sz w:val="24"/>
          <w:szCs w:val="24"/>
        </w:rPr>
        <w:t>ризика</w:t>
      </w:r>
      <w:r w:rsidR="00CE722D" w:rsidRPr="00FB7E4D">
        <w:rPr>
          <w:rFonts w:ascii="Times New Roman" w:eastAsia="Times New Roman" w:hAnsi="Times New Roman" w:cs="Times New Roman"/>
          <w:sz w:val="24"/>
          <w:szCs w:val="24"/>
        </w:rPr>
        <w:t>/</w:t>
      </w:r>
      <w:r w:rsidRPr="00FB7E4D">
        <w:rPr>
          <w:rFonts w:ascii="Times New Roman" w:eastAsia="Times New Roman" w:hAnsi="Times New Roman" w:cs="Times New Roman"/>
          <w:sz w:val="24"/>
          <w:szCs w:val="24"/>
        </w:rPr>
        <w:t>нивоа</w:t>
      </w:r>
      <w:r w:rsidR="00CE722D" w:rsidRPr="00FB7E4D">
        <w:rPr>
          <w:rFonts w:ascii="Times New Roman" w:eastAsia="Times New Roman" w:hAnsi="Times New Roman" w:cs="Times New Roman"/>
          <w:sz w:val="24"/>
          <w:szCs w:val="24"/>
        </w:rPr>
        <w:t xml:space="preserve"> </w:t>
      </w:r>
      <w:r w:rsidRPr="00FB7E4D">
        <w:rPr>
          <w:rFonts w:ascii="Times New Roman" w:eastAsia="Times New Roman" w:hAnsi="Times New Roman" w:cs="Times New Roman"/>
          <w:sz w:val="24"/>
          <w:szCs w:val="24"/>
        </w:rPr>
        <w:t>покретача</w:t>
      </w:r>
      <w:r w:rsidR="00CE722D" w:rsidRPr="00FB7E4D">
        <w:rPr>
          <w:rFonts w:ascii="Times New Roman" w:eastAsia="Times New Roman" w:hAnsi="Times New Roman" w:cs="Times New Roman"/>
          <w:sz w:val="24"/>
          <w:szCs w:val="24"/>
        </w:rPr>
        <w:t xml:space="preserve"> </w:t>
      </w:r>
      <w:r w:rsidRPr="00FB7E4D">
        <w:rPr>
          <w:rFonts w:ascii="Times New Roman" w:eastAsia="Times New Roman" w:hAnsi="Times New Roman" w:cs="Times New Roman"/>
          <w:sz w:val="24"/>
          <w:szCs w:val="24"/>
        </w:rPr>
        <w:t>који</w:t>
      </w:r>
      <w:r w:rsidR="00CE722D" w:rsidRPr="00FB7E4D">
        <w:rPr>
          <w:rFonts w:ascii="Times New Roman" w:eastAsia="Times New Roman" w:hAnsi="Times New Roman" w:cs="Times New Roman"/>
          <w:sz w:val="24"/>
          <w:szCs w:val="24"/>
        </w:rPr>
        <w:t xml:space="preserve"> </w:t>
      </w:r>
      <w:r w:rsidRPr="00FB7E4D">
        <w:rPr>
          <w:rFonts w:ascii="Times New Roman" w:eastAsia="Times New Roman" w:hAnsi="Times New Roman" w:cs="Times New Roman"/>
          <w:sz w:val="24"/>
          <w:szCs w:val="24"/>
        </w:rPr>
        <w:t>идентификују</w:t>
      </w:r>
      <w:r w:rsidR="00CE722D" w:rsidRPr="00FB7E4D">
        <w:rPr>
          <w:rFonts w:ascii="Times New Roman" w:eastAsia="Times New Roman" w:hAnsi="Times New Roman" w:cs="Times New Roman"/>
          <w:sz w:val="24"/>
          <w:szCs w:val="24"/>
        </w:rPr>
        <w:t xml:space="preserve"> </w:t>
      </w:r>
      <w:r w:rsidRPr="00FB7E4D">
        <w:rPr>
          <w:rFonts w:ascii="Times New Roman" w:eastAsia="Times New Roman" w:hAnsi="Times New Roman" w:cs="Times New Roman"/>
          <w:sz w:val="24"/>
          <w:szCs w:val="24"/>
        </w:rPr>
        <w:t>када</w:t>
      </w:r>
      <w:r w:rsidR="00CE722D" w:rsidRPr="00FB7E4D">
        <w:rPr>
          <w:rFonts w:ascii="Times New Roman" w:eastAsia="Times New Roman" w:hAnsi="Times New Roman" w:cs="Times New Roman"/>
          <w:sz w:val="24"/>
          <w:szCs w:val="24"/>
        </w:rPr>
        <w:t xml:space="preserve"> </w:t>
      </w:r>
      <w:r w:rsidRPr="00FB7E4D">
        <w:rPr>
          <w:rFonts w:ascii="Times New Roman" w:eastAsia="Times New Roman" w:hAnsi="Times New Roman" w:cs="Times New Roman"/>
          <w:sz w:val="24"/>
          <w:szCs w:val="24"/>
        </w:rPr>
        <w:t>треба</w:t>
      </w:r>
      <w:r w:rsidR="00CE722D" w:rsidRPr="00FB7E4D">
        <w:rPr>
          <w:rFonts w:ascii="Times New Roman" w:eastAsia="Times New Roman" w:hAnsi="Times New Roman" w:cs="Times New Roman"/>
          <w:sz w:val="24"/>
          <w:szCs w:val="24"/>
        </w:rPr>
        <w:t xml:space="preserve"> </w:t>
      </w:r>
      <w:r w:rsidRPr="00FB7E4D">
        <w:rPr>
          <w:rFonts w:ascii="Times New Roman" w:eastAsia="Times New Roman" w:hAnsi="Times New Roman" w:cs="Times New Roman"/>
          <w:sz w:val="24"/>
          <w:szCs w:val="24"/>
        </w:rPr>
        <w:t>предузети</w:t>
      </w:r>
      <w:r w:rsidR="00CE722D" w:rsidRPr="00FB7E4D">
        <w:rPr>
          <w:rFonts w:ascii="Times New Roman" w:eastAsia="Times New Roman" w:hAnsi="Times New Roman" w:cs="Times New Roman"/>
          <w:sz w:val="24"/>
          <w:szCs w:val="24"/>
        </w:rPr>
        <w:t xml:space="preserve"> </w:t>
      </w:r>
      <w:r w:rsidRPr="00FB7E4D">
        <w:rPr>
          <w:rFonts w:ascii="Times New Roman" w:eastAsia="Times New Roman" w:hAnsi="Times New Roman" w:cs="Times New Roman"/>
          <w:sz w:val="24"/>
          <w:szCs w:val="24"/>
        </w:rPr>
        <w:t>нове</w:t>
      </w:r>
      <w:r w:rsidR="00CE722D" w:rsidRPr="00FB7E4D">
        <w:rPr>
          <w:rFonts w:ascii="Times New Roman" w:eastAsia="Times New Roman" w:hAnsi="Times New Roman" w:cs="Times New Roman"/>
          <w:sz w:val="24"/>
          <w:szCs w:val="24"/>
        </w:rPr>
        <w:t xml:space="preserve"> </w:t>
      </w:r>
      <w:r w:rsidRPr="00FB7E4D">
        <w:rPr>
          <w:rFonts w:ascii="Times New Roman" w:eastAsia="Times New Roman" w:hAnsi="Times New Roman" w:cs="Times New Roman"/>
          <w:sz w:val="24"/>
          <w:szCs w:val="24"/>
        </w:rPr>
        <w:t>радње</w:t>
      </w:r>
      <w:r w:rsidR="00CE722D" w:rsidRPr="00FB7E4D">
        <w:rPr>
          <w:rFonts w:ascii="Times New Roman" w:eastAsia="Times New Roman" w:hAnsi="Times New Roman" w:cs="Times New Roman"/>
          <w:sz w:val="24"/>
          <w:szCs w:val="24"/>
        </w:rPr>
        <w:t xml:space="preserve"> </w:t>
      </w:r>
      <w:r w:rsidRPr="00FB7E4D">
        <w:rPr>
          <w:rFonts w:ascii="Times New Roman" w:eastAsia="Times New Roman" w:hAnsi="Times New Roman" w:cs="Times New Roman"/>
          <w:sz w:val="24"/>
          <w:szCs w:val="24"/>
        </w:rPr>
        <w:t>прилагођавања</w:t>
      </w:r>
      <w:r w:rsidR="00CE722D" w:rsidRPr="00FB7E4D">
        <w:rPr>
          <w:rFonts w:ascii="Times New Roman" w:eastAsia="Times New Roman" w:hAnsi="Times New Roman" w:cs="Times New Roman"/>
          <w:sz w:val="24"/>
          <w:szCs w:val="24"/>
        </w:rPr>
        <w:t>.</w:t>
      </w:r>
    </w:p>
    <w:p w14:paraId="6CDE877B" w14:textId="331CE1A5" w:rsidR="00CE722D" w:rsidRPr="00FB7E4D" w:rsidRDefault="00F04290" w:rsidP="00F06C91">
      <w:pPr>
        <w:pStyle w:val="ListParagraph"/>
        <w:numPr>
          <w:ilvl w:val="0"/>
          <w:numId w:val="16"/>
        </w:numPr>
        <w:spacing w:before="120" w:after="200" w:line="240" w:lineRule="auto"/>
        <w:ind w:left="284" w:hanging="284"/>
        <w:rPr>
          <w:rFonts w:ascii="Times New Roman" w:eastAsia="Times New Roman" w:hAnsi="Times New Roman" w:cs="Times New Roman"/>
          <w:sz w:val="24"/>
          <w:szCs w:val="24"/>
        </w:rPr>
      </w:pPr>
      <w:r w:rsidRPr="00FB7E4D">
        <w:rPr>
          <w:rFonts w:ascii="Times New Roman" w:eastAsia="Times New Roman" w:hAnsi="Times New Roman" w:cs="Times New Roman"/>
          <w:sz w:val="24"/>
          <w:szCs w:val="24"/>
        </w:rPr>
        <w:t>Утврђивање</w:t>
      </w:r>
      <w:r w:rsidR="00CE722D" w:rsidRPr="00FB7E4D">
        <w:rPr>
          <w:rFonts w:ascii="Times New Roman" w:eastAsia="Times New Roman" w:hAnsi="Times New Roman" w:cs="Times New Roman"/>
          <w:sz w:val="24"/>
          <w:szCs w:val="24"/>
        </w:rPr>
        <w:t xml:space="preserve"> </w:t>
      </w:r>
      <w:r w:rsidRPr="00FB7E4D">
        <w:rPr>
          <w:rFonts w:ascii="Times New Roman" w:eastAsia="Times New Roman" w:hAnsi="Times New Roman" w:cs="Times New Roman"/>
          <w:sz w:val="24"/>
          <w:szCs w:val="24"/>
        </w:rPr>
        <w:t>да</w:t>
      </w:r>
      <w:r w:rsidR="00CE722D" w:rsidRPr="00FB7E4D">
        <w:rPr>
          <w:rFonts w:ascii="Times New Roman" w:eastAsia="Times New Roman" w:hAnsi="Times New Roman" w:cs="Times New Roman"/>
          <w:sz w:val="24"/>
          <w:szCs w:val="24"/>
        </w:rPr>
        <w:t xml:space="preserve"> </w:t>
      </w:r>
      <w:r w:rsidRPr="00FB7E4D">
        <w:rPr>
          <w:rFonts w:ascii="Times New Roman" w:eastAsia="Times New Roman" w:hAnsi="Times New Roman" w:cs="Times New Roman"/>
          <w:sz w:val="24"/>
          <w:szCs w:val="24"/>
        </w:rPr>
        <w:t>ли</w:t>
      </w:r>
      <w:r w:rsidR="00CE722D" w:rsidRPr="00FB7E4D">
        <w:rPr>
          <w:rFonts w:ascii="Times New Roman" w:eastAsia="Times New Roman" w:hAnsi="Times New Roman" w:cs="Times New Roman"/>
          <w:sz w:val="24"/>
          <w:szCs w:val="24"/>
        </w:rPr>
        <w:t xml:space="preserve"> </w:t>
      </w:r>
      <w:r w:rsidRPr="00FB7E4D">
        <w:rPr>
          <w:rFonts w:ascii="Times New Roman" w:eastAsia="Times New Roman" w:hAnsi="Times New Roman" w:cs="Times New Roman"/>
          <w:sz w:val="24"/>
          <w:szCs w:val="24"/>
        </w:rPr>
        <w:t>су</w:t>
      </w:r>
      <w:r w:rsidR="00CE722D" w:rsidRPr="00FB7E4D">
        <w:rPr>
          <w:rFonts w:ascii="Times New Roman" w:eastAsia="Times New Roman" w:hAnsi="Times New Roman" w:cs="Times New Roman"/>
          <w:sz w:val="24"/>
          <w:szCs w:val="24"/>
        </w:rPr>
        <w:t xml:space="preserve"> </w:t>
      </w:r>
      <w:r w:rsidRPr="00FB7E4D">
        <w:rPr>
          <w:rFonts w:ascii="Times New Roman" w:eastAsia="Times New Roman" w:hAnsi="Times New Roman" w:cs="Times New Roman"/>
          <w:sz w:val="24"/>
          <w:szCs w:val="24"/>
        </w:rPr>
        <w:t>планирани</w:t>
      </w:r>
      <w:r w:rsidR="00CE722D" w:rsidRPr="00FB7E4D">
        <w:rPr>
          <w:rFonts w:ascii="Times New Roman" w:eastAsia="Times New Roman" w:hAnsi="Times New Roman" w:cs="Times New Roman"/>
          <w:sz w:val="24"/>
          <w:szCs w:val="24"/>
        </w:rPr>
        <w:t xml:space="preserve"> </w:t>
      </w:r>
      <w:r w:rsidRPr="00FB7E4D">
        <w:rPr>
          <w:rFonts w:ascii="Times New Roman" w:eastAsia="Times New Roman" w:hAnsi="Times New Roman" w:cs="Times New Roman"/>
          <w:sz w:val="24"/>
          <w:szCs w:val="24"/>
        </w:rPr>
        <w:t>резултати</w:t>
      </w:r>
      <w:r w:rsidR="00CE722D" w:rsidRPr="00FB7E4D">
        <w:rPr>
          <w:rFonts w:ascii="Times New Roman" w:eastAsia="Times New Roman" w:hAnsi="Times New Roman" w:cs="Times New Roman"/>
          <w:sz w:val="24"/>
          <w:szCs w:val="24"/>
        </w:rPr>
        <w:t xml:space="preserve"> </w:t>
      </w:r>
      <w:r w:rsidRPr="00FB7E4D">
        <w:rPr>
          <w:rFonts w:ascii="Times New Roman" w:eastAsia="Times New Roman" w:hAnsi="Times New Roman" w:cs="Times New Roman"/>
          <w:sz w:val="24"/>
          <w:szCs w:val="24"/>
        </w:rPr>
        <w:t>и</w:t>
      </w:r>
      <w:r w:rsidR="00CE722D" w:rsidRPr="00FB7E4D">
        <w:rPr>
          <w:rFonts w:ascii="Times New Roman" w:eastAsia="Times New Roman" w:hAnsi="Times New Roman" w:cs="Times New Roman"/>
          <w:sz w:val="24"/>
          <w:szCs w:val="24"/>
        </w:rPr>
        <w:t xml:space="preserve"> </w:t>
      </w:r>
      <w:r w:rsidRPr="00FB7E4D">
        <w:rPr>
          <w:rFonts w:ascii="Times New Roman" w:eastAsia="Times New Roman" w:hAnsi="Times New Roman" w:cs="Times New Roman"/>
          <w:sz w:val="24"/>
          <w:szCs w:val="24"/>
        </w:rPr>
        <w:t>исходи</w:t>
      </w:r>
      <w:r w:rsidR="00CE722D" w:rsidRPr="00FB7E4D">
        <w:rPr>
          <w:rFonts w:ascii="Times New Roman" w:eastAsia="Times New Roman" w:hAnsi="Times New Roman" w:cs="Times New Roman"/>
          <w:sz w:val="24"/>
          <w:szCs w:val="24"/>
        </w:rPr>
        <w:t xml:space="preserve"> </w:t>
      </w:r>
      <w:r w:rsidRPr="00FB7E4D">
        <w:rPr>
          <w:rFonts w:ascii="Times New Roman" w:eastAsia="Times New Roman" w:hAnsi="Times New Roman" w:cs="Times New Roman"/>
          <w:sz w:val="24"/>
          <w:szCs w:val="24"/>
        </w:rPr>
        <w:t>из</w:t>
      </w:r>
      <w:r w:rsidR="00CE722D" w:rsidRPr="00FB7E4D">
        <w:rPr>
          <w:rFonts w:ascii="Times New Roman" w:eastAsia="Times New Roman" w:hAnsi="Times New Roman" w:cs="Times New Roman"/>
          <w:sz w:val="24"/>
          <w:szCs w:val="24"/>
        </w:rPr>
        <w:t xml:space="preserve"> </w:t>
      </w:r>
      <w:r w:rsidRPr="00FB7E4D">
        <w:rPr>
          <w:rFonts w:ascii="Times New Roman" w:eastAsia="Times New Roman" w:hAnsi="Times New Roman" w:cs="Times New Roman"/>
          <w:sz w:val="24"/>
          <w:szCs w:val="24"/>
        </w:rPr>
        <w:t>акција</w:t>
      </w:r>
      <w:r w:rsidR="00CE722D" w:rsidRPr="00FB7E4D">
        <w:rPr>
          <w:rFonts w:ascii="Times New Roman" w:eastAsia="Times New Roman" w:hAnsi="Times New Roman" w:cs="Times New Roman"/>
          <w:sz w:val="24"/>
          <w:szCs w:val="24"/>
        </w:rPr>
        <w:t xml:space="preserve"> </w:t>
      </w:r>
      <w:r w:rsidRPr="00FB7E4D">
        <w:rPr>
          <w:rFonts w:ascii="Times New Roman" w:eastAsia="Times New Roman" w:hAnsi="Times New Roman" w:cs="Times New Roman"/>
          <w:sz w:val="24"/>
          <w:szCs w:val="24"/>
        </w:rPr>
        <w:t>прилагођавања</w:t>
      </w:r>
      <w:r w:rsidR="00CE722D" w:rsidRPr="00FB7E4D">
        <w:rPr>
          <w:rFonts w:ascii="Times New Roman" w:eastAsia="Times New Roman" w:hAnsi="Times New Roman" w:cs="Times New Roman"/>
          <w:sz w:val="24"/>
          <w:szCs w:val="24"/>
        </w:rPr>
        <w:t xml:space="preserve"> </w:t>
      </w:r>
      <w:r w:rsidRPr="00FB7E4D">
        <w:rPr>
          <w:rFonts w:ascii="Times New Roman" w:eastAsia="Times New Roman" w:hAnsi="Times New Roman" w:cs="Times New Roman"/>
          <w:sz w:val="24"/>
          <w:szCs w:val="24"/>
        </w:rPr>
        <w:t>постигнути</w:t>
      </w:r>
      <w:r w:rsidR="00CE722D" w:rsidRPr="00FB7E4D">
        <w:rPr>
          <w:rFonts w:ascii="Times New Roman" w:eastAsia="Times New Roman" w:hAnsi="Times New Roman" w:cs="Times New Roman"/>
          <w:sz w:val="24"/>
          <w:szCs w:val="24"/>
        </w:rPr>
        <w:t>.</w:t>
      </w:r>
    </w:p>
    <w:p w14:paraId="30005912" w14:textId="3CB890F6" w:rsidR="00CE722D" w:rsidRPr="00FB7E4D" w:rsidRDefault="00F04290" w:rsidP="00094CC5">
      <w:pPr>
        <w:spacing w:before="120" w:after="200"/>
        <w:jc w:val="both"/>
      </w:pPr>
      <w:r w:rsidRPr="00FB7E4D">
        <w:t>Приликом</w:t>
      </w:r>
      <w:r w:rsidR="00CE722D" w:rsidRPr="00FB7E4D">
        <w:t xml:space="preserve"> </w:t>
      </w:r>
      <w:r w:rsidRPr="00FB7E4D">
        <w:t>израде</w:t>
      </w:r>
      <w:r w:rsidR="00CE722D" w:rsidRPr="00FB7E4D">
        <w:t xml:space="preserve"> </w:t>
      </w:r>
      <w:r w:rsidRPr="00FB7E4D">
        <w:t>каталога</w:t>
      </w:r>
      <w:r w:rsidR="00CE722D" w:rsidRPr="00FB7E4D">
        <w:t xml:space="preserve"> </w:t>
      </w:r>
      <w:r w:rsidRPr="00FB7E4D">
        <w:t>мјера</w:t>
      </w:r>
      <w:r w:rsidR="00CE722D" w:rsidRPr="00FB7E4D">
        <w:t xml:space="preserve"> </w:t>
      </w:r>
      <w:r w:rsidRPr="00FB7E4D">
        <w:t>прилагођавања</w:t>
      </w:r>
      <w:r w:rsidR="00CE722D" w:rsidRPr="00FB7E4D">
        <w:t xml:space="preserve"> </w:t>
      </w:r>
      <w:r w:rsidRPr="00FB7E4D">
        <w:t>у</w:t>
      </w:r>
      <w:r w:rsidR="00CE722D" w:rsidRPr="00FB7E4D">
        <w:t xml:space="preserve"> </w:t>
      </w:r>
      <w:r w:rsidRPr="00FB7E4D">
        <w:t>овом</w:t>
      </w:r>
      <w:r w:rsidR="00CE722D" w:rsidRPr="00FB7E4D">
        <w:t xml:space="preserve"> </w:t>
      </w:r>
      <w:r w:rsidRPr="00FB7E4D">
        <w:t>документу</w:t>
      </w:r>
      <w:r w:rsidR="00CE722D" w:rsidRPr="00FB7E4D">
        <w:t xml:space="preserve">, </w:t>
      </w:r>
      <w:r w:rsidRPr="00FB7E4D">
        <w:t>све</w:t>
      </w:r>
      <w:r w:rsidR="00CE722D" w:rsidRPr="00FB7E4D">
        <w:t xml:space="preserve"> </w:t>
      </w:r>
      <w:r w:rsidRPr="00FB7E4D">
        <w:t>идентификоване</w:t>
      </w:r>
      <w:r w:rsidR="00CE722D" w:rsidRPr="00FB7E4D">
        <w:t xml:space="preserve"> </w:t>
      </w:r>
      <w:r w:rsidRPr="00FB7E4D">
        <w:t>мјере</w:t>
      </w:r>
      <w:r w:rsidR="00CE722D" w:rsidRPr="00FB7E4D">
        <w:t xml:space="preserve"> </w:t>
      </w:r>
      <w:r w:rsidRPr="00FB7E4D">
        <w:t>су</w:t>
      </w:r>
      <w:r w:rsidR="00CE722D" w:rsidRPr="00FB7E4D">
        <w:t xml:space="preserve"> </w:t>
      </w:r>
      <w:r w:rsidRPr="00FB7E4D">
        <w:t>груписане</w:t>
      </w:r>
      <w:r w:rsidR="00CE722D" w:rsidRPr="00FB7E4D">
        <w:t xml:space="preserve"> </w:t>
      </w:r>
      <w:r w:rsidRPr="00FB7E4D">
        <w:t>у</w:t>
      </w:r>
      <w:r w:rsidR="00CE722D" w:rsidRPr="00FB7E4D">
        <w:t xml:space="preserve"> </w:t>
      </w:r>
      <w:r w:rsidRPr="00FB7E4D">
        <w:t>типове</w:t>
      </w:r>
      <w:r w:rsidR="00CE722D" w:rsidRPr="00FB7E4D">
        <w:t xml:space="preserve"> </w:t>
      </w:r>
      <w:r w:rsidR="001D0718">
        <w:rPr>
          <w:lang w:val="en-US"/>
        </w:rPr>
        <w:t>и</w:t>
      </w:r>
      <w:r w:rsidRPr="00FB7E4D">
        <w:t>нституционалне</w:t>
      </w:r>
      <w:r w:rsidR="00CE722D" w:rsidRPr="00FB7E4D">
        <w:t xml:space="preserve"> </w:t>
      </w:r>
      <w:r w:rsidRPr="00FB7E4D">
        <w:t>мјере</w:t>
      </w:r>
      <w:r w:rsidR="00CE722D" w:rsidRPr="00FB7E4D">
        <w:t xml:space="preserve">, </w:t>
      </w:r>
      <w:r w:rsidR="001D0718">
        <w:rPr>
          <w:lang w:val="en-US"/>
        </w:rPr>
        <w:t>е</w:t>
      </w:r>
      <w:r w:rsidRPr="00FB7E4D">
        <w:t>дукација</w:t>
      </w:r>
      <w:r w:rsidR="00CE722D" w:rsidRPr="00FB7E4D">
        <w:t xml:space="preserve"> </w:t>
      </w:r>
      <w:r w:rsidRPr="00FB7E4D">
        <w:t>и</w:t>
      </w:r>
      <w:r w:rsidR="00CE722D" w:rsidRPr="00FB7E4D">
        <w:t xml:space="preserve"> </w:t>
      </w:r>
      <w:r w:rsidRPr="00FB7E4D">
        <w:t>информисање</w:t>
      </w:r>
      <w:r w:rsidR="00CE722D" w:rsidRPr="00FB7E4D">
        <w:t xml:space="preserve">, </w:t>
      </w:r>
      <w:r w:rsidR="001D0718">
        <w:rPr>
          <w:lang w:val="en-US"/>
        </w:rPr>
        <w:t>и</w:t>
      </w:r>
      <w:r w:rsidRPr="00FB7E4D">
        <w:t>нфраструктурне</w:t>
      </w:r>
      <w:r w:rsidR="00CE722D" w:rsidRPr="00FB7E4D">
        <w:t xml:space="preserve"> </w:t>
      </w:r>
      <w:r w:rsidRPr="00FB7E4D">
        <w:t>мјере</w:t>
      </w:r>
      <w:r w:rsidR="00CE722D" w:rsidRPr="00FB7E4D">
        <w:t xml:space="preserve"> </w:t>
      </w:r>
      <w:r w:rsidRPr="00FB7E4D">
        <w:t>и</w:t>
      </w:r>
      <w:r w:rsidR="00CE722D" w:rsidRPr="00FB7E4D">
        <w:t xml:space="preserve"> </w:t>
      </w:r>
      <w:r w:rsidR="001D0718">
        <w:rPr>
          <w:lang w:val="en-US"/>
        </w:rPr>
        <w:t>ф</w:t>
      </w:r>
      <w:r w:rsidRPr="00FB7E4D">
        <w:t>инансијске</w:t>
      </w:r>
      <w:r w:rsidR="00CE722D" w:rsidRPr="00FB7E4D">
        <w:t xml:space="preserve"> </w:t>
      </w:r>
      <w:r w:rsidRPr="00FB7E4D">
        <w:t>мјере</w:t>
      </w:r>
      <w:r w:rsidR="00CE722D" w:rsidRPr="00FB7E4D">
        <w:t>.</w:t>
      </w:r>
    </w:p>
    <w:p w14:paraId="2B994A8F" w14:textId="3A180B2F" w:rsidR="009E5273" w:rsidRPr="00FB7E4D" w:rsidRDefault="00F04290" w:rsidP="00F06C91">
      <w:pPr>
        <w:pStyle w:val="Heading3"/>
        <w:numPr>
          <w:ilvl w:val="2"/>
          <w:numId w:val="61"/>
        </w:numPr>
        <w:ind w:left="357" w:hanging="357"/>
      </w:pPr>
      <w:bookmarkStart w:id="54" w:name="_Toc160636274"/>
      <w:bookmarkStart w:id="55" w:name="_Toc167967714"/>
      <w:r w:rsidRPr="00FB7E4D">
        <w:t>Стратегија</w:t>
      </w:r>
      <w:r w:rsidR="009E5273" w:rsidRPr="00FB7E4D">
        <w:t xml:space="preserve"> </w:t>
      </w:r>
      <w:r w:rsidRPr="00FB7E4D">
        <w:t>у</w:t>
      </w:r>
      <w:r w:rsidR="009E5273" w:rsidRPr="00FB7E4D">
        <w:t xml:space="preserve"> </w:t>
      </w:r>
      <w:r w:rsidRPr="00FB7E4D">
        <w:t>случају</w:t>
      </w:r>
      <w:r w:rsidR="009E5273" w:rsidRPr="00FB7E4D">
        <w:t xml:space="preserve"> </w:t>
      </w:r>
      <w:r w:rsidRPr="00FB7E4D">
        <w:t>екстремних</w:t>
      </w:r>
      <w:r w:rsidR="009E5273" w:rsidRPr="00FB7E4D">
        <w:t xml:space="preserve"> </w:t>
      </w:r>
      <w:r w:rsidRPr="00FB7E4D">
        <w:t>климатских</w:t>
      </w:r>
      <w:r w:rsidR="009E5273" w:rsidRPr="00FB7E4D">
        <w:t xml:space="preserve"> </w:t>
      </w:r>
      <w:r w:rsidRPr="00FB7E4D">
        <w:t>догађаја</w:t>
      </w:r>
      <w:bookmarkEnd w:id="54"/>
      <w:bookmarkEnd w:id="55"/>
    </w:p>
    <w:p w14:paraId="617FC090" w14:textId="508D8C38" w:rsidR="00132A9B" w:rsidRPr="00132A9B" w:rsidRDefault="00132A9B" w:rsidP="00132A9B">
      <w:pPr>
        <w:spacing w:before="120" w:after="200"/>
        <w:jc w:val="both"/>
        <w:rPr>
          <w:lang w:val="en-US"/>
        </w:rPr>
      </w:pPr>
      <w:proofErr w:type="spellStart"/>
      <w:r>
        <w:rPr>
          <w:lang w:val="en-US"/>
        </w:rPr>
        <w:t>Одлуком</w:t>
      </w:r>
      <w:proofErr w:type="spellEnd"/>
      <w:r>
        <w:rPr>
          <w:lang w:val="en-US"/>
        </w:rPr>
        <w:t xml:space="preserve"> </w:t>
      </w:r>
      <w:proofErr w:type="spellStart"/>
      <w:r>
        <w:rPr>
          <w:lang w:val="en-US"/>
        </w:rPr>
        <w:t>бр</w:t>
      </w:r>
      <w:proofErr w:type="spellEnd"/>
      <w:r w:rsidR="009E5273" w:rsidRPr="00FB7E4D">
        <w:t>.</w:t>
      </w:r>
      <w:r>
        <w:rPr>
          <w:lang w:val="en-US"/>
        </w:rPr>
        <w:t xml:space="preserve">01-81-10/19 </w:t>
      </w:r>
      <w:proofErr w:type="spellStart"/>
      <w:r>
        <w:rPr>
          <w:lang w:val="en-US"/>
        </w:rPr>
        <w:t>од</w:t>
      </w:r>
      <w:proofErr w:type="spellEnd"/>
      <w:r>
        <w:rPr>
          <w:lang w:val="en-US"/>
        </w:rPr>
        <w:t xml:space="preserve"> 24.</w:t>
      </w:r>
      <w:proofErr w:type="gramStart"/>
      <w:r>
        <w:rPr>
          <w:lang w:val="en-US"/>
        </w:rPr>
        <w:t>10.2019.године</w:t>
      </w:r>
      <w:proofErr w:type="gramEnd"/>
      <w:r>
        <w:rPr>
          <w:lang w:val="en-US"/>
        </w:rPr>
        <w:t xml:space="preserve"> </w:t>
      </w:r>
      <w:proofErr w:type="spellStart"/>
      <w:r>
        <w:rPr>
          <w:lang w:val="en-US"/>
        </w:rPr>
        <w:t>именован</w:t>
      </w:r>
      <w:proofErr w:type="spellEnd"/>
      <w:r>
        <w:rPr>
          <w:lang w:val="en-US"/>
        </w:rPr>
        <w:t xml:space="preserve"> </w:t>
      </w:r>
      <w:proofErr w:type="spellStart"/>
      <w:r>
        <w:rPr>
          <w:lang w:val="en-US"/>
        </w:rPr>
        <w:t>је</w:t>
      </w:r>
      <w:proofErr w:type="spellEnd"/>
      <w:r>
        <w:rPr>
          <w:lang w:val="en-US"/>
        </w:rPr>
        <w:t xml:space="preserve"> </w:t>
      </w:r>
      <w:proofErr w:type="spellStart"/>
      <w:r>
        <w:rPr>
          <w:lang w:val="en-US"/>
        </w:rPr>
        <w:t>Општински</w:t>
      </w:r>
      <w:proofErr w:type="spellEnd"/>
      <w:r>
        <w:rPr>
          <w:lang w:val="en-US"/>
        </w:rPr>
        <w:t xml:space="preserve"> </w:t>
      </w:r>
      <w:proofErr w:type="spellStart"/>
      <w:r>
        <w:rPr>
          <w:lang w:val="en-US"/>
        </w:rPr>
        <w:t>штаб</w:t>
      </w:r>
      <w:proofErr w:type="spellEnd"/>
      <w:r>
        <w:rPr>
          <w:lang w:val="en-US"/>
        </w:rPr>
        <w:t xml:space="preserve"> </w:t>
      </w:r>
      <w:proofErr w:type="spellStart"/>
      <w:r>
        <w:rPr>
          <w:lang w:val="en-US"/>
        </w:rPr>
        <w:t>за</w:t>
      </w:r>
      <w:proofErr w:type="spellEnd"/>
      <w:r>
        <w:rPr>
          <w:lang w:val="en-US"/>
        </w:rPr>
        <w:t xml:space="preserve"> </w:t>
      </w:r>
      <w:proofErr w:type="spellStart"/>
      <w:r>
        <w:rPr>
          <w:lang w:val="en-US"/>
        </w:rPr>
        <w:t>ванредне</w:t>
      </w:r>
      <w:proofErr w:type="spellEnd"/>
      <w:r>
        <w:rPr>
          <w:lang w:val="en-US"/>
        </w:rPr>
        <w:t xml:space="preserve"> </w:t>
      </w:r>
      <w:proofErr w:type="spellStart"/>
      <w:r>
        <w:rPr>
          <w:lang w:val="en-US"/>
        </w:rPr>
        <w:t>ситуације</w:t>
      </w:r>
      <w:proofErr w:type="spellEnd"/>
      <w:r>
        <w:rPr>
          <w:lang w:val="en-US"/>
        </w:rPr>
        <w:t>.</w:t>
      </w:r>
      <w:r w:rsidRPr="00132A9B">
        <w:rPr>
          <w:lang w:val="en-US"/>
        </w:rPr>
        <w:t xml:space="preserve"> </w:t>
      </w:r>
      <w:proofErr w:type="spellStart"/>
      <w:r>
        <w:rPr>
          <w:lang w:val="en-US"/>
        </w:rPr>
        <w:t>Штаб</w:t>
      </w:r>
      <w:proofErr w:type="spellEnd"/>
      <w:r>
        <w:rPr>
          <w:lang w:val="en-US"/>
        </w:rPr>
        <w:t xml:space="preserve"> </w:t>
      </w:r>
      <w:proofErr w:type="spellStart"/>
      <w:r>
        <w:rPr>
          <w:lang w:val="en-US"/>
        </w:rPr>
        <w:t>за</w:t>
      </w:r>
      <w:proofErr w:type="spellEnd"/>
      <w:r>
        <w:rPr>
          <w:lang w:val="en-US"/>
        </w:rPr>
        <w:t xml:space="preserve"> </w:t>
      </w:r>
      <w:proofErr w:type="spellStart"/>
      <w:r>
        <w:rPr>
          <w:lang w:val="en-US"/>
        </w:rPr>
        <w:t>ванредне</w:t>
      </w:r>
      <w:proofErr w:type="spellEnd"/>
      <w:r>
        <w:rPr>
          <w:lang w:val="en-US"/>
        </w:rPr>
        <w:t xml:space="preserve"> </w:t>
      </w:r>
      <w:proofErr w:type="spellStart"/>
      <w:r>
        <w:rPr>
          <w:lang w:val="en-US"/>
        </w:rPr>
        <w:t>ситуације</w:t>
      </w:r>
      <w:proofErr w:type="spellEnd"/>
      <w:r>
        <w:rPr>
          <w:lang w:val="en-US"/>
        </w:rPr>
        <w:t xml:space="preserve"> </w:t>
      </w:r>
      <w:proofErr w:type="spellStart"/>
      <w:proofErr w:type="gramStart"/>
      <w:r>
        <w:rPr>
          <w:lang w:val="en-US"/>
        </w:rPr>
        <w:t>чине</w:t>
      </w:r>
      <w:proofErr w:type="spellEnd"/>
      <w:r w:rsidR="00563B83">
        <w:rPr>
          <w:lang w:val="en-US"/>
        </w:rPr>
        <w:t xml:space="preserve"> :</w:t>
      </w:r>
      <w:proofErr w:type="gramEnd"/>
      <w:r w:rsidR="00563B83">
        <w:rPr>
          <w:lang w:val="en-US"/>
        </w:rPr>
        <w:t xml:space="preserve"> </w:t>
      </w:r>
      <w:proofErr w:type="spellStart"/>
      <w:r>
        <w:rPr>
          <w:lang w:val="en-US"/>
        </w:rPr>
        <w:t>командант</w:t>
      </w:r>
      <w:proofErr w:type="spellEnd"/>
      <w:r>
        <w:rPr>
          <w:lang w:val="en-US"/>
        </w:rPr>
        <w:t xml:space="preserve"> </w:t>
      </w:r>
      <w:proofErr w:type="spellStart"/>
      <w:r>
        <w:rPr>
          <w:lang w:val="en-US"/>
        </w:rPr>
        <w:t>штаба</w:t>
      </w:r>
      <w:proofErr w:type="spellEnd"/>
      <w:r w:rsidR="00563B83">
        <w:rPr>
          <w:lang w:val="en-US"/>
        </w:rPr>
        <w:t xml:space="preserve">- </w:t>
      </w:r>
      <w:proofErr w:type="spellStart"/>
      <w:r>
        <w:rPr>
          <w:lang w:val="en-US"/>
        </w:rPr>
        <w:t>начелник</w:t>
      </w:r>
      <w:proofErr w:type="spellEnd"/>
      <w:r>
        <w:rPr>
          <w:lang w:val="en-US"/>
        </w:rPr>
        <w:t xml:space="preserve"> </w:t>
      </w:r>
      <w:proofErr w:type="spellStart"/>
      <w:r>
        <w:rPr>
          <w:lang w:val="en-US"/>
        </w:rPr>
        <w:t>општине</w:t>
      </w:r>
      <w:proofErr w:type="spellEnd"/>
      <w:r>
        <w:rPr>
          <w:lang w:val="en-US"/>
        </w:rPr>
        <w:t>,</w:t>
      </w:r>
      <w:r w:rsidR="00563B83">
        <w:rPr>
          <w:lang w:val="en-US"/>
        </w:rPr>
        <w:t xml:space="preserve"> </w:t>
      </w:r>
      <w:proofErr w:type="spellStart"/>
      <w:r>
        <w:rPr>
          <w:lang w:val="en-US"/>
        </w:rPr>
        <w:t>замјеник</w:t>
      </w:r>
      <w:proofErr w:type="spellEnd"/>
      <w:r>
        <w:rPr>
          <w:lang w:val="en-US"/>
        </w:rPr>
        <w:t xml:space="preserve"> </w:t>
      </w:r>
      <w:proofErr w:type="spellStart"/>
      <w:r>
        <w:rPr>
          <w:lang w:val="en-US"/>
        </w:rPr>
        <w:t>команданта</w:t>
      </w:r>
      <w:proofErr w:type="spellEnd"/>
      <w:r>
        <w:rPr>
          <w:lang w:val="en-US"/>
        </w:rPr>
        <w:t xml:space="preserve"> </w:t>
      </w:r>
      <w:proofErr w:type="spellStart"/>
      <w:r>
        <w:rPr>
          <w:lang w:val="en-US"/>
        </w:rPr>
        <w:t>штаба-замјеник</w:t>
      </w:r>
      <w:proofErr w:type="spellEnd"/>
      <w:r>
        <w:rPr>
          <w:lang w:val="en-US"/>
        </w:rPr>
        <w:t xml:space="preserve"> </w:t>
      </w:r>
      <w:proofErr w:type="spellStart"/>
      <w:r>
        <w:rPr>
          <w:lang w:val="en-US"/>
        </w:rPr>
        <w:t>начелника</w:t>
      </w:r>
      <w:proofErr w:type="spellEnd"/>
      <w:r>
        <w:rPr>
          <w:lang w:val="en-US"/>
        </w:rPr>
        <w:t xml:space="preserve"> </w:t>
      </w:r>
      <w:proofErr w:type="spellStart"/>
      <w:r>
        <w:rPr>
          <w:lang w:val="en-US"/>
        </w:rPr>
        <w:t>општине</w:t>
      </w:r>
      <w:proofErr w:type="spellEnd"/>
      <w:r w:rsidR="00563B83">
        <w:rPr>
          <w:lang w:val="en-US"/>
        </w:rPr>
        <w:t xml:space="preserve">, </w:t>
      </w:r>
      <w:proofErr w:type="spellStart"/>
      <w:r w:rsidR="00563B83">
        <w:rPr>
          <w:lang w:val="en-US"/>
        </w:rPr>
        <w:t>начелник</w:t>
      </w:r>
      <w:proofErr w:type="spellEnd"/>
      <w:r w:rsidR="00563B83">
        <w:rPr>
          <w:lang w:val="en-US"/>
        </w:rPr>
        <w:t xml:space="preserve"> </w:t>
      </w:r>
      <w:proofErr w:type="spellStart"/>
      <w:r w:rsidR="00563B83">
        <w:rPr>
          <w:lang w:val="en-US"/>
        </w:rPr>
        <w:t>штаба</w:t>
      </w:r>
      <w:proofErr w:type="spellEnd"/>
      <w:r w:rsidR="00563B83">
        <w:rPr>
          <w:lang w:val="en-US"/>
        </w:rPr>
        <w:t xml:space="preserve"> - </w:t>
      </w:r>
      <w:proofErr w:type="spellStart"/>
      <w:r w:rsidR="00563B83">
        <w:rPr>
          <w:lang w:val="en-US"/>
        </w:rPr>
        <w:t>ссс</w:t>
      </w:r>
      <w:proofErr w:type="spellEnd"/>
      <w:r w:rsidR="00563B83">
        <w:rPr>
          <w:lang w:val="en-US"/>
        </w:rPr>
        <w:t xml:space="preserve">  </w:t>
      </w:r>
      <w:proofErr w:type="spellStart"/>
      <w:r w:rsidR="00563B83">
        <w:rPr>
          <w:lang w:val="en-US"/>
        </w:rPr>
        <w:t>за</w:t>
      </w:r>
      <w:proofErr w:type="spellEnd"/>
      <w:r w:rsidR="00563B83">
        <w:rPr>
          <w:lang w:val="en-US"/>
        </w:rPr>
        <w:t xml:space="preserve"> </w:t>
      </w:r>
      <w:proofErr w:type="spellStart"/>
      <w:r w:rsidR="00563B83">
        <w:rPr>
          <w:lang w:val="en-US"/>
        </w:rPr>
        <w:t>послове</w:t>
      </w:r>
      <w:proofErr w:type="spellEnd"/>
      <w:r w:rsidR="00563B83">
        <w:rPr>
          <w:lang w:val="en-US"/>
        </w:rPr>
        <w:t xml:space="preserve"> </w:t>
      </w:r>
      <w:proofErr w:type="spellStart"/>
      <w:r w:rsidR="00563B83">
        <w:rPr>
          <w:lang w:val="en-US"/>
        </w:rPr>
        <w:t>цивилне</w:t>
      </w:r>
      <w:proofErr w:type="spellEnd"/>
      <w:r w:rsidR="00563B83">
        <w:rPr>
          <w:lang w:val="en-US"/>
        </w:rPr>
        <w:t xml:space="preserve"> </w:t>
      </w:r>
      <w:proofErr w:type="spellStart"/>
      <w:r w:rsidR="00563B83">
        <w:rPr>
          <w:lang w:val="en-US"/>
        </w:rPr>
        <w:t>заштите</w:t>
      </w:r>
      <w:proofErr w:type="spellEnd"/>
      <w:r w:rsidR="00563B83">
        <w:rPr>
          <w:lang w:val="en-US"/>
        </w:rPr>
        <w:t xml:space="preserve"> и </w:t>
      </w:r>
      <w:proofErr w:type="spellStart"/>
      <w:r w:rsidR="00563B83">
        <w:rPr>
          <w:lang w:val="en-US"/>
        </w:rPr>
        <w:t>тринаест</w:t>
      </w:r>
      <w:proofErr w:type="spellEnd"/>
      <w:r w:rsidR="00563B83">
        <w:rPr>
          <w:lang w:val="en-US"/>
        </w:rPr>
        <w:t xml:space="preserve"> </w:t>
      </w:r>
      <w:proofErr w:type="spellStart"/>
      <w:r w:rsidR="00563B83">
        <w:rPr>
          <w:lang w:val="en-US"/>
        </w:rPr>
        <w:t>чланова</w:t>
      </w:r>
      <w:proofErr w:type="spellEnd"/>
      <w:r w:rsidR="00563B83">
        <w:rPr>
          <w:lang w:val="en-US"/>
        </w:rPr>
        <w:t xml:space="preserve"> </w:t>
      </w:r>
      <w:proofErr w:type="spellStart"/>
      <w:r w:rsidR="00563B83">
        <w:rPr>
          <w:lang w:val="en-US"/>
        </w:rPr>
        <w:t>штаба</w:t>
      </w:r>
      <w:proofErr w:type="spellEnd"/>
      <w:r w:rsidR="00563B83">
        <w:rPr>
          <w:lang w:val="en-US"/>
        </w:rPr>
        <w:t xml:space="preserve">. </w:t>
      </w:r>
      <w:proofErr w:type="spellStart"/>
      <w:r w:rsidR="00563B83">
        <w:rPr>
          <w:lang w:val="en-US"/>
        </w:rPr>
        <w:t>Општински</w:t>
      </w:r>
      <w:proofErr w:type="spellEnd"/>
      <w:r w:rsidR="00563B83">
        <w:rPr>
          <w:lang w:val="en-US"/>
        </w:rPr>
        <w:t xml:space="preserve"> </w:t>
      </w:r>
      <w:proofErr w:type="spellStart"/>
      <w:r w:rsidR="00563B83">
        <w:rPr>
          <w:lang w:val="en-US"/>
        </w:rPr>
        <w:t>штаб</w:t>
      </w:r>
      <w:proofErr w:type="spellEnd"/>
      <w:r w:rsidR="00563B83">
        <w:rPr>
          <w:lang w:val="en-US"/>
        </w:rPr>
        <w:t xml:space="preserve"> </w:t>
      </w:r>
      <w:proofErr w:type="spellStart"/>
      <w:r w:rsidR="00563B83">
        <w:rPr>
          <w:lang w:val="en-US"/>
        </w:rPr>
        <w:t>за</w:t>
      </w:r>
      <w:proofErr w:type="spellEnd"/>
      <w:r w:rsidR="00563B83">
        <w:rPr>
          <w:lang w:val="en-US"/>
        </w:rPr>
        <w:t xml:space="preserve"> </w:t>
      </w:r>
      <w:proofErr w:type="spellStart"/>
      <w:r w:rsidR="00563B83">
        <w:rPr>
          <w:lang w:val="en-US"/>
        </w:rPr>
        <w:t>ванредне</w:t>
      </w:r>
      <w:proofErr w:type="spellEnd"/>
      <w:r w:rsidR="00563B83">
        <w:rPr>
          <w:lang w:val="en-US"/>
        </w:rPr>
        <w:t xml:space="preserve"> </w:t>
      </w:r>
      <w:proofErr w:type="spellStart"/>
      <w:r w:rsidR="00563B83">
        <w:rPr>
          <w:lang w:val="en-US"/>
        </w:rPr>
        <w:lastRenderedPageBreak/>
        <w:t>ситуације</w:t>
      </w:r>
      <w:proofErr w:type="spellEnd"/>
      <w:r w:rsidR="00563B83">
        <w:rPr>
          <w:lang w:val="en-US"/>
        </w:rPr>
        <w:t xml:space="preserve"> у </w:t>
      </w:r>
      <w:proofErr w:type="spellStart"/>
      <w:r w:rsidR="00563B83">
        <w:rPr>
          <w:lang w:val="en-US"/>
        </w:rPr>
        <w:t>случају</w:t>
      </w:r>
      <w:proofErr w:type="spellEnd"/>
      <w:r w:rsidR="00563B83">
        <w:rPr>
          <w:lang w:val="en-US"/>
        </w:rPr>
        <w:t xml:space="preserve"> </w:t>
      </w:r>
      <w:proofErr w:type="spellStart"/>
      <w:r w:rsidR="00563B83">
        <w:rPr>
          <w:lang w:val="en-US"/>
        </w:rPr>
        <w:t>елементарне</w:t>
      </w:r>
      <w:proofErr w:type="spellEnd"/>
      <w:r w:rsidR="00563B83">
        <w:rPr>
          <w:lang w:val="en-US"/>
        </w:rPr>
        <w:t xml:space="preserve"> </w:t>
      </w:r>
      <w:proofErr w:type="spellStart"/>
      <w:r w:rsidR="00563B83">
        <w:rPr>
          <w:lang w:val="en-US"/>
        </w:rPr>
        <w:t>непогоде</w:t>
      </w:r>
      <w:proofErr w:type="spellEnd"/>
      <w:r w:rsidR="00563B83">
        <w:rPr>
          <w:lang w:val="en-US"/>
        </w:rPr>
        <w:t xml:space="preserve"> </w:t>
      </w:r>
      <w:proofErr w:type="spellStart"/>
      <w:r w:rsidR="00563B83">
        <w:rPr>
          <w:lang w:val="en-US"/>
        </w:rPr>
        <w:t>или</w:t>
      </w:r>
      <w:proofErr w:type="spellEnd"/>
      <w:r w:rsidR="00563B83">
        <w:rPr>
          <w:lang w:val="en-US"/>
        </w:rPr>
        <w:t xml:space="preserve"> </w:t>
      </w:r>
      <w:proofErr w:type="spellStart"/>
      <w:r w:rsidR="00563B83">
        <w:rPr>
          <w:lang w:val="en-US"/>
        </w:rPr>
        <w:t>било</w:t>
      </w:r>
      <w:proofErr w:type="spellEnd"/>
      <w:r w:rsidR="00563B83">
        <w:rPr>
          <w:lang w:val="en-US"/>
        </w:rPr>
        <w:t xml:space="preserve"> </w:t>
      </w:r>
      <w:proofErr w:type="spellStart"/>
      <w:r w:rsidR="00563B83">
        <w:rPr>
          <w:lang w:val="en-US"/>
        </w:rPr>
        <w:t>какве</w:t>
      </w:r>
      <w:proofErr w:type="spellEnd"/>
      <w:r w:rsidR="00563B83">
        <w:rPr>
          <w:lang w:val="en-US"/>
        </w:rPr>
        <w:t xml:space="preserve"> </w:t>
      </w:r>
      <w:proofErr w:type="spellStart"/>
      <w:r w:rsidR="00563B83">
        <w:rPr>
          <w:lang w:val="en-US"/>
        </w:rPr>
        <w:t>опасности</w:t>
      </w:r>
      <w:proofErr w:type="spellEnd"/>
      <w:r w:rsidR="00563B83">
        <w:rPr>
          <w:lang w:val="en-US"/>
        </w:rPr>
        <w:t xml:space="preserve"> </w:t>
      </w:r>
      <w:proofErr w:type="spellStart"/>
      <w:r w:rsidR="00563B83">
        <w:rPr>
          <w:lang w:val="en-US"/>
        </w:rPr>
        <w:t>састаје</w:t>
      </w:r>
      <w:proofErr w:type="spellEnd"/>
      <w:r w:rsidR="00563B83">
        <w:rPr>
          <w:lang w:val="en-US"/>
        </w:rPr>
        <w:t xml:space="preserve"> </w:t>
      </w:r>
      <w:proofErr w:type="spellStart"/>
      <w:r w:rsidR="00563B83">
        <w:rPr>
          <w:lang w:val="en-US"/>
        </w:rPr>
        <w:t>се</w:t>
      </w:r>
      <w:proofErr w:type="spellEnd"/>
      <w:r w:rsidR="00563B83">
        <w:rPr>
          <w:lang w:val="en-US"/>
        </w:rPr>
        <w:t xml:space="preserve"> и </w:t>
      </w:r>
      <w:proofErr w:type="spellStart"/>
      <w:r w:rsidR="00563B83">
        <w:rPr>
          <w:lang w:val="en-US"/>
        </w:rPr>
        <w:t>доноси</w:t>
      </w:r>
      <w:proofErr w:type="spellEnd"/>
      <w:r w:rsidR="00563B83">
        <w:rPr>
          <w:lang w:val="en-US"/>
        </w:rPr>
        <w:t xml:space="preserve"> </w:t>
      </w:r>
      <w:proofErr w:type="spellStart"/>
      <w:r w:rsidR="00563B83">
        <w:rPr>
          <w:lang w:val="en-US"/>
        </w:rPr>
        <w:t>одлуке</w:t>
      </w:r>
      <w:proofErr w:type="spellEnd"/>
      <w:r w:rsidR="00563B83">
        <w:rPr>
          <w:lang w:val="en-US"/>
        </w:rPr>
        <w:t xml:space="preserve"> </w:t>
      </w:r>
      <w:proofErr w:type="spellStart"/>
      <w:r w:rsidR="00563B83">
        <w:rPr>
          <w:lang w:val="en-US"/>
        </w:rPr>
        <w:t>како</w:t>
      </w:r>
      <w:proofErr w:type="spellEnd"/>
      <w:r w:rsidR="00563B83">
        <w:rPr>
          <w:lang w:val="en-US"/>
        </w:rPr>
        <w:t xml:space="preserve"> </w:t>
      </w:r>
      <w:proofErr w:type="spellStart"/>
      <w:r w:rsidR="00563B83">
        <w:rPr>
          <w:lang w:val="en-US"/>
        </w:rPr>
        <w:t>би</w:t>
      </w:r>
      <w:proofErr w:type="spellEnd"/>
      <w:r w:rsidR="00563B83">
        <w:rPr>
          <w:lang w:val="en-US"/>
        </w:rPr>
        <w:t xml:space="preserve"> </w:t>
      </w:r>
      <w:proofErr w:type="spellStart"/>
      <w:r w:rsidR="00563B83">
        <w:rPr>
          <w:lang w:val="en-US"/>
        </w:rPr>
        <w:t>заштитило</w:t>
      </w:r>
      <w:proofErr w:type="spellEnd"/>
      <w:r w:rsidR="00563B83">
        <w:rPr>
          <w:lang w:val="en-US"/>
        </w:rPr>
        <w:t xml:space="preserve"> </w:t>
      </w:r>
      <w:proofErr w:type="spellStart"/>
      <w:r w:rsidR="00563B83">
        <w:rPr>
          <w:lang w:val="en-US"/>
        </w:rPr>
        <w:t>људске</w:t>
      </w:r>
      <w:proofErr w:type="spellEnd"/>
      <w:r w:rsidR="00563B83">
        <w:rPr>
          <w:lang w:val="en-US"/>
        </w:rPr>
        <w:t xml:space="preserve"> </w:t>
      </w:r>
      <w:proofErr w:type="spellStart"/>
      <w:r w:rsidR="00563B83">
        <w:rPr>
          <w:lang w:val="en-US"/>
        </w:rPr>
        <w:t>животе</w:t>
      </w:r>
      <w:proofErr w:type="spellEnd"/>
      <w:r w:rsidR="00563B83">
        <w:rPr>
          <w:lang w:val="en-US"/>
        </w:rPr>
        <w:t xml:space="preserve"> и </w:t>
      </w:r>
      <w:proofErr w:type="spellStart"/>
      <w:r w:rsidR="00563B83">
        <w:rPr>
          <w:lang w:val="en-US"/>
        </w:rPr>
        <w:t>сачувао</w:t>
      </w:r>
      <w:proofErr w:type="spellEnd"/>
      <w:r w:rsidR="00563B83">
        <w:rPr>
          <w:lang w:val="en-US"/>
        </w:rPr>
        <w:t xml:space="preserve"> </w:t>
      </w:r>
      <w:proofErr w:type="spellStart"/>
      <w:r w:rsidR="00563B83">
        <w:rPr>
          <w:lang w:val="en-US"/>
        </w:rPr>
        <w:t>материјално-техничка</w:t>
      </w:r>
      <w:proofErr w:type="spellEnd"/>
      <w:r w:rsidR="00563B83">
        <w:rPr>
          <w:lang w:val="en-US"/>
        </w:rPr>
        <w:t xml:space="preserve"> </w:t>
      </w:r>
      <w:proofErr w:type="spellStart"/>
      <w:r w:rsidR="00563B83">
        <w:rPr>
          <w:lang w:val="en-US"/>
        </w:rPr>
        <w:t>средства</w:t>
      </w:r>
      <w:proofErr w:type="spellEnd"/>
      <w:r w:rsidR="00563B83">
        <w:rPr>
          <w:lang w:val="en-US"/>
        </w:rPr>
        <w:t xml:space="preserve">. У </w:t>
      </w:r>
      <w:proofErr w:type="spellStart"/>
      <w:r w:rsidR="00563B83">
        <w:rPr>
          <w:lang w:val="en-US"/>
        </w:rPr>
        <w:t>мјесним</w:t>
      </w:r>
      <w:proofErr w:type="spellEnd"/>
      <w:r w:rsidR="00563B83">
        <w:rPr>
          <w:lang w:val="en-US"/>
        </w:rPr>
        <w:t xml:space="preserve"> </w:t>
      </w:r>
      <w:proofErr w:type="spellStart"/>
      <w:r w:rsidR="00563B83">
        <w:rPr>
          <w:lang w:val="en-US"/>
        </w:rPr>
        <w:t>заједницама</w:t>
      </w:r>
      <w:proofErr w:type="spellEnd"/>
      <w:r w:rsidR="00563B83">
        <w:rPr>
          <w:lang w:val="en-US"/>
        </w:rPr>
        <w:t xml:space="preserve"> (22 </w:t>
      </w:r>
      <w:proofErr w:type="spellStart"/>
      <w:r w:rsidR="00563B83">
        <w:rPr>
          <w:lang w:val="en-US"/>
        </w:rPr>
        <w:t>мјесне</w:t>
      </w:r>
      <w:proofErr w:type="spellEnd"/>
      <w:r w:rsidR="00563B83">
        <w:rPr>
          <w:lang w:val="en-US"/>
        </w:rPr>
        <w:t xml:space="preserve"> </w:t>
      </w:r>
      <w:proofErr w:type="spellStart"/>
      <w:r w:rsidR="00563B83">
        <w:rPr>
          <w:lang w:val="en-US"/>
        </w:rPr>
        <w:t>заједнице</w:t>
      </w:r>
      <w:proofErr w:type="spellEnd"/>
      <w:r w:rsidR="00563B83">
        <w:rPr>
          <w:lang w:val="en-US"/>
        </w:rPr>
        <w:t xml:space="preserve">) </w:t>
      </w:r>
      <w:proofErr w:type="spellStart"/>
      <w:r w:rsidR="00563B83">
        <w:rPr>
          <w:lang w:val="en-US"/>
        </w:rPr>
        <w:t>именовани</w:t>
      </w:r>
      <w:proofErr w:type="spellEnd"/>
      <w:r w:rsidR="00563B83">
        <w:rPr>
          <w:lang w:val="en-US"/>
        </w:rPr>
        <w:t xml:space="preserve"> </w:t>
      </w:r>
      <w:proofErr w:type="spellStart"/>
      <w:r w:rsidR="00563B83">
        <w:rPr>
          <w:lang w:val="en-US"/>
        </w:rPr>
        <w:t>су</w:t>
      </w:r>
      <w:proofErr w:type="spellEnd"/>
      <w:r w:rsidR="00563B83">
        <w:rPr>
          <w:lang w:val="en-US"/>
        </w:rPr>
        <w:t xml:space="preserve"> </w:t>
      </w:r>
      <w:proofErr w:type="spellStart"/>
      <w:r w:rsidR="00563B83">
        <w:rPr>
          <w:lang w:val="en-US"/>
        </w:rPr>
        <w:t>повјереници</w:t>
      </w:r>
      <w:proofErr w:type="spellEnd"/>
      <w:r w:rsidR="00563B83">
        <w:rPr>
          <w:lang w:val="en-US"/>
        </w:rPr>
        <w:t xml:space="preserve"> </w:t>
      </w:r>
      <w:proofErr w:type="spellStart"/>
      <w:r w:rsidR="00563B83">
        <w:rPr>
          <w:lang w:val="en-US"/>
        </w:rPr>
        <w:t>који</w:t>
      </w:r>
      <w:proofErr w:type="spellEnd"/>
      <w:r w:rsidR="00563B83">
        <w:rPr>
          <w:lang w:val="en-US"/>
        </w:rPr>
        <w:t xml:space="preserve"> </w:t>
      </w:r>
      <w:proofErr w:type="spellStart"/>
      <w:r w:rsidR="00563B83">
        <w:rPr>
          <w:lang w:val="en-US"/>
        </w:rPr>
        <w:t>су</w:t>
      </w:r>
      <w:proofErr w:type="spellEnd"/>
      <w:r w:rsidR="00563B83">
        <w:rPr>
          <w:lang w:val="en-US"/>
        </w:rPr>
        <w:t xml:space="preserve"> </w:t>
      </w:r>
      <w:proofErr w:type="spellStart"/>
      <w:r w:rsidR="00563B83">
        <w:rPr>
          <w:lang w:val="en-US"/>
        </w:rPr>
        <w:t>уједно</w:t>
      </w:r>
      <w:proofErr w:type="spellEnd"/>
      <w:r w:rsidR="00563B83">
        <w:rPr>
          <w:lang w:val="en-US"/>
        </w:rPr>
        <w:t xml:space="preserve"> и </w:t>
      </w:r>
      <w:proofErr w:type="spellStart"/>
      <w:r w:rsidR="00563B83">
        <w:rPr>
          <w:lang w:val="en-US"/>
        </w:rPr>
        <w:t>предсједник</w:t>
      </w:r>
      <w:proofErr w:type="spellEnd"/>
      <w:r w:rsidR="00563B83">
        <w:rPr>
          <w:lang w:val="en-US"/>
        </w:rPr>
        <w:t xml:space="preserve"> СМЗ.</w:t>
      </w:r>
    </w:p>
    <w:p w14:paraId="3F598DE6" w14:textId="7D0B42E7" w:rsidR="009E5273" w:rsidRPr="00132A9B" w:rsidRDefault="009E5273" w:rsidP="00094CC5">
      <w:pPr>
        <w:spacing w:before="120" w:after="200"/>
        <w:jc w:val="both"/>
        <w:rPr>
          <w:lang w:val="en-US"/>
        </w:rPr>
      </w:pPr>
    </w:p>
    <w:p w14:paraId="5A792B01" w14:textId="536497F8" w:rsidR="003A22DA" w:rsidRPr="00FB7E4D" w:rsidRDefault="00F04290" w:rsidP="00F06C91">
      <w:pPr>
        <w:pStyle w:val="Heading3"/>
        <w:numPr>
          <w:ilvl w:val="2"/>
          <w:numId w:val="61"/>
        </w:numPr>
        <w:ind w:left="357" w:hanging="357"/>
      </w:pPr>
      <w:bookmarkStart w:id="56" w:name="_Toc167967715"/>
      <w:r w:rsidRPr="00FB7E4D">
        <w:t>Енергет</w:t>
      </w:r>
      <w:r w:rsidR="00F274E4" w:rsidRPr="00FB7E4D">
        <w:t>с</w:t>
      </w:r>
      <w:r w:rsidRPr="00FB7E4D">
        <w:t>ко</w:t>
      </w:r>
      <w:r w:rsidR="000778F7" w:rsidRPr="00FB7E4D">
        <w:t xml:space="preserve"> </w:t>
      </w:r>
      <w:r w:rsidRPr="00FB7E4D">
        <w:t>сиромаштво</w:t>
      </w:r>
      <w:bookmarkEnd w:id="56"/>
    </w:p>
    <w:p w14:paraId="4F53E71B" w14:textId="467C3158" w:rsidR="00AF6B9C" w:rsidRPr="00FB7E4D" w:rsidRDefault="00F04290" w:rsidP="00094CC5">
      <w:pPr>
        <w:spacing w:after="60"/>
        <w:jc w:val="both"/>
      </w:pPr>
      <w:r w:rsidRPr="00FB7E4D">
        <w:t>Енергетско</w:t>
      </w:r>
      <w:r w:rsidR="00AF6B9C" w:rsidRPr="00FB7E4D">
        <w:t xml:space="preserve"> </w:t>
      </w:r>
      <w:r w:rsidRPr="00FB7E4D">
        <w:t>сиромаштво</w:t>
      </w:r>
      <w:r w:rsidR="00AF6B9C" w:rsidRPr="00FB7E4D">
        <w:t xml:space="preserve"> </w:t>
      </w:r>
      <w:r w:rsidRPr="00FB7E4D">
        <w:t>је</w:t>
      </w:r>
      <w:r w:rsidR="00AF6B9C" w:rsidRPr="00FB7E4D">
        <w:t xml:space="preserve"> </w:t>
      </w:r>
      <w:r w:rsidRPr="00FB7E4D">
        <w:t>тема</w:t>
      </w:r>
      <w:r w:rsidR="00AF6B9C" w:rsidRPr="00FB7E4D">
        <w:t xml:space="preserve"> </w:t>
      </w:r>
      <w:r w:rsidRPr="00FB7E4D">
        <w:t>која</w:t>
      </w:r>
      <w:r w:rsidR="00AF6B9C" w:rsidRPr="00FB7E4D">
        <w:t xml:space="preserve"> </w:t>
      </w:r>
      <w:r w:rsidRPr="00FB7E4D">
        <w:t>се</w:t>
      </w:r>
      <w:r w:rsidR="00AF6B9C" w:rsidRPr="00FB7E4D">
        <w:t xml:space="preserve"> </w:t>
      </w:r>
      <w:r w:rsidRPr="00FB7E4D">
        <w:t>провлачи</w:t>
      </w:r>
      <w:r w:rsidR="00AF6B9C" w:rsidRPr="00FB7E4D">
        <w:t xml:space="preserve"> </w:t>
      </w:r>
      <w:r w:rsidRPr="00FB7E4D">
        <w:t>кроз</w:t>
      </w:r>
      <w:r w:rsidR="00AF6B9C" w:rsidRPr="00FB7E4D">
        <w:t xml:space="preserve"> </w:t>
      </w:r>
      <w:r w:rsidRPr="00FB7E4D">
        <w:t>неколико</w:t>
      </w:r>
      <w:r w:rsidR="00AF6B9C" w:rsidRPr="00FB7E4D">
        <w:t xml:space="preserve"> </w:t>
      </w:r>
      <w:r w:rsidRPr="00FB7E4D">
        <w:t>сектора</w:t>
      </w:r>
      <w:r w:rsidR="00AF6B9C" w:rsidRPr="00FB7E4D">
        <w:t xml:space="preserve">. </w:t>
      </w:r>
      <w:r w:rsidRPr="00FB7E4D">
        <w:t>С</w:t>
      </w:r>
      <w:r w:rsidR="00AF6B9C" w:rsidRPr="00FB7E4D">
        <w:t xml:space="preserve"> </w:t>
      </w:r>
      <w:r w:rsidRPr="00FB7E4D">
        <w:t>обзиром</w:t>
      </w:r>
      <w:r w:rsidR="00AF6B9C" w:rsidRPr="00FB7E4D">
        <w:t xml:space="preserve"> </w:t>
      </w:r>
      <w:r w:rsidRPr="00FB7E4D">
        <w:t>на</w:t>
      </w:r>
      <w:r w:rsidR="00AF6B9C" w:rsidRPr="00FB7E4D">
        <w:t xml:space="preserve"> </w:t>
      </w:r>
      <w:r w:rsidRPr="00FB7E4D">
        <w:t>тренутну</w:t>
      </w:r>
      <w:r w:rsidR="00AF6B9C" w:rsidRPr="00FB7E4D">
        <w:t xml:space="preserve"> </w:t>
      </w:r>
      <w:r w:rsidRPr="00FB7E4D">
        <w:t>енергетску</w:t>
      </w:r>
      <w:r w:rsidR="00AF6B9C" w:rsidRPr="00FB7E4D">
        <w:t xml:space="preserve"> </w:t>
      </w:r>
      <w:r w:rsidRPr="00FB7E4D">
        <w:t>ситуацију</w:t>
      </w:r>
      <w:r w:rsidR="00AF6B9C" w:rsidRPr="00FB7E4D">
        <w:t xml:space="preserve"> </w:t>
      </w:r>
      <w:r w:rsidRPr="00FB7E4D">
        <w:t>у</w:t>
      </w:r>
      <w:r w:rsidR="00AF6B9C" w:rsidRPr="00FB7E4D">
        <w:t xml:space="preserve"> </w:t>
      </w:r>
      <w:r w:rsidRPr="00FB7E4D">
        <w:t>Е</w:t>
      </w:r>
      <w:r w:rsidR="00D359B8" w:rsidRPr="00FB7E4D">
        <w:t>в</w:t>
      </w:r>
      <w:r w:rsidRPr="00FB7E4D">
        <w:t>ропи</w:t>
      </w:r>
      <w:r w:rsidR="00AF6B9C" w:rsidRPr="00FB7E4D">
        <w:t xml:space="preserve"> – </w:t>
      </w:r>
      <w:r w:rsidRPr="00FB7E4D">
        <w:t>пораст</w:t>
      </w:r>
      <w:r w:rsidR="00AF6B9C" w:rsidRPr="00FB7E4D">
        <w:t xml:space="preserve"> </w:t>
      </w:r>
      <w:r w:rsidRPr="00FB7E4D">
        <w:t>цијена</w:t>
      </w:r>
      <w:r w:rsidR="00AF6B9C" w:rsidRPr="00FB7E4D">
        <w:t xml:space="preserve"> </w:t>
      </w:r>
      <w:r w:rsidRPr="00FB7E4D">
        <w:t>енергената</w:t>
      </w:r>
      <w:r w:rsidR="00AF6B9C" w:rsidRPr="00FB7E4D">
        <w:t xml:space="preserve"> </w:t>
      </w:r>
      <w:r w:rsidRPr="00FB7E4D">
        <w:t>и</w:t>
      </w:r>
      <w:r w:rsidR="00AF6B9C" w:rsidRPr="00FB7E4D">
        <w:t xml:space="preserve"> </w:t>
      </w:r>
      <w:r w:rsidRPr="00FB7E4D">
        <w:t>могуће</w:t>
      </w:r>
      <w:r w:rsidR="00AF6B9C" w:rsidRPr="00FB7E4D">
        <w:t xml:space="preserve"> </w:t>
      </w:r>
      <w:r w:rsidRPr="00FB7E4D">
        <w:t>прекиде</w:t>
      </w:r>
      <w:r w:rsidR="00AF6B9C" w:rsidRPr="00FB7E4D">
        <w:t xml:space="preserve"> </w:t>
      </w:r>
      <w:r w:rsidRPr="00FB7E4D">
        <w:t>у</w:t>
      </w:r>
      <w:r w:rsidR="00AF6B9C" w:rsidRPr="00FB7E4D">
        <w:t xml:space="preserve"> </w:t>
      </w:r>
      <w:r w:rsidR="00D359B8" w:rsidRPr="00FB7E4D">
        <w:t>снабдијевању</w:t>
      </w:r>
      <w:r w:rsidR="00AF6B9C" w:rsidRPr="00FB7E4D">
        <w:t xml:space="preserve"> </w:t>
      </w:r>
      <w:r w:rsidRPr="00FB7E4D">
        <w:t>плина</w:t>
      </w:r>
      <w:r w:rsidR="00AF6B9C" w:rsidRPr="00FB7E4D">
        <w:t xml:space="preserve">, </w:t>
      </w:r>
      <w:r w:rsidRPr="00FB7E4D">
        <w:t>овај</w:t>
      </w:r>
      <w:r w:rsidR="00AF6B9C" w:rsidRPr="00FB7E4D">
        <w:t xml:space="preserve"> </w:t>
      </w:r>
      <w:r w:rsidRPr="00FB7E4D">
        <w:t>проблем</w:t>
      </w:r>
      <w:r w:rsidR="00AF6B9C" w:rsidRPr="00FB7E4D">
        <w:t xml:space="preserve"> </w:t>
      </w:r>
      <w:r w:rsidRPr="00FB7E4D">
        <w:t>је</w:t>
      </w:r>
      <w:r w:rsidR="00AF6B9C" w:rsidRPr="00FB7E4D">
        <w:t xml:space="preserve"> </w:t>
      </w:r>
      <w:r w:rsidRPr="00FB7E4D">
        <w:t>један</w:t>
      </w:r>
      <w:r w:rsidR="00AF6B9C" w:rsidRPr="00FB7E4D">
        <w:t xml:space="preserve"> </w:t>
      </w:r>
      <w:r w:rsidRPr="00FB7E4D">
        <w:t>од</w:t>
      </w:r>
      <w:r w:rsidR="00AF6B9C" w:rsidRPr="00FB7E4D">
        <w:t xml:space="preserve"> </w:t>
      </w:r>
      <w:r w:rsidRPr="00FB7E4D">
        <w:t>приоритета</w:t>
      </w:r>
      <w:r w:rsidR="00AF6B9C" w:rsidRPr="00FB7E4D">
        <w:t xml:space="preserve"> </w:t>
      </w:r>
      <w:r w:rsidRPr="00FB7E4D">
        <w:t>енергетско</w:t>
      </w:r>
      <w:r w:rsidR="00AF6B9C" w:rsidRPr="00FB7E4D">
        <w:t>-</w:t>
      </w:r>
      <w:r w:rsidRPr="00FB7E4D">
        <w:t>климатске</w:t>
      </w:r>
      <w:r w:rsidR="00AF6B9C" w:rsidRPr="00FB7E4D">
        <w:t xml:space="preserve"> </w:t>
      </w:r>
      <w:r w:rsidRPr="00FB7E4D">
        <w:t>политике</w:t>
      </w:r>
      <w:r w:rsidR="00AF6B9C" w:rsidRPr="00FB7E4D">
        <w:t xml:space="preserve"> </w:t>
      </w:r>
      <w:r w:rsidRPr="00FB7E4D">
        <w:t>Е</w:t>
      </w:r>
      <w:r w:rsidR="00D359B8" w:rsidRPr="00FB7E4D">
        <w:t>в</w:t>
      </w:r>
      <w:r w:rsidRPr="00FB7E4D">
        <w:t>ропске</w:t>
      </w:r>
      <w:r w:rsidR="00AF6B9C" w:rsidRPr="00FB7E4D">
        <w:t xml:space="preserve"> </w:t>
      </w:r>
      <w:r w:rsidRPr="00FB7E4D">
        <w:t>уније</w:t>
      </w:r>
      <w:r w:rsidR="00AF6B9C" w:rsidRPr="00FB7E4D">
        <w:t>.</w:t>
      </w:r>
      <w:r w:rsidR="008D0237" w:rsidRPr="00FB7E4D">
        <w:t xml:space="preserve"> </w:t>
      </w:r>
      <w:r w:rsidRPr="00FB7E4D">
        <w:t>Енергетски</w:t>
      </w:r>
      <w:r w:rsidR="00AF6B9C" w:rsidRPr="00FB7E4D">
        <w:t xml:space="preserve"> </w:t>
      </w:r>
      <w:r w:rsidRPr="00FB7E4D">
        <w:t>угроженима</w:t>
      </w:r>
      <w:r w:rsidR="00AF6B9C" w:rsidRPr="00FB7E4D">
        <w:t xml:space="preserve"> </w:t>
      </w:r>
      <w:r w:rsidRPr="00FB7E4D">
        <w:t>се</w:t>
      </w:r>
      <w:r w:rsidR="00AF6B9C" w:rsidRPr="00FB7E4D">
        <w:t xml:space="preserve"> </w:t>
      </w:r>
      <w:r w:rsidRPr="00FB7E4D">
        <w:t>сматрају</w:t>
      </w:r>
      <w:r w:rsidR="00AF6B9C" w:rsidRPr="00FB7E4D">
        <w:t xml:space="preserve"> </w:t>
      </w:r>
      <w:r w:rsidRPr="00FB7E4D">
        <w:t>они</w:t>
      </w:r>
      <w:r w:rsidR="00AF6B9C" w:rsidRPr="00FB7E4D">
        <w:t xml:space="preserve"> </w:t>
      </w:r>
      <w:r w:rsidRPr="00FB7E4D">
        <w:t>потрошачи</w:t>
      </w:r>
      <w:r w:rsidR="00AF6B9C" w:rsidRPr="00FB7E4D">
        <w:t xml:space="preserve"> </w:t>
      </w:r>
      <w:r w:rsidRPr="00FB7E4D">
        <w:t>енергије</w:t>
      </w:r>
      <w:r w:rsidR="00AF6B9C" w:rsidRPr="00FB7E4D">
        <w:t xml:space="preserve"> </w:t>
      </w:r>
      <w:r w:rsidRPr="00FB7E4D">
        <w:t>који</w:t>
      </w:r>
      <w:r w:rsidR="00AF6B9C" w:rsidRPr="00FB7E4D">
        <w:t xml:space="preserve"> </w:t>
      </w:r>
      <w:r w:rsidRPr="00FB7E4D">
        <w:t>по</w:t>
      </w:r>
      <w:r w:rsidR="00AF6B9C" w:rsidRPr="00FB7E4D">
        <w:t xml:space="preserve"> </w:t>
      </w:r>
      <w:r w:rsidRPr="00FB7E4D">
        <w:t>својим</w:t>
      </w:r>
      <w:r w:rsidR="00AF6B9C" w:rsidRPr="00FB7E4D">
        <w:t xml:space="preserve"> </w:t>
      </w:r>
      <w:r w:rsidRPr="00FB7E4D">
        <w:t>социо</w:t>
      </w:r>
      <w:r w:rsidR="00AF6B9C" w:rsidRPr="00FB7E4D">
        <w:t>-</w:t>
      </w:r>
      <w:r w:rsidRPr="00FB7E4D">
        <w:t>демографским</w:t>
      </w:r>
      <w:r w:rsidR="00AF6B9C" w:rsidRPr="00FB7E4D">
        <w:t xml:space="preserve"> </w:t>
      </w:r>
      <w:r w:rsidRPr="00FB7E4D">
        <w:t>обиљежјима</w:t>
      </w:r>
      <w:r w:rsidR="00AF6B9C" w:rsidRPr="00FB7E4D">
        <w:t xml:space="preserve"> </w:t>
      </w:r>
      <w:r w:rsidRPr="00FB7E4D">
        <w:t>и</w:t>
      </w:r>
      <w:r w:rsidR="00AF6B9C" w:rsidRPr="00FB7E4D">
        <w:t xml:space="preserve"> </w:t>
      </w:r>
      <w:r w:rsidRPr="00FB7E4D">
        <w:t>енергетским</w:t>
      </w:r>
      <w:r w:rsidR="00AF6B9C" w:rsidRPr="00FB7E4D">
        <w:t xml:space="preserve"> </w:t>
      </w:r>
      <w:r w:rsidRPr="00FB7E4D">
        <w:t>показатељима</w:t>
      </w:r>
      <w:r w:rsidR="00AF6B9C" w:rsidRPr="00FB7E4D">
        <w:t xml:space="preserve"> </w:t>
      </w:r>
      <w:r w:rsidRPr="00FB7E4D">
        <w:t>који</w:t>
      </w:r>
      <w:r w:rsidR="00AF6B9C" w:rsidRPr="00FB7E4D">
        <w:t xml:space="preserve"> </w:t>
      </w:r>
      <w:r w:rsidRPr="00FB7E4D">
        <w:t>се</w:t>
      </w:r>
      <w:r w:rsidR="00AF6B9C" w:rsidRPr="00FB7E4D">
        <w:t xml:space="preserve"> </w:t>
      </w:r>
      <w:r w:rsidRPr="00FB7E4D">
        <w:t>вежу</w:t>
      </w:r>
      <w:r w:rsidR="00AF6B9C" w:rsidRPr="00FB7E4D">
        <w:t xml:space="preserve"> </w:t>
      </w:r>
      <w:r w:rsidRPr="00FB7E4D">
        <w:t>на</w:t>
      </w:r>
      <w:r w:rsidR="00AF6B9C" w:rsidRPr="00FB7E4D">
        <w:t xml:space="preserve"> </w:t>
      </w:r>
      <w:r w:rsidRPr="00FB7E4D">
        <w:t>њихово</w:t>
      </w:r>
      <w:r w:rsidR="00AF6B9C" w:rsidRPr="00FB7E4D">
        <w:t xml:space="preserve"> </w:t>
      </w:r>
      <w:r w:rsidR="00D359B8" w:rsidRPr="00FB7E4D">
        <w:t>домаћинство</w:t>
      </w:r>
      <w:r w:rsidR="00AF6B9C" w:rsidRPr="00FB7E4D">
        <w:t xml:space="preserve"> </w:t>
      </w:r>
      <w:r w:rsidRPr="00FB7E4D">
        <w:t>имају</w:t>
      </w:r>
      <w:r w:rsidR="00AF6B9C" w:rsidRPr="00FB7E4D">
        <w:t xml:space="preserve"> </w:t>
      </w:r>
      <w:r w:rsidRPr="00FB7E4D">
        <w:t>већу</w:t>
      </w:r>
      <w:r w:rsidR="00AF6B9C" w:rsidRPr="00FB7E4D">
        <w:t xml:space="preserve"> </w:t>
      </w:r>
      <w:r w:rsidRPr="00FB7E4D">
        <w:t>вјеро</w:t>
      </w:r>
      <w:r w:rsidR="00D359B8" w:rsidRPr="00FB7E4D">
        <w:t>ватноћу</w:t>
      </w:r>
      <w:r w:rsidR="00AF6B9C" w:rsidRPr="00FB7E4D">
        <w:t xml:space="preserve"> </w:t>
      </w:r>
      <w:r w:rsidRPr="00FB7E4D">
        <w:t>да</w:t>
      </w:r>
      <w:r w:rsidR="00AF6B9C" w:rsidRPr="00FB7E4D">
        <w:t xml:space="preserve"> </w:t>
      </w:r>
      <w:r w:rsidRPr="00FB7E4D">
        <w:t>буду</w:t>
      </w:r>
      <w:r w:rsidR="00AF6B9C" w:rsidRPr="00FB7E4D">
        <w:t xml:space="preserve"> </w:t>
      </w:r>
      <w:r w:rsidRPr="00FB7E4D">
        <w:t>енергетски</w:t>
      </w:r>
      <w:r w:rsidR="00AF6B9C" w:rsidRPr="00FB7E4D">
        <w:t xml:space="preserve"> </w:t>
      </w:r>
      <w:r w:rsidRPr="00FB7E4D">
        <w:t>сиромашни</w:t>
      </w:r>
      <w:r w:rsidR="00AF6B9C" w:rsidRPr="00FB7E4D">
        <w:t xml:space="preserve"> </w:t>
      </w:r>
      <w:r w:rsidRPr="00FB7E4D">
        <w:t>од</w:t>
      </w:r>
      <w:r w:rsidR="00AF6B9C" w:rsidRPr="00FB7E4D">
        <w:t xml:space="preserve"> </w:t>
      </w:r>
      <w:r w:rsidRPr="00FB7E4D">
        <w:t>опште</w:t>
      </w:r>
      <w:r w:rsidR="00AF6B9C" w:rsidRPr="00FB7E4D">
        <w:t xml:space="preserve"> </w:t>
      </w:r>
      <w:r w:rsidRPr="00FB7E4D">
        <w:t>популације</w:t>
      </w:r>
      <w:r w:rsidR="00AF6B9C" w:rsidRPr="00FB7E4D">
        <w:t xml:space="preserve">, </w:t>
      </w:r>
      <w:r w:rsidR="00D359B8" w:rsidRPr="00FB7E4D">
        <w:t>на примјер</w:t>
      </w:r>
      <w:r w:rsidR="00AF6B9C" w:rsidRPr="00FB7E4D">
        <w:t xml:space="preserve"> </w:t>
      </w:r>
      <w:r w:rsidRPr="00FB7E4D">
        <w:t>корисници</w:t>
      </w:r>
      <w:r w:rsidR="00AF6B9C" w:rsidRPr="00FB7E4D">
        <w:t xml:space="preserve"> </w:t>
      </w:r>
      <w:r w:rsidRPr="00FB7E4D">
        <w:t>социјалне</w:t>
      </w:r>
      <w:r w:rsidR="00AF6B9C" w:rsidRPr="00FB7E4D">
        <w:t xml:space="preserve"> </w:t>
      </w:r>
      <w:r w:rsidR="00D359B8" w:rsidRPr="00FB7E4D">
        <w:t>помоћи</w:t>
      </w:r>
      <w:r w:rsidR="00AF6B9C" w:rsidRPr="00FB7E4D">
        <w:t xml:space="preserve">, </w:t>
      </w:r>
      <w:r w:rsidR="00D359B8" w:rsidRPr="00FB7E4D">
        <w:t>пензионери</w:t>
      </w:r>
      <w:r w:rsidR="00AF6B9C" w:rsidRPr="00FB7E4D">
        <w:t xml:space="preserve">, </w:t>
      </w:r>
      <w:r w:rsidRPr="00FB7E4D">
        <w:t>особе</w:t>
      </w:r>
      <w:r w:rsidR="00AF6B9C" w:rsidRPr="00FB7E4D">
        <w:t xml:space="preserve"> </w:t>
      </w:r>
      <w:r w:rsidRPr="00FB7E4D">
        <w:t>с</w:t>
      </w:r>
      <w:r w:rsidR="00AF6B9C" w:rsidRPr="00FB7E4D">
        <w:t xml:space="preserve"> </w:t>
      </w:r>
      <w:r w:rsidRPr="00FB7E4D">
        <w:t>инвалидитетом</w:t>
      </w:r>
      <w:r w:rsidR="00AF6B9C" w:rsidRPr="00FB7E4D">
        <w:t xml:space="preserve">, </w:t>
      </w:r>
      <w:r w:rsidRPr="00FB7E4D">
        <w:t>хронично</w:t>
      </w:r>
      <w:r w:rsidR="00AF6B9C" w:rsidRPr="00FB7E4D">
        <w:t xml:space="preserve"> </w:t>
      </w:r>
      <w:r w:rsidRPr="00FB7E4D">
        <w:t>болесни</w:t>
      </w:r>
      <w:r w:rsidR="00AF6B9C" w:rsidRPr="00FB7E4D">
        <w:t xml:space="preserve">, </w:t>
      </w:r>
      <w:r w:rsidRPr="00FB7E4D">
        <w:t>породице</w:t>
      </w:r>
      <w:r w:rsidR="00AF6B9C" w:rsidRPr="00FB7E4D">
        <w:t xml:space="preserve"> </w:t>
      </w:r>
      <w:r w:rsidRPr="00FB7E4D">
        <w:t>са</w:t>
      </w:r>
      <w:r w:rsidR="00AF6B9C" w:rsidRPr="00FB7E4D">
        <w:t xml:space="preserve"> </w:t>
      </w:r>
      <w:r w:rsidRPr="00FB7E4D">
        <w:t>самохраним</w:t>
      </w:r>
      <w:r w:rsidR="00AF6B9C" w:rsidRPr="00FB7E4D">
        <w:t xml:space="preserve"> </w:t>
      </w:r>
      <w:r w:rsidRPr="00FB7E4D">
        <w:t>родитељима</w:t>
      </w:r>
      <w:r w:rsidR="00AF6B9C" w:rsidRPr="00FB7E4D">
        <w:t xml:space="preserve">, </w:t>
      </w:r>
      <w:r w:rsidRPr="00FB7E4D">
        <w:t>старци</w:t>
      </w:r>
      <w:r w:rsidR="00AF6B9C" w:rsidRPr="00FB7E4D">
        <w:t xml:space="preserve">, </w:t>
      </w:r>
      <w:r w:rsidRPr="00FB7E4D">
        <w:t>самци</w:t>
      </w:r>
      <w:r w:rsidR="00AF6B9C" w:rsidRPr="00FB7E4D">
        <w:t xml:space="preserve">. </w:t>
      </w:r>
      <w:r w:rsidRPr="00FB7E4D">
        <w:t>Енергетско</w:t>
      </w:r>
      <w:r w:rsidR="00AF6B9C" w:rsidRPr="00FB7E4D">
        <w:t xml:space="preserve"> </w:t>
      </w:r>
      <w:r w:rsidRPr="00FB7E4D">
        <w:t>сиромаштво</w:t>
      </w:r>
      <w:r w:rsidR="00AF6B9C" w:rsidRPr="00FB7E4D">
        <w:t xml:space="preserve"> </w:t>
      </w:r>
      <w:r w:rsidRPr="00FB7E4D">
        <w:t>је</w:t>
      </w:r>
      <w:r w:rsidR="00AF6B9C" w:rsidRPr="00FB7E4D">
        <w:t xml:space="preserve"> </w:t>
      </w:r>
      <w:r w:rsidRPr="00FB7E4D">
        <w:t>стање</w:t>
      </w:r>
      <w:r w:rsidR="00AF6B9C" w:rsidRPr="00FB7E4D">
        <w:t xml:space="preserve"> </w:t>
      </w:r>
      <w:r w:rsidRPr="00FB7E4D">
        <w:t>када</w:t>
      </w:r>
      <w:r w:rsidR="00AF6B9C" w:rsidRPr="00FB7E4D">
        <w:t xml:space="preserve"> </w:t>
      </w:r>
      <w:r w:rsidRPr="00FB7E4D">
        <w:t>је</w:t>
      </w:r>
      <w:r w:rsidR="00AF6B9C" w:rsidRPr="00FB7E4D">
        <w:t xml:space="preserve"> </w:t>
      </w:r>
      <w:r w:rsidRPr="00FB7E4D">
        <w:t>особа</w:t>
      </w:r>
      <w:r w:rsidR="00AF6B9C" w:rsidRPr="00FB7E4D">
        <w:t xml:space="preserve"> </w:t>
      </w:r>
      <w:r w:rsidRPr="00FB7E4D">
        <w:t>или</w:t>
      </w:r>
      <w:r w:rsidR="00AF6B9C" w:rsidRPr="00FB7E4D">
        <w:t xml:space="preserve"> </w:t>
      </w:r>
      <w:r w:rsidRPr="00FB7E4D">
        <w:t>домаћинство</w:t>
      </w:r>
      <w:r w:rsidR="00AF6B9C" w:rsidRPr="00FB7E4D">
        <w:t xml:space="preserve"> </w:t>
      </w:r>
      <w:r w:rsidRPr="00FB7E4D">
        <w:t>лишено</w:t>
      </w:r>
      <w:r w:rsidR="00AF6B9C" w:rsidRPr="00FB7E4D">
        <w:t xml:space="preserve"> </w:t>
      </w:r>
      <w:r w:rsidRPr="00FB7E4D">
        <w:t>приступа</w:t>
      </w:r>
      <w:r w:rsidR="00AF6B9C" w:rsidRPr="00FB7E4D">
        <w:t xml:space="preserve"> </w:t>
      </w:r>
      <w:r w:rsidRPr="00FB7E4D">
        <w:t>енергији</w:t>
      </w:r>
      <w:r w:rsidR="00AF6B9C" w:rsidRPr="00FB7E4D">
        <w:t xml:space="preserve"> </w:t>
      </w:r>
      <w:r w:rsidRPr="00FB7E4D">
        <w:t>и</w:t>
      </w:r>
      <w:r w:rsidR="00AF6B9C" w:rsidRPr="00FB7E4D">
        <w:t xml:space="preserve"> </w:t>
      </w:r>
      <w:r w:rsidRPr="00FB7E4D">
        <w:t>неспособно</w:t>
      </w:r>
      <w:r w:rsidR="00AF6B9C" w:rsidRPr="00FB7E4D">
        <w:t xml:space="preserve"> </w:t>
      </w:r>
      <w:r w:rsidRPr="00FB7E4D">
        <w:t>задовољити</w:t>
      </w:r>
      <w:r w:rsidR="00AF6B9C" w:rsidRPr="00FB7E4D">
        <w:t xml:space="preserve"> </w:t>
      </w:r>
      <w:r w:rsidRPr="00FB7E4D">
        <w:t>своје</w:t>
      </w:r>
      <w:r w:rsidR="00AF6B9C" w:rsidRPr="00FB7E4D">
        <w:t xml:space="preserve"> </w:t>
      </w:r>
      <w:r w:rsidRPr="00FB7E4D">
        <w:t>основне</w:t>
      </w:r>
      <w:r w:rsidR="00AF6B9C" w:rsidRPr="00FB7E4D">
        <w:t xml:space="preserve"> </w:t>
      </w:r>
      <w:r w:rsidRPr="00FB7E4D">
        <w:t>енергетске</w:t>
      </w:r>
      <w:r w:rsidR="00AF6B9C" w:rsidRPr="00FB7E4D">
        <w:t xml:space="preserve"> </w:t>
      </w:r>
      <w:r w:rsidRPr="00FB7E4D">
        <w:t>потребе</w:t>
      </w:r>
      <w:r w:rsidR="00AF6B9C" w:rsidRPr="00FB7E4D">
        <w:t>.</w:t>
      </w:r>
      <w:r w:rsidR="00AF6B9C" w:rsidRPr="00FB7E4D">
        <w:rPr>
          <w:rStyle w:val="FootnoteReference"/>
        </w:rPr>
        <w:footnoteReference w:id="12"/>
      </w:r>
      <w:r w:rsidR="00AF6B9C" w:rsidRPr="00FB7E4D">
        <w:t xml:space="preserve"> </w:t>
      </w:r>
      <w:r w:rsidRPr="00FB7E4D">
        <w:t>На</w:t>
      </w:r>
      <w:r w:rsidR="00AF6B9C" w:rsidRPr="00FB7E4D">
        <w:t xml:space="preserve"> </w:t>
      </w:r>
      <w:r w:rsidRPr="00FB7E4D">
        <w:t>нивоу</w:t>
      </w:r>
      <w:r w:rsidR="00AF6B9C" w:rsidRPr="00FB7E4D">
        <w:t xml:space="preserve"> </w:t>
      </w:r>
      <w:r w:rsidRPr="00FB7E4D">
        <w:t>ЕУ</w:t>
      </w:r>
      <w:r w:rsidR="00AF6B9C" w:rsidRPr="00FB7E4D">
        <w:t>-</w:t>
      </w:r>
      <w:r w:rsidRPr="00FB7E4D">
        <w:t>а</w:t>
      </w:r>
      <w:r w:rsidR="00AF6B9C" w:rsidRPr="00FB7E4D">
        <w:t xml:space="preserve">, </w:t>
      </w:r>
      <w:r w:rsidRPr="00FB7E4D">
        <w:t>Опсерваториј</w:t>
      </w:r>
      <w:r w:rsidR="00AF6B9C" w:rsidRPr="00FB7E4D">
        <w:t xml:space="preserve"> </w:t>
      </w:r>
      <w:r w:rsidRPr="00FB7E4D">
        <w:t>ЕУ</w:t>
      </w:r>
      <w:r w:rsidR="00AF6B9C" w:rsidRPr="00FB7E4D">
        <w:t>-</w:t>
      </w:r>
      <w:r w:rsidRPr="00FB7E4D">
        <w:t>а</w:t>
      </w:r>
      <w:r w:rsidR="00AF6B9C" w:rsidRPr="00FB7E4D">
        <w:t xml:space="preserve"> </w:t>
      </w:r>
      <w:r w:rsidRPr="00FB7E4D">
        <w:t>за</w:t>
      </w:r>
      <w:r w:rsidR="00AF6B9C" w:rsidRPr="00FB7E4D">
        <w:t xml:space="preserve"> </w:t>
      </w:r>
      <w:r w:rsidRPr="00FB7E4D">
        <w:t>енергетско</w:t>
      </w:r>
      <w:r w:rsidR="00AF6B9C" w:rsidRPr="00FB7E4D">
        <w:t xml:space="preserve"> </w:t>
      </w:r>
      <w:r w:rsidRPr="00FB7E4D">
        <w:t>сиромаштво</w:t>
      </w:r>
      <w:r w:rsidR="00AF6B9C" w:rsidRPr="00FB7E4D">
        <w:t xml:space="preserve"> </w:t>
      </w:r>
      <w:r w:rsidRPr="00FB7E4D">
        <w:t>и</w:t>
      </w:r>
      <w:r w:rsidR="00AF6B9C" w:rsidRPr="00FB7E4D">
        <w:t xml:space="preserve"> </w:t>
      </w:r>
      <w:r w:rsidRPr="00FB7E4D">
        <w:t>истраживачки</w:t>
      </w:r>
      <w:r w:rsidR="00AF6B9C" w:rsidRPr="00FB7E4D">
        <w:t xml:space="preserve"> </w:t>
      </w:r>
      <w:r w:rsidRPr="00FB7E4D">
        <w:t>пројекти</w:t>
      </w:r>
      <w:r w:rsidR="00AF6B9C" w:rsidRPr="00FB7E4D">
        <w:t xml:space="preserve"> </w:t>
      </w:r>
      <w:r w:rsidRPr="00FB7E4D">
        <w:t>попут</w:t>
      </w:r>
      <w:r w:rsidR="00AF6B9C" w:rsidRPr="00FB7E4D">
        <w:t xml:space="preserve"> </w:t>
      </w:r>
      <w:r w:rsidRPr="00FB7E4D">
        <w:t>пројекта</w:t>
      </w:r>
      <w:r w:rsidR="00AF6B9C" w:rsidRPr="00FB7E4D">
        <w:t xml:space="preserve"> </w:t>
      </w:r>
      <w:r w:rsidR="008E611C">
        <w:rPr>
          <w:lang w:val="en-US"/>
        </w:rPr>
        <w:t>“</w:t>
      </w:r>
      <w:r w:rsidR="00AD4C49" w:rsidRPr="008E611C">
        <w:t>ENGAGER</w:t>
      </w:r>
      <w:r w:rsidR="008E611C">
        <w:rPr>
          <w:lang w:val="en-US"/>
        </w:rPr>
        <w:t>”</w:t>
      </w:r>
      <w:r w:rsidR="00AF6B9C" w:rsidRPr="00FB7E4D">
        <w:t xml:space="preserve"> </w:t>
      </w:r>
      <w:r w:rsidR="00187EDE">
        <w:rPr>
          <w:lang w:val="en-US"/>
        </w:rPr>
        <w:t>(</w:t>
      </w:r>
      <w:proofErr w:type="spellStart"/>
      <w:r w:rsidR="00187EDE" w:rsidRPr="00187EDE">
        <w:rPr>
          <w:lang w:val="en-US"/>
        </w:rPr>
        <w:t>engl.</w:t>
      </w:r>
      <w:proofErr w:type="spellEnd"/>
      <w:r w:rsidR="00187EDE" w:rsidRPr="00187EDE">
        <w:rPr>
          <w:lang w:val="en-US"/>
        </w:rPr>
        <w:t xml:space="preserve"> Energy Poverty Action</w:t>
      </w:r>
      <w:r w:rsidR="00187EDE">
        <w:rPr>
          <w:lang w:val="en-US"/>
        </w:rPr>
        <w:t>-</w:t>
      </w:r>
      <w:r w:rsidR="00187EDE" w:rsidRPr="00187EDE">
        <w:t xml:space="preserve"> </w:t>
      </w:r>
      <w:proofErr w:type="spellStart"/>
      <w:r w:rsidR="00187EDE" w:rsidRPr="00187EDE">
        <w:rPr>
          <w:lang w:val="en-US"/>
        </w:rPr>
        <w:t>Истраживачка</w:t>
      </w:r>
      <w:proofErr w:type="spellEnd"/>
      <w:r w:rsidR="00187EDE" w:rsidRPr="00187EDE">
        <w:rPr>
          <w:lang w:val="en-US"/>
        </w:rPr>
        <w:t xml:space="preserve"> </w:t>
      </w:r>
      <w:proofErr w:type="spellStart"/>
      <w:r w:rsidR="00187EDE" w:rsidRPr="00187EDE">
        <w:rPr>
          <w:lang w:val="en-US"/>
        </w:rPr>
        <w:t>мрежа</w:t>
      </w:r>
      <w:proofErr w:type="spellEnd"/>
      <w:r w:rsidR="00187EDE" w:rsidRPr="00187EDE">
        <w:rPr>
          <w:lang w:val="en-US"/>
        </w:rPr>
        <w:t xml:space="preserve"> </w:t>
      </w:r>
      <w:proofErr w:type="spellStart"/>
      <w:r w:rsidR="00187EDE" w:rsidRPr="00187EDE">
        <w:rPr>
          <w:lang w:val="en-US"/>
        </w:rPr>
        <w:t>са</w:t>
      </w:r>
      <w:proofErr w:type="spellEnd"/>
      <w:r w:rsidR="00187EDE" w:rsidRPr="00187EDE">
        <w:rPr>
          <w:lang w:val="en-US"/>
        </w:rPr>
        <w:t xml:space="preserve"> </w:t>
      </w:r>
      <w:proofErr w:type="spellStart"/>
      <w:r w:rsidR="00187EDE" w:rsidRPr="00187EDE">
        <w:rPr>
          <w:lang w:val="en-US"/>
        </w:rPr>
        <w:t>пројектима</w:t>
      </w:r>
      <w:proofErr w:type="spellEnd"/>
      <w:r w:rsidR="00187EDE" w:rsidRPr="00187EDE">
        <w:rPr>
          <w:lang w:val="en-US"/>
        </w:rPr>
        <w:t xml:space="preserve"> </w:t>
      </w:r>
      <w:proofErr w:type="spellStart"/>
      <w:r w:rsidR="00187EDE" w:rsidRPr="00187EDE">
        <w:rPr>
          <w:lang w:val="en-US"/>
        </w:rPr>
        <w:t>за</w:t>
      </w:r>
      <w:proofErr w:type="spellEnd"/>
      <w:r w:rsidR="00187EDE" w:rsidRPr="00187EDE">
        <w:rPr>
          <w:lang w:val="en-US"/>
        </w:rPr>
        <w:t xml:space="preserve"> </w:t>
      </w:r>
      <w:proofErr w:type="spellStart"/>
      <w:r w:rsidR="00187EDE" w:rsidRPr="00187EDE">
        <w:rPr>
          <w:lang w:val="en-US"/>
        </w:rPr>
        <w:t>борбу</w:t>
      </w:r>
      <w:proofErr w:type="spellEnd"/>
      <w:r w:rsidR="00187EDE" w:rsidRPr="00187EDE">
        <w:rPr>
          <w:lang w:val="en-US"/>
        </w:rPr>
        <w:t xml:space="preserve"> </w:t>
      </w:r>
      <w:proofErr w:type="spellStart"/>
      <w:r w:rsidR="00187EDE" w:rsidRPr="00187EDE">
        <w:rPr>
          <w:lang w:val="en-US"/>
        </w:rPr>
        <w:t>против</w:t>
      </w:r>
      <w:proofErr w:type="spellEnd"/>
      <w:r w:rsidR="00187EDE" w:rsidRPr="00187EDE">
        <w:rPr>
          <w:lang w:val="en-US"/>
        </w:rPr>
        <w:t xml:space="preserve"> </w:t>
      </w:r>
      <w:proofErr w:type="spellStart"/>
      <w:r w:rsidR="00187EDE" w:rsidRPr="00187EDE">
        <w:rPr>
          <w:lang w:val="en-US"/>
        </w:rPr>
        <w:t>енергетског</w:t>
      </w:r>
      <w:proofErr w:type="spellEnd"/>
      <w:r w:rsidR="00187EDE" w:rsidRPr="00187EDE">
        <w:rPr>
          <w:lang w:val="en-US"/>
        </w:rPr>
        <w:t xml:space="preserve"> </w:t>
      </w:r>
      <w:proofErr w:type="spellStart"/>
      <w:r w:rsidR="00187EDE" w:rsidRPr="00187EDE">
        <w:rPr>
          <w:lang w:val="en-US"/>
        </w:rPr>
        <w:t>сиромаштва</w:t>
      </w:r>
      <w:proofErr w:type="spellEnd"/>
      <w:r w:rsidR="00187EDE" w:rsidRPr="00187EDE">
        <w:rPr>
          <w:lang w:val="en-US"/>
        </w:rPr>
        <w:t>)</w:t>
      </w:r>
      <w:r w:rsidR="00187EDE">
        <w:rPr>
          <w:lang w:val="en-US"/>
        </w:rPr>
        <w:t xml:space="preserve"> </w:t>
      </w:r>
      <w:r w:rsidRPr="00FB7E4D">
        <w:t>улажу</w:t>
      </w:r>
      <w:r w:rsidR="00AF6B9C" w:rsidRPr="00FB7E4D">
        <w:t xml:space="preserve"> </w:t>
      </w:r>
      <w:r w:rsidRPr="00FB7E4D">
        <w:t>напоре</w:t>
      </w:r>
      <w:r w:rsidR="00AF6B9C" w:rsidRPr="00FB7E4D">
        <w:t xml:space="preserve"> </w:t>
      </w:r>
      <w:r w:rsidRPr="00FB7E4D">
        <w:t>да</w:t>
      </w:r>
      <w:r w:rsidR="00AF6B9C" w:rsidRPr="00FB7E4D">
        <w:t xml:space="preserve"> </w:t>
      </w:r>
      <w:r w:rsidRPr="00FB7E4D">
        <w:t>прогурају</w:t>
      </w:r>
      <w:r w:rsidR="00AF6B9C" w:rsidRPr="00FB7E4D">
        <w:t xml:space="preserve"> </w:t>
      </w:r>
      <w:r w:rsidRPr="00FB7E4D">
        <w:t>службену</w:t>
      </w:r>
      <w:r w:rsidR="00AF6B9C" w:rsidRPr="00FB7E4D">
        <w:t xml:space="preserve"> </w:t>
      </w:r>
      <w:r w:rsidRPr="00FB7E4D">
        <w:t>дефиницију</w:t>
      </w:r>
      <w:r w:rsidR="00AF6B9C" w:rsidRPr="00FB7E4D">
        <w:t xml:space="preserve"> </w:t>
      </w:r>
      <w:r w:rsidRPr="00FB7E4D">
        <w:t>енергетског</w:t>
      </w:r>
      <w:r w:rsidR="00AF6B9C" w:rsidRPr="00FB7E4D">
        <w:t xml:space="preserve"> </w:t>
      </w:r>
      <w:r w:rsidRPr="00FB7E4D">
        <w:t>сиромаштва</w:t>
      </w:r>
      <w:r w:rsidR="00AF6B9C" w:rsidRPr="00FB7E4D">
        <w:t xml:space="preserve">. </w:t>
      </w:r>
      <w:r w:rsidRPr="00FB7E4D">
        <w:t>Она</w:t>
      </w:r>
      <w:r w:rsidR="00AF6B9C" w:rsidRPr="00FB7E4D">
        <w:t xml:space="preserve"> </w:t>
      </w:r>
      <w:r w:rsidRPr="00FB7E4D">
        <w:t>би</w:t>
      </w:r>
      <w:r w:rsidR="00AF6B9C" w:rsidRPr="00FB7E4D">
        <w:t xml:space="preserve"> </w:t>
      </w:r>
      <w:r w:rsidRPr="00FB7E4D">
        <w:t>требала</w:t>
      </w:r>
      <w:r w:rsidR="00AF6B9C" w:rsidRPr="00FB7E4D">
        <w:t xml:space="preserve"> </w:t>
      </w:r>
      <w:r w:rsidRPr="00FB7E4D">
        <w:t>бити</w:t>
      </w:r>
      <w:r w:rsidR="00AF6B9C" w:rsidRPr="00FB7E4D">
        <w:t xml:space="preserve"> </w:t>
      </w:r>
      <w:r w:rsidRPr="00FB7E4D">
        <w:t>уврштена</w:t>
      </w:r>
      <w:r w:rsidR="00AF6B9C" w:rsidRPr="00FB7E4D">
        <w:t xml:space="preserve"> </w:t>
      </w:r>
      <w:r w:rsidRPr="00FB7E4D">
        <w:t>у</w:t>
      </w:r>
      <w:r w:rsidR="00AF6B9C" w:rsidRPr="00FB7E4D">
        <w:t xml:space="preserve"> </w:t>
      </w:r>
      <w:r w:rsidRPr="00FB7E4D">
        <w:t>законске</w:t>
      </w:r>
      <w:r w:rsidR="00AF6B9C" w:rsidRPr="00FB7E4D">
        <w:t xml:space="preserve"> </w:t>
      </w:r>
      <w:r w:rsidRPr="00FB7E4D">
        <w:t>оквире</w:t>
      </w:r>
      <w:r w:rsidR="00AF6B9C" w:rsidRPr="00FB7E4D">
        <w:t xml:space="preserve"> </w:t>
      </w:r>
      <w:r w:rsidRPr="00FB7E4D">
        <w:t>на</w:t>
      </w:r>
      <w:r w:rsidR="00AF6B9C" w:rsidRPr="00FB7E4D">
        <w:t xml:space="preserve"> </w:t>
      </w:r>
      <w:r w:rsidRPr="00FB7E4D">
        <w:t>државном</w:t>
      </w:r>
      <w:r w:rsidR="00AF6B9C" w:rsidRPr="00FB7E4D">
        <w:t xml:space="preserve"> </w:t>
      </w:r>
      <w:r w:rsidRPr="00FB7E4D">
        <w:t>нивоу</w:t>
      </w:r>
      <w:r w:rsidR="00AF6B9C" w:rsidRPr="00FB7E4D">
        <w:t xml:space="preserve"> </w:t>
      </w:r>
      <w:r w:rsidRPr="00FB7E4D">
        <w:t>и</w:t>
      </w:r>
      <w:r w:rsidR="00AF6B9C" w:rsidRPr="00FB7E4D">
        <w:t xml:space="preserve"> </w:t>
      </w:r>
      <w:r w:rsidRPr="00FB7E4D">
        <w:t>нивоу</w:t>
      </w:r>
      <w:r w:rsidR="00AF6B9C" w:rsidRPr="00FB7E4D">
        <w:t xml:space="preserve"> </w:t>
      </w:r>
      <w:r w:rsidRPr="00FB7E4D">
        <w:t>Европске</w:t>
      </w:r>
      <w:r w:rsidR="00AF6B9C" w:rsidRPr="00FB7E4D">
        <w:t xml:space="preserve"> </w:t>
      </w:r>
      <w:r w:rsidRPr="00FB7E4D">
        <w:t>уније</w:t>
      </w:r>
      <w:r w:rsidR="00AF6B9C" w:rsidRPr="00FB7E4D">
        <w:t xml:space="preserve">, </w:t>
      </w:r>
      <w:r w:rsidRPr="00FB7E4D">
        <w:t>уз</w:t>
      </w:r>
      <w:r w:rsidR="00AF6B9C" w:rsidRPr="00FB7E4D">
        <w:t xml:space="preserve"> </w:t>
      </w:r>
      <w:r w:rsidRPr="00FB7E4D">
        <w:t>додатне</w:t>
      </w:r>
      <w:r w:rsidR="00AF6B9C" w:rsidRPr="00FB7E4D">
        <w:t xml:space="preserve"> </w:t>
      </w:r>
      <w:r w:rsidRPr="00FB7E4D">
        <w:t>политичке</w:t>
      </w:r>
      <w:r w:rsidR="00AF6B9C" w:rsidRPr="00FB7E4D">
        <w:t xml:space="preserve"> </w:t>
      </w:r>
      <w:r w:rsidRPr="00FB7E4D">
        <w:t>напоре</w:t>
      </w:r>
      <w:r w:rsidR="00AF6B9C" w:rsidRPr="00FB7E4D">
        <w:t xml:space="preserve"> </w:t>
      </w:r>
      <w:r w:rsidRPr="00FB7E4D">
        <w:t>који</w:t>
      </w:r>
      <w:r w:rsidR="00AF6B9C" w:rsidRPr="00FB7E4D">
        <w:t xml:space="preserve"> </w:t>
      </w:r>
      <w:r w:rsidRPr="00FB7E4D">
        <w:t>се</w:t>
      </w:r>
      <w:r w:rsidR="00AF6B9C" w:rsidRPr="00FB7E4D">
        <w:t xml:space="preserve"> </w:t>
      </w:r>
      <w:r w:rsidRPr="00FB7E4D">
        <w:t>залажу</w:t>
      </w:r>
      <w:r w:rsidR="00AF6B9C" w:rsidRPr="00FB7E4D">
        <w:t xml:space="preserve"> </w:t>
      </w:r>
      <w:r w:rsidRPr="00FB7E4D">
        <w:t>за</w:t>
      </w:r>
      <w:r w:rsidR="00AF6B9C" w:rsidRPr="00FB7E4D">
        <w:t xml:space="preserve"> </w:t>
      </w:r>
      <w:r w:rsidRPr="00FB7E4D">
        <w:t>бољ</w:t>
      </w:r>
      <w:r w:rsidR="00D359B8" w:rsidRPr="00FB7E4D">
        <w:t>у</w:t>
      </w:r>
      <w:r w:rsidR="00AF6B9C" w:rsidRPr="00FB7E4D">
        <w:t xml:space="preserve"> </w:t>
      </w:r>
      <w:r w:rsidRPr="00FB7E4D">
        <w:t>процјену</w:t>
      </w:r>
      <w:r w:rsidR="00AF6B9C" w:rsidRPr="00FB7E4D">
        <w:t xml:space="preserve"> </w:t>
      </w:r>
      <w:r w:rsidRPr="00FB7E4D">
        <w:t>и</w:t>
      </w:r>
      <w:r w:rsidR="00AF6B9C" w:rsidRPr="00FB7E4D">
        <w:t xml:space="preserve"> </w:t>
      </w:r>
      <w:r w:rsidRPr="00FB7E4D">
        <w:t>смањење</w:t>
      </w:r>
      <w:r w:rsidR="00AF6B9C" w:rsidRPr="00FB7E4D">
        <w:t xml:space="preserve"> </w:t>
      </w:r>
      <w:r w:rsidRPr="00FB7E4D">
        <w:t>проблема</w:t>
      </w:r>
      <w:r w:rsidR="00AF6B9C" w:rsidRPr="00FB7E4D">
        <w:t xml:space="preserve"> </w:t>
      </w:r>
      <w:r w:rsidRPr="00FB7E4D">
        <w:t>енергетског</w:t>
      </w:r>
      <w:r w:rsidR="00AF6B9C" w:rsidRPr="00FB7E4D">
        <w:t xml:space="preserve"> </w:t>
      </w:r>
      <w:r w:rsidRPr="00FB7E4D">
        <w:t>сиромаштва</w:t>
      </w:r>
      <w:r w:rsidR="00AF6B9C" w:rsidRPr="00FB7E4D">
        <w:t xml:space="preserve">. </w:t>
      </w:r>
      <w:r w:rsidRPr="00FB7E4D">
        <w:t>Три</w:t>
      </w:r>
      <w:r w:rsidR="00AF6B9C" w:rsidRPr="00FB7E4D">
        <w:t xml:space="preserve"> </w:t>
      </w:r>
      <w:r w:rsidRPr="00FB7E4D">
        <w:t>су</w:t>
      </w:r>
      <w:r w:rsidR="00AF6B9C" w:rsidRPr="00FB7E4D">
        <w:t xml:space="preserve"> </w:t>
      </w:r>
      <w:r w:rsidRPr="00FB7E4D">
        <w:t>главна</w:t>
      </w:r>
      <w:r w:rsidR="00AF6B9C" w:rsidRPr="00FB7E4D">
        <w:t xml:space="preserve"> </w:t>
      </w:r>
      <w:r w:rsidRPr="00FB7E4D">
        <w:t>узрока</w:t>
      </w:r>
      <w:r w:rsidR="00AF6B9C" w:rsidRPr="00FB7E4D">
        <w:t xml:space="preserve"> </w:t>
      </w:r>
      <w:r w:rsidRPr="00FB7E4D">
        <w:t>енергетског</w:t>
      </w:r>
      <w:r w:rsidR="00AF6B9C" w:rsidRPr="00FB7E4D">
        <w:t xml:space="preserve"> </w:t>
      </w:r>
      <w:r w:rsidRPr="00FB7E4D">
        <w:t>сиромаштва</w:t>
      </w:r>
      <w:r w:rsidR="00AF6B9C" w:rsidRPr="00FB7E4D">
        <w:t xml:space="preserve"> </w:t>
      </w:r>
      <w:r w:rsidRPr="00FB7E4D">
        <w:t>према</w:t>
      </w:r>
      <w:r w:rsidR="00AF6B9C" w:rsidRPr="00FB7E4D">
        <w:t xml:space="preserve"> </w:t>
      </w:r>
      <w:r w:rsidR="00A378C6" w:rsidRPr="00FB7E4D">
        <w:t>„</w:t>
      </w:r>
      <w:proofErr w:type="spellStart"/>
      <w:r w:rsidR="007C1A8D" w:rsidRPr="00FB7E4D">
        <w:rPr>
          <w:lang w:val="sr-Cyrl-BA"/>
        </w:rPr>
        <w:t>Bouzarovski</w:t>
      </w:r>
      <w:proofErr w:type="spellEnd"/>
      <w:r w:rsidR="00A378C6" w:rsidRPr="00FB7E4D">
        <w:rPr>
          <w:lang w:val="sr-Cyrl-BA"/>
        </w:rPr>
        <w:t>“</w:t>
      </w:r>
      <w:r w:rsidR="00AF6B9C" w:rsidRPr="00FB7E4D">
        <w:rPr>
          <w:rStyle w:val="FootnoteReference"/>
        </w:rPr>
        <w:footnoteReference w:id="13"/>
      </w:r>
      <w:r w:rsidR="00AF6B9C" w:rsidRPr="00FB7E4D">
        <w:t>:</w:t>
      </w:r>
    </w:p>
    <w:p w14:paraId="60D5D8E3" w14:textId="653A028D" w:rsidR="00AF6B9C" w:rsidRPr="00FB7E4D" w:rsidRDefault="00F04290" w:rsidP="00F06C91">
      <w:pPr>
        <w:pStyle w:val="ListParagraph"/>
        <w:numPr>
          <w:ilvl w:val="0"/>
          <w:numId w:val="14"/>
        </w:numPr>
        <w:rPr>
          <w:rFonts w:ascii="Times New Roman" w:hAnsi="Times New Roman" w:cs="Times New Roman"/>
          <w:sz w:val="24"/>
          <w:szCs w:val="24"/>
        </w:rPr>
      </w:pPr>
      <w:r w:rsidRPr="00FB7E4D">
        <w:rPr>
          <w:rFonts w:ascii="Times New Roman" w:hAnsi="Times New Roman" w:cs="Times New Roman"/>
          <w:sz w:val="24"/>
          <w:szCs w:val="24"/>
        </w:rPr>
        <w:t>Приход</w:t>
      </w:r>
      <w:r w:rsidR="00AF6B9C" w:rsidRPr="00FB7E4D">
        <w:rPr>
          <w:rFonts w:ascii="Times New Roman" w:hAnsi="Times New Roman" w:cs="Times New Roman"/>
          <w:sz w:val="24"/>
          <w:szCs w:val="24"/>
        </w:rPr>
        <w:t xml:space="preserve">: </w:t>
      </w:r>
      <w:r w:rsidRPr="00FB7E4D">
        <w:rPr>
          <w:rFonts w:ascii="Times New Roman" w:hAnsi="Times New Roman" w:cs="Times New Roman"/>
          <w:sz w:val="24"/>
          <w:szCs w:val="24"/>
        </w:rPr>
        <w:t>особе</w:t>
      </w:r>
      <w:r w:rsidR="00AF6B9C" w:rsidRPr="00FB7E4D">
        <w:rPr>
          <w:rFonts w:ascii="Times New Roman" w:hAnsi="Times New Roman" w:cs="Times New Roman"/>
          <w:sz w:val="24"/>
          <w:szCs w:val="24"/>
        </w:rPr>
        <w:t xml:space="preserve"> </w:t>
      </w:r>
      <w:r w:rsidRPr="00FB7E4D">
        <w:rPr>
          <w:rFonts w:ascii="Times New Roman" w:hAnsi="Times New Roman" w:cs="Times New Roman"/>
          <w:sz w:val="24"/>
          <w:szCs w:val="24"/>
        </w:rPr>
        <w:t>с</w:t>
      </w:r>
      <w:r w:rsidR="00AF6B9C" w:rsidRPr="00FB7E4D">
        <w:rPr>
          <w:rFonts w:ascii="Times New Roman" w:hAnsi="Times New Roman" w:cs="Times New Roman"/>
          <w:sz w:val="24"/>
          <w:szCs w:val="24"/>
        </w:rPr>
        <w:t xml:space="preserve"> </w:t>
      </w:r>
      <w:r w:rsidRPr="00FB7E4D">
        <w:rPr>
          <w:rFonts w:ascii="Times New Roman" w:hAnsi="Times New Roman" w:cs="Times New Roman"/>
          <w:sz w:val="24"/>
          <w:szCs w:val="24"/>
        </w:rPr>
        <w:t>ниским</w:t>
      </w:r>
      <w:r w:rsidR="00AF6B9C" w:rsidRPr="00FB7E4D">
        <w:rPr>
          <w:rFonts w:ascii="Times New Roman" w:hAnsi="Times New Roman" w:cs="Times New Roman"/>
          <w:sz w:val="24"/>
          <w:szCs w:val="24"/>
        </w:rPr>
        <w:t xml:space="preserve"> </w:t>
      </w:r>
      <w:r w:rsidRPr="00FB7E4D">
        <w:rPr>
          <w:rFonts w:ascii="Times New Roman" w:hAnsi="Times New Roman" w:cs="Times New Roman"/>
          <w:sz w:val="24"/>
          <w:szCs w:val="24"/>
        </w:rPr>
        <w:t>дохотком</w:t>
      </w:r>
      <w:r w:rsidR="00AF6B9C" w:rsidRPr="00FB7E4D">
        <w:rPr>
          <w:rFonts w:ascii="Times New Roman" w:hAnsi="Times New Roman" w:cs="Times New Roman"/>
          <w:sz w:val="24"/>
          <w:szCs w:val="24"/>
        </w:rPr>
        <w:t xml:space="preserve"> </w:t>
      </w:r>
      <w:r w:rsidRPr="00FB7E4D">
        <w:rPr>
          <w:rFonts w:ascii="Times New Roman" w:hAnsi="Times New Roman" w:cs="Times New Roman"/>
          <w:sz w:val="24"/>
          <w:szCs w:val="24"/>
        </w:rPr>
        <w:t>често</w:t>
      </w:r>
      <w:r w:rsidR="00AF6B9C" w:rsidRPr="00FB7E4D">
        <w:rPr>
          <w:rFonts w:ascii="Times New Roman" w:hAnsi="Times New Roman" w:cs="Times New Roman"/>
          <w:sz w:val="24"/>
          <w:szCs w:val="24"/>
        </w:rPr>
        <w:t xml:space="preserve"> </w:t>
      </w:r>
      <w:r w:rsidRPr="00FB7E4D">
        <w:rPr>
          <w:rFonts w:ascii="Times New Roman" w:hAnsi="Times New Roman" w:cs="Times New Roman"/>
          <w:sz w:val="24"/>
          <w:szCs w:val="24"/>
        </w:rPr>
        <w:t>могу</w:t>
      </w:r>
      <w:r w:rsidR="00AF6B9C" w:rsidRPr="00FB7E4D">
        <w:rPr>
          <w:rFonts w:ascii="Times New Roman" w:hAnsi="Times New Roman" w:cs="Times New Roman"/>
          <w:sz w:val="24"/>
          <w:szCs w:val="24"/>
        </w:rPr>
        <w:t xml:space="preserve"> </w:t>
      </w:r>
      <w:r w:rsidRPr="00FB7E4D">
        <w:rPr>
          <w:rFonts w:ascii="Times New Roman" w:hAnsi="Times New Roman" w:cs="Times New Roman"/>
          <w:sz w:val="24"/>
          <w:szCs w:val="24"/>
        </w:rPr>
        <w:t>бити</w:t>
      </w:r>
      <w:r w:rsidR="00AF6B9C" w:rsidRPr="00FB7E4D">
        <w:rPr>
          <w:rFonts w:ascii="Times New Roman" w:hAnsi="Times New Roman" w:cs="Times New Roman"/>
          <w:sz w:val="24"/>
          <w:szCs w:val="24"/>
        </w:rPr>
        <w:t xml:space="preserve"> </w:t>
      </w:r>
      <w:r w:rsidRPr="00FB7E4D">
        <w:rPr>
          <w:rFonts w:ascii="Times New Roman" w:hAnsi="Times New Roman" w:cs="Times New Roman"/>
          <w:sz w:val="24"/>
          <w:szCs w:val="24"/>
        </w:rPr>
        <w:t>и</w:t>
      </w:r>
      <w:r w:rsidR="00AF6B9C" w:rsidRPr="00FB7E4D">
        <w:rPr>
          <w:rFonts w:ascii="Times New Roman" w:hAnsi="Times New Roman" w:cs="Times New Roman"/>
          <w:sz w:val="24"/>
          <w:szCs w:val="24"/>
        </w:rPr>
        <w:t xml:space="preserve"> </w:t>
      </w:r>
      <w:r w:rsidRPr="00FB7E4D">
        <w:rPr>
          <w:rFonts w:ascii="Times New Roman" w:hAnsi="Times New Roman" w:cs="Times New Roman"/>
          <w:sz w:val="24"/>
          <w:szCs w:val="24"/>
        </w:rPr>
        <w:t>енергетски</w:t>
      </w:r>
      <w:r w:rsidR="00AF6B9C" w:rsidRPr="00FB7E4D">
        <w:rPr>
          <w:rFonts w:ascii="Times New Roman" w:hAnsi="Times New Roman" w:cs="Times New Roman"/>
          <w:sz w:val="24"/>
          <w:szCs w:val="24"/>
        </w:rPr>
        <w:t xml:space="preserve"> </w:t>
      </w:r>
      <w:r w:rsidRPr="00FB7E4D">
        <w:rPr>
          <w:rFonts w:ascii="Times New Roman" w:hAnsi="Times New Roman" w:cs="Times New Roman"/>
          <w:sz w:val="24"/>
          <w:szCs w:val="24"/>
        </w:rPr>
        <w:t>сиромашне</w:t>
      </w:r>
      <w:r w:rsidR="00AF6B9C" w:rsidRPr="00FB7E4D">
        <w:rPr>
          <w:rFonts w:ascii="Times New Roman" w:hAnsi="Times New Roman" w:cs="Times New Roman"/>
          <w:sz w:val="24"/>
          <w:szCs w:val="24"/>
        </w:rPr>
        <w:t xml:space="preserve">, </w:t>
      </w:r>
      <w:r w:rsidRPr="00FB7E4D">
        <w:rPr>
          <w:rFonts w:ascii="Times New Roman" w:hAnsi="Times New Roman" w:cs="Times New Roman"/>
          <w:sz w:val="24"/>
          <w:szCs w:val="24"/>
        </w:rPr>
        <w:t>али</w:t>
      </w:r>
      <w:r w:rsidR="00AF6B9C" w:rsidRPr="00FB7E4D">
        <w:rPr>
          <w:rFonts w:ascii="Times New Roman" w:hAnsi="Times New Roman" w:cs="Times New Roman"/>
          <w:sz w:val="24"/>
          <w:szCs w:val="24"/>
        </w:rPr>
        <w:t xml:space="preserve"> </w:t>
      </w:r>
      <w:r w:rsidRPr="00FB7E4D">
        <w:rPr>
          <w:rFonts w:ascii="Times New Roman" w:hAnsi="Times New Roman" w:cs="Times New Roman"/>
          <w:sz w:val="24"/>
          <w:szCs w:val="24"/>
        </w:rPr>
        <w:t>неки</w:t>
      </w:r>
      <w:r w:rsidR="00AF6B9C" w:rsidRPr="00FB7E4D">
        <w:rPr>
          <w:rFonts w:ascii="Times New Roman" w:hAnsi="Times New Roman" w:cs="Times New Roman"/>
          <w:sz w:val="24"/>
          <w:szCs w:val="24"/>
        </w:rPr>
        <w:t xml:space="preserve"> </w:t>
      </w:r>
      <w:r w:rsidRPr="00FB7E4D">
        <w:rPr>
          <w:rFonts w:ascii="Times New Roman" w:hAnsi="Times New Roman" w:cs="Times New Roman"/>
          <w:sz w:val="24"/>
          <w:szCs w:val="24"/>
        </w:rPr>
        <w:t>од</w:t>
      </w:r>
      <w:r w:rsidR="00AF6B9C" w:rsidRPr="00FB7E4D">
        <w:rPr>
          <w:rFonts w:ascii="Times New Roman" w:hAnsi="Times New Roman" w:cs="Times New Roman"/>
          <w:sz w:val="24"/>
          <w:szCs w:val="24"/>
        </w:rPr>
        <w:t xml:space="preserve"> </w:t>
      </w:r>
      <w:r w:rsidRPr="00FB7E4D">
        <w:rPr>
          <w:rFonts w:ascii="Times New Roman" w:hAnsi="Times New Roman" w:cs="Times New Roman"/>
          <w:sz w:val="24"/>
          <w:szCs w:val="24"/>
        </w:rPr>
        <w:t>опште</w:t>
      </w:r>
      <w:r w:rsidR="00AF6B9C" w:rsidRPr="00FB7E4D">
        <w:rPr>
          <w:rFonts w:ascii="Times New Roman" w:hAnsi="Times New Roman" w:cs="Times New Roman"/>
          <w:sz w:val="24"/>
          <w:szCs w:val="24"/>
        </w:rPr>
        <w:t xml:space="preserve"> </w:t>
      </w:r>
      <w:r w:rsidRPr="00FB7E4D">
        <w:rPr>
          <w:rFonts w:ascii="Times New Roman" w:hAnsi="Times New Roman" w:cs="Times New Roman"/>
          <w:sz w:val="24"/>
          <w:szCs w:val="24"/>
        </w:rPr>
        <w:t>сиромашних</w:t>
      </w:r>
      <w:r w:rsidR="00AF6B9C" w:rsidRPr="00FB7E4D">
        <w:rPr>
          <w:rFonts w:ascii="Times New Roman" w:hAnsi="Times New Roman" w:cs="Times New Roman"/>
          <w:sz w:val="24"/>
          <w:szCs w:val="24"/>
        </w:rPr>
        <w:t xml:space="preserve"> </w:t>
      </w:r>
      <w:proofErr w:type="spellStart"/>
      <w:r w:rsidRPr="00FB7E4D">
        <w:rPr>
          <w:rFonts w:ascii="Times New Roman" w:hAnsi="Times New Roman" w:cs="Times New Roman"/>
          <w:sz w:val="24"/>
          <w:szCs w:val="24"/>
        </w:rPr>
        <w:t>људи</w:t>
      </w:r>
      <w:proofErr w:type="spellEnd"/>
      <w:r w:rsidR="00AF6B9C" w:rsidRPr="00FB7E4D">
        <w:rPr>
          <w:rFonts w:ascii="Times New Roman" w:hAnsi="Times New Roman" w:cs="Times New Roman"/>
          <w:sz w:val="24"/>
          <w:szCs w:val="24"/>
        </w:rPr>
        <w:t xml:space="preserve"> </w:t>
      </w:r>
      <w:r w:rsidRPr="00FB7E4D">
        <w:rPr>
          <w:rFonts w:ascii="Times New Roman" w:hAnsi="Times New Roman" w:cs="Times New Roman"/>
          <w:sz w:val="24"/>
          <w:szCs w:val="24"/>
        </w:rPr>
        <w:t>још</w:t>
      </w:r>
      <w:r w:rsidR="00AF6B9C" w:rsidRPr="00FB7E4D">
        <w:rPr>
          <w:rFonts w:ascii="Times New Roman" w:hAnsi="Times New Roman" w:cs="Times New Roman"/>
          <w:sz w:val="24"/>
          <w:szCs w:val="24"/>
        </w:rPr>
        <w:t xml:space="preserve"> </w:t>
      </w:r>
      <w:r w:rsidRPr="00FB7E4D">
        <w:rPr>
          <w:rFonts w:ascii="Times New Roman" w:hAnsi="Times New Roman" w:cs="Times New Roman"/>
          <w:sz w:val="24"/>
          <w:szCs w:val="24"/>
        </w:rPr>
        <w:t>увијек</w:t>
      </w:r>
      <w:r w:rsidR="00AF6B9C" w:rsidRPr="00FB7E4D">
        <w:rPr>
          <w:rFonts w:ascii="Times New Roman" w:hAnsi="Times New Roman" w:cs="Times New Roman"/>
          <w:sz w:val="24"/>
          <w:szCs w:val="24"/>
        </w:rPr>
        <w:t xml:space="preserve"> </w:t>
      </w:r>
      <w:r w:rsidRPr="00FB7E4D">
        <w:rPr>
          <w:rFonts w:ascii="Times New Roman" w:hAnsi="Times New Roman" w:cs="Times New Roman"/>
          <w:sz w:val="24"/>
          <w:szCs w:val="24"/>
        </w:rPr>
        <w:t>могу</w:t>
      </w:r>
      <w:r w:rsidR="00AF6B9C" w:rsidRPr="00FB7E4D">
        <w:rPr>
          <w:rFonts w:ascii="Times New Roman" w:hAnsi="Times New Roman" w:cs="Times New Roman"/>
          <w:sz w:val="24"/>
          <w:szCs w:val="24"/>
        </w:rPr>
        <w:t xml:space="preserve"> </w:t>
      </w:r>
      <w:r w:rsidRPr="00FB7E4D">
        <w:rPr>
          <w:rFonts w:ascii="Times New Roman" w:hAnsi="Times New Roman" w:cs="Times New Roman"/>
          <w:sz w:val="24"/>
          <w:szCs w:val="24"/>
        </w:rPr>
        <w:t>живјети</w:t>
      </w:r>
      <w:r w:rsidR="00AF6B9C" w:rsidRPr="00FB7E4D">
        <w:rPr>
          <w:rFonts w:ascii="Times New Roman" w:hAnsi="Times New Roman" w:cs="Times New Roman"/>
          <w:sz w:val="24"/>
          <w:szCs w:val="24"/>
        </w:rPr>
        <w:t xml:space="preserve"> </w:t>
      </w:r>
      <w:r w:rsidRPr="00FB7E4D">
        <w:rPr>
          <w:rFonts w:ascii="Times New Roman" w:hAnsi="Times New Roman" w:cs="Times New Roman"/>
          <w:sz w:val="24"/>
          <w:szCs w:val="24"/>
        </w:rPr>
        <w:t>у</w:t>
      </w:r>
      <w:r w:rsidR="00AF6B9C" w:rsidRPr="00FB7E4D">
        <w:rPr>
          <w:rFonts w:ascii="Times New Roman" w:hAnsi="Times New Roman" w:cs="Times New Roman"/>
          <w:sz w:val="24"/>
          <w:szCs w:val="24"/>
        </w:rPr>
        <w:t xml:space="preserve"> </w:t>
      </w:r>
      <w:r w:rsidRPr="00FB7E4D">
        <w:rPr>
          <w:rFonts w:ascii="Times New Roman" w:hAnsi="Times New Roman" w:cs="Times New Roman"/>
          <w:sz w:val="24"/>
          <w:szCs w:val="24"/>
        </w:rPr>
        <w:t>изолованом</w:t>
      </w:r>
      <w:r w:rsidR="00AF6B9C" w:rsidRPr="00FB7E4D">
        <w:rPr>
          <w:rFonts w:ascii="Times New Roman" w:hAnsi="Times New Roman" w:cs="Times New Roman"/>
          <w:sz w:val="24"/>
          <w:szCs w:val="24"/>
        </w:rPr>
        <w:t xml:space="preserve"> </w:t>
      </w:r>
      <w:r w:rsidRPr="00FB7E4D">
        <w:rPr>
          <w:rFonts w:ascii="Times New Roman" w:hAnsi="Times New Roman" w:cs="Times New Roman"/>
          <w:sz w:val="24"/>
          <w:szCs w:val="24"/>
        </w:rPr>
        <w:t>домаћинству</w:t>
      </w:r>
      <w:r w:rsidR="00AF6B9C" w:rsidRPr="00FB7E4D">
        <w:rPr>
          <w:rFonts w:ascii="Times New Roman" w:hAnsi="Times New Roman" w:cs="Times New Roman"/>
          <w:sz w:val="24"/>
          <w:szCs w:val="24"/>
        </w:rPr>
        <w:t xml:space="preserve"> </w:t>
      </w:r>
      <w:r w:rsidRPr="00FB7E4D">
        <w:rPr>
          <w:rFonts w:ascii="Times New Roman" w:hAnsi="Times New Roman" w:cs="Times New Roman"/>
          <w:sz w:val="24"/>
          <w:szCs w:val="24"/>
        </w:rPr>
        <w:t>с</w:t>
      </w:r>
      <w:r w:rsidR="00AF6B9C" w:rsidRPr="00FB7E4D">
        <w:rPr>
          <w:rFonts w:ascii="Times New Roman" w:hAnsi="Times New Roman" w:cs="Times New Roman"/>
          <w:sz w:val="24"/>
          <w:szCs w:val="24"/>
        </w:rPr>
        <w:t xml:space="preserve"> </w:t>
      </w:r>
      <w:r w:rsidRPr="00FB7E4D">
        <w:rPr>
          <w:rFonts w:ascii="Times New Roman" w:hAnsi="Times New Roman" w:cs="Times New Roman"/>
          <w:sz w:val="24"/>
          <w:szCs w:val="24"/>
        </w:rPr>
        <w:t>одговарајућим</w:t>
      </w:r>
      <w:r w:rsidR="00AF6B9C" w:rsidRPr="00FB7E4D">
        <w:rPr>
          <w:rFonts w:ascii="Times New Roman" w:hAnsi="Times New Roman" w:cs="Times New Roman"/>
          <w:sz w:val="24"/>
          <w:szCs w:val="24"/>
        </w:rPr>
        <w:t xml:space="preserve"> </w:t>
      </w:r>
      <w:r w:rsidRPr="00FB7E4D">
        <w:rPr>
          <w:rFonts w:ascii="Times New Roman" w:hAnsi="Times New Roman" w:cs="Times New Roman"/>
          <w:sz w:val="24"/>
          <w:szCs w:val="24"/>
        </w:rPr>
        <w:t>гријањем</w:t>
      </w:r>
      <w:r w:rsidR="00AF6B9C" w:rsidRPr="00FB7E4D">
        <w:rPr>
          <w:rFonts w:ascii="Times New Roman" w:hAnsi="Times New Roman" w:cs="Times New Roman"/>
          <w:sz w:val="24"/>
          <w:szCs w:val="24"/>
        </w:rPr>
        <w:t xml:space="preserve">, </w:t>
      </w:r>
      <w:r w:rsidRPr="00FB7E4D">
        <w:rPr>
          <w:rFonts w:ascii="Times New Roman" w:hAnsi="Times New Roman" w:cs="Times New Roman"/>
          <w:sz w:val="24"/>
          <w:szCs w:val="24"/>
        </w:rPr>
        <w:t>стога</w:t>
      </w:r>
      <w:r w:rsidR="00AF6B9C" w:rsidRPr="00FB7E4D">
        <w:rPr>
          <w:rFonts w:ascii="Times New Roman" w:hAnsi="Times New Roman" w:cs="Times New Roman"/>
          <w:sz w:val="24"/>
          <w:szCs w:val="24"/>
        </w:rPr>
        <w:t xml:space="preserve"> </w:t>
      </w:r>
      <w:r w:rsidRPr="00FB7E4D">
        <w:rPr>
          <w:rFonts w:ascii="Times New Roman" w:hAnsi="Times New Roman" w:cs="Times New Roman"/>
          <w:sz w:val="24"/>
          <w:szCs w:val="24"/>
        </w:rPr>
        <w:t>се</w:t>
      </w:r>
      <w:r w:rsidR="00AF6B9C" w:rsidRPr="00FB7E4D">
        <w:rPr>
          <w:rFonts w:ascii="Times New Roman" w:hAnsi="Times New Roman" w:cs="Times New Roman"/>
          <w:sz w:val="24"/>
          <w:szCs w:val="24"/>
        </w:rPr>
        <w:t xml:space="preserve"> </w:t>
      </w:r>
      <w:r w:rsidRPr="00FB7E4D">
        <w:rPr>
          <w:rFonts w:ascii="Times New Roman" w:hAnsi="Times New Roman" w:cs="Times New Roman"/>
          <w:sz w:val="24"/>
          <w:szCs w:val="24"/>
        </w:rPr>
        <w:t>сматрају</w:t>
      </w:r>
      <w:r w:rsidR="00AF6B9C" w:rsidRPr="00FB7E4D">
        <w:rPr>
          <w:rFonts w:ascii="Times New Roman" w:hAnsi="Times New Roman" w:cs="Times New Roman"/>
          <w:sz w:val="24"/>
          <w:szCs w:val="24"/>
        </w:rPr>
        <w:t xml:space="preserve"> </w:t>
      </w:r>
      <w:r w:rsidRPr="00FB7E4D">
        <w:rPr>
          <w:rFonts w:ascii="Times New Roman" w:hAnsi="Times New Roman" w:cs="Times New Roman"/>
          <w:sz w:val="24"/>
          <w:szCs w:val="24"/>
        </w:rPr>
        <w:t>сиромашним</w:t>
      </w:r>
      <w:r w:rsidR="00AF6B9C" w:rsidRPr="00FB7E4D">
        <w:rPr>
          <w:rFonts w:ascii="Times New Roman" w:hAnsi="Times New Roman" w:cs="Times New Roman"/>
          <w:sz w:val="24"/>
          <w:szCs w:val="24"/>
        </w:rPr>
        <w:t xml:space="preserve">, </w:t>
      </w:r>
      <w:r w:rsidRPr="00FB7E4D">
        <w:rPr>
          <w:rFonts w:ascii="Times New Roman" w:hAnsi="Times New Roman" w:cs="Times New Roman"/>
          <w:sz w:val="24"/>
          <w:szCs w:val="24"/>
        </w:rPr>
        <w:t>али</w:t>
      </w:r>
      <w:r w:rsidR="00AF6B9C" w:rsidRPr="00FB7E4D">
        <w:rPr>
          <w:rFonts w:ascii="Times New Roman" w:hAnsi="Times New Roman" w:cs="Times New Roman"/>
          <w:sz w:val="24"/>
          <w:szCs w:val="24"/>
        </w:rPr>
        <w:t xml:space="preserve"> </w:t>
      </w:r>
      <w:r w:rsidRPr="00FB7E4D">
        <w:rPr>
          <w:rFonts w:ascii="Times New Roman" w:hAnsi="Times New Roman" w:cs="Times New Roman"/>
          <w:sz w:val="24"/>
          <w:szCs w:val="24"/>
        </w:rPr>
        <w:t>не</w:t>
      </w:r>
      <w:r w:rsidR="00AF6B9C" w:rsidRPr="00FB7E4D">
        <w:rPr>
          <w:rFonts w:ascii="Times New Roman" w:hAnsi="Times New Roman" w:cs="Times New Roman"/>
          <w:sz w:val="24"/>
          <w:szCs w:val="24"/>
        </w:rPr>
        <w:t xml:space="preserve"> </w:t>
      </w:r>
      <w:r w:rsidRPr="00FB7E4D">
        <w:rPr>
          <w:rFonts w:ascii="Times New Roman" w:hAnsi="Times New Roman" w:cs="Times New Roman"/>
          <w:sz w:val="24"/>
          <w:szCs w:val="24"/>
        </w:rPr>
        <w:t>енергетски</w:t>
      </w:r>
      <w:r w:rsidR="00AF6B9C" w:rsidRPr="00FB7E4D">
        <w:rPr>
          <w:rFonts w:ascii="Times New Roman" w:hAnsi="Times New Roman" w:cs="Times New Roman"/>
          <w:sz w:val="24"/>
          <w:szCs w:val="24"/>
        </w:rPr>
        <w:t xml:space="preserve"> </w:t>
      </w:r>
      <w:r w:rsidRPr="00FB7E4D">
        <w:rPr>
          <w:rFonts w:ascii="Times New Roman" w:hAnsi="Times New Roman" w:cs="Times New Roman"/>
          <w:sz w:val="24"/>
          <w:szCs w:val="24"/>
        </w:rPr>
        <w:t>сиромашним</w:t>
      </w:r>
      <w:r w:rsidR="00AF6B9C" w:rsidRPr="00FB7E4D">
        <w:rPr>
          <w:rFonts w:ascii="Times New Roman" w:hAnsi="Times New Roman" w:cs="Times New Roman"/>
          <w:sz w:val="24"/>
          <w:szCs w:val="24"/>
        </w:rPr>
        <w:t xml:space="preserve">. </w:t>
      </w:r>
    </w:p>
    <w:p w14:paraId="06EE73C1" w14:textId="375BE226" w:rsidR="00AF6B9C" w:rsidRPr="00FB7E4D" w:rsidRDefault="00F04290" w:rsidP="00F06C91">
      <w:pPr>
        <w:pStyle w:val="ListParagraph"/>
        <w:numPr>
          <w:ilvl w:val="0"/>
          <w:numId w:val="14"/>
        </w:numPr>
        <w:rPr>
          <w:rFonts w:ascii="Times New Roman" w:hAnsi="Times New Roman" w:cs="Times New Roman"/>
          <w:sz w:val="24"/>
          <w:szCs w:val="24"/>
        </w:rPr>
      </w:pPr>
      <w:r w:rsidRPr="00FB7E4D">
        <w:rPr>
          <w:rFonts w:ascii="Times New Roman" w:hAnsi="Times New Roman" w:cs="Times New Roman"/>
          <w:sz w:val="24"/>
          <w:szCs w:val="24"/>
        </w:rPr>
        <w:t>Смјештај</w:t>
      </w:r>
      <w:r w:rsidR="00AF6B9C" w:rsidRPr="00FB7E4D">
        <w:rPr>
          <w:rFonts w:ascii="Times New Roman" w:hAnsi="Times New Roman" w:cs="Times New Roman"/>
          <w:sz w:val="24"/>
          <w:szCs w:val="24"/>
        </w:rPr>
        <w:t xml:space="preserve">: </w:t>
      </w:r>
      <w:r w:rsidRPr="00FB7E4D">
        <w:rPr>
          <w:rFonts w:ascii="Times New Roman" w:hAnsi="Times New Roman" w:cs="Times New Roman"/>
          <w:sz w:val="24"/>
          <w:szCs w:val="24"/>
        </w:rPr>
        <w:t>домаћинство</w:t>
      </w:r>
      <w:r w:rsidR="00AF6B9C" w:rsidRPr="00FB7E4D">
        <w:rPr>
          <w:rFonts w:ascii="Times New Roman" w:hAnsi="Times New Roman" w:cs="Times New Roman"/>
          <w:sz w:val="24"/>
          <w:szCs w:val="24"/>
        </w:rPr>
        <w:t xml:space="preserve"> </w:t>
      </w:r>
      <w:r w:rsidRPr="00FB7E4D">
        <w:rPr>
          <w:rFonts w:ascii="Times New Roman" w:hAnsi="Times New Roman" w:cs="Times New Roman"/>
          <w:sz w:val="24"/>
          <w:szCs w:val="24"/>
        </w:rPr>
        <w:t>или</w:t>
      </w:r>
      <w:r w:rsidR="00AF6B9C" w:rsidRPr="00FB7E4D">
        <w:rPr>
          <w:rFonts w:ascii="Times New Roman" w:hAnsi="Times New Roman" w:cs="Times New Roman"/>
          <w:sz w:val="24"/>
          <w:szCs w:val="24"/>
        </w:rPr>
        <w:t xml:space="preserve"> </w:t>
      </w:r>
      <w:r w:rsidRPr="00FB7E4D">
        <w:rPr>
          <w:rFonts w:ascii="Times New Roman" w:hAnsi="Times New Roman" w:cs="Times New Roman"/>
          <w:sz w:val="24"/>
          <w:szCs w:val="24"/>
        </w:rPr>
        <w:t>појединац</w:t>
      </w:r>
      <w:r w:rsidR="00AF6B9C" w:rsidRPr="00FB7E4D">
        <w:rPr>
          <w:rFonts w:ascii="Times New Roman" w:hAnsi="Times New Roman" w:cs="Times New Roman"/>
          <w:sz w:val="24"/>
          <w:szCs w:val="24"/>
        </w:rPr>
        <w:t xml:space="preserve"> </w:t>
      </w:r>
      <w:r w:rsidRPr="00FB7E4D">
        <w:rPr>
          <w:rFonts w:ascii="Times New Roman" w:hAnsi="Times New Roman" w:cs="Times New Roman"/>
          <w:sz w:val="24"/>
          <w:szCs w:val="24"/>
        </w:rPr>
        <w:t>може</w:t>
      </w:r>
      <w:r w:rsidR="00AF6B9C" w:rsidRPr="00FB7E4D">
        <w:rPr>
          <w:rFonts w:ascii="Times New Roman" w:hAnsi="Times New Roman" w:cs="Times New Roman"/>
          <w:sz w:val="24"/>
          <w:szCs w:val="24"/>
        </w:rPr>
        <w:t xml:space="preserve"> </w:t>
      </w:r>
      <w:r w:rsidRPr="00FB7E4D">
        <w:rPr>
          <w:rFonts w:ascii="Times New Roman" w:hAnsi="Times New Roman" w:cs="Times New Roman"/>
          <w:sz w:val="24"/>
          <w:szCs w:val="24"/>
        </w:rPr>
        <w:t>имати</w:t>
      </w:r>
      <w:r w:rsidR="00AF6B9C" w:rsidRPr="00FB7E4D">
        <w:rPr>
          <w:rFonts w:ascii="Times New Roman" w:hAnsi="Times New Roman" w:cs="Times New Roman"/>
          <w:sz w:val="24"/>
          <w:szCs w:val="24"/>
        </w:rPr>
        <w:t xml:space="preserve"> </w:t>
      </w:r>
      <w:r w:rsidRPr="00FB7E4D">
        <w:rPr>
          <w:rFonts w:ascii="Times New Roman" w:hAnsi="Times New Roman" w:cs="Times New Roman"/>
          <w:sz w:val="24"/>
          <w:szCs w:val="24"/>
        </w:rPr>
        <w:t>довољан</w:t>
      </w:r>
      <w:r w:rsidR="00AF6B9C" w:rsidRPr="00FB7E4D">
        <w:rPr>
          <w:rFonts w:ascii="Times New Roman" w:hAnsi="Times New Roman" w:cs="Times New Roman"/>
          <w:sz w:val="24"/>
          <w:szCs w:val="24"/>
        </w:rPr>
        <w:t xml:space="preserve"> </w:t>
      </w:r>
      <w:r w:rsidRPr="00FB7E4D">
        <w:rPr>
          <w:rFonts w:ascii="Times New Roman" w:hAnsi="Times New Roman" w:cs="Times New Roman"/>
          <w:sz w:val="24"/>
          <w:szCs w:val="24"/>
        </w:rPr>
        <w:t>приход</w:t>
      </w:r>
      <w:r w:rsidR="00AF6B9C" w:rsidRPr="00FB7E4D">
        <w:rPr>
          <w:rFonts w:ascii="Times New Roman" w:hAnsi="Times New Roman" w:cs="Times New Roman"/>
          <w:sz w:val="24"/>
          <w:szCs w:val="24"/>
        </w:rPr>
        <w:t xml:space="preserve"> </w:t>
      </w:r>
      <w:r w:rsidRPr="00FB7E4D">
        <w:rPr>
          <w:rFonts w:ascii="Times New Roman" w:hAnsi="Times New Roman" w:cs="Times New Roman"/>
          <w:sz w:val="24"/>
          <w:szCs w:val="24"/>
        </w:rPr>
        <w:t>изнад</w:t>
      </w:r>
      <w:r w:rsidR="00AF6B9C" w:rsidRPr="00FB7E4D">
        <w:rPr>
          <w:rFonts w:ascii="Times New Roman" w:hAnsi="Times New Roman" w:cs="Times New Roman"/>
          <w:sz w:val="24"/>
          <w:szCs w:val="24"/>
        </w:rPr>
        <w:t xml:space="preserve"> </w:t>
      </w:r>
      <w:r w:rsidRPr="00FB7E4D">
        <w:rPr>
          <w:rFonts w:ascii="Times New Roman" w:hAnsi="Times New Roman" w:cs="Times New Roman"/>
          <w:sz w:val="24"/>
          <w:szCs w:val="24"/>
        </w:rPr>
        <w:t>прага</w:t>
      </w:r>
      <w:r w:rsidR="00AF6B9C" w:rsidRPr="00FB7E4D">
        <w:rPr>
          <w:rFonts w:ascii="Times New Roman" w:hAnsi="Times New Roman" w:cs="Times New Roman"/>
          <w:sz w:val="24"/>
          <w:szCs w:val="24"/>
        </w:rPr>
        <w:t xml:space="preserve"> </w:t>
      </w:r>
      <w:r w:rsidRPr="00FB7E4D">
        <w:rPr>
          <w:rFonts w:ascii="Times New Roman" w:hAnsi="Times New Roman" w:cs="Times New Roman"/>
          <w:sz w:val="24"/>
          <w:szCs w:val="24"/>
        </w:rPr>
        <w:t>да</w:t>
      </w:r>
      <w:r w:rsidR="00AF6B9C" w:rsidRPr="00FB7E4D">
        <w:rPr>
          <w:rFonts w:ascii="Times New Roman" w:hAnsi="Times New Roman" w:cs="Times New Roman"/>
          <w:sz w:val="24"/>
          <w:szCs w:val="24"/>
        </w:rPr>
        <w:t xml:space="preserve"> </w:t>
      </w:r>
      <w:r w:rsidRPr="00FB7E4D">
        <w:rPr>
          <w:rFonts w:ascii="Times New Roman" w:hAnsi="Times New Roman" w:cs="Times New Roman"/>
          <w:sz w:val="24"/>
          <w:szCs w:val="24"/>
        </w:rPr>
        <w:t>би</w:t>
      </w:r>
      <w:r w:rsidR="00AF6B9C" w:rsidRPr="00FB7E4D">
        <w:rPr>
          <w:rFonts w:ascii="Times New Roman" w:hAnsi="Times New Roman" w:cs="Times New Roman"/>
          <w:sz w:val="24"/>
          <w:szCs w:val="24"/>
        </w:rPr>
        <w:t xml:space="preserve"> </w:t>
      </w:r>
      <w:r w:rsidRPr="00FB7E4D">
        <w:rPr>
          <w:rFonts w:ascii="Times New Roman" w:hAnsi="Times New Roman" w:cs="Times New Roman"/>
          <w:sz w:val="24"/>
          <w:szCs w:val="24"/>
        </w:rPr>
        <w:t>се</w:t>
      </w:r>
      <w:r w:rsidR="00AF6B9C" w:rsidRPr="00FB7E4D">
        <w:rPr>
          <w:rFonts w:ascii="Times New Roman" w:hAnsi="Times New Roman" w:cs="Times New Roman"/>
          <w:sz w:val="24"/>
          <w:szCs w:val="24"/>
        </w:rPr>
        <w:t xml:space="preserve"> </w:t>
      </w:r>
      <w:r w:rsidRPr="00FB7E4D">
        <w:rPr>
          <w:rFonts w:ascii="Times New Roman" w:hAnsi="Times New Roman" w:cs="Times New Roman"/>
          <w:sz w:val="24"/>
          <w:szCs w:val="24"/>
        </w:rPr>
        <w:t>сматрао</w:t>
      </w:r>
      <w:r w:rsidR="00AF6B9C" w:rsidRPr="00FB7E4D">
        <w:rPr>
          <w:rFonts w:ascii="Times New Roman" w:hAnsi="Times New Roman" w:cs="Times New Roman"/>
          <w:sz w:val="24"/>
          <w:szCs w:val="24"/>
        </w:rPr>
        <w:t xml:space="preserve"> </w:t>
      </w:r>
      <w:r w:rsidRPr="00FB7E4D">
        <w:rPr>
          <w:rFonts w:ascii="Times New Roman" w:hAnsi="Times New Roman" w:cs="Times New Roman"/>
          <w:sz w:val="24"/>
          <w:szCs w:val="24"/>
        </w:rPr>
        <w:t>сиромашним</w:t>
      </w:r>
      <w:r w:rsidR="00AF6B9C" w:rsidRPr="00FB7E4D">
        <w:rPr>
          <w:rFonts w:ascii="Times New Roman" w:hAnsi="Times New Roman" w:cs="Times New Roman"/>
          <w:sz w:val="24"/>
          <w:szCs w:val="24"/>
        </w:rPr>
        <w:t xml:space="preserve">, </w:t>
      </w:r>
      <w:r w:rsidRPr="00FB7E4D">
        <w:rPr>
          <w:rFonts w:ascii="Times New Roman" w:hAnsi="Times New Roman" w:cs="Times New Roman"/>
          <w:sz w:val="24"/>
          <w:szCs w:val="24"/>
        </w:rPr>
        <w:t>али</w:t>
      </w:r>
      <w:r w:rsidR="00AF6B9C" w:rsidRPr="00FB7E4D">
        <w:rPr>
          <w:rFonts w:ascii="Times New Roman" w:hAnsi="Times New Roman" w:cs="Times New Roman"/>
          <w:sz w:val="24"/>
          <w:szCs w:val="24"/>
        </w:rPr>
        <w:t xml:space="preserve"> </w:t>
      </w:r>
      <w:r w:rsidRPr="00FB7E4D">
        <w:rPr>
          <w:rFonts w:ascii="Times New Roman" w:hAnsi="Times New Roman" w:cs="Times New Roman"/>
          <w:sz w:val="24"/>
          <w:szCs w:val="24"/>
        </w:rPr>
        <w:t>још</w:t>
      </w:r>
      <w:r w:rsidR="00AF6B9C" w:rsidRPr="00FB7E4D">
        <w:rPr>
          <w:rFonts w:ascii="Times New Roman" w:hAnsi="Times New Roman" w:cs="Times New Roman"/>
          <w:sz w:val="24"/>
          <w:szCs w:val="24"/>
        </w:rPr>
        <w:t xml:space="preserve"> </w:t>
      </w:r>
      <w:r w:rsidRPr="00FB7E4D">
        <w:rPr>
          <w:rFonts w:ascii="Times New Roman" w:hAnsi="Times New Roman" w:cs="Times New Roman"/>
          <w:sz w:val="24"/>
          <w:szCs w:val="24"/>
        </w:rPr>
        <w:t>увијек</w:t>
      </w:r>
      <w:r w:rsidR="00AF6B9C" w:rsidRPr="00FB7E4D">
        <w:rPr>
          <w:rFonts w:ascii="Times New Roman" w:hAnsi="Times New Roman" w:cs="Times New Roman"/>
          <w:sz w:val="24"/>
          <w:szCs w:val="24"/>
        </w:rPr>
        <w:t xml:space="preserve"> </w:t>
      </w:r>
      <w:r w:rsidRPr="00FB7E4D">
        <w:rPr>
          <w:rFonts w:ascii="Times New Roman" w:hAnsi="Times New Roman" w:cs="Times New Roman"/>
          <w:sz w:val="24"/>
          <w:szCs w:val="24"/>
        </w:rPr>
        <w:t>не</w:t>
      </w:r>
      <w:r w:rsidR="00AF6B9C" w:rsidRPr="00FB7E4D">
        <w:rPr>
          <w:rFonts w:ascii="Times New Roman" w:hAnsi="Times New Roman" w:cs="Times New Roman"/>
          <w:sz w:val="24"/>
          <w:szCs w:val="24"/>
        </w:rPr>
        <w:t xml:space="preserve"> </w:t>
      </w:r>
      <w:r w:rsidRPr="00FB7E4D">
        <w:rPr>
          <w:rFonts w:ascii="Times New Roman" w:hAnsi="Times New Roman" w:cs="Times New Roman"/>
          <w:sz w:val="24"/>
          <w:szCs w:val="24"/>
        </w:rPr>
        <w:t>може</w:t>
      </w:r>
      <w:r w:rsidR="00AF6B9C" w:rsidRPr="00FB7E4D">
        <w:rPr>
          <w:rFonts w:ascii="Times New Roman" w:hAnsi="Times New Roman" w:cs="Times New Roman"/>
          <w:sz w:val="24"/>
          <w:szCs w:val="24"/>
        </w:rPr>
        <w:t xml:space="preserve"> </w:t>
      </w:r>
      <w:r w:rsidRPr="00FB7E4D">
        <w:rPr>
          <w:rFonts w:ascii="Times New Roman" w:hAnsi="Times New Roman" w:cs="Times New Roman"/>
          <w:sz w:val="24"/>
          <w:szCs w:val="24"/>
        </w:rPr>
        <w:t>приуштити</w:t>
      </w:r>
      <w:r w:rsidR="00AF6B9C" w:rsidRPr="00FB7E4D">
        <w:rPr>
          <w:rFonts w:ascii="Times New Roman" w:hAnsi="Times New Roman" w:cs="Times New Roman"/>
          <w:sz w:val="24"/>
          <w:szCs w:val="24"/>
        </w:rPr>
        <w:t xml:space="preserve"> </w:t>
      </w:r>
      <w:r w:rsidRPr="00FB7E4D">
        <w:rPr>
          <w:rFonts w:ascii="Times New Roman" w:hAnsi="Times New Roman" w:cs="Times New Roman"/>
          <w:sz w:val="24"/>
          <w:szCs w:val="24"/>
        </w:rPr>
        <w:t>изолацију</w:t>
      </w:r>
      <w:r w:rsidR="00AF6B9C" w:rsidRPr="00FB7E4D">
        <w:rPr>
          <w:rFonts w:ascii="Times New Roman" w:hAnsi="Times New Roman" w:cs="Times New Roman"/>
          <w:sz w:val="24"/>
          <w:szCs w:val="24"/>
        </w:rPr>
        <w:t xml:space="preserve"> </w:t>
      </w:r>
      <w:r w:rsidRPr="00FB7E4D">
        <w:rPr>
          <w:rFonts w:ascii="Times New Roman" w:hAnsi="Times New Roman" w:cs="Times New Roman"/>
          <w:sz w:val="24"/>
          <w:szCs w:val="24"/>
        </w:rPr>
        <w:t>и</w:t>
      </w:r>
      <w:r w:rsidR="00AF6B9C" w:rsidRPr="00FB7E4D">
        <w:rPr>
          <w:rFonts w:ascii="Times New Roman" w:hAnsi="Times New Roman" w:cs="Times New Roman"/>
          <w:sz w:val="24"/>
          <w:szCs w:val="24"/>
        </w:rPr>
        <w:t xml:space="preserve"> </w:t>
      </w:r>
      <w:r w:rsidRPr="00FB7E4D">
        <w:rPr>
          <w:rFonts w:ascii="Times New Roman" w:hAnsi="Times New Roman" w:cs="Times New Roman"/>
          <w:sz w:val="24"/>
          <w:szCs w:val="24"/>
        </w:rPr>
        <w:t>редовно</w:t>
      </w:r>
      <w:r w:rsidR="00AF6B9C" w:rsidRPr="00FB7E4D">
        <w:rPr>
          <w:rFonts w:ascii="Times New Roman" w:hAnsi="Times New Roman" w:cs="Times New Roman"/>
          <w:sz w:val="24"/>
          <w:szCs w:val="24"/>
        </w:rPr>
        <w:t xml:space="preserve"> </w:t>
      </w:r>
      <w:r w:rsidRPr="00FB7E4D">
        <w:rPr>
          <w:rFonts w:ascii="Times New Roman" w:hAnsi="Times New Roman" w:cs="Times New Roman"/>
          <w:sz w:val="24"/>
          <w:szCs w:val="24"/>
        </w:rPr>
        <w:t>плаћање</w:t>
      </w:r>
      <w:r w:rsidR="00AF6B9C" w:rsidRPr="00FB7E4D">
        <w:rPr>
          <w:rFonts w:ascii="Times New Roman" w:hAnsi="Times New Roman" w:cs="Times New Roman"/>
          <w:sz w:val="24"/>
          <w:szCs w:val="24"/>
        </w:rPr>
        <w:t xml:space="preserve"> </w:t>
      </w:r>
      <w:r w:rsidRPr="00FB7E4D">
        <w:rPr>
          <w:rFonts w:ascii="Times New Roman" w:hAnsi="Times New Roman" w:cs="Times New Roman"/>
          <w:sz w:val="24"/>
          <w:szCs w:val="24"/>
        </w:rPr>
        <w:t>рачуна</w:t>
      </w:r>
      <w:r w:rsidR="00AF6B9C" w:rsidRPr="00FB7E4D">
        <w:rPr>
          <w:rFonts w:ascii="Times New Roman" w:hAnsi="Times New Roman" w:cs="Times New Roman"/>
          <w:sz w:val="24"/>
          <w:szCs w:val="24"/>
        </w:rPr>
        <w:t xml:space="preserve"> </w:t>
      </w:r>
      <w:r w:rsidRPr="00FB7E4D">
        <w:rPr>
          <w:rFonts w:ascii="Times New Roman" w:hAnsi="Times New Roman" w:cs="Times New Roman"/>
          <w:sz w:val="24"/>
          <w:szCs w:val="24"/>
        </w:rPr>
        <w:t>за</w:t>
      </w:r>
      <w:r w:rsidR="00AF6B9C" w:rsidRPr="00FB7E4D">
        <w:rPr>
          <w:rFonts w:ascii="Times New Roman" w:hAnsi="Times New Roman" w:cs="Times New Roman"/>
          <w:sz w:val="24"/>
          <w:szCs w:val="24"/>
        </w:rPr>
        <w:t xml:space="preserve"> </w:t>
      </w:r>
      <w:r w:rsidRPr="00FB7E4D">
        <w:rPr>
          <w:rFonts w:ascii="Times New Roman" w:hAnsi="Times New Roman" w:cs="Times New Roman"/>
          <w:sz w:val="24"/>
          <w:szCs w:val="24"/>
        </w:rPr>
        <w:t>енергију</w:t>
      </w:r>
      <w:r w:rsidR="00AF6B9C" w:rsidRPr="00FB7E4D">
        <w:rPr>
          <w:rFonts w:ascii="Times New Roman" w:hAnsi="Times New Roman" w:cs="Times New Roman"/>
          <w:sz w:val="24"/>
          <w:szCs w:val="24"/>
        </w:rPr>
        <w:t xml:space="preserve">, </w:t>
      </w:r>
      <w:r w:rsidRPr="00FB7E4D">
        <w:rPr>
          <w:rFonts w:ascii="Times New Roman" w:hAnsi="Times New Roman" w:cs="Times New Roman"/>
          <w:sz w:val="24"/>
          <w:szCs w:val="24"/>
        </w:rPr>
        <w:t>због</w:t>
      </w:r>
      <w:r w:rsidR="00AF6B9C" w:rsidRPr="00FB7E4D">
        <w:rPr>
          <w:rFonts w:ascii="Times New Roman" w:hAnsi="Times New Roman" w:cs="Times New Roman"/>
          <w:sz w:val="24"/>
          <w:szCs w:val="24"/>
        </w:rPr>
        <w:t xml:space="preserve"> </w:t>
      </w:r>
      <w:r w:rsidRPr="00FB7E4D">
        <w:rPr>
          <w:rFonts w:ascii="Times New Roman" w:hAnsi="Times New Roman" w:cs="Times New Roman"/>
          <w:sz w:val="24"/>
          <w:szCs w:val="24"/>
        </w:rPr>
        <w:t>чега</w:t>
      </w:r>
      <w:r w:rsidR="00AF6B9C" w:rsidRPr="00FB7E4D">
        <w:rPr>
          <w:rFonts w:ascii="Times New Roman" w:hAnsi="Times New Roman" w:cs="Times New Roman"/>
          <w:sz w:val="24"/>
          <w:szCs w:val="24"/>
        </w:rPr>
        <w:t xml:space="preserve"> </w:t>
      </w:r>
      <w:r w:rsidRPr="00FB7E4D">
        <w:rPr>
          <w:rFonts w:ascii="Times New Roman" w:hAnsi="Times New Roman" w:cs="Times New Roman"/>
          <w:sz w:val="24"/>
          <w:szCs w:val="24"/>
        </w:rPr>
        <w:t>им</w:t>
      </w:r>
      <w:r w:rsidR="00AF6B9C" w:rsidRPr="00FB7E4D">
        <w:rPr>
          <w:rFonts w:ascii="Times New Roman" w:hAnsi="Times New Roman" w:cs="Times New Roman"/>
          <w:sz w:val="24"/>
          <w:szCs w:val="24"/>
        </w:rPr>
        <w:t xml:space="preserve"> </w:t>
      </w:r>
      <w:r w:rsidRPr="00FB7E4D">
        <w:rPr>
          <w:rFonts w:ascii="Times New Roman" w:hAnsi="Times New Roman" w:cs="Times New Roman"/>
          <w:sz w:val="24"/>
          <w:szCs w:val="24"/>
        </w:rPr>
        <w:t>недостаје</w:t>
      </w:r>
      <w:r w:rsidR="00AF6B9C" w:rsidRPr="00FB7E4D">
        <w:rPr>
          <w:rFonts w:ascii="Times New Roman" w:hAnsi="Times New Roman" w:cs="Times New Roman"/>
          <w:sz w:val="24"/>
          <w:szCs w:val="24"/>
        </w:rPr>
        <w:t xml:space="preserve"> </w:t>
      </w:r>
      <w:r w:rsidRPr="00FB7E4D">
        <w:rPr>
          <w:rFonts w:ascii="Times New Roman" w:hAnsi="Times New Roman" w:cs="Times New Roman"/>
          <w:sz w:val="24"/>
          <w:szCs w:val="24"/>
        </w:rPr>
        <w:t>топлина</w:t>
      </w:r>
      <w:r w:rsidR="00AF6B9C" w:rsidRPr="00FB7E4D">
        <w:rPr>
          <w:rFonts w:ascii="Times New Roman" w:hAnsi="Times New Roman" w:cs="Times New Roman"/>
          <w:sz w:val="24"/>
          <w:szCs w:val="24"/>
        </w:rPr>
        <w:t xml:space="preserve">, </w:t>
      </w:r>
      <w:r w:rsidRPr="00FB7E4D">
        <w:rPr>
          <w:rFonts w:ascii="Times New Roman" w:hAnsi="Times New Roman" w:cs="Times New Roman"/>
          <w:sz w:val="24"/>
          <w:szCs w:val="24"/>
        </w:rPr>
        <w:t>климатизација</w:t>
      </w:r>
      <w:r w:rsidR="00AF6B9C" w:rsidRPr="00FB7E4D">
        <w:rPr>
          <w:rFonts w:ascii="Times New Roman" w:hAnsi="Times New Roman" w:cs="Times New Roman"/>
          <w:sz w:val="24"/>
          <w:szCs w:val="24"/>
        </w:rPr>
        <w:t xml:space="preserve"> </w:t>
      </w:r>
      <w:r w:rsidRPr="00FB7E4D">
        <w:rPr>
          <w:rFonts w:ascii="Times New Roman" w:hAnsi="Times New Roman" w:cs="Times New Roman"/>
          <w:sz w:val="24"/>
          <w:szCs w:val="24"/>
        </w:rPr>
        <w:t>или</w:t>
      </w:r>
      <w:r w:rsidR="00AF6B9C" w:rsidRPr="00FB7E4D">
        <w:rPr>
          <w:rFonts w:ascii="Times New Roman" w:hAnsi="Times New Roman" w:cs="Times New Roman"/>
          <w:sz w:val="24"/>
          <w:szCs w:val="24"/>
        </w:rPr>
        <w:t xml:space="preserve"> </w:t>
      </w:r>
      <w:r w:rsidRPr="00FB7E4D">
        <w:rPr>
          <w:rFonts w:ascii="Times New Roman" w:hAnsi="Times New Roman" w:cs="Times New Roman"/>
          <w:sz w:val="24"/>
          <w:szCs w:val="24"/>
        </w:rPr>
        <w:t>струја</w:t>
      </w:r>
      <w:r w:rsidR="00AF6B9C" w:rsidRPr="00FB7E4D">
        <w:rPr>
          <w:rFonts w:ascii="Times New Roman" w:hAnsi="Times New Roman" w:cs="Times New Roman"/>
          <w:sz w:val="24"/>
          <w:szCs w:val="24"/>
        </w:rPr>
        <w:t xml:space="preserve">. </w:t>
      </w:r>
    </w:p>
    <w:p w14:paraId="04DB6D30" w14:textId="7B2814C6" w:rsidR="00AF6B9C" w:rsidRPr="00FB7E4D" w:rsidRDefault="00F04290" w:rsidP="00F06C91">
      <w:pPr>
        <w:pStyle w:val="ListParagraph"/>
        <w:numPr>
          <w:ilvl w:val="0"/>
          <w:numId w:val="14"/>
        </w:numPr>
        <w:spacing w:after="60"/>
        <w:ind w:left="714" w:hanging="357"/>
        <w:rPr>
          <w:rFonts w:ascii="Times New Roman" w:hAnsi="Times New Roman" w:cs="Times New Roman"/>
          <w:sz w:val="24"/>
          <w:szCs w:val="24"/>
        </w:rPr>
      </w:pPr>
      <w:r w:rsidRPr="00FB7E4D">
        <w:rPr>
          <w:rFonts w:ascii="Times New Roman" w:hAnsi="Times New Roman" w:cs="Times New Roman"/>
          <w:sz w:val="24"/>
          <w:szCs w:val="24"/>
        </w:rPr>
        <w:t>Цијене</w:t>
      </w:r>
      <w:r w:rsidR="00AF6B9C" w:rsidRPr="00FB7E4D">
        <w:rPr>
          <w:rFonts w:ascii="Times New Roman" w:hAnsi="Times New Roman" w:cs="Times New Roman"/>
          <w:sz w:val="24"/>
          <w:szCs w:val="24"/>
        </w:rPr>
        <w:t xml:space="preserve"> </w:t>
      </w:r>
      <w:r w:rsidRPr="00FB7E4D">
        <w:rPr>
          <w:rFonts w:ascii="Times New Roman" w:hAnsi="Times New Roman" w:cs="Times New Roman"/>
          <w:sz w:val="24"/>
          <w:szCs w:val="24"/>
        </w:rPr>
        <w:t>енергије</w:t>
      </w:r>
      <w:r w:rsidR="00AF6B9C" w:rsidRPr="00FB7E4D">
        <w:rPr>
          <w:rFonts w:ascii="Times New Roman" w:hAnsi="Times New Roman" w:cs="Times New Roman"/>
          <w:sz w:val="24"/>
          <w:szCs w:val="24"/>
        </w:rPr>
        <w:t xml:space="preserve">: </w:t>
      </w:r>
      <w:r w:rsidRPr="00FB7E4D">
        <w:rPr>
          <w:rFonts w:ascii="Times New Roman" w:hAnsi="Times New Roman" w:cs="Times New Roman"/>
          <w:sz w:val="24"/>
          <w:szCs w:val="24"/>
        </w:rPr>
        <w:t>растуће</w:t>
      </w:r>
      <w:r w:rsidR="00AF6B9C" w:rsidRPr="00FB7E4D">
        <w:rPr>
          <w:rFonts w:ascii="Times New Roman" w:hAnsi="Times New Roman" w:cs="Times New Roman"/>
          <w:sz w:val="24"/>
          <w:szCs w:val="24"/>
        </w:rPr>
        <w:t xml:space="preserve"> </w:t>
      </w:r>
      <w:r w:rsidRPr="00FB7E4D">
        <w:rPr>
          <w:rFonts w:ascii="Times New Roman" w:hAnsi="Times New Roman" w:cs="Times New Roman"/>
          <w:sz w:val="24"/>
          <w:szCs w:val="24"/>
        </w:rPr>
        <w:t>цијене</w:t>
      </w:r>
      <w:r w:rsidR="00AF6B9C" w:rsidRPr="00FB7E4D">
        <w:rPr>
          <w:rFonts w:ascii="Times New Roman" w:hAnsi="Times New Roman" w:cs="Times New Roman"/>
          <w:sz w:val="24"/>
          <w:szCs w:val="24"/>
        </w:rPr>
        <w:t xml:space="preserve"> </w:t>
      </w:r>
      <w:r w:rsidRPr="00FB7E4D">
        <w:rPr>
          <w:rFonts w:ascii="Times New Roman" w:hAnsi="Times New Roman" w:cs="Times New Roman"/>
          <w:sz w:val="24"/>
          <w:szCs w:val="24"/>
        </w:rPr>
        <w:t>енергије</w:t>
      </w:r>
      <w:r w:rsidR="00AF6B9C" w:rsidRPr="00FB7E4D">
        <w:rPr>
          <w:rFonts w:ascii="Times New Roman" w:hAnsi="Times New Roman" w:cs="Times New Roman"/>
          <w:sz w:val="24"/>
          <w:szCs w:val="24"/>
        </w:rPr>
        <w:t xml:space="preserve">, </w:t>
      </w:r>
      <w:r w:rsidRPr="00FB7E4D">
        <w:rPr>
          <w:rFonts w:ascii="Times New Roman" w:hAnsi="Times New Roman" w:cs="Times New Roman"/>
          <w:sz w:val="24"/>
          <w:szCs w:val="24"/>
        </w:rPr>
        <w:t>као</w:t>
      </w:r>
      <w:r w:rsidR="00AF6B9C" w:rsidRPr="00FB7E4D">
        <w:rPr>
          <w:rFonts w:ascii="Times New Roman" w:hAnsi="Times New Roman" w:cs="Times New Roman"/>
          <w:sz w:val="24"/>
          <w:szCs w:val="24"/>
        </w:rPr>
        <w:t xml:space="preserve"> </w:t>
      </w:r>
      <w:r w:rsidRPr="00FB7E4D">
        <w:rPr>
          <w:rFonts w:ascii="Times New Roman" w:hAnsi="Times New Roman" w:cs="Times New Roman"/>
          <w:sz w:val="24"/>
          <w:szCs w:val="24"/>
        </w:rPr>
        <w:t>резултат</w:t>
      </w:r>
      <w:r w:rsidR="00AF6B9C" w:rsidRPr="00FB7E4D">
        <w:rPr>
          <w:rFonts w:ascii="Times New Roman" w:hAnsi="Times New Roman" w:cs="Times New Roman"/>
          <w:sz w:val="24"/>
          <w:szCs w:val="24"/>
        </w:rPr>
        <w:t xml:space="preserve"> </w:t>
      </w:r>
      <w:r w:rsidRPr="00FB7E4D">
        <w:rPr>
          <w:rFonts w:ascii="Times New Roman" w:hAnsi="Times New Roman" w:cs="Times New Roman"/>
          <w:sz w:val="24"/>
          <w:szCs w:val="24"/>
        </w:rPr>
        <w:t>промјена</w:t>
      </w:r>
      <w:r w:rsidR="00AF6B9C" w:rsidRPr="00FB7E4D">
        <w:rPr>
          <w:rFonts w:ascii="Times New Roman" w:hAnsi="Times New Roman" w:cs="Times New Roman"/>
          <w:sz w:val="24"/>
          <w:szCs w:val="24"/>
        </w:rPr>
        <w:t xml:space="preserve"> </w:t>
      </w:r>
      <w:r w:rsidRPr="00FB7E4D">
        <w:rPr>
          <w:rFonts w:ascii="Times New Roman" w:hAnsi="Times New Roman" w:cs="Times New Roman"/>
          <w:sz w:val="24"/>
          <w:szCs w:val="24"/>
        </w:rPr>
        <w:t>на</w:t>
      </w:r>
      <w:r w:rsidR="00AF6B9C" w:rsidRPr="00FB7E4D">
        <w:rPr>
          <w:rFonts w:ascii="Times New Roman" w:hAnsi="Times New Roman" w:cs="Times New Roman"/>
          <w:sz w:val="24"/>
          <w:szCs w:val="24"/>
        </w:rPr>
        <w:t xml:space="preserve"> </w:t>
      </w:r>
      <w:r w:rsidRPr="00FB7E4D">
        <w:rPr>
          <w:rFonts w:ascii="Times New Roman" w:hAnsi="Times New Roman" w:cs="Times New Roman"/>
          <w:sz w:val="24"/>
          <w:szCs w:val="24"/>
        </w:rPr>
        <w:t>тржишту</w:t>
      </w:r>
      <w:r w:rsidR="00AF6B9C" w:rsidRPr="00FB7E4D">
        <w:rPr>
          <w:rFonts w:ascii="Times New Roman" w:hAnsi="Times New Roman" w:cs="Times New Roman"/>
          <w:sz w:val="24"/>
          <w:szCs w:val="24"/>
        </w:rPr>
        <w:t xml:space="preserve"> </w:t>
      </w:r>
      <w:r w:rsidRPr="00FB7E4D">
        <w:rPr>
          <w:rFonts w:ascii="Times New Roman" w:hAnsi="Times New Roman" w:cs="Times New Roman"/>
          <w:sz w:val="24"/>
          <w:szCs w:val="24"/>
        </w:rPr>
        <w:t>енергије</w:t>
      </w:r>
      <w:r w:rsidR="00AF6B9C" w:rsidRPr="00FB7E4D">
        <w:rPr>
          <w:rFonts w:ascii="Times New Roman" w:hAnsi="Times New Roman" w:cs="Times New Roman"/>
          <w:sz w:val="24"/>
          <w:szCs w:val="24"/>
        </w:rPr>
        <w:t xml:space="preserve">, </w:t>
      </w:r>
      <w:r w:rsidRPr="00FB7E4D">
        <w:rPr>
          <w:rFonts w:ascii="Times New Roman" w:hAnsi="Times New Roman" w:cs="Times New Roman"/>
          <w:sz w:val="24"/>
          <w:szCs w:val="24"/>
        </w:rPr>
        <w:t>могу</w:t>
      </w:r>
      <w:r w:rsidR="00AF6B9C" w:rsidRPr="00FB7E4D">
        <w:rPr>
          <w:rFonts w:ascii="Times New Roman" w:hAnsi="Times New Roman" w:cs="Times New Roman"/>
          <w:sz w:val="24"/>
          <w:szCs w:val="24"/>
        </w:rPr>
        <w:t xml:space="preserve"> </w:t>
      </w:r>
      <w:r w:rsidRPr="00FB7E4D">
        <w:rPr>
          <w:rFonts w:ascii="Times New Roman" w:hAnsi="Times New Roman" w:cs="Times New Roman"/>
          <w:sz w:val="24"/>
          <w:szCs w:val="24"/>
        </w:rPr>
        <w:t>гурнути</w:t>
      </w:r>
      <w:r w:rsidR="00AF6B9C" w:rsidRPr="00FB7E4D">
        <w:rPr>
          <w:rFonts w:ascii="Times New Roman" w:hAnsi="Times New Roman" w:cs="Times New Roman"/>
          <w:sz w:val="24"/>
          <w:szCs w:val="24"/>
        </w:rPr>
        <w:t xml:space="preserve"> </w:t>
      </w:r>
      <w:r w:rsidRPr="00FB7E4D">
        <w:rPr>
          <w:rFonts w:ascii="Times New Roman" w:hAnsi="Times New Roman" w:cs="Times New Roman"/>
          <w:sz w:val="24"/>
          <w:szCs w:val="24"/>
        </w:rPr>
        <w:t>домаћинство</w:t>
      </w:r>
      <w:r w:rsidR="00AF6B9C" w:rsidRPr="00FB7E4D">
        <w:rPr>
          <w:rFonts w:ascii="Times New Roman" w:hAnsi="Times New Roman" w:cs="Times New Roman"/>
          <w:sz w:val="24"/>
          <w:szCs w:val="24"/>
        </w:rPr>
        <w:t xml:space="preserve"> </w:t>
      </w:r>
      <w:r w:rsidRPr="00FB7E4D">
        <w:rPr>
          <w:rFonts w:ascii="Times New Roman" w:hAnsi="Times New Roman" w:cs="Times New Roman"/>
          <w:sz w:val="24"/>
          <w:szCs w:val="24"/>
        </w:rPr>
        <w:t>или</w:t>
      </w:r>
      <w:r w:rsidR="00AF6B9C" w:rsidRPr="00FB7E4D">
        <w:rPr>
          <w:rFonts w:ascii="Times New Roman" w:hAnsi="Times New Roman" w:cs="Times New Roman"/>
          <w:sz w:val="24"/>
          <w:szCs w:val="24"/>
        </w:rPr>
        <w:t xml:space="preserve"> </w:t>
      </w:r>
      <w:r w:rsidRPr="00FB7E4D">
        <w:rPr>
          <w:rFonts w:ascii="Times New Roman" w:hAnsi="Times New Roman" w:cs="Times New Roman"/>
          <w:sz w:val="24"/>
          <w:szCs w:val="24"/>
        </w:rPr>
        <w:t>појединца</w:t>
      </w:r>
      <w:r w:rsidR="00AF6B9C" w:rsidRPr="00FB7E4D">
        <w:rPr>
          <w:rFonts w:ascii="Times New Roman" w:hAnsi="Times New Roman" w:cs="Times New Roman"/>
          <w:sz w:val="24"/>
          <w:szCs w:val="24"/>
        </w:rPr>
        <w:t xml:space="preserve"> </w:t>
      </w:r>
      <w:r w:rsidRPr="00FB7E4D">
        <w:rPr>
          <w:rFonts w:ascii="Times New Roman" w:hAnsi="Times New Roman" w:cs="Times New Roman"/>
          <w:sz w:val="24"/>
          <w:szCs w:val="24"/>
        </w:rPr>
        <w:t>према</w:t>
      </w:r>
      <w:r w:rsidR="00AF6B9C" w:rsidRPr="00FB7E4D">
        <w:rPr>
          <w:rFonts w:ascii="Times New Roman" w:hAnsi="Times New Roman" w:cs="Times New Roman"/>
          <w:sz w:val="24"/>
          <w:szCs w:val="24"/>
        </w:rPr>
        <w:t xml:space="preserve"> </w:t>
      </w:r>
      <w:r w:rsidRPr="00FB7E4D">
        <w:rPr>
          <w:rFonts w:ascii="Times New Roman" w:hAnsi="Times New Roman" w:cs="Times New Roman"/>
          <w:sz w:val="24"/>
          <w:szCs w:val="24"/>
        </w:rPr>
        <w:t>енергетском</w:t>
      </w:r>
      <w:r w:rsidR="00AF6B9C" w:rsidRPr="00FB7E4D">
        <w:rPr>
          <w:rFonts w:ascii="Times New Roman" w:hAnsi="Times New Roman" w:cs="Times New Roman"/>
          <w:sz w:val="24"/>
          <w:szCs w:val="24"/>
        </w:rPr>
        <w:t xml:space="preserve"> </w:t>
      </w:r>
      <w:r w:rsidRPr="00FB7E4D">
        <w:rPr>
          <w:rFonts w:ascii="Times New Roman" w:hAnsi="Times New Roman" w:cs="Times New Roman"/>
          <w:sz w:val="24"/>
          <w:szCs w:val="24"/>
        </w:rPr>
        <w:t>сиромаштву</w:t>
      </w:r>
      <w:r w:rsidR="00AF6B9C" w:rsidRPr="00FB7E4D">
        <w:rPr>
          <w:rFonts w:ascii="Times New Roman" w:hAnsi="Times New Roman" w:cs="Times New Roman"/>
          <w:sz w:val="24"/>
          <w:szCs w:val="24"/>
        </w:rPr>
        <w:t xml:space="preserve">, </w:t>
      </w:r>
      <w:r w:rsidRPr="00FB7E4D">
        <w:rPr>
          <w:rFonts w:ascii="Times New Roman" w:hAnsi="Times New Roman" w:cs="Times New Roman"/>
          <w:sz w:val="24"/>
          <w:szCs w:val="24"/>
        </w:rPr>
        <w:t>чак</w:t>
      </w:r>
      <w:r w:rsidR="00AF6B9C" w:rsidRPr="00FB7E4D">
        <w:rPr>
          <w:rFonts w:ascii="Times New Roman" w:hAnsi="Times New Roman" w:cs="Times New Roman"/>
          <w:sz w:val="24"/>
          <w:szCs w:val="24"/>
        </w:rPr>
        <w:t xml:space="preserve"> </w:t>
      </w:r>
      <w:r w:rsidRPr="00FB7E4D">
        <w:rPr>
          <w:rFonts w:ascii="Times New Roman" w:hAnsi="Times New Roman" w:cs="Times New Roman"/>
          <w:sz w:val="24"/>
          <w:szCs w:val="24"/>
        </w:rPr>
        <w:t>и</w:t>
      </w:r>
      <w:r w:rsidR="00AF6B9C" w:rsidRPr="00FB7E4D">
        <w:rPr>
          <w:rFonts w:ascii="Times New Roman" w:hAnsi="Times New Roman" w:cs="Times New Roman"/>
          <w:sz w:val="24"/>
          <w:szCs w:val="24"/>
        </w:rPr>
        <w:t xml:space="preserve"> </w:t>
      </w:r>
      <w:r w:rsidRPr="00FB7E4D">
        <w:rPr>
          <w:rFonts w:ascii="Times New Roman" w:hAnsi="Times New Roman" w:cs="Times New Roman"/>
          <w:sz w:val="24"/>
          <w:szCs w:val="24"/>
        </w:rPr>
        <w:t>ако</w:t>
      </w:r>
      <w:r w:rsidR="00AF6B9C" w:rsidRPr="00FB7E4D">
        <w:rPr>
          <w:rFonts w:ascii="Times New Roman" w:hAnsi="Times New Roman" w:cs="Times New Roman"/>
          <w:sz w:val="24"/>
          <w:szCs w:val="24"/>
        </w:rPr>
        <w:t xml:space="preserve"> </w:t>
      </w:r>
      <w:r w:rsidRPr="00FB7E4D">
        <w:rPr>
          <w:rFonts w:ascii="Times New Roman" w:hAnsi="Times New Roman" w:cs="Times New Roman"/>
          <w:sz w:val="24"/>
          <w:szCs w:val="24"/>
        </w:rPr>
        <w:t>имају</w:t>
      </w:r>
      <w:r w:rsidR="00AF6B9C" w:rsidRPr="00FB7E4D">
        <w:rPr>
          <w:rFonts w:ascii="Times New Roman" w:hAnsi="Times New Roman" w:cs="Times New Roman"/>
          <w:sz w:val="24"/>
          <w:szCs w:val="24"/>
        </w:rPr>
        <w:t xml:space="preserve"> </w:t>
      </w:r>
      <w:r w:rsidRPr="00FB7E4D">
        <w:rPr>
          <w:rFonts w:ascii="Times New Roman" w:hAnsi="Times New Roman" w:cs="Times New Roman"/>
          <w:sz w:val="24"/>
          <w:szCs w:val="24"/>
        </w:rPr>
        <w:t>просјечне</w:t>
      </w:r>
      <w:r w:rsidR="00AF6B9C" w:rsidRPr="00FB7E4D">
        <w:rPr>
          <w:rFonts w:ascii="Times New Roman" w:hAnsi="Times New Roman" w:cs="Times New Roman"/>
          <w:sz w:val="24"/>
          <w:szCs w:val="24"/>
        </w:rPr>
        <w:t xml:space="preserve"> </w:t>
      </w:r>
      <w:r w:rsidRPr="00FB7E4D">
        <w:rPr>
          <w:rFonts w:ascii="Times New Roman" w:hAnsi="Times New Roman" w:cs="Times New Roman"/>
          <w:sz w:val="24"/>
          <w:szCs w:val="24"/>
        </w:rPr>
        <w:t>приходе</w:t>
      </w:r>
      <w:r w:rsidR="00AF6B9C" w:rsidRPr="00FB7E4D">
        <w:rPr>
          <w:rFonts w:ascii="Times New Roman" w:hAnsi="Times New Roman" w:cs="Times New Roman"/>
          <w:sz w:val="24"/>
          <w:szCs w:val="24"/>
        </w:rPr>
        <w:t xml:space="preserve"> </w:t>
      </w:r>
      <w:r w:rsidRPr="00FB7E4D">
        <w:rPr>
          <w:rFonts w:ascii="Times New Roman" w:hAnsi="Times New Roman" w:cs="Times New Roman"/>
          <w:sz w:val="24"/>
          <w:szCs w:val="24"/>
        </w:rPr>
        <w:t>примјерене</w:t>
      </w:r>
      <w:r w:rsidR="00AF6B9C" w:rsidRPr="00FB7E4D">
        <w:rPr>
          <w:rFonts w:ascii="Times New Roman" w:hAnsi="Times New Roman" w:cs="Times New Roman"/>
          <w:sz w:val="24"/>
          <w:szCs w:val="24"/>
        </w:rPr>
        <w:t xml:space="preserve"> </w:t>
      </w:r>
      <w:r w:rsidRPr="00FB7E4D">
        <w:rPr>
          <w:rFonts w:ascii="Times New Roman" w:hAnsi="Times New Roman" w:cs="Times New Roman"/>
          <w:sz w:val="24"/>
          <w:szCs w:val="24"/>
        </w:rPr>
        <w:t>животном</w:t>
      </w:r>
      <w:r w:rsidR="00AF6B9C" w:rsidRPr="00FB7E4D">
        <w:rPr>
          <w:rFonts w:ascii="Times New Roman" w:hAnsi="Times New Roman" w:cs="Times New Roman"/>
          <w:sz w:val="24"/>
          <w:szCs w:val="24"/>
        </w:rPr>
        <w:t xml:space="preserve"> </w:t>
      </w:r>
      <w:r w:rsidRPr="00FB7E4D">
        <w:rPr>
          <w:rFonts w:ascii="Times New Roman" w:hAnsi="Times New Roman" w:cs="Times New Roman"/>
          <w:sz w:val="24"/>
          <w:szCs w:val="24"/>
        </w:rPr>
        <w:t>стандарду</w:t>
      </w:r>
      <w:r w:rsidR="00AF6B9C" w:rsidRPr="00FB7E4D">
        <w:rPr>
          <w:rFonts w:ascii="Times New Roman" w:hAnsi="Times New Roman" w:cs="Times New Roman"/>
          <w:sz w:val="24"/>
          <w:szCs w:val="24"/>
        </w:rPr>
        <w:t xml:space="preserve"> </w:t>
      </w:r>
      <w:r w:rsidRPr="00FB7E4D">
        <w:rPr>
          <w:rFonts w:ascii="Times New Roman" w:hAnsi="Times New Roman" w:cs="Times New Roman"/>
          <w:sz w:val="24"/>
          <w:szCs w:val="24"/>
        </w:rPr>
        <w:t>у</w:t>
      </w:r>
      <w:r w:rsidR="00AF6B9C" w:rsidRPr="00FB7E4D">
        <w:rPr>
          <w:rFonts w:ascii="Times New Roman" w:hAnsi="Times New Roman" w:cs="Times New Roman"/>
          <w:sz w:val="24"/>
          <w:szCs w:val="24"/>
        </w:rPr>
        <w:t xml:space="preserve"> </w:t>
      </w:r>
      <w:r w:rsidRPr="00FB7E4D">
        <w:rPr>
          <w:rFonts w:ascii="Times New Roman" w:hAnsi="Times New Roman" w:cs="Times New Roman"/>
          <w:sz w:val="24"/>
          <w:szCs w:val="24"/>
        </w:rPr>
        <w:t>одређеној</w:t>
      </w:r>
      <w:r w:rsidR="00AF6B9C" w:rsidRPr="00FB7E4D">
        <w:rPr>
          <w:rFonts w:ascii="Times New Roman" w:hAnsi="Times New Roman" w:cs="Times New Roman"/>
          <w:sz w:val="24"/>
          <w:szCs w:val="24"/>
        </w:rPr>
        <w:t xml:space="preserve"> </w:t>
      </w:r>
      <w:r w:rsidRPr="00FB7E4D">
        <w:rPr>
          <w:rFonts w:ascii="Times New Roman" w:hAnsi="Times New Roman" w:cs="Times New Roman"/>
          <w:sz w:val="24"/>
          <w:szCs w:val="24"/>
        </w:rPr>
        <w:t>регији</w:t>
      </w:r>
      <w:r w:rsidR="00AF6B9C" w:rsidRPr="00FB7E4D">
        <w:rPr>
          <w:rFonts w:ascii="Times New Roman" w:hAnsi="Times New Roman" w:cs="Times New Roman"/>
          <w:sz w:val="24"/>
          <w:szCs w:val="24"/>
        </w:rPr>
        <w:t>.</w:t>
      </w:r>
    </w:p>
    <w:p w14:paraId="04D70DE0" w14:textId="6A2A572C" w:rsidR="00BB14D2" w:rsidRPr="00FB7E4D" w:rsidRDefault="00F04290" w:rsidP="00094CC5">
      <w:pPr>
        <w:jc w:val="both"/>
      </w:pPr>
      <w:r w:rsidRPr="00FB7E4D">
        <w:t>Енергетско</w:t>
      </w:r>
      <w:r w:rsidR="00AF6B9C" w:rsidRPr="00FB7E4D">
        <w:t xml:space="preserve"> </w:t>
      </w:r>
      <w:r w:rsidRPr="00FB7E4D">
        <w:t>сиромаштво</w:t>
      </w:r>
      <w:r w:rsidR="00AF6B9C" w:rsidRPr="00FB7E4D">
        <w:t xml:space="preserve"> </w:t>
      </w:r>
      <w:r w:rsidRPr="00FB7E4D">
        <w:t>има</w:t>
      </w:r>
      <w:r w:rsidR="00AF6B9C" w:rsidRPr="00FB7E4D">
        <w:t xml:space="preserve"> </w:t>
      </w:r>
      <w:r w:rsidRPr="00FB7E4D">
        <w:t>далекосежне</w:t>
      </w:r>
      <w:r w:rsidR="00AF6B9C" w:rsidRPr="00FB7E4D">
        <w:t xml:space="preserve"> </w:t>
      </w:r>
      <w:r w:rsidRPr="00FB7E4D">
        <w:t>посљедице</w:t>
      </w:r>
      <w:r w:rsidR="00AF6B9C" w:rsidRPr="00FB7E4D">
        <w:t xml:space="preserve"> </w:t>
      </w:r>
      <w:r w:rsidRPr="00FB7E4D">
        <w:t>на</w:t>
      </w:r>
      <w:r w:rsidR="00AF6B9C" w:rsidRPr="00FB7E4D">
        <w:t xml:space="preserve"> </w:t>
      </w:r>
      <w:r w:rsidRPr="00FB7E4D">
        <w:t>здравље</w:t>
      </w:r>
      <w:r w:rsidR="00AF6B9C" w:rsidRPr="00FB7E4D">
        <w:t xml:space="preserve">, </w:t>
      </w:r>
      <w:r w:rsidRPr="00FB7E4D">
        <w:t>социјални</w:t>
      </w:r>
      <w:r w:rsidR="00AF6B9C" w:rsidRPr="00FB7E4D">
        <w:t xml:space="preserve"> </w:t>
      </w:r>
      <w:r w:rsidRPr="00FB7E4D">
        <w:t>статус</w:t>
      </w:r>
      <w:r w:rsidR="00AF6B9C" w:rsidRPr="00FB7E4D">
        <w:t xml:space="preserve">, </w:t>
      </w:r>
      <w:r w:rsidRPr="00FB7E4D">
        <w:t>образовање</w:t>
      </w:r>
      <w:r w:rsidR="00AF6B9C" w:rsidRPr="00FB7E4D">
        <w:t xml:space="preserve">, </w:t>
      </w:r>
      <w:r w:rsidRPr="00FB7E4D">
        <w:t>друштвени</w:t>
      </w:r>
      <w:r w:rsidR="00AF6B9C" w:rsidRPr="00FB7E4D">
        <w:t xml:space="preserve"> </w:t>
      </w:r>
      <w:r w:rsidRPr="00FB7E4D">
        <w:t>статус</w:t>
      </w:r>
      <w:r w:rsidR="00AF6B9C" w:rsidRPr="00FB7E4D">
        <w:t xml:space="preserve">, </w:t>
      </w:r>
      <w:r w:rsidRPr="00FB7E4D">
        <w:t>а</w:t>
      </w:r>
      <w:r w:rsidR="00AF6B9C" w:rsidRPr="00FB7E4D">
        <w:t xml:space="preserve"> </w:t>
      </w:r>
      <w:r w:rsidRPr="00FB7E4D">
        <w:t>према</w:t>
      </w:r>
      <w:r w:rsidR="00AF6B9C" w:rsidRPr="00FB7E4D">
        <w:t xml:space="preserve"> </w:t>
      </w:r>
      <w:r w:rsidRPr="00FB7E4D">
        <w:t>доступним</w:t>
      </w:r>
      <w:r w:rsidR="00AF6B9C" w:rsidRPr="00FB7E4D">
        <w:t xml:space="preserve"> </w:t>
      </w:r>
      <w:r w:rsidRPr="00FB7E4D">
        <w:t>подацима</w:t>
      </w:r>
      <w:r w:rsidR="00AF6B9C" w:rsidRPr="00FB7E4D">
        <w:rPr>
          <w:rStyle w:val="FootnoteReference"/>
        </w:rPr>
        <w:footnoteReference w:id="14"/>
      </w:r>
      <w:r w:rsidR="00AF6B9C" w:rsidRPr="00FB7E4D">
        <w:t xml:space="preserve"> </w:t>
      </w:r>
      <w:r w:rsidRPr="00FB7E4D">
        <w:t>процјењује</w:t>
      </w:r>
      <w:r w:rsidR="00AF6B9C" w:rsidRPr="00FB7E4D">
        <w:t xml:space="preserve"> </w:t>
      </w:r>
      <w:r w:rsidRPr="00FB7E4D">
        <w:t>се</w:t>
      </w:r>
      <w:r w:rsidR="00AF6B9C" w:rsidRPr="00FB7E4D">
        <w:t xml:space="preserve"> </w:t>
      </w:r>
      <w:r w:rsidRPr="00FB7E4D">
        <w:t>да</w:t>
      </w:r>
      <w:r w:rsidR="00AF6B9C" w:rsidRPr="00FB7E4D">
        <w:t xml:space="preserve"> </w:t>
      </w:r>
      <w:r w:rsidRPr="00FB7E4D">
        <w:t>је</w:t>
      </w:r>
      <w:r w:rsidR="00AF6B9C" w:rsidRPr="00FB7E4D">
        <w:t xml:space="preserve"> </w:t>
      </w:r>
      <w:r w:rsidRPr="00FB7E4D">
        <w:t>један</w:t>
      </w:r>
      <w:r w:rsidR="00AF6B9C" w:rsidRPr="00FB7E4D">
        <w:t xml:space="preserve"> </w:t>
      </w:r>
      <w:r w:rsidRPr="00FB7E4D">
        <w:t>од</w:t>
      </w:r>
      <w:r w:rsidR="00AF6B9C" w:rsidRPr="00FB7E4D">
        <w:t xml:space="preserve"> </w:t>
      </w:r>
      <w:r w:rsidR="00AF6B9C" w:rsidRPr="00FB7E4D">
        <w:lastRenderedPageBreak/>
        <w:t xml:space="preserve">10 </w:t>
      </w:r>
      <w:r w:rsidRPr="00FB7E4D">
        <w:t>грађана</w:t>
      </w:r>
      <w:r w:rsidR="00AF6B9C" w:rsidRPr="00FB7E4D">
        <w:t xml:space="preserve"> </w:t>
      </w:r>
      <w:r w:rsidRPr="00FB7E4D">
        <w:t>Е</w:t>
      </w:r>
      <w:r w:rsidR="00D359B8" w:rsidRPr="00FB7E4D">
        <w:t>в</w:t>
      </w:r>
      <w:r w:rsidRPr="00FB7E4D">
        <w:t>ропске</w:t>
      </w:r>
      <w:r w:rsidR="00AF6B9C" w:rsidRPr="00FB7E4D">
        <w:t xml:space="preserve"> </w:t>
      </w:r>
      <w:r w:rsidRPr="00FB7E4D">
        <w:t>уније</w:t>
      </w:r>
      <w:r w:rsidR="00AF6B9C" w:rsidRPr="00FB7E4D">
        <w:t xml:space="preserve"> </w:t>
      </w:r>
      <w:r w:rsidRPr="00FB7E4D">
        <w:t>погођен</w:t>
      </w:r>
      <w:r w:rsidR="00AF6B9C" w:rsidRPr="00FB7E4D">
        <w:t xml:space="preserve"> </w:t>
      </w:r>
      <w:r w:rsidRPr="00FB7E4D">
        <w:t>енергетским</w:t>
      </w:r>
      <w:r w:rsidR="00AF6B9C" w:rsidRPr="00FB7E4D">
        <w:t xml:space="preserve"> </w:t>
      </w:r>
      <w:r w:rsidRPr="00FB7E4D">
        <w:t>сиромаштвом</w:t>
      </w:r>
      <w:r w:rsidR="00AF6B9C" w:rsidRPr="00FB7E4D">
        <w:t xml:space="preserve">. </w:t>
      </w:r>
      <w:r w:rsidRPr="00FB7E4D">
        <w:t>Према</w:t>
      </w:r>
      <w:r w:rsidR="00AF6B9C" w:rsidRPr="00FB7E4D">
        <w:t xml:space="preserve"> </w:t>
      </w:r>
      <w:r w:rsidRPr="00FB7E4D">
        <w:t>доступним</w:t>
      </w:r>
      <w:r w:rsidR="00AF6B9C" w:rsidRPr="00FB7E4D">
        <w:t xml:space="preserve"> </w:t>
      </w:r>
      <w:r w:rsidRPr="00FB7E4D">
        <w:t>подацима</w:t>
      </w:r>
      <w:r w:rsidR="00AF6B9C" w:rsidRPr="00FB7E4D">
        <w:t xml:space="preserve"> : 57 </w:t>
      </w:r>
      <w:r w:rsidRPr="00FB7E4D">
        <w:t>мили</w:t>
      </w:r>
      <w:r w:rsidR="00D359B8" w:rsidRPr="00FB7E4D">
        <w:t>о</w:t>
      </w:r>
      <w:r w:rsidRPr="00FB7E4D">
        <w:t>на</w:t>
      </w:r>
      <w:r w:rsidR="00AF6B9C" w:rsidRPr="00FB7E4D">
        <w:t xml:space="preserve"> </w:t>
      </w:r>
      <w:r w:rsidRPr="00FB7E4D">
        <w:t>људи</w:t>
      </w:r>
      <w:r w:rsidR="00AF6B9C" w:rsidRPr="00FB7E4D">
        <w:t xml:space="preserve"> </w:t>
      </w:r>
      <w:r w:rsidRPr="00FB7E4D">
        <w:t>не</w:t>
      </w:r>
      <w:r w:rsidR="00AF6B9C" w:rsidRPr="00FB7E4D">
        <w:t xml:space="preserve"> </w:t>
      </w:r>
      <w:r w:rsidRPr="00FB7E4D">
        <w:t>може</w:t>
      </w:r>
      <w:r w:rsidR="00AF6B9C" w:rsidRPr="00FB7E4D">
        <w:t xml:space="preserve"> </w:t>
      </w:r>
      <w:r w:rsidRPr="00FB7E4D">
        <w:t>одржавати</w:t>
      </w:r>
      <w:r w:rsidR="00AF6B9C" w:rsidRPr="00FB7E4D">
        <w:t xml:space="preserve"> </w:t>
      </w:r>
      <w:r w:rsidRPr="00FB7E4D">
        <w:t>своје</w:t>
      </w:r>
      <w:r w:rsidR="00AF6B9C" w:rsidRPr="00FB7E4D">
        <w:t xml:space="preserve"> </w:t>
      </w:r>
      <w:r w:rsidRPr="00FB7E4D">
        <w:t>домове</w:t>
      </w:r>
      <w:r w:rsidR="00AF6B9C" w:rsidRPr="00FB7E4D">
        <w:t xml:space="preserve"> </w:t>
      </w:r>
      <w:r w:rsidRPr="00FB7E4D">
        <w:t>топлима</w:t>
      </w:r>
      <w:r w:rsidR="00AF6B9C" w:rsidRPr="00FB7E4D">
        <w:t xml:space="preserve"> </w:t>
      </w:r>
      <w:r w:rsidRPr="00FB7E4D">
        <w:t>т</w:t>
      </w:r>
      <w:r w:rsidR="00D359B8" w:rsidRPr="00FB7E4D">
        <w:t>о</w:t>
      </w:r>
      <w:r w:rsidRPr="00FB7E4D">
        <w:t>ком</w:t>
      </w:r>
      <w:r w:rsidR="00AF6B9C" w:rsidRPr="00FB7E4D">
        <w:t xml:space="preserve"> </w:t>
      </w:r>
      <w:r w:rsidRPr="00FB7E4D">
        <w:t>зиме</w:t>
      </w:r>
      <w:r w:rsidR="00AF6B9C" w:rsidRPr="00FB7E4D">
        <w:t xml:space="preserve">; 104 </w:t>
      </w:r>
      <w:r w:rsidRPr="00FB7E4D">
        <w:t>мили</w:t>
      </w:r>
      <w:r w:rsidR="00D359B8" w:rsidRPr="00FB7E4D">
        <w:t>о</w:t>
      </w:r>
      <w:r w:rsidRPr="00FB7E4D">
        <w:t>на</w:t>
      </w:r>
      <w:r w:rsidR="00AF6B9C" w:rsidRPr="00FB7E4D">
        <w:t xml:space="preserve"> </w:t>
      </w:r>
      <w:r w:rsidRPr="00FB7E4D">
        <w:t>људи</w:t>
      </w:r>
      <w:r w:rsidR="00AF6B9C" w:rsidRPr="00FB7E4D">
        <w:t xml:space="preserve"> </w:t>
      </w:r>
      <w:r w:rsidRPr="00FB7E4D">
        <w:t>не</w:t>
      </w:r>
      <w:r w:rsidR="00AF6B9C" w:rsidRPr="00FB7E4D">
        <w:t xml:space="preserve"> </w:t>
      </w:r>
      <w:r w:rsidRPr="00FB7E4D">
        <w:t>може</w:t>
      </w:r>
      <w:r w:rsidR="00AF6B9C" w:rsidRPr="00FB7E4D">
        <w:t xml:space="preserve"> </w:t>
      </w:r>
      <w:r w:rsidRPr="00FB7E4D">
        <w:t>одржавати</w:t>
      </w:r>
      <w:r w:rsidR="00AF6B9C" w:rsidRPr="00FB7E4D">
        <w:t xml:space="preserve"> </w:t>
      </w:r>
      <w:r w:rsidRPr="00FB7E4D">
        <w:t>своје</w:t>
      </w:r>
      <w:r w:rsidR="00AF6B9C" w:rsidRPr="00FB7E4D">
        <w:t xml:space="preserve"> </w:t>
      </w:r>
      <w:r w:rsidRPr="00FB7E4D">
        <w:t>домове</w:t>
      </w:r>
      <w:r w:rsidR="00AF6B9C" w:rsidRPr="00FB7E4D">
        <w:t xml:space="preserve"> </w:t>
      </w:r>
      <w:r w:rsidRPr="00FB7E4D">
        <w:t>угодно</w:t>
      </w:r>
      <w:r w:rsidR="00AF6B9C" w:rsidRPr="00FB7E4D">
        <w:t xml:space="preserve"> </w:t>
      </w:r>
      <w:r w:rsidRPr="00FB7E4D">
        <w:t>расхлађеним</w:t>
      </w:r>
      <w:r w:rsidR="00AF6B9C" w:rsidRPr="00FB7E4D">
        <w:t xml:space="preserve"> </w:t>
      </w:r>
      <w:r w:rsidRPr="00FB7E4D">
        <w:t>т</w:t>
      </w:r>
      <w:r w:rsidR="00D359B8" w:rsidRPr="00FB7E4D">
        <w:t>о</w:t>
      </w:r>
      <w:r w:rsidRPr="00FB7E4D">
        <w:t>ком</w:t>
      </w:r>
      <w:r w:rsidR="00AF6B9C" w:rsidRPr="00FB7E4D">
        <w:t xml:space="preserve"> </w:t>
      </w:r>
      <w:r w:rsidRPr="00FB7E4D">
        <w:t>љета</w:t>
      </w:r>
      <w:r w:rsidR="00AF6B9C" w:rsidRPr="00FB7E4D">
        <w:t xml:space="preserve">; 52 </w:t>
      </w:r>
      <w:r w:rsidRPr="00FB7E4D">
        <w:t>мили</w:t>
      </w:r>
      <w:r w:rsidR="00D359B8" w:rsidRPr="00FB7E4D">
        <w:t>о</w:t>
      </w:r>
      <w:r w:rsidRPr="00FB7E4D">
        <w:t>на</w:t>
      </w:r>
      <w:r w:rsidR="00AF6B9C" w:rsidRPr="00FB7E4D">
        <w:t xml:space="preserve"> </w:t>
      </w:r>
      <w:r w:rsidRPr="00FB7E4D">
        <w:t>људи</w:t>
      </w:r>
      <w:r w:rsidR="00AF6B9C" w:rsidRPr="00FB7E4D">
        <w:t xml:space="preserve"> </w:t>
      </w:r>
      <w:r w:rsidRPr="00FB7E4D">
        <w:t>суочава</w:t>
      </w:r>
      <w:r w:rsidR="00AF6B9C" w:rsidRPr="00FB7E4D">
        <w:t xml:space="preserve"> </w:t>
      </w:r>
      <w:r w:rsidRPr="00FB7E4D">
        <w:t>се</w:t>
      </w:r>
      <w:r w:rsidR="00AF6B9C" w:rsidRPr="00FB7E4D">
        <w:t xml:space="preserve"> </w:t>
      </w:r>
      <w:r w:rsidRPr="00FB7E4D">
        <w:t>с</w:t>
      </w:r>
      <w:r w:rsidR="00AF6B9C" w:rsidRPr="00FB7E4D">
        <w:t xml:space="preserve"> </w:t>
      </w:r>
      <w:r w:rsidRPr="00FB7E4D">
        <w:t>кашњењем</w:t>
      </w:r>
      <w:r w:rsidR="00AF6B9C" w:rsidRPr="00FB7E4D">
        <w:t xml:space="preserve"> </w:t>
      </w:r>
      <w:r w:rsidRPr="00FB7E4D">
        <w:t>у</w:t>
      </w:r>
      <w:r w:rsidR="00AF6B9C" w:rsidRPr="00FB7E4D">
        <w:t xml:space="preserve"> </w:t>
      </w:r>
      <w:r w:rsidRPr="00FB7E4D">
        <w:t>плаћању</w:t>
      </w:r>
      <w:r w:rsidR="00AF6B9C" w:rsidRPr="00FB7E4D">
        <w:t xml:space="preserve"> </w:t>
      </w:r>
      <w:r w:rsidRPr="00FB7E4D">
        <w:t>рачуна</w:t>
      </w:r>
      <w:r w:rsidR="00AF6B9C" w:rsidRPr="00FB7E4D">
        <w:t xml:space="preserve"> </w:t>
      </w:r>
      <w:r w:rsidRPr="00FB7E4D">
        <w:t>за</w:t>
      </w:r>
      <w:r w:rsidR="00AF6B9C" w:rsidRPr="00FB7E4D">
        <w:t xml:space="preserve"> </w:t>
      </w:r>
      <w:r w:rsidRPr="00FB7E4D">
        <w:t>енергију</w:t>
      </w:r>
      <w:r w:rsidR="00AF6B9C" w:rsidRPr="00FB7E4D">
        <w:t xml:space="preserve">; 10 </w:t>
      </w:r>
      <w:r w:rsidRPr="00FB7E4D">
        <w:t>мил</w:t>
      </w:r>
      <w:r w:rsidR="00D359B8" w:rsidRPr="00FB7E4D">
        <w:t>ио</w:t>
      </w:r>
      <w:r w:rsidRPr="00FB7E4D">
        <w:t>на</w:t>
      </w:r>
      <w:r w:rsidR="00AF6B9C" w:rsidRPr="00FB7E4D">
        <w:t xml:space="preserve"> </w:t>
      </w:r>
      <w:r w:rsidRPr="00FB7E4D">
        <w:t>људи</w:t>
      </w:r>
      <w:r w:rsidR="00AF6B9C" w:rsidRPr="00FB7E4D">
        <w:t xml:space="preserve"> </w:t>
      </w:r>
      <w:r w:rsidRPr="00FB7E4D">
        <w:t>треба</w:t>
      </w:r>
      <w:r w:rsidR="00AF6B9C" w:rsidRPr="00FB7E4D">
        <w:t xml:space="preserve"> </w:t>
      </w:r>
      <w:r w:rsidRPr="00FB7E4D">
        <w:t>пјешачити</w:t>
      </w:r>
      <w:r w:rsidR="00AF6B9C" w:rsidRPr="00FB7E4D">
        <w:t xml:space="preserve"> </w:t>
      </w:r>
      <w:r w:rsidRPr="00FB7E4D">
        <w:t>више</w:t>
      </w:r>
      <w:r w:rsidR="00AF6B9C" w:rsidRPr="00FB7E4D">
        <w:t xml:space="preserve"> </w:t>
      </w:r>
      <w:r w:rsidRPr="00FB7E4D">
        <w:t>од</w:t>
      </w:r>
      <w:r w:rsidR="00AF6B9C" w:rsidRPr="00FB7E4D">
        <w:t xml:space="preserve"> 30 </w:t>
      </w:r>
      <w:r w:rsidRPr="00FB7E4D">
        <w:t>минута</w:t>
      </w:r>
      <w:r w:rsidR="00AF6B9C" w:rsidRPr="00FB7E4D">
        <w:t xml:space="preserve"> </w:t>
      </w:r>
      <w:r w:rsidRPr="00FB7E4D">
        <w:t>како</w:t>
      </w:r>
      <w:r w:rsidR="00AF6B9C" w:rsidRPr="00FB7E4D">
        <w:t xml:space="preserve"> </w:t>
      </w:r>
      <w:r w:rsidRPr="00FB7E4D">
        <w:t>би</w:t>
      </w:r>
      <w:r w:rsidR="00AF6B9C" w:rsidRPr="00FB7E4D">
        <w:t xml:space="preserve"> </w:t>
      </w:r>
      <w:r w:rsidRPr="00FB7E4D">
        <w:t>приступило</w:t>
      </w:r>
      <w:r w:rsidR="00AF6B9C" w:rsidRPr="00FB7E4D">
        <w:t xml:space="preserve"> </w:t>
      </w:r>
      <w:r w:rsidRPr="00FB7E4D">
        <w:t>објектима</w:t>
      </w:r>
      <w:r w:rsidR="00AF6B9C" w:rsidRPr="00FB7E4D">
        <w:t xml:space="preserve"> </w:t>
      </w:r>
      <w:r w:rsidRPr="00FB7E4D">
        <w:t>јавног</w:t>
      </w:r>
      <w:r w:rsidR="00AF6B9C" w:rsidRPr="00FB7E4D">
        <w:t xml:space="preserve"> </w:t>
      </w:r>
      <w:r w:rsidRPr="00FB7E4D">
        <w:t>превоза</w:t>
      </w:r>
      <w:r w:rsidR="00AF6B9C" w:rsidRPr="00FB7E4D">
        <w:t xml:space="preserve">. </w:t>
      </w:r>
      <w:r w:rsidRPr="00FB7E4D">
        <w:t>У</w:t>
      </w:r>
      <w:r w:rsidR="00AF6B9C" w:rsidRPr="00FB7E4D">
        <w:t xml:space="preserve"> 2019. </w:t>
      </w:r>
      <w:r w:rsidRPr="00FB7E4D">
        <w:t>години</w:t>
      </w:r>
      <w:r w:rsidR="00AF6B9C" w:rsidRPr="00FB7E4D">
        <w:t xml:space="preserve">, </w:t>
      </w:r>
      <w:r w:rsidRPr="00FB7E4D">
        <w:t>пакетом</w:t>
      </w:r>
      <w:r w:rsidR="00AF6B9C" w:rsidRPr="00FB7E4D">
        <w:t xml:space="preserve"> </w:t>
      </w:r>
      <w:r w:rsidRPr="00FB7E4D">
        <w:t>мјера</w:t>
      </w:r>
      <w:r w:rsidR="00AF6B9C" w:rsidRPr="00FB7E4D">
        <w:t xml:space="preserve"> </w:t>
      </w:r>
      <w:r w:rsidR="008F1BBA">
        <w:rPr>
          <w:lang w:val="en-US"/>
        </w:rPr>
        <w:t>“</w:t>
      </w:r>
      <w:r w:rsidRPr="00FB7E4D">
        <w:t>Чиста</w:t>
      </w:r>
      <w:r w:rsidR="00AF6B9C" w:rsidRPr="00FB7E4D">
        <w:t xml:space="preserve"> </w:t>
      </w:r>
      <w:r w:rsidRPr="00FB7E4D">
        <w:t>енергија</w:t>
      </w:r>
      <w:r w:rsidR="00AF6B9C" w:rsidRPr="00FB7E4D">
        <w:t xml:space="preserve"> </w:t>
      </w:r>
      <w:r w:rsidRPr="00FB7E4D">
        <w:t>за</w:t>
      </w:r>
      <w:r w:rsidR="00AF6B9C" w:rsidRPr="00FB7E4D">
        <w:t xml:space="preserve"> </w:t>
      </w:r>
      <w:r w:rsidRPr="00FB7E4D">
        <w:t>све</w:t>
      </w:r>
      <w:r w:rsidR="00AF6B9C" w:rsidRPr="00FB7E4D">
        <w:t xml:space="preserve"> </w:t>
      </w:r>
      <w:r w:rsidRPr="00FB7E4D">
        <w:t>Е</w:t>
      </w:r>
      <w:r w:rsidR="00D359B8" w:rsidRPr="00FB7E4D">
        <w:t>в</w:t>
      </w:r>
      <w:r w:rsidRPr="00FB7E4D">
        <w:t>ропљане</w:t>
      </w:r>
      <w:r w:rsidR="008F1BBA">
        <w:rPr>
          <w:lang w:val="en-US"/>
        </w:rPr>
        <w:t xml:space="preserve">” </w:t>
      </w:r>
      <w:r w:rsidR="00AF6B9C" w:rsidRPr="00FB7E4D">
        <w:t xml:space="preserve">, </w:t>
      </w:r>
      <w:r w:rsidRPr="00FB7E4D">
        <w:t>Е</w:t>
      </w:r>
      <w:r w:rsidR="00D359B8" w:rsidRPr="00FB7E4D">
        <w:t>в</w:t>
      </w:r>
      <w:r w:rsidRPr="00FB7E4D">
        <w:t>ропска</w:t>
      </w:r>
      <w:r w:rsidR="00AF6B9C" w:rsidRPr="00FB7E4D">
        <w:t xml:space="preserve"> </w:t>
      </w:r>
      <w:r w:rsidRPr="00FB7E4D">
        <w:t>унија</w:t>
      </w:r>
      <w:r w:rsidR="00AF6B9C" w:rsidRPr="00FB7E4D">
        <w:t xml:space="preserve"> </w:t>
      </w:r>
      <w:r w:rsidRPr="00FB7E4D">
        <w:t>је</w:t>
      </w:r>
      <w:r w:rsidR="00AF6B9C" w:rsidRPr="00FB7E4D">
        <w:t xml:space="preserve"> </w:t>
      </w:r>
      <w:r w:rsidRPr="00FB7E4D">
        <w:t>у</w:t>
      </w:r>
      <w:r w:rsidR="00AF6B9C" w:rsidRPr="00FB7E4D">
        <w:t xml:space="preserve"> </w:t>
      </w:r>
      <w:r w:rsidRPr="00FB7E4D">
        <w:t>важећу</w:t>
      </w:r>
      <w:r w:rsidR="00AF6B9C" w:rsidRPr="00FB7E4D">
        <w:t xml:space="preserve"> </w:t>
      </w:r>
      <w:r w:rsidRPr="00FB7E4D">
        <w:t>енергетску</w:t>
      </w:r>
      <w:r w:rsidR="00AF6B9C" w:rsidRPr="00FB7E4D">
        <w:t xml:space="preserve"> </w:t>
      </w:r>
      <w:r w:rsidRPr="00FB7E4D">
        <w:t>регулативу</w:t>
      </w:r>
      <w:r w:rsidR="00AF6B9C" w:rsidRPr="00FB7E4D">
        <w:t xml:space="preserve"> </w:t>
      </w:r>
      <w:r w:rsidRPr="00FB7E4D">
        <w:t>унијела</w:t>
      </w:r>
      <w:r w:rsidR="00AF6B9C" w:rsidRPr="00FB7E4D">
        <w:t xml:space="preserve"> </w:t>
      </w:r>
      <w:r w:rsidRPr="00FB7E4D">
        <w:t>обавезе</w:t>
      </w:r>
      <w:r w:rsidR="00AF6B9C" w:rsidRPr="00FB7E4D">
        <w:t xml:space="preserve"> </w:t>
      </w:r>
      <w:r w:rsidRPr="00FB7E4D">
        <w:t>праћења</w:t>
      </w:r>
      <w:r w:rsidR="00AF6B9C" w:rsidRPr="00FB7E4D">
        <w:t xml:space="preserve"> </w:t>
      </w:r>
      <w:r w:rsidRPr="00FB7E4D">
        <w:t>и</w:t>
      </w:r>
      <w:r w:rsidR="00AF6B9C" w:rsidRPr="00FB7E4D">
        <w:t xml:space="preserve"> </w:t>
      </w:r>
      <w:r w:rsidRPr="00FB7E4D">
        <w:t>извјештавања</w:t>
      </w:r>
      <w:r w:rsidR="00AF6B9C" w:rsidRPr="00FB7E4D">
        <w:t xml:space="preserve"> </w:t>
      </w:r>
      <w:r w:rsidRPr="00FB7E4D">
        <w:t>о</w:t>
      </w:r>
      <w:r w:rsidR="00AF6B9C" w:rsidRPr="00FB7E4D">
        <w:t xml:space="preserve"> </w:t>
      </w:r>
      <w:r w:rsidRPr="00FB7E4D">
        <w:t>имплементацији</w:t>
      </w:r>
      <w:r w:rsidR="00AF6B9C" w:rsidRPr="00FB7E4D">
        <w:t xml:space="preserve"> </w:t>
      </w:r>
      <w:r w:rsidRPr="00FB7E4D">
        <w:t>мјера</w:t>
      </w:r>
      <w:r w:rsidR="00AF6B9C" w:rsidRPr="00FB7E4D">
        <w:t xml:space="preserve"> </w:t>
      </w:r>
      <w:r w:rsidRPr="00FB7E4D">
        <w:t>везаних</w:t>
      </w:r>
      <w:r w:rsidR="00AF6B9C" w:rsidRPr="00FB7E4D">
        <w:t xml:space="preserve"> </w:t>
      </w:r>
      <w:r w:rsidRPr="00FB7E4D">
        <w:t>уз</w:t>
      </w:r>
      <w:r w:rsidR="00AF6B9C" w:rsidRPr="00FB7E4D">
        <w:t xml:space="preserve"> </w:t>
      </w:r>
      <w:r w:rsidRPr="00FB7E4D">
        <w:t>сузбијање</w:t>
      </w:r>
      <w:r w:rsidR="00AF6B9C" w:rsidRPr="00FB7E4D">
        <w:t xml:space="preserve"> </w:t>
      </w:r>
      <w:r w:rsidRPr="00FB7E4D">
        <w:t>енергетског</w:t>
      </w:r>
      <w:r w:rsidR="00AF6B9C" w:rsidRPr="00FB7E4D">
        <w:t xml:space="preserve"> </w:t>
      </w:r>
      <w:r w:rsidRPr="00FB7E4D">
        <w:t>сиромаштва</w:t>
      </w:r>
      <w:r w:rsidR="00AF6B9C" w:rsidRPr="00FB7E4D">
        <w:t xml:space="preserve">. </w:t>
      </w:r>
      <w:r w:rsidRPr="00FB7E4D">
        <w:t>Тако</w:t>
      </w:r>
      <w:r w:rsidR="00AF6B9C" w:rsidRPr="00FB7E4D">
        <w:t xml:space="preserve"> </w:t>
      </w:r>
      <w:r w:rsidRPr="00FB7E4D">
        <w:t>је</w:t>
      </w:r>
      <w:r w:rsidR="00AF6B9C" w:rsidRPr="00FB7E4D">
        <w:t xml:space="preserve"> </w:t>
      </w:r>
      <w:r w:rsidRPr="00FB7E4D">
        <w:t>Директивом</w:t>
      </w:r>
      <w:r w:rsidR="00AF6B9C" w:rsidRPr="00FB7E4D">
        <w:t xml:space="preserve"> 2019/944 </w:t>
      </w:r>
      <w:r w:rsidRPr="00FB7E4D">
        <w:t>о</w:t>
      </w:r>
      <w:r w:rsidR="00AF6B9C" w:rsidRPr="00FB7E4D">
        <w:t xml:space="preserve"> </w:t>
      </w:r>
      <w:r w:rsidRPr="00FB7E4D">
        <w:t>заједничким</w:t>
      </w:r>
      <w:r w:rsidR="00AF6B9C" w:rsidRPr="00FB7E4D">
        <w:t xml:space="preserve"> </w:t>
      </w:r>
      <w:r w:rsidRPr="00FB7E4D">
        <w:t>правилима</w:t>
      </w:r>
      <w:r w:rsidR="00AF6B9C" w:rsidRPr="00FB7E4D">
        <w:t xml:space="preserve"> </w:t>
      </w:r>
      <w:r w:rsidRPr="00FB7E4D">
        <w:t>за</w:t>
      </w:r>
      <w:r w:rsidR="00AF6B9C" w:rsidRPr="00FB7E4D">
        <w:t xml:space="preserve"> </w:t>
      </w:r>
      <w:r w:rsidRPr="00FB7E4D">
        <w:t>унут</w:t>
      </w:r>
      <w:r w:rsidR="00D359B8" w:rsidRPr="00FB7E4D">
        <w:t>рашње</w:t>
      </w:r>
      <w:r w:rsidR="00AF6B9C" w:rsidRPr="00FB7E4D">
        <w:t xml:space="preserve"> </w:t>
      </w:r>
      <w:r w:rsidRPr="00FB7E4D">
        <w:t>тржиште</w:t>
      </w:r>
      <w:r w:rsidR="00AF6B9C" w:rsidRPr="00FB7E4D">
        <w:t xml:space="preserve"> </w:t>
      </w:r>
      <w:r w:rsidRPr="00FB7E4D">
        <w:t>електричне</w:t>
      </w:r>
      <w:r w:rsidR="00AF6B9C" w:rsidRPr="00FB7E4D">
        <w:t xml:space="preserve"> </w:t>
      </w:r>
      <w:r w:rsidRPr="00FB7E4D">
        <w:t>енергије</w:t>
      </w:r>
      <w:r w:rsidR="00AF6B9C" w:rsidRPr="00FB7E4D">
        <w:t xml:space="preserve"> </w:t>
      </w:r>
      <w:r w:rsidRPr="00FB7E4D">
        <w:t>и</w:t>
      </w:r>
      <w:r w:rsidR="00AF6B9C" w:rsidRPr="00FB7E4D">
        <w:t xml:space="preserve"> </w:t>
      </w:r>
      <w:r w:rsidRPr="00FB7E4D">
        <w:t>измјени</w:t>
      </w:r>
      <w:r w:rsidR="00AF6B9C" w:rsidRPr="00FB7E4D">
        <w:t xml:space="preserve"> </w:t>
      </w:r>
      <w:r w:rsidRPr="00FB7E4D">
        <w:t>Директиве</w:t>
      </w:r>
      <w:r w:rsidR="00AF6B9C" w:rsidRPr="00FB7E4D">
        <w:t xml:space="preserve"> 2012/27/</w:t>
      </w:r>
      <w:r w:rsidRPr="00FB7E4D">
        <w:t>ЕУ</w:t>
      </w:r>
      <w:r w:rsidR="00AF6B9C" w:rsidRPr="00FB7E4D">
        <w:t xml:space="preserve">, </w:t>
      </w:r>
      <w:r w:rsidRPr="00FB7E4D">
        <w:t>између</w:t>
      </w:r>
      <w:r w:rsidR="00AF6B9C" w:rsidRPr="00FB7E4D">
        <w:t xml:space="preserve"> </w:t>
      </w:r>
      <w:r w:rsidRPr="00FB7E4D">
        <w:t>осталог</w:t>
      </w:r>
      <w:r w:rsidR="00AF6B9C" w:rsidRPr="00FB7E4D">
        <w:t xml:space="preserve">, </w:t>
      </w:r>
      <w:r w:rsidRPr="00FB7E4D">
        <w:t>за</w:t>
      </w:r>
      <w:r w:rsidR="00AF6B9C" w:rsidRPr="00FB7E4D">
        <w:t xml:space="preserve"> </w:t>
      </w:r>
      <w:r w:rsidRPr="00FB7E4D">
        <w:t>државе</w:t>
      </w:r>
      <w:r w:rsidR="00AF6B9C" w:rsidRPr="00FB7E4D">
        <w:t xml:space="preserve"> </w:t>
      </w:r>
      <w:r w:rsidRPr="00FB7E4D">
        <w:t>чланице</w:t>
      </w:r>
      <w:r w:rsidR="00AF6B9C" w:rsidRPr="00FB7E4D">
        <w:t xml:space="preserve"> </w:t>
      </w:r>
      <w:r w:rsidRPr="00FB7E4D">
        <w:t>погођене</w:t>
      </w:r>
      <w:r w:rsidR="00AF6B9C" w:rsidRPr="00FB7E4D">
        <w:t xml:space="preserve"> </w:t>
      </w:r>
      <w:r w:rsidRPr="00FB7E4D">
        <w:t>енергетским</w:t>
      </w:r>
      <w:r w:rsidR="00AF6B9C" w:rsidRPr="00FB7E4D">
        <w:t xml:space="preserve"> </w:t>
      </w:r>
      <w:r w:rsidRPr="00FB7E4D">
        <w:t>сиромаштвом</w:t>
      </w:r>
      <w:r w:rsidR="00AF6B9C" w:rsidRPr="00FB7E4D">
        <w:t xml:space="preserve"> </w:t>
      </w:r>
      <w:r w:rsidRPr="00FB7E4D">
        <w:t>предвиђена</w:t>
      </w:r>
      <w:r w:rsidR="00AF6B9C" w:rsidRPr="00FB7E4D">
        <w:t xml:space="preserve"> </w:t>
      </w:r>
      <w:r w:rsidRPr="00FB7E4D">
        <w:t>обавеза</w:t>
      </w:r>
      <w:r w:rsidR="00AF6B9C" w:rsidRPr="00FB7E4D">
        <w:t xml:space="preserve"> </w:t>
      </w:r>
      <w:r w:rsidRPr="00FB7E4D">
        <w:t>да</w:t>
      </w:r>
      <w:r w:rsidR="00AF6B9C" w:rsidRPr="00FB7E4D">
        <w:t xml:space="preserve"> </w:t>
      </w:r>
      <w:r w:rsidRPr="00FB7E4D">
        <w:t>у</w:t>
      </w:r>
      <w:r w:rsidR="00AF6B9C" w:rsidRPr="00FB7E4D">
        <w:t xml:space="preserve"> </w:t>
      </w:r>
      <w:r w:rsidRPr="00FB7E4D">
        <w:t>своје</w:t>
      </w:r>
      <w:r w:rsidR="00AF6B9C" w:rsidRPr="00FB7E4D">
        <w:t xml:space="preserve"> </w:t>
      </w:r>
      <w:r w:rsidRPr="00FB7E4D">
        <w:t>националне</w:t>
      </w:r>
      <w:r w:rsidR="00AF6B9C" w:rsidRPr="00FB7E4D">
        <w:t xml:space="preserve"> </w:t>
      </w:r>
      <w:r w:rsidRPr="00FB7E4D">
        <w:t>акци</w:t>
      </w:r>
      <w:r w:rsidR="00D359B8" w:rsidRPr="00FB7E4D">
        <w:t>оне</w:t>
      </w:r>
      <w:r w:rsidR="00AF6B9C" w:rsidRPr="00FB7E4D">
        <w:t xml:space="preserve"> </w:t>
      </w:r>
      <w:r w:rsidRPr="00FB7E4D">
        <w:t>планове</w:t>
      </w:r>
      <w:r w:rsidR="00AF6B9C" w:rsidRPr="00FB7E4D">
        <w:t xml:space="preserve"> </w:t>
      </w:r>
      <w:r w:rsidRPr="00FB7E4D">
        <w:t>или</w:t>
      </w:r>
      <w:r w:rsidR="00AF6B9C" w:rsidRPr="00FB7E4D">
        <w:t xml:space="preserve"> </w:t>
      </w:r>
      <w:r w:rsidRPr="00FB7E4D">
        <w:t>друге</w:t>
      </w:r>
      <w:r w:rsidR="00AF6B9C" w:rsidRPr="00FB7E4D">
        <w:t xml:space="preserve"> </w:t>
      </w:r>
      <w:r w:rsidRPr="00FB7E4D">
        <w:t>одговарајуће</w:t>
      </w:r>
      <w:r w:rsidR="00AF6B9C" w:rsidRPr="00FB7E4D">
        <w:t xml:space="preserve"> </w:t>
      </w:r>
      <w:r w:rsidRPr="00FB7E4D">
        <w:t>оквире</w:t>
      </w:r>
      <w:r w:rsidR="00AF6B9C" w:rsidRPr="00FB7E4D">
        <w:t xml:space="preserve"> </w:t>
      </w:r>
      <w:r w:rsidRPr="00FB7E4D">
        <w:t>за</w:t>
      </w:r>
      <w:r w:rsidR="00AF6B9C" w:rsidRPr="00FB7E4D">
        <w:t xml:space="preserve"> </w:t>
      </w:r>
      <w:r w:rsidRPr="00FB7E4D">
        <w:t>рјешавање</w:t>
      </w:r>
      <w:r w:rsidR="00AF6B9C" w:rsidRPr="00FB7E4D">
        <w:t xml:space="preserve"> </w:t>
      </w:r>
      <w:r w:rsidRPr="00FB7E4D">
        <w:t>проблема</w:t>
      </w:r>
      <w:r w:rsidR="00AF6B9C" w:rsidRPr="00FB7E4D">
        <w:t xml:space="preserve"> </w:t>
      </w:r>
      <w:r w:rsidRPr="00FB7E4D">
        <w:t>енергетског</w:t>
      </w:r>
      <w:r w:rsidR="00AF6B9C" w:rsidRPr="00FB7E4D">
        <w:t xml:space="preserve"> </w:t>
      </w:r>
      <w:r w:rsidRPr="00FB7E4D">
        <w:t>сиромаштва</w:t>
      </w:r>
      <w:r w:rsidR="00AF6B9C" w:rsidRPr="00FB7E4D">
        <w:t xml:space="preserve"> </w:t>
      </w:r>
      <w:r w:rsidRPr="00FB7E4D">
        <w:t>уграде</w:t>
      </w:r>
      <w:r w:rsidR="00AF6B9C" w:rsidRPr="00FB7E4D">
        <w:t xml:space="preserve"> </w:t>
      </w:r>
      <w:r w:rsidRPr="00FB7E4D">
        <w:t>мјере</w:t>
      </w:r>
      <w:r w:rsidR="00AF6B9C" w:rsidRPr="00FB7E4D">
        <w:t xml:space="preserve"> </w:t>
      </w:r>
      <w:r w:rsidRPr="00FB7E4D">
        <w:t>за</w:t>
      </w:r>
      <w:r w:rsidR="00AF6B9C" w:rsidRPr="00FB7E4D">
        <w:t xml:space="preserve"> </w:t>
      </w:r>
      <w:r w:rsidRPr="00FB7E4D">
        <w:t>сузбијање</w:t>
      </w:r>
      <w:r w:rsidR="00AF6B9C" w:rsidRPr="00FB7E4D">
        <w:t xml:space="preserve"> </w:t>
      </w:r>
      <w:r w:rsidRPr="00FB7E4D">
        <w:t>енергетског</w:t>
      </w:r>
      <w:r w:rsidR="00AF6B9C" w:rsidRPr="00FB7E4D">
        <w:t xml:space="preserve"> </w:t>
      </w:r>
      <w:r w:rsidRPr="00FB7E4D">
        <w:t>сиромаштва</w:t>
      </w:r>
      <w:r w:rsidR="00AF6B9C" w:rsidRPr="00FB7E4D">
        <w:t xml:space="preserve"> </w:t>
      </w:r>
      <w:r w:rsidRPr="00FB7E4D">
        <w:t>с</w:t>
      </w:r>
      <w:r w:rsidR="00AF6B9C" w:rsidRPr="00FB7E4D">
        <w:t xml:space="preserve"> </w:t>
      </w:r>
      <w:r w:rsidRPr="00FB7E4D">
        <w:t>циљем</w:t>
      </w:r>
      <w:r w:rsidR="00AF6B9C" w:rsidRPr="00FB7E4D">
        <w:t xml:space="preserve"> </w:t>
      </w:r>
      <w:r w:rsidRPr="00FB7E4D">
        <w:t>смањивања</w:t>
      </w:r>
      <w:r w:rsidR="00AF6B9C" w:rsidRPr="00FB7E4D">
        <w:t xml:space="preserve"> </w:t>
      </w:r>
      <w:r w:rsidRPr="00FB7E4D">
        <w:t>броја</w:t>
      </w:r>
      <w:r w:rsidR="00AF6B9C" w:rsidRPr="00FB7E4D">
        <w:t xml:space="preserve"> </w:t>
      </w:r>
      <w:r w:rsidRPr="00FB7E4D">
        <w:t>енергетски</w:t>
      </w:r>
      <w:r w:rsidR="00AF6B9C" w:rsidRPr="00FB7E4D">
        <w:t xml:space="preserve"> </w:t>
      </w:r>
      <w:r w:rsidRPr="00FB7E4D">
        <w:t>сиромашних</w:t>
      </w:r>
      <w:r w:rsidR="00AF6B9C" w:rsidRPr="00FB7E4D">
        <w:t xml:space="preserve"> </w:t>
      </w:r>
      <w:r w:rsidRPr="00FB7E4D">
        <w:t>потрошача</w:t>
      </w:r>
      <w:r w:rsidR="00AF6B9C" w:rsidRPr="00FB7E4D">
        <w:t xml:space="preserve">. </w:t>
      </w:r>
      <w:r w:rsidRPr="00FB7E4D">
        <w:t>Директивом</w:t>
      </w:r>
      <w:r w:rsidR="00AF6B9C" w:rsidRPr="00FB7E4D">
        <w:t xml:space="preserve"> </w:t>
      </w:r>
      <w:r w:rsidRPr="00FB7E4D">
        <w:t>се</w:t>
      </w:r>
      <w:r w:rsidR="00AF6B9C" w:rsidRPr="00FB7E4D">
        <w:t xml:space="preserve"> </w:t>
      </w:r>
      <w:r w:rsidRPr="00FB7E4D">
        <w:t>исто</w:t>
      </w:r>
      <w:r w:rsidR="00AF6B9C" w:rsidRPr="00FB7E4D">
        <w:t xml:space="preserve"> </w:t>
      </w:r>
      <w:r w:rsidRPr="00FB7E4D">
        <w:t>тако</w:t>
      </w:r>
      <w:r w:rsidR="00AF6B9C" w:rsidRPr="00FB7E4D">
        <w:t xml:space="preserve"> </w:t>
      </w:r>
      <w:r w:rsidRPr="00FB7E4D">
        <w:t>наводи</w:t>
      </w:r>
      <w:r w:rsidR="00AF6B9C" w:rsidRPr="00FB7E4D">
        <w:t xml:space="preserve"> </w:t>
      </w:r>
      <w:r w:rsidRPr="00FB7E4D">
        <w:t>да</w:t>
      </w:r>
      <w:r w:rsidR="00AF6B9C" w:rsidRPr="00FB7E4D">
        <w:t xml:space="preserve"> </w:t>
      </w:r>
      <w:r w:rsidRPr="00FB7E4D">
        <w:t>су</w:t>
      </w:r>
      <w:r w:rsidR="00AF6B9C" w:rsidRPr="00FB7E4D">
        <w:t xml:space="preserve"> „</w:t>
      </w:r>
      <w:r w:rsidRPr="00FB7E4D">
        <w:t>ниска</w:t>
      </w:r>
      <w:r w:rsidR="00AF6B9C" w:rsidRPr="00FB7E4D">
        <w:t xml:space="preserve"> </w:t>
      </w:r>
      <w:r w:rsidRPr="00FB7E4D">
        <w:t>примања</w:t>
      </w:r>
      <w:r w:rsidR="00AF6B9C" w:rsidRPr="00FB7E4D">
        <w:t xml:space="preserve">, </w:t>
      </w:r>
      <w:r w:rsidRPr="00FB7E4D">
        <w:t>велика</w:t>
      </w:r>
      <w:r w:rsidR="00AF6B9C" w:rsidRPr="00FB7E4D">
        <w:t xml:space="preserve"> </w:t>
      </w:r>
      <w:r w:rsidRPr="00FB7E4D">
        <w:t>потрошња</w:t>
      </w:r>
      <w:r w:rsidR="00AF6B9C" w:rsidRPr="00FB7E4D">
        <w:t xml:space="preserve"> </w:t>
      </w:r>
      <w:r w:rsidRPr="00FB7E4D">
        <w:t>енергије</w:t>
      </w:r>
      <w:r w:rsidR="00AF6B9C" w:rsidRPr="00FB7E4D">
        <w:t xml:space="preserve"> </w:t>
      </w:r>
      <w:r w:rsidRPr="00FB7E4D">
        <w:t>и</w:t>
      </w:r>
      <w:r w:rsidR="00AF6B9C" w:rsidRPr="00FB7E4D">
        <w:t xml:space="preserve"> </w:t>
      </w:r>
      <w:r w:rsidRPr="00FB7E4D">
        <w:t>лоша</w:t>
      </w:r>
      <w:r w:rsidR="00AF6B9C" w:rsidRPr="00FB7E4D">
        <w:t xml:space="preserve"> </w:t>
      </w:r>
      <w:r w:rsidRPr="00FB7E4D">
        <w:t>енергетска</w:t>
      </w:r>
      <w:r w:rsidR="00AF6B9C" w:rsidRPr="00FB7E4D">
        <w:t xml:space="preserve"> </w:t>
      </w:r>
      <w:r w:rsidR="00D359B8" w:rsidRPr="00FB7E4D">
        <w:t>ефикасност</w:t>
      </w:r>
      <w:r w:rsidR="00AF6B9C" w:rsidRPr="00FB7E4D">
        <w:t xml:space="preserve"> </w:t>
      </w:r>
      <w:r w:rsidRPr="00FB7E4D">
        <w:t>стамбених</w:t>
      </w:r>
      <w:r w:rsidR="00AF6B9C" w:rsidRPr="00FB7E4D">
        <w:t xml:space="preserve"> </w:t>
      </w:r>
      <w:r w:rsidRPr="00FB7E4D">
        <w:t>објеката</w:t>
      </w:r>
      <w:r w:rsidR="00AF6B9C" w:rsidRPr="00FB7E4D">
        <w:t xml:space="preserve"> </w:t>
      </w:r>
      <w:r w:rsidRPr="00FB7E4D">
        <w:t>релевантни</w:t>
      </w:r>
      <w:r w:rsidR="00AF6B9C" w:rsidRPr="00FB7E4D">
        <w:t xml:space="preserve"> </w:t>
      </w:r>
      <w:r w:rsidR="00D359B8" w:rsidRPr="00FB7E4D">
        <w:t>узрочници</w:t>
      </w:r>
      <w:r w:rsidR="00AF6B9C" w:rsidRPr="00FB7E4D">
        <w:t xml:space="preserve"> </w:t>
      </w:r>
      <w:r w:rsidRPr="00FB7E4D">
        <w:t>за</w:t>
      </w:r>
      <w:r w:rsidR="00AF6B9C" w:rsidRPr="00FB7E4D">
        <w:t xml:space="preserve"> </w:t>
      </w:r>
      <w:r w:rsidRPr="00FB7E4D">
        <w:t>успостав</w:t>
      </w:r>
      <w:proofErr w:type="spellStart"/>
      <w:r w:rsidR="00223C56">
        <w:rPr>
          <w:lang w:val="en-US"/>
        </w:rPr>
        <w:t>љање</w:t>
      </w:r>
      <w:proofErr w:type="spellEnd"/>
      <w:r w:rsidR="00AF6B9C" w:rsidRPr="00FB7E4D">
        <w:t xml:space="preserve"> </w:t>
      </w:r>
      <w:r w:rsidRPr="00FB7E4D">
        <w:t>критериј</w:t>
      </w:r>
      <w:r w:rsidR="00D359B8" w:rsidRPr="00FB7E4D">
        <w:t>ума</w:t>
      </w:r>
      <w:r w:rsidR="00AF6B9C" w:rsidRPr="00FB7E4D">
        <w:t xml:space="preserve"> </w:t>
      </w:r>
      <w:r w:rsidRPr="00FB7E4D">
        <w:t>којима</w:t>
      </w:r>
      <w:r w:rsidR="00AF6B9C" w:rsidRPr="00FB7E4D">
        <w:t xml:space="preserve"> </w:t>
      </w:r>
      <w:r w:rsidRPr="00FB7E4D">
        <w:t>се</w:t>
      </w:r>
      <w:r w:rsidR="00AF6B9C" w:rsidRPr="00FB7E4D">
        <w:t xml:space="preserve"> </w:t>
      </w:r>
      <w:r w:rsidRPr="00FB7E4D">
        <w:t>мјери</w:t>
      </w:r>
      <w:r w:rsidR="00AF6B9C" w:rsidRPr="00FB7E4D">
        <w:t xml:space="preserve"> </w:t>
      </w:r>
      <w:r w:rsidRPr="00FB7E4D">
        <w:t>енергетско</w:t>
      </w:r>
      <w:r w:rsidR="00AF6B9C" w:rsidRPr="00FB7E4D">
        <w:t xml:space="preserve"> </w:t>
      </w:r>
      <w:r w:rsidRPr="00FB7E4D">
        <w:t>сиромаштво</w:t>
      </w:r>
      <w:r w:rsidR="00AF6B9C" w:rsidRPr="00FB7E4D">
        <w:t xml:space="preserve">. </w:t>
      </w:r>
      <w:r w:rsidRPr="00FB7E4D">
        <w:t>У</w:t>
      </w:r>
      <w:r w:rsidR="00AF6B9C" w:rsidRPr="00FB7E4D">
        <w:t xml:space="preserve"> </w:t>
      </w:r>
      <w:r w:rsidRPr="00FB7E4D">
        <w:t>сваком</w:t>
      </w:r>
      <w:r w:rsidR="00AF6B9C" w:rsidRPr="00FB7E4D">
        <w:t xml:space="preserve"> </w:t>
      </w:r>
      <w:r w:rsidRPr="00FB7E4D">
        <w:t>случају</w:t>
      </w:r>
      <w:r w:rsidR="00AF6B9C" w:rsidRPr="00FB7E4D">
        <w:t xml:space="preserve">, </w:t>
      </w:r>
      <w:r w:rsidRPr="00FB7E4D">
        <w:t>државе</w:t>
      </w:r>
      <w:r w:rsidR="00AF6B9C" w:rsidRPr="00FB7E4D">
        <w:t xml:space="preserve"> </w:t>
      </w:r>
      <w:r w:rsidRPr="00FB7E4D">
        <w:t>чланице</w:t>
      </w:r>
      <w:r w:rsidR="00AF6B9C" w:rsidRPr="00FB7E4D">
        <w:t xml:space="preserve"> </w:t>
      </w:r>
      <w:r w:rsidRPr="00FB7E4D">
        <w:t>требале</w:t>
      </w:r>
      <w:r w:rsidR="00AF6B9C" w:rsidRPr="00FB7E4D">
        <w:t xml:space="preserve"> </w:t>
      </w:r>
      <w:r w:rsidRPr="00FB7E4D">
        <w:t>би</w:t>
      </w:r>
      <w:r w:rsidR="00AF6B9C" w:rsidRPr="00FB7E4D">
        <w:t xml:space="preserve"> </w:t>
      </w:r>
      <w:r w:rsidRPr="00FB7E4D">
        <w:t>осигурати</w:t>
      </w:r>
      <w:r w:rsidR="00AF6B9C" w:rsidRPr="00FB7E4D">
        <w:t xml:space="preserve"> </w:t>
      </w:r>
      <w:r w:rsidRPr="00FB7E4D">
        <w:t>потре</w:t>
      </w:r>
      <w:r w:rsidR="00711DE1" w:rsidRPr="00FB7E4D">
        <w:t>бу</w:t>
      </w:r>
      <w:r w:rsidR="00AF6B9C" w:rsidRPr="00FB7E4D">
        <w:t xml:space="preserve"> </w:t>
      </w:r>
      <w:r w:rsidR="00711DE1" w:rsidRPr="00FB7E4D">
        <w:t>снабдијевање</w:t>
      </w:r>
      <w:r w:rsidR="00AF6B9C" w:rsidRPr="00FB7E4D">
        <w:t xml:space="preserve"> </w:t>
      </w:r>
      <w:r w:rsidRPr="00FB7E4D">
        <w:t>енергије</w:t>
      </w:r>
      <w:r w:rsidR="00AF6B9C" w:rsidRPr="00FB7E4D">
        <w:t xml:space="preserve"> </w:t>
      </w:r>
      <w:r w:rsidRPr="00FB7E4D">
        <w:t>за</w:t>
      </w:r>
      <w:r w:rsidR="00AF6B9C" w:rsidRPr="00FB7E4D">
        <w:t xml:space="preserve"> </w:t>
      </w:r>
      <w:r w:rsidRPr="00FB7E4D">
        <w:t>угрожене</w:t>
      </w:r>
      <w:r w:rsidR="00AF6B9C" w:rsidRPr="00FB7E4D">
        <w:t xml:space="preserve"> </w:t>
      </w:r>
      <w:r w:rsidRPr="00FB7E4D">
        <w:t>и</w:t>
      </w:r>
      <w:r w:rsidR="00AF6B9C" w:rsidRPr="00FB7E4D">
        <w:t xml:space="preserve"> </w:t>
      </w:r>
      <w:r w:rsidRPr="00FB7E4D">
        <w:t>енергетски</w:t>
      </w:r>
      <w:r w:rsidR="00AF6B9C" w:rsidRPr="00FB7E4D">
        <w:t xml:space="preserve"> </w:t>
      </w:r>
      <w:r w:rsidRPr="00FB7E4D">
        <w:t>сиромашне</w:t>
      </w:r>
      <w:r w:rsidR="00AF6B9C" w:rsidRPr="00FB7E4D">
        <w:t xml:space="preserve"> </w:t>
      </w:r>
      <w:r w:rsidRPr="00FB7E4D">
        <w:t>потрошаче</w:t>
      </w:r>
      <w:r w:rsidR="00AF6B9C" w:rsidRPr="00FB7E4D">
        <w:t xml:space="preserve">. </w:t>
      </w:r>
      <w:r w:rsidRPr="00FB7E4D">
        <w:t>При</w:t>
      </w:r>
      <w:r w:rsidR="00AF6B9C" w:rsidRPr="00FB7E4D">
        <w:t xml:space="preserve"> </w:t>
      </w:r>
      <w:r w:rsidRPr="00FB7E4D">
        <w:t>томе</w:t>
      </w:r>
      <w:r w:rsidR="00AF6B9C" w:rsidRPr="00FB7E4D">
        <w:t xml:space="preserve"> </w:t>
      </w:r>
      <w:r w:rsidRPr="00FB7E4D">
        <w:t>би</w:t>
      </w:r>
      <w:r w:rsidR="00AF6B9C" w:rsidRPr="00FB7E4D">
        <w:t xml:space="preserve"> </w:t>
      </w:r>
      <w:r w:rsidRPr="00FB7E4D">
        <w:t>се</w:t>
      </w:r>
      <w:r w:rsidR="00AF6B9C" w:rsidRPr="00FB7E4D">
        <w:t xml:space="preserve"> </w:t>
      </w:r>
      <w:r w:rsidRPr="00FB7E4D">
        <w:t>могао</w:t>
      </w:r>
      <w:r w:rsidR="00AF6B9C" w:rsidRPr="00FB7E4D">
        <w:t xml:space="preserve"> </w:t>
      </w:r>
      <w:r w:rsidRPr="00FB7E4D">
        <w:t>користити</w:t>
      </w:r>
      <w:r w:rsidR="00AF6B9C" w:rsidRPr="00FB7E4D">
        <w:t xml:space="preserve"> </w:t>
      </w:r>
      <w:r w:rsidRPr="00FB7E4D">
        <w:t>интегри</w:t>
      </w:r>
      <w:r w:rsidR="00711DE1" w:rsidRPr="00FB7E4D">
        <w:t>с</w:t>
      </w:r>
      <w:r w:rsidRPr="00FB7E4D">
        <w:t>ани</w:t>
      </w:r>
      <w:r w:rsidR="00AF6B9C" w:rsidRPr="00FB7E4D">
        <w:t xml:space="preserve"> </w:t>
      </w:r>
      <w:r w:rsidRPr="00FB7E4D">
        <w:t>приступ</w:t>
      </w:r>
      <w:r w:rsidR="00AF6B9C" w:rsidRPr="00FB7E4D">
        <w:t xml:space="preserve">, </w:t>
      </w:r>
      <w:r w:rsidR="00711DE1" w:rsidRPr="00FB7E4D">
        <w:t>на примјер</w:t>
      </w:r>
      <w:r w:rsidR="00AF6B9C" w:rsidRPr="00FB7E4D">
        <w:t xml:space="preserve"> </w:t>
      </w:r>
      <w:r w:rsidRPr="00FB7E4D">
        <w:t>у</w:t>
      </w:r>
      <w:r w:rsidR="00AF6B9C" w:rsidRPr="00FB7E4D">
        <w:t xml:space="preserve"> </w:t>
      </w:r>
      <w:r w:rsidRPr="00FB7E4D">
        <w:t>оквиру</w:t>
      </w:r>
      <w:r w:rsidR="00AF6B9C" w:rsidRPr="00FB7E4D">
        <w:t xml:space="preserve"> </w:t>
      </w:r>
      <w:r w:rsidRPr="00FB7E4D">
        <w:t>енергетске</w:t>
      </w:r>
      <w:r w:rsidR="00AF6B9C" w:rsidRPr="00FB7E4D">
        <w:t xml:space="preserve"> </w:t>
      </w:r>
      <w:r w:rsidRPr="00FB7E4D">
        <w:t>и</w:t>
      </w:r>
      <w:r w:rsidR="00AF6B9C" w:rsidRPr="00FB7E4D">
        <w:t xml:space="preserve"> </w:t>
      </w:r>
      <w:r w:rsidRPr="00FB7E4D">
        <w:t>социјалне</w:t>
      </w:r>
      <w:r w:rsidR="00AF6B9C" w:rsidRPr="00FB7E4D">
        <w:t xml:space="preserve"> </w:t>
      </w:r>
      <w:r w:rsidRPr="00FB7E4D">
        <w:t>политике</w:t>
      </w:r>
      <w:r w:rsidR="00AF6B9C" w:rsidRPr="00FB7E4D">
        <w:t xml:space="preserve">, </w:t>
      </w:r>
      <w:r w:rsidRPr="00FB7E4D">
        <w:t>а</w:t>
      </w:r>
      <w:r w:rsidR="00AF6B9C" w:rsidRPr="00FB7E4D">
        <w:t xml:space="preserve"> </w:t>
      </w:r>
      <w:r w:rsidRPr="00FB7E4D">
        <w:t>мјере</w:t>
      </w:r>
      <w:r w:rsidR="00AF6B9C" w:rsidRPr="00FB7E4D">
        <w:t xml:space="preserve"> </w:t>
      </w:r>
      <w:r w:rsidRPr="00FB7E4D">
        <w:t>би</w:t>
      </w:r>
      <w:r w:rsidR="00AF6B9C" w:rsidRPr="00FB7E4D">
        <w:t xml:space="preserve"> </w:t>
      </w:r>
      <w:r w:rsidRPr="00FB7E4D">
        <w:t>могле</w:t>
      </w:r>
      <w:r w:rsidR="00AF6B9C" w:rsidRPr="00FB7E4D">
        <w:t xml:space="preserve"> </w:t>
      </w:r>
      <w:r w:rsidRPr="00FB7E4D">
        <w:t>укључивати</w:t>
      </w:r>
      <w:r w:rsidR="00AF6B9C" w:rsidRPr="00FB7E4D">
        <w:t xml:space="preserve"> </w:t>
      </w:r>
      <w:r w:rsidRPr="00FB7E4D">
        <w:t>социјалне</w:t>
      </w:r>
      <w:r w:rsidR="00AF6B9C" w:rsidRPr="00FB7E4D">
        <w:t xml:space="preserve"> </w:t>
      </w:r>
      <w:r w:rsidRPr="00FB7E4D">
        <w:t>политике</w:t>
      </w:r>
      <w:r w:rsidR="00AF6B9C" w:rsidRPr="00FB7E4D">
        <w:t xml:space="preserve"> </w:t>
      </w:r>
      <w:r w:rsidRPr="00FB7E4D">
        <w:t>или</w:t>
      </w:r>
      <w:r w:rsidR="00AF6B9C" w:rsidRPr="00FB7E4D">
        <w:t xml:space="preserve"> </w:t>
      </w:r>
      <w:r w:rsidRPr="00FB7E4D">
        <w:t>побољшања</w:t>
      </w:r>
      <w:r w:rsidR="00AF6B9C" w:rsidRPr="00FB7E4D">
        <w:t xml:space="preserve"> </w:t>
      </w:r>
      <w:r w:rsidRPr="00FB7E4D">
        <w:t>енергетске</w:t>
      </w:r>
      <w:r w:rsidR="00AF6B9C" w:rsidRPr="00FB7E4D">
        <w:t xml:space="preserve"> </w:t>
      </w:r>
      <w:r w:rsidR="00711DE1" w:rsidRPr="00FB7E4D">
        <w:t>ефикасности</w:t>
      </w:r>
      <w:r w:rsidR="00AF6B9C" w:rsidRPr="00FB7E4D">
        <w:t xml:space="preserve"> </w:t>
      </w:r>
      <w:r w:rsidRPr="00FB7E4D">
        <w:t>зграда</w:t>
      </w:r>
      <w:r w:rsidR="00AF6B9C" w:rsidRPr="00FB7E4D">
        <w:t xml:space="preserve">.“ </w:t>
      </w:r>
      <w:r w:rsidR="00FE606C" w:rsidRPr="00FB7E4D">
        <w:t xml:space="preserve"> </w:t>
      </w:r>
      <w:r w:rsidRPr="00FB7E4D">
        <w:t>Данас</w:t>
      </w:r>
      <w:r w:rsidR="00BB14D2" w:rsidRPr="00FB7E4D">
        <w:t xml:space="preserve"> </w:t>
      </w:r>
      <w:r w:rsidRPr="00FB7E4D">
        <w:t>се</w:t>
      </w:r>
      <w:r w:rsidR="00BB14D2" w:rsidRPr="00FB7E4D">
        <w:t xml:space="preserve"> </w:t>
      </w:r>
      <w:r w:rsidRPr="00FB7E4D">
        <w:t>у</w:t>
      </w:r>
      <w:r w:rsidR="00BB14D2" w:rsidRPr="00FB7E4D">
        <w:t xml:space="preserve"> </w:t>
      </w:r>
      <w:r w:rsidRPr="00FB7E4D">
        <w:t>БиХ</w:t>
      </w:r>
      <w:r w:rsidR="00BB14D2" w:rsidRPr="00FB7E4D">
        <w:t xml:space="preserve"> </w:t>
      </w:r>
      <w:r w:rsidRPr="00FB7E4D">
        <w:t>број</w:t>
      </w:r>
      <w:r w:rsidR="00BB14D2" w:rsidRPr="00FB7E4D">
        <w:t xml:space="preserve"> </w:t>
      </w:r>
      <w:r w:rsidRPr="00FB7E4D">
        <w:t>становништва</w:t>
      </w:r>
      <w:r w:rsidR="00BB14D2" w:rsidRPr="00FB7E4D">
        <w:t xml:space="preserve"> </w:t>
      </w:r>
      <w:r w:rsidRPr="00FB7E4D">
        <w:t>који</w:t>
      </w:r>
      <w:r w:rsidR="00BB14D2" w:rsidRPr="00FB7E4D">
        <w:t xml:space="preserve"> </w:t>
      </w:r>
      <w:r w:rsidRPr="00FB7E4D">
        <w:t>се</w:t>
      </w:r>
      <w:r w:rsidR="00BB14D2" w:rsidRPr="00FB7E4D">
        <w:t xml:space="preserve"> </w:t>
      </w:r>
      <w:r w:rsidRPr="00FB7E4D">
        <w:t>суочава</w:t>
      </w:r>
      <w:r w:rsidR="00BB14D2" w:rsidRPr="00FB7E4D">
        <w:t xml:space="preserve"> </w:t>
      </w:r>
      <w:r w:rsidRPr="00FB7E4D">
        <w:t>с</w:t>
      </w:r>
      <w:r w:rsidR="00BB14D2" w:rsidRPr="00FB7E4D">
        <w:t xml:space="preserve"> </w:t>
      </w:r>
      <w:r w:rsidRPr="00FB7E4D">
        <w:t>енергетским</w:t>
      </w:r>
      <w:r w:rsidR="00BB14D2" w:rsidRPr="00FB7E4D">
        <w:t xml:space="preserve"> </w:t>
      </w:r>
      <w:r w:rsidRPr="00FB7E4D">
        <w:t>сиромаштвом</w:t>
      </w:r>
      <w:r w:rsidR="00BB14D2" w:rsidRPr="00FB7E4D">
        <w:t xml:space="preserve"> </w:t>
      </w:r>
      <w:r w:rsidRPr="00FB7E4D">
        <w:t>процјењује</w:t>
      </w:r>
      <w:r w:rsidR="00BB14D2" w:rsidRPr="00FB7E4D">
        <w:t xml:space="preserve"> </w:t>
      </w:r>
      <w:r w:rsidRPr="00FB7E4D">
        <w:t>на</w:t>
      </w:r>
      <w:r w:rsidR="00BB14D2" w:rsidRPr="00FB7E4D">
        <w:t xml:space="preserve"> </w:t>
      </w:r>
      <w:r w:rsidRPr="00FB7E4D">
        <w:t>између</w:t>
      </w:r>
      <w:r w:rsidR="00BB14D2" w:rsidRPr="00FB7E4D">
        <w:t xml:space="preserve"> 30% </w:t>
      </w:r>
      <w:r w:rsidRPr="00FB7E4D">
        <w:t>и</w:t>
      </w:r>
      <w:r w:rsidR="00BB14D2" w:rsidRPr="00FB7E4D">
        <w:t xml:space="preserve"> 40% </w:t>
      </w:r>
      <w:r w:rsidRPr="00FB7E4D">
        <w:t>на</w:t>
      </w:r>
      <w:r w:rsidR="00BB14D2" w:rsidRPr="00FB7E4D">
        <w:t xml:space="preserve"> </w:t>
      </w:r>
      <w:r w:rsidRPr="00FB7E4D">
        <w:t>државном</w:t>
      </w:r>
      <w:r w:rsidR="00BB14D2" w:rsidRPr="00FB7E4D">
        <w:t xml:space="preserve"> </w:t>
      </w:r>
      <w:r w:rsidRPr="00FB7E4D">
        <w:t>нивоу</w:t>
      </w:r>
      <w:r w:rsidR="00BB14D2" w:rsidRPr="00FB7E4D">
        <w:t xml:space="preserve">; </w:t>
      </w:r>
      <w:r w:rsidRPr="00FB7E4D">
        <w:t>међутим</w:t>
      </w:r>
      <w:r w:rsidR="00BB14D2" w:rsidRPr="00FB7E4D">
        <w:t xml:space="preserve">, </w:t>
      </w:r>
      <w:r w:rsidRPr="00FB7E4D">
        <w:t>бројке</w:t>
      </w:r>
      <w:r w:rsidR="00BB14D2" w:rsidRPr="00FB7E4D">
        <w:t xml:space="preserve"> </w:t>
      </w:r>
      <w:r w:rsidRPr="00FB7E4D">
        <w:t>су</w:t>
      </w:r>
      <w:r w:rsidR="00BB14D2" w:rsidRPr="00FB7E4D">
        <w:t xml:space="preserve"> </w:t>
      </w:r>
      <w:r w:rsidRPr="00FB7E4D">
        <w:t>далеко</w:t>
      </w:r>
      <w:r w:rsidR="00BB14D2" w:rsidRPr="00FB7E4D">
        <w:t xml:space="preserve"> </w:t>
      </w:r>
      <w:r w:rsidRPr="00FB7E4D">
        <w:t>од</w:t>
      </w:r>
      <w:r w:rsidR="00BB14D2" w:rsidRPr="00FB7E4D">
        <w:t xml:space="preserve"> </w:t>
      </w:r>
      <w:r w:rsidRPr="00FB7E4D">
        <w:t>прецизности</w:t>
      </w:r>
      <w:r w:rsidR="00BB14D2" w:rsidRPr="00FB7E4D">
        <w:t xml:space="preserve"> </w:t>
      </w:r>
      <w:r w:rsidRPr="00FB7E4D">
        <w:t>због</w:t>
      </w:r>
      <w:r w:rsidR="00BB14D2" w:rsidRPr="00FB7E4D">
        <w:t xml:space="preserve"> </w:t>
      </w:r>
      <w:r w:rsidRPr="00FB7E4D">
        <w:t>недостатка</w:t>
      </w:r>
      <w:r w:rsidR="00BB14D2" w:rsidRPr="00FB7E4D">
        <w:t xml:space="preserve"> </w:t>
      </w:r>
      <w:r w:rsidRPr="00FB7E4D">
        <w:t>признања</w:t>
      </w:r>
      <w:r w:rsidR="00BB14D2" w:rsidRPr="00FB7E4D">
        <w:t xml:space="preserve"> </w:t>
      </w:r>
      <w:r w:rsidRPr="00FB7E4D">
        <w:t>и</w:t>
      </w:r>
      <w:r w:rsidR="00BB14D2" w:rsidRPr="00FB7E4D">
        <w:t xml:space="preserve"> </w:t>
      </w:r>
      <w:r w:rsidRPr="00FB7E4D">
        <w:t>механизма</w:t>
      </w:r>
      <w:r w:rsidR="00BB14D2" w:rsidRPr="00FB7E4D">
        <w:t xml:space="preserve"> </w:t>
      </w:r>
      <w:r w:rsidRPr="00FB7E4D">
        <w:t>за</w:t>
      </w:r>
      <w:r w:rsidR="00BB14D2" w:rsidRPr="00FB7E4D">
        <w:t xml:space="preserve"> </w:t>
      </w:r>
      <w:r w:rsidRPr="00FB7E4D">
        <w:t>мјерење</w:t>
      </w:r>
      <w:r w:rsidR="00BB14D2" w:rsidRPr="00FB7E4D">
        <w:t xml:space="preserve"> </w:t>
      </w:r>
      <w:r w:rsidRPr="00FB7E4D">
        <w:t>и</w:t>
      </w:r>
      <w:r w:rsidR="00BB14D2" w:rsidRPr="00FB7E4D">
        <w:t xml:space="preserve"> </w:t>
      </w:r>
      <w:r w:rsidRPr="00FB7E4D">
        <w:t>рјешавање</w:t>
      </w:r>
      <w:r w:rsidR="00BB14D2" w:rsidRPr="00FB7E4D">
        <w:t xml:space="preserve"> </w:t>
      </w:r>
      <w:r w:rsidRPr="00FB7E4D">
        <w:t>енергетског</w:t>
      </w:r>
      <w:r w:rsidR="00BB14D2" w:rsidRPr="00FB7E4D">
        <w:t xml:space="preserve"> </w:t>
      </w:r>
      <w:r w:rsidRPr="00FB7E4D">
        <w:t>сиромаштва</w:t>
      </w:r>
      <w:r w:rsidR="00BB14D2" w:rsidRPr="00FB7E4D">
        <w:t xml:space="preserve"> </w:t>
      </w:r>
      <w:r w:rsidRPr="00FB7E4D">
        <w:t>и</w:t>
      </w:r>
      <w:r w:rsidR="00BB14D2" w:rsidRPr="00FB7E4D">
        <w:t xml:space="preserve"> </w:t>
      </w:r>
      <w:r w:rsidRPr="00FB7E4D">
        <w:t>рањивих</w:t>
      </w:r>
      <w:r w:rsidR="00BB14D2" w:rsidRPr="00FB7E4D">
        <w:t xml:space="preserve"> </w:t>
      </w:r>
      <w:r w:rsidRPr="00FB7E4D">
        <w:t>потрошача</w:t>
      </w:r>
      <w:r w:rsidR="00BB14D2" w:rsidRPr="00FB7E4D">
        <w:t xml:space="preserve"> </w:t>
      </w:r>
      <w:r w:rsidRPr="00FB7E4D">
        <w:t>енергије</w:t>
      </w:r>
      <w:r w:rsidR="00BB14D2" w:rsidRPr="00FB7E4D">
        <w:t xml:space="preserve">. </w:t>
      </w:r>
      <w:r w:rsidRPr="00FB7E4D">
        <w:t>Бројке</w:t>
      </w:r>
      <w:r w:rsidR="00BB14D2" w:rsidRPr="00FB7E4D">
        <w:t xml:space="preserve"> </w:t>
      </w:r>
      <w:r w:rsidRPr="00FB7E4D">
        <w:t>из</w:t>
      </w:r>
      <w:r w:rsidR="00BB14D2" w:rsidRPr="00FB7E4D">
        <w:t xml:space="preserve"> </w:t>
      </w:r>
      <w:r w:rsidRPr="00FB7E4D">
        <w:t>различитих</w:t>
      </w:r>
      <w:r w:rsidR="00BB14D2" w:rsidRPr="00FB7E4D">
        <w:t xml:space="preserve"> </w:t>
      </w:r>
      <w:r w:rsidRPr="00FB7E4D">
        <w:t>статистика</w:t>
      </w:r>
      <w:r w:rsidR="00BB14D2" w:rsidRPr="00FB7E4D">
        <w:t xml:space="preserve"> </w:t>
      </w:r>
      <w:r w:rsidRPr="00FB7E4D">
        <w:t>варирају</w:t>
      </w:r>
      <w:r w:rsidR="00BB14D2" w:rsidRPr="00FB7E4D">
        <w:t xml:space="preserve"> </w:t>
      </w:r>
      <w:r w:rsidRPr="00FB7E4D">
        <w:t>између</w:t>
      </w:r>
      <w:r w:rsidR="00BB14D2" w:rsidRPr="00FB7E4D">
        <w:t xml:space="preserve"> 20% </w:t>
      </w:r>
      <w:r w:rsidRPr="00FB7E4D">
        <w:t>до</w:t>
      </w:r>
      <w:r w:rsidR="00BB14D2" w:rsidRPr="00FB7E4D">
        <w:t xml:space="preserve"> 40% </w:t>
      </w:r>
      <w:r w:rsidRPr="00FB7E4D">
        <w:t>за</w:t>
      </w:r>
      <w:r w:rsidR="00BB14D2" w:rsidRPr="00FB7E4D">
        <w:t xml:space="preserve"> </w:t>
      </w:r>
      <w:r w:rsidRPr="00FB7E4D">
        <w:t>различите</w:t>
      </w:r>
      <w:r w:rsidR="00BB14D2" w:rsidRPr="00FB7E4D">
        <w:t xml:space="preserve"> </w:t>
      </w:r>
      <w:r w:rsidRPr="00FB7E4D">
        <w:t>регије</w:t>
      </w:r>
      <w:r w:rsidR="00BB14D2" w:rsidRPr="00FB7E4D">
        <w:t xml:space="preserve"> </w:t>
      </w:r>
      <w:r w:rsidRPr="00FB7E4D">
        <w:t>земље</w:t>
      </w:r>
      <w:r w:rsidR="00BB14D2" w:rsidRPr="00FB7E4D">
        <w:t xml:space="preserve">. </w:t>
      </w:r>
      <w:r w:rsidRPr="00FB7E4D">
        <w:t>Ови</w:t>
      </w:r>
      <w:r w:rsidR="00BB14D2" w:rsidRPr="00FB7E4D">
        <w:t xml:space="preserve"> </w:t>
      </w:r>
      <w:r w:rsidRPr="00FB7E4D">
        <w:t>посто</w:t>
      </w:r>
      <w:r w:rsidR="00031E36" w:rsidRPr="00FB7E4D">
        <w:t>ц</w:t>
      </w:r>
      <w:r w:rsidRPr="00FB7E4D">
        <w:t>и</w:t>
      </w:r>
      <w:r w:rsidR="00BB14D2" w:rsidRPr="00FB7E4D">
        <w:t xml:space="preserve"> </w:t>
      </w:r>
      <w:r w:rsidRPr="00FB7E4D">
        <w:t>резултат</w:t>
      </w:r>
      <w:r w:rsidR="00BB14D2" w:rsidRPr="00FB7E4D">
        <w:t xml:space="preserve"> </w:t>
      </w:r>
      <w:r w:rsidRPr="00FB7E4D">
        <w:t>су</w:t>
      </w:r>
      <w:r w:rsidR="00BB14D2" w:rsidRPr="00FB7E4D">
        <w:t xml:space="preserve"> </w:t>
      </w:r>
      <w:r w:rsidR="00031E36" w:rsidRPr="00FB7E4D">
        <w:t>поређења</w:t>
      </w:r>
      <w:r w:rsidR="00BB14D2" w:rsidRPr="00FB7E4D">
        <w:t xml:space="preserve"> </w:t>
      </w:r>
      <w:r w:rsidR="00223C56">
        <w:rPr>
          <w:lang w:val="en-US"/>
        </w:rPr>
        <w:t>с</w:t>
      </w:r>
      <w:r w:rsidRPr="00FB7E4D">
        <w:t>проведене</w:t>
      </w:r>
      <w:r w:rsidR="00BB14D2" w:rsidRPr="00FB7E4D">
        <w:t xml:space="preserve"> </w:t>
      </w:r>
      <w:r w:rsidRPr="00FB7E4D">
        <w:t>између</w:t>
      </w:r>
      <w:r w:rsidR="00BB14D2" w:rsidRPr="00FB7E4D">
        <w:t xml:space="preserve"> </w:t>
      </w:r>
      <w:r w:rsidRPr="00FB7E4D">
        <w:t>истраживачке</w:t>
      </w:r>
      <w:r w:rsidR="00BB14D2" w:rsidRPr="00FB7E4D">
        <w:t xml:space="preserve"> </w:t>
      </w:r>
      <w:r w:rsidRPr="00FB7E4D">
        <w:t>студије</w:t>
      </w:r>
      <w:r w:rsidR="00BB14D2" w:rsidRPr="00FB7E4D">
        <w:t xml:space="preserve"> </w:t>
      </w:r>
      <w:r w:rsidRPr="00FB7E4D">
        <w:t>о</w:t>
      </w:r>
      <w:r w:rsidR="00BB14D2" w:rsidRPr="00FB7E4D">
        <w:t xml:space="preserve"> </w:t>
      </w:r>
      <w:r w:rsidRPr="00FB7E4D">
        <w:t>енергетском</w:t>
      </w:r>
      <w:r w:rsidR="00BB14D2" w:rsidRPr="00FB7E4D">
        <w:t xml:space="preserve"> </w:t>
      </w:r>
      <w:r w:rsidRPr="00FB7E4D">
        <w:t>сиромаштву</w:t>
      </w:r>
      <w:r w:rsidR="00BB14D2" w:rsidRPr="00FB7E4D">
        <w:t xml:space="preserve"> </w:t>
      </w:r>
      <w:r w:rsidRPr="00FB7E4D">
        <w:t>коју</w:t>
      </w:r>
      <w:r w:rsidR="00BB14D2" w:rsidRPr="00FB7E4D">
        <w:t xml:space="preserve"> </w:t>
      </w:r>
      <w:r w:rsidRPr="00FB7E4D">
        <w:t>је</w:t>
      </w:r>
      <w:r w:rsidR="00BB14D2" w:rsidRPr="00FB7E4D">
        <w:t xml:space="preserve"> </w:t>
      </w:r>
      <w:r w:rsidR="00F274E4" w:rsidRPr="00FB7E4D">
        <w:t>с</w:t>
      </w:r>
      <w:r w:rsidRPr="00FB7E4D">
        <w:t>провео</w:t>
      </w:r>
      <w:r w:rsidR="00BB14D2" w:rsidRPr="00FB7E4D">
        <w:t xml:space="preserve"> </w:t>
      </w:r>
      <w:r w:rsidRPr="00FB7E4D">
        <w:t>Центар</w:t>
      </w:r>
      <w:r w:rsidR="00BB14D2" w:rsidRPr="00FB7E4D">
        <w:t xml:space="preserve"> </w:t>
      </w:r>
      <w:r w:rsidRPr="00FB7E4D">
        <w:t>за</w:t>
      </w:r>
      <w:r w:rsidR="00BB14D2" w:rsidRPr="00FB7E4D">
        <w:t xml:space="preserve"> </w:t>
      </w:r>
      <w:r w:rsidRPr="00FB7E4D">
        <w:t>екологију</w:t>
      </w:r>
      <w:r w:rsidR="00BB14D2" w:rsidRPr="00FB7E4D">
        <w:t xml:space="preserve"> </w:t>
      </w:r>
      <w:r w:rsidRPr="00FB7E4D">
        <w:t>и</w:t>
      </w:r>
      <w:r w:rsidR="00BB14D2" w:rsidRPr="00FB7E4D">
        <w:t xml:space="preserve"> </w:t>
      </w:r>
      <w:r w:rsidRPr="00FB7E4D">
        <w:t>енергију</w:t>
      </w:r>
      <w:r w:rsidR="00BB14D2" w:rsidRPr="00FB7E4D">
        <w:t xml:space="preserve"> </w:t>
      </w:r>
      <w:r w:rsidRPr="00FB7E4D">
        <w:t>заједно</w:t>
      </w:r>
      <w:r w:rsidR="00BB14D2" w:rsidRPr="00FB7E4D">
        <w:t xml:space="preserve"> </w:t>
      </w:r>
      <w:r w:rsidRPr="00FB7E4D">
        <w:t>с</w:t>
      </w:r>
      <w:r w:rsidR="00BB14D2" w:rsidRPr="00FB7E4D">
        <w:t xml:space="preserve"> </w:t>
      </w:r>
      <w:r w:rsidRPr="00FB7E4D">
        <w:t>Фондацијом</w:t>
      </w:r>
      <w:r w:rsidR="00BB14D2" w:rsidRPr="00FB7E4D">
        <w:t xml:space="preserve"> </w:t>
      </w:r>
      <w:r w:rsidR="00537E33" w:rsidRPr="00FB7E4D">
        <w:rPr>
          <w:lang w:val="sr-Latn-RS"/>
        </w:rPr>
        <w:t xml:space="preserve">„ </w:t>
      </w:r>
      <w:r w:rsidR="00D628E3" w:rsidRPr="00FB7E4D">
        <w:t>Heinrich Böll</w:t>
      </w:r>
      <w:r w:rsidR="00D628E3" w:rsidRPr="00FB7E4D">
        <w:rPr>
          <w:lang w:val="sr-Latn-RS"/>
        </w:rPr>
        <w:t xml:space="preserve"> </w:t>
      </w:r>
      <w:r w:rsidR="00537E33" w:rsidRPr="00FB7E4D">
        <w:rPr>
          <w:lang w:val="sr-Latn-RS"/>
        </w:rPr>
        <w:t>„</w:t>
      </w:r>
      <w:r w:rsidR="00BB14D2" w:rsidRPr="00FB7E4D">
        <w:t xml:space="preserve"> 2017. </w:t>
      </w:r>
      <w:r w:rsidRPr="00FB7E4D">
        <w:t>године</w:t>
      </w:r>
      <w:r w:rsidR="00BB14D2" w:rsidRPr="00FB7E4D">
        <w:t xml:space="preserve">, </w:t>
      </w:r>
      <w:r w:rsidRPr="00FB7E4D">
        <w:t>те</w:t>
      </w:r>
      <w:r w:rsidR="00BB14D2" w:rsidRPr="00FB7E4D">
        <w:t xml:space="preserve"> </w:t>
      </w:r>
      <w:r w:rsidRPr="00FB7E4D">
        <w:t>још</w:t>
      </w:r>
      <w:r w:rsidR="00BB14D2" w:rsidRPr="00FB7E4D">
        <w:t xml:space="preserve"> </w:t>
      </w:r>
      <w:r w:rsidRPr="00FB7E4D">
        <w:t>једну</w:t>
      </w:r>
      <w:r w:rsidR="00BB14D2" w:rsidRPr="00FB7E4D">
        <w:t xml:space="preserve"> </w:t>
      </w:r>
      <w:r w:rsidRPr="00FB7E4D">
        <w:t>коју</w:t>
      </w:r>
      <w:r w:rsidR="00BB14D2" w:rsidRPr="00FB7E4D">
        <w:t xml:space="preserve"> </w:t>
      </w:r>
      <w:r w:rsidRPr="00FB7E4D">
        <w:t>су</w:t>
      </w:r>
      <w:r w:rsidR="00BB14D2" w:rsidRPr="00FB7E4D">
        <w:t xml:space="preserve"> </w:t>
      </w:r>
      <w:r w:rsidR="00F274E4" w:rsidRPr="00FB7E4D">
        <w:t>с</w:t>
      </w:r>
      <w:r w:rsidRPr="00FB7E4D">
        <w:t>провели</w:t>
      </w:r>
      <w:r w:rsidR="00BB14D2" w:rsidRPr="00FB7E4D">
        <w:t xml:space="preserve"> </w:t>
      </w:r>
      <w:r w:rsidRPr="00FB7E4D">
        <w:t>професори</w:t>
      </w:r>
      <w:r w:rsidR="00BB14D2" w:rsidRPr="00FB7E4D">
        <w:t xml:space="preserve"> </w:t>
      </w:r>
      <w:r w:rsidRPr="00FB7E4D">
        <w:t>с</w:t>
      </w:r>
      <w:r w:rsidR="00BB14D2" w:rsidRPr="00FB7E4D">
        <w:t xml:space="preserve"> </w:t>
      </w:r>
      <w:r w:rsidRPr="00FB7E4D">
        <w:t>Универзитета</w:t>
      </w:r>
      <w:r w:rsidR="00BB14D2" w:rsidRPr="00FB7E4D">
        <w:t xml:space="preserve"> </w:t>
      </w:r>
      <w:r w:rsidRPr="00FB7E4D">
        <w:t>у</w:t>
      </w:r>
      <w:r w:rsidR="00BB14D2" w:rsidRPr="00FB7E4D">
        <w:t xml:space="preserve"> </w:t>
      </w:r>
      <w:r w:rsidRPr="00FB7E4D">
        <w:t>Тузли</w:t>
      </w:r>
      <w:r w:rsidR="00BB14D2" w:rsidRPr="00FB7E4D">
        <w:t xml:space="preserve"> 2020. </w:t>
      </w:r>
      <w:r w:rsidRPr="00FB7E4D">
        <w:t>године</w:t>
      </w:r>
      <w:r w:rsidR="00BB14D2" w:rsidRPr="00FB7E4D">
        <w:t>.</w:t>
      </w:r>
    </w:p>
    <w:p w14:paraId="493C0DBC" w14:textId="0934C170" w:rsidR="0098655B" w:rsidRPr="00FB7E4D" w:rsidRDefault="0098655B" w:rsidP="0098655B">
      <w:pPr>
        <w:tabs>
          <w:tab w:val="left" w:pos="915"/>
        </w:tabs>
        <w:sectPr w:rsidR="0098655B" w:rsidRPr="00FB7E4D" w:rsidSect="005755B4">
          <w:pgSz w:w="12240" w:h="15840"/>
          <w:pgMar w:top="1282" w:right="1440" w:bottom="1134" w:left="1440" w:header="288" w:footer="576" w:gutter="0"/>
          <w:cols w:space="720"/>
          <w:titlePg/>
          <w:docGrid w:linePitch="299"/>
        </w:sectPr>
      </w:pPr>
    </w:p>
    <w:p w14:paraId="6E0E5306" w14:textId="6AA42D55" w:rsidR="00257861" w:rsidRPr="00FB7E4D" w:rsidRDefault="00F04290" w:rsidP="00F06C91">
      <w:pPr>
        <w:pStyle w:val="Heading1"/>
        <w:numPr>
          <w:ilvl w:val="0"/>
          <w:numId w:val="61"/>
        </w:numPr>
        <w:rPr>
          <w:rStyle w:val="Heading1Char"/>
          <w:rFonts w:ascii="Times New Roman" w:hAnsi="Times New Roman" w:cs="Times New Roman"/>
          <w:b/>
          <w:caps/>
          <w:lang w:val="sr-Cyrl-BA"/>
        </w:rPr>
      </w:pPr>
      <w:bookmarkStart w:id="57" w:name="_Toc167967716"/>
      <w:r w:rsidRPr="00FB7E4D">
        <w:rPr>
          <w:rStyle w:val="Heading1Char"/>
          <w:rFonts w:ascii="Times New Roman" w:hAnsi="Times New Roman" w:cs="Times New Roman"/>
          <w:b/>
          <w:caps/>
          <w:lang w:val="sr-Cyrl-BA"/>
        </w:rPr>
        <w:lastRenderedPageBreak/>
        <w:t>ОСНОВНИ</w:t>
      </w:r>
      <w:r w:rsidR="003A1DE1" w:rsidRPr="00FB7E4D">
        <w:rPr>
          <w:rStyle w:val="Heading1Char"/>
          <w:rFonts w:ascii="Times New Roman" w:hAnsi="Times New Roman" w:cs="Times New Roman"/>
          <w:b/>
          <w:caps/>
          <w:lang w:val="sr-Cyrl-BA"/>
        </w:rPr>
        <w:t xml:space="preserve"> </w:t>
      </w:r>
      <w:r w:rsidRPr="00FB7E4D">
        <w:rPr>
          <w:rStyle w:val="Heading1Char"/>
          <w:rFonts w:ascii="Times New Roman" w:hAnsi="Times New Roman" w:cs="Times New Roman"/>
          <w:b/>
          <w:caps/>
          <w:lang w:val="sr-Cyrl-BA"/>
        </w:rPr>
        <w:t>ИНВЕНТАР</w:t>
      </w:r>
      <w:r w:rsidR="003A1DE1" w:rsidRPr="00FB7E4D">
        <w:rPr>
          <w:rStyle w:val="Heading1Char"/>
          <w:rFonts w:ascii="Times New Roman" w:hAnsi="Times New Roman" w:cs="Times New Roman"/>
          <w:b/>
          <w:caps/>
          <w:lang w:val="sr-Cyrl-BA"/>
        </w:rPr>
        <w:t xml:space="preserve"> </w:t>
      </w:r>
      <w:r w:rsidRPr="00FB7E4D">
        <w:rPr>
          <w:rStyle w:val="Heading1Char"/>
          <w:rFonts w:ascii="Times New Roman" w:hAnsi="Times New Roman" w:cs="Times New Roman"/>
          <w:b/>
          <w:caps/>
          <w:lang w:val="sr-Cyrl-BA"/>
        </w:rPr>
        <w:t>ЕМИСИЈА</w:t>
      </w:r>
      <w:r w:rsidR="003A1DE1" w:rsidRPr="00FB7E4D">
        <w:rPr>
          <w:rStyle w:val="Heading1Char"/>
          <w:rFonts w:ascii="Times New Roman" w:hAnsi="Times New Roman" w:cs="Times New Roman"/>
          <w:b/>
          <w:caps/>
          <w:lang w:val="sr-Cyrl-BA"/>
        </w:rPr>
        <w:t xml:space="preserve"> </w:t>
      </w:r>
      <w:r w:rsidRPr="00FB7E4D">
        <w:rPr>
          <w:rStyle w:val="Heading1Char"/>
          <w:rFonts w:ascii="Times New Roman" w:hAnsi="Times New Roman" w:cs="Times New Roman"/>
          <w:b/>
          <w:caps/>
          <w:lang w:val="sr-Cyrl-BA"/>
        </w:rPr>
        <w:t>СА</w:t>
      </w:r>
      <w:r w:rsidR="003A1DE1" w:rsidRPr="00FB7E4D">
        <w:rPr>
          <w:rStyle w:val="Heading1Char"/>
          <w:rFonts w:ascii="Times New Roman" w:hAnsi="Times New Roman" w:cs="Times New Roman"/>
          <w:b/>
          <w:caps/>
          <w:lang w:val="sr-Cyrl-BA"/>
        </w:rPr>
        <w:t xml:space="preserve"> </w:t>
      </w:r>
      <w:r w:rsidRPr="00FB7E4D">
        <w:rPr>
          <w:rStyle w:val="Heading1Char"/>
          <w:rFonts w:ascii="Times New Roman" w:hAnsi="Times New Roman" w:cs="Times New Roman"/>
          <w:b/>
          <w:caps/>
          <w:lang w:val="sr-Cyrl-BA"/>
        </w:rPr>
        <w:t>ЕФЕКТОМ</w:t>
      </w:r>
      <w:r w:rsidR="003A1DE1" w:rsidRPr="00FB7E4D">
        <w:rPr>
          <w:rStyle w:val="Heading1Char"/>
          <w:rFonts w:ascii="Times New Roman" w:hAnsi="Times New Roman" w:cs="Times New Roman"/>
          <w:b/>
          <w:caps/>
          <w:lang w:val="sr-Cyrl-BA"/>
        </w:rPr>
        <w:t xml:space="preserve"> </w:t>
      </w:r>
      <w:r w:rsidRPr="00FB7E4D">
        <w:rPr>
          <w:rStyle w:val="Heading1Char"/>
          <w:rFonts w:ascii="Times New Roman" w:hAnsi="Times New Roman" w:cs="Times New Roman"/>
          <w:b/>
          <w:caps/>
          <w:lang w:val="sr-Cyrl-BA"/>
        </w:rPr>
        <w:t>СТАКЛЕНЕ</w:t>
      </w:r>
      <w:r w:rsidR="003A1DE1" w:rsidRPr="00FB7E4D">
        <w:rPr>
          <w:rStyle w:val="Heading1Char"/>
          <w:rFonts w:ascii="Times New Roman" w:hAnsi="Times New Roman" w:cs="Times New Roman"/>
          <w:b/>
          <w:caps/>
          <w:lang w:val="sr-Cyrl-BA"/>
        </w:rPr>
        <w:t xml:space="preserve"> </w:t>
      </w:r>
      <w:r w:rsidRPr="00FB7E4D">
        <w:rPr>
          <w:rStyle w:val="Heading1Char"/>
          <w:rFonts w:ascii="Times New Roman" w:hAnsi="Times New Roman" w:cs="Times New Roman"/>
          <w:b/>
          <w:caps/>
          <w:lang w:val="sr-Cyrl-BA"/>
        </w:rPr>
        <w:t>БАШТЕ</w:t>
      </w:r>
      <w:r w:rsidR="003A1DE1" w:rsidRPr="006513D7">
        <w:rPr>
          <w:rStyle w:val="Heading1Char"/>
          <w:rFonts w:ascii="Times New Roman" w:hAnsi="Times New Roman" w:cs="Times New Roman"/>
          <w:b/>
          <w:caps/>
          <w:lang w:val="sr-Cyrl-BA"/>
        </w:rPr>
        <w:t xml:space="preserve"> (</w:t>
      </w:r>
      <w:r w:rsidR="006513D7" w:rsidRPr="006513D7">
        <w:rPr>
          <w:rStyle w:val="Heading1Char"/>
          <w:rFonts w:ascii="Times New Roman" w:hAnsi="Times New Roman" w:cs="Times New Roman"/>
          <w:b/>
          <w:caps/>
          <w:lang w:val="sr-Cyrl-BA"/>
        </w:rPr>
        <w:t>BEI</w:t>
      </w:r>
      <w:r w:rsidR="006513D7" w:rsidRPr="006513D7">
        <w:rPr>
          <w:rStyle w:val="Heading1Char"/>
          <w:rFonts w:ascii="Times New Roman" w:hAnsi="Times New Roman" w:cs="Times New Roman"/>
          <w:bCs/>
          <w:caps/>
          <w:lang w:val="sr-Cyrl-BA"/>
        </w:rPr>
        <w:t xml:space="preserve"> </w:t>
      </w:r>
      <w:proofErr w:type="spellStart"/>
      <w:r w:rsidR="00022F30" w:rsidRPr="00FB7E4D">
        <w:rPr>
          <w:rFonts w:ascii="Times New Roman" w:hAnsi="Times New Roman" w:cs="Times New Roman"/>
          <w:bCs/>
          <w:caps w:val="0"/>
        </w:rPr>
        <w:t>engl.</w:t>
      </w:r>
      <w:proofErr w:type="spellEnd"/>
      <w:r w:rsidR="00022F30" w:rsidRPr="00FB7E4D">
        <w:rPr>
          <w:rFonts w:ascii="Times New Roman" w:hAnsi="Times New Roman" w:cs="Times New Roman"/>
          <w:bCs/>
          <w:caps w:val="0"/>
        </w:rPr>
        <w:t xml:space="preserve"> Baseline Emission Inventory</w:t>
      </w:r>
      <w:r w:rsidR="003A1DE1" w:rsidRPr="00FB7E4D">
        <w:rPr>
          <w:rStyle w:val="Heading1Char"/>
          <w:rFonts w:ascii="Times New Roman" w:hAnsi="Times New Roman" w:cs="Times New Roman"/>
          <w:bCs/>
          <w:caps/>
          <w:lang w:val="sr-Cyrl-BA"/>
        </w:rPr>
        <w:t>)</w:t>
      </w:r>
      <w:bookmarkEnd w:id="57"/>
      <w:r w:rsidR="003A1DE1" w:rsidRPr="00FB7E4D">
        <w:rPr>
          <w:rStyle w:val="Heading1Char"/>
          <w:rFonts w:ascii="Times New Roman" w:hAnsi="Times New Roman" w:cs="Times New Roman"/>
          <w:b/>
          <w:caps/>
          <w:lang w:val="sr-Cyrl-BA"/>
        </w:rPr>
        <w:tab/>
      </w:r>
    </w:p>
    <w:p w14:paraId="79333882" w14:textId="12D135DF" w:rsidR="00482187" w:rsidRPr="00FB7E4D" w:rsidRDefault="00F04290" w:rsidP="00022F30">
      <w:pPr>
        <w:jc w:val="both"/>
        <w:rPr>
          <w:vertAlign w:val="subscript"/>
        </w:rPr>
      </w:pPr>
      <w:r w:rsidRPr="00FB7E4D">
        <w:t>Главни</w:t>
      </w:r>
      <w:r w:rsidR="00944B59" w:rsidRPr="00FB7E4D">
        <w:t xml:space="preserve"> </w:t>
      </w:r>
      <w:r w:rsidRPr="00FB7E4D">
        <w:t>елемент</w:t>
      </w:r>
      <w:r w:rsidR="00944B59" w:rsidRPr="00FB7E4D">
        <w:t xml:space="preserve"> </w:t>
      </w:r>
      <w:r w:rsidRPr="00FB7E4D">
        <w:t>Акционог</w:t>
      </w:r>
      <w:r w:rsidR="00944B59" w:rsidRPr="00FB7E4D">
        <w:t xml:space="preserve"> </w:t>
      </w:r>
      <w:r w:rsidRPr="00FB7E4D">
        <w:t>плана</w:t>
      </w:r>
      <w:r w:rsidR="00944B59" w:rsidRPr="00FB7E4D">
        <w:t xml:space="preserve"> </w:t>
      </w:r>
      <w:r w:rsidRPr="00FB7E4D">
        <w:t>је</w:t>
      </w:r>
      <w:r w:rsidR="00944B59" w:rsidRPr="00FB7E4D">
        <w:t xml:space="preserve"> </w:t>
      </w:r>
      <w:r w:rsidRPr="00FB7E4D">
        <w:t>постављање</w:t>
      </w:r>
      <w:r w:rsidR="00944B59" w:rsidRPr="00FB7E4D">
        <w:t xml:space="preserve"> </w:t>
      </w:r>
      <w:r w:rsidRPr="00FB7E4D">
        <w:t>циљева</w:t>
      </w:r>
      <w:r w:rsidR="00944B59" w:rsidRPr="00FB7E4D">
        <w:t xml:space="preserve"> </w:t>
      </w:r>
      <w:r w:rsidRPr="00FB7E4D">
        <w:t>смањења</w:t>
      </w:r>
      <w:r w:rsidR="00944B59" w:rsidRPr="00FB7E4D">
        <w:t xml:space="preserve"> </w:t>
      </w:r>
      <w:r w:rsidRPr="00FB7E4D">
        <w:t>емисија</w:t>
      </w:r>
      <w:r w:rsidR="00944B59" w:rsidRPr="00FB7E4D">
        <w:t xml:space="preserve"> </w:t>
      </w:r>
      <w:r w:rsidR="00E52E22" w:rsidRPr="00FB7E4D">
        <w:t>CO</w:t>
      </w:r>
      <w:r w:rsidR="00E52E22" w:rsidRPr="00FB7E4D">
        <w:rPr>
          <w:vertAlign w:val="subscript"/>
        </w:rPr>
        <w:t>2</w:t>
      </w:r>
      <w:r w:rsidR="00944B59" w:rsidRPr="00FB7E4D">
        <w:t xml:space="preserve"> </w:t>
      </w:r>
      <w:r w:rsidRPr="00FB7E4D">
        <w:t>на</w:t>
      </w:r>
      <w:r w:rsidR="00944B59" w:rsidRPr="00FB7E4D">
        <w:t xml:space="preserve"> </w:t>
      </w:r>
      <w:r w:rsidRPr="00FB7E4D">
        <w:t>подручју</w:t>
      </w:r>
      <w:r w:rsidR="00944B59" w:rsidRPr="00FB7E4D">
        <w:t xml:space="preserve"> </w:t>
      </w:r>
      <w:r w:rsidRPr="00FB7E4D">
        <w:t>оп</w:t>
      </w:r>
      <w:r w:rsidR="00E52E22" w:rsidRPr="00FB7E4D">
        <w:t>шт</w:t>
      </w:r>
      <w:r w:rsidRPr="00FB7E4D">
        <w:t>ине</w:t>
      </w:r>
      <w:r w:rsidR="00944B59" w:rsidRPr="00FB7E4D">
        <w:t xml:space="preserve"> </w:t>
      </w:r>
      <w:r w:rsidRPr="00FB7E4D">
        <w:t>до</w:t>
      </w:r>
      <w:r w:rsidR="00944B59" w:rsidRPr="00FB7E4D">
        <w:t xml:space="preserve"> 2030. </w:t>
      </w:r>
      <w:r w:rsidRPr="00FB7E4D">
        <w:t>године</w:t>
      </w:r>
      <w:r w:rsidR="00944B59" w:rsidRPr="00FB7E4D">
        <w:t xml:space="preserve">. </w:t>
      </w:r>
      <w:r w:rsidRPr="00FB7E4D">
        <w:t>У</w:t>
      </w:r>
      <w:r w:rsidR="00944B59" w:rsidRPr="00FB7E4D">
        <w:t xml:space="preserve"> </w:t>
      </w:r>
      <w:r w:rsidRPr="00FB7E4D">
        <w:t>циљу</w:t>
      </w:r>
      <w:r w:rsidR="00944B59" w:rsidRPr="00FB7E4D">
        <w:t xml:space="preserve"> </w:t>
      </w:r>
      <w:r w:rsidRPr="00FB7E4D">
        <w:t>постављања</w:t>
      </w:r>
      <w:r w:rsidR="00944B59" w:rsidRPr="00FB7E4D">
        <w:t xml:space="preserve"> </w:t>
      </w:r>
      <w:r w:rsidRPr="00FB7E4D">
        <w:t>реалних</w:t>
      </w:r>
      <w:r w:rsidR="00944B59" w:rsidRPr="00FB7E4D">
        <w:t xml:space="preserve"> </w:t>
      </w:r>
      <w:r w:rsidRPr="00FB7E4D">
        <w:t>циљева</w:t>
      </w:r>
      <w:r w:rsidR="00944B59" w:rsidRPr="00FB7E4D">
        <w:t xml:space="preserve"> </w:t>
      </w:r>
      <w:r w:rsidRPr="00FB7E4D">
        <w:t>уштеде</w:t>
      </w:r>
      <w:r w:rsidR="00944B59" w:rsidRPr="00FB7E4D">
        <w:t xml:space="preserve"> </w:t>
      </w:r>
      <w:r w:rsidRPr="00FB7E4D">
        <w:t>енергије</w:t>
      </w:r>
      <w:r w:rsidR="00944B59" w:rsidRPr="00FB7E4D">
        <w:t xml:space="preserve"> </w:t>
      </w:r>
      <w:r w:rsidRPr="00FB7E4D">
        <w:t>и</w:t>
      </w:r>
      <w:r w:rsidR="00944B59" w:rsidRPr="00FB7E4D">
        <w:t xml:space="preserve"> </w:t>
      </w:r>
      <w:r w:rsidRPr="00FB7E4D">
        <w:t>смањења</w:t>
      </w:r>
      <w:r w:rsidR="00944B59" w:rsidRPr="00FB7E4D">
        <w:t xml:space="preserve"> </w:t>
      </w:r>
      <w:r w:rsidR="00E52E22" w:rsidRPr="00FB7E4D">
        <w:t>CO</w:t>
      </w:r>
      <w:r w:rsidR="00E52E22" w:rsidRPr="00FB7E4D">
        <w:rPr>
          <w:vertAlign w:val="subscript"/>
        </w:rPr>
        <w:t>2</w:t>
      </w:r>
      <w:r w:rsidR="00944B59" w:rsidRPr="00FB7E4D">
        <w:t xml:space="preserve"> </w:t>
      </w:r>
      <w:r w:rsidRPr="00FB7E4D">
        <w:t>до</w:t>
      </w:r>
      <w:r w:rsidR="00944B59" w:rsidRPr="00FB7E4D">
        <w:t xml:space="preserve"> 2030. </w:t>
      </w:r>
      <w:r w:rsidRPr="00FB7E4D">
        <w:t>године</w:t>
      </w:r>
      <w:r w:rsidR="00944B59" w:rsidRPr="00FB7E4D">
        <w:t xml:space="preserve"> </w:t>
      </w:r>
      <w:r w:rsidRPr="00FB7E4D">
        <w:t>важно</w:t>
      </w:r>
      <w:r w:rsidR="00944B59" w:rsidRPr="00FB7E4D">
        <w:t xml:space="preserve"> </w:t>
      </w:r>
      <w:r w:rsidRPr="00FB7E4D">
        <w:t>је</w:t>
      </w:r>
      <w:r w:rsidR="00944B59" w:rsidRPr="00FB7E4D">
        <w:t xml:space="preserve"> </w:t>
      </w:r>
      <w:r w:rsidRPr="00FB7E4D">
        <w:t>прикупити</w:t>
      </w:r>
      <w:r w:rsidR="00944B59" w:rsidRPr="00FB7E4D">
        <w:t xml:space="preserve"> </w:t>
      </w:r>
      <w:r w:rsidRPr="00FB7E4D">
        <w:t>квалитетне</w:t>
      </w:r>
      <w:r w:rsidR="00944B59" w:rsidRPr="00FB7E4D">
        <w:t xml:space="preserve"> </w:t>
      </w:r>
      <w:r w:rsidRPr="00FB7E4D">
        <w:t>податке</w:t>
      </w:r>
      <w:r w:rsidR="00944B59" w:rsidRPr="00FB7E4D">
        <w:t xml:space="preserve"> </w:t>
      </w:r>
      <w:r w:rsidRPr="00FB7E4D">
        <w:t>о</w:t>
      </w:r>
      <w:r w:rsidR="00944B59" w:rsidRPr="00FB7E4D">
        <w:t xml:space="preserve"> </w:t>
      </w:r>
      <w:r w:rsidRPr="00FB7E4D">
        <w:t>енергетској</w:t>
      </w:r>
      <w:r w:rsidR="00944B59" w:rsidRPr="00FB7E4D">
        <w:t xml:space="preserve"> </w:t>
      </w:r>
      <w:r w:rsidRPr="00FB7E4D">
        <w:t>ситуацији</w:t>
      </w:r>
      <w:r w:rsidR="00944B59" w:rsidRPr="00FB7E4D">
        <w:t xml:space="preserve"> </w:t>
      </w:r>
      <w:r w:rsidRPr="00FB7E4D">
        <w:t>и</w:t>
      </w:r>
      <w:r w:rsidR="00944B59" w:rsidRPr="00FB7E4D">
        <w:t xml:space="preserve"> </w:t>
      </w:r>
      <w:r w:rsidRPr="00FB7E4D">
        <w:t>потрошњи</w:t>
      </w:r>
      <w:r w:rsidR="00944B59" w:rsidRPr="00FB7E4D">
        <w:t xml:space="preserve"> </w:t>
      </w:r>
      <w:r w:rsidRPr="00FB7E4D">
        <w:t>енергије</w:t>
      </w:r>
      <w:r w:rsidR="00944B59" w:rsidRPr="00FB7E4D">
        <w:t xml:space="preserve"> </w:t>
      </w:r>
      <w:r w:rsidRPr="00FB7E4D">
        <w:t>за</w:t>
      </w:r>
      <w:r w:rsidR="00944B59" w:rsidRPr="00FB7E4D">
        <w:t xml:space="preserve"> </w:t>
      </w:r>
      <w:r w:rsidRPr="00FB7E4D">
        <w:t>референтну</w:t>
      </w:r>
      <w:r w:rsidR="00944B59" w:rsidRPr="00FB7E4D">
        <w:t>/</w:t>
      </w:r>
      <w:r w:rsidRPr="00FB7E4D">
        <w:t>базну</w:t>
      </w:r>
      <w:r w:rsidR="00944B59" w:rsidRPr="00FB7E4D">
        <w:t xml:space="preserve"> </w:t>
      </w:r>
      <w:r w:rsidRPr="00FB7E4D">
        <w:t>годину</w:t>
      </w:r>
      <w:r w:rsidR="00944B59" w:rsidRPr="00FB7E4D">
        <w:t xml:space="preserve">, </w:t>
      </w:r>
      <w:r w:rsidRPr="00FB7E4D">
        <w:t>при</w:t>
      </w:r>
      <w:r w:rsidR="00944B59" w:rsidRPr="00FB7E4D">
        <w:t xml:space="preserve"> </w:t>
      </w:r>
      <w:r w:rsidRPr="00FB7E4D">
        <w:t>чему</w:t>
      </w:r>
      <w:r w:rsidR="00944B59" w:rsidRPr="00FB7E4D">
        <w:t xml:space="preserve"> </w:t>
      </w:r>
      <w:r w:rsidRPr="00FB7E4D">
        <w:t>је</w:t>
      </w:r>
      <w:r w:rsidR="00944B59" w:rsidRPr="00FB7E4D">
        <w:t xml:space="preserve"> </w:t>
      </w:r>
      <w:r w:rsidRPr="00FB7E4D">
        <w:t>први</w:t>
      </w:r>
      <w:r w:rsidR="00944B59" w:rsidRPr="00FB7E4D">
        <w:t xml:space="preserve"> </w:t>
      </w:r>
      <w:r w:rsidRPr="00FB7E4D">
        <w:t>корак</w:t>
      </w:r>
      <w:r w:rsidR="00944B59" w:rsidRPr="00FB7E4D">
        <w:t xml:space="preserve"> </w:t>
      </w:r>
      <w:r w:rsidRPr="00FB7E4D">
        <w:t>класификација</w:t>
      </w:r>
      <w:r w:rsidR="00944B59" w:rsidRPr="00FB7E4D">
        <w:t xml:space="preserve"> </w:t>
      </w:r>
      <w:r w:rsidRPr="00FB7E4D">
        <w:t>сектора</w:t>
      </w:r>
      <w:r w:rsidR="00944B59" w:rsidRPr="00FB7E4D">
        <w:t xml:space="preserve"> </w:t>
      </w:r>
      <w:r w:rsidRPr="00FB7E4D">
        <w:t>енергетске</w:t>
      </w:r>
      <w:r w:rsidR="00944B59" w:rsidRPr="00FB7E4D">
        <w:t xml:space="preserve"> </w:t>
      </w:r>
      <w:r w:rsidRPr="00FB7E4D">
        <w:t>потрошње</w:t>
      </w:r>
      <w:r w:rsidR="00944B59" w:rsidRPr="00FB7E4D">
        <w:t xml:space="preserve"> </w:t>
      </w:r>
      <w:r w:rsidRPr="00FB7E4D">
        <w:t>у</w:t>
      </w:r>
      <w:r w:rsidR="00944B59" w:rsidRPr="00FB7E4D">
        <w:t xml:space="preserve"> </w:t>
      </w:r>
      <w:r w:rsidRPr="00FB7E4D">
        <w:t>Оп</w:t>
      </w:r>
      <w:r w:rsidR="00E52E22" w:rsidRPr="00FB7E4D">
        <w:t>шт</w:t>
      </w:r>
      <w:r w:rsidRPr="00FB7E4D">
        <w:t>ини</w:t>
      </w:r>
      <w:r w:rsidR="00944B59" w:rsidRPr="00FB7E4D">
        <w:t xml:space="preserve"> </w:t>
      </w:r>
      <w:r w:rsidRPr="00FB7E4D">
        <w:t>Мркоњић</w:t>
      </w:r>
      <w:r w:rsidR="00E01ACD" w:rsidRPr="00FB7E4D">
        <w:t xml:space="preserve"> </w:t>
      </w:r>
      <w:r w:rsidRPr="00FB7E4D">
        <w:t>Град</w:t>
      </w:r>
      <w:r w:rsidR="00944B59" w:rsidRPr="00FB7E4D">
        <w:t xml:space="preserve">. </w:t>
      </w:r>
    </w:p>
    <w:p w14:paraId="07FD68AF" w14:textId="77777777" w:rsidR="00482187" w:rsidRPr="00FB7E4D" w:rsidRDefault="00482187" w:rsidP="00022F30">
      <w:pPr>
        <w:jc w:val="both"/>
      </w:pPr>
    </w:p>
    <w:p w14:paraId="2963A70D" w14:textId="463F3054" w:rsidR="00944B59" w:rsidRPr="00FB7E4D" w:rsidRDefault="00F04290" w:rsidP="00022F30">
      <w:pPr>
        <w:jc w:val="both"/>
      </w:pPr>
      <w:r w:rsidRPr="00FB7E4D">
        <w:t>У</w:t>
      </w:r>
      <w:r w:rsidR="00944B59" w:rsidRPr="00FB7E4D">
        <w:t xml:space="preserve"> </w:t>
      </w:r>
      <w:r w:rsidRPr="00FB7E4D">
        <w:t>складу</w:t>
      </w:r>
      <w:r w:rsidR="00944B59" w:rsidRPr="00FB7E4D">
        <w:t xml:space="preserve"> </w:t>
      </w:r>
      <w:r w:rsidRPr="00FB7E4D">
        <w:t>с</w:t>
      </w:r>
      <w:r w:rsidR="00944B59" w:rsidRPr="00FB7E4D">
        <w:t xml:space="preserve"> </w:t>
      </w:r>
      <w:r w:rsidRPr="00FB7E4D">
        <w:t>препорукама</w:t>
      </w:r>
      <w:r w:rsidR="00944B59" w:rsidRPr="00FB7E4D">
        <w:t xml:space="preserve"> </w:t>
      </w:r>
      <w:r w:rsidRPr="00FB7E4D">
        <w:t>Европске</w:t>
      </w:r>
      <w:r w:rsidR="00944B59" w:rsidRPr="00FB7E4D">
        <w:t xml:space="preserve"> </w:t>
      </w:r>
      <w:r w:rsidRPr="00FB7E4D">
        <w:t>комисије</w:t>
      </w:r>
      <w:r w:rsidR="00944B59" w:rsidRPr="00FB7E4D">
        <w:t xml:space="preserve">, </w:t>
      </w:r>
      <w:r w:rsidRPr="00FB7E4D">
        <w:t>сектори</w:t>
      </w:r>
      <w:r w:rsidR="00944B59" w:rsidRPr="00FB7E4D">
        <w:t xml:space="preserve"> </w:t>
      </w:r>
      <w:r w:rsidRPr="00FB7E4D">
        <w:t>енергетске</w:t>
      </w:r>
      <w:r w:rsidR="00944B59" w:rsidRPr="00FB7E4D">
        <w:t xml:space="preserve"> </w:t>
      </w:r>
      <w:r w:rsidRPr="00FB7E4D">
        <w:t>потрошње</w:t>
      </w:r>
      <w:r w:rsidR="00944B59" w:rsidRPr="00FB7E4D">
        <w:t xml:space="preserve"> </w:t>
      </w:r>
      <w:r w:rsidR="006513D7">
        <w:rPr>
          <w:lang w:val="en-US"/>
        </w:rPr>
        <w:t>г</w:t>
      </w:r>
      <w:r w:rsidRPr="00FB7E4D">
        <w:t>рада</w:t>
      </w:r>
      <w:r w:rsidR="00944B59" w:rsidRPr="00FB7E4D">
        <w:t xml:space="preserve"> </w:t>
      </w:r>
      <w:r w:rsidRPr="00FB7E4D">
        <w:t>подијељени</w:t>
      </w:r>
      <w:r w:rsidR="00944B59" w:rsidRPr="00FB7E4D">
        <w:t xml:space="preserve"> </w:t>
      </w:r>
      <w:r w:rsidRPr="00FB7E4D">
        <w:t>су</w:t>
      </w:r>
      <w:r w:rsidR="00944B59" w:rsidRPr="00FB7E4D">
        <w:t xml:space="preserve"> </w:t>
      </w:r>
      <w:r w:rsidRPr="00FB7E4D">
        <w:t>на</w:t>
      </w:r>
      <w:r w:rsidR="00944B59" w:rsidRPr="00FB7E4D">
        <w:t xml:space="preserve"> </w:t>
      </w:r>
      <w:r w:rsidRPr="00FB7E4D">
        <w:t>три</w:t>
      </w:r>
      <w:r w:rsidR="00944B59" w:rsidRPr="00FB7E4D">
        <w:t xml:space="preserve"> </w:t>
      </w:r>
      <w:r w:rsidRPr="00FB7E4D">
        <w:t>основна</w:t>
      </w:r>
      <w:r w:rsidR="00944B59" w:rsidRPr="00FB7E4D">
        <w:t>/</w:t>
      </w:r>
      <w:r w:rsidRPr="00FB7E4D">
        <w:t>обавезујућа</w:t>
      </w:r>
      <w:r w:rsidR="00944B59" w:rsidRPr="00FB7E4D">
        <w:t xml:space="preserve"> </w:t>
      </w:r>
      <w:r w:rsidRPr="00FB7E4D">
        <w:t>сектора</w:t>
      </w:r>
      <w:r w:rsidR="00944B59" w:rsidRPr="00FB7E4D">
        <w:t>:</w:t>
      </w:r>
    </w:p>
    <w:p w14:paraId="6F0C6760" w14:textId="53E17AB1" w:rsidR="00944B59" w:rsidRPr="00FB7E4D" w:rsidRDefault="00F04290" w:rsidP="00F06C91">
      <w:pPr>
        <w:numPr>
          <w:ilvl w:val="0"/>
          <w:numId w:val="34"/>
        </w:numPr>
        <w:spacing w:line="276" w:lineRule="auto"/>
        <w:jc w:val="both"/>
      </w:pPr>
      <w:r w:rsidRPr="00FB7E4D">
        <w:t>Зградарство</w:t>
      </w:r>
    </w:p>
    <w:p w14:paraId="415D3EAB" w14:textId="330BE100" w:rsidR="00E32FC6" w:rsidRPr="00FB7E4D" w:rsidRDefault="00F04290" w:rsidP="00F06C91">
      <w:pPr>
        <w:pStyle w:val="ListParagraph"/>
        <w:numPr>
          <w:ilvl w:val="0"/>
          <w:numId w:val="35"/>
        </w:numPr>
        <w:spacing w:after="0" w:line="276" w:lineRule="auto"/>
        <w:rPr>
          <w:rFonts w:ascii="Times New Roman" w:hAnsi="Times New Roman" w:cs="Times New Roman"/>
          <w:sz w:val="24"/>
          <w:szCs w:val="24"/>
        </w:rPr>
      </w:pPr>
      <w:r w:rsidRPr="00FB7E4D">
        <w:rPr>
          <w:rFonts w:ascii="Times New Roman" w:hAnsi="Times New Roman" w:cs="Times New Roman"/>
          <w:sz w:val="24"/>
          <w:szCs w:val="24"/>
        </w:rPr>
        <w:t>Јавне</w:t>
      </w:r>
      <w:r w:rsidR="00E32FC6" w:rsidRPr="00FB7E4D">
        <w:rPr>
          <w:rFonts w:ascii="Times New Roman" w:hAnsi="Times New Roman" w:cs="Times New Roman"/>
          <w:sz w:val="24"/>
          <w:szCs w:val="24"/>
        </w:rPr>
        <w:t xml:space="preserve"> </w:t>
      </w:r>
      <w:r w:rsidRPr="00FB7E4D">
        <w:rPr>
          <w:rFonts w:ascii="Times New Roman" w:hAnsi="Times New Roman" w:cs="Times New Roman"/>
          <w:sz w:val="24"/>
          <w:szCs w:val="24"/>
        </w:rPr>
        <w:t>зграде</w:t>
      </w:r>
      <w:r w:rsidR="00E32FC6" w:rsidRPr="00FB7E4D">
        <w:rPr>
          <w:rFonts w:ascii="Times New Roman" w:hAnsi="Times New Roman" w:cs="Times New Roman"/>
          <w:sz w:val="24"/>
          <w:szCs w:val="24"/>
        </w:rPr>
        <w:t xml:space="preserve"> </w:t>
      </w:r>
      <w:r w:rsidRPr="00FB7E4D">
        <w:rPr>
          <w:rFonts w:ascii="Times New Roman" w:hAnsi="Times New Roman" w:cs="Times New Roman"/>
          <w:sz w:val="24"/>
          <w:szCs w:val="24"/>
        </w:rPr>
        <w:t>које</w:t>
      </w:r>
      <w:r w:rsidR="00E32FC6" w:rsidRPr="00FB7E4D">
        <w:rPr>
          <w:rFonts w:ascii="Times New Roman" w:hAnsi="Times New Roman" w:cs="Times New Roman"/>
          <w:sz w:val="24"/>
          <w:szCs w:val="24"/>
        </w:rPr>
        <w:t xml:space="preserve"> </w:t>
      </w:r>
      <w:r w:rsidRPr="00FB7E4D">
        <w:rPr>
          <w:rFonts w:ascii="Times New Roman" w:hAnsi="Times New Roman" w:cs="Times New Roman"/>
          <w:sz w:val="24"/>
          <w:szCs w:val="24"/>
        </w:rPr>
        <w:t>су</w:t>
      </w:r>
      <w:r w:rsidR="00E32FC6" w:rsidRPr="00FB7E4D">
        <w:rPr>
          <w:rFonts w:ascii="Times New Roman" w:hAnsi="Times New Roman" w:cs="Times New Roman"/>
          <w:sz w:val="24"/>
          <w:szCs w:val="24"/>
        </w:rPr>
        <w:t xml:space="preserve"> </w:t>
      </w:r>
      <w:r w:rsidRPr="00FB7E4D">
        <w:rPr>
          <w:rFonts w:ascii="Times New Roman" w:hAnsi="Times New Roman" w:cs="Times New Roman"/>
          <w:sz w:val="24"/>
          <w:szCs w:val="24"/>
        </w:rPr>
        <w:t>у</w:t>
      </w:r>
      <w:r w:rsidR="00E32FC6" w:rsidRPr="00FB7E4D">
        <w:rPr>
          <w:rFonts w:ascii="Times New Roman" w:hAnsi="Times New Roman" w:cs="Times New Roman"/>
          <w:sz w:val="24"/>
          <w:szCs w:val="24"/>
        </w:rPr>
        <w:t xml:space="preserve"> </w:t>
      </w:r>
      <w:r w:rsidRPr="00FB7E4D">
        <w:rPr>
          <w:rFonts w:ascii="Times New Roman" w:hAnsi="Times New Roman" w:cs="Times New Roman"/>
          <w:sz w:val="24"/>
          <w:szCs w:val="24"/>
        </w:rPr>
        <w:t>власништву</w:t>
      </w:r>
      <w:r w:rsidR="00E32FC6" w:rsidRPr="00FB7E4D">
        <w:rPr>
          <w:rFonts w:ascii="Times New Roman" w:hAnsi="Times New Roman" w:cs="Times New Roman"/>
          <w:sz w:val="24"/>
          <w:szCs w:val="24"/>
        </w:rPr>
        <w:t xml:space="preserve"> </w:t>
      </w:r>
      <w:r w:rsidRPr="00FB7E4D">
        <w:rPr>
          <w:rFonts w:ascii="Times New Roman" w:hAnsi="Times New Roman" w:cs="Times New Roman"/>
          <w:sz w:val="24"/>
          <w:szCs w:val="24"/>
        </w:rPr>
        <w:t>Оп</w:t>
      </w:r>
      <w:r w:rsidR="00E52E22" w:rsidRPr="00FB7E4D">
        <w:rPr>
          <w:rFonts w:ascii="Times New Roman" w:hAnsi="Times New Roman" w:cs="Times New Roman"/>
          <w:sz w:val="24"/>
          <w:szCs w:val="24"/>
        </w:rPr>
        <w:t>шт</w:t>
      </w:r>
      <w:r w:rsidRPr="00FB7E4D">
        <w:rPr>
          <w:rFonts w:ascii="Times New Roman" w:hAnsi="Times New Roman" w:cs="Times New Roman"/>
          <w:sz w:val="24"/>
          <w:szCs w:val="24"/>
        </w:rPr>
        <w:t>ин</w:t>
      </w:r>
      <w:r w:rsidR="00E52E22" w:rsidRPr="00FB7E4D">
        <w:rPr>
          <w:rFonts w:ascii="Times New Roman" w:hAnsi="Times New Roman" w:cs="Times New Roman"/>
          <w:sz w:val="24"/>
          <w:szCs w:val="24"/>
        </w:rPr>
        <w:t>е</w:t>
      </w:r>
      <w:r w:rsidR="00C82F6C" w:rsidRPr="00FB7E4D">
        <w:rPr>
          <w:rFonts w:ascii="Times New Roman" w:hAnsi="Times New Roman" w:cs="Times New Roman"/>
          <w:sz w:val="24"/>
          <w:szCs w:val="24"/>
        </w:rPr>
        <w:t xml:space="preserve"> </w:t>
      </w:r>
      <w:r w:rsidRPr="00FB7E4D">
        <w:rPr>
          <w:rFonts w:ascii="Times New Roman" w:hAnsi="Times New Roman" w:cs="Times New Roman"/>
          <w:sz w:val="24"/>
          <w:szCs w:val="24"/>
        </w:rPr>
        <w:t>Мркоњић</w:t>
      </w:r>
      <w:r w:rsidR="00E01ACD" w:rsidRPr="00FB7E4D">
        <w:rPr>
          <w:rFonts w:ascii="Times New Roman" w:hAnsi="Times New Roman" w:cs="Times New Roman"/>
          <w:sz w:val="24"/>
          <w:szCs w:val="24"/>
        </w:rPr>
        <w:t xml:space="preserve"> </w:t>
      </w:r>
      <w:r w:rsidRPr="00FB7E4D">
        <w:rPr>
          <w:rFonts w:ascii="Times New Roman" w:hAnsi="Times New Roman" w:cs="Times New Roman"/>
          <w:sz w:val="24"/>
          <w:szCs w:val="24"/>
        </w:rPr>
        <w:t>Град</w:t>
      </w:r>
      <w:r w:rsidR="00E32FC6" w:rsidRPr="00FB7E4D">
        <w:rPr>
          <w:rFonts w:ascii="Times New Roman" w:hAnsi="Times New Roman" w:cs="Times New Roman"/>
          <w:sz w:val="24"/>
          <w:szCs w:val="24"/>
        </w:rPr>
        <w:t xml:space="preserve">; </w:t>
      </w:r>
    </w:p>
    <w:p w14:paraId="3139EFC7" w14:textId="219FDB91" w:rsidR="00E32FC6" w:rsidRPr="00FB7E4D" w:rsidRDefault="00F04290" w:rsidP="00F06C91">
      <w:pPr>
        <w:pStyle w:val="ListParagraph"/>
        <w:numPr>
          <w:ilvl w:val="0"/>
          <w:numId w:val="35"/>
        </w:numPr>
        <w:spacing w:after="0" w:line="276" w:lineRule="auto"/>
        <w:rPr>
          <w:rFonts w:ascii="Times New Roman" w:hAnsi="Times New Roman" w:cs="Times New Roman"/>
          <w:sz w:val="24"/>
          <w:szCs w:val="24"/>
        </w:rPr>
      </w:pPr>
      <w:r w:rsidRPr="00FB7E4D">
        <w:rPr>
          <w:rFonts w:ascii="Times New Roman" w:hAnsi="Times New Roman" w:cs="Times New Roman"/>
          <w:sz w:val="24"/>
          <w:szCs w:val="24"/>
        </w:rPr>
        <w:t>Јавне</w:t>
      </w:r>
      <w:r w:rsidR="00E32FC6" w:rsidRPr="00FB7E4D">
        <w:rPr>
          <w:rFonts w:ascii="Times New Roman" w:hAnsi="Times New Roman" w:cs="Times New Roman"/>
          <w:sz w:val="24"/>
          <w:szCs w:val="24"/>
        </w:rPr>
        <w:t xml:space="preserve"> </w:t>
      </w:r>
      <w:r w:rsidRPr="00FB7E4D">
        <w:rPr>
          <w:rFonts w:ascii="Times New Roman" w:hAnsi="Times New Roman" w:cs="Times New Roman"/>
          <w:sz w:val="24"/>
          <w:szCs w:val="24"/>
        </w:rPr>
        <w:t>зграде</w:t>
      </w:r>
      <w:r w:rsidR="00E32FC6" w:rsidRPr="00FB7E4D">
        <w:rPr>
          <w:rFonts w:ascii="Times New Roman" w:hAnsi="Times New Roman" w:cs="Times New Roman"/>
          <w:sz w:val="24"/>
          <w:szCs w:val="24"/>
        </w:rPr>
        <w:t xml:space="preserve"> </w:t>
      </w:r>
      <w:r w:rsidRPr="00FB7E4D">
        <w:rPr>
          <w:rFonts w:ascii="Times New Roman" w:hAnsi="Times New Roman" w:cs="Times New Roman"/>
          <w:sz w:val="24"/>
          <w:szCs w:val="24"/>
        </w:rPr>
        <w:t>које</w:t>
      </w:r>
      <w:r w:rsidR="00E32FC6" w:rsidRPr="00FB7E4D">
        <w:rPr>
          <w:rFonts w:ascii="Times New Roman" w:hAnsi="Times New Roman" w:cs="Times New Roman"/>
          <w:sz w:val="24"/>
          <w:szCs w:val="24"/>
        </w:rPr>
        <w:t xml:space="preserve"> </w:t>
      </w:r>
      <w:r w:rsidRPr="00FB7E4D">
        <w:rPr>
          <w:rFonts w:ascii="Times New Roman" w:hAnsi="Times New Roman" w:cs="Times New Roman"/>
          <w:sz w:val="24"/>
          <w:szCs w:val="24"/>
        </w:rPr>
        <w:t>нису</w:t>
      </w:r>
      <w:r w:rsidR="00E32FC6" w:rsidRPr="00FB7E4D">
        <w:rPr>
          <w:rFonts w:ascii="Times New Roman" w:hAnsi="Times New Roman" w:cs="Times New Roman"/>
          <w:sz w:val="24"/>
          <w:szCs w:val="24"/>
        </w:rPr>
        <w:t xml:space="preserve"> </w:t>
      </w:r>
      <w:r w:rsidRPr="00FB7E4D">
        <w:rPr>
          <w:rFonts w:ascii="Times New Roman" w:hAnsi="Times New Roman" w:cs="Times New Roman"/>
          <w:sz w:val="24"/>
          <w:szCs w:val="24"/>
        </w:rPr>
        <w:t>у</w:t>
      </w:r>
      <w:r w:rsidR="00E32FC6" w:rsidRPr="00FB7E4D">
        <w:rPr>
          <w:rFonts w:ascii="Times New Roman" w:hAnsi="Times New Roman" w:cs="Times New Roman"/>
          <w:sz w:val="24"/>
          <w:szCs w:val="24"/>
        </w:rPr>
        <w:t xml:space="preserve"> </w:t>
      </w:r>
      <w:r w:rsidRPr="00FB7E4D">
        <w:rPr>
          <w:rFonts w:ascii="Times New Roman" w:hAnsi="Times New Roman" w:cs="Times New Roman"/>
          <w:sz w:val="24"/>
          <w:szCs w:val="24"/>
        </w:rPr>
        <w:t>власништву</w:t>
      </w:r>
      <w:r w:rsidR="00E32FC6" w:rsidRPr="00FB7E4D">
        <w:rPr>
          <w:rFonts w:ascii="Times New Roman" w:hAnsi="Times New Roman" w:cs="Times New Roman"/>
          <w:sz w:val="24"/>
          <w:szCs w:val="24"/>
        </w:rPr>
        <w:t xml:space="preserve"> </w:t>
      </w:r>
      <w:r w:rsidRPr="00FB7E4D">
        <w:rPr>
          <w:rFonts w:ascii="Times New Roman" w:hAnsi="Times New Roman" w:cs="Times New Roman"/>
          <w:sz w:val="24"/>
          <w:szCs w:val="24"/>
        </w:rPr>
        <w:t>Оп</w:t>
      </w:r>
      <w:r w:rsidR="00E52E22" w:rsidRPr="00FB7E4D">
        <w:rPr>
          <w:rFonts w:ascii="Times New Roman" w:hAnsi="Times New Roman" w:cs="Times New Roman"/>
          <w:sz w:val="24"/>
          <w:szCs w:val="24"/>
        </w:rPr>
        <w:t>шт</w:t>
      </w:r>
      <w:r w:rsidRPr="00FB7E4D">
        <w:rPr>
          <w:rFonts w:ascii="Times New Roman" w:hAnsi="Times New Roman" w:cs="Times New Roman"/>
          <w:sz w:val="24"/>
          <w:szCs w:val="24"/>
        </w:rPr>
        <w:t>ин</w:t>
      </w:r>
      <w:r w:rsidR="00E52E22" w:rsidRPr="00FB7E4D">
        <w:rPr>
          <w:rFonts w:ascii="Times New Roman" w:hAnsi="Times New Roman" w:cs="Times New Roman"/>
          <w:sz w:val="24"/>
          <w:szCs w:val="24"/>
        </w:rPr>
        <w:t>е</w:t>
      </w:r>
      <w:r w:rsidR="00C82F6C" w:rsidRPr="00FB7E4D">
        <w:rPr>
          <w:rFonts w:ascii="Times New Roman" w:hAnsi="Times New Roman" w:cs="Times New Roman"/>
          <w:sz w:val="24"/>
          <w:szCs w:val="24"/>
        </w:rPr>
        <w:t xml:space="preserve"> </w:t>
      </w:r>
      <w:r w:rsidRPr="00FB7E4D">
        <w:rPr>
          <w:rFonts w:ascii="Times New Roman" w:hAnsi="Times New Roman" w:cs="Times New Roman"/>
          <w:sz w:val="24"/>
          <w:szCs w:val="24"/>
        </w:rPr>
        <w:t>Мркоњић</w:t>
      </w:r>
      <w:r w:rsidR="00E01ACD" w:rsidRPr="00FB7E4D">
        <w:rPr>
          <w:rFonts w:ascii="Times New Roman" w:hAnsi="Times New Roman" w:cs="Times New Roman"/>
          <w:sz w:val="24"/>
          <w:szCs w:val="24"/>
        </w:rPr>
        <w:t xml:space="preserve"> </w:t>
      </w:r>
      <w:r w:rsidRPr="00FB7E4D">
        <w:rPr>
          <w:rFonts w:ascii="Times New Roman" w:hAnsi="Times New Roman" w:cs="Times New Roman"/>
          <w:sz w:val="24"/>
          <w:szCs w:val="24"/>
        </w:rPr>
        <w:t>Град</w:t>
      </w:r>
      <w:r w:rsidR="00E32FC6" w:rsidRPr="00FB7E4D">
        <w:rPr>
          <w:rFonts w:ascii="Times New Roman" w:eastAsia="Times New Roman" w:hAnsi="Times New Roman" w:cs="Times New Roman"/>
          <w:sz w:val="24"/>
          <w:szCs w:val="24"/>
        </w:rPr>
        <w:t>;</w:t>
      </w:r>
    </w:p>
    <w:p w14:paraId="7373ED23" w14:textId="5D9BED8F" w:rsidR="00E32FC6" w:rsidRPr="00FB7E4D" w:rsidRDefault="00F04290" w:rsidP="00F06C91">
      <w:pPr>
        <w:pStyle w:val="ListParagraph"/>
        <w:numPr>
          <w:ilvl w:val="0"/>
          <w:numId w:val="35"/>
        </w:numPr>
        <w:spacing w:after="0" w:line="276" w:lineRule="auto"/>
        <w:rPr>
          <w:rFonts w:ascii="Times New Roman" w:hAnsi="Times New Roman" w:cs="Times New Roman"/>
          <w:sz w:val="24"/>
          <w:szCs w:val="24"/>
        </w:rPr>
      </w:pPr>
      <w:r w:rsidRPr="00FB7E4D">
        <w:rPr>
          <w:rFonts w:ascii="Times New Roman" w:hAnsi="Times New Roman" w:cs="Times New Roman"/>
          <w:sz w:val="24"/>
          <w:szCs w:val="24"/>
        </w:rPr>
        <w:t>Стамбене</w:t>
      </w:r>
      <w:r w:rsidR="00E32FC6" w:rsidRPr="00FB7E4D">
        <w:rPr>
          <w:rFonts w:ascii="Times New Roman" w:hAnsi="Times New Roman" w:cs="Times New Roman"/>
          <w:sz w:val="24"/>
          <w:szCs w:val="24"/>
        </w:rPr>
        <w:t xml:space="preserve"> </w:t>
      </w:r>
      <w:r w:rsidRPr="00FB7E4D">
        <w:rPr>
          <w:rFonts w:ascii="Times New Roman" w:hAnsi="Times New Roman" w:cs="Times New Roman"/>
          <w:sz w:val="24"/>
          <w:szCs w:val="24"/>
        </w:rPr>
        <w:t>зграде</w:t>
      </w:r>
      <w:r w:rsidR="00E32FC6" w:rsidRPr="00FB7E4D">
        <w:rPr>
          <w:rFonts w:ascii="Times New Roman" w:hAnsi="Times New Roman" w:cs="Times New Roman"/>
          <w:sz w:val="24"/>
          <w:szCs w:val="24"/>
        </w:rPr>
        <w:t xml:space="preserve"> (</w:t>
      </w:r>
      <w:r w:rsidRPr="00FB7E4D">
        <w:rPr>
          <w:rFonts w:ascii="Times New Roman" w:hAnsi="Times New Roman" w:cs="Times New Roman"/>
          <w:sz w:val="24"/>
          <w:szCs w:val="24"/>
        </w:rPr>
        <w:t>зграде</w:t>
      </w:r>
      <w:r w:rsidR="00E32FC6" w:rsidRPr="00FB7E4D">
        <w:rPr>
          <w:rFonts w:ascii="Times New Roman" w:hAnsi="Times New Roman" w:cs="Times New Roman"/>
          <w:sz w:val="24"/>
          <w:szCs w:val="24"/>
        </w:rPr>
        <w:t xml:space="preserve"> </w:t>
      </w:r>
      <w:r w:rsidRPr="00FB7E4D">
        <w:rPr>
          <w:rFonts w:ascii="Times New Roman" w:hAnsi="Times New Roman" w:cs="Times New Roman"/>
          <w:sz w:val="24"/>
          <w:szCs w:val="24"/>
        </w:rPr>
        <w:t>колективног</w:t>
      </w:r>
      <w:r w:rsidR="00E32FC6" w:rsidRPr="00FB7E4D">
        <w:rPr>
          <w:rFonts w:ascii="Times New Roman" w:hAnsi="Times New Roman" w:cs="Times New Roman"/>
          <w:sz w:val="24"/>
          <w:szCs w:val="24"/>
        </w:rPr>
        <w:t xml:space="preserve"> </w:t>
      </w:r>
      <w:r w:rsidRPr="00FB7E4D">
        <w:rPr>
          <w:rFonts w:ascii="Times New Roman" w:hAnsi="Times New Roman" w:cs="Times New Roman"/>
          <w:sz w:val="24"/>
          <w:szCs w:val="24"/>
        </w:rPr>
        <w:t>становања</w:t>
      </w:r>
      <w:r w:rsidR="00E32FC6" w:rsidRPr="00FB7E4D">
        <w:rPr>
          <w:rFonts w:ascii="Times New Roman" w:hAnsi="Times New Roman" w:cs="Times New Roman"/>
          <w:sz w:val="24"/>
          <w:szCs w:val="24"/>
        </w:rPr>
        <w:t xml:space="preserve"> </w:t>
      </w:r>
      <w:r w:rsidRPr="00FB7E4D">
        <w:rPr>
          <w:rFonts w:ascii="Times New Roman" w:hAnsi="Times New Roman" w:cs="Times New Roman"/>
          <w:sz w:val="24"/>
          <w:szCs w:val="24"/>
        </w:rPr>
        <w:t>и</w:t>
      </w:r>
      <w:r w:rsidR="00E32FC6" w:rsidRPr="00FB7E4D">
        <w:rPr>
          <w:rFonts w:ascii="Times New Roman" w:hAnsi="Times New Roman" w:cs="Times New Roman"/>
          <w:sz w:val="24"/>
          <w:szCs w:val="24"/>
        </w:rPr>
        <w:t xml:space="preserve"> </w:t>
      </w:r>
      <w:r w:rsidRPr="00FB7E4D">
        <w:rPr>
          <w:rFonts w:ascii="Times New Roman" w:hAnsi="Times New Roman" w:cs="Times New Roman"/>
          <w:sz w:val="24"/>
          <w:szCs w:val="24"/>
        </w:rPr>
        <w:t>куће</w:t>
      </w:r>
      <w:r w:rsidR="00E32FC6" w:rsidRPr="00FB7E4D">
        <w:rPr>
          <w:rFonts w:ascii="Times New Roman" w:hAnsi="Times New Roman" w:cs="Times New Roman"/>
          <w:sz w:val="24"/>
          <w:szCs w:val="24"/>
        </w:rPr>
        <w:t>);</w:t>
      </w:r>
    </w:p>
    <w:p w14:paraId="49E6BCEB" w14:textId="41654023" w:rsidR="00944B59" w:rsidRPr="00FB7E4D" w:rsidRDefault="00F04290" w:rsidP="00F06C91">
      <w:pPr>
        <w:numPr>
          <w:ilvl w:val="0"/>
          <w:numId w:val="34"/>
        </w:numPr>
        <w:spacing w:line="276" w:lineRule="auto"/>
        <w:jc w:val="both"/>
      </w:pPr>
      <w:r w:rsidRPr="00FB7E4D">
        <w:t>Саобраћај</w:t>
      </w:r>
    </w:p>
    <w:p w14:paraId="4158FE40" w14:textId="21E97433" w:rsidR="00E32FC6" w:rsidRPr="00FB7E4D" w:rsidRDefault="00F04290" w:rsidP="00F06C91">
      <w:pPr>
        <w:pStyle w:val="ListParagraph"/>
        <w:numPr>
          <w:ilvl w:val="0"/>
          <w:numId w:val="36"/>
        </w:numPr>
        <w:spacing w:after="0" w:line="276" w:lineRule="auto"/>
        <w:rPr>
          <w:rFonts w:ascii="Times New Roman" w:eastAsia="Times New Roman" w:hAnsi="Times New Roman" w:cs="Times New Roman"/>
          <w:sz w:val="24"/>
          <w:szCs w:val="24"/>
        </w:rPr>
      </w:pPr>
      <w:r w:rsidRPr="00FB7E4D">
        <w:rPr>
          <w:rFonts w:ascii="Times New Roman" w:eastAsia="Times New Roman" w:hAnsi="Times New Roman" w:cs="Times New Roman"/>
          <w:sz w:val="24"/>
          <w:szCs w:val="24"/>
        </w:rPr>
        <w:t>Возни</w:t>
      </w:r>
      <w:r w:rsidR="00E32FC6" w:rsidRPr="00FB7E4D">
        <w:rPr>
          <w:rFonts w:ascii="Times New Roman" w:eastAsia="Times New Roman" w:hAnsi="Times New Roman" w:cs="Times New Roman"/>
          <w:sz w:val="24"/>
          <w:szCs w:val="24"/>
        </w:rPr>
        <w:t xml:space="preserve"> </w:t>
      </w:r>
      <w:r w:rsidRPr="00FB7E4D">
        <w:rPr>
          <w:rFonts w:ascii="Times New Roman" w:eastAsia="Times New Roman" w:hAnsi="Times New Roman" w:cs="Times New Roman"/>
          <w:sz w:val="24"/>
          <w:szCs w:val="24"/>
        </w:rPr>
        <w:t>парк</w:t>
      </w:r>
      <w:r w:rsidR="00E32FC6" w:rsidRPr="00FB7E4D">
        <w:rPr>
          <w:rFonts w:ascii="Times New Roman" w:eastAsia="Times New Roman" w:hAnsi="Times New Roman" w:cs="Times New Roman"/>
          <w:sz w:val="24"/>
          <w:szCs w:val="24"/>
        </w:rPr>
        <w:t xml:space="preserve"> </w:t>
      </w:r>
      <w:r w:rsidRPr="00FB7E4D">
        <w:rPr>
          <w:rFonts w:ascii="Times New Roman" w:eastAsia="Times New Roman" w:hAnsi="Times New Roman" w:cs="Times New Roman"/>
          <w:sz w:val="24"/>
          <w:szCs w:val="24"/>
        </w:rPr>
        <w:t>у</w:t>
      </w:r>
      <w:r w:rsidR="00E32FC6" w:rsidRPr="00FB7E4D">
        <w:rPr>
          <w:rFonts w:ascii="Times New Roman" w:eastAsia="Times New Roman" w:hAnsi="Times New Roman" w:cs="Times New Roman"/>
          <w:sz w:val="24"/>
          <w:szCs w:val="24"/>
        </w:rPr>
        <w:t xml:space="preserve"> </w:t>
      </w:r>
      <w:r w:rsidRPr="00FB7E4D">
        <w:rPr>
          <w:rFonts w:ascii="Times New Roman" w:eastAsia="Times New Roman" w:hAnsi="Times New Roman" w:cs="Times New Roman"/>
          <w:sz w:val="24"/>
          <w:szCs w:val="24"/>
        </w:rPr>
        <w:t>власништву</w:t>
      </w:r>
      <w:r w:rsidR="00E32FC6" w:rsidRPr="00FB7E4D">
        <w:rPr>
          <w:rFonts w:ascii="Times New Roman" w:eastAsia="Times New Roman" w:hAnsi="Times New Roman" w:cs="Times New Roman"/>
          <w:sz w:val="24"/>
          <w:szCs w:val="24"/>
        </w:rPr>
        <w:t xml:space="preserve"> </w:t>
      </w:r>
      <w:r w:rsidRPr="00FB7E4D">
        <w:rPr>
          <w:rFonts w:ascii="Times New Roman" w:hAnsi="Times New Roman" w:cs="Times New Roman"/>
          <w:sz w:val="24"/>
          <w:szCs w:val="24"/>
        </w:rPr>
        <w:t>Оп</w:t>
      </w:r>
      <w:r w:rsidR="00E52E22" w:rsidRPr="00FB7E4D">
        <w:rPr>
          <w:rFonts w:ascii="Times New Roman" w:hAnsi="Times New Roman" w:cs="Times New Roman"/>
          <w:sz w:val="24"/>
          <w:szCs w:val="24"/>
        </w:rPr>
        <w:t>шт</w:t>
      </w:r>
      <w:r w:rsidRPr="00FB7E4D">
        <w:rPr>
          <w:rFonts w:ascii="Times New Roman" w:hAnsi="Times New Roman" w:cs="Times New Roman"/>
          <w:sz w:val="24"/>
          <w:szCs w:val="24"/>
        </w:rPr>
        <w:t>ин</w:t>
      </w:r>
      <w:r w:rsidR="00E52E22" w:rsidRPr="00FB7E4D">
        <w:rPr>
          <w:rFonts w:ascii="Times New Roman" w:hAnsi="Times New Roman" w:cs="Times New Roman"/>
          <w:sz w:val="24"/>
          <w:szCs w:val="24"/>
        </w:rPr>
        <w:t>е</w:t>
      </w:r>
      <w:r w:rsidR="00C82F6C" w:rsidRPr="00FB7E4D">
        <w:rPr>
          <w:rFonts w:ascii="Times New Roman" w:hAnsi="Times New Roman" w:cs="Times New Roman"/>
          <w:sz w:val="24"/>
          <w:szCs w:val="24"/>
        </w:rPr>
        <w:t xml:space="preserve"> </w:t>
      </w:r>
      <w:r w:rsidRPr="00FB7E4D">
        <w:rPr>
          <w:rFonts w:ascii="Times New Roman" w:hAnsi="Times New Roman" w:cs="Times New Roman"/>
          <w:sz w:val="24"/>
          <w:szCs w:val="24"/>
        </w:rPr>
        <w:t>Мркоњић</w:t>
      </w:r>
      <w:r w:rsidR="00E01ACD" w:rsidRPr="00FB7E4D">
        <w:rPr>
          <w:rFonts w:ascii="Times New Roman" w:hAnsi="Times New Roman" w:cs="Times New Roman"/>
          <w:sz w:val="24"/>
          <w:szCs w:val="24"/>
        </w:rPr>
        <w:t xml:space="preserve"> </w:t>
      </w:r>
      <w:r w:rsidRPr="00FB7E4D">
        <w:rPr>
          <w:rFonts w:ascii="Times New Roman" w:hAnsi="Times New Roman" w:cs="Times New Roman"/>
          <w:sz w:val="24"/>
          <w:szCs w:val="24"/>
        </w:rPr>
        <w:t>Град</w:t>
      </w:r>
      <w:r w:rsidR="00E32FC6" w:rsidRPr="00FB7E4D">
        <w:rPr>
          <w:rFonts w:ascii="Times New Roman" w:eastAsia="Times New Roman" w:hAnsi="Times New Roman" w:cs="Times New Roman"/>
          <w:sz w:val="24"/>
          <w:szCs w:val="24"/>
        </w:rPr>
        <w:t>;</w:t>
      </w:r>
    </w:p>
    <w:p w14:paraId="0E1EB48B" w14:textId="12E7EB48" w:rsidR="00E32FC6" w:rsidRPr="00FB7E4D" w:rsidRDefault="00F04290" w:rsidP="00F06C91">
      <w:pPr>
        <w:pStyle w:val="ListParagraph"/>
        <w:numPr>
          <w:ilvl w:val="0"/>
          <w:numId w:val="36"/>
        </w:numPr>
        <w:spacing w:after="0" w:line="276" w:lineRule="auto"/>
        <w:rPr>
          <w:rFonts w:ascii="Times New Roman" w:eastAsia="Times New Roman" w:hAnsi="Times New Roman" w:cs="Times New Roman"/>
          <w:sz w:val="24"/>
          <w:szCs w:val="24"/>
        </w:rPr>
      </w:pPr>
      <w:r w:rsidRPr="00FB7E4D">
        <w:rPr>
          <w:rFonts w:ascii="Times New Roman" w:eastAsia="Times New Roman" w:hAnsi="Times New Roman" w:cs="Times New Roman"/>
          <w:sz w:val="24"/>
          <w:szCs w:val="24"/>
        </w:rPr>
        <w:t>Јавни</w:t>
      </w:r>
      <w:r w:rsidR="00E32FC6" w:rsidRPr="00FB7E4D">
        <w:rPr>
          <w:rFonts w:ascii="Times New Roman" w:eastAsia="Times New Roman" w:hAnsi="Times New Roman" w:cs="Times New Roman"/>
          <w:sz w:val="24"/>
          <w:szCs w:val="24"/>
        </w:rPr>
        <w:t xml:space="preserve"> </w:t>
      </w:r>
      <w:r w:rsidRPr="00FB7E4D">
        <w:rPr>
          <w:rFonts w:ascii="Times New Roman" w:eastAsia="Times New Roman" w:hAnsi="Times New Roman" w:cs="Times New Roman"/>
          <w:sz w:val="24"/>
          <w:szCs w:val="24"/>
        </w:rPr>
        <w:t>пријевоз</w:t>
      </w:r>
      <w:r w:rsidR="00E32FC6" w:rsidRPr="00FB7E4D">
        <w:rPr>
          <w:rFonts w:ascii="Times New Roman" w:eastAsia="Times New Roman" w:hAnsi="Times New Roman" w:cs="Times New Roman"/>
          <w:sz w:val="24"/>
          <w:szCs w:val="24"/>
        </w:rPr>
        <w:t xml:space="preserve"> </w:t>
      </w:r>
      <w:r w:rsidRPr="00FB7E4D">
        <w:rPr>
          <w:rFonts w:ascii="Times New Roman" w:eastAsia="Times New Roman" w:hAnsi="Times New Roman" w:cs="Times New Roman"/>
          <w:sz w:val="24"/>
          <w:szCs w:val="24"/>
        </w:rPr>
        <w:t>на</w:t>
      </w:r>
      <w:r w:rsidR="00E32FC6" w:rsidRPr="00FB7E4D">
        <w:rPr>
          <w:rFonts w:ascii="Times New Roman" w:eastAsia="Times New Roman" w:hAnsi="Times New Roman" w:cs="Times New Roman"/>
          <w:sz w:val="24"/>
          <w:szCs w:val="24"/>
        </w:rPr>
        <w:t xml:space="preserve"> </w:t>
      </w:r>
      <w:r w:rsidRPr="00FB7E4D">
        <w:rPr>
          <w:rFonts w:ascii="Times New Roman" w:eastAsia="Times New Roman" w:hAnsi="Times New Roman" w:cs="Times New Roman"/>
          <w:sz w:val="24"/>
          <w:szCs w:val="24"/>
        </w:rPr>
        <w:t>подручју</w:t>
      </w:r>
      <w:r w:rsidR="00E32FC6" w:rsidRPr="00FB7E4D">
        <w:rPr>
          <w:rFonts w:ascii="Times New Roman" w:eastAsia="Times New Roman" w:hAnsi="Times New Roman" w:cs="Times New Roman"/>
          <w:sz w:val="24"/>
          <w:szCs w:val="24"/>
        </w:rPr>
        <w:t xml:space="preserve"> </w:t>
      </w:r>
      <w:r w:rsidRPr="00FB7E4D">
        <w:rPr>
          <w:rFonts w:ascii="Times New Roman" w:hAnsi="Times New Roman" w:cs="Times New Roman"/>
          <w:sz w:val="24"/>
          <w:szCs w:val="24"/>
        </w:rPr>
        <w:t>Оп</w:t>
      </w:r>
      <w:r w:rsidR="00E52E22" w:rsidRPr="00FB7E4D">
        <w:rPr>
          <w:rFonts w:ascii="Times New Roman" w:hAnsi="Times New Roman" w:cs="Times New Roman"/>
          <w:sz w:val="24"/>
          <w:szCs w:val="24"/>
        </w:rPr>
        <w:t>шт</w:t>
      </w:r>
      <w:r w:rsidRPr="00FB7E4D">
        <w:rPr>
          <w:rFonts w:ascii="Times New Roman" w:hAnsi="Times New Roman" w:cs="Times New Roman"/>
          <w:sz w:val="24"/>
          <w:szCs w:val="24"/>
        </w:rPr>
        <w:t>ин</w:t>
      </w:r>
      <w:r w:rsidR="00E52E22" w:rsidRPr="00FB7E4D">
        <w:rPr>
          <w:rFonts w:ascii="Times New Roman" w:hAnsi="Times New Roman" w:cs="Times New Roman"/>
          <w:sz w:val="24"/>
          <w:szCs w:val="24"/>
        </w:rPr>
        <w:t>е</w:t>
      </w:r>
      <w:r w:rsidR="00C82F6C" w:rsidRPr="00FB7E4D">
        <w:rPr>
          <w:rFonts w:ascii="Times New Roman" w:hAnsi="Times New Roman" w:cs="Times New Roman"/>
          <w:sz w:val="24"/>
          <w:szCs w:val="24"/>
        </w:rPr>
        <w:t xml:space="preserve"> </w:t>
      </w:r>
      <w:r w:rsidRPr="00FB7E4D">
        <w:rPr>
          <w:rFonts w:ascii="Times New Roman" w:hAnsi="Times New Roman" w:cs="Times New Roman"/>
          <w:sz w:val="24"/>
          <w:szCs w:val="24"/>
        </w:rPr>
        <w:t>Мркоњић</w:t>
      </w:r>
      <w:r w:rsidR="00E01ACD" w:rsidRPr="00FB7E4D">
        <w:rPr>
          <w:rFonts w:ascii="Times New Roman" w:hAnsi="Times New Roman" w:cs="Times New Roman"/>
          <w:sz w:val="24"/>
          <w:szCs w:val="24"/>
        </w:rPr>
        <w:t xml:space="preserve"> </w:t>
      </w:r>
      <w:r w:rsidRPr="00FB7E4D">
        <w:rPr>
          <w:rFonts w:ascii="Times New Roman" w:hAnsi="Times New Roman" w:cs="Times New Roman"/>
          <w:sz w:val="24"/>
          <w:szCs w:val="24"/>
        </w:rPr>
        <w:t>Град</w:t>
      </w:r>
      <w:r w:rsidR="00E32FC6" w:rsidRPr="00FB7E4D">
        <w:rPr>
          <w:rFonts w:ascii="Times New Roman" w:eastAsia="Times New Roman" w:hAnsi="Times New Roman" w:cs="Times New Roman"/>
          <w:sz w:val="24"/>
          <w:szCs w:val="24"/>
        </w:rPr>
        <w:t>;</w:t>
      </w:r>
    </w:p>
    <w:p w14:paraId="36CF14AD" w14:textId="549E1A52" w:rsidR="00E32FC6" w:rsidRPr="00FB7E4D" w:rsidRDefault="00F04290" w:rsidP="00F06C91">
      <w:pPr>
        <w:pStyle w:val="ListParagraph"/>
        <w:numPr>
          <w:ilvl w:val="0"/>
          <w:numId w:val="36"/>
        </w:numPr>
        <w:spacing w:after="0" w:line="276" w:lineRule="auto"/>
        <w:rPr>
          <w:rFonts w:ascii="Times New Roman" w:eastAsia="Times New Roman" w:hAnsi="Times New Roman" w:cs="Times New Roman"/>
          <w:sz w:val="24"/>
          <w:szCs w:val="24"/>
        </w:rPr>
      </w:pPr>
      <w:r w:rsidRPr="00FB7E4D">
        <w:rPr>
          <w:rFonts w:ascii="Times New Roman" w:eastAsia="Times New Roman" w:hAnsi="Times New Roman" w:cs="Times New Roman"/>
          <w:sz w:val="24"/>
          <w:szCs w:val="24"/>
        </w:rPr>
        <w:t>Приватна</w:t>
      </w:r>
      <w:r w:rsidR="00E32FC6" w:rsidRPr="00FB7E4D">
        <w:rPr>
          <w:rFonts w:ascii="Times New Roman" w:eastAsia="Times New Roman" w:hAnsi="Times New Roman" w:cs="Times New Roman"/>
          <w:sz w:val="24"/>
          <w:szCs w:val="24"/>
        </w:rPr>
        <w:t xml:space="preserve"> </w:t>
      </w:r>
      <w:r w:rsidRPr="00FB7E4D">
        <w:rPr>
          <w:rFonts w:ascii="Times New Roman" w:eastAsia="Times New Roman" w:hAnsi="Times New Roman" w:cs="Times New Roman"/>
          <w:sz w:val="24"/>
          <w:szCs w:val="24"/>
        </w:rPr>
        <w:t>и</w:t>
      </w:r>
      <w:r w:rsidR="00E32FC6" w:rsidRPr="00FB7E4D">
        <w:rPr>
          <w:rFonts w:ascii="Times New Roman" w:eastAsia="Times New Roman" w:hAnsi="Times New Roman" w:cs="Times New Roman"/>
          <w:sz w:val="24"/>
          <w:szCs w:val="24"/>
        </w:rPr>
        <w:t xml:space="preserve"> </w:t>
      </w:r>
      <w:r w:rsidRPr="00FB7E4D">
        <w:rPr>
          <w:rFonts w:ascii="Times New Roman" w:eastAsia="Times New Roman" w:hAnsi="Times New Roman" w:cs="Times New Roman"/>
          <w:sz w:val="24"/>
          <w:szCs w:val="24"/>
        </w:rPr>
        <w:t>комерцијална</w:t>
      </w:r>
      <w:r w:rsidR="00E32FC6" w:rsidRPr="00FB7E4D">
        <w:rPr>
          <w:rFonts w:ascii="Times New Roman" w:eastAsia="Times New Roman" w:hAnsi="Times New Roman" w:cs="Times New Roman"/>
          <w:sz w:val="24"/>
          <w:szCs w:val="24"/>
        </w:rPr>
        <w:t xml:space="preserve"> </w:t>
      </w:r>
      <w:r w:rsidRPr="00FB7E4D">
        <w:rPr>
          <w:rFonts w:ascii="Times New Roman" w:eastAsia="Times New Roman" w:hAnsi="Times New Roman" w:cs="Times New Roman"/>
          <w:sz w:val="24"/>
          <w:szCs w:val="24"/>
        </w:rPr>
        <w:t>возила</w:t>
      </w:r>
      <w:r w:rsidR="00E32FC6" w:rsidRPr="00FB7E4D">
        <w:rPr>
          <w:rFonts w:ascii="Times New Roman" w:eastAsia="Times New Roman" w:hAnsi="Times New Roman" w:cs="Times New Roman"/>
          <w:sz w:val="24"/>
          <w:szCs w:val="24"/>
        </w:rPr>
        <w:t>;</w:t>
      </w:r>
    </w:p>
    <w:p w14:paraId="33EA64B4" w14:textId="2D323D6B" w:rsidR="00944B59" w:rsidRPr="00FB7E4D" w:rsidRDefault="00F04290" w:rsidP="00F06C91">
      <w:pPr>
        <w:numPr>
          <w:ilvl w:val="0"/>
          <w:numId w:val="34"/>
        </w:numPr>
        <w:spacing w:line="276" w:lineRule="auto"/>
        <w:jc w:val="both"/>
      </w:pPr>
      <w:r w:rsidRPr="00FB7E4D">
        <w:t>Јавна</w:t>
      </w:r>
      <w:r w:rsidR="00944B59" w:rsidRPr="00FB7E4D">
        <w:t xml:space="preserve"> </w:t>
      </w:r>
      <w:r w:rsidRPr="00FB7E4D">
        <w:t>расвјета</w:t>
      </w:r>
      <w:r w:rsidR="00E32FC6" w:rsidRPr="00FB7E4D">
        <w:t xml:space="preserve">, </w:t>
      </w:r>
      <w:r w:rsidRPr="00FB7E4D">
        <w:t>кој</w:t>
      </w:r>
      <w:r w:rsidR="00F15133">
        <w:rPr>
          <w:lang w:val="en-US"/>
        </w:rPr>
        <w:t>у</w:t>
      </w:r>
      <w:r w:rsidR="00E32FC6" w:rsidRPr="00FB7E4D">
        <w:t xml:space="preserve"> </w:t>
      </w:r>
      <w:r w:rsidRPr="00FB7E4D">
        <w:rPr>
          <w:rFonts w:eastAsia="Calibri"/>
        </w:rPr>
        <w:t>чини</w:t>
      </w:r>
      <w:r w:rsidR="00E32FC6" w:rsidRPr="00FB7E4D">
        <w:rPr>
          <w:rFonts w:eastAsia="Calibri"/>
        </w:rPr>
        <w:t xml:space="preserve"> </w:t>
      </w:r>
      <w:r w:rsidRPr="00FB7E4D">
        <w:rPr>
          <w:rFonts w:eastAsia="Calibri"/>
        </w:rPr>
        <w:t>електрична</w:t>
      </w:r>
      <w:r w:rsidR="00E32FC6" w:rsidRPr="00FB7E4D">
        <w:rPr>
          <w:rFonts w:eastAsia="Calibri"/>
        </w:rPr>
        <w:t xml:space="preserve"> </w:t>
      </w:r>
      <w:r w:rsidRPr="00FB7E4D">
        <w:rPr>
          <w:rFonts w:eastAsia="Calibri"/>
        </w:rPr>
        <w:t>мрежа</w:t>
      </w:r>
      <w:r w:rsidR="00E32FC6" w:rsidRPr="00FB7E4D">
        <w:rPr>
          <w:rFonts w:eastAsia="Calibri"/>
        </w:rPr>
        <w:t xml:space="preserve"> </w:t>
      </w:r>
      <w:r w:rsidRPr="00FB7E4D">
        <w:rPr>
          <w:rFonts w:eastAsia="Calibri"/>
        </w:rPr>
        <w:t>јавне</w:t>
      </w:r>
      <w:r w:rsidR="00E32FC6" w:rsidRPr="00FB7E4D">
        <w:rPr>
          <w:rFonts w:eastAsia="Calibri"/>
        </w:rPr>
        <w:t xml:space="preserve"> </w:t>
      </w:r>
      <w:r w:rsidRPr="00FB7E4D">
        <w:rPr>
          <w:rFonts w:eastAsia="Calibri"/>
        </w:rPr>
        <w:t>расвјете</w:t>
      </w:r>
      <w:r w:rsidR="00E32FC6" w:rsidRPr="00FB7E4D">
        <w:rPr>
          <w:rFonts w:eastAsia="Calibri"/>
        </w:rPr>
        <w:t xml:space="preserve"> </w:t>
      </w:r>
      <w:r w:rsidRPr="00FB7E4D">
        <w:rPr>
          <w:rFonts w:eastAsia="Calibri"/>
        </w:rPr>
        <w:t>на</w:t>
      </w:r>
      <w:r w:rsidR="00E32FC6" w:rsidRPr="00FB7E4D">
        <w:rPr>
          <w:rFonts w:eastAsia="Calibri"/>
        </w:rPr>
        <w:t xml:space="preserve"> </w:t>
      </w:r>
      <w:r w:rsidRPr="00FB7E4D">
        <w:rPr>
          <w:rFonts w:eastAsia="Calibri"/>
        </w:rPr>
        <w:t>подручју</w:t>
      </w:r>
      <w:r w:rsidR="00E32FC6" w:rsidRPr="00FB7E4D">
        <w:rPr>
          <w:rFonts w:eastAsia="Calibri"/>
        </w:rPr>
        <w:t xml:space="preserve"> </w:t>
      </w:r>
      <w:r w:rsidRPr="00FB7E4D">
        <w:t>Оп</w:t>
      </w:r>
      <w:r w:rsidR="00E52E22" w:rsidRPr="00FB7E4D">
        <w:t>шт</w:t>
      </w:r>
      <w:r w:rsidRPr="00FB7E4D">
        <w:t>ин</w:t>
      </w:r>
      <w:r w:rsidR="00E52E22" w:rsidRPr="00FB7E4D">
        <w:t>е</w:t>
      </w:r>
      <w:r w:rsidR="00C82F6C" w:rsidRPr="00FB7E4D">
        <w:t xml:space="preserve"> </w:t>
      </w:r>
      <w:r w:rsidRPr="00FB7E4D">
        <w:t>Мркоњић</w:t>
      </w:r>
      <w:r w:rsidR="00E01ACD" w:rsidRPr="00FB7E4D">
        <w:t xml:space="preserve"> </w:t>
      </w:r>
      <w:r w:rsidRPr="00FB7E4D">
        <w:t>Град</w:t>
      </w:r>
      <w:r w:rsidR="00E32FC6" w:rsidRPr="00FB7E4D">
        <w:rPr>
          <w:rFonts w:eastAsia="Calibri"/>
        </w:rPr>
        <w:t>.</w:t>
      </w:r>
    </w:p>
    <w:p w14:paraId="4226255B" w14:textId="244560F5" w:rsidR="00944B59" w:rsidRPr="00FB7E4D" w:rsidRDefault="00F04290" w:rsidP="00F06C91">
      <w:pPr>
        <w:numPr>
          <w:ilvl w:val="0"/>
          <w:numId w:val="34"/>
        </w:numPr>
        <w:spacing w:line="276" w:lineRule="auto"/>
        <w:jc w:val="both"/>
      </w:pPr>
      <w:r w:rsidRPr="00FB7E4D">
        <w:t>Водоснабд</w:t>
      </w:r>
      <w:r w:rsidR="00F274E4" w:rsidRPr="00FB7E4D">
        <w:t>и</w:t>
      </w:r>
      <w:r w:rsidRPr="00FB7E4D">
        <w:t>јевање</w:t>
      </w:r>
      <w:r w:rsidR="00E32FC6" w:rsidRPr="00FB7E4D">
        <w:t xml:space="preserve"> </w:t>
      </w:r>
      <w:r w:rsidRPr="00FB7E4D">
        <w:t>које</w:t>
      </w:r>
      <w:r w:rsidR="00E32FC6" w:rsidRPr="00FB7E4D">
        <w:t xml:space="preserve"> </w:t>
      </w:r>
      <w:r w:rsidRPr="00FB7E4D">
        <w:rPr>
          <w:rFonts w:eastAsia="Calibri"/>
        </w:rPr>
        <w:t>није</w:t>
      </w:r>
      <w:r w:rsidR="00E32FC6" w:rsidRPr="00FB7E4D">
        <w:rPr>
          <w:rFonts w:eastAsia="Calibri"/>
        </w:rPr>
        <w:t xml:space="preserve"> </w:t>
      </w:r>
      <w:r w:rsidRPr="00FB7E4D">
        <w:rPr>
          <w:rFonts w:eastAsia="Calibri"/>
        </w:rPr>
        <w:t>обавезно</w:t>
      </w:r>
      <w:r w:rsidR="00E32FC6" w:rsidRPr="00FB7E4D">
        <w:rPr>
          <w:rFonts w:eastAsia="Calibri"/>
        </w:rPr>
        <w:t xml:space="preserve"> </w:t>
      </w:r>
      <w:r w:rsidRPr="00FB7E4D">
        <w:rPr>
          <w:rFonts w:eastAsia="Calibri"/>
        </w:rPr>
        <w:t>при</w:t>
      </w:r>
      <w:r w:rsidR="00E32FC6" w:rsidRPr="00FB7E4D">
        <w:rPr>
          <w:rFonts w:eastAsia="Calibri"/>
        </w:rPr>
        <w:t xml:space="preserve"> </w:t>
      </w:r>
      <w:r w:rsidRPr="00FB7E4D">
        <w:rPr>
          <w:rFonts w:eastAsia="Calibri"/>
        </w:rPr>
        <w:t>креирању</w:t>
      </w:r>
      <w:r w:rsidR="00E32FC6" w:rsidRPr="00FB7E4D">
        <w:rPr>
          <w:rFonts w:eastAsia="Calibri"/>
        </w:rPr>
        <w:t xml:space="preserve"> </w:t>
      </w:r>
      <w:r w:rsidR="006513D7">
        <w:rPr>
          <w:rFonts w:eastAsia="Calibri"/>
          <w:lang w:val="en-US"/>
        </w:rPr>
        <w:t>“</w:t>
      </w:r>
      <w:r w:rsidR="00022F30" w:rsidRPr="00FB7E4D">
        <w:rPr>
          <w:rFonts w:eastAsia="Calibri"/>
          <w:lang w:val="sr-Latn-RS"/>
        </w:rPr>
        <w:t>BEI</w:t>
      </w:r>
      <w:r w:rsidR="006513D7">
        <w:rPr>
          <w:rFonts w:eastAsia="Calibri"/>
          <w:lang w:val="sr-Latn-RS"/>
        </w:rPr>
        <w:t>“</w:t>
      </w:r>
      <w:r w:rsidR="00E32FC6" w:rsidRPr="00FB7E4D">
        <w:rPr>
          <w:rFonts w:eastAsia="Calibri"/>
        </w:rPr>
        <w:t xml:space="preserve">. </w:t>
      </w:r>
      <w:r w:rsidRPr="00FB7E4D">
        <w:rPr>
          <w:rFonts w:eastAsia="Calibri"/>
        </w:rPr>
        <w:t>У</w:t>
      </w:r>
      <w:r w:rsidR="00E32FC6" w:rsidRPr="00FB7E4D">
        <w:rPr>
          <w:rFonts w:eastAsia="Calibri"/>
        </w:rPr>
        <w:t xml:space="preserve"> </w:t>
      </w:r>
      <w:r w:rsidRPr="00FB7E4D">
        <w:rPr>
          <w:rFonts w:eastAsia="Calibri"/>
        </w:rPr>
        <w:t>анализи</w:t>
      </w:r>
      <w:r w:rsidR="00E32FC6" w:rsidRPr="00FB7E4D">
        <w:rPr>
          <w:rFonts w:eastAsia="Calibri"/>
        </w:rPr>
        <w:t xml:space="preserve"> </w:t>
      </w:r>
      <w:r w:rsidR="006513D7">
        <w:rPr>
          <w:rFonts w:eastAsia="Calibri"/>
          <w:lang w:val="en-US"/>
        </w:rPr>
        <w:t>“</w:t>
      </w:r>
      <w:r w:rsidR="00022F30" w:rsidRPr="00FB7E4D">
        <w:rPr>
          <w:rFonts w:eastAsia="Calibri"/>
          <w:lang w:val="sr-Latn-RS"/>
        </w:rPr>
        <w:t>BEI</w:t>
      </w:r>
      <w:r w:rsidR="006513D7">
        <w:rPr>
          <w:rFonts w:eastAsia="Calibri"/>
          <w:lang w:val="sr-Latn-RS"/>
        </w:rPr>
        <w:t>“</w:t>
      </w:r>
      <w:r w:rsidR="00E32FC6" w:rsidRPr="00FB7E4D">
        <w:rPr>
          <w:rFonts w:eastAsia="Calibri"/>
        </w:rPr>
        <w:t xml:space="preserve"> </w:t>
      </w:r>
      <w:r w:rsidRPr="00FB7E4D">
        <w:rPr>
          <w:rFonts w:eastAsia="Calibri"/>
        </w:rPr>
        <w:t>је</w:t>
      </w:r>
      <w:r w:rsidR="00E32FC6" w:rsidRPr="00FB7E4D">
        <w:rPr>
          <w:rFonts w:eastAsia="Calibri"/>
        </w:rPr>
        <w:t xml:space="preserve"> </w:t>
      </w:r>
      <w:r w:rsidRPr="00FB7E4D">
        <w:rPr>
          <w:rFonts w:eastAsia="Calibri"/>
        </w:rPr>
        <w:t>узето</w:t>
      </w:r>
      <w:r w:rsidR="00E32FC6" w:rsidRPr="00FB7E4D">
        <w:rPr>
          <w:rFonts w:eastAsia="Calibri"/>
        </w:rPr>
        <w:t xml:space="preserve"> </w:t>
      </w:r>
      <w:r w:rsidRPr="00FB7E4D">
        <w:rPr>
          <w:rFonts w:eastAsia="Calibri"/>
        </w:rPr>
        <w:t>у</w:t>
      </w:r>
      <w:r w:rsidR="00E32FC6" w:rsidRPr="00FB7E4D">
        <w:rPr>
          <w:rFonts w:eastAsia="Calibri"/>
        </w:rPr>
        <w:t xml:space="preserve"> </w:t>
      </w:r>
      <w:r w:rsidRPr="00FB7E4D">
        <w:rPr>
          <w:rFonts w:eastAsia="Calibri"/>
        </w:rPr>
        <w:t>обзир</w:t>
      </w:r>
      <w:r w:rsidR="00E32FC6" w:rsidRPr="00FB7E4D">
        <w:rPr>
          <w:rFonts w:eastAsia="Calibri"/>
        </w:rPr>
        <w:t xml:space="preserve"> </w:t>
      </w:r>
      <w:r w:rsidRPr="00FB7E4D">
        <w:rPr>
          <w:rFonts w:eastAsia="Calibri"/>
        </w:rPr>
        <w:t>ради</w:t>
      </w:r>
      <w:r w:rsidR="00E32FC6" w:rsidRPr="00FB7E4D">
        <w:rPr>
          <w:rFonts w:eastAsia="Calibri"/>
        </w:rPr>
        <w:t xml:space="preserve"> </w:t>
      </w:r>
      <w:r w:rsidRPr="00FB7E4D">
        <w:rPr>
          <w:rFonts w:eastAsia="Calibri"/>
        </w:rPr>
        <w:t>потрошње</w:t>
      </w:r>
      <w:r w:rsidR="00E32FC6" w:rsidRPr="00FB7E4D">
        <w:rPr>
          <w:rFonts w:eastAsia="Calibri"/>
        </w:rPr>
        <w:t xml:space="preserve"> </w:t>
      </w:r>
      <w:r w:rsidRPr="00FB7E4D">
        <w:rPr>
          <w:rFonts w:eastAsia="Calibri"/>
        </w:rPr>
        <w:t>електричне</w:t>
      </w:r>
      <w:r w:rsidR="00E32FC6" w:rsidRPr="00FB7E4D">
        <w:rPr>
          <w:rFonts w:eastAsia="Calibri"/>
        </w:rPr>
        <w:t xml:space="preserve"> </w:t>
      </w:r>
      <w:r w:rsidRPr="00FB7E4D">
        <w:rPr>
          <w:rFonts w:eastAsia="Calibri"/>
        </w:rPr>
        <w:t>енергије</w:t>
      </w:r>
      <w:r w:rsidR="00E32FC6" w:rsidRPr="00FB7E4D">
        <w:rPr>
          <w:rFonts w:eastAsia="Calibri"/>
        </w:rPr>
        <w:t xml:space="preserve"> </w:t>
      </w:r>
      <w:r w:rsidRPr="00FB7E4D">
        <w:rPr>
          <w:rFonts w:eastAsia="Calibri"/>
        </w:rPr>
        <w:t>за</w:t>
      </w:r>
      <w:r w:rsidR="00E32FC6" w:rsidRPr="00FB7E4D">
        <w:rPr>
          <w:rFonts w:eastAsia="Calibri"/>
        </w:rPr>
        <w:t xml:space="preserve"> </w:t>
      </w:r>
      <w:r w:rsidRPr="00FB7E4D">
        <w:rPr>
          <w:rFonts w:eastAsia="Calibri"/>
        </w:rPr>
        <w:t>погон</w:t>
      </w:r>
      <w:r w:rsidR="00E32FC6" w:rsidRPr="00FB7E4D">
        <w:rPr>
          <w:rFonts w:eastAsia="Calibri"/>
        </w:rPr>
        <w:t xml:space="preserve"> </w:t>
      </w:r>
      <w:r w:rsidRPr="00FB7E4D">
        <w:rPr>
          <w:rFonts w:eastAsia="Calibri"/>
        </w:rPr>
        <w:t>пумпи</w:t>
      </w:r>
      <w:r w:rsidR="00E32FC6" w:rsidRPr="00FB7E4D">
        <w:rPr>
          <w:rFonts w:eastAsia="Calibri"/>
        </w:rPr>
        <w:t xml:space="preserve"> </w:t>
      </w:r>
      <w:r w:rsidRPr="00FB7E4D">
        <w:rPr>
          <w:rFonts w:eastAsia="Calibri"/>
        </w:rPr>
        <w:t>за</w:t>
      </w:r>
      <w:r w:rsidR="00E32FC6" w:rsidRPr="00FB7E4D">
        <w:rPr>
          <w:rFonts w:eastAsia="Calibri"/>
        </w:rPr>
        <w:t xml:space="preserve"> </w:t>
      </w:r>
      <w:r w:rsidRPr="00FB7E4D">
        <w:rPr>
          <w:rFonts w:eastAsia="Calibri"/>
        </w:rPr>
        <w:t>водоснабд</w:t>
      </w:r>
      <w:r w:rsidR="00F274E4" w:rsidRPr="00FB7E4D">
        <w:rPr>
          <w:rFonts w:eastAsia="Calibri"/>
        </w:rPr>
        <w:t>и</w:t>
      </w:r>
      <w:r w:rsidRPr="00FB7E4D">
        <w:rPr>
          <w:rFonts w:eastAsia="Calibri"/>
        </w:rPr>
        <w:t>јевање</w:t>
      </w:r>
      <w:r w:rsidR="00E32FC6" w:rsidRPr="00FB7E4D">
        <w:rPr>
          <w:rFonts w:eastAsia="Calibri"/>
        </w:rPr>
        <w:t>.</w:t>
      </w:r>
    </w:p>
    <w:p w14:paraId="53107E8D" w14:textId="3CA0EDC4" w:rsidR="00F75975" w:rsidRPr="00FB7E4D" w:rsidRDefault="00F04290" w:rsidP="00022F30">
      <w:pPr>
        <w:jc w:val="both"/>
        <w:rPr>
          <w:vertAlign w:val="subscript"/>
        </w:rPr>
      </w:pPr>
      <w:r w:rsidRPr="00FB7E4D">
        <w:rPr>
          <w:rFonts w:eastAsia="Calibri"/>
        </w:rPr>
        <w:t>Управљање</w:t>
      </w:r>
      <w:r w:rsidR="00F75975" w:rsidRPr="00FB7E4D">
        <w:rPr>
          <w:rFonts w:eastAsia="Calibri"/>
        </w:rPr>
        <w:t xml:space="preserve"> </w:t>
      </w:r>
      <w:r w:rsidRPr="00FB7E4D">
        <w:rPr>
          <w:rFonts w:eastAsia="Calibri"/>
        </w:rPr>
        <w:t>отпадом</w:t>
      </w:r>
      <w:r w:rsidR="00F75975" w:rsidRPr="00FB7E4D">
        <w:rPr>
          <w:rFonts w:eastAsia="Calibri"/>
        </w:rPr>
        <w:t xml:space="preserve"> </w:t>
      </w:r>
      <w:r w:rsidRPr="00FB7E4D">
        <w:rPr>
          <w:rFonts w:eastAsia="Calibri"/>
        </w:rPr>
        <w:t>није</w:t>
      </w:r>
      <w:r w:rsidR="00F75975" w:rsidRPr="00FB7E4D">
        <w:rPr>
          <w:rFonts w:eastAsia="Calibri"/>
        </w:rPr>
        <w:t xml:space="preserve"> </w:t>
      </w:r>
      <w:r w:rsidRPr="00FB7E4D">
        <w:rPr>
          <w:rFonts w:eastAsia="Calibri"/>
        </w:rPr>
        <w:t>обавезно</w:t>
      </w:r>
      <w:r w:rsidR="00F75975" w:rsidRPr="00FB7E4D">
        <w:rPr>
          <w:rFonts w:eastAsia="Calibri"/>
        </w:rPr>
        <w:t xml:space="preserve"> </w:t>
      </w:r>
      <w:r w:rsidRPr="00FB7E4D">
        <w:rPr>
          <w:rFonts w:eastAsia="Calibri"/>
        </w:rPr>
        <w:t>при</w:t>
      </w:r>
      <w:r w:rsidR="00F75975" w:rsidRPr="00FB7E4D">
        <w:rPr>
          <w:rFonts w:eastAsia="Calibri"/>
        </w:rPr>
        <w:t xml:space="preserve"> </w:t>
      </w:r>
      <w:r w:rsidRPr="00FB7E4D">
        <w:rPr>
          <w:rFonts w:eastAsia="Calibri"/>
        </w:rPr>
        <w:t>креирању</w:t>
      </w:r>
      <w:r w:rsidR="00F75975" w:rsidRPr="00FB7E4D">
        <w:rPr>
          <w:rFonts w:eastAsia="Calibri"/>
        </w:rPr>
        <w:t xml:space="preserve"> </w:t>
      </w:r>
      <w:r w:rsidR="006513D7">
        <w:rPr>
          <w:rFonts w:eastAsia="Calibri"/>
          <w:lang w:val="en-US"/>
        </w:rPr>
        <w:t>“</w:t>
      </w:r>
      <w:r w:rsidR="00022F30" w:rsidRPr="00FB7E4D">
        <w:rPr>
          <w:rFonts w:eastAsia="Calibri"/>
          <w:lang w:val="sr-Latn-RS"/>
        </w:rPr>
        <w:t>BEI</w:t>
      </w:r>
      <w:r w:rsidR="006513D7">
        <w:rPr>
          <w:rFonts w:eastAsia="Calibri"/>
          <w:lang w:val="sr-Latn-RS"/>
        </w:rPr>
        <w:t>“</w:t>
      </w:r>
      <w:r w:rsidR="00F75975" w:rsidRPr="00FB7E4D">
        <w:rPr>
          <w:rFonts w:eastAsia="Calibri"/>
        </w:rPr>
        <w:t xml:space="preserve">. </w:t>
      </w:r>
      <w:r w:rsidRPr="00FB7E4D">
        <w:rPr>
          <w:rFonts w:eastAsia="Calibri"/>
        </w:rPr>
        <w:t>У</w:t>
      </w:r>
      <w:r w:rsidR="00F75975" w:rsidRPr="00FB7E4D">
        <w:rPr>
          <w:rFonts w:eastAsia="Calibri"/>
        </w:rPr>
        <w:t xml:space="preserve"> </w:t>
      </w:r>
      <w:r w:rsidRPr="00FB7E4D">
        <w:rPr>
          <w:rFonts w:eastAsia="Calibri"/>
        </w:rPr>
        <w:t>анализи</w:t>
      </w:r>
      <w:r w:rsidR="00F75975" w:rsidRPr="00FB7E4D">
        <w:rPr>
          <w:rFonts w:eastAsia="Calibri"/>
        </w:rPr>
        <w:t xml:space="preserve"> </w:t>
      </w:r>
      <w:r w:rsidR="006513D7">
        <w:rPr>
          <w:rFonts w:eastAsia="Calibri"/>
          <w:lang w:val="en-US"/>
        </w:rPr>
        <w:t>“</w:t>
      </w:r>
      <w:r w:rsidR="00022F30" w:rsidRPr="00FB7E4D">
        <w:rPr>
          <w:rFonts w:eastAsia="Calibri"/>
          <w:lang w:val="sr-Latn-RS"/>
        </w:rPr>
        <w:t>BEI</w:t>
      </w:r>
      <w:r w:rsidR="006513D7">
        <w:rPr>
          <w:rFonts w:eastAsia="Calibri"/>
          <w:lang w:val="sr-Latn-RS"/>
        </w:rPr>
        <w:t>“</w:t>
      </w:r>
      <w:r w:rsidR="00F75975" w:rsidRPr="00FB7E4D">
        <w:rPr>
          <w:rFonts w:eastAsia="Calibri"/>
        </w:rPr>
        <w:t xml:space="preserve"> </w:t>
      </w:r>
      <w:r w:rsidRPr="00FB7E4D">
        <w:rPr>
          <w:rFonts w:eastAsia="Calibri"/>
        </w:rPr>
        <w:t>је</w:t>
      </w:r>
      <w:r w:rsidR="00F75975" w:rsidRPr="00FB7E4D">
        <w:rPr>
          <w:rFonts w:eastAsia="Calibri"/>
        </w:rPr>
        <w:t xml:space="preserve"> </w:t>
      </w:r>
      <w:r w:rsidRPr="00FB7E4D">
        <w:rPr>
          <w:rFonts w:eastAsia="Calibri"/>
        </w:rPr>
        <w:t>узето</w:t>
      </w:r>
      <w:r w:rsidR="00F75975" w:rsidRPr="00FB7E4D">
        <w:rPr>
          <w:rFonts w:eastAsia="Calibri"/>
        </w:rPr>
        <w:t xml:space="preserve"> </w:t>
      </w:r>
      <w:r w:rsidRPr="00FB7E4D">
        <w:rPr>
          <w:rFonts w:eastAsia="Calibri"/>
        </w:rPr>
        <w:t>у</w:t>
      </w:r>
      <w:r w:rsidR="00F75975" w:rsidRPr="00FB7E4D">
        <w:rPr>
          <w:rFonts w:eastAsia="Calibri"/>
        </w:rPr>
        <w:t xml:space="preserve"> </w:t>
      </w:r>
      <w:r w:rsidRPr="00FB7E4D">
        <w:rPr>
          <w:rFonts w:eastAsia="Calibri"/>
        </w:rPr>
        <w:t>обзир</w:t>
      </w:r>
      <w:r w:rsidR="00F75975" w:rsidRPr="00FB7E4D">
        <w:rPr>
          <w:rFonts w:eastAsia="Calibri"/>
        </w:rPr>
        <w:t xml:space="preserve"> </w:t>
      </w:r>
      <w:r w:rsidRPr="00FB7E4D">
        <w:rPr>
          <w:rFonts w:eastAsia="Calibri"/>
        </w:rPr>
        <w:t>ради</w:t>
      </w:r>
      <w:r w:rsidR="00F75975" w:rsidRPr="00FB7E4D">
        <w:rPr>
          <w:rFonts w:eastAsia="Calibri"/>
        </w:rPr>
        <w:t xml:space="preserve"> </w:t>
      </w:r>
      <w:r w:rsidRPr="00FB7E4D">
        <w:rPr>
          <w:rFonts w:eastAsia="Calibri"/>
        </w:rPr>
        <w:t>емисије</w:t>
      </w:r>
      <w:r w:rsidR="00F75975" w:rsidRPr="00FB7E4D">
        <w:rPr>
          <w:rFonts w:eastAsia="Calibri"/>
        </w:rPr>
        <w:t xml:space="preserve"> </w:t>
      </w:r>
      <w:r w:rsidR="00E52E22" w:rsidRPr="00FB7E4D">
        <w:t>CO</w:t>
      </w:r>
      <w:r w:rsidR="00E52E22" w:rsidRPr="00FB7E4D">
        <w:rPr>
          <w:vertAlign w:val="subscript"/>
        </w:rPr>
        <w:t>2</w:t>
      </w:r>
      <w:r w:rsidRPr="00FB7E4D">
        <w:rPr>
          <w:rFonts w:eastAsia="Calibri"/>
        </w:rPr>
        <w:t>е</w:t>
      </w:r>
      <w:r w:rsidR="00F75975" w:rsidRPr="00FB7E4D">
        <w:rPr>
          <w:rFonts w:eastAsia="Calibri"/>
        </w:rPr>
        <w:t xml:space="preserve">q </w:t>
      </w:r>
      <w:r w:rsidRPr="00FB7E4D">
        <w:rPr>
          <w:rFonts w:eastAsia="Calibri"/>
        </w:rPr>
        <w:t>из</w:t>
      </w:r>
      <w:r w:rsidR="00F75975" w:rsidRPr="00FB7E4D">
        <w:rPr>
          <w:rFonts w:eastAsia="Calibri"/>
        </w:rPr>
        <w:t xml:space="preserve"> </w:t>
      </w:r>
      <w:r w:rsidRPr="00FB7E4D">
        <w:rPr>
          <w:rFonts w:eastAsia="Calibri"/>
        </w:rPr>
        <w:t>депонованог</w:t>
      </w:r>
      <w:r w:rsidR="00F75975" w:rsidRPr="00FB7E4D">
        <w:rPr>
          <w:rFonts w:eastAsia="Calibri"/>
        </w:rPr>
        <w:t xml:space="preserve"> </w:t>
      </w:r>
      <w:r w:rsidRPr="00FB7E4D">
        <w:rPr>
          <w:rFonts w:eastAsia="Calibri"/>
        </w:rPr>
        <w:t>комуналног</w:t>
      </w:r>
      <w:r w:rsidR="00F75975" w:rsidRPr="00FB7E4D">
        <w:rPr>
          <w:rFonts w:eastAsia="Calibri"/>
        </w:rPr>
        <w:t xml:space="preserve"> </w:t>
      </w:r>
      <w:r w:rsidRPr="00FB7E4D">
        <w:rPr>
          <w:rFonts w:eastAsia="Calibri"/>
        </w:rPr>
        <w:t>о</w:t>
      </w:r>
      <w:r w:rsidR="00F274E4" w:rsidRPr="00FB7E4D">
        <w:rPr>
          <w:rFonts w:eastAsia="Calibri"/>
        </w:rPr>
        <w:t>т</w:t>
      </w:r>
      <w:r w:rsidRPr="00FB7E4D">
        <w:rPr>
          <w:rFonts w:eastAsia="Calibri"/>
        </w:rPr>
        <w:t>пада</w:t>
      </w:r>
      <w:r w:rsidR="00F75975" w:rsidRPr="00FB7E4D">
        <w:rPr>
          <w:rFonts w:eastAsia="Calibri"/>
        </w:rPr>
        <w:t>.</w:t>
      </w:r>
    </w:p>
    <w:p w14:paraId="7C5A3767" w14:textId="77777777" w:rsidR="00944B59" w:rsidRPr="00FB7E4D" w:rsidRDefault="00944B59" w:rsidP="00C75F13">
      <w:pPr>
        <w:rPr>
          <w:rFonts w:eastAsia="Calibri"/>
        </w:rPr>
      </w:pPr>
      <w:bookmarkStart w:id="58" w:name="_Hlk127303626"/>
    </w:p>
    <w:bookmarkEnd w:id="58"/>
    <w:p w14:paraId="5A617A3E" w14:textId="342DDB9C" w:rsidR="00C75F13" w:rsidRPr="00FB7E4D" w:rsidRDefault="00F04290" w:rsidP="00022F30">
      <w:pPr>
        <w:jc w:val="both"/>
        <w:rPr>
          <w:vertAlign w:val="subscript"/>
        </w:rPr>
      </w:pPr>
      <w:r w:rsidRPr="00FB7E4D">
        <w:t>Акциони</w:t>
      </w:r>
      <w:r w:rsidR="00944B59" w:rsidRPr="00FB7E4D">
        <w:t xml:space="preserve"> </w:t>
      </w:r>
      <w:r w:rsidRPr="00FB7E4D">
        <w:t>план</w:t>
      </w:r>
      <w:r w:rsidR="00944B59" w:rsidRPr="00FB7E4D">
        <w:t xml:space="preserve"> </w:t>
      </w:r>
      <w:r w:rsidRPr="00FB7E4D">
        <w:t>енергетски</w:t>
      </w:r>
      <w:r w:rsidR="00944B59" w:rsidRPr="00FB7E4D">
        <w:t xml:space="preserve"> </w:t>
      </w:r>
      <w:r w:rsidRPr="00FB7E4D">
        <w:t>одрживог</w:t>
      </w:r>
      <w:r w:rsidR="00944B59" w:rsidRPr="00FB7E4D">
        <w:t xml:space="preserve"> </w:t>
      </w:r>
      <w:r w:rsidRPr="00FB7E4D">
        <w:t>развоја</w:t>
      </w:r>
      <w:r w:rsidR="00944B59" w:rsidRPr="00FB7E4D">
        <w:t xml:space="preserve"> </w:t>
      </w:r>
      <w:r w:rsidRPr="00FB7E4D">
        <w:t>и</w:t>
      </w:r>
      <w:r w:rsidR="00944B59" w:rsidRPr="00FB7E4D">
        <w:t xml:space="preserve"> </w:t>
      </w:r>
      <w:r w:rsidRPr="00FB7E4D">
        <w:t>климатских</w:t>
      </w:r>
      <w:r w:rsidR="00944B59" w:rsidRPr="00FB7E4D">
        <w:t xml:space="preserve"> </w:t>
      </w:r>
      <w:r w:rsidRPr="00FB7E4D">
        <w:t>промјена</w:t>
      </w:r>
      <w:r w:rsidR="00944B59" w:rsidRPr="00FB7E4D">
        <w:t xml:space="preserve"> </w:t>
      </w:r>
      <w:r w:rsidRPr="00FB7E4D">
        <w:t>Оп</w:t>
      </w:r>
      <w:r w:rsidR="00E52E22" w:rsidRPr="00FB7E4D">
        <w:t>шт</w:t>
      </w:r>
      <w:r w:rsidRPr="00FB7E4D">
        <w:t>ин</w:t>
      </w:r>
      <w:r w:rsidR="00E52E22" w:rsidRPr="00FB7E4D">
        <w:t>е</w:t>
      </w:r>
      <w:r w:rsidR="00C82F6C" w:rsidRPr="00FB7E4D">
        <w:t xml:space="preserve"> </w:t>
      </w:r>
      <w:r w:rsidRPr="00FB7E4D">
        <w:t>Мркоњић</w:t>
      </w:r>
      <w:r w:rsidR="00E01ACD" w:rsidRPr="00FB7E4D">
        <w:t xml:space="preserve"> </w:t>
      </w:r>
      <w:r w:rsidRPr="00FB7E4D">
        <w:t>Град</w:t>
      </w:r>
      <w:r w:rsidR="00944B59" w:rsidRPr="00FB7E4D">
        <w:t xml:space="preserve"> </w:t>
      </w:r>
      <w:r w:rsidRPr="00FB7E4D">
        <w:t>разрађен</w:t>
      </w:r>
      <w:r w:rsidR="00944B59" w:rsidRPr="00FB7E4D">
        <w:t xml:space="preserve"> </w:t>
      </w:r>
      <w:r w:rsidRPr="00FB7E4D">
        <w:t>је</w:t>
      </w:r>
      <w:r w:rsidR="00944B59" w:rsidRPr="00FB7E4D">
        <w:t xml:space="preserve"> </w:t>
      </w:r>
      <w:r w:rsidRPr="00FB7E4D">
        <w:t>кроз</w:t>
      </w:r>
      <w:r w:rsidR="00944B59" w:rsidRPr="00FB7E4D">
        <w:t xml:space="preserve"> </w:t>
      </w:r>
      <w:r w:rsidRPr="00FB7E4D">
        <w:t>поглавља</w:t>
      </w:r>
      <w:r w:rsidR="00944B59" w:rsidRPr="00FB7E4D">
        <w:t xml:space="preserve"> </w:t>
      </w:r>
      <w:r w:rsidRPr="00FB7E4D">
        <w:t>ублажавања</w:t>
      </w:r>
      <w:r w:rsidR="00944B59" w:rsidRPr="00FB7E4D">
        <w:t xml:space="preserve"> </w:t>
      </w:r>
      <w:r w:rsidRPr="00FB7E4D">
        <w:t>и</w:t>
      </w:r>
      <w:r w:rsidR="00944B59" w:rsidRPr="00FB7E4D">
        <w:t xml:space="preserve"> </w:t>
      </w:r>
      <w:r w:rsidRPr="00FB7E4D">
        <w:t>прилагођавања</w:t>
      </w:r>
      <w:r w:rsidR="00944B59" w:rsidRPr="00FB7E4D">
        <w:t xml:space="preserve"> </w:t>
      </w:r>
      <w:r w:rsidRPr="00FB7E4D">
        <w:t>на</w:t>
      </w:r>
      <w:r w:rsidR="00944B59" w:rsidRPr="00FB7E4D">
        <w:t xml:space="preserve"> </w:t>
      </w:r>
      <w:r w:rsidRPr="00FB7E4D">
        <w:t>климатске</w:t>
      </w:r>
      <w:r w:rsidR="00944B59" w:rsidRPr="00FB7E4D">
        <w:t xml:space="preserve"> </w:t>
      </w:r>
      <w:r w:rsidRPr="00FB7E4D">
        <w:t>промјене</w:t>
      </w:r>
      <w:r w:rsidR="00944B59" w:rsidRPr="00FB7E4D">
        <w:t xml:space="preserve">. </w:t>
      </w:r>
      <w:r w:rsidRPr="00FB7E4D">
        <w:t>Референтни</w:t>
      </w:r>
      <w:r w:rsidR="00944B59" w:rsidRPr="00FB7E4D">
        <w:t xml:space="preserve"> </w:t>
      </w:r>
      <w:r w:rsidRPr="00FB7E4D">
        <w:t>инвентар</w:t>
      </w:r>
      <w:r w:rsidR="00944B59" w:rsidRPr="00FB7E4D">
        <w:t xml:space="preserve"> </w:t>
      </w:r>
      <w:r w:rsidRPr="00FB7E4D">
        <w:t>емисија</w:t>
      </w:r>
      <w:r w:rsidR="00944B59" w:rsidRPr="00FB7E4D">
        <w:t xml:space="preserve"> </w:t>
      </w:r>
      <w:r w:rsidR="00E52E22" w:rsidRPr="00FB7E4D">
        <w:t>CO</w:t>
      </w:r>
      <w:r w:rsidR="00E52E22" w:rsidRPr="00FB7E4D">
        <w:rPr>
          <w:vertAlign w:val="subscript"/>
        </w:rPr>
        <w:t>2</w:t>
      </w:r>
      <w:r w:rsidR="00944B59" w:rsidRPr="00FB7E4D">
        <w:t xml:space="preserve"> (</w:t>
      </w:r>
      <w:r w:rsidR="006513D7" w:rsidRPr="006513D7">
        <w:t xml:space="preserve">BEI </w:t>
      </w:r>
      <w:r w:rsidR="00022F30" w:rsidRPr="00FB7E4D">
        <w:t>engl.</w:t>
      </w:r>
      <w:r w:rsidR="00022F30" w:rsidRPr="00FB7E4D">
        <w:rPr>
          <w:lang w:val="sr-Latn-RS"/>
        </w:rPr>
        <w:t xml:space="preserve"> </w:t>
      </w:r>
      <w:r w:rsidR="00022F30" w:rsidRPr="00FB7E4D">
        <w:t>Baseline Emission Inventory</w:t>
      </w:r>
      <w:r w:rsidR="00022F30" w:rsidRPr="00FB7E4D">
        <w:rPr>
          <w:lang w:val="sr-Latn-RS"/>
        </w:rPr>
        <w:t xml:space="preserve"> </w:t>
      </w:r>
      <w:r w:rsidR="00944B59" w:rsidRPr="00FB7E4D">
        <w:t xml:space="preserve">) </w:t>
      </w:r>
      <w:r w:rsidRPr="00FB7E4D">
        <w:t>израђен</w:t>
      </w:r>
      <w:r w:rsidR="00944B59" w:rsidRPr="00FB7E4D">
        <w:t xml:space="preserve"> </w:t>
      </w:r>
      <w:r w:rsidRPr="00FB7E4D">
        <w:t>је</w:t>
      </w:r>
      <w:r w:rsidR="00944B59" w:rsidRPr="00FB7E4D">
        <w:t xml:space="preserve"> </w:t>
      </w:r>
      <w:r w:rsidRPr="00FB7E4D">
        <w:t>за</w:t>
      </w:r>
      <w:r w:rsidR="00944B59" w:rsidRPr="00FB7E4D">
        <w:t xml:space="preserve"> 20</w:t>
      </w:r>
      <w:r w:rsidR="00981677" w:rsidRPr="00FB7E4D">
        <w:t>1</w:t>
      </w:r>
      <w:r w:rsidR="00022F30" w:rsidRPr="00FB7E4D">
        <w:rPr>
          <w:lang w:val="sr-Latn-RS"/>
        </w:rPr>
        <w:t>3</w:t>
      </w:r>
      <w:r w:rsidR="00944B59" w:rsidRPr="00FB7E4D">
        <w:t xml:space="preserve">. </w:t>
      </w:r>
      <w:r w:rsidRPr="00FB7E4D">
        <w:t>годину</w:t>
      </w:r>
      <w:r w:rsidR="00944B59" w:rsidRPr="00FB7E4D">
        <w:t xml:space="preserve"> </w:t>
      </w:r>
      <w:r w:rsidRPr="00FB7E4D">
        <w:t>као</w:t>
      </w:r>
      <w:r w:rsidR="00944B59" w:rsidRPr="00FB7E4D">
        <w:t xml:space="preserve"> </w:t>
      </w:r>
      <w:r w:rsidRPr="00FB7E4D">
        <w:t>референтну</w:t>
      </w:r>
      <w:r w:rsidR="00944B59" w:rsidRPr="00FB7E4D">
        <w:t>/</w:t>
      </w:r>
      <w:r w:rsidRPr="00FB7E4D">
        <w:t>базну</w:t>
      </w:r>
      <w:r w:rsidR="00944B59" w:rsidRPr="00FB7E4D">
        <w:t>.</w:t>
      </w:r>
      <w:r w:rsidR="00CC1105" w:rsidRPr="00FB7E4D">
        <w:t xml:space="preserve"> </w:t>
      </w:r>
    </w:p>
    <w:p w14:paraId="313DA6C2" w14:textId="597D79B4" w:rsidR="00C75F13" w:rsidRPr="00FB7E4D" w:rsidRDefault="00F04290" w:rsidP="00D52C58">
      <w:pPr>
        <w:jc w:val="both"/>
        <w:rPr>
          <w:lang w:val="sr-Latn-RS"/>
        </w:rPr>
      </w:pPr>
      <w:r w:rsidRPr="00FB7E4D">
        <w:t>Инвентар</w:t>
      </w:r>
      <w:r w:rsidR="00944B59" w:rsidRPr="00FB7E4D">
        <w:t xml:space="preserve"> </w:t>
      </w:r>
      <w:r w:rsidRPr="00FB7E4D">
        <w:t>је</w:t>
      </w:r>
      <w:r w:rsidR="00944B59" w:rsidRPr="00FB7E4D">
        <w:t xml:space="preserve"> </w:t>
      </w:r>
      <w:r w:rsidRPr="00FB7E4D">
        <w:t>урађен</w:t>
      </w:r>
      <w:r w:rsidR="00944B59" w:rsidRPr="00FB7E4D">
        <w:t xml:space="preserve"> </w:t>
      </w:r>
      <w:r w:rsidRPr="00FB7E4D">
        <w:t>према</w:t>
      </w:r>
      <w:r w:rsidR="00944B59" w:rsidRPr="00FB7E4D">
        <w:t xml:space="preserve"> </w:t>
      </w:r>
      <w:r w:rsidRPr="00FB7E4D">
        <w:t>упутама</w:t>
      </w:r>
      <w:r w:rsidR="00944B59" w:rsidRPr="00FB7E4D">
        <w:t xml:space="preserve"> </w:t>
      </w:r>
      <w:r w:rsidRPr="00FB7E4D">
        <w:t>и</w:t>
      </w:r>
      <w:r w:rsidR="00944B59" w:rsidRPr="00FB7E4D">
        <w:t xml:space="preserve"> </w:t>
      </w:r>
      <w:r w:rsidRPr="00FB7E4D">
        <w:t>методологији</w:t>
      </w:r>
      <w:r w:rsidR="00944B59" w:rsidRPr="00FB7E4D">
        <w:t xml:space="preserve"> </w:t>
      </w:r>
      <w:r w:rsidR="00D52C58" w:rsidRPr="00FB7E4D">
        <w:rPr>
          <w:b/>
          <w:bCs/>
          <w:i/>
          <w:iCs/>
        </w:rPr>
        <w:t>IPCC</w:t>
      </w:r>
      <w:r w:rsidR="00944B59" w:rsidRPr="00FB7E4D">
        <w:rPr>
          <w:b/>
          <w:bCs/>
        </w:rPr>
        <w:t xml:space="preserve"> </w:t>
      </w:r>
      <w:r w:rsidR="00D52C58" w:rsidRPr="00FB7E4D">
        <w:rPr>
          <w:b/>
          <w:bCs/>
          <w:lang w:val="sr-Latn-RS"/>
        </w:rPr>
        <w:t xml:space="preserve"> </w:t>
      </w:r>
      <w:r w:rsidRPr="00FB7E4D">
        <w:rPr>
          <w:b/>
          <w:bCs/>
        </w:rPr>
        <w:t>протокола</w:t>
      </w:r>
      <w:r w:rsidR="00944B59" w:rsidRPr="00FB7E4D">
        <w:t xml:space="preserve">. </w:t>
      </w:r>
      <w:r w:rsidR="00D52C58" w:rsidRPr="00FB7E4D">
        <w:rPr>
          <w:i/>
          <w:iCs/>
        </w:rPr>
        <w:t>IPCC</w:t>
      </w:r>
      <w:r w:rsidR="00944B59" w:rsidRPr="00FB7E4D">
        <w:t xml:space="preserve"> </w:t>
      </w:r>
      <w:r w:rsidRPr="00FB7E4D">
        <w:t>протокол</w:t>
      </w:r>
      <w:r w:rsidR="00944B59" w:rsidRPr="00FB7E4D">
        <w:t xml:space="preserve"> </w:t>
      </w:r>
      <w:r w:rsidRPr="00FB7E4D">
        <w:t>за</w:t>
      </w:r>
      <w:r w:rsidR="00944B59" w:rsidRPr="00FB7E4D">
        <w:t xml:space="preserve"> </w:t>
      </w:r>
      <w:r w:rsidRPr="00FB7E4D">
        <w:t>одређивање</w:t>
      </w:r>
      <w:r w:rsidR="00944B59" w:rsidRPr="00FB7E4D">
        <w:t xml:space="preserve"> </w:t>
      </w:r>
      <w:r w:rsidRPr="00FB7E4D">
        <w:t>емисија</w:t>
      </w:r>
      <w:r w:rsidR="00944B59" w:rsidRPr="00FB7E4D">
        <w:t xml:space="preserve"> </w:t>
      </w:r>
      <w:r w:rsidRPr="00FB7E4D">
        <w:t>загађујућих</w:t>
      </w:r>
      <w:r w:rsidR="00944B59" w:rsidRPr="00FB7E4D">
        <w:t xml:space="preserve"> </w:t>
      </w:r>
      <w:r w:rsidRPr="00FB7E4D">
        <w:t>материја</w:t>
      </w:r>
      <w:r w:rsidR="00944B59" w:rsidRPr="00FB7E4D">
        <w:t xml:space="preserve"> </w:t>
      </w:r>
      <w:r w:rsidRPr="00FB7E4D">
        <w:t>у</w:t>
      </w:r>
      <w:r w:rsidR="00944B59" w:rsidRPr="00FB7E4D">
        <w:t xml:space="preserve"> </w:t>
      </w:r>
      <w:r w:rsidRPr="00FB7E4D">
        <w:t>атмосферу</w:t>
      </w:r>
      <w:r w:rsidR="00944B59" w:rsidRPr="00FB7E4D">
        <w:t xml:space="preserve"> </w:t>
      </w:r>
      <w:r w:rsidRPr="00FB7E4D">
        <w:t>је</w:t>
      </w:r>
      <w:r w:rsidR="00944B59" w:rsidRPr="00FB7E4D">
        <w:t xml:space="preserve"> </w:t>
      </w:r>
      <w:r w:rsidRPr="00FB7E4D">
        <w:t>протокол</w:t>
      </w:r>
      <w:r w:rsidR="00944B59" w:rsidRPr="00FB7E4D">
        <w:t xml:space="preserve"> </w:t>
      </w:r>
      <w:r w:rsidRPr="00FB7E4D">
        <w:t>Међувладиног</w:t>
      </w:r>
      <w:r w:rsidR="00944B59" w:rsidRPr="00FB7E4D">
        <w:t xml:space="preserve"> </w:t>
      </w:r>
      <w:r w:rsidRPr="00FB7E4D">
        <w:t>тијела</w:t>
      </w:r>
      <w:r w:rsidR="00944B59" w:rsidRPr="00FB7E4D">
        <w:t xml:space="preserve"> </w:t>
      </w:r>
      <w:r w:rsidRPr="00FB7E4D">
        <w:t>за</w:t>
      </w:r>
      <w:r w:rsidR="00944B59" w:rsidRPr="00FB7E4D">
        <w:t xml:space="preserve"> </w:t>
      </w:r>
      <w:r w:rsidRPr="00FB7E4D">
        <w:t>климатске</w:t>
      </w:r>
      <w:r w:rsidR="00944B59" w:rsidRPr="00FB7E4D">
        <w:t xml:space="preserve"> </w:t>
      </w:r>
      <w:r w:rsidRPr="00FB7E4D">
        <w:t>промјене</w:t>
      </w:r>
      <w:r w:rsidR="00944B59" w:rsidRPr="00FB7E4D">
        <w:t xml:space="preserve"> (</w:t>
      </w:r>
      <w:r w:rsidR="006513D7" w:rsidRPr="006513D7">
        <w:t xml:space="preserve">IPCC </w:t>
      </w:r>
      <w:r w:rsidR="00D52C58" w:rsidRPr="00FB7E4D">
        <w:rPr>
          <w:lang w:val="sr-Latn-RS"/>
        </w:rPr>
        <w:t xml:space="preserve">engl. </w:t>
      </w:r>
      <w:r w:rsidR="00D52C58" w:rsidRPr="00FB7E4D">
        <w:rPr>
          <w:i/>
          <w:iCs/>
        </w:rPr>
        <w:t>Intergovernmental Panel on Climate Change –</w:t>
      </w:r>
      <w:r w:rsidR="00944B59" w:rsidRPr="00FB7E4D">
        <w:t xml:space="preserve">) </w:t>
      </w:r>
      <w:r w:rsidRPr="00FB7E4D">
        <w:t>као</w:t>
      </w:r>
      <w:r w:rsidR="00944B59" w:rsidRPr="00FB7E4D">
        <w:t xml:space="preserve"> </w:t>
      </w:r>
      <w:r w:rsidRPr="00FB7E4D">
        <w:t>извршног</w:t>
      </w:r>
      <w:r w:rsidR="00944B59" w:rsidRPr="00FB7E4D">
        <w:t xml:space="preserve"> </w:t>
      </w:r>
      <w:r w:rsidRPr="00FB7E4D">
        <w:t>тијела</w:t>
      </w:r>
      <w:r w:rsidR="00944B59" w:rsidRPr="00FB7E4D">
        <w:t xml:space="preserve"> </w:t>
      </w:r>
      <w:r w:rsidRPr="00FB7E4D">
        <w:t>Програма</w:t>
      </w:r>
      <w:r w:rsidR="00944B59" w:rsidRPr="00FB7E4D">
        <w:t xml:space="preserve"> </w:t>
      </w:r>
      <w:r w:rsidRPr="00FB7E4D">
        <w:t>за</w:t>
      </w:r>
      <w:r w:rsidR="00944B59" w:rsidRPr="00FB7E4D">
        <w:t xml:space="preserve"> </w:t>
      </w:r>
      <w:r w:rsidR="00E52E22" w:rsidRPr="00FB7E4D">
        <w:t>животну средину</w:t>
      </w:r>
      <w:r w:rsidR="00944B59" w:rsidRPr="00FB7E4D">
        <w:t xml:space="preserve"> </w:t>
      </w:r>
      <w:r w:rsidRPr="00FB7E4D">
        <w:t>Уједињених</w:t>
      </w:r>
      <w:r w:rsidR="00944B59" w:rsidRPr="00FB7E4D">
        <w:t xml:space="preserve"> </w:t>
      </w:r>
      <w:r w:rsidRPr="00FB7E4D">
        <w:t>народа</w:t>
      </w:r>
      <w:r w:rsidR="00944B59" w:rsidRPr="00FB7E4D">
        <w:t xml:space="preserve"> (</w:t>
      </w:r>
      <w:r w:rsidR="006513D7" w:rsidRPr="006513D7">
        <w:t xml:space="preserve">UNEP </w:t>
      </w:r>
      <w:r w:rsidR="00D52C58" w:rsidRPr="00FB7E4D">
        <w:rPr>
          <w:lang w:val="sr-Latn-RS"/>
        </w:rPr>
        <w:t xml:space="preserve">engl. </w:t>
      </w:r>
      <w:r w:rsidR="00D52C58" w:rsidRPr="00FB7E4D">
        <w:rPr>
          <w:i/>
          <w:iCs/>
        </w:rPr>
        <w:t>United Nations Environment Programme -</w:t>
      </w:r>
      <w:r w:rsidR="00944B59" w:rsidRPr="00FB7E4D">
        <w:t xml:space="preserve">) </w:t>
      </w:r>
      <w:r w:rsidRPr="00FB7E4D">
        <w:t>и</w:t>
      </w:r>
      <w:r w:rsidR="00944B59" w:rsidRPr="00FB7E4D">
        <w:t xml:space="preserve"> </w:t>
      </w:r>
      <w:r w:rsidRPr="00FB7E4D">
        <w:t>Свјетске</w:t>
      </w:r>
      <w:r w:rsidR="00944B59" w:rsidRPr="00FB7E4D">
        <w:t xml:space="preserve"> </w:t>
      </w:r>
      <w:r w:rsidRPr="00FB7E4D">
        <w:t>метеоролошке</w:t>
      </w:r>
      <w:r w:rsidR="00944B59" w:rsidRPr="00FB7E4D">
        <w:t xml:space="preserve"> </w:t>
      </w:r>
      <w:r w:rsidRPr="00FB7E4D">
        <w:t>организације</w:t>
      </w:r>
      <w:r w:rsidR="00944B59" w:rsidRPr="00FB7E4D">
        <w:t xml:space="preserve"> (</w:t>
      </w:r>
      <w:r w:rsidR="00742EC7" w:rsidRPr="00742EC7">
        <w:t xml:space="preserve">WМО </w:t>
      </w:r>
      <w:r w:rsidR="003E1C35" w:rsidRPr="00FB7E4D">
        <w:t>eng.</w:t>
      </w:r>
      <w:r w:rsidR="00742EC7">
        <w:rPr>
          <w:lang w:val="en-US"/>
        </w:rPr>
        <w:t xml:space="preserve"> World </w:t>
      </w:r>
      <w:proofErr w:type="spellStart"/>
      <w:r w:rsidR="00742EC7">
        <w:rPr>
          <w:lang w:val="en-US"/>
        </w:rPr>
        <w:t>Meteorologikal</w:t>
      </w:r>
      <w:proofErr w:type="spellEnd"/>
      <w:r w:rsidR="00742EC7">
        <w:rPr>
          <w:lang w:val="en-US"/>
        </w:rPr>
        <w:t xml:space="preserve"> Organization</w:t>
      </w:r>
      <w:r w:rsidR="00944B59" w:rsidRPr="00FB7E4D">
        <w:t xml:space="preserve">) </w:t>
      </w:r>
      <w:r w:rsidRPr="00FB7E4D">
        <w:t>у</w:t>
      </w:r>
      <w:r w:rsidR="00944B59" w:rsidRPr="00FB7E4D">
        <w:t xml:space="preserve"> </w:t>
      </w:r>
      <w:r w:rsidRPr="00FB7E4D">
        <w:t>провођењу</w:t>
      </w:r>
      <w:r w:rsidR="00944B59" w:rsidRPr="00FB7E4D">
        <w:t xml:space="preserve"> </w:t>
      </w:r>
      <w:r w:rsidRPr="00FB7E4D">
        <w:t>Оквирне</w:t>
      </w:r>
      <w:r w:rsidR="00944B59" w:rsidRPr="00FB7E4D">
        <w:t xml:space="preserve"> </w:t>
      </w:r>
      <w:r w:rsidRPr="00FB7E4D">
        <w:t>конвенције</w:t>
      </w:r>
      <w:r w:rsidR="00944B59" w:rsidRPr="00FB7E4D">
        <w:t xml:space="preserve"> </w:t>
      </w:r>
      <w:r w:rsidRPr="00FB7E4D">
        <w:t>Уједињених</w:t>
      </w:r>
      <w:r w:rsidR="00944B59" w:rsidRPr="00FB7E4D">
        <w:t xml:space="preserve"> </w:t>
      </w:r>
      <w:r w:rsidRPr="00FB7E4D">
        <w:t>народа</w:t>
      </w:r>
      <w:r w:rsidR="00944B59" w:rsidRPr="00FB7E4D">
        <w:t xml:space="preserve"> </w:t>
      </w:r>
      <w:r w:rsidRPr="00FB7E4D">
        <w:t>о</w:t>
      </w:r>
      <w:r w:rsidR="00944B59" w:rsidRPr="00FB7E4D">
        <w:t xml:space="preserve"> </w:t>
      </w:r>
      <w:r w:rsidRPr="00FB7E4D">
        <w:t>промјени</w:t>
      </w:r>
      <w:r w:rsidR="00944B59" w:rsidRPr="00FB7E4D">
        <w:t xml:space="preserve"> </w:t>
      </w:r>
      <w:r w:rsidRPr="00FB7E4D">
        <w:t>климе</w:t>
      </w:r>
      <w:r w:rsidR="00944B59" w:rsidRPr="00FB7E4D">
        <w:t xml:space="preserve"> (</w:t>
      </w:r>
      <w:r w:rsidR="006513D7" w:rsidRPr="006513D7">
        <w:t xml:space="preserve">UNFCCC </w:t>
      </w:r>
      <w:r w:rsidR="00D52C58" w:rsidRPr="00FB7E4D">
        <w:rPr>
          <w:lang w:val="sr-Latn-RS"/>
        </w:rPr>
        <w:t xml:space="preserve">engl. </w:t>
      </w:r>
      <w:r w:rsidR="00D52C58" w:rsidRPr="00FB7E4D">
        <w:rPr>
          <w:i/>
          <w:iCs/>
        </w:rPr>
        <w:t>United Nation Framework Convention on Climate Change –</w:t>
      </w:r>
      <w:r w:rsidR="00D52C58" w:rsidRPr="00FB7E4D">
        <w:rPr>
          <w:lang w:val="sr-Latn-RS"/>
        </w:rPr>
        <w:t>).</w:t>
      </w:r>
    </w:p>
    <w:p w14:paraId="4CC5330E" w14:textId="6ED63051" w:rsidR="00CC1105" w:rsidRPr="00FB7E4D" w:rsidRDefault="00F04290" w:rsidP="005E4327">
      <w:pPr>
        <w:jc w:val="both"/>
        <w:rPr>
          <w:rFonts w:eastAsia="Calibri"/>
        </w:rPr>
      </w:pPr>
      <w:r w:rsidRPr="00FB7E4D">
        <w:rPr>
          <w:rFonts w:eastAsia="Calibri"/>
        </w:rPr>
        <w:t>Емисије</w:t>
      </w:r>
      <w:r w:rsidR="00944B59" w:rsidRPr="00FB7E4D">
        <w:rPr>
          <w:rFonts w:eastAsia="Calibri"/>
        </w:rPr>
        <w:t xml:space="preserve"> </w:t>
      </w:r>
      <w:r w:rsidR="005E4327" w:rsidRPr="00FB7E4D">
        <w:rPr>
          <w:rFonts w:eastAsia="Calibri"/>
          <w:lang w:val="sr-Latn-RS"/>
        </w:rPr>
        <w:t>C</w:t>
      </w:r>
      <w:r w:rsidRPr="00FB7E4D">
        <w:rPr>
          <w:rFonts w:eastAsia="Calibri"/>
        </w:rPr>
        <w:t>О</w:t>
      </w:r>
      <w:r w:rsidR="00944B59" w:rsidRPr="00FB7E4D">
        <w:rPr>
          <w:rFonts w:eastAsia="Calibri"/>
          <w:vertAlign w:val="subscript"/>
        </w:rPr>
        <w:t>2</w:t>
      </w:r>
      <w:r w:rsidR="00944B59" w:rsidRPr="00FB7E4D">
        <w:rPr>
          <w:rFonts w:eastAsia="Calibri"/>
        </w:rPr>
        <w:t xml:space="preserve"> </w:t>
      </w:r>
      <w:r w:rsidRPr="00FB7E4D">
        <w:rPr>
          <w:rFonts w:eastAsia="Calibri"/>
        </w:rPr>
        <w:t>обухва</w:t>
      </w:r>
      <w:r w:rsidR="00AF5AAF">
        <w:rPr>
          <w:rFonts w:eastAsia="Calibri"/>
          <w:lang w:val="en-US"/>
        </w:rPr>
        <w:t>т</w:t>
      </w:r>
      <w:r w:rsidRPr="00FB7E4D">
        <w:rPr>
          <w:rFonts w:eastAsia="Calibri"/>
        </w:rPr>
        <w:t>ају</w:t>
      </w:r>
      <w:r w:rsidR="00944B59" w:rsidRPr="00FB7E4D">
        <w:rPr>
          <w:rFonts w:eastAsia="Calibri"/>
        </w:rPr>
        <w:t xml:space="preserve"> </w:t>
      </w:r>
      <w:r w:rsidRPr="00FB7E4D">
        <w:rPr>
          <w:rFonts w:eastAsia="Calibri"/>
        </w:rPr>
        <w:t>емисије</w:t>
      </w:r>
      <w:r w:rsidR="00944B59" w:rsidRPr="00FB7E4D">
        <w:rPr>
          <w:rFonts w:eastAsia="Calibri"/>
        </w:rPr>
        <w:t xml:space="preserve"> </w:t>
      </w:r>
      <w:r w:rsidRPr="00FB7E4D">
        <w:rPr>
          <w:rFonts w:eastAsia="Calibri"/>
        </w:rPr>
        <w:t>из</w:t>
      </w:r>
      <w:r w:rsidR="00944B59" w:rsidRPr="00FB7E4D">
        <w:rPr>
          <w:rFonts w:eastAsia="Calibri"/>
        </w:rPr>
        <w:t xml:space="preserve"> </w:t>
      </w:r>
      <w:r w:rsidRPr="00FB7E4D">
        <w:rPr>
          <w:rFonts w:eastAsia="Calibri"/>
        </w:rPr>
        <w:t>потрошње</w:t>
      </w:r>
      <w:r w:rsidR="00944B59" w:rsidRPr="00FB7E4D">
        <w:rPr>
          <w:rFonts w:eastAsia="Calibri"/>
        </w:rPr>
        <w:t xml:space="preserve"> </w:t>
      </w:r>
      <w:r w:rsidRPr="00FB7E4D">
        <w:rPr>
          <w:rFonts w:eastAsia="Calibri"/>
        </w:rPr>
        <w:t>електричне</w:t>
      </w:r>
      <w:r w:rsidR="00944B59" w:rsidRPr="00FB7E4D">
        <w:rPr>
          <w:rFonts w:eastAsia="Calibri"/>
        </w:rPr>
        <w:t xml:space="preserve"> </w:t>
      </w:r>
      <w:r w:rsidRPr="00FB7E4D">
        <w:rPr>
          <w:rFonts w:eastAsia="Calibri"/>
        </w:rPr>
        <w:t>и</w:t>
      </w:r>
      <w:r w:rsidR="00944B59" w:rsidRPr="00FB7E4D">
        <w:rPr>
          <w:rFonts w:eastAsia="Calibri"/>
        </w:rPr>
        <w:t xml:space="preserve"> </w:t>
      </w:r>
      <w:r w:rsidRPr="00FB7E4D">
        <w:rPr>
          <w:rFonts w:eastAsia="Calibri"/>
        </w:rPr>
        <w:t>топлотне</w:t>
      </w:r>
      <w:r w:rsidR="00944B59" w:rsidRPr="00FB7E4D">
        <w:rPr>
          <w:rFonts w:eastAsia="Calibri"/>
        </w:rPr>
        <w:t xml:space="preserve"> </w:t>
      </w:r>
      <w:r w:rsidRPr="00FB7E4D">
        <w:rPr>
          <w:rFonts w:eastAsia="Calibri"/>
        </w:rPr>
        <w:t>енергије</w:t>
      </w:r>
      <w:r w:rsidR="00944B59" w:rsidRPr="00FB7E4D">
        <w:rPr>
          <w:rFonts w:eastAsia="Calibri"/>
        </w:rPr>
        <w:t xml:space="preserve"> </w:t>
      </w:r>
      <w:r w:rsidRPr="00FB7E4D">
        <w:rPr>
          <w:rFonts w:eastAsia="Calibri"/>
        </w:rPr>
        <w:t>те</w:t>
      </w:r>
      <w:r w:rsidR="00944B59" w:rsidRPr="00FB7E4D">
        <w:rPr>
          <w:rFonts w:eastAsia="Calibri"/>
        </w:rPr>
        <w:t xml:space="preserve"> </w:t>
      </w:r>
      <w:r w:rsidRPr="00FB7E4D">
        <w:rPr>
          <w:rFonts w:eastAsia="Calibri"/>
        </w:rPr>
        <w:t>емисије</w:t>
      </w:r>
      <w:r w:rsidR="00944B59" w:rsidRPr="00FB7E4D">
        <w:rPr>
          <w:rFonts w:eastAsia="Calibri"/>
        </w:rPr>
        <w:t xml:space="preserve"> </w:t>
      </w:r>
      <w:r w:rsidRPr="00FB7E4D">
        <w:rPr>
          <w:rFonts w:eastAsia="Calibri"/>
        </w:rPr>
        <w:t>из</w:t>
      </w:r>
      <w:r w:rsidR="00944B59" w:rsidRPr="00FB7E4D">
        <w:rPr>
          <w:rFonts w:eastAsia="Calibri"/>
        </w:rPr>
        <w:t xml:space="preserve"> </w:t>
      </w:r>
      <w:r w:rsidRPr="00FB7E4D">
        <w:rPr>
          <w:rFonts w:eastAsia="Calibri"/>
        </w:rPr>
        <w:t>сагоријевања</w:t>
      </w:r>
      <w:r w:rsidR="00944B59" w:rsidRPr="00FB7E4D">
        <w:rPr>
          <w:rFonts w:eastAsia="Calibri"/>
        </w:rPr>
        <w:t xml:space="preserve"> </w:t>
      </w:r>
      <w:r w:rsidRPr="00FB7E4D">
        <w:rPr>
          <w:rFonts w:eastAsia="Calibri"/>
        </w:rPr>
        <w:t>горива</w:t>
      </w:r>
      <w:r w:rsidR="00944B59" w:rsidRPr="00FB7E4D">
        <w:rPr>
          <w:rFonts w:eastAsia="Calibri"/>
        </w:rPr>
        <w:t xml:space="preserve">. </w:t>
      </w:r>
      <w:r w:rsidRPr="00393633">
        <w:rPr>
          <w:rFonts w:eastAsia="Calibri"/>
        </w:rPr>
        <w:t>Емисије</w:t>
      </w:r>
      <w:r w:rsidR="00944B59" w:rsidRPr="00393633">
        <w:rPr>
          <w:rFonts w:eastAsia="Calibri"/>
        </w:rPr>
        <w:t xml:space="preserve"> </w:t>
      </w:r>
      <w:r w:rsidRPr="00393633">
        <w:rPr>
          <w:rFonts w:eastAsia="Calibri"/>
        </w:rPr>
        <w:t>у</w:t>
      </w:r>
      <w:proofErr w:type="spellStart"/>
      <w:r w:rsidR="00393633" w:rsidRPr="00393633">
        <w:rPr>
          <w:rFonts w:eastAsia="Calibri"/>
          <w:lang w:val="en-US"/>
        </w:rPr>
        <w:t>сљ</w:t>
      </w:r>
      <w:proofErr w:type="spellEnd"/>
      <w:r w:rsidRPr="00393633">
        <w:rPr>
          <w:rFonts w:eastAsia="Calibri"/>
        </w:rPr>
        <w:t>ед</w:t>
      </w:r>
      <w:r w:rsidR="00944B59" w:rsidRPr="00FB7E4D">
        <w:rPr>
          <w:rFonts w:eastAsia="Calibri"/>
        </w:rPr>
        <w:t xml:space="preserve"> </w:t>
      </w:r>
      <w:r w:rsidRPr="00FB7E4D">
        <w:rPr>
          <w:rFonts w:eastAsia="Calibri"/>
        </w:rPr>
        <w:t>сагоријевања</w:t>
      </w:r>
      <w:r w:rsidR="00944B59" w:rsidRPr="00FB7E4D">
        <w:rPr>
          <w:rFonts w:eastAsia="Calibri"/>
        </w:rPr>
        <w:t xml:space="preserve"> </w:t>
      </w:r>
      <w:r w:rsidRPr="00FB7E4D">
        <w:rPr>
          <w:rFonts w:eastAsia="Calibri"/>
        </w:rPr>
        <w:t>горива</w:t>
      </w:r>
      <w:r w:rsidR="00944B59" w:rsidRPr="00FB7E4D">
        <w:rPr>
          <w:rFonts w:eastAsia="Calibri"/>
        </w:rPr>
        <w:t xml:space="preserve"> </w:t>
      </w:r>
      <w:r w:rsidRPr="00FB7E4D">
        <w:rPr>
          <w:rFonts w:eastAsia="Calibri"/>
        </w:rPr>
        <w:t>прорачунавају</w:t>
      </w:r>
      <w:r w:rsidR="00944B59" w:rsidRPr="00FB7E4D">
        <w:rPr>
          <w:rFonts w:eastAsia="Calibri"/>
        </w:rPr>
        <w:t xml:space="preserve"> </w:t>
      </w:r>
      <w:r w:rsidRPr="00FB7E4D">
        <w:rPr>
          <w:rFonts w:eastAsia="Calibri"/>
        </w:rPr>
        <w:t>се</w:t>
      </w:r>
      <w:r w:rsidR="00944B59" w:rsidRPr="00FB7E4D">
        <w:rPr>
          <w:rFonts w:eastAsia="Calibri"/>
        </w:rPr>
        <w:t xml:space="preserve"> </w:t>
      </w:r>
      <w:r w:rsidRPr="00FB7E4D">
        <w:rPr>
          <w:rFonts w:eastAsia="Calibri"/>
        </w:rPr>
        <w:t>преко</w:t>
      </w:r>
      <w:r w:rsidR="00944B59" w:rsidRPr="00FB7E4D">
        <w:rPr>
          <w:rFonts w:eastAsia="Calibri"/>
        </w:rPr>
        <w:t xml:space="preserve"> </w:t>
      </w:r>
      <w:r w:rsidRPr="00FB7E4D">
        <w:rPr>
          <w:rFonts w:eastAsia="Calibri"/>
        </w:rPr>
        <w:t>стандардних</w:t>
      </w:r>
      <w:r w:rsidR="00944B59" w:rsidRPr="00FB7E4D">
        <w:rPr>
          <w:rFonts w:eastAsia="Calibri"/>
        </w:rPr>
        <w:t xml:space="preserve"> </w:t>
      </w:r>
      <w:r w:rsidRPr="00FB7E4D">
        <w:rPr>
          <w:rFonts w:eastAsia="Calibri"/>
        </w:rPr>
        <w:t>емисионих</w:t>
      </w:r>
      <w:r w:rsidR="00944B59" w:rsidRPr="00FB7E4D">
        <w:rPr>
          <w:rFonts w:eastAsia="Calibri"/>
        </w:rPr>
        <w:t xml:space="preserve"> </w:t>
      </w:r>
      <w:r w:rsidRPr="00FB7E4D">
        <w:rPr>
          <w:rFonts w:eastAsia="Calibri"/>
        </w:rPr>
        <w:t>фактора</w:t>
      </w:r>
      <w:r w:rsidR="00944B59" w:rsidRPr="00FB7E4D">
        <w:rPr>
          <w:rFonts w:eastAsia="Calibri"/>
        </w:rPr>
        <w:t xml:space="preserve"> (</w:t>
      </w:r>
      <w:r w:rsidRPr="00FB7E4D">
        <w:rPr>
          <w:rFonts w:eastAsia="Calibri"/>
        </w:rPr>
        <w:t>први</w:t>
      </w:r>
      <w:r w:rsidR="00944B59" w:rsidRPr="00FB7E4D">
        <w:rPr>
          <w:rFonts w:eastAsia="Calibri"/>
        </w:rPr>
        <w:t xml:space="preserve"> </w:t>
      </w:r>
      <w:r w:rsidRPr="00FB7E4D">
        <w:rPr>
          <w:rFonts w:eastAsia="Calibri"/>
        </w:rPr>
        <w:t>ниво</w:t>
      </w:r>
      <w:r w:rsidR="00944B59" w:rsidRPr="00FB7E4D">
        <w:rPr>
          <w:rFonts w:eastAsia="Calibri"/>
        </w:rPr>
        <w:t xml:space="preserve"> </w:t>
      </w:r>
      <w:r w:rsidRPr="00FB7E4D">
        <w:rPr>
          <w:rFonts w:eastAsia="Calibri"/>
        </w:rPr>
        <w:t>прорачуна</w:t>
      </w:r>
      <w:r w:rsidR="00944B59" w:rsidRPr="00FB7E4D">
        <w:rPr>
          <w:rFonts w:eastAsia="Calibri"/>
        </w:rPr>
        <w:t xml:space="preserve"> </w:t>
      </w:r>
      <w:r w:rsidR="005E4327" w:rsidRPr="00FB7E4D">
        <w:rPr>
          <w:rFonts w:eastAsia="Calibri"/>
          <w:lang w:val="sr-Latn-RS"/>
        </w:rPr>
        <w:t xml:space="preserve">IPCC </w:t>
      </w:r>
      <w:r w:rsidRPr="00FB7E4D">
        <w:rPr>
          <w:rFonts w:eastAsia="Calibri"/>
        </w:rPr>
        <w:t>методологије</w:t>
      </w:r>
      <w:r w:rsidR="00944B59" w:rsidRPr="00FB7E4D">
        <w:rPr>
          <w:rFonts w:eastAsia="Calibri"/>
        </w:rPr>
        <w:t xml:space="preserve">), </w:t>
      </w:r>
      <w:r w:rsidRPr="00FB7E4D">
        <w:rPr>
          <w:rFonts w:eastAsia="Calibri"/>
        </w:rPr>
        <w:t>док</w:t>
      </w:r>
      <w:r w:rsidR="00944B59" w:rsidRPr="00FB7E4D">
        <w:rPr>
          <w:rFonts w:eastAsia="Calibri"/>
        </w:rPr>
        <w:t xml:space="preserve"> </w:t>
      </w:r>
      <w:r w:rsidRPr="00FB7E4D">
        <w:rPr>
          <w:rFonts w:eastAsia="Calibri"/>
        </w:rPr>
        <w:lastRenderedPageBreak/>
        <w:t>су</w:t>
      </w:r>
      <w:r w:rsidR="00944B59" w:rsidRPr="00FB7E4D">
        <w:rPr>
          <w:rFonts w:eastAsia="Calibri"/>
        </w:rPr>
        <w:t xml:space="preserve"> </w:t>
      </w:r>
      <w:r w:rsidRPr="00FB7E4D">
        <w:rPr>
          <w:rFonts w:eastAsia="Calibri"/>
        </w:rPr>
        <w:t>за</w:t>
      </w:r>
      <w:r w:rsidR="00944B59" w:rsidRPr="00FB7E4D">
        <w:rPr>
          <w:rFonts w:eastAsia="Calibri"/>
        </w:rPr>
        <w:t xml:space="preserve"> </w:t>
      </w:r>
      <w:r w:rsidRPr="00FB7E4D">
        <w:rPr>
          <w:rFonts w:eastAsia="Calibri"/>
        </w:rPr>
        <w:t>прорачун</w:t>
      </w:r>
      <w:r w:rsidR="00944B59" w:rsidRPr="00FB7E4D">
        <w:rPr>
          <w:rFonts w:eastAsia="Calibri"/>
        </w:rPr>
        <w:t xml:space="preserve"> </w:t>
      </w:r>
      <w:r w:rsidRPr="00FB7E4D">
        <w:rPr>
          <w:rFonts w:eastAsia="Calibri"/>
        </w:rPr>
        <w:t>емисија</w:t>
      </w:r>
      <w:r w:rsidR="00944B59" w:rsidRPr="00FB7E4D">
        <w:rPr>
          <w:rFonts w:eastAsia="Calibri"/>
        </w:rPr>
        <w:t xml:space="preserve"> </w:t>
      </w:r>
      <w:r w:rsidRPr="00FB7E4D">
        <w:rPr>
          <w:rFonts w:eastAsia="Calibri"/>
        </w:rPr>
        <w:t>из</w:t>
      </w:r>
      <w:r w:rsidR="00944B59" w:rsidRPr="00FB7E4D">
        <w:rPr>
          <w:rFonts w:eastAsia="Calibri"/>
        </w:rPr>
        <w:t xml:space="preserve"> </w:t>
      </w:r>
      <w:r w:rsidRPr="00FB7E4D">
        <w:rPr>
          <w:rFonts w:eastAsia="Calibri"/>
        </w:rPr>
        <w:t>потрошње</w:t>
      </w:r>
      <w:r w:rsidR="00944B59" w:rsidRPr="00FB7E4D">
        <w:rPr>
          <w:rFonts w:eastAsia="Calibri"/>
        </w:rPr>
        <w:t xml:space="preserve"> </w:t>
      </w:r>
      <w:r w:rsidRPr="00FB7E4D">
        <w:rPr>
          <w:rFonts w:eastAsia="Calibri"/>
        </w:rPr>
        <w:t>електричне</w:t>
      </w:r>
      <w:r w:rsidR="00944B59" w:rsidRPr="00FB7E4D">
        <w:rPr>
          <w:rFonts w:eastAsia="Calibri"/>
        </w:rPr>
        <w:t xml:space="preserve"> </w:t>
      </w:r>
      <w:r w:rsidRPr="00FB7E4D">
        <w:rPr>
          <w:rFonts w:eastAsia="Calibri"/>
        </w:rPr>
        <w:t>и</w:t>
      </w:r>
      <w:r w:rsidR="00944B59" w:rsidRPr="00FB7E4D">
        <w:rPr>
          <w:rFonts w:eastAsia="Calibri"/>
        </w:rPr>
        <w:t xml:space="preserve"> </w:t>
      </w:r>
      <w:r w:rsidRPr="00FB7E4D">
        <w:rPr>
          <w:rFonts w:eastAsia="Calibri"/>
        </w:rPr>
        <w:t>топлотне</w:t>
      </w:r>
      <w:r w:rsidR="00944B59" w:rsidRPr="00FB7E4D">
        <w:rPr>
          <w:rFonts w:eastAsia="Calibri"/>
        </w:rPr>
        <w:t xml:space="preserve"> </w:t>
      </w:r>
      <w:r w:rsidRPr="00FB7E4D">
        <w:rPr>
          <w:rFonts w:eastAsia="Calibri"/>
        </w:rPr>
        <w:t>енергије</w:t>
      </w:r>
      <w:r w:rsidR="00944B59" w:rsidRPr="00FB7E4D">
        <w:rPr>
          <w:rFonts w:eastAsia="Calibri"/>
        </w:rPr>
        <w:t xml:space="preserve"> </w:t>
      </w:r>
      <w:r w:rsidRPr="00FB7E4D">
        <w:rPr>
          <w:rFonts w:eastAsia="Calibri"/>
        </w:rPr>
        <w:t>кориштен</w:t>
      </w:r>
      <w:r w:rsidR="00944B59" w:rsidRPr="00FB7E4D">
        <w:rPr>
          <w:rFonts w:eastAsia="Calibri"/>
        </w:rPr>
        <w:t xml:space="preserve">  </w:t>
      </w:r>
      <w:r w:rsidRPr="00FB7E4D">
        <w:rPr>
          <w:rFonts w:eastAsia="Calibri"/>
        </w:rPr>
        <w:t>специфични</w:t>
      </w:r>
      <w:r w:rsidR="00944B59" w:rsidRPr="00FB7E4D">
        <w:rPr>
          <w:rFonts w:eastAsia="Calibri"/>
        </w:rPr>
        <w:t xml:space="preserve"> </w:t>
      </w:r>
      <w:r w:rsidRPr="00FB7E4D">
        <w:rPr>
          <w:rFonts w:eastAsia="Calibri"/>
        </w:rPr>
        <w:t>национални</w:t>
      </w:r>
      <w:r w:rsidR="00944B59" w:rsidRPr="00FB7E4D">
        <w:rPr>
          <w:rFonts w:eastAsia="Calibri"/>
        </w:rPr>
        <w:t xml:space="preserve"> </w:t>
      </w:r>
      <w:r w:rsidRPr="00FB7E4D">
        <w:rPr>
          <w:rFonts w:eastAsia="Calibri"/>
        </w:rPr>
        <w:t>емисиони</w:t>
      </w:r>
      <w:r w:rsidR="00944B59" w:rsidRPr="00FB7E4D">
        <w:rPr>
          <w:rFonts w:eastAsia="Calibri"/>
        </w:rPr>
        <w:t xml:space="preserve"> </w:t>
      </w:r>
      <w:r w:rsidRPr="00FB7E4D">
        <w:rPr>
          <w:rFonts w:eastAsia="Calibri"/>
        </w:rPr>
        <w:t>фактор</w:t>
      </w:r>
      <w:r w:rsidR="00944B59" w:rsidRPr="00FB7E4D">
        <w:rPr>
          <w:rFonts w:eastAsia="Calibri"/>
        </w:rPr>
        <w:t xml:space="preserve"> (</w:t>
      </w:r>
      <w:r w:rsidR="00E32FC6" w:rsidRPr="00FB7E4D">
        <w:rPr>
          <w:rFonts w:eastAsia="Calibri"/>
        </w:rPr>
        <w:fldChar w:fldCharType="begin"/>
      </w:r>
      <w:r w:rsidR="00E32FC6" w:rsidRPr="00FB7E4D">
        <w:rPr>
          <w:rFonts w:eastAsia="Calibri"/>
        </w:rPr>
        <w:instrText xml:space="preserve"> REF _Ref162555802 \h </w:instrText>
      </w:r>
      <w:r w:rsidR="005E4327" w:rsidRPr="00FB7E4D">
        <w:rPr>
          <w:rFonts w:eastAsia="Calibri"/>
        </w:rPr>
        <w:instrText xml:space="preserve"> \* MERGEFORMAT </w:instrText>
      </w:r>
      <w:r w:rsidR="00E32FC6" w:rsidRPr="00FB7E4D">
        <w:rPr>
          <w:rFonts w:eastAsia="Calibri"/>
        </w:rPr>
      </w:r>
      <w:r w:rsidR="00E32FC6" w:rsidRPr="00FB7E4D">
        <w:rPr>
          <w:rFonts w:eastAsia="Calibri"/>
        </w:rPr>
        <w:fldChar w:fldCharType="separate"/>
      </w:r>
      <w:r w:rsidR="008915B8" w:rsidRPr="008915B8">
        <w:t>Табела 3</w:t>
      </w:r>
      <w:r w:rsidR="00E32FC6" w:rsidRPr="00FB7E4D">
        <w:rPr>
          <w:rFonts w:eastAsia="Calibri"/>
        </w:rPr>
        <w:fldChar w:fldCharType="end"/>
      </w:r>
      <w:r w:rsidR="00944B59" w:rsidRPr="00FB7E4D">
        <w:rPr>
          <w:rFonts w:eastAsia="Calibri"/>
        </w:rPr>
        <w:t xml:space="preserve">). </w:t>
      </w:r>
    </w:p>
    <w:p w14:paraId="17ABA83D" w14:textId="0D8ED6EE" w:rsidR="00944B59" w:rsidRPr="00FB7E4D" w:rsidRDefault="00F04290" w:rsidP="005E4327">
      <w:pPr>
        <w:jc w:val="both"/>
        <w:rPr>
          <w:rFonts w:eastAsia="Calibri"/>
          <w:vertAlign w:val="subscript"/>
        </w:rPr>
      </w:pPr>
      <w:r w:rsidRPr="00FB7E4D">
        <w:rPr>
          <w:rFonts w:eastAsia="Calibri"/>
        </w:rPr>
        <w:t>За</w:t>
      </w:r>
      <w:r w:rsidR="00944B59" w:rsidRPr="00FB7E4D">
        <w:rPr>
          <w:rFonts w:eastAsia="Calibri"/>
        </w:rPr>
        <w:t xml:space="preserve"> </w:t>
      </w:r>
      <w:r w:rsidRPr="00FB7E4D">
        <w:rPr>
          <w:rFonts w:eastAsia="Calibri"/>
        </w:rPr>
        <w:t>прорачун</w:t>
      </w:r>
      <w:r w:rsidR="00944B59" w:rsidRPr="00FB7E4D">
        <w:rPr>
          <w:rFonts w:eastAsia="Calibri"/>
        </w:rPr>
        <w:t xml:space="preserve"> </w:t>
      </w:r>
      <w:r w:rsidRPr="00FB7E4D">
        <w:rPr>
          <w:rFonts w:eastAsia="Calibri"/>
        </w:rPr>
        <w:t>су</w:t>
      </w:r>
      <w:r w:rsidR="00944B59" w:rsidRPr="00FB7E4D">
        <w:rPr>
          <w:rFonts w:eastAsia="Calibri"/>
        </w:rPr>
        <w:t xml:space="preserve"> </w:t>
      </w:r>
      <w:r w:rsidRPr="00FB7E4D">
        <w:rPr>
          <w:rFonts w:eastAsia="Calibri"/>
        </w:rPr>
        <w:t>кориштени</w:t>
      </w:r>
      <w:r w:rsidR="00944B59" w:rsidRPr="00FB7E4D">
        <w:rPr>
          <w:rFonts w:eastAsia="Calibri"/>
        </w:rPr>
        <w:t xml:space="preserve"> </w:t>
      </w:r>
      <w:r w:rsidRPr="00FB7E4D">
        <w:rPr>
          <w:rFonts w:eastAsia="Calibri"/>
        </w:rPr>
        <w:t>емисиони</w:t>
      </w:r>
      <w:r w:rsidR="00944B59" w:rsidRPr="00FB7E4D">
        <w:rPr>
          <w:rFonts w:eastAsia="Calibri"/>
        </w:rPr>
        <w:t xml:space="preserve"> </w:t>
      </w:r>
      <w:r w:rsidRPr="00FB7E4D">
        <w:rPr>
          <w:rFonts w:eastAsia="Calibri"/>
        </w:rPr>
        <w:t>фактори</w:t>
      </w:r>
      <w:r w:rsidR="00944B59" w:rsidRPr="00FB7E4D">
        <w:rPr>
          <w:rFonts w:eastAsia="Calibri"/>
        </w:rPr>
        <w:t xml:space="preserve"> </w:t>
      </w:r>
      <w:r w:rsidRPr="00FB7E4D">
        <w:rPr>
          <w:rFonts w:eastAsia="Calibri"/>
        </w:rPr>
        <w:t>за</w:t>
      </w:r>
      <w:r w:rsidR="00944B59" w:rsidRPr="00FB7E4D">
        <w:rPr>
          <w:rFonts w:eastAsia="Calibri"/>
        </w:rPr>
        <w:t xml:space="preserve"> </w:t>
      </w:r>
      <w:r w:rsidR="005E4327" w:rsidRPr="00FB7E4D">
        <w:rPr>
          <w:rFonts w:eastAsia="Calibri"/>
          <w:lang w:val="sr-Latn-RS"/>
        </w:rPr>
        <w:t>C</w:t>
      </w:r>
      <w:r w:rsidRPr="00FB7E4D">
        <w:rPr>
          <w:rFonts w:eastAsia="Calibri"/>
        </w:rPr>
        <w:t>О</w:t>
      </w:r>
      <w:r w:rsidR="00944B59" w:rsidRPr="00FB7E4D">
        <w:rPr>
          <w:rFonts w:eastAsia="Calibri"/>
          <w:vertAlign w:val="subscript"/>
        </w:rPr>
        <w:t>2</w:t>
      </w:r>
      <w:r w:rsidRPr="00FB7E4D">
        <w:rPr>
          <w:rFonts w:eastAsia="Calibri"/>
          <w:vertAlign w:val="subscript"/>
        </w:rPr>
        <w:t>е</w:t>
      </w:r>
      <w:r w:rsidR="00944B59" w:rsidRPr="00FB7E4D">
        <w:rPr>
          <w:rFonts w:eastAsia="Calibri"/>
          <w:vertAlign w:val="subscript"/>
        </w:rPr>
        <w:t xml:space="preserve">q </w:t>
      </w:r>
      <w:r w:rsidRPr="00FB7E4D">
        <w:rPr>
          <w:rFonts w:eastAsia="Calibri"/>
        </w:rPr>
        <w:t>узимајући</w:t>
      </w:r>
      <w:r w:rsidR="00944B59" w:rsidRPr="00FB7E4D">
        <w:rPr>
          <w:rFonts w:eastAsia="Calibri"/>
        </w:rPr>
        <w:t xml:space="preserve"> </w:t>
      </w:r>
      <w:r w:rsidRPr="00FB7E4D">
        <w:rPr>
          <w:rFonts w:eastAsia="Calibri"/>
        </w:rPr>
        <w:t>у</w:t>
      </w:r>
      <w:r w:rsidR="00944B59" w:rsidRPr="00FB7E4D">
        <w:rPr>
          <w:rFonts w:eastAsia="Calibri"/>
        </w:rPr>
        <w:t xml:space="preserve"> </w:t>
      </w:r>
      <w:r w:rsidRPr="00FB7E4D">
        <w:rPr>
          <w:rFonts w:eastAsia="Calibri"/>
        </w:rPr>
        <w:t>обзир</w:t>
      </w:r>
      <w:r w:rsidR="00944B59" w:rsidRPr="00FB7E4D">
        <w:rPr>
          <w:rFonts w:eastAsia="Calibri"/>
        </w:rPr>
        <w:t xml:space="preserve"> </w:t>
      </w:r>
      <w:r w:rsidRPr="00FB7E4D">
        <w:rPr>
          <w:rFonts w:eastAsia="Calibri"/>
        </w:rPr>
        <w:t>да</w:t>
      </w:r>
      <w:r w:rsidR="00944B59" w:rsidRPr="00FB7E4D">
        <w:rPr>
          <w:rFonts w:eastAsia="Calibri"/>
        </w:rPr>
        <w:t xml:space="preserve"> </w:t>
      </w:r>
      <w:r w:rsidRPr="00FB7E4D">
        <w:rPr>
          <w:rFonts w:eastAsia="Calibri"/>
        </w:rPr>
        <w:t>су</w:t>
      </w:r>
      <w:r w:rsidR="00944B59" w:rsidRPr="00FB7E4D">
        <w:rPr>
          <w:rFonts w:eastAsia="Calibri"/>
        </w:rPr>
        <w:t xml:space="preserve"> </w:t>
      </w:r>
      <w:r w:rsidRPr="00FB7E4D">
        <w:rPr>
          <w:rFonts w:eastAsia="Calibri"/>
        </w:rPr>
        <w:t>у</w:t>
      </w:r>
      <w:r w:rsidR="00944B59" w:rsidRPr="00FB7E4D">
        <w:rPr>
          <w:rFonts w:eastAsia="Calibri"/>
        </w:rPr>
        <w:t xml:space="preserve"> </w:t>
      </w:r>
      <w:r w:rsidRPr="00FB7E4D">
        <w:rPr>
          <w:rFonts w:eastAsia="Calibri"/>
        </w:rPr>
        <w:t>инвентар</w:t>
      </w:r>
      <w:r w:rsidR="00944B59" w:rsidRPr="00FB7E4D">
        <w:rPr>
          <w:rFonts w:eastAsia="Calibri"/>
        </w:rPr>
        <w:t xml:space="preserve"> </w:t>
      </w:r>
      <w:r w:rsidRPr="001457B9">
        <w:rPr>
          <w:rFonts w:eastAsia="Calibri"/>
        </w:rPr>
        <w:t>укључени</w:t>
      </w:r>
      <w:r w:rsidR="00944B59" w:rsidRPr="001457B9">
        <w:rPr>
          <w:rFonts w:eastAsia="Calibri"/>
        </w:rPr>
        <w:t xml:space="preserve"> </w:t>
      </w:r>
      <w:r w:rsidRPr="001457B9">
        <w:rPr>
          <w:rFonts w:eastAsia="Calibri"/>
        </w:rPr>
        <w:t>и</w:t>
      </w:r>
      <w:r w:rsidR="00944B59" w:rsidRPr="001457B9">
        <w:rPr>
          <w:rFonts w:eastAsia="Calibri"/>
        </w:rPr>
        <w:t xml:space="preserve"> </w:t>
      </w:r>
      <w:r w:rsidRPr="001457B9">
        <w:rPr>
          <w:rFonts w:eastAsia="Calibri"/>
        </w:rPr>
        <w:t>неенергетски</w:t>
      </w:r>
      <w:r w:rsidR="00944B59" w:rsidRPr="00FB7E4D">
        <w:rPr>
          <w:rFonts w:eastAsia="Calibri"/>
        </w:rPr>
        <w:t xml:space="preserve"> </w:t>
      </w:r>
      <w:r w:rsidRPr="00FB7E4D">
        <w:rPr>
          <w:rFonts w:eastAsia="Calibri"/>
        </w:rPr>
        <w:t>сектори</w:t>
      </w:r>
      <w:r w:rsidR="00944B59" w:rsidRPr="00FB7E4D">
        <w:rPr>
          <w:rFonts w:eastAsia="Calibri"/>
        </w:rPr>
        <w:t xml:space="preserve"> </w:t>
      </w:r>
      <w:r w:rsidRPr="00FB7E4D">
        <w:rPr>
          <w:rFonts w:eastAsia="Calibri"/>
        </w:rPr>
        <w:t>чије</w:t>
      </w:r>
      <w:r w:rsidR="00944B59" w:rsidRPr="00FB7E4D">
        <w:rPr>
          <w:rFonts w:eastAsia="Calibri"/>
        </w:rPr>
        <w:t xml:space="preserve"> </w:t>
      </w:r>
      <w:r w:rsidRPr="00FB7E4D">
        <w:rPr>
          <w:rFonts w:eastAsia="Calibri"/>
        </w:rPr>
        <w:t>емисије</w:t>
      </w:r>
      <w:r w:rsidR="00944B59" w:rsidRPr="00FB7E4D">
        <w:rPr>
          <w:rFonts w:eastAsia="Calibri"/>
        </w:rPr>
        <w:t xml:space="preserve"> </w:t>
      </w:r>
      <w:r w:rsidRPr="00FB7E4D">
        <w:rPr>
          <w:rFonts w:eastAsia="Calibri"/>
        </w:rPr>
        <w:t>се</w:t>
      </w:r>
      <w:r w:rsidR="00944B59" w:rsidRPr="00FB7E4D">
        <w:rPr>
          <w:rFonts w:eastAsia="Calibri"/>
        </w:rPr>
        <w:t xml:space="preserve"> </w:t>
      </w:r>
      <w:r w:rsidRPr="00FB7E4D">
        <w:rPr>
          <w:rFonts w:eastAsia="Calibri"/>
        </w:rPr>
        <w:t>изражавају</w:t>
      </w:r>
      <w:r w:rsidR="00944B59" w:rsidRPr="00FB7E4D">
        <w:rPr>
          <w:rFonts w:eastAsia="Calibri"/>
        </w:rPr>
        <w:t xml:space="preserve"> </w:t>
      </w:r>
      <w:r w:rsidRPr="00FB7E4D">
        <w:rPr>
          <w:rFonts w:eastAsia="Calibri"/>
        </w:rPr>
        <w:t>кроз</w:t>
      </w:r>
      <w:r w:rsidR="00944B59" w:rsidRPr="00FB7E4D">
        <w:rPr>
          <w:rFonts w:eastAsia="Calibri"/>
        </w:rPr>
        <w:t xml:space="preserve"> </w:t>
      </w:r>
      <w:r w:rsidR="005E4327" w:rsidRPr="00FB7E4D">
        <w:rPr>
          <w:rFonts w:eastAsia="Calibri"/>
          <w:lang w:val="sr-Latn-RS"/>
        </w:rPr>
        <w:t>C</w:t>
      </w:r>
      <w:r w:rsidRPr="00FB7E4D">
        <w:rPr>
          <w:rFonts w:eastAsia="Calibri"/>
        </w:rPr>
        <w:t>О</w:t>
      </w:r>
      <w:r w:rsidR="00944B59" w:rsidRPr="00FB7E4D">
        <w:rPr>
          <w:rFonts w:eastAsia="Calibri"/>
          <w:vertAlign w:val="subscript"/>
        </w:rPr>
        <w:t>2</w:t>
      </w:r>
      <w:r w:rsidRPr="00FB7E4D">
        <w:rPr>
          <w:rFonts w:eastAsia="Calibri"/>
          <w:vertAlign w:val="subscript"/>
        </w:rPr>
        <w:t>е</w:t>
      </w:r>
      <w:r w:rsidR="00944B59" w:rsidRPr="00FB7E4D">
        <w:rPr>
          <w:rFonts w:eastAsia="Calibri"/>
          <w:vertAlign w:val="subscript"/>
        </w:rPr>
        <w:t>q</w:t>
      </w:r>
      <w:r w:rsidR="00944B59" w:rsidRPr="00FB7E4D">
        <w:rPr>
          <w:rFonts w:eastAsia="Calibri"/>
        </w:rPr>
        <w:t xml:space="preserve">. </w:t>
      </w:r>
      <w:r w:rsidRPr="00FB7E4D">
        <w:rPr>
          <w:rFonts w:eastAsia="Calibri"/>
        </w:rPr>
        <w:t>Важно</w:t>
      </w:r>
      <w:r w:rsidR="00944B59" w:rsidRPr="00FB7E4D">
        <w:rPr>
          <w:rFonts w:eastAsia="Calibri"/>
        </w:rPr>
        <w:t xml:space="preserve"> </w:t>
      </w:r>
      <w:r w:rsidRPr="00FB7E4D">
        <w:rPr>
          <w:rFonts w:eastAsia="Calibri"/>
        </w:rPr>
        <w:t>је</w:t>
      </w:r>
      <w:r w:rsidR="00944B59" w:rsidRPr="00FB7E4D">
        <w:rPr>
          <w:rFonts w:eastAsia="Calibri"/>
        </w:rPr>
        <w:t xml:space="preserve"> </w:t>
      </w:r>
      <w:r w:rsidRPr="00FB7E4D">
        <w:rPr>
          <w:rFonts w:eastAsia="Calibri"/>
        </w:rPr>
        <w:t>напоменути</w:t>
      </w:r>
      <w:r w:rsidR="00944B59" w:rsidRPr="00FB7E4D">
        <w:rPr>
          <w:rFonts w:eastAsia="Calibri"/>
        </w:rPr>
        <w:t xml:space="preserve"> </w:t>
      </w:r>
      <w:r w:rsidRPr="00FB7E4D">
        <w:rPr>
          <w:rFonts w:eastAsia="Calibri"/>
        </w:rPr>
        <w:t>да</w:t>
      </w:r>
      <w:r w:rsidR="00944B59" w:rsidRPr="00FB7E4D">
        <w:rPr>
          <w:rFonts w:eastAsia="Calibri"/>
        </w:rPr>
        <w:t xml:space="preserve"> </w:t>
      </w:r>
      <w:r w:rsidRPr="00FB7E4D">
        <w:rPr>
          <w:rFonts w:eastAsia="Calibri"/>
        </w:rPr>
        <w:t>је</w:t>
      </w:r>
      <w:r w:rsidR="00944B59" w:rsidRPr="00FB7E4D">
        <w:rPr>
          <w:rFonts w:eastAsia="Calibri"/>
        </w:rPr>
        <w:t xml:space="preserve"> 1 </w:t>
      </w:r>
      <w:r w:rsidR="005E4327" w:rsidRPr="00FB7E4D">
        <w:rPr>
          <w:rFonts w:eastAsia="Calibri"/>
          <w:lang w:val="sr-Latn-RS"/>
        </w:rPr>
        <w:t>tC</w:t>
      </w:r>
      <w:r w:rsidRPr="00FB7E4D">
        <w:rPr>
          <w:rFonts w:eastAsia="Calibri"/>
        </w:rPr>
        <w:t>О</w:t>
      </w:r>
      <w:r w:rsidR="00944B59" w:rsidRPr="00FB7E4D">
        <w:rPr>
          <w:rFonts w:eastAsia="Calibri"/>
          <w:vertAlign w:val="subscript"/>
        </w:rPr>
        <w:t>2</w:t>
      </w:r>
      <w:r w:rsidR="00944B59" w:rsidRPr="00FB7E4D">
        <w:rPr>
          <w:rFonts w:eastAsia="Calibri"/>
        </w:rPr>
        <w:t xml:space="preserve"> = 1 </w:t>
      </w:r>
      <w:r w:rsidR="005E4327" w:rsidRPr="00FB7E4D">
        <w:rPr>
          <w:rFonts w:eastAsia="Calibri"/>
          <w:lang w:val="sr-Latn-RS"/>
        </w:rPr>
        <w:t>t</w:t>
      </w:r>
      <w:r w:rsidR="00944B59" w:rsidRPr="00FB7E4D">
        <w:rPr>
          <w:rFonts w:eastAsia="Calibri"/>
        </w:rPr>
        <w:t xml:space="preserve"> </w:t>
      </w:r>
      <w:r w:rsidR="005E4327" w:rsidRPr="00FB7E4D">
        <w:rPr>
          <w:rFonts w:eastAsia="Calibri"/>
          <w:lang w:val="sr-Latn-RS"/>
        </w:rPr>
        <w:t>C</w:t>
      </w:r>
      <w:r w:rsidRPr="00FB7E4D">
        <w:rPr>
          <w:rFonts w:eastAsia="Calibri"/>
        </w:rPr>
        <w:t>О</w:t>
      </w:r>
      <w:r w:rsidR="00944B59" w:rsidRPr="00FB7E4D">
        <w:rPr>
          <w:rFonts w:eastAsia="Calibri"/>
          <w:vertAlign w:val="subscript"/>
        </w:rPr>
        <w:t>2</w:t>
      </w:r>
      <w:r w:rsidRPr="00FB7E4D">
        <w:rPr>
          <w:rFonts w:eastAsia="Calibri"/>
          <w:vertAlign w:val="subscript"/>
        </w:rPr>
        <w:t>е</w:t>
      </w:r>
      <w:r w:rsidR="00944B59" w:rsidRPr="00FB7E4D">
        <w:rPr>
          <w:rFonts w:eastAsia="Calibri"/>
          <w:vertAlign w:val="subscript"/>
        </w:rPr>
        <w:t>q.</w:t>
      </w:r>
      <w:bookmarkStart w:id="59" w:name="_Toc38561470"/>
      <w:bookmarkStart w:id="60" w:name="_Toc125847788"/>
    </w:p>
    <w:p w14:paraId="2F61DA3E" w14:textId="7B57749B" w:rsidR="00944B59" w:rsidRPr="00FB7E4D" w:rsidRDefault="00F04290" w:rsidP="00944B59">
      <w:pPr>
        <w:pStyle w:val="Caption"/>
        <w:rPr>
          <w:rFonts w:ascii="Times New Roman" w:hAnsi="Times New Roman" w:cs="Times New Roman"/>
          <w:lang w:val="sr-Cyrl-BA"/>
        </w:rPr>
      </w:pPr>
      <w:bookmarkStart w:id="61" w:name="_Ref162555802"/>
      <w:bookmarkStart w:id="62" w:name="_Toc160603214"/>
      <w:bookmarkStart w:id="63" w:name="_Toc174444706"/>
      <w:r w:rsidRPr="00FB7E4D">
        <w:rPr>
          <w:rFonts w:ascii="Times New Roman" w:hAnsi="Times New Roman" w:cs="Times New Roman"/>
          <w:lang w:val="sr-Cyrl-BA"/>
        </w:rPr>
        <w:t>Табела</w:t>
      </w:r>
      <w:r w:rsidR="00944B59" w:rsidRPr="00FB7E4D">
        <w:rPr>
          <w:rFonts w:ascii="Times New Roman" w:hAnsi="Times New Roman" w:cs="Times New Roman"/>
          <w:lang w:val="sr-Cyrl-BA"/>
        </w:rPr>
        <w:t xml:space="preserve"> </w:t>
      </w:r>
      <w:r w:rsidR="00944B59" w:rsidRPr="00FB7E4D">
        <w:rPr>
          <w:rFonts w:ascii="Times New Roman" w:hAnsi="Times New Roman" w:cs="Times New Roman"/>
          <w:lang w:val="sr-Cyrl-BA"/>
        </w:rPr>
        <w:fldChar w:fldCharType="begin"/>
      </w:r>
      <w:r w:rsidR="00944B59" w:rsidRPr="00FB7E4D">
        <w:rPr>
          <w:rFonts w:ascii="Times New Roman" w:hAnsi="Times New Roman" w:cs="Times New Roman"/>
          <w:lang w:val="sr-Cyrl-BA"/>
        </w:rPr>
        <w:instrText xml:space="preserve"> SEQ Tablica \* ARABIC </w:instrText>
      </w:r>
      <w:r w:rsidR="00944B59" w:rsidRPr="00FB7E4D">
        <w:rPr>
          <w:rFonts w:ascii="Times New Roman" w:hAnsi="Times New Roman" w:cs="Times New Roman"/>
          <w:lang w:val="sr-Cyrl-BA"/>
        </w:rPr>
        <w:fldChar w:fldCharType="separate"/>
      </w:r>
      <w:r w:rsidR="008915B8">
        <w:rPr>
          <w:rFonts w:ascii="Times New Roman" w:hAnsi="Times New Roman" w:cs="Times New Roman"/>
          <w:noProof/>
          <w:lang w:val="sr-Cyrl-BA"/>
        </w:rPr>
        <w:t>3</w:t>
      </w:r>
      <w:r w:rsidR="00944B59" w:rsidRPr="00FB7E4D">
        <w:rPr>
          <w:rFonts w:ascii="Times New Roman" w:hAnsi="Times New Roman" w:cs="Times New Roman"/>
          <w:lang w:val="sr-Cyrl-BA"/>
        </w:rPr>
        <w:fldChar w:fldCharType="end"/>
      </w:r>
      <w:bookmarkEnd w:id="61"/>
      <w:r w:rsidR="00944B59" w:rsidRPr="00FB7E4D">
        <w:rPr>
          <w:rFonts w:ascii="Times New Roman" w:hAnsi="Times New Roman" w:cs="Times New Roman"/>
          <w:lang w:val="sr-Cyrl-BA"/>
        </w:rPr>
        <w:t xml:space="preserve"> </w:t>
      </w:r>
      <w:r w:rsidRPr="00FB7E4D">
        <w:rPr>
          <w:rFonts w:ascii="Times New Roman" w:hAnsi="Times New Roman" w:cs="Times New Roman"/>
          <w:lang w:val="sr-Cyrl-BA"/>
        </w:rPr>
        <w:t>Кориштени</w:t>
      </w:r>
      <w:r w:rsidR="00944B59" w:rsidRPr="00FB7E4D">
        <w:rPr>
          <w:rFonts w:ascii="Times New Roman" w:hAnsi="Times New Roman" w:cs="Times New Roman"/>
          <w:lang w:val="sr-Cyrl-BA"/>
        </w:rPr>
        <w:t xml:space="preserve"> </w:t>
      </w:r>
      <w:r w:rsidRPr="00FB7E4D">
        <w:rPr>
          <w:rFonts w:ascii="Times New Roman" w:hAnsi="Times New Roman" w:cs="Times New Roman"/>
          <w:lang w:val="sr-Cyrl-BA"/>
        </w:rPr>
        <w:t>емисиони</w:t>
      </w:r>
      <w:r w:rsidR="00944B59" w:rsidRPr="00FB7E4D">
        <w:rPr>
          <w:rFonts w:ascii="Times New Roman" w:hAnsi="Times New Roman" w:cs="Times New Roman"/>
          <w:lang w:val="sr-Cyrl-BA"/>
        </w:rPr>
        <w:t xml:space="preserve"> </w:t>
      </w:r>
      <w:r w:rsidRPr="00FB7E4D">
        <w:rPr>
          <w:rFonts w:ascii="Times New Roman" w:hAnsi="Times New Roman" w:cs="Times New Roman"/>
          <w:lang w:val="sr-Cyrl-BA"/>
        </w:rPr>
        <w:t>фактори</w:t>
      </w:r>
      <w:r w:rsidR="00944B59" w:rsidRPr="00FB7E4D">
        <w:rPr>
          <w:rFonts w:ascii="Times New Roman" w:hAnsi="Times New Roman" w:cs="Times New Roman"/>
          <w:lang w:val="sr-Cyrl-BA"/>
        </w:rPr>
        <w:t xml:space="preserve"> </w:t>
      </w:r>
      <w:r w:rsidRPr="00FB7E4D">
        <w:rPr>
          <w:rFonts w:ascii="Times New Roman" w:hAnsi="Times New Roman" w:cs="Times New Roman"/>
          <w:lang w:val="sr-Cyrl-BA"/>
        </w:rPr>
        <w:t>за</w:t>
      </w:r>
      <w:r w:rsidR="00944B59" w:rsidRPr="00FB7E4D">
        <w:rPr>
          <w:rFonts w:ascii="Times New Roman" w:hAnsi="Times New Roman" w:cs="Times New Roman"/>
          <w:lang w:val="sr-Cyrl-BA"/>
        </w:rPr>
        <w:t xml:space="preserve"> </w:t>
      </w:r>
      <w:r w:rsidRPr="00FB7E4D">
        <w:rPr>
          <w:rFonts w:ascii="Times New Roman" w:hAnsi="Times New Roman" w:cs="Times New Roman"/>
          <w:lang w:val="sr-Cyrl-BA"/>
        </w:rPr>
        <w:t>одређивање</w:t>
      </w:r>
      <w:r w:rsidR="00944B59" w:rsidRPr="00FB7E4D">
        <w:rPr>
          <w:rFonts w:ascii="Times New Roman" w:hAnsi="Times New Roman" w:cs="Times New Roman"/>
          <w:lang w:val="sr-Cyrl-BA"/>
        </w:rPr>
        <w:t xml:space="preserve"> </w:t>
      </w:r>
      <w:r w:rsidRPr="00FB7E4D">
        <w:rPr>
          <w:rFonts w:ascii="Times New Roman" w:hAnsi="Times New Roman" w:cs="Times New Roman"/>
          <w:lang w:val="sr-Cyrl-BA"/>
        </w:rPr>
        <w:t>емисија</w:t>
      </w:r>
      <w:r w:rsidR="00944B59" w:rsidRPr="00FB7E4D">
        <w:rPr>
          <w:rFonts w:ascii="Times New Roman" w:hAnsi="Times New Roman" w:cs="Times New Roman"/>
          <w:lang w:val="sr-Cyrl-BA"/>
        </w:rPr>
        <w:t xml:space="preserve"> </w:t>
      </w:r>
      <w:r w:rsidR="005E4327" w:rsidRPr="00FB7E4D">
        <w:rPr>
          <w:rFonts w:ascii="Times New Roman" w:hAnsi="Times New Roman" w:cs="Times New Roman"/>
          <w:lang w:val="sr-Latn-RS"/>
        </w:rPr>
        <w:t>C</w:t>
      </w:r>
      <w:r w:rsidRPr="00FB7E4D">
        <w:rPr>
          <w:rFonts w:ascii="Times New Roman" w:hAnsi="Times New Roman" w:cs="Times New Roman"/>
          <w:lang w:val="sr-Cyrl-BA"/>
        </w:rPr>
        <w:t>О</w:t>
      </w:r>
      <w:r w:rsidR="00944B59" w:rsidRPr="00FB7E4D">
        <w:rPr>
          <w:rFonts w:ascii="Times New Roman" w:hAnsi="Times New Roman" w:cs="Times New Roman"/>
          <w:vertAlign w:val="subscript"/>
          <w:lang w:val="sr-Cyrl-BA"/>
        </w:rPr>
        <w:t>2</w:t>
      </w:r>
      <w:r w:rsidR="00944B59" w:rsidRPr="00FB7E4D">
        <w:rPr>
          <w:rFonts w:ascii="Times New Roman" w:hAnsi="Times New Roman" w:cs="Times New Roman"/>
          <w:lang w:val="sr-Cyrl-BA"/>
        </w:rPr>
        <w:t xml:space="preserve"> </w:t>
      </w:r>
      <w:r w:rsidRPr="00FB7E4D">
        <w:rPr>
          <w:rFonts w:ascii="Times New Roman" w:hAnsi="Times New Roman" w:cs="Times New Roman"/>
          <w:lang w:val="sr-Cyrl-BA"/>
        </w:rPr>
        <w:t>на</w:t>
      </w:r>
      <w:r w:rsidR="00944B59" w:rsidRPr="00FB7E4D">
        <w:rPr>
          <w:rFonts w:ascii="Times New Roman" w:hAnsi="Times New Roman" w:cs="Times New Roman"/>
          <w:lang w:val="sr-Cyrl-BA"/>
        </w:rPr>
        <w:t xml:space="preserve"> </w:t>
      </w:r>
      <w:r w:rsidRPr="00FB7E4D">
        <w:rPr>
          <w:rFonts w:ascii="Times New Roman" w:hAnsi="Times New Roman" w:cs="Times New Roman"/>
          <w:lang w:val="sr-Cyrl-BA"/>
        </w:rPr>
        <w:t>подручју</w:t>
      </w:r>
      <w:r w:rsidR="00944B59" w:rsidRPr="00FB7E4D">
        <w:rPr>
          <w:rFonts w:ascii="Times New Roman" w:hAnsi="Times New Roman" w:cs="Times New Roman"/>
          <w:lang w:val="sr-Cyrl-BA"/>
        </w:rPr>
        <w:t xml:space="preserve"> </w:t>
      </w:r>
      <w:bookmarkEnd w:id="59"/>
      <w:bookmarkEnd w:id="60"/>
      <w:proofErr w:type="spellStart"/>
      <w:r w:rsidRPr="00FB7E4D">
        <w:rPr>
          <w:rFonts w:ascii="Times New Roman" w:hAnsi="Times New Roman" w:cs="Times New Roman"/>
          <w:lang w:val="sr-Cyrl-BA"/>
        </w:rPr>
        <w:t>Оп</w:t>
      </w:r>
      <w:r w:rsidR="00F274E4" w:rsidRPr="00FB7E4D">
        <w:rPr>
          <w:rFonts w:ascii="Times New Roman" w:hAnsi="Times New Roman" w:cs="Times New Roman"/>
          <w:lang w:val="sr-Cyrl-BA"/>
        </w:rPr>
        <w:t>ш</w:t>
      </w:r>
      <w:r w:rsidRPr="00FB7E4D">
        <w:rPr>
          <w:rFonts w:ascii="Times New Roman" w:hAnsi="Times New Roman" w:cs="Times New Roman"/>
          <w:lang w:val="sr-Cyrl-BA"/>
        </w:rPr>
        <w:t>ина</w:t>
      </w:r>
      <w:proofErr w:type="spellEnd"/>
      <w:r w:rsidR="00C82F6C" w:rsidRPr="00FB7E4D">
        <w:rPr>
          <w:rFonts w:ascii="Times New Roman" w:hAnsi="Times New Roman" w:cs="Times New Roman"/>
          <w:lang w:val="sr-Cyrl-BA"/>
        </w:rPr>
        <w:t xml:space="preserve"> </w:t>
      </w:r>
      <w:r w:rsidRPr="00FB7E4D">
        <w:rPr>
          <w:rFonts w:ascii="Times New Roman" w:hAnsi="Times New Roman" w:cs="Times New Roman"/>
          <w:lang w:val="sr-Cyrl-BA"/>
        </w:rPr>
        <w:t>Мркоњић</w:t>
      </w:r>
      <w:r w:rsidR="00E01ACD" w:rsidRPr="00FB7E4D">
        <w:rPr>
          <w:rFonts w:ascii="Times New Roman" w:hAnsi="Times New Roman" w:cs="Times New Roman"/>
          <w:lang w:val="sr-Cyrl-BA"/>
        </w:rPr>
        <w:t xml:space="preserve"> </w:t>
      </w:r>
      <w:r w:rsidRPr="00FB7E4D">
        <w:rPr>
          <w:rFonts w:ascii="Times New Roman" w:hAnsi="Times New Roman" w:cs="Times New Roman"/>
          <w:lang w:val="sr-Cyrl-BA"/>
        </w:rPr>
        <w:t>Град</w:t>
      </w:r>
      <w:bookmarkEnd w:id="62"/>
      <w:bookmarkEnd w:id="63"/>
    </w:p>
    <w:tbl>
      <w:tblPr>
        <w:tblW w:w="49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3"/>
        <w:gridCol w:w="2847"/>
        <w:gridCol w:w="2192"/>
      </w:tblGrid>
      <w:tr w:rsidR="00944B59" w:rsidRPr="00FB7E4D" w14:paraId="43B0632F" w14:textId="77777777" w:rsidTr="004E22D1">
        <w:trPr>
          <w:trHeight w:val="50"/>
          <w:tblHeader/>
        </w:trPr>
        <w:tc>
          <w:tcPr>
            <w:tcW w:w="2262" w:type="pct"/>
            <w:vMerge w:val="restart"/>
            <w:shd w:val="clear" w:color="auto" w:fill="1F3864" w:themeFill="accent1" w:themeFillShade="80"/>
            <w:vAlign w:val="center"/>
          </w:tcPr>
          <w:p w14:paraId="57FE4B32" w14:textId="3C3D4645" w:rsidR="00944B59" w:rsidRPr="00FB7E4D" w:rsidRDefault="00F04290" w:rsidP="00E32FC6">
            <w:pPr>
              <w:contextualSpacing/>
              <w:jc w:val="center"/>
              <w:rPr>
                <w:rFonts w:eastAsia="Calibri"/>
                <w:b/>
                <w:bCs/>
                <w:color w:val="FFFFFF" w:themeColor="background1"/>
                <w:sz w:val="18"/>
                <w:szCs w:val="18"/>
              </w:rPr>
            </w:pPr>
            <w:r w:rsidRPr="00FB7E4D">
              <w:rPr>
                <w:rFonts w:eastAsia="Calibri"/>
                <w:b/>
                <w:bCs/>
                <w:color w:val="FFFFFF" w:themeColor="background1"/>
                <w:sz w:val="18"/>
                <w:szCs w:val="18"/>
              </w:rPr>
              <w:t>Енергент</w:t>
            </w:r>
          </w:p>
        </w:tc>
        <w:tc>
          <w:tcPr>
            <w:tcW w:w="2738" w:type="pct"/>
            <w:gridSpan w:val="2"/>
            <w:shd w:val="clear" w:color="auto" w:fill="1F3864" w:themeFill="accent1" w:themeFillShade="80"/>
          </w:tcPr>
          <w:p w14:paraId="5197B2BA" w14:textId="3FC00E51" w:rsidR="00944B59" w:rsidRPr="00FB7E4D" w:rsidRDefault="00F04290" w:rsidP="00E32FC6">
            <w:pPr>
              <w:contextualSpacing/>
              <w:jc w:val="center"/>
              <w:rPr>
                <w:rFonts w:eastAsia="Calibri"/>
                <w:b/>
                <w:bCs/>
                <w:color w:val="FFFFFF" w:themeColor="background1"/>
                <w:sz w:val="18"/>
                <w:szCs w:val="18"/>
              </w:rPr>
            </w:pPr>
            <w:r w:rsidRPr="00FB7E4D">
              <w:rPr>
                <w:rFonts w:eastAsia="Calibri"/>
                <w:b/>
                <w:bCs/>
                <w:color w:val="FFFFFF" w:themeColor="background1"/>
                <w:sz w:val="18"/>
                <w:szCs w:val="18"/>
              </w:rPr>
              <w:t>Емисиони</w:t>
            </w:r>
            <w:r w:rsidR="00944B59" w:rsidRPr="00FB7E4D">
              <w:rPr>
                <w:rFonts w:eastAsia="Calibri"/>
                <w:b/>
                <w:bCs/>
                <w:color w:val="FFFFFF" w:themeColor="background1"/>
                <w:sz w:val="18"/>
                <w:szCs w:val="18"/>
              </w:rPr>
              <w:t xml:space="preserve"> </w:t>
            </w:r>
            <w:r w:rsidRPr="00FB7E4D">
              <w:rPr>
                <w:rFonts w:eastAsia="Calibri"/>
                <w:b/>
                <w:bCs/>
                <w:color w:val="FFFFFF" w:themeColor="background1"/>
                <w:sz w:val="18"/>
                <w:szCs w:val="18"/>
              </w:rPr>
              <w:t>фактори</w:t>
            </w:r>
          </w:p>
        </w:tc>
      </w:tr>
      <w:tr w:rsidR="00944B59" w:rsidRPr="00FB7E4D" w14:paraId="41123050" w14:textId="77777777" w:rsidTr="004E22D1">
        <w:trPr>
          <w:trHeight w:val="50"/>
          <w:tblHeader/>
        </w:trPr>
        <w:tc>
          <w:tcPr>
            <w:tcW w:w="2262" w:type="pct"/>
            <w:vMerge/>
          </w:tcPr>
          <w:p w14:paraId="60D9E534" w14:textId="77777777" w:rsidR="00944B59" w:rsidRPr="00FB7E4D" w:rsidRDefault="00944B59" w:rsidP="00E32FC6">
            <w:pPr>
              <w:contextualSpacing/>
              <w:jc w:val="center"/>
              <w:rPr>
                <w:rFonts w:eastAsia="Calibri"/>
                <w:b/>
                <w:color w:val="FFFFFF" w:themeColor="background1"/>
                <w:sz w:val="18"/>
                <w:szCs w:val="18"/>
              </w:rPr>
            </w:pPr>
          </w:p>
        </w:tc>
        <w:tc>
          <w:tcPr>
            <w:tcW w:w="1547" w:type="pct"/>
            <w:shd w:val="clear" w:color="auto" w:fill="1F3864"/>
          </w:tcPr>
          <w:p w14:paraId="223AE1A5" w14:textId="70B6A078" w:rsidR="00944B59" w:rsidRPr="00FB7E4D" w:rsidRDefault="00F04290" w:rsidP="00E32FC6">
            <w:pPr>
              <w:contextualSpacing/>
              <w:jc w:val="center"/>
              <w:rPr>
                <w:rFonts w:eastAsia="Calibri"/>
                <w:b/>
                <w:bCs/>
                <w:color w:val="FFFFFF" w:themeColor="background1"/>
                <w:sz w:val="18"/>
                <w:szCs w:val="18"/>
              </w:rPr>
            </w:pPr>
            <w:r w:rsidRPr="00FB7E4D">
              <w:rPr>
                <w:rFonts w:eastAsia="Calibri"/>
                <w:b/>
                <w:bCs/>
                <w:color w:val="FFFFFF" w:themeColor="background1"/>
                <w:sz w:val="18"/>
                <w:szCs w:val="18"/>
              </w:rPr>
              <w:t>Јединица</w:t>
            </w:r>
          </w:p>
        </w:tc>
        <w:tc>
          <w:tcPr>
            <w:tcW w:w="1191" w:type="pct"/>
            <w:shd w:val="clear" w:color="auto" w:fill="1F3864" w:themeFill="accent1" w:themeFillShade="80"/>
          </w:tcPr>
          <w:p w14:paraId="47EF440B" w14:textId="6888CAB7" w:rsidR="00944B59" w:rsidRPr="00FB7E4D" w:rsidRDefault="005E4327" w:rsidP="00E32FC6">
            <w:pPr>
              <w:contextualSpacing/>
              <w:jc w:val="center"/>
              <w:rPr>
                <w:rFonts w:eastAsia="Calibri"/>
                <w:b/>
                <w:bCs/>
                <w:color w:val="FFFFFF" w:themeColor="background1"/>
                <w:sz w:val="18"/>
                <w:szCs w:val="18"/>
                <w:vertAlign w:val="subscript"/>
              </w:rPr>
            </w:pPr>
            <w:r w:rsidRPr="00FB7E4D">
              <w:rPr>
                <w:rFonts w:eastAsia="Calibri"/>
                <w:b/>
                <w:bCs/>
                <w:color w:val="FFFFFF" w:themeColor="background1"/>
                <w:sz w:val="18"/>
                <w:szCs w:val="18"/>
                <w:lang w:val="sr-Latn-RS"/>
              </w:rPr>
              <w:t>C</w:t>
            </w:r>
            <w:r w:rsidR="00F04290" w:rsidRPr="00FB7E4D">
              <w:rPr>
                <w:rFonts w:eastAsia="Calibri"/>
                <w:b/>
                <w:bCs/>
                <w:color w:val="FFFFFF" w:themeColor="background1"/>
                <w:sz w:val="18"/>
                <w:szCs w:val="18"/>
              </w:rPr>
              <w:t>О</w:t>
            </w:r>
            <w:r w:rsidR="00944B59" w:rsidRPr="00FB7E4D">
              <w:rPr>
                <w:rFonts w:eastAsia="Calibri"/>
                <w:b/>
                <w:bCs/>
                <w:color w:val="FFFFFF" w:themeColor="background1"/>
                <w:sz w:val="18"/>
                <w:szCs w:val="18"/>
                <w:vertAlign w:val="subscript"/>
              </w:rPr>
              <w:t>2</w:t>
            </w:r>
          </w:p>
        </w:tc>
      </w:tr>
      <w:tr w:rsidR="00C04992" w:rsidRPr="00FB7E4D" w14:paraId="5149EFE2" w14:textId="77777777" w:rsidTr="006466BC">
        <w:trPr>
          <w:trHeight w:val="164"/>
        </w:trPr>
        <w:tc>
          <w:tcPr>
            <w:tcW w:w="2262" w:type="pct"/>
            <w:shd w:val="clear" w:color="auto" w:fill="D9E2F3"/>
            <w:vAlign w:val="center"/>
          </w:tcPr>
          <w:p w14:paraId="71D4507D" w14:textId="733E84D9" w:rsidR="00C04992" w:rsidRPr="00FB7E4D" w:rsidRDefault="00F04290" w:rsidP="00C04992">
            <w:pPr>
              <w:contextualSpacing/>
              <w:rPr>
                <w:b/>
                <w:bCs/>
                <w:sz w:val="18"/>
                <w:szCs w:val="18"/>
                <w:lang w:eastAsia="hr-HR"/>
              </w:rPr>
            </w:pPr>
            <w:r w:rsidRPr="00FB7E4D">
              <w:rPr>
                <w:b/>
                <w:bCs/>
                <w:color w:val="000000" w:themeColor="text1"/>
                <w:sz w:val="18"/>
                <w:szCs w:val="18"/>
              </w:rPr>
              <w:t>Електрична</w:t>
            </w:r>
            <w:r w:rsidR="00C04992" w:rsidRPr="00FB7E4D">
              <w:rPr>
                <w:b/>
                <w:bCs/>
                <w:color w:val="000000" w:themeColor="text1"/>
                <w:sz w:val="18"/>
                <w:szCs w:val="18"/>
              </w:rPr>
              <w:t xml:space="preserve"> </w:t>
            </w:r>
            <w:r w:rsidRPr="00FB7E4D">
              <w:rPr>
                <w:b/>
                <w:bCs/>
                <w:color w:val="000000" w:themeColor="text1"/>
                <w:sz w:val="18"/>
                <w:szCs w:val="18"/>
              </w:rPr>
              <w:t>енергија</w:t>
            </w:r>
          </w:p>
        </w:tc>
        <w:tc>
          <w:tcPr>
            <w:tcW w:w="1547" w:type="pct"/>
            <w:shd w:val="clear" w:color="auto" w:fill="auto"/>
          </w:tcPr>
          <w:p w14:paraId="7920CD08" w14:textId="70A77F3D" w:rsidR="00C04992" w:rsidRPr="00FB7E4D" w:rsidRDefault="008067F9" w:rsidP="00C04992">
            <w:pPr>
              <w:contextualSpacing/>
              <w:jc w:val="right"/>
              <w:rPr>
                <w:sz w:val="18"/>
                <w:szCs w:val="18"/>
                <w:lang w:val="sr-Latn-RS" w:eastAsia="hr-HR"/>
              </w:rPr>
            </w:pPr>
            <w:r w:rsidRPr="00FB7E4D">
              <w:rPr>
                <w:sz w:val="18"/>
                <w:szCs w:val="18"/>
                <w:lang w:val="sr-Latn-RS" w:eastAsia="hr-HR"/>
              </w:rPr>
              <w:t>tC</w:t>
            </w:r>
            <w:r w:rsidR="00F04290" w:rsidRPr="00FB7E4D">
              <w:rPr>
                <w:sz w:val="18"/>
                <w:szCs w:val="18"/>
                <w:lang w:eastAsia="hr-HR"/>
              </w:rPr>
              <w:t>О</w:t>
            </w:r>
            <w:r w:rsidR="00C04992" w:rsidRPr="00FB7E4D">
              <w:rPr>
                <w:sz w:val="18"/>
                <w:szCs w:val="18"/>
                <w:vertAlign w:val="subscript"/>
                <w:lang w:eastAsia="hr-HR"/>
              </w:rPr>
              <w:t>2</w:t>
            </w:r>
            <w:r w:rsidR="00C04992" w:rsidRPr="00FB7E4D">
              <w:rPr>
                <w:sz w:val="18"/>
                <w:szCs w:val="18"/>
                <w:lang w:eastAsia="hr-HR"/>
              </w:rPr>
              <w:t>/</w:t>
            </w:r>
            <w:r w:rsidR="00F04290" w:rsidRPr="00FB7E4D">
              <w:rPr>
                <w:sz w:val="18"/>
                <w:szCs w:val="18"/>
                <w:lang w:eastAsia="hr-HR"/>
              </w:rPr>
              <w:t>М</w:t>
            </w:r>
            <w:r w:rsidR="00C04992" w:rsidRPr="00FB7E4D">
              <w:rPr>
                <w:sz w:val="18"/>
                <w:szCs w:val="18"/>
                <w:lang w:eastAsia="hr-HR"/>
              </w:rPr>
              <w:t>W</w:t>
            </w:r>
            <w:r w:rsidRPr="00FB7E4D">
              <w:rPr>
                <w:sz w:val="18"/>
                <w:szCs w:val="18"/>
                <w:lang w:val="sr-Latn-RS" w:eastAsia="hr-HR"/>
              </w:rPr>
              <w:t>h</w:t>
            </w:r>
            <w:r w:rsidRPr="00FB7E4D">
              <w:rPr>
                <w:sz w:val="18"/>
                <w:szCs w:val="18"/>
                <w:vertAlign w:val="subscript"/>
                <w:lang w:val="sr-Latn-RS" w:eastAsia="hr-HR"/>
              </w:rPr>
              <w:t>el</w:t>
            </w:r>
          </w:p>
        </w:tc>
        <w:tc>
          <w:tcPr>
            <w:tcW w:w="1191" w:type="pct"/>
            <w:shd w:val="clear" w:color="auto" w:fill="auto"/>
          </w:tcPr>
          <w:p w14:paraId="7A66B565" w14:textId="6408B906" w:rsidR="00C04992" w:rsidRPr="00FB7E4D" w:rsidRDefault="00C04992" w:rsidP="00C04992">
            <w:pPr>
              <w:contextualSpacing/>
              <w:jc w:val="right"/>
              <w:rPr>
                <w:sz w:val="18"/>
                <w:szCs w:val="18"/>
                <w:lang w:eastAsia="hr-HR"/>
              </w:rPr>
            </w:pPr>
            <w:r w:rsidRPr="00FB7E4D">
              <w:rPr>
                <w:sz w:val="18"/>
                <w:szCs w:val="18"/>
                <w:lang w:eastAsia="hr-HR"/>
              </w:rPr>
              <w:t>0,723</w:t>
            </w:r>
          </w:p>
        </w:tc>
      </w:tr>
      <w:tr w:rsidR="00C04992" w:rsidRPr="00FB7E4D" w14:paraId="474B6AE6" w14:textId="77777777" w:rsidTr="006466BC">
        <w:trPr>
          <w:trHeight w:val="258"/>
        </w:trPr>
        <w:tc>
          <w:tcPr>
            <w:tcW w:w="2262" w:type="pct"/>
            <w:shd w:val="clear" w:color="auto" w:fill="D9E2F3" w:themeFill="accent1" w:themeFillTint="33"/>
            <w:vAlign w:val="center"/>
          </w:tcPr>
          <w:p w14:paraId="1C848540" w14:textId="590408F7" w:rsidR="00C04992" w:rsidRPr="00FB7E4D" w:rsidRDefault="00F04290" w:rsidP="00C04992">
            <w:pPr>
              <w:contextualSpacing/>
              <w:rPr>
                <w:b/>
                <w:bCs/>
                <w:sz w:val="18"/>
                <w:szCs w:val="18"/>
                <w:lang w:eastAsia="hr-HR"/>
              </w:rPr>
            </w:pPr>
            <w:r w:rsidRPr="00FB7E4D">
              <w:rPr>
                <w:b/>
                <w:bCs/>
                <w:color w:val="000000" w:themeColor="text1"/>
                <w:sz w:val="18"/>
                <w:szCs w:val="18"/>
              </w:rPr>
              <w:t>Лож</w:t>
            </w:r>
            <w:r w:rsidR="00C04992" w:rsidRPr="00FB7E4D">
              <w:rPr>
                <w:b/>
                <w:bCs/>
                <w:color w:val="000000" w:themeColor="text1"/>
                <w:sz w:val="18"/>
                <w:szCs w:val="18"/>
              </w:rPr>
              <w:t xml:space="preserve"> </w:t>
            </w:r>
            <w:r w:rsidRPr="00FB7E4D">
              <w:rPr>
                <w:b/>
                <w:bCs/>
                <w:color w:val="000000" w:themeColor="text1"/>
                <w:sz w:val="18"/>
                <w:szCs w:val="18"/>
              </w:rPr>
              <w:t>уље</w:t>
            </w:r>
          </w:p>
        </w:tc>
        <w:tc>
          <w:tcPr>
            <w:tcW w:w="1547" w:type="pct"/>
            <w:shd w:val="clear" w:color="auto" w:fill="auto"/>
          </w:tcPr>
          <w:p w14:paraId="22F89B0E" w14:textId="176A9C0E" w:rsidR="00C04992" w:rsidRPr="00FB7E4D" w:rsidRDefault="008067F9" w:rsidP="00C04992">
            <w:pPr>
              <w:contextualSpacing/>
              <w:jc w:val="right"/>
              <w:rPr>
                <w:sz w:val="18"/>
                <w:szCs w:val="18"/>
                <w:lang w:val="sr-Latn-RS" w:eastAsia="hr-HR"/>
              </w:rPr>
            </w:pPr>
            <w:r w:rsidRPr="00FB7E4D">
              <w:rPr>
                <w:sz w:val="18"/>
                <w:szCs w:val="18"/>
                <w:lang w:val="sr-Latn-RS" w:eastAsia="hr-HR"/>
              </w:rPr>
              <w:t>tC</w:t>
            </w:r>
            <w:r w:rsidR="00F04290" w:rsidRPr="00FB7E4D">
              <w:rPr>
                <w:sz w:val="18"/>
                <w:szCs w:val="18"/>
                <w:lang w:eastAsia="hr-HR"/>
              </w:rPr>
              <w:t>О</w:t>
            </w:r>
            <w:r w:rsidR="00C04992" w:rsidRPr="00FB7E4D">
              <w:rPr>
                <w:sz w:val="18"/>
                <w:szCs w:val="18"/>
                <w:vertAlign w:val="subscript"/>
                <w:lang w:eastAsia="hr-HR"/>
              </w:rPr>
              <w:t>2</w:t>
            </w:r>
            <w:r w:rsidR="00C04992" w:rsidRPr="00FB7E4D">
              <w:rPr>
                <w:sz w:val="18"/>
                <w:szCs w:val="18"/>
                <w:lang w:eastAsia="hr-HR"/>
              </w:rPr>
              <w:t>/</w:t>
            </w:r>
            <w:r w:rsidR="00F04290" w:rsidRPr="00FB7E4D">
              <w:rPr>
                <w:sz w:val="18"/>
                <w:szCs w:val="18"/>
                <w:lang w:eastAsia="hr-HR"/>
              </w:rPr>
              <w:t>М</w:t>
            </w:r>
            <w:r w:rsidR="00C04992" w:rsidRPr="00FB7E4D">
              <w:rPr>
                <w:sz w:val="18"/>
                <w:szCs w:val="18"/>
                <w:lang w:eastAsia="hr-HR"/>
              </w:rPr>
              <w:t>W</w:t>
            </w:r>
            <w:r w:rsidRPr="00FB7E4D">
              <w:rPr>
                <w:sz w:val="18"/>
                <w:szCs w:val="18"/>
                <w:lang w:val="sr-Latn-RS" w:eastAsia="hr-HR"/>
              </w:rPr>
              <w:t>h</w:t>
            </w:r>
          </w:p>
        </w:tc>
        <w:tc>
          <w:tcPr>
            <w:tcW w:w="1191" w:type="pct"/>
            <w:shd w:val="clear" w:color="auto" w:fill="auto"/>
          </w:tcPr>
          <w:p w14:paraId="36612168" w14:textId="00C03B87" w:rsidR="00C04992" w:rsidRPr="00FB7E4D" w:rsidRDefault="00C04992" w:rsidP="00C04992">
            <w:pPr>
              <w:contextualSpacing/>
              <w:jc w:val="right"/>
              <w:rPr>
                <w:sz w:val="18"/>
                <w:szCs w:val="18"/>
                <w:lang w:eastAsia="hr-HR"/>
              </w:rPr>
            </w:pPr>
            <w:r w:rsidRPr="00FB7E4D">
              <w:rPr>
                <w:sz w:val="18"/>
                <w:szCs w:val="18"/>
                <w:lang w:eastAsia="hr-HR"/>
              </w:rPr>
              <w:t>0,220</w:t>
            </w:r>
          </w:p>
        </w:tc>
      </w:tr>
      <w:tr w:rsidR="00C04992" w:rsidRPr="00FB7E4D" w14:paraId="60889C05" w14:textId="77777777" w:rsidTr="006466BC">
        <w:trPr>
          <w:trHeight w:val="60"/>
        </w:trPr>
        <w:tc>
          <w:tcPr>
            <w:tcW w:w="2262" w:type="pct"/>
            <w:shd w:val="clear" w:color="auto" w:fill="D9E2F3" w:themeFill="accent1" w:themeFillTint="33"/>
            <w:vAlign w:val="center"/>
          </w:tcPr>
          <w:p w14:paraId="3350C469" w14:textId="16594F09" w:rsidR="00C04992" w:rsidRPr="00FB7E4D" w:rsidRDefault="00F15133" w:rsidP="00C04992">
            <w:pPr>
              <w:contextualSpacing/>
              <w:rPr>
                <w:rFonts w:eastAsia="Calibri"/>
                <w:b/>
                <w:bCs/>
                <w:sz w:val="18"/>
                <w:szCs w:val="18"/>
              </w:rPr>
            </w:pPr>
            <w:proofErr w:type="spellStart"/>
            <w:r>
              <w:rPr>
                <w:b/>
                <w:bCs/>
                <w:color w:val="000000" w:themeColor="text1"/>
                <w:sz w:val="18"/>
                <w:szCs w:val="18"/>
                <w:lang w:val="en-US"/>
              </w:rPr>
              <w:t>Течни</w:t>
            </w:r>
            <w:proofErr w:type="spellEnd"/>
            <w:r w:rsidR="00C04992" w:rsidRPr="00FB7E4D">
              <w:rPr>
                <w:b/>
                <w:bCs/>
                <w:color w:val="000000" w:themeColor="text1"/>
                <w:sz w:val="18"/>
                <w:szCs w:val="18"/>
              </w:rPr>
              <w:t xml:space="preserve"> </w:t>
            </w:r>
            <w:r w:rsidR="00F04290" w:rsidRPr="00FB7E4D">
              <w:rPr>
                <w:b/>
                <w:bCs/>
                <w:color w:val="000000" w:themeColor="text1"/>
                <w:sz w:val="18"/>
                <w:szCs w:val="18"/>
              </w:rPr>
              <w:t>нафтни</w:t>
            </w:r>
            <w:r w:rsidR="00C04992" w:rsidRPr="00FB7E4D">
              <w:rPr>
                <w:b/>
                <w:bCs/>
                <w:color w:val="000000" w:themeColor="text1"/>
                <w:sz w:val="18"/>
                <w:szCs w:val="18"/>
              </w:rPr>
              <w:t xml:space="preserve"> </w:t>
            </w:r>
            <w:r w:rsidR="00F04290" w:rsidRPr="00FB7E4D">
              <w:rPr>
                <w:b/>
                <w:bCs/>
                <w:color w:val="000000" w:themeColor="text1"/>
                <w:sz w:val="18"/>
                <w:szCs w:val="18"/>
              </w:rPr>
              <w:t>гас</w:t>
            </w:r>
          </w:p>
        </w:tc>
        <w:tc>
          <w:tcPr>
            <w:tcW w:w="1547" w:type="pct"/>
            <w:shd w:val="clear" w:color="auto" w:fill="auto"/>
          </w:tcPr>
          <w:p w14:paraId="3C8BB53B" w14:textId="1E0419FA" w:rsidR="00C04992" w:rsidRPr="00FB7E4D" w:rsidRDefault="008067F9" w:rsidP="00C04992">
            <w:pPr>
              <w:contextualSpacing/>
              <w:jc w:val="right"/>
              <w:rPr>
                <w:rFonts w:eastAsia="Calibri"/>
                <w:sz w:val="18"/>
                <w:szCs w:val="18"/>
                <w:lang w:val="sr-Latn-RS"/>
              </w:rPr>
            </w:pPr>
            <w:r w:rsidRPr="00FB7E4D">
              <w:rPr>
                <w:sz w:val="18"/>
                <w:szCs w:val="18"/>
                <w:lang w:val="sr-Latn-RS" w:eastAsia="hr-HR"/>
              </w:rPr>
              <w:t>tC</w:t>
            </w:r>
            <w:r w:rsidR="00F04290" w:rsidRPr="00FB7E4D">
              <w:rPr>
                <w:sz w:val="18"/>
                <w:szCs w:val="18"/>
                <w:lang w:eastAsia="hr-HR"/>
              </w:rPr>
              <w:t>О</w:t>
            </w:r>
            <w:r w:rsidR="00C04992" w:rsidRPr="00FB7E4D">
              <w:rPr>
                <w:sz w:val="18"/>
                <w:szCs w:val="18"/>
                <w:vertAlign w:val="subscript"/>
                <w:lang w:eastAsia="hr-HR"/>
              </w:rPr>
              <w:t>2</w:t>
            </w:r>
            <w:r w:rsidR="00C04992" w:rsidRPr="00FB7E4D">
              <w:rPr>
                <w:sz w:val="18"/>
                <w:szCs w:val="18"/>
                <w:lang w:eastAsia="hr-HR"/>
              </w:rPr>
              <w:t>/</w:t>
            </w:r>
            <w:r w:rsidR="00F04290" w:rsidRPr="00FB7E4D">
              <w:rPr>
                <w:sz w:val="18"/>
                <w:szCs w:val="18"/>
                <w:lang w:eastAsia="hr-HR"/>
              </w:rPr>
              <w:t>М</w:t>
            </w:r>
            <w:r w:rsidR="00C04992" w:rsidRPr="00FB7E4D">
              <w:rPr>
                <w:sz w:val="18"/>
                <w:szCs w:val="18"/>
                <w:lang w:eastAsia="hr-HR"/>
              </w:rPr>
              <w:t>W</w:t>
            </w:r>
            <w:r w:rsidRPr="00FB7E4D">
              <w:rPr>
                <w:sz w:val="18"/>
                <w:szCs w:val="18"/>
                <w:lang w:val="sr-Latn-RS" w:eastAsia="hr-HR"/>
              </w:rPr>
              <w:t>h</w:t>
            </w:r>
          </w:p>
        </w:tc>
        <w:tc>
          <w:tcPr>
            <w:tcW w:w="1191" w:type="pct"/>
            <w:shd w:val="clear" w:color="auto" w:fill="auto"/>
          </w:tcPr>
          <w:p w14:paraId="56B45E0A" w14:textId="62D412DF" w:rsidR="00C04992" w:rsidRPr="00FB7E4D" w:rsidRDefault="00C04992" w:rsidP="00C04992">
            <w:pPr>
              <w:contextualSpacing/>
              <w:jc w:val="right"/>
              <w:rPr>
                <w:sz w:val="18"/>
                <w:szCs w:val="18"/>
                <w:lang w:eastAsia="hr-HR"/>
              </w:rPr>
            </w:pPr>
            <w:r w:rsidRPr="00FB7E4D">
              <w:rPr>
                <w:sz w:val="18"/>
                <w:szCs w:val="18"/>
                <w:lang w:eastAsia="hr-HR"/>
              </w:rPr>
              <w:t>0,279</w:t>
            </w:r>
          </w:p>
        </w:tc>
      </w:tr>
      <w:tr w:rsidR="00C04992" w:rsidRPr="00FB7E4D" w14:paraId="3C1456E3" w14:textId="77777777" w:rsidTr="006466BC">
        <w:trPr>
          <w:trHeight w:val="60"/>
        </w:trPr>
        <w:tc>
          <w:tcPr>
            <w:tcW w:w="2262" w:type="pct"/>
            <w:shd w:val="clear" w:color="auto" w:fill="D9E2F3" w:themeFill="accent1" w:themeFillTint="33"/>
            <w:vAlign w:val="center"/>
          </w:tcPr>
          <w:p w14:paraId="73D6455A" w14:textId="26D0E0AF" w:rsidR="00C04992" w:rsidRPr="00FB7E4D" w:rsidRDefault="00F04290" w:rsidP="00C04992">
            <w:pPr>
              <w:contextualSpacing/>
              <w:rPr>
                <w:rFonts w:eastAsia="Calibri"/>
                <w:b/>
                <w:bCs/>
                <w:sz w:val="18"/>
                <w:szCs w:val="18"/>
              </w:rPr>
            </w:pPr>
            <w:r w:rsidRPr="00FB7E4D">
              <w:rPr>
                <w:b/>
                <w:bCs/>
                <w:color w:val="000000" w:themeColor="text1"/>
                <w:sz w:val="18"/>
                <w:szCs w:val="18"/>
              </w:rPr>
              <w:t>Мрки</w:t>
            </w:r>
            <w:r w:rsidR="00C04992" w:rsidRPr="00FB7E4D">
              <w:rPr>
                <w:b/>
                <w:bCs/>
                <w:color w:val="000000" w:themeColor="text1"/>
                <w:sz w:val="18"/>
                <w:szCs w:val="18"/>
              </w:rPr>
              <w:t xml:space="preserve"> </w:t>
            </w:r>
            <w:r w:rsidRPr="00FB7E4D">
              <w:rPr>
                <w:b/>
                <w:bCs/>
                <w:color w:val="000000" w:themeColor="text1"/>
                <w:sz w:val="18"/>
                <w:szCs w:val="18"/>
              </w:rPr>
              <w:t>угаљ</w:t>
            </w:r>
          </w:p>
        </w:tc>
        <w:tc>
          <w:tcPr>
            <w:tcW w:w="1547" w:type="pct"/>
            <w:shd w:val="clear" w:color="auto" w:fill="auto"/>
          </w:tcPr>
          <w:p w14:paraId="7E2F9038" w14:textId="3105AC92" w:rsidR="00C04992" w:rsidRPr="00FB7E4D" w:rsidRDefault="008067F9" w:rsidP="00C04992">
            <w:pPr>
              <w:contextualSpacing/>
              <w:jc w:val="right"/>
              <w:rPr>
                <w:rFonts w:eastAsia="Calibri"/>
                <w:sz w:val="18"/>
                <w:szCs w:val="18"/>
                <w:lang w:val="sr-Latn-RS"/>
              </w:rPr>
            </w:pPr>
            <w:r w:rsidRPr="00FB7E4D">
              <w:rPr>
                <w:sz w:val="18"/>
                <w:szCs w:val="18"/>
                <w:lang w:val="sr-Latn-RS" w:eastAsia="hr-HR"/>
              </w:rPr>
              <w:t>tC</w:t>
            </w:r>
            <w:r w:rsidR="00F04290" w:rsidRPr="00FB7E4D">
              <w:rPr>
                <w:sz w:val="18"/>
                <w:szCs w:val="18"/>
                <w:lang w:eastAsia="hr-HR"/>
              </w:rPr>
              <w:t>О</w:t>
            </w:r>
            <w:r w:rsidR="00C04992" w:rsidRPr="00FB7E4D">
              <w:rPr>
                <w:sz w:val="18"/>
                <w:szCs w:val="18"/>
                <w:vertAlign w:val="subscript"/>
                <w:lang w:eastAsia="hr-HR"/>
              </w:rPr>
              <w:t>2</w:t>
            </w:r>
            <w:r w:rsidR="00C04992" w:rsidRPr="00FB7E4D">
              <w:rPr>
                <w:sz w:val="18"/>
                <w:szCs w:val="18"/>
                <w:lang w:eastAsia="hr-HR"/>
              </w:rPr>
              <w:t>/</w:t>
            </w:r>
            <w:r w:rsidR="00F04290" w:rsidRPr="00FB7E4D">
              <w:rPr>
                <w:sz w:val="18"/>
                <w:szCs w:val="18"/>
                <w:lang w:eastAsia="hr-HR"/>
              </w:rPr>
              <w:t>М</w:t>
            </w:r>
            <w:r w:rsidR="00C04992" w:rsidRPr="00FB7E4D">
              <w:rPr>
                <w:sz w:val="18"/>
                <w:szCs w:val="18"/>
                <w:lang w:eastAsia="hr-HR"/>
              </w:rPr>
              <w:t>W</w:t>
            </w:r>
            <w:r w:rsidRPr="00FB7E4D">
              <w:rPr>
                <w:sz w:val="18"/>
                <w:szCs w:val="18"/>
                <w:lang w:val="sr-Latn-RS" w:eastAsia="hr-HR"/>
              </w:rPr>
              <w:t>h</w:t>
            </w:r>
          </w:p>
        </w:tc>
        <w:tc>
          <w:tcPr>
            <w:tcW w:w="1191" w:type="pct"/>
            <w:shd w:val="clear" w:color="auto" w:fill="auto"/>
          </w:tcPr>
          <w:p w14:paraId="01BC9E5F" w14:textId="76275615" w:rsidR="00C04992" w:rsidRPr="00FB7E4D" w:rsidRDefault="00C04992" w:rsidP="00C04992">
            <w:pPr>
              <w:contextualSpacing/>
              <w:jc w:val="right"/>
              <w:rPr>
                <w:sz w:val="18"/>
                <w:szCs w:val="18"/>
                <w:lang w:eastAsia="hr-HR"/>
              </w:rPr>
            </w:pPr>
            <w:r w:rsidRPr="00FB7E4D">
              <w:rPr>
                <w:sz w:val="18"/>
                <w:szCs w:val="18"/>
                <w:lang w:eastAsia="hr-HR"/>
              </w:rPr>
              <w:t>0,227</w:t>
            </w:r>
          </w:p>
        </w:tc>
      </w:tr>
      <w:tr w:rsidR="00C04992" w:rsidRPr="00FB7E4D" w14:paraId="5FA2621C" w14:textId="77777777" w:rsidTr="004E22D1">
        <w:trPr>
          <w:trHeight w:val="50"/>
        </w:trPr>
        <w:tc>
          <w:tcPr>
            <w:tcW w:w="2262" w:type="pct"/>
            <w:shd w:val="clear" w:color="auto" w:fill="D9E2F3" w:themeFill="accent1" w:themeFillTint="33"/>
            <w:vAlign w:val="center"/>
          </w:tcPr>
          <w:p w14:paraId="73561B08" w14:textId="77AB822F" w:rsidR="00C04992" w:rsidRPr="00FB7E4D" w:rsidRDefault="00F04290" w:rsidP="00C04992">
            <w:pPr>
              <w:contextualSpacing/>
              <w:rPr>
                <w:rFonts w:eastAsia="Calibri"/>
                <w:b/>
                <w:bCs/>
                <w:sz w:val="18"/>
                <w:szCs w:val="18"/>
              </w:rPr>
            </w:pPr>
            <w:r w:rsidRPr="00FB7E4D">
              <w:rPr>
                <w:b/>
                <w:bCs/>
                <w:color w:val="000000" w:themeColor="text1"/>
                <w:sz w:val="18"/>
                <w:szCs w:val="18"/>
              </w:rPr>
              <w:t>Моторни</w:t>
            </w:r>
            <w:r w:rsidR="00C04992" w:rsidRPr="00FB7E4D">
              <w:rPr>
                <w:b/>
                <w:bCs/>
                <w:color w:val="000000" w:themeColor="text1"/>
                <w:sz w:val="18"/>
                <w:szCs w:val="18"/>
              </w:rPr>
              <w:t xml:space="preserve"> </w:t>
            </w:r>
            <w:r w:rsidRPr="00FB7E4D">
              <w:rPr>
                <w:b/>
                <w:bCs/>
                <w:color w:val="000000" w:themeColor="text1"/>
                <w:sz w:val="18"/>
                <w:szCs w:val="18"/>
              </w:rPr>
              <w:t>бензин</w:t>
            </w:r>
          </w:p>
        </w:tc>
        <w:tc>
          <w:tcPr>
            <w:tcW w:w="1547" w:type="pct"/>
            <w:shd w:val="clear" w:color="auto" w:fill="auto"/>
          </w:tcPr>
          <w:p w14:paraId="4957E736" w14:textId="1E00BC9F" w:rsidR="00C04992" w:rsidRPr="00FB7E4D" w:rsidRDefault="008067F9" w:rsidP="00C04992">
            <w:pPr>
              <w:contextualSpacing/>
              <w:jc w:val="right"/>
              <w:rPr>
                <w:rFonts w:eastAsia="Calibri"/>
                <w:sz w:val="18"/>
                <w:szCs w:val="18"/>
                <w:lang w:val="sr-Latn-RS"/>
              </w:rPr>
            </w:pPr>
            <w:r w:rsidRPr="00FB7E4D">
              <w:rPr>
                <w:sz w:val="18"/>
                <w:szCs w:val="18"/>
                <w:lang w:val="sr-Latn-RS" w:eastAsia="hr-HR"/>
              </w:rPr>
              <w:t>tC</w:t>
            </w:r>
            <w:r w:rsidR="00F04290" w:rsidRPr="00FB7E4D">
              <w:rPr>
                <w:sz w:val="18"/>
                <w:szCs w:val="18"/>
                <w:lang w:eastAsia="hr-HR"/>
              </w:rPr>
              <w:t>О</w:t>
            </w:r>
            <w:r w:rsidR="00C04992" w:rsidRPr="00FB7E4D">
              <w:rPr>
                <w:sz w:val="18"/>
                <w:szCs w:val="18"/>
                <w:vertAlign w:val="subscript"/>
                <w:lang w:eastAsia="hr-HR"/>
              </w:rPr>
              <w:t>2</w:t>
            </w:r>
            <w:r w:rsidR="00C04992" w:rsidRPr="00FB7E4D">
              <w:rPr>
                <w:sz w:val="18"/>
                <w:szCs w:val="18"/>
                <w:lang w:eastAsia="hr-HR"/>
              </w:rPr>
              <w:t>/</w:t>
            </w:r>
            <w:r w:rsidR="00F04290" w:rsidRPr="00FB7E4D">
              <w:rPr>
                <w:sz w:val="18"/>
                <w:szCs w:val="18"/>
                <w:lang w:eastAsia="hr-HR"/>
              </w:rPr>
              <w:t>М</w:t>
            </w:r>
            <w:r w:rsidR="00C04992" w:rsidRPr="00FB7E4D">
              <w:rPr>
                <w:sz w:val="18"/>
                <w:szCs w:val="18"/>
                <w:lang w:eastAsia="hr-HR"/>
              </w:rPr>
              <w:t>W</w:t>
            </w:r>
            <w:r w:rsidRPr="00FB7E4D">
              <w:rPr>
                <w:sz w:val="18"/>
                <w:szCs w:val="18"/>
                <w:lang w:val="sr-Latn-RS" w:eastAsia="hr-HR"/>
              </w:rPr>
              <w:t>h</w:t>
            </w:r>
          </w:p>
        </w:tc>
        <w:tc>
          <w:tcPr>
            <w:tcW w:w="1191" w:type="pct"/>
            <w:shd w:val="clear" w:color="auto" w:fill="auto"/>
          </w:tcPr>
          <w:p w14:paraId="4C4DCC45" w14:textId="4C08D53C" w:rsidR="00C04992" w:rsidRPr="00FB7E4D" w:rsidRDefault="00C04992" w:rsidP="00C04992">
            <w:pPr>
              <w:contextualSpacing/>
              <w:jc w:val="right"/>
              <w:rPr>
                <w:sz w:val="18"/>
                <w:szCs w:val="18"/>
                <w:lang w:eastAsia="hr-HR"/>
              </w:rPr>
            </w:pPr>
            <w:r w:rsidRPr="00FB7E4D">
              <w:rPr>
                <w:sz w:val="18"/>
                <w:szCs w:val="18"/>
                <w:lang w:eastAsia="hr-HR"/>
              </w:rPr>
              <w:t>0,339</w:t>
            </w:r>
          </w:p>
        </w:tc>
      </w:tr>
      <w:tr w:rsidR="00C04992" w:rsidRPr="00FB7E4D" w14:paraId="25948588" w14:textId="77777777" w:rsidTr="004E22D1">
        <w:trPr>
          <w:trHeight w:val="50"/>
        </w:trPr>
        <w:tc>
          <w:tcPr>
            <w:tcW w:w="2262" w:type="pct"/>
            <w:shd w:val="clear" w:color="auto" w:fill="D9E2F3" w:themeFill="accent1" w:themeFillTint="33"/>
            <w:vAlign w:val="center"/>
          </w:tcPr>
          <w:p w14:paraId="739AAD5A" w14:textId="13E5422B" w:rsidR="00C04992" w:rsidRPr="00FB7E4D" w:rsidRDefault="00F04290" w:rsidP="00C04992">
            <w:pPr>
              <w:contextualSpacing/>
              <w:rPr>
                <w:rFonts w:eastAsia="Calibri"/>
                <w:b/>
                <w:bCs/>
                <w:sz w:val="18"/>
                <w:szCs w:val="18"/>
              </w:rPr>
            </w:pPr>
            <w:r w:rsidRPr="00FB7E4D">
              <w:rPr>
                <w:b/>
                <w:bCs/>
                <w:color w:val="000000" w:themeColor="text1"/>
                <w:sz w:val="18"/>
                <w:szCs w:val="18"/>
              </w:rPr>
              <w:t>Дизелско</w:t>
            </w:r>
            <w:r w:rsidR="00C04992" w:rsidRPr="00FB7E4D">
              <w:rPr>
                <w:b/>
                <w:bCs/>
                <w:color w:val="000000" w:themeColor="text1"/>
                <w:sz w:val="18"/>
                <w:szCs w:val="18"/>
              </w:rPr>
              <w:t xml:space="preserve"> </w:t>
            </w:r>
            <w:r w:rsidRPr="00FB7E4D">
              <w:rPr>
                <w:b/>
                <w:bCs/>
                <w:color w:val="000000" w:themeColor="text1"/>
                <w:sz w:val="18"/>
                <w:szCs w:val="18"/>
              </w:rPr>
              <w:t>гориво</w:t>
            </w:r>
          </w:p>
        </w:tc>
        <w:tc>
          <w:tcPr>
            <w:tcW w:w="1547" w:type="pct"/>
            <w:shd w:val="clear" w:color="auto" w:fill="auto"/>
          </w:tcPr>
          <w:p w14:paraId="0FF94617" w14:textId="443FB4BE" w:rsidR="00C04992" w:rsidRPr="00FB7E4D" w:rsidRDefault="008067F9" w:rsidP="00C04992">
            <w:pPr>
              <w:contextualSpacing/>
              <w:jc w:val="right"/>
              <w:rPr>
                <w:rFonts w:eastAsia="Calibri"/>
                <w:sz w:val="18"/>
                <w:szCs w:val="18"/>
                <w:lang w:val="sr-Latn-RS"/>
              </w:rPr>
            </w:pPr>
            <w:r w:rsidRPr="00FB7E4D">
              <w:rPr>
                <w:sz w:val="18"/>
                <w:szCs w:val="18"/>
                <w:lang w:val="sr-Latn-RS" w:eastAsia="hr-HR"/>
              </w:rPr>
              <w:t>tC</w:t>
            </w:r>
            <w:r w:rsidR="00F04290" w:rsidRPr="00FB7E4D">
              <w:rPr>
                <w:sz w:val="18"/>
                <w:szCs w:val="18"/>
                <w:lang w:eastAsia="hr-HR"/>
              </w:rPr>
              <w:t>О</w:t>
            </w:r>
            <w:r w:rsidR="00C04992" w:rsidRPr="00FB7E4D">
              <w:rPr>
                <w:sz w:val="18"/>
                <w:szCs w:val="18"/>
                <w:vertAlign w:val="subscript"/>
                <w:lang w:eastAsia="hr-HR"/>
              </w:rPr>
              <w:t>2</w:t>
            </w:r>
            <w:r w:rsidR="00C04992" w:rsidRPr="00FB7E4D">
              <w:rPr>
                <w:sz w:val="18"/>
                <w:szCs w:val="18"/>
                <w:lang w:eastAsia="hr-HR"/>
              </w:rPr>
              <w:t>/</w:t>
            </w:r>
            <w:r w:rsidR="00F04290" w:rsidRPr="00FB7E4D">
              <w:rPr>
                <w:sz w:val="18"/>
                <w:szCs w:val="18"/>
                <w:lang w:eastAsia="hr-HR"/>
              </w:rPr>
              <w:t>М</w:t>
            </w:r>
            <w:r w:rsidR="00C04992" w:rsidRPr="00FB7E4D">
              <w:rPr>
                <w:sz w:val="18"/>
                <w:szCs w:val="18"/>
                <w:lang w:eastAsia="hr-HR"/>
              </w:rPr>
              <w:t>W</w:t>
            </w:r>
            <w:r w:rsidRPr="00FB7E4D">
              <w:rPr>
                <w:sz w:val="18"/>
                <w:szCs w:val="18"/>
                <w:lang w:val="sr-Latn-RS" w:eastAsia="hr-HR"/>
              </w:rPr>
              <w:t>h</w:t>
            </w:r>
          </w:p>
        </w:tc>
        <w:tc>
          <w:tcPr>
            <w:tcW w:w="1191" w:type="pct"/>
            <w:shd w:val="clear" w:color="auto" w:fill="auto"/>
          </w:tcPr>
          <w:p w14:paraId="6902A583" w14:textId="5148CCBE" w:rsidR="00C04992" w:rsidRPr="00FB7E4D" w:rsidRDefault="00C04992" w:rsidP="00C04992">
            <w:pPr>
              <w:contextualSpacing/>
              <w:jc w:val="right"/>
              <w:rPr>
                <w:sz w:val="18"/>
                <w:szCs w:val="18"/>
                <w:lang w:eastAsia="hr-HR"/>
              </w:rPr>
            </w:pPr>
            <w:r w:rsidRPr="00FB7E4D">
              <w:rPr>
                <w:sz w:val="18"/>
                <w:szCs w:val="18"/>
                <w:lang w:eastAsia="hr-HR"/>
              </w:rPr>
              <w:t>0,357</w:t>
            </w:r>
          </w:p>
        </w:tc>
      </w:tr>
      <w:tr w:rsidR="00C04992" w:rsidRPr="00FB7E4D" w14:paraId="475AEB1E" w14:textId="77777777" w:rsidTr="006466BC">
        <w:trPr>
          <w:trHeight w:val="258"/>
        </w:trPr>
        <w:tc>
          <w:tcPr>
            <w:tcW w:w="2262" w:type="pct"/>
            <w:shd w:val="clear" w:color="auto" w:fill="D9E2F3" w:themeFill="accent1" w:themeFillTint="33"/>
            <w:vAlign w:val="center"/>
          </w:tcPr>
          <w:p w14:paraId="4DD37E4F" w14:textId="10C97169" w:rsidR="00C04992" w:rsidRPr="00FB7E4D" w:rsidRDefault="00F04290" w:rsidP="00C04992">
            <w:pPr>
              <w:contextualSpacing/>
              <w:rPr>
                <w:b/>
                <w:bCs/>
                <w:sz w:val="18"/>
                <w:szCs w:val="18"/>
                <w:lang w:eastAsia="hr-HR"/>
              </w:rPr>
            </w:pPr>
            <w:r w:rsidRPr="00FB7E4D">
              <w:rPr>
                <w:b/>
                <w:bCs/>
                <w:color w:val="000000" w:themeColor="text1"/>
                <w:sz w:val="18"/>
                <w:szCs w:val="18"/>
              </w:rPr>
              <w:t>Биомаса</w:t>
            </w:r>
          </w:p>
        </w:tc>
        <w:tc>
          <w:tcPr>
            <w:tcW w:w="1547" w:type="pct"/>
            <w:shd w:val="clear" w:color="auto" w:fill="auto"/>
          </w:tcPr>
          <w:p w14:paraId="45A1769D" w14:textId="037922A7" w:rsidR="00C04992" w:rsidRPr="00FB7E4D" w:rsidRDefault="008067F9" w:rsidP="00C04992">
            <w:pPr>
              <w:contextualSpacing/>
              <w:jc w:val="right"/>
              <w:rPr>
                <w:sz w:val="18"/>
                <w:szCs w:val="18"/>
                <w:lang w:val="sr-Latn-RS" w:eastAsia="hr-HR"/>
              </w:rPr>
            </w:pPr>
            <w:r w:rsidRPr="00FB7E4D">
              <w:rPr>
                <w:sz w:val="18"/>
                <w:szCs w:val="18"/>
                <w:lang w:val="sr-Latn-RS" w:eastAsia="hr-HR"/>
              </w:rPr>
              <w:t>tC</w:t>
            </w:r>
            <w:r w:rsidR="00F04290" w:rsidRPr="00FB7E4D">
              <w:rPr>
                <w:sz w:val="18"/>
                <w:szCs w:val="18"/>
                <w:lang w:eastAsia="hr-HR"/>
              </w:rPr>
              <w:t>О</w:t>
            </w:r>
            <w:r w:rsidR="00C04992" w:rsidRPr="00FB7E4D">
              <w:rPr>
                <w:sz w:val="18"/>
                <w:szCs w:val="18"/>
                <w:vertAlign w:val="subscript"/>
                <w:lang w:eastAsia="hr-HR"/>
              </w:rPr>
              <w:t>2</w:t>
            </w:r>
            <w:r w:rsidR="00C04992" w:rsidRPr="00FB7E4D">
              <w:rPr>
                <w:sz w:val="18"/>
                <w:szCs w:val="18"/>
                <w:lang w:eastAsia="hr-HR"/>
              </w:rPr>
              <w:t>/</w:t>
            </w:r>
            <w:r w:rsidR="00F04290" w:rsidRPr="00FB7E4D">
              <w:rPr>
                <w:sz w:val="18"/>
                <w:szCs w:val="18"/>
                <w:lang w:eastAsia="hr-HR"/>
              </w:rPr>
              <w:t>М</w:t>
            </w:r>
            <w:r w:rsidR="00C04992" w:rsidRPr="00FB7E4D">
              <w:rPr>
                <w:sz w:val="18"/>
                <w:szCs w:val="18"/>
                <w:lang w:eastAsia="hr-HR"/>
              </w:rPr>
              <w:t>W</w:t>
            </w:r>
            <w:r w:rsidRPr="00FB7E4D">
              <w:rPr>
                <w:sz w:val="18"/>
                <w:szCs w:val="18"/>
                <w:lang w:val="sr-Latn-RS" w:eastAsia="hr-HR"/>
              </w:rPr>
              <w:t>h</w:t>
            </w:r>
          </w:p>
        </w:tc>
        <w:tc>
          <w:tcPr>
            <w:tcW w:w="1191" w:type="pct"/>
            <w:shd w:val="clear" w:color="auto" w:fill="auto"/>
          </w:tcPr>
          <w:p w14:paraId="5E503DAC" w14:textId="60F2BC84" w:rsidR="00C04992" w:rsidRPr="00FB7E4D" w:rsidRDefault="00C04992" w:rsidP="00C04992">
            <w:pPr>
              <w:contextualSpacing/>
              <w:jc w:val="right"/>
              <w:rPr>
                <w:sz w:val="18"/>
                <w:szCs w:val="18"/>
                <w:lang w:eastAsia="hr-HR"/>
              </w:rPr>
            </w:pPr>
            <w:r w:rsidRPr="00FB7E4D">
              <w:rPr>
                <w:sz w:val="18"/>
                <w:szCs w:val="18"/>
                <w:lang w:eastAsia="hr-HR"/>
              </w:rPr>
              <w:t>0,249</w:t>
            </w:r>
          </w:p>
        </w:tc>
      </w:tr>
    </w:tbl>
    <w:p w14:paraId="36460A25" w14:textId="77777777" w:rsidR="00C75F13" w:rsidRPr="00FB7E4D" w:rsidRDefault="00C75F13" w:rsidP="00C75F13"/>
    <w:p w14:paraId="05FAAC81" w14:textId="76574648" w:rsidR="00944B59" w:rsidRPr="00FB7E4D" w:rsidRDefault="00F04290" w:rsidP="008067F9">
      <w:pPr>
        <w:jc w:val="both"/>
      </w:pPr>
      <w:r w:rsidRPr="00FB7E4D">
        <w:t>Референтни</w:t>
      </w:r>
      <w:r w:rsidR="00944B59" w:rsidRPr="00FB7E4D">
        <w:t xml:space="preserve"> </w:t>
      </w:r>
      <w:r w:rsidRPr="00FB7E4D">
        <w:t>инвентар</w:t>
      </w:r>
      <w:r w:rsidR="00944B59" w:rsidRPr="00FB7E4D">
        <w:t xml:space="preserve"> </w:t>
      </w:r>
      <w:r w:rsidRPr="00FB7E4D">
        <w:t>емисија</w:t>
      </w:r>
      <w:r w:rsidR="00944B59" w:rsidRPr="00FB7E4D">
        <w:t xml:space="preserve"> </w:t>
      </w:r>
      <w:r w:rsidR="00AE70D7" w:rsidRPr="00FB7E4D">
        <w:t>CO</w:t>
      </w:r>
      <w:r w:rsidR="00AE70D7" w:rsidRPr="00FB7E4D">
        <w:rPr>
          <w:vertAlign w:val="subscript"/>
        </w:rPr>
        <w:t>2</w:t>
      </w:r>
      <w:r w:rsidR="00944B59" w:rsidRPr="00FB7E4D">
        <w:t xml:space="preserve"> </w:t>
      </w:r>
      <w:r w:rsidRPr="00FB7E4D">
        <w:t>даје</w:t>
      </w:r>
      <w:r w:rsidR="00944B59" w:rsidRPr="00FB7E4D">
        <w:t xml:space="preserve"> </w:t>
      </w:r>
      <w:r w:rsidRPr="00FB7E4D">
        <w:t>бројчани</w:t>
      </w:r>
      <w:r w:rsidR="00944B59" w:rsidRPr="00FB7E4D">
        <w:t xml:space="preserve"> </w:t>
      </w:r>
      <w:r w:rsidRPr="00FB7E4D">
        <w:t>приказ</w:t>
      </w:r>
      <w:r w:rsidR="00944B59" w:rsidRPr="00FB7E4D">
        <w:t xml:space="preserve"> </w:t>
      </w:r>
      <w:r w:rsidRPr="00FB7E4D">
        <w:t>количине</w:t>
      </w:r>
      <w:r w:rsidR="00944B59" w:rsidRPr="00FB7E4D">
        <w:t xml:space="preserve"> </w:t>
      </w:r>
      <w:r w:rsidRPr="00FB7E4D">
        <w:t>емит</w:t>
      </w:r>
      <w:proofErr w:type="spellStart"/>
      <w:r w:rsidR="00DC5CFF">
        <w:rPr>
          <w:lang w:val="en-US"/>
        </w:rPr>
        <w:t>ова</w:t>
      </w:r>
      <w:proofErr w:type="spellEnd"/>
      <w:r w:rsidRPr="00FB7E4D">
        <w:t>ног</w:t>
      </w:r>
      <w:r w:rsidR="00944B59" w:rsidRPr="00FB7E4D">
        <w:t xml:space="preserve"> </w:t>
      </w:r>
      <w:r w:rsidR="008067F9" w:rsidRPr="00FB7E4D">
        <w:rPr>
          <w:lang w:val="sr-Latn-RS"/>
        </w:rPr>
        <w:t>C</w:t>
      </w:r>
      <w:r w:rsidRPr="00FB7E4D">
        <w:t>О</w:t>
      </w:r>
      <w:r w:rsidR="00944B59" w:rsidRPr="00FB7E4D">
        <w:rPr>
          <w:vertAlign w:val="subscript"/>
        </w:rPr>
        <w:t>2</w:t>
      </w:r>
      <w:r w:rsidR="00944B59" w:rsidRPr="00FB7E4D">
        <w:t xml:space="preserve"> </w:t>
      </w:r>
      <w:r w:rsidRPr="00FB7E4D">
        <w:t>у</w:t>
      </w:r>
      <w:r w:rsidR="00944B59" w:rsidRPr="00FB7E4D">
        <w:t xml:space="preserve"> </w:t>
      </w:r>
      <w:r w:rsidRPr="00FB7E4D">
        <w:t>референтној</w:t>
      </w:r>
      <w:r w:rsidR="00944B59" w:rsidRPr="00FB7E4D">
        <w:t>/</w:t>
      </w:r>
      <w:r w:rsidRPr="00FB7E4D">
        <w:t>базној</w:t>
      </w:r>
      <w:r w:rsidR="00944B59" w:rsidRPr="00FB7E4D">
        <w:t xml:space="preserve"> </w:t>
      </w:r>
      <w:r w:rsidRPr="00FB7E4D">
        <w:t>години</w:t>
      </w:r>
      <w:r w:rsidR="00944B59" w:rsidRPr="00FB7E4D">
        <w:t xml:space="preserve"> </w:t>
      </w:r>
      <w:r w:rsidRPr="00FB7E4D">
        <w:t>као</w:t>
      </w:r>
      <w:r w:rsidR="00944B59" w:rsidRPr="00FB7E4D">
        <w:t xml:space="preserve"> </w:t>
      </w:r>
      <w:r w:rsidRPr="00FB7E4D">
        <w:t>резултат</w:t>
      </w:r>
      <w:r w:rsidR="00944B59" w:rsidRPr="00FB7E4D">
        <w:t xml:space="preserve"> </w:t>
      </w:r>
      <w:r w:rsidRPr="00FB7E4D">
        <w:t>потрошње</w:t>
      </w:r>
      <w:r w:rsidR="00944B59" w:rsidRPr="00FB7E4D">
        <w:t xml:space="preserve"> </w:t>
      </w:r>
      <w:r w:rsidRPr="00FB7E4D">
        <w:t>енергије</w:t>
      </w:r>
      <w:r w:rsidR="00944B59" w:rsidRPr="00FB7E4D">
        <w:t xml:space="preserve"> </w:t>
      </w:r>
      <w:r w:rsidRPr="00FB7E4D">
        <w:t>на</w:t>
      </w:r>
      <w:r w:rsidR="00944B59" w:rsidRPr="00FB7E4D">
        <w:t xml:space="preserve"> </w:t>
      </w:r>
      <w:r w:rsidRPr="00FB7E4D">
        <w:t>подручју</w:t>
      </w:r>
      <w:r w:rsidR="00944B59" w:rsidRPr="00FB7E4D">
        <w:t xml:space="preserve"> </w:t>
      </w:r>
      <w:r w:rsidRPr="00FB7E4D">
        <w:t>јединице</w:t>
      </w:r>
      <w:r w:rsidR="00944B59" w:rsidRPr="00FB7E4D">
        <w:t xml:space="preserve"> </w:t>
      </w:r>
      <w:r w:rsidRPr="00FB7E4D">
        <w:t>локалне</w:t>
      </w:r>
      <w:r w:rsidR="00944B59" w:rsidRPr="00FB7E4D">
        <w:t xml:space="preserve"> </w:t>
      </w:r>
      <w:r w:rsidRPr="00FB7E4D">
        <w:t>самоуправе</w:t>
      </w:r>
      <w:r w:rsidR="00944B59" w:rsidRPr="00FB7E4D">
        <w:t xml:space="preserve"> </w:t>
      </w:r>
      <w:r w:rsidRPr="00FB7E4D">
        <w:t>која</w:t>
      </w:r>
      <w:r w:rsidR="00944B59" w:rsidRPr="00FB7E4D">
        <w:t xml:space="preserve"> </w:t>
      </w:r>
      <w:r w:rsidRPr="00FB7E4D">
        <w:t>је</w:t>
      </w:r>
      <w:r w:rsidR="00944B59" w:rsidRPr="00FB7E4D">
        <w:t xml:space="preserve"> </w:t>
      </w:r>
      <w:r w:rsidRPr="00FB7E4D">
        <w:t>потписник</w:t>
      </w:r>
      <w:r w:rsidR="00944B59" w:rsidRPr="00FB7E4D">
        <w:t xml:space="preserve"> </w:t>
      </w:r>
      <w:r w:rsidRPr="00FB7E4D">
        <w:t>Споразума</w:t>
      </w:r>
      <w:r w:rsidR="00944B59" w:rsidRPr="00FB7E4D">
        <w:t xml:space="preserve"> </w:t>
      </w:r>
      <w:r w:rsidRPr="00FB7E4D">
        <w:t>градоначелника</w:t>
      </w:r>
      <w:r w:rsidR="00944B59" w:rsidRPr="00FB7E4D">
        <w:t xml:space="preserve">. </w:t>
      </w:r>
      <w:r w:rsidRPr="00FB7E4D">
        <w:t>На</w:t>
      </w:r>
      <w:r w:rsidR="00944B59" w:rsidRPr="00FB7E4D">
        <w:t xml:space="preserve"> </w:t>
      </w:r>
      <w:r w:rsidRPr="00FB7E4D">
        <w:t>основу</w:t>
      </w:r>
      <w:r w:rsidR="00944B59" w:rsidRPr="00FB7E4D">
        <w:t xml:space="preserve"> </w:t>
      </w:r>
      <w:r w:rsidRPr="00FB7E4D">
        <w:t>референтног</w:t>
      </w:r>
      <w:r w:rsidR="00944B59" w:rsidRPr="00FB7E4D">
        <w:t xml:space="preserve"> </w:t>
      </w:r>
      <w:r w:rsidRPr="00FB7E4D">
        <w:t>инвентара</w:t>
      </w:r>
      <w:r w:rsidR="00944B59" w:rsidRPr="00FB7E4D">
        <w:t xml:space="preserve"> </w:t>
      </w:r>
      <w:r w:rsidRPr="00FB7E4D">
        <w:t>закључују</w:t>
      </w:r>
      <w:r w:rsidR="00944B59" w:rsidRPr="00FB7E4D">
        <w:t xml:space="preserve"> </w:t>
      </w:r>
      <w:r w:rsidRPr="00FB7E4D">
        <w:t>се</w:t>
      </w:r>
      <w:r w:rsidR="00944B59" w:rsidRPr="00FB7E4D">
        <w:t xml:space="preserve"> </w:t>
      </w:r>
      <w:r w:rsidRPr="00FB7E4D">
        <w:t>извори</w:t>
      </w:r>
      <w:r w:rsidR="00944B59" w:rsidRPr="00FB7E4D">
        <w:t xml:space="preserve"> </w:t>
      </w:r>
      <w:r w:rsidRPr="00FB7E4D">
        <w:t>људског</w:t>
      </w:r>
      <w:r w:rsidR="00944B59" w:rsidRPr="00FB7E4D">
        <w:t xml:space="preserve"> </w:t>
      </w:r>
      <w:r w:rsidRPr="00FB7E4D">
        <w:t>доприноса</w:t>
      </w:r>
      <w:r w:rsidR="00944B59" w:rsidRPr="00FB7E4D">
        <w:t xml:space="preserve"> </w:t>
      </w:r>
      <w:r w:rsidRPr="00FB7E4D">
        <w:t>емисијама</w:t>
      </w:r>
      <w:r w:rsidR="00944B59" w:rsidRPr="00FB7E4D">
        <w:t xml:space="preserve"> </w:t>
      </w:r>
      <w:r w:rsidR="00AE70D7" w:rsidRPr="00FB7E4D">
        <w:t>CO</w:t>
      </w:r>
      <w:r w:rsidR="00AE70D7" w:rsidRPr="00FB7E4D">
        <w:rPr>
          <w:vertAlign w:val="subscript"/>
        </w:rPr>
        <w:t>2</w:t>
      </w:r>
      <w:r w:rsidR="00AE70D7" w:rsidRPr="00FB7E4D">
        <w:t xml:space="preserve"> </w:t>
      </w:r>
      <w:r w:rsidRPr="00FB7E4D">
        <w:t>те</w:t>
      </w:r>
      <w:r w:rsidR="00944B59" w:rsidRPr="00FB7E4D">
        <w:t xml:space="preserve"> </w:t>
      </w:r>
      <w:r w:rsidRPr="00FB7E4D">
        <w:t>се</w:t>
      </w:r>
      <w:r w:rsidR="00944B59" w:rsidRPr="00FB7E4D">
        <w:t xml:space="preserve"> </w:t>
      </w:r>
      <w:r w:rsidRPr="00FB7E4D">
        <w:t>постављају</w:t>
      </w:r>
      <w:r w:rsidR="00944B59" w:rsidRPr="00FB7E4D">
        <w:t xml:space="preserve"> </w:t>
      </w:r>
      <w:r w:rsidRPr="00FB7E4D">
        <w:t>приоритети</w:t>
      </w:r>
      <w:r w:rsidR="00944B59" w:rsidRPr="00FB7E4D">
        <w:t xml:space="preserve"> </w:t>
      </w:r>
      <w:r w:rsidRPr="00FB7E4D">
        <w:t>мјера</w:t>
      </w:r>
      <w:r w:rsidR="00944B59" w:rsidRPr="00FB7E4D">
        <w:t xml:space="preserve"> </w:t>
      </w:r>
      <w:r w:rsidRPr="00FB7E4D">
        <w:t>смањења</w:t>
      </w:r>
      <w:r w:rsidR="00944B59" w:rsidRPr="00FB7E4D">
        <w:t xml:space="preserve">. </w:t>
      </w:r>
      <w:r w:rsidRPr="00FB7E4D">
        <w:t>Референтни</w:t>
      </w:r>
      <w:r w:rsidR="00944B59" w:rsidRPr="00FB7E4D">
        <w:t xml:space="preserve"> </w:t>
      </w:r>
      <w:r w:rsidRPr="00FB7E4D">
        <w:t>инвентар</w:t>
      </w:r>
      <w:r w:rsidR="00944B59" w:rsidRPr="00FB7E4D">
        <w:t xml:space="preserve"> </w:t>
      </w:r>
      <w:r w:rsidRPr="00FB7E4D">
        <w:t>је</w:t>
      </w:r>
      <w:r w:rsidR="00944B59" w:rsidRPr="00FB7E4D">
        <w:t xml:space="preserve"> </w:t>
      </w:r>
      <w:r w:rsidRPr="00FB7E4D">
        <w:t>кључни</w:t>
      </w:r>
      <w:r w:rsidR="00944B59" w:rsidRPr="00FB7E4D">
        <w:t xml:space="preserve"> </w:t>
      </w:r>
      <w:r w:rsidRPr="00FB7E4D">
        <w:t>инструмент</w:t>
      </w:r>
      <w:r w:rsidR="00944B59" w:rsidRPr="00FB7E4D">
        <w:t xml:space="preserve"> </w:t>
      </w:r>
      <w:r w:rsidRPr="00FB7E4D">
        <w:t>у</w:t>
      </w:r>
      <w:r w:rsidR="00944B59" w:rsidRPr="00FB7E4D">
        <w:t xml:space="preserve"> </w:t>
      </w:r>
      <w:r w:rsidRPr="00FB7E4D">
        <w:t>одређивању</w:t>
      </w:r>
      <w:r w:rsidR="00944B59" w:rsidRPr="00FB7E4D">
        <w:t xml:space="preserve"> </w:t>
      </w:r>
      <w:r w:rsidRPr="00FB7E4D">
        <w:t>успјешности</w:t>
      </w:r>
      <w:r w:rsidR="00944B59" w:rsidRPr="00FB7E4D">
        <w:t xml:space="preserve"> </w:t>
      </w:r>
      <w:r w:rsidRPr="00FB7E4D">
        <w:t>планираних</w:t>
      </w:r>
      <w:r w:rsidR="00944B59" w:rsidRPr="00FB7E4D">
        <w:t xml:space="preserve"> </w:t>
      </w:r>
      <w:r w:rsidRPr="00FB7E4D">
        <w:t>активности</w:t>
      </w:r>
      <w:r w:rsidR="00944B59" w:rsidRPr="00FB7E4D">
        <w:t xml:space="preserve"> </w:t>
      </w:r>
      <w:r w:rsidRPr="00FB7E4D">
        <w:t>за</w:t>
      </w:r>
      <w:r w:rsidR="00944B59" w:rsidRPr="00FB7E4D">
        <w:t xml:space="preserve"> </w:t>
      </w:r>
      <w:r w:rsidRPr="00FB7E4D">
        <w:t>постизање</w:t>
      </w:r>
      <w:r w:rsidR="00944B59" w:rsidRPr="00FB7E4D">
        <w:t xml:space="preserve"> </w:t>
      </w:r>
      <w:r w:rsidR="00F274E4" w:rsidRPr="00FB7E4D">
        <w:t>енергетске</w:t>
      </w:r>
      <w:r w:rsidR="00944B59" w:rsidRPr="00FB7E4D">
        <w:t xml:space="preserve"> </w:t>
      </w:r>
      <w:r w:rsidRPr="00FB7E4D">
        <w:t>ефикасности</w:t>
      </w:r>
      <w:r w:rsidR="00944B59" w:rsidRPr="00FB7E4D">
        <w:t xml:space="preserve"> </w:t>
      </w:r>
      <w:r w:rsidRPr="00FB7E4D">
        <w:t>и</w:t>
      </w:r>
      <w:r w:rsidR="00944B59" w:rsidRPr="00FB7E4D">
        <w:t xml:space="preserve"> </w:t>
      </w:r>
      <w:r w:rsidRPr="00FB7E4D">
        <w:t>утицаја</w:t>
      </w:r>
      <w:r w:rsidR="00944B59" w:rsidRPr="00FB7E4D">
        <w:t xml:space="preserve"> </w:t>
      </w:r>
      <w:r w:rsidRPr="00FB7E4D">
        <w:t>на</w:t>
      </w:r>
      <w:r w:rsidR="00944B59" w:rsidRPr="00FB7E4D">
        <w:t xml:space="preserve"> </w:t>
      </w:r>
      <w:r w:rsidRPr="00FB7E4D">
        <w:t>емисије</w:t>
      </w:r>
      <w:r w:rsidR="00944B59" w:rsidRPr="00FB7E4D">
        <w:t xml:space="preserve"> </w:t>
      </w:r>
      <w:r w:rsidR="00AE70D7" w:rsidRPr="00FB7E4D">
        <w:t>CO</w:t>
      </w:r>
      <w:r w:rsidR="00AE70D7" w:rsidRPr="00FB7E4D">
        <w:rPr>
          <w:vertAlign w:val="subscript"/>
        </w:rPr>
        <w:t>2</w:t>
      </w:r>
      <w:r w:rsidR="00944B59" w:rsidRPr="00FB7E4D">
        <w:t xml:space="preserve">. </w:t>
      </w:r>
    </w:p>
    <w:p w14:paraId="3CCDF27B" w14:textId="09CAF498" w:rsidR="00E32FC6" w:rsidRPr="00FB7E4D" w:rsidRDefault="00762954" w:rsidP="00034744">
      <w:pPr>
        <w:pStyle w:val="Heading2"/>
      </w:pPr>
      <w:bookmarkStart w:id="64" w:name="_Toc57032393"/>
      <w:bookmarkStart w:id="65" w:name="_Toc127888179"/>
      <w:bookmarkStart w:id="66" w:name="_Toc160603138"/>
      <w:r>
        <w:t>3.1.</w:t>
      </w:r>
      <w:r w:rsidR="008067F9" w:rsidRPr="00FB7E4D">
        <w:t xml:space="preserve"> </w:t>
      </w:r>
      <w:bookmarkStart w:id="67" w:name="_Toc167967717"/>
      <w:r w:rsidR="00F04290" w:rsidRPr="00FB7E4D">
        <w:t>Базна</w:t>
      </w:r>
      <w:r w:rsidR="00E32FC6" w:rsidRPr="00FB7E4D">
        <w:t xml:space="preserve"> </w:t>
      </w:r>
      <w:r w:rsidR="00F04290" w:rsidRPr="00FB7E4D">
        <w:t>година</w:t>
      </w:r>
      <w:bookmarkEnd w:id="64"/>
      <w:bookmarkEnd w:id="65"/>
      <w:bookmarkEnd w:id="66"/>
      <w:bookmarkEnd w:id="67"/>
    </w:p>
    <w:p w14:paraId="4D204B30" w14:textId="72486503" w:rsidR="00C04992" w:rsidRPr="00FB7E4D" w:rsidRDefault="00F04290" w:rsidP="007F22BB">
      <w:pPr>
        <w:jc w:val="both"/>
      </w:pPr>
      <w:bookmarkStart w:id="68" w:name="_Toc127888180"/>
      <w:bookmarkStart w:id="69" w:name="_Toc160603139"/>
      <w:r w:rsidRPr="00FB7E4D">
        <w:t>Базна</w:t>
      </w:r>
      <w:r w:rsidR="00C04992" w:rsidRPr="00FB7E4D">
        <w:t xml:space="preserve"> </w:t>
      </w:r>
      <w:r w:rsidRPr="00FB7E4D">
        <w:t>година</w:t>
      </w:r>
      <w:r w:rsidR="00C04992" w:rsidRPr="00FB7E4D">
        <w:t xml:space="preserve"> </w:t>
      </w:r>
      <w:r w:rsidRPr="00FB7E4D">
        <w:t>која</w:t>
      </w:r>
      <w:r w:rsidR="00C04992" w:rsidRPr="00FB7E4D">
        <w:t xml:space="preserve"> </w:t>
      </w:r>
      <w:r w:rsidRPr="00FB7E4D">
        <w:t>је</w:t>
      </w:r>
      <w:r w:rsidR="00C04992" w:rsidRPr="00FB7E4D">
        <w:t xml:space="preserve"> </w:t>
      </w:r>
      <w:r w:rsidRPr="00FB7E4D">
        <w:t>прихваћена</w:t>
      </w:r>
      <w:r w:rsidR="00C04992" w:rsidRPr="00FB7E4D">
        <w:t>/</w:t>
      </w:r>
      <w:r w:rsidRPr="00FB7E4D">
        <w:t>усвојена</w:t>
      </w:r>
      <w:r w:rsidR="00C04992" w:rsidRPr="00FB7E4D">
        <w:t xml:space="preserve"> </w:t>
      </w:r>
      <w:r w:rsidRPr="00FB7E4D">
        <w:t>од</w:t>
      </w:r>
      <w:r w:rsidR="00C04992" w:rsidRPr="00FB7E4D">
        <w:t xml:space="preserve"> </w:t>
      </w:r>
      <w:r w:rsidRPr="00FB7E4D">
        <w:t>стране</w:t>
      </w:r>
      <w:r w:rsidR="00C04992" w:rsidRPr="00FB7E4D">
        <w:t xml:space="preserve"> </w:t>
      </w:r>
      <w:r w:rsidRPr="00FB7E4D">
        <w:t>Општинског</w:t>
      </w:r>
      <w:r w:rsidR="00C04992" w:rsidRPr="00FB7E4D">
        <w:t xml:space="preserve"> </w:t>
      </w:r>
      <w:r w:rsidRPr="00FB7E4D">
        <w:t>радног</w:t>
      </w:r>
      <w:r w:rsidR="00C04992" w:rsidRPr="00FB7E4D">
        <w:t xml:space="preserve"> </w:t>
      </w:r>
      <w:r w:rsidRPr="00FB7E4D">
        <w:t>тима</w:t>
      </w:r>
      <w:r w:rsidR="00C04992" w:rsidRPr="00FB7E4D">
        <w:t xml:space="preserve"> </w:t>
      </w:r>
      <w:r w:rsidRPr="00FB7E4D">
        <w:t>за</w:t>
      </w:r>
      <w:r w:rsidR="00C04992" w:rsidRPr="00FB7E4D">
        <w:t xml:space="preserve"> </w:t>
      </w:r>
      <w:r w:rsidRPr="00FB7E4D">
        <w:t>израду</w:t>
      </w:r>
      <w:r w:rsidR="00C04992" w:rsidRPr="00FB7E4D">
        <w:t xml:space="preserve"> </w:t>
      </w:r>
      <w:r w:rsidRPr="00FB7E4D">
        <w:t>Акционог</w:t>
      </w:r>
      <w:r w:rsidR="00C04992" w:rsidRPr="00FB7E4D">
        <w:t xml:space="preserve"> </w:t>
      </w:r>
      <w:r w:rsidRPr="00FB7E4D">
        <w:t>плана</w:t>
      </w:r>
      <w:r w:rsidR="008F2D8E">
        <w:rPr>
          <w:lang w:val="sr-Cyrl-BA"/>
        </w:rPr>
        <w:t xml:space="preserve"> </w:t>
      </w:r>
      <w:r w:rsidRPr="00FB7E4D">
        <w:t>одрживог</w:t>
      </w:r>
      <w:r w:rsidR="00C04992" w:rsidRPr="00FB7E4D">
        <w:t xml:space="preserve"> </w:t>
      </w:r>
      <w:r w:rsidRPr="00FB7E4D">
        <w:t>развоја</w:t>
      </w:r>
      <w:r w:rsidR="00C04992" w:rsidRPr="00FB7E4D">
        <w:t xml:space="preserve"> </w:t>
      </w:r>
      <w:r w:rsidRPr="00FB7E4D">
        <w:t>и</w:t>
      </w:r>
      <w:r w:rsidR="00C04992" w:rsidRPr="00FB7E4D">
        <w:t xml:space="preserve"> </w:t>
      </w:r>
      <w:r w:rsidRPr="00FB7E4D">
        <w:t>климатских</w:t>
      </w:r>
      <w:r w:rsidR="00C04992" w:rsidRPr="00FB7E4D">
        <w:t xml:space="preserve"> </w:t>
      </w:r>
      <w:r w:rsidRPr="00FB7E4D">
        <w:t>промјена</w:t>
      </w:r>
      <w:r w:rsidR="00C04992" w:rsidRPr="00FB7E4D">
        <w:t xml:space="preserve"> (</w:t>
      </w:r>
      <w:r w:rsidR="007F22BB" w:rsidRPr="00FB7E4D">
        <w:rPr>
          <w:lang w:val="sr-Latn-RS"/>
        </w:rPr>
        <w:t>„SECAP“</w:t>
      </w:r>
      <w:r w:rsidR="00C04992" w:rsidRPr="00FB7E4D">
        <w:t xml:space="preserve">) </w:t>
      </w:r>
      <w:r w:rsidRPr="00FB7E4D">
        <w:t>јесте</w:t>
      </w:r>
      <w:r w:rsidR="00C04992" w:rsidRPr="00FB7E4D">
        <w:t xml:space="preserve"> </w:t>
      </w:r>
      <w:r w:rsidR="00C04992" w:rsidRPr="00FB7E4D">
        <w:rPr>
          <w:bCs/>
        </w:rPr>
        <w:t xml:space="preserve">2013. </w:t>
      </w:r>
      <w:r w:rsidRPr="00FB7E4D">
        <w:rPr>
          <w:bCs/>
        </w:rPr>
        <w:t>година</w:t>
      </w:r>
      <w:r w:rsidR="00C04992" w:rsidRPr="00FB7E4D">
        <w:t xml:space="preserve">. </w:t>
      </w:r>
      <w:r w:rsidRPr="00FB7E4D">
        <w:t>Главни</w:t>
      </w:r>
      <w:r w:rsidR="00C04992" w:rsidRPr="00FB7E4D">
        <w:t xml:space="preserve"> </w:t>
      </w:r>
      <w:r w:rsidRPr="00FB7E4D">
        <w:t>критериј</w:t>
      </w:r>
      <w:r w:rsidR="00C04992" w:rsidRPr="00FB7E4D">
        <w:t xml:space="preserve"> </w:t>
      </w:r>
      <w:r w:rsidRPr="00FB7E4D">
        <w:t>приликом</w:t>
      </w:r>
      <w:r w:rsidR="00C04992" w:rsidRPr="00FB7E4D">
        <w:t xml:space="preserve"> </w:t>
      </w:r>
      <w:r w:rsidRPr="00FB7E4D">
        <w:t>одабира</w:t>
      </w:r>
      <w:r w:rsidR="00C04992" w:rsidRPr="00FB7E4D">
        <w:t xml:space="preserve"> </w:t>
      </w:r>
      <w:r w:rsidRPr="00FB7E4D">
        <w:t>референтне</w:t>
      </w:r>
      <w:r w:rsidR="00C04992" w:rsidRPr="00FB7E4D">
        <w:t>/</w:t>
      </w:r>
      <w:r w:rsidRPr="00FB7E4D">
        <w:t>базне</w:t>
      </w:r>
      <w:r w:rsidR="00C04992" w:rsidRPr="00FB7E4D">
        <w:t xml:space="preserve"> </w:t>
      </w:r>
      <w:r w:rsidRPr="00FB7E4D">
        <w:t>године</w:t>
      </w:r>
      <w:r w:rsidR="00C04992" w:rsidRPr="00FB7E4D">
        <w:t xml:space="preserve"> </w:t>
      </w:r>
      <w:r w:rsidRPr="00FB7E4D">
        <w:t>била</w:t>
      </w:r>
      <w:r w:rsidR="00C04992" w:rsidRPr="00FB7E4D">
        <w:t xml:space="preserve"> </w:t>
      </w:r>
      <w:r w:rsidRPr="00FB7E4D">
        <w:t>је</w:t>
      </w:r>
      <w:r w:rsidR="00C04992" w:rsidRPr="00FB7E4D">
        <w:t xml:space="preserve"> </w:t>
      </w:r>
      <w:r w:rsidRPr="00FB7E4D">
        <w:t>расположивост</w:t>
      </w:r>
      <w:r w:rsidR="00C04992" w:rsidRPr="00FB7E4D">
        <w:t xml:space="preserve"> </w:t>
      </w:r>
      <w:r w:rsidRPr="00FB7E4D">
        <w:t>података</w:t>
      </w:r>
      <w:r w:rsidR="00C04992" w:rsidRPr="00FB7E4D">
        <w:t xml:space="preserve"> </w:t>
      </w:r>
      <w:r w:rsidRPr="00FB7E4D">
        <w:t>потребних</w:t>
      </w:r>
      <w:r w:rsidR="00C04992" w:rsidRPr="00FB7E4D">
        <w:t xml:space="preserve"> </w:t>
      </w:r>
      <w:r w:rsidRPr="00FB7E4D">
        <w:t>за</w:t>
      </w:r>
      <w:r w:rsidR="00C04992" w:rsidRPr="00FB7E4D">
        <w:t xml:space="preserve"> </w:t>
      </w:r>
      <w:r w:rsidRPr="00FB7E4D">
        <w:t>прорачун</w:t>
      </w:r>
      <w:r w:rsidR="00C04992" w:rsidRPr="00FB7E4D">
        <w:t xml:space="preserve"> </w:t>
      </w:r>
      <w:r w:rsidRPr="00FB7E4D">
        <w:t>емисија</w:t>
      </w:r>
      <w:r w:rsidR="00C04992" w:rsidRPr="00FB7E4D">
        <w:t xml:space="preserve"> </w:t>
      </w:r>
      <w:r w:rsidR="007F22BB" w:rsidRPr="00FB7E4D">
        <w:rPr>
          <w:lang w:val="sr-Latn-RS"/>
        </w:rPr>
        <w:t>C</w:t>
      </w:r>
      <w:r w:rsidRPr="00FB7E4D">
        <w:t>О</w:t>
      </w:r>
      <w:r w:rsidR="00C04992" w:rsidRPr="00FB7E4D">
        <w:rPr>
          <w:vertAlign w:val="subscript"/>
        </w:rPr>
        <w:t>2</w:t>
      </w:r>
      <w:r w:rsidR="00C04992" w:rsidRPr="00FB7E4D">
        <w:t xml:space="preserve">, </w:t>
      </w:r>
      <w:r w:rsidRPr="00FB7E4D">
        <w:t>који</w:t>
      </w:r>
      <w:r w:rsidR="00C04992" w:rsidRPr="00FB7E4D">
        <w:t xml:space="preserve"> </w:t>
      </w:r>
      <w:r w:rsidRPr="00FB7E4D">
        <w:t>се</w:t>
      </w:r>
      <w:r w:rsidR="00C04992" w:rsidRPr="00FB7E4D">
        <w:t xml:space="preserve"> </w:t>
      </w:r>
      <w:r w:rsidRPr="00FB7E4D">
        <w:t>једним</w:t>
      </w:r>
      <w:r w:rsidR="00C04992" w:rsidRPr="00FB7E4D">
        <w:t xml:space="preserve"> </w:t>
      </w:r>
      <w:r w:rsidRPr="00FB7E4D">
        <w:t>дијелом</w:t>
      </w:r>
      <w:r w:rsidR="00C04992" w:rsidRPr="00FB7E4D">
        <w:t xml:space="preserve"> </w:t>
      </w:r>
      <w:r w:rsidRPr="00FB7E4D">
        <w:t>ослањају</w:t>
      </w:r>
      <w:r w:rsidR="00C04992" w:rsidRPr="00FB7E4D">
        <w:t xml:space="preserve"> </w:t>
      </w:r>
      <w:r w:rsidRPr="00FB7E4D">
        <w:t>на</w:t>
      </w:r>
      <w:r w:rsidR="00C04992" w:rsidRPr="00FB7E4D">
        <w:t xml:space="preserve"> </w:t>
      </w:r>
      <w:r w:rsidRPr="00FB7E4D">
        <w:t>податке</w:t>
      </w:r>
      <w:r w:rsidR="00C04992" w:rsidRPr="00FB7E4D">
        <w:t xml:space="preserve"> </w:t>
      </w:r>
      <w:r w:rsidRPr="00FB7E4D">
        <w:t>из</w:t>
      </w:r>
      <w:r w:rsidR="00C04992" w:rsidRPr="00FB7E4D">
        <w:t xml:space="preserve"> </w:t>
      </w:r>
      <w:r w:rsidRPr="00FB7E4D">
        <w:t>пописа</w:t>
      </w:r>
      <w:r w:rsidR="00C04992" w:rsidRPr="00FB7E4D">
        <w:t xml:space="preserve"> </w:t>
      </w:r>
      <w:r w:rsidRPr="00FB7E4D">
        <w:t>становништва</w:t>
      </w:r>
      <w:r w:rsidR="00C04992" w:rsidRPr="00FB7E4D">
        <w:t xml:space="preserve"> 2013. </w:t>
      </w:r>
      <w:r w:rsidRPr="00FB7E4D">
        <w:t>године</w:t>
      </w:r>
      <w:r w:rsidR="00C04992" w:rsidRPr="00FB7E4D">
        <w:t>.</w:t>
      </w:r>
    </w:p>
    <w:p w14:paraId="2E82DD22" w14:textId="0CC716A6" w:rsidR="00E32FC6" w:rsidRPr="007E2C75" w:rsidRDefault="00F04290" w:rsidP="00F06C91">
      <w:pPr>
        <w:pStyle w:val="ListParagraph"/>
        <w:numPr>
          <w:ilvl w:val="1"/>
          <w:numId w:val="85"/>
        </w:numPr>
        <w:rPr>
          <w:rFonts w:ascii="Times New Roman" w:hAnsi="Times New Roman" w:cs="Times New Roman"/>
          <w:b/>
          <w:bCs/>
          <w:sz w:val="24"/>
          <w:szCs w:val="24"/>
          <w:vertAlign w:val="subscript"/>
        </w:rPr>
      </w:pPr>
      <w:r w:rsidRPr="007E2C75">
        <w:rPr>
          <w:rFonts w:ascii="Times New Roman" w:hAnsi="Times New Roman" w:cs="Times New Roman"/>
          <w:b/>
          <w:bCs/>
          <w:sz w:val="24"/>
          <w:szCs w:val="24"/>
        </w:rPr>
        <w:t>Анализа</w:t>
      </w:r>
      <w:r w:rsidR="00E32FC6" w:rsidRPr="007E2C75">
        <w:rPr>
          <w:rFonts w:ascii="Times New Roman" w:hAnsi="Times New Roman" w:cs="Times New Roman"/>
          <w:b/>
          <w:bCs/>
          <w:sz w:val="24"/>
          <w:szCs w:val="24"/>
        </w:rPr>
        <w:t xml:space="preserve"> </w:t>
      </w:r>
      <w:r w:rsidRPr="007E2C75">
        <w:rPr>
          <w:rFonts w:ascii="Times New Roman" w:hAnsi="Times New Roman" w:cs="Times New Roman"/>
          <w:b/>
          <w:bCs/>
          <w:sz w:val="24"/>
          <w:szCs w:val="24"/>
        </w:rPr>
        <w:t>енергетске</w:t>
      </w:r>
      <w:r w:rsidR="00E32FC6" w:rsidRPr="007E2C75">
        <w:rPr>
          <w:rFonts w:ascii="Times New Roman" w:hAnsi="Times New Roman" w:cs="Times New Roman"/>
          <w:b/>
          <w:bCs/>
          <w:sz w:val="24"/>
          <w:szCs w:val="24"/>
        </w:rPr>
        <w:t xml:space="preserve"> </w:t>
      </w:r>
      <w:r w:rsidRPr="007E2C75">
        <w:rPr>
          <w:rFonts w:ascii="Times New Roman" w:hAnsi="Times New Roman" w:cs="Times New Roman"/>
          <w:b/>
          <w:bCs/>
          <w:sz w:val="24"/>
          <w:szCs w:val="24"/>
        </w:rPr>
        <w:t>потрошње</w:t>
      </w:r>
      <w:r w:rsidR="00E32FC6" w:rsidRPr="007E2C75">
        <w:rPr>
          <w:rFonts w:ascii="Times New Roman" w:hAnsi="Times New Roman" w:cs="Times New Roman"/>
          <w:b/>
          <w:bCs/>
          <w:sz w:val="24"/>
          <w:szCs w:val="24"/>
        </w:rPr>
        <w:t xml:space="preserve"> </w:t>
      </w:r>
      <w:r w:rsidRPr="007E2C75">
        <w:rPr>
          <w:rFonts w:ascii="Times New Roman" w:hAnsi="Times New Roman" w:cs="Times New Roman"/>
          <w:b/>
          <w:bCs/>
          <w:sz w:val="24"/>
          <w:szCs w:val="24"/>
        </w:rPr>
        <w:t>и</w:t>
      </w:r>
      <w:r w:rsidR="00E32FC6" w:rsidRPr="007E2C75">
        <w:rPr>
          <w:rFonts w:ascii="Times New Roman" w:hAnsi="Times New Roman" w:cs="Times New Roman"/>
          <w:b/>
          <w:bCs/>
          <w:sz w:val="24"/>
          <w:szCs w:val="24"/>
        </w:rPr>
        <w:t xml:space="preserve"> </w:t>
      </w:r>
      <w:r w:rsidRPr="007E2C75">
        <w:rPr>
          <w:rFonts w:ascii="Times New Roman" w:hAnsi="Times New Roman" w:cs="Times New Roman"/>
          <w:b/>
          <w:bCs/>
          <w:sz w:val="24"/>
          <w:szCs w:val="24"/>
        </w:rPr>
        <w:t>референтни</w:t>
      </w:r>
      <w:r w:rsidR="00E32FC6" w:rsidRPr="007E2C75">
        <w:rPr>
          <w:rFonts w:ascii="Times New Roman" w:hAnsi="Times New Roman" w:cs="Times New Roman"/>
          <w:b/>
          <w:bCs/>
          <w:sz w:val="24"/>
          <w:szCs w:val="24"/>
        </w:rPr>
        <w:t xml:space="preserve"> </w:t>
      </w:r>
      <w:r w:rsidRPr="007E2C75">
        <w:rPr>
          <w:rFonts w:ascii="Times New Roman" w:hAnsi="Times New Roman" w:cs="Times New Roman"/>
          <w:b/>
          <w:bCs/>
          <w:sz w:val="24"/>
          <w:szCs w:val="24"/>
        </w:rPr>
        <w:t>инвентар</w:t>
      </w:r>
      <w:r w:rsidR="00E32FC6" w:rsidRPr="007E2C75">
        <w:rPr>
          <w:rFonts w:ascii="Times New Roman" w:hAnsi="Times New Roman" w:cs="Times New Roman"/>
          <w:b/>
          <w:bCs/>
          <w:sz w:val="24"/>
          <w:szCs w:val="24"/>
        </w:rPr>
        <w:t xml:space="preserve"> </w:t>
      </w:r>
      <w:r w:rsidRPr="007E2C75">
        <w:rPr>
          <w:rFonts w:ascii="Times New Roman" w:hAnsi="Times New Roman" w:cs="Times New Roman"/>
          <w:b/>
          <w:bCs/>
          <w:sz w:val="24"/>
          <w:szCs w:val="24"/>
        </w:rPr>
        <w:t>емисија</w:t>
      </w:r>
      <w:r w:rsidR="00E32FC6" w:rsidRPr="007E2C75">
        <w:rPr>
          <w:rFonts w:ascii="Times New Roman" w:hAnsi="Times New Roman" w:cs="Times New Roman"/>
          <w:b/>
          <w:bCs/>
          <w:sz w:val="24"/>
          <w:szCs w:val="24"/>
        </w:rPr>
        <w:t xml:space="preserve"> </w:t>
      </w:r>
      <w:r w:rsidR="00E52E22" w:rsidRPr="007E2C75">
        <w:rPr>
          <w:rFonts w:ascii="Times New Roman" w:hAnsi="Times New Roman" w:cs="Times New Roman"/>
          <w:b/>
          <w:bCs/>
          <w:sz w:val="24"/>
          <w:szCs w:val="24"/>
        </w:rPr>
        <w:t>CO</w:t>
      </w:r>
      <w:r w:rsidR="00E52E22" w:rsidRPr="007E2C75">
        <w:rPr>
          <w:rFonts w:ascii="Times New Roman" w:hAnsi="Times New Roman" w:cs="Times New Roman"/>
          <w:b/>
          <w:bCs/>
          <w:sz w:val="24"/>
          <w:szCs w:val="24"/>
          <w:vertAlign w:val="subscript"/>
        </w:rPr>
        <w:t>2</w:t>
      </w:r>
      <w:r w:rsidR="00E32FC6" w:rsidRPr="007E2C75">
        <w:rPr>
          <w:rFonts w:ascii="Times New Roman" w:hAnsi="Times New Roman" w:cs="Times New Roman"/>
          <w:b/>
          <w:bCs/>
          <w:sz w:val="24"/>
          <w:szCs w:val="24"/>
        </w:rPr>
        <w:t xml:space="preserve"> </w:t>
      </w:r>
      <w:r w:rsidRPr="007E2C75">
        <w:rPr>
          <w:rFonts w:ascii="Times New Roman" w:hAnsi="Times New Roman" w:cs="Times New Roman"/>
          <w:b/>
          <w:bCs/>
          <w:sz w:val="24"/>
          <w:szCs w:val="24"/>
        </w:rPr>
        <w:t>из</w:t>
      </w:r>
      <w:r w:rsidR="00E32FC6" w:rsidRPr="007E2C75">
        <w:rPr>
          <w:rFonts w:ascii="Times New Roman" w:hAnsi="Times New Roman" w:cs="Times New Roman"/>
          <w:b/>
          <w:bCs/>
          <w:sz w:val="24"/>
          <w:szCs w:val="24"/>
        </w:rPr>
        <w:t xml:space="preserve"> </w:t>
      </w:r>
      <w:r w:rsidRPr="007E2C75">
        <w:rPr>
          <w:rFonts w:ascii="Times New Roman" w:hAnsi="Times New Roman" w:cs="Times New Roman"/>
          <w:b/>
          <w:bCs/>
          <w:sz w:val="24"/>
          <w:szCs w:val="24"/>
        </w:rPr>
        <w:t>сектора</w:t>
      </w:r>
      <w:r w:rsidR="00E32FC6" w:rsidRPr="007E2C75">
        <w:rPr>
          <w:rFonts w:ascii="Times New Roman" w:hAnsi="Times New Roman" w:cs="Times New Roman"/>
          <w:b/>
          <w:bCs/>
          <w:sz w:val="24"/>
          <w:szCs w:val="24"/>
        </w:rPr>
        <w:t xml:space="preserve"> </w:t>
      </w:r>
      <w:proofErr w:type="spellStart"/>
      <w:r w:rsidRPr="007E2C75">
        <w:rPr>
          <w:rFonts w:ascii="Times New Roman" w:hAnsi="Times New Roman" w:cs="Times New Roman"/>
          <w:b/>
          <w:bCs/>
          <w:sz w:val="24"/>
          <w:szCs w:val="24"/>
        </w:rPr>
        <w:t>зградарства</w:t>
      </w:r>
      <w:proofErr w:type="spellEnd"/>
      <w:r w:rsidR="00E32FC6" w:rsidRPr="007E2C75">
        <w:rPr>
          <w:rFonts w:ascii="Times New Roman" w:hAnsi="Times New Roman" w:cs="Times New Roman"/>
          <w:b/>
          <w:bCs/>
          <w:sz w:val="24"/>
          <w:szCs w:val="24"/>
        </w:rPr>
        <w:t xml:space="preserve"> </w:t>
      </w:r>
      <w:r w:rsidRPr="007E2C75">
        <w:rPr>
          <w:rFonts w:ascii="Times New Roman" w:hAnsi="Times New Roman" w:cs="Times New Roman"/>
          <w:b/>
          <w:bCs/>
          <w:sz w:val="24"/>
          <w:szCs w:val="24"/>
        </w:rPr>
        <w:t>Оп</w:t>
      </w:r>
      <w:r w:rsidR="00F274E4" w:rsidRPr="007E2C75">
        <w:rPr>
          <w:rFonts w:ascii="Times New Roman" w:hAnsi="Times New Roman" w:cs="Times New Roman"/>
          <w:b/>
          <w:bCs/>
          <w:sz w:val="24"/>
          <w:szCs w:val="24"/>
        </w:rPr>
        <w:t>шт</w:t>
      </w:r>
      <w:r w:rsidRPr="007E2C75">
        <w:rPr>
          <w:rFonts w:ascii="Times New Roman" w:hAnsi="Times New Roman" w:cs="Times New Roman"/>
          <w:b/>
          <w:bCs/>
          <w:sz w:val="24"/>
          <w:szCs w:val="24"/>
        </w:rPr>
        <w:t>ина</w:t>
      </w:r>
      <w:r w:rsidR="00C82F6C" w:rsidRPr="007E2C75">
        <w:rPr>
          <w:rFonts w:ascii="Times New Roman" w:hAnsi="Times New Roman" w:cs="Times New Roman"/>
          <w:b/>
          <w:bCs/>
          <w:sz w:val="24"/>
          <w:szCs w:val="24"/>
        </w:rPr>
        <w:t xml:space="preserve"> </w:t>
      </w:r>
      <w:r w:rsidRPr="007E2C75">
        <w:rPr>
          <w:rFonts w:ascii="Times New Roman" w:hAnsi="Times New Roman" w:cs="Times New Roman"/>
          <w:b/>
          <w:bCs/>
          <w:sz w:val="24"/>
          <w:szCs w:val="24"/>
        </w:rPr>
        <w:t>Мркоњић</w:t>
      </w:r>
      <w:r w:rsidR="00E01ACD" w:rsidRPr="007E2C75">
        <w:rPr>
          <w:rFonts w:ascii="Times New Roman" w:hAnsi="Times New Roman" w:cs="Times New Roman"/>
          <w:b/>
          <w:bCs/>
          <w:sz w:val="24"/>
          <w:szCs w:val="24"/>
        </w:rPr>
        <w:t xml:space="preserve"> </w:t>
      </w:r>
      <w:r w:rsidRPr="007E2C75">
        <w:rPr>
          <w:rFonts w:ascii="Times New Roman" w:hAnsi="Times New Roman" w:cs="Times New Roman"/>
          <w:b/>
          <w:bCs/>
          <w:sz w:val="24"/>
          <w:szCs w:val="24"/>
        </w:rPr>
        <w:t>Град</w:t>
      </w:r>
      <w:bookmarkEnd w:id="68"/>
      <w:bookmarkEnd w:id="69"/>
    </w:p>
    <w:p w14:paraId="10CD92E8" w14:textId="0D3022A2" w:rsidR="003C40A2" w:rsidRPr="00FB7E4D" w:rsidRDefault="00F04290" w:rsidP="007F22BB">
      <w:pPr>
        <w:jc w:val="both"/>
        <w:rPr>
          <w:vertAlign w:val="subscript"/>
        </w:rPr>
      </w:pPr>
      <w:r w:rsidRPr="00FB7E4D">
        <w:t>У</w:t>
      </w:r>
      <w:r w:rsidR="003C40A2" w:rsidRPr="00FB7E4D">
        <w:t xml:space="preserve"> </w:t>
      </w:r>
      <w:r w:rsidRPr="00FB7E4D">
        <w:t>оквиру</w:t>
      </w:r>
      <w:r w:rsidR="003C40A2" w:rsidRPr="00FB7E4D">
        <w:t xml:space="preserve"> </w:t>
      </w:r>
      <w:r w:rsidRPr="00FB7E4D">
        <w:t>овог</w:t>
      </w:r>
      <w:r w:rsidR="003C40A2" w:rsidRPr="00FB7E4D">
        <w:t xml:space="preserve"> </w:t>
      </w:r>
      <w:r w:rsidRPr="00FB7E4D">
        <w:t>поглавља</w:t>
      </w:r>
      <w:r w:rsidR="003C40A2" w:rsidRPr="00FB7E4D">
        <w:t xml:space="preserve"> </w:t>
      </w:r>
      <w:r w:rsidRPr="00FB7E4D">
        <w:t>наведене</w:t>
      </w:r>
      <w:r w:rsidR="003C40A2" w:rsidRPr="00FB7E4D">
        <w:t xml:space="preserve"> </w:t>
      </w:r>
      <w:r w:rsidRPr="00FB7E4D">
        <w:t>су</w:t>
      </w:r>
      <w:r w:rsidR="003C40A2" w:rsidRPr="00FB7E4D">
        <w:t xml:space="preserve"> </w:t>
      </w:r>
      <w:r w:rsidRPr="00FB7E4D">
        <w:t>потрошње</w:t>
      </w:r>
      <w:r w:rsidR="003C40A2" w:rsidRPr="00FB7E4D">
        <w:t xml:space="preserve"> </w:t>
      </w:r>
      <w:r w:rsidRPr="00FB7E4D">
        <w:t>енергије</w:t>
      </w:r>
      <w:r w:rsidR="003C40A2" w:rsidRPr="00FB7E4D">
        <w:t xml:space="preserve"> </w:t>
      </w:r>
      <w:r w:rsidRPr="00FB7E4D">
        <w:t>и</w:t>
      </w:r>
      <w:r w:rsidR="003C40A2" w:rsidRPr="00FB7E4D">
        <w:t xml:space="preserve"> </w:t>
      </w:r>
      <w:r w:rsidRPr="00FB7E4D">
        <w:t>референтни</w:t>
      </w:r>
      <w:r w:rsidR="003C40A2" w:rsidRPr="00FB7E4D">
        <w:t xml:space="preserve"> </w:t>
      </w:r>
      <w:r w:rsidRPr="00FB7E4D">
        <w:t>инвентар</w:t>
      </w:r>
      <w:r w:rsidR="003C40A2" w:rsidRPr="00FB7E4D">
        <w:t xml:space="preserve"> </w:t>
      </w:r>
      <w:r w:rsidRPr="00FB7E4D">
        <w:t>емисија</w:t>
      </w:r>
      <w:r w:rsidR="003C40A2" w:rsidRPr="00FB7E4D">
        <w:t xml:space="preserve"> </w:t>
      </w:r>
      <w:r w:rsidR="00E52E22" w:rsidRPr="00FB7E4D">
        <w:t>CO</w:t>
      </w:r>
      <w:r w:rsidR="00E52E22" w:rsidRPr="00FB7E4D">
        <w:rPr>
          <w:vertAlign w:val="subscript"/>
        </w:rPr>
        <w:t>2</w:t>
      </w:r>
      <w:r w:rsidR="003C40A2" w:rsidRPr="00FB7E4D">
        <w:t xml:space="preserve"> </w:t>
      </w:r>
      <w:r w:rsidRPr="00FB7E4D">
        <w:t>из</w:t>
      </w:r>
      <w:r w:rsidR="003C40A2" w:rsidRPr="00FB7E4D">
        <w:t xml:space="preserve"> </w:t>
      </w:r>
      <w:r w:rsidRPr="00FB7E4D">
        <w:t>сектора</w:t>
      </w:r>
      <w:r w:rsidR="003C40A2" w:rsidRPr="00FB7E4D">
        <w:t xml:space="preserve"> </w:t>
      </w:r>
      <w:r w:rsidRPr="00FB7E4D">
        <w:t>зградарства</w:t>
      </w:r>
      <w:r w:rsidR="003C40A2" w:rsidRPr="00FB7E4D">
        <w:t xml:space="preserve"> </w:t>
      </w:r>
      <w:r w:rsidRPr="00FB7E4D">
        <w:t>у</w:t>
      </w:r>
      <w:r w:rsidR="003C40A2" w:rsidRPr="00FB7E4D">
        <w:t xml:space="preserve"> </w:t>
      </w:r>
      <w:r w:rsidRPr="00FB7E4D">
        <w:t>базној</w:t>
      </w:r>
      <w:r w:rsidR="003C40A2" w:rsidRPr="00FB7E4D">
        <w:t xml:space="preserve"> 2013</w:t>
      </w:r>
      <w:r w:rsidR="00DC5CFF">
        <w:rPr>
          <w:lang w:val="en-US"/>
        </w:rPr>
        <w:t>.</w:t>
      </w:r>
      <w:r w:rsidR="003C40A2" w:rsidRPr="00FB7E4D">
        <w:t xml:space="preserve"> </w:t>
      </w:r>
      <w:r w:rsidRPr="00FB7E4D">
        <w:t>години</w:t>
      </w:r>
      <w:r w:rsidR="003C40A2" w:rsidRPr="00FB7E4D">
        <w:t xml:space="preserve">. </w:t>
      </w:r>
    </w:p>
    <w:p w14:paraId="6D6A2D7A" w14:textId="65CA421E" w:rsidR="00E32FC6" w:rsidRPr="00FB7E4D" w:rsidRDefault="00F04290" w:rsidP="00F06C91">
      <w:pPr>
        <w:pStyle w:val="Heading3"/>
        <w:numPr>
          <w:ilvl w:val="2"/>
          <w:numId w:val="85"/>
        </w:numPr>
        <w:ind w:left="357" w:hanging="357"/>
      </w:pPr>
      <w:bookmarkStart w:id="70" w:name="_Toc57032395"/>
      <w:bookmarkStart w:id="71" w:name="_Toc127888181"/>
      <w:bookmarkStart w:id="72" w:name="_Toc160603140"/>
      <w:bookmarkStart w:id="73" w:name="_Toc167967718"/>
      <w:r w:rsidRPr="00FB7E4D">
        <w:t>Анализа</w:t>
      </w:r>
      <w:r w:rsidR="00E32FC6" w:rsidRPr="00FB7E4D">
        <w:t xml:space="preserve"> </w:t>
      </w:r>
      <w:r w:rsidRPr="00FB7E4D">
        <w:t>енергетске</w:t>
      </w:r>
      <w:r w:rsidR="00E32FC6" w:rsidRPr="00FB7E4D">
        <w:t xml:space="preserve"> </w:t>
      </w:r>
      <w:r w:rsidRPr="00FB7E4D">
        <w:t>потрошње</w:t>
      </w:r>
      <w:r w:rsidR="00E32FC6" w:rsidRPr="00FB7E4D">
        <w:t xml:space="preserve"> </w:t>
      </w:r>
      <w:r w:rsidRPr="00FB7E4D">
        <w:t>у</w:t>
      </w:r>
      <w:r w:rsidR="00E32FC6" w:rsidRPr="00FB7E4D">
        <w:t xml:space="preserve"> </w:t>
      </w:r>
      <w:r w:rsidRPr="00FB7E4D">
        <w:t>сектору</w:t>
      </w:r>
      <w:r w:rsidR="00E32FC6" w:rsidRPr="00FB7E4D">
        <w:t xml:space="preserve"> </w:t>
      </w:r>
      <w:r w:rsidRPr="00FB7E4D">
        <w:t>зградарства</w:t>
      </w:r>
      <w:r w:rsidR="00E32FC6" w:rsidRPr="00FB7E4D">
        <w:t xml:space="preserve"> </w:t>
      </w:r>
      <w:r w:rsidRPr="00FB7E4D">
        <w:t>у</w:t>
      </w:r>
      <w:r w:rsidR="00E32FC6" w:rsidRPr="00FB7E4D">
        <w:t xml:space="preserve"> </w:t>
      </w:r>
      <w:r w:rsidRPr="00FB7E4D">
        <w:t>базној</w:t>
      </w:r>
      <w:r w:rsidR="00E32FC6" w:rsidRPr="00FB7E4D">
        <w:t xml:space="preserve"> </w:t>
      </w:r>
      <w:r w:rsidRPr="00FB7E4D">
        <w:t>години</w:t>
      </w:r>
      <w:bookmarkEnd w:id="70"/>
      <w:bookmarkEnd w:id="71"/>
      <w:bookmarkEnd w:id="72"/>
      <w:bookmarkEnd w:id="73"/>
    </w:p>
    <w:p w14:paraId="489FA2F9" w14:textId="375D3B47" w:rsidR="003F33DA" w:rsidRPr="00FB7E4D" w:rsidRDefault="00F04290" w:rsidP="003F33DA">
      <w:bookmarkStart w:id="74" w:name="_Toc57032396"/>
      <w:bookmarkStart w:id="75" w:name="_Toc127888182"/>
      <w:bookmarkStart w:id="76" w:name="_Toc160603141"/>
      <w:r w:rsidRPr="00FB7E4D">
        <w:t>За</w:t>
      </w:r>
      <w:r w:rsidR="003F33DA" w:rsidRPr="00FB7E4D">
        <w:t xml:space="preserve"> </w:t>
      </w:r>
      <w:r w:rsidRPr="00FB7E4D">
        <w:t>потребе</w:t>
      </w:r>
      <w:r w:rsidR="003F33DA" w:rsidRPr="00FB7E4D">
        <w:t xml:space="preserve"> </w:t>
      </w:r>
      <w:r w:rsidRPr="00FB7E4D">
        <w:t>анализе</w:t>
      </w:r>
      <w:r w:rsidR="003F33DA" w:rsidRPr="00FB7E4D">
        <w:t xml:space="preserve"> </w:t>
      </w:r>
      <w:r w:rsidR="00F274E4" w:rsidRPr="00FB7E4D">
        <w:t>енергетске</w:t>
      </w:r>
      <w:r w:rsidR="003F33DA" w:rsidRPr="00FB7E4D">
        <w:t xml:space="preserve"> </w:t>
      </w:r>
      <w:r w:rsidRPr="00FB7E4D">
        <w:t>потрошње</w:t>
      </w:r>
      <w:r w:rsidR="003F33DA" w:rsidRPr="00FB7E4D">
        <w:t xml:space="preserve">, </w:t>
      </w:r>
      <w:r w:rsidRPr="00FB7E4D">
        <w:t>сектор</w:t>
      </w:r>
      <w:r w:rsidR="003F33DA" w:rsidRPr="00FB7E4D">
        <w:t xml:space="preserve"> </w:t>
      </w:r>
      <w:r w:rsidRPr="00FB7E4D">
        <w:t>зградарства</w:t>
      </w:r>
      <w:r w:rsidR="003F33DA" w:rsidRPr="00FB7E4D">
        <w:t xml:space="preserve"> </w:t>
      </w:r>
      <w:r w:rsidRPr="00FB7E4D">
        <w:t>општине</w:t>
      </w:r>
      <w:r w:rsidR="003F33DA" w:rsidRPr="00FB7E4D">
        <w:t xml:space="preserve"> </w:t>
      </w:r>
      <w:r w:rsidRPr="00FB7E4D">
        <w:t>Мркоњић</w:t>
      </w:r>
      <w:r w:rsidR="003F33DA" w:rsidRPr="00FB7E4D">
        <w:t xml:space="preserve"> </w:t>
      </w:r>
      <w:r w:rsidRPr="00FB7E4D">
        <w:t>Град</w:t>
      </w:r>
      <w:r w:rsidR="003F33DA" w:rsidRPr="00FB7E4D">
        <w:t xml:space="preserve"> </w:t>
      </w:r>
      <w:r w:rsidRPr="00FB7E4D">
        <w:t>под</w:t>
      </w:r>
      <w:r w:rsidR="00F274E4" w:rsidRPr="00FB7E4D">
        <w:t>и</w:t>
      </w:r>
      <w:r w:rsidRPr="00FB7E4D">
        <w:t>јељен</w:t>
      </w:r>
      <w:r w:rsidR="003F33DA" w:rsidRPr="00FB7E4D">
        <w:t xml:space="preserve"> </w:t>
      </w:r>
      <w:r w:rsidRPr="00FB7E4D">
        <w:t>је</w:t>
      </w:r>
      <w:r w:rsidR="003F33DA" w:rsidRPr="00FB7E4D">
        <w:t xml:space="preserve"> </w:t>
      </w:r>
      <w:r w:rsidRPr="00FB7E4D">
        <w:t>н</w:t>
      </w:r>
      <w:r w:rsidRPr="00393633">
        <w:t>а</w:t>
      </w:r>
      <w:r w:rsidR="003F33DA" w:rsidRPr="00393633">
        <w:t xml:space="preserve"> </w:t>
      </w:r>
      <w:r w:rsidRPr="00393633">
        <w:t>с</w:t>
      </w:r>
      <w:r w:rsidR="00393633" w:rsidRPr="00393633">
        <w:rPr>
          <w:lang w:val="en-US"/>
        </w:rPr>
        <w:t>љ</w:t>
      </w:r>
      <w:r w:rsidRPr="00393633">
        <w:t>едеће</w:t>
      </w:r>
      <w:r w:rsidR="003F33DA" w:rsidRPr="00FB7E4D">
        <w:t xml:space="preserve"> </w:t>
      </w:r>
      <w:r w:rsidRPr="00FB7E4D">
        <w:t>подсекторе</w:t>
      </w:r>
      <w:r w:rsidR="003F33DA" w:rsidRPr="00FB7E4D">
        <w:t>:</w:t>
      </w:r>
    </w:p>
    <w:p w14:paraId="2F3C0054" w14:textId="372FA4B0" w:rsidR="003F33DA" w:rsidRPr="00FB7E4D" w:rsidRDefault="00F04290" w:rsidP="00F06C91">
      <w:pPr>
        <w:pStyle w:val="Default"/>
        <w:numPr>
          <w:ilvl w:val="0"/>
          <w:numId w:val="38"/>
        </w:numPr>
        <w:tabs>
          <w:tab w:val="clear" w:pos="-351"/>
          <w:tab w:val="num" w:pos="720"/>
        </w:tabs>
        <w:spacing w:before="0" w:after="0" w:line="276" w:lineRule="auto"/>
        <w:ind w:left="720"/>
        <w:contextualSpacing w:val="0"/>
        <w:rPr>
          <w:rFonts w:ascii="Times New Roman" w:hAnsi="Times New Roman" w:cs="Times New Roman"/>
          <w:color w:val="auto"/>
          <w:lang w:val="sr-Cyrl-BA"/>
        </w:rPr>
      </w:pPr>
      <w:r w:rsidRPr="00FB7E4D">
        <w:rPr>
          <w:rFonts w:ascii="Times New Roman" w:hAnsi="Times New Roman" w:cs="Times New Roman"/>
          <w:color w:val="auto"/>
          <w:lang w:val="sr-Cyrl-BA"/>
        </w:rPr>
        <w:t>зграде</w:t>
      </w:r>
      <w:r w:rsidR="003F33DA" w:rsidRPr="00FB7E4D">
        <w:rPr>
          <w:rFonts w:ascii="Times New Roman" w:hAnsi="Times New Roman" w:cs="Times New Roman"/>
          <w:color w:val="auto"/>
          <w:lang w:val="sr-Cyrl-BA"/>
        </w:rPr>
        <w:t xml:space="preserve"> </w:t>
      </w:r>
      <w:r w:rsidRPr="00FB7E4D">
        <w:rPr>
          <w:rFonts w:ascii="Times New Roman" w:hAnsi="Times New Roman" w:cs="Times New Roman"/>
          <w:color w:val="auto"/>
          <w:lang w:val="sr-Cyrl-BA"/>
        </w:rPr>
        <w:t>јавне</w:t>
      </w:r>
      <w:r w:rsidR="003F33DA" w:rsidRPr="00FB7E4D">
        <w:rPr>
          <w:rFonts w:ascii="Times New Roman" w:hAnsi="Times New Roman" w:cs="Times New Roman"/>
          <w:color w:val="auto"/>
          <w:lang w:val="sr-Cyrl-BA"/>
        </w:rPr>
        <w:t xml:space="preserve"> </w:t>
      </w:r>
      <w:r w:rsidRPr="00FB7E4D">
        <w:rPr>
          <w:rFonts w:ascii="Times New Roman" w:hAnsi="Times New Roman" w:cs="Times New Roman"/>
          <w:color w:val="auto"/>
          <w:lang w:val="sr-Cyrl-BA"/>
        </w:rPr>
        <w:t>намјене</w:t>
      </w:r>
      <w:r w:rsidR="003F33DA" w:rsidRPr="00FB7E4D">
        <w:rPr>
          <w:rFonts w:ascii="Times New Roman" w:hAnsi="Times New Roman" w:cs="Times New Roman"/>
          <w:color w:val="auto"/>
          <w:lang w:val="sr-Cyrl-BA"/>
        </w:rPr>
        <w:t xml:space="preserve"> </w:t>
      </w:r>
      <w:r w:rsidRPr="00FB7E4D">
        <w:rPr>
          <w:rFonts w:ascii="Times New Roman" w:hAnsi="Times New Roman" w:cs="Times New Roman"/>
          <w:color w:val="auto"/>
          <w:lang w:val="sr-Cyrl-BA"/>
        </w:rPr>
        <w:t>у</w:t>
      </w:r>
      <w:r w:rsidR="003F33DA" w:rsidRPr="00FB7E4D">
        <w:rPr>
          <w:rFonts w:ascii="Times New Roman" w:hAnsi="Times New Roman" w:cs="Times New Roman"/>
          <w:color w:val="auto"/>
          <w:lang w:val="sr-Cyrl-BA"/>
        </w:rPr>
        <w:t xml:space="preserve"> </w:t>
      </w:r>
      <w:r w:rsidRPr="00FB7E4D">
        <w:rPr>
          <w:rFonts w:ascii="Times New Roman" w:hAnsi="Times New Roman" w:cs="Times New Roman"/>
          <w:color w:val="auto"/>
          <w:lang w:val="sr-Cyrl-BA"/>
        </w:rPr>
        <w:t>власништву</w:t>
      </w:r>
      <w:r w:rsidR="003F33DA" w:rsidRPr="00FB7E4D">
        <w:rPr>
          <w:rFonts w:ascii="Times New Roman" w:hAnsi="Times New Roman" w:cs="Times New Roman"/>
          <w:color w:val="auto"/>
          <w:lang w:val="sr-Cyrl-BA"/>
        </w:rPr>
        <w:t xml:space="preserve"> </w:t>
      </w:r>
      <w:r w:rsidRPr="00FB7E4D">
        <w:rPr>
          <w:rFonts w:ascii="Times New Roman" w:hAnsi="Times New Roman" w:cs="Times New Roman"/>
          <w:color w:val="auto"/>
          <w:lang w:val="sr-Cyrl-BA"/>
        </w:rPr>
        <w:t>и</w:t>
      </w:r>
      <w:r w:rsidR="003F33DA" w:rsidRPr="00FB7E4D">
        <w:rPr>
          <w:rFonts w:ascii="Times New Roman" w:hAnsi="Times New Roman" w:cs="Times New Roman"/>
          <w:color w:val="auto"/>
          <w:lang w:val="sr-Cyrl-BA"/>
        </w:rPr>
        <w:t>/</w:t>
      </w:r>
      <w:r w:rsidRPr="00FB7E4D">
        <w:rPr>
          <w:rFonts w:ascii="Times New Roman" w:hAnsi="Times New Roman" w:cs="Times New Roman"/>
          <w:color w:val="auto"/>
          <w:lang w:val="sr-Cyrl-BA"/>
        </w:rPr>
        <w:t>или</w:t>
      </w:r>
      <w:r w:rsidR="003F33DA" w:rsidRPr="00FB7E4D">
        <w:rPr>
          <w:rFonts w:ascii="Times New Roman" w:hAnsi="Times New Roman" w:cs="Times New Roman"/>
          <w:color w:val="auto"/>
          <w:lang w:val="sr-Cyrl-BA"/>
        </w:rPr>
        <w:t xml:space="preserve"> </w:t>
      </w:r>
      <w:r w:rsidRPr="00FB7E4D">
        <w:rPr>
          <w:rFonts w:ascii="Times New Roman" w:hAnsi="Times New Roman" w:cs="Times New Roman"/>
          <w:color w:val="auto"/>
          <w:lang w:val="sr-Cyrl-BA"/>
        </w:rPr>
        <w:t>надлежности</w:t>
      </w:r>
      <w:r w:rsidR="003F33DA" w:rsidRPr="00FB7E4D">
        <w:rPr>
          <w:rFonts w:ascii="Times New Roman" w:hAnsi="Times New Roman" w:cs="Times New Roman"/>
          <w:color w:val="auto"/>
          <w:lang w:val="sr-Cyrl-BA"/>
        </w:rPr>
        <w:t xml:space="preserve"> </w:t>
      </w:r>
      <w:r w:rsidRPr="00FB7E4D">
        <w:rPr>
          <w:rFonts w:ascii="Times New Roman" w:hAnsi="Times New Roman" w:cs="Times New Roman"/>
          <w:color w:val="auto"/>
          <w:lang w:val="sr-Cyrl-BA"/>
        </w:rPr>
        <w:t>општине</w:t>
      </w:r>
      <w:r w:rsidR="003F33DA" w:rsidRPr="00FB7E4D">
        <w:rPr>
          <w:rFonts w:ascii="Times New Roman" w:hAnsi="Times New Roman" w:cs="Times New Roman"/>
          <w:color w:val="auto"/>
          <w:lang w:val="sr-Cyrl-BA"/>
        </w:rPr>
        <w:t xml:space="preserve"> </w:t>
      </w:r>
      <w:r w:rsidRPr="00FB7E4D">
        <w:rPr>
          <w:rFonts w:ascii="Times New Roman" w:hAnsi="Times New Roman" w:cs="Times New Roman"/>
          <w:color w:val="auto"/>
          <w:lang w:val="sr-Cyrl-BA"/>
        </w:rPr>
        <w:t>Мркоњић</w:t>
      </w:r>
      <w:r w:rsidR="003F33DA" w:rsidRPr="00FB7E4D">
        <w:rPr>
          <w:rFonts w:ascii="Times New Roman" w:hAnsi="Times New Roman" w:cs="Times New Roman"/>
          <w:color w:val="auto"/>
          <w:lang w:val="sr-Cyrl-BA"/>
        </w:rPr>
        <w:t xml:space="preserve"> </w:t>
      </w:r>
      <w:r w:rsidRPr="00FB7E4D">
        <w:rPr>
          <w:rFonts w:ascii="Times New Roman" w:hAnsi="Times New Roman" w:cs="Times New Roman"/>
          <w:color w:val="auto"/>
          <w:lang w:val="sr-Cyrl-BA"/>
        </w:rPr>
        <w:t>Град</w:t>
      </w:r>
      <w:r w:rsidR="00DC5CFF">
        <w:rPr>
          <w:rFonts w:ascii="Times New Roman" w:hAnsi="Times New Roman" w:cs="Times New Roman"/>
          <w:color w:val="auto"/>
          <w:lang w:val="en-US"/>
        </w:rPr>
        <w:t>;</w:t>
      </w:r>
      <w:r w:rsidR="003F33DA" w:rsidRPr="00FB7E4D">
        <w:rPr>
          <w:rFonts w:ascii="Times New Roman" w:hAnsi="Times New Roman" w:cs="Times New Roman"/>
          <w:color w:val="auto"/>
          <w:lang w:val="sr-Cyrl-BA"/>
        </w:rPr>
        <w:t xml:space="preserve"> </w:t>
      </w:r>
    </w:p>
    <w:p w14:paraId="2BE55023" w14:textId="25F7AD01" w:rsidR="003F33DA" w:rsidRPr="00FB7E4D" w:rsidRDefault="00F04290" w:rsidP="00F06C91">
      <w:pPr>
        <w:pStyle w:val="Default"/>
        <w:numPr>
          <w:ilvl w:val="0"/>
          <w:numId w:val="38"/>
        </w:numPr>
        <w:tabs>
          <w:tab w:val="clear" w:pos="-351"/>
          <w:tab w:val="num" w:pos="720"/>
        </w:tabs>
        <w:spacing w:before="0" w:after="0" w:line="276" w:lineRule="auto"/>
        <w:ind w:left="720"/>
        <w:contextualSpacing w:val="0"/>
        <w:rPr>
          <w:rFonts w:ascii="Times New Roman" w:hAnsi="Times New Roman" w:cs="Times New Roman"/>
          <w:color w:val="auto"/>
          <w:lang w:val="sr-Cyrl-BA"/>
        </w:rPr>
      </w:pPr>
      <w:r w:rsidRPr="00FB7E4D">
        <w:rPr>
          <w:rFonts w:ascii="Times New Roman" w:hAnsi="Times New Roman" w:cs="Times New Roman"/>
          <w:color w:val="auto"/>
          <w:lang w:val="sr-Cyrl-BA"/>
        </w:rPr>
        <w:t>зграде</w:t>
      </w:r>
      <w:r w:rsidR="003F33DA" w:rsidRPr="00FB7E4D">
        <w:rPr>
          <w:rFonts w:ascii="Times New Roman" w:hAnsi="Times New Roman" w:cs="Times New Roman"/>
          <w:color w:val="auto"/>
          <w:lang w:val="sr-Cyrl-BA"/>
        </w:rPr>
        <w:t xml:space="preserve"> </w:t>
      </w:r>
      <w:r w:rsidRPr="00FB7E4D">
        <w:rPr>
          <w:rFonts w:ascii="Times New Roman" w:hAnsi="Times New Roman" w:cs="Times New Roman"/>
          <w:color w:val="auto"/>
          <w:lang w:val="sr-Cyrl-BA"/>
        </w:rPr>
        <w:t>јавне</w:t>
      </w:r>
      <w:r w:rsidR="003F33DA" w:rsidRPr="00FB7E4D">
        <w:rPr>
          <w:rFonts w:ascii="Times New Roman" w:hAnsi="Times New Roman" w:cs="Times New Roman"/>
          <w:color w:val="auto"/>
          <w:lang w:val="sr-Cyrl-BA"/>
        </w:rPr>
        <w:t xml:space="preserve"> </w:t>
      </w:r>
      <w:r w:rsidRPr="00FB7E4D">
        <w:rPr>
          <w:rFonts w:ascii="Times New Roman" w:hAnsi="Times New Roman" w:cs="Times New Roman"/>
          <w:color w:val="auto"/>
          <w:lang w:val="sr-Cyrl-BA"/>
        </w:rPr>
        <w:t>намјене</w:t>
      </w:r>
      <w:r w:rsidR="003F33DA" w:rsidRPr="00FB7E4D">
        <w:rPr>
          <w:rFonts w:ascii="Times New Roman" w:hAnsi="Times New Roman" w:cs="Times New Roman"/>
          <w:color w:val="auto"/>
          <w:lang w:val="sr-Cyrl-BA"/>
        </w:rPr>
        <w:t xml:space="preserve"> </w:t>
      </w:r>
      <w:r w:rsidRPr="00FB7E4D">
        <w:rPr>
          <w:rFonts w:ascii="Times New Roman" w:hAnsi="Times New Roman" w:cs="Times New Roman"/>
          <w:color w:val="auto"/>
          <w:lang w:val="sr-Cyrl-BA"/>
        </w:rPr>
        <w:t>које</w:t>
      </w:r>
      <w:r w:rsidR="003F33DA" w:rsidRPr="00FB7E4D">
        <w:rPr>
          <w:rFonts w:ascii="Times New Roman" w:hAnsi="Times New Roman" w:cs="Times New Roman"/>
          <w:color w:val="auto"/>
          <w:lang w:val="sr-Cyrl-BA"/>
        </w:rPr>
        <w:t xml:space="preserve"> </w:t>
      </w:r>
      <w:r w:rsidRPr="00FB7E4D">
        <w:rPr>
          <w:rFonts w:ascii="Times New Roman" w:hAnsi="Times New Roman" w:cs="Times New Roman"/>
          <w:color w:val="auto"/>
          <w:lang w:val="sr-Cyrl-BA"/>
        </w:rPr>
        <w:t>нису</w:t>
      </w:r>
      <w:r w:rsidR="003F33DA" w:rsidRPr="00FB7E4D">
        <w:rPr>
          <w:rFonts w:ascii="Times New Roman" w:hAnsi="Times New Roman" w:cs="Times New Roman"/>
          <w:color w:val="auto"/>
          <w:lang w:val="sr-Cyrl-BA"/>
        </w:rPr>
        <w:t xml:space="preserve"> </w:t>
      </w:r>
      <w:r w:rsidRPr="00FB7E4D">
        <w:rPr>
          <w:rFonts w:ascii="Times New Roman" w:hAnsi="Times New Roman" w:cs="Times New Roman"/>
          <w:color w:val="auto"/>
          <w:lang w:val="sr-Cyrl-BA"/>
        </w:rPr>
        <w:t>у</w:t>
      </w:r>
      <w:r w:rsidR="003F33DA" w:rsidRPr="00FB7E4D">
        <w:rPr>
          <w:rFonts w:ascii="Times New Roman" w:hAnsi="Times New Roman" w:cs="Times New Roman"/>
          <w:color w:val="auto"/>
          <w:lang w:val="sr-Cyrl-BA"/>
        </w:rPr>
        <w:t xml:space="preserve"> </w:t>
      </w:r>
      <w:r w:rsidRPr="00FB7E4D">
        <w:rPr>
          <w:rFonts w:ascii="Times New Roman" w:hAnsi="Times New Roman" w:cs="Times New Roman"/>
          <w:color w:val="auto"/>
          <w:lang w:val="sr-Cyrl-BA"/>
        </w:rPr>
        <w:t>власништву</w:t>
      </w:r>
      <w:r w:rsidR="003F33DA" w:rsidRPr="00FB7E4D">
        <w:rPr>
          <w:rFonts w:ascii="Times New Roman" w:hAnsi="Times New Roman" w:cs="Times New Roman"/>
          <w:color w:val="auto"/>
          <w:lang w:val="sr-Cyrl-BA"/>
        </w:rPr>
        <w:t xml:space="preserve"> </w:t>
      </w:r>
      <w:r w:rsidRPr="00FB7E4D">
        <w:rPr>
          <w:rFonts w:ascii="Times New Roman" w:hAnsi="Times New Roman" w:cs="Times New Roman"/>
          <w:color w:val="auto"/>
          <w:lang w:val="sr-Cyrl-BA"/>
        </w:rPr>
        <w:t>и</w:t>
      </w:r>
      <w:r w:rsidR="003F33DA" w:rsidRPr="00FB7E4D">
        <w:rPr>
          <w:rFonts w:ascii="Times New Roman" w:hAnsi="Times New Roman" w:cs="Times New Roman"/>
          <w:color w:val="auto"/>
          <w:lang w:val="sr-Cyrl-BA"/>
        </w:rPr>
        <w:t>/</w:t>
      </w:r>
      <w:r w:rsidRPr="00FB7E4D">
        <w:rPr>
          <w:rFonts w:ascii="Times New Roman" w:hAnsi="Times New Roman" w:cs="Times New Roman"/>
          <w:color w:val="auto"/>
          <w:lang w:val="sr-Cyrl-BA"/>
        </w:rPr>
        <w:t>или</w:t>
      </w:r>
      <w:r w:rsidR="003F33DA" w:rsidRPr="00FB7E4D">
        <w:rPr>
          <w:rFonts w:ascii="Times New Roman" w:hAnsi="Times New Roman" w:cs="Times New Roman"/>
          <w:color w:val="auto"/>
          <w:lang w:val="sr-Cyrl-BA"/>
        </w:rPr>
        <w:t xml:space="preserve"> </w:t>
      </w:r>
      <w:r w:rsidRPr="00FB7E4D">
        <w:rPr>
          <w:rFonts w:ascii="Times New Roman" w:hAnsi="Times New Roman" w:cs="Times New Roman"/>
          <w:color w:val="auto"/>
          <w:lang w:val="sr-Cyrl-BA"/>
        </w:rPr>
        <w:t>надлежности</w:t>
      </w:r>
      <w:r w:rsidR="003F33DA" w:rsidRPr="00FB7E4D">
        <w:rPr>
          <w:rFonts w:ascii="Times New Roman" w:hAnsi="Times New Roman" w:cs="Times New Roman"/>
          <w:color w:val="auto"/>
          <w:lang w:val="sr-Cyrl-BA"/>
        </w:rPr>
        <w:t xml:space="preserve"> </w:t>
      </w:r>
      <w:r w:rsidRPr="00FB7E4D">
        <w:rPr>
          <w:rFonts w:ascii="Times New Roman" w:hAnsi="Times New Roman" w:cs="Times New Roman"/>
          <w:color w:val="auto"/>
          <w:lang w:val="sr-Cyrl-BA"/>
        </w:rPr>
        <w:t>општине</w:t>
      </w:r>
      <w:r w:rsidR="003F33DA" w:rsidRPr="00FB7E4D">
        <w:rPr>
          <w:rFonts w:ascii="Times New Roman" w:hAnsi="Times New Roman" w:cs="Times New Roman"/>
          <w:color w:val="auto"/>
          <w:lang w:val="sr-Cyrl-BA"/>
        </w:rPr>
        <w:t xml:space="preserve"> </w:t>
      </w:r>
      <w:r w:rsidRPr="00FB7E4D">
        <w:rPr>
          <w:rFonts w:ascii="Times New Roman" w:hAnsi="Times New Roman" w:cs="Times New Roman"/>
          <w:color w:val="auto"/>
          <w:lang w:val="sr-Cyrl-BA"/>
        </w:rPr>
        <w:t>Мркоњић</w:t>
      </w:r>
      <w:r w:rsidR="003F33DA" w:rsidRPr="00FB7E4D">
        <w:rPr>
          <w:rFonts w:ascii="Times New Roman" w:hAnsi="Times New Roman" w:cs="Times New Roman"/>
          <w:color w:val="auto"/>
          <w:lang w:val="sr-Cyrl-BA"/>
        </w:rPr>
        <w:t xml:space="preserve"> </w:t>
      </w:r>
      <w:r w:rsidRPr="00FB7E4D">
        <w:rPr>
          <w:rFonts w:ascii="Times New Roman" w:hAnsi="Times New Roman" w:cs="Times New Roman"/>
          <w:color w:val="auto"/>
          <w:lang w:val="sr-Cyrl-BA"/>
        </w:rPr>
        <w:t>Град</w:t>
      </w:r>
      <w:r w:rsidR="00DC5CFF">
        <w:rPr>
          <w:rFonts w:ascii="Times New Roman" w:hAnsi="Times New Roman" w:cs="Times New Roman"/>
          <w:color w:val="auto"/>
          <w:lang w:val="en-US"/>
        </w:rPr>
        <w:t>;</w:t>
      </w:r>
    </w:p>
    <w:p w14:paraId="17401C58" w14:textId="598C1102" w:rsidR="003F33DA" w:rsidRPr="00FB7E4D" w:rsidRDefault="00F04290" w:rsidP="00F06C91">
      <w:pPr>
        <w:pStyle w:val="Default"/>
        <w:numPr>
          <w:ilvl w:val="0"/>
          <w:numId w:val="38"/>
        </w:numPr>
        <w:tabs>
          <w:tab w:val="clear" w:pos="-351"/>
          <w:tab w:val="num" w:pos="720"/>
        </w:tabs>
        <w:spacing w:before="0" w:after="160" w:line="259" w:lineRule="auto"/>
        <w:ind w:left="714" w:hanging="357"/>
        <w:contextualSpacing w:val="0"/>
        <w:rPr>
          <w:rFonts w:ascii="Times New Roman" w:hAnsi="Times New Roman" w:cs="Times New Roman"/>
          <w:color w:val="auto"/>
          <w:lang w:val="sr-Cyrl-BA"/>
        </w:rPr>
      </w:pPr>
      <w:r w:rsidRPr="00FB7E4D">
        <w:rPr>
          <w:rFonts w:ascii="Times New Roman" w:hAnsi="Times New Roman" w:cs="Times New Roman"/>
          <w:color w:val="auto"/>
          <w:lang w:val="sr-Cyrl-BA"/>
        </w:rPr>
        <w:t>зграде</w:t>
      </w:r>
      <w:r w:rsidR="003F33DA" w:rsidRPr="00FB7E4D">
        <w:rPr>
          <w:rFonts w:ascii="Times New Roman" w:hAnsi="Times New Roman" w:cs="Times New Roman"/>
          <w:color w:val="auto"/>
          <w:lang w:val="sr-Cyrl-BA"/>
        </w:rPr>
        <w:t xml:space="preserve"> </w:t>
      </w:r>
      <w:r w:rsidRPr="00FB7E4D">
        <w:rPr>
          <w:rFonts w:ascii="Times New Roman" w:hAnsi="Times New Roman" w:cs="Times New Roman"/>
          <w:color w:val="auto"/>
          <w:lang w:val="sr-Cyrl-BA"/>
        </w:rPr>
        <w:t>нам</w:t>
      </w:r>
      <w:r w:rsidR="00F274E4" w:rsidRPr="00FB7E4D">
        <w:rPr>
          <w:rFonts w:ascii="Times New Roman" w:hAnsi="Times New Roman" w:cs="Times New Roman"/>
          <w:color w:val="auto"/>
          <w:lang w:val="sr-Cyrl-BA"/>
        </w:rPr>
        <w:t>и</w:t>
      </w:r>
      <w:r w:rsidRPr="00FB7E4D">
        <w:rPr>
          <w:rFonts w:ascii="Times New Roman" w:hAnsi="Times New Roman" w:cs="Times New Roman"/>
          <w:color w:val="auto"/>
          <w:lang w:val="sr-Cyrl-BA"/>
        </w:rPr>
        <w:t>јењене</w:t>
      </w:r>
      <w:r w:rsidR="003F33DA" w:rsidRPr="00FB7E4D">
        <w:rPr>
          <w:rFonts w:ascii="Times New Roman" w:hAnsi="Times New Roman" w:cs="Times New Roman"/>
          <w:color w:val="auto"/>
          <w:lang w:val="sr-Cyrl-BA"/>
        </w:rPr>
        <w:t xml:space="preserve"> </w:t>
      </w:r>
      <w:r w:rsidRPr="00FB7E4D">
        <w:rPr>
          <w:rFonts w:ascii="Times New Roman" w:hAnsi="Times New Roman" w:cs="Times New Roman"/>
          <w:color w:val="auto"/>
          <w:lang w:val="sr-Cyrl-BA"/>
        </w:rPr>
        <w:t>за</w:t>
      </w:r>
      <w:r w:rsidR="003F33DA" w:rsidRPr="00FB7E4D">
        <w:rPr>
          <w:rFonts w:ascii="Times New Roman" w:hAnsi="Times New Roman" w:cs="Times New Roman"/>
          <w:color w:val="auto"/>
          <w:lang w:val="sr-Cyrl-BA"/>
        </w:rPr>
        <w:t xml:space="preserve"> </w:t>
      </w:r>
      <w:r w:rsidRPr="00FB7E4D">
        <w:rPr>
          <w:rFonts w:ascii="Times New Roman" w:hAnsi="Times New Roman" w:cs="Times New Roman"/>
          <w:color w:val="auto"/>
          <w:lang w:val="sr-Cyrl-BA"/>
        </w:rPr>
        <w:t>становање</w:t>
      </w:r>
      <w:r w:rsidR="003F33DA" w:rsidRPr="00FB7E4D">
        <w:rPr>
          <w:rFonts w:ascii="Times New Roman" w:hAnsi="Times New Roman" w:cs="Times New Roman"/>
          <w:color w:val="auto"/>
          <w:lang w:val="sr-Cyrl-BA"/>
        </w:rPr>
        <w:t>.</w:t>
      </w:r>
    </w:p>
    <w:p w14:paraId="118C1657" w14:textId="13CD00AD" w:rsidR="003F33DA" w:rsidRPr="00FB7E4D" w:rsidRDefault="00F04290" w:rsidP="007F22BB">
      <w:pPr>
        <w:jc w:val="both"/>
      </w:pPr>
      <w:r w:rsidRPr="00FB7E4D">
        <w:t>Подаци</w:t>
      </w:r>
      <w:r w:rsidR="003F33DA" w:rsidRPr="00FB7E4D">
        <w:t xml:space="preserve"> </w:t>
      </w:r>
      <w:r w:rsidRPr="00FB7E4D">
        <w:t>о</w:t>
      </w:r>
      <w:r w:rsidR="003F33DA" w:rsidRPr="00FB7E4D">
        <w:t xml:space="preserve"> </w:t>
      </w:r>
      <w:r w:rsidRPr="00FB7E4D">
        <w:t>зградама</w:t>
      </w:r>
      <w:r w:rsidR="003F33DA" w:rsidRPr="00FB7E4D">
        <w:t xml:space="preserve"> </w:t>
      </w:r>
      <w:r w:rsidRPr="00FB7E4D">
        <w:t>у</w:t>
      </w:r>
      <w:r w:rsidR="003F33DA" w:rsidRPr="00FB7E4D">
        <w:t xml:space="preserve"> </w:t>
      </w:r>
      <w:r w:rsidRPr="00FB7E4D">
        <w:t>сектору</w:t>
      </w:r>
      <w:r w:rsidR="003F33DA" w:rsidRPr="00FB7E4D">
        <w:t xml:space="preserve"> </w:t>
      </w:r>
      <w:r w:rsidRPr="00FB7E4D">
        <w:t>зградарства</w:t>
      </w:r>
      <w:r w:rsidR="003F33DA" w:rsidRPr="00FB7E4D">
        <w:t xml:space="preserve"> </w:t>
      </w:r>
      <w:r w:rsidRPr="00FB7E4D">
        <w:t>те</w:t>
      </w:r>
      <w:r w:rsidR="003F33DA" w:rsidRPr="00FB7E4D">
        <w:t xml:space="preserve"> </w:t>
      </w:r>
      <w:r w:rsidRPr="00FB7E4D">
        <w:t>о</w:t>
      </w:r>
      <w:r w:rsidR="003F33DA" w:rsidRPr="00FB7E4D">
        <w:t xml:space="preserve"> </w:t>
      </w:r>
      <w:r w:rsidRPr="00FB7E4D">
        <w:t>њиховој</w:t>
      </w:r>
      <w:r w:rsidR="003F33DA" w:rsidRPr="00FB7E4D">
        <w:t xml:space="preserve"> </w:t>
      </w:r>
      <w:r w:rsidRPr="00FB7E4D">
        <w:t>потрошњи</w:t>
      </w:r>
      <w:r w:rsidR="003F33DA" w:rsidRPr="00FB7E4D">
        <w:t xml:space="preserve"> </w:t>
      </w:r>
      <w:r w:rsidR="0009180E" w:rsidRPr="00FB7E4D">
        <w:t xml:space="preserve">енергије </w:t>
      </w:r>
      <w:r w:rsidRPr="00FB7E4D">
        <w:t>прикупљени</w:t>
      </w:r>
      <w:r w:rsidR="003F33DA" w:rsidRPr="00FB7E4D">
        <w:t xml:space="preserve"> </w:t>
      </w:r>
      <w:r w:rsidRPr="00FB7E4D">
        <w:t>су</w:t>
      </w:r>
      <w:r w:rsidR="003F33DA" w:rsidRPr="00FB7E4D">
        <w:t xml:space="preserve"> </w:t>
      </w:r>
      <w:r w:rsidRPr="00FB7E4D">
        <w:t>уз</w:t>
      </w:r>
      <w:r w:rsidR="003F33DA" w:rsidRPr="00FB7E4D">
        <w:t xml:space="preserve"> </w:t>
      </w:r>
      <w:r w:rsidRPr="00FB7E4D">
        <w:t>помоћ</w:t>
      </w:r>
      <w:r w:rsidR="003F33DA" w:rsidRPr="00FB7E4D">
        <w:t xml:space="preserve"> </w:t>
      </w:r>
      <w:r w:rsidRPr="00FB7E4D">
        <w:t>Тима</w:t>
      </w:r>
      <w:r w:rsidR="003F33DA" w:rsidRPr="00FB7E4D">
        <w:t xml:space="preserve"> </w:t>
      </w:r>
      <w:r w:rsidRPr="00FB7E4D">
        <w:t>за</w:t>
      </w:r>
      <w:r w:rsidR="003F33DA" w:rsidRPr="00FB7E4D">
        <w:t xml:space="preserve"> </w:t>
      </w:r>
      <w:r w:rsidRPr="00FB7E4D">
        <w:t>израду</w:t>
      </w:r>
      <w:r w:rsidR="003F33DA" w:rsidRPr="00FB7E4D">
        <w:t xml:space="preserve"> </w:t>
      </w:r>
      <w:r w:rsidRPr="00FB7E4D">
        <w:t>Акционог</w:t>
      </w:r>
      <w:r w:rsidR="003F33DA" w:rsidRPr="00FB7E4D">
        <w:t xml:space="preserve"> </w:t>
      </w:r>
      <w:r w:rsidRPr="00FB7E4D">
        <w:t>плана</w:t>
      </w:r>
      <w:r w:rsidR="003F33DA" w:rsidRPr="00FB7E4D">
        <w:t xml:space="preserve"> </w:t>
      </w:r>
      <w:r w:rsidRPr="00FB7E4D">
        <w:t>за</w:t>
      </w:r>
      <w:r w:rsidR="003F33DA" w:rsidRPr="00FB7E4D">
        <w:t xml:space="preserve"> </w:t>
      </w:r>
      <w:r w:rsidRPr="00FB7E4D">
        <w:t>енерг</w:t>
      </w:r>
      <w:r w:rsidR="00623617" w:rsidRPr="00FB7E4D">
        <w:t>етски</w:t>
      </w:r>
      <w:r w:rsidR="003F33DA" w:rsidRPr="00FB7E4D">
        <w:t xml:space="preserve"> </w:t>
      </w:r>
      <w:r w:rsidRPr="00FB7E4D">
        <w:t>одржив</w:t>
      </w:r>
      <w:r w:rsidR="003F33DA" w:rsidRPr="00FB7E4D">
        <w:t xml:space="preserve"> </w:t>
      </w:r>
      <w:r w:rsidRPr="00FB7E4D">
        <w:t>развој</w:t>
      </w:r>
      <w:r w:rsidR="003F33DA" w:rsidRPr="00FB7E4D">
        <w:t xml:space="preserve"> </w:t>
      </w:r>
      <w:r w:rsidRPr="00FB7E4D">
        <w:t>и</w:t>
      </w:r>
      <w:r w:rsidR="003F33DA" w:rsidRPr="00FB7E4D">
        <w:t xml:space="preserve"> </w:t>
      </w:r>
      <w:r w:rsidRPr="00FB7E4D">
        <w:t>климатске</w:t>
      </w:r>
      <w:r w:rsidR="003F33DA" w:rsidRPr="00FB7E4D">
        <w:t xml:space="preserve"> </w:t>
      </w:r>
      <w:r w:rsidRPr="00FB7E4D">
        <w:lastRenderedPageBreak/>
        <w:t>промјене</w:t>
      </w:r>
      <w:r w:rsidR="003F33DA" w:rsidRPr="00FB7E4D">
        <w:t xml:space="preserve"> </w:t>
      </w:r>
      <w:r w:rsidRPr="00FB7E4D">
        <w:t>Општине</w:t>
      </w:r>
      <w:r w:rsidR="003F33DA" w:rsidRPr="00FB7E4D">
        <w:t xml:space="preserve"> </w:t>
      </w:r>
      <w:r w:rsidRPr="00FB7E4D">
        <w:t>Мркоњић</w:t>
      </w:r>
      <w:r w:rsidR="003F33DA" w:rsidRPr="00FB7E4D">
        <w:t xml:space="preserve"> </w:t>
      </w:r>
      <w:r w:rsidRPr="00FB7E4D">
        <w:t>Град</w:t>
      </w:r>
      <w:r w:rsidR="003F33DA" w:rsidRPr="00FB7E4D">
        <w:t xml:space="preserve">, </w:t>
      </w:r>
      <w:r w:rsidRPr="00FB7E4D">
        <w:t>а</w:t>
      </w:r>
      <w:r w:rsidR="003F33DA" w:rsidRPr="00FB7E4D">
        <w:t xml:space="preserve"> </w:t>
      </w:r>
      <w:r w:rsidRPr="00FB7E4D">
        <w:t>прорачун</w:t>
      </w:r>
      <w:r w:rsidR="003F33DA" w:rsidRPr="00FB7E4D">
        <w:t xml:space="preserve"> </w:t>
      </w:r>
      <w:r w:rsidRPr="00FB7E4D">
        <w:t>је</w:t>
      </w:r>
      <w:r w:rsidR="003F33DA" w:rsidRPr="00FB7E4D">
        <w:t xml:space="preserve"> </w:t>
      </w:r>
      <w:r w:rsidRPr="00FB7E4D">
        <w:t>извршен</w:t>
      </w:r>
      <w:r w:rsidR="003F33DA" w:rsidRPr="00FB7E4D">
        <w:t xml:space="preserve"> </w:t>
      </w:r>
      <w:r w:rsidRPr="00FB7E4D">
        <w:t>према</w:t>
      </w:r>
      <w:r w:rsidR="003F33DA" w:rsidRPr="00FB7E4D">
        <w:t xml:space="preserve"> </w:t>
      </w:r>
      <w:r w:rsidRPr="00FB7E4D">
        <w:t>методологији</w:t>
      </w:r>
      <w:r w:rsidR="003F33DA" w:rsidRPr="00FB7E4D">
        <w:t xml:space="preserve"> </w:t>
      </w:r>
      <w:r w:rsidRPr="00FB7E4D">
        <w:t>која</w:t>
      </w:r>
      <w:r w:rsidR="003F33DA" w:rsidRPr="00FB7E4D">
        <w:t xml:space="preserve"> </w:t>
      </w:r>
      <w:r w:rsidRPr="00FB7E4D">
        <w:t>је</w:t>
      </w:r>
      <w:r w:rsidR="003F33DA" w:rsidRPr="00FB7E4D">
        <w:t xml:space="preserve"> </w:t>
      </w:r>
      <w:r w:rsidRPr="00FB7E4D">
        <w:t>претходно</w:t>
      </w:r>
      <w:r w:rsidR="003F33DA" w:rsidRPr="00FB7E4D">
        <w:t xml:space="preserve"> </w:t>
      </w:r>
      <w:r w:rsidRPr="00FB7E4D">
        <w:t>описана</w:t>
      </w:r>
      <w:r w:rsidR="003F33DA" w:rsidRPr="00FB7E4D">
        <w:t xml:space="preserve">  </w:t>
      </w:r>
      <w:r w:rsidRPr="00FB7E4D">
        <w:t>на</w:t>
      </w:r>
      <w:r w:rsidR="003F33DA" w:rsidRPr="00FB7E4D">
        <w:t xml:space="preserve"> </w:t>
      </w:r>
      <w:r w:rsidRPr="00FB7E4D">
        <w:t>почетку</w:t>
      </w:r>
      <w:r w:rsidR="003F33DA" w:rsidRPr="00FB7E4D">
        <w:t xml:space="preserve"> </w:t>
      </w:r>
      <w:r w:rsidRPr="00FB7E4D">
        <w:t>овог</w:t>
      </w:r>
      <w:r w:rsidR="003F33DA" w:rsidRPr="00FB7E4D">
        <w:t xml:space="preserve"> </w:t>
      </w:r>
      <w:r w:rsidRPr="00FB7E4D">
        <w:t>поглавља</w:t>
      </w:r>
      <w:r w:rsidR="003F33DA" w:rsidRPr="00FB7E4D">
        <w:t xml:space="preserve">. </w:t>
      </w:r>
    </w:p>
    <w:p w14:paraId="5F17EF10" w14:textId="36446E7A" w:rsidR="00E32FC6" w:rsidRPr="00FB7E4D" w:rsidRDefault="00F04290" w:rsidP="00F06C91">
      <w:pPr>
        <w:pStyle w:val="Heading3"/>
        <w:numPr>
          <w:ilvl w:val="2"/>
          <w:numId w:val="85"/>
        </w:numPr>
        <w:ind w:left="357" w:hanging="357"/>
      </w:pPr>
      <w:bookmarkStart w:id="77" w:name="_Toc167967719"/>
      <w:r w:rsidRPr="00FB7E4D">
        <w:t>Анализа</w:t>
      </w:r>
      <w:r w:rsidR="00E32FC6" w:rsidRPr="00FB7E4D">
        <w:t xml:space="preserve"> </w:t>
      </w:r>
      <w:r w:rsidRPr="00FB7E4D">
        <w:t>енергетске</w:t>
      </w:r>
      <w:r w:rsidR="00E32FC6" w:rsidRPr="00FB7E4D">
        <w:t xml:space="preserve"> </w:t>
      </w:r>
      <w:r w:rsidRPr="00FB7E4D">
        <w:t>потрошње</w:t>
      </w:r>
      <w:r w:rsidR="00E32FC6" w:rsidRPr="00FB7E4D">
        <w:t xml:space="preserve"> </w:t>
      </w:r>
      <w:r w:rsidRPr="00FB7E4D">
        <w:t>подсектора</w:t>
      </w:r>
      <w:r w:rsidR="00E32FC6" w:rsidRPr="00FB7E4D">
        <w:t xml:space="preserve"> </w:t>
      </w:r>
      <w:r w:rsidRPr="00FB7E4D">
        <w:t>јавних</w:t>
      </w:r>
      <w:r w:rsidR="00E32FC6" w:rsidRPr="00FB7E4D">
        <w:t xml:space="preserve"> </w:t>
      </w:r>
      <w:r w:rsidRPr="00FB7E4D">
        <w:t>зграда</w:t>
      </w:r>
      <w:r w:rsidR="00E32FC6" w:rsidRPr="00FB7E4D">
        <w:t xml:space="preserve"> </w:t>
      </w:r>
      <w:r w:rsidRPr="00FB7E4D">
        <w:t>у</w:t>
      </w:r>
      <w:r w:rsidR="00E32FC6" w:rsidRPr="00FB7E4D">
        <w:t xml:space="preserve"> </w:t>
      </w:r>
      <w:r w:rsidRPr="00FB7E4D">
        <w:t>власништву</w:t>
      </w:r>
      <w:r w:rsidR="00E32FC6" w:rsidRPr="00FB7E4D">
        <w:t xml:space="preserve"> </w:t>
      </w:r>
      <w:r w:rsidRPr="00FB7E4D">
        <w:t>Оп</w:t>
      </w:r>
      <w:r w:rsidR="0009180E" w:rsidRPr="00FB7E4D">
        <w:t>шт</w:t>
      </w:r>
      <w:r w:rsidRPr="00FB7E4D">
        <w:t>ине</w:t>
      </w:r>
      <w:r w:rsidR="00C82F6C" w:rsidRPr="00FB7E4D">
        <w:t xml:space="preserve"> </w:t>
      </w:r>
      <w:r w:rsidRPr="00FB7E4D">
        <w:t>Мркоњић</w:t>
      </w:r>
      <w:r w:rsidR="00E01ACD" w:rsidRPr="00FB7E4D">
        <w:t xml:space="preserve"> </w:t>
      </w:r>
      <w:r w:rsidRPr="00FB7E4D">
        <w:t>Град</w:t>
      </w:r>
      <w:r w:rsidR="00E32FC6" w:rsidRPr="00FB7E4D">
        <w:t xml:space="preserve"> </w:t>
      </w:r>
      <w:r w:rsidRPr="00FB7E4D">
        <w:t>у</w:t>
      </w:r>
      <w:r w:rsidR="00E32FC6" w:rsidRPr="00FB7E4D">
        <w:t xml:space="preserve"> </w:t>
      </w:r>
      <w:r w:rsidRPr="00FB7E4D">
        <w:t>базној</w:t>
      </w:r>
      <w:r w:rsidR="00E32FC6" w:rsidRPr="00FB7E4D">
        <w:t xml:space="preserve"> </w:t>
      </w:r>
      <w:r w:rsidRPr="00FB7E4D">
        <w:t>години</w:t>
      </w:r>
      <w:bookmarkEnd w:id="74"/>
      <w:bookmarkEnd w:id="75"/>
      <w:bookmarkEnd w:id="76"/>
      <w:bookmarkEnd w:id="77"/>
    </w:p>
    <w:p w14:paraId="5C8A1EA6" w14:textId="374B983C" w:rsidR="00C03842" w:rsidRPr="00FB7E4D" w:rsidRDefault="00F04290" w:rsidP="00C03842">
      <w:r w:rsidRPr="00FB7E4D">
        <w:t>Јавне</w:t>
      </w:r>
      <w:r w:rsidR="001B37CB" w:rsidRPr="00FB7E4D">
        <w:t xml:space="preserve"> </w:t>
      </w:r>
      <w:r w:rsidRPr="00FB7E4D">
        <w:t>зграде</w:t>
      </w:r>
      <w:r w:rsidR="001B37CB" w:rsidRPr="00FB7E4D">
        <w:t xml:space="preserve"> </w:t>
      </w:r>
      <w:r w:rsidRPr="00FB7E4D">
        <w:t>које</w:t>
      </w:r>
      <w:r w:rsidR="001B37CB" w:rsidRPr="00FB7E4D">
        <w:t xml:space="preserve"> </w:t>
      </w:r>
      <w:r w:rsidRPr="00FB7E4D">
        <w:t>су</w:t>
      </w:r>
      <w:r w:rsidR="001B37CB" w:rsidRPr="00FB7E4D">
        <w:t xml:space="preserve"> </w:t>
      </w:r>
      <w:r w:rsidRPr="00FB7E4D">
        <w:t>у</w:t>
      </w:r>
      <w:r w:rsidR="001B37CB" w:rsidRPr="00FB7E4D">
        <w:t xml:space="preserve"> </w:t>
      </w:r>
      <w:r w:rsidRPr="00FB7E4D">
        <w:t>надлежности</w:t>
      </w:r>
      <w:r w:rsidR="001B37CB" w:rsidRPr="00FB7E4D">
        <w:t xml:space="preserve"> </w:t>
      </w:r>
      <w:r w:rsidRPr="00FB7E4D">
        <w:t>или</w:t>
      </w:r>
      <w:r w:rsidR="001B37CB" w:rsidRPr="00FB7E4D">
        <w:t xml:space="preserve"> </w:t>
      </w:r>
      <w:r w:rsidRPr="00FB7E4D">
        <w:t>власништву</w:t>
      </w:r>
      <w:r w:rsidR="001B37CB" w:rsidRPr="00FB7E4D">
        <w:t xml:space="preserve"> </w:t>
      </w:r>
      <w:r w:rsidRPr="00FB7E4D">
        <w:t>оп</w:t>
      </w:r>
      <w:r w:rsidR="0009180E" w:rsidRPr="00FB7E4D">
        <w:t>шт</w:t>
      </w:r>
      <w:r w:rsidRPr="00FB7E4D">
        <w:t>ин</w:t>
      </w:r>
      <w:r w:rsidR="0009180E" w:rsidRPr="00FB7E4D">
        <w:t>е</w:t>
      </w:r>
      <w:r w:rsidR="001B37CB" w:rsidRPr="00FB7E4D">
        <w:t xml:space="preserve"> </w:t>
      </w:r>
      <w:r w:rsidRPr="00FB7E4D">
        <w:t>класифи</w:t>
      </w:r>
      <w:r w:rsidR="0009180E" w:rsidRPr="00FB7E4D">
        <w:t>коване</w:t>
      </w:r>
      <w:r w:rsidR="001B37CB" w:rsidRPr="00FB7E4D">
        <w:t xml:space="preserve"> </w:t>
      </w:r>
      <w:r w:rsidRPr="00FB7E4D">
        <w:t>су</w:t>
      </w:r>
      <w:r w:rsidR="001B37CB" w:rsidRPr="00FB7E4D">
        <w:t xml:space="preserve"> </w:t>
      </w:r>
      <w:r w:rsidRPr="00FB7E4D">
        <w:t>у</w:t>
      </w:r>
      <w:r w:rsidR="001B37CB" w:rsidRPr="00FB7E4D">
        <w:t xml:space="preserve"> 7 </w:t>
      </w:r>
      <w:r w:rsidRPr="00FB7E4D">
        <w:t>главних</w:t>
      </w:r>
      <w:r w:rsidR="001B37CB" w:rsidRPr="00FB7E4D">
        <w:t xml:space="preserve"> </w:t>
      </w:r>
      <w:r w:rsidRPr="00FB7E4D">
        <w:t>категорија</w:t>
      </w:r>
      <w:r w:rsidR="001B37CB" w:rsidRPr="00FB7E4D">
        <w:t xml:space="preserve">: </w:t>
      </w:r>
    </w:p>
    <w:p w14:paraId="52723C53" w14:textId="35DE0A61" w:rsidR="00C03842" w:rsidRPr="00FB7E4D" w:rsidRDefault="00F04290" w:rsidP="00F06C91">
      <w:pPr>
        <w:pStyle w:val="ListParagraph"/>
        <w:numPr>
          <w:ilvl w:val="0"/>
          <w:numId w:val="63"/>
        </w:numPr>
        <w:spacing w:after="0"/>
        <w:rPr>
          <w:rFonts w:ascii="Times New Roman" w:hAnsi="Times New Roman" w:cs="Times New Roman"/>
          <w:sz w:val="24"/>
          <w:szCs w:val="24"/>
        </w:rPr>
      </w:pPr>
      <w:r w:rsidRPr="00FB7E4D">
        <w:rPr>
          <w:rFonts w:ascii="Times New Roman" w:hAnsi="Times New Roman" w:cs="Times New Roman"/>
          <w:sz w:val="24"/>
          <w:szCs w:val="24"/>
        </w:rPr>
        <w:t>Зграде</w:t>
      </w:r>
      <w:r w:rsidR="00C03842" w:rsidRPr="00FB7E4D">
        <w:rPr>
          <w:rFonts w:ascii="Times New Roman" w:hAnsi="Times New Roman" w:cs="Times New Roman"/>
          <w:sz w:val="24"/>
          <w:szCs w:val="24"/>
        </w:rPr>
        <w:t xml:space="preserve"> </w:t>
      </w:r>
      <w:r w:rsidRPr="00FB7E4D">
        <w:rPr>
          <w:rFonts w:ascii="Times New Roman" w:hAnsi="Times New Roman" w:cs="Times New Roman"/>
          <w:sz w:val="24"/>
          <w:szCs w:val="24"/>
        </w:rPr>
        <w:t>за</w:t>
      </w:r>
      <w:r w:rsidR="00C03842" w:rsidRPr="00FB7E4D">
        <w:rPr>
          <w:rFonts w:ascii="Times New Roman" w:hAnsi="Times New Roman" w:cs="Times New Roman"/>
          <w:sz w:val="24"/>
          <w:szCs w:val="24"/>
        </w:rPr>
        <w:t xml:space="preserve"> </w:t>
      </w:r>
      <w:r w:rsidRPr="00FB7E4D">
        <w:rPr>
          <w:rFonts w:ascii="Times New Roman" w:hAnsi="Times New Roman" w:cs="Times New Roman"/>
          <w:sz w:val="24"/>
          <w:szCs w:val="24"/>
        </w:rPr>
        <w:t>административну</w:t>
      </w:r>
      <w:r w:rsidR="00C03842" w:rsidRPr="00FB7E4D">
        <w:rPr>
          <w:rFonts w:ascii="Times New Roman" w:hAnsi="Times New Roman" w:cs="Times New Roman"/>
          <w:sz w:val="24"/>
          <w:szCs w:val="24"/>
        </w:rPr>
        <w:t xml:space="preserve"> </w:t>
      </w:r>
      <w:r w:rsidRPr="00FB7E4D">
        <w:rPr>
          <w:rFonts w:ascii="Times New Roman" w:hAnsi="Times New Roman" w:cs="Times New Roman"/>
          <w:sz w:val="24"/>
          <w:szCs w:val="24"/>
        </w:rPr>
        <w:t>управу</w:t>
      </w:r>
      <w:r w:rsidR="00C03842" w:rsidRPr="00FB7E4D">
        <w:rPr>
          <w:rFonts w:ascii="Times New Roman" w:hAnsi="Times New Roman" w:cs="Times New Roman"/>
          <w:sz w:val="24"/>
          <w:szCs w:val="24"/>
        </w:rPr>
        <w:t xml:space="preserve"> </w:t>
      </w:r>
      <w:r w:rsidR="00C03842" w:rsidRPr="00FB7E4D">
        <w:rPr>
          <w:rFonts w:ascii="Times New Roman" w:hAnsi="Times New Roman" w:cs="Times New Roman"/>
          <w:sz w:val="24"/>
          <w:szCs w:val="24"/>
        </w:rPr>
        <w:tab/>
      </w:r>
      <w:r w:rsidR="003F33DA" w:rsidRPr="00FB7E4D">
        <w:rPr>
          <w:rFonts w:ascii="Times New Roman" w:hAnsi="Times New Roman" w:cs="Times New Roman"/>
          <w:sz w:val="24"/>
          <w:szCs w:val="24"/>
        </w:rPr>
        <w:t>4</w:t>
      </w:r>
      <w:r w:rsidR="00C03842" w:rsidRPr="00FB7E4D">
        <w:rPr>
          <w:rFonts w:ascii="Times New Roman" w:hAnsi="Times New Roman" w:cs="Times New Roman"/>
          <w:sz w:val="24"/>
          <w:szCs w:val="24"/>
        </w:rPr>
        <w:t xml:space="preserve"> </w:t>
      </w:r>
      <w:r w:rsidRPr="00FB7E4D">
        <w:rPr>
          <w:rFonts w:ascii="Times New Roman" w:hAnsi="Times New Roman" w:cs="Times New Roman"/>
          <w:sz w:val="24"/>
          <w:szCs w:val="24"/>
        </w:rPr>
        <w:t>зград</w:t>
      </w:r>
      <w:r w:rsidR="0009180E" w:rsidRPr="00FB7E4D">
        <w:rPr>
          <w:rFonts w:ascii="Times New Roman" w:hAnsi="Times New Roman" w:cs="Times New Roman"/>
          <w:sz w:val="24"/>
          <w:szCs w:val="24"/>
        </w:rPr>
        <w:t>е</w:t>
      </w:r>
      <w:r w:rsidR="00C03842" w:rsidRPr="00FB7E4D">
        <w:rPr>
          <w:rFonts w:ascii="Times New Roman" w:hAnsi="Times New Roman" w:cs="Times New Roman"/>
          <w:sz w:val="24"/>
          <w:szCs w:val="24"/>
        </w:rPr>
        <w:t xml:space="preserve"> </w:t>
      </w:r>
      <w:r w:rsidRPr="00FB7E4D">
        <w:rPr>
          <w:rFonts w:ascii="Times New Roman" w:hAnsi="Times New Roman" w:cs="Times New Roman"/>
          <w:sz w:val="24"/>
          <w:szCs w:val="24"/>
        </w:rPr>
        <w:t>укупне</w:t>
      </w:r>
      <w:r w:rsidR="00C03842" w:rsidRPr="00FB7E4D">
        <w:rPr>
          <w:rFonts w:ascii="Times New Roman" w:hAnsi="Times New Roman" w:cs="Times New Roman"/>
          <w:sz w:val="24"/>
          <w:szCs w:val="24"/>
        </w:rPr>
        <w:t xml:space="preserve"> </w:t>
      </w:r>
      <w:r w:rsidRPr="00FB7E4D">
        <w:rPr>
          <w:rFonts w:ascii="Times New Roman" w:hAnsi="Times New Roman" w:cs="Times New Roman"/>
          <w:sz w:val="24"/>
          <w:szCs w:val="24"/>
        </w:rPr>
        <w:t>површине</w:t>
      </w:r>
      <w:r w:rsidR="00C03842" w:rsidRPr="00FB7E4D">
        <w:rPr>
          <w:rFonts w:ascii="Times New Roman" w:hAnsi="Times New Roman" w:cs="Times New Roman"/>
          <w:sz w:val="24"/>
          <w:szCs w:val="24"/>
        </w:rPr>
        <w:t xml:space="preserve"> </w:t>
      </w:r>
      <w:r w:rsidR="003F33DA" w:rsidRPr="00FB7E4D">
        <w:rPr>
          <w:rFonts w:ascii="Times New Roman" w:hAnsi="Times New Roman" w:cs="Times New Roman"/>
          <w:sz w:val="24"/>
          <w:szCs w:val="24"/>
        </w:rPr>
        <w:t>3.496</w:t>
      </w:r>
      <w:r w:rsidR="00C03842" w:rsidRPr="00FB7E4D">
        <w:rPr>
          <w:rFonts w:ascii="Times New Roman" w:hAnsi="Times New Roman" w:cs="Times New Roman"/>
          <w:sz w:val="24"/>
          <w:szCs w:val="24"/>
        </w:rPr>
        <w:t xml:space="preserve"> </w:t>
      </w:r>
      <w:r w:rsidR="00CE7C82">
        <w:rPr>
          <w:rFonts w:ascii="Times New Roman" w:hAnsi="Times New Roman" w:cs="Times New Roman"/>
          <w:sz w:val="24"/>
          <w:szCs w:val="24"/>
          <w:lang w:val="en-US"/>
        </w:rPr>
        <w:t>m</w:t>
      </w:r>
      <w:r w:rsidR="00C03842" w:rsidRPr="00FB7E4D">
        <w:rPr>
          <w:rFonts w:ascii="Times New Roman" w:hAnsi="Times New Roman" w:cs="Times New Roman"/>
          <w:sz w:val="24"/>
          <w:szCs w:val="24"/>
          <w:vertAlign w:val="superscript"/>
        </w:rPr>
        <w:t>2</w:t>
      </w:r>
    </w:p>
    <w:p w14:paraId="0381220F" w14:textId="31EE5324" w:rsidR="00C03842" w:rsidRPr="00FB7E4D" w:rsidRDefault="00F04290" w:rsidP="00F06C91">
      <w:pPr>
        <w:pStyle w:val="ListParagraph"/>
        <w:numPr>
          <w:ilvl w:val="0"/>
          <w:numId w:val="63"/>
        </w:numPr>
        <w:spacing w:after="0"/>
        <w:rPr>
          <w:rFonts w:ascii="Times New Roman" w:hAnsi="Times New Roman" w:cs="Times New Roman"/>
          <w:sz w:val="24"/>
          <w:szCs w:val="24"/>
        </w:rPr>
      </w:pPr>
      <w:r w:rsidRPr="00FB7E4D">
        <w:rPr>
          <w:rFonts w:ascii="Times New Roman" w:hAnsi="Times New Roman" w:cs="Times New Roman"/>
          <w:sz w:val="24"/>
          <w:szCs w:val="24"/>
        </w:rPr>
        <w:t>Зграде</w:t>
      </w:r>
      <w:r w:rsidR="00C03842" w:rsidRPr="00FB7E4D">
        <w:rPr>
          <w:rFonts w:ascii="Times New Roman" w:hAnsi="Times New Roman" w:cs="Times New Roman"/>
          <w:sz w:val="24"/>
          <w:szCs w:val="24"/>
        </w:rPr>
        <w:t xml:space="preserve"> </w:t>
      </w:r>
      <w:r w:rsidRPr="00FB7E4D">
        <w:rPr>
          <w:rFonts w:ascii="Times New Roman" w:hAnsi="Times New Roman" w:cs="Times New Roman"/>
          <w:sz w:val="24"/>
          <w:szCs w:val="24"/>
        </w:rPr>
        <w:t>за</w:t>
      </w:r>
      <w:r w:rsidR="00C03842" w:rsidRPr="00FB7E4D">
        <w:rPr>
          <w:rFonts w:ascii="Times New Roman" w:hAnsi="Times New Roman" w:cs="Times New Roman"/>
          <w:sz w:val="24"/>
          <w:szCs w:val="24"/>
        </w:rPr>
        <w:t xml:space="preserve"> </w:t>
      </w:r>
      <w:r w:rsidRPr="00FB7E4D">
        <w:rPr>
          <w:rFonts w:ascii="Times New Roman" w:hAnsi="Times New Roman" w:cs="Times New Roman"/>
          <w:sz w:val="24"/>
          <w:szCs w:val="24"/>
        </w:rPr>
        <w:t>образовну</w:t>
      </w:r>
      <w:r w:rsidR="00C03842" w:rsidRPr="00FB7E4D">
        <w:rPr>
          <w:rFonts w:ascii="Times New Roman" w:hAnsi="Times New Roman" w:cs="Times New Roman"/>
          <w:sz w:val="24"/>
          <w:szCs w:val="24"/>
        </w:rPr>
        <w:t xml:space="preserve"> </w:t>
      </w:r>
      <w:r w:rsidRPr="00FB7E4D">
        <w:rPr>
          <w:rFonts w:ascii="Times New Roman" w:hAnsi="Times New Roman" w:cs="Times New Roman"/>
          <w:sz w:val="24"/>
          <w:szCs w:val="24"/>
        </w:rPr>
        <w:t>дјелатност</w:t>
      </w:r>
      <w:r w:rsidR="00C03842" w:rsidRPr="00FB7E4D">
        <w:rPr>
          <w:rFonts w:ascii="Times New Roman" w:hAnsi="Times New Roman" w:cs="Times New Roman"/>
          <w:sz w:val="24"/>
          <w:szCs w:val="24"/>
        </w:rPr>
        <w:tab/>
      </w:r>
      <w:r w:rsidR="00C03842" w:rsidRPr="00FB7E4D">
        <w:rPr>
          <w:rFonts w:ascii="Times New Roman" w:hAnsi="Times New Roman" w:cs="Times New Roman"/>
          <w:sz w:val="24"/>
          <w:szCs w:val="24"/>
        </w:rPr>
        <w:tab/>
      </w:r>
      <w:r w:rsidR="003F33DA" w:rsidRPr="00FB7E4D">
        <w:rPr>
          <w:rFonts w:ascii="Times New Roman" w:hAnsi="Times New Roman" w:cs="Times New Roman"/>
          <w:sz w:val="24"/>
          <w:szCs w:val="24"/>
        </w:rPr>
        <w:t>14</w:t>
      </w:r>
      <w:r w:rsidR="00C03842" w:rsidRPr="00FB7E4D">
        <w:rPr>
          <w:rFonts w:ascii="Times New Roman" w:hAnsi="Times New Roman" w:cs="Times New Roman"/>
          <w:sz w:val="24"/>
          <w:szCs w:val="24"/>
        </w:rPr>
        <w:t xml:space="preserve"> </w:t>
      </w:r>
      <w:r w:rsidRPr="00FB7E4D">
        <w:rPr>
          <w:rFonts w:ascii="Times New Roman" w:hAnsi="Times New Roman" w:cs="Times New Roman"/>
          <w:sz w:val="24"/>
          <w:szCs w:val="24"/>
        </w:rPr>
        <w:t>зграда</w:t>
      </w:r>
      <w:r w:rsidR="00C03842" w:rsidRPr="00FB7E4D">
        <w:rPr>
          <w:rFonts w:ascii="Times New Roman" w:hAnsi="Times New Roman" w:cs="Times New Roman"/>
          <w:sz w:val="24"/>
          <w:szCs w:val="24"/>
        </w:rPr>
        <w:t xml:space="preserve"> </w:t>
      </w:r>
      <w:r w:rsidRPr="00FB7E4D">
        <w:rPr>
          <w:rFonts w:ascii="Times New Roman" w:hAnsi="Times New Roman" w:cs="Times New Roman"/>
          <w:sz w:val="24"/>
          <w:szCs w:val="24"/>
        </w:rPr>
        <w:t>укупне</w:t>
      </w:r>
      <w:r w:rsidR="00C03842" w:rsidRPr="00FB7E4D">
        <w:rPr>
          <w:rFonts w:ascii="Times New Roman" w:hAnsi="Times New Roman" w:cs="Times New Roman"/>
          <w:sz w:val="24"/>
          <w:szCs w:val="24"/>
        </w:rPr>
        <w:t xml:space="preserve"> </w:t>
      </w:r>
      <w:r w:rsidRPr="00FB7E4D">
        <w:rPr>
          <w:rFonts w:ascii="Times New Roman" w:hAnsi="Times New Roman" w:cs="Times New Roman"/>
          <w:sz w:val="24"/>
          <w:szCs w:val="24"/>
        </w:rPr>
        <w:t>површине</w:t>
      </w:r>
      <w:r w:rsidR="00C03842" w:rsidRPr="00FB7E4D">
        <w:rPr>
          <w:rFonts w:ascii="Times New Roman" w:hAnsi="Times New Roman" w:cs="Times New Roman"/>
          <w:sz w:val="24"/>
          <w:szCs w:val="24"/>
        </w:rPr>
        <w:t xml:space="preserve"> </w:t>
      </w:r>
      <w:r w:rsidR="003F33DA" w:rsidRPr="00FB7E4D">
        <w:rPr>
          <w:rFonts w:ascii="Times New Roman" w:hAnsi="Times New Roman" w:cs="Times New Roman"/>
          <w:sz w:val="24"/>
          <w:szCs w:val="24"/>
        </w:rPr>
        <w:t>7.688</w:t>
      </w:r>
      <w:r w:rsidR="00C03842" w:rsidRPr="00FB7E4D">
        <w:rPr>
          <w:rFonts w:ascii="Times New Roman" w:hAnsi="Times New Roman" w:cs="Times New Roman"/>
          <w:sz w:val="24"/>
          <w:szCs w:val="24"/>
        </w:rPr>
        <w:t xml:space="preserve"> </w:t>
      </w:r>
      <w:r w:rsidR="00CE7C82">
        <w:rPr>
          <w:rFonts w:ascii="Times New Roman" w:hAnsi="Times New Roman" w:cs="Times New Roman"/>
          <w:sz w:val="24"/>
          <w:szCs w:val="24"/>
          <w:lang w:val="en-US"/>
        </w:rPr>
        <w:t>m</w:t>
      </w:r>
      <w:r w:rsidR="00C03842" w:rsidRPr="00FB7E4D">
        <w:rPr>
          <w:rFonts w:ascii="Times New Roman" w:hAnsi="Times New Roman" w:cs="Times New Roman"/>
          <w:sz w:val="24"/>
          <w:szCs w:val="24"/>
          <w:vertAlign w:val="superscript"/>
        </w:rPr>
        <w:t>2</w:t>
      </w:r>
    </w:p>
    <w:p w14:paraId="0C044E21" w14:textId="36404A06" w:rsidR="00C03842" w:rsidRPr="00FB7E4D" w:rsidRDefault="00F04290" w:rsidP="00F06C91">
      <w:pPr>
        <w:pStyle w:val="ListParagraph"/>
        <w:numPr>
          <w:ilvl w:val="0"/>
          <w:numId w:val="63"/>
        </w:numPr>
        <w:spacing w:after="0"/>
        <w:rPr>
          <w:rFonts w:ascii="Times New Roman" w:hAnsi="Times New Roman" w:cs="Times New Roman"/>
          <w:sz w:val="24"/>
          <w:szCs w:val="24"/>
        </w:rPr>
      </w:pPr>
      <w:r w:rsidRPr="00FB7E4D">
        <w:rPr>
          <w:rFonts w:ascii="Times New Roman" w:hAnsi="Times New Roman" w:cs="Times New Roman"/>
          <w:sz w:val="24"/>
          <w:szCs w:val="24"/>
        </w:rPr>
        <w:t>Зграде</w:t>
      </w:r>
      <w:r w:rsidR="00C03842" w:rsidRPr="00FB7E4D">
        <w:rPr>
          <w:rFonts w:ascii="Times New Roman" w:hAnsi="Times New Roman" w:cs="Times New Roman"/>
          <w:sz w:val="24"/>
          <w:szCs w:val="24"/>
        </w:rPr>
        <w:t xml:space="preserve"> </w:t>
      </w:r>
      <w:r w:rsidRPr="00FB7E4D">
        <w:rPr>
          <w:rFonts w:ascii="Times New Roman" w:hAnsi="Times New Roman" w:cs="Times New Roman"/>
          <w:sz w:val="24"/>
          <w:szCs w:val="24"/>
        </w:rPr>
        <w:t>за</w:t>
      </w:r>
      <w:r w:rsidR="00C03842" w:rsidRPr="00FB7E4D">
        <w:rPr>
          <w:rFonts w:ascii="Times New Roman" w:hAnsi="Times New Roman" w:cs="Times New Roman"/>
          <w:sz w:val="24"/>
          <w:szCs w:val="24"/>
        </w:rPr>
        <w:t xml:space="preserve"> </w:t>
      </w:r>
      <w:r w:rsidRPr="00FB7E4D">
        <w:rPr>
          <w:rFonts w:ascii="Times New Roman" w:hAnsi="Times New Roman" w:cs="Times New Roman"/>
          <w:sz w:val="24"/>
          <w:szCs w:val="24"/>
        </w:rPr>
        <w:t>културну</w:t>
      </w:r>
      <w:r w:rsidR="00C03842" w:rsidRPr="00FB7E4D">
        <w:rPr>
          <w:rFonts w:ascii="Times New Roman" w:hAnsi="Times New Roman" w:cs="Times New Roman"/>
          <w:sz w:val="24"/>
          <w:szCs w:val="24"/>
        </w:rPr>
        <w:t xml:space="preserve"> </w:t>
      </w:r>
      <w:r w:rsidRPr="00FB7E4D">
        <w:rPr>
          <w:rFonts w:ascii="Times New Roman" w:hAnsi="Times New Roman" w:cs="Times New Roman"/>
          <w:sz w:val="24"/>
          <w:szCs w:val="24"/>
        </w:rPr>
        <w:t>дјелатност</w:t>
      </w:r>
      <w:r w:rsidR="00C03842" w:rsidRPr="00FB7E4D">
        <w:rPr>
          <w:rFonts w:ascii="Times New Roman" w:hAnsi="Times New Roman" w:cs="Times New Roman"/>
          <w:sz w:val="24"/>
          <w:szCs w:val="24"/>
        </w:rPr>
        <w:t xml:space="preserve"> </w:t>
      </w:r>
      <w:r w:rsidR="00C03842" w:rsidRPr="00FB7E4D">
        <w:rPr>
          <w:rFonts w:ascii="Times New Roman" w:hAnsi="Times New Roman" w:cs="Times New Roman"/>
          <w:sz w:val="24"/>
          <w:szCs w:val="24"/>
        </w:rPr>
        <w:tab/>
      </w:r>
      <w:r w:rsidR="00C03842" w:rsidRPr="00FB7E4D">
        <w:rPr>
          <w:rFonts w:ascii="Times New Roman" w:hAnsi="Times New Roman" w:cs="Times New Roman"/>
          <w:sz w:val="24"/>
          <w:szCs w:val="24"/>
        </w:rPr>
        <w:tab/>
      </w:r>
      <w:r w:rsidR="003F33DA" w:rsidRPr="00FB7E4D">
        <w:rPr>
          <w:rFonts w:ascii="Times New Roman" w:hAnsi="Times New Roman" w:cs="Times New Roman"/>
          <w:sz w:val="24"/>
          <w:szCs w:val="24"/>
        </w:rPr>
        <w:t>1</w:t>
      </w:r>
      <w:r w:rsidR="00C03842" w:rsidRPr="00FB7E4D">
        <w:rPr>
          <w:rFonts w:ascii="Times New Roman" w:hAnsi="Times New Roman" w:cs="Times New Roman"/>
          <w:sz w:val="24"/>
          <w:szCs w:val="24"/>
        </w:rPr>
        <w:t xml:space="preserve"> </w:t>
      </w:r>
      <w:r w:rsidRPr="00FB7E4D">
        <w:rPr>
          <w:rFonts w:ascii="Times New Roman" w:hAnsi="Times New Roman" w:cs="Times New Roman"/>
          <w:sz w:val="24"/>
          <w:szCs w:val="24"/>
        </w:rPr>
        <w:t>зград</w:t>
      </w:r>
      <w:r w:rsidR="0009180E" w:rsidRPr="00FB7E4D">
        <w:rPr>
          <w:rFonts w:ascii="Times New Roman" w:hAnsi="Times New Roman" w:cs="Times New Roman"/>
          <w:sz w:val="24"/>
          <w:szCs w:val="24"/>
        </w:rPr>
        <w:t>а</w:t>
      </w:r>
      <w:r w:rsidR="00C03842" w:rsidRPr="00FB7E4D">
        <w:rPr>
          <w:rFonts w:ascii="Times New Roman" w:hAnsi="Times New Roman" w:cs="Times New Roman"/>
          <w:sz w:val="24"/>
          <w:szCs w:val="24"/>
        </w:rPr>
        <w:t xml:space="preserve"> </w:t>
      </w:r>
      <w:r w:rsidRPr="00FB7E4D">
        <w:rPr>
          <w:rFonts w:ascii="Times New Roman" w:hAnsi="Times New Roman" w:cs="Times New Roman"/>
          <w:sz w:val="24"/>
          <w:szCs w:val="24"/>
        </w:rPr>
        <w:t>укупне</w:t>
      </w:r>
      <w:r w:rsidR="00C03842" w:rsidRPr="00FB7E4D">
        <w:rPr>
          <w:rFonts w:ascii="Times New Roman" w:hAnsi="Times New Roman" w:cs="Times New Roman"/>
          <w:sz w:val="24"/>
          <w:szCs w:val="24"/>
        </w:rPr>
        <w:t xml:space="preserve"> </w:t>
      </w:r>
      <w:r w:rsidRPr="00FB7E4D">
        <w:rPr>
          <w:rFonts w:ascii="Times New Roman" w:hAnsi="Times New Roman" w:cs="Times New Roman"/>
          <w:sz w:val="24"/>
          <w:szCs w:val="24"/>
        </w:rPr>
        <w:t>површине</w:t>
      </w:r>
      <w:r w:rsidR="00C03842" w:rsidRPr="00FB7E4D">
        <w:rPr>
          <w:rFonts w:ascii="Times New Roman" w:hAnsi="Times New Roman" w:cs="Times New Roman"/>
          <w:sz w:val="24"/>
          <w:szCs w:val="24"/>
        </w:rPr>
        <w:t xml:space="preserve"> </w:t>
      </w:r>
      <w:r w:rsidR="003F33DA" w:rsidRPr="00FB7E4D">
        <w:rPr>
          <w:rFonts w:ascii="Times New Roman" w:hAnsi="Times New Roman" w:cs="Times New Roman"/>
          <w:sz w:val="24"/>
          <w:szCs w:val="24"/>
        </w:rPr>
        <w:t xml:space="preserve">3.099 </w:t>
      </w:r>
      <w:r w:rsidR="00CE7C82">
        <w:rPr>
          <w:rFonts w:ascii="Times New Roman" w:hAnsi="Times New Roman" w:cs="Times New Roman"/>
          <w:sz w:val="24"/>
          <w:szCs w:val="24"/>
          <w:lang w:val="en-US"/>
        </w:rPr>
        <w:t>m</w:t>
      </w:r>
      <w:r w:rsidR="00C03842" w:rsidRPr="00FB7E4D">
        <w:rPr>
          <w:rFonts w:ascii="Times New Roman" w:hAnsi="Times New Roman" w:cs="Times New Roman"/>
          <w:sz w:val="24"/>
          <w:szCs w:val="24"/>
          <w:vertAlign w:val="superscript"/>
        </w:rPr>
        <w:t>2</w:t>
      </w:r>
    </w:p>
    <w:p w14:paraId="1C35EFB4" w14:textId="3DBF95F7" w:rsidR="00C03842" w:rsidRPr="00FB7E4D" w:rsidRDefault="00F04290" w:rsidP="00F06C91">
      <w:pPr>
        <w:pStyle w:val="ListParagraph"/>
        <w:numPr>
          <w:ilvl w:val="0"/>
          <w:numId w:val="63"/>
        </w:numPr>
        <w:spacing w:after="0"/>
        <w:rPr>
          <w:rFonts w:ascii="Times New Roman" w:hAnsi="Times New Roman" w:cs="Times New Roman"/>
          <w:sz w:val="24"/>
          <w:szCs w:val="24"/>
        </w:rPr>
      </w:pPr>
      <w:r w:rsidRPr="00FB7E4D">
        <w:rPr>
          <w:rFonts w:ascii="Times New Roman" w:hAnsi="Times New Roman" w:cs="Times New Roman"/>
          <w:sz w:val="24"/>
          <w:szCs w:val="24"/>
        </w:rPr>
        <w:t>Зграде</w:t>
      </w:r>
      <w:r w:rsidR="00C03842" w:rsidRPr="00FB7E4D">
        <w:rPr>
          <w:rFonts w:ascii="Times New Roman" w:hAnsi="Times New Roman" w:cs="Times New Roman"/>
          <w:sz w:val="24"/>
          <w:szCs w:val="24"/>
        </w:rPr>
        <w:t xml:space="preserve"> </w:t>
      </w:r>
      <w:r w:rsidRPr="00FB7E4D">
        <w:rPr>
          <w:rFonts w:ascii="Times New Roman" w:hAnsi="Times New Roman" w:cs="Times New Roman"/>
          <w:sz w:val="24"/>
          <w:szCs w:val="24"/>
        </w:rPr>
        <w:t>за</w:t>
      </w:r>
      <w:r w:rsidR="00C03842" w:rsidRPr="00FB7E4D">
        <w:rPr>
          <w:rFonts w:ascii="Times New Roman" w:hAnsi="Times New Roman" w:cs="Times New Roman"/>
          <w:sz w:val="24"/>
          <w:szCs w:val="24"/>
        </w:rPr>
        <w:t xml:space="preserve"> </w:t>
      </w:r>
      <w:r w:rsidRPr="00FB7E4D">
        <w:rPr>
          <w:rFonts w:ascii="Times New Roman" w:hAnsi="Times New Roman" w:cs="Times New Roman"/>
          <w:sz w:val="24"/>
          <w:szCs w:val="24"/>
        </w:rPr>
        <w:t>здравствену</w:t>
      </w:r>
      <w:r w:rsidR="00C03842" w:rsidRPr="00FB7E4D">
        <w:rPr>
          <w:rFonts w:ascii="Times New Roman" w:hAnsi="Times New Roman" w:cs="Times New Roman"/>
          <w:sz w:val="24"/>
          <w:szCs w:val="24"/>
        </w:rPr>
        <w:t xml:space="preserve"> </w:t>
      </w:r>
      <w:r w:rsidRPr="00FB7E4D">
        <w:rPr>
          <w:rFonts w:ascii="Times New Roman" w:hAnsi="Times New Roman" w:cs="Times New Roman"/>
          <w:sz w:val="24"/>
          <w:szCs w:val="24"/>
        </w:rPr>
        <w:t>дјелатност</w:t>
      </w:r>
      <w:r w:rsidR="00C03842" w:rsidRPr="00FB7E4D">
        <w:rPr>
          <w:rFonts w:ascii="Times New Roman" w:hAnsi="Times New Roman" w:cs="Times New Roman"/>
          <w:sz w:val="24"/>
          <w:szCs w:val="24"/>
        </w:rPr>
        <w:t xml:space="preserve"> </w:t>
      </w:r>
      <w:r w:rsidR="00C03842" w:rsidRPr="00FB7E4D">
        <w:rPr>
          <w:rFonts w:ascii="Times New Roman" w:hAnsi="Times New Roman" w:cs="Times New Roman"/>
          <w:sz w:val="24"/>
          <w:szCs w:val="24"/>
        </w:rPr>
        <w:tab/>
      </w:r>
      <w:r w:rsidR="00BA4C90" w:rsidRPr="00FB7E4D">
        <w:rPr>
          <w:rFonts w:ascii="Times New Roman" w:hAnsi="Times New Roman" w:cs="Times New Roman"/>
          <w:sz w:val="24"/>
          <w:szCs w:val="24"/>
        </w:rPr>
        <w:t>1</w:t>
      </w:r>
      <w:r w:rsidR="00C03842" w:rsidRPr="00FB7E4D">
        <w:rPr>
          <w:rFonts w:ascii="Times New Roman" w:hAnsi="Times New Roman" w:cs="Times New Roman"/>
          <w:sz w:val="24"/>
          <w:szCs w:val="24"/>
        </w:rPr>
        <w:t xml:space="preserve"> </w:t>
      </w:r>
      <w:r w:rsidRPr="00FB7E4D">
        <w:rPr>
          <w:rFonts w:ascii="Times New Roman" w:hAnsi="Times New Roman" w:cs="Times New Roman"/>
          <w:sz w:val="24"/>
          <w:szCs w:val="24"/>
        </w:rPr>
        <w:t>зграда</w:t>
      </w:r>
      <w:r w:rsidR="00C03842" w:rsidRPr="00FB7E4D">
        <w:rPr>
          <w:rFonts w:ascii="Times New Roman" w:hAnsi="Times New Roman" w:cs="Times New Roman"/>
          <w:sz w:val="24"/>
          <w:szCs w:val="24"/>
        </w:rPr>
        <w:t xml:space="preserve"> </w:t>
      </w:r>
      <w:r w:rsidRPr="00FB7E4D">
        <w:rPr>
          <w:rFonts w:ascii="Times New Roman" w:hAnsi="Times New Roman" w:cs="Times New Roman"/>
          <w:sz w:val="24"/>
          <w:szCs w:val="24"/>
        </w:rPr>
        <w:t>укупне</w:t>
      </w:r>
      <w:r w:rsidR="00C03842" w:rsidRPr="00FB7E4D">
        <w:rPr>
          <w:rFonts w:ascii="Times New Roman" w:hAnsi="Times New Roman" w:cs="Times New Roman"/>
          <w:sz w:val="24"/>
          <w:szCs w:val="24"/>
        </w:rPr>
        <w:t xml:space="preserve"> </w:t>
      </w:r>
      <w:r w:rsidRPr="00FB7E4D">
        <w:rPr>
          <w:rFonts w:ascii="Times New Roman" w:hAnsi="Times New Roman" w:cs="Times New Roman"/>
          <w:sz w:val="24"/>
          <w:szCs w:val="24"/>
        </w:rPr>
        <w:t>површине</w:t>
      </w:r>
      <w:r w:rsidR="00C03842" w:rsidRPr="00FB7E4D">
        <w:rPr>
          <w:rFonts w:ascii="Times New Roman" w:hAnsi="Times New Roman" w:cs="Times New Roman"/>
          <w:sz w:val="24"/>
          <w:szCs w:val="24"/>
        </w:rPr>
        <w:t xml:space="preserve"> </w:t>
      </w:r>
      <w:r w:rsidR="00BA4C90" w:rsidRPr="00FB7E4D">
        <w:rPr>
          <w:rFonts w:ascii="Times New Roman" w:hAnsi="Times New Roman" w:cs="Times New Roman"/>
          <w:sz w:val="24"/>
          <w:szCs w:val="24"/>
        </w:rPr>
        <w:t>1.263</w:t>
      </w:r>
      <w:r w:rsidR="00C03842" w:rsidRPr="00FB7E4D">
        <w:rPr>
          <w:rFonts w:ascii="Times New Roman" w:hAnsi="Times New Roman" w:cs="Times New Roman"/>
          <w:sz w:val="24"/>
          <w:szCs w:val="24"/>
        </w:rPr>
        <w:t xml:space="preserve"> </w:t>
      </w:r>
      <w:r w:rsidR="00CE7C82">
        <w:rPr>
          <w:rFonts w:ascii="Times New Roman" w:hAnsi="Times New Roman" w:cs="Times New Roman"/>
          <w:sz w:val="24"/>
          <w:szCs w:val="24"/>
          <w:lang w:val="en-US"/>
        </w:rPr>
        <w:t>m</w:t>
      </w:r>
      <w:r w:rsidR="00C03842" w:rsidRPr="00FB7E4D">
        <w:rPr>
          <w:rFonts w:ascii="Times New Roman" w:hAnsi="Times New Roman" w:cs="Times New Roman"/>
          <w:sz w:val="24"/>
          <w:szCs w:val="24"/>
          <w:vertAlign w:val="superscript"/>
        </w:rPr>
        <w:t>2</w:t>
      </w:r>
    </w:p>
    <w:p w14:paraId="7775E4CD" w14:textId="78B1ED45" w:rsidR="00C03842" w:rsidRPr="00FB7E4D" w:rsidRDefault="00F04290" w:rsidP="00F06C91">
      <w:pPr>
        <w:pStyle w:val="ListParagraph"/>
        <w:numPr>
          <w:ilvl w:val="0"/>
          <w:numId w:val="63"/>
        </w:numPr>
        <w:spacing w:after="0"/>
        <w:rPr>
          <w:rFonts w:ascii="Times New Roman" w:hAnsi="Times New Roman" w:cs="Times New Roman"/>
          <w:sz w:val="24"/>
          <w:szCs w:val="24"/>
        </w:rPr>
      </w:pPr>
      <w:r w:rsidRPr="00FB7E4D">
        <w:rPr>
          <w:rFonts w:ascii="Times New Roman" w:hAnsi="Times New Roman" w:cs="Times New Roman"/>
          <w:sz w:val="24"/>
          <w:szCs w:val="24"/>
        </w:rPr>
        <w:t>Зграде</w:t>
      </w:r>
      <w:r w:rsidR="00C03842" w:rsidRPr="00FB7E4D">
        <w:rPr>
          <w:rFonts w:ascii="Times New Roman" w:hAnsi="Times New Roman" w:cs="Times New Roman"/>
          <w:sz w:val="24"/>
          <w:szCs w:val="24"/>
        </w:rPr>
        <w:t xml:space="preserve"> </w:t>
      </w:r>
      <w:r w:rsidRPr="00FB7E4D">
        <w:rPr>
          <w:rFonts w:ascii="Times New Roman" w:hAnsi="Times New Roman" w:cs="Times New Roman"/>
          <w:sz w:val="24"/>
          <w:szCs w:val="24"/>
        </w:rPr>
        <w:t>за</w:t>
      </w:r>
      <w:r w:rsidR="00C03842" w:rsidRPr="00FB7E4D">
        <w:rPr>
          <w:rFonts w:ascii="Times New Roman" w:hAnsi="Times New Roman" w:cs="Times New Roman"/>
          <w:sz w:val="24"/>
          <w:szCs w:val="24"/>
        </w:rPr>
        <w:t xml:space="preserve"> </w:t>
      </w:r>
      <w:r w:rsidRPr="00FB7E4D">
        <w:rPr>
          <w:rFonts w:ascii="Times New Roman" w:hAnsi="Times New Roman" w:cs="Times New Roman"/>
          <w:sz w:val="24"/>
          <w:szCs w:val="24"/>
        </w:rPr>
        <w:t>социјалну</w:t>
      </w:r>
      <w:r w:rsidR="00C03842" w:rsidRPr="00FB7E4D">
        <w:rPr>
          <w:rFonts w:ascii="Times New Roman" w:hAnsi="Times New Roman" w:cs="Times New Roman"/>
          <w:sz w:val="24"/>
          <w:szCs w:val="24"/>
        </w:rPr>
        <w:t xml:space="preserve"> </w:t>
      </w:r>
      <w:r w:rsidRPr="00FB7E4D">
        <w:rPr>
          <w:rFonts w:ascii="Times New Roman" w:hAnsi="Times New Roman" w:cs="Times New Roman"/>
          <w:sz w:val="24"/>
          <w:szCs w:val="24"/>
        </w:rPr>
        <w:t>дјелатност</w:t>
      </w:r>
      <w:r w:rsidR="00C03842" w:rsidRPr="00FB7E4D">
        <w:rPr>
          <w:rFonts w:ascii="Times New Roman" w:hAnsi="Times New Roman" w:cs="Times New Roman"/>
          <w:sz w:val="24"/>
          <w:szCs w:val="24"/>
        </w:rPr>
        <w:tab/>
      </w:r>
      <w:r w:rsidR="00C03842" w:rsidRPr="00FB7E4D">
        <w:rPr>
          <w:rFonts w:ascii="Times New Roman" w:hAnsi="Times New Roman" w:cs="Times New Roman"/>
          <w:sz w:val="24"/>
          <w:szCs w:val="24"/>
        </w:rPr>
        <w:tab/>
        <w:t xml:space="preserve">1 </w:t>
      </w:r>
      <w:r w:rsidRPr="00FB7E4D">
        <w:rPr>
          <w:rFonts w:ascii="Times New Roman" w:hAnsi="Times New Roman" w:cs="Times New Roman"/>
          <w:sz w:val="24"/>
          <w:szCs w:val="24"/>
        </w:rPr>
        <w:t>зграда</w:t>
      </w:r>
      <w:r w:rsidR="00C03842" w:rsidRPr="00FB7E4D">
        <w:rPr>
          <w:rFonts w:ascii="Times New Roman" w:hAnsi="Times New Roman" w:cs="Times New Roman"/>
          <w:sz w:val="24"/>
          <w:szCs w:val="24"/>
        </w:rPr>
        <w:t xml:space="preserve"> </w:t>
      </w:r>
      <w:r w:rsidRPr="00FB7E4D">
        <w:rPr>
          <w:rFonts w:ascii="Times New Roman" w:hAnsi="Times New Roman" w:cs="Times New Roman"/>
          <w:sz w:val="24"/>
          <w:szCs w:val="24"/>
        </w:rPr>
        <w:t>укупне</w:t>
      </w:r>
      <w:r w:rsidR="00C03842" w:rsidRPr="00FB7E4D">
        <w:rPr>
          <w:rFonts w:ascii="Times New Roman" w:hAnsi="Times New Roman" w:cs="Times New Roman"/>
          <w:sz w:val="24"/>
          <w:szCs w:val="24"/>
        </w:rPr>
        <w:t xml:space="preserve"> </w:t>
      </w:r>
      <w:r w:rsidRPr="00FB7E4D">
        <w:rPr>
          <w:rFonts w:ascii="Times New Roman" w:hAnsi="Times New Roman" w:cs="Times New Roman"/>
          <w:sz w:val="24"/>
          <w:szCs w:val="24"/>
        </w:rPr>
        <w:t>површине</w:t>
      </w:r>
      <w:r w:rsidR="00C03842" w:rsidRPr="00FB7E4D">
        <w:rPr>
          <w:rFonts w:ascii="Times New Roman" w:hAnsi="Times New Roman" w:cs="Times New Roman"/>
          <w:sz w:val="24"/>
          <w:szCs w:val="24"/>
        </w:rPr>
        <w:t xml:space="preserve"> </w:t>
      </w:r>
      <w:r w:rsidR="00BA4C90" w:rsidRPr="00FB7E4D">
        <w:rPr>
          <w:rFonts w:ascii="Times New Roman" w:hAnsi="Times New Roman" w:cs="Times New Roman"/>
          <w:sz w:val="24"/>
          <w:szCs w:val="24"/>
        </w:rPr>
        <w:t>126</w:t>
      </w:r>
      <w:r w:rsidR="00C03842" w:rsidRPr="00FB7E4D">
        <w:rPr>
          <w:rFonts w:ascii="Times New Roman" w:hAnsi="Times New Roman" w:cs="Times New Roman"/>
          <w:sz w:val="24"/>
          <w:szCs w:val="24"/>
        </w:rPr>
        <w:t xml:space="preserve"> </w:t>
      </w:r>
      <w:r w:rsidR="00CE7C82">
        <w:rPr>
          <w:rFonts w:ascii="Times New Roman" w:hAnsi="Times New Roman" w:cs="Times New Roman"/>
          <w:sz w:val="24"/>
          <w:szCs w:val="24"/>
          <w:lang w:val="en-US"/>
        </w:rPr>
        <w:t>m</w:t>
      </w:r>
      <w:r w:rsidR="00C03842" w:rsidRPr="00FB7E4D">
        <w:rPr>
          <w:rFonts w:ascii="Times New Roman" w:hAnsi="Times New Roman" w:cs="Times New Roman"/>
          <w:sz w:val="24"/>
          <w:szCs w:val="24"/>
          <w:vertAlign w:val="superscript"/>
        </w:rPr>
        <w:t>2</w:t>
      </w:r>
    </w:p>
    <w:p w14:paraId="02994549" w14:textId="77777777" w:rsidR="00C03842" w:rsidRPr="00FB7E4D" w:rsidRDefault="00C03842" w:rsidP="00470445"/>
    <w:p w14:paraId="0BDC35FB" w14:textId="4E5173D8" w:rsidR="00C03842" w:rsidRPr="00FB7E4D" w:rsidRDefault="00F04290" w:rsidP="007F22BB">
      <w:pPr>
        <w:jc w:val="both"/>
        <w:rPr>
          <w:vertAlign w:val="subscript"/>
        </w:rPr>
      </w:pPr>
      <w:r w:rsidRPr="00FB7E4D">
        <w:t>Укупна</w:t>
      </w:r>
      <w:r w:rsidR="00BA4C90" w:rsidRPr="00FB7E4D">
        <w:t xml:space="preserve"> </w:t>
      </w:r>
      <w:r w:rsidRPr="00FB7E4D">
        <w:t>површина</w:t>
      </w:r>
      <w:r w:rsidR="00BA4C90" w:rsidRPr="00FB7E4D">
        <w:t xml:space="preserve"> </w:t>
      </w:r>
      <w:r w:rsidRPr="00FB7E4D">
        <w:t>анализираних</w:t>
      </w:r>
      <w:r w:rsidR="00BA4C90" w:rsidRPr="00FB7E4D">
        <w:t xml:space="preserve"> </w:t>
      </w:r>
      <w:r w:rsidRPr="00FB7E4D">
        <w:t>јавних</w:t>
      </w:r>
      <w:r w:rsidR="00BA4C90" w:rsidRPr="00FB7E4D">
        <w:t xml:space="preserve"> </w:t>
      </w:r>
      <w:r w:rsidRPr="00FB7E4D">
        <w:t>зграда</w:t>
      </w:r>
      <w:r w:rsidR="00BA4C90" w:rsidRPr="00FB7E4D">
        <w:t xml:space="preserve"> </w:t>
      </w:r>
      <w:r w:rsidRPr="00FB7E4D">
        <w:t>у</w:t>
      </w:r>
      <w:r w:rsidR="00BA4C90" w:rsidRPr="00FB7E4D">
        <w:t xml:space="preserve"> </w:t>
      </w:r>
      <w:r w:rsidRPr="00FB7E4D">
        <w:t>власништву</w:t>
      </w:r>
      <w:r w:rsidR="00BA4C90" w:rsidRPr="00FB7E4D">
        <w:t xml:space="preserve"> </w:t>
      </w:r>
      <w:r w:rsidRPr="00FB7E4D">
        <w:t>Општине</w:t>
      </w:r>
      <w:r w:rsidR="00BA4C90" w:rsidRPr="00FB7E4D">
        <w:t xml:space="preserve"> </w:t>
      </w:r>
      <w:r w:rsidRPr="00FB7E4D">
        <w:t>које</w:t>
      </w:r>
      <w:r w:rsidR="00BA4C90" w:rsidRPr="00FB7E4D">
        <w:t xml:space="preserve"> </w:t>
      </w:r>
      <w:r w:rsidRPr="00FB7E4D">
        <w:t>троше</w:t>
      </w:r>
      <w:r w:rsidR="00BA4C90" w:rsidRPr="00FB7E4D">
        <w:t xml:space="preserve"> </w:t>
      </w:r>
      <w:r w:rsidRPr="00FB7E4D">
        <w:t>енергију</w:t>
      </w:r>
      <w:r w:rsidR="00BA4C90" w:rsidRPr="00FB7E4D">
        <w:t xml:space="preserve"> </w:t>
      </w:r>
      <w:r w:rsidRPr="00FB7E4D">
        <w:t>износи</w:t>
      </w:r>
      <w:r w:rsidR="00BA4C90" w:rsidRPr="00FB7E4D">
        <w:t xml:space="preserve"> </w:t>
      </w:r>
      <w:r w:rsidR="00BA4C90" w:rsidRPr="00FB7E4D">
        <w:rPr>
          <w:color w:val="000000"/>
          <w:lang w:eastAsia="bs-Latn-BA"/>
        </w:rPr>
        <w:t xml:space="preserve">15.672 </w:t>
      </w:r>
      <w:r w:rsidR="00CE7C82">
        <w:rPr>
          <w:lang w:val="en-US"/>
        </w:rPr>
        <w:t>m</w:t>
      </w:r>
      <w:r w:rsidR="00BA4C90" w:rsidRPr="00FB7E4D">
        <w:rPr>
          <w:vertAlign w:val="superscript"/>
        </w:rPr>
        <w:t>2</w:t>
      </w:r>
      <w:r w:rsidR="00BA4C90" w:rsidRPr="00FB7E4D">
        <w:t xml:space="preserve">.  </w:t>
      </w:r>
      <w:r w:rsidRPr="00FB7E4D">
        <w:t>На</w:t>
      </w:r>
      <w:r w:rsidR="00BA4C90" w:rsidRPr="00FB7E4D">
        <w:t xml:space="preserve"> </w:t>
      </w:r>
      <w:r w:rsidRPr="00FB7E4D">
        <w:t>територији</w:t>
      </w:r>
      <w:r w:rsidR="00BA4C90" w:rsidRPr="00FB7E4D">
        <w:t xml:space="preserve"> </w:t>
      </w:r>
      <w:r w:rsidRPr="00FB7E4D">
        <w:t>општине</w:t>
      </w:r>
      <w:r w:rsidR="00BA4C90" w:rsidRPr="00FB7E4D">
        <w:t xml:space="preserve"> </w:t>
      </w:r>
      <w:r w:rsidRPr="00FB7E4D">
        <w:t>регистровано</w:t>
      </w:r>
      <w:r w:rsidR="00BA4C90" w:rsidRPr="00FB7E4D">
        <w:t xml:space="preserve"> </w:t>
      </w:r>
      <w:r w:rsidRPr="00FB7E4D">
        <w:t>је</w:t>
      </w:r>
      <w:r w:rsidR="00BA4C90" w:rsidRPr="00FB7E4D">
        <w:t xml:space="preserve"> </w:t>
      </w:r>
      <w:r w:rsidRPr="00FB7E4D">
        <w:t>још</w:t>
      </w:r>
      <w:r w:rsidR="00BA4C90" w:rsidRPr="00FB7E4D">
        <w:t xml:space="preserve"> 28 </w:t>
      </w:r>
      <w:r w:rsidRPr="00FB7E4D">
        <w:t>зграда</w:t>
      </w:r>
      <w:r w:rsidR="00BA4C90" w:rsidRPr="00FB7E4D">
        <w:t xml:space="preserve"> </w:t>
      </w:r>
      <w:r w:rsidRPr="00FB7E4D">
        <w:t>у</w:t>
      </w:r>
      <w:r w:rsidR="00BA4C90" w:rsidRPr="00FB7E4D">
        <w:t xml:space="preserve"> </w:t>
      </w:r>
      <w:r w:rsidRPr="00FB7E4D">
        <w:t>надлежности</w:t>
      </w:r>
      <w:r w:rsidR="00BA4C90" w:rsidRPr="00FB7E4D">
        <w:t xml:space="preserve"> </w:t>
      </w:r>
      <w:r w:rsidRPr="00FB7E4D">
        <w:t>општине</w:t>
      </w:r>
      <w:r w:rsidR="00BA4C90" w:rsidRPr="00FB7E4D">
        <w:t xml:space="preserve"> </w:t>
      </w:r>
      <w:r w:rsidRPr="00FB7E4D">
        <w:t>које</w:t>
      </w:r>
      <w:r w:rsidR="00BA4C90" w:rsidRPr="00FB7E4D">
        <w:t xml:space="preserve"> </w:t>
      </w:r>
      <w:r w:rsidRPr="00FB7E4D">
        <w:t>нису</w:t>
      </w:r>
      <w:r w:rsidR="00BA4C90" w:rsidRPr="00FB7E4D">
        <w:t xml:space="preserve"> </w:t>
      </w:r>
      <w:r w:rsidRPr="00FB7E4D">
        <w:t>у</w:t>
      </w:r>
      <w:r w:rsidR="00BA4C90" w:rsidRPr="00FB7E4D">
        <w:t xml:space="preserve"> </w:t>
      </w:r>
      <w:r w:rsidRPr="00FB7E4D">
        <w:t>употреби</w:t>
      </w:r>
      <w:r w:rsidR="00BA4C90" w:rsidRPr="00FB7E4D">
        <w:t xml:space="preserve">. </w:t>
      </w:r>
      <w:r w:rsidRPr="00FB7E4D">
        <w:t>Ове</w:t>
      </w:r>
      <w:r w:rsidR="00BA4C90" w:rsidRPr="00FB7E4D">
        <w:t xml:space="preserve"> </w:t>
      </w:r>
      <w:r w:rsidRPr="00FB7E4D">
        <w:t>зграде</w:t>
      </w:r>
      <w:r w:rsidR="00BA4C90" w:rsidRPr="00FB7E4D">
        <w:t xml:space="preserve"> </w:t>
      </w:r>
      <w:r w:rsidRPr="00FB7E4D">
        <w:t>не</w:t>
      </w:r>
      <w:r w:rsidR="00BA4C90" w:rsidRPr="00FB7E4D">
        <w:t xml:space="preserve"> </w:t>
      </w:r>
      <w:r w:rsidRPr="00FB7E4D">
        <w:t>троше</w:t>
      </w:r>
      <w:r w:rsidR="00BA4C90" w:rsidRPr="00FB7E4D">
        <w:t xml:space="preserve"> </w:t>
      </w:r>
      <w:r w:rsidRPr="00FB7E4D">
        <w:t>енергију</w:t>
      </w:r>
      <w:r w:rsidR="00BA4C90" w:rsidRPr="00FB7E4D">
        <w:t xml:space="preserve">, </w:t>
      </w:r>
      <w:r w:rsidRPr="00FB7E4D">
        <w:t>те</w:t>
      </w:r>
      <w:r w:rsidR="00BA4C90" w:rsidRPr="00FB7E4D">
        <w:t xml:space="preserve"> </w:t>
      </w:r>
      <w:r w:rsidRPr="00FB7E4D">
        <w:t>нису</w:t>
      </w:r>
      <w:r w:rsidR="00BA4C90" w:rsidRPr="00FB7E4D">
        <w:t xml:space="preserve"> </w:t>
      </w:r>
      <w:r w:rsidRPr="00FB7E4D">
        <w:t>уврштене</w:t>
      </w:r>
      <w:r w:rsidR="00BA4C90" w:rsidRPr="00FB7E4D">
        <w:t xml:space="preserve"> </w:t>
      </w:r>
      <w:r w:rsidRPr="00FB7E4D">
        <w:t>у</w:t>
      </w:r>
      <w:r w:rsidR="00BA4C90" w:rsidRPr="00FB7E4D">
        <w:t xml:space="preserve"> </w:t>
      </w:r>
      <w:r w:rsidRPr="00FB7E4D">
        <w:t>базни</w:t>
      </w:r>
      <w:r w:rsidR="00BA4C90" w:rsidRPr="00FB7E4D">
        <w:t xml:space="preserve"> </w:t>
      </w:r>
      <w:r w:rsidRPr="00FB7E4D">
        <w:t>инвентар</w:t>
      </w:r>
      <w:r w:rsidR="00BA4C90" w:rsidRPr="00FB7E4D">
        <w:t xml:space="preserve"> </w:t>
      </w:r>
      <w:r w:rsidRPr="00FB7E4D">
        <w:t>емисија</w:t>
      </w:r>
      <w:r w:rsidR="00BA4C90" w:rsidRPr="00FB7E4D">
        <w:t xml:space="preserve"> </w:t>
      </w:r>
      <w:r w:rsidR="0009180E" w:rsidRPr="00FB7E4D">
        <w:t>CO</w:t>
      </w:r>
      <w:r w:rsidR="0009180E" w:rsidRPr="00FB7E4D">
        <w:rPr>
          <w:vertAlign w:val="subscript"/>
        </w:rPr>
        <w:t>2</w:t>
      </w:r>
      <w:r w:rsidR="00BA4C90" w:rsidRPr="00FB7E4D">
        <w:rPr>
          <w:vertAlign w:val="subscript"/>
        </w:rPr>
        <w:t xml:space="preserve">. </w:t>
      </w:r>
      <w:r w:rsidR="00C03842" w:rsidRPr="00FB7E4D">
        <w:rPr>
          <w:rFonts w:eastAsia="Calibri"/>
          <w:bCs/>
        </w:rPr>
        <w:fldChar w:fldCharType="begin"/>
      </w:r>
      <w:r w:rsidR="00C03842" w:rsidRPr="00FB7E4D">
        <w:rPr>
          <w:rFonts w:eastAsia="Calibri"/>
          <w:bCs/>
        </w:rPr>
        <w:instrText xml:space="preserve"> REF _Ref160636855 \h </w:instrText>
      </w:r>
      <w:r w:rsidR="007F22BB" w:rsidRPr="00FB7E4D">
        <w:rPr>
          <w:rFonts w:eastAsia="Calibri"/>
          <w:bCs/>
        </w:rPr>
        <w:instrText xml:space="preserve"> \* MERGEFORMAT </w:instrText>
      </w:r>
      <w:r w:rsidR="00C03842" w:rsidRPr="00FB7E4D">
        <w:rPr>
          <w:rFonts w:eastAsia="Calibri"/>
          <w:bCs/>
        </w:rPr>
      </w:r>
      <w:r w:rsidR="00C03842" w:rsidRPr="00FB7E4D">
        <w:rPr>
          <w:rFonts w:eastAsia="Calibri"/>
          <w:bCs/>
        </w:rPr>
        <w:fldChar w:fldCharType="separate"/>
      </w:r>
      <w:r w:rsidR="008915B8" w:rsidRPr="008915B8">
        <w:t>Табела 4</w:t>
      </w:r>
      <w:r w:rsidR="00C03842" w:rsidRPr="00FB7E4D">
        <w:rPr>
          <w:rFonts w:eastAsia="Calibri"/>
          <w:bCs/>
        </w:rPr>
        <w:fldChar w:fldCharType="end"/>
      </w:r>
      <w:r w:rsidR="00E625CF" w:rsidRPr="00FB7E4D">
        <w:rPr>
          <w:rFonts w:eastAsia="Calibri"/>
          <w:bCs/>
        </w:rPr>
        <w:t xml:space="preserve"> </w:t>
      </w:r>
      <w:bookmarkStart w:id="78" w:name="_Toc125847789"/>
      <w:r w:rsidRPr="00FB7E4D">
        <w:rPr>
          <w:rFonts w:eastAsia="Calibri"/>
        </w:rPr>
        <w:t>приказује</w:t>
      </w:r>
      <w:r w:rsidR="00BA4C90" w:rsidRPr="00FB7E4D">
        <w:rPr>
          <w:rFonts w:eastAsia="Calibri"/>
        </w:rPr>
        <w:t xml:space="preserve"> </w:t>
      </w:r>
      <w:r w:rsidRPr="00FB7E4D">
        <w:rPr>
          <w:rFonts w:eastAsia="Calibri"/>
        </w:rPr>
        <w:t>потрошњу</w:t>
      </w:r>
      <w:r w:rsidR="00BA4C90" w:rsidRPr="00FB7E4D">
        <w:rPr>
          <w:rFonts w:eastAsia="Calibri"/>
        </w:rPr>
        <w:t xml:space="preserve"> </w:t>
      </w:r>
      <w:r w:rsidRPr="00FB7E4D">
        <w:rPr>
          <w:rFonts w:eastAsia="Calibri"/>
        </w:rPr>
        <w:t>појединих</w:t>
      </w:r>
      <w:r w:rsidR="00BA4C90" w:rsidRPr="00FB7E4D">
        <w:rPr>
          <w:rFonts w:eastAsia="Calibri"/>
        </w:rPr>
        <w:t xml:space="preserve"> </w:t>
      </w:r>
      <w:r w:rsidRPr="00FB7E4D">
        <w:rPr>
          <w:rFonts w:eastAsia="Calibri"/>
        </w:rPr>
        <w:t>енергената</w:t>
      </w:r>
      <w:r w:rsidR="00BA4C90" w:rsidRPr="00FB7E4D">
        <w:rPr>
          <w:rFonts w:eastAsia="Calibri"/>
        </w:rPr>
        <w:t xml:space="preserve"> </w:t>
      </w:r>
      <w:r w:rsidRPr="00FB7E4D">
        <w:rPr>
          <w:rFonts w:eastAsia="Calibri"/>
        </w:rPr>
        <w:t>за</w:t>
      </w:r>
      <w:r w:rsidR="00BA4C90" w:rsidRPr="00FB7E4D">
        <w:rPr>
          <w:rFonts w:eastAsia="Calibri"/>
        </w:rPr>
        <w:t xml:space="preserve"> </w:t>
      </w:r>
      <w:r w:rsidRPr="00FB7E4D">
        <w:rPr>
          <w:rFonts w:eastAsia="Calibri"/>
        </w:rPr>
        <w:t>потребе</w:t>
      </w:r>
      <w:r w:rsidR="00BA4C90" w:rsidRPr="00FB7E4D">
        <w:rPr>
          <w:rFonts w:eastAsia="Calibri"/>
        </w:rPr>
        <w:t xml:space="preserve"> </w:t>
      </w:r>
      <w:r w:rsidRPr="00FB7E4D">
        <w:rPr>
          <w:rFonts w:eastAsia="Calibri"/>
        </w:rPr>
        <w:t>јавних</w:t>
      </w:r>
      <w:r w:rsidR="00BA4C90" w:rsidRPr="00FB7E4D">
        <w:rPr>
          <w:rFonts w:eastAsia="Calibri"/>
        </w:rPr>
        <w:t xml:space="preserve"> </w:t>
      </w:r>
      <w:r w:rsidRPr="00FB7E4D">
        <w:rPr>
          <w:rFonts w:eastAsia="Calibri"/>
        </w:rPr>
        <w:t>зграда</w:t>
      </w:r>
      <w:r w:rsidR="00BA4C90" w:rsidRPr="00FB7E4D">
        <w:rPr>
          <w:rFonts w:eastAsia="Calibri"/>
        </w:rPr>
        <w:t xml:space="preserve"> </w:t>
      </w:r>
      <w:r w:rsidRPr="00FB7E4D">
        <w:rPr>
          <w:rFonts w:eastAsia="Calibri"/>
        </w:rPr>
        <w:t>у</w:t>
      </w:r>
      <w:r w:rsidR="00BA4C90" w:rsidRPr="00FB7E4D">
        <w:rPr>
          <w:rFonts w:eastAsia="Calibri"/>
        </w:rPr>
        <w:t xml:space="preserve"> </w:t>
      </w:r>
      <w:r w:rsidRPr="00FB7E4D">
        <w:rPr>
          <w:rFonts w:eastAsia="Calibri"/>
        </w:rPr>
        <w:t>власништву</w:t>
      </w:r>
      <w:r w:rsidR="00BA4C90" w:rsidRPr="00FB7E4D">
        <w:rPr>
          <w:rFonts w:eastAsia="Calibri"/>
        </w:rPr>
        <w:t xml:space="preserve"> </w:t>
      </w:r>
      <w:r w:rsidRPr="00FB7E4D">
        <w:rPr>
          <w:rFonts w:eastAsia="Calibri"/>
        </w:rPr>
        <w:t>Општине</w:t>
      </w:r>
      <w:r w:rsidR="00BA4C90" w:rsidRPr="00FB7E4D">
        <w:rPr>
          <w:rFonts w:eastAsia="Calibri"/>
        </w:rPr>
        <w:t xml:space="preserve"> </w:t>
      </w:r>
      <w:r w:rsidRPr="00FB7E4D">
        <w:rPr>
          <w:rFonts w:eastAsia="Calibri"/>
        </w:rPr>
        <w:t>Мркоњић</w:t>
      </w:r>
      <w:r w:rsidR="00BA4C90" w:rsidRPr="00FB7E4D">
        <w:rPr>
          <w:rFonts w:eastAsia="Calibri"/>
        </w:rPr>
        <w:t xml:space="preserve"> </w:t>
      </w:r>
      <w:r w:rsidRPr="00FB7E4D">
        <w:rPr>
          <w:rFonts w:eastAsia="Calibri"/>
        </w:rPr>
        <w:t>Град</w:t>
      </w:r>
      <w:r w:rsidR="00BA4C90" w:rsidRPr="00FB7E4D">
        <w:rPr>
          <w:rFonts w:eastAsia="Calibri"/>
        </w:rPr>
        <w:t xml:space="preserve"> </w:t>
      </w:r>
      <w:r w:rsidRPr="00FB7E4D">
        <w:rPr>
          <w:rFonts w:eastAsia="Calibri"/>
        </w:rPr>
        <w:t>за</w:t>
      </w:r>
      <w:r w:rsidR="00BA4C90" w:rsidRPr="00FB7E4D">
        <w:rPr>
          <w:rFonts w:eastAsia="Calibri"/>
        </w:rPr>
        <w:t xml:space="preserve"> 2013. </w:t>
      </w:r>
      <w:r w:rsidRPr="00FB7E4D">
        <w:rPr>
          <w:rFonts w:eastAsia="Calibri"/>
        </w:rPr>
        <w:t>годину</w:t>
      </w:r>
      <w:r w:rsidR="00BA4C90" w:rsidRPr="00FB7E4D">
        <w:rPr>
          <w:rFonts w:eastAsia="Calibri"/>
        </w:rPr>
        <w:t>.</w:t>
      </w:r>
    </w:p>
    <w:p w14:paraId="42FEF67E" w14:textId="77777777" w:rsidR="00EF1C91" w:rsidRPr="00FB7E4D" w:rsidRDefault="00EF1C91" w:rsidP="00EF1C91">
      <w:pPr>
        <w:rPr>
          <w:rFonts w:eastAsia="Calibri"/>
        </w:rPr>
      </w:pPr>
    </w:p>
    <w:p w14:paraId="1A0FA7FE" w14:textId="2C22E308" w:rsidR="00C03842" w:rsidRPr="00FB7E4D" w:rsidRDefault="00F04290" w:rsidP="00C03842">
      <w:pPr>
        <w:pStyle w:val="Caption"/>
        <w:rPr>
          <w:rFonts w:ascii="Times New Roman" w:hAnsi="Times New Roman" w:cs="Times New Roman"/>
          <w:lang w:val="sr-Cyrl-BA"/>
        </w:rPr>
      </w:pPr>
      <w:bookmarkStart w:id="79" w:name="_Ref160636855"/>
      <w:bookmarkStart w:id="80" w:name="_Toc160637306"/>
      <w:bookmarkStart w:id="81" w:name="_Toc174444707"/>
      <w:r w:rsidRPr="00FB7E4D">
        <w:rPr>
          <w:rFonts w:ascii="Times New Roman" w:hAnsi="Times New Roman" w:cs="Times New Roman"/>
          <w:lang w:val="sr-Cyrl-BA"/>
        </w:rPr>
        <w:t>Табела</w:t>
      </w:r>
      <w:r w:rsidR="00C03842" w:rsidRPr="00FB7E4D">
        <w:rPr>
          <w:rFonts w:ascii="Times New Roman" w:hAnsi="Times New Roman" w:cs="Times New Roman"/>
          <w:lang w:val="sr-Cyrl-BA"/>
        </w:rPr>
        <w:t xml:space="preserve"> </w:t>
      </w:r>
      <w:r w:rsidR="00C03842" w:rsidRPr="00FB7E4D">
        <w:rPr>
          <w:rFonts w:ascii="Times New Roman" w:hAnsi="Times New Roman" w:cs="Times New Roman"/>
          <w:lang w:val="sr-Cyrl-BA"/>
        </w:rPr>
        <w:fldChar w:fldCharType="begin"/>
      </w:r>
      <w:r w:rsidR="00C03842" w:rsidRPr="00FB7E4D">
        <w:rPr>
          <w:rFonts w:ascii="Times New Roman" w:hAnsi="Times New Roman" w:cs="Times New Roman"/>
          <w:lang w:val="sr-Cyrl-BA"/>
        </w:rPr>
        <w:instrText xml:space="preserve"> SEQ Tablica \* ARABIC </w:instrText>
      </w:r>
      <w:r w:rsidR="00C03842" w:rsidRPr="00FB7E4D">
        <w:rPr>
          <w:rFonts w:ascii="Times New Roman" w:hAnsi="Times New Roman" w:cs="Times New Roman"/>
          <w:lang w:val="sr-Cyrl-BA"/>
        </w:rPr>
        <w:fldChar w:fldCharType="separate"/>
      </w:r>
      <w:r w:rsidR="008915B8">
        <w:rPr>
          <w:rFonts w:ascii="Times New Roman" w:hAnsi="Times New Roman" w:cs="Times New Roman"/>
          <w:noProof/>
          <w:lang w:val="sr-Cyrl-BA"/>
        </w:rPr>
        <w:t>4</w:t>
      </w:r>
      <w:r w:rsidR="00C03842" w:rsidRPr="00FB7E4D">
        <w:rPr>
          <w:rFonts w:ascii="Times New Roman" w:hAnsi="Times New Roman" w:cs="Times New Roman"/>
          <w:lang w:val="sr-Cyrl-BA"/>
        </w:rPr>
        <w:fldChar w:fldCharType="end"/>
      </w:r>
      <w:bookmarkEnd w:id="79"/>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Потрошња</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енергије</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јавних</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зграда</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у</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власништву</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Оп</w:t>
      </w:r>
      <w:r w:rsidR="0009180E" w:rsidRPr="00FB7E4D">
        <w:rPr>
          <w:rFonts w:ascii="Times New Roman" w:hAnsi="Times New Roman" w:cs="Times New Roman"/>
          <w:lang w:val="sr-Cyrl-BA"/>
        </w:rPr>
        <w:t>шт</w:t>
      </w:r>
      <w:r w:rsidRPr="00FB7E4D">
        <w:rPr>
          <w:rFonts w:ascii="Times New Roman" w:hAnsi="Times New Roman" w:cs="Times New Roman"/>
          <w:lang w:val="sr-Cyrl-BA"/>
        </w:rPr>
        <w:t>ине</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у</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базној</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години</w:t>
      </w:r>
      <w:bookmarkEnd w:id="78"/>
      <w:bookmarkEnd w:id="80"/>
      <w:bookmarkEnd w:id="81"/>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3"/>
        <w:gridCol w:w="1592"/>
        <w:gridCol w:w="1513"/>
        <w:gridCol w:w="1069"/>
        <w:gridCol w:w="1158"/>
        <w:gridCol w:w="1061"/>
      </w:tblGrid>
      <w:tr w:rsidR="00DC46E4" w:rsidRPr="00FB7E4D" w14:paraId="141C0700" w14:textId="77777777" w:rsidTr="00DC46E4">
        <w:trPr>
          <w:trHeight w:val="14"/>
          <w:tblHeader/>
          <w:jc w:val="center"/>
        </w:trPr>
        <w:tc>
          <w:tcPr>
            <w:tcW w:w="5000" w:type="pct"/>
            <w:gridSpan w:val="6"/>
            <w:shd w:val="clear" w:color="auto" w:fill="1F3864"/>
            <w:vAlign w:val="center"/>
          </w:tcPr>
          <w:p w14:paraId="59DD2688" w14:textId="184E8E16" w:rsidR="00DC46E4" w:rsidRPr="00FB7E4D" w:rsidRDefault="00F04290" w:rsidP="006466BC">
            <w:pPr>
              <w:jc w:val="center"/>
              <w:rPr>
                <w:b/>
                <w:bCs/>
                <w:sz w:val="18"/>
                <w:szCs w:val="18"/>
              </w:rPr>
            </w:pPr>
            <w:r w:rsidRPr="00FB7E4D">
              <w:rPr>
                <w:b/>
                <w:bCs/>
                <w:color w:val="FFFFFF"/>
                <w:sz w:val="18"/>
                <w:szCs w:val="18"/>
                <w:lang w:eastAsia="bs-Latn-BA"/>
              </w:rPr>
              <w:t>Потрошња</w:t>
            </w:r>
            <w:r w:rsidR="00DC46E4" w:rsidRPr="00FB7E4D">
              <w:rPr>
                <w:b/>
                <w:bCs/>
                <w:color w:val="FFFFFF"/>
                <w:sz w:val="18"/>
                <w:szCs w:val="18"/>
                <w:lang w:eastAsia="bs-Latn-BA"/>
              </w:rPr>
              <w:t xml:space="preserve"> </w:t>
            </w:r>
            <w:r w:rsidRPr="00FB7E4D">
              <w:rPr>
                <w:b/>
                <w:bCs/>
                <w:color w:val="FFFFFF"/>
                <w:sz w:val="18"/>
                <w:szCs w:val="18"/>
                <w:lang w:eastAsia="bs-Latn-BA"/>
              </w:rPr>
              <w:t>енергије</w:t>
            </w:r>
            <w:r w:rsidR="00DC46E4" w:rsidRPr="00FB7E4D">
              <w:rPr>
                <w:b/>
                <w:bCs/>
                <w:color w:val="FFFFFF"/>
                <w:sz w:val="18"/>
                <w:szCs w:val="18"/>
                <w:lang w:eastAsia="bs-Latn-BA"/>
              </w:rPr>
              <w:t xml:space="preserve">  </w:t>
            </w:r>
            <w:r w:rsidRPr="00FB7E4D">
              <w:rPr>
                <w:b/>
                <w:bCs/>
                <w:color w:val="FFFFFF"/>
                <w:sz w:val="18"/>
                <w:szCs w:val="18"/>
                <w:lang w:eastAsia="bs-Latn-BA"/>
              </w:rPr>
              <w:t>М</w:t>
            </w:r>
            <w:r w:rsidR="00DC46E4" w:rsidRPr="00FB7E4D">
              <w:rPr>
                <w:b/>
                <w:bCs/>
                <w:color w:val="FFFFFF"/>
                <w:sz w:val="18"/>
                <w:szCs w:val="18"/>
                <w:lang w:eastAsia="bs-Latn-BA"/>
              </w:rPr>
              <w:t>W</w:t>
            </w:r>
            <w:r w:rsidR="007F22BB" w:rsidRPr="00FB7E4D">
              <w:rPr>
                <w:b/>
                <w:bCs/>
                <w:color w:val="FFFFFF"/>
                <w:sz w:val="18"/>
                <w:szCs w:val="18"/>
                <w:lang w:val="sr-Latn-RS" w:eastAsia="bs-Latn-BA"/>
              </w:rPr>
              <w:t>h</w:t>
            </w:r>
            <w:r w:rsidR="00DC46E4" w:rsidRPr="00FB7E4D">
              <w:rPr>
                <w:b/>
                <w:bCs/>
                <w:color w:val="FFFFFF"/>
                <w:sz w:val="18"/>
                <w:szCs w:val="18"/>
                <w:lang w:eastAsia="bs-Latn-BA"/>
              </w:rPr>
              <w:t>/</w:t>
            </w:r>
            <w:r w:rsidRPr="00FB7E4D">
              <w:rPr>
                <w:b/>
                <w:bCs/>
                <w:color w:val="FFFFFF"/>
                <w:sz w:val="18"/>
                <w:szCs w:val="18"/>
                <w:lang w:eastAsia="bs-Latn-BA"/>
              </w:rPr>
              <w:t>год</w:t>
            </w:r>
          </w:p>
        </w:tc>
      </w:tr>
      <w:tr w:rsidR="00DC46E4" w:rsidRPr="00FB7E4D" w14:paraId="11C11CE2" w14:textId="77777777" w:rsidTr="00DC46E4">
        <w:trPr>
          <w:trHeight w:val="14"/>
          <w:tblHeader/>
          <w:jc w:val="center"/>
        </w:trPr>
        <w:tc>
          <w:tcPr>
            <w:tcW w:w="1543" w:type="pct"/>
            <w:shd w:val="clear" w:color="auto" w:fill="1F3864"/>
            <w:vAlign w:val="center"/>
          </w:tcPr>
          <w:p w14:paraId="12454B71" w14:textId="6D206FA6" w:rsidR="00DC46E4" w:rsidRPr="00FB7E4D" w:rsidRDefault="00F04290" w:rsidP="006466BC">
            <w:pPr>
              <w:jc w:val="center"/>
              <w:rPr>
                <w:b/>
                <w:bCs/>
                <w:color w:val="FFFFFF"/>
                <w:sz w:val="18"/>
                <w:szCs w:val="18"/>
                <w:lang w:eastAsia="bs-Latn-BA"/>
              </w:rPr>
            </w:pPr>
            <w:r w:rsidRPr="00FB7E4D">
              <w:rPr>
                <w:b/>
                <w:bCs/>
                <w:sz w:val="18"/>
                <w:szCs w:val="18"/>
                <w:lang w:eastAsia="bs-Latn-BA"/>
              </w:rPr>
              <w:t>Категорија</w:t>
            </w:r>
          </w:p>
        </w:tc>
        <w:tc>
          <w:tcPr>
            <w:tcW w:w="861" w:type="pct"/>
            <w:shd w:val="clear" w:color="auto" w:fill="1F3864"/>
            <w:vAlign w:val="center"/>
          </w:tcPr>
          <w:p w14:paraId="076BE99F" w14:textId="57F6E02C" w:rsidR="00DC46E4" w:rsidRPr="00FB7E4D" w:rsidRDefault="00F04290" w:rsidP="006466BC">
            <w:pPr>
              <w:jc w:val="center"/>
              <w:rPr>
                <w:b/>
                <w:bCs/>
                <w:sz w:val="18"/>
                <w:szCs w:val="18"/>
              </w:rPr>
            </w:pPr>
            <w:r w:rsidRPr="00FB7E4D">
              <w:rPr>
                <w:b/>
                <w:bCs/>
                <w:sz w:val="18"/>
                <w:szCs w:val="18"/>
              </w:rPr>
              <w:t>Електрична</w:t>
            </w:r>
            <w:r w:rsidR="00DC46E4" w:rsidRPr="00FB7E4D">
              <w:rPr>
                <w:b/>
                <w:bCs/>
                <w:sz w:val="18"/>
                <w:szCs w:val="18"/>
              </w:rPr>
              <w:t xml:space="preserve"> </w:t>
            </w:r>
            <w:r w:rsidRPr="00FB7E4D">
              <w:rPr>
                <w:b/>
                <w:bCs/>
                <w:sz w:val="18"/>
                <w:szCs w:val="18"/>
              </w:rPr>
              <w:t>енергија</w:t>
            </w:r>
            <w:r w:rsidR="00DC46E4" w:rsidRPr="00FB7E4D">
              <w:rPr>
                <w:b/>
                <w:bCs/>
                <w:sz w:val="18"/>
                <w:szCs w:val="18"/>
              </w:rPr>
              <w:t xml:space="preserve"> (</w:t>
            </w:r>
            <w:r w:rsidRPr="00FB7E4D">
              <w:rPr>
                <w:b/>
                <w:bCs/>
                <w:sz w:val="18"/>
                <w:szCs w:val="18"/>
              </w:rPr>
              <w:t>за</w:t>
            </w:r>
            <w:r w:rsidR="00DC46E4" w:rsidRPr="00FB7E4D">
              <w:rPr>
                <w:b/>
                <w:bCs/>
                <w:sz w:val="18"/>
                <w:szCs w:val="18"/>
              </w:rPr>
              <w:t xml:space="preserve"> </w:t>
            </w:r>
            <w:r w:rsidRPr="00FB7E4D">
              <w:rPr>
                <w:b/>
                <w:bCs/>
                <w:sz w:val="18"/>
                <w:szCs w:val="18"/>
              </w:rPr>
              <w:t>осталу</w:t>
            </w:r>
            <w:r w:rsidR="00DC46E4" w:rsidRPr="00FB7E4D">
              <w:rPr>
                <w:b/>
                <w:bCs/>
                <w:sz w:val="18"/>
                <w:szCs w:val="18"/>
              </w:rPr>
              <w:t xml:space="preserve"> </w:t>
            </w:r>
            <w:r w:rsidRPr="00FB7E4D">
              <w:rPr>
                <w:b/>
                <w:bCs/>
                <w:sz w:val="18"/>
                <w:szCs w:val="18"/>
              </w:rPr>
              <w:t>употребу</w:t>
            </w:r>
            <w:r w:rsidR="00DC46E4" w:rsidRPr="00FB7E4D">
              <w:rPr>
                <w:b/>
                <w:bCs/>
                <w:sz w:val="18"/>
                <w:szCs w:val="18"/>
              </w:rPr>
              <w:t>)</w:t>
            </w:r>
          </w:p>
        </w:tc>
        <w:tc>
          <w:tcPr>
            <w:tcW w:w="818" w:type="pct"/>
            <w:shd w:val="clear" w:color="auto" w:fill="1F3864"/>
            <w:vAlign w:val="center"/>
          </w:tcPr>
          <w:p w14:paraId="51EE3BBF" w14:textId="494F30C8" w:rsidR="00DC46E4" w:rsidRPr="00FB7E4D" w:rsidRDefault="00F04290" w:rsidP="006466BC">
            <w:pPr>
              <w:jc w:val="center"/>
              <w:rPr>
                <w:b/>
                <w:bCs/>
                <w:sz w:val="18"/>
                <w:szCs w:val="18"/>
              </w:rPr>
            </w:pPr>
            <w:r w:rsidRPr="00FB7E4D">
              <w:rPr>
                <w:b/>
                <w:bCs/>
                <w:sz w:val="18"/>
                <w:szCs w:val="18"/>
              </w:rPr>
              <w:t>Електрична</w:t>
            </w:r>
            <w:r w:rsidR="00DC46E4" w:rsidRPr="00FB7E4D">
              <w:rPr>
                <w:b/>
                <w:bCs/>
                <w:sz w:val="18"/>
                <w:szCs w:val="18"/>
              </w:rPr>
              <w:t xml:space="preserve"> </w:t>
            </w:r>
            <w:r w:rsidRPr="00FB7E4D">
              <w:rPr>
                <w:b/>
                <w:bCs/>
                <w:sz w:val="18"/>
                <w:szCs w:val="18"/>
              </w:rPr>
              <w:t>енергија</w:t>
            </w:r>
            <w:r w:rsidR="00DC46E4" w:rsidRPr="00FB7E4D">
              <w:rPr>
                <w:b/>
                <w:bCs/>
                <w:sz w:val="18"/>
                <w:szCs w:val="18"/>
              </w:rPr>
              <w:t xml:space="preserve"> (</w:t>
            </w:r>
            <w:r w:rsidRPr="00FB7E4D">
              <w:rPr>
                <w:b/>
                <w:bCs/>
                <w:sz w:val="18"/>
                <w:szCs w:val="18"/>
              </w:rPr>
              <w:t>за</w:t>
            </w:r>
            <w:r w:rsidR="00DC46E4" w:rsidRPr="00FB7E4D">
              <w:rPr>
                <w:b/>
                <w:bCs/>
                <w:sz w:val="18"/>
                <w:szCs w:val="18"/>
              </w:rPr>
              <w:t xml:space="preserve"> </w:t>
            </w:r>
            <w:r w:rsidRPr="00FB7E4D">
              <w:rPr>
                <w:b/>
                <w:bCs/>
                <w:sz w:val="18"/>
                <w:szCs w:val="18"/>
              </w:rPr>
              <w:t>гријање</w:t>
            </w:r>
            <w:r w:rsidR="00DC46E4" w:rsidRPr="00FB7E4D">
              <w:rPr>
                <w:b/>
                <w:bCs/>
                <w:sz w:val="18"/>
                <w:szCs w:val="18"/>
              </w:rPr>
              <w:t>)</w:t>
            </w:r>
          </w:p>
        </w:tc>
        <w:tc>
          <w:tcPr>
            <w:tcW w:w="578" w:type="pct"/>
            <w:shd w:val="clear" w:color="auto" w:fill="1F3864"/>
            <w:vAlign w:val="center"/>
          </w:tcPr>
          <w:p w14:paraId="3B76F710" w14:textId="6673BD86" w:rsidR="00DC46E4" w:rsidRPr="00FB7E4D" w:rsidRDefault="00F04290" w:rsidP="006466BC">
            <w:pPr>
              <w:jc w:val="center"/>
              <w:rPr>
                <w:b/>
                <w:bCs/>
                <w:sz w:val="18"/>
                <w:szCs w:val="18"/>
              </w:rPr>
            </w:pPr>
            <w:r w:rsidRPr="00FB7E4D">
              <w:rPr>
                <w:b/>
                <w:bCs/>
                <w:sz w:val="18"/>
                <w:szCs w:val="18"/>
              </w:rPr>
              <w:t>Лож</w:t>
            </w:r>
            <w:r w:rsidR="00DC5CFF">
              <w:rPr>
                <w:b/>
                <w:bCs/>
                <w:sz w:val="18"/>
                <w:szCs w:val="18"/>
                <w:lang w:val="en-US"/>
              </w:rPr>
              <w:t xml:space="preserve"> </w:t>
            </w:r>
            <w:r w:rsidRPr="00FB7E4D">
              <w:rPr>
                <w:b/>
                <w:bCs/>
                <w:sz w:val="18"/>
                <w:szCs w:val="18"/>
              </w:rPr>
              <w:t>уље</w:t>
            </w:r>
          </w:p>
        </w:tc>
        <w:tc>
          <w:tcPr>
            <w:tcW w:w="626" w:type="pct"/>
            <w:shd w:val="clear" w:color="auto" w:fill="1F3864"/>
            <w:vAlign w:val="center"/>
          </w:tcPr>
          <w:p w14:paraId="5DF0F122" w14:textId="5DBAACB9" w:rsidR="00DC46E4" w:rsidRPr="00FB7E4D" w:rsidRDefault="00F04290" w:rsidP="006466BC">
            <w:pPr>
              <w:jc w:val="center"/>
              <w:rPr>
                <w:b/>
                <w:bCs/>
                <w:sz w:val="18"/>
                <w:szCs w:val="18"/>
              </w:rPr>
            </w:pPr>
            <w:r w:rsidRPr="00FB7E4D">
              <w:rPr>
                <w:b/>
                <w:bCs/>
                <w:sz w:val="18"/>
                <w:szCs w:val="18"/>
              </w:rPr>
              <w:t>Биомаса</w:t>
            </w:r>
          </w:p>
        </w:tc>
        <w:tc>
          <w:tcPr>
            <w:tcW w:w="574" w:type="pct"/>
            <w:tcBorders>
              <w:bottom w:val="single" w:sz="4" w:space="0" w:color="auto"/>
            </w:tcBorders>
            <w:shd w:val="clear" w:color="auto" w:fill="1F3864"/>
            <w:vAlign w:val="center"/>
          </w:tcPr>
          <w:p w14:paraId="7F5F9AC3" w14:textId="27FB9064" w:rsidR="00DC46E4" w:rsidRPr="00FB7E4D" w:rsidRDefault="00F04290" w:rsidP="006466BC">
            <w:pPr>
              <w:jc w:val="center"/>
              <w:rPr>
                <w:b/>
                <w:bCs/>
                <w:sz w:val="18"/>
                <w:szCs w:val="18"/>
              </w:rPr>
            </w:pPr>
            <w:r w:rsidRPr="00FB7E4D">
              <w:rPr>
                <w:b/>
                <w:bCs/>
                <w:sz w:val="18"/>
                <w:szCs w:val="18"/>
              </w:rPr>
              <w:t>Укупно</w:t>
            </w:r>
          </w:p>
        </w:tc>
      </w:tr>
      <w:tr w:rsidR="00DC46E4" w:rsidRPr="00FB7E4D" w14:paraId="3F27F027" w14:textId="77777777" w:rsidTr="00DC46E4">
        <w:trPr>
          <w:trHeight w:val="14"/>
          <w:jc w:val="center"/>
        </w:trPr>
        <w:tc>
          <w:tcPr>
            <w:tcW w:w="1543" w:type="pct"/>
            <w:shd w:val="clear" w:color="auto" w:fill="D9E2F3" w:themeFill="accent1" w:themeFillTint="33"/>
            <w:vAlign w:val="center"/>
          </w:tcPr>
          <w:p w14:paraId="387DCF43" w14:textId="4C1DD7B3" w:rsidR="00DC46E4" w:rsidRPr="00FB7E4D" w:rsidRDefault="00F04290" w:rsidP="006466BC">
            <w:pPr>
              <w:rPr>
                <w:color w:val="000000"/>
                <w:sz w:val="18"/>
                <w:szCs w:val="18"/>
                <w:lang w:eastAsia="bs-Latn-BA"/>
              </w:rPr>
            </w:pPr>
            <w:r w:rsidRPr="00FB7E4D">
              <w:rPr>
                <w:color w:val="000000"/>
                <w:sz w:val="18"/>
                <w:szCs w:val="18"/>
                <w:lang w:eastAsia="bs-Latn-BA"/>
              </w:rPr>
              <w:t>Зграде</w:t>
            </w:r>
            <w:r w:rsidR="00DC46E4" w:rsidRPr="00FB7E4D">
              <w:rPr>
                <w:color w:val="000000"/>
                <w:sz w:val="18"/>
                <w:szCs w:val="18"/>
                <w:lang w:eastAsia="bs-Latn-BA"/>
              </w:rPr>
              <w:t xml:space="preserve"> </w:t>
            </w:r>
            <w:r w:rsidRPr="00FB7E4D">
              <w:rPr>
                <w:color w:val="000000"/>
                <w:sz w:val="18"/>
                <w:szCs w:val="18"/>
                <w:lang w:eastAsia="bs-Latn-BA"/>
              </w:rPr>
              <w:t>за</w:t>
            </w:r>
            <w:r w:rsidR="00DC46E4" w:rsidRPr="00FB7E4D">
              <w:rPr>
                <w:color w:val="000000"/>
                <w:sz w:val="18"/>
                <w:szCs w:val="18"/>
                <w:lang w:eastAsia="bs-Latn-BA"/>
              </w:rPr>
              <w:t xml:space="preserve"> </w:t>
            </w:r>
            <w:r w:rsidRPr="00FB7E4D">
              <w:rPr>
                <w:color w:val="000000"/>
                <w:sz w:val="18"/>
                <w:szCs w:val="18"/>
                <w:lang w:eastAsia="bs-Latn-BA"/>
              </w:rPr>
              <w:t>административну</w:t>
            </w:r>
            <w:r w:rsidR="00DC46E4" w:rsidRPr="00FB7E4D">
              <w:rPr>
                <w:color w:val="000000"/>
                <w:sz w:val="18"/>
                <w:szCs w:val="18"/>
                <w:lang w:eastAsia="bs-Latn-BA"/>
              </w:rPr>
              <w:t xml:space="preserve"> </w:t>
            </w:r>
            <w:r w:rsidRPr="00FB7E4D">
              <w:rPr>
                <w:color w:val="000000"/>
                <w:sz w:val="18"/>
                <w:szCs w:val="18"/>
                <w:lang w:eastAsia="bs-Latn-BA"/>
              </w:rPr>
              <w:t>управу</w:t>
            </w:r>
          </w:p>
        </w:tc>
        <w:tc>
          <w:tcPr>
            <w:tcW w:w="861" w:type="pct"/>
            <w:tcBorders>
              <w:top w:val="single" w:sz="4" w:space="0" w:color="auto"/>
              <w:left w:val="single" w:sz="8" w:space="0" w:color="auto"/>
              <w:bottom w:val="single" w:sz="4" w:space="0" w:color="auto"/>
              <w:right w:val="single" w:sz="4" w:space="0" w:color="auto"/>
            </w:tcBorders>
            <w:shd w:val="clear" w:color="auto" w:fill="auto"/>
            <w:vAlign w:val="center"/>
          </w:tcPr>
          <w:p w14:paraId="4D8509EB" w14:textId="77777777" w:rsidR="00DC46E4" w:rsidRPr="00FB7E4D" w:rsidRDefault="00DC46E4" w:rsidP="006466BC">
            <w:pPr>
              <w:jc w:val="right"/>
              <w:rPr>
                <w:color w:val="000000"/>
                <w:sz w:val="18"/>
                <w:szCs w:val="18"/>
              </w:rPr>
            </w:pPr>
            <w:r w:rsidRPr="00FB7E4D">
              <w:rPr>
                <w:sz w:val="18"/>
                <w:szCs w:val="18"/>
              </w:rPr>
              <w:t>160</w:t>
            </w:r>
          </w:p>
        </w:tc>
        <w:tc>
          <w:tcPr>
            <w:tcW w:w="818" w:type="pct"/>
            <w:tcBorders>
              <w:top w:val="single" w:sz="4" w:space="0" w:color="auto"/>
              <w:left w:val="nil"/>
              <w:bottom w:val="single" w:sz="4" w:space="0" w:color="auto"/>
              <w:right w:val="single" w:sz="4" w:space="0" w:color="auto"/>
            </w:tcBorders>
            <w:shd w:val="clear" w:color="auto" w:fill="auto"/>
            <w:noWrap/>
            <w:vAlign w:val="center"/>
          </w:tcPr>
          <w:p w14:paraId="03DA4847" w14:textId="77777777" w:rsidR="00DC46E4" w:rsidRPr="00FB7E4D" w:rsidRDefault="00DC46E4" w:rsidP="006466BC">
            <w:pPr>
              <w:jc w:val="right"/>
              <w:rPr>
                <w:color w:val="000000"/>
                <w:sz w:val="18"/>
                <w:szCs w:val="18"/>
                <w:lang w:eastAsia="bs-Latn-BA"/>
              </w:rPr>
            </w:pPr>
            <w:r w:rsidRPr="00FB7E4D">
              <w:rPr>
                <w:sz w:val="18"/>
                <w:szCs w:val="18"/>
              </w:rPr>
              <w:t>-</w:t>
            </w:r>
          </w:p>
        </w:tc>
        <w:tc>
          <w:tcPr>
            <w:tcW w:w="578" w:type="pct"/>
            <w:tcBorders>
              <w:top w:val="single" w:sz="4" w:space="0" w:color="auto"/>
              <w:left w:val="nil"/>
              <w:bottom w:val="single" w:sz="4" w:space="0" w:color="auto"/>
              <w:right w:val="single" w:sz="4" w:space="0" w:color="auto"/>
            </w:tcBorders>
            <w:shd w:val="clear" w:color="auto" w:fill="auto"/>
            <w:noWrap/>
            <w:vAlign w:val="center"/>
          </w:tcPr>
          <w:p w14:paraId="68137F57" w14:textId="77777777" w:rsidR="00DC46E4" w:rsidRPr="00FB7E4D" w:rsidRDefault="00DC46E4" w:rsidP="006466BC">
            <w:pPr>
              <w:jc w:val="right"/>
              <w:rPr>
                <w:color w:val="000000"/>
                <w:sz w:val="18"/>
                <w:szCs w:val="18"/>
              </w:rPr>
            </w:pPr>
            <w:r w:rsidRPr="00FB7E4D">
              <w:rPr>
                <w:sz w:val="18"/>
                <w:szCs w:val="18"/>
              </w:rPr>
              <w:t>371</w:t>
            </w:r>
          </w:p>
        </w:tc>
        <w:tc>
          <w:tcPr>
            <w:tcW w:w="626" w:type="pct"/>
            <w:tcBorders>
              <w:top w:val="single" w:sz="4" w:space="0" w:color="auto"/>
              <w:left w:val="nil"/>
              <w:bottom w:val="single" w:sz="4" w:space="0" w:color="auto"/>
              <w:right w:val="single" w:sz="4" w:space="0" w:color="auto"/>
            </w:tcBorders>
            <w:shd w:val="clear" w:color="auto" w:fill="auto"/>
            <w:vAlign w:val="center"/>
          </w:tcPr>
          <w:p w14:paraId="4F092B9C" w14:textId="77777777" w:rsidR="00DC46E4" w:rsidRPr="00FB7E4D" w:rsidRDefault="00DC46E4" w:rsidP="006466BC">
            <w:pPr>
              <w:jc w:val="right"/>
              <w:rPr>
                <w:color w:val="000000"/>
                <w:sz w:val="18"/>
                <w:szCs w:val="18"/>
              </w:rPr>
            </w:pPr>
            <w:r w:rsidRPr="00FB7E4D">
              <w:rPr>
                <w:sz w:val="18"/>
                <w:szCs w:val="18"/>
              </w:rPr>
              <w:t>188</w:t>
            </w:r>
          </w:p>
        </w:tc>
        <w:tc>
          <w:tcPr>
            <w:tcW w:w="574" w:type="pct"/>
            <w:tcBorders>
              <w:top w:val="single" w:sz="4" w:space="0" w:color="auto"/>
              <w:left w:val="nil"/>
              <w:bottom w:val="single" w:sz="4" w:space="0" w:color="auto"/>
              <w:right w:val="single" w:sz="4" w:space="0" w:color="auto"/>
            </w:tcBorders>
            <w:shd w:val="clear" w:color="auto" w:fill="auto"/>
            <w:vAlign w:val="center"/>
          </w:tcPr>
          <w:p w14:paraId="2DDAD4F1" w14:textId="77777777" w:rsidR="00DC46E4" w:rsidRPr="00FB7E4D" w:rsidRDefault="00DC46E4" w:rsidP="006466BC">
            <w:pPr>
              <w:jc w:val="right"/>
              <w:rPr>
                <w:b/>
                <w:bCs/>
                <w:color w:val="000000"/>
                <w:sz w:val="18"/>
                <w:szCs w:val="18"/>
                <w:lang w:eastAsia="bs-Latn-BA"/>
              </w:rPr>
            </w:pPr>
            <w:r w:rsidRPr="00FB7E4D">
              <w:rPr>
                <w:b/>
                <w:bCs/>
                <w:sz w:val="18"/>
                <w:szCs w:val="18"/>
              </w:rPr>
              <w:t>719</w:t>
            </w:r>
          </w:p>
        </w:tc>
      </w:tr>
      <w:tr w:rsidR="00DC46E4" w:rsidRPr="00FB7E4D" w14:paraId="203D2D84" w14:textId="77777777" w:rsidTr="00DC46E4">
        <w:trPr>
          <w:trHeight w:val="14"/>
          <w:jc w:val="center"/>
        </w:trPr>
        <w:tc>
          <w:tcPr>
            <w:tcW w:w="1543" w:type="pct"/>
            <w:shd w:val="clear" w:color="auto" w:fill="D9E2F3" w:themeFill="accent1" w:themeFillTint="33"/>
            <w:vAlign w:val="center"/>
          </w:tcPr>
          <w:p w14:paraId="7A34D065" w14:textId="13929B6E" w:rsidR="00DC46E4" w:rsidRPr="00FB7E4D" w:rsidRDefault="00F04290" w:rsidP="006466BC">
            <w:pPr>
              <w:rPr>
                <w:color w:val="000000"/>
                <w:sz w:val="18"/>
                <w:szCs w:val="18"/>
                <w:lang w:eastAsia="bs-Latn-BA"/>
              </w:rPr>
            </w:pPr>
            <w:r w:rsidRPr="00FB7E4D">
              <w:rPr>
                <w:color w:val="000000"/>
                <w:sz w:val="18"/>
                <w:szCs w:val="18"/>
                <w:lang w:eastAsia="bs-Latn-BA"/>
              </w:rPr>
              <w:t>Зграде</w:t>
            </w:r>
            <w:r w:rsidR="00DC46E4" w:rsidRPr="00FB7E4D">
              <w:rPr>
                <w:color w:val="000000"/>
                <w:sz w:val="18"/>
                <w:szCs w:val="18"/>
                <w:lang w:eastAsia="bs-Latn-BA"/>
              </w:rPr>
              <w:t xml:space="preserve"> </w:t>
            </w:r>
            <w:r w:rsidRPr="00FB7E4D">
              <w:rPr>
                <w:color w:val="000000"/>
                <w:sz w:val="18"/>
                <w:szCs w:val="18"/>
                <w:lang w:eastAsia="bs-Latn-BA"/>
              </w:rPr>
              <w:t>за</w:t>
            </w:r>
            <w:r w:rsidR="00DC46E4" w:rsidRPr="00FB7E4D">
              <w:rPr>
                <w:color w:val="000000"/>
                <w:sz w:val="18"/>
                <w:szCs w:val="18"/>
                <w:lang w:eastAsia="bs-Latn-BA"/>
              </w:rPr>
              <w:t xml:space="preserve"> </w:t>
            </w:r>
            <w:r w:rsidRPr="00FB7E4D">
              <w:rPr>
                <w:color w:val="000000"/>
                <w:sz w:val="18"/>
                <w:szCs w:val="18"/>
                <w:lang w:eastAsia="bs-Latn-BA"/>
              </w:rPr>
              <w:t>образовну</w:t>
            </w:r>
            <w:r w:rsidR="00DC46E4" w:rsidRPr="00FB7E4D">
              <w:rPr>
                <w:color w:val="000000"/>
                <w:sz w:val="18"/>
                <w:szCs w:val="18"/>
                <w:lang w:eastAsia="bs-Latn-BA"/>
              </w:rPr>
              <w:t xml:space="preserve"> </w:t>
            </w:r>
            <w:r w:rsidRPr="00FB7E4D">
              <w:rPr>
                <w:color w:val="000000"/>
                <w:sz w:val="18"/>
                <w:szCs w:val="18"/>
                <w:lang w:eastAsia="bs-Latn-BA"/>
              </w:rPr>
              <w:t>дјелатност</w:t>
            </w:r>
          </w:p>
        </w:tc>
        <w:tc>
          <w:tcPr>
            <w:tcW w:w="861" w:type="pct"/>
            <w:tcBorders>
              <w:top w:val="nil"/>
              <w:left w:val="single" w:sz="8" w:space="0" w:color="auto"/>
              <w:bottom w:val="single" w:sz="4" w:space="0" w:color="auto"/>
              <w:right w:val="single" w:sz="4" w:space="0" w:color="auto"/>
            </w:tcBorders>
            <w:shd w:val="clear" w:color="auto" w:fill="auto"/>
            <w:vAlign w:val="center"/>
          </w:tcPr>
          <w:p w14:paraId="572BB6CA" w14:textId="77777777" w:rsidR="00DC46E4" w:rsidRPr="00FB7E4D" w:rsidRDefault="00DC46E4" w:rsidP="006466BC">
            <w:pPr>
              <w:jc w:val="right"/>
              <w:rPr>
                <w:color w:val="000000"/>
                <w:sz w:val="18"/>
                <w:szCs w:val="18"/>
              </w:rPr>
            </w:pPr>
            <w:r w:rsidRPr="00FB7E4D">
              <w:rPr>
                <w:sz w:val="18"/>
                <w:szCs w:val="18"/>
              </w:rPr>
              <w:t>132</w:t>
            </w:r>
          </w:p>
        </w:tc>
        <w:tc>
          <w:tcPr>
            <w:tcW w:w="818" w:type="pct"/>
            <w:tcBorders>
              <w:top w:val="nil"/>
              <w:left w:val="nil"/>
              <w:bottom w:val="single" w:sz="4" w:space="0" w:color="auto"/>
              <w:right w:val="single" w:sz="4" w:space="0" w:color="auto"/>
            </w:tcBorders>
            <w:shd w:val="clear" w:color="auto" w:fill="auto"/>
            <w:noWrap/>
            <w:vAlign w:val="center"/>
          </w:tcPr>
          <w:p w14:paraId="43104637" w14:textId="77777777" w:rsidR="00DC46E4" w:rsidRPr="00FB7E4D" w:rsidRDefault="00DC46E4" w:rsidP="006466BC">
            <w:pPr>
              <w:jc w:val="right"/>
              <w:rPr>
                <w:color w:val="000000"/>
                <w:sz w:val="18"/>
                <w:szCs w:val="18"/>
                <w:lang w:eastAsia="bs-Latn-BA"/>
              </w:rPr>
            </w:pPr>
            <w:r w:rsidRPr="00FB7E4D">
              <w:rPr>
                <w:sz w:val="18"/>
                <w:szCs w:val="18"/>
              </w:rPr>
              <w:t>-</w:t>
            </w:r>
          </w:p>
        </w:tc>
        <w:tc>
          <w:tcPr>
            <w:tcW w:w="578" w:type="pct"/>
            <w:tcBorders>
              <w:top w:val="nil"/>
              <w:left w:val="nil"/>
              <w:bottom w:val="single" w:sz="4" w:space="0" w:color="auto"/>
              <w:right w:val="single" w:sz="4" w:space="0" w:color="auto"/>
            </w:tcBorders>
            <w:shd w:val="clear" w:color="auto" w:fill="auto"/>
            <w:noWrap/>
            <w:vAlign w:val="center"/>
          </w:tcPr>
          <w:p w14:paraId="626275DC" w14:textId="77777777" w:rsidR="00DC46E4" w:rsidRPr="00FB7E4D" w:rsidRDefault="00DC46E4" w:rsidP="006466BC">
            <w:pPr>
              <w:jc w:val="right"/>
              <w:rPr>
                <w:color w:val="000000"/>
                <w:sz w:val="18"/>
                <w:szCs w:val="18"/>
              </w:rPr>
            </w:pPr>
            <w:r w:rsidRPr="00FB7E4D">
              <w:rPr>
                <w:sz w:val="18"/>
                <w:szCs w:val="18"/>
              </w:rPr>
              <w:t>191</w:t>
            </w:r>
          </w:p>
        </w:tc>
        <w:tc>
          <w:tcPr>
            <w:tcW w:w="626" w:type="pct"/>
            <w:tcBorders>
              <w:top w:val="nil"/>
              <w:left w:val="nil"/>
              <w:bottom w:val="single" w:sz="4" w:space="0" w:color="auto"/>
              <w:right w:val="single" w:sz="4" w:space="0" w:color="auto"/>
            </w:tcBorders>
            <w:shd w:val="clear" w:color="auto" w:fill="auto"/>
            <w:vAlign w:val="center"/>
          </w:tcPr>
          <w:p w14:paraId="76505681" w14:textId="77777777" w:rsidR="00DC46E4" w:rsidRPr="00FB7E4D" w:rsidRDefault="00DC46E4" w:rsidP="006466BC">
            <w:pPr>
              <w:jc w:val="right"/>
              <w:rPr>
                <w:color w:val="000000"/>
                <w:sz w:val="18"/>
                <w:szCs w:val="18"/>
              </w:rPr>
            </w:pPr>
            <w:r w:rsidRPr="00FB7E4D">
              <w:rPr>
                <w:sz w:val="18"/>
                <w:szCs w:val="18"/>
              </w:rPr>
              <w:t>2.999</w:t>
            </w:r>
          </w:p>
        </w:tc>
        <w:tc>
          <w:tcPr>
            <w:tcW w:w="574" w:type="pct"/>
            <w:tcBorders>
              <w:top w:val="single" w:sz="4" w:space="0" w:color="auto"/>
              <w:left w:val="nil"/>
              <w:bottom w:val="single" w:sz="4" w:space="0" w:color="auto"/>
              <w:right w:val="single" w:sz="4" w:space="0" w:color="auto"/>
            </w:tcBorders>
            <w:shd w:val="clear" w:color="auto" w:fill="auto"/>
            <w:vAlign w:val="center"/>
          </w:tcPr>
          <w:p w14:paraId="03138E0D" w14:textId="77777777" w:rsidR="00DC46E4" w:rsidRPr="00FB7E4D" w:rsidRDefault="00DC46E4" w:rsidP="006466BC">
            <w:pPr>
              <w:jc w:val="right"/>
              <w:rPr>
                <w:b/>
                <w:bCs/>
                <w:color w:val="000000"/>
                <w:sz w:val="18"/>
                <w:szCs w:val="18"/>
                <w:lang w:eastAsia="bs-Latn-BA"/>
              </w:rPr>
            </w:pPr>
            <w:r w:rsidRPr="00FB7E4D">
              <w:rPr>
                <w:b/>
                <w:bCs/>
                <w:sz w:val="18"/>
                <w:szCs w:val="18"/>
              </w:rPr>
              <w:t>3.322</w:t>
            </w:r>
          </w:p>
        </w:tc>
      </w:tr>
      <w:tr w:rsidR="00DC46E4" w:rsidRPr="00FB7E4D" w14:paraId="03ABB1F1" w14:textId="77777777" w:rsidTr="00DC46E4">
        <w:trPr>
          <w:trHeight w:val="14"/>
          <w:jc w:val="center"/>
        </w:trPr>
        <w:tc>
          <w:tcPr>
            <w:tcW w:w="1543" w:type="pct"/>
            <w:shd w:val="clear" w:color="auto" w:fill="D9E2F3" w:themeFill="accent1" w:themeFillTint="33"/>
            <w:vAlign w:val="center"/>
          </w:tcPr>
          <w:p w14:paraId="6607DB8C" w14:textId="223B6324" w:rsidR="00DC46E4" w:rsidRPr="00FB7E4D" w:rsidRDefault="00F04290" w:rsidP="006466BC">
            <w:pPr>
              <w:rPr>
                <w:color w:val="000000"/>
                <w:sz w:val="18"/>
                <w:szCs w:val="18"/>
                <w:lang w:eastAsia="bs-Latn-BA"/>
              </w:rPr>
            </w:pPr>
            <w:r w:rsidRPr="00FB7E4D">
              <w:rPr>
                <w:color w:val="000000"/>
                <w:sz w:val="18"/>
                <w:szCs w:val="18"/>
                <w:lang w:eastAsia="bs-Latn-BA"/>
              </w:rPr>
              <w:t>Зграде</w:t>
            </w:r>
            <w:r w:rsidR="00DC46E4" w:rsidRPr="00FB7E4D">
              <w:rPr>
                <w:color w:val="000000"/>
                <w:sz w:val="18"/>
                <w:szCs w:val="18"/>
                <w:lang w:eastAsia="bs-Latn-BA"/>
              </w:rPr>
              <w:t xml:space="preserve"> </w:t>
            </w:r>
            <w:r w:rsidRPr="00FB7E4D">
              <w:rPr>
                <w:color w:val="000000"/>
                <w:sz w:val="18"/>
                <w:szCs w:val="18"/>
                <w:lang w:eastAsia="bs-Latn-BA"/>
              </w:rPr>
              <w:t>за</w:t>
            </w:r>
            <w:r w:rsidR="00DC46E4" w:rsidRPr="00FB7E4D">
              <w:rPr>
                <w:color w:val="000000"/>
                <w:sz w:val="18"/>
                <w:szCs w:val="18"/>
                <w:lang w:eastAsia="bs-Latn-BA"/>
              </w:rPr>
              <w:t xml:space="preserve"> </w:t>
            </w:r>
            <w:r w:rsidRPr="00FB7E4D">
              <w:rPr>
                <w:color w:val="000000"/>
                <w:sz w:val="18"/>
                <w:szCs w:val="18"/>
                <w:lang w:eastAsia="bs-Latn-BA"/>
              </w:rPr>
              <w:t>културну</w:t>
            </w:r>
            <w:r w:rsidR="00DC46E4" w:rsidRPr="00FB7E4D">
              <w:rPr>
                <w:color w:val="000000"/>
                <w:sz w:val="18"/>
                <w:szCs w:val="18"/>
                <w:lang w:eastAsia="bs-Latn-BA"/>
              </w:rPr>
              <w:t xml:space="preserve"> </w:t>
            </w:r>
            <w:r w:rsidRPr="00FB7E4D">
              <w:rPr>
                <w:color w:val="000000"/>
                <w:sz w:val="18"/>
                <w:szCs w:val="18"/>
                <w:lang w:eastAsia="bs-Latn-BA"/>
              </w:rPr>
              <w:t>дјелатност</w:t>
            </w:r>
          </w:p>
        </w:tc>
        <w:tc>
          <w:tcPr>
            <w:tcW w:w="861" w:type="pct"/>
            <w:tcBorders>
              <w:top w:val="nil"/>
              <w:left w:val="single" w:sz="8" w:space="0" w:color="auto"/>
              <w:bottom w:val="single" w:sz="4" w:space="0" w:color="auto"/>
              <w:right w:val="single" w:sz="4" w:space="0" w:color="auto"/>
            </w:tcBorders>
            <w:shd w:val="clear" w:color="auto" w:fill="auto"/>
            <w:vAlign w:val="center"/>
          </w:tcPr>
          <w:p w14:paraId="567E7C59" w14:textId="77777777" w:rsidR="00DC46E4" w:rsidRPr="00FB7E4D" w:rsidRDefault="00DC46E4" w:rsidP="006466BC">
            <w:pPr>
              <w:jc w:val="right"/>
              <w:rPr>
                <w:color w:val="000000"/>
                <w:sz w:val="18"/>
                <w:szCs w:val="18"/>
              </w:rPr>
            </w:pPr>
            <w:r w:rsidRPr="00FB7E4D">
              <w:rPr>
                <w:sz w:val="18"/>
                <w:szCs w:val="18"/>
              </w:rPr>
              <w:t>40</w:t>
            </w:r>
          </w:p>
        </w:tc>
        <w:tc>
          <w:tcPr>
            <w:tcW w:w="818" w:type="pct"/>
            <w:tcBorders>
              <w:top w:val="nil"/>
              <w:left w:val="nil"/>
              <w:bottom w:val="single" w:sz="4" w:space="0" w:color="auto"/>
              <w:right w:val="single" w:sz="4" w:space="0" w:color="auto"/>
            </w:tcBorders>
            <w:shd w:val="clear" w:color="auto" w:fill="auto"/>
            <w:noWrap/>
            <w:vAlign w:val="center"/>
          </w:tcPr>
          <w:p w14:paraId="4D755127" w14:textId="77777777" w:rsidR="00DC46E4" w:rsidRPr="00FB7E4D" w:rsidRDefault="00DC46E4" w:rsidP="006466BC">
            <w:pPr>
              <w:jc w:val="right"/>
              <w:rPr>
                <w:color w:val="000000"/>
                <w:sz w:val="18"/>
                <w:szCs w:val="18"/>
                <w:lang w:eastAsia="bs-Latn-BA"/>
              </w:rPr>
            </w:pPr>
            <w:r w:rsidRPr="00FB7E4D">
              <w:rPr>
                <w:sz w:val="18"/>
                <w:szCs w:val="18"/>
              </w:rPr>
              <w:t>-</w:t>
            </w:r>
          </w:p>
        </w:tc>
        <w:tc>
          <w:tcPr>
            <w:tcW w:w="578" w:type="pct"/>
            <w:tcBorders>
              <w:top w:val="nil"/>
              <w:left w:val="nil"/>
              <w:bottom w:val="single" w:sz="4" w:space="0" w:color="auto"/>
              <w:right w:val="single" w:sz="4" w:space="0" w:color="auto"/>
            </w:tcBorders>
            <w:shd w:val="clear" w:color="auto" w:fill="auto"/>
            <w:noWrap/>
            <w:vAlign w:val="center"/>
          </w:tcPr>
          <w:p w14:paraId="28B71172" w14:textId="77777777" w:rsidR="00DC46E4" w:rsidRPr="00FB7E4D" w:rsidRDefault="00DC46E4" w:rsidP="006466BC">
            <w:pPr>
              <w:jc w:val="right"/>
              <w:rPr>
                <w:color w:val="000000"/>
                <w:sz w:val="18"/>
                <w:szCs w:val="18"/>
              </w:rPr>
            </w:pPr>
            <w:r w:rsidRPr="00FB7E4D">
              <w:rPr>
                <w:sz w:val="18"/>
                <w:szCs w:val="18"/>
              </w:rPr>
              <w:t>265</w:t>
            </w:r>
          </w:p>
        </w:tc>
        <w:tc>
          <w:tcPr>
            <w:tcW w:w="626" w:type="pct"/>
            <w:tcBorders>
              <w:top w:val="nil"/>
              <w:left w:val="nil"/>
              <w:bottom w:val="single" w:sz="4" w:space="0" w:color="auto"/>
              <w:right w:val="single" w:sz="4" w:space="0" w:color="auto"/>
            </w:tcBorders>
            <w:shd w:val="clear" w:color="auto" w:fill="auto"/>
            <w:vAlign w:val="center"/>
          </w:tcPr>
          <w:p w14:paraId="122518CF" w14:textId="77777777" w:rsidR="00DC46E4" w:rsidRPr="00FB7E4D" w:rsidRDefault="00DC46E4" w:rsidP="006466BC">
            <w:pPr>
              <w:jc w:val="right"/>
              <w:rPr>
                <w:color w:val="000000"/>
                <w:sz w:val="18"/>
                <w:szCs w:val="18"/>
              </w:rPr>
            </w:pPr>
            <w:r w:rsidRPr="00FB7E4D">
              <w:rPr>
                <w:sz w:val="18"/>
                <w:szCs w:val="18"/>
              </w:rPr>
              <w:t>-</w:t>
            </w:r>
          </w:p>
        </w:tc>
        <w:tc>
          <w:tcPr>
            <w:tcW w:w="574" w:type="pct"/>
            <w:tcBorders>
              <w:top w:val="single" w:sz="4" w:space="0" w:color="auto"/>
              <w:left w:val="nil"/>
              <w:bottom w:val="single" w:sz="4" w:space="0" w:color="auto"/>
              <w:right w:val="single" w:sz="4" w:space="0" w:color="auto"/>
            </w:tcBorders>
            <w:shd w:val="clear" w:color="auto" w:fill="auto"/>
            <w:vAlign w:val="center"/>
          </w:tcPr>
          <w:p w14:paraId="3435813C" w14:textId="77777777" w:rsidR="00DC46E4" w:rsidRPr="00FB7E4D" w:rsidRDefault="00DC46E4" w:rsidP="006466BC">
            <w:pPr>
              <w:jc w:val="right"/>
              <w:rPr>
                <w:b/>
                <w:bCs/>
                <w:color w:val="000000"/>
                <w:sz w:val="18"/>
                <w:szCs w:val="18"/>
                <w:lang w:eastAsia="bs-Latn-BA"/>
              </w:rPr>
            </w:pPr>
            <w:r w:rsidRPr="00FB7E4D">
              <w:rPr>
                <w:b/>
                <w:bCs/>
                <w:sz w:val="18"/>
                <w:szCs w:val="18"/>
              </w:rPr>
              <w:t>305</w:t>
            </w:r>
          </w:p>
        </w:tc>
      </w:tr>
      <w:tr w:rsidR="00DC46E4" w:rsidRPr="00FB7E4D" w14:paraId="0BFD221F" w14:textId="77777777" w:rsidTr="00DC46E4">
        <w:trPr>
          <w:trHeight w:val="14"/>
          <w:jc w:val="center"/>
        </w:trPr>
        <w:tc>
          <w:tcPr>
            <w:tcW w:w="1543" w:type="pct"/>
            <w:shd w:val="clear" w:color="auto" w:fill="D9E2F3" w:themeFill="accent1" w:themeFillTint="33"/>
            <w:vAlign w:val="center"/>
          </w:tcPr>
          <w:p w14:paraId="6CD6278A" w14:textId="07750648" w:rsidR="00DC46E4" w:rsidRPr="00FB7E4D" w:rsidRDefault="00F04290" w:rsidP="006466BC">
            <w:pPr>
              <w:rPr>
                <w:color w:val="000000"/>
                <w:sz w:val="18"/>
                <w:szCs w:val="18"/>
              </w:rPr>
            </w:pPr>
            <w:r w:rsidRPr="00FB7E4D">
              <w:rPr>
                <w:color w:val="000000"/>
                <w:sz w:val="18"/>
                <w:szCs w:val="18"/>
                <w:lang w:eastAsia="bs-Latn-BA"/>
              </w:rPr>
              <w:t>Зграде</w:t>
            </w:r>
            <w:r w:rsidR="00DC46E4" w:rsidRPr="00FB7E4D">
              <w:rPr>
                <w:color w:val="000000"/>
                <w:sz w:val="18"/>
                <w:szCs w:val="18"/>
                <w:lang w:eastAsia="bs-Latn-BA"/>
              </w:rPr>
              <w:t xml:space="preserve"> </w:t>
            </w:r>
            <w:r w:rsidRPr="00FB7E4D">
              <w:rPr>
                <w:color w:val="000000"/>
                <w:sz w:val="18"/>
                <w:szCs w:val="18"/>
                <w:lang w:eastAsia="bs-Latn-BA"/>
              </w:rPr>
              <w:t>за</w:t>
            </w:r>
            <w:r w:rsidR="00DC46E4" w:rsidRPr="00FB7E4D">
              <w:rPr>
                <w:color w:val="000000"/>
                <w:sz w:val="18"/>
                <w:szCs w:val="18"/>
                <w:lang w:eastAsia="bs-Latn-BA"/>
              </w:rPr>
              <w:t xml:space="preserve"> </w:t>
            </w:r>
            <w:r w:rsidRPr="00FB7E4D">
              <w:rPr>
                <w:color w:val="000000"/>
                <w:sz w:val="18"/>
                <w:szCs w:val="18"/>
                <w:lang w:eastAsia="bs-Latn-BA"/>
              </w:rPr>
              <w:t>здравствену</w:t>
            </w:r>
            <w:r w:rsidR="00DC46E4" w:rsidRPr="00FB7E4D">
              <w:rPr>
                <w:color w:val="000000"/>
                <w:sz w:val="18"/>
                <w:szCs w:val="18"/>
                <w:lang w:eastAsia="bs-Latn-BA"/>
              </w:rPr>
              <w:t xml:space="preserve"> </w:t>
            </w:r>
            <w:r w:rsidRPr="00FB7E4D">
              <w:rPr>
                <w:color w:val="000000"/>
                <w:sz w:val="18"/>
                <w:szCs w:val="18"/>
                <w:lang w:eastAsia="bs-Latn-BA"/>
              </w:rPr>
              <w:t>дјелатност</w:t>
            </w:r>
          </w:p>
        </w:tc>
        <w:tc>
          <w:tcPr>
            <w:tcW w:w="861" w:type="pct"/>
            <w:tcBorders>
              <w:top w:val="nil"/>
              <w:left w:val="single" w:sz="8" w:space="0" w:color="auto"/>
              <w:bottom w:val="single" w:sz="4" w:space="0" w:color="auto"/>
              <w:right w:val="single" w:sz="4" w:space="0" w:color="auto"/>
            </w:tcBorders>
            <w:shd w:val="clear" w:color="auto" w:fill="auto"/>
            <w:vAlign w:val="center"/>
          </w:tcPr>
          <w:p w14:paraId="6EB7D3CA" w14:textId="77777777" w:rsidR="00DC46E4" w:rsidRPr="00FB7E4D" w:rsidRDefault="00DC46E4" w:rsidP="006466BC">
            <w:pPr>
              <w:jc w:val="right"/>
              <w:rPr>
                <w:color w:val="000000"/>
                <w:sz w:val="18"/>
                <w:szCs w:val="18"/>
              </w:rPr>
            </w:pPr>
            <w:r w:rsidRPr="00FB7E4D">
              <w:rPr>
                <w:sz w:val="18"/>
                <w:szCs w:val="18"/>
              </w:rPr>
              <w:t>96</w:t>
            </w:r>
          </w:p>
        </w:tc>
        <w:tc>
          <w:tcPr>
            <w:tcW w:w="818" w:type="pct"/>
            <w:tcBorders>
              <w:top w:val="nil"/>
              <w:left w:val="nil"/>
              <w:bottom w:val="single" w:sz="4" w:space="0" w:color="auto"/>
              <w:right w:val="single" w:sz="4" w:space="0" w:color="auto"/>
            </w:tcBorders>
            <w:shd w:val="clear" w:color="auto" w:fill="auto"/>
            <w:noWrap/>
            <w:vAlign w:val="center"/>
          </w:tcPr>
          <w:p w14:paraId="1D44D390" w14:textId="77777777" w:rsidR="00DC46E4" w:rsidRPr="00FB7E4D" w:rsidRDefault="00DC46E4" w:rsidP="006466BC">
            <w:pPr>
              <w:jc w:val="right"/>
              <w:rPr>
                <w:color w:val="000000"/>
                <w:sz w:val="18"/>
                <w:szCs w:val="18"/>
              </w:rPr>
            </w:pPr>
            <w:r w:rsidRPr="00FB7E4D">
              <w:rPr>
                <w:sz w:val="18"/>
                <w:szCs w:val="18"/>
              </w:rPr>
              <w:t>-</w:t>
            </w:r>
          </w:p>
        </w:tc>
        <w:tc>
          <w:tcPr>
            <w:tcW w:w="578" w:type="pct"/>
            <w:tcBorders>
              <w:top w:val="nil"/>
              <w:left w:val="nil"/>
              <w:bottom w:val="single" w:sz="4" w:space="0" w:color="auto"/>
              <w:right w:val="single" w:sz="4" w:space="0" w:color="auto"/>
            </w:tcBorders>
            <w:shd w:val="clear" w:color="auto" w:fill="auto"/>
            <w:noWrap/>
            <w:vAlign w:val="center"/>
          </w:tcPr>
          <w:p w14:paraId="7474F36E" w14:textId="77777777" w:rsidR="00DC46E4" w:rsidRPr="00FB7E4D" w:rsidRDefault="00DC46E4" w:rsidP="006466BC">
            <w:pPr>
              <w:jc w:val="right"/>
              <w:rPr>
                <w:color w:val="000000"/>
                <w:sz w:val="18"/>
                <w:szCs w:val="18"/>
              </w:rPr>
            </w:pPr>
            <w:r w:rsidRPr="00FB7E4D">
              <w:rPr>
                <w:sz w:val="18"/>
                <w:szCs w:val="18"/>
              </w:rPr>
              <w:t>-</w:t>
            </w:r>
          </w:p>
        </w:tc>
        <w:tc>
          <w:tcPr>
            <w:tcW w:w="626" w:type="pct"/>
            <w:tcBorders>
              <w:top w:val="nil"/>
              <w:left w:val="nil"/>
              <w:bottom w:val="single" w:sz="4" w:space="0" w:color="auto"/>
              <w:right w:val="single" w:sz="4" w:space="0" w:color="auto"/>
            </w:tcBorders>
            <w:shd w:val="clear" w:color="auto" w:fill="auto"/>
            <w:vAlign w:val="center"/>
          </w:tcPr>
          <w:p w14:paraId="45ABC509" w14:textId="77777777" w:rsidR="00DC46E4" w:rsidRPr="00FB7E4D" w:rsidRDefault="00DC46E4" w:rsidP="006466BC">
            <w:pPr>
              <w:jc w:val="right"/>
              <w:rPr>
                <w:color w:val="000000"/>
                <w:sz w:val="18"/>
                <w:szCs w:val="18"/>
              </w:rPr>
            </w:pPr>
            <w:r w:rsidRPr="00FB7E4D">
              <w:rPr>
                <w:sz w:val="18"/>
                <w:szCs w:val="18"/>
              </w:rPr>
              <w:t>392</w:t>
            </w:r>
          </w:p>
        </w:tc>
        <w:tc>
          <w:tcPr>
            <w:tcW w:w="574" w:type="pct"/>
            <w:tcBorders>
              <w:top w:val="single" w:sz="4" w:space="0" w:color="auto"/>
              <w:left w:val="nil"/>
              <w:bottom w:val="single" w:sz="4" w:space="0" w:color="auto"/>
              <w:right w:val="single" w:sz="4" w:space="0" w:color="auto"/>
            </w:tcBorders>
            <w:shd w:val="clear" w:color="auto" w:fill="auto"/>
            <w:vAlign w:val="center"/>
          </w:tcPr>
          <w:p w14:paraId="69B2D0B2" w14:textId="77777777" w:rsidR="00DC46E4" w:rsidRPr="00FB7E4D" w:rsidRDefault="00DC46E4" w:rsidP="006466BC">
            <w:pPr>
              <w:jc w:val="right"/>
              <w:rPr>
                <w:b/>
                <w:bCs/>
                <w:color w:val="000000"/>
                <w:sz w:val="18"/>
                <w:szCs w:val="18"/>
              </w:rPr>
            </w:pPr>
            <w:r w:rsidRPr="00FB7E4D">
              <w:rPr>
                <w:b/>
                <w:bCs/>
                <w:sz w:val="18"/>
                <w:szCs w:val="18"/>
              </w:rPr>
              <w:t>488</w:t>
            </w:r>
          </w:p>
        </w:tc>
      </w:tr>
      <w:tr w:rsidR="00DC46E4" w:rsidRPr="00FB7E4D" w14:paraId="4BA28812" w14:textId="77777777" w:rsidTr="00DC46E4">
        <w:trPr>
          <w:trHeight w:val="14"/>
          <w:jc w:val="center"/>
        </w:trPr>
        <w:tc>
          <w:tcPr>
            <w:tcW w:w="1543" w:type="pct"/>
            <w:shd w:val="clear" w:color="auto" w:fill="D9E2F3" w:themeFill="accent1" w:themeFillTint="33"/>
            <w:vAlign w:val="center"/>
          </w:tcPr>
          <w:p w14:paraId="0912B07E" w14:textId="7BDE701F" w:rsidR="00DC46E4" w:rsidRPr="00FB7E4D" w:rsidRDefault="00F04290" w:rsidP="006466BC">
            <w:pPr>
              <w:rPr>
                <w:color w:val="000000"/>
                <w:sz w:val="18"/>
                <w:szCs w:val="18"/>
                <w:lang w:eastAsia="bs-Latn-BA"/>
              </w:rPr>
            </w:pPr>
            <w:r w:rsidRPr="00FB7E4D">
              <w:rPr>
                <w:color w:val="000000"/>
                <w:sz w:val="18"/>
                <w:szCs w:val="18"/>
                <w:lang w:eastAsia="bs-Latn-BA"/>
              </w:rPr>
              <w:t>Зграде</w:t>
            </w:r>
            <w:r w:rsidR="00DC46E4" w:rsidRPr="00FB7E4D">
              <w:rPr>
                <w:color w:val="000000"/>
                <w:sz w:val="18"/>
                <w:szCs w:val="18"/>
                <w:lang w:eastAsia="bs-Latn-BA"/>
              </w:rPr>
              <w:t xml:space="preserve"> </w:t>
            </w:r>
            <w:r w:rsidRPr="00FB7E4D">
              <w:rPr>
                <w:color w:val="000000"/>
                <w:sz w:val="18"/>
                <w:szCs w:val="18"/>
                <w:lang w:eastAsia="bs-Latn-BA"/>
              </w:rPr>
              <w:t>за</w:t>
            </w:r>
            <w:r w:rsidR="00DC46E4" w:rsidRPr="00FB7E4D">
              <w:rPr>
                <w:color w:val="000000"/>
                <w:sz w:val="18"/>
                <w:szCs w:val="18"/>
                <w:lang w:eastAsia="bs-Latn-BA"/>
              </w:rPr>
              <w:t xml:space="preserve"> </w:t>
            </w:r>
            <w:r w:rsidRPr="00FB7E4D">
              <w:rPr>
                <w:color w:val="000000"/>
                <w:sz w:val="18"/>
                <w:szCs w:val="18"/>
                <w:lang w:eastAsia="bs-Latn-BA"/>
              </w:rPr>
              <w:t>социјалну</w:t>
            </w:r>
            <w:r w:rsidR="00DC46E4" w:rsidRPr="00FB7E4D">
              <w:rPr>
                <w:color w:val="000000"/>
                <w:sz w:val="18"/>
                <w:szCs w:val="18"/>
                <w:lang w:eastAsia="bs-Latn-BA"/>
              </w:rPr>
              <w:t xml:space="preserve"> </w:t>
            </w:r>
            <w:r w:rsidRPr="00FB7E4D">
              <w:rPr>
                <w:color w:val="000000"/>
                <w:sz w:val="18"/>
                <w:szCs w:val="18"/>
                <w:lang w:eastAsia="bs-Latn-BA"/>
              </w:rPr>
              <w:t>дјелатност</w:t>
            </w:r>
          </w:p>
        </w:tc>
        <w:tc>
          <w:tcPr>
            <w:tcW w:w="861" w:type="pct"/>
            <w:tcBorders>
              <w:top w:val="nil"/>
              <w:left w:val="single" w:sz="8" w:space="0" w:color="auto"/>
              <w:bottom w:val="single" w:sz="4" w:space="0" w:color="auto"/>
              <w:right w:val="single" w:sz="4" w:space="0" w:color="auto"/>
            </w:tcBorders>
            <w:shd w:val="clear" w:color="auto" w:fill="auto"/>
            <w:vAlign w:val="center"/>
          </w:tcPr>
          <w:p w14:paraId="2D099237" w14:textId="77777777" w:rsidR="00DC46E4" w:rsidRPr="00FB7E4D" w:rsidRDefault="00DC46E4" w:rsidP="006466BC">
            <w:pPr>
              <w:jc w:val="right"/>
              <w:rPr>
                <w:color w:val="000000"/>
                <w:sz w:val="18"/>
                <w:szCs w:val="18"/>
              </w:rPr>
            </w:pPr>
            <w:r w:rsidRPr="00FB7E4D">
              <w:rPr>
                <w:sz w:val="18"/>
                <w:szCs w:val="18"/>
              </w:rPr>
              <w:t>34</w:t>
            </w:r>
          </w:p>
        </w:tc>
        <w:tc>
          <w:tcPr>
            <w:tcW w:w="818" w:type="pct"/>
            <w:tcBorders>
              <w:top w:val="nil"/>
              <w:left w:val="nil"/>
              <w:bottom w:val="single" w:sz="4" w:space="0" w:color="auto"/>
              <w:right w:val="single" w:sz="4" w:space="0" w:color="auto"/>
            </w:tcBorders>
            <w:shd w:val="clear" w:color="auto" w:fill="auto"/>
            <w:noWrap/>
            <w:vAlign w:val="center"/>
          </w:tcPr>
          <w:p w14:paraId="633B038C" w14:textId="77777777" w:rsidR="00DC46E4" w:rsidRPr="00FB7E4D" w:rsidRDefault="00DC46E4" w:rsidP="006466BC">
            <w:pPr>
              <w:jc w:val="right"/>
              <w:rPr>
                <w:color w:val="000000"/>
                <w:sz w:val="18"/>
                <w:szCs w:val="18"/>
                <w:lang w:eastAsia="bs-Latn-BA"/>
              </w:rPr>
            </w:pPr>
            <w:r w:rsidRPr="00FB7E4D">
              <w:rPr>
                <w:sz w:val="18"/>
                <w:szCs w:val="18"/>
              </w:rPr>
              <w:t>36</w:t>
            </w:r>
          </w:p>
        </w:tc>
        <w:tc>
          <w:tcPr>
            <w:tcW w:w="578" w:type="pct"/>
            <w:tcBorders>
              <w:top w:val="nil"/>
              <w:left w:val="nil"/>
              <w:bottom w:val="single" w:sz="4" w:space="0" w:color="auto"/>
              <w:right w:val="single" w:sz="4" w:space="0" w:color="auto"/>
            </w:tcBorders>
            <w:shd w:val="clear" w:color="auto" w:fill="auto"/>
            <w:noWrap/>
            <w:vAlign w:val="center"/>
          </w:tcPr>
          <w:p w14:paraId="6A03FB35" w14:textId="77777777" w:rsidR="00DC46E4" w:rsidRPr="00FB7E4D" w:rsidRDefault="00DC46E4" w:rsidP="006466BC">
            <w:pPr>
              <w:jc w:val="right"/>
              <w:rPr>
                <w:color w:val="000000"/>
                <w:sz w:val="18"/>
                <w:szCs w:val="18"/>
              </w:rPr>
            </w:pPr>
            <w:r w:rsidRPr="00FB7E4D">
              <w:rPr>
                <w:sz w:val="18"/>
                <w:szCs w:val="18"/>
              </w:rPr>
              <w:t>-</w:t>
            </w:r>
          </w:p>
        </w:tc>
        <w:tc>
          <w:tcPr>
            <w:tcW w:w="626" w:type="pct"/>
            <w:tcBorders>
              <w:top w:val="nil"/>
              <w:left w:val="nil"/>
              <w:bottom w:val="single" w:sz="4" w:space="0" w:color="auto"/>
              <w:right w:val="single" w:sz="4" w:space="0" w:color="auto"/>
            </w:tcBorders>
            <w:shd w:val="clear" w:color="auto" w:fill="auto"/>
            <w:vAlign w:val="center"/>
          </w:tcPr>
          <w:p w14:paraId="35C908EE" w14:textId="77777777" w:rsidR="00DC46E4" w:rsidRPr="00FB7E4D" w:rsidRDefault="00DC46E4" w:rsidP="006466BC">
            <w:pPr>
              <w:jc w:val="right"/>
              <w:rPr>
                <w:color w:val="000000"/>
                <w:sz w:val="18"/>
                <w:szCs w:val="18"/>
              </w:rPr>
            </w:pPr>
            <w:r w:rsidRPr="00FB7E4D">
              <w:rPr>
                <w:sz w:val="18"/>
                <w:szCs w:val="18"/>
              </w:rPr>
              <w:t>-</w:t>
            </w:r>
          </w:p>
        </w:tc>
        <w:tc>
          <w:tcPr>
            <w:tcW w:w="574" w:type="pct"/>
            <w:tcBorders>
              <w:top w:val="single" w:sz="4" w:space="0" w:color="auto"/>
              <w:left w:val="nil"/>
              <w:bottom w:val="single" w:sz="4" w:space="0" w:color="auto"/>
              <w:right w:val="single" w:sz="4" w:space="0" w:color="auto"/>
            </w:tcBorders>
            <w:shd w:val="clear" w:color="auto" w:fill="auto"/>
            <w:vAlign w:val="center"/>
          </w:tcPr>
          <w:p w14:paraId="7C6862C8" w14:textId="77777777" w:rsidR="00DC46E4" w:rsidRPr="00FB7E4D" w:rsidRDefault="00DC46E4" w:rsidP="006466BC">
            <w:pPr>
              <w:jc w:val="right"/>
              <w:rPr>
                <w:b/>
                <w:bCs/>
                <w:color w:val="000000"/>
                <w:sz w:val="18"/>
                <w:szCs w:val="18"/>
                <w:lang w:eastAsia="bs-Latn-BA"/>
              </w:rPr>
            </w:pPr>
            <w:r w:rsidRPr="00FB7E4D">
              <w:rPr>
                <w:b/>
                <w:bCs/>
                <w:sz w:val="18"/>
                <w:szCs w:val="18"/>
              </w:rPr>
              <w:t>70</w:t>
            </w:r>
          </w:p>
        </w:tc>
      </w:tr>
      <w:tr w:rsidR="00DC46E4" w:rsidRPr="00FB7E4D" w14:paraId="25DE788E" w14:textId="77777777" w:rsidTr="00DC46E4">
        <w:trPr>
          <w:trHeight w:val="14"/>
          <w:jc w:val="center"/>
        </w:trPr>
        <w:tc>
          <w:tcPr>
            <w:tcW w:w="1543" w:type="pct"/>
            <w:shd w:val="clear" w:color="auto" w:fill="D9E2F3" w:themeFill="accent1" w:themeFillTint="33"/>
            <w:vAlign w:val="center"/>
          </w:tcPr>
          <w:p w14:paraId="354AE64B" w14:textId="3AA85675" w:rsidR="00DC46E4" w:rsidRPr="00FB7E4D" w:rsidRDefault="00F04290" w:rsidP="006466BC">
            <w:pPr>
              <w:rPr>
                <w:b/>
                <w:bCs/>
                <w:color w:val="000000"/>
                <w:sz w:val="18"/>
                <w:szCs w:val="18"/>
                <w:lang w:eastAsia="bs-Latn-BA"/>
              </w:rPr>
            </w:pPr>
            <w:r w:rsidRPr="00FB7E4D">
              <w:rPr>
                <w:b/>
                <w:bCs/>
                <w:color w:val="000000"/>
                <w:sz w:val="18"/>
                <w:szCs w:val="18"/>
                <w:lang w:eastAsia="bs-Latn-BA"/>
              </w:rPr>
              <w:t>Укупно</w:t>
            </w:r>
          </w:p>
        </w:tc>
        <w:tc>
          <w:tcPr>
            <w:tcW w:w="861" w:type="pct"/>
            <w:tcBorders>
              <w:top w:val="single" w:sz="4" w:space="0" w:color="auto"/>
              <w:left w:val="single" w:sz="4" w:space="0" w:color="auto"/>
              <w:bottom w:val="single" w:sz="4" w:space="0" w:color="auto"/>
              <w:right w:val="single" w:sz="4" w:space="0" w:color="auto"/>
            </w:tcBorders>
            <w:shd w:val="clear" w:color="auto" w:fill="auto"/>
            <w:vAlign w:val="center"/>
          </w:tcPr>
          <w:p w14:paraId="1571973A" w14:textId="77777777" w:rsidR="00DC46E4" w:rsidRPr="00FB7E4D" w:rsidRDefault="00DC46E4" w:rsidP="006466BC">
            <w:pPr>
              <w:jc w:val="right"/>
              <w:rPr>
                <w:b/>
                <w:bCs/>
                <w:color w:val="000000"/>
                <w:sz w:val="18"/>
                <w:szCs w:val="18"/>
              </w:rPr>
            </w:pPr>
            <w:r w:rsidRPr="00FB7E4D">
              <w:rPr>
                <w:b/>
                <w:bCs/>
                <w:sz w:val="18"/>
                <w:szCs w:val="18"/>
              </w:rPr>
              <w:t>462</w:t>
            </w:r>
          </w:p>
        </w:tc>
        <w:tc>
          <w:tcPr>
            <w:tcW w:w="81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1C34697" w14:textId="77777777" w:rsidR="00DC46E4" w:rsidRPr="00FB7E4D" w:rsidRDefault="00DC46E4" w:rsidP="006466BC">
            <w:pPr>
              <w:jc w:val="right"/>
              <w:rPr>
                <w:b/>
                <w:bCs/>
                <w:color w:val="000000"/>
                <w:sz w:val="18"/>
                <w:szCs w:val="18"/>
                <w:lang w:eastAsia="bs-Latn-BA"/>
              </w:rPr>
            </w:pPr>
            <w:r w:rsidRPr="00FB7E4D">
              <w:rPr>
                <w:b/>
                <w:bCs/>
                <w:sz w:val="18"/>
                <w:szCs w:val="18"/>
              </w:rPr>
              <w:t>36</w:t>
            </w:r>
          </w:p>
        </w:tc>
        <w:tc>
          <w:tcPr>
            <w:tcW w:w="5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B77E35F" w14:textId="77777777" w:rsidR="00DC46E4" w:rsidRPr="00FB7E4D" w:rsidRDefault="00DC46E4" w:rsidP="006466BC">
            <w:pPr>
              <w:jc w:val="right"/>
              <w:rPr>
                <w:b/>
                <w:bCs/>
                <w:color w:val="000000"/>
                <w:sz w:val="18"/>
                <w:szCs w:val="18"/>
              </w:rPr>
            </w:pPr>
            <w:r w:rsidRPr="00FB7E4D">
              <w:rPr>
                <w:b/>
                <w:bCs/>
                <w:sz w:val="18"/>
                <w:szCs w:val="18"/>
              </w:rPr>
              <w:t>827</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14:paraId="415AAF85" w14:textId="77777777" w:rsidR="00DC46E4" w:rsidRPr="00FB7E4D" w:rsidRDefault="00DC46E4" w:rsidP="006466BC">
            <w:pPr>
              <w:jc w:val="right"/>
              <w:rPr>
                <w:b/>
                <w:bCs/>
                <w:color w:val="000000"/>
                <w:sz w:val="18"/>
                <w:szCs w:val="18"/>
              </w:rPr>
            </w:pPr>
            <w:r w:rsidRPr="00FB7E4D">
              <w:rPr>
                <w:b/>
                <w:bCs/>
                <w:sz w:val="18"/>
                <w:szCs w:val="18"/>
              </w:rPr>
              <w:t>3.578</w:t>
            </w:r>
          </w:p>
        </w:tc>
        <w:tc>
          <w:tcPr>
            <w:tcW w:w="574" w:type="pct"/>
            <w:tcBorders>
              <w:top w:val="single" w:sz="4" w:space="0" w:color="auto"/>
              <w:left w:val="single" w:sz="4" w:space="0" w:color="auto"/>
              <w:bottom w:val="single" w:sz="4" w:space="0" w:color="auto"/>
              <w:right w:val="single" w:sz="4" w:space="0" w:color="auto"/>
            </w:tcBorders>
            <w:shd w:val="clear" w:color="auto" w:fill="auto"/>
            <w:vAlign w:val="center"/>
          </w:tcPr>
          <w:p w14:paraId="4F0C4C78" w14:textId="77777777" w:rsidR="00DC46E4" w:rsidRPr="00FB7E4D" w:rsidRDefault="00DC46E4" w:rsidP="006466BC">
            <w:pPr>
              <w:jc w:val="right"/>
              <w:rPr>
                <w:b/>
                <w:bCs/>
                <w:color w:val="000000"/>
                <w:sz w:val="18"/>
                <w:szCs w:val="18"/>
                <w:lang w:eastAsia="bs-Latn-BA"/>
              </w:rPr>
            </w:pPr>
            <w:r w:rsidRPr="00FB7E4D">
              <w:rPr>
                <w:b/>
                <w:bCs/>
                <w:sz w:val="18"/>
                <w:szCs w:val="18"/>
              </w:rPr>
              <w:t>4.903</w:t>
            </w:r>
          </w:p>
        </w:tc>
      </w:tr>
    </w:tbl>
    <w:p w14:paraId="4580FB94" w14:textId="77777777" w:rsidR="00C03842" w:rsidRPr="00FB7E4D" w:rsidRDefault="00C03842" w:rsidP="00470445">
      <w:pPr>
        <w:autoSpaceDE w:val="0"/>
        <w:autoSpaceDN w:val="0"/>
        <w:adjustRightInd w:val="0"/>
        <w:rPr>
          <w:rFonts w:eastAsia="Calibri"/>
          <w:lang w:eastAsia="hr-BA"/>
        </w:rPr>
      </w:pPr>
    </w:p>
    <w:p w14:paraId="79B930DC" w14:textId="091EE61B" w:rsidR="00473194" w:rsidRPr="00FB7E4D" w:rsidRDefault="00F04290" w:rsidP="007F22BB">
      <w:pPr>
        <w:autoSpaceDE w:val="0"/>
        <w:autoSpaceDN w:val="0"/>
        <w:adjustRightInd w:val="0"/>
        <w:spacing w:line="276" w:lineRule="auto"/>
        <w:jc w:val="both"/>
        <w:rPr>
          <w:rFonts w:eastAsia="Calibri"/>
          <w:lang w:eastAsia="hr-BA"/>
        </w:rPr>
      </w:pPr>
      <w:r w:rsidRPr="00FB7E4D">
        <w:rPr>
          <w:rFonts w:eastAsia="Calibri"/>
          <w:lang w:eastAsia="hr-BA"/>
        </w:rPr>
        <w:t>Удио</w:t>
      </w:r>
      <w:r w:rsidR="00C03842" w:rsidRPr="00FB7E4D">
        <w:rPr>
          <w:rFonts w:eastAsia="Calibri"/>
          <w:lang w:eastAsia="hr-BA"/>
        </w:rPr>
        <w:t xml:space="preserve"> </w:t>
      </w:r>
      <w:r w:rsidRPr="00FB7E4D">
        <w:rPr>
          <w:rFonts w:eastAsia="Calibri"/>
          <w:lang w:eastAsia="hr-BA"/>
        </w:rPr>
        <w:t>потрошње</w:t>
      </w:r>
      <w:r w:rsidR="00C03842" w:rsidRPr="00FB7E4D">
        <w:rPr>
          <w:rFonts w:eastAsia="Calibri"/>
          <w:lang w:eastAsia="hr-BA"/>
        </w:rPr>
        <w:t xml:space="preserve"> </w:t>
      </w:r>
      <w:r w:rsidRPr="00FB7E4D">
        <w:rPr>
          <w:rFonts w:eastAsia="Calibri"/>
          <w:lang w:eastAsia="hr-BA"/>
        </w:rPr>
        <w:t>енергије</w:t>
      </w:r>
      <w:r w:rsidR="00C03842" w:rsidRPr="00FB7E4D">
        <w:rPr>
          <w:rFonts w:eastAsia="Calibri"/>
          <w:lang w:eastAsia="hr-BA"/>
        </w:rPr>
        <w:t xml:space="preserve"> </w:t>
      </w:r>
      <w:r w:rsidRPr="00FB7E4D">
        <w:rPr>
          <w:rFonts w:eastAsia="Calibri"/>
          <w:lang w:eastAsia="hr-BA"/>
        </w:rPr>
        <w:t>за</w:t>
      </w:r>
      <w:r w:rsidR="00C03842" w:rsidRPr="00FB7E4D">
        <w:rPr>
          <w:rFonts w:eastAsia="Calibri"/>
          <w:lang w:eastAsia="hr-BA"/>
        </w:rPr>
        <w:t xml:space="preserve"> </w:t>
      </w:r>
      <w:r w:rsidRPr="00FB7E4D">
        <w:rPr>
          <w:rFonts w:eastAsia="Calibri"/>
          <w:lang w:eastAsia="hr-BA"/>
        </w:rPr>
        <w:t>зграде</w:t>
      </w:r>
      <w:r w:rsidR="00C03842" w:rsidRPr="00FB7E4D">
        <w:rPr>
          <w:rFonts w:eastAsia="Calibri"/>
          <w:lang w:eastAsia="hr-BA"/>
        </w:rPr>
        <w:t xml:space="preserve"> </w:t>
      </w:r>
      <w:r w:rsidRPr="00FB7E4D">
        <w:rPr>
          <w:rFonts w:eastAsia="Calibri"/>
          <w:lang w:eastAsia="hr-BA"/>
        </w:rPr>
        <w:t>у</w:t>
      </w:r>
      <w:r w:rsidR="00C03842" w:rsidRPr="00FB7E4D">
        <w:rPr>
          <w:rFonts w:eastAsia="Calibri"/>
          <w:lang w:eastAsia="hr-BA"/>
        </w:rPr>
        <w:t xml:space="preserve"> </w:t>
      </w:r>
      <w:r w:rsidRPr="00FB7E4D">
        <w:rPr>
          <w:rFonts w:eastAsia="Calibri"/>
          <w:lang w:eastAsia="hr-BA"/>
        </w:rPr>
        <w:t>власништву</w:t>
      </w:r>
      <w:r w:rsidR="00C03842" w:rsidRPr="00FB7E4D">
        <w:rPr>
          <w:rFonts w:eastAsia="Calibri"/>
          <w:lang w:eastAsia="hr-BA"/>
        </w:rPr>
        <w:t xml:space="preserve"> </w:t>
      </w:r>
      <w:r w:rsidRPr="00FB7E4D">
        <w:rPr>
          <w:rFonts w:eastAsia="Calibri"/>
          <w:lang w:eastAsia="hr-BA"/>
        </w:rPr>
        <w:t>Оп</w:t>
      </w:r>
      <w:r w:rsidR="0009180E" w:rsidRPr="00FB7E4D">
        <w:rPr>
          <w:rFonts w:eastAsia="Calibri"/>
          <w:lang w:eastAsia="hr-BA"/>
        </w:rPr>
        <w:t>шт</w:t>
      </w:r>
      <w:r w:rsidRPr="00FB7E4D">
        <w:rPr>
          <w:rFonts w:eastAsia="Calibri"/>
          <w:lang w:eastAsia="hr-BA"/>
        </w:rPr>
        <w:t>ине</w:t>
      </w:r>
      <w:r w:rsidR="00C03842" w:rsidRPr="00FB7E4D">
        <w:rPr>
          <w:rFonts w:eastAsia="Calibri"/>
          <w:lang w:eastAsia="hr-BA"/>
        </w:rPr>
        <w:t xml:space="preserve"> </w:t>
      </w:r>
      <w:r w:rsidRPr="00FB7E4D">
        <w:rPr>
          <w:rFonts w:eastAsia="Calibri"/>
          <w:lang w:eastAsia="hr-BA"/>
        </w:rPr>
        <w:t>приказује</w:t>
      </w:r>
      <w:r w:rsidR="00C03842" w:rsidRPr="00FB7E4D">
        <w:rPr>
          <w:rFonts w:eastAsia="Calibri"/>
          <w:bCs/>
          <w:lang w:eastAsia="hr-BA"/>
        </w:rPr>
        <w:t xml:space="preserve"> </w:t>
      </w:r>
      <w:proofErr w:type="spellStart"/>
      <w:r w:rsidR="00CB6E4E">
        <w:rPr>
          <w:rFonts w:eastAsia="Calibri"/>
          <w:bCs/>
          <w:lang w:val="en-US" w:eastAsia="hr-BA"/>
        </w:rPr>
        <w:t>Слика</w:t>
      </w:r>
      <w:proofErr w:type="spellEnd"/>
      <w:r w:rsidR="00CB6E4E">
        <w:rPr>
          <w:rFonts w:eastAsia="Calibri"/>
          <w:bCs/>
          <w:lang w:val="en-US" w:eastAsia="hr-BA"/>
        </w:rPr>
        <w:t xml:space="preserve"> 6 </w:t>
      </w:r>
      <w:r w:rsidRPr="00FB7E4D">
        <w:rPr>
          <w:rFonts w:eastAsia="Calibri"/>
          <w:lang w:eastAsia="hr-BA"/>
        </w:rPr>
        <w:t>на</w:t>
      </w:r>
      <w:r w:rsidR="00895703" w:rsidRPr="00FB7E4D">
        <w:rPr>
          <w:rFonts w:eastAsia="Calibri"/>
          <w:lang w:eastAsia="hr-BA"/>
        </w:rPr>
        <w:t xml:space="preserve"> </w:t>
      </w:r>
      <w:r w:rsidRPr="00FB7E4D">
        <w:rPr>
          <w:rFonts w:eastAsia="Calibri"/>
          <w:lang w:eastAsia="hr-BA"/>
        </w:rPr>
        <w:t>којој</w:t>
      </w:r>
      <w:r w:rsidR="00895703" w:rsidRPr="00FB7E4D">
        <w:rPr>
          <w:rFonts w:eastAsia="Calibri"/>
          <w:lang w:eastAsia="hr-BA"/>
        </w:rPr>
        <w:t xml:space="preserve"> </w:t>
      </w:r>
      <w:r w:rsidRPr="00FB7E4D">
        <w:rPr>
          <w:rFonts w:eastAsia="Calibri"/>
          <w:lang w:eastAsia="hr-BA"/>
        </w:rPr>
        <w:t>се</w:t>
      </w:r>
      <w:r w:rsidR="00895703" w:rsidRPr="00FB7E4D">
        <w:rPr>
          <w:rFonts w:eastAsia="Calibri"/>
          <w:lang w:eastAsia="hr-BA"/>
        </w:rPr>
        <w:t xml:space="preserve"> </w:t>
      </w:r>
      <w:r w:rsidRPr="00FB7E4D">
        <w:rPr>
          <w:rFonts w:eastAsia="Calibri"/>
          <w:lang w:eastAsia="hr-BA"/>
        </w:rPr>
        <w:t>може</w:t>
      </w:r>
      <w:r w:rsidR="00895703" w:rsidRPr="00FB7E4D">
        <w:rPr>
          <w:rFonts w:eastAsia="Calibri"/>
          <w:lang w:eastAsia="hr-BA"/>
        </w:rPr>
        <w:t xml:space="preserve"> </w:t>
      </w:r>
      <w:r w:rsidRPr="00FB7E4D">
        <w:rPr>
          <w:rFonts w:eastAsia="Calibri"/>
          <w:lang w:eastAsia="hr-BA"/>
        </w:rPr>
        <w:t>видјети</w:t>
      </w:r>
      <w:r w:rsidR="00895703" w:rsidRPr="00FB7E4D">
        <w:rPr>
          <w:rFonts w:eastAsia="Calibri"/>
          <w:lang w:eastAsia="hr-BA"/>
        </w:rPr>
        <w:t xml:space="preserve"> </w:t>
      </w:r>
      <w:r w:rsidRPr="00FB7E4D">
        <w:rPr>
          <w:rFonts w:eastAsia="Calibri"/>
          <w:lang w:eastAsia="hr-BA"/>
        </w:rPr>
        <w:t>да</w:t>
      </w:r>
      <w:r w:rsidR="00895703" w:rsidRPr="00FB7E4D">
        <w:rPr>
          <w:rFonts w:eastAsia="Calibri"/>
          <w:lang w:eastAsia="hr-BA"/>
        </w:rPr>
        <w:t xml:space="preserve"> </w:t>
      </w:r>
      <w:r w:rsidRPr="00FB7E4D">
        <w:rPr>
          <w:rFonts w:eastAsia="Calibri"/>
          <w:lang w:eastAsia="hr-BA"/>
        </w:rPr>
        <w:t>највећу</w:t>
      </w:r>
      <w:r w:rsidR="00895703" w:rsidRPr="00FB7E4D">
        <w:rPr>
          <w:rFonts w:eastAsia="Calibri"/>
          <w:lang w:eastAsia="hr-BA"/>
        </w:rPr>
        <w:t xml:space="preserve"> </w:t>
      </w:r>
      <w:r w:rsidRPr="00FB7E4D">
        <w:rPr>
          <w:rFonts w:eastAsia="Calibri"/>
          <w:lang w:eastAsia="hr-BA"/>
        </w:rPr>
        <w:t>потрошњу</w:t>
      </w:r>
      <w:r w:rsidR="00895703" w:rsidRPr="00FB7E4D">
        <w:rPr>
          <w:rFonts w:eastAsia="Calibri"/>
          <w:lang w:eastAsia="hr-BA"/>
        </w:rPr>
        <w:t xml:space="preserve"> </w:t>
      </w:r>
      <w:r w:rsidRPr="00FB7E4D">
        <w:rPr>
          <w:rFonts w:eastAsia="Calibri"/>
          <w:lang w:eastAsia="hr-BA"/>
        </w:rPr>
        <w:t>имају</w:t>
      </w:r>
      <w:r w:rsidR="00895703" w:rsidRPr="00FB7E4D">
        <w:rPr>
          <w:rFonts w:eastAsia="Calibri"/>
          <w:lang w:eastAsia="hr-BA"/>
        </w:rPr>
        <w:t xml:space="preserve"> </w:t>
      </w:r>
      <w:r w:rsidRPr="00FB7E4D">
        <w:rPr>
          <w:rFonts w:eastAsia="Calibri"/>
          <w:lang w:eastAsia="hr-BA"/>
        </w:rPr>
        <w:t>зграде</w:t>
      </w:r>
      <w:r w:rsidR="00895703" w:rsidRPr="00FB7E4D">
        <w:rPr>
          <w:rFonts w:eastAsia="Calibri"/>
          <w:lang w:eastAsia="hr-BA"/>
        </w:rPr>
        <w:t xml:space="preserve"> </w:t>
      </w:r>
      <w:r w:rsidRPr="00FB7E4D">
        <w:rPr>
          <w:rFonts w:eastAsia="Calibri"/>
          <w:lang w:eastAsia="hr-BA"/>
        </w:rPr>
        <w:t>за</w:t>
      </w:r>
      <w:r w:rsidR="00895703" w:rsidRPr="00FB7E4D">
        <w:rPr>
          <w:rFonts w:eastAsia="Calibri"/>
          <w:lang w:eastAsia="hr-BA"/>
        </w:rPr>
        <w:t xml:space="preserve"> </w:t>
      </w:r>
      <w:r w:rsidRPr="00FB7E4D">
        <w:rPr>
          <w:rFonts w:eastAsia="Calibri"/>
          <w:lang w:eastAsia="hr-BA"/>
        </w:rPr>
        <w:t>образовну</w:t>
      </w:r>
      <w:r w:rsidR="00895703" w:rsidRPr="00FB7E4D">
        <w:rPr>
          <w:rFonts w:eastAsia="Calibri"/>
          <w:lang w:eastAsia="hr-BA"/>
        </w:rPr>
        <w:t xml:space="preserve"> </w:t>
      </w:r>
      <w:r w:rsidRPr="00FB7E4D">
        <w:rPr>
          <w:rFonts w:eastAsia="Calibri"/>
          <w:lang w:eastAsia="hr-BA"/>
        </w:rPr>
        <w:t>дјелатност</w:t>
      </w:r>
      <w:r w:rsidR="00895703" w:rsidRPr="00FB7E4D">
        <w:rPr>
          <w:rFonts w:eastAsia="Calibri"/>
          <w:lang w:eastAsia="hr-BA"/>
        </w:rPr>
        <w:t xml:space="preserve"> 68%.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34"/>
        <w:gridCol w:w="2412"/>
      </w:tblGrid>
      <w:tr w:rsidR="00473194" w:rsidRPr="00FB7E4D" w14:paraId="29ED790E" w14:textId="77777777" w:rsidTr="00BD1EEB">
        <w:tc>
          <w:tcPr>
            <w:tcW w:w="4510" w:type="dxa"/>
          </w:tcPr>
          <w:p w14:paraId="00A137BF" w14:textId="070C5A75" w:rsidR="00473194" w:rsidRPr="00FB7E4D" w:rsidRDefault="00BD1EEB" w:rsidP="00473194">
            <w:pPr>
              <w:autoSpaceDE w:val="0"/>
              <w:autoSpaceDN w:val="0"/>
              <w:adjustRightInd w:val="0"/>
              <w:spacing w:before="0"/>
              <w:rPr>
                <w:rFonts w:eastAsia="Calibri"/>
                <w:lang w:eastAsia="hr-BA"/>
              </w:rPr>
            </w:pPr>
            <w:r w:rsidRPr="00FB7E4D">
              <w:rPr>
                <w:noProof/>
                <w:lang w:val="en-GB" w:eastAsia="en-GB"/>
              </w:rPr>
              <w:lastRenderedPageBreak/>
              <w:drawing>
                <wp:inline distT="0" distB="0" distL="0" distR="0" wp14:anchorId="7FF6EE5A" wp14:editId="45BA7516">
                  <wp:extent cx="4352925" cy="2032000"/>
                  <wp:effectExtent l="0" t="0" r="9525" b="6350"/>
                  <wp:docPr id="94526543" name="Chart 1">
                    <a:extLst xmlns:a="http://schemas.openxmlformats.org/drawingml/2006/main">
                      <a:ext uri="{FF2B5EF4-FFF2-40B4-BE49-F238E27FC236}">
                        <a16:creationId xmlns:a16="http://schemas.microsoft.com/office/drawing/2014/main" id="{62E2BFE4-E9DA-459C-B029-C62D6BE1500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tc>
        <w:tc>
          <w:tcPr>
            <w:tcW w:w="4510" w:type="dxa"/>
          </w:tcPr>
          <w:p w14:paraId="43E45714" w14:textId="63C6A92D" w:rsidR="00473194" w:rsidRPr="00FB7E4D" w:rsidRDefault="00895703" w:rsidP="00473194">
            <w:pPr>
              <w:autoSpaceDE w:val="0"/>
              <w:autoSpaceDN w:val="0"/>
              <w:adjustRightInd w:val="0"/>
              <w:spacing w:before="0"/>
              <w:rPr>
                <w:rFonts w:eastAsia="Calibri"/>
                <w:lang w:eastAsia="hr-BA"/>
              </w:rPr>
            </w:pPr>
            <w:r w:rsidRPr="00FB7E4D">
              <w:rPr>
                <w:noProof/>
                <w:lang w:val="en-GB" w:eastAsia="en-GB"/>
              </w:rPr>
              <w:drawing>
                <wp:inline distT="0" distB="0" distL="0" distR="0" wp14:anchorId="57551384" wp14:editId="0955315E">
                  <wp:extent cx="1440815" cy="2110740"/>
                  <wp:effectExtent l="0" t="0" r="6985" b="3810"/>
                  <wp:docPr id="13" name="Chart 13">
                    <a:extLst xmlns:a="http://schemas.openxmlformats.org/drawingml/2006/main">
                      <a:ext uri="{FF2B5EF4-FFF2-40B4-BE49-F238E27FC236}">
                        <a16:creationId xmlns:a16="http://schemas.microsoft.com/office/drawing/2014/main" id="{F2BC0B4E-354D-44E3-B269-8762F16E33F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tc>
      </w:tr>
    </w:tbl>
    <w:p w14:paraId="0E885B57" w14:textId="3D913C13" w:rsidR="00EF1C91" w:rsidRPr="00FB7E4D" w:rsidRDefault="00F04290" w:rsidP="0057209D">
      <w:pPr>
        <w:pStyle w:val="Caption"/>
        <w:jc w:val="center"/>
        <w:rPr>
          <w:rFonts w:ascii="Times New Roman" w:hAnsi="Times New Roman" w:cs="Times New Roman"/>
          <w:lang w:val="sr-Cyrl-BA"/>
        </w:rPr>
      </w:pPr>
      <w:bookmarkStart w:id="82" w:name="_Ref162723119"/>
      <w:bookmarkStart w:id="83" w:name="_Toc125848200"/>
      <w:bookmarkStart w:id="84" w:name="_Toc160636411"/>
      <w:bookmarkStart w:id="85" w:name="_Toc160637260"/>
      <w:bookmarkStart w:id="86" w:name="_Toc174444738"/>
      <w:r w:rsidRPr="00FB7E4D">
        <w:rPr>
          <w:rFonts w:ascii="Times New Roman" w:hAnsi="Times New Roman" w:cs="Times New Roman"/>
          <w:lang w:val="sr-Cyrl-BA"/>
        </w:rPr>
        <w:t>Слика</w:t>
      </w:r>
      <w:r w:rsidR="00C03842" w:rsidRPr="00FB7E4D">
        <w:rPr>
          <w:rFonts w:ascii="Times New Roman" w:hAnsi="Times New Roman" w:cs="Times New Roman"/>
          <w:lang w:val="sr-Cyrl-BA"/>
        </w:rPr>
        <w:t xml:space="preserve"> </w:t>
      </w:r>
      <w:bookmarkEnd w:id="82"/>
      <w:r w:rsidR="00CB6E4E">
        <w:rPr>
          <w:rFonts w:ascii="Times New Roman" w:hAnsi="Times New Roman" w:cs="Times New Roman"/>
          <w:lang w:val="en-US"/>
        </w:rPr>
        <w:t xml:space="preserve">6 </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Потрошња</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енергије</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за</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објекте</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у</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власништву</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Оп</w:t>
      </w:r>
      <w:r w:rsidR="0009180E" w:rsidRPr="00FB7E4D">
        <w:rPr>
          <w:rFonts w:ascii="Times New Roman" w:hAnsi="Times New Roman" w:cs="Times New Roman"/>
          <w:lang w:val="sr-Cyrl-BA"/>
        </w:rPr>
        <w:t>шт</w:t>
      </w:r>
      <w:r w:rsidRPr="00FB7E4D">
        <w:rPr>
          <w:rFonts w:ascii="Times New Roman" w:hAnsi="Times New Roman" w:cs="Times New Roman"/>
          <w:lang w:val="sr-Cyrl-BA"/>
        </w:rPr>
        <w:t>ине</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према</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врсти</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енергента</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и</w:t>
      </w:r>
      <w:r w:rsidR="00C03842" w:rsidRPr="00FB7E4D">
        <w:rPr>
          <w:rFonts w:ascii="Times New Roman" w:hAnsi="Times New Roman" w:cs="Times New Roman"/>
          <w:lang w:val="sr-Cyrl-BA"/>
        </w:rPr>
        <w:t xml:space="preserve"> </w:t>
      </w:r>
      <w:proofErr w:type="spellStart"/>
      <w:r w:rsidRPr="00FB7E4D">
        <w:rPr>
          <w:rFonts w:ascii="Times New Roman" w:hAnsi="Times New Roman" w:cs="Times New Roman"/>
          <w:lang w:val="sr-Cyrl-BA"/>
        </w:rPr>
        <w:t>удио</w:t>
      </w:r>
      <w:proofErr w:type="spellEnd"/>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потрошње</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енергије</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према</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намјени</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зграда</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за</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базну</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годину</w:t>
      </w:r>
      <w:bookmarkEnd w:id="83"/>
      <w:bookmarkEnd w:id="84"/>
      <w:bookmarkEnd w:id="85"/>
      <w:bookmarkEnd w:id="86"/>
    </w:p>
    <w:p w14:paraId="7CD53EA1" w14:textId="77777777" w:rsidR="00723866" w:rsidRPr="00FB7E4D" w:rsidRDefault="00723866" w:rsidP="00723866"/>
    <w:p w14:paraId="357A3A47" w14:textId="58A584A7" w:rsidR="00C03842" w:rsidRPr="00FB7E4D" w:rsidRDefault="00F04290" w:rsidP="007F22BB">
      <w:pPr>
        <w:spacing w:line="276" w:lineRule="auto"/>
        <w:jc w:val="both"/>
        <w:rPr>
          <w:rFonts w:eastAsia="Calibri"/>
        </w:rPr>
      </w:pPr>
      <w:r w:rsidRPr="00FB7E4D">
        <w:rPr>
          <w:rFonts w:eastAsia="Calibri"/>
          <w:lang w:eastAsia="hr-BA"/>
        </w:rPr>
        <w:t>За</w:t>
      </w:r>
      <w:r w:rsidR="00723866" w:rsidRPr="00FB7E4D">
        <w:rPr>
          <w:rFonts w:eastAsia="Calibri"/>
          <w:lang w:eastAsia="hr-BA"/>
        </w:rPr>
        <w:t xml:space="preserve"> </w:t>
      </w:r>
      <w:r w:rsidRPr="00FB7E4D">
        <w:rPr>
          <w:rFonts w:eastAsia="Calibri"/>
          <w:lang w:eastAsia="hr-BA"/>
        </w:rPr>
        <w:t>зграде</w:t>
      </w:r>
      <w:r w:rsidR="00723866" w:rsidRPr="00FB7E4D">
        <w:rPr>
          <w:rFonts w:eastAsia="Calibri"/>
          <w:lang w:eastAsia="hr-BA"/>
        </w:rPr>
        <w:t xml:space="preserve"> </w:t>
      </w:r>
      <w:r w:rsidRPr="00FB7E4D">
        <w:rPr>
          <w:rFonts w:eastAsia="Calibri"/>
          <w:lang w:eastAsia="hr-BA"/>
        </w:rPr>
        <w:t>у</w:t>
      </w:r>
      <w:r w:rsidR="00723866" w:rsidRPr="00FB7E4D">
        <w:rPr>
          <w:rFonts w:eastAsia="Calibri"/>
          <w:lang w:eastAsia="hr-BA"/>
        </w:rPr>
        <w:t xml:space="preserve"> </w:t>
      </w:r>
      <w:r w:rsidRPr="00FB7E4D">
        <w:rPr>
          <w:rFonts w:eastAsia="Calibri"/>
          <w:lang w:eastAsia="hr-BA"/>
        </w:rPr>
        <w:t>власништву</w:t>
      </w:r>
      <w:r w:rsidR="00723866" w:rsidRPr="00FB7E4D">
        <w:rPr>
          <w:rFonts w:eastAsia="Calibri"/>
          <w:lang w:eastAsia="hr-BA"/>
        </w:rPr>
        <w:t xml:space="preserve"> </w:t>
      </w:r>
      <w:r w:rsidRPr="00FB7E4D">
        <w:rPr>
          <w:rFonts w:eastAsia="Calibri"/>
          <w:lang w:eastAsia="hr-BA"/>
        </w:rPr>
        <w:t>Општине</w:t>
      </w:r>
      <w:r w:rsidR="00723866" w:rsidRPr="00FB7E4D">
        <w:rPr>
          <w:rFonts w:eastAsia="Calibri"/>
          <w:lang w:eastAsia="hr-BA"/>
        </w:rPr>
        <w:t xml:space="preserve"> </w:t>
      </w:r>
      <w:r w:rsidRPr="00FB7E4D">
        <w:rPr>
          <w:rFonts w:eastAsia="Calibri"/>
          <w:lang w:eastAsia="hr-BA"/>
        </w:rPr>
        <w:t>највећи</w:t>
      </w:r>
      <w:r w:rsidR="00723866" w:rsidRPr="00FB7E4D">
        <w:rPr>
          <w:rFonts w:eastAsia="Calibri"/>
          <w:lang w:eastAsia="hr-BA"/>
        </w:rPr>
        <w:t xml:space="preserve"> </w:t>
      </w:r>
      <w:r w:rsidRPr="00FB7E4D">
        <w:rPr>
          <w:rFonts w:eastAsia="Calibri"/>
          <w:lang w:eastAsia="hr-BA"/>
        </w:rPr>
        <w:t>удио</w:t>
      </w:r>
      <w:r w:rsidR="00723866" w:rsidRPr="00FB7E4D">
        <w:rPr>
          <w:rFonts w:eastAsia="Calibri"/>
          <w:lang w:eastAsia="hr-BA"/>
        </w:rPr>
        <w:t xml:space="preserve">  </w:t>
      </w:r>
      <w:r w:rsidRPr="00FB7E4D">
        <w:rPr>
          <w:rFonts w:eastAsia="Calibri"/>
          <w:lang w:eastAsia="hr-BA"/>
        </w:rPr>
        <w:t>потрошње</w:t>
      </w:r>
      <w:r w:rsidR="0009180E" w:rsidRPr="00FB7E4D">
        <w:rPr>
          <w:rFonts w:eastAsia="Calibri"/>
          <w:lang w:eastAsia="hr-BA"/>
        </w:rPr>
        <w:t xml:space="preserve"> енергије </w:t>
      </w:r>
      <w:r w:rsidR="00723866" w:rsidRPr="00FB7E4D">
        <w:rPr>
          <w:rFonts w:eastAsia="Calibri"/>
          <w:lang w:eastAsia="hr-BA"/>
        </w:rPr>
        <w:t xml:space="preserve"> </w:t>
      </w:r>
      <w:r w:rsidRPr="00FB7E4D">
        <w:rPr>
          <w:rFonts w:eastAsia="Calibri"/>
          <w:lang w:eastAsia="hr-BA"/>
        </w:rPr>
        <w:t>према</w:t>
      </w:r>
      <w:r w:rsidR="00723866" w:rsidRPr="00FB7E4D">
        <w:rPr>
          <w:rFonts w:eastAsia="Calibri"/>
          <w:lang w:eastAsia="hr-BA"/>
        </w:rPr>
        <w:t xml:space="preserve"> </w:t>
      </w:r>
      <w:r w:rsidRPr="00FB7E4D">
        <w:rPr>
          <w:rFonts w:eastAsia="Calibri"/>
          <w:lang w:eastAsia="hr-BA"/>
        </w:rPr>
        <w:t>врсти</w:t>
      </w:r>
      <w:r w:rsidR="00723866" w:rsidRPr="00FB7E4D">
        <w:rPr>
          <w:rFonts w:eastAsia="Calibri"/>
          <w:lang w:eastAsia="hr-BA"/>
        </w:rPr>
        <w:t xml:space="preserve"> </w:t>
      </w:r>
      <w:r w:rsidRPr="00FB7E4D">
        <w:rPr>
          <w:rFonts w:eastAsia="Calibri"/>
          <w:lang w:eastAsia="hr-BA"/>
        </w:rPr>
        <w:t>енергента</w:t>
      </w:r>
      <w:r w:rsidR="00723866" w:rsidRPr="00FB7E4D">
        <w:rPr>
          <w:rFonts w:eastAsia="Calibri"/>
          <w:lang w:eastAsia="hr-BA"/>
        </w:rPr>
        <w:t xml:space="preserve"> </w:t>
      </w:r>
      <w:r w:rsidRPr="00FB7E4D">
        <w:rPr>
          <w:rFonts w:eastAsia="Calibri"/>
          <w:lang w:eastAsia="hr-BA"/>
        </w:rPr>
        <w:t>има</w:t>
      </w:r>
      <w:r w:rsidR="00723866" w:rsidRPr="00FB7E4D">
        <w:rPr>
          <w:rFonts w:eastAsia="Calibri"/>
          <w:lang w:eastAsia="hr-BA"/>
        </w:rPr>
        <w:t xml:space="preserve"> </w:t>
      </w:r>
      <w:r w:rsidRPr="00FB7E4D">
        <w:rPr>
          <w:rFonts w:eastAsia="Calibri"/>
          <w:lang w:eastAsia="hr-BA"/>
        </w:rPr>
        <w:t>биомаса</w:t>
      </w:r>
      <w:r w:rsidR="00723866" w:rsidRPr="00FB7E4D">
        <w:rPr>
          <w:rFonts w:eastAsia="Calibri"/>
          <w:lang w:eastAsia="hr-BA"/>
        </w:rPr>
        <w:t xml:space="preserve"> (</w:t>
      </w:r>
      <w:r w:rsidRPr="00FB7E4D">
        <w:rPr>
          <w:rFonts w:eastAsia="Calibri"/>
          <w:lang w:eastAsia="hr-BA"/>
        </w:rPr>
        <w:t>ог</w:t>
      </w:r>
      <w:r w:rsidR="00A50C53">
        <w:rPr>
          <w:rFonts w:eastAsia="Calibri"/>
          <w:lang w:val="en-US" w:eastAsia="hr-BA"/>
        </w:rPr>
        <w:t>р</w:t>
      </w:r>
      <w:r w:rsidRPr="00FB7E4D">
        <w:rPr>
          <w:rFonts w:eastAsia="Calibri"/>
          <w:lang w:eastAsia="hr-BA"/>
        </w:rPr>
        <w:t>евно</w:t>
      </w:r>
      <w:r w:rsidR="00723866" w:rsidRPr="00FB7E4D">
        <w:rPr>
          <w:rFonts w:eastAsia="Calibri"/>
          <w:lang w:eastAsia="hr-BA"/>
        </w:rPr>
        <w:t xml:space="preserve"> </w:t>
      </w:r>
      <w:r w:rsidRPr="00FB7E4D">
        <w:rPr>
          <w:rFonts w:eastAsia="Calibri"/>
          <w:lang w:eastAsia="hr-BA"/>
        </w:rPr>
        <w:t>дрво</w:t>
      </w:r>
      <w:r w:rsidR="00723866" w:rsidRPr="00FB7E4D">
        <w:rPr>
          <w:rFonts w:eastAsia="Calibri"/>
          <w:lang w:eastAsia="hr-BA"/>
        </w:rPr>
        <w:t xml:space="preserve"> </w:t>
      </w:r>
      <w:r w:rsidRPr="00FB7E4D">
        <w:rPr>
          <w:rFonts w:eastAsia="Calibri"/>
          <w:lang w:eastAsia="hr-BA"/>
        </w:rPr>
        <w:t>је</w:t>
      </w:r>
      <w:r w:rsidR="00723866" w:rsidRPr="00FB7E4D">
        <w:rPr>
          <w:rFonts w:eastAsia="Calibri"/>
          <w:lang w:eastAsia="hr-BA"/>
        </w:rPr>
        <w:t xml:space="preserve"> </w:t>
      </w:r>
      <w:r w:rsidRPr="00FB7E4D">
        <w:rPr>
          <w:rFonts w:eastAsia="Calibri"/>
          <w:lang w:eastAsia="hr-BA"/>
        </w:rPr>
        <w:t>заступљено</w:t>
      </w:r>
      <w:r w:rsidR="00723866" w:rsidRPr="00FB7E4D">
        <w:rPr>
          <w:rFonts w:eastAsia="Calibri"/>
          <w:lang w:eastAsia="hr-BA"/>
        </w:rPr>
        <w:t xml:space="preserve"> 85%, </w:t>
      </w:r>
      <w:r w:rsidRPr="00FB7E4D">
        <w:rPr>
          <w:rFonts w:eastAsia="Calibri"/>
          <w:lang w:eastAsia="hr-BA"/>
        </w:rPr>
        <w:t>а</w:t>
      </w:r>
      <w:r w:rsidR="00723866" w:rsidRPr="00FB7E4D">
        <w:rPr>
          <w:rFonts w:eastAsia="Calibri"/>
          <w:lang w:eastAsia="hr-BA"/>
        </w:rPr>
        <w:t xml:space="preserve"> </w:t>
      </w:r>
      <w:r w:rsidRPr="00FB7E4D">
        <w:rPr>
          <w:rFonts w:eastAsia="Calibri"/>
          <w:lang w:eastAsia="hr-BA"/>
        </w:rPr>
        <w:t>пелет</w:t>
      </w:r>
      <w:r w:rsidR="00723866" w:rsidRPr="00FB7E4D">
        <w:rPr>
          <w:rFonts w:eastAsia="Calibri"/>
          <w:lang w:eastAsia="hr-BA"/>
        </w:rPr>
        <w:t xml:space="preserve"> 15%) 73%, </w:t>
      </w:r>
      <w:r w:rsidRPr="00FB7E4D">
        <w:rPr>
          <w:rFonts w:eastAsia="Calibri"/>
          <w:lang w:eastAsia="hr-BA"/>
        </w:rPr>
        <w:t>затим</w:t>
      </w:r>
      <w:r w:rsidR="00723866" w:rsidRPr="00FB7E4D">
        <w:rPr>
          <w:rFonts w:eastAsia="Calibri"/>
          <w:lang w:eastAsia="hr-BA"/>
        </w:rPr>
        <w:t xml:space="preserve"> </w:t>
      </w:r>
      <w:r w:rsidRPr="00FB7E4D">
        <w:rPr>
          <w:rFonts w:eastAsia="Calibri"/>
          <w:lang w:eastAsia="hr-BA"/>
        </w:rPr>
        <w:t>лож</w:t>
      </w:r>
      <w:r w:rsidR="00723866" w:rsidRPr="00FB7E4D">
        <w:rPr>
          <w:rFonts w:eastAsia="Calibri"/>
          <w:lang w:eastAsia="hr-BA"/>
        </w:rPr>
        <w:t xml:space="preserve"> </w:t>
      </w:r>
      <w:r w:rsidRPr="00FB7E4D">
        <w:rPr>
          <w:rFonts w:eastAsia="Calibri"/>
          <w:lang w:eastAsia="hr-BA"/>
        </w:rPr>
        <w:t>уље</w:t>
      </w:r>
      <w:r w:rsidR="00723866" w:rsidRPr="00FB7E4D">
        <w:rPr>
          <w:rFonts w:eastAsia="Calibri"/>
          <w:lang w:eastAsia="hr-BA"/>
        </w:rPr>
        <w:t xml:space="preserve"> 17%. </w:t>
      </w:r>
      <w:r w:rsidRPr="00FB7E4D">
        <w:rPr>
          <w:rFonts w:eastAsia="Calibri"/>
          <w:lang w:eastAsia="hr-BA"/>
        </w:rPr>
        <w:t>Најмање</w:t>
      </w:r>
      <w:r w:rsidR="00723866" w:rsidRPr="00FB7E4D">
        <w:rPr>
          <w:rFonts w:eastAsia="Calibri"/>
          <w:lang w:eastAsia="hr-BA"/>
        </w:rPr>
        <w:t xml:space="preserve"> </w:t>
      </w:r>
      <w:r w:rsidRPr="00FB7E4D">
        <w:rPr>
          <w:rFonts w:eastAsia="Calibri"/>
          <w:lang w:eastAsia="hr-BA"/>
        </w:rPr>
        <w:t>заступљен</w:t>
      </w:r>
      <w:r w:rsidR="00723866" w:rsidRPr="00FB7E4D">
        <w:rPr>
          <w:rFonts w:eastAsia="Calibri"/>
          <w:lang w:eastAsia="hr-BA"/>
        </w:rPr>
        <w:t xml:space="preserve"> </w:t>
      </w:r>
      <w:r w:rsidRPr="00FB7E4D">
        <w:rPr>
          <w:rFonts w:eastAsia="Calibri"/>
          <w:lang w:eastAsia="hr-BA"/>
        </w:rPr>
        <w:t>енергент</w:t>
      </w:r>
      <w:r w:rsidR="00723866" w:rsidRPr="00FB7E4D">
        <w:rPr>
          <w:rFonts w:eastAsia="Calibri"/>
          <w:lang w:eastAsia="hr-BA"/>
        </w:rPr>
        <w:t xml:space="preserve"> </w:t>
      </w:r>
      <w:r w:rsidRPr="00FB7E4D">
        <w:rPr>
          <w:rFonts w:eastAsia="Calibri"/>
          <w:lang w:eastAsia="hr-BA"/>
        </w:rPr>
        <w:t>кориштен</w:t>
      </w:r>
      <w:r w:rsidR="00723866" w:rsidRPr="00FB7E4D">
        <w:rPr>
          <w:rFonts w:eastAsia="Calibri"/>
          <w:lang w:eastAsia="hr-BA"/>
        </w:rPr>
        <w:t xml:space="preserve"> </w:t>
      </w:r>
      <w:r w:rsidRPr="00FB7E4D">
        <w:rPr>
          <w:rFonts w:eastAsia="Calibri"/>
          <w:lang w:eastAsia="hr-BA"/>
        </w:rPr>
        <w:t>у</w:t>
      </w:r>
      <w:r w:rsidR="00723866" w:rsidRPr="00FB7E4D">
        <w:rPr>
          <w:rFonts w:eastAsia="Calibri"/>
          <w:lang w:eastAsia="hr-BA"/>
        </w:rPr>
        <w:t xml:space="preserve"> </w:t>
      </w:r>
      <w:r w:rsidRPr="00FB7E4D">
        <w:rPr>
          <w:rFonts w:eastAsia="Calibri"/>
          <w:lang w:eastAsia="hr-BA"/>
        </w:rPr>
        <w:t>јавним</w:t>
      </w:r>
      <w:r w:rsidR="00723866" w:rsidRPr="00FB7E4D">
        <w:rPr>
          <w:rFonts w:eastAsia="Calibri"/>
          <w:lang w:eastAsia="hr-BA"/>
        </w:rPr>
        <w:t xml:space="preserve"> </w:t>
      </w:r>
      <w:r w:rsidRPr="00FB7E4D">
        <w:rPr>
          <w:rFonts w:eastAsia="Calibri"/>
          <w:lang w:eastAsia="hr-BA"/>
        </w:rPr>
        <w:t>зградама</w:t>
      </w:r>
      <w:r w:rsidR="00723866" w:rsidRPr="00FB7E4D">
        <w:rPr>
          <w:rFonts w:eastAsia="Calibri"/>
          <w:lang w:eastAsia="hr-BA"/>
        </w:rPr>
        <w:t xml:space="preserve"> </w:t>
      </w:r>
      <w:r w:rsidRPr="00FB7E4D">
        <w:rPr>
          <w:rFonts w:eastAsia="Calibri"/>
          <w:lang w:eastAsia="hr-BA"/>
        </w:rPr>
        <w:t>у</w:t>
      </w:r>
      <w:r w:rsidR="00723866" w:rsidRPr="00FB7E4D">
        <w:rPr>
          <w:rFonts w:eastAsia="Calibri"/>
          <w:lang w:eastAsia="hr-BA"/>
        </w:rPr>
        <w:t xml:space="preserve"> </w:t>
      </w:r>
      <w:r w:rsidRPr="00FB7E4D">
        <w:rPr>
          <w:rFonts w:eastAsia="Calibri"/>
          <w:lang w:eastAsia="hr-BA"/>
        </w:rPr>
        <w:t>власништву</w:t>
      </w:r>
      <w:r w:rsidR="00723866" w:rsidRPr="00FB7E4D">
        <w:rPr>
          <w:rFonts w:eastAsia="Calibri"/>
          <w:lang w:eastAsia="hr-BA"/>
        </w:rPr>
        <w:t xml:space="preserve"> </w:t>
      </w:r>
      <w:r w:rsidRPr="00FB7E4D">
        <w:rPr>
          <w:rFonts w:eastAsia="Calibri"/>
          <w:lang w:eastAsia="hr-BA"/>
        </w:rPr>
        <w:t>Општине</w:t>
      </w:r>
      <w:r w:rsidR="00723866" w:rsidRPr="00FB7E4D">
        <w:rPr>
          <w:rFonts w:eastAsia="Calibri"/>
          <w:lang w:eastAsia="hr-BA"/>
        </w:rPr>
        <w:t xml:space="preserve"> </w:t>
      </w:r>
      <w:r w:rsidRPr="00FB7E4D">
        <w:rPr>
          <w:rFonts w:eastAsia="Calibri"/>
          <w:lang w:eastAsia="hr-BA"/>
        </w:rPr>
        <w:t>је</w:t>
      </w:r>
      <w:r w:rsidR="00723866" w:rsidRPr="00FB7E4D">
        <w:rPr>
          <w:rFonts w:eastAsia="Calibri"/>
          <w:lang w:eastAsia="hr-BA"/>
        </w:rPr>
        <w:t xml:space="preserve"> </w:t>
      </w:r>
      <w:r w:rsidRPr="00FB7E4D">
        <w:rPr>
          <w:rFonts w:eastAsia="Calibri"/>
          <w:lang w:eastAsia="hr-BA"/>
        </w:rPr>
        <w:t>електрична</w:t>
      </w:r>
      <w:r w:rsidR="00723866" w:rsidRPr="00FB7E4D">
        <w:rPr>
          <w:rFonts w:eastAsia="Calibri"/>
          <w:lang w:eastAsia="hr-BA"/>
        </w:rPr>
        <w:t xml:space="preserve"> </w:t>
      </w:r>
      <w:r w:rsidRPr="00FB7E4D">
        <w:rPr>
          <w:rFonts w:eastAsia="Calibri"/>
          <w:lang w:eastAsia="hr-BA"/>
        </w:rPr>
        <w:t>енергија</w:t>
      </w:r>
      <w:r w:rsidR="00723866" w:rsidRPr="00FB7E4D">
        <w:rPr>
          <w:rFonts w:eastAsia="Calibri"/>
          <w:lang w:eastAsia="hr-BA"/>
        </w:rPr>
        <w:t xml:space="preserve"> </w:t>
      </w:r>
      <w:r w:rsidRPr="00FB7E4D">
        <w:rPr>
          <w:rFonts w:eastAsia="Calibri"/>
          <w:lang w:eastAsia="hr-BA"/>
        </w:rPr>
        <w:t>за</w:t>
      </w:r>
      <w:r w:rsidR="00723866" w:rsidRPr="00FB7E4D">
        <w:rPr>
          <w:rFonts w:eastAsia="Calibri"/>
          <w:lang w:eastAsia="hr-BA"/>
        </w:rPr>
        <w:t xml:space="preserve"> </w:t>
      </w:r>
      <w:r w:rsidRPr="00FB7E4D">
        <w:rPr>
          <w:rFonts w:eastAsia="Calibri"/>
          <w:lang w:eastAsia="hr-BA"/>
        </w:rPr>
        <w:t>гријање</w:t>
      </w:r>
      <w:r w:rsidR="00723866" w:rsidRPr="00FB7E4D">
        <w:rPr>
          <w:rFonts w:eastAsia="Calibri"/>
          <w:lang w:eastAsia="hr-BA"/>
        </w:rPr>
        <w:t xml:space="preserve"> </w:t>
      </w:r>
      <w:r w:rsidRPr="00FB7E4D">
        <w:rPr>
          <w:rFonts w:eastAsia="Calibri"/>
          <w:lang w:eastAsia="hr-BA"/>
        </w:rPr>
        <w:t>са</w:t>
      </w:r>
      <w:r w:rsidR="00723866" w:rsidRPr="00FB7E4D">
        <w:rPr>
          <w:rFonts w:eastAsia="Calibri"/>
          <w:lang w:eastAsia="hr-BA"/>
        </w:rPr>
        <w:t xml:space="preserve"> </w:t>
      </w:r>
      <w:r w:rsidRPr="00FB7E4D">
        <w:rPr>
          <w:rFonts w:eastAsia="Calibri"/>
          <w:lang w:eastAsia="hr-BA"/>
        </w:rPr>
        <w:t>удјелом</w:t>
      </w:r>
      <w:r w:rsidR="00723866" w:rsidRPr="00FB7E4D">
        <w:rPr>
          <w:rFonts w:eastAsia="Calibri"/>
          <w:lang w:eastAsia="hr-BA"/>
        </w:rPr>
        <w:t xml:space="preserve"> </w:t>
      </w:r>
      <w:r w:rsidRPr="00FB7E4D">
        <w:rPr>
          <w:rFonts w:eastAsia="Calibri"/>
          <w:lang w:eastAsia="hr-BA"/>
        </w:rPr>
        <w:t>од</w:t>
      </w:r>
      <w:r w:rsidR="00723866" w:rsidRPr="00FB7E4D">
        <w:rPr>
          <w:rFonts w:eastAsia="Calibri"/>
          <w:lang w:eastAsia="hr-BA"/>
        </w:rPr>
        <w:t xml:space="preserve"> 1% </w:t>
      </w:r>
      <w:r w:rsidR="00C03842" w:rsidRPr="00FB7E4D">
        <w:rPr>
          <w:rFonts w:eastAsia="Calibri"/>
        </w:rPr>
        <w:t>(</w:t>
      </w:r>
      <w:proofErr w:type="spellStart"/>
      <w:r w:rsidR="00CB6E4E">
        <w:rPr>
          <w:rFonts w:eastAsia="Calibri"/>
          <w:lang w:val="en-US"/>
        </w:rPr>
        <w:t>Слика</w:t>
      </w:r>
      <w:proofErr w:type="spellEnd"/>
      <w:r w:rsidR="00CB6E4E">
        <w:rPr>
          <w:rFonts w:eastAsia="Calibri"/>
          <w:lang w:val="en-US"/>
        </w:rPr>
        <w:t xml:space="preserve"> 7</w:t>
      </w:r>
      <w:r w:rsidR="00C03842" w:rsidRPr="00FB7E4D">
        <w:rPr>
          <w:rFonts w:eastAsia="Calibri"/>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40"/>
        <w:gridCol w:w="96"/>
        <w:gridCol w:w="2000"/>
        <w:gridCol w:w="10"/>
      </w:tblGrid>
      <w:tr w:rsidR="00190F55" w:rsidRPr="00FB7E4D" w14:paraId="50DFFC13" w14:textId="77777777" w:rsidTr="00C944F4">
        <w:tc>
          <w:tcPr>
            <w:tcW w:w="6899" w:type="dxa"/>
            <w:gridSpan w:val="2"/>
          </w:tcPr>
          <w:p w14:paraId="68897496" w14:textId="01FE6B81" w:rsidR="006C5EBE" w:rsidRPr="00FB7E4D" w:rsidRDefault="00C944F4" w:rsidP="006466BC">
            <w:pPr>
              <w:autoSpaceDE w:val="0"/>
              <w:autoSpaceDN w:val="0"/>
              <w:adjustRightInd w:val="0"/>
              <w:spacing w:before="0"/>
              <w:rPr>
                <w:rFonts w:eastAsia="Calibri"/>
                <w:lang w:eastAsia="hr-BA"/>
              </w:rPr>
            </w:pPr>
            <w:r w:rsidRPr="00FB7E4D">
              <w:rPr>
                <w:noProof/>
                <w:lang w:val="en-GB" w:eastAsia="en-GB"/>
              </w:rPr>
              <w:drawing>
                <wp:inline distT="0" distB="0" distL="0" distR="0" wp14:anchorId="00071D64" wp14:editId="08DFA950">
                  <wp:extent cx="4451985" cy="1764665"/>
                  <wp:effectExtent l="0" t="0" r="5715" b="6985"/>
                  <wp:docPr id="125497604" name="Chart 2">
                    <a:extLst xmlns:a="http://schemas.openxmlformats.org/drawingml/2006/main">
                      <a:ext uri="{FF2B5EF4-FFF2-40B4-BE49-F238E27FC236}">
                        <a16:creationId xmlns:a16="http://schemas.microsoft.com/office/drawing/2014/main" id="{BEFF139F-60B0-4AED-94FD-EDE72348977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tc>
        <w:tc>
          <w:tcPr>
            <w:tcW w:w="2131" w:type="dxa"/>
            <w:gridSpan w:val="2"/>
          </w:tcPr>
          <w:p w14:paraId="7C4A7E66" w14:textId="7AADD820" w:rsidR="006C5EBE" w:rsidRPr="00FB7E4D" w:rsidRDefault="00190F55" w:rsidP="006466BC">
            <w:pPr>
              <w:autoSpaceDE w:val="0"/>
              <w:autoSpaceDN w:val="0"/>
              <w:adjustRightInd w:val="0"/>
              <w:spacing w:before="0"/>
              <w:rPr>
                <w:rFonts w:eastAsia="Calibri"/>
                <w:bCs/>
                <w:lang w:eastAsia="hr-BA"/>
              </w:rPr>
            </w:pPr>
            <w:r w:rsidRPr="00FB7E4D">
              <w:rPr>
                <w:noProof/>
                <w:lang w:val="en-GB" w:eastAsia="en-GB"/>
              </w:rPr>
              <w:drawing>
                <wp:anchor distT="0" distB="0" distL="114300" distR="114300" simplePos="0" relativeHeight="251655168" behindDoc="0" locked="0" layoutInCell="1" allowOverlap="1" wp14:anchorId="7A4944B9" wp14:editId="67DE6C35">
                  <wp:simplePos x="0" y="0"/>
                  <wp:positionH relativeFrom="column">
                    <wp:posOffset>-1270</wp:posOffset>
                  </wp:positionH>
                  <wp:positionV relativeFrom="paragraph">
                    <wp:posOffset>2540</wp:posOffset>
                  </wp:positionV>
                  <wp:extent cx="1060269" cy="1767840"/>
                  <wp:effectExtent l="0" t="0" r="6985" b="3810"/>
                  <wp:wrapNone/>
                  <wp:docPr id="775173188" name="Chart 1">
                    <a:extLst xmlns:a="http://schemas.openxmlformats.org/drawingml/2006/main">
                      <a:ext uri="{FF2B5EF4-FFF2-40B4-BE49-F238E27FC236}">
                        <a16:creationId xmlns:a16="http://schemas.microsoft.com/office/drawing/2014/main" id="{8F39CF42-93D9-4956-83F4-B1F8FDD7A31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14:sizeRelH relativeFrom="margin">
                    <wp14:pctWidth>0</wp14:pctWidth>
                  </wp14:sizeRelH>
                </wp:anchor>
              </w:drawing>
            </w:r>
          </w:p>
        </w:tc>
      </w:tr>
      <w:tr w:rsidR="00190F55" w:rsidRPr="00FB7E4D" w14:paraId="4546F0CC" w14:textId="77777777" w:rsidTr="003B4556">
        <w:trPr>
          <w:gridAfter w:val="1"/>
          <w:wAfter w:w="10" w:type="dxa"/>
        </w:trPr>
        <w:tc>
          <w:tcPr>
            <w:tcW w:w="6809" w:type="dxa"/>
          </w:tcPr>
          <w:p w14:paraId="4CA715D2" w14:textId="1A2477C7" w:rsidR="00473194" w:rsidRPr="00FB7E4D" w:rsidRDefault="00473194" w:rsidP="00473194">
            <w:pPr>
              <w:autoSpaceDE w:val="0"/>
              <w:autoSpaceDN w:val="0"/>
              <w:adjustRightInd w:val="0"/>
              <w:spacing w:before="0"/>
              <w:rPr>
                <w:rFonts w:eastAsia="Calibri"/>
                <w:lang w:eastAsia="hr-BA"/>
              </w:rPr>
            </w:pPr>
          </w:p>
        </w:tc>
        <w:tc>
          <w:tcPr>
            <w:tcW w:w="2211" w:type="dxa"/>
            <w:gridSpan w:val="2"/>
          </w:tcPr>
          <w:p w14:paraId="40FD021D" w14:textId="09429E5A" w:rsidR="00473194" w:rsidRPr="00FB7E4D" w:rsidRDefault="00473194" w:rsidP="00473194">
            <w:pPr>
              <w:autoSpaceDE w:val="0"/>
              <w:autoSpaceDN w:val="0"/>
              <w:adjustRightInd w:val="0"/>
              <w:spacing w:before="0"/>
              <w:rPr>
                <w:rFonts w:eastAsia="Calibri"/>
                <w:bCs/>
                <w:lang w:eastAsia="hr-BA"/>
              </w:rPr>
            </w:pPr>
          </w:p>
        </w:tc>
      </w:tr>
    </w:tbl>
    <w:p w14:paraId="6D55DEEB" w14:textId="6720AA3A" w:rsidR="00C03842" w:rsidRPr="00FB7E4D" w:rsidRDefault="00F04290" w:rsidP="00C03842">
      <w:pPr>
        <w:rPr>
          <w:bCs/>
          <w:color w:val="44546A" w:themeColor="text2"/>
          <w:sz w:val="18"/>
          <w:szCs w:val="18"/>
        </w:rPr>
      </w:pPr>
      <w:bookmarkStart w:id="87" w:name="_Ref158646294"/>
      <w:bookmarkStart w:id="88" w:name="_Toc125848201"/>
      <w:bookmarkStart w:id="89" w:name="_Toc160636412"/>
      <w:bookmarkStart w:id="90" w:name="_Toc160637261"/>
      <w:bookmarkStart w:id="91" w:name="_Toc174444739"/>
      <w:r w:rsidRPr="00FB7E4D">
        <w:rPr>
          <w:bCs/>
          <w:color w:val="44546A" w:themeColor="text2"/>
          <w:sz w:val="18"/>
          <w:szCs w:val="18"/>
        </w:rPr>
        <w:t>Слика</w:t>
      </w:r>
      <w:r w:rsidR="00C03842" w:rsidRPr="00FB7E4D">
        <w:rPr>
          <w:bCs/>
          <w:color w:val="44546A" w:themeColor="text2"/>
          <w:sz w:val="18"/>
          <w:szCs w:val="18"/>
        </w:rPr>
        <w:t xml:space="preserve"> </w:t>
      </w:r>
      <w:bookmarkEnd w:id="87"/>
      <w:r w:rsidR="00CB6E4E">
        <w:rPr>
          <w:bCs/>
          <w:color w:val="44546A" w:themeColor="text2"/>
          <w:sz w:val="18"/>
          <w:szCs w:val="18"/>
          <w:lang w:val="en-US"/>
        </w:rPr>
        <w:t xml:space="preserve">7 </w:t>
      </w:r>
      <w:r w:rsidR="00C03842" w:rsidRPr="00FB7E4D">
        <w:rPr>
          <w:bCs/>
          <w:color w:val="44546A" w:themeColor="text2"/>
          <w:sz w:val="18"/>
          <w:szCs w:val="18"/>
        </w:rPr>
        <w:t xml:space="preserve"> </w:t>
      </w:r>
      <w:r w:rsidRPr="00FB7E4D">
        <w:rPr>
          <w:bCs/>
          <w:color w:val="44546A" w:themeColor="text2"/>
          <w:sz w:val="18"/>
          <w:szCs w:val="18"/>
        </w:rPr>
        <w:t>Потрошња</w:t>
      </w:r>
      <w:r w:rsidR="00C03842" w:rsidRPr="00FB7E4D">
        <w:rPr>
          <w:bCs/>
          <w:color w:val="44546A" w:themeColor="text2"/>
          <w:sz w:val="18"/>
          <w:szCs w:val="18"/>
        </w:rPr>
        <w:t xml:space="preserve"> </w:t>
      </w:r>
      <w:r w:rsidRPr="00FB7E4D">
        <w:rPr>
          <w:bCs/>
          <w:color w:val="44546A" w:themeColor="text2"/>
          <w:sz w:val="18"/>
          <w:szCs w:val="18"/>
        </w:rPr>
        <w:t>енергије</w:t>
      </w:r>
      <w:r w:rsidR="00C03842" w:rsidRPr="00FB7E4D">
        <w:rPr>
          <w:bCs/>
          <w:color w:val="44546A" w:themeColor="text2"/>
          <w:sz w:val="18"/>
          <w:szCs w:val="18"/>
        </w:rPr>
        <w:t xml:space="preserve"> </w:t>
      </w:r>
      <w:r w:rsidRPr="00FB7E4D">
        <w:rPr>
          <w:bCs/>
          <w:color w:val="44546A" w:themeColor="text2"/>
          <w:sz w:val="18"/>
          <w:szCs w:val="18"/>
        </w:rPr>
        <w:t>према</w:t>
      </w:r>
      <w:r w:rsidR="00C03842" w:rsidRPr="00FB7E4D">
        <w:rPr>
          <w:bCs/>
          <w:color w:val="44546A" w:themeColor="text2"/>
          <w:sz w:val="18"/>
          <w:szCs w:val="18"/>
        </w:rPr>
        <w:t xml:space="preserve"> </w:t>
      </w:r>
      <w:r w:rsidRPr="00FB7E4D">
        <w:rPr>
          <w:bCs/>
          <w:color w:val="44546A" w:themeColor="text2"/>
          <w:sz w:val="18"/>
          <w:szCs w:val="18"/>
        </w:rPr>
        <w:t>врсти</w:t>
      </w:r>
      <w:r w:rsidR="00C03842" w:rsidRPr="00FB7E4D">
        <w:rPr>
          <w:bCs/>
          <w:color w:val="44546A" w:themeColor="text2"/>
          <w:sz w:val="18"/>
          <w:szCs w:val="18"/>
        </w:rPr>
        <w:t xml:space="preserve"> </w:t>
      </w:r>
      <w:r w:rsidRPr="00FB7E4D">
        <w:rPr>
          <w:bCs/>
          <w:color w:val="44546A" w:themeColor="text2"/>
          <w:sz w:val="18"/>
          <w:szCs w:val="18"/>
        </w:rPr>
        <w:t>енергента</w:t>
      </w:r>
      <w:r w:rsidR="00C03842" w:rsidRPr="00FB7E4D">
        <w:rPr>
          <w:bCs/>
          <w:color w:val="44546A" w:themeColor="text2"/>
          <w:sz w:val="18"/>
          <w:szCs w:val="18"/>
        </w:rPr>
        <w:t xml:space="preserve"> </w:t>
      </w:r>
      <w:r w:rsidRPr="00FB7E4D">
        <w:rPr>
          <w:bCs/>
          <w:color w:val="44546A" w:themeColor="text2"/>
          <w:sz w:val="18"/>
          <w:szCs w:val="18"/>
        </w:rPr>
        <w:t>и</w:t>
      </w:r>
      <w:r w:rsidR="00C03842" w:rsidRPr="00FB7E4D">
        <w:rPr>
          <w:bCs/>
          <w:color w:val="44546A" w:themeColor="text2"/>
          <w:sz w:val="18"/>
          <w:szCs w:val="18"/>
        </w:rPr>
        <w:t xml:space="preserve"> </w:t>
      </w:r>
      <w:r w:rsidRPr="00FB7E4D">
        <w:rPr>
          <w:bCs/>
          <w:color w:val="44546A" w:themeColor="text2"/>
          <w:sz w:val="18"/>
          <w:szCs w:val="18"/>
        </w:rPr>
        <w:t>удио</w:t>
      </w:r>
      <w:r w:rsidR="00C03842" w:rsidRPr="00FB7E4D">
        <w:rPr>
          <w:bCs/>
          <w:color w:val="44546A" w:themeColor="text2"/>
          <w:sz w:val="18"/>
          <w:szCs w:val="18"/>
        </w:rPr>
        <w:t xml:space="preserve"> </w:t>
      </w:r>
      <w:r w:rsidRPr="00FB7E4D">
        <w:rPr>
          <w:bCs/>
          <w:color w:val="44546A" w:themeColor="text2"/>
          <w:sz w:val="18"/>
          <w:szCs w:val="18"/>
        </w:rPr>
        <w:t>појединог</w:t>
      </w:r>
      <w:r w:rsidR="00C03842" w:rsidRPr="00FB7E4D">
        <w:rPr>
          <w:bCs/>
          <w:color w:val="44546A" w:themeColor="text2"/>
          <w:sz w:val="18"/>
          <w:szCs w:val="18"/>
        </w:rPr>
        <w:t xml:space="preserve"> </w:t>
      </w:r>
      <w:r w:rsidRPr="00FB7E4D">
        <w:rPr>
          <w:bCs/>
          <w:color w:val="44546A" w:themeColor="text2"/>
          <w:sz w:val="18"/>
          <w:szCs w:val="18"/>
        </w:rPr>
        <w:t>енергента</w:t>
      </w:r>
      <w:r w:rsidR="00C03842" w:rsidRPr="00FB7E4D">
        <w:rPr>
          <w:bCs/>
          <w:color w:val="44546A" w:themeColor="text2"/>
          <w:sz w:val="18"/>
          <w:szCs w:val="18"/>
        </w:rPr>
        <w:t xml:space="preserve"> </w:t>
      </w:r>
      <w:r w:rsidRPr="00FB7E4D">
        <w:rPr>
          <w:bCs/>
          <w:color w:val="44546A" w:themeColor="text2"/>
          <w:sz w:val="18"/>
          <w:szCs w:val="18"/>
        </w:rPr>
        <w:t>у</w:t>
      </w:r>
      <w:r w:rsidR="00C03842" w:rsidRPr="00FB7E4D">
        <w:rPr>
          <w:bCs/>
          <w:color w:val="44546A" w:themeColor="text2"/>
          <w:sz w:val="18"/>
          <w:szCs w:val="18"/>
        </w:rPr>
        <w:t xml:space="preserve"> </w:t>
      </w:r>
      <w:r w:rsidRPr="00FB7E4D">
        <w:rPr>
          <w:bCs/>
          <w:color w:val="44546A" w:themeColor="text2"/>
          <w:sz w:val="18"/>
          <w:szCs w:val="18"/>
        </w:rPr>
        <w:t>укупној</w:t>
      </w:r>
      <w:r w:rsidR="00C03842" w:rsidRPr="00FB7E4D">
        <w:rPr>
          <w:bCs/>
          <w:color w:val="44546A" w:themeColor="text2"/>
          <w:sz w:val="18"/>
          <w:szCs w:val="18"/>
        </w:rPr>
        <w:t xml:space="preserve"> </w:t>
      </w:r>
      <w:r w:rsidRPr="00FB7E4D">
        <w:rPr>
          <w:bCs/>
          <w:color w:val="44546A" w:themeColor="text2"/>
          <w:sz w:val="18"/>
          <w:szCs w:val="18"/>
        </w:rPr>
        <w:t>потрошњи</w:t>
      </w:r>
      <w:r w:rsidR="00C03842" w:rsidRPr="00FB7E4D">
        <w:rPr>
          <w:bCs/>
          <w:color w:val="44546A" w:themeColor="text2"/>
          <w:sz w:val="18"/>
          <w:szCs w:val="18"/>
        </w:rPr>
        <w:t xml:space="preserve"> </w:t>
      </w:r>
      <w:r w:rsidRPr="00FB7E4D">
        <w:rPr>
          <w:bCs/>
          <w:color w:val="44546A" w:themeColor="text2"/>
          <w:sz w:val="18"/>
          <w:szCs w:val="18"/>
        </w:rPr>
        <w:t>енергије</w:t>
      </w:r>
      <w:r w:rsidR="00C03842" w:rsidRPr="00FB7E4D">
        <w:rPr>
          <w:bCs/>
          <w:color w:val="44546A" w:themeColor="text2"/>
          <w:sz w:val="18"/>
          <w:szCs w:val="18"/>
        </w:rPr>
        <w:t xml:space="preserve"> </w:t>
      </w:r>
      <w:r w:rsidRPr="00FB7E4D">
        <w:rPr>
          <w:bCs/>
          <w:color w:val="44546A" w:themeColor="text2"/>
          <w:sz w:val="18"/>
          <w:szCs w:val="18"/>
        </w:rPr>
        <w:t>јавних</w:t>
      </w:r>
      <w:r w:rsidR="00C03842" w:rsidRPr="00FB7E4D">
        <w:rPr>
          <w:bCs/>
          <w:color w:val="44546A" w:themeColor="text2"/>
          <w:sz w:val="18"/>
          <w:szCs w:val="18"/>
        </w:rPr>
        <w:t xml:space="preserve"> </w:t>
      </w:r>
      <w:r w:rsidRPr="00FB7E4D">
        <w:rPr>
          <w:bCs/>
          <w:color w:val="44546A" w:themeColor="text2"/>
          <w:sz w:val="18"/>
          <w:szCs w:val="18"/>
        </w:rPr>
        <w:t>зграда</w:t>
      </w:r>
      <w:r w:rsidR="00C03842" w:rsidRPr="00FB7E4D">
        <w:rPr>
          <w:bCs/>
          <w:color w:val="44546A" w:themeColor="text2"/>
          <w:sz w:val="18"/>
          <w:szCs w:val="18"/>
        </w:rPr>
        <w:t xml:space="preserve"> </w:t>
      </w:r>
      <w:r w:rsidRPr="00FB7E4D">
        <w:rPr>
          <w:bCs/>
          <w:color w:val="44546A" w:themeColor="text2"/>
          <w:sz w:val="18"/>
          <w:szCs w:val="18"/>
        </w:rPr>
        <w:t>у</w:t>
      </w:r>
      <w:r w:rsidR="00C03842" w:rsidRPr="00FB7E4D">
        <w:rPr>
          <w:bCs/>
          <w:color w:val="44546A" w:themeColor="text2"/>
          <w:sz w:val="18"/>
          <w:szCs w:val="18"/>
        </w:rPr>
        <w:t xml:space="preserve"> </w:t>
      </w:r>
      <w:r w:rsidRPr="00FB7E4D">
        <w:rPr>
          <w:bCs/>
          <w:color w:val="44546A" w:themeColor="text2"/>
          <w:sz w:val="18"/>
          <w:szCs w:val="18"/>
        </w:rPr>
        <w:t>власништву</w:t>
      </w:r>
      <w:r w:rsidR="00C03842" w:rsidRPr="00FB7E4D">
        <w:rPr>
          <w:bCs/>
          <w:color w:val="44546A" w:themeColor="text2"/>
          <w:sz w:val="18"/>
          <w:szCs w:val="18"/>
        </w:rPr>
        <w:t xml:space="preserve"> </w:t>
      </w:r>
      <w:r w:rsidRPr="00FB7E4D">
        <w:rPr>
          <w:bCs/>
          <w:color w:val="44546A" w:themeColor="text2"/>
          <w:sz w:val="18"/>
          <w:szCs w:val="18"/>
        </w:rPr>
        <w:t>Оп</w:t>
      </w:r>
      <w:r w:rsidR="0009180E" w:rsidRPr="00FB7E4D">
        <w:rPr>
          <w:bCs/>
          <w:color w:val="44546A" w:themeColor="text2"/>
          <w:sz w:val="18"/>
          <w:szCs w:val="18"/>
        </w:rPr>
        <w:t>шт</w:t>
      </w:r>
      <w:r w:rsidRPr="00FB7E4D">
        <w:rPr>
          <w:bCs/>
          <w:color w:val="44546A" w:themeColor="text2"/>
          <w:sz w:val="18"/>
          <w:szCs w:val="18"/>
        </w:rPr>
        <w:t>ине</w:t>
      </w:r>
      <w:r w:rsidR="00C03842" w:rsidRPr="00FB7E4D">
        <w:rPr>
          <w:bCs/>
          <w:color w:val="44546A" w:themeColor="text2"/>
          <w:sz w:val="18"/>
          <w:szCs w:val="18"/>
        </w:rPr>
        <w:t xml:space="preserve"> </w:t>
      </w:r>
      <w:r w:rsidRPr="00FB7E4D">
        <w:rPr>
          <w:bCs/>
          <w:color w:val="44546A" w:themeColor="text2"/>
          <w:sz w:val="18"/>
          <w:szCs w:val="18"/>
        </w:rPr>
        <w:t>за</w:t>
      </w:r>
      <w:r w:rsidR="00C03842" w:rsidRPr="00FB7E4D">
        <w:rPr>
          <w:bCs/>
          <w:color w:val="44546A" w:themeColor="text2"/>
          <w:sz w:val="18"/>
          <w:szCs w:val="18"/>
        </w:rPr>
        <w:t xml:space="preserve"> </w:t>
      </w:r>
      <w:r w:rsidRPr="00FB7E4D">
        <w:rPr>
          <w:bCs/>
          <w:color w:val="44546A" w:themeColor="text2"/>
          <w:sz w:val="18"/>
          <w:szCs w:val="18"/>
        </w:rPr>
        <w:t>базну</w:t>
      </w:r>
      <w:r w:rsidR="00C03842" w:rsidRPr="00FB7E4D">
        <w:rPr>
          <w:bCs/>
          <w:color w:val="44546A" w:themeColor="text2"/>
          <w:sz w:val="18"/>
          <w:szCs w:val="18"/>
        </w:rPr>
        <w:t xml:space="preserve"> </w:t>
      </w:r>
      <w:r w:rsidRPr="00FB7E4D">
        <w:rPr>
          <w:bCs/>
          <w:color w:val="44546A" w:themeColor="text2"/>
          <w:sz w:val="18"/>
          <w:szCs w:val="18"/>
        </w:rPr>
        <w:t>годину</w:t>
      </w:r>
      <w:bookmarkEnd w:id="88"/>
      <w:bookmarkEnd w:id="89"/>
      <w:bookmarkEnd w:id="90"/>
      <w:bookmarkEnd w:id="91"/>
    </w:p>
    <w:p w14:paraId="1255E179" w14:textId="4D246B49" w:rsidR="00C03842" w:rsidRPr="00FB7E4D" w:rsidRDefault="00F04290" w:rsidP="00F06C91">
      <w:pPr>
        <w:pStyle w:val="Heading3"/>
        <w:numPr>
          <w:ilvl w:val="2"/>
          <w:numId w:val="85"/>
        </w:numPr>
        <w:ind w:left="357" w:hanging="357"/>
      </w:pPr>
      <w:bookmarkStart w:id="92" w:name="_Toc132550145"/>
      <w:bookmarkStart w:id="93" w:name="_Toc160636280"/>
      <w:bookmarkStart w:id="94" w:name="_Toc167967720"/>
      <w:r w:rsidRPr="00FB7E4D">
        <w:t>Потрошња</w:t>
      </w:r>
      <w:r w:rsidR="00C03842" w:rsidRPr="00FB7E4D">
        <w:t xml:space="preserve"> </w:t>
      </w:r>
      <w:r w:rsidRPr="00FB7E4D">
        <w:t>енергије</w:t>
      </w:r>
      <w:r w:rsidR="00C03842" w:rsidRPr="00FB7E4D">
        <w:t xml:space="preserve"> </w:t>
      </w:r>
      <w:r w:rsidRPr="00FB7E4D">
        <w:t>подсектора</w:t>
      </w:r>
      <w:r w:rsidR="00C03842" w:rsidRPr="00FB7E4D">
        <w:t xml:space="preserve"> </w:t>
      </w:r>
      <w:r w:rsidRPr="00FB7E4D">
        <w:t>јавних</w:t>
      </w:r>
      <w:r w:rsidR="00C03842" w:rsidRPr="00FB7E4D">
        <w:t xml:space="preserve"> </w:t>
      </w:r>
      <w:r w:rsidRPr="00FB7E4D">
        <w:t>зграда</w:t>
      </w:r>
      <w:r w:rsidR="00C03842" w:rsidRPr="00FB7E4D">
        <w:t xml:space="preserve"> </w:t>
      </w:r>
      <w:r w:rsidRPr="00FB7E4D">
        <w:t>које</w:t>
      </w:r>
      <w:r w:rsidR="00C03842" w:rsidRPr="00FB7E4D">
        <w:t xml:space="preserve"> </w:t>
      </w:r>
      <w:r w:rsidRPr="00FB7E4D">
        <w:t>нису</w:t>
      </w:r>
      <w:r w:rsidR="00C03842" w:rsidRPr="00FB7E4D">
        <w:t xml:space="preserve"> </w:t>
      </w:r>
      <w:r w:rsidRPr="00FB7E4D">
        <w:t>у</w:t>
      </w:r>
      <w:r w:rsidR="00C03842" w:rsidRPr="00FB7E4D">
        <w:t xml:space="preserve"> </w:t>
      </w:r>
      <w:r w:rsidRPr="00FB7E4D">
        <w:t>власништву</w:t>
      </w:r>
      <w:r w:rsidR="00C03842" w:rsidRPr="00FB7E4D">
        <w:t xml:space="preserve"> </w:t>
      </w:r>
      <w:r w:rsidRPr="00FB7E4D">
        <w:t>Оп</w:t>
      </w:r>
      <w:r w:rsidR="0009180E" w:rsidRPr="00FB7E4D">
        <w:t>шт</w:t>
      </w:r>
      <w:r w:rsidRPr="00FB7E4D">
        <w:t>ине</w:t>
      </w:r>
      <w:r w:rsidR="00C03842" w:rsidRPr="00FB7E4D">
        <w:t xml:space="preserve"> </w:t>
      </w:r>
      <w:r w:rsidRPr="00FB7E4D">
        <w:t>у</w:t>
      </w:r>
      <w:r w:rsidR="00C03842" w:rsidRPr="00FB7E4D">
        <w:t xml:space="preserve"> </w:t>
      </w:r>
      <w:r w:rsidRPr="00FB7E4D">
        <w:t>базној</w:t>
      </w:r>
      <w:r w:rsidR="00C03842" w:rsidRPr="00FB7E4D">
        <w:t xml:space="preserve"> </w:t>
      </w:r>
      <w:r w:rsidRPr="00FB7E4D">
        <w:t>години</w:t>
      </w:r>
      <w:bookmarkEnd w:id="92"/>
      <w:bookmarkEnd w:id="93"/>
      <w:bookmarkEnd w:id="94"/>
    </w:p>
    <w:p w14:paraId="4D094650" w14:textId="6D756CBD" w:rsidR="000851CB" w:rsidRPr="00FB7E4D" w:rsidRDefault="00F04290" w:rsidP="007F22BB">
      <w:pPr>
        <w:jc w:val="both"/>
        <w:rPr>
          <w:lang w:eastAsia="hr-BA"/>
        </w:rPr>
      </w:pPr>
      <w:r w:rsidRPr="00FB7E4D">
        <w:t>Као</w:t>
      </w:r>
      <w:r w:rsidR="000851CB" w:rsidRPr="00FB7E4D">
        <w:t xml:space="preserve"> </w:t>
      </w:r>
      <w:r w:rsidRPr="00FB7E4D">
        <w:t>што</w:t>
      </w:r>
      <w:r w:rsidR="000851CB" w:rsidRPr="00FB7E4D">
        <w:t xml:space="preserve"> </w:t>
      </w:r>
      <w:r w:rsidRPr="00FB7E4D">
        <w:t>је</w:t>
      </w:r>
      <w:r w:rsidR="000851CB" w:rsidRPr="00FB7E4D">
        <w:t xml:space="preserve"> </w:t>
      </w:r>
      <w:r w:rsidRPr="00FB7E4D">
        <w:t>случај</w:t>
      </w:r>
      <w:r w:rsidR="000851CB" w:rsidRPr="00FB7E4D">
        <w:t xml:space="preserve"> </w:t>
      </w:r>
      <w:r w:rsidRPr="00FB7E4D">
        <w:t>за</w:t>
      </w:r>
      <w:r w:rsidR="000851CB" w:rsidRPr="00FB7E4D">
        <w:t xml:space="preserve"> </w:t>
      </w:r>
      <w:r w:rsidRPr="00FB7E4D">
        <w:t>јавне</w:t>
      </w:r>
      <w:r w:rsidR="000851CB" w:rsidRPr="00FB7E4D">
        <w:t xml:space="preserve"> </w:t>
      </w:r>
      <w:r w:rsidRPr="00FB7E4D">
        <w:t>зграде</w:t>
      </w:r>
      <w:r w:rsidR="000851CB" w:rsidRPr="00FB7E4D">
        <w:t xml:space="preserve"> </w:t>
      </w:r>
      <w:r w:rsidRPr="00FB7E4D">
        <w:t>у</w:t>
      </w:r>
      <w:r w:rsidR="000851CB" w:rsidRPr="00FB7E4D">
        <w:t xml:space="preserve"> </w:t>
      </w:r>
      <w:r w:rsidRPr="00FB7E4D">
        <w:t>власништву</w:t>
      </w:r>
      <w:r w:rsidR="000851CB" w:rsidRPr="00FB7E4D">
        <w:t xml:space="preserve"> </w:t>
      </w:r>
      <w:r w:rsidRPr="00FB7E4D">
        <w:t>Општине</w:t>
      </w:r>
      <w:r w:rsidR="000851CB" w:rsidRPr="00FB7E4D">
        <w:t xml:space="preserve">, </w:t>
      </w:r>
      <w:r w:rsidRPr="00FB7E4D">
        <w:t>извршена</w:t>
      </w:r>
      <w:r w:rsidR="000851CB" w:rsidRPr="00FB7E4D">
        <w:t xml:space="preserve"> </w:t>
      </w:r>
      <w:r w:rsidRPr="00FB7E4D">
        <w:t>је</w:t>
      </w:r>
      <w:r w:rsidR="000851CB" w:rsidRPr="00FB7E4D">
        <w:t xml:space="preserve"> </w:t>
      </w:r>
      <w:r w:rsidRPr="00FB7E4D">
        <w:t>и</w:t>
      </w:r>
      <w:r w:rsidR="000851CB" w:rsidRPr="00FB7E4D">
        <w:t xml:space="preserve"> </w:t>
      </w:r>
      <w:r w:rsidRPr="00FB7E4D">
        <w:t>подјела</w:t>
      </w:r>
      <w:r w:rsidR="000851CB" w:rsidRPr="00FB7E4D">
        <w:t xml:space="preserve"> </w:t>
      </w:r>
      <w:r w:rsidRPr="00FB7E4D">
        <w:t>јавних</w:t>
      </w:r>
      <w:r w:rsidR="000851CB" w:rsidRPr="00FB7E4D">
        <w:t xml:space="preserve"> </w:t>
      </w:r>
      <w:r w:rsidRPr="00FB7E4D">
        <w:t>зграда</w:t>
      </w:r>
      <w:r w:rsidR="000851CB" w:rsidRPr="00FB7E4D">
        <w:t xml:space="preserve"> </w:t>
      </w:r>
      <w:r w:rsidRPr="00FB7E4D">
        <w:t>које</w:t>
      </w:r>
      <w:r w:rsidR="000851CB" w:rsidRPr="00FB7E4D">
        <w:t xml:space="preserve"> </w:t>
      </w:r>
      <w:r w:rsidRPr="00FB7E4D">
        <w:t>нису</w:t>
      </w:r>
      <w:r w:rsidR="000851CB" w:rsidRPr="00FB7E4D">
        <w:t xml:space="preserve"> </w:t>
      </w:r>
      <w:r w:rsidRPr="00FB7E4D">
        <w:t>у</w:t>
      </w:r>
      <w:r w:rsidR="000851CB" w:rsidRPr="00FB7E4D">
        <w:t xml:space="preserve"> </w:t>
      </w:r>
      <w:r w:rsidRPr="00FB7E4D">
        <w:t>власништву</w:t>
      </w:r>
      <w:r w:rsidR="000851CB" w:rsidRPr="00FB7E4D">
        <w:t xml:space="preserve">/ </w:t>
      </w:r>
      <w:r w:rsidRPr="00FB7E4D">
        <w:t>надлежности</w:t>
      </w:r>
      <w:r w:rsidR="000851CB" w:rsidRPr="00FB7E4D">
        <w:t xml:space="preserve"> </w:t>
      </w:r>
      <w:r w:rsidRPr="00FB7E4D">
        <w:t>општине</w:t>
      </w:r>
      <w:r w:rsidR="000851CB" w:rsidRPr="00FB7E4D">
        <w:t xml:space="preserve">. </w:t>
      </w:r>
      <w:r w:rsidRPr="00FB7E4D">
        <w:t>Ове</w:t>
      </w:r>
      <w:r w:rsidR="000851CB" w:rsidRPr="00FB7E4D">
        <w:t xml:space="preserve"> </w:t>
      </w:r>
      <w:r w:rsidRPr="00FB7E4D">
        <w:t>зграде</w:t>
      </w:r>
      <w:r w:rsidR="000851CB" w:rsidRPr="00FB7E4D">
        <w:t xml:space="preserve"> </w:t>
      </w:r>
      <w:r w:rsidRPr="00FB7E4D">
        <w:t>су</w:t>
      </w:r>
      <w:r w:rsidR="000851CB" w:rsidRPr="00FB7E4D">
        <w:t xml:space="preserve"> </w:t>
      </w:r>
      <w:r w:rsidRPr="00FB7E4D">
        <w:t>под</w:t>
      </w:r>
      <w:r w:rsidR="00F274E4" w:rsidRPr="00FB7E4D">
        <w:t>и</w:t>
      </w:r>
      <w:r w:rsidRPr="00FB7E4D">
        <w:t>јељене</w:t>
      </w:r>
      <w:r w:rsidR="000851CB" w:rsidRPr="00FB7E4D">
        <w:t xml:space="preserve"> </w:t>
      </w:r>
      <w:r w:rsidRPr="00FB7E4D">
        <w:t>у</w:t>
      </w:r>
      <w:r w:rsidR="000851CB" w:rsidRPr="00FB7E4D">
        <w:t xml:space="preserve"> </w:t>
      </w:r>
      <w:r w:rsidRPr="00FB7E4D">
        <w:rPr>
          <w:lang w:eastAsia="hr-BA"/>
        </w:rPr>
        <w:t>пет</w:t>
      </w:r>
      <w:r w:rsidR="000851CB" w:rsidRPr="00FB7E4D">
        <w:rPr>
          <w:lang w:eastAsia="hr-BA"/>
        </w:rPr>
        <w:t xml:space="preserve"> </w:t>
      </w:r>
      <w:r w:rsidRPr="00FB7E4D">
        <w:rPr>
          <w:lang w:eastAsia="hr-BA"/>
        </w:rPr>
        <w:t>категорија</w:t>
      </w:r>
      <w:r w:rsidR="000851CB" w:rsidRPr="00FB7E4D">
        <w:rPr>
          <w:lang w:eastAsia="hr-BA"/>
        </w:rPr>
        <w:t>:</w:t>
      </w: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6"/>
        <w:gridCol w:w="4659"/>
      </w:tblGrid>
      <w:tr w:rsidR="000851CB" w:rsidRPr="00FB7E4D" w14:paraId="12C91D87" w14:textId="77777777" w:rsidTr="000851CB">
        <w:tc>
          <w:tcPr>
            <w:tcW w:w="4386" w:type="dxa"/>
            <w:shd w:val="clear" w:color="auto" w:fill="auto"/>
            <w:vAlign w:val="center"/>
          </w:tcPr>
          <w:p w14:paraId="77DB48DF" w14:textId="4BE07B19" w:rsidR="000851CB" w:rsidRPr="00FB7E4D" w:rsidRDefault="00F04290" w:rsidP="00F06C91">
            <w:pPr>
              <w:pStyle w:val="ListParagraph"/>
              <w:numPr>
                <w:ilvl w:val="0"/>
                <w:numId w:val="64"/>
              </w:numPr>
              <w:autoSpaceDE w:val="0"/>
              <w:autoSpaceDN w:val="0"/>
              <w:adjustRightInd w:val="0"/>
              <w:spacing w:before="0"/>
              <w:rPr>
                <w:rFonts w:ascii="Times New Roman" w:hAnsi="Times New Roman" w:cs="Times New Roman"/>
                <w:lang w:eastAsia="hr-BA"/>
              </w:rPr>
            </w:pPr>
            <w:bookmarkStart w:id="95" w:name="_Hlk162968345"/>
            <w:r w:rsidRPr="00FB7E4D">
              <w:rPr>
                <w:rFonts w:ascii="Times New Roman" w:hAnsi="Times New Roman" w:cs="Times New Roman"/>
              </w:rPr>
              <w:t>Зграде</w:t>
            </w:r>
            <w:r w:rsidR="000851CB" w:rsidRPr="00FB7E4D">
              <w:rPr>
                <w:rFonts w:ascii="Times New Roman" w:hAnsi="Times New Roman" w:cs="Times New Roman"/>
              </w:rPr>
              <w:t xml:space="preserve"> </w:t>
            </w:r>
            <w:r w:rsidRPr="00FB7E4D">
              <w:rPr>
                <w:rFonts w:ascii="Times New Roman" w:hAnsi="Times New Roman" w:cs="Times New Roman"/>
              </w:rPr>
              <w:t>за</w:t>
            </w:r>
            <w:r w:rsidR="000851CB" w:rsidRPr="00FB7E4D">
              <w:rPr>
                <w:rFonts w:ascii="Times New Roman" w:hAnsi="Times New Roman" w:cs="Times New Roman"/>
              </w:rPr>
              <w:t xml:space="preserve"> </w:t>
            </w:r>
            <w:r w:rsidRPr="00FB7E4D">
              <w:rPr>
                <w:rFonts w:ascii="Times New Roman" w:hAnsi="Times New Roman" w:cs="Times New Roman"/>
              </w:rPr>
              <w:t>административну</w:t>
            </w:r>
            <w:r w:rsidR="000851CB" w:rsidRPr="00FB7E4D">
              <w:rPr>
                <w:rFonts w:ascii="Times New Roman" w:hAnsi="Times New Roman" w:cs="Times New Roman"/>
              </w:rPr>
              <w:t xml:space="preserve"> </w:t>
            </w:r>
            <w:r w:rsidRPr="00FB7E4D">
              <w:rPr>
                <w:rFonts w:ascii="Times New Roman" w:hAnsi="Times New Roman" w:cs="Times New Roman"/>
              </w:rPr>
              <w:t>управу</w:t>
            </w:r>
          </w:p>
        </w:tc>
        <w:tc>
          <w:tcPr>
            <w:tcW w:w="4659" w:type="dxa"/>
          </w:tcPr>
          <w:p w14:paraId="32877CBD" w14:textId="22B99C29" w:rsidR="000851CB" w:rsidRPr="00FB7E4D" w:rsidRDefault="006D42E1" w:rsidP="007F22BB">
            <w:pPr>
              <w:spacing w:before="0"/>
            </w:pPr>
            <w:r w:rsidRPr="00FB7E4D">
              <w:rPr>
                <w:lang w:val="sr-Latn-RS"/>
              </w:rPr>
              <w:t xml:space="preserve">  </w:t>
            </w:r>
            <w:r w:rsidR="000851CB" w:rsidRPr="00FB7E4D">
              <w:t xml:space="preserve">6 </w:t>
            </w:r>
            <w:r w:rsidR="00F04290" w:rsidRPr="00FB7E4D">
              <w:t>зграда</w:t>
            </w:r>
            <w:r w:rsidR="000851CB" w:rsidRPr="00FB7E4D">
              <w:t xml:space="preserve"> </w:t>
            </w:r>
            <w:r w:rsidR="00F04290" w:rsidRPr="00FB7E4D">
              <w:t>укупне</w:t>
            </w:r>
            <w:r w:rsidR="000851CB" w:rsidRPr="00FB7E4D">
              <w:t xml:space="preserve"> </w:t>
            </w:r>
            <w:r w:rsidR="00F04290" w:rsidRPr="00FB7E4D">
              <w:t>површине</w:t>
            </w:r>
            <w:r w:rsidR="000851CB" w:rsidRPr="00FB7E4D">
              <w:t xml:space="preserve"> 2.038 </w:t>
            </w:r>
            <w:r w:rsidR="00913FD4">
              <w:rPr>
                <w:lang w:val="en-US"/>
              </w:rPr>
              <w:t>m</w:t>
            </w:r>
            <w:r w:rsidR="000851CB" w:rsidRPr="00FB7E4D">
              <w:rPr>
                <w:vertAlign w:val="superscript"/>
              </w:rPr>
              <w:t>2</w:t>
            </w:r>
          </w:p>
        </w:tc>
      </w:tr>
      <w:tr w:rsidR="000851CB" w:rsidRPr="00FB7E4D" w14:paraId="566E8D1A" w14:textId="77777777" w:rsidTr="000851CB">
        <w:tc>
          <w:tcPr>
            <w:tcW w:w="4386" w:type="dxa"/>
            <w:shd w:val="clear" w:color="auto" w:fill="auto"/>
            <w:vAlign w:val="center"/>
          </w:tcPr>
          <w:p w14:paraId="487E86BB" w14:textId="52D43BA3" w:rsidR="000851CB" w:rsidRPr="00FB7E4D" w:rsidRDefault="00F04290" w:rsidP="00F06C91">
            <w:pPr>
              <w:pStyle w:val="ListParagraph"/>
              <w:numPr>
                <w:ilvl w:val="0"/>
                <w:numId w:val="64"/>
              </w:numPr>
              <w:autoSpaceDE w:val="0"/>
              <w:autoSpaceDN w:val="0"/>
              <w:adjustRightInd w:val="0"/>
              <w:spacing w:before="0"/>
              <w:rPr>
                <w:rFonts w:ascii="Times New Roman" w:hAnsi="Times New Roman" w:cs="Times New Roman"/>
                <w:lang w:eastAsia="hr-BA"/>
              </w:rPr>
            </w:pPr>
            <w:r w:rsidRPr="00FB7E4D">
              <w:rPr>
                <w:rFonts w:ascii="Times New Roman" w:hAnsi="Times New Roman" w:cs="Times New Roman"/>
              </w:rPr>
              <w:t>Зграде</w:t>
            </w:r>
            <w:r w:rsidR="000851CB" w:rsidRPr="00FB7E4D">
              <w:rPr>
                <w:rFonts w:ascii="Times New Roman" w:hAnsi="Times New Roman" w:cs="Times New Roman"/>
              </w:rPr>
              <w:t xml:space="preserve"> </w:t>
            </w:r>
            <w:r w:rsidRPr="00FB7E4D">
              <w:rPr>
                <w:rFonts w:ascii="Times New Roman" w:hAnsi="Times New Roman" w:cs="Times New Roman"/>
              </w:rPr>
              <w:t>за</w:t>
            </w:r>
            <w:r w:rsidR="000851CB" w:rsidRPr="00FB7E4D">
              <w:rPr>
                <w:rFonts w:ascii="Times New Roman" w:hAnsi="Times New Roman" w:cs="Times New Roman"/>
              </w:rPr>
              <w:t xml:space="preserve"> </w:t>
            </w:r>
            <w:r w:rsidRPr="00FB7E4D">
              <w:rPr>
                <w:rFonts w:ascii="Times New Roman" w:hAnsi="Times New Roman" w:cs="Times New Roman"/>
              </w:rPr>
              <w:t>спорт</w:t>
            </w:r>
            <w:r w:rsidR="000851CB" w:rsidRPr="00FB7E4D">
              <w:rPr>
                <w:rFonts w:ascii="Times New Roman" w:hAnsi="Times New Roman" w:cs="Times New Roman"/>
              </w:rPr>
              <w:t xml:space="preserve"> </w:t>
            </w:r>
            <w:r w:rsidRPr="00FB7E4D">
              <w:rPr>
                <w:rFonts w:ascii="Times New Roman" w:hAnsi="Times New Roman" w:cs="Times New Roman"/>
              </w:rPr>
              <w:t>и</w:t>
            </w:r>
            <w:r w:rsidR="000851CB" w:rsidRPr="00FB7E4D">
              <w:rPr>
                <w:rFonts w:ascii="Times New Roman" w:hAnsi="Times New Roman" w:cs="Times New Roman"/>
              </w:rPr>
              <w:t xml:space="preserve"> </w:t>
            </w:r>
            <w:r w:rsidRPr="00FB7E4D">
              <w:rPr>
                <w:rFonts w:ascii="Times New Roman" w:hAnsi="Times New Roman" w:cs="Times New Roman"/>
              </w:rPr>
              <w:t>рекреацију</w:t>
            </w:r>
            <w:r w:rsidR="006D42E1" w:rsidRPr="00FB7E4D">
              <w:rPr>
                <w:rFonts w:ascii="Times New Roman" w:hAnsi="Times New Roman" w:cs="Times New Roman"/>
                <w:lang w:val="sr-Latn-RS"/>
              </w:rPr>
              <w:t xml:space="preserve">               </w:t>
            </w:r>
          </w:p>
        </w:tc>
        <w:tc>
          <w:tcPr>
            <w:tcW w:w="4659" w:type="dxa"/>
          </w:tcPr>
          <w:p w14:paraId="390380BC" w14:textId="6D07C0E3" w:rsidR="000851CB" w:rsidRPr="00FB7E4D" w:rsidRDefault="000851CB" w:rsidP="007F22BB">
            <w:pPr>
              <w:spacing w:before="0"/>
              <w:rPr>
                <w:lang w:val="sr-Latn-RS"/>
              </w:rPr>
            </w:pPr>
            <w:r w:rsidRPr="00FB7E4D">
              <w:t xml:space="preserve">1 </w:t>
            </w:r>
            <w:r w:rsidR="00F04290" w:rsidRPr="00FB7E4D">
              <w:t>зграда</w:t>
            </w:r>
            <w:r w:rsidRPr="00FB7E4D">
              <w:t xml:space="preserve"> </w:t>
            </w:r>
            <w:r w:rsidR="00F04290" w:rsidRPr="00FB7E4D">
              <w:t>укупне</w:t>
            </w:r>
            <w:r w:rsidRPr="00FB7E4D">
              <w:t xml:space="preserve"> </w:t>
            </w:r>
            <w:r w:rsidR="00F04290" w:rsidRPr="00FB7E4D">
              <w:t>површине</w:t>
            </w:r>
            <w:r w:rsidRPr="00FB7E4D">
              <w:t xml:space="preserve"> 1.638 </w:t>
            </w:r>
            <w:r w:rsidR="00913FD4">
              <w:rPr>
                <w:lang w:val="en-US"/>
              </w:rPr>
              <w:t>m</w:t>
            </w:r>
            <w:r w:rsidRPr="00FB7E4D">
              <w:rPr>
                <w:vertAlign w:val="superscript"/>
              </w:rPr>
              <w:t>2</w:t>
            </w:r>
          </w:p>
        </w:tc>
      </w:tr>
      <w:tr w:rsidR="000851CB" w:rsidRPr="00FB7E4D" w14:paraId="44B35524" w14:textId="77777777" w:rsidTr="000851CB">
        <w:tc>
          <w:tcPr>
            <w:tcW w:w="4386" w:type="dxa"/>
            <w:shd w:val="clear" w:color="auto" w:fill="auto"/>
            <w:vAlign w:val="center"/>
          </w:tcPr>
          <w:p w14:paraId="6A28125B" w14:textId="60D55577" w:rsidR="000851CB" w:rsidRPr="00FB7E4D" w:rsidRDefault="00F04290" w:rsidP="00F06C91">
            <w:pPr>
              <w:pStyle w:val="ListParagraph"/>
              <w:numPr>
                <w:ilvl w:val="0"/>
                <w:numId w:val="64"/>
              </w:numPr>
              <w:autoSpaceDE w:val="0"/>
              <w:autoSpaceDN w:val="0"/>
              <w:adjustRightInd w:val="0"/>
              <w:spacing w:before="0"/>
              <w:rPr>
                <w:rFonts w:ascii="Times New Roman" w:hAnsi="Times New Roman" w:cs="Times New Roman"/>
                <w:lang w:eastAsia="hr-BA"/>
              </w:rPr>
            </w:pPr>
            <w:r w:rsidRPr="00FB7E4D">
              <w:rPr>
                <w:rFonts w:ascii="Times New Roman" w:hAnsi="Times New Roman" w:cs="Times New Roman"/>
              </w:rPr>
              <w:t>Зграде</w:t>
            </w:r>
            <w:r w:rsidR="000851CB" w:rsidRPr="00FB7E4D">
              <w:rPr>
                <w:rFonts w:ascii="Times New Roman" w:hAnsi="Times New Roman" w:cs="Times New Roman"/>
              </w:rPr>
              <w:t xml:space="preserve"> </w:t>
            </w:r>
            <w:r w:rsidRPr="00FB7E4D">
              <w:rPr>
                <w:rFonts w:ascii="Times New Roman" w:hAnsi="Times New Roman" w:cs="Times New Roman"/>
              </w:rPr>
              <w:t>за</w:t>
            </w:r>
            <w:r w:rsidR="000851CB" w:rsidRPr="00FB7E4D">
              <w:rPr>
                <w:rFonts w:ascii="Times New Roman" w:hAnsi="Times New Roman" w:cs="Times New Roman"/>
              </w:rPr>
              <w:t xml:space="preserve"> </w:t>
            </w:r>
            <w:r w:rsidRPr="00FB7E4D">
              <w:rPr>
                <w:rFonts w:ascii="Times New Roman" w:hAnsi="Times New Roman" w:cs="Times New Roman"/>
              </w:rPr>
              <w:t>туризам</w:t>
            </w:r>
            <w:r w:rsidR="000851CB" w:rsidRPr="00FB7E4D">
              <w:rPr>
                <w:rFonts w:ascii="Times New Roman" w:hAnsi="Times New Roman" w:cs="Times New Roman"/>
              </w:rPr>
              <w:t xml:space="preserve"> </w:t>
            </w:r>
            <w:r w:rsidRPr="00FB7E4D">
              <w:rPr>
                <w:rFonts w:ascii="Times New Roman" w:hAnsi="Times New Roman" w:cs="Times New Roman"/>
              </w:rPr>
              <w:t>и</w:t>
            </w:r>
            <w:r w:rsidR="000851CB" w:rsidRPr="00FB7E4D">
              <w:rPr>
                <w:rFonts w:ascii="Times New Roman" w:hAnsi="Times New Roman" w:cs="Times New Roman"/>
              </w:rPr>
              <w:t xml:space="preserve"> </w:t>
            </w:r>
            <w:r w:rsidRPr="00FB7E4D">
              <w:rPr>
                <w:rFonts w:ascii="Times New Roman" w:hAnsi="Times New Roman" w:cs="Times New Roman"/>
              </w:rPr>
              <w:t>угоститељство</w:t>
            </w:r>
          </w:p>
        </w:tc>
        <w:tc>
          <w:tcPr>
            <w:tcW w:w="4659" w:type="dxa"/>
          </w:tcPr>
          <w:p w14:paraId="1E552D30" w14:textId="092A2B90" w:rsidR="000851CB" w:rsidRPr="00FB7E4D" w:rsidRDefault="000851CB" w:rsidP="007F22BB">
            <w:pPr>
              <w:spacing w:before="0"/>
            </w:pPr>
            <w:r w:rsidRPr="00FB7E4D">
              <w:t xml:space="preserve">2 </w:t>
            </w:r>
            <w:r w:rsidR="00F04290" w:rsidRPr="00FB7E4D">
              <w:t>зград</w:t>
            </w:r>
            <w:r w:rsidR="0009180E" w:rsidRPr="00FB7E4D">
              <w:t>е</w:t>
            </w:r>
            <w:r w:rsidRPr="00FB7E4D">
              <w:t xml:space="preserve"> </w:t>
            </w:r>
            <w:r w:rsidR="00F04290" w:rsidRPr="00FB7E4D">
              <w:t>укупне</w:t>
            </w:r>
            <w:r w:rsidRPr="00FB7E4D">
              <w:t xml:space="preserve"> </w:t>
            </w:r>
            <w:r w:rsidR="00F04290" w:rsidRPr="00FB7E4D">
              <w:t>површине</w:t>
            </w:r>
            <w:r w:rsidRPr="00FB7E4D">
              <w:t xml:space="preserve"> 927 </w:t>
            </w:r>
            <w:r w:rsidR="00913FD4">
              <w:rPr>
                <w:lang w:val="en-US"/>
              </w:rPr>
              <w:t>m</w:t>
            </w:r>
            <w:r w:rsidRPr="00FB7E4D">
              <w:rPr>
                <w:vertAlign w:val="superscript"/>
              </w:rPr>
              <w:t>2</w:t>
            </w:r>
          </w:p>
        </w:tc>
      </w:tr>
      <w:tr w:rsidR="000851CB" w:rsidRPr="00FB7E4D" w14:paraId="34536007" w14:textId="77777777" w:rsidTr="000851CB">
        <w:tc>
          <w:tcPr>
            <w:tcW w:w="4386" w:type="dxa"/>
            <w:shd w:val="clear" w:color="auto" w:fill="auto"/>
            <w:vAlign w:val="center"/>
          </w:tcPr>
          <w:p w14:paraId="2ED62397" w14:textId="262961E1" w:rsidR="000851CB" w:rsidRPr="00FB7E4D" w:rsidRDefault="00F04290" w:rsidP="00F06C91">
            <w:pPr>
              <w:pStyle w:val="ListParagraph"/>
              <w:numPr>
                <w:ilvl w:val="0"/>
                <w:numId w:val="64"/>
              </w:numPr>
              <w:autoSpaceDE w:val="0"/>
              <w:autoSpaceDN w:val="0"/>
              <w:adjustRightInd w:val="0"/>
              <w:spacing w:before="0"/>
              <w:rPr>
                <w:rFonts w:ascii="Times New Roman" w:hAnsi="Times New Roman" w:cs="Times New Roman"/>
                <w:lang w:eastAsia="hr-BA"/>
              </w:rPr>
            </w:pPr>
            <w:r w:rsidRPr="00FB7E4D">
              <w:rPr>
                <w:rFonts w:ascii="Times New Roman" w:hAnsi="Times New Roman" w:cs="Times New Roman"/>
              </w:rPr>
              <w:t>Зграде</w:t>
            </w:r>
            <w:r w:rsidR="000851CB" w:rsidRPr="00FB7E4D">
              <w:rPr>
                <w:rFonts w:ascii="Times New Roman" w:hAnsi="Times New Roman" w:cs="Times New Roman"/>
              </w:rPr>
              <w:t xml:space="preserve"> </w:t>
            </w:r>
            <w:r w:rsidRPr="00FB7E4D">
              <w:rPr>
                <w:rFonts w:ascii="Times New Roman" w:hAnsi="Times New Roman" w:cs="Times New Roman"/>
              </w:rPr>
              <w:t>трговинске</w:t>
            </w:r>
            <w:r w:rsidR="000851CB" w:rsidRPr="00FB7E4D">
              <w:rPr>
                <w:rFonts w:ascii="Times New Roman" w:hAnsi="Times New Roman" w:cs="Times New Roman"/>
              </w:rPr>
              <w:t xml:space="preserve"> </w:t>
            </w:r>
            <w:r w:rsidRPr="00FB7E4D">
              <w:rPr>
                <w:rFonts w:ascii="Times New Roman" w:hAnsi="Times New Roman" w:cs="Times New Roman"/>
              </w:rPr>
              <w:t>и</w:t>
            </w:r>
            <w:r w:rsidR="000851CB" w:rsidRPr="00FB7E4D">
              <w:rPr>
                <w:rFonts w:ascii="Times New Roman" w:hAnsi="Times New Roman" w:cs="Times New Roman"/>
              </w:rPr>
              <w:t xml:space="preserve"> </w:t>
            </w:r>
            <w:r w:rsidRPr="00FB7E4D">
              <w:rPr>
                <w:rFonts w:ascii="Times New Roman" w:hAnsi="Times New Roman" w:cs="Times New Roman"/>
              </w:rPr>
              <w:t>услужне</w:t>
            </w:r>
            <w:r w:rsidR="000851CB" w:rsidRPr="00FB7E4D">
              <w:rPr>
                <w:rFonts w:ascii="Times New Roman" w:hAnsi="Times New Roman" w:cs="Times New Roman"/>
              </w:rPr>
              <w:t xml:space="preserve"> </w:t>
            </w:r>
            <w:r w:rsidRPr="00FB7E4D">
              <w:rPr>
                <w:rFonts w:ascii="Times New Roman" w:hAnsi="Times New Roman" w:cs="Times New Roman"/>
              </w:rPr>
              <w:lastRenderedPageBreak/>
              <w:t>дјелатности</w:t>
            </w:r>
          </w:p>
        </w:tc>
        <w:tc>
          <w:tcPr>
            <w:tcW w:w="4659" w:type="dxa"/>
          </w:tcPr>
          <w:p w14:paraId="682025B4" w14:textId="756B4BE8" w:rsidR="000851CB" w:rsidRPr="00FB7E4D" w:rsidRDefault="000851CB" w:rsidP="007F22BB">
            <w:pPr>
              <w:spacing w:before="0"/>
            </w:pPr>
            <w:r w:rsidRPr="00FB7E4D">
              <w:lastRenderedPageBreak/>
              <w:t xml:space="preserve">2 </w:t>
            </w:r>
            <w:r w:rsidR="00F04290" w:rsidRPr="00FB7E4D">
              <w:t>зград</w:t>
            </w:r>
            <w:r w:rsidR="00896977" w:rsidRPr="00FB7E4D">
              <w:t>е</w:t>
            </w:r>
            <w:r w:rsidRPr="00FB7E4D">
              <w:t xml:space="preserve"> </w:t>
            </w:r>
            <w:r w:rsidR="00F04290" w:rsidRPr="00FB7E4D">
              <w:t>укупне</w:t>
            </w:r>
            <w:r w:rsidRPr="00FB7E4D">
              <w:t xml:space="preserve"> </w:t>
            </w:r>
            <w:r w:rsidR="00F04290" w:rsidRPr="00FB7E4D">
              <w:t>површине</w:t>
            </w:r>
            <w:r w:rsidRPr="00FB7E4D">
              <w:t xml:space="preserve"> 886 </w:t>
            </w:r>
            <w:r w:rsidR="00913FD4">
              <w:rPr>
                <w:lang w:val="en-US"/>
              </w:rPr>
              <w:t>m</w:t>
            </w:r>
            <w:r w:rsidRPr="00FB7E4D">
              <w:rPr>
                <w:vertAlign w:val="superscript"/>
              </w:rPr>
              <w:t>2</w:t>
            </w:r>
          </w:p>
        </w:tc>
      </w:tr>
      <w:tr w:rsidR="000851CB" w:rsidRPr="00FB7E4D" w14:paraId="3154E3FB" w14:textId="77777777" w:rsidTr="000851CB">
        <w:tc>
          <w:tcPr>
            <w:tcW w:w="4386" w:type="dxa"/>
            <w:shd w:val="clear" w:color="auto" w:fill="auto"/>
            <w:vAlign w:val="center"/>
          </w:tcPr>
          <w:p w14:paraId="7D97CD1F" w14:textId="5E4A9724" w:rsidR="000851CB" w:rsidRPr="00FB7E4D" w:rsidRDefault="00F04290" w:rsidP="00F06C91">
            <w:pPr>
              <w:pStyle w:val="ListParagraph"/>
              <w:numPr>
                <w:ilvl w:val="0"/>
                <w:numId w:val="64"/>
              </w:numPr>
              <w:autoSpaceDE w:val="0"/>
              <w:autoSpaceDN w:val="0"/>
              <w:adjustRightInd w:val="0"/>
              <w:spacing w:before="0"/>
              <w:rPr>
                <w:rFonts w:ascii="Times New Roman" w:hAnsi="Times New Roman" w:cs="Times New Roman"/>
                <w:lang w:eastAsia="hr-BA"/>
              </w:rPr>
            </w:pPr>
            <w:r w:rsidRPr="00FB7E4D">
              <w:rPr>
                <w:rFonts w:ascii="Times New Roman" w:hAnsi="Times New Roman" w:cs="Times New Roman"/>
              </w:rPr>
              <w:t>Зграде</w:t>
            </w:r>
            <w:r w:rsidR="000851CB" w:rsidRPr="00FB7E4D">
              <w:rPr>
                <w:rFonts w:ascii="Times New Roman" w:hAnsi="Times New Roman" w:cs="Times New Roman"/>
              </w:rPr>
              <w:t xml:space="preserve"> </w:t>
            </w:r>
            <w:r w:rsidRPr="00FB7E4D">
              <w:rPr>
                <w:rFonts w:ascii="Times New Roman" w:hAnsi="Times New Roman" w:cs="Times New Roman"/>
              </w:rPr>
              <w:t>за</w:t>
            </w:r>
            <w:r w:rsidR="000851CB" w:rsidRPr="00FB7E4D">
              <w:rPr>
                <w:rFonts w:ascii="Times New Roman" w:hAnsi="Times New Roman" w:cs="Times New Roman"/>
              </w:rPr>
              <w:t xml:space="preserve"> </w:t>
            </w:r>
            <w:r w:rsidRPr="00FB7E4D">
              <w:rPr>
                <w:rFonts w:ascii="Times New Roman" w:hAnsi="Times New Roman" w:cs="Times New Roman"/>
              </w:rPr>
              <w:t>обављање</w:t>
            </w:r>
            <w:r w:rsidR="000851CB" w:rsidRPr="00FB7E4D">
              <w:rPr>
                <w:rFonts w:ascii="Times New Roman" w:hAnsi="Times New Roman" w:cs="Times New Roman"/>
              </w:rPr>
              <w:t xml:space="preserve"> </w:t>
            </w:r>
            <w:r w:rsidRPr="00FB7E4D">
              <w:rPr>
                <w:rFonts w:ascii="Times New Roman" w:hAnsi="Times New Roman" w:cs="Times New Roman"/>
              </w:rPr>
              <w:t>производних</w:t>
            </w:r>
            <w:r w:rsidR="000851CB" w:rsidRPr="00FB7E4D">
              <w:rPr>
                <w:rFonts w:ascii="Times New Roman" w:hAnsi="Times New Roman" w:cs="Times New Roman"/>
              </w:rPr>
              <w:t xml:space="preserve"> </w:t>
            </w:r>
            <w:r w:rsidRPr="00FB7E4D">
              <w:rPr>
                <w:rFonts w:ascii="Times New Roman" w:hAnsi="Times New Roman" w:cs="Times New Roman"/>
              </w:rPr>
              <w:t>дјелатности</w:t>
            </w:r>
          </w:p>
        </w:tc>
        <w:tc>
          <w:tcPr>
            <w:tcW w:w="4659" w:type="dxa"/>
          </w:tcPr>
          <w:p w14:paraId="43A523A2" w14:textId="12977B3F" w:rsidR="000851CB" w:rsidRPr="00FB7E4D" w:rsidRDefault="000851CB" w:rsidP="006466BC">
            <w:pPr>
              <w:spacing w:before="0"/>
            </w:pPr>
            <w:r w:rsidRPr="00FB7E4D">
              <w:t xml:space="preserve">1 </w:t>
            </w:r>
            <w:r w:rsidR="00F04290" w:rsidRPr="00FB7E4D">
              <w:t>зград</w:t>
            </w:r>
            <w:r w:rsidR="00896977" w:rsidRPr="00FB7E4D">
              <w:t>а</w:t>
            </w:r>
            <w:r w:rsidRPr="00FB7E4D">
              <w:t xml:space="preserve"> </w:t>
            </w:r>
            <w:r w:rsidR="00F04290" w:rsidRPr="00FB7E4D">
              <w:t>укупне</w:t>
            </w:r>
            <w:r w:rsidRPr="00FB7E4D">
              <w:t xml:space="preserve"> </w:t>
            </w:r>
            <w:r w:rsidR="00F04290" w:rsidRPr="00FB7E4D">
              <w:t>површине</w:t>
            </w:r>
            <w:r w:rsidRPr="00FB7E4D">
              <w:t xml:space="preserve"> 551 </w:t>
            </w:r>
            <w:r w:rsidRPr="00FB7E4D">
              <w:rPr>
                <w:vertAlign w:val="superscript"/>
              </w:rPr>
              <w:t>2</w:t>
            </w:r>
          </w:p>
        </w:tc>
      </w:tr>
    </w:tbl>
    <w:bookmarkEnd w:id="95"/>
    <w:p w14:paraId="558DEF89" w14:textId="7702FED7" w:rsidR="00C03842" w:rsidRPr="00FB7E4D" w:rsidRDefault="00F04290" w:rsidP="006D42E1">
      <w:pPr>
        <w:autoSpaceDE w:val="0"/>
        <w:autoSpaceDN w:val="0"/>
        <w:adjustRightInd w:val="0"/>
        <w:spacing w:line="276" w:lineRule="auto"/>
        <w:jc w:val="both"/>
        <w:rPr>
          <w:rFonts w:eastAsia="Calibri"/>
        </w:rPr>
      </w:pPr>
      <w:r w:rsidRPr="00FB7E4D">
        <w:t>Укупна</w:t>
      </w:r>
      <w:r w:rsidR="000851CB" w:rsidRPr="00FB7E4D">
        <w:t xml:space="preserve"> </w:t>
      </w:r>
      <w:r w:rsidRPr="00FB7E4D">
        <w:t>површина</w:t>
      </w:r>
      <w:r w:rsidR="000851CB" w:rsidRPr="00FB7E4D">
        <w:t xml:space="preserve"> </w:t>
      </w:r>
      <w:r w:rsidRPr="00FB7E4D">
        <w:t>анализираних</w:t>
      </w:r>
      <w:r w:rsidR="000851CB" w:rsidRPr="00FB7E4D">
        <w:t xml:space="preserve"> </w:t>
      </w:r>
      <w:r w:rsidRPr="00FB7E4D">
        <w:t>јавних</w:t>
      </w:r>
      <w:r w:rsidR="000851CB" w:rsidRPr="00FB7E4D">
        <w:t xml:space="preserve"> </w:t>
      </w:r>
      <w:r w:rsidRPr="00FB7E4D">
        <w:t>зграда</w:t>
      </w:r>
      <w:r w:rsidR="000851CB" w:rsidRPr="00FB7E4D" w:rsidDel="00815AD5">
        <w:t xml:space="preserve"> </w:t>
      </w:r>
      <w:r w:rsidRPr="00FB7E4D">
        <w:t>износи</w:t>
      </w:r>
      <w:r w:rsidR="000851CB" w:rsidRPr="00FB7E4D">
        <w:t xml:space="preserve"> 6.040</w:t>
      </w:r>
      <w:r w:rsidR="000851CB" w:rsidRPr="00FB7E4D">
        <w:rPr>
          <w:color w:val="000000"/>
          <w:lang w:eastAsia="bs-Latn-BA"/>
        </w:rPr>
        <w:t xml:space="preserve"> </w:t>
      </w:r>
      <w:r w:rsidR="00B31E0B" w:rsidRPr="00B31E0B">
        <w:t>m</w:t>
      </w:r>
      <w:r w:rsidR="000851CB" w:rsidRPr="00FB7E4D">
        <w:rPr>
          <w:vertAlign w:val="superscript"/>
        </w:rPr>
        <w:t>2</w:t>
      </w:r>
      <w:r w:rsidR="000851CB" w:rsidRPr="00FB7E4D">
        <w:t>.</w:t>
      </w:r>
      <w:r w:rsidR="00C03842" w:rsidRPr="00FB7E4D">
        <w:rPr>
          <w:rFonts w:eastAsia="Calibri"/>
        </w:rPr>
        <w:t xml:space="preserve"> </w:t>
      </w:r>
      <w:r w:rsidR="00C03842" w:rsidRPr="00FB7E4D">
        <w:rPr>
          <w:rFonts w:eastAsia="Calibri"/>
        </w:rPr>
        <w:fldChar w:fldCharType="begin"/>
      </w:r>
      <w:r w:rsidR="00C03842" w:rsidRPr="00FB7E4D">
        <w:rPr>
          <w:rFonts w:eastAsia="Calibri"/>
        </w:rPr>
        <w:instrText xml:space="preserve"> REF _Ref160627963 \h </w:instrText>
      </w:r>
      <w:r w:rsidR="006D42E1" w:rsidRPr="00FB7E4D">
        <w:rPr>
          <w:rFonts w:eastAsia="Calibri"/>
        </w:rPr>
        <w:instrText xml:space="preserve"> \* MERGEFORMAT </w:instrText>
      </w:r>
      <w:r w:rsidR="00C03842" w:rsidRPr="00FB7E4D">
        <w:rPr>
          <w:rFonts w:eastAsia="Calibri"/>
        </w:rPr>
      </w:r>
      <w:r w:rsidR="00C03842" w:rsidRPr="00FB7E4D">
        <w:rPr>
          <w:rFonts w:eastAsia="Calibri"/>
        </w:rPr>
        <w:fldChar w:fldCharType="separate"/>
      </w:r>
      <w:r w:rsidR="008915B8" w:rsidRPr="008915B8">
        <w:t>Табела 5</w:t>
      </w:r>
      <w:r w:rsidR="00C03842" w:rsidRPr="00FB7E4D">
        <w:rPr>
          <w:rFonts w:eastAsia="Calibri"/>
        </w:rPr>
        <w:fldChar w:fldCharType="end"/>
      </w:r>
      <w:r w:rsidR="00C03842" w:rsidRPr="00FB7E4D">
        <w:rPr>
          <w:rFonts w:eastAsia="Calibri"/>
        </w:rPr>
        <w:t xml:space="preserve"> </w:t>
      </w:r>
      <w:bookmarkStart w:id="96" w:name="_Toc125847790"/>
      <w:r w:rsidRPr="00FB7E4D">
        <w:rPr>
          <w:rFonts w:eastAsia="Calibri"/>
        </w:rPr>
        <w:t>приказује</w:t>
      </w:r>
      <w:r w:rsidR="000851CB" w:rsidRPr="00FB7E4D">
        <w:rPr>
          <w:rFonts w:eastAsia="Calibri"/>
        </w:rPr>
        <w:t xml:space="preserve"> </w:t>
      </w:r>
      <w:r w:rsidRPr="00FB7E4D">
        <w:rPr>
          <w:rFonts w:eastAsia="Calibri"/>
        </w:rPr>
        <w:t>потрошњу</w:t>
      </w:r>
      <w:r w:rsidR="000851CB" w:rsidRPr="00FB7E4D">
        <w:rPr>
          <w:rFonts w:eastAsia="Calibri"/>
        </w:rPr>
        <w:t xml:space="preserve"> </w:t>
      </w:r>
      <w:r w:rsidRPr="00FB7E4D">
        <w:rPr>
          <w:rFonts w:eastAsia="Calibri"/>
        </w:rPr>
        <w:t>појединих</w:t>
      </w:r>
      <w:r w:rsidR="000851CB" w:rsidRPr="00FB7E4D">
        <w:rPr>
          <w:rFonts w:eastAsia="Calibri"/>
        </w:rPr>
        <w:t xml:space="preserve"> </w:t>
      </w:r>
      <w:r w:rsidRPr="00FB7E4D">
        <w:rPr>
          <w:rFonts w:eastAsia="Calibri"/>
        </w:rPr>
        <w:t>енергената</w:t>
      </w:r>
      <w:r w:rsidR="000851CB" w:rsidRPr="00FB7E4D">
        <w:rPr>
          <w:rFonts w:eastAsia="Calibri"/>
        </w:rPr>
        <w:t xml:space="preserve"> </w:t>
      </w:r>
      <w:r w:rsidRPr="00FB7E4D">
        <w:rPr>
          <w:rFonts w:eastAsia="Calibri"/>
        </w:rPr>
        <w:t>за</w:t>
      </w:r>
      <w:r w:rsidR="000851CB" w:rsidRPr="00FB7E4D">
        <w:rPr>
          <w:rFonts w:eastAsia="Calibri"/>
        </w:rPr>
        <w:t xml:space="preserve"> </w:t>
      </w:r>
      <w:r w:rsidRPr="00FB7E4D">
        <w:rPr>
          <w:rFonts w:eastAsia="Calibri"/>
        </w:rPr>
        <w:t>потребе</w:t>
      </w:r>
      <w:r w:rsidR="000851CB" w:rsidRPr="00FB7E4D">
        <w:rPr>
          <w:rFonts w:eastAsia="Calibri"/>
        </w:rPr>
        <w:t xml:space="preserve"> </w:t>
      </w:r>
      <w:r w:rsidRPr="00FB7E4D">
        <w:rPr>
          <w:rFonts w:eastAsia="Calibri"/>
        </w:rPr>
        <w:t>јавних</w:t>
      </w:r>
      <w:r w:rsidR="000851CB" w:rsidRPr="00FB7E4D">
        <w:rPr>
          <w:rFonts w:eastAsia="Calibri"/>
        </w:rPr>
        <w:t xml:space="preserve"> </w:t>
      </w:r>
      <w:r w:rsidRPr="00FB7E4D">
        <w:t>зграда</w:t>
      </w:r>
      <w:r w:rsidR="000851CB" w:rsidRPr="00FB7E4D" w:rsidDel="00F0304B">
        <w:rPr>
          <w:rFonts w:eastAsia="Calibri"/>
        </w:rPr>
        <w:t xml:space="preserve"> </w:t>
      </w:r>
      <w:r w:rsidRPr="00FB7E4D">
        <w:rPr>
          <w:rFonts w:eastAsia="Calibri"/>
        </w:rPr>
        <w:t>које</w:t>
      </w:r>
      <w:r w:rsidR="000851CB" w:rsidRPr="00FB7E4D">
        <w:rPr>
          <w:rFonts w:eastAsia="Calibri"/>
        </w:rPr>
        <w:t xml:space="preserve"> </w:t>
      </w:r>
      <w:r w:rsidRPr="00FB7E4D">
        <w:rPr>
          <w:rFonts w:eastAsia="Calibri"/>
        </w:rPr>
        <w:t>нису</w:t>
      </w:r>
      <w:r w:rsidR="000851CB" w:rsidRPr="00FB7E4D">
        <w:rPr>
          <w:rFonts w:eastAsia="Calibri"/>
        </w:rPr>
        <w:t xml:space="preserve"> </w:t>
      </w:r>
      <w:r w:rsidRPr="00FB7E4D">
        <w:rPr>
          <w:rFonts w:eastAsia="Calibri"/>
        </w:rPr>
        <w:t>у</w:t>
      </w:r>
      <w:r w:rsidR="000851CB" w:rsidRPr="00FB7E4D">
        <w:rPr>
          <w:rFonts w:eastAsia="Calibri"/>
        </w:rPr>
        <w:t xml:space="preserve"> </w:t>
      </w:r>
      <w:r w:rsidRPr="00FB7E4D">
        <w:rPr>
          <w:rFonts w:eastAsia="Calibri"/>
        </w:rPr>
        <w:t>власништву</w:t>
      </w:r>
      <w:r w:rsidR="000851CB" w:rsidRPr="00FB7E4D">
        <w:rPr>
          <w:rFonts w:eastAsia="Calibri"/>
        </w:rPr>
        <w:t xml:space="preserve"> </w:t>
      </w:r>
      <w:r w:rsidRPr="00FB7E4D">
        <w:rPr>
          <w:rFonts w:eastAsia="Calibri"/>
        </w:rPr>
        <w:t>Општине</w:t>
      </w:r>
      <w:r w:rsidR="000851CB" w:rsidRPr="00FB7E4D">
        <w:rPr>
          <w:rFonts w:eastAsia="Calibri"/>
        </w:rPr>
        <w:t xml:space="preserve"> </w:t>
      </w:r>
      <w:r w:rsidRPr="00FB7E4D">
        <w:rPr>
          <w:rFonts w:eastAsia="Calibri"/>
        </w:rPr>
        <w:t>Мркоњић</w:t>
      </w:r>
      <w:r w:rsidR="000851CB" w:rsidRPr="00FB7E4D">
        <w:rPr>
          <w:rFonts w:eastAsia="Calibri"/>
        </w:rPr>
        <w:t xml:space="preserve"> </w:t>
      </w:r>
      <w:r w:rsidRPr="00FB7E4D">
        <w:rPr>
          <w:rFonts w:eastAsia="Calibri"/>
        </w:rPr>
        <w:t>Град</w:t>
      </w:r>
      <w:r w:rsidR="000851CB" w:rsidRPr="00FB7E4D">
        <w:rPr>
          <w:rFonts w:eastAsia="Calibri"/>
        </w:rPr>
        <w:t xml:space="preserve"> </w:t>
      </w:r>
      <w:r w:rsidRPr="00FB7E4D">
        <w:rPr>
          <w:rFonts w:eastAsia="Calibri"/>
        </w:rPr>
        <w:t>за</w:t>
      </w:r>
      <w:r w:rsidR="000851CB" w:rsidRPr="00FB7E4D">
        <w:rPr>
          <w:rFonts w:eastAsia="Calibri"/>
        </w:rPr>
        <w:t xml:space="preserve"> 2013. </w:t>
      </w:r>
      <w:r w:rsidRPr="00FB7E4D">
        <w:rPr>
          <w:rFonts w:eastAsia="Calibri"/>
        </w:rPr>
        <w:t>годину</w:t>
      </w:r>
      <w:r w:rsidR="000851CB" w:rsidRPr="00FB7E4D">
        <w:rPr>
          <w:rFonts w:eastAsia="Calibri"/>
        </w:rPr>
        <w:t>.</w:t>
      </w:r>
    </w:p>
    <w:p w14:paraId="07D6734E" w14:textId="77777777" w:rsidR="00EC3A5B" w:rsidRPr="00FB7E4D" w:rsidRDefault="00EC3A5B" w:rsidP="00EC3A5B">
      <w:pPr>
        <w:autoSpaceDE w:val="0"/>
        <w:autoSpaceDN w:val="0"/>
        <w:adjustRightInd w:val="0"/>
        <w:rPr>
          <w:rFonts w:eastAsia="Calibri"/>
        </w:rPr>
      </w:pPr>
    </w:p>
    <w:p w14:paraId="323A8E96" w14:textId="0BB7410E" w:rsidR="00C03842" w:rsidRPr="00FB7E4D" w:rsidRDefault="00F04290" w:rsidP="00C03842">
      <w:pPr>
        <w:pStyle w:val="Caption"/>
        <w:rPr>
          <w:rFonts w:ascii="Times New Roman" w:hAnsi="Times New Roman" w:cs="Times New Roman"/>
          <w:lang w:val="sr-Cyrl-BA"/>
        </w:rPr>
      </w:pPr>
      <w:bookmarkStart w:id="97" w:name="_Ref160627963"/>
      <w:bookmarkStart w:id="98" w:name="_Toc160637307"/>
      <w:bookmarkStart w:id="99" w:name="_Toc174444708"/>
      <w:r w:rsidRPr="00FB7E4D">
        <w:rPr>
          <w:rFonts w:ascii="Times New Roman" w:hAnsi="Times New Roman" w:cs="Times New Roman"/>
          <w:lang w:val="sr-Cyrl-BA"/>
        </w:rPr>
        <w:t>Табела</w:t>
      </w:r>
      <w:r w:rsidR="00C03842" w:rsidRPr="00FB7E4D">
        <w:rPr>
          <w:rFonts w:ascii="Times New Roman" w:hAnsi="Times New Roman" w:cs="Times New Roman"/>
          <w:lang w:val="sr-Cyrl-BA"/>
        </w:rPr>
        <w:t xml:space="preserve"> </w:t>
      </w:r>
      <w:r w:rsidR="00C03842" w:rsidRPr="00FB7E4D">
        <w:rPr>
          <w:rFonts w:ascii="Times New Roman" w:hAnsi="Times New Roman" w:cs="Times New Roman"/>
          <w:lang w:val="sr-Cyrl-BA"/>
        </w:rPr>
        <w:fldChar w:fldCharType="begin"/>
      </w:r>
      <w:r w:rsidR="00C03842" w:rsidRPr="00FB7E4D">
        <w:rPr>
          <w:rFonts w:ascii="Times New Roman" w:hAnsi="Times New Roman" w:cs="Times New Roman"/>
          <w:lang w:val="sr-Cyrl-BA"/>
        </w:rPr>
        <w:instrText xml:space="preserve"> SEQ Tablica \* ARABIC </w:instrText>
      </w:r>
      <w:r w:rsidR="00C03842" w:rsidRPr="00FB7E4D">
        <w:rPr>
          <w:rFonts w:ascii="Times New Roman" w:hAnsi="Times New Roman" w:cs="Times New Roman"/>
          <w:lang w:val="sr-Cyrl-BA"/>
        </w:rPr>
        <w:fldChar w:fldCharType="separate"/>
      </w:r>
      <w:r w:rsidR="008915B8">
        <w:rPr>
          <w:rFonts w:ascii="Times New Roman" w:hAnsi="Times New Roman" w:cs="Times New Roman"/>
          <w:noProof/>
          <w:lang w:val="sr-Cyrl-BA"/>
        </w:rPr>
        <w:t>5</w:t>
      </w:r>
      <w:r w:rsidR="00C03842" w:rsidRPr="00FB7E4D">
        <w:rPr>
          <w:rFonts w:ascii="Times New Roman" w:hAnsi="Times New Roman" w:cs="Times New Roman"/>
          <w:lang w:val="sr-Cyrl-BA"/>
        </w:rPr>
        <w:fldChar w:fldCharType="end"/>
      </w:r>
      <w:bookmarkEnd w:id="97"/>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Потрошња</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енергије</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јавних</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зграда</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које</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нису</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у</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власништву</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Оп</w:t>
      </w:r>
      <w:r w:rsidR="00896977" w:rsidRPr="00FB7E4D">
        <w:rPr>
          <w:rFonts w:ascii="Times New Roman" w:hAnsi="Times New Roman" w:cs="Times New Roman"/>
          <w:lang w:val="sr-Cyrl-BA"/>
        </w:rPr>
        <w:t>шт</w:t>
      </w:r>
      <w:r w:rsidRPr="00FB7E4D">
        <w:rPr>
          <w:rFonts w:ascii="Times New Roman" w:hAnsi="Times New Roman" w:cs="Times New Roman"/>
          <w:lang w:val="sr-Cyrl-BA"/>
        </w:rPr>
        <w:t>ине</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у</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базној</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години</w:t>
      </w:r>
      <w:bookmarkEnd w:id="96"/>
      <w:bookmarkEnd w:id="98"/>
      <w:bookmarkEnd w:id="99"/>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59"/>
        <w:gridCol w:w="1884"/>
        <w:gridCol w:w="1731"/>
        <w:gridCol w:w="912"/>
        <w:gridCol w:w="960"/>
      </w:tblGrid>
      <w:tr w:rsidR="000851CB" w:rsidRPr="00FB7E4D" w14:paraId="6423B0B5" w14:textId="77777777" w:rsidTr="000851CB">
        <w:trPr>
          <w:trHeight w:val="14"/>
          <w:tblHeader/>
          <w:jc w:val="center"/>
        </w:trPr>
        <w:tc>
          <w:tcPr>
            <w:tcW w:w="5000" w:type="pct"/>
            <w:gridSpan w:val="5"/>
            <w:shd w:val="clear" w:color="auto" w:fill="1F3864"/>
            <w:vAlign w:val="center"/>
          </w:tcPr>
          <w:p w14:paraId="1384AE69" w14:textId="7B55513B" w:rsidR="000851CB" w:rsidRPr="00FB7E4D" w:rsidRDefault="00F04290" w:rsidP="006466BC">
            <w:pPr>
              <w:jc w:val="center"/>
              <w:rPr>
                <w:rFonts w:eastAsia="Calibri"/>
                <w:b/>
                <w:color w:val="FFFFFF" w:themeColor="background1"/>
                <w:sz w:val="18"/>
                <w:szCs w:val="18"/>
              </w:rPr>
            </w:pPr>
            <w:r w:rsidRPr="00FB7E4D">
              <w:rPr>
                <w:rFonts w:eastAsia="Calibri"/>
                <w:b/>
                <w:color w:val="FFFFFF" w:themeColor="background1"/>
                <w:sz w:val="18"/>
                <w:szCs w:val="18"/>
              </w:rPr>
              <w:t>Потрошња</w:t>
            </w:r>
            <w:r w:rsidR="000851CB" w:rsidRPr="00FB7E4D">
              <w:rPr>
                <w:rFonts w:eastAsia="Calibri"/>
                <w:b/>
                <w:color w:val="FFFFFF" w:themeColor="background1"/>
                <w:sz w:val="18"/>
                <w:szCs w:val="18"/>
              </w:rPr>
              <w:t xml:space="preserve"> </w:t>
            </w:r>
            <w:r w:rsidRPr="00FB7E4D">
              <w:rPr>
                <w:rFonts w:eastAsia="Calibri"/>
                <w:b/>
                <w:color w:val="FFFFFF" w:themeColor="background1"/>
                <w:sz w:val="18"/>
                <w:szCs w:val="18"/>
              </w:rPr>
              <w:t>енергије</w:t>
            </w:r>
            <w:r w:rsidR="000851CB" w:rsidRPr="00FB7E4D">
              <w:rPr>
                <w:rFonts w:eastAsia="Calibri"/>
                <w:b/>
                <w:color w:val="FFFFFF" w:themeColor="background1"/>
                <w:sz w:val="18"/>
                <w:szCs w:val="18"/>
              </w:rPr>
              <w:t xml:space="preserve">  </w:t>
            </w:r>
            <w:r w:rsidRPr="00FB7E4D">
              <w:rPr>
                <w:rFonts w:eastAsia="Calibri"/>
                <w:b/>
                <w:color w:val="FFFFFF" w:themeColor="background1"/>
                <w:sz w:val="18"/>
                <w:szCs w:val="18"/>
              </w:rPr>
              <w:t>М</w:t>
            </w:r>
            <w:r w:rsidR="000851CB" w:rsidRPr="00FB7E4D">
              <w:rPr>
                <w:rFonts w:eastAsia="Calibri"/>
                <w:b/>
                <w:color w:val="FFFFFF" w:themeColor="background1"/>
                <w:sz w:val="18"/>
                <w:szCs w:val="18"/>
              </w:rPr>
              <w:t>W</w:t>
            </w:r>
            <w:r w:rsidR="006D42E1" w:rsidRPr="00FB7E4D">
              <w:rPr>
                <w:rFonts w:eastAsia="Calibri"/>
                <w:b/>
                <w:color w:val="FFFFFF" w:themeColor="background1"/>
                <w:sz w:val="18"/>
                <w:szCs w:val="18"/>
                <w:lang w:val="sr-Latn-RS"/>
              </w:rPr>
              <w:t>h</w:t>
            </w:r>
            <w:r w:rsidR="000851CB" w:rsidRPr="00FB7E4D">
              <w:rPr>
                <w:rFonts w:eastAsia="Calibri"/>
                <w:b/>
                <w:color w:val="FFFFFF" w:themeColor="background1"/>
                <w:sz w:val="18"/>
                <w:szCs w:val="18"/>
              </w:rPr>
              <w:t>/</w:t>
            </w:r>
            <w:r w:rsidRPr="00FB7E4D">
              <w:rPr>
                <w:rFonts w:eastAsia="Calibri"/>
                <w:b/>
                <w:color w:val="FFFFFF" w:themeColor="background1"/>
                <w:sz w:val="18"/>
                <w:szCs w:val="18"/>
              </w:rPr>
              <w:t>год</w:t>
            </w:r>
          </w:p>
        </w:tc>
      </w:tr>
      <w:tr w:rsidR="000851CB" w:rsidRPr="00FB7E4D" w14:paraId="517992B6" w14:textId="77777777" w:rsidTr="000851CB">
        <w:trPr>
          <w:trHeight w:val="14"/>
          <w:tblHeader/>
          <w:jc w:val="center"/>
        </w:trPr>
        <w:tc>
          <w:tcPr>
            <w:tcW w:w="2038" w:type="pct"/>
            <w:shd w:val="clear" w:color="auto" w:fill="1F3864"/>
            <w:vAlign w:val="center"/>
          </w:tcPr>
          <w:p w14:paraId="483F034B" w14:textId="73509BA5" w:rsidR="000851CB" w:rsidRPr="00FB7E4D" w:rsidRDefault="00F04290" w:rsidP="006466BC">
            <w:pPr>
              <w:jc w:val="center"/>
              <w:rPr>
                <w:rFonts w:eastAsia="Calibri"/>
                <w:b/>
                <w:color w:val="FFFFFF" w:themeColor="background1"/>
                <w:sz w:val="18"/>
                <w:szCs w:val="18"/>
              </w:rPr>
            </w:pPr>
            <w:r w:rsidRPr="00FB7E4D">
              <w:rPr>
                <w:rFonts w:eastAsia="Calibri"/>
                <w:b/>
                <w:color w:val="FFFFFF" w:themeColor="background1"/>
                <w:sz w:val="18"/>
                <w:szCs w:val="18"/>
              </w:rPr>
              <w:t>Категорија</w:t>
            </w:r>
          </w:p>
        </w:tc>
        <w:tc>
          <w:tcPr>
            <w:tcW w:w="1024" w:type="pct"/>
            <w:shd w:val="clear" w:color="auto" w:fill="1F3864"/>
            <w:vAlign w:val="center"/>
          </w:tcPr>
          <w:p w14:paraId="346E3188" w14:textId="529F958F" w:rsidR="000851CB" w:rsidRPr="00FB7E4D" w:rsidRDefault="00F04290" w:rsidP="006466BC">
            <w:pPr>
              <w:jc w:val="center"/>
              <w:rPr>
                <w:rFonts w:eastAsia="Calibri"/>
                <w:b/>
                <w:color w:val="FFFFFF" w:themeColor="background1"/>
                <w:sz w:val="18"/>
                <w:szCs w:val="18"/>
              </w:rPr>
            </w:pPr>
            <w:r w:rsidRPr="00FB7E4D">
              <w:rPr>
                <w:rFonts w:eastAsia="Calibri"/>
                <w:b/>
                <w:color w:val="FFFFFF" w:themeColor="background1"/>
                <w:sz w:val="18"/>
                <w:szCs w:val="18"/>
              </w:rPr>
              <w:t>Електрична</w:t>
            </w:r>
            <w:r w:rsidR="000851CB" w:rsidRPr="00FB7E4D">
              <w:rPr>
                <w:rFonts w:eastAsia="Calibri"/>
                <w:b/>
                <w:color w:val="FFFFFF" w:themeColor="background1"/>
                <w:sz w:val="18"/>
                <w:szCs w:val="18"/>
              </w:rPr>
              <w:t xml:space="preserve"> </w:t>
            </w:r>
            <w:r w:rsidRPr="00FB7E4D">
              <w:rPr>
                <w:rFonts w:eastAsia="Calibri"/>
                <w:b/>
                <w:color w:val="FFFFFF" w:themeColor="background1"/>
                <w:sz w:val="18"/>
                <w:szCs w:val="18"/>
              </w:rPr>
              <w:t>енергија</w:t>
            </w:r>
            <w:r w:rsidR="000851CB" w:rsidRPr="00FB7E4D">
              <w:rPr>
                <w:rFonts w:eastAsia="Calibri"/>
                <w:b/>
                <w:color w:val="FFFFFF" w:themeColor="background1"/>
                <w:sz w:val="18"/>
                <w:szCs w:val="18"/>
              </w:rPr>
              <w:t xml:space="preserve"> (</w:t>
            </w:r>
            <w:r w:rsidRPr="00FB7E4D">
              <w:rPr>
                <w:rFonts w:eastAsia="Calibri"/>
                <w:b/>
                <w:color w:val="FFFFFF" w:themeColor="background1"/>
                <w:sz w:val="18"/>
                <w:szCs w:val="18"/>
              </w:rPr>
              <w:t>за</w:t>
            </w:r>
            <w:r w:rsidR="000851CB" w:rsidRPr="00FB7E4D">
              <w:rPr>
                <w:rFonts w:eastAsia="Calibri"/>
                <w:b/>
                <w:color w:val="FFFFFF" w:themeColor="background1"/>
                <w:sz w:val="18"/>
                <w:szCs w:val="18"/>
              </w:rPr>
              <w:t xml:space="preserve"> </w:t>
            </w:r>
            <w:r w:rsidRPr="00FB7E4D">
              <w:rPr>
                <w:rFonts w:eastAsia="Calibri"/>
                <w:b/>
                <w:color w:val="FFFFFF" w:themeColor="background1"/>
                <w:sz w:val="18"/>
                <w:szCs w:val="18"/>
              </w:rPr>
              <w:t>осталу</w:t>
            </w:r>
            <w:r w:rsidR="000851CB" w:rsidRPr="00FB7E4D">
              <w:rPr>
                <w:rFonts w:eastAsia="Calibri"/>
                <w:b/>
                <w:color w:val="FFFFFF" w:themeColor="background1"/>
                <w:sz w:val="18"/>
                <w:szCs w:val="18"/>
              </w:rPr>
              <w:t xml:space="preserve"> </w:t>
            </w:r>
            <w:r w:rsidRPr="00FB7E4D">
              <w:rPr>
                <w:rFonts w:eastAsia="Calibri"/>
                <w:b/>
                <w:color w:val="FFFFFF" w:themeColor="background1"/>
                <w:sz w:val="18"/>
                <w:szCs w:val="18"/>
              </w:rPr>
              <w:t>употребу</w:t>
            </w:r>
            <w:r w:rsidR="000851CB" w:rsidRPr="00FB7E4D">
              <w:rPr>
                <w:rFonts w:eastAsia="Calibri"/>
                <w:b/>
                <w:color w:val="FFFFFF" w:themeColor="background1"/>
                <w:sz w:val="18"/>
                <w:szCs w:val="18"/>
              </w:rPr>
              <w:t>)</w:t>
            </w:r>
          </w:p>
        </w:tc>
        <w:tc>
          <w:tcPr>
            <w:tcW w:w="941" w:type="pct"/>
            <w:shd w:val="clear" w:color="auto" w:fill="1F3864"/>
            <w:vAlign w:val="center"/>
          </w:tcPr>
          <w:p w14:paraId="026F0DB8" w14:textId="677EAA2D" w:rsidR="000851CB" w:rsidRPr="00FB7E4D" w:rsidRDefault="00F04290" w:rsidP="006466BC">
            <w:pPr>
              <w:jc w:val="center"/>
              <w:rPr>
                <w:rFonts w:eastAsia="Calibri"/>
                <w:b/>
                <w:color w:val="FFFFFF" w:themeColor="background1"/>
                <w:sz w:val="18"/>
                <w:szCs w:val="18"/>
              </w:rPr>
            </w:pPr>
            <w:r w:rsidRPr="00FB7E4D">
              <w:rPr>
                <w:rFonts w:eastAsia="Calibri"/>
                <w:b/>
                <w:color w:val="FFFFFF" w:themeColor="background1"/>
                <w:sz w:val="18"/>
                <w:szCs w:val="18"/>
              </w:rPr>
              <w:t>Електрична</w:t>
            </w:r>
            <w:r w:rsidR="000851CB" w:rsidRPr="00FB7E4D">
              <w:rPr>
                <w:rFonts w:eastAsia="Calibri"/>
                <w:b/>
                <w:color w:val="FFFFFF" w:themeColor="background1"/>
                <w:sz w:val="18"/>
                <w:szCs w:val="18"/>
              </w:rPr>
              <w:t xml:space="preserve"> </w:t>
            </w:r>
            <w:r w:rsidRPr="00FB7E4D">
              <w:rPr>
                <w:rFonts w:eastAsia="Calibri"/>
                <w:b/>
                <w:color w:val="FFFFFF" w:themeColor="background1"/>
                <w:sz w:val="18"/>
                <w:szCs w:val="18"/>
              </w:rPr>
              <w:t>енергија</w:t>
            </w:r>
            <w:r w:rsidR="000851CB" w:rsidRPr="00FB7E4D">
              <w:rPr>
                <w:rFonts w:eastAsia="Calibri"/>
                <w:b/>
                <w:color w:val="FFFFFF" w:themeColor="background1"/>
                <w:sz w:val="18"/>
                <w:szCs w:val="18"/>
              </w:rPr>
              <w:t xml:space="preserve"> (</w:t>
            </w:r>
            <w:r w:rsidRPr="00FB7E4D">
              <w:rPr>
                <w:rFonts w:eastAsia="Calibri"/>
                <w:b/>
                <w:color w:val="FFFFFF" w:themeColor="background1"/>
                <w:sz w:val="18"/>
                <w:szCs w:val="18"/>
              </w:rPr>
              <w:t>за</w:t>
            </w:r>
            <w:r w:rsidR="000851CB" w:rsidRPr="00FB7E4D">
              <w:rPr>
                <w:rFonts w:eastAsia="Calibri"/>
                <w:b/>
                <w:color w:val="FFFFFF" w:themeColor="background1"/>
                <w:sz w:val="18"/>
                <w:szCs w:val="18"/>
              </w:rPr>
              <w:t xml:space="preserve"> </w:t>
            </w:r>
            <w:r w:rsidRPr="00FB7E4D">
              <w:rPr>
                <w:rFonts w:eastAsia="Calibri"/>
                <w:b/>
                <w:color w:val="FFFFFF" w:themeColor="background1"/>
                <w:sz w:val="18"/>
                <w:szCs w:val="18"/>
              </w:rPr>
              <w:t>гријање</w:t>
            </w:r>
            <w:r w:rsidR="000851CB" w:rsidRPr="00FB7E4D">
              <w:rPr>
                <w:rFonts w:eastAsia="Calibri"/>
                <w:b/>
                <w:color w:val="FFFFFF" w:themeColor="background1"/>
                <w:sz w:val="18"/>
                <w:szCs w:val="18"/>
              </w:rPr>
              <w:t>)</w:t>
            </w:r>
          </w:p>
        </w:tc>
        <w:tc>
          <w:tcPr>
            <w:tcW w:w="473" w:type="pct"/>
            <w:shd w:val="clear" w:color="auto" w:fill="1F3864"/>
            <w:vAlign w:val="center"/>
          </w:tcPr>
          <w:p w14:paraId="796E011D" w14:textId="39A359F4" w:rsidR="000851CB" w:rsidRPr="00FB7E4D" w:rsidRDefault="00F04290" w:rsidP="006466BC">
            <w:pPr>
              <w:jc w:val="center"/>
              <w:rPr>
                <w:rFonts w:eastAsia="Calibri"/>
                <w:b/>
                <w:color w:val="FFFFFF" w:themeColor="background1"/>
                <w:sz w:val="18"/>
                <w:szCs w:val="18"/>
              </w:rPr>
            </w:pPr>
            <w:r w:rsidRPr="00FB7E4D">
              <w:rPr>
                <w:rFonts w:eastAsia="Calibri"/>
                <w:b/>
                <w:color w:val="FFFFFF" w:themeColor="background1"/>
                <w:sz w:val="18"/>
                <w:szCs w:val="18"/>
              </w:rPr>
              <w:t>Биомаса</w:t>
            </w:r>
          </w:p>
        </w:tc>
        <w:tc>
          <w:tcPr>
            <w:tcW w:w="524" w:type="pct"/>
            <w:shd w:val="clear" w:color="auto" w:fill="1F3864"/>
            <w:vAlign w:val="center"/>
          </w:tcPr>
          <w:p w14:paraId="0C2DBB5D" w14:textId="7705261B" w:rsidR="000851CB" w:rsidRPr="00FB7E4D" w:rsidRDefault="00F04290" w:rsidP="006466BC">
            <w:pPr>
              <w:jc w:val="center"/>
              <w:rPr>
                <w:rFonts w:eastAsia="Calibri"/>
                <w:b/>
                <w:color w:val="FFFFFF" w:themeColor="background1"/>
                <w:sz w:val="18"/>
                <w:szCs w:val="18"/>
              </w:rPr>
            </w:pPr>
            <w:r w:rsidRPr="00FB7E4D">
              <w:rPr>
                <w:rFonts w:eastAsia="Calibri"/>
                <w:b/>
                <w:color w:val="FFFFFF" w:themeColor="background1"/>
                <w:sz w:val="18"/>
                <w:szCs w:val="18"/>
              </w:rPr>
              <w:t>Укупно</w:t>
            </w:r>
          </w:p>
        </w:tc>
      </w:tr>
      <w:tr w:rsidR="000851CB" w:rsidRPr="00FB7E4D" w14:paraId="2AD441B8" w14:textId="77777777" w:rsidTr="000851CB">
        <w:trPr>
          <w:trHeight w:val="14"/>
          <w:jc w:val="center"/>
        </w:trPr>
        <w:tc>
          <w:tcPr>
            <w:tcW w:w="2038" w:type="pct"/>
            <w:shd w:val="clear" w:color="auto" w:fill="D9E2F3" w:themeFill="accent1" w:themeFillTint="33"/>
            <w:vAlign w:val="center"/>
          </w:tcPr>
          <w:p w14:paraId="3FFE253C" w14:textId="0A33FD78" w:rsidR="000851CB" w:rsidRPr="00FB7E4D" w:rsidRDefault="00F04290" w:rsidP="006466BC">
            <w:pPr>
              <w:rPr>
                <w:b/>
                <w:bCs/>
                <w:color w:val="000000"/>
                <w:sz w:val="18"/>
                <w:szCs w:val="18"/>
                <w:lang w:eastAsia="bs-Latn-BA"/>
              </w:rPr>
            </w:pPr>
            <w:r w:rsidRPr="00FB7E4D">
              <w:rPr>
                <w:b/>
                <w:bCs/>
                <w:sz w:val="18"/>
                <w:szCs w:val="18"/>
              </w:rPr>
              <w:t>Зграде</w:t>
            </w:r>
            <w:r w:rsidR="000851CB" w:rsidRPr="00FB7E4D">
              <w:rPr>
                <w:b/>
                <w:bCs/>
                <w:sz w:val="18"/>
                <w:szCs w:val="18"/>
              </w:rPr>
              <w:t xml:space="preserve"> </w:t>
            </w:r>
            <w:r w:rsidRPr="00FB7E4D">
              <w:rPr>
                <w:b/>
                <w:bCs/>
                <w:sz w:val="18"/>
                <w:szCs w:val="18"/>
              </w:rPr>
              <w:t>за</w:t>
            </w:r>
            <w:r w:rsidR="000851CB" w:rsidRPr="00FB7E4D">
              <w:rPr>
                <w:b/>
                <w:bCs/>
                <w:sz w:val="18"/>
                <w:szCs w:val="18"/>
              </w:rPr>
              <w:t xml:space="preserve"> </w:t>
            </w:r>
            <w:r w:rsidRPr="00FB7E4D">
              <w:rPr>
                <w:b/>
                <w:bCs/>
                <w:sz w:val="18"/>
                <w:szCs w:val="18"/>
              </w:rPr>
              <w:t>административну</w:t>
            </w:r>
            <w:r w:rsidR="000851CB" w:rsidRPr="00FB7E4D">
              <w:rPr>
                <w:b/>
                <w:bCs/>
                <w:sz w:val="18"/>
                <w:szCs w:val="18"/>
              </w:rPr>
              <w:t xml:space="preserve"> </w:t>
            </w:r>
            <w:r w:rsidRPr="00FB7E4D">
              <w:rPr>
                <w:b/>
                <w:bCs/>
                <w:sz w:val="18"/>
                <w:szCs w:val="18"/>
              </w:rPr>
              <w:t>управу</w:t>
            </w:r>
          </w:p>
        </w:tc>
        <w:tc>
          <w:tcPr>
            <w:tcW w:w="1024" w:type="pct"/>
            <w:shd w:val="clear" w:color="auto" w:fill="auto"/>
            <w:vAlign w:val="center"/>
          </w:tcPr>
          <w:p w14:paraId="13E755D4" w14:textId="77777777" w:rsidR="000851CB" w:rsidRPr="00FB7E4D" w:rsidRDefault="000851CB" w:rsidP="006466BC">
            <w:pPr>
              <w:jc w:val="right"/>
              <w:rPr>
                <w:color w:val="000000"/>
                <w:sz w:val="18"/>
                <w:szCs w:val="18"/>
              </w:rPr>
            </w:pPr>
            <w:r w:rsidRPr="00FB7E4D">
              <w:rPr>
                <w:sz w:val="18"/>
                <w:szCs w:val="18"/>
              </w:rPr>
              <w:t>188</w:t>
            </w:r>
          </w:p>
        </w:tc>
        <w:tc>
          <w:tcPr>
            <w:tcW w:w="941" w:type="pct"/>
            <w:shd w:val="clear" w:color="auto" w:fill="auto"/>
            <w:noWrap/>
            <w:vAlign w:val="center"/>
          </w:tcPr>
          <w:p w14:paraId="2CD45020" w14:textId="77777777" w:rsidR="000851CB" w:rsidRPr="00FB7E4D" w:rsidRDefault="000851CB" w:rsidP="006466BC">
            <w:pPr>
              <w:jc w:val="right"/>
              <w:rPr>
                <w:color w:val="000000"/>
                <w:sz w:val="18"/>
                <w:szCs w:val="18"/>
              </w:rPr>
            </w:pPr>
            <w:r w:rsidRPr="00FB7E4D">
              <w:rPr>
                <w:sz w:val="18"/>
                <w:szCs w:val="18"/>
              </w:rPr>
              <w:t>82</w:t>
            </w:r>
          </w:p>
        </w:tc>
        <w:tc>
          <w:tcPr>
            <w:tcW w:w="473" w:type="pct"/>
            <w:shd w:val="clear" w:color="auto" w:fill="auto"/>
            <w:vAlign w:val="center"/>
          </w:tcPr>
          <w:p w14:paraId="6812B89C" w14:textId="77777777" w:rsidR="000851CB" w:rsidRPr="00FB7E4D" w:rsidRDefault="000851CB" w:rsidP="006466BC">
            <w:pPr>
              <w:jc w:val="right"/>
              <w:rPr>
                <w:color w:val="000000"/>
                <w:sz w:val="18"/>
                <w:szCs w:val="18"/>
              </w:rPr>
            </w:pPr>
            <w:r w:rsidRPr="00FB7E4D">
              <w:rPr>
                <w:sz w:val="18"/>
                <w:szCs w:val="18"/>
              </w:rPr>
              <w:t>319</w:t>
            </w:r>
          </w:p>
        </w:tc>
        <w:tc>
          <w:tcPr>
            <w:tcW w:w="524" w:type="pct"/>
            <w:shd w:val="clear" w:color="auto" w:fill="auto"/>
            <w:vAlign w:val="center"/>
          </w:tcPr>
          <w:p w14:paraId="31412279" w14:textId="77777777" w:rsidR="000851CB" w:rsidRPr="00FB7E4D" w:rsidRDefault="000851CB" w:rsidP="006466BC">
            <w:pPr>
              <w:jc w:val="right"/>
              <w:rPr>
                <w:b/>
                <w:bCs/>
                <w:color w:val="000000"/>
                <w:sz w:val="18"/>
                <w:szCs w:val="18"/>
                <w:lang w:eastAsia="bs-Latn-BA"/>
              </w:rPr>
            </w:pPr>
            <w:r w:rsidRPr="00FB7E4D">
              <w:rPr>
                <w:b/>
                <w:bCs/>
                <w:sz w:val="18"/>
                <w:szCs w:val="18"/>
              </w:rPr>
              <w:t>590</w:t>
            </w:r>
          </w:p>
        </w:tc>
      </w:tr>
      <w:tr w:rsidR="000851CB" w:rsidRPr="00FB7E4D" w14:paraId="2987FFC6" w14:textId="77777777" w:rsidTr="000851CB">
        <w:trPr>
          <w:trHeight w:val="14"/>
          <w:jc w:val="center"/>
        </w:trPr>
        <w:tc>
          <w:tcPr>
            <w:tcW w:w="2038" w:type="pct"/>
            <w:shd w:val="clear" w:color="auto" w:fill="D9E2F3" w:themeFill="accent1" w:themeFillTint="33"/>
            <w:vAlign w:val="center"/>
          </w:tcPr>
          <w:p w14:paraId="2BE9E771" w14:textId="0F67E1AD" w:rsidR="000851CB" w:rsidRPr="00FB7E4D" w:rsidRDefault="00F04290" w:rsidP="006466BC">
            <w:pPr>
              <w:rPr>
                <w:b/>
                <w:bCs/>
                <w:color w:val="000000"/>
                <w:sz w:val="18"/>
                <w:szCs w:val="18"/>
                <w:lang w:eastAsia="bs-Latn-BA"/>
              </w:rPr>
            </w:pPr>
            <w:r w:rsidRPr="00FB7E4D">
              <w:rPr>
                <w:b/>
                <w:bCs/>
                <w:sz w:val="18"/>
                <w:szCs w:val="18"/>
              </w:rPr>
              <w:t>Зграде</w:t>
            </w:r>
            <w:r w:rsidR="000851CB" w:rsidRPr="00FB7E4D">
              <w:rPr>
                <w:b/>
                <w:bCs/>
                <w:sz w:val="18"/>
                <w:szCs w:val="18"/>
              </w:rPr>
              <w:t xml:space="preserve"> </w:t>
            </w:r>
            <w:r w:rsidRPr="00FB7E4D">
              <w:rPr>
                <w:b/>
                <w:bCs/>
                <w:sz w:val="18"/>
                <w:szCs w:val="18"/>
              </w:rPr>
              <w:t>за</w:t>
            </w:r>
            <w:r w:rsidR="000851CB" w:rsidRPr="00FB7E4D">
              <w:rPr>
                <w:b/>
                <w:bCs/>
                <w:sz w:val="18"/>
                <w:szCs w:val="18"/>
              </w:rPr>
              <w:t xml:space="preserve">  </w:t>
            </w:r>
            <w:r w:rsidRPr="00FB7E4D">
              <w:rPr>
                <w:b/>
                <w:bCs/>
                <w:sz w:val="18"/>
                <w:szCs w:val="18"/>
              </w:rPr>
              <w:t>спорт</w:t>
            </w:r>
            <w:r w:rsidR="000851CB" w:rsidRPr="00FB7E4D">
              <w:rPr>
                <w:b/>
                <w:bCs/>
                <w:sz w:val="18"/>
                <w:szCs w:val="18"/>
              </w:rPr>
              <w:t xml:space="preserve"> </w:t>
            </w:r>
            <w:r w:rsidRPr="00FB7E4D">
              <w:rPr>
                <w:b/>
                <w:bCs/>
                <w:sz w:val="18"/>
                <w:szCs w:val="18"/>
              </w:rPr>
              <w:t>и</w:t>
            </w:r>
            <w:r w:rsidR="000851CB" w:rsidRPr="00FB7E4D">
              <w:rPr>
                <w:b/>
                <w:bCs/>
                <w:sz w:val="18"/>
                <w:szCs w:val="18"/>
              </w:rPr>
              <w:t xml:space="preserve"> </w:t>
            </w:r>
            <w:r w:rsidRPr="00FB7E4D">
              <w:rPr>
                <w:b/>
                <w:bCs/>
                <w:sz w:val="18"/>
                <w:szCs w:val="18"/>
              </w:rPr>
              <w:t>рекреацију</w:t>
            </w:r>
          </w:p>
        </w:tc>
        <w:tc>
          <w:tcPr>
            <w:tcW w:w="1024" w:type="pct"/>
            <w:shd w:val="clear" w:color="auto" w:fill="auto"/>
            <w:vAlign w:val="center"/>
          </w:tcPr>
          <w:p w14:paraId="4760AB59" w14:textId="77777777" w:rsidR="000851CB" w:rsidRPr="00FB7E4D" w:rsidRDefault="000851CB" w:rsidP="006466BC">
            <w:pPr>
              <w:jc w:val="right"/>
              <w:rPr>
                <w:color w:val="000000"/>
                <w:sz w:val="18"/>
                <w:szCs w:val="18"/>
              </w:rPr>
            </w:pPr>
            <w:r w:rsidRPr="00FB7E4D">
              <w:rPr>
                <w:sz w:val="18"/>
                <w:szCs w:val="18"/>
              </w:rPr>
              <w:t>2</w:t>
            </w:r>
          </w:p>
        </w:tc>
        <w:tc>
          <w:tcPr>
            <w:tcW w:w="941" w:type="pct"/>
            <w:shd w:val="clear" w:color="auto" w:fill="auto"/>
            <w:noWrap/>
            <w:vAlign w:val="center"/>
          </w:tcPr>
          <w:p w14:paraId="629A523E" w14:textId="77777777" w:rsidR="000851CB" w:rsidRPr="00FB7E4D" w:rsidRDefault="000851CB" w:rsidP="006466BC">
            <w:pPr>
              <w:jc w:val="right"/>
              <w:rPr>
                <w:color w:val="000000"/>
                <w:sz w:val="18"/>
                <w:szCs w:val="18"/>
              </w:rPr>
            </w:pPr>
            <w:r w:rsidRPr="00FB7E4D">
              <w:rPr>
                <w:color w:val="000000"/>
                <w:sz w:val="18"/>
                <w:szCs w:val="18"/>
              </w:rPr>
              <w:t>-</w:t>
            </w:r>
          </w:p>
        </w:tc>
        <w:tc>
          <w:tcPr>
            <w:tcW w:w="473" w:type="pct"/>
            <w:shd w:val="clear" w:color="auto" w:fill="auto"/>
            <w:vAlign w:val="center"/>
          </w:tcPr>
          <w:p w14:paraId="5551F75A" w14:textId="77777777" w:rsidR="000851CB" w:rsidRPr="00FB7E4D" w:rsidRDefault="000851CB" w:rsidP="006466BC">
            <w:pPr>
              <w:jc w:val="right"/>
              <w:rPr>
                <w:color w:val="000000"/>
                <w:sz w:val="18"/>
                <w:szCs w:val="18"/>
              </w:rPr>
            </w:pPr>
            <w:r w:rsidRPr="00FB7E4D">
              <w:rPr>
                <w:sz w:val="18"/>
                <w:szCs w:val="18"/>
              </w:rPr>
              <w:t>145</w:t>
            </w:r>
          </w:p>
        </w:tc>
        <w:tc>
          <w:tcPr>
            <w:tcW w:w="524" w:type="pct"/>
            <w:shd w:val="clear" w:color="auto" w:fill="auto"/>
            <w:vAlign w:val="center"/>
          </w:tcPr>
          <w:p w14:paraId="448B27F0" w14:textId="77777777" w:rsidR="000851CB" w:rsidRPr="00FB7E4D" w:rsidRDefault="000851CB" w:rsidP="006466BC">
            <w:pPr>
              <w:jc w:val="right"/>
              <w:rPr>
                <w:b/>
                <w:bCs/>
                <w:color w:val="000000"/>
                <w:sz w:val="18"/>
                <w:szCs w:val="18"/>
                <w:lang w:eastAsia="bs-Latn-BA"/>
              </w:rPr>
            </w:pPr>
            <w:r w:rsidRPr="00FB7E4D">
              <w:rPr>
                <w:b/>
                <w:bCs/>
                <w:sz w:val="18"/>
                <w:szCs w:val="18"/>
              </w:rPr>
              <w:t>147</w:t>
            </w:r>
          </w:p>
        </w:tc>
      </w:tr>
      <w:tr w:rsidR="000851CB" w:rsidRPr="00FB7E4D" w14:paraId="4490DCA7" w14:textId="77777777" w:rsidTr="000851CB">
        <w:trPr>
          <w:trHeight w:val="14"/>
          <w:jc w:val="center"/>
        </w:trPr>
        <w:tc>
          <w:tcPr>
            <w:tcW w:w="2038" w:type="pct"/>
            <w:shd w:val="clear" w:color="auto" w:fill="D9E2F3" w:themeFill="accent1" w:themeFillTint="33"/>
            <w:vAlign w:val="center"/>
          </w:tcPr>
          <w:p w14:paraId="616C23BF" w14:textId="62B9E6BA" w:rsidR="000851CB" w:rsidRPr="00FB7E4D" w:rsidRDefault="00F04290" w:rsidP="006466BC">
            <w:pPr>
              <w:rPr>
                <w:b/>
                <w:bCs/>
                <w:color w:val="000000"/>
                <w:sz w:val="18"/>
                <w:szCs w:val="18"/>
                <w:lang w:eastAsia="bs-Latn-BA"/>
              </w:rPr>
            </w:pPr>
            <w:r w:rsidRPr="00FB7E4D">
              <w:rPr>
                <w:b/>
                <w:bCs/>
                <w:sz w:val="18"/>
                <w:szCs w:val="18"/>
              </w:rPr>
              <w:t>Зграде</w:t>
            </w:r>
            <w:r w:rsidR="000851CB" w:rsidRPr="00FB7E4D">
              <w:rPr>
                <w:b/>
                <w:bCs/>
                <w:sz w:val="18"/>
                <w:szCs w:val="18"/>
              </w:rPr>
              <w:t xml:space="preserve"> </w:t>
            </w:r>
            <w:r w:rsidRPr="00FB7E4D">
              <w:rPr>
                <w:b/>
                <w:bCs/>
                <w:sz w:val="18"/>
                <w:szCs w:val="18"/>
              </w:rPr>
              <w:t>за</w:t>
            </w:r>
            <w:r w:rsidR="000851CB" w:rsidRPr="00FB7E4D">
              <w:rPr>
                <w:b/>
                <w:bCs/>
                <w:sz w:val="18"/>
                <w:szCs w:val="18"/>
              </w:rPr>
              <w:t xml:space="preserve"> </w:t>
            </w:r>
            <w:r w:rsidRPr="00FB7E4D">
              <w:rPr>
                <w:b/>
                <w:bCs/>
                <w:sz w:val="18"/>
                <w:szCs w:val="18"/>
              </w:rPr>
              <w:t>туризам</w:t>
            </w:r>
            <w:r w:rsidR="000851CB" w:rsidRPr="00FB7E4D">
              <w:rPr>
                <w:b/>
                <w:bCs/>
                <w:sz w:val="18"/>
                <w:szCs w:val="18"/>
              </w:rPr>
              <w:t xml:space="preserve"> </w:t>
            </w:r>
            <w:r w:rsidRPr="00FB7E4D">
              <w:rPr>
                <w:b/>
                <w:bCs/>
                <w:sz w:val="18"/>
                <w:szCs w:val="18"/>
              </w:rPr>
              <w:t>и</w:t>
            </w:r>
            <w:r w:rsidR="000851CB" w:rsidRPr="00FB7E4D">
              <w:rPr>
                <w:b/>
                <w:bCs/>
                <w:sz w:val="18"/>
                <w:szCs w:val="18"/>
              </w:rPr>
              <w:t xml:space="preserve"> </w:t>
            </w:r>
            <w:r w:rsidRPr="00FB7E4D">
              <w:rPr>
                <w:b/>
                <w:bCs/>
                <w:sz w:val="18"/>
                <w:szCs w:val="18"/>
              </w:rPr>
              <w:t>угоститељство</w:t>
            </w:r>
          </w:p>
        </w:tc>
        <w:tc>
          <w:tcPr>
            <w:tcW w:w="1024" w:type="pct"/>
            <w:shd w:val="clear" w:color="auto" w:fill="auto"/>
            <w:vAlign w:val="center"/>
          </w:tcPr>
          <w:p w14:paraId="0CA447E8" w14:textId="77777777" w:rsidR="000851CB" w:rsidRPr="00FB7E4D" w:rsidRDefault="000851CB" w:rsidP="006466BC">
            <w:pPr>
              <w:jc w:val="right"/>
              <w:rPr>
                <w:color w:val="000000"/>
                <w:sz w:val="18"/>
                <w:szCs w:val="18"/>
              </w:rPr>
            </w:pPr>
            <w:r w:rsidRPr="00FB7E4D">
              <w:rPr>
                <w:sz w:val="18"/>
                <w:szCs w:val="18"/>
              </w:rPr>
              <w:t>126</w:t>
            </w:r>
          </w:p>
        </w:tc>
        <w:tc>
          <w:tcPr>
            <w:tcW w:w="941" w:type="pct"/>
            <w:shd w:val="clear" w:color="auto" w:fill="auto"/>
            <w:noWrap/>
            <w:vAlign w:val="center"/>
          </w:tcPr>
          <w:p w14:paraId="156749E1" w14:textId="77777777" w:rsidR="000851CB" w:rsidRPr="00FB7E4D" w:rsidRDefault="000851CB" w:rsidP="006466BC">
            <w:pPr>
              <w:jc w:val="right"/>
              <w:rPr>
                <w:color w:val="000000"/>
                <w:sz w:val="18"/>
                <w:szCs w:val="18"/>
              </w:rPr>
            </w:pPr>
            <w:r w:rsidRPr="00FB7E4D">
              <w:rPr>
                <w:color w:val="000000"/>
                <w:sz w:val="18"/>
                <w:szCs w:val="18"/>
              </w:rPr>
              <w:t>-</w:t>
            </w:r>
          </w:p>
        </w:tc>
        <w:tc>
          <w:tcPr>
            <w:tcW w:w="473" w:type="pct"/>
            <w:shd w:val="clear" w:color="auto" w:fill="auto"/>
            <w:vAlign w:val="center"/>
          </w:tcPr>
          <w:p w14:paraId="3689F1DD" w14:textId="77777777" w:rsidR="000851CB" w:rsidRPr="00FB7E4D" w:rsidRDefault="000851CB" w:rsidP="006466BC">
            <w:pPr>
              <w:jc w:val="right"/>
              <w:rPr>
                <w:color w:val="000000"/>
                <w:sz w:val="18"/>
                <w:szCs w:val="18"/>
              </w:rPr>
            </w:pPr>
            <w:r w:rsidRPr="00FB7E4D">
              <w:rPr>
                <w:sz w:val="18"/>
                <w:szCs w:val="18"/>
              </w:rPr>
              <w:t>315</w:t>
            </w:r>
          </w:p>
        </w:tc>
        <w:tc>
          <w:tcPr>
            <w:tcW w:w="524" w:type="pct"/>
            <w:shd w:val="clear" w:color="auto" w:fill="auto"/>
            <w:vAlign w:val="center"/>
          </w:tcPr>
          <w:p w14:paraId="65107CCE" w14:textId="77777777" w:rsidR="000851CB" w:rsidRPr="00FB7E4D" w:rsidRDefault="000851CB" w:rsidP="006466BC">
            <w:pPr>
              <w:jc w:val="right"/>
              <w:rPr>
                <w:b/>
                <w:bCs/>
                <w:color w:val="000000"/>
                <w:sz w:val="18"/>
                <w:szCs w:val="18"/>
                <w:lang w:eastAsia="bs-Latn-BA"/>
              </w:rPr>
            </w:pPr>
            <w:r w:rsidRPr="00FB7E4D">
              <w:rPr>
                <w:b/>
                <w:bCs/>
                <w:sz w:val="18"/>
                <w:szCs w:val="18"/>
              </w:rPr>
              <w:t>441</w:t>
            </w:r>
          </w:p>
        </w:tc>
      </w:tr>
      <w:tr w:rsidR="000851CB" w:rsidRPr="00FB7E4D" w14:paraId="650676DD" w14:textId="77777777" w:rsidTr="000851CB">
        <w:trPr>
          <w:trHeight w:val="14"/>
          <w:jc w:val="center"/>
        </w:trPr>
        <w:tc>
          <w:tcPr>
            <w:tcW w:w="2038" w:type="pct"/>
            <w:shd w:val="clear" w:color="auto" w:fill="D9E2F3" w:themeFill="accent1" w:themeFillTint="33"/>
            <w:vAlign w:val="center"/>
          </w:tcPr>
          <w:p w14:paraId="046DC924" w14:textId="5D5A21A4" w:rsidR="000851CB" w:rsidRPr="00FB7E4D" w:rsidRDefault="00F04290" w:rsidP="006466BC">
            <w:pPr>
              <w:rPr>
                <w:b/>
                <w:bCs/>
                <w:color w:val="000000"/>
                <w:sz w:val="18"/>
                <w:szCs w:val="18"/>
              </w:rPr>
            </w:pPr>
            <w:r w:rsidRPr="00FB7E4D">
              <w:rPr>
                <w:b/>
                <w:bCs/>
                <w:sz w:val="18"/>
                <w:szCs w:val="18"/>
              </w:rPr>
              <w:t>Зграде</w:t>
            </w:r>
            <w:r w:rsidR="000851CB" w:rsidRPr="00FB7E4D">
              <w:rPr>
                <w:b/>
                <w:bCs/>
                <w:sz w:val="18"/>
                <w:szCs w:val="18"/>
              </w:rPr>
              <w:t xml:space="preserve"> </w:t>
            </w:r>
            <w:r w:rsidRPr="00FB7E4D">
              <w:rPr>
                <w:b/>
                <w:bCs/>
                <w:sz w:val="18"/>
                <w:szCs w:val="18"/>
              </w:rPr>
              <w:t>трговинске</w:t>
            </w:r>
            <w:r w:rsidR="000851CB" w:rsidRPr="00FB7E4D">
              <w:rPr>
                <w:b/>
                <w:bCs/>
                <w:sz w:val="18"/>
                <w:szCs w:val="18"/>
              </w:rPr>
              <w:t xml:space="preserve"> </w:t>
            </w:r>
            <w:r w:rsidRPr="00FB7E4D">
              <w:rPr>
                <w:b/>
                <w:bCs/>
                <w:sz w:val="18"/>
                <w:szCs w:val="18"/>
              </w:rPr>
              <w:t>и</w:t>
            </w:r>
            <w:r w:rsidR="000851CB" w:rsidRPr="00FB7E4D">
              <w:rPr>
                <w:b/>
                <w:bCs/>
                <w:sz w:val="18"/>
                <w:szCs w:val="18"/>
              </w:rPr>
              <w:t xml:space="preserve"> </w:t>
            </w:r>
            <w:r w:rsidRPr="00FB7E4D">
              <w:rPr>
                <w:b/>
                <w:bCs/>
                <w:sz w:val="18"/>
                <w:szCs w:val="18"/>
              </w:rPr>
              <w:t>услужне</w:t>
            </w:r>
            <w:r w:rsidR="000851CB" w:rsidRPr="00FB7E4D">
              <w:rPr>
                <w:b/>
                <w:bCs/>
                <w:sz w:val="18"/>
                <w:szCs w:val="18"/>
              </w:rPr>
              <w:t xml:space="preserve"> </w:t>
            </w:r>
            <w:r w:rsidRPr="00FB7E4D">
              <w:rPr>
                <w:b/>
                <w:bCs/>
                <w:sz w:val="18"/>
                <w:szCs w:val="18"/>
              </w:rPr>
              <w:t>дјелатности</w:t>
            </w:r>
          </w:p>
        </w:tc>
        <w:tc>
          <w:tcPr>
            <w:tcW w:w="1024" w:type="pct"/>
            <w:shd w:val="clear" w:color="auto" w:fill="auto"/>
            <w:vAlign w:val="center"/>
          </w:tcPr>
          <w:p w14:paraId="02CA0EB9" w14:textId="77777777" w:rsidR="000851CB" w:rsidRPr="00FB7E4D" w:rsidRDefault="000851CB" w:rsidP="006466BC">
            <w:pPr>
              <w:jc w:val="right"/>
              <w:rPr>
                <w:color w:val="000000"/>
                <w:sz w:val="18"/>
                <w:szCs w:val="18"/>
              </w:rPr>
            </w:pPr>
            <w:r w:rsidRPr="00FB7E4D">
              <w:rPr>
                <w:sz w:val="18"/>
                <w:szCs w:val="18"/>
              </w:rPr>
              <w:t>100</w:t>
            </w:r>
          </w:p>
        </w:tc>
        <w:tc>
          <w:tcPr>
            <w:tcW w:w="941" w:type="pct"/>
            <w:shd w:val="clear" w:color="auto" w:fill="auto"/>
            <w:noWrap/>
            <w:vAlign w:val="center"/>
          </w:tcPr>
          <w:p w14:paraId="1CA37BDE" w14:textId="77777777" w:rsidR="000851CB" w:rsidRPr="00FB7E4D" w:rsidRDefault="000851CB" w:rsidP="006466BC">
            <w:pPr>
              <w:jc w:val="right"/>
              <w:rPr>
                <w:color w:val="000000"/>
                <w:sz w:val="18"/>
                <w:szCs w:val="18"/>
              </w:rPr>
            </w:pPr>
            <w:r w:rsidRPr="00FB7E4D">
              <w:rPr>
                <w:sz w:val="18"/>
                <w:szCs w:val="18"/>
              </w:rPr>
              <w:t>1</w:t>
            </w:r>
          </w:p>
        </w:tc>
        <w:tc>
          <w:tcPr>
            <w:tcW w:w="473" w:type="pct"/>
            <w:shd w:val="clear" w:color="auto" w:fill="auto"/>
            <w:vAlign w:val="center"/>
          </w:tcPr>
          <w:p w14:paraId="46D3B104" w14:textId="77777777" w:rsidR="000851CB" w:rsidRPr="00FB7E4D" w:rsidRDefault="000851CB" w:rsidP="006466BC">
            <w:pPr>
              <w:jc w:val="right"/>
              <w:rPr>
                <w:color w:val="000000"/>
                <w:sz w:val="18"/>
                <w:szCs w:val="18"/>
              </w:rPr>
            </w:pPr>
            <w:r w:rsidRPr="00FB7E4D">
              <w:rPr>
                <w:sz w:val="18"/>
                <w:szCs w:val="18"/>
              </w:rPr>
              <w:t>49</w:t>
            </w:r>
          </w:p>
        </w:tc>
        <w:tc>
          <w:tcPr>
            <w:tcW w:w="524" w:type="pct"/>
            <w:shd w:val="clear" w:color="auto" w:fill="auto"/>
            <w:vAlign w:val="center"/>
          </w:tcPr>
          <w:p w14:paraId="423ACE3B" w14:textId="77777777" w:rsidR="000851CB" w:rsidRPr="00FB7E4D" w:rsidRDefault="000851CB" w:rsidP="006466BC">
            <w:pPr>
              <w:jc w:val="right"/>
              <w:rPr>
                <w:b/>
                <w:bCs/>
                <w:color w:val="000000"/>
                <w:sz w:val="18"/>
                <w:szCs w:val="18"/>
              </w:rPr>
            </w:pPr>
            <w:r w:rsidRPr="00FB7E4D">
              <w:rPr>
                <w:b/>
                <w:bCs/>
                <w:sz w:val="18"/>
                <w:szCs w:val="18"/>
              </w:rPr>
              <w:t>150</w:t>
            </w:r>
          </w:p>
        </w:tc>
      </w:tr>
      <w:tr w:rsidR="000851CB" w:rsidRPr="00FB7E4D" w14:paraId="0A432626" w14:textId="77777777" w:rsidTr="000851CB">
        <w:trPr>
          <w:trHeight w:val="14"/>
          <w:jc w:val="center"/>
        </w:trPr>
        <w:tc>
          <w:tcPr>
            <w:tcW w:w="2038" w:type="pct"/>
            <w:shd w:val="clear" w:color="auto" w:fill="D9E2F3" w:themeFill="accent1" w:themeFillTint="33"/>
            <w:vAlign w:val="center"/>
          </w:tcPr>
          <w:p w14:paraId="440AD66D" w14:textId="11092380" w:rsidR="000851CB" w:rsidRPr="00FB7E4D" w:rsidRDefault="00F04290" w:rsidP="006466BC">
            <w:pPr>
              <w:rPr>
                <w:b/>
                <w:bCs/>
                <w:color w:val="000000"/>
                <w:sz w:val="18"/>
                <w:szCs w:val="18"/>
                <w:lang w:eastAsia="bs-Latn-BA"/>
              </w:rPr>
            </w:pPr>
            <w:r w:rsidRPr="00FB7E4D">
              <w:rPr>
                <w:b/>
                <w:bCs/>
                <w:sz w:val="18"/>
                <w:szCs w:val="18"/>
              </w:rPr>
              <w:t>Зграде</w:t>
            </w:r>
            <w:r w:rsidR="000851CB" w:rsidRPr="00FB7E4D">
              <w:rPr>
                <w:b/>
                <w:bCs/>
                <w:sz w:val="18"/>
                <w:szCs w:val="18"/>
              </w:rPr>
              <w:t xml:space="preserve"> </w:t>
            </w:r>
            <w:r w:rsidRPr="00FB7E4D">
              <w:rPr>
                <w:b/>
                <w:bCs/>
                <w:sz w:val="18"/>
                <w:szCs w:val="18"/>
              </w:rPr>
              <w:t>за</w:t>
            </w:r>
            <w:r w:rsidR="000851CB" w:rsidRPr="00FB7E4D">
              <w:rPr>
                <w:b/>
                <w:bCs/>
                <w:sz w:val="18"/>
                <w:szCs w:val="18"/>
              </w:rPr>
              <w:t xml:space="preserve"> </w:t>
            </w:r>
            <w:r w:rsidRPr="00FB7E4D">
              <w:rPr>
                <w:b/>
                <w:bCs/>
                <w:sz w:val="18"/>
                <w:szCs w:val="18"/>
              </w:rPr>
              <w:t>обављање</w:t>
            </w:r>
            <w:r w:rsidR="000851CB" w:rsidRPr="00FB7E4D">
              <w:rPr>
                <w:b/>
                <w:bCs/>
                <w:sz w:val="18"/>
                <w:szCs w:val="18"/>
              </w:rPr>
              <w:t xml:space="preserve"> </w:t>
            </w:r>
            <w:r w:rsidRPr="00FB7E4D">
              <w:rPr>
                <w:b/>
                <w:bCs/>
                <w:sz w:val="18"/>
                <w:szCs w:val="18"/>
              </w:rPr>
              <w:t>производних</w:t>
            </w:r>
            <w:r w:rsidR="000851CB" w:rsidRPr="00FB7E4D">
              <w:rPr>
                <w:b/>
                <w:bCs/>
                <w:sz w:val="18"/>
                <w:szCs w:val="18"/>
              </w:rPr>
              <w:t xml:space="preserve"> </w:t>
            </w:r>
            <w:r w:rsidRPr="00FB7E4D">
              <w:rPr>
                <w:b/>
                <w:bCs/>
                <w:sz w:val="18"/>
                <w:szCs w:val="18"/>
              </w:rPr>
              <w:t>дјелатности</w:t>
            </w:r>
          </w:p>
        </w:tc>
        <w:tc>
          <w:tcPr>
            <w:tcW w:w="1024" w:type="pct"/>
            <w:shd w:val="clear" w:color="auto" w:fill="auto"/>
            <w:vAlign w:val="center"/>
          </w:tcPr>
          <w:p w14:paraId="6ED0DAC7" w14:textId="77777777" w:rsidR="000851CB" w:rsidRPr="00FB7E4D" w:rsidRDefault="000851CB" w:rsidP="006466BC">
            <w:pPr>
              <w:jc w:val="right"/>
              <w:rPr>
                <w:color w:val="000000"/>
                <w:sz w:val="18"/>
                <w:szCs w:val="18"/>
              </w:rPr>
            </w:pPr>
            <w:r w:rsidRPr="00FB7E4D">
              <w:rPr>
                <w:sz w:val="18"/>
                <w:szCs w:val="18"/>
              </w:rPr>
              <w:t>15</w:t>
            </w:r>
          </w:p>
        </w:tc>
        <w:tc>
          <w:tcPr>
            <w:tcW w:w="941" w:type="pct"/>
            <w:shd w:val="clear" w:color="auto" w:fill="auto"/>
            <w:noWrap/>
            <w:vAlign w:val="center"/>
          </w:tcPr>
          <w:p w14:paraId="5D65F38F" w14:textId="77777777" w:rsidR="000851CB" w:rsidRPr="00FB7E4D" w:rsidRDefault="000851CB" w:rsidP="006466BC">
            <w:pPr>
              <w:jc w:val="right"/>
              <w:rPr>
                <w:color w:val="000000"/>
                <w:sz w:val="18"/>
                <w:szCs w:val="18"/>
              </w:rPr>
            </w:pPr>
            <w:r w:rsidRPr="00FB7E4D">
              <w:rPr>
                <w:sz w:val="18"/>
                <w:szCs w:val="18"/>
              </w:rPr>
              <w:t>15</w:t>
            </w:r>
          </w:p>
        </w:tc>
        <w:tc>
          <w:tcPr>
            <w:tcW w:w="473" w:type="pct"/>
            <w:shd w:val="clear" w:color="auto" w:fill="auto"/>
            <w:vAlign w:val="center"/>
          </w:tcPr>
          <w:p w14:paraId="2B3DAB1D" w14:textId="77777777" w:rsidR="000851CB" w:rsidRPr="00FB7E4D" w:rsidRDefault="000851CB" w:rsidP="006466BC">
            <w:pPr>
              <w:jc w:val="right"/>
              <w:rPr>
                <w:color w:val="000000"/>
                <w:sz w:val="18"/>
                <w:szCs w:val="18"/>
              </w:rPr>
            </w:pPr>
            <w:r w:rsidRPr="00FB7E4D">
              <w:rPr>
                <w:sz w:val="18"/>
                <w:szCs w:val="18"/>
              </w:rPr>
              <w:t>0</w:t>
            </w:r>
          </w:p>
        </w:tc>
        <w:tc>
          <w:tcPr>
            <w:tcW w:w="524" w:type="pct"/>
            <w:shd w:val="clear" w:color="auto" w:fill="auto"/>
            <w:vAlign w:val="center"/>
          </w:tcPr>
          <w:p w14:paraId="77DA3C2B" w14:textId="77777777" w:rsidR="000851CB" w:rsidRPr="00FB7E4D" w:rsidRDefault="000851CB" w:rsidP="006466BC">
            <w:pPr>
              <w:jc w:val="right"/>
              <w:rPr>
                <w:b/>
                <w:bCs/>
                <w:color w:val="000000"/>
                <w:sz w:val="18"/>
                <w:szCs w:val="18"/>
                <w:lang w:eastAsia="bs-Latn-BA"/>
              </w:rPr>
            </w:pPr>
            <w:r w:rsidRPr="00FB7E4D">
              <w:rPr>
                <w:b/>
                <w:bCs/>
                <w:sz w:val="18"/>
                <w:szCs w:val="18"/>
              </w:rPr>
              <w:t>30</w:t>
            </w:r>
          </w:p>
        </w:tc>
      </w:tr>
      <w:tr w:rsidR="000851CB" w:rsidRPr="00FB7E4D" w14:paraId="6C0793F2" w14:textId="77777777" w:rsidTr="000851CB">
        <w:trPr>
          <w:trHeight w:val="14"/>
          <w:jc w:val="center"/>
        </w:trPr>
        <w:tc>
          <w:tcPr>
            <w:tcW w:w="2038" w:type="pct"/>
            <w:shd w:val="clear" w:color="auto" w:fill="D9E2F3" w:themeFill="accent1" w:themeFillTint="33"/>
            <w:vAlign w:val="center"/>
          </w:tcPr>
          <w:p w14:paraId="4D1B4244" w14:textId="7D18249D" w:rsidR="000851CB" w:rsidRPr="00FB7E4D" w:rsidRDefault="00F04290" w:rsidP="006466BC">
            <w:pPr>
              <w:rPr>
                <w:b/>
                <w:bCs/>
                <w:sz w:val="18"/>
                <w:szCs w:val="18"/>
                <w:lang w:eastAsia="bs-Latn-BA"/>
              </w:rPr>
            </w:pPr>
            <w:r w:rsidRPr="00FB7E4D">
              <w:rPr>
                <w:b/>
                <w:bCs/>
                <w:sz w:val="18"/>
                <w:szCs w:val="18"/>
                <w:lang w:eastAsia="bs-Latn-BA"/>
              </w:rPr>
              <w:t>Укупно</w:t>
            </w:r>
          </w:p>
        </w:tc>
        <w:tc>
          <w:tcPr>
            <w:tcW w:w="1024" w:type="pct"/>
            <w:shd w:val="clear" w:color="auto" w:fill="auto"/>
            <w:vAlign w:val="center"/>
          </w:tcPr>
          <w:p w14:paraId="29CA08F7" w14:textId="77777777" w:rsidR="000851CB" w:rsidRPr="00FB7E4D" w:rsidRDefault="000851CB" w:rsidP="006466BC">
            <w:pPr>
              <w:jc w:val="right"/>
              <w:rPr>
                <w:b/>
                <w:bCs/>
                <w:color w:val="000000"/>
                <w:sz w:val="18"/>
                <w:szCs w:val="18"/>
              </w:rPr>
            </w:pPr>
            <w:r w:rsidRPr="00FB7E4D">
              <w:rPr>
                <w:b/>
                <w:bCs/>
                <w:sz w:val="18"/>
                <w:szCs w:val="18"/>
              </w:rPr>
              <w:t>431</w:t>
            </w:r>
          </w:p>
        </w:tc>
        <w:tc>
          <w:tcPr>
            <w:tcW w:w="941" w:type="pct"/>
            <w:shd w:val="clear" w:color="auto" w:fill="auto"/>
            <w:noWrap/>
            <w:vAlign w:val="center"/>
          </w:tcPr>
          <w:p w14:paraId="46C6B28A" w14:textId="77777777" w:rsidR="000851CB" w:rsidRPr="00FB7E4D" w:rsidRDefault="000851CB" w:rsidP="006466BC">
            <w:pPr>
              <w:jc w:val="right"/>
              <w:rPr>
                <w:b/>
                <w:bCs/>
                <w:color w:val="000000"/>
                <w:sz w:val="18"/>
                <w:szCs w:val="18"/>
              </w:rPr>
            </w:pPr>
            <w:r w:rsidRPr="00FB7E4D">
              <w:rPr>
                <w:b/>
                <w:bCs/>
                <w:sz w:val="18"/>
                <w:szCs w:val="18"/>
              </w:rPr>
              <w:t>98</w:t>
            </w:r>
          </w:p>
        </w:tc>
        <w:tc>
          <w:tcPr>
            <w:tcW w:w="473" w:type="pct"/>
            <w:shd w:val="clear" w:color="auto" w:fill="auto"/>
            <w:vAlign w:val="center"/>
          </w:tcPr>
          <w:p w14:paraId="4FBC248F" w14:textId="77777777" w:rsidR="000851CB" w:rsidRPr="00FB7E4D" w:rsidRDefault="000851CB" w:rsidP="006466BC">
            <w:pPr>
              <w:jc w:val="right"/>
              <w:rPr>
                <w:b/>
                <w:bCs/>
                <w:color w:val="000000"/>
                <w:sz w:val="18"/>
                <w:szCs w:val="18"/>
              </w:rPr>
            </w:pPr>
            <w:r w:rsidRPr="00FB7E4D">
              <w:rPr>
                <w:b/>
                <w:bCs/>
                <w:sz w:val="18"/>
                <w:szCs w:val="18"/>
              </w:rPr>
              <w:t>828</w:t>
            </w:r>
          </w:p>
        </w:tc>
        <w:tc>
          <w:tcPr>
            <w:tcW w:w="524" w:type="pct"/>
            <w:shd w:val="clear" w:color="auto" w:fill="auto"/>
            <w:vAlign w:val="center"/>
          </w:tcPr>
          <w:p w14:paraId="7FD36646" w14:textId="77777777" w:rsidR="000851CB" w:rsidRPr="00FB7E4D" w:rsidRDefault="000851CB" w:rsidP="006466BC">
            <w:pPr>
              <w:jc w:val="right"/>
              <w:rPr>
                <w:b/>
                <w:bCs/>
                <w:color w:val="000000"/>
                <w:sz w:val="18"/>
                <w:szCs w:val="18"/>
                <w:lang w:eastAsia="bs-Latn-BA"/>
              </w:rPr>
            </w:pPr>
            <w:r w:rsidRPr="00FB7E4D">
              <w:rPr>
                <w:b/>
                <w:bCs/>
                <w:sz w:val="18"/>
                <w:szCs w:val="18"/>
              </w:rPr>
              <w:t>1.357</w:t>
            </w:r>
          </w:p>
        </w:tc>
      </w:tr>
    </w:tbl>
    <w:p w14:paraId="08BAFD84" w14:textId="77777777" w:rsidR="000851CB" w:rsidRPr="00FB7E4D" w:rsidRDefault="000851CB" w:rsidP="000851CB"/>
    <w:p w14:paraId="404AFCCC" w14:textId="17AE7110" w:rsidR="003B4556" w:rsidRPr="00FB7E4D" w:rsidRDefault="00F04290" w:rsidP="006D42E1">
      <w:pPr>
        <w:autoSpaceDE w:val="0"/>
        <w:autoSpaceDN w:val="0"/>
        <w:adjustRightInd w:val="0"/>
        <w:spacing w:line="276" w:lineRule="auto"/>
        <w:jc w:val="both"/>
        <w:rPr>
          <w:rFonts w:eastAsia="Calibri"/>
        </w:rPr>
      </w:pPr>
      <w:r w:rsidRPr="00FB7E4D">
        <w:rPr>
          <w:rFonts w:eastAsia="Calibri"/>
          <w:lang w:eastAsia="hr-BA"/>
        </w:rPr>
        <w:t>Удио</w:t>
      </w:r>
      <w:r w:rsidR="00C03842" w:rsidRPr="00FB7E4D">
        <w:rPr>
          <w:rFonts w:eastAsia="Calibri"/>
          <w:lang w:eastAsia="hr-BA"/>
        </w:rPr>
        <w:t xml:space="preserve"> </w:t>
      </w:r>
      <w:r w:rsidRPr="00FB7E4D">
        <w:rPr>
          <w:rFonts w:eastAsia="Calibri"/>
          <w:lang w:eastAsia="hr-BA"/>
        </w:rPr>
        <w:t>потрошње</w:t>
      </w:r>
      <w:r w:rsidR="00C03842" w:rsidRPr="00FB7E4D">
        <w:rPr>
          <w:rFonts w:eastAsia="Calibri"/>
          <w:lang w:eastAsia="hr-BA"/>
        </w:rPr>
        <w:t xml:space="preserve"> </w:t>
      </w:r>
      <w:r w:rsidRPr="00FB7E4D">
        <w:rPr>
          <w:rFonts w:eastAsia="Calibri"/>
          <w:lang w:eastAsia="hr-BA"/>
        </w:rPr>
        <w:t>енергије</w:t>
      </w:r>
      <w:r w:rsidR="00C03842" w:rsidRPr="00FB7E4D">
        <w:rPr>
          <w:rFonts w:eastAsia="Calibri"/>
          <w:lang w:eastAsia="hr-BA"/>
        </w:rPr>
        <w:t xml:space="preserve"> </w:t>
      </w:r>
      <w:r w:rsidRPr="00FB7E4D">
        <w:rPr>
          <w:rFonts w:eastAsia="Calibri"/>
          <w:lang w:eastAsia="hr-BA"/>
        </w:rPr>
        <w:t>за</w:t>
      </w:r>
      <w:r w:rsidR="00C03842" w:rsidRPr="00FB7E4D">
        <w:rPr>
          <w:rFonts w:eastAsia="Calibri"/>
          <w:lang w:eastAsia="hr-BA"/>
        </w:rPr>
        <w:t xml:space="preserve"> </w:t>
      </w:r>
      <w:r w:rsidRPr="00FB7E4D">
        <w:rPr>
          <w:rFonts w:eastAsia="Calibri"/>
          <w:lang w:eastAsia="hr-BA"/>
        </w:rPr>
        <w:t>зграде</w:t>
      </w:r>
      <w:r w:rsidR="00C03842" w:rsidRPr="00FB7E4D">
        <w:rPr>
          <w:rFonts w:eastAsia="Calibri"/>
          <w:lang w:eastAsia="hr-BA"/>
        </w:rPr>
        <w:t xml:space="preserve"> </w:t>
      </w:r>
      <w:r w:rsidRPr="00FB7E4D">
        <w:rPr>
          <w:rFonts w:eastAsia="Calibri"/>
          <w:lang w:eastAsia="hr-BA"/>
        </w:rPr>
        <w:t>које</w:t>
      </w:r>
      <w:r w:rsidR="00C03842" w:rsidRPr="00FB7E4D">
        <w:rPr>
          <w:rFonts w:eastAsia="Calibri"/>
          <w:lang w:eastAsia="hr-BA"/>
        </w:rPr>
        <w:t xml:space="preserve"> </w:t>
      </w:r>
      <w:r w:rsidRPr="00FB7E4D">
        <w:rPr>
          <w:rFonts w:eastAsia="Calibri"/>
          <w:lang w:eastAsia="hr-BA"/>
        </w:rPr>
        <w:t>нису</w:t>
      </w:r>
      <w:r w:rsidR="00C03842" w:rsidRPr="00FB7E4D">
        <w:rPr>
          <w:rFonts w:eastAsia="Calibri"/>
          <w:lang w:eastAsia="hr-BA"/>
        </w:rPr>
        <w:t xml:space="preserve"> </w:t>
      </w:r>
      <w:r w:rsidRPr="00FB7E4D">
        <w:rPr>
          <w:rFonts w:eastAsia="Calibri"/>
          <w:lang w:eastAsia="hr-BA"/>
        </w:rPr>
        <w:t>у</w:t>
      </w:r>
      <w:r w:rsidR="00C03842" w:rsidRPr="00FB7E4D">
        <w:rPr>
          <w:rFonts w:eastAsia="Calibri"/>
          <w:lang w:eastAsia="hr-BA"/>
        </w:rPr>
        <w:t xml:space="preserve"> </w:t>
      </w:r>
      <w:r w:rsidRPr="00FB7E4D">
        <w:rPr>
          <w:rFonts w:eastAsia="Calibri"/>
          <w:lang w:eastAsia="hr-BA"/>
        </w:rPr>
        <w:t>власништву</w:t>
      </w:r>
      <w:r w:rsidR="00C03842" w:rsidRPr="00FB7E4D">
        <w:rPr>
          <w:rFonts w:eastAsia="Calibri"/>
          <w:lang w:eastAsia="hr-BA"/>
        </w:rPr>
        <w:t xml:space="preserve"> </w:t>
      </w:r>
      <w:r w:rsidRPr="00FB7E4D">
        <w:rPr>
          <w:rFonts w:eastAsia="Calibri"/>
          <w:lang w:eastAsia="hr-BA"/>
        </w:rPr>
        <w:t>Оп</w:t>
      </w:r>
      <w:r w:rsidR="00896977" w:rsidRPr="00FB7E4D">
        <w:rPr>
          <w:rFonts w:eastAsia="Calibri"/>
          <w:lang w:eastAsia="hr-BA"/>
        </w:rPr>
        <w:t>шт</w:t>
      </w:r>
      <w:r w:rsidRPr="00FB7E4D">
        <w:rPr>
          <w:rFonts w:eastAsia="Calibri"/>
          <w:lang w:eastAsia="hr-BA"/>
        </w:rPr>
        <w:t>ине</w:t>
      </w:r>
      <w:r w:rsidR="00C03842" w:rsidRPr="00FB7E4D">
        <w:rPr>
          <w:rFonts w:eastAsia="Calibri"/>
          <w:lang w:eastAsia="hr-BA"/>
        </w:rPr>
        <w:t xml:space="preserve"> </w:t>
      </w:r>
      <w:r w:rsidRPr="00FB7E4D">
        <w:rPr>
          <w:rFonts w:eastAsia="Calibri"/>
          <w:lang w:eastAsia="hr-BA"/>
        </w:rPr>
        <w:t>приказује</w:t>
      </w:r>
      <w:r w:rsidR="00C03842" w:rsidRPr="00FB7E4D">
        <w:rPr>
          <w:rFonts w:eastAsia="Calibri"/>
          <w:lang w:eastAsia="hr-BA"/>
        </w:rPr>
        <w:t xml:space="preserve"> </w:t>
      </w:r>
      <w:proofErr w:type="spellStart"/>
      <w:r w:rsidR="00CB6E4E">
        <w:rPr>
          <w:rFonts w:eastAsia="Calibri"/>
          <w:bCs/>
          <w:lang w:val="en-US" w:eastAsia="hr-BA"/>
        </w:rPr>
        <w:t>Слика</w:t>
      </w:r>
      <w:proofErr w:type="spellEnd"/>
      <w:r w:rsidR="00CB6E4E">
        <w:rPr>
          <w:rFonts w:eastAsia="Calibri"/>
          <w:bCs/>
          <w:lang w:val="en-US" w:eastAsia="hr-BA"/>
        </w:rPr>
        <w:t xml:space="preserve"> 8</w:t>
      </w:r>
      <w:r w:rsidR="00C03842" w:rsidRPr="00FB7E4D">
        <w:rPr>
          <w:rFonts w:eastAsia="Calibri"/>
          <w:bCs/>
          <w:lang w:eastAsia="hr-BA"/>
        </w:rPr>
        <w:t xml:space="preserve"> </w:t>
      </w:r>
      <w:r w:rsidRPr="00FB7E4D">
        <w:rPr>
          <w:rFonts w:eastAsia="Calibri"/>
          <w:lang w:eastAsia="hr-BA"/>
        </w:rPr>
        <w:t>на</w:t>
      </w:r>
      <w:r w:rsidR="00C03842" w:rsidRPr="00FB7E4D">
        <w:rPr>
          <w:rFonts w:eastAsia="Calibri"/>
          <w:lang w:eastAsia="hr-BA"/>
        </w:rPr>
        <w:t xml:space="preserve"> </w:t>
      </w:r>
      <w:r w:rsidRPr="00FB7E4D">
        <w:rPr>
          <w:rFonts w:eastAsia="Calibri"/>
          <w:lang w:eastAsia="hr-BA"/>
        </w:rPr>
        <w:t>којој</w:t>
      </w:r>
      <w:r w:rsidR="00C03842" w:rsidRPr="00FB7E4D">
        <w:rPr>
          <w:rFonts w:eastAsia="Calibri"/>
          <w:lang w:eastAsia="hr-BA"/>
        </w:rPr>
        <w:t xml:space="preserve"> </w:t>
      </w:r>
      <w:r w:rsidRPr="00FB7E4D">
        <w:rPr>
          <w:rFonts w:eastAsia="Calibri"/>
          <w:lang w:eastAsia="hr-BA"/>
        </w:rPr>
        <w:t>се</w:t>
      </w:r>
      <w:r w:rsidR="00C03842" w:rsidRPr="00FB7E4D">
        <w:rPr>
          <w:rFonts w:eastAsia="Calibri"/>
          <w:lang w:eastAsia="hr-BA"/>
        </w:rPr>
        <w:t xml:space="preserve"> </w:t>
      </w:r>
      <w:r w:rsidRPr="00FB7E4D">
        <w:rPr>
          <w:rFonts w:eastAsia="Calibri"/>
          <w:lang w:eastAsia="hr-BA"/>
        </w:rPr>
        <w:t>може</w:t>
      </w:r>
      <w:r w:rsidR="00C03842" w:rsidRPr="00FB7E4D">
        <w:rPr>
          <w:rFonts w:eastAsia="Calibri"/>
          <w:lang w:eastAsia="hr-BA"/>
        </w:rPr>
        <w:t xml:space="preserve"> </w:t>
      </w:r>
      <w:r w:rsidRPr="00FB7E4D">
        <w:rPr>
          <w:rFonts w:eastAsia="Calibri"/>
          <w:lang w:eastAsia="hr-BA"/>
        </w:rPr>
        <w:t>видјети</w:t>
      </w:r>
      <w:r w:rsidR="00C03842" w:rsidRPr="00FB7E4D">
        <w:rPr>
          <w:rFonts w:eastAsia="Calibri"/>
          <w:lang w:eastAsia="hr-BA"/>
        </w:rPr>
        <w:t xml:space="preserve"> </w:t>
      </w:r>
      <w:r w:rsidRPr="00FB7E4D">
        <w:rPr>
          <w:rFonts w:eastAsia="Calibri"/>
          <w:lang w:eastAsia="hr-BA"/>
        </w:rPr>
        <w:t>да</w:t>
      </w:r>
      <w:r w:rsidR="00C03842" w:rsidRPr="00FB7E4D">
        <w:rPr>
          <w:rFonts w:eastAsia="Calibri"/>
          <w:lang w:eastAsia="hr-BA"/>
        </w:rPr>
        <w:t xml:space="preserve"> </w:t>
      </w:r>
      <w:r w:rsidRPr="00FB7E4D">
        <w:rPr>
          <w:rFonts w:eastAsia="Calibri"/>
          <w:lang w:eastAsia="hr-BA"/>
        </w:rPr>
        <w:t>највећу</w:t>
      </w:r>
      <w:r w:rsidR="00C03842" w:rsidRPr="00FB7E4D">
        <w:rPr>
          <w:rFonts w:eastAsia="Calibri"/>
          <w:lang w:eastAsia="hr-BA"/>
        </w:rPr>
        <w:t xml:space="preserve"> </w:t>
      </w:r>
      <w:r w:rsidRPr="00FB7E4D">
        <w:rPr>
          <w:rFonts w:eastAsia="Calibri"/>
          <w:lang w:eastAsia="hr-BA"/>
        </w:rPr>
        <w:t>потрошњу</w:t>
      </w:r>
      <w:r w:rsidR="00C03842" w:rsidRPr="00FB7E4D">
        <w:rPr>
          <w:rFonts w:eastAsia="Calibri"/>
          <w:lang w:eastAsia="hr-BA"/>
        </w:rPr>
        <w:t xml:space="preserve"> </w:t>
      </w:r>
      <w:r w:rsidRPr="00FB7E4D">
        <w:rPr>
          <w:rFonts w:eastAsia="Calibri"/>
          <w:lang w:eastAsia="hr-BA"/>
        </w:rPr>
        <w:t>имају</w:t>
      </w:r>
      <w:r w:rsidR="00C03842" w:rsidRPr="00FB7E4D">
        <w:rPr>
          <w:rFonts w:eastAsia="Calibri"/>
          <w:lang w:eastAsia="hr-BA"/>
        </w:rPr>
        <w:t xml:space="preserve"> </w:t>
      </w:r>
      <w:r w:rsidRPr="00FB7E4D">
        <w:rPr>
          <w:rFonts w:eastAsia="Calibri"/>
          <w:lang w:eastAsia="hr-BA"/>
        </w:rPr>
        <w:t>зграде</w:t>
      </w:r>
      <w:r w:rsidR="00C03842" w:rsidRPr="00FB7E4D">
        <w:rPr>
          <w:rFonts w:eastAsia="Calibri"/>
          <w:lang w:eastAsia="hr-BA"/>
        </w:rPr>
        <w:t xml:space="preserve"> </w:t>
      </w:r>
      <w:r w:rsidRPr="00FB7E4D">
        <w:rPr>
          <w:rFonts w:eastAsia="Calibri"/>
        </w:rPr>
        <w:t>за</w:t>
      </w:r>
      <w:r w:rsidR="00C03842" w:rsidRPr="00FB7E4D">
        <w:rPr>
          <w:rFonts w:eastAsia="Calibri"/>
        </w:rPr>
        <w:t xml:space="preserve"> </w:t>
      </w:r>
      <w:r w:rsidRPr="00FB7E4D">
        <w:rPr>
          <w:rFonts w:eastAsia="Calibri"/>
        </w:rPr>
        <w:t>образовну</w:t>
      </w:r>
      <w:r w:rsidR="00C03842" w:rsidRPr="00FB7E4D">
        <w:rPr>
          <w:rFonts w:eastAsia="Calibri"/>
        </w:rPr>
        <w:t xml:space="preserve"> </w:t>
      </w:r>
      <w:r w:rsidRPr="00FB7E4D">
        <w:rPr>
          <w:rFonts w:eastAsia="Calibri"/>
        </w:rPr>
        <w:t>дјелатност</w:t>
      </w:r>
      <w:r w:rsidR="00C03842" w:rsidRPr="00FB7E4D">
        <w:rPr>
          <w:rFonts w:eastAsia="Calibri"/>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28"/>
        <w:gridCol w:w="2218"/>
      </w:tblGrid>
      <w:tr w:rsidR="003B4556" w:rsidRPr="00FB7E4D" w14:paraId="6708413A" w14:textId="77777777" w:rsidTr="00C944F4">
        <w:tc>
          <w:tcPr>
            <w:tcW w:w="6516" w:type="dxa"/>
          </w:tcPr>
          <w:p w14:paraId="27566266" w14:textId="52749C05" w:rsidR="003B4556" w:rsidRPr="00FB7E4D" w:rsidRDefault="00C944F4" w:rsidP="006466BC">
            <w:pPr>
              <w:autoSpaceDE w:val="0"/>
              <w:autoSpaceDN w:val="0"/>
              <w:adjustRightInd w:val="0"/>
              <w:spacing w:before="0"/>
              <w:rPr>
                <w:rFonts w:eastAsia="Calibri"/>
                <w:lang w:eastAsia="hr-BA"/>
              </w:rPr>
            </w:pPr>
            <w:r w:rsidRPr="00FB7E4D">
              <w:rPr>
                <w:noProof/>
                <w:lang w:val="en-GB" w:eastAsia="en-GB"/>
              </w:rPr>
              <w:drawing>
                <wp:inline distT="0" distB="0" distL="0" distR="0" wp14:anchorId="2CF455BD" wp14:editId="63A222AA">
                  <wp:extent cx="4332605" cy="1959429"/>
                  <wp:effectExtent l="0" t="0" r="10795" b="3175"/>
                  <wp:docPr id="596057483" name="Chart 2">
                    <a:extLst xmlns:a="http://schemas.openxmlformats.org/drawingml/2006/main">
                      <a:ext uri="{FF2B5EF4-FFF2-40B4-BE49-F238E27FC236}">
                        <a16:creationId xmlns:a16="http://schemas.microsoft.com/office/drawing/2014/main" id="{B5755971-FFFF-453B-90A4-3ECEDDA7392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tc>
        <w:tc>
          <w:tcPr>
            <w:tcW w:w="2504" w:type="dxa"/>
          </w:tcPr>
          <w:p w14:paraId="3809B241" w14:textId="2C61B163" w:rsidR="003B4556" w:rsidRPr="00FB7E4D" w:rsidRDefault="00C944F4" w:rsidP="006466BC">
            <w:pPr>
              <w:autoSpaceDE w:val="0"/>
              <w:autoSpaceDN w:val="0"/>
              <w:adjustRightInd w:val="0"/>
              <w:spacing w:before="0"/>
              <w:rPr>
                <w:rFonts w:eastAsia="Calibri"/>
                <w:lang w:eastAsia="hr-BA"/>
              </w:rPr>
            </w:pPr>
            <w:r w:rsidRPr="00FB7E4D">
              <w:rPr>
                <w:noProof/>
                <w:lang w:val="en-GB" w:eastAsia="en-GB"/>
              </w:rPr>
              <w:drawing>
                <wp:inline distT="0" distB="0" distL="0" distR="0" wp14:anchorId="3ADEE534" wp14:editId="603C5B47">
                  <wp:extent cx="1270000" cy="1958975"/>
                  <wp:effectExtent l="0" t="0" r="6350" b="3175"/>
                  <wp:docPr id="8239570" name="Chart 1">
                    <a:extLst xmlns:a="http://schemas.openxmlformats.org/drawingml/2006/main">
                      <a:ext uri="{FF2B5EF4-FFF2-40B4-BE49-F238E27FC236}">
                        <a16:creationId xmlns:a16="http://schemas.microsoft.com/office/drawing/2014/main" id="{7507ECB5-6334-4D6B-8194-0474067A095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tc>
      </w:tr>
    </w:tbl>
    <w:p w14:paraId="2838ED57" w14:textId="14317A1B" w:rsidR="00C03842" w:rsidRPr="00FB7E4D" w:rsidRDefault="00F04290" w:rsidP="00C03842">
      <w:pPr>
        <w:pStyle w:val="Caption"/>
        <w:rPr>
          <w:rFonts w:ascii="Times New Roman" w:hAnsi="Times New Roman" w:cs="Times New Roman"/>
          <w:lang w:val="sr-Cyrl-BA"/>
        </w:rPr>
      </w:pPr>
      <w:bookmarkStart w:id="100" w:name="_Ref158646355"/>
      <w:bookmarkStart w:id="101" w:name="_Toc125848202"/>
      <w:bookmarkStart w:id="102" w:name="_Toc160636413"/>
      <w:bookmarkStart w:id="103" w:name="_Toc160637262"/>
      <w:bookmarkStart w:id="104" w:name="_Toc174444740"/>
      <w:r w:rsidRPr="00FB7E4D">
        <w:rPr>
          <w:rFonts w:ascii="Times New Roman" w:hAnsi="Times New Roman" w:cs="Times New Roman"/>
          <w:lang w:val="sr-Cyrl-BA"/>
        </w:rPr>
        <w:t>Слика</w:t>
      </w:r>
      <w:r w:rsidR="00C03842" w:rsidRPr="00FB7E4D">
        <w:rPr>
          <w:rFonts w:ascii="Times New Roman" w:hAnsi="Times New Roman" w:cs="Times New Roman"/>
          <w:lang w:val="sr-Cyrl-BA"/>
        </w:rPr>
        <w:t xml:space="preserve"> </w:t>
      </w:r>
      <w:bookmarkEnd w:id="100"/>
      <w:r w:rsidR="00CB6E4E">
        <w:rPr>
          <w:rFonts w:ascii="Times New Roman" w:hAnsi="Times New Roman" w:cs="Times New Roman"/>
          <w:lang w:val="en-US"/>
        </w:rPr>
        <w:t xml:space="preserve">8 </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Потрошња</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енергије</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за</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објекте</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који</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нису</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у</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власништву</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Оп</w:t>
      </w:r>
      <w:r w:rsidR="00896977" w:rsidRPr="00FB7E4D">
        <w:rPr>
          <w:rFonts w:ascii="Times New Roman" w:hAnsi="Times New Roman" w:cs="Times New Roman"/>
          <w:lang w:val="sr-Cyrl-BA"/>
        </w:rPr>
        <w:t>шт</w:t>
      </w:r>
      <w:r w:rsidRPr="00FB7E4D">
        <w:rPr>
          <w:rFonts w:ascii="Times New Roman" w:hAnsi="Times New Roman" w:cs="Times New Roman"/>
          <w:lang w:val="sr-Cyrl-BA"/>
        </w:rPr>
        <w:t>ине</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према</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врсти</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енергента</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и</w:t>
      </w:r>
      <w:r w:rsidR="00C03842" w:rsidRPr="00FB7E4D">
        <w:rPr>
          <w:rFonts w:ascii="Times New Roman" w:hAnsi="Times New Roman" w:cs="Times New Roman"/>
          <w:lang w:val="sr-Cyrl-BA"/>
        </w:rPr>
        <w:t xml:space="preserve"> </w:t>
      </w:r>
      <w:proofErr w:type="spellStart"/>
      <w:r w:rsidRPr="00FB7E4D">
        <w:rPr>
          <w:rFonts w:ascii="Times New Roman" w:hAnsi="Times New Roman" w:cs="Times New Roman"/>
          <w:lang w:val="sr-Cyrl-BA"/>
        </w:rPr>
        <w:t>удио</w:t>
      </w:r>
      <w:proofErr w:type="spellEnd"/>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потрошње</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енергије</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према</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намјени</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зграда</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за</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базну</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годину</w:t>
      </w:r>
      <w:bookmarkEnd w:id="101"/>
      <w:bookmarkEnd w:id="102"/>
      <w:bookmarkEnd w:id="103"/>
      <w:bookmarkEnd w:id="104"/>
    </w:p>
    <w:p w14:paraId="3486078E" w14:textId="77777777" w:rsidR="00B205EF" w:rsidRPr="00FB7E4D" w:rsidRDefault="00B205EF" w:rsidP="00C03842">
      <w:pPr>
        <w:spacing w:line="276" w:lineRule="auto"/>
        <w:rPr>
          <w:rFonts w:eastAsia="Calibri"/>
        </w:rPr>
      </w:pPr>
    </w:p>
    <w:p w14:paraId="2AF5D868" w14:textId="24B2374A" w:rsidR="00C03842" w:rsidRPr="00FB7E4D" w:rsidRDefault="00F04290" w:rsidP="006D42E1">
      <w:pPr>
        <w:spacing w:line="276" w:lineRule="auto"/>
        <w:jc w:val="both"/>
        <w:rPr>
          <w:rFonts w:eastAsia="Calibri"/>
        </w:rPr>
      </w:pPr>
      <w:r w:rsidRPr="00FB7E4D">
        <w:rPr>
          <w:rFonts w:eastAsia="Calibri"/>
        </w:rPr>
        <w:t>За</w:t>
      </w:r>
      <w:r w:rsidR="00337D9F" w:rsidRPr="00FB7E4D">
        <w:rPr>
          <w:rFonts w:eastAsia="Calibri"/>
        </w:rPr>
        <w:t xml:space="preserve"> </w:t>
      </w:r>
      <w:r w:rsidRPr="00FB7E4D">
        <w:rPr>
          <w:rFonts w:eastAsia="Calibri"/>
        </w:rPr>
        <w:t>зграде</w:t>
      </w:r>
      <w:r w:rsidR="00337D9F" w:rsidRPr="00FB7E4D">
        <w:rPr>
          <w:rFonts w:eastAsia="Calibri"/>
        </w:rPr>
        <w:t xml:space="preserve"> </w:t>
      </w:r>
      <w:r w:rsidRPr="00FB7E4D">
        <w:rPr>
          <w:rFonts w:eastAsia="Calibri"/>
        </w:rPr>
        <w:t>које</w:t>
      </w:r>
      <w:r w:rsidR="00337D9F" w:rsidRPr="00FB7E4D">
        <w:rPr>
          <w:rFonts w:eastAsia="Calibri"/>
        </w:rPr>
        <w:t xml:space="preserve"> </w:t>
      </w:r>
      <w:r w:rsidRPr="00FB7E4D">
        <w:rPr>
          <w:rFonts w:eastAsia="Calibri"/>
        </w:rPr>
        <w:t>нису</w:t>
      </w:r>
      <w:r w:rsidR="00337D9F" w:rsidRPr="00FB7E4D">
        <w:rPr>
          <w:rFonts w:eastAsia="Calibri"/>
        </w:rPr>
        <w:t xml:space="preserve"> </w:t>
      </w:r>
      <w:r w:rsidRPr="00FB7E4D">
        <w:rPr>
          <w:rFonts w:eastAsia="Calibri"/>
        </w:rPr>
        <w:t>у</w:t>
      </w:r>
      <w:r w:rsidR="00337D9F" w:rsidRPr="00FB7E4D">
        <w:rPr>
          <w:rFonts w:eastAsia="Calibri"/>
        </w:rPr>
        <w:t xml:space="preserve"> </w:t>
      </w:r>
      <w:r w:rsidRPr="00FB7E4D">
        <w:rPr>
          <w:rFonts w:eastAsia="Calibri"/>
        </w:rPr>
        <w:t>власништву</w:t>
      </w:r>
      <w:r w:rsidR="00337D9F" w:rsidRPr="00FB7E4D">
        <w:rPr>
          <w:rFonts w:eastAsia="Calibri"/>
        </w:rPr>
        <w:t xml:space="preserve"> </w:t>
      </w:r>
      <w:r w:rsidRPr="00FB7E4D">
        <w:rPr>
          <w:rFonts w:eastAsia="Calibri"/>
        </w:rPr>
        <w:t>Општине</w:t>
      </w:r>
      <w:r w:rsidR="00337D9F" w:rsidRPr="00FB7E4D">
        <w:rPr>
          <w:rFonts w:eastAsia="Calibri"/>
        </w:rPr>
        <w:t xml:space="preserve"> </w:t>
      </w:r>
      <w:r w:rsidRPr="00FB7E4D">
        <w:rPr>
          <w:rFonts w:eastAsia="Calibri"/>
        </w:rPr>
        <w:t>највећи</w:t>
      </w:r>
      <w:r w:rsidR="00337D9F" w:rsidRPr="00FB7E4D">
        <w:rPr>
          <w:rFonts w:eastAsia="Calibri"/>
        </w:rPr>
        <w:t xml:space="preserve"> </w:t>
      </w:r>
      <w:r w:rsidRPr="00FB7E4D">
        <w:rPr>
          <w:rFonts w:eastAsia="Calibri"/>
        </w:rPr>
        <w:t>удио</w:t>
      </w:r>
      <w:r w:rsidR="00337D9F" w:rsidRPr="00FB7E4D">
        <w:rPr>
          <w:rFonts w:eastAsia="Calibri"/>
        </w:rPr>
        <w:t xml:space="preserve"> </w:t>
      </w:r>
      <w:r w:rsidRPr="00FB7E4D">
        <w:rPr>
          <w:rFonts w:eastAsia="Calibri"/>
        </w:rPr>
        <w:t>потрошње</w:t>
      </w:r>
      <w:r w:rsidR="00337D9F" w:rsidRPr="00FB7E4D">
        <w:rPr>
          <w:rFonts w:eastAsia="Calibri"/>
        </w:rPr>
        <w:t xml:space="preserve"> </w:t>
      </w:r>
      <w:r w:rsidR="00896977" w:rsidRPr="00FB7E4D">
        <w:rPr>
          <w:rFonts w:eastAsia="Calibri"/>
        </w:rPr>
        <w:t xml:space="preserve">енергије </w:t>
      </w:r>
      <w:r w:rsidRPr="00FB7E4D">
        <w:rPr>
          <w:rFonts w:eastAsia="Calibri"/>
        </w:rPr>
        <w:t>према</w:t>
      </w:r>
      <w:r w:rsidR="00337D9F" w:rsidRPr="00FB7E4D">
        <w:rPr>
          <w:rFonts w:eastAsia="Calibri"/>
        </w:rPr>
        <w:t xml:space="preserve"> </w:t>
      </w:r>
      <w:r w:rsidRPr="00FB7E4D">
        <w:rPr>
          <w:rFonts w:eastAsia="Calibri"/>
        </w:rPr>
        <w:t>врсти</w:t>
      </w:r>
      <w:r w:rsidR="00337D9F" w:rsidRPr="00FB7E4D">
        <w:rPr>
          <w:rFonts w:eastAsia="Calibri"/>
        </w:rPr>
        <w:t xml:space="preserve"> </w:t>
      </w:r>
      <w:r w:rsidRPr="00FB7E4D">
        <w:rPr>
          <w:rFonts w:eastAsia="Calibri"/>
        </w:rPr>
        <w:t>енергента</w:t>
      </w:r>
      <w:r w:rsidR="00337D9F" w:rsidRPr="00FB7E4D">
        <w:rPr>
          <w:rFonts w:eastAsia="Calibri"/>
        </w:rPr>
        <w:t xml:space="preserve"> </w:t>
      </w:r>
      <w:r w:rsidRPr="00FB7E4D">
        <w:rPr>
          <w:rFonts w:eastAsia="Calibri"/>
        </w:rPr>
        <w:t>има</w:t>
      </w:r>
      <w:r w:rsidR="00337D9F" w:rsidRPr="00FB7E4D">
        <w:rPr>
          <w:rFonts w:eastAsia="Calibri"/>
        </w:rPr>
        <w:t xml:space="preserve"> </w:t>
      </w:r>
      <w:r w:rsidRPr="00FB7E4D">
        <w:rPr>
          <w:rFonts w:eastAsia="Calibri"/>
        </w:rPr>
        <w:t>биомаса</w:t>
      </w:r>
      <w:r w:rsidR="00337D9F" w:rsidRPr="00FB7E4D">
        <w:rPr>
          <w:rFonts w:eastAsia="Calibri"/>
        </w:rPr>
        <w:t xml:space="preserve"> 61%, </w:t>
      </w:r>
      <w:r w:rsidRPr="00FB7E4D">
        <w:rPr>
          <w:rFonts w:eastAsia="Calibri"/>
        </w:rPr>
        <w:t>а</w:t>
      </w:r>
      <w:r w:rsidR="00337D9F" w:rsidRPr="00FB7E4D">
        <w:rPr>
          <w:rFonts w:eastAsia="Calibri"/>
        </w:rPr>
        <w:t xml:space="preserve"> </w:t>
      </w:r>
      <w:r w:rsidRPr="00FB7E4D">
        <w:rPr>
          <w:rFonts w:eastAsia="Calibri"/>
        </w:rPr>
        <w:t>затим</w:t>
      </w:r>
      <w:r w:rsidR="00337D9F" w:rsidRPr="00FB7E4D">
        <w:rPr>
          <w:rFonts w:eastAsia="Calibri"/>
        </w:rPr>
        <w:t xml:space="preserve"> </w:t>
      </w:r>
      <w:r w:rsidRPr="00FB7E4D">
        <w:rPr>
          <w:rFonts w:eastAsia="Calibri"/>
        </w:rPr>
        <w:t>слиједи</w:t>
      </w:r>
      <w:r w:rsidR="00337D9F" w:rsidRPr="00FB7E4D">
        <w:rPr>
          <w:rFonts w:eastAsia="Calibri"/>
        </w:rPr>
        <w:t xml:space="preserve"> </w:t>
      </w:r>
      <w:r w:rsidRPr="00FB7E4D">
        <w:rPr>
          <w:rFonts w:eastAsia="Calibri"/>
        </w:rPr>
        <w:t>електрична</w:t>
      </w:r>
      <w:r w:rsidR="00337D9F" w:rsidRPr="00FB7E4D">
        <w:rPr>
          <w:rFonts w:eastAsia="Calibri"/>
        </w:rPr>
        <w:t xml:space="preserve"> </w:t>
      </w:r>
      <w:r w:rsidRPr="00FB7E4D">
        <w:rPr>
          <w:rFonts w:eastAsia="Calibri"/>
        </w:rPr>
        <w:t>енергија</w:t>
      </w:r>
      <w:r w:rsidR="00337D9F" w:rsidRPr="00FB7E4D">
        <w:rPr>
          <w:rFonts w:eastAsia="Calibri"/>
        </w:rPr>
        <w:t xml:space="preserve"> </w:t>
      </w:r>
      <w:r w:rsidRPr="00FB7E4D">
        <w:rPr>
          <w:rFonts w:eastAsia="Calibri"/>
        </w:rPr>
        <w:t>за</w:t>
      </w:r>
      <w:r w:rsidR="00337D9F" w:rsidRPr="00FB7E4D">
        <w:rPr>
          <w:rFonts w:eastAsia="Calibri"/>
        </w:rPr>
        <w:t xml:space="preserve"> </w:t>
      </w:r>
      <w:r w:rsidRPr="00FB7E4D">
        <w:rPr>
          <w:rFonts w:eastAsia="Calibri"/>
        </w:rPr>
        <w:t>осталу</w:t>
      </w:r>
      <w:r w:rsidR="00337D9F" w:rsidRPr="00FB7E4D">
        <w:rPr>
          <w:rFonts w:eastAsia="Calibri"/>
        </w:rPr>
        <w:t xml:space="preserve"> </w:t>
      </w:r>
      <w:r w:rsidRPr="00FB7E4D">
        <w:rPr>
          <w:rFonts w:eastAsia="Calibri"/>
        </w:rPr>
        <w:t>употребу</w:t>
      </w:r>
      <w:r w:rsidR="00337D9F" w:rsidRPr="00FB7E4D">
        <w:rPr>
          <w:rFonts w:eastAsia="Calibri"/>
        </w:rPr>
        <w:t xml:space="preserve"> </w:t>
      </w:r>
      <w:r w:rsidRPr="00FB7E4D">
        <w:rPr>
          <w:rFonts w:eastAsia="Calibri"/>
        </w:rPr>
        <w:t>са</w:t>
      </w:r>
      <w:r w:rsidR="00337D9F" w:rsidRPr="00FB7E4D">
        <w:rPr>
          <w:rFonts w:eastAsia="Calibri"/>
        </w:rPr>
        <w:t xml:space="preserve"> 32% </w:t>
      </w:r>
      <w:r w:rsidRPr="00FB7E4D">
        <w:rPr>
          <w:rFonts w:eastAsia="Calibri"/>
        </w:rPr>
        <w:t>учешћа</w:t>
      </w:r>
      <w:r w:rsidR="00337D9F" w:rsidRPr="00FB7E4D">
        <w:rPr>
          <w:rFonts w:eastAsia="Calibri"/>
        </w:rPr>
        <w:t xml:space="preserve"> </w:t>
      </w:r>
      <w:r w:rsidRPr="00FB7E4D">
        <w:rPr>
          <w:rFonts w:eastAsia="Calibri"/>
        </w:rPr>
        <w:t>док</w:t>
      </w:r>
      <w:r w:rsidR="00337D9F" w:rsidRPr="00FB7E4D">
        <w:rPr>
          <w:rFonts w:eastAsia="Calibri"/>
        </w:rPr>
        <w:t xml:space="preserve"> </w:t>
      </w:r>
      <w:r w:rsidRPr="00FB7E4D">
        <w:rPr>
          <w:rFonts w:eastAsia="Calibri"/>
        </w:rPr>
        <w:t>електрична</w:t>
      </w:r>
      <w:r w:rsidR="00337D9F" w:rsidRPr="00FB7E4D">
        <w:rPr>
          <w:rFonts w:eastAsia="Calibri"/>
        </w:rPr>
        <w:t xml:space="preserve"> </w:t>
      </w:r>
      <w:r w:rsidRPr="00FB7E4D">
        <w:rPr>
          <w:rFonts w:eastAsia="Calibri"/>
        </w:rPr>
        <w:t>енергија</w:t>
      </w:r>
      <w:r w:rsidR="00337D9F" w:rsidRPr="00FB7E4D">
        <w:rPr>
          <w:rFonts w:eastAsia="Calibri"/>
        </w:rPr>
        <w:t xml:space="preserve"> </w:t>
      </w:r>
      <w:r w:rsidRPr="00FB7E4D">
        <w:rPr>
          <w:rFonts w:eastAsia="Calibri"/>
        </w:rPr>
        <w:t>за</w:t>
      </w:r>
      <w:r w:rsidR="00337D9F" w:rsidRPr="00FB7E4D">
        <w:rPr>
          <w:rFonts w:eastAsia="Calibri"/>
        </w:rPr>
        <w:t xml:space="preserve"> </w:t>
      </w:r>
      <w:r w:rsidRPr="00FB7E4D">
        <w:rPr>
          <w:rFonts w:eastAsia="Calibri"/>
        </w:rPr>
        <w:t>гријање</w:t>
      </w:r>
      <w:r w:rsidR="00337D9F" w:rsidRPr="00FB7E4D">
        <w:rPr>
          <w:rFonts w:eastAsia="Calibri"/>
        </w:rPr>
        <w:t xml:space="preserve"> </w:t>
      </w:r>
      <w:r w:rsidRPr="00FB7E4D">
        <w:rPr>
          <w:rFonts w:eastAsia="Calibri"/>
        </w:rPr>
        <w:t>учествује</w:t>
      </w:r>
      <w:r w:rsidR="00337D9F" w:rsidRPr="00FB7E4D">
        <w:rPr>
          <w:rFonts w:eastAsia="Calibri"/>
        </w:rPr>
        <w:t xml:space="preserve"> </w:t>
      </w:r>
      <w:r w:rsidRPr="00FB7E4D">
        <w:rPr>
          <w:rFonts w:eastAsia="Calibri"/>
        </w:rPr>
        <w:t>са</w:t>
      </w:r>
      <w:r w:rsidR="00337D9F" w:rsidRPr="00FB7E4D">
        <w:rPr>
          <w:rFonts w:eastAsia="Calibri"/>
        </w:rPr>
        <w:t xml:space="preserve"> </w:t>
      </w:r>
      <w:r w:rsidRPr="00FB7E4D">
        <w:rPr>
          <w:rFonts w:eastAsia="Calibri"/>
        </w:rPr>
        <w:t>свега</w:t>
      </w:r>
      <w:r w:rsidR="00337D9F" w:rsidRPr="00FB7E4D">
        <w:rPr>
          <w:rFonts w:eastAsia="Calibri"/>
        </w:rPr>
        <w:t xml:space="preserve"> 7% </w:t>
      </w:r>
      <w:r w:rsidRPr="00FB7E4D">
        <w:rPr>
          <w:rFonts w:eastAsia="Calibri"/>
        </w:rPr>
        <w:t>у</w:t>
      </w:r>
      <w:r w:rsidR="00337D9F" w:rsidRPr="00FB7E4D">
        <w:rPr>
          <w:rFonts w:eastAsia="Calibri"/>
        </w:rPr>
        <w:t xml:space="preserve"> </w:t>
      </w:r>
      <w:r w:rsidRPr="00FB7E4D">
        <w:rPr>
          <w:rFonts w:eastAsia="Calibri"/>
        </w:rPr>
        <w:t>укупној</w:t>
      </w:r>
      <w:r w:rsidR="00337D9F" w:rsidRPr="00FB7E4D">
        <w:rPr>
          <w:rFonts w:eastAsia="Calibri"/>
        </w:rPr>
        <w:t xml:space="preserve"> </w:t>
      </w:r>
      <w:r w:rsidRPr="00FB7E4D">
        <w:rPr>
          <w:rFonts w:eastAsia="Calibri"/>
        </w:rPr>
        <w:t>потрошњи</w:t>
      </w:r>
      <w:r w:rsidR="00337D9F" w:rsidRPr="00FB7E4D">
        <w:rPr>
          <w:rFonts w:eastAsia="Calibri"/>
        </w:rPr>
        <w:t xml:space="preserve"> </w:t>
      </w:r>
      <w:r w:rsidRPr="00FB7E4D">
        <w:rPr>
          <w:rFonts w:eastAsia="Calibri"/>
        </w:rPr>
        <w:t>енергије</w:t>
      </w:r>
      <w:r w:rsidR="00337D9F" w:rsidRPr="00FB7E4D">
        <w:rPr>
          <w:rFonts w:eastAsia="Calibri"/>
        </w:rPr>
        <w:t xml:space="preserve"> </w:t>
      </w:r>
      <w:r w:rsidR="00C03842" w:rsidRPr="00FB7E4D">
        <w:rPr>
          <w:rFonts w:eastAsia="Calibri"/>
        </w:rPr>
        <w:t>(</w:t>
      </w:r>
      <w:proofErr w:type="spellStart"/>
      <w:r w:rsidR="00863BDF">
        <w:rPr>
          <w:rFonts w:eastAsia="Calibri"/>
          <w:bCs/>
          <w:lang w:val="en-US"/>
        </w:rPr>
        <w:t>Слика</w:t>
      </w:r>
      <w:proofErr w:type="spellEnd"/>
      <w:r w:rsidR="00863BDF">
        <w:rPr>
          <w:rFonts w:eastAsia="Calibri"/>
          <w:bCs/>
          <w:lang w:val="en-US"/>
        </w:rPr>
        <w:t xml:space="preserve"> 9</w:t>
      </w:r>
      <w:r w:rsidR="00C03842" w:rsidRPr="00FB7E4D">
        <w:rPr>
          <w:rFonts w:eastAsia="Calibri"/>
        </w:rPr>
        <w:t>).</w:t>
      </w:r>
    </w:p>
    <w:p w14:paraId="347BD14B" w14:textId="16B5B27D" w:rsidR="00C03842" w:rsidRPr="00FB7E4D" w:rsidRDefault="00337D9F" w:rsidP="00C03842">
      <w:pPr>
        <w:spacing w:line="276" w:lineRule="auto"/>
        <w:rPr>
          <w:rFonts w:eastAsia="Calibri"/>
        </w:rPr>
      </w:pPr>
      <w:r w:rsidRPr="00FB7E4D">
        <w:rPr>
          <w:noProof/>
          <w:lang w:val="en-GB" w:eastAsia="en-GB"/>
        </w:rPr>
        <w:lastRenderedPageBreak/>
        <w:drawing>
          <wp:inline distT="0" distB="0" distL="0" distR="0" wp14:anchorId="38E560C6" wp14:editId="10F58AB5">
            <wp:extent cx="4272280" cy="1722120"/>
            <wp:effectExtent l="0" t="0" r="0" b="0"/>
            <wp:docPr id="31" name="Chart 31">
              <a:extLst xmlns:a="http://schemas.openxmlformats.org/drawingml/2006/main">
                <a:ext uri="{FF2B5EF4-FFF2-40B4-BE49-F238E27FC236}">
                  <a16:creationId xmlns:a16="http://schemas.microsoft.com/office/drawing/2014/main" id="{1F452DC1-0912-4561-94AB-A62F68881AA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00C03842" w:rsidRPr="00FB7E4D">
        <w:rPr>
          <w:rFonts w:eastAsia="Calibri"/>
        </w:rPr>
        <w:t xml:space="preserve"> </w:t>
      </w:r>
      <w:r w:rsidR="00C944F4" w:rsidRPr="00FB7E4D">
        <w:rPr>
          <w:noProof/>
          <w:lang w:val="en-GB" w:eastAsia="en-GB"/>
        </w:rPr>
        <w:drawing>
          <wp:inline distT="0" distB="0" distL="0" distR="0" wp14:anchorId="538D19EF" wp14:editId="0368A9FC">
            <wp:extent cx="1367790" cy="1597025"/>
            <wp:effectExtent l="0" t="0" r="3810" b="3175"/>
            <wp:docPr id="843477346" name="Chart 1">
              <a:extLst xmlns:a="http://schemas.openxmlformats.org/drawingml/2006/main">
                <a:ext uri="{FF2B5EF4-FFF2-40B4-BE49-F238E27FC236}">
                  <a16:creationId xmlns:a16="http://schemas.microsoft.com/office/drawing/2014/main" id="{EA83C464-7E90-44FC-9450-ACF0573FE09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0D18F6FA" w14:textId="25DE5431" w:rsidR="00C03842" w:rsidRPr="00FB7E4D" w:rsidRDefault="00F04290" w:rsidP="00C03842">
      <w:pPr>
        <w:pStyle w:val="Caption"/>
        <w:rPr>
          <w:rFonts w:ascii="Times New Roman" w:hAnsi="Times New Roman" w:cs="Times New Roman"/>
          <w:lang w:val="sr-Cyrl-BA"/>
        </w:rPr>
      </w:pPr>
      <w:bookmarkStart w:id="105" w:name="_Ref158646395"/>
      <w:bookmarkStart w:id="106" w:name="_Toc125848203"/>
      <w:bookmarkStart w:id="107" w:name="_Toc160636414"/>
      <w:bookmarkStart w:id="108" w:name="_Toc160637263"/>
      <w:bookmarkStart w:id="109" w:name="_Toc174444741"/>
      <w:r w:rsidRPr="00FB7E4D">
        <w:rPr>
          <w:rFonts w:ascii="Times New Roman" w:hAnsi="Times New Roman" w:cs="Times New Roman"/>
          <w:lang w:val="sr-Cyrl-BA"/>
        </w:rPr>
        <w:t>Слика</w:t>
      </w:r>
      <w:r w:rsidR="00C03842" w:rsidRPr="00FB7E4D">
        <w:rPr>
          <w:rFonts w:ascii="Times New Roman" w:hAnsi="Times New Roman" w:cs="Times New Roman"/>
          <w:lang w:val="sr-Cyrl-BA"/>
        </w:rPr>
        <w:t xml:space="preserve"> </w:t>
      </w:r>
      <w:bookmarkEnd w:id="105"/>
      <w:r w:rsidR="00863BDF">
        <w:rPr>
          <w:rFonts w:ascii="Times New Roman" w:hAnsi="Times New Roman" w:cs="Times New Roman"/>
          <w:lang w:val="en-US"/>
        </w:rPr>
        <w:t>9</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Потрошња</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енергије</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према</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врсти</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енергента</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и</w:t>
      </w:r>
      <w:r w:rsidR="00C03842" w:rsidRPr="00FB7E4D">
        <w:rPr>
          <w:rFonts w:ascii="Times New Roman" w:hAnsi="Times New Roman" w:cs="Times New Roman"/>
          <w:lang w:val="sr-Cyrl-BA"/>
        </w:rPr>
        <w:t xml:space="preserve"> </w:t>
      </w:r>
      <w:proofErr w:type="spellStart"/>
      <w:r w:rsidRPr="00FB7E4D">
        <w:rPr>
          <w:rFonts w:ascii="Times New Roman" w:hAnsi="Times New Roman" w:cs="Times New Roman"/>
          <w:lang w:val="sr-Cyrl-BA"/>
        </w:rPr>
        <w:t>удио</w:t>
      </w:r>
      <w:proofErr w:type="spellEnd"/>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појединог</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енергента</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у</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укупној</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потрошњи</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енергије</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јавних</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зграда</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које</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нису</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у</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власништву</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Оп</w:t>
      </w:r>
      <w:r w:rsidR="00896977" w:rsidRPr="00FB7E4D">
        <w:rPr>
          <w:rFonts w:ascii="Times New Roman" w:hAnsi="Times New Roman" w:cs="Times New Roman"/>
          <w:lang w:val="sr-Cyrl-BA"/>
        </w:rPr>
        <w:t>шт</w:t>
      </w:r>
      <w:r w:rsidRPr="00FB7E4D">
        <w:rPr>
          <w:rFonts w:ascii="Times New Roman" w:hAnsi="Times New Roman" w:cs="Times New Roman"/>
          <w:lang w:val="sr-Cyrl-BA"/>
        </w:rPr>
        <w:t>ине</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Мркоњић</w:t>
      </w:r>
      <w:r w:rsidR="00E01ACD" w:rsidRPr="00FB7E4D">
        <w:rPr>
          <w:rFonts w:ascii="Times New Roman" w:hAnsi="Times New Roman" w:cs="Times New Roman"/>
          <w:lang w:val="sr-Cyrl-BA"/>
        </w:rPr>
        <w:t xml:space="preserve"> </w:t>
      </w:r>
      <w:r w:rsidRPr="00FB7E4D">
        <w:rPr>
          <w:rFonts w:ascii="Times New Roman" w:hAnsi="Times New Roman" w:cs="Times New Roman"/>
          <w:lang w:val="sr-Cyrl-BA"/>
        </w:rPr>
        <w:t>Град</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за</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базну</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годину</w:t>
      </w:r>
      <w:bookmarkEnd w:id="106"/>
      <w:bookmarkEnd w:id="107"/>
      <w:bookmarkEnd w:id="108"/>
      <w:bookmarkEnd w:id="109"/>
    </w:p>
    <w:p w14:paraId="2EC49D48" w14:textId="4A4616A9" w:rsidR="00C03842" w:rsidRPr="00FB7E4D" w:rsidRDefault="00F04290" w:rsidP="00F06C91">
      <w:pPr>
        <w:pStyle w:val="Heading3"/>
        <w:numPr>
          <w:ilvl w:val="2"/>
          <w:numId w:val="85"/>
        </w:numPr>
        <w:ind w:left="357" w:hanging="357"/>
      </w:pPr>
      <w:bookmarkStart w:id="110" w:name="_Toc132550146"/>
      <w:bookmarkStart w:id="111" w:name="_Toc160636281"/>
      <w:bookmarkStart w:id="112" w:name="_Toc167967721"/>
      <w:r w:rsidRPr="00FB7E4D">
        <w:t>Потрошња</w:t>
      </w:r>
      <w:r w:rsidR="00C03842" w:rsidRPr="00FB7E4D">
        <w:t xml:space="preserve"> </w:t>
      </w:r>
      <w:r w:rsidRPr="00FB7E4D">
        <w:t>енергије</w:t>
      </w:r>
      <w:r w:rsidR="00C03842" w:rsidRPr="00FB7E4D">
        <w:t xml:space="preserve"> </w:t>
      </w:r>
      <w:r w:rsidRPr="00FB7E4D">
        <w:t>подсектора</w:t>
      </w:r>
      <w:r w:rsidR="00C03842" w:rsidRPr="00FB7E4D">
        <w:t xml:space="preserve"> </w:t>
      </w:r>
      <w:r w:rsidRPr="00FB7E4D">
        <w:t>стамбених</w:t>
      </w:r>
      <w:r w:rsidR="00C03842" w:rsidRPr="00FB7E4D">
        <w:t xml:space="preserve"> </w:t>
      </w:r>
      <w:r w:rsidRPr="00FB7E4D">
        <w:t>зграда</w:t>
      </w:r>
      <w:r w:rsidR="00C03842" w:rsidRPr="00FB7E4D">
        <w:t xml:space="preserve"> </w:t>
      </w:r>
      <w:r w:rsidRPr="00FB7E4D">
        <w:t>у</w:t>
      </w:r>
      <w:r w:rsidR="00C03842" w:rsidRPr="00FB7E4D">
        <w:t xml:space="preserve"> </w:t>
      </w:r>
      <w:r w:rsidRPr="00FB7E4D">
        <w:t>базној</w:t>
      </w:r>
      <w:r w:rsidR="00C03842" w:rsidRPr="00FB7E4D">
        <w:t xml:space="preserve"> </w:t>
      </w:r>
      <w:r w:rsidRPr="00FB7E4D">
        <w:t>години</w:t>
      </w:r>
      <w:bookmarkEnd w:id="110"/>
      <w:bookmarkEnd w:id="111"/>
      <w:bookmarkEnd w:id="112"/>
    </w:p>
    <w:p w14:paraId="76D109E6" w14:textId="4CD987E5" w:rsidR="00D17D31" w:rsidRPr="00FB7E4D" w:rsidRDefault="00F04290" w:rsidP="006D42E1">
      <w:pPr>
        <w:jc w:val="both"/>
        <w:rPr>
          <w:lang w:eastAsia="hr-BA"/>
        </w:rPr>
      </w:pPr>
      <w:bookmarkStart w:id="113" w:name="_Toc125847791"/>
      <w:r w:rsidRPr="00FB7E4D">
        <w:rPr>
          <w:lang w:eastAsia="hr-BA"/>
        </w:rPr>
        <w:t>За</w:t>
      </w:r>
      <w:r w:rsidR="00D17D31" w:rsidRPr="00FB7E4D">
        <w:rPr>
          <w:lang w:eastAsia="hr-BA"/>
        </w:rPr>
        <w:t xml:space="preserve"> </w:t>
      </w:r>
      <w:r w:rsidRPr="00FB7E4D">
        <w:rPr>
          <w:lang w:eastAsia="hr-BA"/>
        </w:rPr>
        <w:t>анализу</w:t>
      </w:r>
      <w:r w:rsidR="00D17D31" w:rsidRPr="00FB7E4D">
        <w:rPr>
          <w:lang w:eastAsia="hr-BA"/>
        </w:rPr>
        <w:t xml:space="preserve"> </w:t>
      </w:r>
      <w:r w:rsidRPr="00FB7E4D">
        <w:rPr>
          <w:lang w:eastAsia="hr-BA"/>
        </w:rPr>
        <w:t>потрошње</w:t>
      </w:r>
      <w:r w:rsidR="00D17D31" w:rsidRPr="00FB7E4D">
        <w:rPr>
          <w:lang w:eastAsia="hr-BA"/>
        </w:rPr>
        <w:t xml:space="preserve"> </w:t>
      </w:r>
      <w:r w:rsidRPr="00FB7E4D">
        <w:rPr>
          <w:lang w:eastAsia="hr-BA"/>
        </w:rPr>
        <w:t>енергије</w:t>
      </w:r>
      <w:r w:rsidR="00D17D31" w:rsidRPr="00FB7E4D">
        <w:rPr>
          <w:lang w:eastAsia="hr-BA"/>
        </w:rPr>
        <w:t xml:space="preserve"> </w:t>
      </w:r>
      <w:r w:rsidRPr="00FB7E4D">
        <w:rPr>
          <w:lang w:eastAsia="hr-BA"/>
        </w:rPr>
        <w:t>у</w:t>
      </w:r>
      <w:r w:rsidR="00D17D31" w:rsidRPr="00FB7E4D">
        <w:rPr>
          <w:lang w:eastAsia="hr-BA"/>
        </w:rPr>
        <w:t xml:space="preserve"> </w:t>
      </w:r>
      <w:r w:rsidRPr="00FB7E4D">
        <w:rPr>
          <w:lang w:eastAsia="hr-BA"/>
        </w:rPr>
        <w:t>стамбеном</w:t>
      </w:r>
      <w:r w:rsidR="00D17D31" w:rsidRPr="00FB7E4D">
        <w:rPr>
          <w:lang w:eastAsia="hr-BA"/>
        </w:rPr>
        <w:t xml:space="preserve"> </w:t>
      </w:r>
      <w:r w:rsidRPr="00FB7E4D">
        <w:rPr>
          <w:lang w:eastAsia="hr-BA"/>
        </w:rPr>
        <w:t>сектору</w:t>
      </w:r>
      <w:r w:rsidR="00D17D31" w:rsidRPr="00FB7E4D">
        <w:rPr>
          <w:lang w:eastAsia="hr-BA"/>
        </w:rPr>
        <w:t xml:space="preserve"> </w:t>
      </w:r>
      <w:r w:rsidRPr="00FB7E4D">
        <w:rPr>
          <w:lang w:eastAsia="hr-BA"/>
        </w:rPr>
        <w:t>општине</w:t>
      </w:r>
      <w:r w:rsidR="00D17D31" w:rsidRPr="00FB7E4D">
        <w:rPr>
          <w:lang w:eastAsia="hr-BA"/>
        </w:rPr>
        <w:t xml:space="preserve"> </w:t>
      </w:r>
      <w:r w:rsidRPr="00FB7E4D">
        <w:rPr>
          <w:lang w:eastAsia="hr-BA"/>
        </w:rPr>
        <w:t>Мркоњић</w:t>
      </w:r>
      <w:r w:rsidR="00D17D31" w:rsidRPr="00FB7E4D">
        <w:rPr>
          <w:lang w:eastAsia="hr-BA"/>
        </w:rPr>
        <w:t xml:space="preserve"> </w:t>
      </w:r>
      <w:r w:rsidRPr="00FB7E4D">
        <w:rPr>
          <w:lang w:eastAsia="hr-BA"/>
        </w:rPr>
        <w:t>Град</w:t>
      </w:r>
      <w:r w:rsidR="00D17D31" w:rsidRPr="00FB7E4D">
        <w:rPr>
          <w:lang w:eastAsia="hr-BA"/>
        </w:rPr>
        <w:t xml:space="preserve"> </w:t>
      </w:r>
      <w:r w:rsidRPr="00FB7E4D">
        <w:rPr>
          <w:lang w:eastAsia="hr-BA"/>
        </w:rPr>
        <w:t>сви</w:t>
      </w:r>
      <w:r w:rsidR="00D17D31" w:rsidRPr="00FB7E4D">
        <w:rPr>
          <w:lang w:eastAsia="hr-BA"/>
        </w:rPr>
        <w:t xml:space="preserve"> </w:t>
      </w:r>
      <w:r w:rsidRPr="00FB7E4D">
        <w:rPr>
          <w:lang w:eastAsia="hr-BA"/>
        </w:rPr>
        <w:t>објекти</w:t>
      </w:r>
      <w:r w:rsidR="00D17D31" w:rsidRPr="00FB7E4D">
        <w:rPr>
          <w:lang w:eastAsia="hr-BA"/>
        </w:rPr>
        <w:t xml:space="preserve"> </w:t>
      </w:r>
      <w:r w:rsidRPr="00FB7E4D">
        <w:rPr>
          <w:lang w:eastAsia="hr-BA"/>
        </w:rPr>
        <w:t>за</w:t>
      </w:r>
      <w:r w:rsidR="00D17D31" w:rsidRPr="00FB7E4D">
        <w:rPr>
          <w:lang w:eastAsia="hr-BA"/>
        </w:rPr>
        <w:t xml:space="preserve"> </w:t>
      </w:r>
      <w:r w:rsidRPr="00FB7E4D">
        <w:rPr>
          <w:lang w:eastAsia="hr-BA"/>
        </w:rPr>
        <w:t>становање</w:t>
      </w:r>
      <w:r w:rsidR="00D17D31" w:rsidRPr="00FB7E4D">
        <w:rPr>
          <w:lang w:eastAsia="hr-BA"/>
        </w:rPr>
        <w:t xml:space="preserve"> </w:t>
      </w:r>
      <w:r w:rsidRPr="00FB7E4D">
        <w:rPr>
          <w:lang w:eastAsia="hr-BA"/>
        </w:rPr>
        <w:t>су</w:t>
      </w:r>
      <w:r w:rsidR="00D17D31" w:rsidRPr="00FB7E4D">
        <w:rPr>
          <w:lang w:eastAsia="hr-BA"/>
        </w:rPr>
        <w:t xml:space="preserve"> </w:t>
      </w:r>
      <w:r w:rsidRPr="00FB7E4D">
        <w:rPr>
          <w:lang w:eastAsia="hr-BA"/>
        </w:rPr>
        <w:t>под</w:t>
      </w:r>
      <w:r w:rsidR="00F274E4" w:rsidRPr="00FB7E4D">
        <w:rPr>
          <w:lang w:eastAsia="hr-BA"/>
        </w:rPr>
        <w:t>и</w:t>
      </w:r>
      <w:r w:rsidRPr="00FB7E4D">
        <w:rPr>
          <w:lang w:eastAsia="hr-BA"/>
        </w:rPr>
        <w:t>јељени</w:t>
      </w:r>
      <w:r w:rsidR="00D17D31" w:rsidRPr="00FB7E4D">
        <w:rPr>
          <w:lang w:eastAsia="hr-BA"/>
        </w:rPr>
        <w:t xml:space="preserve"> </w:t>
      </w:r>
      <w:r w:rsidRPr="00FB7E4D">
        <w:rPr>
          <w:lang w:eastAsia="hr-BA"/>
        </w:rPr>
        <w:t>у</w:t>
      </w:r>
      <w:r w:rsidR="00D17D31" w:rsidRPr="00FB7E4D">
        <w:rPr>
          <w:lang w:eastAsia="hr-BA"/>
        </w:rPr>
        <w:t xml:space="preserve"> </w:t>
      </w:r>
      <w:r w:rsidRPr="00FB7E4D">
        <w:rPr>
          <w:lang w:eastAsia="hr-BA"/>
        </w:rPr>
        <w:t>двије</w:t>
      </w:r>
      <w:r w:rsidR="00D17D31" w:rsidRPr="00FB7E4D">
        <w:rPr>
          <w:lang w:eastAsia="hr-BA"/>
        </w:rPr>
        <w:t xml:space="preserve"> </w:t>
      </w:r>
      <w:r w:rsidRPr="00FB7E4D">
        <w:rPr>
          <w:lang w:eastAsia="hr-BA"/>
        </w:rPr>
        <w:t>категорије</w:t>
      </w:r>
      <w:r w:rsidR="00D17D31" w:rsidRPr="00FB7E4D">
        <w:rPr>
          <w:lang w:eastAsia="hr-BA"/>
        </w:rPr>
        <w:t xml:space="preserve">: </w:t>
      </w:r>
      <w:r w:rsidRPr="00FB7E4D">
        <w:rPr>
          <w:lang w:eastAsia="hr-BA"/>
        </w:rPr>
        <w:t>зграде</w:t>
      </w:r>
      <w:r w:rsidR="00D17D31" w:rsidRPr="00FB7E4D">
        <w:rPr>
          <w:lang w:eastAsia="hr-BA"/>
        </w:rPr>
        <w:t xml:space="preserve"> </w:t>
      </w:r>
      <w:r w:rsidRPr="00FB7E4D">
        <w:rPr>
          <w:lang w:eastAsia="hr-BA"/>
        </w:rPr>
        <w:t>колективног</w:t>
      </w:r>
      <w:r w:rsidR="00D17D31" w:rsidRPr="00FB7E4D">
        <w:rPr>
          <w:lang w:eastAsia="hr-BA"/>
        </w:rPr>
        <w:t xml:space="preserve"> </w:t>
      </w:r>
      <w:r w:rsidRPr="00FB7E4D">
        <w:rPr>
          <w:lang w:eastAsia="hr-BA"/>
        </w:rPr>
        <w:t>становања</w:t>
      </w:r>
      <w:r w:rsidR="00D17D31" w:rsidRPr="00FB7E4D">
        <w:rPr>
          <w:lang w:eastAsia="hr-BA"/>
        </w:rPr>
        <w:t xml:space="preserve"> (</w:t>
      </w:r>
      <w:r w:rsidRPr="00FB7E4D">
        <w:rPr>
          <w:lang w:eastAsia="hr-BA"/>
        </w:rPr>
        <w:t>станови</w:t>
      </w:r>
      <w:r w:rsidR="00D17D31" w:rsidRPr="00FB7E4D">
        <w:rPr>
          <w:lang w:eastAsia="hr-BA"/>
        </w:rPr>
        <w:t xml:space="preserve">) </w:t>
      </w:r>
      <w:r w:rsidRPr="00FB7E4D">
        <w:rPr>
          <w:lang w:eastAsia="hr-BA"/>
        </w:rPr>
        <w:t>и</w:t>
      </w:r>
      <w:r w:rsidR="00D17D31" w:rsidRPr="00FB7E4D">
        <w:rPr>
          <w:lang w:eastAsia="hr-BA"/>
        </w:rPr>
        <w:t xml:space="preserve"> </w:t>
      </w:r>
      <w:r w:rsidRPr="00FB7E4D">
        <w:rPr>
          <w:lang w:eastAsia="hr-BA"/>
        </w:rPr>
        <w:t>индивидуалне</w:t>
      </w:r>
      <w:r w:rsidR="00D17D31" w:rsidRPr="00FB7E4D">
        <w:rPr>
          <w:lang w:eastAsia="hr-BA"/>
        </w:rPr>
        <w:t xml:space="preserve"> </w:t>
      </w:r>
      <w:r w:rsidRPr="00FB7E4D">
        <w:rPr>
          <w:lang w:eastAsia="hr-BA"/>
        </w:rPr>
        <w:t>куће</w:t>
      </w:r>
      <w:r w:rsidR="00D17D31" w:rsidRPr="00FB7E4D">
        <w:rPr>
          <w:lang w:eastAsia="hr-BA"/>
        </w:rPr>
        <w:t>.</w:t>
      </w:r>
    </w:p>
    <w:p w14:paraId="6F75CC6B" w14:textId="77777777" w:rsidR="00C1543E" w:rsidRPr="00FB7E4D" w:rsidRDefault="00C1543E" w:rsidP="006D42E1">
      <w:pPr>
        <w:autoSpaceDE w:val="0"/>
        <w:autoSpaceDN w:val="0"/>
        <w:adjustRightInd w:val="0"/>
        <w:jc w:val="both"/>
        <w:rPr>
          <w:lang w:eastAsia="hr-BA"/>
        </w:rPr>
      </w:pPr>
    </w:p>
    <w:p w14:paraId="4C75A17C" w14:textId="1492EB6B" w:rsidR="00D17D31" w:rsidRPr="00FB7E4D" w:rsidRDefault="00F04290" w:rsidP="006D42E1">
      <w:pPr>
        <w:autoSpaceDE w:val="0"/>
        <w:autoSpaceDN w:val="0"/>
        <w:adjustRightInd w:val="0"/>
        <w:jc w:val="both"/>
        <w:rPr>
          <w:lang w:eastAsia="hr-BA"/>
        </w:rPr>
      </w:pPr>
      <w:r w:rsidRPr="00FB7E4D">
        <w:rPr>
          <w:lang w:eastAsia="hr-BA"/>
        </w:rPr>
        <w:t>Према</w:t>
      </w:r>
      <w:r w:rsidR="00D17D31" w:rsidRPr="00FB7E4D">
        <w:rPr>
          <w:lang w:eastAsia="hr-BA"/>
        </w:rPr>
        <w:t xml:space="preserve"> </w:t>
      </w:r>
      <w:r w:rsidRPr="00FB7E4D">
        <w:rPr>
          <w:lang w:eastAsia="hr-BA"/>
        </w:rPr>
        <w:t>службено</w:t>
      </w:r>
      <w:r w:rsidR="00D17D31" w:rsidRPr="00FB7E4D">
        <w:rPr>
          <w:lang w:eastAsia="hr-BA"/>
        </w:rPr>
        <w:t xml:space="preserve"> </w:t>
      </w:r>
      <w:r w:rsidRPr="00FB7E4D">
        <w:rPr>
          <w:lang w:eastAsia="hr-BA"/>
        </w:rPr>
        <w:t>доступним</w:t>
      </w:r>
      <w:r w:rsidR="00D17D31" w:rsidRPr="00FB7E4D">
        <w:rPr>
          <w:lang w:eastAsia="hr-BA"/>
        </w:rPr>
        <w:t xml:space="preserve"> </w:t>
      </w:r>
      <w:r w:rsidRPr="00FB7E4D">
        <w:rPr>
          <w:lang w:eastAsia="hr-BA"/>
        </w:rPr>
        <w:t>подацима</w:t>
      </w:r>
      <w:r w:rsidR="00D17D31" w:rsidRPr="00FB7E4D">
        <w:rPr>
          <w:lang w:eastAsia="hr-BA"/>
        </w:rPr>
        <w:t xml:space="preserve"> </w:t>
      </w:r>
      <w:r w:rsidRPr="00FB7E4D">
        <w:rPr>
          <w:lang w:eastAsia="hr-BA"/>
        </w:rPr>
        <w:t>и</w:t>
      </w:r>
      <w:r w:rsidR="00D17D31" w:rsidRPr="00FB7E4D">
        <w:rPr>
          <w:lang w:eastAsia="hr-BA"/>
        </w:rPr>
        <w:t xml:space="preserve"> </w:t>
      </w:r>
      <w:r w:rsidRPr="00FB7E4D">
        <w:rPr>
          <w:lang w:eastAsia="hr-BA"/>
        </w:rPr>
        <w:t>подацима</w:t>
      </w:r>
      <w:r w:rsidR="00D17D31" w:rsidRPr="00FB7E4D">
        <w:rPr>
          <w:lang w:eastAsia="hr-BA"/>
        </w:rPr>
        <w:t xml:space="preserve"> </w:t>
      </w:r>
      <w:r w:rsidRPr="00FB7E4D">
        <w:rPr>
          <w:lang w:eastAsia="hr-BA"/>
        </w:rPr>
        <w:t>доби</w:t>
      </w:r>
      <w:r w:rsidR="00896977" w:rsidRPr="00FB7E4D">
        <w:rPr>
          <w:lang w:eastAsia="hr-BA"/>
        </w:rPr>
        <w:t>ј</w:t>
      </w:r>
      <w:r w:rsidRPr="00FB7E4D">
        <w:rPr>
          <w:lang w:eastAsia="hr-BA"/>
        </w:rPr>
        <w:t>ених</w:t>
      </w:r>
      <w:r w:rsidR="00D17D31" w:rsidRPr="00FB7E4D">
        <w:rPr>
          <w:lang w:eastAsia="hr-BA"/>
        </w:rPr>
        <w:t xml:space="preserve"> </w:t>
      </w:r>
      <w:r w:rsidRPr="00FB7E4D">
        <w:rPr>
          <w:lang w:eastAsia="hr-BA"/>
        </w:rPr>
        <w:t>од</w:t>
      </w:r>
      <w:r w:rsidR="00D17D31" w:rsidRPr="00FB7E4D">
        <w:rPr>
          <w:lang w:eastAsia="hr-BA"/>
        </w:rPr>
        <w:t xml:space="preserve"> </w:t>
      </w:r>
      <w:r w:rsidRPr="00FB7E4D">
        <w:rPr>
          <w:lang w:eastAsia="hr-BA"/>
        </w:rPr>
        <w:t>стране</w:t>
      </w:r>
      <w:r w:rsidR="00D17D31" w:rsidRPr="00FB7E4D">
        <w:rPr>
          <w:lang w:eastAsia="hr-BA"/>
        </w:rPr>
        <w:t xml:space="preserve"> </w:t>
      </w:r>
      <w:r w:rsidRPr="00FB7E4D">
        <w:rPr>
          <w:lang w:eastAsia="hr-BA"/>
        </w:rPr>
        <w:t>општине</w:t>
      </w:r>
      <w:r w:rsidR="00D17D31" w:rsidRPr="00FB7E4D">
        <w:rPr>
          <w:lang w:eastAsia="hr-BA"/>
        </w:rPr>
        <w:t xml:space="preserve">, </w:t>
      </w:r>
      <w:r w:rsidRPr="00FB7E4D">
        <w:rPr>
          <w:lang w:eastAsia="hr-BA"/>
        </w:rPr>
        <w:t>на</w:t>
      </w:r>
      <w:r w:rsidR="00D17D31" w:rsidRPr="00FB7E4D">
        <w:rPr>
          <w:lang w:eastAsia="hr-BA"/>
        </w:rPr>
        <w:t xml:space="preserve"> </w:t>
      </w:r>
      <w:r w:rsidRPr="00FB7E4D">
        <w:rPr>
          <w:lang w:eastAsia="hr-BA"/>
        </w:rPr>
        <w:t>подручју</w:t>
      </w:r>
      <w:r w:rsidR="00D17D31" w:rsidRPr="00FB7E4D">
        <w:rPr>
          <w:lang w:eastAsia="hr-BA"/>
        </w:rPr>
        <w:t xml:space="preserve"> </w:t>
      </w:r>
      <w:r w:rsidRPr="00FB7E4D">
        <w:rPr>
          <w:lang w:eastAsia="hr-BA"/>
        </w:rPr>
        <w:t>општине</w:t>
      </w:r>
      <w:r w:rsidR="00D17D31" w:rsidRPr="00FB7E4D">
        <w:rPr>
          <w:lang w:eastAsia="hr-BA"/>
        </w:rPr>
        <w:t xml:space="preserve"> </w:t>
      </w:r>
      <w:r w:rsidRPr="00FB7E4D">
        <w:rPr>
          <w:lang w:eastAsia="hr-BA"/>
        </w:rPr>
        <w:t>Мркоњић</w:t>
      </w:r>
      <w:r w:rsidR="00D17D31" w:rsidRPr="00FB7E4D">
        <w:rPr>
          <w:lang w:eastAsia="hr-BA"/>
        </w:rPr>
        <w:t xml:space="preserve"> </w:t>
      </w:r>
      <w:r w:rsidRPr="00FB7E4D">
        <w:rPr>
          <w:lang w:eastAsia="hr-BA"/>
        </w:rPr>
        <w:t>Град</w:t>
      </w:r>
      <w:r w:rsidR="00D17D31" w:rsidRPr="00FB7E4D">
        <w:rPr>
          <w:lang w:eastAsia="hr-BA"/>
        </w:rPr>
        <w:t xml:space="preserve"> </w:t>
      </w:r>
      <w:r w:rsidRPr="00FB7E4D">
        <w:rPr>
          <w:lang w:eastAsia="hr-BA"/>
        </w:rPr>
        <w:t>укупан</w:t>
      </w:r>
      <w:r w:rsidR="00D17D31" w:rsidRPr="00FB7E4D">
        <w:rPr>
          <w:lang w:eastAsia="hr-BA"/>
        </w:rPr>
        <w:t xml:space="preserve"> </w:t>
      </w:r>
      <w:r w:rsidRPr="00FB7E4D">
        <w:rPr>
          <w:lang w:eastAsia="hr-BA"/>
        </w:rPr>
        <w:t>број</w:t>
      </w:r>
      <w:r w:rsidR="00D17D31" w:rsidRPr="00FB7E4D">
        <w:rPr>
          <w:lang w:eastAsia="hr-BA"/>
        </w:rPr>
        <w:t xml:space="preserve"> </w:t>
      </w:r>
      <w:r w:rsidRPr="00FB7E4D">
        <w:rPr>
          <w:lang w:eastAsia="hr-BA"/>
        </w:rPr>
        <w:t>домаћинстава</w:t>
      </w:r>
      <w:r w:rsidR="00D17D31" w:rsidRPr="00FB7E4D">
        <w:rPr>
          <w:lang w:eastAsia="hr-BA"/>
        </w:rPr>
        <w:t xml:space="preserve"> </w:t>
      </w:r>
      <w:r w:rsidRPr="00FB7E4D">
        <w:rPr>
          <w:lang w:eastAsia="hr-BA"/>
        </w:rPr>
        <w:t>износи</w:t>
      </w:r>
      <w:r w:rsidR="00D17D31" w:rsidRPr="00FB7E4D">
        <w:rPr>
          <w:lang w:eastAsia="hr-BA"/>
        </w:rPr>
        <w:t xml:space="preserve"> 6.169. </w:t>
      </w:r>
      <w:r w:rsidRPr="00FB7E4D">
        <w:rPr>
          <w:lang w:eastAsia="hr-BA"/>
        </w:rPr>
        <w:t>Број</w:t>
      </w:r>
      <w:r w:rsidR="00D17D31" w:rsidRPr="00FB7E4D">
        <w:rPr>
          <w:lang w:eastAsia="hr-BA"/>
        </w:rPr>
        <w:t xml:space="preserve"> </w:t>
      </w:r>
      <w:r w:rsidRPr="00FB7E4D">
        <w:rPr>
          <w:lang w:eastAsia="hr-BA"/>
        </w:rPr>
        <w:t>стамбених</w:t>
      </w:r>
      <w:r w:rsidR="00D17D31" w:rsidRPr="00FB7E4D">
        <w:rPr>
          <w:lang w:eastAsia="hr-BA"/>
        </w:rPr>
        <w:t xml:space="preserve"> </w:t>
      </w:r>
      <w:r w:rsidRPr="00FB7E4D">
        <w:rPr>
          <w:lang w:eastAsia="hr-BA"/>
        </w:rPr>
        <w:t>зграда</w:t>
      </w:r>
      <w:r w:rsidR="00D17D31" w:rsidRPr="00FB7E4D">
        <w:rPr>
          <w:lang w:eastAsia="hr-BA"/>
        </w:rPr>
        <w:t xml:space="preserve"> </w:t>
      </w:r>
      <w:r w:rsidRPr="00FB7E4D">
        <w:rPr>
          <w:lang w:eastAsia="hr-BA"/>
        </w:rPr>
        <w:t>износи</w:t>
      </w:r>
      <w:r w:rsidR="00D17D31" w:rsidRPr="00FB7E4D">
        <w:rPr>
          <w:lang w:eastAsia="hr-BA"/>
        </w:rPr>
        <w:t xml:space="preserve"> 37 </w:t>
      </w:r>
      <w:r w:rsidRPr="00FB7E4D">
        <w:rPr>
          <w:lang w:eastAsia="hr-BA"/>
        </w:rPr>
        <w:t>у</w:t>
      </w:r>
      <w:r w:rsidR="00D17D31" w:rsidRPr="00FB7E4D">
        <w:rPr>
          <w:lang w:eastAsia="hr-BA"/>
        </w:rPr>
        <w:t xml:space="preserve"> </w:t>
      </w:r>
      <w:r w:rsidRPr="00FB7E4D">
        <w:rPr>
          <w:lang w:eastAsia="hr-BA"/>
        </w:rPr>
        <w:t>којима</w:t>
      </w:r>
      <w:r w:rsidR="00D17D31" w:rsidRPr="00FB7E4D">
        <w:rPr>
          <w:lang w:eastAsia="hr-BA"/>
        </w:rPr>
        <w:t xml:space="preserve"> </w:t>
      </w:r>
      <w:r w:rsidRPr="00FB7E4D">
        <w:rPr>
          <w:lang w:eastAsia="hr-BA"/>
        </w:rPr>
        <w:t>се</w:t>
      </w:r>
      <w:r w:rsidR="00D17D31" w:rsidRPr="00FB7E4D">
        <w:rPr>
          <w:lang w:eastAsia="hr-BA"/>
        </w:rPr>
        <w:t xml:space="preserve"> </w:t>
      </w:r>
      <w:r w:rsidRPr="00FB7E4D">
        <w:rPr>
          <w:lang w:eastAsia="hr-BA"/>
        </w:rPr>
        <w:t>налази</w:t>
      </w:r>
      <w:r w:rsidR="00D17D31" w:rsidRPr="00FB7E4D">
        <w:rPr>
          <w:lang w:eastAsia="hr-BA"/>
        </w:rPr>
        <w:t xml:space="preserve"> 320 </w:t>
      </w:r>
      <w:r w:rsidRPr="00FB7E4D">
        <w:rPr>
          <w:lang w:eastAsia="hr-BA"/>
        </w:rPr>
        <w:t>стамбених</w:t>
      </w:r>
      <w:r w:rsidR="00D17D31" w:rsidRPr="00FB7E4D">
        <w:rPr>
          <w:lang w:eastAsia="hr-BA"/>
        </w:rPr>
        <w:t xml:space="preserve"> </w:t>
      </w:r>
      <w:r w:rsidRPr="00FB7E4D">
        <w:rPr>
          <w:lang w:eastAsia="hr-BA"/>
        </w:rPr>
        <w:t>јединица</w:t>
      </w:r>
      <w:r w:rsidR="00D17D31" w:rsidRPr="00FB7E4D">
        <w:rPr>
          <w:lang w:eastAsia="hr-BA"/>
        </w:rPr>
        <w:t xml:space="preserve">. </w:t>
      </w:r>
      <w:r w:rsidRPr="00FB7E4D">
        <w:rPr>
          <w:lang w:eastAsia="hr-BA"/>
        </w:rPr>
        <w:t>Број</w:t>
      </w:r>
      <w:r w:rsidR="00D17D31" w:rsidRPr="00FB7E4D">
        <w:rPr>
          <w:lang w:eastAsia="hr-BA"/>
        </w:rPr>
        <w:t xml:space="preserve"> </w:t>
      </w:r>
      <w:r w:rsidRPr="00FB7E4D">
        <w:rPr>
          <w:lang w:eastAsia="hr-BA"/>
        </w:rPr>
        <w:t>индивидуалних</w:t>
      </w:r>
      <w:r w:rsidR="00D17D31" w:rsidRPr="00FB7E4D">
        <w:rPr>
          <w:lang w:eastAsia="hr-BA"/>
        </w:rPr>
        <w:t xml:space="preserve"> </w:t>
      </w:r>
      <w:r w:rsidRPr="00FB7E4D">
        <w:rPr>
          <w:lang w:eastAsia="hr-BA"/>
        </w:rPr>
        <w:t>кућа</w:t>
      </w:r>
      <w:r w:rsidR="00D17D31" w:rsidRPr="00FB7E4D">
        <w:rPr>
          <w:lang w:eastAsia="hr-BA"/>
        </w:rPr>
        <w:t xml:space="preserve"> </w:t>
      </w:r>
      <w:r w:rsidRPr="00FB7E4D">
        <w:rPr>
          <w:lang w:eastAsia="hr-BA"/>
        </w:rPr>
        <w:t>на</w:t>
      </w:r>
      <w:r w:rsidR="00D17D31" w:rsidRPr="00FB7E4D">
        <w:rPr>
          <w:lang w:eastAsia="hr-BA"/>
        </w:rPr>
        <w:t xml:space="preserve"> </w:t>
      </w:r>
      <w:r w:rsidRPr="00FB7E4D">
        <w:rPr>
          <w:lang w:eastAsia="hr-BA"/>
        </w:rPr>
        <w:t>територији</w:t>
      </w:r>
      <w:r w:rsidR="00D17D31" w:rsidRPr="00FB7E4D">
        <w:rPr>
          <w:lang w:eastAsia="hr-BA"/>
        </w:rPr>
        <w:t xml:space="preserve"> </w:t>
      </w:r>
      <w:r w:rsidRPr="00FB7E4D">
        <w:rPr>
          <w:lang w:eastAsia="hr-BA"/>
        </w:rPr>
        <w:t>општине</w:t>
      </w:r>
      <w:r w:rsidR="00D17D31" w:rsidRPr="00FB7E4D">
        <w:rPr>
          <w:lang w:eastAsia="hr-BA"/>
        </w:rPr>
        <w:t xml:space="preserve"> </w:t>
      </w:r>
      <w:r w:rsidRPr="00FB7E4D">
        <w:rPr>
          <w:lang w:eastAsia="hr-BA"/>
        </w:rPr>
        <w:t>је</w:t>
      </w:r>
      <w:r w:rsidR="00D17D31" w:rsidRPr="00FB7E4D">
        <w:rPr>
          <w:lang w:eastAsia="hr-BA"/>
        </w:rPr>
        <w:t xml:space="preserve"> 8.994</w:t>
      </w:r>
      <w:bookmarkStart w:id="114" w:name="_Hlk127208992"/>
      <w:r w:rsidR="00D17D31" w:rsidRPr="00FB7E4D">
        <w:rPr>
          <w:lang w:eastAsia="hr-BA"/>
        </w:rPr>
        <w:t xml:space="preserve">, </w:t>
      </w:r>
      <w:r w:rsidRPr="00FB7E4D">
        <w:rPr>
          <w:lang w:eastAsia="hr-BA"/>
        </w:rPr>
        <w:t>док</w:t>
      </w:r>
      <w:r w:rsidR="00D17D31" w:rsidRPr="00FB7E4D">
        <w:rPr>
          <w:lang w:eastAsia="hr-BA"/>
        </w:rPr>
        <w:t xml:space="preserve"> </w:t>
      </w:r>
      <w:r w:rsidRPr="00FB7E4D">
        <w:rPr>
          <w:lang w:eastAsia="hr-BA"/>
        </w:rPr>
        <w:t>је</w:t>
      </w:r>
      <w:r w:rsidR="00D17D31" w:rsidRPr="00FB7E4D">
        <w:rPr>
          <w:lang w:eastAsia="hr-BA"/>
        </w:rPr>
        <w:t xml:space="preserve"> </w:t>
      </w:r>
      <w:r w:rsidRPr="00FB7E4D">
        <w:rPr>
          <w:lang w:eastAsia="hr-BA"/>
        </w:rPr>
        <w:t>број</w:t>
      </w:r>
      <w:r w:rsidR="00D17D31" w:rsidRPr="00FB7E4D">
        <w:rPr>
          <w:lang w:eastAsia="hr-BA"/>
        </w:rPr>
        <w:t xml:space="preserve"> </w:t>
      </w:r>
      <w:r w:rsidRPr="00FB7E4D">
        <w:rPr>
          <w:lang w:eastAsia="hr-BA"/>
        </w:rPr>
        <w:t>регистрованих</w:t>
      </w:r>
      <w:r w:rsidR="00D17D31" w:rsidRPr="00FB7E4D">
        <w:rPr>
          <w:lang w:eastAsia="hr-BA"/>
        </w:rPr>
        <w:t xml:space="preserve"> </w:t>
      </w:r>
      <w:r w:rsidRPr="00FB7E4D">
        <w:rPr>
          <w:lang w:eastAsia="hr-BA"/>
        </w:rPr>
        <w:t>домаћинстава</w:t>
      </w:r>
      <w:r w:rsidR="00D17D31" w:rsidRPr="00FB7E4D">
        <w:rPr>
          <w:lang w:eastAsia="hr-BA"/>
        </w:rPr>
        <w:t xml:space="preserve"> </w:t>
      </w:r>
      <w:r w:rsidRPr="00FB7E4D">
        <w:rPr>
          <w:lang w:eastAsia="hr-BA"/>
        </w:rPr>
        <w:t>у</w:t>
      </w:r>
      <w:r w:rsidR="00D17D31" w:rsidRPr="00FB7E4D">
        <w:rPr>
          <w:lang w:eastAsia="hr-BA"/>
        </w:rPr>
        <w:t xml:space="preserve"> </w:t>
      </w:r>
      <w:r w:rsidRPr="00FB7E4D">
        <w:rPr>
          <w:lang w:eastAsia="hr-BA"/>
        </w:rPr>
        <w:t>индивидуалним</w:t>
      </w:r>
      <w:r w:rsidR="00D17D31" w:rsidRPr="00FB7E4D">
        <w:rPr>
          <w:lang w:eastAsia="hr-BA"/>
        </w:rPr>
        <w:t xml:space="preserve"> </w:t>
      </w:r>
      <w:r w:rsidRPr="00FB7E4D">
        <w:rPr>
          <w:lang w:eastAsia="hr-BA"/>
        </w:rPr>
        <w:t>кућама</w:t>
      </w:r>
      <w:r w:rsidR="00D17D31" w:rsidRPr="00FB7E4D">
        <w:rPr>
          <w:lang w:eastAsia="hr-BA"/>
        </w:rPr>
        <w:t xml:space="preserve"> </w:t>
      </w:r>
      <w:bookmarkEnd w:id="114"/>
      <w:r w:rsidR="00D17D31" w:rsidRPr="00FB7E4D">
        <w:rPr>
          <w:lang w:eastAsia="hr-BA"/>
        </w:rPr>
        <w:t xml:space="preserve">5.848. </w:t>
      </w:r>
      <w:r w:rsidRPr="00FB7E4D">
        <w:rPr>
          <w:lang w:eastAsia="hr-BA"/>
        </w:rPr>
        <w:t>Укупна</w:t>
      </w:r>
      <w:r w:rsidR="00D17D31" w:rsidRPr="00FB7E4D">
        <w:rPr>
          <w:lang w:eastAsia="hr-BA"/>
        </w:rPr>
        <w:t xml:space="preserve"> </w:t>
      </w:r>
      <w:r w:rsidRPr="00FB7E4D">
        <w:rPr>
          <w:lang w:eastAsia="hr-BA"/>
        </w:rPr>
        <w:t>корисна</w:t>
      </w:r>
      <w:r w:rsidR="00D17D31" w:rsidRPr="00FB7E4D">
        <w:rPr>
          <w:lang w:eastAsia="hr-BA"/>
        </w:rPr>
        <w:t xml:space="preserve"> </w:t>
      </w:r>
      <w:r w:rsidRPr="00FB7E4D">
        <w:rPr>
          <w:lang w:eastAsia="hr-BA"/>
        </w:rPr>
        <w:t>површина</w:t>
      </w:r>
      <w:r w:rsidR="00D17D31" w:rsidRPr="00FB7E4D">
        <w:rPr>
          <w:lang w:eastAsia="hr-BA"/>
        </w:rPr>
        <w:t xml:space="preserve"> </w:t>
      </w:r>
      <w:r w:rsidRPr="00FB7E4D">
        <w:rPr>
          <w:lang w:eastAsia="hr-BA"/>
        </w:rPr>
        <w:t>у</w:t>
      </w:r>
      <w:r w:rsidR="00D17D31" w:rsidRPr="00FB7E4D">
        <w:rPr>
          <w:lang w:eastAsia="hr-BA"/>
        </w:rPr>
        <w:t xml:space="preserve"> </w:t>
      </w:r>
      <w:r w:rsidRPr="00FB7E4D">
        <w:rPr>
          <w:lang w:eastAsia="hr-BA"/>
        </w:rPr>
        <w:t>индивидуалним</w:t>
      </w:r>
      <w:r w:rsidR="00D17D31" w:rsidRPr="00FB7E4D">
        <w:rPr>
          <w:lang w:eastAsia="hr-BA"/>
        </w:rPr>
        <w:t xml:space="preserve"> </w:t>
      </w:r>
      <w:r w:rsidRPr="00FB7E4D">
        <w:rPr>
          <w:lang w:eastAsia="hr-BA"/>
        </w:rPr>
        <w:t>кућама</w:t>
      </w:r>
      <w:r w:rsidR="00D17D31" w:rsidRPr="00FB7E4D">
        <w:rPr>
          <w:lang w:eastAsia="hr-BA"/>
        </w:rPr>
        <w:t xml:space="preserve"> </w:t>
      </w:r>
      <w:r w:rsidRPr="00FB7E4D">
        <w:rPr>
          <w:lang w:eastAsia="hr-BA"/>
        </w:rPr>
        <w:t>износи</w:t>
      </w:r>
      <w:r w:rsidR="00D17D31" w:rsidRPr="00FB7E4D">
        <w:rPr>
          <w:lang w:eastAsia="hr-BA"/>
        </w:rPr>
        <w:t xml:space="preserve"> 755.735 </w:t>
      </w:r>
      <w:r w:rsidR="00F841D1">
        <w:rPr>
          <w:lang w:val="en-US" w:eastAsia="hr-BA"/>
        </w:rPr>
        <w:t>m</w:t>
      </w:r>
      <w:r w:rsidR="00D17D31" w:rsidRPr="00FB7E4D">
        <w:rPr>
          <w:vertAlign w:val="superscript"/>
          <w:lang w:eastAsia="hr-BA"/>
        </w:rPr>
        <w:t>2</w:t>
      </w:r>
      <w:r w:rsidR="00D17D31" w:rsidRPr="00FB7E4D">
        <w:rPr>
          <w:lang w:eastAsia="hr-BA"/>
        </w:rPr>
        <w:t xml:space="preserve">, </w:t>
      </w:r>
      <w:r w:rsidRPr="00FB7E4D">
        <w:rPr>
          <w:lang w:eastAsia="hr-BA"/>
        </w:rPr>
        <w:t>при</w:t>
      </w:r>
      <w:r w:rsidR="00D17D31" w:rsidRPr="00FB7E4D">
        <w:rPr>
          <w:lang w:eastAsia="hr-BA"/>
        </w:rPr>
        <w:t xml:space="preserve"> </w:t>
      </w:r>
      <w:r w:rsidRPr="00FB7E4D">
        <w:rPr>
          <w:lang w:eastAsia="hr-BA"/>
        </w:rPr>
        <w:t>чему</w:t>
      </w:r>
      <w:r w:rsidR="00D17D31" w:rsidRPr="00FB7E4D">
        <w:rPr>
          <w:lang w:eastAsia="hr-BA"/>
        </w:rPr>
        <w:t xml:space="preserve"> </w:t>
      </w:r>
      <w:r w:rsidRPr="00FB7E4D">
        <w:rPr>
          <w:lang w:eastAsia="hr-BA"/>
        </w:rPr>
        <w:t>је</w:t>
      </w:r>
      <w:r w:rsidR="00D17D31" w:rsidRPr="00FB7E4D">
        <w:rPr>
          <w:lang w:eastAsia="hr-BA"/>
        </w:rPr>
        <w:t xml:space="preserve"> </w:t>
      </w:r>
      <w:r w:rsidRPr="00FB7E4D">
        <w:rPr>
          <w:lang w:eastAsia="hr-BA"/>
        </w:rPr>
        <w:t>просјечна</w:t>
      </w:r>
      <w:r w:rsidR="00D17D31" w:rsidRPr="00FB7E4D">
        <w:rPr>
          <w:lang w:eastAsia="hr-BA"/>
        </w:rPr>
        <w:t xml:space="preserve"> </w:t>
      </w:r>
      <w:r w:rsidRPr="00FB7E4D">
        <w:rPr>
          <w:lang w:eastAsia="hr-BA"/>
        </w:rPr>
        <w:t>површина</w:t>
      </w:r>
      <w:r w:rsidR="00D17D31" w:rsidRPr="00FB7E4D">
        <w:rPr>
          <w:lang w:eastAsia="hr-BA"/>
        </w:rPr>
        <w:t xml:space="preserve"> </w:t>
      </w:r>
      <w:r w:rsidRPr="00FB7E4D">
        <w:rPr>
          <w:lang w:eastAsia="hr-BA"/>
        </w:rPr>
        <w:t>стамбене</w:t>
      </w:r>
      <w:r w:rsidR="00D17D31" w:rsidRPr="00FB7E4D">
        <w:rPr>
          <w:lang w:eastAsia="hr-BA"/>
        </w:rPr>
        <w:t xml:space="preserve"> </w:t>
      </w:r>
      <w:r w:rsidRPr="00FB7E4D">
        <w:rPr>
          <w:lang w:eastAsia="hr-BA"/>
        </w:rPr>
        <w:t>јединице</w:t>
      </w:r>
      <w:r w:rsidR="00D17D31" w:rsidRPr="00FB7E4D">
        <w:rPr>
          <w:lang w:eastAsia="hr-BA"/>
        </w:rPr>
        <w:t xml:space="preserve"> 84 </w:t>
      </w:r>
      <w:r w:rsidR="00F841D1">
        <w:rPr>
          <w:lang w:val="en-US" w:eastAsia="hr-BA"/>
        </w:rPr>
        <w:t>m</w:t>
      </w:r>
      <w:r w:rsidR="00D17D31" w:rsidRPr="00FB7E4D">
        <w:rPr>
          <w:vertAlign w:val="superscript"/>
          <w:lang w:eastAsia="hr-BA"/>
        </w:rPr>
        <w:t>2</w:t>
      </w:r>
      <w:r w:rsidR="00D17D31" w:rsidRPr="00FB7E4D">
        <w:rPr>
          <w:lang w:eastAsia="hr-BA"/>
        </w:rPr>
        <w:t xml:space="preserve">. </w:t>
      </w:r>
      <w:r w:rsidRPr="00FB7E4D">
        <w:rPr>
          <w:lang w:eastAsia="hr-BA"/>
        </w:rPr>
        <w:t>Укупна</w:t>
      </w:r>
      <w:r w:rsidR="00D17D31" w:rsidRPr="00FB7E4D">
        <w:rPr>
          <w:lang w:eastAsia="hr-BA"/>
        </w:rPr>
        <w:t xml:space="preserve"> </w:t>
      </w:r>
      <w:r w:rsidRPr="00FB7E4D">
        <w:rPr>
          <w:lang w:eastAsia="hr-BA"/>
        </w:rPr>
        <w:t>корисна</w:t>
      </w:r>
      <w:r w:rsidR="00D17D31" w:rsidRPr="00FB7E4D">
        <w:rPr>
          <w:lang w:eastAsia="hr-BA"/>
        </w:rPr>
        <w:t xml:space="preserve"> </w:t>
      </w:r>
      <w:r w:rsidRPr="00FB7E4D">
        <w:rPr>
          <w:lang w:eastAsia="hr-BA"/>
        </w:rPr>
        <w:t>површина</w:t>
      </w:r>
      <w:r w:rsidR="00D17D31" w:rsidRPr="00FB7E4D">
        <w:rPr>
          <w:lang w:eastAsia="hr-BA"/>
        </w:rPr>
        <w:t xml:space="preserve"> </w:t>
      </w:r>
      <w:r w:rsidRPr="00FB7E4D">
        <w:rPr>
          <w:lang w:eastAsia="hr-BA"/>
        </w:rPr>
        <w:t>у</w:t>
      </w:r>
      <w:r w:rsidR="00D17D31" w:rsidRPr="00FB7E4D">
        <w:rPr>
          <w:lang w:eastAsia="hr-BA"/>
        </w:rPr>
        <w:t xml:space="preserve"> </w:t>
      </w:r>
      <w:r w:rsidRPr="00FB7E4D">
        <w:rPr>
          <w:lang w:eastAsia="hr-BA"/>
        </w:rPr>
        <w:t>зградама</w:t>
      </w:r>
      <w:r w:rsidR="00D17D31" w:rsidRPr="00FB7E4D">
        <w:rPr>
          <w:lang w:eastAsia="hr-BA"/>
        </w:rPr>
        <w:t xml:space="preserve"> </w:t>
      </w:r>
      <w:r w:rsidRPr="00FB7E4D">
        <w:rPr>
          <w:lang w:eastAsia="hr-BA"/>
        </w:rPr>
        <w:t>колективног</w:t>
      </w:r>
      <w:r w:rsidR="00D17D31" w:rsidRPr="00FB7E4D">
        <w:rPr>
          <w:lang w:eastAsia="hr-BA"/>
        </w:rPr>
        <w:t xml:space="preserve"> </w:t>
      </w:r>
      <w:r w:rsidRPr="00FB7E4D">
        <w:rPr>
          <w:lang w:eastAsia="hr-BA"/>
        </w:rPr>
        <w:t>становања</w:t>
      </w:r>
      <w:r w:rsidR="00D17D31" w:rsidRPr="00FB7E4D">
        <w:rPr>
          <w:lang w:eastAsia="hr-BA"/>
        </w:rPr>
        <w:t xml:space="preserve"> </w:t>
      </w:r>
      <w:r w:rsidRPr="00FB7E4D">
        <w:rPr>
          <w:lang w:eastAsia="hr-BA"/>
        </w:rPr>
        <w:t>износи</w:t>
      </w:r>
      <w:r w:rsidR="00D17D31" w:rsidRPr="00FB7E4D">
        <w:rPr>
          <w:lang w:eastAsia="hr-BA"/>
        </w:rPr>
        <w:t xml:space="preserve"> 17.600 </w:t>
      </w:r>
      <w:r w:rsidR="00F841D1">
        <w:rPr>
          <w:lang w:val="en-US" w:eastAsia="hr-BA"/>
        </w:rPr>
        <w:t>m</w:t>
      </w:r>
      <w:r w:rsidR="00D17D31" w:rsidRPr="00FB7E4D">
        <w:rPr>
          <w:vertAlign w:val="superscript"/>
          <w:lang w:eastAsia="hr-BA"/>
        </w:rPr>
        <w:t>2</w:t>
      </w:r>
      <w:r w:rsidR="00D17D31" w:rsidRPr="00FB7E4D">
        <w:rPr>
          <w:lang w:eastAsia="hr-BA"/>
        </w:rPr>
        <w:t xml:space="preserve">,  </w:t>
      </w:r>
      <w:r w:rsidRPr="00FB7E4D">
        <w:rPr>
          <w:lang w:eastAsia="hr-BA"/>
        </w:rPr>
        <w:t>при</w:t>
      </w:r>
      <w:r w:rsidR="00D17D31" w:rsidRPr="00FB7E4D">
        <w:rPr>
          <w:lang w:eastAsia="hr-BA"/>
        </w:rPr>
        <w:t xml:space="preserve"> </w:t>
      </w:r>
      <w:r w:rsidRPr="00FB7E4D">
        <w:rPr>
          <w:lang w:eastAsia="hr-BA"/>
        </w:rPr>
        <w:t>чему</w:t>
      </w:r>
      <w:r w:rsidR="00D17D31" w:rsidRPr="00FB7E4D">
        <w:rPr>
          <w:lang w:eastAsia="hr-BA"/>
        </w:rPr>
        <w:t xml:space="preserve"> </w:t>
      </w:r>
      <w:r w:rsidRPr="00FB7E4D">
        <w:rPr>
          <w:lang w:eastAsia="hr-BA"/>
        </w:rPr>
        <w:t>је</w:t>
      </w:r>
      <w:r w:rsidR="00D17D31" w:rsidRPr="00FB7E4D">
        <w:rPr>
          <w:lang w:eastAsia="hr-BA"/>
        </w:rPr>
        <w:t xml:space="preserve"> </w:t>
      </w:r>
      <w:r w:rsidRPr="00FB7E4D">
        <w:rPr>
          <w:lang w:eastAsia="hr-BA"/>
        </w:rPr>
        <w:t>просјечна</w:t>
      </w:r>
      <w:r w:rsidR="00D17D31" w:rsidRPr="00FB7E4D">
        <w:rPr>
          <w:lang w:eastAsia="hr-BA"/>
        </w:rPr>
        <w:t xml:space="preserve"> </w:t>
      </w:r>
      <w:r w:rsidRPr="00FB7E4D">
        <w:rPr>
          <w:lang w:eastAsia="hr-BA"/>
        </w:rPr>
        <w:t>површина</w:t>
      </w:r>
      <w:r w:rsidR="00D17D31" w:rsidRPr="00FB7E4D">
        <w:rPr>
          <w:lang w:eastAsia="hr-BA"/>
        </w:rPr>
        <w:t xml:space="preserve"> </w:t>
      </w:r>
      <w:r w:rsidRPr="00FB7E4D">
        <w:rPr>
          <w:lang w:eastAsia="hr-BA"/>
        </w:rPr>
        <w:t>стамбене</w:t>
      </w:r>
      <w:r w:rsidR="00D17D31" w:rsidRPr="00FB7E4D">
        <w:rPr>
          <w:lang w:eastAsia="hr-BA"/>
        </w:rPr>
        <w:t xml:space="preserve"> </w:t>
      </w:r>
      <w:r w:rsidRPr="00FB7E4D">
        <w:rPr>
          <w:lang w:eastAsia="hr-BA"/>
        </w:rPr>
        <w:t>јединице</w:t>
      </w:r>
      <w:r w:rsidR="00D17D31" w:rsidRPr="00FB7E4D">
        <w:rPr>
          <w:lang w:eastAsia="hr-BA"/>
        </w:rPr>
        <w:t xml:space="preserve"> 55 </w:t>
      </w:r>
      <w:r w:rsidR="00F841D1">
        <w:rPr>
          <w:lang w:val="en-US" w:eastAsia="hr-BA"/>
        </w:rPr>
        <w:t>m</w:t>
      </w:r>
      <w:r w:rsidR="00D17D31" w:rsidRPr="00FB7E4D">
        <w:rPr>
          <w:vertAlign w:val="superscript"/>
          <w:lang w:eastAsia="hr-BA"/>
        </w:rPr>
        <w:t>2</w:t>
      </w:r>
      <w:r w:rsidR="00D17D31" w:rsidRPr="00FB7E4D">
        <w:rPr>
          <w:lang w:eastAsia="hr-BA"/>
        </w:rPr>
        <w:t xml:space="preserve">. </w:t>
      </w:r>
      <w:r w:rsidRPr="00FB7E4D">
        <w:rPr>
          <w:lang w:eastAsia="hr-BA"/>
        </w:rPr>
        <w:t>Све</w:t>
      </w:r>
      <w:r w:rsidR="00D17D31" w:rsidRPr="00FB7E4D">
        <w:rPr>
          <w:lang w:eastAsia="hr-BA"/>
        </w:rPr>
        <w:t xml:space="preserve"> </w:t>
      </w:r>
      <w:r w:rsidRPr="00FB7E4D">
        <w:rPr>
          <w:lang w:eastAsia="hr-BA"/>
        </w:rPr>
        <w:t>стамбене</w:t>
      </w:r>
      <w:r w:rsidR="00D17D31" w:rsidRPr="00FB7E4D">
        <w:rPr>
          <w:lang w:eastAsia="hr-BA"/>
        </w:rPr>
        <w:t xml:space="preserve"> </w:t>
      </w:r>
      <w:r w:rsidRPr="00FB7E4D">
        <w:rPr>
          <w:lang w:eastAsia="hr-BA"/>
        </w:rPr>
        <w:t>јединице</w:t>
      </w:r>
      <w:r w:rsidR="00D17D31" w:rsidRPr="00FB7E4D">
        <w:rPr>
          <w:lang w:eastAsia="hr-BA"/>
        </w:rPr>
        <w:t xml:space="preserve">, </w:t>
      </w:r>
      <w:r w:rsidRPr="00FB7E4D">
        <w:rPr>
          <w:lang w:eastAsia="hr-BA"/>
        </w:rPr>
        <w:t>и</w:t>
      </w:r>
      <w:r w:rsidR="00D17D31" w:rsidRPr="00FB7E4D">
        <w:rPr>
          <w:lang w:eastAsia="hr-BA"/>
        </w:rPr>
        <w:t xml:space="preserve"> </w:t>
      </w:r>
      <w:r w:rsidRPr="00FB7E4D">
        <w:rPr>
          <w:lang w:eastAsia="hr-BA"/>
        </w:rPr>
        <w:t>у</w:t>
      </w:r>
      <w:r w:rsidR="00D17D31" w:rsidRPr="00FB7E4D">
        <w:rPr>
          <w:lang w:eastAsia="hr-BA"/>
        </w:rPr>
        <w:t xml:space="preserve"> </w:t>
      </w:r>
      <w:r w:rsidRPr="00FB7E4D">
        <w:rPr>
          <w:lang w:eastAsia="hr-BA"/>
        </w:rPr>
        <w:t>индивидуалним</w:t>
      </w:r>
      <w:r w:rsidR="00D17D31" w:rsidRPr="00FB7E4D">
        <w:rPr>
          <w:lang w:eastAsia="hr-BA"/>
        </w:rPr>
        <w:t xml:space="preserve"> </w:t>
      </w:r>
      <w:r w:rsidRPr="00FB7E4D">
        <w:rPr>
          <w:lang w:eastAsia="hr-BA"/>
        </w:rPr>
        <w:t>кућама</w:t>
      </w:r>
      <w:r w:rsidR="00D17D31" w:rsidRPr="00FB7E4D">
        <w:rPr>
          <w:lang w:eastAsia="hr-BA"/>
        </w:rPr>
        <w:t xml:space="preserve"> </w:t>
      </w:r>
      <w:r w:rsidRPr="00FB7E4D">
        <w:rPr>
          <w:lang w:eastAsia="hr-BA"/>
        </w:rPr>
        <w:t>и</w:t>
      </w:r>
      <w:r w:rsidR="00D17D31" w:rsidRPr="00FB7E4D">
        <w:rPr>
          <w:lang w:eastAsia="hr-BA"/>
        </w:rPr>
        <w:t xml:space="preserve"> </w:t>
      </w:r>
      <w:r w:rsidRPr="00FB7E4D">
        <w:rPr>
          <w:lang w:eastAsia="hr-BA"/>
        </w:rPr>
        <w:t>у</w:t>
      </w:r>
      <w:r w:rsidR="00D17D31" w:rsidRPr="00FB7E4D">
        <w:rPr>
          <w:lang w:eastAsia="hr-BA"/>
        </w:rPr>
        <w:t xml:space="preserve"> </w:t>
      </w:r>
      <w:r w:rsidRPr="00FB7E4D">
        <w:rPr>
          <w:lang w:eastAsia="hr-BA"/>
        </w:rPr>
        <w:t>колективним</w:t>
      </w:r>
      <w:r w:rsidR="00D17D31" w:rsidRPr="00FB7E4D">
        <w:rPr>
          <w:lang w:eastAsia="hr-BA"/>
        </w:rPr>
        <w:t xml:space="preserve"> </w:t>
      </w:r>
      <w:r w:rsidRPr="00FB7E4D">
        <w:rPr>
          <w:lang w:eastAsia="hr-BA"/>
        </w:rPr>
        <w:t>зградама</w:t>
      </w:r>
      <w:r w:rsidR="00D17D31" w:rsidRPr="00FB7E4D">
        <w:rPr>
          <w:lang w:eastAsia="hr-BA"/>
        </w:rPr>
        <w:t xml:space="preserve">, </w:t>
      </w:r>
      <w:r w:rsidRPr="00FB7E4D">
        <w:rPr>
          <w:lang w:eastAsia="hr-BA"/>
        </w:rPr>
        <w:t>снабдијевају</w:t>
      </w:r>
      <w:r w:rsidR="00D17D31" w:rsidRPr="00FB7E4D">
        <w:rPr>
          <w:lang w:eastAsia="hr-BA"/>
        </w:rPr>
        <w:t xml:space="preserve"> </w:t>
      </w:r>
      <w:r w:rsidRPr="00FB7E4D">
        <w:rPr>
          <w:lang w:eastAsia="hr-BA"/>
        </w:rPr>
        <w:t>се</w:t>
      </w:r>
      <w:r w:rsidR="00D17D31" w:rsidRPr="00FB7E4D">
        <w:rPr>
          <w:lang w:eastAsia="hr-BA"/>
        </w:rPr>
        <w:t xml:space="preserve"> </w:t>
      </w:r>
      <w:r w:rsidRPr="00FB7E4D">
        <w:rPr>
          <w:lang w:eastAsia="hr-BA"/>
        </w:rPr>
        <w:t>топлотном</w:t>
      </w:r>
      <w:r w:rsidR="00D17D31" w:rsidRPr="00FB7E4D">
        <w:rPr>
          <w:lang w:eastAsia="hr-BA"/>
        </w:rPr>
        <w:t xml:space="preserve"> </w:t>
      </w:r>
      <w:r w:rsidRPr="00FB7E4D">
        <w:rPr>
          <w:lang w:eastAsia="hr-BA"/>
        </w:rPr>
        <w:t>енергијом</w:t>
      </w:r>
      <w:r w:rsidR="00D17D31" w:rsidRPr="00FB7E4D">
        <w:rPr>
          <w:lang w:eastAsia="hr-BA"/>
        </w:rPr>
        <w:t xml:space="preserve"> </w:t>
      </w:r>
      <w:r w:rsidRPr="00FB7E4D">
        <w:rPr>
          <w:lang w:eastAsia="hr-BA"/>
        </w:rPr>
        <w:t>путем</w:t>
      </w:r>
      <w:r w:rsidR="00D17D31" w:rsidRPr="00FB7E4D">
        <w:rPr>
          <w:lang w:eastAsia="hr-BA"/>
        </w:rPr>
        <w:t xml:space="preserve"> </w:t>
      </w:r>
      <w:r w:rsidRPr="00FB7E4D">
        <w:rPr>
          <w:lang w:eastAsia="hr-BA"/>
        </w:rPr>
        <w:t>индивидуалних</w:t>
      </w:r>
      <w:r w:rsidR="00D17D31" w:rsidRPr="00FB7E4D">
        <w:rPr>
          <w:lang w:eastAsia="hr-BA"/>
        </w:rPr>
        <w:t xml:space="preserve"> </w:t>
      </w:r>
      <w:r w:rsidRPr="00FB7E4D">
        <w:rPr>
          <w:lang w:eastAsia="hr-BA"/>
        </w:rPr>
        <w:t>система</w:t>
      </w:r>
      <w:r w:rsidR="00D17D31" w:rsidRPr="00FB7E4D">
        <w:rPr>
          <w:lang w:eastAsia="hr-BA"/>
        </w:rPr>
        <w:t xml:space="preserve"> </w:t>
      </w:r>
      <w:r w:rsidRPr="00FB7E4D">
        <w:rPr>
          <w:lang w:eastAsia="hr-BA"/>
        </w:rPr>
        <w:t>гријања</w:t>
      </w:r>
      <w:r w:rsidR="00D17D31" w:rsidRPr="00FB7E4D">
        <w:rPr>
          <w:lang w:eastAsia="hr-BA"/>
        </w:rPr>
        <w:t xml:space="preserve">. </w:t>
      </w:r>
    </w:p>
    <w:p w14:paraId="179C5DF9" w14:textId="36AD480A" w:rsidR="00D17D31" w:rsidRPr="00F15133" w:rsidRDefault="00D17D31" w:rsidP="006D42E1">
      <w:pPr>
        <w:autoSpaceDE w:val="0"/>
        <w:autoSpaceDN w:val="0"/>
        <w:adjustRightInd w:val="0"/>
        <w:spacing w:line="276" w:lineRule="auto"/>
        <w:jc w:val="both"/>
        <w:rPr>
          <w:rFonts w:eastAsia="Calibri"/>
          <w:lang w:val="en-US" w:eastAsia="hr-BA"/>
        </w:rPr>
      </w:pPr>
    </w:p>
    <w:p w14:paraId="3B9128BF" w14:textId="1C9FA4BA" w:rsidR="00C03842" w:rsidRPr="00FB7E4D" w:rsidRDefault="00F04290" w:rsidP="00C03842">
      <w:pPr>
        <w:pStyle w:val="Caption"/>
        <w:rPr>
          <w:rFonts w:ascii="Times New Roman" w:hAnsi="Times New Roman" w:cs="Times New Roman"/>
          <w:lang w:val="sr-Cyrl-BA"/>
        </w:rPr>
      </w:pPr>
      <w:bookmarkStart w:id="115" w:name="_Ref160636901"/>
      <w:bookmarkStart w:id="116" w:name="_Toc160637308"/>
      <w:bookmarkStart w:id="117" w:name="_Toc174444709"/>
      <w:r w:rsidRPr="00FB7E4D">
        <w:rPr>
          <w:rFonts w:ascii="Times New Roman" w:hAnsi="Times New Roman" w:cs="Times New Roman"/>
          <w:lang w:val="sr-Cyrl-BA"/>
        </w:rPr>
        <w:t>Табела</w:t>
      </w:r>
      <w:r w:rsidR="00C03842" w:rsidRPr="00FB7E4D">
        <w:rPr>
          <w:rFonts w:ascii="Times New Roman" w:hAnsi="Times New Roman" w:cs="Times New Roman"/>
          <w:lang w:val="sr-Cyrl-BA"/>
        </w:rPr>
        <w:t xml:space="preserve"> </w:t>
      </w:r>
      <w:r w:rsidR="00C03842" w:rsidRPr="00FB7E4D">
        <w:rPr>
          <w:rFonts w:ascii="Times New Roman" w:hAnsi="Times New Roman" w:cs="Times New Roman"/>
          <w:lang w:val="sr-Cyrl-BA"/>
        </w:rPr>
        <w:fldChar w:fldCharType="begin"/>
      </w:r>
      <w:r w:rsidR="00C03842" w:rsidRPr="00FB7E4D">
        <w:rPr>
          <w:rFonts w:ascii="Times New Roman" w:hAnsi="Times New Roman" w:cs="Times New Roman"/>
          <w:lang w:val="sr-Cyrl-BA"/>
        </w:rPr>
        <w:instrText xml:space="preserve"> SEQ Tablica \* ARABIC </w:instrText>
      </w:r>
      <w:r w:rsidR="00C03842" w:rsidRPr="00FB7E4D">
        <w:rPr>
          <w:rFonts w:ascii="Times New Roman" w:hAnsi="Times New Roman" w:cs="Times New Roman"/>
          <w:lang w:val="sr-Cyrl-BA"/>
        </w:rPr>
        <w:fldChar w:fldCharType="separate"/>
      </w:r>
      <w:r w:rsidR="008915B8">
        <w:rPr>
          <w:rFonts w:ascii="Times New Roman" w:hAnsi="Times New Roman" w:cs="Times New Roman"/>
          <w:noProof/>
          <w:lang w:val="sr-Cyrl-BA"/>
        </w:rPr>
        <w:t>6</w:t>
      </w:r>
      <w:r w:rsidR="00C03842" w:rsidRPr="00FB7E4D">
        <w:rPr>
          <w:rFonts w:ascii="Times New Roman" w:hAnsi="Times New Roman" w:cs="Times New Roman"/>
          <w:lang w:val="sr-Cyrl-BA"/>
        </w:rPr>
        <w:fldChar w:fldCharType="end"/>
      </w:r>
      <w:bookmarkEnd w:id="115"/>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Основни</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подаци</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за</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стамбени</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сектор</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у</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Оп</w:t>
      </w:r>
      <w:r w:rsidR="00896977" w:rsidRPr="00FB7E4D">
        <w:rPr>
          <w:rFonts w:ascii="Times New Roman" w:hAnsi="Times New Roman" w:cs="Times New Roman"/>
          <w:lang w:val="sr-Cyrl-BA"/>
        </w:rPr>
        <w:t>шт</w:t>
      </w:r>
      <w:r w:rsidRPr="00FB7E4D">
        <w:rPr>
          <w:rFonts w:ascii="Times New Roman" w:hAnsi="Times New Roman" w:cs="Times New Roman"/>
          <w:lang w:val="sr-Cyrl-BA"/>
        </w:rPr>
        <w:t>ини</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Мркоњић</w:t>
      </w:r>
      <w:r w:rsidR="00E01ACD" w:rsidRPr="00FB7E4D">
        <w:rPr>
          <w:rFonts w:ascii="Times New Roman" w:hAnsi="Times New Roman" w:cs="Times New Roman"/>
          <w:lang w:val="sr-Cyrl-BA"/>
        </w:rPr>
        <w:t xml:space="preserve"> </w:t>
      </w:r>
      <w:r w:rsidRPr="00FB7E4D">
        <w:rPr>
          <w:rFonts w:ascii="Times New Roman" w:hAnsi="Times New Roman" w:cs="Times New Roman"/>
          <w:lang w:val="sr-Cyrl-BA"/>
        </w:rPr>
        <w:t>Град</w:t>
      </w:r>
      <w:bookmarkEnd w:id="113"/>
      <w:bookmarkEnd w:id="116"/>
      <w:bookmarkEnd w:id="117"/>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3"/>
        <w:gridCol w:w="1559"/>
        <w:gridCol w:w="1560"/>
        <w:gridCol w:w="1134"/>
      </w:tblGrid>
      <w:tr w:rsidR="00C03842" w:rsidRPr="00FB7E4D" w14:paraId="5C5DD927" w14:textId="77777777" w:rsidTr="00B9198C">
        <w:trPr>
          <w:trHeight w:val="144"/>
        </w:trPr>
        <w:tc>
          <w:tcPr>
            <w:tcW w:w="4673" w:type="dxa"/>
            <w:tcBorders>
              <w:top w:val="single" w:sz="4" w:space="0" w:color="auto"/>
              <w:left w:val="single" w:sz="4" w:space="0" w:color="auto"/>
              <w:bottom w:val="single" w:sz="4" w:space="0" w:color="auto"/>
              <w:right w:val="single" w:sz="4" w:space="0" w:color="auto"/>
            </w:tcBorders>
            <w:shd w:val="clear" w:color="auto" w:fill="1F3864"/>
            <w:noWrap/>
            <w:vAlign w:val="bottom"/>
            <w:hideMark/>
          </w:tcPr>
          <w:p w14:paraId="4AD4F370" w14:textId="3A817962" w:rsidR="00C03842" w:rsidRPr="00FB7E4D" w:rsidRDefault="00F04290" w:rsidP="00B9198C">
            <w:pPr>
              <w:rPr>
                <w:b/>
                <w:color w:val="FFFFFF" w:themeColor="background1"/>
                <w:sz w:val="18"/>
                <w:szCs w:val="18"/>
                <w:lang w:eastAsia="bs-Latn-BA"/>
              </w:rPr>
            </w:pPr>
            <w:r w:rsidRPr="00FB7E4D">
              <w:rPr>
                <w:b/>
                <w:color w:val="FFFFFF" w:themeColor="background1"/>
                <w:sz w:val="18"/>
                <w:szCs w:val="18"/>
                <w:lang w:eastAsia="bs-Latn-BA"/>
              </w:rPr>
              <w:t>Стамбени</w:t>
            </w:r>
            <w:r w:rsidR="006340A7" w:rsidRPr="00FB7E4D">
              <w:rPr>
                <w:b/>
                <w:color w:val="FFFFFF" w:themeColor="background1"/>
                <w:sz w:val="18"/>
                <w:szCs w:val="18"/>
                <w:lang w:eastAsia="bs-Latn-BA"/>
              </w:rPr>
              <w:t xml:space="preserve"> </w:t>
            </w:r>
            <w:r w:rsidRPr="00FB7E4D">
              <w:rPr>
                <w:b/>
                <w:color w:val="FFFFFF" w:themeColor="background1"/>
                <w:sz w:val="18"/>
                <w:szCs w:val="18"/>
                <w:lang w:eastAsia="bs-Latn-BA"/>
              </w:rPr>
              <w:t>сектор</w:t>
            </w:r>
          </w:p>
        </w:tc>
        <w:tc>
          <w:tcPr>
            <w:tcW w:w="1559" w:type="dxa"/>
            <w:tcBorders>
              <w:top w:val="single" w:sz="4" w:space="0" w:color="auto"/>
              <w:left w:val="single" w:sz="4" w:space="0" w:color="auto"/>
              <w:bottom w:val="single" w:sz="4" w:space="0" w:color="auto"/>
              <w:right w:val="single" w:sz="4" w:space="0" w:color="auto"/>
            </w:tcBorders>
            <w:shd w:val="clear" w:color="auto" w:fill="1F3864"/>
            <w:noWrap/>
            <w:vAlign w:val="center"/>
            <w:hideMark/>
          </w:tcPr>
          <w:p w14:paraId="668BF789" w14:textId="55973C0F" w:rsidR="00C03842" w:rsidRPr="00FB7E4D" w:rsidRDefault="00F04290" w:rsidP="006340A7">
            <w:pPr>
              <w:jc w:val="center"/>
              <w:rPr>
                <w:rFonts w:eastAsia="Calibri"/>
                <w:b/>
                <w:color w:val="FFFFFF" w:themeColor="background1"/>
                <w:sz w:val="18"/>
                <w:szCs w:val="18"/>
              </w:rPr>
            </w:pPr>
            <w:r w:rsidRPr="00FB7E4D">
              <w:rPr>
                <w:b/>
                <w:color w:val="FFFFFF" w:themeColor="background1"/>
                <w:sz w:val="18"/>
                <w:szCs w:val="18"/>
                <w:lang w:eastAsia="bs-Latn-BA"/>
              </w:rPr>
              <w:t>Индивидуалне</w:t>
            </w:r>
            <w:r w:rsidR="00C03842" w:rsidRPr="00FB7E4D">
              <w:rPr>
                <w:b/>
                <w:color w:val="FFFFFF" w:themeColor="background1"/>
                <w:sz w:val="18"/>
                <w:szCs w:val="18"/>
                <w:lang w:eastAsia="bs-Latn-BA"/>
              </w:rPr>
              <w:t xml:space="preserve"> </w:t>
            </w:r>
            <w:r w:rsidRPr="00FB7E4D">
              <w:rPr>
                <w:b/>
                <w:color w:val="FFFFFF" w:themeColor="background1"/>
                <w:sz w:val="18"/>
                <w:szCs w:val="18"/>
                <w:lang w:eastAsia="bs-Latn-BA"/>
              </w:rPr>
              <w:t>куће</w:t>
            </w:r>
          </w:p>
        </w:tc>
        <w:tc>
          <w:tcPr>
            <w:tcW w:w="1560" w:type="dxa"/>
            <w:tcBorders>
              <w:top w:val="single" w:sz="4" w:space="0" w:color="auto"/>
              <w:left w:val="nil"/>
              <w:bottom w:val="single" w:sz="4" w:space="0" w:color="auto"/>
              <w:right w:val="single" w:sz="4" w:space="0" w:color="auto"/>
            </w:tcBorders>
            <w:shd w:val="clear" w:color="auto" w:fill="1F3864"/>
            <w:noWrap/>
            <w:vAlign w:val="center"/>
            <w:hideMark/>
          </w:tcPr>
          <w:p w14:paraId="22A43988" w14:textId="41BEA4F0" w:rsidR="00C03842" w:rsidRPr="00FB7E4D" w:rsidRDefault="00F04290" w:rsidP="006340A7">
            <w:pPr>
              <w:jc w:val="center"/>
              <w:rPr>
                <w:rFonts w:eastAsia="Calibri"/>
                <w:b/>
                <w:color w:val="FFFFFF" w:themeColor="background1"/>
                <w:sz w:val="18"/>
                <w:szCs w:val="18"/>
              </w:rPr>
            </w:pPr>
            <w:r w:rsidRPr="00FB7E4D">
              <w:rPr>
                <w:b/>
                <w:color w:val="FFFFFF" w:themeColor="background1"/>
                <w:sz w:val="18"/>
                <w:szCs w:val="18"/>
                <w:lang w:eastAsia="bs-Latn-BA"/>
              </w:rPr>
              <w:t>Стамбене</w:t>
            </w:r>
            <w:r w:rsidR="00C03842" w:rsidRPr="00FB7E4D">
              <w:rPr>
                <w:b/>
                <w:color w:val="FFFFFF" w:themeColor="background1"/>
                <w:sz w:val="18"/>
                <w:szCs w:val="18"/>
                <w:lang w:eastAsia="bs-Latn-BA"/>
              </w:rPr>
              <w:t xml:space="preserve"> </w:t>
            </w:r>
            <w:r w:rsidRPr="00FB7E4D">
              <w:rPr>
                <w:b/>
                <w:color w:val="FFFFFF" w:themeColor="background1"/>
                <w:sz w:val="18"/>
                <w:szCs w:val="18"/>
                <w:lang w:eastAsia="bs-Latn-BA"/>
              </w:rPr>
              <w:t>зграде</w:t>
            </w:r>
          </w:p>
        </w:tc>
        <w:tc>
          <w:tcPr>
            <w:tcW w:w="1134" w:type="dxa"/>
            <w:tcBorders>
              <w:top w:val="single" w:sz="4" w:space="0" w:color="auto"/>
              <w:left w:val="nil"/>
              <w:bottom w:val="single" w:sz="4" w:space="0" w:color="auto"/>
              <w:right w:val="single" w:sz="4" w:space="0" w:color="auto"/>
            </w:tcBorders>
            <w:shd w:val="clear" w:color="auto" w:fill="1F3864"/>
            <w:noWrap/>
            <w:vAlign w:val="center"/>
            <w:hideMark/>
          </w:tcPr>
          <w:p w14:paraId="113FEC6D" w14:textId="506D4A5A" w:rsidR="00C03842" w:rsidRPr="00FB7E4D" w:rsidRDefault="00F04290" w:rsidP="006340A7">
            <w:pPr>
              <w:jc w:val="center"/>
              <w:rPr>
                <w:rFonts w:eastAsia="Calibri"/>
                <w:b/>
                <w:color w:val="FFFFFF" w:themeColor="background1"/>
                <w:sz w:val="18"/>
                <w:szCs w:val="18"/>
              </w:rPr>
            </w:pPr>
            <w:r w:rsidRPr="00FB7E4D">
              <w:rPr>
                <w:b/>
                <w:color w:val="FFFFFF" w:themeColor="background1"/>
                <w:sz w:val="18"/>
                <w:szCs w:val="18"/>
                <w:lang w:eastAsia="bs-Latn-BA"/>
              </w:rPr>
              <w:t>Укупно</w:t>
            </w:r>
          </w:p>
        </w:tc>
      </w:tr>
      <w:tr w:rsidR="00D17D31" w:rsidRPr="00FB7E4D" w14:paraId="4DDD6685" w14:textId="77777777" w:rsidTr="006466BC">
        <w:trPr>
          <w:trHeight w:val="144"/>
        </w:trPr>
        <w:tc>
          <w:tcPr>
            <w:tcW w:w="4673" w:type="dxa"/>
            <w:tcBorders>
              <w:top w:val="single" w:sz="4" w:space="0" w:color="auto"/>
              <w:left w:val="single" w:sz="4" w:space="0" w:color="auto"/>
              <w:bottom w:val="single" w:sz="4" w:space="0" w:color="auto"/>
              <w:right w:val="single" w:sz="4" w:space="0" w:color="auto"/>
            </w:tcBorders>
            <w:shd w:val="clear" w:color="auto" w:fill="DEEAF6"/>
            <w:noWrap/>
            <w:vAlign w:val="bottom"/>
            <w:hideMark/>
          </w:tcPr>
          <w:p w14:paraId="176098EB" w14:textId="66A2E00E" w:rsidR="00D17D31" w:rsidRPr="00FB7E4D" w:rsidRDefault="00F04290" w:rsidP="00D17D31">
            <w:pPr>
              <w:rPr>
                <w:b/>
                <w:bCs/>
                <w:color w:val="000000"/>
                <w:sz w:val="18"/>
                <w:szCs w:val="18"/>
                <w:lang w:eastAsia="bs-Latn-BA"/>
              </w:rPr>
            </w:pPr>
            <w:r w:rsidRPr="00FB7E4D">
              <w:rPr>
                <w:b/>
                <w:bCs/>
                <w:color w:val="000000"/>
                <w:sz w:val="18"/>
                <w:szCs w:val="18"/>
                <w:lang w:eastAsia="bs-Latn-BA"/>
              </w:rPr>
              <w:t>Број</w:t>
            </w:r>
            <w:r w:rsidR="00D17D31" w:rsidRPr="00FB7E4D">
              <w:rPr>
                <w:b/>
                <w:bCs/>
                <w:color w:val="000000"/>
                <w:sz w:val="18"/>
                <w:szCs w:val="18"/>
                <w:lang w:eastAsia="bs-Latn-BA"/>
              </w:rPr>
              <w:t xml:space="preserve"> </w:t>
            </w:r>
            <w:r w:rsidRPr="00FB7E4D">
              <w:rPr>
                <w:b/>
                <w:bCs/>
                <w:color w:val="000000"/>
                <w:sz w:val="18"/>
                <w:szCs w:val="18"/>
                <w:lang w:eastAsia="bs-Latn-BA"/>
              </w:rPr>
              <w:t>стамбених</w:t>
            </w:r>
            <w:r w:rsidR="00D17D31" w:rsidRPr="00FB7E4D">
              <w:rPr>
                <w:b/>
                <w:bCs/>
                <w:color w:val="000000"/>
                <w:sz w:val="18"/>
                <w:szCs w:val="18"/>
                <w:lang w:eastAsia="bs-Latn-BA"/>
              </w:rPr>
              <w:t xml:space="preserve"> </w:t>
            </w:r>
            <w:r w:rsidRPr="00FB7E4D">
              <w:rPr>
                <w:b/>
                <w:bCs/>
                <w:color w:val="000000"/>
                <w:sz w:val="18"/>
                <w:szCs w:val="18"/>
                <w:lang w:eastAsia="bs-Latn-BA"/>
              </w:rPr>
              <w:t>објеката</w:t>
            </w:r>
          </w:p>
        </w:tc>
        <w:tc>
          <w:tcPr>
            <w:tcW w:w="1559" w:type="dxa"/>
            <w:tcBorders>
              <w:top w:val="single" w:sz="4" w:space="0" w:color="auto"/>
              <w:left w:val="single" w:sz="4" w:space="0" w:color="auto"/>
              <w:bottom w:val="single" w:sz="4" w:space="0" w:color="auto"/>
              <w:right w:val="single" w:sz="4" w:space="0" w:color="auto"/>
            </w:tcBorders>
            <w:shd w:val="clear" w:color="auto" w:fill="auto"/>
            <w:noWrap/>
            <w:hideMark/>
          </w:tcPr>
          <w:p w14:paraId="6FD72A7D" w14:textId="292FFDD4" w:rsidR="00D17D31" w:rsidRPr="00FB7E4D" w:rsidRDefault="00D17D31" w:rsidP="00D17D31">
            <w:pPr>
              <w:jc w:val="right"/>
              <w:rPr>
                <w:sz w:val="18"/>
                <w:szCs w:val="18"/>
                <w:lang w:eastAsia="bs-Latn-BA"/>
              </w:rPr>
            </w:pPr>
            <w:r w:rsidRPr="00FB7E4D">
              <w:rPr>
                <w:sz w:val="18"/>
                <w:szCs w:val="18"/>
              </w:rPr>
              <w:t>8.994</w:t>
            </w:r>
          </w:p>
        </w:tc>
        <w:tc>
          <w:tcPr>
            <w:tcW w:w="1560" w:type="dxa"/>
            <w:tcBorders>
              <w:top w:val="single" w:sz="4" w:space="0" w:color="auto"/>
              <w:left w:val="nil"/>
              <w:bottom w:val="single" w:sz="4" w:space="0" w:color="auto"/>
              <w:right w:val="single" w:sz="4" w:space="0" w:color="auto"/>
            </w:tcBorders>
            <w:shd w:val="clear" w:color="auto" w:fill="auto"/>
            <w:noWrap/>
            <w:hideMark/>
          </w:tcPr>
          <w:p w14:paraId="2C85E350" w14:textId="1DF514C6" w:rsidR="00D17D31" w:rsidRPr="00FB7E4D" w:rsidRDefault="00D17D31" w:rsidP="00D17D31">
            <w:pPr>
              <w:jc w:val="right"/>
              <w:rPr>
                <w:sz w:val="18"/>
                <w:szCs w:val="18"/>
                <w:lang w:eastAsia="bs-Latn-BA"/>
              </w:rPr>
            </w:pPr>
            <w:r w:rsidRPr="00FB7E4D">
              <w:rPr>
                <w:sz w:val="18"/>
                <w:szCs w:val="18"/>
              </w:rPr>
              <w:t>37</w:t>
            </w:r>
          </w:p>
        </w:tc>
        <w:tc>
          <w:tcPr>
            <w:tcW w:w="1134" w:type="dxa"/>
            <w:tcBorders>
              <w:top w:val="single" w:sz="4" w:space="0" w:color="auto"/>
              <w:left w:val="nil"/>
              <w:bottom w:val="single" w:sz="4" w:space="0" w:color="auto"/>
              <w:right w:val="single" w:sz="4" w:space="0" w:color="auto"/>
            </w:tcBorders>
            <w:shd w:val="clear" w:color="auto" w:fill="auto"/>
            <w:noWrap/>
          </w:tcPr>
          <w:p w14:paraId="276E4F1A" w14:textId="5E2AA367" w:rsidR="00D17D31" w:rsidRPr="00FB7E4D" w:rsidRDefault="00D17D31" w:rsidP="00D17D31">
            <w:pPr>
              <w:jc w:val="right"/>
              <w:rPr>
                <w:sz w:val="18"/>
                <w:szCs w:val="18"/>
                <w:lang w:eastAsia="bs-Latn-BA"/>
              </w:rPr>
            </w:pPr>
            <w:r w:rsidRPr="00FB7E4D">
              <w:rPr>
                <w:sz w:val="18"/>
                <w:szCs w:val="18"/>
              </w:rPr>
              <w:t>9.031</w:t>
            </w:r>
          </w:p>
        </w:tc>
      </w:tr>
      <w:tr w:rsidR="00D17D31" w:rsidRPr="00FB7E4D" w14:paraId="6333566C" w14:textId="77777777" w:rsidTr="006466BC">
        <w:trPr>
          <w:trHeight w:val="144"/>
        </w:trPr>
        <w:tc>
          <w:tcPr>
            <w:tcW w:w="4673" w:type="dxa"/>
            <w:tcBorders>
              <w:top w:val="single" w:sz="4" w:space="0" w:color="auto"/>
              <w:left w:val="single" w:sz="4" w:space="0" w:color="auto"/>
              <w:bottom w:val="single" w:sz="4" w:space="0" w:color="auto"/>
              <w:right w:val="single" w:sz="4" w:space="0" w:color="auto"/>
            </w:tcBorders>
            <w:shd w:val="clear" w:color="auto" w:fill="DEEAF6"/>
            <w:noWrap/>
            <w:vAlign w:val="bottom"/>
            <w:hideMark/>
          </w:tcPr>
          <w:p w14:paraId="41B2E07F" w14:textId="0AB923F0" w:rsidR="00D17D31" w:rsidRPr="00FB7E4D" w:rsidRDefault="00F04290" w:rsidP="00D17D31">
            <w:pPr>
              <w:rPr>
                <w:b/>
                <w:bCs/>
                <w:color w:val="000000"/>
                <w:sz w:val="18"/>
                <w:szCs w:val="18"/>
                <w:lang w:eastAsia="bs-Latn-BA"/>
              </w:rPr>
            </w:pPr>
            <w:r w:rsidRPr="00FB7E4D">
              <w:rPr>
                <w:b/>
                <w:bCs/>
                <w:color w:val="000000"/>
                <w:sz w:val="18"/>
                <w:szCs w:val="18"/>
                <w:lang w:eastAsia="bs-Latn-BA"/>
              </w:rPr>
              <w:t>Број</w:t>
            </w:r>
            <w:r w:rsidR="00D17D31" w:rsidRPr="00FB7E4D">
              <w:rPr>
                <w:b/>
                <w:bCs/>
                <w:color w:val="000000"/>
                <w:sz w:val="18"/>
                <w:szCs w:val="18"/>
                <w:lang w:eastAsia="bs-Latn-BA"/>
              </w:rPr>
              <w:t xml:space="preserve"> </w:t>
            </w:r>
            <w:r w:rsidRPr="00FB7E4D">
              <w:rPr>
                <w:b/>
                <w:bCs/>
                <w:color w:val="000000"/>
                <w:sz w:val="18"/>
                <w:szCs w:val="18"/>
                <w:lang w:eastAsia="bs-Latn-BA"/>
              </w:rPr>
              <w:t>регистрованих</w:t>
            </w:r>
            <w:r w:rsidR="00D17D31" w:rsidRPr="00FB7E4D">
              <w:rPr>
                <w:b/>
                <w:bCs/>
                <w:color w:val="000000"/>
                <w:sz w:val="18"/>
                <w:szCs w:val="18"/>
                <w:lang w:eastAsia="bs-Latn-BA"/>
              </w:rPr>
              <w:t xml:space="preserve"> </w:t>
            </w:r>
            <w:r w:rsidRPr="00FB7E4D">
              <w:rPr>
                <w:b/>
                <w:bCs/>
                <w:color w:val="000000"/>
                <w:sz w:val="18"/>
                <w:szCs w:val="18"/>
                <w:lang w:eastAsia="bs-Latn-BA"/>
              </w:rPr>
              <w:t>домаћинстава</w:t>
            </w:r>
          </w:p>
        </w:tc>
        <w:tc>
          <w:tcPr>
            <w:tcW w:w="1559" w:type="dxa"/>
            <w:tcBorders>
              <w:top w:val="single" w:sz="4" w:space="0" w:color="auto"/>
              <w:left w:val="single" w:sz="4" w:space="0" w:color="auto"/>
              <w:bottom w:val="single" w:sz="4" w:space="0" w:color="auto"/>
              <w:right w:val="single" w:sz="4" w:space="0" w:color="auto"/>
            </w:tcBorders>
            <w:shd w:val="clear" w:color="auto" w:fill="auto"/>
            <w:noWrap/>
            <w:hideMark/>
          </w:tcPr>
          <w:p w14:paraId="065B3C5C" w14:textId="328AA188" w:rsidR="00D17D31" w:rsidRPr="00FB7E4D" w:rsidRDefault="00D17D31" w:rsidP="00D17D31">
            <w:pPr>
              <w:jc w:val="right"/>
              <w:rPr>
                <w:sz w:val="18"/>
                <w:szCs w:val="18"/>
                <w:lang w:eastAsia="bs-Latn-BA"/>
              </w:rPr>
            </w:pPr>
            <w:r w:rsidRPr="00FB7E4D">
              <w:rPr>
                <w:sz w:val="18"/>
                <w:szCs w:val="18"/>
              </w:rPr>
              <w:t>5.849</w:t>
            </w:r>
          </w:p>
        </w:tc>
        <w:tc>
          <w:tcPr>
            <w:tcW w:w="1560" w:type="dxa"/>
            <w:tcBorders>
              <w:top w:val="single" w:sz="4" w:space="0" w:color="auto"/>
              <w:left w:val="nil"/>
              <w:bottom w:val="single" w:sz="4" w:space="0" w:color="auto"/>
              <w:right w:val="single" w:sz="4" w:space="0" w:color="auto"/>
            </w:tcBorders>
            <w:shd w:val="clear" w:color="auto" w:fill="auto"/>
            <w:noWrap/>
            <w:hideMark/>
          </w:tcPr>
          <w:p w14:paraId="75274F30" w14:textId="09E28E9C" w:rsidR="00D17D31" w:rsidRPr="00FB7E4D" w:rsidRDefault="00D17D31" w:rsidP="00D17D31">
            <w:pPr>
              <w:jc w:val="right"/>
              <w:rPr>
                <w:sz w:val="18"/>
                <w:szCs w:val="18"/>
                <w:lang w:eastAsia="bs-Latn-BA"/>
              </w:rPr>
            </w:pPr>
            <w:r w:rsidRPr="00FB7E4D">
              <w:rPr>
                <w:sz w:val="18"/>
                <w:szCs w:val="18"/>
              </w:rPr>
              <w:t>320</w:t>
            </w:r>
          </w:p>
        </w:tc>
        <w:tc>
          <w:tcPr>
            <w:tcW w:w="1134" w:type="dxa"/>
            <w:tcBorders>
              <w:top w:val="single" w:sz="4" w:space="0" w:color="auto"/>
              <w:left w:val="nil"/>
              <w:bottom w:val="single" w:sz="4" w:space="0" w:color="auto"/>
              <w:right w:val="single" w:sz="4" w:space="0" w:color="auto"/>
            </w:tcBorders>
            <w:shd w:val="clear" w:color="auto" w:fill="auto"/>
            <w:noWrap/>
            <w:hideMark/>
          </w:tcPr>
          <w:p w14:paraId="0015E65E" w14:textId="47C97D67" w:rsidR="00D17D31" w:rsidRPr="00FB7E4D" w:rsidRDefault="00D17D31" w:rsidP="00D17D31">
            <w:pPr>
              <w:jc w:val="right"/>
              <w:rPr>
                <w:sz w:val="18"/>
                <w:szCs w:val="18"/>
                <w:lang w:eastAsia="bs-Latn-BA"/>
              </w:rPr>
            </w:pPr>
            <w:r w:rsidRPr="00FB7E4D">
              <w:rPr>
                <w:sz w:val="18"/>
                <w:szCs w:val="18"/>
              </w:rPr>
              <w:t>6.169</w:t>
            </w:r>
          </w:p>
        </w:tc>
      </w:tr>
      <w:tr w:rsidR="00D17D31" w:rsidRPr="00FB7E4D" w14:paraId="68DA6A87" w14:textId="77777777" w:rsidTr="006466BC">
        <w:trPr>
          <w:trHeight w:val="144"/>
        </w:trPr>
        <w:tc>
          <w:tcPr>
            <w:tcW w:w="4673" w:type="dxa"/>
            <w:tcBorders>
              <w:top w:val="single" w:sz="4" w:space="0" w:color="auto"/>
              <w:left w:val="single" w:sz="4" w:space="0" w:color="auto"/>
              <w:bottom w:val="single" w:sz="4" w:space="0" w:color="auto"/>
              <w:right w:val="single" w:sz="4" w:space="0" w:color="auto"/>
            </w:tcBorders>
            <w:shd w:val="clear" w:color="auto" w:fill="DEEAF6"/>
            <w:noWrap/>
            <w:vAlign w:val="bottom"/>
            <w:hideMark/>
          </w:tcPr>
          <w:p w14:paraId="438768DE" w14:textId="2DC765EF" w:rsidR="00D17D31" w:rsidRPr="00FB7E4D" w:rsidRDefault="00F04290" w:rsidP="00D17D31">
            <w:pPr>
              <w:rPr>
                <w:b/>
                <w:bCs/>
                <w:color w:val="000000"/>
                <w:sz w:val="18"/>
                <w:szCs w:val="18"/>
                <w:lang w:eastAsia="bs-Latn-BA"/>
              </w:rPr>
            </w:pPr>
            <w:r w:rsidRPr="00FB7E4D">
              <w:rPr>
                <w:b/>
                <w:bCs/>
                <w:color w:val="000000"/>
                <w:sz w:val="18"/>
                <w:szCs w:val="18"/>
                <w:lang w:eastAsia="bs-Latn-BA"/>
              </w:rPr>
              <w:t>Површина</w:t>
            </w:r>
            <w:r w:rsidR="00D17D31" w:rsidRPr="00FB7E4D">
              <w:rPr>
                <w:b/>
                <w:bCs/>
                <w:color w:val="000000"/>
                <w:sz w:val="18"/>
                <w:szCs w:val="18"/>
                <w:lang w:eastAsia="bs-Latn-BA"/>
              </w:rPr>
              <w:t xml:space="preserve"> </w:t>
            </w:r>
            <w:r w:rsidRPr="00FB7E4D">
              <w:rPr>
                <w:b/>
                <w:bCs/>
                <w:color w:val="000000"/>
                <w:sz w:val="18"/>
                <w:szCs w:val="18"/>
                <w:lang w:eastAsia="bs-Latn-BA"/>
              </w:rPr>
              <w:t>стамбених</w:t>
            </w:r>
            <w:r w:rsidR="00D17D31" w:rsidRPr="00FB7E4D">
              <w:rPr>
                <w:b/>
                <w:bCs/>
                <w:color w:val="000000"/>
                <w:sz w:val="18"/>
                <w:szCs w:val="18"/>
                <w:lang w:eastAsia="bs-Latn-BA"/>
              </w:rPr>
              <w:t xml:space="preserve"> </w:t>
            </w:r>
            <w:r w:rsidRPr="00FB7E4D">
              <w:rPr>
                <w:b/>
                <w:bCs/>
                <w:color w:val="000000"/>
                <w:sz w:val="18"/>
                <w:szCs w:val="18"/>
                <w:lang w:eastAsia="bs-Latn-BA"/>
              </w:rPr>
              <w:t>објеката</w:t>
            </w:r>
            <w:r w:rsidR="00D17D31" w:rsidRPr="00FB7E4D">
              <w:rPr>
                <w:b/>
                <w:bCs/>
                <w:color w:val="000000"/>
                <w:sz w:val="18"/>
                <w:szCs w:val="18"/>
                <w:lang w:eastAsia="bs-Latn-BA"/>
              </w:rPr>
              <w:t xml:space="preserve"> (</w:t>
            </w:r>
            <w:r w:rsidR="00F841D1">
              <w:rPr>
                <w:b/>
                <w:bCs/>
                <w:color w:val="000000"/>
                <w:sz w:val="18"/>
                <w:szCs w:val="18"/>
                <w:lang w:val="en-US" w:eastAsia="bs-Latn-BA"/>
              </w:rPr>
              <w:t>m</w:t>
            </w:r>
            <w:r w:rsidR="00D17D31" w:rsidRPr="00FB7E4D">
              <w:rPr>
                <w:b/>
                <w:bCs/>
                <w:color w:val="000000"/>
                <w:sz w:val="18"/>
                <w:szCs w:val="18"/>
                <w:vertAlign w:val="superscript"/>
                <w:lang w:eastAsia="bs-Latn-BA"/>
              </w:rPr>
              <w:t>2</w:t>
            </w:r>
            <w:r w:rsidR="00D17D31" w:rsidRPr="00FB7E4D">
              <w:rPr>
                <w:b/>
                <w:bCs/>
                <w:color w:val="000000"/>
                <w:sz w:val="18"/>
                <w:szCs w:val="18"/>
                <w:lang w:eastAsia="bs-Latn-BA"/>
              </w:rPr>
              <w:t>)</w:t>
            </w:r>
          </w:p>
        </w:tc>
        <w:tc>
          <w:tcPr>
            <w:tcW w:w="1559" w:type="dxa"/>
            <w:tcBorders>
              <w:top w:val="single" w:sz="4" w:space="0" w:color="auto"/>
              <w:left w:val="single" w:sz="4" w:space="0" w:color="auto"/>
              <w:bottom w:val="single" w:sz="4" w:space="0" w:color="auto"/>
              <w:right w:val="single" w:sz="4" w:space="0" w:color="auto"/>
            </w:tcBorders>
            <w:shd w:val="clear" w:color="auto" w:fill="auto"/>
            <w:noWrap/>
            <w:hideMark/>
          </w:tcPr>
          <w:p w14:paraId="3CCEE8E3" w14:textId="07E348D6" w:rsidR="00D17D31" w:rsidRPr="00FB7E4D" w:rsidRDefault="00D17D31" w:rsidP="00D17D31">
            <w:pPr>
              <w:jc w:val="right"/>
              <w:rPr>
                <w:sz w:val="18"/>
                <w:szCs w:val="18"/>
                <w:lang w:eastAsia="bs-Latn-BA"/>
              </w:rPr>
            </w:pPr>
            <w:r w:rsidRPr="00FB7E4D">
              <w:rPr>
                <w:sz w:val="18"/>
                <w:szCs w:val="18"/>
              </w:rPr>
              <w:t>755.735</w:t>
            </w:r>
          </w:p>
        </w:tc>
        <w:tc>
          <w:tcPr>
            <w:tcW w:w="1560" w:type="dxa"/>
            <w:tcBorders>
              <w:top w:val="single" w:sz="4" w:space="0" w:color="auto"/>
              <w:left w:val="nil"/>
              <w:bottom w:val="single" w:sz="4" w:space="0" w:color="auto"/>
              <w:right w:val="single" w:sz="4" w:space="0" w:color="auto"/>
            </w:tcBorders>
            <w:shd w:val="clear" w:color="auto" w:fill="auto"/>
            <w:noWrap/>
            <w:hideMark/>
          </w:tcPr>
          <w:p w14:paraId="68C916F1" w14:textId="52FC087E" w:rsidR="00D17D31" w:rsidRPr="00FB7E4D" w:rsidRDefault="00D17D31" w:rsidP="00D17D31">
            <w:pPr>
              <w:jc w:val="right"/>
              <w:rPr>
                <w:sz w:val="18"/>
                <w:szCs w:val="18"/>
                <w:lang w:eastAsia="bs-Latn-BA"/>
              </w:rPr>
            </w:pPr>
            <w:r w:rsidRPr="00FB7E4D">
              <w:rPr>
                <w:sz w:val="18"/>
                <w:szCs w:val="18"/>
              </w:rPr>
              <w:t>17.600</w:t>
            </w:r>
          </w:p>
        </w:tc>
        <w:tc>
          <w:tcPr>
            <w:tcW w:w="1134" w:type="dxa"/>
            <w:tcBorders>
              <w:top w:val="single" w:sz="4" w:space="0" w:color="auto"/>
              <w:left w:val="nil"/>
              <w:bottom w:val="single" w:sz="4" w:space="0" w:color="auto"/>
              <w:right w:val="single" w:sz="4" w:space="0" w:color="auto"/>
            </w:tcBorders>
            <w:shd w:val="clear" w:color="auto" w:fill="auto"/>
            <w:noWrap/>
            <w:hideMark/>
          </w:tcPr>
          <w:p w14:paraId="05820A86" w14:textId="5E14E5BF" w:rsidR="00D17D31" w:rsidRPr="00FB7E4D" w:rsidRDefault="00D17D31" w:rsidP="00D17D31">
            <w:pPr>
              <w:jc w:val="right"/>
              <w:rPr>
                <w:sz w:val="18"/>
                <w:szCs w:val="18"/>
                <w:lang w:eastAsia="bs-Latn-BA"/>
              </w:rPr>
            </w:pPr>
            <w:r w:rsidRPr="00FB7E4D">
              <w:rPr>
                <w:sz w:val="18"/>
                <w:szCs w:val="18"/>
              </w:rPr>
              <w:t>773.335</w:t>
            </w:r>
          </w:p>
        </w:tc>
      </w:tr>
      <w:tr w:rsidR="00D17D31" w:rsidRPr="00FB7E4D" w14:paraId="0EB4EA92" w14:textId="77777777" w:rsidTr="006466BC">
        <w:trPr>
          <w:trHeight w:val="247"/>
        </w:trPr>
        <w:tc>
          <w:tcPr>
            <w:tcW w:w="4673" w:type="dxa"/>
            <w:tcBorders>
              <w:top w:val="single" w:sz="4" w:space="0" w:color="auto"/>
              <w:left w:val="single" w:sz="4" w:space="0" w:color="auto"/>
              <w:bottom w:val="single" w:sz="4" w:space="0" w:color="auto"/>
              <w:right w:val="single" w:sz="4" w:space="0" w:color="auto"/>
            </w:tcBorders>
            <w:shd w:val="clear" w:color="auto" w:fill="DEEAF6"/>
            <w:noWrap/>
            <w:vAlign w:val="bottom"/>
            <w:hideMark/>
          </w:tcPr>
          <w:p w14:paraId="1E35B18F" w14:textId="3615A71B" w:rsidR="00D17D31" w:rsidRPr="00FB7E4D" w:rsidRDefault="00F04290" w:rsidP="00D17D31">
            <w:pPr>
              <w:rPr>
                <w:b/>
                <w:bCs/>
                <w:color w:val="000000"/>
                <w:sz w:val="18"/>
                <w:szCs w:val="18"/>
                <w:lang w:eastAsia="bs-Latn-BA"/>
              </w:rPr>
            </w:pPr>
            <w:r w:rsidRPr="00FB7E4D">
              <w:rPr>
                <w:b/>
                <w:bCs/>
                <w:color w:val="000000"/>
                <w:sz w:val="18"/>
                <w:szCs w:val="18"/>
                <w:lang w:eastAsia="bs-Latn-BA"/>
              </w:rPr>
              <w:t>Просјечна</w:t>
            </w:r>
            <w:r w:rsidR="00D17D31" w:rsidRPr="00FB7E4D">
              <w:rPr>
                <w:b/>
                <w:bCs/>
                <w:color w:val="000000"/>
                <w:sz w:val="18"/>
                <w:szCs w:val="18"/>
                <w:lang w:eastAsia="bs-Latn-BA"/>
              </w:rPr>
              <w:t xml:space="preserve"> </w:t>
            </w:r>
            <w:r w:rsidRPr="00FB7E4D">
              <w:rPr>
                <w:b/>
                <w:bCs/>
                <w:color w:val="000000"/>
                <w:sz w:val="18"/>
                <w:szCs w:val="18"/>
                <w:lang w:eastAsia="bs-Latn-BA"/>
              </w:rPr>
              <w:t>површина</w:t>
            </w:r>
            <w:r w:rsidR="00D17D31" w:rsidRPr="00FB7E4D">
              <w:rPr>
                <w:b/>
                <w:bCs/>
                <w:color w:val="000000"/>
                <w:sz w:val="18"/>
                <w:szCs w:val="18"/>
                <w:lang w:eastAsia="bs-Latn-BA"/>
              </w:rPr>
              <w:t xml:space="preserve"> </w:t>
            </w:r>
            <w:r w:rsidRPr="00FB7E4D">
              <w:rPr>
                <w:b/>
                <w:bCs/>
                <w:color w:val="000000"/>
                <w:sz w:val="18"/>
                <w:szCs w:val="18"/>
                <w:lang w:eastAsia="bs-Latn-BA"/>
              </w:rPr>
              <w:t>стамбене</w:t>
            </w:r>
            <w:r w:rsidR="00D17D31" w:rsidRPr="00FB7E4D">
              <w:rPr>
                <w:b/>
                <w:bCs/>
                <w:color w:val="000000"/>
                <w:sz w:val="18"/>
                <w:szCs w:val="18"/>
                <w:lang w:eastAsia="bs-Latn-BA"/>
              </w:rPr>
              <w:t xml:space="preserve"> </w:t>
            </w:r>
            <w:r w:rsidRPr="00FB7E4D">
              <w:rPr>
                <w:b/>
                <w:bCs/>
                <w:color w:val="000000"/>
                <w:sz w:val="18"/>
                <w:szCs w:val="18"/>
                <w:lang w:eastAsia="bs-Latn-BA"/>
              </w:rPr>
              <w:t>јединице</w:t>
            </w:r>
            <w:r w:rsidR="00D17D31" w:rsidRPr="00FB7E4D">
              <w:rPr>
                <w:b/>
                <w:bCs/>
                <w:color w:val="000000"/>
                <w:sz w:val="18"/>
                <w:szCs w:val="18"/>
                <w:lang w:eastAsia="bs-Latn-BA"/>
              </w:rPr>
              <w:t xml:space="preserve"> (</w:t>
            </w:r>
            <w:r w:rsidR="00F841D1">
              <w:rPr>
                <w:b/>
                <w:bCs/>
                <w:color w:val="000000"/>
                <w:sz w:val="18"/>
                <w:szCs w:val="18"/>
                <w:lang w:val="en-US" w:eastAsia="bs-Latn-BA"/>
              </w:rPr>
              <w:t>m</w:t>
            </w:r>
            <w:r w:rsidR="00D17D31" w:rsidRPr="00FB7E4D">
              <w:rPr>
                <w:b/>
                <w:bCs/>
                <w:color w:val="000000"/>
                <w:sz w:val="18"/>
                <w:szCs w:val="18"/>
                <w:vertAlign w:val="superscript"/>
                <w:lang w:eastAsia="bs-Latn-BA"/>
              </w:rPr>
              <w:t>2</w:t>
            </w:r>
            <w:r w:rsidR="00D17D31" w:rsidRPr="00FB7E4D">
              <w:rPr>
                <w:b/>
                <w:bCs/>
                <w:color w:val="000000"/>
                <w:sz w:val="18"/>
                <w:szCs w:val="18"/>
                <w:lang w:eastAsia="bs-Latn-BA"/>
              </w:rPr>
              <w:t>)</w:t>
            </w:r>
          </w:p>
        </w:tc>
        <w:tc>
          <w:tcPr>
            <w:tcW w:w="1559" w:type="dxa"/>
            <w:tcBorders>
              <w:top w:val="single" w:sz="4" w:space="0" w:color="auto"/>
              <w:left w:val="single" w:sz="4" w:space="0" w:color="auto"/>
              <w:bottom w:val="single" w:sz="4" w:space="0" w:color="auto"/>
              <w:right w:val="single" w:sz="4" w:space="0" w:color="auto"/>
            </w:tcBorders>
            <w:shd w:val="clear" w:color="auto" w:fill="auto"/>
            <w:noWrap/>
            <w:hideMark/>
          </w:tcPr>
          <w:p w14:paraId="0CE97FBD" w14:textId="4BB43547" w:rsidR="00D17D31" w:rsidRPr="00FB7E4D" w:rsidRDefault="00D17D31" w:rsidP="00D17D31">
            <w:pPr>
              <w:jc w:val="right"/>
              <w:rPr>
                <w:sz w:val="18"/>
                <w:szCs w:val="18"/>
                <w:lang w:eastAsia="bs-Latn-BA"/>
              </w:rPr>
            </w:pPr>
            <w:r w:rsidRPr="00FB7E4D">
              <w:rPr>
                <w:sz w:val="18"/>
                <w:szCs w:val="18"/>
              </w:rPr>
              <w:t>84</w:t>
            </w:r>
          </w:p>
        </w:tc>
        <w:tc>
          <w:tcPr>
            <w:tcW w:w="1560" w:type="dxa"/>
            <w:tcBorders>
              <w:top w:val="single" w:sz="4" w:space="0" w:color="auto"/>
              <w:left w:val="nil"/>
              <w:bottom w:val="single" w:sz="4" w:space="0" w:color="auto"/>
              <w:right w:val="single" w:sz="4" w:space="0" w:color="auto"/>
            </w:tcBorders>
            <w:shd w:val="clear" w:color="auto" w:fill="auto"/>
            <w:noWrap/>
            <w:hideMark/>
          </w:tcPr>
          <w:p w14:paraId="74D61F64" w14:textId="7918D925" w:rsidR="00D17D31" w:rsidRPr="00FB7E4D" w:rsidRDefault="00D17D31" w:rsidP="00D17D31">
            <w:pPr>
              <w:jc w:val="right"/>
              <w:rPr>
                <w:sz w:val="18"/>
                <w:szCs w:val="18"/>
                <w:lang w:eastAsia="bs-Latn-BA"/>
              </w:rPr>
            </w:pPr>
            <w:r w:rsidRPr="00FB7E4D">
              <w:rPr>
                <w:sz w:val="18"/>
                <w:szCs w:val="18"/>
              </w:rPr>
              <w:t>55</w:t>
            </w:r>
          </w:p>
        </w:tc>
        <w:tc>
          <w:tcPr>
            <w:tcW w:w="1134" w:type="dxa"/>
            <w:tcBorders>
              <w:top w:val="single" w:sz="4" w:space="0" w:color="auto"/>
              <w:left w:val="nil"/>
              <w:bottom w:val="single" w:sz="4" w:space="0" w:color="auto"/>
              <w:right w:val="single" w:sz="4" w:space="0" w:color="auto"/>
            </w:tcBorders>
            <w:shd w:val="clear" w:color="auto" w:fill="auto"/>
            <w:noWrap/>
            <w:hideMark/>
          </w:tcPr>
          <w:p w14:paraId="557F4633" w14:textId="494F5E78" w:rsidR="00D17D31" w:rsidRPr="00FB7E4D" w:rsidRDefault="00D17D31" w:rsidP="00D17D31">
            <w:pPr>
              <w:jc w:val="right"/>
              <w:rPr>
                <w:sz w:val="18"/>
                <w:szCs w:val="18"/>
                <w:lang w:eastAsia="bs-Latn-BA"/>
              </w:rPr>
            </w:pPr>
            <w:r w:rsidRPr="00FB7E4D">
              <w:rPr>
                <w:sz w:val="18"/>
                <w:szCs w:val="18"/>
              </w:rPr>
              <w:t xml:space="preserve"> </w:t>
            </w:r>
          </w:p>
        </w:tc>
      </w:tr>
      <w:tr w:rsidR="00D17D31" w:rsidRPr="00FB7E4D" w14:paraId="14BD8A47" w14:textId="77777777" w:rsidTr="006466BC">
        <w:trPr>
          <w:trHeight w:val="144"/>
        </w:trPr>
        <w:tc>
          <w:tcPr>
            <w:tcW w:w="4673" w:type="dxa"/>
            <w:tcBorders>
              <w:top w:val="single" w:sz="4" w:space="0" w:color="auto"/>
              <w:left w:val="single" w:sz="4" w:space="0" w:color="auto"/>
              <w:bottom w:val="single" w:sz="4" w:space="0" w:color="auto"/>
              <w:right w:val="single" w:sz="4" w:space="0" w:color="auto"/>
            </w:tcBorders>
            <w:shd w:val="clear" w:color="auto" w:fill="DEEAF6"/>
            <w:noWrap/>
            <w:vAlign w:val="bottom"/>
            <w:hideMark/>
          </w:tcPr>
          <w:p w14:paraId="4D97A6EC" w14:textId="7BC9220C" w:rsidR="00D17D31" w:rsidRPr="00FB7E4D" w:rsidRDefault="00F04290" w:rsidP="00D17D31">
            <w:pPr>
              <w:rPr>
                <w:b/>
                <w:bCs/>
                <w:color w:val="000000"/>
                <w:sz w:val="18"/>
                <w:szCs w:val="18"/>
                <w:lang w:eastAsia="bs-Latn-BA"/>
              </w:rPr>
            </w:pPr>
            <w:r w:rsidRPr="00FB7E4D">
              <w:rPr>
                <w:b/>
                <w:bCs/>
                <w:color w:val="000000"/>
                <w:sz w:val="18"/>
                <w:szCs w:val="18"/>
                <w:lang w:eastAsia="bs-Latn-BA"/>
              </w:rPr>
              <w:t>Просјечна</w:t>
            </w:r>
            <w:r w:rsidR="00D17D31" w:rsidRPr="00FB7E4D">
              <w:rPr>
                <w:b/>
                <w:bCs/>
                <w:color w:val="000000"/>
                <w:sz w:val="18"/>
                <w:szCs w:val="18"/>
                <w:lang w:eastAsia="bs-Latn-BA"/>
              </w:rPr>
              <w:t xml:space="preserve"> </w:t>
            </w:r>
            <w:r w:rsidRPr="00FB7E4D">
              <w:rPr>
                <w:b/>
                <w:bCs/>
                <w:color w:val="000000"/>
                <w:sz w:val="18"/>
                <w:szCs w:val="18"/>
                <w:lang w:eastAsia="bs-Latn-BA"/>
              </w:rPr>
              <w:t>специфична</w:t>
            </w:r>
            <w:r w:rsidR="00D17D31" w:rsidRPr="00FB7E4D">
              <w:rPr>
                <w:b/>
                <w:bCs/>
                <w:color w:val="000000"/>
                <w:sz w:val="18"/>
                <w:szCs w:val="18"/>
                <w:lang w:eastAsia="bs-Latn-BA"/>
              </w:rPr>
              <w:t xml:space="preserve"> </w:t>
            </w:r>
            <w:r w:rsidRPr="00FB7E4D">
              <w:rPr>
                <w:b/>
                <w:bCs/>
                <w:color w:val="000000"/>
                <w:sz w:val="18"/>
                <w:szCs w:val="18"/>
                <w:lang w:eastAsia="bs-Latn-BA"/>
              </w:rPr>
              <w:t>потребна</w:t>
            </w:r>
            <w:r w:rsidR="00D17D31" w:rsidRPr="00FB7E4D">
              <w:rPr>
                <w:b/>
                <w:bCs/>
                <w:color w:val="000000"/>
                <w:sz w:val="18"/>
                <w:szCs w:val="18"/>
                <w:lang w:eastAsia="bs-Latn-BA"/>
              </w:rPr>
              <w:t xml:space="preserve"> </w:t>
            </w:r>
            <w:r w:rsidRPr="00FB7E4D">
              <w:rPr>
                <w:b/>
                <w:bCs/>
                <w:color w:val="000000"/>
                <w:sz w:val="18"/>
                <w:szCs w:val="18"/>
                <w:lang w:eastAsia="bs-Latn-BA"/>
              </w:rPr>
              <w:t>топлотна</w:t>
            </w:r>
            <w:r w:rsidR="00D17D31" w:rsidRPr="00FB7E4D">
              <w:rPr>
                <w:b/>
                <w:bCs/>
                <w:color w:val="000000"/>
                <w:sz w:val="18"/>
                <w:szCs w:val="18"/>
                <w:lang w:eastAsia="bs-Latn-BA"/>
              </w:rPr>
              <w:t xml:space="preserve"> </w:t>
            </w:r>
            <w:r w:rsidRPr="00FB7E4D">
              <w:rPr>
                <w:b/>
                <w:bCs/>
                <w:color w:val="000000"/>
                <w:sz w:val="18"/>
                <w:szCs w:val="18"/>
                <w:lang w:eastAsia="bs-Latn-BA"/>
              </w:rPr>
              <w:t>енергије</w:t>
            </w:r>
            <w:r w:rsidR="00D17D31" w:rsidRPr="00FB7E4D">
              <w:rPr>
                <w:b/>
                <w:bCs/>
                <w:color w:val="000000"/>
                <w:sz w:val="18"/>
                <w:szCs w:val="18"/>
                <w:lang w:eastAsia="bs-Latn-BA"/>
              </w:rPr>
              <w:t xml:space="preserve"> (</w:t>
            </w:r>
            <w:r w:rsidR="006D42E1" w:rsidRPr="00FB7E4D">
              <w:rPr>
                <w:b/>
                <w:bCs/>
                <w:color w:val="000000"/>
                <w:sz w:val="18"/>
                <w:szCs w:val="18"/>
                <w:lang w:val="sr-Latn-RS" w:eastAsia="bs-Latn-BA"/>
              </w:rPr>
              <w:t>k</w:t>
            </w:r>
            <w:r w:rsidR="00D17D31" w:rsidRPr="00FB7E4D">
              <w:rPr>
                <w:b/>
                <w:bCs/>
                <w:color w:val="000000"/>
                <w:sz w:val="18"/>
                <w:szCs w:val="18"/>
                <w:lang w:eastAsia="bs-Latn-BA"/>
              </w:rPr>
              <w:t>W</w:t>
            </w:r>
            <w:r w:rsidR="006D42E1" w:rsidRPr="00FB7E4D">
              <w:rPr>
                <w:b/>
                <w:bCs/>
                <w:color w:val="000000"/>
                <w:sz w:val="18"/>
                <w:szCs w:val="18"/>
                <w:lang w:val="sr-Latn-RS" w:eastAsia="bs-Latn-BA"/>
              </w:rPr>
              <w:t>h</w:t>
            </w:r>
            <w:r w:rsidR="00D17D31" w:rsidRPr="00FB7E4D">
              <w:rPr>
                <w:b/>
                <w:bCs/>
                <w:color w:val="000000"/>
                <w:sz w:val="18"/>
                <w:szCs w:val="18"/>
                <w:lang w:eastAsia="bs-Latn-BA"/>
              </w:rPr>
              <w:t>/</w:t>
            </w:r>
            <w:r w:rsidR="00F841D1">
              <w:rPr>
                <w:b/>
                <w:bCs/>
                <w:color w:val="000000"/>
                <w:sz w:val="18"/>
                <w:szCs w:val="18"/>
                <w:lang w:val="en-US" w:eastAsia="bs-Latn-BA"/>
              </w:rPr>
              <w:t>m</w:t>
            </w:r>
            <w:r w:rsidR="00D17D31" w:rsidRPr="00FB7E4D">
              <w:rPr>
                <w:b/>
                <w:bCs/>
                <w:color w:val="000000"/>
                <w:sz w:val="18"/>
                <w:szCs w:val="18"/>
                <w:vertAlign w:val="superscript"/>
                <w:lang w:eastAsia="bs-Latn-BA"/>
              </w:rPr>
              <w:t>2</w:t>
            </w:r>
            <w:r w:rsidR="00D17D31" w:rsidRPr="00FB7E4D">
              <w:rPr>
                <w:b/>
                <w:bCs/>
                <w:color w:val="000000"/>
                <w:sz w:val="18"/>
                <w:szCs w:val="18"/>
                <w:lang w:eastAsia="bs-Latn-BA"/>
              </w:rPr>
              <w:t>)</w:t>
            </w:r>
          </w:p>
        </w:tc>
        <w:tc>
          <w:tcPr>
            <w:tcW w:w="1559" w:type="dxa"/>
            <w:tcBorders>
              <w:top w:val="single" w:sz="4" w:space="0" w:color="auto"/>
              <w:left w:val="single" w:sz="4" w:space="0" w:color="auto"/>
              <w:bottom w:val="single" w:sz="4" w:space="0" w:color="auto"/>
              <w:right w:val="single" w:sz="4" w:space="0" w:color="auto"/>
            </w:tcBorders>
            <w:shd w:val="clear" w:color="auto" w:fill="auto"/>
            <w:noWrap/>
            <w:hideMark/>
          </w:tcPr>
          <w:p w14:paraId="4DEB9B4D" w14:textId="55A80056" w:rsidR="00D17D31" w:rsidRPr="00FB7E4D" w:rsidRDefault="00D17D31" w:rsidP="00D17D31">
            <w:pPr>
              <w:jc w:val="right"/>
              <w:rPr>
                <w:sz w:val="18"/>
                <w:szCs w:val="18"/>
                <w:lang w:eastAsia="bs-Latn-BA"/>
              </w:rPr>
            </w:pPr>
            <w:r w:rsidRPr="00FB7E4D">
              <w:rPr>
                <w:sz w:val="18"/>
                <w:szCs w:val="18"/>
              </w:rPr>
              <w:t>209</w:t>
            </w:r>
          </w:p>
        </w:tc>
        <w:tc>
          <w:tcPr>
            <w:tcW w:w="1560" w:type="dxa"/>
            <w:tcBorders>
              <w:top w:val="single" w:sz="4" w:space="0" w:color="auto"/>
              <w:left w:val="nil"/>
              <w:bottom w:val="single" w:sz="4" w:space="0" w:color="auto"/>
              <w:right w:val="single" w:sz="4" w:space="0" w:color="auto"/>
            </w:tcBorders>
            <w:shd w:val="clear" w:color="auto" w:fill="auto"/>
            <w:noWrap/>
            <w:hideMark/>
          </w:tcPr>
          <w:p w14:paraId="62B1C491" w14:textId="0F84D31D" w:rsidR="00D17D31" w:rsidRPr="00FB7E4D" w:rsidRDefault="00D17D31" w:rsidP="00D17D31">
            <w:pPr>
              <w:jc w:val="right"/>
              <w:rPr>
                <w:sz w:val="18"/>
                <w:szCs w:val="18"/>
                <w:lang w:eastAsia="bs-Latn-BA"/>
              </w:rPr>
            </w:pPr>
            <w:r w:rsidRPr="00FB7E4D">
              <w:rPr>
                <w:sz w:val="18"/>
                <w:szCs w:val="18"/>
              </w:rPr>
              <w:t>215</w:t>
            </w:r>
          </w:p>
        </w:tc>
        <w:tc>
          <w:tcPr>
            <w:tcW w:w="1134" w:type="dxa"/>
            <w:tcBorders>
              <w:top w:val="single" w:sz="4" w:space="0" w:color="auto"/>
              <w:left w:val="nil"/>
              <w:bottom w:val="single" w:sz="4" w:space="0" w:color="auto"/>
              <w:right w:val="single" w:sz="4" w:space="0" w:color="auto"/>
            </w:tcBorders>
            <w:shd w:val="clear" w:color="auto" w:fill="auto"/>
            <w:noWrap/>
            <w:hideMark/>
          </w:tcPr>
          <w:p w14:paraId="58CEE895" w14:textId="75A3B435" w:rsidR="00D17D31" w:rsidRPr="00FB7E4D" w:rsidRDefault="00D17D31" w:rsidP="00D17D31">
            <w:pPr>
              <w:jc w:val="right"/>
              <w:rPr>
                <w:sz w:val="18"/>
                <w:szCs w:val="18"/>
                <w:lang w:eastAsia="bs-Latn-BA"/>
              </w:rPr>
            </w:pPr>
            <w:r w:rsidRPr="00FB7E4D">
              <w:rPr>
                <w:sz w:val="18"/>
                <w:szCs w:val="18"/>
              </w:rPr>
              <w:t xml:space="preserve"> </w:t>
            </w:r>
          </w:p>
        </w:tc>
      </w:tr>
      <w:tr w:rsidR="00D17D31" w:rsidRPr="00FB7E4D" w14:paraId="7E351F3E" w14:textId="77777777" w:rsidTr="006466BC">
        <w:trPr>
          <w:trHeight w:val="144"/>
        </w:trPr>
        <w:tc>
          <w:tcPr>
            <w:tcW w:w="4673" w:type="dxa"/>
            <w:tcBorders>
              <w:top w:val="single" w:sz="4" w:space="0" w:color="auto"/>
              <w:left w:val="single" w:sz="4" w:space="0" w:color="auto"/>
              <w:bottom w:val="single" w:sz="4" w:space="0" w:color="auto"/>
              <w:right w:val="single" w:sz="4" w:space="0" w:color="auto"/>
            </w:tcBorders>
            <w:shd w:val="clear" w:color="auto" w:fill="DEEAF6"/>
            <w:noWrap/>
            <w:vAlign w:val="bottom"/>
            <w:hideMark/>
          </w:tcPr>
          <w:p w14:paraId="466E79B8" w14:textId="2BE8D0C3" w:rsidR="00D17D31" w:rsidRPr="00FB7E4D" w:rsidRDefault="00F04290" w:rsidP="00D17D31">
            <w:pPr>
              <w:rPr>
                <w:b/>
                <w:bCs/>
                <w:color w:val="000000"/>
                <w:sz w:val="18"/>
                <w:szCs w:val="18"/>
                <w:lang w:eastAsia="bs-Latn-BA"/>
              </w:rPr>
            </w:pPr>
            <w:r w:rsidRPr="00FB7E4D">
              <w:rPr>
                <w:b/>
                <w:bCs/>
                <w:color w:val="000000"/>
                <w:sz w:val="18"/>
                <w:szCs w:val="18"/>
                <w:lang w:eastAsia="bs-Latn-BA"/>
              </w:rPr>
              <w:t>Потребна</w:t>
            </w:r>
            <w:r w:rsidR="00D17D31" w:rsidRPr="00FB7E4D">
              <w:rPr>
                <w:b/>
                <w:bCs/>
                <w:color w:val="000000"/>
                <w:sz w:val="18"/>
                <w:szCs w:val="18"/>
                <w:lang w:eastAsia="bs-Latn-BA"/>
              </w:rPr>
              <w:t xml:space="preserve"> </w:t>
            </w:r>
            <w:r w:rsidRPr="00FB7E4D">
              <w:rPr>
                <w:b/>
                <w:bCs/>
                <w:color w:val="000000"/>
                <w:sz w:val="18"/>
                <w:szCs w:val="18"/>
                <w:lang w:eastAsia="bs-Latn-BA"/>
              </w:rPr>
              <w:t>топлотна</w:t>
            </w:r>
            <w:r w:rsidR="00D17D31" w:rsidRPr="00FB7E4D">
              <w:rPr>
                <w:b/>
                <w:bCs/>
                <w:color w:val="000000"/>
                <w:sz w:val="18"/>
                <w:szCs w:val="18"/>
                <w:lang w:eastAsia="bs-Latn-BA"/>
              </w:rPr>
              <w:t xml:space="preserve"> </w:t>
            </w:r>
            <w:r w:rsidRPr="00FB7E4D">
              <w:rPr>
                <w:b/>
                <w:bCs/>
                <w:color w:val="000000"/>
                <w:sz w:val="18"/>
                <w:szCs w:val="18"/>
                <w:lang w:eastAsia="bs-Latn-BA"/>
              </w:rPr>
              <w:t>енергија</w:t>
            </w:r>
            <w:r w:rsidR="00D17D31" w:rsidRPr="00FB7E4D">
              <w:rPr>
                <w:b/>
                <w:bCs/>
                <w:color w:val="000000"/>
                <w:sz w:val="18"/>
                <w:szCs w:val="18"/>
                <w:lang w:eastAsia="bs-Latn-BA"/>
              </w:rPr>
              <w:t xml:space="preserve"> (</w:t>
            </w:r>
            <w:r w:rsidRPr="00FB7E4D">
              <w:rPr>
                <w:b/>
                <w:bCs/>
                <w:color w:val="000000"/>
                <w:sz w:val="18"/>
                <w:szCs w:val="18"/>
                <w:lang w:eastAsia="bs-Latn-BA"/>
              </w:rPr>
              <w:t>М</w:t>
            </w:r>
            <w:r w:rsidR="00D17D31" w:rsidRPr="00FB7E4D">
              <w:rPr>
                <w:b/>
                <w:bCs/>
                <w:color w:val="000000"/>
                <w:sz w:val="18"/>
                <w:szCs w:val="18"/>
                <w:lang w:eastAsia="bs-Latn-BA"/>
              </w:rPr>
              <w:t>W</w:t>
            </w:r>
            <w:r w:rsidR="006D42E1" w:rsidRPr="00FB7E4D">
              <w:rPr>
                <w:b/>
                <w:bCs/>
                <w:color w:val="000000"/>
                <w:sz w:val="18"/>
                <w:szCs w:val="18"/>
                <w:lang w:val="sr-Latn-RS" w:eastAsia="bs-Latn-BA"/>
              </w:rPr>
              <w:t>h</w:t>
            </w:r>
            <w:r w:rsidR="00D17D31" w:rsidRPr="00FB7E4D">
              <w:rPr>
                <w:b/>
                <w:bCs/>
                <w:color w:val="000000"/>
                <w:sz w:val="18"/>
                <w:szCs w:val="18"/>
                <w:lang w:eastAsia="bs-Latn-BA"/>
              </w:rPr>
              <w:t>)</w:t>
            </w:r>
          </w:p>
        </w:tc>
        <w:tc>
          <w:tcPr>
            <w:tcW w:w="1559" w:type="dxa"/>
            <w:tcBorders>
              <w:top w:val="single" w:sz="4" w:space="0" w:color="auto"/>
              <w:left w:val="single" w:sz="4" w:space="0" w:color="auto"/>
              <w:bottom w:val="single" w:sz="4" w:space="0" w:color="auto"/>
              <w:right w:val="single" w:sz="4" w:space="0" w:color="auto"/>
            </w:tcBorders>
            <w:shd w:val="clear" w:color="auto" w:fill="auto"/>
            <w:noWrap/>
            <w:hideMark/>
          </w:tcPr>
          <w:p w14:paraId="17405CF7" w14:textId="1128EFA2" w:rsidR="00D17D31" w:rsidRPr="00FB7E4D" w:rsidRDefault="00D17D31" w:rsidP="00D17D31">
            <w:pPr>
              <w:jc w:val="right"/>
              <w:rPr>
                <w:b/>
                <w:bCs/>
                <w:sz w:val="18"/>
                <w:szCs w:val="18"/>
                <w:lang w:eastAsia="bs-Latn-BA"/>
              </w:rPr>
            </w:pPr>
            <w:r w:rsidRPr="00FB7E4D">
              <w:rPr>
                <w:b/>
                <w:bCs/>
                <w:sz w:val="18"/>
                <w:szCs w:val="18"/>
              </w:rPr>
              <w:t xml:space="preserve">158.239 </w:t>
            </w:r>
          </w:p>
        </w:tc>
        <w:tc>
          <w:tcPr>
            <w:tcW w:w="1560" w:type="dxa"/>
            <w:tcBorders>
              <w:top w:val="single" w:sz="4" w:space="0" w:color="auto"/>
              <w:left w:val="nil"/>
              <w:bottom w:val="single" w:sz="4" w:space="0" w:color="auto"/>
              <w:right w:val="single" w:sz="4" w:space="0" w:color="auto"/>
            </w:tcBorders>
            <w:shd w:val="clear" w:color="auto" w:fill="auto"/>
            <w:noWrap/>
            <w:hideMark/>
          </w:tcPr>
          <w:p w14:paraId="1B3B3065" w14:textId="7879F2D4" w:rsidR="00D17D31" w:rsidRPr="00FB7E4D" w:rsidRDefault="00D17D31" w:rsidP="00D17D31">
            <w:pPr>
              <w:jc w:val="right"/>
              <w:rPr>
                <w:b/>
                <w:bCs/>
                <w:sz w:val="18"/>
                <w:szCs w:val="18"/>
                <w:lang w:eastAsia="bs-Latn-BA"/>
              </w:rPr>
            </w:pPr>
            <w:r w:rsidRPr="00FB7E4D">
              <w:rPr>
                <w:b/>
                <w:bCs/>
                <w:sz w:val="18"/>
                <w:szCs w:val="18"/>
              </w:rPr>
              <w:t>3.776</w:t>
            </w:r>
          </w:p>
        </w:tc>
        <w:tc>
          <w:tcPr>
            <w:tcW w:w="1134" w:type="dxa"/>
            <w:tcBorders>
              <w:top w:val="single" w:sz="4" w:space="0" w:color="auto"/>
              <w:left w:val="nil"/>
              <w:bottom w:val="single" w:sz="4" w:space="0" w:color="auto"/>
              <w:right w:val="single" w:sz="4" w:space="0" w:color="auto"/>
            </w:tcBorders>
            <w:shd w:val="clear" w:color="auto" w:fill="auto"/>
            <w:noWrap/>
            <w:hideMark/>
          </w:tcPr>
          <w:p w14:paraId="48BC632A" w14:textId="4D5EA4BF" w:rsidR="00D17D31" w:rsidRPr="00FB7E4D" w:rsidRDefault="00D17D31" w:rsidP="00D17D31">
            <w:pPr>
              <w:jc w:val="right"/>
              <w:rPr>
                <w:b/>
                <w:bCs/>
                <w:sz w:val="18"/>
                <w:szCs w:val="18"/>
                <w:lang w:eastAsia="bs-Latn-BA"/>
              </w:rPr>
            </w:pPr>
            <w:r w:rsidRPr="00FB7E4D">
              <w:rPr>
                <w:b/>
                <w:bCs/>
                <w:sz w:val="18"/>
                <w:szCs w:val="18"/>
              </w:rPr>
              <w:t>162.015</w:t>
            </w:r>
          </w:p>
        </w:tc>
      </w:tr>
    </w:tbl>
    <w:p w14:paraId="53AFBEEF" w14:textId="77777777" w:rsidR="00B9198C" w:rsidRPr="00FB7E4D" w:rsidRDefault="00B9198C" w:rsidP="00C03842">
      <w:pPr>
        <w:spacing w:line="276" w:lineRule="auto"/>
        <w:rPr>
          <w:rFonts w:eastAsia="Calibri"/>
        </w:rPr>
      </w:pPr>
    </w:p>
    <w:p w14:paraId="56FC7752" w14:textId="756E4D2C" w:rsidR="00C03842" w:rsidRPr="00FB7E4D" w:rsidRDefault="00F04290" w:rsidP="00577673">
      <w:pPr>
        <w:pStyle w:val="NoSpacing"/>
        <w:jc w:val="both"/>
        <w:rPr>
          <w:rFonts w:ascii="Times New Roman" w:eastAsia="Calibri" w:hAnsi="Times New Roman" w:cs="Times New Roman"/>
          <w:sz w:val="24"/>
          <w:szCs w:val="24"/>
          <w:lang w:val="sr-Cyrl-BA"/>
        </w:rPr>
      </w:pPr>
      <w:r w:rsidRPr="00FB7E4D">
        <w:rPr>
          <w:rFonts w:ascii="Times New Roman" w:hAnsi="Times New Roman" w:cs="Times New Roman"/>
          <w:sz w:val="24"/>
          <w:szCs w:val="24"/>
          <w:lang w:val="sr-Cyrl-BA"/>
        </w:rPr>
        <w:t>Израчуната</w:t>
      </w:r>
      <w:r w:rsidR="00D17D31" w:rsidRPr="00FB7E4D">
        <w:rPr>
          <w:rFonts w:ascii="Times New Roman" w:hAnsi="Times New Roman" w:cs="Times New Roman"/>
          <w:sz w:val="24"/>
          <w:szCs w:val="24"/>
          <w:lang w:val="sr-Cyrl-BA"/>
        </w:rPr>
        <w:t xml:space="preserve"> </w:t>
      </w:r>
      <w:r w:rsidRPr="00FB7E4D">
        <w:rPr>
          <w:rFonts w:ascii="Times New Roman" w:hAnsi="Times New Roman" w:cs="Times New Roman"/>
          <w:sz w:val="24"/>
          <w:szCs w:val="24"/>
          <w:lang w:val="sr-Cyrl-BA"/>
        </w:rPr>
        <w:t>укупна</w:t>
      </w:r>
      <w:r w:rsidR="00D17D31" w:rsidRPr="00FB7E4D">
        <w:rPr>
          <w:rFonts w:ascii="Times New Roman" w:hAnsi="Times New Roman" w:cs="Times New Roman"/>
          <w:sz w:val="24"/>
          <w:szCs w:val="24"/>
          <w:lang w:val="sr-Cyrl-BA"/>
        </w:rPr>
        <w:t xml:space="preserve"> </w:t>
      </w:r>
      <w:r w:rsidRPr="00FB7E4D">
        <w:rPr>
          <w:rFonts w:ascii="Times New Roman" w:hAnsi="Times New Roman" w:cs="Times New Roman"/>
          <w:sz w:val="24"/>
          <w:szCs w:val="24"/>
          <w:lang w:val="sr-Cyrl-BA"/>
        </w:rPr>
        <w:t>потребна</w:t>
      </w:r>
      <w:r w:rsidR="00D17D31" w:rsidRPr="00FB7E4D">
        <w:rPr>
          <w:rFonts w:ascii="Times New Roman" w:hAnsi="Times New Roman" w:cs="Times New Roman"/>
          <w:sz w:val="24"/>
          <w:szCs w:val="24"/>
          <w:lang w:val="sr-Cyrl-BA"/>
        </w:rPr>
        <w:t xml:space="preserve"> </w:t>
      </w:r>
      <w:r w:rsidRPr="00FB7E4D">
        <w:rPr>
          <w:rFonts w:ascii="Times New Roman" w:hAnsi="Times New Roman" w:cs="Times New Roman"/>
          <w:sz w:val="24"/>
          <w:szCs w:val="24"/>
          <w:lang w:val="sr-Cyrl-BA"/>
        </w:rPr>
        <w:t>топлотна</w:t>
      </w:r>
      <w:r w:rsidR="00D17D31" w:rsidRPr="00FB7E4D">
        <w:rPr>
          <w:rFonts w:ascii="Times New Roman" w:hAnsi="Times New Roman" w:cs="Times New Roman"/>
          <w:sz w:val="24"/>
          <w:szCs w:val="24"/>
          <w:lang w:val="sr-Cyrl-BA"/>
        </w:rPr>
        <w:t xml:space="preserve"> </w:t>
      </w:r>
      <w:r w:rsidRPr="00FB7E4D">
        <w:rPr>
          <w:rFonts w:ascii="Times New Roman" w:hAnsi="Times New Roman" w:cs="Times New Roman"/>
          <w:sz w:val="24"/>
          <w:szCs w:val="24"/>
          <w:lang w:val="sr-Cyrl-BA"/>
        </w:rPr>
        <w:t>енергија</w:t>
      </w:r>
      <w:r w:rsidR="00D17D31" w:rsidRPr="00FB7E4D">
        <w:rPr>
          <w:rFonts w:ascii="Times New Roman" w:hAnsi="Times New Roman" w:cs="Times New Roman"/>
          <w:sz w:val="24"/>
          <w:szCs w:val="24"/>
          <w:lang w:val="sr-Cyrl-BA"/>
        </w:rPr>
        <w:t xml:space="preserve"> </w:t>
      </w:r>
      <w:r w:rsidRPr="00FB7E4D">
        <w:rPr>
          <w:rFonts w:ascii="Times New Roman" w:hAnsi="Times New Roman" w:cs="Times New Roman"/>
          <w:sz w:val="24"/>
          <w:szCs w:val="24"/>
          <w:lang w:val="sr-Cyrl-BA"/>
        </w:rPr>
        <w:t>за</w:t>
      </w:r>
      <w:r w:rsidR="00D17D31" w:rsidRPr="00FB7E4D">
        <w:rPr>
          <w:rFonts w:ascii="Times New Roman" w:hAnsi="Times New Roman" w:cs="Times New Roman"/>
          <w:sz w:val="24"/>
          <w:szCs w:val="24"/>
          <w:lang w:val="sr-Cyrl-BA"/>
        </w:rPr>
        <w:t xml:space="preserve"> </w:t>
      </w:r>
      <w:r w:rsidRPr="00FB7E4D">
        <w:rPr>
          <w:rFonts w:ascii="Times New Roman" w:hAnsi="Times New Roman" w:cs="Times New Roman"/>
          <w:sz w:val="24"/>
          <w:szCs w:val="24"/>
          <w:lang w:val="sr-Cyrl-BA"/>
        </w:rPr>
        <w:t>стамбени</w:t>
      </w:r>
      <w:r w:rsidR="00D17D31" w:rsidRPr="00FB7E4D">
        <w:rPr>
          <w:rFonts w:ascii="Times New Roman" w:hAnsi="Times New Roman" w:cs="Times New Roman"/>
          <w:sz w:val="24"/>
          <w:szCs w:val="24"/>
          <w:lang w:val="sr-Cyrl-BA"/>
        </w:rPr>
        <w:t xml:space="preserve"> </w:t>
      </w:r>
      <w:r w:rsidRPr="00FB7E4D">
        <w:rPr>
          <w:rFonts w:ascii="Times New Roman" w:hAnsi="Times New Roman" w:cs="Times New Roman"/>
          <w:sz w:val="24"/>
          <w:szCs w:val="24"/>
          <w:lang w:val="sr-Cyrl-BA"/>
        </w:rPr>
        <w:t>сектор</w:t>
      </w:r>
      <w:r w:rsidR="00D17D31" w:rsidRPr="00FB7E4D">
        <w:rPr>
          <w:rFonts w:ascii="Times New Roman" w:hAnsi="Times New Roman" w:cs="Times New Roman"/>
          <w:sz w:val="24"/>
          <w:szCs w:val="24"/>
          <w:lang w:val="sr-Cyrl-BA"/>
        </w:rPr>
        <w:t xml:space="preserve"> </w:t>
      </w:r>
      <w:r w:rsidRPr="00FB7E4D">
        <w:rPr>
          <w:rFonts w:ascii="Times New Roman" w:hAnsi="Times New Roman" w:cs="Times New Roman"/>
          <w:sz w:val="24"/>
          <w:szCs w:val="24"/>
          <w:lang w:val="sr-Cyrl-BA"/>
        </w:rPr>
        <w:t>износи</w:t>
      </w:r>
      <w:r w:rsidR="00D17D31" w:rsidRPr="00FB7E4D">
        <w:rPr>
          <w:rFonts w:ascii="Times New Roman" w:hAnsi="Times New Roman" w:cs="Times New Roman"/>
          <w:sz w:val="24"/>
          <w:szCs w:val="24"/>
          <w:lang w:val="sr-Cyrl-BA"/>
        </w:rPr>
        <w:t xml:space="preserve"> 162.015 </w:t>
      </w:r>
      <w:r w:rsidRPr="00FB7E4D">
        <w:rPr>
          <w:rFonts w:ascii="Times New Roman" w:hAnsi="Times New Roman" w:cs="Times New Roman"/>
          <w:sz w:val="24"/>
          <w:szCs w:val="24"/>
          <w:lang w:val="sr-Cyrl-BA"/>
        </w:rPr>
        <w:t>М</w:t>
      </w:r>
      <w:r w:rsidR="00D17D31" w:rsidRPr="00FB7E4D">
        <w:rPr>
          <w:rFonts w:ascii="Times New Roman" w:hAnsi="Times New Roman" w:cs="Times New Roman"/>
          <w:sz w:val="24"/>
          <w:szCs w:val="24"/>
          <w:lang w:val="sr-Cyrl-BA"/>
        </w:rPr>
        <w:t>W</w:t>
      </w:r>
      <w:r w:rsidR="006D42E1" w:rsidRPr="00FB7E4D">
        <w:rPr>
          <w:rFonts w:ascii="Times New Roman" w:hAnsi="Times New Roman" w:cs="Times New Roman"/>
          <w:sz w:val="24"/>
          <w:szCs w:val="24"/>
          <w:lang w:val="sr-Latn-RS"/>
        </w:rPr>
        <w:t>h</w:t>
      </w:r>
      <w:r w:rsidR="00D17D31" w:rsidRPr="00FB7E4D">
        <w:rPr>
          <w:rFonts w:ascii="Times New Roman" w:hAnsi="Times New Roman" w:cs="Times New Roman"/>
          <w:sz w:val="24"/>
          <w:szCs w:val="24"/>
          <w:lang w:val="sr-Cyrl-BA"/>
        </w:rPr>
        <w:t>/</w:t>
      </w:r>
      <w:r w:rsidRPr="00FB7E4D">
        <w:rPr>
          <w:rFonts w:ascii="Times New Roman" w:hAnsi="Times New Roman" w:cs="Times New Roman"/>
          <w:sz w:val="24"/>
          <w:szCs w:val="24"/>
          <w:lang w:val="sr-Cyrl-BA"/>
        </w:rPr>
        <w:t>год</w:t>
      </w:r>
      <w:r w:rsidR="00D17D31" w:rsidRPr="00FB7E4D">
        <w:rPr>
          <w:rFonts w:ascii="Times New Roman" w:hAnsi="Times New Roman" w:cs="Times New Roman"/>
          <w:sz w:val="24"/>
          <w:szCs w:val="24"/>
          <w:lang w:val="sr-Cyrl-BA"/>
        </w:rPr>
        <w:t xml:space="preserve">, </w:t>
      </w:r>
      <w:r w:rsidRPr="00FB7E4D">
        <w:rPr>
          <w:rFonts w:ascii="Times New Roman" w:hAnsi="Times New Roman" w:cs="Times New Roman"/>
          <w:sz w:val="24"/>
          <w:szCs w:val="24"/>
          <w:lang w:val="sr-Cyrl-BA"/>
        </w:rPr>
        <w:t>при</w:t>
      </w:r>
      <w:r w:rsidR="00D17D31" w:rsidRPr="00FB7E4D">
        <w:rPr>
          <w:rFonts w:ascii="Times New Roman" w:hAnsi="Times New Roman" w:cs="Times New Roman"/>
          <w:sz w:val="24"/>
          <w:szCs w:val="24"/>
          <w:lang w:val="sr-Cyrl-BA"/>
        </w:rPr>
        <w:t xml:space="preserve"> </w:t>
      </w:r>
      <w:r w:rsidRPr="00FB7E4D">
        <w:rPr>
          <w:rFonts w:ascii="Times New Roman" w:hAnsi="Times New Roman" w:cs="Times New Roman"/>
          <w:sz w:val="24"/>
          <w:szCs w:val="24"/>
          <w:lang w:val="sr-Cyrl-BA"/>
        </w:rPr>
        <w:t>чему</w:t>
      </w:r>
      <w:r w:rsidR="00D17D31" w:rsidRPr="00FB7E4D">
        <w:rPr>
          <w:rFonts w:ascii="Times New Roman" w:hAnsi="Times New Roman" w:cs="Times New Roman"/>
          <w:sz w:val="24"/>
          <w:szCs w:val="24"/>
          <w:lang w:val="sr-Cyrl-BA"/>
        </w:rPr>
        <w:t xml:space="preserve"> </w:t>
      </w:r>
      <w:r w:rsidRPr="00FB7E4D">
        <w:rPr>
          <w:rFonts w:ascii="Times New Roman" w:hAnsi="Times New Roman" w:cs="Times New Roman"/>
          <w:sz w:val="24"/>
          <w:szCs w:val="24"/>
          <w:lang w:val="sr-Cyrl-BA"/>
        </w:rPr>
        <w:t>је</w:t>
      </w:r>
      <w:r w:rsidR="00D17D31" w:rsidRPr="00FB7E4D">
        <w:rPr>
          <w:rFonts w:ascii="Times New Roman" w:hAnsi="Times New Roman" w:cs="Times New Roman"/>
          <w:sz w:val="24"/>
          <w:szCs w:val="24"/>
          <w:lang w:val="sr-Cyrl-BA"/>
        </w:rPr>
        <w:t xml:space="preserve"> </w:t>
      </w:r>
      <w:r w:rsidRPr="00FB7E4D">
        <w:rPr>
          <w:rFonts w:ascii="Times New Roman" w:hAnsi="Times New Roman" w:cs="Times New Roman"/>
          <w:sz w:val="24"/>
          <w:szCs w:val="24"/>
          <w:lang w:val="sr-Cyrl-BA"/>
        </w:rPr>
        <w:t>специфична</w:t>
      </w:r>
      <w:r w:rsidR="00D17D31" w:rsidRPr="00FB7E4D">
        <w:rPr>
          <w:rFonts w:ascii="Times New Roman" w:hAnsi="Times New Roman" w:cs="Times New Roman"/>
          <w:sz w:val="24"/>
          <w:szCs w:val="24"/>
          <w:lang w:val="sr-Cyrl-BA"/>
        </w:rPr>
        <w:t xml:space="preserve"> </w:t>
      </w:r>
      <w:r w:rsidRPr="00FB7E4D">
        <w:rPr>
          <w:rFonts w:ascii="Times New Roman" w:hAnsi="Times New Roman" w:cs="Times New Roman"/>
          <w:sz w:val="24"/>
          <w:szCs w:val="24"/>
          <w:lang w:val="sr-Cyrl-BA"/>
        </w:rPr>
        <w:t>потребна</w:t>
      </w:r>
      <w:r w:rsidR="00D17D31" w:rsidRPr="00FB7E4D">
        <w:rPr>
          <w:rFonts w:ascii="Times New Roman" w:hAnsi="Times New Roman" w:cs="Times New Roman"/>
          <w:sz w:val="24"/>
          <w:szCs w:val="24"/>
          <w:lang w:val="sr-Cyrl-BA"/>
        </w:rPr>
        <w:t xml:space="preserve"> </w:t>
      </w:r>
      <w:r w:rsidRPr="00FB7E4D">
        <w:rPr>
          <w:rFonts w:ascii="Times New Roman" w:hAnsi="Times New Roman" w:cs="Times New Roman"/>
          <w:sz w:val="24"/>
          <w:szCs w:val="24"/>
          <w:lang w:val="sr-Cyrl-BA"/>
        </w:rPr>
        <w:t>топлотна</w:t>
      </w:r>
      <w:r w:rsidR="00D17D31" w:rsidRPr="00FB7E4D">
        <w:rPr>
          <w:rFonts w:ascii="Times New Roman" w:hAnsi="Times New Roman" w:cs="Times New Roman"/>
          <w:sz w:val="24"/>
          <w:szCs w:val="24"/>
          <w:lang w:val="sr-Cyrl-BA"/>
        </w:rPr>
        <w:t xml:space="preserve"> </w:t>
      </w:r>
      <w:r w:rsidRPr="00FB7E4D">
        <w:rPr>
          <w:rFonts w:ascii="Times New Roman" w:hAnsi="Times New Roman" w:cs="Times New Roman"/>
          <w:sz w:val="24"/>
          <w:szCs w:val="24"/>
          <w:lang w:val="sr-Cyrl-BA"/>
        </w:rPr>
        <w:t>енергија</w:t>
      </w:r>
      <w:r w:rsidR="00D17D31" w:rsidRPr="00FB7E4D">
        <w:rPr>
          <w:rFonts w:ascii="Times New Roman" w:hAnsi="Times New Roman" w:cs="Times New Roman"/>
          <w:sz w:val="24"/>
          <w:szCs w:val="24"/>
          <w:lang w:val="sr-Cyrl-BA"/>
        </w:rPr>
        <w:t xml:space="preserve"> 209 </w:t>
      </w:r>
      <w:r w:rsidR="006D42E1" w:rsidRPr="00FB7E4D">
        <w:rPr>
          <w:rFonts w:ascii="Times New Roman" w:hAnsi="Times New Roman" w:cs="Times New Roman"/>
          <w:sz w:val="24"/>
          <w:szCs w:val="24"/>
          <w:lang w:val="sr-Latn-RS"/>
        </w:rPr>
        <w:t>k</w:t>
      </w:r>
      <w:r w:rsidR="00D17D31" w:rsidRPr="00FB7E4D">
        <w:rPr>
          <w:rFonts w:ascii="Times New Roman" w:hAnsi="Times New Roman" w:cs="Times New Roman"/>
          <w:sz w:val="24"/>
          <w:szCs w:val="24"/>
          <w:lang w:val="sr-Cyrl-BA"/>
        </w:rPr>
        <w:t>W</w:t>
      </w:r>
      <w:r w:rsidR="006D42E1" w:rsidRPr="00FB7E4D">
        <w:rPr>
          <w:rFonts w:ascii="Times New Roman" w:hAnsi="Times New Roman" w:cs="Times New Roman"/>
          <w:sz w:val="24"/>
          <w:szCs w:val="24"/>
          <w:lang w:val="sr-Latn-RS"/>
        </w:rPr>
        <w:t>h</w:t>
      </w:r>
      <w:r w:rsidR="00D17D31" w:rsidRPr="00FB7E4D">
        <w:rPr>
          <w:rFonts w:ascii="Times New Roman" w:hAnsi="Times New Roman" w:cs="Times New Roman"/>
          <w:sz w:val="24"/>
          <w:szCs w:val="24"/>
          <w:lang w:val="sr-Cyrl-BA"/>
        </w:rPr>
        <w:t>/</w:t>
      </w:r>
      <w:r w:rsidR="00F841D1">
        <w:rPr>
          <w:rFonts w:ascii="Times New Roman" w:hAnsi="Times New Roman" w:cs="Times New Roman"/>
          <w:sz w:val="24"/>
          <w:szCs w:val="24"/>
          <w:lang w:val="en-US"/>
        </w:rPr>
        <w:t>m</w:t>
      </w:r>
      <w:r w:rsidR="00D17D31" w:rsidRPr="00FB7E4D">
        <w:rPr>
          <w:rFonts w:ascii="Times New Roman" w:hAnsi="Times New Roman" w:cs="Times New Roman"/>
          <w:sz w:val="24"/>
          <w:szCs w:val="24"/>
          <w:vertAlign w:val="superscript"/>
          <w:lang w:val="sr-Cyrl-BA"/>
        </w:rPr>
        <w:t>2</w:t>
      </w:r>
      <w:r w:rsidR="00D17D31" w:rsidRPr="00FB7E4D">
        <w:rPr>
          <w:rFonts w:ascii="Times New Roman" w:hAnsi="Times New Roman" w:cs="Times New Roman"/>
          <w:sz w:val="24"/>
          <w:szCs w:val="24"/>
          <w:lang w:val="sr-Cyrl-BA"/>
        </w:rPr>
        <w:t xml:space="preserve"> </w:t>
      </w:r>
      <w:r w:rsidRPr="00FB7E4D">
        <w:rPr>
          <w:rFonts w:ascii="Times New Roman" w:hAnsi="Times New Roman" w:cs="Times New Roman"/>
          <w:sz w:val="24"/>
          <w:szCs w:val="24"/>
          <w:lang w:val="sr-Cyrl-BA"/>
        </w:rPr>
        <w:t>за</w:t>
      </w:r>
      <w:r w:rsidR="00D17D31" w:rsidRPr="00FB7E4D">
        <w:rPr>
          <w:rFonts w:ascii="Times New Roman" w:hAnsi="Times New Roman" w:cs="Times New Roman"/>
          <w:sz w:val="24"/>
          <w:szCs w:val="24"/>
          <w:lang w:val="sr-Cyrl-BA"/>
        </w:rPr>
        <w:t xml:space="preserve"> </w:t>
      </w:r>
      <w:r w:rsidRPr="00FB7E4D">
        <w:rPr>
          <w:rFonts w:ascii="Times New Roman" w:hAnsi="Times New Roman" w:cs="Times New Roman"/>
          <w:sz w:val="24"/>
          <w:szCs w:val="24"/>
          <w:lang w:val="sr-Cyrl-BA"/>
        </w:rPr>
        <w:t>индивидуалне</w:t>
      </w:r>
      <w:r w:rsidR="00D17D31" w:rsidRPr="00FB7E4D">
        <w:rPr>
          <w:rFonts w:ascii="Times New Roman" w:hAnsi="Times New Roman" w:cs="Times New Roman"/>
          <w:sz w:val="24"/>
          <w:szCs w:val="24"/>
          <w:lang w:val="sr-Cyrl-BA"/>
        </w:rPr>
        <w:t xml:space="preserve"> </w:t>
      </w:r>
      <w:r w:rsidRPr="00FB7E4D">
        <w:rPr>
          <w:rFonts w:ascii="Times New Roman" w:hAnsi="Times New Roman" w:cs="Times New Roman"/>
          <w:sz w:val="24"/>
          <w:szCs w:val="24"/>
          <w:lang w:val="sr-Cyrl-BA"/>
        </w:rPr>
        <w:t>куће</w:t>
      </w:r>
      <w:r w:rsidR="00D17D31" w:rsidRPr="00FB7E4D">
        <w:rPr>
          <w:rFonts w:ascii="Times New Roman" w:hAnsi="Times New Roman" w:cs="Times New Roman"/>
          <w:sz w:val="24"/>
          <w:szCs w:val="24"/>
          <w:lang w:val="sr-Cyrl-BA"/>
        </w:rPr>
        <w:t xml:space="preserve">, </w:t>
      </w:r>
      <w:r w:rsidRPr="00FB7E4D">
        <w:rPr>
          <w:rFonts w:ascii="Times New Roman" w:hAnsi="Times New Roman" w:cs="Times New Roman"/>
          <w:sz w:val="24"/>
          <w:szCs w:val="24"/>
          <w:lang w:val="sr-Cyrl-BA"/>
        </w:rPr>
        <w:t>а</w:t>
      </w:r>
      <w:r w:rsidR="00D17D31" w:rsidRPr="00FB7E4D">
        <w:rPr>
          <w:rFonts w:ascii="Times New Roman" w:hAnsi="Times New Roman" w:cs="Times New Roman"/>
          <w:sz w:val="24"/>
          <w:szCs w:val="24"/>
          <w:lang w:val="sr-Cyrl-BA"/>
        </w:rPr>
        <w:t xml:space="preserve"> 215 </w:t>
      </w:r>
      <w:r w:rsidR="006D42E1" w:rsidRPr="00FB7E4D">
        <w:rPr>
          <w:rFonts w:ascii="Times New Roman" w:hAnsi="Times New Roman" w:cs="Times New Roman"/>
          <w:sz w:val="24"/>
          <w:szCs w:val="24"/>
          <w:lang w:val="sr-Latn-RS"/>
        </w:rPr>
        <w:t>h</w:t>
      </w:r>
      <w:r w:rsidR="00D17D31" w:rsidRPr="00FB7E4D">
        <w:rPr>
          <w:rFonts w:ascii="Times New Roman" w:hAnsi="Times New Roman" w:cs="Times New Roman"/>
          <w:sz w:val="24"/>
          <w:szCs w:val="24"/>
          <w:lang w:val="sr-Cyrl-BA"/>
        </w:rPr>
        <w:t>W</w:t>
      </w:r>
      <w:r w:rsidR="006D42E1" w:rsidRPr="00FB7E4D">
        <w:rPr>
          <w:rFonts w:ascii="Times New Roman" w:hAnsi="Times New Roman" w:cs="Times New Roman"/>
          <w:sz w:val="24"/>
          <w:szCs w:val="24"/>
          <w:lang w:val="sr-Latn-RS"/>
        </w:rPr>
        <w:t>h</w:t>
      </w:r>
      <w:r w:rsidR="00D17D31" w:rsidRPr="00FB7E4D">
        <w:rPr>
          <w:rFonts w:ascii="Times New Roman" w:hAnsi="Times New Roman" w:cs="Times New Roman"/>
          <w:sz w:val="24"/>
          <w:szCs w:val="24"/>
          <w:lang w:val="sr-Cyrl-BA"/>
        </w:rPr>
        <w:t>/</w:t>
      </w:r>
      <w:r w:rsidR="00F841D1">
        <w:rPr>
          <w:rFonts w:ascii="Times New Roman" w:hAnsi="Times New Roman" w:cs="Times New Roman"/>
          <w:sz w:val="24"/>
          <w:szCs w:val="24"/>
          <w:lang w:val="en-US"/>
        </w:rPr>
        <w:t>m</w:t>
      </w:r>
      <w:r w:rsidR="00D17D31" w:rsidRPr="00FB7E4D">
        <w:rPr>
          <w:rFonts w:ascii="Times New Roman" w:hAnsi="Times New Roman" w:cs="Times New Roman"/>
          <w:sz w:val="24"/>
          <w:szCs w:val="24"/>
          <w:vertAlign w:val="superscript"/>
          <w:lang w:val="sr-Cyrl-BA"/>
        </w:rPr>
        <w:t>2</w:t>
      </w:r>
      <w:r w:rsidR="00D17D31" w:rsidRPr="00FB7E4D">
        <w:rPr>
          <w:rFonts w:ascii="Times New Roman" w:hAnsi="Times New Roman" w:cs="Times New Roman"/>
          <w:sz w:val="24"/>
          <w:szCs w:val="24"/>
          <w:lang w:val="sr-Cyrl-BA"/>
        </w:rPr>
        <w:t xml:space="preserve"> </w:t>
      </w:r>
      <w:r w:rsidRPr="00FB7E4D">
        <w:rPr>
          <w:rFonts w:ascii="Times New Roman" w:hAnsi="Times New Roman" w:cs="Times New Roman"/>
          <w:sz w:val="24"/>
          <w:szCs w:val="24"/>
          <w:lang w:val="sr-Cyrl-BA"/>
        </w:rPr>
        <w:t>за</w:t>
      </w:r>
      <w:r w:rsidR="00D17D31" w:rsidRPr="00FB7E4D">
        <w:rPr>
          <w:rFonts w:ascii="Times New Roman" w:hAnsi="Times New Roman" w:cs="Times New Roman"/>
          <w:sz w:val="24"/>
          <w:szCs w:val="24"/>
          <w:lang w:val="sr-Cyrl-BA"/>
        </w:rPr>
        <w:t xml:space="preserve"> </w:t>
      </w:r>
      <w:r w:rsidRPr="00FB7E4D">
        <w:rPr>
          <w:rFonts w:ascii="Times New Roman" w:hAnsi="Times New Roman" w:cs="Times New Roman"/>
          <w:sz w:val="24"/>
          <w:szCs w:val="24"/>
          <w:lang w:val="sr-Cyrl-BA"/>
        </w:rPr>
        <w:t>зграде</w:t>
      </w:r>
      <w:r w:rsidR="00D17D31" w:rsidRPr="00FB7E4D">
        <w:rPr>
          <w:rFonts w:ascii="Times New Roman" w:hAnsi="Times New Roman" w:cs="Times New Roman"/>
          <w:sz w:val="24"/>
          <w:szCs w:val="24"/>
          <w:lang w:val="sr-Cyrl-BA"/>
        </w:rPr>
        <w:t xml:space="preserve"> </w:t>
      </w:r>
      <w:r w:rsidRPr="00FB7E4D">
        <w:rPr>
          <w:rFonts w:ascii="Times New Roman" w:hAnsi="Times New Roman" w:cs="Times New Roman"/>
          <w:sz w:val="24"/>
          <w:szCs w:val="24"/>
          <w:lang w:val="sr-Cyrl-BA"/>
        </w:rPr>
        <w:t>колективног</w:t>
      </w:r>
      <w:r w:rsidR="00D17D31" w:rsidRPr="00FB7E4D">
        <w:rPr>
          <w:rFonts w:ascii="Times New Roman" w:hAnsi="Times New Roman" w:cs="Times New Roman"/>
          <w:sz w:val="24"/>
          <w:szCs w:val="24"/>
          <w:lang w:val="sr-Cyrl-BA"/>
        </w:rPr>
        <w:t xml:space="preserve"> </w:t>
      </w:r>
      <w:r w:rsidRPr="00FB7E4D">
        <w:rPr>
          <w:rFonts w:ascii="Times New Roman" w:hAnsi="Times New Roman" w:cs="Times New Roman"/>
          <w:sz w:val="24"/>
          <w:szCs w:val="24"/>
          <w:lang w:val="sr-Cyrl-BA"/>
        </w:rPr>
        <w:t>становања</w:t>
      </w:r>
      <w:r w:rsidR="00D17D31" w:rsidRPr="00FB7E4D">
        <w:rPr>
          <w:rFonts w:ascii="Times New Roman" w:hAnsi="Times New Roman" w:cs="Times New Roman"/>
          <w:sz w:val="24"/>
          <w:szCs w:val="24"/>
          <w:lang w:val="sr-Cyrl-BA"/>
        </w:rPr>
        <w:t xml:space="preserve">. </w:t>
      </w:r>
      <w:r w:rsidRPr="00FB7E4D">
        <w:rPr>
          <w:rFonts w:ascii="Times New Roman" w:hAnsi="Times New Roman" w:cs="Times New Roman"/>
          <w:sz w:val="24"/>
          <w:szCs w:val="24"/>
          <w:lang w:val="sr-Cyrl-BA"/>
        </w:rPr>
        <w:t>Потребна</w:t>
      </w:r>
      <w:r w:rsidR="00D17D31" w:rsidRPr="00FB7E4D">
        <w:rPr>
          <w:rFonts w:ascii="Times New Roman" w:hAnsi="Times New Roman" w:cs="Times New Roman"/>
          <w:sz w:val="24"/>
          <w:szCs w:val="24"/>
          <w:lang w:val="sr-Cyrl-BA"/>
        </w:rPr>
        <w:t xml:space="preserve"> </w:t>
      </w:r>
      <w:r w:rsidRPr="00FB7E4D">
        <w:rPr>
          <w:rFonts w:ascii="Times New Roman" w:hAnsi="Times New Roman" w:cs="Times New Roman"/>
          <w:sz w:val="24"/>
          <w:szCs w:val="24"/>
          <w:lang w:val="sr-Cyrl-BA"/>
        </w:rPr>
        <w:t>топлотна</w:t>
      </w:r>
      <w:r w:rsidR="00D17D31" w:rsidRPr="00FB7E4D">
        <w:rPr>
          <w:rFonts w:ascii="Times New Roman" w:hAnsi="Times New Roman" w:cs="Times New Roman"/>
          <w:sz w:val="24"/>
          <w:szCs w:val="24"/>
          <w:lang w:val="sr-Cyrl-BA"/>
        </w:rPr>
        <w:t xml:space="preserve"> </w:t>
      </w:r>
      <w:r w:rsidRPr="00FB7E4D">
        <w:rPr>
          <w:rFonts w:ascii="Times New Roman" w:hAnsi="Times New Roman" w:cs="Times New Roman"/>
          <w:sz w:val="24"/>
          <w:szCs w:val="24"/>
          <w:lang w:val="sr-Cyrl-BA"/>
        </w:rPr>
        <w:t>енергија</w:t>
      </w:r>
      <w:r w:rsidR="00D17D31" w:rsidRPr="00FB7E4D">
        <w:rPr>
          <w:rFonts w:ascii="Times New Roman" w:hAnsi="Times New Roman" w:cs="Times New Roman"/>
          <w:sz w:val="24"/>
          <w:szCs w:val="24"/>
          <w:lang w:val="sr-Cyrl-BA"/>
        </w:rPr>
        <w:t xml:space="preserve"> </w:t>
      </w:r>
      <w:r w:rsidRPr="00FB7E4D">
        <w:rPr>
          <w:rFonts w:ascii="Times New Roman" w:hAnsi="Times New Roman" w:cs="Times New Roman"/>
          <w:sz w:val="24"/>
          <w:szCs w:val="24"/>
          <w:lang w:val="sr-Cyrl-BA"/>
        </w:rPr>
        <w:t>се</w:t>
      </w:r>
      <w:r w:rsidR="00D17D31" w:rsidRPr="00FB7E4D">
        <w:rPr>
          <w:rFonts w:ascii="Times New Roman" w:hAnsi="Times New Roman" w:cs="Times New Roman"/>
          <w:sz w:val="24"/>
          <w:szCs w:val="24"/>
          <w:lang w:val="sr-Cyrl-BA"/>
        </w:rPr>
        <w:t xml:space="preserve"> </w:t>
      </w:r>
      <w:r w:rsidRPr="00FB7E4D">
        <w:rPr>
          <w:rFonts w:ascii="Times New Roman" w:hAnsi="Times New Roman" w:cs="Times New Roman"/>
          <w:sz w:val="24"/>
          <w:szCs w:val="24"/>
          <w:lang w:val="sr-Cyrl-BA"/>
        </w:rPr>
        <w:t>већин</w:t>
      </w:r>
      <w:r w:rsidR="00896977" w:rsidRPr="00FB7E4D">
        <w:rPr>
          <w:rFonts w:ascii="Times New Roman" w:hAnsi="Times New Roman" w:cs="Times New Roman"/>
          <w:sz w:val="24"/>
          <w:szCs w:val="24"/>
          <w:lang w:val="sr-Cyrl-BA"/>
        </w:rPr>
        <w:t>ом</w:t>
      </w:r>
      <w:r w:rsidR="00D17D31" w:rsidRPr="00FB7E4D">
        <w:rPr>
          <w:rFonts w:ascii="Times New Roman" w:hAnsi="Times New Roman" w:cs="Times New Roman"/>
          <w:sz w:val="24"/>
          <w:szCs w:val="24"/>
          <w:lang w:val="sr-Cyrl-BA"/>
        </w:rPr>
        <w:t xml:space="preserve"> </w:t>
      </w:r>
      <w:r w:rsidRPr="00FB7E4D">
        <w:rPr>
          <w:rFonts w:ascii="Times New Roman" w:hAnsi="Times New Roman" w:cs="Times New Roman"/>
          <w:sz w:val="24"/>
          <w:szCs w:val="24"/>
          <w:lang w:val="sr-Cyrl-BA"/>
        </w:rPr>
        <w:t>обезбјеђује</w:t>
      </w:r>
      <w:r w:rsidR="00D17D31" w:rsidRPr="00FB7E4D">
        <w:rPr>
          <w:rFonts w:ascii="Times New Roman" w:hAnsi="Times New Roman" w:cs="Times New Roman"/>
          <w:sz w:val="24"/>
          <w:szCs w:val="24"/>
          <w:lang w:val="sr-Cyrl-BA"/>
        </w:rPr>
        <w:t xml:space="preserve"> </w:t>
      </w:r>
      <w:r w:rsidRPr="00FB7E4D">
        <w:rPr>
          <w:rFonts w:ascii="Times New Roman" w:hAnsi="Times New Roman" w:cs="Times New Roman"/>
          <w:sz w:val="24"/>
          <w:szCs w:val="24"/>
          <w:lang w:val="sr-Cyrl-BA"/>
        </w:rPr>
        <w:t>из</w:t>
      </w:r>
      <w:r w:rsidR="00D17D31" w:rsidRPr="00FB7E4D">
        <w:rPr>
          <w:rFonts w:ascii="Times New Roman" w:hAnsi="Times New Roman" w:cs="Times New Roman"/>
          <w:sz w:val="24"/>
          <w:szCs w:val="24"/>
          <w:lang w:val="sr-Cyrl-BA"/>
        </w:rPr>
        <w:t xml:space="preserve"> </w:t>
      </w:r>
      <w:r w:rsidRPr="00FB7E4D">
        <w:rPr>
          <w:rFonts w:ascii="Times New Roman" w:hAnsi="Times New Roman" w:cs="Times New Roman"/>
          <w:sz w:val="24"/>
          <w:szCs w:val="24"/>
          <w:lang w:val="sr-Cyrl-BA"/>
        </w:rPr>
        <w:t>биомасе</w:t>
      </w:r>
      <w:r w:rsidR="00D17D31" w:rsidRPr="00FB7E4D">
        <w:rPr>
          <w:rFonts w:ascii="Times New Roman" w:hAnsi="Times New Roman" w:cs="Times New Roman"/>
          <w:sz w:val="24"/>
          <w:szCs w:val="24"/>
          <w:lang w:val="sr-Cyrl-BA"/>
        </w:rPr>
        <w:t xml:space="preserve"> (94% </w:t>
      </w:r>
      <w:r w:rsidRPr="00FB7E4D">
        <w:rPr>
          <w:rFonts w:ascii="Times New Roman" w:hAnsi="Times New Roman" w:cs="Times New Roman"/>
          <w:sz w:val="24"/>
          <w:szCs w:val="24"/>
          <w:lang w:val="sr-Cyrl-BA"/>
        </w:rPr>
        <w:t>из</w:t>
      </w:r>
      <w:r w:rsidR="00D17D31" w:rsidRPr="00FB7E4D">
        <w:rPr>
          <w:rFonts w:ascii="Times New Roman" w:hAnsi="Times New Roman" w:cs="Times New Roman"/>
          <w:sz w:val="24"/>
          <w:szCs w:val="24"/>
          <w:lang w:val="sr-Cyrl-BA"/>
        </w:rPr>
        <w:t xml:space="preserve"> </w:t>
      </w:r>
      <w:proofErr w:type="spellStart"/>
      <w:r w:rsidRPr="00FB7E4D">
        <w:rPr>
          <w:rFonts w:ascii="Times New Roman" w:hAnsi="Times New Roman" w:cs="Times New Roman"/>
          <w:sz w:val="24"/>
          <w:szCs w:val="24"/>
          <w:lang w:val="sr-Cyrl-BA"/>
        </w:rPr>
        <w:t>огревног</w:t>
      </w:r>
      <w:proofErr w:type="spellEnd"/>
      <w:r w:rsidR="00D17D31" w:rsidRPr="00FB7E4D">
        <w:rPr>
          <w:rFonts w:ascii="Times New Roman" w:hAnsi="Times New Roman" w:cs="Times New Roman"/>
          <w:sz w:val="24"/>
          <w:szCs w:val="24"/>
          <w:lang w:val="sr-Cyrl-BA"/>
        </w:rPr>
        <w:t xml:space="preserve"> </w:t>
      </w:r>
      <w:r w:rsidRPr="00FB7E4D">
        <w:rPr>
          <w:rFonts w:ascii="Times New Roman" w:hAnsi="Times New Roman" w:cs="Times New Roman"/>
          <w:sz w:val="24"/>
          <w:szCs w:val="24"/>
          <w:lang w:val="sr-Cyrl-BA"/>
        </w:rPr>
        <w:t>дрвета</w:t>
      </w:r>
      <w:r w:rsidR="00D17D31" w:rsidRPr="00FB7E4D">
        <w:rPr>
          <w:rFonts w:ascii="Times New Roman" w:hAnsi="Times New Roman" w:cs="Times New Roman"/>
          <w:sz w:val="24"/>
          <w:szCs w:val="24"/>
          <w:lang w:val="sr-Cyrl-BA"/>
        </w:rPr>
        <w:t xml:space="preserve"> </w:t>
      </w:r>
      <w:r w:rsidRPr="00FB7E4D">
        <w:rPr>
          <w:rFonts w:ascii="Times New Roman" w:hAnsi="Times New Roman" w:cs="Times New Roman"/>
          <w:sz w:val="24"/>
          <w:szCs w:val="24"/>
          <w:lang w:val="sr-Cyrl-BA"/>
        </w:rPr>
        <w:t>и</w:t>
      </w:r>
      <w:r w:rsidR="00D17D31" w:rsidRPr="00FB7E4D">
        <w:rPr>
          <w:rFonts w:ascii="Times New Roman" w:hAnsi="Times New Roman" w:cs="Times New Roman"/>
          <w:sz w:val="24"/>
          <w:szCs w:val="24"/>
          <w:lang w:val="sr-Cyrl-BA"/>
        </w:rPr>
        <w:t xml:space="preserve"> 4% </w:t>
      </w:r>
      <w:r w:rsidRPr="00FB7E4D">
        <w:rPr>
          <w:rFonts w:ascii="Times New Roman" w:hAnsi="Times New Roman" w:cs="Times New Roman"/>
          <w:sz w:val="24"/>
          <w:szCs w:val="24"/>
          <w:lang w:val="sr-Cyrl-BA"/>
        </w:rPr>
        <w:t>из</w:t>
      </w:r>
      <w:r w:rsidR="00D17D31" w:rsidRPr="00FB7E4D">
        <w:rPr>
          <w:rFonts w:ascii="Times New Roman" w:hAnsi="Times New Roman" w:cs="Times New Roman"/>
          <w:sz w:val="24"/>
          <w:szCs w:val="24"/>
          <w:lang w:val="sr-Cyrl-BA"/>
        </w:rPr>
        <w:t xml:space="preserve"> </w:t>
      </w:r>
      <w:r w:rsidRPr="00FB7E4D">
        <w:rPr>
          <w:rFonts w:ascii="Times New Roman" w:hAnsi="Times New Roman" w:cs="Times New Roman"/>
          <w:sz w:val="24"/>
          <w:szCs w:val="24"/>
          <w:lang w:val="sr-Cyrl-BA"/>
        </w:rPr>
        <w:t>пелета</w:t>
      </w:r>
      <w:r w:rsidR="00D17D31" w:rsidRPr="00FB7E4D">
        <w:rPr>
          <w:rFonts w:ascii="Times New Roman" w:hAnsi="Times New Roman" w:cs="Times New Roman"/>
          <w:sz w:val="24"/>
          <w:szCs w:val="24"/>
          <w:lang w:val="sr-Cyrl-BA"/>
        </w:rPr>
        <w:t xml:space="preserve">). </w:t>
      </w:r>
      <w:r w:rsidRPr="00FB7E4D">
        <w:rPr>
          <w:rFonts w:ascii="Times New Roman" w:hAnsi="Times New Roman" w:cs="Times New Roman"/>
          <w:sz w:val="24"/>
          <w:szCs w:val="24"/>
          <w:lang w:val="sr-Cyrl-BA"/>
        </w:rPr>
        <w:t>Укупна</w:t>
      </w:r>
      <w:r w:rsidR="00D17D31" w:rsidRPr="00FB7E4D">
        <w:rPr>
          <w:rFonts w:ascii="Times New Roman" w:hAnsi="Times New Roman" w:cs="Times New Roman"/>
          <w:sz w:val="24"/>
          <w:szCs w:val="24"/>
          <w:lang w:val="sr-Cyrl-BA"/>
        </w:rPr>
        <w:t xml:space="preserve"> </w:t>
      </w:r>
      <w:r w:rsidRPr="00FB7E4D">
        <w:rPr>
          <w:rFonts w:ascii="Times New Roman" w:hAnsi="Times New Roman" w:cs="Times New Roman"/>
          <w:sz w:val="24"/>
          <w:szCs w:val="24"/>
          <w:lang w:val="sr-Cyrl-BA"/>
        </w:rPr>
        <w:t>потрошња</w:t>
      </w:r>
      <w:r w:rsidR="00D17D31" w:rsidRPr="00FB7E4D">
        <w:rPr>
          <w:rFonts w:ascii="Times New Roman" w:hAnsi="Times New Roman" w:cs="Times New Roman"/>
          <w:sz w:val="24"/>
          <w:szCs w:val="24"/>
          <w:lang w:val="sr-Cyrl-BA"/>
        </w:rPr>
        <w:t xml:space="preserve"> </w:t>
      </w:r>
      <w:r w:rsidRPr="00FB7E4D">
        <w:rPr>
          <w:rFonts w:ascii="Times New Roman" w:hAnsi="Times New Roman" w:cs="Times New Roman"/>
          <w:sz w:val="24"/>
          <w:szCs w:val="24"/>
          <w:lang w:val="sr-Cyrl-BA"/>
        </w:rPr>
        <w:t>енергије</w:t>
      </w:r>
      <w:r w:rsidR="00D17D31" w:rsidRPr="00FB7E4D">
        <w:rPr>
          <w:rFonts w:ascii="Times New Roman" w:hAnsi="Times New Roman" w:cs="Times New Roman"/>
          <w:sz w:val="24"/>
          <w:szCs w:val="24"/>
          <w:lang w:val="sr-Cyrl-BA"/>
        </w:rPr>
        <w:t xml:space="preserve">, </w:t>
      </w:r>
      <w:r w:rsidRPr="00FB7E4D">
        <w:rPr>
          <w:rFonts w:ascii="Times New Roman" w:hAnsi="Times New Roman" w:cs="Times New Roman"/>
          <w:sz w:val="24"/>
          <w:szCs w:val="24"/>
          <w:lang w:val="sr-Cyrl-BA"/>
        </w:rPr>
        <w:t>узимајући</w:t>
      </w:r>
      <w:r w:rsidR="00D17D31" w:rsidRPr="00FB7E4D">
        <w:rPr>
          <w:rFonts w:ascii="Times New Roman" w:hAnsi="Times New Roman" w:cs="Times New Roman"/>
          <w:sz w:val="24"/>
          <w:szCs w:val="24"/>
          <w:lang w:val="sr-Cyrl-BA"/>
        </w:rPr>
        <w:t xml:space="preserve"> </w:t>
      </w:r>
      <w:r w:rsidRPr="00FB7E4D">
        <w:rPr>
          <w:rFonts w:ascii="Times New Roman" w:hAnsi="Times New Roman" w:cs="Times New Roman"/>
          <w:sz w:val="24"/>
          <w:szCs w:val="24"/>
          <w:lang w:val="sr-Cyrl-BA"/>
        </w:rPr>
        <w:t>у</w:t>
      </w:r>
      <w:r w:rsidR="00D17D31" w:rsidRPr="00FB7E4D">
        <w:rPr>
          <w:rFonts w:ascii="Times New Roman" w:hAnsi="Times New Roman" w:cs="Times New Roman"/>
          <w:sz w:val="24"/>
          <w:szCs w:val="24"/>
          <w:lang w:val="sr-Cyrl-BA"/>
        </w:rPr>
        <w:t xml:space="preserve"> </w:t>
      </w:r>
      <w:r w:rsidRPr="00FB7E4D">
        <w:rPr>
          <w:rFonts w:ascii="Times New Roman" w:hAnsi="Times New Roman" w:cs="Times New Roman"/>
          <w:sz w:val="24"/>
          <w:szCs w:val="24"/>
          <w:lang w:val="sr-Cyrl-BA"/>
        </w:rPr>
        <w:t>обзир</w:t>
      </w:r>
      <w:r w:rsidR="00D17D31" w:rsidRPr="00FB7E4D">
        <w:rPr>
          <w:rFonts w:ascii="Times New Roman" w:hAnsi="Times New Roman" w:cs="Times New Roman"/>
          <w:sz w:val="24"/>
          <w:szCs w:val="24"/>
          <w:lang w:val="sr-Cyrl-BA"/>
        </w:rPr>
        <w:t xml:space="preserve"> </w:t>
      </w:r>
      <w:r w:rsidRPr="00FB7E4D">
        <w:rPr>
          <w:rFonts w:ascii="Times New Roman" w:hAnsi="Times New Roman" w:cs="Times New Roman"/>
          <w:sz w:val="24"/>
          <w:szCs w:val="24"/>
          <w:lang w:val="sr-Cyrl-BA"/>
        </w:rPr>
        <w:t>и</w:t>
      </w:r>
      <w:r w:rsidR="00D17D31" w:rsidRPr="00FB7E4D">
        <w:rPr>
          <w:rFonts w:ascii="Times New Roman" w:hAnsi="Times New Roman" w:cs="Times New Roman"/>
          <w:sz w:val="24"/>
          <w:szCs w:val="24"/>
          <w:lang w:val="sr-Cyrl-BA"/>
        </w:rPr>
        <w:t xml:space="preserve"> </w:t>
      </w:r>
      <w:r w:rsidRPr="00FB7E4D">
        <w:rPr>
          <w:rFonts w:ascii="Times New Roman" w:hAnsi="Times New Roman" w:cs="Times New Roman"/>
          <w:sz w:val="24"/>
          <w:szCs w:val="24"/>
          <w:lang w:val="sr-Cyrl-BA"/>
        </w:rPr>
        <w:t>електричну</w:t>
      </w:r>
      <w:r w:rsidR="00D17D31" w:rsidRPr="00FB7E4D">
        <w:rPr>
          <w:rFonts w:ascii="Times New Roman" w:hAnsi="Times New Roman" w:cs="Times New Roman"/>
          <w:sz w:val="24"/>
          <w:szCs w:val="24"/>
          <w:lang w:val="sr-Cyrl-BA"/>
        </w:rPr>
        <w:t xml:space="preserve"> </w:t>
      </w:r>
      <w:r w:rsidRPr="00FB7E4D">
        <w:rPr>
          <w:rFonts w:ascii="Times New Roman" w:hAnsi="Times New Roman" w:cs="Times New Roman"/>
          <w:sz w:val="24"/>
          <w:szCs w:val="24"/>
          <w:lang w:val="sr-Cyrl-BA"/>
        </w:rPr>
        <w:t>енергију</w:t>
      </w:r>
      <w:r w:rsidR="00D17D31" w:rsidRPr="00FB7E4D">
        <w:rPr>
          <w:rFonts w:ascii="Times New Roman" w:hAnsi="Times New Roman" w:cs="Times New Roman"/>
          <w:sz w:val="24"/>
          <w:szCs w:val="24"/>
          <w:lang w:val="sr-Cyrl-BA"/>
        </w:rPr>
        <w:t xml:space="preserve"> </w:t>
      </w:r>
      <w:r w:rsidRPr="00FB7E4D">
        <w:rPr>
          <w:rFonts w:ascii="Times New Roman" w:hAnsi="Times New Roman" w:cs="Times New Roman"/>
          <w:sz w:val="24"/>
          <w:szCs w:val="24"/>
          <w:lang w:val="sr-Cyrl-BA"/>
        </w:rPr>
        <w:t>за</w:t>
      </w:r>
      <w:r w:rsidR="00D17D31" w:rsidRPr="00FB7E4D">
        <w:rPr>
          <w:rFonts w:ascii="Times New Roman" w:hAnsi="Times New Roman" w:cs="Times New Roman"/>
          <w:sz w:val="24"/>
          <w:szCs w:val="24"/>
          <w:lang w:val="sr-Cyrl-BA"/>
        </w:rPr>
        <w:t xml:space="preserve"> </w:t>
      </w:r>
      <w:r w:rsidRPr="00FB7E4D">
        <w:rPr>
          <w:rFonts w:ascii="Times New Roman" w:hAnsi="Times New Roman" w:cs="Times New Roman"/>
          <w:sz w:val="24"/>
          <w:szCs w:val="24"/>
          <w:lang w:val="sr-Cyrl-BA"/>
        </w:rPr>
        <w:t>електро</w:t>
      </w:r>
      <w:r w:rsidR="00D17D31" w:rsidRPr="00FB7E4D">
        <w:rPr>
          <w:rFonts w:ascii="Times New Roman" w:hAnsi="Times New Roman" w:cs="Times New Roman"/>
          <w:sz w:val="24"/>
          <w:szCs w:val="24"/>
          <w:lang w:val="sr-Cyrl-BA"/>
        </w:rPr>
        <w:t xml:space="preserve"> </w:t>
      </w:r>
      <w:r w:rsidRPr="00FB7E4D">
        <w:rPr>
          <w:rFonts w:ascii="Times New Roman" w:hAnsi="Times New Roman" w:cs="Times New Roman"/>
          <w:sz w:val="24"/>
          <w:szCs w:val="24"/>
          <w:lang w:val="sr-Cyrl-BA"/>
        </w:rPr>
        <w:t>потрошаче</w:t>
      </w:r>
      <w:r w:rsidR="00D17D31" w:rsidRPr="00FB7E4D">
        <w:rPr>
          <w:rFonts w:ascii="Times New Roman" w:hAnsi="Times New Roman" w:cs="Times New Roman"/>
          <w:sz w:val="24"/>
          <w:szCs w:val="24"/>
          <w:lang w:val="sr-Cyrl-BA"/>
        </w:rPr>
        <w:t xml:space="preserve"> </w:t>
      </w:r>
      <w:r w:rsidRPr="00FB7E4D">
        <w:rPr>
          <w:rFonts w:ascii="Times New Roman" w:hAnsi="Times New Roman" w:cs="Times New Roman"/>
          <w:sz w:val="24"/>
          <w:szCs w:val="24"/>
          <w:lang w:val="sr-Cyrl-BA"/>
        </w:rPr>
        <w:t>у</w:t>
      </w:r>
      <w:r w:rsidR="00D17D31" w:rsidRPr="00FB7E4D">
        <w:rPr>
          <w:rFonts w:ascii="Times New Roman" w:hAnsi="Times New Roman" w:cs="Times New Roman"/>
          <w:sz w:val="24"/>
          <w:szCs w:val="24"/>
          <w:lang w:val="sr-Cyrl-BA"/>
        </w:rPr>
        <w:t xml:space="preserve"> </w:t>
      </w:r>
      <w:r w:rsidRPr="00FB7E4D">
        <w:rPr>
          <w:rFonts w:ascii="Times New Roman" w:hAnsi="Times New Roman" w:cs="Times New Roman"/>
          <w:sz w:val="24"/>
          <w:szCs w:val="24"/>
          <w:lang w:val="sr-Cyrl-BA"/>
        </w:rPr>
        <w:t>стамбеним</w:t>
      </w:r>
      <w:r w:rsidR="00D17D31" w:rsidRPr="00FB7E4D">
        <w:rPr>
          <w:rFonts w:ascii="Times New Roman" w:hAnsi="Times New Roman" w:cs="Times New Roman"/>
          <w:sz w:val="24"/>
          <w:szCs w:val="24"/>
          <w:lang w:val="sr-Cyrl-BA"/>
        </w:rPr>
        <w:t xml:space="preserve"> </w:t>
      </w:r>
      <w:r w:rsidRPr="00FB7E4D">
        <w:rPr>
          <w:rFonts w:ascii="Times New Roman" w:hAnsi="Times New Roman" w:cs="Times New Roman"/>
          <w:sz w:val="24"/>
          <w:szCs w:val="24"/>
          <w:lang w:val="sr-Cyrl-BA"/>
        </w:rPr>
        <w:t>јединицама</w:t>
      </w:r>
      <w:r w:rsidR="00D17D31" w:rsidRPr="00FB7E4D">
        <w:rPr>
          <w:rFonts w:ascii="Times New Roman" w:hAnsi="Times New Roman" w:cs="Times New Roman"/>
          <w:sz w:val="24"/>
          <w:szCs w:val="24"/>
          <w:lang w:val="sr-Cyrl-BA"/>
        </w:rPr>
        <w:t xml:space="preserve"> </w:t>
      </w:r>
      <w:r w:rsidRPr="00FB7E4D">
        <w:rPr>
          <w:rFonts w:ascii="Times New Roman" w:hAnsi="Times New Roman" w:cs="Times New Roman"/>
          <w:sz w:val="24"/>
          <w:szCs w:val="24"/>
          <w:lang w:val="sr-Cyrl-BA"/>
        </w:rPr>
        <w:t>износи</w:t>
      </w:r>
      <w:r w:rsidR="00D17D31" w:rsidRPr="00FB7E4D">
        <w:rPr>
          <w:rFonts w:ascii="Times New Roman" w:hAnsi="Times New Roman" w:cs="Times New Roman"/>
          <w:sz w:val="24"/>
          <w:szCs w:val="24"/>
          <w:lang w:val="sr-Cyrl-BA"/>
        </w:rPr>
        <w:t xml:space="preserve"> 180.575 </w:t>
      </w:r>
      <w:r w:rsidRPr="00FB7E4D">
        <w:rPr>
          <w:rFonts w:ascii="Times New Roman" w:hAnsi="Times New Roman" w:cs="Times New Roman"/>
          <w:sz w:val="24"/>
          <w:szCs w:val="24"/>
          <w:lang w:val="sr-Cyrl-BA"/>
        </w:rPr>
        <w:t>М</w:t>
      </w:r>
      <w:r w:rsidR="00D17D31" w:rsidRPr="00FB7E4D">
        <w:rPr>
          <w:rFonts w:ascii="Times New Roman" w:hAnsi="Times New Roman" w:cs="Times New Roman"/>
          <w:sz w:val="24"/>
          <w:szCs w:val="24"/>
          <w:lang w:val="sr-Cyrl-BA"/>
        </w:rPr>
        <w:t>W</w:t>
      </w:r>
      <w:r w:rsidR="006D42E1" w:rsidRPr="00FB7E4D">
        <w:rPr>
          <w:rFonts w:ascii="Times New Roman" w:hAnsi="Times New Roman" w:cs="Times New Roman"/>
          <w:sz w:val="24"/>
          <w:szCs w:val="24"/>
          <w:lang w:val="sr-Latn-RS"/>
        </w:rPr>
        <w:t>h</w:t>
      </w:r>
      <w:r w:rsidR="00D17D31" w:rsidRPr="00FB7E4D">
        <w:rPr>
          <w:rFonts w:ascii="Times New Roman" w:hAnsi="Times New Roman" w:cs="Times New Roman"/>
          <w:sz w:val="24"/>
          <w:szCs w:val="24"/>
          <w:lang w:val="sr-Cyrl-BA"/>
        </w:rPr>
        <w:t xml:space="preserve">, </w:t>
      </w:r>
      <w:r w:rsidRPr="00FB7E4D">
        <w:rPr>
          <w:rFonts w:ascii="Times New Roman" w:hAnsi="Times New Roman" w:cs="Times New Roman"/>
          <w:sz w:val="24"/>
          <w:szCs w:val="24"/>
          <w:lang w:val="sr-Cyrl-BA"/>
        </w:rPr>
        <w:t>што</w:t>
      </w:r>
      <w:r w:rsidR="00D17D31" w:rsidRPr="00FB7E4D">
        <w:rPr>
          <w:rFonts w:ascii="Times New Roman" w:hAnsi="Times New Roman" w:cs="Times New Roman"/>
          <w:sz w:val="24"/>
          <w:szCs w:val="24"/>
          <w:lang w:val="sr-Cyrl-BA"/>
        </w:rPr>
        <w:t xml:space="preserve"> </w:t>
      </w:r>
      <w:r w:rsidRPr="00FB7E4D">
        <w:rPr>
          <w:rFonts w:ascii="Times New Roman" w:hAnsi="Times New Roman" w:cs="Times New Roman"/>
          <w:sz w:val="24"/>
          <w:szCs w:val="24"/>
          <w:lang w:val="sr-Cyrl-BA"/>
        </w:rPr>
        <w:t>представља</w:t>
      </w:r>
      <w:r w:rsidR="00D17D31" w:rsidRPr="00FB7E4D">
        <w:rPr>
          <w:rFonts w:ascii="Times New Roman" w:hAnsi="Times New Roman" w:cs="Times New Roman"/>
          <w:sz w:val="24"/>
          <w:szCs w:val="24"/>
          <w:lang w:val="sr-Cyrl-BA"/>
        </w:rPr>
        <w:t xml:space="preserve"> </w:t>
      </w:r>
      <w:r w:rsidRPr="00FB7E4D">
        <w:rPr>
          <w:rFonts w:ascii="Times New Roman" w:hAnsi="Times New Roman" w:cs="Times New Roman"/>
          <w:sz w:val="24"/>
          <w:szCs w:val="24"/>
          <w:lang w:val="sr-Cyrl-BA"/>
        </w:rPr>
        <w:t>специфичну</w:t>
      </w:r>
      <w:r w:rsidR="00D17D31" w:rsidRPr="00FB7E4D">
        <w:rPr>
          <w:rFonts w:ascii="Times New Roman" w:hAnsi="Times New Roman" w:cs="Times New Roman"/>
          <w:sz w:val="24"/>
          <w:szCs w:val="24"/>
          <w:lang w:val="sr-Cyrl-BA"/>
        </w:rPr>
        <w:t xml:space="preserve"> </w:t>
      </w:r>
      <w:r w:rsidRPr="00FB7E4D">
        <w:rPr>
          <w:rFonts w:ascii="Times New Roman" w:hAnsi="Times New Roman" w:cs="Times New Roman"/>
          <w:sz w:val="24"/>
          <w:szCs w:val="24"/>
          <w:lang w:val="sr-Cyrl-BA"/>
        </w:rPr>
        <w:t>потрошњу</w:t>
      </w:r>
      <w:r w:rsidR="00D17D31" w:rsidRPr="00FB7E4D">
        <w:rPr>
          <w:rFonts w:ascii="Times New Roman" w:hAnsi="Times New Roman" w:cs="Times New Roman"/>
          <w:sz w:val="24"/>
          <w:szCs w:val="24"/>
          <w:lang w:val="sr-Cyrl-BA"/>
        </w:rPr>
        <w:t xml:space="preserve"> </w:t>
      </w:r>
      <w:r w:rsidRPr="00FB7E4D">
        <w:rPr>
          <w:rFonts w:ascii="Times New Roman" w:hAnsi="Times New Roman" w:cs="Times New Roman"/>
          <w:sz w:val="24"/>
          <w:szCs w:val="24"/>
          <w:lang w:val="sr-Cyrl-BA"/>
        </w:rPr>
        <w:t>енергије</w:t>
      </w:r>
      <w:r w:rsidR="00D17D31" w:rsidRPr="00FB7E4D">
        <w:rPr>
          <w:rFonts w:ascii="Times New Roman" w:hAnsi="Times New Roman" w:cs="Times New Roman"/>
          <w:sz w:val="24"/>
          <w:szCs w:val="24"/>
          <w:lang w:val="sr-Cyrl-BA"/>
        </w:rPr>
        <w:t xml:space="preserve"> </w:t>
      </w:r>
      <w:r w:rsidRPr="00FB7E4D">
        <w:rPr>
          <w:rFonts w:ascii="Times New Roman" w:hAnsi="Times New Roman" w:cs="Times New Roman"/>
          <w:sz w:val="24"/>
          <w:szCs w:val="24"/>
          <w:lang w:val="sr-Cyrl-BA"/>
        </w:rPr>
        <w:t>од</w:t>
      </w:r>
      <w:r w:rsidR="00D17D31" w:rsidRPr="00FB7E4D">
        <w:rPr>
          <w:rFonts w:ascii="Times New Roman" w:hAnsi="Times New Roman" w:cs="Times New Roman"/>
          <w:sz w:val="24"/>
          <w:szCs w:val="24"/>
          <w:lang w:val="sr-Cyrl-BA"/>
        </w:rPr>
        <w:t xml:space="preserve"> 234 </w:t>
      </w:r>
      <w:r w:rsidR="006D42E1" w:rsidRPr="00FB7E4D">
        <w:rPr>
          <w:rFonts w:ascii="Times New Roman" w:hAnsi="Times New Roman" w:cs="Times New Roman"/>
          <w:sz w:val="24"/>
          <w:szCs w:val="24"/>
          <w:lang w:val="sr-Latn-RS"/>
        </w:rPr>
        <w:t>k</w:t>
      </w:r>
      <w:r w:rsidR="00D17D31" w:rsidRPr="00FB7E4D">
        <w:rPr>
          <w:rFonts w:ascii="Times New Roman" w:hAnsi="Times New Roman" w:cs="Times New Roman"/>
          <w:sz w:val="24"/>
          <w:szCs w:val="24"/>
          <w:lang w:val="sr-Cyrl-BA"/>
        </w:rPr>
        <w:t>W</w:t>
      </w:r>
      <w:r w:rsidR="006D42E1" w:rsidRPr="00FB7E4D">
        <w:rPr>
          <w:rFonts w:ascii="Times New Roman" w:hAnsi="Times New Roman" w:cs="Times New Roman"/>
          <w:sz w:val="24"/>
          <w:szCs w:val="24"/>
          <w:lang w:val="sr-Latn-RS"/>
        </w:rPr>
        <w:t>h</w:t>
      </w:r>
      <w:r w:rsidR="00D17D31" w:rsidRPr="00FB7E4D">
        <w:rPr>
          <w:rFonts w:ascii="Times New Roman" w:hAnsi="Times New Roman" w:cs="Times New Roman"/>
          <w:sz w:val="24"/>
          <w:szCs w:val="24"/>
          <w:lang w:val="sr-Cyrl-BA"/>
        </w:rPr>
        <w:t>/</w:t>
      </w:r>
      <w:r w:rsidR="00F841D1">
        <w:rPr>
          <w:rFonts w:ascii="Times New Roman" w:hAnsi="Times New Roman" w:cs="Times New Roman"/>
          <w:sz w:val="24"/>
          <w:szCs w:val="24"/>
          <w:lang w:val="en-US"/>
        </w:rPr>
        <w:t>m</w:t>
      </w:r>
      <w:r w:rsidR="00D17D31" w:rsidRPr="00FB7E4D">
        <w:rPr>
          <w:rFonts w:ascii="Times New Roman" w:hAnsi="Times New Roman" w:cs="Times New Roman"/>
          <w:sz w:val="24"/>
          <w:szCs w:val="24"/>
          <w:vertAlign w:val="superscript"/>
          <w:lang w:val="sr-Cyrl-BA"/>
        </w:rPr>
        <w:t>2</w:t>
      </w:r>
      <w:r w:rsidR="00D17D31" w:rsidRPr="00FB7E4D">
        <w:rPr>
          <w:rFonts w:ascii="Times New Roman" w:hAnsi="Times New Roman" w:cs="Times New Roman"/>
          <w:sz w:val="24"/>
          <w:szCs w:val="24"/>
          <w:lang w:val="sr-Cyrl-BA"/>
        </w:rPr>
        <w:t xml:space="preserve">. </w:t>
      </w:r>
      <w:r w:rsidRPr="00FB7E4D">
        <w:rPr>
          <w:rFonts w:ascii="Times New Roman" w:hAnsi="Times New Roman" w:cs="Times New Roman"/>
          <w:sz w:val="24"/>
          <w:szCs w:val="24"/>
          <w:lang w:val="sr-Cyrl-BA"/>
        </w:rPr>
        <w:t>Од</w:t>
      </w:r>
      <w:r w:rsidR="00D17D31" w:rsidRPr="00FB7E4D">
        <w:rPr>
          <w:rFonts w:ascii="Times New Roman" w:hAnsi="Times New Roman" w:cs="Times New Roman"/>
          <w:sz w:val="24"/>
          <w:szCs w:val="24"/>
          <w:lang w:val="sr-Cyrl-BA"/>
        </w:rPr>
        <w:t xml:space="preserve"> </w:t>
      </w:r>
      <w:r w:rsidRPr="00FB7E4D">
        <w:rPr>
          <w:rFonts w:ascii="Times New Roman" w:hAnsi="Times New Roman" w:cs="Times New Roman"/>
          <w:sz w:val="24"/>
          <w:szCs w:val="24"/>
          <w:lang w:val="sr-Cyrl-BA"/>
        </w:rPr>
        <w:t>укупне</w:t>
      </w:r>
      <w:r w:rsidR="00D17D31" w:rsidRPr="00FB7E4D">
        <w:rPr>
          <w:rFonts w:ascii="Times New Roman" w:hAnsi="Times New Roman" w:cs="Times New Roman"/>
          <w:sz w:val="24"/>
          <w:szCs w:val="24"/>
          <w:lang w:val="sr-Cyrl-BA"/>
        </w:rPr>
        <w:t xml:space="preserve"> </w:t>
      </w:r>
      <w:r w:rsidRPr="00FB7E4D">
        <w:rPr>
          <w:rFonts w:ascii="Times New Roman" w:hAnsi="Times New Roman" w:cs="Times New Roman"/>
          <w:sz w:val="24"/>
          <w:szCs w:val="24"/>
          <w:lang w:val="sr-Cyrl-BA"/>
        </w:rPr>
        <w:t>потрошње</w:t>
      </w:r>
      <w:r w:rsidR="00D17D31" w:rsidRPr="00FB7E4D">
        <w:rPr>
          <w:rFonts w:ascii="Times New Roman" w:hAnsi="Times New Roman" w:cs="Times New Roman"/>
          <w:sz w:val="24"/>
          <w:szCs w:val="24"/>
          <w:lang w:val="sr-Cyrl-BA"/>
        </w:rPr>
        <w:t xml:space="preserve"> </w:t>
      </w:r>
      <w:r w:rsidRPr="00FB7E4D">
        <w:rPr>
          <w:rFonts w:ascii="Times New Roman" w:hAnsi="Times New Roman" w:cs="Times New Roman"/>
          <w:sz w:val="24"/>
          <w:szCs w:val="24"/>
          <w:lang w:val="sr-Cyrl-BA"/>
        </w:rPr>
        <w:t>енергије</w:t>
      </w:r>
      <w:r w:rsidR="00D17D31" w:rsidRPr="00FB7E4D">
        <w:rPr>
          <w:rFonts w:ascii="Times New Roman" w:hAnsi="Times New Roman" w:cs="Times New Roman"/>
          <w:sz w:val="24"/>
          <w:szCs w:val="24"/>
          <w:lang w:val="sr-Cyrl-BA"/>
        </w:rPr>
        <w:t xml:space="preserve">, </w:t>
      </w:r>
      <w:r w:rsidRPr="00FB7E4D">
        <w:rPr>
          <w:rFonts w:ascii="Times New Roman" w:hAnsi="Times New Roman" w:cs="Times New Roman"/>
          <w:sz w:val="24"/>
          <w:szCs w:val="24"/>
          <w:lang w:val="sr-Cyrl-BA"/>
        </w:rPr>
        <w:t>за</w:t>
      </w:r>
      <w:r w:rsidR="00D17D31" w:rsidRPr="00FB7E4D">
        <w:rPr>
          <w:rFonts w:ascii="Times New Roman" w:hAnsi="Times New Roman" w:cs="Times New Roman"/>
          <w:sz w:val="24"/>
          <w:szCs w:val="24"/>
          <w:lang w:val="sr-Cyrl-BA"/>
        </w:rPr>
        <w:t xml:space="preserve"> </w:t>
      </w:r>
      <w:r w:rsidRPr="00FB7E4D">
        <w:rPr>
          <w:rFonts w:ascii="Times New Roman" w:hAnsi="Times New Roman" w:cs="Times New Roman"/>
          <w:sz w:val="24"/>
          <w:szCs w:val="24"/>
          <w:lang w:val="sr-Cyrl-BA"/>
        </w:rPr>
        <w:t>гријање</w:t>
      </w:r>
      <w:r w:rsidR="00D17D31" w:rsidRPr="00FB7E4D">
        <w:rPr>
          <w:rFonts w:ascii="Times New Roman" w:hAnsi="Times New Roman" w:cs="Times New Roman"/>
          <w:sz w:val="24"/>
          <w:szCs w:val="24"/>
          <w:lang w:val="sr-Cyrl-BA"/>
        </w:rPr>
        <w:t xml:space="preserve"> </w:t>
      </w:r>
      <w:r w:rsidRPr="00FB7E4D">
        <w:rPr>
          <w:rFonts w:ascii="Times New Roman" w:hAnsi="Times New Roman" w:cs="Times New Roman"/>
          <w:sz w:val="24"/>
          <w:szCs w:val="24"/>
          <w:lang w:val="sr-Cyrl-BA"/>
        </w:rPr>
        <w:t>се</w:t>
      </w:r>
      <w:r w:rsidR="00D17D31" w:rsidRPr="00FB7E4D">
        <w:rPr>
          <w:rFonts w:ascii="Times New Roman" w:hAnsi="Times New Roman" w:cs="Times New Roman"/>
          <w:sz w:val="24"/>
          <w:szCs w:val="24"/>
          <w:lang w:val="sr-Cyrl-BA"/>
        </w:rPr>
        <w:t xml:space="preserve"> </w:t>
      </w:r>
      <w:r w:rsidRPr="00FB7E4D">
        <w:rPr>
          <w:rFonts w:ascii="Times New Roman" w:hAnsi="Times New Roman" w:cs="Times New Roman"/>
          <w:sz w:val="24"/>
          <w:szCs w:val="24"/>
          <w:lang w:val="sr-Cyrl-BA"/>
        </w:rPr>
        <w:t>троши</w:t>
      </w:r>
      <w:r w:rsidR="00D17D31" w:rsidRPr="00FB7E4D">
        <w:rPr>
          <w:rFonts w:ascii="Times New Roman" w:hAnsi="Times New Roman" w:cs="Times New Roman"/>
          <w:sz w:val="24"/>
          <w:szCs w:val="24"/>
          <w:lang w:val="sr-Cyrl-BA"/>
        </w:rPr>
        <w:t xml:space="preserve"> </w:t>
      </w:r>
      <w:r w:rsidRPr="00FB7E4D">
        <w:rPr>
          <w:rFonts w:ascii="Times New Roman" w:hAnsi="Times New Roman" w:cs="Times New Roman"/>
          <w:sz w:val="24"/>
          <w:szCs w:val="24"/>
          <w:lang w:val="sr-Cyrl-BA"/>
        </w:rPr>
        <w:lastRenderedPageBreak/>
        <w:t>око</w:t>
      </w:r>
      <w:r w:rsidR="00D17D31" w:rsidRPr="00FB7E4D">
        <w:rPr>
          <w:rFonts w:ascii="Times New Roman" w:hAnsi="Times New Roman" w:cs="Times New Roman"/>
          <w:sz w:val="24"/>
          <w:szCs w:val="24"/>
          <w:lang w:val="sr-Cyrl-BA"/>
        </w:rPr>
        <w:t xml:space="preserve"> 90%, </w:t>
      </w:r>
      <w:r w:rsidRPr="00FB7E4D">
        <w:rPr>
          <w:rFonts w:ascii="Times New Roman" w:hAnsi="Times New Roman" w:cs="Times New Roman"/>
          <w:sz w:val="24"/>
          <w:szCs w:val="24"/>
          <w:lang w:val="sr-Cyrl-BA"/>
        </w:rPr>
        <w:t>што</w:t>
      </w:r>
      <w:r w:rsidR="00D17D31" w:rsidRPr="00FB7E4D">
        <w:rPr>
          <w:rFonts w:ascii="Times New Roman" w:hAnsi="Times New Roman" w:cs="Times New Roman"/>
          <w:sz w:val="24"/>
          <w:szCs w:val="24"/>
          <w:lang w:val="sr-Cyrl-BA"/>
        </w:rPr>
        <w:t xml:space="preserve"> </w:t>
      </w:r>
      <w:r w:rsidRPr="00FB7E4D">
        <w:rPr>
          <w:rFonts w:ascii="Times New Roman" w:hAnsi="Times New Roman" w:cs="Times New Roman"/>
          <w:sz w:val="24"/>
          <w:szCs w:val="24"/>
          <w:lang w:val="sr-Cyrl-BA"/>
        </w:rPr>
        <w:t>износи</w:t>
      </w:r>
      <w:r w:rsidR="00D17D31" w:rsidRPr="00FB7E4D">
        <w:rPr>
          <w:rFonts w:ascii="Times New Roman" w:hAnsi="Times New Roman" w:cs="Times New Roman"/>
          <w:sz w:val="24"/>
          <w:szCs w:val="24"/>
          <w:lang w:val="sr-Cyrl-BA"/>
        </w:rPr>
        <w:t xml:space="preserve"> 162.015 </w:t>
      </w:r>
      <w:r w:rsidRPr="00FB7E4D">
        <w:rPr>
          <w:rFonts w:ascii="Times New Roman" w:hAnsi="Times New Roman" w:cs="Times New Roman"/>
          <w:sz w:val="24"/>
          <w:szCs w:val="24"/>
          <w:lang w:val="sr-Cyrl-BA"/>
        </w:rPr>
        <w:t>М</w:t>
      </w:r>
      <w:r w:rsidR="00D17D31" w:rsidRPr="00FB7E4D">
        <w:rPr>
          <w:rFonts w:ascii="Times New Roman" w:hAnsi="Times New Roman" w:cs="Times New Roman"/>
          <w:sz w:val="24"/>
          <w:szCs w:val="24"/>
          <w:lang w:val="sr-Cyrl-BA"/>
        </w:rPr>
        <w:t>W</w:t>
      </w:r>
      <w:r w:rsidR="006D42E1" w:rsidRPr="00FB7E4D">
        <w:rPr>
          <w:rFonts w:ascii="Times New Roman" w:hAnsi="Times New Roman" w:cs="Times New Roman"/>
          <w:sz w:val="24"/>
          <w:szCs w:val="24"/>
          <w:lang w:val="sr-Latn-RS"/>
        </w:rPr>
        <w:t>h</w:t>
      </w:r>
      <w:r w:rsidR="00D17D31" w:rsidRPr="00FB7E4D">
        <w:rPr>
          <w:rFonts w:ascii="Times New Roman" w:hAnsi="Times New Roman" w:cs="Times New Roman"/>
          <w:sz w:val="24"/>
          <w:szCs w:val="24"/>
          <w:lang w:val="sr-Cyrl-BA"/>
        </w:rPr>
        <w:t xml:space="preserve">, </w:t>
      </w:r>
      <w:r w:rsidRPr="00FB7E4D">
        <w:rPr>
          <w:rFonts w:ascii="Times New Roman" w:hAnsi="Times New Roman" w:cs="Times New Roman"/>
          <w:sz w:val="24"/>
          <w:szCs w:val="24"/>
          <w:lang w:val="sr-Cyrl-BA"/>
        </w:rPr>
        <w:t>док</w:t>
      </w:r>
      <w:r w:rsidR="00D17D31" w:rsidRPr="00FB7E4D">
        <w:rPr>
          <w:rFonts w:ascii="Times New Roman" w:hAnsi="Times New Roman" w:cs="Times New Roman"/>
          <w:sz w:val="24"/>
          <w:szCs w:val="24"/>
          <w:lang w:val="sr-Cyrl-BA"/>
        </w:rPr>
        <w:t xml:space="preserve"> </w:t>
      </w:r>
      <w:r w:rsidRPr="00FB7E4D">
        <w:rPr>
          <w:rFonts w:ascii="Times New Roman" w:hAnsi="Times New Roman" w:cs="Times New Roman"/>
          <w:sz w:val="24"/>
          <w:szCs w:val="24"/>
          <w:lang w:val="sr-Cyrl-BA"/>
        </w:rPr>
        <w:t>за</w:t>
      </w:r>
      <w:r w:rsidR="00D17D31" w:rsidRPr="00FB7E4D">
        <w:rPr>
          <w:rFonts w:ascii="Times New Roman" w:hAnsi="Times New Roman" w:cs="Times New Roman"/>
          <w:sz w:val="24"/>
          <w:szCs w:val="24"/>
          <w:lang w:val="sr-Cyrl-BA"/>
        </w:rPr>
        <w:t xml:space="preserve"> </w:t>
      </w:r>
      <w:r w:rsidRPr="00FB7E4D">
        <w:rPr>
          <w:rFonts w:ascii="Times New Roman" w:hAnsi="Times New Roman" w:cs="Times New Roman"/>
          <w:sz w:val="24"/>
          <w:szCs w:val="24"/>
          <w:lang w:val="sr-Cyrl-BA"/>
        </w:rPr>
        <w:t>електричну</w:t>
      </w:r>
      <w:r w:rsidR="00D17D31" w:rsidRPr="00FB7E4D">
        <w:rPr>
          <w:rFonts w:ascii="Times New Roman" w:hAnsi="Times New Roman" w:cs="Times New Roman"/>
          <w:sz w:val="24"/>
          <w:szCs w:val="24"/>
          <w:lang w:val="sr-Cyrl-BA"/>
        </w:rPr>
        <w:t xml:space="preserve"> </w:t>
      </w:r>
      <w:r w:rsidRPr="00FB7E4D">
        <w:rPr>
          <w:rFonts w:ascii="Times New Roman" w:hAnsi="Times New Roman" w:cs="Times New Roman"/>
          <w:sz w:val="24"/>
          <w:szCs w:val="24"/>
          <w:lang w:val="sr-Cyrl-BA"/>
        </w:rPr>
        <w:t>енергију</w:t>
      </w:r>
      <w:r w:rsidR="00D17D31" w:rsidRPr="00FB7E4D">
        <w:rPr>
          <w:rFonts w:ascii="Times New Roman" w:hAnsi="Times New Roman" w:cs="Times New Roman"/>
          <w:sz w:val="24"/>
          <w:szCs w:val="24"/>
          <w:lang w:val="sr-Cyrl-BA"/>
        </w:rPr>
        <w:t xml:space="preserve"> 10% </w:t>
      </w:r>
      <w:r w:rsidRPr="00FB7E4D">
        <w:rPr>
          <w:rFonts w:ascii="Times New Roman" w:hAnsi="Times New Roman" w:cs="Times New Roman"/>
          <w:sz w:val="24"/>
          <w:szCs w:val="24"/>
          <w:lang w:val="sr-Cyrl-BA"/>
        </w:rPr>
        <w:t>што</w:t>
      </w:r>
      <w:r w:rsidR="00D17D31" w:rsidRPr="00FB7E4D">
        <w:rPr>
          <w:rFonts w:ascii="Times New Roman" w:hAnsi="Times New Roman" w:cs="Times New Roman"/>
          <w:sz w:val="24"/>
          <w:szCs w:val="24"/>
          <w:lang w:val="sr-Cyrl-BA"/>
        </w:rPr>
        <w:t xml:space="preserve"> </w:t>
      </w:r>
      <w:r w:rsidRPr="00FB7E4D">
        <w:rPr>
          <w:rFonts w:ascii="Times New Roman" w:hAnsi="Times New Roman" w:cs="Times New Roman"/>
          <w:sz w:val="24"/>
          <w:szCs w:val="24"/>
          <w:lang w:val="sr-Cyrl-BA"/>
        </w:rPr>
        <w:t>износи</w:t>
      </w:r>
      <w:r w:rsidR="00D17D31" w:rsidRPr="00FB7E4D">
        <w:rPr>
          <w:rFonts w:ascii="Times New Roman" w:hAnsi="Times New Roman" w:cs="Times New Roman"/>
          <w:sz w:val="24"/>
          <w:szCs w:val="24"/>
          <w:lang w:val="sr-Cyrl-BA"/>
        </w:rPr>
        <w:t xml:space="preserve"> 18.560 </w:t>
      </w:r>
      <w:r w:rsidRPr="00FB7E4D">
        <w:rPr>
          <w:rFonts w:ascii="Times New Roman" w:hAnsi="Times New Roman" w:cs="Times New Roman"/>
          <w:sz w:val="24"/>
          <w:szCs w:val="24"/>
          <w:lang w:val="sr-Cyrl-BA"/>
        </w:rPr>
        <w:t>М</w:t>
      </w:r>
      <w:r w:rsidR="00D17D31" w:rsidRPr="00FB7E4D">
        <w:rPr>
          <w:rFonts w:ascii="Times New Roman" w:hAnsi="Times New Roman" w:cs="Times New Roman"/>
          <w:sz w:val="24"/>
          <w:szCs w:val="24"/>
          <w:lang w:val="sr-Cyrl-BA"/>
        </w:rPr>
        <w:t>W</w:t>
      </w:r>
      <w:r w:rsidR="006D42E1" w:rsidRPr="00FB7E4D">
        <w:rPr>
          <w:rFonts w:ascii="Times New Roman" w:hAnsi="Times New Roman" w:cs="Times New Roman"/>
          <w:sz w:val="24"/>
          <w:szCs w:val="24"/>
          <w:lang w:val="sr-Latn-RS"/>
        </w:rPr>
        <w:t>h</w:t>
      </w:r>
      <w:r w:rsidR="00D17D31" w:rsidRPr="00FB7E4D">
        <w:rPr>
          <w:rFonts w:ascii="Times New Roman" w:hAnsi="Times New Roman" w:cs="Times New Roman"/>
          <w:sz w:val="24"/>
          <w:szCs w:val="24"/>
          <w:lang w:val="sr-Cyrl-BA"/>
        </w:rPr>
        <w:t xml:space="preserve"> </w:t>
      </w:r>
      <w:r w:rsidR="00B9198C" w:rsidRPr="00FB7E4D">
        <w:rPr>
          <w:rFonts w:ascii="Times New Roman" w:eastAsia="Calibri" w:hAnsi="Times New Roman" w:cs="Times New Roman"/>
          <w:sz w:val="24"/>
          <w:szCs w:val="24"/>
          <w:lang w:val="sr-Cyrl-BA"/>
        </w:rPr>
        <w:t>(</w:t>
      </w:r>
      <w:r w:rsidR="00577673" w:rsidRPr="00FB7E4D">
        <w:rPr>
          <w:rFonts w:ascii="Times New Roman" w:eastAsia="Calibri" w:hAnsi="Times New Roman" w:cs="Times New Roman"/>
          <w:sz w:val="24"/>
          <w:szCs w:val="24"/>
          <w:lang w:val="sr-Cyrl-BA"/>
        </w:rPr>
        <w:fldChar w:fldCharType="begin"/>
      </w:r>
      <w:r w:rsidR="00577673" w:rsidRPr="00FB7E4D">
        <w:rPr>
          <w:rFonts w:ascii="Times New Roman" w:eastAsia="Calibri" w:hAnsi="Times New Roman" w:cs="Times New Roman"/>
          <w:sz w:val="24"/>
          <w:szCs w:val="24"/>
          <w:lang w:val="sr-Cyrl-BA"/>
        </w:rPr>
        <w:instrText xml:space="preserve"> REF _Ref166064114 \h  \* MERGEFORMAT </w:instrText>
      </w:r>
      <w:r w:rsidR="00577673" w:rsidRPr="00FB7E4D">
        <w:rPr>
          <w:rFonts w:ascii="Times New Roman" w:eastAsia="Calibri" w:hAnsi="Times New Roman" w:cs="Times New Roman"/>
          <w:sz w:val="24"/>
          <w:szCs w:val="24"/>
          <w:lang w:val="sr-Cyrl-BA"/>
        </w:rPr>
      </w:r>
      <w:r w:rsidR="00577673" w:rsidRPr="00FB7E4D">
        <w:rPr>
          <w:rFonts w:ascii="Times New Roman" w:eastAsia="Calibri" w:hAnsi="Times New Roman" w:cs="Times New Roman"/>
          <w:sz w:val="24"/>
          <w:szCs w:val="24"/>
          <w:lang w:val="sr-Cyrl-BA"/>
        </w:rPr>
        <w:fldChar w:fldCharType="separate"/>
      </w:r>
      <w:r w:rsidR="008915B8" w:rsidRPr="008915B8">
        <w:rPr>
          <w:rFonts w:ascii="Times New Roman" w:hAnsi="Times New Roman" w:cs="Times New Roman"/>
          <w:sz w:val="24"/>
          <w:szCs w:val="24"/>
          <w:lang w:val="sr-Cyrl-BA"/>
        </w:rPr>
        <w:t>Табела 7</w:t>
      </w:r>
      <w:r w:rsidR="00577673" w:rsidRPr="00FB7E4D">
        <w:rPr>
          <w:rFonts w:ascii="Times New Roman" w:eastAsia="Calibri" w:hAnsi="Times New Roman" w:cs="Times New Roman"/>
          <w:sz w:val="24"/>
          <w:szCs w:val="24"/>
          <w:lang w:val="sr-Cyrl-BA"/>
        </w:rPr>
        <w:fldChar w:fldCharType="end"/>
      </w:r>
      <w:r w:rsidR="00C03842" w:rsidRPr="00FB7E4D">
        <w:rPr>
          <w:rFonts w:ascii="Times New Roman" w:eastAsia="Calibri" w:hAnsi="Times New Roman" w:cs="Times New Roman"/>
          <w:sz w:val="24"/>
          <w:szCs w:val="24"/>
          <w:lang w:val="sr-Cyrl-BA"/>
        </w:rPr>
        <w:t>).</w:t>
      </w:r>
    </w:p>
    <w:p w14:paraId="0C8E9236" w14:textId="77777777" w:rsidR="00E11894" w:rsidRPr="00FB7E4D" w:rsidRDefault="00E11894" w:rsidP="00C03842">
      <w:pPr>
        <w:pStyle w:val="Caption"/>
        <w:rPr>
          <w:rFonts w:ascii="Times New Roman" w:hAnsi="Times New Roman" w:cs="Times New Roman"/>
          <w:lang w:val="sr-Cyrl-BA"/>
        </w:rPr>
      </w:pPr>
      <w:bookmarkStart w:id="118" w:name="_Ref160630814"/>
      <w:bookmarkStart w:id="119" w:name="_Toc160637309"/>
    </w:p>
    <w:p w14:paraId="2E7A70E9" w14:textId="0EFA4244" w:rsidR="00C03842" w:rsidRPr="00FB7E4D" w:rsidRDefault="00F04290" w:rsidP="00C03842">
      <w:pPr>
        <w:pStyle w:val="Caption"/>
        <w:rPr>
          <w:rFonts w:ascii="Times New Roman" w:hAnsi="Times New Roman" w:cs="Times New Roman"/>
          <w:lang w:val="sr-Cyrl-BA"/>
        </w:rPr>
      </w:pPr>
      <w:bookmarkStart w:id="120" w:name="_Ref166064114"/>
      <w:bookmarkStart w:id="121" w:name="_Toc174444710"/>
      <w:r w:rsidRPr="00FB7E4D">
        <w:rPr>
          <w:rFonts w:ascii="Times New Roman" w:hAnsi="Times New Roman" w:cs="Times New Roman"/>
          <w:lang w:val="sr-Cyrl-BA"/>
        </w:rPr>
        <w:t>Табела</w:t>
      </w:r>
      <w:r w:rsidR="00C03842" w:rsidRPr="00FB7E4D">
        <w:rPr>
          <w:rFonts w:ascii="Times New Roman" w:hAnsi="Times New Roman" w:cs="Times New Roman"/>
          <w:lang w:val="sr-Cyrl-BA"/>
        </w:rPr>
        <w:t xml:space="preserve"> </w:t>
      </w:r>
      <w:r w:rsidR="00C03842" w:rsidRPr="00FB7E4D">
        <w:rPr>
          <w:rFonts w:ascii="Times New Roman" w:hAnsi="Times New Roman" w:cs="Times New Roman"/>
          <w:lang w:val="sr-Cyrl-BA"/>
        </w:rPr>
        <w:fldChar w:fldCharType="begin"/>
      </w:r>
      <w:r w:rsidR="00C03842" w:rsidRPr="00FB7E4D">
        <w:rPr>
          <w:rFonts w:ascii="Times New Roman" w:hAnsi="Times New Roman" w:cs="Times New Roman"/>
          <w:lang w:val="sr-Cyrl-BA"/>
        </w:rPr>
        <w:instrText xml:space="preserve"> SEQ Tablica \* ARABIC </w:instrText>
      </w:r>
      <w:r w:rsidR="00C03842" w:rsidRPr="00FB7E4D">
        <w:rPr>
          <w:rFonts w:ascii="Times New Roman" w:hAnsi="Times New Roman" w:cs="Times New Roman"/>
          <w:lang w:val="sr-Cyrl-BA"/>
        </w:rPr>
        <w:fldChar w:fldCharType="separate"/>
      </w:r>
      <w:r w:rsidR="008915B8">
        <w:rPr>
          <w:rFonts w:ascii="Times New Roman" w:hAnsi="Times New Roman" w:cs="Times New Roman"/>
          <w:noProof/>
          <w:lang w:val="sr-Cyrl-BA"/>
        </w:rPr>
        <w:t>7</w:t>
      </w:r>
      <w:r w:rsidR="00C03842" w:rsidRPr="00FB7E4D">
        <w:rPr>
          <w:rFonts w:ascii="Times New Roman" w:hAnsi="Times New Roman" w:cs="Times New Roman"/>
          <w:lang w:val="sr-Cyrl-BA"/>
        </w:rPr>
        <w:fldChar w:fldCharType="end"/>
      </w:r>
      <w:bookmarkEnd w:id="118"/>
      <w:bookmarkEnd w:id="120"/>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Потрошња</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енергије</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стамбеног</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сектора</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на</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територији</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Оп</w:t>
      </w:r>
      <w:r w:rsidR="00896977" w:rsidRPr="00FB7E4D">
        <w:rPr>
          <w:rFonts w:ascii="Times New Roman" w:hAnsi="Times New Roman" w:cs="Times New Roman"/>
          <w:lang w:val="sr-Cyrl-BA"/>
        </w:rPr>
        <w:t>шт</w:t>
      </w:r>
      <w:r w:rsidRPr="00FB7E4D">
        <w:rPr>
          <w:rFonts w:ascii="Times New Roman" w:hAnsi="Times New Roman" w:cs="Times New Roman"/>
          <w:lang w:val="sr-Cyrl-BA"/>
        </w:rPr>
        <w:t>ине</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у</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базној</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години</w:t>
      </w:r>
      <w:bookmarkEnd w:id="119"/>
      <w:bookmarkEnd w:id="121"/>
      <w:r w:rsidR="00C03842" w:rsidRPr="00FB7E4D">
        <w:rPr>
          <w:rFonts w:ascii="Times New Roman" w:hAnsi="Times New Roman" w:cs="Times New Roman"/>
          <w:lang w:val="sr-Cyrl-BA"/>
        </w:rPr>
        <w:t xml:space="preserve">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2"/>
        <w:gridCol w:w="1632"/>
        <w:gridCol w:w="1633"/>
        <w:gridCol w:w="1310"/>
      </w:tblGrid>
      <w:tr w:rsidR="00C03842" w:rsidRPr="00FB7E4D" w14:paraId="76099139" w14:textId="77777777" w:rsidTr="00400FA2">
        <w:trPr>
          <w:trHeight w:val="144"/>
          <w:tblHeader/>
        </w:trPr>
        <w:tc>
          <w:tcPr>
            <w:tcW w:w="4492" w:type="dxa"/>
            <w:tcBorders>
              <w:top w:val="single" w:sz="4" w:space="0" w:color="auto"/>
              <w:left w:val="single" w:sz="4" w:space="0" w:color="auto"/>
              <w:bottom w:val="single" w:sz="4" w:space="0" w:color="auto"/>
              <w:right w:val="single" w:sz="4" w:space="0" w:color="auto"/>
            </w:tcBorders>
            <w:shd w:val="clear" w:color="auto" w:fill="1F3864"/>
            <w:noWrap/>
            <w:hideMark/>
          </w:tcPr>
          <w:p w14:paraId="2A4A789B" w14:textId="17E967AF" w:rsidR="00C03842" w:rsidRPr="00FB7E4D" w:rsidRDefault="00F04290" w:rsidP="008C789C">
            <w:pPr>
              <w:jc w:val="center"/>
              <w:rPr>
                <w:b/>
                <w:color w:val="FFFFFF"/>
                <w:sz w:val="18"/>
                <w:szCs w:val="18"/>
                <w:lang w:eastAsia="bs-Latn-BA"/>
              </w:rPr>
            </w:pPr>
            <w:r w:rsidRPr="00FB7E4D">
              <w:rPr>
                <w:b/>
                <w:color w:val="FFFFFF"/>
                <w:sz w:val="18"/>
                <w:szCs w:val="18"/>
                <w:lang w:eastAsia="bs-Latn-BA"/>
              </w:rPr>
              <w:t>Потрошња</w:t>
            </w:r>
            <w:r w:rsidR="00C03842" w:rsidRPr="00FB7E4D">
              <w:rPr>
                <w:b/>
                <w:color w:val="FFFFFF"/>
                <w:sz w:val="18"/>
                <w:szCs w:val="18"/>
                <w:lang w:eastAsia="bs-Latn-BA"/>
              </w:rPr>
              <w:t xml:space="preserve"> </w:t>
            </w:r>
            <w:r w:rsidRPr="00FB7E4D">
              <w:rPr>
                <w:b/>
                <w:color w:val="FFFFFF"/>
                <w:sz w:val="18"/>
                <w:szCs w:val="18"/>
                <w:lang w:eastAsia="bs-Latn-BA"/>
              </w:rPr>
              <w:t>енергије</w:t>
            </w:r>
            <w:r w:rsidR="00C03842" w:rsidRPr="00FB7E4D">
              <w:rPr>
                <w:b/>
                <w:color w:val="FFFFFF"/>
                <w:sz w:val="18"/>
                <w:szCs w:val="18"/>
                <w:lang w:eastAsia="bs-Latn-BA"/>
              </w:rPr>
              <w:t xml:space="preserve"> (</w:t>
            </w:r>
            <w:r w:rsidRPr="00FB7E4D">
              <w:rPr>
                <w:b/>
                <w:color w:val="FFFFFF"/>
                <w:sz w:val="18"/>
                <w:szCs w:val="18"/>
                <w:lang w:eastAsia="bs-Latn-BA"/>
              </w:rPr>
              <w:t>М</w:t>
            </w:r>
            <w:r w:rsidR="00C03842" w:rsidRPr="00FB7E4D">
              <w:rPr>
                <w:b/>
                <w:color w:val="FFFFFF"/>
                <w:sz w:val="18"/>
                <w:szCs w:val="18"/>
                <w:lang w:eastAsia="bs-Latn-BA"/>
              </w:rPr>
              <w:t>W</w:t>
            </w:r>
            <w:r w:rsidR="006D42E1" w:rsidRPr="00FB7E4D">
              <w:rPr>
                <w:b/>
                <w:color w:val="FFFFFF"/>
                <w:sz w:val="18"/>
                <w:szCs w:val="18"/>
                <w:lang w:val="sr-Latn-RS" w:eastAsia="bs-Latn-BA"/>
              </w:rPr>
              <w:t>h</w:t>
            </w:r>
            <w:r w:rsidR="00C03842" w:rsidRPr="00FB7E4D">
              <w:rPr>
                <w:b/>
                <w:color w:val="FFFFFF"/>
                <w:sz w:val="18"/>
                <w:szCs w:val="18"/>
                <w:lang w:eastAsia="bs-Latn-BA"/>
              </w:rPr>
              <w:t>/</w:t>
            </w:r>
            <w:r w:rsidRPr="00FB7E4D">
              <w:rPr>
                <w:b/>
                <w:color w:val="FFFFFF"/>
                <w:sz w:val="18"/>
                <w:szCs w:val="18"/>
                <w:lang w:eastAsia="bs-Latn-BA"/>
              </w:rPr>
              <w:t>год</w:t>
            </w:r>
            <w:r w:rsidR="00C03842" w:rsidRPr="00FB7E4D">
              <w:rPr>
                <w:b/>
                <w:color w:val="FFFFFF"/>
                <w:sz w:val="18"/>
                <w:szCs w:val="18"/>
                <w:lang w:eastAsia="bs-Latn-BA"/>
              </w:rPr>
              <w:t>.)</w:t>
            </w:r>
          </w:p>
        </w:tc>
        <w:tc>
          <w:tcPr>
            <w:tcW w:w="1632" w:type="dxa"/>
            <w:tcBorders>
              <w:top w:val="single" w:sz="4" w:space="0" w:color="auto"/>
              <w:left w:val="single" w:sz="4" w:space="0" w:color="auto"/>
              <w:bottom w:val="single" w:sz="4" w:space="0" w:color="auto"/>
              <w:right w:val="single" w:sz="4" w:space="0" w:color="auto"/>
            </w:tcBorders>
            <w:shd w:val="clear" w:color="auto" w:fill="1F3864"/>
            <w:noWrap/>
            <w:hideMark/>
          </w:tcPr>
          <w:p w14:paraId="0601A39C" w14:textId="47208BF7" w:rsidR="00C03842" w:rsidRPr="00FB7E4D" w:rsidRDefault="00F04290" w:rsidP="008C789C">
            <w:pPr>
              <w:jc w:val="center"/>
              <w:rPr>
                <w:rFonts w:eastAsia="Calibri"/>
                <w:b/>
                <w:color w:val="FFFFFF"/>
                <w:sz w:val="18"/>
                <w:szCs w:val="18"/>
              </w:rPr>
            </w:pPr>
            <w:r w:rsidRPr="00FB7E4D">
              <w:rPr>
                <w:b/>
                <w:color w:val="FFFFFF"/>
                <w:sz w:val="18"/>
                <w:szCs w:val="18"/>
                <w:lang w:eastAsia="bs-Latn-BA"/>
              </w:rPr>
              <w:t>Индивидуалне</w:t>
            </w:r>
            <w:r w:rsidR="00C03842" w:rsidRPr="00FB7E4D">
              <w:rPr>
                <w:b/>
                <w:color w:val="FFFFFF"/>
                <w:sz w:val="18"/>
                <w:szCs w:val="18"/>
                <w:lang w:eastAsia="bs-Latn-BA"/>
              </w:rPr>
              <w:t xml:space="preserve"> </w:t>
            </w:r>
            <w:r w:rsidRPr="00FB7E4D">
              <w:rPr>
                <w:b/>
                <w:color w:val="FFFFFF"/>
                <w:sz w:val="18"/>
                <w:szCs w:val="18"/>
                <w:lang w:eastAsia="bs-Latn-BA"/>
              </w:rPr>
              <w:t>куће</w:t>
            </w:r>
          </w:p>
        </w:tc>
        <w:tc>
          <w:tcPr>
            <w:tcW w:w="1633" w:type="dxa"/>
            <w:tcBorders>
              <w:top w:val="single" w:sz="4" w:space="0" w:color="auto"/>
              <w:left w:val="nil"/>
              <w:bottom w:val="single" w:sz="4" w:space="0" w:color="auto"/>
              <w:right w:val="single" w:sz="4" w:space="0" w:color="auto"/>
            </w:tcBorders>
            <w:shd w:val="clear" w:color="auto" w:fill="1F3864"/>
            <w:noWrap/>
            <w:hideMark/>
          </w:tcPr>
          <w:p w14:paraId="07EE4E39" w14:textId="62E610ED" w:rsidR="00C03842" w:rsidRPr="00FB7E4D" w:rsidRDefault="00F04290" w:rsidP="008C789C">
            <w:pPr>
              <w:jc w:val="center"/>
              <w:rPr>
                <w:rFonts w:eastAsia="Calibri"/>
                <w:b/>
                <w:color w:val="FFFFFF"/>
                <w:sz w:val="18"/>
                <w:szCs w:val="18"/>
              </w:rPr>
            </w:pPr>
            <w:r w:rsidRPr="00FB7E4D">
              <w:rPr>
                <w:b/>
                <w:color w:val="FFFFFF"/>
                <w:sz w:val="18"/>
                <w:szCs w:val="18"/>
                <w:lang w:eastAsia="bs-Latn-BA"/>
              </w:rPr>
              <w:t>Стамбене</w:t>
            </w:r>
            <w:r w:rsidR="00C03842" w:rsidRPr="00FB7E4D">
              <w:rPr>
                <w:b/>
                <w:color w:val="FFFFFF"/>
                <w:sz w:val="18"/>
                <w:szCs w:val="18"/>
                <w:lang w:eastAsia="bs-Latn-BA"/>
              </w:rPr>
              <w:t xml:space="preserve"> </w:t>
            </w:r>
            <w:r w:rsidRPr="00FB7E4D">
              <w:rPr>
                <w:b/>
                <w:color w:val="FFFFFF"/>
                <w:sz w:val="18"/>
                <w:szCs w:val="18"/>
                <w:lang w:eastAsia="bs-Latn-BA"/>
              </w:rPr>
              <w:t>зграде</w:t>
            </w:r>
          </w:p>
        </w:tc>
        <w:tc>
          <w:tcPr>
            <w:tcW w:w="1310" w:type="dxa"/>
            <w:tcBorders>
              <w:top w:val="single" w:sz="4" w:space="0" w:color="auto"/>
              <w:left w:val="nil"/>
              <w:bottom w:val="single" w:sz="4" w:space="0" w:color="auto"/>
              <w:right w:val="single" w:sz="4" w:space="0" w:color="auto"/>
            </w:tcBorders>
            <w:shd w:val="clear" w:color="auto" w:fill="1F3864"/>
            <w:noWrap/>
            <w:hideMark/>
          </w:tcPr>
          <w:p w14:paraId="5C3B9D2C" w14:textId="7728DF7C" w:rsidR="00C03842" w:rsidRPr="00FB7E4D" w:rsidRDefault="00F04290" w:rsidP="008C789C">
            <w:pPr>
              <w:jc w:val="center"/>
              <w:rPr>
                <w:rFonts w:eastAsia="Calibri"/>
                <w:b/>
                <w:color w:val="FFFFFF"/>
                <w:sz w:val="18"/>
                <w:szCs w:val="18"/>
              </w:rPr>
            </w:pPr>
            <w:r w:rsidRPr="00FB7E4D">
              <w:rPr>
                <w:b/>
                <w:color w:val="FFFFFF"/>
                <w:sz w:val="18"/>
                <w:szCs w:val="18"/>
                <w:lang w:eastAsia="bs-Latn-BA"/>
              </w:rPr>
              <w:t>Укупно</w:t>
            </w:r>
          </w:p>
        </w:tc>
      </w:tr>
      <w:tr w:rsidR="00D17D31" w:rsidRPr="00FB7E4D" w14:paraId="3B7C1393" w14:textId="77777777" w:rsidTr="006466BC">
        <w:trPr>
          <w:trHeight w:val="144"/>
        </w:trPr>
        <w:tc>
          <w:tcPr>
            <w:tcW w:w="4492" w:type="dxa"/>
            <w:tcBorders>
              <w:top w:val="nil"/>
              <w:left w:val="single" w:sz="4" w:space="0" w:color="auto"/>
              <w:bottom w:val="single" w:sz="4" w:space="0" w:color="auto"/>
              <w:right w:val="single" w:sz="4" w:space="0" w:color="auto"/>
            </w:tcBorders>
            <w:shd w:val="clear" w:color="auto" w:fill="DBE5F1"/>
            <w:noWrap/>
            <w:vAlign w:val="bottom"/>
            <w:hideMark/>
          </w:tcPr>
          <w:p w14:paraId="68153BA7" w14:textId="404B394F" w:rsidR="00D17D31" w:rsidRPr="00FB7E4D" w:rsidRDefault="00F04290" w:rsidP="008C789C">
            <w:pPr>
              <w:rPr>
                <w:b/>
                <w:bCs/>
                <w:color w:val="000000"/>
                <w:sz w:val="18"/>
                <w:szCs w:val="18"/>
                <w:lang w:eastAsia="bs-Latn-BA"/>
              </w:rPr>
            </w:pPr>
            <w:r w:rsidRPr="00FB7E4D">
              <w:rPr>
                <w:b/>
                <w:bCs/>
                <w:color w:val="000000"/>
                <w:sz w:val="18"/>
                <w:szCs w:val="18"/>
                <w:lang w:eastAsia="bs-Latn-BA"/>
              </w:rPr>
              <w:t>Електрична</w:t>
            </w:r>
            <w:r w:rsidR="00D17D31" w:rsidRPr="00FB7E4D">
              <w:rPr>
                <w:b/>
                <w:bCs/>
                <w:color w:val="000000"/>
                <w:sz w:val="18"/>
                <w:szCs w:val="18"/>
                <w:lang w:eastAsia="bs-Latn-BA"/>
              </w:rPr>
              <w:t xml:space="preserve"> </w:t>
            </w:r>
            <w:r w:rsidRPr="00FB7E4D">
              <w:rPr>
                <w:b/>
                <w:bCs/>
                <w:color w:val="000000"/>
                <w:sz w:val="18"/>
                <w:szCs w:val="18"/>
                <w:lang w:eastAsia="bs-Latn-BA"/>
              </w:rPr>
              <w:t>енергија</w:t>
            </w:r>
            <w:r w:rsidR="00D17D31" w:rsidRPr="00FB7E4D">
              <w:rPr>
                <w:b/>
                <w:bCs/>
                <w:color w:val="000000"/>
                <w:sz w:val="18"/>
                <w:szCs w:val="18"/>
                <w:lang w:eastAsia="bs-Latn-BA"/>
              </w:rPr>
              <w:t xml:space="preserve"> (</w:t>
            </w:r>
            <w:r w:rsidRPr="00FB7E4D">
              <w:rPr>
                <w:b/>
                <w:bCs/>
                <w:color w:val="000000"/>
                <w:sz w:val="18"/>
                <w:szCs w:val="18"/>
                <w:lang w:eastAsia="bs-Latn-BA"/>
              </w:rPr>
              <w:t>за</w:t>
            </w:r>
            <w:r w:rsidR="00D17D31" w:rsidRPr="00FB7E4D">
              <w:rPr>
                <w:b/>
                <w:bCs/>
                <w:color w:val="000000"/>
                <w:sz w:val="18"/>
                <w:szCs w:val="18"/>
                <w:lang w:eastAsia="bs-Latn-BA"/>
              </w:rPr>
              <w:t xml:space="preserve"> </w:t>
            </w:r>
            <w:r w:rsidRPr="00FB7E4D">
              <w:rPr>
                <w:b/>
                <w:bCs/>
                <w:color w:val="000000"/>
                <w:sz w:val="18"/>
                <w:szCs w:val="18"/>
                <w:lang w:eastAsia="bs-Latn-BA"/>
              </w:rPr>
              <w:t>гријање</w:t>
            </w:r>
            <w:r w:rsidR="00D17D31" w:rsidRPr="00FB7E4D">
              <w:rPr>
                <w:b/>
                <w:bCs/>
                <w:color w:val="000000"/>
                <w:sz w:val="18"/>
                <w:szCs w:val="18"/>
                <w:lang w:eastAsia="bs-Latn-BA"/>
              </w:rPr>
              <w:t>)</w:t>
            </w:r>
          </w:p>
        </w:tc>
        <w:tc>
          <w:tcPr>
            <w:tcW w:w="1632" w:type="dxa"/>
            <w:tcBorders>
              <w:top w:val="single" w:sz="6" w:space="0" w:color="auto"/>
              <w:left w:val="single" w:sz="6" w:space="0" w:color="auto"/>
              <w:bottom w:val="single" w:sz="6" w:space="0" w:color="auto"/>
              <w:right w:val="single" w:sz="6" w:space="0" w:color="auto"/>
            </w:tcBorders>
            <w:noWrap/>
            <w:hideMark/>
          </w:tcPr>
          <w:p w14:paraId="119E70EE" w14:textId="506A39B3" w:rsidR="00D17D31" w:rsidRPr="00FB7E4D" w:rsidRDefault="00D17D31" w:rsidP="008C789C">
            <w:pPr>
              <w:jc w:val="right"/>
              <w:rPr>
                <w:sz w:val="18"/>
                <w:szCs w:val="18"/>
                <w:lang w:eastAsia="bs-Latn-BA"/>
              </w:rPr>
            </w:pPr>
            <w:r w:rsidRPr="00FB7E4D">
              <w:rPr>
                <w:sz w:val="18"/>
                <w:szCs w:val="18"/>
              </w:rPr>
              <w:t xml:space="preserve">18.138 </w:t>
            </w:r>
          </w:p>
        </w:tc>
        <w:tc>
          <w:tcPr>
            <w:tcW w:w="1633" w:type="dxa"/>
            <w:tcBorders>
              <w:top w:val="single" w:sz="6" w:space="0" w:color="auto"/>
              <w:left w:val="single" w:sz="6" w:space="0" w:color="auto"/>
              <w:bottom w:val="single" w:sz="6" w:space="0" w:color="auto"/>
              <w:right w:val="single" w:sz="6" w:space="0" w:color="auto"/>
            </w:tcBorders>
            <w:noWrap/>
            <w:hideMark/>
          </w:tcPr>
          <w:p w14:paraId="065F0639" w14:textId="73C645DE" w:rsidR="00D17D31" w:rsidRPr="00FB7E4D" w:rsidRDefault="00D17D31" w:rsidP="008C789C">
            <w:pPr>
              <w:jc w:val="right"/>
              <w:rPr>
                <w:sz w:val="18"/>
                <w:szCs w:val="18"/>
                <w:lang w:eastAsia="bs-Latn-BA"/>
              </w:rPr>
            </w:pPr>
            <w:r w:rsidRPr="00FB7E4D">
              <w:rPr>
                <w:sz w:val="18"/>
                <w:szCs w:val="18"/>
              </w:rPr>
              <w:t xml:space="preserve">422 </w:t>
            </w:r>
          </w:p>
        </w:tc>
        <w:tc>
          <w:tcPr>
            <w:tcW w:w="1310" w:type="dxa"/>
            <w:tcBorders>
              <w:top w:val="single" w:sz="6" w:space="0" w:color="auto"/>
              <w:left w:val="single" w:sz="6" w:space="0" w:color="auto"/>
              <w:bottom w:val="single" w:sz="6" w:space="0" w:color="auto"/>
              <w:right w:val="single" w:sz="6" w:space="0" w:color="auto"/>
            </w:tcBorders>
            <w:noWrap/>
            <w:hideMark/>
          </w:tcPr>
          <w:p w14:paraId="067E6F2F" w14:textId="1AA32A1A" w:rsidR="00D17D31" w:rsidRPr="00FB7E4D" w:rsidRDefault="00D17D31" w:rsidP="008C789C">
            <w:pPr>
              <w:jc w:val="right"/>
              <w:rPr>
                <w:sz w:val="18"/>
                <w:szCs w:val="18"/>
                <w:lang w:eastAsia="bs-Latn-BA"/>
              </w:rPr>
            </w:pPr>
            <w:r w:rsidRPr="00FB7E4D">
              <w:rPr>
                <w:sz w:val="18"/>
                <w:szCs w:val="18"/>
              </w:rPr>
              <w:t xml:space="preserve">18.560 </w:t>
            </w:r>
          </w:p>
        </w:tc>
      </w:tr>
      <w:tr w:rsidR="00D17D31" w:rsidRPr="00FB7E4D" w14:paraId="69BACF03" w14:textId="77777777" w:rsidTr="006466BC">
        <w:trPr>
          <w:trHeight w:val="144"/>
        </w:trPr>
        <w:tc>
          <w:tcPr>
            <w:tcW w:w="4492" w:type="dxa"/>
            <w:tcBorders>
              <w:top w:val="nil"/>
              <w:left w:val="single" w:sz="4" w:space="0" w:color="auto"/>
              <w:bottom w:val="single" w:sz="4" w:space="0" w:color="auto"/>
              <w:right w:val="single" w:sz="4" w:space="0" w:color="auto"/>
            </w:tcBorders>
            <w:shd w:val="clear" w:color="auto" w:fill="DBE5F1"/>
            <w:noWrap/>
            <w:vAlign w:val="bottom"/>
            <w:hideMark/>
          </w:tcPr>
          <w:p w14:paraId="2207BC68" w14:textId="2A7A987E" w:rsidR="00D17D31" w:rsidRPr="00FB7E4D" w:rsidRDefault="00F04290" w:rsidP="008C789C">
            <w:pPr>
              <w:rPr>
                <w:b/>
                <w:bCs/>
                <w:color w:val="000000"/>
                <w:sz w:val="18"/>
                <w:szCs w:val="18"/>
                <w:lang w:eastAsia="bs-Latn-BA"/>
              </w:rPr>
            </w:pPr>
            <w:r w:rsidRPr="00FB7E4D">
              <w:rPr>
                <w:b/>
                <w:bCs/>
                <w:color w:val="000000"/>
                <w:sz w:val="18"/>
                <w:szCs w:val="18"/>
                <w:lang w:eastAsia="bs-Latn-BA"/>
              </w:rPr>
              <w:t>Електрична</w:t>
            </w:r>
            <w:r w:rsidR="00D17D31" w:rsidRPr="00FB7E4D">
              <w:rPr>
                <w:b/>
                <w:bCs/>
                <w:color w:val="000000"/>
                <w:sz w:val="18"/>
                <w:szCs w:val="18"/>
                <w:lang w:eastAsia="bs-Latn-BA"/>
              </w:rPr>
              <w:t xml:space="preserve"> </w:t>
            </w:r>
            <w:r w:rsidRPr="00FB7E4D">
              <w:rPr>
                <w:b/>
                <w:bCs/>
                <w:color w:val="000000"/>
                <w:sz w:val="18"/>
                <w:szCs w:val="18"/>
                <w:lang w:eastAsia="bs-Latn-BA"/>
              </w:rPr>
              <w:t>енергија</w:t>
            </w:r>
            <w:r w:rsidR="00D17D31" w:rsidRPr="00FB7E4D">
              <w:rPr>
                <w:b/>
                <w:bCs/>
                <w:color w:val="000000"/>
                <w:sz w:val="18"/>
                <w:szCs w:val="18"/>
                <w:lang w:eastAsia="bs-Latn-BA"/>
              </w:rPr>
              <w:t xml:space="preserve"> (</w:t>
            </w:r>
            <w:r w:rsidRPr="00FB7E4D">
              <w:rPr>
                <w:b/>
                <w:bCs/>
                <w:color w:val="000000"/>
                <w:sz w:val="18"/>
                <w:szCs w:val="18"/>
                <w:lang w:eastAsia="bs-Latn-BA"/>
              </w:rPr>
              <w:t>за</w:t>
            </w:r>
            <w:r w:rsidR="00D17D31" w:rsidRPr="00FB7E4D">
              <w:rPr>
                <w:b/>
                <w:bCs/>
                <w:color w:val="000000"/>
                <w:sz w:val="18"/>
                <w:szCs w:val="18"/>
                <w:lang w:eastAsia="bs-Latn-BA"/>
              </w:rPr>
              <w:t xml:space="preserve"> </w:t>
            </w:r>
            <w:r w:rsidRPr="00FB7E4D">
              <w:rPr>
                <w:b/>
                <w:bCs/>
                <w:color w:val="000000"/>
                <w:sz w:val="18"/>
                <w:szCs w:val="18"/>
                <w:lang w:eastAsia="bs-Latn-BA"/>
              </w:rPr>
              <w:t>осталу</w:t>
            </w:r>
            <w:r w:rsidR="00D17D31" w:rsidRPr="00FB7E4D">
              <w:rPr>
                <w:b/>
                <w:bCs/>
                <w:color w:val="000000"/>
                <w:sz w:val="18"/>
                <w:szCs w:val="18"/>
                <w:lang w:eastAsia="bs-Latn-BA"/>
              </w:rPr>
              <w:t xml:space="preserve"> </w:t>
            </w:r>
            <w:r w:rsidRPr="00FB7E4D">
              <w:rPr>
                <w:b/>
                <w:bCs/>
                <w:color w:val="000000"/>
                <w:sz w:val="18"/>
                <w:szCs w:val="18"/>
                <w:lang w:eastAsia="bs-Latn-BA"/>
              </w:rPr>
              <w:t>намјену</w:t>
            </w:r>
            <w:r w:rsidR="00D17D31" w:rsidRPr="00FB7E4D">
              <w:rPr>
                <w:b/>
                <w:bCs/>
                <w:color w:val="000000"/>
                <w:sz w:val="18"/>
                <w:szCs w:val="18"/>
                <w:lang w:eastAsia="bs-Latn-BA"/>
              </w:rPr>
              <w:t>)</w:t>
            </w:r>
          </w:p>
        </w:tc>
        <w:tc>
          <w:tcPr>
            <w:tcW w:w="1632" w:type="dxa"/>
            <w:tcBorders>
              <w:top w:val="single" w:sz="6" w:space="0" w:color="auto"/>
              <w:left w:val="single" w:sz="6" w:space="0" w:color="auto"/>
              <w:bottom w:val="single" w:sz="6" w:space="0" w:color="auto"/>
              <w:right w:val="single" w:sz="6" w:space="0" w:color="auto"/>
            </w:tcBorders>
            <w:noWrap/>
            <w:hideMark/>
          </w:tcPr>
          <w:p w14:paraId="1DD398A2" w14:textId="1E6F2FB1" w:rsidR="00D17D31" w:rsidRPr="00FB7E4D" w:rsidRDefault="00D17D31" w:rsidP="008C789C">
            <w:pPr>
              <w:jc w:val="right"/>
              <w:rPr>
                <w:sz w:val="18"/>
                <w:szCs w:val="18"/>
                <w:lang w:eastAsia="bs-Latn-BA"/>
              </w:rPr>
            </w:pPr>
            <w:r w:rsidRPr="00FB7E4D">
              <w:rPr>
                <w:sz w:val="18"/>
                <w:szCs w:val="18"/>
              </w:rPr>
              <w:t xml:space="preserve">585 </w:t>
            </w:r>
          </w:p>
        </w:tc>
        <w:tc>
          <w:tcPr>
            <w:tcW w:w="1633" w:type="dxa"/>
            <w:tcBorders>
              <w:top w:val="single" w:sz="6" w:space="0" w:color="auto"/>
              <w:left w:val="single" w:sz="6" w:space="0" w:color="auto"/>
              <w:bottom w:val="single" w:sz="6" w:space="0" w:color="auto"/>
              <w:right w:val="single" w:sz="6" w:space="0" w:color="auto"/>
            </w:tcBorders>
            <w:noWrap/>
            <w:hideMark/>
          </w:tcPr>
          <w:p w14:paraId="599330D4" w14:textId="586ED97D" w:rsidR="00D17D31" w:rsidRPr="00FB7E4D" w:rsidRDefault="00D17D31" w:rsidP="008C789C">
            <w:pPr>
              <w:jc w:val="right"/>
              <w:rPr>
                <w:sz w:val="18"/>
                <w:szCs w:val="18"/>
                <w:lang w:eastAsia="bs-Latn-BA"/>
              </w:rPr>
            </w:pPr>
            <w:r w:rsidRPr="00FB7E4D">
              <w:rPr>
                <w:sz w:val="18"/>
                <w:szCs w:val="18"/>
              </w:rPr>
              <w:t xml:space="preserve">10 </w:t>
            </w:r>
          </w:p>
        </w:tc>
        <w:tc>
          <w:tcPr>
            <w:tcW w:w="1310" w:type="dxa"/>
            <w:tcBorders>
              <w:top w:val="single" w:sz="6" w:space="0" w:color="auto"/>
              <w:left w:val="single" w:sz="6" w:space="0" w:color="auto"/>
              <w:bottom w:val="single" w:sz="6" w:space="0" w:color="auto"/>
              <w:right w:val="single" w:sz="6" w:space="0" w:color="auto"/>
            </w:tcBorders>
            <w:noWrap/>
            <w:hideMark/>
          </w:tcPr>
          <w:p w14:paraId="7EC514C5" w14:textId="54703DDA" w:rsidR="00D17D31" w:rsidRPr="00FB7E4D" w:rsidRDefault="00D17D31" w:rsidP="008C789C">
            <w:pPr>
              <w:jc w:val="right"/>
              <w:rPr>
                <w:sz w:val="18"/>
                <w:szCs w:val="18"/>
                <w:lang w:eastAsia="bs-Latn-BA"/>
              </w:rPr>
            </w:pPr>
            <w:r w:rsidRPr="00FB7E4D">
              <w:rPr>
                <w:sz w:val="18"/>
                <w:szCs w:val="18"/>
              </w:rPr>
              <w:t xml:space="preserve">595 </w:t>
            </w:r>
          </w:p>
        </w:tc>
      </w:tr>
      <w:tr w:rsidR="00D17D31" w:rsidRPr="00FB7E4D" w14:paraId="66F28F34" w14:textId="77777777" w:rsidTr="006466BC">
        <w:trPr>
          <w:trHeight w:val="144"/>
        </w:trPr>
        <w:tc>
          <w:tcPr>
            <w:tcW w:w="4492" w:type="dxa"/>
            <w:tcBorders>
              <w:top w:val="nil"/>
              <w:left w:val="single" w:sz="4" w:space="0" w:color="auto"/>
              <w:bottom w:val="single" w:sz="4" w:space="0" w:color="auto"/>
              <w:right w:val="single" w:sz="4" w:space="0" w:color="auto"/>
            </w:tcBorders>
            <w:shd w:val="clear" w:color="auto" w:fill="DBE5F1"/>
            <w:noWrap/>
            <w:vAlign w:val="bottom"/>
            <w:hideMark/>
          </w:tcPr>
          <w:p w14:paraId="3EA49343" w14:textId="16B40C9D" w:rsidR="00D17D31" w:rsidRPr="00F15133" w:rsidRDefault="00F15133" w:rsidP="008C789C">
            <w:pPr>
              <w:rPr>
                <w:b/>
                <w:bCs/>
                <w:color w:val="000000"/>
                <w:sz w:val="18"/>
                <w:szCs w:val="18"/>
                <w:lang w:val="en-US" w:eastAsia="bs-Latn-BA"/>
              </w:rPr>
            </w:pPr>
            <w:proofErr w:type="spellStart"/>
            <w:r>
              <w:rPr>
                <w:b/>
                <w:bCs/>
                <w:color w:val="000000"/>
                <w:sz w:val="18"/>
                <w:szCs w:val="18"/>
                <w:lang w:val="en-US" w:eastAsia="bs-Latn-BA"/>
              </w:rPr>
              <w:t>Мрки</w:t>
            </w:r>
            <w:proofErr w:type="spellEnd"/>
            <w:r>
              <w:rPr>
                <w:b/>
                <w:bCs/>
                <w:color w:val="000000"/>
                <w:sz w:val="18"/>
                <w:szCs w:val="18"/>
                <w:lang w:val="en-US" w:eastAsia="bs-Latn-BA"/>
              </w:rPr>
              <w:t xml:space="preserve"> у</w:t>
            </w:r>
            <w:r w:rsidR="00F04290" w:rsidRPr="00FB7E4D">
              <w:rPr>
                <w:b/>
                <w:bCs/>
                <w:color w:val="000000"/>
                <w:sz w:val="18"/>
                <w:szCs w:val="18"/>
                <w:lang w:eastAsia="bs-Latn-BA"/>
              </w:rPr>
              <w:t>гаљ</w:t>
            </w:r>
            <w:r w:rsidR="00D17D31" w:rsidRPr="00FB7E4D">
              <w:rPr>
                <w:b/>
                <w:bCs/>
                <w:color w:val="000000"/>
                <w:sz w:val="18"/>
                <w:szCs w:val="18"/>
                <w:lang w:eastAsia="bs-Latn-BA"/>
              </w:rPr>
              <w:t xml:space="preserve"> </w:t>
            </w:r>
          </w:p>
        </w:tc>
        <w:tc>
          <w:tcPr>
            <w:tcW w:w="1632" w:type="dxa"/>
            <w:tcBorders>
              <w:top w:val="single" w:sz="6" w:space="0" w:color="auto"/>
              <w:left w:val="single" w:sz="6" w:space="0" w:color="auto"/>
              <w:bottom w:val="single" w:sz="6" w:space="0" w:color="auto"/>
              <w:right w:val="single" w:sz="6" w:space="0" w:color="auto"/>
            </w:tcBorders>
            <w:noWrap/>
            <w:hideMark/>
          </w:tcPr>
          <w:p w14:paraId="4AB23DC4" w14:textId="673C6F6C" w:rsidR="00D17D31" w:rsidRPr="00FB7E4D" w:rsidRDefault="00D17D31" w:rsidP="008C789C">
            <w:pPr>
              <w:jc w:val="right"/>
              <w:rPr>
                <w:sz w:val="18"/>
                <w:szCs w:val="18"/>
                <w:lang w:eastAsia="bs-Latn-BA"/>
              </w:rPr>
            </w:pPr>
            <w:r w:rsidRPr="00FB7E4D">
              <w:rPr>
                <w:sz w:val="18"/>
                <w:szCs w:val="18"/>
              </w:rPr>
              <w:t xml:space="preserve">1.000 </w:t>
            </w:r>
          </w:p>
        </w:tc>
        <w:tc>
          <w:tcPr>
            <w:tcW w:w="1633" w:type="dxa"/>
            <w:tcBorders>
              <w:top w:val="single" w:sz="6" w:space="0" w:color="auto"/>
              <w:left w:val="single" w:sz="6" w:space="0" w:color="auto"/>
              <w:bottom w:val="single" w:sz="6" w:space="0" w:color="auto"/>
              <w:right w:val="single" w:sz="6" w:space="0" w:color="auto"/>
            </w:tcBorders>
            <w:noWrap/>
            <w:hideMark/>
          </w:tcPr>
          <w:p w14:paraId="32F86C89" w14:textId="473A52CF" w:rsidR="00D17D31" w:rsidRPr="00FB7E4D" w:rsidRDefault="00D17D31" w:rsidP="008C789C">
            <w:pPr>
              <w:jc w:val="right"/>
              <w:rPr>
                <w:sz w:val="18"/>
                <w:szCs w:val="18"/>
                <w:lang w:eastAsia="bs-Latn-BA"/>
              </w:rPr>
            </w:pPr>
            <w:r w:rsidRPr="00FB7E4D">
              <w:rPr>
                <w:sz w:val="18"/>
                <w:szCs w:val="18"/>
              </w:rPr>
              <w:t xml:space="preserve">25 </w:t>
            </w:r>
          </w:p>
        </w:tc>
        <w:tc>
          <w:tcPr>
            <w:tcW w:w="1310" w:type="dxa"/>
            <w:tcBorders>
              <w:top w:val="single" w:sz="6" w:space="0" w:color="auto"/>
              <w:left w:val="single" w:sz="6" w:space="0" w:color="auto"/>
              <w:bottom w:val="single" w:sz="6" w:space="0" w:color="auto"/>
              <w:right w:val="single" w:sz="6" w:space="0" w:color="auto"/>
            </w:tcBorders>
            <w:noWrap/>
            <w:hideMark/>
          </w:tcPr>
          <w:p w14:paraId="7F687F8F" w14:textId="24B20A39" w:rsidR="00D17D31" w:rsidRPr="00FB7E4D" w:rsidRDefault="00D17D31" w:rsidP="008C789C">
            <w:pPr>
              <w:jc w:val="right"/>
              <w:rPr>
                <w:sz w:val="18"/>
                <w:szCs w:val="18"/>
                <w:lang w:eastAsia="bs-Latn-BA"/>
              </w:rPr>
            </w:pPr>
            <w:r w:rsidRPr="00FB7E4D">
              <w:rPr>
                <w:sz w:val="18"/>
                <w:szCs w:val="18"/>
              </w:rPr>
              <w:t xml:space="preserve">1.025 </w:t>
            </w:r>
          </w:p>
        </w:tc>
      </w:tr>
      <w:tr w:rsidR="00D17D31" w:rsidRPr="00FB7E4D" w14:paraId="0DB77E36" w14:textId="77777777" w:rsidTr="006466BC">
        <w:trPr>
          <w:trHeight w:val="144"/>
        </w:trPr>
        <w:tc>
          <w:tcPr>
            <w:tcW w:w="4492" w:type="dxa"/>
            <w:tcBorders>
              <w:top w:val="nil"/>
              <w:left w:val="single" w:sz="4" w:space="0" w:color="auto"/>
              <w:bottom w:val="single" w:sz="4" w:space="0" w:color="auto"/>
              <w:right w:val="single" w:sz="4" w:space="0" w:color="auto"/>
            </w:tcBorders>
            <w:shd w:val="clear" w:color="auto" w:fill="DBE5F1"/>
            <w:noWrap/>
            <w:vAlign w:val="bottom"/>
            <w:hideMark/>
          </w:tcPr>
          <w:p w14:paraId="026C9A48" w14:textId="64C826A5" w:rsidR="00D17D31" w:rsidRPr="00FB7E4D" w:rsidRDefault="00F04290" w:rsidP="008C789C">
            <w:pPr>
              <w:rPr>
                <w:b/>
                <w:bCs/>
                <w:color w:val="000000"/>
                <w:sz w:val="18"/>
                <w:szCs w:val="18"/>
                <w:lang w:eastAsia="bs-Latn-BA"/>
              </w:rPr>
            </w:pPr>
            <w:r w:rsidRPr="00FB7E4D">
              <w:rPr>
                <w:b/>
                <w:bCs/>
                <w:color w:val="000000"/>
                <w:sz w:val="18"/>
                <w:szCs w:val="18"/>
                <w:lang w:eastAsia="bs-Latn-BA"/>
              </w:rPr>
              <w:t>Биомаса</w:t>
            </w:r>
          </w:p>
        </w:tc>
        <w:tc>
          <w:tcPr>
            <w:tcW w:w="1632" w:type="dxa"/>
            <w:tcBorders>
              <w:top w:val="single" w:sz="6" w:space="0" w:color="auto"/>
              <w:left w:val="single" w:sz="6" w:space="0" w:color="auto"/>
              <w:bottom w:val="single" w:sz="6" w:space="0" w:color="auto"/>
              <w:right w:val="single" w:sz="6" w:space="0" w:color="auto"/>
            </w:tcBorders>
            <w:noWrap/>
            <w:hideMark/>
          </w:tcPr>
          <w:p w14:paraId="1B676E36" w14:textId="53391992" w:rsidR="00D17D31" w:rsidRPr="00FB7E4D" w:rsidRDefault="00D17D31" w:rsidP="008C789C">
            <w:pPr>
              <w:jc w:val="right"/>
              <w:rPr>
                <w:sz w:val="18"/>
                <w:szCs w:val="18"/>
                <w:lang w:eastAsia="bs-Latn-BA"/>
              </w:rPr>
            </w:pPr>
            <w:r w:rsidRPr="00FB7E4D">
              <w:rPr>
                <w:sz w:val="18"/>
                <w:szCs w:val="18"/>
              </w:rPr>
              <w:t xml:space="preserve">159 </w:t>
            </w:r>
          </w:p>
        </w:tc>
        <w:tc>
          <w:tcPr>
            <w:tcW w:w="1633" w:type="dxa"/>
            <w:tcBorders>
              <w:top w:val="single" w:sz="6" w:space="0" w:color="auto"/>
              <w:left w:val="single" w:sz="6" w:space="0" w:color="auto"/>
              <w:bottom w:val="single" w:sz="6" w:space="0" w:color="auto"/>
              <w:right w:val="single" w:sz="6" w:space="0" w:color="auto"/>
            </w:tcBorders>
            <w:noWrap/>
            <w:hideMark/>
          </w:tcPr>
          <w:p w14:paraId="69FBCDFB" w14:textId="435E8BAC" w:rsidR="00D17D31" w:rsidRPr="00FB7E4D" w:rsidRDefault="00D17D31" w:rsidP="008C789C">
            <w:pPr>
              <w:jc w:val="right"/>
              <w:rPr>
                <w:sz w:val="18"/>
                <w:szCs w:val="18"/>
                <w:lang w:eastAsia="bs-Latn-BA"/>
              </w:rPr>
            </w:pPr>
            <w:r w:rsidRPr="00FB7E4D">
              <w:rPr>
                <w:sz w:val="18"/>
                <w:szCs w:val="18"/>
              </w:rPr>
              <w:t xml:space="preserve">-  </w:t>
            </w:r>
          </w:p>
        </w:tc>
        <w:tc>
          <w:tcPr>
            <w:tcW w:w="1310" w:type="dxa"/>
            <w:tcBorders>
              <w:top w:val="single" w:sz="6" w:space="0" w:color="auto"/>
              <w:left w:val="single" w:sz="6" w:space="0" w:color="auto"/>
              <w:bottom w:val="single" w:sz="6" w:space="0" w:color="auto"/>
              <w:right w:val="single" w:sz="6" w:space="0" w:color="auto"/>
            </w:tcBorders>
            <w:noWrap/>
            <w:hideMark/>
          </w:tcPr>
          <w:p w14:paraId="7C1A0825" w14:textId="18CD1B12" w:rsidR="00D17D31" w:rsidRPr="00FB7E4D" w:rsidRDefault="00D17D31" w:rsidP="008C789C">
            <w:pPr>
              <w:jc w:val="right"/>
              <w:rPr>
                <w:sz w:val="18"/>
                <w:szCs w:val="18"/>
                <w:lang w:eastAsia="bs-Latn-BA"/>
              </w:rPr>
            </w:pPr>
            <w:r w:rsidRPr="00FB7E4D">
              <w:rPr>
                <w:sz w:val="18"/>
                <w:szCs w:val="18"/>
              </w:rPr>
              <w:t xml:space="preserve">159 </w:t>
            </w:r>
          </w:p>
        </w:tc>
      </w:tr>
      <w:tr w:rsidR="00D17D31" w:rsidRPr="00FB7E4D" w14:paraId="28980A92" w14:textId="77777777" w:rsidTr="006466BC">
        <w:trPr>
          <w:trHeight w:val="144"/>
        </w:trPr>
        <w:tc>
          <w:tcPr>
            <w:tcW w:w="4492" w:type="dxa"/>
            <w:tcBorders>
              <w:top w:val="nil"/>
              <w:left w:val="single" w:sz="4" w:space="0" w:color="auto"/>
              <w:bottom w:val="single" w:sz="4" w:space="0" w:color="auto"/>
              <w:right w:val="single" w:sz="4" w:space="0" w:color="auto"/>
            </w:tcBorders>
            <w:shd w:val="clear" w:color="auto" w:fill="DBE5F1"/>
            <w:noWrap/>
            <w:vAlign w:val="bottom"/>
            <w:hideMark/>
          </w:tcPr>
          <w:p w14:paraId="5371A061" w14:textId="2F3DA171" w:rsidR="00D17D31" w:rsidRPr="00FB7E4D" w:rsidRDefault="00F04290" w:rsidP="008C789C">
            <w:pPr>
              <w:rPr>
                <w:b/>
                <w:bCs/>
                <w:color w:val="000000"/>
                <w:sz w:val="18"/>
                <w:szCs w:val="18"/>
                <w:lang w:val="sr-Latn-RS" w:eastAsia="bs-Latn-BA"/>
              </w:rPr>
            </w:pPr>
            <w:r w:rsidRPr="00FB7E4D">
              <w:rPr>
                <w:b/>
                <w:bCs/>
                <w:color w:val="000000"/>
                <w:sz w:val="18"/>
                <w:szCs w:val="18"/>
                <w:lang w:eastAsia="bs-Latn-BA"/>
              </w:rPr>
              <w:t>Укупно</w:t>
            </w:r>
            <w:r w:rsidR="00D17D31" w:rsidRPr="00FB7E4D">
              <w:rPr>
                <w:b/>
                <w:bCs/>
                <w:color w:val="000000"/>
                <w:sz w:val="18"/>
                <w:szCs w:val="18"/>
                <w:lang w:eastAsia="bs-Latn-BA"/>
              </w:rPr>
              <w:t xml:space="preserve"> </w:t>
            </w:r>
            <w:r w:rsidRPr="00FB7E4D">
              <w:rPr>
                <w:b/>
                <w:bCs/>
                <w:color w:val="000000"/>
                <w:sz w:val="18"/>
                <w:szCs w:val="18"/>
                <w:lang w:eastAsia="bs-Latn-BA"/>
              </w:rPr>
              <w:t>испоручено</w:t>
            </w:r>
            <w:r w:rsidR="00D17D31" w:rsidRPr="00FB7E4D">
              <w:rPr>
                <w:b/>
                <w:bCs/>
                <w:color w:val="000000"/>
                <w:sz w:val="18"/>
                <w:szCs w:val="18"/>
                <w:lang w:eastAsia="bs-Latn-BA"/>
              </w:rPr>
              <w:t xml:space="preserve"> </w:t>
            </w:r>
            <w:r w:rsidRPr="00FB7E4D">
              <w:rPr>
                <w:b/>
                <w:bCs/>
                <w:color w:val="000000"/>
                <w:sz w:val="18"/>
                <w:szCs w:val="18"/>
                <w:lang w:eastAsia="bs-Latn-BA"/>
              </w:rPr>
              <w:t>енергија</w:t>
            </w:r>
            <w:r w:rsidR="00D17D31" w:rsidRPr="00FB7E4D">
              <w:rPr>
                <w:b/>
                <w:bCs/>
                <w:color w:val="000000"/>
                <w:sz w:val="18"/>
                <w:szCs w:val="18"/>
                <w:lang w:eastAsia="bs-Latn-BA"/>
              </w:rPr>
              <w:t xml:space="preserve"> </w:t>
            </w:r>
            <w:r w:rsidRPr="00FB7E4D">
              <w:rPr>
                <w:b/>
                <w:bCs/>
                <w:color w:val="000000"/>
                <w:sz w:val="18"/>
                <w:szCs w:val="18"/>
                <w:lang w:eastAsia="bs-Latn-BA"/>
              </w:rPr>
              <w:t>М</w:t>
            </w:r>
            <w:r w:rsidR="00D17D31" w:rsidRPr="00FB7E4D">
              <w:rPr>
                <w:b/>
                <w:bCs/>
                <w:color w:val="000000"/>
                <w:sz w:val="18"/>
                <w:szCs w:val="18"/>
                <w:lang w:eastAsia="bs-Latn-BA"/>
              </w:rPr>
              <w:t>W</w:t>
            </w:r>
            <w:r w:rsidR="006D42E1" w:rsidRPr="00FB7E4D">
              <w:rPr>
                <w:b/>
                <w:bCs/>
                <w:color w:val="000000"/>
                <w:sz w:val="18"/>
                <w:szCs w:val="18"/>
                <w:lang w:val="sr-Latn-RS" w:eastAsia="bs-Latn-BA"/>
              </w:rPr>
              <w:t>h</w:t>
            </w:r>
          </w:p>
        </w:tc>
        <w:tc>
          <w:tcPr>
            <w:tcW w:w="1632" w:type="dxa"/>
            <w:tcBorders>
              <w:top w:val="single" w:sz="6" w:space="0" w:color="auto"/>
              <w:left w:val="single" w:sz="6" w:space="0" w:color="auto"/>
              <w:bottom w:val="single" w:sz="6" w:space="0" w:color="auto"/>
              <w:right w:val="single" w:sz="6" w:space="0" w:color="auto"/>
            </w:tcBorders>
            <w:noWrap/>
            <w:hideMark/>
          </w:tcPr>
          <w:p w14:paraId="49227D02" w14:textId="466ECD58" w:rsidR="00D17D31" w:rsidRPr="00FB7E4D" w:rsidRDefault="00D17D31" w:rsidP="008C789C">
            <w:pPr>
              <w:jc w:val="right"/>
              <w:rPr>
                <w:b/>
                <w:bCs/>
                <w:sz w:val="18"/>
                <w:szCs w:val="18"/>
                <w:lang w:eastAsia="bs-Latn-BA"/>
              </w:rPr>
            </w:pPr>
            <w:r w:rsidRPr="00FB7E4D">
              <w:rPr>
                <w:b/>
                <w:bCs/>
                <w:sz w:val="18"/>
                <w:szCs w:val="18"/>
              </w:rPr>
              <w:t xml:space="preserve">156.494 </w:t>
            </w:r>
          </w:p>
        </w:tc>
        <w:tc>
          <w:tcPr>
            <w:tcW w:w="1633" w:type="dxa"/>
            <w:tcBorders>
              <w:top w:val="single" w:sz="6" w:space="0" w:color="auto"/>
              <w:left w:val="single" w:sz="6" w:space="0" w:color="auto"/>
              <w:bottom w:val="single" w:sz="6" w:space="0" w:color="auto"/>
              <w:right w:val="single" w:sz="6" w:space="0" w:color="auto"/>
            </w:tcBorders>
            <w:noWrap/>
            <w:hideMark/>
          </w:tcPr>
          <w:p w14:paraId="4B22926A" w14:textId="60BBF4EF" w:rsidR="00D17D31" w:rsidRPr="00FB7E4D" w:rsidRDefault="00D17D31" w:rsidP="008C789C">
            <w:pPr>
              <w:jc w:val="right"/>
              <w:rPr>
                <w:b/>
                <w:bCs/>
                <w:sz w:val="18"/>
                <w:szCs w:val="18"/>
                <w:lang w:eastAsia="bs-Latn-BA"/>
              </w:rPr>
            </w:pPr>
            <w:r w:rsidRPr="00FB7E4D">
              <w:rPr>
                <w:b/>
                <w:bCs/>
                <w:sz w:val="18"/>
                <w:szCs w:val="18"/>
              </w:rPr>
              <w:t xml:space="preserve">3.741 </w:t>
            </w:r>
          </w:p>
        </w:tc>
        <w:tc>
          <w:tcPr>
            <w:tcW w:w="1310" w:type="dxa"/>
            <w:tcBorders>
              <w:top w:val="single" w:sz="6" w:space="0" w:color="auto"/>
              <w:left w:val="single" w:sz="6" w:space="0" w:color="auto"/>
              <w:bottom w:val="single" w:sz="6" w:space="0" w:color="auto"/>
              <w:right w:val="single" w:sz="6" w:space="0" w:color="auto"/>
            </w:tcBorders>
            <w:noWrap/>
            <w:hideMark/>
          </w:tcPr>
          <w:p w14:paraId="0857BA70" w14:textId="7C4A2D70" w:rsidR="00D17D31" w:rsidRPr="00FB7E4D" w:rsidRDefault="00D17D31" w:rsidP="008C789C">
            <w:pPr>
              <w:jc w:val="right"/>
              <w:rPr>
                <w:b/>
                <w:bCs/>
                <w:sz w:val="18"/>
                <w:szCs w:val="18"/>
                <w:lang w:eastAsia="bs-Latn-BA"/>
              </w:rPr>
            </w:pPr>
            <w:r w:rsidRPr="00FB7E4D">
              <w:rPr>
                <w:b/>
                <w:bCs/>
                <w:sz w:val="18"/>
                <w:szCs w:val="18"/>
              </w:rPr>
              <w:t xml:space="preserve">160.235 </w:t>
            </w:r>
          </w:p>
        </w:tc>
      </w:tr>
    </w:tbl>
    <w:p w14:paraId="6BDA3923" w14:textId="77777777" w:rsidR="00C03842" w:rsidRPr="00FB7E4D" w:rsidRDefault="00C03842" w:rsidP="00C03842">
      <w:pPr>
        <w:spacing w:line="276" w:lineRule="auto"/>
        <w:rPr>
          <w:rFonts w:eastAsia="Calibri"/>
        </w:rPr>
      </w:pPr>
    </w:p>
    <w:p w14:paraId="2DCED31A" w14:textId="629242B7" w:rsidR="00C03842" w:rsidRPr="00FB7E4D" w:rsidRDefault="00F04290" w:rsidP="006D42E1">
      <w:pPr>
        <w:spacing w:line="276" w:lineRule="auto"/>
        <w:jc w:val="both"/>
      </w:pPr>
      <w:r w:rsidRPr="00FB7E4D">
        <w:t>Потрошња</w:t>
      </w:r>
      <w:r w:rsidR="00D17D31" w:rsidRPr="00FB7E4D">
        <w:t xml:space="preserve"> </w:t>
      </w:r>
      <w:r w:rsidRPr="00FB7E4D">
        <w:t>енергије</w:t>
      </w:r>
      <w:r w:rsidR="00D17D31" w:rsidRPr="00FB7E4D">
        <w:t xml:space="preserve"> </w:t>
      </w:r>
      <w:r w:rsidRPr="00FB7E4D">
        <w:t>у</w:t>
      </w:r>
      <w:r w:rsidR="00D17D31" w:rsidRPr="00FB7E4D">
        <w:t xml:space="preserve"> </w:t>
      </w:r>
      <w:r w:rsidRPr="00FB7E4D">
        <w:t>индивидуалним</w:t>
      </w:r>
      <w:r w:rsidR="00D17D31" w:rsidRPr="00FB7E4D">
        <w:t xml:space="preserve"> </w:t>
      </w:r>
      <w:r w:rsidRPr="00FB7E4D">
        <w:t>кућама</w:t>
      </w:r>
      <w:r w:rsidR="00D17D31" w:rsidRPr="00FB7E4D">
        <w:t xml:space="preserve"> </w:t>
      </w:r>
      <w:r w:rsidRPr="00FB7E4D">
        <w:t>износи</w:t>
      </w:r>
      <w:r w:rsidR="00D17D31" w:rsidRPr="00FB7E4D">
        <w:t xml:space="preserve"> 176.376 </w:t>
      </w:r>
      <w:r w:rsidRPr="00FB7E4D">
        <w:t>М</w:t>
      </w:r>
      <w:r w:rsidR="00D17D31" w:rsidRPr="00FB7E4D">
        <w:t>W</w:t>
      </w:r>
      <w:r w:rsidR="006D42E1" w:rsidRPr="00FB7E4D">
        <w:rPr>
          <w:lang w:val="sr-Latn-RS"/>
        </w:rPr>
        <w:t>h</w:t>
      </w:r>
      <w:r w:rsidR="00D17D31" w:rsidRPr="00FB7E4D">
        <w:t xml:space="preserve">, </w:t>
      </w:r>
      <w:r w:rsidRPr="00FB7E4D">
        <w:t>односно</w:t>
      </w:r>
      <w:r w:rsidR="00D17D31" w:rsidRPr="00FB7E4D">
        <w:t xml:space="preserve"> 98% </w:t>
      </w:r>
      <w:r w:rsidRPr="00FB7E4D">
        <w:t>од</w:t>
      </w:r>
      <w:r w:rsidR="00D17D31" w:rsidRPr="00FB7E4D">
        <w:t xml:space="preserve"> </w:t>
      </w:r>
      <w:r w:rsidRPr="00FB7E4D">
        <w:t>укупне</w:t>
      </w:r>
      <w:r w:rsidR="00D17D31" w:rsidRPr="00FB7E4D">
        <w:t xml:space="preserve"> </w:t>
      </w:r>
      <w:r w:rsidRPr="00FB7E4D">
        <w:t>потрошње</w:t>
      </w:r>
      <w:r w:rsidR="00D17D31" w:rsidRPr="00FB7E4D">
        <w:t xml:space="preserve"> </w:t>
      </w:r>
      <w:r w:rsidRPr="00FB7E4D">
        <w:t>енергије</w:t>
      </w:r>
      <w:r w:rsidR="00D17D31" w:rsidRPr="00FB7E4D">
        <w:t xml:space="preserve"> </w:t>
      </w:r>
      <w:r w:rsidRPr="00FB7E4D">
        <w:t>у</w:t>
      </w:r>
      <w:r w:rsidR="00D17D31" w:rsidRPr="00FB7E4D">
        <w:t xml:space="preserve"> </w:t>
      </w:r>
      <w:r w:rsidRPr="00FB7E4D">
        <w:t>стамбеном</w:t>
      </w:r>
      <w:r w:rsidR="00D17D31" w:rsidRPr="00FB7E4D">
        <w:t xml:space="preserve"> </w:t>
      </w:r>
      <w:r w:rsidRPr="00FB7E4D">
        <w:t>сектору</w:t>
      </w:r>
      <w:r w:rsidR="00D17D31" w:rsidRPr="00FB7E4D">
        <w:t xml:space="preserve">, </w:t>
      </w:r>
      <w:r w:rsidRPr="00FB7E4D">
        <w:t>док</w:t>
      </w:r>
      <w:r w:rsidR="00D17D31" w:rsidRPr="00FB7E4D">
        <w:t xml:space="preserve"> </w:t>
      </w:r>
      <w:r w:rsidRPr="00FB7E4D">
        <w:t>потрошња</w:t>
      </w:r>
      <w:r w:rsidR="00D17D31" w:rsidRPr="00FB7E4D">
        <w:t xml:space="preserve"> </w:t>
      </w:r>
      <w:r w:rsidRPr="00FB7E4D">
        <w:t>енергије</w:t>
      </w:r>
      <w:r w:rsidR="00D17D31" w:rsidRPr="00FB7E4D">
        <w:t xml:space="preserve"> </w:t>
      </w:r>
      <w:r w:rsidRPr="00FB7E4D">
        <w:t>у</w:t>
      </w:r>
      <w:r w:rsidR="00D17D31" w:rsidRPr="00FB7E4D">
        <w:t xml:space="preserve"> </w:t>
      </w:r>
      <w:r w:rsidRPr="00FB7E4D">
        <w:t>зградама</w:t>
      </w:r>
      <w:r w:rsidR="00D17D31" w:rsidRPr="00FB7E4D">
        <w:t xml:space="preserve"> </w:t>
      </w:r>
      <w:r w:rsidRPr="00FB7E4D">
        <w:t>колективног</w:t>
      </w:r>
      <w:r w:rsidR="00D17D31" w:rsidRPr="00FB7E4D">
        <w:t xml:space="preserve"> </w:t>
      </w:r>
      <w:r w:rsidRPr="00FB7E4D">
        <w:t>становања</w:t>
      </w:r>
      <w:r w:rsidR="00D17D31" w:rsidRPr="00FB7E4D">
        <w:t xml:space="preserve"> </w:t>
      </w:r>
      <w:r w:rsidRPr="00FB7E4D">
        <w:t>износи</w:t>
      </w:r>
      <w:r w:rsidR="00D17D31" w:rsidRPr="00FB7E4D">
        <w:t xml:space="preserve"> 4.198 </w:t>
      </w:r>
      <w:r w:rsidRPr="00FB7E4D">
        <w:t>М</w:t>
      </w:r>
      <w:r w:rsidR="00D17D31" w:rsidRPr="00FB7E4D">
        <w:t>W</w:t>
      </w:r>
      <w:r w:rsidR="006D42E1" w:rsidRPr="00FB7E4D">
        <w:rPr>
          <w:lang w:val="sr-Latn-RS"/>
        </w:rPr>
        <w:t>h</w:t>
      </w:r>
      <w:r w:rsidR="00D17D31" w:rsidRPr="00FB7E4D">
        <w:t xml:space="preserve">, </w:t>
      </w:r>
      <w:r w:rsidRPr="00FB7E4D">
        <w:t>односно</w:t>
      </w:r>
      <w:r w:rsidR="00D17D31" w:rsidRPr="00FB7E4D">
        <w:t xml:space="preserve"> </w:t>
      </w:r>
      <w:r w:rsidRPr="00FB7E4D">
        <w:t>свега</w:t>
      </w:r>
      <w:r w:rsidR="00D17D31" w:rsidRPr="00FB7E4D">
        <w:t xml:space="preserve"> 2% </w:t>
      </w:r>
      <w:r w:rsidRPr="00FB7E4D">
        <w:t>од</w:t>
      </w:r>
      <w:r w:rsidR="00D17D31" w:rsidRPr="00FB7E4D">
        <w:t xml:space="preserve"> </w:t>
      </w:r>
      <w:r w:rsidRPr="00FB7E4D">
        <w:t>укупне</w:t>
      </w:r>
      <w:r w:rsidR="00D17D31" w:rsidRPr="00FB7E4D">
        <w:t xml:space="preserve"> </w:t>
      </w:r>
      <w:r w:rsidRPr="00FB7E4D">
        <w:t>потрошње</w:t>
      </w:r>
      <w:r w:rsidR="00D17D31" w:rsidRPr="00FB7E4D">
        <w:t xml:space="preserve"> </w:t>
      </w:r>
      <w:r w:rsidRPr="00FB7E4D">
        <w:t>енергије</w:t>
      </w:r>
      <w:r w:rsidR="00D17D31" w:rsidRPr="00FB7E4D">
        <w:t xml:space="preserve"> </w:t>
      </w:r>
      <w:r w:rsidRPr="00FB7E4D">
        <w:t>у</w:t>
      </w:r>
      <w:r w:rsidR="00D17D31" w:rsidRPr="00FB7E4D">
        <w:t xml:space="preserve"> </w:t>
      </w:r>
      <w:r w:rsidRPr="00FB7E4D">
        <w:t>стамбеном</w:t>
      </w:r>
      <w:r w:rsidR="00D17D31" w:rsidRPr="00FB7E4D">
        <w:t xml:space="preserve"> </w:t>
      </w:r>
      <w:r w:rsidRPr="00FB7E4D">
        <w:t>сектору</w:t>
      </w:r>
      <w:r w:rsidR="00D17D31" w:rsidRPr="00FB7E4D">
        <w:t xml:space="preserve"> </w:t>
      </w:r>
      <w:r w:rsidR="00C03842" w:rsidRPr="00FB7E4D">
        <w:rPr>
          <w:rFonts w:eastAsia="Calibri"/>
        </w:rPr>
        <w:t>(</w:t>
      </w:r>
      <w:proofErr w:type="spellStart"/>
      <w:r w:rsidR="00143E16">
        <w:rPr>
          <w:rFonts w:eastAsia="Calibri"/>
          <w:bCs/>
          <w:lang w:val="en-US"/>
        </w:rPr>
        <w:t>Слика</w:t>
      </w:r>
      <w:proofErr w:type="spellEnd"/>
      <w:r w:rsidR="00143E16">
        <w:rPr>
          <w:rFonts w:eastAsia="Calibri"/>
          <w:bCs/>
          <w:lang w:val="en-US"/>
        </w:rPr>
        <w:t xml:space="preserve"> 10</w:t>
      </w:r>
      <w:r w:rsidR="00C03842" w:rsidRPr="00FB7E4D">
        <w:rPr>
          <w:rFonts w:eastAsia="Calibri"/>
          <w:bCs/>
        </w:rPr>
        <w:t xml:space="preserve">). </w:t>
      </w:r>
      <w:r w:rsidRPr="00FB7E4D">
        <w:t>При</w:t>
      </w:r>
      <w:r w:rsidR="00D17D31" w:rsidRPr="00FB7E4D">
        <w:t xml:space="preserve"> </w:t>
      </w:r>
      <w:r w:rsidRPr="00FB7E4D">
        <w:t>томе</w:t>
      </w:r>
      <w:r w:rsidR="00D17D31" w:rsidRPr="00FB7E4D">
        <w:t xml:space="preserve"> 98% </w:t>
      </w:r>
      <w:r w:rsidRPr="00FB7E4D">
        <w:t>корисне</w:t>
      </w:r>
      <w:r w:rsidR="00D17D31" w:rsidRPr="00FB7E4D">
        <w:t xml:space="preserve"> </w:t>
      </w:r>
      <w:r w:rsidRPr="00FB7E4D">
        <w:t>површине</w:t>
      </w:r>
      <w:r w:rsidR="00D17D31" w:rsidRPr="00FB7E4D">
        <w:t xml:space="preserve"> </w:t>
      </w:r>
      <w:r w:rsidRPr="00FB7E4D">
        <w:t>стамбеног</w:t>
      </w:r>
      <w:r w:rsidR="00D17D31" w:rsidRPr="00FB7E4D">
        <w:t xml:space="preserve"> </w:t>
      </w:r>
      <w:r w:rsidRPr="00FB7E4D">
        <w:t>сектора</w:t>
      </w:r>
      <w:r w:rsidR="00D17D31" w:rsidRPr="00FB7E4D">
        <w:t xml:space="preserve"> </w:t>
      </w:r>
      <w:r w:rsidRPr="00FB7E4D">
        <w:t>се</w:t>
      </w:r>
      <w:r w:rsidR="00D17D31" w:rsidRPr="00FB7E4D">
        <w:t xml:space="preserve"> </w:t>
      </w:r>
      <w:r w:rsidRPr="00FB7E4D">
        <w:t>односи</w:t>
      </w:r>
      <w:r w:rsidR="00D17D31" w:rsidRPr="00FB7E4D">
        <w:t xml:space="preserve"> </w:t>
      </w:r>
      <w:r w:rsidRPr="00FB7E4D">
        <w:t>на</w:t>
      </w:r>
      <w:r w:rsidR="00D17D31" w:rsidRPr="00FB7E4D">
        <w:t xml:space="preserve"> </w:t>
      </w:r>
      <w:r w:rsidRPr="00FB7E4D">
        <w:t>индивидуалне</w:t>
      </w:r>
      <w:r w:rsidR="00D17D31" w:rsidRPr="00FB7E4D">
        <w:t xml:space="preserve"> </w:t>
      </w:r>
      <w:r w:rsidRPr="00FB7E4D">
        <w:t>куће</w:t>
      </w:r>
      <w:r w:rsidR="00D17D31" w:rsidRPr="00FB7E4D">
        <w:t xml:space="preserve">, </w:t>
      </w:r>
      <w:r w:rsidRPr="00FB7E4D">
        <w:t>а</w:t>
      </w:r>
      <w:r w:rsidR="00D17D31" w:rsidRPr="00FB7E4D">
        <w:t xml:space="preserve"> </w:t>
      </w:r>
      <w:r w:rsidRPr="00FB7E4D">
        <w:t>свега</w:t>
      </w:r>
      <w:r w:rsidR="00D17D31" w:rsidRPr="00FB7E4D">
        <w:t xml:space="preserve"> 2% </w:t>
      </w:r>
      <w:r w:rsidRPr="00FB7E4D">
        <w:t>на</w:t>
      </w:r>
      <w:r w:rsidR="00D17D31" w:rsidRPr="00FB7E4D">
        <w:t xml:space="preserve"> </w:t>
      </w:r>
      <w:r w:rsidRPr="00FB7E4D">
        <w:t>стамбене</w:t>
      </w:r>
      <w:r w:rsidR="00D17D31" w:rsidRPr="00FB7E4D">
        <w:t xml:space="preserve"> </w:t>
      </w:r>
      <w:r w:rsidRPr="00FB7E4D">
        <w:t>јединице</w:t>
      </w:r>
      <w:r w:rsidR="00D17D31" w:rsidRPr="00FB7E4D">
        <w:t xml:space="preserve"> </w:t>
      </w:r>
      <w:r w:rsidRPr="00FB7E4D">
        <w:t>у</w:t>
      </w:r>
      <w:r w:rsidR="00D17D31" w:rsidRPr="00FB7E4D">
        <w:t xml:space="preserve"> </w:t>
      </w:r>
      <w:r w:rsidRPr="00FB7E4D">
        <w:t>зградама</w:t>
      </w:r>
      <w:r w:rsidR="00D17D31" w:rsidRPr="00FB7E4D">
        <w:t xml:space="preserve"> </w:t>
      </w:r>
      <w:r w:rsidRPr="00FB7E4D">
        <w:t>колективног</w:t>
      </w:r>
      <w:r w:rsidR="00D17D31" w:rsidRPr="00FB7E4D">
        <w:t xml:space="preserve"> </w:t>
      </w:r>
      <w:r w:rsidRPr="00FB7E4D">
        <w:t>становања</w:t>
      </w:r>
      <w:r w:rsidR="00D17D31" w:rsidRPr="00FB7E4D">
        <w:t>.</w:t>
      </w:r>
    </w:p>
    <w:p w14:paraId="13081466" w14:textId="0A49479B" w:rsidR="003415F5" w:rsidRPr="00FB7E4D" w:rsidRDefault="00970B35" w:rsidP="00C03842">
      <w:pPr>
        <w:spacing w:line="276" w:lineRule="auto"/>
        <w:rPr>
          <w:rFonts w:eastAsia="Calibri"/>
        </w:rPr>
      </w:pPr>
      <w:r w:rsidRPr="00FB7E4D">
        <w:rPr>
          <w:noProof/>
          <w:lang w:val="en-GB" w:eastAsia="en-GB"/>
        </w:rPr>
        <w:drawing>
          <wp:inline distT="0" distB="0" distL="0" distR="0" wp14:anchorId="3C0CB039" wp14:editId="7EBBBDAE">
            <wp:extent cx="4414520" cy="1706880"/>
            <wp:effectExtent l="0" t="0" r="5080" b="7620"/>
            <wp:docPr id="1469367417" name="Chart 2">
              <a:extLst xmlns:a="http://schemas.openxmlformats.org/drawingml/2006/main">
                <a:ext uri="{FF2B5EF4-FFF2-40B4-BE49-F238E27FC236}">
                  <a16:creationId xmlns:a16="http://schemas.microsoft.com/office/drawing/2014/main" id="{793BC235-F1F4-4BF5-9BF0-9E534D2AF18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r w:rsidRPr="00FB7E4D">
        <w:rPr>
          <w:noProof/>
          <w:lang w:val="en-GB" w:eastAsia="en-GB"/>
        </w:rPr>
        <w:drawing>
          <wp:inline distT="0" distB="0" distL="0" distR="0" wp14:anchorId="384CC35A" wp14:editId="587795D4">
            <wp:extent cx="1149350" cy="1722120"/>
            <wp:effectExtent l="0" t="0" r="0" b="0"/>
            <wp:docPr id="292795206" name="Chart 1">
              <a:extLst xmlns:a="http://schemas.openxmlformats.org/drawingml/2006/main">
                <a:ext uri="{FF2B5EF4-FFF2-40B4-BE49-F238E27FC236}">
                  <a16:creationId xmlns:a16="http://schemas.microsoft.com/office/drawing/2014/main" id="{EB086AFE-A027-4A75-B575-67D75F05E4E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02ED59E8" w14:textId="009AC361" w:rsidR="00C03842" w:rsidRPr="00FB7E4D" w:rsidRDefault="00F04290" w:rsidP="00C03842">
      <w:pPr>
        <w:pStyle w:val="Caption"/>
        <w:rPr>
          <w:rFonts w:ascii="Times New Roman" w:hAnsi="Times New Roman" w:cs="Times New Roman"/>
          <w:lang w:val="sr-Cyrl-BA"/>
        </w:rPr>
      </w:pPr>
      <w:bookmarkStart w:id="122" w:name="_Ref158646517"/>
      <w:bookmarkStart w:id="123" w:name="_Toc125848204"/>
      <w:bookmarkStart w:id="124" w:name="_Toc160636415"/>
      <w:bookmarkStart w:id="125" w:name="_Toc160637264"/>
      <w:bookmarkStart w:id="126" w:name="_Toc174444742"/>
      <w:r w:rsidRPr="00FB7E4D">
        <w:rPr>
          <w:rFonts w:ascii="Times New Roman" w:hAnsi="Times New Roman" w:cs="Times New Roman"/>
          <w:lang w:val="sr-Cyrl-BA"/>
        </w:rPr>
        <w:t>Слика</w:t>
      </w:r>
      <w:r w:rsidR="00C03842" w:rsidRPr="00FB7E4D">
        <w:rPr>
          <w:rFonts w:ascii="Times New Roman" w:hAnsi="Times New Roman" w:cs="Times New Roman"/>
          <w:lang w:val="sr-Cyrl-BA"/>
        </w:rPr>
        <w:t xml:space="preserve"> </w:t>
      </w:r>
      <w:bookmarkEnd w:id="122"/>
      <w:r w:rsidR="00C33ED7">
        <w:rPr>
          <w:rFonts w:ascii="Times New Roman" w:hAnsi="Times New Roman" w:cs="Times New Roman"/>
          <w:lang w:val="en-US"/>
        </w:rPr>
        <w:t>10</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Потрошња</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енергије</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за</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стамбени</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сектор</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на</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територији</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Оп</w:t>
      </w:r>
      <w:r w:rsidR="00896977" w:rsidRPr="00FB7E4D">
        <w:rPr>
          <w:rFonts w:ascii="Times New Roman" w:hAnsi="Times New Roman" w:cs="Times New Roman"/>
          <w:lang w:val="sr-Cyrl-BA"/>
        </w:rPr>
        <w:t>шт</w:t>
      </w:r>
      <w:r w:rsidRPr="00FB7E4D">
        <w:rPr>
          <w:rFonts w:ascii="Times New Roman" w:hAnsi="Times New Roman" w:cs="Times New Roman"/>
          <w:lang w:val="sr-Cyrl-BA"/>
        </w:rPr>
        <w:t>ине</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према</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врсти</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енергента</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и</w:t>
      </w:r>
      <w:r w:rsidR="00C03842" w:rsidRPr="00FB7E4D">
        <w:rPr>
          <w:rFonts w:ascii="Times New Roman" w:hAnsi="Times New Roman" w:cs="Times New Roman"/>
          <w:lang w:val="sr-Cyrl-BA"/>
        </w:rPr>
        <w:t xml:space="preserve"> </w:t>
      </w:r>
      <w:proofErr w:type="spellStart"/>
      <w:r w:rsidRPr="00FB7E4D">
        <w:rPr>
          <w:rFonts w:ascii="Times New Roman" w:hAnsi="Times New Roman" w:cs="Times New Roman"/>
          <w:lang w:val="sr-Cyrl-BA"/>
        </w:rPr>
        <w:t>удио</w:t>
      </w:r>
      <w:proofErr w:type="spellEnd"/>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потрошње</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енергије</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према</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категорији</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зграда</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за</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базну</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годину</w:t>
      </w:r>
      <w:bookmarkEnd w:id="123"/>
      <w:bookmarkEnd w:id="124"/>
      <w:bookmarkEnd w:id="125"/>
      <w:bookmarkEnd w:id="126"/>
    </w:p>
    <w:p w14:paraId="270A3B7C" w14:textId="6DDB5F6B" w:rsidR="00C20FC3" w:rsidRPr="00FB7E4D" w:rsidRDefault="00C20FC3" w:rsidP="00C20FC3"/>
    <w:p w14:paraId="24F06C34" w14:textId="05442A2E" w:rsidR="00FF4E36" w:rsidRPr="00FB7E4D" w:rsidRDefault="00F04290" w:rsidP="006D42E1">
      <w:pPr>
        <w:spacing w:line="276" w:lineRule="auto"/>
        <w:jc w:val="both"/>
        <w:rPr>
          <w:rFonts w:eastAsia="Calibri"/>
        </w:rPr>
      </w:pPr>
      <w:r w:rsidRPr="00FB7E4D">
        <w:t>Када</w:t>
      </w:r>
      <w:r w:rsidR="00244378" w:rsidRPr="00FB7E4D">
        <w:t xml:space="preserve"> </w:t>
      </w:r>
      <w:r w:rsidRPr="00FB7E4D">
        <w:t>се</w:t>
      </w:r>
      <w:r w:rsidR="00244378" w:rsidRPr="00FB7E4D">
        <w:t xml:space="preserve"> </w:t>
      </w:r>
      <w:r w:rsidRPr="00FB7E4D">
        <w:t>посматра</w:t>
      </w:r>
      <w:r w:rsidR="00244378" w:rsidRPr="00FB7E4D">
        <w:t xml:space="preserve"> </w:t>
      </w:r>
      <w:r w:rsidRPr="00FB7E4D">
        <w:t>укупна</w:t>
      </w:r>
      <w:r w:rsidR="00244378" w:rsidRPr="00FB7E4D">
        <w:t xml:space="preserve"> </w:t>
      </w:r>
      <w:r w:rsidRPr="00FB7E4D">
        <w:t>потрошња</w:t>
      </w:r>
      <w:r w:rsidR="00244378" w:rsidRPr="00FB7E4D">
        <w:t xml:space="preserve"> </w:t>
      </w:r>
      <w:r w:rsidRPr="00FB7E4D">
        <w:t>енергије</w:t>
      </w:r>
      <w:r w:rsidR="00244378" w:rsidRPr="00FB7E4D">
        <w:t xml:space="preserve"> </w:t>
      </w:r>
      <w:r w:rsidRPr="00FB7E4D">
        <w:t>у</w:t>
      </w:r>
      <w:r w:rsidR="00244378" w:rsidRPr="00FB7E4D">
        <w:t xml:space="preserve"> </w:t>
      </w:r>
      <w:r w:rsidRPr="00FB7E4D">
        <w:t>стамбеним</w:t>
      </w:r>
      <w:r w:rsidR="00244378" w:rsidRPr="00FB7E4D">
        <w:t xml:space="preserve"> </w:t>
      </w:r>
      <w:r w:rsidRPr="00FB7E4D">
        <w:t>зградама</w:t>
      </w:r>
      <w:r w:rsidR="00244378" w:rsidRPr="00FB7E4D">
        <w:t xml:space="preserve"> </w:t>
      </w:r>
      <w:r w:rsidRPr="00FB7E4D">
        <w:t>према</w:t>
      </w:r>
      <w:r w:rsidR="00244378" w:rsidRPr="00FB7E4D">
        <w:t xml:space="preserve"> </w:t>
      </w:r>
      <w:r w:rsidRPr="00FB7E4D">
        <w:t>врсти</w:t>
      </w:r>
      <w:r w:rsidR="00244378" w:rsidRPr="00FB7E4D">
        <w:t xml:space="preserve"> </w:t>
      </w:r>
      <w:r w:rsidRPr="00FB7E4D">
        <w:t>енергента</w:t>
      </w:r>
      <w:r w:rsidR="00244378" w:rsidRPr="00FB7E4D">
        <w:t xml:space="preserve">, </w:t>
      </w:r>
      <w:r w:rsidRPr="00FB7E4D">
        <w:t>најзаступљенији</w:t>
      </w:r>
      <w:r w:rsidR="00244378" w:rsidRPr="00FB7E4D">
        <w:t xml:space="preserve"> </w:t>
      </w:r>
      <w:r w:rsidRPr="00FB7E4D">
        <w:t>енергент</w:t>
      </w:r>
      <w:r w:rsidR="00244378" w:rsidRPr="00FB7E4D">
        <w:t xml:space="preserve"> </w:t>
      </w:r>
      <w:r w:rsidRPr="00FB7E4D">
        <w:t>је</w:t>
      </w:r>
      <w:r w:rsidR="00244378" w:rsidRPr="00FB7E4D">
        <w:t xml:space="preserve"> </w:t>
      </w:r>
      <w:r w:rsidRPr="00FB7E4D">
        <w:t>биомаса</w:t>
      </w:r>
      <w:r w:rsidR="00244378" w:rsidRPr="00FB7E4D">
        <w:t xml:space="preserve"> </w:t>
      </w:r>
      <w:r w:rsidRPr="00FB7E4D">
        <w:t>са</w:t>
      </w:r>
      <w:r w:rsidR="00244378" w:rsidRPr="00FB7E4D">
        <w:t xml:space="preserve"> </w:t>
      </w:r>
      <w:r w:rsidRPr="00FB7E4D">
        <w:t>уд</w:t>
      </w:r>
      <w:r w:rsidR="00F274E4" w:rsidRPr="00FB7E4D">
        <w:t>и</w:t>
      </w:r>
      <w:r w:rsidRPr="00FB7E4D">
        <w:t>јелом</w:t>
      </w:r>
      <w:r w:rsidR="00244378" w:rsidRPr="00FB7E4D">
        <w:t xml:space="preserve"> </w:t>
      </w:r>
      <w:r w:rsidRPr="00FB7E4D">
        <w:t>од</w:t>
      </w:r>
      <w:r w:rsidR="00244378" w:rsidRPr="00FB7E4D">
        <w:t xml:space="preserve"> 89%,  </w:t>
      </w:r>
      <w:r w:rsidRPr="00FB7E4D">
        <w:t>други</w:t>
      </w:r>
      <w:r w:rsidR="00244378" w:rsidRPr="00FB7E4D">
        <w:t xml:space="preserve"> </w:t>
      </w:r>
      <w:r w:rsidRPr="00FB7E4D">
        <w:t>заступљени</w:t>
      </w:r>
      <w:r w:rsidR="00244378" w:rsidRPr="00FB7E4D">
        <w:t xml:space="preserve"> </w:t>
      </w:r>
      <w:r w:rsidRPr="00FB7E4D">
        <w:t>енергент</w:t>
      </w:r>
      <w:r w:rsidR="00244378" w:rsidRPr="00FB7E4D">
        <w:t xml:space="preserve"> </w:t>
      </w:r>
      <w:r w:rsidRPr="00FB7E4D">
        <w:t>је</w:t>
      </w:r>
      <w:r w:rsidR="00244378" w:rsidRPr="00FB7E4D">
        <w:t xml:space="preserve"> </w:t>
      </w:r>
      <w:r w:rsidRPr="00FB7E4D">
        <w:t>електрична</w:t>
      </w:r>
      <w:r w:rsidR="00244378" w:rsidRPr="00FB7E4D">
        <w:t xml:space="preserve"> </w:t>
      </w:r>
      <w:r w:rsidRPr="00FB7E4D">
        <w:t>енергија</w:t>
      </w:r>
      <w:r w:rsidR="00244378" w:rsidRPr="00FB7E4D">
        <w:t xml:space="preserve"> </w:t>
      </w:r>
      <w:r w:rsidRPr="00FB7E4D">
        <w:t>за</w:t>
      </w:r>
      <w:r w:rsidR="00244378" w:rsidRPr="00FB7E4D">
        <w:t xml:space="preserve"> </w:t>
      </w:r>
      <w:r w:rsidRPr="00FB7E4D">
        <w:t>осталу</w:t>
      </w:r>
      <w:r w:rsidR="00244378" w:rsidRPr="00FB7E4D">
        <w:t xml:space="preserve"> </w:t>
      </w:r>
      <w:r w:rsidRPr="00FB7E4D">
        <w:t>употребу</w:t>
      </w:r>
      <w:r w:rsidR="00244378" w:rsidRPr="00FB7E4D">
        <w:t xml:space="preserve"> 10%, </w:t>
      </w:r>
      <w:r w:rsidRPr="00FB7E4D">
        <w:t>а</w:t>
      </w:r>
      <w:r w:rsidR="00244378" w:rsidRPr="00FB7E4D">
        <w:t xml:space="preserve"> </w:t>
      </w:r>
      <w:r w:rsidRPr="00FB7E4D">
        <w:t>затим</w:t>
      </w:r>
      <w:r w:rsidR="00244378" w:rsidRPr="00FB7E4D">
        <w:t xml:space="preserve"> </w:t>
      </w:r>
      <w:r w:rsidRPr="00FB7E4D">
        <w:t>угаљ</w:t>
      </w:r>
      <w:r w:rsidR="00244378" w:rsidRPr="00FB7E4D">
        <w:t xml:space="preserve"> 1%. </w:t>
      </w:r>
      <w:r w:rsidRPr="00FB7E4D">
        <w:t>Електрична</w:t>
      </w:r>
      <w:r w:rsidR="00244378" w:rsidRPr="00FB7E4D">
        <w:t xml:space="preserve"> </w:t>
      </w:r>
      <w:r w:rsidRPr="00FB7E4D">
        <w:t>енергија</w:t>
      </w:r>
      <w:r w:rsidR="00244378" w:rsidRPr="00FB7E4D">
        <w:t xml:space="preserve"> </w:t>
      </w:r>
      <w:r w:rsidRPr="00FB7E4D">
        <w:t>за</w:t>
      </w:r>
      <w:r w:rsidR="00244378" w:rsidRPr="00FB7E4D">
        <w:t xml:space="preserve"> </w:t>
      </w:r>
      <w:r w:rsidRPr="00FB7E4D">
        <w:t>гријање</w:t>
      </w:r>
      <w:r w:rsidR="00244378" w:rsidRPr="00FB7E4D">
        <w:t xml:space="preserve"> </w:t>
      </w:r>
      <w:r w:rsidRPr="00FB7E4D">
        <w:t>и</w:t>
      </w:r>
      <w:r w:rsidR="00244378" w:rsidRPr="00FB7E4D">
        <w:t xml:space="preserve"> </w:t>
      </w:r>
      <w:r w:rsidRPr="00FB7E4D">
        <w:t>лож</w:t>
      </w:r>
      <w:r w:rsidR="00244378" w:rsidRPr="00FB7E4D">
        <w:t xml:space="preserve"> </w:t>
      </w:r>
      <w:r w:rsidRPr="00FB7E4D">
        <w:t>уље</w:t>
      </w:r>
      <w:r w:rsidR="00244378" w:rsidRPr="00FB7E4D">
        <w:t xml:space="preserve"> </w:t>
      </w:r>
      <w:r w:rsidRPr="00FB7E4D">
        <w:t>учествују</w:t>
      </w:r>
      <w:r w:rsidR="00244378" w:rsidRPr="00FB7E4D">
        <w:t xml:space="preserve"> </w:t>
      </w:r>
      <w:r w:rsidRPr="00FB7E4D">
        <w:t>са</w:t>
      </w:r>
      <w:r w:rsidR="00244378" w:rsidRPr="00FB7E4D">
        <w:t xml:space="preserve"> </w:t>
      </w:r>
      <w:r w:rsidRPr="00FB7E4D">
        <w:t>мање</w:t>
      </w:r>
      <w:r w:rsidR="00FF4E36" w:rsidRPr="00FB7E4D">
        <w:t xml:space="preserve"> </w:t>
      </w:r>
      <w:r w:rsidRPr="00FB7E4D">
        <w:t>од</w:t>
      </w:r>
      <w:r w:rsidR="00FF4E36" w:rsidRPr="00FB7E4D">
        <w:t xml:space="preserve"> 1% </w:t>
      </w:r>
      <w:r w:rsidRPr="00FB7E4D">
        <w:t>у</w:t>
      </w:r>
      <w:r w:rsidR="00FF4E36" w:rsidRPr="00FB7E4D">
        <w:t xml:space="preserve"> </w:t>
      </w:r>
      <w:r w:rsidRPr="00FB7E4D">
        <w:t>укупној</w:t>
      </w:r>
      <w:r w:rsidR="00FF4E36" w:rsidRPr="00FB7E4D">
        <w:t xml:space="preserve"> </w:t>
      </w:r>
      <w:r w:rsidRPr="00FB7E4D">
        <w:t>потрошњи</w:t>
      </w:r>
      <w:r w:rsidR="00FF4E36" w:rsidRPr="00FB7E4D">
        <w:t xml:space="preserve"> </w:t>
      </w:r>
      <w:r w:rsidRPr="00FB7E4D">
        <w:t>енергије</w:t>
      </w:r>
      <w:r w:rsidR="00FF4E36" w:rsidRPr="00FB7E4D">
        <w:t xml:space="preserve"> </w:t>
      </w:r>
      <w:r w:rsidR="00FF4E36" w:rsidRPr="00FB7E4D">
        <w:rPr>
          <w:rFonts w:eastAsia="Calibri"/>
        </w:rPr>
        <w:t>(</w:t>
      </w:r>
      <w:proofErr w:type="spellStart"/>
      <w:r w:rsidR="00143E16">
        <w:rPr>
          <w:rFonts w:eastAsia="Calibri"/>
          <w:bCs/>
          <w:lang w:val="en-US"/>
        </w:rPr>
        <w:t>Слика</w:t>
      </w:r>
      <w:proofErr w:type="spellEnd"/>
      <w:r w:rsidR="00143E16">
        <w:rPr>
          <w:rFonts w:eastAsia="Calibri"/>
          <w:bCs/>
          <w:lang w:val="en-US"/>
        </w:rPr>
        <w:t xml:space="preserve"> 11</w:t>
      </w:r>
      <w:r w:rsidR="00FF4E36" w:rsidRPr="00FB7E4D">
        <w:rPr>
          <w:rFonts w:eastAsia="Calibri"/>
        </w:rPr>
        <w:t>).</w:t>
      </w:r>
    </w:p>
    <w:p w14:paraId="669EC018" w14:textId="4686301C" w:rsidR="00C03842" w:rsidRPr="00FB7E4D" w:rsidRDefault="00052EDE" w:rsidP="00C03842">
      <w:pPr>
        <w:spacing w:line="276" w:lineRule="auto"/>
        <w:rPr>
          <w:rFonts w:eastAsia="Calibri"/>
        </w:rPr>
      </w:pPr>
      <w:r w:rsidRPr="00FB7E4D">
        <w:rPr>
          <w:noProof/>
          <w:lang w:val="en-GB" w:eastAsia="en-GB"/>
        </w:rPr>
        <w:lastRenderedPageBreak/>
        <w:drawing>
          <wp:inline distT="0" distB="0" distL="0" distR="0" wp14:anchorId="11582A8A" wp14:editId="4B049C04">
            <wp:extent cx="4689231" cy="1922145"/>
            <wp:effectExtent l="0" t="0" r="16510" b="1905"/>
            <wp:docPr id="7799558" name="Chart 1">
              <a:extLst xmlns:a="http://schemas.openxmlformats.org/drawingml/2006/main">
                <a:ext uri="{FF2B5EF4-FFF2-40B4-BE49-F238E27FC236}">
                  <a16:creationId xmlns:a16="http://schemas.microsoft.com/office/drawing/2014/main" id="{8DECDE09-9486-4B82-A94E-7970E5A68CA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r w:rsidRPr="00FB7E4D">
        <w:rPr>
          <w:noProof/>
          <w:lang w:val="en-GB" w:eastAsia="en-GB"/>
        </w:rPr>
        <w:drawing>
          <wp:inline distT="0" distB="0" distL="0" distR="0" wp14:anchorId="78CB07F9" wp14:editId="67403DA0">
            <wp:extent cx="1014413" cy="1922145"/>
            <wp:effectExtent l="0" t="0" r="14605" b="1905"/>
            <wp:docPr id="1610992470" name="Chart 2">
              <a:extLst xmlns:a="http://schemas.openxmlformats.org/drawingml/2006/main">
                <a:ext uri="{FF2B5EF4-FFF2-40B4-BE49-F238E27FC236}">
                  <a16:creationId xmlns:a16="http://schemas.microsoft.com/office/drawing/2014/main" id="{7096E288-8D7B-45C1-84CB-2A301C7A0AA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67F0BAAC" w14:textId="38E734E1" w:rsidR="00C03842" w:rsidRPr="00FB7E4D" w:rsidRDefault="00F04290" w:rsidP="00C03842">
      <w:pPr>
        <w:pStyle w:val="Caption"/>
        <w:rPr>
          <w:rFonts w:ascii="Times New Roman" w:hAnsi="Times New Roman" w:cs="Times New Roman"/>
          <w:lang w:val="sr-Cyrl-BA"/>
        </w:rPr>
      </w:pPr>
      <w:bookmarkStart w:id="127" w:name="_Ref158646559"/>
      <w:bookmarkStart w:id="128" w:name="_Toc160636416"/>
      <w:bookmarkStart w:id="129" w:name="_Toc160637265"/>
      <w:bookmarkStart w:id="130" w:name="_Toc174444743"/>
      <w:bookmarkStart w:id="131" w:name="_Toc125848205"/>
      <w:r w:rsidRPr="00FB7E4D">
        <w:rPr>
          <w:rFonts w:ascii="Times New Roman" w:hAnsi="Times New Roman" w:cs="Times New Roman"/>
          <w:lang w:val="sr-Cyrl-BA"/>
        </w:rPr>
        <w:t>Слика</w:t>
      </w:r>
      <w:r w:rsidR="00C03842" w:rsidRPr="00FB7E4D">
        <w:rPr>
          <w:rFonts w:ascii="Times New Roman" w:hAnsi="Times New Roman" w:cs="Times New Roman"/>
          <w:lang w:val="sr-Cyrl-BA"/>
        </w:rPr>
        <w:t xml:space="preserve"> </w:t>
      </w:r>
      <w:bookmarkEnd w:id="127"/>
      <w:r w:rsidR="00143E16">
        <w:rPr>
          <w:rFonts w:ascii="Times New Roman" w:hAnsi="Times New Roman" w:cs="Times New Roman"/>
          <w:lang w:val="en-US"/>
        </w:rPr>
        <w:t>11</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Потрошња</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енергије</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према</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врсти</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енергента</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и</w:t>
      </w:r>
      <w:r w:rsidR="00C03842" w:rsidRPr="00FB7E4D">
        <w:rPr>
          <w:rFonts w:ascii="Times New Roman" w:hAnsi="Times New Roman" w:cs="Times New Roman"/>
          <w:lang w:val="sr-Cyrl-BA"/>
        </w:rPr>
        <w:t xml:space="preserve"> </w:t>
      </w:r>
      <w:proofErr w:type="spellStart"/>
      <w:r w:rsidRPr="00FB7E4D">
        <w:rPr>
          <w:rFonts w:ascii="Times New Roman" w:hAnsi="Times New Roman" w:cs="Times New Roman"/>
          <w:lang w:val="sr-Cyrl-BA"/>
        </w:rPr>
        <w:t>удио</w:t>
      </w:r>
      <w:proofErr w:type="spellEnd"/>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појединог</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енергента</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у</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укупној</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потрошњи</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енергије</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стамбених</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зграда</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за</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базну</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годину</w:t>
      </w:r>
      <w:bookmarkEnd w:id="128"/>
      <w:bookmarkEnd w:id="129"/>
      <w:bookmarkEnd w:id="130"/>
      <w:r w:rsidR="00C03842" w:rsidRPr="00FB7E4D">
        <w:rPr>
          <w:rFonts w:ascii="Times New Roman" w:hAnsi="Times New Roman" w:cs="Times New Roman"/>
          <w:lang w:val="sr-Cyrl-BA"/>
        </w:rPr>
        <w:t xml:space="preserve"> </w:t>
      </w:r>
      <w:bookmarkEnd w:id="131"/>
    </w:p>
    <w:p w14:paraId="1936517F" w14:textId="08FE950B" w:rsidR="00C03842" w:rsidRDefault="00F04290" w:rsidP="00F06C91">
      <w:pPr>
        <w:pStyle w:val="Heading3"/>
        <w:numPr>
          <w:ilvl w:val="2"/>
          <w:numId w:val="85"/>
        </w:numPr>
        <w:ind w:left="357" w:hanging="357"/>
      </w:pPr>
      <w:bookmarkStart w:id="132" w:name="_Toc132550147"/>
      <w:bookmarkStart w:id="133" w:name="_Toc160636282"/>
      <w:bookmarkStart w:id="134" w:name="_Toc167967722"/>
      <w:r w:rsidRPr="00FB7E4D">
        <w:t>Укупна</w:t>
      </w:r>
      <w:r w:rsidR="00C03842" w:rsidRPr="00FB7E4D">
        <w:t xml:space="preserve"> </w:t>
      </w:r>
      <w:r w:rsidRPr="00FB7E4D">
        <w:t>потрошња</w:t>
      </w:r>
      <w:r w:rsidR="00C03842" w:rsidRPr="00FB7E4D">
        <w:t xml:space="preserve"> </w:t>
      </w:r>
      <w:r w:rsidRPr="00FB7E4D">
        <w:t>енергије</w:t>
      </w:r>
      <w:r w:rsidR="00C03842" w:rsidRPr="00FB7E4D">
        <w:t xml:space="preserve"> </w:t>
      </w:r>
      <w:r w:rsidRPr="00FB7E4D">
        <w:t>у</w:t>
      </w:r>
      <w:r w:rsidR="00C03842" w:rsidRPr="00FB7E4D">
        <w:t xml:space="preserve"> </w:t>
      </w:r>
      <w:r w:rsidRPr="00FB7E4D">
        <w:t>сектору</w:t>
      </w:r>
      <w:r w:rsidR="00C03842" w:rsidRPr="00FB7E4D">
        <w:t xml:space="preserve"> </w:t>
      </w:r>
      <w:r w:rsidRPr="00FB7E4D">
        <w:t>зградарства</w:t>
      </w:r>
      <w:r w:rsidR="00C03842" w:rsidRPr="00FB7E4D">
        <w:t xml:space="preserve"> </w:t>
      </w:r>
      <w:r w:rsidRPr="00FB7E4D">
        <w:t>у</w:t>
      </w:r>
      <w:r w:rsidR="00C03842" w:rsidRPr="00FB7E4D">
        <w:t xml:space="preserve"> </w:t>
      </w:r>
      <w:r w:rsidRPr="00FB7E4D">
        <w:t>базној</w:t>
      </w:r>
      <w:r w:rsidR="00C03842" w:rsidRPr="00FB7E4D">
        <w:t xml:space="preserve"> </w:t>
      </w:r>
      <w:r w:rsidRPr="00FB7E4D">
        <w:t>години</w:t>
      </w:r>
      <w:r w:rsidR="00C03842" w:rsidRPr="00FB7E4D">
        <w:t xml:space="preserve"> </w:t>
      </w:r>
      <w:r w:rsidRPr="00FB7E4D">
        <w:t>Оп</w:t>
      </w:r>
      <w:r w:rsidR="00896977" w:rsidRPr="00FB7E4D">
        <w:t>шт</w:t>
      </w:r>
      <w:r w:rsidRPr="00FB7E4D">
        <w:t>ине</w:t>
      </w:r>
      <w:r w:rsidR="00C03842" w:rsidRPr="00FB7E4D">
        <w:t xml:space="preserve"> </w:t>
      </w:r>
      <w:r w:rsidRPr="00FB7E4D">
        <w:t>Мркоњић</w:t>
      </w:r>
      <w:r w:rsidR="00E01ACD" w:rsidRPr="00FB7E4D">
        <w:t xml:space="preserve"> </w:t>
      </w:r>
      <w:r w:rsidRPr="00FB7E4D">
        <w:t>Град</w:t>
      </w:r>
      <w:bookmarkEnd w:id="132"/>
      <w:bookmarkEnd w:id="133"/>
      <w:bookmarkEnd w:id="134"/>
    </w:p>
    <w:p w14:paraId="7C2F5678" w14:textId="77777777" w:rsidR="00BD79AF" w:rsidRPr="00BD79AF" w:rsidRDefault="00BD79AF" w:rsidP="00BD79AF">
      <w:pPr>
        <w:rPr>
          <w:lang w:val="hr-HR" w:eastAsia="en-US"/>
        </w:rPr>
      </w:pPr>
    </w:p>
    <w:p w14:paraId="53E13606" w14:textId="644C244B" w:rsidR="00C03842" w:rsidRDefault="00F04290" w:rsidP="00D01818">
      <w:pPr>
        <w:spacing w:line="276" w:lineRule="auto"/>
        <w:jc w:val="both"/>
        <w:rPr>
          <w:rFonts w:eastAsia="Calibri"/>
          <w:bCs/>
          <w:lang w:val="en-US"/>
        </w:rPr>
      </w:pPr>
      <w:bookmarkStart w:id="135" w:name="_Toc125847792"/>
      <w:r w:rsidRPr="00FB7E4D">
        <w:t>Од</w:t>
      </w:r>
      <w:r w:rsidR="001D743E" w:rsidRPr="00FB7E4D">
        <w:t xml:space="preserve"> </w:t>
      </w:r>
      <w:r w:rsidRPr="00FB7E4D">
        <w:t>укупне</w:t>
      </w:r>
      <w:r w:rsidR="001D743E" w:rsidRPr="00FB7E4D">
        <w:t xml:space="preserve"> </w:t>
      </w:r>
      <w:r w:rsidRPr="00FB7E4D">
        <w:t>потрошње</w:t>
      </w:r>
      <w:r w:rsidR="001D743E" w:rsidRPr="00FB7E4D">
        <w:t xml:space="preserve"> </w:t>
      </w:r>
      <w:r w:rsidRPr="00FB7E4D">
        <w:t>енергије</w:t>
      </w:r>
      <w:r w:rsidR="001D743E" w:rsidRPr="00FB7E4D">
        <w:t xml:space="preserve"> </w:t>
      </w:r>
      <w:r w:rsidRPr="00FB7E4D">
        <w:t>у</w:t>
      </w:r>
      <w:r w:rsidR="001D743E" w:rsidRPr="00FB7E4D">
        <w:t xml:space="preserve"> </w:t>
      </w:r>
      <w:r w:rsidRPr="00FB7E4D">
        <w:t>сектору</w:t>
      </w:r>
      <w:r w:rsidR="001D743E" w:rsidRPr="00FB7E4D">
        <w:t xml:space="preserve"> </w:t>
      </w:r>
      <w:r w:rsidRPr="00FB7E4D">
        <w:t>зградарства</w:t>
      </w:r>
      <w:r w:rsidR="001D743E" w:rsidRPr="00FB7E4D">
        <w:t xml:space="preserve"> </w:t>
      </w:r>
      <w:r w:rsidRPr="00FB7E4D">
        <w:t>општине</w:t>
      </w:r>
      <w:r w:rsidR="001D743E" w:rsidRPr="00FB7E4D">
        <w:t xml:space="preserve"> </w:t>
      </w:r>
      <w:r w:rsidRPr="00FB7E4D">
        <w:t>Мркоњић</w:t>
      </w:r>
      <w:r w:rsidR="001D743E" w:rsidRPr="00FB7E4D">
        <w:t xml:space="preserve"> </w:t>
      </w:r>
      <w:r w:rsidRPr="00FB7E4D">
        <w:t>Град</w:t>
      </w:r>
      <w:r w:rsidR="001D743E" w:rsidRPr="00FB7E4D">
        <w:t xml:space="preserve"> </w:t>
      </w:r>
      <w:r w:rsidRPr="00FB7E4D">
        <w:t>која</w:t>
      </w:r>
      <w:r w:rsidR="001D743E" w:rsidRPr="00FB7E4D">
        <w:t xml:space="preserve"> </w:t>
      </w:r>
      <w:r w:rsidRPr="00FB7E4D">
        <w:t>износи</w:t>
      </w:r>
      <w:r w:rsidR="001D743E" w:rsidRPr="00FB7E4D">
        <w:t xml:space="preserve"> 186.835 </w:t>
      </w:r>
      <w:r w:rsidRPr="00FB7E4D">
        <w:t>М</w:t>
      </w:r>
      <w:r w:rsidR="001D743E" w:rsidRPr="00FB7E4D">
        <w:t>W</w:t>
      </w:r>
      <w:r w:rsidR="00D01818" w:rsidRPr="00FB7E4D">
        <w:rPr>
          <w:lang w:val="sr-Latn-RS"/>
        </w:rPr>
        <w:t>h</w:t>
      </w:r>
      <w:r w:rsidR="001D743E" w:rsidRPr="00FB7E4D">
        <w:t xml:space="preserve">, </w:t>
      </w:r>
      <w:r w:rsidRPr="00FB7E4D">
        <w:t>највећу</w:t>
      </w:r>
      <w:r w:rsidR="001D743E" w:rsidRPr="00FB7E4D">
        <w:t xml:space="preserve"> </w:t>
      </w:r>
      <w:r w:rsidRPr="00FB7E4D">
        <w:t>потрошњу</w:t>
      </w:r>
      <w:r w:rsidR="001D743E" w:rsidRPr="00FB7E4D">
        <w:t xml:space="preserve"> </w:t>
      </w:r>
      <w:r w:rsidRPr="00FB7E4D">
        <w:t>имају</w:t>
      </w:r>
      <w:r w:rsidR="001D743E" w:rsidRPr="00FB7E4D">
        <w:t xml:space="preserve"> </w:t>
      </w:r>
      <w:r w:rsidRPr="00FB7E4D">
        <w:t>зграде</w:t>
      </w:r>
      <w:r w:rsidR="001D743E" w:rsidRPr="00FB7E4D">
        <w:t xml:space="preserve"> </w:t>
      </w:r>
      <w:r w:rsidRPr="00FB7E4D">
        <w:t>намијењене</w:t>
      </w:r>
      <w:r w:rsidR="001D743E" w:rsidRPr="00FB7E4D">
        <w:t xml:space="preserve"> </w:t>
      </w:r>
      <w:r w:rsidRPr="00FB7E4D">
        <w:t>за</w:t>
      </w:r>
      <w:r w:rsidR="001D743E" w:rsidRPr="00FB7E4D">
        <w:t xml:space="preserve"> </w:t>
      </w:r>
      <w:r w:rsidRPr="00FB7E4D">
        <w:t>становање</w:t>
      </w:r>
      <w:r w:rsidR="001D743E" w:rsidRPr="00FB7E4D">
        <w:t xml:space="preserve"> </w:t>
      </w:r>
      <w:r w:rsidRPr="00FB7E4D">
        <w:t>у</w:t>
      </w:r>
      <w:r w:rsidR="001D743E" w:rsidRPr="00FB7E4D">
        <w:t xml:space="preserve"> </w:t>
      </w:r>
      <w:r w:rsidRPr="00FB7E4D">
        <w:t>износу</w:t>
      </w:r>
      <w:r w:rsidR="001D743E" w:rsidRPr="00FB7E4D">
        <w:t xml:space="preserve"> </w:t>
      </w:r>
      <w:r w:rsidRPr="00FB7E4D">
        <w:t>од</w:t>
      </w:r>
      <w:r w:rsidR="001D743E" w:rsidRPr="00FB7E4D">
        <w:t xml:space="preserve"> 180.575 </w:t>
      </w:r>
      <w:r w:rsidRPr="00FB7E4D">
        <w:t>М</w:t>
      </w:r>
      <w:r w:rsidR="001D743E" w:rsidRPr="00FB7E4D">
        <w:t>W</w:t>
      </w:r>
      <w:r w:rsidR="00D01818" w:rsidRPr="00FB7E4D">
        <w:rPr>
          <w:lang w:val="sr-Latn-RS"/>
        </w:rPr>
        <w:t>h</w:t>
      </w:r>
      <w:r w:rsidR="001D743E" w:rsidRPr="00FB7E4D">
        <w:t xml:space="preserve">. </w:t>
      </w:r>
      <w:r w:rsidRPr="00FB7E4D">
        <w:t>Детаљан</w:t>
      </w:r>
      <w:r w:rsidR="001D743E" w:rsidRPr="00FB7E4D">
        <w:t xml:space="preserve"> </w:t>
      </w:r>
      <w:r w:rsidRPr="00FB7E4D">
        <w:t>преглед</w:t>
      </w:r>
      <w:r w:rsidR="001D743E" w:rsidRPr="00FB7E4D">
        <w:t xml:space="preserve"> </w:t>
      </w:r>
      <w:r w:rsidRPr="00FB7E4D">
        <w:t>потрошње</w:t>
      </w:r>
      <w:r w:rsidR="001D743E" w:rsidRPr="00FB7E4D">
        <w:t xml:space="preserve"> </w:t>
      </w:r>
      <w:r w:rsidRPr="00FB7E4D">
        <w:t>енергије</w:t>
      </w:r>
      <w:r w:rsidR="001D743E" w:rsidRPr="00FB7E4D">
        <w:t xml:space="preserve"> </w:t>
      </w:r>
      <w:r w:rsidRPr="00FB7E4D">
        <w:t>у</w:t>
      </w:r>
      <w:r w:rsidR="001D743E" w:rsidRPr="00FB7E4D">
        <w:t xml:space="preserve"> </w:t>
      </w:r>
      <w:r w:rsidRPr="00FB7E4D">
        <w:t>сектору</w:t>
      </w:r>
      <w:r w:rsidR="001D743E" w:rsidRPr="00FB7E4D">
        <w:t xml:space="preserve"> </w:t>
      </w:r>
      <w:r w:rsidRPr="00FB7E4D">
        <w:t>зградарства</w:t>
      </w:r>
      <w:r w:rsidR="001D743E" w:rsidRPr="00FB7E4D">
        <w:t xml:space="preserve"> </w:t>
      </w:r>
      <w:r w:rsidRPr="00FB7E4D">
        <w:t>општине</w:t>
      </w:r>
      <w:r w:rsidR="001D743E" w:rsidRPr="00FB7E4D">
        <w:t xml:space="preserve"> </w:t>
      </w:r>
      <w:r w:rsidRPr="00FB7E4D">
        <w:t>Мркоњић</w:t>
      </w:r>
      <w:r w:rsidR="001D743E" w:rsidRPr="00FB7E4D">
        <w:t xml:space="preserve"> </w:t>
      </w:r>
      <w:r w:rsidRPr="00FB7E4D">
        <w:t>Град</w:t>
      </w:r>
      <w:r w:rsidR="001D743E" w:rsidRPr="00FB7E4D">
        <w:t xml:space="preserve"> </w:t>
      </w:r>
      <w:r w:rsidRPr="00FB7E4D">
        <w:t>приказује</w:t>
      </w:r>
      <w:r w:rsidR="001D743E" w:rsidRPr="00FB7E4D">
        <w:t xml:space="preserve"> </w:t>
      </w:r>
      <w:r w:rsidR="00C03842" w:rsidRPr="00FB7E4D">
        <w:rPr>
          <w:rFonts w:eastAsia="Calibri"/>
          <w:bCs/>
        </w:rPr>
        <w:fldChar w:fldCharType="begin"/>
      </w:r>
      <w:r w:rsidR="00C03842" w:rsidRPr="00FB7E4D">
        <w:rPr>
          <w:rFonts w:eastAsia="Calibri"/>
        </w:rPr>
        <w:instrText xml:space="preserve"> REF _Ref160636976 \h </w:instrText>
      </w:r>
      <w:r w:rsidR="00D01818" w:rsidRPr="00FB7E4D">
        <w:rPr>
          <w:rFonts w:eastAsia="Calibri"/>
          <w:bCs/>
        </w:rPr>
        <w:instrText xml:space="preserve"> \* MERGEFORMAT </w:instrText>
      </w:r>
      <w:r w:rsidR="00C03842" w:rsidRPr="00FB7E4D">
        <w:rPr>
          <w:rFonts w:eastAsia="Calibri"/>
          <w:bCs/>
        </w:rPr>
      </w:r>
      <w:r w:rsidR="00C03842" w:rsidRPr="00FB7E4D">
        <w:rPr>
          <w:rFonts w:eastAsia="Calibri"/>
          <w:bCs/>
        </w:rPr>
        <w:fldChar w:fldCharType="separate"/>
      </w:r>
      <w:r w:rsidR="008915B8" w:rsidRPr="008915B8">
        <w:t>Табела 8</w:t>
      </w:r>
      <w:r w:rsidR="00C03842" w:rsidRPr="00FB7E4D">
        <w:rPr>
          <w:rFonts w:eastAsia="Calibri"/>
          <w:bCs/>
        </w:rPr>
        <w:fldChar w:fldCharType="end"/>
      </w:r>
      <w:r w:rsidR="00C03842" w:rsidRPr="00FB7E4D">
        <w:rPr>
          <w:rFonts w:eastAsia="Calibri"/>
          <w:bCs/>
        </w:rPr>
        <w:t>.</w:t>
      </w:r>
    </w:p>
    <w:p w14:paraId="7219A46A" w14:textId="77777777" w:rsidR="00F06C91" w:rsidRPr="00F06C91" w:rsidRDefault="00F06C91" w:rsidP="00D01818">
      <w:pPr>
        <w:spacing w:line="276" w:lineRule="auto"/>
        <w:jc w:val="both"/>
        <w:rPr>
          <w:rFonts w:eastAsia="Calibri"/>
          <w:bCs/>
          <w:lang w:val="en-US"/>
        </w:rPr>
      </w:pPr>
    </w:p>
    <w:p w14:paraId="6F144FED" w14:textId="2E04C7B5" w:rsidR="00C03842" w:rsidRPr="00FB7E4D" w:rsidRDefault="00F04290" w:rsidP="00C03842">
      <w:pPr>
        <w:pStyle w:val="Caption"/>
        <w:rPr>
          <w:rFonts w:ascii="Times New Roman" w:hAnsi="Times New Roman" w:cs="Times New Roman"/>
          <w:lang w:val="sr-Cyrl-BA"/>
        </w:rPr>
      </w:pPr>
      <w:bookmarkStart w:id="136" w:name="_Ref160636976"/>
      <w:bookmarkStart w:id="137" w:name="_Toc160637310"/>
      <w:bookmarkStart w:id="138" w:name="_Toc174444711"/>
      <w:r w:rsidRPr="00FB7E4D">
        <w:rPr>
          <w:rFonts w:ascii="Times New Roman" w:hAnsi="Times New Roman" w:cs="Times New Roman"/>
          <w:lang w:val="sr-Cyrl-BA"/>
        </w:rPr>
        <w:t>Табела</w:t>
      </w:r>
      <w:r w:rsidR="00C03842" w:rsidRPr="00FB7E4D">
        <w:rPr>
          <w:rFonts w:ascii="Times New Roman" w:hAnsi="Times New Roman" w:cs="Times New Roman"/>
          <w:lang w:val="sr-Cyrl-BA"/>
        </w:rPr>
        <w:t xml:space="preserve"> </w:t>
      </w:r>
      <w:r w:rsidR="00C03842" w:rsidRPr="00FB7E4D">
        <w:rPr>
          <w:rFonts w:ascii="Times New Roman" w:hAnsi="Times New Roman" w:cs="Times New Roman"/>
          <w:lang w:val="sr-Cyrl-BA"/>
        </w:rPr>
        <w:fldChar w:fldCharType="begin"/>
      </w:r>
      <w:r w:rsidR="00C03842" w:rsidRPr="00FB7E4D">
        <w:rPr>
          <w:rFonts w:ascii="Times New Roman" w:hAnsi="Times New Roman" w:cs="Times New Roman"/>
          <w:lang w:val="sr-Cyrl-BA"/>
        </w:rPr>
        <w:instrText xml:space="preserve"> SEQ Tablica \* ARABIC </w:instrText>
      </w:r>
      <w:r w:rsidR="00C03842" w:rsidRPr="00FB7E4D">
        <w:rPr>
          <w:rFonts w:ascii="Times New Roman" w:hAnsi="Times New Roman" w:cs="Times New Roman"/>
          <w:lang w:val="sr-Cyrl-BA"/>
        </w:rPr>
        <w:fldChar w:fldCharType="separate"/>
      </w:r>
      <w:r w:rsidR="008915B8">
        <w:rPr>
          <w:rFonts w:ascii="Times New Roman" w:hAnsi="Times New Roman" w:cs="Times New Roman"/>
          <w:noProof/>
          <w:lang w:val="sr-Cyrl-BA"/>
        </w:rPr>
        <w:t>8</w:t>
      </w:r>
      <w:r w:rsidR="00C03842" w:rsidRPr="00FB7E4D">
        <w:rPr>
          <w:rFonts w:ascii="Times New Roman" w:hAnsi="Times New Roman" w:cs="Times New Roman"/>
          <w:lang w:val="sr-Cyrl-BA"/>
        </w:rPr>
        <w:fldChar w:fldCharType="end"/>
      </w:r>
      <w:bookmarkEnd w:id="136"/>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Потрошња</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енергије</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у</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сектору</w:t>
      </w:r>
      <w:r w:rsidR="00C03842" w:rsidRPr="00FB7E4D">
        <w:rPr>
          <w:rFonts w:ascii="Times New Roman" w:hAnsi="Times New Roman" w:cs="Times New Roman"/>
          <w:lang w:val="sr-Cyrl-BA"/>
        </w:rPr>
        <w:t xml:space="preserve"> </w:t>
      </w:r>
      <w:proofErr w:type="spellStart"/>
      <w:r w:rsidRPr="00FB7E4D">
        <w:rPr>
          <w:rFonts w:ascii="Times New Roman" w:hAnsi="Times New Roman" w:cs="Times New Roman"/>
          <w:lang w:val="sr-Cyrl-BA"/>
        </w:rPr>
        <w:t>зградарства</w:t>
      </w:r>
      <w:proofErr w:type="spellEnd"/>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у</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базној</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години</w:t>
      </w:r>
      <w:bookmarkEnd w:id="135"/>
      <w:bookmarkEnd w:id="137"/>
      <w:bookmarkEnd w:id="138"/>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7"/>
        <w:gridCol w:w="840"/>
        <w:gridCol w:w="1093"/>
        <w:gridCol w:w="1182"/>
        <w:gridCol w:w="1182"/>
        <w:gridCol w:w="846"/>
        <w:gridCol w:w="844"/>
        <w:gridCol w:w="912"/>
        <w:gridCol w:w="840"/>
      </w:tblGrid>
      <w:tr w:rsidR="00C03842" w:rsidRPr="00FB7E4D" w14:paraId="5153E7A9" w14:textId="77777777" w:rsidTr="008606C9">
        <w:trPr>
          <w:trHeight w:val="14"/>
          <w:tblHeader/>
          <w:jc w:val="center"/>
        </w:trPr>
        <w:tc>
          <w:tcPr>
            <w:tcW w:w="5000" w:type="pct"/>
            <w:gridSpan w:val="9"/>
            <w:tcBorders>
              <w:top w:val="single" w:sz="4" w:space="0" w:color="auto"/>
              <w:left w:val="single" w:sz="4" w:space="0" w:color="auto"/>
              <w:bottom w:val="single" w:sz="4" w:space="0" w:color="auto"/>
              <w:right w:val="single" w:sz="4" w:space="0" w:color="auto"/>
            </w:tcBorders>
            <w:shd w:val="clear" w:color="auto" w:fill="1F3864"/>
            <w:vAlign w:val="center"/>
            <w:hideMark/>
          </w:tcPr>
          <w:p w14:paraId="794B1AE6" w14:textId="0F36413E" w:rsidR="00C03842" w:rsidRPr="00FB7E4D" w:rsidRDefault="00F04290" w:rsidP="007401D6">
            <w:pPr>
              <w:jc w:val="center"/>
              <w:rPr>
                <w:b/>
                <w:color w:val="FFFFFF"/>
                <w:sz w:val="18"/>
                <w:szCs w:val="18"/>
                <w:lang w:eastAsia="bs-Latn-BA"/>
              </w:rPr>
            </w:pPr>
            <w:r w:rsidRPr="00FB7E4D">
              <w:rPr>
                <w:b/>
                <w:color w:val="FFFFFF"/>
                <w:sz w:val="18"/>
                <w:szCs w:val="18"/>
                <w:lang w:eastAsia="bs-Latn-BA"/>
              </w:rPr>
              <w:t>Потрошња</w:t>
            </w:r>
            <w:r w:rsidR="00C03842" w:rsidRPr="00FB7E4D">
              <w:rPr>
                <w:b/>
                <w:color w:val="FFFFFF"/>
                <w:sz w:val="18"/>
                <w:szCs w:val="18"/>
                <w:lang w:eastAsia="bs-Latn-BA"/>
              </w:rPr>
              <w:t xml:space="preserve"> </w:t>
            </w:r>
            <w:r w:rsidRPr="00FB7E4D">
              <w:rPr>
                <w:b/>
                <w:color w:val="FFFFFF"/>
                <w:sz w:val="18"/>
                <w:szCs w:val="18"/>
                <w:lang w:eastAsia="bs-Latn-BA"/>
              </w:rPr>
              <w:t>енергије</w:t>
            </w:r>
            <w:r w:rsidR="00C03842" w:rsidRPr="00FB7E4D">
              <w:rPr>
                <w:b/>
                <w:color w:val="FFFFFF"/>
                <w:sz w:val="18"/>
                <w:szCs w:val="18"/>
                <w:lang w:eastAsia="bs-Latn-BA"/>
              </w:rPr>
              <w:t xml:space="preserve">  </w:t>
            </w:r>
            <w:r w:rsidRPr="00FB7E4D">
              <w:rPr>
                <w:b/>
                <w:color w:val="FFFFFF"/>
                <w:sz w:val="18"/>
                <w:szCs w:val="18"/>
                <w:lang w:eastAsia="bs-Latn-BA"/>
              </w:rPr>
              <w:t>М</w:t>
            </w:r>
            <w:r w:rsidR="00C03842" w:rsidRPr="00FB7E4D">
              <w:rPr>
                <w:b/>
                <w:color w:val="FFFFFF"/>
                <w:sz w:val="18"/>
                <w:szCs w:val="18"/>
                <w:lang w:eastAsia="bs-Latn-BA"/>
              </w:rPr>
              <w:t>W</w:t>
            </w:r>
            <w:r w:rsidR="00D01818" w:rsidRPr="00FB7E4D">
              <w:rPr>
                <w:b/>
                <w:color w:val="FFFFFF"/>
                <w:sz w:val="18"/>
                <w:szCs w:val="18"/>
                <w:lang w:val="sr-Latn-RS" w:eastAsia="bs-Latn-BA"/>
              </w:rPr>
              <w:t>h</w:t>
            </w:r>
            <w:r w:rsidR="00C03842" w:rsidRPr="00FB7E4D">
              <w:rPr>
                <w:b/>
                <w:color w:val="FFFFFF"/>
                <w:sz w:val="18"/>
                <w:szCs w:val="18"/>
                <w:lang w:eastAsia="bs-Latn-BA"/>
              </w:rPr>
              <w:t>/</w:t>
            </w:r>
            <w:r w:rsidRPr="00FB7E4D">
              <w:rPr>
                <w:b/>
                <w:color w:val="FFFFFF"/>
                <w:sz w:val="18"/>
                <w:szCs w:val="18"/>
                <w:lang w:eastAsia="bs-Latn-BA"/>
              </w:rPr>
              <w:t>год</w:t>
            </w:r>
          </w:p>
        </w:tc>
      </w:tr>
      <w:tr w:rsidR="008606C9" w:rsidRPr="00FB7E4D" w14:paraId="325F61B6" w14:textId="77777777" w:rsidTr="001D743E">
        <w:trPr>
          <w:trHeight w:val="54"/>
          <w:tblHeader/>
          <w:jc w:val="center"/>
        </w:trPr>
        <w:tc>
          <w:tcPr>
            <w:tcW w:w="864" w:type="pct"/>
            <w:vMerge w:val="restart"/>
            <w:tcBorders>
              <w:top w:val="single" w:sz="4" w:space="0" w:color="auto"/>
              <w:left w:val="single" w:sz="4" w:space="0" w:color="auto"/>
              <w:bottom w:val="single" w:sz="4" w:space="0" w:color="auto"/>
              <w:right w:val="single" w:sz="4" w:space="0" w:color="auto"/>
            </w:tcBorders>
            <w:shd w:val="clear" w:color="auto" w:fill="1F3864"/>
            <w:vAlign w:val="center"/>
            <w:hideMark/>
          </w:tcPr>
          <w:p w14:paraId="1AEB0CD9" w14:textId="71706697" w:rsidR="00C03842" w:rsidRPr="00FB7E4D" w:rsidRDefault="00F04290" w:rsidP="007401D6">
            <w:pPr>
              <w:jc w:val="center"/>
              <w:rPr>
                <w:b/>
                <w:color w:val="FFFFFF"/>
                <w:sz w:val="18"/>
                <w:szCs w:val="18"/>
                <w:lang w:eastAsia="bs-Latn-BA"/>
              </w:rPr>
            </w:pPr>
            <w:r w:rsidRPr="00FB7E4D">
              <w:rPr>
                <w:b/>
                <w:sz w:val="18"/>
                <w:szCs w:val="18"/>
                <w:lang w:eastAsia="bs-Latn-BA"/>
              </w:rPr>
              <w:t>Категорија</w:t>
            </w:r>
            <w:r w:rsidR="00C03842" w:rsidRPr="00FB7E4D">
              <w:rPr>
                <w:b/>
                <w:sz w:val="18"/>
                <w:szCs w:val="18"/>
                <w:lang w:eastAsia="bs-Latn-BA"/>
              </w:rPr>
              <w:t xml:space="preserve"> (</w:t>
            </w:r>
            <w:r w:rsidRPr="00FB7E4D">
              <w:rPr>
                <w:b/>
                <w:sz w:val="18"/>
                <w:szCs w:val="18"/>
                <w:lang w:eastAsia="bs-Latn-BA"/>
              </w:rPr>
              <w:t>Зграде</w:t>
            </w:r>
            <w:r w:rsidR="00C03842" w:rsidRPr="00FB7E4D">
              <w:rPr>
                <w:b/>
                <w:sz w:val="18"/>
                <w:szCs w:val="18"/>
                <w:lang w:eastAsia="bs-Latn-BA"/>
              </w:rPr>
              <w:t>)</w:t>
            </w:r>
          </w:p>
        </w:tc>
        <w:tc>
          <w:tcPr>
            <w:tcW w:w="503" w:type="pct"/>
            <w:tcBorders>
              <w:top w:val="single" w:sz="4" w:space="0" w:color="auto"/>
              <w:left w:val="single" w:sz="4" w:space="0" w:color="auto"/>
              <w:bottom w:val="single" w:sz="4" w:space="0" w:color="auto"/>
              <w:right w:val="single" w:sz="4" w:space="0" w:color="auto"/>
            </w:tcBorders>
            <w:shd w:val="clear" w:color="auto" w:fill="1F3864"/>
            <w:vAlign w:val="center"/>
            <w:hideMark/>
          </w:tcPr>
          <w:p w14:paraId="46589B20" w14:textId="4F84E4FF" w:rsidR="00C03842" w:rsidRPr="00FB7E4D" w:rsidRDefault="00F04290" w:rsidP="007401D6">
            <w:pPr>
              <w:jc w:val="center"/>
              <w:rPr>
                <w:rFonts w:eastAsia="Calibri"/>
                <w:b/>
                <w:sz w:val="18"/>
                <w:szCs w:val="18"/>
              </w:rPr>
            </w:pPr>
            <w:r w:rsidRPr="00FB7E4D">
              <w:rPr>
                <w:rFonts w:eastAsia="Calibri"/>
                <w:b/>
                <w:sz w:val="18"/>
                <w:szCs w:val="18"/>
              </w:rPr>
              <w:t>Број</w:t>
            </w:r>
          </w:p>
        </w:tc>
        <w:tc>
          <w:tcPr>
            <w:tcW w:w="504" w:type="pct"/>
            <w:tcBorders>
              <w:top w:val="single" w:sz="4" w:space="0" w:color="auto"/>
              <w:left w:val="single" w:sz="4" w:space="0" w:color="auto"/>
              <w:bottom w:val="single" w:sz="4" w:space="0" w:color="auto"/>
              <w:right w:val="single" w:sz="4" w:space="0" w:color="auto"/>
            </w:tcBorders>
            <w:shd w:val="clear" w:color="auto" w:fill="1F3864"/>
            <w:vAlign w:val="center"/>
            <w:hideMark/>
          </w:tcPr>
          <w:p w14:paraId="5044009A" w14:textId="7A14A2B4" w:rsidR="00C03842" w:rsidRPr="00FB7E4D" w:rsidRDefault="00F04290" w:rsidP="007401D6">
            <w:pPr>
              <w:jc w:val="center"/>
              <w:rPr>
                <w:rFonts w:eastAsia="Calibri"/>
                <w:b/>
                <w:sz w:val="18"/>
                <w:szCs w:val="18"/>
              </w:rPr>
            </w:pPr>
            <w:r w:rsidRPr="00FB7E4D">
              <w:rPr>
                <w:rFonts w:eastAsia="Calibri"/>
                <w:b/>
                <w:sz w:val="18"/>
                <w:szCs w:val="18"/>
              </w:rPr>
              <w:t>Површина</w:t>
            </w:r>
          </w:p>
        </w:tc>
        <w:tc>
          <w:tcPr>
            <w:tcW w:w="555" w:type="pct"/>
            <w:tcBorders>
              <w:top w:val="single" w:sz="4" w:space="0" w:color="auto"/>
              <w:left w:val="single" w:sz="4" w:space="0" w:color="auto"/>
              <w:bottom w:val="single" w:sz="4" w:space="0" w:color="auto"/>
              <w:right w:val="single" w:sz="4" w:space="0" w:color="auto"/>
            </w:tcBorders>
            <w:shd w:val="clear" w:color="auto" w:fill="1F3864"/>
            <w:vAlign w:val="center"/>
            <w:hideMark/>
          </w:tcPr>
          <w:p w14:paraId="5BD7F5F3" w14:textId="350D3A38" w:rsidR="00C03842" w:rsidRPr="00FB7E4D" w:rsidRDefault="00F04290" w:rsidP="007401D6">
            <w:pPr>
              <w:jc w:val="center"/>
              <w:rPr>
                <w:rFonts w:eastAsia="Calibri"/>
                <w:b/>
                <w:color w:val="FFFFFF"/>
                <w:sz w:val="18"/>
                <w:szCs w:val="18"/>
              </w:rPr>
            </w:pPr>
            <w:r w:rsidRPr="00FB7E4D">
              <w:rPr>
                <w:rFonts w:eastAsia="Calibri"/>
                <w:b/>
                <w:sz w:val="18"/>
                <w:szCs w:val="18"/>
              </w:rPr>
              <w:t>Ел</w:t>
            </w:r>
            <w:r w:rsidR="00C03842" w:rsidRPr="00FB7E4D">
              <w:rPr>
                <w:rFonts w:eastAsia="Calibri"/>
                <w:b/>
                <w:sz w:val="18"/>
                <w:szCs w:val="18"/>
              </w:rPr>
              <w:t>.</w:t>
            </w:r>
            <w:r w:rsidRPr="00FB7E4D">
              <w:rPr>
                <w:rFonts w:eastAsia="Calibri"/>
                <w:b/>
                <w:sz w:val="18"/>
                <w:szCs w:val="18"/>
              </w:rPr>
              <w:t>енергија</w:t>
            </w:r>
            <w:r w:rsidR="00C03842" w:rsidRPr="00FB7E4D">
              <w:rPr>
                <w:rFonts w:eastAsia="Calibri"/>
                <w:b/>
                <w:sz w:val="18"/>
                <w:szCs w:val="18"/>
              </w:rPr>
              <w:t xml:space="preserve"> (</w:t>
            </w:r>
            <w:r w:rsidRPr="00FB7E4D">
              <w:rPr>
                <w:rFonts w:eastAsia="Calibri"/>
                <w:b/>
                <w:sz w:val="18"/>
                <w:szCs w:val="18"/>
              </w:rPr>
              <w:t>за</w:t>
            </w:r>
            <w:r w:rsidR="00C03842" w:rsidRPr="00FB7E4D">
              <w:rPr>
                <w:rFonts w:eastAsia="Calibri"/>
                <w:b/>
                <w:sz w:val="18"/>
                <w:szCs w:val="18"/>
              </w:rPr>
              <w:t xml:space="preserve"> </w:t>
            </w:r>
            <w:r w:rsidRPr="00FB7E4D">
              <w:rPr>
                <w:rFonts w:eastAsia="Calibri"/>
                <w:b/>
                <w:sz w:val="18"/>
                <w:szCs w:val="18"/>
              </w:rPr>
              <w:t>осталу</w:t>
            </w:r>
            <w:r w:rsidR="00C03842" w:rsidRPr="00FB7E4D">
              <w:rPr>
                <w:rFonts w:eastAsia="Calibri"/>
                <w:b/>
                <w:sz w:val="18"/>
                <w:szCs w:val="18"/>
              </w:rPr>
              <w:t xml:space="preserve"> </w:t>
            </w:r>
            <w:r w:rsidRPr="00FB7E4D">
              <w:rPr>
                <w:rFonts w:eastAsia="Calibri"/>
                <w:b/>
                <w:sz w:val="18"/>
                <w:szCs w:val="18"/>
              </w:rPr>
              <w:t>употребу</w:t>
            </w:r>
            <w:r w:rsidR="00C03842" w:rsidRPr="00FB7E4D">
              <w:rPr>
                <w:rFonts w:eastAsia="Calibri"/>
                <w:b/>
                <w:sz w:val="18"/>
                <w:szCs w:val="18"/>
              </w:rPr>
              <w:t>)</w:t>
            </w:r>
          </w:p>
        </w:tc>
        <w:tc>
          <w:tcPr>
            <w:tcW w:w="555" w:type="pct"/>
            <w:tcBorders>
              <w:top w:val="single" w:sz="4" w:space="0" w:color="auto"/>
              <w:left w:val="single" w:sz="4" w:space="0" w:color="auto"/>
              <w:bottom w:val="single" w:sz="4" w:space="0" w:color="auto"/>
              <w:right w:val="single" w:sz="4" w:space="0" w:color="auto"/>
            </w:tcBorders>
            <w:shd w:val="clear" w:color="auto" w:fill="1F3864"/>
            <w:vAlign w:val="center"/>
            <w:hideMark/>
          </w:tcPr>
          <w:p w14:paraId="07035B99" w14:textId="4C068853" w:rsidR="00C03842" w:rsidRPr="00FB7E4D" w:rsidRDefault="00F04290" w:rsidP="007401D6">
            <w:pPr>
              <w:jc w:val="center"/>
              <w:rPr>
                <w:b/>
                <w:bCs/>
                <w:color w:val="FFFFFF"/>
                <w:sz w:val="18"/>
                <w:szCs w:val="18"/>
                <w:lang w:eastAsia="bs-Latn-BA"/>
              </w:rPr>
            </w:pPr>
            <w:r w:rsidRPr="00FB7E4D">
              <w:rPr>
                <w:rFonts w:eastAsia="Calibri"/>
                <w:b/>
                <w:bCs/>
                <w:sz w:val="18"/>
                <w:szCs w:val="18"/>
              </w:rPr>
              <w:t>Ел</w:t>
            </w:r>
            <w:r w:rsidR="00C03842" w:rsidRPr="00FB7E4D">
              <w:rPr>
                <w:rFonts w:eastAsia="Calibri"/>
                <w:b/>
                <w:bCs/>
                <w:sz w:val="18"/>
                <w:szCs w:val="18"/>
              </w:rPr>
              <w:t>.</w:t>
            </w:r>
            <w:r w:rsidRPr="00FB7E4D">
              <w:rPr>
                <w:rFonts w:eastAsia="Calibri"/>
                <w:b/>
                <w:bCs/>
                <w:sz w:val="18"/>
                <w:szCs w:val="18"/>
              </w:rPr>
              <w:t>енергија</w:t>
            </w:r>
            <w:r w:rsidR="00C03842" w:rsidRPr="00FB7E4D">
              <w:rPr>
                <w:rFonts w:eastAsia="Calibri"/>
                <w:b/>
                <w:bCs/>
                <w:sz w:val="18"/>
                <w:szCs w:val="18"/>
              </w:rPr>
              <w:t xml:space="preserve"> (</w:t>
            </w:r>
            <w:r w:rsidRPr="00FB7E4D">
              <w:rPr>
                <w:rFonts w:eastAsia="Calibri"/>
                <w:b/>
                <w:bCs/>
                <w:sz w:val="18"/>
                <w:szCs w:val="18"/>
              </w:rPr>
              <w:t>за</w:t>
            </w:r>
            <w:r w:rsidR="00C03842" w:rsidRPr="00FB7E4D">
              <w:rPr>
                <w:rFonts w:eastAsia="Calibri"/>
                <w:b/>
                <w:bCs/>
                <w:sz w:val="18"/>
                <w:szCs w:val="18"/>
              </w:rPr>
              <w:t xml:space="preserve"> </w:t>
            </w:r>
            <w:r w:rsidRPr="00FB7E4D">
              <w:rPr>
                <w:rFonts w:eastAsia="Calibri"/>
                <w:b/>
                <w:bCs/>
                <w:sz w:val="18"/>
                <w:szCs w:val="18"/>
              </w:rPr>
              <w:t>гријање</w:t>
            </w:r>
            <w:r w:rsidR="00C03842" w:rsidRPr="00FB7E4D">
              <w:rPr>
                <w:rFonts w:eastAsia="Calibri"/>
                <w:b/>
                <w:bCs/>
                <w:sz w:val="18"/>
                <w:szCs w:val="18"/>
              </w:rPr>
              <w:t>)</w:t>
            </w:r>
          </w:p>
        </w:tc>
        <w:tc>
          <w:tcPr>
            <w:tcW w:w="506" w:type="pct"/>
            <w:tcBorders>
              <w:top w:val="single" w:sz="4" w:space="0" w:color="auto"/>
              <w:left w:val="single" w:sz="4" w:space="0" w:color="auto"/>
              <w:bottom w:val="single" w:sz="4" w:space="0" w:color="auto"/>
              <w:right w:val="single" w:sz="4" w:space="0" w:color="auto"/>
            </w:tcBorders>
            <w:shd w:val="clear" w:color="auto" w:fill="1F3864"/>
            <w:vAlign w:val="center"/>
            <w:hideMark/>
          </w:tcPr>
          <w:p w14:paraId="26DDBAC6" w14:textId="56A8B5CB" w:rsidR="00C03842" w:rsidRPr="00FB7E4D" w:rsidRDefault="00F04290" w:rsidP="007401D6">
            <w:pPr>
              <w:jc w:val="center"/>
              <w:rPr>
                <w:b/>
                <w:bCs/>
                <w:color w:val="FFFFFF"/>
                <w:sz w:val="18"/>
                <w:szCs w:val="18"/>
                <w:lang w:eastAsia="bs-Latn-BA"/>
              </w:rPr>
            </w:pPr>
            <w:r w:rsidRPr="00FB7E4D">
              <w:rPr>
                <w:rFonts w:eastAsia="Calibri"/>
                <w:b/>
                <w:bCs/>
                <w:sz w:val="18"/>
                <w:szCs w:val="18"/>
              </w:rPr>
              <w:t>Лож</w:t>
            </w:r>
            <w:r w:rsidR="00F15133">
              <w:rPr>
                <w:rFonts w:eastAsia="Calibri"/>
                <w:b/>
                <w:bCs/>
                <w:sz w:val="18"/>
                <w:szCs w:val="18"/>
                <w:lang w:val="en-US"/>
              </w:rPr>
              <w:t xml:space="preserve"> </w:t>
            </w:r>
            <w:r w:rsidRPr="00FB7E4D">
              <w:rPr>
                <w:rFonts w:eastAsia="Calibri"/>
                <w:b/>
                <w:bCs/>
                <w:sz w:val="18"/>
                <w:szCs w:val="18"/>
              </w:rPr>
              <w:t>уље</w:t>
            </w:r>
          </w:p>
        </w:tc>
        <w:tc>
          <w:tcPr>
            <w:tcW w:w="505" w:type="pct"/>
            <w:tcBorders>
              <w:top w:val="single" w:sz="4" w:space="0" w:color="auto"/>
              <w:left w:val="single" w:sz="4" w:space="0" w:color="auto"/>
              <w:bottom w:val="single" w:sz="4" w:space="0" w:color="auto"/>
              <w:right w:val="single" w:sz="4" w:space="0" w:color="auto"/>
            </w:tcBorders>
            <w:shd w:val="clear" w:color="auto" w:fill="1F3864"/>
            <w:vAlign w:val="center"/>
            <w:hideMark/>
          </w:tcPr>
          <w:p w14:paraId="23530EA1" w14:textId="2A159ADD" w:rsidR="00C03842" w:rsidRPr="00F15133" w:rsidRDefault="00F15133" w:rsidP="007401D6">
            <w:pPr>
              <w:jc w:val="center"/>
              <w:rPr>
                <w:rFonts w:eastAsia="Calibri"/>
                <w:b/>
                <w:bCs/>
                <w:color w:val="FFFFFF"/>
                <w:sz w:val="18"/>
                <w:szCs w:val="18"/>
                <w:lang w:val="en-US"/>
              </w:rPr>
            </w:pPr>
            <w:proofErr w:type="spellStart"/>
            <w:r>
              <w:rPr>
                <w:rFonts w:eastAsia="Calibri"/>
                <w:b/>
                <w:bCs/>
                <w:sz w:val="18"/>
                <w:szCs w:val="18"/>
                <w:lang w:val="en-US"/>
              </w:rPr>
              <w:t>Мрки</w:t>
            </w:r>
            <w:proofErr w:type="spellEnd"/>
            <w:r>
              <w:rPr>
                <w:rFonts w:eastAsia="Calibri"/>
                <w:b/>
                <w:bCs/>
                <w:sz w:val="18"/>
                <w:szCs w:val="18"/>
                <w:lang w:val="en-US"/>
              </w:rPr>
              <w:t xml:space="preserve"> у</w:t>
            </w:r>
            <w:r w:rsidR="00F04290" w:rsidRPr="00FB7E4D">
              <w:rPr>
                <w:rFonts w:eastAsia="Calibri"/>
                <w:b/>
                <w:bCs/>
                <w:sz w:val="18"/>
                <w:szCs w:val="18"/>
              </w:rPr>
              <w:t>гаљ</w:t>
            </w:r>
            <w:r w:rsidR="00C03842" w:rsidRPr="00FB7E4D">
              <w:rPr>
                <w:rFonts w:eastAsia="Calibri"/>
                <w:b/>
                <w:bCs/>
                <w:sz w:val="18"/>
                <w:szCs w:val="18"/>
              </w:rPr>
              <w:t xml:space="preserve"> </w:t>
            </w:r>
          </w:p>
        </w:tc>
        <w:tc>
          <w:tcPr>
            <w:tcW w:w="505" w:type="pct"/>
            <w:tcBorders>
              <w:top w:val="single" w:sz="4" w:space="0" w:color="auto"/>
              <w:left w:val="single" w:sz="4" w:space="0" w:color="auto"/>
              <w:bottom w:val="single" w:sz="4" w:space="0" w:color="auto"/>
              <w:right w:val="single" w:sz="4" w:space="0" w:color="auto"/>
            </w:tcBorders>
            <w:shd w:val="clear" w:color="auto" w:fill="1F3864"/>
            <w:vAlign w:val="center"/>
            <w:hideMark/>
          </w:tcPr>
          <w:p w14:paraId="44650204" w14:textId="22418FCA" w:rsidR="00C03842" w:rsidRPr="00FB7E4D" w:rsidRDefault="00F04290" w:rsidP="007401D6">
            <w:pPr>
              <w:jc w:val="center"/>
              <w:rPr>
                <w:rFonts w:eastAsia="Calibri"/>
                <w:b/>
                <w:bCs/>
                <w:color w:val="FFFFFF"/>
                <w:sz w:val="18"/>
                <w:szCs w:val="18"/>
              </w:rPr>
            </w:pPr>
            <w:r w:rsidRPr="00FB7E4D">
              <w:rPr>
                <w:rFonts w:eastAsia="Calibri"/>
                <w:b/>
                <w:bCs/>
                <w:sz w:val="18"/>
                <w:szCs w:val="18"/>
              </w:rPr>
              <w:t>Биомаса</w:t>
            </w:r>
          </w:p>
        </w:tc>
        <w:tc>
          <w:tcPr>
            <w:tcW w:w="503" w:type="pct"/>
            <w:tcBorders>
              <w:top w:val="single" w:sz="4" w:space="0" w:color="auto"/>
              <w:left w:val="single" w:sz="4" w:space="0" w:color="auto"/>
              <w:bottom w:val="single" w:sz="4" w:space="0" w:color="auto"/>
              <w:right w:val="single" w:sz="4" w:space="0" w:color="auto"/>
            </w:tcBorders>
            <w:shd w:val="clear" w:color="auto" w:fill="1F3864"/>
            <w:vAlign w:val="center"/>
            <w:hideMark/>
          </w:tcPr>
          <w:p w14:paraId="720B30E3" w14:textId="067C4AA2" w:rsidR="00C03842" w:rsidRPr="00FB7E4D" w:rsidRDefault="00F04290" w:rsidP="007401D6">
            <w:pPr>
              <w:jc w:val="center"/>
              <w:rPr>
                <w:b/>
                <w:bCs/>
                <w:color w:val="FFFFFF"/>
                <w:sz w:val="18"/>
                <w:szCs w:val="18"/>
              </w:rPr>
            </w:pPr>
            <w:r w:rsidRPr="00FB7E4D">
              <w:rPr>
                <w:rFonts w:eastAsia="Calibri"/>
                <w:b/>
                <w:bCs/>
                <w:sz w:val="18"/>
                <w:szCs w:val="18"/>
              </w:rPr>
              <w:t>Укупно</w:t>
            </w:r>
          </w:p>
        </w:tc>
      </w:tr>
      <w:tr w:rsidR="00C03842" w:rsidRPr="00FB7E4D" w14:paraId="50D41AB9" w14:textId="77777777" w:rsidTr="001D743E">
        <w:trPr>
          <w:trHeight w:val="14"/>
          <w:jc w:val="center"/>
        </w:trPr>
        <w:tc>
          <w:tcPr>
            <w:tcW w:w="0" w:type="auto"/>
            <w:vMerge/>
            <w:tcBorders>
              <w:top w:val="single" w:sz="4" w:space="0" w:color="auto"/>
              <w:left w:val="single" w:sz="4" w:space="0" w:color="auto"/>
              <w:bottom w:val="single" w:sz="4" w:space="0" w:color="auto"/>
              <w:right w:val="single" w:sz="4" w:space="0" w:color="auto"/>
            </w:tcBorders>
            <w:shd w:val="clear" w:color="auto" w:fill="1F3864"/>
            <w:vAlign w:val="center"/>
            <w:hideMark/>
          </w:tcPr>
          <w:p w14:paraId="103456AA" w14:textId="77777777" w:rsidR="00C03842" w:rsidRPr="00FB7E4D" w:rsidRDefault="00C03842" w:rsidP="007401D6">
            <w:pPr>
              <w:rPr>
                <w:b/>
                <w:color w:val="FFFFFF"/>
                <w:sz w:val="18"/>
                <w:szCs w:val="18"/>
                <w:lang w:eastAsia="bs-Latn-BA"/>
              </w:rPr>
            </w:pPr>
          </w:p>
        </w:tc>
        <w:tc>
          <w:tcPr>
            <w:tcW w:w="503" w:type="pct"/>
            <w:tcBorders>
              <w:top w:val="single" w:sz="4" w:space="0" w:color="auto"/>
              <w:left w:val="single" w:sz="4" w:space="0" w:color="auto"/>
              <w:bottom w:val="single" w:sz="4" w:space="0" w:color="auto"/>
              <w:right w:val="single" w:sz="4" w:space="0" w:color="auto"/>
            </w:tcBorders>
            <w:shd w:val="clear" w:color="auto" w:fill="1F3864"/>
            <w:vAlign w:val="center"/>
            <w:hideMark/>
          </w:tcPr>
          <w:p w14:paraId="42ED7F8A" w14:textId="77777777" w:rsidR="00C03842" w:rsidRPr="00FB7E4D" w:rsidRDefault="00C03842" w:rsidP="007401D6">
            <w:pPr>
              <w:jc w:val="center"/>
              <w:rPr>
                <w:rFonts w:eastAsia="Calibri"/>
                <w:b/>
                <w:sz w:val="18"/>
                <w:szCs w:val="18"/>
              </w:rPr>
            </w:pPr>
            <w:r w:rsidRPr="00FB7E4D">
              <w:rPr>
                <w:rFonts w:eastAsia="Calibri"/>
                <w:b/>
                <w:sz w:val="18"/>
                <w:szCs w:val="18"/>
              </w:rPr>
              <w:t>-</w:t>
            </w:r>
          </w:p>
        </w:tc>
        <w:tc>
          <w:tcPr>
            <w:tcW w:w="504" w:type="pct"/>
            <w:tcBorders>
              <w:top w:val="single" w:sz="4" w:space="0" w:color="auto"/>
              <w:left w:val="single" w:sz="4" w:space="0" w:color="auto"/>
              <w:bottom w:val="single" w:sz="4" w:space="0" w:color="auto"/>
              <w:right w:val="single" w:sz="4" w:space="0" w:color="auto"/>
            </w:tcBorders>
            <w:shd w:val="clear" w:color="auto" w:fill="1F3864"/>
            <w:vAlign w:val="center"/>
            <w:hideMark/>
          </w:tcPr>
          <w:p w14:paraId="2C42AB6C" w14:textId="50C19FB5" w:rsidR="00C03842" w:rsidRPr="00FB7E4D" w:rsidRDefault="00220C99" w:rsidP="007401D6">
            <w:pPr>
              <w:jc w:val="center"/>
              <w:rPr>
                <w:rFonts w:eastAsia="Calibri"/>
                <w:b/>
                <w:sz w:val="18"/>
                <w:szCs w:val="18"/>
              </w:rPr>
            </w:pPr>
            <w:r w:rsidRPr="00220C99">
              <w:rPr>
                <w:rFonts w:eastAsia="Calibri"/>
                <w:b/>
                <w:sz w:val="18"/>
                <w:szCs w:val="18"/>
              </w:rPr>
              <w:t xml:space="preserve">m </w:t>
            </w:r>
            <w:r w:rsidR="00C03842" w:rsidRPr="00FB7E4D">
              <w:rPr>
                <w:rFonts w:eastAsia="Calibri"/>
                <w:b/>
                <w:sz w:val="18"/>
                <w:szCs w:val="18"/>
                <w:vertAlign w:val="superscript"/>
              </w:rPr>
              <w:t>2</w:t>
            </w:r>
          </w:p>
        </w:tc>
        <w:tc>
          <w:tcPr>
            <w:tcW w:w="3129" w:type="pct"/>
            <w:gridSpan w:val="6"/>
            <w:tcBorders>
              <w:top w:val="single" w:sz="4" w:space="0" w:color="auto"/>
              <w:left w:val="single" w:sz="4" w:space="0" w:color="auto"/>
              <w:bottom w:val="single" w:sz="4" w:space="0" w:color="auto"/>
              <w:right w:val="single" w:sz="4" w:space="0" w:color="auto"/>
            </w:tcBorders>
            <w:shd w:val="clear" w:color="auto" w:fill="1F3864"/>
            <w:vAlign w:val="center"/>
            <w:hideMark/>
          </w:tcPr>
          <w:p w14:paraId="14B7235B" w14:textId="37E077CE" w:rsidR="00C03842" w:rsidRPr="00FB7E4D" w:rsidRDefault="00F04290" w:rsidP="007401D6">
            <w:pPr>
              <w:jc w:val="center"/>
              <w:rPr>
                <w:rFonts w:eastAsia="Calibri"/>
                <w:b/>
                <w:sz w:val="18"/>
                <w:szCs w:val="18"/>
                <w:lang w:val="sr-Latn-RS"/>
              </w:rPr>
            </w:pPr>
            <w:r w:rsidRPr="00FB7E4D">
              <w:rPr>
                <w:rFonts w:eastAsia="Calibri"/>
                <w:b/>
                <w:sz w:val="18"/>
                <w:szCs w:val="18"/>
              </w:rPr>
              <w:t>М</w:t>
            </w:r>
            <w:r w:rsidR="00C03842" w:rsidRPr="00FB7E4D">
              <w:rPr>
                <w:rFonts w:eastAsia="Calibri"/>
                <w:b/>
                <w:sz w:val="18"/>
                <w:szCs w:val="18"/>
              </w:rPr>
              <w:t>W</w:t>
            </w:r>
            <w:r w:rsidR="00D01818" w:rsidRPr="00FB7E4D">
              <w:rPr>
                <w:rFonts w:eastAsia="Calibri"/>
                <w:b/>
                <w:sz w:val="18"/>
                <w:szCs w:val="18"/>
                <w:lang w:val="sr-Latn-RS"/>
              </w:rPr>
              <w:t>h</w:t>
            </w:r>
          </w:p>
        </w:tc>
      </w:tr>
      <w:tr w:rsidR="001D743E" w:rsidRPr="00FB7E4D" w14:paraId="46A5C418" w14:textId="77777777" w:rsidTr="001D743E">
        <w:trPr>
          <w:trHeight w:val="14"/>
          <w:jc w:val="center"/>
        </w:trPr>
        <w:tc>
          <w:tcPr>
            <w:tcW w:w="86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7411FBAD" w14:textId="46A6A6D7" w:rsidR="001D743E" w:rsidRPr="00FB7E4D" w:rsidRDefault="00F04290" w:rsidP="001D743E">
            <w:pPr>
              <w:rPr>
                <w:b/>
                <w:bCs/>
                <w:sz w:val="18"/>
                <w:szCs w:val="18"/>
                <w:lang w:eastAsia="bs-Latn-BA"/>
              </w:rPr>
            </w:pPr>
            <w:r w:rsidRPr="00FB7E4D">
              <w:rPr>
                <w:rFonts w:eastAsia="Calibri"/>
                <w:b/>
                <w:bCs/>
                <w:sz w:val="18"/>
                <w:szCs w:val="18"/>
              </w:rPr>
              <w:t>У</w:t>
            </w:r>
            <w:r w:rsidR="001D743E" w:rsidRPr="00FB7E4D">
              <w:rPr>
                <w:rFonts w:eastAsia="Calibri"/>
                <w:b/>
                <w:bCs/>
                <w:sz w:val="18"/>
                <w:szCs w:val="18"/>
              </w:rPr>
              <w:t xml:space="preserve"> </w:t>
            </w:r>
            <w:r w:rsidRPr="00FB7E4D">
              <w:rPr>
                <w:rFonts w:eastAsia="Calibri"/>
                <w:b/>
                <w:bCs/>
                <w:sz w:val="18"/>
                <w:szCs w:val="18"/>
              </w:rPr>
              <w:t>власништву</w:t>
            </w:r>
            <w:r w:rsidR="001D743E" w:rsidRPr="00FB7E4D">
              <w:rPr>
                <w:rFonts w:eastAsia="Calibri"/>
                <w:b/>
                <w:bCs/>
                <w:sz w:val="18"/>
                <w:szCs w:val="18"/>
              </w:rPr>
              <w:t xml:space="preserve"> </w:t>
            </w:r>
            <w:r w:rsidRPr="00FB7E4D">
              <w:rPr>
                <w:rFonts w:eastAsia="Calibri"/>
                <w:b/>
                <w:bCs/>
                <w:sz w:val="18"/>
                <w:szCs w:val="18"/>
              </w:rPr>
              <w:t>Оп</w:t>
            </w:r>
            <w:r w:rsidR="00896977" w:rsidRPr="00FB7E4D">
              <w:rPr>
                <w:rFonts w:eastAsia="Calibri"/>
                <w:b/>
                <w:bCs/>
                <w:sz w:val="18"/>
                <w:szCs w:val="18"/>
              </w:rPr>
              <w:t>шт</w:t>
            </w:r>
            <w:r w:rsidRPr="00FB7E4D">
              <w:rPr>
                <w:rFonts w:eastAsia="Calibri"/>
                <w:b/>
                <w:bCs/>
                <w:sz w:val="18"/>
                <w:szCs w:val="18"/>
              </w:rPr>
              <w:t>ине</w:t>
            </w:r>
          </w:p>
        </w:tc>
        <w:tc>
          <w:tcPr>
            <w:tcW w:w="503" w:type="pct"/>
            <w:tcBorders>
              <w:top w:val="single" w:sz="4" w:space="0" w:color="auto"/>
              <w:left w:val="single" w:sz="4" w:space="0" w:color="auto"/>
              <w:bottom w:val="single" w:sz="4" w:space="0" w:color="auto"/>
              <w:right w:val="single" w:sz="4" w:space="0" w:color="auto"/>
            </w:tcBorders>
            <w:vAlign w:val="center"/>
            <w:hideMark/>
          </w:tcPr>
          <w:p w14:paraId="70F11F32" w14:textId="105F4051" w:rsidR="001D743E" w:rsidRPr="00FB7E4D" w:rsidRDefault="001D743E" w:rsidP="001D743E">
            <w:pPr>
              <w:jc w:val="right"/>
              <w:rPr>
                <w:rFonts w:eastAsia="Calibri"/>
                <w:sz w:val="18"/>
                <w:szCs w:val="18"/>
              </w:rPr>
            </w:pPr>
            <w:r w:rsidRPr="00FB7E4D">
              <w:rPr>
                <w:sz w:val="18"/>
                <w:szCs w:val="18"/>
              </w:rPr>
              <w:t>21</w:t>
            </w:r>
          </w:p>
        </w:tc>
        <w:tc>
          <w:tcPr>
            <w:tcW w:w="504" w:type="pct"/>
            <w:tcBorders>
              <w:top w:val="single" w:sz="4" w:space="0" w:color="auto"/>
              <w:left w:val="single" w:sz="4" w:space="0" w:color="auto"/>
              <w:bottom w:val="single" w:sz="4" w:space="0" w:color="auto"/>
              <w:right w:val="single" w:sz="4" w:space="0" w:color="auto"/>
            </w:tcBorders>
            <w:vAlign w:val="center"/>
            <w:hideMark/>
          </w:tcPr>
          <w:p w14:paraId="6D46AB09" w14:textId="11304004" w:rsidR="001D743E" w:rsidRPr="00FB7E4D" w:rsidRDefault="001D743E" w:rsidP="001D743E">
            <w:pPr>
              <w:jc w:val="right"/>
              <w:rPr>
                <w:rFonts w:eastAsia="Calibri"/>
                <w:sz w:val="18"/>
                <w:szCs w:val="18"/>
              </w:rPr>
            </w:pPr>
            <w:r w:rsidRPr="00FB7E4D">
              <w:rPr>
                <w:sz w:val="18"/>
                <w:szCs w:val="18"/>
              </w:rPr>
              <w:t>15.672</w:t>
            </w:r>
          </w:p>
        </w:tc>
        <w:tc>
          <w:tcPr>
            <w:tcW w:w="555" w:type="pct"/>
            <w:tcBorders>
              <w:top w:val="single" w:sz="4" w:space="0" w:color="auto"/>
              <w:left w:val="single" w:sz="4" w:space="0" w:color="auto"/>
              <w:bottom w:val="single" w:sz="4" w:space="0" w:color="auto"/>
              <w:right w:val="single" w:sz="4" w:space="0" w:color="auto"/>
            </w:tcBorders>
            <w:vAlign w:val="center"/>
            <w:hideMark/>
          </w:tcPr>
          <w:p w14:paraId="4B1C6B6F" w14:textId="44C30B67" w:rsidR="001D743E" w:rsidRPr="00FB7E4D" w:rsidRDefault="001D743E" w:rsidP="001D743E">
            <w:pPr>
              <w:jc w:val="right"/>
              <w:rPr>
                <w:rFonts w:eastAsia="Calibri"/>
                <w:color w:val="000000"/>
                <w:sz w:val="18"/>
                <w:szCs w:val="18"/>
              </w:rPr>
            </w:pPr>
            <w:r w:rsidRPr="00FB7E4D">
              <w:rPr>
                <w:sz w:val="18"/>
                <w:szCs w:val="18"/>
              </w:rPr>
              <w:t>462</w:t>
            </w:r>
          </w:p>
        </w:tc>
        <w:tc>
          <w:tcPr>
            <w:tcW w:w="555" w:type="pct"/>
            <w:tcBorders>
              <w:top w:val="single" w:sz="4" w:space="0" w:color="auto"/>
              <w:left w:val="single" w:sz="4" w:space="0" w:color="auto"/>
              <w:bottom w:val="single" w:sz="4" w:space="0" w:color="auto"/>
              <w:right w:val="single" w:sz="4" w:space="0" w:color="auto"/>
            </w:tcBorders>
            <w:noWrap/>
            <w:vAlign w:val="center"/>
            <w:hideMark/>
          </w:tcPr>
          <w:p w14:paraId="1C526236" w14:textId="586D550A" w:rsidR="001D743E" w:rsidRPr="00FB7E4D" w:rsidRDefault="001D743E" w:rsidP="001D743E">
            <w:pPr>
              <w:jc w:val="right"/>
              <w:rPr>
                <w:color w:val="000000"/>
                <w:sz w:val="18"/>
                <w:szCs w:val="18"/>
                <w:lang w:eastAsia="bs-Latn-BA"/>
              </w:rPr>
            </w:pPr>
            <w:r w:rsidRPr="00FB7E4D">
              <w:rPr>
                <w:sz w:val="18"/>
                <w:szCs w:val="18"/>
              </w:rPr>
              <w:t>36</w:t>
            </w:r>
          </w:p>
        </w:tc>
        <w:tc>
          <w:tcPr>
            <w:tcW w:w="506" w:type="pct"/>
            <w:tcBorders>
              <w:top w:val="single" w:sz="4" w:space="0" w:color="auto"/>
              <w:left w:val="single" w:sz="4" w:space="0" w:color="auto"/>
              <w:bottom w:val="single" w:sz="4" w:space="0" w:color="auto"/>
              <w:right w:val="single" w:sz="4" w:space="0" w:color="auto"/>
            </w:tcBorders>
            <w:noWrap/>
            <w:vAlign w:val="center"/>
            <w:hideMark/>
          </w:tcPr>
          <w:p w14:paraId="1F8E5FC6" w14:textId="219140B7" w:rsidR="001D743E" w:rsidRPr="00FB7E4D" w:rsidRDefault="001D743E" w:rsidP="001D743E">
            <w:pPr>
              <w:jc w:val="right"/>
              <w:rPr>
                <w:color w:val="000000"/>
                <w:sz w:val="18"/>
                <w:szCs w:val="18"/>
                <w:lang w:eastAsia="bs-Latn-BA"/>
              </w:rPr>
            </w:pPr>
            <w:r w:rsidRPr="00FB7E4D">
              <w:rPr>
                <w:sz w:val="18"/>
                <w:szCs w:val="18"/>
              </w:rPr>
              <w:t> -</w:t>
            </w:r>
          </w:p>
        </w:tc>
        <w:tc>
          <w:tcPr>
            <w:tcW w:w="505" w:type="pct"/>
            <w:tcBorders>
              <w:top w:val="single" w:sz="4" w:space="0" w:color="auto"/>
              <w:left w:val="single" w:sz="4" w:space="0" w:color="auto"/>
              <w:bottom w:val="single" w:sz="4" w:space="0" w:color="auto"/>
              <w:right w:val="single" w:sz="4" w:space="0" w:color="auto"/>
            </w:tcBorders>
            <w:vAlign w:val="center"/>
            <w:hideMark/>
          </w:tcPr>
          <w:p w14:paraId="33FD0493" w14:textId="49DFCFAB" w:rsidR="001D743E" w:rsidRPr="00FB7E4D" w:rsidRDefault="001D743E" w:rsidP="001D743E">
            <w:pPr>
              <w:jc w:val="right"/>
              <w:rPr>
                <w:rFonts w:eastAsia="Calibri"/>
                <w:color w:val="000000"/>
                <w:sz w:val="18"/>
                <w:szCs w:val="18"/>
              </w:rPr>
            </w:pPr>
            <w:r w:rsidRPr="00FB7E4D">
              <w:rPr>
                <w:sz w:val="18"/>
                <w:szCs w:val="18"/>
              </w:rPr>
              <w:t>827</w:t>
            </w:r>
          </w:p>
        </w:tc>
        <w:tc>
          <w:tcPr>
            <w:tcW w:w="505" w:type="pct"/>
            <w:tcBorders>
              <w:top w:val="single" w:sz="4" w:space="0" w:color="auto"/>
              <w:left w:val="single" w:sz="4" w:space="0" w:color="auto"/>
              <w:bottom w:val="single" w:sz="4" w:space="0" w:color="auto"/>
              <w:right w:val="single" w:sz="4" w:space="0" w:color="auto"/>
            </w:tcBorders>
            <w:vAlign w:val="center"/>
            <w:hideMark/>
          </w:tcPr>
          <w:p w14:paraId="0CA5467C" w14:textId="5C82E178" w:rsidR="001D743E" w:rsidRPr="00FB7E4D" w:rsidRDefault="001D743E" w:rsidP="001D743E">
            <w:pPr>
              <w:jc w:val="right"/>
              <w:rPr>
                <w:rFonts w:eastAsia="Calibri"/>
                <w:color w:val="000000"/>
                <w:sz w:val="18"/>
                <w:szCs w:val="18"/>
              </w:rPr>
            </w:pPr>
            <w:r w:rsidRPr="00FB7E4D">
              <w:rPr>
                <w:sz w:val="18"/>
                <w:szCs w:val="18"/>
              </w:rPr>
              <w:t>3.578</w:t>
            </w:r>
          </w:p>
        </w:tc>
        <w:tc>
          <w:tcPr>
            <w:tcW w:w="503" w:type="pct"/>
            <w:tcBorders>
              <w:top w:val="single" w:sz="4" w:space="0" w:color="auto"/>
              <w:left w:val="single" w:sz="4" w:space="0" w:color="auto"/>
              <w:bottom w:val="single" w:sz="4" w:space="0" w:color="auto"/>
              <w:right w:val="single" w:sz="4" w:space="0" w:color="auto"/>
            </w:tcBorders>
            <w:vAlign w:val="center"/>
            <w:hideMark/>
          </w:tcPr>
          <w:p w14:paraId="3B8DB6AC" w14:textId="2B07FB69" w:rsidR="001D743E" w:rsidRPr="00FB7E4D" w:rsidRDefault="001D743E" w:rsidP="001D743E">
            <w:pPr>
              <w:jc w:val="right"/>
              <w:rPr>
                <w:b/>
                <w:color w:val="000000"/>
                <w:sz w:val="18"/>
                <w:szCs w:val="18"/>
                <w:lang w:eastAsia="bs-Latn-BA"/>
              </w:rPr>
            </w:pPr>
            <w:r w:rsidRPr="00FB7E4D">
              <w:rPr>
                <w:b/>
                <w:bCs/>
                <w:sz w:val="18"/>
                <w:szCs w:val="18"/>
              </w:rPr>
              <w:t>4.903</w:t>
            </w:r>
          </w:p>
        </w:tc>
      </w:tr>
      <w:tr w:rsidR="001D743E" w:rsidRPr="00FB7E4D" w14:paraId="0E7BEC6B" w14:textId="77777777" w:rsidTr="001D743E">
        <w:trPr>
          <w:trHeight w:val="14"/>
          <w:jc w:val="center"/>
        </w:trPr>
        <w:tc>
          <w:tcPr>
            <w:tcW w:w="86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60609DDD" w14:textId="55320AAF" w:rsidR="001D743E" w:rsidRPr="00FB7E4D" w:rsidRDefault="00F04290" w:rsidP="001D743E">
            <w:pPr>
              <w:rPr>
                <w:b/>
                <w:bCs/>
                <w:sz w:val="18"/>
                <w:szCs w:val="18"/>
                <w:lang w:eastAsia="bs-Latn-BA"/>
              </w:rPr>
            </w:pPr>
            <w:r w:rsidRPr="00FB7E4D">
              <w:rPr>
                <w:rFonts w:eastAsia="Calibri"/>
                <w:b/>
                <w:bCs/>
                <w:sz w:val="18"/>
                <w:szCs w:val="18"/>
              </w:rPr>
              <w:t>Које</w:t>
            </w:r>
            <w:r w:rsidR="001D743E" w:rsidRPr="00FB7E4D">
              <w:rPr>
                <w:rFonts w:eastAsia="Calibri"/>
                <w:b/>
                <w:bCs/>
                <w:sz w:val="18"/>
                <w:szCs w:val="18"/>
              </w:rPr>
              <w:t xml:space="preserve"> </w:t>
            </w:r>
            <w:r w:rsidRPr="00FB7E4D">
              <w:rPr>
                <w:rFonts w:eastAsia="Calibri"/>
                <w:b/>
                <w:bCs/>
                <w:sz w:val="18"/>
                <w:szCs w:val="18"/>
              </w:rPr>
              <w:t>нису</w:t>
            </w:r>
            <w:r w:rsidR="001D743E" w:rsidRPr="00FB7E4D">
              <w:rPr>
                <w:rFonts w:eastAsia="Calibri"/>
                <w:b/>
                <w:bCs/>
                <w:sz w:val="18"/>
                <w:szCs w:val="18"/>
              </w:rPr>
              <w:t xml:space="preserve"> </w:t>
            </w:r>
            <w:r w:rsidRPr="00FB7E4D">
              <w:rPr>
                <w:rFonts w:eastAsia="Calibri"/>
                <w:b/>
                <w:bCs/>
                <w:sz w:val="18"/>
                <w:szCs w:val="18"/>
              </w:rPr>
              <w:t>у</w:t>
            </w:r>
            <w:r w:rsidR="001D743E" w:rsidRPr="00FB7E4D">
              <w:rPr>
                <w:rFonts w:eastAsia="Calibri"/>
                <w:b/>
                <w:bCs/>
                <w:sz w:val="18"/>
                <w:szCs w:val="18"/>
              </w:rPr>
              <w:t xml:space="preserve"> </w:t>
            </w:r>
            <w:r w:rsidRPr="00FB7E4D">
              <w:rPr>
                <w:rFonts w:eastAsia="Calibri"/>
                <w:b/>
                <w:bCs/>
                <w:sz w:val="18"/>
                <w:szCs w:val="18"/>
              </w:rPr>
              <w:t>власништву</w:t>
            </w:r>
            <w:r w:rsidR="001D743E" w:rsidRPr="00FB7E4D">
              <w:rPr>
                <w:rFonts w:eastAsia="Calibri"/>
                <w:b/>
                <w:bCs/>
                <w:sz w:val="18"/>
                <w:szCs w:val="18"/>
              </w:rPr>
              <w:t xml:space="preserve"> </w:t>
            </w:r>
            <w:r w:rsidRPr="00FB7E4D">
              <w:rPr>
                <w:rFonts w:eastAsia="Calibri"/>
                <w:b/>
                <w:bCs/>
                <w:sz w:val="18"/>
                <w:szCs w:val="18"/>
              </w:rPr>
              <w:t>Оп</w:t>
            </w:r>
            <w:r w:rsidR="00896977" w:rsidRPr="00FB7E4D">
              <w:rPr>
                <w:rFonts w:eastAsia="Calibri"/>
                <w:b/>
                <w:bCs/>
                <w:sz w:val="18"/>
                <w:szCs w:val="18"/>
              </w:rPr>
              <w:t>шт</w:t>
            </w:r>
            <w:r w:rsidRPr="00FB7E4D">
              <w:rPr>
                <w:rFonts w:eastAsia="Calibri"/>
                <w:b/>
                <w:bCs/>
                <w:sz w:val="18"/>
                <w:szCs w:val="18"/>
              </w:rPr>
              <w:t>ине</w:t>
            </w:r>
          </w:p>
        </w:tc>
        <w:tc>
          <w:tcPr>
            <w:tcW w:w="503" w:type="pct"/>
            <w:tcBorders>
              <w:top w:val="single" w:sz="4" w:space="0" w:color="auto"/>
              <w:left w:val="single" w:sz="4" w:space="0" w:color="auto"/>
              <w:bottom w:val="single" w:sz="4" w:space="0" w:color="auto"/>
              <w:right w:val="single" w:sz="4" w:space="0" w:color="auto"/>
            </w:tcBorders>
            <w:vAlign w:val="center"/>
            <w:hideMark/>
          </w:tcPr>
          <w:p w14:paraId="75951C9F" w14:textId="245A13D3" w:rsidR="001D743E" w:rsidRPr="00FB7E4D" w:rsidRDefault="001D743E" w:rsidP="001D743E">
            <w:pPr>
              <w:jc w:val="right"/>
              <w:rPr>
                <w:rFonts w:eastAsia="Calibri"/>
                <w:sz w:val="18"/>
                <w:szCs w:val="18"/>
              </w:rPr>
            </w:pPr>
            <w:r w:rsidRPr="00FB7E4D">
              <w:rPr>
                <w:sz w:val="18"/>
                <w:szCs w:val="18"/>
              </w:rPr>
              <w:t>12</w:t>
            </w:r>
          </w:p>
        </w:tc>
        <w:tc>
          <w:tcPr>
            <w:tcW w:w="504" w:type="pct"/>
            <w:tcBorders>
              <w:top w:val="single" w:sz="4" w:space="0" w:color="auto"/>
              <w:left w:val="single" w:sz="4" w:space="0" w:color="auto"/>
              <w:bottom w:val="single" w:sz="4" w:space="0" w:color="auto"/>
              <w:right w:val="single" w:sz="4" w:space="0" w:color="auto"/>
            </w:tcBorders>
            <w:vAlign w:val="center"/>
            <w:hideMark/>
          </w:tcPr>
          <w:p w14:paraId="7477EAD5" w14:textId="4AAC43E5" w:rsidR="001D743E" w:rsidRPr="00FB7E4D" w:rsidRDefault="001D743E" w:rsidP="001D743E">
            <w:pPr>
              <w:jc w:val="right"/>
              <w:rPr>
                <w:rFonts w:eastAsia="Calibri"/>
                <w:sz w:val="18"/>
                <w:szCs w:val="18"/>
              </w:rPr>
            </w:pPr>
            <w:r w:rsidRPr="00FB7E4D">
              <w:rPr>
                <w:sz w:val="18"/>
                <w:szCs w:val="18"/>
              </w:rPr>
              <w:t>6.040</w:t>
            </w:r>
          </w:p>
        </w:tc>
        <w:tc>
          <w:tcPr>
            <w:tcW w:w="555" w:type="pct"/>
            <w:tcBorders>
              <w:top w:val="single" w:sz="4" w:space="0" w:color="auto"/>
              <w:left w:val="single" w:sz="4" w:space="0" w:color="auto"/>
              <w:bottom w:val="single" w:sz="4" w:space="0" w:color="auto"/>
              <w:right w:val="single" w:sz="4" w:space="0" w:color="auto"/>
            </w:tcBorders>
            <w:vAlign w:val="center"/>
            <w:hideMark/>
          </w:tcPr>
          <w:p w14:paraId="3778DCF3" w14:textId="4835F3F9" w:rsidR="001D743E" w:rsidRPr="00FB7E4D" w:rsidRDefault="001D743E" w:rsidP="001D743E">
            <w:pPr>
              <w:jc w:val="right"/>
              <w:rPr>
                <w:rFonts w:eastAsia="Calibri"/>
                <w:color w:val="000000"/>
                <w:sz w:val="18"/>
                <w:szCs w:val="18"/>
              </w:rPr>
            </w:pPr>
            <w:r w:rsidRPr="00FB7E4D">
              <w:rPr>
                <w:sz w:val="18"/>
                <w:szCs w:val="18"/>
              </w:rPr>
              <w:t>431</w:t>
            </w:r>
          </w:p>
        </w:tc>
        <w:tc>
          <w:tcPr>
            <w:tcW w:w="555" w:type="pct"/>
            <w:tcBorders>
              <w:top w:val="single" w:sz="4" w:space="0" w:color="auto"/>
              <w:left w:val="single" w:sz="4" w:space="0" w:color="auto"/>
              <w:bottom w:val="single" w:sz="4" w:space="0" w:color="auto"/>
              <w:right w:val="single" w:sz="4" w:space="0" w:color="auto"/>
            </w:tcBorders>
            <w:noWrap/>
            <w:vAlign w:val="center"/>
            <w:hideMark/>
          </w:tcPr>
          <w:p w14:paraId="32C11B96" w14:textId="4358B662" w:rsidR="001D743E" w:rsidRPr="00FB7E4D" w:rsidRDefault="001D743E" w:rsidP="001D743E">
            <w:pPr>
              <w:jc w:val="right"/>
              <w:rPr>
                <w:color w:val="000000"/>
                <w:sz w:val="18"/>
                <w:szCs w:val="18"/>
                <w:lang w:eastAsia="bs-Latn-BA"/>
              </w:rPr>
            </w:pPr>
            <w:r w:rsidRPr="00FB7E4D">
              <w:rPr>
                <w:sz w:val="18"/>
                <w:szCs w:val="18"/>
              </w:rPr>
              <w:t>98</w:t>
            </w:r>
          </w:p>
        </w:tc>
        <w:tc>
          <w:tcPr>
            <w:tcW w:w="506" w:type="pct"/>
            <w:tcBorders>
              <w:top w:val="single" w:sz="4" w:space="0" w:color="auto"/>
              <w:left w:val="single" w:sz="4" w:space="0" w:color="auto"/>
              <w:bottom w:val="single" w:sz="4" w:space="0" w:color="auto"/>
              <w:right w:val="single" w:sz="4" w:space="0" w:color="auto"/>
            </w:tcBorders>
            <w:noWrap/>
            <w:vAlign w:val="center"/>
            <w:hideMark/>
          </w:tcPr>
          <w:p w14:paraId="354C2402" w14:textId="3414A4BD" w:rsidR="001D743E" w:rsidRPr="00FB7E4D" w:rsidRDefault="001D743E" w:rsidP="001D743E">
            <w:pPr>
              <w:jc w:val="right"/>
              <w:rPr>
                <w:color w:val="000000"/>
                <w:sz w:val="18"/>
                <w:szCs w:val="18"/>
                <w:lang w:eastAsia="bs-Latn-BA"/>
              </w:rPr>
            </w:pPr>
            <w:r w:rsidRPr="00FB7E4D">
              <w:rPr>
                <w:color w:val="000000"/>
                <w:sz w:val="18"/>
                <w:szCs w:val="18"/>
                <w:lang w:eastAsia="bs-Latn-BA"/>
              </w:rPr>
              <w:t>-</w:t>
            </w:r>
          </w:p>
        </w:tc>
        <w:tc>
          <w:tcPr>
            <w:tcW w:w="505" w:type="pct"/>
            <w:tcBorders>
              <w:top w:val="single" w:sz="4" w:space="0" w:color="auto"/>
              <w:left w:val="single" w:sz="4" w:space="0" w:color="auto"/>
              <w:bottom w:val="single" w:sz="4" w:space="0" w:color="auto"/>
              <w:right w:val="single" w:sz="4" w:space="0" w:color="auto"/>
            </w:tcBorders>
            <w:vAlign w:val="center"/>
            <w:hideMark/>
          </w:tcPr>
          <w:p w14:paraId="450E2463" w14:textId="13F9B3C2" w:rsidR="001D743E" w:rsidRPr="00FB7E4D" w:rsidRDefault="001D743E" w:rsidP="001D743E">
            <w:pPr>
              <w:jc w:val="right"/>
              <w:rPr>
                <w:rFonts w:eastAsia="Calibri"/>
                <w:color w:val="000000"/>
                <w:sz w:val="18"/>
                <w:szCs w:val="18"/>
              </w:rPr>
            </w:pPr>
            <w:r w:rsidRPr="00FB7E4D">
              <w:rPr>
                <w:color w:val="000000"/>
                <w:sz w:val="18"/>
                <w:szCs w:val="18"/>
              </w:rPr>
              <w:t>-</w:t>
            </w:r>
          </w:p>
        </w:tc>
        <w:tc>
          <w:tcPr>
            <w:tcW w:w="505" w:type="pct"/>
            <w:tcBorders>
              <w:top w:val="single" w:sz="4" w:space="0" w:color="auto"/>
              <w:left w:val="single" w:sz="4" w:space="0" w:color="auto"/>
              <w:bottom w:val="single" w:sz="4" w:space="0" w:color="auto"/>
              <w:right w:val="single" w:sz="4" w:space="0" w:color="auto"/>
            </w:tcBorders>
            <w:vAlign w:val="center"/>
            <w:hideMark/>
          </w:tcPr>
          <w:p w14:paraId="4A96C4A1" w14:textId="45B31191" w:rsidR="001D743E" w:rsidRPr="00FB7E4D" w:rsidRDefault="001D743E" w:rsidP="001D743E">
            <w:pPr>
              <w:jc w:val="right"/>
              <w:rPr>
                <w:rFonts w:eastAsia="Calibri"/>
                <w:color w:val="000000"/>
                <w:sz w:val="18"/>
                <w:szCs w:val="18"/>
              </w:rPr>
            </w:pPr>
            <w:r w:rsidRPr="00FB7E4D">
              <w:rPr>
                <w:sz w:val="18"/>
                <w:szCs w:val="18"/>
              </w:rPr>
              <w:t>828</w:t>
            </w:r>
          </w:p>
        </w:tc>
        <w:tc>
          <w:tcPr>
            <w:tcW w:w="503" w:type="pct"/>
            <w:tcBorders>
              <w:top w:val="single" w:sz="4" w:space="0" w:color="auto"/>
              <w:left w:val="single" w:sz="4" w:space="0" w:color="auto"/>
              <w:bottom w:val="single" w:sz="4" w:space="0" w:color="auto"/>
              <w:right w:val="single" w:sz="4" w:space="0" w:color="auto"/>
            </w:tcBorders>
            <w:vAlign w:val="center"/>
            <w:hideMark/>
          </w:tcPr>
          <w:p w14:paraId="15022617" w14:textId="33C54286" w:rsidR="001D743E" w:rsidRPr="00FB7E4D" w:rsidRDefault="001D743E" w:rsidP="001D743E">
            <w:pPr>
              <w:jc w:val="right"/>
              <w:rPr>
                <w:b/>
                <w:color w:val="000000"/>
                <w:sz w:val="18"/>
                <w:szCs w:val="18"/>
                <w:lang w:eastAsia="bs-Latn-BA"/>
              </w:rPr>
            </w:pPr>
            <w:r w:rsidRPr="00FB7E4D">
              <w:rPr>
                <w:b/>
                <w:bCs/>
                <w:sz w:val="18"/>
                <w:szCs w:val="18"/>
              </w:rPr>
              <w:t>1.357</w:t>
            </w:r>
          </w:p>
        </w:tc>
      </w:tr>
      <w:tr w:rsidR="001D743E" w:rsidRPr="00FB7E4D" w14:paraId="09AB5DBB" w14:textId="77777777" w:rsidTr="001D743E">
        <w:trPr>
          <w:trHeight w:val="14"/>
          <w:jc w:val="center"/>
        </w:trPr>
        <w:tc>
          <w:tcPr>
            <w:tcW w:w="86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432970DB" w14:textId="61004F7A" w:rsidR="001D743E" w:rsidRPr="00FB7E4D" w:rsidRDefault="00F04290" w:rsidP="001D743E">
            <w:pPr>
              <w:rPr>
                <w:rFonts w:eastAsia="Calibri"/>
                <w:b/>
                <w:bCs/>
                <w:sz w:val="18"/>
                <w:szCs w:val="18"/>
              </w:rPr>
            </w:pPr>
            <w:r w:rsidRPr="00FB7E4D">
              <w:rPr>
                <w:rFonts w:eastAsia="Calibri"/>
                <w:b/>
                <w:bCs/>
                <w:sz w:val="18"/>
                <w:szCs w:val="18"/>
              </w:rPr>
              <w:t>Стамбени</w:t>
            </w:r>
            <w:r w:rsidR="001D743E" w:rsidRPr="00FB7E4D">
              <w:rPr>
                <w:rFonts w:eastAsia="Calibri"/>
                <w:b/>
                <w:bCs/>
                <w:sz w:val="18"/>
                <w:szCs w:val="18"/>
              </w:rPr>
              <w:t xml:space="preserve"> </w:t>
            </w:r>
          </w:p>
          <w:p w14:paraId="27DB4CF0" w14:textId="076E9693" w:rsidR="001D743E" w:rsidRPr="00FB7E4D" w:rsidRDefault="00F04290" w:rsidP="001D743E">
            <w:pPr>
              <w:rPr>
                <w:b/>
                <w:bCs/>
                <w:sz w:val="18"/>
                <w:szCs w:val="18"/>
                <w:lang w:eastAsia="bs-Latn-BA"/>
              </w:rPr>
            </w:pPr>
            <w:r w:rsidRPr="00FB7E4D">
              <w:rPr>
                <w:rFonts w:eastAsia="Calibri"/>
                <w:b/>
                <w:bCs/>
                <w:sz w:val="18"/>
                <w:szCs w:val="18"/>
              </w:rPr>
              <w:t>сектор</w:t>
            </w:r>
          </w:p>
        </w:tc>
        <w:tc>
          <w:tcPr>
            <w:tcW w:w="503" w:type="pct"/>
            <w:tcBorders>
              <w:top w:val="single" w:sz="4" w:space="0" w:color="auto"/>
              <w:left w:val="single" w:sz="4" w:space="0" w:color="auto"/>
              <w:bottom w:val="single" w:sz="4" w:space="0" w:color="auto"/>
              <w:right w:val="single" w:sz="4" w:space="0" w:color="auto"/>
            </w:tcBorders>
            <w:vAlign w:val="center"/>
            <w:hideMark/>
          </w:tcPr>
          <w:p w14:paraId="232362B0" w14:textId="5E486786" w:rsidR="001D743E" w:rsidRPr="00FB7E4D" w:rsidRDefault="001D743E" w:rsidP="001D743E">
            <w:pPr>
              <w:jc w:val="right"/>
              <w:rPr>
                <w:rFonts w:eastAsia="Calibri"/>
                <w:sz w:val="18"/>
                <w:szCs w:val="18"/>
              </w:rPr>
            </w:pPr>
            <w:r w:rsidRPr="00FB7E4D">
              <w:rPr>
                <w:sz w:val="18"/>
                <w:szCs w:val="18"/>
              </w:rPr>
              <w:t>9.031</w:t>
            </w:r>
          </w:p>
        </w:tc>
        <w:tc>
          <w:tcPr>
            <w:tcW w:w="504" w:type="pct"/>
            <w:tcBorders>
              <w:top w:val="single" w:sz="4" w:space="0" w:color="auto"/>
              <w:left w:val="single" w:sz="4" w:space="0" w:color="auto"/>
              <w:bottom w:val="single" w:sz="4" w:space="0" w:color="auto"/>
              <w:right w:val="single" w:sz="4" w:space="0" w:color="auto"/>
            </w:tcBorders>
            <w:vAlign w:val="center"/>
            <w:hideMark/>
          </w:tcPr>
          <w:p w14:paraId="1F8DC910" w14:textId="3225FD40" w:rsidR="001D743E" w:rsidRPr="00FB7E4D" w:rsidRDefault="001D743E" w:rsidP="001D743E">
            <w:pPr>
              <w:jc w:val="right"/>
              <w:rPr>
                <w:rFonts w:eastAsia="Calibri"/>
                <w:sz w:val="18"/>
                <w:szCs w:val="18"/>
              </w:rPr>
            </w:pPr>
            <w:r w:rsidRPr="00FB7E4D">
              <w:rPr>
                <w:sz w:val="18"/>
                <w:szCs w:val="18"/>
              </w:rPr>
              <w:t>773.335</w:t>
            </w:r>
          </w:p>
        </w:tc>
        <w:tc>
          <w:tcPr>
            <w:tcW w:w="555" w:type="pct"/>
            <w:tcBorders>
              <w:top w:val="single" w:sz="4" w:space="0" w:color="auto"/>
              <w:left w:val="single" w:sz="4" w:space="0" w:color="auto"/>
              <w:bottom w:val="single" w:sz="4" w:space="0" w:color="auto"/>
              <w:right w:val="single" w:sz="4" w:space="0" w:color="auto"/>
            </w:tcBorders>
            <w:vAlign w:val="center"/>
            <w:hideMark/>
          </w:tcPr>
          <w:p w14:paraId="1D673D76" w14:textId="73D0EA96" w:rsidR="001D743E" w:rsidRPr="00FB7E4D" w:rsidRDefault="001D743E" w:rsidP="001D743E">
            <w:pPr>
              <w:jc w:val="right"/>
              <w:rPr>
                <w:rFonts w:eastAsia="Calibri"/>
                <w:color w:val="000000"/>
                <w:sz w:val="18"/>
                <w:szCs w:val="18"/>
              </w:rPr>
            </w:pPr>
            <w:r w:rsidRPr="00FB7E4D">
              <w:rPr>
                <w:sz w:val="18"/>
                <w:szCs w:val="18"/>
              </w:rPr>
              <w:t>18.560</w:t>
            </w:r>
          </w:p>
        </w:tc>
        <w:tc>
          <w:tcPr>
            <w:tcW w:w="555" w:type="pct"/>
            <w:tcBorders>
              <w:top w:val="single" w:sz="4" w:space="0" w:color="auto"/>
              <w:left w:val="single" w:sz="4" w:space="0" w:color="auto"/>
              <w:bottom w:val="single" w:sz="4" w:space="0" w:color="auto"/>
              <w:right w:val="single" w:sz="4" w:space="0" w:color="auto"/>
            </w:tcBorders>
            <w:noWrap/>
            <w:vAlign w:val="center"/>
            <w:hideMark/>
          </w:tcPr>
          <w:p w14:paraId="1CAD98C2" w14:textId="7D5805C0" w:rsidR="001D743E" w:rsidRPr="00FB7E4D" w:rsidRDefault="001D743E" w:rsidP="001D743E">
            <w:pPr>
              <w:jc w:val="right"/>
              <w:rPr>
                <w:color w:val="000000"/>
                <w:sz w:val="18"/>
                <w:szCs w:val="18"/>
                <w:lang w:eastAsia="bs-Latn-BA"/>
              </w:rPr>
            </w:pPr>
            <w:r w:rsidRPr="00FB7E4D">
              <w:rPr>
                <w:sz w:val="18"/>
                <w:szCs w:val="18"/>
              </w:rPr>
              <w:t>595</w:t>
            </w:r>
          </w:p>
        </w:tc>
        <w:tc>
          <w:tcPr>
            <w:tcW w:w="506" w:type="pct"/>
            <w:tcBorders>
              <w:top w:val="single" w:sz="4" w:space="0" w:color="auto"/>
              <w:left w:val="single" w:sz="4" w:space="0" w:color="auto"/>
              <w:bottom w:val="single" w:sz="4" w:space="0" w:color="auto"/>
              <w:right w:val="single" w:sz="4" w:space="0" w:color="auto"/>
            </w:tcBorders>
            <w:noWrap/>
            <w:vAlign w:val="center"/>
            <w:hideMark/>
          </w:tcPr>
          <w:p w14:paraId="4ACA097E" w14:textId="4F266C6B" w:rsidR="001D743E" w:rsidRPr="00FB7E4D" w:rsidRDefault="001D743E" w:rsidP="001D743E">
            <w:pPr>
              <w:jc w:val="right"/>
              <w:rPr>
                <w:color w:val="000000"/>
                <w:sz w:val="18"/>
                <w:szCs w:val="18"/>
                <w:lang w:eastAsia="bs-Latn-BA"/>
              </w:rPr>
            </w:pPr>
            <w:r w:rsidRPr="00FB7E4D">
              <w:rPr>
                <w:sz w:val="18"/>
                <w:szCs w:val="18"/>
              </w:rPr>
              <w:t>1.025</w:t>
            </w:r>
          </w:p>
        </w:tc>
        <w:tc>
          <w:tcPr>
            <w:tcW w:w="505" w:type="pct"/>
            <w:tcBorders>
              <w:top w:val="single" w:sz="4" w:space="0" w:color="auto"/>
              <w:left w:val="single" w:sz="4" w:space="0" w:color="auto"/>
              <w:bottom w:val="single" w:sz="4" w:space="0" w:color="auto"/>
              <w:right w:val="single" w:sz="4" w:space="0" w:color="auto"/>
            </w:tcBorders>
            <w:vAlign w:val="center"/>
            <w:hideMark/>
          </w:tcPr>
          <w:p w14:paraId="43DAF765" w14:textId="53613193" w:rsidR="001D743E" w:rsidRPr="00FB7E4D" w:rsidRDefault="001D743E" w:rsidP="001D743E">
            <w:pPr>
              <w:jc w:val="right"/>
              <w:rPr>
                <w:rFonts w:eastAsia="Calibri"/>
                <w:color w:val="000000"/>
                <w:sz w:val="18"/>
                <w:szCs w:val="18"/>
              </w:rPr>
            </w:pPr>
            <w:r w:rsidRPr="00FB7E4D">
              <w:rPr>
                <w:sz w:val="18"/>
                <w:szCs w:val="18"/>
              </w:rPr>
              <w:t>159</w:t>
            </w:r>
          </w:p>
        </w:tc>
        <w:tc>
          <w:tcPr>
            <w:tcW w:w="505" w:type="pct"/>
            <w:tcBorders>
              <w:top w:val="single" w:sz="4" w:space="0" w:color="auto"/>
              <w:left w:val="single" w:sz="4" w:space="0" w:color="auto"/>
              <w:bottom w:val="single" w:sz="4" w:space="0" w:color="auto"/>
              <w:right w:val="single" w:sz="4" w:space="0" w:color="auto"/>
            </w:tcBorders>
            <w:vAlign w:val="center"/>
            <w:hideMark/>
          </w:tcPr>
          <w:p w14:paraId="4251C89D" w14:textId="6E141621" w:rsidR="001D743E" w:rsidRPr="00FB7E4D" w:rsidRDefault="001D743E" w:rsidP="001D743E">
            <w:pPr>
              <w:jc w:val="right"/>
              <w:rPr>
                <w:rFonts w:eastAsia="Calibri"/>
                <w:color w:val="000000"/>
                <w:sz w:val="18"/>
                <w:szCs w:val="18"/>
              </w:rPr>
            </w:pPr>
            <w:r w:rsidRPr="00FB7E4D">
              <w:rPr>
                <w:sz w:val="18"/>
                <w:szCs w:val="18"/>
              </w:rPr>
              <w:t>160.235</w:t>
            </w:r>
          </w:p>
        </w:tc>
        <w:tc>
          <w:tcPr>
            <w:tcW w:w="503" w:type="pct"/>
            <w:tcBorders>
              <w:top w:val="single" w:sz="4" w:space="0" w:color="auto"/>
              <w:left w:val="single" w:sz="4" w:space="0" w:color="auto"/>
              <w:bottom w:val="single" w:sz="4" w:space="0" w:color="auto"/>
              <w:right w:val="single" w:sz="4" w:space="0" w:color="auto"/>
            </w:tcBorders>
            <w:vAlign w:val="center"/>
            <w:hideMark/>
          </w:tcPr>
          <w:p w14:paraId="568A1097" w14:textId="44AE0EF6" w:rsidR="001D743E" w:rsidRPr="00FB7E4D" w:rsidRDefault="001D743E" w:rsidP="001D743E">
            <w:pPr>
              <w:jc w:val="right"/>
              <w:rPr>
                <w:b/>
                <w:color w:val="000000"/>
                <w:sz w:val="18"/>
                <w:szCs w:val="18"/>
                <w:lang w:eastAsia="bs-Latn-BA"/>
              </w:rPr>
            </w:pPr>
            <w:r w:rsidRPr="00FB7E4D">
              <w:rPr>
                <w:b/>
                <w:bCs/>
                <w:sz w:val="18"/>
                <w:szCs w:val="18"/>
              </w:rPr>
              <w:t>180.575</w:t>
            </w:r>
          </w:p>
        </w:tc>
      </w:tr>
      <w:tr w:rsidR="001D743E" w:rsidRPr="00FB7E4D" w14:paraId="6F87568D" w14:textId="77777777" w:rsidTr="001D743E">
        <w:trPr>
          <w:trHeight w:val="432"/>
          <w:jc w:val="center"/>
        </w:trPr>
        <w:tc>
          <w:tcPr>
            <w:tcW w:w="86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0E377F7E" w14:textId="0535E7AE" w:rsidR="001D743E" w:rsidRPr="00FB7E4D" w:rsidRDefault="00F04290" w:rsidP="001D743E">
            <w:pPr>
              <w:rPr>
                <w:b/>
                <w:bCs/>
                <w:sz w:val="18"/>
                <w:szCs w:val="18"/>
                <w:lang w:eastAsia="bs-Latn-BA"/>
              </w:rPr>
            </w:pPr>
            <w:r w:rsidRPr="00FB7E4D">
              <w:rPr>
                <w:b/>
                <w:bCs/>
                <w:sz w:val="18"/>
                <w:szCs w:val="18"/>
                <w:lang w:eastAsia="bs-Latn-BA"/>
              </w:rPr>
              <w:t>Укупно</w:t>
            </w:r>
          </w:p>
        </w:tc>
        <w:tc>
          <w:tcPr>
            <w:tcW w:w="503" w:type="pct"/>
            <w:tcBorders>
              <w:top w:val="single" w:sz="4" w:space="0" w:color="auto"/>
              <w:left w:val="single" w:sz="4" w:space="0" w:color="auto"/>
              <w:bottom w:val="single" w:sz="4" w:space="0" w:color="auto"/>
              <w:right w:val="single" w:sz="4" w:space="0" w:color="auto"/>
            </w:tcBorders>
            <w:vAlign w:val="center"/>
            <w:hideMark/>
          </w:tcPr>
          <w:p w14:paraId="0222ACDD" w14:textId="3CBD56E2" w:rsidR="001D743E" w:rsidRPr="00FB7E4D" w:rsidRDefault="001D743E" w:rsidP="001D743E">
            <w:pPr>
              <w:jc w:val="right"/>
              <w:rPr>
                <w:rFonts w:eastAsia="Calibri"/>
                <w:b/>
                <w:sz w:val="18"/>
                <w:szCs w:val="18"/>
              </w:rPr>
            </w:pPr>
            <w:r w:rsidRPr="00FB7E4D">
              <w:rPr>
                <w:b/>
                <w:bCs/>
                <w:sz w:val="18"/>
                <w:szCs w:val="18"/>
              </w:rPr>
              <w:t>9.064</w:t>
            </w:r>
          </w:p>
        </w:tc>
        <w:tc>
          <w:tcPr>
            <w:tcW w:w="504" w:type="pct"/>
            <w:tcBorders>
              <w:top w:val="single" w:sz="4" w:space="0" w:color="auto"/>
              <w:left w:val="single" w:sz="4" w:space="0" w:color="auto"/>
              <w:bottom w:val="single" w:sz="4" w:space="0" w:color="auto"/>
              <w:right w:val="single" w:sz="4" w:space="0" w:color="auto"/>
            </w:tcBorders>
            <w:vAlign w:val="center"/>
            <w:hideMark/>
          </w:tcPr>
          <w:p w14:paraId="074E5495" w14:textId="0C51DD8C" w:rsidR="001D743E" w:rsidRPr="00FB7E4D" w:rsidRDefault="001D743E" w:rsidP="001D743E">
            <w:pPr>
              <w:jc w:val="right"/>
              <w:rPr>
                <w:rFonts w:eastAsia="Calibri"/>
                <w:b/>
                <w:sz w:val="18"/>
                <w:szCs w:val="18"/>
              </w:rPr>
            </w:pPr>
            <w:r w:rsidRPr="00FB7E4D">
              <w:rPr>
                <w:b/>
                <w:bCs/>
                <w:sz w:val="18"/>
                <w:szCs w:val="18"/>
              </w:rPr>
              <w:t>795.047</w:t>
            </w:r>
          </w:p>
        </w:tc>
        <w:tc>
          <w:tcPr>
            <w:tcW w:w="555" w:type="pct"/>
            <w:tcBorders>
              <w:top w:val="single" w:sz="4" w:space="0" w:color="auto"/>
              <w:left w:val="single" w:sz="4" w:space="0" w:color="auto"/>
              <w:bottom w:val="single" w:sz="4" w:space="0" w:color="auto"/>
              <w:right w:val="single" w:sz="4" w:space="0" w:color="auto"/>
            </w:tcBorders>
            <w:vAlign w:val="center"/>
            <w:hideMark/>
          </w:tcPr>
          <w:p w14:paraId="630F97BE" w14:textId="75E70C6B" w:rsidR="001D743E" w:rsidRPr="00FB7E4D" w:rsidRDefault="001D743E" w:rsidP="001D743E">
            <w:pPr>
              <w:jc w:val="right"/>
              <w:rPr>
                <w:rFonts w:eastAsia="Calibri"/>
                <w:b/>
                <w:color w:val="000000"/>
                <w:sz w:val="18"/>
                <w:szCs w:val="18"/>
              </w:rPr>
            </w:pPr>
            <w:r w:rsidRPr="00FB7E4D">
              <w:rPr>
                <w:b/>
                <w:bCs/>
                <w:sz w:val="18"/>
                <w:szCs w:val="18"/>
              </w:rPr>
              <w:t>19.453</w:t>
            </w:r>
          </w:p>
        </w:tc>
        <w:tc>
          <w:tcPr>
            <w:tcW w:w="555" w:type="pct"/>
            <w:tcBorders>
              <w:top w:val="single" w:sz="4" w:space="0" w:color="auto"/>
              <w:left w:val="single" w:sz="4" w:space="0" w:color="auto"/>
              <w:bottom w:val="single" w:sz="4" w:space="0" w:color="auto"/>
              <w:right w:val="single" w:sz="4" w:space="0" w:color="auto"/>
            </w:tcBorders>
            <w:noWrap/>
            <w:vAlign w:val="center"/>
            <w:hideMark/>
          </w:tcPr>
          <w:p w14:paraId="683D4D05" w14:textId="5EB7B5C1" w:rsidR="001D743E" w:rsidRPr="00FB7E4D" w:rsidRDefault="001D743E" w:rsidP="001D743E">
            <w:pPr>
              <w:jc w:val="right"/>
              <w:rPr>
                <w:b/>
                <w:color w:val="000000"/>
                <w:sz w:val="18"/>
                <w:szCs w:val="18"/>
                <w:lang w:eastAsia="bs-Latn-BA"/>
              </w:rPr>
            </w:pPr>
            <w:r w:rsidRPr="00FB7E4D">
              <w:rPr>
                <w:b/>
                <w:bCs/>
                <w:sz w:val="18"/>
                <w:szCs w:val="18"/>
              </w:rPr>
              <w:t>729</w:t>
            </w:r>
          </w:p>
        </w:tc>
        <w:tc>
          <w:tcPr>
            <w:tcW w:w="506" w:type="pct"/>
            <w:tcBorders>
              <w:top w:val="single" w:sz="4" w:space="0" w:color="auto"/>
              <w:left w:val="single" w:sz="4" w:space="0" w:color="auto"/>
              <w:bottom w:val="single" w:sz="4" w:space="0" w:color="auto"/>
              <w:right w:val="single" w:sz="4" w:space="0" w:color="auto"/>
            </w:tcBorders>
            <w:noWrap/>
            <w:vAlign w:val="center"/>
            <w:hideMark/>
          </w:tcPr>
          <w:p w14:paraId="12C0B726" w14:textId="375D2619" w:rsidR="001D743E" w:rsidRPr="00FB7E4D" w:rsidRDefault="001D743E" w:rsidP="001D743E">
            <w:pPr>
              <w:jc w:val="right"/>
              <w:rPr>
                <w:b/>
                <w:color w:val="000000"/>
                <w:sz w:val="18"/>
                <w:szCs w:val="18"/>
                <w:lang w:eastAsia="bs-Latn-BA"/>
              </w:rPr>
            </w:pPr>
            <w:r w:rsidRPr="00FB7E4D">
              <w:rPr>
                <w:b/>
                <w:bCs/>
                <w:sz w:val="18"/>
                <w:szCs w:val="18"/>
              </w:rPr>
              <w:t>1.025</w:t>
            </w:r>
          </w:p>
        </w:tc>
        <w:tc>
          <w:tcPr>
            <w:tcW w:w="505" w:type="pct"/>
            <w:tcBorders>
              <w:top w:val="single" w:sz="4" w:space="0" w:color="auto"/>
              <w:left w:val="single" w:sz="4" w:space="0" w:color="auto"/>
              <w:bottom w:val="single" w:sz="4" w:space="0" w:color="auto"/>
              <w:right w:val="single" w:sz="4" w:space="0" w:color="auto"/>
            </w:tcBorders>
            <w:vAlign w:val="center"/>
            <w:hideMark/>
          </w:tcPr>
          <w:p w14:paraId="063EE9BA" w14:textId="7B1B3E62" w:rsidR="001D743E" w:rsidRPr="00FB7E4D" w:rsidRDefault="001D743E" w:rsidP="001D743E">
            <w:pPr>
              <w:jc w:val="right"/>
              <w:rPr>
                <w:rFonts w:eastAsia="Calibri"/>
                <w:b/>
                <w:color w:val="000000"/>
                <w:sz w:val="18"/>
                <w:szCs w:val="18"/>
              </w:rPr>
            </w:pPr>
            <w:r w:rsidRPr="00FB7E4D">
              <w:rPr>
                <w:b/>
                <w:bCs/>
                <w:sz w:val="18"/>
                <w:szCs w:val="18"/>
              </w:rPr>
              <w:t>986</w:t>
            </w:r>
          </w:p>
        </w:tc>
        <w:tc>
          <w:tcPr>
            <w:tcW w:w="505" w:type="pct"/>
            <w:tcBorders>
              <w:top w:val="single" w:sz="4" w:space="0" w:color="auto"/>
              <w:left w:val="single" w:sz="4" w:space="0" w:color="auto"/>
              <w:bottom w:val="single" w:sz="4" w:space="0" w:color="auto"/>
              <w:right w:val="single" w:sz="4" w:space="0" w:color="auto"/>
            </w:tcBorders>
            <w:vAlign w:val="center"/>
            <w:hideMark/>
          </w:tcPr>
          <w:p w14:paraId="36992B89" w14:textId="13CEBAA8" w:rsidR="001D743E" w:rsidRPr="00FB7E4D" w:rsidRDefault="001D743E" w:rsidP="001D743E">
            <w:pPr>
              <w:jc w:val="right"/>
              <w:rPr>
                <w:rFonts w:eastAsia="Calibri"/>
                <w:b/>
                <w:color w:val="000000"/>
                <w:sz w:val="18"/>
                <w:szCs w:val="18"/>
              </w:rPr>
            </w:pPr>
            <w:r w:rsidRPr="00FB7E4D">
              <w:rPr>
                <w:b/>
                <w:bCs/>
                <w:sz w:val="18"/>
                <w:szCs w:val="18"/>
              </w:rPr>
              <w:t>164.642</w:t>
            </w:r>
          </w:p>
        </w:tc>
        <w:tc>
          <w:tcPr>
            <w:tcW w:w="503" w:type="pct"/>
            <w:tcBorders>
              <w:top w:val="single" w:sz="4" w:space="0" w:color="auto"/>
              <w:left w:val="single" w:sz="4" w:space="0" w:color="auto"/>
              <w:bottom w:val="single" w:sz="4" w:space="0" w:color="auto"/>
              <w:right w:val="single" w:sz="4" w:space="0" w:color="auto"/>
            </w:tcBorders>
            <w:vAlign w:val="center"/>
            <w:hideMark/>
          </w:tcPr>
          <w:p w14:paraId="2D27EBA1" w14:textId="0C17BC22" w:rsidR="001D743E" w:rsidRPr="00FB7E4D" w:rsidRDefault="001D743E" w:rsidP="001D743E">
            <w:pPr>
              <w:jc w:val="right"/>
              <w:rPr>
                <w:b/>
                <w:color w:val="000000"/>
                <w:sz w:val="18"/>
                <w:szCs w:val="18"/>
                <w:lang w:eastAsia="bs-Latn-BA"/>
              </w:rPr>
            </w:pPr>
            <w:r w:rsidRPr="00FB7E4D">
              <w:rPr>
                <w:b/>
                <w:bCs/>
                <w:sz w:val="18"/>
                <w:szCs w:val="18"/>
              </w:rPr>
              <w:t>186.835</w:t>
            </w:r>
          </w:p>
        </w:tc>
      </w:tr>
    </w:tbl>
    <w:p w14:paraId="361061F9" w14:textId="77777777" w:rsidR="00C03842" w:rsidRPr="00FB7E4D" w:rsidRDefault="00C03842" w:rsidP="00C03842">
      <w:pPr>
        <w:spacing w:line="276" w:lineRule="auto"/>
        <w:rPr>
          <w:rFonts w:eastAsia="Calibri"/>
        </w:rPr>
      </w:pPr>
    </w:p>
    <w:p w14:paraId="2D8B65F3" w14:textId="38C7C957" w:rsidR="00C03842" w:rsidRPr="00FB7E4D" w:rsidRDefault="00F04290" w:rsidP="00D01818">
      <w:pPr>
        <w:jc w:val="both"/>
        <w:rPr>
          <w:rFonts w:eastAsia="Calibri"/>
        </w:rPr>
      </w:pPr>
      <w:r w:rsidRPr="00FB7E4D">
        <w:rPr>
          <w:rFonts w:eastAsia="Calibri"/>
        </w:rPr>
        <w:t>Од</w:t>
      </w:r>
      <w:r w:rsidR="009C5E2A" w:rsidRPr="00FB7E4D">
        <w:rPr>
          <w:rFonts w:eastAsia="Calibri"/>
        </w:rPr>
        <w:t xml:space="preserve"> </w:t>
      </w:r>
      <w:r w:rsidRPr="00FB7E4D">
        <w:rPr>
          <w:rFonts w:eastAsia="Calibri"/>
        </w:rPr>
        <w:t>укупне</w:t>
      </w:r>
      <w:r w:rsidR="009C5E2A" w:rsidRPr="00FB7E4D">
        <w:rPr>
          <w:rFonts w:eastAsia="Calibri"/>
        </w:rPr>
        <w:t xml:space="preserve"> </w:t>
      </w:r>
      <w:r w:rsidRPr="00FB7E4D">
        <w:rPr>
          <w:rFonts w:eastAsia="Calibri"/>
        </w:rPr>
        <w:t>потрошње</w:t>
      </w:r>
      <w:r w:rsidR="009C5E2A" w:rsidRPr="00FB7E4D">
        <w:rPr>
          <w:rFonts w:eastAsia="Calibri"/>
        </w:rPr>
        <w:t xml:space="preserve"> </w:t>
      </w:r>
      <w:r w:rsidRPr="00FB7E4D">
        <w:rPr>
          <w:rFonts w:eastAsia="Calibri"/>
        </w:rPr>
        <w:t>енергије</w:t>
      </w:r>
      <w:r w:rsidR="009C5E2A" w:rsidRPr="00FB7E4D">
        <w:rPr>
          <w:rFonts w:eastAsia="Calibri"/>
        </w:rPr>
        <w:t xml:space="preserve"> </w:t>
      </w:r>
      <w:r w:rsidRPr="00FB7E4D">
        <w:rPr>
          <w:rFonts w:eastAsia="Calibri"/>
        </w:rPr>
        <w:t>у</w:t>
      </w:r>
      <w:r w:rsidR="009C5E2A" w:rsidRPr="00FB7E4D">
        <w:rPr>
          <w:rFonts w:eastAsia="Calibri"/>
        </w:rPr>
        <w:t xml:space="preserve"> </w:t>
      </w:r>
      <w:r w:rsidRPr="00FB7E4D">
        <w:rPr>
          <w:rFonts w:eastAsia="Calibri"/>
        </w:rPr>
        <w:t>сектору</w:t>
      </w:r>
      <w:r w:rsidR="009C5E2A" w:rsidRPr="00FB7E4D">
        <w:rPr>
          <w:rFonts w:eastAsia="Calibri"/>
        </w:rPr>
        <w:t xml:space="preserve"> </w:t>
      </w:r>
      <w:r w:rsidRPr="00FB7E4D">
        <w:rPr>
          <w:rFonts w:eastAsia="Calibri"/>
        </w:rPr>
        <w:t>зградарства</w:t>
      </w:r>
      <w:r w:rsidR="009C5E2A" w:rsidRPr="00FB7E4D">
        <w:rPr>
          <w:rFonts w:eastAsia="Calibri"/>
        </w:rPr>
        <w:t xml:space="preserve"> </w:t>
      </w:r>
      <w:r w:rsidRPr="00FB7E4D">
        <w:rPr>
          <w:rFonts w:eastAsia="Calibri"/>
        </w:rPr>
        <w:t>највећи</w:t>
      </w:r>
      <w:r w:rsidR="009C5E2A" w:rsidRPr="00FB7E4D">
        <w:rPr>
          <w:rFonts w:eastAsia="Calibri"/>
        </w:rPr>
        <w:t xml:space="preserve"> </w:t>
      </w:r>
      <w:r w:rsidRPr="00FB7E4D">
        <w:rPr>
          <w:rFonts w:eastAsia="Calibri"/>
        </w:rPr>
        <w:t>удио</w:t>
      </w:r>
      <w:r w:rsidR="009C5E2A" w:rsidRPr="00FB7E4D">
        <w:rPr>
          <w:rFonts w:eastAsia="Calibri"/>
        </w:rPr>
        <w:t xml:space="preserve"> </w:t>
      </w:r>
      <w:r w:rsidRPr="00FB7E4D">
        <w:rPr>
          <w:rFonts w:eastAsia="Calibri"/>
        </w:rPr>
        <w:t>представљају</w:t>
      </w:r>
      <w:r w:rsidR="009C5E2A" w:rsidRPr="00FB7E4D">
        <w:rPr>
          <w:rFonts w:eastAsia="Calibri"/>
        </w:rPr>
        <w:t xml:space="preserve"> </w:t>
      </w:r>
      <w:r w:rsidRPr="00FB7E4D">
        <w:rPr>
          <w:rFonts w:eastAsia="Calibri"/>
        </w:rPr>
        <w:t>стамбене</w:t>
      </w:r>
      <w:r w:rsidR="009C5E2A" w:rsidRPr="00FB7E4D">
        <w:rPr>
          <w:rFonts w:eastAsia="Calibri"/>
        </w:rPr>
        <w:t xml:space="preserve"> </w:t>
      </w:r>
      <w:r w:rsidRPr="00FB7E4D">
        <w:rPr>
          <w:rFonts w:eastAsia="Calibri"/>
        </w:rPr>
        <w:t>зграде</w:t>
      </w:r>
      <w:r w:rsidR="009C5E2A" w:rsidRPr="00FB7E4D">
        <w:rPr>
          <w:rFonts w:eastAsia="Calibri"/>
        </w:rPr>
        <w:t xml:space="preserve"> </w:t>
      </w:r>
      <w:r w:rsidRPr="00FB7E4D">
        <w:rPr>
          <w:rFonts w:eastAsia="Calibri"/>
        </w:rPr>
        <w:t>у</w:t>
      </w:r>
      <w:r w:rsidR="009C5E2A" w:rsidRPr="00FB7E4D">
        <w:rPr>
          <w:rFonts w:eastAsia="Calibri"/>
        </w:rPr>
        <w:t xml:space="preserve"> </w:t>
      </w:r>
      <w:r w:rsidRPr="00FB7E4D">
        <w:rPr>
          <w:rFonts w:eastAsia="Calibri"/>
        </w:rPr>
        <w:t>износу</w:t>
      </w:r>
      <w:r w:rsidR="009C5E2A" w:rsidRPr="00FB7E4D">
        <w:rPr>
          <w:rFonts w:eastAsia="Calibri"/>
        </w:rPr>
        <w:t xml:space="preserve"> </w:t>
      </w:r>
      <w:r w:rsidRPr="00FB7E4D">
        <w:rPr>
          <w:rFonts w:eastAsia="Calibri"/>
        </w:rPr>
        <w:t>од</w:t>
      </w:r>
      <w:r w:rsidR="009C5E2A" w:rsidRPr="00FB7E4D">
        <w:rPr>
          <w:rFonts w:eastAsia="Calibri"/>
        </w:rPr>
        <w:t xml:space="preserve"> </w:t>
      </w:r>
      <w:r w:rsidRPr="00FB7E4D">
        <w:rPr>
          <w:rFonts w:eastAsia="Calibri"/>
        </w:rPr>
        <w:t>око</w:t>
      </w:r>
      <w:r w:rsidR="009C5E2A" w:rsidRPr="00FB7E4D">
        <w:rPr>
          <w:rFonts w:eastAsia="Calibri"/>
        </w:rPr>
        <w:t xml:space="preserve"> 97% </w:t>
      </w:r>
      <w:r w:rsidR="00C03842" w:rsidRPr="00FB7E4D">
        <w:rPr>
          <w:rFonts w:eastAsia="Calibri"/>
        </w:rPr>
        <w:t>(</w:t>
      </w:r>
      <w:proofErr w:type="spellStart"/>
      <w:r w:rsidR="00440F4B">
        <w:rPr>
          <w:rFonts w:eastAsia="Calibri"/>
          <w:bCs/>
          <w:lang w:val="en-US"/>
        </w:rPr>
        <w:t>Слика</w:t>
      </w:r>
      <w:proofErr w:type="spellEnd"/>
      <w:r w:rsidR="00440F4B">
        <w:rPr>
          <w:rFonts w:eastAsia="Calibri"/>
          <w:bCs/>
          <w:lang w:val="en-US"/>
        </w:rPr>
        <w:t xml:space="preserve"> 12</w:t>
      </w:r>
      <w:r w:rsidR="00C03842" w:rsidRPr="00FB7E4D">
        <w:rPr>
          <w:rFonts w:eastAsia="Calibri"/>
        </w:rPr>
        <w:t xml:space="preserve">). </w:t>
      </w:r>
    </w:p>
    <w:p w14:paraId="504C5183" w14:textId="729BB154" w:rsidR="00C03842" w:rsidRPr="00FB7E4D" w:rsidRDefault="0018225E" w:rsidP="002424FF">
      <w:pPr>
        <w:rPr>
          <w:rFonts w:eastAsia="Calibri"/>
        </w:rPr>
      </w:pPr>
      <w:r w:rsidRPr="00FB7E4D">
        <w:rPr>
          <w:noProof/>
          <w:lang w:val="en-GB" w:eastAsia="en-GB"/>
        </w:rPr>
        <w:lastRenderedPageBreak/>
        <w:drawing>
          <wp:inline distT="0" distB="0" distL="0" distR="0" wp14:anchorId="59EEE4EA" wp14:editId="74C7DDC2">
            <wp:extent cx="4460875" cy="1662546"/>
            <wp:effectExtent l="0" t="0" r="15875" b="13970"/>
            <wp:docPr id="679724501" name="Chart 1">
              <a:extLst xmlns:a="http://schemas.openxmlformats.org/drawingml/2006/main">
                <a:ext uri="{FF2B5EF4-FFF2-40B4-BE49-F238E27FC236}">
                  <a16:creationId xmlns:a16="http://schemas.microsoft.com/office/drawing/2014/main" id="{793BC235-F1F4-4BF5-9BF0-9E534D2AF18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009C5E2A" w:rsidRPr="00FB7E4D">
        <w:rPr>
          <w:noProof/>
          <w:lang w:val="en-GB" w:eastAsia="en-GB"/>
        </w:rPr>
        <w:drawing>
          <wp:inline distT="0" distB="0" distL="0" distR="0" wp14:anchorId="34EAE7F3" wp14:editId="4C819F4B">
            <wp:extent cx="1188720" cy="1701800"/>
            <wp:effectExtent l="0" t="0" r="0" b="0"/>
            <wp:docPr id="57" name="Chart 57">
              <a:extLst xmlns:a="http://schemas.openxmlformats.org/drawingml/2006/main">
                <a:ext uri="{FF2B5EF4-FFF2-40B4-BE49-F238E27FC236}">
                  <a16:creationId xmlns:a16="http://schemas.microsoft.com/office/drawing/2014/main" id="{424B5EFF-EBEE-44A9-A2A7-1F5283F3AB3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51BDB20C" w14:textId="304308F5" w:rsidR="00C03842" w:rsidRPr="00FB7E4D" w:rsidRDefault="00F04290" w:rsidP="002424FF">
      <w:pPr>
        <w:pStyle w:val="Caption"/>
        <w:rPr>
          <w:rFonts w:ascii="Times New Roman" w:hAnsi="Times New Roman" w:cs="Times New Roman"/>
          <w:lang w:val="sr-Cyrl-BA"/>
        </w:rPr>
      </w:pPr>
      <w:bookmarkStart w:id="139" w:name="_Ref158646638"/>
      <w:bookmarkStart w:id="140" w:name="_Toc160636417"/>
      <w:bookmarkStart w:id="141" w:name="_Toc160637266"/>
      <w:bookmarkStart w:id="142" w:name="_Toc174444744"/>
      <w:r w:rsidRPr="00FB7E4D">
        <w:rPr>
          <w:rFonts w:ascii="Times New Roman" w:hAnsi="Times New Roman" w:cs="Times New Roman"/>
          <w:lang w:val="sr-Cyrl-BA"/>
        </w:rPr>
        <w:t>Слика</w:t>
      </w:r>
      <w:r w:rsidR="00C03842" w:rsidRPr="00FB7E4D">
        <w:rPr>
          <w:rFonts w:ascii="Times New Roman" w:hAnsi="Times New Roman" w:cs="Times New Roman"/>
          <w:lang w:val="sr-Cyrl-BA"/>
        </w:rPr>
        <w:t xml:space="preserve"> </w:t>
      </w:r>
      <w:bookmarkEnd w:id="139"/>
      <w:r w:rsidR="00440F4B">
        <w:rPr>
          <w:rFonts w:ascii="Times New Roman" w:hAnsi="Times New Roman" w:cs="Times New Roman"/>
          <w:lang w:val="en-US"/>
        </w:rPr>
        <w:t>12</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Потрошња</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енергије</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за</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сектор</w:t>
      </w:r>
      <w:r w:rsidR="00C03842" w:rsidRPr="00FB7E4D">
        <w:rPr>
          <w:rFonts w:ascii="Times New Roman" w:hAnsi="Times New Roman" w:cs="Times New Roman"/>
          <w:lang w:val="sr-Cyrl-BA"/>
        </w:rPr>
        <w:t xml:space="preserve"> </w:t>
      </w:r>
      <w:proofErr w:type="spellStart"/>
      <w:r w:rsidRPr="00FB7E4D">
        <w:rPr>
          <w:rFonts w:ascii="Times New Roman" w:hAnsi="Times New Roman" w:cs="Times New Roman"/>
          <w:lang w:val="sr-Cyrl-BA"/>
        </w:rPr>
        <w:t>зградарства</w:t>
      </w:r>
      <w:proofErr w:type="spellEnd"/>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на</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територији</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Оп</w:t>
      </w:r>
      <w:r w:rsidR="00896977" w:rsidRPr="00FB7E4D">
        <w:rPr>
          <w:rFonts w:ascii="Times New Roman" w:hAnsi="Times New Roman" w:cs="Times New Roman"/>
          <w:lang w:val="sr-Cyrl-BA"/>
        </w:rPr>
        <w:t>шт</w:t>
      </w:r>
      <w:r w:rsidRPr="00FB7E4D">
        <w:rPr>
          <w:rFonts w:ascii="Times New Roman" w:hAnsi="Times New Roman" w:cs="Times New Roman"/>
          <w:lang w:val="sr-Cyrl-BA"/>
        </w:rPr>
        <w:t>ине</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према</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врсти</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енергента</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и</w:t>
      </w:r>
      <w:r w:rsidR="00C03842" w:rsidRPr="00FB7E4D">
        <w:rPr>
          <w:rFonts w:ascii="Times New Roman" w:hAnsi="Times New Roman" w:cs="Times New Roman"/>
          <w:lang w:val="sr-Cyrl-BA"/>
        </w:rPr>
        <w:t xml:space="preserve"> </w:t>
      </w:r>
      <w:proofErr w:type="spellStart"/>
      <w:r w:rsidRPr="00FB7E4D">
        <w:rPr>
          <w:rFonts w:ascii="Times New Roman" w:hAnsi="Times New Roman" w:cs="Times New Roman"/>
          <w:lang w:val="sr-Cyrl-BA"/>
        </w:rPr>
        <w:t>удио</w:t>
      </w:r>
      <w:proofErr w:type="spellEnd"/>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потрошње</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енергије</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према</w:t>
      </w:r>
      <w:r w:rsidR="00C03842" w:rsidRPr="00FB7E4D">
        <w:rPr>
          <w:rFonts w:ascii="Times New Roman" w:hAnsi="Times New Roman" w:cs="Times New Roman"/>
          <w:lang w:val="sr-Cyrl-BA"/>
        </w:rPr>
        <w:t xml:space="preserve"> </w:t>
      </w:r>
      <w:proofErr w:type="spellStart"/>
      <w:r w:rsidRPr="00FB7E4D">
        <w:rPr>
          <w:rFonts w:ascii="Times New Roman" w:hAnsi="Times New Roman" w:cs="Times New Roman"/>
          <w:lang w:val="sr-Cyrl-BA"/>
        </w:rPr>
        <w:t>подсекторима</w:t>
      </w:r>
      <w:proofErr w:type="spellEnd"/>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за</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базну</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годину</w:t>
      </w:r>
      <w:bookmarkEnd w:id="140"/>
      <w:bookmarkEnd w:id="141"/>
      <w:bookmarkEnd w:id="142"/>
    </w:p>
    <w:p w14:paraId="5563381D" w14:textId="77777777" w:rsidR="002424FF" w:rsidRPr="00FB7E4D" w:rsidRDefault="002424FF" w:rsidP="002424FF">
      <w:pPr>
        <w:rPr>
          <w:rFonts w:eastAsia="Calibri"/>
        </w:rPr>
      </w:pPr>
    </w:p>
    <w:p w14:paraId="75645BE2" w14:textId="75FF9317" w:rsidR="00C03842" w:rsidRPr="00FB7E4D" w:rsidRDefault="00F04290" w:rsidP="00D01818">
      <w:pPr>
        <w:spacing w:line="276" w:lineRule="auto"/>
        <w:jc w:val="both"/>
        <w:rPr>
          <w:rFonts w:eastAsia="Calibri"/>
        </w:rPr>
      </w:pPr>
      <w:r w:rsidRPr="00FB7E4D">
        <w:t>Највише</w:t>
      </w:r>
      <w:r w:rsidR="009C5E2A" w:rsidRPr="00FB7E4D">
        <w:t xml:space="preserve"> </w:t>
      </w:r>
      <w:r w:rsidRPr="00FB7E4D">
        <w:t>је</w:t>
      </w:r>
      <w:r w:rsidR="009C5E2A" w:rsidRPr="00FB7E4D">
        <w:t xml:space="preserve"> </w:t>
      </w:r>
      <w:r w:rsidRPr="00FB7E4D">
        <w:t>заступљена</w:t>
      </w:r>
      <w:r w:rsidR="009C5E2A" w:rsidRPr="00FB7E4D">
        <w:t xml:space="preserve"> </w:t>
      </w:r>
      <w:r w:rsidRPr="00FB7E4D">
        <w:t>потрошња</w:t>
      </w:r>
      <w:r w:rsidR="009C5E2A" w:rsidRPr="00FB7E4D">
        <w:t xml:space="preserve"> </w:t>
      </w:r>
      <w:r w:rsidRPr="00FB7E4D">
        <w:t>биомасе</w:t>
      </w:r>
      <w:r w:rsidR="009C5E2A" w:rsidRPr="00FB7E4D">
        <w:t xml:space="preserve"> 88%, </w:t>
      </w:r>
      <w:r w:rsidRPr="00FB7E4D">
        <w:t>а</w:t>
      </w:r>
      <w:r w:rsidR="009C5E2A" w:rsidRPr="00FB7E4D">
        <w:t xml:space="preserve"> </w:t>
      </w:r>
      <w:r w:rsidRPr="00FB7E4D">
        <w:t>најмање</w:t>
      </w:r>
      <w:r w:rsidR="009C5E2A" w:rsidRPr="00FB7E4D">
        <w:t xml:space="preserve"> </w:t>
      </w:r>
      <w:r w:rsidRPr="00FB7E4D">
        <w:t>потрошња</w:t>
      </w:r>
      <w:r w:rsidR="009C5E2A" w:rsidRPr="00FB7E4D">
        <w:t xml:space="preserve"> </w:t>
      </w:r>
      <w:r w:rsidRPr="00FB7E4D">
        <w:t>електричне</w:t>
      </w:r>
      <w:r w:rsidR="009C5E2A" w:rsidRPr="00FB7E4D">
        <w:t xml:space="preserve"> </w:t>
      </w:r>
      <w:r w:rsidRPr="00FB7E4D">
        <w:t>енергије</w:t>
      </w:r>
      <w:r w:rsidR="009C5E2A" w:rsidRPr="00FB7E4D">
        <w:t xml:space="preserve"> </w:t>
      </w:r>
      <w:r w:rsidRPr="00FB7E4D">
        <w:t>за</w:t>
      </w:r>
      <w:r w:rsidR="009C5E2A" w:rsidRPr="00FB7E4D">
        <w:t xml:space="preserve"> </w:t>
      </w:r>
      <w:r w:rsidRPr="00FB7E4D">
        <w:t>гријање</w:t>
      </w:r>
      <w:r w:rsidR="009C5E2A" w:rsidRPr="00FB7E4D">
        <w:t xml:space="preserve"> 0,4%</w:t>
      </w:r>
      <w:r w:rsidR="00C03842" w:rsidRPr="00FB7E4D">
        <w:rPr>
          <w:rFonts w:eastAsia="Calibri"/>
        </w:rPr>
        <w:t xml:space="preserve"> (</w:t>
      </w:r>
      <w:proofErr w:type="spellStart"/>
      <w:r w:rsidR="00440F4B">
        <w:rPr>
          <w:rFonts w:eastAsia="Calibri"/>
          <w:bCs/>
          <w:lang w:val="en-US"/>
        </w:rPr>
        <w:t>Слика</w:t>
      </w:r>
      <w:proofErr w:type="spellEnd"/>
      <w:r w:rsidR="00440F4B">
        <w:rPr>
          <w:rFonts w:eastAsia="Calibri"/>
          <w:bCs/>
          <w:lang w:val="en-US"/>
        </w:rPr>
        <w:t xml:space="preserve"> 13</w:t>
      </w:r>
      <w:r w:rsidR="00C03842" w:rsidRPr="00FB7E4D">
        <w:rPr>
          <w:rFonts w:eastAsia="Calibri"/>
        </w:rPr>
        <w:t>).</w:t>
      </w:r>
    </w:p>
    <w:p w14:paraId="04EC4B94" w14:textId="6D75E302" w:rsidR="00C03842" w:rsidRPr="00FB7E4D" w:rsidRDefault="00F1259F" w:rsidP="00C03842">
      <w:pPr>
        <w:spacing w:line="276" w:lineRule="auto"/>
        <w:rPr>
          <w:rFonts w:eastAsia="Calibri"/>
        </w:rPr>
      </w:pPr>
      <w:r w:rsidRPr="00FB7E4D">
        <w:rPr>
          <w:noProof/>
          <w:lang w:val="en-GB" w:eastAsia="en-GB"/>
        </w:rPr>
        <w:drawing>
          <wp:inline distT="0" distB="0" distL="0" distR="0" wp14:anchorId="5E92AE46" wp14:editId="068699D3">
            <wp:extent cx="4377690" cy="1932709"/>
            <wp:effectExtent l="0" t="0" r="3810" b="10795"/>
            <wp:docPr id="1989435651" name="Chart 1">
              <a:extLst xmlns:a="http://schemas.openxmlformats.org/drawingml/2006/main">
                <a:ext uri="{FF2B5EF4-FFF2-40B4-BE49-F238E27FC236}">
                  <a16:creationId xmlns:a16="http://schemas.microsoft.com/office/drawing/2014/main" id="{8DECDE09-9486-4B82-A94E-7970E5A68CA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r w:rsidR="00C03842" w:rsidRPr="00FB7E4D">
        <w:rPr>
          <w:rFonts w:eastAsia="Calibri"/>
        </w:rPr>
        <w:t xml:space="preserve"> </w:t>
      </w:r>
      <w:r w:rsidR="008D233C" w:rsidRPr="00FB7E4D">
        <w:rPr>
          <w:noProof/>
          <w:lang w:val="en-GB" w:eastAsia="en-GB"/>
        </w:rPr>
        <w:drawing>
          <wp:inline distT="0" distB="0" distL="0" distR="0" wp14:anchorId="5823B7FE" wp14:editId="252B4B3D">
            <wp:extent cx="1229360" cy="1752600"/>
            <wp:effectExtent l="0" t="0" r="8890" b="0"/>
            <wp:docPr id="61" name="Chart 61">
              <a:extLst xmlns:a="http://schemas.openxmlformats.org/drawingml/2006/main">
                <a:ext uri="{FF2B5EF4-FFF2-40B4-BE49-F238E27FC236}">
                  <a16:creationId xmlns:a16="http://schemas.microsoft.com/office/drawing/2014/main" id="{EA60EE81-B01C-4785-8708-FE397F5694A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781C3046" w14:textId="1452D199" w:rsidR="00C03842" w:rsidRPr="00FB7E4D" w:rsidRDefault="00F04290" w:rsidP="00C03842">
      <w:pPr>
        <w:pStyle w:val="Caption"/>
        <w:rPr>
          <w:rFonts w:ascii="Times New Roman" w:hAnsi="Times New Roman" w:cs="Times New Roman"/>
          <w:lang w:val="sr-Cyrl-BA"/>
        </w:rPr>
      </w:pPr>
      <w:bookmarkStart w:id="143" w:name="_Ref158646709"/>
      <w:bookmarkStart w:id="144" w:name="_Toc160636418"/>
      <w:bookmarkStart w:id="145" w:name="_Toc160637267"/>
      <w:bookmarkStart w:id="146" w:name="_Toc174444745"/>
      <w:r w:rsidRPr="00FB7E4D">
        <w:rPr>
          <w:rFonts w:ascii="Times New Roman" w:hAnsi="Times New Roman" w:cs="Times New Roman"/>
          <w:lang w:val="sr-Cyrl-BA"/>
        </w:rPr>
        <w:t>Слика</w:t>
      </w:r>
      <w:r w:rsidR="00C03842" w:rsidRPr="00FB7E4D">
        <w:rPr>
          <w:rFonts w:ascii="Times New Roman" w:hAnsi="Times New Roman" w:cs="Times New Roman"/>
          <w:lang w:val="sr-Cyrl-BA"/>
        </w:rPr>
        <w:t xml:space="preserve"> </w:t>
      </w:r>
      <w:bookmarkEnd w:id="143"/>
      <w:r w:rsidR="00440F4B">
        <w:rPr>
          <w:rFonts w:ascii="Times New Roman" w:hAnsi="Times New Roman" w:cs="Times New Roman"/>
          <w:lang w:val="en-US"/>
        </w:rPr>
        <w:t>13</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Потрошња</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енергије</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према</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врсти</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енергента</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и</w:t>
      </w:r>
      <w:r w:rsidR="00C03842" w:rsidRPr="00FB7E4D">
        <w:rPr>
          <w:rFonts w:ascii="Times New Roman" w:hAnsi="Times New Roman" w:cs="Times New Roman"/>
          <w:lang w:val="sr-Cyrl-BA"/>
        </w:rPr>
        <w:t xml:space="preserve"> </w:t>
      </w:r>
      <w:proofErr w:type="spellStart"/>
      <w:r w:rsidRPr="00FB7E4D">
        <w:rPr>
          <w:rFonts w:ascii="Times New Roman" w:hAnsi="Times New Roman" w:cs="Times New Roman"/>
          <w:lang w:val="sr-Cyrl-BA"/>
        </w:rPr>
        <w:t>удио</w:t>
      </w:r>
      <w:proofErr w:type="spellEnd"/>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појединог</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енергента</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у</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укупној</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потрошњи</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енергије</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сектора</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зграда</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за</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базну</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годину</w:t>
      </w:r>
      <w:bookmarkEnd w:id="144"/>
      <w:bookmarkEnd w:id="145"/>
      <w:bookmarkEnd w:id="146"/>
      <w:r w:rsidR="00C03842" w:rsidRPr="00FB7E4D">
        <w:rPr>
          <w:rFonts w:ascii="Times New Roman" w:hAnsi="Times New Roman" w:cs="Times New Roman"/>
          <w:lang w:val="sr-Cyrl-BA"/>
        </w:rPr>
        <w:t xml:space="preserve"> </w:t>
      </w:r>
    </w:p>
    <w:p w14:paraId="5CFD8575" w14:textId="5C6D2EA6" w:rsidR="00C03842" w:rsidRPr="00FB7E4D" w:rsidRDefault="00F04290" w:rsidP="00F06C91">
      <w:pPr>
        <w:pStyle w:val="Heading3"/>
        <w:numPr>
          <w:ilvl w:val="2"/>
          <w:numId w:val="85"/>
        </w:numPr>
        <w:ind w:left="357" w:hanging="357"/>
      </w:pPr>
      <w:bookmarkStart w:id="147" w:name="_Toc132550148"/>
      <w:bookmarkStart w:id="148" w:name="_Toc160636283"/>
      <w:bookmarkStart w:id="149" w:name="_Toc167967723"/>
      <w:r w:rsidRPr="00FB7E4D">
        <w:t>Референтни</w:t>
      </w:r>
      <w:r w:rsidR="00C03842" w:rsidRPr="00FB7E4D">
        <w:t xml:space="preserve"> </w:t>
      </w:r>
      <w:r w:rsidRPr="00FB7E4D">
        <w:t>инвентар</w:t>
      </w:r>
      <w:r w:rsidR="00C03842" w:rsidRPr="00FB7E4D">
        <w:t xml:space="preserve"> </w:t>
      </w:r>
      <w:r w:rsidRPr="00FB7E4D">
        <w:t>емисија</w:t>
      </w:r>
      <w:r w:rsidR="00C03842" w:rsidRPr="00FB7E4D">
        <w:t xml:space="preserve"> </w:t>
      </w:r>
      <w:r w:rsidR="00896977" w:rsidRPr="00FB7E4D">
        <w:t>CO</w:t>
      </w:r>
      <w:r w:rsidR="00C03842" w:rsidRPr="00FB7E4D">
        <w:rPr>
          <w:vertAlign w:val="subscript"/>
        </w:rPr>
        <w:t>2</w:t>
      </w:r>
      <w:r w:rsidR="00C03842" w:rsidRPr="00FB7E4D">
        <w:t xml:space="preserve"> </w:t>
      </w:r>
      <w:r w:rsidRPr="00FB7E4D">
        <w:t>из</w:t>
      </w:r>
      <w:r w:rsidR="00C03842" w:rsidRPr="00FB7E4D">
        <w:t xml:space="preserve"> </w:t>
      </w:r>
      <w:r w:rsidRPr="00FB7E4D">
        <w:t>сектора</w:t>
      </w:r>
      <w:r w:rsidR="00C03842" w:rsidRPr="00FB7E4D">
        <w:t xml:space="preserve"> </w:t>
      </w:r>
      <w:r w:rsidRPr="00FB7E4D">
        <w:t>зградарства</w:t>
      </w:r>
      <w:bookmarkEnd w:id="147"/>
      <w:bookmarkEnd w:id="148"/>
      <w:bookmarkEnd w:id="149"/>
      <w:r w:rsidR="00C03842" w:rsidRPr="00FB7E4D">
        <w:t xml:space="preserve"> </w:t>
      </w:r>
    </w:p>
    <w:p w14:paraId="17138B33" w14:textId="5F00C76C" w:rsidR="008D233C" w:rsidRPr="00FB7E4D" w:rsidRDefault="00F04290" w:rsidP="005A22F1">
      <w:pPr>
        <w:jc w:val="both"/>
        <w:rPr>
          <w:vertAlign w:val="subscript"/>
        </w:rPr>
      </w:pPr>
      <w:r w:rsidRPr="00FB7E4D">
        <w:rPr>
          <w:rFonts w:eastAsia="Calibri"/>
        </w:rPr>
        <w:t>Референтни</w:t>
      </w:r>
      <w:r w:rsidR="008D233C" w:rsidRPr="00FB7E4D">
        <w:rPr>
          <w:rFonts w:eastAsia="Calibri"/>
        </w:rPr>
        <w:t xml:space="preserve"> </w:t>
      </w:r>
      <w:r w:rsidRPr="00FB7E4D">
        <w:rPr>
          <w:rFonts w:eastAsia="Calibri"/>
        </w:rPr>
        <w:t>инвентар</w:t>
      </w:r>
      <w:r w:rsidR="008D233C" w:rsidRPr="00FB7E4D">
        <w:rPr>
          <w:rFonts w:eastAsia="Calibri"/>
        </w:rPr>
        <w:t xml:space="preserve"> </w:t>
      </w:r>
      <w:r w:rsidRPr="00FB7E4D">
        <w:rPr>
          <w:rFonts w:eastAsia="Calibri"/>
        </w:rPr>
        <w:t>емисија</w:t>
      </w:r>
      <w:r w:rsidR="008D233C" w:rsidRPr="00FB7E4D">
        <w:rPr>
          <w:rFonts w:eastAsia="Calibri"/>
        </w:rPr>
        <w:t xml:space="preserve"> </w:t>
      </w:r>
      <w:r w:rsidR="00896977" w:rsidRPr="00FB7E4D">
        <w:t>CO</w:t>
      </w:r>
      <w:r w:rsidR="00896977" w:rsidRPr="00FB7E4D">
        <w:rPr>
          <w:vertAlign w:val="subscript"/>
        </w:rPr>
        <w:t>2</w:t>
      </w:r>
      <w:r w:rsidRPr="00FB7E4D">
        <w:rPr>
          <w:rFonts w:eastAsia="Calibri"/>
          <w:vertAlign w:val="subscript"/>
        </w:rPr>
        <w:t>е</w:t>
      </w:r>
      <w:r w:rsidR="008D233C" w:rsidRPr="00FB7E4D">
        <w:rPr>
          <w:rFonts w:eastAsia="Calibri"/>
        </w:rPr>
        <w:t xml:space="preserve"> </w:t>
      </w:r>
      <w:r w:rsidRPr="00FB7E4D">
        <w:rPr>
          <w:rFonts w:eastAsia="Calibri"/>
        </w:rPr>
        <w:t>општине</w:t>
      </w:r>
      <w:r w:rsidR="008D233C" w:rsidRPr="00FB7E4D">
        <w:rPr>
          <w:rFonts w:eastAsia="Calibri"/>
        </w:rPr>
        <w:t xml:space="preserve"> </w:t>
      </w:r>
      <w:r w:rsidRPr="00FB7E4D">
        <w:rPr>
          <w:rFonts w:eastAsia="Calibri"/>
        </w:rPr>
        <w:t>Мркоњић</w:t>
      </w:r>
      <w:r w:rsidR="008D233C" w:rsidRPr="00FB7E4D">
        <w:rPr>
          <w:rFonts w:eastAsia="Calibri"/>
        </w:rPr>
        <w:t xml:space="preserve"> </w:t>
      </w:r>
      <w:r w:rsidRPr="00FB7E4D">
        <w:rPr>
          <w:rFonts w:eastAsia="Calibri"/>
        </w:rPr>
        <w:t>Град</w:t>
      </w:r>
      <w:r w:rsidR="008D233C" w:rsidRPr="00FB7E4D">
        <w:rPr>
          <w:rFonts w:eastAsia="Calibri"/>
        </w:rPr>
        <w:t xml:space="preserve"> </w:t>
      </w:r>
      <w:r w:rsidRPr="00FB7E4D">
        <w:rPr>
          <w:rFonts w:eastAsia="Calibri"/>
        </w:rPr>
        <w:t>израђен</w:t>
      </w:r>
      <w:r w:rsidR="008D233C" w:rsidRPr="00FB7E4D">
        <w:rPr>
          <w:rFonts w:eastAsia="Calibri"/>
        </w:rPr>
        <w:t xml:space="preserve"> </w:t>
      </w:r>
      <w:r w:rsidRPr="00FB7E4D">
        <w:rPr>
          <w:rFonts w:eastAsia="Calibri"/>
        </w:rPr>
        <w:t>је</w:t>
      </w:r>
      <w:r w:rsidR="008D233C" w:rsidRPr="00FB7E4D">
        <w:rPr>
          <w:rFonts w:eastAsia="Calibri"/>
        </w:rPr>
        <w:t xml:space="preserve"> </w:t>
      </w:r>
      <w:r w:rsidRPr="00FB7E4D">
        <w:rPr>
          <w:rFonts w:eastAsia="Calibri"/>
        </w:rPr>
        <w:t>према</w:t>
      </w:r>
      <w:r w:rsidR="008D233C" w:rsidRPr="00FB7E4D">
        <w:rPr>
          <w:rFonts w:eastAsia="Calibri"/>
        </w:rPr>
        <w:t xml:space="preserve"> </w:t>
      </w:r>
      <w:r w:rsidRPr="00FB7E4D">
        <w:rPr>
          <w:rFonts w:eastAsia="Calibri"/>
        </w:rPr>
        <w:t>протоколу</w:t>
      </w:r>
      <w:r w:rsidR="008D233C" w:rsidRPr="00FB7E4D">
        <w:rPr>
          <w:rFonts w:eastAsia="Calibri"/>
        </w:rPr>
        <w:t xml:space="preserve"> </w:t>
      </w:r>
      <w:r w:rsidRPr="00FB7E4D">
        <w:rPr>
          <w:rFonts w:eastAsia="Calibri"/>
        </w:rPr>
        <w:t>Међувладиног</w:t>
      </w:r>
      <w:r w:rsidR="008D233C" w:rsidRPr="00FB7E4D">
        <w:rPr>
          <w:rFonts w:eastAsia="Calibri"/>
        </w:rPr>
        <w:t xml:space="preserve"> </w:t>
      </w:r>
      <w:r w:rsidRPr="00FB7E4D">
        <w:rPr>
          <w:rFonts w:eastAsia="Calibri"/>
        </w:rPr>
        <w:t>тијела</w:t>
      </w:r>
      <w:r w:rsidR="008D233C" w:rsidRPr="00FB7E4D">
        <w:rPr>
          <w:rFonts w:eastAsia="Calibri"/>
        </w:rPr>
        <w:t xml:space="preserve"> </w:t>
      </w:r>
      <w:r w:rsidRPr="00FB7E4D">
        <w:rPr>
          <w:rFonts w:eastAsia="Calibri"/>
        </w:rPr>
        <w:t>за</w:t>
      </w:r>
      <w:r w:rsidR="008D233C" w:rsidRPr="00FB7E4D">
        <w:rPr>
          <w:rFonts w:eastAsia="Calibri"/>
        </w:rPr>
        <w:t xml:space="preserve"> </w:t>
      </w:r>
      <w:r w:rsidRPr="00FB7E4D">
        <w:rPr>
          <w:rFonts w:eastAsia="Calibri"/>
        </w:rPr>
        <w:t>климатске</w:t>
      </w:r>
      <w:r w:rsidR="008D233C" w:rsidRPr="00FB7E4D">
        <w:rPr>
          <w:rFonts w:eastAsia="Calibri"/>
        </w:rPr>
        <w:t xml:space="preserve"> </w:t>
      </w:r>
      <w:r w:rsidRPr="00FB7E4D">
        <w:rPr>
          <w:rFonts w:eastAsia="Calibri"/>
        </w:rPr>
        <w:t>промјене</w:t>
      </w:r>
      <w:r w:rsidR="008D233C" w:rsidRPr="00FB7E4D">
        <w:rPr>
          <w:rFonts w:eastAsia="Calibri"/>
        </w:rPr>
        <w:t xml:space="preserve"> (</w:t>
      </w:r>
      <w:r w:rsidR="000F20AD" w:rsidRPr="000F20AD">
        <w:rPr>
          <w:rFonts w:eastAsia="Calibri"/>
        </w:rPr>
        <w:t xml:space="preserve">IPCC </w:t>
      </w:r>
      <w:proofErr w:type="spellStart"/>
      <w:r w:rsidR="000F20AD">
        <w:rPr>
          <w:rFonts w:eastAsia="Calibri"/>
          <w:lang w:val="en-US"/>
        </w:rPr>
        <w:t>engl.</w:t>
      </w:r>
      <w:proofErr w:type="spellEnd"/>
      <w:r w:rsidR="000F20AD">
        <w:rPr>
          <w:rFonts w:eastAsia="Calibri"/>
          <w:lang w:val="en-US"/>
        </w:rPr>
        <w:t xml:space="preserve"> </w:t>
      </w:r>
      <w:r w:rsidR="00C84C0D" w:rsidRPr="00FB7E4D">
        <w:rPr>
          <w:rFonts w:eastAsia="Calibri"/>
        </w:rPr>
        <w:t>Intergovernmental Panel on Climate Change</w:t>
      </w:r>
      <w:r w:rsidR="008D233C" w:rsidRPr="00FB7E4D">
        <w:rPr>
          <w:rFonts w:eastAsia="Calibri"/>
        </w:rPr>
        <w:t xml:space="preserve">) </w:t>
      </w:r>
      <w:r w:rsidRPr="00FB7E4D">
        <w:rPr>
          <w:rFonts w:eastAsia="Calibri"/>
        </w:rPr>
        <w:t>као</w:t>
      </w:r>
      <w:r w:rsidR="008D233C" w:rsidRPr="00FB7E4D">
        <w:rPr>
          <w:rFonts w:eastAsia="Calibri"/>
        </w:rPr>
        <w:t xml:space="preserve"> </w:t>
      </w:r>
      <w:r w:rsidRPr="00FB7E4D">
        <w:rPr>
          <w:rFonts w:eastAsia="Calibri"/>
        </w:rPr>
        <w:t>извршног</w:t>
      </w:r>
      <w:r w:rsidR="008D233C" w:rsidRPr="00FB7E4D">
        <w:rPr>
          <w:rFonts w:eastAsia="Calibri"/>
        </w:rPr>
        <w:t xml:space="preserve"> </w:t>
      </w:r>
      <w:r w:rsidRPr="00FB7E4D">
        <w:rPr>
          <w:rFonts w:eastAsia="Calibri"/>
        </w:rPr>
        <w:t>тијела</w:t>
      </w:r>
      <w:r w:rsidR="008D233C" w:rsidRPr="00FB7E4D">
        <w:rPr>
          <w:rFonts w:eastAsia="Calibri"/>
        </w:rPr>
        <w:t xml:space="preserve"> </w:t>
      </w:r>
      <w:r w:rsidRPr="00FB7E4D">
        <w:rPr>
          <w:rFonts w:eastAsia="Calibri"/>
        </w:rPr>
        <w:t>Програма</w:t>
      </w:r>
      <w:r w:rsidR="008D233C" w:rsidRPr="00FB7E4D">
        <w:rPr>
          <w:rFonts w:eastAsia="Calibri"/>
        </w:rPr>
        <w:t xml:space="preserve"> </w:t>
      </w:r>
      <w:r w:rsidRPr="00FB7E4D">
        <w:rPr>
          <w:rFonts w:eastAsia="Calibri"/>
        </w:rPr>
        <w:t>за</w:t>
      </w:r>
      <w:r w:rsidR="008D233C" w:rsidRPr="00FB7E4D">
        <w:rPr>
          <w:rFonts w:eastAsia="Calibri"/>
        </w:rPr>
        <w:t xml:space="preserve"> </w:t>
      </w:r>
      <w:r w:rsidR="00896977" w:rsidRPr="00FB7E4D">
        <w:rPr>
          <w:rFonts w:eastAsia="Calibri"/>
        </w:rPr>
        <w:t>животну средину</w:t>
      </w:r>
      <w:r w:rsidR="008D233C" w:rsidRPr="00FB7E4D">
        <w:rPr>
          <w:rFonts w:eastAsia="Calibri"/>
        </w:rPr>
        <w:t xml:space="preserve"> </w:t>
      </w:r>
      <w:r w:rsidRPr="00FB7E4D">
        <w:rPr>
          <w:rFonts w:eastAsia="Calibri"/>
        </w:rPr>
        <w:t>Уједињених</w:t>
      </w:r>
      <w:r w:rsidR="008D233C" w:rsidRPr="00FB7E4D">
        <w:rPr>
          <w:rFonts w:eastAsia="Calibri"/>
        </w:rPr>
        <w:t xml:space="preserve"> </w:t>
      </w:r>
      <w:r w:rsidRPr="00FB7E4D">
        <w:rPr>
          <w:rFonts w:eastAsia="Calibri"/>
        </w:rPr>
        <w:t>народа</w:t>
      </w:r>
      <w:r w:rsidR="008D233C" w:rsidRPr="00FB7E4D">
        <w:rPr>
          <w:rFonts w:eastAsia="Calibri"/>
        </w:rPr>
        <w:t xml:space="preserve"> (</w:t>
      </w:r>
      <w:r w:rsidR="00D13520" w:rsidRPr="00D13520">
        <w:rPr>
          <w:rFonts w:eastAsia="Calibri"/>
        </w:rPr>
        <w:t xml:space="preserve">UNEP </w:t>
      </w:r>
      <w:r w:rsidR="005A22F1" w:rsidRPr="00FB7E4D">
        <w:rPr>
          <w:rFonts w:eastAsia="Calibri"/>
          <w:lang w:val="sr-Latn-RS"/>
        </w:rPr>
        <w:t xml:space="preserve">engl. </w:t>
      </w:r>
      <w:r w:rsidR="005A22F1" w:rsidRPr="00FB7E4D">
        <w:rPr>
          <w:rStyle w:val="rynqvb"/>
          <w:rFonts w:eastAsiaTheme="majorEastAsia"/>
        </w:rPr>
        <w:t>United Nations Environment Program)</w:t>
      </w:r>
      <w:r w:rsidR="008D233C" w:rsidRPr="00FB7E4D">
        <w:rPr>
          <w:rFonts w:eastAsia="Calibri"/>
        </w:rPr>
        <w:t xml:space="preserve"> </w:t>
      </w:r>
      <w:r w:rsidRPr="00FB7E4D">
        <w:rPr>
          <w:rFonts w:eastAsia="Calibri"/>
        </w:rPr>
        <w:t>и</w:t>
      </w:r>
      <w:r w:rsidR="008D233C" w:rsidRPr="00FB7E4D">
        <w:rPr>
          <w:rFonts w:eastAsia="Calibri"/>
        </w:rPr>
        <w:t xml:space="preserve"> </w:t>
      </w:r>
      <w:r w:rsidRPr="00FB7E4D">
        <w:rPr>
          <w:rFonts w:eastAsia="Calibri"/>
        </w:rPr>
        <w:t>Свјетске</w:t>
      </w:r>
      <w:r w:rsidR="008D233C" w:rsidRPr="00FB7E4D">
        <w:rPr>
          <w:rFonts w:eastAsia="Calibri"/>
        </w:rPr>
        <w:t xml:space="preserve"> </w:t>
      </w:r>
      <w:r w:rsidRPr="00FB7E4D">
        <w:rPr>
          <w:rFonts w:eastAsia="Calibri"/>
        </w:rPr>
        <w:t>метеоролошке</w:t>
      </w:r>
      <w:r w:rsidR="008D233C" w:rsidRPr="00FB7E4D">
        <w:rPr>
          <w:rFonts w:eastAsia="Calibri"/>
        </w:rPr>
        <w:t xml:space="preserve"> </w:t>
      </w:r>
      <w:r w:rsidRPr="00FB7E4D">
        <w:rPr>
          <w:rFonts w:eastAsia="Calibri"/>
        </w:rPr>
        <w:t>организације</w:t>
      </w:r>
      <w:r w:rsidR="008D233C" w:rsidRPr="00FB7E4D">
        <w:rPr>
          <w:rFonts w:eastAsia="Calibri"/>
        </w:rPr>
        <w:t xml:space="preserve"> (</w:t>
      </w:r>
      <w:r w:rsidR="00D13520" w:rsidRPr="00D13520">
        <w:rPr>
          <w:rFonts w:eastAsia="Calibri"/>
        </w:rPr>
        <w:t xml:space="preserve">WМО </w:t>
      </w:r>
      <w:r w:rsidR="005A22F1" w:rsidRPr="00FB7E4D">
        <w:rPr>
          <w:rFonts w:eastAsia="Calibri"/>
          <w:lang w:val="sr-Latn-RS"/>
        </w:rPr>
        <w:t xml:space="preserve">engl. </w:t>
      </w:r>
      <w:r w:rsidR="005A22F1" w:rsidRPr="00FB7E4D">
        <w:t>World Meteorological Organizatio</w:t>
      </w:r>
      <w:r w:rsidR="005A22F1" w:rsidRPr="00D13520">
        <w:t>n</w:t>
      </w:r>
      <w:r w:rsidR="008D233C" w:rsidRPr="00D13520">
        <w:rPr>
          <w:rFonts w:eastAsia="Calibri"/>
        </w:rPr>
        <w:t xml:space="preserve">) </w:t>
      </w:r>
      <w:r w:rsidRPr="00FB7E4D">
        <w:rPr>
          <w:rFonts w:eastAsia="Calibri"/>
        </w:rPr>
        <w:t>у</w:t>
      </w:r>
      <w:r w:rsidR="008D233C" w:rsidRPr="00FB7E4D">
        <w:rPr>
          <w:rFonts w:eastAsia="Calibri"/>
        </w:rPr>
        <w:t xml:space="preserve"> </w:t>
      </w:r>
      <w:r w:rsidRPr="00FB7E4D">
        <w:rPr>
          <w:rFonts w:eastAsia="Calibri"/>
        </w:rPr>
        <w:t>провођењу</w:t>
      </w:r>
      <w:r w:rsidR="008D233C" w:rsidRPr="00FB7E4D">
        <w:rPr>
          <w:rFonts w:eastAsia="Calibri"/>
        </w:rPr>
        <w:t xml:space="preserve"> </w:t>
      </w:r>
      <w:r w:rsidRPr="00FB7E4D">
        <w:rPr>
          <w:rFonts w:eastAsia="Calibri"/>
        </w:rPr>
        <w:t>Оквирне</w:t>
      </w:r>
      <w:r w:rsidR="008D233C" w:rsidRPr="00FB7E4D">
        <w:rPr>
          <w:rFonts w:eastAsia="Calibri"/>
        </w:rPr>
        <w:t xml:space="preserve"> </w:t>
      </w:r>
      <w:r w:rsidRPr="00FB7E4D">
        <w:rPr>
          <w:rFonts w:eastAsia="Calibri"/>
        </w:rPr>
        <w:t>конвенције</w:t>
      </w:r>
      <w:r w:rsidR="008D233C" w:rsidRPr="00FB7E4D">
        <w:rPr>
          <w:rFonts w:eastAsia="Calibri"/>
        </w:rPr>
        <w:t xml:space="preserve"> </w:t>
      </w:r>
      <w:r w:rsidRPr="00FB7E4D">
        <w:rPr>
          <w:rFonts w:eastAsia="Calibri"/>
        </w:rPr>
        <w:t>Уједињених</w:t>
      </w:r>
      <w:r w:rsidR="008D233C" w:rsidRPr="00FB7E4D">
        <w:rPr>
          <w:rFonts w:eastAsia="Calibri"/>
        </w:rPr>
        <w:t xml:space="preserve"> </w:t>
      </w:r>
      <w:r w:rsidRPr="00FB7E4D">
        <w:rPr>
          <w:rFonts w:eastAsia="Calibri"/>
        </w:rPr>
        <w:t>народа</w:t>
      </w:r>
      <w:r w:rsidR="008D233C" w:rsidRPr="00FB7E4D">
        <w:rPr>
          <w:rFonts w:eastAsia="Calibri"/>
        </w:rPr>
        <w:t xml:space="preserve"> </w:t>
      </w:r>
      <w:r w:rsidRPr="00FB7E4D">
        <w:rPr>
          <w:rFonts w:eastAsia="Calibri"/>
        </w:rPr>
        <w:t>о</w:t>
      </w:r>
      <w:r w:rsidR="008D233C" w:rsidRPr="00FB7E4D">
        <w:rPr>
          <w:rFonts w:eastAsia="Calibri"/>
        </w:rPr>
        <w:t xml:space="preserve"> </w:t>
      </w:r>
      <w:r w:rsidRPr="00FB7E4D">
        <w:rPr>
          <w:rFonts w:eastAsia="Calibri"/>
        </w:rPr>
        <w:t>промјени</w:t>
      </w:r>
      <w:r w:rsidR="008D233C" w:rsidRPr="00FB7E4D">
        <w:rPr>
          <w:rFonts w:eastAsia="Calibri"/>
        </w:rPr>
        <w:t xml:space="preserve"> </w:t>
      </w:r>
      <w:r w:rsidRPr="00FB7E4D">
        <w:rPr>
          <w:rFonts w:eastAsia="Calibri"/>
        </w:rPr>
        <w:t>климе</w:t>
      </w:r>
      <w:r w:rsidR="008D233C" w:rsidRPr="00FB7E4D">
        <w:rPr>
          <w:rFonts w:eastAsia="Calibri"/>
        </w:rPr>
        <w:t xml:space="preserve"> (</w:t>
      </w:r>
      <w:r w:rsidR="00D13520" w:rsidRPr="00D13520">
        <w:rPr>
          <w:rFonts w:eastAsia="Calibri"/>
        </w:rPr>
        <w:t xml:space="preserve">UNFCCC </w:t>
      </w:r>
      <w:r w:rsidR="005A22F1" w:rsidRPr="00FB7E4D">
        <w:rPr>
          <w:rFonts w:eastAsia="Calibri"/>
          <w:lang w:val="sr-Latn-RS"/>
        </w:rPr>
        <w:t xml:space="preserve">engl. </w:t>
      </w:r>
      <w:r w:rsidR="005A22F1" w:rsidRPr="00FB7E4D">
        <w:rPr>
          <w:rFonts w:eastAsia="Calibri"/>
        </w:rPr>
        <w:t>United Nation Framework Convention on Climate Change</w:t>
      </w:r>
      <w:r w:rsidR="008D233C" w:rsidRPr="00FB7E4D">
        <w:rPr>
          <w:rFonts w:eastAsia="Calibri"/>
        </w:rPr>
        <w:t xml:space="preserve">). </w:t>
      </w:r>
      <w:r w:rsidRPr="00FB7E4D">
        <w:rPr>
          <w:rFonts w:eastAsia="Calibri"/>
        </w:rPr>
        <w:t>БиХ</w:t>
      </w:r>
      <w:r w:rsidR="008D233C" w:rsidRPr="00FB7E4D">
        <w:rPr>
          <w:rFonts w:eastAsia="Calibri"/>
        </w:rPr>
        <w:t xml:space="preserve"> </w:t>
      </w:r>
      <w:r w:rsidRPr="00FB7E4D">
        <w:rPr>
          <w:rFonts w:eastAsia="Calibri"/>
        </w:rPr>
        <w:t>се</w:t>
      </w:r>
      <w:r w:rsidR="008D233C" w:rsidRPr="00FB7E4D">
        <w:rPr>
          <w:rFonts w:eastAsia="Calibri"/>
        </w:rPr>
        <w:t xml:space="preserve"> </w:t>
      </w:r>
      <w:r w:rsidRPr="00FB7E4D">
        <w:rPr>
          <w:rFonts w:eastAsia="Calibri"/>
        </w:rPr>
        <w:t>ратифицирањем</w:t>
      </w:r>
      <w:r w:rsidR="008D233C" w:rsidRPr="00FB7E4D">
        <w:rPr>
          <w:rFonts w:eastAsia="Calibri"/>
        </w:rPr>
        <w:t xml:space="preserve"> </w:t>
      </w:r>
      <w:r w:rsidRPr="00FB7E4D">
        <w:rPr>
          <w:rFonts w:eastAsia="Calibri"/>
        </w:rPr>
        <w:t>протокола</w:t>
      </w:r>
      <w:r w:rsidR="008D233C" w:rsidRPr="00FB7E4D">
        <w:rPr>
          <w:rFonts w:eastAsia="Calibri"/>
        </w:rPr>
        <w:t xml:space="preserve"> </w:t>
      </w:r>
      <w:r w:rsidRPr="00FB7E4D">
        <w:rPr>
          <w:rFonts w:eastAsia="Calibri"/>
        </w:rPr>
        <w:t>из</w:t>
      </w:r>
      <w:r w:rsidR="008D233C" w:rsidRPr="00FB7E4D">
        <w:rPr>
          <w:rFonts w:eastAsia="Calibri"/>
        </w:rPr>
        <w:t xml:space="preserve"> </w:t>
      </w:r>
      <w:r w:rsidRPr="00FB7E4D">
        <w:rPr>
          <w:rFonts w:eastAsia="Calibri"/>
        </w:rPr>
        <w:t>К</w:t>
      </w:r>
      <w:r w:rsidR="005A22F1" w:rsidRPr="00FB7E4D">
        <w:rPr>
          <w:rFonts w:eastAsia="Calibri"/>
          <w:lang w:val="sr-Latn-RS"/>
        </w:rPr>
        <w:t>j</w:t>
      </w:r>
      <w:r w:rsidRPr="00FB7E4D">
        <w:rPr>
          <w:rFonts w:eastAsia="Calibri"/>
        </w:rPr>
        <w:t>ота</w:t>
      </w:r>
      <w:r w:rsidR="008D233C" w:rsidRPr="00FB7E4D">
        <w:rPr>
          <w:rFonts w:eastAsia="Calibri"/>
        </w:rPr>
        <w:t xml:space="preserve"> 2007. </w:t>
      </w:r>
      <w:r w:rsidRPr="00FB7E4D">
        <w:rPr>
          <w:rFonts w:eastAsia="Calibri"/>
        </w:rPr>
        <w:t>године</w:t>
      </w:r>
      <w:r w:rsidR="008D233C" w:rsidRPr="00FB7E4D">
        <w:rPr>
          <w:rFonts w:eastAsia="Calibri"/>
        </w:rPr>
        <w:t xml:space="preserve"> </w:t>
      </w:r>
      <w:r w:rsidRPr="00FB7E4D">
        <w:rPr>
          <w:rFonts w:eastAsia="Calibri"/>
        </w:rPr>
        <w:t>об</w:t>
      </w:r>
      <w:r w:rsidR="00896977" w:rsidRPr="00FB7E4D">
        <w:rPr>
          <w:rFonts w:eastAsia="Calibri"/>
        </w:rPr>
        <w:t>а</w:t>
      </w:r>
      <w:r w:rsidRPr="00FB7E4D">
        <w:rPr>
          <w:rFonts w:eastAsia="Calibri"/>
        </w:rPr>
        <w:t>везала</w:t>
      </w:r>
      <w:r w:rsidR="008D233C" w:rsidRPr="00FB7E4D">
        <w:rPr>
          <w:rFonts w:eastAsia="Calibri"/>
        </w:rPr>
        <w:t xml:space="preserve"> </w:t>
      </w:r>
      <w:r w:rsidRPr="00FB7E4D">
        <w:rPr>
          <w:rFonts w:eastAsia="Calibri"/>
        </w:rPr>
        <w:t>на</w:t>
      </w:r>
      <w:r w:rsidR="008D233C" w:rsidRPr="00FB7E4D">
        <w:rPr>
          <w:rFonts w:eastAsia="Calibri"/>
        </w:rPr>
        <w:t xml:space="preserve"> </w:t>
      </w:r>
      <w:r w:rsidRPr="00FB7E4D">
        <w:rPr>
          <w:rFonts w:eastAsia="Calibri"/>
        </w:rPr>
        <w:t>праћење</w:t>
      </w:r>
      <w:r w:rsidR="008D233C" w:rsidRPr="00FB7E4D">
        <w:rPr>
          <w:rFonts w:eastAsia="Calibri"/>
        </w:rPr>
        <w:t xml:space="preserve"> </w:t>
      </w:r>
      <w:r w:rsidRPr="00FB7E4D">
        <w:rPr>
          <w:rFonts w:eastAsia="Calibri"/>
        </w:rPr>
        <w:t>и</w:t>
      </w:r>
      <w:r w:rsidR="008D233C" w:rsidRPr="00FB7E4D">
        <w:rPr>
          <w:rFonts w:eastAsia="Calibri"/>
        </w:rPr>
        <w:t xml:space="preserve"> </w:t>
      </w:r>
      <w:r w:rsidRPr="00FB7E4D">
        <w:rPr>
          <w:rFonts w:eastAsia="Calibri"/>
        </w:rPr>
        <w:t>извјештавање</w:t>
      </w:r>
      <w:r w:rsidR="008D233C" w:rsidRPr="00FB7E4D">
        <w:rPr>
          <w:rFonts w:eastAsia="Calibri"/>
        </w:rPr>
        <w:t xml:space="preserve"> </w:t>
      </w:r>
      <w:r w:rsidRPr="00FB7E4D">
        <w:rPr>
          <w:rFonts w:eastAsia="Calibri"/>
        </w:rPr>
        <w:t>о</w:t>
      </w:r>
      <w:r w:rsidR="008D233C" w:rsidRPr="00FB7E4D">
        <w:rPr>
          <w:rFonts w:eastAsia="Calibri"/>
        </w:rPr>
        <w:t xml:space="preserve"> </w:t>
      </w:r>
      <w:r w:rsidRPr="00FB7E4D">
        <w:rPr>
          <w:rFonts w:eastAsia="Calibri"/>
        </w:rPr>
        <w:t>емисијама</w:t>
      </w:r>
      <w:r w:rsidR="008D233C" w:rsidRPr="00FB7E4D">
        <w:rPr>
          <w:rFonts w:eastAsia="Calibri"/>
        </w:rPr>
        <w:t xml:space="preserve"> </w:t>
      </w:r>
      <w:r w:rsidR="00F274E4" w:rsidRPr="00FB7E4D">
        <w:rPr>
          <w:rFonts w:eastAsia="Calibri"/>
        </w:rPr>
        <w:t>загађујућих материја</w:t>
      </w:r>
      <w:r w:rsidR="008D233C" w:rsidRPr="00FB7E4D">
        <w:rPr>
          <w:rFonts w:eastAsia="Calibri"/>
        </w:rPr>
        <w:t xml:space="preserve"> </w:t>
      </w:r>
      <w:r w:rsidRPr="00FB7E4D">
        <w:rPr>
          <w:rFonts w:eastAsia="Calibri"/>
        </w:rPr>
        <w:t>у</w:t>
      </w:r>
      <w:r w:rsidR="008D233C" w:rsidRPr="00FB7E4D">
        <w:rPr>
          <w:rFonts w:eastAsia="Calibri"/>
        </w:rPr>
        <w:t xml:space="preserve"> </w:t>
      </w:r>
      <w:r w:rsidRPr="00FB7E4D">
        <w:rPr>
          <w:rFonts w:eastAsia="Calibri"/>
        </w:rPr>
        <w:t>атмосферу</w:t>
      </w:r>
      <w:r w:rsidR="008D233C" w:rsidRPr="00FB7E4D">
        <w:rPr>
          <w:rFonts w:eastAsia="Calibri"/>
        </w:rPr>
        <w:t xml:space="preserve"> </w:t>
      </w:r>
      <w:r w:rsidRPr="00FB7E4D">
        <w:rPr>
          <w:rFonts w:eastAsia="Calibri"/>
        </w:rPr>
        <w:t>према</w:t>
      </w:r>
      <w:r w:rsidR="008D233C" w:rsidRPr="00FB7E4D">
        <w:rPr>
          <w:rFonts w:eastAsia="Calibri"/>
        </w:rPr>
        <w:t xml:space="preserve"> </w:t>
      </w:r>
      <w:r w:rsidR="005A22F1" w:rsidRPr="00FB7E4D">
        <w:rPr>
          <w:rFonts w:eastAsia="Calibri"/>
          <w:lang w:val="sr-Latn-RS"/>
        </w:rPr>
        <w:t>IPCC</w:t>
      </w:r>
      <w:r w:rsidR="008D233C" w:rsidRPr="00FB7E4D">
        <w:rPr>
          <w:rFonts w:eastAsia="Calibri"/>
        </w:rPr>
        <w:t xml:space="preserve"> </w:t>
      </w:r>
      <w:r w:rsidRPr="00FB7E4D">
        <w:rPr>
          <w:rFonts w:eastAsia="Calibri"/>
        </w:rPr>
        <w:t>протоколу</w:t>
      </w:r>
      <w:r w:rsidR="000F20AD">
        <w:rPr>
          <w:rFonts w:eastAsia="Calibri"/>
          <w:lang w:val="sr-Latn-RS"/>
        </w:rPr>
        <w:t>,</w:t>
      </w:r>
      <w:r w:rsidR="008D233C" w:rsidRPr="00FB7E4D">
        <w:rPr>
          <w:rFonts w:eastAsia="Calibri"/>
        </w:rPr>
        <w:t xml:space="preserve"> </w:t>
      </w:r>
      <w:r w:rsidRPr="00FB7E4D">
        <w:rPr>
          <w:rFonts w:eastAsia="Calibri"/>
        </w:rPr>
        <w:t>па</w:t>
      </w:r>
      <w:r w:rsidR="008D233C" w:rsidRPr="00FB7E4D">
        <w:rPr>
          <w:rFonts w:eastAsia="Calibri"/>
        </w:rPr>
        <w:t xml:space="preserve"> </w:t>
      </w:r>
      <w:r w:rsidRPr="00FB7E4D">
        <w:rPr>
          <w:rFonts w:eastAsia="Calibri"/>
        </w:rPr>
        <w:t>је</w:t>
      </w:r>
      <w:r w:rsidR="008D233C" w:rsidRPr="00FB7E4D">
        <w:rPr>
          <w:rFonts w:eastAsia="Calibri"/>
        </w:rPr>
        <w:t xml:space="preserve"> </w:t>
      </w:r>
      <w:r w:rsidRPr="00FB7E4D">
        <w:rPr>
          <w:rFonts w:eastAsia="Calibri"/>
        </w:rPr>
        <w:t>он</w:t>
      </w:r>
      <w:r w:rsidR="008D233C" w:rsidRPr="00FB7E4D">
        <w:rPr>
          <w:rFonts w:eastAsia="Calibri"/>
        </w:rPr>
        <w:t xml:space="preserve"> </w:t>
      </w:r>
      <w:r w:rsidRPr="00FB7E4D">
        <w:rPr>
          <w:rFonts w:eastAsia="Calibri"/>
        </w:rPr>
        <w:t>као</w:t>
      </w:r>
      <w:r w:rsidR="008D233C" w:rsidRPr="00FB7E4D">
        <w:rPr>
          <w:rFonts w:eastAsia="Calibri"/>
        </w:rPr>
        <w:t xml:space="preserve"> </w:t>
      </w:r>
      <w:r w:rsidRPr="00FB7E4D">
        <w:rPr>
          <w:rFonts w:eastAsia="Calibri"/>
        </w:rPr>
        <w:t>национално</w:t>
      </w:r>
      <w:r w:rsidR="008D233C" w:rsidRPr="00FB7E4D">
        <w:rPr>
          <w:rFonts w:eastAsia="Calibri"/>
        </w:rPr>
        <w:t xml:space="preserve"> </w:t>
      </w:r>
      <w:r w:rsidRPr="00FB7E4D">
        <w:rPr>
          <w:rFonts w:eastAsia="Calibri"/>
        </w:rPr>
        <w:t>признат</w:t>
      </w:r>
      <w:r w:rsidR="008D233C" w:rsidRPr="00FB7E4D">
        <w:rPr>
          <w:rFonts w:eastAsia="Calibri"/>
        </w:rPr>
        <w:t xml:space="preserve"> </w:t>
      </w:r>
      <w:r w:rsidRPr="00FB7E4D">
        <w:rPr>
          <w:rFonts w:eastAsia="Calibri"/>
        </w:rPr>
        <w:t>протокол</w:t>
      </w:r>
      <w:r w:rsidR="008D233C" w:rsidRPr="00FB7E4D">
        <w:rPr>
          <w:rFonts w:eastAsia="Calibri"/>
        </w:rPr>
        <w:t xml:space="preserve"> </w:t>
      </w:r>
      <w:r w:rsidRPr="00FB7E4D">
        <w:rPr>
          <w:rFonts w:eastAsia="Calibri"/>
        </w:rPr>
        <w:t>кориштен</w:t>
      </w:r>
      <w:r w:rsidR="008D233C" w:rsidRPr="00FB7E4D">
        <w:rPr>
          <w:rFonts w:eastAsia="Calibri"/>
        </w:rPr>
        <w:t xml:space="preserve"> </w:t>
      </w:r>
      <w:r w:rsidRPr="00FB7E4D">
        <w:rPr>
          <w:rFonts w:eastAsia="Calibri"/>
        </w:rPr>
        <w:t>и</w:t>
      </w:r>
      <w:r w:rsidR="008D233C" w:rsidRPr="00FB7E4D">
        <w:rPr>
          <w:rFonts w:eastAsia="Calibri"/>
        </w:rPr>
        <w:t xml:space="preserve"> </w:t>
      </w:r>
      <w:r w:rsidRPr="00FB7E4D">
        <w:rPr>
          <w:rFonts w:eastAsia="Calibri"/>
        </w:rPr>
        <w:t>за</w:t>
      </w:r>
      <w:r w:rsidR="008D233C" w:rsidRPr="00FB7E4D">
        <w:rPr>
          <w:rFonts w:eastAsia="Calibri"/>
        </w:rPr>
        <w:t xml:space="preserve"> </w:t>
      </w:r>
      <w:r w:rsidRPr="00FB7E4D">
        <w:rPr>
          <w:rFonts w:eastAsia="Calibri"/>
        </w:rPr>
        <w:t>израду</w:t>
      </w:r>
      <w:r w:rsidR="008D233C" w:rsidRPr="00FB7E4D">
        <w:rPr>
          <w:rFonts w:eastAsia="Calibri"/>
        </w:rPr>
        <w:t xml:space="preserve"> </w:t>
      </w:r>
      <w:r w:rsidRPr="00FB7E4D">
        <w:rPr>
          <w:rFonts w:eastAsia="Calibri"/>
        </w:rPr>
        <w:t>Референтног</w:t>
      </w:r>
      <w:r w:rsidR="008D233C" w:rsidRPr="00FB7E4D">
        <w:rPr>
          <w:rFonts w:eastAsia="Calibri"/>
        </w:rPr>
        <w:t xml:space="preserve"> </w:t>
      </w:r>
      <w:r w:rsidRPr="00FB7E4D">
        <w:rPr>
          <w:rFonts w:eastAsia="Calibri"/>
        </w:rPr>
        <w:t>инвентара</w:t>
      </w:r>
      <w:r w:rsidR="008D233C" w:rsidRPr="00FB7E4D">
        <w:rPr>
          <w:rFonts w:eastAsia="Calibri"/>
        </w:rPr>
        <w:t xml:space="preserve"> </w:t>
      </w:r>
      <w:r w:rsidRPr="00FB7E4D">
        <w:rPr>
          <w:rFonts w:eastAsia="Calibri"/>
        </w:rPr>
        <w:t>емисија</w:t>
      </w:r>
      <w:r w:rsidR="008D233C" w:rsidRPr="00FB7E4D">
        <w:rPr>
          <w:rFonts w:eastAsia="Calibri"/>
        </w:rPr>
        <w:t xml:space="preserve"> </w:t>
      </w:r>
      <w:r w:rsidR="00896977" w:rsidRPr="00FB7E4D">
        <w:t>CO</w:t>
      </w:r>
      <w:r w:rsidR="00896977" w:rsidRPr="00FB7E4D">
        <w:rPr>
          <w:vertAlign w:val="subscript"/>
        </w:rPr>
        <w:t>2</w:t>
      </w:r>
      <w:r w:rsidRPr="00FB7E4D">
        <w:rPr>
          <w:rFonts w:eastAsia="Calibri"/>
          <w:vertAlign w:val="subscript"/>
        </w:rPr>
        <w:t>е</w:t>
      </w:r>
      <w:r w:rsidR="008D233C" w:rsidRPr="00FB7E4D">
        <w:rPr>
          <w:rFonts w:eastAsia="Calibri"/>
        </w:rPr>
        <w:t xml:space="preserve"> </w:t>
      </w:r>
      <w:r w:rsidRPr="00FB7E4D">
        <w:rPr>
          <w:rFonts w:eastAsia="Calibri"/>
        </w:rPr>
        <w:t>општине</w:t>
      </w:r>
      <w:r w:rsidR="008D233C" w:rsidRPr="00FB7E4D">
        <w:rPr>
          <w:rFonts w:eastAsia="Calibri"/>
        </w:rPr>
        <w:t xml:space="preserve"> </w:t>
      </w:r>
      <w:r w:rsidRPr="00FB7E4D">
        <w:rPr>
          <w:rFonts w:eastAsia="Calibri"/>
        </w:rPr>
        <w:t>Мркоњић</w:t>
      </w:r>
      <w:r w:rsidR="008D233C" w:rsidRPr="00FB7E4D">
        <w:rPr>
          <w:rFonts w:eastAsia="Calibri"/>
        </w:rPr>
        <w:t xml:space="preserve"> </w:t>
      </w:r>
      <w:r w:rsidRPr="00FB7E4D">
        <w:rPr>
          <w:rFonts w:eastAsia="Calibri"/>
        </w:rPr>
        <w:t>Град</w:t>
      </w:r>
      <w:r w:rsidR="008D233C" w:rsidRPr="00FB7E4D">
        <w:rPr>
          <w:rFonts w:eastAsia="Calibri"/>
        </w:rPr>
        <w:t>.</w:t>
      </w:r>
    </w:p>
    <w:p w14:paraId="303FB8F6" w14:textId="2AB12B34" w:rsidR="008D233C" w:rsidRPr="00FB7E4D" w:rsidRDefault="00F04290" w:rsidP="005A22F1">
      <w:pPr>
        <w:jc w:val="both"/>
        <w:rPr>
          <w:vertAlign w:val="subscript"/>
        </w:rPr>
      </w:pPr>
      <w:r w:rsidRPr="00FB7E4D">
        <w:rPr>
          <w:rFonts w:eastAsia="Calibri"/>
        </w:rPr>
        <w:t>Емисије</w:t>
      </w:r>
      <w:r w:rsidR="008D233C" w:rsidRPr="00FB7E4D">
        <w:rPr>
          <w:rFonts w:eastAsia="Calibri"/>
        </w:rPr>
        <w:t xml:space="preserve"> </w:t>
      </w:r>
      <w:r w:rsidR="00896977" w:rsidRPr="00FB7E4D">
        <w:t>CO</w:t>
      </w:r>
      <w:r w:rsidR="00896977" w:rsidRPr="00FB7E4D">
        <w:rPr>
          <w:vertAlign w:val="subscript"/>
        </w:rPr>
        <w:t>2</w:t>
      </w:r>
      <w:r w:rsidR="008D233C" w:rsidRPr="00FB7E4D">
        <w:rPr>
          <w:rFonts w:eastAsia="Calibri"/>
        </w:rPr>
        <w:t xml:space="preserve"> </w:t>
      </w:r>
      <w:r w:rsidRPr="00FB7E4D">
        <w:rPr>
          <w:rFonts w:eastAsia="Calibri"/>
        </w:rPr>
        <w:t>из</w:t>
      </w:r>
      <w:r w:rsidR="008D233C" w:rsidRPr="00FB7E4D">
        <w:rPr>
          <w:rFonts w:eastAsia="Calibri"/>
        </w:rPr>
        <w:t xml:space="preserve"> </w:t>
      </w:r>
      <w:r w:rsidRPr="00FB7E4D">
        <w:rPr>
          <w:rFonts w:eastAsia="Calibri"/>
        </w:rPr>
        <w:t>сектора</w:t>
      </w:r>
      <w:r w:rsidR="008D233C" w:rsidRPr="00FB7E4D">
        <w:rPr>
          <w:rFonts w:eastAsia="Calibri"/>
        </w:rPr>
        <w:t xml:space="preserve"> </w:t>
      </w:r>
      <w:r w:rsidRPr="00FB7E4D">
        <w:rPr>
          <w:rFonts w:eastAsia="Calibri"/>
        </w:rPr>
        <w:t>зградарства</w:t>
      </w:r>
      <w:r w:rsidR="008D233C" w:rsidRPr="00FB7E4D">
        <w:rPr>
          <w:rFonts w:eastAsia="Calibri"/>
        </w:rPr>
        <w:t xml:space="preserve"> </w:t>
      </w:r>
      <w:r w:rsidRPr="00FB7E4D">
        <w:rPr>
          <w:rFonts w:eastAsia="Calibri"/>
        </w:rPr>
        <w:t>општине</w:t>
      </w:r>
      <w:r w:rsidR="008D233C" w:rsidRPr="00FB7E4D">
        <w:rPr>
          <w:rFonts w:eastAsia="Calibri"/>
        </w:rPr>
        <w:t xml:space="preserve"> </w:t>
      </w:r>
      <w:r w:rsidRPr="00FB7E4D">
        <w:rPr>
          <w:rFonts w:eastAsia="Calibri"/>
        </w:rPr>
        <w:t>Мркоњић</w:t>
      </w:r>
      <w:r w:rsidR="008D233C" w:rsidRPr="00FB7E4D">
        <w:rPr>
          <w:rFonts w:eastAsia="Calibri"/>
        </w:rPr>
        <w:t xml:space="preserve"> </w:t>
      </w:r>
      <w:r w:rsidRPr="00FB7E4D">
        <w:rPr>
          <w:rFonts w:eastAsia="Calibri"/>
        </w:rPr>
        <w:t>Град</w:t>
      </w:r>
      <w:r w:rsidR="008D233C" w:rsidRPr="00FB7E4D">
        <w:rPr>
          <w:rFonts w:eastAsia="Calibri"/>
        </w:rPr>
        <w:t xml:space="preserve"> </w:t>
      </w:r>
      <w:r w:rsidRPr="00FB7E4D">
        <w:rPr>
          <w:rFonts w:eastAsia="Calibri"/>
        </w:rPr>
        <w:t>обухва</w:t>
      </w:r>
      <w:r w:rsidR="00896977" w:rsidRPr="00FB7E4D">
        <w:rPr>
          <w:rFonts w:eastAsia="Calibri"/>
        </w:rPr>
        <w:t>т</w:t>
      </w:r>
      <w:r w:rsidRPr="00FB7E4D">
        <w:rPr>
          <w:rFonts w:eastAsia="Calibri"/>
        </w:rPr>
        <w:t>ају</w:t>
      </w:r>
      <w:r w:rsidR="008D233C" w:rsidRPr="00FB7E4D">
        <w:rPr>
          <w:rFonts w:eastAsia="Calibri"/>
        </w:rPr>
        <w:t xml:space="preserve"> </w:t>
      </w:r>
      <w:r w:rsidRPr="00FB7E4D">
        <w:rPr>
          <w:rFonts w:eastAsia="Calibri"/>
        </w:rPr>
        <w:t>емисије</w:t>
      </w:r>
      <w:r w:rsidR="008D233C" w:rsidRPr="00FB7E4D">
        <w:rPr>
          <w:rFonts w:eastAsia="Calibri"/>
        </w:rPr>
        <w:t xml:space="preserve"> </w:t>
      </w:r>
      <w:r w:rsidRPr="00FB7E4D">
        <w:rPr>
          <w:rFonts w:eastAsia="Calibri"/>
        </w:rPr>
        <w:t>из</w:t>
      </w:r>
      <w:r w:rsidR="008D233C" w:rsidRPr="00FB7E4D">
        <w:rPr>
          <w:rFonts w:eastAsia="Calibri"/>
        </w:rPr>
        <w:t xml:space="preserve"> </w:t>
      </w:r>
      <w:r w:rsidRPr="00FB7E4D">
        <w:rPr>
          <w:rFonts w:eastAsia="Calibri"/>
        </w:rPr>
        <w:t>потрошње</w:t>
      </w:r>
      <w:r w:rsidR="008D233C" w:rsidRPr="00FB7E4D">
        <w:rPr>
          <w:rFonts w:eastAsia="Calibri"/>
        </w:rPr>
        <w:t xml:space="preserve"> </w:t>
      </w:r>
      <w:r w:rsidRPr="00FB7E4D">
        <w:rPr>
          <w:rFonts w:eastAsia="Calibri"/>
        </w:rPr>
        <w:t>електричне</w:t>
      </w:r>
      <w:r w:rsidR="008D233C" w:rsidRPr="00FB7E4D">
        <w:rPr>
          <w:rFonts w:eastAsia="Calibri"/>
        </w:rPr>
        <w:t xml:space="preserve"> </w:t>
      </w:r>
      <w:r w:rsidRPr="00FB7E4D">
        <w:rPr>
          <w:rFonts w:eastAsia="Calibri"/>
        </w:rPr>
        <w:t>и</w:t>
      </w:r>
      <w:r w:rsidR="008D233C" w:rsidRPr="00FB7E4D">
        <w:rPr>
          <w:rFonts w:eastAsia="Calibri"/>
        </w:rPr>
        <w:t xml:space="preserve"> </w:t>
      </w:r>
      <w:r w:rsidRPr="00FB7E4D">
        <w:rPr>
          <w:rFonts w:eastAsia="Calibri"/>
        </w:rPr>
        <w:t>топлотне</w:t>
      </w:r>
      <w:r w:rsidR="008D233C" w:rsidRPr="00FB7E4D">
        <w:rPr>
          <w:rFonts w:eastAsia="Calibri"/>
        </w:rPr>
        <w:t xml:space="preserve"> </w:t>
      </w:r>
      <w:r w:rsidRPr="00FB7E4D">
        <w:rPr>
          <w:rFonts w:eastAsia="Calibri"/>
        </w:rPr>
        <w:t>енергије</w:t>
      </w:r>
      <w:r w:rsidR="008D233C" w:rsidRPr="00FB7E4D">
        <w:rPr>
          <w:rFonts w:eastAsia="Calibri"/>
        </w:rPr>
        <w:t xml:space="preserve"> </w:t>
      </w:r>
      <w:r w:rsidRPr="00FB7E4D">
        <w:rPr>
          <w:rFonts w:eastAsia="Calibri"/>
        </w:rPr>
        <w:t>те</w:t>
      </w:r>
      <w:r w:rsidR="008D233C" w:rsidRPr="00FB7E4D">
        <w:rPr>
          <w:rFonts w:eastAsia="Calibri"/>
        </w:rPr>
        <w:t xml:space="preserve"> </w:t>
      </w:r>
      <w:r w:rsidRPr="00FB7E4D">
        <w:rPr>
          <w:rFonts w:eastAsia="Calibri"/>
        </w:rPr>
        <w:t>емисије</w:t>
      </w:r>
      <w:r w:rsidR="008D233C" w:rsidRPr="00FB7E4D">
        <w:rPr>
          <w:rFonts w:eastAsia="Calibri"/>
        </w:rPr>
        <w:t xml:space="preserve"> </w:t>
      </w:r>
      <w:r w:rsidRPr="00FB7E4D">
        <w:rPr>
          <w:rFonts w:eastAsia="Calibri"/>
        </w:rPr>
        <w:t>из</w:t>
      </w:r>
      <w:r w:rsidR="008D233C" w:rsidRPr="00FB7E4D">
        <w:rPr>
          <w:rFonts w:eastAsia="Calibri"/>
        </w:rPr>
        <w:t xml:space="preserve"> </w:t>
      </w:r>
      <w:r w:rsidRPr="00FB7E4D">
        <w:rPr>
          <w:rFonts w:eastAsia="Calibri"/>
        </w:rPr>
        <w:t>сагоријевања</w:t>
      </w:r>
      <w:r w:rsidR="008D233C" w:rsidRPr="00FB7E4D">
        <w:rPr>
          <w:rFonts w:eastAsia="Calibri"/>
        </w:rPr>
        <w:t xml:space="preserve"> </w:t>
      </w:r>
      <w:r w:rsidRPr="00FB7E4D">
        <w:rPr>
          <w:rFonts w:eastAsia="Calibri"/>
        </w:rPr>
        <w:t>горива</w:t>
      </w:r>
      <w:r w:rsidR="008D233C" w:rsidRPr="00FB7E4D">
        <w:rPr>
          <w:rFonts w:eastAsia="Calibri"/>
        </w:rPr>
        <w:t xml:space="preserve"> </w:t>
      </w:r>
      <w:r w:rsidRPr="00FB7E4D">
        <w:rPr>
          <w:rFonts w:eastAsia="Calibri"/>
        </w:rPr>
        <w:t>за</w:t>
      </w:r>
      <w:r w:rsidR="008D233C" w:rsidRPr="00FB7E4D">
        <w:rPr>
          <w:rFonts w:eastAsia="Calibri"/>
        </w:rPr>
        <w:t xml:space="preserve"> </w:t>
      </w:r>
      <w:r w:rsidRPr="00FB7E4D">
        <w:rPr>
          <w:rFonts w:eastAsia="Calibri"/>
        </w:rPr>
        <w:t>јавне</w:t>
      </w:r>
      <w:r w:rsidR="008D233C" w:rsidRPr="00FB7E4D">
        <w:rPr>
          <w:rFonts w:eastAsia="Calibri"/>
        </w:rPr>
        <w:t xml:space="preserve"> </w:t>
      </w:r>
      <w:r w:rsidRPr="00FB7E4D">
        <w:rPr>
          <w:rFonts w:eastAsia="Calibri"/>
        </w:rPr>
        <w:t>зграде</w:t>
      </w:r>
      <w:r w:rsidR="008D233C" w:rsidRPr="00FB7E4D">
        <w:rPr>
          <w:rFonts w:eastAsia="Calibri"/>
        </w:rPr>
        <w:t xml:space="preserve"> </w:t>
      </w:r>
      <w:r w:rsidRPr="00FB7E4D">
        <w:rPr>
          <w:rFonts w:eastAsia="Calibri"/>
        </w:rPr>
        <w:t>које</w:t>
      </w:r>
      <w:r w:rsidR="008D233C" w:rsidRPr="00FB7E4D">
        <w:rPr>
          <w:rFonts w:eastAsia="Calibri"/>
        </w:rPr>
        <w:t xml:space="preserve"> </w:t>
      </w:r>
      <w:r w:rsidRPr="00FB7E4D">
        <w:rPr>
          <w:rFonts w:eastAsia="Calibri"/>
        </w:rPr>
        <w:t>су</w:t>
      </w:r>
      <w:r w:rsidR="008D233C" w:rsidRPr="00FB7E4D">
        <w:rPr>
          <w:rFonts w:eastAsia="Calibri"/>
        </w:rPr>
        <w:t xml:space="preserve"> </w:t>
      </w:r>
      <w:r w:rsidRPr="00FB7E4D">
        <w:rPr>
          <w:rFonts w:eastAsia="Calibri"/>
        </w:rPr>
        <w:t>у</w:t>
      </w:r>
      <w:r w:rsidR="008D233C" w:rsidRPr="00FB7E4D">
        <w:rPr>
          <w:rFonts w:eastAsia="Calibri"/>
        </w:rPr>
        <w:t xml:space="preserve"> </w:t>
      </w:r>
      <w:r w:rsidRPr="00FB7E4D">
        <w:rPr>
          <w:rFonts w:eastAsia="Calibri"/>
        </w:rPr>
        <w:t>власништву</w:t>
      </w:r>
      <w:r w:rsidR="008D233C" w:rsidRPr="00FB7E4D">
        <w:rPr>
          <w:rFonts w:eastAsia="Calibri"/>
        </w:rPr>
        <w:t xml:space="preserve">/ </w:t>
      </w:r>
      <w:r w:rsidRPr="00FB7E4D">
        <w:rPr>
          <w:rFonts w:eastAsia="Calibri"/>
        </w:rPr>
        <w:t>надлежности</w:t>
      </w:r>
      <w:r w:rsidR="008D233C" w:rsidRPr="00FB7E4D">
        <w:rPr>
          <w:rFonts w:eastAsia="Calibri"/>
        </w:rPr>
        <w:t xml:space="preserve"> </w:t>
      </w:r>
      <w:r w:rsidRPr="00FB7E4D">
        <w:rPr>
          <w:rFonts w:eastAsia="Calibri"/>
        </w:rPr>
        <w:t>Општине</w:t>
      </w:r>
      <w:r w:rsidR="008D233C" w:rsidRPr="00FB7E4D">
        <w:rPr>
          <w:rFonts w:eastAsia="Calibri"/>
        </w:rPr>
        <w:t xml:space="preserve"> </w:t>
      </w:r>
      <w:r w:rsidRPr="00FB7E4D">
        <w:rPr>
          <w:rFonts w:eastAsia="Calibri"/>
        </w:rPr>
        <w:t>Мркоњић</w:t>
      </w:r>
      <w:r w:rsidR="008D233C" w:rsidRPr="00FB7E4D">
        <w:rPr>
          <w:rFonts w:eastAsia="Calibri"/>
        </w:rPr>
        <w:t xml:space="preserve"> </w:t>
      </w:r>
      <w:r w:rsidRPr="00FB7E4D">
        <w:rPr>
          <w:rFonts w:eastAsia="Calibri"/>
        </w:rPr>
        <w:t>Град</w:t>
      </w:r>
      <w:r w:rsidR="008D233C" w:rsidRPr="00FB7E4D">
        <w:rPr>
          <w:rFonts w:eastAsia="Calibri"/>
        </w:rPr>
        <w:t xml:space="preserve">, </w:t>
      </w:r>
      <w:r w:rsidRPr="00FB7E4D">
        <w:rPr>
          <w:rFonts w:eastAsia="Calibri"/>
        </w:rPr>
        <w:t>јавне</w:t>
      </w:r>
      <w:r w:rsidR="008D233C" w:rsidRPr="00FB7E4D">
        <w:rPr>
          <w:rFonts w:eastAsia="Calibri"/>
        </w:rPr>
        <w:t xml:space="preserve"> </w:t>
      </w:r>
      <w:r w:rsidRPr="00FB7E4D">
        <w:rPr>
          <w:rFonts w:eastAsia="Calibri"/>
        </w:rPr>
        <w:t>зграде</w:t>
      </w:r>
      <w:r w:rsidR="008D233C" w:rsidRPr="00FB7E4D">
        <w:rPr>
          <w:rFonts w:eastAsia="Calibri"/>
        </w:rPr>
        <w:t xml:space="preserve"> </w:t>
      </w:r>
      <w:r w:rsidRPr="00FB7E4D">
        <w:rPr>
          <w:rFonts w:eastAsia="Calibri"/>
        </w:rPr>
        <w:t>које</w:t>
      </w:r>
      <w:r w:rsidR="008D233C" w:rsidRPr="00FB7E4D">
        <w:rPr>
          <w:rFonts w:eastAsia="Calibri"/>
        </w:rPr>
        <w:t xml:space="preserve"> </w:t>
      </w:r>
      <w:r w:rsidRPr="00FB7E4D">
        <w:rPr>
          <w:rFonts w:eastAsia="Calibri"/>
        </w:rPr>
        <w:t>нису</w:t>
      </w:r>
      <w:r w:rsidR="008D233C" w:rsidRPr="00FB7E4D">
        <w:rPr>
          <w:rFonts w:eastAsia="Calibri"/>
        </w:rPr>
        <w:t xml:space="preserve"> </w:t>
      </w:r>
      <w:r w:rsidRPr="00FB7E4D">
        <w:rPr>
          <w:rFonts w:eastAsia="Calibri"/>
        </w:rPr>
        <w:t>у</w:t>
      </w:r>
      <w:r w:rsidR="008D233C" w:rsidRPr="00FB7E4D">
        <w:rPr>
          <w:rFonts w:eastAsia="Calibri"/>
        </w:rPr>
        <w:t xml:space="preserve"> </w:t>
      </w:r>
      <w:r w:rsidRPr="00FB7E4D">
        <w:rPr>
          <w:rFonts w:eastAsia="Calibri"/>
        </w:rPr>
        <w:t>власништву</w:t>
      </w:r>
      <w:r w:rsidR="008D233C" w:rsidRPr="00FB7E4D">
        <w:rPr>
          <w:rFonts w:eastAsia="Calibri"/>
        </w:rPr>
        <w:t xml:space="preserve"> </w:t>
      </w:r>
      <w:r w:rsidRPr="00FB7E4D">
        <w:rPr>
          <w:rFonts w:eastAsia="Calibri"/>
        </w:rPr>
        <w:t>Општине</w:t>
      </w:r>
      <w:r w:rsidR="008D233C" w:rsidRPr="00FB7E4D">
        <w:rPr>
          <w:rFonts w:eastAsia="Calibri"/>
        </w:rPr>
        <w:t xml:space="preserve"> </w:t>
      </w:r>
      <w:r w:rsidRPr="00FB7E4D">
        <w:rPr>
          <w:rFonts w:eastAsia="Calibri"/>
        </w:rPr>
        <w:t>Мркоњић</w:t>
      </w:r>
      <w:r w:rsidR="008D233C" w:rsidRPr="00FB7E4D">
        <w:rPr>
          <w:rFonts w:eastAsia="Calibri"/>
        </w:rPr>
        <w:t xml:space="preserve"> </w:t>
      </w:r>
      <w:r w:rsidRPr="00FB7E4D">
        <w:rPr>
          <w:rFonts w:eastAsia="Calibri"/>
        </w:rPr>
        <w:t>Град</w:t>
      </w:r>
      <w:r w:rsidR="008D233C" w:rsidRPr="00FB7E4D">
        <w:rPr>
          <w:rFonts w:eastAsia="Calibri"/>
        </w:rPr>
        <w:t xml:space="preserve"> </w:t>
      </w:r>
      <w:r w:rsidRPr="00FB7E4D">
        <w:rPr>
          <w:rFonts w:eastAsia="Calibri"/>
        </w:rPr>
        <w:t>и</w:t>
      </w:r>
      <w:r w:rsidR="008D233C" w:rsidRPr="00FB7E4D">
        <w:rPr>
          <w:rFonts w:eastAsia="Calibri"/>
        </w:rPr>
        <w:t xml:space="preserve"> </w:t>
      </w:r>
      <w:r w:rsidRPr="00FB7E4D">
        <w:rPr>
          <w:rFonts w:eastAsia="Calibri"/>
        </w:rPr>
        <w:t>стамбене</w:t>
      </w:r>
      <w:r w:rsidR="008D233C" w:rsidRPr="00FB7E4D">
        <w:rPr>
          <w:rFonts w:eastAsia="Calibri"/>
        </w:rPr>
        <w:t xml:space="preserve"> </w:t>
      </w:r>
      <w:r w:rsidRPr="00FB7E4D">
        <w:rPr>
          <w:rFonts w:eastAsia="Calibri"/>
        </w:rPr>
        <w:t>зграде</w:t>
      </w:r>
      <w:r w:rsidR="008D233C" w:rsidRPr="00FB7E4D">
        <w:rPr>
          <w:rFonts w:eastAsia="Calibri"/>
        </w:rPr>
        <w:t>.</w:t>
      </w:r>
    </w:p>
    <w:p w14:paraId="609D8C43" w14:textId="619E498C" w:rsidR="00C03842" w:rsidRDefault="00C03842" w:rsidP="005A22F1">
      <w:pPr>
        <w:jc w:val="both"/>
        <w:rPr>
          <w:rFonts w:eastAsia="Calibri"/>
          <w:lang w:val="en-US"/>
        </w:rPr>
      </w:pPr>
      <w:r w:rsidRPr="00FB7E4D">
        <w:rPr>
          <w:rFonts w:eastAsia="Calibri"/>
          <w:bCs/>
        </w:rPr>
        <w:lastRenderedPageBreak/>
        <w:fldChar w:fldCharType="begin"/>
      </w:r>
      <w:r w:rsidRPr="00FB7E4D">
        <w:rPr>
          <w:rFonts w:eastAsia="Calibri"/>
        </w:rPr>
        <w:instrText xml:space="preserve"> REF _Ref160634713 \h </w:instrText>
      </w:r>
      <w:r w:rsidR="005A22F1" w:rsidRPr="00FB7E4D">
        <w:rPr>
          <w:rFonts w:eastAsia="Calibri"/>
          <w:bCs/>
        </w:rPr>
        <w:instrText xml:space="preserve"> \* MERGEFORMAT </w:instrText>
      </w:r>
      <w:r w:rsidRPr="00FB7E4D">
        <w:rPr>
          <w:rFonts w:eastAsia="Calibri"/>
          <w:bCs/>
        </w:rPr>
      </w:r>
      <w:r w:rsidRPr="00FB7E4D">
        <w:rPr>
          <w:rFonts w:eastAsia="Calibri"/>
          <w:bCs/>
        </w:rPr>
        <w:fldChar w:fldCharType="separate"/>
      </w:r>
      <w:r w:rsidR="008915B8" w:rsidRPr="008915B8">
        <w:t xml:space="preserve"> Табела 9</w:t>
      </w:r>
      <w:r w:rsidRPr="00FB7E4D">
        <w:rPr>
          <w:rFonts w:eastAsia="Calibri"/>
          <w:bCs/>
        </w:rPr>
        <w:fldChar w:fldCharType="end"/>
      </w:r>
      <w:r w:rsidRPr="00FB7E4D">
        <w:rPr>
          <w:rFonts w:eastAsia="Calibri"/>
        </w:rPr>
        <w:t xml:space="preserve"> </w:t>
      </w:r>
      <w:r w:rsidR="00393633">
        <w:rPr>
          <w:rFonts w:eastAsia="Calibri"/>
          <w:lang w:val="en-US"/>
        </w:rPr>
        <w:t>п</w:t>
      </w:r>
      <w:r w:rsidR="00F04290" w:rsidRPr="00FB7E4D">
        <w:rPr>
          <w:rFonts w:eastAsia="Calibri"/>
        </w:rPr>
        <w:t>риказује</w:t>
      </w:r>
      <w:r w:rsidR="00C10CB3" w:rsidRPr="00FB7E4D">
        <w:rPr>
          <w:rFonts w:eastAsia="Calibri"/>
        </w:rPr>
        <w:t xml:space="preserve"> </w:t>
      </w:r>
      <w:r w:rsidR="00F04290" w:rsidRPr="00FB7E4D">
        <w:rPr>
          <w:rFonts w:eastAsia="Calibri"/>
        </w:rPr>
        <w:t>емисије</w:t>
      </w:r>
      <w:r w:rsidR="00C10CB3" w:rsidRPr="00FB7E4D">
        <w:rPr>
          <w:rFonts w:eastAsia="Calibri"/>
        </w:rPr>
        <w:t xml:space="preserve"> </w:t>
      </w:r>
      <w:r w:rsidR="00896977" w:rsidRPr="00FB7E4D">
        <w:t>CO</w:t>
      </w:r>
      <w:r w:rsidR="00896977" w:rsidRPr="00FB7E4D">
        <w:rPr>
          <w:vertAlign w:val="subscript"/>
        </w:rPr>
        <w:t>2</w:t>
      </w:r>
      <w:r w:rsidR="00C10CB3" w:rsidRPr="00FB7E4D">
        <w:rPr>
          <w:rFonts w:eastAsia="Calibri"/>
        </w:rPr>
        <w:t xml:space="preserve"> </w:t>
      </w:r>
      <w:r w:rsidR="00F04290" w:rsidRPr="00FB7E4D">
        <w:rPr>
          <w:rFonts w:eastAsia="Calibri"/>
        </w:rPr>
        <w:t>раздвојене</w:t>
      </w:r>
      <w:r w:rsidR="00C10CB3" w:rsidRPr="00FB7E4D">
        <w:rPr>
          <w:rFonts w:eastAsia="Calibri"/>
        </w:rPr>
        <w:t xml:space="preserve"> </w:t>
      </w:r>
      <w:r w:rsidR="00F04290" w:rsidRPr="00FB7E4D">
        <w:rPr>
          <w:rFonts w:eastAsia="Calibri"/>
        </w:rPr>
        <w:t>за</w:t>
      </w:r>
      <w:r w:rsidR="00C10CB3" w:rsidRPr="00FB7E4D">
        <w:rPr>
          <w:rFonts w:eastAsia="Calibri"/>
        </w:rPr>
        <w:t xml:space="preserve"> </w:t>
      </w:r>
      <w:r w:rsidR="00F04290" w:rsidRPr="00FB7E4D">
        <w:rPr>
          <w:rFonts w:eastAsia="Calibri"/>
        </w:rPr>
        <w:t>сваку</w:t>
      </w:r>
      <w:r w:rsidR="00C10CB3" w:rsidRPr="00FB7E4D">
        <w:rPr>
          <w:rFonts w:eastAsia="Calibri"/>
        </w:rPr>
        <w:t xml:space="preserve"> </w:t>
      </w:r>
      <w:r w:rsidR="00F04290" w:rsidRPr="00FB7E4D">
        <w:rPr>
          <w:rFonts w:eastAsia="Calibri"/>
        </w:rPr>
        <w:t>категорију</w:t>
      </w:r>
      <w:r w:rsidR="00C10CB3" w:rsidRPr="00FB7E4D">
        <w:rPr>
          <w:rFonts w:eastAsia="Calibri"/>
        </w:rPr>
        <w:t xml:space="preserve"> </w:t>
      </w:r>
      <w:r w:rsidR="00F04290" w:rsidRPr="00FB7E4D">
        <w:rPr>
          <w:rFonts w:eastAsia="Calibri"/>
        </w:rPr>
        <w:t>јавних</w:t>
      </w:r>
      <w:r w:rsidR="00C10CB3" w:rsidRPr="00FB7E4D">
        <w:rPr>
          <w:rFonts w:eastAsia="Calibri"/>
        </w:rPr>
        <w:t xml:space="preserve"> </w:t>
      </w:r>
      <w:r w:rsidR="00F04290" w:rsidRPr="00FB7E4D">
        <w:t>зграда</w:t>
      </w:r>
      <w:r w:rsidR="00C10CB3" w:rsidRPr="00FB7E4D" w:rsidDel="00F0304B">
        <w:rPr>
          <w:rFonts w:eastAsia="Calibri"/>
        </w:rPr>
        <w:t xml:space="preserve"> </w:t>
      </w:r>
      <w:r w:rsidR="00F04290" w:rsidRPr="00FB7E4D">
        <w:rPr>
          <w:rFonts w:eastAsia="Calibri"/>
        </w:rPr>
        <w:t>у</w:t>
      </w:r>
      <w:r w:rsidR="00C10CB3" w:rsidRPr="00FB7E4D">
        <w:rPr>
          <w:rFonts w:eastAsia="Calibri"/>
        </w:rPr>
        <w:t xml:space="preserve"> </w:t>
      </w:r>
      <w:r w:rsidR="00F04290" w:rsidRPr="00FB7E4D">
        <w:rPr>
          <w:rFonts w:eastAsia="Calibri"/>
        </w:rPr>
        <w:t>надлежности</w:t>
      </w:r>
      <w:r w:rsidR="00C10CB3" w:rsidRPr="00FB7E4D">
        <w:rPr>
          <w:rFonts w:eastAsia="Calibri"/>
        </w:rPr>
        <w:t xml:space="preserve"> </w:t>
      </w:r>
      <w:r w:rsidR="00F04290" w:rsidRPr="00FB7E4D">
        <w:rPr>
          <w:rFonts w:eastAsia="Calibri"/>
        </w:rPr>
        <w:t>Општине</w:t>
      </w:r>
      <w:r w:rsidR="00C10CB3" w:rsidRPr="00FB7E4D">
        <w:rPr>
          <w:rFonts w:eastAsia="Calibri"/>
        </w:rPr>
        <w:t xml:space="preserve"> </w:t>
      </w:r>
      <w:r w:rsidR="00F04290" w:rsidRPr="00FB7E4D">
        <w:rPr>
          <w:rFonts w:eastAsia="Calibri"/>
        </w:rPr>
        <w:t>Мркоњић</w:t>
      </w:r>
      <w:r w:rsidR="00C10CB3" w:rsidRPr="00FB7E4D">
        <w:rPr>
          <w:rFonts w:eastAsia="Calibri"/>
        </w:rPr>
        <w:t xml:space="preserve"> </w:t>
      </w:r>
      <w:r w:rsidR="00F04290" w:rsidRPr="00FB7E4D">
        <w:rPr>
          <w:rFonts w:eastAsia="Calibri"/>
        </w:rPr>
        <w:t>Град</w:t>
      </w:r>
      <w:r w:rsidR="00C10CB3" w:rsidRPr="00FB7E4D">
        <w:rPr>
          <w:rFonts w:eastAsia="Calibri"/>
        </w:rPr>
        <w:t xml:space="preserve"> </w:t>
      </w:r>
      <w:r w:rsidR="00F04290" w:rsidRPr="00FB7E4D">
        <w:rPr>
          <w:rFonts w:eastAsia="Calibri"/>
        </w:rPr>
        <w:t>за</w:t>
      </w:r>
      <w:r w:rsidR="00C10CB3" w:rsidRPr="00FB7E4D">
        <w:rPr>
          <w:rFonts w:eastAsia="Calibri"/>
        </w:rPr>
        <w:t xml:space="preserve"> </w:t>
      </w:r>
      <w:r w:rsidR="00F04290" w:rsidRPr="00FB7E4D">
        <w:rPr>
          <w:rFonts w:eastAsia="Calibri"/>
        </w:rPr>
        <w:t>базну</w:t>
      </w:r>
      <w:r w:rsidR="00C10CB3" w:rsidRPr="00FB7E4D">
        <w:rPr>
          <w:rFonts w:eastAsia="Calibri"/>
        </w:rPr>
        <w:t xml:space="preserve"> 2013. </w:t>
      </w:r>
      <w:r w:rsidR="00F04290" w:rsidRPr="00FB7E4D">
        <w:rPr>
          <w:rFonts w:eastAsia="Calibri"/>
        </w:rPr>
        <w:t>годину</w:t>
      </w:r>
      <w:r w:rsidR="00C10CB3" w:rsidRPr="00FB7E4D">
        <w:rPr>
          <w:rFonts w:eastAsia="Calibri"/>
        </w:rPr>
        <w:t xml:space="preserve">. </w:t>
      </w:r>
      <w:r w:rsidRPr="00FB7E4D">
        <w:rPr>
          <w:rFonts w:eastAsia="Calibri"/>
        </w:rPr>
        <w:t xml:space="preserve">  </w:t>
      </w:r>
    </w:p>
    <w:p w14:paraId="13F14B4B" w14:textId="77777777" w:rsidR="00F06C91" w:rsidRPr="00F06C91" w:rsidRDefault="00F06C91" w:rsidP="005A22F1">
      <w:pPr>
        <w:jc w:val="both"/>
        <w:rPr>
          <w:vertAlign w:val="subscript"/>
          <w:lang w:val="en-US"/>
        </w:rPr>
      </w:pPr>
    </w:p>
    <w:p w14:paraId="171AC008" w14:textId="522447B7" w:rsidR="00C03842" w:rsidRPr="00FB7E4D" w:rsidRDefault="00C03842" w:rsidP="00C03842">
      <w:pPr>
        <w:pStyle w:val="Caption"/>
        <w:rPr>
          <w:rFonts w:ascii="Times New Roman" w:hAnsi="Times New Roman" w:cs="Times New Roman"/>
          <w:lang w:val="sr-Cyrl-BA"/>
        </w:rPr>
      </w:pPr>
      <w:bookmarkStart w:id="150" w:name="_Ref160634713"/>
      <w:r w:rsidRPr="00FB7E4D">
        <w:rPr>
          <w:rFonts w:ascii="Times New Roman" w:hAnsi="Times New Roman" w:cs="Times New Roman"/>
          <w:lang w:val="sr-Cyrl-BA"/>
        </w:rPr>
        <w:t xml:space="preserve"> </w:t>
      </w:r>
      <w:bookmarkStart w:id="151" w:name="_Toc160637311"/>
      <w:bookmarkStart w:id="152" w:name="_Toc174444712"/>
      <w:r w:rsidR="00F04290" w:rsidRPr="00FB7E4D">
        <w:rPr>
          <w:rFonts w:ascii="Times New Roman" w:hAnsi="Times New Roman" w:cs="Times New Roman"/>
          <w:lang w:val="sr-Cyrl-BA"/>
        </w:rPr>
        <w:t>Табела</w:t>
      </w:r>
      <w:r w:rsidRPr="00FB7E4D">
        <w:rPr>
          <w:rFonts w:ascii="Times New Roman" w:hAnsi="Times New Roman" w:cs="Times New Roman"/>
          <w:lang w:val="sr-Cyrl-BA"/>
        </w:rPr>
        <w:t xml:space="preserve"> </w:t>
      </w:r>
      <w:r w:rsidRPr="00FB7E4D">
        <w:rPr>
          <w:rFonts w:ascii="Times New Roman" w:hAnsi="Times New Roman" w:cs="Times New Roman"/>
          <w:lang w:val="sr-Cyrl-BA"/>
        </w:rPr>
        <w:fldChar w:fldCharType="begin"/>
      </w:r>
      <w:r w:rsidRPr="00FB7E4D">
        <w:rPr>
          <w:rFonts w:ascii="Times New Roman" w:hAnsi="Times New Roman" w:cs="Times New Roman"/>
          <w:lang w:val="sr-Cyrl-BA"/>
        </w:rPr>
        <w:instrText xml:space="preserve"> SEQ Tablica \* ARABIC </w:instrText>
      </w:r>
      <w:r w:rsidRPr="00FB7E4D">
        <w:rPr>
          <w:rFonts w:ascii="Times New Roman" w:hAnsi="Times New Roman" w:cs="Times New Roman"/>
          <w:lang w:val="sr-Cyrl-BA"/>
        </w:rPr>
        <w:fldChar w:fldCharType="separate"/>
      </w:r>
      <w:r w:rsidR="008915B8">
        <w:rPr>
          <w:rFonts w:ascii="Times New Roman" w:hAnsi="Times New Roman" w:cs="Times New Roman"/>
          <w:noProof/>
          <w:lang w:val="sr-Cyrl-BA"/>
        </w:rPr>
        <w:t>9</w:t>
      </w:r>
      <w:r w:rsidRPr="00FB7E4D">
        <w:rPr>
          <w:rFonts w:ascii="Times New Roman" w:hAnsi="Times New Roman" w:cs="Times New Roman"/>
          <w:lang w:val="sr-Cyrl-BA"/>
        </w:rPr>
        <w:fldChar w:fldCharType="end"/>
      </w:r>
      <w:bookmarkEnd w:id="150"/>
      <w:r w:rsidRPr="00FB7E4D">
        <w:rPr>
          <w:rFonts w:ascii="Times New Roman" w:hAnsi="Times New Roman" w:cs="Times New Roman"/>
          <w:lang w:val="sr-Cyrl-BA"/>
        </w:rPr>
        <w:t xml:space="preserve"> </w:t>
      </w:r>
      <w:r w:rsidR="00F04290" w:rsidRPr="00FB7E4D">
        <w:rPr>
          <w:rFonts w:ascii="Times New Roman" w:hAnsi="Times New Roman" w:cs="Times New Roman"/>
          <w:lang w:val="sr-Cyrl-BA"/>
        </w:rPr>
        <w:t>Емисија</w:t>
      </w:r>
      <w:r w:rsidRPr="00FB7E4D">
        <w:rPr>
          <w:rFonts w:ascii="Times New Roman" w:hAnsi="Times New Roman" w:cs="Times New Roman"/>
          <w:lang w:val="sr-Cyrl-BA"/>
        </w:rPr>
        <w:t xml:space="preserve"> </w:t>
      </w:r>
      <w:r w:rsidR="00896977" w:rsidRPr="00FB7E4D">
        <w:rPr>
          <w:rFonts w:ascii="Times New Roman" w:hAnsi="Times New Roman" w:cs="Times New Roman"/>
          <w:lang w:val="sr-Cyrl-BA"/>
        </w:rPr>
        <w:t>C</w:t>
      </w:r>
      <w:r w:rsidR="00F04290" w:rsidRPr="00FB7E4D">
        <w:rPr>
          <w:rFonts w:ascii="Times New Roman" w:hAnsi="Times New Roman" w:cs="Times New Roman"/>
          <w:lang w:val="sr-Cyrl-BA"/>
        </w:rPr>
        <w:t>О</w:t>
      </w:r>
      <w:r w:rsidRPr="00FB7E4D">
        <w:rPr>
          <w:rFonts w:ascii="Times New Roman" w:hAnsi="Times New Roman" w:cs="Times New Roman"/>
          <w:vertAlign w:val="subscript"/>
          <w:lang w:val="sr-Cyrl-BA"/>
        </w:rPr>
        <w:t>2</w:t>
      </w:r>
      <w:r w:rsidRPr="00FB7E4D">
        <w:rPr>
          <w:rFonts w:ascii="Times New Roman" w:hAnsi="Times New Roman" w:cs="Times New Roman"/>
          <w:lang w:val="sr-Cyrl-BA"/>
        </w:rPr>
        <w:t xml:space="preserve"> </w:t>
      </w:r>
      <w:r w:rsidR="00F04290" w:rsidRPr="00FB7E4D">
        <w:rPr>
          <w:rFonts w:ascii="Times New Roman" w:hAnsi="Times New Roman" w:cs="Times New Roman"/>
          <w:lang w:val="sr-Cyrl-BA"/>
        </w:rPr>
        <w:t>јавних</w:t>
      </w:r>
      <w:r w:rsidRPr="00FB7E4D">
        <w:rPr>
          <w:rFonts w:ascii="Times New Roman" w:hAnsi="Times New Roman" w:cs="Times New Roman"/>
          <w:lang w:val="sr-Cyrl-BA"/>
        </w:rPr>
        <w:t xml:space="preserve"> </w:t>
      </w:r>
      <w:r w:rsidR="00F04290" w:rsidRPr="00FB7E4D">
        <w:rPr>
          <w:rFonts w:ascii="Times New Roman" w:hAnsi="Times New Roman" w:cs="Times New Roman"/>
          <w:lang w:val="sr-Cyrl-BA"/>
        </w:rPr>
        <w:t>зграда</w:t>
      </w:r>
      <w:r w:rsidRPr="00FB7E4D">
        <w:rPr>
          <w:rFonts w:ascii="Times New Roman" w:hAnsi="Times New Roman" w:cs="Times New Roman"/>
          <w:lang w:val="sr-Cyrl-BA"/>
        </w:rPr>
        <w:t xml:space="preserve"> </w:t>
      </w:r>
      <w:r w:rsidR="00F04290" w:rsidRPr="00FB7E4D">
        <w:rPr>
          <w:rFonts w:ascii="Times New Roman" w:hAnsi="Times New Roman" w:cs="Times New Roman"/>
          <w:lang w:val="sr-Cyrl-BA"/>
        </w:rPr>
        <w:t>у</w:t>
      </w:r>
      <w:r w:rsidRPr="00FB7E4D">
        <w:rPr>
          <w:rFonts w:ascii="Times New Roman" w:hAnsi="Times New Roman" w:cs="Times New Roman"/>
          <w:lang w:val="sr-Cyrl-BA"/>
        </w:rPr>
        <w:t xml:space="preserve"> </w:t>
      </w:r>
      <w:r w:rsidR="00F04290" w:rsidRPr="00FB7E4D">
        <w:rPr>
          <w:rFonts w:ascii="Times New Roman" w:hAnsi="Times New Roman" w:cs="Times New Roman"/>
          <w:lang w:val="sr-Cyrl-BA"/>
        </w:rPr>
        <w:t>власништву</w:t>
      </w:r>
      <w:r w:rsidRPr="00FB7E4D">
        <w:rPr>
          <w:rFonts w:ascii="Times New Roman" w:hAnsi="Times New Roman" w:cs="Times New Roman"/>
          <w:lang w:val="sr-Cyrl-BA"/>
        </w:rPr>
        <w:t xml:space="preserve"> </w:t>
      </w:r>
      <w:r w:rsidR="00F04290" w:rsidRPr="00FB7E4D">
        <w:rPr>
          <w:rFonts w:ascii="Times New Roman" w:hAnsi="Times New Roman" w:cs="Times New Roman"/>
          <w:lang w:val="sr-Cyrl-BA"/>
        </w:rPr>
        <w:t>Оп</w:t>
      </w:r>
      <w:r w:rsidR="004113C2" w:rsidRPr="00FB7E4D">
        <w:rPr>
          <w:rFonts w:ascii="Times New Roman" w:hAnsi="Times New Roman" w:cs="Times New Roman"/>
          <w:lang w:val="sr-Cyrl-BA"/>
        </w:rPr>
        <w:t>шт</w:t>
      </w:r>
      <w:r w:rsidR="00F04290" w:rsidRPr="00FB7E4D">
        <w:rPr>
          <w:rFonts w:ascii="Times New Roman" w:hAnsi="Times New Roman" w:cs="Times New Roman"/>
          <w:lang w:val="sr-Cyrl-BA"/>
        </w:rPr>
        <w:t>ине</w:t>
      </w:r>
      <w:r w:rsidRPr="00FB7E4D">
        <w:rPr>
          <w:rFonts w:ascii="Times New Roman" w:hAnsi="Times New Roman" w:cs="Times New Roman"/>
          <w:lang w:val="sr-Cyrl-BA"/>
        </w:rPr>
        <w:t xml:space="preserve"> </w:t>
      </w:r>
      <w:r w:rsidR="00F04290" w:rsidRPr="00FB7E4D">
        <w:rPr>
          <w:rFonts w:ascii="Times New Roman" w:hAnsi="Times New Roman" w:cs="Times New Roman"/>
          <w:lang w:val="sr-Cyrl-BA"/>
        </w:rPr>
        <w:t>у</w:t>
      </w:r>
      <w:r w:rsidRPr="00FB7E4D">
        <w:rPr>
          <w:rFonts w:ascii="Times New Roman" w:hAnsi="Times New Roman" w:cs="Times New Roman"/>
          <w:lang w:val="sr-Cyrl-BA"/>
        </w:rPr>
        <w:t xml:space="preserve"> </w:t>
      </w:r>
      <w:r w:rsidR="00F04290" w:rsidRPr="00FB7E4D">
        <w:rPr>
          <w:rFonts w:ascii="Times New Roman" w:hAnsi="Times New Roman" w:cs="Times New Roman"/>
          <w:lang w:val="sr-Cyrl-BA"/>
        </w:rPr>
        <w:t>базној</w:t>
      </w:r>
      <w:r w:rsidRPr="00FB7E4D">
        <w:rPr>
          <w:rFonts w:ascii="Times New Roman" w:hAnsi="Times New Roman" w:cs="Times New Roman"/>
          <w:lang w:val="sr-Cyrl-BA"/>
        </w:rPr>
        <w:t xml:space="preserve"> </w:t>
      </w:r>
      <w:r w:rsidR="00F04290" w:rsidRPr="00FB7E4D">
        <w:rPr>
          <w:rFonts w:ascii="Times New Roman" w:hAnsi="Times New Roman" w:cs="Times New Roman"/>
          <w:lang w:val="sr-Cyrl-BA"/>
        </w:rPr>
        <w:t>години</w:t>
      </w:r>
      <w:bookmarkEnd w:id="151"/>
      <w:bookmarkEnd w:id="152"/>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8"/>
        <w:gridCol w:w="1690"/>
        <w:gridCol w:w="1195"/>
        <w:gridCol w:w="1093"/>
        <w:gridCol w:w="1195"/>
        <w:gridCol w:w="1095"/>
      </w:tblGrid>
      <w:tr w:rsidR="00C10CB3" w:rsidRPr="00FB7E4D" w14:paraId="257C9336" w14:textId="77777777" w:rsidTr="00C10CB3">
        <w:trPr>
          <w:trHeight w:val="14"/>
          <w:tblHeader/>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1F3864"/>
            <w:vAlign w:val="center"/>
            <w:hideMark/>
          </w:tcPr>
          <w:p w14:paraId="5240D23D" w14:textId="00202F01" w:rsidR="00C10CB3" w:rsidRPr="00FB7E4D" w:rsidRDefault="00F04290" w:rsidP="006466BC">
            <w:pPr>
              <w:jc w:val="center"/>
              <w:rPr>
                <w:b/>
                <w:color w:val="FFFFFF"/>
                <w:sz w:val="18"/>
                <w:szCs w:val="18"/>
                <w:lang w:eastAsia="bs-Latn-BA"/>
              </w:rPr>
            </w:pPr>
            <w:r w:rsidRPr="00FB7E4D">
              <w:rPr>
                <w:b/>
                <w:color w:val="FFFFFF"/>
                <w:sz w:val="18"/>
                <w:szCs w:val="18"/>
                <w:lang w:eastAsia="bs-Latn-BA"/>
              </w:rPr>
              <w:t>Емисија</w:t>
            </w:r>
            <w:r w:rsidR="00C10CB3" w:rsidRPr="00FB7E4D">
              <w:rPr>
                <w:b/>
                <w:color w:val="FFFFFF"/>
                <w:sz w:val="18"/>
                <w:szCs w:val="18"/>
                <w:lang w:eastAsia="bs-Latn-BA"/>
              </w:rPr>
              <w:t xml:space="preserve"> </w:t>
            </w:r>
            <w:r w:rsidR="00B376EA" w:rsidRPr="00FB7E4D">
              <w:rPr>
                <w:b/>
                <w:color w:val="FFFFFF"/>
                <w:sz w:val="18"/>
                <w:szCs w:val="18"/>
                <w:lang w:eastAsia="bs-Latn-BA"/>
              </w:rPr>
              <w:t>C</w:t>
            </w:r>
            <w:r w:rsidRPr="00FB7E4D">
              <w:rPr>
                <w:b/>
                <w:color w:val="FFFFFF"/>
                <w:sz w:val="18"/>
                <w:szCs w:val="18"/>
                <w:lang w:eastAsia="bs-Latn-BA"/>
              </w:rPr>
              <w:t>О</w:t>
            </w:r>
            <w:r w:rsidR="00C10CB3" w:rsidRPr="00FB7E4D">
              <w:rPr>
                <w:b/>
                <w:color w:val="FFFFFF"/>
                <w:sz w:val="18"/>
                <w:szCs w:val="18"/>
                <w:lang w:eastAsia="bs-Latn-BA"/>
              </w:rPr>
              <w:t>2 [</w:t>
            </w:r>
            <w:r w:rsidR="00B376EA" w:rsidRPr="00FB7E4D">
              <w:rPr>
                <w:b/>
                <w:color w:val="FFFFFF"/>
                <w:sz w:val="18"/>
                <w:szCs w:val="18"/>
                <w:lang w:eastAsia="bs-Latn-BA"/>
              </w:rPr>
              <w:t>tC</w:t>
            </w:r>
            <w:r w:rsidRPr="00FB7E4D">
              <w:rPr>
                <w:b/>
                <w:color w:val="FFFFFF"/>
                <w:sz w:val="18"/>
                <w:szCs w:val="18"/>
                <w:lang w:eastAsia="bs-Latn-BA"/>
              </w:rPr>
              <w:t>О</w:t>
            </w:r>
            <w:r w:rsidR="00C10CB3" w:rsidRPr="00FB7E4D">
              <w:rPr>
                <w:b/>
                <w:color w:val="FFFFFF"/>
                <w:sz w:val="18"/>
                <w:szCs w:val="18"/>
                <w:vertAlign w:val="subscript"/>
                <w:lang w:eastAsia="bs-Latn-BA"/>
              </w:rPr>
              <w:t>2</w:t>
            </w:r>
            <w:r w:rsidR="00C10CB3" w:rsidRPr="00FB7E4D">
              <w:rPr>
                <w:b/>
                <w:color w:val="FFFFFF"/>
                <w:sz w:val="18"/>
                <w:szCs w:val="18"/>
                <w:lang w:eastAsia="bs-Latn-BA"/>
              </w:rPr>
              <w:t>/</w:t>
            </w:r>
            <w:r w:rsidRPr="00FB7E4D">
              <w:rPr>
                <w:b/>
                <w:color w:val="FFFFFF"/>
                <w:sz w:val="18"/>
                <w:szCs w:val="18"/>
                <w:lang w:eastAsia="bs-Latn-BA"/>
              </w:rPr>
              <w:t>год</w:t>
            </w:r>
            <w:r w:rsidR="00C10CB3" w:rsidRPr="00FB7E4D">
              <w:rPr>
                <w:b/>
                <w:color w:val="FFFFFF"/>
                <w:sz w:val="18"/>
                <w:szCs w:val="18"/>
                <w:lang w:eastAsia="bs-Latn-BA"/>
              </w:rPr>
              <w:t>]</w:t>
            </w:r>
          </w:p>
        </w:tc>
      </w:tr>
      <w:tr w:rsidR="00C10CB3" w:rsidRPr="00FB7E4D" w14:paraId="3500C29E" w14:textId="77777777" w:rsidTr="00C10CB3">
        <w:trPr>
          <w:trHeight w:val="14"/>
          <w:tblHeader/>
          <w:jc w:val="center"/>
        </w:trPr>
        <w:tc>
          <w:tcPr>
            <w:tcW w:w="1611" w:type="pct"/>
            <w:tcBorders>
              <w:top w:val="single" w:sz="4" w:space="0" w:color="auto"/>
              <w:left w:val="single" w:sz="4" w:space="0" w:color="auto"/>
              <w:bottom w:val="single" w:sz="4" w:space="0" w:color="auto"/>
              <w:right w:val="single" w:sz="4" w:space="0" w:color="auto"/>
            </w:tcBorders>
            <w:shd w:val="clear" w:color="auto" w:fill="1F3864"/>
            <w:vAlign w:val="center"/>
            <w:hideMark/>
          </w:tcPr>
          <w:p w14:paraId="37284C2B" w14:textId="65B1666C" w:rsidR="00C10CB3" w:rsidRPr="00FB7E4D" w:rsidRDefault="00F04290" w:rsidP="00C10CB3">
            <w:pPr>
              <w:jc w:val="center"/>
              <w:rPr>
                <w:b/>
                <w:color w:val="FFFFFF"/>
                <w:sz w:val="18"/>
                <w:szCs w:val="18"/>
                <w:lang w:eastAsia="bs-Latn-BA"/>
              </w:rPr>
            </w:pPr>
            <w:r w:rsidRPr="00FB7E4D">
              <w:rPr>
                <w:b/>
                <w:sz w:val="18"/>
                <w:szCs w:val="18"/>
                <w:lang w:eastAsia="bs-Latn-BA"/>
              </w:rPr>
              <w:t>Категорија</w:t>
            </w:r>
            <w:r w:rsidR="00C10CB3" w:rsidRPr="00FB7E4D">
              <w:rPr>
                <w:b/>
                <w:sz w:val="18"/>
                <w:szCs w:val="18"/>
                <w:lang w:eastAsia="bs-Latn-BA"/>
              </w:rPr>
              <w:t xml:space="preserve"> (</w:t>
            </w:r>
            <w:r w:rsidRPr="00FB7E4D">
              <w:rPr>
                <w:b/>
                <w:sz w:val="18"/>
                <w:szCs w:val="18"/>
                <w:lang w:eastAsia="bs-Latn-BA"/>
              </w:rPr>
              <w:t>Зграде</w:t>
            </w:r>
            <w:r w:rsidR="00C10CB3" w:rsidRPr="00FB7E4D">
              <w:rPr>
                <w:b/>
                <w:sz w:val="18"/>
                <w:szCs w:val="18"/>
                <w:lang w:eastAsia="bs-Latn-BA"/>
              </w:rPr>
              <w:t>)</w:t>
            </w:r>
          </w:p>
        </w:tc>
        <w:tc>
          <w:tcPr>
            <w:tcW w:w="914" w:type="pct"/>
            <w:tcBorders>
              <w:top w:val="single" w:sz="4" w:space="0" w:color="auto"/>
              <w:left w:val="single" w:sz="4" w:space="0" w:color="auto"/>
              <w:bottom w:val="single" w:sz="4" w:space="0" w:color="auto"/>
              <w:right w:val="single" w:sz="4" w:space="0" w:color="auto"/>
            </w:tcBorders>
            <w:shd w:val="clear" w:color="auto" w:fill="1F3864"/>
            <w:vAlign w:val="center"/>
            <w:hideMark/>
          </w:tcPr>
          <w:p w14:paraId="1FFEE763" w14:textId="4299EB3F" w:rsidR="00C10CB3" w:rsidRPr="00FB7E4D" w:rsidRDefault="00F04290" w:rsidP="00C10CB3">
            <w:pPr>
              <w:jc w:val="center"/>
              <w:rPr>
                <w:rFonts w:eastAsia="Calibri"/>
                <w:b/>
                <w:color w:val="FFFFFF"/>
                <w:sz w:val="18"/>
                <w:szCs w:val="18"/>
              </w:rPr>
            </w:pPr>
            <w:r w:rsidRPr="00FB7E4D">
              <w:rPr>
                <w:rFonts w:eastAsia="Calibri"/>
                <w:b/>
                <w:sz w:val="18"/>
                <w:szCs w:val="18"/>
              </w:rPr>
              <w:t>Ел</w:t>
            </w:r>
            <w:r w:rsidR="00C10CB3" w:rsidRPr="00FB7E4D">
              <w:rPr>
                <w:rFonts w:eastAsia="Calibri"/>
                <w:b/>
                <w:sz w:val="18"/>
                <w:szCs w:val="18"/>
              </w:rPr>
              <w:t xml:space="preserve">. </w:t>
            </w:r>
            <w:r w:rsidRPr="00FB7E4D">
              <w:rPr>
                <w:rFonts w:eastAsia="Calibri"/>
                <w:b/>
                <w:sz w:val="18"/>
                <w:szCs w:val="18"/>
              </w:rPr>
              <w:t>енергија</w:t>
            </w:r>
            <w:r w:rsidR="00C10CB3" w:rsidRPr="00FB7E4D">
              <w:rPr>
                <w:rFonts w:eastAsia="Calibri"/>
                <w:b/>
                <w:sz w:val="18"/>
                <w:szCs w:val="18"/>
              </w:rPr>
              <w:t xml:space="preserve"> (</w:t>
            </w:r>
            <w:r w:rsidRPr="00FB7E4D">
              <w:rPr>
                <w:rFonts w:eastAsia="Calibri"/>
                <w:b/>
                <w:sz w:val="18"/>
                <w:szCs w:val="18"/>
              </w:rPr>
              <w:t>за</w:t>
            </w:r>
            <w:r w:rsidR="00C10CB3" w:rsidRPr="00FB7E4D">
              <w:rPr>
                <w:rFonts w:eastAsia="Calibri"/>
                <w:b/>
                <w:sz w:val="18"/>
                <w:szCs w:val="18"/>
              </w:rPr>
              <w:t xml:space="preserve"> </w:t>
            </w:r>
            <w:r w:rsidRPr="00FB7E4D">
              <w:rPr>
                <w:rFonts w:eastAsia="Calibri"/>
                <w:b/>
                <w:sz w:val="18"/>
                <w:szCs w:val="18"/>
              </w:rPr>
              <w:t>осталу</w:t>
            </w:r>
            <w:r w:rsidR="00C10CB3" w:rsidRPr="00FB7E4D">
              <w:rPr>
                <w:rFonts w:eastAsia="Calibri"/>
                <w:b/>
                <w:sz w:val="18"/>
                <w:szCs w:val="18"/>
              </w:rPr>
              <w:t xml:space="preserve"> </w:t>
            </w:r>
            <w:r w:rsidRPr="00FB7E4D">
              <w:rPr>
                <w:rFonts w:eastAsia="Calibri"/>
                <w:b/>
                <w:sz w:val="18"/>
                <w:szCs w:val="18"/>
              </w:rPr>
              <w:t>употребу</w:t>
            </w:r>
            <w:r w:rsidR="00C10CB3" w:rsidRPr="00FB7E4D">
              <w:rPr>
                <w:rFonts w:eastAsia="Calibri"/>
                <w:b/>
                <w:sz w:val="18"/>
                <w:szCs w:val="18"/>
              </w:rPr>
              <w:t>)</w:t>
            </w:r>
          </w:p>
        </w:tc>
        <w:tc>
          <w:tcPr>
            <w:tcW w:w="646" w:type="pct"/>
            <w:tcBorders>
              <w:top w:val="single" w:sz="4" w:space="0" w:color="auto"/>
              <w:left w:val="single" w:sz="4" w:space="0" w:color="auto"/>
              <w:bottom w:val="single" w:sz="4" w:space="0" w:color="auto"/>
              <w:right w:val="single" w:sz="4" w:space="0" w:color="auto"/>
            </w:tcBorders>
            <w:shd w:val="clear" w:color="auto" w:fill="1F3864"/>
            <w:vAlign w:val="center"/>
            <w:hideMark/>
          </w:tcPr>
          <w:p w14:paraId="10FF8BAC" w14:textId="3DA21B68" w:rsidR="00C10CB3" w:rsidRPr="00FB7E4D" w:rsidRDefault="00F04290" w:rsidP="00C10CB3">
            <w:pPr>
              <w:jc w:val="center"/>
              <w:rPr>
                <w:b/>
                <w:color w:val="FFFFFF"/>
                <w:sz w:val="18"/>
                <w:szCs w:val="18"/>
                <w:lang w:eastAsia="bs-Latn-BA"/>
              </w:rPr>
            </w:pPr>
            <w:r w:rsidRPr="00FB7E4D">
              <w:rPr>
                <w:rFonts w:eastAsia="Calibri"/>
                <w:b/>
                <w:sz w:val="18"/>
                <w:szCs w:val="18"/>
              </w:rPr>
              <w:t>Ел</w:t>
            </w:r>
            <w:r w:rsidR="00C10CB3" w:rsidRPr="00FB7E4D">
              <w:rPr>
                <w:rFonts w:eastAsia="Calibri"/>
                <w:b/>
                <w:sz w:val="18"/>
                <w:szCs w:val="18"/>
              </w:rPr>
              <w:t>.</w:t>
            </w:r>
            <w:r w:rsidRPr="00FB7E4D">
              <w:rPr>
                <w:rFonts w:eastAsia="Calibri"/>
                <w:b/>
                <w:sz w:val="18"/>
                <w:szCs w:val="18"/>
              </w:rPr>
              <w:t>енергија</w:t>
            </w:r>
            <w:r w:rsidR="00C10CB3" w:rsidRPr="00FB7E4D">
              <w:rPr>
                <w:rFonts w:eastAsia="Calibri"/>
                <w:b/>
                <w:sz w:val="18"/>
                <w:szCs w:val="18"/>
              </w:rPr>
              <w:t xml:space="preserve"> (</w:t>
            </w:r>
            <w:r w:rsidRPr="00FB7E4D">
              <w:rPr>
                <w:rFonts w:eastAsia="Calibri"/>
                <w:b/>
                <w:sz w:val="18"/>
                <w:szCs w:val="18"/>
              </w:rPr>
              <w:t>за</w:t>
            </w:r>
            <w:r w:rsidR="00C10CB3" w:rsidRPr="00FB7E4D">
              <w:rPr>
                <w:rFonts w:eastAsia="Calibri"/>
                <w:b/>
                <w:sz w:val="18"/>
                <w:szCs w:val="18"/>
              </w:rPr>
              <w:t xml:space="preserve"> </w:t>
            </w:r>
            <w:r w:rsidRPr="00FB7E4D">
              <w:rPr>
                <w:rFonts w:eastAsia="Calibri"/>
                <w:b/>
                <w:sz w:val="18"/>
                <w:szCs w:val="18"/>
              </w:rPr>
              <w:t>гријање</w:t>
            </w:r>
            <w:r w:rsidR="00C10CB3" w:rsidRPr="00FB7E4D">
              <w:rPr>
                <w:rFonts w:eastAsia="Calibri"/>
                <w:b/>
                <w:sz w:val="18"/>
                <w:szCs w:val="18"/>
              </w:rPr>
              <w:t>)</w:t>
            </w:r>
          </w:p>
        </w:tc>
        <w:tc>
          <w:tcPr>
            <w:tcW w:w="591" w:type="pct"/>
            <w:tcBorders>
              <w:top w:val="single" w:sz="4" w:space="0" w:color="auto"/>
              <w:left w:val="single" w:sz="4" w:space="0" w:color="auto"/>
              <w:bottom w:val="single" w:sz="4" w:space="0" w:color="auto"/>
              <w:right w:val="single" w:sz="4" w:space="0" w:color="auto"/>
            </w:tcBorders>
            <w:shd w:val="clear" w:color="auto" w:fill="1F3864"/>
            <w:vAlign w:val="center"/>
            <w:hideMark/>
          </w:tcPr>
          <w:p w14:paraId="369DFCA2" w14:textId="479B67FD" w:rsidR="00C10CB3" w:rsidRPr="00FB7E4D" w:rsidRDefault="00F04290" w:rsidP="00C10CB3">
            <w:pPr>
              <w:jc w:val="center"/>
              <w:rPr>
                <w:b/>
                <w:color w:val="FFFFFF"/>
                <w:sz w:val="18"/>
                <w:szCs w:val="18"/>
                <w:lang w:eastAsia="bs-Latn-BA"/>
              </w:rPr>
            </w:pPr>
            <w:r w:rsidRPr="00FB7E4D">
              <w:rPr>
                <w:rFonts w:eastAsia="Calibri"/>
                <w:b/>
                <w:sz w:val="18"/>
                <w:szCs w:val="18"/>
              </w:rPr>
              <w:t>Лож</w:t>
            </w:r>
            <w:r w:rsidR="00C10CB3" w:rsidRPr="00FB7E4D">
              <w:rPr>
                <w:rFonts w:eastAsia="Calibri"/>
                <w:b/>
                <w:sz w:val="18"/>
                <w:szCs w:val="18"/>
              </w:rPr>
              <w:t xml:space="preserve"> </w:t>
            </w:r>
            <w:r w:rsidRPr="00FB7E4D">
              <w:rPr>
                <w:rFonts w:eastAsia="Calibri"/>
                <w:b/>
                <w:sz w:val="18"/>
                <w:szCs w:val="18"/>
              </w:rPr>
              <w:t>уље</w:t>
            </w:r>
          </w:p>
        </w:tc>
        <w:tc>
          <w:tcPr>
            <w:tcW w:w="646" w:type="pct"/>
            <w:tcBorders>
              <w:top w:val="single" w:sz="4" w:space="0" w:color="auto"/>
              <w:left w:val="single" w:sz="4" w:space="0" w:color="auto"/>
              <w:bottom w:val="single" w:sz="4" w:space="0" w:color="auto"/>
              <w:right w:val="single" w:sz="4" w:space="0" w:color="auto"/>
            </w:tcBorders>
            <w:shd w:val="clear" w:color="auto" w:fill="1F3864"/>
            <w:vAlign w:val="center"/>
            <w:hideMark/>
          </w:tcPr>
          <w:p w14:paraId="65F1A0B3" w14:textId="2B93726C" w:rsidR="00C10CB3" w:rsidRPr="00FB7E4D" w:rsidRDefault="00F04290" w:rsidP="00C10CB3">
            <w:pPr>
              <w:jc w:val="center"/>
              <w:rPr>
                <w:rFonts w:eastAsia="Calibri"/>
                <w:b/>
                <w:color w:val="FFFFFF"/>
                <w:sz w:val="18"/>
                <w:szCs w:val="18"/>
              </w:rPr>
            </w:pPr>
            <w:r w:rsidRPr="00FB7E4D">
              <w:rPr>
                <w:rFonts w:eastAsia="Calibri"/>
                <w:b/>
                <w:sz w:val="18"/>
                <w:szCs w:val="18"/>
              </w:rPr>
              <w:t>Биомаса</w:t>
            </w:r>
          </w:p>
        </w:tc>
        <w:tc>
          <w:tcPr>
            <w:tcW w:w="592" w:type="pct"/>
            <w:tcBorders>
              <w:top w:val="single" w:sz="4" w:space="0" w:color="auto"/>
              <w:left w:val="single" w:sz="4" w:space="0" w:color="auto"/>
              <w:bottom w:val="single" w:sz="4" w:space="0" w:color="auto"/>
              <w:right w:val="single" w:sz="4" w:space="0" w:color="auto"/>
            </w:tcBorders>
            <w:shd w:val="clear" w:color="auto" w:fill="1F3864"/>
            <w:vAlign w:val="center"/>
          </w:tcPr>
          <w:p w14:paraId="01AEE8AB" w14:textId="02EE2919" w:rsidR="00C10CB3" w:rsidRPr="00FB7E4D" w:rsidRDefault="00F04290" w:rsidP="00C10CB3">
            <w:pPr>
              <w:jc w:val="center"/>
              <w:rPr>
                <w:rFonts w:eastAsia="Calibri"/>
                <w:b/>
                <w:color w:val="FFFFFF"/>
                <w:sz w:val="18"/>
                <w:szCs w:val="18"/>
              </w:rPr>
            </w:pPr>
            <w:r w:rsidRPr="00FB7E4D">
              <w:rPr>
                <w:rFonts w:eastAsia="Calibri"/>
                <w:b/>
                <w:sz w:val="18"/>
                <w:szCs w:val="18"/>
              </w:rPr>
              <w:t>Укупно</w:t>
            </w:r>
          </w:p>
        </w:tc>
      </w:tr>
      <w:tr w:rsidR="00C10CB3" w:rsidRPr="00FB7E4D" w14:paraId="6B38AB77" w14:textId="77777777" w:rsidTr="00C10CB3">
        <w:trPr>
          <w:trHeight w:val="14"/>
          <w:jc w:val="center"/>
        </w:trPr>
        <w:tc>
          <w:tcPr>
            <w:tcW w:w="1611"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7936FE2A" w14:textId="12E81177" w:rsidR="00C10CB3" w:rsidRPr="00FB7E4D" w:rsidRDefault="00F04290" w:rsidP="00C10CB3">
            <w:pPr>
              <w:rPr>
                <w:b/>
                <w:bCs/>
                <w:color w:val="000000"/>
                <w:sz w:val="18"/>
                <w:szCs w:val="18"/>
                <w:lang w:eastAsia="bs-Latn-BA"/>
              </w:rPr>
            </w:pPr>
            <w:r w:rsidRPr="00FB7E4D">
              <w:rPr>
                <w:b/>
                <w:bCs/>
                <w:color w:val="000000"/>
                <w:sz w:val="18"/>
                <w:szCs w:val="18"/>
                <w:lang w:eastAsia="bs-Latn-BA"/>
              </w:rPr>
              <w:t>За</w:t>
            </w:r>
            <w:r w:rsidR="00C10CB3" w:rsidRPr="00FB7E4D">
              <w:rPr>
                <w:b/>
                <w:bCs/>
                <w:color w:val="000000"/>
                <w:sz w:val="18"/>
                <w:szCs w:val="18"/>
                <w:lang w:eastAsia="bs-Latn-BA"/>
              </w:rPr>
              <w:t xml:space="preserve"> </w:t>
            </w:r>
            <w:r w:rsidRPr="00FB7E4D">
              <w:rPr>
                <w:b/>
                <w:bCs/>
                <w:color w:val="000000"/>
                <w:sz w:val="18"/>
                <w:szCs w:val="18"/>
                <w:lang w:eastAsia="bs-Latn-BA"/>
              </w:rPr>
              <w:t>административну</w:t>
            </w:r>
            <w:r w:rsidR="00C10CB3" w:rsidRPr="00FB7E4D">
              <w:rPr>
                <w:b/>
                <w:bCs/>
                <w:color w:val="000000"/>
                <w:sz w:val="18"/>
                <w:szCs w:val="18"/>
                <w:lang w:eastAsia="bs-Latn-BA"/>
              </w:rPr>
              <w:t xml:space="preserve"> </w:t>
            </w:r>
            <w:r w:rsidRPr="00FB7E4D">
              <w:rPr>
                <w:b/>
                <w:bCs/>
                <w:color w:val="000000"/>
                <w:sz w:val="18"/>
                <w:szCs w:val="18"/>
                <w:lang w:eastAsia="bs-Latn-BA"/>
              </w:rPr>
              <w:t>управу</w:t>
            </w:r>
          </w:p>
        </w:tc>
        <w:tc>
          <w:tcPr>
            <w:tcW w:w="914" w:type="pct"/>
            <w:tcBorders>
              <w:top w:val="single" w:sz="4" w:space="0" w:color="auto"/>
              <w:left w:val="single" w:sz="4" w:space="0" w:color="auto"/>
              <w:bottom w:val="single" w:sz="4" w:space="0" w:color="auto"/>
              <w:right w:val="single" w:sz="4" w:space="0" w:color="auto"/>
            </w:tcBorders>
            <w:vAlign w:val="center"/>
            <w:hideMark/>
          </w:tcPr>
          <w:p w14:paraId="4DC17822" w14:textId="3DA846F2" w:rsidR="00C10CB3" w:rsidRPr="00FB7E4D" w:rsidRDefault="00C10CB3" w:rsidP="00C10CB3">
            <w:pPr>
              <w:jc w:val="right"/>
              <w:rPr>
                <w:rFonts w:eastAsia="Calibri"/>
                <w:color w:val="000000"/>
                <w:sz w:val="18"/>
                <w:szCs w:val="18"/>
              </w:rPr>
            </w:pPr>
            <w:r w:rsidRPr="00FB7E4D">
              <w:rPr>
                <w:sz w:val="18"/>
                <w:szCs w:val="18"/>
              </w:rPr>
              <w:t>116</w:t>
            </w:r>
          </w:p>
        </w:tc>
        <w:tc>
          <w:tcPr>
            <w:tcW w:w="646" w:type="pct"/>
            <w:tcBorders>
              <w:top w:val="single" w:sz="4" w:space="0" w:color="auto"/>
              <w:left w:val="nil"/>
              <w:bottom w:val="single" w:sz="4" w:space="0" w:color="auto"/>
              <w:right w:val="single" w:sz="4" w:space="0" w:color="auto"/>
            </w:tcBorders>
            <w:noWrap/>
            <w:vAlign w:val="center"/>
            <w:hideMark/>
          </w:tcPr>
          <w:p w14:paraId="122A9954" w14:textId="22255EEE" w:rsidR="00C10CB3" w:rsidRPr="00FB7E4D" w:rsidRDefault="00C10CB3" w:rsidP="00C10CB3">
            <w:pPr>
              <w:jc w:val="right"/>
              <w:rPr>
                <w:color w:val="000000"/>
                <w:sz w:val="18"/>
                <w:szCs w:val="18"/>
                <w:lang w:eastAsia="bs-Latn-BA"/>
              </w:rPr>
            </w:pPr>
            <w:r w:rsidRPr="00FB7E4D">
              <w:rPr>
                <w:sz w:val="18"/>
                <w:szCs w:val="18"/>
              </w:rPr>
              <w:t>-</w:t>
            </w:r>
          </w:p>
        </w:tc>
        <w:tc>
          <w:tcPr>
            <w:tcW w:w="591" w:type="pct"/>
            <w:tcBorders>
              <w:top w:val="single" w:sz="4" w:space="0" w:color="auto"/>
              <w:left w:val="nil"/>
              <w:bottom w:val="single" w:sz="4" w:space="0" w:color="auto"/>
              <w:right w:val="single" w:sz="4" w:space="0" w:color="auto"/>
            </w:tcBorders>
            <w:noWrap/>
            <w:vAlign w:val="center"/>
            <w:hideMark/>
          </w:tcPr>
          <w:p w14:paraId="0748F15A" w14:textId="3352C895" w:rsidR="00C10CB3" w:rsidRPr="00FB7E4D" w:rsidRDefault="00C10CB3" w:rsidP="00C10CB3">
            <w:pPr>
              <w:jc w:val="right"/>
              <w:rPr>
                <w:color w:val="000000"/>
                <w:sz w:val="18"/>
                <w:szCs w:val="18"/>
                <w:lang w:eastAsia="bs-Latn-BA"/>
              </w:rPr>
            </w:pPr>
            <w:r w:rsidRPr="00FB7E4D">
              <w:rPr>
                <w:sz w:val="18"/>
                <w:szCs w:val="18"/>
              </w:rPr>
              <w:t>104</w:t>
            </w:r>
          </w:p>
        </w:tc>
        <w:tc>
          <w:tcPr>
            <w:tcW w:w="646" w:type="pct"/>
            <w:tcBorders>
              <w:top w:val="single" w:sz="4" w:space="0" w:color="auto"/>
              <w:left w:val="nil"/>
              <w:bottom w:val="single" w:sz="4" w:space="0" w:color="auto"/>
              <w:right w:val="single" w:sz="4" w:space="0" w:color="auto"/>
            </w:tcBorders>
            <w:vAlign w:val="center"/>
            <w:hideMark/>
          </w:tcPr>
          <w:p w14:paraId="145FC843" w14:textId="4F4EB3C9" w:rsidR="00C10CB3" w:rsidRPr="00FB7E4D" w:rsidRDefault="00C10CB3" w:rsidP="00C10CB3">
            <w:pPr>
              <w:jc w:val="right"/>
              <w:rPr>
                <w:rFonts w:eastAsia="Calibri"/>
                <w:color w:val="000000"/>
                <w:sz w:val="18"/>
                <w:szCs w:val="18"/>
              </w:rPr>
            </w:pPr>
            <w:r w:rsidRPr="00FB7E4D">
              <w:rPr>
                <w:sz w:val="18"/>
                <w:szCs w:val="18"/>
              </w:rPr>
              <w:t>-</w:t>
            </w:r>
          </w:p>
        </w:tc>
        <w:tc>
          <w:tcPr>
            <w:tcW w:w="592" w:type="pct"/>
            <w:tcBorders>
              <w:top w:val="single" w:sz="4" w:space="0" w:color="auto"/>
              <w:left w:val="nil"/>
              <w:bottom w:val="single" w:sz="4" w:space="0" w:color="auto"/>
              <w:right w:val="single" w:sz="4" w:space="0" w:color="auto"/>
            </w:tcBorders>
            <w:vAlign w:val="center"/>
          </w:tcPr>
          <w:p w14:paraId="39927F84" w14:textId="472C655A" w:rsidR="00C10CB3" w:rsidRPr="00FB7E4D" w:rsidRDefault="00C10CB3" w:rsidP="00C10CB3">
            <w:pPr>
              <w:jc w:val="right"/>
              <w:rPr>
                <w:rFonts w:eastAsia="Calibri"/>
                <w:color w:val="000000"/>
                <w:sz w:val="18"/>
                <w:szCs w:val="18"/>
              </w:rPr>
            </w:pPr>
            <w:r w:rsidRPr="00FB7E4D">
              <w:rPr>
                <w:sz w:val="18"/>
                <w:szCs w:val="18"/>
              </w:rPr>
              <w:t>219</w:t>
            </w:r>
          </w:p>
        </w:tc>
      </w:tr>
      <w:tr w:rsidR="00C10CB3" w:rsidRPr="00FB7E4D" w14:paraId="1B4C5523" w14:textId="77777777" w:rsidTr="00C10CB3">
        <w:trPr>
          <w:trHeight w:val="14"/>
          <w:jc w:val="center"/>
        </w:trPr>
        <w:tc>
          <w:tcPr>
            <w:tcW w:w="1611"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7816F63A" w14:textId="5A87C309" w:rsidR="00C10CB3" w:rsidRPr="00FB7E4D" w:rsidRDefault="00F04290" w:rsidP="00C10CB3">
            <w:pPr>
              <w:rPr>
                <w:b/>
                <w:bCs/>
                <w:color w:val="000000"/>
                <w:sz w:val="18"/>
                <w:szCs w:val="18"/>
                <w:lang w:eastAsia="bs-Latn-BA"/>
              </w:rPr>
            </w:pPr>
            <w:r w:rsidRPr="00FB7E4D">
              <w:rPr>
                <w:b/>
                <w:bCs/>
                <w:color w:val="000000"/>
                <w:sz w:val="18"/>
                <w:szCs w:val="18"/>
                <w:lang w:eastAsia="bs-Latn-BA"/>
              </w:rPr>
              <w:t>За</w:t>
            </w:r>
            <w:r w:rsidR="00C10CB3" w:rsidRPr="00FB7E4D">
              <w:rPr>
                <w:b/>
                <w:bCs/>
                <w:color w:val="000000"/>
                <w:sz w:val="18"/>
                <w:szCs w:val="18"/>
                <w:lang w:eastAsia="bs-Latn-BA"/>
              </w:rPr>
              <w:t xml:space="preserve"> </w:t>
            </w:r>
            <w:r w:rsidRPr="00FB7E4D">
              <w:rPr>
                <w:b/>
                <w:bCs/>
                <w:color w:val="000000"/>
                <w:sz w:val="18"/>
                <w:szCs w:val="18"/>
                <w:lang w:eastAsia="bs-Latn-BA"/>
              </w:rPr>
              <w:t>образовну</w:t>
            </w:r>
            <w:r w:rsidR="00C10CB3" w:rsidRPr="00FB7E4D">
              <w:rPr>
                <w:b/>
                <w:bCs/>
                <w:color w:val="000000"/>
                <w:sz w:val="18"/>
                <w:szCs w:val="18"/>
                <w:lang w:eastAsia="bs-Latn-BA"/>
              </w:rPr>
              <w:t xml:space="preserve"> </w:t>
            </w:r>
            <w:r w:rsidRPr="00FB7E4D">
              <w:rPr>
                <w:b/>
                <w:bCs/>
                <w:color w:val="000000"/>
                <w:sz w:val="18"/>
                <w:szCs w:val="18"/>
                <w:lang w:eastAsia="bs-Latn-BA"/>
              </w:rPr>
              <w:t>дјелатност</w:t>
            </w:r>
          </w:p>
        </w:tc>
        <w:tc>
          <w:tcPr>
            <w:tcW w:w="914" w:type="pct"/>
            <w:tcBorders>
              <w:top w:val="single" w:sz="4" w:space="0" w:color="auto"/>
              <w:left w:val="single" w:sz="4" w:space="0" w:color="auto"/>
              <w:bottom w:val="single" w:sz="4" w:space="0" w:color="auto"/>
              <w:right w:val="single" w:sz="4" w:space="0" w:color="auto"/>
            </w:tcBorders>
            <w:vAlign w:val="center"/>
            <w:hideMark/>
          </w:tcPr>
          <w:p w14:paraId="23F114F8" w14:textId="5FBAA640" w:rsidR="00C10CB3" w:rsidRPr="00FB7E4D" w:rsidRDefault="00C10CB3" w:rsidP="00C10CB3">
            <w:pPr>
              <w:jc w:val="right"/>
              <w:rPr>
                <w:rFonts w:eastAsia="Calibri"/>
                <w:color w:val="000000"/>
                <w:sz w:val="18"/>
                <w:szCs w:val="18"/>
              </w:rPr>
            </w:pPr>
            <w:r w:rsidRPr="00FB7E4D">
              <w:rPr>
                <w:sz w:val="18"/>
                <w:szCs w:val="18"/>
              </w:rPr>
              <w:t>96</w:t>
            </w:r>
          </w:p>
        </w:tc>
        <w:tc>
          <w:tcPr>
            <w:tcW w:w="646" w:type="pct"/>
            <w:tcBorders>
              <w:top w:val="single" w:sz="4" w:space="0" w:color="auto"/>
              <w:left w:val="nil"/>
              <w:bottom w:val="single" w:sz="4" w:space="0" w:color="auto"/>
              <w:right w:val="single" w:sz="4" w:space="0" w:color="auto"/>
            </w:tcBorders>
            <w:noWrap/>
            <w:vAlign w:val="center"/>
            <w:hideMark/>
          </w:tcPr>
          <w:p w14:paraId="72BE3858" w14:textId="19EC0671" w:rsidR="00C10CB3" w:rsidRPr="00FB7E4D" w:rsidRDefault="00C10CB3" w:rsidP="00C10CB3">
            <w:pPr>
              <w:jc w:val="right"/>
              <w:rPr>
                <w:color w:val="000000"/>
                <w:sz w:val="18"/>
                <w:szCs w:val="18"/>
                <w:lang w:eastAsia="bs-Latn-BA"/>
              </w:rPr>
            </w:pPr>
            <w:r w:rsidRPr="00FB7E4D">
              <w:rPr>
                <w:sz w:val="18"/>
                <w:szCs w:val="18"/>
              </w:rPr>
              <w:t>-</w:t>
            </w:r>
          </w:p>
        </w:tc>
        <w:tc>
          <w:tcPr>
            <w:tcW w:w="591" w:type="pct"/>
            <w:tcBorders>
              <w:top w:val="single" w:sz="4" w:space="0" w:color="auto"/>
              <w:left w:val="nil"/>
              <w:bottom w:val="single" w:sz="4" w:space="0" w:color="auto"/>
              <w:right w:val="single" w:sz="4" w:space="0" w:color="auto"/>
            </w:tcBorders>
            <w:noWrap/>
            <w:vAlign w:val="center"/>
            <w:hideMark/>
          </w:tcPr>
          <w:p w14:paraId="06848866" w14:textId="6F36E225" w:rsidR="00C10CB3" w:rsidRPr="00FB7E4D" w:rsidRDefault="00C10CB3" w:rsidP="00C10CB3">
            <w:pPr>
              <w:jc w:val="right"/>
              <w:rPr>
                <w:color w:val="000000"/>
                <w:sz w:val="18"/>
                <w:szCs w:val="18"/>
                <w:lang w:eastAsia="bs-Latn-BA"/>
              </w:rPr>
            </w:pPr>
            <w:r w:rsidRPr="00FB7E4D">
              <w:rPr>
                <w:sz w:val="18"/>
                <w:szCs w:val="18"/>
              </w:rPr>
              <w:t>53</w:t>
            </w:r>
          </w:p>
        </w:tc>
        <w:tc>
          <w:tcPr>
            <w:tcW w:w="646" w:type="pct"/>
            <w:tcBorders>
              <w:top w:val="single" w:sz="4" w:space="0" w:color="auto"/>
              <w:left w:val="nil"/>
              <w:bottom w:val="single" w:sz="4" w:space="0" w:color="auto"/>
              <w:right w:val="single" w:sz="4" w:space="0" w:color="auto"/>
            </w:tcBorders>
            <w:vAlign w:val="center"/>
            <w:hideMark/>
          </w:tcPr>
          <w:p w14:paraId="2571716C" w14:textId="23959DCC" w:rsidR="00C10CB3" w:rsidRPr="00FB7E4D" w:rsidRDefault="00C10CB3" w:rsidP="00C10CB3">
            <w:pPr>
              <w:jc w:val="right"/>
              <w:rPr>
                <w:rFonts w:eastAsia="Calibri"/>
                <w:color w:val="000000"/>
                <w:sz w:val="18"/>
                <w:szCs w:val="18"/>
              </w:rPr>
            </w:pPr>
            <w:r w:rsidRPr="00FB7E4D">
              <w:rPr>
                <w:sz w:val="18"/>
                <w:szCs w:val="18"/>
              </w:rPr>
              <w:t>-</w:t>
            </w:r>
          </w:p>
        </w:tc>
        <w:tc>
          <w:tcPr>
            <w:tcW w:w="592" w:type="pct"/>
            <w:tcBorders>
              <w:top w:val="single" w:sz="4" w:space="0" w:color="auto"/>
              <w:left w:val="nil"/>
              <w:bottom w:val="single" w:sz="4" w:space="0" w:color="auto"/>
              <w:right w:val="single" w:sz="4" w:space="0" w:color="auto"/>
            </w:tcBorders>
            <w:vAlign w:val="center"/>
          </w:tcPr>
          <w:p w14:paraId="0C18F0D6" w14:textId="725495CD" w:rsidR="00C10CB3" w:rsidRPr="00FB7E4D" w:rsidRDefault="00C10CB3" w:rsidP="00C10CB3">
            <w:pPr>
              <w:jc w:val="right"/>
              <w:rPr>
                <w:rFonts w:eastAsia="Calibri"/>
                <w:color w:val="000000"/>
                <w:sz w:val="18"/>
                <w:szCs w:val="18"/>
              </w:rPr>
            </w:pPr>
            <w:r w:rsidRPr="00FB7E4D">
              <w:rPr>
                <w:sz w:val="18"/>
                <w:szCs w:val="18"/>
              </w:rPr>
              <w:t>149</w:t>
            </w:r>
          </w:p>
        </w:tc>
      </w:tr>
      <w:tr w:rsidR="00C10CB3" w:rsidRPr="00FB7E4D" w14:paraId="387F5552" w14:textId="77777777" w:rsidTr="00C10CB3">
        <w:trPr>
          <w:trHeight w:val="14"/>
          <w:jc w:val="center"/>
        </w:trPr>
        <w:tc>
          <w:tcPr>
            <w:tcW w:w="1611"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5A6ACD32" w14:textId="16E6962C" w:rsidR="00C10CB3" w:rsidRPr="00FB7E4D" w:rsidRDefault="00F04290" w:rsidP="00C10CB3">
            <w:pPr>
              <w:rPr>
                <w:b/>
                <w:bCs/>
                <w:color w:val="000000"/>
                <w:sz w:val="18"/>
                <w:szCs w:val="18"/>
                <w:lang w:eastAsia="bs-Latn-BA"/>
              </w:rPr>
            </w:pPr>
            <w:r w:rsidRPr="00FB7E4D">
              <w:rPr>
                <w:b/>
                <w:bCs/>
                <w:color w:val="000000"/>
                <w:sz w:val="18"/>
                <w:szCs w:val="18"/>
                <w:lang w:eastAsia="bs-Latn-BA"/>
              </w:rPr>
              <w:t>За</w:t>
            </w:r>
            <w:r w:rsidR="00C10CB3" w:rsidRPr="00FB7E4D">
              <w:rPr>
                <w:b/>
                <w:bCs/>
                <w:color w:val="000000"/>
                <w:sz w:val="18"/>
                <w:szCs w:val="18"/>
                <w:lang w:eastAsia="bs-Latn-BA"/>
              </w:rPr>
              <w:t xml:space="preserve"> </w:t>
            </w:r>
            <w:r w:rsidRPr="00FB7E4D">
              <w:rPr>
                <w:b/>
                <w:bCs/>
                <w:color w:val="000000"/>
                <w:sz w:val="18"/>
                <w:szCs w:val="18"/>
                <w:lang w:eastAsia="bs-Latn-BA"/>
              </w:rPr>
              <w:t>културну</w:t>
            </w:r>
            <w:r w:rsidR="00C10CB3" w:rsidRPr="00FB7E4D">
              <w:rPr>
                <w:b/>
                <w:bCs/>
                <w:color w:val="000000"/>
                <w:sz w:val="18"/>
                <w:szCs w:val="18"/>
                <w:lang w:eastAsia="bs-Latn-BA"/>
              </w:rPr>
              <w:t xml:space="preserve"> </w:t>
            </w:r>
            <w:r w:rsidRPr="00FB7E4D">
              <w:rPr>
                <w:b/>
                <w:bCs/>
                <w:color w:val="000000"/>
                <w:sz w:val="18"/>
                <w:szCs w:val="18"/>
                <w:lang w:eastAsia="bs-Latn-BA"/>
              </w:rPr>
              <w:t>дјелатност</w:t>
            </w:r>
          </w:p>
        </w:tc>
        <w:tc>
          <w:tcPr>
            <w:tcW w:w="914" w:type="pct"/>
            <w:tcBorders>
              <w:top w:val="single" w:sz="4" w:space="0" w:color="auto"/>
              <w:left w:val="single" w:sz="4" w:space="0" w:color="auto"/>
              <w:bottom w:val="single" w:sz="4" w:space="0" w:color="auto"/>
              <w:right w:val="single" w:sz="4" w:space="0" w:color="auto"/>
            </w:tcBorders>
            <w:vAlign w:val="center"/>
            <w:hideMark/>
          </w:tcPr>
          <w:p w14:paraId="4E4EDAD1" w14:textId="59946A14" w:rsidR="00C10CB3" w:rsidRPr="00FB7E4D" w:rsidRDefault="00C10CB3" w:rsidP="00C10CB3">
            <w:pPr>
              <w:jc w:val="right"/>
              <w:rPr>
                <w:rFonts w:eastAsia="Calibri"/>
                <w:color w:val="000000"/>
                <w:sz w:val="18"/>
                <w:szCs w:val="18"/>
              </w:rPr>
            </w:pPr>
            <w:r w:rsidRPr="00FB7E4D">
              <w:rPr>
                <w:sz w:val="18"/>
                <w:szCs w:val="18"/>
              </w:rPr>
              <w:t>29</w:t>
            </w:r>
          </w:p>
        </w:tc>
        <w:tc>
          <w:tcPr>
            <w:tcW w:w="646" w:type="pct"/>
            <w:tcBorders>
              <w:top w:val="single" w:sz="4" w:space="0" w:color="auto"/>
              <w:left w:val="nil"/>
              <w:bottom w:val="single" w:sz="4" w:space="0" w:color="auto"/>
              <w:right w:val="single" w:sz="4" w:space="0" w:color="auto"/>
            </w:tcBorders>
            <w:noWrap/>
            <w:vAlign w:val="center"/>
            <w:hideMark/>
          </w:tcPr>
          <w:p w14:paraId="422D7418" w14:textId="48A982C8" w:rsidR="00C10CB3" w:rsidRPr="00FB7E4D" w:rsidRDefault="00C10CB3" w:rsidP="00C10CB3">
            <w:pPr>
              <w:jc w:val="right"/>
              <w:rPr>
                <w:color w:val="000000"/>
                <w:sz w:val="18"/>
                <w:szCs w:val="18"/>
                <w:lang w:eastAsia="bs-Latn-BA"/>
              </w:rPr>
            </w:pPr>
            <w:r w:rsidRPr="00FB7E4D">
              <w:rPr>
                <w:sz w:val="18"/>
                <w:szCs w:val="18"/>
              </w:rPr>
              <w:t>-</w:t>
            </w:r>
          </w:p>
        </w:tc>
        <w:tc>
          <w:tcPr>
            <w:tcW w:w="591" w:type="pct"/>
            <w:tcBorders>
              <w:top w:val="single" w:sz="4" w:space="0" w:color="auto"/>
              <w:left w:val="nil"/>
              <w:bottom w:val="single" w:sz="4" w:space="0" w:color="auto"/>
              <w:right w:val="single" w:sz="4" w:space="0" w:color="auto"/>
            </w:tcBorders>
            <w:noWrap/>
            <w:vAlign w:val="center"/>
            <w:hideMark/>
          </w:tcPr>
          <w:p w14:paraId="64CB9355" w14:textId="04869A57" w:rsidR="00C10CB3" w:rsidRPr="00FB7E4D" w:rsidRDefault="00C10CB3" w:rsidP="00C10CB3">
            <w:pPr>
              <w:jc w:val="right"/>
              <w:rPr>
                <w:color w:val="000000"/>
                <w:sz w:val="18"/>
                <w:szCs w:val="18"/>
                <w:lang w:eastAsia="bs-Latn-BA"/>
              </w:rPr>
            </w:pPr>
            <w:r w:rsidRPr="00FB7E4D">
              <w:rPr>
                <w:sz w:val="18"/>
                <w:szCs w:val="18"/>
              </w:rPr>
              <w:t>74</w:t>
            </w:r>
          </w:p>
        </w:tc>
        <w:tc>
          <w:tcPr>
            <w:tcW w:w="646" w:type="pct"/>
            <w:tcBorders>
              <w:top w:val="single" w:sz="4" w:space="0" w:color="auto"/>
              <w:left w:val="nil"/>
              <w:bottom w:val="single" w:sz="4" w:space="0" w:color="auto"/>
              <w:right w:val="single" w:sz="4" w:space="0" w:color="auto"/>
            </w:tcBorders>
            <w:vAlign w:val="center"/>
            <w:hideMark/>
          </w:tcPr>
          <w:p w14:paraId="70E0232E" w14:textId="1765BAFD" w:rsidR="00C10CB3" w:rsidRPr="00FB7E4D" w:rsidRDefault="00C10CB3" w:rsidP="00C10CB3">
            <w:pPr>
              <w:jc w:val="right"/>
              <w:rPr>
                <w:rFonts w:eastAsia="Calibri"/>
                <w:color w:val="000000"/>
                <w:sz w:val="18"/>
                <w:szCs w:val="18"/>
              </w:rPr>
            </w:pPr>
            <w:r w:rsidRPr="00FB7E4D">
              <w:rPr>
                <w:sz w:val="18"/>
                <w:szCs w:val="18"/>
              </w:rPr>
              <w:t>-</w:t>
            </w:r>
          </w:p>
        </w:tc>
        <w:tc>
          <w:tcPr>
            <w:tcW w:w="592" w:type="pct"/>
            <w:tcBorders>
              <w:top w:val="single" w:sz="4" w:space="0" w:color="auto"/>
              <w:left w:val="nil"/>
              <w:bottom w:val="single" w:sz="4" w:space="0" w:color="auto"/>
              <w:right w:val="single" w:sz="4" w:space="0" w:color="auto"/>
            </w:tcBorders>
            <w:vAlign w:val="center"/>
          </w:tcPr>
          <w:p w14:paraId="61B28CDA" w14:textId="3E1AA4DB" w:rsidR="00C10CB3" w:rsidRPr="00FB7E4D" w:rsidRDefault="00C10CB3" w:rsidP="00C10CB3">
            <w:pPr>
              <w:jc w:val="right"/>
              <w:rPr>
                <w:rFonts w:eastAsia="Calibri"/>
                <w:color w:val="000000"/>
                <w:sz w:val="18"/>
                <w:szCs w:val="18"/>
              </w:rPr>
            </w:pPr>
            <w:r w:rsidRPr="00FB7E4D">
              <w:rPr>
                <w:sz w:val="18"/>
                <w:szCs w:val="18"/>
              </w:rPr>
              <w:t>103</w:t>
            </w:r>
          </w:p>
        </w:tc>
      </w:tr>
      <w:tr w:rsidR="00C10CB3" w:rsidRPr="00FB7E4D" w14:paraId="58DEC9C5" w14:textId="77777777" w:rsidTr="00C10CB3">
        <w:trPr>
          <w:trHeight w:val="14"/>
          <w:jc w:val="center"/>
        </w:trPr>
        <w:tc>
          <w:tcPr>
            <w:tcW w:w="1611"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07F8F233" w14:textId="5FDFDFF5" w:rsidR="00C10CB3" w:rsidRPr="00FB7E4D" w:rsidRDefault="00F04290" w:rsidP="00C10CB3">
            <w:pPr>
              <w:rPr>
                <w:rFonts w:eastAsia="Calibri"/>
                <w:b/>
                <w:bCs/>
                <w:color w:val="000000"/>
                <w:sz w:val="18"/>
                <w:szCs w:val="18"/>
              </w:rPr>
            </w:pPr>
            <w:r w:rsidRPr="00FB7E4D">
              <w:rPr>
                <w:b/>
                <w:bCs/>
                <w:color w:val="000000"/>
                <w:sz w:val="18"/>
                <w:szCs w:val="18"/>
                <w:lang w:eastAsia="bs-Latn-BA"/>
              </w:rPr>
              <w:t>За</w:t>
            </w:r>
            <w:r w:rsidR="00C10CB3" w:rsidRPr="00FB7E4D">
              <w:rPr>
                <w:b/>
                <w:bCs/>
                <w:color w:val="000000"/>
                <w:sz w:val="18"/>
                <w:szCs w:val="18"/>
                <w:lang w:eastAsia="bs-Latn-BA"/>
              </w:rPr>
              <w:t xml:space="preserve"> </w:t>
            </w:r>
            <w:r w:rsidRPr="00FB7E4D">
              <w:rPr>
                <w:b/>
                <w:bCs/>
                <w:color w:val="000000"/>
                <w:sz w:val="18"/>
                <w:szCs w:val="18"/>
                <w:lang w:eastAsia="bs-Latn-BA"/>
              </w:rPr>
              <w:t>здравствену</w:t>
            </w:r>
            <w:r w:rsidR="00C10CB3" w:rsidRPr="00FB7E4D">
              <w:rPr>
                <w:b/>
                <w:bCs/>
                <w:color w:val="000000"/>
                <w:sz w:val="18"/>
                <w:szCs w:val="18"/>
                <w:lang w:eastAsia="bs-Latn-BA"/>
              </w:rPr>
              <w:t xml:space="preserve"> </w:t>
            </w:r>
            <w:r w:rsidRPr="00FB7E4D">
              <w:rPr>
                <w:b/>
                <w:bCs/>
                <w:color w:val="000000"/>
                <w:sz w:val="18"/>
                <w:szCs w:val="18"/>
                <w:lang w:eastAsia="bs-Latn-BA"/>
              </w:rPr>
              <w:t>дјелатност</w:t>
            </w:r>
          </w:p>
        </w:tc>
        <w:tc>
          <w:tcPr>
            <w:tcW w:w="914" w:type="pct"/>
            <w:tcBorders>
              <w:top w:val="single" w:sz="4" w:space="0" w:color="auto"/>
              <w:left w:val="single" w:sz="4" w:space="0" w:color="auto"/>
              <w:bottom w:val="single" w:sz="4" w:space="0" w:color="auto"/>
              <w:right w:val="single" w:sz="4" w:space="0" w:color="auto"/>
            </w:tcBorders>
            <w:vAlign w:val="center"/>
            <w:hideMark/>
          </w:tcPr>
          <w:p w14:paraId="747045F9" w14:textId="090EC085" w:rsidR="00C10CB3" w:rsidRPr="00FB7E4D" w:rsidRDefault="00C10CB3" w:rsidP="00C10CB3">
            <w:pPr>
              <w:jc w:val="right"/>
              <w:rPr>
                <w:rFonts w:eastAsia="Calibri"/>
                <w:color w:val="000000"/>
                <w:sz w:val="18"/>
                <w:szCs w:val="18"/>
              </w:rPr>
            </w:pPr>
            <w:r w:rsidRPr="00FB7E4D">
              <w:rPr>
                <w:sz w:val="18"/>
                <w:szCs w:val="18"/>
              </w:rPr>
              <w:t>69</w:t>
            </w:r>
          </w:p>
        </w:tc>
        <w:tc>
          <w:tcPr>
            <w:tcW w:w="646" w:type="pct"/>
            <w:tcBorders>
              <w:top w:val="single" w:sz="4" w:space="0" w:color="auto"/>
              <w:left w:val="nil"/>
              <w:bottom w:val="single" w:sz="4" w:space="0" w:color="auto"/>
              <w:right w:val="single" w:sz="4" w:space="0" w:color="auto"/>
            </w:tcBorders>
            <w:noWrap/>
            <w:vAlign w:val="center"/>
            <w:hideMark/>
          </w:tcPr>
          <w:p w14:paraId="12394B2F" w14:textId="0D96E20D" w:rsidR="00C10CB3" w:rsidRPr="00FB7E4D" w:rsidRDefault="00C10CB3" w:rsidP="00C10CB3">
            <w:pPr>
              <w:jc w:val="right"/>
              <w:rPr>
                <w:rFonts w:eastAsia="Calibri"/>
                <w:color w:val="000000"/>
                <w:sz w:val="18"/>
                <w:szCs w:val="18"/>
              </w:rPr>
            </w:pPr>
            <w:r w:rsidRPr="00FB7E4D">
              <w:rPr>
                <w:sz w:val="18"/>
                <w:szCs w:val="18"/>
              </w:rPr>
              <w:t>-</w:t>
            </w:r>
          </w:p>
        </w:tc>
        <w:tc>
          <w:tcPr>
            <w:tcW w:w="591" w:type="pct"/>
            <w:tcBorders>
              <w:top w:val="single" w:sz="4" w:space="0" w:color="auto"/>
              <w:left w:val="nil"/>
              <w:bottom w:val="single" w:sz="4" w:space="0" w:color="auto"/>
              <w:right w:val="single" w:sz="4" w:space="0" w:color="auto"/>
            </w:tcBorders>
            <w:noWrap/>
            <w:vAlign w:val="center"/>
            <w:hideMark/>
          </w:tcPr>
          <w:p w14:paraId="3B0608F1" w14:textId="4C3C409A" w:rsidR="00C10CB3" w:rsidRPr="00FB7E4D" w:rsidRDefault="00C10CB3" w:rsidP="00C10CB3">
            <w:pPr>
              <w:jc w:val="right"/>
              <w:rPr>
                <w:rFonts w:eastAsia="Calibri"/>
                <w:color w:val="000000"/>
                <w:sz w:val="18"/>
                <w:szCs w:val="18"/>
              </w:rPr>
            </w:pPr>
            <w:r w:rsidRPr="00FB7E4D">
              <w:rPr>
                <w:color w:val="000000"/>
                <w:sz w:val="18"/>
                <w:szCs w:val="18"/>
              </w:rPr>
              <w:t>-</w:t>
            </w:r>
          </w:p>
        </w:tc>
        <w:tc>
          <w:tcPr>
            <w:tcW w:w="646" w:type="pct"/>
            <w:tcBorders>
              <w:top w:val="single" w:sz="4" w:space="0" w:color="auto"/>
              <w:left w:val="nil"/>
              <w:bottom w:val="single" w:sz="4" w:space="0" w:color="auto"/>
              <w:right w:val="single" w:sz="4" w:space="0" w:color="auto"/>
            </w:tcBorders>
            <w:vAlign w:val="center"/>
            <w:hideMark/>
          </w:tcPr>
          <w:p w14:paraId="7191C83C" w14:textId="633F0654" w:rsidR="00C10CB3" w:rsidRPr="00FB7E4D" w:rsidRDefault="00C10CB3" w:rsidP="00C10CB3">
            <w:pPr>
              <w:jc w:val="right"/>
              <w:rPr>
                <w:rFonts w:eastAsia="Calibri"/>
                <w:color w:val="000000"/>
                <w:sz w:val="18"/>
                <w:szCs w:val="18"/>
              </w:rPr>
            </w:pPr>
            <w:r w:rsidRPr="00FB7E4D">
              <w:rPr>
                <w:sz w:val="18"/>
                <w:szCs w:val="18"/>
              </w:rPr>
              <w:t>-</w:t>
            </w:r>
          </w:p>
        </w:tc>
        <w:tc>
          <w:tcPr>
            <w:tcW w:w="592" w:type="pct"/>
            <w:tcBorders>
              <w:top w:val="single" w:sz="4" w:space="0" w:color="auto"/>
              <w:left w:val="nil"/>
              <w:bottom w:val="single" w:sz="4" w:space="0" w:color="auto"/>
              <w:right w:val="single" w:sz="4" w:space="0" w:color="auto"/>
            </w:tcBorders>
            <w:vAlign w:val="center"/>
          </w:tcPr>
          <w:p w14:paraId="00BB98F7" w14:textId="29014DCD" w:rsidR="00C10CB3" w:rsidRPr="00FB7E4D" w:rsidRDefault="00C10CB3" w:rsidP="00C10CB3">
            <w:pPr>
              <w:jc w:val="right"/>
              <w:rPr>
                <w:rFonts w:eastAsia="Calibri"/>
                <w:color w:val="000000"/>
                <w:sz w:val="18"/>
                <w:szCs w:val="18"/>
              </w:rPr>
            </w:pPr>
            <w:r w:rsidRPr="00FB7E4D">
              <w:rPr>
                <w:sz w:val="18"/>
                <w:szCs w:val="18"/>
              </w:rPr>
              <w:t>69</w:t>
            </w:r>
          </w:p>
        </w:tc>
      </w:tr>
      <w:tr w:rsidR="00C10CB3" w:rsidRPr="00FB7E4D" w14:paraId="028721C2" w14:textId="77777777" w:rsidTr="00C10CB3">
        <w:trPr>
          <w:trHeight w:val="14"/>
          <w:jc w:val="center"/>
        </w:trPr>
        <w:tc>
          <w:tcPr>
            <w:tcW w:w="1611"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75EF6BAC" w14:textId="0F44FB17" w:rsidR="00C10CB3" w:rsidRPr="00FB7E4D" w:rsidRDefault="00F04290" w:rsidP="00C10CB3">
            <w:pPr>
              <w:rPr>
                <w:b/>
                <w:bCs/>
                <w:color w:val="000000"/>
                <w:sz w:val="18"/>
                <w:szCs w:val="18"/>
                <w:lang w:eastAsia="bs-Latn-BA"/>
              </w:rPr>
            </w:pPr>
            <w:r w:rsidRPr="00FB7E4D">
              <w:rPr>
                <w:b/>
                <w:bCs/>
                <w:color w:val="000000"/>
                <w:sz w:val="18"/>
                <w:szCs w:val="18"/>
                <w:lang w:eastAsia="bs-Latn-BA"/>
              </w:rPr>
              <w:t>За</w:t>
            </w:r>
            <w:r w:rsidR="00C10CB3" w:rsidRPr="00FB7E4D">
              <w:rPr>
                <w:b/>
                <w:bCs/>
                <w:color w:val="000000"/>
                <w:sz w:val="18"/>
                <w:szCs w:val="18"/>
                <w:lang w:eastAsia="bs-Latn-BA"/>
              </w:rPr>
              <w:t xml:space="preserve"> </w:t>
            </w:r>
            <w:r w:rsidRPr="00FB7E4D">
              <w:rPr>
                <w:b/>
                <w:bCs/>
                <w:color w:val="000000"/>
                <w:sz w:val="18"/>
                <w:szCs w:val="18"/>
                <w:lang w:eastAsia="bs-Latn-BA"/>
              </w:rPr>
              <w:t>социјалну</w:t>
            </w:r>
            <w:r w:rsidR="00C10CB3" w:rsidRPr="00FB7E4D">
              <w:rPr>
                <w:b/>
                <w:bCs/>
                <w:color w:val="000000"/>
                <w:sz w:val="18"/>
                <w:szCs w:val="18"/>
                <w:lang w:eastAsia="bs-Latn-BA"/>
              </w:rPr>
              <w:t xml:space="preserve"> </w:t>
            </w:r>
            <w:r w:rsidRPr="00FB7E4D">
              <w:rPr>
                <w:b/>
                <w:bCs/>
                <w:color w:val="000000"/>
                <w:sz w:val="18"/>
                <w:szCs w:val="18"/>
                <w:lang w:eastAsia="bs-Latn-BA"/>
              </w:rPr>
              <w:t>дјелатност</w:t>
            </w:r>
          </w:p>
        </w:tc>
        <w:tc>
          <w:tcPr>
            <w:tcW w:w="914" w:type="pct"/>
            <w:tcBorders>
              <w:top w:val="single" w:sz="4" w:space="0" w:color="auto"/>
              <w:left w:val="single" w:sz="4" w:space="0" w:color="auto"/>
              <w:bottom w:val="single" w:sz="4" w:space="0" w:color="auto"/>
              <w:right w:val="single" w:sz="4" w:space="0" w:color="auto"/>
            </w:tcBorders>
            <w:vAlign w:val="center"/>
            <w:hideMark/>
          </w:tcPr>
          <w:p w14:paraId="7D028EE8" w14:textId="0821BFA8" w:rsidR="00C10CB3" w:rsidRPr="00FB7E4D" w:rsidRDefault="00C10CB3" w:rsidP="00C10CB3">
            <w:pPr>
              <w:jc w:val="right"/>
              <w:rPr>
                <w:rFonts w:eastAsia="Calibri"/>
                <w:color w:val="000000"/>
                <w:sz w:val="18"/>
                <w:szCs w:val="18"/>
              </w:rPr>
            </w:pPr>
            <w:r w:rsidRPr="00FB7E4D">
              <w:rPr>
                <w:sz w:val="18"/>
                <w:szCs w:val="18"/>
              </w:rPr>
              <w:t>24</w:t>
            </w:r>
          </w:p>
        </w:tc>
        <w:tc>
          <w:tcPr>
            <w:tcW w:w="646" w:type="pct"/>
            <w:tcBorders>
              <w:top w:val="single" w:sz="4" w:space="0" w:color="auto"/>
              <w:left w:val="nil"/>
              <w:bottom w:val="single" w:sz="4" w:space="0" w:color="auto"/>
              <w:right w:val="single" w:sz="4" w:space="0" w:color="auto"/>
            </w:tcBorders>
            <w:noWrap/>
            <w:vAlign w:val="center"/>
            <w:hideMark/>
          </w:tcPr>
          <w:p w14:paraId="663149FF" w14:textId="673F85E5" w:rsidR="00C10CB3" w:rsidRPr="00FB7E4D" w:rsidRDefault="00C10CB3" w:rsidP="00C10CB3">
            <w:pPr>
              <w:jc w:val="right"/>
              <w:rPr>
                <w:color w:val="000000"/>
                <w:sz w:val="18"/>
                <w:szCs w:val="18"/>
                <w:lang w:eastAsia="bs-Latn-BA"/>
              </w:rPr>
            </w:pPr>
            <w:r w:rsidRPr="00FB7E4D">
              <w:rPr>
                <w:sz w:val="18"/>
                <w:szCs w:val="18"/>
              </w:rPr>
              <w:t>26</w:t>
            </w:r>
          </w:p>
        </w:tc>
        <w:tc>
          <w:tcPr>
            <w:tcW w:w="591" w:type="pct"/>
            <w:tcBorders>
              <w:top w:val="single" w:sz="4" w:space="0" w:color="auto"/>
              <w:left w:val="nil"/>
              <w:bottom w:val="single" w:sz="4" w:space="0" w:color="auto"/>
              <w:right w:val="single" w:sz="4" w:space="0" w:color="auto"/>
            </w:tcBorders>
            <w:noWrap/>
            <w:vAlign w:val="center"/>
            <w:hideMark/>
          </w:tcPr>
          <w:p w14:paraId="0BF0B540" w14:textId="2D04CC2F" w:rsidR="00C10CB3" w:rsidRPr="00FB7E4D" w:rsidRDefault="00C10CB3" w:rsidP="00C10CB3">
            <w:pPr>
              <w:jc w:val="right"/>
              <w:rPr>
                <w:color w:val="000000"/>
                <w:sz w:val="18"/>
                <w:szCs w:val="18"/>
                <w:lang w:eastAsia="bs-Latn-BA"/>
              </w:rPr>
            </w:pPr>
            <w:r w:rsidRPr="00FB7E4D">
              <w:rPr>
                <w:color w:val="000000"/>
                <w:sz w:val="18"/>
                <w:szCs w:val="18"/>
              </w:rPr>
              <w:t>-</w:t>
            </w:r>
          </w:p>
        </w:tc>
        <w:tc>
          <w:tcPr>
            <w:tcW w:w="646" w:type="pct"/>
            <w:tcBorders>
              <w:top w:val="single" w:sz="4" w:space="0" w:color="auto"/>
              <w:left w:val="nil"/>
              <w:bottom w:val="single" w:sz="4" w:space="0" w:color="auto"/>
              <w:right w:val="single" w:sz="4" w:space="0" w:color="auto"/>
            </w:tcBorders>
            <w:vAlign w:val="center"/>
            <w:hideMark/>
          </w:tcPr>
          <w:p w14:paraId="2C660429" w14:textId="78D08EA6" w:rsidR="00C10CB3" w:rsidRPr="00FB7E4D" w:rsidRDefault="00C10CB3" w:rsidP="00C10CB3">
            <w:pPr>
              <w:jc w:val="right"/>
              <w:rPr>
                <w:rFonts w:eastAsia="Calibri"/>
                <w:color w:val="000000"/>
                <w:sz w:val="18"/>
                <w:szCs w:val="18"/>
              </w:rPr>
            </w:pPr>
            <w:r w:rsidRPr="00FB7E4D">
              <w:rPr>
                <w:sz w:val="18"/>
                <w:szCs w:val="18"/>
              </w:rPr>
              <w:t>-</w:t>
            </w:r>
          </w:p>
        </w:tc>
        <w:tc>
          <w:tcPr>
            <w:tcW w:w="592" w:type="pct"/>
            <w:tcBorders>
              <w:top w:val="single" w:sz="4" w:space="0" w:color="auto"/>
              <w:left w:val="nil"/>
              <w:bottom w:val="single" w:sz="4" w:space="0" w:color="auto"/>
              <w:right w:val="single" w:sz="4" w:space="0" w:color="auto"/>
            </w:tcBorders>
            <w:vAlign w:val="center"/>
          </w:tcPr>
          <w:p w14:paraId="60BA5D4D" w14:textId="5AE98B4E" w:rsidR="00C10CB3" w:rsidRPr="00FB7E4D" w:rsidRDefault="00C10CB3" w:rsidP="00C10CB3">
            <w:pPr>
              <w:jc w:val="right"/>
              <w:rPr>
                <w:rFonts w:eastAsia="Calibri"/>
                <w:color w:val="000000"/>
                <w:sz w:val="18"/>
                <w:szCs w:val="18"/>
              </w:rPr>
            </w:pPr>
            <w:r w:rsidRPr="00FB7E4D">
              <w:rPr>
                <w:sz w:val="18"/>
                <w:szCs w:val="18"/>
              </w:rPr>
              <w:t>50</w:t>
            </w:r>
          </w:p>
        </w:tc>
      </w:tr>
      <w:tr w:rsidR="00C10CB3" w:rsidRPr="00FB7E4D" w14:paraId="0EE99A8C" w14:textId="77777777" w:rsidTr="00C10CB3">
        <w:trPr>
          <w:trHeight w:val="14"/>
          <w:jc w:val="center"/>
        </w:trPr>
        <w:tc>
          <w:tcPr>
            <w:tcW w:w="1611"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1526BF49" w14:textId="72BE0A86" w:rsidR="00C10CB3" w:rsidRPr="00FB7E4D" w:rsidRDefault="00F04290" w:rsidP="00C10CB3">
            <w:pPr>
              <w:rPr>
                <w:b/>
                <w:bCs/>
                <w:color w:val="000000"/>
                <w:sz w:val="18"/>
                <w:szCs w:val="18"/>
                <w:lang w:eastAsia="bs-Latn-BA"/>
              </w:rPr>
            </w:pPr>
            <w:r w:rsidRPr="00FB7E4D">
              <w:rPr>
                <w:b/>
                <w:bCs/>
                <w:color w:val="000000"/>
                <w:sz w:val="18"/>
                <w:szCs w:val="18"/>
                <w:lang w:eastAsia="bs-Latn-BA"/>
              </w:rPr>
              <w:t>Укупно</w:t>
            </w:r>
          </w:p>
        </w:tc>
        <w:tc>
          <w:tcPr>
            <w:tcW w:w="914" w:type="pct"/>
            <w:tcBorders>
              <w:top w:val="single" w:sz="4" w:space="0" w:color="auto"/>
              <w:left w:val="single" w:sz="4" w:space="0" w:color="auto"/>
              <w:bottom w:val="single" w:sz="4" w:space="0" w:color="auto"/>
              <w:right w:val="single" w:sz="4" w:space="0" w:color="auto"/>
            </w:tcBorders>
            <w:vAlign w:val="center"/>
            <w:hideMark/>
          </w:tcPr>
          <w:p w14:paraId="0A8502A8" w14:textId="199F1336" w:rsidR="00C10CB3" w:rsidRPr="00FB7E4D" w:rsidRDefault="00C10CB3" w:rsidP="00C10CB3">
            <w:pPr>
              <w:jc w:val="right"/>
              <w:rPr>
                <w:rFonts w:eastAsia="Calibri"/>
                <w:b/>
                <w:color w:val="000000"/>
                <w:sz w:val="18"/>
                <w:szCs w:val="18"/>
              </w:rPr>
            </w:pPr>
            <w:r w:rsidRPr="00FB7E4D">
              <w:rPr>
                <w:sz w:val="18"/>
                <w:szCs w:val="18"/>
              </w:rPr>
              <w:t>334</w:t>
            </w:r>
          </w:p>
        </w:tc>
        <w:tc>
          <w:tcPr>
            <w:tcW w:w="646" w:type="pct"/>
            <w:tcBorders>
              <w:top w:val="single" w:sz="4" w:space="0" w:color="auto"/>
              <w:left w:val="nil"/>
              <w:bottom w:val="single" w:sz="4" w:space="0" w:color="auto"/>
              <w:right w:val="single" w:sz="4" w:space="0" w:color="auto"/>
            </w:tcBorders>
            <w:noWrap/>
            <w:vAlign w:val="center"/>
            <w:hideMark/>
          </w:tcPr>
          <w:p w14:paraId="2BC394D0" w14:textId="4675F451" w:rsidR="00C10CB3" w:rsidRPr="00FB7E4D" w:rsidRDefault="00C10CB3" w:rsidP="00C10CB3">
            <w:pPr>
              <w:jc w:val="right"/>
              <w:rPr>
                <w:b/>
                <w:color w:val="000000"/>
                <w:sz w:val="18"/>
                <w:szCs w:val="18"/>
                <w:lang w:eastAsia="bs-Latn-BA"/>
              </w:rPr>
            </w:pPr>
            <w:r w:rsidRPr="00FB7E4D">
              <w:rPr>
                <w:sz w:val="18"/>
                <w:szCs w:val="18"/>
              </w:rPr>
              <w:t>26</w:t>
            </w:r>
          </w:p>
        </w:tc>
        <w:tc>
          <w:tcPr>
            <w:tcW w:w="591" w:type="pct"/>
            <w:tcBorders>
              <w:top w:val="single" w:sz="4" w:space="0" w:color="auto"/>
              <w:left w:val="nil"/>
              <w:bottom w:val="single" w:sz="4" w:space="0" w:color="auto"/>
              <w:right w:val="single" w:sz="4" w:space="0" w:color="auto"/>
            </w:tcBorders>
            <w:noWrap/>
            <w:vAlign w:val="center"/>
            <w:hideMark/>
          </w:tcPr>
          <w:p w14:paraId="0930C8BB" w14:textId="1E79285B" w:rsidR="00C10CB3" w:rsidRPr="00FB7E4D" w:rsidRDefault="00C10CB3" w:rsidP="00C10CB3">
            <w:pPr>
              <w:jc w:val="right"/>
              <w:rPr>
                <w:b/>
                <w:color w:val="000000"/>
                <w:sz w:val="18"/>
                <w:szCs w:val="18"/>
                <w:lang w:eastAsia="bs-Latn-BA"/>
              </w:rPr>
            </w:pPr>
            <w:r w:rsidRPr="00FB7E4D">
              <w:rPr>
                <w:sz w:val="18"/>
                <w:szCs w:val="18"/>
              </w:rPr>
              <w:t>231</w:t>
            </w:r>
          </w:p>
        </w:tc>
        <w:tc>
          <w:tcPr>
            <w:tcW w:w="646" w:type="pct"/>
            <w:tcBorders>
              <w:top w:val="single" w:sz="4" w:space="0" w:color="auto"/>
              <w:left w:val="nil"/>
              <w:bottom w:val="single" w:sz="4" w:space="0" w:color="auto"/>
              <w:right w:val="single" w:sz="4" w:space="0" w:color="auto"/>
            </w:tcBorders>
            <w:vAlign w:val="center"/>
            <w:hideMark/>
          </w:tcPr>
          <w:p w14:paraId="2F916741" w14:textId="191B4606" w:rsidR="00C10CB3" w:rsidRPr="00FB7E4D" w:rsidRDefault="00C10CB3" w:rsidP="00C10CB3">
            <w:pPr>
              <w:jc w:val="right"/>
              <w:rPr>
                <w:rFonts w:eastAsia="Calibri"/>
                <w:b/>
                <w:color w:val="000000"/>
                <w:sz w:val="18"/>
                <w:szCs w:val="18"/>
              </w:rPr>
            </w:pPr>
            <w:r w:rsidRPr="00FB7E4D">
              <w:rPr>
                <w:sz w:val="18"/>
                <w:szCs w:val="18"/>
              </w:rPr>
              <w:t>-</w:t>
            </w:r>
          </w:p>
        </w:tc>
        <w:tc>
          <w:tcPr>
            <w:tcW w:w="592" w:type="pct"/>
            <w:tcBorders>
              <w:top w:val="single" w:sz="4" w:space="0" w:color="auto"/>
              <w:left w:val="nil"/>
              <w:bottom w:val="single" w:sz="4" w:space="0" w:color="auto"/>
              <w:right w:val="single" w:sz="4" w:space="0" w:color="auto"/>
            </w:tcBorders>
            <w:vAlign w:val="center"/>
          </w:tcPr>
          <w:p w14:paraId="783300BA" w14:textId="0893B64F" w:rsidR="00C10CB3" w:rsidRPr="00FB7E4D" w:rsidRDefault="00C10CB3" w:rsidP="00C10CB3">
            <w:pPr>
              <w:jc w:val="right"/>
              <w:rPr>
                <w:rFonts w:eastAsia="Calibri"/>
                <w:b/>
                <w:color w:val="000000"/>
                <w:sz w:val="18"/>
                <w:szCs w:val="18"/>
              </w:rPr>
            </w:pPr>
            <w:r w:rsidRPr="00FB7E4D">
              <w:rPr>
                <w:sz w:val="18"/>
                <w:szCs w:val="18"/>
              </w:rPr>
              <w:t>591</w:t>
            </w:r>
          </w:p>
        </w:tc>
      </w:tr>
    </w:tbl>
    <w:p w14:paraId="7B85044B" w14:textId="77777777" w:rsidR="002424FF" w:rsidRPr="00FB7E4D" w:rsidRDefault="002424FF" w:rsidP="002424FF">
      <w:pPr>
        <w:autoSpaceDE w:val="0"/>
        <w:autoSpaceDN w:val="0"/>
        <w:adjustRightInd w:val="0"/>
        <w:rPr>
          <w:rFonts w:eastAsia="Calibri"/>
          <w:lang w:eastAsia="hr-BA"/>
        </w:rPr>
      </w:pPr>
    </w:p>
    <w:p w14:paraId="32DA9313" w14:textId="0FD55AFB" w:rsidR="00C03842" w:rsidRPr="00BF62B4" w:rsidRDefault="00F04290" w:rsidP="005A22F1">
      <w:pPr>
        <w:autoSpaceDE w:val="0"/>
        <w:autoSpaceDN w:val="0"/>
        <w:adjustRightInd w:val="0"/>
        <w:jc w:val="both"/>
        <w:rPr>
          <w:rFonts w:eastAsia="Calibri"/>
          <w:bCs/>
          <w:lang w:val="en-US"/>
        </w:rPr>
      </w:pPr>
      <w:r w:rsidRPr="00FB7E4D">
        <w:rPr>
          <w:lang w:eastAsia="hr-BA"/>
        </w:rPr>
        <w:t>Посматрајући</w:t>
      </w:r>
      <w:r w:rsidR="00C10CB3" w:rsidRPr="00FB7E4D">
        <w:rPr>
          <w:lang w:eastAsia="hr-BA"/>
        </w:rPr>
        <w:t xml:space="preserve"> </w:t>
      </w:r>
      <w:r w:rsidRPr="00FB7E4D">
        <w:rPr>
          <w:lang w:eastAsia="hr-BA"/>
        </w:rPr>
        <w:t>јавне</w:t>
      </w:r>
      <w:r w:rsidR="00C10CB3" w:rsidRPr="00FB7E4D">
        <w:rPr>
          <w:lang w:eastAsia="hr-BA"/>
        </w:rPr>
        <w:t xml:space="preserve"> </w:t>
      </w:r>
      <w:r w:rsidRPr="00FB7E4D">
        <w:rPr>
          <w:lang w:eastAsia="hr-BA"/>
        </w:rPr>
        <w:t>зграде</w:t>
      </w:r>
      <w:r w:rsidR="00C10CB3" w:rsidRPr="00FB7E4D">
        <w:rPr>
          <w:lang w:eastAsia="hr-BA"/>
        </w:rPr>
        <w:t xml:space="preserve"> </w:t>
      </w:r>
      <w:r w:rsidRPr="00FB7E4D">
        <w:rPr>
          <w:lang w:eastAsia="hr-BA"/>
        </w:rPr>
        <w:t>у</w:t>
      </w:r>
      <w:r w:rsidR="00C10CB3" w:rsidRPr="00FB7E4D">
        <w:rPr>
          <w:lang w:eastAsia="hr-BA"/>
        </w:rPr>
        <w:t xml:space="preserve"> </w:t>
      </w:r>
      <w:r w:rsidRPr="00FB7E4D">
        <w:rPr>
          <w:lang w:eastAsia="hr-BA"/>
        </w:rPr>
        <w:t>власништву</w:t>
      </w:r>
      <w:r w:rsidR="00C10CB3" w:rsidRPr="00FB7E4D">
        <w:rPr>
          <w:lang w:eastAsia="hr-BA"/>
        </w:rPr>
        <w:t xml:space="preserve"> </w:t>
      </w:r>
      <w:r w:rsidRPr="00FB7E4D">
        <w:rPr>
          <w:lang w:eastAsia="hr-BA"/>
        </w:rPr>
        <w:t>општине</w:t>
      </w:r>
      <w:r w:rsidR="00C10CB3" w:rsidRPr="00FB7E4D">
        <w:rPr>
          <w:lang w:eastAsia="hr-BA"/>
        </w:rPr>
        <w:t xml:space="preserve"> </w:t>
      </w:r>
      <w:r w:rsidRPr="00FB7E4D">
        <w:rPr>
          <w:lang w:eastAsia="hr-BA"/>
        </w:rPr>
        <w:t>Мркоњић</w:t>
      </w:r>
      <w:r w:rsidR="00C10CB3" w:rsidRPr="00FB7E4D">
        <w:rPr>
          <w:lang w:eastAsia="hr-BA"/>
        </w:rPr>
        <w:t xml:space="preserve"> </w:t>
      </w:r>
      <w:r w:rsidRPr="00FB7E4D">
        <w:rPr>
          <w:lang w:eastAsia="hr-BA"/>
        </w:rPr>
        <w:t>Град</w:t>
      </w:r>
      <w:r w:rsidR="00C10CB3" w:rsidRPr="00FB7E4D">
        <w:rPr>
          <w:lang w:eastAsia="hr-BA"/>
        </w:rPr>
        <w:t xml:space="preserve"> </w:t>
      </w:r>
      <w:r w:rsidRPr="00FB7E4D">
        <w:rPr>
          <w:lang w:eastAsia="hr-BA"/>
        </w:rPr>
        <w:t>највећи</w:t>
      </w:r>
      <w:r w:rsidR="00C10CB3" w:rsidRPr="00FB7E4D">
        <w:rPr>
          <w:lang w:eastAsia="hr-BA"/>
        </w:rPr>
        <w:t xml:space="preserve"> </w:t>
      </w:r>
      <w:r w:rsidRPr="00FB7E4D">
        <w:rPr>
          <w:lang w:eastAsia="hr-BA"/>
        </w:rPr>
        <w:t>удио</w:t>
      </w:r>
      <w:r w:rsidR="00C10CB3" w:rsidRPr="00FB7E4D">
        <w:rPr>
          <w:lang w:eastAsia="hr-BA"/>
        </w:rPr>
        <w:t xml:space="preserve"> </w:t>
      </w:r>
      <w:r w:rsidRPr="00FB7E4D">
        <w:rPr>
          <w:lang w:eastAsia="hr-BA"/>
        </w:rPr>
        <w:t>у</w:t>
      </w:r>
      <w:r w:rsidR="00C10CB3" w:rsidRPr="00FB7E4D">
        <w:rPr>
          <w:lang w:eastAsia="hr-BA"/>
        </w:rPr>
        <w:t xml:space="preserve"> </w:t>
      </w:r>
      <w:r w:rsidRPr="00FB7E4D">
        <w:rPr>
          <w:lang w:eastAsia="hr-BA"/>
        </w:rPr>
        <w:t>укупним</w:t>
      </w:r>
      <w:r w:rsidR="00C10CB3" w:rsidRPr="00FB7E4D">
        <w:rPr>
          <w:lang w:eastAsia="hr-BA"/>
        </w:rPr>
        <w:t xml:space="preserve"> </w:t>
      </w:r>
      <w:r w:rsidRPr="00FB7E4D">
        <w:rPr>
          <w:lang w:eastAsia="hr-BA"/>
        </w:rPr>
        <w:t>емисијама</w:t>
      </w:r>
      <w:r w:rsidR="00C10CB3" w:rsidRPr="00FB7E4D">
        <w:rPr>
          <w:lang w:eastAsia="hr-BA"/>
        </w:rPr>
        <w:t xml:space="preserve"> </w:t>
      </w:r>
      <w:r w:rsidRPr="00FB7E4D">
        <w:rPr>
          <w:lang w:eastAsia="hr-BA"/>
        </w:rPr>
        <w:t>за</w:t>
      </w:r>
      <w:r w:rsidR="00C10CB3" w:rsidRPr="00FB7E4D">
        <w:rPr>
          <w:lang w:eastAsia="hr-BA"/>
        </w:rPr>
        <w:t xml:space="preserve"> </w:t>
      </w:r>
      <w:r w:rsidRPr="00FB7E4D">
        <w:rPr>
          <w:lang w:eastAsia="hr-BA"/>
        </w:rPr>
        <w:t>базну</w:t>
      </w:r>
      <w:r w:rsidR="00C10CB3" w:rsidRPr="00FB7E4D">
        <w:rPr>
          <w:lang w:eastAsia="hr-BA"/>
        </w:rPr>
        <w:t xml:space="preserve"> 2013. </w:t>
      </w:r>
      <w:r w:rsidRPr="00FB7E4D">
        <w:rPr>
          <w:lang w:eastAsia="hr-BA"/>
        </w:rPr>
        <w:t>годину</w:t>
      </w:r>
      <w:r w:rsidR="00C10CB3" w:rsidRPr="00FB7E4D">
        <w:rPr>
          <w:lang w:eastAsia="hr-BA"/>
        </w:rPr>
        <w:t xml:space="preserve"> </w:t>
      </w:r>
      <w:r w:rsidRPr="00FB7E4D">
        <w:rPr>
          <w:lang w:eastAsia="hr-BA"/>
        </w:rPr>
        <w:t>чине</w:t>
      </w:r>
      <w:r w:rsidR="00C10CB3" w:rsidRPr="00FB7E4D">
        <w:rPr>
          <w:lang w:eastAsia="hr-BA"/>
        </w:rPr>
        <w:t xml:space="preserve"> </w:t>
      </w:r>
      <w:r w:rsidRPr="00FB7E4D">
        <w:rPr>
          <w:lang w:eastAsia="hr-BA"/>
        </w:rPr>
        <w:t>емисије</w:t>
      </w:r>
      <w:r w:rsidR="00C10CB3" w:rsidRPr="00FB7E4D">
        <w:rPr>
          <w:lang w:eastAsia="hr-BA"/>
        </w:rPr>
        <w:t xml:space="preserve"> </w:t>
      </w:r>
      <w:r w:rsidRPr="00FB7E4D">
        <w:rPr>
          <w:lang w:eastAsia="hr-BA"/>
        </w:rPr>
        <w:t>из</w:t>
      </w:r>
      <w:r w:rsidR="00C10CB3" w:rsidRPr="00FB7E4D">
        <w:rPr>
          <w:lang w:eastAsia="hr-BA"/>
        </w:rPr>
        <w:t xml:space="preserve"> </w:t>
      </w:r>
      <w:r w:rsidRPr="00FB7E4D">
        <w:rPr>
          <w:lang w:eastAsia="hr-BA"/>
        </w:rPr>
        <w:t>зграда</w:t>
      </w:r>
      <w:r w:rsidR="00C10CB3" w:rsidRPr="00FB7E4D">
        <w:rPr>
          <w:lang w:eastAsia="hr-BA"/>
        </w:rPr>
        <w:t xml:space="preserve"> </w:t>
      </w:r>
      <w:r w:rsidRPr="00FB7E4D">
        <w:rPr>
          <w:lang w:eastAsia="hr-BA"/>
        </w:rPr>
        <w:t>за</w:t>
      </w:r>
      <w:r w:rsidR="00C10CB3" w:rsidRPr="00FB7E4D">
        <w:rPr>
          <w:lang w:eastAsia="hr-BA"/>
        </w:rPr>
        <w:t xml:space="preserve"> </w:t>
      </w:r>
      <w:r w:rsidRPr="00FB7E4D">
        <w:rPr>
          <w:lang w:eastAsia="hr-BA"/>
        </w:rPr>
        <w:t>административну</w:t>
      </w:r>
      <w:r w:rsidR="00C10CB3" w:rsidRPr="00FB7E4D">
        <w:rPr>
          <w:lang w:eastAsia="hr-BA"/>
        </w:rPr>
        <w:t xml:space="preserve"> </w:t>
      </w:r>
      <w:r w:rsidRPr="00FB7E4D">
        <w:rPr>
          <w:lang w:eastAsia="hr-BA"/>
        </w:rPr>
        <w:t>управу</w:t>
      </w:r>
      <w:r w:rsidR="00C10CB3" w:rsidRPr="00FB7E4D">
        <w:rPr>
          <w:lang w:eastAsia="hr-BA"/>
        </w:rPr>
        <w:t xml:space="preserve"> </w:t>
      </w:r>
      <w:r w:rsidRPr="00FB7E4D">
        <w:rPr>
          <w:lang w:eastAsia="hr-BA"/>
        </w:rPr>
        <w:t>од</w:t>
      </w:r>
      <w:r w:rsidR="00C10CB3" w:rsidRPr="00FB7E4D">
        <w:rPr>
          <w:lang w:eastAsia="hr-BA"/>
        </w:rPr>
        <w:t xml:space="preserve"> 37%, </w:t>
      </w:r>
      <w:r w:rsidRPr="00FB7E4D">
        <w:rPr>
          <w:lang w:eastAsia="hr-BA"/>
        </w:rPr>
        <w:t>затим</w:t>
      </w:r>
      <w:r w:rsidR="00C10CB3" w:rsidRPr="00FB7E4D">
        <w:rPr>
          <w:lang w:eastAsia="hr-BA"/>
        </w:rPr>
        <w:t xml:space="preserve"> </w:t>
      </w:r>
      <w:r w:rsidRPr="00FB7E4D">
        <w:rPr>
          <w:lang w:eastAsia="hr-BA"/>
        </w:rPr>
        <w:t>из</w:t>
      </w:r>
      <w:r w:rsidR="00C10CB3" w:rsidRPr="00FB7E4D">
        <w:rPr>
          <w:lang w:eastAsia="hr-BA"/>
        </w:rPr>
        <w:t xml:space="preserve"> </w:t>
      </w:r>
      <w:r w:rsidRPr="00FB7E4D">
        <w:rPr>
          <w:lang w:eastAsia="hr-BA"/>
        </w:rPr>
        <w:t>зграда</w:t>
      </w:r>
      <w:r w:rsidR="00C10CB3" w:rsidRPr="00FB7E4D">
        <w:rPr>
          <w:lang w:eastAsia="hr-BA"/>
        </w:rPr>
        <w:t xml:space="preserve"> </w:t>
      </w:r>
      <w:r w:rsidRPr="00FB7E4D">
        <w:rPr>
          <w:lang w:eastAsia="hr-BA"/>
        </w:rPr>
        <w:t>за</w:t>
      </w:r>
      <w:r w:rsidR="00C10CB3" w:rsidRPr="00FB7E4D">
        <w:rPr>
          <w:lang w:eastAsia="hr-BA"/>
        </w:rPr>
        <w:t xml:space="preserve"> </w:t>
      </w:r>
      <w:r w:rsidRPr="00FB7E4D">
        <w:rPr>
          <w:lang w:eastAsia="hr-BA"/>
        </w:rPr>
        <w:t>образовну</w:t>
      </w:r>
      <w:r w:rsidR="00C10CB3" w:rsidRPr="00FB7E4D">
        <w:rPr>
          <w:lang w:eastAsia="hr-BA"/>
        </w:rPr>
        <w:t xml:space="preserve"> </w:t>
      </w:r>
      <w:r w:rsidRPr="00FB7E4D">
        <w:rPr>
          <w:lang w:eastAsia="hr-BA"/>
        </w:rPr>
        <w:t>дјелатност</w:t>
      </w:r>
      <w:r w:rsidR="00C10CB3" w:rsidRPr="00FB7E4D">
        <w:rPr>
          <w:lang w:eastAsia="hr-BA"/>
        </w:rPr>
        <w:t xml:space="preserve"> </w:t>
      </w:r>
      <w:r w:rsidRPr="00FB7E4D">
        <w:rPr>
          <w:lang w:eastAsia="hr-BA"/>
        </w:rPr>
        <w:t>у</w:t>
      </w:r>
      <w:r w:rsidR="00C10CB3" w:rsidRPr="00FB7E4D">
        <w:rPr>
          <w:lang w:eastAsia="hr-BA"/>
        </w:rPr>
        <w:t xml:space="preserve"> </w:t>
      </w:r>
      <w:r w:rsidRPr="00FB7E4D">
        <w:rPr>
          <w:lang w:eastAsia="hr-BA"/>
        </w:rPr>
        <w:t>износу</w:t>
      </w:r>
      <w:r w:rsidR="00C10CB3" w:rsidRPr="00FB7E4D">
        <w:rPr>
          <w:lang w:eastAsia="hr-BA"/>
        </w:rPr>
        <w:t xml:space="preserve"> </w:t>
      </w:r>
      <w:r w:rsidRPr="00FB7E4D">
        <w:rPr>
          <w:lang w:eastAsia="hr-BA"/>
        </w:rPr>
        <w:t>од</w:t>
      </w:r>
      <w:r w:rsidR="00C10CB3" w:rsidRPr="00FB7E4D">
        <w:rPr>
          <w:lang w:eastAsia="hr-BA"/>
        </w:rPr>
        <w:t xml:space="preserve"> 25% </w:t>
      </w:r>
      <w:r w:rsidR="00C03842" w:rsidRPr="00FB7E4D">
        <w:rPr>
          <w:rFonts w:eastAsia="Calibri"/>
          <w:lang w:eastAsia="hr-BA"/>
        </w:rPr>
        <w:t>(</w:t>
      </w:r>
      <w:r w:rsidR="00BF62B4">
        <w:rPr>
          <w:rFonts w:eastAsia="Calibri"/>
          <w:bCs/>
          <w:lang w:val="en-US"/>
        </w:rPr>
        <w:t>Слика14)</w:t>
      </w:r>
    </w:p>
    <w:p w14:paraId="44A319C9" w14:textId="5D6C7AA8" w:rsidR="00D123E7" w:rsidRPr="00FB7E4D" w:rsidRDefault="00052EDE" w:rsidP="008C789C">
      <w:pPr>
        <w:pStyle w:val="Caption"/>
        <w:tabs>
          <w:tab w:val="left" w:pos="1395"/>
        </w:tabs>
        <w:spacing w:after="160"/>
        <w:jc w:val="left"/>
        <w:rPr>
          <w:rFonts w:ascii="Times New Roman" w:hAnsi="Times New Roman" w:cs="Times New Roman"/>
          <w:lang w:val="sr-Cyrl-BA"/>
        </w:rPr>
      </w:pPr>
      <w:bookmarkStart w:id="153" w:name="_Ref162723199"/>
      <w:bookmarkStart w:id="154" w:name="_Toc174444746"/>
      <w:r w:rsidRPr="00FB7E4D">
        <w:rPr>
          <w:rFonts w:ascii="Times New Roman" w:hAnsi="Times New Roman" w:cs="Times New Roman"/>
          <w:noProof/>
          <w:lang w:eastAsia="en-GB"/>
        </w:rPr>
        <w:drawing>
          <wp:inline distT="0" distB="0" distL="0" distR="0" wp14:anchorId="5B0AC516" wp14:editId="5E6834F6">
            <wp:extent cx="4455795" cy="1889760"/>
            <wp:effectExtent l="0" t="0" r="1905" b="15240"/>
            <wp:docPr id="1795642626" name="Chart 1">
              <a:extLst xmlns:a="http://schemas.openxmlformats.org/drawingml/2006/main">
                <a:ext uri="{FF2B5EF4-FFF2-40B4-BE49-F238E27FC236}">
                  <a16:creationId xmlns:a16="http://schemas.microsoft.com/office/drawing/2014/main" id="{CB2C5C6D-EEAD-40A5-8565-A0D21790A96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r w:rsidRPr="00FB7E4D">
        <w:rPr>
          <w:rFonts w:ascii="Times New Roman" w:hAnsi="Times New Roman" w:cs="Times New Roman"/>
          <w:noProof/>
          <w:lang w:eastAsia="en-GB"/>
        </w:rPr>
        <w:drawing>
          <wp:inline distT="0" distB="0" distL="0" distR="0" wp14:anchorId="42423A76" wp14:editId="4E58EB94">
            <wp:extent cx="1142365" cy="1889760"/>
            <wp:effectExtent l="0" t="0" r="635" b="15240"/>
            <wp:docPr id="1419067645" name="Chart 2">
              <a:extLst xmlns:a="http://schemas.openxmlformats.org/drawingml/2006/main">
                <a:ext uri="{FF2B5EF4-FFF2-40B4-BE49-F238E27FC236}">
                  <a16:creationId xmlns:a16="http://schemas.microsoft.com/office/drawing/2014/main" id="{CFC10C33-1F0A-4D95-8FBF-C02C0FD5082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sidR="00F04290" w:rsidRPr="00FB7E4D">
        <w:rPr>
          <w:rFonts w:ascii="Times New Roman" w:hAnsi="Times New Roman" w:cs="Times New Roman"/>
          <w:lang w:val="sr-Cyrl-BA"/>
        </w:rPr>
        <w:t>Слика</w:t>
      </w:r>
      <w:r w:rsidR="00D123E7" w:rsidRPr="00FB7E4D">
        <w:rPr>
          <w:rFonts w:ascii="Times New Roman" w:hAnsi="Times New Roman" w:cs="Times New Roman"/>
          <w:lang w:val="sr-Cyrl-BA"/>
        </w:rPr>
        <w:t xml:space="preserve"> </w:t>
      </w:r>
      <w:bookmarkEnd w:id="153"/>
      <w:r w:rsidR="00BF62B4">
        <w:rPr>
          <w:rFonts w:ascii="Times New Roman" w:hAnsi="Times New Roman" w:cs="Times New Roman"/>
          <w:lang w:val="en-US"/>
        </w:rPr>
        <w:t>14</w:t>
      </w:r>
      <w:r w:rsidR="009D237D" w:rsidRPr="00FB7E4D">
        <w:rPr>
          <w:rFonts w:ascii="Times New Roman" w:hAnsi="Times New Roman" w:cs="Times New Roman"/>
          <w:lang w:val="sr-Cyrl-BA"/>
        </w:rPr>
        <w:t xml:space="preserve"> </w:t>
      </w:r>
      <w:r w:rsidR="00F04290" w:rsidRPr="00FB7E4D">
        <w:rPr>
          <w:rFonts w:ascii="Times New Roman" w:hAnsi="Times New Roman" w:cs="Times New Roman"/>
          <w:lang w:val="sr-Cyrl-BA"/>
        </w:rPr>
        <w:t>Емисије</w:t>
      </w:r>
      <w:r w:rsidR="009D237D" w:rsidRPr="00FB7E4D">
        <w:rPr>
          <w:rFonts w:ascii="Times New Roman" w:hAnsi="Times New Roman" w:cs="Times New Roman"/>
          <w:lang w:val="sr-Cyrl-BA"/>
        </w:rPr>
        <w:t xml:space="preserve"> </w:t>
      </w:r>
      <w:r w:rsidR="00915595">
        <w:rPr>
          <w:rFonts w:ascii="Times New Roman" w:hAnsi="Times New Roman" w:cs="Times New Roman"/>
          <w:lang w:val="en-US"/>
        </w:rPr>
        <w:t>и</w:t>
      </w:r>
      <w:r w:rsidR="009D237D" w:rsidRPr="00FB7E4D">
        <w:rPr>
          <w:rFonts w:ascii="Times New Roman" w:hAnsi="Times New Roman" w:cs="Times New Roman"/>
          <w:lang w:val="sr-Cyrl-BA"/>
        </w:rPr>
        <w:t xml:space="preserve"> </w:t>
      </w:r>
      <w:r w:rsidR="00F04290" w:rsidRPr="00FB7E4D">
        <w:rPr>
          <w:rFonts w:ascii="Times New Roman" w:hAnsi="Times New Roman" w:cs="Times New Roman"/>
          <w:lang w:val="sr-Cyrl-BA"/>
        </w:rPr>
        <w:t>потрошња</w:t>
      </w:r>
      <w:r w:rsidR="009D237D" w:rsidRPr="00FB7E4D">
        <w:rPr>
          <w:rFonts w:ascii="Times New Roman" w:hAnsi="Times New Roman" w:cs="Times New Roman"/>
          <w:lang w:val="sr-Cyrl-BA"/>
        </w:rPr>
        <w:t xml:space="preserve"> </w:t>
      </w:r>
      <w:r w:rsidR="00F04290" w:rsidRPr="00FB7E4D">
        <w:rPr>
          <w:rFonts w:ascii="Times New Roman" w:hAnsi="Times New Roman" w:cs="Times New Roman"/>
          <w:lang w:val="sr-Cyrl-BA"/>
        </w:rPr>
        <w:t>енергената</w:t>
      </w:r>
      <w:r w:rsidR="009D237D" w:rsidRPr="00FB7E4D">
        <w:rPr>
          <w:rFonts w:ascii="Times New Roman" w:hAnsi="Times New Roman" w:cs="Times New Roman"/>
          <w:lang w:val="sr-Cyrl-BA"/>
        </w:rPr>
        <w:t xml:space="preserve"> </w:t>
      </w:r>
      <w:r w:rsidR="00F04290" w:rsidRPr="00FB7E4D">
        <w:rPr>
          <w:rFonts w:ascii="Times New Roman" w:hAnsi="Times New Roman" w:cs="Times New Roman"/>
          <w:lang w:val="sr-Cyrl-BA"/>
        </w:rPr>
        <w:t>у</w:t>
      </w:r>
      <w:r w:rsidR="009D237D" w:rsidRPr="00FB7E4D">
        <w:rPr>
          <w:rFonts w:ascii="Times New Roman" w:hAnsi="Times New Roman" w:cs="Times New Roman"/>
          <w:lang w:val="sr-Cyrl-BA"/>
        </w:rPr>
        <w:t xml:space="preserve"> </w:t>
      </w:r>
      <w:r w:rsidR="00F04290" w:rsidRPr="00FB7E4D">
        <w:rPr>
          <w:rFonts w:ascii="Times New Roman" w:hAnsi="Times New Roman" w:cs="Times New Roman"/>
          <w:lang w:val="sr-Cyrl-BA"/>
        </w:rPr>
        <w:t>јавним</w:t>
      </w:r>
      <w:r w:rsidR="009D237D" w:rsidRPr="00FB7E4D">
        <w:rPr>
          <w:rFonts w:ascii="Times New Roman" w:hAnsi="Times New Roman" w:cs="Times New Roman"/>
          <w:lang w:val="sr-Cyrl-BA"/>
        </w:rPr>
        <w:t xml:space="preserve"> </w:t>
      </w:r>
      <w:r w:rsidR="00F04290" w:rsidRPr="00FB7E4D">
        <w:rPr>
          <w:rFonts w:ascii="Times New Roman" w:hAnsi="Times New Roman" w:cs="Times New Roman"/>
          <w:lang w:val="sr-Cyrl-BA"/>
        </w:rPr>
        <w:t>зградама</w:t>
      </w:r>
      <w:r w:rsidR="009D237D" w:rsidRPr="00FB7E4D">
        <w:rPr>
          <w:rFonts w:ascii="Times New Roman" w:hAnsi="Times New Roman" w:cs="Times New Roman"/>
          <w:lang w:val="sr-Cyrl-BA"/>
        </w:rPr>
        <w:t xml:space="preserve"> </w:t>
      </w:r>
      <w:r w:rsidR="00F04290" w:rsidRPr="00FB7E4D">
        <w:rPr>
          <w:rFonts w:ascii="Times New Roman" w:hAnsi="Times New Roman" w:cs="Times New Roman"/>
          <w:lang w:val="sr-Cyrl-BA"/>
        </w:rPr>
        <w:t>у</w:t>
      </w:r>
      <w:r w:rsidR="009D237D" w:rsidRPr="00FB7E4D">
        <w:rPr>
          <w:rFonts w:ascii="Times New Roman" w:hAnsi="Times New Roman" w:cs="Times New Roman"/>
          <w:lang w:val="sr-Cyrl-BA"/>
        </w:rPr>
        <w:t xml:space="preserve"> </w:t>
      </w:r>
      <w:r w:rsidR="00F04290" w:rsidRPr="00FB7E4D">
        <w:rPr>
          <w:rFonts w:ascii="Times New Roman" w:hAnsi="Times New Roman" w:cs="Times New Roman"/>
          <w:lang w:val="sr-Cyrl-BA"/>
        </w:rPr>
        <w:t>власништву</w:t>
      </w:r>
      <w:r w:rsidR="009D237D" w:rsidRPr="00FB7E4D">
        <w:rPr>
          <w:rFonts w:ascii="Times New Roman" w:hAnsi="Times New Roman" w:cs="Times New Roman"/>
          <w:lang w:val="sr-Cyrl-BA"/>
        </w:rPr>
        <w:t xml:space="preserve"> </w:t>
      </w:r>
      <w:r w:rsidR="00F04290" w:rsidRPr="00FB7E4D">
        <w:rPr>
          <w:rFonts w:ascii="Times New Roman" w:hAnsi="Times New Roman" w:cs="Times New Roman"/>
          <w:lang w:val="sr-Cyrl-BA"/>
        </w:rPr>
        <w:t>Оп</w:t>
      </w:r>
      <w:r w:rsidR="00915595">
        <w:rPr>
          <w:rFonts w:ascii="Times New Roman" w:hAnsi="Times New Roman" w:cs="Times New Roman"/>
          <w:lang w:val="en-US"/>
        </w:rPr>
        <w:t>ш</w:t>
      </w:r>
      <w:r w:rsidR="00F04290" w:rsidRPr="00FB7E4D">
        <w:rPr>
          <w:rFonts w:ascii="Times New Roman" w:hAnsi="Times New Roman" w:cs="Times New Roman"/>
          <w:lang w:val="sr-Cyrl-BA"/>
        </w:rPr>
        <w:t>ине</w:t>
      </w:r>
      <w:r w:rsidR="009D237D" w:rsidRPr="00FB7E4D">
        <w:rPr>
          <w:rFonts w:ascii="Times New Roman" w:hAnsi="Times New Roman" w:cs="Times New Roman"/>
          <w:lang w:val="sr-Cyrl-BA"/>
        </w:rPr>
        <w:t xml:space="preserve"> </w:t>
      </w:r>
      <w:r w:rsidR="00F04290" w:rsidRPr="00FB7E4D">
        <w:rPr>
          <w:rFonts w:ascii="Times New Roman" w:hAnsi="Times New Roman" w:cs="Times New Roman"/>
          <w:lang w:val="sr-Cyrl-BA"/>
        </w:rPr>
        <w:t>Мркоњић</w:t>
      </w:r>
      <w:r w:rsidR="00E01ACD" w:rsidRPr="00FB7E4D">
        <w:rPr>
          <w:rFonts w:ascii="Times New Roman" w:hAnsi="Times New Roman" w:cs="Times New Roman"/>
          <w:lang w:val="sr-Cyrl-BA"/>
        </w:rPr>
        <w:t xml:space="preserve"> </w:t>
      </w:r>
      <w:r w:rsidR="00F04290" w:rsidRPr="00FB7E4D">
        <w:rPr>
          <w:rFonts w:ascii="Times New Roman" w:hAnsi="Times New Roman" w:cs="Times New Roman"/>
          <w:lang w:val="sr-Cyrl-BA"/>
        </w:rPr>
        <w:t>Град</w:t>
      </w:r>
      <w:bookmarkEnd w:id="154"/>
      <w:r w:rsidR="009D237D" w:rsidRPr="00FB7E4D">
        <w:rPr>
          <w:rFonts w:ascii="Times New Roman" w:hAnsi="Times New Roman" w:cs="Times New Roman"/>
          <w:lang w:val="sr-Cyrl-BA"/>
        </w:rPr>
        <w:t xml:space="preserve"> </w:t>
      </w:r>
    </w:p>
    <w:p w14:paraId="4BDEE699" w14:textId="42D69465" w:rsidR="00C03842" w:rsidRPr="00FB7E4D" w:rsidRDefault="00F04290" w:rsidP="005A22F1">
      <w:pPr>
        <w:jc w:val="both"/>
        <w:rPr>
          <w:rFonts w:eastAsia="Calibri"/>
        </w:rPr>
      </w:pPr>
      <w:r w:rsidRPr="00FB7E4D">
        <w:t>Највећи</w:t>
      </w:r>
      <w:r w:rsidR="000D5FE9" w:rsidRPr="00FB7E4D">
        <w:t xml:space="preserve"> </w:t>
      </w:r>
      <w:r w:rsidRPr="00FB7E4D">
        <w:t>удио</w:t>
      </w:r>
      <w:r w:rsidR="000D5FE9" w:rsidRPr="00FB7E4D">
        <w:t xml:space="preserve"> </w:t>
      </w:r>
      <w:r w:rsidRPr="00FB7E4D">
        <w:t>у</w:t>
      </w:r>
      <w:r w:rsidR="000D5FE9" w:rsidRPr="00FB7E4D">
        <w:t xml:space="preserve"> </w:t>
      </w:r>
      <w:r w:rsidRPr="00FB7E4D">
        <w:t>укупној</w:t>
      </w:r>
      <w:r w:rsidR="000D5FE9" w:rsidRPr="00FB7E4D">
        <w:t xml:space="preserve"> </w:t>
      </w:r>
      <w:r w:rsidRPr="00FB7E4D">
        <w:t>емисији</w:t>
      </w:r>
      <w:r w:rsidR="000D5FE9" w:rsidRPr="00FB7E4D">
        <w:t xml:space="preserve"> </w:t>
      </w:r>
      <w:r w:rsidR="00E47ABF" w:rsidRPr="00FB7E4D">
        <w:t>C</w:t>
      </w:r>
      <w:r w:rsidRPr="00FB7E4D">
        <w:t>О</w:t>
      </w:r>
      <w:r w:rsidR="000D5FE9" w:rsidRPr="00FB7E4D">
        <w:rPr>
          <w:vertAlign w:val="subscript"/>
        </w:rPr>
        <w:t>2</w:t>
      </w:r>
      <w:r w:rsidR="000D5FE9" w:rsidRPr="00FB7E4D">
        <w:t xml:space="preserve"> </w:t>
      </w:r>
      <w:r w:rsidRPr="00FB7E4D">
        <w:t>чини</w:t>
      </w:r>
      <w:r w:rsidR="000D5FE9" w:rsidRPr="00FB7E4D">
        <w:t xml:space="preserve"> </w:t>
      </w:r>
      <w:r w:rsidRPr="00FB7E4D">
        <w:t>емисија</w:t>
      </w:r>
      <w:r w:rsidR="000D5FE9" w:rsidRPr="00FB7E4D">
        <w:t xml:space="preserve"> </w:t>
      </w:r>
      <w:r w:rsidRPr="00FB7E4D">
        <w:t>узрокована</w:t>
      </w:r>
      <w:r w:rsidR="000D5FE9" w:rsidRPr="00FB7E4D">
        <w:t xml:space="preserve"> </w:t>
      </w:r>
      <w:r w:rsidRPr="00FB7E4D">
        <w:t>потрошњом</w:t>
      </w:r>
      <w:r w:rsidR="000D5FE9" w:rsidRPr="00FB7E4D">
        <w:t xml:space="preserve"> </w:t>
      </w:r>
      <w:r w:rsidRPr="00FB7E4D">
        <w:t>електричне</w:t>
      </w:r>
      <w:r w:rsidR="000D5FE9" w:rsidRPr="00FB7E4D">
        <w:t xml:space="preserve"> </w:t>
      </w:r>
      <w:r w:rsidRPr="00FB7E4D">
        <w:t>енергије</w:t>
      </w:r>
      <w:r w:rsidR="000D5FE9" w:rsidRPr="00FB7E4D">
        <w:t xml:space="preserve"> </w:t>
      </w:r>
      <w:r w:rsidRPr="00FB7E4D">
        <w:t>за</w:t>
      </w:r>
      <w:r w:rsidR="000D5FE9" w:rsidRPr="00FB7E4D">
        <w:t xml:space="preserve"> </w:t>
      </w:r>
      <w:r w:rsidRPr="00FB7E4D">
        <w:t>осталу</w:t>
      </w:r>
      <w:r w:rsidR="000D5FE9" w:rsidRPr="00FB7E4D">
        <w:t xml:space="preserve"> </w:t>
      </w:r>
      <w:r w:rsidRPr="00FB7E4D">
        <w:t>употребу</w:t>
      </w:r>
      <w:r w:rsidR="000D5FE9" w:rsidRPr="00FB7E4D">
        <w:t xml:space="preserve"> </w:t>
      </w:r>
      <w:r w:rsidRPr="00FB7E4D">
        <w:t>од</w:t>
      </w:r>
      <w:r w:rsidR="000D5FE9" w:rsidRPr="00FB7E4D">
        <w:t xml:space="preserve"> 57% , </w:t>
      </w:r>
      <w:r w:rsidRPr="00FB7E4D">
        <w:t>затим</w:t>
      </w:r>
      <w:r w:rsidR="000D5FE9" w:rsidRPr="00FB7E4D">
        <w:t xml:space="preserve"> </w:t>
      </w:r>
      <w:r w:rsidRPr="00FB7E4D">
        <w:t>кориштењем</w:t>
      </w:r>
      <w:r w:rsidR="000D5FE9" w:rsidRPr="00FB7E4D">
        <w:t xml:space="preserve"> </w:t>
      </w:r>
      <w:r w:rsidRPr="00FB7E4D">
        <w:t>лож</w:t>
      </w:r>
      <w:r w:rsidR="000D5FE9" w:rsidRPr="00FB7E4D">
        <w:t xml:space="preserve"> </w:t>
      </w:r>
      <w:r w:rsidRPr="00FB7E4D">
        <w:t>уља</w:t>
      </w:r>
      <w:r w:rsidR="000D5FE9" w:rsidRPr="00FB7E4D">
        <w:t xml:space="preserve"> </w:t>
      </w:r>
      <w:r w:rsidRPr="00FB7E4D">
        <w:t>с</w:t>
      </w:r>
      <w:r w:rsidR="000D5FE9" w:rsidRPr="00FB7E4D">
        <w:t xml:space="preserve"> </w:t>
      </w:r>
      <w:r w:rsidRPr="00FB7E4D">
        <w:t>уд</w:t>
      </w:r>
      <w:r w:rsidR="004113C2" w:rsidRPr="00FB7E4D">
        <w:t>и</w:t>
      </w:r>
      <w:r w:rsidRPr="00FB7E4D">
        <w:t>јелом</w:t>
      </w:r>
      <w:r w:rsidR="000D5FE9" w:rsidRPr="00FB7E4D">
        <w:t xml:space="preserve"> </w:t>
      </w:r>
      <w:r w:rsidRPr="00FB7E4D">
        <w:t>од</w:t>
      </w:r>
      <w:r w:rsidR="000D5FE9" w:rsidRPr="00FB7E4D">
        <w:t xml:space="preserve"> 39% </w:t>
      </w:r>
      <w:r w:rsidR="00C03842" w:rsidRPr="00FB7E4D">
        <w:rPr>
          <w:rFonts w:eastAsia="Calibri"/>
        </w:rPr>
        <w:t>(</w:t>
      </w:r>
      <w:r w:rsidR="00BF62B4">
        <w:rPr>
          <w:rFonts w:eastAsia="Calibri"/>
          <w:bCs/>
          <w:lang w:val="en-US"/>
        </w:rPr>
        <w:t>Слика15</w:t>
      </w:r>
      <w:r w:rsidR="00C03842" w:rsidRPr="00FB7E4D">
        <w:rPr>
          <w:rFonts w:eastAsia="Calibri"/>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7"/>
        <w:gridCol w:w="2149"/>
      </w:tblGrid>
      <w:tr w:rsidR="00B17B98" w:rsidRPr="00FB7E4D" w14:paraId="631B97C4" w14:textId="77777777" w:rsidTr="00B17B98">
        <w:tc>
          <w:tcPr>
            <w:tcW w:w="5529" w:type="dxa"/>
          </w:tcPr>
          <w:p w14:paraId="4A531A14" w14:textId="746711D3" w:rsidR="00B17B98" w:rsidRPr="00FB7E4D" w:rsidRDefault="00B17B98" w:rsidP="00B17B98">
            <w:pPr>
              <w:spacing w:before="0"/>
              <w:rPr>
                <w:rFonts w:eastAsia="Calibri"/>
              </w:rPr>
            </w:pPr>
            <w:r w:rsidRPr="00FB7E4D">
              <w:rPr>
                <w:noProof/>
                <w:lang w:val="en-GB" w:eastAsia="en-GB"/>
              </w:rPr>
              <w:drawing>
                <wp:inline distT="0" distB="0" distL="0" distR="0" wp14:anchorId="56A4138B" wp14:editId="241A1F2F">
                  <wp:extent cx="4461163" cy="1793875"/>
                  <wp:effectExtent l="0" t="0" r="15875" b="15875"/>
                  <wp:docPr id="386042502" name="Chart 1">
                    <a:extLst xmlns:a="http://schemas.openxmlformats.org/drawingml/2006/main">
                      <a:ext uri="{FF2B5EF4-FFF2-40B4-BE49-F238E27FC236}">
                        <a16:creationId xmlns:a16="http://schemas.microsoft.com/office/drawing/2014/main" id="{0A58A2E8-7289-4E15-A317-B52EAAF7CEF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tc>
        <w:tc>
          <w:tcPr>
            <w:tcW w:w="3501" w:type="dxa"/>
          </w:tcPr>
          <w:p w14:paraId="711C3B4B" w14:textId="3123BC45" w:rsidR="00B17B98" w:rsidRPr="00FB7E4D" w:rsidRDefault="00B17B98" w:rsidP="00B17B98">
            <w:pPr>
              <w:spacing w:before="0"/>
              <w:rPr>
                <w:rFonts w:eastAsia="Calibri"/>
              </w:rPr>
            </w:pPr>
            <w:r w:rsidRPr="00FB7E4D">
              <w:rPr>
                <w:noProof/>
                <w:lang w:val="en-GB" w:eastAsia="en-GB"/>
              </w:rPr>
              <w:drawing>
                <wp:inline distT="0" distB="0" distL="0" distR="0" wp14:anchorId="42FA7D35" wp14:editId="5A8EBD1F">
                  <wp:extent cx="1245870" cy="1793875"/>
                  <wp:effectExtent l="0" t="0" r="11430" b="15875"/>
                  <wp:docPr id="1922745020" name="Chart 2">
                    <a:extLst xmlns:a="http://schemas.openxmlformats.org/drawingml/2006/main">
                      <a:ext uri="{FF2B5EF4-FFF2-40B4-BE49-F238E27FC236}">
                        <a16:creationId xmlns:a16="http://schemas.microsoft.com/office/drawing/2014/main" id="{4FC93C07-DA7F-4ECB-B234-7CA0A47D7B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tc>
      </w:tr>
    </w:tbl>
    <w:p w14:paraId="00C7B54F" w14:textId="2E30D880" w:rsidR="00C03842" w:rsidRDefault="00F04290" w:rsidP="00C03842">
      <w:pPr>
        <w:pStyle w:val="Caption"/>
        <w:rPr>
          <w:rFonts w:ascii="Times New Roman" w:hAnsi="Times New Roman" w:cs="Times New Roman"/>
          <w:lang w:val="en-US"/>
        </w:rPr>
      </w:pPr>
      <w:bookmarkStart w:id="155" w:name="_Ref158646869"/>
      <w:bookmarkStart w:id="156" w:name="_Toc160636420"/>
      <w:bookmarkStart w:id="157" w:name="_Toc160637269"/>
      <w:bookmarkStart w:id="158" w:name="_Toc174444747"/>
      <w:r w:rsidRPr="00FB7E4D">
        <w:rPr>
          <w:rFonts w:ascii="Times New Roman" w:hAnsi="Times New Roman" w:cs="Times New Roman"/>
          <w:lang w:val="sr-Cyrl-BA"/>
        </w:rPr>
        <w:t>Слика</w:t>
      </w:r>
      <w:r w:rsidR="00C03842" w:rsidRPr="00FB7E4D">
        <w:rPr>
          <w:rFonts w:ascii="Times New Roman" w:hAnsi="Times New Roman" w:cs="Times New Roman"/>
          <w:lang w:val="sr-Cyrl-BA"/>
        </w:rPr>
        <w:t xml:space="preserve"> </w:t>
      </w:r>
      <w:bookmarkEnd w:id="155"/>
      <w:r w:rsidR="00BF62B4">
        <w:rPr>
          <w:rFonts w:ascii="Times New Roman" w:hAnsi="Times New Roman" w:cs="Times New Roman"/>
          <w:lang w:val="en-US"/>
        </w:rPr>
        <w:t>15</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Емисија</w:t>
      </w:r>
      <w:r w:rsidR="00C03842" w:rsidRPr="00FB7E4D">
        <w:rPr>
          <w:rFonts w:ascii="Times New Roman" w:hAnsi="Times New Roman" w:cs="Times New Roman"/>
          <w:lang w:val="sr-Cyrl-BA"/>
        </w:rPr>
        <w:t xml:space="preserve"> </w:t>
      </w:r>
      <w:r w:rsidR="00E47ABF" w:rsidRPr="00FB7E4D">
        <w:rPr>
          <w:rFonts w:ascii="Times New Roman" w:hAnsi="Times New Roman" w:cs="Times New Roman"/>
          <w:lang w:val="sr-Cyrl-BA"/>
        </w:rPr>
        <w:t>C</w:t>
      </w:r>
      <w:r w:rsidRPr="00FB7E4D">
        <w:rPr>
          <w:rFonts w:ascii="Times New Roman" w:hAnsi="Times New Roman" w:cs="Times New Roman"/>
          <w:lang w:val="sr-Cyrl-BA"/>
        </w:rPr>
        <w:t>О</w:t>
      </w:r>
      <w:r w:rsidR="00C03842" w:rsidRPr="00FB7E4D">
        <w:rPr>
          <w:rFonts w:ascii="Times New Roman" w:hAnsi="Times New Roman" w:cs="Times New Roman"/>
          <w:vertAlign w:val="subscript"/>
          <w:lang w:val="sr-Cyrl-BA"/>
        </w:rPr>
        <w:t xml:space="preserve">2  </w:t>
      </w:r>
      <w:r w:rsidRPr="00FB7E4D">
        <w:rPr>
          <w:rFonts w:ascii="Times New Roman" w:hAnsi="Times New Roman" w:cs="Times New Roman"/>
          <w:lang w:val="sr-Cyrl-BA"/>
        </w:rPr>
        <w:t>према</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врсти</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енергента</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и</w:t>
      </w:r>
      <w:r w:rsidR="00C03842" w:rsidRPr="00FB7E4D">
        <w:rPr>
          <w:rFonts w:ascii="Times New Roman" w:hAnsi="Times New Roman" w:cs="Times New Roman"/>
          <w:lang w:val="sr-Cyrl-BA"/>
        </w:rPr>
        <w:t xml:space="preserve"> </w:t>
      </w:r>
      <w:proofErr w:type="spellStart"/>
      <w:r w:rsidRPr="00FB7E4D">
        <w:rPr>
          <w:rFonts w:ascii="Times New Roman" w:hAnsi="Times New Roman" w:cs="Times New Roman"/>
          <w:lang w:val="sr-Cyrl-BA"/>
        </w:rPr>
        <w:t>удио</w:t>
      </w:r>
      <w:proofErr w:type="spellEnd"/>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појединог</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енергента</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у</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укупној</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емисији</w:t>
      </w:r>
      <w:r w:rsidR="00C03842" w:rsidRPr="00FB7E4D">
        <w:rPr>
          <w:rFonts w:ascii="Times New Roman" w:hAnsi="Times New Roman" w:cs="Times New Roman"/>
          <w:lang w:val="sr-Cyrl-BA"/>
        </w:rPr>
        <w:t xml:space="preserve"> </w:t>
      </w:r>
      <w:r w:rsidR="00E47ABF" w:rsidRPr="00FB7E4D">
        <w:rPr>
          <w:rFonts w:ascii="Times New Roman" w:hAnsi="Times New Roman" w:cs="Times New Roman"/>
          <w:lang w:val="sr-Cyrl-BA"/>
        </w:rPr>
        <w:t>C</w:t>
      </w:r>
      <w:r w:rsidRPr="00FB7E4D">
        <w:rPr>
          <w:rFonts w:ascii="Times New Roman" w:hAnsi="Times New Roman" w:cs="Times New Roman"/>
          <w:lang w:val="sr-Cyrl-BA"/>
        </w:rPr>
        <w:t>О</w:t>
      </w:r>
      <w:r w:rsidR="00C03842" w:rsidRPr="00FB7E4D">
        <w:rPr>
          <w:rFonts w:ascii="Times New Roman" w:hAnsi="Times New Roman" w:cs="Times New Roman"/>
          <w:vertAlign w:val="subscript"/>
          <w:lang w:val="sr-Cyrl-BA"/>
        </w:rPr>
        <w:t xml:space="preserve">2 </w:t>
      </w:r>
      <w:bookmarkStart w:id="159" w:name="_Toc125848208"/>
      <w:r w:rsidR="00C03842" w:rsidRPr="00FB7E4D">
        <w:rPr>
          <w:rFonts w:ascii="Times New Roman" w:hAnsi="Times New Roman" w:cs="Times New Roman"/>
          <w:vertAlign w:val="subscript"/>
          <w:lang w:val="sr-Cyrl-BA"/>
        </w:rPr>
        <w:t xml:space="preserve"> </w:t>
      </w:r>
      <w:r w:rsidRPr="00FB7E4D">
        <w:rPr>
          <w:rFonts w:ascii="Times New Roman" w:hAnsi="Times New Roman" w:cs="Times New Roman"/>
          <w:lang w:val="sr-Cyrl-BA"/>
        </w:rPr>
        <w:t>из</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јавних</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зграда</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у</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власништву</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Оп</w:t>
      </w:r>
      <w:r w:rsidR="00E47ABF" w:rsidRPr="00FB7E4D">
        <w:rPr>
          <w:rFonts w:ascii="Times New Roman" w:hAnsi="Times New Roman" w:cs="Times New Roman"/>
          <w:lang w:val="sr-Cyrl-BA"/>
        </w:rPr>
        <w:t>шт</w:t>
      </w:r>
      <w:r w:rsidRPr="00FB7E4D">
        <w:rPr>
          <w:rFonts w:ascii="Times New Roman" w:hAnsi="Times New Roman" w:cs="Times New Roman"/>
          <w:lang w:val="sr-Cyrl-BA"/>
        </w:rPr>
        <w:t>ине</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Мркоњић</w:t>
      </w:r>
      <w:r w:rsidR="00E01ACD" w:rsidRPr="00FB7E4D">
        <w:rPr>
          <w:rFonts w:ascii="Times New Roman" w:hAnsi="Times New Roman" w:cs="Times New Roman"/>
          <w:lang w:val="sr-Cyrl-BA"/>
        </w:rPr>
        <w:t xml:space="preserve"> </w:t>
      </w:r>
      <w:r w:rsidRPr="00FB7E4D">
        <w:rPr>
          <w:rFonts w:ascii="Times New Roman" w:hAnsi="Times New Roman" w:cs="Times New Roman"/>
          <w:lang w:val="sr-Cyrl-BA"/>
        </w:rPr>
        <w:t>Град</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за</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базну</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годину</w:t>
      </w:r>
      <w:bookmarkEnd w:id="156"/>
      <w:bookmarkEnd w:id="157"/>
      <w:bookmarkEnd w:id="158"/>
      <w:bookmarkEnd w:id="159"/>
    </w:p>
    <w:p w14:paraId="16AF69F9" w14:textId="77777777" w:rsidR="001457B9" w:rsidRPr="001457B9" w:rsidRDefault="001457B9" w:rsidP="001457B9">
      <w:pPr>
        <w:rPr>
          <w:lang w:val="en-US" w:eastAsia="en-US"/>
        </w:rPr>
      </w:pPr>
    </w:p>
    <w:p w14:paraId="6C5D3619" w14:textId="6201D68E" w:rsidR="00D911A9" w:rsidRDefault="00C03842" w:rsidP="00E47ABF">
      <w:pPr>
        <w:rPr>
          <w:rFonts w:eastAsia="Calibri"/>
          <w:bCs/>
          <w:lang w:val="en-US"/>
        </w:rPr>
      </w:pPr>
      <w:r w:rsidRPr="001457B9">
        <w:rPr>
          <w:rFonts w:eastAsia="Calibri"/>
          <w:bCs/>
        </w:rPr>
        <w:lastRenderedPageBreak/>
        <w:fldChar w:fldCharType="begin"/>
      </w:r>
      <w:r w:rsidRPr="001457B9">
        <w:rPr>
          <w:rFonts w:eastAsia="Calibri"/>
        </w:rPr>
        <w:instrText xml:space="preserve"> REF _Ref160634761 \h </w:instrText>
      </w:r>
      <w:r w:rsidR="00FB7E4D" w:rsidRPr="001457B9">
        <w:rPr>
          <w:rFonts w:eastAsia="Calibri"/>
          <w:bCs/>
        </w:rPr>
        <w:instrText xml:space="preserve"> \* MERGEFORMAT </w:instrText>
      </w:r>
      <w:r w:rsidRPr="001457B9">
        <w:rPr>
          <w:rFonts w:eastAsia="Calibri"/>
          <w:bCs/>
        </w:rPr>
      </w:r>
      <w:r w:rsidRPr="001457B9">
        <w:rPr>
          <w:rFonts w:eastAsia="Calibri"/>
          <w:bCs/>
        </w:rPr>
        <w:fldChar w:fldCharType="separate"/>
      </w:r>
      <w:r w:rsidR="008915B8" w:rsidRPr="008915B8">
        <w:t>Табела 10</w:t>
      </w:r>
      <w:r w:rsidRPr="001457B9">
        <w:rPr>
          <w:rFonts w:eastAsia="Calibri"/>
          <w:bCs/>
        </w:rPr>
        <w:fldChar w:fldCharType="end"/>
      </w:r>
      <w:r w:rsidRPr="001457B9">
        <w:rPr>
          <w:rFonts w:eastAsia="Calibri"/>
          <w:bCs/>
        </w:rPr>
        <w:t xml:space="preserve"> </w:t>
      </w:r>
      <w:r w:rsidR="00F04290" w:rsidRPr="001457B9">
        <w:rPr>
          <w:rFonts w:eastAsia="Calibri"/>
          <w:bCs/>
        </w:rPr>
        <w:t>приказује</w:t>
      </w:r>
      <w:r w:rsidR="00D911A9" w:rsidRPr="00FB7E4D">
        <w:rPr>
          <w:rFonts w:eastAsia="Calibri"/>
          <w:bCs/>
        </w:rPr>
        <w:t xml:space="preserve"> </w:t>
      </w:r>
      <w:r w:rsidR="00F04290" w:rsidRPr="00FB7E4D">
        <w:rPr>
          <w:rFonts w:eastAsia="Calibri"/>
          <w:bCs/>
        </w:rPr>
        <w:t>емисије</w:t>
      </w:r>
      <w:r w:rsidR="00D911A9" w:rsidRPr="00FB7E4D">
        <w:rPr>
          <w:rFonts w:eastAsia="Calibri"/>
          <w:bCs/>
        </w:rPr>
        <w:t xml:space="preserve"> </w:t>
      </w:r>
      <w:r w:rsidR="00E47ABF" w:rsidRPr="00FB7E4D">
        <w:t>CO</w:t>
      </w:r>
      <w:r w:rsidR="00E47ABF" w:rsidRPr="00FB7E4D">
        <w:rPr>
          <w:vertAlign w:val="subscript"/>
        </w:rPr>
        <w:t>2</w:t>
      </w:r>
      <w:r w:rsidR="00D911A9" w:rsidRPr="00FB7E4D">
        <w:rPr>
          <w:rFonts w:eastAsia="Calibri"/>
          <w:bCs/>
        </w:rPr>
        <w:t xml:space="preserve"> </w:t>
      </w:r>
      <w:r w:rsidR="00F04290" w:rsidRPr="00FB7E4D">
        <w:rPr>
          <w:rFonts w:eastAsia="Calibri"/>
          <w:bCs/>
        </w:rPr>
        <w:t>за</w:t>
      </w:r>
      <w:r w:rsidR="00D911A9" w:rsidRPr="00FB7E4D">
        <w:rPr>
          <w:rFonts w:eastAsia="Calibri"/>
          <w:bCs/>
        </w:rPr>
        <w:t xml:space="preserve"> </w:t>
      </w:r>
      <w:r w:rsidR="00F04290" w:rsidRPr="00FB7E4D">
        <w:rPr>
          <w:rFonts w:eastAsia="Calibri"/>
          <w:bCs/>
        </w:rPr>
        <w:t>категорију</w:t>
      </w:r>
      <w:r w:rsidR="00D911A9" w:rsidRPr="00FB7E4D">
        <w:rPr>
          <w:rFonts w:eastAsia="Calibri"/>
          <w:bCs/>
        </w:rPr>
        <w:t xml:space="preserve"> </w:t>
      </w:r>
      <w:r w:rsidR="00F04290" w:rsidRPr="00FB7E4D">
        <w:rPr>
          <w:rFonts w:eastAsia="Calibri"/>
          <w:bCs/>
        </w:rPr>
        <w:t>јавних</w:t>
      </w:r>
      <w:r w:rsidR="00D911A9" w:rsidRPr="00FB7E4D">
        <w:rPr>
          <w:rFonts w:eastAsia="Calibri"/>
          <w:bCs/>
        </w:rPr>
        <w:t xml:space="preserve"> </w:t>
      </w:r>
      <w:r w:rsidR="00F04290" w:rsidRPr="00FB7E4D">
        <w:rPr>
          <w:rFonts w:eastAsia="Calibri"/>
          <w:bCs/>
        </w:rPr>
        <w:t>зграда</w:t>
      </w:r>
      <w:r w:rsidR="00D911A9" w:rsidRPr="00FB7E4D">
        <w:rPr>
          <w:rFonts w:eastAsia="Calibri"/>
          <w:bCs/>
        </w:rPr>
        <w:t xml:space="preserve"> </w:t>
      </w:r>
      <w:r w:rsidR="00F04290" w:rsidRPr="00FB7E4D">
        <w:rPr>
          <w:rFonts w:eastAsia="Calibri"/>
          <w:bCs/>
        </w:rPr>
        <w:t>којима</w:t>
      </w:r>
      <w:r w:rsidR="00D911A9" w:rsidRPr="00FB7E4D">
        <w:rPr>
          <w:rFonts w:eastAsia="Calibri"/>
          <w:bCs/>
        </w:rPr>
        <w:t xml:space="preserve"> </w:t>
      </w:r>
      <w:r w:rsidR="00F04290" w:rsidRPr="00FB7E4D">
        <w:rPr>
          <w:rFonts w:eastAsia="Calibri"/>
          <w:bCs/>
        </w:rPr>
        <w:t>општина</w:t>
      </w:r>
      <w:r w:rsidR="00D911A9" w:rsidRPr="00FB7E4D">
        <w:rPr>
          <w:rFonts w:eastAsia="Calibri"/>
          <w:bCs/>
        </w:rPr>
        <w:t xml:space="preserve"> </w:t>
      </w:r>
      <w:r w:rsidR="00F04290" w:rsidRPr="00FB7E4D">
        <w:rPr>
          <w:rFonts w:eastAsia="Calibri"/>
          <w:bCs/>
        </w:rPr>
        <w:t>није</w:t>
      </w:r>
      <w:r w:rsidR="00D911A9" w:rsidRPr="00FB7E4D">
        <w:rPr>
          <w:rFonts w:eastAsia="Calibri"/>
          <w:bCs/>
        </w:rPr>
        <w:t xml:space="preserve"> </w:t>
      </w:r>
      <w:r w:rsidR="00F04290" w:rsidRPr="00FB7E4D">
        <w:rPr>
          <w:rFonts w:eastAsia="Calibri"/>
          <w:bCs/>
        </w:rPr>
        <w:t>у</w:t>
      </w:r>
      <w:r w:rsidR="00D911A9" w:rsidRPr="00FB7E4D">
        <w:rPr>
          <w:rFonts w:eastAsia="Calibri"/>
          <w:bCs/>
        </w:rPr>
        <w:t xml:space="preserve"> </w:t>
      </w:r>
      <w:r w:rsidR="00F04290" w:rsidRPr="00FB7E4D">
        <w:rPr>
          <w:rFonts w:eastAsia="Calibri"/>
          <w:bCs/>
        </w:rPr>
        <w:t>обавези</w:t>
      </w:r>
      <w:r w:rsidR="00D911A9" w:rsidRPr="00FB7E4D">
        <w:rPr>
          <w:rFonts w:eastAsia="Calibri"/>
          <w:bCs/>
        </w:rPr>
        <w:t xml:space="preserve"> </w:t>
      </w:r>
      <w:r w:rsidR="00F04290" w:rsidRPr="00FB7E4D">
        <w:rPr>
          <w:rFonts w:eastAsia="Calibri"/>
          <w:bCs/>
        </w:rPr>
        <w:t>обезб</w:t>
      </w:r>
      <w:r w:rsidR="004113C2" w:rsidRPr="00FB7E4D">
        <w:rPr>
          <w:rFonts w:eastAsia="Calibri"/>
          <w:bCs/>
        </w:rPr>
        <w:t>и</w:t>
      </w:r>
      <w:r w:rsidR="00F04290" w:rsidRPr="00FB7E4D">
        <w:rPr>
          <w:rFonts w:eastAsia="Calibri"/>
          <w:bCs/>
        </w:rPr>
        <w:t>јеђивања</w:t>
      </w:r>
      <w:r w:rsidR="00D911A9" w:rsidRPr="00FB7E4D">
        <w:rPr>
          <w:rFonts w:eastAsia="Calibri"/>
          <w:bCs/>
        </w:rPr>
        <w:t xml:space="preserve"> </w:t>
      </w:r>
      <w:r w:rsidR="00F04290" w:rsidRPr="00FB7E4D">
        <w:rPr>
          <w:rFonts w:eastAsia="Calibri"/>
          <w:bCs/>
        </w:rPr>
        <w:t>трошкова</w:t>
      </w:r>
      <w:r w:rsidR="00D911A9" w:rsidRPr="00FB7E4D">
        <w:rPr>
          <w:rFonts w:eastAsia="Calibri"/>
          <w:bCs/>
        </w:rPr>
        <w:t xml:space="preserve"> </w:t>
      </w:r>
      <w:r w:rsidR="00F04290" w:rsidRPr="00FB7E4D">
        <w:rPr>
          <w:rFonts w:eastAsia="Calibri"/>
          <w:bCs/>
        </w:rPr>
        <w:t>потрошене</w:t>
      </w:r>
      <w:r w:rsidR="00D911A9" w:rsidRPr="00FB7E4D">
        <w:rPr>
          <w:rFonts w:eastAsia="Calibri"/>
          <w:bCs/>
        </w:rPr>
        <w:t xml:space="preserve"> </w:t>
      </w:r>
      <w:r w:rsidR="00F04290" w:rsidRPr="00FB7E4D">
        <w:rPr>
          <w:rFonts w:eastAsia="Calibri"/>
          <w:bCs/>
        </w:rPr>
        <w:t>енергије</w:t>
      </w:r>
      <w:r w:rsidR="00D911A9" w:rsidRPr="00FB7E4D">
        <w:rPr>
          <w:rFonts w:eastAsia="Calibri"/>
          <w:bCs/>
        </w:rPr>
        <w:t xml:space="preserve"> </w:t>
      </w:r>
      <w:r w:rsidR="00F04290" w:rsidRPr="00FB7E4D">
        <w:rPr>
          <w:rFonts w:eastAsia="Calibri"/>
          <w:bCs/>
        </w:rPr>
        <w:t>за</w:t>
      </w:r>
      <w:r w:rsidR="00D911A9" w:rsidRPr="00FB7E4D">
        <w:rPr>
          <w:rFonts w:eastAsia="Calibri"/>
          <w:bCs/>
        </w:rPr>
        <w:t xml:space="preserve"> </w:t>
      </w:r>
      <w:r w:rsidR="00F04290" w:rsidRPr="00FB7E4D">
        <w:rPr>
          <w:rFonts w:eastAsia="Calibri"/>
          <w:bCs/>
        </w:rPr>
        <w:t>базну</w:t>
      </w:r>
      <w:r w:rsidR="00D911A9" w:rsidRPr="00FB7E4D">
        <w:rPr>
          <w:rFonts w:eastAsia="Calibri"/>
          <w:bCs/>
        </w:rPr>
        <w:t xml:space="preserve"> 2013. </w:t>
      </w:r>
      <w:r w:rsidR="00F04290" w:rsidRPr="00FB7E4D">
        <w:rPr>
          <w:rFonts w:eastAsia="Calibri"/>
          <w:bCs/>
        </w:rPr>
        <w:t>годину</w:t>
      </w:r>
      <w:r w:rsidR="00D911A9" w:rsidRPr="00FB7E4D">
        <w:rPr>
          <w:rFonts w:eastAsia="Calibri"/>
          <w:bCs/>
        </w:rPr>
        <w:t xml:space="preserve">. </w:t>
      </w:r>
    </w:p>
    <w:p w14:paraId="0A5E4B88" w14:textId="77777777" w:rsidR="001457B9" w:rsidRPr="001457B9" w:rsidRDefault="001457B9" w:rsidP="00E47ABF">
      <w:pPr>
        <w:rPr>
          <w:vertAlign w:val="subscript"/>
          <w:lang w:val="en-US"/>
        </w:rPr>
      </w:pPr>
    </w:p>
    <w:p w14:paraId="307D484C" w14:textId="4DDA1E11" w:rsidR="00C03842" w:rsidRPr="00FB7E4D" w:rsidRDefault="00F04290" w:rsidP="00C03842">
      <w:pPr>
        <w:pStyle w:val="Caption"/>
        <w:rPr>
          <w:rFonts w:ascii="Times New Roman" w:hAnsi="Times New Roman" w:cs="Times New Roman"/>
          <w:lang w:val="sr-Cyrl-BA"/>
        </w:rPr>
      </w:pPr>
      <w:bookmarkStart w:id="160" w:name="_Ref160634761"/>
      <w:bookmarkStart w:id="161" w:name="_Toc125847794"/>
      <w:bookmarkStart w:id="162" w:name="_Toc160637312"/>
      <w:bookmarkStart w:id="163" w:name="_Toc174444713"/>
      <w:r w:rsidRPr="00FB7E4D">
        <w:rPr>
          <w:rFonts w:ascii="Times New Roman" w:hAnsi="Times New Roman" w:cs="Times New Roman"/>
          <w:lang w:val="sr-Cyrl-BA"/>
        </w:rPr>
        <w:t>Табела</w:t>
      </w:r>
      <w:r w:rsidR="00C03842" w:rsidRPr="00FB7E4D">
        <w:rPr>
          <w:rFonts w:ascii="Times New Roman" w:hAnsi="Times New Roman" w:cs="Times New Roman"/>
          <w:lang w:val="sr-Cyrl-BA"/>
        </w:rPr>
        <w:t xml:space="preserve"> </w:t>
      </w:r>
      <w:r w:rsidR="00C03842" w:rsidRPr="00FB7E4D">
        <w:rPr>
          <w:rFonts w:ascii="Times New Roman" w:hAnsi="Times New Roman" w:cs="Times New Roman"/>
          <w:lang w:val="sr-Cyrl-BA"/>
        </w:rPr>
        <w:fldChar w:fldCharType="begin"/>
      </w:r>
      <w:r w:rsidR="00C03842" w:rsidRPr="00FB7E4D">
        <w:rPr>
          <w:rFonts w:ascii="Times New Roman" w:hAnsi="Times New Roman" w:cs="Times New Roman"/>
          <w:lang w:val="sr-Cyrl-BA"/>
        </w:rPr>
        <w:instrText xml:space="preserve"> SEQ Tablica \* ARABIC </w:instrText>
      </w:r>
      <w:r w:rsidR="00C03842" w:rsidRPr="00FB7E4D">
        <w:rPr>
          <w:rFonts w:ascii="Times New Roman" w:hAnsi="Times New Roman" w:cs="Times New Roman"/>
          <w:lang w:val="sr-Cyrl-BA"/>
        </w:rPr>
        <w:fldChar w:fldCharType="separate"/>
      </w:r>
      <w:r w:rsidR="008915B8">
        <w:rPr>
          <w:rFonts w:ascii="Times New Roman" w:hAnsi="Times New Roman" w:cs="Times New Roman"/>
          <w:noProof/>
          <w:lang w:val="sr-Cyrl-BA"/>
        </w:rPr>
        <w:t>10</w:t>
      </w:r>
      <w:r w:rsidR="00C03842" w:rsidRPr="00FB7E4D">
        <w:rPr>
          <w:rFonts w:ascii="Times New Roman" w:hAnsi="Times New Roman" w:cs="Times New Roman"/>
          <w:lang w:val="sr-Cyrl-BA"/>
        </w:rPr>
        <w:fldChar w:fldCharType="end"/>
      </w:r>
      <w:bookmarkEnd w:id="160"/>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Емисије</w:t>
      </w:r>
      <w:r w:rsidR="00C03842" w:rsidRPr="00FB7E4D">
        <w:rPr>
          <w:rFonts w:ascii="Times New Roman" w:hAnsi="Times New Roman" w:cs="Times New Roman"/>
          <w:lang w:val="sr-Cyrl-BA"/>
        </w:rPr>
        <w:t xml:space="preserve"> </w:t>
      </w:r>
      <w:r w:rsidR="00E47ABF" w:rsidRPr="00FB7E4D">
        <w:rPr>
          <w:rFonts w:ascii="Times New Roman" w:hAnsi="Times New Roman" w:cs="Times New Roman"/>
          <w:lang w:val="sr-Cyrl-BA"/>
        </w:rPr>
        <w:t>C</w:t>
      </w:r>
      <w:r w:rsidRPr="00FB7E4D">
        <w:rPr>
          <w:rFonts w:ascii="Times New Roman" w:hAnsi="Times New Roman" w:cs="Times New Roman"/>
          <w:lang w:val="sr-Cyrl-BA"/>
        </w:rPr>
        <w:t>О</w:t>
      </w:r>
      <w:r w:rsidR="00C03842" w:rsidRPr="00FB7E4D">
        <w:rPr>
          <w:rFonts w:ascii="Times New Roman" w:hAnsi="Times New Roman" w:cs="Times New Roman"/>
          <w:vertAlign w:val="subscript"/>
          <w:lang w:val="sr-Cyrl-BA"/>
        </w:rPr>
        <w:t>2</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јавних</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зграда</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које</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нису</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у</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власништву</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Оп</w:t>
      </w:r>
      <w:r w:rsidR="00E47ABF" w:rsidRPr="00FB7E4D">
        <w:rPr>
          <w:rFonts w:ascii="Times New Roman" w:hAnsi="Times New Roman" w:cs="Times New Roman"/>
          <w:lang w:val="sr-Cyrl-BA"/>
        </w:rPr>
        <w:t>шт</w:t>
      </w:r>
      <w:r w:rsidRPr="00FB7E4D">
        <w:rPr>
          <w:rFonts w:ascii="Times New Roman" w:hAnsi="Times New Roman" w:cs="Times New Roman"/>
          <w:lang w:val="sr-Cyrl-BA"/>
        </w:rPr>
        <w:t>ине</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у</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базној</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години</w:t>
      </w:r>
      <w:bookmarkEnd w:id="161"/>
      <w:bookmarkEnd w:id="162"/>
      <w:bookmarkEnd w:id="163"/>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8"/>
        <w:gridCol w:w="1895"/>
        <w:gridCol w:w="1431"/>
        <w:gridCol w:w="1226"/>
        <w:gridCol w:w="1226"/>
      </w:tblGrid>
      <w:tr w:rsidR="00D911A9" w:rsidRPr="00FB7E4D" w14:paraId="52C9622C" w14:textId="77777777" w:rsidTr="00D911A9">
        <w:trPr>
          <w:trHeight w:val="14"/>
          <w:tblHeader/>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1F3864"/>
            <w:vAlign w:val="center"/>
            <w:hideMark/>
          </w:tcPr>
          <w:p w14:paraId="54332846" w14:textId="7A3483A9" w:rsidR="00D911A9" w:rsidRPr="00FB7E4D" w:rsidRDefault="00F04290" w:rsidP="006466BC">
            <w:pPr>
              <w:spacing w:line="276" w:lineRule="auto"/>
              <w:jc w:val="center"/>
              <w:rPr>
                <w:b/>
                <w:color w:val="FFFFFF" w:themeColor="background1"/>
                <w:sz w:val="18"/>
                <w:szCs w:val="18"/>
                <w:lang w:eastAsia="bs-Latn-BA"/>
              </w:rPr>
            </w:pPr>
            <w:r w:rsidRPr="00FB7E4D">
              <w:rPr>
                <w:b/>
                <w:color w:val="FFFFFF" w:themeColor="background1"/>
                <w:sz w:val="18"/>
                <w:szCs w:val="18"/>
                <w:lang w:eastAsia="bs-Latn-BA"/>
              </w:rPr>
              <w:t>Емисија</w:t>
            </w:r>
            <w:r w:rsidR="00D911A9" w:rsidRPr="00FB7E4D">
              <w:rPr>
                <w:b/>
                <w:color w:val="FFFFFF" w:themeColor="background1"/>
                <w:sz w:val="18"/>
                <w:szCs w:val="18"/>
                <w:lang w:eastAsia="bs-Latn-BA"/>
              </w:rPr>
              <w:t xml:space="preserve"> </w:t>
            </w:r>
            <w:r w:rsidR="00E47ABF" w:rsidRPr="00FB7E4D">
              <w:rPr>
                <w:b/>
                <w:color w:val="FFFFFF" w:themeColor="background1"/>
                <w:sz w:val="18"/>
                <w:szCs w:val="18"/>
                <w:lang w:eastAsia="bs-Latn-BA"/>
              </w:rPr>
              <w:t>C</w:t>
            </w:r>
            <w:r w:rsidRPr="00FB7E4D">
              <w:rPr>
                <w:b/>
                <w:color w:val="FFFFFF" w:themeColor="background1"/>
                <w:sz w:val="18"/>
                <w:szCs w:val="18"/>
                <w:lang w:eastAsia="bs-Latn-BA"/>
              </w:rPr>
              <w:t>О</w:t>
            </w:r>
            <w:r w:rsidR="00D911A9" w:rsidRPr="00FB7E4D">
              <w:rPr>
                <w:b/>
                <w:color w:val="FFFFFF" w:themeColor="background1"/>
                <w:sz w:val="18"/>
                <w:szCs w:val="18"/>
                <w:vertAlign w:val="subscript"/>
                <w:lang w:eastAsia="bs-Latn-BA"/>
              </w:rPr>
              <w:t>2</w:t>
            </w:r>
            <w:r w:rsidR="00D911A9" w:rsidRPr="00FB7E4D">
              <w:rPr>
                <w:b/>
                <w:color w:val="FFFFFF" w:themeColor="background1"/>
                <w:sz w:val="18"/>
                <w:szCs w:val="18"/>
                <w:lang w:eastAsia="bs-Latn-BA"/>
              </w:rPr>
              <w:t xml:space="preserve"> (</w:t>
            </w:r>
            <w:r w:rsidR="00E47ABF" w:rsidRPr="00FB7E4D">
              <w:rPr>
                <w:b/>
                <w:color w:val="FFFFFF" w:themeColor="background1"/>
                <w:sz w:val="18"/>
                <w:szCs w:val="18"/>
                <w:lang w:eastAsia="bs-Latn-BA"/>
              </w:rPr>
              <w:t>tC</w:t>
            </w:r>
            <w:r w:rsidRPr="00FB7E4D">
              <w:rPr>
                <w:b/>
                <w:color w:val="FFFFFF" w:themeColor="background1"/>
                <w:sz w:val="18"/>
                <w:szCs w:val="18"/>
                <w:lang w:eastAsia="bs-Latn-BA"/>
              </w:rPr>
              <w:t>О</w:t>
            </w:r>
            <w:r w:rsidR="00D911A9" w:rsidRPr="00FB7E4D">
              <w:rPr>
                <w:b/>
                <w:color w:val="FFFFFF" w:themeColor="background1"/>
                <w:sz w:val="18"/>
                <w:szCs w:val="18"/>
                <w:vertAlign w:val="subscript"/>
                <w:lang w:eastAsia="bs-Latn-BA"/>
              </w:rPr>
              <w:t>2</w:t>
            </w:r>
            <w:r w:rsidR="00D911A9" w:rsidRPr="00FB7E4D">
              <w:rPr>
                <w:b/>
                <w:color w:val="FFFFFF" w:themeColor="background1"/>
                <w:sz w:val="18"/>
                <w:szCs w:val="18"/>
                <w:lang w:eastAsia="bs-Latn-BA"/>
              </w:rPr>
              <w:t>/</w:t>
            </w:r>
            <w:r w:rsidRPr="00FB7E4D">
              <w:rPr>
                <w:b/>
                <w:color w:val="FFFFFF" w:themeColor="background1"/>
                <w:sz w:val="18"/>
                <w:szCs w:val="18"/>
                <w:lang w:eastAsia="bs-Latn-BA"/>
              </w:rPr>
              <w:t>год</w:t>
            </w:r>
            <w:r w:rsidR="00D911A9" w:rsidRPr="00FB7E4D">
              <w:rPr>
                <w:b/>
                <w:color w:val="FFFFFF" w:themeColor="background1"/>
                <w:sz w:val="18"/>
                <w:szCs w:val="18"/>
                <w:lang w:eastAsia="bs-Latn-BA"/>
              </w:rPr>
              <w:t>.)</w:t>
            </w:r>
          </w:p>
        </w:tc>
      </w:tr>
      <w:tr w:rsidR="00D911A9" w:rsidRPr="00FB7E4D" w14:paraId="2F6500DE" w14:textId="77777777" w:rsidTr="00D911A9">
        <w:trPr>
          <w:trHeight w:val="42"/>
          <w:tblHeader/>
          <w:jc w:val="center"/>
        </w:trPr>
        <w:tc>
          <w:tcPr>
            <w:tcW w:w="1875" w:type="pct"/>
            <w:tcBorders>
              <w:top w:val="single" w:sz="4" w:space="0" w:color="auto"/>
              <w:left w:val="single" w:sz="4" w:space="0" w:color="auto"/>
              <w:bottom w:val="single" w:sz="4" w:space="0" w:color="auto"/>
              <w:right w:val="single" w:sz="4" w:space="0" w:color="auto"/>
            </w:tcBorders>
            <w:shd w:val="clear" w:color="auto" w:fill="1F3864"/>
            <w:vAlign w:val="center"/>
            <w:hideMark/>
          </w:tcPr>
          <w:p w14:paraId="12C806CE" w14:textId="32CA7490" w:rsidR="00D911A9" w:rsidRPr="00FB7E4D" w:rsidRDefault="00F04290" w:rsidP="00D911A9">
            <w:pPr>
              <w:spacing w:line="276" w:lineRule="auto"/>
              <w:jc w:val="center"/>
              <w:rPr>
                <w:b/>
                <w:color w:val="FFFFFF" w:themeColor="background1"/>
                <w:sz w:val="18"/>
                <w:szCs w:val="18"/>
                <w:lang w:eastAsia="bs-Latn-BA"/>
              </w:rPr>
            </w:pPr>
            <w:r w:rsidRPr="00FB7E4D">
              <w:rPr>
                <w:b/>
                <w:color w:val="FFFFFF" w:themeColor="background1"/>
                <w:sz w:val="18"/>
                <w:szCs w:val="18"/>
                <w:lang w:eastAsia="bs-Latn-BA"/>
              </w:rPr>
              <w:t>Категорија</w:t>
            </w:r>
            <w:r w:rsidR="00D911A9" w:rsidRPr="00FB7E4D">
              <w:rPr>
                <w:b/>
                <w:color w:val="FFFFFF" w:themeColor="background1"/>
                <w:sz w:val="18"/>
                <w:szCs w:val="18"/>
                <w:lang w:eastAsia="bs-Latn-BA"/>
              </w:rPr>
              <w:t xml:space="preserve"> (</w:t>
            </w:r>
            <w:r w:rsidRPr="00FB7E4D">
              <w:rPr>
                <w:b/>
                <w:color w:val="FFFFFF" w:themeColor="background1"/>
                <w:sz w:val="18"/>
                <w:szCs w:val="18"/>
                <w:lang w:eastAsia="bs-Latn-BA"/>
              </w:rPr>
              <w:t>Зграде</w:t>
            </w:r>
            <w:r w:rsidR="00D911A9" w:rsidRPr="00FB7E4D">
              <w:rPr>
                <w:b/>
                <w:color w:val="FFFFFF" w:themeColor="background1"/>
                <w:sz w:val="18"/>
                <w:szCs w:val="18"/>
                <w:lang w:eastAsia="bs-Latn-BA"/>
              </w:rPr>
              <w:t>)</w:t>
            </w:r>
          </w:p>
        </w:tc>
        <w:tc>
          <w:tcPr>
            <w:tcW w:w="1025" w:type="pct"/>
            <w:tcBorders>
              <w:top w:val="single" w:sz="4" w:space="0" w:color="auto"/>
              <w:left w:val="single" w:sz="4" w:space="0" w:color="auto"/>
              <w:bottom w:val="single" w:sz="4" w:space="0" w:color="auto"/>
              <w:right w:val="single" w:sz="4" w:space="0" w:color="auto"/>
            </w:tcBorders>
            <w:shd w:val="clear" w:color="auto" w:fill="1F3864"/>
            <w:vAlign w:val="center"/>
            <w:hideMark/>
          </w:tcPr>
          <w:p w14:paraId="1EB9D7FE" w14:textId="7E09AC5B" w:rsidR="00D911A9" w:rsidRPr="00FB7E4D" w:rsidRDefault="00F04290" w:rsidP="00D911A9">
            <w:pPr>
              <w:spacing w:line="276" w:lineRule="auto"/>
              <w:jc w:val="center"/>
              <w:rPr>
                <w:rFonts w:eastAsia="Calibri"/>
                <w:b/>
                <w:color w:val="FFFFFF" w:themeColor="background1"/>
                <w:sz w:val="18"/>
                <w:szCs w:val="18"/>
              </w:rPr>
            </w:pPr>
            <w:r w:rsidRPr="00FB7E4D">
              <w:rPr>
                <w:rFonts w:eastAsia="Calibri"/>
                <w:b/>
                <w:color w:val="FFFFFF" w:themeColor="background1"/>
                <w:sz w:val="18"/>
                <w:szCs w:val="18"/>
              </w:rPr>
              <w:t>Ел</w:t>
            </w:r>
            <w:r w:rsidR="00D911A9" w:rsidRPr="00FB7E4D">
              <w:rPr>
                <w:rFonts w:eastAsia="Calibri"/>
                <w:b/>
                <w:color w:val="FFFFFF" w:themeColor="background1"/>
                <w:sz w:val="18"/>
                <w:szCs w:val="18"/>
              </w:rPr>
              <w:t xml:space="preserve">. </w:t>
            </w:r>
            <w:r w:rsidRPr="00FB7E4D">
              <w:rPr>
                <w:rFonts w:eastAsia="Calibri"/>
                <w:b/>
                <w:color w:val="FFFFFF" w:themeColor="background1"/>
                <w:sz w:val="18"/>
                <w:szCs w:val="18"/>
              </w:rPr>
              <w:t>енергија</w:t>
            </w:r>
            <w:r w:rsidR="00D911A9" w:rsidRPr="00FB7E4D">
              <w:rPr>
                <w:rFonts w:eastAsia="Calibri"/>
                <w:b/>
                <w:color w:val="FFFFFF" w:themeColor="background1"/>
                <w:sz w:val="18"/>
                <w:szCs w:val="18"/>
              </w:rPr>
              <w:t xml:space="preserve"> (</w:t>
            </w:r>
            <w:r w:rsidRPr="00FB7E4D">
              <w:rPr>
                <w:rFonts w:eastAsia="Calibri"/>
                <w:b/>
                <w:color w:val="FFFFFF" w:themeColor="background1"/>
                <w:sz w:val="18"/>
                <w:szCs w:val="18"/>
              </w:rPr>
              <w:t>за</w:t>
            </w:r>
            <w:r w:rsidR="00D911A9" w:rsidRPr="00FB7E4D">
              <w:rPr>
                <w:rFonts w:eastAsia="Calibri"/>
                <w:b/>
                <w:color w:val="FFFFFF" w:themeColor="background1"/>
                <w:sz w:val="18"/>
                <w:szCs w:val="18"/>
              </w:rPr>
              <w:t xml:space="preserve"> </w:t>
            </w:r>
            <w:r w:rsidRPr="00FB7E4D">
              <w:rPr>
                <w:rFonts w:eastAsia="Calibri"/>
                <w:b/>
                <w:color w:val="FFFFFF" w:themeColor="background1"/>
                <w:sz w:val="18"/>
                <w:szCs w:val="18"/>
              </w:rPr>
              <w:t>осталу</w:t>
            </w:r>
            <w:r w:rsidR="00D911A9" w:rsidRPr="00FB7E4D">
              <w:rPr>
                <w:rFonts w:eastAsia="Calibri"/>
                <w:b/>
                <w:color w:val="FFFFFF" w:themeColor="background1"/>
                <w:sz w:val="18"/>
                <w:szCs w:val="18"/>
              </w:rPr>
              <w:t xml:space="preserve"> </w:t>
            </w:r>
            <w:r w:rsidRPr="00FB7E4D">
              <w:rPr>
                <w:rFonts w:eastAsia="Calibri"/>
                <w:b/>
                <w:color w:val="FFFFFF" w:themeColor="background1"/>
                <w:sz w:val="18"/>
                <w:szCs w:val="18"/>
              </w:rPr>
              <w:t>употребу</w:t>
            </w:r>
            <w:r w:rsidR="00D911A9" w:rsidRPr="00FB7E4D">
              <w:rPr>
                <w:rFonts w:eastAsia="Calibri"/>
                <w:b/>
                <w:color w:val="FFFFFF" w:themeColor="background1"/>
                <w:sz w:val="18"/>
                <w:szCs w:val="18"/>
              </w:rPr>
              <w:t>)</w:t>
            </w:r>
          </w:p>
        </w:tc>
        <w:tc>
          <w:tcPr>
            <w:tcW w:w="774" w:type="pct"/>
            <w:tcBorders>
              <w:top w:val="single" w:sz="4" w:space="0" w:color="auto"/>
              <w:left w:val="single" w:sz="4" w:space="0" w:color="auto"/>
              <w:bottom w:val="single" w:sz="4" w:space="0" w:color="auto"/>
              <w:right w:val="single" w:sz="4" w:space="0" w:color="auto"/>
            </w:tcBorders>
            <w:shd w:val="clear" w:color="auto" w:fill="1F3864"/>
            <w:vAlign w:val="center"/>
            <w:hideMark/>
          </w:tcPr>
          <w:p w14:paraId="5A9FE5DE" w14:textId="3E0B2DA8" w:rsidR="00D911A9" w:rsidRPr="00FB7E4D" w:rsidRDefault="00F04290" w:rsidP="00D911A9">
            <w:pPr>
              <w:spacing w:line="276" w:lineRule="auto"/>
              <w:jc w:val="center"/>
              <w:rPr>
                <w:b/>
                <w:color w:val="FFFFFF" w:themeColor="background1"/>
                <w:sz w:val="18"/>
                <w:szCs w:val="18"/>
                <w:lang w:eastAsia="bs-Latn-BA"/>
              </w:rPr>
            </w:pPr>
            <w:r w:rsidRPr="00FB7E4D">
              <w:rPr>
                <w:rFonts w:eastAsia="Calibri"/>
                <w:b/>
                <w:color w:val="FFFFFF" w:themeColor="background1"/>
                <w:sz w:val="18"/>
                <w:szCs w:val="18"/>
              </w:rPr>
              <w:t>Ел</w:t>
            </w:r>
            <w:r w:rsidR="00D911A9" w:rsidRPr="00FB7E4D">
              <w:rPr>
                <w:rFonts w:eastAsia="Calibri"/>
                <w:b/>
                <w:color w:val="FFFFFF" w:themeColor="background1"/>
                <w:sz w:val="18"/>
                <w:szCs w:val="18"/>
              </w:rPr>
              <w:t xml:space="preserve">. </w:t>
            </w:r>
            <w:r w:rsidRPr="00FB7E4D">
              <w:rPr>
                <w:rFonts w:eastAsia="Calibri"/>
                <w:b/>
                <w:color w:val="FFFFFF" w:themeColor="background1"/>
                <w:sz w:val="18"/>
                <w:szCs w:val="18"/>
              </w:rPr>
              <w:t>енергија</w:t>
            </w:r>
            <w:r w:rsidR="00D911A9" w:rsidRPr="00FB7E4D">
              <w:rPr>
                <w:rFonts w:eastAsia="Calibri"/>
                <w:b/>
                <w:color w:val="FFFFFF" w:themeColor="background1"/>
                <w:sz w:val="18"/>
                <w:szCs w:val="18"/>
              </w:rPr>
              <w:t xml:space="preserve"> (</w:t>
            </w:r>
            <w:r w:rsidRPr="00FB7E4D">
              <w:rPr>
                <w:rFonts w:eastAsia="Calibri"/>
                <w:b/>
                <w:color w:val="FFFFFF" w:themeColor="background1"/>
                <w:sz w:val="18"/>
                <w:szCs w:val="18"/>
              </w:rPr>
              <w:t>за</w:t>
            </w:r>
            <w:r w:rsidR="00D911A9" w:rsidRPr="00FB7E4D">
              <w:rPr>
                <w:rFonts w:eastAsia="Calibri"/>
                <w:b/>
                <w:color w:val="FFFFFF" w:themeColor="background1"/>
                <w:sz w:val="18"/>
                <w:szCs w:val="18"/>
              </w:rPr>
              <w:t xml:space="preserve"> </w:t>
            </w:r>
            <w:r w:rsidRPr="00FB7E4D">
              <w:rPr>
                <w:rFonts w:eastAsia="Calibri"/>
                <w:b/>
                <w:color w:val="FFFFFF" w:themeColor="background1"/>
                <w:sz w:val="18"/>
                <w:szCs w:val="18"/>
              </w:rPr>
              <w:t>гријање</w:t>
            </w:r>
            <w:r w:rsidR="00D911A9" w:rsidRPr="00FB7E4D">
              <w:rPr>
                <w:rFonts w:eastAsia="Calibri"/>
                <w:b/>
                <w:color w:val="FFFFFF" w:themeColor="background1"/>
                <w:sz w:val="18"/>
                <w:szCs w:val="18"/>
              </w:rPr>
              <w:t>)</w:t>
            </w:r>
          </w:p>
        </w:tc>
        <w:tc>
          <w:tcPr>
            <w:tcW w:w="663" w:type="pct"/>
            <w:tcBorders>
              <w:top w:val="single" w:sz="4" w:space="0" w:color="auto"/>
              <w:left w:val="single" w:sz="4" w:space="0" w:color="auto"/>
              <w:bottom w:val="single" w:sz="4" w:space="0" w:color="auto"/>
              <w:right w:val="single" w:sz="4" w:space="0" w:color="auto"/>
            </w:tcBorders>
            <w:shd w:val="clear" w:color="auto" w:fill="1F3864"/>
            <w:vAlign w:val="center"/>
            <w:hideMark/>
          </w:tcPr>
          <w:p w14:paraId="43425123" w14:textId="45DAA26D" w:rsidR="00D911A9" w:rsidRPr="00FB7E4D" w:rsidRDefault="00F04290" w:rsidP="00D911A9">
            <w:pPr>
              <w:spacing w:line="276" w:lineRule="auto"/>
              <w:jc w:val="center"/>
              <w:rPr>
                <w:b/>
                <w:color w:val="FFFFFF" w:themeColor="background1"/>
                <w:sz w:val="18"/>
                <w:szCs w:val="18"/>
                <w:lang w:eastAsia="bs-Latn-BA"/>
              </w:rPr>
            </w:pPr>
            <w:r w:rsidRPr="00FB7E4D">
              <w:rPr>
                <w:rFonts w:eastAsia="Calibri"/>
                <w:b/>
                <w:color w:val="FFFFFF" w:themeColor="background1"/>
                <w:sz w:val="18"/>
                <w:szCs w:val="18"/>
              </w:rPr>
              <w:t>Биомаса</w:t>
            </w:r>
          </w:p>
        </w:tc>
        <w:tc>
          <w:tcPr>
            <w:tcW w:w="663" w:type="pct"/>
            <w:tcBorders>
              <w:top w:val="single" w:sz="4" w:space="0" w:color="auto"/>
              <w:left w:val="single" w:sz="4" w:space="0" w:color="auto"/>
              <w:bottom w:val="single" w:sz="4" w:space="0" w:color="auto"/>
              <w:right w:val="single" w:sz="4" w:space="0" w:color="auto"/>
            </w:tcBorders>
            <w:shd w:val="clear" w:color="auto" w:fill="1F3864"/>
            <w:vAlign w:val="center"/>
            <w:hideMark/>
          </w:tcPr>
          <w:p w14:paraId="622F7D3C" w14:textId="504C0099" w:rsidR="00D911A9" w:rsidRPr="00FB7E4D" w:rsidRDefault="00F04290" w:rsidP="00D911A9">
            <w:pPr>
              <w:spacing w:line="276" w:lineRule="auto"/>
              <w:jc w:val="center"/>
              <w:rPr>
                <w:rFonts w:eastAsia="Calibri"/>
                <w:b/>
                <w:color w:val="FFFFFF" w:themeColor="background1"/>
                <w:sz w:val="18"/>
                <w:szCs w:val="18"/>
              </w:rPr>
            </w:pPr>
            <w:r w:rsidRPr="00FB7E4D">
              <w:rPr>
                <w:rFonts w:eastAsia="Calibri"/>
                <w:b/>
                <w:color w:val="FFFFFF" w:themeColor="background1"/>
                <w:sz w:val="18"/>
                <w:szCs w:val="18"/>
              </w:rPr>
              <w:t>Укупно</w:t>
            </w:r>
          </w:p>
        </w:tc>
      </w:tr>
      <w:tr w:rsidR="00D911A9" w:rsidRPr="00FB7E4D" w14:paraId="6B93C8A8" w14:textId="77777777" w:rsidTr="00D911A9">
        <w:trPr>
          <w:trHeight w:val="14"/>
          <w:jc w:val="center"/>
        </w:trPr>
        <w:tc>
          <w:tcPr>
            <w:tcW w:w="187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50DF17AB" w14:textId="52E7875C" w:rsidR="00D911A9" w:rsidRPr="00FB7E4D" w:rsidRDefault="00F04290" w:rsidP="00D911A9">
            <w:pPr>
              <w:spacing w:line="276" w:lineRule="auto"/>
              <w:rPr>
                <w:b/>
                <w:bCs/>
                <w:color w:val="000000"/>
                <w:sz w:val="18"/>
                <w:szCs w:val="18"/>
                <w:lang w:eastAsia="bs-Latn-BA"/>
              </w:rPr>
            </w:pPr>
            <w:r w:rsidRPr="00FB7E4D">
              <w:rPr>
                <w:b/>
                <w:bCs/>
                <w:color w:val="000000"/>
                <w:sz w:val="18"/>
                <w:szCs w:val="18"/>
                <w:lang w:eastAsia="bs-Latn-BA"/>
              </w:rPr>
              <w:t>За</w:t>
            </w:r>
            <w:r w:rsidR="00D911A9" w:rsidRPr="00FB7E4D">
              <w:rPr>
                <w:b/>
                <w:bCs/>
                <w:color w:val="000000"/>
                <w:sz w:val="18"/>
                <w:szCs w:val="18"/>
                <w:lang w:eastAsia="bs-Latn-BA"/>
              </w:rPr>
              <w:t xml:space="preserve"> </w:t>
            </w:r>
            <w:r w:rsidRPr="00FB7E4D">
              <w:rPr>
                <w:b/>
                <w:bCs/>
                <w:color w:val="000000"/>
                <w:sz w:val="18"/>
                <w:szCs w:val="18"/>
                <w:lang w:eastAsia="bs-Latn-BA"/>
              </w:rPr>
              <w:t>административну</w:t>
            </w:r>
            <w:r w:rsidR="00D911A9" w:rsidRPr="00FB7E4D">
              <w:rPr>
                <w:b/>
                <w:bCs/>
                <w:color w:val="000000"/>
                <w:sz w:val="18"/>
                <w:szCs w:val="18"/>
                <w:lang w:eastAsia="bs-Latn-BA"/>
              </w:rPr>
              <w:t xml:space="preserve"> </w:t>
            </w:r>
            <w:r w:rsidRPr="00FB7E4D">
              <w:rPr>
                <w:b/>
                <w:bCs/>
                <w:color w:val="000000"/>
                <w:sz w:val="18"/>
                <w:szCs w:val="18"/>
                <w:lang w:eastAsia="bs-Latn-BA"/>
              </w:rPr>
              <w:t>управу</w:t>
            </w:r>
          </w:p>
        </w:tc>
        <w:tc>
          <w:tcPr>
            <w:tcW w:w="1025" w:type="pct"/>
            <w:tcBorders>
              <w:top w:val="single" w:sz="4" w:space="0" w:color="auto"/>
              <w:left w:val="single" w:sz="4" w:space="0" w:color="auto"/>
              <w:bottom w:val="single" w:sz="4" w:space="0" w:color="auto"/>
              <w:right w:val="single" w:sz="4" w:space="0" w:color="auto"/>
            </w:tcBorders>
            <w:vAlign w:val="center"/>
            <w:hideMark/>
          </w:tcPr>
          <w:p w14:paraId="199BDEDA" w14:textId="410ED0E8" w:rsidR="00D911A9" w:rsidRPr="00FB7E4D" w:rsidRDefault="00D911A9" w:rsidP="00D911A9">
            <w:pPr>
              <w:spacing w:line="276" w:lineRule="auto"/>
              <w:jc w:val="right"/>
              <w:rPr>
                <w:rFonts w:eastAsia="Calibri"/>
                <w:color w:val="000000"/>
                <w:sz w:val="18"/>
                <w:szCs w:val="18"/>
              </w:rPr>
            </w:pPr>
            <w:r w:rsidRPr="00FB7E4D">
              <w:rPr>
                <w:sz w:val="18"/>
                <w:szCs w:val="18"/>
              </w:rPr>
              <w:t>136</w:t>
            </w:r>
          </w:p>
        </w:tc>
        <w:tc>
          <w:tcPr>
            <w:tcW w:w="774" w:type="pct"/>
            <w:tcBorders>
              <w:top w:val="single" w:sz="4" w:space="0" w:color="auto"/>
              <w:left w:val="single" w:sz="4" w:space="0" w:color="auto"/>
              <w:bottom w:val="single" w:sz="4" w:space="0" w:color="auto"/>
              <w:right w:val="single" w:sz="4" w:space="0" w:color="auto"/>
            </w:tcBorders>
            <w:noWrap/>
            <w:vAlign w:val="center"/>
            <w:hideMark/>
          </w:tcPr>
          <w:p w14:paraId="0BC121F9" w14:textId="4084B2A0" w:rsidR="00D911A9" w:rsidRPr="00FB7E4D" w:rsidRDefault="00D911A9" w:rsidP="00D911A9">
            <w:pPr>
              <w:spacing w:line="276" w:lineRule="auto"/>
              <w:jc w:val="right"/>
              <w:rPr>
                <w:color w:val="000000"/>
                <w:sz w:val="18"/>
                <w:szCs w:val="18"/>
                <w:lang w:eastAsia="bs-Latn-BA"/>
              </w:rPr>
            </w:pPr>
            <w:r w:rsidRPr="00FB7E4D">
              <w:rPr>
                <w:sz w:val="18"/>
                <w:szCs w:val="18"/>
              </w:rPr>
              <w:t>59</w:t>
            </w:r>
          </w:p>
        </w:tc>
        <w:tc>
          <w:tcPr>
            <w:tcW w:w="663" w:type="pct"/>
            <w:tcBorders>
              <w:top w:val="single" w:sz="4" w:space="0" w:color="auto"/>
              <w:left w:val="single" w:sz="4" w:space="0" w:color="auto"/>
              <w:bottom w:val="single" w:sz="4" w:space="0" w:color="auto"/>
              <w:right w:val="single" w:sz="4" w:space="0" w:color="auto"/>
            </w:tcBorders>
            <w:noWrap/>
            <w:vAlign w:val="center"/>
            <w:hideMark/>
          </w:tcPr>
          <w:p w14:paraId="0B40F998" w14:textId="5AE05106" w:rsidR="00D911A9" w:rsidRPr="00FB7E4D" w:rsidRDefault="00D911A9" w:rsidP="00D911A9">
            <w:pPr>
              <w:spacing w:line="276" w:lineRule="auto"/>
              <w:jc w:val="right"/>
              <w:rPr>
                <w:color w:val="000000"/>
                <w:sz w:val="18"/>
                <w:szCs w:val="18"/>
                <w:lang w:eastAsia="bs-Latn-BA"/>
              </w:rPr>
            </w:pPr>
            <w:r w:rsidRPr="00FB7E4D">
              <w:rPr>
                <w:sz w:val="18"/>
                <w:szCs w:val="18"/>
              </w:rPr>
              <w:t>-</w:t>
            </w:r>
          </w:p>
        </w:tc>
        <w:tc>
          <w:tcPr>
            <w:tcW w:w="663" w:type="pct"/>
            <w:tcBorders>
              <w:top w:val="single" w:sz="4" w:space="0" w:color="auto"/>
              <w:left w:val="single" w:sz="4" w:space="0" w:color="auto"/>
              <w:bottom w:val="single" w:sz="4" w:space="0" w:color="auto"/>
              <w:right w:val="single" w:sz="4" w:space="0" w:color="auto"/>
            </w:tcBorders>
            <w:vAlign w:val="center"/>
            <w:hideMark/>
          </w:tcPr>
          <w:p w14:paraId="56B3EF2B" w14:textId="61198C39" w:rsidR="00D911A9" w:rsidRPr="00FB7E4D" w:rsidRDefault="00D911A9" w:rsidP="00D911A9">
            <w:pPr>
              <w:spacing w:line="276" w:lineRule="auto"/>
              <w:jc w:val="right"/>
              <w:rPr>
                <w:rFonts w:eastAsia="Calibri"/>
                <w:color w:val="000000"/>
                <w:sz w:val="18"/>
                <w:szCs w:val="18"/>
              </w:rPr>
            </w:pPr>
            <w:r w:rsidRPr="00FB7E4D">
              <w:rPr>
                <w:b/>
                <w:bCs/>
                <w:sz w:val="18"/>
                <w:szCs w:val="18"/>
              </w:rPr>
              <w:t>195</w:t>
            </w:r>
          </w:p>
        </w:tc>
      </w:tr>
      <w:tr w:rsidR="00D911A9" w:rsidRPr="00FB7E4D" w14:paraId="2F0374BA" w14:textId="77777777" w:rsidTr="00D911A9">
        <w:trPr>
          <w:trHeight w:val="14"/>
          <w:jc w:val="center"/>
        </w:trPr>
        <w:tc>
          <w:tcPr>
            <w:tcW w:w="187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1F85B970" w14:textId="2716B5C4" w:rsidR="00D911A9" w:rsidRPr="00FB7E4D" w:rsidRDefault="00F04290" w:rsidP="00D911A9">
            <w:pPr>
              <w:spacing w:line="276" w:lineRule="auto"/>
              <w:rPr>
                <w:b/>
                <w:bCs/>
                <w:color w:val="000000"/>
                <w:sz w:val="18"/>
                <w:szCs w:val="18"/>
                <w:lang w:eastAsia="bs-Latn-BA"/>
              </w:rPr>
            </w:pPr>
            <w:r w:rsidRPr="00FB7E4D">
              <w:rPr>
                <w:b/>
                <w:bCs/>
                <w:color w:val="000000"/>
                <w:sz w:val="18"/>
                <w:szCs w:val="18"/>
                <w:lang w:eastAsia="bs-Latn-BA"/>
              </w:rPr>
              <w:t>За</w:t>
            </w:r>
            <w:r w:rsidR="00D911A9" w:rsidRPr="00FB7E4D">
              <w:rPr>
                <w:b/>
                <w:bCs/>
                <w:color w:val="000000"/>
                <w:sz w:val="18"/>
                <w:szCs w:val="18"/>
                <w:lang w:eastAsia="bs-Latn-BA"/>
              </w:rPr>
              <w:t xml:space="preserve"> </w:t>
            </w:r>
            <w:r w:rsidRPr="00FB7E4D">
              <w:rPr>
                <w:b/>
                <w:bCs/>
                <w:color w:val="000000"/>
                <w:sz w:val="18"/>
                <w:szCs w:val="18"/>
                <w:lang w:eastAsia="bs-Latn-BA"/>
              </w:rPr>
              <w:t>образовну</w:t>
            </w:r>
            <w:r w:rsidR="00D911A9" w:rsidRPr="00FB7E4D">
              <w:rPr>
                <w:b/>
                <w:bCs/>
                <w:color w:val="000000"/>
                <w:sz w:val="18"/>
                <w:szCs w:val="18"/>
                <w:lang w:eastAsia="bs-Latn-BA"/>
              </w:rPr>
              <w:t xml:space="preserve"> </w:t>
            </w:r>
            <w:r w:rsidRPr="00FB7E4D">
              <w:rPr>
                <w:b/>
                <w:bCs/>
                <w:color w:val="000000"/>
                <w:sz w:val="18"/>
                <w:szCs w:val="18"/>
                <w:lang w:eastAsia="bs-Latn-BA"/>
              </w:rPr>
              <w:t>дјелатност</w:t>
            </w:r>
          </w:p>
        </w:tc>
        <w:tc>
          <w:tcPr>
            <w:tcW w:w="1025" w:type="pct"/>
            <w:tcBorders>
              <w:top w:val="single" w:sz="4" w:space="0" w:color="auto"/>
              <w:left w:val="single" w:sz="4" w:space="0" w:color="auto"/>
              <w:bottom w:val="single" w:sz="4" w:space="0" w:color="auto"/>
              <w:right w:val="single" w:sz="4" w:space="0" w:color="auto"/>
            </w:tcBorders>
            <w:vAlign w:val="center"/>
            <w:hideMark/>
          </w:tcPr>
          <w:p w14:paraId="6827C072" w14:textId="310F5425" w:rsidR="00D911A9" w:rsidRPr="00FB7E4D" w:rsidRDefault="00D911A9" w:rsidP="00D911A9">
            <w:pPr>
              <w:spacing w:line="276" w:lineRule="auto"/>
              <w:jc w:val="right"/>
              <w:rPr>
                <w:rFonts w:eastAsia="Calibri"/>
                <w:color w:val="000000"/>
                <w:sz w:val="18"/>
                <w:szCs w:val="18"/>
              </w:rPr>
            </w:pPr>
            <w:r w:rsidRPr="00FB7E4D">
              <w:rPr>
                <w:sz w:val="18"/>
                <w:szCs w:val="18"/>
              </w:rPr>
              <w:t>1</w:t>
            </w:r>
          </w:p>
        </w:tc>
        <w:tc>
          <w:tcPr>
            <w:tcW w:w="774" w:type="pct"/>
            <w:tcBorders>
              <w:top w:val="single" w:sz="4" w:space="0" w:color="auto"/>
              <w:left w:val="single" w:sz="4" w:space="0" w:color="auto"/>
              <w:bottom w:val="single" w:sz="4" w:space="0" w:color="auto"/>
              <w:right w:val="single" w:sz="4" w:space="0" w:color="auto"/>
            </w:tcBorders>
            <w:noWrap/>
            <w:vAlign w:val="center"/>
            <w:hideMark/>
          </w:tcPr>
          <w:p w14:paraId="580ECF8C" w14:textId="2EB176BE" w:rsidR="00D911A9" w:rsidRPr="00FB7E4D" w:rsidRDefault="00D911A9" w:rsidP="00D911A9">
            <w:pPr>
              <w:spacing w:line="276" w:lineRule="auto"/>
              <w:jc w:val="right"/>
              <w:rPr>
                <w:color w:val="000000"/>
                <w:sz w:val="18"/>
                <w:szCs w:val="18"/>
                <w:lang w:eastAsia="bs-Latn-BA"/>
              </w:rPr>
            </w:pPr>
            <w:r w:rsidRPr="00FB7E4D">
              <w:rPr>
                <w:color w:val="000000"/>
                <w:sz w:val="18"/>
                <w:szCs w:val="18"/>
                <w:lang w:eastAsia="bs-Latn-BA"/>
              </w:rPr>
              <w:t>-</w:t>
            </w:r>
          </w:p>
        </w:tc>
        <w:tc>
          <w:tcPr>
            <w:tcW w:w="663" w:type="pct"/>
            <w:tcBorders>
              <w:top w:val="single" w:sz="4" w:space="0" w:color="auto"/>
              <w:left w:val="single" w:sz="4" w:space="0" w:color="auto"/>
              <w:bottom w:val="single" w:sz="4" w:space="0" w:color="auto"/>
              <w:right w:val="single" w:sz="4" w:space="0" w:color="auto"/>
            </w:tcBorders>
            <w:noWrap/>
            <w:vAlign w:val="center"/>
            <w:hideMark/>
          </w:tcPr>
          <w:p w14:paraId="4B3D0A8C" w14:textId="509179D2" w:rsidR="00D911A9" w:rsidRPr="00FB7E4D" w:rsidRDefault="00D911A9" w:rsidP="00D911A9">
            <w:pPr>
              <w:spacing w:line="276" w:lineRule="auto"/>
              <w:jc w:val="right"/>
              <w:rPr>
                <w:color w:val="000000"/>
                <w:sz w:val="18"/>
                <w:szCs w:val="18"/>
                <w:lang w:eastAsia="bs-Latn-BA"/>
              </w:rPr>
            </w:pPr>
            <w:r w:rsidRPr="00FB7E4D">
              <w:rPr>
                <w:sz w:val="18"/>
                <w:szCs w:val="18"/>
              </w:rPr>
              <w:t>-</w:t>
            </w:r>
          </w:p>
        </w:tc>
        <w:tc>
          <w:tcPr>
            <w:tcW w:w="663" w:type="pct"/>
            <w:tcBorders>
              <w:top w:val="single" w:sz="4" w:space="0" w:color="auto"/>
              <w:left w:val="single" w:sz="4" w:space="0" w:color="auto"/>
              <w:bottom w:val="single" w:sz="4" w:space="0" w:color="auto"/>
              <w:right w:val="single" w:sz="4" w:space="0" w:color="auto"/>
            </w:tcBorders>
            <w:vAlign w:val="center"/>
            <w:hideMark/>
          </w:tcPr>
          <w:p w14:paraId="7FCA6AC8" w14:textId="009C2F5E" w:rsidR="00D911A9" w:rsidRPr="00FB7E4D" w:rsidRDefault="00D911A9" w:rsidP="00D911A9">
            <w:pPr>
              <w:spacing w:line="276" w:lineRule="auto"/>
              <w:jc w:val="right"/>
              <w:rPr>
                <w:rFonts w:eastAsia="Calibri"/>
                <w:color w:val="000000"/>
                <w:sz w:val="18"/>
                <w:szCs w:val="18"/>
              </w:rPr>
            </w:pPr>
            <w:r w:rsidRPr="00FB7E4D">
              <w:rPr>
                <w:b/>
                <w:bCs/>
                <w:sz w:val="18"/>
                <w:szCs w:val="18"/>
              </w:rPr>
              <w:t>1</w:t>
            </w:r>
          </w:p>
        </w:tc>
      </w:tr>
      <w:tr w:rsidR="00D911A9" w:rsidRPr="00FB7E4D" w14:paraId="161FE904" w14:textId="77777777" w:rsidTr="00D911A9">
        <w:trPr>
          <w:trHeight w:val="14"/>
          <w:jc w:val="center"/>
        </w:trPr>
        <w:tc>
          <w:tcPr>
            <w:tcW w:w="187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32A1E20E" w14:textId="3828E508" w:rsidR="00D911A9" w:rsidRPr="00FB7E4D" w:rsidRDefault="00F04290" w:rsidP="00D911A9">
            <w:pPr>
              <w:spacing w:line="276" w:lineRule="auto"/>
              <w:rPr>
                <w:b/>
                <w:bCs/>
                <w:color w:val="000000"/>
                <w:sz w:val="18"/>
                <w:szCs w:val="18"/>
                <w:lang w:eastAsia="bs-Latn-BA"/>
              </w:rPr>
            </w:pPr>
            <w:r w:rsidRPr="00FB7E4D">
              <w:rPr>
                <w:b/>
                <w:bCs/>
                <w:color w:val="000000"/>
                <w:sz w:val="18"/>
                <w:szCs w:val="18"/>
                <w:lang w:eastAsia="bs-Latn-BA"/>
              </w:rPr>
              <w:t>За</w:t>
            </w:r>
            <w:r w:rsidR="00D911A9" w:rsidRPr="00FB7E4D">
              <w:rPr>
                <w:b/>
                <w:bCs/>
                <w:color w:val="000000"/>
                <w:sz w:val="18"/>
                <w:szCs w:val="18"/>
                <w:lang w:eastAsia="bs-Latn-BA"/>
              </w:rPr>
              <w:t xml:space="preserve"> </w:t>
            </w:r>
            <w:r w:rsidRPr="00FB7E4D">
              <w:rPr>
                <w:b/>
                <w:bCs/>
                <w:color w:val="000000"/>
                <w:sz w:val="18"/>
                <w:szCs w:val="18"/>
                <w:lang w:eastAsia="bs-Latn-BA"/>
              </w:rPr>
              <w:t>здравствену</w:t>
            </w:r>
            <w:r w:rsidR="00D911A9" w:rsidRPr="00FB7E4D">
              <w:rPr>
                <w:b/>
                <w:bCs/>
                <w:color w:val="000000"/>
                <w:sz w:val="18"/>
                <w:szCs w:val="18"/>
                <w:lang w:eastAsia="bs-Latn-BA"/>
              </w:rPr>
              <w:t xml:space="preserve"> </w:t>
            </w:r>
            <w:r w:rsidRPr="00FB7E4D">
              <w:rPr>
                <w:b/>
                <w:bCs/>
                <w:color w:val="000000"/>
                <w:sz w:val="18"/>
                <w:szCs w:val="18"/>
                <w:lang w:eastAsia="bs-Latn-BA"/>
              </w:rPr>
              <w:t>дјелатност</w:t>
            </w:r>
          </w:p>
        </w:tc>
        <w:tc>
          <w:tcPr>
            <w:tcW w:w="1025" w:type="pct"/>
            <w:tcBorders>
              <w:top w:val="single" w:sz="4" w:space="0" w:color="auto"/>
              <w:left w:val="single" w:sz="4" w:space="0" w:color="auto"/>
              <w:bottom w:val="single" w:sz="4" w:space="0" w:color="auto"/>
              <w:right w:val="single" w:sz="4" w:space="0" w:color="auto"/>
            </w:tcBorders>
            <w:vAlign w:val="center"/>
            <w:hideMark/>
          </w:tcPr>
          <w:p w14:paraId="076A0ECD" w14:textId="47FE3851" w:rsidR="00D911A9" w:rsidRPr="00FB7E4D" w:rsidRDefault="00D911A9" w:rsidP="00D911A9">
            <w:pPr>
              <w:spacing w:line="276" w:lineRule="auto"/>
              <w:jc w:val="right"/>
              <w:rPr>
                <w:rFonts w:eastAsia="Calibri"/>
                <w:color w:val="000000"/>
                <w:sz w:val="18"/>
                <w:szCs w:val="18"/>
              </w:rPr>
            </w:pPr>
            <w:r w:rsidRPr="00FB7E4D">
              <w:rPr>
                <w:sz w:val="18"/>
                <w:szCs w:val="18"/>
              </w:rPr>
              <w:t>91</w:t>
            </w:r>
          </w:p>
        </w:tc>
        <w:tc>
          <w:tcPr>
            <w:tcW w:w="774" w:type="pct"/>
            <w:tcBorders>
              <w:top w:val="single" w:sz="4" w:space="0" w:color="auto"/>
              <w:left w:val="single" w:sz="4" w:space="0" w:color="auto"/>
              <w:bottom w:val="single" w:sz="4" w:space="0" w:color="auto"/>
              <w:right w:val="single" w:sz="4" w:space="0" w:color="auto"/>
            </w:tcBorders>
            <w:noWrap/>
            <w:vAlign w:val="center"/>
            <w:hideMark/>
          </w:tcPr>
          <w:p w14:paraId="0AC68E8A" w14:textId="250B6F19" w:rsidR="00D911A9" w:rsidRPr="00FB7E4D" w:rsidRDefault="00D911A9" w:rsidP="00D911A9">
            <w:pPr>
              <w:spacing w:line="276" w:lineRule="auto"/>
              <w:jc w:val="right"/>
              <w:rPr>
                <w:color w:val="000000"/>
                <w:sz w:val="18"/>
                <w:szCs w:val="18"/>
                <w:lang w:eastAsia="bs-Latn-BA"/>
              </w:rPr>
            </w:pPr>
            <w:r w:rsidRPr="00FB7E4D">
              <w:rPr>
                <w:color w:val="000000"/>
                <w:sz w:val="18"/>
                <w:szCs w:val="18"/>
                <w:lang w:eastAsia="bs-Latn-BA"/>
              </w:rPr>
              <w:t>-</w:t>
            </w:r>
          </w:p>
        </w:tc>
        <w:tc>
          <w:tcPr>
            <w:tcW w:w="663" w:type="pct"/>
            <w:tcBorders>
              <w:top w:val="single" w:sz="4" w:space="0" w:color="auto"/>
              <w:left w:val="single" w:sz="4" w:space="0" w:color="auto"/>
              <w:bottom w:val="single" w:sz="4" w:space="0" w:color="auto"/>
              <w:right w:val="single" w:sz="4" w:space="0" w:color="auto"/>
            </w:tcBorders>
            <w:noWrap/>
            <w:vAlign w:val="center"/>
            <w:hideMark/>
          </w:tcPr>
          <w:p w14:paraId="7E570338" w14:textId="3DC8D903" w:rsidR="00D911A9" w:rsidRPr="00FB7E4D" w:rsidRDefault="00D911A9" w:rsidP="00D911A9">
            <w:pPr>
              <w:spacing w:line="276" w:lineRule="auto"/>
              <w:jc w:val="right"/>
              <w:rPr>
                <w:color w:val="000000"/>
                <w:sz w:val="18"/>
                <w:szCs w:val="18"/>
                <w:lang w:eastAsia="bs-Latn-BA"/>
              </w:rPr>
            </w:pPr>
            <w:r w:rsidRPr="00FB7E4D">
              <w:rPr>
                <w:sz w:val="18"/>
                <w:szCs w:val="18"/>
              </w:rPr>
              <w:t>-</w:t>
            </w:r>
          </w:p>
        </w:tc>
        <w:tc>
          <w:tcPr>
            <w:tcW w:w="663" w:type="pct"/>
            <w:tcBorders>
              <w:top w:val="single" w:sz="4" w:space="0" w:color="auto"/>
              <w:left w:val="single" w:sz="4" w:space="0" w:color="auto"/>
              <w:bottom w:val="single" w:sz="4" w:space="0" w:color="auto"/>
              <w:right w:val="single" w:sz="4" w:space="0" w:color="auto"/>
            </w:tcBorders>
            <w:vAlign w:val="center"/>
            <w:hideMark/>
          </w:tcPr>
          <w:p w14:paraId="6B23794C" w14:textId="19098696" w:rsidR="00D911A9" w:rsidRPr="00FB7E4D" w:rsidRDefault="00D911A9" w:rsidP="00D911A9">
            <w:pPr>
              <w:spacing w:line="276" w:lineRule="auto"/>
              <w:jc w:val="right"/>
              <w:rPr>
                <w:rFonts w:eastAsia="Calibri"/>
                <w:color w:val="000000"/>
                <w:sz w:val="18"/>
                <w:szCs w:val="18"/>
              </w:rPr>
            </w:pPr>
            <w:r w:rsidRPr="00FB7E4D">
              <w:rPr>
                <w:b/>
                <w:bCs/>
                <w:sz w:val="18"/>
                <w:szCs w:val="18"/>
              </w:rPr>
              <w:t>91</w:t>
            </w:r>
          </w:p>
        </w:tc>
      </w:tr>
      <w:tr w:rsidR="00D911A9" w:rsidRPr="00FB7E4D" w14:paraId="7E7E708C" w14:textId="77777777" w:rsidTr="00D911A9">
        <w:trPr>
          <w:trHeight w:val="14"/>
          <w:jc w:val="center"/>
        </w:trPr>
        <w:tc>
          <w:tcPr>
            <w:tcW w:w="187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613AFD04" w14:textId="13815984" w:rsidR="00D911A9" w:rsidRPr="00FB7E4D" w:rsidRDefault="00656C44" w:rsidP="00D911A9">
            <w:pPr>
              <w:spacing w:line="276" w:lineRule="auto"/>
              <w:rPr>
                <w:rFonts w:eastAsia="Calibri"/>
                <w:b/>
                <w:bCs/>
                <w:color w:val="000000"/>
                <w:sz w:val="18"/>
                <w:szCs w:val="18"/>
              </w:rPr>
            </w:pPr>
            <w:r w:rsidRPr="00FB7E4D">
              <w:rPr>
                <w:b/>
                <w:bCs/>
                <w:sz w:val="18"/>
                <w:szCs w:val="18"/>
                <w:lang w:eastAsia="bs-Latn-BA"/>
              </w:rPr>
              <w:t xml:space="preserve">За </w:t>
            </w:r>
            <w:r w:rsidR="0006087C" w:rsidRPr="00FB7E4D">
              <w:rPr>
                <w:b/>
                <w:bCs/>
                <w:sz w:val="18"/>
                <w:szCs w:val="18"/>
                <w:lang w:eastAsia="bs-Latn-BA"/>
              </w:rPr>
              <w:t>п</w:t>
            </w:r>
            <w:r w:rsidR="00F04290" w:rsidRPr="00FB7E4D">
              <w:rPr>
                <w:b/>
                <w:bCs/>
                <w:sz w:val="18"/>
                <w:szCs w:val="18"/>
                <w:lang w:eastAsia="bs-Latn-BA"/>
              </w:rPr>
              <w:t>роизводн</w:t>
            </w:r>
            <w:r w:rsidR="0006087C" w:rsidRPr="00FB7E4D">
              <w:rPr>
                <w:b/>
                <w:bCs/>
                <w:sz w:val="18"/>
                <w:szCs w:val="18"/>
                <w:lang w:eastAsia="bs-Latn-BA"/>
              </w:rPr>
              <w:t>е</w:t>
            </w:r>
            <w:r w:rsidR="00D911A9" w:rsidRPr="00FB7E4D">
              <w:rPr>
                <w:b/>
                <w:bCs/>
                <w:sz w:val="18"/>
                <w:szCs w:val="18"/>
                <w:lang w:eastAsia="bs-Latn-BA"/>
              </w:rPr>
              <w:t xml:space="preserve"> </w:t>
            </w:r>
            <w:r w:rsidR="00F04290" w:rsidRPr="00FB7E4D">
              <w:rPr>
                <w:b/>
                <w:bCs/>
                <w:sz w:val="18"/>
                <w:szCs w:val="18"/>
                <w:lang w:eastAsia="bs-Latn-BA"/>
              </w:rPr>
              <w:t>дјелатности</w:t>
            </w:r>
          </w:p>
        </w:tc>
        <w:tc>
          <w:tcPr>
            <w:tcW w:w="1025" w:type="pct"/>
            <w:tcBorders>
              <w:top w:val="single" w:sz="4" w:space="0" w:color="auto"/>
              <w:left w:val="single" w:sz="4" w:space="0" w:color="auto"/>
              <w:bottom w:val="single" w:sz="4" w:space="0" w:color="auto"/>
              <w:right w:val="single" w:sz="4" w:space="0" w:color="auto"/>
            </w:tcBorders>
            <w:vAlign w:val="center"/>
            <w:hideMark/>
          </w:tcPr>
          <w:p w14:paraId="2F0975FE" w14:textId="5AFB4029" w:rsidR="00D911A9" w:rsidRPr="00FB7E4D" w:rsidRDefault="00D911A9" w:rsidP="00D911A9">
            <w:pPr>
              <w:spacing w:line="276" w:lineRule="auto"/>
              <w:jc w:val="right"/>
              <w:rPr>
                <w:rFonts w:eastAsia="Calibri"/>
                <w:color w:val="000000"/>
                <w:sz w:val="18"/>
                <w:szCs w:val="18"/>
              </w:rPr>
            </w:pPr>
            <w:r w:rsidRPr="00FB7E4D">
              <w:rPr>
                <w:sz w:val="18"/>
                <w:szCs w:val="18"/>
              </w:rPr>
              <w:t>72</w:t>
            </w:r>
          </w:p>
        </w:tc>
        <w:tc>
          <w:tcPr>
            <w:tcW w:w="774" w:type="pct"/>
            <w:tcBorders>
              <w:top w:val="single" w:sz="4" w:space="0" w:color="auto"/>
              <w:left w:val="single" w:sz="4" w:space="0" w:color="auto"/>
              <w:bottom w:val="single" w:sz="4" w:space="0" w:color="auto"/>
              <w:right w:val="single" w:sz="4" w:space="0" w:color="auto"/>
            </w:tcBorders>
            <w:noWrap/>
            <w:vAlign w:val="center"/>
            <w:hideMark/>
          </w:tcPr>
          <w:p w14:paraId="19006E90" w14:textId="7150F811" w:rsidR="00D911A9" w:rsidRPr="00FB7E4D" w:rsidRDefault="00D911A9" w:rsidP="00D911A9">
            <w:pPr>
              <w:spacing w:line="276" w:lineRule="auto"/>
              <w:jc w:val="right"/>
              <w:rPr>
                <w:rFonts w:eastAsia="Calibri"/>
                <w:color w:val="000000"/>
                <w:sz w:val="18"/>
                <w:szCs w:val="18"/>
              </w:rPr>
            </w:pPr>
            <w:r w:rsidRPr="00FB7E4D">
              <w:rPr>
                <w:sz w:val="18"/>
                <w:szCs w:val="18"/>
              </w:rPr>
              <w:t>1</w:t>
            </w:r>
          </w:p>
        </w:tc>
        <w:tc>
          <w:tcPr>
            <w:tcW w:w="663" w:type="pct"/>
            <w:tcBorders>
              <w:top w:val="single" w:sz="4" w:space="0" w:color="auto"/>
              <w:left w:val="single" w:sz="4" w:space="0" w:color="auto"/>
              <w:bottom w:val="single" w:sz="4" w:space="0" w:color="auto"/>
              <w:right w:val="single" w:sz="4" w:space="0" w:color="auto"/>
            </w:tcBorders>
            <w:noWrap/>
            <w:vAlign w:val="center"/>
            <w:hideMark/>
          </w:tcPr>
          <w:p w14:paraId="409E4342" w14:textId="06D4E7BF" w:rsidR="00D911A9" w:rsidRPr="00FB7E4D" w:rsidRDefault="00D911A9" w:rsidP="00D911A9">
            <w:pPr>
              <w:spacing w:line="276" w:lineRule="auto"/>
              <w:jc w:val="right"/>
              <w:rPr>
                <w:rFonts w:eastAsia="Calibri"/>
                <w:color w:val="000000"/>
                <w:sz w:val="18"/>
                <w:szCs w:val="18"/>
              </w:rPr>
            </w:pPr>
            <w:r w:rsidRPr="00FB7E4D">
              <w:rPr>
                <w:sz w:val="18"/>
                <w:szCs w:val="18"/>
              </w:rPr>
              <w:t>-</w:t>
            </w:r>
          </w:p>
        </w:tc>
        <w:tc>
          <w:tcPr>
            <w:tcW w:w="663" w:type="pct"/>
            <w:tcBorders>
              <w:top w:val="single" w:sz="4" w:space="0" w:color="auto"/>
              <w:left w:val="single" w:sz="4" w:space="0" w:color="auto"/>
              <w:bottom w:val="single" w:sz="4" w:space="0" w:color="auto"/>
              <w:right w:val="single" w:sz="4" w:space="0" w:color="auto"/>
            </w:tcBorders>
            <w:vAlign w:val="center"/>
            <w:hideMark/>
          </w:tcPr>
          <w:p w14:paraId="1287169E" w14:textId="00F42EBF" w:rsidR="00D911A9" w:rsidRPr="00FB7E4D" w:rsidRDefault="00D911A9" w:rsidP="00D911A9">
            <w:pPr>
              <w:spacing w:line="276" w:lineRule="auto"/>
              <w:jc w:val="right"/>
              <w:rPr>
                <w:rFonts w:eastAsia="Calibri"/>
                <w:color w:val="000000"/>
                <w:sz w:val="18"/>
                <w:szCs w:val="18"/>
              </w:rPr>
            </w:pPr>
            <w:r w:rsidRPr="00FB7E4D">
              <w:rPr>
                <w:b/>
                <w:bCs/>
                <w:sz w:val="18"/>
                <w:szCs w:val="18"/>
              </w:rPr>
              <w:t>73</w:t>
            </w:r>
          </w:p>
        </w:tc>
      </w:tr>
      <w:tr w:rsidR="00D911A9" w:rsidRPr="00FB7E4D" w14:paraId="316BA854" w14:textId="77777777" w:rsidTr="0013420B">
        <w:trPr>
          <w:trHeight w:val="70"/>
          <w:jc w:val="center"/>
        </w:trPr>
        <w:tc>
          <w:tcPr>
            <w:tcW w:w="1875" w:type="pct"/>
            <w:tcBorders>
              <w:top w:val="single" w:sz="4" w:space="0" w:color="auto"/>
              <w:left w:val="single" w:sz="4" w:space="0" w:color="auto"/>
              <w:bottom w:val="single" w:sz="4" w:space="0" w:color="auto"/>
              <w:right w:val="single" w:sz="4" w:space="0" w:color="auto"/>
            </w:tcBorders>
            <w:shd w:val="clear" w:color="auto" w:fill="DEEAF6"/>
            <w:vAlign w:val="center"/>
          </w:tcPr>
          <w:p w14:paraId="53B0952F" w14:textId="713F73F3" w:rsidR="00D911A9" w:rsidRPr="00FB7E4D" w:rsidRDefault="00F04290" w:rsidP="00D911A9">
            <w:pPr>
              <w:spacing w:line="276" w:lineRule="auto"/>
              <w:rPr>
                <w:b/>
                <w:bCs/>
                <w:color w:val="000000"/>
                <w:sz w:val="18"/>
                <w:szCs w:val="18"/>
                <w:lang w:eastAsia="bs-Latn-BA"/>
              </w:rPr>
            </w:pPr>
            <w:r w:rsidRPr="00FB7E4D">
              <w:rPr>
                <w:b/>
                <w:bCs/>
                <w:color w:val="000000"/>
                <w:sz w:val="18"/>
                <w:szCs w:val="18"/>
                <w:lang w:eastAsia="bs-Latn-BA"/>
              </w:rPr>
              <w:t>Остале</w:t>
            </w:r>
            <w:r w:rsidR="00D911A9" w:rsidRPr="00FB7E4D">
              <w:rPr>
                <w:b/>
                <w:bCs/>
                <w:color w:val="000000"/>
                <w:sz w:val="18"/>
                <w:szCs w:val="18"/>
                <w:lang w:eastAsia="bs-Latn-BA"/>
              </w:rPr>
              <w:t xml:space="preserve"> </w:t>
            </w:r>
            <w:r w:rsidRPr="00FB7E4D">
              <w:rPr>
                <w:b/>
                <w:bCs/>
                <w:color w:val="000000"/>
                <w:sz w:val="18"/>
                <w:szCs w:val="18"/>
                <w:lang w:eastAsia="bs-Latn-BA"/>
              </w:rPr>
              <w:t>намјене</w:t>
            </w:r>
          </w:p>
        </w:tc>
        <w:tc>
          <w:tcPr>
            <w:tcW w:w="1025" w:type="pct"/>
            <w:tcBorders>
              <w:top w:val="single" w:sz="4" w:space="0" w:color="auto"/>
              <w:left w:val="single" w:sz="4" w:space="0" w:color="auto"/>
              <w:bottom w:val="single" w:sz="4" w:space="0" w:color="auto"/>
              <w:right w:val="single" w:sz="4" w:space="0" w:color="auto"/>
            </w:tcBorders>
            <w:vAlign w:val="center"/>
            <w:hideMark/>
          </w:tcPr>
          <w:p w14:paraId="3857FC53" w14:textId="702DD8EF" w:rsidR="00D911A9" w:rsidRPr="00FB7E4D" w:rsidRDefault="00D911A9" w:rsidP="00D911A9">
            <w:pPr>
              <w:spacing w:line="276" w:lineRule="auto"/>
              <w:jc w:val="right"/>
              <w:rPr>
                <w:rFonts w:eastAsia="Calibri"/>
                <w:color w:val="000000"/>
                <w:sz w:val="18"/>
                <w:szCs w:val="18"/>
              </w:rPr>
            </w:pPr>
            <w:r w:rsidRPr="00FB7E4D">
              <w:rPr>
                <w:sz w:val="18"/>
                <w:szCs w:val="18"/>
              </w:rPr>
              <w:t>11</w:t>
            </w:r>
          </w:p>
        </w:tc>
        <w:tc>
          <w:tcPr>
            <w:tcW w:w="774" w:type="pct"/>
            <w:tcBorders>
              <w:top w:val="single" w:sz="4" w:space="0" w:color="auto"/>
              <w:left w:val="single" w:sz="4" w:space="0" w:color="auto"/>
              <w:bottom w:val="single" w:sz="4" w:space="0" w:color="auto"/>
              <w:right w:val="single" w:sz="4" w:space="0" w:color="auto"/>
            </w:tcBorders>
            <w:noWrap/>
            <w:vAlign w:val="center"/>
            <w:hideMark/>
          </w:tcPr>
          <w:p w14:paraId="2277C43C" w14:textId="4D706866" w:rsidR="00D911A9" w:rsidRPr="00FB7E4D" w:rsidRDefault="00D911A9" w:rsidP="00D911A9">
            <w:pPr>
              <w:spacing w:line="276" w:lineRule="auto"/>
              <w:jc w:val="right"/>
              <w:rPr>
                <w:color w:val="000000"/>
                <w:sz w:val="18"/>
                <w:szCs w:val="18"/>
                <w:lang w:eastAsia="bs-Latn-BA"/>
              </w:rPr>
            </w:pPr>
            <w:r w:rsidRPr="00FB7E4D">
              <w:rPr>
                <w:sz w:val="18"/>
                <w:szCs w:val="18"/>
              </w:rPr>
              <w:t>11</w:t>
            </w:r>
          </w:p>
        </w:tc>
        <w:tc>
          <w:tcPr>
            <w:tcW w:w="663" w:type="pct"/>
            <w:tcBorders>
              <w:top w:val="single" w:sz="4" w:space="0" w:color="auto"/>
              <w:left w:val="single" w:sz="4" w:space="0" w:color="auto"/>
              <w:bottom w:val="single" w:sz="4" w:space="0" w:color="auto"/>
              <w:right w:val="single" w:sz="4" w:space="0" w:color="auto"/>
            </w:tcBorders>
            <w:noWrap/>
            <w:vAlign w:val="center"/>
            <w:hideMark/>
          </w:tcPr>
          <w:p w14:paraId="67B00198" w14:textId="016F1C89" w:rsidR="00D911A9" w:rsidRPr="00FB7E4D" w:rsidRDefault="00D911A9" w:rsidP="00D911A9">
            <w:pPr>
              <w:spacing w:line="276" w:lineRule="auto"/>
              <w:jc w:val="right"/>
              <w:rPr>
                <w:color w:val="000000"/>
                <w:sz w:val="18"/>
                <w:szCs w:val="18"/>
                <w:lang w:eastAsia="bs-Latn-BA"/>
              </w:rPr>
            </w:pPr>
            <w:r w:rsidRPr="00FB7E4D">
              <w:rPr>
                <w:sz w:val="18"/>
                <w:szCs w:val="18"/>
              </w:rPr>
              <w:t>-</w:t>
            </w:r>
          </w:p>
        </w:tc>
        <w:tc>
          <w:tcPr>
            <w:tcW w:w="663" w:type="pct"/>
            <w:tcBorders>
              <w:top w:val="single" w:sz="4" w:space="0" w:color="auto"/>
              <w:left w:val="single" w:sz="4" w:space="0" w:color="auto"/>
              <w:bottom w:val="single" w:sz="4" w:space="0" w:color="auto"/>
              <w:right w:val="single" w:sz="4" w:space="0" w:color="auto"/>
            </w:tcBorders>
            <w:vAlign w:val="center"/>
            <w:hideMark/>
          </w:tcPr>
          <w:p w14:paraId="663A0F37" w14:textId="6ECE44D6" w:rsidR="00D911A9" w:rsidRPr="00FB7E4D" w:rsidRDefault="00D911A9" w:rsidP="00D911A9">
            <w:pPr>
              <w:spacing w:line="276" w:lineRule="auto"/>
              <w:jc w:val="right"/>
              <w:rPr>
                <w:rFonts w:eastAsia="Calibri"/>
                <w:color w:val="000000"/>
                <w:sz w:val="18"/>
                <w:szCs w:val="18"/>
              </w:rPr>
            </w:pPr>
            <w:r w:rsidRPr="00FB7E4D">
              <w:rPr>
                <w:b/>
                <w:bCs/>
                <w:sz w:val="18"/>
                <w:szCs w:val="18"/>
              </w:rPr>
              <w:t>21</w:t>
            </w:r>
          </w:p>
        </w:tc>
      </w:tr>
      <w:tr w:rsidR="00D911A9" w:rsidRPr="00FB7E4D" w14:paraId="2677B62D" w14:textId="77777777" w:rsidTr="00D911A9">
        <w:trPr>
          <w:trHeight w:val="14"/>
          <w:jc w:val="center"/>
        </w:trPr>
        <w:tc>
          <w:tcPr>
            <w:tcW w:w="187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0A256973" w14:textId="6E01CF86" w:rsidR="00D911A9" w:rsidRPr="00FB7E4D" w:rsidRDefault="00F04290" w:rsidP="00D911A9">
            <w:pPr>
              <w:spacing w:line="276" w:lineRule="auto"/>
              <w:rPr>
                <w:b/>
                <w:bCs/>
                <w:sz w:val="18"/>
                <w:szCs w:val="18"/>
                <w:lang w:eastAsia="bs-Latn-BA"/>
              </w:rPr>
            </w:pPr>
            <w:r w:rsidRPr="00FB7E4D">
              <w:rPr>
                <w:b/>
                <w:bCs/>
                <w:sz w:val="18"/>
                <w:szCs w:val="18"/>
                <w:lang w:eastAsia="bs-Latn-BA"/>
              </w:rPr>
              <w:t>Укупно</w:t>
            </w:r>
          </w:p>
        </w:tc>
        <w:tc>
          <w:tcPr>
            <w:tcW w:w="1025" w:type="pct"/>
            <w:tcBorders>
              <w:top w:val="single" w:sz="4" w:space="0" w:color="auto"/>
              <w:left w:val="single" w:sz="4" w:space="0" w:color="auto"/>
              <w:bottom w:val="single" w:sz="4" w:space="0" w:color="auto"/>
              <w:right w:val="single" w:sz="4" w:space="0" w:color="auto"/>
            </w:tcBorders>
            <w:vAlign w:val="center"/>
            <w:hideMark/>
          </w:tcPr>
          <w:p w14:paraId="584B0677" w14:textId="2D144F98" w:rsidR="00D911A9" w:rsidRPr="00FB7E4D" w:rsidRDefault="00D911A9" w:rsidP="00D911A9">
            <w:pPr>
              <w:spacing w:line="276" w:lineRule="auto"/>
              <w:jc w:val="right"/>
              <w:rPr>
                <w:rFonts w:eastAsia="Calibri"/>
                <w:b/>
                <w:color w:val="000000"/>
                <w:sz w:val="18"/>
                <w:szCs w:val="18"/>
              </w:rPr>
            </w:pPr>
            <w:r w:rsidRPr="00FB7E4D">
              <w:rPr>
                <w:b/>
                <w:bCs/>
                <w:sz w:val="18"/>
                <w:szCs w:val="18"/>
              </w:rPr>
              <w:t>312</w:t>
            </w:r>
          </w:p>
        </w:tc>
        <w:tc>
          <w:tcPr>
            <w:tcW w:w="774" w:type="pct"/>
            <w:tcBorders>
              <w:top w:val="single" w:sz="4" w:space="0" w:color="auto"/>
              <w:left w:val="single" w:sz="4" w:space="0" w:color="auto"/>
              <w:bottom w:val="single" w:sz="4" w:space="0" w:color="auto"/>
              <w:right w:val="single" w:sz="4" w:space="0" w:color="auto"/>
            </w:tcBorders>
            <w:noWrap/>
            <w:vAlign w:val="center"/>
            <w:hideMark/>
          </w:tcPr>
          <w:p w14:paraId="5143EB15" w14:textId="14D55901" w:rsidR="00D911A9" w:rsidRPr="00FB7E4D" w:rsidRDefault="00D911A9" w:rsidP="00D911A9">
            <w:pPr>
              <w:spacing w:line="276" w:lineRule="auto"/>
              <w:jc w:val="right"/>
              <w:rPr>
                <w:b/>
                <w:color w:val="000000"/>
                <w:sz w:val="18"/>
                <w:szCs w:val="18"/>
                <w:lang w:eastAsia="bs-Latn-BA"/>
              </w:rPr>
            </w:pPr>
            <w:r w:rsidRPr="00FB7E4D">
              <w:rPr>
                <w:b/>
                <w:bCs/>
                <w:sz w:val="18"/>
                <w:szCs w:val="18"/>
              </w:rPr>
              <w:t>71</w:t>
            </w:r>
          </w:p>
        </w:tc>
        <w:tc>
          <w:tcPr>
            <w:tcW w:w="663" w:type="pct"/>
            <w:tcBorders>
              <w:top w:val="single" w:sz="4" w:space="0" w:color="auto"/>
              <w:left w:val="single" w:sz="4" w:space="0" w:color="auto"/>
              <w:bottom w:val="single" w:sz="4" w:space="0" w:color="auto"/>
              <w:right w:val="single" w:sz="4" w:space="0" w:color="auto"/>
            </w:tcBorders>
            <w:noWrap/>
            <w:vAlign w:val="center"/>
            <w:hideMark/>
          </w:tcPr>
          <w:p w14:paraId="359E5507" w14:textId="1D7C31D0" w:rsidR="00D911A9" w:rsidRPr="00FB7E4D" w:rsidRDefault="00D911A9" w:rsidP="00D911A9">
            <w:pPr>
              <w:spacing w:line="276" w:lineRule="auto"/>
              <w:jc w:val="right"/>
              <w:rPr>
                <w:b/>
                <w:color w:val="000000"/>
                <w:sz w:val="18"/>
                <w:szCs w:val="18"/>
                <w:lang w:eastAsia="bs-Latn-BA"/>
              </w:rPr>
            </w:pPr>
            <w:r w:rsidRPr="00FB7E4D">
              <w:rPr>
                <w:b/>
                <w:bCs/>
                <w:sz w:val="18"/>
                <w:szCs w:val="18"/>
              </w:rPr>
              <w:t>-</w:t>
            </w:r>
          </w:p>
        </w:tc>
        <w:tc>
          <w:tcPr>
            <w:tcW w:w="663" w:type="pct"/>
            <w:tcBorders>
              <w:top w:val="single" w:sz="4" w:space="0" w:color="auto"/>
              <w:left w:val="single" w:sz="4" w:space="0" w:color="auto"/>
              <w:bottom w:val="single" w:sz="4" w:space="0" w:color="auto"/>
              <w:right w:val="single" w:sz="4" w:space="0" w:color="auto"/>
            </w:tcBorders>
            <w:vAlign w:val="center"/>
            <w:hideMark/>
          </w:tcPr>
          <w:p w14:paraId="1630C390" w14:textId="6500F3B2" w:rsidR="00D911A9" w:rsidRPr="00FB7E4D" w:rsidRDefault="00D911A9" w:rsidP="00D911A9">
            <w:pPr>
              <w:spacing w:line="276" w:lineRule="auto"/>
              <w:jc w:val="right"/>
              <w:rPr>
                <w:rFonts w:eastAsia="Calibri"/>
                <w:b/>
                <w:color w:val="000000"/>
                <w:sz w:val="18"/>
                <w:szCs w:val="18"/>
              </w:rPr>
            </w:pPr>
            <w:r w:rsidRPr="00FB7E4D">
              <w:rPr>
                <w:b/>
                <w:bCs/>
                <w:sz w:val="18"/>
                <w:szCs w:val="18"/>
              </w:rPr>
              <w:t>383</w:t>
            </w:r>
          </w:p>
        </w:tc>
      </w:tr>
    </w:tbl>
    <w:p w14:paraId="59949BF6" w14:textId="77777777" w:rsidR="00C03842" w:rsidRPr="00FB7E4D" w:rsidRDefault="00C03842" w:rsidP="00C03842">
      <w:pPr>
        <w:spacing w:line="276" w:lineRule="auto"/>
        <w:rPr>
          <w:rFonts w:eastAsia="Calibri"/>
          <w:color w:val="000000"/>
          <w:lang w:eastAsia="hr-HR"/>
        </w:rPr>
      </w:pPr>
    </w:p>
    <w:p w14:paraId="35300E60" w14:textId="4C03FD8B" w:rsidR="00C03842" w:rsidRPr="00FB7E4D" w:rsidRDefault="00F04290" w:rsidP="005A22F1">
      <w:pPr>
        <w:spacing w:line="276" w:lineRule="auto"/>
        <w:jc w:val="both"/>
        <w:rPr>
          <w:rFonts w:eastAsia="Calibri"/>
          <w:color w:val="000000"/>
          <w:lang w:eastAsia="hr-HR"/>
        </w:rPr>
      </w:pPr>
      <w:r w:rsidRPr="00FB7E4D">
        <w:rPr>
          <w:color w:val="000000"/>
          <w:lang w:eastAsia="hr-HR"/>
        </w:rPr>
        <w:t>Посматрајући</w:t>
      </w:r>
      <w:r w:rsidR="00D911A9" w:rsidRPr="00FB7E4D">
        <w:rPr>
          <w:color w:val="000000"/>
          <w:lang w:eastAsia="hr-HR"/>
        </w:rPr>
        <w:t xml:space="preserve"> </w:t>
      </w:r>
      <w:r w:rsidRPr="00FB7E4D">
        <w:rPr>
          <w:color w:val="000000"/>
          <w:lang w:eastAsia="hr-HR"/>
        </w:rPr>
        <w:t>јавне</w:t>
      </w:r>
      <w:r w:rsidR="00D911A9" w:rsidRPr="00FB7E4D">
        <w:rPr>
          <w:color w:val="000000"/>
          <w:lang w:eastAsia="hr-HR"/>
        </w:rPr>
        <w:t xml:space="preserve"> </w:t>
      </w:r>
      <w:r w:rsidRPr="00FB7E4D">
        <w:rPr>
          <w:color w:val="000000"/>
          <w:lang w:eastAsia="hr-HR"/>
        </w:rPr>
        <w:t>зграде</w:t>
      </w:r>
      <w:r w:rsidR="00D911A9" w:rsidRPr="00FB7E4D">
        <w:t xml:space="preserve"> </w:t>
      </w:r>
      <w:r w:rsidRPr="00FB7E4D">
        <w:t>које</w:t>
      </w:r>
      <w:r w:rsidR="00D911A9" w:rsidRPr="00FB7E4D">
        <w:t xml:space="preserve"> </w:t>
      </w:r>
      <w:r w:rsidRPr="00FB7E4D">
        <w:t>нису</w:t>
      </w:r>
      <w:r w:rsidR="00D911A9" w:rsidRPr="00FB7E4D">
        <w:t xml:space="preserve"> </w:t>
      </w:r>
      <w:r w:rsidRPr="00FB7E4D">
        <w:t>у</w:t>
      </w:r>
      <w:r w:rsidR="00D911A9" w:rsidRPr="00FB7E4D">
        <w:t xml:space="preserve"> </w:t>
      </w:r>
      <w:r w:rsidRPr="00FB7E4D">
        <w:t>власништву</w:t>
      </w:r>
      <w:r w:rsidR="00D911A9" w:rsidRPr="00FB7E4D">
        <w:t xml:space="preserve"> </w:t>
      </w:r>
      <w:r w:rsidRPr="00FB7E4D">
        <w:t>општине</w:t>
      </w:r>
      <w:r w:rsidR="00D911A9" w:rsidRPr="00FB7E4D">
        <w:rPr>
          <w:color w:val="000000"/>
          <w:lang w:eastAsia="hr-HR"/>
        </w:rPr>
        <w:t xml:space="preserve">, </w:t>
      </w:r>
      <w:r w:rsidRPr="00FB7E4D">
        <w:rPr>
          <w:color w:val="000000"/>
          <w:lang w:eastAsia="hr-HR"/>
        </w:rPr>
        <w:t>највећи</w:t>
      </w:r>
      <w:r w:rsidR="00D911A9" w:rsidRPr="00FB7E4D">
        <w:rPr>
          <w:color w:val="000000"/>
          <w:lang w:eastAsia="hr-HR"/>
        </w:rPr>
        <w:t xml:space="preserve"> </w:t>
      </w:r>
      <w:r w:rsidRPr="00FB7E4D">
        <w:rPr>
          <w:color w:val="000000"/>
          <w:lang w:eastAsia="hr-HR"/>
        </w:rPr>
        <w:t>удио</w:t>
      </w:r>
      <w:r w:rsidR="00D911A9" w:rsidRPr="00FB7E4D">
        <w:rPr>
          <w:color w:val="000000"/>
          <w:lang w:eastAsia="hr-HR"/>
        </w:rPr>
        <w:t xml:space="preserve"> </w:t>
      </w:r>
      <w:r w:rsidRPr="00FB7E4D">
        <w:rPr>
          <w:color w:val="000000"/>
          <w:lang w:eastAsia="hr-HR"/>
        </w:rPr>
        <w:t>у</w:t>
      </w:r>
      <w:r w:rsidR="00D911A9" w:rsidRPr="00FB7E4D">
        <w:rPr>
          <w:color w:val="000000"/>
          <w:lang w:eastAsia="hr-HR"/>
        </w:rPr>
        <w:t xml:space="preserve"> </w:t>
      </w:r>
      <w:r w:rsidRPr="00FB7E4D">
        <w:rPr>
          <w:color w:val="000000"/>
          <w:lang w:eastAsia="hr-HR"/>
        </w:rPr>
        <w:t>укупним</w:t>
      </w:r>
      <w:r w:rsidR="00D911A9" w:rsidRPr="00FB7E4D">
        <w:rPr>
          <w:color w:val="000000"/>
          <w:lang w:eastAsia="hr-HR"/>
        </w:rPr>
        <w:t xml:space="preserve"> </w:t>
      </w:r>
      <w:r w:rsidRPr="00FB7E4D">
        <w:rPr>
          <w:color w:val="000000"/>
          <w:lang w:eastAsia="hr-HR"/>
        </w:rPr>
        <w:t>емисијама</w:t>
      </w:r>
      <w:r w:rsidR="00D911A9" w:rsidRPr="00FB7E4D">
        <w:rPr>
          <w:color w:val="000000"/>
          <w:lang w:eastAsia="hr-HR"/>
        </w:rPr>
        <w:t xml:space="preserve"> </w:t>
      </w:r>
      <w:r w:rsidRPr="00FB7E4D">
        <w:rPr>
          <w:color w:val="000000"/>
          <w:lang w:eastAsia="hr-HR"/>
        </w:rPr>
        <w:t>за</w:t>
      </w:r>
      <w:r w:rsidR="00D911A9" w:rsidRPr="00FB7E4D">
        <w:rPr>
          <w:color w:val="000000"/>
          <w:lang w:eastAsia="hr-HR"/>
        </w:rPr>
        <w:t xml:space="preserve"> </w:t>
      </w:r>
      <w:r w:rsidRPr="00FB7E4D">
        <w:rPr>
          <w:color w:val="000000"/>
          <w:lang w:eastAsia="hr-HR"/>
        </w:rPr>
        <w:t>базну</w:t>
      </w:r>
      <w:r w:rsidR="00D911A9" w:rsidRPr="00FB7E4D">
        <w:rPr>
          <w:color w:val="000000"/>
          <w:lang w:eastAsia="hr-HR"/>
        </w:rPr>
        <w:t xml:space="preserve"> 2013. </w:t>
      </w:r>
      <w:r w:rsidRPr="00FB7E4D">
        <w:rPr>
          <w:color w:val="000000"/>
          <w:lang w:eastAsia="hr-HR"/>
        </w:rPr>
        <w:t>годину</w:t>
      </w:r>
      <w:r w:rsidR="00D911A9" w:rsidRPr="00FB7E4D">
        <w:rPr>
          <w:color w:val="000000"/>
          <w:lang w:eastAsia="hr-HR"/>
        </w:rPr>
        <w:t xml:space="preserve"> </w:t>
      </w:r>
      <w:r w:rsidRPr="00FB7E4D">
        <w:rPr>
          <w:color w:val="000000"/>
          <w:lang w:eastAsia="hr-HR"/>
        </w:rPr>
        <w:t>чине</w:t>
      </w:r>
      <w:r w:rsidR="00D911A9" w:rsidRPr="00FB7E4D">
        <w:rPr>
          <w:color w:val="000000"/>
          <w:lang w:eastAsia="hr-HR"/>
        </w:rPr>
        <w:t xml:space="preserve"> </w:t>
      </w:r>
      <w:r w:rsidRPr="00FB7E4D">
        <w:rPr>
          <w:color w:val="000000"/>
          <w:lang w:eastAsia="hr-HR"/>
        </w:rPr>
        <w:t>емисије</w:t>
      </w:r>
      <w:r w:rsidR="00D911A9" w:rsidRPr="00FB7E4D">
        <w:rPr>
          <w:color w:val="000000"/>
          <w:lang w:eastAsia="hr-HR"/>
        </w:rPr>
        <w:t xml:space="preserve"> </w:t>
      </w:r>
      <w:r w:rsidRPr="00FB7E4D">
        <w:rPr>
          <w:color w:val="000000"/>
          <w:lang w:eastAsia="hr-HR"/>
        </w:rPr>
        <w:t>настале</w:t>
      </w:r>
      <w:r w:rsidR="00D911A9" w:rsidRPr="00FB7E4D">
        <w:rPr>
          <w:color w:val="000000"/>
          <w:lang w:eastAsia="hr-HR"/>
        </w:rPr>
        <w:t xml:space="preserve"> </w:t>
      </w:r>
      <w:r w:rsidRPr="00FB7E4D">
        <w:rPr>
          <w:color w:val="000000"/>
          <w:lang w:eastAsia="hr-HR"/>
        </w:rPr>
        <w:t>у</w:t>
      </w:r>
      <w:r w:rsidR="00D911A9" w:rsidRPr="00FB7E4D">
        <w:rPr>
          <w:color w:val="000000"/>
          <w:lang w:eastAsia="hr-HR"/>
        </w:rPr>
        <w:t xml:space="preserve"> </w:t>
      </w:r>
      <w:r w:rsidRPr="00FB7E4D">
        <w:rPr>
          <w:color w:val="000000"/>
          <w:lang w:eastAsia="hr-HR"/>
        </w:rPr>
        <w:t>зградама</w:t>
      </w:r>
      <w:r w:rsidR="00D911A9" w:rsidRPr="00FB7E4D">
        <w:rPr>
          <w:color w:val="000000"/>
          <w:lang w:eastAsia="hr-HR"/>
        </w:rPr>
        <w:t xml:space="preserve"> </w:t>
      </w:r>
      <w:r w:rsidRPr="00FB7E4D">
        <w:rPr>
          <w:color w:val="000000"/>
          <w:lang w:eastAsia="hr-HR"/>
        </w:rPr>
        <w:t>за</w:t>
      </w:r>
      <w:r w:rsidR="00D911A9" w:rsidRPr="00FB7E4D">
        <w:rPr>
          <w:color w:val="000000"/>
          <w:lang w:eastAsia="hr-HR"/>
        </w:rPr>
        <w:t xml:space="preserve"> </w:t>
      </w:r>
      <w:r w:rsidRPr="00FB7E4D">
        <w:rPr>
          <w:color w:val="000000"/>
          <w:lang w:eastAsia="hr-HR"/>
        </w:rPr>
        <w:t>административну</w:t>
      </w:r>
      <w:r w:rsidR="00D911A9" w:rsidRPr="00FB7E4D">
        <w:rPr>
          <w:color w:val="000000"/>
          <w:lang w:eastAsia="hr-HR"/>
        </w:rPr>
        <w:t xml:space="preserve"> </w:t>
      </w:r>
      <w:r w:rsidRPr="00FB7E4D">
        <w:rPr>
          <w:color w:val="000000"/>
          <w:lang w:eastAsia="hr-HR"/>
        </w:rPr>
        <w:t>управу</w:t>
      </w:r>
      <w:r w:rsidR="00D911A9" w:rsidRPr="00FB7E4D">
        <w:rPr>
          <w:color w:val="000000"/>
          <w:lang w:eastAsia="hr-HR"/>
        </w:rPr>
        <w:t xml:space="preserve"> 51%, </w:t>
      </w:r>
      <w:r w:rsidRPr="00FB7E4D">
        <w:rPr>
          <w:color w:val="000000"/>
          <w:lang w:eastAsia="hr-HR"/>
        </w:rPr>
        <w:t>затим</w:t>
      </w:r>
      <w:r w:rsidR="00D911A9" w:rsidRPr="00FB7E4D">
        <w:rPr>
          <w:color w:val="000000"/>
          <w:lang w:eastAsia="hr-HR"/>
        </w:rPr>
        <w:t xml:space="preserve"> </w:t>
      </w:r>
      <w:r w:rsidRPr="00FB7E4D">
        <w:rPr>
          <w:color w:val="000000"/>
          <w:lang w:eastAsia="hr-HR"/>
        </w:rPr>
        <w:t>у</w:t>
      </w:r>
      <w:r w:rsidR="00D911A9" w:rsidRPr="00FB7E4D">
        <w:rPr>
          <w:color w:val="000000"/>
          <w:lang w:eastAsia="hr-HR"/>
        </w:rPr>
        <w:t xml:space="preserve"> </w:t>
      </w:r>
      <w:r w:rsidRPr="00FB7E4D">
        <w:rPr>
          <w:color w:val="000000"/>
          <w:lang w:eastAsia="hr-HR"/>
        </w:rPr>
        <w:t>зградама</w:t>
      </w:r>
      <w:r w:rsidR="00D911A9" w:rsidRPr="00FB7E4D">
        <w:rPr>
          <w:color w:val="000000"/>
          <w:lang w:eastAsia="hr-HR"/>
        </w:rPr>
        <w:t xml:space="preserve"> </w:t>
      </w:r>
      <w:r w:rsidRPr="00FB7E4D">
        <w:rPr>
          <w:color w:val="000000"/>
          <w:lang w:eastAsia="hr-HR"/>
        </w:rPr>
        <w:t>за</w:t>
      </w:r>
      <w:r w:rsidR="00D911A9" w:rsidRPr="00FB7E4D">
        <w:rPr>
          <w:color w:val="000000"/>
          <w:lang w:eastAsia="hr-HR"/>
        </w:rPr>
        <w:t xml:space="preserve"> </w:t>
      </w:r>
      <w:r w:rsidRPr="00FB7E4D">
        <w:rPr>
          <w:color w:val="000000"/>
          <w:lang w:eastAsia="hr-HR"/>
        </w:rPr>
        <w:t>туризам</w:t>
      </w:r>
      <w:r w:rsidR="00D911A9" w:rsidRPr="00FB7E4D">
        <w:rPr>
          <w:color w:val="000000"/>
          <w:lang w:eastAsia="hr-HR"/>
        </w:rPr>
        <w:t xml:space="preserve"> </w:t>
      </w:r>
      <w:r w:rsidRPr="00FB7E4D">
        <w:rPr>
          <w:color w:val="000000"/>
          <w:lang w:eastAsia="hr-HR"/>
        </w:rPr>
        <w:t>и</w:t>
      </w:r>
      <w:r w:rsidR="00D911A9" w:rsidRPr="00FB7E4D">
        <w:rPr>
          <w:color w:val="000000"/>
          <w:lang w:eastAsia="hr-HR"/>
        </w:rPr>
        <w:t xml:space="preserve"> </w:t>
      </w:r>
      <w:r w:rsidRPr="00FB7E4D">
        <w:rPr>
          <w:color w:val="000000"/>
          <w:lang w:eastAsia="hr-HR"/>
        </w:rPr>
        <w:t>угоститељство</w:t>
      </w:r>
      <w:r w:rsidR="00D911A9" w:rsidRPr="00FB7E4D">
        <w:rPr>
          <w:color w:val="000000"/>
          <w:lang w:eastAsia="hr-HR"/>
        </w:rPr>
        <w:t xml:space="preserve"> 24%</w:t>
      </w:r>
      <w:r w:rsidR="00C03842" w:rsidRPr="00FB7E4D">
        <w:rPr>
          <w:rFonts w:eastAsia="Calibri"/>
          <w:color w:val="000000"/>
          <w:lang w:eastAsia="hr-HR"/>
        </w:rPr>
        <w:t xml:space="preserve"> (</w:t>
      </w:r>
      <w:r w:rsidR="00BF62B4">
        <w:rPr>
          <w:rFonts w:eastAsia="Calibri"/>
          <w:color w:val="000000"/>
          <w:lang w:val="en-US" w:eastAsia="hr-HR"/>
        </w:rPr>
        <w:t>Слика16</w:t>
      </w:r>
      <w:r w:rsidR="00C03842" w:rsidRPr="00FB7E4D">
        <w:rPr>
          <w:rFonts w:eastAsia="Calibri"/>
          <w:color w:val="000000"/>
          <w:lang w:eastAsia="hr-HR"/>
        </w:rPr>
        <w:t>).</w:t>
      </w:r>
    </w:p>
    <w:p w14:paraId="6623E8BC" w14:textId="1CD6DB1A" w:rsidR="00C03842" w:rsidRPr="00FB7E4D" w:rsidRDefault="00B17B98" w:rsidP="00C03842">
      <w:pPr>
        <w:pStyle w:val="Caption"/>
        <w:rPr>
          <w:rFonts w:ascii="Times New Roman" w:hAnsi="Times New Roman" w:cs="Times New Roman"/>
          <w:lang w:val="sr-Cyrl-BA"/>
        </w:rPr>
      </w:pPr>
      <w:bookmarkStart w:id="164" w:name="_Toc160636421"/>
      <w:bookmarkStart w:id="165" w:name="_Toc160637270"/>
      <w:bookmarkStart w:id="166" w:name="_Toc174444748"/>
      <w:bookmarkStart w:id="167" w:name="_Ref162723297"/>
      <w:r w:rsidRPr="00FB7E4D">
        <w:rPr>
          <w:rFonts w:ascii="Times New Roman" w:hAnsi="Times New Roman" w:cs="Times New Roman"/>
          <w:noProof/>
          <w:lang w:eastAsia="en-GB"/>
        </w:rPr>
        <w:drawing>
          <wp:inline distT="0" distB="0" distL="0" distR="0" wp14:anchorId="30F7D666" wp14:editId="73439E5B">
            <wp:extent cx="4432300" cy="2794000"/>
            <wp:effectExtent l="0" t="0" r="6350" b="6350"/>
            <wp:docPr id="364564662" name="Chart 1">
              <a:extLst xmlns:a="http://schemas.openxmlformats.org/drawingml/2006/main">
                <a:ext uri="{FF2B5EF4-FFF2-40B4-BE49-F238E27FC236}">
                  <a16:creationId xmlns:a16="http://schemas.microsoft.com/office/drawing/2014/main" id="{472E02ED-911F-4FE7-8ABD-06C5CCFB03B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r w:rsidRPr="00FB7E4D">
        <w:rPr>
          <w:rFonts w:ascii="Times New Roman" w:hAnsi="Times New Roman" w:cs="Times New Roman"/>
          <w:noProof/>
          <w:lang w:eastAsia="en-GB"/>
        </w:rPr>
        <w:drawing>
          <wp:inline distT="0" distB="0" distL="0" distR="0" wp14:anchorId="3602EEA2" wp14:editId="408919C2">
            <wp:extent cx="1287780" cy="2794000"/>
            <wp:effectExtent l="0" t="0" r="7620" b="6350"/>
            <wp:docPr id="595830823" name="Chart 2">
              <a:extLst xmlns:a="http://schemas.openxmlformats.org/drawingml/2006/main">
                <a:ext uri="{FF2B5EF4-FFF2-40B4-BE49-F238E27FC236}">
                  <a16:creationId xmlns:a16="http://schemas.microsoft.com/office/drawing/2014/main" id="{C8CD1A04-AB29-4592-861B-A1474F568C1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sidR="00F04290" w:rsidRPr="00FB7E4D">
        <w:rPr>
          <w:rFonts w:ascii="Times New Roman" w:hAnsi="Times New Roman" w:cs="Times New Roman"/>
          <w:lang w:val="sr-Cyrl-BA"/>
        </w:rPr>
        <w:t>Слика</w:t>
      </w:r>
      <w:r w:rsidR="00C03842" w:rsidRPr="00FB7E4D">
        <w:rPr>
          <w:rFonts w:ascii="Times New Roman" w:hAnsi="Times New Roman" w:cs="Times New Roman"/>
          <w:lang w:val="sr-Cyrl-BA"/>
        </w:rPr>
        <w:t xml:space="preserve"> </w:t>
      </w:r>
      <w:bookmarkEnd w:id="167"/>
      <w:r w:rsidR="002F2323">
        <w:rPr>
          <w:rFonts w:ascii="Times New Roman" w:hAnsi="Times New Roman" w:cs="Times New Roman"/>
          <w:lang w:val="en-US"/>
        </w:rPr>
        <w:t>16</w:t>
      </w:r>
      <w:r w:rsidR="00C03842" w:rsidRPr="00FB7E4D">
        <w:rPr>
          <w:rFonts w:ascii="Times New Roman" w:hAnsi="Times New Roman" w:cs="Times New Roman"/>
          <w:lang w:val="sr-Cyrl-BA"/>
        </w:rPr>
        <w:t xml:space="preserve"> </w:t>
      </w:r>
      <w:r w:rsidR="00F04290" w:rsidRPr="00FB7E4D">
        <w:rPr>
          <w:rFonts w:ascii="Times New Roman" w:hAnsi="Times New Roman" w:cs="Times New Roman"/>
          <w:lang w:val="sr-Cyrl-BA"/>
        </w:rPr>
        <w:t>Емисије</w:t>
      </w:r>
      <w:r w:rsidR="00C03842" w:rsidRPr="00FB7E4D">
        <w:rPr>
          <w:rFonts w:ascii="Times New Roman" w:hAnsi="Times New Roman" w:cs="Times New Roman"/>
          <w:lang w:val="sr-Cyrl-BA"/>
        </w:rPr>
        <w:t xml:space="preserve"> </w:t>
      </w:r>
      <w:r w:rsidR="00E47ABF" w:rsidRPr="00FB7E4D">
        <w:rPr>
          <w:rFonts w:ascii="Times New Roman" w:hAnsi="Times New Roman" w:cs="Times New Roman"/>
          <w:lang w:val="sr-Cyrl-BA"/>
        </w:rPr>
        <w:t>C</w:t>
      </w:r>
      <w:r w:rsidR="00F04290" w:rsidRPr="00FB7E4D">
        <w:rPr>
          <w:rFonts w:ascii="Times New Roman" w:hAnsi="Times New Roman" w:cs="Times New Roman"/>
          <w:lang w:val="sr-Cyrl-BA"/>
        </w:rPr>
        <w:t>О</w:t>
      </w:r>
      <w:r w:rsidR="00C03842" w:rsidRPr="00FB7E4D">
        <w:rPr>
          <w:rFonts w:ascii="Times New Roman" w:hAnsi="Times New Roman" w:cs="Times New Roman"/>
          <w:vertAlign w:val="subscript"/>
          <w:lang w:val="sr-Cyrl-BA"/>
        </w:rPr>
        <w:t>2</w:t>
      </w:r>
      <w:r w:rsidR="00C03842" w:rsidRPr="00FB7E4D">
        <w:rPr>
          <w:rFonts w:ascii="Times New Roman" w:hAnsi="Times New Roman" w:cs="Times New Roman"/>
          <w:lang w:val="sr-Cyrl-BA"/>
        </w:rPr>
        <w:t xml:space="preserve"> </w:t>
      </w:r>
      <w:r w:rsidR="00F04290" w:rsidRPr="00FB7E4D">
        <w:rPr>
          <w:rFonts w:ascii="Times New Roman" w:hAnsi="Times New Roman" w:cs="Times New Roman"/>
          <w:lang w:val="sr-Cyrl-BA"/>
        </w:rPr>
        <w:t>за</w:t>
      </w:r>
      <w:r w:rsidR="00C03842" w:rsidRPr="00FB7E4D">
        <w:rPr>
          <w:rFonts w:ascii="Times New Roman" w:hAnsi="Times New Roman" w:cs="Times New Roman"/>
          <w:lang w:val="sr-Cyrl-BA"/>
        </w:rPr>
        <w:t xml:space="preserve"> </w:t>
      </w:r>
      <w:r w:rsidR="00F04290" w:rsidRPr="00FB7E4D">
        <w:rPr>
          <w:rFonts w:ascii="Times New Roman" w:hAnsi="Times New Roman" w:cs="Times New Roman"/>
          <w:lang w:val="sr-Cyrl-BA"/>
        </w:rPr>
        <w:t>зграде</w:t>
      </w:r>
      <w:r w:rsidR="00C03842" w:rsidRPr="00FB7E4D">
        <w:rPr>
          <w:rFonts w:ascii="Times New Roman" w:hAnsi="Times New Roman" w:cs="Times New Roman"/>
          <w:lang w:val="sr-Cyrl-BA"/>
        </w:rPr>
        <w:t xml:space="preserve"> </w:t>
      </w:r>
      <w:r w:rsidR="00F04290" w:rsidRPr="00FB7E4D">
        <w:rPr>
          <w:rFonts w:ascii="Times New Roman" w:hAnsi="Times New Roman" w:cs="Times New Roman"/>
          <w:lang w:val="sr-Cyrl-BA"/>
        </w:rPr>
        <w:t>које</w:t>
      </w:r>
      <w:r w:rsidR="00C03842" w:rsidRPr="00FB7E4D">
        <w:rPr>
          <w:rFonts w:ascii="Times New Roman" w:hAnsi="Times New Roman" w:cs="Times New Roman"/>
          <w:lang w:val="sr-Cyrl-BA"/>
        </w:rPr>
        <w:t xml:space="preserve"> </w:t>
      </w:r>
      <w:r w:rsidR="00F04290" w:rsidRPr="00FB7E4D">
        <w:rPr>
          <w:rFonts w:ascii="Times New Roman" w:hAnsi="Times New Roman" w:cs="Times New Roman"/>
          <w:lang w:val="sr-Cyrl-BA"/>
        </w:rPr>
        <w:t>нису</w:t>
      </w:r>
      <w:r w:rsidR="00C03842" w:rsidRPr="00FB7E4D">
        <w:rPr>
          <w:rFonts w:ascii="Times New Roman" w:hAnsi="Times New Roman" w:cs="Times New Roman"/>
          <w:lang w:val="sr-Cyrl-BA"/>
        </w:rPr>
        <w:t xml:space="preserve"> </w:t>
      </w:r>
      <w:r w:rsidR="00F04290" w:rsidRPr="00FB7E4D">
        <w:rPr>
          <w:rFonts w:ascii="Times New Roman" w:hAnsi="Times New Roman" w:cs="Times New Roman"/>
          <w:lang w:val="sr-Cyrl-BA"/>
        </w:rPr>
        <w:t>у</w:t>
      </w:r>
      <w:r w:rsidR="00C03842" w:rsidRPr="00FB7E4D">
        <w:rPr>
          <w:rFonts w:ascii="Times New Roman" w:hAnsi="Times New Roman" w:cs="Times New Roman"/>
          <w:lang w:val="sr-Cyrl-BA"/>
        </w:rPr>
        <w:t xml:space="preserve"> </w:t>
      </w:r>
      <w:r w:rsidR="00F04290" w:rsidRPr="00FB7E4D">
        <w:rPr>
          <w:rFonts w:ascii="Times New Roman" w:hAnsi="Times New Roman" w:cs="Times New Roman"/>
          <w:lang w:val="sr-Cyrl-BA"/>
        </w:rPr>
        <w:t>власништву</w:t>
      </w:r>
      <w:r w:rsidR="00C03842" w:rsidRPr="00FB7E4D">
        <w:rPr>
          <w:rFonts w:ascii="Times New Roman" w:hAnsi="Times New Roman" w:cs="Times New Roman"/>
          <w:lang w:val="sr-Cyrl-BA"/>
        </w:rPr>
        <w:t xml:space="preserve"> </w:t>
      </w:r>
      <w:r w:rsidR="00F04290" w:rsidRPr="00FB7E4D">
        <w:rPr>
          <w:rFonts w:ascii="Times New Roman" w:hAnsi="Times New Roman" w:cs="Times New Roman"/>
          <w:lang w:val="sr-Cyrl-BA"/>
        </w:rPr>
        <w:t>Оп</w:t>
      </w:r>
      <w:r w:rsidR="00E47ABF" w:rsidRPr="00FB7E4D">
        <w:rPr>
          <w:rFonts w:ascii="Times New Roman" w:hAnsi="Times New Roman" w:cs="Times New Roman"/>
          <w:lang w:val="sr-Cyrl-BA"/>
        </w:rPr>
        <w:t>шт</w:t>
      </w:r>
      <w:r w:rsidR="00F04290" w:rsidRPr="00FB7E4D">
        <w:rPr>
          <w:rFonts w:ascii="Times New Roman" w:hAnsi="Times New Roman" w:cs="Times New Roman"/>
          <w:lang w:val="sr-Cyrl-BA"/>
        </w:rPr>
        <w:t>ине</w:t>
      </w:r>
      <w:r w:rsidR="00C03842" w:rsidRPr="00FB7E4D">
        <w:rPr>
          <w:rFonts w:ascii="Times New Roman" w:hAnsi="Times New Roman" w:cs="Times New Roman"/>
          <w:lang w:val="sr-Cyrl-BA"/>
        </w:rPr>
        <w:t xml:space="preserve"> </w:t>
      </w:r>
      <w:r w:rsidR="00F04290" w:rsidRPr="00FB7E4D">
        <w:rPr>
          <w:rFonts w:ascii="Times New Roman" w:hAnsi="Times New Roman" w:cs="Times New Roman"/>
          <w:lang w:val="sr-Cyrl-BA"/>
        </w:rPr>
        <w:t>и</w:t>
      </w:r>
      <w:r w:rsidR="00C03842" w:rsidRPr="00FB7E4D">
        <w:rPr>
          <w:rFonts w:ascii="Times New Roman" w:hAnsi="Times New Roman" w:cs="Times New Roman"/>
          <w:lang w:val="sr-Cyrl-BA"/>
        </w:rPr>
        <w:t xml:space="preserve"> </w:t>
      </w:r>
      <w:proofErr w:type="spellStart"/>
      <w:r w:rsidR="00F04290" w:rsidRPr="00FB7E4D">
        <w:rPr>
          <w:rFonts w:ascii="Times New Roman" w:hAnsi="Times New Roman" w:cs="Times New Roman"/>
          <w:lang w:val="sr-Cyrl-BA"/>
        </w:rPr>
        <w:t>удио</w:t>
      </w:r>
      <w:proofErr w:type="spellEnd"/>
      <w:r w:rsidR="00C03842" w:rsidRPr="00FB7E4D">
        <w:rPr>
          <w:rFonts w:ascii="Times New Roman" w:hAnsi="Times New Roman" w:cs="Times New Roman"/>
          <w:lang w:val="sr-Cyrl-BA"/>
        </w:rPr>
        <w:t xml:space="preserve"> </w:t>
      </w:r>
      <w:r w:rsidR="00F04290" w:rsidRPr="00FB7E4D">
        <w:rPr>
          <w:rFonts w:ascii="Times New Roman" w:hAnsi="Times New Roman" w:cs="Times New Roman"/>
          <w:lang w:val="sr-Cyrl-BA"/>
        </w:rPr>
        <w:t>емисије</w:t>
      </w:r>
      <w:r w:rsidR="00C03842" w:rsidRPr="00FB7E4D">
        <w:rPr>
          <w:rFonts w:ascii="Times New Roman" w:hAnsi="Times New Roman" w:cs="Times New Roman"/>
          <w:lang w:val="sr-Cyrl-BA"/>
        </w:rPr>
        <w:t xml:space="preserve"> </w:t>
      </w:r>
      <w:r w:rsidR="00E47ABF" w:rsidRPr="00FB7E4D">
        <w:rPr>
          <w:rFonts w:ascii="Times New Roman" w:hAnsi="Times New Roman" w:cs="Times New Roman"/>
          <w:lang w:val="sr-Cyrl-BA"/>
        </w:rPr>
        <w:t>C</w:t>
      </w:r>
      <w:r w:rsidR="00F04290" w:rsidRPr="00FB7E4D">
        <w:rPr>
          <w:rFonts w:ascii="Times New Roman" w:hAnsi="Times New Roman" w:cs="Times New Roman"/>
          <w:lang w:val="sr-Cyrl-BA"/>
        </w:rPr>
        <w:t>О</w:t>
      </w:r>
      <w:r w:rsidR="00C03842" w:rsidRPr="00FB7E4D">
        <w:rPr>
          <w:rFonts w:ascii="Times New Roman" w:hAnsi="Times New Roman" w:cs="Times New Roman"/>
          <w:vertAlign w:val="subscript"/>
          <w:lang w:val="sr-Cyrl-BA"/>
        </w:rPr>
        <w:t>2</w:t>
      </w:r>
      <w:r w:rsidR="00C03842" w:rsidRPr="00FB7E4D">
        <w:rPr>
          <w:rFonts w:ascii="Times New Roman" w:hAnsi="Times New Roman" w:cs="Times New Roman"/>
          <w:lang w:val="sr-Cyrl-BA"/>
        </w:rPr>
        <w:t xml:space="preserve"> </w:t>
      </w:r>
      <w:r w:rsidR="00F04290" w:rsidRPr="00FB7E4D">
        <w:rPr>
          <w:rFonts w:ascii="Times New Roman" w:hAnsi="Times New Roman" w:cs="Times New Roman"/>
          <w:lang w:val="sr-Cyrl-BA"/>
        </w:rPr>
        <w:t>према</w:t>
      </w:r>
      <w:r w:rsidR="00C03842" w:rsidRPr="00FB7E4D">
        <w:rPr>
          <w:rFonts w:ascii="Times New Roman" w:hAnsi="Times New Roman" w:cs="Times New Roman"/>
          <w:lang w:val="sr-Cyrl-BA"/>
        </w:rPr>
        <w:t xml:space="preserve"> </w:t>
      </w:r>
      <w:r w:rsidR="00F04290" w:rsidRPr="00FB7E4D">
        <w:rPr>
          <w:rFonts w:ascii="Times New Roman" w:hAnsi="Times New Roman" w:cs="Times New Roman"/>
          <w:lang w:val="sr-Cyrl-BA"/>
        </w:rPr>
        <w:t>категорији</w:t>
      </w:r>
      <w:r w:rsidR="00C03842" w:rsidRPr="00FB7E4D">
        <w:rPr>
          <w:rFonts w:ascii="Times New Roman" w:hAnsi="Times New Roman" w:cs="Times New Roman"/>
          <w:lang w:val="sr-Cyrl-BA"/>
        </w:rPr>
        <w:t xml:space="preserve"> </w:t>
      </w:r>
      <w:r w:rsidR="00F04290" w:rsidRPr="00FB7E4D">
        <w:rPr>
          <w:rFonts w:ascii="Times New Roman" w:hAnsi="Times New Roman" w:cs="Times New Roman"/>
          <w:lang w:val="sr-Cyrl-BA"/>
        </w:rPr>
        <w:t>зграда</w:t>
      </w:r>
      <w:r w:rsidR="00C03842" w:rsidRPr="00FB7E4D">
        <w:rPr>
          <w:rFonts w:ascii="Times New Roman" w:hAnsi="Times New Roman" w:cs="Times New Roman"/>
          <w:lang w:val="sr-Cyrl-BA"/>
        </w:rPr>
        <w:t xml:space="preserve"> </w:t>
      </w:r>
      <w:r w:rsidR="00F04290" w:rsidRPr="00FB7E4D">
        <w:rPr>
          <w:rFonts w:ascii="Times New Roman" w:hAnsi="Times New Roman" w:cs="Times New Roman"/>
          <w:lang w:val="sr-Cyrl-BA"/>
        </w:rPr>
        <w:t>за</w:t>
      </w:r>
      <w:r w:rsidR="00C03842" w:rsidRPr="00FB7E4D">
        <w:rPr>
          <w:rFonts w:ascii="Times New Roman" w:hAnsi="Times New Roman" w:cs="Times New Roman"/>
          <w:lang w:val="sr-Cyrl-BA"/>
        </w:rPr>
        <w:t xml:space="preserve"> </w:t>
      </w:r>
      <w:r w:rsidR="00F04290" w:rsidRPr="00FB7E4D">
        <w:rPr>
          <w:rFonts w:ascii="Times New Roman" w:hAnsi="Times New Roman" w:cs="Times New Roman"/>
          <w:lang w:val="sr-Cyrl-BA"/>
        </w:rPr>
        <w:t>базну</w:t>
      </w:r>
      <w:r w:rsidR="00C03842" w:rsidRPr="00FB7E4D">
        <w:rPr>
          <w:rFonts w:ascii="Times New Roman" w:hAnsi="Times New Roman" w:cs="Times New Roman"/>
          <w:lang w:val="sr-Cyrl-BA"/>
        </w:rPr>
        <w:t xml:space="preserve"> </w:t>
      </w:r>
      <w:r w:rsidR="00F04290" w:rsidRPr="00FB7E4D">
        <w:rPr>
          <w:rFonts w:ascii="Times New Roman" w:hAnsi="Times New Roman" w:cs="Times New Roman"/>
          <w:lang w:val="sr-Cyrl-BA"/>
        </w:rPr>
        <w:t>годину</w:t>
      </w:r>
      <w:bookmarkEnd w:id="164"/>
      <w:bookmarkEnd w:id="165"/>
      <w:bookmarkEnd w:id="166"/>
      <w:r w:rsidR="00C03842" w:rsidRPr="00FB7E4D">
        <w:rPr>
          <w:rFonts w:ascii="Times New Roman" w:hAnsi="Times New Roman" w:cs="Times New Roman"/>
          <w:lang w:val="sr-Cyrl-BA"/>
        </w:rPr>
        <w:t xml:space="preserve"> </w:t>
      </w:r>
    </w:p>
    <w:p w14:paraId="7E1BBCE8" w14:textId="77777777" w:rsidR="005334E5" w:rsidRPr="00FB7E4D" w:rsidRDefault="005334E5" w:rsidP="005334E5">
      <w:pPr>
        <w:rPr>
          <w:color w:val="000000"/>
          <w:lang w:eastAsia="hr-HR"/>
        </w:rPr>
      </w:pPr>
    </w:p>
    <w:p w14:paraId="0AA46631" w14:textId="2FC1F926" w:rsidR="00C03842" w:rsidRPr="00F06C91" w:rsidRDefault="00F04290" w:rsidP="005A22F1">
      <w:pPr>
        <w:jc w:val="both"/>
        <w:rPr>
          <w:vertAlign w:val="subscript"/>
          <w:lang w:val="en-US"/>
        </w:rPr>
      </w:pPr>
      <w:r w:rsidRPr="00FB7E4D">
        <w:rPr>
          <w:color w:val="000000"/>
          <w:lang w:eastAsia="hr-HR"/>
        </w:rPr>
        <w:t>Највећи</w:t>
      </w:r>
      <w:r w:rsidR="008C636B" w:rsidRPr="00FB7E4D">
        <w:rPr>
          <w:color w:val="000000"/>
          <w:lang w:eastAsia="hr-HR"/>
        </w:rPr>
        <w:t xml:space="preserve"> </w:t>
      </w:r>
      <w:r w:rsidRPr="00FB7E4D">
        <w:rPr>
          <w:color w:val="000000"/>
          <w:lang w:eastAsia="hr-HR"/>
        </w:rPr>
        <w:t>удио</w:t>
      </w:r>
      <w:r w:rsidR="008C636B" w:rsidRPr="00FB7E4D">
        <w:rPr>
          <w:color w:val="000000"/>
          <w:lang w:eastAsia="hr-HR"/>
        </w:rPr>
        <w:t xml:space="preserve"> </w:t>
      </w:r>
      <w:r w:rsidRPr="00FB7E4D">
        <w:rPr>
          <w:color w:val="000000"/>
          <w:lang w:eastAsia="hr-HR"/>
        </w:rPr>
        <w:t>у</w:t>
      </w:r>
      <w:r w:rsidR="008C636B" w:rsidRPr="00FB7E4D">
        <w:rPr>
          <w:color w:val="000000"/>
          <w:lang w:eastAsia="hr-HR"/>
        </w:rPr>
        <w:t xml:space="preserve"> </w:t>
      </w:r>
      <w:r w:rsidRPr="00FB7E4D">
        <w:rPr>
          <w:color w:val="000000"/>
          <w:lang w:eastAsia="hr-HR"/>
        </w:rPr>
        <w:t>укупним</w:t>
      </w:r>
      <w:r w:rsidR="008C636B" w:rsidRPr="00FB7E4D">
        <w:rPr>
          <w:color w:val="000000"/>
          <w:lang w:eastAsia="hr-HR"/>
        </w:rPr>
        <w:t xml:space="preserve"> </w:t>
      </w:r>
      <w:r w:rsidRPr="00FB7E4D">
        <w:rPr>
          <w:color w:val="000000"/>
          <w:lang w:eastAsia="hr-HR"/>
        </w:rPr>
        <w:t>емисијама</w:t>
      </w:r>
      <w:r w:rsidR="008C636B" w:rsidRPr="00FB7E4D">
        <w:rPr>
          <w:color w:val="000000"/>
          <w:lang w:eastAsia="hr-HR"/>
        </w:rPr>
        <w:t xml:space="preserve"> </w:t>
      </w:r>
      <w:r w:rsidR="00E47ABF" w:rsidRPr="00FB7E4D">
        <w:t>CO</w:t>
      </w:r>
      <w:r w:rsidR="00E47ABF" w:rsidRPr="00FB7E4D">
        <w:rPr>
          <w:vertAlign w:val="subscript"/>
        </w:rPr>
        <w:t>2</w:t>
      </w:r>
      <w:r w:rsidR="008C636B" w:rsidRPr="00FB7E4D">
        <w:rPr>
          <w:color w:val="000000"/>
          <w:vertAlign w:val="subscript"/>
          <w:lang w:eastAsia="hr-HR"/>
        </w:rPr>
        <w:t>,</w:t>
      </w:r>
      <w:r w:rsidR="008C636B" w:rsidRPr="00FB7E4D">
        <w:rPr>
          <w:color w:val="000000"/>
          <w:lang w:eastAsia="hr-HR"/>
        </w:rPr>
        <w:t xml:space="preserve"> </w:t>
      </w:r>
      <w:r w:rsidRPr="00FB7E4D">
        <w:rPr>
          <w:color w:val="000000"/>
          <w:lang w:eastAsia="hr-HR"/>
        </w:rPr>
        <w:t>чине</w:t>
      </w:r>
      <w:r w:rsidR="008C636B" w:rsidRPr="00FB7E4D">
        <w:rPr>
          <w:color w:val="000000"/>
          <w:lang w:eastAsia="hr-HR"/>
        </w:rPr>
        <w:t xml:space="preserve"> </w:t>
      </w:r>
      <w:r w:rsidRPr="00FB7E4D">
        <w:rPr>
          <w:color w:val="000000"/>
          <w:lang w:eastAsia="hr-HR"/>
        </w:rPr>
        <w:t>емисије</w:t>
      </w:r>
      <w:r w:rsidR="008C636B" w:rsidRPr="00FB7E4D">
        <w:rPr>
          <w:color w:val="000000"/>
          <w:lang w:eastAsia="hr-HR"/>
        </w:rPr>
        <w:t xml:space="preserve"> </w:t>
      </w:r>
      <w:r w:rsidRPr="00FB7E4D">
        <w:rPr>
          <w:color w:val="000000"/>
          <w:lang w:eastAsia="hr-HR"/>
        </w:rPr>
        <w:t>настале</w:t>
      </w:r>
      <w:r w:rsidR="008C636B" w:rsidRPr="00FB7E4D">
        <w:rPr>
          <w:color w:val="000000"/>
          <w:lang w:eastAsia="hr-HR"/>
        </w:rPr>
        <w:t xml:space="preserve"> </w:t>
      </w:r>
      <w:r w:rsidRPr="00393633">
        <w:rPr>
          <w:color w:val="000000"/>
          <w:lang w:eastAsia="hr-HR"/>
        </w:rPr>
        <w:t>ус</w:t>
      </w:r>
      <w:r w:rsidR="00393633" w:rsidRPr="00393633">
        <w:rPr>
          <w:color w:val="000000"/>
          <w:lang w:val="en-US" w:eastAsia="hr-HR"/>
        </w:rPr>
        <w:t>љ</w:t>
      </w:r>
      <w:r w:rsidRPr="00393633">
        <w:rPr>
          <w:color w:val="000000"/>
          <w:lang w:eastAsia="hr-HR"/>
        </w:rPr>
        <w:t>ед</w:t>
      </w:r>
      <w:r w:rsidR="008C636B" w:rsidRPr="00FB7E4D">
        <w:rPr>
          <w:color w:val="000000"/>
          <w:lang w:eastAsia="hr-HR"/>
        </w:rPr>
        <w:t xml:space="preserve"> </w:t>
      </w:r>
      <w:r w:rsidRPr="00FB7E4D">
        <w:rPr>
          <w:color w:val="000000"/>
          <w:lang w:eastAsia="hr-HR"/>
        </w:rPr>
        <w:t>кориштења</w:t>
      </w:r>
      <w:r w:rsidR="008C636B" w:rsidRPr="00FB7E4D">
        <w:rPr>
          <w:color w:val="000000"/>
          <w:lang w:eastAsia="hr-HR"/>
        </w:rPr>
        <w:t xml:space="preserve"> </w:t>
      </w:r>
      <w:r w:rsidRPr="00FB7E4D">
        <w:rPr>
          <w:color w:val="000000"/>
          <w:lang w:eastAsia="hr-HR"/>
        </w:rPr>
        <w:t>електричне</w:t>
      </w:r>
      <w:r w:rsidR="008C636B" w:rsidRPr="00FB7E4D">
        <w:rPr>
          <w:color w:val="000000"/>
          <w:lang w:eastAsia="hr-HR"/>
        </w:rPr>
        <w:t xml:space="preserve"> </w:t>
      </w:r>
      <w:r w:rsidRPr="00FB7E4D">
        <w:rPr>
          <w:color w:val="000000"/>
          <w:lang w:eastAsia="hr-HR"/>
        </w:rPr>
        <w:t>енергије</w:t>
      </w:r>
      <w:r w:rsidR="008C636B" w:rsidRPr="00FB7E4D">
        <w:rPr>
          <w:color w:val="000000"/>
          <w:lang w:eastAsia="hr-HR"/>
        </w:rPr>
        <w:t xml:space="preserve"> </w:t>
      </w:r>
      <w:r w:rsidRPr="00FB7E4D">
        <w:rPr>
          <w:color w:val="000000"/>
          <w:lang w:eastAsia="hr-HR"/>
        </w:rPr>
        <w:t>за</w:t>
      </w:r>
      <w:r w:rsidR="008C636B" w:rsidRPr="00FB7E4D">
        <w:rPr>
          <w:color w:val="000000"/>
          <w:lang w:eastAsia="hr-HR"/>
        </w:rPr>
        <w:t xml:space="preserve"> </w:t>
      </w:r>
      <w:r w:rsidRPr="00FB7E4D">
        <w:rPr>
          <w:color w:val="000000"/>
          <w:lang w:eastAsia="hr-HR"/>
        </w:rPr>
        <w:t>осталу</w:t>
      </w:r>
      <w:r w:rsidR="008C636B" w:rsidRPr="00FB7E4D">
        <w:rPr>
          <w:color w:val="000000"/>
          <w:lang w:eastAsia="hr-HR"/>
        </w:rPr>
        <w:t xml:space="preserve"> </w:t>
      </w:r>
      <w:r w:rsidRPr="00FB7E4D">
        <w:rPr>
          <w:color w:val="000000"/>
          <w:lang w:eastAsia="hr-HR"/>
        </w:rPr>
        <w:t>намјену</w:t>
      </w:r>
      <w:r w:rsidR="008C636B" w:rsidRPr="00FB7E4D">
        <w:rPr>
          <w:color w:val="000000"/>
          <w:lang w:eastAsia="hr-HR"/>
        </w:rPr>
        <w:t xml:space="preserve"> </w:t>
      </w:r>
      <w:r w:rsidRPr="00FB7E4D">
        <w:rPr>
          <w:color w:val="000000"/>
          <w:lang w:eastAsia="hr-HR"/>
        </w:rPr>
        <w:t>с</w:t>
      </w:r>
      <w:r w:rsidR="008C636B" w:rsidRPr="00FB7E4D">
        <w:rPr>
          <w:color w:val="000000"/>
          <w:lang w:eastAsia="hr-HR"/>
        </w:rPr>
        <w:t xml:space="preserve"> </w:t>
      </w:r>
      <w:r w:rsidRPr="00FB7E4D">
        <w:rPr>
          <w:color w:val="000000"/>
          <w:lang w:eastAsia="hr-HR"/>
        </w:rPr>
        <w:t>уд</w:t>
      </w:r>
      <w:r w:rsidR="004113C2" w:rsidRPr="00FB7E4D">
        <w:rPr>
          <w:color w:val="000000"/>
          <w:lang w:eastAsia="hr-HR"/>
        </w:rPr>
        <w:t>и</w:t>
      </w:r>
      <w:r w:rsidRPr="00FB7E4D">
        <w:rPr>
          <w:color w:val="000000"/>
          <w:lang w:eastAsia="hr-HR"/>
        </w:rPr>
        <w:t>јелом</w:t>
      </w:r>
      <w:r w:rsidR="008C636B" w:rsidRPr="00FB7E4D">
        <w:rPr>
          <w:color w:val="000000"/>
          <w:lang w:eastAsia="hr-HR"/>
        </w:rPr>
        <w:t xml:space="preserve"> </w:t>
      </w:r>
      <w:r w:rsidRPr="00FB7E4D">
        <w:rPr>
          <w:color w:val="000000"/>
          <w:lang w:eastAsia="hr-HR"/>
        </w:rPr>
        <w:t>од</w:t>
      </w:r>
      <w:r w:rsidR="008C636B" w:rsidRPr="00FB7E4D">
        <w:rPr>
          <w:color w:val="000000"/>
          <w:lang w:eastAsia="hr-HR"/>
        </w:rPr>
        <w:t xml:space="preserve"> 81%, </w:t>
      </w:r>
      <w:r w:rsidRPr="00FB7E4D">
        <w:rPr>
          <w:color w:val="000000"/>
          <w:lang w:eastAsia="hr-HR"/>
        </w:rPr>
        <w:t>а</w:t>
      </w:r>
      <w:r w:rsidR="008C636B" w:rsidRPr="00FB7E4D">
        <w:rPr>
          <w:color w:val="000000"/>
          <w:lang w:eastAsia="hr-HR"/>
        </w:rPr>
        <w:t xml:space="preserve"> </w:t>
      </w:r>
      <w:r w:rsidRPr="00FB7E4D">
        <w:rPr>
          <w:color w:val="000000"/>
          <w:lang w:eastAsia="hr-HR"/>
        </w:rPr>
        <w:t>затим</w:t>
      </w:r>
      <w:r w:rsidR="008C636B" w:rsidRPr="00FB7E4D">
        <w:rPr>
          <w:color w:val="000000"/>
          <w:lang w:eastAsia="hr-HR"/>
        </w:rPr>
        <w:t xml:space="preserve"> </w:t>
      </w:r>
      <w:r w:rsidRPr="00FB7E4D">
        <w:rPr>
          <w:color w:val="000000"/>
          <w:lang w:eastAsia="hr-HR"/>
        </w:rPr>
        <w:t>електрична</w:t>
      </w:r>
      <w:r w:rsidR="008C636B" w:rsidRPr="00FB7E4D">
        <w:rPr>
          <w:color w:val="000000"/>
          <w:lang w:eastAsia="hr-HR"/>
        </w:rPr>
        <w:t xml:space="preserve"> </w:t>
      </w:r>
      <w:r w:rsidRPr="00FB7E4D">
        <w:rPr>
          <w:color w:val="000000"/>
          <w:lang w:eastAsia="hr-HR"/>
        </w:rPr>
        <w:t>енергија</w:t>
      </w:r>
      <w:r w:rsidR="008C636B" w:rsidRPr="00FB7E4D">
        <w:rPr>
          <w:color w:val="000000"/>
          <w:lang w:eastAsia="hr-HR"/>
        </w:rPr>
        <w:t xml:space="preserve"> </w:t>
      </w:r>
      <w:r w:rsidRPr="00FB7E4D">
        <w:rPr>
          <w:color w:val="000000"/>
          <w:lang w:eastAsia="hr-HR"/>
        </w:rPr>
        <w:t>за</w:t>
      </w:r>
      <w:r w:rsidR="008C636B" w:rsidRPr="00FB7E4D">
        <w:rPr>
          <w:color w:val="000000"/>
          <w:lang w:eastAsia="hr-HR"/>
        </w:rPr>
        <w:t xml:space="preserve"> </w:t>
      </w:r>
      <w:r w:rsidRPr="00FB7E4D">
        <w:rPr>
          <w:color w:val="000000"/>
          <w:lang w:eastAsia="hr-HR"/>
        </w:rPr>
        <w:t>гријање</w:t>
      </w:r>
      <w:r w:rsidR="008C636B" w:rsidRPr="00FB7E4D">
        <w:rPr>
          <w:color w:val="000000"/>
          <w:lang w:eastAsia="hr-HR"/>
        </w:rPr>
        <w:t xml:space="preserve"> </w:t>
      </w:r>
      <w:r w:rsidRPr="00FB7E4D">
        <w:rPr>
          <w:color w:val="000000"/>
          <w:lang w:eastAsia="hr-HR"/>
        </w:rPr>
        <w:t>од</w:t>
      </w:r>
      <w:r w:rsidR="008C636B" w:rsidRPr="00FB7E4D">
        <w:rPr>
          <w:color w:val="000000"/>
          <w:lang w:eastAsia="hr-HR"/>
        </w:rPr>
        <w:t xml:space="preserve"> 19% </w:t>
      </w:r>
      <w:r w:rsidR="00C03842" w:rsidRPr="00FB7E4D">
        <w:rPr>
          <w:rFonts w:eastAsia="Calibri"/>
          <w:color w:val="000000"/>
          <w:lang w:eastAsia="hr-HR"/>
        </w:rPr>
        <w:t>(</w:t>
      </w:r>
      <w:proofErr w:type="spellStart"/>
      <w:r w:rsidR="00475F2B">
        <w:rPr>
          <w:rFonts w:eastAsia="Calibri"/>
          <w:lang w:val="en-US" w:eastAsia="hr-HR"/>
        </w:rPr>
        <w:t>Слика</w:t>
      </w:r>
      <w:proofErr w:type="spellEnd"/>
      <w:r w:rsidR="00475F2B">
        <w:rPr>
          <w:rFonts w:eastAsia="Calibri"/>
          <w:lang w:val="en-US" w:eastAsia="hr-HR"/>
        </w:rPr>
        <w:t xml:space="preserve"> 17</w:t>
      </w:r>
      <w:r w:rsidR="00C03842" w:rsidRPr="00FB7E4D">
        <w:rPr>
          <w:rFonts w:eastAsia="Calibri"/>
          <w:bCs/>
          <w:color w:val="000000"/>
          <w:lang w:eastAsia="hr-HR"/>
        </w:rPr>
        <w:t>).</w:t>
      </w:r>
      <w:r w:rsidR="00C03842" w:rsidRPr="00FB7E4D">
        <w:rPr>
          <w:rFonts w:eastAsia="Calibri"/>
          <w:color w:val="000000"/>
          <w:lang w:eastAsia="hr-HR"/>
        </w:rPr>
        <w:t xml:space="preserve"> </w:t>
      </w:r>
    </w:p>
    <w:p w14:paraId="1E64A346" w14:textId="5FF22204" w:rsidR="00D944DB" w:rsidRPr="00FB7E4D" w:rsidRDefault="00B17B98" w:rsidP="008D77AD">
      <w:pPr>
        <w:spacing w:line="276" w:lineRule="auto"/>
        <w:rPr>
          <w:bCs/>
          <w:color w:val="44546A" w:themeColor="text2"/>
          <w:sz w:val="18"/>
          <w:szCs w:val="18"/>
        </w:rPr>
      </w:pPr>
      <w:bookmarkStart w:id="168" w:name="_Toc160636422"/>
      <w:bookmarkStart w:id="169" w:name="_Toc160637271"/>
      <w:bookmarkStart w:id="170" w:name="_Toc174444749"/>
      <w:bookmarkStart w:id="171" w:name="_Ref158647027"/>
      <w:bookmarkStart w:id="172" w:name="_Ref166064352"/>
      <w:r w:rsidRPr="00FB7E4D">
        <w:rPr>
          <w:noProof/>
          <w:lang w:val="en-GB" w:eastAsia="en-GB"/>
        </w:rPr>
        <w:lastRenderedPageBreak/>
        <w:drawing>
          <wp:inline distT="0" distB="0" distL="0" distR="0" wp14:anchorId="5BC54A46" wp14:editId="32A0E62E">
            <wp:extent cx="4312920" cy="1863725"/>
            <wp:effectExtent l="0" t="0" r="11430" b="3175"/>
            <wp:docPr id="1857206075" name="Chart 1">
              <a:extLst xmlns:a="http://schemas.openxmlformats.org/drawingml/2006/main">
                <a:ext uri="{FF2B5EF4-FFF2-40B4-BE49-F238E27FC236}">
                  <a16:creationId xmlns:a16="http://schemas.microsoft.com/office/drawing/2014/main" id="{802BB61B-644F-4F99-A5D5-D0B435508A6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r w:rsidRPr="00FB7E4D">
        <w:rPr>
          <w:noProof/>
          <w:lang w:val="en-GB" w:eastAsia="en-GB"/>
        </w:rPr>
        <w:drawing>
          <wp:inline distT="0" distB="0" distL="0" distR="0" wp14:anchorId="56FEC6FA" wp14:editId="43EC0A05">
            <wp:extent cx="1394460" cy="1863725"/>
            <wp:effectExtent l="0" t="0" r="15240" b="3175"/>
            <wp:docPr id="936546681" name="Chart 2">
              <a:extLst xmlns:a="http://schemas.openxmlformats.org/drawingml/2006/main">
                <a:ext uri="{FF2B5EF4-FFF2-40B4-BE49-F238E27FC236}">
                  <a16:creationId xmlns:a16="http://schemas.microsoft.com/office/drawing/2014/main" id="{677D58D8-1512-4009-904D-EC232D96B7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r w:rsidR="00F04290" w:rsidRPr="00FB7E4D">
        <w:rPr>
          <w:bCs/>
          <w:color w:val="44546A" w:themeColor="text2"/>
          <w:sz w:val="18"/>
          <w:szCs w:val="18"/>
        </w:rPr>
        <w:t>Слика</w:t>
      </w:r>
      <w:r w:rsidR="00C03842" w:rsidRPr="00FB7E4D">
        <w:rPr>
          <w:bCs/>
          <w:color w:val="44546A" w:themeColor="text2"/>
          <w:sz w:val="18"/>
          <w:szCs w:val="18"/>
        </w:rPr>
        <w:t xml:space="preserve"> </w:t>
      </w:r>
      <w:bookmarkEnd w:id="171"/>
      <w:bookmarkEnd w:id="172"/>
      <w:r w:rsidR="00475F2B">
        <w:rPr>
          <w:bCs/>
          <w:color w:val="44546A" w:themeColor="text2"/>
          <w:sz w:val="18"/>
          <w:szCs w:val="18"/>
          <w:lang w:val="en-US"/>
        </w:rPr>
        <w:t>17</w:t>
      </w:r>
      <w:r w:rsidR="00C03842" w:rsidRPr="00FB7E4D">
        <w:rPr>
          <w:bCs/>
          <w:color w:val="44546A" w:themeColor="text2"/>
          <w:sz w:val="18"/>
          <w:szCs w:val="18"/>
        </w:rPr>
        <w:t xml:space="preserve"> </w:t>
      </w:r>
      <w:r w:rsidR="00F04290" w:rsidRPr="00FB7E4D">
        <w:rPr>
          <w:bCs/>
          <w:color w:val="44546A" w:themeColor="text2"/>
          <w:sz w:val="18"/>
          <w:szCs w:val="18"/>
        </w:rPr>
        <w:t>Емисија</w:t>
      </w:r>
      <w:r w:rsidR="00C03842" w:rsidRPr="00FB7E4D">
        <w:rPr>
          <w:bCs/>
          <w:color w:val="44546A" w:themeColor="text2"/>
          <w:sz w:val="18"/>
          <w:szCs w:val="18"/>
        </w:rPr>
        <w:t xml:space="preserve"> </w:t>
      </w:r>
      <w:r w:rsidR="00E47ABF" w:rsidRPr="00FB7E4D">
        <w:rPr>
          <w:bCs/>
          <w:color w:val="44546A" w:themeColor="text2"/>
          <w:sz w:val="18"/>
          <w:szCs w:val="18"/>
        </w:rPr>
        <w:t>C</w:t>
      </w:r>
      <w:r w:rsidR="00F04290" w:rsidRPr="00FB7E4D">
        <w:rPr>
          <w:bCs/>
          <w:color w:val="44546A" w:themeColor="text2"/>
          <w:sz w:val="18"/>
          <w:szCs w:val="18"/>
        </w:rPr>
        <w:t>О</w:t>
      </w:r>
      <w:r w:rsidR="00C03842" w:rsidRPr="00FB7E4D">
        <w:rPr>
          <w:bCs/>
          <w:color w:val="44546A" w:themeColor="text2"/>
          <w:sz w:val="18"/>
          <w:szCs w:val="18"/>
          <w:vertAlign w:val="subscript"/>
        </w:rPr>
        <w:t>2</w:t>
      </w:r>
      <w:r w:rsidR="00C03842" w:rsidRPr="00FB7E4D">
        <w:rPr>
          <w:bCs/>
          <w:color w:val="44546A" w:themeColor="text2"/>
          <w:sz w:val="18"/>
          <w:szCs w:val="18"/>
        </w:rPr>
        <w:t xml:space="preserve">  </w:t>
      </w:r>
      <w:r w:rsidR="00F04290" w:rsidRPr="00FB7E4D">
        <w:rPr>
          <w:bCs/>
          <w:color w:val="44546A" w:themeColor="text2"/>
          <w:sz w:val="18"/>
          <w:szCs w:val="18"/>
        </w:rPr>
        <w:t>према</w:t>
      </w:r>
      <w:r w:rsidR="00C03842" w:rsidRPr="00FB7E4D">
        <w:rPr>
          <w:bCs/>
          <w:color w:val="44546A" w:themeColor="text2"/>
          <w:sz w:val="18"/>
          <w:szCs w:val="18"/>
        </w:rPr>
        <w:t xml:space="preserve"> </w:t>
      </w:r>
      <w:r w:rsidR="00F04290" w:rsidRPr="00FB7E4D">
        <w:rPr>
          <w:bCs/>
          <w:color w:val="44546A" w:themeColor="text2"/>
          <w:sz w:val="18"/>
          <w:szCs w:val="18"/>
        </w:rPr>
        <w:t>врсти</w:t>
      </w:r>
      <w:r w:rsidR="00C03842" w:rsidRPr="00FB7E4D">
        <w:rPr>
          <w:bCs/>
          <w:color w:val="44546A" w:themeColor="text2"/>
          <w:sz w:val="18"/>
          <w:szCs w:val="18"/>
        </w:rPr>
        <w:t xml:space="preserve"> </w:t>
      </w:r>
      <w:r w:rsidR="00F04290" w:rsidRPr="00FB7E4D">
        <w:rPr>
          <w:bCs/>
          <w:color w:val="44546A" w:themeColor="text2"/>
          <w:sz w:val="18"/>
          <w:szCs w:val="18"/>
        </w:rPr>
        <w:t>енергента</w:t>
      </w:r>
      <w:r w:rsidR="00C03842" w:rsidRPr="00FB7E4D">
        <w:rPr>
          <w:bCs/>
          <w:color w:val="44546A" w:themeColor="text2"/>
          <w:sz w:val="18"/>
          <w:szCs w:val="18"/>
        </w:rPr>
        <w:t xml:space="preserve"> </w:t>
      </w:r>
      <w:r w:rsidR="00F04290" w:rsidRPr="00FB7E4D">
        <w:rPr>
          <w:bCs/>
          <w:color w:val="44546A" w:themeColor="text2"/>
          <w:sz w:val="18"/>
          <w:szCs w:val="18"/>
        </w:rPr>
        <w:t>и</w:t>
      </w:r>
      <w:r w:rsidR="00C03842" w:rsidRPr="00FB7E4D">
        <w:rPr>
          <w:bCs/>
          <w:color w:val="44546A" w:themeColor="text2"/>
          <w:sz w:val="18"/>
          <w:szCs w:val="18"/>
        </w:rPr>
        <w:t xml:space="preserve"> </w:t>
      </w:r>
      <w:r w:rsidR="00F04290" w:rsidRPr="00FB7E4D">
        <w:rPr>
          <w:bCs/>
          <w:color w:val="44546A" w:themeColor="text2"/>
          <w:sz w:val="18"/>
          <w:szCs w:val="18"/>
        </w:rPr>
        <w:t>удио</w:t>
      </w:r>
      <w:r w:rsidR="00C03842" w:rsidRPr="00FB7E4D">
        <w:rPr>
          <w:bCs/>
          <w:color w:val="44546A" w:themeColor="text2"/>
          <w:sz w:val="18"/>
          <w:szCs w:val="18"/>
        </w:rPr>
        <w:t xml:space="preserve"> </w:t>
      </w:r>
      <w:r w:rsidR="00F04290" w:rsidRPr="00FB7E4D">
        <w:rPr>
          <w:bCs/>
          <w:color w:val="44546A" w:themeColor="text2"/>
          <w:sz w:val="18"/>
          <w:szCs w:val="18"/>
        </w:rPr>
        <w:t>појединог</w:t>
      </w:r>
      <w:r w:rsidR="00C03842" w:rsidRPr="00FB7E4D">
        <w:rPr>
          <w:bCs/>
          <w:color w:val="44546A" w:themeColor="text2"/>
          <w:sz w:val="18"/>
          <w:szCs w:val="18"/>
        </w:rPr>
        <w:t xml:space="preserve"> </w:t>
      </w:r>
      <w:r w:rsidR="00F04290" w:rsidRPr="00FB7E4D">
        <w:rPr>
          <w:bCs/>
          <w:color w:val="44546A" w:themeColor="text2"/>
          <w:sz w:val="18"/>
          <w:szCs w:val="18"/>
        </w:rPr>
        <w:t>енергента</w:t>
      </w:r>
      <w:r w:rsidR="00C03842" w:rsidRPr="00FB7E4D">
        <w:rPr>
          <w:bCs/>
          <w:color w:val="44546A" w:themeColor="text2"/>
          <w:sz w:val="18"/>
          <w:szCs w:val="18"/>
        </w:rPr>
        <w:t xml:space="preserve"> </w:t>
      </w:r>
      <w:r w:rsidR="00F04290" w:rsidRPr="00FB7E4D">
        <w:rPr>
          <w:bCs/>
          <w:color w:val="44546A" w:themeColor="text2"/>
          <w:sz w:val="18"/>
          <w:szCs w:val="18"/>
        </w:rPr>
        <w:t>у</w:t>
      </w:r>
      <w:r w:rsidR="00C03842" w:rsidRPr="00FB7E4D">
        <w:rPr>
          <w:bCs/>
          <w:color w:val="44546A" w:themeColor="text2"/>
          <w:sz w:val="18"/>
          <w:szCs w:val="18"/>
        </w:rPr>
        <w:t xml:space="preserve"> </w:t>
      </w:r>
      <w:r w:rsidR="00F04290" w:rsidRPr="00FB7E4D">
        <w:rPr>
          <w:bCs/>
          <w:color w:val="44546A" w:themeColor="text2"/>
          <w:sz w:val="18"/>
          <w:szCs w:val="18"/>
        </w:rPr>
        <w:t>укупној</w:t>
      </w:r>
      <w:r w:rsidR="00C03842" w:rsidRPr="00FB7E4D">
        <w:rPr>
          <w:bCs/>
          <w:color w:val="44546A" w:themeColor="text2"/>
          <w:sz w:val="18"/>
          <w:szCs w:val="18"/>
        </w:rPr>
        <w:t xml:space="preserve"> </w:t>
      </w:r>
      <w:r w:rsidR="00F04290" w:rsidRPr="00FB7E4D">
        <w:rPr>
          <w:bCs/>
          <w:color w:val="44546A" w:themeColor="text2"/>
          <w:sz w:val="18"/>
          <w:szCs w:val="18"/>
        </w:rPr>
        <w:t>емисији</w:t>
      </w:r>
      <w:r w:rsidR="00C03842" w:rsidRPr="00FB7E4D">
        <w:rPr>
          <w:bCs/>
          <w:color w:val="44546A" w:themeColor="text2"/>
          <w:sz w:val="18"/>
          <w:szCs w:val="18"/>
        </w:rPr>
        <w:t xml:space="preserve"> </w:t>
      </w:r>
      <w:r w:rsidR="00E47ABF" w:rsidRPr="00FB7E4D">
        <w:rPr>
          <w:bCs/>
          <w:color w:val="44546A" w:themeColor="text2"/>
          <w:sz w:val="18"/>
          <w:szCs w:val="18"/>
        </w:rPr>
        <w:t>C</w:t>
      </w:r>
      <w:r w:rsidR="00F04290" w:rsidRPr="00FB7E4D">
        <w:rPr>
          <w:bCs/>
          <w:color w:val="44546A" w:themeColor="text2"/>
          <w:sz w:val="18"/>
          <w:szCs w:val="18"/>
        </w:rPr>
        <w:t>О</w:t>
      </w:r>
      <w:r w:rsidR="00C03842" w:rsidRPr="00FB7E4D">
        <w:rPr>
          <w:bCs/>
          <w:color w:val="44546A" w:themeColor="text2"/>
          <w:sz w:val="18"/>
          <w:szCs w:val="18"/>
          <w:vertAlign w:val="subscript"/>
        </w:rPr>
        <w:t>2</w:t>
      </w:r>
      <w:r w:rsidR="00C03842" w:rsidRPr="00FB7E4D">
        <w:rPr>
          <w:bCs/>
          <w:color w:val="44546A" w:themeColor="text2"/>
          <w:sz w:val="18"/>
          <w:szCs w:val="18"/>
        </w:rPr>
        <w:t xml:space="preserve">  </w:t>
      </w:r>
      <w:r w:rsidR="00F04290" w:rsidRPr="00FB7E4D">
        <w:rPr>
          <w:bCs/>
          <w:color w:val="44546A" w:themeColor="text2"/>
          <w:sz w:val="18"/>
          <w:szCs w:val="18"/>
        </w:rPr>
        <w:t>из</w:t>
      </w:r>
      <w:r w:rsidR="00C03842" w:rsidRPr="00FB7E4D">
        <w:rPr>
          <w:bCs/>
          <w:color w:val="44546A" w:themeColor="text2"/>
          <w:sz w:val="18"/>
          <w:szCs w:val="18"/>
        </w:rPr>
        <w:t xml:space="preserve"> </w:t>
      </w:r>
      <w:r w:rsidR="00F04290" w:rsidRPr="00FB7E4D">
        <w:rPr>
          <w:bCs/>
          <w:color w:val="44546A" w:themeColor="text2"/>
          <w:sz w:val="18"/>
          <w:szCs w:val="18"/>
        </w:rPr>
        <w:t>јавних</w:t>
      </w:r>
      <w:r w:rsidR="00C03842" w:rsidRPr="00FB7E4D">
        <w:rPr>
          <w:bCs/>
          <w:color w:val="44546A" w:themeColor="text2"/>
          <w:sz w:val="18"/>
          <w:szCs w:val="18"/>
        </w:rPr>
        <w:t xml:space="preserve"> </w:t>
      </w:r>
      <w:r w:rsidR="00F04290" w:rsidRPr="00FB7E4D">
        <w:rPr>
          <w:bCs/>
          <w:color w:val="44546A" w:themeColor="text2"/>
          <w:sz w:val="18"/>
          <w:szCs w:val="18"/>
        </w:rPr>
        <w:t>зграда</w:t>
      </w:r>
      <w:r w:rsidR="00C03842" w:rsidRPr="00FB7E4D">
        <w:rPr>
          <w:bCs/>
          <w:color w:val="44546A" w:themeColor="text2"/>
          <w:sz w:val="18"/>
          <w:szCs w:val="18"/>
        </w:rPr>
        <w:t xml:space="preserve"> </w:t>
      </w:r>
      <w:r w:rsidR="00F04290" w:rsidRPr="00FB7E4D">
        <w:rPr>
          <w:bCs/>
          <w:color w:val="44546A" w:themeColor="text2"/>
          <w:sz w:val="18"/>
          <w:szCs w:val="18"/>
        </w:rPr>
        <w:t>које</w:t>
      </w:r>
      <w:r w:rsidR="00C03842" w:rsidRPr="00FB7E4D">
        <w:rPr>
          <w:bCs/>
          <w:color w:val="44546A" w:themeColor="text2"/>
          <w:sz w:val="18"/>
          <w:szCs w:val="18"/>
        </w:rPr>
        <w:t xml:space="preserve"> </w:t>
      </w:r>
      <w:r w:rsidR="00F04290" w:rsidRPr="00FB7E4D">
        <w:rPr>
          <w:bCs/>
          <w:color w:val="44546A" w:themeColor="text2"/>
          <w:sz w:val="18"/>
          <w:szCs w:val="18"/>
        </w:rPr>
        <w:t>нису</w:t>
      </w:r>
      <w:r w:rsidR="00C03842" w:rsidRPr="00FB7E4D">
        <w:rPr>
          <w:bCs/>
          <w:color w:val="44546A" w:themeColor="text2"/>
          <w:sz w:val="18"/>
          <w:szCs w:val="18"/>
        </w:rPr>
        <w:t xml:space="preserve"> </w:t>
      </w:r>
      <w:r w:rsidR="00F04290" w:rsidRPr="00FB7E4D">
        <w:rPr>
          <w:bCs/>
          <w:color w:val="44546A" w:themeColor="text2"/>
          <w:sz w:val="18"/>
          <w:szCs w:val="18"/>
        </w:rPr>
        <w:t>у</w:t>
      </w:r>
      <w:r w:rsidR="00C03842" w:rsidRPr="00FB7E4D">
        <w:rPr>
          <w:bCs/>
          <w:color w:val="44546A" w:themeColor="text2"/>
          <w:sz w:val="18"/>
          <w:szCs w:val="18"/>
        </w:rPr>
        <w:t xml:space="preserve"> </w:t>
      </w:r>
      <w:r w:rsidR="00F04290" w:rsidRPr="00FB7E4D">
        <w:rPr>
          <w:bCs/>
          <w:color w:val="44546A" w:themeColor="text2"/>
          <w:sz w:val="18"/>
          <w:szCs w:val="18"/>
        </w:rPr>
        <w:t>власништву</w:t>
      </w:r>
      <w:r w:rsidR="00C03842" w:rsidRPr="00FB7E4D">
        <w:rPr>
          <w:bCs/>
          <w:color w:val="44546A" w:themeColor="text2"/>
          <w:sz w:val="18"/>
          <w:szCs w:val="18"/>
        </w:rPr>
        <w:t xml:space="preserve"> </w:t>
      </w:r>
      <w:r w:rsidR="00F04290" w:rsidRPr="00FB7E4D">
        <w:rPr>
          <w:bCs/>
          <w:color w:val="44546A" w:themeColor="text2"/>
          <w:sz w:val="18"/>
          <w:szCs w:val="18"/>
        </w:rPr>
        <w:t>Оп</w:t>
      </w:r>
      <w:r w:rsidR="00E47ABF" w:rsidRPr="00FB7E4D">
        <w:rPr>
          <w:bCs/>
          <w:color w:val="44546A" w:themeColor="text2"/>
          <w:sz w:val="18"/>
          <w:szCs w:val="18"/>
        </w:rPr>
        <w:t>шт</w:t>
      </w:r>
      <w:r w:rsidR="00F04290" w:rsidRPr="00FB7E4D">
        <w:rPr>
          <w:bCs/>
          <w:color w:val="44546A" w:themeColor="text2"/>
          <w:sz w:val="18"/>
          <w:szCs w:val="18"/>
        </w:rPr>
        <w:t>ине</w:t>
      </w:r>
      <w:r w:rsidR="00C03842" w:rsidRPr="00FB7E4D">
        <w:rPr>
          <w:bCs/>
          <w:color w:val="44546A" w:themeColor="text2"/>
          <w:sz w:val="18"/>
          <w:szCs w:val="18"/>
        </w:rPr>
        <w:t xml:space="preserve"> </w:t>
      </w:r>
      <w:r w:rsidR="00F04290" w:rsidRPr="00FB7E4D">
        <w:rPr>
          <w:bCs/>
          <w:color w:val="44546A" w:themeColor="text2"/>
          <w:sz w:val="18"/>
          <w:szCs w:val="18"/>
        </w:rPr>
        <w:t>Мркоњић</w:t>
      </w:r>
      <w:r w:rsidR="00E01ACD" w:rsidRPr="00FB7E4D">
        <w:rPr>
          <w:bCs/>
          <w:color w:val="44546A" w:themeColor="text2"/>
          <w:sz w:val="18"/>
          <w:szCs w:val="18"/>
        </w:rPr>
        <w:t xml:space="preserve"> </w:t>
      </w:r>
      <w:r w:rsidR="00F04290" w:rsidRPr="00FB7E4D">
        <w:rPr>
          <w:bCs/>
          <w:color w:val="44546A" w:themeColor="text2"/>
          <w:sz w:val="18"/>
          <w:szCs w:val="18"/>
        </w:rPr>
        <w:t>Град</w:t>
      </w:r>
      <w:r w:rsidR="00C03842" w:rsidRPr="00FB7E4D">
        <w:rPr>
          <w:bCs/>
          <w:color w:val="44546A" w:themeColor="text2"/>
          <w:sz w:val="18"/>
          <w:szCs w:val="18"/>
        </w:rPr>
        <w:t xml:space="preserve"> </w:t>
      </w:r>
      <w:r w:rsidR="00F04290" w:rsidRPr="00FB7E4D">
        <w:rPr>
          <w:bCs/>
          <w:color w:val="44546A" w:themeColor="text2"/>
          <w:sz w:val="18"/>
          <w:szCs w:val="18"/>
        </w:rPr>
        <w:t>за</w:t>
      </w:r>
      <w:r w:rsidR="00C03842" w:rsidRPr="00FB7E4D">
        <w:rPr>
          <w:bCs/>
          <w:color w:val="44546A" w:themeColor="text2"/>
          <w:sz w:val="18"/>
          <w:szCs w:val="18"/>
        </w:rPr>
        <w:t xml:space="preserve"> </w:t>
      </w:r>
      <w:r w:rsidR="00F04290" w:rsidRPr="00FB7E4D">
        <w:rPr>
          <w:bCs/>
          <w:color w:val="44546A" w:themeColor="text2"/>
          <w:sz w:val="18"/>
          <w:szCs w:val="18"/>
        </w:rPr>
        <w:t>базну</w:t>
      </w:r>
      <w:r w:rsidR="00C03842" w:rsidRPr="00FB7E4D">
        <w:rPr>
          <w:bCs/>
          <w:color w:val="44546A" w:themeColor="text2"/>
          <w:sz w:val="18"/>
          <w:szCs w:val="18"/>
        </w:rPr>
        <w:t xml:space="preserve"> </w:t>
      </w:r>
      <w:r w:rsidR="00F04290" w:rsidRPr="00FB7E4D">
        <w:rPr>
          <w:bCs/>
          <w:color w:val="44546A" w:themeColor="text2"/>
          <w:sz w:val="18"/>
          <w:szCs w:val="18"/>
        </w:rPr>
        <w:t>годину</w:t>
      </w:r>
      <w:bookmarkEnd w:id="168"/>
      <w:bookmarkEnd w:id="169"/>
      <w:bookmarkEnd w:id="170"/>
    </w:p>
    <w:p w14:paraId="7AD23098" w14:textId="77777777" w:rsidR="008D77AD" w:rsidRPr="00FB7E4D" w:rsidRDefault="008D77AD" w:rsidP="00D944DB">
      <w:pPr>
        <w:spacing w:line="276" w:lineRule="auto"/>
        <w:jc w:val="center"/>
        <w:rPr>
          <w:bCs/>
          <w:color w:val="44546A" w:themeColor="text2"/>
          <w:sz w:val="18"/>
          <w:szCs w:val="18"/>
        </w:rPr>
      </w:pPr>
    </w:p>
    <w:p w14:paraId="3FED8442" w14:textId="2565A75B" w:rsidR="00C03842" w:rsidRPr="00FB7E4D" w:rsidRDefault="00F04290" w:rsidP="00E47ABF">
      <w:pPr>
        <w:rPr>
          <w:vertAlign w:val="subscript"/>
        </w:rPr>
      </w:pPr>
      <w:r w:rsidRPr="00FB7E4D">
        <w:rPr>
          <w:rFonts w:eastAsia="Calibri"/>
          <w:lang w:eastAsia="hr-BA"/>
        </w:rPr>
        <w:t>Преглед</w:t>
      </w:r>
      <w:r w:rsidR="00C03842" w:rsidRPr="00FB7E4D">
        <w:rPr>
          <w:rFonts w:eastAsia="Calibri"/>
          <w:lang w:eastAsia="hr-BA"/>
        </w:rPr>
        <w:t xml:space="preserve"> </w:t>
      </w:r>
      <w:r w:rsidRPr="00FB7E4D">
        <w:rPr>
          <w:rFonts w:eastAsia="Calibri"/>
          <w:lang w:eastAsia="hr-BA"/>
        </w:rPr>
        <w:t>емисија</w:t>
      </w:r>
      <w:r w:rsidR="00C03842" w:rsidRPr="00FB7E4D">
        <w:rPr>
          <w:rFonts w:eastAsia="Calibri"/>
          <w:lang w:eastAsia="hr-BA"/>
        </w:rPr>
        <w:t xml:space="preserve"> </w:t>
      </w:r>
      <w:r w:rsidR="00E47ABF" w:rsidRPr="00FB7E4D">
        <w:t>CO</w:t>
      </w:r>
      <w:r w:rsidR="00E47ABF" w:rsidRPr="00FB7E4D">
        <w:rPr>
          <w:vertAlign w:val="subscript"/>
        </w:rPr>
        <w:t>2</w:t>
      </w:r>
      <w:r w:rsidR="00C03842" w:rsidRPr="00FB7E4D">
        <w:rPr>
          <w:rFonts w:eastAsia="Calibri"/>
          <w:lang w:eastAsia="hr-BA"/>
        </w:rPr>
        <w:t xml:space="preserve"> </w:t>
      </w:r>
      <w:r w:rsidRPr="00FB7E4D">
        <w:rPr>
          <w:rFonts w:eastAsia="Calibri"/>
          <w:lang w:eastAsia="hr-BA"/>
        </w:rPr>
        <w:t>за</w:t>
      </w:r>
      <w:r w:rsidR="00C03842" w:rsidRPr="00FB7E4D">
        <w:rPr>
          <w:rFonts w:eastAsia="Calibri"/>
          <w:lang w:eastAsia="hr-BA"/>
        </w:rPr>
        <w:t xml:space="preserve"> </w:t>
      </w:r>
      <w:r w:rsidRPr="00FB7E4D">
        <w:rPr>
          <w:rFonts w:eastAsia="Calibri"/>
          <w:lang w:eastAsia="hr-BA"/>
        </w:rPr>
        <w:t>објекте</w:t>
      </w:r>
      <w:r w:rsidR="00C03842" w:rsidRPr="00FB7E4D">
        <w:rPr>
          <w:rFonts w:eastAsia="Calibri"/>
          <w:lang w:eastAsia="hr-BA"/>
        </w:rPr>
        <w:t xml:space="preserve"> </w:t>
      </w:r>
      <w:r w:rsidRPr="00FB7E4D">
        <w:rPr>
          <w:rFonts w:eastAsia="Calibri"/>
          <w:lang w:eastAsia="hr-BA"/>
        </w:rPr>
        <w:t>намијењене</w:t>
      </w:r>
      <w:r w:rsidR="00C03842" w:rsidRPr="00FB7E4D">
        <w:rPr>
          <w:rFonts w:eastAsia="Calibri"/>
          <w:lang w:eastAsia="hr-BA"/>
        </w:rPr>
        <w:t xml:space="preserve"> </w:t>
      </w:r>
      <w:r w:rsidRPr="00FB7E4D">
        <w:rPr>
          <w:rFonts w:eastAsia="Calibri"/>
          <w:lang w:eastAsia="hr-BA"/>
        </w:rPr>
        <w:t>за</w:t>
      </w:r>
      <w:r w:rsidR="00C03842" w:rsidRPr="00FB7E4D">
        <w:rPr>
          <w:rFonts w:eastAsia="Calibri"/>
          <w:lang w:eastAsia="hr-BA"/>
        </w:rPr>
        <w:t xml:space="preserve"> </w:t>
      </w:r>
      <w:r w:rsidRPr="00FB7E4D">
        <w:rPr>
          <w:rFonts w:eastAsia="Calibri"/>
          <w:lang w:eastAsia="hr-BA"/>
        </w:rPr>
        <w:t>становање</w:t>
      </w:r>
      <w:r w:rsidR="00C03842" w:rsidRPr="00FB7E4D">
        <w:rPr>
          <w:rFonts w:eastAsia="Calibri"/>
          <w:lang w:eastAsia="hr-BA"/>
        </w:rPr>
        <w:t xml:space="preserve"> </w:t>
      </w:r>
      <w:r w:rsidRPr="00FB7E4D">
        <w:rPr>
          <w:rFonts w:eastAsia="Calibri"/>
          <w:lang w:eastAsia="hr-BA"/>
        </w:rPr>
        <w:t>приказује</w:t>
      </w:r>
      <w:r w:rsidR="00C03842" w:rsidRPr="00FB7E4D">
        <w:rPr>
          <w:rFonts w:eastAsia="Calibri"/>
          <w:lang w:eastAsia="hr-BA"/>
        </w:rPr>
        <w:t xml:space="preserve"> </w:t>
      </w:r>
      <w:bookmarkStart w:id="173" w:name="_Toc125847795"/>
      <w:r w:rsidR="00C03842" w:rsidRPr="00FB7E4D">
        <w:rPr>
          <w:rFonts w:eastAsia="Calibri"/>
          <w:bCs/>
          <w:lang w:eastAsia="hr-BA"/>
        </w:rPr>
        <w:fldChar w:fldCharType="begin"/>
      </w:r>
      <w:r w:rsidR="00C03842" w:rsidRPr="00FB7E4D">
        <w:rPr>
          <w:rFonts w:eastAsia="Calibri"/>
          <w:lang w:eastAsia="hr-BA"/>
        </w:rPr>
        <w:instrText xml:space="preserve"> REF _Ref160634789 \h </w:instrText>
      </w:r>
      <w:r w:rsidR="00FB7E4D">
        <w:rPr>
          <w:rFonts w:eastAsia="Calibri"/>
          <w:bCs/>
          <w:lang w:eastAsia="hr-BA"/>
        </w:rPr>
        <w:instrText xml:space="preserve"> \* MERGEFORMAT </w:instrText>
      </w:r>
      <w:r w:rsidR="00C03842" w:rsidRPr="00FB7E4D">
        <w:rPr>
          <w:rFonts w:eastAsia="Calibri"/>
          <w:bCs/>
          <w:lang w:eastAsia="hr-BA"/>
        </w:rPr>
      </w:r>
      <w:r w:rsidR="00C03842" w:rsidRPr="00FB7E4D">
        <w:rPr>
          <w:rFonts w:eastAsia="Calibri"/>
          <w:bCs/>
          <w:lang w:eastAsia="hr-BA"/>
        </w:rPr>
        <w:fldChar w:fldCharType="separate"/>
      </w:r>
      <w:r w:rsidR="008915B8" w:rsidRPr="008915B8">
        <w:t>Табела 11</w:t>
      </w:r>
      <w:r w:rsidR="00C03842" w:rsidRPr="00FB7E4D">
        <w:rPr>
          <w:rFonts w:eastAsia="Calibri"/>
          <w:bCs/>
          <w:lang w:eastAsia="hr-BA"/>
        </w:rPr>
        <w:fldChar w:fldCharType="end"/>
      </w:r>
      <w:r w:rsidR="00C03842" w:rsidRPr="00FB7E4D">
        <w:rPr>
          <w:rFonts w:eastAsia="Calibri"/>
          <w:bCs/>
          <w:lang w:eastAsia="hr-BA"/>
        </w:rPr>
        <w:t>.</w:t>
      </w:r>
    </w:p>
    <w:p w14:paraId="15F7AB60" w14:textId="5434982F" w:rsidR="00C03842" w:rsidRPr="00FB7E4D" w:rsidRDefault="00F04290" w:rsidP="00C03842">
      <w:pPr>
        <w:pStyle w:val="Caption"/>
        <w:rPr>
          <w:rFonts w:ascii="Times New Roman" w:hAnsi="Times New Roman" w:cs="Times New Roman"/>
          <w:lang w:val="sr-Cyrl-BA"/>
        </w:rPr>
      </w:pPr>
      <w:bookmarkStart w:id="174" w:name="_Ref160634789"/>
      <w:bookmarkStart w:id="175" w:name="_Toc160637313"/>
      <w:bookmarkStart w:id="176" w:name="_Toc174444714"/>
      <w:r w:rsidRPr="00FB7E4D">
        <w:rPr>
          <w:rFonts w:ascii="Times New Roman" w:hAnsi="Times New Roman" w:cs="Times New Roman"/>
          <w:lang w:val="sr-Cyrl-BA"/>
        </w:rPr>
        <w:t>Табела</w:t>
      </w:r>
      <w:r w:rsidR="00C03842" w:rsidRPr="00FB7E4D">
        <w:rPr>
          <w:rFonts w:ascii="Times New Roman" w:hAnsi="Times New Roman" w:cs="Times New Roman"/>
          <w:lang w:val="sr-Cyrl-BA"/>
        </w:rPr>
        <w:t xml:space="preserve"> </w:t>
      </w:r>
      <w:r w:rsidR="00C03842" w:rsidRPr="00FB7E4D">
        <w:rPr>
          <w:rFonts w:ascii="Times New Roman" w:hAnsi="Times New Roman" w:cs="Times New Roman"/>
          <w:lang w:val="sr-Cyrl-BA"/>
        </w:rPr>
        <w:fldChar w:fldCharType="begin"/>
      </w:r>
      <w:r w:rsidR="00C03842" w:rsidRPr="00FB7E4D">
        <w:rPr>
          <w:rFonts w:ascii="Times New Roman" w:hAnsi="Times New Roman" w:cs="Times New Roman"/>
          <w:lang w:val="sr-Cyrl-BA"/>
        </w:rPr>
        <w:instrText xml:space="preserve"> SEQ Tablica \* ARABIC </w:instrText>
      </w:r>
      <w:r w:rsidR="00C03842" w:rsidRPr="00FB7E4D">
        <w:rPr>
          <w:rFonts w:ascii="Times New Roman" w:hAnsi="Times New Roman" w:cs="Times New Roman"/>
          <w:lang w:val="sr-Cyrl-BA"/>
        </w:rPr>
        <w:fldChar w:fldCharType="separate"/>
      </w:r>
      <w:r w:rsidR="008915B8">
        <w:rPr>
          <w:rFonts w:ascii="Times New Roman" w:hAnsi="Times New Roman" w:cs="Times New Roman"/>
          <w:noProof/>
          <w:lang w:val="sr-Cyrl-BA"/>
        </w:rPr>
        <w:t>11</w:t>
      </w:r>
      <w:r w:rsidR="00C03842" w:rsidRPr="00FB7E4D">
        <w:rPr>
          <w:rFonts w:ascii="Times New Roman" w:hAnsi="Times New Roman" w:cs="Times New Roman"/>
          <w:lang w:val="sr-Cyrl-BA"/>
        </w:rPr>
        <w:fldChar w:fldCharType="end"/>
      </w:r>
      <w:bookmarkEnd w:id="174"/>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Емисије</w:t>
      </w:r>
      <w:r w:rsidR="00C03842" w:rsidRPr="00FB7E4D">
        <w:rPr>
          <w:rFonts w:ascii="Times New Roman" w:hAnsi="Times New Roman" w:cs="Times New Roman"/>
          <w:lang w:val="sr-Cyrl-BA"/>
        </w:rPr>
        <w:t xml:space="preserve"> </w:t>
      </w:r>
      <w:r w:rsidR="00E47ABF" w:rsidRPr="00FB7E4D">
        <w:rPr>
          <w:rFonts w:ascii="Times New Roman" w:hAnsi="Times New Roman" w:cs="Times New Roman"/>
          <w:lang w:val="sr-Cyrl-BA"/>
        </w:rPr>
        <w:t>C</w:t>
      </w:r>
      <w:r w:rsidRPr="00FB7E4D">
        <w:rPr>
          <w:rFonts w:ascii="Times New Roman" w:hAnsi="Times New Roman" w:cs="Times New Roman"/>
          <w:lang w:val="sr-Cyrl-BA"/>
        </w:rPr>
        <w:t>О</w:t>
      </w:r>
      <w:r w:rsidR="00C03842" w:rsidRPr="00FB7E4D">
        <w:rPr>
          <w:rFonts w:ascii="Times New Roman" w:hAnsi="Times New Roman" w:cs="Times New Roman"/>
          <w:vertAlign w:val="subscript"/>
          <w:lang w:val="sr-Cyrl-BA"/>
        </w:rPr>
        <w:t>2</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за</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објекте</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намијењене</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за</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становање</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у</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Оп</w:t>
      </w:r>
      <w:r w:rsidR="00E47ABF" w:rsidRPr="00FB7E4D">
        <w:rPr>
          <w:rFonts w:ascii="Times New Roman" w:hAnsi="Times New Roman" w:cs="Times New Roman"/>
          <w:lang w:val="sr-Cyrl-BA"/>
        </w:rPr>
        <w:t>шт</w:t>
      </w:r>
      <w:r w:rsidRPr="00FB7E4D">
        <w:rPr>
          <w:rFonts w:ascii="Times New Roman" w:hAnsi="Times New Roman" w:cs="Times New Roman"/>
          <w:lang w:val="sr-Cyrl-BA"/>
        </w:rPr>
        <w:t>ини</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Мркоњић</w:t>
      </w:r>
      <w:r w:rsidR="00E01ACD" w:rsidRPr="00FB7E4D">
        <w:rPr>
          <w:rFonts w:ascii="Times New Roman" w:hAnsi="Times New Roman" w:cs="Times New Roman"/>
          <w:lang w:val="sr-Cyrl-BA"/>
        </w:rPr>
        <w:t xml:space="preserve"> </w:t>
      </w:r>
      <w:r w:rsidRPr="00FB7E4D">
        <w:rPr>
          <w:rFonts w:ascii="Times New Roman" w:hAnsi="Times New Roman" w:cs="Times New Roman"/>
          <w:lang w:val="sr-Cyrl-BA"/>
        </w:rPr>
        <w:t>Град</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за</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базну</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годину</w:t>
      </w:r>
      <w:bookmarkEnd w:id="173"/>
      <w:bookmarkEnd w:id="175"/>
      <w:bookmarkEnd w:id="17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48"/>
        <w:gridCol w:w="1830"/>
        <w:gridCol w:w="1561"/>
        <w:gridCol w:w="1507"/>
      </w:tblGrid>
      <w:tr w:rsidR="00C03842" w:rsidRPr="00FB7E4D" w14:paraId="34F4958A" w14:textId="77777777" w:rsidTr="000102B3">
        <w:trPr>
          <w:trHeight w:val="144"/>
        </w:trPr>
        <w:tc>
          <w:tcPr>
            <w:tcW w:w="2392" w:type="pct"/>
            <w:tcBorders>
              <w:top w:val="single" w:sz="4" w:space="0" w:color="auto"/>
              <w:left w:val="single" w:sz="4" w:space="0" w:color="auto"/>
              <w:bottom w:val="single" w:sz="4" w:space="0" w:color="auto"/>
              <w:right w:val="single" w:sz="4" w:space="0" w:color="auto"/>
            </w:tcBorders>
            <w:shd w:val="clear" w:color="auto" w:fill="1F3864"/>
            <w:noWrap/>
            <w:vAlign w:val="bottom"/>
            <w:hideMark/>
          </w:tcPr>
          <w:p w14:paraId="59763BB8" w14:textId="4AE666DB" w:rsidR="00C03842" w:rsidRPr="00FB7E4D" w:rsidRDefault="00F04290" w:rsidP="0013420B">
            <w:pPr>
              <w:jc w:val="center"/>
              <w:rPr>
                <w:b/>
                <w:color w:val="FFFFFF"/>
                <w:sz w:val="18"/>
                <w:szCs w:val="18"/>
                <w:lang w:eastAsia="bs-Latn-BA"/>
              </w:rPr>
            </w:pPr>
            <w:r w:rsidRPr="00FB7E4D">
              <w:rPr>
                <w:b/>
                <w:color w:val="FFFFFF"/>
                <w:sz w:val="18"/>
                <w:szCs w:val="18"/>
                <w:lang w:eastAsia="bs-Latn-BA"/>
              </w:rPr>
              <w:t>Емисија</w:t>
            </w:r>
            <w:r w:rsidR="00C03842" w:rsidRPr="00FB7E4D">
              <w:rPr>
                <w:b/>
                <w:color w:val="FFFFFF"/>
                <w:sz w:val="18"/>
                <w:szCs w:val="18"/>
                <w:lang w:eastAsia="bs-Latn-BA"/>
              </w:rPr>
              <w:t xml:space="preserve"> </w:t>
            </w:r>
            <w:r w:rsidR="00E47ABF" w:rsidRPr="00FB7E4D">
              <w:rPr>
                <w:b/>
                <w:color w:val="FFFFFF"/>
                <w:sz w:val="18"/>
                <w:szCs w:val="18"/>
                <w:lang w:eastAsia="bs-Latn-BA"/>
              </w:rPr>
              <w:t>C</w:t>
            </w:r>
            <w:r w:rsidRPr="00FB7E4D">
              <w:rPr>
                <w:b/>
                <w:color w:val="FFFFFF"/>
                <w:sz w:val="18"/>
                <w:szCs w:val="18"/>
                <w:lang w:eastAsia="bs-Latn-BA"/>
              </w:rPr>
              <w:t>О</w:t>
            </w:r>
            <w:r w:rsidR="00C03842" w:rsidRPr="00FB7E4D">
              <w:rPr>
                <w:b/>
                <w:color w:val="FFFFFF"/>
                <w:sz w:val="18"/>
                <w:szCs w:val="18"/>
                <w:vertAlign w:val="subscript"/>
                <w:lang w:eastAsia="bs-Latn-BA"/>
              </w:rPr>
              <w:t>2</w:t>
            </w:r>
            <w:r w:rsidR="00C03842" w:rsidRPr="00FB7E4D">
              <w:rPr>
                <w:b/>
                <w:color w:val="FFFFFF"/>
                <w:sz w:val="18"/>
                <w:szCs w:val="18"/>
                <w:lang w:eastAsia="bs-Latn-BA"/>
              </w:rPr>
              <w:t xml:space="preserve"> (</w:t>
            </w:r>
            <w:r w:rsidR="00E47ABF" w:rsidRPr="00FB7E4D">
              <w:rPr>
                <w:b/>
                <w:color w:val="FFFFFF"/>
                <w:sz w:val="18"/>
                <w:szCs w:val="18"/>
                <w:lang w:eastAsia="bs-Latn-BA"/>
              </w:rPr>
              <w:t>tC</w:t>
            </w:r>
            <w:r w:rsidRPr="00FB7E4D">
              <w:rPr>
                <w:b/>
                <w:color w:val="FFFFFF"/>
                <w:sz w:val="18"/>
                <w:szCs w:val="18"/>
                <w:lang w:eastAsia="bs-Latn-BA"/>
              </w:rPr>
              <w:t>О</w:t>
            </w:r>
            <w:r w:rsidR="00C03842" w:rsidRPr="00FB7E4D">
              <w:rPr>
                <w:b/>
                <w:color w:val="FFFFFF"/>
                <w:sz w:val="18"/>
                <w:szCs w:val="18"/>
                <w:vertAlign w:val="subscript"/>
                <w:lang w:eastAsia="bs-Latn-BA"/>
              </w:rPr>
              <w:t>2</w:t>
            </w:r>
            <w:r w:rsidR="00C03842" w:rsidRPr="00FB7E4D">
              <w:rPr>
                <w:b/>
                <w:color w:val="FFFFFF"/>
                <w:sz w:val="18"/>
                <w:szCs w:val="18"/>
                <w:lang w:eastAsia="bs-Latn-BA"/>
              </w:rPr>
              <w:t>/</w:t>
            </w:r>
            <w:r w:rsidRPr="00FB7E4D">
              <w:rPr>
                <w:b/>
                <w:color w:val="FFFFFF"/>
                <w:sz w:val="18"/>
                <w:szCs w:val="18"/>
                <w:lang w:eastAsia="bs-Latn-BA"/>
              </w:rPr>
              <w:t>год</w:t>
            </w:r>
            <w:r w:rsidR="00C03842" w:rsidRPr="00FB7E4D">
              <w:rPr>
                <w:b/>
                <w:color w:val="FFFFFF"/>
                <w:sz w:val="18"/>
                <w:szCs w:val="18"/>
                <w:lang w:eastAsia="bs-Latn-BA"/>
              </w:rPr>
              <w:t>.)</w:t>
            </w:r>
          </w:p>
        </w:tc>
        <w:tc>
          <w:tcPr>
            <w:tcW w:w="869" w:type="pct"/>
            <w:tcBorders>
              <w:top w:val="single" w:sz="4" w:space="0" w:color="auto"/>
              <w:left w:val="single" w:sz="4" w:space="0" w:color="auto"/>
              <w:bottom w:val="single" w:sz="4" w:space="0" w:color="auto"/>
              <w:right w:val="single" w:sz="4" w:space="0" w:color="auto"/>
            </w:tcBorders>
            <w:shd w:val="clear" w:color="auto" w:fill="1F3864"/>
            <w:noWrap/>
            <w:vAlign w:val="center"/>
            <w:hideMark/>
          </w:tcPr>
          <w:p w14:paraId="27DDE460" w14:textId="15A05644" w:rsidR="00C03842" w:rsidRPr="00FB7E4D" w:rsidRDefault="00F04290" w:rsidP="0013420B">
            <w:pPr>
              <w:jc w:val="center"/>
              <w:rPr>
                <w:rFonts w:eastAsia="Calibri"/>
                <w:b/>
                <w:color w:val="FFFFFF"/>
                <w:sz w:val="18"/>
                <w:szCs w:val="18"/>
              </w:rPr>
            </w:pPr>
            <w:r w:rsidRPr="00FB7E4D">
              <w:rPr>
                <w:b/>
                <w:color w:val="FFFFFF"/>
                <w:sz w:val="18"/>
                <w:szCs w:val="18"/>
                <w:lang w:eastAsia="bs-Latn-BA"/>
              </w:rPr>
              <w:t>Индивидуалне</w:t>
            </w:r>
            <w:r w:rsidR="00C03842" w:rsidRPr="00FB7E4D">
              <w:rPr>
                <w:b/>
                <w:color w:val="FFFFFF"/>
                <w:sz w:val="18"/>
                <w:szCs w:val="18"/>
                <w:lang w:eastAsia="bs-Latn-BA"/>
              </w:rPr>
              <w:t xml:space="preserve"> </w:t>
            </w:r>
            <w:r w:rsidRPr="00FB7E4D">
              <w:rPr>
                <w:b/>
                <w:color w:val="FFFFFF"/>
                <w:sz w:val="18"/>
                <w:szCs w:val="18"/>
                <w:lang w:eastAsia="bs-Latn-BA"/>
              </w:rPr>
              <w:t>куће</w:t>
            </w:r>
          </w:p>
        </w:tc>
        <w:tc>
          <w:tcPr>
            <w:tcW w:w="870" w:type="pct"/>
            <w:tcBorders>
              <w:top w:val="single" w:sz="4" w:space="0" w:color="auto"/>
              <w:left w:val="single" w:sz="4" w:space="0" w:color="auto"/>
              <w:bottom w:val="single" w:sz="4" w:space="0" w:color="auto"/>
              <w:right w:val="single" w:sz="4" w:space="0" w:color="auto"/>
            </w:tcBorders>
            <w:shd w:val="clear" w:color="auto" w:fill="1F3864"/>
            <w:noWrap/>
            <w:vAlign w:val="center"/>
            <w:hideMark/>
          </w:tcPr>
          <w:p w14:paraId="068F0B40" w14:textId="65783A55" w:rsidR="00C03842" w:rsidRPr="00FB7E4D" w:rsidRDefault="00F04290" w:rsidP="0013420B">
            <w:pPr>
              <w:jc w:val="center"/>
              <w:rPr>
                <w:rFonts w:eastAsia="Calibri"/>
                <w:b/>
                <w:color w:val="FFFFFF"/>
                <w:sz w:val="18"/>
                <w:szCs w:val="18"/>
              </w:rPr>
            </w:pPr>
            <w:r w:rsidRPr="00FB7E4D">
              <w:rPr>
                <w:b/>
                <w:color w:val="FFFFFF"/>
                <w:sz w:val="18"/>
                <w:szCs w:val="18"/>
                <w:lang w:eastAsia="bs-Latn-BA"/>
              </w:rPr>
              <w:t>Стамбене</w:t>
            </w:r>
            <w:r w:rsidR="00C03842" w:rsidRPr="00FB7E4D">
              <w:rPr>
                <w:b/>
                <w:color w:val="FFFFFF"/>
                <w:sz w:val="18"/>
                <w:szCs w:val="18"/>
                <w:lang w:eastAsia="bs-Latn-BA"/>
              </w:rPr>
              <w:t xml:space="preserve"> </w:t>
            </w:r>
            <w:r w:rsidRPr="00FB7E4D">
              <w:rPr>
                <w:b/>
                <w:color w:val="FFFFFF"/>
                <w:sz w:val="18"/>
                <w:szCs w:val="18"/>
                <w:lang w:eastAsia="bs-Latn-BA"/>
              </w:rPr>
              <w:t>зграде</w:t>
            </w:r>
          </w:p>
        </w:tc>
        <w:tc>
          <w:tcPr>
            <w:tcW w:w="869" w:type="pct"/>
            <w:tcBorders>
              <w:top w:val="single" w:sz="4" w:space="0" w:color="auto"/>
              <w:left w:val="single" w:sz="4" w:space="0" w:color="auto"/>
              <w:bottom w:val="single" w:sz="4" w:space="0" w:color="auto"/>
              <w:right w:val="single" w:sz="4" w:space="0" w:color="auto"/>
            </w:tcBorders>
            <w:shd w:val="clear" w:color="auto" w:fill="1F3864"/>
            <w:noWrap/>
            <w:vAlign w:val="center"/>
            <w:hideMark/>
          </w:tcPr>
          <w:p w14:paraId="38AF3798" w14:textId="5E615C14" w:rsidR="00C03842" w:rsidRPr="00FB7E4D" w:rsidRDefault="00F04290" w:rsidP="0013420B">
            <w:pPr>
              <w:jc w:val="center"/>
              <w:rPr>
                <w:rFonts w:eastAsia="Calibri"/>
                <w:b/>
                <w:color w:val="FFFFFF"/>
                <w:sz w:val="18"/>
                <w:szCs w:val="18"/>
              </w:rPr>
            </w:pPr>
            <w:r w:rsidRPr="00FB7E4D">
              <w:rPr>
                <w:b/>
                <w:color w:val="FFFFFF"/>
                <w:sz w:val="18"/>
                <w:szCs w:val="18"/>
                <w:lang w:eastAsia="bs-Latn-BA"/>
              </w:rPr>
              <w:t>Укупно</w:t>
            </w:r>
          </w:p>
        </w:tc>
      </w:tr>
      <w:tr w:rsidR="000102B3" w:rsidRPr="00FB7E4D" w14:paraId="4CDCB608" w14:textId="77777777" w:rsidTr="000102B3">
        <w:trPr>
          <w:trHeight w:val="144"/>
        </w:trPr>
        <w:tc>
          <w:tcPr>
            <w:tcW w:w="2392" w:type="pct"/>
            <w:tcBorders>
              <w:top w:val="single" w:sz="4" w:space="0" w:color="auto"/>
              <w:left w:val="single" w:sz="4" w:space="0" w:color="auto"/>
              <w:bottom w:val="single" w:sz="4" w:space="0" w:color="auto"/>
              <w:right w:val="single" w:sz="4" w:space="0" w:color="auto"/>
            </w:tcBorders>
            <w:shd w:val="clear" w:color="auto" w:fill="DEEAF6"/>
            <w:noWrap/>
            <w:vAlign w:val="bottom"/>
          </w:tcPr>
          <w:p w14:paraId="2619A860" w14:textId="6A1B0655" w:rsidR="000102B3" w:rsidRPr="00FB7E4D" w:rsidRDefault="00F04290" w:rsidP="0013420B">
            <w:pPr>
              <w:rPr>
                <w:color w:val="000000"/>
                <w:sz w:val="18"/>
                <w:szCs w:val="18"/>
                <w:lang w:eastAsia="bs-Latn-BA"/>
              </w:rPr>
            </w:pPr>
            <w:r w:rsidRPr="00FB7E4D">
              <w:rPr>
                <w:color w:val="000000"/>
                <w:sz w:val="18"/>
                <w:szCs w:val="18"/>
                <w:lang w:eastAsia="bs-Latn-BA"/>
              </w:rPr>
              <w:t>Електрична</w:t>
            </w:r>
            <w:r w:rsidR="000102B3" w:rsidRPr="00FB7E4D">
              <w:rPr>
                <w:color w:val="000000"/>
                <w:sz w:val="18"/>
                <w:szCs w:val="18"/>
                <w:lang w:eastAsia="bs-Latn-BA"/>
              </w:rPr>
              <w:t xml:space="preserve"> </w:t>
            </w:r>
            <w:r w:rsidRPr="00FB7E4D">
              <w:rPr>
                <w:color w:val="000000"/>
                <w:sz w:val="18"/>
                <w:szCs w:val="18"/>
                <w:lang w:eastAsia="bs-Latn-BA"/>
              </w:rPr>
              <w:t>енергија</w:t>
            </w:r>
            <w:r w:rsidR="000102B3" w:rsidRPr="00FB7E4D">
              <w:rPr>
                <w:color w:val="000000"/>
                <w:sz w:val="18"/>
                <w:szCs w:val="18"/>
                <w:lang w:eastAsia="bs-Latn-BA"/>
              </w:rPr>
              <w:t xml:space="preserve"> (</w:t>
            </w:r>
            <w:r w:rsidRPr="00FB7E4D">
              <w:rPr>
                <w:color w:val="000000"/>
                <w:sz w:val="18"/>
                <w:szCs w:val="18"/>
                <w:lang w:eastAsia="bs-Latn-BA"/>
              </w:rPr>
              <w:t>за</w:t>
            </w:r>
            <w:r w:rsidR="000102B3" w:rsidRPr="00FB7E4D">
              <w:rPr>
                <w:color w:val="000000"/>
                <w:sz w:val="18"/>
                <w:szCs w:val="18"/>
                <w:lang w:eastAsia="bs-Latn-BA"/>
              </w:rPr>
              <w:t xml:space="preserve"> </w:t>
            </w:r>
            <w:r w:rsidRPr="00FB7E4D">
              <w:rPr>
                <w:color w:val="000000"/>
                <w:sz w:val="18"/>
                <w:szCs w:val="18"/>
                <w:lang w:eastAsia="bs-Latn-BA"/>
              </w:rPr>
              <w:t>гријање</w:t>
            </w:r>
            <w:r w:rsidR="000102B3" w:rsidRPr="00FB7E4D">
              <w:rPr>
                <w:color w:val="000000"/>
                <w:sz w:val="18"/>
                <w:szCs w:val="18"/>
                <w:lang w:eastAsia="bs-Latn-BA"/>
              </w:rPr>
              <w:t>)</w:t>
            </w:r>
          </w:p>
        </w:tc>
        <w:tc>
          <w:tcPr>
            <w:tcW w:w="869" w:type="pct"/>
            <w:tcBorders>
              <w:top w:val="single" w:sz="4" w:space="0" w:color="auto"/>
              <w:left w:val="single" w:sz="4" w:space="0" w:color="auto"/>
              <w:bottom w:val="single" w:sz="4" w:space="0" w:color="auto"/>
              <w:right w:val="single" w:sz="4" w:space="0" w:color="auto"/>
            </w:tcBorders>
            <w:noWrap/>
            <w:vAlign w:val="bottom"/>
          </w:tcPr>
          <w:p w14:paraId="415D2B2A" w14:textId="21023F57" w:rsidR="000102B3" w:rsidRPr="00FB7E4D" w:rsidRDefault="000102B3" w:rsidP="0013420B">
            <w:pPr>
              <w:jc w:val="right"/>
              <w:rPr>
                <w:sz w:val="18"/>
                <w:szCs w:val="18"/>
                <w:lang w:eastAsia="bs-Latn-BA"/>
              </w:rPr>
            </w:pPr>
            <w:r w:rsidRPr="00FB7E4D">
              <w:rPr>
                <w:sz w:val="18"/>
                <w:szCs w:val="18"/>
              </w:rPr>
              <w:t xml:space="preserve">13.114 </w:t>
            </w:r>
          </w:p>
        </w:tc>
        <w:tc>
          <w:tcPr>
            <w:tcW w:w="870" w:type="pct"/>
            <w:tcBorders>
              <w:top w:val="single" w:sz="4" w:space="0" w:color="auto"/>
              <w:left w:val="single" w:sz="4" w:space="0" w:color="auto"/>
              <w:bottom w:val="single" w:sz="4" w:space="0" w:color="auto"/>
              <w:right w:val="single" w:sz="4" w:space="0" w:color="auto"/>
            </w:tcBorders>
            <w:noWrap/>
            <w:vAlign w:val="bottom"/>
          </w:tcPr>
          <w:p w14:paraId="2E4DBE41" w14:textId="6E44C372" w:rsidR="000102B3" w:rsidRPr="00FB7E4D" w:rsidRDefault="000102B3" w:rsidP="0013420B">
            <w:pPr>
              <w:jc w:val="right"/>
              <w:rPr>
                <w:sz w:val="18"/>
                <w:szCs w:val="18"/>
                <w:lang w:eastAsia="bs-Latn-BA"/>
              </w:rPr>
            </w:pPr>
            <w:r w:rsidRPr="00FB7E4D">
              <w:rPr>
                <w:sz w:val="18"/>
                <w:szCs w:val="18"/>
              </w:rPr>
              <w:t xml:space="preserve">305 </w:t>
            </w:r>
          </w:p>
        </w:tc>
        <w:tc>
          <w:tcPr>
            <w:tcW w:w="869" w:type="pct"/>
            <w:tcBorders>
              <w:top w:val="single" w:sz="4" w:space="0" w:color="auto"/>
              <w:left w:val="single" w:sz="4" w:space="0" w:color="auto"/>
              <w:bottom w:val="single" w:sz="4" w:space="0" w:color="auto"/>
              <w:right w:val="single" w:sz="4" w:space="0" w:color="auto"/>
            </w:tcBorders>
            <w:noWrap/>
            <w:vAlign w:val="bottom"/>
          </w:tcPr>
          <w:p w14:paraId="77888ED7" w14:textId="5F0ADA42" w:rsidR="000102B3" w:rsidRPr="00FB7E4D" w:rsidRDefault="000102B3" w:rsidP="0013420B">
            <w:pPr>
              <w:jc w:val="right"/>
              <w:rPr>
                <w:sz w:val="18"/>
                <w:szCs w:val="18"/>
                <w:lang w:eastAsia="bs-Latn-BA"/>
              </w:rPr>
            </w:pPr>
            <w:r w:rsidRPr="00FB7E4D">
              <w:rPr>
                <w:b/>
                <w:bCs/>
                <w:sz w:val="18"/>
                <w:szCs w:val="18"/>
              </w:rPr>
              <w:t xml:space="preserve">13.419 </w:t>
            </w:r>
          </w:p>
        </w:tc>
      </w:tr>
      <w:tr w:rsidR="000102B3" w:rsidRPr="00FB7E4D" w14:paraId="5B2F21D2" w14:textId="77777777" w:rsidTr="000102B3">
        <w:trPr>
          <w:trHeight w:val="144"/>
        </w:trPr>
        <w:tc>
          <w:tcPr>
            <w:tcW w:w="2392" w:type="pct"/>
            <w:tcBorders>
              <w:top w:val="single" w:sz="4" w:space="0" w:color="auto"/>
              <w:left w:val="single" w:sz="4" w:space="0" w:color="auto"/>
              <w:bottom w:val="single" w:sz="4" w:space="0" w:color="auto"/>
              <w:right w:val="single" w:sz="4" w:space="0" w:color="auto"/>
            </w:tcBorders>
            <w:shd w:val="clear" w:color="auto" w:fill="DEEAF6"/>
            <w:noWrap/>
            <w:vAlign w:val="bottom"/>
          </w:tcPr>
          <w:p w14:paraId="4A402859" w14:textId="7DA269E6" w:rsidR="000102B3" w:rsidRPr="00FB7E4D" w:rsidRDefault="00F04290" w:rsidP="0013420B">
            <w:pPr>
              <w:rPr>
                <w:color w:val="000000"/>
                <w:sz w:val="18"/>
                <w:szCs w:val="18"/>
                <w:lang w:eastAsia="bs-Latn-BA"/>
              </w:rPr>
            </w:pPr>
            <w:r w:rsidRPr="00FB7E4D">
              <w:rPr>
                <w:color w:val="000000"/>
                <w:sz w:val="18"/>
                <w:szCs w:val="18"/>
                <w:lang w:eastAsia="bs-Latn-BA"/>
              </w:rPr>
              <w:t>Електрична</w:t>
            </w:r>
            <w:r w:rsidR="000102B3" w:rsidRPr="00FB7E4D">
              <w:rPr>
                <w:color w:val="000000"/>
                <w:sz w:val="18"/>
                <w:szCs w:val="18"/>
                <w:lang w:eastAsia="bs-Latn-BA"/>
              </w:rPr>
              <w:t xml:space="preserve"> </w:t>
            </w:r>
            <w:r w:rsidRPr="00FB7E4D">
              <w:rPr>
                <w:color w:val="000000"/>
                <w:sz w:val="18"/>
                <w:szCs w:val="18"/>
                <w:lang w:eastAsia="bs-Latn-BA"/>
              </w:rPr>
              <w:t>енергија</w:t>
            </w:r>
            <w:r w:rsidR="000102B3" w:rsidRPr="00FB7E4D">
              <w:rPr>
                <w:color w:val="000000"/>
                <w:sz w:val="18"/>
                <w:szCs w:val="18"/>
                <w:lang w:eastAsia="bs-Latn-BA"/>
              </w:rPr>
              <w:t xml:space="preserve"> (</w:t>
            </w:r>
            <w:r w:rsidRPr="00FB7E4D">
              <w:rPr>
                <w:color w:val="000000"/>
                <w:sz w:val="18"/>
                <w:szCs w:val="18"/>
                <w:lang w:eastAsia="bs-Latn-BA"/>
              </w:rPr>
              <w:t>за</w:t>
            </w:r>
            <w:r w:rsidR="000102B3" w:rsidRPr="00FB7E4D">
              <w:rPr>
                <w:color w:val="000000"/>
                <w:sz w:val="18"/>
                <w:szCs w:val="18"/>
                <w:lang w:eastAsia="bs-Latn-BA"/>
              </w:rPr>
              <w:t xml:space="preserve"> </w:t>
            </w:r>
            <w:r w:rsidRPr="00FB7E4D">
              <w:rPr>
                <w:color w:val="000000"/>
                <w:sz w:val="18"/>
                <w:szCs w:val="18"/>
                <w:lang w:eastAsia="bs-Latn-BA"/>
              </w:rPr>
              <w:t>осталу</w:t>
            </w:r>
            <w:r w:rsidR="000102B3" w:rsidRPr="00FB7E4D">
              <w:rPr>
                <w:color w:val="000000"/>
                <w:sz w:val="18"/>
                <w:szCs w:val="18"/>
                <w:lang w:eastAsia="bs-Latn-BA"/>
              </w:rPr>
              <w:t xml:space="preserve"> </w:t>
            </w:r>
            <w:r w:rsidRPr="00FB7E4D">
              <w:rPr>
                <w:color w:val="000000"/>
                <w:sz w:val="18"/>
                <w:szCs w:val="18"/>
                <w:lang w:eastAsia="bs-Latn-BA"/>
              </w:rPr>
              <w:t>намјену</w:t>
            </w:r>
            <w:r w:rsidR="000102B3" w:rsidRPr="00FB7E4D">
              <w:rPr>
                <w:color w:val="000000"/>
                <w:sz w:val="18"/>
                <w:szCs w:val="18"/>
                <w:lang w:eastAsia="bs-Latn-BA"/>
              </w:rPr>
              <w:t>)</w:t>
            </w:r>
          </w:p>
        </w:tc>
        <w:tc>
          <w:tcPr>
            <w:tcW w:w="869" w:type="pct"/>
            <w:tcBorders>
              <w:top w:val="single" w:sz="4" w:space="0" w:color="auto"/>
              <w:left w:val="single" w:sz="4" w:space="0" w:color="auto"/>
              <w:bottom w:val="single" w:sz="4" w:space="0" w:color="auto"/>
              <w:right w:val="single" w:sz="4" w:space="0" w:color="auto"/>
            </w:tcBorders>
            <w:noWrap/>
            <w:vAlign w:val="bottom"/>
          </w:tcPr>
          <w:p w14:paraId="1A58B733" w14:textId="1C9D6376" w:rsidR="000102B3" w:rsidRPr="00FB7E4D" w:rsidRDefault="000102B3" w:rsidP="0013420B">
            <w:pPr>
              <w:jc w:val="right"/>
              <w:rPr>
                <w:sz w:val="18"/>
                <w:szCs w:val="18"/>
                <w:lang w:eastAsia="bs-Latn-BA"/>
              </w:rPr>
            </w:pPr>
            <w:r w:rsidRPr="00FB7E4D">
              <w:rPr>
                <w:sz w:val="18"/>
                <w:szCs w:val="18"/>
              </w:rPr>
              <w:t xml:space="preserve">423 </w:t>
            </w:r>
          </w:p>
        </w:tc>
        <w:tc>
          <w:tcPr>
            <w:tcW w:w="870" w:type="pct"/>
            <w:tcBorders>
              <w:top w:val="single" w:sz="4" w:space="0" w:color="auto"/>
              <w:left w:val="single" w:sz="4" w:space="0" w:color="auto"/>
              <w:bottom w:val="single" w:sz="4" w:space="0" w:color="auto"/>
              <w:right w:val="single" w:sz="4" w:space="0" w:color="auto"/>
            </w:tcBorders>
            <w:noWrap/>
            <w:vAlign w:val="bottom"/>
          </w:tcPr>
          <w:p w14:paraId="5878E356" w14:textId="5CFD5CCA" w:rsidR="000102B3" w:rsidRPr="00FB7E4D" w:rsidRDefault="000102B3" w:rsidP="0013420B">
            <w:pPr>
              <w:jc w:val="right"/>
              <w:rPr>
                <w:sz w:val="18"/>
                <w:szCs w:val="18"/>
                <w:lang w:eastAsia="bs-Latn-BA"/>
              </w:rPr>
            </w:pPr>
            <w:r w:rsidRPr="00FB7E4D">
              <w:rPr>
                <w:sz w:val="18"/>
                <w:szCs w:val="18"/>
              </w:rPr>
              <w:t xml:space="preserve">7 </w:t>
            </w:r>
          </w:p>
        </w:tc>
        <w:tc>
          <w:tcPr>
            <w:tcW w:w="869" w:type="pct"/>
            <w:tcBorders>
              <w:top w:val="single" w:sz="4" w:space="0" w:color="auto"/>
              <w:left w:val="single" w:sz="4" w:space="0" w:color="auto"/>
              <w:bottom w:val="single" w:sz="4" w:space="0" w:color="auto"/>
              <w:right w:val="single" w:sz="4" w:space="0" w:color="auto"/>
            </w:tcBorders>
            <w:noWrap/>
            <w:vAlign w:val="bottom"/>
          </w:tcPr>
          <w:p w14:paraId="30B642D8" w14:textId="7EDD90B0" w:rsidR="000102B3" w:rsidRPr="00FB7E4D" w:rsidRDefault="000102B3" w:rsidP="0013420B">
            <w:pPr>
              <w:jc w:val="right"/>
              <w:rPr>
                <w:sz w:val="18"/>
                <w:szCs w:val="18"/>
                <w:lang w:eastAsia="bs-Latn-BA"/>
              </w:rPr>
            </w:pPr>
            <w:r w:rsidRPr="00FB7E4D">
              <w:rPr>
                <w:b/>
                <w:bCs/>
                <w:sz w:val="18"/>
                <w:szCs w:val="18"/>
              </w:rPr>
              <w:t xml:space="preserve">430 </w:t>
            </w:r>
          </w:p>
        </w:tc>
      </w:tr>
      <w:tr w:rsidR="000102B3" w:rsidRPr="00FB7E4D" w14:paraId="79D00CB9" w14:textId="77777777" w:rsidTr="000102B3">
        <w:trPr>
          <w:trHeight w:val="144"/>
        </w:trPr>
        <w:tc>
          <w:tcPr>
            <w:tcW w:w="2392" w:type="pct"/>
            <w:tcBorders>
              <w:top w:val="single" w:sz="4" w:space="0" w:color="auto"/>
              <w:left w:val="single" w:sz="4" w:space="0" w:color="auto"/>
              <w:bottom w:val="single" w:sz="4" w:space="0" w:color="auto"/>
              <w:right w:val="single" w:sz="4" w:space="0" w:color="auto"/>
            </w:tcBorders>
            <w:shd w:val="clear" w:color="auto" w:fill="DEEAF6"/>
            <w:noWrap/>
            <w:vAlign w:val="bottom"/>
          </w:tcPr>
          <w:p w14:paraId="3A316ED3" w14:textId="5AE17A68" w:rsidR="000102B3" w:rsidRPr="00915595" w:rsidRDefault="00915595" w:rsidP="0013420B">
            <w:pPr>
              <w:rPr>
                <w:color w:val="000000"/>
                <w:sz w:val="18"/>
                <w:szCs w:val="18"/>
                <w:lang w:val="en-US" w:eastAsia="bs-Latn-BA"/>
              </w:rPr>
            </w:pPr>
            <w:proofErr w:type="spellStart"/>
            <w:r>
              <w:rPr>
                <w:color w:val="000000"/>
                <w:sz w:val="18"/>
                <w:szCs w:val="18"/>
                <w:lang w:val="en-US" w:eastAsia="bs-Latn-BA"/>
              </w:rPr>
              <w:t>Мрки</w:t>
            </w:r>
            <w:proofErr w:type="spellEnd"/>
            <w:r>
              <w:rPr>
                <w:color w:val="000000"/>
                <w:sz w:val="18"/>
                <w:szCs w:val="18"/>
                <w:lang w:val="en-US" w:eastAsia="bs-Latn-BA"/>
              </w:rPr>
              <w:t xml:space="preserve"> у</w:t>
            </w:r>
            <w:r w:rsidR="00F04290" w:rsidRPr="00FB7E4D">
              <w:rPr>
                <w:color w:val="000000"/>
                <w:sz w:val="18"/>
                <w:szCs w:val="18"/>
                <w:lang w:eastAsia="bs-Latn-BA"/>
              </w:rPr>
              <w:t>гаљ</w:t>
            </w:r>
            <w:r w:rsidR="000102B3" w:rsidRPr="00FB7E4D">
              <w:rPr>
                <w:color w:val="000000"/>
                <w:sz w:val="18"/>
                <w:szCs w:val="18"/>
                <w:lang w:eastAsia="bs-Latn-BA"/>
              </w:rPr>
              <w:t xml:space="preserve"> </w:t>
            </w:r>
          </w:p>
        </w:tc>
        <w:tc>
          <w:tcPr>
            <w:tcW w:w="869" w:type="pct"/>
            <w:tcBorders>
              <w:top w:val="single" w:sz="4" w:space="0" w:color="auto"/>
              <w:left w:val="single" w:sz="4" w:space="0" w:color="auto"/>
              <w:bottom w:val="single" w:sz="4" w:space="0" w:color="auto"/>
              <w:right w:val="single" w:sz="4" w:space="0" w:color="auto"/>
            </w:tcBorders>
            <w:noWrap/>
            <w:vAlign w:val="bottom"/>
          </w:tcPr>
          <w:p w14:paraId="15755FF5" w14:textId="702B23B8" w:rsidR="000102B3" w:rsidRPr="00FB7E4D" w:rsidRDefault="000102B3" w:rsidP="0013420B">
            <w:pPr>
              <w:jc w:val="right"/>
              <w:rPr>
                <w:sz w:val="18"/>
                <w:szCs w:val="18"/>
                <w:lang w:eastAsia="bs-Latn-BA"/>
              </w:rPr>
            </w:pPr>
            <w:r w:rsidRPr="00FB7E4D">
              <w:rPr>
                <w:sz w:val="18"/>
                <w:szCs w:val="18"/>
              </w:rPr>
              <w:t xml:space="preserve">339 </w:t>
            </w:r>
          </w:p>
        </w:tc>
        <w:tc>
          <w:tcPr>
            <w:tcW w:w="870" w:type="pct"/>
            <w:tcBorders>
              <w:top w:val="single" w:sz="4" w:space="0" w:color="auto"/>
              <w:left w:val="single" w:sz="4" w:space="0" w:color="auto"/>
              <w:bottom w:val="single" w:sz="4" w:space="0" w:color="auto"/>
              <w:right w:val="single" w:sz="4" w:space="0" w:color="auto"/>
            </w:tcBorders>
            <w:noWrap/>
            <w:vAlign w:val="bottom"/>
          </w:tcPr>
          <w:p w14:paraId="52EF0289" w14:textId="42063A63" w:rsidR="000102B3" w:rsidRPr="00FB7E4D" w:rsidRDefault="000102B3" w:rsidP="0013420B">
            <w:pPr>
              <w:jc w:val="right"/>
              <w:rPr>
                <w:sz w:val="18"/>
                <w:szCs w:val="18"/>
                <w:lang w:eastAsia="bs-Latn-BA"/>
              </w:rPr>
            </w:pPr>
            <w:r w:rsidRPr="00FB7E4D">
              <w:rPr>
                <w:sz w:val="18"/>
                <w:szCs w:val="18"/>
              </w:rPr>
              <w:t xml:space="preserve">8 </w:t>
            </w:r>
          </w:p>
        </w:tc>
        <w:tc>
          <w:tcPr>
            <w:tcW w:w="869" w:type="pct"/>
            <w:tcBorders>
              <w:top w:val="single" w:sz="4" w:space="0" w:color="auto"/>
              <w:left w:val="single" w:sz="4" w:space="0" w:color="auto"/>
              <w:bottom w:val="single" w:sz="4" w:space="0" w:color="auto"/>
              <w:right w:val="single" w:sz="4" w:space="0" w:color="auto"/>
            </w:tcBorders>
            <w:noWrap/>
            <w:vAlign w:val="bottom"/>
          </w:tcPr>
          <w:p w14:paraId="36411504" w14:textId="03FABB37" w:rsidR="000102B3" w:rsidRPr="00FB7E4D" w:rsidRDefault="000102B3" w:rsidP="0013420B">
            <w:pPr>
              <w:jc w:val="right"/>
              <w:rPr>
                <w:sz w:val="18"/>
                <w:szCs w:val="18"/>
                <w:lang w:eastAsia="bs-Latn-BA"/>
              </w:rPr>
            </w:pPr>
            <w:r w:rsidRPr="00FB7E4D">
              <w:rPr>
                <w:b/>
                <w:bCs/>
                <w:sz w:val="18"/>
                <w:szCs w:val="18"/>
              </w:rPr>
              <w:t xml:space="preserve">347 </w:t>
            </w:r>
          </w:p>
        </w:tc>
      </w:tr>
      <w:tr w:rsidR="000102B3" w:rsidRPr="00FB7E4D" w14:paraId="6809FB56" w14:textId="77777777" w:rsidTr="000102B3">
        <w:trPr>
          <w:trHeight w:val="144"/>
        </w:trPr>
        <w:tc>
          <w:tcPr>
            <w:tcW w:w="2392" w:type="pct"/>
            <w:tcBorders>
              <w:top w:val="single" w:sz="4" w:space="0" w:color="auto"/>
              <w:left w:val="single" w:sz="4" w:space="0" w:color="auto"/>
              <w:bottom w:val="single" w:sz="4" w:space="0" w:color="auto"/>
              <w:right w:val="single" w:sz="4" w:space="0" w:color="auto"/>
            </w:tcBorders>
            <w:shd w:val="clear" w:color="auto" w:fill="DEEAF6"/>
            <w:noWrap/>
            <w:vAlign w:val="bottom"/>
          </w:tcPr>
          <w:p w14:paraId="3D84FFFB" w14:textId="1B99D1BF" w:rsidR="000102B3" w:rsidRPr="00FB7E4D" w:rsidRDefault="00F04290" w:rsidP="0013420B">
            <w:pPr>
              <w:rPr>
                <w:color w:val="000000"/>
                <w:sz w:val="18"/>
                <w:szCs w:val="18"/>
                <w:lang w:eastAsia="bs-Latn-BA"/>
              </w:rPr>
            </w:pPr>
            <w:r w:rsidRPr="00FB7E4D">
              <w:rPr>
                <w:color w:val="000000"/>
                <w:sz w:val="18"/>
                <w:szCs w:val="18"/>
                <w:lang w:eastAsia="bs-Latn-BA"/>
              </w:rPr>
              <w:t>Лож</w:t>
            </w:r>
            <w:r w:rsidR="000102B3" w:rsidRPr="00FB7E4D">
              <w:rPr>
                <w:color w:val="000000"/>
                <w:sz w:val="18"/>
                <w:szCs w:val="18"/>
                <w:lang w:eastAsia="bs-Latn-BA"/>
              </w:rPr>
              <w:t xml:space="preserve"> </w:t>
            </w:r>
            <w:r w:rsidRPr="00FB7E4D">
              <w:rPr>
                <w:color w:val="000000"/>
                <w:sz w:val="18"/>
                <w:szCs w:val="18"/>
                <w:lang w:eastAsia="bs-Latn-BA"/>
              </w:rPr>
              <w:t>уље</w:t>
            </w:r>
          </w:p>
        </w:tc>
        <w:tc>
          <w:tcPr>
            <w:tcW w:w="869" w:type="pct"/>
            <w:tcBorders>
              <w:top w:val="single" w:sz="4" w:space="0" w:color="auto"/>
              <w:left w:val="single" w:sz="4" w:space="0" w:color="auto"/>
              <w:bottom w:val="single" w:sz="4" w:space="0" w:color="auto"/>
              <w:right w:val="single" w:sz="4" w:space="0" w:color="auto"/>
            </w:tcBorders>
            <w:noWrap/>
            <w:vAlign w:val="bottom"/>
          </w:tcPr>
          <w:p w14:paraId="325D13E1" w14:textId="4D49673D" w:rsidR="000102B3" w:rsidRPr="00FB7E4D" w:rsidRDefault="000102B3" w:rsidP="0013420B">
            <w:pPr>
              <w:jc w:val="right"/>
              <w:rPr>
                <w:sz w:val="18"/>
                <w:szCs w:val="18"/>
                <w:lang w:eastAsia="bs-Latn-BA"/>
              </w:rPr>
            </w:pPr>
            <w:r w:rsidRPr="00FB7E4D">
              <w:rPr>
                <w:sz w:val="18"/>
                <w:szCs w:val="18"/>
              </w:rPr>
              <w:t xml:space="preserve">44 </w:t>
            </w:r>
          </w:p>
        </w:tc>
        <w:tc>
          <w:tcPr>
            <w:tcW w:w="870" w:type="pct"/>
            <w:tcBorders>
              <w:top w:val="single" w:sz="4" w:space="0" w:color="auto"/>
              <w:left w:val="single" w:sz="4" w:space="0" w:color="auto"/>
              <w:bottom w:val="single" w:sz="4" w:space="0" w:color="auto"/>
              <w:right w:val="single" w:sz="4" w:space="0" w:color="auto"/>
            </w:tcBorders>
            <w:noWrap/>
            <w:vAlign w:val="bottom"/>
          </w:tcPr>
          <w:p w14:paraId="37D07475" w14:textId="140A62C8" w:rsidR="000102B3" w:rsidRPr="00FB7E4D" w:rsidRDefault="000102B3" w:rsidP="0013420B">
            <w:pPr>
              <w:jc w:val="right"/>
              <w:rPr>
                <w:sz w:val="18"/>
                <w:szCs w:val="18"/>
                <w:lang w:eastAsia="bs-Latn-BA"/>
              </w:rPr>
            </w:pPr>
            <w:r w:rsidRPr="00FB7E4D">
              <w:rPr>
                <w:sz w:val="18"/>
                <w:szCs w:val="18"/>
              </w:rPr>
              <w:t xml:space="preserve">-   </w:t>
            </w:r>
          </w:p>
        </w:tc>
        <w:tc>
          <w:tcPr>
            <w:tcW w:w="869" w:type="pct"/>
            <w:tcBorders>
              <w:top w:val="single" w:sz="4" w:space="0" w:color="auto"/>
              <w:left w:val="single" w:sz="4" w:space="0" w:color="auto"/>
              <w:bottom w:val="single" w:sz="4" w:space="0" w:color="auto"/>
              <w:right w:val="single" w:sz="4" w:space="0" w:color="auto"/>
            </w:tcBorders>
            <w:noWrap/>
            <w:vAlign w:val="bottom"/>
          </w:tcPr>
          <w:p w14:paraId="3AD3BD17" w14:textId="6D7C6167" w:rsidR="000102B3" w:rsidRPr="00FB7E4D" w:rsidRDefault="000102B3" w:rsidP="0013420B">
            <w:pPr>
              <w:jc w:val="right"/>
              <w:rPr>
                <w:sz w:val="18"/>
                <w:szCs w:val="18"/>
                <w:lang w:eastAsia="bs-Latn-BA"/>
              </w:rPr>
            </w:pPr>
            <w:r w:rsidRPr="00FB7E4D">
              <w:rPr>
                <w:b/>
                <w:bCs/>
                <w:sz w:val="18"/>
                <w:szCs w:val="18"/>
              </w:rPr>
              <w:t xml:space="preserve">44 </w:t>
            </w:r>
          </w:p>
        </w:tc>
      </w:tr>
      <w:tr w:rsidR="000102B3" w:rsidRPr="00FB7E4D" w14:paraId="09621AA0" w14:textId="77777777" w:rsidTr="000102B3">
        <w:trPr>
          <w:trHeight w:val="144"/>
        </w:trPr>
        <w:tc>
          <w:tcPr>
            <w:tcW w:w="2392" w:type="pct"/>
            <w:tcBorders>
              <w:top w:val="single" w:sz="4" w:space="0" w:color="auto"/>
              <w:left w:val="single" w:sz="4" w:space="0" w:color="auto"/>
              <w:bottom w:val="single" w:sz="4" w:space="0" w:color="auto"/>
              <w:right w:val="single" w:sz="4" w:space="0" w:color="auto"/>
            </w:tcBorders>
            <w:shd w:val="clear" w:color="auto" w:fill="DEEAF6"/>
            <w:noWrap/>
            <w:vAlign w:val="bottom"/>
          </w:tcPr>
          <w:p w14:paraId="61FC063B" w14:textId="567D060B" w:rsidR="000102B3" w:rsidRPr="00FB7E4D" w:rsidRDefault="00F04290" w:rsidP="0013420B">
            <w:pPr>
              <w:rPr>
                <w:color w:val="000000"/>
                <w:sz w:val="18"/>
                <w:szCs w:val="18"/>
                <w:lang w:eastAsia="bs-Latn-BA"/>
              </w:rPr>
            </w:pPr>
            <w:r w:rsidRPr="00FB7E4D">
              <w:rPr>
                <w:color w:val="000000"/>
                <w:sz w:val="18"/>
                <w:szCs w:val="18"/>
                <w:lang w:eastAsia="bs-Latn-BA"/>
              </w:rPr>
              <w:t>Биомаса</w:t>
            </w:r>
          </w:p>
        </w:tc>
        <w:tc>
          <w:tcPr>
            <w:tcW w:w="869" w:type="pct"/>
            <w:tcBorders>
              <w:top w:val="single" w:sz="4" w:space="0" w:color="auto"/>
              <w:left w:val="single" w:sz="4" w:space="0" w:color="auto"/>
              <w:bottom w:val="single" w:sz="4" w:space="0" w:color="auto"/>
              <w:right w:val="single" w:sz="4" w:space="0" w:color="auto"/>
            </w:tcBorders>
            <w:noWrap/>
            <w:vAlign w:val="bottom"/>
          </w:tcPr>
          <w:p w14:paraId="1C87E62B" w14:textId="55AB47EB" w:rsidR="000102B3" w:rsidRPr="00FB7E4D" w:rsidRDefault="000102B3" w:rsidP="0013420B">
            <w:pPr>
              <w:jc w:val="right"/>
              <w:rPr>
                <w:sz w:val="18"/>
                <w:szCs w:val="18"/>
                <w:lang w:eastAsia="bs-Latn-BA"/>
              </w:rPr>
            </w:pPr>
            <w:r w:rsidRPr="00FB7E4D">
              <w:rPr>
                <w:sz w:val="18"/>
                <w:szCs w:val="18"/>
              </w:rPr>
              <w:t xml:space="preserve">- </w:t>
            </w:r>
          </w:p>
        </w:tc>
        <w:tc>
          <w:tcPr>
            <w:tcW w:w="870" w:type="pct"/>
            <w:tcBorders>
              <w:top w:val="single" w:sz="4" w:space="0" w:color="auto"/>
              <w:left w:val="single" w:sz="4" w:space="0" w:color="auto"/>
              <w:bottom w:val="single" w:sz="4" w:space="0" w:color="auto"/>
              <w:right w:val="single" w:sz="4" w:space="0" w:color="auto"/>
            </w:tcBorders>
            <w:noWrap/>
            <w:vAlign w:val="bottom"/>
          </w:tcPr>
          <w:p w14:paraId="2495C635" w14:textId="26F2F3D0" w:rsidR="000102B3" w:rsidRPr="00FB7E4D" w:rsidRDefault="000102B3" w:rsidP="0013420B">
            <w:pPr>
              <w:jc w:val="right"/>
              <w:rPr>
                <w:sz w:val="18"/>
                <w:szCs w:val="18"/>
                <w:lang w:eastAsia="bs-Latn-BA"/>
              </w:rPr>
            </w:pPr>
            <w:r w:rsidRPr="00FB7E4D">
              <w:rPr>
                <w:sz w:val="18"/>
                <w:szCs w:val="18"/>
                <w:lang w:eastAsia="bs-Latn-BA"/>
              </w:rPr>
              <w:t>-</w:t>
            </w:r>
          </w:p>
        </w:tc>
        <w:tc>
          <w:tcPr>
            <w:tcW w:w="869" w:type="pct"/>
            <w:tcBorders>
              <w:top w:val="single" w:sz="4" w:space="0" w:color="auto"/>
              <w:left w:val="single" w:sz="4" w:space="0" w:color="auto"/>
              <w:bottom w:val="single" w:sz="4" w:space="0" w:color="auto"/>
              <w:right w:val="single" w:sz="4" w:space="0" w:color="auto"/>
            </w:tcBorders>
            <w:noWrap/>
            <w:vAlign w:val="bottom"/>
          </w:tcPr>
          <w:p w14:paraId="20E196C7" w14:textId="51804C8D" w:rsidR="000102B3" w:rsidRPr="00FB7E4D" w:rsidRDefault="000102B3" w:rsidP="0013420B">
            <w:pPr>
              <w:jc w:val="right"/>
              <w:rPr>
                <w:sz w:val="18"/>
                <w:szCs w:val="18"/>
                <w:lang w:eastAsia="bs-Latn-BA"/>
              </w:rPr>
            </w:pPr>
            <w:r w:rsidRPr="00FB7E4D">
              <w:rPr>
                <w:b/>
                <w:bCs/>
                <w:sz w:val="18"/>
                <w:szCs w:val="18"/>
              </w:rPr>
              <w:t xml:space="preserve">- </w:t>
            </w:r>
          </w:p>
        </w:tc>
      </w:tr>
      <w:tr w:rsidR="000102B3" w:rsidRPr="00FB7E4D" w14:paraId="53B686C0" w14:textId="77777777" w:rsidTr="000102B3">
        <w:trPr>
          <w:trHeight w:val="144"/>
        </w:trPr>
        <w:tc>
          <w:tcPr>
            <w:tcW w:w="2392" w:type="pct"/>
            <w:tcBorders>
              <w:top w:val="single" w:sz="4" w:space="0" w:color="auto"/>
              <w:left w:val="single" w:sz="4" w:space="0" w:color="auto"/>
              <w:bottom w:val="single" w:sz="4" w:space="0" w:color="auto"/>
              <w:right w:val="single" w:sz="4" w:space="0" w:color="auto"/>
            </w:tcBorders>
            <w:shd w:val="clear" w:color="auto" w:fill="DEEAF6"/>
            <w:noWrap/>
            <w:vAlign w:val="bottom"/>
          </w:tcPr>
          <w:p w14:paraId="255AE478" w14:textId="28FF8F8F" w:rsidR="000102B3" w:rsidRPr="00FB7E4D" w:rsidRDefault="00F04290" w:rsidP="0013420B">
            <w:pPr>
              <w:rPr>
                <w:b/>
                <w:color w:val="000000"/>
                <w:sz w:val="18"/>
                <w:szCs w:val="18"/>
                <w:lang w:eastAsia="bs-Latn-BA"/>
              </w:rPr>
            </w:pPr>
            <w:r w:rsidRPr="00FB7E4D">
              <w:rPr>
                <w:b/>
                <w:bCs/>
                <w:color w:val="000000"/>
                <w:sz w:val="18"/>
                <w:szCs w:val="18"/>
                <w:lang w:eastAsia="bs-Latn-BA"/>
              </w:rPr>
              <w:t>Укупно</w:t>
            </w:r>
          </w:p>
        </w:tc>
        <w:tc>
          <w:tcPr>
            <w:tcW w:w="869" w:type="pct"/>
            <w:tcBorders>
              <w:top w:val="single" w:sz="4" w:space="0" w:color="auto"/>
              <w:left w:val="single" w:sz="4" w:space="0" w:color="auto"/>
              <w:bottom w:val="single" w:sz="4" w:space="0" w:color="auto"/>
              <w:right w:val="single" w:sz="4" w:space="0" w:color="auto"/>
            </w:tcBorders>
            <w:noWrap/>
            <w:vAlign w:val="bottom"/>
          </w:tcPr>
          <w:p w14:paraId="2AFB9341" w14:textId="6C5E6886" w:rsidR="000102B3" w:rsidRPr="00FB7E4D" w:rsidRDefault="000102B3" w:rsidP="0013420B">
            <w:pPr>
              <w:jc w:val="right"/>
              <w:rPr>
                <w:rFonts w:eastAsia="Calibri"/>
                <w:b/>
                <w:sz w:val="18"/>
                <w:szCs w:val="18"/>
              </w:rPr>
            </w:pPr>
            <w:r w:rsidRPr="00FB7E4D">
              <w:rPr>
                <w:b/>
                <w:bCs/>
                <w:sz w:val="18"/>
                <w:szCs w:val="18"/>
              </w:rPr>
              <w:t xml:space="preserve">13.920 </w:t>
            </w:r>
          </w:p>
        </w:tc>
        <w:tc>
          <w:tcPr>
            <w:tcW w:w="870" w:type="pct"/>
            <w:tcBorders>
              <w:top w:val="single" w:sz="4" w:space="0" w:color="auto"/>
              <w:left w:val="single" w:sz="4" w:space="0" w:color="auto"/>
              <w:bottom w:val="single" w:sz="4" w:space="0" w:color="auto"/>
              <w:right w:val="single" w:sz="4" w:space="0" w:color="auto"/>
            </w:tcBorders>
            <w:noWrap/>
            <w:vAlign w:val="bottom"/>
          </w:tcPr>
          <w:p w14:paraId="104CFF48" w14:textId="7CDCD204" w:rsidR="000102B3" w:rsidRPr="00FB7E4D" w:rsidRDefault="000102B3" w:rsidP="0013420B">
            <w:pPr>
              <w:jc w:val="right"/>
              <w:rPr>
                <w:rFonts w:eastAsia="Calibri"/>
                <w:b/>
                <w:sz w:val="18"/>
                <w:szCs w:val="18"/>
              </w:rPr>
            </w:pPr>
            <w:r w:rsidRPr="00FB7E4D">
              <w:rPr>
                <w:b/>
                <w:bCs/>
                <w:sz w:val="18"/>
                <w:szCs w:val="18"/>
              </w:rPr>
              <w:t xml:space="preserve">321 </w:t>
            </w:r>
          </w:p>
        </w:tc>
        <w:tc>
          <w:tcPr>
            <w:tcW w:w="869" w:type="pct"/>
            <w:tcBorders>
              <w:top w:val="single" w:sz="4" w:space="0" w:color="auto"/>
              <w:left w:val="single" w:sz="4" w:space="0" w:color="auto"/>
              <w:bottom w:val="single" w:sz="4" w:space="0" w:color="auto"/>
              <w:right w:val="single" w:sz="4" w:space="0" w:color="auto"/>
            </w:tcBorders>
            <w:noWrap/>
            <w:vAlign w:val="bottom"/>
          </w:tcPr>
          <w:p w14:paraId="74EA1863" w14:textId="3E71CEAD" w:rsidR="000102B3" w:rsidRPr="00FB7E4D" w:rsidRDefault="000102B3" w:rsidP="0013420B">
            <w:pPr>
              <w:jc w:val="right"/>
              <w:rPr>
                <w:rFonts w:eastAsia="Calibri"/>
                <w:b/>
                <w:sz w:val="18"/>
                <w:szCs w:val="18"/>
              </w:rPr>
            </w:pPr>
            <w:r w:rsidRPr="00FB7E4D">
              <w:rPr>
                <w:b/>
                <w:bCs/>
                <w:sz w:val="18"/>
                <w:szCs w:val="18"/>
              </w:rPr>
              <w:t xml:space="preserve">14.241 </w:t>
            </w:r>
          </w:p>
        </w:tc>
      </w:tr>
    </w:tbl>
    <w:p w14:paraId="13A426CC" w14:textId="77777777" w:rsidR="00C03842" w:rsidRPr="00FB7E4D" w:rsidRDefault="00C03842" w:rsidP="00C03842">
      <w:pPr>
        <w:spacing w:line="276" w:lineRule="auto"/>
        <w:rPr>
          <w:rFonts w:eastAsia="Calibri"/>
          <w:color w:val="000000"/>
          <w:lang w:eastAsia="hr-HR"/>
        </w:rPr>
      </w:pPr>
    </w:p>
    <w:p w14:paraId="5E99D4D9" w14:textId="16BB4EB1" w:rsidR="00C03842" w:rsidRDefault="00F04290" w:rsidP="00D657B6">
      <w:pPr>
        <w:spacing w:line="276" w:lineRule="auto"/>
        <w:rPr>
          <w:color w:val="44546A" w:themeColor="text2"/>
          <w:sz w:val="18"/>
          <w:szCs w:val="18"/>
          <w:lang w:val="en-US"/>
        </w:rPr>
      </w:pPr>
      <w:r w:rsidRPr="00FB7E4D">
        <w:rPr>
          <w:color w:val="000000"/>
          <w:lang w:eastAsia="hr-HR"/>
        </w:rPr>
        <w:t>У</w:t>
      </w:r>
      <w:r w:rsidR="003E1FC0" w:rsidRPr="00FB7E4D">
        <w:rPr>
          <w:color w:val="000000"/>
          <w:lang w:eastAsia="hr-HR"/>
        </w:rPr>
        <w:t xml:space="preserve"> </w:t>
      </w:r>
      <w:r w:rsidRPr="00FB7E4D">
        <w:rPr>
          <w:color w:val="000000"/>
          <w:lang w:eastAsia="hr-HR"/>
        </w:rPr>
        <w:t>стамбеном</w:t>
      </w:r>
      <w:r w:rsidR="003E1FC0" w:rsidRPr="00FB7E4D">
        <w:rPr>
          <w:color w:val="000000"/>
          <w:lang w:eastAsia="hr-HR"/>
        </w:rPr>
        <w:t xml:space="preserve"> </w:t>
      </w:r>
      <w:r w:rsidRPr="00FB7E4D">
        <w:rPr>
          <w:color w:val="000000"/>
          <w:lang w:eastAsia="hr-HR"/>
        </w:rPr>
        <w:t>сектору</w:t>
      </w:r>
      <w:r w:rsidR="003E1FC0" w:rsidRPr="00FB7E4D">
        <w:rPr>
          <w:color w:val="000000"/>
          <w:lang w:eastAsia="hr-HR"/>
        </w:rPr>
        <w:t xml:space="preserve"> </w:t>
      </w:r>
      <w:r w:rsidRPr="00FB7E4D">
        <w:rPr>
          <w:color w:val="000000"/>
          <w:lang w:eastAsia="hr-HR"/>
        </w:rPr>
        <w:t>индивидуалне</w:t>
      </w:r>
      <w:r w:rsidR="003E1FC0" w:rsidRPr="00FB7E4D">
        <w:rPr>
          <w:color w:val="000000"/>
          <w:lang w:eastAsia="hr-HR"/>
        </w:rPr>
        <w:t xml:space="preserve"> </w:t>
      </w:r>
      <w:r w:rsidRPr="00FB7E4D">
        <w:rPr>
          <w:color w:val="000000"/>
          <w:lang w:eastAsia="hr-HR"/>
        </w:rPr>
        <w:t>куће</w:t>
      </w:r>
      <w:r w:rsidR="003E1FC0" w:rsidRPr="00FB7E4D">
        <w:rPr>
          <w:color w:val="000000"/>
          <w:lang w:eastAsia="hr-HR"/>
        </w:rPr>
        <w:t xml:space="preserve"> </w:t>
      </w:r>
      <w:r w:rsidRPr="00FB7E4D">
        <w:rPr>
          <w:color w:val="000000"/>
          <w:lang w:eastAsia="hr-HR"/>
        </w:rPr>
        <w:t>чине</w:t>
      </w:r>
      <w:r w:rsidR="003E1FC0" w:rsidRPr="00FB7E4D">
        <w:rPr>
          <w:color w:val="000000"/>
          <w:lang w:eastAsia="hr-HR"/>
        </w:rPr>
        <w:t xml:space="preserve"> </w:t>
      </w:r>
      <w:r w:rsidRPr="00FB7E4D">
        <w:rPr>
          <w:color w:val="000000"/>
          <w:lang w:eastAsia="hr-HR"/>
        </w:rPr>
        <w:t>већи</w:t>
      </w:r>
      <w:r w:rsidR="003E1FC0" w:rsidRPr="00FB7E4D">
        <w:rPr>
          <w:color w:val="000000"/>
          <w:lang w:eastAsia="hr-HR"/>
        </w:rPr>
        <w:t xml:space="preserve"> </w:t>
      </w:r>
      <w:r w:rsidRPr="00FB7E4D">
        <w:rPr>
          <w:color w:val="000000"/>
          <w:lang w:eastAsia="hr-HR"/>
        </w:rPr>
        <w:t>удио</w:t>
      </w:r>
      <w:r w:rsidR="003E1FC0" w:rsidRPr="00FB7E4D">
        <w:rPr>
          <w:color w:val="000000"/>
          <w:lang w:eastAsia="hr-HR"/>
        </w:rPr>
        <w:t xml:space="preserve"> </w:t>
      </w:r>
      <w:r w:rsidRPr="00FB7E4D">
        <w:rPr>
          <w:color w:val="000000"/>
          <w:lang w:eastAsia="hr-HR"/>
        </w:rPr>
        <w:t>у</w:t>
      </w:r>
      <w:r w:rsidR="003E1FC0" w:rsidRPr="00FB7E4D">
        <w:rPr>
          <w:color w:val="000000"/>
          <w:lang w:eastAsia="hr-HR"/>
        </w:rPr>
        <w:t xml:space="preserve"> </w:t>
      </w:r>
      <w:r w:rsidRPr="00FB7E4D">
        <w:rPr>
          <w:color w:val="000000"/>
          <w:lang w:eastAsia="hr-HR"/>
        </w:rPr>
        <w:t>укупним</w:t>
      </w:r>
      <w:r w:rsidR="003E1FC0" w:rsidRPr="00FB7E4D">
        <w:rPr>
          <w:color w:val="000000"/>
          <w:lang w:eastAsia="hr-HR"/>
        </w:rPr>
        <w:t xml:space="preserve"> </w:t>
      </w:r>
      <w:r w:rsidRPr="00FB7E4D">
        <w:rPr>
          <w:color w:val="000000"/>
          <w:lang w:eastAsia="hr-HR"/>
        </w:rPr>
        <w:t>емисијама</w:t>
      </w:r>
      <w:r w:rsidR="003E1FC0" w:rsidRPr="00FB7E4D">
        <w:rPr>
          <w:color w:val="000000"/>
          <w:lang w:eastAsia="hr-HR"/>
        </w:rPr>
        <w:t xml:space="preserve"> </w:t>
      </w:r>
      <w:r w:rsidRPr="00FB7E4D">
        <w:rPr>
          <w:color w:val="000000"/>
          <w:lang w:eastAsia="hr-HR"/>
        </w:rPr>
        <w:t>за</w:t>
      </w:r>
      <w:r w:rsidR="003E1FC0" w:rsidRPr="00FB7E4D">
        <w:rPr>
          <w:color w:val="000000"/>
          <w:lang w:eastAsia="hr-HR"/>
        </w:rPr>
        <w:t xml:space="preserve"> </w:t>
      </w:r>
      <w:r w:rsidRPr="00FB7E4D">
        <w:rPr>
          <w:color w:val="000000"/>
          <w:lang w:eastAsia="hr-HR"/>
        </w:rPr>
        <w:t>базну</w:t>
      </w:r>
      <w:r w:rsidR="003E1FC0" w:rsidRPr="00FB7E4D">
        <w:rPr>
          <w:color w:val="000000"/>
          <w:lang w:eastAsia="hr-HR"/>
        </w:rPr>
        <w:t xml:space="preserve"> 2013. </w:t>
      </w:r>
      <w:r w:rsidRPr="00FB7E4D">
        <w:rPr>
          <w:color w:val="000000"/>
          <w:lang w:eastAsia="hr-HR"/>
        </w:rPr>
        <w:t>годину</w:t>
      </w:r>
      <w:r w:rsidR="003E1FC0" w:rsidRPr="00FB7E4D">
        <w:rPr>
          <w:color w:val="000000"/>
          <w:lang w:eastAsia="hr-HR"/>
        </w:rPr>
        <w:t xml:space="preserve"> </w:t>
      </w:r>
      <w:r w:rsidRPr="00FB7E4D">
        <w:rPr>
          <w:color w:val="000000"/>
          <w:lang w:eastAsia="hr-HR"/>
        </w:rPr>
        <w:t>и</w:t>
      </w:r>
      <w:r w:rsidR="003E1FC0" w:rsidRPr="00FB7E4D">
        <w:rPr>
          <w:color w:val="000000"/>
          <w:lang w:eastAsia="hr-HR"/>
        </w:rPr>
        <w:t xml:space="preserve"> </w:t>
      </w:r>
      <w:r w:rsidRPr="00FB7E4D">
        <w:rPr>
          <w:color w:val="000000"/>
          <w:lang w:eastAsia="hr-HR"/>
        </w:rPr>
        <w:t>износе</w:t>
      </w:r>
      <w:r w:rsidR="003E1FC0" w:rsidRPr="00FB7E4D">
        <w:rPr>
          <w:color w:val="000000"/>
          <w:lang w:eastAsia="hr-HR"/>
        </w:rPr>
        <w:t xml:space="preserve"> 98% </w:t>
      </w:r>
      <w:r w:rsidR="009D237D" w:rsidRPr="00FB7E4D">
        <w:rPr>
          <w:rFonts w:eastAsia="Calibri"/>
          <w:color w:val="000000"/>
          <w:lang w:eastAsia="hr-HR"/>
        </w:rPr>
        <w:t>(</w:t>
      </w:r>
      <w:proofErr w:type="spellStart"/>
      <w:r w:rsidR="00AB5A35">
        <w:rPr>
          <w:rFonts w:eastAsia="Calibri"/>
          <w:color w:val="000000"/>
          <w:lang w:val="en-US" w:eastAsia="hr-HR"/>
        </w:rPr>
        <w:t>Слика</w:t>
      </w:r>
      <w:proofErr w:type="spellEnd"/>
      <w:r w:rsidR="00AB5A35">
        <w:rPr>
          <w:rFonts w:eastAsia="Calibri"/>
          <w:color w:val="000000"/>
          <w:lang w:val="en-US" w:eastAsia="hr-HR"/>
        </w:rPr>
        <w:t xml:space="preserve">  1</w:t>
      </w:r>
      <w:r w:rsidR="00475F2B">
        <w:rPr>
          <w:rFonts w:eastAsia="Calibri"/>
          <w:color w:val="000000"/>
          <w:lang w:val="en-US" w:eastAsia="hr-HR"/>
        </w:rPr>
        <w:t>8</w:t>
      </w:r>
      <w:r w:rsidR="00AB5A35">
        <w:rPr>
          <w:rFonts w:eastAsia="Calibri"/>
          <w:color w:val="000000"/>
          <w:lang w:val="en-US" w:eastAsia="hr-HR"/>
        </w:rPr>
        <w:t>).</w:t>
      </w:r>
      <w:r w:rsidR="009D237D" w:rsidRPr="00FB7E4D">
        <w:rPr>
          <w:rFonts w:eastAsia="Calibri"/>
          <w:lang w:eastAsia="hr-HR"/>
        </w:rPr>
        <w:fldChar w:fldCharType="begin"/>
      </w:r>
      <w:r w:rsidR="009D237D" w:rsidRPr="00FB7E4D">
        <w:rPr>
          <w:rFonts w:eastAsia="Calibri"/>
          <w:lang w:eastAsia="hr-HR"/>
        </w:rPr>
        <w:instrText xml:space="preserve"> REF _Ref162723372 \h  \* MERGEFORMAT </w:instrText>
      </w:r>
      <w:r w:rsidR="009D237D" w:rsidRPr="00FB7E4D">
        <w:rPr>
          <w:rFonts w:eastAsia="Calibri"/>
          <w:lang w:eastAsia="hr-HR"/>
        </w:rPr>
      </w:r>
      <w:r w:rsidR="009D237D" w:rsidRPr="00FB7E4D">
        <w:rPr>
          <w:rFonts w:eastAsia="Calibri"/>
          <w:lang w:eastAsia="hr-HR"/>
        </w:rPr>
        <w:fldChar w:fldCharType="separate"/>
      </w:r>
      <w:r w:rsidR="008915B8" w:rsidRPr="008915B8">
        <w:rPr>
          <w:noProof/>
        </w:rPr>
        <w:drawing>
          <wp:inline distT="0" distB="0" distL="0" distR="0" wp14:anchorId="48DB2DD9" wp14:editId="25E3D99C">
            <wp:extent cx="3998403" cy="2909570"/>
            <wp:effectExtent l="0" t="0" r="2540" b="5080"/>
            <wp:docPr id="1761585811" name="Chart 2">
              <a:extLst xmlns:a="http://schemas.openxmlformats.org/drawingml/2006/main">
                <a:ext uri="{FF2B5EF4-FFF2-40B4-BE49-F238E27FC236}">
                  <a16:creationId xmlns:a16="http://schemas.microsoft.com/office/drawing/2014/main" id="{5A6A6402-14AD-4ECF-B92B-26FB566335A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r w:rsidR="008915B8" w:rsidRPr="008915B8">
        <w:rPr>
          <w:noProof/>
        </w:rPr>
        <w:drawing>
          <wp:inline distT="0" distB="0" distL="0" distR="0" wp14:anchorId="4BD70AD3" wp14:editId="06BAD699">
            <wp:extent cx="1684549" cy="2910153"/>
            <wp:effectExtent l="0" t="0" r="11430" b="5080"/>
            <wp:docPr id="731178660" name="Chart 1">
              <a:extLst xmlns:a="http://schemas.openxmlformats.org/drawingml/2006/main">
                <a:ext uri="{FF2B5EF4-FFF2-40B4-BE49-F238E27FC236}">
                  <a16:creationId xmlns:a16="http://schemas.microsoft.com/office/drawing/2014/main" id="{19513441-2EB0-48D6-B150-29C05E12756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r w:rsidR="009D237D" w:rsidRPr="00FB7E4D">
        <w:rPr>
          <w:rFonts w:eastAsia="Calibri"/>
          <w:lang w:eastAsia="hr-HR"/>
        </w:rPr>
        <w:fldChar w:fldCharType="end"/>
      </w:r>
      <w:bookmarkStart w:id="177" w:name="_Ref162723319"/>
      <w:bookmarkStart w:id="178" w:name="_Ref162723372"/>
      <w:bookmarkStart w:id="179" w:name="_Toc160636423"/>
      <w:bookmarkStart w:id="180" w:name="_Toc160637272"/>
      <w:bookmarkStart w:id="181" w:name="_Toc174444750"/>
      <w:r w:rsidRPr="00FB7E4D">
        <w:rPr>
          <w:color w:val="44546A" w:themeColor="text2"/>
          <w:sz w:val="18"/>
          <w:szCs w:val="18"/>
        </w:rPr>
        <w:t>Слика</w:t>
      </w:r>
      <w:r w:rsidR="00C03842" w:rsidRPr="00FB7E4D">
        <w:rPr>
          <w:color w:val="44546A" w:themeColor="text2"/>
          <w:sz w:val="18"/>
          <w:szCs w:val="18"/>
        </w:rPr>
        <w:t xml:space="preserve"> </w:t>
      </w:r>
      <w:bookmarkEnd w:id="177"/>
      <w:bookmarkEnd w:id="178"/>
      <w:r w:rsidR="00475F2B">
        <w:rPr>
          <w:color w:val="44546A" w:themeColor="text2"/>
          <w:sz w:val="18"/>
          <w:szCs w:val="18"/>
          <w:lang w:val="en-US"/>
        </w:rPr>
        <w:t>18</w:t>
      </w:r>
      <w:r w:rsidR="00C03842" w:rsidRPr="00FB7E4D">
        <w:rPr>
          <w:color w:val="44546A" w:themeColor="text2"/>
          <w:sz w:val="18"/>
          <w:szCs w:val="18"/>
        </w:rPr>
        <w:t xml:space="preserve"> </w:t>
      </w:r>
      <w:r w:rsidRPr="00FB7E4D">
        <w:rPr>
          <w:color w:val="44546A" w:themeColor="text2"/>
          <w:sz w:val="18"/>
          <w:szCs w:val="18"/>
        </w:rPr>
        <w:t>Емисије</w:t>
      </w:r>
      <w:r w:rsidR="00C03842" w:rsidRPr="00FB7E4D">
        <w:rPr>
          <w:color w:val="44546A" w:themeColor="text2"/>
          <w:sz w:val="18"/>
          <w:szCs w:val="18"/>
        </w:rPr>
        <w:t xml:space="preserve"> </w:t>
      </w:r>
      <w:r w:rsidR="00E47ABF" w:rsidRPr="00FB7E4D">
        <w:rPr>
          <w:color w:val="44546A" w:themeColor="text2"/>
          <w:sz w:val="18"/>
          <w:szCs w:val="18"/>
        </w:rPr>
        <w:t>C</w:t>
      </w:r>
      <w:r w:rsidRPr="00FB7E4D">
        <w:rPr>
          <w:color w:val="44546A" w:themeColor="text2"/>
          <w:sz w:val="18"/>
          <w:szCs w:val="18"/>
        </w:rPr>
        <w:t>О</w:t>
      </w:r>
      <w:r w:rsidR="00C03842" w:rsidRPr="00FB7E4D">
        <w:rPr>
          <w:color w:val="44546A" w:themeColor="text2"/>
          <w:sz w:val="18"/>
          <w:szCs w:val="18"/>
          <w:vertAlign w:val="subscript"/>
        </w:rPr>
        <w:t>2</w:t>
      </w:r>
      <w:r w:rsidR="00C03842" w:rsidRPr="00FB7E4D">
        <w:rPr>
          <w:color w:val="44546A" w:themeColor="text2"/>
          <w:sz w:val="18"/>
          <w:szCs w:val="18"/>
        </w:rPr>
        <w:t xml:space="preserve"> </w:t>
      </w:r>
      <w:r w:rsidRPr="00FB7E4D">
        <w:rPr>
          <w:color w:val="44546A" w:themeColor="text2"/>
          <w:sz w:val="18"/>
          <w:szCs w:val="18"/>
        </w:rPr>
        <w:t>за</w:t>
      </w:r>
      <w:r w:rsidR="00C03842" w:rsidRPr="00FB7E4D">
        <w:rPr>
          <w:color w:val="44546A" w:themeColor="text2"/>
          <w:sz w:val="18"/>
          <w:szCs w:val="18"/>
        </w:rPr>
        <w:t xml:space="preserve"> </w:t>
      </w:r>
      <w:r w:rsidRPr="00FB7E4D">
        <w:rPr>
          <w:color w:val="44546A" w:themeColor="text2"/>
          <w:sz w:val="18"/>
          <w:szCs w:val="18"/>
        </w:rPr>
        <w:t>стамбене</w:t>
      </w:r>
      <w:r w:rsidR="00C03842" w:rsidRPr="00FB7E4D">
        <w:rPr>
          <w:color w:val="44546A" w:themeColor="text2"/>
          <w:sz w:val="18"/>
          <w:szCs w:val="18"/>
        </w:rPr>
        <w:t xml:space="preserve"> </w:t>
      </w:r>
      <w:r w:rsidRPr="00FB7E4D">
        <w:rPr>
          <w:color w:val="44546A" w:themeColor="text2"/>
          <w:sz w:val="18"/>
          <w:szCs w:val="18"/>
        </w:rPr>
        <w:t>зграде</w:t>
      </w:r>
      <w:r w:rsidR="00C03842" w:rsidRPr="00FB7E4D">
        <w:rPr>
          <w:color w:val="44546A" w:themeColor="text2"/>
          <w:sz w:val="18"/>
          <w:szCs w:val="18"/>
        </w:rPr>
        <w:t xml:space="preserve"> </w:t>
      </w:r>
      <w:r w:rsidRPr="00FB7E4D">
        <w:rPr>
          <w:color w:val="44546A" w:themeColor="text2"/>
          <w:sz w:val="18"/>
          <w:szCs w:val="18"/>
        </w:rPr>
        <w:t>и</w:t>
      </w:r>
      <w:r w:rsidR="00C03842" w:rsidRPr="00FB7E4D">
        <w:rPr>
          <w:color w:val="44546A" w:themeColor="text2"/>
          <w:sz w:val="18"/>
          <w:szCs w:val="18"/>
        </w:rPr>
        <w:t xml:space="preserve"> </w:t>
      </w:r>
      <w:r w:rsidRPr="00FB7E4D">
        <w:rPr>
          <w:color w:val="44546A" w:themeColor="text2"/>
          <w:sz w:val="18"/>
          <w:szCs w:val="18"/>
        </w:rPr>
        <w:t>удио</w:t>
      </w:r>
      <w:r w:rsidR="00C03842" w:rsidRPr="00FB7E4D">
        <w:rPr>
          <w:color w:val="44546A" w:themeColor="text2"/>
          <w:sz w:val="18"/>
          <w:szCs w:val="18"/>
        </w:rPr>
        <w:t xml:space="preserve"> </w:t>
      </w:r>
      <w:r w:rsidRPr="00FB7E4D">
        <w:rPr>
          <w:color w:val="44546A" w:themeColor="text2"/>
          <w:sz w:val="18"/>
          <w:szCs w:val="18"/>
        </w:rPr>
        <w:t>емисије</w:t>
      </w:r>
      <w:r w:rsidR="00C03842" w:rsidRPr="00FB7E4D">
        <w:rPr>
          <w:color w:val="44546A" w:themeColor="text2"/>
          <w:sz w:val="18"/>
          <w:szCs w:val="18"/>
        </w:rPr>
        <w:t xml:space="preserve"> </w:t>
      </w:r>
      <w:r w:rsidR="003B354C" w:rsidRPr="00FB7E4D">
        <w:rPr>
          <w:color w:val="44546A" w:themeColor="text2"/>
          <w:sz w:val="18"/>
          <w:szCs w:val="18"/>
        </w:rPr>
        <w:t>C</w:t>
      </w:r>
      <w:r w:rsidRPr="00FB7E4D">
        <w:rPr>
          <w:color w:val="44546A" w:themeColor="text2"/>
          <w:sz w:val="18"/>
          <w:szCs w:val="18"/>
        </w:rPr>
        <w:t>О</w:t>
      </w:r>
      <w:r w:rsidR="00C03842" w:rsidRPr="00FB7E4D">
        <w:rPr>
          <w:color w:val="44546A" w:themeColor="text2"/>
          <w:sz w:val="18"/>
          <w:szCs w:val="18"/>
        </w:rPr>
        <w:t xml:space="preserve">2 </w:t>
      </w:r>
      <w:r w:rsidRPr="00FB7E4D">
        <w:rPr>
          <w:color w:val="44546A" w:themeColor="text2"/>
          <w:sz w:val="18"/>
          <w:szCs w:val="18"/>
        </w:rPr>
        <w:t>према</w:t>
      </w:r>
      <w:r w:rsidR="00C03842" w:rsidRPr="00FB7E4D">
        <w:rPr>
          <w:color w:val="44546A" w:themeColor="text2"/>
          <w:sz w:val="18"/>
          <w:szCs w:val="18"/>
        </w:rPr>
        <w:t xml:space="preserve"> </w:t>
      </w:r>
      <w:r w:rsidRPr="00FB7E4D">
        <w:rPr>
          <w:color w:val="44546A" w:themeColor="text2"/>
          <w:sz w:val="18"/>
          <w:szCs w:val="18"/>
        </w:rPr>
        <w:t>категорији</w:t>
      </w:r>
      <w:r w:rsidR="00C03842" w:rsidRPr="00FB7E4D">
        <w:rPr>
          <w:color w:val="44546A" w:themeColor="text2"/>
          <w:sz w:val="18"/>
          <w:szCs w:val="18"/>
        </w:rPr>
        <w:t xml:space="preserve"> </w:t>
      </w:r>
      <w:r w:rsidRPr="00FB7E4D">
        <w:rPr>
          <w:color w:val="44546A" w:themeColor="text2"/>
          <w:sz w:val="18"/>
          <w:szCs w:val="18"/>
        </w:rPr>
        <w:t>зграда</w:t>
      </w:r>
      <w:r w:rsidR="00C03842" w:rsidRPr="00FB7E4D">
        <w:rPr>
          <w:color w:val="44546A" w:themeColor="text2"/>
          <w:sz w:val="18"/>
          <w:szCs w:val="18"/>
        </w:rPr>
        <w:t xml:space="preserve"> </w:t>
      </w:r>
      <w:r w:rsidRPr="00FB7E4D">
        <w:rPr>
          <w:color w:val="44546A" w:themeColor="text2"/>
          <w:sz w:val="18"/>
          <w:szCs w:val="18"/>
        </w:rPr>
        <w:t>за</w:t>
      </w:r>
      <w:r w:rsidR="00C03842" w:rsidRPr="00FB7E4D">
        <w:rPr>
          <w:color w:val="44546A" w:themeColor="text2"/>
          <w:sz w:val="18"/>
          <w:szCs w:val="18"/>
        </w:rPr>
        <w:t xml:space="preserve"> </w:t>
      </w:r>
      <w:r w:rsidRPr="00FB7E4D">
        <w:rPr>
          <w:color w:val="44546A" w:themeColor="text2"/>
          <w:sz w:val="18"/>
          <w:szCs w:val="18"/>
        </w:rPr>
        <w:t>базну</w:t>
      </w:r>
      <w:r w:rsidR="00C03842" w:rsidRPr="00FB7E4D">
        <w:rPr>
          <w:color w:val="44546A" w:themeColor="text2"/>
          <w:sz w:val="18"/>
          <w:szCs w:val="18"/>
        </w:rPr>
        <w:t xml:space="preserve"> </w:t>
      </w:r>
      <w:r w:rsidRPr="00FB7E4D">
        <w:rPr>
          <w:color w:val="44546A" w:themeColor="text2"/>
          <w:sz w:val="18"/>
          <w:szCs w:val="18"/>
        </w:rPr>
        <w:t>годину</w:t>
      </w:r>
      <w:bookmarkEnd w:id="179"/>
      <w:bookmarkEnd w:id="180"/>
      <w:bookmarkEnd w:id="181"/>
    </w:p>
    <w:p w14:paraId="2E66004D" w14:textId="77777777" w:rsidR="00475F2B" w:rsidRPr="00475F2B" w:rsidRDefault="00475F2B" w:rsidP="00D657B6">
      <w:pPr>
        <w:spacing w:line="276" w:lineRule="auto"/>
        <w:rPr>
          <w:rFonts w:eastAsia="Calibri"/>
          <w:bCs/>
          <w:color w:val="000000"/>
          <w:lang w:val="en-US" w:eastAsia="hr-HR"/>
        </w:rPr>
      </w:pPr>
    </w:p>
    <w:p w14:paraId="4E8765AB" w14:textId="395D88D8" w:rsidR="00C03842" w:rsidRPr="00FB7E4D" w:rsidRDefault="00F04290" w:rsidP="005A22F1">
      <w:pPr>
        <w:jc w:val="both"/>
        <w:rPr>
          <w:vertAlign w:val="subscript"/>
        </w:rPr>
      </w:pPr>
      <w:r w:rsidRPr="00FB7E4D">
        <w:rPr>
          <w:color w:val="000000"/>
          <w:lang w:eastAsia="hr-HR"/>
        </w:rPr>
        <w:lastRenderedPageBreak/>
        <w:t>Највећи</w:t>
      </w:r>
      <w:r w:rsidR="0079172E" w:rsidRPr="00FB7E4D">
        <w:rPr>
          <w:color w:val="000000"/>
          <w:lang w:eastAsia="hr-HR"/>
        </w:rPr>
        <w:t xml:space="preserve"> </w:t>
      </w:r>
      <w:r w:rsidRPr="00FB7E4D">
        <w:rPr>
          <w:color w:val="000000"/>
          <w:lang w:eastAsia="hr-HR"/>
        </w:rPr>
        <w:t>удио</w:t>
      </w:r>
      <w:r w:rsidR="0079172E" w:rsidRPr="00FB7E4D">
        <w:rPr>
          <w:color w:val="000000"/>
          <w:lang w:eastAsia="hr-HR"/>
        </w:rPr>
        <w:t xml:space="preserve"> </w:t>
      </w:r>
      <w:r w:rsidRPr="00FB7E4D">
        <w:rPr>
          <w:color w:val="000000"/>
          <w:lang w:eastAsia="hr-HR"/>
        </w:rPr>
        <w:t>у</w:t>
      </w:r>
      <w:r w:rsidR="0079172E" w:rsidRPr="00FB7E4D">
        <w:rPr>
          <w:color w:val="000000"/>
          <w:lang w:eastAsia="hr-HR"/>
        </w:rPr>
        <w:t xml:space="preserve"> </w:t>
      </w:r>
      <w:r w:rsidRPr="00FB7E4D">
        <w:rPr>
          <w:color w:val="000000"/>
          <w:lang w:eastAsia="hr-HR"/>
        </w:rPr>
        <w:t>укупним</w:t>
      </w:r>
      <w:r w:rsidR="0079172E" w:rsidRPr="00FB7E4D">
        <w:rPr>
          <w:color w:val="000000"/>
          <w:lang w:eastAsia="hr-HR"/>
        </w:rPr>
        <w:t xml:space="preserve"> </w:t>
      </w:r>
      <w:r w:rsidRPr="00FB7E4D">
        <w:rPr>
          <w:color w:val="000000"/>
          <w:lang w:eastAsia="hr-HR"/>
        </w:rPr>
        <w:t>емисијама</w:t>
      </w:r>
      <w:r w:rsidR="0079172E" w:rsidRPr="00FB7E4D">
        <w:rPr>
          <w:color w:val="000000"/>
          <w:lang w:eastAsia="hr-HR"/>
        </w:rPr>
        <w:t xml:space="preserve"> </w:t>
      </w:r>
      <w:r w:rsidR="003B354C" w:rsidRPr="00FB7E4D">
        <w:t>CO</w:t>
      </w:r>
      <w:r w:rsidR="003B354C" w:rsidRPr="00FB7E4D">
        <w:rPr>
          <w:vertAlign w:val="subscript"/>
        </w:rPr>
        <w:t>2</w:t>
      </w:r>
      <w:r w:rsidR="0079172E" w:rsidRPr="00FB7E4D">
        <w:rPr>
          <w:color w:val="000000"/>
          <w:vertAlign w:val="subscript"/>
          <w:lang w:eastAsia="hr-HR"/>
        </w:rPr>
        <w:t>,</w:t>
      </w:r>
      <w:r w:rsidR="0079172E" w:rsidRPr="00FB7E4D">
        <w:rPr>
          <w:color w:val="000000"/>
          <w:lang w:eastAsia="hr-HR"/>
        </w:rPr>
        <w:t xml:space="preserve"> </w:t>
      </w:r>
      <w:r w:rsidRPr="00FB7E4D">
        <w:rPr>
          <w:color w:val="000000"/>
          <w:lang w:eastAsia="hr-HR"/>
        </w:rPr>
        <w:t>чине</w:t>
      </w:r>
      <w:r w:rsidR="0079172E" w:rsidRPr="00FB7E4D">
        <w:rPr>
          <w:color w:val="000000"/>
          <w:lang w:eastAsia="hr-HR"/>
        </w:rPr>
        <w:t xml:space="preserve"> </w:t>
      </w:r>
      <w:r w:rsidRPr="00FB7E4D">
        <w:rPr>
          <w:color w:val="000000"/>
          <w:lang w:eastAsia="hr-HR"/>
        </w:rPr>
        <w:t>емисије</w:t>
      </w:r>
      <w:r w:rsidR="0079172E" w:rsidRPr="00FB7E4D">
        <w:rPr>
          <w:color w:val="000000"/>
          <w:lang w:eastAsia="hr-HR"/>
        </w:rPr>
        <w:t xml:space="preserve"> </w:t>
      </w:r>
      <w:r w:rsidRPr="00FB7E4D">
        <w:rPr>
          <w:color w:val="000000"/>
          <w:lang w:eastAsia="hr-HR"/>
        </w:rPr>
        <w:t>нас</w:t>
      </w:r>
      <w:r w:rsidRPr="00393633">
        <w:rPr>
          <w:color w:val="000000"/>
          <w:lang w:eastAsia="hr-HR"/>
        </w:rPr>
        <w:t>тале</w:t>
      </w:r>
      <w:r w:rsidR="0079172E" w:rsidRPr="00393633">
        <w:rPr>
          <w:color w:val="000000"/>
          <w:lang w:eastAsia="hr-HR"/>
        </w:rPr>
        <w:t xml:space="preserve"> </w:t>
      </w:r>
      <w:r w:rsidR="004113C2" w:rsidRPr="00393633">
        <w:rPr>
          <w:color w:val="000000"/>
          <w:lang w:eastAsia="hr-HR"/>
        </w:rPr>
        <w:t>ус</w:t>
      </w:r>
      <w:r w:rsidR="00393633" w:rsidRPr="00393633">
        <w:rPr>
          <w:color w:val="000000"/>
          <w:lang w:val="en-US" w:eastAsia="hr-HR"/>
        </w:rPr>
        <w:t>љ</w:t>
      </w:r>
      <w:r w:rsidR="004113C2" w:rsidRPr="00393633">
        <w:rPr>
          <w:color w:val="000000"/>
          <w:lang w:eastAsia="hr-HR"/>
        </w:rPr>
        <w:t>ед</w:t>
      </w:r>
      <w:r w:rsidR="0079172E" w:rsidRPr="00FB7E4D">
        <w:rPr>
          <w:color w:val="000000"/>
          <w:lang w:eastAsia="hr-HR"/>
        </w:rPr>
        <w:t xml:space="preserve"> </w:t>
      </w:r>
      <w:r w:rsidRPr="00FB7E4D">
        <w:rPr>
          <w:color w:val="000000"/>
          <w:lang w:eastAsia="hr-HR"/>
        </w:rPr>
        <w:t>кориштења</w:t>
      </w:r>
      <w:r w:rsidR="0079172E" w:rsidRPr="00FB7E4D">
        <w:rPr>
          <w:color w:val="000000"/>
          <w:lang w:eastAsia="hr-HR"/>
        </w:rPr>
        <w:t xml:space="preserve"> </w:t>
      </w:r>
      <w:r w:rsidRPr="00FB7E4D">
        <w:rPr>
          <w:color w:val="000000"/>
          <w:lang w:eastAsia="hr-HR"/>
        </w:rPr>
        <w:t>електричне</w:t>
      </w:r>
      <w:r w:rsidR="0079172E" w:rsidRPr="00FB7E4D">
        <w:rPr>
          <w:color w:val="000000"/>
          <w:lang w:eastAsia="hr-HR"/>
        </w:rPr>
        <w:t xml:space="preserve"> </w:t>
      </w:r>
      <w:r w:rsidRPr="00FB7E4D">
        <w:rPr>
          <w:color w:val="000000"/>
          <w:lang w:eastAsia="hr-HR"/>
        </w:rPr>
        <w:t>енергије</w:t>
      </w:r>
      <w:r w:rsidR="0079172E" w:rsidRPr="00FB7E4D">
        <w:rPr>
          <w:color w:val="000000"/>
          <w:lang w:eastAsia="hr-HR"/>
        </w:rPr>
        <w:t xml:space="preserve"> </w:t>
      </w:r>
      <w:r w:rsidRPr="00FB7E4D">
        <w:rPr>
          <w:color w:val="000000"/>
          <w:lang w:eastAsia="hr-HR"/>
        </w:rPr>
        <w:t>за</w:t>
      </w:r>
      <w:r w:rsidR="0079172E" w:rsidRPr="00FB7E4D">
        <w:rPr>
          <w:color w:val="000000"/>
          <w:lang w:eastAsia="hr-HR"/>
        </w:rPr>
        <w:t xml:space="preserve"> </w:t>
      </w:r>
      <w:r w:rsidRPr="00FB7E4D">
        <w:rPr>
          <w:color w:val="000000"/>
          <w:lang w:eastAsia="hr-HR"/>
        </w:rPr>
        <w:t>осталу</w:t>
      </w:r>
      <w:r w:rsidR="0079172E" w:rsidRPr="00FB7E4D">
        <w:rPr>
          <w:color w:val="000000"/>
          <w:lang w:eastAsia="hr-HR"/>
        </w:rPr>
        <w:t xml:space="preserve"> </w:t>
      </w:r>
      <w:r w:rsidRPr="00FB7E4D">
        <w:rPr>
          <w:color w:val="000000"/>
          <w:lang w:eastAsia="hr-HR"/>
        </w:rPr>
        <w:t>намјену</w:t>
      </w:r>
      <w:r w:rsidR="0079172E" w:rsidRPr="00FB7E4D">
        <w:rPr>
          <w:color w:val="000000"/>
          <w:lang w:eastAsia="hr-HR"/>
        </w:rPr>
        <w:t xml:space="preserve"> </w:t>
      </w:r>
      <w:r w:rsidRPr="00FB7E4D">
        <w:rPr>
          <w:color w:val="000000"/>
          <w:lang w:eastAsia="hr-HR"/>
        </w:rPr>
        <w:t>с</w:t>
      </w:r>
      <w:r w:rsidR="0079172E" w:rsidRPr="00FB7E4D">
        <w:rPr>
          <w:color w:val="000000"/>
          <w:lang w:eastAsia="hr-HR"/>
        </w:rPr>
        <w:t xml:space="preserve"> </w:t>
      </w:r>
      <w:r w:rsidRPr="00FB7E4D">
        <w:rPr>
          <w:color w:val="000000"/>
          <w:lang w:eastAsia="hr-HR"/>
        </w:rPr>
        <w:t>уд</w:t>
      </w:r>
      <w:r w:rsidR="004113C2" w:rsidRPr="00FB7E4D">
        <w:rPr>
          <w:color w:val="000000"/>
          <w:lang w:eastAsia="hr-HR"/>
        </w:rPr>
        <w:t>и</w:t>
      </w:r>
      <w:r w:rsidRPr="00FB7E4D">
        <w:rPr>
          <w:color w:val="000000"/>
          <w:lang w:eastAsia="hr-HR"/>
        </w:rPr>
        <w:t>јелом</w:t>
      </w:r>
      <w:r w:rsidR="0079172E" w:rsidRPr="00FB7E4D">
        <w:rPr>
          <w:color w:val="000000"/>
          <w:lang w:eastAsia="hr-HR"/>
        </w:rPr>
        <w:t xml:space="preserve"> </w:t>
      </w:r>
      <w:r w:rsidRPr="00FB7E4D">
        <w:rPr>
          <w:color w:val="000000"/>
          <w:lang w:eastAsia="hr-HR"/>
        </w:rPr>
        <w:t>од</w:t>
      </w:r>
      <w:r w:rsidR="0079172E" w:rsidRPr="00FB7E4D">
        <w:rPr>
          <w:color w:val="000000"/>
          <w:lang w:eastAsia="hr-HR"/>
        </w:rPr>
        <w:t xml:space="preserve"> 94%, </w:t>
      </w:r>
      <w:r w:rsidRPr="00FB7E4D">
        <w:rPr>
          <w:color w:val="000000"/>
          <w:lang w:eastAsia="hr-HR"/>
        </w:rPr>
        <w:t>затим</w:t>
      </w:r>
      <w:r w:rsidR="0079172E" w:rsidRPr="00FB7E4D">
        <w:rPr>
          <w:color w:val="000000"/>
          <w:lang w:eastAsia="hr-HR"/>
        </w:rPr>
        <w:t xml:space="preserve"> </w:t>
      </w:r>
      <w:r w:rsidRPr="00FB7E4D">
        <w:rPr>
          <w:color w:val="000000"/>
          <w:lang w:eastAsia="hr-HR"/>
        </w:rPr>
        <w:t>емисије</w:t>
      </w:r>
      <w:r w:rsidR="0079172E" w:rsidRPr="00FB7E4D">
        <w:rPr>
          <w:color w:val="000000"/>
          <w:lang w:eastAsia="hr-HR"/>
        </w:rPr>
        <w:t xml:space="preserve"> </w:t>
      </w:r>
      <w:r w:rsidRPr="00FB7E4D">
        <w:rPr>
          <w:color w:val="000000"/>
          <w:lang w:eastAsia="hr-HR"/>
        </w:rPr>
        <w:t>настале</w:t>
      </w:r>
      <w:r w:rsidR="0079172E" w:rsidRPr="00FB7E4D">
        <w:rPr>
          <w:color w:val="000000"/>
          <w:lang w:eastAsia="hr-HR"/>
        </w:rPr>
        <w:t xml:space="preserve"> </w:t>
      </w:r>
      <w:r w:rsidRPr="00FB7E4D">
        <w:rPr>
          <w:color w:val="000000"/>
          <w:lang w:eastAsia="hr-HR"/>
        </w:rPr>
        <w:t>кориштењем</w:t>
      </w:r>
      <w:r w:rsidR="0079172E" w:rsidRPr="00FB7E4D">
        <w:rPr>
          <w:color w:val="000000"/>
          <w:lang w:eastAsia="hr-HR"/>
        </w:rPr>
        <w:t xml:space="preserve"> </w:t>
      </w:r>
      <w:r w:rsidRPr="00FB7E4D">
        <w:rPr>
          <w:color w:val="000000"/>
          <w:lang w:eastAsia="hr-HR"/>
        </w:rPr>
        <w:t>електричне</w:t>
      </w:r>
      <w:r w:rsidR="0079172E" w:rsidRPr="00FB7E4D">
        <w:rPr>
          <w:color w:val="000000"/>
          <w:lang w:eastAsia="hr-HR"/>
        </w:rPr>
        <w:t xml:space="preserve"> </w:t>
      </w:r>
      <w:r w:rsidRPr="00FB7E4D">
        <w:rPr>
          <w:color w:val="000000"/>
          <w:lang w:eastAsia="hr-HR"/>
        </w:rPr>
        <w:t>енергије</w:t>
      </w:r>
      <w:r w:rsidR="0079172E" w:rsidRPr="00FB7E4D">
        <w:rPr>
          <w:color w:val="000000"/>
          <w:lang w:eastAsia="hr-HR"/>
        </w:rPr>
        <w:t xml:space="preserve"> </w:t>
      </w:r>
      <w:r w:rsidRPr="00FB7E4D">
        <w:rPr>
          <w:color w:val="000000"/>
          <w:lang w:eastAsia="hr-HR"/>
        </w:rPr>
        <w:t>за</w:t>
      </w:r>
      <w:r w:rsidR="0079172E" w:rsidRPr="00FB7E4D">
        <w:rPr>
          <w:color w:val="000000"/>
          <w:lang w:eastAsia="hr-HR"/>
        </w:rPr>
        <w:t xml:space="preserve"> </w:t>
      </w:r>
      <w:r w:rsidRPr="00FB7E4D">
        <w:rPr>
          <w:color w:val="000000"/>
          <w:lang w:eastAsia="hr-HR"/>
        </w:rPr>
        <w:t>гријање</w:t>
      </w:r>
      <w:r w:rsidR="0079172E" w:rsidRPr="00FB7E4D">
        <w:rPr>
          <w:color w:val="000000"/>
          <w:lang w:eastAsia="hr-HR"/>
        </w:rPr>
        <w:t xml:space="preserve"> </w:t>
      </w:r>
      <w:r w:rsidRPr="00FB7E4D">
        <w:rPr>
          <w:color w:val="000000"/>
          <w:lang w:eastAsia="hr-HR"/>
        </w:rPr>
        <w:t>и</w:t>
      </w:r>
      <w:r w:rsidR="0079172E" w:rsidRPr="00FB7E4D">
        <w:rPr>
          <w:color w:val="000000"/>
          <w:lang w:eastAsia="hr-HR"/>
        </w:rPr>
        <w:t xml:space="preserve"> </w:t>
      </w:r>
      <w:r w:rsidRPr="00FB7E4D">
        <w:rPr>
          <w:color w:val="000000"/>
          <w:lang w:eastAsia="hr-HR"/>
        </w:rPr>
        <w:t>угља</w:t>
      </w:r>
      <w:r w:rsidR="0079172E" w:rsidRPr="00FB7E4D">
        <w:rPr>
          <w:color w:val="000000"/>
          <w:lang w:eastAsia="hr-HR"/>
        </w:rPr>
        <w:t xml:space="preserve"> </w:t>
      </w:r>
      <w:r w:rsidRPr="00FB7E4D">
        <w:rPr>
          <w:color w:val="000000"/>
          <w:lang w:eastAsia="hr-HR"/>
        </w:rPr>
        <w:t>са</w:t>
      </w:r>
      <w:r w:rsidR="0079172E" w:rsidRPr="00FB7E4D">
        <w:rPr>
          <w:color w:val="000000"/>
          <w:lang w:eastAsia="hr-HR"/>
        </w:rPr>
        <w:t xml:space="preserve"> </w:t>
      </w:r>
      <w:r w:rsidRPr="00FB7E4D">
        <w:rPr>
          <w:color w:val="000000"/>
          <w:lang w:eastAsia="hr-HR"/>
        </w:rPr>
        <w:t>уд</w:t>
      </w:r>
      <w:r w:rsidR="004113C2" w:rsidRPr="00FB7E4D">
        <w:rPr>
          <w:color w:val="000000"/>
          <w:lang w:eastAsia="hr-HR"/>
        </w:rPr>
        <w:t>и</w:t>
      </w:r>
      <w:r w:rsidRPr="00FB7E4D">
        <w:rPr>
          <w:color w:val="000000"/>
          <w:lang w:eastAsia="hr-HR"/>
        </w:rPr>
        <w:t>јелом</w:t>
      </w:r>
      <w:r w:rsidR="0079172E" w:rsidRPr="00FB7E4D">
        <w:rPr>
          <w:color w:val="000000"/>
          <w:lang w:eastAsia="hr-HR"/>
        </w:rPr>
        <w:t xml:space="preserve"> </w:t>
      </w:r>
      <w:r w:rsidRPr="00FB7E4D">
        <w:rPr>
          <w:color w:val="000000"/>
          <w:lang w:eastAsia="hr-HR"/>
        </w:rPr>
        <w:t>по</w:t>
      </w:r>
      <w:r w:rsidR="0079172E" w:rsidRPr="00FB7E4D">
        <w:rPr>
          <w:color w:val="000000"/>
          <w:lang w:eastAsia="hr-HR"/>
        </w:rPr>
        <w:t xml:space="preserve"> 3% </w:t>
      </w:r>
      <w:r w:rsidR="00C03842" w:rsidRPr="00FB7E4D">
        <w:rPr>
          <w:rFonts w:eastAsia="Calibri"/>
          <w:color w:val="000000"/>
          <w:lang w:eastAsia="hr-HR"/>
        </w:rPr>
        <w:t>(</w:t>
      </w:r>
      <w:proofErr w:type="spellStart"/>
      <w:r w:rsidR="005E19D2">
        <w:rPr>
          <w:rFonts w:eastAsia="Calibri"/>
          <w:color w:val="000000"/>
          <w:lang w:val="en-US" w:eastAsia="hr-HR"/>
        </w:rPr>
        <w:t>Слика</w:t>
      </w:r>
      <w:proofErr w:type="spellEnd"/>
      <w:r w:rsidR="005E19D2">
        <w:rPr>
          <w:rFonts w:eastAsia="Calibri"/>
          <w:color w:val="000000"/>
          <w:lang w:val="en-US" w:eastAsia="hr-HR"/>
        </w:rPr>
        <w:t xml:space="preserve"> </w:t>
      </w:r>
      <w:r w:rsidR="005E19D2">
        <w:rPr>
          <w:rFonts w:eastAsia="Calibri"/>
          <w:bCs/>
          <w:color w:val="000000"/>
          <w:lang w:val="en-US" w:eastAsia="hr-HR"/>
        </w:rPr>
        <w:t>19</w:t>
      </w:r>
      <w:r w:rsidR="00C03842" w:rsidRPr="00FB7E4D">
        <w:rPr>
          <w:rFonts w:eastAsia="Calibri"/>
          <w:bCs/>
          <w:color w:val="000000"/>
          <w:lang w:eastAsia="hr-HR"/>
        </w:rPr>
        <w:t>).</w:t>
      </w:r>
      <w:r w:rsidR="00C03842" w:rsidRPr="00FB7E4D">
        <w:rPr>
          <w:rFonts w:eastAsia="Calibri"/>
          <w:color w:val="000000"/>
          <w:lang w:eastAsia="hr-HR"/>
        </w:rPr>
        <w:t xml:space="preserve"> </w:t>
      </w:r>
    </w:p>
    <w:p w14:paraId="3B542CFC" w14:textId="102A1970" w:rsidR="00C03842" w:rsidRPr="00FB7E4D" w:rsidRDefault="00B17B98" w:rsidP="00C64EA5">
      <w:pPr>
        <w:spacing w:line="276" w:lineRule="auto"/>
        <w:rPr>
          <w:rFonts w:eastAsia="Calibri"/>
          <w:b/>
          <w:i/>
          <w:iCs/>
          <w:szCs w:val="18"/>
        </w:rPr>
      </w:pPr>
      <w:r w:rsidRPr="00FB7E4D">
        <w:rPr>
          <w:noProof/>
          <w:lang w:val="en-GB" w:eastAsia="en-GB"/>
        </w:rPr>
        <w:drawing>
          <wp:inline distT="0" distB="0" distL="0" distR="0" wp14:anchorId="4FCD4D4E" wp14:editId="03DB10A0">
            <wp:extent cx="4521200" cy="2201333"/>
            <wp:effectExtent l="0" t="0" r="12700" b="8890"/>
            <wp:docPr id="1459173265" name="Chart 2">
              <a:extLst xmlns:a="http://schemas.openxmlformats.org/drawingml/2006/main">
                <a:ext uri="{FF2B5EF4-FFF2-40B4-BE49-F238E27FC236}">
                  <a16:creationId xmlns:a16="http://schemas.microsoft.com/office/drawing/2014/main" id="{16609183-0DDF-4438-9AFC-5AC11FA0879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r w:rsidRPr="00FB7E4D">
        <w:rPr>
          <w:noProof/>
          <w:lang w:val="en-GB" w:eastAsia="en-GB"/>
        </w:rPr>
        <w:drawing>
          <wp:inline distT="0" distB="0" distL="0" distR="0" wp14:anchorId="3A1E87A6" wp14:editId="09955105">
            <wp:extent cx="1193800" cy="1945005"/>
            <wp:effectExtent l="0" t="0" r="6350" b="17145"/>
            <wp:docPr id="1058806638" name="Chart 1">
              <a:extLst xmlns:a="http://schemas.openxmlformats.org/drawingml/2006/main">
                <a:ext uri="{FF2B5EF4-FFF2-40B4-BE49-F238E27FC236}">
                  <a16:creationId xmlns:a16="http://schemas.microsoft.com/office/drawing/2014/main" id="{E7772476-D910-4679-9964-68A1ADFD20C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274E8D8D" w14:textId="18D12C7B" w:rsidR="00C03842" w:rsidRPr="00FB7E4D" w:rsidRDefault="00F04290" w:rsidP="00C03842">
      <w:pPr>
        <w:pStyle w:val="Caption"/>
        <w:rPr>
          <w:rFonts w:ascii="Times New Roman" w:hAnsi="Times New Roman" w:cs="Times New Roman"/>
          <w:lang w:val="sr-Cyrl-BA"/>
        </w:rPr>
      </w:pPr>
      <w:bookmarkStart w:id="182" w:name="_Ref158647142"/>
      <w:bookmarkStart w:id="183" w:name="_Toc160636424"/>
      <w:bookmarkStart w:id="184" w:name="_Toc160637273"/>
      <w:bookmarkStart w:id="185" w:name="_Toc174444751"/>
      <w:r w:rsidRPr="00FB7E4D">
        <w:rPr>
          <w:rFonts w:ascii="Times New Roman" w:hAnsi="Times New Roman" w:cs="Times New Roman"/>
          <w:lang w:val="sr-Cyrl-BA"/>
        </w:rPr>
        <w:t>Слика</w:t>
      </w:r>
      <w:r w:rsidR="00C03842" w:rsidRPr="00FB7E4D">
        <w:rPr>
          <w:rFonts w:ascii="Times New Roman" w:hAnsi="Times New Roman" w:cs="Times New Roman"/>
          <w:lang w:val="sr-Cyrl-BA"/>
        </w:rPr>
        <w:t xml:space="preserve"> </w:t>
      </w:r>
      <w:bookmarkEnd w:id="182"/>
      <w:r w:rsidR="005E19D2">
        <w:rPr>
          <w:rFonts w:ascii="Times New Roman" w:hAnsi="Times New Roman" w:cs="Times New Roman"/>
          <w:lang w:val="en-US"/>
        </w:rPr>
        <w:t>19</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Емисије</w:t>
      </w:r>
      <w:r w:rsidR="00C03842" w:rsidRPr="00FB7E4D">
        <w:rPr>
          <w:rFonts w:ascii="Times New Roman" w:hAnsi="Times New Roman" w:cs="Times New Roman"/>
          <w:lang w:val="sr-Cyrl-BA"/>
        </w:rPr>
        <w:t xml:space="preserve"> </w:t>
      </w:r>
      <w:r w:rsidR="003B354C" w:rsidRPr="00FB7E4D">
        <w:rPr>
          <w:rFonts w:ascii="Times New Roman" w:hAnsi="Times New Roman" w:cs="Times New Roman"/>
          <w:lang w:val="sr-Cyrl-BA"/>
        </w:rPr>
        <w:t>C</w:t>
      </w:r>
      <w:r w:rsidRPr="00FB7E4D">
        <w:rPr>
          <w:rFonts w:ascii="Times New Roman" w:hAnsi="Times New Roman" w:cs="Times New Roman"/>
          <w:lang w:val="sr-Cyrl-BA"/>
        </w:rPr>
        <w:t>О</w:t>
      </w:r>
      <w:r w:rsidR="00C03842" w:rsidRPr="00FB7E4D">
        <w:rPr>
          <w:rFonts w:ascii="Times New Roman" w:hAnsi="Times New Roman" w:cs="Times New Roman"/>
          <w:vertAlign w:val="subscript"/>
          <w:lang w:val="sr-Cyrl-BA"/>
        </w:rPr>
        <w:t xml:space="preserve">2 </w:t>
      </w:r>
      <w:r w:rsidRPr="00FB7E4D">
        <w:rPr>
          <w:rFonts w:ascii="Times New Roman" w:hAnsi="Times New Roman" w:cs="Times New Roman"/>
          <w:lang w:val="sr-Cyrl-BA"/>
        </w:rPr>
        <w:t>према</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врсти</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енергента</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и</w:t>
      </w:r>
      <w:r w:rsidR="00C03842" w:rsidRPr="00FB7E4D">
        <w:rPr>
          <w:rFonts w:ascii="Times New Roman" w:hAnsi="Times New Roman" w:cs="Times New Roman"/>
          <w:lang w:val="sr-Cyrl-BA"/>
        </w:rPr>
        <w:t xml:space="preserve"> </w:t>
      </w:r>
      <w:proofErr w:type="spellStart"/>
      <w:r w:rsidRPr="00FB7E4D">
        <w:rPr>
          <w:rFonts w:ascii="Times New Roman" w:hAnsi="Times New Roman" w:cs="Times New Roman"/>
          <w:lang w:val="sr-Cyrl-BA"/>
        </w:rPr>
        <w:t>удио</w:t>
      </w:r>
      <w:proofErr w:type="spellEnd"/>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појединог</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енергента</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у</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укупној</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емисији</w:t>
      </w:r>
      <w:r w:rsidR="00C03842" w:rsidRPr="00FB7E4D">
        <w:rPr>
          <w:rFonts w:ascii="Times New Roman" w:hAnsi="Times New Roman" w:cs="Times New Roman"/>
          <w:lang w:val="sr-Cyrl-BA"/>
        </w:rPr>
        <w:t xml:space="preserve"> </w:t>
      </w:r>
      <w:r w:rsidR="003B354C" w:rsidRPr="00FB7E4D">
        <w:rPr>
          <w:rFonts w:ascii="Times New Roman" w:hAnsi="Times New Roman" w:cs="Times New Roman"/>
          <w:lang w:val="sr-Cyrl-BA"/>
        </w:rPr>
        <w:t>C</w:t>
      </w:r>
      <w:r w:rsidRPr="00FB7E4D">
        <w:rPr>
          <w:rFonts w:ascii="Times New Roman" w:hAnsi="Times New Roman" w:cs="Times New Roman"/>
          <w:lang w:val="sr-Cyrl-BA"/>
        </w:rPr>
        <w:t>О</w:t>
      </w:r>
      <w:r w:rsidR="00C03842" w:rsidRPr="00FB7E4D">
        <w:rPr>
          <w:rFonts w:ascii="Times New Roman" w:hAnsi="Times New Roman" w:cs="Times New Roman"/>
          <w:vertAlign w:val="subscript"/>
          <w:lang w:val="sr-Cyrl-BA"/>
        </w:rPr>
        <w:t xml:space="preserve">2 </w:t>
      </w:r>
      <w:r w:rsidRPr="00FB7E4D">
        <w:rPr>
          <w:rFonts w:ascii="Times New Roman" w:hAnsi="Times New Roman" w:cs="Times New Roman"/>
          <w:lang w:val="sr-Cyrl-BA"/>
        </w:rPr>
        <w:t>из</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стамбене</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зграде</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за</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базну</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годину</w:t>
      </w:r>
      <w:bookmarkEnd w:id="183"/>
      <w:bookmarkEnd w:id="184"/>
      <w:bookmarkEnd w:id="185"/>
    </w:p>
    <w:p w14:paraId="61B7AC8F" w14:textId="77777777" w:rsidR="00C1543E" w:rsidRPr="00FB7E4D" w:rsidRDefault="00C1543E" w:rsidP="00C1543E">
      <w:pPr>
        <w:autoSpaceDE w:val="0"/>
        <w:autoSpaceDN w:val="0"/>
        <w:adjustRightInd w:val="0"/>
        <w:rPr>
          <w:rFonts w:eastAsia="Calibri"/>
          <w:lang w:eastAsia="hr-BA"/>
        </w:rPr>
      </w:pPr>
    </w:p>
    <w:p w14:paraId="0B991113" w14:textId="69ECCBED" w:rsidR="00C03842" w:rsidRDefault="00F04290" w:rsidP="005A22F1">
      <w:pPr>
        <w:jc w:val="both"/>
        <w:rPr>
          <w:rFonts w:eastAsia="Calibri"/>
          <w:bCs/>
          <w:lang w:val="en-US" w:eastAsia="hr-BA"/>
        </w:rPr>
      </w:pPr>
      <w:r w:rsidRPr="00FB7E4D">
        <w:rPr>
          <w:rFonts w:eastAsia="Calibri"/>
          <w:lang w:eastAsia="hr-BA"/>
        </w:rPr>
        <w:t>Укупну</w:t>
      </w:r>
      <w:r w:rsidR="0079172E" w:rsidRPr="00FB7E4D">
        <w:rPr>
          <w:rFonts w:eastAsia="Calibri"/>
          <w:lang w:eastAsia="hr-BA"/>
        </w:rPr>
        <w:t xml:space="preserve"> </w:t>
      </w:r>
      <w:r w:rsidRPr="00FB7E4D">
        <w:rPr>
          <w:rFonts w:eastAsia="Calibri"/>
          <w:lang w:eastAsia="hr-BA"/>
        </w:rPr>
        <w:t>емисију</w:t>
      </w:r>
      <w:r w:rsidR="0079172E" w:rsidRPr="00FB7E4D">
        <w:rPr>
          <w:rFonts w:eastAsia="Calibri"/>
          <w:lang w:eastAsia="hr-BA"/>
        </w:rPr>
        <w:t xml:space="preserve"> </w:t>
      </w:r>
      <w:r w:rsidR="003B354C" w:rsidRPr="00FB7E4D">
        <w:t>CO</w:t>
      </w:r>
      <w:r w:rsidR="003B354C" w:rsidRPr="00FB7E4D">
        <w:rPr>
          <w:vertAlign w:val="subscript"/>
        </w:rPr>
        <w:t>2</w:t>
      </w:r>
      <w:r w:rsidR="0079172E" w:rsidRPr="00FB7E4D">
        <w:rPr>
          <w:rFonts w:eastAsia="Calibri"/>
          <w:lang w:eastAsia="hr-BA"/>
        </w:rPr>
        <w:t xml:space="preserve">, </w:t>
      </w:r>
      <w:r w:rsidRPr="00FB7E4D">
        <w:rPr>
          <w:rFonts w:eastAsia="Calibri"/>
          <w:lang w:eastAsia="hr-BA"/>
        </w:rPr>
        <w:t>која</w:t>
      </w:r>
      <w:r w:rsidR="0079172E" w:rsidRPr="00FB7E4D">
        <w:rPr>
          <w:rFonts w:eastAsia="Calibri"/>
          <w:lang w:eastAsia="hr-BA"/>
        </w:rPr>
        <w:t xml:space="preserve"> </w:t>
      </w:r>
      <w:r w:rsidRPr="00FB7E4D">
        <w:rPr>
          <w:rFonts w:eastAsia="Calibri"/>
          <w:lang w:eastAsia="hr-BA"/>
        </w:rPr>
        <w:t>за</w:t>
      </w:r>
      <w:r w:rsidR="0079172E" w:rsidRPr="00FB7E4D">
        <w:rPr>
          <w:rFonts w:eastAsia="Calibri"/>
          <w:lang w:eastAsia="hr-BA"/>
        </w:rPr>
        <w:t xml:space="preserve"> </w:t>
      </w:r>
      <w:r w:rsidRPr="00FB7E4D">
        <w:rPr>
          <w:rFonts w:eastAsia="Calibri"/>
          <w:lang w:eastAsia="hr-BA"/>
        </w:rPr>
        <w:t>сектор</w:t>
      </w:r>
      <w:r w:rsidR="0079172E" w:rsidRPr="00FB7E4D">
        <w:rPr>
          <w:rFonts w:eastAsia="Calibri"/>
          <w:lang w:eastAsia="hr-BA"/>
        </w:rPr>
        <w:t xml:space="preserve"> </w:t>
      </w:r>
      <w:r w:rsidRPr="00FB7E4D">
        <w:rPr>
          <w:rFonts w:eastAsia="Calibri"/>
          <w:lang w:eastAsia="hr-BA"/>
        </w:rPr>
        <w:t>зградарства</w:t>
      </w:r>
      <w:r w:rsidR="0079172E" w:rsidRPr="00FB7E4D">
        <w:rPr>
          <w:rFonts w:eastAsia="Calibri"/>
          <w:lang w:eastAsia="hr-BA"/>
        </w:rPr>
        <w:t xml:space="preserve"> </w:t>
      </w:r>
      <w:r w:rsidRPr="00FB7E4D">
        <w:rPr>
          <w:rFonts w:eastAsia="Calibri"/>
          <w:lang w:eastAsia="hr-BA"/>
        </w:rPr>
        <w:t>општине</w:t>
      </w:r>
      <w:r w:rsidR="0079172E" w:rsidRPr="00FB7E4D">
        <w:rPr>
          <w:rFonts w:eastAsia="Calibri"/>
          <w:lang w:eastAsia="hr-BA"/>
        </w:rPr>
        <w:t xml:space="preserve"> </w:t>
      </w:r>
      <w:r w:rsidRPr="00FB7E4D">
        <w:rPr>
          <w:rFonts w:eastAsia="Calibri"/>
          <w:lang w:eastAsia="hr-BA"/>
        </w:rPr>
        <w:t>Мркоњић</w:t>
      </w:r>
      <w:r w:rsidR="0079172E" w:rsidRPr="00FB7E4D">
        <w:rPr>
          <w:rFonts w:eastAsia="Calibri"/>
          <w:lang w:eastAsia="hr-BA"/>
        </w:rPr>
        <w:t xml:space="preserve"> </w:t>
      </w:r>
      <w:r w:rsidRPr="00FB7E4D">
        <w:rPr>
          <w:rFonts w:eastAsia="Calibri"/>
          <w:lang w:eastAsia="hr-BA"/>
        </w:rPr>
        <w:t>Град</w:t>
      </w:r>
      <w:r w:rsidR="0079172E" w:rsidRPr="00FB7E4D">
        <w:rPr>
          <w:rFonts w:eastAsia="Calibri"/>
          <w:lang w:eastAsia="hr-BA"/>
        </w:rPr>
        <w:t xml:space="preserve"> </w:t>
      </w:r>
      <w:r w:rsidRPr="00FB7E4D">
        <w:rPr>
          <w:rFonts w:eastAsia="Calibri"/>
          <w:lang w:eastAsia="hr-BA"/>
        </w:rPr>
        <w:t>у</w:t>
      </w:r>
      <w:r w:rsidR="0079172E" w:rsidRPr="00FB7E4D">
        <w:rPr>
          <w:rFonts w:eastAsia="Calibri"/>
          <w:lang w:eastAsia="hr-BA"/>
        </w:rPr>
        <w:t xml:space="preserve"> 2013. </w:t>
      </w:r>
      <w:r w:rsidRPr="00FB7E4D">
        <w:rPr>
          <w:rFonts w:eastAsia="Calibri"/>
          <w:lang w:eastAsia="hr-BA"/>
        </w:rPr>
        <w:t>години</w:t>
      </w:r>
      <w:r w:rsidR="0079172E" w:rsidRPr="00FB7E4D">
        <w:rPr>
          <w:rFonts w:eastAsia="Calibri"/>
          <w:lang w:eastAsia="hr-BA"/>
        </w:rPr>
        <w:t xml:space="preserve"> </w:t>
      </w:r>
      <w:r w:rsidRPr="00FB7E4D">
        <w:rPr>
          <w:rFonts w:eastAsia="Calibri"/>
          <w:lang w:eastAsia="hr-BA"/>
        </w:rPr>
        <w:t>износи</w:t>
      </w:r>
      <w:r w:rsidR="0079172E" w:rsidRPr="00FB7E4D">
        <w:rPr>
          <w:rFonts w:eastAsia="Calibri"/>
          <w:lang w:eastAsia="hr-BA"/>
        </w:rPr>
        <w:t xml:space="preserve"> 15.214 </w:t>
      </w:r>
      <w:r w:rsidR="00D13520">
        <w:rPr>
          <w:rFonts w:eastAsia="Calibri"/>
          <w:lang w:val="en-US" w:eastAsia="hr-BA"/>
        </w:rPr>
        <w:t>t</w:t>
      </w:r>
      <w:r w:rsidR="0079172E" w:rsidRPr="00FB7E4D">
        <w:rPr>
          <w:rFonts w:eastAsia="Calibri"/>
          <w:lang w:eastAsia="hr-BA"/>
        </w:rPr>
        <w:t xml:space="preserve"> </w:t>
      </w:r>
      <w:r w:rsidRPr="00FB7E4D">
        <w:rPr>
          <w:rFonts w:eastAsia="Calibri"/>
          <w:lang w:eastAsia="hr-BA"/>
        </w:rPr>
        <w:t>приказује</w:t>
      </w:r>
      <w:r w:rsidR="0079172E" w:rsidRPr="00FB7E4D">
        <w:rPr>
          <w:rFonts w:eastAsia="Calibri"/>
          <w:lang w:eastAsia="hr-BA"/>
        </w:rPr>
        <w:t xml:space="preserve"> </w:t>
      </w:r>
      <w:r w:rsidR="00C03842" w:rsidRPr="00FB7E4D">
        <w:rPr>
          <w:rFonts w:eastAsia="Calibri"/>
          <w:bCs/>
          <w:lang w:eastAsia="hr-BA"/>
        </w:rPr>
        <w:fldChar w:fldCharType="begin"/>
      </w:r>
      <w:r w:rsidR="00C03842" w:rsidRPr="00FB7E4D">
        <w:rPr>
          <w:rFonts w:eastAsia="Calibri"/>
          <w:lang w:eastAsia="hr-BA"/>
        </w:rPr>
        <w:instrText xml:space="preserve"> REF _Ref160634810 \h </w:instrText>
      </w:r>
      <w:r w:rsidR="005A22F1" w:rsidRPr="00FB7E4D">
        <w:rPr>
          <w:rFonts w:eastAsia="Calibri"/>
          <w:bCs/>
          <w:lang w:eastAsia="hr-BA"/>
        </w:rPr>
        <w:instrText xml:space="preserve"> \* MERGEFORMAT </w:instrText>
      </w:r>
      <w:r w:rsidR="00C03842" w:rsidRPr="00FB7E4D">
        <w:rPr>
          <w:rFonts w:eastAsia="Calibri"/>
          <w:bCs/>
          <w:lang w:eastAsia="hr-BA"/>
        </w:rPr>
      </w:r>
      <w:r w:rsidR="00C03842" w:rsidRPr="00FB7E4D">
        <w:rPr>
          <w:rFonts w:eastAsia="Calibri"/>
          <w:bCs/>
          <w:lang w:eastAsia="hr-BA"/>
        </w:rPr>
        <w:fldChar w:fldCharType="separate"/>
      </w:r>
      <w:r w:rsidR="008915B8" w:rsidRPr="008915B8">
        <w:t>Табела 12</w:t>
      </w:r>
      <w:r w:rsidR="00C03842" w:rsidRPr="00FB7E4D">
        <w:rPr>
          <w:rFonts w:eastAsia="Calibri"/>
          <w:bCs/>
          <w:lang w:eastAsia="hr-BA"/>
        </w:rPr>
        <w:fldChar w:fldCharType="end"/>
      </w:r>
      <w:r w:rsidR="00C03842" w:rsidRPr="00FB7E4D">
        <w:rPr>
          <w:rFonts w:eastAsia="Calibri"/>
          <w:bCs/>
          <w:lang w:eastAsia="hr-BA"/>
        </w:rPr>
        <w:t>.</w:t>
      </w:r>
    </w:p>
    <w:p w14:paraId="17A21C47" w14:textId="77777777" w:rsidR="00F06C91" w:rsidRPr="00F06C91" w:rsidRDefault="00F06C91" w:rsidP="005A22F1">
      <w:pPr>
        <w:jc w:val="both"/>
        <w:rPr>
          <w:vertAlign w:val="subscript"/>
          <w:lang w:val="en-US"/>
        </w:rPr>
      </w:pPr>
    </w:p>
    <w:p w14:paraId="0A30B7E2" w14:textId="38CBB547" w:rsidR="00C03842" w:rsidRPr="00FB7E4D" w:rsidRDefault="00F04290" w:rsidP="00C03842">
      <w:pPr>
        <w:pStyle w:val="Caption"/>
        <w:rPr>
          <w:rFonts w:ascii="Times New Roman" w:hAnsi="Times New Roman" w:cs="Times New Roman"/>
          <w:lang w:val="sr-Cyrl-BA" w:eastAsia="hr-BA"/>
        </w:rPr>
      </w:pPr>
      <w:bookmarkStart w:id="186" w:name="_Ref160634810"/>
      <w:bookmarkStart w:id="187" w:name="_Toc160637314"/>
      <w:bookmarkStart w:id="188" w:name="_Toc174444715"/>
      <w:r w:rsidRPr="00FB7E4D">
        <w:rPr>
          <w:rFonts w:ascii="Times New Roman" w:hAnsi="Times New Roman" w:cs="Times New Roman"/>
          <w:lang w:val="sr-Cyrl-BA"/>
        </w:rPr>
        <w:t>Табела</w:t>
      </w:r>
      <w:r w:rsidR="00C03842" w:rsidRPr="00FB7E4D">
        <w:rPr>
          <w:rFonts w:ascii="Times New Roman" w:hAnsi="Times New Roman" w:cs="Times New Roman"/>
          <w:lang w:val="sr-Cyrl-BA"/>
        </w:rPr>
        <w:t xml:space="preserve"> </w:t>
      </w:r>
      <w:r w:rsidR="00C03842" w:rsidRPr="00FB7E4D">
        <w:rPr>
          <w:rFonts w:ascii="Times New Roman" w:hAnsi="Times New Roman" w:cs="Times New Roman"/>
          <w:lang w:val="sr-Cyrl-BA"/>
        </w:rPr>
        <w:fldChar w:fldCharType="begin"/>
      </w:r>
      <w:r w:rsidR="00C03842" w:rsidRPr="00FB7E4D">
        <w:rPr>
          <w:rFonts w:ascii="Times New Roman" w:hAnsi="Times New Roman" w:cs="Times New Roman"/>
          <w:lang w:val="sr-Cyrl-BA"/>
        </w:rPr>
        <w:instrText xml:space="preserve"> SEQ Tablica \* ARABIC </w:instrText>
      </w:r>
      <w:r w:rsidR="00C03842" w:rsidRPr="00FB7E4D">
        <w:rPr>
          <w:rFonts w:ascii="Times New Roman" w:hAnsi="Times New Roman" w:cs="Times New Roman"/>
          <w:lang w:val="sr-Cyrl-BA"/>
        </w:rPr>
        <w:fldChar w:fldCharType="separate"/>
      </w:r>
      <w:r w:rsidR="008915B8">
        <w:rPr>
          <w:rFonts w:ascii="Times New Roman" w:hAnsi="Times New Roman" w:cs="Times New Roman"/>
          <w:noProof/>
          <w:lang w:val="sr-Cyrl-BA"/>
        </w:rPr>
        <w:t>12</w:t>
      </w:r>
      <w:r w:rsidR="00C03842" w:rsidRPr="00FB7E4D">
        <w:rPr>
          <w:rFonts w:ascii="Times New Roman" w:hAnsi="Times New Roman" w:cs="Times New Roman"/>
          <w:lang w:val="sr-Cyrl-BA"/>
        </w:rPr>
        <w:fldChar w:fldCharType="end"/>
      </w:r>
      <w:bookmarkEnd w:id="186"/>
      <w:r w:rsidR="00C03842" w:rsidRPr="00FB7E4D">
        <w:rPr>
          <w:rFonts w:ascii="Times New Roman" w:hAnsi="Times New Roman" w:cs="Times New Roman"/>
          <w:lang w:val="sr-Cyrl-BA"/>
        </w:rPr>
        <w:t xml:space="preserve"> </w:t>
      </w:r>
      <w:r w:rsidRPr="00FB7E4D">
        <w:rPr>
          <w:rFonts w:ascii="Times New Roman" w:hAnsi="Times New Roman" w:cs="Times New Roman"/>
          <w:lang w:val="sr-Cyrl-BA" w:eastAsia="hr-BA"/>
        </w:rPr>
        <w:t>Укупна</w:t>
      </w:r>
      <w:r w:rsidR="00C03842" w:rsidRPr="00FB7E4D">
        <w:rPr>
          <w:rFonts w:ascii="Times New Roman" w:hAnsi="Times New Roman" w:cs="Times New Roman"/>
          <w:lang w:val="sr-Cyrl-BA" w:eastAsia="hr-BA"/>
        </w:rPr>
        <w:t xml:space="preserve"> </w:t>
      </w:r>
      <w:r w:rsidRPr="00FB7E4D">
        <w:rPr>
          <w:rFonts w:ascii="Times New Roman" w:hAnsi="Times New Roman" w:cs="Times New Roman"/>
          <w:lang w:val="sr-Cyrl-BA" w:eastAsia="hr-BA"/>
        </w:rPr>
        <w:t>емисија</w:t>
      </w:r>
      <w:r w:rsidR="00C03842" w:rsidRPr="00FB7E4D">
        <w:rPr>
          <w:rFonts w:ascii="Times New Roman" w:hAnsi="Times New Roman" w:cs="Times New Roman"/>
          <w:lang w:val="sr-Cyrl-BA" w:eastAsia="hr-BA"/>
        </w:rPr>
        <w:t xml:space="preserve"> </w:t>
      </w:r>
      <w:r w:rsidR="003B354C" w:rsidRPr="00FB7E4D">
        <w:rPr>
          <w:rFonts w:ascii="Times New Roman" w:hAnsi="Times New Roman" w:cs="Times New Roman"/>
          <w:lang w:val="sr-Cyrl-BA" w:eastAsia="hr-BA"/>
        </w:rPr>
        <w:t>C</w:t>
      </w:r>
      <w:r w:rsidRPr="00FB7E4D">
        <w:rPr>
          <w:rFonts w:ascii="Times New Roman" w:hAnsi="Times New Roman" w:cs="Times New Roman"/>
          <w:lang w:val="sr-Cyrl-BA" w:eastAsia="hr-BA"/>
        </w:rPr>
        <w:t>О</w:t>
      </w:r>
      <w:r w:rsidR="00C03842" w:rsidRPr="00FB7E4D">
        <w:rPr>
          <w:rFonts w:ascii="Times New Roman" w:hAnsi="Times New Roman" w:cs="Times New Roman"/>
          <w:vertAlign w:val="subscript"/>
          <w:lang w:val="sr-Cyrl-BA" w:eastAsia="hr-BA"/>
        </w:rPr>
        <w:t>2</w:t>
      </w:r>
      <w:r w:rsidR="00C03842" w:rsidRPr="00FB7E4D">
        <w:rPr>
          <w:rFonts w:ascii="Times New Roman" w:hAnsi="Times New Roman" w:cs="Times New Roman"/>
          <w:lang w:val="sr-Cyrl-BA" w:eastAsia="hr-BA"/>
        </w:rPr>
        <w:t xml:space="preserve"> </w:t>
      </w:r>
      <w:r w:rsidRPr="00FB7E4D">
        <w:rPr>
          <w:rFonts w:ascii="Times New Roman" w:hAnsi="Times New Roman" w:cs="Times New Roman"/>
          <w:lang w:val="sr-Cyrl-BA" w:eastAsia="hr-BA"/>
        </w:rPr>
        <w:t>за</w:t>
      </w:r>
      <w:r w:rsidR="00C03842" w:rsidRPr="00FB7E4D">
        <w:rPr>
          <w:rFonts w:ascii="Times New Roman" w:hAnsi="Times New Roman" w:cs="Times New Roman"/>
          <w:lang w:val="sr-Cyrl-BA" w:eastAsia="hr-BA"/>
        </w:rPr>
        <w:t xml:space="preserve"> </w:t>
      </w:r>
      <w:r w:rsidRPr="00FB7E4D">
        <w:rPr>
          <w:rFonts w:ascii="Times New Roman" w:hAnsi="Times New Roman" w:cs="Times New Roman"/>
          <w:lang w:val="sr-Cyrl-BA" w:eastAsia="hr-BA"/>
        </w:rPr>
        <w:t>сектор</w:t>
      </w:r>
      <w:r w:rsidR="00C03842" w:rsidRPr="00FB7E4D">
        <w:rPr>
          <w:rFonts w:ascii="Times New Roman" w:hAnsi="Times New Roman" w:cs="Times New Roman"/>
          <w:lang w:val="sr-Cyrl-BA" w:eastAsia="hr-BA"/>
        </w:rPr>
        <w:t xml:space="preserve"> </w:t>
      </w:r>
      <w:proofErr w:type="spellStart"/>
      <w:r w:rsidRPr="00FB7E4D">
        <w:rPr>
          <w:rFonts w:ascii="Times New Roman" w:hAnsi="Times New Roman" w:cs="Times New Roman"/>
          <w:lang w:val="sr-Cyrl-BA" w:eastAsia="hr-BA"/>
        </w:rPr>
        <w:t>зградарства</w:t>
      </w:r>
      <w:proofErr w:type="spellEnd"/>
      <w:r w:rsidR="00C03842" w:rsidRPr="00FB7E4D">
        <w:rPr>
          <w:rFonts w:ascii="Times New Roman" w:hAnsi="Times New Roman" w:cs="Times New Roman"/>
          <w:lang w:val="sr-Cyrl-BA" w:eastAsia="hr-BA"/>
        </w:rPr>
        <w:t xml:space="preserve"> </w:t>
      </w:r>
      <w:r w:rsidRPr="00FB7E4D">
        <w:rPr>
          <w:rFonts w:ascii="Times New Roman" w:hAnsi="Times New Roman" w:cs="Times New Roman"/>
          <w:lang w:val="sr-Cyrl-BA" w:eastAsia="hr-BA"/>
        </w:rPr>
        <w:t>у</w:t>
      </w:r>
      <w:r w:rsidR="00C03842" w:rsidRPr="00FB7E4D">
        <w:rPr>
          <w:rFonts w:ascii="Times New Roman" w:hAnsi="Times New Roman" w:cs="Times New Roman"/>
          <w:lang w:val="sr-Cyrl-BA" w:eastAsia="hr-BA"/>
        </w:rPr>
        <w:t xml:space="preserve"> </w:t>
      </w:r>
      <w:r w:rsidRPr="00FB7E4D">
        <w:rPr>
          <w:rFonts w:ascii="Times New Roman" w:hAnsi="Times New Roman" w:cs="Times New Roman"/>
          <w:lang w:val="sr-Cyrl-BA" w:eastAsia="hr-BA"/>
        </w:rPr>
        <w:t>Оп</w:t>
      </w:r>
      <w:r w:rsidR="003B354C" w:rsidRPr="00FB7E4D">
        <w:rPr>
          <w:rFonts w:ascii="Times New Roman" w:hAnsi="Times New Roman" w:cs="Times New Roman"/>
          <w:lang w:val="sr-Cyrl-BA" w:eastAsia="hr-BA"/>
        </w:rPr>
        <w:t>шт</w:t>
      </w:r>
      <w:r w:rsidRPr="00FB7E4D">
        <w:rPr>
          <w:rFonts w:ascii="Times New Roman" w:hAnsi="Times New Roman" w:cs="Times New Roman"/>
          <w:lang w:val="sr-Cyrl-BA" w:eastAsia="hr-BA"/>
        </w:rPr>
        <w:t>ини</w:t>
      </w:r>
      <w:r w:rsidR="00C03842" w:rsidRPr="00FB7E4D">
        <w:rPr>
          <w:rFonts w:ascii="Times New Roman" w:hAnsi="Times New Roman" w:cs="Times New Roman"/>
          <w:lang w:val="sr-Cyrl-BA" w:eastAsia="hr-BA"/>
        </w:rPr>
        <w:t xml:space="preserve"> </w:t>
      </w:r>
      <w:r w:rsidRPr="00FB7E4D">
        <w:rPr>
          <w:rFonts w:ascii="Times New Roman" w:hAnsi="Times New Roman" w:cs="Times New Roman"/>
          <w:lang w:val="sr-Cyrl-BA" w:eastAsia="hr-BA"/>
        </w:rPr>
        <w:t>Мркоњић</w:t>
      </w:r>
      <w:r w:rsidR="00E01ACD" w:rsidRPr="00FB7E4D">
        <w:rPr>
          <w:rFonts w:ascii="Times New Roman" w:hAnsi="Times New Roman" w:cs="Times New Roman"/>
          <w:lang w:val="sr-Cyrl-BA" w:eastAsia="hr-BA"/>
        </w:rPr>
        <w:t xml:space="preserve"> </w:t>
      </w:r>
      <w:r w:rsidRPr="00FB7E4D">
        <w:rPr>
          <w:rFonts w:ascii="Times New Roman" w:hAnsi="Times New Roman" w:cs="Times New Roman"/>
          <w:lang w:val="sr-Cyrl-BA" w:eastAsia="hr-BA"/>
        </w:rPr>
        <w:t>Град</w:t>
      </w:r>
      <w:r w:rsidR="00C03842" w:rsidRPr="00FB7E4D">
        <w:rPr>
          <w:rFonts w:ascii="Times New Roman" w:hAnsi="Times New Roman" w:cs="Times New Roman"/>
          <w:lang w:val="sr-Cyrl-BA" w:eastAsia="hr-BA"/>
        </w:rPr>
        <w:t xml:space="preserve"> </w:t>
      </w:r>
      <w:r w:rsidRPr="00FB7E4D">
        <w:rPr>
          <w:rFonts w:ascii="Times New Roman" w:hAnsi="Times New Roman" w:cs="Times New Roman"/>
          <w:lang w:val="sr-Cyrl-BA" w:eastAsia="hr-BA"/>
        </w:rPr>
        <w:t>у</w:t>
      </w:r>
      <w:r w:rsidR="00C03842" w:rsidRPr="00FB7E4D">
        <w:rPr>
          <w:rFonts w:ascii="Times New Roman" w:hAnsi="Times New Roman" w:cs="Times New Roman"/>
          <w:lang w:val="sr-Cyrl-BA" w:eastAsia="hr-BA"/>
        </w:rPr>
        <w:t xml:space="preserve"> </w:t>
      </w:r>
      <w:r w:rsidRPr="00FB7E4D">
        <w:rPr>
          <w:rFonts w:ascii="Times New Roman" w:hAnsi="Times New Roman" w:cs="Times New Roman"/>
          <w:lang w:val="sr-Cyrl-BA" w:eastAsia="hr-BA"/>
        </w:rPr>
        <w:t>базној</w:t>
      </w:r>
      <w:r w:rsidR="00C03842" w:rsidRPr="00FB7E4D">
        <w:rPr>
          <w:rFonts w:ascii="Times New Roman" w:hAnsi="Times New Roman" w:cs="Times New Roman"/>
          <w:lang w:val="sr-Cyrl-BA" w:eastAsia="hr-BA"/>
        </w:rPr>
        <w:t xml:space="preserve"> </w:t>
      </w:r>
      <w:r w:rsidRPr="00FB7E4D">
        <w:rPr>
          <w:rFonts w:ascii="Times New Roman" w:hAnsi="Times New Roman" w:cs="Times New Roman"/>
          <w:lang w:val="sr-Cyrl-BA" w:eastAsia="hr-BA"/>
        </w:rPr>
        <w:t>години</w:t>
      </w:r>
      <w:r w:rsidR="00C03842" w:rsidRPr="00FB7E4D">
        <w:rPr>
          <w:rFonts w:ascii="Times New Roman" w:hAnsi="Times New Roman" w:cs="Times New Roman"/>
          <w:lang w:val="sr-Cyrl-BA" w:eastAsia="hr-BA"/>
        </w:rPr>
        <w:t>.</w:t>
      </w:r>
      <w:bookmarkStart w:id="189" w:name="_Ref41476985"/>
      <w:bookmarkStart w:id="190" w:name="_Toc125847796"/>
      <w:bookmarkEnd w:id="187"/>
      <w:bookmarkEnd w:id="188"/>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4"/>
        <w:gridCol w:w="1684"/>
        <w:gridCol w:w="1299"/>
        <w:gridCol w:w="1001"/>
        <w:gridCol w:w="1116"/>
        <w:gridCol w:w="912"/>
        <w:gridCol w:w="1020"/>
      </w:tblGrid>
      <w:tr w:rsidR="00C03842" w:rsidRPr="00FB7E4D" w14:paraId="65D17138" w14:textId="77777777" w:rsidTr="00664692">
        <w:trPr>
          <w:trHeight w:val="14"/>
          <w:tblHeader/>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1F3864"/>
            <w:vAlign w:val="center"/>
            <w:hideMark/>
          </w:tcPr>
          <w:p w14:paraId="0A0B1280" w14:textId="3122B192" w:rsidR="00C03842" w:rsidRPr="00FB7E4D" w:rsidRDefault="00F04290" w:rsidP="00C64EA5">
            <w:pPr>
              <w:jc w:val="center"/>
              <w:rPr>
                <w:b/>
                <w:color w:val="FFFFFF" w:themeColor="background1"/>
                <w:sz w:val="18"/>
                <w:szCs w:val="18"/>
                <w:lang w:eastAsia="bs-Latn-BA"/>
              </w:rPr>
            </w:pPr>
            <w:r w:rsidRPr="00FB7E4D">
              <w:rPr>
                <w:b/>
                <w:color w:val="FFFFFF" w:themeColor="background1"/>
                <w:sz w:val="18"/>
                <w:szCs w:val="18"/>
                <w:lang w:eastAsia="bs-Latn-BA"/>
              </w:rPr>
              <w:t>Емисија</w:t>
            </w:r>
            <w:r w:rsidR="00C03842" w:rsidRPr="00FB7E4D">
              <w:rPr>
                <w:b/>
                <w:color w:val="FFFFFF" w:themeColor="background1"/>
                <w:sz w:val="18"/>
                <w:szCs w:val="18"/>
                <w:lang w:eastAsia="bs-Latn-BA"/>
              </w:rPr>
              <w:t xml:space="preserve"> </w:t>
            </w:r>
            <w:r w:rsidR="003B354C" w:rsidRPr="00FB7E4D">
              <w:rPr>
                <w:b/>
                <w:color w:val="FFFFFF" w:themeColor="background1"/>
                <w:sz w:val="18"/>
                <w:szCs w:val="18"/>
                <w:lang w:eastAsia="bs-Latn-BA"/>
              </w:rPr>
              <w:t>C</w:t>
            </w:r>
            <w:r w:rsidRPr="00FB7E4D">
              <w:rPr>
                <w:b/>
                <w:color w:val="FFFFFF" w:themeColor="background1"/>
                <w:sz w:val="18"/>
                <w:szCs w:val="18"/>
                <w:lang w:eastAsia="bs-Latn-BA"/>
              </w:rPr>
              <w:t>О</w:t>
            </w:r>
            <w:r w:rsidR="00C03842" w:rsidRPr="00FB7E4D">
              <w:rPr>
                <w:b/>
                <w:color w:val="FFFFFF" w:themeColor="background1"/>
                <w:sz w:val="18"/>
                <w:szCs w:val="18"/>
                <w:vertAlign w:val="subscript"/>
                <w:lang w:eastAsia="bs-Latn-BA"/>
              </w:rPr>
              <w:t>2</w:t>
            </w:r>
            <w:r w:rsidR="00C03842" w:rsidRPr="00FB7E4D">
              <w:rPr>
                <w:b/>
                <w:color w:val="FFFFFF" w:themeColor="background1"/>
                <w:sz w:val="18"/>
                <w:szCs w:val="18"/>
                <w:lang w:eastAsia="bs-Latn-BA"/>
              </w:rPr>
              <w:t xml:space="preserve"> (</w:t>
            </w:r>
            <w:r w:rsidR="003B354C" w:rsidRPr="00FB7E4D">
              <w:rPr>
                <w:b/>
                <w:color w:val="FFFFFF" w:themeColor="background1"/>
                <w:sz w:val="18"/>
                <w:szCs w:val="18"/>
                <w:lang w:eastAsia="bs-Latn-BA"/>
              </w:rPr>
              <w:t>tC</w:t>
            </w:r>
            <w:r w:rsidRPr="00FB7E4D">
              <w:rPr>
                <w:b/>
                <w:color w:val="FFFFFF" w:themeColor="background1"/>
                <w:sz w:val="18"/>
                <w:szCs w:val="18"/>
                <w:lang w:eastAsia="bs-Latn-BA"/>
              </w:rPr>
              <w:t>О</w:t>
            </w:r>
            <w:r w:rsidR="00C03842" w:rsidRPr="00FB7E4D">
              <w:rPr>
                <w:b/>
                <w:color w:val="FFFFFF" w:themeColor="background1"/>
                <w:sz w:val="18"/>
                <w:szCs w:val="18"/>
                <w:vertAlign w:val="subscript"/>
                <w:lang w:eastAsia="bs-Latn-BA"/>
              </w:rPr>
              <w:t>2</w:t>
            </w:r>
            <w:r w:rsidR="00C03842" w:rsidRPr="00FB7E4D">
              <w:rPr>
                <w:b/>
                <w:color w:val="FFFFFF" w:themeColor="background1"/>
                <w:sz w:val="18"/>
                <w:szCs w:val="18"/>
                <w:lang w:eastAsia="bs-Latn-BA"/>
              </w:rPr>
              <w:t>/</w:t>
            </w:r>
            <w:r w:rsidRPr="00FB7E4D">
              <w:rPr>
                <w:b/>
                <w:color w:val="FFFFFF" w:themeColor="background1"/>
                <w:sz w:val="18"/>
                <w:szCs w:val="18"/>
                <w:lang w:eastAsia="bs-Latn-BA"/>
              </w:rPr>
              <w:t>год</w:t>
            </w:r>
            <w:r w:rsidR="00C03842" w:rsidRPr="00FB7E4D">
              <w:rPr>
                <w:b/>
                <w:color w:val="FFFFFF" w:themeColor="background1"/>
                <w:sz w:val="18"/>
                <w:szCs w:val="18"/>
                <w:lang w:eastAsia="bs-Latn-BA"/>
              </w:rPr>
              <w:t>.)</w:t>
            </w:r>
          </w:p>
        </w:tc>
      </w:tr>
      <w:tr w:rsidR="006D6580" w:rsidRPr="00FB7E4D" w14:paraId="306D213D" w14:textId="77777777" w:rsidTr="006D6580">
        <w:trPr>
          <w:trHeight w:val="14"/>
          <w:tblHeader/>
          <w:jc w:val="center"/>
        </w:trPr>
        <w:tc>
          <w:tcPr>
            <w:tcW w:w="1223" w:type="pct"/>
            <w:tcBorders>
              <w:top w:val="single" w:sz="4" w:space="0" w:color="auto"/>
              <w:left w:val="single" w:sz="4" w:space="0" w:color="auto"/>
              <w:bottom w:val="single" w:sz="4" w:space="0" w:color="auto"/>
              <w:right w:val="single" w:sz="4" w:space="0" w:color="auto"/>
            </w:tcBorders>
            <w:shd w:val="clear" w:color="auto" w:fill="1F3864"/>
            <w:vAlign w:val="center"/>
            <w:hideMark/>
          </w:tcPr>
          <w:p w14:paraId="2EF15E71" w14:textId="735743D1" w:rsidR="00C03842" w:rsidRPr="00FB7E4D" w:rsidRDefault="00F04290" w:rsidP="00C64EA5">
            <w:pPr>
              <w:jc w:val="center"/>
              <w:rPr>
                <w:b/>
                <w:color w:val="FFFFFF" w:themeColor="background1"/>
                <w:sz w:val="18"/>
                <w:szCs w:val="18"/>
                <w:lang w:eastAsia="bs-Latn-BA"/>
              </w:rPr>
            </w:pPr>
            <w:r w:rsidRPr="00FB7E4D">
              <w:rPr>
                <w:b/>
                <w:color w:val="FFFFFF" w:themeColor="background1"/>
                <w:sz w:val="18"/>
                <w:szCs w:val="18"/>
                <w:lang w:eastAsia="bs-Latn-BA"/>
              </w:rPr>
              <w:t>Категорија</w:t>
            </w:r>
          </w:p>
        </w:tc>
        <w:tc>
          <w:tcPr>
            <w:tcW w:w="936" w:type="pct"/>
            <w:tcBorders>
              <w:top w:val="single" w:sz="4" w:space="0" w:color="auto"/>
              <w:left w:val="single" w:sz="4" w:space="0" w:color="auto"/>
              <w:bottom w:val="single" w:sz="4" w:space="0" w:color="auto"/>
              <w:right w:val="single" w:sz="4" w:space="0" w:color="auto"/>
            </w:tcBorders>
            <w:shd w:val="clear" w:color="auto" w:fill="1F3864"/>
            <w:vAlign w:val="center"/>
            <w:hideMark/>
          </w:tcPr>
          <w:p w14:paraId="7CC0DA82" w14:textId="56D59813" w:rsidR="00C03842" w:rsidRPr="00FB7E4D" w:rsidRDefault="00F04290" w:rsidP="00C64EA5">
            <w:pPr>
              <w:jc w:val="center"/>
              <w:rPr>
                <w:rFonts w:eastAsia="Calibri"/>
                <w:b/>
                <w:color w:val="FFFFFF" w:themeColor="background1"/>
                <w:sz w:val="18"/>
                <w:szCs w:val="18"/>
              </w:rPr>
            </w:pPr>
            <w:r w:rsidRPr="00FB7E4D">
              <w:rPr>
                <w:rFonts w:eastAsia="Calibri"/>
                <w:b/>
                <w:color w:val="FFFFFF" w:themeColor="background1"/>
                <w:sz w:val="18"/>
                <w:szCs w:val="18"/>
              </w:rPr>
              <w:t>Електрична</w:t>
            </w:r>
            <w:r w:rsidR="00C03842" w:rsidRPr="00FB7E4D">
              <w:rPr>
                <w:rFonts w:eastAsia="Calibri"/>
                <w:b/>
                <w:color w:val="FFFFFF" w:themeColor="background1"/>
                <w:sz w:val="18"/>
                <w:szCs w:val="18"/>
              </w:rPr>
              <w:t xml:space="preserve"> </w:t>
            </w:r>
            <w:r w:rsidRPr="00FB7E4D">
              <w:rPr>
                <w:rFonts w:eastAsia="Calibri"/>
                <w:b/>
                <w:color w:val="FFFFFF" w:themeColor="background1"/>
                <w:sz w:val="18"/>
                <w:szCs w:val="18"/>
              </w:rPr>
              <w:t>енергија</w:t>
            </w:r>
            <w:r w:rsidR="00C03842" w:rsidRPr="00FB7E4D">
              <w:rPr>
                <w:rFonts w:eastAsia="Calibri"/>
                <w:b/>
                <w:color w:val="FFFFFF" w:themeColor="background1"/>
                <w:sz w:val="18"/>
                <w:szCs w:val="18"/>
              </w:rPr>
              <w:t xml:space="preserve"> (</w:t>
            </w:r>
            <w:r w:rsidRPr="00FB7E4D">
              <w:rPr>
                <w:rFonts w:eastAsia="Calibri"/>
                <w:b/>
                <w:color w:val="FFFFFF" w:themeColor="background1"/>
                <w:sz w:val="18"/>
                <w:szCs w:val="18"/>
              </w:rPr>
              <w:t>за</w:t>
            </w:r>
            <w:r w:rsidR="00C03842" w:rsidRPr="00FB7E4D">
              <w:rPr>
                <w:rFonts w:eastAsia="Calibri"/>
                <w:b/>
                <w:color w:val="FFFFFF" w:themeColor="background1"/>
                <w:sz w:val="18"/>
                <w:szCs w:val="18"/>
              </w:rPr>
              <w:t xml:space="preserve"> </w:t>
            </w:r>
            <w:r w:rsidRPr="00FB7E4D">
              <w:rPr>
                <w:rFonts w:eastAsia="Calibri"/>
                <w:b/>
                <w:color w:val="FFFFFF" w:themeColor="background1"/>
                <w:sz w:val="18"/>
                <w:szCs w:val="18"/>
              </w:rPr>
              <w:t>осталу</w:t>
            </w:r>
            <w:r w:rsidR="00C03842" w:rsidRPr="00FB7E4D">
              <w:rPr>
                <w:rFonts w:eastAsia="Calibri"/>
                <w:b/>
                <w:color w:val="FFFFFF" w:themeColor="background1"/>
                <w:sz w:val="18"/>
                <w:szCs w:val="18"/>
              </w:rPr>
              <w:t xml:space="preserve"> </w:t>
            </w:r>
            <w:r w:rsidRPr="00FB7E4D">
              <w:rPr>
                <w:rFonts w:eastAsia="Calibri"/>
                <w:b/>
                <w:color w:val="FFFFFF" w:themeColor="background1"/>
                <w:sz w:val="18"/>
                <w:szCs w:val="18"/>
              </w:rPr>
              <w:t>употребу</w:t>
            </w:r>
            <w:r w:rsidR="00C03842" w:rsidRPr="00FB7E4D">
              <w:rPr>
                <w:rFonts w:eastAsia="Calibri"/>
                <w:b/>
                <w:color w:val="FFFFFF" w:themeColor="background1"/>
                <w:sz w:val="18"/>
                <w:szCs w:val="18"/>
              </w:rPr>
              <w:t>)</w:t>
            </w:r>
          </w:p>
        </w:tc>
        <w:tc>
          <w:tcPr>
            <w:tcW w:w="728" w:type="pct"/>
            <w:tcBorders>
              <w:top w:val="single" w:sz="4" w:space="0" w:color="auto"/>
              <w:left w:val="single" w:sz="4" w:space="0" w:color="auto"/>
              <w:bottom w:val="single" w:sz="4" w:space="0" w:color="auto"/>
              <w:right w:val="single" w:sz="4" w:space="0" w:color="auto"/>
            </w:tcBorders>
            <w:shd w:val="clear" w:color="auto" w:fill="1F3864"/>
            <w:vAlign w:val="center"/>
            <w:hideMark/>
          </w:tcPr>
          <w:p w14:paraId="0D8B95AE" w14:textId="0F993A22" w:rsidR="00C03842" w:rsidRPr="00FB7E4D" w:rsidRDefault="00F04290" w:rsidP="00C64EA5">
            <w:pPr>
              <w:jc w:val="center"/>
              <w:rPr>
                <w:b/>
                <w:color w:val="FFFFFF" w:themeColor="background1"/>
                <w:sz w:val="18"/>
                <w:szCs w:val="18"/>
                <w:lang w:eastAsia="bs-Latn-BA"/>
              </w:rPr>
            </w:pPr>
            <w:r w:rsidRPr="00FB7E4D">
              <w:rPr>
                <w:rFonts w:eastAsia="Calibri"/>
                <w:b/>
                <w:color w:val="FFFFFF" w:themeColor="background1"/>
                <w:sz w:val="18"/>
                <w:szCs w:val="18"/>
              </w:rPr>
              <w:t>Електрична</w:t>
            </w:r>
            <w:r w:rsidR="00C03842" w:rsidRPr="00FB7E4D">
              <w:rPr>
                <w:rFonts w:eastAsia="Calibri"/>
                <w:b/>
                <w:color w:val="FFFFFF" w:themeColor="background1"/>
                <w:sz w:val="18"/>
                <w:szCs w:val="18"/>
              </w:rPr>
              <w:t xml:space="preserve"> </w:t>
            </w:r>
            <w:r w:rsidRPr="00FB7E4D">
              <w:rPr>
                <w:rFonts w:eastAsia="Calibri"/>
                <w:b/>
                <w:color w:val="FFFFFF" w:themeColor="background1"/>
                <w:sz w:val="18"/>
                <w:szCs w:val="18"/>
              </w:rPr>
              <w:t>енергија</w:t>
            </w:r>
            <w:r w:rsidR="00C03842" w:rsidRPr="00FB7E4D">
              <w:rPr>
                <w:rFonts w:eastAsia="Calibri"/>
                <w:b/>
                <w:color w:val="FFFFFF" w:themeColor="background1"/>
                <w:sz w:val="18"/>
                <w:szCs w:val="18"/>
              </w:rPr>
              <w:t xml:space="preserve"> (</w:t>
            </w:r>
            <w:r w:rsidRPr="00FB7E4D">
              <w:rPr>
                <w:rFonts w:eastAsia="Calibri"/>
                <w:b/>
                <w:color w:val="FFFFFF" w:themeColor="background1"/>
                <w:sz w:val="18"/>
                <w:szCs w:val="18"/>
              </w:rPr>
              <w:t>за</w:t>
            </w:r>
            <w:r w:rsidR="00C03842" w:rsidRPr="00FB7E4D">
              <w:rPr>
                <w:rFonts w:eastAsia="Calibri"/>
                <w:b/>
                <w:color w:val="FFFFFF" w:themeColor="background1"/>
                <w:sz w:val="18"/>
                <w:szCs w:val="18"/>
              </w:rPr>
              <w:t xml:space="preserve"> </w:t>
            </w:r>
            <w:r w:rsidRPr="00FB7E4D">
              <w:rPr>
                <w:rFonts w:eastAsia="Calibri"/>
                <w:b/>
                <w:color w:val="FFFFFF" w:themeColor="background1"/>
                <w:sz w:val="18"/>
                <w:szCs w:val="18"/>
              </w:rPr>
              <w:t>гријање</w:t>
            </w:r>
            <w:r w:rsidR="00C03842" w:rsidRPr="00FB7E4D">
              <w:rPr>
                <w:rFonts w:eastAsia="Calibri"/>
                <w:b/>
                <w:color w:val="FFFFFF" w:themeColor="background1"/>
                <w:sz w:val="18"/>
                <w:szCs w:val="18"/>
              </w:rPr>
              <w:t>)</w:t>
            </w:r>
          </w:p>
        </w:tc>
        <w:tc>
          <w:tcPr>
            <w:tcW w:w="567" w:type="pct"/>
            <w:tcBorders>
              <w:top w:val="single" w:sz="4" w:space="0" w:color="auto"/>
              <w:left w:val="single" w:sz="4" w:space="0" w:color="auto"/>
              <w:bottom w:val="single" w:sz="4" w:space="0" w:color="auto"/>
              <w:right w:val="single" w:sz="4" w:space="0" w:color="auto"/>
            </w:tcBorders>
            <w:shd w:val="clear" w:color="auto" w:fill="1F3864"/>
            <w:vAlign w:val="center"/>
            <w:hideMark/>
          </w:tcPr>
          <w:p w14:paraId="3EF9EFC8" w14:textId="3EA42EB4" w:rsidR="00C03842" w:rsidRPr="00FB7E4D" w:rsidRDefault="00F04290" w:rsidP="00C64EA5">
            <w:pPr>
              <w:jc w:val="center"/>
              <w:rPr>
                <w:b/>
                <w:color w:val="FFFFFF" w:themeColor="background1"/>
                <w:sz w:val="18"/>
                <w:szCs w:val="18"/>
                <w:lang w:eastAsia="bs-Latn-BA"/>
              </w:rPr>
            </w:pPr>
            <w:r w:rsidRPr="00FB7E4D">
              <w:rPr>
                <w:rFonts w:eastAsia="Calibri"/>
                <w:b/>
                <w:color w:val="FFFFFF" w:themeColor="background1"/>
                <w:sz w:val="18"/>
                <w:szCs w:val="18"/>
              </w:rPr>
              <w:t>Лож</w:t>
            </w:r>
            <w:r w:rsidR="00C03842" w:rsidRPr="00FB7E4D">
              <w:rPr>
                <w:rFonts w:eastAsia="Calibri"/>
                <w:b/>
                <w:color w:val="FFFFFF" w:themeColor="background1"/>
                <w:sz w:val="18"/>
                <w:szCs w:val="18"/>
              </w:rPr>
              <w:t xml:space="preserve"> </w:t>
            </w:r>
            <w:r w:rsidRPr="00FB7E4D">
              <w:rPr>
                <w:rFonts w:eastAsia="Calibri"/>
                <w:b/>
                <w:color w:val="FFFFFF" w:themeColor="background1"/>
                <w:sz w:val="18"/>
                <w:szCs w:val="18"/>
              </w:rPr>
              <w:t>уље</w:t>
            </w:r>
          </w:p>
        </w:tc>
        <w:tc>
          <w:tcPr>
            <w:tcW w:w="629" w:type="pct"/>
            <w:tcBorders>
              <w:top w:val="single" w:sz="4" w:space="0" w:color="auto"/>
              <w:left w:val="single" w:sz="4" w:space="0" w:color="auto"/>
              <w:bottom w:val="single" w:sz="4" w:space="0" w:color="auto"/>
              <w:right w:val="single" w:sz="4" w:space="0" w:color="auto"/>
            </w:tcBorders>
            <w:shd w:val="clear" w:color="auto" w:fill="1F3864"/>
            <w:vAlign w:val="center"/>
            <w:hideMark/>
          </w:tcPr>
          <w:p w14:paraId="15708EA5" w14:textId="5DD53AC6" w:rsidR="00C03842" w:rsidRPr="00915595" w:rsidRDefault="00915595" w:rsidP="00C64EA5">
            <w:pPr>
              <w:jc w:val="center"/>
              <w:rPr>
                <w:rFonts w:eastAsia="Calibri"/>
                <w:b/>
                <w:color w:val="FFFFFF" w:themeColor="background1"/>
                <w:sz w:val="18"/>
                <w:szCs w:val="18"/>
                <w:lang w:val="en-US"/>
              </w:rPr>
            </w:pPr>
            <w:proofErr w:type="spellStart"/>
            <w:r>
              <w:rPr>
                <w:rFonts w:eastAsia="Calibri"/>
                <w:b/>
                <w:color w:val="FFFFFF" w:themeColor="background1"/>
                <w:sz w:val="18"/>
                <w:szCs w:val="18"/>
                <w:lang w:val="en-US"/>
              </w:rPr>
              <w:t>Мрки</w:t>
            </w:r>
            <w:proofErr w:type="spellEnd"/>
            <w:r>
              <w:rPr>
                <w:rFonts w:eastAsia="Calibri"/>
                <w:b/>
                <w:color w:val="FFFFFF" w:themeColor="background1"/>
                <w:sz w:val="18"/>
                <w:szCs w:val="18"/>
                <w:lang w:val="en-US"/>
              </w:rPr>
              <w:t xml:space="preserve"> у</w:t>
            </w:r>
            <w:r w:rsidR="00F04290" w:rsidRPr="00FB7E4D">
              <w:rPr>
                <w:rFonts w:eastAsia="Calibri"/>
                <w:b/>
                <w:color w:val="FFFFFF" w:themeColor="background1"/>
                <w:sz w:val="18"/>
                <w:szCs w:val="18"/>
              </w:rPr>
              <w:t>гаљ</w:t>
            </w:r>
            <w:r w:rsidR="00C03842" w:rsidRPr="00FB7E4D">
              <w:rPr>
                <w:rFonts w:eastAsia="Calibri"/>
                <w:b/>
                <w:color w:val="FFFFFF" w:themeColor="background1"/>
                <w:sz w:val="18"/>
                <w:szCs w:val="18"/>
              </w:rPr>
              <w:t xml:space="preserve"> </w:t>
            </w:r>
          </w:p>
        </w:tc>
        <w:tc>
          <w:tcPr>
            <w:tcW w:w="340" w:type="pct"/>
            <w:tcBorders>
              <w:top w:val="single" w:sz="4" w:space="0" w:color="auto"/>
              <w:left w:val="single" w:sz="4" w:space="0" w:color="auto"/>
              <w:bottom w:val="single" w:sz="4" w:space="0" w:color="auto"/>
              <w:right w:val="single" w:sz="4" w:space="0" w:color="auto"/>
            </w:tcBorders>
            <w:shd w:val="clear" w:color="auto" w:fill="1F3864"/>
            <w:vAlign w:val="center"/>
            <w:hideMark/>
          </w:tcPr>
          <w:p w14:paraId="1A1D1241" w14:textId="4886AEC0" w:rsidR="00C03842" w:rsidRPr="00FB7E4D" w:rsidRDefault="00F04290" w:rsidP="00C64EA5">
            <w:pPr>
              <w:jc w:val="center"/>
              <w:rPr>
                <w:rFonts w:eastAsia="Calibri"/>
                <w:b/>
                <w:color w:val="FFFFFF" w:themeColor="background1"/>
                <w:sz w:val="18"/>
                <w:szCs w:val="18"/>
              </w:rPr>
            </w:pPr>
            <w:r w:rsidRPr="00FB7E4D">
              <w:rPr>
                <w:rFonts w:eastAsia="Calibri"/>
                <w:b/>
                <w:color w:val="FFFFFF" w:themeColor="background1"/>
                <w:sz w:val="18"/>
                <w:szCs w:val="18"/>
              </w:rPr>
              <w:t>Биомаса</w:t>
            </w:r>
          </w:p>
        </w:tc>
        <w:tc>
          <w:tcPr>
            <w:tcW w:w="577" w:type="pct"/>
            <w:tcBorders>
              <w:top w:val="single" w:sz="4" w:space="0" w:color="auto"/>
              <w:left w:val="single" w:sz="4" w:space="0" w:color="auto"/>
              <w:bottom w:val="single" w:sz="4" w:space="0" w:color="auto"/>
              <w:right w:val="single" w:sz="4" w:space="0" w:color="auto"/>
            </w:tcBorders>
            <w:shd w:val="clear" w:color="auto" w:fill="1F3864"/>
            <w:vAlign w:val="center"/>
            <w:hideMark/>
          </w:tcPr>
          <w:p w14:paraId="685217EF" w14:textId="3FD7FF52" w:rsidR="00C03842" w:rsidRPr="00FB7E4D" w:rsidRDefault="00F04290" w:rsidP="00C64EA5">
            <w:pPr>
              <w:jc w:val="center"/>
              <w:rPr>
                <w:b/>
                <w:color w:val="FFFFFF" w:themeColor="background1"/>
                <w:sz w:val="18"/>
                <w:szCs w:val="18"/>
              </w:rPr>
            </w:pPr>
            <w:r w:rsidRPr="00FB7E4D">
              <w:rPr>
                <w:rFonts w:eastAsia="Calibri"/>
                <w:b/>
                <w:color w:val="FFFFFF" w:themeColor="background1"/>
                <w:sz w:val="18"/>
                <w:szCs w:val="18"/>
              </w:rPr>
              <w:t>Укупно</w:t>
            </w:r>
          </w:p>
        </w:tc>
      </w:tr>
      <w:tr w:rsidR="006D6580" w:rsidRPr="00FB7E4D" w14:paraId="5F4BD183" w14:textId="77777777" w:rsidTr="006D6580">
        <w:trPr>
          <w:trHeight w:val="14"/>
          <w:jc w:val="center"/>
        </w:trPr>
        <w:tc>
          <w:tcPr>
            <w:tcW w:w="1223"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0812EC48" w14:textId="4EC384B5" w:rsidR="00664692" w:rsidRPr="00FB7E4D" w:rsidRDefault="00F04290" w:rsidP="00664692">
            <w:pPr>
              <w:rPr>
                <w:b/>
                <w:bCs/>
                <w:color w:val="000000"/>
                <w:sz w:val="18"/>
                <w:szCs w:val="18"/>
                <w:lang w:eastAsia="bs-Latn-BA"/>
              </w:rPr>
            </w:pPr>
            <w:r w:rsidRPr="00FB7E4D">
              <w:rPr>
                <w:rFonts w:eastAsia="Calibri"/>
                <w:b/>
                <w:bCs/>
                <w:color w:val="000000"/>
                <w:sz w:val="18"/>
                <w:szCs w:val="18"/>
              </w:rPr>
              <w:t>Зграде</w:t>
            </w:r>
            <w:r w:rsidR="00664692" w:rsidRPr="00FB7E4D">
              <w:rPr>
                <w:rFonts w:eastAsia="Calibri"/>
                <w:b/>
                <w:bCs/>
                <w:color w:val="000000"/>
                <w:sz w:val="18"/>
                <w:szCs w:val="18"/>
              </w:rPr>
              <w:t xml:space="preserve"> </w:t>
            </w:r>
            <w:r w:rsidRPr="00FB7E4D">
              <w:rPr>
                <w:rFonts w:eastAsia="Calibri"/>
                <w:b/>
                <w:bCs/>
                <w:color w:val="000000"/>
                <w:sz w:val="18"/>
                <w:szCs w:val="18"/>
              </w:rPr>
              <w:t>у</w:t>
            </w:r>
            <w:r w:rsidR="00664692" w:rsidRPr="00FB7E4D">
              <w:rPr>
                <w:rFonts w:eastAsia="Calibri"/>
                <w:b/>
                <w:bCs/>
                <w:color w:val="000000"/>
                <w:sz w:val="18"/>
                <w:szCs w:val="18"/>
              </w:rPr>
              <w:t xml:space="preserve"> </w:t>
            </w:r>
            <w:r w:rsidRPr="00FB7E4D">
              <w:rPr>
                <w:rFonts w:eastAsia="Calibri"/>
                <w:b/>
                <w:bCs/>
                <w:color w:val="000000"/>
                <w:sz w:val="18"/>
                <w:szCs w:val="18"/>
              </w:rPr>
              <w:t>власништву</w:t>
            </w:r>
            <w:r w:rsidR="00664692" w:rsidRPr="00FB7E4D">
              <w:rPr>
                <w:rFonts w:eastAsia="Calibri"/>
                <w:b/>
                <w:bCs/>
                <w:color w:val="000000"/>
                <w:sz w:val="18"/>
                <w:szCs w:val="18"/>
              </w:rPr>
              <w:t xml:space="preserve"> </w:t>
            </w:r>
            <w:r w:rsidRPr="00FB7E4D">
              <w:rPr>
                <w:rFonts w:eastAsia="Calibri"/>
                <w:b/>
                <w:bCs/>
                <w:color w:val="000000"/>
                <w:sz w:val="18"/>
                <w:szCs w:val="18"/>
              </w:rPr>
              <w:t>Оп</w:t>
            </w:r>
            <w:r w:rsidR="003B354C" w:rsidRPr="00FB7E4D">
              <w:rPr>
                <w:rFonts w:eastAsia="Calibri"/>
                <w:b/>
                <w:bCs/>
                <w:color w:val="000000"/>
                <w:sz w:val="18"/>
                <w:szCs w:val="18"/>
              </w:rPr>
              <w:t>шт</w:t>
            </w:r>
            <w:r w:rsidRPr="00FB7E4D">
              <w:rPr>
                <w:rFonts w:eastAsia="Calibri"/>
                <w:b/>
                <w:bCs/>
                <w:color w:val="000000"/>
                <w:sz w:val="18"/>
                <w:szCs w:val="18"/>
              </w:rPr>
              <w:t>ине</w:t>
            </w:r>
          </w:p>
        </w:tc>
        <w:tc>
          <w:tcPr>
            <w:tcW w:w="936" w:type="pct"/>
            <w:tcBorders>
              <w:top w:val="single" w:sz="4" w:space="0" w:color="auto"/>
              <w:left w:val="single" w:sz="4" w:space="0" w:color="auto"/>
              <w:bottom w:val="single" w:sz="4" w:space="0" w:color="auto"/>
              <w:right w:val="single" w:sz="4" w:space="0" w:color="auto"/>
            </w:tcBorders>
            <w:vAlign w:val="center"/>
            <w:hideMark/>
          </w:tcPr>
          <w:p w14:paraId="58FF38F5" w14:textId="48AD0019" w:rsidR="00664692" w:rsidRPr="00FB7E4D" w:rsidRDefault="00664692" w:rsidP="00664692">
            <w:pPr>
              <w:jc w:val="right"/>
              <w:rPr>
                <w:rFonts w:eastAsia="Calibri"/>
                <w:color w:val="000000"/>
                <w:sz w:val="18"/>
                <w:szCs w:val="18"/>
              </w:rPr>
            </w:pPr>
            <w:r w:rsidRPr="00FB7E4D">
              <w:rPr>
                <w:sz w:val="18"/>
                <w:szCs w:val="18"/>
              </w:rPr>
              <w:t>334</w:t>
            </w:r>
          </w:p>
        </w:tc>
        <w:tc>
          <w:tcPr>
            <w:tcW w:w="728" w:type="pct"/>
            <w:tcBorders>
              <w:top w:val="single" w:sz="4" w:space="0" w:color="auto"/>
              <w:left w:val="single" w:sz="4" w:space="0" w:color="auto"/>
              <w:bottom w:val="single" w:sz="4" w:space="0" w:color="auto"/>
              <w:right w:val="single" w:sz="4" w:space="0" w:color="auto"/>
            </w:tcBorders>
            <w:noWrap/>
            <w:vAlign w:val="center"/>
            <w:hideMark/>
          </w:tcPr>
          <w:p w14:paraId="5238EEB0" w14:textId="315153C0" w:rsidR="00664692" w:rsidRPr="00FB7E4D" w:rsidRDefault="00664692" w:rsidP="00664692">
            <w:pPr>
              <w:jc w:val="right"/>
              <w:rPr>
                <w:color w:val="000000"/>
                <w:sz w:val="18"/>
                <w:szCs w:val="18"/>
                <w:lang w:eastAsia="bs-Latn-BA"/>
              </w:rPr>
            </w:pPr>
            <w:r w:rsidRPr="00FB7E4D">
              <w:rPr>
                <w:sz w:val="18"/>
                <w:szCs w:val="18"/>
              </w:rPr>
              <w:t>26</w:t>
            </w:r>
          </w:p>
        </w:tc>
        <w:tc>
          <w:tcPr>
            <w:tcW w:w="567" w:type="pct"/>
            <w:tcBorders>
              <w:top w:val="single" w:sz="4" w:space="0" w:color="auto"/>
              <w:left w:val="single" w:sz="4" w:space="0" w:color="auto"/>
              <w:bottom w:val="single" w:sz="4" w:space="0" w:color="auto"/>
              <w:right w:val="single" w:sz="4" w:space="0" w:color="auto"/>
            </w:tcBorders>
            <w:noWrap/>
            <w:vAlign w:val="center"/>
            <w:hideMark/>
          </w:tcPr>
          <w:p w14:paraId="6D29AE0D" w14:textId="7442965C" w:rsidR="00664692" w:rsidRPr="00FB7E4D" w:rsidRDefault="00664692" w:rsidP="00664692">
            <w:pPr>
              <w:jc w:val="right"/>
              <w:rPr>
                <w:color w:val="000000"/>
                <w:sz w:val="18"/>
                <w:szCs w:val="18"/>
                <w:lang w:eastAsia="bs-Latn-BA"/>
              </w:rPr>
            </w:pPr>
            <w:r w:rsidRPr="00FB7E4D">
              <w:rPr>
                <w:sz w:val="18"/>
                <w:szCs w:val="18"/>
              </w:rPr>
              <w:t>231</w:t>
            </w:r>
          </w:p>
        </w:tc>
        <w:tc>
          <w:tcPr>
            <w:tcW w:w="629" w:type="pct"/>
            <w:tcBorders>
              <w:top w:val="single" w:sz="4" w:space="0" w:color="auto"/>
              <w:left w:val="single" w:sz="4" w:space="0" w:color="auto"/>
              <w:bottom w:val="single" w:sz="4" w:space="0" w:color="auto"/>
              <w:right w:val="single" w:sz="4" w:space="0" w:color="auto"/>
            </w:tcBorders>
            <w:vAlign w:val="center"/>
            <w:hideMark/>
          </w:tcPr>
          <w:p w14:paraId="730719F0" w14:textId="3033D43D" w:rsidR="00664692" w:rsidRPr="00FB7E4D" w:rsidRDefault="00664692" w:rsidP="00664692">
            <w:pPr>
              <w:jc w:val="right"/>
              <w:rPr>
                <w:rFonts w:eastAsia="Calibri"/>
                <w:color w:val="000000"/>
                <w:sz w:val="18"/>
                <w:szCs w:val="18"/>
              </w:rPr>
            </w:pPr>
            <w:r w:rsidRPr="00FB7E4D">
              <w:rPr>
                <w:sz w:val="18"/>
                <w:szCs w:val="18"/>
              </w:rPr>
              <w:t>-</w:t>
            </w:r>
          </w:p>
        </w:tc>
        <w:tc>
          <w:tcPr>
            <w:tcW w:w="340" w:type="pct"/>
            <w:tcBorders>
              <w:top w:val="single" w:sz="4" w:space="0" w:color="auto"/>
              <w:left w:val="single" w:sz="4" w:space="0" w:color="auto"/>
              <w:bottom w:val="single" w:sz="4" w:space="0" w:color="auto"/>
              <w:right w:val="single" w:sz="4" w:space="0" w:color="auto"/>
            </w:tcBorders>
            <w:vAlign w:val="center"/>
            <w:hideMark/>
          </w:tcPr>
          <w:p w14:paraId="727AF7B5" w14:textId="0C7AC05B" w:rsidR="00664692" w:rsidRPr="00FB7E4D" w:rsidRDefault="00664692" w:rsidP="00664692">
            <w:pPr>
              <w:jc w:val="right"/>
              <w:rPr>
                <w:rFonts w:eastAsia="Calibri"/>
                <w:color w:val="000000"/>
                <w:sz w:val="18"/>
                <w:szCs w:val="18"/>
              </w:rPr>
            </w:pPr>
            <w:r w:rsidRPr="00FB7E4D">
              <w:rPr>
                <w:sz w:val="18"/>
                <w:szCs w:val="18"/>
              </w:rPr>
              <w:t>-</w:t>
            </w:r>
          </w:p>
        </w:tc>
        <w:tc>
          <w:tcPr>
            <w:tcW w:w="577" w:type="pct"/>
            <w:tcBorders>
              <w:top w:val="single" w:sz="4" w:space="0" w:color="auto"/>
              <w:left w:val="single" w:sz="4" w:space="0" w:color="auto"/>
              <w:bottom w:val="single" w:sz="4" w:space="0" w:color="auto"/>
              <w:right w:val="single" w:sz="4" w:space="0" w:color="auto"/>
            </w:tcBorders>
            <w:vAlign w:val="center"/>
            <w:hideMark/>
          </w:tcPr>
          <w:p w14:paraId="727DCDC4" w14:textId="06753004" w:rsidR="00664692" w:rsidRPr="00FB7E4D" w:rsidRDefault="00664692" w:rsidP="00664692">
            <w:pPr>
              <w:jc w:val="right"/>
              <w:rPr>
                <w:b/>
                <w:color w:val="000000"/>
                <w:sz w:val="18"/>
                <w:szCs w:val="18"/>
                <w:lang w:eastAsia="bs-Latn-BA"/>
              </w:rPr>
            </w:pPr>
            <w:r w:rsidRPr="00FB7E4D">
              <w:rPr>
                <w:sz w:val="18"/>
                <w:szCs w:val="18"/>
              </w:rPr>
              <w:t>591</w:t>
            </w:r>
          </w:p>
        </w:tc>
      </w:tr>
      <w:tr w:rsidR="006D6580" w:rsidRPr="00FB7E4D" w14:paraId="508FDBA5" w14:textId="77777777" w:rsidTr="006D6580">
        <w:trPr>
          <w:trHeight w:val="14"/>
          <w:jc w:val="center"/>
        </w:trPr>
        <w:tc>
          <w:tcPr>
            <w:tcW w:w="1223"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7AB16B6C" w14:textId="377E6F71" w:rsidR="00664692" w:rsidRPr="00FB7E4D" w:rsidRDefault="00F04290" w:rsidP="00664692">
            <w:pPr>
              <w:rPr>
                <w:b/>
                <w:bCs/>
                <w:color w:val="000000"/>
                <w:sz w:val="18"/>
                <w:szCs w:val="18"/>
                <w:lang w:eastAsia="bs-Latn-BA"/>
              </w:rPr>
            </w:pPr>
            <w:r w:rsidRPr="00FB7E4D">
              <w:rPr>
                <w:rFonts w:eastAsia="Calibri"/>
                <w:b/>
                <w:bCs/>
                <w:color w:val="000000"/>
                <w:sz w:val="18"/>
                <w:szCs w:val="18"/>
              </w:rPr>
              <w:t>Зграде</w:t>
            </w:r>
            <w:r w:rsidR="00664692" w:rsidRPr="00FB7E4D">
              <w:rPr>
                <w:rFonts w:eastAsia="Calibri"/>
                <w:b/>
                <w:bCs/>
                <w:color w:val="000000"/>
                <w:sz w:val="18"/>
                <w:szCs w:val="18"/>
              </w:rPr>
              <w:t xml:space="preserve"> </w:t>
            </w:r>
            <w:r w:rsidRPr="00FB7E4D">
              <w:rPr>
                <w:rFonts w:eastAsia="Calibri"/>
                <w:b/>
                <w:bCs/>
                <w:color w:val="000000"/>
                <w:sz w:val="18"/>
                <w:szCs w:val="18"/>
              </w:rPr>
              <w:t>које</w:t>
            </w:r>
            <w:r w:rsidR="00664692" w:rsidRPr="00FB7E4D">
              <w:rPr>
                <w:rFonts w:eastAsia="Calibri"/>
                <w:b/>
                <w:bCs/>
                <w:color w:val="000000"/>
                <w:sz w:val="18"/>
                <w:szCs w:val="18"/>
              </w:rPr>
              <w:t xml:space="preserve"> </w:t>
            </w:r>
            <w:r w:rsidRPr="00FB7E4D">
              <w:rPr>
                <w:rFonts w:eastAsia="Calibri"/>
                <w:b/>
                <w:bCs/>
                <w:color w:val="000000"/>
                <w:sz w:val="18"/>
                <w:szCs w:val="18"/>
              </w:rPr>
              <w:t>нису</w:t>
            </w:r>
            <w:r w:rsidR="00664692" w:rsidRPr="00FB7E4D">
              <w:rPr>
                <w:rFonts w:eastAsia="Calibri"/>
                <w:b/>
                <w:bCs/>
                <w:color w:val="000000"/>
                <w:sz w:val="18"/>
                <w:szCs w:val="18"/>
              </w:rPr>
              <w:t xml:space="preserve"> </w:t>
            </w:r>
            <w:r w:rsidRPr="00FB7E4D">
              <w:rPr>
                <w:rFonts w:eastAsia="Calibri"/>
                <w:b/>
                <w:bCs/>
                <w:color w:val="000000"/>
                <w:sz w:val="18"/>
                <w:szCs w:val="18"/>
              </w:rPr>
              <w:t>у</w:t>
            </w:r>
            <w:r w:rsidR="00664692" w:rsidRPr="00FB7E4D">
              <w:rPr>
                <w:rFonts w:eastAsia="Calibri"/>
                <w:b/>
                <w:bCs/>
                <w:color w:val="000000"/>
                <w:sz w:val="18"/>
                <w:szCs w:val="18"/>
              </w:rPr>
              <w:t xml:space="preserve"> </w:t>
            </w:r>
            <w:r w:rsidRPr="00FB7E4D">
              <w:rPr>
                <w:rFonts w:eastAsia="Calibri"/>
                <w:b/>
                <w:bCs/>
                <w:color w:val="000000"/>
                <w:sz w:val="18"/>
                <w:szCs w:val="18"/>
              </w:rPr>
              <w:t>власништву</w:t>
            </w:r>
            <w:r w:rsidR="00664692" w:rsidRPr="00FB7E4D">
              <w:rPr>
                <w:rFonts w:eastAsia="Calibri"/>
                <w:b/>
                <w:bCs/>
                <w:color w:val="000000"/>
                <w:sz w:val="18"/>
                <w:szCs w:val="18"/>
              </w:rPr>
              <w:t xml:space="preserve"> </w:t>
            </w:r>
            <w:r w:rsidRPr="00FB7E4D">
              <w:rPr>
                <w:rFonts w:eastAsia="Calibri"/>
                <w:b/>
                <w:bCs/>
                <w:color w:val="000000"/>
                <w:sz w:val="18"/>
                <w:szCs w:val="18"/>
              </w:rPr>
              <w:t>Оп</w:t>
            </w:r>
            <w:r w:rsidR="003B354C" w:rsidRPr="00FB7E4D">
              <w:rPr>
                <w:rFonts w:eastAsia="Calibri"/>
                <w:b/>
                <w:bCs/>
                <w:color w:val="000000"/>
                <w:sz w:val="18"/>
                <w:szCs w:val="18"/>
              </w:rPr>
              <w:t>шт</w:t>
            </w:r>
            <w:r w:rsidRPr="00FB7E4D">
              <w:rPr>
                <w:rFonts w:eastAsia="Calibri"/>
                <w:b/>
                <w:bCs/>
                <w:color w:val="000000"/>
                <w:sz w:val="18"/>
                <w:szCs w:val="18"/>
              </w:rPr>
              <w:t>ине</w:t>
            </w:r>
          </w:p>
        </w:tc>
        <w:tc>
          <w:tcPr>
            <w:tcW w:w="936" w:type="pct"/>
            <w:tcBorders>
              <w:top w:val="single" w:sz="4" w:space="0" w:color="auto"/>
              <w:left w:val="single" w:sz="4" w:space="0" w:color="auto"/>
              <w:bottom w:val="single" w:sz="4" w:space="0" w:color="auto"/>
              <w:right w:val="single" w:sz="4" w:space="0" w:color="auto"/>
            </w:tcBorders>
            <w:vAlign w:val="center"/>
            <w:hideMark/>
          </w:tcPr>
          <w:p w14:paraId="03731077" w14:textId="55093707" w:rsidR="00664692" w:rsidRPr="00FB7E4D" w:rsidRDefault="00664692" w:rsidP="00664692">
            <w:pPr>
              <w:jc w:val="right"/>
              <w:rPr>
                <w:rFonts w:eastAsia="Calibri"/>
                <w:color w:val="000000"/>
                <w:sz w:val="18"/>
                <w:szCs w:val="18"/>
              </w:rPr>
            </w:pPr>
            <w:r w:rsidRPr="00FB7E4D">
              <w:rPr>
                <w:sz w:val="18"/>
                <w:szCs w:val="18"/>
              </w:rPr>
              <w:t>312</w:t>
            </w:r>
          </w:p>
        </w:tc>
        <w:tc>
          <w:tcPr>
            <w:tcW w:w="728" w:type="pct"/>
            <w:tcBorders>
              <w:top w:val="single" w:sz="4" w:space="0" w:color="auto"/>
              <w:left w:val="single" w:sz="4" w:space="0" w:color="auto"/>
              <w:bottom w:val="single" w:sz="4" w:space="0" w:color="auto"/>
              <w:right w:val="single" w:sz="4" w:space="0" w:color="auto"/>
            </w:tcBorders>
            <w:noWrap/>
            <w:vAlign w:val="center"/>
            <w:hideMark/>
          </w:tcPr>
          <w:p w14:paraId="704B4D04" w14:textId="1E0B9145" w:rsidR="00664692" w:rsidRPr="00FB7E4D" w:rsidRDefault="00664692" w:rsidP="00664692">
            <w:pPr>
              <w:jc w:val="right"/>
              <w:rPr>
                <w:color w:val="000000"/>
                <w:sz w:val="18"/>
                <w:szCs w:val="18"/>
                <w:lang w:eastAsia="bs-Latn-BA"/>
              </w:rPr>
            </w:pPr>
            <w:r w:rsidRPr="00FB7E4D">
              <w:rPr>
                <w:sz w:val="18"/>
                <w:szCs w:val="18"/>
              </w:rPr>
              <w:t>71</w:t>
            </w:r>
          </w:p>
        </w:tc>
        <w:tc>
          <w:tcPr>
            <w:tcW w:w="567" w:type="pct"/>
            <w:tcBorders>
              <w:top w:val="single" w:sz="4" w:space="0" w:color="auto"/>
              <w:left w:val="single" w:sz="4" w:space="0" w:color="auto"/>
              <w:bottom w:val="single" w:sz="4" w:space="0" w:color="auto"/>
              <w:right w:val="single" w:sz="4" w:space="0" w:color="auto"/>
            </w:tcBorders>
            <w:noWrap/>
            <w:vAlign w:val="center"/>
            <w:hideMark/>
          </w:tcPr>
          <w:p w14:paraId="13D67D9B" w14:textId="4690CFE8" w:rsidR="00664692" w:rsidRPr="00FB7E4D" w:rsidRDefault="00664692" w:rsidP="00664692">
            <w:pPr>
              <w:jc w:val="right"/>
              <w:rPr>
                <w:color w:val="000000"/>
                <w:sz w:val="18"/>
                <w:szCs w:val="18"/>
                <w:lang w:eastAsia="bs-Latn-BA"/>
              </w:rPr>
            </w:pPr>
            <w:r w:rsidRPr="00FB7E4D">
              <w:rPr>
                <w:sz w:val="18"/>
                <w:szCs w:val="18"/>
              </w:rPr>
              <w:t>-</w:t>
            </w:r>
          </w:p>
        </w:tc>
        <w:tc>
          <w:tcPr>
            <w:tcW w:w="629" w:type="pct"/>
            <w:tcBorders>
              <w:top w:val="single" w:sz="4" w:space="0" w:color="auto"/>
              <w:left w:val="single" w:sz="4" w:space="0" w:color="auto"/>
              <w:bottom w:val="single" w:sz="4" w:space="0" w:color="auto"/>
              <w:right w:val="single" w:sz="4" w:space="0" w:color="auto"/>
            </w:tcBorders>
            <w:vAlign w:val="center"/>
            <w:hideMark/>
          </w:tcPr>
          <w:p w14:paraId="269D4D32" w14:textId="7CB19A27" w:rsidR="00664692" w:rsidRPr="00FB7E4D" w:rsidRDefault="00664692" w:rsidP="00664692">
            <w:pPr>
              <w:jc w:val="right"/>
              <w:rPr>
                <w:rFonts w:eastAsia="Calibri"/>
                <w:color w:val="000000"/>
                <w:sz w:val="18"/>
                <w:szCs w:val="18"/>
              </w:rPr>
            </w:pPr>
            <w:r w:rsidRPr="00FB7E4D">
              <w:rPr>
                <w:sz w:val="18"/>
                <w:szCs w:val="18"/>
              </w:rPr>
              <w:t>-</w:t>
            </w:r>
          </w:p>
        </w:tc>
        <w:tc>
          <w:tcPr>
            <w:tcW w:w="340" w:type="pct"/>
            <w:tcBorders>
              <w:top w:val="single" w:sz="4" w:space="0" w:color="auto"/>
              <w:left w:val="single" w:sz="4" w:space="0" w:color="auto"/>
              <w:bottom w:val="single" w:sz="4" w:space="0" w:color="auto"/>
              <w:right w:val="single" w:sz="4" w:space="0" w:color="auto"/>
            </w:tcBorders>
            <w:vAlign w:val="center"/>
            <w:hideMark/>
          </w:tcPr>
          <w:p w14:paraId="7BA73F3E" w14:textId="510A2DC0" w:rsidR="00664692" w:rsidRPr="00FB7E4D" w:rsidRDefault="00664692" w:rsidP="00664692">
            <w:pPr>
              <w:jc w:val="right"/>
              <w:rPr>
                <w:rFonts w:eastAsia="Calibri"/>
                <w:color w:val="000000"/>
                <w:sz w:val="18"/>
                <w:szCs w:val="18"/>
              </w:rPr>
            </w:pPr>
            <w:r w:rsidRPr="00FB7E4D">
              <w:rPr>
                <w:sz w:val="18"/>
                <w:szCs w:val="18"/>
              </w:rPr>
              <w:t>-</w:t>
            </w:r>
          </w:p>
        </w:tc>
        <w:tc>
          <w:tcPr>
            <w:tcW w:w="577" w:type="pct"/>
            <w:tcBorders>
              <w:top w:val="single" w:sz="4" w:space="0" w:color="auto"/>
              <w:left w:val="single" w:sz="4" w:space="0" w:color="auto"/>
              <w:bottom w:val="single" w:sz="4" w:space="0" w:color="auto"/>
              <w:right w:val="single" w:sz="4" w:space="0" w:color="auto"/>
            </w:tcBorders>
            <w:vAlign w:val="center"/>
            <w:hideMark/>
          </w:tcPr>
          <w:p w14:paraId="5A3223AF" w14:textId="5E7FC59D" w:rsidR="00664692" w:rsidRPr="00FB7E4D" w:rsidRDefault="00664692" w:rsidP="00664692">
            <w:pPr>
              <w:jc w:val="right"/>
              <w:rPr>
                <w:b/>
                <w:color w:val="000000"/>
                <w:sz w:val="18"/>
                <w:szCs w:val="18"/>
                <w:lang w:eastAsia="bs-Latn-BA"/>
              </w:rPr>
            </w:pPr>
            <w:r w:rsidRPr="00FB7E4D">
              <w:rPr>
                <w:sz w:val="18"/>
                <w:szCs w:val="18"/>
              </w:rPr>
              <w:t>383</w:t>
            </w:r>
          </w:p>
        </w:tc>
      </w:tr>
      <w:tr w:rsidR="006D6580" w:rsidRPr="00FB7E4D" w14:paraId="2C8EFE07" w14:textId="77777777" w:rsidTr="006D6580">
        <w:trPr>
          <w:trHeight w:val="14"/>
          <w:jc w:val="center"/>
        </w:trPr>
        <w:tc>
          <w:tcPr>
            <w:tcW w:w="1223"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39EA386F" w14:textId="14DF01AE" w:rsidR="00664692" w:rsidRPr="00FB7E4D" w:rsidRDefault="00F04290" w:rsidP="00664692">
            <w:pPr>
              <w:rPr>
                <w:rFonts w:eastAsia="Calibri"/>
                <w:b/>
                <w:bCs/>
                <w:color w:val="000000"/>
                <w:sz w:val="18"/>
                <w:szCs w:val="18"/>
              </w:rPr>
            </w:pPr>
            <w:r w:rsidRPr="00FB7E4D">
              <w:rPr>
                <w:rFonts w:eastAsia="Calibri"/>
                <w:b/>
                <w:bCs/>
                <w:color w:val="000000"/>
                <w:sz w:val="18"/>
                <w:szCs w:val="18"/>
              </w:rPr>
              <w:t>Стамбени</w:t>
            </w:r>
            <w:r w:rsidR="00664692" w:rsidRPr="00FB7E4D">
              <w:rPr>
                <w:rFonts w:eastAsia="Calibri"/>
                <w:b/>
                <w:bCs/>
                <w:color w:val="000000"/>
                <w:sz w:val="18"/>
                <w:szCs w:val="18"/>
              </w:rPr>
              <w:t xml:space="preserve"> </w:t>
            </w:r>
          </w:p>
          <w:p w14:paraId="6983DEF3" w14:textId="232C1156" w:rsidR="00664692" w:rsidRPr="00FB7E4D" w:rsidRDefault="00F04290" w:rsidP="00664692">
            <w:pPr>
              <w:rPr>
                <w:b/>
                <w:bCs/>
                <w:color w:val="000000"/>
                <w:sz w:val="18"/>
                <w:szCs w:val="18"/>
                <w:lang w:eastAsia="bs-Latn-BA"/>
              </w:rPr>
            </w:pPr>
            <w:r w:rsidRPr="00FB7E4D">
              <w:rPr>
                <w:rFonts w:eastAsia="Calibri"/>
                <w:b/>
                <w:bCs/>
                <w:color w:val="000000"/>
                <w:sz w:val="18"/>
                <w:szCs w:val="18"/>
              </w:rPr>
              <w:t>сектор</w:t>
            </w:r>
          </w:p>
        </w:tc>
        <w:tc>
          <w:tcPr>
            <w:tcW w:w="936" w:type="pct"/>
            <w:tcBorders>
              <w:top w:val="single" w:sz="4" w:space="0" w:color="auto"/>
              <w:left w:val="single" w:sz="4" w:space="0" w:color="auto"/>
              <w:bottom w:val="single" w:sz="4" w:space="0" w:color="auto"/>
              <w:right w:val="single" w:sz="4" w:space="0" w:color="auto"/>
            </w:tcBorders>
            <w:vAlign w:val="center"/>
            <w:hideMark/>
          </w:tcPr>
          <w:p w14:paraId="030D0E50" w14:textId="31993914" w:rsidR="00664692" w:rsidRPr="00FB7E4D" w:rsidRDefault="00664692" w:rsidP="00664692">
            <w:pPr>
              <w:jc w:val="right"/>
              <w:rPr>
                <w:rFonts w:eastAsia="Calibri"/>
                <w:color w:val="000000"/>
                <w:sz w:val="18"/>
                <w:szCs w:val="18"/>
              </w:rPr>
            </w:pPr>
            <w:r w:rsidRPr="00FB7E4D">
              <w:rPr>
                <w:sz w:val="18"/>
                <w:szCs w:val="18"/>
              </w:rPr>
              <w:t>13.419</w:t>
            </w:r>
          </w:p>
        </w:tc>
        <w:tc>
          <w:tcPr>
            <w:tcW w:w="728" w:type="pct"/>
            <w:tcBorders>
              <w:top w:val="single" w:sz="4" w:space="0" w:color="auto"/>
              <w:left w:val="single" w:sz="4" w:space="0" w:color="auto"/>
              <w:bottom w:val="single" w:sz="4" w:space="0" w:color="auto"/>
              <w:right w:val="single" w:sz="4" w:space="0" w:color="auto"/>
            </w:tcBorders>
            <w:noWrap/>
            <w:vAlign w:val="center"/>
            <w:hideMark/>
          </w:tcPr>
          <w:p w14:paraId="26EAB41C" w14:textId="5F9F882C" w:rsidR="00664692" w:rsidRPr="00FB7E4D" w:rsidRDefault="00664692" w:rsidP="00664692">
            <w:pPr>
              <w:jc w:val="right"/>
              <w:rPr>
                <w:color w:val="000000"/>
                <w:sz w:val="18"/>
                <w:szCs w:val="18"/>
                <w:lang w:eastAsia="bs-Latn-BA"/>
              </w:rPr>
            </w:pPr>
            <w:r w:rsidRPr="00FB7E4D">
              <w:rPr>
                <w:sz w:val="18"/>
                <w:szCs w:val="18"/>
              </w:rPr>
              <w:t>430</w:t>
            </w:r>
          </w:p>
        </w:tc>
        <w:tc>
          <w:tcPr>
            <w:tcW w:w="567" w:type="pct"/>
            <w:tcBorders>
              <w:top w:val="single" w:sz="4" w:space="0" w:color="auto"/>
              <w:left w:val="single" w:sz="4" w:space="0" w:color="auto"/>
              <w:bottom w:val="single" w:sz="4" w:space="0" w:color="auto"/>
              <w:right w:val="single" w:sz="4" w:space="0" w:color="auto"/>
            </w:tcBorders>
            <w:noWrap/>
            <w:vAlign w:val="center"/>
            <w:hideMark/>
          </w:tcPr>
          <w:p w14:paraId="150C4DA0" w14:textId="4ED2FE5F" w:rsidR="00664692" w:rsidRPr="00FB7E4D" w:rsidRDefault="00664692" w:rsidP="00664692">
            <w:pPr>
              <w:jc w:val="right"/>
              <w:rPr>
                <w:color w:val="000000"/>
                <w:sz w:val="18"/>
                <w:szCs w:val="18"/>
                <w:lang w:eastAsia="bs-Latn-BA"/>
              </w:rPr>
            </w:pPr>
            <w:r w:rsidRPr="00FB7E4D">
              <w:rPr>
                <w:sz w:val="18"/>
                <w:szCs w:val="18"/>
              </w:rPr>
              <w:t>44</w:t>
            </w:r>
          </w:p>
        </w:tc>
        <w:tc>
          <w:tcPr>
            <w:tcW w:w="629" w:type="pct"/>
            <w:tcBorders>
              <w:top w:val="single" w:sz="4" w:space="0" w:color="auto"/>
              <w:left w:val="single" w:sz="4" w:space="0" w:color="auto"/>
              <w:bottom w:val="single" w:sz="4" w:space="0" w:color="auto"/>
              <w:right w:val="single" w:sz="4" w:space="0" w:color="auto"/>
            </w:tcBorders>
            <w:vAlign w:val="center"/>
            <w:hideMark/>
          </w:tcPr>
          <w:p w14:paraId="140AA721" w14:textId="29442EF8" w:rsidR="00664692" w:rsidRPr="00FB7E4D" w:rsidRDefault="00664692" w:rsidP="00664692">
            <w:pPr>
              <w:jc w:val="right"/>
              <w:rPr>
                <w:rFonts w:eastAsia="Calibri"/>
                <w:color w:val="000000"/>
                <w:sz w:val="18"/>
                <w:szCs w:val="18"/>
              </w:rPr>
            </w:pPr>
            <w:r w:rsidRPr="00FB7E4D">
              <w:rPr>
                <w:sz w:val="18"/>
                <w:szCs w:val="18"/>
              </w:rPr>
              <w:t>347</w:t>
            </w:r>
          </w:p>
        </w:tc>
        <w:tc>
          <w:tcPr>
            <w:tcW w:w="340" w:type="pct"/>
            <w:tcBorders>
              <w:top w:val="single" w:sz="4" w:space="0" w:color="auto"/>
              <w:left w:val="single" w:sz="4" w:space="0" w:color="auto"/>
              <w:bottom w:val="single" w:sz="4" w:space="0" w:color="auto"/>
              <w:right w:val="single" w:sz="4" w:space="0" w:color="auto"/>
            </w:tcBorders>
            <w:vAlign w:val="center"/>
            <w:hideMark/>
          </w:tcPr>
          <w:p w14:paraId="77BA52B5" w14:textId="5EDDF641" w:rsidR="00664692" w:rsidRPr="00FB7E4D" w:rsidRDefault="00664692" w:rsidP="00664692">
            <w:pPr>
              <w:jc w:val="right"/>
              <w:rPr>
                <w:rFonts w:eastAsia="Calibri"/>
                <w:color w:val="000000"/>
                <w:sz w:val="18"/>
                <w:szCs w:val="18"/>
              </w:rPr>
            </w:pPr>
            <w:r w:rsidRPr="00FB7E4D">
              <w:rPr>
                <w:sz w:val="18"/>
                <w:szCs w:val="18"/>
              </w:rPr>
              <w:t>-</w:t>
            </w:r>
          </w:p>
        </w:tc>
        <w:tc>
          <w:tcPr>
            <w:tcW w:w="577" w:type="pct"/>
            <w:tcBorders>
              <w:top w:val="single" w:sz="4" w:space="0" w:color="auto"/>
              <w:left w:val="single" w:sz="4" w:space="0" w:color="auto"/>
              <w:bottom w:val="single" w:sz="4" w:space="0" w:color="auto"/>
              <w:right w:val="single" w:sz="4" w:space="0" w:color="auto"/>
            </w:tcBorders>
            <w:vAlign w:val="center"/>
            <w:hideMark/>
          </w:tcPr>
          <w:p w14:paraId="4203F306" w14:textId="3275EB3E" w:rsidR="00664692" w:rsidRPr="00FB7E4D" w:rsidRDefault="00664692" w:rsidP="00664692">
            <w:pPr>
              <w:jc w:val="right"/>
              <w:rPr>
                <w:b/>
                <w:color w:val="000000"/>
                <w:sz w:val="18"/>
                <w:szCs w:val="18"/>
                <w:lang w:eastAsia="bs-Latn-BA"/>
              </w:rPr>
            </w:pPr>
            <w:r w:rsidRPr="00FB7E4D">
              <w:rPr>
                <w:sz w:val="18"/>
                <w:szCs w:val="18"/>
              </w:rPr>
              <w:t>14.241</w:t>
            </w:r>
          </w:p>
        </w:tc>
      </w:tr>
      <w:tr w:rsidR="006D6580" w:rsidRPr="00FB7E4D" w14:paraId="4567FF08" w14:textId="77777777" w:rsidTr="006D6580">
        <w:trPr>
          <w:trHeight w:val="432"/>
          <w:jc w:val="center"/>
        </w:trPr>
        <w:tc>
          <w:tcPr>
            <w:tcW w:w="1223"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04B42C03" w14:textId="18D4EDDE" w:rsidR="00664692" w:rsidRPr="00FB7E4D" w:rsidRDefault="00F04290" w:rsidP="00664692">
            <w:pPr>
              <w:rPr>
                <w:b/>
                <w:bCs/>
                <w:sz w:val="18"/>
                <w:szCs w:val="18"/>
                <w:lang w:eastAsia="bs-Latn-BA"/>
              </w:rPr>
            </w:pPr>
            <w:r w:rsidRPr="00FB7E4D">
              <w:rPr>
                <w:b/>
                <w:bCs/>
                <w:sz w:val="18"/>
                <w:szCs w:val="18"/>
                <w:lang w:eastAsia="bs-Latn-BA"/>
              </w:rPr>
              <w:t>Укупно</w:t>
            </w:r>
          </w:p>
        </w:tc>
        <w:tc>
          <w:tcPr>
            <w:tcW w:w="936" w:type="pct"/>
            <w:tcBorders>
              <w:top w:val="single" w:sz="4" w:space="0" w:color="auto"/>
              <w:left w:val="single" w:sz="4" w:space="0" w:color="auto"/>
              <w:bottom w:val="single" w:sz="4" w:space="0" w:color="auto"/>
              <w:right w:val="single" w:sz="4" w:space="0" w:color="auto"/>
            </w:tcBorders>
            <w:vAlign w:val="center"/>
            <w:hideMark/>
          </w:tcPr>
          <w:p w14:paraId="0F091DEC" w14:textId="28AEF9B0" w:rsidR="00664692" w:rsidRPr="00FB7E4D" w:rsidRDefault="00664692" w:rsidP="00664692">
            <w:pPr>
              <w:jc w:val="right"/>
              <w:rPr>
                <w:rFonts w:eastAsia="Calibri"/>
                <w:b/>
                <w:color w:val="000000"/>
                <w:sz w:val="18"/>
                <w:szCs w:val="18"/>
              </w:rPr>
            </w:pPr>
            <w:r w:rsidRPr="00FB7E4D">
              <w:rPr>
                <w:sz w:val="18"/>
                <w:szCs w:val="18"/>
              </w:rPr>
              <w:t>14.065</w:t>
            </w:r>
          </w:p>
        </w:tc>
        <w:tc>
          <w:tcPr>
            <w:tcW w:w="728" w:type="pct"/>
            <w:tcBorders>
              <w:top w:val="single" w:sz="4" w:space="0" w:color="auto"/>
              <w:left w:val="single" w:sz="4" w:space="0" w:color="auto"/>
              <w:bottom w:val="single" w:sz="4" w:space="0" w:color="auto"/>
              <w:right w:val="single" w:sz="4" w:space="0" w:color="auto"/>
            </w:tcBorders>
            <w:noWrap/>
            <w:vAlign w:val="center"/>
            <w:hideMark/>
          </w:tcPr>
          <w:p w14:paraId="6BCDAE5D" w14:textId="2D2E86F9" w:rsidR="00664692" w:rsidRPr="00FB7E4D" w:rsidRDefault="00664692" w:rsidP="00664692">
            <w:pPr>
              <w:jc w:val="right"/>
              <w:rPr>
                <w:b/>
                <w:color w:val="000000"/>
                <w:sz w:val="18"/>
                <w:szCs w:val="18"/>
                <w:lang w:eastAsia="bs-Latn-BA"/>
              </w:rPr>
            </w:pPr>
            <w:r w:rsidRPr="00FB7E4D">
              <w:rPr>
                <w:sz w:val="18"/>
                <w:szCs w:val="18"/>
              </w:rPr>
              <w:t>527</w:t>
            </w:r>
          </w:p>
        </w:tc>
        <w:tc>
          <w:tcPr>
            <w:tcW w:w="567" w:type="pct"/>
            <w:tcBorders>
              <w:top w:val="single" w:sz="4" w:space="0" w:color="auto"/>
              <w:left w:val="single" w:sz="4" w:space="0" w:color="auto"/>
              <w:bottom w:val="single" w:sz="4" w:space="0" w:color="auto"/>
              <w:right w:val="single" w:sz="4" w:space="0" w:color="auto"/>
            </w:tcBorders>
            <w:noWrap/>
            <w:vAlign w:val="center"/>
            <w:hideMark/>
          </w:tcPr>
          <w:p w14:paraId="4CA71880" w14:textId="268401ED" w:rsidR="00664692" w:rsidRPr="00FB7E4D" w:rsidRDefault="00664692" w:rsidP="00664692">
            <w:pPr>
              <w:jc w:val="right"/>
              <w:rPr>
                <w:b/>
                <w:color w:val="000000"/>
                <w:sz w:val="18"/>
                <w:szCs w:val="18"/>
                <w:lang w:eastAsia="bs-Latn-BA"/>
              </w:rPr>
            </w:pPr>
            <w:r w:rsidRPr="00FB7E4D">
              <w:rPr>
                <w:sz w:val="18"/>
                <w:szCs w:val="18"/>
              </w:rPr>
              <w:t>275</w:t>
            </w:r>
          </w:p>
        </w:tc>
        <w:tc>
          <w:tcPr>
            <w:tcW w:w="629" w:type="pct"/>
            <w:tcBorders>
              <w:top w:val="single" w:sz="4" w:space="0" w:color="auto"/>
              <w:left w:val="single" w:sz="4" w:space="0" w:color="auto"/>
              <w:bottom w:val="single" w:sz="4" w:space="0" w:color="auto"/>
              <w:right w:val="single" w:sz="4" w:space="0" w:color="auto"/>
            </w:tcBorders>
            <w:vAlign w:val="center"/>
            <w:hideMark/>
          </w:tcPr>
          <w:p w14:paraId="4163C3F0" w14:textId="7218F35F" w:rsidR="00664692" w:rsidRPr="00FB7E4D" w:rsidRDefault="00664692" w:rsidP="00664692">
            <w:pPr>
              <w:jc w:val="right"/>
              <w:rPr>
                <w:rFonts w:eastAsia="Calibri"/>
                <w:b/>
                <w:color w:val="000000"/>
                <w:sz w:val="18"/>
                <w:szCs w:val="18"/>
              </w:rPr>
            </w:pPr>
            <w:r w:rsidRPr="00FB7E4D">
              <w:rPr>
                <w:sz w:val="18"/>
                <w:szCs w:val="18"/>
              </w:rPr>
              <w:t>347</w:t>
            </w:r>
          </w:p>
        </w:tc>
        <w:tc>
          <w:tcPr>
            <w:tcW w:w="340" w:type="pct"/>
            <w:tcBorders>
              <w:top w:val="single" w:sz="4" w:space="0" w:color="auto"/>
              <w:left w:val="single" w:sz="4" w:space="0" w:color="auto"/>
              <w:bottom w:val="single" w:sz="4" w:space="0" w:color="auto"/>
              <w:right w:val="single" w:sz="4" w:space="0" w:color="auto"/>
            </w:tcBorders>
            <w:vAlign w:val="center"/>
            <w:hideMark/>
          </w:tcPr>
          <w:p w14:paraId="2B609512" w14:textId="3DCBD5DF" w:rsidR="00664692" w:rsidRPr="00FB7E4D" w:rsidRDefault="00664692" w:rsidP="00664692">
            <w:pPr>
              <w:jc w:val="right"/>
              <w:rPr>
                <w:rFonts w:eastAsia="Calibri"/>
                <w:b/>
                <w:color w:val="000000"/>
                <w:sz w:val="18"/>
                <w:szCs w:val="18"/>
              </w:rPr>
            </w:pPr>
            <w:r w:rsidRPr="00FB7E4D">
              <w:rPr>
                <w:sz w:val="18"/>
                <w:szCs w:val="18"/>
              </w:rPr>
              <w:t>-</w:t>
            </w:r>
          </w:p>
        </w:tc>
        <w:tc>
          <w:tcPr>
            <w:tcW w:w="577" w:type="pct"/>
            <w:tcBorders>
              <w:top w:val="single" w:sz="4" w:space="0" w:color="auto"/>
              <w:left w:val="single" w:sz="4" w:space="0" w:color="auto"/>
              <w:bottom w:val="single" w:sz="4" w:space="0" w:color="auto"/>
              <w:right w:val="single" w:sz="4" w:space="0" w:color="auto"/>
            </w:tcBorders>
            <w:vAlign w:val="center"/>
            <w:hideMark/>
          </w:tcPr>
          <w:p w14:paraId="3343A6EF" w14:textId="44797837" w:rsidR="00664692" w:rsidRPr="00FB7E4D" w:rsidRDefault="00664692" w:rsidP="00664692">
            <w:pPr>
              <w:jc w:val="right"/>
              <w:rPr>
                <w:b/>
                <w:color w:val="000000"/>
                <w:sz w:val="18"/>
                <w:szCs w:val="18"/>
                <w:lang w:eastAsia="bs-Latn-BA"/>
              </w:rPr>
            </w:pPr>
            <w:r w:rsidRPr="00FB7E4D">
              <w:rPr>
                <w:sz w:val="18"/>
                <w:szCs w:val="18"/>
              </w:rPr>
              <w:t>15.214</w:t>
            </w:r>
          </w:p>
        </w:tc>
      </w:tr>
      <w:bookmarkEnd w:id="189"/>
      <w:bookmarkEnd w:id="190"/>
    </w:tbl>
    <w:p w14:paraId="08CFFF33" w14:textId="77777777" w:rsidR="00664692" w:rsidRPr="00FB7E4D" w:rsidRDefault="00664692" w:rsidP="00C03842">
      <w:pPr>
        <w:spacing w:line="276" w:lineRule="auto"/>
        <w:rPr>
          <w:rFonts w:eastAsia="Calibri"/>
          <w:color w:val="000000"/>
          <w:lang w:eastAsia="hr-HR"/>
        </w:rPr>
      </w:pPr>
    </w:p>
    <w:p w14:paraId="41AFB870" w14:textId="3C06FB97" w:rsidR="00C03842" w:rsidRPr="00FB7E4D" w:rsidRDefault="00F04290" w:rsidP="005A22F1">
      <w:pPr>
        <w:jc w:val="both"/>
        <w:rPr>
          <w:vertAlign w:val="subscript"/>
        </w:rPr>
      </w:pPr>
      <w:r w:rsidRPr="00FB7E4D">
        <w:rPr>
          <w:rFonts w:eastAsia="Calibri"/>
          <w:color w:val="000000"/>
          <w:lang w:eastAsia="hr-HR"/>
        </w:rPr>
        <w:t>У</w:t>
      </w:r>
      <w:r w:rsidR="00664692" w:rsidRPr="00FB7E4D">
        <w:rPr>
          <w:rFonts w:eastAsia="Calibri"/>
          <w:color w:val="000000"/>
          <w:lang w:eastAsia="hr-HR"/>
        </w:rPr>
        <w:t xml:space="preserve"> </w:t>
      </w:r>
      <w:r w:rsidRPr="00FB7E4D">
        <w:rPr>
          <w:rFonts w:eastAsia="Calibri"/>
          <w:color w:val="000000"/>
          <w:lang w:eastAsia="hr-HR"/>
        </w:rPr>
        <w:t>сектору</w:t>
      </w:r>
      <w:r w:rsidR="00664692" w:rsidRPr="00FB7E4D">
        <w:rPr>
          <w:rFonts w:eastAsia="Calibri"/>
          <w:color w:val="000000"/>
          <w:lang w:eastAsia="hr-HR"/>
        </w:rPr>
        <w:t xml:space="preserve"> </w:t>
      </w:r>
      <w:r w:rsidRPr="00FB7E4D">
        <w:rPr>
          <w:rFonts w:eastAsia="Calibri"/>
          <w:color w:val="000000"/>
          <w:lang w:eastAsia="hr-HR"/>
        </w:rPr>
        <w:t>зградарства</w:t>
      </w:r>
      <w:r w:rsidR="00664692" w:rsidRPr="00FB7E4D">
        <w:rPr>
          <w:rFonts w:eastAsia="Calibri"/>
          <w:color w:val="000000"/>
          <w:lang w:eastAsia="hr-HR"/>
        </w:rPr>
        <w:t xml:space="preserve">, </w:t>
      </w:r>
      <w:r w:rsidRPr="00FB7E4D">
        <w:rPr>
          <w:rFonts w:eastAsia="Calibri"/>
          <w:color w:val="000000"/>
          <w:lang w:eastAsia="hr-HR"/>
        </w:rPr>
        <w:t>највећи</w:t>
      </w:r>
      <w:r w:rsidR="00664692" w:rsidRPr="00FB7E4D">
        <w:rPr>
          <w:rFonts w:eastAsia="Calibri"/>
          <w:color w:val="000000"/>
          <w:lang w:eastAsia="hr-HR"/>
        </w:rPr>
        <w:t xml:space="preserve"> </w:t>
      </w:r>
      <w:r w:rsidRPr="00FB7E4D">
        <w:rPr>
          <w:rFonts w:eastAsia="Calibri"/>
          <w:color w:val="000000"/>
          <w:lang w:eastAsia="hr-HR"/>
        </w:rPr>
        <w:t>удио</w:t>
      </w:r>
      <w:r w:rsidR="00664692" w:rsidRPr="00FB7E4D">
        <w:rPr>
          <w:rFonts w:eastAsia="Calibri"/>
          <w:color w:val="000000"/>
          <w:lang w:eastAsia="hr-HR"/>
        </w:rPr>
        <w:t xml:space="preserve"> </w:t>
      </w:r>
      <w:r w:rsidRPr="00FB7E4D">
        <w:rPr>
          <w:rFonts w:eastAsia="Calibri"/>
          <w:color w:val="000000"/>
          <w:lang w:eastAsia="hr-HR"/>
        </w:rPr>
        <w:t>у</w:t>
      </w:r>
      <w:r w:rsidR="00664692" w:rsidRPr="00FB7E4D">
        <w:rPr>
          <w:rFonts w:eastAsia="Calibri"/>
          <w:color w:val="000000"/>
          <w:lang w:eastAsia="hr-HR"/>
        </w:rPr>
        <w:t xml:space="preserve"> </w:t>
      </w:r>
      <w:r w:rsidRPr="00FB7E4D">
        <w:rPr>
          <w:rFonts w:eastAsia="Calibri"/>
          <w:color w:val="000000"/>
          <w:lang w:eastAsia="hr-HR"/>
        </w:rPr>
        <w:t>укупним</w:t>
      </w:r>
      <w:r w:rsidR="00664692" w:rsidRPr="00FB7E4D">
        <w:rPr>
          <w:rFonts w:eastAsia="Calibri"/>
          <w:color w:val="000000"/>
          <w:lang w:eastAsia="hr-HR"/>
        </w:rPr>
        <w:t xml:space="preserve"> </w:t>
      </w:r>
      <w:r w:rsidRPr="00FB7E4D">
        <w:rPr>
          <w:rFonts w:eastAsia="Calibri"/>
          <w:color w:val="000000"/>
          <w:lang w:eastAsia="hr-HR"/>
        </w:rPr>
        <w:t>емисијама</w:t>
      </w:r>
      <w:r w:rsidR="00664692" w:rsidRPr="00FB7E4D">
        <w:rPr>
          <w:rFonts w:eastAsia="Calibri"/>
          <w:color w:val="000000"/>
          <w:lang w:eastAsia="hr-HR"/>
        </w:rPr>
        <w:t xml:space="preserve"> </w:t>
      </w:r>
      <w:r w:rsidRPr="00FB7E4D">
        <w:rPr>
          <w:rFonts w:eastAsia="Calibri"/>
          <w:color w:val="000000"/>
          <w:lang w:eastAsia="hr-HR"/>
        </w:rPr>
        <w:t>за</w:t>
      </w:r>
      <w:r w:rsidR="00664692" w:rsidRPr="00FB7E4D">
        <w:rPr>
          <w:rFonts w:eastAsia="Calibri"/>
          <w:color w:val="000000"/>
          <w:lang w:eastAsia="hr-HR"/>
        </w:rPr>
        <w:t xml:space="preserve"> </w:t>
      </w:r>
      <w:r w:rsidRPr="00FB7E4D">
        <w:rPr>
          <w:rFonts w:eastAsia="Calibri"/>
          <w:color w:val="000000"/>
          <w:lang w:eastAsia="hr-HR"/>
        </w:rPr>
        <w:t>базну</w:t>
      </w:r>
      <w:r w:rsidR="00664692" w:rsidRPr="00FB7E4D">
        <w:rPr>
          <w:rFonts w:eastAsia="Calibri"/>
          <w:color w:val="000000"/>
          <w:lang w:eastAsia="hr-HR"/>
        </w:rPr>
        <w:t xml:space="preserve"> 2013. </w:t>
      </w:r>
      <w:r w:rsidRPr="00FB7E4D">
        <w:rPr>
          <w:rFonts w:eastAsia="Calibri"/>
          <w:color w:val="000000"/>
          <w:lang w:eastAsia="hr-HR"/>
        </w:rPr>
        <w:t>годину</w:t>
      </w:r>
      <w:r w:rsidR="00664692" w:rsidRPr="00FB7E4D">
        <w:rPr>
          <w:rFonts w:eastAsia="Calibri"/>
          <w:color w:val="000000"/>
          <w:lang w:eastAsia="hr-HR"/>
        </w:rPr>
        <w:t xml:space="preserve"> </w:t>
      </w:r>
      <w:r w:rsidRPr="00FB7E4D">
        <w:rPr>
          <w:rFonts w:eastAsia="Calibri"/>
          <w:color w:val="000000"/>
          <w:lang w:eastAsia="hr-HR"/>
        </w:rPr>
        <w:t>чине</w:t>
      </w:r>
      <w:r w:rsidR="00664692" w:rsidRPr="00FB7E4D">
        <w:rPr>
          <w:rFonts w:eastAsia="Calibri"/>
          <w:color w:val="000000"/>
          <w:lang w:eastAsia="hr-HR"/>
        </w:rPr>
        <w:t xml:space="preserve"> </w:t>
      </w:r>
      <w:r w:rsidRPr="00FB7E4D">
        <w:rPr>
          <w:rFonts w:eastAsia="Calibri"/>
          <w:color w:val="000000"/>
          <w:lang w:eastAsia="hr-HR"/>
        </w:rPr>
        <w:t>емисије</w:t>
      </w:r>
      <w:r w:rsidR="00664692" w:rsidRPr="00FB7E4D">
        <w:rPr>
          <w:rFonts w:eastAsia="Calibri"/>
          <w:color w:val="000000"/>
          <w:lang w:eastAsia="hr-HR"/>
        </w:rPr>
        <w:t xml:space="preserve"> </w:t>
      </w:r>
      <w:r w:rsidRPr="00FB7E4D">
        <w:rPr>
          <w:rFonts w:eastAsia="Calibri"/>
          <w:color w:val="000000"/>
          <w:lang w:eastAsia="hr-HR"/>
        </w:rPr>
        <w:t>настале</w:t>
      </w:r>
      <w:r w:rsidR="00664692" w:rsidRPr="00FB7E4D">
        <w:rPr>
          <w:rFonts w:eastAsia="Calibri"/>
          <w:color w:val="000000"/>
          <w:lang w:eastAsia="hr-HR"/>
        </w:rPr>
        <w:t xml:space="preserve"> </w:t>
      </w:r>
      <w:r w:rsidRPr="00FB7E4D">
        <w:rPr>
          <w:rFonts w:eastAsia="Calibri"/>
          <w:color w:val="000000"/>
          <w:lang w:eastAsia="hr-HR"/>
        </w:rPr>
        <w:t>у</w:t>
      </w:r>
      <w:r w:rsidR="00664692" w:rsidRPr="00FB7E4D">
        <w:rPr>
          <w:rFonts w:eastAsia="Calibri"/>
          <w:color w:val="000000"/>
          <w:lang w:eastAsia="hr-HR"/>
        </w:rPr>
        <w:t xml:space="preserve"> </w:t>
      </w:r>
      <w:r w:rsidRPr="00FB7E4D">
        <w:rPr>
          <w:rFonts w:eastAsia="Calibri"/>
          <w:color w:val="000000"/>
          <w:lang w:eastAsia="hr-HR"/>
        </w:rPr>
        <w:t>стамбеним</w:t>
      </w:r>
      <w:r w:rsidR="00664692" w:rsidRPr="00FB7E4D">
        <w:rPr>
          <w:rFonts w:eastAsia="Calibri"/>
          <w:color w:val="000000"/>
          <w:lang w:eastAsia="hr-HR"/>
        </w:rPr>
        <w:t xml:space="preserve"> </w:t>
      </w:r>
      <w:r w:rsidRPr="00FB7E4D">
        <w:rPr>
          <w:rFonts w:eastAsia="Calibri"/>
          <w:color w:val="000000"/>
          <w:lang w:eastAsia="hr-HR"/>
        </w:rPr>
        <w:t>зградама</w:t>
      </w:r>
      <w:r w:rsidR="00664692" w:rsidRPr="00FB7E4D">
        <w:rPr>
          <w:rFonts w:eastAsia="Calibri"/>
          <w:color w:val="000000"/>
          <w:lang w:eastAsia="hr-HR"/>
        </w:rPr>
        <w:t xml:space="preserve"> </w:t>
      </w:r>
      <w:r w:rsidRPr="00FB7E4D">
        <w:rPr>
          <w:rFonts w:eastAsia="Calibri"/>
          <w:color w:val="000000"/>
          <w:lang w:eastAsia="hr-HR"/>
        </w:rPr>
        <w:t>у</w:t>
      </w:r>
      <w:r w:rsidR="00664692" w:rsidRPr="00FB7E4D">
        <w:rPr>
          <w:rFonts w:eastAsia="Calibri"/>
          <w:color w:val="000000"/>
          <w:lang w:eastAsia="hr-HR"/>
        </w:rPr>
        <w:t xml:space="preserve"> </w:t>
      </w:r>
      <w:r w:rsidRPr="00FB7E4D">
        <w:rPr>
          <w:rFonts w:eastAsia="Calibri"/>
          <w:color w:val="000000"/>
          <w:lang w:eastAsia="hr-HR"/>
        </w:rPr>
        <w:t>износу</w:t>
      </w:r>
      <w:r w:rsidR="00664692" w:rsidRPr="00FB7E4D">
        <w:rPr>
          <w:rFonts w:eastAsia="Calibri"/>
          <w:color w:val="000000"/>
          <w:lang w:eastAsia="hr-HR"/>
        </w:rPr>
        <w:t xml:space="preserve"> </w:t>
      </w:r>
      <w:r w:rsidRPr="00FB7E4D">
        <w:rPr>
          <w:rFonts w:eastAsia="Calibri"/>
          <w:color w:val="000000"/>
          <w:lang w:eastAsia="hr-HR"/>
        </w:rPr>
        <w:t>од</w:t>
      </w:r>
      <w:r w:rsidR="00664692" w:rsidRPr="00FB7E4D">
        <w:rPr>
          <w:rFonts w:eastAsia="Calibri"/>
          <w:color w:val="000000"/>
          <w:lang w:eastAsia="hr-HR"/>
        </w:rPr>
        <w:t xml:space="preserve"> 94%, </w:t>
      </w:r>
      <w:r w:rsidRPr="00FB7E4D">
        <w:rPr>
          <w:rFonts w:eastAsia="Calibri"/>
          <w:color w:val="000000"/>
          <w:lang w:eastAsia="hr-HR"/>
        </w:rPr>
        <w:t>зграде</w:t>
      </w:r>
      <w:r w:rsidR="00664692" w:rsidRPr="00FB7E4D">
        <w:rPr>
          <w:rFonts w:eastAsia="Calibri"/>
          <w:color w:val="000000"/>
          <w:lang w:eastAsia="hr-HR"/>
        </w:rPr>
        <w:t xml:space="preserve"> </w:t>
      </w:r>
      <w:r w:rsidRPr="00FB7E4D">
        <w:rPr>
          <w:rFonts w:eastAsia="Calibri"/>
          <w:color w:val="000000"/>
          <w:lang w:eastAsia="hr-HR"/>
        </w:rPr>
        <w:t>у</w:t>
      </w:r>
      <w:r w:rsidR="00664692" w:rsidRPr="00FB7E4D">
        <w:rPr>
          <w:rFonts w:eastAsia="Calibri"/>
          <w:color w:val="000000"/>
          <w:lang w:eastAsia="hr-HR"/>
        </w:rPr>
        <w:t xml:space="preserve"> </w:t>
      </w:r>
      <w:r w:rsidRPr="00FB7E4D">
        <w:rPr>
          <w:rFonts w:eastAsia="Calibri"/>
          <w:color w:val="000000"/>
          <w:lang w:eastAsia="hr-HR"/>
        </w:rPr>
        <w:t>власништву</w:t>
      </w:r>
      <w:r w:rsidR="00664692" w:rsidRPr="00FB7E4D">
        <w:rPr>
          <w:rFonts w:eastAsia="Calibri"/>
          <w:color w:val="000000"/>
          <w:lang w:eastAsia="hr-HR"/>
        </w:rPr>
        <w:t xml:space="preserve"> </w:t>
      </w:r>
      <w:r w:rsidRPr="00FB7E4D">
        <w:rPr>
          <w:rFonts w:eastAsia="Calibri"/>
          <w:color w:val="000000"/>
          <w:lang w:eastAsia="hr-HR"/>
        </w:rPr>
        <w:t>општине</w:t>
      </w:r>
      <w:r w:rsidR="00664692" w:rsidRPr="00FB7E4D">
        <w:rPr>
          <w:rFonts w:eastAsia="Calibri"/>
          <w:color w:val="000000"/>
          <w:lang w:eastAsia="hr-HR"/>
        </w:rPr>
        <w:t xml:space="preserve"> </w:t>
      </w:r>
      <w:r w:rsidRPr="00FB7E4D">
        <w:rPr>
          <w:rFonts w:eastAsia="Calibri"/>
          <w:color w:val="000000"/>
          <w:lang w:eastAsia="hr-HR"/>
        </w:rPr>
        <w:t>учествују</w:t>
      </w:r>
      <w:r w:rsidR="00664692" w:rsidRPr="00FB7E4D">
        <w:rPr>
          <w:rFonts w:eastAsia="Calibri"/>
          <w:color w:val="000000"/>
          <w:lang w:eastAsia="hr-HR"/>
        </w:rPr>
        <w:t xml:space="preserve"> </w:t>
      </w:r>
      <w:r w:rsidRPr="00FB7E4D">
        <w:rPr>
          <w:rFonts w:eastAsia="Calibri"/>
          <w:color w:val="000000"/>
          <w:lang w:eastAsia="hr-HR"/>
        </w:rPr>
        <w:t>са</w:t>
      </w:r>
      <w:r w:rsidR="00664692" w:rsidRPr="00FB7E4D">
        <w:rPr>
          <w:rFonts w:eastAsia="Calibri"/>
          <w:color w:val="000000"/>
          <w:lang w:eastAsia="hr-HR"/>
        </w:rPr>
        <w:t xml:space="preserve"> 4%, </w:t>
      </w:r>
      <w:r w:rsidRPr="00FB7E4D">
        <w:rPr>
          <w:rFonts w:eastAsia="Calibri"/>
          <w:color w:val="000000"/>
          <w:lang w:eastAsia="hr-HR"/>
        </w:rPr>
        <w:t>док</w:t>
      </w:r>
      <w:r w:rsidR="00664692" w:rsidRPr="00FB7E4D">
        <w:rPr>
          <w:rFonts w:eastAsia="Calibri"/>
          <w:color w:val="000000"/>
          <w:lang w:eastAsia="hr-HR"/>
        </w:rPr>
        <w:t xml:space="preserve"> </w:t>
      </w:r>
      <w:r w:rsidRPr="00FB7E4D">
        <w:rPr>
          <w:rFonts w:eastAsia="Calibri"/>
          <w:color w:val="000000"/>
          <w:lang w:eastAsia="hr-HR"/>
        </w:rPr>
        <w:t>најмање</w:t>
      </w:r>
      <w:r w:rsidR="00664692" w:rsidRPr="00FB7E4D">
        <w:rPr>
          <w:rFonts w:eastAsia="Calibri"/>
          <w:color w:val="000000"/>
          <w:lang w:eastAsia="hr-HR"/>
        </w:rPr>
        <w:t xml:space="preserve"> </w:t>
      </w:r>
      <w:r w:rsidRPr="00FB7E4D">
        <w:rPr>
          <w:rFonts w:eastAsia="Calibri"/>
          <w:color w:val="000000"/>
          <w:lang w:eastAsia="hr-HR"/>
        </w:rPr>
        <w:t>учешће</w:t>
      </w:r>
      <w:r w:rsidR="00664692" w:rsidRPr="00FB7E4D">
        <w:rPr>
          <w:rFonts w:eastAsia="Calibri"/>
          <w:color w:val="000000"/>
          <w:lang w:eastAsia="hr-HR"/>
        </w:rPr>
        <w:t xml:space="preserve"> </w:t>
      </w:r>
      <w:r w:rsidRPr="00FB7E4D">
        <w:rPr>
          <w:rFonts w:eastAsia="Calibri"/>
          <w:color w:val="000000"/>
          <w:lang w:eastAsia="hr-HR"/>
        </w:rPr>
        <w:t>у</w:t>
      </w:r>
      <w:r w:rsidR="00664692" w:rsidRPr="00FB7E4D">
        <w:rPr>
          <w:rFonts w:eastAsia="Calibri"/>
          <w:color w:val="000000"/>
          <w:lang w:eastAsia="hr-HR"/>
        </w:rPr>
        <w:t xml:space="preserve"> </w:t>
      </w:r>
      <w:r w:rsidRPr="00FB7E4D">
        <w:rPr>
          <w:rFonts w:eastAsia="Calibri"/>
          <w:color w:val="000000"/>
          <w:lang w:eastAsia="hr-HR"/>
        </w:rPr>
        <w:t>емисији</w:t>
      </w:r>
      <w:r w:rsidR="00664692" w:rsidRPr="00FB7E4D">
        <w:rPr>
          <w:rFonts w:eastAsia="Calibri"/>
          <w:color w:val="000000"/>
          <w:lang w:eastAsia="hr-HR"/>
        </w:rPr>
        <w:t xml:space="preserve"> </w:t>
      </w:r>
      <w:r w:rsidR="003B354C" w:rsidRPr="00FB7E4D">
        <w:t>CO</w:t>
      </w:r>
      <w:r w:rsidR="003B354C" w:rsidRPr="00FB7E4D">
        <w:rPr>
          <w:vertAlign w:val="subscript"/>
        </w:rPr>
        <w:t>2</w:t>
      </w:r>
      <w:r w:rsidR="00664692" w:rsidRPr="00FB7E4D">
        <w:rPr>
          <w:rFonts w:eastAsia="Calibri"/>
          <w:color w:val="000000"/>
          <w:lang w:eastAsia="hr-HR"/>
        </w:rPr>
        <w:t xml:space="preserve"> </w:t>
      </w:r>
      <w:r w:rsidRPr="00FB7E4D">
        <w:rPr>
          <w:rFonts w:eastAsia="Calibri"/>
          <w:color w:val="000000"/>
          <w:lang w:eastAsia="hr-HR"/>
        </w:rPr>
        <w:t>имају</w:t>
      </w:r>
      <w:r w:rsidR="00664692" w:rsidRPr="00FB7E4D">
        <w:rPr>
          <w:rFonts w:eastAsia="Calibri"/>
          <w:color w:val="000000"/>
          <w:lang w:eastAsia="hr-HR"/>
        </w:rPr>
        <w:t xml:space="preserve"> </w:t>
      </w:r>
      <w:r w:rsidRPr="00FB7E4D">
        <w:rPr>
          <w:rFonts w:eastAsia="Calibri"/>
          <w:color w:val="000000"/>
          <w:lang w:eastAsia="hr-HR"/>
        </w:rPr>
        <w:t>зграде</w:t>
      </w:r>
      <w:r w:rsidR="00664692" w:rsidRPr="00FB7E4D">
        <w:rPr>
          <w:rFonts w:eastAsia="Calibri"/>
          <w:color w:val="000000"/>
          <w:lang w:eastAsia="hr-HR"/>
        </w:rPr>
        <w:t xml:space="preserve"> </w:t>
      </w:r>
      <w:r w:rsidRPr="00FB7E4D">
        <w:rPr>
          <w:rFonts w:eastAsia="Calibri"/>
          <w:color w:val="000000"/>
          <w:lang w:eastAsia="hr-HR"/>
        </w:rPr>
        <w:t>које</w:t>
      </w:r>
      <w:r w:rsidR="00664692" w:rsidRPr="00FB7E4D">
        <w:rPr>
          <w:rFonts w:eastAsia="Calibri"/>
          <w:color w:val="000000"/>
          <w:lang w:eastAsia="hr-HR"/>
        </w:rPr>
        <w:t xml:space="preserve"> </w:t>
      </w:r>
      <w:r w:rsidRPr="00FB7E4D">
        <w:rPr>
          <w:rFonts w:eastAsia="Calibri"/>
          <w:color w:val="000000"/>
          <w:lang w:eastAsia="hr-HR"/>
        </w:rPr>
        <w:t>нису</w:t>
      </w:r>
      <w:r w:rsidR="00664692" w:rsidRPr="00FB7E4D">
        <w:rPr>
          <w:rFonts w:eastAsia="Calibri"/>
          <w:color w:val="000000"/>
          <w:lang w:eastAsia="hr-HR"/>
        </w:rPr>
        <w:t xml:space="preserve"> </w:t>
      </w:r>
      <w:r w:rsidRPr="00FB7E4D">
        <w:rPr>
          <w:rFonts w:eastAsia="Calibri"/>
          <w:color w:val="000000"/>
          <w:lang w:eastAsia="hr-HR"/>
        </w:rPr>
        <w:t>у</w:t>
      </w:r>
      <w:r w:rsidR="00664692" w:rsidRPr="00FB7E4D">
        <w:rPr>
          <w:rFonts w:eastAsia="Calibri"/>
          <w:color w:val="000000"/>
          <w:lang w:eastAsia="hr-HR"/>
        </w:rPr>
        <w:t xml:space="preserve"> </w:t>
      </w:r>
      <w:r w:rsidRPr="00FB7E4D">
        <w:rPr>
          <w:rFonts w:eastAsia="Calibri"/>
          <w:color w:val="000000"/>
          <w:lang w:eastAsia="hr-HR"/>
        </w:rPr>
        <w:t>власништву</w:t>
      </w:r>
      <w:r w:rsidR="00664692" w:rsidRPr="00FB7E4D">
        <w:rPr>
          <w:rFonts w:eastAsia="Calibri"/>
          <w:color w:val="000000"/>
          <w:lang w:eastAsia="hr-HR"/>
        </w:rPr>
        <w:t xml:space="preserve"> </w:t>
      </w:r>
      <w:r w:rsidRPr="00FB7E4D">
        <w:rPr>
          <w:rFonts w:eastAsia="Calibri"/>
          <w:color w:val="000000"/>
          <w:lang w:eastAsia="hr-HR"/>
        </w:rPr>
        <w:t>општине</w:t>
      </w:r>
      <w:r w:rsidR="00664692" w:rsidRPr="00FB7E4D">
        <w:rPr>
          <w:rFonts w:eastAsia="Calibri"/>
          <w:color w:val="000000"/>
          <w:lang w:eastAsia="hr-HR"/>
        </w:rPr>
        <w:t xml:space="preserve"> 2% </w:t>
      </w:r>
      <w:r w:rsidR="00C03842" w:rsidRPr="00FB7E4D">
        <w:rPr>
          <w:rFonts w:eastAsia="Calibri"/>
          <w:color w:val="000000"/>
          <w:lang w:eastAsia="hr-HR"/>
        </w:rPr>
        <w:t>(</w:t>
      </w:r>
      <w:proofErr w:type="spellStart"/>
      <w:r w:rsidR="00D92681">
        <w:rPr>
          <w:rFonts w:eastAsia="Calibri"/>
          <w:bCs/>
          <w:color w:val="000000"/>
          <w:lang w:val="en-US" w:eastAsia="hr-HR"/>
        </w:rPr>
        <w:t>Слика</w:t>
      </w:r>
      <w:proofErr w:type="spellEnd"/>
      <w:r w:rsidR="00D92681">
        <w:rPr>
          <w:rFonts w:eastAsia="Calibri"/>
          <w:bCs/>
          <w:color w:val="000000"/>
          <w:lang w:val="en-US" w:eastAsia="hr-HR"/>
        </w:rPr>
        <w:t xml:space="preserve"> 20</w:t>
      </w:r>
      <w:r w:rsidR="00C03842" w:rsidRPr="00FB7E4D">
        <w:rPr>
          <w:rFonts w:eastAsia="Calibri"/>
          <w:color w:val="000000"/>
          <w:lang w:eastAsia="hr-HR"/>
        </w:rPr>
        <w:t>).</w:t>
      </w:r>
    </w:p>
    <w:p w14:paraId="0D43750F" w14:textId="0D69A403" w:rsidR="00C03842" w:rsidRPr="00FB7E4D" w:rsidRDefault="009B000F" w:rsidP="00C03842">
      <w:pPr>
        <w:spacing w:line="276" w:lineRule="auto"/>
        <w:rPr>
          <w:rFonts w:eastAsia="Calibri"/>
          <w:color w:val="000000"/>
          <w:lang w:eastAsia="hr-HR"/>
        </w:rPr>
      </w:pPr>
      <w:r w:rsidRPr="00FB7E4D">
        <w:rPr>
          <w:noProof/>
          <w:lang w:val="en-GB" w:eastAsia="en-GB"/>
        </w:rPr>
        <w:lastRenderedPageBreak/>
        <w:drawing>
          <wp:inline distT="0" distB="0" distL="0" distR="0" wp14:anchorId="09DC7569" wp14:editId="6B5BEF59">
            <wp:extent cx="4489450" cy="1870075"/>
            <wp:effectExtent l="0" t="0" r="6350" b="15875"/>
            <wp:docPr id="1949132023" name="Chart 1">
              <a:extLst xmlns:a="http://schemas.openxmlformats.org/drawingml/2006/main">
                <a:ext uri="{FF2B5EF4-FFF2-40B4-BE49-F238E27FC236}">
                  <a16:creationId xmlns:a16="http://schemas.microsoft.com/office/drawing/2014/main" id="{16609183-0DDF-4438-9AFC-5AC11FA0879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r w:rsidR="00C03842" w:rsidRPr="00FB7E4D">
        <w:rPr>
          <w:rFonts w:eastAsia="Calibri"/>
        </w:rPr>
        <w:t xml:space="preserve"> </w:t>
      </w:r>
      <w:r w:rsidR="00B27FD7" w:rsidRPr="00FB7E4D">
        <w:rPr>
          <w:noProof/>
          <w:lang w:val="en-GB" w:eastAsia="en-GB"/>
        </w:rPr>
        <w:drawing>
          <wp:inline distT="0" distB="0" distL="0" distR="0" wp14:anchorId="338F8406" wp14:editId="494C1CD9">
            <wp:extent cx="1186180" cy="1955800"/>
            <wp:effectExtent l="0" t="0" r="0" b="6350"/>
            <wp:docPr id="80" name="Chart 80">
              <a:extLst xmlns:a="http://schemas.openxmlformats.org/drawingml/2006/main">
                <a:ext uri="{FF2B5EF4-FFF2-40B4-BE49-F238E27FC236}">
                  <a16:creationId xmlns:a16="http://schemas.microsoft.com/office/drawing/2014/main" id="{BE03E8D1-685B-4101-8BA8-530878024B1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6FEE8827" w14:textId="601ABE1A" w:rsidR="00C03842" w:rsidRPr="00FB7E4D" w:rsidRDefault="00F04290" w:rsidP="00C03842">
      <w:pPr>
        <w:pStyle w:val="Caption"/>
        <w:rPr>
          <w:rFonts w:ascii="Times New Roman" w:hAnsi="Times New Roman" w:cs="Times New Roman"/>
          <w:lang w:val="sr-Cyrl-BA"/>
        </w:rPr>
      </w:pPr>
      <w:bookmarkStart w:id="191" w:name="_Ref158647261"/>
      <w:bookmarkStart w:id="192" w:name="_Toc160636425"/>
      <w:bookmarkStart w:id="193" w:name="_Toc160637274"/>
      <w:bookmarkStart w:id="194" w:name="_Toc174444752"/>
      <w:r w:rsidRPr="00FB7E4D">
        <w:rPr>
          <w:rFonts w:ascii="Times New Roman" w:hAnsi="Times New Roman" w:cs="Times New Roman"/>
          <w:lang w:val="sr-Cyrl-BA"/>
        </w:rPr>
        <w:t>Слика</w:t>
      </w:r>
      <w:r w:rsidR="00C03842" w:rsidRPr="00FB7E4D">
        <w:rPr>
          <w:rFonts w:ascii="Times New Roman" w:hAnsi="Times New Roman" w:cs="Times New Roman"/>
          <w:lang w:val="sr-Cyrl-BA"/>
        </w:rPr>
        <w:t xml:space="preserve"> </w:t>
      </w:r>
      <w:bookmarkEnd w:id="191"/>
      <w:r w:rsidR="00D92681">
        <w:rPr>
          <w:rFonts w:ascii="Times New Roman" w:hAnsi="Times New Roman" w:cs="Times New Roman"/>
          <w:lang w:val="en-US"/>
        </w:rPr>
        <w:t xml:space="preserve">20 </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Емисије</w:t>
      </w:r>
      <w:r w:rsidR="00C03842" w:rsidRPr="00FB7E4D">
        <w:rPr>
          <w:rFonts w:ascii="Times New Roman" w:hAnsi="Times New Roman" w:cs="Times New Roman"/>
          <w:lang w:val="sr-Cyrl-BA"/>
        </w:rPr>
        <w:t xml:space="preserve"> </w:t>
      </w:r>
      <w:r w:rsidR="003B354C" w:rsidRPr="00FB7E4D">
        <w:rPr>
          <w:rFonts w:ascii="Times New Roman" w:hAnsi="Times New Roman" w:cs="Times New Roman"/>
          <w:lang w:val="sr-Cyrl-BA"/>
        </w:rPr>
        <w:t>C</w:t>
      </w:r>
      <w:r w:rsidRPr="00FB7E4D">
        <w:rPr>
          <w:rFonts w:ascii="Times New Roman" w:hAnsi="Times New Roman" w:cs="Times New Roman"/>
          <w:lang w:val="sr-Cyrl-BA"/>
        </w:rPr>
        <w:t>О</w:t>
      </w:r>
      <w:r w:rsidR="00C03842" w:rsidRPr="00FB7E4D">
        <w:rPr>
          <w:rFonts w:ascii="Times New Roman" w:hAnsi="Times New Roman" w:cs="Times New Roman"/>
          <w:vertAlign w:val="subscript"/>
          <w:lang w:val="sr-Cyrl-BA"/>
        </w:rPr>
        <w:t>2</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за</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сектор</w:t>
      </w:r>
      <w:r w:rsidR="00C03842" w:rsidRPr="00FB7E4D">
        <w:rPr>
          <w:rFonts w:ascii="Times New Roman" w:hAnsi="Times New Roman" w:cs="Times New Roman"/>
          <w:lang w:val="sr-Cyrl-BA"/>
        </w:rPr>
        <w:t xml:space="preserve"> </w:t>
      </w:r>
      <w:proofErr w:type="spellStart"/>
      <w:r w:rsidRPr="00FB7E4D">
        <w:rPr>
          <w:rFonts w:ascii="Times New Roman" w:hAnsi="Times New Roman" w:cs="Times New Roman"/>
          <w:lang w:val="sr-Cyrl-BA"/>
        </w:rPr>
        <w:t>зградарства</w:t>
      </w:r>
      <w:proofErr w:type="spellEnd"/>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и</w:t>
      </w:r>
      <w:r w:rsidR="00C03842" w:rsidRPr="00FB7E4D">
        <w:rPr>
          <w:rFonts w:ascii="Times New Roman" w:hAnsi="Times New Roman" w:cs="Times New Roman"/>
          <w:lang w:val="sr-Cyrl-BA"/>
        </w:rPr>
        <w:t xml:space="preserve"> </w:t>
      </w:r>
      <w:proofErr w:type="spellStart"/>
      <w:r w:rsidRPr="00FB7E4D">
        <w:rPr>
          <w:rFonts w:ascii="Times New Roman" w:hAnsi="Times New Roman" w:cs="Times New Roman"/>
          <w:lang w:val="sr-Cyrl-BA"/>
        </w:rPr>
        <w:t>удио</w:t>
      </w:r>
      <w:proofErr w:type="spellEnd"/>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емисије</w:t>
      </w:r>
      <w:r w:rsidR="00C03842" w:rsidRPr="00FB7E4D">
        <w:rPr>
          <w:rFonts w:ascii="Times New Roman" w:hAnsi="Times New Roman" w:cs="Times New Roman"/>
          <w:lang w:val="sr-Cyrl-BA"/>
        </w:rPr>
        <w:t xml:space="preserve"> </w:t>
      </w:r>
      <w:r w:rsidR="003B354C" w:rsidRPr="00FB7E4D">
        <w:rPr>
          <w:rFonts w:ascii="Times New Roman" w:hAnsi="Times New Roman" w:cs="Times New Roman"/>
          <w:lang w:val="sr-Cyrl-BA"/>
        </w:rPr>
        <w:t>C</w:t>
      </w:r>
      <w:r w:rsidRPr="00FB7E4D">
        <w:rPr>
          <w:rFonts w:ascii="Times New Roman" w:hAnsi="Times New Roman" w:cs="Times New Roman"/>
          <w:lang w:val="sr-Cyrl-BA"/>
        </w:rPr>
        <w:t>О</w:t>
      </w:r>
      <w:r w:rsidR="00C03842" w:rsidRPr="00FB7E4D">
        <w:rPr>
          <w:rFonts w:ascii="Times New Roman" w:hAnsi="Times New Roman" w:cs="Times New Roman"/>
          <w:vertAlign w:val="subscript"/>
          <w:lang w:val="sr-Cyrl-BA"/>
        </w:rPr>
        <w:t>2</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према</w:t>
      </w:r>
      <w:r w:rsidR="00C03842" w:rsidRPr="00FB7E4D">
        <w:rPr>
          <w:rFonts w:ascii="Times New Roman" w:hAnsi="Times New Roman" w:cs="Times New Roman"/>
          <w:lang w:val="sr-Cyrl-BA"/>
        </w:rPr>
        <w:t xml:space="preserve"> </w:t>
      </w:r>
      <w:proofErr w:type="spellStart"/>
      <w:r w:rsidRPr="00FB7E4D">
        <w:rPr>
          <w:rFonts w:ascii="Times New Roman" w:hAnsi="Times New Roman" w:cs="Times New Roman"/>
          <w:lang w:val="sr-Cyrl-BA"/>
        </w:rPr>
        <w:t>подсекторима</w:t>
      </w:r>
      <w:proofErr w:type="spellEnd"/>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за</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базну</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годину</w:t>
      </w:r>
      <w:bookmarkEnd w:id="192"/>
      <w:bookmarkEnd w:id="193"/>
      <w:bookmarkEnd w:id="194"/>
    </w:p>
    <w:p w14:paraId="4DA1B964" w14:textId="77777777" w:rsidR="008D77AD" w:rsidRPr="00FB7E4D" w:rsidRDefault="008D77AD" w:rsidP="00C03842">
      <w:pPr>
        <w:rPr>
          <w:rFonts w:eastAsia="Calibri"/>
          <w:color w:val="000000"/>
          <w:lang w:eastAsia="hr-HR"/>
        </w:rPr>
      </w:pPr>
    </w:p>
    <w:p w14:paraId="2CEA39DA" w14:textId="79EFA0E5" w:rsidR="00C03842" w:rsidRPr="00FB7E4D" w:rsidRDefault="00F04290" w:rsidP="005A22F1">
      <w:pPr>
        <w:jc w:val="both"/>
        <w:rPr>
          <w:vertAlign w:val="subscript"/>
        </w:rPr>
      </w:pPr>
      <w:r w:rsidRPr="00FB7E4D">
        <w:rPr>
          <w:rFonts w:eastAsia="Calibri"/>
          <w:color w:val="000000"/>
          <w:lang w:eastAsia="hr-HR"/>
        </w:rPr>
        <w:t>Највећи</w:t>
      </w:r>
      <w:r w:rsidR="00D657B6" w:rsidRPr="00FB7E4D">
        <w:rPr>
          <w:rFonts w:eastAsia="Calibri"/>
          <w:color w:val="000000"/>
          <w:lang w:eastAsia="hr-HR"/>
        </w:rPr>
        <w:t xml:space="preserve"> </w:t>
      </w:r>
      <w:r w:rsidRPr="00FB7E4D">
        <w:rPr>
          <w:rFonts w:eastAsia="Calibri"/>
          <w:color w:val="000000"/>
          <w:lang w:eastAsia="hr-HR"/>
        </w:rPr>
        <w:t>удио</w:t>
      </w:r>
      <w:r w:rsidR="00D657B6" w:rsidRPr="00FB7E4D">
        <w:rPr>
          <w:rFonts w:eastAsia="Calibri"/>
          <w:color w:val="000000"/>
          <w:lang w:eastAsia="hr-HR"/>
        </w:rPr>
        <w:t xml:space="preserve"> </w:t>
      </w:r>
      <w:r w:rsidRPr="00FB7E4D">
        <w:rPr>
          <w:rFonts w:eastAsia="Calibri"/>
          <w:color w:val="000000"/>
          <w:lang w:eastAsia="hr-HR"/>
        </w:rPr>
        <w:t>у</w:t>
      </w:r>
      <w:r w:rsidR="00D657B6" w:rsidRPr="00FB7E4D">
        <w:rPr>
          <w:rFonts w:eastAsia="Calibri"/>
          <w:color w:val="000000"/>
          <w:lang w:eastAsia="hr-HR"/>
        </w:rPr>
        <w:t xml:space="preserve"> </w:t>
      </w:r>
      <w:r w:rsidRPr="00FB7E4D">
        <w:rPr>
          <w:rFonts w:eastAsia="Calibri"/>
          <w:color w:val="000000"/>
          <w:lang w:eastAsia="hr-HR"/>
        </w:rPr>
        <w:t>укупним</w:t>
      </w:r>
      <w:r w:rsidR="00D657B6" w:rsidRPr="00FB7E4D">
        <w:rPr>
          <w:rFonts w:eastAsia="Calibri"/>
          <w:color w:val="000000"/>
          <w:lang w:eastAsia="hr-HR"/>
        </w:rPr>
        <w:t xml:space="preserve"> </w:t>
      </w:r>
      <w:r w:rsidRPr="00FB7E4D">
        <w:rPr>
          <w:rFonts w:eastAsia="Calibri"/>
          <w:color w:val="000000"/>
          <w:lang w:eastAsia="hr-HR"/>
        </w:rPr>
        <w:t>емисијама</w:t>
      </w:r>
      <w:r w:rsidR="00D657B6" w:rsidRPr="00FB7E4D">
        <w:rPr>
          <w:rFonts w:eastAsia="Calibri"/>
          <w:color w:val="000000"/>
          <w:lang w:eastAsia="hr-HR"/>
        </w:rPr>
        <w:t xml:space="preserve"> </w:t>
      </w:r>
      <w:r w:rsidR="003B354C" w:rsidRPr="00FB7E4D">
        <w:t>CO</w:t>
      </w:r>
      <w:r w:rsidR="003B354C" w:rsidRPr="00FB7E4D">
        <w:rPr>
          <w:vertAlign w:val="subscript"/>
        </w:rPr>
        <w:t>2</w:t>
      </w:r>
      <w:r w:rsidR="00D657B6" w:rsidRPr="00FB7E4D">
        <w:rPr>
          <w:rFonts w:eastAsia="Calibri"/>
          <w:color w:val="000000"/>
          <w:lang w:eastAsia="hr-HR"/>
        </w:rPr>
        <w:t xml:space="preserve">, </w:t>
      </w:r>
      <w:r w:rsidRPr="00FB7E4D">
        <w:rPr>
          <w:rFonts w:eastAsia="Calibri"/>
          <w:color w:val="000000"/>
          <w:lang w:eastAsia="hr-HR"/>
        </w:rPr>
        <w:t>чине</w:t>
      </w:r>
      <w:r w:rsidR="00D657B6" w:rsidRPr="00FB7E4D">
        <w:rPr>
          <w:rFonts w:eastAsia="Calibri"/>
          <w:color w:val="000000"/>
          <w:lang w:eastAsia="hr-HR"/>
        </w:rPr>
        <w:t xml:space="preserve"> </w:t>
      </w:r>
      <w:r w:rsidRPr="00FB7E4D">
        <w:rPr>
          <w:rFonts w:eastAsia="Calibri"/>
          <w:color w:val="000000"/>
          <w:lang w:eastAsia="hr-HR"/>
        </w:rPr>
        <w:t>емисије</w:t>
      </w:r>
      <w:r w:rsidR="00D657B6" w:rsidRPr="00FB7E4D">
        <w:rPr>
          <w:rFonts w:eastAsia="Calibri"/>
          <w:color w:val="000000"/>
          <w:lang w:eastAsia="hr-HR"/>
        </w:rPr>
        <w:t xml:space="preserve"> </w:t>
      </w:r>
      <w:r w:rsidRPr="00FB7E4D">
        <w:rPr>
          <w:rFonts w:eastAsia="Calibri"/>
          <w:color w:val="000000"/>
          <w:lang w:eastAsia="hr-HR"/>
        </w:rPr>
        <w:t>настале</w:t>
      </w:r>
      <w:r w:rsidR="00D657B6" w:rsidRPr="00FB7E4D">
        <w:rPr>
          <w:rFonts w:eastAsia="Calibri"/>
          <w:color w:val="000000"/>
          <w:lang w:eastAsia="hr-HR"/>
        </w:rPr>
        <w:t xml:space="preserve"> </w:t>
      </w:r>
      <w:r w:rsidR="004113C2" w:rsidRPr="00FB7E4D">
        <w:rPr>
          <w:rFonts w:eastAsia="Calibri"/>
          <w:color w:val="000000"/>
          <w:lang w:eastAsia="hr-HR"/>
        </w:rPr>
        <w:t>ус</w:t>
      </w:r>
      <w:r w:rsidR="002359BB">
        <w:rPr>
          <w:rFonts w:eastAsia="Calibri"/>
          <w:color w:val="000000"/>
          <w:lang w:val="en-US" w:eastAsia="hr-HR"/>
        </w:rPr>
        <w:t>љ</w:t>
      </w:r>
      <w:r w:rsidR="004113C2" w:rsidRPr="00FB7E4D">
        <w:rPr>
          <w:rFonts w:eastAsia="Calibri"/>
          <w:color w:val="000000"/>
          <w:lang w:eastAsia="hr-HR"/>
        </w:rPr>
        <w:t>ед</w:t>
      </w:r>
      <w:r w:rsidR="00D657B6" w:rsidRPr="00FB7E4D">
        <w:rPr>
          <w:rFonts w:eastAsia="Calibri"/>
          <w:color w:val="000000"/>
          <w:lang w:eastAsia="hr-HR"/>
        </w:rPr>
        <w:t xml:space="preserve"> </w:t>
      </w:r>
      <w:r w:rsidRPr="00FB7E4D">
        <w:rPr>
          <w:rFonts w:eastAsia="Calibri"/>
          <w:color w:val="000000"/>
          <w:lang w:eastAsia="hr-HR"/>
        </w:rPr>
        <w:t>кориштења</w:t>
      </w:r>
      <w:r w:rsidR="00D657B6" w:rsidRPr="00FB7E4D">
        <w:rPr>
          <w:rFonts w:eastAsia="Calibri"/>
          <w:color w:val="000000"/>
          <w:lang w:eastAsia="hr-HR"/>
        </w:rPr>
        <w:t xml:space="preserve"> </w:t>
      </w:r>
      <w:r w:rsidRPr="00FB7E4D">
        <w:rPr>
          <w:rFonts w:eastAsia="Calibri"/>
          <w:color w:val="000000"/>
          <w:lang w:eastAsia="hr-HR"/>
        </w:rPr>
        <w:t>електричне</w:t>
      </w:r>
      <w:r w:rsidR="00D657B6" w:rsidRPr="00FB7E4D">
        <w:rPr>
          <w:rFonts w:eastAsia="Calibri"/>
          <w:color w:val="000000"/>
          <w:lang w:eastAsia="hr-HR"/>
        </w:rPr>
        <w:t xml:space="preserve"> </w:t>
      </w:r>
      <w:r w:rsidRPr="00FB7E4D">
        <w:rPr>
          <w:rFonts w:eastAsia="Calibri"/>
          <w:color w:val="000000"/>
          <w:lang w:eastAsia="hr-HR"/>
        </w:rPr>
        <w:t>енергије</w:t>
      </w:r>
      <w:r w:rsidR="00D657B6" w:rsidRPr="00FB7E4D">
        <w:rPr>
          <w:rFonts w:eastAsia="Calibri"/>
          <w:color w:val="000000"/>
          <w:lang w:eastAsia="hr-HR"/>
        </w:rPr>
        <w:t xml:space="preserve"> </w:t>
      </w:r>
      <w:r w:rsidRPr="00FB7E4D">
        <w:rPr>
          <w:rFonts w:eastAsia="Calibri"/>
          <w:color w:val="000000"/>
          <w:lang w:eastAsia="hr-HR"/>
        </w:rPr>
        <w:t>за</w:t>
      </w:r>
      <w:r w:rsidR="00D657B6" w:rsidRPr="00FB7E4D">
        <w:rPr>
          <w:rFonts w:eastAsia="Calibri"/>
          <w:color w:val="000000"/>
          <w:lang w:eastAsia="hr-HR"/>
        </w:rPr>
        <w:t xml:space="preserve"> </w:t>
      </w:r>
      <w:r w:rsidRPr="00FB7E4D">
        <w:rPr>
          <w:rFonts w:eastAsia="Calibri"/>
          <w:color w:val="000000"/>
          <w:lang w:eastAsia="hr-HR"/>
        </w:rPr>
        <w:t>осталу</w:t>
      </w:r>
      <w:r w:rsidR="00D657B6" w:rsidRPr="00FB7E4D">
        <w:rPr>
          <w:rFonts w:eastAsia="Calibri"/>
          <w:color w:val="000000"/>
          <w:lang w:eastAsia="hr-HR"/>
        </w:rPr>
        <w:t xml:space="preserve"> </w:t>
      </w:r>
      <w:r w:rsidRPr="00FB7E4D">
        <w:rPr>
          <w:rFonts w:eastAsia="Calibri"/>
          <w:color w:val="000000"/>
          <w:lang w:eastAsia="hr-HR"/>
        </w:rPr>
        <w:t>намјену</w:t>
      </w:r>
      <w:r w:rsidR="00D657B6" w:rsidRPr="00FB7E4D">
        <w:rPr>
          <w:rFonts w:eastAsia="Calibri"/>
          <w:color w:val="000000"/>
          <w:lang w:eastAsia="hr-HR"/>
        </w:rPr>
        <w:t xml:space="preserve"> </w:t>
      </w:r>
      <w:r w:rsidRPr="00FB7E4D">
        <w:rPr>
          <w:rFonts w:eastAsia="Calibri"/>
          <w:color w:val="000000"/>
          <w:lang w:eastAsia="hr-HR"/>
        </w:rPr>
        <w:t>с</w:t>
      </w:r>
      <w:r w:rsidR="00D657B6" w:rsidRPr="00FB7E4D">
        <w:rPr>
          <w:rFonts w:eastAsia="Calibri"/>
          <w:color w:val="000000"/>
          <w:lang w:eastAsia="hr-HR"/>
        </w:rPr>
        <w:t xml:space="preserve"> </w:t>
      </w:r>
      <w:r w:rsidRPr="00FB7E4D">
        <w:rPr>
          <w:rFonts w:eastAsia="Calibri"/>
          <w:color w:val="000000"/>
          <w:lang w:eastAsia="hr-HR"/>
        </w:rPr>
        <w:t>уд</w:t>
      </w:r>
      <w:r w:rsidR="003B7B6C" w:rsidRPr="00FB7E4D">
        <w:rPr>
          <w:rFonts w:eastAsia="Calibri"/>
          <w:color w:val="000000"/>
          <w:lang w:eastAsia="hr-HR"/>
        </w:rPr>
        <w:t>и</w:t>
      </w:r>
      <w:r w:rsidRPr="00FB7E4D">
        <w:rPr>
          <w:rFonts w:eastAsia="Calibri"/>
          <w:color w:val="000000"/>
          <w:lang w:eastAsia="hr-HR"/>
        </w:rPr>
        <w:t>јелом</w:t>
      </w:r>
      <w:r w:rsidR="00D657B6" w:rsidRPr="00FB7E4D">
        <w:rPr>
          <w:rFonts w:eastAsia="Calibri"/>
          <w:color w:val="000000"/>
          <w:lang w:eastAsia="hr-HR"/>
        </w:rPr>
        <w:t xml:space="preserve"> </w:t>
      </w:r>
      <w:r w:rsidRPr="00FB7E4D">
        <w:rPr>
          <w:rFonts w:eastAsia="Calibri"/>
          <w:color w:val="000000"/>
          <w:lang w:eastAsia="hr-HR"/>
        </w:rPr>
        <w:t>од</w:t>
      </w:r>
      <w:r w:rsidR="00D657B6" w:rsidRPr="00FB7E4D">
        <w:rPr>
          <w:rFonts w:eastAsia="Calibri"/>
          <w:color w:val="000000"/>
          <w:lang w:eastAsia="hr-HR"/>
        </w:rPr>
        <w:t xml:space="preserve"> 92%, </w:t>
      </w:r>
      <w:r w:rsidRPr="00FB7E4D">
        <w:rPr>
          <w:rFonts w:eastAsia="Calibri"/>
          <w:color w:val="000000"/>
          <w:lang w:eastAsia="hr-HR"/>
        </w:rPr>
        <w:t>затим</w:t>
      </w:r>
      <w:r w:rsidR="00D657B6" w:rsidRPr="00FB7E4D">
        <w:rPr>
          <w:rFonts w:eastAsia="Calibri"/>
          <w:color w:val="000000"/>
          <w:lang w:eastAsia="hr-HR"/>
        </w:rPr>
        <w:t xml:space="preserve"> </w:t>
      </w:r>
      <w:r w:rsidRPr="00FB7E4D">
        <w:rPr>
          <w:rFonts w:eastAsia="Calibri"/>
          <w:color w:val="000000"/>
          <w:lang w:eastAsia="hr-HR"/>
        </w:rPr>
        <w:t>емисије</w:t>
      </w:r>
      <w:r w:rsidR="00D657B6" w:rsidRPr="00FB7E4D">
        <w:rPr>
          <w:rFonts w:eastAsia="Calibri"/>
          <w:color w:val="000000"/>
          <w:lang w:eastAsia="hr-HR"/>
        </w:rPr>
        <w:t xml:space="preserve"> </w:t>
      </w:r>
      <w:r w:rsidRPr="00FB7E4D">
        <w:rPr>
          <w:rFonts w:eastAsia="Calibri"/>
          <w:color w:val="000000"/>
          <w:lang w:eastAsia="hr-HR"/>
        </w:rPr>
        <w:t>настале</w:t>
      </w:r>
      <w:r w:rsidR="00D657B6" w:rsidRPr="00FB7E4D">
        <w:rPr>
          <w:rFonts w:eastAsia="Calibri"/>
          <w:color w:val="000000"/>
          <w:lang w:eastAsia="hr-HR"/>
        </w:rPr>
        <w:t xml:space="preserve"> </w:t>
      </w:r>
      <w:r w:rsidRPr="00FB7E4D">
        <w:rPr>
          <w:rFonts w:eastAsia="Calibri"/>
          <w:color w:val="000000"/>
          <w:lang w:eastAsia="hr-HR"/>
        </w:rPr>
        <w:t>кориштењем</w:t>
      </w:r>
      <w:r w:rsidR="00D657B6" w:rsidRPr="00FB7E4D">
        <w:rPr>
          <w:rFonts w:eastAsia="Calibri"/>
          <w:color w:val="000000"/>
          <w:lang w:eastAsia="hr-HR"/>
        </w:rPr>
        <w:t xml:space="preserve"> </w:t>
      </w:r>
      <w:r w:rsidRPr="00FB7E4D">
        <w:rPr>
          <w:rFonts w:eastAsia="Calibri"/>
          <w:color w:val="000000"/>
          <w:lang w:eastAsia="hr-HR"/>
        </w:rPr>
        <w:t>електричне</w:t>
      </w:r>
      <w:r w:rsidR="00D657B6" w:rsidRPr="00FB7E4D">
        <w:rPr>
          <w:rFonts w:eastAsia="Calibri"/>
          <w:color w:val="000000"/>
          <w:lang w:eastAsia="hr-HR"/>
        </w:rPr>
        <w:t xml:space="preserve"> </w:t>
      </w:r>
      <w:r w:rsidRPr="00FB7E4D">
        <w:rPr>
          <w:rFonts w:eastAsia="Calibri"/>
          <w:color w:val="000000"/>
          <w:lang w:eastAsia="hr-HR"/>
        </w:rPr>
        <w:t>енергије</w:t>
      </w:r>
      <w:r w:rsidR="00D657B6" w:rsidRPr="00FB7E4D">
        <w:rPr>
          <w:rFonts w:eastAsia="Calibri"/>
          <w:color w:val="000000"/>
          <w:lang w:eastAsia="hr-HR"/>
        </w:rPr>
        <w:t xml:space="preserve"> </w:t>
      </w:r>
      <w:r w:rsidRPr="00FB7E4D">
        <w:rPr>
          <w:rFonts w:eastAsia="Calibri"/>
          <w:color w:val="000000"/>
          <w:lang w:eastAsia="hr-HR"/>
        </w:rPr>
        <w:t>за</w:t>
      </w:r>
      <w:r w:rsidR="00D657B6" w:rsidRPr="00FB7E4D">
        <w:rPr>
          <w:rFonts w:eastAsia="Calibri"/>
          <w:color w:val="000000"/>
          <w:lang w:eastAsia="hr-HR"/>
        </w:rPr>
        <w:t xml:space="preserve"> </w:t>
      </w:r>
      <w:r w:rsidRPr="00FB7E4D">
        <w:rPr>
          <w:rFonts w:eastAsia="Calibri"/>
          <w:color w:val="000000"/>
          <w:lang w:eastAsia="hr-HR"/>
        </w:rPr>
        <w:t>гријање</w:t>
      </w:r>
      <w:r w:rsidR="00D657B6" w:rsidRPr="00FB7E4D">
        <w:rPr>
          <w:rFonts w:eastAsia="Calibri"/>
          <w:color w:val="000000"/>
          <w:lang w:eastAsia="hr-HR"/>
        </w:rPr>
        <w:t xml:space="preserve"> </w:t>
      </w:r>
      <w:r w:rsidRPr="00FB7E4D">
        <w:rPr>
          <w:rFonts w:eastAsia="Calibri"/>
          <w:color w:val="000000"/>
          <w:lang w:eastAsia="hr-HR"/>
        </w:rPr>
        <w:t>с</w:t>
      </w:r>
      <w:r w:rsidR="00D657B6" w:rsidRPr="00FB7E4D">
        <w:rPr>
          <w:rFonts w:eastAsia="Calibri"/>
          <w:color w:val="000000"/>
          <w:lang w:eastAsia="hr-HR"/>
        </w:rPr>
        <w:t xml:space="preserve"> </w:t>
      </w:r>
      <w:r w:rsidRPr="00FB7E4D">
        <w:rPr>
          <w:rFonts w:eastAsia="Calibri"/>
          <w:color w:val="000000"/>
          <w:lang w:eastAsia="hr-HR"/>
        </w:rPr>
        <w:t>уд</w:t>
      </w:r>
      <w:r w:rsidR="003B7B6C" w:rsidRPr="00FB7E4D">
        <w:rPr>
          <w:rFonts w:eastAsia="Calibri"/>
          <w:color w:val="000000"/>
          <w:lang w:eastAsia="hr-HR"/>
        </w:rPr>
        <w:t>и</w:t>
      </w:r>
      <w:r w:rsidRPr="00FB7E4D">
        <w:rPr>
          <w:rFonts w:eastAsia="Calibri"/>
          <w:color w:val="000000"/>
          <w:lang w:eastAsia="hr-HR"/>
        </w:rPr>
        <w:t>јелом</w:t>
      </w:r>
      <w:r w:rsidR="00D657B6" w:rsidRPr="00FB7E4D">
        <w:rPr>
          <w:rFonts w:eastAsia="Calibri"/>
          <w:color w:val="000000"/>
          <w:lang w:eastAsia="hr-HR"/>
        </w:rPr>
        <w:t xml:space="preserve"> </w:t>
      </w:r>
      <w:r w:rsidRPr="00FB7E4D">
        <w:rPr>
          <w:rFonts w:eastAsia="Calibri"/>
          <w:color w:val="000000"/>
          <w:lang w:eastAsia="hr-HR"/>
        </w:rPr>
        <w:t>од</w:t>
      </w:r>
      <w:r w:rsidR="00D657B6" w:rsidRPr="00FB7E4D">
        <w:rPr>
          <w:rFonts w:eastAsia="Calibri"/>
          <w:color w:val="000000"/>
          <w:lang w:eastAsia="hr-HR"/>
        </w:rPr>
        <w:t xml:space="preserve"> 4%. </w:t>
      </w:r>
      <w:r w:rsidRPr="00FB7E4D">
        <w:rPr>
          <w:rFonts w:eastAsia="Calibri"/>
          <w:color w:val="000000"/>
          <w:lang w:eastAsia="hr-HR"/>
        </w:rPr>
        <w:t>Угаљ</w:t>
      </w:r>
      <w:r w:rsidR="00D657B6" w:rsidRPr="00FB7E4D">
        <w:rPr>
          <w:rFonts w:eastAsia="Calibri"/>
          <w:color w:val="000000"/>
          <w:lang w:eastAsia="hr-HR"/>
        </w:rPr>
        <w:t xml:space="preserve"> </w:t>
      </w:r>
      <w:r w:rsidRPr="00FB7E4D">
        <w:rPr>
          <w:rFonts w:eastAsia="Calibri"/>
          <w:color w:val="000000"/>
          <w:lang w:eastAsia="hr-HR"/>
        </w:rPr>
        <w:t>и</w:t>
      </w:r>
      <w:r w:rsidR="00D657B6" w:rsidRPr="00FB7E4D">
        <w:rPr>
          <w:rFonts w:eastAsia="Calibri"/>
          <w:color w:val="000000"/>
          <w:lang w:eastAsia="hr-HR"/>
        </w:rPr>
        <w:t xml:space="preserve"> </w:t>
      </w:r>
      <w:r w:rsidRPr="00FB7E4D">
        <w:rPr>
          <w:rFonts w:eastAsia="Calibri"/>
          <w:color w:val="000000"/>
          <w:lang w:eastAsia="hr-HR"/>
        </w:rPr>
        <w:t>лож</w:t>
      </w:r>
      <w:r w:rsidR="00D657B6" w:rsidRPr="00FB7E4D">
        <w:rPr>
          <w:rFonts w:eastAsia="Calibri"/>
          <w:color w:val="000000"/>
          <w:lang w:eastAsia="hr-HR"/>
        </w:rPr>
        <w:t xml:space="preserve"> </w:t>
      </w:r>
      <w:r w:rsidRPr="00FB7E4D">
        <w:rPr>
          <w:rFonts w:eastAsia="Calibri"/>
          <w:color w:val="000000"/>
          <w:lang w:eastAsia="hr-HR"/>
        </w:rPr>
        <w:t>уље</w:t>
      </w:r>
      <w:r w:rsidR="00D657B6" w:rsidRPr="00FB7E4D">
        <w:rPr>
          <w:rFonts w:eastAsia="Calibri"/>
          <w:color w:val="000000"/>
          <w:lang w:eastAsia="hr-HR"/>
        </w:rPr>
        <w:t xml:space="preserve"> </w:t>
      </w:r>
      <w:r w:rsidRPr="00FB7E4D">
        <w:rPr>
          <w:rFonts w:eastAsia="Calibri"/>
          <w:color w:val="000000"/>
          <w:lang w:eastAsia="hr-HR"/>
        </w:rPr>
        <w:t>учествују</w:t>
      </w:r>
      <w:r w:rsidR="00D657B6" w:rsidRPr="00FB7E4D">
        <w:rPr>
          <w:rFonts w:eastAsia="Calibri"/>
          <w:color w:val="000000"/>
          <w:lang w:eastAsia="hr-HR"/>
        </w:rPr>
        <w:t xml:space="preserve"> </w:t>
      </w:r>
      <w:r w:rsidRPr="00FB7E4D">
        <w:rPr>
          <w:rFonts w:eastAsia="Calibri"/>
          <w:color w:val="000000"/>
          <w:lang w:eastAsia="hr-HR"/>
        </w:rPr>
        <w:t>у</w:t>
      </w:r>
      <w:r w:rsidR="00D657B6" w:rsidRPr="00FB7E4D">
        <w:rPr>
          <w:rFonts w:eastAsia="Calibri"/>
          <w:color w:val="000000"/>
          <w:lang w:eastAsia="hr-HR"/>
        </w:rPr>
        <w:t xml:space="preserve"> </w:t>
      </w:r>
      <w:r w:rsidRPr="00FB7E4D">
        <w:rPr>
          <w:rFonts w:eastAsia="Calibri"/>
          <w:color w:val="000000"/>
          <w:lang w:eastAsia="hr-HR"/>
        </w:rPr>
        <w:t>емисијама</w:t>
      </w:r>
      <w:r w:rsidR="00D657B6" w:rsidRPr="00FB7E4D">
        <w:rPr>
          <w:rFonts w:eastAsia="Calibri"/>
          <w:color w:val="000000"/>
          <w:lang w:eastAsia="hr-HR"/>
        </w:rPr>
        <w:t xml:space="preserve"> </w:t>
      </w:r>
      <w:r w:rsidR="003B354C" w:rsidRPr="00FB7E4D">
        <w:t>CO</w:t>
      </w:r>
      <w:r w:rsidR="003B354C" w:rsidRPr="00FB7E4D">
        <w:rPr>
          <w:vertAlign w:val="subscript"/>
        </w:rPr>
        <w:t>2</w:t>
      </w:r>
      <w:r w:rsidR="00970D27" w:rsidRPr="00FB7E4D">
        <w:rPr>
          <w:vertAlign w:val="subscript"/>
        </w:rPr>
        <w:t>g</w:t>
      </w:r>
      <w:r w:rsidR="00D657B6" w:rsidRPr="00FB7E4D">
        <w:rPr>
          <w:rFonts w:eastAsia="Calibri"/>
          <w:color w:val="000000"/>
          <w:lang w:eastAsia="hr-HR"/>
        </w:rPr>
        <w:t xml:space="preserve"> </w:t>
      </w:r>
      <w:r w:rsidRPr="00FB7E4D">
        <w:rPr>
          <w:rFonts w:eastAsia="Calibri"/>
          <w:color w:val="000000"/>
          <w:lang w:eastAsia="hr-HR"/>
        </w:rPr>
        <w:t>са</w:t>
      </w:r>
      <w:r w:rsidR="00D657B6" w:rsidRPr="00FB7E4D">
        <w:rPr>
          <w:rFonts w:eastAsia="Calibri"/>
          <w:color w:val="000000"/>
          <w:lang w:eastAsia="hr-HR"/>
        </w:rPr>
        <w:t xml:space="preserve"> </w:t>
      </w:r>
      <w:r w:rsidRPr="00FB7E4D">
        <w:rPr>
          <w:rFonts w:eastAsia="Calibri"/>
          <w:color w:val="000000"/>
          <w:lang w:eastAsia="hr-HR"/>
        </w:rPr>
        <w:t>по</w:t>
      </w:r>
      <w:r w:rsidR="00D657B6" w:rsidRPr="00FB7E4D">
        <w:rPr>
          <w:rFonts w:eastAsia="Calibri"/>
          <w:color w:val="000000"/>
          <w:lang w:eastAsia="hr-HR"/>
        </w:rPr>
        <w:t xml:space="preserve"> 2%. </w:t>
      </w:r>
      <w:r w:rsidR="00C03842" w:rsidRPr="00FB7E4D">
        <w:rPr>
          <w:rFonts w:eastAsia="Calibri"/>
          <w:color w:val="000000"/>
          <w:lang w:eastAsia="hr-HR"/>
        </w:rPr>
        <w:t>(</w:t>
      </w:r>
      <w:proofErr w:type="spellStart"/>
      <w:r w:rsidR="00D92681">
        <w:rPr>
          <w:rFonts w:eastAsia="Calibri"/>
          <w:bCs/>
          <w:color w:val="000000"/>
          <w:lang w:val="en-US" w:eastAsia="hr-HR"/>
        </w:rPr>
        <w:t>Слика</w:t>
      </w:r>
      <w:proofErr w:type="spellEnd"/>
      <w:r w:rsidR="00D92681">
        <w:rPr>
          <w:rFonts w:eastAsia="Calibri"/>
          <w:bCs/>
          <w:color w:val="000000"/>
          <w:lang w:val="en-US" w:eastAsia="hr-HR"/>
        </w:rPr>
        <w:t xml:space="preserve"> 21</w:t>
      </w:r>
      <w:r w:rsidR="00C03842" w:rsidRPr="00FB7E4D">
        <w:rPr>
          <w:rFonts w:eastAsia="Calibri"/>
          <w:color w:val="000000"/>
          <w:lang w:eastAsia="hr-HR"/>
        </w:rPr>
        <w:t xml:space="preserve">). </w:t>
      </w:r>
    </w:p>
    <w:p w14:paraId="21AF43B7" w14:textId="77777777" w:rsidR="009D237D" w:rsidRPr="00FB7E4D" w:rsidRDefault="009D237D" w:rsidP="00C03842">
      <w:pPr>
        <w:rPr>
          <w:rFonts w:eastAsia="Calibri"/>
          <w:color w:val="000000"/>
          <w:lang w:eastAsia="hr-HR"/>
        </w:rPr>
      </w:pPr>
    </w:p>
    <w:p w14:paraId="30BA3970" w14:textId="607B8E2A" w:rsidR="00C03842" w:rsidRPr="00FB7E4D" w:rsidRDefault="00235450" w:rsidP="00C03842">
      <w:pPr>
        <w:spacing w:line="276" w:lineRule="auto"/>
        <w:rPr>
          <w:rFonts w:eastAsia="Calibri"/>
          <w:b/>
          <w:i/>
          <w:iCs/>
          <w:szCs w:val="18"/>
        </w:rPr>
      </w:pPr>
      <w:bookmarkStart w:id="195" w:name="_Ref57030459"/>
      <w:bookmarkStart w:id="196" w:name="_Toc125848214"/>
      <w:r w:rsidRPr="00FB7E4D">
        <w:rPr>
          <w:noProof/>
          <w:lang w:val="en-GB" w:eastAsia="en-GB"/>
        </w:rPr>
        <w:drawing>
          <wp:inline distT="0" distB="0" distL="0" distR="0" wp14:anchorId="7F09B9BF" wp14:editId="4C0D949C">
            <wp:extent cx="4297680" cy="1851025"/>
            <wp:effectExtent l="0" t="0" r="7620" b="15875"/>
            <wp:docPr id="1562129152" name="Chart 1">
              <a:extLst xmlns:a="http://schemas.openxmlformats.org/drawingml/2006/main">
                <a:ext uri="{FF2B5EF4-FFF2-40B4-BE49-F238E27FC236}">
                  <a16:creationId xmlns:a16="http://schemas.microsoft.com/office/drawing/2014/main" id="{70C9D99C-0943-49DC-9D56-437D139BC8A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r w:rsidR="00C03842" w:rsidRPr="00FB7E4D">
        <w:rPr>
          <w:rFonts w:eastAsia="Calibri"/>
          <w:b/>
          <w:i/>
          <w:iCs/>
          <w:szCs w:val="18"/>
        </w:rPr>
        <w:t xml:space="preserve"> </w:t>
      </w:r>
      <w:r w:rsidR="00D657B6" w:rsidRPr="00FB7E4D">
        <w:rPr>
          <w:noProof/>
          <w:lang w:val="en-GB" w:eastAsia="en-GB"/>
        </w:rPr>
        <w:drawing>
          <wp:inline distT="0" distB="0" distL="0" distR="0" wp14:anchorId="2FB2B68A" wp14:editId="5E3ABEFC">
            <wp:extent cx="1361440" cy="1728470"/>
            <wp:effectExtent l="0" t="0" r="0" b="5080"/>
            <wp:docPr id="82" name="Chart 82">
              <a:extLst xmlns:a="http://schemas.openxmlformats.org/drawingml/2006/main">
                <a:ext uri="{FF2B5EF4-FFF2-40B4-BE49-F238E27FC236}">
                  <a16:creationId xmlns:a16="http://schemas.microsoft.com/office/drawing/2014/main" id="{EB03E41E-1B6F-463F-9101-69442592B45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733A3DF9" w14:textId="479B7A8C" w:rsidR="00C03842" w:rsidRPr="00FB7E4D" w:rsidRDefault="00F04290" w:rsidP="00C03842">
      <w:pPr>
        <w:pStyle w:val="Caption"/>
        <w:rPr>
          <w:rFonts w:ascii="Times New Roman" w:hAnsi="Times New Roman" w:cs="Times New Roman"/>
          <w:lang w:val="sr-Cyrl-BA"/>
        </w:rPr>
      </w:pPr>
      <w:bookmarkStart w:id="197" w:name="_Ref158647359"/>
      <w:bookmarkStart w:id="198" w:name="_Toc160636426"/>
      <w:bookmarkStart w:id="199" w:name="_Toc160637275"/>
      <w:bookmarkStart w:id="200" w:name="_Toc174444753"/>
      <w:r w:rsidRPr="00FB7E4D">
        <w:rPr>
          <w:rFonts w:ascii="Times New Roman" w:hAnsi="Times New Roman" w:cs="Times New Roman"/>
          <w:lang w:val="sr-Cyrl-BA"/>
        </w:rPr>
        <w:t>Слика</w:t>
      </w:r>
      <w:r w:rsidR="00C03842" w:rsidRPr="00FB7E4D">
        <w:rPr>
          <w:rFonts w:ascii="Times New Roman" w:hAnsi="Times New Roman" w:cs="Times New Roman"/>
          <w:lang w:val="sr-Cyrl-BA"/>
        </w:rPr>
        <w:t xml:space="preserve"> </w:t>
      </w:r>
      <w:bookmarkEnd w:id="197"/>
      <w:r w:rsidR="00D92681">
        <w:rPr>
          <w:rFonts w:ascii="Times New Roman" w:hAnsi="Times New Roman" w:cs="Times New Roman"/>
          <w:lang w:val="en-US"/>
        </w:rPr>
        <w:t>21</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Емисије</w:t>
      </w:r>
      <w:r w:rsidR="00C03842" w:rsidRPr="00FB7E4D">
        <w:rPr>
          <w:rFonts w:ascii="Times New Roman" w:hAnsi="Times New Roman" w:cs="Times New Roman"/>
          <w:lang w:val="sr-Cyrl-BA"/>
        </w:rPr>
        <w:t xml:space="preserve"> </w:t>
      </w:r>
      <w:r w:rsidR="000A23DE" w:rsidRPr="00FB7E4D">
        <w:rPr>
          <w:rFonts w:ascii="Times New Roman" w:hAnsi="Times New Roman" w:cs="Times New Roman"/>
          <w:lang w:val="sr-Cyrl-BA"/>
        </w:rPr>
        <w:t>C</w:t>
      </w:r>
      <w:r w:rsidRPr="00FB7E4D">
        <w:rPr>
          <w:rFonts w:ascii="Times New Roman" w:hAnsi="Times New Roman" w:cs="Times New Roman"/>
          <w:lang w:val="sr-Cyrl-BA"/>
        </w:rPr>
        <w:t>О</w:t>
      </w:r>
      <w:r w:rsidR="00C03842" w:rsidRPr="00FB7E4D">
        <w:rPr>
          <w:rFonts w:ascii="Times New Roman" w:hAnsi="Times New Roman" w:cs="Times New Roman"/>
          <w:vertAlign w:val="subscript"/>
          <w:lang w:val="sr-Cyrl-BA"/>
        </w:rPr>
        <w:t xml:space="preserve">2  </w:t>
      </w:r>
      <w:r w:rsidRPr="00FB7E4D">
        <w:rPr>
          <w:rFonts w:ascii="Times New Roman" w:hAnsi="Times New Roman" w:cs="Times New Roman"/>
          <w:lang w:val="sr-Cyrl-BA"/>
        </w:rPr>
        <w:t>према</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врсти</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енергента</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и</w:t>
      </w:r>
      <w:r w:rsidR="00C03842" w:rsidRPr="00FB7E4D">
        <w:rPr>
          <w:rFonts w:ascii="Times New Roman" w:hAnsi="Times New Roman" w:cs="Times New Roman"/>
          <w:lang w:val="sr-Cyrl-BA"/>
        </w:rPr>
        <w:t xml:space="preserve"> </w:t>
      </w:r>
      <w:proofErr w:type="spellStart"/>
      <w:r w:rsidRPr="00FB7E4D">
        <w:rPr>
          <w:rFonts w:ascii="Times New Roman" w:hAnsi="Times New Roman" w:cs="Times New Roman"/>
          <w:lang w:val="sr-Cyrl-BA"/>
        </w:rPr>
        <w:t>удио</w:t>
      </w:r>
      <w:proofErr w:type="spellEnd"/>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појединог</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енергента</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у</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укупној</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емисији</w:t>
      </w:r>
      <w:r w:rsidR="00C03842" w:rsidRPr="00FB7E4D">
        <w:rPr>
          <w:rFonts w:ascii="Times New Roman" w:hAnsi="Times New Roman" w:cs="Times New Roman"/>
          <w:lang w:val="sr-Cyrl-BA"/>
        </w:rPr>
        <w:t xml:space="preserve"> </w:t>
      </w:r>
      <w:r w:rsidR="000A23DE" w:rsidRPr="00FB7E4D">
        <w:rPr>
          <w:rFonts w:ascii="Times New Roman" w:hAnsi="Times New Roman" w:cs="Times New Roman"/>
          <w:lang w:val="sr-Cyrl-BA"/>
        </w:rPr>
        <w:t>C</w:t>
      </w:r>
      <w:r w:rsidRPr="00FB7E4D">
        <w:rPr>
          <w:rFonts w:ascii="Times New Roman" w:hAnsi="Times New Roman" w:cs="Times New Roman"/>
          <w:lang w:val="sr-Cyrl-BA"/>
        </w:rPr>
        <w:t>О</w:t>
      </w:r>
      <w:r w:rsidR="00C03842" w:rsidRPr="00FB7E4D">
        <w:rPr>
          <w:rFonts w:ascii="Times New Roman" w:hAnsi="Times New Roman" w:cs="Times New Roman"/>
          <w:vertAlign w:val="subscript"/>
          <w:lang w:val="sr-Cyrl-BA"/>
        </w:rPr>
        <w:t xml:space="preserve">2  </w:t>
      </w:r>
      <w:r w:rsidRPr="00FB7E4D">
        <w:rPr>
          <w:rFonts w:ascii="Times New Roman" w:hAnsi="Times New Roman" w:cs="Times New Roman"/>
          <w:lang w:val="sr-Cyrl-BA"/>
        </w:rPr>
        <w:t>у</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сектору</w:t>
      </w:r>
      <w:r w:rsidR="00C03842" w:rsidRPr="00FB7E4D">
        <w:rPr>
          <w:rFonts w:ascii="Times New Roman" w:hAnsi="Times New Roman" w:cs="Times New Roman"/>
          <w:lang w:val="sr-Cyrl-BA"/>
        </w:rPr>
        <w:t xml:space="preserve"> </w:t>
      </w:r>
      <w:proofErr w:type="spellStart"/>
      <w:r w:rsidRPr="00FB7E4D">
        <w:rPr>
          <w:rFonts w:ascii="Times New Roman" w:hAnsi="Times New Roman" w:cs="Times New Roman"/>
          <w:lang w:val="sr-Cyrl-BA"/>
        </w:rPr>
        <w:t>зградарства</w:t>
      </w:r>
      <w:proofErr w:type="spellEnd"/>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за</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базну</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годину</w:t>
      </w:r>
      <w:bookmarkEnd w:id="198"/>
      <w:bookmarkEnd w:id="199"/>
      <w:bookmarkEnd w:id="200"/>
    </w:p>
    <w:bookmarkEnd w:id="195"/>
    <w:bookmarkEnd w:id="196"/>
    <w:p w14:paraId="1C6873D1" w14:textId="77777777" w:rsidR="00C03842" w:rsidRPr="00FB7E4D" w:rsidRDefault="00C03842" w:rsidP="00C03842">
      <w:pPr>
        <w:autoSpaceDE w:val="0"/>
        <w:autoSpaceDN w:val="0"/>
        <w:adjustRightInd w:val="0"/>
        <w:spacing w:line="276" w:lineRule="auto"/>
        <w:jc w:val="center"/>
        <w:rPr>
          <w:rFonts w:eastAsia="Calibri"/>
          <w:b/>
          <w:i/>
          <w:iCs/>
          <w:sz w:val="2"/>
          <w:szCs w:val="2"/>
          <w:lang w:eastAsia="hr-BA"/>
        </w:rPr>
      </w:pPr>
    </w:p>
    <w:p w14:paraId="6E2FE43A" w14:textId="5131CA89" w:rsidR="00C03842" w:rsidRPr="00FB7E4D" w:rsidRDefault="00627E50" w:rsidP="00034744">
      <w:pPr>
        <w:pStyle w:val="Heading2"/>
      </w:pPr>
      <w:r>
        <w:t>3.3.</w:t>
      </w:r>
      <w:r w:rsidR="007E2C75">
        <w:t xml:space="preserve"> </w:t>
      </w:r>
      <w:r w:rsidR="00640E0A" w:rsidRPr="00FB7E4D">
        <w:t xml:space="preserve">Анализа енергетске потрошње и референтни инвентар емисија </w:t>
      </w:r>
      <w:r w:rsidR="00640E0A" w:rsidRPr="00393633">
        <w:t>CО</w:t>
      </w:r>
      <w:r w:rsidR="00640E0A" w:rsidRPr="00393633">
        <w:rPr>
          <w:vertAlign w:val="subscript"/>
        </w:rPr>
        <w:t>2</w:t>
      </w:r>
      <w:r w:rsidR="00640E0A" w:rsidRPr="00FB7E4D">
        <w:t xml:space="preserve"> из сектора саобраћаја Оп</w:t>
      </w:r>
      <w:r w:rsidR="00640E0A" w:rsidRPr="00FB7E4D">
        <w:rPr>
          <w:lang w:val="bs-Cyrl-BA"/>
        </w:rPr>
        <w:t>шт</w:t>
      </w:r>
      <w:r w:rsidR="00640E0A" w:rsidRPr="00FB7E4D">
        <w:t>ине Мркоњић Град</w:t>
      </w:r>
    </w:p>
    <w:p w14:paraId="3E5373F7" w14:textId="07760C61" w:rsidR="00C03842" w:rsidRPr="00FB7E4D" w:rsidRDefault="00F04290" w:rsidP="005A22F1">
      <w:pPr>
        <w:spacing w:line="276" w:lineRule="auto"/>
        <w:jc w:val="both"/>
        <w:rPr>
          <w:rFonts w:eastAsia="Calibri"/>
        </w:rPr>
      </w:pPr>
      <w:r w:rsidRPr="00FB7E4D">
        <w:rPr>
          <w:rFonts w:eastAsia="Calibri"/>
        </w:rPr>
        <w:t>У</w:t>
      </w:r>
      <w:r w:rsidR="00C03842" w:rsidRPr="00FB7E4D">
        <w:rPr>
          <w:rFonts w:eastAsia="Calibri"/>
        </w:rPr>
        <w:t xml:space="preserve"> </w:t>
      </w:r>
      <w:r w:rsidRPr="00FB7E4D">
        <w:rPr>
          <w:rFonts w:eastAsia="Calibri"/>
        </w:rPr>
        <w:t>урбаним</w:t>
      </w:r>
      <w:r w:rsidR="00C03842" w:rsidRPr="00FB7E4D">
        <w:rPr>
          <w:rFonts w:eastAsia="Calibri"/>
        </w:rPr>
        <w:t xml:space="preserve"> </w:t>
      </w:r>
      <w:r w:rsidRPr="00FB7E4D">
        <w:rPr>
          <w:rFonts w:eastAsia="Calibri"/>
        </w:rPr>
        <w:t>срединама</w:t>
      </w:r>
      <w:r w:rsidR="00C03842" w:rsidRPr="00FB7E4D">
        <w:rPr>
          <w:rFonts w:eastAsia="Calibri"/>
        </w:rPr>
        <w:t xml:space="preserve"> </w:t>
      </w:r>
      <w:r w:rsidRPr="00FB7E4D">
        <w:rPr>
          <w:rFonts w:eastAsia="Calibri"/>
        </w:rPr>
        <w:t>сектор</w:t>
      </w:r>
      <w:r w:rsidR="00C03842" w:rsidRPr="00FB7E4D">
        <w:rPr>
          <w:rFonts w:eastAsia="Calibri"/>
        </w:rPr>
        <w:t xml:space="preserve"> </w:t>
      </w:r>
      <w:r w:rsidRPr="00FB7E4D">
        <w:rPr>
          <w:rFonts w:eastAsia="Calibri"/>
        </w:rPr>
        <w:t>саобраћаја</w:t>
      </w:r>
      <w:r w:rsidR="00C03842" w:rsidRPr="00FB7E4D">
        <w:rPr>
          <w:rFonts w:eastAsia="Calibri"/>
        </w:rPr>
        <w:t xml:space="preserve"> </w:t>
      </w:r>
      <w:r w:rsidRPr="00FB7E4D">
        <w:rPr>
          <w:rFonts w:eastAsia="Calibri"/>
        </w:rPr>
        <w:t>је</w:t>
      </w:r>
      <w:r w:rsidR="00C03842" w:rsidRPr="00FB7E4D">
        <w:rPr>
          <w:rFonts w:eastAsia="Calibri"/>
        </w:rPr>
        <w:t xml:space="preserve"> </w:t>
      </w:r>
      <w:r w:rsidRPr="00FB7E4D">
        <w:rPr>
          <w:rFonts w:eastAsia="Calibri"/>
        </w:rPr>
        <w:t>значајан</w:t>
      </w:r>
      <w:r w:rsidR="00C03842" w:rsidRPr="00FB7E4D">
        <w:rPr>
          <w:rFonts w:eastAsia="Calibri"/>
        </w:rPr>
        <w:t xml:space="preserve"> </w:t>
      </w:r>
      <w:r w:rsidRPr="00FB7E4D">
        <w:rPr>
          <w:rFonts w:eastAsia="Calibri"/>
        </w:rPr>
        <w:t>извор</w:t>
      </w:r>
      <w:r w:rsidR="00C03842" w:rsidRPr="00FB7E4D">
        <w:rPr>
          <w:rFonts w:eastAsia="Calibri"/>
        </w:rPr>
        <w:t xml:space="preserve"> </w:t>
      </w:r>
      <w:r w:rsidRPr="00FB7E4D">
        <w:rPr>
          <w:rFonts w:eastAsia="Calibri"/>
        </w:rPr>
        <w:t>загађења</w:t>
      </w:r>
      <w:r w:rsidR="00C03842" w:rsidRPr="00FB7E4D">
        <w:rPr>
          <w:rFonts w:eastAsia="Calibri"/>
        </w:rPr>
        <w:t xml:space="preserve"> </w:t>
      </w:r>
      <w:proofErr w:type="spellStart"/>
      <w:r w:rsidR="00AB22F1">
        <w:rPr>
          <w:rFonts w:eastAsia="Calibri"/>
          <w:lang w:val="en-US"/>
        </w:rPr>
        <w:t>ваздуха</w:t>
      </w:r>
      <w:proofErr w:type="spellEnd"/>
      <w:r w:rsidR="00C03842" w:rsidRPr="00FB7E4D">
        <w:rPr>
          <w:rFonts w:eastAsia="Calibri"/>
        </w:rPr>
        <w:t xml:space="preserve">, </w:t>
      </w:r>
      <w:r w:rsidRPr="00FB7E4D">
        <w:rPr>
          <w:rFonts w:eastAsia="Calibri"/>
        </w:rPr>
        <w:t>а</w:t>
      </w:r>
      <w:r w:rsidR="00C03842" w:rsidRPr="00FB7E4D">
        <w:rPr>
          <w:rFonts w:eastAsia="Calibri"/>
        </w:rPr>
        <w:t xml:space="preserve"> </w:t>
      </w:r>
      <w:r w:rsidRPr="00FB7E4D">
        <w:rPr>
          <w:rFonts w:eastAsia="Calibri"/>
        </w:rPr>
        <w:t>који</w:t>
      </w:r>
      <w:r w:rsidR="00C03842" w:rsidRPr="00FB7E4D">
        <w:rPr>
          <w:rFonts w:eastAsia="Calibri"/>
        </w:rPr>
        <w:t xml:space="preserve"> </w:t>
      </w:r>
      <w:r w:rsidRPr="00FB7E4D">
        <w:rPr>
          <w:rFonts w:eastAsia="Calibri"/>
        </w:rPr>
        <w:t>у</w:t>
      </w:r>
      <w:r w:rsidR="00C03842" w:rsidRPr="00FB7E4D">
        <w:rPr>
          <w:rFonts w:eastAsia="Calibri"/>
        </w:rPr>
        <w:t xml:space="preserve"> </w:t>
      </w:r>
      <w:r w:rsidRPr="00FB7E4D">
        <w:rPr>
          <w:rFonts w:eastAsia="Calibri"/>
        </w:rPr>
        <w:t>великој</w:t>
      </w:r>
      <w:r w:rsidR="00C03842" w:rsidRPr="00FB7E4D">
        <w:rPr>
          <w:rFonts w:eastAsia="Calibri"/>
        </w:rPr>
        <w:t xml:space="preserve"> </w:t>
      </w:r>
      <w:r w:rsidRPr="00FB7E4D">
        <w:rPr>
          <w:rFonts w:eastAsia="Calibri"/>
        </w:rPr>
        <w:t>мјери</w:t>
      </w:r>
      <w:r w:rsidR="00C03842" w:rsidRPr="00FB7E4D">
        <w:rPr>
          <w:rFonts w:eastAsia="Calibri"/>
        </w:rPr>
        <w:t xml:space="preserve"> </w:t>
      </w:r>
      <w:r w:rsidRPr="00FB7E4D">
        <w:rPr>
          <w:rFonts w:eastAsia="Calibri"/>
        </w:rPr>
        <w:t>доприноси</w:t>
      </w:r>
      <w:r w:rsidR="00C03842" w:rsidRPr="00FB7E4D">
        <w:rPr>
          <w:rFonts w:eastAsia="Calibri"/>
        </w:rPr>
        <w:t xml:space="preserve"> </w:t>
      </w:r>
      <w:r w:rsidRPr="00FB7E4D">
        <w:rPr>
          <w:rFonts w:eastAsia="Calibri"/>
        </w:rPr>
        <w:t>стварању</w:t>
      </w:r>
      <w:r w:rsidR="00C03842" w:rsidRPr="00FB7E4D">
        <w:rPr>
          <w:rFonts w:eastAsia="Calibri"/>
        </w:rPr>
        <w:t xml:space="preserve"> </w:t>
      </w:r>
      <w:r w:rsidRPr="00FB7E4D">
        <w:rPr>
          <w:rFonts w:eastAsia="Calibri"/>
        </w:rPr>
        <w:t>гасова</w:t>
      </w:r>
      <w:r w:rsidR="00D13520">
        <w:rPr>
          <w:rFonts w:eastAsia="Calibri"/>
          <w:lang w:val="en-US"/>
        </w:rPr>
        <w:t xml:space="preserve"> </w:t>
      </w:r>
      <w:proofErr w:type="spellStart"/>
      <w:r w:rsidR="00D13520">
        <w:rPr>
          <w:rFonts w:eastAsia="Calibri"/>
          <w:lang w:val="en-US"/>
        </w:rPr>
        <w:t>стаклене</w:t>
      </w:r>
      <w:proofErr w:type="spellEnd"/>
      <w:r w:rsidR="00D13520">
        <w:rPr>
          <w:rFonts w:eastAsia="Calibri"/>
          <w:lang w:val="en-US"/>
        </w:rPr>
        <w:t xml:space="preserve"> </w:t>
      </w:r>
      <w:proofErr w:type="spellStart"/>
      <w:r w:rsidR="00D13520">
        <w:rPr>
          <w:rFonts w:eastAsia="Calibri"/>
          <w:lang w:val="en-US"/>
        </w:rPr>
        <w:t>баште</w:t>
      </w:r>
      <w:proofErr w:type="spellEnd"/>
      <w:r w:rsidR="00C03842" w:rsidRPr="00FB7E4D">
        <w:rPr>
          <w:rFonts w:eastAsia="Calibri"/>
        </w:rPr>
        <w:t xml:space="preserve">, </w:t>
      </w:r>
      <w:r w:rsidRPr="00FB7E4D">
        <w:rPr>
          <w:rFonts w:eastAsia="Calibri"/>
        </w:rPr>
        <w:t>прије</w:t>
      </w:r>
      <w:r w:rsidR="00C03842" w:rsidRPr="00FB7E4D">
        <w:rPr>
          <w:rFonts w:eastAsia="Calibri"/>
        </w:rPr>
        <w:t xml:space="preserve"> </w:t>
      </w:r>
      <w:r w:rsidRPr="00FB7E4D">
        <w:rPr>
          <w:rFonts w:eastAsia="Calibri"/>
        </w:rPr>
        <w:t>свега</w:t>
      </w:r>
      <w:r w:rsidR="00C03842" w:rsidRPr="00FB7E4D">
        <w:rPr>
          <w:rFonts w:eastAsia="Calibri"/>
        </w:rPr>
        <w:t xml:space="preserve"> </w:t>
      </w:r>
      <w:r w:rsidR="000A23DE" w:rsidRPr="00FB7E4D">
        <w:rPr>
          <w:rFonts w:eastAsia="Calibri"/>
        </w:rPr>
        <w:t>C</w:t>
      </w:r>
      <w:r w:rsidRPr="00FB7E4D">
        <w:rPr>
          <w:rFonts w:eastAsia="Calibri"/>
        </w:rPr>
        <w:t>О</w:t>
      </w:r>
      <w:r w:rsidR="00C03842" w:rsidRPr="00FB7E4D">
        <w:rPr>
          <w:rFonts w:eastAsia="Calibri"/>
          <w:vertAlign w:val="subscript"/>
        </w:rPr>
        <w:t>2</w:t>
      </w:r>
      <w:r w:rsidR="00C03842" w:rsidRPr="00FB7E4D">
        <w:rPr>
          <w:rFonts w:eastAsia="Calibri"/>
        </w:rPr>
        <w:t xml:space="preserve">, </w:t>
      </w:r>
      <w:r w:rsidR="000A23DE" w:rsidRPr="00FB7E4D">
        <w:rPr>
          <w:rFonts w:eastAsia="Calibri"/>
        </w:rPr>
        <w:t>CH</w:t>
      </w:r>
      <w:r w:rsidR="00C03842" w:rsidRPr="00FB7E4D">
        <w:rPr>
          <w:rFonts w:eastAsia="Calibri"/>
          <w:vertAlign w:val="subscript"/>
        </w:rPr>
        <w:t>4</w:t>
      </w:r>
      <w:r w:rsidR="00C03842" w:rsidRPr="00FB7E4D">
        <w:rPr>
          <w:rFonts w:eastAsia="Calibri"/>
        </w:rPr>
        <w:t xml:space="preserve"> </w:t>
      </w:r>
      <w:r w:rsidRPr="00FB7E4D">
        <w:rPr>
          <w:rFonts w:eastAsia="Calibri"/>
        </w:rPr>
        <w:t>и</w:t>
      </w:r>
      <w:r w:rsidR="00C03842" w:rsidRPr="00FB7E4D">
        <w:rPr>
          <w:rFonts w:eastAsia="Calibri"/>
        </w:rPr>
        <w:t xml:space="preserve"> </w:t>
      </w:r>
      <w:r w:rsidRPr="00FB7E4D">
        <w:rPr>
          <w:rFonts w:eastAsia="Calibri"/>
        </w:rPr>
        <w:t>Н</w:t>
      </w:r>
      <w:r w:rsidR="00C03842" w:rsidRPr="00FB7E4D">
        <w:rPr>
          <w:rFonts w:eastAsia="Calibri"/>
          <w:vertAlign w:val="subscript"/>
        </w:rPr>
        <w:t>2</w:t>
      </w:r>
      <w:r w:rsidRPr="00FB7E4D">
        <w:rPr>
          <w:rFonts w:eastAsia="Calibri"/>
        </w:rPr>
        <w:t>О</w:t>
      </w:r>
      <w:r w:rsidR="00C03842" w:rsidRPr="00FB7E4D">
        <w:rPr>
          <w:rFonts w:eastAsia="Calibri"/>
        </w:rPr>
        <w:t xml:space="preserve">. </w:t>
      </w:r>
      <w:r w:rsidRPr="00FB7E4D">
        <w:rPr>
          <w:rFonts w:eastAsia="Calibri"/>
        </w:rPr>
        <w:t>Емисије</w:t>
      </w:r>
      <w:r w:rsidR="00C03842" w:rsidRPr="00FB7E4D">
        <w:rPr>
          <w:rFonts w:eastAsia="Calibri"/>
        </w:rPr>
        <w:t xml:space="preserve"> </w:t>
      </w:r>
      <w:r w:rsidR="000A23DE" w:rsidRPr="00FB7E4D">
        <w:rPr>
          <w:rFonts w:eastAsia="Calibri"/>
        </w:rPr>
        <w:t>C</w:t>
      </w:r>
      <w:r w:rsidRPr="00FB7E4D">
        <w:rPr>
          <w:rFonts w:eastAsia="Calibri"/>
        </w:rPr>
        <w:t>О</w:t>
      </w:r>
      <w:r w:rsidR="00C03842" w:rsidRPr="00FB7E4D">
        <w:rPr>
          <w:rFonts w:eastAsia="Calibri"/>
          <w:vertAlign w:val="subscript"/>
        </w:rPr>
        <w:t>2</w:t>
      </w:r>
      <w:r w:rsidR="00C03842" w:rsidRPr="00FB7E4D">
        <w:rPr>
          <w:rFonts w:eastAsia="Calibri"/>
        </w:rPr>
        <w:t xml:space="preserve"> </w:t>
      </w:r>
      <w:r w:rsidRPr="00FB7E4D">
        <w:rPr>
          <w:rFonts w:eastAsia="Calibri"/>
        </w:rPr>
        <w:t>из</w:t>
      </w:r>
      <w:r w:rsidR="00C03842" w:rsidRPr="00FB7E4D">
        <w:rPr>
          <w:rFonts w:eastAsia="Calibri"/>
        </w:rPr>
        <w:t xml:space="preserve"> </w:t>
      </w:r>
      <w:r w:rsidRPr="00FB7E4D">
        <w:rPr>
          <w:rFonts w:eastAsia="Calibri"/>
        </w:rPr>
        <w:t>моторних</w:t>
      </w:r>
      <w:r w:rsidR="00C03842" w:rsidRPr="00FB7E4D">
        <w:rPr>
          <w:rFonts w:eastAsia="Calibri"/>
        </w:rPr>
        <w:t xml:space="preserve"> </w:t>
      </w:r>
      <w:r w:rsidRPr="00FB7E4D">
        <w:rPr>
          <w:rFonts w:eastAsia="Calibri"/>
        </w:rPr>
        <w:t>возила</w:t>
      </w:r>
      <w:r w:rsidR="00C03842" w:rsidRPr="00FB7E4D">
        <w:rPr>
          <w:rFonts w:eastAsia="Calibri"/>
        </w:rPr>
        <w:t xml:space="preserve"> </w:t>
      </w:r>
      <w:r w:rsidRPr="00FB7E4D">
        <w:rPr>
          <w:rFonts w:eastAsia="Calibri"/>
        </w:rPr>
        <w:t>су</w:t>
      </w:r>
      <w:r w:rsidR="00C03842" w:rsidRPr="00FB7E4D">
        <w:rPr>
          <w:rFonts w:eastAsia="Calibri"/>
        </w:rPr>
        <w:t xml:space="preserve"> </w:t>
      </w:r>
      <w:r w:rsidRPr="00FB7E4D">
        <w:rPr>
          <w:rFonts w:eastAsia="Calibri"/>
        </w:rPr>
        <w:t>у</w:t>
      </w:r>
      <w:r w:rsidR="00C03842" w:rsidRPr="00FB7E4D">
        <w:rPr>
          <w:rFonts w:eastAsia="Calibri"/>
        </w:rPr>
        <w:t xml:space="preserve"> </w:t>
      </w:r>
      <w:r w:rsidRPr="00FB7E4D">
        <w:rPr>
          <w:rFonts w:eastAsia="Calibri"/>
        </w:rPr>
        <w:t>зависности</w:t>
      </w:r>
      <w:r w:rsidR="00C03842" w:rsidRPr="00FB7E4D">
        <w:rPr>
          <w:rFonts w:eastAsia="Calibri"/>
        </w:rPr>
        <w:t xml:space="preserve"> </w:t>
      </w:r>
      <w:r w:rsidRPr="00FB7E4D">
        <w:rPr>
          <w:rFonts w:eastAsia="Calibri"/>
        </w:rPr>
        <w:t>од</w:t>
      </w:r>
      <w:r w:rsidR="00C03842" w:rsidRPr="00FB7E4D">
        <w:rPr>
          <w:rFonts w:eastAsia="Calibri"/>
        </w:rPr>
        <w:t xml:space="preserve"> </w:t>
      </w:r>
      <w:r w:rsidRPr="00FB7E4D">
        <w:rPr>
          <w:rFonts w:eastAsia="Calibri"/>
        </w:rPr>
        <w:t>различитих</w:t>
      </w:r>
      <w:r w:rsidR="00C03842" w:rsidRPr="00FB7E4D">
        <w:rPr>
          <w:rFonts w:eastAsia="Calibri"/>
        </w:rPr>
        <w:t xml:space="preserve"> </w:t>
      </w:r>
      <w:r w:rsidRPr="00FB7E4D">
        <w:rPr>
          <w:rFonts w:eastAsia="Calibri"/>
        </w:rPr>
        <w:t>параметара</w:t>
      </w:r>
      <w:r w:rsidR="00C03842" w:rsidRPr="00FB7E4D">
        <w:rPr>
          <w:rFonts w:eastAsia="Calibri"/>
        </w:rPr>
        <w:t xml:space="preserve">, </w:t>
      </w:r>
      <w:r w:rsidRPr="00FB7E4D">
        <w:rPr>
          <w:rFonts w:eastAsia="Calibri"/>
        </w:rPr>
        <w:t>а</w:t>
      </w:r>
      <w:r w:rsidR="00C03842" w:rsidRPr="00FB7E4D">
        <w:rPr>
          <w:rFonts w:eastAsia="Calibri"/>
        </w:rPr>
        <w:t xml:space="preserve"> </w:t>
      </w:r>
      <w:r w:rsidRPr="00FB7E4D">
        <w:rPr>
          <w:rFonts w:eastAsia="Calibri"/>
        </w:rPr>
        <w:t>од</w:t>
      </w:r>
      <w:r w:rsidR="00C03842" w:rsidRPr="00FB7E4D">
        <w:rPr>
          <w:rFonts w:eastAsia="Calibri"/>
        </w:rPr>
        <w:t xml:space="preserve"> </w:t>
      </w:r>
      <w:r w:rsidRPr="00FB7E4D">
        <w:rPr>
          <w:rFonts w:eastAsia="Calibri"/>
        </w:rPr>
        <w:t>којих</w:t>
      </w:r>
      <w:r w:rsidR="00C03842" w:rsidRPr="00FB7E4D">
        <w:rPr>
          <w:rFonts w:eastAsia="Calibri"/>
        </w:rPr>
        <w:t xml:space="preserve"> </w:t>
      </w:r>
      <w:r w:rsidRPr="00FB7E4D">
        <w:rPr>
          <w:rFonts w:eastAsia="Calibri"/>
        </w:rPr>
        <w:t>су</w:t>
      </w:r>
      <w:r w:rsidR="00C03842" w:rsidRPr="00FB7E4D">
        <w:rPr>
          <w:rFonts w:eastAsia="Calibri"/>
        </w:rPr>
        <w:t xml:space="preserve"> </w:t>
      </w:r>
      <w:r w:rsidRPr="00FB7E4D">
        <w:rPr>
          <w:rFonts w:eastAsia="Calibri"/>
        </w:rPr>
        <w:t>главни</w:t>
      </w:r>
      <w:r w:rsidR="00C03842" w:rsidRPr="00FB7E4D">
        <w:rPr>
          <w:rFonts w:eastAsia="Calibri"/>
        </w:rPr>
        <w:t xml:space="preserve"> </w:t>
      </w:r>
      <w:r w:rsidRPr="00FB7E4D">
        <w:rPr>
          <w:rFonts w:eastAsia="Calibri"/>
        </w:rPr>
        <w:t>квалитет</w:t>
      </w:r>
      <w:r w:rsidR="00C03842" w:rsidRPr="00FB7E4D">
        <w:rPr>
          <w:rFonts w:eastAsia="Calibri"/>
        </w:rPr>
        <w:t xml:space="preserve"> </w:t>
      </w:r>
      <w:r w:rsidRPr="00FB7E4D">
        <w:rPr>
          <w:rFonts w:eastAsia="Calibri"/>
        </w:rPr>
        <w:t>горива</w:t>
      </w:r>
      <w:r w:rsidR="00C03842" w:rsidRPr="00FB7E4D">
        <w:rPr>
          <w:rFonts w:eastAsia="Calibri"/>
        </w:rPr>
        <w:t xml:space="preserve">, </w:t>
      </w:r>
      <w:r w:rsidRPr="00FB7E4D">
        <w:rPr>
          <w:rFonts w:eastAsia="Calibri"/>
        </w:rPr>
        <w:t>конструкција</w:t>
      </w:r>
      <w:r w:rsidR="00C03842" w:rsidRPr="00FB7E4D">
        <w:rPr>
          <w:rFonts w:eastAsia="Calibri"/>
        </w:rPr>
        <w:t xml:space="preserve"> </w:t>
      </w:r>
      <w:r w:rsidR="00D2304C" w:rsidRPr="00FB7E4D">
        <w:rPr>
          <w:rFonts w:eastAsia="Calibri"/>
        </w:rPr>
        <w:t>израде</w:t>
      </w:r>
      <w:r w:rsidR="00C03842" w:rsidRPr="00FB7E4D">
        <w:rPr>
          <w:rFonts w:eastAsia="Calibri"/>
        </w:rPr>
        <w:t xml:space="preserve"> </w:t>
      </w:r>
      <w:r w:rsidRPr="00FB7E4D">
        <w:rPr>
          <w:rFonts w:eastAsia="Calibri"/>
        </w:rPr>
        <w:t>мотора</w:t>
      </w:r>
      <w:r w:rsidR="00C03842" w:rsidRPr="00FB7E4D">
        <w:rPr>
          <w:rFonts w:eastAsia="Calibri"/>
        </w:rPr>
        <w:t xml:space="preserve"> </w:t>
      </w:r>
      <w:r w:rsidRPr="00FB7E4D">
        <w:rPr>
          <w:rFonts w:eastAsia="Calibri"/>
        </w:rPr>
        <w:t>возила</w:t>
      </w:r>
      <w:r w:rsidR="00C03842" w:rsidRPr="00FB7E4D">
        <w:rPr>
          <w:rFonts w:eastAsia="Calibri"/>
        </w:rPr>
        <w:t xml:space="preserve">, </w:t>
      </w:r>
      <w:r w:rsidRPr="00FB7E4D">
        <w:rPr>
          <w:rFonts w:eastAsia="Calibri"/>
        </w:rPr>
        <w:t>вањски</w:t>
      </w:r>
      <w:r w:rsidR="00C03842" w:rsidRPr="00FB7E4D">
        <w:rPr>
          <w:rFonts w:eastAsia="Calibri"/>
        </w:rPr>
        <w:t xml:space="preserve"> </w:t>
      </w:r>
      <w:r w:rsidRPr="00FB7E4D">
        <w:rPr>
          <w:rFonts w:eastAsia="Calibri"/>
        </w:rPr>
        <w:t>метеоролошки</w:t>
      </w:r>
      <w:r w:rsidR="00C03842" w:rsidRPr="00FB7E4D">
        <w:rPr>
          <w:rFonts w:eastAsia="Calibri"/>
        </w:rPr>
        <w:t xml:space="preserve"> </w:t>
      </w:r>
      <w:r w:rsidRPr="00FB7E4D">
        <w:rPr>
          <w:rFonts w:eastAsia="Calibri"/>
        </w:rPr>
        <w:t>услови</w:t>
      </w:r>
      <w:r w:rsidR="00C03842" w:rsidRPr="00FB7E4D">
        <w:rPr>
          <w:rFonts w:eastAsia="Calibri"/>
        </w:rPr>
        <w:t xml:space="preserve">, </w:t>
      </w:r>
      <w:r w:rsidRPr="00FB7E4D">
        <w:rPr>
          <w:rFonts w:eastAsia="Calibri"/>
        </w:rPr>
        <w:t>одржавање</w:t>
      </w:r>
      <w:r w:rsidR="00C03842" w:rsidRPr="00FB7E4D">
        <w:rPr>
          <w:rFonts w:eastAsia="Calibri"/>
        </w:rPr>
        <w:t xml:space="preserve"> </w:t>
      </w:r>
      <w:r w:rsidRPr="00FB7E4D">
        <w:rPr>
          <w:rFonts w:eastAsia="Calibri"/>
        </w:rPr>
        <w:t>мотора</w:t>
      </w:r>
      <w:r w:rsidR="00C03842" w:rsidRPr="00FB7E4D">
        <w:rPr>
          <w:rFonts w:eastAsia="Calibri"/>
        </w:rPr>
        <w:t xml:space="preserve"> </w:t>
      </w:r>
      <w:r w:rsidRPr="00FB7E4D">
        <w:rPr>
          <w:rFonts w:eastAsia="Calibri"/>
        </w:rPr>
        <w:t>и</w:t>
      </w:r>
      <w:r w:rsidR="00C03842" w:rsidRPr="00FB7E4D">
        <w:rPr>
          <w:rFonts w:eastAsia="Calibri"/>
        </w:rPr>
        <w:t xml:space="preserve"> </w:t>
      </w:r>
      <w:r w:rsidRPr="00FB7E4D">
        <w:rPr>
          <w:rFonts w:eastAsia="Calibri"/>
        </w:rPr>
        <w:t>његова</w:t>
      </w:r>
      <w:r w:rsidR="00C03842" w:rsidRPr="00FB7E4D">
        <w:rPr>
          <w:rFonts w:eastAsia="Calibri"/>
        </w:rPr>
        <w:t xml:space="preserve"> </w:t>
      </w:r>
      <w:r w:rsidRPr="00FB7E4D">
        <w:rPr>
          <w:rFonts w:eastAsia="Calibri"/>
        </w:rPr>
        <w:t>старост</w:t>
      </w:r>
      <w:r w:rsidR="00C03842" w:rsidRPr="00FB7E4D">
        <w:rPr>
          <w:rFonts w:eastAsia="Calibri"/>
        </w:rPr>
        <w:t xml:space="preserve"> </w:t>
      </w:r>
      <w:r w:rsidRPr="00FB7E4D">
        <w:rPr>
          <w:rFonts w:eastAsia="Calibri"/>
        </w:rPr>
        <w:t>и</w:t>
      </w:r>
      <w:r w:rsidR="00C03842" w:rsidRPr="00FB7E4D">
        <w:rPr>
          <w:rFonts w:eastAsia="Calibri"/>
        </w:rPr>
        <w:t xml:space="preserve"> </w:t>
      </w:r>
      <w:r w:rsidRPr="00FB7E4D">
        <w:rPr>
          <w:rFonts w:eastAsia="Calibri"/>
        </w:rPr>
        <w:t>др</w:t>
      </w:r>
      <w:r w:rsidR="00C03842" w:rsidRPr="00FB7E4D">
        <w:rPr>
          <w:rFonts w:eastAsia="Calibri"/>
        </w:rPr>
        <w:t xml:space="preserve">. </w:t>
      </w:r>
    </w:p>
    <w:p w14:paraId="22949DFA" w14:textId="3E329512" w:rsidR="00C03842" w:rsidRDefault="00F04290" w:rsidP="005A22F1">
      <w:pPr>
        <w:jc w:val="both"/>
        <w:rPr>
          <w:rFonts w:eastAsia="Calibri"/>
          <w:lang w:val="en-US"/>
        </w:rPr>
      </w:pPr>
      <w:r w:rsidRPr="00FB7E4D">
        <w:rPr>
          <w:rFonts w:eastAsia="Calibri"/>
        </w:rPr>
        <w:t>Референтни</w:t>
      </w:r>
      <w:r w:rsidR="00C03842" w:rsidRPr="00FB7E4D">
        <w:rPr>
          <w:rFonts w:eastAsia="Calibri"/>
        </w:rPr>
        <w:t xml:space="preserve"> </w:t>
      </w:r>
      <w:r w:rsidRPr="00FB7E4D">
        <w:rPr>
          <w:rFonts w:eastAsia="Calibri"/>
        </w:rPr>
        <w:t>инвентар</w:t>
      </w:r>
      <w:r w:rsidR="00C03842" w:rsidRPr="00FB7E4D">
        <w:rPr>
          <w:rFonts w:eastAsia="Calibri"/>
        </w:rPr>
        <w:t xml:space="preserve"> </w:t>
      </w:r>
      <w:r w:rsidRPr="00FB7E4D">
        <w:rPr>
          <w:rFonts w:eastAsia="Calibri"/>
        </w:rPr>
        <w:t>емисија</w:t>
      </w:r>
      <w:r w:rsidR="00C03842" w:rsidRPr="00FB7E4D">
        <w:rPr>
          <w:rFonts w:eastAsia="Calibri"/>
        </w:rPr>
        <w:t xml:space="preserve"> </w:t>
      </w:r>
      <w:r w:rsidR="000A23DE" w:rsidRPr="00FB7E4D">
        <w:rPr>
          <w:rFonts w:eastAsia="Calibri"/>
        </w:rPr>
        <w:t>C</w:t>
      </w:r>
      <w:r w:rsidRPr="00FB7E4D">
        <w:rPr>
          <w:rFonts w:eastAsia="Calibri"/>
        </w:rPr>
        <w:t>О</w:t>
      </w:r>
      <w:r w:rsidR="00C03842" w:rsidRPr="00FB7E4D">
        <w:rPr>
          <w:rFonts w:eastAsia="Calibri"/>
          <w:vertAlign w:val="subscript"/>
        </w:rPr>
        <w:t>2</w:t>
      </w:r>
      <w:r w:rsidR="00C03842" w:rsidRPr="00FB7E4D">
        <w:rPr>
          <w:rFonts w:eastAsia="Calibri"/>
        </w:rPr>
        <w:t xml:space="preserve"> </w:t>
      </w:r>
      <w:r w:rsidRPr="00FB7E4D">
        <w:rPr>
          <w:rFonts w:eastAsia="Calibri"/>
        </w:rPr>
        <w:t>из</w:t>
      </w:r>
      <w:r w:rsidR="00C03842" w:rsidRPr="00FB7E4D">
        <w:rPr>
          <w:rFonts w:eastAsia="Calibri"/>
        </w:rPr>
        <w:t xml:space="preserve"> </w:t>
      </w:r>
      <w:r w:rsidRPr="00FB7E4D">
        <w:rPr>
          <w:rFonts w:eastAsia="Calibri"/>
        </w:rPr>
        <w:t>сектора</w:t>
      </w:r>
      <w:r w:rsidR="00C03842" w:rsidRPr="00FB7E4D">
        <w:rPr>
          <w:rFonts w:eastAsia="Calibri"/>
        </w:rPr>
        <w:t xml:space="preserve"> </w:t>
      </w:r>
      <w:r w:rsidRPr="00FB7E4D">
        <w:rPr>
          <w:rFonts w:eastAsia="Calibri"/>
        </w:rPr>
        <w:t>саобраћаја</w:t>
      </w:r>
      <w:r w:rsidR="00C03842" w:rsidRPr="00FB7E4D">
        <w:rPr>
          <w:rFonts w:eastAsia="Calibri"/>
        </w:rPr>
        <w:t xml:space="preserve"> </w:t>
      </w:r>
      <w:r w:rsidRPr="00FB7E4D">
        <w:rPr>
          <w:rFonts w:eastAsia="Calibri"/>
        </w:rPr>
        <w:t>Оп</w:t>
      </w:r>
      <w:r w:rsidR="000A23DE" w:rsidRPr="00FB7E4D">
        <w:rPr>
          <w:rFonts w:eastAsia="Calibri"/>
        </w:rPr>
        <w:t>шт</w:t>
      </w:r>
      <w:r w:rsidRPr="00FB7E4D">
        <w:rPr>
          <w:rFonts w:eastAsia="Calibri"/>
        </w:rPr>
        <w:t>ине</w:t>
      </w:r>
      <w:r w:rsidR="00C03842" w:rsidRPr="00FB7E4D">
        <w:rPr>
          <w:rFonts w:eastAsia="Calibri"/>
        </w:rPr>
        <w:t xml:space="preserve"> </w:t>
      </w:r>
      <w:r w:rsidRPr="00FB7E4D">
        <w:rPr>
          <w:rFonts w:eastAsia="Calibri"/>
        </w:rPr>
        <w:t>Мркоњић</w:t>
      </w:r>
      <w:r w:rsidR="00E01ACD" w:rsidRPr="00FB7E4D">
        <w:rPr>
          <w:rFonts w:eastAsia="Calibri"/>
        </w:rPr>
        <w:t xml:space="preserve"> </w:t>
      </w:r>
      <w:r w:rsidRPr="00FB7E4D">
        <w:rPr>
          <w:rFonts w:eastAsia="Calibri"/>
        </w:rPr>
        <w:t>Град</w:t>
      </w:r>
      <w:r w:rsidR="00C03842" w:rsidRPr="00FB7E4D">
        <w:rPr>
          <w:rFonts w:eastAsia="Calibri"/>
        </w:rPr>
        <w:t xml:space="preserve"> </w:t>
      </w:r>
      <w:r w:rsidRPr="00FB7E4D">
        <w:rPr>
          <w:rFonts w:eastAsia="Calibri"/>
        </w:rPr>
        <w:t>подијељен</w:t>
      </w:r>
      <w:r w:rsidR="00C03842" w:rsidRPr="00FB7E4D">
        <w:rPr>
          <w:rFonts w:eastAsia="Calibri"/>
        </w:rPr>
        <w:t xml:space="preserve"> </w:t>
      </w:r>
      <w:r w:rsidRPr="00FB7E4D">
        <w:rPr>
          <w:rFonts w:eastAsia="Calibri"/>
        </w:rPr>
        <w:t>је</w:t>
      </w:r>
      <w:r w:rsidR="00C03842" w:rsidRPr="00FB7E4D">
        <w:rPr>
          <w:rFonts w:eastAsia="Calibri"/>
        </w:rPr>
        <w:t xml:space="preserve"> </w:t>
      </w:r>
      <w:r w:rsidRPr="00FB7E4D">
        <w:rPr>
          <w:rFonts w:eastAsia="Calibri"/>
        </w:rPr>
        <w:t>на</w:t>
      </w:r>
      <w:r w:rsidR="00C03842" w:rsidRPr="00FB7E4D">
        <w:rPr>
          <w:rFonts w:eastAsia="Calibri"/>
        </w:rPr>
        <w:t xml:space="preserve"> </w:t>
      </w:r>
      <w:r w:rsidRPr="00FB7E4D">
        <w:rPr>
          <w:rFonts w:eastAsia="Calibri"/>
        </w:rPr>
        <w:t>три</w:t>
      </w:r>
      <w:r w:rsidR="00C03842" w:rsidRPr="00FB7E4D">
        <w:rPr>
          <w:rFonts w:eastAsia="Calibri"/>
        </w:rPr>
        <w:t xml:space="preserve"> </w:t>
      </w:r>
      <w:r w:rsidRPr="00FB7E4D">
        <w:rPr>
          <w:rFonts w:eastAsia="Calibri"/>
        </w:rPr>
        <w:t>основна</w:t>
      </w:r>
      <w:r w:rsidR="00C03842" w:rsidRPr="00FB7E4D">
        <w:rPr>
          <w:rFonts w:eastAsia="Calibri"/>
        </w:rPr>
        <w:t xml:space="preserve"> </w:t>
      </w:r>
      <w:r w:rsidRPr="00FB7E4D">
        <w:rPr>
          <w:rFonts w:eastAsia="Calibri"/>
        </w:rPr>
        <w:t>подсектора</w:t>
      </w:r>
      <w:r w:rsidR="00C03842" w:rsidRPr="00FB7E4D">
        <w:rPr>
          <w:rFonts w:eastAsia="Calibri"/>
        </w:rPr>
        <w:t xml:space="preserve">: </w:t>
      </w:r>
    </w:p>
    <w:p w14:paraId="18C307E2" w14:textId="77777777" w:rsidR="00030D8B" w:rsidRDefault="00030D8B" w:rsidP="005A22F1">
      <w:pPr>
        <w:jc w:val="both"/>
        <w:rPr>
          <w:rFonts w:eastAsia="Calibri"/>
          <w:lang w:val="en-US"/>
        </w:rPr>
      </w:pPr>
    </w:p>
    <w:p w14:paraId="374CFBAB" w14:textId="77777777" w:rsidR="00030D8B" w:rsidRDefault="00030D8B" w:rsidP="005A22F1">
      <w:pPr>
        <w:jc w:val="both"/>
        <w:rPr>
          <w:rFonts w:eastAsia="Calibri"/>
          <w:lang w:val="en-US"/>
        </w:rPr>
      </w:pPr>
    </w:p>
    <w:p w14:paraId="33B978DA" w14:textId="77777777" w:rsidR="00030D8B" w:rsidRPr="00030D8B" w:rsidRDefault="00030D8B" w:rsidP="005A22F1">
      <w:pPr>
        <w:jc w:val="both"/>
        <w:rPr>
          <w:rFonts w:eastAsia="Calibri"/>
          <w:lang w:val="en-US"/>
        </w:rPr>
      </w:pPr>
    </w:p>
    <w:p w14:paraId="3A7D5218" w14:textId="62BD3E6A" w:rsidR="00C03842" w:rsidRPr="00FB7E4D" w:rsidRDefault="00F04290" w:rsidP="00F06C91">
      <w:pPr>
        <w:numPr>
          <w:ilvl w:val="0"/>
          <w:numId w:val="65"/>
        </w:numPr>
        <w:autoSpaceDE w:val="0"/>
        <w:autoSpaceDN w:val="0"/>
        <w:adjustRightInd w:val="0"/>
        <w:ind w:left="720"/>
        <w:jc w:val="both"/>
        <w:rPr>
          <w:rFonts w:eastAsia="Calibri"/>
          <w:color w:val="000000"/>
        </w:rPr>
      </w:pPr>
      <w:r w:rsidRPr="00FB7E4D">
        <w:rPr>
          <w:rFonts w:eastAsia="Calibri"/>
          <w:color w:val="000000"/>
        </w:rPr>
        <w:lastRenderedPageBreak/>
        <w:t>емисије</w:t>
      </w:r>
      <w:r w:rsidR="00C03842" w:rsidRPr="00FB7E4D">
        <w:rPr>
          <w:rFonts w:eastAsia="Calibri"/>
          <w:color w:val="000000"/>
        </w:rPr>
        <w:t xml:space="preserve"> </w:t>
      </w:r>
      <w:r w:rsidR="000A23DE" w:rsidRPr="00FB7E4D">
        <w:rPr>
          <w:rFonts w:eastAsia="Calibri"/>
          <w:color w:val="000000"/>
        </w:rPr>
        <w:t>C</w:t>
      </w:r>
      <w:r w:rsidRPr="00FB7E4D">
        <w:rPr>
          <w:rFonts w:eastAsia="Calibri"/>
          <w:color w:val="000000"/>
        </w:rPr>
        <w:t>О</w:t>
      </w:r>
      <w:r w:rsidR="00C03842" w:rsidRPr="00FB7E4D">
        <w:rPr>
          <w:rFonts w:eastAsia="Calibri"/>
          <w:color w:val="000000"/>
          <w:vertAlign w:val="subscript"/>
        </w:rPr>
        <w:t>2</w:t>
      </w:r>
      <w:r w:rsidR="00C03842" w:rsidRPr="00FB7E4D">
        <w:rPr>
          <w:rFonts w:eastAsia="Calibri"/>
          <w:color w:val="000000"/>
        </w:rPr>
        <w:t xml:space="preserve"> </w:t>
      </w:r>
      <w:r w:rsidRPr="00FB7E4D">
        <w:rPr>
          <w:rFonts w:eastAsia="Calibri"/>
          <w:color w:val="000000"/>
        </w:rPr>
        <w:t>возила</w:t>
      </w:r>
      <w:r w:rsidR="00C03842" w:rsidRPr="00FB7E4D">
        <w:rPr>
          <w:rFonts w:eastAsia="Calibri"/>
          <w:color w:val="000000"/>
        </w:rPr>
        <w:t xml:space="preserve"> </w:t>
      </w:r>
      <w:r w:rsidRPr="00FB7E4D">
        <w:rPr>
          <w:rFonts w:eastAsia="Calibri"/>
          <w:color w:val="000000"/>
        </w:rPr>
        <w:t>у</w:t>
      </w:r>
      <w:r w:rsidR="00C03842" w:rsidRPr="00FB7E4D">
        <w:rPr>
          <w:rFonts w:eastAsia="Calibri"/>
          <w:color w:val="000000"/>
        </w:rPr>
        <w:t xml:space="preserve"> </w:t>
      </w:r>
      <w:r w:rsidRPr="00FB7E4D">
        <w:rPr>
          <w:rFonts w:eastAsia="Calibri"/>
          <w:color w:val="000000"/>
        </w:rPr>
        <w:t>власништву</w:t>
      </w:r>
      <w:r w:rsidR="00C03842" w:rsidRPr="00FB7E4D">
        <w:rPr>
          <w:rFonts w:eastAsia="Calibri"/>
          <w:color w:val="000000"/>
        </w:rPr>
        <w:t xml:space="preserve"> </w:t>
      </w:r>
      <w:r w:rsidRPr="00FB7E4D">
        <w:rPr>
          <w:rFonts w:eastAsia="Calibri"/>
          <w:color w:val="000000"/>
        </w:rPr>
        <w:t>Оп</w:t>
      </w:r>
      <w:r w:rsidR="000A23DE" w:rsidRPr="00FB7E4D">
        <w:rPr>
          <w:rFonts w:eastAsia="Calibri"/>
          <w:color w:val="000000"/>
        </w:rPr>
        <w:t>шт</w:t>
      </w:r>
      <w:r w:rsidRPr="00FB7E4D">
        <w:rPr>
          <w:rFonts w:eastAsia="Calibri"/>
          <w:color w:val="000000"/>
        </w:rPr>
        <w:t>ине</w:t>
      </w:r>
      <w:r w:rsidR="00C03842" w:rsidRPr="00FB7E4D">
        <w:rPr>
          <w:rFonts w:eastAsia="Calibri"/>
          <w:color w:val="000000"/>
        </w:rPr>
        <w:t xml:space="preserve"> </w:t>
      </w:r>
      <w:r w:rsidRPr="00FB7E4D">
        <w:rPr>
          <w:rFonts w:eastAsia="Calibri"/>
          <w:color w:val="000000"/>
        </w:rPr>
        <w:t>Мркоњић</w:t>
      </w:r>
      <w:r w:rsidR="00E01ACD" w:rsidRPr="00FB7E4D">
        <w:rPr>
          <w:rFonts w:eastAsia="Calibri"/>
          <w:color w:val="000000"/>
        </w:rPr>
        <w:t xml:space="preserve"> </w:t>
      </w:r>
      <w:r w:rsidRPr="00FB7E4D">
        <w:rPr>
          <w:rFonts w:eastAsia="Calibri"/>
          <w:color w:val="000000"/>
        </w:rPr>
        <w:t>Град</w:t>
      </w:r>
      <w:r w:rsidR="00D13520">
        <w:rPr>
          <w:rFonts w:eastAsia="Calibri"/>
          <w:color w:val="000000"/>
          <w:lang w:val="en-US"/>
        </w:rPr>
        <w:t>;</w:t>
      </w:r>
    </w:p>
    <w:p w14:paraId="74C32720" w14:textId="37D3E1BF" w:rsidR="00C03842" w:rsidRPr="00FB7E4D" w:rsidRDefault="00F04290" w:rsidP="00F06C91">
      <w:pPr>
        <w:numPr>
          <w:ilvl w:val="0"/>
          <w:numId w:val="65"/>
        </w:numPr>
        <w:autoSpaceDE w:val="0"/>
        <w:autoSpaceDN w:val="0"/>
        <w:adjustRightInd w:val="0"/>
        <w:ind w:left="720"/>
        <w:jc w:val="both"/>
        <w:rPr>
          <w:rFonts w:eastAsia="Calibri"/>
          <w:color w:val="000000"/>
        </w:rPr>
      </w:pPr>
      <w:r w:rsidRPr="00FB7E4D">
        <w:rPr>
          <w:rFonts w:eastAsia="Calibri"/>
          <w:color w:val="000000"/>
        </w:rPr>
        <w:t>емисије</w:t>
      </w:r>
      <w:r w:rsidR="00C03842" w:rsidRPr="00FB7E4D">
        <w:rPr>
          <w:rFonts w:eastAsia="Calibri"/>
          <w:color w:val="000000"/>
        </w:rPr>
        <w:t xml:space="preserve"> </w:t>
      </w:r>
      <w:r w:rsidR="000A23DE" w:rsidRPr="00FB7E4D">
        <w:rPr>
          <w:rFonts w:eastAsia="Calibri"/>
          <w:color w:val="000000"/>
        </w:rPr>
        <w:t>C</w:t>
      </w:r>
      <w:r w:rsidRPr="00FB7E4D">
        <w:rPr>
          <w:rFonts w:eastAsia="Calibri"/>
          <w:color w:val="000000"/>
        </w:rPr>
        <w:t>О</w:t>
      </w:r>
      <w:r w:rsidR="00C03842" w:rsidRPr="00FB7E4D">
        <w:rPr>
          <w:rFonts w:eastAsia="Calibri"/>
          <w:color w:val="000000"/>
          <w:vertAlign w:val="subscript"/>
        </w:rPr>
        <w:t>2</w:t>
      </w:r>
      <w:r w:rsidR="00C03842" w:rsidRPr="00FB7E4D">
        <w:rPr>
          <w:rFonts w:eastAsia="Calibri"/>
          <w:color w:val="000000"/>
        </w:rPr>
        <w:t xml:space="preserve"> </w:t>
      </w:r>
      <w:r w:rsidRPr="00FB7E4D">
        <w:rPr>
          <w:rFonts w:eastAsia="Calibri"/>
          <w:color w:val="000000"/>
        </w:rPr>
        <w:t>јавног</w:t>
      </w:r>
      <w:r w:rsidR="00C03842" w:rsidRPr="00FB7E4D">
        <w:rPr>
          <w:rFonts w:eastAsia="Calibri"/>
          <w:color w:val="000000"/>
        </w:rPr>
        <w:t xml:space="preserve"> </w:t>
      </w:r>
      <w:r w:rsidRPr="00393633">
        <w:rPr>
          <w:rFonts w:eastAsia="Calibri"/>
          <w:color w:val="000000"/>
        </w:rPr>
        <w:t>превоза</w:t>
      </w:r>
      <w:r w:rsidR="00D13520">
        <w:rPr>
          <w:rFonts w:eastAsia="Calibri"/>
          <w:color w:val="000000"/>
          <w:lang w:val="en-US"/>
        </w:rPr>
        <w:t>;</w:t>
      </w:r>
    </w:p>
    <w:p w14:paraId="7DC0F09B" w14:textId="34596698" w:rsidR="00C03842" w:rsidRPr="00FB7E4D" w:rsidRDefault="00F04290" w:rsidP="00F06C91">
      <w:pPr>
        <w:numPr>
          <w:ilvl w:val="0"/>
          <w:numId w:val="65"/>
        </w:numPr>
        <w:autoSpaceDE w:val="0"/>
        <w:autoSpaceDN w:val="0"/>
        <w:adjustRightInd w:val="0"/>
        <w:ind w:left="720"/>
        <w:jc w:val="both"/>
        <w:rPr>
          <w:rFonts w:eastAsia="Calibri"/>
          <w:color w:val="000000"/>
        </w:rPr>
      </w:pPr>
      <w:r w:rsidRPr="00FB7E4D">
        <w:rPr>
          <w:rFonts w:eastAsia="Calibri"/>
          <w:color w:val="000000"/>
        </w:rPr>
        <w:t>емисије</w:t>
      </w:r>
      <w:r w:rsidR="00C03842" w:rsidRPr="00FB7E4D">
        <w:rPr>
          <w:rFonts w:eastAsia="Calibri"/>
          <w:color w:val="000000"/>
        </w:rPr>
        <w:t xml:space="preserve"> </w:t>
      </w:r>
      <w:r w:rsidR="000A23DE" w:rsidRPr="00FB7E4D">
        <w:rPr>
          <w:rFonts w:eastAsia="Calibri"/>
          <w:color w:val="000000"/>
        </w:rPr>
        <w:t>C</w:t>
      </w:r>
      <w:r w:rsidRPr="00FB7E4D">
        <w:rPr>
          <w:rFonts w:eastAsia="Calibri"/>
          <w:color w:val="000000"/>
        </w:rPr>
        <w:t>О</w:t>
      </w:r>
      <w:r w:rsidR="00C03842" w:rsidRPr="00FB7E4D">
        <w:rPr>
          <w:rFonts w:eastAsia="Calibri"/>
          <w:color w:val="000000"/>
          <w:vertAlign w:val="subscript"/>
        </w:rPr>
        <w:t>2</w:t>
      </w:r>
      <w:r w:rsidR="00C03842" w:rsidRPr="00FB7E4D">
        <w:rPr>
          <w:rFonts w:eastAsia="Calibri"/>
          <w:color w:val="000000"/>
        </w:rPr>
        <w:t xml:space="preserve"> </w:t>
      </w:r>
      <w:r w:rsidRPr="00FB7E4D">
        <w:rPr>
          <w:rFonts w:eastAsia="Calibri"/>
          <w:color w:val="000000"/>
        </w:rPr>
        <w:t>приватних</w:t>
      </w:r>
      <w:r w:rsidR="00C03842" w:rsidRPr="00FB7E4D">
        <w:rPr>
          <w:rFonts w:eastAsia="Calibri"/>
          <w:color w:val="000000"/>
        </w:rPr>
        <w:t xml:space="preserve"> </w:t>
      </w:r>
      <w:r w:rsidRPr="00FB7E4D">
        <w:rPr>
          <w:rFonts w:eastAsia="Calibri"/>
          <w:color w:val="000000"/>
        </w:rPr>
        <w:t>и</w:t>
      </w:r>
      <w:r w:rsidR="00C03842" w:rsidRPr="00FB7E4D">
        <w:rPr>
          <w:rFonts w:eastAsia="Calibri"/>
          <w:color w:val="000000"/>
        </w:rPr>
        <w:t xml:space="preserve"> </w:t>
      </w:r>
      <w:r w:rsidRPr="00FB7E4D">
        <w:rPr>
          <w:rFonts w:eastAsia="Calibri"/>
          <w:color w:val="000000"/>
        </w:rPr>
        <w:t>комерцијалних</w:t>
      </w:r>
      <w:r w:rsidR="00C03842" w:rsidRPr="00FB7E4D">
        <w:rPr>
          <w:rFonts w:eastAsia="Calibri"/>
          <w:color w:val="000000"/>
        </w:rPr>
        <w:t xml:space="preserve"> </w:t>
      </w:r>
      <w:r w:rsidRPr="00FB7E4D">
        <w:rPr>
          <w:rFonts w:eastAsia="Calibri"/>
          <w:color w:val="000000"/>
        </w:rPr>
        <w:t>возила</w:t>
      </w:r>
      <w:r w:rsidR="00C03842" w:rsidRPr="00FB7E4D">
        <w:rPr>
          <w:rFonts w:eastAsia="Calibri"/>
          <w:color w:val="000000"/>
        </w:rPr>
        <w:t xml:space="preserve">. </w:t>
      </w:r>
    </w:p>
    <w:p w14:paraId="6DDB5F6B" w14:textId="75BA2FBE" w:rsidR="00C03842" w:rsidRPr="00FB7E4D" w:rsidRDefault="00627E50" w:rsidP="00627E50">
      <w:pPr>
        <w:pStyle w:val="Heading3"/>
        <w:numPr>
          <w:ilvl w:val="0"/>
          <w:numId w:val="0"/>
        </w:numPr>
        <w:ind w:left="1440"/>
      </w:pPr>
      <w:bookmarkStart w:id="201" w:name="_Toc132550150"/>
      <w:bookmarkStart w:id="202" w:name="_Toc160636285"/>
      <w:bookmarkStart w:id="203" w:name="_Toc167967724"/>
      <w:r>
        <w:t>3.3.1.</w:t>
      </w:r>
      <w:r w:rsidR="00F04290" w:rsidRPr="00FB7E4D">
        <w:t>Енергетска</w:t>
      </w:r>
      <w:r w:rsidR="00C03842" w:rsidRPr="00FB7E4D">
        <w:t xml:space="preserve"> </w:t>
      </w:r>
      <w:r w:rsidR="00F04290" w:rsidRPr="00FB7E4D">
        <w:t>потрошња</w:t>
      </w:r>
      <w:r w:rsidR="00C03842" w:rsidRPr="00FB7E4D">
        <w:t xml:space="preserve"> </w:t>
      </w:r>
      <w:r w:rsidR="00F04290" w:rsidRPr="00FB7E4D">
        <w:t>и</w:t>
      </w:r>
      <w:r w:rsidR="00C03842" w:rsidRPr="00FB7E4D">
        <w:t xml:space="preserve"> </w:t>
      </w:r>
      <w:r w:rsidR="00F04290" w:rsidRPr="00FB7E4D">
        <w:t>емисије</w:t>
      </w:r>
      <w:r w:rsidR="00C03842" w:rsidRPr="00FB7E4D">
        <w:t xml:space="preserve"> </w:t>
      </w:r>
      <w:r w:rsidR="000A23DE" w:rsidRPr="00FB7E4D">
        <w:t>C</w:t>
      </w:r>
      <w:r w:rsidR="00F04290" w:rsidRPr="00FB7E4D">
        <w:t>О</w:t>
      </w:r>
      <w:r w:rsidR="00C03842" w:rsidRPr="00FB7E4D">
        <w:rPr>
          <w:vertAlign w:val="subscript"/>
        </w:rPr>
        <w:t>2</w:t>
      </w:r>
      <w:r w:rsidR="00C03842" w:rsidRPr="00FB7E4D">
        <w:t xml:space="preserve"> </w:t>
      </w:r>
      <w:r w:rsidR="00F04290" w:rsidRPr="00FB7E4D">
        <w:t>возила</w:t>
      </w:r>
      <w:r w:rsidR="00C03842" w:rsidRPr="00FB7E4D">
        <w:t xml:space="preserve"> </w:t>
      </w:r>
      <w:r w:rsidR="00F04290" w:rsidRPr="00FB7E4D">
        <w:t>у</w:t>
      </w:r>
      <w:r w:rsidR="00C03842" w:rsidRPr="00FB7E4D">
        <w:t xml:space="preserve"> </w:t>
      </w:r>
      <w:r w:rsidR="00F04290" w:rsidRPr="00FB7E4D">
        <w:t>власништву</w:t>
      </w:r>
      <w:r w:rsidR="00C03842" w:rsidRPr="00FB7E4D">
        <w:t xml:space="preserve"> </w:t>
      </w:r>
      <w:r w:rsidR="00F04290" w:rsidRPr="00FB7E4D">
        <w:t>Оп</w:t>
      </w:r>
      <w:r w:rsidR="000A23DE" w:rsidRPr="00FB7E4D">
        <w:t>шт</w:t>
      </w:r>
      <w:r w:rsidR="00F04290" w:rsidRPr="00FB7E4D">
        <w:t>ине</w:t>
      </w:r>
      <w:r w:rsidR="00C03842" w:rsidRPr="00FB7E4D">
        <w:t xml:space="preserve"> </w:t>
      </w:r>
      <w:r w:rsidR="00F04290" w:rsidRPr="00FB7E4D">
        <w:t>Мркоњић</w:t>
      </w:r>
      <w:r w:rsidR="00E01ACD" w:rsidRPr="00FB7E4D">
        <w:t xml:space="preserve"> </w:t>
      </w:r>
      <w:r w:rsidR="00F04290" w:rsidRPr="00FB7E4D">
        <w:t>Град</w:t>
      </w:r>
      <w:r w:rsidR="00C03842" w:rsidRPr="00FB7E4D">
        <w:t xml:space="preserve"> </w:t>
      </w:r>
      <w:r w:rsidR="00F04290" w:rsidRPr="00FB7E4D">
        <w:t>у</w:t>
      </w:r>
      <w:r w:rsidR="00C03842" w:rsidRPr="00FB7E4D">
        <w:t xml:space="preserve"> </w:t>
      </w:r>
      <w:r w:rsidR="00F04290" w:rsidRPr="00FB7E4D">
        <w:t>базној</w:t>
      </w:r>
      <w:r w:rsidR="00C03842" w:rsidRPr="00FB7E4D">
        <w:t xml:space="preserve"> </w:t>
      </w:r>
      <w:r w:rsidR="00F04290" w:rsidRPr="00FB7E4D">
        <w:t>години</w:t>
      </w:r>
      <w:bookmarkEnd w:id="201"/>
      <w:bookmarkEnd w:id="202"/>
      <w:bookmarkEnd w:id="203"/>
    </w:p>
    <w:p w14:paraId="13E8887B" w14:textId="7E219592" w:rsidR="00C03842" w:rsidRDefault="00F04290" w:rsidP="005A22F1">
      <w:pPr>
        <w:autoSpaceDE w:val="0"/>
        <w:autoSpaceDN w:val="0"/>
        <w:adjustRightInd w:val="0"/>
        <w:jc w:val="both"/>
        <w:rPr>
          <w:rFonts w:eastAsia="Calibri"/>
          <w:lang w:val="en-US"/>
        </w:rPr>
      </w:pPr>
      <w:r w:rsidRPr="00FB7E4D">
        <w:rPr>
          <w:rFonts w:eastAsia="Calibri"/>
        </w:rPr>
        <w:t>Према</w:t>
      </w:r>
      <w:r w:rsidR="00D03AAB" w:rsidRPr="00FB7E4D">
        <w:rPr>
          <w:rFonts w:eastAsia="Calibri"/>
        </w:rPr>
        <w:t xml:space="preserve"> </w:t>
      </w:r>
      <w:r w:rsidRPr="00FB7E4D">
        <w:rPr>
          <w:rFonts w:eastAsia="Calibri"/>
        </w:rPr>
        <w:t>расположивим</w:t>
      </w:r>
      <w:r w:rsidR="00D03AAB" w:rsidRPr="00FB7E4D">
        <w:rPr>
          <w:rFonts w:eastAsia="Calibri"/>
        </w:rPr>
        <w:t xml:space="preserve"> </w:t>
      </w:r>
      <w:r w:rsidRPr="00FB7E4D">
        <w:rPr>
          <w:rFonts w:eastAsia="Calibri"/>
        </w:rPr>
        <w:t>подацима</w:t>
      </w:r>
      <w:r w:rsidR="00D03AAB" w:rsidRPr="00FB7E4D">
        <w:rPr>
          <w:rFonts w:eastAsia="Calibri"/>
        </w:rPr>
        <w:t xml:space="preserve">, </w:t>
      </w:r>
      <w:r w:rsidR="00393633" w:rsidRPr="001457B9">
        <w:rPr>
          <w:rFonts w:eastAsia="Calibri"/>
          <w:lang w:val="en-US"/>
        </w:rPr>
        <w:t>в</w:t>
      </w:r>
      <w:r w:rsidRPr="001457B9">
        <w:rPr>
          <w:rFonts w:eastAsia="Calibri"/>
        </w:rPr>
        <w:t>озни</w:t>
      </w:r>
      <w:r w:rsidR="00D03AAB" w:rsidRPr="00FB7E4D">
        <w:rPr>
          <w:rFonts w:eastAsia="Calibri"/>
        </w:rPr>
        <w:t xml:space="preserve"> </w:t>
      </w:r>
      <w:r w:rsidRPr="00FB7E4D">
        <w:rPr>
          <w:rFonts w:eastAsia="Calibri"/>
        </w:rPr>
        <w:t>парк</w:t>
      </w:r>
      <w:r w:rsidR="00D03AAB" w:rsidRPr="00FB7E4D">
        <w:rPr>
          <w:rFonts w:eastAsia="Calibri"/>
        </w:rPr>
        <w:t xml:space="preserve"> </w:t>
      </w:r>
      <w:r w:rsidRPr="00FB7E4D">
        <w:rPr>
          <w:rFonts w:eastAsia="Calibri"/>
        </w:rPr>
        <w:t>у</w:t>
      </w:r>
      <w:r w:rsidR="00D03AAB" w:rsidRPr="00FB7E4D">
        <w:rPr>
          <w:rFonts w:eastAsia="Calibri"/>
        </w:rPr>
        <w:t xml:space="preserve"> </w:t>
      </w:r>
      <w:r w:rsidRPr="00FB7E4D">
        <w:rPr>
          <w:rFonts w:eastAsia="Calibri"/>
        </w:rPr>
        <w:t>власништву</w:t>
      </w:r>
      <w:r w:rsidR="00D03AAB" w:rsidRPr="00FB7E4D">
        <w:rPr>
          <w:rFonts w:eastAsia="Calibri"/>
        </w:rPr>
        <w:t xml:space="preserve"> </w:t>
      </w:r>
      <w:r w:rsidRPr="00FB7E4D">
        <w:rPr>
          <w:rFonts w:eastAsia="Calibri"/>
        </w:rPr>
        <w:t>општине</w:t>
      </w:r>
      <w:r w:rsidR="00D03AAB" w:rsidRPr="00FB7E4D">
        <w:rPr>
          <w:rFonts w:eastAsia="Calibri"/>
        </w:rPr>
        <w:t xml:space="preserve"> </w:t>
      </w:r>
      <w:r w:rsidRPr="00FB7E4D">
        <w:rPr>
          <w:rFonts w:eastAsia="Calibri"/>
        </w:rPr>
        <w:t>Мркоњић</w:t>
      </w:r>
      <w:r w:rsidR="00D03AAB" w:rsidRPr="00FB7E4D">
        <w:rPr>
          <w:rFonts w:eastAsia="Calibri"/>
        </w:rPr>
        <w:t xml:space="preserve"> </w:t>
      </w:r>
      <w:r w:rsidRPr="00FB7E4D">
        <w:rPr>
          <w:rFonts w:eastAsia="Calibri"/>
        </w:rPr>
        <w:t>Град</w:t>
      </w:r>
      <w:r w:rsidR="00D03AAB" w:rsidRPr="00FB7E4D">
        <w:rPr>
          <w:rFonts w:eastAsia="Calibri"/>
        </w:rPr>
        <w:t xml:space="preserve"> </w:t>
      </w:r>
      <w:r w:rsidRPr="00FB7E4D">
        <w:rPr>
          <w:rFonts w:eastAsia="Calibri"/>
        </w:rPr>
        <w:t>чине</w:t>
      </w:r>
      <w:r w:rsidR="00D03AAB" w:rsidRPr="00FB7E4D">
        <w:rPr>
          <w:rFonts w:eastAsia="Calibri"/>
        </w:rPr>
        <w:t xml:space="preserve"> 9 </w:t>
      </w:r>
      <w:r w:rsidRPr="00FB7E4D">
        <w:rPr>
          <w:rFonts w:eastAsia="Calibri"/>
        </w:rPr>
        <w:t>путничких</w:t>
      </w:r>
      <w:r w:rsidR="00D03AAB" w:rsidRPr="00FB7E4D">
        <w:rPr>
          <w:rFonts w:eastAsia="Calibri"/>
        </w:rPr>
        <w:t xml:space="preserve"> </w:t>
      </w:r>
      <w:r w:rsidRPr="00FB7E4D">
        <w:rPr>
          <w:rFonts w:eastAsia="Calibri"/>
        </w:rPr>
        <w:t>аутомобила</w:t>
      </w:r>
      <w:r w:rsidR="00D03AAB" w:rsidRPr="00FB7E4D">
        <w:rPr>
          <w:rFonts w:eastAsia="Calibri"/>
        </w:rPr>
        <w:t xml:space="preserve"> </w:t>
      </w:r>
      <w:r w:rsidRPr="00FB7E4D">
        <w:rPr>
          <w:rFonts w:eastAsia="Calibri"/>
        </w:rPr>
        <w:t>и</w:t>
      </w:r>
      <w:r w:rsidR="00D03AAB" w:rsidRPr="00FB7E4D">
        <w:rPr>
          <w:rFonts w:eastAsia="Calibri"/>
        </w:rPr>
        <w:t xml:space="preserve"> 6 </w:t>
      </w:r>
      <w:r w:rsidRPr="00FB7E4D">
        <w:rPr>
          <w:rFonts w:eastAsia="Calibri"/>
        </w:rPr>
        <w:t>теретних</w:t>
      </w:r>
      <w:r w:rsidR="00D03AAB" w:rsidRPr="00FB7E4D">
        <w:rPr>
          <w:rFonts w:eastAsia="Calibri"/>
        </w:rPr>
        <w:t xml:space="preserve"> </w:t>
      </w:r>
      <w:r w:rsidRPr="00FB7E4D">
        <w:rPr>
          <w:rFonts w:eastAsia="Calibri"/>
        </w:rPr>
        <w:t>возила</w:t>
      </w:r>
      <w:r w:rsidR="00D03AAB" w:rsidRPr="00FB7E4D">
        <w:rPr>
          <w:rFonts w:eastAsia="Calibri"/>
        </w:rPr>
        <w:t xml:space="preserve">. </w:t>
      </w:r>
      <w:r w:rsidRPr="00FB7E4D">
        <w:rPr>
          <w:rFonts w:eastAsia="Calibri"/>
        </w:rPr>
        <w:t>Ова</w:t>
      </w:r>
      <w:r w:rsidR="00D03AAB" w:rsidRPr="00FB7E4D">
        <w:rPr>
          <w:rFonts w:eastAsia="Calibri"/>
        </w:rPr>
        <w:t xml:space="preserve"> </w:t>
      </w:r>
      <w:r w:rsidRPr="00FB7E4D">
        <w:rPr>
          <w:rFonts w:eastAsia="Calibri"/>
        </w:rPr>
        <w:t>возила</w:t>
      </w:r>
      <w:r w:rsidR="00D03AAB" w:rsidRPr="00FB7E4D">
        <w:rPr>
          <w:rFonts w:eastAsia="Calibri"/>
        </w:rPr>
        <w:t xml:space="preserve"> </w:t>
      </w:r>
      <w:r w:rsidRPr="00FB7E4D">
        <w:rPr>
          <w:rFonts w:eastAsia="Calibri"/>
        </w:rPr>
        <w:t>су</w:t>
      </w:r>
      <w:r w:rsidR="00D03AAB" w:rsidRPr="00FB7E4D">
        <w:rPr>
          <w:rFonts w:eastAsia="Calibri"/>
        </w:rPr>
        <w:t xml:space="preserve"> </w:t>
      </w:r>
      <w:r w:rsidRPr="00FB7E4D">
        <w:rPr>
          <w:rFonts w:eastAsia="Calibri"/>
        </w:rPr>
        <w:t>намијењена</w:t>
      </w:r>
      <w:r w:rsidR="00D03AAB" w:rsidRPr="00FB7E4D">
        <w:rPr>
          <w:rFonts w:eastAsia="Calibri"/>
        </w:rPr>
        <w:t xml:space="preserve"> </w:t>
      </w:r>
      <w:r w:rsidRPr="00FB7E4D">
        <w:rPr>
          <w:rFonts w:eastAsia="Calibri"/>
        </w:rPr>
        <w:t>за</w:t>
      </w:r>
      <w:r w:rsidR="00D03AAB" w:rsidRPr="00FB7E4D">
        <w:rPr>
          <w:rFonts w:eastAsia="Calibri"/>
        </w:rPr>
        <w:t xml:space="preserve"> </w:t>
      </w:r>
      <w:r w:rsidRPr="00FB7E4D">
        <w:rPr>
          <w:rFonts w:eastAsia="Calibri"/>
        </w:rPr>
        <w:t>обављање</w:t>
      </w:r>
      <w:r w:rsidR="00D03AAB" w:rsidRPr="00FB7E4D">
        <w:rPr>
          <w:rFonts w:eastAsia="Calibri"/>
        </w:rPr>
        <w:t xml:space="preserve"> </w:t>
      </w:r>
      <w:r w:rsidRPr="00FB7E4D">
        <w:rPr>
          <w:rFonts w:eastAsia="Calibri"/>
        </w:rPr>
        <w:t>службених</w:t>
      </w:r>
      <w:r w:rsidR="00D03AAB" w:rsidRPr="00FB7E4D">
        <w:rPr>
          <w:rFonts w:eastAsia="Calibri"/>
        </w:rPr>
        <w:t xml:space="preserve"> </w:t>
      </w:r>
      <w:r w:rsidRPr="00FB7E4D">
        <w:rPr>
          <w:rFonts w:eastAsia="Calibri"/>
        </w:rPr>
        <w:t>и</w:t>
      </w:r>
      <w:r w:rsidR="00D03AAB" w:rsidRPr="00FB7E4D">
        <w:rPr>
          <w:rFonts w:eastAsia="Calibri"/>
        </w:rPr>
        <w:t xml:space="preserve"> </w:t>
      </w:r>
      <w:r w:rsidRPr="00FB7E4D">
        <w:rPr>
          <w:rFonts w:eastAsia="Calibri"/>
        </w:rPr>
        <w:t>комуналних</w:t>
      </w:r>
      <w:r w:rsidR="00D03AAB" w:rsidRPr="00FB7E4D">
        <w:rPr>
          <w:rFonts w:eastAsia="Calibri"/>
        </w:rPr>
        <w:t xml:space="preserve"> </w:t>
      </w:r>
      <w:r w:rsidRPr="00FB7E4D">
        <w:rPr>
          <w:rFonts w:eastAsia="Calibri"/>
        </w:rPr>
        <w:t>дјелатности</w:t>
      </w:r>
      <w:r w:rsidR="00D03AAB" w:rsidRPr="00FB7E4D">
        <w:rPr>
          <w:rFonts w:eastAsia="Calibri"/>
        </w:rPr>
        <w:t xml:space="preserve">. </w:t>
      </w:r>
      <w:r w:rsidR="00C03842" w:rsidRPr="00FB7E4D">
        <w:rPr>
          <w:rFonts w:eastAsia="Calibri"/>
        </w:rPr>
        <w:fldChar w:fldCharType="begin"/>
      </w:r>
      <w:r w:rsidR="00C03842" w:rsidRPr="00FB7E4D">
        <w:rPr>
          <w:rFonts w:eastAsia="Calibri"/>
        </w:rPr>
        <w:instrText xml:space="preserve"> REF _Ref160634865 \h </w:instrText>
      </w:r>
      <w:r w:rsidR="005A22F1" w:rsidRPr="00FB7E4D">
        <w:rPr>
          <w:rFonts w:eastAsia="Calibri"/>
        </w:rPr>
        <w:instrText xml:space="preserve"> \* MERGEFORMAT </w:instrText>
      </w:r>
      <w:r w:rsidR="00C03842" w:rsidRPr="00FB7E4D">
        <w:rPr>
          <w:rFonts w:eastAsia="Calibri"/>
        </w:rPr>
      </w:r>
      <w:r w:rsidR="00C03842" w:rsidRPr="00FB7E4D">
        <w:rPr>
          <w:rFonts w:eastAsia="Calibri"/>
        </w:rPr>
        <w:fldChar w:fldCharType="separate"/>
      </w:r>
      <w:r w:rsidR="008915B8" w:rsidRPr="008915B8">
        <w:t>Табела 13</w:t>
      </w:r>
      <w:r w:rsidR="00C03842" w:rsidRPr="00FB7E4D">
        <w:rPr>
          <w:rFonts w:eastAsia="Calibri"/>
        </w:rPr>
        <w:fldChar w:fldCharType="end"/>
      </w:r>
      <w:r w:rsidR="00C03842" w:rsidRPr="00FB7E4D">
        <w:rPr>
          <w:rFonts w:eastAsia="Calibri"/>
        </w:rPr>
        <w:t xml:space="preserve"> </w:t>
      </w:r>
      <w:r w:rsidRPr="00FB7E4D">
        <w:rPr>
          <w:rFonts w:eastAsia="Calibri"/>
        </w:rPr>
        <w:t>приказује</w:t>
      </w:r>
      <w:r w:rsidR="00D03AAB" w:rsidRPr="00FB7E4D">
        <w:rPr>
          <w:rFonts w:eastAsia="Calibri"/>
        </w:rPr>
        <w:t xml:space="preserve"> </w:t>
      </w:r>
      <w:r w:rsidRPr="00FB7E4D">
        <w:rPr>
          <w:rFonts w:eastAsia="Calibri"/>
        </w:rPr>
        <w:t>утрошак</w:t>
      </w:r>
      <w:r w:rsidR="00D03AAB" w:rsidRPr="00FB7E4D">
        <w:rPr>
          <w:rFonts w:eastAsia="Calibri"/>
        </w:rPr>
        <w:t xml:space="preserve"> </w:t>
      </w:r>
      <w:r w:rsidRPr="00FB7E4D">
        <w:rPr>
          <w:rFonts w:eastAsia="Calibri"/>
        </w:rPr>
        <w:t>енергије</w:t>
      </w:r>
      <w:r w:rsidR="00D03AAB" w:rsidRPr="00FB7E4D">
        <w:rPr>
          <w:rFonts w:eastAsia="Calibri"/>
        </w:rPr>
        <w:t xml:space="preserve"> </w:t>
      </w:r>
      <w:r w:rsidRPr="00FB7E4D">
        <w:rPr>
          <w:rFonts w:eastAsia="Calibri"/>
        </w:rPr>
        <w:t>возила</w:t>
      </w:r>
      <w:r w:rsidR="00D03AAB" w:rsidRPr="00FB7E4D">
        <w:rPr>
          <w:rFonts w:eastAsia="Calibri"/>
        </w:rPr>
        <w:t xml:space="preserve"> </w:t>
      </w:r>
      <w:r w:rsidRPr="00FB7E4D">
        <w:rPr>
          <w:rFonts w:eastAsia="Calibri"/>
        </w:rPr>
        <w:t>у</w:t>
      </w:r>
      <w:r w:rsidR="00D03AAB" w:rsidRPr="00FB7E4D">
        <w:rPr>
          <w:rFonts w:eastAsia="Calibri"/>
        </w:rPr>
        <w:t xml:space="preserve"> </w:t>
      </w:r>
      <w:r w:rsidRPr="00FB7E4D">
        <w:rPr>
          <w:rFonts w:eastAsia="Calibri"/>
        </w:rPr>
        <w:t>власништву</w:t>
      </w:r>
      <w:r w:rsidR="00D03AAB" w:rsidRPr="00FB7E4D">
        <w:rPr>
          <w:rFonts w:eastAsia="Calibri"/>
        </w:rPr>
        <w:t xml:space="preserve"> </w:t>
      </w:r>
      <w:r w:rsidRPr="00FB7E4D">
        <w:rPr>
          <w:rFonts w:eastAsia="Calibri"/>
        </w:rPr>
        <w:t>Општине</w:t>
      </w:r>
      <w:r w:rsidR="00D03AAB" w:rsidRPr="00FB7E4D">
        <w:rPr>
          <w:rFonts w:eastAsia="Calibri"/>
        </w:rPr>
        <w:t xml:space="preserve"> </w:t>
      </w:r>
      <w:r w:rsidRPr="00FB7E4D">
        <w:rPr>
          <w:rFonts w:eastAsia="Calibri"/>
        </w:rPr>
        <w:t>у</w:t>
      </w:r>
      <w:r w:rsidR="00D03AAB" w:rsidRPr="00FB7E4D">
        <w:rPr>
          <w:rFonts w:eastAsia="Calibri"/>
        </w:rPr>
        <w:t xml:space="preserve"> </w:t>
      </w:r>
      <w:r w:rsidRPr="00FB7E4D">
        <w:rPr>
          <w:rFonts w:eastAsia="Calibri"/>
        </w:rPr>
        <w:t>износу</w:t>
      </w:r>
      <w:r w:rsidR="00D03AAB" w:rsidRPr="00FB7E4D">
        <w:rPr>
          <w:rFonts w:eastAsia="Calibri"/>
        </w:rPr>
        <w:t xml:space="preserve"> </w:t>
      </w:r>
      <w:r w:rsidRPr="00FB7E4D">
        <w:rPr>
          <w:rFonts w:eastAsia="Calibri"/>
        </w:rPr>
        <w:t>од</w:t>
      </w:r>
      <w:r w:rsidR="00D03AAB" w:rsidRPr="00FB7E4D">
        <w:rPr>
          <w:rFonts w:eastAsia="Calibri"/>
        </w:rPr>
        <w:t xml:space="preserve"> 177 </w:t>
      </w:r>
      <w:r w:rsidRPr="00FB7E4D">
        <w:rPr>
          <w:rFonts w:eastAsia="Calibri"/>
        </w:rPr>
        <w:t>М</w:t>
      </w:r>
      <w:r w:rsidR="00D03AAB" w:rsidRPr="00FB7E4D">
        <w:rPr>
          <w:rFonts w:eastAsia="Calibri"/>
        </w:rPr>
        <w:t>W</w:t>
      </w:r>
      <w:r w:rsidR="005A22F1" w:rsidRPr="00FB7E4D">
        <w:rPr>
          <w:rFonts w:eastAsia="Calibri"/>
          <w:lang w:val="sr-Latn-RS"/>
        </w:rPr>
        <w:t>h</w:t>
      </w:r>
      <w:r w:rsidR="00D03AAB" w:rsidRPr="00FB7E4D">
        <w:rPr>
          <w:rFonts w:eastAsia="Calibri"/>
        </w:rPr>
        <w:t xml:space="preserve"> </w:t>
      </w:r>
      <w:r w:rsidRPr="00FB7E4D">
        <w:rPr>
          <w:rFonts w:eastAsia="Calibri"/>
        </w:rPr>
        <w:t>и</w:t>
      </w:r>
      <w:r w:rsidR="00D03AAB" w:rsidRPr="00FB7E4D">
        <w:rPr>
          <w:rFonts w:eastAsia="Calibri"/>
        </w:rPr>
        <w:t xml:space="preserve"> </w:t>
      </w:r>
      <w:r w:rsidRPr="00FB7E4D">
        <w:rPr>
          <w:rFonts w:eastAsia="Calibri"/>
        </w:rPr>
        <w:t>емисије</w:t>
      </w:r>
      <w:r w:rsidR="00D03AAB" w:rsidRPr="00FB7E4D">
        <w:rPr>
          <w:rFonts w:eastAsia="Calibri"/>
        </w:rPr>
        <w:t xml:space="preserve"> </w:t>
      </w:r>
      <w:r w:rsidR="000A23DE" w:rsidRPr="00FB7E4D">
        <w:rPr>
          <w:rFonts w:eastAsia="Calibri"/>
        </w:rPr>
        <w:t>C</w:t>
      </w:r>
      <w:r w:rsidRPr="00FB7E4D">
        <w:rPr>
          <w:rFonts w:eastAsia="Calibri"/>
        </w:rPr>
        <w:t>О</w:t>
      </w:r>
      <w:r w:rsidR="00D03AAB" w:rsidRPr="00FB7E4D">
        <w:rPr>
          <w:rFonts w:eastAsia="Calibri"/>
          <w:vertAlign w:val="subscript"/>
        </w:rPr>
        <w:t>2</w:t>
      </w:r>
      <w:r w:rsidR="00D03AAB" w:rsidRPr="00FB7E4D">
        <w:rPr>
          <w:rFonts w:eastAsia="Calibri"/>
        </w:rPr>
        <w:t xml:space="preserve"> </w:t>
      </w:r>
      <w:r w:rsidRPr="00FB7E4D">
        <w:rPr>
          <w:rFonts w:eastAsia="Calibri"/>
        </w:rPr>
        <w:t>возила</w:t>
      </w:r>
      <w:r w:rsidR="00D03AAB" w:rsidRPr="00FB7E4D">
        <w:rPr>
          <w:rFonts w:eastAsia="Calibri"/>
        </w:rPr>
        <w:t xml:space="preserve"> </w:t>
      </w:r>
      <w:r w:rsidRPr="00FB7E4D">
        <w:rPr>
          <w:rFonts w:eastAsia="Calibri"/>
        </w:rPr>
        <w:t>у</w:t>
      </w:r>
      <w:r w:rsidR="00D03AAB" w:rsidRPr="00FB7E4D">
        <w:rPr>
          <w:rFonts w:eastAsia="Calibri"/>
        </w:rPr>
        <w:t xml:space="preserve"> </w:t>
      </w:r>
      <w:r w:rsidRPr="00FB7E4D">
        <w:rPr>
          <w:rFonts w:eastAsia="Calibri"/>
        </w:rPr>
        <w:t>власништву</w:t>
      </w:r>
      <w:r w:rsidR="00D03AAB" w:rsidRPr="00FB7E4D">
        <w:rPr>
          <w:rFonts w:eastAsia="Calibri"/>
        </w:rPr>
        <w:t xml:space="preserve"> </w:t>
      </w:r>
      <w:r w:rsidRPr="00FB7E4D">
        <w:rPr>
          <w:rFonts w:eastAsia="Calibri"/>
        </w:rPr>
        <w:t>Општине</w:t>
      </w:r>
      <w:r w:rsidR="00D03AAB" w:rsidRPr="00FB7E4D">
        <w:rPr>
          <w:rFonts w:eastAsia="Calibri"/>
        </w:rPr>
        <w:t xml:space="preserve"> </w:t>
      </w:r>
      <w:r w:rsidRPr="00FB7E4D">
        <w:rPr>
          <w:rFonts w:eastAsia="Calibri"/>
        </w:rPr>
        <w:t>у</w:t>
      </w:r>
      <w:r w:rsidR="00D03AAB" w:rsidRPr="00FB7E4D">
        <w:rPr>
          <w:rFonts w:eastAsia="Calibri"/>
        </w:rPr>
        <w:t xml:space="preserve"> </w:t>
      </w:r>
      <w:r w:rsidRPr="00FB7E4D">
        <w:rPr>
          <w:rFonts w:eastAsia="Calibri"/>
        </w:rPr>
        <w:t>износу</w:t>
      </w:r>
      <w:r w:rsidR="00D03AAB" w:rsidRPr="00FB7E4D">
        <w:rPr>
          <w:rFonts w:eastAsia="Calibri"/>
        </w:rPr>
        <w:t xml:space="preserve"> 46 </w:t>
      </w:r>
      <w:r w:rsidR="000A23DE" w:rsidRPr="00FB7E4D">
        <w:rPr>
          <w:rFonts w:eastAsia="Calibri"/>
        </w:rPr>
        <w:t>tC</w:t>
      </w:r>
      <w:r w:rsidRPr="00FB7E4D">
        <w:rPr>
          <w:rFonts w:eastAsia="Calibri"/>
        </w:rPr>
        <w:t>О</w:t>
      </w:r>
      <w:r w:rsidR="00D03AAB" w:rsidRPr="00FB7E4D">
        <w:rPr>
          <w:rFonts w:eastAsia="Calibri"/>
          <w:vertAlign w:val="subscript"/>
        </w:rPr>
        <w:t>2</w:t>
      </w:r>
      <w:r w:rsidR="00D03AAB" w:rsidRPr="00FB7E4D">
        <w:rPr>
          <w:rFonts w:eastAsia="Calibri"/>
        </w:rPr>
        <w:t xml:space="preserve"> </w:t>
      </w:r>
      <w:r w:rsidRPr="00FB7E4D">
        <w:rPr>
          <w:rFonts w:eastAsia="Calibri"/>
        </w:rPr>
        <w:t>за</w:t>
      </w:r>
      <w:r w:rsidR="00D03AAB" w:rsidRPr="00FB7E4D">
        <w:rPr>
          <w:rFonts w:eastAsia="Calibri"/>
        </w:rPr>
        <w:t xml:space="preserve"> </w:t>
      </w:r>
      <w:r w:rsidRPr="00FB7E4D">
        <w:rPr>
          <w:rFonts w:eastAsia="Calibri"/>
        </w:rPr>
        <w:t>базну</w:t>
      </w:r>
      <w:r w:rsidR="00D03AAB" w:rsidRPr="00FB7E4D">
        <w:rPr>
          <w:rFonts w:eastAsia="Calibri"/>
        </w:rPr>
        <w:t xml:space="preserve"> </w:t>
      </w:r>
      <w:r w:rsidRPr="00FB7E4D">
        <w:rPr>
          <w:rFonts w:eastAsia="Calibri"/>
        </w:rPr>
        <w:t>годину</w:t>
      </w:r>
      <w:r w:rsidR="00C03842" w:rsidRPr="00FB7E4D">
        <w:rPr>
          <w:rFonts w:eastAsia="Calibri"/>
        </w:rPr>
        <w:t>.</w:t>
      </w:r>
      <w:bookmarkStart w:id="204" w:name="_Ref42159591"/>
      <w:bookmarkStart w:id="205" w:name="_Toc125847797"/>
    </w:p>
    <w:p w14:paraId="3CE2C87E" w14:textId="77777777" w:rsidR="00F06C91" w:rsidRPr="00F06C91" w:rsidRDefault="00F06C91" w:rsidP="005A22F1">
      <w:pPr>
        <w:autoSpaceDE w:val="0"/>
        <w:autoSpaceDN w:val="0"/>
        <w:adjustRightInd w:val="0"/>
        <w:jc w:val="both"/>
        <w:rPr>
          <w:rFonts w:eastAsia="Calibri"/>
          <w:lang w:val="en-US"/>
        </w:rPr>
      </w:pPr>
    </w:p>
    <w:p w14:paraId="5AC88CDB" w14:textId="7F0D4340" w:rsidR="00C03842" w:rsidRPr="00FB7E4D" w:rsidRDefault="00F04290" w:rsidP="00C03842">
      <w:pPr>
        <w:pStyle w:val="Caption"/>
        <w:rPr>
          <w:rFonts w:ascii="Times New Roman" w:hAnsi="Times New Roman" w:cs="Times New Roman"/>
          <w:lang w:val="sr-Cyrl-BA"/>
        </w:rPr>
      </w:pPr>
      <w:bookmarkStart w:id="206" w:name="_Ref160634865"/>
      <w:bookmarkStart w:id="207" w:name="_Toc160637315"/>
      <w:bookmarkStart w:id="208" w:name="_Toc174444716"/>
      <w:bookmarkEnd w:id="204"/>
      <w:r w:rsidRPr="00FB7E4D">
        <w:rPr>
          <w:rFonts w:ascii="Times New Roman" w:hAnsi="Times New Roman" w:cs="Times New Roman"/>
          <w:lang w:val="sr-Cyrl-BA"/>
        </w:rPr>
        <w:t>Табела</w:t>
      </w:r>
      <w:r w:rsidR="00C03842" w:rsidRPr="00FB7E4D">
        <w:rPr>
          <w:rFonts w:ascii="Times New Roman" w:hAnsi="Times New Roman" w:cs="Times New Roman"/>
          <w:lang w:val="sr-Cyrl-BA"/>
        </w:rPr>
        <w:t xml:space="preserve"> </w:t>
      </w:r>
      <w:r w:rsidR="00C03842" w:rsidRPr="00FB7E4D">
        <w:rPr>
          <w:rFonts w:ascii="Times New Roman" w:hAnsi="Times New Roman" w:cs="Times New Roman"/>
          <w:lang w:val="sr-Cyrl-BA"/>
        </w:rPr>
        <w:fldChar w:fldCharType="begin"/>
      </w:r>
      <w:r w:rsidR="00C03842" w:rsidRPr="00FB7E4D">
        <w:rPr>
          <w:rFonts w:ascii="Times New Roman" w:hAnsi="Times New Roman" w:cs="Times New Roman"/>
          <w:lang w:val="sr-Cyrl-BA"/>
        </w:rPr>
        <w:instrText xml:space="preserve"> SEQ Tablica \* ARABIC </w:instrText>
      </w:r>
      <w:r w:rsidR="00C03842" w:rsidRPr="00FB7E4D">
        <w:rPr>
          <w:rFonts w:ascii="Times New Roman" w:hAnsi="Times New Roman" w:cs="Times New Roman"/>
          <w:lang w:val="sr-Cyrl-BA"/>
        </w:rPr>
        <w:fldChar w:fldCharType="separate"/>
      </w:r>
      <w:r w:rsidR="008915B8">
        <w:rPr>
          <w:rFonts w:ascii="Times New Roman" w:hAnsi="Times New Roman" w:cs="Times New Roman"/>
          <w:noProof/>
          <w:lang w:val="sr-Cyrl-BA"/>
        </w:rPr>
        <w:t>13</w:t>
      </w:r>
      <w:r w:rsidR="00C03842" w:rsidRPr="00FB7E4D">
        <w:rPr>
          <w:rFonts w:ascii="Times New Roman" w:hAnsi="Times New Roman" w:cs="Times New Roman"/>
          <w:lang w:val="sr-Cyrl-BA"/>
        </w:rPr>
        <w:fldChar w:fldCharType="end"/>
      </w:r>
      <w:bookmarkEnd w:id="206"/>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Потрошња</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енергије</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и</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емисије</w:t>
      </w:r>
      <w:r w:rsidR="00C03842" w:rsidRPr="00FB7E4D">
        <w:rPr>
          <w:rFonts w:ascii="Times New Roman" w:hAnsi="Times New Roman" w:cs="Times New Roman"/>
          <w:lang w:val="sr-Cyrl-BA"/>
        </w:rPr>
        <w:t xml:space="preserve"> </w:t>
      </w:r>
      <w:r w:rsidR="000A23DE" w:rsidRPr="00FB7E4D">
        <w:rPr>
          <w:rFonts w:ascii="Times New Roman" w:hAnsi="Times New Roman" w:cs="Times New Roman"/>
          <w:lang w:val="sr-Cyrl-BA"/>
        </w:rPr>
        <w:t>C</w:t>
      </w:r>
      <w:r w:rsidRPr="00FB7E4D">
        <w:rPr>
          <w:rFonts w:ascii="Times New Roman" w:hAnsi="Times New Roman" w:cs="Times New Roman"/>
          <w:lang w:val="sr-Cyrl-BA"/>
        </w:rPr>
        <w:t>О</w:t>
      </w:r>
      <w:r w:rsidR="00C03842" w:rsidRPr="00FB7E4D">
        <w:rPr>
          <w:rFonts w:ascii="Times New Roman" w:hAnsi="Times New Roman" w:cs="Times New Roman"/>
          <w:vertAlign w:val="subscript"/>
          <w:lang w:val="sr-Cyrl-BA"/>
        </w:rPr>
        <w:t>2</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возила</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у</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власништву</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Оп</w:t>
      </w:r>
      <w:r w:rsidR="000A23DE" w:rsidRPr="00FB7E4D">
        <w:rPr>
          <w:rFonts w:ascii="Times New Roman" w:hAnsi="Times New Roman" w:cs="Times New Roman"/>
          <w:lang w:val="sr-Cyrl-BA"/>
        </w:rPr>
        <w:t>шт</w:t>
      </w:r>
      <w:r w:rsidRPr="00FB7E4D">
        <w:rPr>
          <w:rFonts w:ascii="Times New Roman" w:hAnsi="Times New Roman" w:cs="Times New Roman"/>
          <w:lang w:val="sr-Cyrl-BA"/>
        </w:rPr>
        <w:t>ине</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Мркоњић</w:t>
      </w:r>
      <w:r w:rsidR="00E01ACD" w:rsidRPr="00FB7E4D">
        <w:rPr>
          <w:rFonts w:ascii="Times New Roman" w:hAnsi="Times New Roman" w:cs="Times New Roman"/>
          <w:lang w:val="sr-Cyrl-BA"/>
        </w:rPr>
        <w:t xml:space="preserve"> </w:t>
      </w:r>
      <w:r w:rsidRPr="00FB7E4D">
        <w:rPr>
          <w:rFonts w:ascii="Times New Roman" w:hAnsi="Times New Roman" w:cs="Times New Roman"/>
          <w:lang w:val="sr-Cyrl-BA"/>
        </w:rPr>
        <w:t>Град</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у</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базној</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години</w:t>
      </w:r>
      <w:bookmarkEnd w:id="205"/>
      <w:bookmarkEnd w:id="207"/>
      <w:bookmarkEnd w:id="208"/>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52"/>
        <w:gridCol w:w="2898"/>
        <w:gridCol w:w="2896"/>
      </w:tblGrid>
      <w:tr w:rsidR="00C03842" w:rsidRPr="00FB7E4D" w14:paraId="0DE1E275" w14:textId="77777777" w:rsidTr="00AA22B8">
        <w:trPr>
          <w:trHeight w:val="17"/>
          <w:tblHeader/>
          <w:jc w:val="center"/>
        </w:trPr>
        <w:tc>
          <w:tcPr>
            <w:tcW w:w="1867" w:type="pct"/>
            <w:tcBorders>
              <w:top w:val="single" w:sz="4" w:space="0" w:color="auto"/>
              <w:left w:val="single" w:sz="4" w:space="0" w:color="auto"/>
              <w:bottom w:val="single" w:sz="4" w:space="0" w:color="auto"/>
              <w:right w:val="single" w:sz="4" w:space="0" w:color="auto"/>
            </w:tcBorders>
            <w:shd w:val="clear" w:color="auto" w:fill="1F3864"/>
            <w:noWrap/>
            <w:vAlign w:val="center"/>
            <w:hideMark/>
          </w:tcPr>
          <w:p w14:paraId="5AD093E9" w14:textId="27EFC6B8" w:rsidR="00C03842" w:rsidRPr="00FB7E4D" w:rsidRDefault="00F04290" w:rsidP="006466BC">
            <w:pPr>
              <w:spacing w:line="276" w:lineRule="auto"/>
              <w:contextualSpacing/>
              <w:jc w:val="center"/>
              <w:rPr>
                <w:b/>
                <w:color w:val="FFFFFF"/>
                <w:sz w:val="18"/>
                <w:szCs w:val="18"/>
              </w:rPr>
            </w:pPr>
            <w:r w:rsidRPr="00FB7E4D">
              <w:rPr>
                <w:b/>
                <w:color w:val="FFFFFF"/>
                <w:sz w:val="18"/>
                <w:szCs w:val="18"/>
              </w:rPr>
              <w:t>Врста</w:t>
            </w:r>
            <w:r w:rsidR="00C03842" w:rsidRPr="00FB7E4D">
              <w:rPr>
                <w:b/>
                <w:color w:val="FFFFFF"/>
                <w:sz w:val="18"/>
                <w:szCs w:val="18"/>
              </w:rPr>
              <w:t xml:space="preserve"> </w:t>
            </w:r>
            <w:r w:rsidRPr="00FB7E4D">
              <w:rPr>
                <w:b/>
                <w:color w:val="FFFFFF"/>
                <w:sz w:val="18"/>
                <w:szCs w:val="18"/>
              </w:rPr>
              <w:t>горива</w:t>
            </w:r>
            <w:r w:rsidR="00C03842" w:rsidRPr="00FB7E4D">
              <w:rPr>
                <w:b/>
                <w:color w:val="FFFFFF"/>
                <w:sz w:val="18"/>
                <w:szCs w:val="18"/>
              </w:rPr>
              <w:t xml:space="preserve"> </w:t>
            </w:r>
          </w:p>
        </w:tc>
        <w:tc>
          <w:tcPr>
            <w:tcW w:w="1567" w:type="pct"/>
            <w:tcBorders>
              <w:top w:val="single" w:sz="4" w:space="0" w:color="auto"/>
              <w:left w:val="single" w:sz="4" w:space="0" w:color="auto"/>
              <w:bottom w:val="single" w:sz="4" w:space="0" w:color="auto"/>
              <w:right w:val="single" w:sz="4" w:space="0" w:color="auto"/>
            </w:tcBorders>
            <w:shd w:val="clear" w:color="auto" w:fill="1F3864"/>
            <w:vAlign w:val="center"/>
            <w:hideMark/>
          </w:tcPr>
          <w:p w14:paraId="0EC73022" w14:textId="00CD34A8" w:rsidR="00C03842" w:rsidRPr="00FB7E4D" w:rsidRDefault="00F04290" w:rsidP="006466BC">
            <w:pPr>
              <w:spacing w:line="276" w:lineRule="auto"/>
              <w:contextualSpacing/>
              <w:jc w:val="center"/>
              <w:rPr>
                <w:b/>
                <w:color w:val="FFFFFF"/>
                <w:sz w:val="18"/>
                <w:szCs w:val="18"/>
              </w:rPr>
            </w:pPr>
            <w:r w:rsidRPr="00FB7E4D">
              <w:rPr>
                <w:b/>
                <w:color w:val="FFFFFF"/>
                <w:sz w:val="18"/>
                <w:szCs w:val="18"/>
              </w:rPr>
              <w:t>Утрошак</w:t>
            </w:r>
            <w:r w:rsidR="00C03842" w:rsidRPr="00FB7E4D">
              <w:rPr>
                <w:b/>
                <w:color w:val="FFFFFF"/>
                <w:sz w:val="18"/>
                <w:szCs w:val="18"/>
              </w:rPr>
              <w:t xml:space="preserve"> </w:t>
            </w:r>
            <w:r w:rsidRPr="00FB7E4D">
              <w:rPr>
                <w:b/>
                <w:color w:val="FFFFFF"/>
                <w:sz w:val="18"/>
                <w:szCs w:val="18"/>
              </w:rPr>
              <w:t>енергије</w:t>
            </w:r>
            <w:r w:rsidR="00C03842" w:rsidRPr="00FB7E4D">
              <w:rPr>
                <w:b/>
                <w:color w:val="FFFFFF"/>
                <w:sz w:val="18"/>
                <w:szCs w:val="18"/>
              </w:rPr>
              <w:t xml:space="preserve"> (</w:t>
            </w:r>
            <w:r w:rsidRPr="00FB7E4D">
              <w:rPr>
                <w:b/>
                <w:color w:val="FFFFFF"/>
                <w:sz w:val="18"/>
                <w:szCs w:val="18"/>
              </w:rPr>
              <w:t>М</w:t>
            </w:r>
            <w:r w:rsidR="00C03842" w:rsidRPr="00FB7E4D">
              <w:rPr>
                <w:b/>
                <w:color w:val="FFFFFF"/>
                <w:sz w:val="18"/>
                <w:szCs w:val="18"/>
              </w:rPr>
              <w:t>W</w:t>
            </w:r>
            <w:r w:rsidR="005A22F1" w:rsidRPr="00FB7E4D">
              <w:rPr>
                <w:b/>
                <w:color w:val="FFFFFF"/>
                <w:sz w:val="18"/>
                <w:szCs w:val="18"/>
                <w:lang w:val="sr-Latn-RS"/>
              </w:rPr>
              <w:t>h</w:t>
            </w:r>
            <w:r w:rsidR="00C03842" w:rsidRPr="00FB7E4D">
              <w:rPr>
                <w:b/>
                <w:color w:val="FFFFFF"/>
                <w:sz w:val="18"/>
                <w:szCs w:val="18"/>
              </w:rPr>
              <w:t>)</w:t>
            </w:r>
          </w:p>
        </w:tc>
        <w:tc>
          <w:tcPr>
            <w:tcW w:w="1566" w:type="pct"/>
            <w:tcBorders>
              <w:top w:val="single" w:sz="4" w:space="0" w:color="auto"/>
              <w:left w:val="single" w:sz="4" w:space="0" w:color="auto"/>
              <w:bottom w:val="single" w:sz="4" w:space="0" w:color="auto"/>
              <w:right w:val="single" w:sz="4" w:space="0" w:color="auto"/>
            </w:tcBorders>
            <w:shd w:val="clear" w:color="auto" w:fill="1F3864"/>
            <w:vAlign w:val="center"/>
            <w:hideMark/>
          </w:tcPr>
          <w:p w14:paraId="0A8E3DB4" w14:textId="7E7021D7" w:rsidR="00C03842" w:rsidRPr="00FB7E4D" w:rsidRDefault="00F04290" w:rsidP="006466BC">
            <w:pPr>
              <w:spacing w:line="276" w:lineRule="auto"/>
              <w:contextualSpacing/>
              <w:jc w:val="center"/>
              <w:rPr>
                <w:b/>
                <w:color w:val="FFFFFF"/>
                <w:sz w:val="18"/>
                <w:szCs w:val="18"/>
              </w:rPr>
            </w:pPr>
            <w:r w:rsidRPr="00FB7E4D">
              <w:rPr>
                <w:b/>
                <w:color w:val="FFFFFF"/>
                <w:sz w:val="18"/>
                <w:szCs w:val="18"/>
              </w:rPr>
              <w:t>Емисија</w:t>
            </w:r>
            <w:r w:rsidR="00C03842" w:rsidRPr="00FB7E4D">
              <w:rPr>
                <w:b/>
                <w:color w:val="FFFFFF"/>
                <w:sz w:val="18"/>
                <w:szCs w:val="18"/>
              </w:rPr>
              <w:t xml:space="preserve"> </w:t>
            </w:r>
            <w:r w:rsidR="000A23DE" w:rsidRPr="00FB7E4D">
              <w:rPr>
                <w:b/>
                <w:color w:val="FFFFFF"/>
                <w:sz w:val="18"/>
                <w:szCs w:val="18"/>
              </w:rPr>
              <w:t>C</w:t>
            </w:r>
            <w:r w:rsidRPr="00FB7E4D">
              <w:rPr>
                <w:b/>
                <w:color w:val="FFFFFF"/>
                <w:sz w:val="18"/>
                <w:szCs w:val="18"/>
              </w:rPr>
              <w:t>О</w:t>
            </w:r>
            <w:r w:rsidR="00C03842" w:rsidRPr="00FB7E4D">
              <w:rPr>
                <w:b/>
                <w:color w:val="FFFFFF"/>
                <w:sz w:val="18"/>
                <w:szCs w:val="18"/>
                <w:vertAlign w:val="subscript"/>
              </w:rPr>
              <w:t>2</w:t>
            </w:r>
            <w:r w:rsidR="00C03842" w:rsidRPr="00FB7E4D">
              <w:rPr>
                <w:b/>
                <w:color w:val="FFFFFF"/>
                <w:sz w:val="18"/>
                <w:szCs w:val="18"/>
              </w:rPr>
              <w:t xml:space="preserve"> [</w:t>
            </w:r>
            <w:r w:rsidR="000A23DE" w:rsidRPr="00FB7E4D">
              <w:rPr>
                <w:b/>
                <w:color w:val="FFFFFF"/>
                <w:sz w:val="18"/>
                <w:szCs w:val="18"/>
              </w:rPr>
              <w:t>zC</w:t>
            </w:r>
            <w:r w:rsidRPr="00FB7E4D">
              <w:rPr>
                <w:b/>
                <w:color w:val="FFFFFF"/>
                <w:sz w:val="18"/>
                <w:szCs w:val="18"/>
              </w:rPr>
              <w:t>О</w:t>
            </w:r>
            <w:r w:rsidR="00C03842" w:rsidRPr="00FB7E4D">
              <w:rPr>
                <w:b/>
                <w:color w:val="FFFFFF"/>
                <w:sz w:val="18"/>
                <w:szCs w:val="18"/>
                <w:vertAlign w:val="subscript"/>
              </w:rPr>
              <w:t>2</w:t>
            </w:r>
            <w:r w:rsidR="00C03842" w:rsidRPr="00FB7E4D">
              <w:rPr>
                <w:b/>
                <w:color w:val="FFFFFF"/>
                <w:sz w:val="18"/>
                <w:szCs w:val="18"/>
              </w:rPr>
              <w:t>]</w:t>
            </w:r>
          </w:p>
        </w:tc>
      </w:tr>
      <w:tr w:rsidR="00AA22B8" w:rsidRPr="00FB7E4D" w14:paraId="270D90EF" w14:textId="77777777" w:rsidTr="00AA22B8">
        <w:trPr>
          <w:trHeight w:val="17"/>
          <w:jc w:val="center"/>
        </w:trPr>
        <w:tc>
          <w:tcPr>
            <w:tcW w:w="1867" w:type="pct"/>
            <w:tcBorders>
              <w:top w:val="single" w:sz="4" w:space="0" w:color="auto"/>
              <w:left w:val="single" w:sz="4" w:space="0" w:color="auto"/>
              <w:bottom w:val="single" w:sz="4" w:space="0" w:color="auto"/>
              <w:right w:val="single" w:sz="4" w:space="0" w:color="auto"/>
            </w:tcBorders>
            <w:shd w:val="clear" w:color="auto" w:fill="DEEAF6"/>
            <w:noWrap/>
            <w:vAlign w:val="center"/>
            <w:hideMark/>
          </w:tcPr>
          <w:p w14:paraId="2DB96198" w14:textId="4FAD3DD5" w:rsidR="00AA22B8" w:rsidRPr="00FB7E4D" w:rsidRDefault="00F04290" w:rsidP="00AA22B8">
            <w:pPr>
              <w:spacing w:line="276" w:lineRule="auto"/>
              <w:contextualSpacing/>
              <w:rPr>
                <w:b/>
                <w:bCs/>
                <w:color w:val="000000"/>
                <w:sz w:val="18"/>
                <w:szCs w:val="18"/>
              </w:rPr>
            </w:pPr>
            <w:r w:rsidRPr="00FB7E4D">
              <w:rPr>
                <w:b/>
                <w:bCs/>
                <w:color w:val="000000"/>
                <w:sz w:val="18"/>
                <w:szCs w:val="18"/>
              </w:rPr>
              <w:t>Дизел</w:t>
            </w:r>
            <w:r w:rsidR="00AA22B8" w:rsidRPr="00FB7E4D">
              <w:rPr>
                <w:b/>
                <w:bCs/>
                <w:color w:val="000000"/>
                <w:sz w:val="18"/>
                <w:szCs w:val="18"/>
              </w:rPr>
              <w:t xml:space="preserve"> </w:t>
            </w:r>
          </w:p>
        </w:tc>
        <w:tc>
          <w:tcPr>
            <w:tcW w:w="1567" w:type="pct"/>
            <w:tcBorders>
              <w:top w:val="single" w:sz="4" w:space="0" w:color="auto"/>
              <w:left w:val="single" w:sz="4" w:space="0" w:color="auto"/>
              <w:bottom w:val="single" w:sz="4" w:space="0" w:color="auto"/>
              <w:right w:val="single" w:sz="4" w:space="0" w:color="auto"/>
            </w:tcBorders>
            <w:vAlign w:val="center"/>
            <w:hideMark/>
          </w:tcPr>
          <w:p w14:paraId="3BE1DBCF" w14:textId="02CC0755" w:rsidR="00AA22B8" w:rsidRPr="00FB7E4D" w:rsidRDefault="00AA22B8" w:rsidP="00AA22B8">
            <w:pPr>
              <w:spacing w:line="276" w:lineRule="auto"/>
              <w:contextualSpacing/>
              <w:jc w:val="right"/>
              <w:rPr>
                <w:color w:val="000000"/>
                <w:sz w:val="18"/>
                <w:szCs w:val="18"/>
              </w:rPr>
            </w:pPr>
            <w:r w:rsidRPr="00FB7E4D">
              <w:rPr>
                <w:sz w:val="18"/>
                <w:szCs w:val="18"/>
              </w:rPr>
              <w:t>83</w:t>
            </w:r>
          </w:p>
        </w:tc>
        <w:tc>
          <w:tcPr>
            <w:tcW w:w="1566" w:type="pct"/>
            <w:tcBorders>
              <w:top w:val="single" w:sz="4" w:space="0" w:color="auto"/>
              <w:left w:val="single" w:sz="4" w:space="0" w:color="auto"/>
              <w:bottom w:val="single" w:sz="4" w:space="0" w:color="auto"/>
              <w:right w:val="single" w:sz="4" w:space="0" w:color="auto"/>
            </w:tcBorders>
            <w:vAlign w:val="center"/>
            <w:hideMark/>
          </w:tcPr>
          <w:p w14:paraId="62BA7B00" w14:textId="4471B976" w:rsidR="00AA22B8" w:rsidRPr="00FB7E4D" w:rsidRDefault="00AA22B8" w:rsidP="00AA22B8">
            <w:pPr>
              <w:spacing w:line="276" w:lineRule="auto"/>
              <w:contextualSpacing/>
              <w:jc w:val="right"/>
              <w:rPr>
                <w:color w:val="000000"/>
                <w:sz w:val="18"/>
                <w:szCs w:val="18"/>
              </w:rPr>
            </w:pPr>
            <w:r w:rsidRPr="00FB7E4D">
              <w:rPr>
                <w:sz w:val="18"/>
                <w:szCs w:val="18"/>
              </w:rPr>
              <w:t>21</w:t>
            </w:r>
          </w:p>
        </w:tc>
      </w:tr>
      <w:tr w:rsidR="00AA22B8" w:rsidRPr="00FB7E4D" w14:paraId="6EAA6313" w14:textId="77777777" w:rsidTr="00AA22B8">
        <w:trPr>
          <w:trHeight w:val="17"/>
          <w:jc w:val="center"/>
        </w:trPr>
        <w:tc>
          <w:tcPr>
            <w:tcW w:w="1867" w:type="pct"/>
            <w:tcBorders>
              <w:top w:val="single" w:sz="4" w:space="0" w:color="auto"/>
              <w:left w:val="single" w:sz="4" w:space="0" w:color="auto"/>
              <w:bottom w:val="single" w:sz="4" w:space="0" w:color="auto"/>
              <w:right w:val="single" w:sz="4" w:space="0" w:color="auto"/>
            </w:tcBorders>
            <w:shd w:val="clear" w:color="auto" w:fill="DEEAF6"/>
            <w:noWrap/>
            <w:vAlign w:val="center"/>
            <w:hideMark/>
          </w:tcPr>
          <w:p w14:paraId="4E7DE3CF" w14:textId="64F7BC1E" w:rsidR="00AA22B8" w:rsidRPr="00FB7E4D" w:rsidRDefault="00F04290" w:rsidP="00AA22B8">
            <w:pPr>
              <w:spacing w:line="276" w:lineRule="auto"/>
              <w:contextualSpacing/>
              <w:rPr>
                <w:b/>
                <w:bCs/>
                <w:color w:val="000000"/>
                <w:sz w:val="18"/>
                <w:szCs w:val="18"/>
              </w:rPr>
            </w:pPr>
            <w:r w:rsidRPr="00FB7E4D">
              <w:rPr>
                <w:b/>
                <w:bCs/>
                <w:color w:val="000000"/>
                <w:sz w:val="18"/>
                <w:szCs w:val="18"/>
              </w:rPr>
              <w:t>Бензин</w:t>
            </w:r>
            <w:r w:rsidR="00AA22B8" w:rsidRPr="00FB7E4D">
              <w:rPr>
                <w:b/>
                <w:bCs/>
                <w:color w:val="000000"/>
                <w:sz w:val="18"/>
                <w:szCs w:val="18"/>
              </w:rPr>
              <w:t xml:space="preserve"> </w:t>
            </w:r>
          </w:p>
        </w:tc>
        <w:tc>
          <w:tcPr>
            <w:tcW w:w="1567" w:type="pct"/>
            <w:tcBorders>
              <w:top w:val="single" w:sz="4" w:space="0" w:color="auto"/>
              <w:left w:val="single" w:sz="4" w:space="0" w:color="auto"/>
              <w:bottom w:val="single" w:sz="4" w:space="0" w:color="auto"/>
              <w:right w:val="single" w:sz="4" w:space="0" w:color="auto"/>
            </w:tcBorders>
            <w:vAlign w:val="center"/>
            <w:hideMark/>
          </w:tcPr>
          <w:p w14:paraId="4E9964E0" w14:textId="3535129C" w:rsidR="00AA22B8" w:rsidRPr="00FB7E4D" w:rsidRDefault="00AA22B8" w:rsidP="00AA22B8">
            <w:pPr>
              <w:spacing w:line="276" w:lineRule="auto"/>
              <w:contextualSpacing/>
              <w:jc w:val="right"/>
              <w:rPr>
                <w:color w:val="000000"/>
                <w:sz w:val="18"/>
                <w:szCs w:val="18"/>
              </w:rPr>
            </w:pPr>
            <w:r w:rsidRPr="00FB7E4D">
              <w:rPr>
                <w:sz w:val="18"/>
                <w:szCs w:val="18"/>
              </w:rPr>
              <w:t>94</w:t>
            </w:r>
          </w:p>
        </w:tc>
        <w:tc>
          <w:tcPr>
            <w:tcW w:w="1566" w:type="pct"/>
            <w:tcBorders>
              <w:top w:val="single" w:sz="4" w:space="0" w:color="auto"/>
              <w:left w:val="single" w:sz="4" w:space="0" w:color="auto"/>
              <w:bottom w:val="single" w:sz="4" w:space="0" w:color="auto"/>
              <w:right w:val="single" w:sz="4" w:space="0" w:color="auto"/>
            </w:tcBorders>
            <w:vAlign w:val="center"/>
            <w:hideMark/>
          </w:tcPr>
          <w:p w14:paraId="6DBFB5B2" w14:textId="3B4AC238" w:rsidR="00AA22B8" w:rsidRPr="00FB7E4D" w:rsidRDefault="00AA22B8" w:rsidP="00AA22B8">
            <w:pPr>
              <w:spacing w:line="276" w:lineRule="auto"/>
              <w:contextualSpacing/>
              <w:jc w:val="right"/>
              <w:rPr>
                <w:color w:val="000000"/>
                <w:sz w:val="18"/>
                <w:szCs w:val="18"/>
              </w:rPr>
            </w:pPr>
            <w:r w:rsidRPr="00FB7E4D">
              <w:rPr>
                <w:sz w:val="18"/>
                <w:szCs w:val="18"/>
              </w:rPr>
              <w:t>25</w:t>
            </w:r>
          </w:p>
        </w:tc>
      </w:tr>
      <w:tr w:rsidR="00AA22B8" w:rsidRPr="00FB7E4D" w14:paraId="3D85E7E6" w14:textId="77777777" w:rsidTr="00AA22B8">
        <w:trPr>
          <w:trHeight w:val="17"/>
          <w:jc w:val="center"/>
        </w:trPr>
        <w:tc>
          <w:tcPr>
            <w:tcW w:w="1867" w:type="pct"/>
            <w:tcBorders>
              <w:top w:val="single" w:sz="4" w:space="0" w:color="auto"/>
              <w:left w:val="single" w:sz="4" w:space="0" w:color="auto"/>
              <w:bottom w:val="single" w:sz="4" w:space="0" w:color="auto"/>
              <w:right w:val="single" w:sz="4" w:space="0" w:color="auto"/>
            </w:tcBorders>
            <w:shd w:val="clear" w:color="auto" w:fill="DEEAF6"/>
            <w:noWrap/>
            <w:vAlign w:val="center"/>
            <w:hideMark/>
          </w:tcPr>
          <w:p w14:paraId="19A7C205" w14:textId="0FE51E25" w:rsidR="00AA22B8" w:rsidRPr="00FB7E4D" w:rsidRDefault="00F04290" w:rsidP="00AA22B8">
            <w:pPr>
              <w:spacing w:line="276" w:lineRule="auto"/>
              <w:contextualSpacing/>
              <w:rPr>
                <w:b/>
                <w:bCs/>
                <w:color w:val="000000"/>
                <w:sz w:val="18"/>
                <w:szCs w:val="18"/>
              </w:rPr>
            </w:pPr>
            <w:r w:rsidRPr="00FB7E4D">
              <w:rPr>
                <w:b/>
                <w:bCs/>
                <w:color w:val="000000"/>
                <w:sz w:val="18"/>
                <w:szCs w:val="18"/>
              </w:rPr>
              <w:t>Укупно</w:t>
            </w:r>
          </w:p>
        </w:tc>
        <w:tc>
          <w:tcPr>
            <w:tcW w:w="1567" w:type="pct"/>
            <w:tcBorders>
              <w:top w:val="single" w:sz="4" w:space="0" w:color="auto"/>
              <w:left w:val="single" w:sz="4" w:space="0" w:color="auto"/>
              <w:bottom w:val="single" w:sz="4" w:space="0" w:color="auto"/>
              <w:right w:val="single" w:sz="4" w:space="0" w:color="auto"/>
            </w:tcBorders>
            <w:vAlign w:val="center"/>
            <w:hideMark/>
          </w:tcPr>
          <w:p w14:paraId="53CB05DE" w14:textId="14C3A212" w:rsidR="00AA22B8" w:rsidRPr="00FB7E4D" w:rsidRDefault="00AA22B8" w:rsidP="00AA22B8">
            <w:pPr>
              <w:spacing w:line="276" w:lineRule="auto"/>
              <w:contextualSpacing/>
              <w:jc w:val="right"/>
              <w:rPr>
                <w:b/>
                <w:color w:val="000000"/>
                <w:sz w:val="18"/>
                <w:szCs w:val="18"/>
              </w:rPr>
            </w:pPr>
            <w:r w:rsidRPr="00FB7E4D">
              <w:rPr>
                <w:sz w:val="18"/>
                <w:szCs w:val="18"/>
              </w:rPr>
              <w:t>177</w:t>
            </w:r>
          </w:p>
        </w:tc>
        <w:tc>
          <w:tcPr>
            <w:tcW w:w="1566" w:type="pct"/>
            <w:tcBorders>
              <w:top w:val="single" w:sz="4" w:space="0" w:color="auto"/>
              <w:left w:val="single" w:sz="4" w:space="0" w:color="auto"/>
              <w:bottom w:val="single" w:sz="4" w:space="0" w:color="auto"/>
              <w:right w:val="single" w:sz="4" w:space="0" w:color="auto"/>
            </w:tcBorders>
            <w:vAlign w:val="center"/>
            <w:hideMark/>
          </w:tcPr>
          <w:p w14:paraId="2EACFD80" w14:textId="534B47A2" w:rsidR="00AA22B8" w:rsidRPr="00FB7E4D" w:rsidRDefault="00AA22B8" w:rsidP="00AA22B8">
            <w:pPr>
              <w:spacing w:line="276" w:lineRule="auto"/>
              <w:contextualSpacing/>
              <w:jc w:val="right"/>
              <w:rPr>
                <w:b/>
                <w:color w:val="000000"/>
                <w:sz w:val="18"/>
                <w:szCs w:val="18"/>
              </w:rPr>
            </w:pPr>
            <w:r w:rsidRPr="00FB7E4D">
              <w:rPr>
                <w:sz w:val="18"/>
                <w:szCs w:val="18"/>
              </w:rPr>
              <w:t>46</w:t>
            </w:r>
          </w:p>
        </w:tc>
      </w:tr>
    </w:tbl>
    <w:p w14:paraId="60C4BD8E" w14:textId="77777777" w:rsidR="006D6580" w:rsidRPr="00FB7E4D" w:rsidRDefault="006D6580" w:rsidP="006D6580">
      <w:bookmarkStart w:id="209" w:name="_Toc132550151"/>
      <w:bookmarkStart w:id="210" w:name="_Toc160636286"/>
    </w:p>
    <w:p w14:paraId="5C3456C5" w14:textId="73D277D9" w:rsidR="00DC056B" w:rsidRPr="00FB7E4D" w:rsidRDefault="00030D8B" w:rsidP="005A22F1">
      <w:pPr>
        <w:jc w:val="both"/>
      </w:pPr>
      <w:proofErr w:type="spellStart"/>
      <w:r>
        <w:rPr>
          <w:lang w:val="en-US"/>
        </w:rPr>
        <w:t>Слика</w:t>
      </w:r>
      <w:proofErr w:type="spellEnd"/>
      <w:r>
        <w:rPr>
          <w:lang w:val="en-US"/>
        </w:rPr>
        <w:t xml:space="preserve"> 22 </w:t>
      </w:r>
      <w:r w:rsidR="00F04290" w:rsidRPr="00FB7E4D">
        <w:t>и</w:t>
      </w:r>
      <w:r w:rsidR="00DC056B" w:rsidRPr="00FB7E4D">
        <w:t xml:space="preserve"> </w:t>
      </w:r>
      <w:proofErr w:type="spellStart"/>
      <w:r>
        <w:rPr>
          <w:lang w:val="en-US"/>
        </w:rPr>
        <w:t>Слика</w:t>
      </w:r>
      <w:proofErr w:type="spellEnd"/>
      <w:r>
        <w:rPr>
          <w:lang w:val="en-US"/>
        </w:rPr>
        <w:t xml:space="preserve"> 23 </w:t>
      </w:r>
      <w:r w:rsidR="00F04290" w:rsidRPr="00FB7E4D">
        <w:t>дају</w:t>
      </w:r>
      <w:r w:rsidR="00DC056B" w:rsidRPr="00FB7E4D">
        <w:t xml:space="preserve"> </w:t>
      </w:r>
      <w:r w:rsidR="00F04290" w:rsidRPr="00FB7E4D">
        <w:t>графички</w:t>
      </w:r>
      <w:r w:rsidR="00DC056B" w:rsidRPr="00FB7E4D">
        <w:t xml:space="preserve"> </w:t>
      </w:r>
      <w:r w:rsidR="00F04290" w:rsidRPr="00FB7E4D">
        <w:t>приказ</w:t>
      </w:r>
      <w:r w:rsidR="00DC056B" w:rsidRPr="00FB7E4D">
        <w:t xml:space="preserve"> </w:t>
      </w:r>
      <w:r w:rsidR="00F04290" w:rsidRPr="00FB7E4D">
        <w:t>уд</w:t>
      </w:r>
      <w:r w:rsidR="003B7B6C" w:rsidRPr="00FB7E4D">
        <w:t>и</w:t>
      </w:r>
      <w:r w:rsidR="00F04290" w:rsidRPr="00FB7E4D">
        <w:t>јела</w:t>
      </w:r>
      <w:r w:rsidR="00DC056B" w:rsidRPr="00FB7E4D">
        <w:t xml:space="preserve"> </w:t>
      </w:r>
      <w:r w:rsidR="00F04290" w:rsidRPr="00FB7E4D">
        <w:t>потрошње</w:t>
      </w:r>
      <w:r w:rsidR="00DC056B" w:rsidRPr="00FB7E4D">
        <w:t xml:space="preserve"> </w:t>
      </w:r>
      <w:r w:rsidR="00F04290" w:rsidRPr="00FB7E4D">
        <w:t>и</w:t>
      </w:r>
      <w:r w:rsidR="00DC056B" w:rsidRPr="00FB7E4D">
        <w:t xml:space="preserve"> </w:t>
      </w:r>
      <w:r w:rsidR="00F04290" w:rsidRPr="00FB7E4D">
        <w:t>уд</w:t>
      </w:r>
      <w:r w:rsidR="003B7B6C" w:rsidRPr="00FB7E4D">
        <w:t>и</w:t>
      </w:r>
      <w:r w:rsidR="00F04290" w:rsidRPr="00FB7E4D">
        <w:t>јела</w:t>
      </w:r>
      <w:r w:rsidR="00DC056B" w:rsidRPr="00FB7E4D">
        <w:t xml:space="preserve"> </w:t>
      </w:r>
      <w:r w:rsidR="00F04290" w:rsidRPr="00FB7E4D">
        <w:t>емисија</w:t>
      </w:r>
      <w:r w:rsidR="00DC056B" w:rsidRPr="00FB7E4D">
        <w:t xml:space="preserve"> </w:t>
      </w:r>
      <w:r w:rsidR="00F04290" w:rsidRPr="00FB7E4D">
        <w:t>возила</w:t>
      </w:r>
      <w:r w:rsidR="00DC056B" w:rsidRPr="00FB7E4D">
        <w:t xml:space="preserve"> </w:t>
      </w:r>
      <w:r w:rsidR="00F04290" w:rsidRPr="00FB7E4D">
        <w:t>у</w:t>
      </w:r>
      <w:r w:rsidR="00DC056B" w:rsidRPr="00FB7E4D">
        <w:t xml:space="preserve"> </w:t>
      </w:r>
      <w:r w:rsidR="00F04290" w:rsidRPr="00FB7E4D">
        <w:t>власништву</w:t>
      </w:r>
      <w:r w:rsidR="00DC056B" w:rsidRPr="00FB7E4D">
        <w:t xml:space="preserve"> </w:t>
      </w:r>
      <w:r w:rsidR="00F04290" w:rsidRPr="00FB7E4D">
        <w:t>Оп</w:t>
      </w:r>
      <w:r w:rsidR="000A23DE" w:rsidRPr="00FB7E4D">
        <w:t>шт</w:t>
      </w:r>
      <w:r w:rsidR="00F04290" w:rsidRPr="00FB7E4D">
        <w:t>ине</w:t>
      </w:r>
      <w:r w:rsidR="00DC056B" w:rsidRPr="00FB7E4D">
        <w:t xml:space="preserve"> </w:t>
      </w:r>
      <w:r w:rsidR="00F04290" w:rsidRPr="00FB7E4D">
        <w:t>Мркоњић</w:t>
      </w:r>
      <w:r w:rsidR="00E01ACD" w:rsidRPr="00FB7E4D">
        <w:t xml:space="preserve"> </w:t>
      </w:r>
      <w:r w:rsidR="00F04290" w:rsidRPr="00FB7E4D">
        <w:t>Град</w:t>
      </w:r>
      <w:r w:rsidR="00DC056B" w:rsidRPr="00FB7E4D">
        <w:t xml:space="preserve">. </w:t>
      </w:r>
    </w:p>
    <w:tbl>
      <w:tblPr>
        <w:tblStyle w:val="TableGrid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5"/>
        <w:gridCol w:w="4515"/>
      </w:tblGrid>
      <w:tr w:rsidR="00B17B98" w:rsidRPr="00FB7E4D" w14:paraId="4C8DD3E6" w14:textId="77777777" w:rsidTr="00B17B9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5" w:type="dxa"/>
            <w:vAlign w:val="top"/>
            <w:hideMark/>
          </w:tcPr>
          <w:p w14:paraId="3B7CA427" w14:textId="4568A3F2" w:rsidR="00B17B98" w:rsidRPr="00FB7E4D" w:rsidRDefault="00B17B98" w:rsidP="00B17B98">
            <w:pPr>
              <w:spacing w:line="276" w:lineRule="auto"/>
              <w:rPr>
                <w:b w:val="0"/>
                <w:bCs/>
                <w:i/>
                <w:iCs/>
                <w:szCs w:val="18"/>
              </w:rPr>
            </w:pPr>
            <w:bookmarkStart w:id="211" w:name="_Toc125848215"/>
            <w:r w:rsidRPr="00FB7E4D">
              <w:rPr>
                <w:noProof/>
                <w:lang w:val="en-GB" w:eastAsia="en-GB"/>
              </w:rPr>
              <w:drawing>
                <wp:inline distT="0" distB="0" distL="0" distR="0" wp14:anchorId="5A666516" wp14:editId="2540E598">
                  <wp:extent cx="2134688" cy="1990998"/>
                  <wp:effectExtent l="0" t="0" r="18415" b="9525"/>
                  <wp:docPr id="1791334414" name="Chart 1">
                    <a:extLst xmlns:a="http://schemas.openxmlformats.org/drawingml/2006/main">
                      <a:ext uri="{FF2B5EF4-FFF2-40B4-BE49-F238E27FC236}">
                        <a16:creationId xmlns:a16="http://schemas.microsoft.com/office/drawing/2014/main" id="{B42F7051-439F-4257-95BA-652B180974A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tc>
        <w:tc>
          <w:tcPr>
            <w:tcW w:w="4515" w:type="dxa"/>
            <w:vAlign w:val="top"/>
            <w:hideMark/>
          </w:tcPr>
          <w:p w14:paraId="37B241A9" w14:textId="2865DACF" w:rsidR="00B17B98" w:rsidRPr="00FB7E4D" w:rsidRDefault="00B17B98" w:rsidP="00B17B98">
            <w:pPr>
              <w:spacing w:line="276" w:lineRule="auto"/>
              <w:cnfStyle w:val="100000000000" w:firstRow="1" w:lastRow="0" w:firstColumn="0" w:lastColumn="0" w:oddVBand="0" w:evenVBand="0" w:oddHBand="0" w:evenHBand="0" w:firstRowFirstColumn="0" w:firstRowLastColumn="0" w:lastRowFirstColumn="0" w:lastRowLastColumn="0"/>
              <w:rPr>
                <w:b w:val="0"/>
                <w:bCs/>
                <w:i/>
                <w:iCs/>
                <w:szCs w:val="18"/>
              </w:rPr>
            </w:pPr>
            <w:r w:rsidRPr="00FB7E4D">
              <w:rPr>
                <w:noProof/>
                <w:lang w:val="en-GB" w:eastAsia="en-GB"/>
              </w:rPr>
              <w:drawing>
                <wp:inline distT="0" distB="0" distL="0" distR="0" wp14:anchorId="6D50C6FF" wp14:editId="4EEF1C85">
                  <wp:extent cx="2147207" cy="1990998"/>
                  <wp:effectExtent l="0" t="0" r="5715" b="9525"/>
                  <wp:docPr id="954139610" name="Chart 2">
                    <a:extLst xmlns:a="http://schemas.openxmlformats.org/drawingml/2006/main">
                      <a:ext uri="{FF2B5EF4-FFF2-40B4-BE49-F238E27FC236}">
                        <a16:creationId xmlns:a16="http://schemas.microsoft.com/office/drawing/2014/main" id="{72F97F7B-2B9E-4E71-9E15-9D5F38DDCFA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tc>
      </w:tr>
      <w:tr w:rsidR="00DC056B" w:rsidRPr="00FB7E4D" w14:paraId="0906D407" w14:textId="77777777" w:rsidTr="00B17B98">
        <w:tc>
          <w:tcPr>
            <w:cnfStyle w:val="001000000000" w:firstRow="0" w:lastRow="0" w:firstColumn="1" w:lastColumn="0" w:oddVBand="0" w:evenVBand="0" w:oddHBand="0" w:evenHBand="0" w:firstRowFirstColumn="0" w:firstRowLastColumn="0" w:lastRowFirstColumn="0" w:lastRowLastColumn="0"/>
            <w:tcW w:w="4515" w:type="dxa"/>
            <w:hideMark/>
          </w:tcPr>
          <w:p w14:paraId="780700C8" w14:textId="77777777" w:rsidR="00DC056B" w:rsidRPr="00FB7E4D" w:rsidRDefault="00DC056B" w:rsidP="006466BC">
            <w:pPr>
              <w:pStyle w:val="Caption"/>
              <w:rPr>
                <w:rFonts w:ascii="Times New Roman" w:hAnsi="Times New Roman" w:cs="Times New Roman"/>
                <w:lang w:val="sr-Cyrl-BA"/>
              </w:rPr>
            </w:pPr>
            <w:bookmarkStart w:id="212" w:name="_Toc160636427"/>
            <w:bookmarkStart w:id="213" w:name="_Toc160637276"/>
          </w:p>
          <w:p w14:paraId="3FB5FDE1" w14:textId="6426B6B6" w:rsidR="00DC056B" w:rsidRPr="00FB7E4D" w:rsidRDefault="00F04290" w:rsidP="006466BC">
            <w:pPr>
              <w:pStyle w:val="Caption"/>
              <w:rPr>
                <w:rFonts w:ascii="Times New Roman" w:hAnsi="Times New Roman" w:cs="Times New Roman"/>
                <w:lang w:val="sr-Cyrl-BA"/>
              </w:rPr>
            </w:pPr>
            <w:bookmarkStart w:id="214" w:name="_Ref162723580"/>
            <w:bookmarkStart w:id="215" w:name="_Toc174444754"/>
            <w:r w:rsidRPr="00FB7E4D">
              <w:rPr>
                <w:rFonts w:ascii="Times New Roman" w:hAnsi="Times New Roman" w:cs="Times New Roman"/>
                <w:lang w:val="sr-Cyrl-BA"/>
              </w:rPr>
              <w:t>Слика</w:t>
            </w:r>
            <w:r w:rsidR="00DC056B" w:rsidRPr="00FB7E4D">
              <w:rPr>
                <w:rFonts w:ascii="Times New Roman" w:hAnsi="Times New Roman" w:cs="Times New Roman"/>
                <w:lang w:val="sr-Cyrl-BA"/>
              </w:rPr>
              <w:t xml:space="preserve"> </w:t>
            </w:r>
            <w:bookmarkEnd w:id="214"/>
            <w:r w:rsidR="00030D8B">
              <w:rPr>
                <w:rFonts w:ascii="Times New Roman" w:hAnsi="Times New Roman" w:cs="Times New Roman"/>
                <w:lang w:val="en-US"/>
              </w:rPr>
              <w:t>22</w:t>
            </w:r>
            <w:r w:rsidR="00DC056B" w:rsidRPr="00FB7E4D">
              <w:rPr>
                <w:rFonts w:ascii="Times New Roman" w:hAnsi="Times New Roman" w:cs="Times New Roman"/>
                <w:lang w:val="sr-Cyrl-BA"/>
              </w:rPr>
              <w:t xml:space="preserve"> </w:t>
            </w:r>
            <w:proofErr w:type="spellStart"/>
            <w:r w:rsidRPr="00FB7E4D">
              <w:rPr>
                <w:rFonts w:ascii="Times New Roman" w:hAnsi="Times New Roman" w:cs="Times New Roman"/>
                <w:lang w:val="sr-Cyrl-BA"/>
              </w:rPr>
              <w:t>Удио</w:t>
            </w:r>
            <w:proofErr w:type="spellEnd"/>
            <w:r w:rsidR="00DC056B" w:rsidRPr="00FB7E4D">
              <w:rPr>
                <w:rFonts w:ascii="Times New Roman" w:hAnsi="Times New Roman" w:cs="Times New Roman"/>
                <w:lang w:val="sr-Cyrl-BA"/>
              </w:rPr>
              <w:t xml:space="preserve"> </w:t>
            </w:r>
            <w:r w:rsidRPr="00FB7E4D">
              <w:rPr>
                <w:rFonts w:ascii="Times New Roman" w:hAnsi="Times New Roman" w:cs="Times New Roman"/>
                <w:lang w:val="sr-Cyrl-BA"/>
              </w:rPr>
              <w:t>потрошње</w:t>
            </w:r>
            <w:r w:rsidR="00DC056B" w:rsidRPr="00FB7E4D">
              <w:rPr>
                <w:rFonts w:ascii="Times New Roman" w:hAnsi="Times New Roman" w:cs="Times New Roman"/>
                <w:lang w:val="sr-Cyrl-BA"/>
              </w:rPr>
              <w:t xml:space="preserve"> </w:t>
            </w:r>
            <w:r w:rsidRPr="00FB7E4D">
              <w:rPr>
                <w:rFonts w:ascii="Times New Roman" w:hAnsi="Times New Roman" w:cs="Times New Roman"/>
                <w:lang w:val="sr-Cyrl-BA"/>
              </w:rPr>
              <w:t>енергије</w:t>
            </w:r>
            <w:r w:rsidR="00DC056B" w:rsidRPr="00FB7E4D">
              <w:rPr>
                <w:rFonts w:ascii="Times New Roman" w:hAnsi="Times New Roman" w:cs="Times New Roman"/>
                <w:lang w:val="sr-Cyrl-BA"/>
              </w:rPr>
              <w:t xml:space="preserve"> </w:t>
            </w:r>
            <w:r w:rsidRPr="00FB7E4D">
              <w:rPr>
                <w:rFonts w:ascii="Times New Roman" w:hAnsi="Times New Roman" w:cs="Times New Roman"/>
                <w:lang w:val="sr-Cyrl-BA"/>
              </w:rPr>
              <w:t>возила</w:t>
            </w:r>
            <w:r w:rsidR="00DC056B" w:rsidRPr="00FB7E4D">
              <w:rPr>
                <w:rFonts w:ascii="Times New Roman" w:hAnsi="Times New Roman" w:cs="Times New Roman"/>
                <w:lang w:val="sr-Cyrl-BA"/>
              </w:rPr>
              <w:t xml:space="preserve"> </w:t>
            </w:r>
            <w:r w:rsidRPr="00FB7E4D">
              <w:rPr>
                <w:rFonts w:ascii="Times New Roman" w:hAnsi="Times New Roman" w:cs="Times New Roman"/>
                <w:lang w:val="sr-Cyrl-BA"/>
              </w:rPr>
              <w:t>у</w:t>
            </w:r>
            <w:r w:rsidR="00DC056B" w:rsidRPr="00FB7E4D">
              <w:rPr>
                <w:rFonts w:ascii="Times New Roman" w:hAnsi="Times New Roman" w:cs="Times New Roman"/>
                <w:lang w:val="sr-Cyrl-BA"/>
              </w:rPr>
              <w:t xml:space="preserve"> </w:t>
            </w:r>
            <w:r w:rsidRPr="00FB7E4D">
              <w:rPr>
                <w:rFonts w:ascii="Times New Roman" w:hAnsi="Times New Roman" w:cs="Times New Roman"/>
                <w:lang w:val="sr-Cyrl-BA"/>
              </w:rPr>
              <w:t>власништву</w:t>
            </w:r>
            <w:r w:rsidR="00DC056B" w:rsidRPr="00FB7E4D">
              <w:rPr>
                <w:rFonts w:ascii="Times New Roman" w:hAnsi="Times New Roman" w:cs="Times New Roman"/>
                <w:lang w:val="sr-Cyrl-BA"/>
              </w:rPr>
              <w:t xml:space="preserve"> </w:t>
            </w:r>
            <w:r w:rsidRPr="00FB7E4D">
              <w:rPr>
                <w:rFonts w:ascii="Times New Roman" w:hAnsi="Times New Roman" w:cs="Times New Roman"/>
                <w:lang w:val="sr-Cyrl-BA"/>
              </w:rPr>
              <w:t>Оп</w:t>
            </w:r>
            <w:r w:rsidR="000A23DE" w:rsidRPr="00FB7E4D">
              <w:rPr>
                <w:rFonts w:ascii="Times New Roman" w:hAnsi="Times New Roman" w:cs="Times New Roman"/>
                <w:lang w:val="sr-Cyrl-BA"/>
              </w:rPr>
              <w:t>шт</w:t>
            </w:r>
            <w:r w:rsidRPr="00FB7E4D">
              <w:rPr>
                <w:rFonts w:ascii="Times New Roman" w:hAnsi="Times New Roman" w:cs="Times New Roman"/>
                <w:lang w:val="sr-Cyrl-BA"/>
              </w:rPr>
              <w:t>ине</w:t>
            </w:r>
            <w:r w:rsidR="00DC056B" w:rsidRPr="00FB7E4D">
              <w:rPr>
                <w:rFonts w:ascii="Times New Roman" w:hAnsi="Times New Roman" w:cs="Times New Roman"/>
                <w:lang w:val="sr-Cyrl-BA"/>
              </w:rPr>
              <w:t xml:space="preserve"> </w:t>
            </w:r>
            <w:r w:rsidRPr="00FB7E4D">
              <w:rPr>
                <w:rFonts w:ascii="Times New Roman" w:hAnsi="Times New Roman" w:cs="Times New Roman"/>
                <w:lang w:val="sr-Cyrl-BA"/>
              </w:rPr>
              <w:t>Мркоњић</w:t>
            </w:r>
            <w:r w:rsidR="00E01ACD" w:rsidRPr="00FB7E4D">
              <w:rPr>
                <w:rFonts w:ascii="Times New Roman" w:hAnsi="Times New Roman" w:cs="Times New Roman"/>
                <w:lang w:val="sr-Cyrl-BA"/>
              </w:rPr>
              <w:t xml:space="preserve"> </w:t>
            </w:r>
            <w:r w:rsidRPr="00FB7E4D">
              <w:rPr>
                <w:rFonts w:ascii="Times New Roman" w:hAnsi="Times New Roman" w:cs="Times New Roman"/>
                <w:lang w:val="sr-Cyrl-BA"/>
              </w:rPr>
              <w:t>Град</w:t>
            </w:r>
            <w:bookmarkEnd w:id="212"/>
            <w:bookmarkEnd w:id="213"/>
            <w:bookmarkEnd w:id="215"/>
          </w:p>
        </w:tc>
        <w:tc>
          <w:tcPr>
            <w:tcW w:w="4515" w:type="dxa"/>
            <w:hideMark/>
          </w:tcPr>
          <w:p w14:paraId="43D97914" w14:textId="49D7B147" w:rsidR="00DC056B" w:rsidRPr="00FB7E4D" w:rsidRDefault="00F04290" w:rsidP="005A22F1">
            <w:pPr>
              <w:pStyle w:val="Caption"/>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sr-Cyrl-BA"/>
              </w:rPr>
            </w:pPr>
            <w:bookmarkStart w:id="216" w:name="_Ref162723581"/>
            <w:bookmarkStart w:id="217" w:name="_Toc160636428"/>
            <w:bookmarkStart w:id="218" w:name="_Toc160637277"/>
            <w:bookmarkStart w:id="219" w:name="_Toc174444755"/>
            <w:r w:rsidRPr="00FB7E4D">
              <w:rPr>
                <w:rFonts w:ascii="Times New Roman" w:hAnsi="Times New Roman" w:cs="Times New Roman"/>
                <w:lang w:val="sr-Cyrl-BA"/>
              </w:rPr>
              <w:t>Слика</w:t>
            </w:r>
            <w:r w:rsidR="00DC056B" w:rsidRPr="00FB7E4D">
              <w:rPr>
                <w:rFonts w:ascii="Times New Roman" w:hAnsi="Times New Roman" w:cs="Times New Roman"/>
                <w:lang w:val="sr-Cyrl-BA"/>
              </w:rPr>
              <w:t xml:space="preserve"> </w:t>
            </w:r>
            <w:bookmarkEnd w:id="216"/>
            <w:r w:rsidR="00030D8B">
              <w:rPr>
                <w:rFonts w:ascii="Times New Roman" w:hAnsi="Times New Roman" w:cs="Times New Roman"/>
                <w:lang w:val="en-US"/>
              </w:rPr>
              <w:t xml:space="preserve">23 </w:t>
            </w:r>
            <w:proofErr w:type="spellStart"/>
            <w:r w:rsidRPr="00FB7E4D">
              <w:rPr>
                <w:rFonts w:ascii="Times New Roman" w:hAnsi="Times New Roman" w:cs="Times New Roman"/>
                <w:lang w:val="sr-Cyrl-BA"/>
              </w:rPr>
              <w:t>Удио</w:t>
            </w:r>
            <w:proofErr w:type="spellEnd"/>
            <w:r w:rsidR="00DC056B" w:rsidRPr="00FB7E4D">
              <w:rPr>
                <w:rFonts w:ascii="Times New Roman" w:hAnsi="Times New Roman" w:cs="Times New Roman"/>
                <w:lang w:val="sr-Cyrl-BA"/>
              </w:rPr>
              <w:t xml:space="preserve"> </w:t>
            </w:r>
            <w:r w:rsidRPr="00FB7E4D">
              <w:rPr>
                <w:rFonts w:ascii="Times New Roman" w:hAnsi="Times New Roman" w:cs="Times New Roman"/>
                <w:lang w:val="sr-Cyrl-BA"/>
              </w:rPr>
              <w:t>емисије</w:t>
            </w:r>
            <w:r w:rsidR="00DC056B" w:rsidRPr="00FB7E4D">
              <w:rPr>
                <w:rFonts w:ascii="Times New Roman" w:hAnsi="Times New Roman" w:cs="Times New Roman"/>
                <w:lang w:val="sr-Cyrl-BA"/>
              </w:rPr>
              <w:t xml:space="preserve"> </w:t>
            </w:r>
            <w:r w:rsidR="000A23DE" w:rsidRPr="00FB7E4D">
              <w:rPr>
                <w:rFonts w:ascii="Times New Roman" w:hAnsi="Times New Roman" w:cs="Times New Roman"/>
                <w:lang w:val="sr-Cyrl-BA"/>
              </w:rPr>
              <w:t>C</w:t>
            </w:r>
            <w:r w:rsidRPr="00FB7E4D">
              <w:rPr>
                <w:rFonts w:ascii="Times New Roman" w:hAnsi="Times New Roman" w:cs="Times New Roman"/>
                <w:lang w:val="sr-Cyrl-BA"/>
              </w:rPr>
              <w:t>О</w:t>
            </w:r>
            <w:r w:rsidR="00DC056B" w:rsidRPr="00FB7E4D">
              <w:rPr>
                <w:rFonts w:ascii="Times New Roman" w:hAnsi="Times New Roman" w:cs="Times New Roman"/>
                <w:vertAlign w:val="subscript"/>
                <w:lang w:val="sr-Cyrl-BA"/>
              </w:rPr>
              <w:t>2</w:t>
            </w:r>
            <w:r w:rsidR="00DC056B" w:rsidRPr="00FB7E4D">
              <w:rPr>
                <w:rFonts w:ascii="Times New Roman" w:hAnsi="Times New Roman" w:cs="Times New Roman"/>
                <w:lang w:val="sr-Cyrl-BA"/>
              </w:rPr>
              <w:t xml:space="preserve"> </w:t>
            </w:r>
            <w:r w:rsidRPr="00FB7E4D">
              <w:rPr>
                <w:rFonts w:ascii="Times New Roman" w:hAnsi="Times New Roman" w:cs="Times New Roman"/>
                <w:lang w:val="sr-Cyrl-BA"/>
              </w:rPr>
              <w:t>возила</w:t>
            </w:r>
            <w:r w:rsidR="00DC056B" w:rsidRPr="00FB7E4D">
              <w:rPr>
                <w:rFonts w:ascii="Times New Roman" w:hAnsi="Times New Roman" w:cs="Times New Roman"/>
                <w:lang w:val="sr-Cyrl-BA"/>
              </w:rPr>
              <w:t xml:space="preserve"> </w:t>
            </w:r>
            <w:r w:rsidRPr="00FB7E4D">
              <w:rPr>
                <w:rFonts w:ascii="Times New Roman" w:hAnsi="Times New Roman" w:cs="Times New Roman"/>
                <w:lang w:val="sr-Cyrl-BA"/>
              </w:rPr>
              <w:t>у</w:t>
            </w:r>
            <w:r w:rsidR="00DC056B" w:rsidRPr="00FB7E4D">
              <w:rPr>
                <w:rFonts w:ascii="Times New Roman" w:hAnsi="Times New Roman" w:cs="Times New Roman"/>
                <w:lang w:val="sr-Cyrl-BA"/>
              </w:rPr>
              <w:t xml:space="preserve"> </w:t>
            </w:r>
            <w:r w:rsidRPr="00FB7E4D">
              <w:rPr>
                <w:rFonts w:ascii="Times New Roman" w:hAnsi="Times New Roman" w:cs="Times New Roman"/>
                <w:lang w:val="sr-Cyrl-BA"/>
              </w:rPr>
              <w:t>власништву</w:t>
            </w:r>
            <w:r w:rsidR="005A22F1" w:rsidRPr="00FB7E4D">
              <w:rPr>
                <w:rFonts w:ascii="Times New Roman" w:hAnsi="Times New Roman" w:cs="Times New Roman"/>
                <w:lang w:val="sr-Latn-RS"/>
              </w:rPr>
              <w:t xml:space="preserve"> </w:t>
            </w:r>
            <w:r w:rsidRPr="00FB7E4D">
              <w:rPr>
                <w:rFonts w:ascii="Times New Roman" w:hAnsi="Times New Roman" w:cs="Times New Roman"/>
                <w:lang w:val="sr-Cyrl-BA"/>
              </w:rPr>
              <w:t>Оп</w:t>
            </w:r>
            <w:r w:rsidR="000A23DE" w:rsidRPr="00FB7E4D">
              <w:rPr>
                <w:rFonts w:ascii="Times New Roman" w:hAnsi="Times New Roman" w:cs="Times New Roman"/>
                <w:lang w:val="sr-Cyrl-BA"/>
              </w:rPr>
              <w:t>шт</w:t>
            </w:r>
            <w:r w:rsidRPr="00FB7E4D">
              <w:rPr>
                <w:rFonts w:ascii="Times New Roman" w:hAnsi="Times New Roman" w:cs="Times New Roman"/>
                <w:lang w:val="sr-Cyrl-BA"/>
              </w:rPr>
              <w:t>ине</w:t>
            </w:r>
            <w:r w:rsidR="00DC056B" w:rsidRPr="00FB7E4D">
              <w:rPr>
                <w:rFonts w:ascii="Times New Roman" w:hAnsi="Times New Roman" w:cs="Times New Roman"/>
                <w:lang w:val="sr-Cyrl-BA"/>
              </w:rPr>
              <w:t xml:space="preserve"> </w:t>
            </w:r>
            <w:r w:rsidRPr="00FB7E4D">
              <w:rPr>
                <w:rFonts w:ascii="Times New Roman" w:hAnsi="Times New Roman" w:cs="Times New Roman"/>
                <w:lang w:val="sr-Cyrl-BA"/>
              </w:rPr>
              <w:t>Мркоњић</w:t>
            </w:r>
            <w:r w:rsidR="00E01ACD" w:rsidRPr="00FB7E4D">
              <w:rPr>
                <w:rFonts w:ascii="Times New Roman" w:hAnsi="Times New Roman" w:cs="Times New Roman"/>
                <w:lang w:val="sr-Cyrl-BA"/>
              </w:rPr>
              <w:t xml:space="preserve"> </w:t>
            </w:r>
            <w:r w:rsidRPr="00FB7E4D">
              <w:rPr>
                <w:rFonts w:ascii="Times New Roman" w:hAnsi="Times New Roman" w:cs="Times New Roman"/>
                <w:lang w:val="sr-Cyrl-BA"/>
              </w:rPr>
              <w:t>Град</w:t>
            </w:r>
            <w:bookmarkEnd w:id="217"/>
            <w:bookmarkEnd w:id="218"/>
            <w:bookmarkEnd w:id="219"/>
          </w:p>
        </w:tc>
      </w:tr>
    </w:tbl>
    <w:p w14:paraId="6F5004D0" w14:textId="17FFE3CC" w:rsidR="00AA22B8" w:rsidRPr="00FB7E4D" w:rsidRDefault="00627E50" w:rsidP="00627E50">
      <w:pPr>
        <w:pStyle w:val="Heading3"/>
        <w:numPr>
          <w:ilvl w:val="0"/>
          <w:numId w:val="0"/>
        </w:numPr>
        <w:ind w:left="357"/>
      </w:pPr>
      <w:bookmarkStart w:id="220" w:name="_Toc167967725"/>
      <w:bookmarkEnd w:id="211"/>
      <w:r>
        <w:t>3.3.2.</w:t>
      </w:r>
      <w:r w:rsidR="00F04290" w:rsidRPr="00FB7E4D">
        <w:t>Енергетска</w:t>
      </w:r>
      <w:r w:rsidR="00C03842" w:rsidRPr="00FB7E4D">
        <w:t xml:space="preserve"> </w:t>
      </w:r>
      <w:r w:rsidR="00F04290" w:rsidRPr="00FB7E4D">
        <w:t>потрошња</w:t>
      </w:r>
      <w:r w:rsidR="00C03842" w:rsidRPr="00FB7E4D">
        <w:t xml:space="preserve"> </w:t>
      </w:r>
      <w:r w:rsidR="00F04290" w:rsidRPr="00FB7E4D">
        <w:t>и</w:t>
      </w:r>
      <w:r w:rsidR="00C03842" w:rsidRPr="00FB7E4D">
        <w:t xml:space="preserve"> </w:t>
      </w:r>
      <w:r w:rsidR="00F04290" w:rsidRPr="00FB7E4D">
        <w:t>емисије</w:t>
      </w:r>
      <w:r w:rsidR="00C03842" w:rsidRPr="00FB7E4D">
        <w:t xml:space="preserve"> </w:t>
      </w:r>
      <w:r w:rsidR="000A23DE" w:rsidRPr="00393633">
        <w:t>C</w:t>
      </w:r>
      <w:r w:rsidR="00F04290" w:rsidRPr="00393633">
        <w:t>О</w:t>
      </w:r>
      <w:r w:rsidR="00C03842" w:rsidRPr="00393633">
        <w:rPr>
          <w:vertAlign w:val="subscript"/>
        </w:rPr>
        <w:t>2</w:t>
      </w:r>
      <w:r w:rsidR="00C03842" w:rsidRPr="00393633">
        <w:t xml:space="preserve"> </w:t>
      </w:r>
      <w:r w:rsidR="00F04290" w:rsidRPr="00393633">
        <w:t>јавног</w:t>
      </w:r>
      <w:r w:rsidR="00C03842" w:rsidRPr="00FB7E4D">
        <w:t xml:space="preserve"> </w:t>
      </w:r>
      <w:r w:rsidR="00F04290" w:rsidRPr="00FB7E4D">
        <w:t>превоза</w:t>
      </w:r>
      <w:r w:rsidR="00C03842" w:rsidRPr="00FB7E4D">
        <w:t xml:space="preserve"> </w:t>
      </w:r>
      <w:r w:rsidR="00F04290" w:rsidRPr="00FB7E4D">
        <w:t>у</w:t>
      </w:r>
      <w:r w:rsidR="00C03842" w:rsidRPr="00FB7E4D">
        <w:t xml:space="preserve"> </w:t>
      </w:r>
      <w:r w:rsidR="00F04290" w:rsidRPr="00FB7E4D">
        <w:t>базној</w:t>
      </w:r>
      <w:r w:rsidR="00C03842" w:rsidRPr="00FB7E4D">
        <w:t xml:space="preserve"> </w:t>
      </w:r>
      <w:r w:rsidR="00F04290" w:rsidRPr="00FB7E4D">
        <w:t>години</w:t>
      </w:r>
      <w:bookmarkEnd w:id="209"/>
      <w:bookmarkEnd w:id="210"/>
      <w:bookmarkEnd w:id="220"/>
    </w:p>
    <w:p w14:paraId="4581C8DE" w14:textId="77777777" w:rsidR="008915B8" w:rsidRPr="008915B8" w:rsidRDefault="00F04290" w:rsidP="008915B8">
      <w:pPr>
        <w:autoSpaceDE w:val="0"/>
        <w:autoSpaceDN w:val="0"/>
        <w:adjustRightInd w:val="0"/>
        <w:spacing w:line="276" w:lineRule="auto"/>
      </w:pPr>
      <w:r w:rsidRPr="00FB7E4D">
        <w:rPr>
          <w:rFonts w:eastAsia="Calibri"/>
        </w:rPr>
        <w:t>На</w:t>
      </w:r>
      <w:r w:rsidR="00AA22B8" w:rsidRPr="00FB7E4D">
        <w:rPr>
          <w:rFonts w:eastAsia="Calibri"/>
        </w:rPr>
        <w:t xml:space="preserve"> </w:t>
      </w:r>
      <w:r w:rsidRPr="00FB7E4D">
        <w:rPr>
          <w:rFonts w:eastAsia="Calibri"/>
        </w:rPr>
        <w:t>подручју</w:t>
      </w:r>
      <w:r w:rsidR="00AA22B8" w:rsidRPr="00FB7E4D">
        <w:rPr>
          <w:rFonts w:eastAsia="Calibri"/>
        </w:rPr>
        <w:t xml:space="preserve"> </w:t>
      </w:r>
      <w:r w:rsidRPr="00FB7E4D">
        <w:rPr>
          <w:rFonts w:eastAsia="Calibri"/>
        </w:rPr>
        <w:t>општине</w:t>
      </w:r>
      <w:r w:rsidR="00AA22B8" w:rsidRPr="00FB7E4D">
        <w:rPr>
          <w:rFonts w:eastAsia="Calibri"/>
        </w:rPr>
        <w:t xml:space="preserve"> </w:t>
      </w:r>
      <w:r w:rsidRPr="00FB7E4D">
        <w:rPr>
          <w:rFonts w:eastAsia="Calibri"/>
        </w:rPr>
        <w:t>Мркоњић</w:t>
      </w:r>
      <w:r w:rsidR="00AA22B8" w:rsidRPr="00FB7E4D">
        <w:rPr>
          <w:rFonts w:eastAsia="Calibri"/>
        </w:rPr>
        <w:t xml:space="preserve"> </w:t>
      </w:r>
      <w:r w:rsidRPr="00FB7E4D">
        <w:rPr>
          <w:rFonts w:eastAsia="Calibri"/>
        </w:rPr>
        <w:t>Град</w:t>
      </w:r>
      <w:r w:rsidR="00AA22B8" w:rsidRPr="00FB7E4D">
        <w:rPr>
          <w:rFonts w:eastAsia="Calibri"/>
        </w:rPr>
        <w:t xml:space="preserve"> </w:t>
      </w:r>
      <w:r w:rsidRPr="00FB7E4D">
        <w:rPr>
          <w:rFonts w:eastAsia="Calibri"/>
        </w:rPr>
        <w:t>јавни</w:t>
      </w:r>
      <w:r w:rsidR="00AA22B8" w:rsidRPr="00FB7E4D">
        <w:rPr>
          <w:rFonts w:eastAsia="Calibri"/>
        </w:rPr>
        <w:t xml:space="preserve"> </w:t>
      </w:r>
      <w:r w:rsidRPr="00FB7E4D">
        <w:rPr>
          <w:rFonts w:eastAsia="Calibri"/>
        </w:rPr>
        <w:t>превоз</w:t>
      </w:r>
      <w:r w:rsidR="00AA22B8" w:rsidRPr="00FB7E4D">
        <w:rPr>
          <w:rFonts w:eastAsia="Calibri"/>
        </w:rPr>
        <w:t xml:space="preserve"> </w:t>
      </w:r>
      <w:r w:rsidRPr="00FB7E4D">
        <w:rPr>
          <w:rFonts w:eastAsia="Calibri"/>
        </w:rPr>
        <w:t>се</w:t>
      </w:r>
      <w:r w:rsidR="00AA22B8" w:rsidRPr="00FB7E4D">
        <w:rPr>
          <w:rFonts w:eastAsia="Calibri"/>
        </w:rPr>
        <w:t xml:space="preserve"> </w:t>
      </w:r>
      <w:r w:rsidRPr="00FB7E4D">
        <w:rPr>
          <w:rFonts w:eastAsia="Calibri"/>
        </w:rPr>
        <w:t>одвија</w:t>
      </w:r>
      <w:r w:rsidR="00AA22B8" w:rsidRPr="00FB7E4D">
        <w:rPr>
          <w:rFonts w:eastAsia="Calibri"/>
        </w:rPr>
        <w:t xml:space="preserve"> </w:t>
      </w:r>
      <w:r w:rsidRPr="00FB7E4D">
        <w:rPr>
          <w:rFonts w:eastAsia="Calibri"/>
        </w:rPr>
        <w:t>путем</w:t>
      </w:r>
      <w:r w:rsidR="00AA22B8" w:rsidRPr="00FB7E4D">
        <w:rPr>
          <w:rFonts w:eastAsia="Calibri"/>
        </w:rPr>
        <w:t xml:space="preserve"> </w:t>
      </w:r>
      <w:r w:rsidRPr="00FB7E4D">
        <w:rPr>
          <w:rFonts w:eastAsia="Calibri"/>
        </w:rPr>
        <w:t>аутобус</w:t>
      </w:r>
      <w:r w:rsidR="00AB22F1">
        <w:rPr>
          <w:rFonts w:eastAsia="Calibri"/>
          <w:lang w:val="en-US"/>
        </w:rPr>
        <w:t>а</w:t>
      </w:r>
      <w:r w:rsidR="00AA22B8" w:rsidRPr="00FB7E4D">
        <w:rPr>
          <w:rFonts w:eastAsia="Calibri"/>
        </w:rPr>
        <w:t xml:space="preserve"> </w:t>
      </w:r>
      <w:r w:rsidRPr="00FB7E4D">
        <w:rPr>
          <w:rFonts w:eastAsia="Calibri"/>
        </w:rPr>
        <w:t>и</w:t>
      </w:r>
      <w:r w:rsidR="00AA22B8" w:rsidRPr="00FB7E4D">
        <w:rPr>
          <w:rFonts w:eastAsia="Calibri"/>
        </w:rPr>
        <w:t xml:space="preserve"> </w:t>
      </w:r>
      <w:r w:rsidRPr="00FB7E4D">
        <w:rPr>
          <w:rFonts w:eastAsia="Calibri"/>
        </w:rPr>
        <w:t>такси</w:t>
      </w:r>
      <w:r w:rsidR="00AA22B8" w:rsidRPr="00FB7E4D">
        <w:rPr>
          <w:rFonts w:eastAsia="Calibri"/>
        </w:rPr>
        <w:t xml:space="preserve"> </w:t>
      </w:r>
      <w:r w:rsidRPr="00FB7E4D">
        <w:rPr>
          <w:rFonts w:eastAsia="Calibri"/>
        </w:rPr>
        <w:t>возил</w:t>
      </w:r>
      <w:r w:rsidR="00AB22F1">
        <w:rPr>
          <w:rFonts w:eastAsia="Calibri"/>
          <w:lang w:val="en-US"/>
        </w:rPr>
        <w:t>а</w:t>
      </w:r>
      <w:r w:rsidR="00AA22B8" w:rsidRPr="00FB7E4D">
        <w:rPr>
          <w:rFonts w:eastAsia="Calibri"/>
        </w:rPr>
        <w:t xml:space="preserve">. </w:t>
      </w:r>
      <w:r w:rsidRPr="00FB7E4D">
        <w:rPr>
          <w:rFonts w:eastAsia="Calibri"/>
        </w:rPr>
        <w:t>У</w:t>
      </w:r>
      <w:r w:rsidR="00AA22B8" w:rsidRPr="00FB7E4D">
        <w:rPr>
          <w:rFonts w:eastAsia="Calibri"/>
        </w:rPr>
        <w:t xml:space="preserve"> </w:t>
      </w:r>
      <w:r w:rsidRPr="00FB7E4D">
        <w:rPr>
          <w:rFonts w:eastAsia="Calibri"/>
        </w:rPr>
        <w:t>склопу</w:t>
      </w:r>
      <w:r w:rsidR="00AA22B8" w:rsidRPr="00FB7E4D">
        <w:rPr>
          <w:rFonts w:eastAsia="Calibri"/>
        </w:rPr>
        <w:t xml:space="preserve"> </w:t>
      </w:r>
      <w:r w:rsidRPr="00FB7E4D">
        <w:rPr>
          <w:rFonts w:eastAsia="Calibri"/>
        </w:rPr>
        <w:t>подсектора</w:t>
      </w:r>
      <w:r w:rsidR="00AA22B8" w:rsidRPr="00FB7E4D">
        <w:rPr>
          <w:rFonts w:eastAsia="Calibri"/>
        </w:rPr>
        <w:t xml:space="preserve"> </w:t>
      </w:r>
      <w:r w:rsidRPr="00FB7E4D">
        <w:rPr>
          <w:rFonts w:eastAsia="Calibri"/>
        </w:rPr>
        <w:t>јавног</w:t>
      </w:r>
      <w:r w:rsidR="00AA22B8" w:rsidRPr="00FB7E4D">
        <w:rPr>
          <w:rFonts w:eastAsia="Calibri"/>
        </w:rPr>
        <w:t xml:space="preserve"> </w:t>
      </w:r>
      <w:r w:rsidRPr="00FB7E4D">
        <w:rPr>
          <w:rFonts w:eastAsia="Calibri"/>
        </w:rPr>
        <w:t>превоза</w:t>
      </w:r>
      <w:r w:rsidR="00AA22B8" w:rsidRPr="00FB7E4D">
        <w:rPr>
          <w:rFonts w:eastAsia="Calibri"/>
        </w:rPr>
        <w:t xml:space="preserve"> </w:t>
      </w:r>
      <w:r w:rsidRPr="00FB7E4D">
        <w:rPr>
          <w:rFonts w:eastAsia="Calibri"/>
        </w:rPr>
        <w:t>на</w:t>
      </w:r>
      <w:r w:rsidR="00AA22B8" w:rsidRPr="00FB7E4D">
        <w:rPr>
          <w:rFonts w:eastAsia="Calibri"/>
        </w:rPr>
        <w:t xml:space="preserve"> </w:t>
      </w:r>
      <w:r w:rsidRPr="00FB7E4D">
        <w:rPr>
          <w:rFonts w:eastAsia="Calibri"/>
        </w:rPr>
        <w:t>територији</w:t>
      </w:r>
      <w:r w:rsidR="00AA22B8" w:rsidRPr="00FB7E4D">
        <w:rPr>
          <w:rFonts w:eastAsia="Calibri"/>
        </w:rPr>
        <w:t xml:space="preserve"> </w:t>
      </w:r>
      <w:r w:rsidRPr="00FB7E4D">
        <w:rPr>
          <w:rFonts w:eastAsia="Calibri"/>
        </w:rPr>
        <w:t>Мркоњић</w:t>
      </w:r>
      <w:r w:rsidR="00AA22B8" w:rsidRPr="00FB7E4D">
        <w:rPr>
          <w:rFonts w:eastAsia="Calibri"/>
        </w:rPr>
        <w:t xml:space="preserve"> </w:t>
      </w:r>
      <w:r w:rsidRPr="00FB7E4D">
        <w:rPr>
          <w:rFonts w:eastAsia="Calibri"/>
        </w:rPr>
        <w:t>Град</w:t>
      </w:r>
      <w:r w:rsidR="000A23DE" w:rsidRPr="00FB7E4D">
        <w:rPr>
          <w:rFonts w:eastAsia="Calibri"/>
        </w:rPr>
        <w:t>a</w:t>
      </w:r>
      <w:r w:rsidR="00AA22B8" w:rsidRPr="00FB7E4D">
        <w:rPr>
          <w:rFonts w:eastAsia="Calibri"/>
        </w:rPr>
        <w:t xml:space="preserve"> </w:t>
      </w:r>
      <w:r w:rsidRPr="00FB7E4D">
        <w:rPr>
          <w:rFonts w:eastAsia="Calibri"/>
        </w:rPr>
        <w:t>регистровано</w:t>
      </w:r>
      <w:r w:rsidR="00AA22B8" w:rsidRPr="00FB7E4D">
        <w:rPr>
          <w:rFonts w:eastAsia="Calibri"/>
        </w:rPr>
        <w:t xml:space="preserve"> </w:t>
      </w:r>
      <w:r w:rsidRPr="00FB7E4D">
        <w:rPr>
          <w:rFonts w:eastAsia="Calibri"/>
        </w:rPr>
        <w:t>је</w:t>
      </w:r>
      <w:r w:rsidR="00AA22B8" w:rsidRPr="00FB7E4D">
        <w:rPr>
          <w:rFonts w:eastAsia="Calibri"/>
        </w:rPr>
        <w:t xml:space="preserve"> 6 </w:t>
      </w:r>
      <w:r w:rsidRPr="00FB7E4D">
        <w:rPr>
          <w:rFonts w:eastAsia="Calibri"/>
        </w:rPr>
        <w:t>такси</w:t>
      </w:r>
      <w:r w:rsidR="00AA22B8" w:rsidRPr="00FB7E4D">
        <w:rPr>
          <w:rFonts w:eastAsia="Calibri"/>
        </w:rPr>
        <w:t xml:space="preserve"> </w:t>
      </w:r>
      <w:r w:rsidRPr="00FB7E4D">
        <w:rPr>
          <w:rFonts w:eastAsia="Calibri"/>
        </w:rPr>
        <w:t>возила</w:t>
      </w:r>
      <w:r w:rsidR="00AA22B8" w:rsidRPr="00FB7E4D">
        <w:rPr>
          <w:rFonts w:eastAsia="Calibri"/>
        </w:rPr>
        <w:t xml:space="preserve"> </w:t>
      </w:r>
      <w:r w:rsidRPr="00FB7E4D">
        <w:rPr>
          <w:rFonts w:eastAsia="Calibri"/>
        </w:rPr>
        <w:t>и</w:t>
      </w:r>
      <w:r w:rsidR="00AA22B8" w:rsidRPr="00FB7E4D">
        <w:rPr>
          <w:rFonts w:eastAsia="Calibri"/>
        </w:rPr>
        <w:t xml:space="preserve"> 32 </w:t>
      </w:r>
      <w:r w:rsidRPr="00FB7E4D">
        <w:rPr>
          <w:rFonts w:eastAsia="Calibri"/>
        </w:rPr>
        <w:t>аутобуса</w:t>
      </w:r>
      <w:r w:rsidR="00AA22B8" w:rsidRPr="00FB7E4D">
        <w:rPr>
          <w:rFonts w:eastAsia="Calibri"/>
        </w:rPr>
        <w:t xml:space="preserve">. </w:t>
      </w:r>
      <w:r w:rsidRPr="00FB7E4D">
        <w:rPr>
          <w:rFonts w:eastAsia="Calibri"/>
        </w:rPr>
        <w:t>Сва</w:t>
      </w:r>
      <w:r w:rsidR="00AA22B8" w:rsidRPr="00FB7E4D">
        <w:rPr>
          <w:rFonts w:eastAsia="Calibri"/>
        </w:rPr>
        <w:t xml:space="preserve"> </w:t>
      </w:r>
      <w:r w:rsidRPr="00FB7E4D">
        <w:rPr>
          <w:rFonts w:eastAsia="Calibri"/>
        </w:rPr>
        <w:t>возила</w:t>
      </w:r>
      <w:r w:rsidR="00AA22B8" w:rsidRPr="00FB7E4D">
        <w:rPr>
          <w:rFonts w:eastAsia="Calibri"/>
        </w:rPr>
        <w:t xml:space="preserve"> </w:t>
      </w:r>
      <w:r w:rsidRPr="00FB7E4D">
        <w:rPr>
          <w:rFonts w:eastAsia="Calibri"/>
        </w:rPr>
        <w:t>јавног</w:t>
      </w:r>
      <w:r w:rsidR="00AA22B8" w:rsidRPr="00FB7E4D">
        <w:rPr>
          <w:rFonts w:eastAsia="Calibri"/>
        </w:rPr>
        <w:t xml:space="preserve"> </w:t>
      </w:r>
      <w:r w:rsidRPr="00FB7E4D">
        <w:rPr>
          <w:rFonts w:eastAsia="Calibri"/>
        </w:rPr>
        <w:t>саобраћаја</w:t>
      </w:r>
      <w:r w:rsidR="00AA22B8" w:rsidRPr="00FB7E4D">
        <w:rPr>
          <w:rFonts w:eastAsia="Calibri"/>
        </w:rPr>
        <w:t xml:space="preserve"> </w:t>
      </w:r>
      <w:r w:rsidRPr="00FB7E4D">
        <w:rPr>
          <w:rFonts w:eastAsia="Calibri"/>
        </w:rPr>
        <w:t>су</w:t>
      </w:r>
      <w:r w:rsidR="00AA22B8" w:rsidRPr="00FB7E4D">
        <w:rPr>
          <w:rFonts w:eastAsia="Calibri"/>
        </w:rPr>
        <w:t xml:space="preserve"> </w:t>
      </w:r>
      <w:r w:rsidRPr="00FB7E4D">
        <w:rPr>
          <w:rFonts w:eastAsia="Calibri"/>
        </w:rPr>
        <w:t>са</w:t>
      </w:r>
      <w:r w:rsidR="00AA22B8" w:rsidRPr="00FB7E4D">
        <w:rPr>
          <w:rFonts w:eastAsia="Calibri"/>
        </w:rPr>
        <w:t xml:space="preserve"> </w:t>
      </w:r>
      <w:r w:rsidRPr="00FB7E4D">
        <w:rPr>
          <w:rFonts w:eastAsia="Calibri"/>
        </w:rPr>
        <w:t>дизелским</w:t>
      </w:r>
      <w:r w:rsidR="00AA22B8" w:rsidRPr="00FB7E4D">
        <w:rPr>
          <w:rFonts w:eastAsia="Calibri"/>
        </w:rPr>
        <w:t xml:space="preserve"> </w:t>
      </w:r>
      <w:r w:rsidRPr="00FB7E4D">
        <w:rPr>
          <w:rFonts w:eastAsia="Calibri"/>
        </w:rPr>
        <w:t>мотором</w:t>
      </w:r>
      <w:r w:rsidR="00AA22B8" w:rsidRPr="00FB7E4D">
        <w:rPr>
          <w:rFonts w:eastAsia="Calibri"/>
        </w:rPr>
        <w:t>.</w:t>
      </w:r>
      <w:r w:rsidR="00C03842" w:rsidRPr="00FB7E4D">
        <w:rPr>
          <w:rFonts w:eastAsia="Calibri"/>
        </w:rPr>
        <w:t xml:space="preserve"> </w:t>
      </w:r>
      <w:r w:rsidR="00C03842" w:rsidRPr="00186DDC">
        <w:rPr>
          <w:rFonts w:eastAsia="Calibri"/>
          <w:bCs/>
        </w:rPr>
        <w:fldChar w:fldCharType="begin"/>
      </w:r>
      <w:r w:rsidR="00C03842" w:rsidRPr="00186DDC">
        <w:rPr>
          <w:rFonts w:eastAsia="Calibri"/>
        </w:rPr>
        <w:instrText xml:space="preserve"> REF _Ref160634970 \h </w:instrText>
      </w:r>
      <w:r w:rsidR="00C03842" w:rsidRPr="00186DDC">
        <w:rPr>
          <w:rFonts w:eastAsia="Calibri"/>
          <w:bCs/>
        </w:rPr>
        <w:instrText xml:space="preserve"> \* MERGEFORMAT </w:instrText>
      </w:r>
      <w:r w:rsidR="00C03842" w:rsidRPr="00186DDC">
        <w:rPr>
          <w:rFonts w:eastAsia="Calibri"/>
          <w:bCs/>
        </w:rPr>
      </w:r>
      <w:r w:rsidR="00C03842" w:rsidRPr="00186DDC">
        <w:rPr>
          <w:rFonts w:eastAsia="Calibri"/>
          <w:bCs/>
        </w:rPr>
        <w:fldChar w:fldCharType="separate"/>
      </w:r>
    </w:p>
    <w:p w14:paraId="09033856" w14:textId="6E58814A" w:rsidR="00EA7CAE" w:rsidRDefault="008915B8" w:rsidP="005A22F1">
      <w:pPr>
        <w:autoSpaceDE w:val="0"/>
        <w:autoSpaceDN w:val="0"/>
        <w:adjustRightInd w:val="0"/>
        <w:spacing w:line="276" w:lineRule="auto"/>
        <w:jc w:val="both"/>
        <w:rPr>
          <w:rFonts w:eastAsia="Calibri"/>
          <w:bCs/>
          <w:lang w:val="en-US"/>
        </w:rPr>
      </w:pPr>
      <w:r w:rsidRPr="008915B8">
        <w:t>Табела 14</w:t>
      </w:r>
      <w:r w:rsidR="00C03842" w:rsidRPr="00186DDC">
        <w:rPr>
          <w:rFonts w:eastAsia="Calibri"/>
          <w:bCs/>
        </w:rPr>
        <w:fldChar w:fldCharType="end"/>
      </w:r>
      <w:r w:rsidR="00C03842" w:rsidRPr="00186DDC">
        <w:rPr>
          <w:rFonts w:eastAsia="Calibri"/>
          <w:bCs/>
        </w:rPr>
        <w:t xml:space="preserve"> </w:t>
      </w:r>
      <w:r w:rsidR="00F04290" w:rsidRPr="00186DDC">
        <w:rPr>
          <w:rFonts w:eastAsia="Calibri"/>
          <w:bCs/>
        </w:rPr>
        <w:t>приказује</w:t>
      </w:r>
      <w:r w:rsidR="00EA7CAE" w:rsidRPr="00FB7E4D">
        <w:rPr>
          <w:rFonts w:eastAsia="Calibri"/>
          <w:bCs/>
        </w:rPr>
        <w:t xml:space="preserve"> </w:t>
      </w:r>
      <w:r w:rsidR="00F04290" w:rsidRPr="00FB7E4D">
        <w:rPr>
          <w:rFonts w:eastAsia="Calibri"/>
          <w:bCs/>
        </w:rPr>
        <w:t>потрошњу</w:t>
      </w:r>
      <w:r w:rsidR="00EA7CAE" w:rsidRPr="00FB7E4D">
        <w:rPr>
          <w:rFonts w:eastAsia="Calibri"/>
          <w:bCs/>
        </w:rPr>
        <w:t xml:space="preserve"> </w:t>
      </w:r>
      <w:r w:rsidR="00F04290" w:rsidRPr="00FB7E4D">
        <w:rPr>
          <w:rFonts w:eastAsia="Calibri"/>
          <w:bCs/>
        </w:rPr>
        <w:t>енергије</w:t>
      </w:r>
      <w:r w:rsidR="00EA7CAE" w:rsidRPr="00FB7E4D">
        <w:rPr>
          <w:rFonts w:eastAsia="Calibri"/>
          <w:bCs/>
        </w:rPr>
        <w:t xml:space="preserve"> </w:t>
      </w:r>
      <w:r w:rsidR="00F04290" w:rsidRPr="00FB7E4D">
        <w:rPr>
          <w:rFonts w:eastAsia="Calibri"/>
          <w:bCs/>
        </w:rPr>
        <w:t>и</w:t>
      </w:r>
      <w:r w:rsidR="00EA7CAE" w:rsidRPr="00FB7E4D">
        <w:rPr>
          <w:rFonts w:eastAsia="Calibri"/>
          <w:bCs/>
        </w:rPr>
        <w:t xml:space="preserve"> </w:t>
      </w:r>
      <w:r w:rsidR="00F04290" w:rsidRPr="00FB7E4D">
        <w:rPr>
          <w:rFonts w:eastAsia="Calibri"/>
          <w:bCs/>
        </w:rPr>
        <w:t>емисије</w:t>
      </w:r>
      <w:r w:rsidR="00EA7CAE" w:rsidRPr="00FB7E4D">
        <w:rPr>
          <w:rFonts w:eastAsia="Calibri"/>
          <w:bCs/>
        </w:rPr>
        <w:t xml:space="preserve"> </w:t>
      </w:r>
      <w:r w:rsidR="000A23DE" w:rsidRPr="00FB7E4D">
        <w:rPr>
          <w:rFonts w:eastAsia="Calibri"/>
          <w:bCs/>
        </w:rPr>
        <w:t>C</w:t>
      </w:r>
      <w:r w:rsidR="00F04290" w:rsidRPr="00FB7E4D">
        <w:rPr>
          <w:rFonts w:eastAsia="Calibri"/>
          <w:bCs/>
        </w:rPr>
        <w:t>О</w:t>
      </w:r>
      <w:r w:rsidR="00EA7CAE" w:rsidRPr="00FB7E4D">
        <w:rPr>
          <w:rFonts w:eastAsia="Calibri"/>
          <w:bCs/>
          <w:vertAlign w:val="subscript"/>
        </w:rPr>
        <w:t>2</w:t>
      </w:r>
      <w:r w:rsidR="00EA7CAE" w:rsidRPr="00FB7E4D">
        <w:rPr>
          <w:rFonts w:eastAsia="Calibri"/>
          <w:bCs/>
        </w:rPr>
        <w:t xml:space="preserve"> </w:t>
      </w:r>
      <w:r w:rsidR="00F04290" w:rsidRPr="00FB7E4D">
        <w:rPr>
          <w:rFonts w:eastAsia="Calibri"/>
          <w:bCs/>
        </w:rPr>
        <w:t>у</w:t>
      </w:r>
      <w:r w:rsidR="00EA7CAE" w:rsidRPr="00FB7E4D">
        <w:rPr>
          <w:rFonts w:eastAsia="Calibri"/>
          <w:bCs/>
        </w:rPr>
        <w:t xml:space="preserve"> </w:t>
      </w:r>
      <w:r w:rsidR="00F04290" w:rsidRPr="00FB7E4D">
        <w:rPr>
          <w:rFonts w:eastAsia="Calibri"/>
          <w:bCs/>
        </w:rPr>
        <w:t>сектору</w:t>
      </w:r>
      <w:r w:rsidR="00EA7CAE" w:rsidRPr="00FB7E4D">
        <w:rPr>
          <w:rFonts w:eastAsia="Calibri"/>
          <w:bCs/>
        </w:rPr>
        <w:t xml:space="preserve"> </w:t>
      </w:r>
      <w:r w:rsidR="00F04290" w:rsidRPr="00FB7E4D">
        <w:rPr>
          <w:rFonts w:eastAsia="Calibri"/>
          <w:bCs/>
        </w:rPr>
        <w:t>јавног</w:t>
      </w:r>
      <w:r w:rsidR="00EA7CAE" w:rsidRPr="00FB7E4D">
        <w:rPr>
          <w:rFonts w:eastAsia="Calibri"/>
          <w:bCs/>
        </w:rPr>
        <w:t xml:space="preserve"> </w:t>
      </w:r>
      <w:r w:rsidR="00F04290" w:rsidRPr="00FB7E4D">
        <w:rPr>
          <w:rFonts w:eastAsia="Calibri"/>
          <w:bCs/>
        </w:rPr>
        <w:t>саобраћаја</w:t>
      </w:r>
      <w:r w:rsidR="00EA7CAE" w:rsidRPr="00FB7E4D">
        <w:rPr>
          <w:rFonts w:eastAsia="Calibri"/>
          <w:bCs/>
        </w:rPr>
        <w:t xml:space="preserve"> </w:t>
      </w:r>
      <w:r w:rsidR="00F04290" w:rsidRPr="00FB7E4D">
        <w:rPr>
          <w:rFonts w:eastAsia="Calibri"/>
          <w:bCs/>
        </w:rPr>
        <w:t>општине</w:t>
      </w:r>
      <w:r w:rsidR="00EA7CAE" w:rsidRPr="00FB7E4D">
        <w:rPr>
          <w:rFonts w:eastAsia="Calibri"/>
          <w:bCs/>
        </w:rPr>
        <w:t xml:space="preserve"> </w:t>
      </w:r>
      <w:r w:rsidR="00F04290" w:rsidRPr="00FB7E4D">
        <w:rPr>
          <w:rFonts w:eastAsia="Calibri"/>
          <w:bCs/>
        </w:rPr>
        <w:t>Мркоњић</w:t>
      </w:r>
      <w:r w:rsidR="00EA7CAE" w:rsidRPr="00FB7E4D">
        <w:rPr>
          <w:rFonts w:eastAsia="Calibri"/>
          <w:bCs/>
        </w:rPr>
        <w:t xml:space="preserve"> </w:t>
      </w:r>
      <w:r w:rsidR="00F04290" w:rsidRPr="00FB7E4D">
        <w:rPr>
          <w:rFonts w:eastAsia="Calibri"/>
          <w:bCs/>
        </w:rPr>
        <w:t>Град</w:t>
      </w:r>
      <w:r w:rsidR="00EA7CAE" w:rsidRPr="00FB7E4D">
        <w:rPr>
          <w:rFonts w:eastAsia="Calibri"/>
          <w:bCs/>
        </w:rPr>
        <w:t xml:space="preserve"> </w:t>
      </w:r>
      <w:r w:rsidR="00F04290" w:rsidRPr="00FB7E4D">
        <w:rPr>
          <w:rFonts w:eastAsia="Calibri"/>
          <w:bCs/>
        </w:rPr>
        <w:t>у</w:t>
      </w:r>
      <w:r w:rsidR="00EA7CAE" w:rsidRPr="00FB7E4D">
        <w:rPr>
          <w:rFonts w:eastAsia="Calibri"/>
          <w:bCs/>
        </w:rPr>
        <w:t xml:space="preserve"> </w:t>
      </w:r>
      <w:r w:rsidR="00F04290" w:rsidRPr="00FB7E4D">
        <w:rPr>
          <w:rFonts w:eastAsia="Calibri"/>
          <w:bCs/>
        </w:rPr>
        <w:t>износу</w:t>
      </w:r>
      <w:r w:rsidR="00EA7CAE" w:rsidRPr="00FB7E4D">
        <w:rPr>
          <w:rFonts w:eastAsia="Calibri"/>
          <w:bCs/>
        </w:rPr>
        <w:t xml:space="preserve"> </w:t>
      </w:r>
      <w:r w:rsidR="00F04290" w:rsidRPr="00FB7E4D">
        <w:rPr>
          <w:rFonts w:eastAsia="Calibri"/>
          <w:bCs/>
        </w:rPr>
        <w:t>од</w:t>
      </w:r>
      <w:r w:rsidR="00EA7CAE" w:rsidRPr="00FB7E4D">
        <w:rPr>
          <w:rFonts w:eastAsia="Calibri"/>
          <w:bCs/>
        </w:rPr>
        <w:t xml:space="preserve"> 4.696 </w:t>
      </w:r>
      <w:r w:rsidR="00F04290" w:rsidRPr="00FB7E4D">
        <w:rPr>
          <w:rFonts w:eastAsia="Calibri"/>
          <w:bCs/>
        </w:rPr>
        <w:t>М</w:t>
      </w:r>
      <w:r w:rsidR="00EA7CAE" w:rsidRPr="00FB7E4D">
        <w:rPr>
          <w:rFonts w:eastAsia="Calibri"/>
          <w:bCs/>
        </w:rPr>
        <w:t>W</w:t>
      </w:r>
      <w:r w:rsidR="005A22F1" w:rsidRPr="00FB7E4D">
        <w:rPr>
          <w:rFonts w:eastAsia="Calibri"/>
          <w:bCs/>
          <w:lang w:val="sr-Latn-RS"/>
        </w:rPr>
        <w:t>h</w:t>
      </w:r>
      <w:r w:rsidR="00EA7CAE" w:rsidRPr="00FB7E4D">
        <w:rPr>
          <w:rFonts w:eastAsia="Calibri"/>
          <w:bCs/>
        </w:rPr>
        <w:t xml:space="preserve"> </w:t>
      </w:r>
      <w:r w:rsidR="00F04290" w:rsidRPr="00FB7E4D">
        <w:rPr>
          <w:rFonts w:eastAsia="Calibri"/>
          <w:bCs/>
        </w:rPr>
        <w:t>и</w:t>
      </w:r>
      <w:r w:rsidR="00EA7CAE" w:rsidRPr="00FB7E4D">
        <w:rPr>
          <w:rFonts w:eastAsia="Calibri"/>
          <w:bCs/>
        </w:rPr>
        <w:t xml:space="preserve"> </w:t>
      </w:r>
      <w:r w:rsidR="00F04290" w:rsidRPr="00FB7E4D">
        <w:rPr>
          <w:rFonts w:eastAsia="Calibri"/>
          <w:bCs/>
        </w:rPr>
        <w:t>емисије</w:t>
      </w:r>
      <w:r w:rsidR="00EA7CAE" w:rsidRPr="00FB7E4D">
        <w:rPr>
          <w:rFonts w:eastAsia="Calibri"/>
          <w:bCs/>
        </w:rPr>
        <w:t xml:space="preserve"> </w:t>
      </w:r>
      <w:r w:rsidR="000A23DE" w:rsidRPr="00FB7E4D">
        <w:rPr>
          <w:rFonts w:eastAsia="Calibri"/>
          <w:bCs/>
        </w:rPr>
        <w:t>C</w:t>
      </w:r>
      <w:r w:rsidR="00F04290" w:rsidRPr="00FB7E4D">
        <w:rPr>
          <w:rFonts w:eastAsia="Calibri"/>
          <w:bCs/>
        </w:rPr>
        <w:t>О</w:t>
      </w:r>
      <w:r w:rsidR="00EA7CAE" w:rsidRPr="00FB7E4D">
        <w:rPr>
          <w:rFonts w:eastAsia="Calibri"/>
          <w:bCs/>
          <w:vertAlign w:val="subscript"/>
        </w:rPr>
        <w:t>2</w:t>
      </w:r>
      <w:r w:rsidR="00EA7CAE" w:rsidRPr="00FB7E4D">
        <w:rPr>
          <w:rFonts w:eastAsia="Calibri"/>
          <w:bCs/>
        </w:rPr>
        <w:t xml:space="preserve"> </w:t>
      </w:r>
      <w:r w:rsidR="00F04290" w:rsidRPr="00FB7E4D">
        <w:rPr>
          <w:rFonts w:eastAsia="Calibri"/>
          <w:bCs/>
        </w:rPr>
        <w:t>возила</w:t>
      </w:r>
      <w:r w:rsidR="00EA7CAE" w:rsidRPr="00FB7E4D">
        <w:rPr>
          <w:rFonts w:eastAsia="Calibri"/>
          <w:bCs/>
        </w:rPr>
        <w:t xml:space="preserve"> </w:t>
      </w:r>
      <w:r w:rsidR="00F04290" w:rsidRPr="00FB7E4D">
        <w:rPr>
          <w:rFonts w:eastAsia="Calibri"/>
          <w:bCs/>
        </w:rPr>
        <w:t>у</w:t>
      </w:r>
      <w:r w:rsidR="00EA7CAE" w:rsidRPr="00FB7E4D">
        <w:rPr>
          <w:rFonts w:eastAsia="Calibri"/>
          <w:bCs/>
        </w:rPr>
        <w:t xml:space="preserve"> </w:t>
      </w:r>
      <w:r w:rsidR="00F04290" w:rsidRPr="00FB7E4D">
        <w:rPr>
          <w:rFonts w:eastAsia="Calibri"/>
          <w:bCs/>
        </w:rPr>
        <w:t>власништву</w:t>
      </w:r>
      <w:r w:rsidR="00EA7CAE" w:rsidRPr="00FB7E4D">
        <w:rPr>
          <w:rFonts w:eastAsia="Calibri"/>
          <w:bCs/>
        </w:rPr>
        <w:t xml:space="preserve"> </w:t>
      </w:r>
      <w:r w:rsidR="00F04290" w:rsidRPr="00FB7E4D">
        <w:rPr>
          <w:rFonts w:eastAsia="Calibri"/>
          <w:bCs/>
        </w:rPr>
        <w:t>Општине</w:t>
      </w:r>
      <w:r w:rsidR="00EA7CAE" w:rsidRPr="00FB7E4D">
        <w:rPr>
          <w:rFonts w:eastAsia="Calibri"/>
          <w:bCs/>
        </w:rPr>
        <w:t xml:space="preserve"> </w:t>
      </w:r>
      <w:r w:rsidR="00F04290" w:rsidRPr="00FB7E4D">
        <w:rPr>
          <w:rFonts w:eastAsia="Calibri"/>
          <w:bCs/>
        </w:rPr>
        <w:t>у</w:t>
      </w:r>
      <w:r w:rsidR="00EA7CAE" w:rsidRPr="00FB7E4D">
        <w:rPr>
          <w:rFonts w:eastAsia="Calibri"/>
          <w:bCs/>
        </w:rPr>
        <w:t xml:space="preserve"> </w:t>
      </w:r>
      <w:r w:rsidR="00F04290" w:rsidRPr="00FB7E4D">
        <w:rPr>
          <w:rFonts w:eastAsia="Calibri"/>
          <w:bCs/>
        </w:rPr>
        <w:t>износу</w:t>
      </w:r>
      <w:r w:rsidR="00EA7CAE" w:rsidRPr="00FB7E4D">
        <w:rPr>
          <w:rFonts w:eastAsia="Calibri"/>
          <w:bCs/>
        </w:rPr>
        <w:t xml:space="preserve"> 1.245 </w:t>
      </w:r>
      <w:r w:rsidR="000A23DE" w:rsidRPr="00FB7E4D">
        <w:rPr>
          <w:rFonts w:eastAsia="Calibri"/>
          <w:bCs/>
        </w:rPr>
        <w:t>tC</w:t>
      </w:r>
      <w:r w:rsidR="00F04290" w:rsidRPr="00FB7E4D">
        <w:rPr>
          <w:rFonts w:eastAsia="Calibri"/>
          <w:bCs/>
        </w:rPr>
        <w:t>О</w:t>
      </w:r>
      <w:r w:rsidR="00EA7CAE" w:rsidRPr="00FB7E4D">
        <w:rPr>
          <w:rFonts w:eastAsia="Calibri"/>
          <w:bCs/>
          <w:vertAlign w:val="subscript"/>
        </w:rPr>
        <w:t>2</w:t>
      </w:r>
      <w:r w:rsidR="00EA7CAE" w:rsidRPr="00FB7E4D">
        <w:rPr>
          <w:rFonts w:eastAsia="Calibri"/>
          <w:bCs/>
        </w:rPr>
        <w:t xml:space="preserve"> </w:t>
      </w:r>
      <w:r w:rsidR="00F04290" w:rsidRPr="00FB7E4D">
        <w:rPr>
          <w:rFonts w:eastAsia="Calibri"/>
          <w:bCs/>
        </w:rPr>
        <w:t>за</w:t>
      </w:r>
      <w:r w:rsidR="00EA7CAE" w:rsidRPr="00FB7E4D">
        <w:rPr>
          <w:rFonts w:eastAsia="Calibri"/>
          <w:bCs/>
        </w:rPr>
        <w:t xml:space="preserve"> </w:t>
      </w:r>
      <w:r w:rsidR="00F04290" w:rsidRPr="00FB7E4D">
        <w:rPr>
          <w:rFonts w:eastAsia="Calibri"/>
          <w:bCs/>
        </w:rPr>
        <w:t>базну</w:t>
      </w:r>
      <w:r w:rsidR="00EA7CAE" w:rsidRPr="00FB7E4D">
        <w:rPr>
          <w:rFonts w:eastAsia="Calibri"/>
          <w:bCs/>
        </w:rPr>
        <w:t xml:space="preserve"> </w:t>
      </w:r>
      <w:r w:rsidR="00F04290" w:rsidRPr="00FB7E4D">
        <w:rPr>
          <w:rFonts w:eastAsia="Calibri"/>
          <w:bCs/>
        </w:rPr>
        <w:t>годину</w:t>
      </w:r>
      <w:r w:rsidR="00EA7CAE" w:rsidRPr="00FB7E4D">
        <w:rPr>
          <w:rFonts w:eastAsia="Calibri"/>
          <w:bCs/>
        </w:rPr>
        <w:t>.</w:t>
      </w:r>
    </w:p>
    <w:p w14:paraId="4F3F40C5" w14:textId="77777777" w:rsidR="00AB22F1" w:rsidRDefault="00AB22F1" w:rsidP="005A22F1">
      <w:pPr>
        <w:autoSpaceDE w:val="0"/>
        <w:autoSpaceDN w:val="0"/>
        <w:adjustRightInd w:val="0"/>
        <w:spacing w:line="276" w:lineRule="auto"/>
        <w:jc w:val="both"/>
        <w:rPr>
          <w:rFonts w:eastAsia="Calibri"/>
          <w:bCs/>
          <w:lang w:val="en-US"/>
        </w:rPr>
      </w:pPr>
    </w:p>
    <w:p w14:paraId="6CFA5C2B" w14:textId="77777777" w:rsidR="00AB22F1" w:rsidRPr="00AB22F1" w:rsidRDefault="00AB22F1" w:rsidP="005A22F1">
      <w:pPr>
        <w:autoSpaceDE w:val="0"/>
        <w:autoSpaceDN w:val="0"/>
        <w:adjustRightInd w:val="0"/>
        <w:spacing w:line="276" w:lineRule="auto"/>
        <w:jc w:val="both"/>
        <w:rPr>
          <w:rFonts w:eastAsia="Calibri"/>
          <w:bCs/>
          <w:lang w:val="en-US"/>
        </w:rPr>
      </w:pPr>
    </w:p>
    <w:p w14:paraId="11A1D80D" w14:textId="77777777" w:rsidR="00EA7CAE" w:rsidRPr="00FB7E4D" w:rsidRDefault="00EA7CAE" w:rsidP="005A22F1">
      <w:pPr>
        <w:pStyle w:val="Caption"/>
        <w:rPr>
          <w:rFonts w:ascii="Times New Roman" w:hAnsi="Times New Roman" w:cs="Times New Roman"/>
          <w:lang w:val="sr-Cyrl-BA"/>
        </w:rPr>
      </w:pPr>
      <w:bookmarkStart w:id="221" w:name="_Ref160634970"/>
      <w:bookmarkStart w:id="222" w:name="_Toc125847798"/>
      <w:bookmarkStart w:id="223" w:name="_Toc160637316"/>
    </w:p>
    <w:p w14:paraId="6E0B0DBE" w14:textId="2993F172" w:rsidR="00C03842" w:rsidRPr="00FB7E4D" w:rsidRDefault="00F04290" w:rsidP="00C03842">
      <w:pPr>
        <w:pStyle w:val="Caption"/>
        <w:rPr>
          <w:rFonts w:ascii="Times New Roman" w:hAnsi="Times New Roman" w:cs="Times New Roman"/>
          <w:lang w:val="sr-Cyrl-BA"/>
        </w:rPr>
      </w:pPr>
      <w:bookmarkStart w:id="224" w:name="_Toc174444717"/>
      <w:r w:rsidRPr="00FB7E4D">
        <w:rPr>
          <w:rFonts w:ascii="Times New Roman" w:hAnsi="Times New Roman" w:cs="Times New Roman"/>
          <w:lang w:val="sr-Cyrl-BA"/>
        </w:rPr>
        <w:t>Табела</w:t>
      </w:r>
      <w:r w:rsidR="00C03842" w:rsidRPr="00FB7E4D">
        <w:rPr>
          <w:rFonts w:ascii="Times New Roman" w:hAnsi="Times New Roman" w:cs="Times New Roman"/>
          <w:lang w:val="sr-Cyrl-BA"/>
        </w:rPr>
        <w:t xml:space="preserve"> </w:t>
      </w:r>
      <w:r w:rsidR="00C03842" w:rsidRPr="00FB7E4D">
        <w:rPr>
          <w:rFonts w:ascii="Times New Roman" w:hAnsi="Times New Roman" w:cs="Times New Roman"/>
          <w:lang w:val="sr-Cyrl-BA"/>
        </w:rPr>
        <w:fldChar w:fldCharType="begin"/>
      </w:r>
      <w:r w:rsidR="00C03842" w:rsidRPr="00FB7E4D">
        <w:rPr>
          <w:rFonts w:ascii="Times New Roman" w:hAnsi="Times New Roman" w:cs="Times New Roman"/>
          <w:lang w:val="sr-Cyrl-BA"/>
        </w:rPr>
        <w:instrText xml:space="preserve"> SEQ Tablica \* ARABIC </w:instrText>
      </w:r>
      <w:r w:rsidR="00C03842" w:rsidRPr="00FB7E4D">
        <w:rPr>
          <w:rFonts w:ascii="Times New Roman" w:hAnsi="Times New Roman" w:cs="Times New Roman"/>
          <w:lang w:val="sr-Cyrl-BA"/>
        </w:rPr>
        <w:fldChar w:fldCharType="separate"/>
      </w:r>
      <w:r w:rsidR="008915B8">
        <w:rPr>
          <w:rFonts w:ascii="Times New Roman" w:hAnsi="Times New Roman" w:cs="Times New Roman"/>
          <w:noProof/>
          <w:lang w:val="sr-Cyrl-BA"/>
        </w:rPr>
        <w:t>14</w:t>
      </w:r>
      <w:r w:rsidR="00C03842" w:rsidRPr="00FB7E4D">
        <w:rPr>
          <w:rFonts w:ascii="Times New Roman" w:hAnsi="Times New Roman" w:cs="Times New Roman"/>
          <w:lang w:val="sr-Cyrl-BA"/>
        </w:rPr>
        <w:fldChar w:fldCharType="end"/>
      </w:r>
      <w:bookmarkEnd w:id="221"/>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Потрошња</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енергије</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и</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емисије</w:t>
      </w:r>
      <w:r w:rsidR="00C03842" w:rsidRPr="00FB7E4D">
        <w:rPr>
          <w:rFonts w:ascii="Times New Roman" w:hAnsi="Times New Roman" w:cs="Times New Roman"/>
          <w:lang w:val="sr-Cyrl-BA"/>
        </w:rPr>
        <w:t xml:space="preserve"> </w:t>
      </w:r>
      <w:r w:rsidR="000A23DE" w:rsidRPr="00FB7E4D">
        <w:rPr>
          <w:rFonts w:ascii="Times New Roman" w:hAnsi="Times New Roman" w:cs="Times New Roman"/>
          <w:lang w:val="sr-Cyrl-BA"/>
        </w:rPr>
        <w:t>C</w:t>
      </w:r>
      <w:r w:rsidRPr="00FB7E4D">
        <w:rPr>
          <w:rFonts w:ascii="Times New Roman" w:hAnsi="Times New Roman" w:cs="Times New Roman"/>
          <w:lang w:val="sr-Cyrl-BA"/>
        </w:rPr>
        <w:t>О</w:t>
      </w:r>
      <w:r w:rsidR="00C03842" w:rsidRPr="00FB7E4D">
        <w:rPr>
          <w:rFonts w:ascii="Times New Roman" w:hAnsi="Times New Roman" w:cs="Times New Roman"/>
          <w:vertAlign w:val="subscript"/>
          <w:lang w:val="sr-Cyrl-BA"/>
        </w:rPr>
        <w:t>2</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возила</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јавног</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саобраћаја</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Оп</w:t>
      </w:r>
      <w:r w:rsidR="000A23DE" w:rsidRPr="00FB7E4D">
        <w:rPr>
          <w:rFonts w:ascii="Times New Roman" w:hAnsi="Times New Roman" w:cs="Times New Roman"/>
          <w:lang w:val="sr-Cyrl-BA"/>
        </w:rPr>
        <w:t>шт</w:t>
      </w:r>
      <w:r w:rsidRPr="00FB7E4D">
        <w:rPr>
          <w:rFonts w:ascii="Times New Roman" w:hAnsi="Times New Roman" w:cs="Times New Roman"/>
          <w:lang w:val="sr-Cyrl-BA"/>
        </w:rPr>
        <w:t>ине</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Мркоњић</w:t>
      </w:r>
      <w:r w:rsidR="00E01ACD" w:rsidRPr="00FB7E4D">
        <w:rPr>
          <w:rFonts w:ascii="Times New Roman" w:hAnsi="Times New Roman" w:cs="Times New Roman"/>
          <w:lang w:val="sr-Cyrl-BA"/>
        </w:rPr>
        <w:t xml:space="preserve"> </w:t>
      </w:r>
      <w:r w:rsidRPr="00FB7E4D">
        <w:rPr>
          <w:rFonts w:ascii="Times New Roman" w:hAnsi="Times New Roman" w:cs="Times New Roman"/>
          <w:lang w:val="sr-Cyrl-BA"/>
        </w:rPr>
        <w:t>Град</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у</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базној</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години</w:t>
      </w:r>
      <w:bookmarkEnd w:id="222"/>
      <w:bookmarkEnd w:id="223"/>
      <w:bookmarkEnd w:id="224"/>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5"/>
        <w:gridCol w:w="2515"/>
        <w:gridCol w:w="2110"/>
        <w:gridCol w:w="2106"/>
      </w:tblGrid>
      <w:tr w:rsidR="00C03842" w:rsidRPr="00FB7E4D" w14:paraId="24099FF2" w14:textId="77777777" w:rsidTr="000118EC">
        <w:trPr>
          <w:trHeight w:val="20"/>
          <w:tblHeader/>
          <w:jc w:val="center"/>
        </w:trPr>
        <w:tc>
          <w:tcPr>
            <w:tcW w:w="1360" w:type="pct"/>
            <w:tcBorders>
              <w:top w:val="single" w:sz="4" w:space="0" w:color="auto"/>
              <w:left w:val="single" w:sz="4" w:space="0" w:color="auto"/>
              <w:bottom w:val="single" w:sz="4" w:space="0" w:color="auto"/>
              <w:right w:val="single" w:sz="4" w:space="0" w:color="auto"/>
            </w:tcBorders>
            <w:shd w:val="clear" w:color="auto" w:fill="1F3864"/>
            <w:hideMark/>
          </w:tcPr>
          <w:p w14:paraId="391B33F3" w14:textId="54629744" w:rsidR="00C03842" w:rsidRPr="00FB7E4D" w:rsidRDefault="00F04290" w:rsidP="006466BC">
            <w:pPr>
              <w:spacing w:line="276" w:lineRule="auto"/>
              <w:contextualSpacing/>
              <w:jc w:val="center"/>
              <w:rPr>
                <w:b/>
                <w:color w:val="FFFFFF"/>
                <w:sz w:val="18"/>
                <w:szCs w:val="18"/>
              </w:rPr>
            </w:pPr>
            <w:r w:rsidRPr="00FB7E4D">
              <w:rPr>
                <w:b/>
                <w:color w:val="FFFFFF"/>
                <w:sz w:val="18"/>
                <w:szCs w:val="18"/>
              </w:rPr>
              <w:t>Возило</w:t>
            </w:r>
          </w:p>
        </w:tc>
        <w:tc>
          <w:tcPr>
            <w:tcW w:w="1360" w:type="pct"/>
            <w:tcBorders>
              <w:top w:val="single" w:sz="4" w:space="0" w:color="auto"/>
              <w:left w:val="single" w:sz="4" w:space="0" w:color="auto"/>
              <w:bottom w:val="single" w:sz="4" w:space="0" w:color="auto"/>
              <w:right w:val="single" w:sz="4" w:space="0" w:color="auto"/>
            </w:tcBorders>
            <w:shd w:val="clear" w:color="auto" w:fill="1F3864"/>
            <w:noWrap/>
            <w:vAlign w:val="center"/>
            <w:hideMark/>
          </w:tcPr>
          <w:p w14:paraId="63A4C9EA" w14:textId="6985C2F8" w:rsidR="00C03842" w:rsidRPr="00FB7E4D" w:rsidRDefault="00F04290" w:rsidP="006466BC">
            <w:pPr>
              <w:spacing w:line="276" w:lineRule="auto"/>
              <w:contextualSpacing/>
              <w:jc w:val="center"/>
              <w:rPr>
                <w:b/>
                <w:color w:val="FFFFFF"/>
                <w:sz w:val="18"/>
                <w:szCs w:val="18"/>
              </w:rPr>
            </w:pPr>
            <w:r w:rsidRPr="00FB7E4D">
              <w:rPr>
                <w:b/>
                <w:color w:val="FFFFFF"/>
                <w:sz w:val="18"/>
                <w:szCs w:val="18"/>
              </w:rPr>
              <w:t>Врста</w:t>
            </w:r>
            <w:r w:rsidR="00C03842" w:rsidRPr="00FB7E4D">
              <w:rPr>
                <w:b/>
                <w:color w:val="FFFFFF"/>
                <w:sz w:val="18"/>
                <w:szCs w:val="18"/>
              </w:rPr>
              <w:t xml:space="preserve"> </w:t>
            </w:r>
            <w:r w:rsidRPr="00FB7E4D">
              <w:rPr>
                <w:b/>
                <w:color w:val="FFFFFF"/>
                <w:sz w:val="18"/>
                <w:szCs w:val="18"/>
              </w:rPr>
              <w:t>горива</w:t>
            </w:r>
            <w:r w:rsidR="00C03842" w:rsidRPr="00FB7E4D">
              <w:rPr>
                <w:b/>
                <w:color w:val="FFFFFF"/>
                <w:sz w:val="18"/>
                <w:szCs w:val="18"/>
              </w:rPr>
              <w:t xml:space="preserve"> </w:t>
            </w:r>
          </w:p>
        </w:tc>
        <w:tc>
          <w:tcPr>
            <w:tcW w:w="1141" w:type="pct"/>
            <w:tcBorders>
              <w:top w:val="single" w:sz="4" w:space="0" w:color="auto"/>
              <w:left w:val="single" w:sz="4" w:space="0" w:color="auto"/>
              <w:bottom w:val="single" w:sz="4" w:space="0" w:color="auto"/>
              <w:right w:val="single" w:sz="4" w:space="0" w:color="auto"/>
            </w:tcBorders>
            <w:shd w:val="clear" w:color="auto" w:fill="1F3864"/>
            <w:hideMark/>
          </w:tcPr>
          <w:p w14:paraId="43E311A4" w14:textId="5AFC00B1" w:rsidR="00C03842" w:rsidRPr="00FB7E4D" w:rsidRDefault="00F04290" w:rsidP="006466BC">
            <w:pPr>
              <w:spacing w:line="276" w:lineRule="auto"/>
              <w:contextualSpacing/>
              <w:jc w:val="center"/>
              <w:rPr>
                <w:b/>
                <w:color w:val="FFFFFF"/>
                <w:sz w:val="18"/>
                <w:szCs w:val="18"/>
              </w:rPr>
            </w:pPr>
            <w:r w:rsidRPr="00FB7E4D">
              <w:rPr>
                <w:b/>
                <w:color w:val="FFFFFF"/>
                <w:sz w:val="18"/>
                <w:szCs w:val="18"/>
              </w:rPr>
              <w:t>Утрошак</w:t>
            </w:r>
            <w:r w:rsidR="00C03842" w:rsidRPr="00FB7E4D">
              <w:rPr>
                <w:b/>
                <w:color w:val="FFFFFF"/>
                <w:sz w:val="18"/>
                <w:szCs w:val="18"/>
              </w:rPr>
              <w:t xml:space="preserve"> </w:t>
            </w:r>
            <w:r w:rsidRPr="00FB7E4D">
              <w:rPr>
                <w:b/>
                <w:color w:val="FFFFFF"/>
                <w:sz w:val="18"/>
                <w:szCs w:val="18"/>
              </w:rPr>
              <w:t>енергије</w:t>
            </w:r>
            <w:r w:rsidR="00C03842" w:rsidRPr="00FB7E4D">
              <w:rPr>
                <w:b/>
                <w:color w:val="FFFFFF"/>
                <w:sz w:val="18"/>
                <w:szCs w:val="18"/>
              </w:rPr>
              <w:t xml:space="preserve"> (</w:t>
            </w:r>
            <w:r w:rsidRPr="00FB7E4D">
              <w:rPr>
                <w:b/>
                <w:color w:val="FFFFFF"/>
                <w:sz w:val="18"/>
                <w:szCs w:val="18"/>
              </w:rPr>
              <w:t>М</w:t>
            </w:r>
            <w:r w:rsidR="00C03842" w:rsidRPr="00FB7E4D">
              <w:rPr>
                <w:b/>
                <w:color w:val="FFFFFF"/>
                <w:sz w:val="18"/>
                <w:szCs w:val="18"/>
              </w:rPr>
              <w:t>W</w:t>
            </w:r>
            <w:r w:rsidR="005A22F1" w:rsidRPr="00FB7E4D">
              <w:rPr>
                <w:b/>
                <w:color w:val="FFFFFF"/>
                <w:sz w:val="18"/>
                <w:szCs w:val="18"/>
                <w:lang w:val="sr-Latn-RS"/>
              </w:rPr>
              <w:t>h</w:t>
            </w:r>
            <w:r w:rsidR="00C03842" w:rsidRPr="00FB7E4D">
              <w:rPr>
                <w:b/>
                <w:color w:val="FFFFFF"/>
                <w:sz w:val="18"/>
                <w:szCs w:val="18"/>
              </w:rPr>
              <w:t>)</w:t>
            </w:r>
          </w:p>
        </w:tc>
        <w:tc>
          <w:tcPr>
            <w:tcW w:w="1139" w:type="pct"/>
            <w:tcBorders>
              <w:top w:val="single" w:sz="4" w:space="0" w:color="auto"/>
              <w:left w:val="single" w:sz="4" w:space="0" w:color="auto"/>
              <w:bottom w:val="single" w:sz="4" w:space="0" w:color="auto"/>
              <w:right w:val="single" w:sz="4" w:space="0" w:color="auto"/>
            </w:tcBorders>
            <w:shd w:val="clear" w:color="auto" w:fill="1F3864"/>
            <w:hideMark/>
          </w:tcPr>
          <w:p w14:paraId="79288F2D" w14:textId="63095968" w:rsidR="00C03842" w:rsidRPr="00FB7E4D" w:rsidRDefault="00F04290" w:rsidP="006466BC">
            <w:pPr>
              <w:spacing w:line="276" w:lineRule="auto"/>
              <w:contextualSpacing/>
              <w:jc w:val="center"/>
              <w:rPr>
                <w:b/>
                <w:color w:val="FFFFFF"/>
                <w:sz w:val="18"/>
                <w:szCs w:val="18"/>
              </w:rPr>
            </w:pPr>
            <w:r w:rsidRPr="00FB7E4D">
              <w:rPr>
                <w:b/>
                <w:color w:val="FFFFFF"/>
                <w:sz w:val="18"/>
                <w:szCs w:val="18"/>
              </w:rPr>
              <w:t>Емисија</w:t>
            </w:r>
            <w:r w:rsidR="00C03842" w:rsidRPr="00FB7E4D">
              <w:rPr>
                <w:b/>
                <w:color w:val="FFFFFF"/>
                <w:sz w:val="18"/>
                <w:szCs w:val="18"/>
              </w:rPr>
              <w:t xml:space="preserve"> </w:t>
            </w:r>
            <w:r w:rsidR="000A23DE" w:rsidRPr="00FB7E4D">
              <w:rPr>
                <w:b/>
                <w:color w:val="FFFFFF"/>
                <w:sz w:val="18"/>
                <w:szCs w:val="18"/>
              </w:rPr>
              <w:t>C</w:t>
            </w:r>
            <w:r w:rsidRPr="00FB7E4D">
              <w:rPr>
                <w:b/>
                <w:color w:val="FFFFFF"/>
                <w:sz w:val="18"/>
                <w:szCs w:val="18"/>
              </w:rPr>
              <w:t>О</w:t>
            </w:r>
            <w:r w:rsidR="00C03842" w:rsidRPr="00FB7E4D">
              <w:rPr>
                <w:b/>
                <w:color w:val="FFFFFF"/>
                <w:sz w:val="18"/>
                <w:szCs w:val="18"/>
                <w:vertAlign w:val="subscript"/>
              </w:rPr>
              <w:t>2</w:t>
            </w:r>
            <w:r w:rsidR="00C03842" w:rsidRPr="00FB7E4D">
              <w:rPr>
                <w:b/>
                <w:color w:val="FFFFFF"/>
                <w:sz w:val="18"/>
                <w:szCs w:val="18"/>
              </w:rPr>
              <w:t xml:space="preserve"> [</w:t>
            </w:r>
            <w:r w:rsidR="000A23DE" w:rsidRPr="00FB7E4D">
              <w:rPr>
                <w:b/>
                <w:color w:val="FFFFFF"/>
                <w:sz w:val="18"/>
                <w:szCs w:val="18"/>
              </w:rPr>
              <w:t>tC</w:t>
            </w:r>
            <w:r w:rsidRPr="00FB7E4D">
              <w:rPr>
                <w:b/>
                <w:color w:val="FFFFFF"/>
                <w:sz w:val="18"/>
                <w:szCs w:val="18"/>
              </w:rPr>
              <w:t>О</w:t>
            </w:r>
            <w:r w:rsidR="00C03842" w:rsidRPr="00FB7E4D">
              <w:rPr>
                <w:b/>
                <w:color w:val="FFFFFF"/>
                <w:sz w:val="18"/>
                <w:szCs w:val="18"/>
                <w:vertAlign w:val="subscript"/>
              </w:rPr>
              <w:t>2</w:t>
            </w:r>
            <w:r w:rsidR="00C03842" w:rsidRPr="00FB7E4D">
              <w:rPr>
                <w:b/>
                <w:color w:val="FFFFFF"/>
                <w:sz w:val="18"/>
                <w:szCs w:val="18"/>
              </w:rPr>
              <w:t>]</w:t>
            </w:r>
          </w:p>
        </w:tc>
      </w:tr>
      <w:tr w:rsidR="00EA7CAE" w:rsidRPr="00FB7E4D" w14:paraId="5DAF7586" w14:textId="77777777" w:rsidTr="006466BC">
        <w:trPr>
          <w:trHeight w:val="20"/>
          <w:jc w:val="center"/>
        </w:trPr>
        <w:tc>
          <w:tcPr>
            <w:tcW w:w="1360" w:type="pct"/>
            <w:tcBorders>
              <w:top w:val="single" w:sz="4" w:space="0" w:color="auto"/>
              <w:left w:val="single" w:sz="4" w:space="0" w:color="auto"/>
              <w:bottom w:val="single" w:sz="4" w:space="0" w:color="auto"/>
              <w:right w:val="single" w:sz="4" w:space="0" w:color="auto"/>
            </w:tcBorders>
            <w:shd w:val="clear" w:color="auto" w:fill="DEEAF6"/>
            <w:hideMark/>
          </w:tcPr>
          <w:p w14:paraId="2049BE4A" w14:textId="5A8AA837" w:rsidR="00EA7CAE" w:rsidRPr="00FB7E4D" w:rsidRDefault="00F04290" w:rsidP="00EA7CAE">
            <w:pPr>
              <w:spacing w:line="276" w:lineRule="auto"/>
              <w:contextualSpacing/>
              <w:rPr>
                <w:b/>
                <w:bCs/>
                <w:color w:val="000000"/>
                <w:sz w:val="18"/>
                <w:szCs w:val="18"/>
              </w:rPr>
            </w:pPr>
            <w:r w:rsidRPr="00FB7E4D">
              <w:rPr>
                <w:b/>
                <w:bCs/>
                <w:color w:val="000000"/>
                <w:sz w:val="18"/>
                <w:szCs w:val="18"/>
              </w:rPr>
              <w:t>Такси</w:t>
            </w:r>
            <w:r w:rsidR="00EA7CAE" w:rsidRPr="00FB7E4D">
              <w:rPr>
                <w:b/>
                <w:bCs/>
                <w:color w:val="000000"/>
                <w:sz w:val="18"/>
                <w:szCs w:val="18"/>
              </w:rPr>
              <w:t xml:space="preserve"> </w:t>
            </w:r>
            <w:r w:rsidRPr="00FB7E4D">
              <w:rPr>
                <w:b/>
                <w:bCs/>
                <w:color w:val="000000"/>
                <w:sz w:val="18"/>
                <w:szCs w:val="18"/>
              </w:rPr>
              <w:t>возила</w:t>
            </w:r>
          </w:p>
        </w:tc>
        <w:tc>
          <w:tcPr>
            <w:tcW w:w="1360" w:type="pct"/>
            <w:tcBorders>
              <w:top w:val="single" w:sz="4" w:space="0" w:color="auto"/>
              <w:left w:val="single" w:sz="4" w:space="0" w:color="auto"/>
              <w:bottom w:val="single" w:sz="4" w:space="0" w:color="auto"/>
              <w:right w:val="single" w:sz="4" w:space="0" w:color="auto"/>
            </w:tcBorders>
            <w:noWrap/>
            <w:vAlign w:val="bottom"/>
            <w:hideMark/>
          </w:tcPr>
          <w:p w14:paraId="4815D946" w14:textId="46A4BB88" w:rsidR="00EA7CAE" w:rsidRPr="00FB7E4D" w:rsidRDefault="00F04290" w:rsidP="00EA7CAE">
            <w:pPr>
              <w:spacing w:line="276" w:lineRule="auto"/>
              <w:contextualSpacing/>
              <w:rPr>
                <w:color w:val="000000"/>
                <w:sz w:val="18"/>
                <w:szCs w:val="18"/>
              </w:rPr>
            </w:pPr>
            <w:r w:rsidRPr="00FB7E4D">
              <w:rPr>
                <w:color w:val="000000"/>
                <w:sz w:val="18"/>
                <w:szCs w:val="18"/>
              </w:rPr>
              <w:t>Дизел</w:t>
            </w:r>
            <w:r w:rsidR="00EA7CAE" w:rsidRPr="00FB7E4D">
              <w:rPr>
                <w:color w:val="000000"/>
                <w:sz w:val="18"/>
                <w:szCs w:val="18"/>
              </w:rPr>
              <w:t xml:space="preserve"> </w:t>
            </w:r>
          </w:p>
        </w:tc>
        <w:tc>
          <w:tcPr>
            <w:tcW w:w="1141" w:type="pct"/>
            <w:tcBorders>
              <w:top w:val="single" w:sz="4" w:space="0" w:color="auto"/>
              <w:left w:val="single" w:sz="4" w:space="0" w:color="auto"/>
              <w:bottom w:val="single" w:sz="4" w:space="0" w:color="auto"/>
              <w:right w:val="single" w:sz="4" w:space="0" w:color="auto"/>
            </w:tcBorders>
            <w:hideMark/>
          </w:tcPr>
          <w:p w14:paraId="093D3BB5" w14:textId="2926A0B9" w:rsidR="00EA7CAE" w:rsidRPr="00FB7E4D" w:rsidRDefault="00EA7CAE" w:rsidP="00EA7CAE">
            <w:pPr>
              <w:tabs>
                <w:tab w:val="left" w:pos="240"/>
              </w:tabs>
              <w:spacing w:line="276" w:lineRule="auto"/>
              <w:contextualSpacing/>
              <w:jc w:val="right"/>
              <w:rPr>
                <w:color w:val="000000"/>
                <w:sz w:val="18"/>
                <w:szCs w:val="18"/>
              </w:rPr>
            </w:pPr>
            <w:r w:rsidRPr="00FB7E4D">
              <w:rPr>
                <w:sz w:val="18"/>
                <w:szCs w:val="18"/>
              </w:rPr>
              <w:t>40</w:t>
            </w:r>
          </w:p>
        </w:tc>
        <w:tc>
          <w:tcPr>
            <w:tcW w:w="1139" w:type="pct"/>
            <w:tcBorders>
              <w:top w:val="single" w:sz="4" w:space="0" w:color="auto"/>
              <w:left w:val="single" w:sz="4" w:space="0" w:color="auto"/>
              <w:bottom w:val="single" w:sz="4" w:space="0" w:color="auto"/>
              <w:right w:val="single" w:sz="4" w:space="0" w:color="auto"/>
            </w:tcBorders>
            <w:hideMark/>
          </w:tcPr>
          <w:p w14:paraId="0D284A1A" w14:textId="30DB3300" w:rsidR="00EA7CAE" w:rsidRPr="00FB7E4D" w:rsidRDefault="00EA7CAE" w:rsidP="00EA7CAE">
            <w:pPr>
              <w:spacing w:line="276" w:lineRule="auto"/>
              <w:contextualSpacing/>
              <w:jc w:val="right"/>
              <w:rPr>
                <w:color w:val="000000"/>
                <w:sz w:val="18"/>
                <w:szCs w:val="18"/>
              </w:rPr>
            </w:pPr>
            <w:r w:rsidRPr="00FB7E4D">
              <w:rPr>
                <w:sz w:val="18"/>
                <w:szCs w:val="18"/>
              </w:rPr>
              <w:t>11</w:t>
            </w:r>
          </w:p>
        </w:tc>
      </w:tr>
      <w:tr w:rsidR="00EA7CAE" w:rsidRPr="00FB7E4D" w14:paraId="12BB403A" w14:textId="77777777" w:rsidTr="006466BC">
        <w:trPr>
          <w:trHeight w:val="20"/>
          <w:jc w:val="center"/>
        </w:trPr>
        <w:tc>
          <w:tcPr>
            <w:tcW w:w="1360" w:type="pct"/>
            <w:tcBorders>
              <w:top w:val="single" w:sz="4" w:space="0" w:color="auto"/>
              <w:left w:val="single" w:sz="4" w:space="0" w:color="auto"/>
              <w:bottom w:val="single" w:sz="4" w:space="0" w:color="auto"/>
              <w:right w:val="single" w:sz="4" w:space="0" w:color="auto"/>
            </w:tcBorders>
            <w:shd w:val="clear" w:color="auto" w:fill="DEEAF6"/>
            <w:hideMark/>
          </w:tcPr>
          <w:p w14:paraId="2F3C8AB8" w14:textId="2669A7F6" w:rsidR="00EA7CAE" w:rsidRPr="00FB7E4D" w:rsidRDefault="00F04290" w:rsidP="00EA7CAE">
            <w:pPr>
              <w:spacing w:line="276" w:lineRule="auto"/>
              <w:contextualSpacing/>
              <w:rPr>
                <w:b/>
                <w:bCs/>
                <w:color w:val="000000"/>
                <w:sz w:val="18"/>
                <w:szCs w:val="18"/>
              </w:rPr>
            </w:pPr>
            <w:r w:rsidRPr="00FB7E4D">
              <w:rPr>
                <w:b/>
                <w:bCs/>
                <w:color w:val="000000"/>
                <w:sz w:val="18"/>
                <w:szCs w:val="18"/>
              </w:rPr>
              <w:t>Аутобуси</w:t>
            </w:r>
          </w:p>
        </w:tc>
        <w:tc>
          <w:tcPr>
            <w:tcW w:w="1360" w:type="pct"/>
            <w:tcBorders>
              <w:top w:val="single" w:sz="4" w:space="0" w:color="auto"/>
              <w:left w:val="single" w:sz="4" w:space="0" w:color="auto"/>
              <w:bottom w:val="single" w:sz="4" w:space="0" w:color="auto"/>
              <w:right w:val="single" w:sz="4" w:space="0" w:color="auto"/>
            </w:tcBorders>
            <w:noWrap/>
            <w:vAlign w:val="bottom"/>
            <w:hideMark/>
          </w:tcPr>
          <w:p w14:paraId="40A2840B" w14:textId="7FF73D0E" w:rsidR="00EA7CAE" w:rsidRPr="00FB7E4D" w:rsidRDefault="00F04290" w:rsidP="00EA7CAE">
            <w:pPr>
              <w:spacing w:line="276" w:lineRule="auto"/>
              <w:contextualSpacing/>
              <w:rPr>
                <w:color w:val="000000"/>
                <w:sz w:val="18"/>
                <w:szCs w:val="18"/>
              </w:rPr>
            </w:pPr>
            <w:r w:rsidRPr="00FB7E4D">
              <w:rPr>
                <w:color w:val="000000"/>
                <w:sz w:val="18"/>
                <w:szCs w:val="18"/>
              </w:rPr>
              <w:t>Дизел</w:t>
            </w:r>
          </w:p>
        </w:tc>
        <w:tc>
          <w:tcPr>
            <w:tcW w:w="1141" w:type="pct"/>
            <w:tcBorders>
              <w:top w:val="single" w:sz="4" w:space="0" w:color="auto"/>
              <w:left w:val="single" w:sz="4" w:space="0" w:color="auto"/>
              <w:bottom w:val="single" w:sz="4" w:space="0" w:color="auto"/>
              <w:right w:val="single" w:sz="4" w:space="0" w:color="auto"/>
            </w:tcBorders>
            <w:hideMark/>
          </w:tcPr>
          <w:p w14:paraId="35B0739C" w14:textId="127444F0" w:rsidR="00EA7CAE" w:rsidRPr="00FB7E4D" w:rsidRDefault="00EA7CAE" w:rsidP="00EA7CAE">
            <w:pPr>
              <w:spacing w:line="276" w:lineRule="auto"/>
              <w:contextualSpacing/>
              <w:jc w:val="right"/>
              <w:rPr>
                <w:color w:val="000000"/>
                <w:sz w:val="18"/>
                <w:szCs w:val="18"/>
              </w:rPr>
            </w:pPr>
            <w:r w:rsidRPr="00FB7E4D">
              <w:rPr>
                <w:sz w:val="18"/>
                <w:szCs w:val="18"/>
              </w:rPr>
              <w:t>4.656</w:t>
            </w:r>
          </w:p>
        </w:tc>
        <w:tc>
          <w:tcPr>
            <w:tcW w:w="1139" w:type="pct"/>
            <w:tcBorders>
              <w:top w:val="single" w:sz="4" w:space="0" w:color="auto"/>
              <w:left w:val="single" w:sz="4" w:space="0" w:color="auto"/>
              <w:bottom w:val="single" w:sz="4" w:space="0" w:color="auto"/>
              <w:right w:val="single" w:sz="4" w:space="0" w:color="auto"/>
            </w:tcBorders>
            <w:hideMark/>
          </w:tcPr>
          <w:p w14:paraId="4D500ACD" w14:textId="47B24D38" w:rsidR="00EA7CAE" w:rsidRPr="00FB7E4D" w:rsidRDefault="00EA7CAE" w:rsidP="00EA7CAE">
            <w:pPr>
              <w:spacing w:line="276" w:lineRule="auto"/>
              <w:contextualSpacing/>
              <w:jc w:val="right"/>
              <w:rPr>
                <w:color w:val="000000"/>
                <w:sz w:val="18"/>
                <w:szCs w:val="18"/>
              </w:rPr>
            </w:pPr>
            <w:r w:rsidRPr="00FB7E4D">
              <w:rPr>
                <w:sz w:val="18"/>
                <w:szCs w:val="18"/>
              </w:rPr>
              <w:t>1.243</w:t>
            </w:r>
          </w:p>
        </w:tc>
      </w:tr>
      <w:tr w:rsidR="00EA7CAE" w:rsidRPr="00FB7E4D" w14:paraId="0D1BF7AF" w14:textId="77777777" w:rsidTr="006466BC">
        <w:trPr>
          <w:trHeight w:val="20"/>
          <w:jc w:val="center"/>
        </w:trPr>
        <w:tc>
          <w:tcPr>
            <w:tcW w:w="2720" w:type="pct"/>
            <w:gridSpan w:val="2"/>
            <w:tcBorders>
              <w:top w:val="single" w:sz="4" w:space="0" w:color="auto"/>
              <w:left w:val="single" w:sz="4" w:space="0" w:color="auto"/>
              <w:bottom w:val="single" w:sz="4" w:space="0" w:color="auto"/>
              <w:right w:val="single" w:sz="4" w:space="0" w:color="auto"/>
            </w:tcBorders>
            <w:shd w:val="clear" w:color="auto" w:fill="DEEAF6"/>
            <w:hideMark/>
          </w:tcPr>
          <w:p w14:paraId="349BBE2C" w14:textId="613F4049" w:rsidR="00EA7CAE" w:rsidRPr="00FB7E4D" w:rsidRDefault="00F04290" w:rsidP="00EA7CAE">
            <w:pPr>
              <w:spacing w:line="276" w:lineRule="auto"/>
              <w:contextualSpacing/>
              <w:rPr>
                <w:b/>
                <w:color w:val="000000"/>
                <w:sz w:val="18"/>
                <w:szCs w:val="18"/>
              </w:rPr>
            </w:pPr>
            <w:r w:rsidRPr="00FB7E4D">
              <w:rPr>
                <w:b/>
                <w:color w:val="000000"/>
                <w:sz w:val="18"/>
                <w:szCs w:val="18"/>
              </w:rPr>
              <w:t>Укупно</w:t>
            </w:r>
          </w:p>
        </w:tc>
        <w:tc>
          <w:tcPr>
            <w:tcW w:w="1141" w:type="pct"/>
            <w:tcBorders>
              <w:top w:val="single" w:sz="4" w:space="0" w:color="auto"/>
              <w:left w:val="single" w:sz="4" w:space="0" w:color="auto"/>
              <w:bottom w:val="single" w:sz="4" w:space="0" w:color="auto"/>
              <w:right w:val="single" w:sz="4" w:space="0" w:color="auto"/>
            </w:tcBorders>
            <w:vAlign w:val="center"/>
            <w:hideMark/>
          </w:tcPr>
          <w:p w14:paraId="55DB744D" w14:textId="77777777" w:rsidR="00EA7CAE" w:rsidRPr="00FB7E4D" w:rsidRDefault="00EA7CAE" w:rsidP="00EA7CAE">
            <w:pPr>
              <w:spacing w:line="276" w:lineRule="auto"/>
              <w:contextualSpacing/>
              <w:jc w:val="right"/>
              <w:rPr>
                <w:color w:val="000000"/>
                <w:sz w:val="18"/>
                <w:szCs w:val="18"/>
              </w:rPr>
            </w:pPr>
            <w:r w:rsidRPr="00FB7E4D">
              <w:rPr>
                <w:rFonts w:eastAsia="Calibri"/>
                <w:color w:val="000000"/>
                <w:sz w:val="18"/>
                <w:szCs w:val="18"/>
              </w:rPr>
              <w:t>5.006</w:t>
            </w:r>
          </w:p>
        </w:tc>
        <w:tc>
          <w:tcPr>
            <w:tcW w:w="1139" w:type="pct"/>
            <w:tcBorders>
              <w:top w:val="single" w:sz="4" w:space="0" w:color="auto"/>
              <w:left w:val="single" w:sz="4" w:space="0" w:color="auto"/>
              <w:bottom w:val="single" w:sz="4" w:space="0" w:color="auto"/>
              <w:right w:val="single" w:sz="4" w:space="0" w:color="auto"/>
            </w:tcBorders>
            <w:hideMark/>
          </w:tcPr>
          <w:p w14:paraId="5F099167" w14:textId="79529DB1" w:rsidR="00EA7CAE" w:rsidRPr="00FB7E4D" w:rsidRDefault="00EA7CAE" w:rsidP="00EA7CAE">
            <w:pPr>
              <w:spacing w:line="276" w:lineRule="auto"/>
              <w:contextualSpacing/>
              <w:jc w:val="right"/>
              <w:rPr>
                <w:color w:val="000000"/>
                <w:sz w:val="18"/>
                <w:szCs w:val="18"/>
              </w:rPr>
            </w:pPr>
            <w:r w:rsidRPr="00FB7E4D">
              <w:rPr>
                <w:sz w:val="18"/>
                <w:szCs w:val="18"/>
              </w:rPr>
              <w:t>4.696</w:t>
            </w:r>
          </w:p>
        </w:tc>
      </w:tr>
    </w:tbl>
    <w:p w14:paraId="7A0F7C9D" w14:textId="1F308A9A" w:rsidR="00C03842" w:rsidRPr="00FB7E4D" w:rsidRDefault="00627E50" w:rsidP="00627E50">
      <w:pPr>
        <w:pStyle w:val="Heading3"/>
        <w:numPr>
          <w:ilvl w:val="0"/>
          <w:numId w:val="0"/>
        </w:numPr>
        <w:ind w:left="357"/>
      </w:pPr>
      <w:bookmarkStart w:id="225" w:name="_Toc132550152"/>
      <w:bookmarkStart w:id="226" w:name="_Toc160636287"/>
      <w:bookmarkStart w:id="227" w:name="_Toc167967726"/>
      <w:r>
        <w:t>3.3.3.</w:t>
      </w:r>
      <w:r w:rsidR="00F04290" w:rsidRPr="00FB7E4D">
        <w:t>Енергетска</w:t>
      </w:r>
      <w:r w:rsidR="00C03842" w:rsidRPr="00FB7E4D">
        <w:t xml:space="preserve"> </w:t>
      </w:r>
      <w:r w:rsidR="00F04290" w:rsidRPr="00FB7E4D">
        <w:t>потрошња</w:t>
      </w:r>
      <w:r w:rsidR="00C03842" w:rsidRPr="00FB7E4D">
        <w:t xml:space="preserve"> </w:t>
      </w:r>
      <w:r w:rsidR="00F04290" w:rsidRPr="00FB7E4D">
        <w:t>и</w:t>
      </w:r>
      <w:r w:rsidR="00C03842" w:rsidRPr="00FB7E4D">
        <w:t xml:space="preserve"> </w:t>
      </w:r>
      <w:r w:rsidR="00F04290" w:rsidRPr="00FB7E4D">
        <w:t>емисије</w:t>
      </w:r>
      <w:r w:rsidR="00C03842" w:rsidRPr="00FB7E4D">
        <w:t xml:space="preserve"> </w:t>
      </w:r>
      <w:r w:rsidR="000A23DE" w:rsidRPr="00FB7E4D">
        <w:t>C</w:t>
      </w:r>
      <w:r w:rsidR="00F04290" w:rsidRPr="00FB7E4D">
        <w:t>О</w:t>
      </w:r>
      <w:r w:rsidR="00C03842" w:rsidRPr="00FB7E4D">
        <w:rPr>
          <w:vertAlign w:val="subscript"/>
        </w:rPr>
        <w:t>2</w:t>
      </w:r>
      <w:r w:rsidR="00C03842" w:rsidRPr="00FB7E4D">
        <w:t xml:space="preserve"> </w:t>
      </w:r>
      <w:r w:rsidR="00F04290" w:rsidRPr="00FB7E4D">
        <w:t>приватних</w:t>
      </w:r>
      <w:r w:rsidR="00C03842" w:rsidRPr="00FB7E4D">
        <w:t xml:space="preserve"> </w:t>
      </w:r>
      <w:r w:rsidR="00F04290" w:rsidRPr="00FB7E4D">
        <w:t>и</w:t>
      </w:r>
      <w:r w:rsidR="00C03842" w:rsidRPr="00FB7E4D">
        <w:t xml:space="preserve"> </w:t>
      </w:r>
      <w:r w:rsidR="00F04290" w:rsidRPr="00FB7E4D">
        <w:t>комерцијалних</w:t>
      </w:r>
      <w:r w:rsidR="00C03842" w:rsidRPr="00FB7E4D">
        <w:t xml:space="preserve"> </w:t>
      </w:r>
      <w:r w:rsidR="00F04290" w:rsidRPr="00FB7E4D">
        <w:t>возила</w:t>
      </w:r>
      <w:r w:rsidR="00C03842" w:rsidRPr="00FB7E4D">
        <w:t xml:space="preserve">    </w:t>
      </w:r>
      <w:r w:rsidR="00F04290" w:rsidRPr="00FB7E4D">
        <w:t>у</w:t>
      </w:r>
      <w:r w:rsidR="00C03842" w:rsidRPr="00FB7E4D">
        <w:t xml:space="preserve"> </w:t>
      </w:r>
      <w:r w:rsidR="00F04290" w:rsidRPr="00FB7E4D">
        <w:t>базној</w:t>
      </w:r>
      <w:r w:rsidR="00C03842" w:rsidRPr="00FB7E4D">
        <w:t xml:space="preserve"> </w:t>
      </w:r>
      <w:r w:rsidR="00F04290" w:rsidRPr="00FB7E4D">
        <w:t>години</w:t>
      </w:r>
      <w:bookmarkEnd w:id="225"/>
      <w:bookmarkEnd w:id="226"/>
      <w:bookmarkEnd w:id="227"/>
      <w:r w:rsidR="00C03842" w:rsidRPr="00FB7E4D">
        <w:t xml:space="preserve"> </w:t>
      </w:r>
    </w:p>
    <w:p w14:paraId="3F2C8EBE" w14:textId="47B2145D" w:rsidR="00C03842" w:rsidRPr="00FB7E4D" w:rsidRDefault="00F04290" w:rsidP="005A22F1">
      <w:pPr>
        <w:autoSpaceDE w:val="0"/>
        <w:autoSpaceDN w:val="0"/>
        <w:adjustRightInd w:val="0"/>
        <w:spacing w:line="276" w:lineRule="auto"/>
        <w:jc w:val="both"/>
        <w:rPr>
          <w:rFonts w:eastAsia="Calibri"/>
        </w:rPr>
      </w:pPr>
      <w:r w:rsidRPr="00FB7E4D">
        <w:rPr>
          <w:rFonts w:eastAsia="Calibri"/>
        </w:rPr>
        <w:t>У</w:t>
      </w:r>
      <w:r w:rsidR="00BF2BE7" w:rsidRPr="00FB7E4D">
        <w:rPr>
          <w:rFonts w:eastAsia="Calibri"/>
        </w:rPr>
        <w:t xml:space="preserve"> 2013. </w:t>
      </w:r>
      <w:r w:rsidRPr="00FB7E4D">
        <w:rPr>
          <w:rFonts w:eastAsia="Calibri"/>
        </w:rPr>
        <w:t>години</w:t>
      </w:r>
      <w:r w:rsidR="00BF2BE7" w:rsidRPr="00FB7E4D">
        <w:rPr>
          <w:rFonts w:eastAsia="Calibri"/>
        </w:rPr>
        <w:t xml:space="preserve"> </w:t>
      </w:r>
      <w:r w:rsidRPr="00FB7E4D">
        <w:rPr>
          <w:rFonts w:eastAsia="Calibri"/>
        </w:rPr>
        <w:t>на</w:t>
      </w:r>
      <w:r w:rsidR="00BF2BE7" w:rsidRPr="00FB7E4D">
        <w:rPr>
          <w:rFonts w:eastAsia="Calibri"/>
        </w:rPr>
        <w:t xml:space="preserve"> </w:t>
      </w:r>
      <w:r w:rsidRPr="00FB7E4D">
        <w:rPr>
          <w:rFonts w:eastAsia="Calibri"/>
        </w:rPr>
        <w:t>подручју</w:t>
      </w:r>
      <w:r w:rsidR="00BF2BE7" w:rsidRPr="00FB7E4D">
        <w:rPr>
          <w:rFonts w:eastAsia="Calibri"/>
        </w:rPr>
        <w:t xml:space="preserve"> </w:t>
      </w:r>
      <w:r w:rsidRPr="00FB7E4D">
        <w:rPr>
          <w:rFonts w:eastAsia="Calibri"/>
        </w:rPr>
        <w:t>општине</w:t>
      </w:r>
      <w:r w:rsidR="00BF2BE7" w:rsidRPr="00FB7E4D">
        <w:rPr>
          <w:rFonts w:eastAsia="Calibri"/>
        </w:rPr>
        <w:t xml:space="preserve"> </w:t>
      </w:r>
      <w:r w:rsidRPr="00FB7E4D">
        <w:rPr>
          <w:rFonts w:eastAsia="Calibri"/>
        </w:rPr>
        <w:t>Мркоњић</w:t>
      </w:r>
      <w:r w:rsidR="00BF2BE7" w:rsidRPr="00FB7E4D">
        <w:rPr>
          <w:rFonts w:eastAsia="Calibri"/>
        </w:rPr>
        <w:t xml:space="preserve"> </w:t>
      </w:r>
      <w:r w:rsidRPr="00FB7E4D">
        <w:rPr>
          <w:rFonts w:eastAsia="Calibri"/>
        </w:rPr>
        <w:t>Град</w:t>
      </w:r>
      <w:r w:rsidR="00BF2BE7" w:rsidRPr="00FB7E4D">
        <w:rPr>
          <w:rFonts w:eastAsia="Calibri"/>
        </w:rPr>
        <w:t xml:space="preserve"> </w:t>
      </w:r>
      <w:r w:rsidRPr="00FB7E4D">
        <w:rPr>
          <w:rFonts w:eastAsia="Calibri"/>
        </w:rPr>
        <w:t>укупно</w:t>
      </w:r>
      <w:r w:rsidR="00BF2BE7" w:rsidRPr="00FB7E4D">
        <w:rPr>
          <w:rFonts w:eastAsia="Calibri"/>
        </w:rPr>
        <w:t xml:space="preserve"> </w:t>
      </w:r>
      <w:r w:rsidRPr="00FB7E4D">
        <w:rPr>
          <w:rFonts w:eastAsia="Calibri"/>
        </w:rPr>
        <w:t>је</w:t>
      </w:r>
      <w:r w:rsidR="00BF2BE7" w:rsidRPr="00FB7E4D">
        <w:rPr>
          <w:rFonts w:eastAsia="Calibri"/>
        </w:rPr>
        <w:t xml:space="preserve"> </w:t>
      </w:r>
      <w:r w:rsidRPr="00FB7E4D">
        <w:rPr>
          <w:rFonts w:eastAsia="Calibri"/>
        </w:rPr>
        <w:t>регистровано</w:t>
      </w:r>
      <w:r w:rsidR="00BF2BE7" w:rsidRPr="00FB7E4D">
        <w:rPr>
          <w:rFonts w:eastAsia="Calibri"/>
        </w:rPr>
        <w:t xml:space="preserve"> 3.983 </w:t>
      </w:r>
      <w:r w:rsidRPr="00FB7E4D">
        <w:rPr>
          <w:rFonts w:eastAsia="Calibri"/>
        </w:rPr>
        <w:t>возила</w:t>
      </w:r>
      <w:r w:rsidR="00BF2BE7" w:rsidRPr="00FB7E4D">
        <w:rPr>
          <w:rFonts w:eastAsia="Calibri"/>
        </w:rPr>
        <w:t xml:space="preserve">. </w:t>
      </w:r>
      <w:r w:rsidRPr="00FB7E4D">
        <w:rPr>
          <w:rFonts w:eastAsia="Calibri"/>
        </w:rPr>
        <w:t>Од</w:t>
      </w:r>
      <w:r w:rsidR="00BF2BE7" w:rsidRPr="00FB7E4D">
        <w:rPr>
          <w:rFonts w:eastAsia="Calibri"/>
        </w:rPr>
        <w:t xml:space="preserve"> </w:t>
      </w:r>
      <w:r w:rsidRPr="00FB7E4D">
        <w:rPr>
          <w:rFonts w:eastAsia="Calibri"/>
        </w:rPr>
        <w:t>укупног</w:t>
      </w:r>
      <w:r w:rsidR="00BF2BE7" w:rsidRPr="00FB7E4D">
        <w:rPr>
          <w:rFonts w:eastAsia="Calibri"/>
        </w:rPr>
        <w:t xml:space="preserve"> </w:t>
      </w:r>
      <w:r w:rsidRPr="00FB7E4D">
        <w:rPr>
          <w:rFonts w:eastAsia="Calibri"/>
        </w:rPr>
        <w:t>броја</w:t>
      </w:r>
      <w:r w:rsidR="00BF2BE7" w:rsidRPr="00FB7E4D">
        <w:rPr>
          <w:rFonts w:eastAsia="Calibri"/>
        </w:rPr>
        <w:t xml:space="preserve"> </w:t>
      </w:r>
      <w:r w:rsidRPr="00FB7E4D">
        <w:rPr>
          <w:rFonts w:eastAsia="Calibri"/>
        </w:rPr>
        <w:t>регистрованих</w:t>
      </w:r>
      <w:r w:rsidR="00BF2BE7" w:rsidRPr="00FB7E4D">
        <w:rPr>
          <w:rFonts w:eastAsia="Calibri"/>
        </w:rPr>
        <w:t xml:space="preserve"> </w:t>
      </w:r>
      <w:r w:rsidRPr="00FB7E4D">
        <w:rPr>
          <w:rFonts w:eastAsia="Calibri"/>
        </w:rPr>
        <w:t>возила</w:t>
      </w:r>
      <w:r w:rsidR="00BF2BE7" w:rsidRPr="00FB7E4D">
        <w:rPr>
          <w:rFonts w:eastAsia="Calibri"/>
        </w:rPr>
        <w:t xml:space="preserve"> </w:t>
      </w:r>
      <w:r w:rsidRPr="00FB7E4D">
        <w:rPr>
          <w:rFonts w:eastAsia="Calibri"/>
        </w:rPr>
        <w:t>на</w:t>
      </w:r>
      <w:r w:rsidR="00BF2BE7" w:rsidRPr="00FB7E4D">
        <w:rPr>
          <w:rFonts w:eastAsia="Calibri"/>
        </w:rPr>
        <w:t xml:space="preserve"> </w:t>
      </w:r>
      <w:r w:rsidRPr="00FB7E4D">
        <w:rPr>
          <w:rFonts w:eastAsia="Calibri"/>
        </w:rPr>
        <w:t>подручју</w:t>
      </w:r>
      <w:r w:rsidR="00BF2BE7" w:rsidRPr="00FB7E4D">
        <w:rPr>
          <w:rFonts w:eastAsia="Calibri"/>
        </w:rPr>
        <w:t xml:space="preserve"> </w:t>
      </w:r>
      <w:r w:rsidRPr="00FB7E4D">
        <w:rPr>
          <w:rFonts w:eastAsia="Calibri"/>
        </w:rPr>
        <w:t>општине</w:t>
      </w:r>
      <w:r w:rsidR="00BF2BE7" w:rsidRPr="00FB7E4D">
        <w:rPr>
          <w:rFonts w:eastAsia="Calibri"/>
        </w:rPr>
        <w:t xml:space="preserve"> </w:t>
      </w:r>
      <w:r w:rsidRPr="00FB7E4D">
        <w:rPr>
          <w:rFonts w:eastAsia="Calibri"/>
        </w:rPr>
        <w:t>Мркоњић</w:t>
      </w:r>
      <w:r w:rsidR="00BF2BE7" w:rsidRPr="00FB7E4D">
        <w:rPr>
          <w:rFonts w:eastAsia="Calibri"/>
        </w:rPr>
        <w:t xml:space="preserve"> </w:t>
      </w:r>
      <w:r w:rsidRPr="00FB7E4D">
        <w:rPr>
          <w:rFonts w:eastAsia="Calibri"/>
        </w:rPr>
        <w:t>Град</w:t>
      </w:r>
      <w:r w:rsidR="00BF2BE7" w:rsidRPr="00FB7E4D">
        <w:rPr>
          <w:rFonts w:eastAsia="Calibri"/>
        </w:rPr>
        <w:t xml:space="preserve"> </w:t>
      </w:r>
      <w:r w:rsidRPr="00FB7E4D">
        <w:rPr>
          <w:rFonts w:eastAsia="Calibri"/>
        </w:rPr>
        <w:t>највећи</w:t>
      </w:r>
      <w:r w:rsidR="00BF2BE7" w:rsidRPr="00FB7E4D">
        <w:rPr>
          <w:rFonts w:eastAsia="Calibri"/>
        </w:rPr>
        <w:t xml:space="preserve"> </w:t>
      </w:r>
      <w:r w:rsidRPr="00FB7E4D">
        <w:rPr>
          <w:rFonts w:eastAsia="Calibri"/>
        </w:rPr>
        <w:t>дио</w:t>
      </w:r>
      <w:r w:rsidR="00BF2BE7" w:rsidRPr="00FB7E4D">
        <w:rPr>
          <w:rFonts w:eastAsia="Calibri"/>
        </w:rPr>
        <w:t xml:space="preserve"> </w:t>
      </w:r>
      <w:r w:rsidRPr="00FB7E4D">
        <w:rPr>
          <w:rFonts w:eastAsia="Calibri"/>
        </w:rPr>
        <w:t>отпада</w:t>
      </w:r>
      <w:r w:rsidR="00BF2BE7" w:rsidRPr="00FB7E4D">
        <w:rPr>
          <w:rFonts w:eastAsia="Calibri"/>
        </w:rPr>
        <w:t xml:space="preserve"> </w:t>
      </w:r>
      <w:r w:rsidRPr="00FB7E4D">
        <w:rPr>
          <w:rFonts w:eastAsia="Calibri"/>
        </w:rPr>
        <w:t>на</w:t>
      </w:r>
      <w:r w:rsidR="00BF2BE7" w:rsidRPr="00FB7E4D">
        <w:rPr>
          <w:rFonts w:eastAsia="Calibri"/>
        </w:rPr>
        <w:t xml:space="preserve"> </w:t>
      </w:r>
      <w:r w:rsidRPr="00FB7E4D">
        <w:rPr>
          <w:rFonts w:eastAsia="Calibri"/>
        </w:rPr>
        <w:t>путничка</w:t>
      </w:r>
      <w:r w:rsidR="00BF2BE7" w:rsidRPr="00FB7E4D">
        <w:rPr>
          <w:rFonts w:eastAsia="Calibri"/>
        </w:rPr>
        <w:t xml:space="preserve"> (83,6%), </w:t>
      </w:r>
      <w:r w:rsidRPr="00FB7E4D">
        <w:rPr>
          <w:rFonts w:eastAsia="Calibri"/>
        </w:rPr>
        <w:t>затим</w:t>
      </w:r>
      <w:r w:rsidR="00BF2BE7" w:rsidRPr="00FB7E4D">
        <w:rPr>
          <w:rFonts w:eastAsia="Calibri"/>
        </w:rPr>
        <w:t xml:space="preserve"> </w:t>
      </w:r>
      <w:r w:rsidRPr="00FB7E4D">
        <w:rPr>
          <w:rFonts w:eastAsia="Calibri"/>
        </w:rPr>
        <w:t>теретна</w:t>
      </w:r>
      <w:r w:rsidR="00BF2BE7" w:rsidRPr="00FB7E4D">
        <w:rPr>
          <w:rFonts w:eastAsia="Calibri"/>
        </w:rPr>
        <w:t xml:space="preserve"> </w:t>
      </w:r>
      <w:r w:rsidRPr="00FB7E4D">
        <w:rPr>
          <w:rFonts w:eastAsia="Calibri"/>
        </w:rPr>
        <w:t>возила</w:t>
      </w:r>
      <w:r w:rsidR="00BF2BE7" w:rsidRPr="00FB7E4D">
        <w:rPr>
          <w:rFonts w:eastAsia="Calibri"/>
        </w:rPr>
        <w:t xml:space="preserve"> (14,0%), </w:t>
      </w:r>
      <w:r w:rsidRPr="00FB7E4D">
        <w:rPr>
          <w:rFonts w:eastAsia="Calibri"/>
        </w:rPr>
        <w:t>те</w:t>
      </w:r>
      <w:r w:rsidR="00BF2BE7" w:rsidRPr="00FB7E4D">
        <w:rPr>
          <w:rFonts w:eastAsia="Calibri"/>
        </w:rPr>
        <w:t xml:space="preserve"> </w:t>
      </w:r>
      <w:r w:rsidRPr="00FB7E4D">
        <w:rPr>
          <w:rFonts w:eastAsia="Calibri"/>
        </w:rPr>
        <w:t>трактори</w:t>
      </w:r>
      <w:r w:rsidR="00BF2BE7" w:rsidRPr="00FB7E4D">
        <w:rPr>
          <w:rFonts w:eastAsia="Calibri"/>
        </w:rPr>
        <w:t xml:space="preserve"> </w:t>
      </w:r>
      <w:r w:rsidRPr="00FB7E4D">
        <w:rPr>
          <w:rFonts w:eastAsia="Calibri"/>
        </w:rPr>
        <w:t>и</w:t>
      </w:r>
      <w:r w:rsidR="00BF2BE7" w:rsidRPr="00FB7E4D">
        <w:rPr>
          <w:rFonts w:eastAsia="Calibri"/>
        </w:rPr>
        <w:t xml:space="preserve"> </w:t>
      </w:r>
      <w:r w:rsidRPr="00FB7E4D">
        <w:rPr>
          <w:rFonts w:eastAsia="Calibri"/>
        </w:rPr>
        <w:t>остала</w:t>
      </w:r>
      <w:r w:rsidR="00BF2BE7" w:rsidRPr="00FB7E4D">
        <w:rPr>
          <w:rFonts w:eastAsia="Calibri"/>
        </w:rPr>
        <w:t xml:space="preserve"> </w:t>
      </w:r>
      <w:r w:rsidRPr="00FB7E4D">
        <w:rPr>
          <w:rFonts w:eastAsia="Calibri"/>
        </w:rPr>
        <w:t>пољопривредна</w:t>
      </w:r>
      <w:r w:rsidR="00BF2BE7" w:rsidRPr="00FB7E4D">
        <w:rPr>
          <w:rFonts w:eastAsia="Calibri"/>
        </w:rPr>
        <w:t xml:space="preserve"> </w:t>
      </w:r>
      <w:r w:rsidRPr="00FB7E4D">
        <w:rPr>
          <w:rFonts w:eastAsia="Calibri"/>
        </w:rPr>
        <w:t>возила</w:t>
      </w:r>
      <w:r w:rsidR="00BF2BE7" w:rsidRPr="00FB7E4D">
        <w:rPr>
          <w:rFonts w:eastAsia="Calibri"/>
        </w:rPr>
        <w:t xml:space="preserve"> (1,0%), </w:t>
      </w:r>
      <w:r w:rsidRPr="00FB7E4D">
        <w:rPr>
          <w:rFonts w:eastAsia="Calibri"/>
        </w:rPr>
        <w:t>радн</w:t>
      </w:r>
      <w:r w:rsidR="000A23DE" w:rsidRPr="00FB7E4D">
        <w:rPr>
          <w:rFonts w:eastAsia="Calibri"/>
        </w:rPr>
        <w:t>е</w:t>
      </w:r>
      <w:r w:rsidR="00BF2BE7" w:rsidRPr="00FB7E4D">
        <w:rPr>
          <w:rFonts w:eastAsia="Calibri"/>
        </w:rPr>
        <w:t xml:space="preserve"> </w:t>
      </w:r>
      <w:r w:rsidR="000A23DE" w:rsidRPr="00FB7E4D">
        <w:rPr>
          <w:rFonts w:eastAsia="Calibri"/>
        </w:rPr>
        <w:t>машине</w:t>
      </w:r>
      <w:r w:rsidR="00BF2BE7" w:rsidRPr="00FB7E4D">
        <w:rPr>
          <w:rFonts w:eastAsia="Calibri"/>
        </w:rPr>
        <w:t xml:space="preserve"> (0,9%), </w:t>
      </w:r>
      <w:r w:rsidRPr="00FB7E4D">
        <w:rPr>
          <w:rFonts w:eastAsia="Calibri"/>
        </w:rPr>
        <w:t>мопеди</w:t>
      </w:r>
      <w:r w:rsidR="00BF2BE7" w:rsidRPr="00FB7E4D">
        <w:rPr>
          <w:rFonts w:eastAsia="Calibri"/>
        </w:rPr>
        <w:t xml:space="preserve"> </w:t>
      </w:r>
      <w:r w:rsidRPr="00FB7E4D">
        <w:rPr>
          <w:rFonts w:eastAsia="Calibri"/>
        </w:rPr>
        <w:t>и</w:t>
      </w:r>
      <w:r w:rsidR="00BF2BE7" w:rsidRPr="00FB7E4D">
        <w:rPr>
          <w:rFonts w:eastAsia="Calibri"/>
        </w:rPr>
        <w:t xml:space="preserve"> </w:t>
      </w:r>
      <w:r w:rsidRPr="00FB7E4D">
        <w:rPr>
          <w:rFonts w:eastAsia="Calibri"/>
        </w:rPr>
        <w:t>мотоцикли</w:t>
      </w:r>
      <w:r w:rsidR="00BF2BE7" w:rsidRPr="00FB7E4D">
        <w:rPr>
          <w:rFonts w:eastAsia="Calibri"/>
        </w:rPr>
        <w:t xml:space="preserve"> (0,5%) </w:t>
      </w:r>
      <w:r w:rsidR="00DC056B" w:rsidRPr="00FB7E4D">
        <w:rPr>
          <w:rFonts w:eastAsia="Calibri"/>
        </w:rPr>
        <w:t>(</w:t>
      </w:r>
      <w:proofErr w:type="spellStart"/>
      <w:r w:rsidR="0089332C">
        <w:rPr>
          <w:rFonts w:eastAsia="Calibri"/>
          <w:lang w:val="en-US"/>
        </w:rPr>
        <w:t>Слика</w:t>
      </w:r>
      <w:proofErr w:type="spellEnd"/>
      <w:r w:rsidR="0089332C">
        <w:rPr>
          <w:rFonts w:eastAsia="Calibri"/>
          <w:lang w:val="en-US"/>
        </w:rPr>
        <w:t xml:space="preserve"> 24</w:t>
      </w:r>
      <w:r w:rsidR="00DC056B" w:rsidRPr="00FB7E4D">
        <w:rPr>
          <w:rFonts w:eastAsia="Calibri"/>
        </w:rPr>
        <w:t>)</w:t>
      </w:r>
      <w:r w:rsidR="00C03842" w:rsidRPr="00FB7E4D">
        <w:rPr>
          <w:rFonts w:eastAsia="Calibri"/>
        </w:rPr>
        <w:t>.</w:t>
      </w:r>
    </w:p>
    <w:p w14:paraId="2B6CE4AB" w14:textId="36CC387C" w:rsidR="00C03842" w:rsidRPr="00FB7E4D" w:rsidRDefault="00B17B98" w:rsidP="00C03842">
      <w:pPr>
        <w:keepNext/>
        <w:spacing w:line="276" w:lineRule="auto"/>
        <w:jc w:val="center"/>
        <w:rPr>
          <w:rFonts w:eastAsia="Calibri"/>
        </w:rPr>
      </w:pPr>
      <w:r w:rsidRPr="00FB7E4D">
        <w:rPr>
          <w:noProof/>
          <w:lang w:val="en-GB" w:eastAsia="en-GB"/>
        </w:rPr>
        <w:drawing>
          <wp:inline distT="0" distB="0" distL="0" distR="0" wp14:anchorId="215F758C" wp14:editId="142A7B84">
            <wp:extent cx="4829810" cy="2306782"/>
            <wp:effectExtent l="0" t="0" r="8890" b="17780"/>
            <wp:docPr id="1358362013" name="Chart 1">
              <a:extLst xmlns:a="http://schemas.openxmlformats.org/drawingml/2006/main">
                <a:ext uri="{FF2B5EF4-FFF2-40B4-BE49-F238E27FC236}">
                  <a16:creationId xmlns:a16="http://schemas.microsoft.com/office/drawing/2014/main" id="{00C1593A-2C0F-412B-B39F-FE21C75311F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14:paraId="0B8D3F34" w14:textId="1808EEB7" w:rsidR="00C03842" w:rsidRPr="00FB7E4D" w:rsidRDefault="00F04290" w:rsidP="00C03842">
      <w:pPr>
        <w:pStyle w:val="Caption"/>
        <w:rPr>
          <w:rFonts w:ascii="Times New Roman" w:hAnsi="Times New Roman" w:cs="Times New Roman"/>
          <w:lang w:val="sr-Cyrl-BA"/>
        </w:rPr>
      </w:pPr>
      <w:bookmarkStart w:id="228" w:name="_Ref162723616"/>
      <w:bookmarkStart w:id="229" w:name="_Toc125848216"/>
      <w:bookmarkStart w:id="230" w:name="_Toc160636429"/>
      <w:bookmarkStart w:id="231" w:name="_Toc160637278"/>
      <w:bookmarkStart w:id="232" w:name="_Toc174444756"/>
      <w:r w:rsidRPr="00FB7E4D">
        <w:rPr>
          <w:rFonts w:ascii="Times New Roman" w:hAnsi="Times New Roman" w:cs="Times New Roman"/>
          <w:lang w:val="sr-Cyrl-BA"/>
        </w:rPr>
        <w:t>Слика</w:t>
      </w:r>
      <w:r w:rsidR="00C03842" w:rsidRPr="00FB7E4D">
        <w:rPr>
          <w:rFonts w:ascii="Times New Roman" w:hAnsi="Times New Roman" w:cs="Times New Roman"/>
          <w:lang w:val="sr-Cyrl-BA"/>
        </w:rPr>
        <w:t xml:space="preserve"> </w:t>
      </w:r>
      <w:bookmarkEnd w:id="228"/>
      <w:r w:rsidR="0089332C">
        <w:rPr>
          <w:rFonts w:ascii="Times New Roman" w:hAnsi="Times New Roman" w:cs="Times New Roman"/>
          <w:lang w:val="en-US"/>
        </w:rPr>
        <w:t xml:space="preserve">24 </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Заступљеност</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приватних</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и</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комерцијалних</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возила</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на</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подручју</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Оп</w:t>
      </w:r>
      <w:r w:rsidR="003B7B6C" w:rsidRPr="00FB7E4D">
        <w:rPr>
          <w:rFonts w:ascii="Times New Roman" w:hAnsi="Times New Roman" w:cs="Times New Roman"/>
          <w:lang w:val="sr-Cyrl-BA"/>
        </w:rPr>
        <w:t>шт</w:t>
      </w:r>
      <w:r w:rsidRPr="00FB7E4D">
        <w:rPr>
          <w:rFonts w:ascii="Times New Roman" w:hAnsi="Times New Roman" w:cs="Times New Roman"/>
          <w:lang w:val="sr-Cyrl-BA"/>
        </w:rPr>
        <w:t>ине</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Мркоњић</w:t>
      </w:r>
      <w:r w:rsidR="00E01ACD" w:rsidRPr="00FB7E4D">
        <w:rPr>
          <w:rFonts w:ascii="Times New Roman" w:hAnsi="Times New Roman" w:cs="Times New Roman"/>
          <w:lang w:val="sr-Cyrl-BA"/>
        </w:rPr>
        <w:t xml:space="preserve"> </w:t>
      </w:r>
      <w:r w:rsidRPr="00FB7E4D">
        <w:rPr>
          <w:rFonts w:ascii="Times New Roman" w:hAnsi="Times New Roman" w:cs="Times New Roman"/>
          <w:lang w:val="sr-Cyrl-BA"/>
        </w:rPr>
        <w:t>Град</w:t>
      </w:r>
      <w:bookmarkEnd w:id="229"/>
      <w:bookmarkEnd w:id="230"/>
      <w:bookmarkEnd w:id="231"/>
      <w:bookmarkEnd w:id="232"/>
    </w:p>
    <w:p w14:paraId="483B6A7B" w14:textId="77777777" w:rsidR="000118EC" w:rsidRPr="00FB7E4D" w:rsidRDefault="000118EC" w:rsidP="008D1717">
      <w:pPr>
        <w:autoSpaceDE w:val="0"/>
        <w:autoSpaceDN w:val="0"/>
        <w:adjustRightInd w:val="0"/>
        <w:rPr>
          <w:rFonts w:eastAsia="Calibri"/>
        </w:rPr>
      </w:pPr>
    </w:p>
    <w:p w14:paraId="04D0C84A" w14:textId="0AC194AF" w:rsidR="00BF2BE7" w:rsidRPr="00FB7E4D" w:rsidRDefault="00F04290" w:rsidP="00F56BB4">
      <w:pPr>
        <w:autoSpaceDE w:val="0"/>
        <w:autoSpaceDN w:val="0"/>
        <w:adjustRightInd w:val="0"/>
        <w:jc w:val="both"/>
        <w:rPr>
          <w:rFonts w:eastAsia="TTFFFFF900C08BF5A0t00"/>
        </w:rPr>
      </w:pPr>
      <w:bookmarkStart w:id="233" w:name="_Ref41559985"/>
      <w:bookmarkStart w:id="234" w:name="_Toc125847799"/>
      <w:r w:rsidRPr="00FB7E4D">
        <w:rPr>
          <w:rFonts w:eastAsia="TTFFFFF900C08BF5A0t00"/>
        </w:rPr>
        <w:t>Подаци</w:t>
      </w:r>
      <w:r w:rsidR="00BF2BE7" w:rsidRPr="00FB7E4D">
        <w:rPr>
          <w:rFonts w:eastAsia="TTFFFFF900C08BF5A0t00"/>
        </w:rPr>
        <w:t xml:space="preserve"> </w:t>
      </w:r>
      <w:r w:rsidRPr="00FB7E4D">
        <w:rPr>
          <w:rFonts w:eastAsia="TTFFFFF900C08BF5A0t00"/>
        </w:rPr>
        <w:t>о</w:t>
      </w:r>
      <w:r w:rsidR="00BF2BE7" w:rsidRPr="00FB7E4D">
        <w:rPr>
          <w:rFonts w:eastAsia="TTFFFFF900C08BF5A0t00"/>
        </w:rPr>
        <w:t xml:space="preserve"> </w:t>
      </w:r>
      <w:r w:rsidRPr="00FB7E4D">
        <w:rPr>
          <w:rFonts w:eastAsia="TTFFFFF900C08BF5A0t00"/>
        </w:rPr>
        <w:t>укупној</w:t>
      </w:r>
      <w:r w:rsidR="00BF2BE7" w:rsidRPr="00FB7E4D">
        <w:rPr>
          <w:rFonts w:eastAsia="TTFFFFF900C08BF5A0t00"/>
        </w:rPr>
        <w:t xml:space="preserve"> </w:t>
      </w:r>
      <w:r w:rsidRPr="00FB7E4D">
        <w:rPr>
          <w:rFonts w:eastAsia="TTFFFFF900C08BF5A0t00"/>
        </w:rPr>
        <w:t>потрошњи</w:t>
      </w:r>
      <w:r w:rsidR="00BF2BE7" w:rsidRPr="00FB7E4D">
        <w:rPr>
          <w:rFonts w:eastAsia="TTFFFFF900C08BF5A0t00"/>
        </w:rPr>
        <w:t xml:space="preserve"> </w:t>
      </w:r>
      <w:r w:rsidRPr="00FB7E4D">
        <w:rPr>
          <w:rFonts w:eastAsia="TTFFFFF900C08BF5A0t00"/>
        </w:rPr>
        <w:t>горива</w:t>
      </w:r>
      <w:r w:rsidR="00BF2BE7" w:rsidRPr="00FB7E4D">
        <w:rPr>
          <w:rFonts w:eastAsia="TTFFFFF900C08BF5A0t00"/>
        </w:rPr>
        <w:t xml:space="preserve"> </w:t>
      </w:r>
      <w:r w:rsidRPr="00FB7E4D">
        <w:rPr>
          <w:rFonts w:eastAsia="TTFFFFF900C08BF5A0t00"/>
        </w:rPr>
        <w:t>нису</w:t>
      </w:r>
      <w:r w:rsidR="00BF2BE7" w:rsidRPr="00FB7E4D">
        <w:rPr>
          <w:rFonts w:eastAsia="TTFFFFF900C08BF5A0t00"/>
        </w:rPr>
        <w:t xml:space="preserve"> </w:t>
      </w:r>
      <w:r w:rsidRPr="00FB7E4D">
        <w:rPr>
          <w:rFonts w:eastAsia="TTFFFFF900C08BF5A0t00"/>
        </w:rPr>
        <w:t>били</w:t>
      </w:r>
      <w:r w:rsidR="00BF2BE7" w:rsidRPr="00FB7E4D">
        <w:rPr>
          <w:rFonts w:eastAsia="TTFFFFF900C08BF5A0t00"/>
        </w:rPr>
        <w:t xml:space="preserve"> </w:t>
      </w:r>
      <w:r w:rsidRPr="00FB7E4D">
        <w:rPr>
          <w:rFonts w:eastAsia="TTFFFFF900C08BF5A0t00"/>
        </w:rPr>
        <w:t>доступни</w:t>
      </w:r>
      <w:r w:rsidR="00BF2BE7" w:rsidRPr="00FB7E4D">
        <w:rPr>
          <w:rFonts w:eastAsia="TTFFFFF900C08BF5A0t00"/>
        </w:rPr>
        <w:t xml:space="preserve">, </w:t>
      </w:r>
      <w:r w:rsidRPr="00FB7E4D">
        <w:rPr>
          <w:rFonts w:eastAsia="TTFFFFF900C08BF5A0t00"/>
        </w:rPr>
        <w:t>те</w:t>
      </w:r>
      <w:r w:rsidR="00BF2BE7" w:rsidRPr="00FB7E4D">
        <w:rPr>
          <w:rFonts w:eastAsia="TTFFFFF900C08BF5A0t00"/>
        </w:rPr>
        <w:t xml:space="preserve"> </w:t>
      </w:r>
      <w:r w:rsidRPr="00FB7E4D">
        <w:rPr>
          <w:rFonts w:eastAsia="TTFFFFF900C08BF5A0t00"/>
        </w:rPr>
        <w:t>је</w:t>
      </w:r>
      <w:r w:rsidR="00BF2BE7" w:rsidRPr="00FB7E4D">
        <w:rPr>
          <w:rFonts w:eastAsia="TTFFFFF900C08BF5A0t00"/>
        </w:rPr>
        <w:t xml:space="preserve"> </w:t>
      </w:r>
      <w:r w:rsidRPr="00FB7E4D">
        <w:rPr>
          <w:rFonts w:eastAsia="TTFFFFF900C08BF5A0t00"/>
        </w:rPr>
        <w:t>за</w:t>
      </w:r>
      <w:r w:rsidR="00BF2BE7" w:rsidRPr="00FB7E4D">
        <w:rPr>
          <w:rFonts w:eastAsia="TTFFFFF900C08BF5A0t00"/>
        </w:rPr>
        <w:t xml:space="preserve"> </w:t>
      </w:r>
      <w:r w:rsidRPr="00FB7E4D">
        <w:rPr>
          <w:rFonts w:eastAsia="TTFFFFF900C08BF5A0t00"/>
        </w:rPr>
        <w:t>потребе</w:t>
      </w:r>
      <w:r w:rsidR="00BF2BE7" w:rsidRPr="00FB7E4D">
        <w:rPr>
          <w:rFonts w:eastAsia="TTFFFFF900C08BF5A0t00"/>
        </w:rPr>
        <w:t xml:space="preserve"> </w:t>
      </w:r>
      <w:r w:rsidR="005A22F1" w:rsidRPr="00FB7E4D">
        <w:rPr>
          <w:rFonts w:eastAsia="TTFFFFF900C08BF5A0t00"/>
          <w:lang w:val="sr-Latn-RS"/>
        </w:rPr>
        <w:t>„SECAP</w:t>
      </w:r>
      <w:r w:rsidR="00BF2BE7" w:rsidRPr="00FB7E4D">
        <w:rPr>
          <w:rFonts w:eastAsia="TTFFFFF900C08BF5A0t00"/>
        </w:rPr>
        <w:t>-</w:t>
      </w:r>
      <w:r w:rsidRPr="00FB7E4D">
        <w:rPr>
          <w:rFonts w:eastAsia="TTFFFFF900C08BF5A0t00"/>
        </w:rPr>
        <w:t>а</w:t>
      </w:r>
      <w:r w:rsidR="00BF2BE7" w:rsidRPr="00FB7E4D">
        <w:rPr>
          <w:rFonts w:eastAsia="TTFFFFF900C08BF5A0t00"/>
        </w:rPr>
        <w:t xml:space="preserve"> </w:t>
      </w:r>
      <w:r w:rsidR="005A22F1" w:rsidRPr="00FB7E4D">
        <w:rPr>
          <w:rFonts w:eastAsia="TTFFFFF900C08BF5A0t00"/>
          <w:lang w:val="sr-Latn-RS"/>
        </w:rPr>
        <w:t xml:space="preserve">„ </w:t>
      </w:r>
      <w:r w:rsidRPr="00FB7E4D">
        <w:rPr>
          <w:rFonts w:eastAsia="TTFFFFF900C08BF5A0t00"/>
        </w:rPr>
        <w:t>направљена</w:t>
      </w:r>
      <w:r w:rsidR="00BF2BE7" w:rsidRPr="00FB7E4D">
        <w:rPr>
          <w:rFonts w:eastAsia="TTFFFFF900C08BF5A0t00"/>
        </w:rPr>
        <w:t xml:space="preserve"> </w:t>
      </w:r>
      <w:r w:rsidRPr="00FB7E4D">
        <w:rPr>
          <w:rFonts w:eastAsia="TTFFFFF900C08BF5A0t00"/>
        </w:rPr>
        <w:t>процјена</w:t>
      </w:r>
      <w:r w:rsidR="00BF2BE7" w:rsidRPr="00FB7E4D">
        <w:rPr>
          <w:rFonts w:eastAsia="TTFFFFF900C08BF5A0t00"/>
        </w:rPr>
        <w:t xml:space="preserve"> </w:t>
      </w:r>
      <w:r w:rsidRPr="00FB7E4D">
        <w:rPr>
          <w:rFonts w:eastAsia="TTFFFFF900C08BF5A0t00"/>
        </w:rPr>
        <w:t>потрошње</w:t>
      </w:r>
      <w:r w:rsidR="00BF2BE7" w:rsidRPr="00FB7E4D">
        <w:rPr>
          <w:rFonts w:eastAsia="TTFFFFF900C08BF5A0t00"/>
        </w:rPr>
        <w:t xml:space="preserve"> </w:t>
      </w:r>
      <w:r w:rsidRPr="00FB7E4D">
        <w:rPr>
          <w:rFonts w:eastAsia="TTFFFFF900C08BF5A0t00"/>
        </w:rPr>
        <w:t>горива</w:t>
      </w:r>
      <w:r w:rsidR="00BF2BE7" w:rsidRPr="00FB7E4D">
        <w:rPr>
          <w:rFonts w:eastAsia="TTFFFFF900C08BF5A0t00"/>
        </w:rPr>
        <w:t xml:space="preserve"> </w:t>
      </w:r>
      <w:r w:rsidRPr="00FB7E4D">
        <w:rPr>
          <w:rFonts w:eastAsia="TTFFFFF900C08BF5A0t00"/>
        </w:rPr>
        <w:t>за</w:t>
      </w:r>
      <w:r w:rsidR="00BF2BE7" w:rsidRPr="00FB7E4D">
        <w:rPr>
          <w:rFonts w:eastAsia="TTFFFFF900C08BF5A0t00"/>
        </w:rPr>
        <w:t xml:space="preserve"> </w:t>
      </w:r>
      <w:r w:rsidRPr="00FB7E4D">
        <w:rPr>
          <w:rFonts w:eastAsia="TTFFFFF900C08BF5A0t00"/>
        </w:rPr>
        <w:t>наведене</w:t>
      </w:r>
      <w:r w:rsidR="00BF2BE7" w:rsidRPr="00FB7E4D">
        <w:rPr>
          <w:rFonts w:eastAsia="TTFFFFF900C08BF5A0t00"/>
        </w:rPr>
        <w:t xml:space="preserve"> </w:t>
      </w:r>
      <w:r w:rsidRPr="00FB7E4D">
        <w:rPr>
          <w:rFonts w:eastAsia="TTFFFFF900C08BF5A0t00"/>
        </w:rPr>
        <w:t>категорије</w:t>
      </w:r>
      <w:r w:rsidR="00BF2BE7" w:rsidRPr="00FB7E4D">
        <w:rPr>
          <w:rFonts w:eastAsia="TTFFFFF900C08BF5A0t00"/>
        </w:rPr>
        <w:t xml:space="preserve"> </w:t>
      </w:r>
      <w:r w:rsidRPr="00FB7E4D">
        <w:rPr>
          <w:rFonts w:eastAsia="TTFFFFF900C08BF5A0t00"/>
        </w:rPr>
        <w:t>возила</w:t>
      </w:r>
      <w:r w:rsidR="00BF2BE7" w:rsidRPr="00FB7E4D">
        <w:rPr>
          <w:rFonts w:eastAsia="TTFFFFF900C08BF5A0t00"/>
        </w:rPr>
        <w:t>.</w:t>
      </w:r>
    </w:p>
    <w:p w14:paraId="49261936" w14:textId="77777777" w:rsidR="00055FF7" w:rsidRDefault="00F04290" w:rsidP="00F56BB4">
      <w:pPr>
        <w:autoSpaceDE w:val="0"/>
        <w:autoSpaceDN w:val="0"/>
        <w:adjustRightInd w:val="0"/>
        <w:jc w:val="both"/>
        <w:rPr>
          <w:rFonts w:eastAsia="TTFFFFF900C08BF5A0t00"/>
          <w:lang w:val="sr-Cyrl-BA"/>
        </w:rPr>
      </w:pPr>
      <w:r w:rsidRPr="00FB7E4D">
        <w:rPr>
          <w:rFonts w:eastAsia="TTFFFFF900C08BF5A0t00"/>
        </w:rPr>
        <w:t>Прорачун</w:t>
      </w:r>
      <w:r w:rsidR="00BF2BE7" w:rsidRPr="00FB7E4D">
        <w:rPr>
          <w:rFonts w:eastAsia="TTFFFFF900C08BF5A0t00"/>
        </w:rPr>
        <w:t xml:space="preserve"> </w:t>
      </w:r>
      <w:r w:rsidRPr="00FB7E4D">
        <w:rPr>
          <w:rFonts w:eastAsia="TTFFFFF900C08BF5A0t00"/>
        </w:rPr>
        <w:t>је</w:t>
      </w:r>
      <w:r w:rsidR="00BF2BE7" w:rsidRPr="00FB7E4D">
        <w:rPr>
          <w:rFonts w:eastAsia="TTFFFFF900C08BF5A0t00"/>
        </w:rPr>
        <w:t xml:space="preserve"> </w:t>
      </w:r>
      <w:r w:rsidRPr="00FB7E4D">
        <w:rPr>
          <w:rFonts w:eastAsia="TTFFFFF900C08BF5A0t00"/>
        </w:rPr>
        <w:t>рађен</w:t>
      </w:r>
      <w:r w:rsidR="00BF2BE7" w:rsidRPr="00FB7E4D">
        <w:rPr>
          <w:rFonts w:eastAsia="TTFFFFF900C08BF5A0t00"/>
        </w:rPr>
        <w:t xml:space="preserve"> </w:t>
      </w:r>
      <w:r w:rsidRPr="00FB7E4D">
        <w:rPr>
          <w:rFonts w:eastAsia="TTFFFFF900C08BF5A0t00"/>
        </w:rPr>
        <w:t>на</w:t>
      </w:r>
      <w:r w:rsidR="00BF2BE7" w:rsidRPr="00FB7E4D">
        <w:rPr>
          <w:rFonts w:eastAsia="TTFFFFF900C08BF5A0t00"/>
        </w:rPr>
        <w:t xml:space="preserve"> </w:t>
      </w:r>
      <w:r w:rsidRPr="00FB7E4D">
        <w:rPr>
          <w:rFonts w:eastAsia="TTFFFFF900C08BF5A0t00"/>
        </w:rPr>
        <w:t>бази</w:t>
      </w:r>
      <w:r w:rsidR="00BF2BE7" w:rsidRPr="00FB7E4D">
        <w:rPr>
          <w:rFonts w:eastAsia="TTFFFFF900C08BF5A0t00"/>
        </w:rPr>
        <w:t xml:space="preserve"> </w:t>
      </w:r>
      <w:r w:rsidRPr="00FB7E4D">
        <w:rPr>
          <w:rFonts w:eastAsia="TTFFFFF900C08BF5A0t00"/>
        </w:rPr>
        <w:t>искуства</w:t>
      </w:r>
      <w:r w:rsidR="00BF2BE7" w:rsidRPr="00FB7E4D">
        <w:rPr>
          <w:rFonts w:eastAsia="TTFFFFF900C08BF5A0t00"/>
        </w:rPr>
        <w:t xml:space="preserve"> </w:t>
      </w:r>
      <w:r w:rsidRPr="00FB7E4D">
        <w:rPr>
          <w:rFonts w:eastAsia="TTFFFFF900C08BF5A0t00"/>
        </w:rPr>
        <w:t>раније</w:t>
      </w:r>
      <w:r w:rsidR="00BF2BE7" w:rsidRPr="00FB7E4D">
        <w:rPr>
          <w:rFonts w:eastAsia="TTFFFFF900C08BF5A0t00"/>
        </w:rPr>
        <w:t xml:space="preserve"> </w:t>
      </w:r>
      <w:r w:rsidRPr="00FB7E4D">
        <w:rPr>
          <w:rFonts w:eastAsia="TTFFFFF900C08BF5A0t00"/>
        </w:rPr>
        <w:t>примјене</w:t>
      </w:r>
      <w:r w:rsidR="00BF2BE7" w:rsidRPr="00FB7E4D">
        <w:rPr>
          <w:rFonts w:eastAsia="TTFFFFF900C08BF5A0t00"/>
        </w:rPr>
        <w:t xml:space="preserve"> </w:t>
      </w:r>
      <w:r w:rsidRPr="00FB7E4D">
        <w:rPr>
          <w:rFonts w:eastAsia="TTFFFFF900C08BF5A0t00"/>
        </w:rPr>
        <w:t>модела</w:t>
      </w:r>
      <w:r w:rsidR="00BF2BE7" w:rsidRPr="00FB7E4D">
        <w:rPr>
          <w:rFonts w:eastAsia="TTFFFFF900C08BF5A0t00"/>
        </w:rPr>
        <w:t xml:space="preserve"> </w:t>
      </w:r>
      <w:r w:rsidRPr="00FB7E4D">
        <w:rPr>
          <w:rFonts w:eastAsia="TTFFFFF900C08BF5A0t00"/>
        </w:rPr>
        <w:t>типа</w:t>
      </w:r>
      <w:r w:rsidR="00BF2BE7" w:rsidRPr="00FB7E4D">
        <w:rPr>
          <w:rFonts w:eastAsia="TTFFFFF900C08BF5A0t00"/>
        </w:rPr>
        <w:t xml:space="preserve"> </w:t>
      </w:r>
      <w:r w:rsidR="00F56BB4" w:rsidRPr="00FB7E4D">
        <w:rPr>
          <w:rFonts w:eastAsia="TTFFFFF900C08BF5A0t00"/>
        </w:rPr>
        <w:t>COPERT IV,</w:t>
      </w:r>
      <w:r w:rsidR="00BF2BE7" w:rsidRPr="00FB7E4D">
        <w:rPr>
          <w:rFonts w:eastAsia="TTFFFFF900C08BF5A0t00"/>
        </w:rPr>
        <w:t xml:space="preserve"> </w:t>
      </w:r>
      <w:r w:rsidRPr="00FB7E4D">
        <w:rPr>
          <w:rFonts w:eastAsia="TTFFFFF900C08BF5A0t00"/>
        </w:rPr>
        <w:t>развијеног</w:t>
      </w:r>
      <w:r w:rsidR="00BF2BE7" w:rsidRPr="00FB7E4D">
        <w:rPr>
          <w:rFonts w:eastAsia="TTFFFFF900C08BF5A0t00"/>
        </w:rPr>
        <w:t xml:space="preserve"> </w:t>
      </w:r>
      <w:r w:rsidRPr="00FB7E4D">
        <w:rPr>
          <w:rFonts w:eastAsia="TTFFFFF900C08BF5A0t00"/>
        </w:rPr>
        <w:t>од</w:t>
      </w:r>
      <w:r w:rsidR="00BF2BE7" w:rsidRPr="00FB7E4D">
        <w:rPr>
          <w:rFonts w:eastAsia="TTFFFFF900C08BF5A0t00"/>
        </w:rPr>
        <w:t xml:space="preserve"> </w:t>
      </w:r>
      <w:r w:rsidRPr="00FB7E4D">
        <w:rPr>
          <w:rFonts w:eastAsia="TTFFFFF900C08BF5A0t00"/>
        </w:rPr>
        <w:t>стране</w:t>
      </w:r>
      <w:r w:rsidR="00BF2BE7" w:rsidRPr="00FB7E4D">
        <w:rPr>
          <w:rFonts w:eastAsia="TTFFFFF900C08BF5A0t00"/>
        </w:rPr>
        <w:t xml:space="preserve"> </w:t>
      </w:r>
      <w:r w:rsidRPr="00FB7E4D">
        <w:rPr>
          <w:rFonts w:eastAsia="TTFFFFF900C08BF5A0t00"/>
        </w:rPr>
        <w:t>Е</w:t>
      </w:r>
      <w:r w:rsidR="000A23DE" w:rsidRPr="00FB7E4D">
        <w:rPr>
          <w:rFonts w:eastAsia="TTFFFFF900C08BF5A0t00"/>
        </w:rPr>
        <w:t>в</w:t>
      </w:r>
      <w:r w:rsidRPr="00FB7E4D">
        <w:rPr>
          <w:rFonts w:eastAsia="TTFFFFF900C08BF5A0t00"/>
        </w:rPr>
        <w:t>ропске</w:t>
      </w:r>
      <w:r w:rsidR="00BF2BE7" w:rsidRPr="00FB7E4D">
        <w:rPr>
          <w:rFonts w:eastAsia="TTFFFFF900C08BF5A0t00"/>
        </w:rPr>
        <w:t xml:space="preserve"> </w:t>
      </w:r>
      <w:r w:rsidRPr="00FB7E4D">
        <w:rPr>
          <w:rFonts w:eastAsia="TTFFFFF900C08BF5A0t00"/>
        </w:rPr>
        <w:t>агенције</w:t>
      </w:r>
      <w:r w:rsidR="00BF2BE7" w:rsidRPr="00FB7E4D">
        <w:rPr>
          <w:rFonts w:eastAsia="TTFFFFF900C08BF5A0t00"/>
        </w:rPr>
        <w:t xml:space="preserve"> </w:t>
      </w:r>
      <w:r w:rsidRPr="00FB7E4D">
        <w:rPr>
          <w:rFonts w:eastAsia="TTFFFFF900C08BF5A0t00"/>
        </w:rPr>
        <w:t>за</w:t>
      </w:r>
      <w:r w:rsidR="00BF2BE7" w:rsidRPr="00FB7E4D">
        <w:rPr>
          <w:rFonts w:eastAsia="TTFFFFF900C08BF5A0t00"/>
        </w:rPr>
        <w:t xml:space="preserve"> </w:t>
      </w:r>
      <w:r w:rsidR="000A23DE" w:rsidRPr="00FB7E4D">
        <w:rPr>
          <w:rFonts w:eastAsia="TTFFFFF900C08BF5A0t00"/>
        </w:rPr>
        <w:t>животну средину</w:t>
      </w:r>
      <w:r w:rsidR="00BF2BE7" w:rsidRPr="00FB7E4D">
        <w:rPr>
          <w:rFonts w:eastAsia="TTFFFFF900C08BF5A0t00"/>
        </w:rPr>
        <w:t xml:space="preserve"> (</w:t>
      </w:r>
      <w:r w:rsidR="00F56BB4" w:rsidRPr="00FB7E4D">
        <w:rPr>
          <w:rFonts w:eastAsia="TTFFFFF900C08BF5A0t00"/>
          <w:lang w:val="sr-Latn-RS"/>
        </w:rPr>
        <w:t xml:space="preserve">engl. </w:t>
      </w:r>
      <w:r w:rsidR="00F56BB4" w:rsidRPr="00FB7E4D">
        <w:rPr>
          <w:rFonts w:eastAsia="TTFFFFF900C08BF5A0t00"/>
        </w:rPr>
        <w:t>European Environment Agency</w:t>
      </w:r>
      <w:r w:rsidR="00BF2BE7" w:rsidRPr="00FB7E4D">
        <w:rPr>
          <w:rFonts w:eastAsia="TTFFFFF900C08BF5A0t00"/>
        </w:rPr>
        <w:t xml:space="preserve">) </w:t>
      </w:r>
      <w:r w:rsidRPr="00FB7E4D">
        <w:rPr>
          <w:rFonts w:eastAsia="TTFFFFF900C08BF5A0t00"/>
        </w:rPr>
        <w:t>у</w:t>
      </w:r>
      <w:r w:rsidR="00BF2BE7" w:rsidRPr="00FB7E4D">
        <w:rPr>
          <w:rFonts w:eastAsia="TTFFFFF900C08BF5A0t00"/>
        </w:rPr>
        <w:t xml:space="preserve"> </w:t>
      </w:r>
      <w:r w:rsidRPr="00FB7E4D">
        <w:rPr>
          <w:rFonts w:eastAsia="TTFFFFF900C08BF5A0t00"/>
        </w:rPr>
        <w:t>оквиру</w:t>
      </w:r>
      <w:r w:rsidR="00BF2BE7" w:rsidRPr="00FB7E4D">
        <w:rPr>
          <w:rFonts w:eastAsia="TTFFFFF900C08BF5A0t00"/>
        </w:rPr>
        <w:t xml:space="preserve"> </w:t>
      </w:r>
      <w:r w:rsidRPr="00FB7E4D">
        <w:rPr>
          <w:rFonts w:eastAsia="TTFFFFF900C08BF5A0t00"/>
        </w:rPr>
        <w:t>активности</w:t>
      </w:r>
      <w:r w:rsidR="00BF2BE7" w:rsidRPr="00FB7E4D">
        <w:rPr>
          <w:rFonts w:eastAsia="TTFFFFF900C08BF5A0t00"/>
        </w:rPr>
        <w:t xml:space="preserve"> </w:t>
      </w:r>
      <w:r w:rsidRPr="00FB7E4D">
        <w:rPr>
          <w:rFonts w:eastAsia="TTFFFFF900C08BF5A0t00"/>
        </w:rPr>
        <w:t>Е</w:t>
      </w:r>
      <w:r w:rsidR="00123F60" w:rsidRPr="00FB7E4D">
        <w:rPr>
          <w:rFonts w:eastAsia="TTFFFFF900C08BF5A0t00"/>
        </w:rPr>
        <w:t>в</w:t>
      </w:r>
      <w:r w:rsidRPr="00FB7E4D">
        <w:rPr>
          <w:rFonts w:eastAsia="TTFFFFF900C08BF5A0t00"/>
        </w:rPr>
        <w:t>ропског</w:t>
      </w:r>
      <w:r w:rsidR="00BF2BE7" w:rsidRPr="00FB7E4D">
        <w:rPr>
          <w:rFonts w:eastAsia="TTFFFFF900C08BF5A0t00"/>
        </w:rPr>
        <w:t xml:space="preserve"> </w:t>
      </w:r>
      <w:r w:rsidRPr="00FB7E4D">
        <w:rPr>
          <w:rFonts w:eastAsia="TTFFFFF900C08BF5A0t00"/>
        </w:rPr>
        <w:t>тематског</w:t>
      </w:r>
      <w:r w:rsidR="00BF2BE7" w:rsidRPr="00FB7E4D">
        <w:rPr>
          <w:rFonts w:eastAsia="TTFFFFF900C08BF5A0t00"/>
        </w:rPr>
        <w:t xml:space="preserve"> </w:t>
      </w:r>
      <w:r w:rsidRPr="00FB7E4D">
        <w:rPr>
          <w:rFonts w:eastAsia="TTFFFFF900C08BF5A0t00"/>
        </w:rPr>
        <w:t>центра</w:t>
      </w:r>
      <w:r w:rsidR="00BF2BE7" w:rsidRPr="00FB7E4D">
        <w:rPr>
          <w:rFonts w:eastAsia="TTFFFFF900C08BF5A0t00"/>
        </w:rPr>
        <w:t xml:space="preserve"> </w:t>
      </w:r>
      <w:r w:rsidRPr="00FB7E4D">
        <w:rPr>
          <w:rFonts w:eastAsia="TTFFFFF900C08BF5A0t00"/>
        </w:rPr>
        <w:t>за</w:t>
      </w:r>
      <w:r w:rsidR="00BF2BE7" w:rsidRPr="00FB7E4D">
        <w:rPr>
          <w:rFonts w:eastAsia="TTFFFFF900C08BF5A0t00"/>
        </w:rPr>
        <w:t xml:space="preserve"> </w:t>
      </w:r>
      <w:r w:rsidRPr="00FB7E4D">
        <w:rPr>
          <w:rFonts w:eastAsia="TTFFFFF900C08BF5A0t00"/>
        </w:rPr>
        <w:t>ваздух</w:t>
      </w:r>
      <w:r w:rsidR="00BF2BE7" w:rsidRPr="00FB7E4D">
        <w:rPr>
          <w:rFonts w:eastAsia="TTFFFFF900C08BF5A0t00"/>
        </w:rPr>
        <w:t xml:space="preserve"> </w:t>
      </w:r>
      <w:r w:rsidRPr="00FB7E4D">
        <w:rPr>
          <w:rFonts w:eastAsia="TTFFFFF900C08BF5A0t00"/>
        </w:rPr>
        <w:t>и</w:t>
      </w:r>
      <w:r w:rsidR="00BF2BE7" w:rsidRPr="00FB7E4D">
        <w:rPr>
          <w:rFonts w:eastAsia="TTFFFFF900C08BF5A0t00"/>
        </w:rPr>
        <w:t xml:space="preserve"> </w:t>
      </w:r>
      <w:r w:rsidRPr="00FB7E4D">
        <w:rPr>
          <w:rFonts w:eastAsia="TTFFFFF900C08BF5A0t00"/>
        </w:rPr>
        <w:t>климатске</w:t>
      </w:r>
      <w:r w:rsidR="00BF2BE7" w:rsidRPr="00FB7E4D">
        <w:rPr>
          <w:rFonts w:eastAsia="TTFFFFF900C08BF5A0t00"/>
        </w:rPr>
        <w:t xml:space="preserve"> </w:t>
      </w:r>
      <w:r w:rsidRPr="00FB7E4D">
        <w:rPr>
          <w:rFonts w:eastAsia="TTFFFFF900C08BF5A0t00"/>
        </w:rPr>
        <w:t>промјене</w:t>
      </w:r>
      <w:r w:rsidR="00BF2BE7" w:rsidRPr="00FB7E4D">
        <w:rPr>
          <w:rFonts w:eastAsia="TTFFFFF900C08BF5A0t00"/>
        </w:rPr>
        <w:t xml:space="preserve"> </w:t>
      </w:r>
      <w:r w:rsidR="00F56BB4" w:rsidRPr="00FB7E4D">
        <w:rPr>
          <w:rFonts w:eastAsia="TTFFFFF900C08BF5A0t00"/>
          <w:lang w:val="sr-Latn-RS"/>
        </w:rPr>
        <w:t xml:space="preserve">(engl. </w:t>
      </w:r>
      <w:r w:rsidR="00F56BB4" w:rsidRPr="00FB7E4D">
        <w:rPr>
          <w:rFonts w:eastAsia="TTFFFFF900C08BF5A0t00"/>
        </w:rPr>
        <w:t>Europan Topic Centre on Air and Climate Change</w:t>
      </w:r>
      <w:r w:rsidR="00F56BB4" w:rsidRPr="00FB7E4D">
        <w:rPr>
          <w:rFonts w:eastAsia="TTFFFFF900C08BF5A0t00"/>
          <w:lang w:val="sr-Latn-RS"/>
        </w:rPr>
        <w:t>)</w:t>
      </w:r>
      <w:r w:rsidR="00BF2BE7" w:rsidRPr="00FB7E4D">
        <w:rPr>
          <w:rFonts w:eastAsia="TTFFFFF900C08BF5A0t00"/>
        </w:rPr>
        <w:t xml:space="preserve">. </w:t>
      </w:r>
    </w:p>
    <w:p w14:paraId="56AFE490" w14:textId="64C65962" w:rsidR="00C03842" w:rsidRDefault="00055FF7" w:rsidP="00F56BB4">
      <w:pPr>
        <w:autoSpaceDE w:val="0"/>
        <w:autoSpaceDN w:val="0"/>
        <w:adjustRightInd w:val="0"/>
        <w:jc w:val="both"/>
        <w:rPr>
          <w:rFonts w:eastAsia="TTFFFFF900C08BF5A0t00"/>
          <w:bCs/>
          <w:lang w:val="en-US"/>
        </w:rPr>
      </w:pPr>
      <w:r>
        <w:rPr>
          <w:rFonts w:eastAsia="TTFFFFF900C08BF5A0t00"/>
          <w:lang w:val="sr-Cyrl-BA"/>
        </w:rPr>
        <w:br/>
      </w:r>
      <w:r w:rsidR="00F04290" w:rsidRPr="00FB7E4D">
        <w:rPr>
          <w:rFonts w:eastAsia="TTFFFFF900C08BF5A0t00"/>
        </w:rPr>
        <w:t>Процјена</w:t>
      </w:r>
      <w:r w:rsidR="00BF2BE7" w:rsidRPr="00FB7E4D">
        <w:rPr>
          <w:rFonts w:eastAsia="TTFFFFF900C08BF5A0t00"/>
        </w:rPr>
        <w:t xml:space="preserve"> </w:t>
      </w:r>
      <w:r w:rsidR="00F04290" w:rsidRPr="00FB7E4D">
        <w:rPr>
          <w:rFonts w:eastAsia="TTFFFFF900C08BF5A0t00"/>
        </w:rPr>
        <w:t>потрошње</w:t>
      </w:r>
      <w:r w:rsidR="00BF2BE7" w:rsidRPr="00FB7E4D">
        <w:rPr>
          <w:rFonts w:eastAsia="TTFFFFF900C08BF5A0t00"/>
        </w:rPr>
        <w:t xml:space="preserve"> </w:t>
      </w:r>
      <w:r w:rsidR="00F04290" w:rsidRPr="00FB7E4D">
        <w:rPr>
          <w:rFonts w:eastAsia="TTFFFFF900C08BF5A0t00"/>
        </w:rPr>
        <w:t>горива</w:t>
      </w:r>
      <w:r w:rsidR="00BF2BE7" w:rsidRPr="00FB7E4D">
        <w:rPr>
          <w:rFonts w:eastAsia="TTFFFFF900C08BF5A0t00"/>
        </w:rPr>
        <w:t xml:space="preserve"> </w:t>
      </w:r>
      <w:r w:rsidR="00F04290" w:rsidRPr="00FB7E4D">
        <w:rPr>
          <w:rFonts w:eastAsia="TTFFFFF900C08BF5A0t00"/>
        </w:rPr>
        <w:t>за</w:t>
      </w:r>
      <w:r w:rsidR="00BF2BE7" w:rsidRPr="00FB7E4D">
        <w:rPr>
          <w:rFonts w:eastAsia="TTFFFFF900C08BF5A0t00"/>
        </w:rPr>
        <w:t xml:space="preserve"> </w:t>
      </w:r>
      <w:r w:rsidR="00F04290" w:rsidRPr="00FB7E4D">
        <w:rPr>
          <w:rFonts w:eastAsia="TTFFFFF900C08BF5A0t00"/>
        </w:rPr>
        <w:t>приватна</w:t>
      </w:r>
      <w:r w:rsidR="00BF2BE7" w:rsidRPr="00FB7E4D">
        <w:rPr>
          <w:rFonts w:eastAsia="TTFFFFF900C08BF5A0t00"/>
        </w:rPr>
        <w:t xml:space="preserve"> </w:t>
      </w:r>
      <w:r w:rsidR="00F04290" w:rsidRPr="00FB7E4D">
        <w:rPr>
          <w:rFonts w:eastAsia="TTFFFFF900C08BF5A0t00"/>
        </w:rPr>
        <w:t>и</w:t>
      </w:r>
      <w:r w:rsidR="00BF2BE7" w:rsidRPr="00FB7E4D">
        <w:rPr>
          <w:rFonts w:eastAsia="TTFFFFF900C08BF5A0t00"/>
        </w:rPr>
        <w:t xml:space="preserve"> </w:t>
      </w:r>
      <w:r w:rsidR="00F04290" w:rsidRPr="00FB7E4D">
        <w:rPr>
          <w:rFonts w:eastAsia="TTFFFFF900C08BF5A0t00"/>
        </w:rPr>
        <w:t>комерцијална</w:t>
      </w:r>
      <w:r w:rsidR="00BF2BE7" w:rsidRPr="00FB7E4D">
        <w:rPr>
          <w:rFonts w:eastAsia="TTFFFFF900C08BF5A0t00"/>
        </w:rPr>
        <w:t xml:space="preserve"> </w:t>
      </w:r>
      <w:proofErr w:type="spellStart"/>
      <w:r w:rsidR="00BD27BC">
        <w:rPr>
          <w:rFonts w:eastAsia="TTFFFFF900C08BF5A0t00"/>
          <w:lang w:val="en-US"/>
        </w:rPr>
        <w:t>возила</w:t>
      </w:r>
      <w:proofErr w:type="spellEnd"/>
      <w:r w:rsidR="00BD27BC">
        <w:rPr>
          <w:rFonts w:eastAsia="TTFFFFF900C08BF5A0t00"/>
          <w:lang w:val="en-US"/>
        </w:rPr>
        <w:t xml:space="preserve"> </w:t>
      </w:r>
      <w:r w:rsidR="00F04290" w:rsidRPr="00FB7E4D">
        <w:rPr>
          <w:rFonts w:eastAsia="TTFFFFF900C08BF5A0t00"/>
        </w:rPr>
        <w:t>приказује</w:t>
      </w:r>
      <w:r w:rsidR="00BF2BE7" w:rsidRPr="00FB7E4D">
        <w:rPr>
          <w:rFonts w:eastAsia="TTFFFFF900C08BF5A0t00"/>
        </w:rPr>
        <w:t xml:space="preserve"> </w:t>
      </w:r>
      <w:r w:rsidR="00C03842" w:rsidRPr="00FB7E4D">
        <w:rPr>
          <w:rFonts w:eastAsia="TTFFFFF900C08BF5A0t00"/>
          <w:bCs/>
        </w:rPr>
        <w:fldChar w:fldCharType="begin"/>
      </w:r>
      <w:r w:rsidR="00C03842" w:rsidRPr="00FB7E4D">
        <w:rPr>
          <w:rFonts w:eastAsia="TTFFFFF900C08BF5A0t00"/>
          <w:bCs/>
        </w:rPr>
        <w:instrText xml:space="preserve"> REF _Ref160635007 \h </w:instrText>
      </w:r>
      <w:r w:rsidR="00F56BB4" w:rsidRPr="00FB7E4D">
        <w:rPr>
          <w:rFonts w:eastAsia="TTFFFFF900C08BF5A0t00"/>
          <w:bCs/>
        </w:rPr>
        <w:instrText xml:space="preserve"> \* MERGEFORMAT </w:instrText>
      </w:r>
      <w:r w:rsidR="00C03842" w:rsidRPr="00FB7E4D">
        <w:rPr>
          <w:rFonts w:eastAsia="TTFFFFF900C08BF5A0t00"/>
          <w:bCs/>
        </w:rPr>
      </w:r>
      <w:r w:rsidR="00C03842" w:rsidRPr="00FB7E4D">
        <w:rPr>
          <w:rFonts w:eastAsia="TTFFFFF900C08BF5A0t00"/>
          <w:bCs/>
        </w:rPr>
        <w:fldChar w:fldCharType="separate"/>
      </w:r>
      <w:r w:rsidR="008915B8" w:rsidRPr="008915B8">
        <w:t>Табела 15</w:t>
      </w:r>
      <w:r w:rsidR="00C03842" w:rsidRPr="00FB7E4D">
        <w:rPr>
          <w:rFonts w:eastAsia="TTFFFFF900C08BF5A0t00"/>
          <w:bCs/>
        </w:rPr>
        <w:fldChar w:fldCharType="end"/>
      </w:r>
      <w:r w:rsidR="00C03842" w:rsidRPr="00FB7E4D">
        <w:rPr>
          <w:rFonts w:eastAsia="TTFFFFF900C08BF5A0t00"/>
          <w:bCs/>
        </w:rPr>
        <w:t>.</w:t>
      </w:r>
    </w:p>
    <w:p w14:paraId="2C459297" w14:textId="77777777" w:rsidR="00AD1DFF" w:rsidRDefault="00AD1DFF" w:rsidP="00F56BB4">
      <w:pPr>
        <w:autoSpaceDE w:val="0"/>
        <w:autoSpaceDN w:val="0"/>
        <w:adjustRightInd w:val="0"/>
        <w:jc w:val="both"/>
        <w:rPr>
          <w:rFonts w:eastAsia="TTFFFFF900C08BF5A0t00"/>
          <w:bCs/>
          <w:lang w:val="en-US"/>
        </w:rPr>
      </w:pPr>
    </w:p>
    <w:p w14:paraId="451B1A2B" w14:textId="77777777" w:rsidR="00AD1DFF" w:rsidRDefault="00AD1DFF" w:rsidP="00F56BB4">
      <w:pPr>
        <w:autoSpaceDE w:val="0"/>
        <w:autoSpaceDN w:val="0"/>
        <w:adjustRightInd w:val="0"/>
        <w:jc w:val="both"/>
        <w:rPr>
          <w:rFonts w:eastAsia="TTFFFFF900C08BF5A0t00"/>
          <w:bCs/>
          <w:lang w:val="en-US"/>
        </w:rPr>
      </w:pPr>
    </w:p>
    <w:p w14:paraId="7929649F" w14:textId="77777777" w:rsidR="00AD1DFF" w:rsidRDefault="00AD1DFF" w:rsidP="00F56BB4">
      <w:pPr>
        <w:autoSpaceDE w:val="0"/>
        <w:autoSpaceDN w:val="0"/>
        <w:adjustRightInd w:val="0"/>
        <w:jc w:val="both"/>
        <w:rPr>
          <w:rFonts w:eastAsia="TTFFFFF900C08BF5A0t00"/>
          <w:bCs/>
          <w:lang w:val="en-US"/>
        </w:rPr>
      </w:pPr>
    </w:p>
    <w:p w14:paraId="3AAE06AF" w14:textId="77777777" w:rsidR="00AD1DFF" w:rsidRDefault="00AD1DFF" w:rsidP="00F56BB4">
      <w:pPr>
        <w:autoSpaceDE w:val="0"/>
        <w:autoSpaceDN w:val="0"/>
        <w:adjustRightInd w:val="0"/>
        <w:jc w:val="both"/>
        <w:rPr>
          <w:rFonts w:eastAsia="TTFFFFF900C08BF5A0t00"/>
          <w:bCs/>
          <w:lang w:val="en-US"/>
        </w:rPr>
      </w:pPr>
    </w:p>
    <w:p w14:paraId="4E115B95" w14:textId="77777777" w:rsidR="00AD1DFF" w:rsidRDefault="00AD1DFF" w:rsidP="00F56BB4">
      <w:pPr>
        <w:autoSpaceDE w:val="0"/>
        <w:autoSpaceDN w:val="0"/>
        <w:adjustRightInd w:val="0"/>
        <w:jc w:val="both"/>
        <w:rPr>
          <w:rFonts w:eastAsia="TTFFFFF900C08BF5A0t00"/>
          <w:bCs/>
          <w:lang w:val="en-US"/>
        </w:rPr>
      </w:pPr>
    </w:p>
    <w:p w14:paraId="30BEA489" w14:textId="77777777" w:rsidR="00AD1DFF" w:rsidRPr="00AD1DFF" w:rsidRDefault="00AD1DFF" w:rsidP="00F56BB4">
      <w:pPr>
        <w:autoSpaceDE w:val="0"/>
        <w:autoSpaceDN w:val="0"/>
        <w:adjustRightInd w:val="0"/>
        <w:jc w:val="both"/>
        <w:rPr>
          <w:rFonts w:eastAsia="TTFFFFF900C08BF5A0t00"/>
          <w:bCs/>
          <w:lang w:val="en-US"/>
        </w:rPr>
      </w:pPr>
    </w:p>
    <w:p w14:paraId="5B92EBAF" w14:textId="77777777" w:rsidR="00F06C91" w:rsidRPr="00F06C91" w:rsidRDefault="00F06C91" w:rsidP="00F56BB4">
      <w:pPr>
        <w:autoSpaceDE w:val="0"/>
        <w:autoSpaceDN w:val="0"/>
        <w:adjustRightInd w:val="0"/>
        <w:jc w:val="both"/>
        <w:rPr>
          <w:rFonts w:eastAsia="TTFFFFF900C08BF5A0t00"/>
          <w:bCs/>
          <w:lang w:val="en-US"/>
        </w:rPr>
      </w:pPr>
    </w:p>
    <w:p w14:paraId="50257C80" w14:textId="42B9FA38" w:rsidR="00055FF7" w:rsidRPr="00F06C91" w:rsidRDefault="00F04290" w:rsidP="00F06C91">
      <w:pPr>
        <w:pStyle w:val="Caption"/>
        <w:rPr>
          <w:rFonts w:ascii="Times New Roman" w:hAnsi="Times New Roman" w:cs="Times New Roman"/>
          <w:lang w:val="en-US"/>
        </w:rPr>
      </w:pPr>
      <w:bookmarkStart w:id="235" w:name="_Ref160635007"/>
      <w:bookmarkStart w:id="236" w:name="_Toc160637317"/>
      <w:bookmarkStart w:id="237" w:name="_Toc174444718"/>
      <w:bookmarkEnd w:id="233"/>
      <w:r w:rsidRPr="00FB7E4D">
        <w:rPr>
          <w:rFonts w:ascii="Times New Roman" w:hAnsi="Times New Roman" w:cs="Times New Roman"/>
          <w:lang w:val="sr-Cyrl-BA"/>
        </w:rPr>
        <w:t>Табела</w:t>
      </w:r>
      <w:r w:rsidR="00C03842" w:rsidRPr="00FB7E4D">
        <w:rPr>
          <w:rFonts w:ascii="Times New Roman" w:hAnsi="Times New Roman" w:cs="Times New Roman"/>
          <w:lang w:val="sr-Cyrl-BA"/>
        </w:rPr>
        <w:t xml:space="preserve"> </w:t>
      </w:r>
      <w:r w:rsidR="00C03842" w:rsidRPr="00FB7E4D">
        <w:rPr>
          <w:rFonts w:ascii="Times New Roman" w:hAnsi="Times New Roman" w:cs="Times New Roman"/>
          <w:lang w:val="sr-Cyrl-BA"/>
        </w:rPr>
        <w:fldChar w:fldCharType="begin"/>
      </w:r>
      <w:r w:rsidR="00C03842" w:rsidRPr="00FB7E4D">
        <w:rPr>
          <w:rFonts w:ascii="Times New Roman" w:hAnsi="Times New Roman" w:cs="Times New Roman"/>
          <w:lang w:val="sr-Cyrl-BA"/>
        </w:rPr>
        <w:instrText xml:space="preserve"> SEQ Tablica \* ARABIC </w:instrText>
      </w:r>
      <w:r w:rsidR="00C03842" w:rsidRPr="00FB7E4D">
        <w:rPr>
          <w:rFonts w:ascii="Times New Roman" w:hAnsi="Times New Roman" w:cs="Times New Roman"/>
          <w:lang w:val="sr-Cyrl-BA"/>
        </w:rPr>
        <w:fldChar w:fldCharType="separate"/>
      </w:r>
      <w:r w:rsidR="008915B8">
        <w:rPr>
          <w:rFonts w:ascii="Times New Roman" w:hAnsi="Times New Roman" w:cs="Times New Roman"/>
          <w:noProof/>
          <w:lang w:val="sr-Cyrl-BA"/>
        </w:rPr>
        <w:t>15</w:t>
      </w:r>
      <w:r w:rsidR="00C03842" w:rsidRPr="00FB7E4D">
        <w:rPr>
          <w:rFonts w:ascii="Times New Roman" w:hAnsi="Times New Roman" w:cs="Times New Roman"/>
          <w:lang w:val="sr-Cyrl-BA"/>
        </w:rPr>
        <w:fldChar w:fldCharType="end"/>
      </w:r>
      <w:bookmarkEnd w:id="235"/>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Потрошња</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енергије</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и</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емисије</w:t>
      </w:r>
      <w:r w:rsidR="00C03842" w:rsidRPr="00FB7E4D">
        <w:rPr>
          <w:rFonts w:ascii="Times New Roman" w:hAnsi="Times New Roman" w:cs="Times New Roman"/>
          <w:lang w:val="sr-Cyrl-BA"/>
        </w:rPr>
        <w:t xml:space="preserve"> </w:t>
      </w:r>
      <w:r w:rsidR="00123F60" w:rsidRPr="00FB7E4D">
        <w:rPr>
          <w:rFonts w:ascii="Times New Roman" w:hAnsi="Times New Roman" w:cs="Times New Roman"/>
          <w:lang w:val="sr-Cyrl-BA"/>
        </w:rPr>
        <w:t>C</w:t>
      </w:r>
      <w:r w:rsidRPr="00FB7E4D">
        <w:rPr>
          <w:rFonts w:ascii="Times New Roman" w:hAnsi="Times New Roman" w:cs="Times New Roman"/>
          <w:lang w:val="sr-Cyrl-BA"/>
        </w:rPr>
        <w:t>О</w:t>
      </w:r>
      <w:r w:rsidR="00C03842" w:rsidRPr="00FB7E4D">
        <w:rPr>
          <w:rFonts w:ascii="Times New Roman" w:hAnsi="Times New Roman" w:cs="Times New Roman"/>
          <w:vertAlign w:val="subscript"/>
          <w:lang w:val="sr-Cyrl-BA"/>
        </w:rPr>
        <w:t>2</w:t>
      </w:r>
      <w:r w:rsidR="00C03842" w:rsidRPr="00FB7E4D">
        <w:rPr>
          <w:rFonts w:ascii="Times New Roman" w:hAnsi="Times New Roman" w:cs="Times New Roman"/>
          <w:lang w:val="sr-Cyrl-BA"/>
        </w:rPr>
        <w:t xml:space="preserve"> </w:t>
      </w:r>
      <w:proofErr w:type="spellStart"/>
      <w:r w:rsidRPr="00FB7E4D">
        <w:rPr>
          <w:rFonts w:ascii="Times New Roman" w:hAnsi="Times New Roman" w:cs="Times New Roman"/>
          <w:lang w:val="sr-Cyrl-BA"/>
        </w:rPr>
        <w:t>подсектора</w:t>
      </w:r>
      <w:proofErr w:type="spellEnd"/>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приватна</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и</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комерцијална</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возила</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у</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базној</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години</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на</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подручју</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Оп</w:t>
      </w:r>
      <w:r w:rsidR="00123F60" w:rsidRPr="00FB7E4D">
        <w:rPr>
          <w:rFonts w:ascii="Times New Roman" w:hAnsi="Times New Roman" w:cs="Times New Roman"/>
          <w:lang w:val="sr-Cyrl-BA"/>
        </w:rPr>
        <w:t>шт</w:t>
      </w:r>
      <w:r w:rsidRPr="00FB7E4D">
        <w:rPr>
          <w:rFonts w:ascii="Times New Roman" w:hAnsi="Times New Roman" w:cs="Times New Roman"/>
          <w:lang w:val="sr-Cyrl-BA"/>
        </w:rPr>
        <w:t>ине</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Мркоњић</w:t>
      </w:r>
      <w:r w:rsidR="00E01ACD" w:rsidRPr="00FB7E4D">
        <w:rPr>
          <w:rFonts w:ascii="Times New Roman" w:hAnsi="Times New Roman" w:cs="Times New Roman"/>
          <w:lang w:val="sr-Cyrl-BA"/>
        </w:rPr>
        <w:t xml:space="preserve"> </w:t>
      </w:r>
      <w:r w:rsidRPr="00FB7E4D">
        <w:rPr>
          <w:rFonts w:ascii="Times New Roman" w:hAnsi="Times New Roman" w:cs="Times New Roman"/>
          <w:lang w:val="sr-Cyrl-BA"/>
        </w:rPr>
        <w:t>Град</w:t>
      </w:r>
      <w:bookmarkEnd w:id="234"/>
      <w:bookmarkEnd w:id="236"/>
      <w:bookmarkEnd w:id="237"/>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3"/>
        <w:gridCol w:w="1126"/>
        <w:gridCol w:w="1119"/>
        <w:gridCol w:w="1110"/>
        <w:gridCol w:w="1110"/>
        <w:gridCol w:w="1098"/>
      </w:tblGrid>
      <w:tr w:rsidR="0015567F" w:rsidRPr="00FB7E4D" w14:paraId="3857FC02" w14:textId="77777777" w:rsidTr="00167926">
        <w:trPr>
          <w:trHeight w:val="419"/>
          <w:jc w:val="center"/>
        </w:trPr>
        <w:tc>
          <w:tcPr>
            <w:tcW w:w="1992" w:type="pct"/>
            <w:tcBorders>
              <w:top w:val="single" w:sz="4" w:space="0" w:color="auto"/>
              <w:left w:val="single" w:sz="4" w:space="0" w:color="auto"/>
              <w:bottom w:val="single" w:sz="4" w:space="0" w:color="auto"/>
              <w:right w:val="single" w:sz="4" w:space="0" w:color="auto"/>
            </w:tcBorders>
            <w:shd w:val="clear" w:color="auto" w:fill="1F3864"/>
            <w:noWrap/>
            <w:vAlign w:val="center"/>
            <w:hideMark/>
          </w:tcPr>
          <w:p w14:paraId="190932D8" w14:textId="54268F0C" w:rsidR="0015567F" w:rsidRPr="00FB7E4D" w:rsidRDefault="00F04290" w:rsidP="006466BC">
            <w:pPr>
              <w:spacing w:line="276" w:lineRule="auto"/>
              <w:jc w:val="center"/>
              <w:rPr>
                <w:b/>
                <w:color w:val="FFFFFF"/>
                <w:sz w:val="18"/>
                <w:szCs w:val="18"/>
              </w:rPr>
            </w:pPr>
            <w:r w:rsidRPr="00FB7E4D">
              <w:rPr>
                <w:b/>
                <w:color w:val="FFFFFF"/>
                <w:sz w:val="18"/>
                <w:szCs w:val="18"/>
              </w:rPr>
              <w:t>Категорије</w:t>
            </w:r>
          </w:p>
        </w:tc>
        <w:tc>
          <w:tcPr>
            <w:tcW w:w="609" w:type="pct"/>
            <w:tcBorders>
              <w:top w:val="single" w:sz="4" w:space="0" w:color="auto"/>
              <w:left w:val="single" w:sz="4" w:space="0" w:color="auto"/>
              <w:bottom w:val="single" w:sz="4" w:space="0" w:color="auto"/>
              <w:right w:val="single" w:sz="4" w:space="0" w:color="auto"/>
            </w:tcBorders>
            <w:shd w:val="clear" w:color="auto" w:fill="1F3864"/>
            <w:vAlign w:val="center"/>
          </w:tcPr>
          <w:p w14:paraId="47335E98" w14:textId="418DDA56" w:rsidR="0015567F" w:rsidRPr="00FB7E4D" w:rsidRDefault="00F04290" w:rsidP="006466BC">
            <w:pPr>
              <w:spacing w:line="276" w:lineRule="auto"/>
              <w:jc w:val="center"/>
              <w:rPr>
                <w:b/>
                <w:color w:val="FFFFFF"/>
                <w:sz w:val="18"/>
                <w:szCs w:val="18"/>
              </w:rPr>
            </w:pPr>
            <w:r w:rsidRPr="00FB7E4D">
              <w:rPr>
                <w:b/>
                <w:color w:val="FFFFFF"/>
                <w:sz w:val="18"/>
                <w:szCs w:val="18"/>
              </w:rPr>
              <w:t>Број</w:t>
            </w:r>
          </w:p>
        </w:tc>
        <w:tc>
          <w:tcPr>
            <w:tcW w:w="605" w:type="pct"/>
            <w:tcBorders>
              <w:top w:val="single" w:sz="4" w:space="0" w:color="auto"/>
              <w:left w:val="single" w:sz="4" w:space="0" w:color="auto"/>
              <w:bottom w:val="single" w:sz="4" w:space="0" w:color="auto"/>
              <w:right w:val="single" w:sz="4" w:space="0" w:color="auto"/>
            </w:tcBorders>
            <w:shd w:val="clear" w:color="auto" w:fill="1F3864"/>
            <w:vAlign w:val="center"/>
            <w:hideMark/>
          </w:tcPr>
          <w:p w14:paraId="10F04D2E" w14:textId="3FCCAD92" w:rsidR="0015567F" w:rsidRPr="00FB7E4D" w:rsidRDefault="00F04290" w:rsidP="006466BC">
            <w:pPr>
              <w:spacing w:line="276" w:lineRule="auto"/>
              <w:jc w:val="center"/>
              <w:rPr>
                <w:b/>
                <w:color w:val="FFFFFF"/>
                <w:sz w:val="18"/>
                <w:szCs w:val="18"/>
              </w:rPr>
            </w:pPr>
            <w:r w:rsidRPr="00FB7E4D">
              <w:rPr>
                <w:b/>
                <w:color w:val="FFFFFF"/>
                <w:sz w:val="18"/>
                <w:szCs w:val="18"/>
              </w:rPr>
              <w:t>Врста</w:t>
            </w:r>
            <w:r w:rsidR="0015567F" w:rsidRPr="00FB7E4D">
              <w:rPr>
                <w:b/>
                <w:color w:val="FFFFFF"/>
                <w:sz w:val="18"/>
                <w:szCs w:val="18"/>
              </w:rPr>
              <w:t xml:space="preserve"> </w:t>
            </w:r>
            <w:r w:rsidRPr="00FB7E4D">
              <w:rPr>
                <w:b/>
                <w:color w:val="FFFFFF"/>
                <w:sz w:val="18"/>
                <w:szCs w:val="18"/>
              </w:rPr>
              <w:t>горива</w:t>
            </w:r>
            <w:r w:rsidR="0015567F" w:rsidRPr="00FB7E4D">
              <w:rPr>
                <w:b/>
                <w:color w:val="FFFFFF"/>
                <w:sz w:val="18"/>
                <w:szCs w:val="18"/>
                <w:vertAlign w:val="superscript"/>
              </w:rPr>
              <w:footnoteReference w:id="15"/>
            </w:r>
          </w:p>
        </w:tc>
        <w:tc>
          <w:tcPr>
            <w:tcW w:w="600" w:type="pct"/>
            <w:tcBorders>
              <w:top w:val="single" w:sz="4" w:space="0" w:color="auto"/>
              <w:left w:val="single" w:sz="4" w:space="0" w:color="auto"/>
              <w:bottom w:val="single" w:sz="4" w:space="0" w:color="auto"/>
              <w:right w:val="single" w:sz="4" w:space="0" w:color="auto"/>
            </w:tcBorders>
            <w:shd w:val="clear" w:color="auto" w:fill="1F3864"/>
            <w:vAlign w:val="center"/>
            <w:hideMark/>
          </w:tcPr>
          <w:p w14:paraId="6DCDA6D7" w14:textId="36F9F239" w:rsidR="0015567F" w:rsidRPr="00FB7E4D" w:rsidRDefault="00F04290" w:rsidP="006466BC">
            <w:pPr>
              <w:spacing w:line="276" w:lineRule="auto"/>
              <w:jc w:val="center"/>
              <w:rPr>
                <w:b/>
                <w:color w:val="FFFFFF"/>
                <w:sz w:val="18"/>
                <w:szCs w:val="18"/>
              </w:rPr>
            </w:pPr>
            <w:r w:rsidRPr="00FB7E4D">
              <w:rPr>
                <w:b/>
                <w:color w:val="FFFFFF"/>
                <w:sz w:val="18"/>
                <w:szCs w:val="18"/>
              </w:rPr>
              <w:t>Потрошња</w:t>
            </w:r>
            <w:r w:rsidR="0015567F" w:rsidRPr="00FB7E4D">
              <w:rPr>
                <w:b/>
                <w:color w:val="FFFFFF"/>
                <w:sz w:val="18"/>
                <w:szCs w:val="18"/>
              </w:rPr>
              <w:t xml:space="preserve"> </w:t>
            </w:r>
            <w:r w:rsidRPr="00FB7E4D">
              <w:rPr>
                <w:b/>
                <w:color w:val="FFFFFF"/>
                <w:sz w:val="18"/>
                <w:szCs w:val="18"/>
              </w:rPr>
              <w:t>горива</w:t>
            </w:r>
            <w:r w:rsidR="0015567F" w:rsidRPr="00FB7E4D">
              <w:rPr>
                <w:b/>
                <w:color w:val="FFFFFF"/>
                <w:sz w:val="18"/>
                <w:szCs w:val="18"/>
              </w:rPr>
              <w:t xml:space="preserve"> (</w:t>
            </w:r>
            <w:r w:rsidRPr="00FB7E4D">
              <w:rPr>
                <w:b/>
                <w:color w:val="FFFFFF"/>
                <w:sz w:val="18"/>
                <w:szCs w:val="18"/>
              </w:rPr>
              <w:t>тона</w:t>
            </w:r>
            <w:r w:rsidR="0015567F" w:rsidRPr="00FB7E4D">
              <w:rPr>
                <w:b/>
                <w:color w:val="FFFFFF"/>
                <w:sz w:val="18"/>
                <w:szCs w:val="18"/>
              </w:rPr>
              <w:t>)</w:t>
            </w:r>
          </w:p>
        </w:tc>
        <w:tc>
          <w:tcPr>
            <w:tcW w:w="600" w:type="pct"/>
            <w:tcBorders>
              <w:top w:val="single" w:sz="4" w:space="0" w:color="auto"/>
              <w:left w:val="single" w:sz="4" w:space="0" w:color="auto"/>
              <w:bottom w:val="single" w:sz="4" w:space="0" w:color="auto"/>
              <w:right w:val="single" w:sz="4" w:space="0" w:color="auto"/>
            </w:tcBorders>
            <w:shd w:val="clear" w:color="auto" w:fill="1F3864"/>
            <w:vAlign w:val="center"/>
            <w:hideMark/>
          </w:tcPr>
          <w:p w14:paraId="05866ABD" w14:textId="075A34A2" w:rsidR="0015567F" w:rsidRPr="00FB7E4D" w:rsidRDefault="00F04290" w:rsidP="006466BC">
            <w:pPr>
              <w:spacing w:line="276" w:lineRule="auto"/>
              <w:jc w:val="center"/>
              <w:rPr>
                <w:b/>
                <w:color w:val="FFFFFF"/>
                <w:sz w:val="18"/>
                <w:szCs w:val="18"/>
              </w:rPr>
            </w:pPr>
            <w:r w:rsidRPr="00FB7E4D">
              <w:rPr>
                <w:b/>
                <w:color w:val="FFFFFF"/>
                <w:sz w:val="18"/>
                <w:szCs w:val="18"/>
              </w:rPr>
              <w:t>Потрошња</w:t>
            </w:r>
            <w:r w:rsidR="0015567F" w:rsidRPr="00FB7E4D">
              <w:rPr>
                <w:b/>
                <w:color w:val="FFFFFF"/>
                <w:sz w:val="18"/>
                <w:szCs w:val="18"/>
              </w:rPr>
              <w:t xml:space="preserve"> (</w:t>
            </w:r>
            <w:r w:rsidRPr="00FB7E4D">
              <w:rPr>
                <w:b/>
                <w:color w:val="FFFFFF"/>
                <w:sz w:val="18"/>
                <w:szCs w:val="18"/>
              </w:rPr>
              <w:t>М</w:t>
            </w:r>
            <w:r w:rsidR="0015567F" w:rsidRPr="00FB7E4D">
              <w:rPr>
                <w:b/>
                <w:color w:val="FFFFFF"/>
                <w:sz w:val="18"/>
                <w:szCs w:val="18"/>
              </w:rPr>
              <w:t>W</w:t>
            </w:r>
            <w:r w:rsidR="005A22F1" w:rsidRPr="00FB7E4D">
              <w:rPr>
                <w:b/>
                <w:color w:val="FFFFFF"/>
                <w:sz w:val="18"/>
                <w:szCs w:val="18"/>
                <w:lang w:val="sr-Latn-RS"/>
              </w:rPr>
              <w:t>h</w:t>
            </w:r>
            <w:r w:rsidR="0015567F" w:rsidRPr="00FB7E4D">
              <w:rPr>
                <w:b/>
                <w:color w:val="FFFFFF"/>
                <w:sz w:val="18"/>
                <w:szCs w:val="18"/>
              </w:rPr>
              <w:t>)</w:t>
            </w:r>
          </w:p>
        </w:tc>
        <w:tc>
          <w:tcPr>
            <w:tcW w:w="594" w:type="pct"/>
            <w:tcBorders>
              <w:top w:val="single" w:sz="4" w:space="0" w:color="auto"/>
              <w:left w:val="single" w:sz="4" w:space="0" w:color="auto"/>
              <w:bottom w:val="single" w:sz="4" w:space="0" w:color="auto"/>
              <w:right w:val="single" w:sz="4" w:space="0" w:color="auto"/>
            </w:tcBorders>
            <w:shd w:val="clear" w:color="auto" w:fill="1F3864"/>
            <w:vAlign w:val="center"/>
            <w:hideMark/>
          </w:tcPr>
          <w:p w14:paraId="10B9860B" w14:textId="712B3D2C" w:rsidR="0015567F" w:rsidRPr="00FB7E4D" w:rsidRDefault="00F04290" w:rsidP="006466BC">
            <w:pPr>
              <w:spacing w:line="276" w:lineRule="auto"/>
              <w:jc w:val="center"/>
              <w:rPr>
                <w:b/>
                <w:color w:val="FFFFFF"/>
                <w:sz w:val="18"/>
                <w:szCs w:val="18"/>
              </w:rPr>
            </w:pPr>
            <w:r w:rsidRPr="00FB7E4D">
              <w:rPr>
                <w:b/>
                <w:color w:val="FFFFFF"/>
                <w:sz w:val="18"/>
                <w:szCs w:val="18"/>
              </w:rPr>
              <w:t>Емисија</w:t>
            </w:r>
            <w:r w:rsidR="0015567F" w:rsidRPr="00FB7E4D">
              <w:rPr>
                <w:b/>
                <w:color w:val="FFFFFF"/>
                <w:sz w:val="18"/>
                <w:szCs w:val="18"/>
              </w:rPr>
              <w:t xml:space="preserve"> </w:t>
            </w:r>
            <w:r w:rsidR="00123F60" w:rsidRPr="00FB7E4D">
              <w:rPr>
                <w:b/>
                <w:color w:val="FFFFFF"/>
                <w:sz w:val="18"/>
                <w:szCs w:val="18"/>
              </w:rPr>
              <w:t>C</w:t>
            </w:r>
            <w:r w:rsidRPr="00FB7E4D">
              <w:rPr>
                <w:b/>
                <w:color w:val="FFFFFF"/>
                <w:sz w:val="18"/>
                <w:szCs w:val="18"/>
              </w:rPr>
              <w:t>О</w:t>
            </w:r>
            <w:r w:rsidR="0015567F" w:rsidRPr="00FB7E4D">
              <w:rPr>
                <w:b/>
                <w:color w:val="FFFFFF"/>
                <w:sz w:val="18"/>
                <w:szCs w:val="18"/>
                <w:vertAlign w:val="subscript"/>
              </w:rPr>
              <w:t>2</w:t>
            </w:r>
            <w:r w:rsidR="0015567F" w:rsidRPr="00FB7E4D">
              <w:rPr>
                <w:b/>
                <w:color w:val="FFFFFF"/>
                <w:sz w:val="18"/>
                <w:szCs w:val="18"/>
              </w:rPr>
              <w:t xml:space="preserve"> (</w:t>
            </w:r>
            <w:r w:rsidR="00123F60" w:rsidRPr="00FB7E4D">
              <w:rPr>
                <w:b/>
                <w:color w:val="FFFFFF"/>
                <w:sz w:val="18"/>
                <w:szCs w:val="18"/>
              </w:rPr>
              <w:t>tC</w:t>
            </w:r>
            <w:r w:rsidRPr="00FB7E4D">
              <w:rPr>
                <w:b/>
                <w:color w:val="FFFFFF"/>
                <w:sz w:val="18"/>
                <w:szCs w:val="18"/>
              </w:rPr>
              <w:t>О</w:t>
            </w:r>
            <w:r w:rsidR="0015567F" w:rsidRPr="00FB7E4D">
              <w:rPr>
                <w:b/>
                <w:color w:val="FFFFFF"/>
                <w:sz w:val="18"/>
                <w:szCs w:val="18"/>
                <w:vertAlign w:val="subscript"/>
              </w:rPr>
              <w:t>2</w:t>
            </w:r>
            <w:r w:rsidR="0015567F" w:rsidRPr="00FB7E4D">
              <w:rPr>
                <w:b/>
                <w:color w:val="FFFFFF"/>
                <w:sz w:val="18"/>
                <w:szCs w:val="18"/>
              </w:rPr>
              <w:t>)</w:t>
            </w:r>
          </w:p>
        </w:tc>
      </w:tr>
      <w:tr w:rsidR="008C6EDA" w:rsidRPr="00FB7E4D" w14:paraId="70F43B6D" w14:textId="77777777" w:rsidTr="00167926">
        <w:trPr>
          <w:trHeight w:val="229"/>
          <w:jc w:val="center"/>
        </w:trPr>
        <w:tc>
          <w:tcPr>
            <w:tcW w:w="1992" w:type="pct"/>
            <w:vMerge w:val="restart"/>
            <w:tcBorders>
              <w:top w:val="single" w:sz="4" w:space="0" w:color="auto"/>
              <w:left w:val="single" w:sz="4" w:space="0" w:color="auto"/>
              <w:bottom w:val="single" w:sz="4" w:space="0" w:color="auto"/>
              <w:right w:val="single" w:sz="4" w:space="0" w:color="auto"/>
            </w:tcBorders>
            <w:shd w:val="clear" w:color="auto" w:fill="DEEAF6"/>
            <w:vAlign w:val="center"/>
            <w:hideMark/>
          </w:tcPr>
          <w:p w14:paraId="226BB26B" w14:textId="6F4E04B2" w:rsidR="008C6EDA" w:rsidRPr="00FB7E4D" w:rsidRDefault="00F04290" w:rsidP="008C6EDA">
            <w:pPr>
              <w:spacing w:line="276" w:lineRule="auto"/>
              <w:rPr>
                <w:b/>
                <w:bCs/>
                <w:sz w:val="18"/>
                <w:szCs w:val="18"/>
              </w:rPr>
            </w:pPr>
            <w:r w:rsidRPr="00FB7E4D">
              <w:rPr>
                <w:rFonts w:eastAsia="Calibri"/>
                <w:b/>
                <w:bCs/>
                <w:color w:val="000000"/>
                <w:sz w:val="18"/>
                <w:szCs w:val="18"/>
              </w:rPr>
              <w:t>Приватна</w:t>
            </w:r>
            <w:r w:rsidR="008C6EDA" w:rsidRPr="00FB7E4D">
              <w:rPr>
                <w:rFonts w:eastAsia="Calibri"/>
                <w:b/>
                <w:bCs/>
                <w:color w:val="000000"/>
                <w:sz w:val="18"/>
                <w:szCs w:val="18"/>
              </w:rPr>
              <w:t xml:space="preserve"> </w:t>
            </w:r>
            <w:r w:rsidRPr="00FB7E4D">
              <w:rPr>
                <w:rFonts w:eastAsia="Calibri"/>
                <w:b/>
                <w:bCs/>
                <w:color w:val="000000"/>
                <w:sz w:val="18"/>
                <w:szCs w:val="18"/>
              </w:rPr>
              <w:t>путничка</w:t>
            </w:r>
            <w:r w:rsidR="008C6EDA" w:rsidRPr="00FB7E4D">
              <w:rPr>
                <w:rFonts w:eastAsia="Calibri"/>
                <w:b/>
                <w:bCs/>
                <w:color w:val="000000"/>
                <w:sz w:val="18"/>
                <w:szCs w:val="18"/>
              </w:rPr>
              <w:t xml:space="preserve"> </w:t>
            </w:r>
            <w:r w:rsidRPr="00FB7E4D">
              <w:rPr>
                <w:rFonts w:eastAsia="Calibri"/>
                <w:b/>
                <w:bCs/>
                <w:color w:val="000000"/>
                <w:sz w:val="18"/>
                <w:szCs w:val="18"/>
              </w:rPr>
              <w:t>возила</w:t>
            </w:r>
          </w:p>
        </w:tc>
        <w:tc>
          <w:tcPr>
            <w:tcW w:w="609" w:type="pct"/>
            <w:tcBorders>
              <w:top w:val="single" w:sz="4" w:space="0" w:color="auto"/>
              <w:left w:val="single" w:sz="4" w:space="0" w:color="auto"/>
              <w:bottom w:val="single" w:sz="4" w:space="0" w:color="auto"/>
              <w:right w:val="single" w:sz="4" w:space="0" w:color="auto"/>
            </w:tcBorders>
            <w:vAlign w:val="center"/>
          </w:tcPr>
          <w:p w14:paraId="38A9A4B7" w14:textId="0D1A6394" w:rsidR="008C6EDA" w:rsidRPr="00FB7E4D" w:rsidRDefault="008C6EDA" w:rsidP="008C6EDA">
            <w:pPr>
              <w:spacing w:line="276" w:lineRule="auto"/>
              <w:jc w:val="center"/>
              <w:rPr>
                <w:rFonts w:eastAsia="Calibri"/>
                <w:color w:val="000000"/>
                <w:sz w:val="18"/>
                <w:szCs w:val="18"/>
              </w:rPr>
            </w:pPr>
            <w:r w:rsidRPr="00FB7E4D">
              <w:rPr>
                <w:color w:val="000000"/>
                <w:sz w:val="18"/>
                <w:szCs w:val="18"/>
              </w:rPr>
              <w:t>1.142</w:t>
            </w:r>
          </w:p>
        </w:tc>
        <w:tc>
          <w:tcPr>
            <w:tcW w:w="605" w:type="pct"/>
            <w:tcBorders>
              <w:top w:val="single" w:sz="4" w:space="0" w:color="auto"/>
              <w:left w:val="single" w:sz="4" w:space="0" w:color="auto"/>
              <w:bottom w:val="single" w:sz="4" w:space="0" w:color="auto"/>
              <w:right w:val="single" w:sz="4" w:space="0" w:color="auto"/>
            </w:tcBorders>
            <w:noWrap/>
            <w:vAlign w:val="center"/>
            <w:hideMark/>
          </w:tcPr>
          <w:p w14:paraId="18A8769C" w14:textId="2EFF6DC5" w:rsidR="008C6EDA" w:rsidRPr="00FB7E4D" w:rsidRDefault="00F04290" w:rsidP="008C6EDA">
            <w:pPr>
              <w:spacing w:line="276" w:lineRule="auto"/>
              <w:jc w:val="center"/>
              <w:rPr>
                <w:sz w:val="18"/>
                <w:szCs w:val="18"/>
              </w:rPr>
            </w:pPr>
            <w:r w:rsidRPr="00FB7E4D">
              <w:rPr>
                <w:color w:val="000000"/>
                <w:sz w:val="18"/>
                <w:szCs w:val="18"/>
              </w:rPr>
              <w:t>Б</w:t>
            </w:r>
          </w:p>
        </w:tc>
        <w:tc>
          <w:tcPr>
            <w:tcW w:w="600" w:type="pct"/>
            <w:tcBorders>
              <w:top w:val="single" w:sz="4" w:space="0" w:color="auto"/>
              <w:left w:val="single" w:sz="4" w:space="0" w:color="auto"/>
              <w:bottom w:val="single" w:sz="4" w:space="0" w:color="auto"/>
              <w:right w:val="single" w:sz="4" w:space="0" w:color="auto"/>
            </w:tcBorders>
            <w:noWrap/>
            <w:vAlign w:val="center"/>
            <w:hideMark/>
          </w:tcPr>
          <w:p w14:paraId="11DAF9F1" w14:textId="07A2F6B2" w:rsidR="008C6EDA" w:rsidRPr="00FB7E4D" w:rsidRDefault="008C6EDA" w:rsidP="008C6EDA">
            <w:pPr>
              <w:spacing w:line="276" w:lineRule="auto"/>
              <w:jc w:val="right"/>
              <w:rPr>
                <w:rFonts w:eastAsia="Calibri"/>
                <w:sz w:val="18"/>
                <w:szCs w:val="18"/>
              </w:rPr>
            </w:pPr>
            <w:r w:rsidRPr="00FB7E4D">
              <w:rPr>
                <w:color w:val="000000"/>
                <w:sz w:val="18"/>
                <w:szCs w:val="18"/>
              </w:rPr>
              <w:t>1.038</w:t>
            </w:r>
          </w:p>
        </w:tc>
        <w:tc>
          <w:tcPr>
            <w:tcW w:w="600" w:type="pct"/>
            <w:tcBorders>
              <w:top w:val="single" w:sz="4" w:space="0" w:color="auto"/>
              <w:left w:val="single" w:sz="4" w:space="0" w:color="auto"/>
              <w:bottom w:val="single" w:sz="4" w:space="0" w:color="auto"/>
              <w:right w:val="single" w:sz="4" w:space="0" w:color="auto"/>
            </w:tcBorders>
            <w:noWrap/>
            <w:vAlign w:val="center"/>
            <w:hideMark/>
          </w:tcPr>
          <w:p w14:paraId="18B36008" w14:textId="297BF964" w:rsidR="008C6EDA" w:rsidRPr="00FB7E4D" w:rsidRDefault="008C6EDA" w:rsidP="008C6EDA">
            <w:pPr>
              <w:spacing w:line="276" w:lineRule="auto"/>
              <w:jc w:val="right"/>
              <w:rPr>
                <w:rFonts w:eastAsia="Calibri"/>
                <w:sz w:val="18"/>
                <w:szCs w:val="18"/>
              </w:rPr>
            </w:pPr>
            <w:r w:rsidRPr="00FB7E4D">
              <w:rPr>
                <w:color w:val="000000"/>
                <w:sz w:val="18"/>
                <w:szCs w:val="18"/>
              </w:rPr>
              <w:t>9.550</w:t>
            </w:r>
          </w:p>
        </w:tc>
        <w:tc>
          <w:tcPr>
            <w:tcW w:w="594" w:type="pct"/>
            <w:tcBorders>
              <w:top w:val="single" w:sz="4" w:space="0" w:color="auto"/>
              <w:left w:val="single" w:sz="4" w:space="0" w:color="auto"/>
              <w:bottom w:val="single" w:sz="4" w:space="0" w:color="auto"/>
              <w:right w:val="single" w:sz="4" w:space="0" w:color="auto"/>
            </w:tcBorders>
            <w:vAlign w:val="center"/>
            <w:hideMark/>
          </w:tcPr>
          <w:p w14:paraId="3477BF57" w14:textId="717F3793" w:rsidR="008C6EDA" w:rsidRPr="00FB7E4D" w:rsidRDefault="008C6EDA" w:rsidP="008C6EDA">
            <w:pPr>
              <w:spacing w:line="276" w:lineRule="auto"/>
              <w:jc w:val="right"/>
              <w:rPr>
                <w:rFonts w:eastAsia="Calibri"/>
                <w:color w:val="000000"/>
                <w:sz w:val="18"/>
                <w:szCs w:val="18"/>
              </w:rPr>
            </w:pPr>
            <w:r w:rsidRPr="00FB7E4D">
              <w:rPr>
                <w:color w:val="000000"/>
                <w:sz w:val="18"/>
                <w:szCs w:val="18"/>
              </w:rPr>
              <w:t>2.378</w:t>
            </w:r>
          </w:p>
        </w:tc>
      </w:tr>
      <w:tr w:rsidR="008C6EDA" w:rsidRPr="00FB7E4D" w14:paraId="5FDE2CDA" w14:textId="77777777" w:rsidTr="00167926">
        <w:trPr>
          <w:trHeight w:val="229"/>
          <w:jc w:val="center"/>
        </w:trPr>
        <w:tc>
          <w:tcPr>
            <w:tcW w:w="1992" w:type="pct"/>
            <w:vMerge/>
            <w:tcBorders>
              <w:top w:val="single" w:sz="4" w:space="0" w:color="auto"/>
              <w:left w:val="single" w:sz="4" w:space="0" w:color="auto"/>
              <w:bottom w:val="single" w:sz="4" w:space="0" w:color="auto"/>
              <w:right w:val="single" w:sz="4" w:space="0" w:color="auto"/>
            </w:tcBorders>
            <w:shd w:val="clear" w:color="auto" w:fill="DEEAF6"/>
            <w:vAlign w:val="center"/>
          </w:tcPr>
          <w:p w14:paraId="5A4156B9" w14:textId="77777777" w:rsidR="008C6EDA" w:rsidRPr="00FB7E4D" w:rsidRDefault="008C6EDA" w:rsidP="008C6EDA">
            <w:pPr>
              <w:spacing w:line="276" w:lineRule="auto"/>
              <w:rPr>
                <w:rFonts w:eastAsia="Calibri"/>
                <w:b/>
                <w:bCs/>
                <w:color w:val="000000"/>
                <w:sz w:val="18"/>
                <w:szCs w:val="18"/>
              </w:rPr>
            </w:pPr>
          </w:p>
        </w:tc>
        <w:tc>
          <w:tcPr>
            <w:tcW w:w="609" w:type="pct"/>
            <w:tcBorders>
              <w:top w:val="single" w:sz="4" w:space="0" w:color="auto"/>
              <w:left w:val="single" w:sz="4" w:space="0" w:color="auto"/>
              <w:bottom w:val="single" w:sz="4" w:space="0" w:color="auto"/>
              <w:right w:val="single" w:sz="4" w:space="0" w:color="auto"/>
            </w:tcBorders>
            <w:vAlign w:val="center"/>
          </w:tcPr>
          <w:p w14:paraId="17A8D877" w14:textId="3883E5AF" w:rsidR="008C6EDA" w:rsidRPr="00FB7E4D" w:rsidRDefault="008C6EDA" w:rsidP="008C6EDA">
            <w:pPr>
              <w:spacing w:line="276" w:lineRule="auto"/>
              <w:jc w:val="center"/>
              <w:rPr>
                <w:rFonts w:eastAsia="Calibri"/>
                <w:color w:val="000000"/>
                <w:sz w:val="18"/>
                <w:szCs w:val="18"/>
              </w:rPr>
            </w:pPr>
            <w:r w:rsidRPr="00FB7E4D">
              <w:rPr>
                <w:color w:val="000000"/>
                <w:sz w:val="18"/>
                <w:szCs w:val="18"/>
              </w:rPr>
              <w:t>2.101</w:t>
            </w:r>
          </w:p>
        </w:tc>
        <w:tc>
          <w:tcPr>
            <w:tcW w:w="605" w:type="pct"/>
            <w:tcBorders>
              <w:top w:val="single" w:sz="4" w:space="0" w:color="auto"/>
              <w:left w:val="single" w:sz="4" w:space="0" w:color="auto"/>
              <w:bottom w:val="single" w:sz="4" w:space="0" w:color="auto"/>
              <w:right w:val="single" w:sz="4" w:space="0" w:color="auto"/>
            </w:tcBorders>
            <w:noWrap/>
            <w:vAlign w:val="center"/>
          </w:tcPr>
          <w:p w14:paraId="43851E3A" w14:textId="5FCADA1A" w:rsidR="008C6EDA" w:rsidRPr="00FB7E4D" w:rsidRDefault="00F04290" w:rsidP="008C6EDA">
            <w:pPr>
              <w:spacing w:line="276" w:lineRule="auto"/>
              <w:jc w:val="center"/>
              <w:rPr>
                <w:rFonts w:eastAsia="Calibri"/>
                <w:color w:val="000000"/>
                <w:sz w:val="18"/>
                <w:szCs w:val="18"/>
              </w:rPr>
            </w:pPr>
            <w:r w:rsidRPr="00FB7E4D">
              <w:rPr>
                <w:color w:val="000000"/>
                <w:sz w:val="18"/>
                <w:szCs w:val="18"/>
              </w:rPr>
              <w:t>Д</w:t>
            </w:r>
          </w:p>
        </w:tc>
        <w:tc>
          <w:tcPr>
            <w:tcW w:w="600" w:type="pct"/>
            <w:tcBorders>
              <w:top w:val="single" w:sz="4" w:space="0" w:color="auto"/>
              <w:left w:val="single" w:sz="4" w:space="0" w:color="auto"/>
              <w:bottom w:val="single" w:sz="4" w:space="0" w:color="auto"/>
              <w:right w:val="single" w:sz="4" w:space="0" w:color="auto"/>
            </w:tcBorders>
            <w:noWrap/>
            <w:vAlign w:val="center"/>
          </w:tcPr>
          <w:p w14:paraId="64E57E78" w14:textId="5DE33DA5" w:rsidR="008C6EDA" w:rsidRPr="00FB7E4D" w:rsidRDefault="008C6EDA" w:rsidP="008C6EDA">
            <w:pPr>
              <w:spacing w:line="276" w:lineRule="auto"/>
              <w:jc w:val="right"/>
              <w:rPr>
                <w:rFonts w:eastAsia="Calibri"/>
                <w:color w:val="000000"/>
                <w:sz w:val="18"/>
                <w:szCs w:val="18"/>
              </w:rPr>
            </w:pPr>
            <w:r w:rsidRPr="00FB7E4D">
              <w:rPr>
                <w:color w:val="000000"/>
                <w:sz w:val="18"/>
                <w:szCs w:val="18"/>
              </w:rPr>
              <w:t>1.765</w:t>
            </w:r>
          </w:p>
        </w:tc>
        <w:tc>
          <w:tcPr>
            <w:tcW w:w="600" w:type="pct"/>
            <w:tcBorders>
              <w:top w:val="single" w:sz="4" w:space="0" w:color="auto"/>
              <w:left w:val="single" w:sz="4" w:space="0" w:color="auto"/>
              <w:bottom w:val="single" w:sz="4" w:space="0" w:color="auto"/>
              <w:right w:val="single" w:sz="4" w:space="0" w:color="auto"/>
            </w:tcBorders>
            <w:noWrap/>
            <w:vAlign w:val="center"/>
          </w:tcPr>
          <w:p w14:paraId="5331B4E8" w14:textId="71C0DC3F" w:rsidR="008C6EDA" w:rsidRPr="00FB7E4D" w:rsidRDefault="008C6EDA" w:rsidP="008C6EDA">
            <w:pPr>
              <w:spacing w:line="276" w:lineRule="auto"/>
              <w:jc w:val="right"/>
              <w:rPr>
                <w:rFonts w:eastAsia="Calibri"/>
                <w:color w:val="000000"/>
                <w:sz w:val="18"/>
                <w:szCs w:val="18"/>
              </w:rPr>
            </w:pPr>
            <w:r w:rsidRPr="00FB7E4D">
              <w:rPr>
                <w:color w:val="000000"/>
                <w:sz w:val="18"/>
                <w:szCs w:val="18"/>
              </w:rPr>
              <w:t>17.648</w:t>
            </w:r>
          </w:p>
        </w:tc>
        <w:tc>
          <w:tcPr>
            <w:tcW w:w="594" w:type="pct"/>
            <w:tcBorders>
              <w:top w:val="single" w:sz="4" w:space="0" w:color="auto"/>
              <w:left w:val="single" w:sz="4" w:space="0" w:color="auto"/>
              <w:bottom w:val="single" w:sz="4" w:space="0" w:color="auto"/>
              <w:right w:val="single" w:sz="4" w:space="0" w:color="auto"/>
            </w:tcBorders>
            <w:vAlign w:val="center"/>
          </w:tcPr>
          <w:p w14:paraId="34F61707" w14:textId="0ECE6004" w:rsidR="008C6EDA" w:rsidRPr="00FB7E4D" w:rsidRDefault="008C6EDA" w:rsidP="008C6EDA">
            <w:pPr>
              <w:spacing w:line="276" w:lineRule="auto"/>
              <w:jc w:val="right"/>
              <w:rPr>
                <w:rFonts w:eastAsia="Calibri"/>
                <w:color w:val="000000"/>
                <w:sz w:val="18"/>
                <w:szCs w:val="18"/>
              </w:rPr>
            </w:pPr>
            <w:r w:rsidRPr="00FB7E4D">
              <w:rPr>
                <w:color w:val="000000"/>
                <w:sz w:val="18"/>
                <w:szCs w:val="18"/>
              </w:rPr>
              <w:t>4.712</w:t>
            </w:r>
          </w:p>
        </w:tc>
      </w:tr>
      <w:tr w:rsidR="008C6EDA" w:rsidRPr="00FB7E4D" w14:paraId="77DB0A0A" w14:textId="77777777" w:rsidTr="00167926">
        <w:trPr>
          <w:trHeight w:val="229"/>
          <w:jc w:val="center"/>
        </w:trPr>
        <w:tc>
          <w:tcPr>
            <w:tcW w:w="1992" w:type="pct"/>
            <w:vMerge/>
            <w:tcBorders>
              <w:top w:val="single" w:sz="4" w:space="0" w:color="auto"/>
              <w:left w:val="single" w:sz="4" w:space="0" w:color="auto"/>
              <w:bottom w:val="single" w:sz="4" w:space="0" w:color="auto"/>
              <w:right w:val="single" w:sz="4" w:space="0" w:color="auto"/>
            </w:tcBorders>
            <w:vAlign w:val="center"/>
            <w:hideMark/>
          </w:tcPr>
          <w:p w14:paraId="6498C818" w14:textId="77777777" w:rsidR="008C6EDA" w:rsidRPr="00FB7E4D" w:rsidRDefault="008C6EDA" w:rsidP="008C6EDA">
            <w:pPr>
              <w:rPr>
                <w:b/>
                <w:bCs/>
                <w:sz w:val="18"/>
                <w:szCs w:val="18"/>
              </w:rPr>
            </w:pPr>
          </w:p>
        </w:tc>
        <w:tc>
          <w:tcPr>
            <w:tcW w:w="609" w:type="pct"/>
            <w:tcBorders>
              <w:top w:val="single" w:sz="4" w:space="0" w:color="auto"/>
              <w:left w:val="single" w:sz="4" w:space="0" w:color="auto"/>
              <w:bottom w:val="single" w:sz="4" w:space="0" w:color="auto"/>
              <w:right w:val="single" w:sz="4" w:space="0" w:color="auto"/>
            </w:tcBorders>
            <w:vAlign w:val="center"/>
          </w:tcPr>
          <w:p w14:paraId="07C68B99" w14:textId="1E462823" w:rsidR="008C6EDA" w:rsidRPr="00FB7E4D" w:rsidRDefault="008C6EDA" w:rsidP="008C6EDA">
            <w:pPr>
              <w:spacing w:line="276" w:lineRule="auto"/>
              <w:jc w:val="center"/>
              <w:rPr>
                <w:rFonts w:eastAsia="Calibri"/>
                <w:color w:val="000000"/>
                <w:sz w:val="18"/>
                <w:szCs w:val="18"/>
              </w:rPr>
            </w:pPr>
            <w:r w:rsidRPr="00FB7E4D">
              <w:rPr>
                <w:color w:val="000000"/>
                <w:sz w:val="18"/>
                <w:szCs w:val="18"/>
              </w:rPr>
              <w:t>87</w:t>
            </w:r>
          </w:p>
        </w:tc>
        <w:tc>
          <w:tcPr>
            <w:tcW w:w="605" w:type="pct"/>
            <w:tcBorders>
              <w:top w:val="single" w:sz="4" w:space="0" w:color="auto"/>
              <w:left w:val="single" w:sz="4" w:space="0" w:color="auto"/>
              <w:bottom w:val="single" w:sz="4" w:space="0" w:color="auto"/>
              <w:right w:val="single" w:sz="4" w:space="0" w:color="auto"/>
            </w:tcBorders>
            <w:noWrap/>
            <w:vAlign w:val="center"/>
            <w:hideMark/>
          </w:tcPr>
          <w:p w14:paraId="54413887" w14:textId="7DC4DC1E" w:rsidR="008C6EDA" w:rsidRPr="00FB7E4D" w:rsidRDefault="00F04290" w:rsidP="008C6EDA">
            <w:pPr>
              <w:spacing w:line="276" w:lineRule="auto"/>
              <w:jc w:val="center"/>
              <w:rPr>
                <w:sz w:val="18"/>
                <w:szCs w:val="18"/>
              </w:rPr>
            </w:pPr>
            <w:r w:rsidRPr="00FB7E4D">
              <w:rPr>
                <w:color w:val="000000"/>
                <w:sz w:val="18"/>
                <w:szCs w:val="18"/>
              </w:rPr>
              <w:t>Г</w:t>
            </w:r>
          </w:p>
        </w:tc>
        <w:tc>
          <w:tcPr>
            <w:tcW w:w="600" w:type="pct"/>
            <w:tcBorders>
              <w:top w:val="single" w:sz="4" w:space="0" w:color="auto"/>
              <w:left w:val="single" w:sz="4" w:space="0" w:color="auto"/>
              <w:bottom w:val="single" w:sz="4" w:space="0" w:color="auto"/>
              <w:right w:val="single" w:sz="4" w:space="0" w:color="auto"/>
            </w:tcBorders>
            <w:noWrap/>
            <w:vAlign w:val="center"/>
            <w:hideMark/>
          </w:tcPr>
          <w:p w14:paraId="65227DE4" w14:textId="503CE763" w:rsidR="008C6EDA" w:rsidRPr="00FB7E4D" w:rsidRDefault="008C6EDA" w:rsidP="008C6EDA">
            <w:pPr>
              <w:spacing w:line="276" w:lineRule="auto"/>
              <w:jc w:val="right"/>
              <w:rPr>
                <w:rFonts w:eastAsia="Calibri"/>
                <w:sz w:val="18"/>
                <w:szCs w:val="18"/>
              </w:rPr>
            </w:pPr>
            <w:r w:rsidRPr="00FB7E4D">
              <w:rPr>
                <w:color w:val="000000"/>
                <w:sz w:val="18"/>
                <w:szCs w:val="18"/>
              </w:rPr>
              <w:t>132</w:t>
            </w:r>
          </w:p>
        </w:tc>
        <w:tc>
          <w:tcPr>
            <w:tcW w:w="600" w:type="pct"/>
            <w:tcBorders>
              <w:top w:val="single" w:sz="4" w:space="0" w:color="auto"/>
              <w:left w:val="single" w:sz="4" w:space="0" w:color="auto"/>
              <w:bottom w:val="single" w:sz="4" w:space="0" w:color="auto"/>
              <w:right w:val="single" w:sz="4" w:space="0" w:color="auto"/>
            </w:tcBorders>
            <w:noWrap/>
            <w:vAlign w:val="center"/>
            <w:hideMark/>
          </w:tcPr>
          <w:p w14:paraId="77446E6A" w14:textId="5FA4C19A" w:rsidR="008C6EDA" w:rsidRPr="00FB7E4D" w:rsidRDefault="008C6EDA" w:rsidP="008C6EDA">
            <w:pPr>
              <w:spacing w:line="276" w:lineRule="auto"/>
              <w:jc w:val="right"/>
              <w:rPr>
                <w:rFonts w:eastAsia="Calibri"/>
                <w:sz w:val="18"/>
                <w:szCs w:val="18"/>
              </w:rPr>
            </w:pPr>
            <w:r w:rsidRPr="00FB7E4D">
              <w:rPr>
                <w:color w:val="000000"/>
                <w:sz w:val="18"/>
                <w:szCs w:val="18"/>
              </w:rPr>
              <w:t>947</w:t>
            </w:r>
          </w:p>
        </w:tc>
        <w:tc>
          <w:tcPr>
            <w:tcW w:w="594" w:type="pct"/>
            <w:tcBorders>
              <w:top w:val="single" w:sz="4" w:space="0" w:color="auto"/>
              <w:left w:val="single" w:sz="4" w:space="0" w:color="auto"/>
              <w:bottom w:val="single" w:sz="4" w:space="0" w:color="auto"/>
              <w:right w:val="single" w:sz="4" w:space="0" w:color="auto"/>
            </w:tcBorders>
            <w:vAlign w:val="center"/>
            <w:hideMark/>
          </w:tcPr>
          <w:p w14:paraId="174CC981" w14:textId="079A630C" w:rsidR="008C6EDA" w:rsidRPr="00FB7E4D" w:rsidRDefault="008C6EDA" w:rsidP="008C6EDA">
            <w:pPr>
              <w:spacing w:line="276" w:lineRule="auto"/>
              <w:jc w:val="right"/>
              <w:rPr>
                <w:rFonts w:eastAsia="Calibri"/>
                <w:color w:val="000000"/>
                <w:sz w:val="18"/>
                <w:szCs w:val="18"/>
              </w:rPr>
            </w:pPr>
            <w:r w:rsidRPr="00FB7E4D">
              <w:rPr>
                <w:color w:val="000000"/>
                <w:sz w:val="18"/>
                <w:szCs w:val="18"/>
              </w:rPr>
              <w:t>215</w:t>
            </w:r>
          </w:p>
        </w:tc>
      </w:tr>
      <w:tr w:rsidR="008C6EDA" w:rsidRPr="00FB7E4D" w14:paraId="02F1ADB0" w14:textId="77777777" w:rsidTr="00167926">
        <w:trPr>
          <w:trHeight w:val="219"/>
          <w:jc w:val="center"/>
        </w:trPr>
        <w:tc>
          <w:tcPr>
            <w:tcW w:w="1992" w:type="pct"/>
            <w:tcBorders>
              <w:top w:val="single" w:sz="4" w:space="0" w:color="auto"/>
              <w:left w:val="single" w:sz="4" w:space="0" w:color="auto"/>
              <w:bottom w:val="single" w:sz="4" w:space="0" w:color="auto"/>
              <w:right w:val="single" w:sz="4" w:space="0" w:color="auto"/>
            </w:tcBorders>
            <w:shd w:val="clear" w:color="auto" w:fill="DEEAF6"/>
            <w:noWrap/>
            <w:vAlign w:val="center"/>
            <w:hideMark/>
          </w:tcPr>
          <w:p w14:paraId="291D19F8" w14:textId="53101085" w:rsidR="008C6EDA" w:rsidRPr="00FB7E4D" w:rsidRDefault="00F04290" w:rsidP="008C6EDA">
            <w:pPr>
              <w:spacing w:line="276" w:lineRule="auto"/>
              <w:rPr>
                <w:b/>
                <w:bCs/>
                <w:sz w:val="18"/>
                <w:szCs w:val="18"/>
              </w:rPr>
            </w:pPr>
            <w:r w:rsidRPr="00FB7E4D">
              <w:rPr>
                <w:rFonts w:eastAsia="Calibri"/>
                <w:b/>
                <w:bCs/>
                <w:color w:val="000000"/>
                <w:sz w:val="18"/>
                <w:szCs w:val="18"/>
              </w:rPr>
              <w:t>Мотоцикли</w:t>
            </w:r>
          </w:p>
        </w:tc>
        <w:tc>
          <w:tcPr>
            <w:tcW w:w="609" w:type="pct"/>
            <w:tcBorders>
              <w:top w:val="single" w:sz="4" w:space="0" w:color="auto"/>
              <w:left w:val="single" w:sz="4" w:space="0" w:color="auto"/>
              <w:bottom w:val="single" w:sz="4" w:space="0" w:color="auto"/>
              <w:right w:val="single" w:sz="4" w:space="0" w:color="auto"/>
            </w:tcBorders>
            <w:vAlign w:val="center"/>
          </w:tcPr>
          <w:p w14:paraId="25828FF6" w14:textId="48D67676" w:rsidR="008C6EDA" w:rsidRPr="00FB7E4D" w:rsidRDefault="008C6EDA" w:rsidP="008C6EDA">
            <w:pPr>
              <w:spacing w:line="276" w:lineRule="auto"/>
              <w:jc w:val="center"/>
              <w:rPr>
                <w:rFonts w:eastAsia="Calibri"/>
                <w:color w:val="000000"/>
                <w:sz w:val="18"/>
                <w:szCs w:val="18"/>
              </w:rPr>
            </w:pPr>
            <w:r w:rsidRPr="00FB7E4D">
              <w:rPr>
                <w:color w:val="000000"/>
                <w:sz w:val="18"/>
                <w:szCs w:val="18"/>
              </w:rPr>
              <w:t>20</w:t>
            </w:r>
          </w:p>
        </w:tc>
        <w:tc>
          <w:tcPr>
            <w:tcW w:w="605" w:type="pct"/>
            <w:tcBorders>
              <w:top w:val="single" w:sz="4" w:space="0" w:color="auto"/>
              <w:left w:val="single" w:sz="4" w:space="0" w:color="auto"/>
              <w:bottom w:val="single" w:sz="4" w:space="0" w:color="auto"/>
              <w:right w:val="single" w:sz="4" w:space="0" w:color="auto"/>
            </w:tcBorders>
            <w:noWrap/>
            <w:vAlign w:val="center"/>
            <w:hideMark/>
          </w:tcPr>
          <w:p w14:paraId="5C7A0E24" w14:textId="0F644DAF" w:rsidR="008C6EDA" w:rsidRPr="00FB7E4D" w:rsidRDefault="00F04290" w:rsidP="008C6EDA">
            <w:pPr>
              <w:spacing w:line="276" w:lineRule="auto"/>
              <w:jc w:val="center"/>
              <w:rPr>
                <w:sz w:val="18"/>
                <w:szCs w:val="18"/>
              </w:rPr>
            </w:pPr>
            <w:r w:rsidRPr="00FB7E4D">
              <w:rPr>
                <w:color w:val="000000"/>
                <w:sz w:val="18"/>
                <w:szCs w:val="18"/>
              </w:rPr>
              <w:t>Б</w:t>
            </w:r>
          </w:p>
        </w:tc>
        <w:tc>
          <w:tcPr>
            <w:tcW w:w="600" w:type="pct"/>
            <w:tcBorders>
              <w:top w:val="single" w:sz="4" w:space="0" w:color="auto"/>
              <w:left w:val="single" w:sz="4" w:space="0" w:color="auto"/>
              <w:bottom w:val="single" w:sz="4" w:space="0" w:color="auto"/>
              <w:right w:val="single" w:sz="4" w:space="0" w:color="auto"/>
            </w:tcBorders>
            <w:noWrap/>
            <w:vAlign w:val="center"/>
            <w:hideMark/>
          </w:tcPr>
          <w:p w14:paraId="517D6D1E" w14:textId="15D73891" w:rsidR="008C6EDA" w:rsidRPr="00FB7E4D" w:rsidRDefault="008C6EDA" w:rsidP="008C6EDA">
            <w:pPr>
              <w:spacing w:line="276" w:lineRule="auto"/>
              <w:jc w:val="right"/>
              <w:rPr>
                <w:rFonts w:eastAsia="Calibri"/>
                <w:sz w:val="18"/>
                <w:szCs w:val="18"/>
              </w:rPr>
            </w:pPr>
            <w:r w:rsidRPr="00FB7E4D">
              <w:rPr>
                <w:color w:val="000000"/>
                <w:sz w:val="18"/>
                <w:szCs w:val="18"/>
              </w:rPr>
              <w:t>2</w:t>
            </w:r>
          </w:p>
        </w:tc>
        <w:tc>
          <w:tcPr>
            <w:tcW w:w="600" w:type="pct"/>
            <w:tcBorders>
              <w:top w:val="single" w:sz="4" w:space="0" w:color="auto"/>
              <w:left w:val="single" w:sz="4" w:space="0" w:color="auto"/>
              <w:bottom w:val="single" w:sz="4" w:space="0" w:color="auto"/>
              <w:right w:val="single" w:sz="4" w:space="0" w:color="auto"/>
            </w:tcBorders>
            <w:noWrap/>
            <w:vAlign w:val="center"/>
            <w:hideMark/>
          </w:tcPr>
          <w:p w14:paraId="53D00345" w14:textId="6718C25F" w:rsidR="008C6EDA" w:rsidRPr="00FB7E4D" w:rsidRDefault="008C6EDA" w:rsidP="008C6EDA">
            <w:pPr>
              <w:spacing w:line="276" w:lineRule="auto"/>
              <w:jc w:val="right"/>
              <w:rPr>
                <w:rFonts w:eastAsia="Calibri"/>
                <w:sz w:val="18"/>
                <w:szCs w:val="18"/>
              </w:rPr>
            </w:pPr>
            <w:r w:rsidRPr="00FB7E4D">
              <w:rPr>
                <w:color w:val="000000"/>
                <w:sz w:val="18"/>
                <w:szCs w:val="18"/>
              </w:rPr>
              <w:t>20</w:t>
            </w:r>
          </w:p>
        </w:tc>
        <w:tc>
          <w:tcPr>
            <w:tcW w:w="594" w:type="pct"/>
            <w:tcBorders>
              <w:top w:val="single" w:sz="4" w:space="0" w:color="auto"/>
              <w:left w:val="single" w:sz="4" w:space="0" w:color="auto"/>
              <w:bottom w:val="single" w:sz="4" w:space="0" w:color="auto"/>
              <w:right w:val="single" w:sz="4" w:space="0" w:color="auto"/>
            </w:tcBorders>
            <w:vAlign w:val="center"/>
            <w:hideMark/>
          </w:tcPr>
          <w:p w14:paraId="6E1A5311" w14:textId="71C59405" w:rsidR="008C6EDA" w:rsidRPr="00FB7E4D" w:rsidRDefault="008C6EDA" w:rsidP="008C6EDA">
            <w:pPr>
              <w:spacing w:line="276" w:lineRule="auto"/>
              <w:jc w:val="right"/>
              <w:rPr>
                <w:rFonts w:eastAsia="Calibri"/>
                <w:color w:val="000000"/>
                <w:sz w:val="18"/>
                <w:szCs w:val="18"/>
              </w:rPr>
            </w:pPr>
            <w:r w:rsidRPr="00FB7E4D">
              <w:rPr>
                <w:color w:val="000000"/>
                <w:sz w:val="18"/>
                <w:szCs w:val="18"/>
              </w:rPr>
              <w:t>5</w:t>
            </w:r>
          </w:p>
        </w:tc>
      </w:tr>
      <w:tr w:rsidR="00167926" w:rsidRPr="00FB7E4D" w14:paraId="27151F99" w14:textId="77777777" w:rsidTr="00167926">
        <w:trPr>
          <w:trHeight w:val="219"/>
          <w:jc w:val="center"/>
        </w:trPr>
        <w:tc>
          <w:tcPr>
            <w:tcW w:w="1992" w:type="pct"/>
            <w:vMerge w:val="restart"/>
            <w:tcBorders>
              <w:top w:val="single" w:sz="4" w:space="0" w:color="auto"/>
              <w:left w:val="single" w:sz="4" w:space="0" w:color="auto"/>
              <w:right w:val="single" w:sz="4" w:space="0" w:color="auto"/>
            </w:tcBorders>
            <w:shd w:val="clear" w:color="auto" w:fill="DEEAF6"/>
            <w:noWrap/>
            <w:vAlign w:val="center"/>
            <w:hideMark/>
          </w:tcPr>
          <w:p w14:paraId="0CA0EBD1" w14:textId="677AC1B7" w:rsidR="00167926" w:rsidRPr="00167926" w:rsidRDefault="00167926" w:rsidP="008C6EDA">
            <w:pPr>
              <w:spacing w:line="276" w:lineRule="auto"/>
              <w:rPr>
                <w:rFonts w:eastAsia="Calibri"/>
                <w:b/>
                <w:bCs/>
                <w:color w:val="000000"/>
                <w:sz w:val="18"/>
                <w:szCs w:val="18"/>
                <w:lang w:val="en-US"/>
              </w:rPr>
            </w:pPr>
            <w:r w:rsidRPr="00FB7E4D">
              <w:rPr>
                <w:rFonts w:eastAsia="Calibri"/>
                <w:b/>
                <w:bCs/>
                <w:color w:val="000000"/>
                <w:sz w:val="18"/>
                <w:szCs w:val="18"/>
              </w:rPr>
              <w:t>Теретна возила</w:t>
            </w:r>
          </w:p>
        </w:tc>
        <w:tc>
          <w:tcPr>
            <w:tcW w:w="609" w:type="pct"/>
            <w:tcBorders>
              <w:top w:val="single" w:sz="4" w:space="0" w:color="auto"/>
              <w:left w:val="single" w:sz="4" w:space="0" w:color="auto"/>
              <w:bottom w:val="single" w:sz="4" w:space="0" w:color="auto"/>
              <w:right w:val="single" w:sz="4" w:space="0" w:color="auto"/>
            </w:tcBorders>
            <w:vAlign w:val="center"/>
          </w:tcPr>
          <w:p w14:paraId="5FC365B7" w14:textId="43CC6CCB" w:rsidR="00167926" w:rsidRPr="00FB7E4D" w:rsidRDefault="00167926" w:rsidP="008C6EDA">
            <w:pPr>
              <w:spacing w:line="276" w:lineRule="auto"/>
              <w:jc w:val="center"/>
              <w:rPr>
                <w:rFonts w:eastAsia="Calibri"/>
                <w:color w:val="000000"/>
                <w:sz w:val="18"/>
                <w:szCs w:val="18"/>
              </w:rPr>
            </w:pPr>
            <w:r w:rsidRPr="00FB7E4D">
              <w:rPr>
                <w:color w:val="000000"/>
                <w:sz w:val="18"/>
                <w:szCs w:val="18"/>
              </w:rPr>
              <w:t>20</w:t>
            </w:r>
          </w:p>
        </w:tc>
        <w:tc>
          <w:tcPr>
            <w:tcW w:w="605" w:type="pct"/>
            <w:tcBorders>
              <w:top w:val="single" w:sz="4" w:space="0" w:color="auto"/>
              <w:left w:val="single" w:sz="4" w:space="0" w:color="auto"/>
              <w:bottom w:val="single" w:sz="4" w:space="0" w:color="auto"/>
              <w:right w:val="single" w:sz="4" w:space="0" w:color="auto"/>
            </w:tcBorders>
            <w:noWrap/>
            <w:vAlign w:val="center"/>
            <w:hideMark/>
          </w:tcPr>
          <w:p w14:paraId="14837138" w14:textId="53DADF54" w:rsidR="00167926" w:rsidRPr="00FB7E4D" w:rsidRDefault="00167926" w:rsidP="008C6EDA">
            <w:pPr>
              <w:spacing w:line="276" w:lineRule="auto"/>
              <w:jc w:val="center"/>
              <w:rPr>
                <w:sz w:val="18"/>
                <w:szCs w:val="18"/>
              </w:rPr>
            </w:pPr>
            <w:r w:rsidRPr="00FB7E4D">
              <w:rPr>
                <w:color w:val="000000"/>
                <w:sz w:val="18"/>
                <w:szCs w:val="18"/>
              </w:rPr>
              <w:t>Б</w:t>
            </w:r>
          </w:p>
        </w:tc>
        <w:tc>
          <w:tcPr>
            <w:tcW w:w="600" w:type="pct"/>
            <w:tcBorders>
              <w:top w:val="single" w:sz="4" w:space="0" w:color="auto"/>
              <w:left w:val="single" w:sz="4" w:space="0" w:color="auto"/>
              <w:bottom w:val="single" w:sz="4" w:space="0" w:color="auto"/>
              <w:right w:val="single" w:sz="4" w:space="0" w:color="auto"/>
            </w:tcBorders>
            <w:noWrap/>
            <w:vAlign w:val="center"/>
            <w:hideMark/>
          </w:tcPr>
          <w:p w14:paraId="119B35F9" w14:textId="3B119D98" w:rsidR="00167926" w:rsidRPr="00FB7E4D" w:rsidRDefault="00167926" w:rsidP="008C6EDA">
            <w:pPr>
              <w:spacing w:line="276" w:lineRule="auto"/>
              <w:jc w:val="right"/>
              <w:rPr>
                <w:rFonts w:eastAsia="Calibri"/>
                <w:sz w:val="18"/>
                <w:szCs w:val="18"/>
              </w:rPr>
            </w:pPr>
            <w:r w:rsidRPr="00FB7E4D">
              <w:rPr>
                <w:color w:val="000000"/>
                <w:sz w:val="18"/>
                <w:szCs w:val="18"/>
              </w:rPr>
              <w:t>221</w:t>
            </w:r>
          </w:p>
        </w:tc>
        <w:tc>
          <w:tcPr>
            <w:tcW w:w="600" w:type="pct"/>
            <w:tcBorders>
              <w:top w:val="single" w:sz="4" w:space="0" w:color="auto"/>
              <w:left w:val="single" w:sz="4" w:space="0" w:color="auto"/>
              <w:bottom w:val="single" w:sz="4" w:space="0" w:color="auto"/>
              <w:right w:val="single" w:sz="4" w:space="0" w:color="auto"/>
            </w:tcBorders>
            <w:noWrap/>
            <w:vAlign w:val="center"/>
            <w:hideMark/>
          </w:tcPr>
          <w:p w14:paraId="44B20559" w14:textId="45F44F80" w:rsidR="00167926" w:rsidRPr="00FB7E4D" w:rsidRDefault="00167926" w:rsidP="008C6EDA">
            <w:pPr>
              <w:spacing w:line="276" w:lineRule="auto"/>
              <w:jc w:val="right"/>
              <w:rPr>
                <w:rFonts w:eastAsia="Calibri"/>
                <w:sz w:val="18"/>
                <w:szCs w:val="18"/>
              </w:rPr>
            </w:pPr>
            <w:r w:rsidRPr="00FB7E4D">
              <w:rPr>
                <w:color w:val="000000"/>
                <w:sz w:val="18"/>
                <w:szCs w:val="18"/>
              </w:rPr>
              <w:t>2.033</w:t>
            </w:r>
          </w:p>
        </w:tc>
        <w:tc>
          <w:tcPr>
            <w:tcW w:w="594" w:type="pct"/>
            <w:tcBorders>
              <w:top w:val="single" w:sz="4" w:space="0" w:color="auto"/>
              <w:left w:val="single" w:sz="4" w:space="0" w:color="auto"/>
              <w:bottom w:val="single" w:sz="4" w:space="0" w:color="auto"/>
              <w:right w:val="single" w:sz="4" w:space="0" w:color="auto"/>
            </w:tcBorders>
            <w:vAlign w:val="center"/>
            <w:hideMark/>
          </w:tcPr>
          <w:p w14:paraId="7C83F2B5" w14:textId="72F50B91" w:rsidR="00167926" w:rsidRPr="00FB7E4D" w:rsidRDefault="00167926" w:rsidP="008C6EDA">
            <w:pPr>
              <w:spacing w:line="276" w:lineRule="auto"/>
              <w:jc w:val="right"/>
              <w:rPr>
                <w:rFonts w:eastAsia="Calibri"/>
                <w:color w:val="000000"/>
                <w:sz w:val="18"/>
                <w:szCs w:val="18"/>
              </w:rPr>
            </w:pPr>
            <w:r w:rsidRPr="00FB7E4D">
              <w:rPr>
                <w:color w:val="000000"/>
                <w:sz w:val="18"/>
                <w:szCs w:val="18"/>
              </w:rPr>
              <w:t>506</w:t>
            </w:r>
          </w:p>
        </w:tc>
      </w:tr>
      <w:tr w:rsidR="00167926" w:rsidRPr="00FB7E4D" w14:paraId="26BAF9E2" w14:textId="77777777" w:rsidTr="00167926">
        <w:trPr>
          <w:trHeight w:val="219"/>
          <w:jc w:val="center"/>
        </w:trPr>
        <w:tc>
          <w:tcPr>
            <w:tcW w:w="1992" w:type="pct"/>
            <w:vMerge/>
            <w:tcBorders>
              <w:left w:val="single" w:sz="4" w:space="0" w:color="auto"/>
              <w:bottom w:val="single" w:sz="4" w:space="0" w:color="auto"/>
              <w:right w:val="single" w:sz="4" w:space="0" w:color="auto"/>
            </w:tcBorders>
            <w:shd w:val="clear" w:color="auto" w:fill="DEEAF6"/>
            <w:noWrap/>
            <w:vAlign w:val="center"/>
          </w:tcPr>
          <w:p w14:paraId="5BCD401A" w14:textId="396B6E6D" w:rsidR="00167926" w:rsidRPr="00055FF7" w:rsidRDefault="00167926" w:rsidP="008C6EDA">
            <w:pPr>
              <w:spacing w:line="276" w:lineRule="auto"/>
              <w:rPr>
                <w:rFonts w:eastAsia="Calibri"/>
                <w:b/>
                <w:bCs/>
                <w:color w:val="000000"/>
                <w:sz w:val="18"/>
                <w:szCs w:val="18"/>
                <w:lang w:val="sr-Cyrl-BA"/>
              </w:rPr>
            </w:pPr>
          </w:p>
        </w:tc>
        <w:tc>
          <w:tcPr>
            <w:tcW w:w="609" w:type="pct"/>
            <w:tcBorders>
              <w:top w:val="single" w:sz="4" w:space="0" w:color="auto"/>
              <w:left w:val="single" w:sz="4" w:space="0" w:color="auto"/>
              <w:bottom w:val="single" w:sz="4" w:space="0" w:color="auto"/>
              <w:right w:val="single" w:sz="4" w:space="0" w:color="auto"/>
            </w:tcBorders>
            <w:vAlign w:val="center"/>
          </w:tcPr>
          <w:p w14:paraId="6C21166F" w14:textId="3DC9BC47" w:rsidR="00167926" w:rsidRPr="00FB7E4D" w:rsidRDefault="00167926" w:rsidP="008C6EDA">
            <w:pPr>
              <w:spacing w:line="276" w:lineRule="auto"/>
              <w:jc w:val="center"/>
              <w:rPr>
                <w:rFonts w:eastAsia="Calibri"/>
                <w:color w:val="000000"/>
                <w:sz w:val="18"/>
                <w:szCs w:val="18"/>
              </w:rPr>
            </w:pPr>
            <w:r w:rsidRPr="00FB7E4D">
              <w:rPr>
                <w:color w:val="000000"/>
                <w:sz w:val="18"/>
                <w:szCs w:val="18"/>
              </w:rPr>
              <w:t>539</w:t>
            </w:r>
          </w:p>
        </w:tc>
        <w:tc>
          <w:tcPr>
            <w:tcW w:w="605" w:type="pct"/>
            <w:tcBorders>
              <w:top w:val="single" w:sz="4" w:space="0" w:color="auto"/>
              <w:left w:val="single" w:sz="4" w:space="0" w:color="auto"/>
              <w:bottom w:val="single" w:sz="4" w:space="0" w:color="auto"/>
              <w:right w:val="single" w:sz="4" w:space="0" w:color="auto"/>
            </w:tcBorders>
            <w:noWrap/>
            <w:vAlign w:val="center"/>
          </w:tcPr>
          <w:p w14:paraId="4C669D3B" w14:textId="0C314A06" w:rsidR="00167926" w:rsidRPr="00FB7E4D" w:rsidRDefault="00167926" w:rsidP="008C6EDA">
            <w:pPr>
              <w:spacing w:line="276" w:lineRule="auto"/>
              <w:jc w:val="center"/>
              <w:rPr>
                <w:rFonts w:eastAsia="Calibri"/>
                <w:color w:val="000000"/>
                <w:sz w:val="18"/>
                <w:szCs w:val="18"/>
              </w:rPr>
            </w:pPr>
            <w:r w:rsidRPr="00FB7E4D">
              <w:rPr>
                <w:color w:val="000000"/>
                <w:sz w:val="18"/>
                <w:szCs w:val="18"/>
              </w:rPr>
              <w:t>Д</w:t>
            </w:r>
          </w:p>
        </w:tc>
        <w:tc>
          <w:tcPr>
            <w:tcW w:w="600" w:type="pct"/>
            <w:tcBorders>
              <w:top w:val="single" w:sz="4" w:space="0" w:color="auto"/>
              <w:left w:val="single" w:sz="4" w:space="0" w:color="auto"/>
              <w:bottom w:val="single" w:sz="4" w:space="0" w:color="auto"/>
              <w:right w:val="single" w:sz="4" w:space="0" w:color="auto"/>
            </w:tcBorders>
            <w:noWrap/>
            <w:vAlign w:val="center"/>
          </w:tcPr>
          <w:p w14:paraId="17AAB27C" w14:textId="2421B7E8" w:rsidR="00167926" w:rsidRPr="00FB7E4D" w:rsidRDefault="00167926" w:rsidP="008C6EDA">
            <w:pPr>
              <w:spacing w:line="276" w:lineRule="auto"/>
              <w:jc w:val="right"/>
              <w:rPr>
                <w:rFonts w:eastAsia="Calibri"/>
                <w:color w:val="000000"/>
                <w:sz w:val="18"/>
                <w:szCs w:val="18"/>
              </w:rPr>
            </w:pPr>
            <w:r w:rsidRPr="00FB7E4D">
              <w:rPr>
                <w:color w:val="000000"/>
                <w:sz w:val="18"/>
                <w:szCs w:val="18"/>
              </w:rPr>
              <w:t>3.574</w:t>
            </w:r>
          </w:p>
        </w:tc>
        <w:tc>
          <w:tcPr>
            <w:tcW w:w="600" w:type="pct"/>
            <w:tcBorders>
              <w:top w:val="single" w:sz="4" w:space="0" w:color="auto"/>
              <w:left w:val="single" w:sz="4" w:space="0" w:color="auto"/>
              <w:bottom w:val="single" w:sz="4" w:space="0" w:color="auto"/>
              <w:right w:val="single" w:sz="4" w:space="0" w:color="auto"/>
            </w:tcBorders>
            <w:noWrap/>
            <w:vAlign w:val="center"/>
          </w:tcPr>
          <w:p w14:paraId="0A8DEE8E" w14:textId="3C991586" w:rsidR="00167926" w:rsidRPr="00FB7E4D" w:rsidRDefault="00167926" w:rsidP="008C6EDA">
            <w:pPr>
              <w:spacing w:line="276" w:lineRule="auto"/>
              <w:jc w:val="right"/>
              <w:rPr>
                <w:rFonts w:eastAsia="Calibri"/>
                <w:color w:val="000000"/>
                <w:sz w:val="18"/>
                <w:szCs w:val="18"/>
              </w:rPr>
            </w:pPr>
            <w:r w:rsidRPr="00FB7E4D">
              <w:rPr>
                <w:color w:val="000000"/>
                <w:sz w:val="18"/>
                <w:szCs w:val="18"/>
              </w:rPr>
              <w:t>35.736</w:t>
            </w:r>
          </w:p>
        </w:tc>
        <w:tc>
          <w:tcPr>
            <w:tcW w:w="594" w:type="pct"/>
            <w:tcBorders>
              <w:top w:val="single" w:sz="4" w:space="0" w:color="auto"/>
              <w:left w:val="single" w:sz="4" w:space="0" w:color="auto"/>
              <w:bottom w:val="single" w:sz="4" w:space="0" w:color="auto"/>
              <w:right w:val="single" w:sz="4" w:space="0" w:color="auto"/>
            </w:tcBorders>
            <w:vAlign w:val="center"/>
          </w:tcPr>
          <w:p w14:paraId="02057736" w14:textId="57DB9224" w:rsidR="00167926" w:rsidRPr="00FB7E4D" w:rsidRDefault="00167926" w:rsidP="008C6EDA">
            <w:pPr>
              <w:spacing w:line="276" w:lineRule="auto"/>
              <w:jc w:val="right"/>
              <w:rPr>
                <w:rFonts w:eastAsia="Calibri"/>
                <w:color w:val="000000"/>
                <w:sz w:val="18"/>
                <w:szCs w:val="18"/>
              </w:rPr>
            </w:pPr>
            <w:r w:rsidRPr="00FB7E4D">
              <w:rPr>
                <w:color w:val="000000"/>
                <w:sz w:val="18"/>
                <w:szCs w:val="18"/>
              </w:rPr>
              <w:t>9.541</w:t>
            </w:r>
          </w:p>
        </w:tc>
      </w:tr>
      <w:tr w:rsidR="008C6EDA" w:rsidRPr="00FB7E4D" w14:paraId="63D296F2" w14:textId="77777777" w:rsidTr="00167926">
        <w:trPr>
          <w:trHeight w:val="219"/>
          <w:jc w:val="center"/>
        </w:trPr>
        <w:tc>
          <w:tcPr>
            <w:tcW w:w="1992" w:type="pct"/>
            <w:tcBorders>
              <w:top w:val="single" w:sz="4" w:space="0" w:color="auto"/>
              <w:left w:val="single" w:sz="4" w:space="0" w:color="auto"/>
              <w:bottom w:val="single" w:sz="4" w:space="0" w:color="auto"/>
              <w:right w:val="single" w:sz="4" w:space="0" w:color="auto"/>
            </w:tcBorders>
            <w:shd w:val="clear" w:color="auto" w:fill="DEEAF6"/>
            <w:noWrap/>
            <w:vAlign w:val="center"/>
            <w:hideMark/>
          </w:tcPr>
          <w:p w14:paraId="2F18E32B" w14:textId="08E056EA" w:rsidR="008C6EDA" w:rsidRPr="00FB7E4D" w:rsidRDefault="00123F60" w:rsidP="008C6EDA">
            <w:pPr>
              <w:spacing w:line="276" w:lineRule="auto"/>
              <w:rPr>
                <w:rFonts w:eastAsia="Calibri"/>
                <w:b/>
                <w:bCs/>
                <w:color w:val="000000"/>
                <w:sz w:val="18"/>
                <w:szCs w:val="18"/>
              </w:rPr>
            </w:pPr>
            <w:r w:rsidRPr="00FB7E4D">
              <w:rPr>
                <w:rFonts w:eastAsia="Calibri"/>
                <w:b/>
                <w:bCs/>
                <w:color w:val="000000"/>
                <w:sz w:val="18"/>
                <w:szCs w:val="18"/>
              </w:rPr>
              <w:t>Радне машине</w:t>
            </w:r>
          </w:p>
        </w:tc>
        <w:tc>
          <w:tcPr>
            <w:tcW w:w="609" w:type="pct"/>
            <w:tcBorders>
              <w:top w:val="single" w:sz="4" w:space="0" w:color="auto"/>
              <w:left w:val="single" w:sz="4" w:space="0" w:color="auto"/>
              <w:bottom w:val="single" w:sz="4" w:space="0" w:color="auto"/>
              <w:right w:val="single" w:sz="4" w:space="0" w:color="auto"/>
            </w:tcBorders>
            <w:vAlign w:val="center"/>
          </w:tcPr>
          <w:p w14:paraId="44BD010D" w14:textId="1D824E77" w:rsidR="008C6EDA" w:rsidRPr="00FB7E4D" w:rsidRDefault="008C6EDA" w:rsidP="008C6EDA">
            <w:pPr>
              <w:spacing w:line="276" w:lineRule="auto"/>
              <w:jc w:val="center"/>
              <w:rPr>
                <w:rFonts w:eastAsia="Calibri"/>
                <w:color w:val="000000"/>
                <w:sz w:val="18"/>
                <w:szCs w:val="18"/>
              </w:rPr>
            </w:pPr>
            <w:r w:rsidRPr="00FB7E4D">
              <w:rPr>
                <w:color w:val="000000"/>
                <w:sz w:val="18"/>
                <w:szCs w:val="18"/>
              </w:rPr>
              <w:t>34</w:t>
            </w:r>
          </w:p>
        </w:tc>
        <w:tc>
          <w:tcPr>
            <w:tcW w:w="605" w:type="pct"/>
            <w:tcBorders>
              <w:top w:val="single" w:sz="4" w:space="0" w:color="auto"/>
              <w:left w:val="single" w:sz="4" w:space="0" w:color="auto"/>
              <w:bottom w:val="single" w:sz="4" w:space="0" w:color="auto"/>
              <w:right w:val="single" w:sz="4" w:space="0" w:color="auto"/>
            </w:tcBorders>
            <w:noWrap/>
            <w:vAlign w:val="center"/>
            <w:hideMark/>
          </w:tcPr>
          <w:p w14:paraId="00CF2F4F" w14:textId="1E5B8224" w:rsidR="008C6EDA" w:rsidRPr="00FB7E4D" w:rsidRDefault="00F04290" w:rsidP="008C6EDA">
            <w:pPr>
              <w:spacing w:line="276" w:lineRule="auto"/>
              <w:jc w:val="center"/>
              <w:rPr>
                <w:sz w:val="18"/>
                <w:szCs w:val="18"/>
              </w:rPr>
            </w:pPr>
            <w:r w:rsidRPr="00FB7E4D">
              <w:rPr>
                <w:color w:val="000000"/>
                <w:sz w:val="18"/>
                <w:szCs w:val="18"/>
              </w:rPr>
              <w:t>Д</w:t>
            </w:r>
          </w:p>
        </w:tc>
        <w:tc>
          <w:tcPr>
            <w:tcW w:w="600" w:type="pct"/>
            <w:tcBorders>
              <w:top w:val="single" w:sz="4" w:space="0" w:color="auto"/>
              <w:left w:val="single" w:sz="4" w:space="0" w:color="auto"/>
              <w:bottom w:val="single" w:sz="4" w:space="0" w:color="auto"/>
              <w:right w:val="single" w:sz="4" w:space="0" w:color="auto"/>
            </w:tcBorders>
            <w:noWrap/>
            <w:vAlign w:val="center"/>
            <w:hideMark/>
          </w:tcPr>
          <w:p w14:paraId="1F2ACF81" w14:textId="2866A4DC" w:rsidR="008C6EDA" w:rsidRPr="00FB7E4D" w:rsidRDefault="008C6EDA" w:rsidP="008C6EDA">
            <w:pPr>
              <w:spacing w:line="276" w:lineRule="auto"/>
              <w:jc w:val="right"/>
              <w:rPr>
                <w:rFonts w:eastAsia="Calibri"/>
                <w:sz w:val="18"/>
                <w:szCs w:val="18"/>
              </w:rPr>
            </w:pPr>
            <w:r w:rsidRPr="00FB7E4D">
              <w:rPr>
                <w:color w:val="000000"/>
                <w:sz w:val="18"/>
                <w:szCs w:val="18"/>
              </w:rPr>
              <w:t>3</w:t>
            </w:r>
          </w:p>
        </w:tc>
        <w:tc>
          <w:tcPr>
            <w:tcW w:w="600" w:type="pct"/>
            <w:tcBorders>
              <w:top w:val="single" w:sz="4" w:space="0" w:color="auto"/>
              <w:left w:val="single" w:sz="4" w:space="0" w:color="auto"/>
              <w:bottom w:val="single" w:sz="4" w:space="0" w:color="auto"/>
              <w:right w:val="single" w:sz="4" w:space="0" w:color="auto"/>
            </w:tcBorders>
            <w:noWrap/>
            <w:vAlign w:val="center"/>
            <w:hideMark/>
          </w:tcPr>
          <w:p w14:paraId="486756EA" w14:textId="22E1A2A0" w:rsidR="008C6EDA" w:rsidRPr="00FB7E4D" w:rsidRDefault="008C6EDA" w:rsidP="008C6EDA">
            <w:pPr>
              <w:spacing w:line="276" w:lineRule="auto"/>
              <w:jc w:val="right"/>
              <w:rPr>
                <w:rFonts w:eastAsia="Calibri"/>
                <w:sz w:val="18"/>
                <w:szCs w:val="18"/>
              </w:rPr>
            </w:pPr>
            <w:r w:rsidRPr="00FB7E4D">
              <w:rPr>
                <w:color w:val="000000"/>
                <w:sz w:val="18"/>
                <w:szCs w:val="18"/>
              </w:rPr>
              <w:t>31</w:t>
            </w:r>
          </w:p>
        </w:tc>
        <w:tc>
          <w:tcPr>
            <w:tcW w:w="594" w:type="pct"/>
            <w:tcBorders>
              <w:top w:val="single" w:sz="4" w:space="0" w:color="auto"/>
              <w:left w:val="single" w:sz="4" w:space="0" w:color="auto"/>
              <w:bottom w:val="single" w:sz="4" w:space="0" w:color="auto"/>
              <w:right w:val="single" w:sz="4" w:space="0" w:color="auto"/>
            </w:tcBorders>
            <w:vAlign w:val="center"/>
            <w:hideMark/>
          </w:tcPr>
          <w:p w14:paraId="3F7E1AB0" w14:textId="440E5542" w:rsidR="008C6EDA" w:rsidRPr="00FB7E4D" w:rsidRDefault="008C6EDA" w:rsidP="008C6EDA">
            <w:pPr>
              <w:spacing w:line="276" w:lineRule="auto"/>
              <w:jc w:val="right"/>
              <w:rPr>
                <w:rFonts w:eastAsia="Calibri"/>
                <w:color w:val="000000"/>
                <w:sz w:val="18"/>
                <w:szCs w:val="18"/>
              </w:rPr>
            </w:pPr>
            <w:r w:rsidRPr="00FB7E4D">
              <w:rPr>
                <w:color w:val="000000"/>
                <w:sz w:val="18"/>
                <w:szCs w:val="18"/>
              </w:rPr>
              <w:t>8</w:t>
            </w:r>
          </w:p>
        </w:tc>
      </w:tr>
      <w:tr w:rsidR="008C6EDA" w:rsidRPr="00FB7E4D" w14:paraId="40D1D3BE" w14:textId="77777777" w:rsidTr="00167926">
        <w:trPr>
          <w:trHeight w:val="219"/>
          <w:jc w:val="center"/>
        </w:trPr>
        <w:tc>
          <w:tcPr>
            <w:tcW w:w="1992" w:type="pct"/>
            <w:tcBorders>
              <w:top w:val="single" w:sz="4" w:space="0" w:color="auto"/>
              <w:left w:val="single" w:sz="4" w:space="0" w:color="auto"/>
              <w:bottom w:val="single" w:sz="4" w:space="0" w:color="auto"/>
              <w:right w:val="single" w:sz="4" w:space="0" w:color="auto"/>
            </w:tcBorders>
            <w:shd w:val="clear" w:color="auto" w:fill="DEEAF6"/>
            <w:noWrap/>
            <w:vAlign w:val="center"/>
            <w:hideMark/>
          </w:tcPr>
          <w:p w14:paraId="20F5A6EB" w14:textId="565770DE" w:rsidR="008C6EDA" w:rsidRPr="00FB7E4D" w:rsidRDefault="00F04290" w:rsidP="008C6EDA">
            <w:pPr>
              <w:spacing w:line="276" w:lineRule="auto"/>
              <w:rPr>
                <w:b/>
                <w:bCs/>
                <w:sz w:val="18"/>
                <w:szCs w:val="18"/>
              </w:rPr>
            </w:pPr>
            <w:r w:rsidRPr="00FB7E4D">
              <w:rPr>
                <w:rFonts w:eastAsia="Calibri"/>
                <w:b/>
                <w:bCs/>
                <w:color w:val="000000"/>
                <w:sz w:val="18"/>
                <w:szCs w:val="18"/>
              </w:rPr>
              <w:t>Трактори</w:t>
            </w:r>
            <w:r w:rsidR="008C6EDA" w:rsidRPr="00FB7E4D">
              <w:rPr>
                <w:rFonts w:eastAsia="Calibri"/>
                <w:b/>
                <w:bCs/>
                <w:color w:val="000000"/>
                <w:sz w:val="18"/>
                <w:szCs w:val="18"/>
              </w:rPr>
              <w:t xml:space="preserve"> </w:t>
            </w:r>
            <w:r w:rsidRPr="00FB7E4D">
              <w:rPr>
                <w:rFonts w:eastAsia="Calibri"/>
                <w:b/>
                <w:bCs/>
                <w:color w:val="000000"/>
                <w:sz w:val="18"/>
                <w:szCs w:val="18"/>
              </w:rPr>
              <w:t>и</w:t>
            </w:r>
            <w:r w:rsidR="008C6EDA" w:rsidRPr="00FB7E4D">
              <w:rPr>
                <w:rFonts w:eastAsia="Calibri"/>
                <w:b/>
                <w:bCs/>
                <w:color w:val="000000"/>
                <w:sz w:val="18"/>
                <w:szCs w:val="18"/>
              </w:rPr>
              <w:t xml:space="preserve"> </w:t>
            </w:r>
            <w:r w:rsidRPr="00FB7E4D">
              <w:rPr>
                <w:rFonts w:eastAsia="Calibri"/>
                <w:b/>
                <w:bCs/>
                <w:color w:val="000000"/>
                <w:sz w:val="18"/>
                <w:szCs w:val="18"/>
              </w:rPr>
              <w:t>остала</w:t>
            </w:r>
            <w:r w:rsidR="008C6EDA" w:rsidRPr="00FB7E4D">
              <w:rPr>
                <w:rFonts w:eastAsia="Calibri"/>
                <w:b/>
                <w:bCs/>
                <w:color w:val="000000"/>
                <w:sz w:val="18"/>
                <w:szCs w:val="18"/>
              </w:rPr>
              <w:t xml:space="preserve"> </w:t>
            </w:r>
            <w:r w:rsidRPr="00FB7E4D">
              <w:rPr>
                <w:rFonts w:eastAsia="Calibri"/>
                <w:b/>
                <w:bCs/>
                <w:color w:val="000000"/>
                <w:sz w:val="18"/>
                <w:szCs w:val="18"/>
              </w:rPr>
              <w:t>пољопривредна</w:t>
            </w:r>
            <w:r w:rsidR="008C6EDA" w:rsidRPr="00FB7E4D">
              <w:rPr>
                <w:rFonts w:eastAsia="Calibri"/>
                <w:b/>
                <w:bCs/>
                <w:color w:val="000000"/>
                <w:sz w:val="18"/>
                <w:szCs w:val="18"/>
              </w:rPr>
              <w:t xml:space="preserve"> </w:t>
            </w:r>
            <w:r w:rsidRPr="00FB7E4D">
              <w:rPr>
                <w:rFonts w:eastAsia="Calibri"/>
                <w:b/>
                <w:bCs/>
                <w:color w:val="000000"/>
                <w:sz w:val="18"/>
                <w:szCs w:val="18"/>
              </w:rPr>
              <w:t>возила</w:t>
            </w:r>
          </w:p>
        </w:tc>
        <w:tc>
          <w:tcPr>
            <w:tcW w:w="609" w:type="pct"/>
            <w:tcBorders>
              <w:top w:val="single" w:sz="4" w:space="0" w:color="auto"/>
              <w:left w:val="single" w:sz="4" w:space="0" w:color="auto"/>
              <w:bottom w:val="single" w:sz="4" w:space="0" w:color="auto"/>
              <w:right w:val="single" w:sz="4" w:space="0" w:color="auto"/>
            </w:tcBorders>
            <w:vAlign w:val="center"/>
          </w:tcPr>
          <w:p w14:paraId="60C283F1" w14:textId="74E99299" w:rsidR="008C6EDA" w:rsidRPr="00FB7E4D" w:rsidRDefault="008C6EDA" w:rsidP="008C6EDA">
            <w:pPr>
              <w:spacing w:line="276" w:lineRule="auto"/>
              <w:jc w:val="center"/>
              <w:rPr>
                <w:rFonts w:eastAsia="Calibri"/>
                <w:color w:val="000000"/>
                <w:sz w:val="18"/>
                <w:szCs w:val="18"/>
              </w:rPr>
            </w:pPr>
            <w:r w:rsidRPr="00FB7E4D">
              <w:rPr>
                <w:color w:val="000000"/>
                <w:sz w:val="18"/>
                <w:szCs w:val="18"/>
              </w:rPr>
              <w:t>40</w:t>
            </w:r>
          </w:p>
        </w:tc>
        <w:tc>
          <w:tcPr>
            <w:tcW w:w="605" w:type="pct"/>
            <w:tcBorders>
              <w:top w:val="single" w:sz="4" w:space="0" w:color="auto"/>
              <w:left w:val="single" w:sz="4" w:space="0" w:color="auto"/>
              <w:bottom w:val="single" w:sz="4" w:space="0" w:color="auto"/>
              <w:right w:val="single" w:sz="4" w:space="0" w:color="auto"/>
            </w:tcBorders>
            <w:noWrap/>
            <w:vAlign w:val="center"/>
            <w:hideMark/>
          </w:tcPr>
          <w:p w14:paraId="0B115985" w14:textId="02DE65D9" w:rsidR="008C6EDA" w:rsidRPr="00FB7E4D" w:rsidRDefault="00F04290" w:rsidP="008C6EDA">
            <w:pPr>
              <w:spacing w:line="276" w:lineRule="auto"/>
              <w:jc w:val="center"/>
              <w:rPr>
                <w:sz w:val="18"/>
                <w:szCs w:val="18"/>
              </w:rPr>
            </w:pPr>
            <w:r w:rsidRPr="00FB7E4D">
              <w:rPr>
                <w:color w:val="000000"/>
                <w:sz w:val="18"/>
                <w:szCs w:val="18"/>
              </w:rPr>
              <w:t>Д</w:t>
            </w:r>
          </w:p>
        </w:tc>
        <w:tc>
          <w:tcPr>
            <w:tcW w:w="600" w:type="pct"/>
            <w:tcBorders>
              <w:top w:val="single" w:sz="4" w:space="0" w:color="auto"/>
              <w:left w:val="single" w:sz="4" w:space="0" w:color="auto"/>
              <w:bottom w:val="single" w:sz="4" w:space="0" w:color="auto"/>
              <w:right w:val="single" w:sz="4" w:space="0" w:color="auto"/>
            </w:tcBorders>
            <w:noWrap/>
            <w:vAlign w:val="center"/>
            <w:hideMark/>
          </w:tcPr>
          <w:p w14:paraId="33A3F61E" w14:textId="22725739" w:rsidR="008C6EDA" w:rsidRPr="00FB7E4D" w:rsidRDefault="008C6EDA" w:rsidP="008C6EDA">
            <w:pPr>
              <w:spacing w:line="276" w:lineRule="auto"/>
              <w:jc w:val="right"/>
              <w:rPr>
                <w:rFonts w:eastAsia="Calibri"/>
                <w:sz w:val="18"/>
                <w:szCs w:val="18"/>
              </w:rPr>
            </w:pPr>
            <w:r w:rsidRPr="00FB7E4D">
              <w:rPr>
                <w:color w:val="000000"/>
                <w:sz w:val="18"/>
                <w:szCs w:val="18"/>
              </w:rPr>
              <w:t>3</w:t>
            </w:r>
          </w:p>
        </w:tc>
        <w:tc>
          <w:tcPr>
            <w:tcW w:w="600" w:type="pct"/>
            <w:tcBorders>
              <w:top w:val="single" w:sz="4" w:space="0" w:color="auto"/>
              <w:left w:val="single" w:sz="4" w:space="0" w:color="auto"/>
              <w:bottom w:val="single" w:sz="4" w:space="0" w:color="auto"/>
              <w:right w:val="single" w:sz="4" w:space="0" w:color="auto"/>
            </w:tcBorders>
            <w:noWrap/>
            <w:vAlign w:val="center"/>
            <w:hideMark/>
          </w:tcPr>
          <w:p w14:paraId="3425BC95" w14:textId="7B39ACA0" w:rsidR="008C6EDA" w:rsidRPr="00FB7E4D" w:rsidRDefault="008C6EDA" w:rsidP="008C6EDA">
            <w:pPr>
              <w:spacing w:line="276" w:lineRule="auto"/>
              <w:jc w:val="right"/>
              <w:rPr>
                <w:rFonts w:eastAsia="Calibri"/>
                <w:sz w:val="18"/>
                <w:szCs w:val="18"/>
              </w:rPr>
            </w:pPr>
            <w:r w:rsidRPr="00FB7E4D">
              <w:rPr>
                <w:color w:val="000000"/>
                <w:sz w:val="18"/>
                <w:szCs w:val="18"/>
              </w:rPr>
              <w:t>36</w:t>
            </w:r>
          </w:p>
        </w:tc>
        <w:tc>
          <w:tcPr>
            <w:tcW w:w="594" w:type="pct"/>
            <w:tcBorders>
              <w:top w:val="single" w:sz="4" w:space="0" w:color="auto"/>
              <w:left w:val="single" w:sz="4" w:space="0" w:color="auto"/>
              <w:bottom w:val="single" w:sz="4" w:space="0" w:color="auto"/>
              <w:right w:val="single" w:sz="4" w:space="0" w:color="auto"/>
            </w:tcBorders>
            <w:vAlign w:val="center"/>
            <w:hideMark/>
          </w:tcPr>
          <w:p w14:paraId="26C0783F" w14:textId="1DD11BB7" w:rsidR="008C6EDA" w:rsidRPr="00FB7E4D" w:rsidRDefault="008C6EDA" w:rsidP="008C6EDA">
            <w:pPr>
              <w:spacing w:line="276" w:lineRule="auto"/>
              <w:jc w:val="right"/>
              <w:rPr>
                <w:rFonts w:eastAsia="Calibri"/>
                <w:color w:val="000000"/>
                <w:sz w:val="18"/>
                <w:szCs w:val="18"/>
              </w:rPr>
            </w:pPr>
            <w:r w:rsidRPr="00FB7E4D">
              <w:rPr>
                <w:color w:val="000000"/>
                <w:sz w:val="18"/>
                <w:szCs w:val="18"/>
              </w:rPr>
              <w:t>10</w:t>
            </w:r>
          </w:p>
        </w:tc>
      </w:tr>
      <w:tr w:rsidR="008C6EDA" w:rsidRPr="00FB7E4D" w14:paraId="46B32DE9" w14:textId="77777777" w:rsidTr="00167926">
        <w:trPr>
          <w:trHeight w:val="209"/>
          <w:jc w:val="center"/>
        </w:trPr>
        <w:tc>
          <w:tcPr>
            <w:tcW w:w="1992" w:type="pct"/>
            <w:tcBorders>
              <w:top w:val="single" w:sz="4" w:space="0" w:color="auto"/>
              <w:left w:val="single" w:sz="4" w:space="0" w:color="auto"/>
              <w:bottom w:val="single" w:sz="4" w:space="0" w:color="auto"/>
              <w:right w:val="single" w:sz="4" w:space="0" w:color="auto"/>
            </w:tcBorders>
            <w:shd w:val="clear" w:color="auto" w:fill="DEEAF6"/>
            <w:vAlign w:val="center"/>
          </w:tcPr>
          <w:p w14:paraId="15241448" w14:textId="3CBC76CC" w:rsidR="008C6EDA" w:rsidRPr="00FB7E4D" w:rsidRDefault="00F04290" w:rsidP="008C6EDA">
            <w:pPr>
              <w:spacing w:line="276" w:lineRule="auto"/>
              <w:rPr>
                <w:b/>
                <w:sz w:val="18"/>
                <w:szCs w:val="18"/>
              </w:rPr>
            </w:pPr>
            <w:r w:rsidRPr="00FB7E4D">
              <w:rPr>
                <w:b/>
                <w:sz w:val="18"/>
                <w:szCs w:val="18"/>
              </w:rPr>
              <w:t>Укупно</w:t>
            </w:r>
          </w:p>
        </w:tc>
        <w:tc>
          <w:tcPr>
            <w:tcW w:w="60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0B2743" w14:textId="77777777" w:rsidR="008C6EDA" w:rsidRPr="00FB7E4D" w:rsidRDefault="008C6EDA" w:rsidP="008C6EDA">
            <w:pPr>
              <w:spacing w:line="276" w:lineRule="auto"/>
              <w:rPr>
                <w:b/>
                <w:color w:val="FFFFFF"/>
                <w:sz w:val="18"/>
                <w:szCs w:val="18"/>
              </w:rPr>
            </w:pPr>
            <w:r w:rsidRPr="00FB7E4D">
              <w:rPr>
                <w:b/>
                <w:bCs/>
                <w:sz w:val="18"/>
                <w:szCs w:val="18"/>
              </w:rPr>
              <w:t xml:space="preserve">         3.983</w:t>
            </w:r>
          </w:p>
        </w:tc>
        <w:tc>
          <w:tcPr>
            <w:tcW w:w="605" w:type="pct"/>
            <w:tcBorders>
              <w:top w:val="single" w:sz="4" w:space="0" w:color="auto"/>
              <w:left w:val="single" w:sz="4" w:space="0" w:color="auto"/>
              <w:bottom w:val="single" w:sz="4" w:space="0" w:color="auto"/>
              <w:right w:val="single" w:sz="4" w:space="0" w:color="auto"/>
            </w:tcBorders>
            <w:shd w:val="clear" w:color="auto" w:fill="auto"/>
            <w:vAlign w:val="center"/>
          </w:tcPr>
          <w:p w14:paraId="4CB4E51B" w14:textId="3EAD365B" w:rsidR="008C6EDA" w:rsidRPr="00FB7E4D" w:rsidRDefault="008C6EDA" w:rsidP="008C6EDA">
            <w:pPr>
              <w:spacing w:line="276" w:lineRule="auto"/>
              <w:rPr>
                <w:b/>
                <w:color w:val="FFFFFF"/>
                <w:sz w:val="18"/>
                <w:szCs w:val="18"/>
              </w:rPr>
            </w:pPr>
          </w:p>
        </w:tc>
        <w:tc>
          <w:tcPr>
            <w:tcW w:w="600" w:type="pct"/>
            <w:tcBorders>
              <w:top w:val="single" w:sz="4" w:space="0" w:color="auto"/>
              <w:left w:val="single" w:sz="4" w:space="0" w:color="auto"/>
              <w:bottom w:val="single" w:sz="4" w:space="0" w:color="auto"/>
              <w:right w:val="single" w:sz="4" w:space="0" w:color="auto"/>
            </w:tcBorders>
            <w:noWrap/>
            <w:vAlign w:val="center"/>
            <w:hideMark/>
          </w:tcPr>
          <w:p w14:paraId="52C628C8" w14:textId="4BCC7813" w:rsidR="008C6EDA" w:rsidRPr="00FB7E4D" w:rsidRDefault="008C6EDA" w:rsidP="008C6EDA">
            <w:pPr>
              <w:spacing w:line="276" w:lineRule="auto"/>
              <w:jc w:val="right"/>
              <w:rPr>
                <w:rFonts w:eastAsia="Calibri"/>
                <w:b/>
                <w:color w:val="FFFFFF"/>
                <w:sz w:val="18"/>
                <w:szCs w:val="18"/>
              </w:rPr>
            </w:pPr>
            <w:r w:rsidRPr="00FB7E4D">
              <w:rPr>
                <w:b/>
                <w:bCs/>
                <w:color w:val="000000"/>
                <w:sz w:val="18"/>
                <w:szCs w:val="18"/>
              </w:rPr>
              <w:t>6.738</w:t>
            </w:r>
          </w:p>
        </w:tc>
        <w:tc>
          <w:tcPr>
            <w:tcW w:w="600" w:type="pct"/>
            <w:tcBorders>
              <w:top w:val="single" w:sz="4" w:space="0" w:color="auto"/>
              <w:left w:val="single" w:sz="4" w:space="0" w:color="auto"/>
              <w:bottom w:val="single" w:sz="4" w:space="0" w:color="auto"/>
              <w:right w:val="single" w:sz="4" w:space="0" w:color="auto"/>
            </w:tcBorders>
            <w:noWrap/>
            <w:vAlign w:val="center"/>
            <w:hideMark/>
          </w:tcPr>
          <w:p w14:paraId="171750AF" w14:textId="427CC2F1" w:rsidR="008C6EDA" w:rsidRPr="00FB7E4D" w:rsidRDefault="008C6EDA" w:rsidP="008C6EDA">
            <w:pPr>
              <w:spacing w:line="276" w:lineRule="auto"/>
              <w:jc w:val="right"/>
              <w:rPr>
                <w:rFonts w:eastAsia="Calibri"/>
                <w:b/>
                <w:color w:val="FFFFFF"/>
                <w:sz w:val="18"/>
                <w:szCs w:val="18"/>
              </w:rPr>
            </w:pPr>
            <w:r w:rsidRPr="00FB7E4D">
              <w:rPr>
                <w:b/>
                <w:bCs/>
                <w:color w:val="000000"/>
                <w:sz w:val="18"/>
                <w:szCs w:val="18"/>
              </w:rPr>
              <w:t>66.002</w:t>
            </w:r>
          </w:p>
        </w:tc>
        <w:tc>
          <w:tcPr>
            <w:tcW w:w="594" w:type="pct"/>
            <w:tcBorders>
              <w:top w:val="single" w:sz="4" w:space="0" w:color="auto"/>
              <w:left w:val="single" w:sz="4" w:space="0" w:color="auto"/>
              <w:bottom w:val="single" w:sz="4" w:space="0" w:color="auto"/>
              <w:right w:val="single" w:sz="4" w:space="0" w:color="auto"/>
            </w:tcBorders>
            <w:vAlign w:val="center"/>
            <w:hideMark/>
          </w:tcPr>
          <w:p w14:paraId="747EFCBF" w14:textId="4AAFFE2D" w:rsidR="008C6EDA" w:rsidRPr="00FB7E4D" w:rsidRDefault="008C6EDA" w:rsidP="008C6EDA">
            <w:pPr>
              <w:spacing w:line="276" w:lineRule="auto"/>
              <w:jc w:val="right"/>
              <w:rPr>
                <w:rFonts w:eastAsia="Calibri"/>
                <w:b/>
                <w:color w:val="FFFFFF"/>
                <w:sz w:val="18"/>
                <w:szCs w:val="18"/>
              </w:rPr>
            </w:pPr>
            <w:r w:rsidRPr="00FB7E4D">
              <w:rPr>
                <w:b/>
                <w:bCs/>
                <w:color w:val="000000"/>
                <w:sz w:val="18"/>
                <w:szCs w:val="18"/>
              </w:rPr>
              <w:t>17.376</w:t>
            </w:r>
          </w:p>
        </w:tc>
      </w:tr>
    </w:tbl>
    <w:p w14:paraId="10432D50" w14:textId="77777777" w:rsidR="002555FC" w:rsidRPr="00FB7E4D" w:rsidRDefault="002555FC" w:rsidP="002555FC"/>
    <w:p w14:paraId="29290E4B" w14:textId="77777777" w:rsidR="00F06C91" w:rsidRDefault="00F06C91" w:rsidP="00F56BB4">
      <w:pPr>
        <w:jc w:val="both"/>
        <w:rPr>
          <w:lang w:val="en-US"/>
        </w:rPr>
      </w:pPr>
    </w:p>
    <w:p w14:paraId="165F929A" w14:textId="77777777" w:rsidR="00F06C91" w:rsidRDefault="00F06C91" w:rsidP="00F56BB4">
      <w:pPr>
        <w:jc w:val="both"/>
        <w:rPr>
          <w:lang w:val="en-US"/>
        </w:rPr>
      </w:pPr>
    </w:p>
    <w:p w14:paraId="62F52DAB" w14:textId="55B68F37" w:rsidR="00C03842" w:rsidRPr="00FB7E4D" w:rsidRDefault="00E37566" w:rsidP="00F56BB4">
      <w:pPr>
        <w:jc w:val="both"/>
      </w:pPr>
      <w:proofErr w:type="spellStart"/>
      <w:r>
        <w:rPr>
          <w:lang w:val="en-US"/>
        </w:rPr>
        <w:t>Слика</w:t>
      </w:r>
      <w:proofErr w:type="spellEnd"/>
      <w:r>
        <w:rPr>
          <w:lang w:val="en-US"/>
        </w:rPr>
        <w:t xml:space="preserve"> 25 </w:t>
      </w:r>
      <w:r w:rsidR="00F04290" w:rsidRPr="00FB7E4D">
        <w:t>и</w:t>
      </w:r>
      <w:r w:rsidR="007271E8" w:rsidRPr="00FB7E4D">
        <w:t xml:space="preserve"> </w:t>
      </w:r>
      <w:proofErr w:type="spellStart"/>
      <w:r>
        <w:rPr>
          <w:lang w:val="en-US"/>
        </w:rPr>
        <w:t>Слика</w:t>
      </w:r>
      <w:proofErr w:type="spellEnd"/>
      <w:r>
        <w:rPr>
          <w:lang w:val="en-US"/>
        </w:rPr>
        <w:t xml:space="preserve"> 26</w:t>
      </w:r>
      <w:r w:rsidR="007271E8" w:rsidRPr="00FB7E4D">
        <w:t xml:space="preserve"> </w:t>
      </w:r>
      <w:r w:rsidR="00F04290" w:rsidRPr="00FB7E4D">
        <w:t>дају</w:t>
      </w:r>
      <w:r w:rsidR="002555FC" w:rsidRPr="00FB7E4D">
        <w:t xml:space="preserve"> </w:t>
      </w:r>
      <w:r w:rsidR="00F04290" w:rsidRPr="00FB7E4D">
        <w:t>графички</w:t>
      </w:r>
      <w:r w:rsidR="002555FC" w:rsidRPr="00FB7E4D">
        <w:t xml:space="preserve"> </w:t>
      </w:r>
      <w:r w:rsidR="00F04290" w:rsidRPr="00FB7E4D">
        <w:t>приказ</w:t>
      </w:r>
      <w:r w:rsidR="002555FC" w:rsidRPr="00FB7E4D">
        <w:t xml:space="preserve"> </w:t>
      </w:r>
      <w:r w:rsidR="00F04290" w:rsidRPr="00FB7E4D">
        <w:t>уд</w:t>
      </w:r>
      <w:r w:rsidR="003B7B6C" w:rsidRPr="00FB7E4D">
        <w:t>и</w:t>
      </w:r>
      <w:r w:rsidR="00F04290" w:rsidRPr="00FB7E4D">
        <w:t>јела</w:t>
      </w:r>
      <w:r w:rsidR="002555FC" w:rsidRPr="00FB7E4D">
        <w:t xml:space="preserve"> </w:t>
      </w:r>
      <w:r w:rsidR="00F04290" w:rsidRPr="00FB7E4D">
        <w:t>потрошње</w:t>
      </w:r>
      <w:r w:rsidR="002555FC" w:rsidRPr="00FB7E4D">
        <w:t xml:space="preserve"> </w:t>
      </w:r>
      <w:r w:rsidR="00F04290" w:rsidRPr="00FB7E4D">
        <w:t>и</w:t>
      </w:r>
      <w:r w:rsidR="002555FC" w:rsidRPr="00FB7E4D">
        <w:t xml:space="preserve"> </w:t>
      </w:r>
      <w:r w:rsidR="00F04290" w:rsidRPr="00FB7E4D">
        <w:t>емисија</w:t>
      </w:r>
      <w:r w:rsidR="002555FC" w:rsidRPr="00FB7E4D">
        <w:t xml:space="preserve"> </w:t>
      </w:r>
      <w:r w:rsidR="00F04290" w:rsidRPr="00FB7E4D">
        <w:t>приватних</w:t>
      </w:r>
      <w:r w:rsidR="002555FC" w:rsidRPr="00FB7E4D">
        <w:t xml:space="preserve"> </w:t>
      </w:r>
      <w:r w:rsidR="00F04290" w:rsidRPr="00FB7E4D">
        <w:t>и</w:t>
      </w:r>
      <w:r w:rsidR="002555FC" w:rsidRPr="00FB7E4D">
        <w:t xml:space="preserve"> </w:t>
      </w:r>
      <w:r w:rsidR="00F04290" w:rsidRPr="00FB7E4D">
        <w:t>комер</w:t>
      </w:r>
      <w:r w:rsidR="003B7B6C" w:rsidRPr="00FB7E4D">
        <w:t>ц</w:t>
      </w:r>
      <w:r w:rsidR="00F04290" w:rsidRPr="00FB7E4D">
        <w:t>ијалних</w:t>
      </w:r>
      <w:r w:rsidR="002555FC" w:rsidRPr="00FB7E4D">
        <w:t xml:space="preserve"> </w:t>
      </w:r>
      <w:r w:rsidR="00F04290" w:rsidRPr="00FB7E4D">
        <w:t>возила</w:t>
      </w:r>
      <w:r w:rsidR="002555FC" w:rsidRPr="00FB7E4D">
        <w:t xml:space="preserve"> </w:t>
      </w:r>
      <w:r w:rsidR="00F04290" w:rsidRPr="00FB7E4D">
        <w:t>у</w:t>
      </w:r>
      <w:r w:rsidR="007271E8" w:rsidRPr="00FB7E4D">
        <w:t xml:space="preserve"> </w:t>
      </w:r>
      <w:r w:rsidR="00F04290" w:rsidRPr="00FB7E4D">
        <w:t>Оп</w:t>
      </w:r>
      <w:r w:rsidR="00123F60" w:rsidRPr="00FB7E4D">
        <w:t>шт</w:t>
      </w:r>
      <w:r w:rsidR="00F04290" w:rsidRPr="00FB7E4D">
        <w:t>ини</w:t>
      </w:r>
      <w:r w:rsidR="007271E8" w:rsidRPr="00FB7E4D">
        <w:t xml:space="preserve"> </w:t>
      </w:r>
      <w:r w:rsidR="00F04290" w:rsidRPr="00FB7E4D">
        <w:t>Мркоњић</w:t>
      </w:r>
      <w:r w:rsidR="00E01ACD" w:rsidRPr="00FB7E4D">
        <w:t xml:space="preserve"> </w:t>
      </w:r>
      <w:r w:rsidR="00F04290" w:rsidRPr="00FB7E4D">
        <w:t>Град</w:t>
      </w:r>
      <w:r w:rsidR="007271E8" w:rsidRPr="00FB7E4D">
        <w:t xml:space="preserve">. </w:t>
      </w:r>
    </w:p>
    <w:tbl>
      <w:tblPr>
        <w:tblStyle w:val="TableGrid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7"/>
        <w:gridCol w:w="4583"/>
      </w:tblGrid>
      <w:tr w:rsidR="00C03842" w:rsidRPr="00FB7E4D" w14:paraId="29975AE5" w14:textId="77777777" w:rsidTr="00B17B9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47" w:type="dxa"/>
            <w:hideMark/>
          </w:tcPr>
          <w:p w14:paraId="72E5D3C8" w14:textId="0092EFED" w:rsidR="00C03842" w:rsidRPr="00FB7E4D" w:rsidRDefault="00B17B98" w:rsidP="006466BC">
            <w:pPr>
              <w:spacing w:line="276" w:lineRule="auto"/>
              <w:rPr>
                <w:b w:val="0"/>
                <w:bCs/>
                <w:i/>
                <w:iCs/>
                <w:szCs w:val="18"/>
              </w:rPr>
            </w:pPr>
            <w:r w:rsidRPr="00FB7E4D">
              <w:rPr>
                <w:noProof/>
                <w:lang w:val="en-GB" w:eastAsia="en-GB"/>
              </w:rPr>
              <w:drawing>
                <wp:inline distT="0" distB="0" distL="0" distR="0" wp14:anchorId="200B17FD" wp14:editId="64A403ED">
                  <wp:extent cx="2409008" cy="2821849"/>
                  <wp:effectExtent l="0" t="0" r="10795" b="17145"/>
                  <wp:docPr id="387615608" name="Chart 1">
                    <a:extLst xmlns:a="http://schemas.openxmlformats.org/drawingml/2006/main">
                      <a:ext uri="{FF2B5EF4-FFF2-40B4-BE49-F238E27FC236}">
                        <a16:creationId xmlns:a16="http://schemas.microsoft.com/office/drawing/2014/main" id="{149DC306-7C83-4E08-9575-BC6E74EC8B8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tc>
        <w:tc>
          <w:tcPr>
            <w:tcW w:w="4583" w:type="dxa"/>
            <w:hideMark/>
          </w:tcPr>
          <w:p w14:paraId="75FA979D" w14:textId="0DE7B0E0" w:rsidR="00C03842" w:rsidRPr="00FB7E4D" w:rsidRDefault="00B17B98" w:rsidP="002555FC">
            <w:pPr>
              <w:pStyle w:val="Caption"/>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i w:val="0"/>
                <w:iCs w:val="0"/>
                <w:lang w:val="sr-Cyrl-BA"/>
              </w:rPr>
            </w:pPr>
            <w:r w:rsidRPr="00FB7E4D">
              <w:rPr>
                <w:rFonts w:ascii="Times New Roman" w:hAnsi="Times New Roman" w:cs="Times New Roman"/>
                <w:noProof/>
                <w:lang w:eastAsia="en-GB"/>
              </w:rPr>
              <w:drawing>
                <wp:inline distT="0" distB="0" distL="0" distR="0" wp14:anchorId="16259F49" wp14:editId="3C5C675F">
                  <wp:extent cx="2423704" cy="2829469"/>
                  <wp:effectExtent l="0" t="0" r="15240" b="9525"/>
                  <wp:docPr id="876463727" name="Chart 1">
                    <a:extLst xmlns:a="http://schemas.openxmlformats.org/drawingml/2006/main">
                      <a:ext uri="{FF2B5EF4-FFF2-40B4-BE49-F238E27FC236}">
                        <a16:creationId xmlns:a16="http://schemas.microsoft.com/office/drawing/2014/main" id="{AFBD8552-601E-4E86-B4F2-9B9E889A708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r w:rsidR="00830D18" w:rsidRPr="00FB7E4D">
              <w:rPr>
                <w:rFonts w:ascii="Times New Roman" w:hAnsi="Times New Roman" w:cs="Times New Roman"/>
                <w:b w:val="0"/>
                <w:bCs/>
                <w:i w:val="0"/>
                <w:iCs w:val="0"/>
                <w:lang w:val="sr-Cyrl-BA"/>
              </w:rPr>
              <w:t xml:space="preserve"> </w:t>
            </w:r>
          </w:p>
        </w:tc>
      </w:tr>
      <w:tr w:rsidR="00C03842" w:rsidRPr="00FB7E4D" w14:paraId="6A3884CF" w14:textId="77777777" w:rsidTr="00B17B98">
        <w:tc>
          <w:tcPr>
            <w:cnfStyle w:val="001000000000" w:firstRow="0" w:lastRow="0" w:firstColumn="1" w:lastColumn="0" w:oddVBand="0" w:evenVBand="0" w:oddHBand="0" w:evenHBand="0" w:firstRowFirstColumn="0" w:firstRowLastColumn="0" w:lastRowFirstColumn="0" w:lastRowLastColumn="0"/>
            <w:tcW w:w="4447" w:type="dxa"/>
            <w:hideMark/>
          </w:tcPr>
          <w:p w14:paraId="2E86DC95" w14:textId="5A0EF350" w:rsidR="00C03842" w:rsidRPr="00FB7E4D" w:rsidRDefault="00F04290" w:rsidP="006466BC">
            <w:pPr>
              <w:pStyle w:val="Caption"/>
              <w:rPr>
                <w:rFonts w:ascii="Times New Roman" w:hAnsi="Times New Roman" w:cs="Times New Roman"/>
                <w:bCs/>
                <w:lang w:val="sr-Cyrl-BA"/>
              </w:rPr>
            </w:pPr>
            <w:bookmarkStart w:id="238" w:name="_Ref162723820"/>
            <w:bookmarkStart w:id="239" w:name="_Toc160636430"/>
            <w:bookmarkStart w:id="240" w:name="_Toc160637279"/>
            <w:bookmarkStart w:id="241" w:name="_Toc174444757"/>
            <w:r w:rsidRPr="00FB7E4D">
              <w:rPr>
                <w:rFonts w:ascii="Times New Roman" w:hAnsi="Times New Roman" w:cs="Times New Roman"/>
                <w:lang w:val="sr-Cyrl-BA"/>
              </w:rPr>
              <w:t>Слика</w:t>
            </w:r>
            <w:r w:rsidR="00C03842" w:rsidRPr="00FB7E4D">
              <w:rPr>
                <w:rFonts w:ascii="Times New Roman" w:hAnsi="Times New Roman" w:cs="Times New Roman"/>
                <w:lang w:val="sr-Cyrl-BA"/>
              </w:rPr>
              <w:t xml:space="preserve"> </w:t>
            </w:r>
            <w:bookmarkEnd w:id="238"/>
            <w:r w:rsidR="00E37566">
              <w:rPr>
                <w:rFonts w:ascii="Times New Roman" w:hAnsi="Times New Roman" w:cs="Times New Roman"/>
                <w:lang w:val="en-US"/>
              </w:rPr>
              <w:t>25</w:t>
            </w:r>
            <w:r w:rsidR="00C03842" w:rsidRPr="00FB7E4D">
              <w:rPr>
                <w:rFonts w:ascii="Times New Roman" w:hAnsi="Times New Roman" w:cs="Times New Roman"/>
                <w:lang w:val="sr-Cyrl-BA"/>
              </w:rPr>
              <w:t xml:space="preserve"> </w:t>
            </w:r>
            <w:proofErr w:type="spellStart"/>
            <w:r w:rsidRPr="00FB7E4D">
              <w:rPr>
                <w:rFonts w:ascii="Times New Roman" w:hAnsi="Times New Roman" w:cs="Times New Roman"/>
                <w:lang w:val="sr-Cyrl-BA"/>
              </w:rPr>
              <w:t>Удио</w:t>
            </w:r>
            <w:proofErr w:type="spellEnd"/>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потрошње</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енергије</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приватних</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и</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комерцијалних</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возила</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у</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Оп</w:t>
            </w:r>
            <w:r w:rsidR="00123F60" w:rsidRPr="00FB7E4D">
              <w:rPr>
                <w:rFonts w:ascii="Times New Roman" w:hAnsi="Times New Roman" w:cs="Times New Roman"/>
                <w:lang w:val="sr-Cyrl-BA"/>
              </w:rPr>
              <w:t>шт</w:t>
            </w:r>
            <w:r w:rsidRPr="00FB7E4D">
              <w:rPr>
                <w:rFonts w:ascii="Times New Roman" w:hAnsi="Times New Roman" w:cs="Times New Roman"/>
                <w:lang w:val="sr-Cyrl-BA"/>
              </w:rPr>
              <w:t>ини</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Мркоњић</w:t>
            </w:r>
            <w:r w:rsidR="00E01ACD" w:rsidRPr="00FB7E4D">
              <w:rPr>
                <w:rFonts w:ascii="Times New Roman" w:hAnsi="Times New Roman" w:cs="Times New Roman"/>
                <w:lang w:val="sr-Cyrl-BA"/>
              </w:rPr>
              <w:t xml:space="preserve"> </w:t>
            </w:r>
            <w:r w:rsidRPr="00FB7E4D">
              <w:rPr>
                <w:rFonts w:ascii="Times New Roman" w:hAnsi="Times New Roman" w:cs="Times New Roman"/>
                <w:lang w:val="sr-Cyrl-BA"/>
              </w:rPr>
              <w:t>Град</w:t>
            </w:r>
            <w:bookmarkEnd w:id="239"/>
            <w:bookmarkEnd w:id="240"/>
            <w:bookmarkEnd w:id="241"/>
          </w:p>
        </w:tc>
        <w:tc>
          <w:tcPr>
            <w:tcW w:w="4583" w:type="dxa"/>
            <w:hideMark/>
          </w:tcPr>
          <w:p w14:paraId="06C90E5C" w14:textId="2E10BAF9" w:rsidR="00C03842" w:rsidRPr="00FB7E4D" w:rsidRDefault="00F04290" w:rsidP="002555FC">
            <w:pPr>
              <w:pStyle w:val="Caption"/>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sr-Cyrl-BA"/>
              </w:rPr>
            </w:pPr>
            <w:bookmarkStart w:id="242" w:name="_Ref162723823"/>
            <w:bookmarkStart w:id="243" w:name="_Toc174444758"/>
            <w:r w:rsidRPr="00FB7E4D">
              <w:rPr>
                <w:rFonts w:ascii="Times New Roman" w:hAnsi="Times New Roman" w:cs="Times New Roman"/>
                <w:lang w:val="sr-Cyrl-BA"/>
              </w:rPr>
              <w:t>Слика</w:t>
            </w:r>
            <w:r w:rsidR="002555FC" w:rsidRPr="00FB7E4D">
              <w:rPr>
                <w:rFonts w:ascii="Times New Roman" w:hAnsi="Times New Roman" w:cs="Times New Roman"/>
                <w:lang w:val="sr-Cyrl-BA"/>
              </w:rPr>
              <w:t xml:space="preserve"> </w:t>
            </w:r>
            <w:bookmarkEnd w:id="242"/>
            <w:r w:rsidR="00E37566">
              <w:rPr>
                <w:rFonts w:ascii="Times New Roman" w:hAnsi="Times New Roman" w:cs="Times New Roman"/>
                <w:lang w:val="en-US"/>
              </w:rPr>
              <w:t xml:space="preserve">26 </w:t>
            </w:r>
            <w:r w:rsidR="002555FC" w:rsidRPr="00FB7E4D">
              <w:rPr>
                <w:rFonts w:ascii="Times New Roman" w:hAnsi="Times New Roman" w:cs="Times New Roman"/>
                <w:lang w:val="sr-Cyrl-BA"/>
              </w:rPr>
              <w:t xml:space="preserve"> </w:t>
            </w:r>
            <w:proofErr w:type="spellStart"/>
            <w:r w:rsidRPr="00FB7E4D">
              <w:rPr>
                <w:rFonts w:ascii="Times New Roman" w:hAnsi="Times New Roman" w:cs="Times New Roman"/>
                <w:lang w:val="sr-Cyrl-BA"/>
              </w:rPr>
              <w:t>Удио</w:t>
            </w:r>
            <w:proofErr w:type="spellEnd"/>
            <w:r w:rsidR="002555FC" w:rsidRPr="00FB7E4D">
              <w:rPr>
                <w:rFonts w:ascii="Times New Roman" w:hAnsi="Times New Roman" w:cs="Times New Roman"/>
                <w:lang w:val="sr-Cyrl-BA"/>
              </w:rPr>
              <w:t xml:space="preserve"> </w:t>
            </w:r>
            <w:r w:rsidRPr="00FB7E4D">
              <w:rPr>
                <w:rFonts w:ascii="Times New Roman" w:hAnsi="Times New Roman" w:cs="Times New Roman"/>
                <w:lang w:val="sr-Cyrl-BA"/>
              </w:rPr>
              <w:t>емисије</w:t>
            </w:r>
            <w:r w:rsidR="002555FC" w:rsidRPr="00FB7E4D">
              <w:rPr>
                <w:rFonts w:ascii="Times New Roman" w:hAnsi="Times New Roman" w:cs="Times New Roman"/>
                <w:lang w:val="sr-Cyrl-BA"/>
              </w:rPr>
              <w:t xml:space="preserve"> </w:t>
            </w:r>
            <w:r w:rsidR="00123F60" w:rsidRPr="00FB7E4D">
              <w:rPr>
                <w:rFonts w:ascii="Times New Roman" w:hAnsi="Times New Roman" w:cs="Times New Roman"/>
                <w:lang w:val="sr-Cyrl-BA"/>
              </w:rPr>
              <w:t>C</w:t>
            </w:r>
            <w:r w:rsidRPr="00FB7E4D">
              <w:rPr>
                <w:rFonts w:ascii="Times New Roman" w:hAnsi="Times New Roman" w:cs="Times New Roman"/>
                <w:lang w:val="sr-Cyrl-BA"/>
              </w:rPr>
              <w:t>О</w:t>
            </w:r>
            <w:r w:rsidR="002555FC" w:rsidRPr="00FB7E4D">
              <w:rPr>
                <w:rFonts w:ascii="Times New Roman" w:hAnsi="Times New Roman" w:cs="Times New Roman"/>
                <w:vertAlign w:val="subscript"/>
                <w:lang w:val="sr-Cyrl-BA"/>
              </w:rPr>
              <w:t>2</w:t>
            </w:r>
            <w:r w:rsidR="002555FC" w:rsidRPr="00FB7E4D">
              <w:rPr>
                <w:rFonts w:ascii="Times New Roman" w:hAnsi="Times New Roman" w:cs="Times New Roman"/>
                <w:lang w:val="sr-Cyrl-BA"/>
              </w:rPr>
              <w:t xml:space="preserve"> </w:t>
            </w:r>
            <w:r w:rsidRPr="00FB7E4D">
              <w:rPr>
                <w:rFonts w:ascii="Times New Roman" w:hAnsi="Times New Roman" w:cs="Times New Roman"/>
                <w:lang w:val="sr-Cyrl-BA"/>
              </w:rPr>
              <w:t>приватних</w:t>
            </w:r>
            <w:r w:rsidR="002555FC" w:rsidRPr="00FB7E4D">
              <w:rPr>
                <w:rFonts w:ascii="Times New Roman" w:hAnsi="Times New Roman" w:cs="Times New Roman"/>
                <w:lang w:val="sr-Cyrl-BA"/>
              </w:rPr>
              <w:t xml:space="preserve"> </w:t>
            </w:r>
            <w:r w:rsidRPr="00FB7E4D">
              <w:rPr>
                <w:rFonts w:ascii="Times New Roman" w:hAnsi="Times New Roman" w:cs="Times New Roman"/>
                <w:lang w:val="sr-Cyrl-BA"/>
              </w:rPr>
              <w:t>и</w:t>
            </w:r>
            <w:r w:rsidR="002555FC" w:rsidRPr="00FB7E4D">
              <w:rPr>
                <w:rFonts w:ascii="Times New Roman" w:hAnsi="Times New Roman" w:cs="Times New Roman"/>
                <w:lang w:val="sr-Cyrl-BA"/>
              </w:rPr>
              <w:t xml:space="preserve"> </w:t>
            </w:r>
            <w:r w:rsidRPr="00FB7E4D">
              <w:rPr>
                <w:rFonts w:ascii="Times New Roman" w:hAnsi="Times New Roman" w:cs="Times New Roman"/>
                <w:lang w:val="sr-Cyrl-BA"/>
              </w:rPr>
              <w:t>комерцијалних</w:t>
            </w:r>
            <w:r w:rsidR="002555FC" w:rsidRPr="00FB7E4D">
              <w:rPr>
                <w:rFonts w:ascii="Times New Roman" w:hAnsi="Times New Roman" w:cs="Times New Roman"/>
                <w:lang w:val="sr-Cyrl-BA"/>
              </w:rPr>
              <w:t xml:space="preserve"> </w:t>
            </w:r>
            <w:r w:rsidRPr="00FB7E4D">
              <w:rPr>
                <w:rFonts w:ascii="Times New Roman" w:hAnsi="Times New Roman" w:cs="Times New Roman"/>
                <w:lang w:val="sr-Cyrl-BA"/>
              </w:rPr>
              <w:t>возила</w:t>
            </w:r>
            <w:r w:rsidR="002555FC" w:rsidRPr="00FB7E4D">
              <w:rPr>
                <w:rFonts w:ascii="Times New Roman" w:hAnsi="Times New Roman" w:cs="Times New Roman"/>
                <w:lang w:val="sr-Cyrl-BA"/>
              </w:rPr>
              <w:t xml:space="preserve"> </w:t>
            </w:r>
            <w:r w:rsidRPr="00FB7E4D">
              <w:rPr>
                <w:rFonts w:ascii="Times New Roman" w:hAnsi="Times New Roman" w:cs="Times New Roman"/>
                <w:lang w:val="sr-Cyrl-BA"/>
              </w:rPr>
              <w:t>у</w:t>
            </w:r>
            <w:r w:rsidR="002555FC" w:rsidRPr="00FB7E4D">
              <w:rPr>
                <w:rFonts w:ascii="Times New Roman" w:hAnsi="Times New Roman" w:cs="Times New Roman"/>
                <w:lang w:val="sr-Cyrl-BA"/>
              </w:rPr>
              <w:t xml:space="preserve"> </w:t>
            </w:r>
            <w:r w:rsidRPr="00FB7E4D">
              <w:rPr>
                <w:rFonts w:ascii="Times New Roman" w:hAnsi="Times New Roman" w:cs="Times New Roman"/>
                <w:lang w:val="sr-Cyrl-BA"/>
              </w:rPr>
              <w:t>Оп</w:t>
            </w:r>
            <w:r w:rsidR="00123F60" w:rsidRPr="00FB7E4D">
              <w:rPr>
                <w:rFonts w:ascii="Times New Roman" w:hAnsi="Times New Roman" w:cs="Times New Roman"/>
                <w:lang w:val="sr-Cyrl-BA"/>
              </w:rPr>
              <w:t>шт</w:t>
            </w:r>
            <w:r w:rsidRPr="00FB7E4D">
              <w:rPr>
                <w:rFonts w:ascii="Times New Roman" w:hAnsi="Times New Roman" w:cs="Times New Roman"/>
                <w:lang w:val="sr-Cyrl-BA"/>
              </w:rPr>
              <w:t>ини</w:t>
            </w:r>
            <w:r w:rsidR="002555FC" w:rsidRPr="00FB7E4D">
              <w:rPr>
                <w:rFonts w:ascii="Times New Roman" w:hAnsi="Times New Roman" w:cs="Times New Roman"/>
                <w:lang w:val="sr-Cyrl-BA"/>
              </w:rPr>
              <w:t xml:space="preserve"> </w:t>
            </w:r>
            <w:r w:rsidRPr="00FB7E4D">
              <w:rPr>
                <w:rFonts w:ascii="Times New Roman" w:hAnsi="Times New Roman" w:cs="Times New Roman"/>
                <w:lang w:val="sr-Cyrl-BA"/>
              </w:rPr>
              <w:t>Мркоњић</w:t>
            </w:r>
            <w:r w:rsidR="00E01ACD" w:rsidRPr="00FB7E4D">
              <w:rPr>
                <w:rFonts w:ascii="Times New Roman" w:hAnsi="Times New Roman" w:cs="Times New Roman"/>
                <w:lang w:val="sr-Cyrl-BA"/>
              </w:rPr>
              <w:t xml:space="preserve"> </w:t>
            </w:r>
            <w:r w:rsidRPr="00FB7E4D">
              <w:rPr>
                <w:rFonts w:ascii="Times New Roman" w:hAnsi="Times New Roman" w:cs="Times New Roman"/>
                <w:lang w:val="sr-Cyrl-BA"/>
              </w:rPr>
              <w:t>Град</w:t>
            </w:r>
            <w:bookmarkEnd w:id="243"/>
          </w:p>
        </w:tc>
      </w:tr>
    </w:tbl>
    <w:p w14:paraId="154BEB8B" w14:textId="77777777" w:rsidR="00C03842" w:rsidRPr="00FB7E4D" w:rsidRDefault="00C03842" w:rsidP="00C03842">
      <w:pPr>
        <w:spacing w:line="276" w:lineRule="auto"/>
        <w:rPr>
          <w:rFonts w:eastAsia="Calibri"/>
        </w:rPr>
      </w:pPr>
    </w:p>
    <w:p w14:paraId="1C97EE05" w14:textId="5ABC7522" w:rsidR="00C03842" w:rsidRPr="00FB7E4D" w:rsidRDefault="00627E50" w:rsidP="00627E50">
      <w:pPr>
        <w:pStyle w:val="Heading3"/>
        <w:numPr>
          <w:ilvl w:val="0"/>
          <w:numId w:val="0"/>
        </w:numPr>
        <w:ind w:left="357"/>
      </w:pPr>
      <w:bookmarkStart w:id="244" w:name="_Toc132550153"/>
      <w:bookmarkStart w:id="245" w:name="_Toc160636288"/>
      <w:r>
        <w:lastRenderedPageBreak/>
        <w:t>3.3.4.</w:t>
      </w:r>
      <w:r w:rsidR="00C03842" w:rsidRPr="00FB7E4D">
        <w:t xml:space="preserve"> </w:t>
      </w:r>
      <w:bookmarkStart w:id="246" w:name="_Toc167967727"/>
      <w:r w:rsidR="00F04290" w:rsidRPr="00FB7E4D">
        <w:t>Укупна</w:t>
      </w:r>
      <w:r w:rsidR="00C03842" w:rsidRPr="00FB7E4D">
        <w:t xml:space="preserve"> </w:t>
      </w:r>
      <w:r w:rsidR="00F04290" w:rsidRPr="00FB7E4D">
        <w:t>енергетска</w:t>
      </w:r>
      <w:r w:rsidR="00C03842" w:rsidRPr="00FB7E4D">
        <w:t xml:space="preserve"> </w:t>
      </w:r>
      <w:r w:rsidR="00F04290" w:rsidRPr="00FB7E4D">
        <w:t>потрошња</w:t>
      </w:r>
      <w:r w:rsidR="00C03842" w:rsidRPr="00FB7E4D">
        <w:t xml:space="preserve"> </w:t>
      </w:r>
      <w:r w:rsidR="00F04290" w:rsidRPr="00FB7E4D">
        <w:t>и</w:t>
      </w:r>
      <w:r w:rsidR="00C03842" w:rsidRPr="00FB7E4D">
        <w:t xml:space="preserve"> </w:t>
      </w:r>
      <w:r w:rsidR="00F04290" w:rsidRPr="00FB7E4D">
        <w:t>емисије</w:t>
      </w:r>
      <w:r w:rsidR="00C03842" w:rsidRPr="00FB7E4D">
        <w:t xml:space="preserve"> </w:t>
      </w:r>
      <w:r w:rsidR="00123F60" w:rsidRPr="00FB7E4D">
        <w:t>C</w:t>
      </w:r>
      <w:r w:rsidR="00F04290" w:rsidRPr="00FB7E4D">
        <w:t>О</w:t>
      </w:r>
      <w:r w:rsidR="00C03842" w:rsidRPr="00FB7E4D">
        <w:rPr>
          <w:vertAlign w:val="subscript"/>
        </w:rPr>
        <w:t>2</w:t>
      </w:r>
      <w:r w:rsidR="00C03842" w:rsidRPr="00FB7E4D">
        <w:t xml:space="preserve"> </w:t>
      </w:r>
      <w:r w:rsidR="00F04290" w:rsidRPr="00FB7E4D">
        <w:t>из</w:t>
      </w:r>
      <w:r w:rsidR="00C03842" w:rsidRPr="00FB7E4D">
        <w:t xml:space="preserve"> </w:t>
      </w:r>
      <w:r w:rsidR="00F04290" w:rsidRPr="00FB7E4D">
        <w:t>сектора</w:t>
      </w:r>
      <w:r w:rsidR="00C03842" w:rsidRPr="00FB7E4D">
        <w:t xml:space="preserve"> </w:t>
      </w:r>
      <w:r w:rsidR="00F04290" w:rsidRPr="00FB7E4D">
        <w:t>саобраћаја</w:t>
      </w:r>
      <w:r w:rsidR="00C03842" w:rsidRPr="00FB7E4D">
        <w:t xml:space="preserve"> </w:t>
      </w:r>
      <w:r w:rsidR="00F04290" w:rsidRPr="00FB7E4D">
        <w:t>Оп</w:t>
      </w:r>
      <w:r w:rsidR="00123F60" w:rsidRPr="00FB7E4D">
        <w:t>шт</w:t>
      </w:r>
      <w:r w:rsidR="00F04290" w:rsidRPr="00FB7E4D">
        <w:t>ине</w:t>
      </w:r>
      <w:r w:rsidR="00C03842" w:rsidRPr="00FB7E4D">
        <w:t xml:space="preserve">   </w:t>
      </w:r>
      <w:r w:rsidR="00F04290" w:rsidRPr="00FB7E4D">
        <w:t>Мркоњић</w:t>
      </w:r>
      <w:r w:rsidR="00E01ACD" w:rsidRPr="00FB7E4D">
        <w:t xml:space="preserve"> </w:t>
      </w:r>
      <w:r w:rsidR="00F04290" w:rsidRPr="00FB7E4D">
        <w:t>Град</w:t>
      </w:r>
      <w:r w:rsidR="00C03842" w:rsidRPr="00FB7E4D">
        <w:t xml:space="preserve"> </w:t>
      </w:r>
      <w:r w:rsidR="00F04290" w:rsidRPr="00FB7E4D">
        <w:t>у</w:t>
      </w:r>
      <w:r w:rsidR="00C03842" w:rsidRPr="00FB7E4D">
        <w:t xml:space="preserve"> </w:t>
      </w:r>
      <w:r w:rsidR="00F04290" w:rsidRPr="00FB7E4D">
        <w:t>базној</w:t>
      </w:r>
      <w:r w:rsidR="00C03842" w:rsidRPr="00FB7E4D">
        <w:t xml:space="preserve"> </w:t>
      </w:r>
      <w:r w:rsidR="00F04290" w:rsidRPr="00FB7E4D">
        <w:t>години</w:t>
      </w:r>
      <w:bookmarkEnd w:id="244"/>
      <w:bookmarkEnd w:id="245"/>
      <w:bookmarkEnd w:id="246"/>
    </w:p>
    <w:p w14:paraId="5AD52E22" w14:textId="40E4AE7C" w:rsidR="00404D0B" w:rsidRPr="00FB7E4D" w:rsidRDefault="00F04290" w:rsidP="00F56BB4">
      <w:pPr>
        <w:jc w:val="both"/>
        <w:rPr>
          <w:vertAlign w:val="subscript"/>
        </w:rPr>
      </w:pPr>
      <w:r w:rsidRPr="00FB7E4D">
        <w:rPr>
          <w:rFonts w:eastAsia="Calibri"/>
        </w:rPr>
        <w:t>Утрошак</w:t>
      </w:r>
      <w:r w:rsidR="000F0B4D" w:rsidRPr="00FB7E4D">
        <w:rPr>
          <w:rFonts w:eastAsia="Calibri"/>
        </w:rPr>
        <w:t xml:space="preserve"> </w:t>
      </w:r>
      <w:r w:rsidRPr="00FB7E4D">
        <w:rPr>
          <w:rFonts w:eastAsia="Calibri"/>
        </w:rPr>
        <w:t>енергије</w:t>
      </w:r>
      <w:r w:rsidR="000F0B4D" w:rsidRPr="00FB7E4D">
        <w:rPr>
          <w:rFonts w:eastAsia="Calibri"/>
        </w:rPr>
        <w:t xml:space="preserve"> </w:t>
      </w:r>
      <w:r w:rsidRPr="00FB7E4D">
        <w:rPr>
          <w:rFonts w:eastAsia="Calibri"/>
        </w:rPr>
        <w:t>и</w:t>
      </w:r>
      <w:r w:rsidR="000F0B4D" w:rsidRPr="00FB7E4D">
        <w:rPr>
          <w:rFonts w:eastAsia="Calibri"/>
        </w:rPr>
        <w:t xml:space="preserve"> </w:t>
      </w:r>
      <w:r w:rsidRPr="00FB7E4D">
        <w:rPr>
          <w:rFonts w:eastAsia="Calibri"/>
        </w:rPr>
        <w:t>припадајуће</w:t>
      </w:r>
      <w:r w:rsidR="000F0B4D" w:rsidRPr="00FB7E4D">
        <w:rPr>
          <w:rFonts w:eastAsia="Calibri"/>
        </w:rPr>
        <w:t xml:space="preserve"> </w:t>
      </w:r>
      <w:r w:rsidRPr="00FB7E4D">
        <w:rPr>
          <w:rFonts w:eastAsia="Calibri"/>
        </w:rPr>
        <w:t>емисије</w:t>
      </w:r>
      <w:r w:rsidR="000F0B4D" w:rsidRPr="00FB7E4D">
        <w:rPr>
          <w:rFonts w:eastAsia="Calibri"/>
        </w:rPr>
        <w:t xml:space="preserve"> </w:t>
      </w:r>
      <w:r w:rsidR="00123F60" w:rsidRPr="00FB7E4D">
        <w:t>CO</w:t>
      </w:r>
      <w:r w:rsidR="00123F60" w:rsidRPr="00FB7E4D">
        <w:rPr>
          <w:vertAlign w:val="subscript"/>
        </w:rPr>
        <w:t>2</w:t>
      </w:r>
      <w:r w:rsidR="000F0B4D" w:rsidRPr="00FB7E4D">
        <w:rPr>
          <w:rFonts w:eastAsia="Calibri"/>
        </w:rPr>
        <w:t xml:space="preserve"> </w:t>
      </w:r>
      <w:r w:rsidRPr="00FB7E4D">
        <w:rPr>
          <w:rFonts w:eastAsia="Calibri"/>
        </w:rPr>
        <w:t>у</w:t>
      </w:r>
      <w:r w:rsidR="000F0B4D" w:rsidRPr="00FB7E4D">
        <w:rPr>
          <w:rFonts w:eastAsia="Calibri"/>
        </w:rPr>
        <w:t xml:space="preserve"> </w:t>
      </w:r>
      <w:r w:rsidRPr="00FB7E4D">
        <w:rPr>
          <w:rFonts w:eastAsia="Calibri"/>
        </w:rPr>
        <w:t>сектору</w:t>
      </w:r>
      <w:r w:rsidR="000F0B4D" w:rsidRPr="00FB7E4D">
        <w:rPr>
          <w:rFonts w:eastAsia="Calibri"/>
        </w:rPr>
        <w:t xml:space="preserve"> </w:t>
      </w:r>
      <w:r w:rsidRPr="00FB7E4D">
        <w:rPr>
          <w:rFonts w:eastAsia="Calibri"/>
        </w:rPr>
        <w:t>саобраћаја</w:t>
      </w:r>
      <w:r w:rsidR="000F0B4D" w:rsidRPr="00FB7E4D">
        <w:rPr>
          <w:rFonts w:eastAsia="Calibri"/>
        </w:rPr>
        <w:t xml:space="preserve"> </w:t>
      </w:r>
      <w:r w:rsidRPr="00FB7E4D">
        <w:rPr>
          <w:rFonts w:eastAsia="Calibri"/>
        </w:rPr>
        <w:t>на</w:t>
      </w:r>
      <w:r w:rsidR="000F0B4D" w:rsidRPr="00FB7E4D">
        <w:rPr>
          <w:rFonts w:eastAsia="Calibri"/>
        </w:rPr>
        <w:t xml:space="preserve"> </w:t>
      </w:r>
      <w:r w:rsidRPr="00FB7E4D">
        <w:rPr>
          <w:rFonts w:eastAsia="Calibri"/>
        </w:rPr>
        <w:t>подручју</w:t>
      </w:r>
      <w:r w:rsidR="000F0B4D" w:rsidRPr="00FB7E4D">
        <w:rPr>
          <w:rFonts w:eastAsia="Calibri"/>
        </w:rPr>
        <w:t xml:space="preserve"> </w:t>
      </w:r>
      <w:r w:rsidRPr="00FB7E4D">
        <w:rPr>
          <w:rFonts w:eastAsia="Calibri"/>
        </w:rPr>
        <w:t>општине</w:t>
      </w:r>
      <w:r w:rsidR="000F0B4D" w:rsidRPr="00FB7E4D">
        <w:rPr>
          <w:rFonts w:eastAsia="Calibri"/>
        </w:rPr>
        <w:t xml:space="preserve"> </w:t>
      </w:r>
      <w:r w:rsidRPr="00FB7E4D">
        <w:rPr>
          <w:rFonts w:eastAsia="Calibri"/>
        </w:rPr>
        <w:t>Мркоњић</w:t>
      </w:r>
      <w:r w:rsidR="000F0B4D" w:rsidRPr="00FB7E4D">
        <w:rPr>
          <w:rFonts w:eastAsia="Calibri"/>
        </w:rPr>
        <w:t xml:space="preserve"> </w:t>
      </w:r>
      <w:r w:rsidRPr="00FB7E4D">
        <w:rPr>
          <w:rFonts w:eastAsia="Calibri"/>
        </w:rPr>
        <w:t>Град</w:t>
      </w:r>
      <w:r w:rsidR="000F0B4D" w:rsidRPr="00FB7E4D">
        <w:rPr>
          <w:rFonts w:eastAsia="Calibri"/>
        </w:rPr>
        <w:t xml:space="preserve"> </w:t>
      </w:r>
      <w:r w:rsidRPr="00FB7E4D">
        <w:rPr>
          <w:rFonts w:eastAsia="Calibri"/>
        </w:rPr>
        <w:t>је</w:t>
      </w:r>
      <w:r w:rsidR="000F0B4D" w:rsidRPr="00FB7E4D">
        <w:rPr>
          <w:rFonts w:eastAsia="Calibri"/>
        </w:rPr>
        <w:t xml:space="preserve"> </w:t>
      </w:r>
      <w:r w:rsidRPr="00FB7E4D">
        <w:rPr>
          <w:rFonts w:eastAsia="Calibri"/>
        </w:rPr>
        <w:t>највећи</w:t>
      </w:r>
      <w:r w:rsidR="000F0B4D" w:rsidRPr="00FB7E4D">
        <w:rPr>
          <w:rFonts w:eastAsia="Calibri"/>
        </w:rPr>
        <w:t xml:space="preserve"> </w:t>
      </w:r>
      <w:r w:rsidRPr="00FB7E4D">
        <w:rPr>
          <w:rFonts w:eastAsia="Calibri"/>
        </w:rPr>
        <w:t>у</w:t>
      </w:r>
      <w:r w:rsidR="000F0B4D" w:rsidRPr="00FB7E4D">
        <w:rPr>
          <w:rFonts w:eastAsia="Calibri"/>
        </w:rPr>
        <w:t xml:space="preserve"> </w:t>
      </w:r>
      <w:r w:rsidRPr="00FB7E4D">
        <w:rPr>
          <w:rFonts w:eastAsia="Calibri"/>
        </w:rPr>
        <w:t>подсектору</w:t>
      </w:r>
      <w:r w:rsidR="000F0B4D" w:rsidRPr="00FB7E4D">
        <w:rPr>
          <w:rFonts w:eastAsia="Calibri"/>
        </w:rPr>
        <w:t xml:space="preserve"> </w:t>
      </w:r>
      <w:r w:rsidRPr="00FB7E4D">
        <w:rPr>
          <w:rFonts w:eastAsia="Calibri"/>
        </w:rPr>
        <w:t>путничких</w:t>
      </w:r>
      <w:r w:rsidR="000F0B4D" w:rsidRPr="00FB7E4D">
        <w:rPr>
          <w:rFonts w:eastAsia="Calibri"/>
        </w:rPr>
        <w:t xml:space="preserve"> </w:t>
      </w:r>
      <w:r w:rsidRPr="00FB7E4D">
        <w:rPr>
          <w:rFonts w:eastAsia="Calibri"/>
        </w:rPr>
        <w:t>и</w:t>
      </w:r>
      <w:r w:rsidR="000F0B4D" w:rsidRPr="00FB7E4D">
        <w:rPr>
          <w:rFonts w:eastAsia="Calibri"/>
        </w:rPr>
        <w:t xml:space="preserve"> </w:t>
      </w:r>
      <w:r w:rsidRPr="00FB7E4D">
        <w:rPr>
          <w:rFonts w:eastAsia="Calibri"/>
        </w:rPr>
        <w:t>комерцијалних</w:t>
      </w:r>
      <w:r w:rsidR="000F0B4D" w:rsidRPr="00FB7E4D">
        <w:rPr>
          <w:rFonts w:eastAsia="Calibri"/>
        </w:rPr>
        <w:t xml:space="preserve"> </w:t>
      </w:r>
      <w:r w:rsidRPr="00FB7E4D">
        <w:rPr>
          <w:rFonts w:eastAsia="Calibri"/>
        </w:rPr>
        <w:t>возила</w:t>
      </w:r>
      <w:r w:rsidR="000F0B4D" w:rsidRPr="00FB7E4D">
        <w:rPr>
          <w:rFonts w:eastAsia="Calibri"/>
        </w:rPr>
        <w:t xml:space="preserve"> </w:t>
      </w:r>
      <w:r w:rsidRPr="00FB7E4D">
        <w:rPr>
          <w:rFonts w:eastAsia="Calibri"/>
        </w:rPr>
        <w:t>и</w:t>
      </w:r>
      <w:r w:rsidR="000F0B4D" w:rsidRPr="00FB7E4D">
        <w:rPr>
          <w:rFonts w:eastAsia="Calibri"/>
        </w:rPr>
        <w:t xml:space="preserve"> </w:t>
      </w:r>
      <w:r w:rsidRPr="00FB7E4D">
        <w:rPr>
          <w:rFonts w:eastAsia="Calibri"/>
        </w:rPr>
        <w:t>износи</w:t>
      </w:r>
      <w:r w:rsidR="000F0B4D" w:rsidRPr="00FB7E4D">
        <w:rPr>
          <w:rFonts w:eastAsia="Calibri"/>
        </w:rPr>
        <w:t xml:space="preserve"> 66.002 </w:t>
      </w:r>
      <w:r w:rsidRPr="00FB7E4D">
        <w:rPr>
          <w:rFonts w:eastAsia="Calibri"/>
        </w:rPr>
        <w:t>М</w:t>
      </w:r>
      <w:r w:rsidR="000F0B4D" w:rsidRPr="00FB7E4D">
        <w:rPr>
          <w:rFonts w:eastAsia="Calibri"/>
        </w:rPr>
        <w:t>W</w:t>
      </w:r>
      <w:r w:rsidR="00F56BB4" w:rsidRPr="00FB7E4D">
        <w:rPr>
          <w:rFonts w:eastAsia="Calibri"/>
          <w:lang w:val="sr-Latn-RS"/>
        </w:rPr>
        <w:t>h</w:t>
      </w:r>
      <w:r w:rsidR="000F0B4D" w:rsidRPr="00FB7E4D">
        <w:rPr>
          <w:rFonts w:eastAsia="Calibri"/>
        </w:rPr>
        <w:t xml:space="preserve">, </w:t>
      </w:r>
      <w:r w:rsidRPr="00FB7E4D">
        <w:rPr>
          <w:rFonts w:eastAsia="Calibri"/>
        </w:rPr>
        <w:t>односно</w:t>
      </w:r>
      <w:r w:rsidR="000F0B4D" w:rsidRPr="00FB7E4D">
        <w:rPr>
          <w:rFonts w:eastAsia="Calibri"/>
        </w:rPr>
        <w:t xml:space="preserve"> 18.675 </w:t>
      </w:r>
      <w:r w:rsidR="00123F60" w:rsidRPr="00FB7E4D">
        <w:rPr>
          <w:rFonts w:eastAsia="Calibri"/>
        </w:rPr>
        <w:t>t</w:t>
      </w:r>
      <w:r w:rsidR="00123F60" w:rsidRPr="00FB7E4D">
        <w:t>CO</w:t>
      </w:r>
      <w:r w:rsidR="00123F60" w:rsidRPr="00FB7E4D">
        <w:rPr>
          <w:vertAlign w:val="subscript"/>
        </w:rPr>
        <w:t>2</w:t>
      </w:r>
      <w:r w:rsidR="000F0B4D" w:rsidRPr="00FB7E4D">
        <w:rPr>
          <w:rFonts w:eastAsia="Calibri"/>
        </w:rPr>
        <w:t xml:space="preserve">. </w:t>
      </w:r>
    </w:p>
    <w:p w14:paraId="0B92E3FA" w14:textId="218F031C" w:rsidR="00C03842" w:rsidRDefault="00F04290" w:rsidP="00F56BB4">
      <w:pPr>
        <w:jc w:val="both"/>
        <w:rPr>
          <w:rFonts w:eastAsia="Calibri"/>
          <w:lang w:val="en-US"/>
        </w:rPr>
      </w:pPr>
      <w:r w:rsidRPr="00FB7E4D">
        <w:rPr>
          <w:rFonts w:eastAsia="Calibri"/>
        </w:rPr>
        <w:t>Преглед</w:t>
      </w:r>
      <w:r w:rsidR="000F0B4D" w:rsidRPr="00FB7E4D">
        <w:rPr>
          <w:rFonts w:eastAsia="Calibri"/>
        </w:rPr>
        <w:t xml:space="preserve"> </w:t>
      </w:r>
      <w:r w:rsidRPr="00FB7E4D">
        <w:rPr>
          <w:rFonts w:eastAsia="Calibri"/>
        </w:rPr>
        <w:t>укупног</w:t>
      </w:r>
      <w:r w:rsidR="000F0B4D" w:rsidRPr="00FB7E4D">
        <w:rPr>
          <w:rFonts w:eastAsia="Calibri"/>
        </w:rPr>
        <w:t xml:space="preserve"> </w:t>
      </w:r>
      <w:r w:rsidRPr="00FB7E4D">
        <w:rPr>
          <w:rFonts w:eastAsia="Calibri"/>
        </w:rPr>
        <w:t>утрошка</w:t>
      </w:r>
      <w:r w:rsidR="000F0B4D" w:rsidRPr="00FB7E4D">
        <w:rPr>
          <w:rFonts w:eastAsia="Calibri"/>
        </w:rPr>
        <w:t xml:space="preserve"> </w:t>
      </w:r>
      <w:r w:rsidRPr="00FB7E4D">
        <w:rPr>
          <w:rFonts w:eastAsia="Calibri"/>
        </w:rPr>
        <w:t>енергије</w:t>
      </w:r>
      <w:r w:rsidR="000F0B4D" w:rsidRPr="00FB7E4D">
        <w:rPr>
          <w:rFonts w:eastAsia="Calibri"/>
        </w:rPr>
        <w:t xml:space="preserve"> </w:t>
      </w:r>
      <w:r w:rsidRPr="00FB7E4D">
        <w:rPr>
          <w:rFonts w:eastAsia="Calibri"/>
        </w:rPr>
        <w:t>у</w:t>
      </w:r>
      <w:r w:rsidR="000F0B4D" w:rsidRPr="00FB7E4D">
        <w:rPr>
          <w:rFonts w:eastAsia="Calibri"/>
        </w:rPr>
        <w:t xml:space="preserve"> </w:t>
      </w:r>
      <w:r w:rsidRPr="00FB7E4D">
        <w:rPr>
          <w:rFonts w:eastAsia="Calibri"/>
        </w:rPr>
        <w:t>сектору</w:t>
      </w:r>
      <w:r w:rsidR="000F0B4D" w:rsidRPr="00FB7E4D">
        <w:rPr>
          <w:rFonts w:eastAsia="Calibri"/>
        </w:rPr>
        <w:t xml:space="preserve"> </w:t>
      </w:r>
      <w:r w:rsidRPr="00FB7E4D">
        <w:rPr>
          <w:rFonts w:eastAsia="Calibri"/>
        </w:rPr>
        <w:t>саобраћаја</w:t>
      </w:r>
      <w:r w:rsidR="000F0B4D" w:rsidRPr="00FB7E4D">
        <w:rPr>
          <w:rFonts w:eastAsia="Calibri"/>
        </w:rPr>
        <w:t xml:space="preserve"> </w:t>
      </w:r>
      <w:r w:rsidRPr="00FB7E4D">
        <w:rPr>
          <w:rFonts w:eastAsia="Calibri"/>
        </w:rPr>
        <w:t>општине</w:t>
      </w:r>
      <w:r w:rsidR="000F0B4D" w:rsidRPr="00FB7E4D">
        <w:rPr>
          <w:rFonts w:eastAsia="Calibri"/>
        </w:rPr>
        <w:t xml:space="preserve"> </w:t>
      </w:r>
      <w:r w:rsidRPr="00FB7E4D">
        <w:rPr>
          <w:rFonts w:eastAsia="Calibri"/>
        </w:rPr>
        <w:t>Мркоњић</w:t>
      </w:r>
      <w:r w:rsidR="000F0B4D" w:rsidRPr="00FB7E4D">
        <w:rPr>
          <w:rFonts w:eastAsia="Calibri"/>
        </w:rPr>
        <w:t xml:space="preserve"> </w:t>
      </w:r>
      <w:r w:rsidRPr="00FB7E4D">
        <w:rPr>
          <w:rFonts w:eastAsia="Calibri"/>
        </w:rPr>
        <w:t>Град</w:t>
      </w:r>
      <w:r w:rsidR="000F0B4D" w:rsidRPr="00FB7E4D">
        <w:rPr>
          <w:rFonts w:eastAsia="Calibri"/>
        </w:rPr>
        <w:t xml:space="preserve"> </w:t>
      </w:r>
      <w:r w:rsidRPr="00FB7E4D">
        <w:rPr>
          <w:rFonts w:eastAsia="Calibri"/>
        </w:rPr>
        <w:t>приказује</w:t>
      </w:r>
      <w:r w:rsidR="00C03842" w:rsidRPr="00FB7E4D">
        <w:rPr>
          <w:rFonts w:eastAsia="Calibri"/>
        </w:rPr>
        <w:t xml:space="preserve"> </w:t>
      </w:r>
      <w:r w:rsidR="00C03842" w:rsidRPr="00FB7E4D">
        <w:rPr>
          <w:rFonts w:eastAsia="Calibri"/>
        </w:rPr>
        <w:fldChar w:fldCharType="begin"/>
      </w:r>
      <w:r w:rsidR="00C03842" w:rsidRPr="00FB7E4D">
        <w:rPr>
          <w:rFonts w:eastAsia="Calibri"/>
        </w:rPr>
        <w:instrText xml:space="preserve"> REF _Ref160635050 \h </w:instrText>
      </w:r>
      <w:r w:rsidR="00F56BB4" w:rsidRPr="00FB7E4D">
        <w:rPr>
          <w:rFonts w:eastAsia="Calibri"/>
        </w:rPr>
        <w:instrText xml:space="preserve"> \* MERGEFORMAT </w:instrText>
      </w:r>
      <w:r w:rsidR="00C03842" w:rsidRPr="00FB7E4D">
        <w:rPr>
          <w:rFonts w:eastAsia="Calibri"/>
        </w:rPr>
      </w:r>
      <w:r w:rsidR="00C03842" w:rsidRPr="00FB7E4D">
        <w:rPr>
          <w:rFonts w:eastAsia="Calibri"/>
        </w:rPr>
        <w:fldChar w:fldCharType="separate"/>
      </w:r>
      <w:r w:rsidR="008915B8" w:rsidRPr="008915B8">
        <w:t>Табела 16</w:t>
      </w:r>
      <w:r w:rsidR="00C03842" w:rsidRPr="00FB7E4D">
        <w:rPr>
          <w:rFonts w:eastAsia="Calibri"/>
        </w:rPr>
        <w:fldChar w:fldCharType="end"/>
      </w:r>
      <w:r w:rsidR="00C03842" w:rsidRPr="00FB7E4D">
        <w:rPr>
          <w:rFonts w:eastAsia="Calibri"/>
        </w:rPr>
        <w:t xml:space="preserve">, </w:t>
      </w:r>
      <w:r w:rsidRPr="00FB7E4D">
        <w:rPr>
          <w:rFonts w:eastAsia="Calibri"/>
        </w:rPr>
        <w:t>а</w:t>
      </w:r>
      <w:r w:rsidR="00C03842" w:rsidRPr="00FB7E4D">
        <w:rPr>
          <w:rFonts w:eastAsia="Calibri"/>
        </w:rPr>
        <w:t xml:space="preserve"> </w:t>
      </w:r>
      <w:r w:rsidR="00C03842" w:rsidRPr="00FB7E4D">
        <w:rPr>
          <w:rFonts w:eastAsia="Calibri"/>
        </w:rPr>
        <w:fldChar w:fldCharType="begin"/>
      </w:r>
      <w:r w:rsidR="00C03842" w:rsidRPr="00FB7E4D">
        <w:rPr>
          <w:rFonts w:eastAsia="Calibri"/>
        </w:rPr>
        <w:instrText xml:space="preserve"> REF _Ref160635059 \h </w:instrText>
      </w:r>
      <w:r w:rsidR="00F56BB4" w:rsidRPr="00FB7E4D">
        <w:rPr>
          <w:rFonts w:eastAsia="Calibri"/>
        </w:rPr>
        <w:instrText xml:space="preserve"> \* MERGEFORMAT </w:instrText>
      </w:r>
      <w:r w:rsidR="00C03842" w:rsidRPr="00FB7E4D">
        <w:rPr>
          <w:rFonts w:eastAsia="Calibri"/>
        </w:rPr>
      </w:r>
      <w:r w:rsidR="00C03842" w:rsidRPr="00FB7E4D">
        <w:rPr>
          <w:rFonts w:eastAsia="Calibri"/>
        </w:rPr>
        <w:fldChar w:fldCharType="separate"/>
      </w:r>
      <w:r w:rsidR="008915B8" w:rsidRPr="008915B8">
        <w:t>Табела 17</w:t>
      </w:r>
      <w:r w:rsidR="00C03842" w:rsidRPr="00FB7E4D">
        <w:rPr>
          <w:rFonts w:eastAsia="Calibri"/>
        </w:rPr>
        <w:fldChar w:fldCharType="end"/>
      </w:r>
      <w:r w:rsidR="00C03842" w:rsidRPr="00FB7E4D">
        <w:rPr>
          <w:rFonts w:eastAsia="Calibri"/>
        </w:rPr>
        <w:t xml:space="preserve"> </w:t>
      </w:r>
      <w:r w:rsidRPr="00FB7E4D">
        <w:rPr>
          <w:rFonts w:eastAsia="Calibri"/>
        </w:rPr>
        <w:t>приказује</w:t>
      </w:r>
      <w:r w:rsidR="00C03842" w:rsidRPr="00FB7E4D">
        <w:rPr>
          <w:rFonts w:eastAsia="Calibri"/>
        </w:rPr>
        <w:t xml:space="preserve"> </w:t>
      </w:r>
      <w:r w:rsidRPr="00FB7E4D">
        <w:rPr>
          <w:rFonts w:eastAsia="Calibri"/>
        </w:rPr>
        <w:t>преглед</w:t>
      </w:r>
      <w:r w:rsidR="00C03842" w:rsidRPr="00FB7E4D">
        <w:rPr>
          <w:rFonts w:eastAsia="Calibri"/>
        </w:rPr>
        <w:t xml:space="preserve"> </w:t>
      </w:r>
      <w:r w:rsidRPr="00FB7E4D">
        <w:rPr>
          <w:rFonts w:eastAsia="Calibri"/>
        </w:rPr>
        <w:t>укупних</w:t>
      </w:r>
      <w:r w:rsidR="00C03842" w:rsidRPr="00FB7E4D">
        <w:rPr>
          <w:rFonts w:eastAsia="Calibri"/>
        </w:rPr>
        <w:t xml:space="preserve"> </w:t>
      </w:r>
      <w:r w:rsidRPr="00FB7E4D">
        <w:rPr>
          <w:rFonts w:eastAsia="Calibri"/>
        </w:rPr>
        <w:t>емисија</w:t>
      </w:r>
      <w:r w:rsidR="00C03842" w:rsidRPr="00FB7E4D">
        <w:rPr>
          <w:rFonts w:eastAsia="Calibri"/>
        </w:rPr>
        <w:t xml:space="preserve"> </w:t>
      </w:r>
      <w:r w:rsidRPr="00FB7E4D">
        <w:rPr>
          <w:rFonts w:eastAsia="Calibri"/>
        </w:rPr>
        <w:t>из</w:t>
      </w:r>
      <w:r w:rsidR="00C03842" w:rsidRPr="00FB7E4D">
        <w:rPr>
          <w:rFonts w:eastAsia="Calibri"/>
        </w:rPr>
        <w:t xml:space="preserve"> </w:t>
      </w:r>
      <w:r w:rsidRPr="00FB7E4D">
        <w:rPr>
          <w:rFonts w:eastAsia="Calibri"/>
        </w:rPr>
        <w:t>сектора</w:t>
      </w:r>
      <w:r w:rsidR="00C03842" w:rsidRPr="00FB7E4D">
        <w:rPr>
          <w:rFonts w:eastAsia="Calibri"/>
        </w:rPr>
        <w:t xml:space="preserve"> </w:t>
      </w:r>
      <w:r w:rsidRPr="00FB7E4D">
        <w:rPr>
          <w:rFonts w:eastAsia="Calibri"/>
        </w:rPr>
        <w:t>саобраћаја</w:t>
      </w:r>
      <w:r w:rsidR="00C03842" w:rsidRPr="00FB7E4D">
        <w:rPr>
          <w:rFonts w:eastAsia="Calibri"/>
        </w:rPr>
        <w:t xml:space="preserve">. </w:t>
      </w:r>
    </w:p>
    <w:p w14:paraId="5593A13B" w14:textId="77777777" w:rsidR="00F06C91" w:rsidRPr="00F06C91" w:rsidRDefault="00F06C91" w:rsidP="00F56BB4">
      <w:pPr>
        <w:jc w:val="both"/>
        <w:rPr>
          <w:rFonts w:eastAsia="Calibri"/>
          <w:lang w:val="en-US"/>
        </w:rPr>
      </w:pPr>
    </w:p>
    <w:p w14:paraId="1D409D1A" w14:textId="3DC7817D" w:rsidR="00C03842" w:rsidRPr="00FB7E4D" w:rsidRDefault="00F04290" w:rsidP="00C03842">
      <w:pPr>
        <w:pStyle w:val="Caption"/>
        <w:rPr>
          <w:rFonts w:ascii="Times New Roman" w:hAnsi="Times New Roman" w:cs="Times New Roman"/>
          <w:lang w:val="sr-Cyrl-BA"/>
        </w:rPr>
      </w:pPr>
      <w:bookmarkStart w:id="247" w:name="_Ref160635050"/>
      <w:bookmarkStart w:id="248" w:name="_Toc125847800"/>
      <w:bookmarkStart w:id="249" w:name="_Toc160637318"/>
      <w:bookmarkStart w:id="250" w:name="_Toc174444719"/>
      <w:r w:rsidRPr="00FB7E4D">
        <w:rPr>
          <w:rFonts w:ascii="Times New Roman" w:hAnsi="Times New Roman" w:cs="Times New Roman"/>
          <w:lang w:val="sr-Cyrl-BA"/>
        </w:rPr>
        <w:t>Табела</w:t>
      </w:r>
      <w:r w:rsidR="00C03842" w:rsidRPr="00FB7E4D">
        <w:rPr>
          <w:rFonts w:ascii="Times New Roman" w:hAnsi="Times New Roman" w:cs="Times New Roman"/>
          <w:lang w:val="sr-Cyrl-BA"/>
        </w:rPr>
        <w:t xml:space="preserve"> </w:t>
      </w:r>
      <w:r w:rsidR="00C03842" w:rsidRPr="00FB7E4D">
        <w:rPr>
          <w:rFonts w:ascii="Times New Roman" w:hAnsi="Times New Roman" w:cs="Times New Roman"/>
          <w:lang w:val="sr-Cyrl-BA"/>
        </w:rPr>
        <w:fldChar w:fldCharType="begin"/>
      </w:r>
      <w:r w:rsidR="00C03842" w:rsidRPr="00FB7E4D">
        <w:rPr>
          <w:rFonts w:ascii="Times New Roman" w:hAnsi="Times New Roman" w:cs="Times New Roman"/>
          <w:lang w:val="sr-Cyrl-BA"/>
        </w:rPr>
        <w:instrText xml:space="preserve"> SEQ Tablica \* ARABIC </w:instrText>
      </w:r>
      <w:r w:rsidR="00C03842" w:rsidRPr="00FB7E4D">
        <w:rPr>
          <w:rFonts w:ascii="Times New Roman" w:hAnsi="Times New Roman" w:cs="Times New Roman"/>
          <w:lang w:val="sr-Cyrl-BA"/>
        </w:rPr>
        <w:fldChar w:fldCharType="separate"/>
      </w:r>
      <w:r w:rsidR="008915B8">
        <w:rPr>
          <w:rFonts w:ascii="Times New Roman" w:hAnsi="Times New Roman" w:cs="Times New Roman"/>
          <w:noProof/>
          <w:lang w:val="sr-Cyrl-BA"/>
        </w:rPr>
        <w:t>16</w:t>
      </w:r>
      <w:r w:rsidR="00C03842" w:rsidRPr="00FB7E4D">
        <w:rPr>
          <w:rFonts w:ascii="Times New Roman" w:hAnsi="Times New Roman" w:cs="Times New Roman"/>
          <w:lang w:val="sr-Cyrl-BA"/>
        </w:rPr>
        <w:fldChar w:fldCharType="end"/>
      </w:r>
      <w:bookmarkEnd w:id="247"/>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Укупна</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потрошња</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енергије</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из</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сектора</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саобраћаја</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са</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подручја</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Оп</w:t>
      </w:r>
      <w:r w:rsidR="00123F60" w:rsidRPr="00FB7E4D">
        <w:rPr>
          <w:rFonts w:ascii="Times New Roman" w:hAnsi="Times New Roman" w:cs="Times New Roman"/>
          <w:lang w:val="sr-Cyrl-BA"/>
        </w:rPr>
        <w:t>шт</w:t>
      </w:r>
      <w:r w:rsidRPr="00FB7E4D">
        <w:rPr>
          <w:rFonts w:ascii="Times New Roman" w:hAnsi="Times New Roman" w:cs="Times New Roman"/>
          <w:lang w:val="sr-Cyrl-BA"/>
        </w:rPr>
        <w:t>ине</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Мркоњић</w:t>
      </w:r>
      <w:r w:rsidR="00E01ACD" w:rsidRPr="00FB7E4D">
        <w:rPr>
          <w:rFonts w:ascii="Times New Roman" w:hAnsi="Times New Roman" w:cs="Times New Roman"/>
          <w:lang w:val="sr-Cyrl-BA"/>
        </w:rPr>
        <w:t xml:space="preserve"> </w:t>
      </w:r>
      <w:r w:rsidRPr="00FB7E4D">
        <w:rPr>
          <w:rFonts w:ascii="Times New Roman" w:hAnsi="Times New Roman" w:cs="Times New Roman"/>
          <w:lang w:val="sr-Cyrl-BA"/>
        </w:rPr>
        <w:t>Град</w:t>
      </w:r>
      <w:bookmarkEnd w:id="248"/>
      <w:bookmarkEnd w:id="249"/>
      <w:bookmarkEnd w:id="250"/>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3"/>
        <w:gridCol w:w="1235"/>
        <w:gridCol w:w="1633"/>
        <w:gridCol w:w="1633"/>
        <w:gridCol w:w="1583"/>
        <w:gridCol w:w="1579"/>
      </w:tblGrid>
      <w:tr w:rsidR="000F0B4D" w:rsidRPr="00FB7E4D" w14:paraId="38F523AB" w14:textId="77777777" w:rsidTr="000F0B4D">
        <w:trPr>
          <w:trHeight w:val="216"/>
          <w:jc w:val="center"/>
        </w:trPr>
        <w:tc>
          <w:tcPr>
            <w:tcW w:w="856" w:type="pct"/>
            <w:tcBorders>
              <w:top w:val="single" w:sz="4" w:space="0" w:color="auto"/>
              <w:left w:val="single" w:sz="4" w:space="0" w:color="auto"/>
              <w:bottom w:val="single" w:sz="4" w:space="0" w:color="auto"/>
              <w:right w:val="single" w:sz="4" w:space="0" w:color="auto"/>
            </w:tcBorders>
            <w:shd w:val="clear" w:color="auto" w:fill="1F3864"/>
          </w:tcPr>
          <w:p w14:paraId="6DBDF8A1" w14:textId="77777777" w:rsidR="000F0B4D" w:rsidRPr="00FB7E4D" w:rsidRDefault="000F0B4D" w:rsidP="000118EC">
            <w:pPr>
              <w:spacing w:line="276" w:lineRule="auto"/>
              <w:jc w:val="center"/>
              <w:rPr>
                <w:rFonts w:eastAsia="Calibri"/>
                <w:b/>
                <w:color w:val="FFFFFF" w:themeColor="background1"/>
                <w:sz w:val="18"/>
                <w:szCs w:val="18"/>
              </w:rPr>
            </w:pPr>
          </w:p>
        </w:tc>
        <w:tc>
          <w:tcPr>
            <w:tcW w:w="4144" w:type="pct"/>
            <w:gridSpan w:val="5"/>
            <w:tcBorders>
              <w:top w:val="single" w:sz="4" w:space="0" w:color="auto"/>
              <w:left w:val="single" w:sz="4" w:space="0" w:color="auto"/>
              <w:bottom w:val="single" w:sz="4" w:space="0" w:color="auto"/>
              <w:right w:val="single" w:sz="4" w:space="0" w:color="auto"/>
            </w:tcBorders>
            <w:shd w:val="clear" w:color="auto" w:fill="1F3864"/>
            <w:vAlign w:val="center"/>
            <w:hideMark/>
          </w:tcPr>
          <w:p w14:paraId="52D7B986" w14:textId="4791F961" w:rsidR="000F0B4D" w:rsidRPr="00FB7E4D" w:rsidRDefault="00F04290" w:rsidP="000118EC">
            <w:pPr>
              <w:spacing w:line="276" w:lineRule="auto"/>
              <w:jc w:val="center"/>
              <w:rPr>
                <w:rFonts w:eastAsia="Calibri"/>
                <w:b/>
                <w:color w:val="FFFFFF" w:themeColor="background1"/>
                <w:sz w:val="18"/>
                <w:szCs w:val="18"/>
              </w:rPr>
            </w:pPr>
            <w:r w:rsidRPr="00FB7E4D">
              <w:rPr>
                <w:rFonts w:eastAsia="Calibri"/>
                <w:b/>
                <w:color w:val="FFFFFF" w:themeColor="background1"/>
                <w:sz w:val="18"/>
                <w:szCs w:val="18"/>
              </w:rPr>
              <w:t>Потрошња</w:t>
            </w:r>
            <w:r w:rsidR="000F0B4D" w:rsidRPr="00FB7E4D">
              <w:rPr>
                <w:rFonts w:eastAsia="Calibri"/>
                <w:b/>
                <w:color w:val="FFFFFF" w:themeColor="background1"/>
                <w:sz w:val="18"/>
                <w:szCs w:val="18"/>
              </w:rPr>
              <w:t xml:space="preserve"> </w:t>
            </w:r>
            <w:r w:rsidRPr="00FB7E4D">
              <w:rPr>
                <w:rFonts w:eastAsia="Calibri"/>
                <w:b/>
                <w:color w:val="FFFFFF" w:themeColor="background1"/>
                <w:sz w:val="18"/>
                <w:szCs w:val="18"/>
              </w:rPr>
              <w:t>енергије</w:t>
            </w:r>
            <w:r w:rsidR="000F0B4D" w:rsidRPr="00FB7E4D">
              <w:rPr>
                <w:rFonts w:eastAsia="Calibri"/>
                <w:b/>
                <w:color w:val="FFFFFF" w:themeColor="background1"/>
                <w:sz w:val="18"/>
                <w:szCs w:val="18"/>
              </w:rPr>
              <w:t xml:space="preserve"> (</w:t>
            </w:r>
            <w:r w:rsidRPr="00FB7E4D">
              <w:rPr>
                <w:rFonts w:eastAsia="Calibri"/>
                <w:b/>
                <w:color w:val="FFFFFF" w:themeColor="background1"/>
                <w:sz w:val="18"/>
                <w:szCs w:val="18"/>
              </w:rPr>
              <w:t>М</w:t>
            </w:r>
            <w:r w:rsidR="000F0B4D" w:rsidRPr="00FB7E4D">
              <w:rPr>
                <w:rFonts w:eastAsia="Calibri"/>
                <w:b/>
                <w:color w:val="FFFFFF" w:themeColor="background1"/>
                <w:sz w:val="18"/>
                <w:szCs w:val="18"/>
              </w:rPr>
              <w:t>W</w:t>
            </w:r>
            <w:r w:rsidR="00123F60" w:rsidRPr="00FB7E4D">
              <w:rPr>
                <w:rFonts w:eastAsia="Calibri"/>
                <w:b/>
                <w:color w:val="FFFFFF" w:themeColor="background1"/>
                <w:sz w:val="18"/>
                <w:szCs w:val="18"/>
              </w:rPr>
              <w:t>h</w:t>
            </w:r>
            <w:r w:rsidR="000F0B4D" w:rsidRPr="00FB7E4D">
              <w:rPr>
                <w:rFonts w:eastAsia="Calibri"/>
                <w:b/>
                <w:color w:val="FFFFFF" w:themeColor="background1"/>
                <w:sz w:val="18"/>
                <w:szCs w:val="18"/>
              </w:rPr>
              <w:t>)</w:t>
            </w:r>
          </w:p>
        </w:tc>
      </w:tr>
      <w:tr w:rsidR="000F0B4D" w:rsidRPr="00FB7E4D" w14:paraId="189BC8C4" w14:textId="77777777" w:rsidTr="000F0B4D">
        <w:trPr>
          <w:trHeight w:val="216"/>
          <w:jc w:val="center"/>
        </w:trPr>
        <w:tc>
          <w:tcPr>
            <w:tcW w:w="1524" w:type="pct"/>
            <w:gridSpan w:val="2"/>
            <w:tcBorders>
              <w:top w:val="single" w:sz="4" w:space="0" w:color="auto"/>
              <w:left w:val="single" w:sz="4" w:space="0" w:color="auto"/>
              <w:bottom w:val="single" w:sz="4" w:space="0" w:color="auto"/>
              <w:right w:val="single" w:sz="4" w:space="0" w:color="auto"/>
            </w:tcBorders>
            <w:shd w:val="clear" w:color="auto" w:fill="1F3864"/>
            <w:vAlign w:val="center"/>
            <w:hideMark/>
          </w:tcPr>
          <w:p w14:paraId="2F6636BB" w14:textId="76678F38" w:rsidR="000F0B4D" w:rsidRPr="00FB7E4D" w:rsidRDefault="00F04290" w:rsidP="000118EC">
            <w:pPr>
              <w:spacing w:line="276" w:lineRule="auto"/>
              <w:jc w:val="center"/>
              <w:rPr>
                <w:b/>
                <w:color w:val="FFFFFF" w:themeColor="background1"/>
                <w:sz w:val="18"/>
                <w:szCs w:val="18"/>
                <w:lang w:eastAsia="bs-Latn-BA"/>
              </w:rPr>
            </w:pPr>
            <w:r w:rsidRPr="00FB7E4D">
              <w:rPr>
                <w:b/>
                <w:color w:val="FFFFFF" w:themeColor="background1"/>
                <w:sz w:val="18"/>
                <w:szCs w:val="18"/>
                <w:lang w:eastAsia="bs-Latn-BA"/>
              </w:rPr>
              <w:t>Подсектор</w:t>
            </w:r>
          </w:p>
        </w:tc>
        <w:tc>
          <w:tcPr>
            <w:tcW w:w="883" w:type="pct"/>
            <w:tcBorders>
              <w:top w:val="single" w:sz="4" w:space="0" w:color="auto"/>
              <w:left w:val="single" w:sz="4" w:space="0" w:color="auto"/>
              <w:bottom w:val="single" w:sz="4" w:space="0" w:color="auto"/>
              <w:right w:val="single" w:sz="4" w:space="0" w:color="auto"/>
            </w:tcBorders>
            <w:shd w:val="clear" w:color="auto" w:fill="1F3864"/>
            <w:noWrap/>
            <w:vAlign w:val="center"/>
            <w:hideMark/>
          </w:tcPr>
          <w:p w14:paraId="7F4E7514" w14:textId="578DD36A" w:rsidR="000F0B4D" w:rsidRPr="00FB7E4D" w:rsidRDefault="00F04290" w:rsidP="000118EC">
            <w:pPr>
              <w:spacing w:line="276" w:lineRule="auto"/>
              <w:jc w:val="center"/>
              <w:rPr>
                <w:rFonts w:eastAsia="Calibri"/>
                <w:color w:val="FFFFFF" w:themeColor="background1"/>
                <w:sz w:val="18"/>
                <w:szCs w:val="18"/>
              </w:rPr>
            </w:pPr>
            <w:r w:rsidRPr="00FB7E4D">
              <w:rPr>
                <w:b/>
                <w:color w:val="FFFFFF" w:themeColor="background1"/>
                <w:sz w:val="18"/>
                <w:szCs w:val="18"/>
                <w:lang w:eastAsia="bs-Latn-BA"/>
              </w:rPr>
              <w:t>Бензин</w:t>
            </w:r>
          </w:p>
        </w:tc>
        <w:tc>
          <w:tcPr>
            <w:tcW w:w="883" w:type="pct"/>
            <w:tcBorders>
              <w:top w:val="single" w:sz="4" w:space="0" w:color="auto"/>
              <w:left w:val="single" w:sz="4" w:space="0" w:color="auto"/>
              <w:bottom w:val="single" w:sz="4" w:space="0" w:color="auto"/>
              <w:right w:val="single" w:sz="4" w:space="0" w:color="auto"/>
            </w:tcBorders>
            <w:shd w:val="clear" w:color="auto" w:fill="1F3864"/>
            <w:noWrap/>
            <w:vAlign w:val="center"/>
            <w:hideMark/>
          </w:tcPr>
          <w:p w14:paraId="7FEE759A" w14:textId="7EEAB5E4" w:rsidR="000F0B4D" w:rsidRPr="00FB7E4D" w:rsidRDefault="00F04290" w:rsidP="000118EC">
            <w:pPr>
              <w:spacing w:line="276" w:lineRule="auto"/>
              <w:jc w:val="center"/>
              <w:rPr>
                <w:rFonts w:eastAsia="Calibri"/>
                <w:color w:val="FFFFFF" w:themeColor="background1"/>
                <w:sz w:val="18"/>
                <w:szCs w:val="18"/>
              </w:rPr>
            </w:pPr>
            <w:r w:rsidRPr="00FB7E4D">
              <w:rPr>
                <w:b/>
                <w:color w:val="FFFFFF" w:themeColor="background1"/>
                <w:sz w:val="18"/>
                <w:szCs w:val="18"/>
                <w:lang w:eastAsia="bs-Latn-BA"/>
              </w:rPr>
              <w:t>Дизел</w:t>
            </w:r>
          </w:p>
        </w:tc>
        <w:tc>
          <w:tcPr>
            <w:tcW w:w="856" w:type="pct"/>
            <w:tcBorders>
              <w:top w:val="single" w:sz="4" w:space="0" w:color="auto"/>
              <w:left w:val="single" w:sz="4" w:space="0" w:color="auto"/>
              <w:bottom w:val="single" w:sz="4" w:space="0" w:color="auto"/>
              <w:right w:val="single" w:sz="4" w:space="0" w:color="auto"/>
            </w:tcBorders>
            <w:shd w:val="clear" w:color="auto" w:fill="1F3864"/>
          </w:tcPr>
          <w:p w14:paraId="6B0E625B" w14:textId="581F9B7A" w:rsidR="000F0B4D" w:rsidRPr="00FB7E4D" w:rsidRDefault="00F04290" w:rsidP="000118EC">
            <w:pPr>
              <w:spacing w:line="276" w:lineRule="auto"/>
              <w:jc w:val="center"/>
              <w:rPr>
                <w:rFonts w:eastAsia="Calibri"/>
                <w:b/>
                <w:color w:val="FFFFFF" w:themeColor="background1"/>
                <w:sz w:val="18"/>
                <w:szCs w:val="18"/>
              </w:rPr>
            </w:pPr>
            <w:r w:rsidRPr="00FB7E4D">
              <w:rPr>
                <w:rFonts w:eastAsia="Calibri"/>
                <w:b/>
                <w:color w:val="FFFFFF" w:themeColor="background1"/>
                <w:sz w:val="18"/>
                <w:szCs w:val="18"/>
              </w:rPr>
              <w:t>Гас</w:t>
            </w:r>
          </w:p>
        </w:tc>
        <w:tc>
          <w:tcPr>
            <w:tcW w:w="854" w:type="pct"/>
            <w:tcBorders>
              <w:top w:val="single" w:sz="4" w:space="0" w:color="auto"/>
              <w:left w:val="single" w:sz="4" w:space="0" w:color="auto"/>
              <w:bottom w:val="single" w:sz="4" w:space="0" w:color="auto"/>
              <w:right w:val="single" w:sz="4" w:space="0" w:color="auto"/>
            </w:tcBorders>
            <w:shd w:val="clear" w:color="auto" w:fill="1F3864"/>
            <w:vAlign w:val="center"/>
            <w:hideMark/>
          </w:tcPr>
          <w:p w14:paraId="7A22802A" w14:textId="3D08B75E" w:rsidR="000F0B4D" w:rsidRPr="00FB7E4D" w:rsidRDefault="00F04290" w:rsidP="000118EC">
            <w:pPr>
              <w:spacing w:line="276" w:lineRule="auto"/>
              <w:jc w:val="center"/>
              <w:rPr>
                <w:rFonts w:eastAsia="Calibri"/>
                <w:b/>
                <w:color w:val="FFFFFF" w:themeColor="background1"/>
                <w:sz w:val="18"/>
                <w:szCs w:val="18"/>
              </w:rPr>
            </w:pPr>
            <w:r w:rsidRPr="00FB7E4D">
              <w:rPr>
                <w:rFonts w:eastAsia="Calibri"/>
                <w:b/>
                <w:color w:val="FFFFFF" w:themeColor="background1"/>
                <w:sz w:val="18"/>
                <w:szCs w:val="18"/>
              </w:rPr>
              <w:t>Укупно</w:t>
            </w:r>
          </w:p>
        </w:tc>
      </w:tr>
      <w:tr w:rsidR="000F0B4D" w:rsidRPr="00FB7E4D" w14:paraId="277567FC" w14:textId="77777777" w:rsidTr="006466BC">
        <w:trPr>
          <w:trHeight w:val="216"/>
          <w:jc w:val="center"/>
        </w:trPr>
        <w:tc>
          <w:tcPr>
            <w:tcW w:w="1524" w:type="pct"/>
            <w:gridSpan w:val="2"/>
            <w:tcBorders>
              <w:top w:val="single" w:sz="4" w:space="0" w:color="auto"/>
              <w:left w:val="single" w:sz="4" w:space="0" w:color="auto"/>
              <w:bottom w:val="single" w:sz="4" w:space="0" w:color="auto"/>
              <w:right w:val="single" w:sz="4" w:space="0" w:color="auto"/>
            </w:tcBorders>
            <w:shd w:val="clear" w:color="auto" w:fill="DEEAF6"/>
            <w:vAlign w:val="center"/>
            <w:hideMark/>
          </w:tcPr>
          <w:p w14:paraId="2B71C445" w14:textId="61B97B94" w:rsidR="000F0B4D" w:rsidRPr="00FB7E4D" w:rsidRDefault="00F04290" w:rsidP="000F0B4D">
            <w:pPr>
              <w:spacing w:line="276" w:lineRule="auto"/>
              <w:rPr>
                <w:b/>
                <w:bCs/>
                <w:color w:val="000000"/>
                <w:sz w:val="18"/>
                <w:szCs w:val="18"/>
                <w:lang w:eastAsia="bs-Latn-BA"/>
              </w:rPr>
            </w:pPr>
            <w:r w:rsidRPr="00FB7E4D">
              <w:rPr>
                <w:b/>
                <w:bCs/>
                <w:color w:val="000000"/>
                <w:sz w:val="18"/>
                <w:szCs w:val="18"/>
                <w:lang w:eastAsia="bs-Latn-BA"/>
              </w:rPr>
              <w:t>Возила</w:t>
            </w:r>
            <w:r w:rsidR="000F0B4D" w:rsidRPr="00FB7E4D">
              <w:rPr>
                <w:b/>
                <w:bCs/>
                <w:color w:val="000000"/>
                <w:sz w:val="18"/>
                <w:szCs w:val="18"/>
                <w:lang w:eastAsia="bs-Latn-BA"/>
              </w:rPr>
              <w:t xml:space="preserve"> </w:t>
            </w:r>
            <w:r w:rsidRPr="00FB7E4D">
              <w:rPr>
                <w:b/>
                <w:bCs/>
                <w:color w:val="000000"/>
                <w:sz w:val="18"/>
                <w:szCs w:val="18"/>
                <w:lang w:eastAsia="bs-Latn-BA"/>
              </w:rPr>
              <w:t>у</w:t>
            </w:r>
            <w:r w:rsidR="000F0B4D" w:rsidRPr="00FB7E4D">
              <w:rPr>
                <w:b/>
                <w:bCs/>
                <w:color w:val="000000"/>
                <w:sz w:val="18"/>
                <w:szCs w:val="18"/>
                <w:lang w:eastAsia="bs-Latn-BA"/>
              </w:rPr>
              <w:t xml:space="preserve"> </w:t>
            </w:r>
            <w:r w:rsidRPr="00FB7E4D">
              <w:rPr>
                <w:b/>
                <w:bCs/>
                <w:color w:val="000000"/>
                <w:sz w:val="18"/>
                <w:szCs w:val="18"/>
                <w:lang w:eastAsia="bs-Latn-BA"/>
              </w:rPr>
              <w:t>власништву</w:t>
            </w:r>
            <w:r w:rsidR="000F0B4D" w:rsidRPr="00FB7E4D">
              <w:rPr>
                <w:b/>
                <w:bCs/>
                <w:color w:val="000000"/>
                <w:sz w:val="18"/>
                <w:szCs w:val="18"/>
                <w:lang w:eastAsia="bs-Latn-BA"/>
              </w:rPr>
              <w:t xml:space="preserve"> </w:t>
            </w:r>
            <w:r w:rsidRPr="00FB7E4D">
              <w:rPr>
                <w:b/>
                <w:bCs/>
                <w:color w:val="000000"/>
                <w:sz w:val="18"/>
                <w:szCs w:val="18"/>
                <w:lang w:eastAsia="bs-Latn-BA"/>
              </w:rPr>
              <w:t>Оп</w:t>
            </w:r>
            <w:r w:rsidR="00123F60" w:rsidRPr="00FB7E4D">
              <w:rPr>
                <w:b/>
                <w:bCs/>
                <w:color w:val="000000"/>
                <w:sz w:val="18"/>
                <w:szCs w:val="18"/>
                <w:lang w:eastAsia="bs-Latn-BA"/>
              </w:rPr>
              <w:t>шт</w:t>
            </w:r>
            <w:r w:rsidRPr="00FB7E4D">
              <w:rPr>
                <w:b/>
                <w:bCs/>
                <w:color w:val="000000"/>
                <w:sz w:val="18"/>
                <w:szCs w:val="18"/>
                <w:lang w:eastAsia="bs-Latn-BA"/>
              </w:rPr>
              <w:t>ине</w:t>
            </w:r>
          </w:p>
        </w:tc>
        <w:tc>
          <w:tcPr>
            <w:tcW w:w="883" w:type="pct"/>
            <w:tcBorders>
              <w:top w:val="single" w:sz="4" w:space="0" w:color="auto"/>
              <w:left w:val="single" w:sz="4" w:space="0" w:color="auto"/>
              <w:bottom w:val="single" w:sz="4" w:space="0" w:color="auto"/>
              <w:right w:val="single" w:sz="4" w:space="0" w:color="auto"/>
            </w:tcBorders>
            <w:noWrap/>
            <w:hideMark/>
          </w:tcPr>
          <w:p w14:paraId="46836654" w14:textId="0546EB67" w:rsidR="000F0B4D" w:rsidRPr="00FB7E4D" w:rsidRDefault="000F0B4D" w:rsidP="000F0B4D">
            <w:pPr>
              <w:spacing w:line="276" w:lineRule="auto"/>
              <w:jc w:val="right"/>
              <w:rPr>
                <w:color w:val="000000"/>
                <w:sz w:val="18"/>
                <w:szCs w:val="18"/>
                <w:lang w:eastAsia="bs-Latn-BA"/>
              </w:rPr>
            </w:pPr>
            <w:r w:rsidRPr="00FB7E4D">
              <w:rPr>
                <w:sz w:val="18"/>
                <w:szCs w:val="18"/>
              </w:rPr>
              <w:t>83</w:t>
            </w:r>
          </w:p>
        </w:tc>
        <w:tc>
          <w:tcPr>
            <w:tcW w:w="883" w:type="pct"/>
            <w:tcBorders>
              <w:top w:val="single" w:sz="4" w:space="0" w:color="auto"/>
              <w:left w:val="single" w:sz="4" w:space="0" w:color="auto"/>
              <w:bottom w:val="single" w:sz="4" w:space="0" w:color="auto"/>
              <w:right w:val="single" w:sz="4" w:space="0" w:color="auto"/>
            </w:tcBorders>
            <w:noWrap/>
            <w:hideMark/>
          </w:tcPr>
          <w:p w14:paraId="39F9877F" w14:textId="73E95F28" w:rsidR="000F0B4D" w:rsidRPr="00FB7E4D" w:rsidRDefault="000F0B4D" w:rsidP="000F0B4D">
            <w:pPr>
              <w:spacing w:line="276" w:lineRule="auto"/>
              <w:jc w:val="right"/>
              <w:rPr>
                <w:color w:val="000000"/>
                <w:sz w:val="18"/>
                <w:szCs w:val="18"/>
                <w:lang w:eastAsia="bs-Latn-BA"/>
              </w:rPr>
            </w:pPr>
            <w:r w:rsidRPr="00FB7E4D">
              <w:rPr>
                <w:sz w:val="18"/>
                <w:szCs w:val="18"/>
              </w:rPr>
              <w:t>94</w:t>
            </w:r>
          </w:p>
        </w:tc>
        <w:tc>
          <w:tcPr>
            <w:tcW w:w="856" w:type="pct"/>
            <w:tcBorders>
              <w:top w:val="single" w:sz="4" w:space="0" w:color="auto"/>
              <w:left w:val="single" w:sz="4" w:space="0" w:color="auto"/>
              <w:bottom w:val="single" w:sz="4" w:space="0" w:color="auto"/>
              <w:right w:val="single" w:sz="4" w:space="0" w:color="auto"/>
            </w:tcBorders>
          </w:tcPr>
          <w:p w14:paraId="2FB84666" w14:textId="5AF48122" w:rsidR="000F0B4D" w:rsidRPr="00FB7E4D" w:rsidRDefault="000F0B4D" w:rsidP="000F0B4D">
            <w:pPr>
              <w:spacing w:line="276" w:lineRule="auto"/>
              <w:jc w:val="right"/>
              <w:rPr>
                <w:rFonts w:eastAsia="Calibri"/>
                <w:b/>
                <w:sz w:val="18"/>
                <w:szCs w:val="18"/>
              </w:rPr>
            </w:pPr>
            <w:r w:rsidRPr="00FB7E4D">
              <w:rPr>
                <w:sz w:val="18"/>
                <w:szCs w:val="18"/>
              </w:rPr>
              <w:t>0</w:t>
            </w:r>
          </w:p>
        </w:tc>
        <w:tc>
          <w:tcPr>
            <w:tcW w:w="854" w:type="pct"/>
            <w:tcBorders>
              <w:top w:val="single" w:sz="4" w:space="0" w:color="auto"/>
              <w:left w:val="single" w:sz="4" w:space="0" w:color="auto"/>
              <w:bottom w:val="single" w:sz="4" w:space="0" w:color="auto"/>
              <w:right w:val="single" w:sz="4" w:space="0" w:color="auto"/>
            </w:tcBorders>
            <w:hideMark/>
          </w:tcPr>
          <w:p w14:paraId="34CFEAF4" w14:textId="48A9C63A" w:rsidR="000F0B4D" w:rsidRPr="00FB7E4D" w:rsidRDefault="000F0B4D" w:rsidP="000F0B4D">
            <w:pPr>
              <w:spacing w:line="276" w:lineRule="auto"/>
              <w:jc w:val="right"/>
              <w:rPr>
                <w:b/>
                <w:sz w:val="18"/>
                <w:szCs w:val="18"/>
                <w:lang w:eastAsia="bs-Latn-BA"/>
              </w:rPr>
            </w:pPr>
            <w:r w:rsidRPr="00FB7E4D">
              <w:rPr>
                <w:sz w:val="18"/>
                <w:szCs w:val="18"/>
              </w:rPr>
              <w:t>177</w:t>
            </w:r>
          </w:p>
        </w:tc>
      </w:tr>
      <w:tr w:rsidR="000F0B4D" w:rsidRPr="00FB7E4D" w14:paraId="1F5E16E1" w14:textId="77777777" w:rsidTr="006466BC">
        <w:trPr>
          <w:trHeight w:val="216"/>
          <w:jc w:val="center"/>
        </w:trPr>
        <w:tc>
          <w:tcPr>
            <w:tcW w:w="1524" w:type="pct"/>
            <w:gridSpan w:val="2"/>
            <w:tcBorders>
              <w:top w:val="single" w:sz="4" w:space="0" w:color="auto"/>
              <w:left w:val="single" w:sz="4" w:space="0" w:color="auto"/>
              <w:bottom w:val="single" w:sz="4" w:space="0" w:color="auto"/>
              <w:right w:val="single" w:sz="4" w:space="0" w:color="auto"/>
            </w:tcBorders>
            <w:shd w:val="clear" w:color="auto" w:fill="DEEAF6"/>
            <w:vAlign w:val="center"/>
            <w:hideMark/>
          </w:tcPr>
          <w:p w14:paraId="5E23041D" w14:textId="197AA86E" w:rsidR="000F0B4D" w:rsidRPr="00FB7E4D" w:rsidRDefault="00F04290" w:rsidP="000F0B4D">
            <w:pPr>
              <w:spacing w:line="276" w:lineRule="auto"/>
              <w:rPr>
                <w:b/>
                <w:bCs/>
                <w:color w:val="000000"/>
                <w:sz w:val="18"/>
                <w:szCs w:val="18"/>
                <w:lang w:eastAsia="bs-Latn-BA"/>
              </w:rPr>
            </w:pPr>
            <w:r w:rsidRPr="00FB7E4D">
              <w:rPr>
                <w:b/>
                <w:bCs/>
                <w:color w:val="000000"/>
                <w:sz w:val="18"/>
                <w:szCs w:val="18"/>
                <w:lang w:eastAsia="bs-Latn-BA"/>
              </w:rPr>
              <w:t>Јавни</w:t>
            </w:r>
            <w:r w:rsidR="000F0B4D" w:rsidRPr="00FB7E4D">
              <w:rPr>
                <w:b/>
                <w:bCs/>
                <w:color w:val="000000"/>
                <w:sz w:val="18"/>
                <w:szCs w:val="18"/>
                <w:lang w:eastAsia="bs-Latn-BA"/>
              </w:rPr>
              <w:t xml:space="preserve"> </w:t>
            </w:r>
            <w:r w:rsidRPr="00FB7E4D">
              <w:rPr>
                <w:b/>
                <w:bCs/>
                <w:color w:val="000000"/>
                <w:sz w:val="18"/>
                <w:szCs w:val="18"/>
                <w:lang w:eastAsia="bs-Latn-BA"/>
              </w:rPr>
              <w:t>превоз</w:t>
            </w:r>
          </w:p>
        </w:tc>
        <w:tc>
          <w:tcPr>
            <w:tcW w:w="883" w:type="pct"/>
            <w:tcBorders>
              <w:top w:val="single" w:sz="4" w:space="0" w:color="auto"/>
              <w:left w:val="single" w:sz="4" w:space="0" w:color="auto"/>
              <w:bottom w:val="single" w:sz="4" w:space="0" w:color="auto"/>
              <w:right w:val="single" w:sz="4" w:space="0" w:color="auto"/>
            </w:tcBorders>
            <w:noWrap/>
            <w:hideMark/>
          </w:tcPr>
          <w:p w14:paraId="0061B703" w14:textId="45F0322D" w:rsidR="000F0B4D" w:rsidRPr="00FB7E4D" w:rsidRDefault="000F0B4D" w:rsidP="000F0B4D">
            <w:pPr>
              <w:spacing w:line="276" w:lineRule="auto"/>
              <w:jc w:val="right"/>
              <w:rPr>
                <w:color w:val="000000"/>
                <w:sz w:val="18"/>
                <w:szCs w:val="18"/>
                <w:lang w:eastAsia="bs-Latn-BA"/>
              </w:rPr>
            </w:pPr>
            <w:r w:rsidRPr="00FB7E4D">
              <w:rPr>
                <w:sz w:val="18"/>
                <w:szCs w:val="18"/>
              </w:rPr>
              <w:t>0</w:t>
            </w:r>
          </w:p>
        </w:tc>
        <w:tc>
          <w:tcPr>
            <w:tcW w:w="883" w:type="pct"/>
            <w:tcBorders>
              <w:top w:val="single" w:sz="4" w:space="0" w:color="auto"/>
              <w:left w:val="single" w:sz="4" w:space="0" w:color="auto"/>
              <w:bottom w:val="single" w:sz="4" w:space="0" w:color="auto"/>
              <w:right w:val="single" w:sz="4" w:space="0" w:color="auto"/>
            </w:tcBorders>
            <w:noWrap/>
            <w:hideMark/>
          </w:tcPr>
          <w:p w14:paraId="3FB6A5D6" w14:textId="642155AE" w:rsidR="000F0B4D" w:rsidRPr="00FB7E4D" w:rsidRDefault="000F0B4D" w:rsidP="000F0B4D">
            <w:pPr>
              <w:spacing w:line="276" w:lineRule="auto"/>
              <w:jc w:val="right"/>
              <w:rPr>
                <w:color w:val="000000"/>
                <w:sz w:val="18"/>
                <w:szCs w:val="18"/>
                <w:lang w:eastAsia="bs-Latn-BA"/>
              </w:rPr>
            </w:pPr>
            <w:r w:rsidRPr="00FB7E4D">
              <w:rPr>
                <w:sz w:val="18"/>
                <w:szCs w:val="18"/>
              </w:rPr>
              <w:t>4.696</w:t>
            </w:r>
          </w:p>
        </w:tc>
        <w:tc>
          <w:tcPr>
            <w:tcW w:w="856" w:type="pct"/>
            <w:tcBorders>
              <w:top w:val="single" w:sz="4" w:space="0" w:color="auto"/>
              <w:left w:val="single" w:sz="4" w:space="0" w:color="auto"/>
              <w:bottom w:val="single" w:sz="4" w:space="0" w:color="auto"/>
              <w:right w:val="single" w:sz="4" w:space="0" w:color="auto"/>
            </w:tcBorders>
          </w:tcPr>
          <w:p w14:paraId="5E941594" w14:textId="6DE0DD55" w:rsidR="000F0B4D" w:rsidRPr="00FB7E4D" w:rsidRDefault="000F0B4D" w:rsidP="000F0B4D">
            <w:pPr>
              <w:spacing w:line="276" w:lineRule="auto"/>
              <w:jc w:val="right"/>
              <w:rPr>
                <w:rFonts w:eastAsia="Calibri"/>
                <w:b/>
                <w:sz w:val="18"/>
                <w:szCs w:val="18"/>
              </w:rPr>
            </w:pPr>
            <w:r w:rsidRPr="00FB7E4D">
              <w:rPr>
                <w:sz w:val="18"/>
                <w:szCs w:val="18"/>
              </w:rPr>
              <w:t>0</w:t>
            </w:r>
          </w:p>
        </w:tc>
        <w:tc>
          <w:tcPr>
            <w:tcW w:w="854" w:type="pct"/>
            <w:tcBorders>
              <w:top w:val="single" w:sz="4" w:space="0" w:color="auto"/>
              <w:left w:val="single" w:sz="4" w:space="0" w:color="auto"/>
              <w:bottom w:val="single" w:sz="4" w:space="0" w:color="auto"/>
              <w:right w:val="single" w:sz="4" w:space="0" w:color="auto"/>
            </w:tcBorders>
            <w:hideMark/>
          </w:tcPr>
          <w:p w14:paraId="5D04E1FA" w14:textId="70454FEC" w:rsidR="000F0B4D" w:rsidRPr="00FB7E4D" w:rsidRDefault="000F0B4D" w:rsidP="000F0B4D">
            <w:pPr>
              <w:spacing w:line="276" w:lineRule="auto"/>
              <w:jc w:val="right"/>
              <w:rPr>
                <w:b/>
                <w:sz w:val="18"/>
                <w:szCs w:val="18"/>
                <w:lang w:eastAsia="bs-Latn-BA"/>
              </w:rPr>
            </w:pPr>
            <w:r w:rsidRPr="00FB7E4D">
              <w:rPr>
                <w:sz w:val="18"/>
                <w:szCs w:val="18"/>
              </w:rPr>
              <w:t>4.696</w:t>
            </w:r>
          </w:p>
        </w:tc>
      </w:tr>
      <w:tr w:rsidR="000F0B4D" w:rsidRPr="00FB7E4D" w14:paraId="7476DBF3" w14:textId="77777777" w:rsidTr="006466BC">
        <w:trPr>
          <w:trHeight w:val="216"/>
          <w:jc w:val="center"/>
        </w:trPr>
        <w:tc>
          <w:tcPr>
            <w:tcW w:w="1524" w:type="pct"/>
            <w:gridSpan w:val="2"/>
            <w:tcBorders>
              <w:top w:val="single" w:sz="4" w:space="0" w:color="auto"/>
              <w:left w:val="single" w:sz="4" w:space="0" w:color="auto"/>
              <w:bottom w:val="single" w:sz="4" w:space="0" w:color="auto"/>
              <w:right w:val="single" w:sz="4" w:space="0" w:color="auto"/>
            </w:tcBorders>
            <w:shd w:val="clear" w:color="auto" w:fill="DEEAF6"/>
            <w:vAlign w:val="center"/>
            <w:hideMark/>
          </w:tcPr>
          <w:p w14:paraId="77A06E28" w14:textId="54E45A8D" w:rsidR="000F0B4D" w:rsidRPr="00FB7E4D" w:rsidRDefault="00F04290" w:rsidP="000F0B4D">
            <w:pPr>
              <w:spacing w:line="276" w:lineRule="auto"/>
              <w:rPr>
                <w:b/>
                <w:bCs/>
                <w:color w:val="000000"/>
                <w:sz w:val="18"/>
                <w:szCs w:val="18"/>
                <w:lang w:eastAsia="bs-Latn-BA"/>
              </w:rPr>
            </w:pPr>
            <w:r w:rsidRPr="00FB7E4D">
              <w:rPr>
                <w:b/>
                <w:bCs/>
                <w:color w:val="000000"/>
                <w:sz w:val="18"/>
                <w:szCs w:val="18"/>
                <w:lang w:eastAsia="bs-Latn-BA"/>
              </w:rPr>
              <w:t>Приватна</w:t>
            </w:r>
            <w:r w:rsidR="000F0B4D" w:rsidRPr="00FB7E4D">
              <w:rPr>
                <w:b/>
                <w:bCs/>
                <w:color w:val="000000"/>
                <w:sz w:val="18"/>
                <w:szCs w:val="18"/>
                <w:lang w:eastAsia="bs-Latn-BA"/>
              </w:rPr>
              <w:t xml:space="preserve"> </w:t>
            </w:r>
            <w:r w:rsidRPr="00FB7E4D">
              <w:rPr>
                <w:b/>
                <w:bCs/>
                <w:color w:val="000000"/>
                <w:sz w:val="18"/>
                <w:szCs w:val="18"/>
                <w:lang w:eastAsia="bs-Latn-BA"/>
              </w:rPr>
              <w:t>и</w:t>
            </w:r>
            <w:r w:rsidR="000F0B4D" w:rsidRPr="00FB7E4D">
              <w:rPr>
                <w:b/>
                <w:bCs/>
                <w:color w:val="000000"/>
                <w:sz w:val="18"/>
                <w:szCs w:val="18"/>
                <w:lang w:eastAsia="bs-Latn-BA"/>
              </w:rPr>
              <w:t xml:space="preserve"> </w:t>
            </w:r>
            <w:r w:rsidRPr="00FB7E4D">
              <w:rPr>
                <w:b/>
                <w:bCs/>
                <w:color w:val="000000"/>
                <w:sz w:val="18"/>
                <w:szCs w:val="18"/>
                <w:lang w:eastAsia="bs-Latn-BA"/>
              </w:rPr>
              <w:t>комерцијална</w:t>
            </w:r>
            <w:r w:rsidR="000F0B4D" w:rsidRPr="00FB7E4D">
              <w:rPr>
                <w:b/>
                <w:bCs/>
                <w:color w:val="000000"/>
                <w:sz w:val="18"/>
                <w:szCs w:val="18"/>
                <w:lang w:eastAsia="bs-Latn-BA"/>
              </w:rPr>
              <w:t xml:space="preserve"> </w:t>
            </w:r>
            <w:r w:rsidRPr="00FB7E4D">
              <w:rPr>
                <w:b/>
                <w:bCs/>
                <w:color w:val="000000"/>
                <w:sz w:val="18"/>
                <w:szCs w:val="18"/>
                <w:lang w:eastAsia="bs-Latn-BA"/>
              </w:rPr>
              <w:t>возила</w:t>
            </w:r>
          </w:p>
        </w:tc>
        <w:tc>
          <w:tcPr>
            <w:tcW w:w="883" w:type="pct"/>
            <w:tcBorders>
              <w:top w:val="single" w:sz="4" w:space="0" w:color="auto"/>
              <w:left w:val="single" w:sz="4" w:space="0" w:color="auto"/>
              <w:bottom w:val="single" w:sz="4" w:space="0" w:color="auto"/>
              <w:right w:val="single" w:sz="4" w:space="0" w:color="auto"/>
            </w:tcBorders>
            <w:noWrap/>
            <w:hideMark/>
          </w:tcPr>
          <w:p w14:paraId="60AEEC1D" w14:textId="6C9C3584" w:rsidR="000F0B4D" w:rsidRPr="00FB7E4D" w:rsidRDefault="000F0B4D" w:rsidP="000F0B4D">
            <w:pPr>
              <w:spacing w:line="276" w:lineRule="auto"/>
              <w:jc w:val="right"/>
              <w:rPr>
                <w:color w:val="000000"/>
                <w:sz w:val="18"/>
                <w:szCs w:val="18"/>
                <w:lang w:eastAsia="bs-Latn-BA"/>
              </w:rPr>
            </w:pPr>
            <w:r w:rsidRPr="00FB7E4D">
              <w:rPr>
                <w:sz w:val="18"/>
                <w:szCs w:val="18"/>
              </w:rPr>
              <w:t>11.604</w:t>
            </w:r>
          </w:p>
        </w:tc>
        <w:tc>
          <w:tcPr>
            <w:tcW w:w="883" w:type="pct"/>
            <w:tcBorders>
              <w:top w:val="single" w:sz="4" w:space="0" w:color="auto"/>
              <w:left w:val="single" w:sz="4" w:space="0" w:color="auto"/>
              <w:bottom w:val="single" w:sz="4" w:space="0" w:color="auto"/>
              <w:right w:val="single" w:sz="4" w:space="0" w:color="auto"/>
            </w:tcBorders>
            <w:noWrap/>
            <w:hideMark/>
          </w:tcPr>
          <w:p w14:paraId="31A510D8" w14:textId="754A59B1" w:rsidR="000F0B4D" w:rsidRPr="00FB7E4D" w:rsidRDefault="000F0B4D" w:rsidP="000F0B4D">
            <w:pPr>
              <w:spacing w:line="276" w:lineRule="auto"/>
              <w:jc w:val="right"/>
              <w:rPr>
                <w:color w:val="000000"/>
                <w:sz w:val="18"/>
                <w:szCs w:val="18"/>
                <w:lang w:eastAsia="bs-Latn-BA"/>
              </w:rPr>
            </w:pPr>
            <w:r w:rsidRPr="00FB7E4D">
              <w:rPr>
                <w:sz w:val="18"/>
                <w:szCs w:val="18"/>
              </w:rPr>
              <w:t>53.451</w:t>
            </w:r>
          </w:p>
        </w:tc>
        <w:tc>
          <w:tcPr>
            <w:tcW w:w="856" w:type="pct"/>
            <w:tcBorders>
              <w:top w:val="single" w:sz="4" w:space="0" w:color="auto"/>
              <w:left w:val="single" w:sz="4" w:space="0" w:color="auto"/>
              <w:bottom w:val="single" w:sz="4" w:space="0" w:color="auto"/>
              <w:right w:val="single" w:sz="4" w:space="0" w:color="auto"/>
            </w:tcBorders>
          </w:tcPr>
          <w:p w14:paraId="6C1463D0" w14:textId="405FC9BF" w:rsidR="000F0B4D" w:rsidRPr="00FB7E4D" w:rsidRDefault="000F0B4D" w:rsidP="000F0B4D">
            <w:pPr>
              <w:spacing w:line="276" w:lineRule="auto"/>
              <w:jc w:val="right"/>
              <w:rPr>
                <w:rFonts w:eastAsia="Calibri"/>
                <w:b/>
                <w:sz w:val="18"/>
                <w:szCs w:val="18"/>
              </w:rPr>
            </w:pPr>
            <w:r w:rsidRPr="00FB7E4D">
              <w:rPr>
                <w:sz w:val="18"/>
                <w:szCs w:val="18"/>
              </w:rPr>
              <w:t>947</w:t>
            </w:r>
          </w:p>
        </w:tc>
        <w:tc>
          <w:tcPr>
            <w:tcW w:w="854" w:type="pct"/>
            <w:tcBorders>
              <w:top w:val="single" w:sz="4" w:space="0" w:color="auto"/>
              <w:left w:val="single" w:sz="4" w:space="0" w:color="auto"/>
              <w:bottom w:val="single" w:sz="4" w:space="0" w:color="auto"/>
              <w:right w:val="single" w:sz="4" w:space="0" w:color="auto"/>
            </w:tcBorders>
            <w:hideMark/>
          </w:tcPr>
          <w:p w14:paraId="2483EF0F" w14:textId="593AD9D0" w:rsidR="000F0B4D" w:rsidRPr="00FB7E4D" w:rsidRDefault="000F0B4D" w:rsidP="000F0B4D">
            <w:pPr>
              <w:spacing w:line="276" w:lineRule="auto"/>
              <w:jc w:val="right"/>
              <w:rPr>
                <w:b/>
                <w:sz w:val="18"/>
                <w:szCs w:val="18"/>
                <w:lang w:eastAsia="bs-Latn-BA"/>
              </w:rPr>
            </w:pPr>
            <w:r w:rsidRPr="00FB7E4D">
              <w:rPr>
                <w:sz w:val="18"/>
                <w:szCs w:val="18"/>
              </w:rPr>
              <w:t>66.002</w:t>
            </w:r>
          </w:p>
        </w:tc>
      </w:tr>
      <w:tr w:rsidR="000F0B4D" w:rsidRPr="00FB7E4D" w14:paraId="423213FC" w14:textId="77777777" w:rsidTr="006466BC">
        <w:trPr>
          <w:trHeight w:val="216"/>
          <w:jc w:val="center"/>
        </w:trPr>
        <w:tc>
          <w:tcPr>
            <w:tcW w:w="1524" w:type="pct"/>
            <w:gridSpan w:val="2"/>
            <w:tcBorders>
              <w:top w:val="single" w:sz="4" w:space="0" w:color="auto"/>
              <w:left w:val="single" w:sz="4" w:space="0" w:color="auto"/>
              <w:bottom w:val="single" w:sz="4" w:space="0" w:color="auto"/>
              <w:right w:val="single" w:sz="4" w:space="0" w:color="auto"/>
            </w:tcBorders>
            <w:shd w:val="clear" w:color="auto" w:fill="DEEAF6"/>
            <w:vAlign w:val="center"/>
            <w:hideMark/>
          </w:tcPr>
          <w:p w14:paraId="0EE100C0" w14:textId="65B0CD1F" w:rsidR="000F0B4D" w:rsidRPr="00FB7E4D" w:rsidRDefault="00F04290" w:rsidP="000F0B4D">
            <w:pPr>
              <w:spacing w:line="276" w:lineRule="auto"/>
              <w:rPr>
                <w:b/>
                <w:bCs/>
                <w:color w:val="000000"/>
                <w:sz w:val="18"/>
                <w:szCs w:val="18"/>
                <w:lang w:eastAsia="bs-Latn-BA"/>
              </w:rPr>
            </w:pPr>
            <w:r w:rsidRPr="00FB7E4D">
              <w:rPr>
                <w:b/>
                <w:bCs/>
                <w:color w:val="000000"/>
                <w:sz w:val="18"/>
                <w:szCs w:val="18"/>
                <w:lang w:eastAsia="bs-Latn-BA"/>
              </w:rPr>
              <w:t>Укупно</w:t>
            </w:r>
          </w:p>
        </w:tc>
        <w:tc>
          <w:tcPr>
            <w:tcW w:w="883" w:type="pct"/>
            <w:tcBorders>
              <w:top w:val="single" w:sz="4" w:space="0" w:color="auto"/>
              <w:left w:val="single" w:sz="4" w:space="0" w:color="auto"/>
              <w:bottom w:val="single" w:sz="4" w:space="0" w:color="auto"/>
              <w:right w:val="single" w:sz="4" w:space="0" w:color="auto"/>
            </w:tcBorders>
            <w:noWrap/>
            <w:hideMark/>
          </w:tcPr>
          <w:p w14:paraId="68E688CF" w14:textId="6C38A7F7" w:rsidR="000F0B4D" w:rsidRPr="00FB7E4D" w:rsidRDefault="000F0B4D" w:rsidP="000F0B4D">
            <w:pPr>
              <w:spacing w:line="276" w:lineRule="auto"/>
              <w:jc w:val="right"/>
              <w:rPr>
                <w:rFonts w:eastAsia="Calibri"/>
                <w:b/>
                <w:color w:val="000000"/>
                <w:sz w:val="18"/>
                <w:szCs w:val="18"/>
              </w:rPr>
            </w:pPr>
            <w:r w:rsidRPr="00FB7E4D">
              <w:rPr>
                <w:sz w:val="18"/>
                <w:szCs w:val="18"/>
              </w:rPr>
              <w:t>11.687</w:t>
            </w:r>
          </w:p>
        </w:tc>
        <w:tc>
          <w:tcPr>
            <w:tcW w:w="883" w:type="pct"/>
            <w:tcBorders>
              <w:top w:val="single" w:sz="4" w:space="0" w:color="auto"/>
              <w:left w:val="single" w:sz="4" w:space="0" w:color="auto"/>
              <w:bottom w:val="single" w:sz="4" w:space="0" w:color="auto"/>
              <w:right w:val="single" w:sz="4" w:space="0" w:color="auto"/>
            </w:tcBorders>
            <w:noWrap/>
            <w:hideMark/>
          </w:tcPr>
          <w:p w14:paraId="6F1B5CD7" w14:textId="4C23E920" w:rsidR="000F0B4D" w:rsidRPr="00FB7E4D" w:rsidRDefault="000F0B4D" w:rsidP="000F0B4D">
            <w:pPr>
              <w:spacing w:line="276" w:lineRule="auto"/>
              <w:jc w:val="right"/>
              <w:rPr>
                <w:rFonts w:eastAsia="Calibri"/>
                <w:b/>
                <w:color w:val="000000"/>
                <w:sz w:val="18"/>
                <w:szCs w:val="18"/>
              </w:rPr>
            </w:pPr>
            <w:r w:rsidRPr="00FB7E4D">
              <w:rPr>
                <w:sz w:val="18"/>
                <w:szCs w:val="18"/>
              </w:rPr>
              <w:t>58.241</w:t>
            </w:r>
          </w:p>
        </w:tc>
        <w:tc>
          <w:tcPr>
            <w:tcW w:w="856" w:type="pct"/>
            <w:tcBorders>
              <w:top w:val="single" w:sz="4" w:space="0" w:color="auto"/>
              <w:left w:val="single" w:sz="4" w:space="0" w:color="auto"/>
              <w:bottom w:val="single" w:sz="4" w:space="0" w:color="auto"/>
              <w:right w:val="single" w:sz="4" w:space="0" w:color="auto"/>
            </w:tcBorders>
          </w:tcPr>
          <w:p w14:paraId="4C2CA7EB" w14:textId="18B34765" w:rsidR="000F0B4D" w:rsidRPr="00FB7E4D" w:rsidRDefault="000F0B4D" w:rsidP="000F0B4D">
            <w:pPr>
              <w:spacing w:line="276" w:lineRule="auto"/>
              <w:jc w:val="right"/>
              <w:rPr>
                <w:rFonts w:eastAsia="Calibri"/>
                <w:b/>
                <w:sz w:val="18"/>
                <w:szCs w:val="18"/>
              </w:rPr>
            </w:pPr>
            <w:r w:rsidRPr="00FB7E4D">
              <w:rPr>
                <w:sz w:val="18"/>
                <w:szCs w:val="18"/>
              </w:rPr>
              <w:t>947</w:t>
            </w:r>
          </w:p>
        </w:tc>
        <w:tc>
          <w:tcPr>
            <w:tcW w:w="854" w:type="pct"/>
            <w:tcBorders>
              <w:top w:val="single" w:sz="4" w:space="0" w:color="auto"/>
              <w:left w:val="single" w:sz="4" w:space="0" w:color="auto"/>
              <w:bottom w:val="single" w:sz="4" w:space="0" w:color="auto"/>
              <w:right w:val="single" w:sz="4" w:space="0" w:color="auto"/>
            </w:tcBorders>
            <w:hideMark/>
          </w:tcPr>
          <w:p w14:paraId="07C596AD" w14:textId="5115E9CA" w:rsidR="000F0B4D" w:rsidRPr="00FB7E4D" w:rsidRDefault="000F0B4D" w:rsidP="000F0B4D">
            <w:pPr>
              <w:spacing w:line="276" w:lineRule="auto"/>
              <w:jc w:val="right"/>
              <w:rPr>
                <w:rFonts w:eastAsia="Calibri"/>
                <w:b/>
                <w:sz w:val="18"/>
                <w:szCs w:val="18"/>
              </w:rPr>
            </w:pPr>
            <w:r w:rsidRPr="00FB7E4D">
              <w:rPr>
                <w:sz w:val="18"/>
                <w:szCs w:val="18"/>
              </w:rPr>
              <w:t>70.874</w:t>
            </w:r>
          </w:p>
        </w:tc>
      </w:tr>
    </w:tbl>
    <w:p w14:paraId="7C2E95B5" w14:textId="77777777" w:rsidR="008D1717" w:rsidRPr="00FB7E4D" w:rsidRDefault="008D1717" w:rsidP="007271E8">
      <w:bookmarkStart w:id="251" w:name="_Toc132550154"/>
      <w:bookmarkStart w:id="252" w:name="_Toc160636289"/>
    </w:p>
    <w:p w14:paraId="3BED9146" w14:textId="5C4FC57E" w:rsidR="007271E8" w:rsidRPr="00FB7E4D" w:rsidRDefault="00D1685C" w:rsidP="00F56BB4">
      <w:pPr>
        <w:jc w:val="both"/>
      </w:pPr>
      <w:proofErr w:type="spellStart"/>
      <w:r>
        <w:rPr>
          <w:lang w:val="en-US"/>
        </w:rPr>
        <w:t>Слика</w:t>
      </w:r>
      <w:proofErr w:type="spellEnd"/>
      <w:r>
        <w:rPr>
          <w:lang w:val="en-US"/>
        </w:rPr>
        <w:t xml:space="preserve"> </w:t>
      </w:r>
      <w:proofErr w:type="gramStart"/>
      <w:r>
        <w:rPr>
          <w:lang w:val="en-US"/>
        </w:rPr>
        <w:t xml:space="preserve">27 </w:t>
      </w:r>
      <w:r w:rsidR="00055FF7">
        <w:rPr>
          <w:lang w:val="sr-Cyrl-BA"/>
        </w:rPr>
        <w:t>.</w:t>
      </w:r>
      <w:proofErr w:type="gramEnd"/>
      <w:r w:rsidR="004561FD" w:rsidRPr="00FB7E4D">
        <w:t xml:space="preserve"> </w:t>
      </w:r>
      <w:r w:rsidR="00F04290" w:rsidRPr="00FB7E4D">
        <w:t>и</w:t>
      </w:r>
      <w:r w:rsidR="004561FD" w:rsidRPr="00FB7E4D">
        <w:t xml:space="preserve"> </w:t>
      </w:r>
      <w:proofErr w:type="spellStart"/>
      <w:r>
        <w:rPr>
          <w:lang w:val="en-US"/>
        </w:rPr>
        <w:t>Слика</w:t>
      </w:r>
      <w:proofErr w:type="spellEnd"/>
      <w:r>
        <w:rPr>
          <w:lang w:val="en-US"/>
        </w:rPr>
        <w:t xml:space="preserve"> 28 </w:t>
      </w:r>
      <w:r w:rsidR="00F04290" w:rsidRPr="00FB7E4D">
        <w:t>дају</w:t>
      </w:r>
      <w:r w:rsidR="00901276" w:rsidRPr="00FB7E4D">
        <w:t xml:space="preserve"> </w:t>
      </w:r>
      <w:r w:rsidR="00F04290" w:rsidRPr="00FB7E4D">
        <w:t>графички</w:t>
      </w:r>
      <w:r w:rsidR="00901276" w:rsidRPr="00FB7E4D">
        <w:t xml:space="preserve"> </w:t>
      </w:r>
      <w:r w:rsidR="00F04290" w:rsidRPr="00FB7E4D">
        <w:t>приказ</w:t>
      </w:r>
      <w:r w:rsidR="00901276" w:rsidRPr="00FB7E4D">
        <w:t xml:space="preserve"> </w:t>
      </w:r>
      <w:r w:rsidR="00F04290" w:rsidRPr="00FB7E4D">
        <w:t>укупно</w:t>
      </w:r>
      <w:r w:rsidR="00901276" w:rsidRPr="00FB7E4D">
        <w:t xml:space="preserve"> </w:t>
      </w:r>
      <w:r w:rsidR="00F04290" w:rsidRPr="00FB7E4D">
        <w:t>потрошене</w:t>
      </w:r>
      <w:r w:rsidR="00901276" w:rsidRPr="00FB7E4D">
        <w:t xml:space="preserve"> </w:t>
      </w:r>
      <w:r w:rsidR="00F04290" w:rsidRPr="00FB7E4D">
        <w:t>енергије</w:t>
      </w:r>
      <w:r w:rsidR="00901276" w:rsidRPr="00FB7E4D">
        <w:t xml:space="preserve"> </w:t>
      </w:r>
      <w:r w:rsidR="00F04290" w:rsidRPr="00FB7E4D">
        <w:t>по</w:t>
      </w:r>
      <w:r w:rsidR="00901276" w:rsidRPr="00FB7E4D">
        <w:t xml:space="preserve"> </w:t>
      </w:r>
      <w:r w:rsidR="00F04290" w:rsidRPr="00FB7E4D">
        <w:t>подсекторима</w:t>
      </w:r>
      <w:r w:rsidR="00901276" w:rsidRPr="00FB7E4D">
        <w:t xml:space="preserve"> </w:t>
      </w:r>
      <w:r w:rsidR="00F04290" w:rsidRPr="00FB7E4D">
        <w:t>саобраћаја</w:t>
      </w:r>
      <w:r w:rsidR="00901276" w:rsidRPr="00FB7E4D">
        <w:t xml:space="preserve"> </w:t>
      </w:r>
      <w:r w:rsidR="00F04290" w:rsidRPr="00FB7E4D">
        <w:t>и</w:t>
      </w:r>
      <w:r w:rsidR="00901276" w:rsidRPr="00FB7E4D">
        <w:t xml:space="preserve"> </w:t>
      </w:r>
      <w:r w:rsidR="00F04290" w:rsidRPr="00FB7E4D">
        <w:t>врсти</w:t>
      </w:r>
      <w:r w:rsidR="00901276" w:rsidRPr="00FB7E4D">
        <w:t xml:space="preserve"> </w:t>
      </w:r>
      <w:r w:rsidR="00F04290" w:rsidRPr="00FB7E4D">
        <w:t>горива</w:t>
      </w:r>
      <w:r w:rsidR="004561FD" w:rsidRPr="00FB7E4D">
        <w:t xml:space="preserve">, </w:t>
      </w:r>
      <w:r w:rsidR="00F04290" w:rsidRPr="00FB7E4D">
        <w:t>те</w:t>
      </w:r>
      <w:r w:rsidR="004561FD" w:rsidRPr="00FB7E4D">
        <w:t xml:space="preserve"> </w:t>
      </w:r>
      <w:r w:rsidR="00F04290" w:rsidRPr="00FB7E4D">
        <w:t>саобраћаја</w:t>
      </w:r>
      <w:r w:rsidR="00901276" w:rsidRPr="00FB7E4D">
        <w:t xml:space="preserve"> </w:t>
      </w:r>
      <w:r w:rsidR="00F04290" w:rsidRPr="00FB7E4D">
        <w:t>у</w:t>
      </w:r>
      <w:r w:rsidR="00901276" w:rsidRPr="00FB7E4D">
        <w:t xml:space="preserve"> </w:t>
      </w:r>
      <w:r w:rsidR="00F04290" w:rsidRPr="00FB7E4D">
        <w:t>потрошњи</w:t>
      </w:r>
      <w:r w:rsidR="00901276" w:rsidRPr="00FB7E4D">
        <w:t xml:space="preserve"> </w:t>
      </w:r>
      <w:r w:rsidR="00F04290" w:rsidRPr="00FB7E4D">
        <w:t>енергије</w:t>
      </w:r>
      <w:r w:rsidR="00901276" w:rsidRPr="00FB7E4D">
        <w:t xml:space="preserve"> </w:t>
      </w:r>
      <w:r w:rsidR="00F04290" w:rsidRPr="00FB7E4D">
        <w:t>по</w:t>
      </w:r>
      <w:r w:rsidR="004561FD" w:rsidRPr="00FB7E4D">
        <w:t xml:space="preserve"> </w:t>
      </w:r>
      <w:r w:rsidR="00F04290" w:rsidRPr="00FB7E4D">
        <w:t>врсти</w:t>
      </w:r>
      <w:r w:rsidR="00901276" w:rsidRPr="00FB7E4D">
        <w:t xml:space="preserve"> </w:t>
      </w:r>
      <w:r w:rsidR="00F04290" w:rsidRPr="00FB7E4D">
        <w:t>горива</w:t>
      </w:r>
      <w:r w:rsidR="00901276" w:rsidRPr="00FB7E4D">
        <w:t xml:space="preserve"> </w:t>
      </w:r>
      <w:r w:rsidR="00F04290" w:rsidRPr="00FB7E4D">
        <w:t>у</w:t>
      </w:r>
      <w:r w:rsidR="004561FD" w:rsidRPr="00FB7E4D">
        <w:t xml:space="preserve"> </w:t>
      </w:r>
      <w:r w:rsidR="00F04290" w:rsidRPr="00FB7E4D">
        <w:t>Оп</w:t>
      </w:r>
      <w:r w:rsidR="00123F60" w:rsidRPr="00FB7E4D">
        <w:t>шт</w:t>
      </w:r>
      <w:r w:rsidR="00F04290" w:rsidRPr="00FB7E4D">
        <w:t>ини</w:t>
      </w:r>
      <w:r w:rsidR="004561FD" w:rsidRPr="00FB7E4D">
        <w:t xml:space="preserve"> </w:t>
      </w:r>
      <w:r w:rsidR="00F04290" w:rsidRPr="00FB7E4D">
        <w:t>Мркоњић</w:t>
      </w:r>
      <w:r w:rsidR="00E01ACD" w:rsidRPr="00FB7E4D">
        <w:t xml:space="preserve"> </w:t>
      </w:r>
      <w:r w:rsidR="00F04290" w:rsidRPr="00FB7E4D">
        <w:t>Град</w:t>
      </w:r>
      <w:r w:rsidR="004561FD" w:rsidRPr="00FB7E4D">
        <w:t xml:space="preserve">. </w:t>
      </w:r>
    </w:p>
    <w:tbl>
      <w:tblPr>
        <w:tblStyle w:val="TableGrid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40"/>
        <w:gridCol w:w="2606"/>
      </w:tblGrid>
      <w:tr w:rsidR="00235450" w:rsidRPr="00FB7E4D" w14:paraId="6900FFFC" w14:textId="77777777" w:rsidTr="00830D1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34" w:type="dxa"/>
          </w:tcPr>
          <w:p w14:paraId="7DE95CD4" w14:textId="1CFBCE08" w:rsidR="00901276" w:rsidRPr="00FB7E4D" w:rsidRDefault="00830D18" w:rsidP="006466BC">
            <w:pPr>
              <w:spacing w:line="276" w:lineRule="auto"/>
              <w:rPr>
                <w:b w:val="0"/>
                <w:bCs/>
                <w:i/>
                <w:iCs/>
                <w:szCs w:val="18"/>
              </w:rPr>
            </w:pPr>
            <w:r w:rsidRPr="00FB7E4D">
              <w:rPr>
                <w:noProof/>
                <w:lang w:val="en-GB" w:eastAsia="en-GB"/>
              </w:rPr>
              <w:drawing>
                <wp:inline distT="0" distB="0" distL="0" distR="0" wp14:anchorId="156E63CE" wp14:editId="2A0E16E2">
                  <wp:extent cx="4091940" cy="1981200"/>
                  <wp:effectExtent l="0" t="0" r="3810" b="0"/>
                  <wp:docPr id="168860205" name="Chart 1">
                    <a:extLst xmlns:a="http://schemas.openxmlformats.org/drawingml/2006/main">
                      <a:ext uri="{FF2B5EF4-FFF2-40B4-BE49-F238E27FC236}">
                        <a16:creationId xmlns:a16="http://schemas.microsoft.com/office/drawing/2014/main" id="{17009056-D566-4B02-B505-3BAB8D11080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tc>
        <w:tc>
          <w:tcPr>
            <w:tcW w:w="2996" w:type="dxa"/>
          </w:tcPr>
          <w:p w14:paraId="7C9B3303" w14:textId="7BFB703E" w:rsidR="00901276" w:rsidRPr="00FB7E4D" w:rsidRDefault="00830D18" w:rsidP="006466BC">
            <w:pPr>
              <w:spacing w:line="276" w:lineRule="auto"/>
              <w:cnfStyle w:val="100000000000" w:firstRow="1" w:lastRow="0" w:firstColumn="0" w:lastColumn="0" w:oddVBand="0" w:evenVBand="0" w:oddHBand="0" w:evenHBand="0" w:firstRowFirstColumn="0" w:firstRowLastColumn="0" w:lastRowFirstColumn="0" w:lastRowLastColumn="0"/>
              <w:rPr>
                <w:b w:val="0"/>
                <w:bCs/>
                <w:i/>
                <w:iCs/>
                <w:szCs w:val="18"/>
              </w:rPr>
            </w:pPr>
            <w:r w:rsidRPr="00FB7E4D">
              <w:rPr>
                <w:noProof/>
                <w:lang w:val="en-GB" w:eastAsia="en-GB"/>
              </w:rPr>
              <w:drawing>
                <wp:inline distT="0" distB="0" distL="0" distR="0" wp14:anchorId="780DE3DF" wp14:editId="3DED9CDF">
                  <wp:extent cx="1515745" cy="1930400"/>
                  <wp:effectExtent l="0" t="0" r="8255" b="12700"/>
                  <wp:docPr id="622438150" name="Chart 2">
                    <a:extLst xmlns:a="http://schemas.openxmlformats.org/drawingml/2006/main">
                      <a:ext uri="{FF2B5EF4-FFF2-40B4-BE49-F238E27FC236}">
                        <a16:creationId xmlns:a16="http://schemas.microsoft.com/office/drawing/2014/main" id="{0B2A1F5F-3A30-4F78-AAF3-BCBE250EFC2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tc>
      </w:tr>
      <w:tr w:rsidR="00235450" w:rsidRPr="00FB7E4D" w14:paraId="5F7BF05D" w14:textId="77777777" w:rsidTr="00830D18">
        <w:tc>
          <w:tcPr>
            <w:cnfStyle w:val="001000000000" w:firstRow="0" w:lastRow="0" w:firstColumn="1" w:lastColumn="0" w:oddVBand="0" w:evenVBand="0" w:oddHBand="0" w:evenHBand="0" w:firstRowFirstColumn="0" w:firstRowLastColumn="0" w:lastRowFirstColumn="0" w:lastRowLastColumn="0"/>
            <w:tcW w:w="6034" w:type="dxa"/>
            <w:hideMark/>
          </w:tcPr>
          <w:p w14:paraId="66695729" w14:textId="5AEF4B83" w:rsidR="00901276" w:rsidRPr="00FB7E4D" w:rsidRDefault="00F04290" w:rsidP="006466BC">
            <w:pPr>
              <w:pStyle w:val="Caption"/>
              <w:rPr>
                <w:rFonts w:ascii="Times New Roman" w:hAnsi="Times New Roman" w:cs="Times New Roman"/>
                <w:bCs/>
                <w:lang w:val="sr-Cyrl-BA"/>
              </w:rPr>
            </w:pPr>
            <w:bookmarkStart w:id="253" w:name="_Ref162724106"/>
            <w:bookmarkStart w:id="254" w:name="_Toc160636431"/>
            <w:bookmarkStart w:id="255" w:name="_Toc160637280"/>
            <w:bookmarkStart w:id="256" w:name="_Toc174444759"/>
            <w:r w:rsidRPr="00FB7E4D">
              <w:rPr>
                <w:rFonts w:ascii="Times New Roman" w:hAnsi="Times New Roman" w:cs="Times New Roman"/>
                <w:lang w:val="sr-Cyrl-BA"/>
              </w:rPr>
              <w:t>Слика</w:t>
            </w:r>
            <w:r w:rsidR="00901276" w:rsidRPr="00FB7E4D">
              <w:rPr>
                <w:rFonts w:ascii="Times New Roman" w:hAnsi="Times New Roman" w:cs="Times New Roman"/>
                <w:lang w:val="sr-Cyrl-BA"/>
              </w:rPr>
              <w:t xml:space="preserve"> </w:t>
            </w:r>
            <w:bookmarkEnd w:id="253"/>
            <w:r w:rsidR="00D1685C">
              <w:rPr>
                <w:rFonts w:ascii="Times New Roman" w:hAnsi="Times New Roman" w:cs="Times New Roman"/>
                <w:lang w:val="en-US"/>
              </w:rPr>
              <w:t xml:space="preserve">27 </w:t>
            </w:r>
            <w:r w:rsidR="00901276" w:rsidRPr="00FB7E4D">
              <w:rPr>
                <w:rFonts w:ascii="Times New Roman" w:hAnsi="Times New Roman" w:cs="Times New Roman"/>
                <w:lang w:val="sr-Cyrl-BA"/>
              </w:rPr>
              <w:t xml:space="preserve"> </w:t>
            </w:r>
            <w:r w:rsidRPr="00FB7E4D">
              <w:rPr>
                <w:rFonts w:ascii="Times New Roman" w:hAnsi="Times New Roman" w:cs="Times New Roman"/>
                <w:lang w:val="sr-Cyrl-BA"/>
              </w:rPr>
              <w:t>Укупна</w:t>
            </w:r>
            <w:r w:rsidR="00901276" w:rsidRPr="00FB7E4D">
              <w:rPr>
                <w:rFonts w:ascii="Times New Roman" w:hAnsi="Times New Roman" w:cs="Times New Roman"/>
                <w:lang w:val="sr-Cyrl-BA"/>
              </w:rPr>
              <w:t xml:space="preserve"> </w:t>
            </w:r>
            <w:r w:rsidRPr="00FB7E4D">
              <w:rPr>
                <w:rFonts w:ascii="Times New Roman" w:hAnsi="Times New Roman" w:cs="Times New Roman"/>
                <w:lang w:val="sr-Cyrl-BA"/>
              </w:rPr>
              <w:t>потрошња</w:t>
            </w:r>
            <w:r w:rsidR="00901276" w:rsidRPr="00FB7E4D">
              <w:rPr>
                <w:rFonts w:ascii="Times New Roman" w:hAnsi="Times New Roman" w:cs="Times New Roman"/>
                <w:lang w:val="sr-Cyrl-BA"/>
              </w:rPr>
              <w:t xml:space="preserve"> </w:t>
            </w:r>
            <w:r w:rsidRPr="00FB7E4D">
              <w:rPr>
                <w:rFonts w:ascii="Times New Roman" w:hAnsi="Times New Roman" w:cs="Times New Roman"/>
                <w:lang w:val="sr-Cyrl-BA"/>
              </w:rPr>
              <w:t>енергије</w:t>
            </w:r>
            <w:r w:rsidR="00901276" w:rsidRPr="00FB7E4D">
              <w:rPr>
                <w:rFonts w:ascii="Times New Roman" w:hAnsi="Times New Roman" w:cs="Times New Roman"/>
                <w:lang w:val="sr-Cyrl-BA"/>
              </w:rPr>
              <w:t xml:space="preserve"> </w:t>
            </w:r>
            <w:r w:rsidRPr="00FB7E4D">
              <w:rPr>
                <w:rFonts w:ascii="Times New Roman" w:hAnsi="Times New Roman" w:cs="Times New Roman"/>
                <w:lang w:val="sr-Cyrl-BA"/>
              </w:rPr>
              <w:t>по</w:t>
            </w:r>
            <w:r w:rsidR="00901276" w:rsidRPr="00FB7E4D">
              <w:rPr>
                <w:rFonts w:ascii="Times New Roman" w:hAnsi="Times New Roman" w:cs="Times New Roman"/>
                <w:lang w:val="sr-Cyrl-BA"/>
              </w:rPr>
              <w:t xml:space="preserve"> </w:t>
            </w:r>
            <w:proofErr w:type="spellStart"/>
            <w:r w:rsidRPr="00FB7E4D">
              <w:rPr>
                <w:rFonts w:ascii="Times New Roman" w:hAnsi="Times New Roman" w:cs="Times New Roman"/>
                <w:lang w:val="sr-Cyrl-BA"/>
              </w:rPr>
              <w:t>подсекторима</w:t>
            </w:r>
            <w:proofErr w:type="spellEnd"/>
            <w:r w:rsidR="00901276" w:rsidRPr="00FB7E4D">
              <w:rPr>
                <w:rFonts w:ascii="Times New Roman" w:hAnsi="Times New Roman" w:cs="Times New Roman"/>
                <w:lang w:val="sr-Cyrl-BA"/>
              </w:rPr>
              <w:t xml:space="preserve"> </w:t>
            </w:r>
            <w:r w:rsidRPr="00FB7E4D">
              <w:rPr>
                <w:rFonts w:ascii="Times New Roman" w:hAnsi="Times New Roman" w:cs="Times New Roman"/>
                <w:lang w:val="sr-Cyrl-BA"/>
              </w:rPr>
              <w:t>саобраћаја</w:t>
            </w:r>
            <w:r w:rsidR="00901276" w:rsidRPr="00FB7E4D">
              <w:rPr>
                <w:rFonts w:ascii="Times New Roman" w:hAnsi="Times New Roman" w:cs="Times New Roman"/>
                <w:lang w:val="sr-Cyrl-BA"/>
              </w:rPr>
              <w:t xml:space="preserve"> </w:t>
            </w:r>
            <w:r w:rsidRPr="00FB7E4D">
              <w:rPr>
                <w:rFonts w:ascii="Times New Roman" w:hAnsi="Times New Roman" w:cs="Times New Roman"/>
                <w:lang w:val="sr-Cyrl-BA"/>
              </w:rPr>
              <w:t>и</w:t>
            </w:r>
            <w:r w:rsidR="00901276" w:rsidRPr="00FB7E4D">
              <w:rPr>
                <w:rFonts w:ascii="Times New Roman" w:hAnsi="Times New Roman" w:cs="Times New Roman"/>
                <w:lang w:val="sr-Cyrl-BA"/>
              </w:rPr>
              <w:t xml:space="preserve"> </w:t>
            </w:r>
            <w:r w:rsidRPr="00FB7E4D">
              <w:rPr>
                <w:rFonts w:ascii="Times New Roman" w:hAnsi="Times New Roman" w:cs="Times New Roman"/>
                <w:lang w:val="sr-Cyrl-BA"/>
              </w:rPr>
              <w:t>врсти</w:t>
            </w:r>
            <w:r w:rsidR="00901276" w:rsidRPr="00FB7E4D">
              <w:rPr>
                <w:rFonts w:ascii="Times New Roman" w:hAnsi="Times New Roman" w:cs="Times New Roman"/>
                <w:lang w:val="sr-Cyrl-BA"/>
              </w:rPr>
              <w:t xml:space="preserve"> </w:t>
            </w:r>
            <w:r w:rsidRPr="00FB7E4D">
              <w:rPr>
                <w:rFonts w:ascii="Times New Roman" w:hAnsi="Times New Roman" w:cs="Times New Roman"/>
                <w:lang w:val="sr-Cyrl-BA"/>
              </w:rPr>
              <w:t>горива</w:t>
            </w:r>
            <w:bookmarkEnd w:id="254"/>
            <w:bookmarkEnd w:id="255"/>
            <w:bookmarkEnd w:id="256"/>
          </w:p>
        </w:tc>
        <w:tc>
          <w:tcPr>
            <w:tcW w:w="2996" w:type="dxa"/>
            <w:hideMark/>
          </w:tcPr>
          <w:p w14:paraId="7241C052" w14:textId="7FAAD658" w:rsidR="00901276" w:rsidRPr="00FB7E4D" w:rsidRDefault="00F04290" w:rsidP="006466BC">
            <w:pPr>
              <w:pStyle w:val="Caption"/>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lang w:val="sr-Cyrl-BA"/>
              </w:rPr>
            </w:pPr>
            <w:bookmarkStart w:id="257" w:name="_Ref162724109"/>
            <w:bookmarkStart w:id="258" w:name="_Toc160636432"/>
            <w:bookmarkStart w:id="259" w:name="_Toc160637281"/>
            <w:bookmarkStart w:id="260" w:name="_Toc174444760"/>
            <w:r w:rsidRPr="00FB7E4D">
              <w:rPr>
                <w:rFonts w:ascii="Times New Roman" w:hAnsi="Times New Roman" w:cs="Times New Roman"/>
                <w:lang w:val="sr-Cyrl-BA"/>
              </w:rPr>
              <w:t>Слика</w:t>
            </w:r>
            <w:r w:rsidR="00901276" w:rsidRPr="00FB7E4D">
              <w:rPr>
                <w:rFonts w:ascii="Times New Roman" w:hAnsi="Times New Roman" w:cs="Times New Roman"/>
                <w:lang w:val="sr-Cyrl-BA"/>
              </w:rPr>
              <w:t xml:space="preserve"> </w:t>
            </w:r>
            <w:bookmarkEnd w:id="257"/>
            <w:r w:rsidR="00D1685C">
              <w:rPr>
                <w:rFonts w:ascii="Times New Roman" w:hAnsi="Times New Roman" w:cs="Times New Roman"/>
                <w:lang w:val="en-US"/>
              </w:rPr>
              <w:t>28</w:t>
            </w:r>
            <w:r w:rsidR="00901276" w:rsidRPr="00FB7E4D">
              <w:rPr>
                <w:rFonts w:ascii="Times New Roman" w:hAnsi="Times New Roman" w:cs="Times New Roman"/>
                <w:lang w:val="sr-Cyrl-BA"/>
              </w:rPr>
              <w:t xml:space="preserve"> </w:t>
            </w:r>
            <w:r w:rsidRPr="00FB7E4D">
              <w:rPr>
                <w:rFonts w:ascii="Times New Roman" w:hAnsi="Times New Roman" w:cs="Times New Roman"/>
                <w:lang w:val="sr-Cyrl-BA"/>
              </w:rPr>
              <w:t>Учешће</w:t>
            </w:r>
            <w:r w:rsidR="00901276" w:rsidRPr="00FB7E4D">
              <w:rPr>
                <w:rFonts w:ascii="Times New Roman" w:hAnsi="Times New Roman" w:cs="Times New Roman"/>
                <w:lang w:val="sr-Cyrl-BA"/>
              </w:rPr>
              <w:t xml:space="preserve"> </w:t>
            </w:r>
            <w:proofErr w:type="spellStart"/>
            <w:r w:rsidRPr="00FB7E4D">
              <w:rPr>
                <w:rFonts w:ascii="Times New Roman" w:hAnsi="Times New Roman" w:cs="Times New Roman"/>
                <w:lang w:val="sr-Cyrl-BA"/>
              </w:rPr>
              <w:t>подсектора</w:t>
            </w:r>
            <w:proofErr w:type="spellEnd"/>
            <w:r w:rsidR="00901276" w:rsidRPr="00FB7E4D">
              <w:rPr>
                <w:rFonts w:ascii="Times New Roman" w:hAnsi="Times New Roman" w:cs="Times New Roman"/>
                <w:lang w:val="sr-Cyrl-BA"/>
              </w:rPr>
              <w:t xml:space="preserve"> </w:t>
            </w:r>
            <w:r w:rsidRPr="00FB7E4D">
              <w:rPr>
                <w:rFonts w:ascii="Times New Roman" w:hAnsi="Times New Roman" w:cs="Times New Roman"/>
                <w:lang w:val="sr-Cyrl-BA"/>
              </w:rPr>
              <w:t>саобраћаја</w:t>
            </w:r>
            <w:r w:rsidR="00901276" w:rsidRPr="00FB7E4D">
              <w:rPr>
                <w:rFonts w:ascii="Times New Roman" w:hAnsi="Times New Roman" w:cs="Times New Roman"/>
                <w:lang w:val="sr-Cyrl-BA"/>
              </w:rPr>
              <w:t xml:space="preserve"> </w:t>
            </w:r>
            <w:r w:rsidRPr="00FB7E4D">
              <w:rPr>
                <w:rFonts w:ascii="Times New Roman" w:hAnsi="Times New Roman" w:cs="Times New Roman"/>
                <w:lang w:val="sr-Cyrl-BA"/>
              </w:rPr>
              <w:t>у</w:t>
            </w:r>
            <w:r w:rsidR="00901276" w:rsidRPr="00FB7E4D">
              <w:rPr>
                <w:rFonts w:ascii="Times New Roman" w:hAnsi="Times New Roman" w:cs="Times New Roman"/>
                <w:lang w:val="sr-Cyrl-BA"/>
              </w:rPr>
              <w:t xml:space="preserve"> </w:t>
            </w:r>
            <w:r w:rsidRPr="00FB7E4D">
              <w:rPr>
                <w:rFonts w:ascii="Times New Roman" w:hAnsi="Times New Roman" w:cs="Times New Roman"/>
                <w:lang w:val="sr-Cyrl-BA"/>
              </w:rPr>
              <w:t>потрошњи</w:t>
            </w:r>
            <w:r w:rsidR="00901276" w:rsidRPr="00FB7E4D">
              <w:rPr>
                <w:rFonts w:ascii="Times New Roman" w:hAnsi="Times New Roman" w:cs="Times New Roman"/>
                <w:lang w:val="sr-Cyrl-BA"/>
              </w:rPr>
              <w:t xml:space="preserve"> </w:t>
            </w:r>
            <w:r w:rsidRPr="00FB7E4D">
              <w:rPr>
                <w:rFonts w:ascii="Times New Roman" w:hAnsi="Times New Roman" w:cs="Times New Roman"/>
                <w:lang w:val="sr-Cyrl-BA"/>
              </w:rPr>
              <w:t>енергије</w:t>
            </w:r>
            <w:bookmarkEnd w:id="258"/>
            <w:bookmarkEnd w:id="259"/>
            <w:bookmarkEnd w:id="260"/>
          </w:p>
        </w:tc>
      </w:tr>
    </w:tbl>
    <w:p w14:paraId="1E78DEEE" w14:textId="77777777" w:rsidR="0013420B" w:rsidRPr="00FB7E4D" w:rsidRDefault="0013420B" w:rsidP="00404D0B"/>
    <w:p w14:paraId="2A579D96" w14:textId="74E6A9B5" w:rsidR="007271E8" w:rsidRPr="00FB7E4D" w:rsidRDefault="004561FD" w:rsidP="007271E8">
      <w:pPr>
        <w:rPr>
          <w:vertAlign w:val="subscript"/>
        </w:rPr>
      </w:pPr>
      <w:r w:rsidRPr="00FB7E4D">
        <w:fldChar w:fldCharType="begin"/>
      </w:r>
      <w:r w:rsidRPr="00FB7E4D">
        <w:instrText xml:space="preserve"> REF _Ref160635059 \h </w:instrText>
      </w:r>
      <w:r w:rsidR="00FB7E4D">
        <w:instrText xml:space="preserve"> \* MERGEFORMAT </w:instrText>
      </w:r>
      <w:r w:rsidRPr="00FB7E4D">
        <w:fldChar w:fldCharType="separate"/>
      </w:r>
      <w:r w:rsidR="008915B8" w:rsidRPr="008915B8">
        <w:t>Табела 17</w:t>
      </w:r>
      <w:r w:rsidRPr="00FB7E4D">
        <w:fldChar w:fldCharType="end"/>
      </w:r>
      <w:r w:rsidRPr="00FB7E4D">
        <w:t xml:space="preserve"> </w:t>
      </w:r>
      <w:r w:rsidR="00F04290" w:rsidRPr="00FB7E4D">
        <w:t>представља</w:t>
      </w:r>
      <w:r w:rsidRPr="00FB7E4D">
        <w:t xml:space="preserve"> </w:t>
      </w:r>
      <w:r w:rsidR="00F04290" w:rsidRPr="00FB7E4D">
        <w:t>укупне</w:t>
      </w:r>
      <w:r w:rsidRPr="00FB7E4D">
        <w:t xml:space="preserve"> </w:t>
      </w:r>
      <w:r w:rsidR="00F04290" w:rsidRPr="00FB7E4D">
        <w:t>емисије</w:t>
      </w:r>
      <w:r w:rsidRPr="00FB7E4D">
        <w:t xml:space="preserve"> </w:t>
      </w:r>
      <w:r w:rsidR="00123F60" w:rsidRPr="00FB7E4D">
        <w:t>CO</w:t>
      </w:r>
      <w:r w:rsidR="00123F60" w:rsidRPr="00FB7E4D">
        <w:rPr>
          <w:vertAlign w:val="subscript"/>
        </w:rPr>
        <w:t>2</w:t>
      </w:r>
      <w:r w:rsidRPr="00FB7E4D">
        <w:t xml:space="preserve"> </w:t>
      </w:r>
      <w:r w:rsidR="00F04290" w:rsidRPr="00FB7E4D">
        <w:t>из</w:t>
      </w:r>
      <w:r w:rsidRPr="00FB7E4D">
        <w:t xml:space="preserve"> </w:t>
      </w:r>
      <w:r w:rsidR="00F04290" w:rsidRPr="00FB7E4D">
        <w:t>сектора</w:t>
      </w:r>
      <w:r w:rsidRPr="00FB7E4D">
        <w:t xml:space="preserve"> </w:t>
      </w:r>
      <w:r w:rsidR="00F04290" w:rsidRPr="00FB7E4D">
        <w:t>саобраћаја</w:t>
      </w:r>
      <w:r w:rsidRPr="00FB7E4D">
        <w:t xml:space="preserve"> </w:t>
      </w:r>
      <w:r w:rsidR="00F04290" w:rsidRPr="00FB7E4D">
        <w:t>са</w:t>
      </w:r>
      <w:r w:rsidRPr="00FB7E4D">
        <w:t xml:space="preserve"> </w:t>
      </w:r>
      <w:r w:rsidR="00F04290" w:rsidRPr="00FB7E4D">
        <w:t>подручја</w:t>
      </w:r>
      <w:r w:rsidRPr="00FB7E4D">
        <w:t xml:space="preserve"> </w:t>
      </w:r>
      <w:r w:rsidR="00F04290" w:rsidRPr="00FB7E4D">
        <w:t>Оп</w:t>
      </w:r>
      <w:r w:rsidR="00123F60" w:rsidRPr="00FB7E4D">
        <w:t>шт</w:t>
      </w:r>
      <w:r w:rsidR="00F04290" w:rsidRPr="00FB7E4D">
        <w:t>ине</w:t>
      </w:r>
      <w:r w:rsidRPr="00FB7E4D">
        <w:t xml:space="preserve"> </w:t>
      </w:r>
      <w:r w:rsidR="00F04290" w:rsidRPr="00FB7E4D">
        <w:t>Мркоњић</w:t>
      </w:r>
      <w:r w:rsidR="00E01ACD" w:rsidRPr="00FB7E4D">
        <w:t xml:space="preserve"> </w:t>
      </w:r>
      <w:r w:rsidR="00F04290" w:rsidRPr="00FB7E4D">
        <w:t>Град</w:t>
      </w:r>
    </w:p>
    <w:p w14:paraId="649B1664" w14:textId="1C6DF639" w:rsidR="007271E8" w:rsidRPr="00FB7E4D" w:rsidRDefault="00F04290" w:rsidP="007271E8">
      <w:pPr>
        <w:pStyle w:val="Caption"/>
        <w:rPr>
          <w:rFonts w:ascii="Times New Roman" w:hAnsi="Times New Roman" w:cs="Times New Roman"/>
          <w:sz w:val="20"/>
          <w:lang w:val="sr-Cyrl-BA"/>
        </w:rPr>
      </w:pPr>
      <w:bookmarkStart w:id="261" w:name="_Ref160635059"/>
      <w:bookmarkStart w:id="262" w:name="_Toc125847801"/>
      <w:bookmarkStart w:id="263" w:name="_Toc160637319"/>
      <w:bookmarkStart w:id="264" w:name="_Toc174444720"/>
      <w:r w:rsidRPr="00FB7E4D">
        <w:rPr>
          <w:rFonts w:ascii="Times New Roman" w:hAnsi="Times New Roman" w:cs="Times New Roman"/>
          <w:lang w:val="sr-Cyrl-BA"/>
        </w:rPr>
        <w:t>Табела</w:t>
      </w:r>
      <w:r w:rsidR="007271E8" w:rsidRPr="00FB7E4D">
        <w:rPr>
          <w:rFonts w:ascii="Times New Roman" w:hAnsi="Times New Roman" w:cs="Times New Roman"/>
          <w:lang w:val="sr-Cyrl-BA"/>
        </w:rPr>
        <w:t xml:space="preserve"> </w:t>
      </w:r>
      <w:r w:rsidR="007271E8" w:rsidRPr="00FB7E4D">
        <w:rPr>
          <w:rFonts w:ascii="Times New Roman" w:hAnsi="Times New Roman" w:cs="Times New Roman"/>
          <w:lang w:val="sr-Cyrl-BA"/>
        </w:rPr>
        <w:fldChar w:fldCharType="begin"/>
      </w:r>
      <w:r w:rsidR="007271E8" w:rsidRPr="00FB7E4D">
        <w:rPr>
          <w:rFonts w:ascii="Times New Roman" w:hAnsi="Times New Roman" w:cs="Times New Roman"/>
          <w:lang w:val="sr-Cyrl-BA"/>
        </w:rPr>
        <w:instrText xml:space="preserve"> SEQ Tablica \* ARABIC </w:instrText>
      </w:r>
      <w:r w:rsidR="007271E8" w:rsidRPr="00FB7E4D">
        <w:rPr>
          <w:rFonts w:ascii="Times New Roman" w:hAnsi="Times New Roman" w:cs="Times New Roman"/>
          <w:lang w:val="sr-Cyrl-BA"/>
        </w:rPr>
        <w:fldChar w:fldCharType="separate"/>
      </w:r>
      <w:r w:rsidR="008915B8">
        <w:rPr>
          <w:rFonts w:ascii="Times New Roman" w:hAnsi="Times New Roman" w:cs="Times New Roman"/>
          <w:noProof/>
          <w:lang w:val="sr-Cyrl-BA"/>
        </w:rPr>
        <w:t>17</w:t>
      </w:r>
      <w:r w:rsidR="007271E8" w:rsidRPr="00FB7E4D">
        <w:rPr>
          <w:rFonts w:ascii="Times New Roman" w:hAnsi="Times New Roman" w:cs="Times New Roman"/>
          <w:lang w:val="sr-Cyrl-BA"/>
        </w:rPr>
        <w:fldChar w:fldCharType="end"/>
      </w:r>
      <w:bookmarkEnd w:id="261"/>
      <w:r w:rsidR="007271E8" w:rsidRPr="00FB7E4D">
        <w:rPr>
          <w:rFonts w:ascii="Times New Roman" w:hAnsi="Times New Roman" w:cs="Times New Roman"/>
          <w:lang w:val="sr-Cyrl-BA"/>
        </w:rPr>
        <w:t xml:space="preserve"> </w:t>
      </w:r>
      <w:r w:rsidRPr="00FB7E4D">
        <w:rPr>
          <w:rFonts w:ascii="Times New Roman" w:hAnsi="Times New Roman" w:cs="Times New Roman"/>
          <w:lang w:val="sr-Cyrl-BA"/>
        </w:rPr>
        <w:t>Укупне</w:t>
      </w:r>
      <w:r w:rsidR="007271E8" w:rsidRPr="00FB7E4D">
        <w:rPr>
          <w:rFonts w:ascii="Times New Roman" w:hAnsi="Times New Roman" w:cs="Times New Roman"/>
          <w:lang w:val="sr-Cyrl-BA"/>
        </w:rPr>
        <w:t xml:space="preserve"> </w:t>
      </w:r>
      <w:r w:rsidRPr="00FB7E4D">
        <w:rPr>
          <w:rFonts w:ascii="Times New Roman" w:hAnsi="Times New Roman" w:cs="Times New Roman"/>
          <w:lang w:val="sr-Cyrl-BA"/>
        </w:rPr>
        <w:t>емисије</w:t>
      </w:r>
      <w:r w:rsidR="007271E8" w:rsidRPr="00FB7E4D">
        <w:rPr>
          <w:rFonts w:ascii="Times New Roman" w:hAnsi="Times New Roman" w:cs="Times New Roman"/>
          <w:lang w:val="sr-Cyrl-BA"/>
        </w:rPr>
        <w:t xml:space="preserve"> </w:t>
      </w:r>
      <w:r w:rsidR="00123F60" w:rsidRPr="00FB7E4D">
        <w:rPr>
          <w:rFonts w:ascii="Times New Roman" w:hAnsi="Times New Roman" w:cs="Times New Roman"/>
          <w:lang w:val="sr-Cyrl-BA"/>
        </w:rPr>
        <w:t>C</w:t>
      </w:r>
      <w:r w:rsidR="007271E8" w:rsidRPr="00FB7E4D">
        <w:rPr>
          <w:rFonts w:ascii="Times New Roman" w:hAnsi="Times New Roman" w:cs="Times New Roman"/>
          <w:lang w:val="sr-Cyrl-BA"/>
        </w:rPr>
        <w:t>0</w:t>
      </w:r>
      <w:r w:rsidR="007271E8" w:rsidRPr="00FB7E4D">
        <w:rPr>
          <w:rFonts w:ascii="Times New Roman" w:hAnsi="Times New Roman" w:cs="Times New Roman"/>
          <w:vertAlign w:val="subscript"/>
          <w:lang w:val="sr-Cyrl-BA"/>
        </w:rPr>
        <w:t>2</w:t>
      </w:r>
      <w:r w:rsidR="007271E8" w:rsidRPr="00FB7E4D">
        <w:rPr>
          <w:rFonts w:ascii="Times New Roman" w:hAnsi="Times New Roman" w:cs="Times New Roman"/>
          <w:lang w:val="sr-Cyrl-BA"/>
        </w:rPr>
        <w:t xml:space="preserve"> </w:t>
      </w:r>
      <w:r w:rsidRPr="00FB7E4D">
        <w:rPr>
          <w:rFonts w:ascii="Times New Roman" w:hAnsi="Times New Roman" w:cs="Times New Roman"/>
          <w:lang w:val="sr-Cyrl-BA"/>
        </w:rPr>
        <w:t>из</w:t>
      </w:r>
      <w:r w:rsidR="007271E8" w:rsidRPr="00FB7E4D">
        <w:rPr>
          <w:rFonts w:ascii="Times New Roman" w:hAnsi="Times New Roman" w:cs="Times New Roman"/>
          <w:lang w:val="sr-Cyrl-BA"/>
        </w:rPr>
        <w:t xml:space="preserve"> </w:t>
      </w:r>
      <w:r w:rsidRPr="00FB7E4D">
        <w:rPr>
          <w:rFonts w:ascii="Times New Roman" w:hAnsi="Times New Roman" w:cs="Times New Roman"/>
          <w:lang w:val="sr-Cyrl-BA"/>
        </w:rPr>
        <w:t>сектора</w:t>
      </w:r>
      <w:r w:rsidR="007271E8" w:rsidRPr="00FB7E4D">
        <w:rPr>
          <w:rFonts w:ascii="Times New Roman" w:hAnsi="Times New Roman" w:cs="Times New Roman"/>
          <w:lang w:val="sr-Cyrl-BA"/>
        </w:rPr>
        <w:t xml:space="preserve"> </w:t>
      </w:r>
      <w:r w:rsidRPr="00FB7E4D">
        <w:rPr>
          <w:rFonts w:ascii="Times New Roman" w:hAnsi="Times New Roman" w:cs="Times New Roman"/>
          <w:lang w:val="sr-Cyrl-BA"/>
        </w:rPr>
        <w:t>саобраћаја</w:t>
      </w:r>
      <w:r w:rsidR="007271E8" w:rsidRPr="00FB7E4D">
        <w:rPr>
          <w:rFonts w:ascii="Times New Roman" w:hAnsi="Times New Roman" w:cs="Times New Roman"/>
          <w:lang w:val="sr-Cyrl-BA"/>
        </w:rPr>
        <w:t xml:space="preserve"> </w:t>
      </w:r>
      <w:r w:rsidRPr="00FB7E4D">
        <w:rPr>
          <w:rFonts w:ascii="Times New Roman" w:hAnsi="Times New Roman" w:cs="Times New Roman"/>
          <w:lang w:val="sr-Cyrl-BA"/>
        </w:rPr>
        <w:t>са</w:t>
      </w:r>
      <w:r w:rsidR="007271E8" w:rsidRPr="00FB7E4D">
        <w:rPr>
          <w:rFonts w:ascii="Times New Roman" w:hAnsi="Times New Roman" w:cs="Times New Roman"/>
          <w:lang w:val="sr-Cyrl-BA"/>
        </w:rPr>
        <w:t xml:space="preserve"> </w:t>
      </w:r>
      <w:r w:rsidRPr="00FB7E4D">
        <w:rPr>
          <w:rFonts w:ascii="Times New Roman" w:hAnsi="Times New Roman" w:cs="Times New Roman"/>
          <w:lang w:val="sr-Cyrl-BA"/>
        </w:rPr>
        <w:t>подручја</w:t>
      </w:r>
      <w:r w:rsidR="007271E8" w:rsidRPr="00FB7E4D">
        <w:rPr>
          <w:rFonts w:ascii="Times New Roman" w:hAnsi="Times New Roman" w:cs="Times New Roman"/>
          <w:lang w:val="sr-Cyrl-BA"/>
        </w:rPr>
        <w:t xml:space="preserve"> </w:t>
      </w:r>
      <w:r w:rsidRPr="00FB7E4D">
        <w:rPr>
          <w:rFonts w:ascii="Times New Roman" w:hAnsi="Times New Roman" w:cs="Times New Roman"/>
          <w:lang w:val="sr-Cyrl-BA"/>
        </w:rPr>
        <w:t>Оп</w:t>
      </w:r>
      <w:r w:rsidR="00123F60" w:rsidRPr="00FB7E4D">
        <w:rPr>
          <w:rFonts w:ascii="Times New Roman" w:hAnsi="Times New Roman" w:cs="Times New Roman"/>
          <w:lang w:val="sr-Cyrl-BA"/>
        </w:rPr>
        <w:t>шт</w:t>
      </w:r>
      <w:r w:rsidRPr="00FB7E4D">
        <w:rPr>
          <w:rFonts w:ascii="Times New Roman" w:hAnsi="Times New Roman" w:cs="Times New Roman"/>
          <w:lang w:val="sr-Cyrl-BA"/>
        </w:rPr>
        <w:t>ине</w:t>
      </w:r>
      <w:r w:rsidR="007271E8" w:rsidRPr="00FB7E4D">
        <w:rPr>
          <w:rFonts w:ascii="Times New Roman" w:hAnsi="Times New Roman" w:cs="Times New Roman"/>
          <w:lang w:val="sr-Cyrl-BA"/>
        </w:rPr>
        <w:t xml:space="preserve"> </w:t>
      </w:r>
      <w:r w:rsidRPr="00FB7E4D">
        <w:rPr>
          <w:rFonts w:ascii="Times New Roman" w:hAnsi="Times New Roman" w:cs="Times New Roman"/>
          <w:lang w:val="sr-Cyrl-BA"/>
        </w:rPr>
        <w:t>Мркоњић</w:t>
      </w:r>
      <w:r w:rsidR="00E01ACD" w:rsidRPr="00FB7E4D">
        <w:rPr>
          <w:rFonts w:ascii="Times New Roman" w:hAnsi="Times New Roman" w:cs="Times New Roman"/>
          <w:lang w:val="sr-Cyrl-BA"/>
        </w:rPr>
        <w:t xml:space="preserve"> </w:t>
      </w:r>
      <w:r w:rsidRPr="00FB7E4D">
        <w:rPr>
          <w:rFonts w:ascii="Times New Roman" w:hAnsi="Times New Roman" w:cs="Times New Roman"/>
          <w:lang w:val="sr-Cyrl-BA"/>
        </w:rPr>
        <w:t>Град</w:t>
      </w:r>
      <w:bookmarkEnd w:id="262"/>
      <w:bookmarkEnd w:id="263"/>
      <w:bookmarkEnd w:id="264"/>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2"/>
        <w:gridCol w:w="1232"/>
        <w:gridCol w:w="1631"/>
        <w:gridCol w:w="1631"/>
        <w:gridCol w:w="1583"/>
        <w:gridCol w:w="1587"/>
      </w:tblGrid>
      <w:tr w:rsidR="00233364" w:rsidRPr="00FB7E4D" w14:paraId="7EF31066" w14:textId="77777777" w:rsidTr="00233364">
        <w:trPr>
          <w:trHeight w:val="216"/>
          <w:jc w:val="center"/>
        </w:trPr>
        <w:tc>
          <w:tcPr>
            <w:tcW w:w="856" w:type="pct"/>
            <w:tcBorders>
              <w:top w:val="single" w:sz="4" w:space="0" w:color="auto"/>
              <w:left w:val="single" w:sz="4" w:space="0" w:color="auto"/>
              <w:bottom w:val="single" w:sz="4" w:space="0" w:color="auto"/>
              <w:right w:val="single" w:sz="4" w:space="0" w:color="auto"/>
            </w:tcBorders>
            <w:shd w:val="clear" w:color="auto" w:fill="1F3864"/>
            <w:vAlign w:val="center"/>
          </w:tcPr>
          <w:p w14:paraId="4CC2AFCB" w14:textId="77777777" w:rsidR="00233364" w:rsidRPr="00FB7E4D" w:rsidRDefault="00233364" w:rsidP="00DA1BB8">
            <w:pPr>
              <w:jc w:val="center"/>
              <w:rPr>
                <w:rFonts w:eastAsia="Calibri"/>
                <w:b/>
                <w:color w:val="FFFFFF"/>
                <w:sz w:val="18"/>
                <w:szCs w:val="18"/>
              </w:rPr>
            </w:pPr>
          </w:p>
        </w:tc>
        <w:tc>
          <w:tcPr>
            <w:tcW w:w="4144" w:type="pct"/>
            <w:gridSpan w:val="5"/>
            <w:tcBorders>
              <w:top w:val="single" w:sz="4" w:space="0" w:color="auto"/>
              <w:left w:val="single" w:sz="4" w:space="0" w:color="auto"/>
              <w:bottom w:val="single" w:sz="4" w:space="0" w:color="auto"/>
              <w:right w:val="single" w:sz="4" w:space="0" w:color="auto"/>
            </w:tcBorders>
            <w:shd w:val="clear" w:color="auto" w:fill="1F3864"/>
            <w:vAlign w:val="center"/>
            <w:hideMark/>
          </w:tcPr>
          <w:p w14:paraId="2CB6E16E" w14:textId="78ADAD25" w:rsidR="00233364" w:rsidRPr="00FB7E4D" w:rsidRDefault="00F04290" w:rsidP="00DA1BB8">
            <w:pPr>
              <w:jc w:val="center"/>
              <w:rPr>
                <w:rFonts w:eastAsia="Calibri"/>
                <w:b/>
                <w:color w:val="FFFFFF"/>
                <w:sz w:val="18"/>
                <w:szCs w:val="18"/>
              </w:rPr>
            </w:pPr>
            <w:r w:rsidRPr="00FB7E4D">
              <w:rPr>
                <w:rFonts w:eastAsia="Calibri"/>
                <w:b/>
                <w:color w:val="FFFFFF"/>
                <w:sz w:val="18"/>
                <w:szCs w:val="18"/>
              </w:rPr>
              <w:t>Емисија</w:t>
            </w:r>
            <w:r w:rsidR="00233364" w:rsidRPr="00FB7E4D">
              <w:rPr>
                <w:rFonts w:eastAsia="Calibri"/>
                <w:b/>
                <w:color w:val="FFFFFF"/>
                <w:sz w:val="18"/>
                <w:szCs w:val="18"/>
              </w:rPr>
              <w:t xml:space="preserve"> </w:t>
            </w:r>
            <w:r w:rsidR="00123F60" w:rsidRPr="00FB7E4D">
              <w:rPr>
                <w:rFonts w:eastAsia="Calibri"/>
                <w:b/>
                <w:color w:val="FFFFFF"/>
                <w:sz w:val="18"/>
                <w:szCs w:val="18"/>
              </w:rPr>
              <w:t>C</w:t>
            </w:r>
            <w:r w:rsidRPr="00FB7E4D">
              <w:rPr>
                <w:rFonts w:eastAsia="Calibri"/>
                <w:b/>
                <w:color w:val="FFFFFF"/>
                <w:sz w:val="18"/>
                <w:szCs w:val="18"/>
              </w:rPr>
              <w:t>О</w:t>
            </w:r>
            <w:r w:rsidR="00233364" w:rsidRPr="00FB7E4D">
              <w:rPr>
                <w:rFonts w:eastAsia="Calibri"/>
                <w:b/>
                <w:color w:val="FFFFFF"/>
                <w:sz w:val="18"/>
                <w:szCs w:val="18"/>
                <w:vertAlign w:val="subscript"/>
              </w:rPr>
              <w:t>2</w:t>
            </w:r>
            <w:r w:rsidR="00233364" w:rsidRPr="00FB7E4D">
              <w:rPr>
                <w:rFonts w:eastAsia="Calibri"/>
                <w:b/>
                <w:color w:val="FFFFFF"/>
                <w:sz w:val="18"/>
                <w:szCs w:val="18"/>
              </w:rPr>
              <w:t xml:space="preserve"> (</w:t>
            </w:r>
            <w:r w:rsidR="00123F60" w:rsidRPr="00FB7E4D">
              <w:rPr>
                <w:rFonts w:eastAsia="Calibri"/>
                <w:b/>
                <w:color w:val="FFFFFF"/>
                <w:sz w:val="18"/>
                <w:szCs w:val="18"/>
              </w:rPr>
              <w:t>tC</w:t>
            </w:r>
            <w:r w:rsidRPr="00FB7E4D">
              <w:rPr>
                <w:rFonts w:eastAsia="Calibri"/>
                <w:b/>
                <w:color w:val="FFFFFF"/>
                <w:sz w:val="18"/>
                <w:szCs w:val="18"/>
              </w:rPr>
              <w:t>О</w:t>
            </w:r>
            <w:r w:rsidR="00233364" w:rsidRPr="00FB7E4D">
              <w:rPr>
                <w:rFonts w:eastAsia="Calibri"/>
                <w:b/>
                <w:color w:val="FFFFFF"/>
                <w:sz w:val="18"/>
                <w:szCs w:val="18"/>
                <w:vertAlign w:val="subscript"/>
              </w:rPr>
              <w:t>2</w:t>
            </w:r>
            <w:r w:rsidR="00233364" w:rsidRPr="00FB7E4D">
              <w:rPr>
                <w:rFonts w:eastAsia="Calibri"/>
                <w:b/>
                <w:color w:val="FFFFFF"/>
                <w:sz w:val="18"/>
                <w:szCs w:val="18"/>
              </w:rPr>
              <w:t>)</w:t>
            </w:r>
          </w:p>
        </w:tc>
      </w:tr>
      <w:tr w:rsidR="00233364" w:rsidRPr="00FB7E4D" w14:paraId="34592C31" w14:textId="77777777" w:rsidTr="00233364">
        <w:trPr>
          <w:trHeight w:val="216"/>
          <w:jc w:val="center"/>
        </w:trPr>
        <w:tc>
          <w:tcPr>
            <w:tcW w:w="1522" w:type="pct"/>
            <w:gridSpan w:val="2"/>
            <w:tcBorders>
              <w:top w:val="single" w:sz="4" w:space="0" w:color="auto"/>
              <w:left w:val="single" w:sz="4" w:space="0" w:color="auto"/>
              <w:bottom w:val="single" w:sz="4" w:space="0" w:color="auto"/>
              <w:right w:val="single" w:sz="4" w:space="0" w:color="auto"/>
            </w:tcBorders>
            <w:shd w:val="clear" w:color="auto" w:fill="1F3864"/>
            <w:vAlign w:val="center"/>
            <w:hideMark/>
          </w:tcPr>
          <w:p w14:paraId="4DC91848" w14:textId="25BD80A6" w:rsidR="00233364" w:rsidRPr="00FB7E4D" w:rsidRDefault="00F04290" w:rsidP="00DA1BB8">
            <w:pPr>
              <w:jc w:val="center"/>
              <w:rPr>
                <w:b/>
                <w:color w:val="000000"/>
                <w:sz w:val="18"/>
                <w:szCs w:val="18"/>
                <w:lang w:eastAsia="bs-Latn-BA"/>
              </w:rPr>
            </w:pPr>
            <w:r w:rsidRPr="00FB7E4D">
              <w:rPr>
                <w:b/>
                <w:color w:val="FFFFFF"/>
                <w:sz w:val="18"/>
                <w:szCs w:val="18"/>
                <w:lang w:eastAsia="bs-Latn-BA"/>
              </w:rPr>
              <w:t>Подсектор</w:t>
            </w:r>
          </w:p>
        </w:tc>
        <w:tc>
          <w:tcPr>
            <w:tcW w:w="882" w:type="pct"/>
            <w:tcBorders>
              <w:top w:val="single" w:sz="4" w:space="0" w:color="auto"/>
              <w:left w:val="single" w:sz="4" w:space="0" w:color="auto"/>
              <w:bottom w:val="single" w:sz="4" w:space="0" w:color="auto"/>
              <w:right w:val="single" w:sz="4" w:space="0" w:color="auto"/>
            </w:tcBorders>
            <w:shd w:val="clear" w:color="auto" w:fill="1F3864"/>
            <w:noWrap/>
            <w:vAlign w:val="center"/>
            <w:hideMark/>
          </w:tcPr>
          <w:p w14:paraId="36B56C7B" w14:textId="29E2A01D" w:rsidR="00233364" w:rsidRPr="00FB7E4D" w:rsidRDefault="00F04290" w:rsidP="00DA1BB8">
            <w:pPr>
              <w:jc w:val="center"/>
              <w:rPr>
                <w:rFonts w:eastAsia="Calibri"/>
                <w:color w:val="000000"/>
                <w:sz w:val="18"/>
                <w:szCs w:val="18"/>
              </w:rPr>
            </w:pPr>
            <w:r w:rsidRPr="00FB7E4D">
              <w:rPr>
                <w:b/>
                <w:color w:val="FFFFFF"/>
                <w:sz w:val="18"/>
                <w:szCs w:val="18"/>
                <w:lang w:eastAsia="bs-Latn-BA"/>
              </w:rPr>
              <w:t>Бензин</w:t>
            </w:r>
          </w:p>
        </w:tc>
        <w:tc>
          <w:tcPr>
            <w:tcW w:w="882" w:type="pct"/>
            <w:tcBorders>
              <w:top w:val="single" w:sz="4" w:space="0" w:color="auto"/>
              <w:left w:val="single" w:sz="4" w:space="0" w:color="auto"/>
              <w:bottom w:val="single" w:sz="4" w:space="0" w:color="auto"/>
              <w:right w:val="single" w:sz="4" w:space="0" w:color="auto"/>
            </w:tcBorders>
            <w:shd w:val="clear" w:color="auto" w:fill="1F3864"/>
            <w:noWrap/>
            <w:vAlign w:val="center"/>
            <w:hideMark/>
          </w:tcPr>
          <w:p w14:paraId="690F7ADB" w14:textId="19D9FCC5" w:rsidR="00233364" w:rsidRPr="00FB7E4D" w:rsidRDefault="00F04290" w:rsidP="00DA1BB8">
            <w:pPr>
              <w:jc w:val="center"/>
              <w:rPr>
                <w:b/>
                <w:color w:val="FFFFFF"/>
                <w:sz w:val="18"/>
                <w:szCs w:val="18"/>
                <w:lang w:eastAsia="bs-Latn-BA"/>
              </w:rPr>
            </w:pPr>
            <w:r w:rsidRPr="00FB7E4D">
              <w:rPr>
                <w:b/>
                <w:color w:val="FFFFFF"/>
                <w:sz w:val="18"/>
                <w:szCs w:val="18"/>
                <w:lang w:eastAsia="bs-Latn-BA"/>
              </w:rPr>
              <w:t>Дизел</w:t>
            </w:r>
          </w:p>
        </w:tc>
        <w:tc>
          <w:tcPr>
            <w:tcW w:w="856" w:type="pct"/>
            <w:tcBorders>
              <w:top w:val="single" w:sz="4" w:space="0" w:color="auto"/>
              <w:left w:val="single" w:sz="4" w:space="0" w:color="auto"/>
              <w:bottom w:val="single" w:sz="4" w:space="0" w:color="auto"/>
              <w:right w:val="single" w:sz="4" w:space="0" w:color="auto"/>
            </w:tcBorders>
            <w:shd w:val="clear" w:color="auto" w:fill="1F3864"/>
            <w:vAlign w:val="center"/>
          </w:tcPr>
          <w:p w14:paraId="79EDC438" w14:textId="4412EA09" w:rsidR="00233364" w:rsidRPr="00FB7E4D" w:rsidRDefault="00F04290" w:rsidP="00DA1BB8">
            <w:pPr>
              <w:jc w:val="center"/>
              <w:rPr>
                <w:b/>
                <w:color w:val="FFFFFF"/>
                <w:sz w:val="18"/>
                <w:szCs w:val="18"/>
                <w:lang w:eastAsia="bs-Latn-BA"/>
              </w:rPr>
            </w:pPr>
            <w:r w:rsidRPr="00FB7E4D">
              <w:rPr>
                <w:b/>
                <w:color w:val="FFFFFF"/>
                <w:sz w:val="18"/>
                <w:szCs w:val="18"/>
                <w:lang w:eastAsia="bs-Latn-BA"/>
              </w:rPr>
              <w:t>Гас</w:t>
            </w:r>
          </w:p>
        </w:tc>
        <w:tc>
          <w:tcPr>
            <w:tcW w:w="858" w:type="pct"/>
            <w:tcBorders>
              <w:top w:val="single" w:sz="4" w:space="0" w:color="auto"/>
              <w:left w:val="single" w:sz="4" w:space="0" w:color="auto"/>
              <w:bottom w:val="single" w:sz="4" w:space="0" w:color="auto"/>
              <w:right w:val="single" w:sz="4" w:space="0" w:color="auto"/>
            </w:tcBorders>
            <w:shd w:val="clear" w:color="auto" w:fill="1F3864"/>
            <w:vAlign w:val="center"/>
            <w:hideMark/>
          </w:tcPr>
          <w:p w14:paraId="11E90B0A" w14:textId="18004DE5" w:rsidR="00233364" w:rsidRPr="00FB7E4D" w:rsidRDefault="00F04290" w:rsidP="00DA1BB8">
            <w:pPr>
              <w:jc w:val="center"/>
              <w:rPr>
                <w:rFonts w:eastAsia="Calibri"/>
                <w:b/>
                <w:color w:val="FFFFFF"/>
                <w:sz w:val="18"/>
                <w:szCs w:val="18"/>
              </w:rPr>
            </w:pPr>
            <w:r w:rsidRPr="00FB7E4D">
              <w:rPr>
                <w:rFonts w:eastAsia="Calibri"/>
                <w:b/>
                <w:color w:val="FFFFFF"/>
                <w:sz w:val="18"/>
                <w:szCs w:val="18"/>
              </w:rPr>
              <w:t>Укупно</w:t>
            </w:r>
          </w:p>
        </w:tc>
      </w:tr>
      <w:tr w:rsidR="00233364" w:rsidRPr="00FB7E4D" w14:paraId="28354352" w14:textId="77777777" w:rsidTr="00233364">
        <w:trPr>
          <w:trHeight w:val="216"/>
          <w:jc w:val="center"/>
        </w:trPr>
        <w:tc>
          <w:tcPr>
            <w:tcW w:w="1522" w:type="pct"/>
            <w:gridSpan w:val="2"/>
            <w:tcBorders>
              <w:top w:val="single" w:sz="4" w:space="0" w:color="auto"/>
              <w:left w:val="single" w:sz="4" w:space="0" w:color="auto"/>
              <w:bottom w:val="single" w:sz="4" w:space="0" w:color="auto"/>
              <w:right w:val="single" w:sz="4" w:space="0" w:color="auto"/>
            </w:tcBorders>
            <w:shd w:val="clear" w:color="auto" w:fill="DEEAF6"/>
            <w:vAlign w:val="center"/>
            <w:hideMark/>
          </w:tcPr>
          <w:p w14:paraId="5C01180F" w14:textId="78835818" w:rsidR="00233364" w:rsidRPr="00FB7E4D" w:rsidRDefault="00F04290" w:rsidP="00DA1BB8">
            <w:pPr>
              <w:rPr>
                <w:b/>
                <w:bCs/>
                <w:color w:val="000000"/>
                <w:sz w:val="18"/>
                <w:szCs w:val="18"/>
                <w:lang w:eastAsia="bs-Latn-BA"/>
              </w:rPr>
            </w:pPr>
            <w:r w:rsidRPr="00FB7E4D">
              <w:rPr>
                <w:b/>
                <w:bCs/>
                <w:color w:val="000000"/>
                <w:sz w:val="18"/>
                <w:szCs w:val="18"/>
                <w:lang w:eastAsia="bs-Latn-BA"/>
              </w:rPr>
              <w:t>Возила</w:t>
            </w:r>
            <w:r w:rsidR="00233364" w:rsidRPr="00FB7E4D">
              <w:rPr>
                <w:b/>
                <w:bCs/>
                <w:color w:val="000000"/>
                <w:sz w:val="18"/>
                <w:szCs w:val="18"/>
                <w:lang w:eastAsia="bs-Latn-BA"/>
              </w:rPr>
              <w:t xml:space="preserve"> </w:t>
            </w:r>
            <w:r w:rsidRPr="00FB7E4D">
              <w:rPr>
                <w:b/>
                <w:bCs/>
                <w:color w:val="000000"/>
                <w:sz w:val="18"/>
                <w:szCs w:val="18"/>
                <w:lang w:eastAsia="bs-Latn-BA"/>
              </w:rPr>
              <w:t>у</w:t>
            </w:r>
            <w:r w:rsidR="00233364" w:rsidRPr="00FB7E4D">
              <w:rPr>
                <w:b/>
                <w:bCs/>
                <w:color w:val="000000"/>
                <w:sz w:val="18"/>
                <w:szCs w:val="18"/>
                <w:lang w:eastAsia="bs-Latn-BA"/>
              </w:rPr>
              <w:t xml:space="preserve"> </w:t>
            </w:r>
            <w:r w:rsidRPr="00FB7E4D">
              <w:rPr>
                <w:b/>
                <w:bCs/>
                <w:color w:val="000000"/>
                <w:sz w:val="18"/>
                <w:szCs w:val="18"/>
                <w:lang w:eastAsia="bs-Latn-BA"/>
              </w:rPr>
              <w:t>власништву</w:t>
            </w:r>
            <w:r w:rsidR="00233364" w:rsidRPr="00FB7E4D">
              <w:rPr>
                <w:b/>
                <w:bCs/>
                <w:color w:val="000000"/>
                <w:sz w:val="18"/>
                <w:szCs w:val="18"/>
                <w:lang w:eastAsia="bs-Latn-BA"/>
              </w:rPr>
              <w:t xml:space="preserve"> </w:t>
            </w:r>
            <w:r w:rsidRPr="00FB7E4D">
              <w:rPr>
                <w:b/>
                <w:bCs/>
                <w:color w:val="000000"/>
                <w:sz w:val="18"/>
                <w:szCs w:val="18"/>
                <w:lang w:eastAsia="bs-Latn-BA"/>
              </w:rPr>
              <w:t>Оп</w:t>
            </w:r>
            <w:r w:rsidR="00123F60" w:rsidRPr="00FB7E4D">
              <w:rPr>
                <w:b/>
                <w:bCs/>
                <w:color w:val="000000"/>
                <w:sz w:val="18"/>
                <w:szCs w:val="18"/>
                <w:lang w:eastAsia="bs-Latn-BA"/>
              </w:rPr>
              <w:t>шт</w:t>
            </w:r>
            <w:r w:rsidRPr="00FB7E4D">
              <w:rPr>
                <w:b/>
                <w:bCs/>
                <w:color w:val="000000"/>
                <w:sz w:val="18"/>
                <w:szCs w:val="18"/>
                <w:lang w:eastAsia="bs-Latn-BA"/>
              </w:rPr>
              <w:t>ине</w:t>
            </w:r>
          </w:p>
        </w:tc>
        <w:tc>
          <w:tcPr>
            <w:tcW w:w="882" w:type="pct"/>
            <w:tcBorders>
              <w:top w:val="single" w:sz="4" w:space="0" w:color="auto"/>
              <w:left w:val="single" w:sz="4" w:space="0" w:color="auto"/>
              <w:bottom w:val="single" w:sz="4" w:space="0" w:color="auto"/>
              <w:right w:val="single" w:sz="4" w:space="0" w:color="auto"/>
            </w:tcBorders>
            <w:noWrap/>
            <w:vAlign w:val="center"/>
            <w:hideMark/>
          </w:tcPr>
          <w:p w14:paraId="3104E37F" w14:textId="79194261" w:rsidR="00233364" w:rsidRPr="00FB7E4D" w:rsidRDefault="00233364" w:rsidP="00DA1BB8">
            <w:pPr>
              <w:jc w:val="right"/>
              <w:rPr>
                <w:color w:val="000000"/>
                <w:sz w:val="18"/>
                <w:szCs w:val="18"/>
                <w:lang w:eastAsia="bs-Latn-BA"/>
              </w:rPr>
            </w:pPr>
            <w:r w:rsidRPr="00FB7E4D">
              <w:rPr>
                <w:sz w:val="18"/>
                <w:szCs w:val="18"/>
              </w:rPr>
              <w:t>21</w:t>
            </w:r>
          </w:p>
        </w:tc>
        <w:tc>
          <w:tcPr>
            <w:tcW w:w="882" w:type="pct"/>
            <w:tcBorders>
              <w:top w:val="single" w:sz="4" w:space="0" w:color="auto"/>
              <w:left w:val="single" w:sz="4" w:space="0" w:color="auto"/>
              <w:bottom w:val="single" w:sz="4" w:space="0" w:color="auto"/>
              <w:right w:val="single" w:sz="4" w:space="0" w:color="auto"/>
            </w:tcBorders>
            <w:noWrap/>
            <w:vAlign w:val="center"/>
            <w:hideMark/>
          </w:tcPr>
          <w:p w14:paraId="23985621" w14:textId="041FEB13" w:rsidR="00233364" w:rsidRPr="00FB7E4D" w:rsidRDefault="00233364" w:rsidP="00DA1BB8">
            <w:pPr>
              <w:jc w:val="right"/>
              <w:rPr>
                <w:color w:val="000000"/>
                <w:sz w:val="18"/>
                <w:szCs w:val="18"/>
                <w:lang w:eastAsia="bs-Latn-BA"/>
              </w:rPr>
            </w:pPr>
            <w:r w:rsidRPr="00FB7E4D">
              <w:rPr>
                <w:sz w:val="18"/>
                <w:szCs w:val="18"/>
              </w:rPr>
              <w:t>25</w:t>
            </w:r>
          </w:p>
        </w:tc>
        <w:tc>
          <w:tcPr>
            <w:tcW w:w="856" w:type="pct"/>
            <w:tcBorders>
              <w:top w:val="single" w:sz="4" w:space="0" w:color="auto"/>
              <w:left w:val="single" w:sz="4" w:space="0" w:color="auto"/>
              <w:bottom w:val="single" w:sz="4" w:space="0" w:color="auto"/>
              <w:right w:val="single" w:sz="4" w:space="0" w:color="auto"/>
            </w:tcBorders>
            <w:vAlign w:val="center"/>
          </w:tcPr>
          <w:p w14:paraId="1D00089E" w14:textId="5789E083" w:rsidR="00233364" w:rsidRPr="00FB7E4D" w:rsidRDefault="00233364" w:rsidP="00DA1BB8">
            <w:pPr>
              <w:jc w:val="right"/>
              <w:rPr>
                <w:rFonts w:eastAsia="Calibri"/>
                <w:sz w:val="18"/>
                <w:szCs w:val="18"/>
              </w:rPr>
            </w:pPr>
            <w:r w:rsidRPr="00FB7E4D">
              <w:rPr>
                <w:sz w:val="18"/>
                <w:szCs w:val="18"/>
              </w:rPr>
              <w:t>0</w:t>
            </w:r>
          </w:p>
        </w:tc>
        <w:tc>
          <w:tcPr>
            <w:tcW w:w="858" w:type="pct"/>
            <w:tcBorders>
              <w:top w:val="single" w:sz="4" w:space="0" w:color="auto"/>
              <w:left w:val="single" w:sz="4" w:space="0" w:color="auto"/>
              <w:bottom w:val="single" w:sz="4" w:space="0" w:color="auto"/>
              <w:right w:val="single" w:sz="4" w:space="0" w:color="auto"/>
            </w:tcBorders>
            <w:vAlign w:val="center"/>
            <w:hideMark/>
          </w:tcPr>
          <w:p w14:paraId="262D0569" w14:textId="7061FEE3" w:rsidR="00233364" w:rsidRPr="00FB7E4D" w:rsidRDefault="00233364" w:rsidP="00DA1BB8">
            <w:pPr>
              <w:jc w:val="right"/>
              <w:rPr>
                <w:b/>
                <w:sz w:val="18"/>
                <w:szCs w:val="18"/>
                <w:lang w:eastAsia="bs-Latn-BA"/>
              </w:rPr>
            </w:pPr>
            <w:r w:rsidRPr="00FB7E4D">
              <w:rPr>
                <w:sz w:val="18"/>
                <w:szCs w:val="18"/>
              </w:rPr>
              <w:t>46</w:t>
            </w:r>
          </w:p>
        </w:tc>
      </w:tr>
      <w:tr w:rsidR="00233364" w:rsidRPr="00FB7E4D" w14:paraId="2B90F4D6" w14:textId="77777777" w:rsidTr="00233364">
        <w:trPr>
          <w:trHeight w:val="216"/>
          <w:jc w:val="center"/>
        </w:trPr>
        <w:tc>
          <w:tcPr>
            <w:tcW w:w="1522" w:type="pct"/>
            <w:gridSpan w:val="2"/>
            <w:tcBorders>
              <w:top w:val="single" w:sz="4" w:space="0" w:color="auto"/>
              <w:left w:val="single" w:sz="4" w:space="0" w:color="auto"/>
              <w:bottom w:val="single" w:sz="4" w:space="0" w:color="auto"/>
              <w:right w:val="single" w:sz="4" w:space="0" w:color="auto"/>
            </w:tcBorders>
            <w:shd w:val="clear" w:color="auto" w:fill="DEEAF6"/>
            <w:vAlign w:val="center"/>
            <w:hideMark/>
          </w:tcPr>
          <w:p w14:paraId="1E6460C8" w14:textId="2324FED6" w:rsidR="00233364" w:rsidRPr="00FB7E4D" w:rsidRDefault="00F04290" w:rsidP="00DA1BB8">
            <w:pPr>
              <w:rPr>
                <w:b/>
                <w:bCs/>
                <w:color w:val="000000"/>
                <w:sz w:val="18"/>
                <w:szCs w:val="18"/>
                <w:lang w:eastAsia="bs-Latn-BA"/>
              </w:rPr>
            </w:pPr>
            <w:r w:rsidRPr="00FB7E4D">
              <w:rPr>
                <w:b/>
                <w:bCs/>
                <w:color w:val="000000"/>
                <w:sz w:val="18"/>
                <w:szCs w:val="18"/>
                <w:lang w:eastAsia="bs-Latn-BA"/>
              </w:rPr>
              <w:t>Јавни</w:t>
            </w:r>
            <w:r w:rsidR="00233364" w:rsidRPr="00FB7E4D">
              <w:rPr>
                <w:b/>
                <w:bCs/>
                <w:color w:val="000000"/>
                <w:sz w:val="18"/>
                <w:szCs w:val="18"/>
                <w:lang w:eastAsia="bs-Latn-BA"/>
              </w:rPr>
              <w:t xml:space="preserve"> </w:t>
            </w:r>
            <w:r w:rsidRPr="00FB7E4D">
              <w:rPr>
                <w:b/>
                <w:bCs/>
                <w:color w:val="000000"/>
                <w:sz w:val="18"/>
                <w:szCs w:val="18"/>
                <w:lang w:eastAsia="bs-Latn-BA"/>
              </w:rPr>
              <w:t>превоз</w:t>
            </w:r>
          </w:p>
        </w:tc>
        <w:tc>
          <w:tcPr>
            <w:tcW w:w="882" w:type="pct"/>
            <w:tcBorders>
              <w:top w:val="single" w:sz="4" w:space="0" w:color="auto"/>
              <w:left w:val="single" w:sz="4" w:space="0" w:color="auto"/>
              <w:bottom w:val="single" w:sz="4" w:space="0" w:color="auto"/>
              <w:right w:val="single" w:sz="4" w:space="0" w:color="auto"/>
            </w:tcBorders>
            <w:noWrap/>
            <w:vAlign w:val="center"/>
            <w:hideMark/>
          </w:tcPr>
          <w:p w14:paraId="0BE190C8" w14:textId="09278377" w:rsidR="00233364" w:rsidRPr="00FB7E4D" w:rsidRDefault="00233364" w:rsidP="00DA1BB8">
            <w:pPr>
              <w:jc w:val="right"/>
              <w:rPr>
                <w:color w:val="000000"/>
                <w:sz w:val="18"/>
                <w:szCs w:val="18"/>
                <w:lang w:eastAsia="bs-Latn-BA"/>
              </w:rPr>
            </w:pPr>
            <w:r w:rsidRPr="00FB7E4D">
              <w:rPr>
                <w:sz w:val="18"/>
                <w:szCs w:val="18"/>
              </w:rPr>
              <w:t>0</w:t>
            </w:r>
          </w:p>
        </w:tc>
        <w:tc>
          <w:tcPr>
            <w:tcW w:w="882" w:type="pct"/>
            <w:tcBorders>
              <w:top w:val="single" w:sz="4" w:space="0" w:color="auto"/>
              <w:left w:val="single" w:sz="4" w:space="0" w:color="auto"/>
              <w:bottom w:val="single" w:sz="4" w:space="0" w:color="auto"/>
              <w:right w:val="single" w:sz="4" w:space="0" w:color="auto"/>
            </w:tcBorders>
            <w:noWrap/>
            <w:vAlign w:val="center"/>
            <w:hideMark/>
          </w:tcPr>
          <w:p w14:paraId="677BFE01" w14:textId="14774816" w:rsidR="00233364" w:rsidRPr="00FB7E4D" w:rsidRDefault="00233364" w:rsidP="00DA1BB8">
            <w:pPr>
              <w:jc w:val="right"/>
              <w:rPr>
                <w:color w:val="000000"/>
                <w:sz w:val="18"/>
                <w:szCs w:val="18"/>
                <w:lang w:eastAsia="bs-Latn-BA"/>
              </w:rPr>
            </w:pPr>
            <w:r w:rsidRPr="00FB7E4D">
              <w:rPr>
                <w:sz w:val="18"/>
                <w:szCs w:val="18"/>
              </w:rPr>
              <w:t>1.254</w:t>
            </w:r>
          </w:p>
        </w:tc>
        <w:tc>
          <w:tcPr>
            <w:tcW w:w="856" w:type="pct"/>
            <w:tcBorders>
              <w:top w:val="single" w:sz="4" w:space="0" w:color="auto"/>
              <w:left w:val="single" w:sz="4" w:space="0" w:color="auto"/>
              <w:bottom w:val="single" w:sz="4" w:space="0" w:color="auto"/>
              <w:right w:val="single" w:sz="4" w:space="0" w:color="auto"/>
            </w:tcBorders>
            <w:vAlign w:val="center"/>
          </w:tcPr>
          <w:p w14:paraId="20572DC4" w14:textId="3F15339B" w:rsidR="00233364" w:rsidRPr="00FB7E4D" w:rsidRDefault="00233364" w:rsidP="00DA1BB8">
            <w:pPr>
              <w:jc w:val="right"/>
              <w:rPr>
                <w:rFonts w:eastAsia="Calibri"/>
                <w:sz w:val="18"/>
                <w:szCs w:val="18"/>
              </w:rPr>
            </w:pPr>
            <w:r w:rsidRPr="00FB7E4D">
              <w:rPr>
                <w:sz w:val="18"/>
                <w:szCs w:val="18"/>
              </w:rPr>
              <w:t>0</w:t>
            </w:r>
          </w:p>
        </w:tc>
        <w:tc>
          <w:tcPr>
            <w:tcW w:w="858" w:type="pct"/>
            <w:tcBorders>
              <w:top w:val="single" w:sz="4" w:space="0" w:color="auto"/>
              <w:left w:val="single" w:sz="4" w:space="0" w:color="auto"/>
              <w:bottom w:val="single" w:sz="4" w:space="0" w:color="auto"/>
              <w:right w:val="single" w:sz="4" w:space="0" w:color="auto"/>
            </w:tcBorders>
            <w:vAlign w:val="center"/>
            <w:hideMark/>
          </w:tcPr>
          <w:p w14:paraId="1ACC52CB" w14:textId="0EAB2462" w:rsidR="00233364" w:rsidRPr="00FB7E4D" w:rsidRDefault="00233364" w:rsidP="00DA1BB8">
            <w:pPr>
              <w:jc w:val="right"/>
              <w:rPr>
                <w:b/>
                <w:sz w:val="18"/>
                <w:szCs w:val="18"/>
                <w:lang w:eastAsia="bs-Latn-BA"/>
              </w:rPr>
            </w:pPr>
            <w:r w:rsidRPr="00FB7E4D">
              <w:rPr>
                <w:sz w:val="18"/>
                <w:szCs w:val="18"/>
              </w:rPr>
              <w:t>1.254</w:t>
            </w:r>
          </w:p>
        </w:tc>
      </w:tr>
      <w:tr w:rsidR="00233364" w:rsidRPr="00FB7E4D" w14:paraId="71723D45" w14:textId="77777777" w:rsidTr="00233364">
        <w:trPr>
          <w:trHeight w:val="216"/>
          <w:jc w:val="center"/>
        </w:trPr>
        <w:tc>
          <w:tcPr>
            <w:tcW w:w="1522" w:type="pct"/>
            <w:gridSpan w:val="2"/>
            <w:tcBorders>
              <w:top w:val="single" w:sz="4" w:space="0" w:color="auto"/>
              <w:left w:val="single" w:sz="4" w:space="0" w:color="auto"/>
              <w:bottom w:val="single" w:sz="4" w:space="0" w:color="auto"/>
              <w:right w:val="single" w:sz="4" w:space="0" w:color="auto"/>
            </w:tcBorders>
            <w:shd w:val="clear" w:color="auto" w:fill="DEEAF6"/>
            <w:vAlign w:val="center"/>
            <w:hideMark/>
          </w:tcPr>
          <w:p w14:paraId="730D8D55" w14:textId="7D18B610" w:rsidR="00233364" w:rsidRPr="00FB7E4D" w:rsidRDefault="00F04290" w:rsidP="00DA1BB8">
            <w:pPr>
              <w:rPr>
                <w:b/>
                <w:bCs/>
                <w:color w:val="000000"/>
                <w:sz w:val="18"/>
                <w:szCs w:val="18"/>
                <w:lang w:eastAsia="bs-Latn-BA"/>
              </w:rPr>
            </w:pPr>
            <w:r w:rsidRPr="00FB7E4D">
              <w:rPr>
                <w:b/>
                <w:bCs/>
                <w:color w:val="000000"/>
                <w:sz w:val="18"/>
                <w:szCs w:val="18"/>
                <w:lang w:eastAsia="bs-Latn-BA"/>
              </w:rPr>
              <w:t>Приватна</w:t>
            </w:r>
            <w:r w:rsidR="00233364" w:rsidRPr="00FB7E4D">
              <w:rPr>
                <w:b/>
                <w:bCs/>
                <w:color w:val="000000"/>
                <w:sz w:val="18"/>
                <w:szCs w:val="18"/>
                <w:lang w:eastAsia="bs-Latn-BA"/>
              </w:rPr>
              <w:t xml:space="preserve"> </w:t>
            </w:r>
            <w:r w:rsidRPr="00FB7E4D">
              <w:rPr>
                <w:b/>
                <w:bCs/>
                <w:color w:val="000000"/>
                <w:sz w:val="18"/>
                <w:szCs w:val="18"/>
                <w:lang w:eastAsia="bs-Latn-BA"/>
              </w:rPr>
              <w:t>и</w:t>
            </w:r>
            <w:r w:rsidR="00233364" w:rsidRPr="00FB7E4D">
              <w:rPr>
                <w:b/>
                <w:bCs/>
                <w:color w:val="000000"/>
                <w:sz w:val="18"/>
                <w:szCs w:val="18"/>
                <w:lang w:eastAsia="bs-Latn-BA"/>
              </w:rPr>
              <w:t xml:space="preserve"> </w:t>
            </w:r>
            <w:r w:rsidRPr="00FB7E4D">
              <w:rPr>
                <w:b/>
                <w:bCs/>
                <w:color w:val="000000"/>
                <w:sz w:val="18"/>
                <w:szCs w:val="18"/>
                <w:lang w:eastAsia="bs-Latn-BA"/>
              </w:rPr>
              <w:t>комерцијална</w:t>
            </w:r>
            <w:r w:rsidR="00233364" w:rsidRPr="00FB7E4D">
              <w:rPr>
                <w:b/>
                <w:bCs/>
                <w:color w:val="000000"/>
                <w:sz w:val="18"/>
                <w:szCs w:val="18"/>
                <w:lang w:eastAsia="bs-Latn-BA"/>
              </w:rPr>
              <w:t xml:space="preserve"> </w:t>
            </w:r>
            <w:r w:rsidRPr="00FB7E4D">
              <w:rPr>
                <w:b/>
                <w:bCs/>
                <w:color w:val="000000"/>
                <w:sz w:val="18"/>
                <w:szCs w:val="18"/>
                <w:lang w:eastAsia="bs-Latn-BA"/>
              </w:rPr>
              <w:t>возила</w:t>
            </w:r>
          </w:p>
        </w:tc>
        <w:tc>
          <w:tcPr>
            <w:tcW w:w="882" w:type="pct"/>
            <w:tcBorders>
              <w:top w:val="single" w:sz="4" w:space="0" w:color="auto"/>
              <w:left w:val="single" w:sz="4" w:space="0" w:color="auto"/>
              <w:bottom w:val="single" w:sz="4" w:space="0" w:color="auto"/>
              <w:right w:val="single" w:sz="4" w:space="0" w:color="auto"/>
            </w:tcBorders>
            <w:noWrap/>
            <w:vAlign w:val="center"/>
            <w:hideMark/>
          </w:tcPr>
          <w:p w14:paraId="69F3DCAE" w14:textId="40431972" w:rsidR="00233364" w:rsidRPr="00FB7E4D" w:rsidRDefault="00233364" w:rsidP="00DA1BB8">
            <w:pPr>
              <w:jc w:val="right"/>
              <w:rPr>
                <w:color w:val="000000"/>
                <w:sz w:val="18"/>
                <w:szCs w:val="18"/>
                <w:lang w:eastAsia="bs-Latn-BA"/>
              </w:rPr>
            </w:pPr>
            <w:r w:rsidRPr="00FB7E4D">
              <w:rPr>
                <w:sz w:val="18"/>
                <w:szCs w:val="18"/>
              </w:rPr>
              <w:t>2.889</w:t>
            </w:r>
          </w:p>
        </w:tc>
        <w:tc>
          <w:tcPr>
            <w:tcW w:w="882" w:type="pct"/>
            <w:tcBorders>
              <w:top w:val="single" w:sz="4" w:space="0" w:color="auto"/>
              <w:left w:val="single" w:sz="4" w:space="0" w:color="auto"/>
              <w:bottom w:val="single" w:sz="4" w:space="0" w:color="auto"/>
              <w:right w:val="single" w:sz="4" w:space="0" w:color="auto"/>
            </w:tcBorders>
            <w:noWrap/>
            <w:vAlign w:val="center"/>
            <w:hideMark/>
          </w:tcPr>
          <w:p w14:paraId="4B65E124" w14:textId="096EFBFD" w:rsidR="00233364" w:rsidRPr="00FB7E4D" w:rsidRDefault="00233364" w:rsidP="00DA1BB8">
            <w:pPr>
              <w:jc w:val="right"/>
              <w:rPr>
                <w:color w:val="000000"/>
                <w:sz w:val="18"/>
                <w:szCs w:val="18"/>
                <w:lang w:eastAsia="bs-Latn-BA"/>
              </w:rPr>
            </w:pPr>
            <w:r w:rsidRPr="00FB7E4D">
              <w:rPr>
                <w:sz w:val="18"/>
                <w:szCs w:val="18"/>
              </w:rPr>
              <w:t>14.271</w:t>
            </w:r>
          </w:p>
        </w:tc>
        <w:tc>
          <w:tcPr>
            <w:tcW w:w="856" w:type="pct"/>
            <w:tcBorders>
              <w:top w:val="single" w:sz="4" w:space="0" w:color="auto"/>
              <w:left w:val="single" w:sz="4" w:space="0" w:color="auto"/>
              <w:bottom w:val="single" w:sz="4" w:space="0" w:color="auto"/>
              <w:right w:val="single" w:sz="4" w:space="0" w:color="auto"/>
            </w:tcBorders>
            <w:vAlign w:val="center"/>
          </w:tcPr>
          <w:p w14:paraId="0D2E13B8" w14:textId="01C5DFCC" w:rsidR="00233364" w:rsidRPr="00FB7E4D" w:rsidRDefault="00233364" w:rsidP="00DA1BB8">
            <w:pPr>
              <w:jc w:val="right"/>
              <w:rPr>
                <w:rFonts w:eastAsia="Calibri"/>
                <w:sz w:val="18"/>
                <w:szCs w:val="18"/>
              </w:rPr>
            </w:pPr>
            <w:r w:rsidRPr="00FB7E4D">
              <w:rPr>
                <w:sz w:val="18"/>
                <w:szCs w:val="18"/>
              </w:rPr>
              <w:t>215</w:t>
            </w:r>
          </w:p>
        </w:tc>
        <w:tc>
          <w:tcPr>
            <w:tcW w:w="858" w:type="pct"/>
            <w:tcBorders>
              <w:top w:val="single" w:sz="4" w:space="0" w:color="auto"/>
              <w:left w:val="single" w:sz="4" w:space="0" w:color="auto"/>
              <w:bottom w:val="single" w:sz="4" w:space="0" w:color="auto"/>
              <w:right w:val="single" w:sz="4" w:space="0" w:color="auto"/>
            </w:tcBorders>
            <w:vAlign w:val="center"/>
            <w:hideMark/>
          </w:tcPr>
          <w:p w14:paraId="1E7B0B6E" w14:textId="40213F4A" w:rsidR="00233364" w:rsidRPr="00FB7E4D" w:rsidRDefault="00233364" w:rsidP="00DA1BB8">
            <w:pPr>
              <w:jc w:val="right"/>
              <w:rPr>
                <w:b/>
                <w:sz w:val="18"/>
                <w:szCs w:val="18"/>
                <w:lang w:eastAsia="bs-Latn-BA"/>
              </w:rPr>
            </w:pPr>
            <w:r w:rsidRPr="00FB7E4D">
              <w:rPr>
                <w:sz w:val="18"/>
                <w:szCs w:val="18"/>
              </w:rPr>
              <w:t>17.376</w:t>
            </w:r>
          </w:p>
        </w:tc>
      </w:tr>
      <w:tr w:rsidR="00233364" w:rsidRPr="00FB7E4D" w14:paraId="3D62F22B" w14:textId="77777777" w:rsidTr="00233364">
        <w:trPr>
          <w:trHeight w:val="216"/>
          <w:jc w:val="center"/>
        </w:trPr>
        <w:tc>
          <w:tcPr>
            <w:tcW w:w="1522" w:type="pct"/>
            <w:gridSpan w:val="2"/>
            <w:tcBorders>
              <w:top w:val="single" w:sz="4" w:space="0" w:color="auto"/>
              <w:left w:val="single" w:sz="4" w:space="0" w:color="auto"/>
              <w:bottom w:val="single" w:sz="4" w:space="0" w:color="auto"/>
              <w:right w:val="single" w:sz="4" w:space="0" w:color="auto"/>
            </w:tcBorders>
            <w:shd w:val="clear" w:color="auto" w:fill="DEEAF6"/>
            <w:vAlign w:val="center"/>
            <w:hideMark/>
          </w:tcPr>
          <w:p w14:paraId="46A576C1" w14:textId="7691C199" w:rsidR="00233364" w:rsidRPr="00FB7E4D" w:rsidRDefault="00F04290" w:rsidP="00DA1BB8">
            <w:pPr>
              <w:rPr>
                <w:b/>
                <w:bCs/>
                <w:color w:val="000000"/>
                <w:sz w:val="18"/>
                <w:szCs w:val="18"/>
                <w:lang w:eastAsia="bs-Latn-BA"/>
              </w:rPr>
            </w:pPr>
            <w:r w:rsidRPr="00FB7E4D">
              <w:rPr>
                <w:b/>
                <w:bCs/>
                <w:color w:val="000000"/>
                <w:sz w:val="18"/>
                <w:szCs w:val="18"/>
                <w:lang w:eastAsia="bs-Latn-BA"/>
              </w:rPr>
              <w:t>Укупно</w:t>
            </w:r>
          </w:p>
        </w:tc>
        <w:tc>
          <w:tcPr>
            <w:tcW w:w="882" w:type="pct"/>
            <w:tcBorders>
              <w:top w:val="single" w:sz="4" w:space="0" w:color="auto"/>
              <w:left w:val="single" w:sz="4" w:space="0" w:color="auto"/>
              <w:bottom w:val="single" w:sz="4" w:space="0" w:color="auto"/>
              <w:right w:val="single" w:sz="4" w:space="0" w:color="auto"/>
            </w:tcBorders>
            <w:noWrap/>
            <w:vAlign w:val="center"/>
            <w:hideMark/>
          </w:tcPr>
          <w:p w14:paraId="54C99929" w14:textId="66185D63" w:rsidR="00233364" w:rsidRPr="00FB7E4D" w:rsidRDefault="00233364" w:rsidP="00DA1BB8">
            <w:pPr>
              <w:jc w:val="right"/>
              <w:rPr>
                <w:rFonts w:eastAsia="Calibri"/>
                <w:color w:val="000000"/>
                <w:sz w:val="18"/>
                <w:szCs w:val="18"/>
              </w:rPr>
            </w:pPr>
            <w:r w:rsidRPr="00FB7E4D">
              <w:rPr>
                <w:sz w:val="18"/>
                <w:szCs w:val="18"/>
              </w:rPr>
              <w:t>2.910</w:t>
            </w:r>
          </w:p>
        </w:tc>
        <w:tc>
          <w:tcPr>
            <w:tcW w:w="882" w:type="pct"/>
            <w:tcBorders>
              <w:top w:val="single" w:sz="4" w:space="0" w:color="auto"/>
              <w:left w:val="single" w:sz="4" w:space="0" w:color="auto"/>
              <w:bottom w:val="single" w:sz="4" w:space="0" w:color="auto"/>
              <w:right w:val="single" w:sz="4" w:space="0" w:color="auto"/>
            </w:tcBorders>
            <w:noWrap/>
            <w:vAlign w:val="center"/>
            <w:hideMark/>
          </w:tcPr>
          <w:p w14:paraId="5505ABEF" w14:textId="1C26042B" w:rsidR="00233364" w:rsidRPr="00FB7E4D" w:rsidRDefault="00233364" w:rsidP="00DA1BB8">
            <w:pPr>
              <w:jc w:val="right"/>
              <w:rPr>
                <w:rFonts w:eastAsia="Calibri"/>
                <w:color w:val="000000"/>
                <w:sz w:val="18"/>
                <w:szCs w:val="18"/>
              </w:rPr>
            </w:pPr>
            <w:r w:rsidRPr="00FB7E4D">
              <w:rPr>
                <w:sz w:val="18"/>
                <w:szCs w:val="18"/>
              </w:rPr>
              <w:t>15.550</w:t>
            </w:r>
          </w:p>
        </w:tc>
        <w:tc>
          <w:tcPr>
            <w:tcW w:w="856" w:type="pct"/>
            <w:tcBorders>
              <w:top w:val="single" w:sz="4" w:space="0" w:color="auto"/>
              <w:left w:val="single" w:sz="4" w:space="0" w:color="auto"/>
              <w:bottom w:val="single" w:sz="4" w:space="0" w:color="auto"/>
              <w:right w:val="single" w:sz="4" w:space="0" w:color="auto"/>
            </w:tcBorders>
            <w:vAlign w:val="center"/>
          </w:tcPr>
          <w:p w14:paraId="008B6F59" w14:textId="797AB7E4" w:rsidR="00233364" w:rsidRPr="00FB7E4D" w:rsidRDefault="00233364" w:rsidP="00DA1BB8">
            <w:pPr>
              <w:jc w:val="right"/>
              <w:rPr>
                <w:rFonts w:eastAsia="Calibri"/>
                <w:sz w:val="18"/>
                <w:szCs w:val="18"/>
              </w:rPr>
            </w:pPr>
            <w:r w:rsidRPr="00FB7E4D">
              <w:rPr>
                <w:sz w:val="18"/>
                <w:szCs w:val="18"/>
              </w:rPr>
              <w:t>215</w:t>
            </w:r>
          </w:p>
        </w:tc>
        <w:tc>
          <w:tcPr>
            <w:tcW w:w="858" w:type="pct"/>
            <w:tcBorders>
              <w:top w:val="single" w:sz="4" w:space="0" w:color="auto"/>
              <w:left w:val="single" w:sz="4" w:space="0" w:color="auto"/>
              <w:bottom w:val="single" w:sz="4" w:space="0" w:color="auto"/>
              <w:right w:val="single" w:sz="4" w:space="0" w:color="auto"/>
            </w:tcBorders>
            <w:vAlign w:val="center"/>
            <w:hideMark/>
          </w:tcPr>
          <w:p w14:paraId="55A1DB32" w14:textId="7BD137A3" w:rsidR="00233364" w:rsidRPr="00FB7E4D" w:rsidRDefault="00233364" w:rsidP="00DA1BB8">
            <w:pPr>
              <w:jc w:val="right"/>
              <w:rPr>
                <w:rFonts w:eastAsia="Calibri"/>
                <w:sz w:val="18"/>
                <w:szCs w:val="18"/>
              </w:rPr>
            </w:pPr>
            <w:r w:rsidRPr="00FB7E4D">
              <w:rPr>
                <w:sz w:val="18"/>
                <w:szCs w:val="18"/>
              </w:rPr>
              <w:t>18.675</w:t>
            </w:r>
          </w:p>
        </w:tc>
      </w:tr>
    </w:tbl>
    <w:p w14:paraId="17F12FC5" w14:textId="77777777" w:rsidR="007271E8" w:rsidRPr="00FB7E4D" w:rsidRDefault="007271E8" w:rsidP="007271E8">
      <w:pPr>
        <w:spacing w:line="276" w:lineRule="auto"/>
        <w:rPr>
          <w:rFonts w:eastAsia="Calibri"/>
        </w:rPr>
      </w:pPr>
    </w:p>
    <w:p w14:paraId="59EE0F41" w14:textId="21DBF7A5" w:rsidR="00AE6C7C" w:rsidRPr="00FB7E4D" w:rsidRDefault="000256C5" w:rsidP="00F56BB4">
      <w:pPr>
        <w:jc w:val="both"/>
        <w:rPr>
          <w:vertAlign w:val="subscript"/>
        </w:rPr>
      </w:pPr>
      <w:proofErr w:type="spellStart"/>
      <w:r>
        <w:rPr>
          <w:rFonts w:eastAsia="Calibri"/>
          <w:lang w:val="en-US"/>
        </w:rPr>
        <w:lastRenderedPageBreak/>
        <w:t>Слика</w:t>
      </w:r>
      <w:proofErr w:type="spellEnd"/>
      <w:r>
        <w:rPr>
          <w:rFonts w:eastAsia="Calibri"/>
          <w:lang w:val="en-US"/>
        </w:rPr>
        <w:t xml:space="preserve"> 29 </w:t>
      </w:r>
      <w:r w:rsidR="00F04290" w:rsidRPr="00FB7E4D">
        <w:rPr>
          <w:rFonts w:eastAsia="Calibri"/>
        </w:rPr>
        <w:t>и</w:t>
      </w:r>
      <w:r w:rsidR="008B4AC5" w:rsidRPr="00FB7E4D">
        <w:rPr>
          <w:rFonts w:eastAsia="Calibri"/>
        </w:rPr>
        <w:t xml:space="preserve"> </w:t>
      </w:r>
      <w:proofErr w:type="spellStart"/>
      <w:r>
        <w:rPr>
          <w:rFonts w:eastAsia="Calibri"/>
          <w:lang w:val="en-US"/>
        </w:rPr>
        <w:t>Слика</w:t>
      </w:r>
      <w:proofErr w:type="spellEnd"/>
      <w:r>
        <w:rPr>
          <w:rFonts w:eastAsia="Calibri"/>
          <w:lang w:val="en-US"/>
        </w:rPr>
        <w:t xml:space="preserve"> 30</w:t>
      </w:r>
      <w:r w:rsidR="00AE6C7C" w:rsidRPr="00FB7E4D">
        <w:rPr>
          <w:rFonts w:eastAsia="Calibri"/>
        </w:rPr>
        <w:t xml:space="preserve"> </w:t>
      </w:r>
      <w:r w:rsidR="00F04290" w:rsidRPr="00FB7E4D">
        <w:rPr>
          <w:rFonts w:eastAsia="Calibri"/>
        </w:rPr>
        <w:t>дају</w:t>
      </w:r>
      <w:r w:rsidR="008B4AC5" w:rsidRPr="00FB7E4D">
        <w:rPr>
          <w:rFonts w:eastAsia="Calibri"/>
        </w:rPr>
        <w:t xml:space="preserve"> </w:t>
      </w:r>
      <w:r w:rsidR="00F04290" w:rsidRPr="00FB7E4D">
        <w:rPr>
          <w:rFonts w:eastAsia="Calibri"/>
        </w:rPr>
        <w:t>графички</w:t>
      </w:r>
      <w:r w:rsidR="008B4AC5" w:rsidRPr="00FB7E4D">
        <w:rPr>
          <w:rFonts w:eastAsia="Calibri"/>
        </w:rPr>
        <w:t xml:space="preserve"> </w:t>
      </w:r>
      <w:r w:rsidR="00F04290" w:rsidRPr="00FB7E4D">
        <w:rPr>
          <w:rFonts w:eastAsia="Calibri"/>
        </w:rPr>
        <w:t>преглед</w:t>
      </w:r>
      <w:r w:rsidR="008B4AC5" w:rsidRPr="00FB7E4D">
        <w:rPr>
          <w:rFonts w:eastAsia="Calibri"/>
        </w:rPr>
        <w:t xml:space="preserve"> </w:t>
      </w:r>
      <w:r w:rsidR="00F04290" w:rsidRPr="00FB7E4D">
        <w:rPr>
          <w:rFonts w:eastAsia="Calibri"/>
        </w:rPr>
        <w:t>укупне</w:t>
      </w:r>
      <w:r w:rsidR="008B4AC5" w:rsidRPr="00FB7E4D">
        <w:rPr>
          <w:rFonts w:eastAsia="Calibri"/>
        </w:rPr>
        <w:t xml:space="preserve"> </w:t>
      </w:r>
      <w:r w:rsidR="00F04290" w:rsidRPr="00FB7E4D">
        <w:rPr>
          <w:rFonts w:eastAsia="Calibri"/>
        </w:rPr>
        <w:t>емисије</w:t>
      </w:r>
      <w:r w:rsidR="008B4AC5" w:rsidRPr="00FB7E4D">
        <w:rPr>
          <w:rFonts w:eastAsia="Calibri"/>
        </w:rPr>
        <w:t xml:space="preserve"> </w:t>
      </w:r>
      <w:r w:rsidR="00123F60" w:rsidRPr="00FB7E4D">
        <w:t>CO</w:t>
      </w:r>
      <w:r w:rsidR="00123F60" w:rsidRPr="00FB7E4D">
        <w:rPr>
          <w:vertAlign w:val="subscript"/>
        </w:rPr>
        <w:t>2</w:t>
      </w:r>
      <w:r w:rsidR="008B4AC5" w:rsidRPr="00FB7E4D">
        <w:rPr>
          <w:rFonts w:eastAsia="Calibri"/>
        </w:rPr>
        <w:t xml:space="preserve"> </w:t>
      </w:r>
      <w:r w:rsidR="00F04290" w:rsidRPr="00FB7E4D">
        <w:rPr>
          <w:rFonts w:eastAsia="Calibri"/>
        </w:rPr>
        <w:t>из</w:t>
      </w:r>
      <w:r w:rsidR="008B4AC5" w:rsidRPr="00FB7E4D">
        <w:rPr>
          <w:rFonts w:eastAsia="Calibri"/>
        </w:rPr>
        <w:t xml:space="preserve"> </w:t>
      </w:r>
      <w:r w:rsidR="00F04290" w:rsidRPr="00FB7E4D">
        <w:rPr>
          <w:rFonts w:eastAsia="Calibri"/>
        </w:rPr>
        <w:t>сектора</w:t>
      </w:r>
      <w:r w:rsidR="008B4AC5" w:rsidRPr="00FB7E4D">
        <w:rPr>
          <w:rFonts w:eastAsia="Calibri"/>
        </w:rPr>
        <w:t xml:space="preserve"> </w:t>
      </w:r>
      <w:r w:rsidR="00F04290" w:rsidRPr="00FB7E4D">
        <w:rPr>
          <w:rFonts w:eastAsia="Calibri"/>
        </w:rPr>
        <w:t>саобраћаја</w:t>
      </w:r>
      <w:r w:rsidR="008B4AC5" w:rsidRPr="00FB7E4D">
        <w:rPr>
          <w:rFonts w:eastAsia="Calibri"/>
        </w:rPr>
        <w:t xml:space="preserve"> </w:t>
      </w:r>
      <w:r w:rsidR="00F04290" w:rsidRPr="00FB7E4D">
        <w:rPr>
          <w:rFonts w:eastAsia="Calibri"/>
        </w:rPr>
        <w:t>са</w:t>
      </w:r>
      <w:r w:rsidR="008B4AC5" w:rsidRPr="00FB7E4D">
        <w:rPr>
          <w:rFonts w:eastAsia="Calibri"/>
        </w:rPr>
        <w:t xml:space="preserve"> </w:t>
      </w:r>
      <w:r w:rsidR="00F04290" w:rsidRPr="00FB7E4D">
        <w:rPr>
          <w:rFonts w:eastAsia="Calibri"/>
        </w:rPr>
        <w:t>подручја</w:t>
      </w:r>
      <w:r w:rsidR="008B4AC5" w:rsidRPr="00FB7E4D">
        <w:rPr>
          <w:rFonts w:eastAsia="Calibri"/>
        </w:rPr>
        <w:t xml:space="preserve"> </w:t>
      </w:r>
      <w:r w:rsidR="00F04290" w:rsidRPr="00FB7E4D">
        <w:rPr>
          <w:rFonts w:eastAsia="Calibri"/>
        </w:rPr>
        <w:t>Оп</w:t>
      </w:r>
      <w:r w:rsidR="00123F60" w:rsidRPr="00FB7E4D">
        <w:rPr>
          <w:rFonts w:eastAsia="Calibri"/>
        </w:rPr>
        <w:t>шт</w:t>
      </w:r>
      <w:r w:rsidR="00F04290" w:rsidRPr="00FB7E4D">
        <w:rPr>
          <w:rFonts w:eastAsia="Calibri"/>
        </w:rPr>
        <w:t>ине</w:t>
      </w:r>
      <w:r w:rsidR="008B4AC5" w:rsidRPr="00FB7E4D">
        <w:rPr>
          <w:rFonts w:eastAsia="Calibri"/>
        </w:rPr>
        <w:t xml:space="preserve"> </w:t>
      </w:r>
      <w:r w:rsidR="00F04290" w:rsidRPr="00FB7E4D">
        <w:rPr>
          <w:rFonts w:eastAsia="Calibri"/>
        </w:rPr>
        <w:t>Мркоњић</w:t>
      </w:r>
      <w:r w:rsidR="008B4AC5" w:rsidRPr="00FB7E4D">
        <w:rPr>
          <w:rFonts w:eastAsia="Calibri"/>
        </w:rPr>
        <w:t xml:space="preserve"> </w:t>
      </w:r>
      <w:r w:rsidR="00F04290" w:rsidRPr="00FB7E4D">
        <w:rPr>
          <w:rFonts w:eastAsia="Calibri"/>
        </w:rPr>
        <w:t>Град</w:t>
      </w:r>
      <w:r w:rsidR="008B4AC5" w:rsidRPr="00FB7E4D">
        <w:rPr>
          <w:rFonts w:eastAsia="Calibri"/>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36"/>
        <w:gridCol w:w="2910"/>
      </w:tblGrid>
      <w:tr w:rsidR="001F7C3B" w:rsidRPr="00FB7E4D" w14:paraId="5FEAF635" w14:textId="77777777" w:rsidTr="00830D18">
        <w:tc>
          <w:tcPr>
            <w:tcW w:w="6041" w:type="dxa"/>
          </w:tcPr>
          <w:p w14:paraId="01B804C3" w14:textId="0E4AA19D" w:rsidR="008B4AC5" w:rsidRPr="00FB7E4D" w:rsidRDefault="00830D18" w:rsidP="006466BC">
            <w:pPr>
              <w:pStyle w:val="Caption"/>
              <w:rPr>
                <w:rFonts w:ascii="Times New Roman" w:hAnsi="Times New Roman" w:cs="Times New Roman"/>
                <w:lang w:val="sr-Cyrl-BA"/>
              </w:rPr>
            </w:pPr>
            <w:r w:rsidRPr="00FB7E4D">
              <w:rPr>
                <w:rFonts w:ascii="Times New Roman" w:hAnsi="Times New Roman" w:cs="Times New Roman"/>
                <w:noProof/>
                <w:lang w:eastAsia="en-GB"/>
              </w:rPr>
              <w:drawing>
                <wp:inline distT="0" distB="0" distL="0" distR="0" wp14:anchorId="22309121" wp14:editId="557641B5">
                  <wp:extent cx="3886200" cy="2142067"/>
                  <wp:effectExtent l="0" t="0" r="0" b="10795"/>
                  <wp:docPr id="859495355" name="Chart 1">
                    <a:extLst xmlns:a="http://schemas.openxmlformats.org/drawingml/2006/main">
                      <a:ext uri="{FF2B5EF4-FFF2-40B4-BE49-F238E27FC236}">
                        <a16:creationId xmlns:a16="http://schemas.microsoft.com/office/drawing/2014/main" id="{FE328DEE-2FF1-4F39-9ACA-212F68B83BD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tc>
        <w:tc>
          <w:tcPr>
            <w:tcW w:w="2989" w:type="dxa"/>
          </w:tcPr>
          <w:p w14:paraId="0B9B4D23" w14:textId="481C7FDA" w:rsidR="008B4AC5" w:rsidRPr="00FB7E4D" w:rsidRDefault="00830D18" w:rsidP="006466BC">
            <w:pPr>
              <w:pStyle w:val="Caption"/>
              <w:rPr>
                <w:rFonts w:ascii="Times New Roman" w:hAnsi="Times New Roman" w:cs="Times New Roman"/>
                <w:lang w:val="sr-Cyrl-BA"/>
              </w:rPr>
            </w:pPr>
            <w:r w:rsidRPr="00FB7E4D">
              <w:rPr>
                <w:rFonts w:ascii="Times New Roman" w:hAnsi="Times New Roman" w:cs="Times New Roman"/>
                <w:noProof/>
                <w:lang w:eastAsia="en-GB"/>
              </w:rPr>
              <w:drawing>
                <wp:inline distT="0" distB="0" distL="0" distR="0" wp14:anchorId="086198D4" wp14:editId="1605A7C2">
                  <wp:extent cx="1684655" cy="2141855"/>
                  <wp:effectExtent l="0" t="0" r="10795" b="10795"/>
                  <wp:docPr id="1341120726" name="Chart 2">
                    <a:extLst xmlns:a="http://schemas.openxmlformats.org/drawingml/2006/main">
                      <a:ext uri="{FF2B5EF4-FFF2-40B4-BE49-F238E27FC236}">
                        <a16:creationId xmlns:a16="http://schemas.microsoft.com/office/drawing/2014/main" id="{C871F6E2-901D-4A9F-A32C-C57EAEBB1D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tc>
      </w:tr>
      <w:tr w:rsidR="001F7C3B" w:rsidRPr="00FB7E4D" w14:paraId="785E449B" w14:textId="77777777" w:rsidTr="00830D18">
        <w:tc>
          <w:tcPr>
            <w:tcW w:w="6041" w:type="dxa"/>
          </w:tcPr>
          <w:p w14:paraId="53F42C74" w14:textId="3DF5E3BE" w:rsidR="008B4AC5" w:rsidRPr="00FB7E4D" w:rsidRDefault="00F04290" w:rsidP="006466BC">
            <w:pPr>
              <w:pStyle w:val="Caption"/>
              <w:rPr>
                <w:rFonts w:ascii="Times New Roman" w:hAnsi="Times New Roman" w:cs="Times New Roman"/>
                <w:lang w:val="sr-Cyrl-BA"/>
              </w:rPr>
            </w:pPr>
            <w:bookmarkStart w:id="265" w:name="_Ref163500332"/>
            <w:bookmarkStart w:id="266" w:name="_Toc161233043"/>
            <w:bookmarkStart w:id="267" w:name="_Toc174444761"/>
            <w:r w:rsidRPr="00FB7E4D">
              <w:rPr>
                <w:rFonts w:ascii="Times New Roman" w:hAnsi="Times New Roman" w:cs="Times New Roman"/>
                <w:lang w:val="sr-Cyrl-BA"/>
              </w:rPr>
              <w:t>Слика</w:t>
            </w:r>
            <w:r w:rsidR="008B4AC5" w:rsidRPr="00FB7E4D">
              <w:rPr>
                <w:rFonts w:ascii="Times New Roman" w:hAnsi="Times New Roman" w:cs="Times New Roman"/>
                <w:lang w:val="sr-Cyrl-BA"/>
              </w:rPr>
              <w:t xml:space="preserve"> </w:t>
            </w:r>
            <w:bookmarkEnd w:id="265"/>
            <w:r w:rsidR="000256C5">
              <w:rPr>
                <w:rFonts w:ascii="Times New Roman" w:hAnsi="Times New Roman" w:cs="Times New Roman"/>
                <w:lang w:val="en-US"/>
              </w:rPr>
              <w:t>29</w:t>
            </w:r>
            <w:r w:rsidR="008B4AC5" w:rsidRPr="00FB7E4D">
              <w:rPr>
                <w:rFonts w:ascii="Times New Roman" w:hAnsi="Times New Roman" w:cs="Times New Roman"/>
                <w:lang w:val="sr-Cyrl-BA"/>
              </w:rPr>
              <w:t xml:space="preserve"> </w:t>
            </w:r>
            <w:r w:rsidRPr="00FB7E4D">
              <w:rPr>
                <w:rFonts w:ascii="Times New Roman" w:hAnsi="Times New Roman" w:cs="Times New Roman"/>
                <w:lang w:val="sr-Cyrl-BA"/>
              </w:rPr>
              <w:t>Укупна</w:t>
            </w:r>
            <w:r w:rsidR="008B4AC5" w:rsidRPr="00FB7E4D">
              <w:rPr>
                <w:rFonts w:ascii="Times New Roman" w:hAnsi="Times New Roman" w:cs="Times New Roman"/>
                <w:lang w:val="sr-Cyrl-BA"/>
              </w:rPr>
              <w:t xml:space="preserve"> </w:t>
            </w:r>
            <w:r w:rsidRPr="00FB7E4D">
              <w:rPr>
                <w:rFonts w:ascii="Times New Roman" w:hAnsi="Times New Roman" w:cs="Times New Roman"/>
                <w:lang w:val="sr-Cyrl-BA"/>
              </w:rPr>
              <w:t>емисија</w:t>
            </w:r>
            <w:r w:rsidR="008B4AC5" w:rsidRPr="00FB7E4D">
              <w:rPr>
                <w:rFonts w:ascii="Times New Roman" w:hAnsi="Times New Roman" w:cs="Times New Roman"/>
                <w:lang w:val="sr-Cyrl-BA"/>
              </w:rPr>
              <w:t xml:space="preserve"> </w:t>
            </w:r>
            <w:r w:rsidR="00123F60" w:rsidRPr="00FB7E4D">
              <w:rPr>
                <w:rFonts w:ascii="Times New Roman" w:hAnsi="Times New Roman" w:cs="Times New Roman"/>
                <w:lang w:val="sr-Cyrl-BA"/>
              </w:rPr>
              <w:t>C</w:t>
            </w:r>
            <w:r w:rsidRPr="00FB7E4D">
              <w:rPr>
                <w:rFonts w:ascii="Times New Roman" w:hAnsi="Times New Roman" w:cs="Times New Roman"/>
                <w:lang w:val="sr-Cyrl-BA"/>
              </w:rPr>
              <w:t>О</w:t>
            </w:r>
            <w:r w:rsidR="008B4AC5" w:rsidRPr="00FB7E4D">
              <w:rPr>
                <w:rFonts w:ascii="Times New Roman" w:hAnsi="Times New Roman" w:cs="Times New Roman"/>
                <w:vertAlign w:val="subscript"/>
                <w:lang w:val="sr-Cyrl-BA"/>
              </w:rPr>
              <w:t>2</w:t>
            </w:r>
            <w:r w:rsidR="008B4AC5" w:rsidRPr="00FB7E4D">
              <w:rPr>
                <w:rFonts w:ascii="Times New Roman" w:hAnsi="Times New Roman" w:cs="Times New Roman"/>
                <w:lang w:val="sr-Cyrl-BA"/>
              </w:rPr>
              <w:t xml:space="preserve"> </w:t>
            </w:r>
            <w:r w:rsidRPr="00FB7E4D">
              <w:rPr>
                <w:rFonts w:ascii="Times New Roman" w:hAnsi="Times New Roman" w:cs="Times New Roman"/>
                <w:lang w:val="sr-Cyrl-BA"/>
              </w:rPr>
              <w:t>по</w:t>
            </w:r>
            <w:r w:rsidR="008B4AC5" w:rsidRPr="00FB7E4D">
              <w:rPr>
                <w:rFonts w:ascii="Times New Roman" w:hAnsi="Times New Roman" w:cs="Times New Roman"/>
                <w:lang w:val="sr-Cyrl-BA"/>
              </w:rPr>
              <w:t xml:space="preserve"> </w:t>
            </w:r>
            <w:proofErr w:type="spellStart"/>
            <w:r w:rsidRPr="00FB7E4D">
              <w:rPr>
                <w:rFonts w:ascii="Times New Roman" w:hAnsi="Times New Roman" w:cs="Times New Roman"/>
                <w:lang w:val="sr-Cyrl-BA"/>
              </w:rPr>
              <w:t>подсекторима</w:t>
            </w:r>
            <w:proofErr w:type="spellEnd"/>
            <w:r w:rsidR="008B4AC5" w:rsidRPr="00FB7E4D">
              <w:rPr>
                <w:rFonts w:ascii="Times New Roman" w:hAnsi="Times New Roman" w:cs="Times New Roman"/>
                <w:lang w:val="sr-Cyrl-BA"/>
              </w:rPr>
              <w:t xml:space="preserve"> </w:t>
            </w:r>
            <w:r w:rsidRPr="00FB7E4D">
              <w:rPr>
                <w:rFonts w:ascii="Times New Roman" w:hAnsi="Times New Roman" w:cs="Times New Roman"/>
                <w:lang w:val="sr-Cyrl-BA"/>
              </w:rPr>
              <w:t>саобраћаја</w:t>
            </w:r>
            <w:r w:rsidR="008B4AC5" w:rsidRPr="00FB7E4D">
              <w:rPr>
                <w:rFonts w:ascii="Times New Roman" w:hAnsi="Times New Roman" w:cs="Times New Roman"/>
                <w:lang w:val="sr-Cyrl-BA"/>
              </w:rPr>
              <w:t xml:space="preserve"> </w:t>
            </w:r>
            <w:r w:rsidRPr="00FB7E4D">
              <w:rPr>
                <w:rFonts w:ascii="Times New Roman" w:hAnsi="Times New Roman" w:cs="Times New Roman"/>
                <w:lang w:val="sr-Cyrl-BA"/>
              </w:rPr>
              <w:t>и</w:t>
            </w:r>
            <w:r w:rsidR="008B4AC5" w:rsidRPr="00FB7E4D">
              <w:rPr>
                <w:rFonts w:ascii="Times New Roman" w:hAnsi="Times New Roman" w:cs="Times New Roman"/>
                <w:lang w:val="sr-Cyrl-BA"/>
              </w:rPr>
              <w:t xml:space="preserve"> </w:t>
            </w:r>
            <w:r w:rsidRPr="00FB7E4D">
              <w:rPr>
                <w:rFonts w:ascii="Times New Roman" w:hAnsi="Times New Roman" w:cs="Times New Roman"/>
                <w:lang w:val="sr-Cyrl-BA"/>
              </w:rPr>
              <w:t>врсти</w:t>
            </w:r>
            <w:r w:rsidR="008B4AC5" w:rsidRPr="00FB7E4D">
              <w:rPr>
                <w:rFonts w:ascii="Times New Roman" w:hAnsi="Times New Roman" w:cs="Times New Roman"/>
                <w:lang w:val="sr-Cyrl-BA"/>
              </w:rPr>
              <w:t xml:space="preserve"> </w:t>
            </w:r>
            <w:r w:rsidRPr="00FB7E4D">
              <w:rPr>
                <w:rFonts w:ascii="Times New Roman" w:hAnsi="Times New Roman" w:cs="Times New Roman"/>
                <w:lang w:val="sr-Cyrl-BA"/>
              </w:rPr>
              <w:t>горива</w:t>
            </w:r>
            <w:bookmarkEnd w:id="266"/>
            <w:bookmarkEnd w:id="267"/>
          </w:p>
        </w:tc>
        <w:tc>
          <w:tcPr>
            <w:tcW w:w="2989" w:type="dxa"/>
          </w:tcPr>
          <w:p w14:paraId="595A4D8F" w14:textId="04B2CA90" w:rsidR="008B4AC5" w:rsidRPr="00FB7E4D" w:rsidRDefault="00F04290" w:rsidP="006466BC">
            <w:pPr>
              <w:pStyle w:val="Caption"/>
              <w:rPr>
                <w:rFonts w:ascii="Times New Roman" w:hAnsi="Times New Roman" w:cs="Times New Roman"/>
                <w:lang w:val="sr-Cyrl-BA"/>
              </w:rPr>
            </w:pPr>
            <w:bookmarkStart w:id="268" w:name="_Ref163500338"/>
            <w:bookmarkStart w:id="269" w:name="_Toc161233044"/>
            <w:bookmarkStart w:id="270" w:name="_Toc174444762"/>
            <w:r w:rsidRPr="00FB7E4D">
              <w:rPr>
                <w:rFonts w:ascii="Times New Roman" w:hAnsi="Times New Roman" w:cs="Times New Roman"/>
                <w:lang w:val="sr-Cyrl-BA"/>
              </w:rPr>
              <w:t>Слика</w:t>
            </w:r>
            <w:r w:rsidR="008B4AC5" w:rsidRPr="00FB7E4D">
              <w:rPr>
                <w:rFonts w:ascii="Times New Roman" w:hAnsi="Times New Roman" w:cs="Times New Roman"/>
                <w:lang w:val="sr-Cyrl-BA"/>
              </w:rPr>
              <w:t xml:space="preserve"> </w:t>
            </w:r>
            <w:bookmarkEnd w:id="268"/>
            <w:r w:rsidR="000256C5">
              <w:rPr>
                <w:rFonts w:ascii="Times New Roman" w:hAnsi="Times New Roman" w:cs="Times New Roman"/>
                <w:lang w:val="en-US"/>
              </w:rPr>
              <w:t>30</w:t>
            </w:r>
            <w:r w:rsidR="008B4AC5" w:rsidRPr="00FB7E4D">
              <w:rPr>
                <w:rFonts w:ascii="Times New Roman" w:hAnsi="Times New Roman" w:cs="Times New Roman"/>
                <w:lang w:val="sr-Cyrl-BA"/>
              </w:rPr>
              <w:t xml:space="preserve"> </w:t>
            </w:r>
            <w:r w:rsidRPr="00FB7E4D">
              <w:rPr>
                <w:rFonts w:ascii="Times New Roman" w:hAnsi="Times New Roman" w:cs="Times New Roman"/>
                <w:lang w:val="sr-Cyrl-BA"/>
              </w:rPr>
              <w:t>Учешће</w:t>
            </w:r>
            <w:r w:rsidR="008B4AC5" w:rsidRPr="00FB7E4D">
              <w:rPr>
                <w:rFonts w:ascii="Times New Roman" w:hAnsi="Times New Roman" w:cs="Times New Roman"/>
                <w:lang w:val="sr-Cyrl-BA"/>
              </w:rPr>
              <w:t xml:space="preserve"> </w:t>
            </w:r>
            <w:proofErr w:type="spellStart"/>
            <w:r w:rsidRPr="00FB7E4D">
              <w:rPr>
                <w:rFonts w:ascii="Times New Roman" w:hAnsi="Times New Roman" w:cs="Times New Roman"/>
                <w:lang w:val="sr-Cyrl-BA"/>
              </w:rPr>
              <w:t>подсектора</w:t>
            </w:r>
            <w:proofErr w:type="spellEnd"/>
            <w:r w:rsidR="008B4AC5" w:rsidRPr="00FB7E4D">
              <w:rPr>
                <w:rFonts w:ascii="Times New Roman" w:hAnsi="Times New Roman" w:cs="Times New Roman"/>
                <w:lang w:val="sr-Cyrl-BA"/>
              </w:rPr>
              <w:t xml:space="preserve"> </w:t>
            </w:r>
            <w:r w:rsidRPr="00FB7E4D">
              <w:rPr>
                <w:rFonts w:ascii="Times New Roman" w:hAnsi="Times New Roman" w:cs="Times New Roman"/>
                <w:lang w:val="sr-Cyrl-BA"/>
              </w:rPr>
              <w:t>саобраћаја</w:t>
            </w:r>
            <w:r w:rsidR="008B4AC5" w:rsidRPr="00FB7E4D">
              <w:rPr>
                <w:rFonts w:ascii="Times New Roman" w:hAnsi="Times New Roman" w:cs="Times New Roman"/>
                <w:lang w:val="sr-Cyrl-BA"/>
              </w:rPr>
              <w:t xml:space="preserve"> </w:t>
            </w:r>
            <w:r w:rsidRPr="00FB7E4D">
              <w:rPr>
                <w:rFonts w:ascii="Times New Roman" w:hAnsi="Times New Roman" w:cs="Times New Roman"/>
                <w:lang w:val="sr-Cyrl-BA"/>
              </w:rPr>
              <w:t>у</w:t>
            </w:r>
            <w:r w:rsidR="008B4AC5" w:rsidRPr="00FB7E4D">
              <w:rPr>
                <w:rFonts w:ascii="Times New Roman" w:hAnsi="Times New Roman" w:cs="Times New Roman"/>
                <w:lang w:val="sr-Cyrl-BA"/>
              </w:rPr>
              <w:t xml:space="preserve"> </w:t>
            </w:r>
            <w:r w:rsidRPr="00FB7E4D">
              <w:rPr>
                <w:rFonts w:ascii="Times New Roman" w:hAnsi="Times New Roman" w:cs="Times New Roman"/>
                <w:lang w:val="sr-Cyrl-BA"/>
              </w:rPr>
              <w:t>емисији</w:t>
            </w:r>
            <w:r w:rsidR="008B4AC5" w:rsidRPr="00FB7E4D">
              <w:rPr>
                <w:rFonts w:ascii="Times New Roman" w:hAnsi="Times New Roman" w:cs="Times New Roman"/>
                <w:lang w:val="sr-Cyrl-BA"/>
              </w:rPr>
              <w:t xml:space="preserve"> </w:t>
            </w:r>
            <w:r w:rsidR="00123F60" w:rsidRPr="00FB7E4D">
              <w:rPr>
                <w:rFonts w:ascii="Times New Roman" w:hAnsi="Times New Roman" w:cs="Times New Roman"/>
                <w:lang w:val="sr-Cyrl-BA"/>
              </w:rPr>
              <w:t>C</w:t>
            </w:r>
            <w:r w:rsidRPr="00FB7E4D">
              <w:rPr>
                <w:rFonts w:ascii="Times New Roman" w:hAnsi="Times New Roman" w:cs="Times New Roman"/>
                <w:lang w:val="sr-Cyrl-BA"/>
              </w:rPr>
              <w:t>О</w:t>
            </w:r>
            <w:r w:rsidR="008B4AC5" w:rsidRPr="00FB7E4D">
              <w:rPr>
                <w:rFonts w:ascii="Times New Roman" w:hAnsi="Times New Roman" w:cs="Times New Roman"/>
                <w:vertAlign w:val="subscript"/>
                <w:lang w:val="sr-Cyrl-BA"/>
              </w:rPr>
              <w:t>2</w:t>
            </w:r>
            <w:bookmarkEnd w:id="269"/>
            <w:bookmarkEnd w:id="270"/>
          </w:p>
        </w:tc>
      </w:tr>
    </w:tbl>
    <w:p w14:paraId="2744AEE2" w14:textId="1885E73F" w:rsidR="00C03842" w:rsidRPr="00034744" w:rsidRDefault="00627E50" w:rsidP="00034744">
      <w:pPr>
        <w:pStyle w:val="Heading2"/>
      </w:pPr>
      <w:bookmarkStart w:id="271" w:name="_Toc167967728"/>
      <w:r w:rsidRPr="00034744">
        <w:t>3.4.</w:t>
      </w:r>
      <w:r w:rsidR="00F04290" w:rsidRPr="00034744">
        <w:t>Анализа</w:t>
      </w:r>
      <w:r w:rsidR="00C03842" w:rsidRPr="00034744">
        <w:t xml:space="preserve"> </w:t>
      </w:r>
      <w:r w:rsidR="00F04290" w:rsidRPr="00034744">
        <w:t>енергетске</w:t>
      </w:r>
      <w:r w:rsidR="00C03842" w:rsidRPr="00034744">
        <w:t xml:space="preserve"> </w:t>
      </w:r>
      <w:r w:rsidR="00F04290" w:rsidRPr="00034744">
        <w:t>потрошње</w:t>
      </w:r>
      <w:r w:rsidR="00C03842" w:rsidRPr="00034744">
        <w:t xml:space="preserve"> </w:t>
      </w:r>
      <w:r w:rsidR="00F04290" w:rsidRPr="00034744">
        <w:t>и</w:t>
      </w:r>
      <w:r w:rsidR="00C03842" w:rsidRPr="00034744">
        <w:t xml:space="preserve"> </w:t>
      </w:r>
      <w:r w:rsidR="00F04290" w:rsidRPr="00034744">
        <w:t>референтни</w:t>
      </w:r>
      <w:r w:rsidR="00C03842" w:rsidRPr="00034744">
        <w:t xml:space="preserve"> </w:t>
      </w:r>
      <w:r w:rsidR="00F04290" w:rsidRPr="00034744">
        <w:t>инвентар</w:t>
      </w:r>
      <w:r w:rsidR="00C03842" w:rsidRPr="00034744">
        <w:t xml:space="preserve"> </w:t>
      </w:r>
      <w:r w:rsidR="00F04290" w:rsidRPr="00034744">
        <w:t>емисија</w:t>
      </w:r>
      <w:r w:rsidR="00C03842" w:rsidRPr="00034744">
        <w:t xml:space="preserve"> </w:t>
      </w:r>
      <w:r w:rsidR="007A768D" w:rsidRPr="00034744">
        <w:t>C</w:t>
      </w:r>
      <w:r w:rsidR="00F04290" w:rsidRPr="00034744">
        <w:t>О</w:t>
      </w:r>
      <w:r w:rsidR="00C03842" w:rsidRPr="00034744">
        <w:rPr>
          <w:vertAlign w:val="subscript"/>
        </w:rPr>
        <w:t>2</w:t>
      </w:r>
      <w:r w:rsidR="00C03842" w:rsidRPr="00034744">
        <w:t xml:space="preserve"> </w:t>
      </w:r>
      <w:r w:rsidR="00F04290" w:rsidRPr="00034744">
        <w:t>из</w:t>
      </w:r>
      <w:r w:rsidR="00C03842" w:rsidRPr="00034744">
        <w:t xml:space="preserve"> </w:t>
      </w:r>
      <w:r w:rsidR="00F04290" w:rsidRPr="00034744">
        <w:t>сектора</w:t>
      </w:r>
      <w:r w:rsidR="00C03842" w:rsidRPr="00034744">
        <w:t xml:space="preserve"> </w:t>
      </w:r>
      <w:r w:rsidR="00F04290" w:rsidRPr="00034744">
        <w:t>јавне</w:t>
      </w:r>
      <w:r w:rsidR="00C03842" w:rsidRPr="00034744">
        <w:t xml:space="preserve"> </w:t>
      </w:r>
      <w:r w:rsidR="00F04290" w:rsidRPr="00034744">
        <w:t>расвјете</w:t>
      </w:r>
      <w:r w:rsidR="00C03842" w:rsidRPr="00034744">
        <w:t xml:space="preserve"> </w:t>
      </w:r>
      <w:r w:rsidR="00F04290" w:rsidRPr="00034744">
        <w:t>Оп</w:t>
      </w:r>
      <w:r w:rsidR="007A768D" w:rsidRPr="00034744">
        <w:t>шт</w:t>
      </w:r>
      <w:r w:rsidR="00F04290" w:rsidRPr="00034744">
        <w:t>ине</w:t>
      </w:r>
      <w:r w:rsidR="00C03842" w:rsidRPr="00034744">
        <w:t xml:space="preserve"> </w:t>
      </w:r>
      <w:r w:rsidR="00F04290" w:rsidRPr="00034744">
        <w:t>Мркоњић</w:t>
      </w:r>
      <w:r w:rsidR="00E01ACD" w:rsidRPr="00034744">
        <w:t xml:space="preserve"> </w:t>
      </w:r>
      <w:r w:rsidR="00F04290" w:rsidRPr="00034744">
        <w:t>Град</w:t>
      </w:r>
      <w:bookmarkEnd w:id="251"/>
      <w:bookmarkEnd w:id="252"/>
      <w:bookmarkEnd w:id="271"/>
    </w:p>
    <w:p w14:paraId="6C069111" w14:textId="7D209771" w:rsidR="008B4AC5" w:rsidRPr="00FB7E4D" w:rsidRDefault="00F04290" w:rsidP="00F56BB4">
      <w:pPr>
        <w:jc w:val="both"/>
        <w:rPr>
          <w:rFonts w:eastAsia="Calibri"/>
        </w:rPr>
      </w:pPr>
      <w:r w:rsidRPr="00FB7E4D">
        <w:rPr>
          <w:rFonts w:eastAsia="Calibri"/>
        </w:rPr>
        <w:t>Мрежа</w:t>
      </w:r>
      <w:r w:rsidR="008B4AC5" w:rsidRPr="00FB7E4D">
        <w:rPr>
          <w:rFonts w:eastAsia="Calibri"/>
        </w:rPr>
        <w:t xml:space="preserve"> </w:t>
      </w:r>
      <w:r w:rsidRPr="00FB7E4D">
        <w:rPr>
          <w:rFonts w:eastAsia="Calibri"/>
        </w:rPr>
        <w:t>јавне</w:t>
      </w:r>
      <w:r w:rsidR="008B4AC5" w:rsidRPr="00FB7E4D">
        <w:rPr>
          <w:rFonts w:eastAsia="Calibri"/>
        </w:rPr>
        <w:t xml:space="preserve"> </w:t>
      </w:r>
      <w:r w:rsidRPr="00FB7E4D">
        <w:rPr>
          <w:rFonts w:eastAsia="Calibri"/>
        </w:rPr>
        <w:t>расвјете</w:t>
      </w:r>
      <w:r w:rsidR="008B4AC5" w:rsidRPr="00FB7E4D">
        <w:rPr>
          <w:rFonts w:eastAsia="Calibri"/>
        </w:rPr>
        <w:t xml:space="preserve"> </w:t>
      </w:r>
      <w:r w:rsidRPr="00FB7E4D">
        <w:rPr>
          <w:rFonts w:eastAsia="Calibri"/>
        </w:rPr>
        <w:t>на</w:t>
      </w:r>
      <w:r w:rsidR="008B4AC5" w:rsidRPr="00FB7E4D">
        <w:rPr>
          <w:rFonts w:eastAsia="Calibri"/>
        </w:rPr>
        <w:t xml:space="preserve"> </w:t>
      </w:r>
      <w:r w:rsidRPr="00FB7E4D">
        <w:rPr>
          <w:rFonts w:eastAsia="Calibri"/>
        </w:rPr>
        <w:t>подручју</w:t>
      </w:r>
      <w:r w:rsidR="008B4AC5" w:rsidRPr="00FB7E4D">
        <w:rPr>
          <w:rFonts w:eastAsia="Calibri"/>
        </w:rPr>
        <w:t xml:space="preserve"> </w:t>
      </w:r>
      <w:r w:rsidRPr="00FB7E4D">
        <w:rPr>
          <w:rFonts w:eastAsia="Calibri"/>
        </w:rPr>
        <w:t>општине</w:t>
      </w:r>
      <w:r w:rsidR="008B4AC5" w:rsidRPr="00FB7E4D">
        <w:rPr>
          <w:rFonts w:eastAsia="Calibri"/>
        </w:rPr>
        <w:t xml:space="preserve"> </w:t>
      </w:r>
      <w:r w:rsidRPr="00FB7E4D">
        <w:rPr>
          <w:rFonts w:eastAsia="Calibri"/>
        </w:rPr>
        <w:t>Мркоњић</w:t>
      </w:r>
      <w:r w:rsidR="008B4AC5" w:rsidRPr="00FB7E4D">
        <w:rPr>
          <w:rFonts w:eastAsia="Calibri"/>
        </w:rPr>
        <w:t xml:space="preserve"> </w:t>
      </w:r>
      <w:r w:rsidRPr="00FB7E4D">
        <w:rPr>
          <w:rFonts w:eastAsia="Calibri"/>
        </w:rPr>
        <w:t>Град</w:t>
      </w:r>
      <w:r w:rsidR="008B4AC5" w:rsidRPr="00FB7E4D">
        <w:rPr>
          <w:rFonts w:eastAsia="Calibri"/>
        </w:rPr>
        <w:t xml:space="preserve"> </w:t>
      </w:r>
      <w:r w:rsidRPr="00FB7E4D">
        <w:rPr>
          <w:rFonts w:eastAsia="Calibri"/>
        </w:rPr>
        <w:t>у</w:t>
      </w:r>
      <w:r w:rsidR="008B4AC5" w:rsidRPr="00FB7E4D">
        <w:rPr>
          <w:rFonts w:eastAsia="Calibri"/>
        </w:rPr>
        <w:t xml:space="preserve"> </w:t>
      </w:r>
      <w:r w:rsidRPr="00FB7E4D">
        <w:rPr>
          <w:rFonts w:eastAsia="Calibri"/>
        </w:rPr>
        <w:t>власништву</w:t>
      </w:r>
      <w:r w:rsidR="008B4AC5" w:rsidRPr="00FB7E4D">
        <w:rPr>
          <w:rFonts w:eastAsia="Calibri"/>
        </w:rPr>
        <w:t xml:space="preserve"> </w:t>
      </w:r>
      <w:r w:rsidRPr="00FB7E4D">
        <w:rPr>
          <w:rFonts w:eastAsia="Calibri"/>
        </w:rPr>
        <w:t>је</w:t>
      </w:r>
      <w:r w:rsidR="008B4AC5" w:rsidRPr="00FB7E4D">
        <w:rPr>
          <w:rFonts w:eastAsia="Calibri"/>
        </w:rPr>
        <w:t xml:space="preserve"> </w:t>
      </w:r>
      <w:r w:rsidRPr="00FB7E4D">
        <w:rPr>
          <w:rFonts w:eastAsia="Calibri"/>
        </w:rPr>
        <w:t>Општине</w:t>
      </w:r>
      <w:r w:rsidR="008B4AC5" w:rsidRPr="00FB7E4D">
        <w:rPr>
          <w:rFonts w:eastAsia="Calibri"/>
        </w:rPr>
        <w:t xml:space="preserve">, </w:t>
      </w:r>
      <w:r w:rsidRPr="00FB7E4D">
        <w:rPr>
          <w:rFonts w:eastAsia="Calibri"/>
        </w:rPr>
        <w:t>те</w:t>
      </w:r>
      <w:r w:rsidR="008B4AC5" w:rsidRPr="00FB7E4D">
        <w:rPr>
          <w:rFonts w:eastAsia="Calibri"/>
        </w:rPr>
        <w:t xml:space="preserve"> </w:t>
      </w:r>
      <w:r w:rsidRPr="00FB7E4D">
        <w:rPr>
          <w:rFonts w:eastAsia="Calibri"/>
        </w:rPr>
        <w:t>је</w:t>
      </w:r>
      <w:r w:rsidR="008B4AC5" w:rsidRPr="00FB7E4D">
        <w:rPr>
          <w:rFonts w:eastAsia="Calibri"/>
        </w:rPr>
        <w:t xml:space="preserve"> </w:t>
      </w:r>
      <w:r w:rsidRPr="00FB7E4D">
        <w:rPr>
          <w:rFonts w:eastAsia="Calibri"/>
        </w:rPr>
        <w:t>стога</w:t>
      </w:r>
      <w:r w:rsidR="008B4AC5" w:rsidRPr="00FB7E4D">
        <w:rPr>
          <w:rFonts w:eastAsia="Calibri"/>
        </w:rPr>
        <w:t xml:space="preserve"> </w:t>
      </w:r>
      <w:r w:rsidRPr="00FB7E4D">
        <w:rPr>
          <w:rFonts w:eastAsia="Calibri"/>
        </w:rPr>
        <w:t>иста</w:t>
      </w:r>
      <w:r w:rsidR="008B4AC5" w:rsidRPr="00FB7E4D">
        <w:rPr>
          <w:rFonts w:eastAsia="Calibri"/>
        </w:rPr>
        <w:t xml:space="preserve"> </w:t>
      </w:r>
      <w:r w:rsidRPr="00FB7E4D">
        <w:rPr>
          <w:rFonts w:eastAsia="Calibri"/>
        </w:rPr>
        <w:t>надлежна</w:t>
      </w:r>
      <w:r w:rsidR="008B4AC5" w:rsidRPr="00FB7E4D">
        <w:rPr>
          <w:rFonts w:eastAsia="Calibri"/>
        </w:rPr>
        <w:t xml:space="preserve"> </w:t>
      </w:r>
      <w:r w:rsidRPr="00FB7E4D">
        <w:rPr>
          <w:rFonts w:eastAsia="Calibri"/>
        </w:rPr>
        <w:t>за</w:t>
      </w:r>
      <w:r w:rsidR="008B4AC5" w:rsidRPr="00FB7E4D">
        <w:rPr>
          <w:rFonts w:eastAsia="Calibri"/>
        </w:rPr>
        <w:t xml:space="preserve"> </w:t>
      </w:r>
      <w:r w:rsidRPr="00FB7E4D">
        <w:rPr>
          <w:rFonts w:eastAsia="Calibri"/>
        </w:rPr>
        <w:t>њено</w:t>
      </w:r>
      <w:r w:rsidR="008B4AC5" w:rsidRPr="00FB7E4D">
        <w:rPr>
          <w:rFonts w:eastAsia="Calibri"/>
        </w:rPr>
        <w:t xml:space="preserve"> </w:t>
      </w:r>
      <w:r w:rsidRPr="00FB7E4D">
        <w:rPr>
          <w:rFonts w:eastAsia="Calibri"/>
        </w:rPr>
        <w:t>одржавање</w:t>
      </w:r>
      <w:r w:rsidR="008B4AC5" w:rsidRPr="00FB7E4D">
        <w:rPr>
          <w:rFonts w:eastAsia="Calibri"/>
        </w:rPr>
        <w:t xml:space="preserve">, </w:t>
      </w:r>
      <w:r w:rsidRPr="00FB7E4D">
        <w:rPr>
          <w:rFonts w:eastAsia="Calibri"/>
        </w:rPr>
        <w:t>реконструкцију</w:t>
      </w:r>
      <w:r w:rsidR="008B4AC5" w:rsidRPr="00FB7E4D">
        <w:rPr>
          <w:rFonts w:eastAsia="Calibri"/>
        </w:rPr>
        <w:t xml:space="preserve"> </w:t>
      </w:r>
      <w:r w:rsidRPr="00FB7E4D">
        <w:rPr>
          <w:rFonts w:eastAsia="Calibri"/>
        </w:rPr>
        <w:t>и</w:t>
      </w:r>
      <w:r w:rsidR="008B4AC5" w:rsidRPr="00FB7E4D">
        <w:rPr>
          <w:rFonts w:eastAsia="Calibri"/>
        </w:rPr>
        <w:t xml:space="preserve"> </w:t>
      </w:r>
      <w:r w:rsidRPr="00FB7E4D">
        <w:rPr>
          <w:rFonts w:eastAsia="Calibri"/>
        </w:rPr>
        <w:t>изградњу</w:t>
      </w:r>
      <w:r w:rsidR="008B4AC5" w:rsidRPr="00FB7E4D">
        <w:rPr>
          <w:rFonts w:eastAsia="Calibri"/>
        </w:rPr>
        <w:t xml:space="preserve">. </w:t>
      </w:r>
      <w:r w:rsidRPr="00FB7E4D">
        <w:rPr>
          <w:rFonts w:eastAsia="Calibri"/>
        </w:rPr>
        <w:t>Овакво</w:t>
      </w:r>
      <w:r w:rsidR="008B4AC5" w:rsidRPr="00FB7E4D">
        <w:rPr>
          <w:rFonts w:eastAsia="Calibri"/>
        </w:rPr>
        <w:t xml:space="preserve"> </w:t>
      </w:r>
      <w:r w:rsidRPr="00FB7E4D">
        <w:rPr>
          <w:rFonts w:eastAsia="Calibri"/>
        </w:rPr>
        <w:t>стање</w:t>
      </w:r>
      <w:r w:rsidR="008B4AC5" w:rsidRPr="00FB7E4D">
        <w:rPr>
          <w:rFonts w:eastAsia="Calibri"/>
        </w:rPr>
        <w:t xml:space="preserve"> </w:t>
      </w:r>
      <w:r w:rsidRPr="00FB7E4D">
        <w:rPr>
          <w:rFonts w:eastAsia="Calibri"/>
        </w:rPr>
        <w:t>значајно</w:t>
      </w:r>
      <w:r w:rsidR="008B4AC5" w:rsidRPr="00FB7E4D">
        <w:rPr>
          <w:rFonts w:eastAsia="Calibri"/>
        </w:rPr>
        <w:t xml:space="preserve"> </w:t>
      </w:r>
      <w:r w:rsidRPr="00FB7E4D">
        <w:rPr>
          <w:rFonts w:eastAsia="Calibri"/>
        </w:rPr>
        <w:t>поједностављује</w:t>
      </w:r>
      <w:r w:rsidR="008B4AC5" w:rsidRPr="00FB7E4D">
        <w:rPr>
          <w:rFonts w:eastAsia="Calibri"/>
        </w:rPr>
        <w:t xml:space="preserve"> </w:t>
      </w:r>
      <w:r w:rsidRPr="00FB7E4D">
        <w:rPr>
          <w:rFonts w:eastAsia="Calibri"/>
        </w:rPr>
        <w:t>и</w:t>
      </w:r>
      <w:r w:rsidR="008B4AC5" w:rsidRPr="00FB7E4D">
        <w:rPr>
          <w:rFonts w:eastAsia="Calibri"/>
        </w:rPr>
        <w:t xml:space="preserve"> </w:t>
      </w:r>
      <w:r w:rsidRPr="00FB7E4D">
        <w:rPr>
          <w:rFonts w:eastAsia="Calibri"/>
        </w:rPr>
        <w:t>убрзава</w:t>
      </w:r>
      <w:r w:rsidR="008B4AC5" w:rsidRPr="00FB7E4D">
        <w:rPr>
          <w:rFonts w:eastAsia="Calibri"/>
        </w:rPr>
        <w:t xml:space="preserve"> </w:t>
      </w:r>
      <w:r w:rsidRPr="00FB7E4D">
        <w:rPr>
          <w:rFonts w:eastAsia="Calibri"/>
        </w:rPr>
        <w:t>процесе</w:t>
      </w:r>
      <w:r w:rsidR="008B4AC5" w:rsidRPr="00FB7E4D">
        <w:rPr>
          <w:rFonts w:eastAsia="Calibri"/>
        </w:rPr>
        <w:t xml:space="preserve"> </w:t>
      </w:r>
      <w:r w:rsidRPr="00FB7E4D">
        <w:rPr>
          <w:rFonts w:eastAsia="Calibri"/>
        </w:rPr>
        <w:t>прикупљања</w:t>
      </w:r>
      <w:r w:rsidR="008B4AC5" w:rsidRPr="00FB7E4D">
        <w:rPr>
          <w:rFonts w:eastAsia="Calibri"/>
        </w:rPr>
        <w:t xml:space="preserve"> </w:t>
      </w:r>
      <w:r w:rsidRPr="00FB7E4D">
        <w:rPr>
          <w:rFonts w:eastAsia="Calibri"/>
        </w:rPr>
        <w:t>потребних</w:t>
      </w:r>
      <w:r w:rsidR="008B4AC5" w:rsidRPr="00FB7E4D">
        <w:rPr>
          <w:rFonts w:eastAsia="Calibri"/>
        </w:rPr>
        <w:t xml:space="preserve"> </w:t>
      </w:r>
      <w:r w:rsidRPr="00FB7E4D">
        <w:rPr>
          <w:rFonts w:eastAsia="Calibri"/>
        </w:rPr>
        <w:t>података</w:t>
      </w:r>
      <w:r w:rsidR="008B4AC5" w:rsidRPr="00FB7E4D">
        <w:rPr>
          <w:rFonts w:eastAsia="Calibri"/>
        </w:rPr>
        <w:t xml:space="preserve">, </w:t>
      </w:r>
      <w:r w:rsidRPr="00FB7E4D">
        <w:rPr>
          <w:rFonts w:eastAsia="Calibri"/>
        </w:rPr>
        <w:t>а</w:t>
      </w:r>
      <w:r w:rsidR="008B4AC5" w:rsidRPr="00FB7E4D">
        <w:rPr>
          <w:rFonts w:eastAsia="Calibri"/>
        </w:rPr>
        <w:t xml:space="preserve"> </w:t>
      </w:r>
      <w:r w:rsidRPr="00FB7E4D">
        <w:rPr>
          <w:rFonts w:eastAsia="Calibri"/>
        </w:rPr>
        <w:t>исто</w:t>
      </w:r>
      <w:r w:rsidR="008B4AC5" w:rsidRPr="00FB7E4D">
        <w:rPr>
          <w:rFonts w:eastAsia="Calibri"/>
        </w:rPr>
        <w:t xml:space="preserve"> </w:t>
      </w:r>
      <w:r w:rsidRPr="00FB7E4D">
        <w:rPr>
          <w:rFonts w:eastAsia="Calibri"/>
        </w:rPr>
        <w:t>тако</w:t>
      </w:r>
      <w:r w:rsidR="008B4AC5" w:rsidRPr="00FB7E4D">
        <w:rPr>
          <w:rFonts w:eastAsia="Calibri"/>
        </w:rPr>
        <w:t xml:space="preserve">, </w:t>
      </w:r>
      <w:r w:rsidRPr="00FB7E4D">
        <w:rPr>
          <w:rFonts w:eastAsia="Calibri"/>
        </w:rPr>
        <w:t>значајно</w:t>
      </w:r>
      <w:r w:rsidR="008B4AC5" w:rsidRPr="00FB7E4D">
        <w:rPr>
          <w:rFonts w:eastAsia="Calibri"/>
        </w:rPr>
        <w:t xml:space="preserve"> </w:t>
      </w:r>
      <w:r w:rsidRPr="00FB7E4D">
        <w:rPr>
          <w:rFonts w:eastAsia="Calibri"/>
        </w:rPr>
        <w:t>доприноси</w:t>
      </w:r>
      <w:r w:rsidR="008B4AC5" w:rsidRPr="00FB7E4D">
        <w:rPr>
          <w:rFonts w:eastAsia="Calibri"/>
        </w:rPr>
        <w:t xml:space="preserve"> </w:t>
      </w:r>
      <w:r w:rsidRPr="00FB7E4D">
        <w:rPr>
          <w:rFonts w:eastAsia="Calibri"/>
        </w:rPr>
        <w:t>бољој</w:t>
      </w:r>
      <w:r w:rsidR="008B4AC5" w:rsidRPr="00FB7E4D">
        <w:rPr>
          <w:rFonts w:eastAsia="Calibri"/>
        </w:rPr>
        <w:t xml:space="preserve"> </w:t>
      </w:r>
      <w:r w:rsidRPr="00FB7E4D">
        <w:rPr>
          <w:rFonts w:eastAsia="Calibri"/>
        </w:rPr>
        <w:t>анализи</w:t>
      </w:r>
      <w:r w:rsidR="008B4AC5" w:rsidRPr="00FB7E4D">
        <w:rPr>
          <w:rFonts w:eastAsia="Calibri"/>
        </w:rPr>
        <w:t xml:space="preserve"> </w:t>
      </w:r>
      <w:r w:rsidRPr="00FB7E4D">
        <w:rPr>
          <w:rFonts w:eastAsia="Calibri"/>
        </w:rPr>
        <w:t>стања</w:t>
      </w:r>
      <w:r w:rsidR="008B4AC5" w:rsidRPr="00FB7E4D">
        <w:rPr>
          <w:rFonts w:eastAsia="Calibri"/>
        </w:rPr>
        <w:t xml:space="preserve"> </w:t>
      </w:r>
      <w:r w:rsidRPr="00FB7E4D">
        <w:rPr>
          <w:rFonts w:eastAsia="Calibri"/>
        </w:rPr>
        <w:t>у</w:t>
      </w:r>
      <w:r w:rsidR="008B4AC5" w:rsidRPr="00FB7E4D">
        <w:rPr>
          <w:rFonts w:eastAsia="Calibri"/>
        </w:rPr>
        <w:t xml:space="preserve"> </w:t>
      </w:r>
      <w:r w:rsidRPr="00FB7E4D">
        <w:rPr>
          <w:rFonts w:eastAsia="Calibri"/>
        </w:rPr>
        <w:t>којем</w:t>
      </w:r>
      <w:r w:rsidR="008B4AC5" w:rsidRPr="00FB7E4D">
        <w:rPr>
          <w:rFonts w:eastAsia="Calibri"/>
        </w:rPr>
        <w:t xml:space="preserve"> </w:t>
      </w:r>
      <w:r w:rsidRPr="00FB7E4D">
        <w:rPr>
          <w:rFonts w:eastAsia="Calibri"/>
        </w:rPr>
        <w:t>се</w:t>
      </w:r>
      <w:r w:rsidR="008B4AC5" w:rsidRPr="00FB7E4D">
        <w:rPr>
          <w:rFonts w:eastAsia="Calibri"/>
        </w:rPr>
        <w:t xml:space="preserve"> </w:t>
      </w:r>
      <w:r w:rsidRPr="00FB7E4D">
        <w:rPr>
          <w:rFonts w:eastAsia="Calibri"/>
        </w:rPr>
        <w:t>налази</w:t>
      </w:r>
      <w:r w:rsidR="008B4AC5" w:rsidRPr="00FB7E4D">
        <w:rPr>
          <w:rFonts w:eastAsia="Calibri"/>
        </w:rPr>
        <w:t xml:space="preserve"> </w:t>
      </w:r>
      <w:r w:rsidRPr="00FB7E4D">
        <w:rPr>
          <w:rFonts w:eastAsia="Calibri"/>
        </w:rPr>
        <w:t>мрежа</w:t>
      </w:r>
      <w:r w:rsidR="008B4AC5" w:rsidRPr="00FB7E4D">
        <w:rPr>
          <w:rFonts w:eastAsia="Calibri"/>
        </w:rPr>
        <w:t xml:space="preserve"> </w:t>
      </w:r>
      <w:r w:rsidRPr="00FB7E4D">
        <w:rPr>
          <w:rFonts w:eastAsia="Calibri"/>
        </w:rPr>
        <w:t>јавне</w:t>
      </w:r>
      <w:r w:rsidR="008B4AC5" w:rsidRPr="00FB7E4D">
        <w:rPr>
          <w:rFonts w:eastAsia="Calibri"/>
        </w:rPr>
        <w:t xml:space="preserve"> </w:t>
      </w:r>
      <w:r w:rsidRPr="00FB7E4D">
        <w:rPr>
          <w:rFonts w:eastAsia="Calibri"/>
        </w:rPr>
        <w:t>расвјете</w:t>
      </w:r>
      <w:r w:rsidR="008B4AC5" w:rsidRPr="00FB7E4D">
        <w:rPr>
          <w:rFonts w:eastAsia="Calibri"/>
        </w:rPr>
        <w:t xml:space="preserve"> </w:t>
      </w:r>
      <w:r w:rsidRPr="00FB7E4D">
        <w:rPr>
          <w:rFonts w:eastAsia="Calibri"/>
        </w:rPr>
        <w:t>и</w:t>
      </w:r>
      <w:r w:rsidR="008B4AC5" w:rsidRPr="00FB7E4D">
        <w:rPr>
          <w:rFonts w:eastAsia="Calibri"/>
        </w:rPr>
        <w:t xml:space="preserve"> </w:t>
      </w:r>
      <w:r w:rsidRPr="00FB7E4D">
        <w:rPr>
          <w:rFonts w:eastAsia="Calibri"/>
        </w:rPr>
        <w:t>идентифи</w:t>
      </w:r>
      <w:r w:rsidR="007A768D" w:rsidRPr="00FB7E4D">
        <w:rPr>
          <w:rFonts w:eastAsia="Calibri"/>
        </w:rPr>
        <w:t>кова</w:t>
      </w:r>
      <w:r w:rsidRPr="00FB7E4D">
        <w:rPr>
          <w:rFonts w:eastAsia="Calibri"/>
        </w:rPr>
        <w:t>њу</w:t>
      </w:r>
      <w:r w:rsidR="008B4AC5" w:rsidRPr="00FB7E4D">
        <w:rPr>
          <w:rFonts w:eastAsia="Calibri"/>
        </w:rPr>
        <w:t xml:space="preserve"> </w:t>
      </w:r>
      <w:r w:rsidRPr="00FB7E4D">
        <w:rPr>
          <w:rFonts w:eastAsia="Calibri"/>
        </w:rPr>
        <w:t>мјера</w:t>
      </w:r>
      <w:r w:rsidR="008B4AC5" w:rsidRPr="00FB7E4D">
        <w:rPr>
          <w:rFonts w:eastAsia="Calibri"/>
        </w:rPr>
        <w:t xml:space="preserve"> </w:t>
      </w:r>
      <w:r w:rsidRPr="00FB7E4D">
        <w:rPr>
          <w:rFonts w:eastAsia="Calibri"/>
        </w:rPr>
        <w:t>за</w:t>
      </w:r>
      <w:r w:rsidR="008B4AC5" w:rsidRPr="00FB7E4D">
        <w:rPr>
          <w:rFonts w:eastAsia="Calibri"/>
        </w:rPr>
        <w:t xml:space="preserve"> </w:t>
      </w:r>
      <w:r w:rsidRPr="00FB7E4D">
        <w:rPr>
          <w:rFonts w:eastAsia="Calibri"/>
        </w:rPr>
        <w:t>побољшање</w:t>
      </w:r>
      <w:r w:rsidR="008B4AC5" w:rsidRPr="00FB7E4D">
        <w:rPr>
          <w:rFonts w:eastAsia="Calibri"/>
        </w:rPr>
        <w:t xml:space="preserve"> </w:t>
      </w:r>
      <w:r w:rsidR="007A768D" w:rsidRPr="00FB7E4D">
        <w:rPr>
          <w:rFonts w:eastAsia="Calibri"/>
        </w:rPr>
        <w:t>енергетске</w:t>
      </w:r>
      <w:r w:rsidR="008B4AC5" w:rsidRPr="00FB7E4D">
        <w:rPr>
          <w:rFonts w:eastAsia="Calibri"/>
        </w:rPr>
        <w:t xml:space="preserve"> </w:t>
      </w:r>
      <w:r w:rsidRPr="00FB7E4D">
        <w:rPr>
          <w:rFonts w:eastAsia="Calibri"/>
        </w:rPr>
        <w:t>ефикасности</w:t>
      </w:r>
      <w:r w:rsidR="008B4AC5" w:rsidRPr="00FB7E4D">
        <w:rPr>
          <w:rFonts w:eastAsia="Calibri"/>
        </w:rPr>
        <w:t xml:space="preserve">. </w:t>
      </w:r>
      <w:r w:rsidRPr="00FB7E4D">
        <w:rPr>
          <w:rFonts w:eastAsia="Calibri"/>
        </w:rPr>
        <w:t>Наведени</w:t>
      </w:r>
      <w:r w:rsidR="008B4AC5" w:rsidRPr="00FB7E4D">
        <w:rPr>
          <w:rFonts w:eastAsia="Calibri"/>
        </w:rPr>
        <w:t xml:space="preserve"> </w:t>
      </w:r>
      <w:r w:rsidRPr="00FB7E4D">
        <w:rPr>
          <w:rFonts w:eastAsia="Calibri"/>
        </w:rPr>
        <w:t>приступ</w:t>
      </w:r>
      <w:r w:rsidR="008B4AC5" w:rsidRPr="00FB7E4D">
        <w:rPr>
          <w:rFonts w:eastAsia="Calibri"/>
        </w:rPr>
        <w:t xml:space="preserve"> </w:t>
      </w:r>
      <w:r w:rsidRPr="00FB7E4D">
        <w:rPr>
          <w:rFonts w:eastAsia="Calibri"/>
        </w:rPr>
        <w:t>је</w:t>
      </w:r>
      <w:r w:rsidR="008B4AC5" w:rsidRPr="00FB7E4D">
        <w:rPr>
          <w:rFonts w:eastAsia="Calibri"/>
        </w:rPr>
        <w:t xml:space="preserve"> </w:t>
      </w:r>
      <w:r w:rsidRPr="00FB7E4D">
        <w:rPr>
          <w:rFonts w:eastAsia="Calibri"/>
        </w:rPr>
        <w:t>у</w:t>
      </w:r>
      <w:r w:rsidR="008B4AC5" w:rsidRPr="00FB7E4D">
        <w:rPr>
          <w:rFonts w:eastAsia="Calibri"/>
        </w:rPr>
        <w:t xml:space="preserve"> </w:t>
      </w:r>
      <w:r w:rsidRPr="00FB7E4D">
        <w:rPr>
          <w:rFonts w:eastAsia="Calibri"/>
        </w:rPr>
        <w:t>складу</w:t>
      </w:r>
      <w:r w:rsidR="008B4AC5" w:rsidRPr="00FB7E4D">
        <w:rPr>
          <w:rFonts w:eastAsia="Calibri"/>
        </w:rPr>
        <w:t xml:space="preserve"> </w:t>
      </w:r>
      <w:r w:rsidRPr="00FB7E4D">
        <w:rPr>
          <w:rFonts w:eastAsia="Calibri"/>
        </w:rPr>
        <w:t>са</w:t>
      </w:r>
      <w:r w:rsidR="008B4AC5" w:rsidRPr="00FB7E4D">
        <w:rPr>
          <w:rFonts w:eastAsia="Calibri"/>
        </w:rPr>
        <w:t xml:space="preserve"> </w:t>
      </w:r>
      <w:r w:rsidRPr="00FB7E4D">
        <w:rPr>
          <w:rFonts w:eastAsia="Calibri"/>
        </w:rPr>
        <w:t>концептом</w:t>
      </w:r>
      <w:r w:rsidR="008B4AC5" w:rsidRPr="00FB7E4D">
        <w:rPr>
          <w:rFonts w:eastAsia="Calibri"/>
        </w:rPr>
        <w:t xml:space="preserve"> </w:t>
      </w:r>
      <w:r w:rsidR="00F56BB4" w:rsidRPr="00FB7E4D">
        <w:rPr>
          <w:rFonts w:eastAsia="Calibri"/>
          <w:lang w:val="sr-Latn-RS"/>
        </w:rPr>
        <w:t>„SECAP</w:t>
      </w:r>
      <w:r w:rsidR="008B4AC5" w:rsidRPr="00FB7E4D">
        <w:rPr>
          <w:rFonts w:eastAsia="Calibri"/>
        </w:rPr>
        <w:t>-</w:t>
      </w:r>
      <w:r w:rsidRPr="00FB7E4D">
        <w:rPr>
          <w:rFonts w:eastAsia="Calibri"/>
        </w:rPr>
        <w:t>а</w:t>
      </w:r>
      <w:r w:rsidR="00F56BB4" w:rsidRPr="00FB7E4D">
        <w:rPr>
          <w:rFonts w:eastAsia="Calibri"/>
          <w:lang w:val="sr-Latn-RS"/>
        </w:rPr>
        <w:t>“</w:t>
      </w:r>
      <w:r w:rsidR="008B4AC5" w:rsidRPr="00FB7E4D">
        <w:rPr>
          <w:rFonts w:eastAsia="Calibri"/>
        </w:rPr>
        <w:t xml:space="preserve">, </w:t>
      </w:r>
      <w:r w:rsidRPr="00FB7E4D">
        <w:rPr>
          <w:rFonts w:eastAsia="Calibri"/>
        </w:rPr>
        <w:t>односно</w:t>
      </w:r>
      <w:r w:rsidR="008B4AC5" w:rsidRPr="00FB7E4D">
        <w:rPr>
          <w:rFonts w:eastAsia="Calibri"/>
        </w:rPr>
        <w:t xml:space="preserve"> </w:t>
      </w:r>
      <w:r w:rsidRPr="00FB7E4D">
        <w:rPr>
          <w:rFonts w:eastAsia="Calibri"/>
        </w:rPr>
        <w:t>омогућава</w:t>
      </w:r>
      <w:r w:rsidR="008B4AC5" w:rsidRPr="00FB7E4D">
        <w:rPr>
          <w:rFonts w:eastAsia="Calibri"/>
        </w:rPr>
        <w:t xml:space="preserve"> </w:t>
      </w:r>
      <w:r w:rsidRPr="00FB7E4D">
        <w:rPr>
          <w:rFonts w:eastAsia="Calibri"/>
        </w:rPr>
        <w:t>локално</w:t>
      </w:r>
      <w:r w:rsidR="008B4AC5" w:rsidRPr="00FB7E4D">
        <w:rPr>
          <w:rFonts w:eastAsia="Calibri"/>
        </w:rPr>
        <w:t xml:space="preserve"> </w:t>
      </w:r>
      <w:r w:rsidRPr="00FB7E4D">
        <w:rPr>
          <w:rFonts w:eastAsia="Calibri"/>
        </w:rPr>
        <w:t>дјеловање</w:t>
      </w:r>
      <w:r w:rsidR="008B4AC5" w:rsidRPr="00FB7E4D">
        <w:rPr>
          <w:rFonts w:eastAsia="Calibri"/>
        </w:rPr>
        <w:t xml:space="preserve"> </w:t>
      </w:r>
      <w:r w:rsidRPr="00FB7E4D">
        <w:rPr>
          <w:rFonts w:eastAsia="Calibri"/>
        </w:rPr>
        <w:t>у</w:t>
      </w:r>
      <w:r w:rsidR="008B4AC5" w:rsidRPr="00FB7E4D">
        <w:rPr>
          <w:rFonts w:eastAsia="Calibri"/>
        </w:rPr>
        <w:t xml:space="preserve"> </w:t>
      </w:r>
      <w:r w:rsidRPr="00FB7E4D">
        <w:rPr>
          <w:rFonts w:eastAsia="Calibri"/>
        </w:rPr>
        <w:t>циљу</w:t>
      </w:r>
      <w:r w:rsidR="008B4AC5" w:rsidRPr="00FB7E4D">
        <w:rPr>
          <w:rFonts w:eastAsia="Calibri"/>
        </w:rPr>
        <w:t xml:space="preserve"> </w:t>
      </w:r>
      <w:r w:rsidRPr="00FB7E4D">
        <w:rPr>
          <w:rFonts w:eastAsia="Calibri"/>
        </w:rPr>
        <w:t>смањења</w:t>
      </w:r>
      <w:r w:rsidR="008B4AC5" w:rsidRPr="00FB7E4D">
        <w:rPr>
          <w:rFonts w:eastAsia="Calibri"/>
        </w:rPr>
        <w:t xml:space="preserve"> </w:t>
      </w:r>
      <w:r w:rsidRPr="00FB7E4D">
        <w:rPr>
          <w:rFonts w:eastAsia="Calibri"/>
        </w:rPr>
        <w:t>емисија</w:t>
      </w:r>
      <w:r w:rsidR="008B4AC5" w:rsidRPr="00FB7E4D">
        <w:rPr>
          <w:rFonts w:eastAsia="Calibri"/>
        </w:rPr>
        <w:t xml:space="preserve"> </w:t>
      </w:r>
      <w:r w:rsidRPr="00FB7E4D">
        <w:rPr>
          <w:rFonts w:eastAsia="Calibri"/>
        </w:rPr>
        <w:t>које</w:t>
      </w:r>
      <w:r w:rsidR="008B4AC5" w:rsidRPr="00FB7E4D">
        <w:rPr>
          <w:rFonts w:eastAsia="Calibri"/>
        </w:rPr>
        <w:t xml:space="preserve"> </w:t>
      </w:r>
      <w:r w:rsidRPr="00FB7E4D">
        <w:rPr>
          <w:rFonts w:eastAsia="Calibri"/>
        </w:rPr>
        <w:t>имају</w:t>
      </w:r>
      <w:r w:rsidR="008B4AC5" w:rsidRPr="00FB7E4D">
        <w:rPr>
          <w:rFonts w:eastAsia="Calibri"/>
        </w:rPr>
        <w:t xml:space="preserve"> </w:t>
      </w:r>
      <w:r w:rsidRPr="00FB7E4D">
        <w:rPr>
          <w:rFonts w:eastAsia="Calibri"/>
        </w:rPr>
        <w:t>глобалне</w:t>
      </w:r>
      <w:r w:rsidR="008B4AC5" w:rsidRPr="00FB7E4D">
        <w:rPr>
          <w:rFonts w:eastAsia="Calibri"/>
        </w:rPr>
        <w:t xml:space="preserve"> </w:t>
      </w:r>
      <w:r w:rsidRPr="00FB7E4D">
        <w:rPr>
          <w:rFonts w:eastAsia="Calibri"/>
        </w:rPr>
        <w:t>посљедице</w:t>
      </w:r>
      <w:r w:rsidR="008B4AC5" w:rsidRPr="00FB7E4D">
        <w:rPr>
          <w:rFonts w:eastAsia="Calibri"/>
        </w:rPr>
        <w:t>.</w:t>
      </w:r>
    </w:p>
    <w:p w14:paraId="52F83CF9" w14:textId="33836362" w:rsidR="008B4AC5" w:rsidRPr="00FB7E4D" w:rsidRDefault="00F04290" w:rsidP="00F56BB4">
      <w:pPr>
        <w:jc w:val="both"/>
        <w:rPr>
          <w:rFonts w:eastAsia="Calibri"/>
        </w:rPr>
      </w:pPr>
      <w:r w:rsidRPr="00FB7E4D">
        <w:rPr>
          <w:rFonts w:eastAsia="Calibri"/>
        </w:rPr>
        <w:t>Са</w:t>
      </w:r>
      <w:r w:rsidR="008B4AC5" w:rsidRPr="00FB7E4D">
        <w:rPr>
          <w:rFonts w:eastAsia="Calibri"/>
        </w:rPr>
        <w:t xml:space="preserve"> </w:t>
      </w:r>
      <w:r w:rsidRPr="00FB7E4D">
        <w:rPr>
          <w:rFonts w:eastAsia="Calibri"/>
        </w:rPr>
        <w:t>припадајућих</w:t>
      </w:r>
      <w:r w:rsidR="008B4AC5" w:rsidRPr="00FB7E4D">
        <w:rPr>
          <w:rFonts w:eastAsia="Calibri"/>
        </w:rPr>
        <w:t xml:space="preserve"> </w:t>
      </w:r>
      <w:r w:rsidRPr="00FB7E4D">
        <w:rPr>
          <w:rFonts w:eastAsia="Calibri"/>
        </w:rPr>
        <w:t>трафо</w:t>
      </w:r>
      <w:r w:rsidR="008B4AC5" w:rsidRPr="00FB7E4D">
        <w:rPr>
          <w:rFonts w:eastAsia="Calibri"/>
        </w:rPr>
        <w:t xml:space="preserve"> </w:t>
      </w:r>
      <w:r w:rsidRPr="00FB7E4D">
        <w:rPr>
          <w:rFonts w:eastAsia="Calibri"/>
        </w:rPr>
        <w:t>подручја</w:t>
      </w:r>
      <w:r w:rsidR="008B4AC5" w:rsidRPr="00FB7E4D">
        <w:rPr>
          <w:rFonts w:eastAsia="Calibri"/>
        </w:rPr>
        <w:t xml:space="preserve"> (41 </w:t>
      </w:r>
      <w:r w:rsidRPr="00FB7E4D">
        <w:rPr>
          <w:rFonts w:eastAsia="Calibri"/>
        </w:rPr>
        <w:t>мјерна</w:t>
      </w:r>
      <w:r w:rsidR="008B4AC5" w:rsidRPr="00FB7E4D">
        <w:rPr>
          <w:rFonts w:eastAsia="Calibri"/>
        </w:rPr>
        <w:t xml:space="preserve"> </w:t>
      </w:r>
      <w:r w:rsidRPr="00FB7E4D">
        <w:rPr>
          <w:rFonts w:eastAsia="Calibri"/>
        </w:rPr>
        <w:t>мјеста</w:t>
      </w:r>
      <w:r w:rsidR="008B4AC5" w:rsidRPr="00FB7E4D">
        <w:rPr>
          <w:rFonts w:eastAsia="Calibri"/>
        </w:rPr>
        <w:t xml:space="preserve">) </w:t>
      </w:r>
      <w:r w:rsidRPr="00FB7E4D">
        <w:rPr>
          <w:rFonts w:eastAsia="Calibri"/>
        </w:rPr>
        <w:t>напојено</w:t>
      </w:r>
      <w:r w:rsidR="008B4AC5" w:rsidRPr="00FB7E4D">
        <w:rPr>
          <w:rFonts w:eastAsia="Calibri"/>
        </w:rPr>
        <w:t xml:space="preserve"> </w:t>
      </w:r>
      <w:r w:rsidRPr="00FB7E4D">
        <w:rPr>
          <w:rFonts w:eastAsia="Calibri"/>
        </w:rPr>
        <w:t>је</w:t>
      </w:r>
      <w:r w:rsidR="008B4AC5" w:rsidRPr="00FB7E4D">
        <w:rPr>
          <w:rFonts w:eastAsia="Calibri"/>
        </w:rPr>
        <w:t xml:space="preserve"> 1.678 </w:t>
      </w:r>
      <w:r w:rsidRPr="00FB7E4D">
        <w:rPr>
          <w:rFonts w:eastAsia="Calibri"/>
        </w:rPr>
        <w:t>свјетиљки</w:t>
      </w:r>
      <w:r w:rsidR="008B4AC5" w:rsidRPr="00FB7E4D">
        <w:rPr>
          <w:rFonts w:eastAsia="Calibri"/>
        </w:rPr>
        <w:t xml:space="preserve">. </w:t>
      </w:r>
      <w:r w:rsidRPr="00FB7E4D">
        <w:rPr>
          <w:rFonts w:eastAsia="Calibri"/>
        </w:rPr>
        <w:t>Јавна</w:t>
      </w:r>
      <w:r w:rsidR="008B4AC5" w:rsidRPr="00FB7E4D">
        <w:rPr>
          <w:rFonts w:eastAsia="Calibri"/>
        </w:rPr>
        <w:t xml:space="preserve"> </w:t>
      </w:r>
      <w:r w:rsidRPr="00FB7E4D">
        <w:rPr>
          <w:rFonts w:eastAsia="Calibri"/>
        </w:rPr>
        <w:t>расвјета</w:t>
      </w:r>
      <w:r w:rsidR="008B4AC5" w:rsidRPr="00FB7E4D">
        <w:rPr>
          <w:rFonts w:eastAsia="Calibri"/>
        </w:rPr>
        <w:t xml:space="preserve"> </w:t>
      </w:r>
      <w:r w:rsidRPr="00FB7E4D">
        <w:rPr>
          <w:rFonts w:eastAsia="Calibri"/>
        </w:rPr>
        <w:t>освјетљава</w:t>
      </w:r>
      <w:r w:rsidR="008B4AC5" w:rsidRPr="00FB7E4D">
        <w:rPr>
          <w:rFonts w:eastAsia="Calibri"/>
        </w:rPr>
        <w:t xml:space="preserve"> </w:t>
      </w:r>
      <w:r w:rsidRPr="00FB7E4D">
        <w:rPr>
          <w:rFonts w:eastAsia="Calibri"/>
        </w:rPr>
        <w:t>главну</w:t>
      </w:r>
      <w:r w:rsidR="008B4AC5" w:rsidRPr="00FB7E4D">
        <w:rPr>
          <w:rFonts w:eastAsia="Calibri"/>
        </w:rPr>
        <w:t xml:space="preserve"> </w:t>
      </w:r>
      <w:r w:rsidRPr="00FB7E4D">
        <w:rPr>
          <w:rFonts w:eastAsia="Calibri"/>
        </w:rPr>
        <w:t>саобраћајницу</w:t>
      </w:r>
      <w:r w:rsidR="008B4AC5" w:rsidRPr="00FB7E4D">
        <w:rPr>
          <w:rFonts w:eastAsia="Calibri"/>
        </w:rPr>
        <w:t xml:space="preserve">, </w:t>
      </w:r>
      <w:r w:rsidRPr="00FB7E4D">
        <w:rPr>
          <w:rFonts w:eastAsia="Calibri"/>
        </w:rPr>
        <w:t>насеља</w:t>
      </w:r>
      <w:r w:rsidR="008B4AC5" w:rsidRPr="00FB7E4D">
        <w:rPr>
          <w:rFonts w:eastAsia="Calibri"/>
        </w:rPr>
        <w:t xml:space="preserve">, </w:t>
      </w:r>
      <w:r w:rsidRPr="00FB7E4D">
        <w:rPr>
          <w:rFonts w:eastAsia="Calibri"/>
        </w:rPr>
        <w:t>пјешачке</w:t>
      </w:r>
      <w:r w:rsidR="008B4AC5" w:rsidRPr="00FB7E4D">
        <w:rPr>
          <w:rFonts w:eastAsia="Calibri"/>
        </w:rPr>
        <w:t xml:space="preserve"> </w:t>
      </w:r>
      <w:r w:rsidRPr="00FB7E4D">
        <w:rPr>
          <w:rFonts w:eastAsia="Calibri"/>
        </w:rPr>
        <w:t>зоне</w:t>
      </w:r>
      <w:r w:rsidR="008B4AC5" w:rsidRPr="00FB7E4D">
        <w:rPr>
          <w:rFonts w:eastAsia="Calibri"/>
        </w:rPr>
        <w:t xml:space="preserve">, </w:t>
      </w:r>
      <w:r w:rsidRPr="00FB7E4D">
        <w:rPr>
          <w:rFonts w:eastAsia="Calibri"/>
        </w:rPr>
        <w:t>као</w:t>
      </w:r>
      <w:r w:rsidR="008B4AC5" w:rsidRPr="00FB7E4D">
        <w:rPr>
          <w:rFonts w:eastAsia="Calibri"/>
        </w:rPr>
        <w:t xml:space="preserve"> </w:t>
      </w:r>
      <w:r w:rsidRPr="00FB7E4D">
        <w:rPr>
          <w:rFonts w:eastAsia="Calibri"/>
        </w:rPr>
        <w:t>и</w:t>
      </w:r>
      <w:r w:rsidR="008B4AC5" w:rsidRPr="00FB7E4D">
        <w:rPr>
          <w:rFonts w:eastAsia="Calibri"/>
        </w:rPr>
        <w:t xml:space="preserve"> </w:t>
      </w:r>
      <w:r w:rsidRPr="00FB7E4D">
        <w:rPr>
          <w:rFonts w:eastAsia="Calibri"/>
        </w:rPr>
        <w:t>илуминације</w:t>
      </w:r>
      <w:r w:rsidR="008B4AC5" w:rsidRPr="00FB7E4D">
        <w:rPr>
          <w:rFonts w:eastAsia="Calibri"/>
        </w:rPr>
        <w:t xml:space="preserve"> </w:t>
      </w:r>
      <w:r w:rsidRPr="00FB7E4D">
        <w:rPr>
          <w:rFonts w:eastAsia="Calibri"/>
        </w:rPr>
        <w:t>важнијих</w:t>
      </w:r>
      <w:r w:rsidR="008B4AC5" w:rsidRPr="00FB7E4D">
        <w:rPr>
          <w:rFonts w:eastAsia="Calibri"/>
        </w:rPr>
        <w:t xml:space="preserve"> </w:t>
      </w:r>
      <w:r w:rsidRPr="00FB7E4D">
        <w:rPr>
          <w:rFonts w:eastAsia="Calibri"/>
        </w:rPr>
        <w:t>објеката</w:t>
      </w:r>
      <w:r w:rsidR="008B4AC5" w:rsidRPr="00FB7E4D">
        <w:rPr>
          <w:rFonts w:eastAsia="Calibri"/>
        </w:rPr>
        <w:t xml:space="preserve">. </w:t>
      </w:r>
    </w:p>
    <w:p w14:paraId="3207B2AF" w14:textId="383417AD" w:rsidR="008B4AC5" w:rsidRPr="00FB7E4D" w:rsidRDefault="00F04290" w:rsidP="00F56BB4">
      <w:pPr>
        <w:jc w:val="both"/>
        <w:rPr>
          <w:rFonts w:eastAsia="Calibri"/>
        </w:rPr>
      </w:pPr>
      <w:r w:rsidRPr="00FB7E4D">
        <w:rPr>
          <w:rFonts w:eastAsia="Calibri"/>
        </w:rPr>
        <w:t>За</w:t>
      </w:r>
      <w:r w:rsidR="008B4AC5" w:rsidRPr="00FB7E4D">
        <w:rPr>
          <w:rFonts w:eastAsia="Calibri"/>
        </w:rPr>
        <w:t xml:space="preserve"> </w:t>
      </w:r>
      <w:r w:rsidRPr="00FB7E4D">
        <w:rPr>
          <w:rFonts w:eastAsia="Calibri"/>
        </w:rPr>
        <w:t>напајање</w:t>
      </w:r>
      <w:r w:rsidR="008B4AC5" w:rsidRPr="00FB7E4D">
        <w:rPr>
          <w:rFonts w:eastAsia="Calibri"/>
        </w:rPr>
        <w:t xml:space="preserve"> </w:t>
      </w:r>
      <w:r w:rsidRPr="00FB7E4D">
        <w:rPr>
          <w:rFonts w:eastAsia="Calibri"/>
        </w:rPr>
        <w:t>јавне</w:t>
      </w:r>
      <w:r w:rsidR="008B4AC5" w:rsidRPr="00FB7E4D">
        <w:rPr>
          <w:rFonts w:eastAsia="Calibri"/>
        </w:rPr>
        <w:t xml:space="preserve"> </w:t>
      </w:r>
      <w:r w:rsidRPr="00FB7E4D">
        <w:rPr>
          <w:rFonts w:eastAsia="Calibri"/>
        </w:rPr>
        <w:t>расвјете</w:t>
      </w:r>
      <w:r w:rsidR="008B4AC5" w:rsidRPr="00FB7E4D">
        <w:rPr>
          <w:rFonts w:eastAsia="Calibri"/>
        </w:rPr>
        <w:t xml:space="preserve"> </w:t>
      </w:r>
      <w:r w:rsidRPr="00FB7E4D">
        <w:rPr>
          <w:rFonts w:eastAsia="Calibri"/>
        </w:rPr>
        <w:t>на</w:t>
      </w:r>
      <w:r w:rsidR="008B4AC5" w:rsidRPr="00FB7E4D">
        <w:rPr>
          <w:rFonts w:eastAsia="Calibri"/>
        </w:rPr>
        <w:t xml:space="preserve"> </w:t>
      </w:r>
      <w:r w:rsidRPr="00FB7E4D">
        <w:rPr>
          <w:rFonts w:eastAsia="Calibri"/>
        </w:rPr>
        <w:t>подручју</w:t>
      </w:r>
      <w:r w:rsidR="008B4AC5" w:rsidRPr="00FB7E4D">
        <w:rPr>
          <w:rFonts w:eastAsia="Calibri"/>
        </w:rPr>
        <w:t xml:space="preserve"> </w:t>
      </w:r>
      <w:r w:rsidRPr="00FB7E4D">
        <w:rPr>
          <w:rFonts w:eastAsia="Calibri"/>
        </w:rPr>
        <w:t>општине</w:t>
      </w:r>
      <w:r w:rsidR="008B4AC5" w:rsidRPr="00FB7E4D">
        <w:rPr>
          <w:rFonts w:eastAsia="Calibri"/>
        </w:rPr>
        <w:t xml:space="preserve"> </w:t>
      </w:r>
      <w:r w:rsidRPr="00FB7E4D">
        <w:rPr>
          <w:rFonts w:eastAsia="Calibri"/>
        </w:rPr>
        <w:t>Мркоњић</w:t>
      </w:r>
      <w:r w:rsidR="008B4AC5" w:rsidRPr="00FB7E4D">
        <w:rPr>
          <w:rFonts w:eastAsia="Calibri"/>
        </w:rPr>
        <w:t xml:space="preserve"> </w:t>
      </w:r>
      <w:r w:rsidRPr="00FB7E4D">
        <w:rPr>
          <w:rFonts w:eastAsia="Calibri"/>
        </w:rPr>
        <w:t>Град</w:t>
      </w:r>
      <w:r w:rsidR="008B4AC5" w:rsidRPr="00FB7E4D">
        <w:rPr>
          <w:rFonts w:eastAsia="Calibri"/>
        </w:rPr>
        <w:t xml:space="preserve"> </w:t>
      </w:r>
      <w:r w:rsidRPr="00FB7E4D">
        <w:rPr>
          <w:rFonts w:eastAsia="Calibri"/>
        </w:rPr>
        <w:t>у</w:t>
      </w:r>
      <w:r w:rsidR="008B4AC5" w:rsidRPr="00FB7E4D">
        <w:rPr>
          <w:rFonts w:eastAsia="Calibri"/>
        </w:rPr>
        <w:t xml:space="preserve"> 2013.</w:t>
      </w:r>
      <w:r w:rsidR="00AD1DFF">
        <w:rPr>
          <w:rFonts w:eastAsia="Calibri"/>
          <w:lang w:val="en-US"/>
        </w:rPr>
        <w:t xml:space="preserve"> </w:t>
      </w:r>
      <w:r w:rsidRPr="00FB7E4D">
        <w:rPr>
          <w:rFonts w:eastAsia="Calibri"/>
        </w:rPr>
        <w:t>години</w:t>
      </w:r>
      <w:r w:rsidR="008B4AC5" w:rsidRPr="00FB7E4D">
        <w:rPr>
          <w:rFonts w:eastAsia="Calibri"/>
        </w:rPr>
        <w:t xml:space="preserve"> </w:t>
      </w:r>
      <w:r w:rsidRPr="00FB7E4D">
        <w:rPr>
          <w:rFonts w:eastAsia="Calibri"/>
        </w:rPr>
        <w:t>утрошено</w:t>
      </w:r>
      <w:r w:rsidR="008B4AC5" w:rsidRPr="00FB7E4D">
        <w:rPr>
          <w:rFonts w:eastAsia="Calibri"/>
        </w:rPr>
        <w:t xml:space="preserve"> </w:t>
      </w:r>
      <w:r w:rsidRPr="00FB7E4D">
        <w:rPr>
          <w:rFonts w:eastAsia="Calibri"/>
        </w:rPr>
        <w:t>је</w:t>
      </w:r>
      <w:r w:rsidR="008B4AC5" w:rsidRPr="00FB7E4D">
        <w:rPr>
          <w:rFonts w:eastAsia="Calibri"/>
        </w:rPr>
        <w:t xml:space="preserve"> 745.4 </w:t>
      </w:r>
      <w:r w:rsidRPr="00FB7E4D">
        <w:rPr>
          <w:rFonts w:eastAsia="Calibri"/>
        </w:rPr>
        <w:t>М</w:t>
      </w:r>
      <w:r w:rsidR="008B4AC5" w:rsidRPr="00FB7E4D">
        <w:rPr>
          <w:rFonts w:eastAsia="Calibri"/>
        </w:rPr>
        <w:t>W</w:t>
      </w:r>
      <w:r w:rsidR="007A768D" w:rsidRPr="00FB7E4D">
        <w:rPr>
          <w:rFonts w:eastAsia="Calibri"/>
        </w:rPr>
        <w:t>h</w:t>
      </w:r>
      <w:r w:rsidR="008B4AC5" w:rsidRPr="00FB7E4D">
        <w:rPr>
          <w:rFonts w:eastAsia="Calibri"/>
        </w:rPr>
        <w:t xml:space="preserve"> </w:t>
      </w:r>
      <w:r w:rsidRPr="00FB7E4D">
        <w:rPr>
          <w:rFonts w:eastAsia="Calibri"/>
        </w:rPr>
        <w:t>електричне</w:t>
      </w:r>
      <w:r w:rsidR="008B4AC5" w:rsidRPr="00FB7E4D">
        <w:rPr>
          <w:rFonts w:eastAsia="Calibri"/>
        </w:rPr>
        <w:t xml:space="preserve"> </w:t>
      </w:r>
      <w:r w:rsidRPr="00FB7E4D">
        <w:rPr>
          <w:rFonts w:eastAsia="Calibri"/>
        </w:rPr>
        <w:t>енергије</w:t>
      </w:r>
      <w:r w:rsidR="008B4AC5" w:rsidRPr="00FB7E4D">
        <w:rPr>
          <w:rFonts w:eastAsia="Calibri"/>
        </w:rPr>
        <w:t>.</w:t>
      </w:r>
    </w:p>
    <w:p w14:paraId="35982AD2" w14:textId="6F8481D3" w:rsidR="00C03842" w:rsidRPr="00FB7E4D" w:rsidRDefault="00F04290" w:rsidP="00F56BB4">
      <w:pPr>
        <w:jc w:val="both"/>
        <w:rPr>
          <w:rFonts w:eastAsia="Calibri"/>
        </w:rPr>
      </w:pPr>
      <w:r w:rsidRPr="00FB7E4D">
        <w:rPr>
          <w:rFonts w:eastAsia="Calibri"/>
        </w:rPr>
        <w:t>Мрежу</w:t>
      </w:r>
      <w:r w:rsidR="00C03842" w:rsidRPr="00FB7E4D">
        <w:rPr>
          <w:rFonts w:eastAsia="Calibri"/>
        </w:rPr>
        <w:t xml:space="preserve"> </w:t>
      </w:r>
      <w:r w:rsidRPr="00FB7E4D">
        <w:rPr>
          <w:rFonts w:eastAsia="Calibri"/>
        </w:rPr>
        <w:t>јавне</w:t>
      </w:r>
      <w:r w:rsidR="00C03842" w:rsidRPr="00FB7E4D">
        <w:rPr>
          <w:rFonts w:eastAsia="Calibri"/>
        </w:rPr>
        <w:t xml:space="preserve"> </w:t>
      </w:r>
      <w:r w:rsidRPr="00FB7E4D">
        <w:rPr>
          <w:rFonts w:eastAsia="Calibri"/>
        </w:rPr>
        <w:t>расвјете</w:t>
      </w:r>
      <w:r w:rsidR="00C03842" w:rsidRPr="00FB7E4D">
        <w:rPr>
          <w:rFonts w:eastAsia="Calibri"/>
        </w:rPr>
        <w:t xml:space="preserve"> </w:t>
      </w:r>
      <w:r w:rsidRPr="00FB7E4D">
        <w:rPr>
          <w:rFonts w:eastAsia="Calibri"/>
        </w:rPr>
        <w:t>Оп</w:t>
      </w:r>
      <w:r w:rsidR="007A768D" w:rsidRPr="00FB7E4D">
        <w:rPr>
          <w:rFonts w:eastAsia="Calibri"/>
        </w:rPr>
        <w:t>шт</w:t>
      </w:r>
      <w:r w:rsidRPr="00FB7E4D">
        <w:rPr>
          <w:rFonts w:eastAsia="Calibri"/>
        </w:rPr>
        <w:t>ине</w:t>
      </w:r>
      <w:r w:rsidR="00C03842" w:rsidRPr="00FB7E4D">
        <w:rPr>
          <w:rFonts w:eastAsia="Calibri"/>
        </w:rPr>
        <w:t xml:space="preserve"> </w:t>
      </w:r>
      <w:r w:rsidRPr="00FB7E4D">
        <w:rPr>
          <w:rFonts w:eastAsia="Calibri"/>
        </w:rPr>
        <w:t>Мркоњић</w:t>
      </w:r>
      <w:r w:rsidR="00E01ACD" w:rsidRPr="00FB7E4D">
        <w:rPr>
          <w:rFonts w:eastAsia="Calibri"/>
        </w:rPr>
        <w:t xml:space="preserve"> </w:t>
      </w:r>
      <w:r w:rsidRPr="00FB7E4D">
        <w:rPr>
          <w:rFonts w:eastAsia="Calibri"/>
        </w:rPr>
        <w:t>Град</w:t>
      </w:r>
      <w:r w:rsidR="00C03842" w:rsidRPr="00FB7E4D">
        <w:rPr>
          <w:rFonts w:eastAsia="Calibri"/>
        </w:rPr>
        <w:t xml:space="preserve"> </w:t>
      </w:r>
      <w:r w:rsidRPr="00FB7E4D">
        <w:rPr>
          <w:rFonts w:eastAsia="Calibri"/>
        </w:rPr>
        <w:t>чине</w:t>
      </w:r>
      <w:r w:rsidR="00C03842" w:rsidRPr="00FB7E4D">
        <w:rPr>
          <w:rFonts w:eastAsia="Calibri"/>
        </w:rPr>
        <w:t xml:space="preserve"> </w:t>
      </w:r>
      <w:r w:rsidRPr="00393633">
        <w:rPr>
          <w:rFonts w:eastAsia="Calibri"/>
        </w:rPr>
        <w:t>с</w:t>
      </w:r>
      <w:r w:rsidR="00393633" w:rsidRPr="00393633">
        <w:rPr>
          <w:rFonts w:eastAsia="Calibri"/>
          <w:lang w:val="en-US"/>
        </w:rPr>
        <w:t>љ</w:t>
      </w:r>
      <w:r w:rsidRPr="00393633">
        <w:rPr>
          <w:rFonts w:eastAsia="Calibri"/>
        </w:rPr>
        <w:t>едећи</w:t>
      </w:r>
      <w:r w:rsidR="00C03842" w:rsidRPr="00FB7E4D">
        <w:rPr>
          <w:rFonts w:eastAsia="Calibri"/>
        </w:rPr>
        <w:t xml:space="preserve"> </w:t>
      </w:r>
      <w:r w:rsidRPr="00FB7E4D">
        <w:rPr>
          <w:rFonts w:eastAsia="Calibri"/>
        </w:rPr>
        <w:t>уређаји</w:t>
      </w:r>
      <w:r w:rsidR="00C03842" w:rsidRPr="00FB7E4D">
        <w:rPr>
          <w:rFonts w:eastAsia="Calibri"/>
        </w:rPr>
        <w:t>:</w:t>
      </w:r>
    </w:p>
    <w:p w14:paraId="29AF7D80" w14:textId="1F9CD87A" w:rsidR="00C03842" w:rsidRPr="00FB7E4D" w:rsidRDefault="00F04290" w:rsidP="00F06C91">
      <w:pPr>
        <w:numPr>
          <w:ilvl w:val="0"/>
          <w:numId w:val="39"/>
        </w:numPr>
        <w:tabs>
          <w:tab w:val="clear" w:pos="360"/>
          <w:tab w:val="num" w:pos="720"/>
        </w:tabs>
        <w:ind w:left="720"/>
        <w:jc w:val="both"/>
        <w:rPr>
          <w:rFonts w:eastAsia="Calibri"/>
        </w:rPr>
      </w:pPr>
      <w:r w:rsidRPr="00FB7E4D">
        <w:rPr>
          <w:rFonts w:eastAsia="Calibri"/>
        </w:rPr>
        <w:t>мјерно</w:t>
      </w:r>
      <w:r w:rsidR="00C03842" w:rsidRPr="00FB7E4D">
        <w:rPr>
          <w:rFonts w:eastAsia="Calibri"/>
        </w:rPr>
        <w:t xml:space="preserve"> </w:t>
      </w:r>
      <w:r w:rsidRPr="00FB7E4D">
        <w:rPr>
          <w:rFonts w:eastAsia="Calibri"/>
        </w:rPr>
        <w:t>управљачки</w:t>
      </w:r>
      <w:r w:rsidR="00C03842" w:rsidRPr="00FB7E4D">
        <w:rPr>
          <w:rFonts w:eastAsia="Calibri"/>
        </w:rPr>
        <w:t xml:space="preserve"> </w:t>
      </w:r>
      <w:r w:rsidRPr="00FB7E4D">
        <w:rPr>
          <w:rFonts w:eastAsia="Calibri"/>
        </w:rPr>
        <w:t>ормари</w:t>
      </w:r>
      <w:r w:rsidR="00C03842" w:rsidRPr="00FB7E4D">
        <w:rPr>
          <w:rFonts w:eastAsia="Calibri"/>
        </w:rPr>
        <w:t xml:space="preserve"> </w:t>
      </w:r>
      <w:r w:rsidRPr="00FB7E4D">
        <w:rPr>
          <w:rFonts w:eastAsia="Calibri"/>
        </w:rPr>
        <w:t>јавне</w:t>
      </w:r>
      <w:r w:rsidR="00C03842" w:rsidRPr="00FB7E4D">
        <w:rPr>
          <w:rFonts w:eastAsia="Calibri"/>
        </w:rPr>
        <w:t xml:space="preserve"> </w:t>
      </w:r>
      <w:r w:rsidRPr="00FB7E4D">
        <w:rPr>
          <w:rFonts w:eastAsia="Calibri"/>
        </w:rPr>
        <w:t>расвјете</w:t>
      </w:r>
      <w:r w:rsidR="00D13520">
        <w:rPr>
          <w:rFonts w:eastAsia="Calibri"/>
          <w:lang w:val="en-US"/>
        </w:rPr>
        <w:t>;</w:t>
      </w:r>
      <w:r w:rsidR="00C03842" w:rsidRPr="00FB7E4D">
        <w:rPr>
          <w:rFonts w:eastAsia="Calibri"/>
        </w:rPr>
        <w:t xml:space="preserve"> </w:t>
      </w:r>
    </w:p>
    <w:p w14:paraId="4C6E6EB7" w14:textId="6F5F965C" w:rsidR="00C03842" w:rsidRPr="00FB7E4D" w:rsidRDefault="00F04290" w:rsidP="00F06C91">
      <w:pPr>
        <w:numPr>
          <w:ilvl w:val="0"/>
          <w:numId w:val="39"/>
        </w:numPr>
        <w:tabs>
          <w:tab w:val="clear" w:pos="360"/>
          <w:tab w:val="num" w:pos="720"/>
        </w:tabs>
        <w:ind w:left="720"/>
        <w:jc w:val="both"/>
        <w:rPr>
          <w:rFonts w:eastAsia="Calibri"/>
        </w:rPr>
      </w:pPr>
      <w:r w:rsidRPr="00FB7E4D">
        <w:rPr>
          <w:rFonts w:eastAsia="Calibri"/>
        </w:rPr>
        <w:t>бројила</w:t>
      </w:r>
      <w:r w:rsidR="00C03842" w:rsidRPr="00FB7E4D">
        <w:rPr>
          <w:rFonts w:eastAsia="Calibri"/>
        </w:rPr>
        <w:t xml:space="preserve"> </w:t>
      </w:r>
      <w:r w:rsidRPr="00FB7E4D">
        <w:rPr>
          <w:rFonts w:eastAsia="Calibri"/>
        </w:rPr>
        <w:t>за</w:t>
      </w:r>
      <w:r w:rsidR="00C03842" w:rsidRPr="00FB7E4D">
        <w:rPr>
          <w:rFonts w:eastAsia="Calibri"/>
        </w:rPr>
        <w:t xml:space="preserve"> </w:t>
      </w:r>
      <w:r w:rsidRPr="00FB7E4D">
        <w:rPr>
          <w:rFonts w:eastAsia="Calibri"/>
        </w:rPr>
        <w:t>мјерење</w:t>
      </w:r>
      <w:r w:rsidR="00C03842" w:rsidRPr="00FB7E4D">
        <w:rPr>
          <w:rFonts w:eastAsia="Calibri"/>
        </w:rPr>
        <w:t xml:space="preserve"> </w:t>
      </w:r>
      <w:r w:rsidRPr="00FB7E4D">
        <w:rPr>
          <w:rFonts w:eastAsia="Calibri"/>
        </w:rPr>
        <w:t>утрошка</w:t>
      </w:r>
      <w:r w:rsidR="00C03842" w:rsidRPr="00FB7E4D">
        <w:rPr>
          <w:rFonts w:eastAsia="Calibri"/>
        </w:rPr>
        <w:t xml:space="preserve"> </w:t>
      </w:r>
      <w:r w:rsidRPr="00FB7E4D">
        <w:rPr>
          <w:rFonts w:eastAsia="Calibri"/>
        </w:rPr>
        <w:t>електричне</w:t>
      </w:r>
      <w:r w:rsidR="00C03842" w:rsidRPr="00FB7E4D">
        <w:rPr>
          <w:rFonts w:eastAsia="Calibri"/>
        </w:rPr>
        <w:t xml:space="preserve"> </w:t>
      </w:r>
      <w:r w:rsidRPr="00FB7E4D">
        <w:rPr>
          <w:rFonts w:eastAsia="Calibri"/>
        </w:rPr>
        <w:t>енергије</w:t>
      </w:r>
      <w:r w:rsidR="00D13520">
        <w:rPr>
          <w:rFonts w:eastAsia="Calibri"/>
          <w:lang w:val="en-US"/>
        </w:rPr>
        <w:t>;</w:t>
      </w:r>
    </w:p>
    <w:p w14:paraId="439A4CCE" w14:textId="1D339000" w:rsidR="00C03842" w:rsidRPr="00FB7E4D" w:rsidRDefault="00F04290" w:rsidP="00F06C91">
      <w:pPr>
        <w:numPr>
          <w:ilvl w:val="0"/>
          <w:numId w:val="39"/>
        </w:numPr>
        <w:tabs>
          <w:tab w:val="clear" w:pos="360"/>
          <w:tab w:val="num" w:pos="720"/>
        </w:tabs>
        <w:ind w:left="720"/>
        <w:jc w:val="both"/>
        <w:rPr>
          <w:rFonts w:eastAsia="Calibri"/>
        </w:rPr>
      </w:pPr>
      <w:r w:rsidRPr="00FB7E4D">
        <w:rPr>
          <w:rFonts w:eastAsia="Calibri"/>
        </w:rPr>
        <w:t>напојни</w:t>
      </w:r>
      <w:r w:rsidR="00C03842" w:rsidRPr="00FB7E4D">
        <w:rPr>
          <w:rFonts w:eastAsia="Calibri"/>
        </w:rPr>
        <w:t xml:space="preserve"> </w:t>
      </w:r>
      <w:r w:rsidRPr="00FB7E4D">
        <w:rPr>
          <w:rFonts w:eastAsia="Calibri"/>
        </w:rPr>
        <w:t>каблови</w:t>
      </w:r>
      <w:r w:rsidR="00D13520">
        <w:rPr>
          <w:rFonts w:eastAsia="Calibri"/>
          <w:lang w:val="en-US"/>
        </w:rPr>
        <w:t>;</w:t>
      </w:r>
    </w:p>
    <w:p w14:paraId="11814B03" w14:textId="299B6536" w:rsidR="00C03842" w:rsidRPr="00FB7E4D" w:rsidRDefault="00F04290" w:rsidP="00F06C91">
      <w:pPr>
        <w:numPr>
          <w:ilvl w:val="0"/>
          <w:numId w:val="39"/>
        </w:numPr>
        <w:tabs>
          <w:tab w:val="clear" w:pos="360"/>
          <w:tab w:val="num" w:pos="720"/>
        </w:tabs>
        <w:ind w:left="720"/>
        <w:jc w:val="both"/>
        <w:rPr>
          <w:rFonts w:eastAsia="Calibri"/>
        </w:rPr>
      </w:pPr>
      <w:r w:rsidRPr="00FB7E4D">
        <w:rPr>
          <w:rFonts w:eastAsia="Calibri"/>
        </w:rPr>
        <w:t>стубови</w:t>
      </w:r>
      <w:r w:rsidR="00D13520">
        <w:rPr>
          <w:rFonts w:eastAsia="Calibri"/>
          <w:lang w:val="en-US"/>
        </w:rPr>
        <w:t>;</w:t>
      </w:r>
    </w:p>
    <w:p w14:paraId="28277334" w14:textId="491C81D4" w:rsidR="00C03842" w:rsidRPr="00FB7E4D" w:rsidRDefault="00F04290" w:rsidP="00F06C91">
      <w:pPr>
        <w:numPr>
          <w:ilvl w:val="0"/>
          <w:numId w:val="39"/>
        </w:numPr>
        <w:tabs>
          <w:tab w:val="clear" w:pos="360"/>
          <w:tab w:val="num" w:pos="720"/>
        </w:tabs>
        <w:ind w:left="720"/>
        <w:jc w:val="both"/>
        <w:rPr>
          <w:rFonts w:eastAsia="Calibri"/>
        </w:rPr>
      </w:pPr>
      <w:r w:rsidRPr="00FB7E4D">
        <w:rPr>
          <w:rFonts w:eastAsia="Calibri"/>
        </w:rPr>
        <w:t>свјетиљке</w:t>
      </w:r>
      <w:r w:rsidR="00C03842" w:rsidRPr="00FB7E4D">
        <w:rPr>
          <w:rFonts w:eastAsia="Calibri"/>
        </w:rPr>
        <w:t xml:space="preserve"> </w:t>
      </w:r>
      <w:r w:rsidRPr="00FB7E4D">
        <w:rPr>
          <w:rFonts w:eastAsia="Calibri"/>
        </w:rPr>
        <w:t>и</w:t>
      </w:r>
      <w:r w:rsidR="00C03842" w:rsidRPr="00FB7E4D">
        <w:rPr>
          <w:rFonts w:eastAsia="Calibri"/>
        </w:rPr>
        <w:t xml:space="preserve"> </w:t>
      </w:r>
      <w:r w:rsidRPr="00FB7E4D">
        <w:rPr>
          <w:rFonts w:eastAsia="Calibri"/>
        </w:rPr>
        <w:t>сијалице</w:t>
      </w:r>
      <w:r w:rsidR="00D13520">
        <w:rPr>
          <w:rFonts w:eastAsia="Calibri"/>
          <w:lang w:val="en-US"/>
        </w:rPr>
        <w:t>;</w:t>
      </w:r>
      <w:r w:rsidR="00C03842" w:rsidRPr="00FB7E4D">
        <w:rPr>
          <w:rFonts w:eastAsia="Calibri"/>
        </w:rPr>
        <w:t xml:space="preserve"> </w:t>
      </w:r>
    </w:p>
    <w:p w14:paraId="0C7B65D0" w14:textId="4E969BA2" w:rsidR="00C03842" w:rsidRPr="00FB7E4D" w:rsidRDefault="00A9468A" w:rsidP="00F06C91">
      <w:pPr>
        <w:numPr>
          <w:ilvl w:val="0"/>
          <w:numId w:val="39"/>
        </w:numPr>
        <w:tabs>
          <w:tab w:val="clear" w:pos="360"/>
          <w:tab w:val="num" w:pos="720"/>
        </w:tabs>
        <w:ind w:left="720"/>
        <w:jc w:val="both"/>
        <w:rPr>
          <w:rFonts w:eastAsia="Calibri"/>
        </w:rPr>
      </w:pPr>
      <w:r w:rsidRPr="00FB7E4D">
        <w:rPr>
          <w:rFonts w:eastAsia="Calibri"/>
        </w:rPr>
        <w:t>п</w:t>
      </w:r>
      <w:r w:rsidR="00F04290" w:rsidRPr="00FB7E4D">
        <w:rPr>
          <w:rFonts w:eastAsia="Calibri"/>
        </w:rPr>
        <w:t>рибор</w:t>
      </w:r>
      <w:r w:rsidRPr="00FB7E4D">
        <w:rPr>
          <w:rFonts w:eastAsia="Calibri"/>
        </w:rPr>
        <w:t xml:space="preserve"> за затезање и </w:t>
      </w:r>
      <w:proofErr w:type="spellStart"/>
      <w:r w:rsidR="00AD1DFF">
        <w:rPr>
          <w:rFonts w:eastAsia="Calibri"/>
          <w:lang w:val="en-US"/>
        </w:rPr>
        <w:t>поштављање</w:t>
      </w:r>
      <w:proofErr w:type="spellEnd"/>
      <w:r w:rsidR="002F21BB">
        <w:rPr>
          <w:rFonts w:eastAsia="Calibri"/>
          <w:lang w:val="en-US"/>
        </w:rPr>
        <w:t xml:space="preserve"> </w:t>
      </w:r>
      <w:proofErr w:type="spellStart"/>
      <w:r w:rsidR="002F21BB">
        <w:rPr>
          <w:rFonts w:eastAsia="Calibri"/>
          <w:lang w:val="en-US"/>
        </w:rPr>
        <w:t>јавне</w:t>
      </w:r>
      <w:proofErr w:type="spellEnd"/>
      <w:r w:rsidR="002F21BB">
        <w:rPr>
          <w:rFonts w:eastAsia="Calibri"/>
          <w:lang w:val="en-US"/>
        </w:rPr>
        <w:t xml:space="preserve"> </w:t>
      </w:r>
      <w:proofErr w:type="spellStart"/>
      <w:r w:rsidR="002F21BB">
        <w:rPr>
          <w:rFonts w:eastAsia="Calibri"/>
          <w:lang w:val="en-US"/>
        </w:rPr>
        <w:t>расвјете</w:t>
      </w:r>
      <w:proofErr w:type="spellEnd"/>
      <w:r w:rsidRPr="00FB7E4D">
        <w:rPr>
          <w:rFonts w:eastAsia="Calibri"/>
        </w:rPr>
        <w:t>.</w:t>
      </w:r>
    </w:p>
    <w:p w14:paraId="410F8456" w14:textId="5FF8AD91" w:rsidR="00C03842" w:rsidRPr="00FB7E4D" w:rsidRDefault="00D04A00" w:rsidP="00D04A00">
      <w:pPr>
        <w:pStyle w:val="Heading3"/>
        <w:numPr>
          <w:ilvl w:val="0"/>
          <w:numId w:val="0"/>
        </w:numPr>
        <w:ind w:left="357"/>
      </w:pPr>
      <w:bookmarkStart w:id="272" w:name="_Toc132550155"/>
      <w:bookmarkStart w:id="273" w:name="_Toc160636290"/>
      <w:bookmarkStart w:id="274" w:name="_Toc167967729"/>
      <w:r>
        <w:lastRenderedPageBreak/>
        <w:t>3.4.1.</w:t>
      </w:r>
      <w:r w:rsidR="00F04290" w:rsidRPr="00FB7E4D">
        <w:t>Потрошња</w:t>
      </w:r>
      <w:r w:rsidR="00C03842" w:rsidRPr="00FB7E4D">
        <w:t xml:space="preserve"> </w:t>
      </w:r>
      <w:r w:rsidR="00F04290" w:rsidRPr="00FB7E4D">
        <w:t>електричне</w:t>
      </w:r>
      <w:r w:rsidR="00C03842" w:rsidRPr="00FB7E4D">
        <w:t xml:space="preserve"> </w:t>
      </w:r>
      <w:r w:rsidR="00F04290" w:rsidRPr="00FB7E4D">
        <w:t>енергије</w:t>
      </w:r>
      <w:r w:rsidR="00C03842" w:rsidRPr="00FB7E4D">
        <w:t xml:space="preserve"> </w:t>
      </w:r>
      <w:r w:rsidR="00F04290" w:rsidRPr="00FB7E4D">
        <w:t>у</w:t>
      </w:r>
      <w:r w:rsidR="00C03842" w:rsidRPr="00FB7E4D">
        <w:t xml:space="preserve"> </w:t>
      </w:r>
      <w:r w:rsidR="00F04290" w:rsidRPr="00FB7E4D">
        <w:t>мрежи</w:t>
      </w:r>
      <w:r w:rsidR="00C03842" w:rsidRPr="00FB7E4D">
        <w:t xml:space="preserve"> </w:t>
      </w:r>
      <w:r w:rsidR="00F04290" w:rsidRPr="00FB7E4D">
        <w:t>јавне</w:t>
      </w:r>
      <w:r w:rsidR="00C03842" w:rsidRPr="00FB7E4D">
        <w:t xml:space="preserve"> </w:t>
      </w:r>
      <w:r w:rsidR="00F04290" w:rsidRPr="00FB7E4D">
        <w:t>расвјете</w:t>
      </w:r>
      <w:r w:rsidR="00C03842" w:rsidRPr="00FB7E4D">
        <w:t xml:space="preserve"> </w:t>
      </w:r>
      <w:r w:rsidR="00F04290" w:rsidRPr="00FB7E4D">
        <w:t>Оп</w:t>
      </w:r>
      <w:r w:rsidR="007A768D" w:rsidRPr="00FB7E4D">
        <w:t>шт</w:t>
      </w:r>
      <w:r w:rsidR="00F04290" w:rsidRPr="00FB7E4D">
        <w:t>ине</w:t>
      </w:r>
      <w:r w:rsidR="00C03842" w:rsidRPr="00FB7E4D">
        <w:t xml:space="preserve"> </w:t>
      </w:r>
      <w:r w:rsidR="00F04290" w:rsidRPr="00FB7E4D">
        <w:t>Мркоњић</w:t>
      </w:r>
      <w:r w:rsidR="00E01ACD" w:rsidRPr="00FB7E4D">
        <w:t xml:space="preserve"> </w:t>
      </w:r>
      <w:r w:rsidR="00F04290" w:rsidRPr="00FB7E4D">
        <w:t>Град</w:t>
      </w:r>
      <w:r w:rsidR="00C03842" w:rsidRPr="00FB7E4D">
        <w:t xml:space="preserve"> </w:t>
      </w:r>
      <w:r w:rsidR="00F04290" w:rsidRPr="00FB7E4D">
        <w:t>у</w:t>
      </w:r>
      <w:r w:rsidR="00C03842" w:rsidRPr="00FB7E4D">
        <w:t xml:space="preserve"> </w:t>
      </w:r>
      <w:r w:rsidR="00F04290" w:rsidRPr="00FB7E4D">
        <w:t>базној</w:t>
      </w:r>
      <w:r w:rsidR="00C03842" w:rsidRPr="00FB7E4D">
        <w:t xml:space="preserve"> </w:t>
      </w:r>
      <w:r w:rsidR="00F04290" w:rsidRPr="00FB7E4D">
        <w:t>години</w:t>
      </w:r>
      <w:bookmarkEnd w:id="272"/>
      <w:bookmarkEnd w:id="273"/>
      <w:bookmarkEnd w:id="274"/>
    </w:p>
    <w:p w14:paraId="0B54AE63" w14:textId="0F17C575" w:rsidR="00C03842" w:rsidRPr="00FB7E4D" w:rsidRDefault="00F04290" w:rsidP="00F56BB4">
      <w:pPr>
        <w:spacing w:line="276" w:lineRule="auto"/>
        <w:jc w:val="both"/>
        <w:rPr>
          <w:rFonts w:eastAsia="Calibri"/>
        </w:rPr>
      </w:pPr>
      <w:r w:rsidRPr="00FB7E4D">
        <w:rPr>
          <w:rFonts w:eastAsia="Calibri"/>
        </w:rPr>
        <w:t>Што</w:t>
      </w:r>
      <w:r w:rsidR="00BF7DA8" w:rsidRPr="00FB7E4D">
        <w:rPr>
          <w:rFonts w:eastAsia="Calibri"/>
        </w:rPr>
        <w:t xml:space="preserve"> </w:t>
      </w:r>
      <w:r w:rsidRPr="00FB7E4D">
        <w:rPr>
          <w:rFonts w:eastAsia="Calibri"/>
        </w:rPr>
        <w:t>се</w:t>
      </w:r>
      <w:r w:rsidR="00BF7DA8" w:rsidRPr="00FB7E4D">
        <w:rPr>
          <w:rFonts w:eastAsia="Calibri"/>
        </w:rPr>
        <w:t xml:space="preserve"> </w:t>
      </w:r>
      <w:r w:rsidRPr="00FB7E4D">
        <w:rPr>
          <w:rFonts w:eastAsia="Calibri"/>
        </w:rPr>
        <w:t>тиче</w:t>
      </w:r>
      <w:r w:rsidR="00BF7DA8" w:rsidRPr="00FB7E4D">
        <w:rPr>
          <w:rFonts w:eastAsia="Calibri"/>
        </w:rPr>
        <w:t xml:space="preserve"> </w:t>
      </w:r>
      <w:r w:rsidRPr="00FB7E4D">
        <w:rPr>
          <w:rFonts w:eastAsia="Calibri"/>
        </w:rPr>
        <w:t>структуре</w:t>
      </w:r>
      <w:r w:rsidR="00BF7DA8" w:rsidRPr="00FB7E4D">
        <w:rPr>
          <w:rFonts w:eastAsia="Calibri"/>
        </w:rPr>
        <w:t xml:space="preserve"> </w:t>
      </w:r>
      <w:r w:rsidRPr="00FB7E4D">
        <w:rPr>
          <w:rFonts w:eastAsia="Calibri"/>
        </w:rPr>
        <w:t>јавне</w:t>
      </w:r>
      <w:r w:rsidR="00BF7DA8" w:rsidRPr="00FB7E4D">
        <w:rPr>
          <w:rFonts w:eastAsia="Calibri"/>
        </w:rPr>
        <w:t xml:space="preserve"> </w:t>
      </w:r>
      <w:r w:rsidRPr="00FB7E4D">
        <w:rPr>
          <w:rFonts w:eastAsia="Calibri"/>
        </w:rPr>
        <w:t>расвјете</w:t>
      </w:r>
      <w:r w:rsidR="00BF7DA8" w:rsidRPr="00FB7E4D">
        <w:rPr>
          <w:rFonts w:eastAsia="Calibri"/>
        </w:rPr>
        <w:t xml:space="preserve"> </w:t>
      </w:r>
      <w:r w:rsidRPr="00FB7E4D">
        <w:rPr>
          <w:rFonts w:eastAsia="Calibri"/>
        </w:rPr>
        <w:t>према</w:t>
      </w:r>
      <w:r w:rsidR="00BF7DA8" w:rsidRPr="00FB7E4D">
        <w:rPr>
          <w:rFonts w:eastAsia="Calibri"/>
        </w:rPr>
        <w:t xml:space="preserve"> </w:t>
      </w:r>
      <w:r w:rsidRPr="00FB7E4D">
        <w:rPr>
          <w:rFonts w:eastAsia="Calibri"/>
        </w:rPr>
        <w:t>врсти</w:t>
      </w:r>
      <w:r w:rsidR="00BF7DA8" w:rsidRPr="00FB7E4D">
        <w:rPr>
          <w:rFonts w:eastAsia="Calibri"/>
        </w:rPr>
        <w:t xml:space="preserve"> </w:t>
      </w:r>
      <w:r w:rsidRPr="00FB7E4D">
        <w:rPr>
          <w:rFonts w:eastAsia="Calibri"/>
        </w:rPr>
        <w:t>извора</w:t>
      </w:r>
      <w:r w:rsidR="00BF7DA8" w:rsidRPr="00FB7E4D">
        <w:rPr>
          <w:rFonts w:eastAsia="Calibri"/>
        </w:rPr>
        <w:t xml:space="preserve"> </w:t>
      </w:r>
      <w:r w:rsidRPr="00FB7E4D">
        <w:rPr>
          <w:rFonts w:eastAsia="Calibri"/>
        </w:rPr>
        <w:t>свјетлости</w:t>
      </w:r>
      <w:r w:rsidR="00BF7DA8" w:rsidRPr="00FB7E4D">
        <w:rPr>
          <w:rFonts w:eastAsia="Calibri"/>
        </w:rPr>
        <w:t xml:space="preserve">, </w:t>
      </w:r>
      <w:r w:rsidRPr="00FB7E4D">
        <w:rPr>
          <w:rFonts w:eastAsia="Calibri"/>
        </w:rPr>
        <w:t>у</w:t>
      </w:r>
      <w:r w:rsidR="00BF7DA8" w:rsidRPr="00FB7E4D">
        <w:rPr>
          <w:rFonts w:eastAsia="Calibri"/>
        </w:rPr>
        <w:t xml:space="preserve"> </w:t>
      </w:r>
      <w:r w:rsidRPr="00FB7E4D">
        <w:rPr>
          <w:rFonts w:eastAsia="Calibri"/>
        </w:rPr>
        <w:t>мрежи</w:t>
      </w:r>
      <w:r w:rsidR="00BF7DA8" w:rsidRPr="00FB7E4D">
        <w:rPr>
          <w:rFonts w:eastAsia="Calibri"/>
        </w:rPr>
        <w:t xml:space="preserve"> </w:t>
      </w:r>
      <w:r w:rsidRPr="00FB7E4D">
        <w:rPr>
          <w:rFonts w:eastAsia="Calibri"/>
        </w:rPr>
        <w:t>јавне</w:t>
      </w:r>
      <w:r w:rsidR="00BF7DA8" w:rsidRPr="00FB7E4D">
        <w:rPr>
          <w:rFonts w:eastAsia="Calibri"/>
        </w:rPr>
        <w:t xml:space="preserve"> </w:t>
      </w:r>
      <w:r w:rsidRPr="00FB7E4D">
        <w:rPr>
          <w:rFonts w:eastAsia="Calibri"/>
        </w:rPr>
        <w:t>расвјете</w:t>
      </w:r>
      <w:r w:rsidR="00BF7DA8" w:rsidRPr="00FB7E4D">
        <w:rPr>
          <w:rFonts w:eastAsia="Calibri"/>
        </w:rPr>
        <w:t xml:space="preserve"> </w:t>
      </w:r>
      <w:r w:rsidRPr="00FB7E4D">
        <w:rPr>
          <w:rFonts w:eastAsia="Calibri"/>
        </w:rPr>
        <w:t>општине</w:t>
      </w:r>
      <w:r w:rsidR="00BF7DA8" w:rsidRPr="00FB7E4D">
        <w:rPr>
          <w:rFonts w:eastAsia="Calibri"/>
        </w:rPr>
        <w:t xml:space="preserve"> </w:t>
      </w:r>
      <w:r w:rsidRPr="00FB7E4D">
        <w:rPr>
          <w:rFonts w:eastAsia="Calibri"/>
        </w:rPr>
        <w:t>Мркоњић</w:t>
      </w:r>
      <w:r w:rsidR="00BF7DA8" w:rsidRPr="00FB7E4D">
        <w:rPr>
          <w:rFonts w:eastAsia="Calibri"/>
        </w:rPr>
        <w:t xml:space="preserve"> </w:t>
      </w:r>
      <w:r w:rsidRPr="00FB7E4D">
        <w:rPr>
          <w:rFonts w:eastAsia="Calibri"/>
        </w:rPr>
        <w:t>Град</w:t>
      </w:r>
      <w:r w:rsidR="00BF7DA8" w:rsidRPr="00FB7E4D">
        <w:rPr>
          <w:rFonts w:eastAsia="Calibri"/>
        </w:rPr>
        <w:t xml:space="preserve"> </w:t>
      </w:r>
      <w:r w:rsidRPr="00FB7E4D">
        <w:rPr>
          <w:rFonts w:eastAsia="Calibri"/>
        </w:rPr>
        <w:t>заступљеније</w:t>
      </w:r>
      <w:r w:rsidR="00BF7DA8" w:rsidRPr="00FB7E4D">
        <w:rPr>
          <w:rFonts w:eastAsia="Calibri"/>
        </w:rPr>
        <w:t xml:space="preserve"> </w:t>
      </w:r>
      <w:r w:rsidRPr="00FB7E4D">
        <w:rPr>
          <w:rFonts w:eastAsia="Calibri"/>
        </w:rPr>
        <w:t>су</w:t>
      </w:r>
      <w:r w:rsidR="00BF7DA8" w:rsidRPr="00FB7E4D">
        <w:rPr>
          <w:rFonts w:eastAsia="Calibri"/>
        </w:rPr>
        <w:t xml:space="preserve"> </w:t>
      </w:r>
      <w:r w:rsidRPr="00FB7E4D">
        <w:rPr>
          <w:rFonts w:eastAsia="Calibri"/>
        </w:rPr>
        <w:t>натријум</w:t>
      </w:r>
      <w:r w:rsidR="00BF7DA8" w:rsidRPr="00FB7E4D">
        <w:rPr>
          <w:rFonts w:eastAsia="Calibri"/>
        </w:rPr>
        <w:t xml:space="preserve"> </w:t>
      </w:r>
      <w:r w:rsidRPr="00FB7E4D">
        <w:rPr>
          <w:rFonts w:eastAsia="Calibri"/>
        </w:rPr>
        <w:t>сијалице</w:t>
      </w:r>
      <w:r w:rsidR="00BF7DA8" w:rsidRPr="00FB7E4D">
        <w:rPr>
          <w:rFonts w:eastAsia="Calibri"/>
        </w:rPr>
        <w:t xml:space="preserve"> (85%), </w:t>
      </w:r>
      <w:r w:rsidRPr="00FB7E4D">
        <w:rPr>
          <w:rFonts w:eastAsia="Calibri"/>
        </w:rPr>
        <w:t>док</w:t>
      </w:r>
      <w:r w:rsidR="00BF7DA8" w:rsidRPr="00FB7E4D">
        <w:rPr>
          <w:rFonts w:eastAsia="Calibri"/>
        </w:rPr>
        <w:t xml:space="preserve"> </w:t>
      </w:r>
      <w:r w:rsidRPr="00FB7E4D">
        <w:rPr>
          <w:rFonts w:eastAsia="Calibri"/>
        </w:rPr>
        <w:t>су</w:t>
      </w:r>
      <w:r w:rsidR="00BF7DA8" w:rsidRPr="00FB7E4D">
        <w:rPr>
          <w:rFonts w:eastAsia="Calibri"/>
        </w:rPr>
        <w:t xml:space="preserve"> </w:t>
      </w:r>
      <w:r w:rsidRPr="00FB7E4D">
        <w:rPr>
          <w:rFonts w:eastAsia="Calibri"/>
        </w:rPr>
        <w:t>остале</w:t>
      </w:r>
      <w:r w:rsidR="00BF7DA8" w:rsidRPr="00FB7E4D">
        <w:rPr>
          <w:rFonts w:eastAsia="Calibri"/>
        </w:rPr>
        <w:t xml:space="preserve"> </w:t>
      </w:r>
      <w:r w:rsidRPr="00FB7E4D">
        <w:rPr>
          <w:rFonts w:eastAsia="Calibri"/>
        </w:rPr>
        <w:t>сијалице</w:t>
      </w:r>
      <w:r w:rsidR="00BF7DA8" w:rsidRPr="00FB7E4D">
        <w:rPr>
          <w:rFonts w:eastAsia="Calibri"/>
        </w:rPr>
        <w:t xml:space="preserve"> </w:t>
      </w:r>
      <w:r w:rsidRPr="00FB7E4D">
        <w:rPr>
          <w:rFonts w:eastAsia="Calibri"/>
        </w:rPr>
        <w:t>живине</w:t>
      </w:r>
      <w:r w:rsidR="00BF7DA8" w:rsidRPr="00FB7E4D">
        <w:rPr>
          <w:rFonts w:eastAsia="Calibri"/>
        </w:rPr>
        <w:t xml:space="preserve"> (15%) </w:t>
      </w:r>
      <w:r w:rsidR="00C03842" w:rsidRPr="00FB7E4D">
        <w:rPr>
          <w:rFonts w:eastAsia="Calibri"/>
        </w:rPr>
        <w:t>(</w:t>
      </w:r>
      <w:proofErr w:type="spellStart"/>
      <w:r w:rsidR="00306FB5">
        <w:rPr>
          <w:rFonts w:eastAsia="Calibri"/>
          <w:bCs/>
          <w:lang w:val="en-US"/>
        </w:rPr>
        <w:t>Слика</w:t>
      </w:r>
      <w:proofErr w:type="spellEnd"/>
      <w:r w:rsidR="00306FB5">
        <w:rPr>
          <w:rFonts w:eastAsia="Calibri"/>
          <w:bCs/>
          <w:lang w:val="en-US"/>
        </w:rPr>
        <w:t xml:space="preserve"> 31</w:t>
      </w:r>
      <w:r w:rsidR="00C03842" w:rsidRPr="00FB7E4D">
        <w:rPr>
          <w:rFonts w:eastAsia="Calibri"/>
          <w:bCs/>
        </w:rPr>
        <w:t>).</w:t>
      </w:r>
      <w:r w:rsidR="00C03842" w:rsidRPr="00FB7E4D">
        <w:rPr>
          <w:rFonts w:eastAsia="Calibri"/>
        </w:rPr>
        <w:t xml:space="preserve"> </w:t>
      </w:r>
    </w:p>
    <w:p w14:paraId="6B86D986" w14:textId="77777777" w:rsidR="00BE3A7B" w:rsidRPr="00FB7E4D" w:rsidRDefault="00BE3A7B" w:rsidP="00C03842">
      <w:pPr>
        <w:spacing w:line="276" w:lineRule="auto"/>
        <w:rPr>
          <w:rFonts w:eastAsia="Calibri"/>
        </w:rPr>
      </w:pPr>
    </w:p>
    <w:p w14:paraId="4AB2C8F5" w14:textId="735D117A" w:rsidR="00C03842" w:rsidRPr="00FB7E4D" w:rsidRDefault="0056063C" w:rsidP="00B26C87">
      <w:pPr>
        <w:spacing w:line="276" w:lineRule="auto"/>
        <w:jc w:val="center"/>
        <w:rPr>
          <w:rFonts w:eastAsia="Calibri"/>
        </w:rPr>
      </w:pPr>
      <w:r w:rsidRPr="00FB7E4D">
        <w:rPr>
          <w:noProof/>
          <w:lang w:val="en-GB" w:eastAsia="en-GB"/>
        </w:rPr>
        <w:drawing>
          <wp:inline distT="0" distB="0" distL="0" distR="0" wp14:anchorId="54745D2C" wp14:editId="17B6A789">
            <wp:extent cx="4052455" cy="2078182"/>
            <wp:effectExtent l="0" t="0" r="5715" b="17780"/>
            <wp:docPr id="833537737" name="Chart 1">
              <a:extLst xmlns:a="http://schemas.openxmlformats.org/drawingml/2006/main">
                <a:ext uri="{FF2B5EF4-FFF2-40B4-BE49-F238E27FC236}">
                  <a16:creationId xmlns:a16="http://schemas.microsoft.com/office/drawing/2014/main" id="{52053A41-D601-41A3-B263-D44952580A1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14:paraId="47D4334C" w14:textId="57A38FEE" w:rsidR="00C03842" w:rsidRPr="00FB7E4D" w:rsidRDefault="00F04290" w:rsidP="00B26C87">
      <w:pPr>
        <w:pStyle w:val="Caption"/>
        <w:jc w:val="center"/>
        <w:rPr>
          <w:rFonts w:ascii="Times New Roman" w:hAnsi="Times New Roman" w:cs="Times New Roman"/>
          <w:lang w:val="sr-Cyrl-BA"/>
        </w:rPr>
      </w:pPr>
      <w:bookmarkStart w:id="275" w:name="_Ref158647942"/>
      <w:bookmarkStart w:id="276" w:name="_Toc125848220"/>
      <w:bookmarkStart w:id="277" w:name="_Toc160636435"/>
      <w:bookmarkStart w:id="278" w:name="_Toc160637284"/>
      <w:bookmarkStart w:id="279" w:name="_Toc174444763"/>
      <w:r w:rsidRPr="00FB7E4D">
        <w:rPr>
          <w:rFonts w:ascii="Times New Roman" w:hAnsi="Times New Roman" w:cs="Times New Roman"/>
          <w:lang w:val="sr-Cyrl-BA"/>
        </w:rPr>
        <w:t>Слика</w:t>
      </w:r>
      <w:r w:rsidR="00C03842" w:rsidRPr="00FB7E4D">
        <w:rPr>
          <w:rFonts w:ascii="Times New Roman" w:hAnsi="Times New Roman" w:cs="Times New Roman"/>
          <w:lang w:val="sr-Cyrl-BA"/>
        </w:rPr>
        <w:t xml:space="preserve"> </w:t>
      </w:r>
      <w:bookmarkEnd w:id="275"/>
      <w:r w:rsidR="00306FB5">
        <w:rPr>
          <w:rFonts w:ascii="Times New Roman" w:hAnsi="Times New Roman" w:cs="Times New Roman"/>
          <w:lang w:val="en-US"/>
        </w:rPr>
        <w:t>31</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Структура</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јавне</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расвјете</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према</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врсти</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извора</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свјетлости</w:t>
      </w:r>
      <w:bookmarkEnd w:id="276"/>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и</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инсталираној</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снази</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у</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базној</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години</w:t>
      </w:r>
      <w:bookmarkEnd w:id="277"/>
      <w:bookmarkEnd w:id="278"/>
      <w:bookmarkEnd w:id="279"/>
    </w:p>
    <w:p w14:paraId="32C0D1B6" w14:textId="77777777" w:rsidR="00C03842" w:rsidRPr="00FB7E4D" w:rsidRDefault="00C03842" w:rsidP="00C03842">
      <w:pPr>
        <w:spacing w:line="276" w:lineRule="auto"/>
        <w:rPr>
          <w:rFonts w:eastAsia="Calibri"/>
        </w:rPr>
      </w:pPr>
    </w:p>
    <w:p w14:paraId="2A3A0A8F" w14:textId="5A5A7265" w:rsidR="00C03842" w:rsidRPr="00FB7E4D" w:rsidRDefault="00F04290" w:rsidP="00F56BB4">
      <w:pPr>
        <w:spacing w:line="276" w:lineRule="auto"/>
        <w:jc w:val="both"/>
        <w:rPr>
          <w:rFonts w:eastAsia="Calibri"/>
          <w:bCs/>
        </w:rPr>
      </w:pPr>
      <w:r w:rsidRPr="00FB7E4D">
        <w:rPr>
          <w:rFonts w:eastAsia="Calibri"/>
        </w:rPr>
        <w:t>Преглед</w:t>
      </w:r>
      <w:r w:rsidR="00C03842" w:rsidRPr="00FB7E4D">
        <w:rPr>
          <w:rFonts w:eastAsia="Calibri"/>
        </w:rPr>
        <w:t xml:space="preserve"> </w:t>
      </w:r>
      <w:r w:rsidRPr="00FB7E4D">
        <w:rPr>
          <w:rFonts w:eastAsia="Calibri"/>
        </w:rPr>
        <w:t>инсталиране</w:t>
      </w:r>
      <w:r w:rsidR="00C03842" w:rsidRPr="00FB7E4D">
        <w:rPr>
          <w:rFonts w:eastAsia="Calibri"/>
        </w:rPr>
        <w:t xml:space="preserve"> </w:t>
      </w:r>
      <w:r w:rsidRPr="00FB7E4D">
        <w:rPr>
          <w:rFonts w:eastAsia="Calibri"/>
        </w:rPr>
        <w:t>снаге</w:t>
      </w:r>
      <w:r w:rsidR="00C03842" w:rsidRPr="00FB7E4D">
        <w:rPr>
          <w:rFonts w:eastAsia="Calibri"/>
        </w:rPr>
        <w:t xml:space="preserve"> </w:t>
      </w:r>
      <w:r w:rsidRPr="00FB7E4D">
        <w:rPr>
          <w:rFonts w:eastAsia="Calibri"/>
        </w:rPr>
        <w:t>према</w:t>
      </w:r>
      <w:r w:rsidR="00C03842" w:rsidRPr="00FB7E4D">
        <w:rPr>
          <w:rFonts w:eastAsia="Calibri"/>
        </w:rPr>
        <w:t xml:space="preserve"> </w:t>
      </w:r>
      <w:r w:rsidRPr="00FB7E4D">
        <w:rPr>
          <w:rFonts w:eastAsia="Calibri"/>
        </w:rPr>
        <w:t>типу</w:t>
      </w:r>
      <w:r w:rsidR="00C03842" w:rsidRPr="00FB7E4D">
        <w:rPr>
          <w:rFonts w:eastAsia="Calibri"/>
        </w:rPr>
        <w:t xml:space="preserve"> </w:t>
      </w:r>
      <w:r w:rsidRPr="00FB7E4D">
        <w:rPr>
          <w:rFonts w:eastAsia="Calibri"/>
        </w:rPr>
        <w:t>сијалица</w:t>
      </w:r>
      <w:r w:rsidR="00C03842" w:rsidRPr="00FB7E4D">
        <w:rPr>
          <w:rFonts w:eastAsia="Calibri"/>
        </w:rPr>
        <w:t xml:space="preserve"> </w:t>
      </w:r>
      <w:r w:rsidRPr="00FB7E4D">
        <w:rPr>
          <w:rFonts w:eastAsia="Calibri"/>
        </w:rPr>
        <w:t>и</w:t>
      </w:r>
      <w:r w:rsidR="00C03842" w:rsidRPr="00FB7E4D">
        <w:rPr>
          <w:rFonts w:eastAsia="Calibri"/>
        </w:rPr>
        <w:t xml:space="preserve"> </w:t>
      </w:r>
      <w:r w:rsidRPr="00FB7E4D">
        <w:rPr>
          <w:rFonts w:eastAsia="Calibri"/>
        </w:rPr>
        <w:t>потрошње</w:t>
      </w:r>
      <w:r w:rsidR="00C03842" w:rsidRPr="00FB7E4D">
        <w:rPr>
          <w:rFonts w:eastAsia="Calibri"/>
        </w:rPr>
        <w:t xml:space="preserve"> </w:t>
      </w:r>
      <w:r w:rsidRPr="00FB7E4D">
        <w:rPr>
          <w:rFonts w:eastAsia="Calibri"/>
        </w:rPr>
        <w:t>електричне</w:t>
      </w:r>
      <w:r w:rsidR="00C03842" w:rsidRPr="00FB7E4D">
        <w:rPr>
          <w:rFonts w:eastAsia="Calibri"/>
        </w:rPr>
        <w:t xml:space="preserve"> </w:t>
      </w:r>
      <w:r w:rsidRPr="00FB7E4D">
        <w:rPr>
          <w:rFonts w:eastAsia="Calibri"/>
        </w:rPr>
        <w:t>енергије</w:t>
      </w:r>
      <w:r w:rsidR="00C03842" w:rsidRPr="00FB7E4D">
        <w:rPr>
          <w:rFonts w:eastAsia="Calibri"/>
        </w:rPr>
        <w:t xml:space="preserve"> </w:t>
      </w:r>
      <w:r w:rsidRPr="00FB7E4D">
        <w:rPr>
          <w:rFonts w:eastAsia="Calibri"/>
        </w:rPr>
        <w:t>у</w:t>
      </w:r>
      <w:r w:rsidR="00C03842" w:rsidRPr="00FB7E4D">
        <w:rPr>
          <w:rFonts w:eastAsia="Calibri"/>
        </w:rPr>
        <w:t xml:space="preserve"> </w:t>
      </w:r>
      <w:r w:rsidRPr="00FB7E4D">
        <w:rPr>
          <w:rFonts w:eastAsia="Calibri"/>
        </w:rPr>
        <w:t>базној</w:t>
      </w:r>
      <w:r w:rsidR="00C03842" w:rsidRPr="00FB7E4D">
        <w:rPr>
          <w:rFonts w:eastAsia="Calibri"/>
        </w:rPr>
        <w:t xml:space="preserve"> </w:t>
      </w:r>
      <w:r w:rsidRPr="00FB7E4D">
        <w:rPr>
          <w:rFonts w:eastAsia="Calibri"/>
        </w:rPr>
        <w:t>години</w:t>
      </w:r>
      <w:r w:rsidR="00C03842" w:rsidRPr="00FB7E4D">
        <w:rPr>
          <w:rFonts w:eastAsia="Calibri"/>
        </w:rPr>
        <w:t xml:space="preserve"> </w:t>
      </w:r>
      <w:r w:rsidRPr="00FB7E4D">
        <w:rPr>
          <w:rFonts w:eastAsia="Calibri"/>
        </w:rPr>
        <w:t>приказује</w:t>
      </w:r>
      <w:r w:rsidR="00C03842" w:rsidRPr="00FB7E4D">
        <w:rPr>
          <w:rFonts w:eastAsia="Calibri"/>
        </w:rPr>
        <w:t xml:space="preserve"> </w:t>
      </w:r>
      <w:r w:rsidR="00C03842" w:rsidRPr="00FB7E4D">
        <w:rPr>
          <w:rFonts w:eastAsia="Calibri"/>
          <w:bCs/>
        </w:rPr>
        <w:fldChar w:fldCharType="begin"/>
      </w:r>
      <w:r w:rsidR="00C03842" w:rsidRPr="00FB7E4D">
        <w:rPr>
          <w:rFonts w:eastAsia="Calibri"/>
        </w:rPr>
        <w:instrText xml:space="preserve"> REF _Ref160635123 \h </w:instrText>
      </w:r>
      <w:r w:rsidR="00F56BB4" w:rsidRPr="00FB7E4D">
        <w:rPr>
          <w:rFonts w:eastAsia="Calibri"/>
          <w:bCs/>
        </w:rPr>
        <w:instrText xml:space="preserve"> \* MERGEFORMAT </w:instrText>
      </w:r>
      <w:r w:rsidR="00C03842" w:rsidRPr="00FB7E4D">
        <w:rPr>
          <w:rFonts w:eastAsia="Calibri"/>
          <w:bCs/>
        </w:rPr>
      </w:r>
      <w:r w:rsidR="00C03842" w:rsidRPr="00FB7E4D">
        <w:rPr>
          <w:rFonts w:eastAsia="Calibri"/>
          <w:bCs/>
        </w:rPr>
        <w:fldChar w:fldCharType="separate"/>
      </w:r>
      <w:r w:rsidR="008915B8" w:rsidRPr="008915B8">
        <w:t>Табела 18</w:t>
      </w:r>
      <w:r w:rsidR="00C03842" w:rsidRPr="00FB7E4D">
        <w:rPr>
          <w:rFonts w:eastAsia="Calibri"/>
          <w:bCs/>
        </w:rPr>
        <w:fldChar w:fldCharType="end"/>
      </w:r>
      <w:r w:rsidR="00C03842" w:rsidRPr="00FB7E4D">
        <w:rPr>
          <w:rFonts w:eastAsia="Calibri"/>
          <w:bCs/>
        </w:rPr>
        <w:t>.</w:t>
      </w:r>
    </w:p>
    <w:p w14:paraId="03F75DBD" w14:textId="5E7DBDB3" w:rsidR="00C03842" w:rsidRPr="00FB7E4D" w:rsidRDefault="00F04290" w:rsidP="00C03842">
      <w:pPr>
        <w:pStyle w:val="Caption"/>
        <w:rPr>
          <w:rFonts w:ascii="Times New Roman" w:hAnsi="Times New Roman" w:cs="Times New Roman"/>
          <w:lang w:val="sr-Cyrl-BA"/>
        </w:rPr>
      </w:pPr>
      <w:bookmarkStart w:id="280" w:name="_Ref160635123"/>
      <w:bookmarkStart w:id="281" w:name="_Toc160637320"/>
      <w:bookmarkStart w:id="282" w:name="_Toc174444721"/>
      <w:r w:rsidRPr="00FB7E4D">
        <w:rPr>
          <w:rFonts w:ascii="Times New Roman" w:hAnsi="Times New Roman" w:cs="Times New Roman"/>
          <w:lang w:val="sr-Cyrl-BA"/>
        </w:rPr>
        <w:t>Табела</w:t>
      </w:r>
      <w:r w:rsidR="00C03842" w:rsidRPr="00FB7E4D">
        <w:rPr>
          <w:rFonts w:ascii="Times New Roman" w:hAnsi="Times New Roman" w:cs="Times New Roman"/>
          <w:lang w:val="sr-Cyrl-BA"/>
        </w:rPr>
        <w:t xml:space="preserve"> </w:t>
      </w:r>
      <w:r w:rsidR="00C03842" w:rsidRPr="00FB7E4D">
        <w:rPr>
          <w:rFonts w:ascii="Times New Roman" w:hAnsi="Times New Roman" w:cs="Times New Roman"/>
          <w:lang w:val="sr-Cyrl-BA"/>
        </w:rPr>
        <w:fldChar w:fldCharType="begin"/>
      </w:r>
      <w:r w:rsidR="00C03842" w:rsidRPr="00FB7E4D">
        <w:rPr>
          <w:rFonts w:ascii="Times New Roman" w:hAnsi="Times New Roman" w:cs="Times New Roman"/>
          <w:lang w:val="sr-Cyrl-BA"/>
        </w:rPr>
        <w:instrText xml:space="preserve"> SEQ Tablica \* ARABIC </w:instrText>
      </w:r>
      <w:r w:rsidR="00C03842" w:rsidRPr="00FB7E4D">
        <w:rPr>
          <w:rFonts w:ascii="Times New Roman" w:hAnsi="Times New Roman" w:cs="Times New Roman"/>
          <w:lang w:val="sr-Cyrl-BA"/>
        </w:rPr>
        <w:fldChar w:fldCharType="separate"/>
      </w:r>
      <w:r w:rsidR="008915B8">
        <w:rPr>
          <w:rFonts w:ascii="Times New Roman" w:hAnsi="Times New Roman" w:cs="Times New Roman"/>
          <w:noProof/>
          <w:lang w:val="sr-Cyrl-BA"/>
        </w:rPr>
        <w:t>18</w:t>
      </w:r>
      <w:r w:rsidR="00C03842" w:rsidRPr="00FB7E4D">
        <w:rPr>
          <w:rFonts w:ascii="Times New Roman" w:hAnsi="Times New Roman" w:cs="Times New Roman"/>
          <w:lang w:val="sr-Cyrl-BA"/>
        </w:rPr>
        <w:fldChar w:fldCharType="end"/>
      </w:r>
      <w:bookmarkEnd w:id="280"/>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Потрошња</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електричне</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енергије</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у</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мрежи</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јавне</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расвјете</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у</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базној</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години</w:t>
      </w:r>
      <w:bookmarkEnd w:id="281"/>
      <w:bookmarkEnd w:id="28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3"/>
        <w:gridCol w:w="2180"/>
        <w:gridCol w:w="2178"/>
        <w:gridCol w:w="2215"/>
      </w:tblGrid>
      <w:tr w:rsidR="00C03842" w:rsidRPr="00FB7E4D" w14:paraId="103D3AF8" w14:textId="77777777" w:rsidTr="00F03C65">
        <w:trPr>
          <w:trHeight w:val="20"/>
        </w:trPr>
        <w:tc>
          <w:tcPr>
            <w:tcW w:w="1445" w:type="pct"/>
            <w:tcBorders>
              <w:top w:val="single" w:sz="4" w:space="0" w:color="auto"/>
              <w:left w:val="single" w:sz="4" w:space="0" w:color="auto"/>
              <w:bottom w:val="single" w:sz="4" w:space="0" w:color="auto"/>
              <w:right w:val="single" w:sz="4" w:space="0" w:color="auto"/>
            </w:tcBorders>
            <w:shd w:val="clear" w:color="auto" w:fill="1F3864"/>
            <w:noWrap/>
            <w:vAlign w:val="center"/>
            <w:hideMark/>
          </w:tcPr>
          <w:p w14:paraId="43D3DDE6" w14:textId="09E9A919" w:rsidR="00C03842" w:rsidRPr="00FB7E4D" w:rsidRDefault="00F04290" w:rsidP="006466BC">
            <w:pPr>
              <w:spacing w:line="276" w:lineRule="auto"/>
              <w:jc w:val="center"/>
              <w:rPr>
                <w:b/>
                <w:color w:val="FFFFFF" w:themeColor="background1"/>
                <w:sz w:val="18"/>
                <w:szCs w:val="18"/>
                <w:lang w:eastAsia="bs-Latn-BA"/>
              </w:rPr>
            </w:pPr>
            <w:r w:rsidRPr="00FB7E4D">
              <w:rPr>
                <w:b/>
                <w:color w:val="FFFFFF" w:themeColor="background1"/>
                <w:sz w:val="18"/>
                <w:szCs w:val="18"/>
                <w:lang w:eastAsia="bs-Latn-BA"/>
              </w:rPr>
              <w:t>Тип</w:t>
            </w:r>
            <w:r w:rsidR="00C03842" w:rsidRPr="00FB7E4D">
              <w:rPr>
                <w:b/>
                <w:color w:val="FFFFFF" w:themeColor="background1"/>
                <w:sz w:val="18"/>
                <w:szCs w:val="18"/>
                <w:lang w:eastAsia="bs-Latn-BA"/>
              </w:rPr>
              <w:t xml:space="preserve"> </w:t>
            </w:r>
            <w:r w:rsidRPr="00FB7E4D">
              <w:rPr>
                <w:b/>
                <w:color w:val="FFFFFF" w:themeColor="background1"/>
                <w:sz w:val="18"/>
                <w:szCs w:val="18"/>
                <w:lang w:eastAsia="bs-Latn-BA"/>
              </w:rPr>
              <w:t>сијалице</w:t>
            </w:r>
          </w:p>
        </w:tc>
        <w:tc>
          <w:tcPr>
            <w:tcW w:w="1179" w:type="pct"/>
            <w:tcBorders>
              <w:top w:val="single" w:sz="4" w:space="0" w:color="auto"/>
              <w:left w:val="single" w:sz="4" w:space="0" w:color="auto"/>
              <w:bottom w:val="single" w:sz="4" w:space="0" w:color="auto"/>
              <w:right w:val="single" w:sz="4" w:space="0" w:color="auto"/>
            </w:tcBorders>
            <w:shd w:val="clear" w:color="auto" w:fill="1F3864"/>
            <w:vAlign w:val="center"/>
            <w:hideMark/>
          </w:tcPr>
          <w:p w14:paraId="31F489E9" w14:textId="4583F51E" w:rsidR="00C03842" w:rsidRPr="00FB7E4D" w:rsidRDefault="00F04290" w:rsidP="006466BC">
            <w:pPr>
              <w:spacing w:line="276" w:lineRule="auto"/>
              <w:jc w:val="center"/>
              <w:rPr>
                <w:b/>
                <w:color w:val="FFFFFF" w:themeColor="background1"/>
                <w:sz w:val="18"/>
                <w:szCs w:val="18"/>
                <w:lang w:eastAsia="bs-Latn-BA"/>
              </w:rPr>
            </w:pPr>
            <w:r w:rsidRPr="00FB7E4D">
              <w:rPr>
                <w:b/>
                <w:color w:val="FFFFFF" w:themeColor="background1"/>
                <w:sz w:val="18"/>
                <w:szCs w:val="18"/>
                <w:lang w:eastAsia="bs-Latn-BA"/>
              </w:rPr>
              <w:t>Број</w:t>
            </w:r>
            <w:r w:rsidR="00C03842" w:rsidRPr="00FB7E4D">
              <w:rPr>
                <w:b/>
                <w:color w:val="FFFFFF" w:themeColor="background1"/>
                <w:sz w:val="18"/>
                <w:szCs w:val="18"/>
                <w:lang w:eastAsia="bs-Latn-BA"/>
              </w:rPr>
              <w:t xml:space="preserve"> </w:t>
            </w:r>
            <w:r w:rsidRPr="00FB7E4D">
              <w:rPr>
                <w:b/>
                <w:color w:val="FFFFFF" w:themeColor="background1"/>
                <w:sz w:val="18"/>
                <w:szCs w:val="18"/>
                <w:lang w:eastAsia="bs-Latn-BA"/>
              </w:rPr>
              <w:t>сијалица</w:t>
            </w:r>
          </w:p>
        </w:tc>
        <w:tc>
          <w:tcPr>
            <w:tcW w:w="1178" w:type="pct"/>
            <w:tcBorders>
              <w:top w:val="single" w:sz="4" w:space="0" w:color="auto"/>
              <w:left w:val="single" w:sz="4" w:space="0" w:color="auto"/>
              <w:bottom w:val="single" w:sz="4" w:space="0" w:color="auto"/>
              <w:right w:val="single" w:sz="4" w:space="0" w:color="auto"/>
            </w:tcBorders>
            <w:shd w:val="clear" w:color="auto" w:fill="1F3864"/>
            <w:vAlign w:val="center"/>
            <w:hideMark/>
          </w:tcPr>
          <w:p w14:paraId="0D5B82D1" w14:textId="49A41D81" w:rsidR="00C03842" w:rsidRPr="00FB7E4D" w:rsidRDefault="00F04290" w:rsidP="006466BC">
            <w:pPr>
              <w:spacing w:line="276" w:lineRule="auto"/>
              <w:jc w:val="center"/>
              <w:rPr>
                <w:b/>
                <w:color w:val="FFFFFF" w:themeColor="background1"/>
                <w:sz w:val="18"/>
                <w:szCs w:val="18"/>
                <w:lang w:eastAsia="bs-Latn-BA"/>
              </w:rPr>
            </w:pPr>
            <w:r w:rsidRPr="00FB7E4D">
              <w:rPr>
                <w:b/>
                <w:color w:val="FFFFFF" w:themeColor="background1"/>
                <w:sz w:val="18"/>
                <w:szCs w:val="18"/>
                <w:lang w:eastAsia="bs-Latn-BA"/>
              </w:rPr>
              <w:t>Инстали</w:t>
            </w:r>
            <w:r w:rsidR="007A768D" w:rsidRPr="00FB7E4D">
              <w:rPr>
                <w:b/>
                <w:color w:val="FFFFFF" w:themeColor="background1"/>
                <w:sz w:val="18"/>
                <w:szCs w:val="18"/>
                <w:lang w:eastAsia="bs-Latn-BA"/>
              </w:rPr>
              <w:t>рана</w:t>
            </w:r>
            <w:r w:rsidR="00C03842" w:rsidRPr="00FB7E4D">
              <w:rPr>
                <w:b/>
                <w:color w:val="FFFFFF" w:themeColor="background1"/>
                <w:sz w:val="18"/>
                <w:szCs w:val="18"/>
                <w:lang w:eastAsia="bs-Latn-BA"/>
              </w:rPr>
              <w:t xml:space="preserve"> </w:t>
            </w:r>
            <w:r w:rsidRPr="00FB7E4D">
              <w:rPr>
                <w:b/>
                <w:color w:val="FFFFFF" w:themeColor="background1"/>
                <w:sz w:val="18"/>
                <w:szCs w:val="18"/>
                <w:lang w:eastAsia="bs-Latn-BA"/>
              </w:rPr>
              <w:t>снага</w:t>
            </w:r>
            <w:r w:rsidR="00C03842" w:rsidRPr="00FB7E4D">
              <w:rPr>
                <w:b/>
                <w:color w:val="FFFFFF" w:themeColor="background1"/>
                <w:sz w:val="18"/>
                <w:szCs w:val="18"/>
                <w:lang w:eastAsia="bs-Latn-BA"/>
              </w:rPr>
              <w:t xml:space="preserve"> (</w:t>
            </w:r>
            <w:r w:rsidRPr="00FB7E4D">
              <w:rPr>
                <w:b/>
                <w:color w:val="FFFFFF" w:themeColor="background1"/>
                <w:sz w:val="18"/>
                <w:szCs w:val="18"/>
                <w:lang w:eastAsia="bs-Latn-BA"/>
              </w:rPr>
              <w:t>к</w:t>
            </w:r>
            <w:r w:rsidR="00C03842" w:rsidRPr="00FB7E4D">
              <w:rPr>
                <w:b/>
                <w:color w:val="FFFFFF" w:themeColor="background1"/>
                <w:sz w:val="18"/>
                <w:szCs w:val="18"/>
                <w:lang w:eastAsia="bs-Latn-BA"/>
              </w:rPr>
              <w:t>W)</w:t>
            </w:r>
          </w:p>
        </w:tc>
        <w:tc>
          <w:tcPr>
            <w:tcW w:w="1198" w:type="pct"/>
            <w:tcBorders>
              <w:top w:val="single" w:sz="4" w:space="0" w:color="auto"/>
              <w:left w:val="single" w:sz="4" w:space="0" w:color="auto"/>
              <w:bottom w:val="single" w:sz="4" w:space="0" w:color="auto"/>
              <w:right w:val="single" w:sz="4" w:space="0" w:color="auto"/>
            </w:tcBorders>
            <w:shd w:val="clear" w:color="auto" w:fill="1F3864"/>
            <w:vAlign w:val="center"/>
            <w:hideMark/>
          </w:tcPr>
          <w:p w14:paraId="0AB6573B" w14:textId="5CDEAFD1" w:rsidR="00C03842" w:rsidRPr="00FB7E4D" w:rsidRDefault="00F04290" w:rsidP="006466BC">
            <w:pPr>
              <w:spacing w:line="276" w:lineRule="auto"/>
              <w:jc w:val="center"/>
              <w:rPr>
                <w:b/>
                <w:color w:val="FFFFFF" w:themeColor="background1"/>
                <w:sz w:val="18"/>
                <w:szCs w:val="18"/>
                <w:lang w:eastAsia="bs-Latn-BA"/>
              </w:rPr>
            </w:pPr>
            <w:r w:rsidRPr="00FB7E4D">
              <w:rPr>
                <w:b/>
                <w:color w:val="FFFFFF" w:themeColor="background1"/>
                <w:sz w:val="18"/>
                <w:szCs w:val="18"/>
                <w:lang w:eastAsia="bs-Latn-BA"/>
              </w:rPr>
              <w:t>Потрошња</w:t>
            </w:r>
            <w:r w:rsidR="00C03842" w:rsidRPr="00FB7E4D">
              <w:rPr>
                <w:b/>
                <w:color w:val="FFFFFF" w:themeColor="background1"/>
                <w:sz w:val="18"/>
                <w:szCs w:val="18"/>
                <w:lang w:eastAsia="bs-Latn-BA"/>
              </w:rPr>
              <w:t xml:space="preserve"> </w:t>
            </w:r>
            <w:r w:rsidRPr="00FB7E4D">
              <w:rPr>
                <w:b/>
                <w:color w:val="FFFFFF" w:themeColor="background1"/>
                <w:sz w:val="18"/>
                <w:szCs w:val="18"/>
                <w:lang w:eastAsia="bs-Latn-BA"/>
              </w:rPr>
              <w:t>електричне</w:t>
            </w:r>
            <w:r w:rsidR="00C03842" w:rsidRPr="00FB7E4D">
              <w:rPr>
                <w:b/>
                <w:color w:val="FFFFFF" w:themeColor="background1"/>
                <w:sz w:val="18"/>
                <w:szCs w:val="18"/>
                <w:lang w:eastAsia="bs-Latn-BA"/>
              </w:rPr>
              <w:t xml:space="preserve"> </w:t>
            </w:r>
            <w:r w:rsidRPr="00FB7E4D">
              <w:rPr>
                <w:b/>
                <w:color w:val="FFFFFF" w:themeColor="background1"/>
                <w:sz w:val="18"/>
                <w:szCs w:val="18"/>
                <w:lang w:eastAsia="bs-Latn-BA"/>
              </w:rPr>
              <w:t>енергије</w:t>
            </w:r>
            <w:r w:rsidR="00C03842" w:rsidRPr="00FB7E4D">
              <w:rPr>
                <w:b/>
                <w:color w:val="FFFFFF" w:themeColor="background1"/>
                <w:sz w:val="18"/>
                <w:szCs w:val="18"/>
                <w:lang w:eastAsia="bs-Latn-BA"/>
              </w:rPr>
              <w:t xml:space="preserve"> [</w:t>
            </w:r>
            <w:r w:rsidRPr="00FB7E4D">
              <w:rPr>
                <w:b/>
                <w:color w:val="FFFFFF" w:themeColor="background1"/>
                <w:sz w:val="18"/>
                <w:szCs w:val="18"/>
                <w:lang w:eastAsia="bs-Latn-BA"/>
              </w:rPr>
              <w:t>М</w:t>
            </w:r>
            <w:r w:rsidR="00C03842" w:rsidRPr="00FB7E4D">
              <w:rPr>
                <w:b/>
                <w:color w:val="FFFFFF" w:themeColor="background1"/>
                <w:sz w:val="18"/>
                <w:szCs w:val="18"/>
                <w:lang w:eastAsia="bs-Latn-BA"/>
              </w:rPr>
              <w:t>W</w:t>
            </w:r>
            <w:r w:rsidR="007A768D" w:rsidRPr="00FB7E4D">
              <w:rPr>
                <w:b/>
                <w:color w:val="FFFFFF" w:themeColor="background1"/>
                <w:sz w:val="18"/>
                <w:szCs w:val="18"/>
                <w:lang w:eastAsia="bs-Latn-BA"/>
              </w:rPr>
              <w:t>h</w:t>
            </w:r>
            <w:r w:rsidR="00C03842" w:rsidRPr="00FB7E4D">
              <w:rPr>
                <w:b/>
                <w:color w:val="FFFFFF" w:themeColor="background1"/>
                <w:sz w:val="18"/>
                <w:szCs w:val="18"/>
                <w:lang w:eastAsia="bs-Latn-BA"/>
              </w:rPr>
              <w:t>]</w:t>
            </w:r>
          </w:p>
        </w:tc>
      </w:tr>
      <w:tr w:rsidR="00BE3A7B" w:rsidRPr="00FB7E4D" w14:paraId="336C9A6C" w14:textId="77777777" w:rsidTr="006466BC">
        <w:trPr>
          <w:trHeight w:val="20"/>
        </w:trPr>
        <w:tc>
          <w:tcPr>
            <w:tcW w:w="1445" w:type="pct"/>
            <w:tcBorders>
              <w:top w:val="single" w:sz="4" w:space="0" w:color="auto"/>
              <w:left w:val="single" w:sz="4" w:space="0" w:color="auto"/>
              <w:bottom w:val="single" w:sz="4" w:space="0" w:color="auto"/>
              <w:right w:val="single" w:sz="4" w:space="0" w:color="auto"/>
            </w:tcBorders>
            <w:shd w:val="clear" w:color="auto" w:fill="DEEAF6"/>
            <w:noWrap/>
            <w:hideMark/>
          </w:tcPr>
          <w:p w14:paraId="180BE8FB" w14:textId="399FA961" w:rsidR="00BE3A7B" w:rsidRPr="00FB7E4D" w:rsidRDefault="00F04290" w:rsidP="00BE3A7B">
            <w:pPr>
              <w:spacing w:line="276" w:lineRule="auto"/>
              <w:jc w:val="center"/>
              <w:rPr>
                <w:b/>
                <w:bCs/>
                <w:color w:val="000000"/>
                <w:sz w:val="18"/>
                <w:szCs w:val="18"/>
                <w:lang w:eastAsia="bs-Latn-BA"/>
              </w:rPr>
            </w:pPr>
            <w:r w:rsidRPr="00FB7E4D">
              <w:rPr>
                <w:b/>
                <w:bCs/>
                <w:sz w:val="18"/>
                <w:szCs w:val="18"/>
              </w:rPr>
              <w:t>Натриј</w:t>
            </w:r>
            <w:r w:rsidR="007A768D" w:rsidRPr="00FB7E4D">
              <w:rPr>
                <w:b/>
                <w:bCs/>
                <w:sz w:val="18"/>
                <w:szCs w:val="18"/>
              </w:rPr>
              <w:t>умска</w:t>
            </w:r>
            <w:r w:rsidR="00BE3A7B" w:rsidRPr="00FB7E4D">
              <w:rPr>
                <w:b/>
                <w:bCs/>
                <w:sz w:val="18"/>
                <w:szCs w:val="18"/>
              </w:rPr>
              <w:t xml:space="preserve"> </w:t>
            </w:r>
            <w:r w:rsidRPr="00FB7E4D">
              <w:rPr>
                <w:b/>
                <w:bCs/>
                <w:sz w:val="18"/>
                <w:szCs w:val="18"/>
              </w:rPr>
              <w:t>расвјета</w:t>
            </w:r>
          </w:p>
        </w:tc>
        <w:tc>
          <w:tcPr>
            <w:tcW w:w="1179" w:type="pct"/>
            <w:tcBorders>
              <w:top w:val="single" w:sz="4" w:space="0" w:color="auto"/>
              <w:left w:val="single" w:sz="4" w:space="0" w:color="auto"/>
              <w:bottom w:val="single" w:sz="4" w:space="0" w:color="auto"/>
              <w:right w:val="single" w:sz="4" w:space="0" w:color="auto"/>
            </w:tcBorders>
            <w:hideMark/>
          </w:tcPr>
          <w:p w14:paraId="1BF59118" w14:textId="01BD6B26" w:rsidR="00BE3A7B" w:rsidRPr="00FB7E4D" w:rsidRDefault="00BE3A7B" w:rsidP="00BE3A7B">
            <w:pPr>
              <w:spacing w:line="276" w:lineRule="auto"/>
              <w:jc w:val="right"/>
              <w:rPr>
                <w:color w:val="000000"/>
                <w:sz w:val="18"/>
                <w:szCs w:val="18"/>
                <w:lang w:eastAsia="bs-Latn-BA"/>
              </w:rPr>
            </w:pPr>
            <w:r w:rsidRPr="00FB7E4D">
              <w:rPr>
                <w:sz w:val="18"/>
                <w:szCs w:val="18"/>
              </w:rPr>
              <w:t>1.508</w:t>
            </w:r>
          </w:p>
        </w:tc>
        <w:tc>
          <w:tcPr>
            <w:tcW w:w="1178" w:type="pct"/>
            <w:tcBorders>
              <w:top w:val="single" w:sz="4" w:space="0" w:color="auto"/>
              <w:left w:val="single" w:sz="4" w:space="0" w:color="auto"/>
              <w:bottom w:val="single" w:sz="4" w:space="0" w:color="auto"/>
              <w:right w:val="single" w:sz="4" w:space="0" w:color="auto"/>
            </w:tcBorders>
            <w:noWrap/>
            <w:hideMark/>
          </w:tcPr>
          <w:p w14:paraId="36CC0A21" w14:textId="37FD7E80" w:rsidR="00BE3A7B" w:rsidRPr="00FB7E4D" w:rsidRDefault="00BE3A7B" w:rsidP="00BE3A7B">
            <w:pPr>
              <w:spacing w:line="276" w:lineRule="auto"/>
              <w:jc w:val="right"/>
              <w:rPr>
                <w:color w:val="000000"/>
                <w:sz w:val="18"/>
                <w:szCs w:val="18"/>
                <w:lang w:eastAsia="bs-Latn-BA"/>
              </w:rPr>
            </w:pPr>
            <w:r w:rsidRPr="00FB7E4D">
              <w:rPr>
                <w:sz w:val="18"/>
                <w:szCs w:val="18"/>
              </w:rPr>
              <w:t>21</w:t>
            </w:r>
          </w:p>
        </w:tc>
        <w:tc>
          <w:tcPr>
            <w:tcW w:w="1198" w:type="pct"/>
            <w:tcBorders>
              <w:top w:val="single" w:sz="4" w:space="0" w:color="auto"/>
              <w:left w:val="single" w:sz="4" w:space="0" w:color="auto"/>
              <w:bottom w:val="single" w:sz="4" w:space="0" w:color="auto"/>
              <w:right w:val="single" w:sz="4" w:space="0" w:color="auto"/>
            </w:tcBorders>
            <w:noWrap/>
            <w:hideMark/>
          </w:tcPr>
          <w:p w14:paraId="4CAD679C" w14:textId="56174479" w:rsidR="00BE3A7B" w:rsidRPr="00FB7E4D" w:rsidRDefault="00BE3A7B" w:rsidP="00BE3A7B">
            <w:pPr>
              <w:spacing w:line="276" w:lineRule="auto"/>
              <w:jc w:val="right"/>
              <w:rPr>
                <w:color w:val="000000"/>
                <w:sz w:val="18"/>
                <w:szCs w:val="18"/>
                <w:lang w:eastAsia="bs-Latn-BA"/>
              </w:rPr>
            </w:pPr>
            <w:r w:rsidRPr="00FB7E4D">
              <w:rPr>
                <w:sz w:val="18"/>
                <w:szCs w:val="18"/>
              </w:rPr>
              <w:t>108</w:t>
            </w:r>
          </w:p>
        </w:tc>
      </w:tr>
      <w:tr w:rsidR="00BE3A7B" w:rsidRPr="00FB7E4D" w14:paraId="2968B521" w14:textId="77777777" w:rsidTr="006466BC">
        <w:trPr>
          <w:trHeight w:val="20"/>
        </w:trPr>
        <w:tc>
          <w:tcPr>
            <w:tcW w:w="1445" w:type="pct"/>
            <w:tcBorders>
              <w:top w:val="single" w:sz="4" w:space="0" w:color="auto"/>
              <w:left w:val="single" w:sz="4" w:space="0" w:color="auto"/>
              <w:bottom w:val="single" w:sz="4" w:space="0" w:color="auto"/>
              <w:right w:val="single" w:sz="4" w:space="0" w:color="auto"/>
            </w:tcBorders>
            <w:shd w:val="clear" w:color="auto" w:fill="DEEAF6"/>
            <w:noWrap/>
            <w:hideMark/>
          </w:tcPr>
          <w:p w14:paraId="686CF766" w14:textId="4E110432" w:rsidR="00BE3A7B" w:rsidRPr="00FB7E4D" w:rsidRDefault="00F04290" w:rsidP="00BE3A7B">
            <w:pPr>
              <w:spacing w:line="276" w:lineRule="auto"/>
              <w:jc w:val="center"/>
              <w:rPr>
                <w:b/>
                <w:bCs/>
                <w:color w:val="000000"/>
                <w:sz w:val="18"/>
                <w:szCs w:val="18"/>
                <w:lang w:eastAsia="bs-Latn-BA"/>
              </w:rPr>
            </w:pPr>
            <w:r w:rsidRPr="00FB7E4D">
              <w:rPr>
                <w:b/>
                <w:bCs/>
                <w:sz w:val="18"/>
                <w:szCs w:val="18"/>
              </w:rPr>
              <w:t>Живине</w:t>
            </w:r>
            <w:r w:rsidR="00BE3A7B" w:rsidRPr="00FB7E4D">
              <w:rPr>
                <w:b/>
                <w:bCs/>
                <w:sz w:val="18"/>
                <w:szCs w:val="18"/>
              </w:rPr>
              <w:t xml:space="preserve"> </w:t>
            </w:r>
            <w:r w:rsidRPr="00FB7E4D">
              <w:rPr>
                <w:b/>
                <w:bCs/>
                <w:sz w:val="18"/>
                <w:szCs w:val="18"/>
              </w:rPr>
              <w:t>сијалице</w:t>
            </w:r>
          </w:p>
        </w:tc>
        <w:tc>
          <w:tcPr>
            <w:tcW w:w="1179" w:type="pct"/>
            <w:tcBorders>
              <w:top w:val="single" w:sz="4" w:space="0" w:color="auto"/>
              <w:left w:val="single" w:sz="4" w:space="0" w:color="auto"/>
              <w:bottom w:val="single" w:sz="4" w:space="0" w:color="auto"/>
              <w:right w:val="single" w:sz="4" w:space="0" w:color="auto"/>
            </w:tcBorders>
            <w:hideMark/>
          </w:tcPr>
          <w:p w14:paraId="375BFFE9" w14:textId="25F2BF4A" w:rsidR="00BE3A7B" w:rsidRPr="00FB7E4D" w:rsidRDefault="00BE3A7B" w:rsidP="00BE3A7B">
            <w:pPr>
              <w:spacing w:line="276" w:lineRule="auto"/>
              <w:jc w:val="right"/>
              <w:rPr>
                <w:color w:val="000000"/>
                <w:sz w:val="18"/>
                <w:szCs w:val="18"/>
                <w:lang w:eastAsia="bs-Latn-BA"/>
              </w:rPr>
            </w:pPr>
            <w:r w:rsidRPr="00FB7E4D">
              <w:rPr>
                <w:sz w:val="18"/>
                <w:szCs w:val="18"/>
              </w:rPr>
              <w:t>170</w:t>
            </w:r>
          </w:p>
        </w:tc>
        <w:tc>
          <w:tcPr>
            <w:tcW w:w="1178" w:type="pct"/>
            <w:tcBorders>
              <w:top w:val="single" w:sz="4" w:space="0" w:color="auto"/>
              <w:left w:val="single" w:sz="4" w:space="0" w:color="auto"/>
              <w:bottom w:val="single" w:sz="4" w:space="0" w:color="auto"/>
              <w:right w:val="single" w:sz="4" w:space="0" w:color="auto"/>
            </w:tcBorders>
            <w:noWrap/>
            <w:hideMark/>
          </w:tcPr>
          <w:p w14:paraId="5F757126" w14:textId="7E6FD2ED" w:rsidR="00BE3A7B" w:rsidRPr="00FB7E4D" w:rsidRDefault="00BE3A7B" w:rsidP="00BE3A7B">
            <w:pPr>
              <w:spacing w:line="276" w:lineRule="auto"/>
              <w:jc w:val="right"/>
              <w:rPr>
                <w:color w:val="000000"/>
                <w:sz w:val="18"/>
                <w:szCs w:val="18"/>
                <w:lang w:eastAsia="bs-Latn-BA"/>
              </w:rPr>
            </w:pPr>
            <w:r w:rsidRPr="00FB7E4D">
              <w:rPr>
                <w:sz w:val="18"/>
                <w:szCs w:val="18"/>
              </w:rPr>
              <w:t>126</w:t>
            </w:r>
          </w:p>
        </w:tc>
        <w:tc>
          <w:tcPr>
            <w:tcW w:w="1198" w:type="pct"/>
            <w:tcBorders>
              <w:top w:val="single" w:sz="4" w:space="0" w:color="auto"/>
              <w:left w:val="single" w:sz="4" w:space="0" w:color="auto"/>
              <w:bottom w:val="single" w:sz="4" w:space="0" w:color="auto"/>
              <w:right w:val="single" w:sz="4" w:space="0" w:color="auto"/>
            </w:tcBorders>
            <w:noWrap/>
            <w:hideMark/>
          </w:tcPr>
          <w:p w14:paraId="3782A109" w14:textId="3148B02B" w:rsidR="00BE3A7B" w:rsidRPr="00FB7E4D" w:rsidRDefault="00BE3A7B" w:rsidP="00BE3A7B">
            <w:pPr>
              <w:spacing w:line="276" w:lineRule="auto"/>
              <w:jc w:val="right"/>
              <w:rPr>
                <w:color w:val="000000"/>
                <w:sz w:val="18"/>
                <w:szCs w:val="18"/>
                <w:lang w:eastAsia="bs-Latn-BA"/>
              </w:rPr>
            </w:pPr>
            <w:r w:rsidRPr="00FB7E4D">
              <w:rPr>
                <w:sz w:val="18"/>
                <w:szCs w:val="18"/>
              </w:rPr>
              <w:t>637</w:t>
            </w:r>
          </w:p>
        </w:tc>
      </w:tr>
      <w:tr w:rsidR="00BE3A7B" w:rsidRPr="00FB7E4D" w14:paraId="5669F187" w14:textId="77777777" w:rsidTr="006466BC">
        <w:trPr>
          <w:trHeight w:val="20"/>
        </w:trPr>
        <w:tc>
          <w:tcPr>
            <w:tcW w:w="1445" w:type="pct"/>
            <w:tcBorders>
              <w:top w:val="single" w:sz="4" w:space="0" w:color="auto"/>
              <w:left w:val="single" w:sz="4" w:space="0" w:color="auto"/>
              <w:bottom w:val="single" w:sz="4" w:space="0" w:color="auto"/>
              <w:right w:val="single" w:sz="4" w:space="0" w:color="auto"/>
            </w:tcBorders>
            <w:shd w:val="clear" w:color="auto" w:fill="DEEAF6"/>
            <w:noWrap/>
            <w:hideMark/>
          </w:tcPr>
          <w:p w14:paraId="30F98B2E" w14:textId="64B80400" w:rsidR="00BE3A7B" w:rsidRPr="00FB7E4D" w:rsidRDefault="00F04290" w:rsidP="00BE3A7B">
            <w:pPr>
              <w:spacing w:line="276" w:lineRule="auto"/>
              <w:jc w:val="center"/>
              <w:rPr>
                <w:b/>
                <w:bCs/>
                <w:color w:val="000000"/>
                <w:sz w:val="18"/>
                <w:szCs w:val="18"/>
                <w:lang w:eastAsia="bs-Latn-BA"/>
              </w:rPr>
            </w:pPr>
            <w:r w:rsidRPr="00FB7E4D">
              <w:rPr>
                <w:b/>
                <w:bCs/>
                <w:color w:val="000000"/>
                <w:sz w:val="18"/>
                <w:szCs w:val="18"/>
                <w:lang w:eastAsia="bs-Latn-BA"/>
              </w:rPr>
              <w:t>Укупно</w:t>
            </w:r>
          </w:p>
        </w:tc>
        <w:tc>
          <w:tcPr>
            <w:tcW w:w="1179" w:type="pct"/>
            <w:tcBorders>
              <w:top w:val="single" w:sz="4" w:space="0" w:color="auto"/>
              <w:left w:val="single" w:sz="4" w:space="0" w:color="auto"/>
              <w:bottom w:val="single" w:sz="4" w:space="0" w:color="auto"/>
              <w:right w:val="single" w:sz="4" w:space="0" w:color="auto"/>
            </w:tcBorders>
            <w:hideMark/>
          </w:tcPr>
          <w:p w14:paraId="705D3588" w14:textId="5CBC7889" w:rsidR="00BE3A7B" w:rsidRPr="00FB7E4D" w:rsidRDefault="00BE3A7B" w:rsidP="00BE3A7B">
            <w:pPr>
              <w:spacing w:line="276" w:lineRule="auto"/>
              <w:jc w:val="right"/>
              <w:rPr>
                <w:color w:val="000000"/>
                <w:sz w:val="18"/>
                <w:szCs w:val="18"/>
                <w:lang w:eastAsia="bs-Latn-BA"/>
              </w:rPr>
            </w:pPr>
            <w:r w:rsidRPr="00FB7E4D">
              <w:rPr>
                <w:sz w:val="18"/>
                <w:szCs w:val="18"/>
              </w:rPr>
              <w:t>1.678</w:t>
            </w:r>
          </w:p>
        </w:tc>
        <w:tc>
          <w:tcPr>
            <w:tcW w:w="1178" w:type="pct"/>
            <w:tcBorders>
              <w:top w:val="single" w:sz="4" w:space="0" w:color="auto"/>
              <w:left w:val="single" w:sz="4" w:space="0" w:color="auto"/>
              <w:bottom w:val="single" w:sz="4" w:space="0" w:color="auto"/>
              <w:right w:val="single" w:sz="4" w:space="0" w:color="auto"/>
            </w:tcBorders>
            <w:noWrap/>
            <w:hideMark/>
          </w:tcPr>
          <w:p w14:paraId="42DB89BC" w14:textId="689597D3" w:rsidR="00BE3A7B" w:rsidRPr="00FB7E4D" w:rsidRDefault="00BE3A7B" w:rsidP="00BE3A7B">
            <w:pPr>
              <w:spacing w:line="276" w:lineRule="auto"/>
              <w:jc w:val="right"/>
              <w:rPr>
                <w:color w:val="000000"/>
                <w:sz w:val="18"/>
                <w:szCs w:val="18"/>
                <w:lang w:eastAsia="bs-Latn-BA"/>
              </w:rPr>
            </w:pPr>
            <w:r w:rsidRPr="00FB7E4D">
              <w:rPr>
                <w:sz w:val="18"/>
                <w:szCs w:val="18"/>
              </w:rPr>
              <w:t>147</w:t>
            </w:r>
          </w:p>
        </w:tc>
        <w:tc>
          <w:tcPr>
            <w:tcW w:w="1198" w:type="pct"/>
            <w:tcBorders>
              <w:top w:val="single" w:sz="4" w:space="0" w:color="auto"/>
              <w:left w:val="single" w:sz="4" w:space="0" w:color="auto"/>
              <w:bottom w:val="single" w:sz="4" w:space="0" w:color="auto"/>
              <w:right w:val="single" w:sz="4" w:space="0" w:color="auto"/>
            </w:tcBorders>
            <w:noWrap/>
            <w:hideMark/>
          </w:tcPr>
          <w:p w14:paraId="7B3FB75A" w14:textId="4B9593FB" w:rsidR="00BE3A7B" w:rsidRPr="00FB7E4D" w:rsidRDefault="00BE3A7B" w:rsidP="00BE3A7B">
            <w:pPr>
              <w:spacing w:line="276" w:lineRule="auto"/>
              <w:jc w:val="right"/>
              <w:rPr>
                <w:color w:val="000000"/>
                <w:sz w:val="18"/>
                <w:szCs w:val="18"/>
                <w:lang w:eastAsia="bs-Latn-BA"/>
              </w:rPr>
            </w:pPr>
            <w:r w:rsidRPr="00FB7E4D">
              <w:rPr>
                <w:sz w:val="18"/>
                <w:szCs w:val="18"/>
              </w:rPr>
              <w:t>745</w:t>
            </w:r>
          </w:p>
        </w:tc>
      </w:tr>
    </w:tbl>
    <w:p w14:paraId="717CB5A8" w14:textId="079C683E" w:rsidR="00C03842" w:rsidRPr="00FB7E4D" w:rsidRDefault="00D04A00" w:rsidP="00D04A00">
      <w:pPr>
        <w:pStyle w:val="Heading3"/>
        <w:numPr>
          <w:ilvl w:val="0"/>
          <w:numId w:val="0"/>
        </w:numPr>
        <w:ind w:left="357"/>
      </w:pPr>
      <w:bookmarkStart w:id="283" w:name="_Toc132550156"/>
      <w:bookmarkStart w:id="284" w:name="_Toc160636291"/>
      <w:bookmarkStart w:id="285" w:name="_Toc167967730"/>
      <w:r>
        <w:t>3.4.2.</w:t>
      </w:r>
      <w:r w:rsidR="00F04290" w:rsidRPr="00FB7E4D">
        <w:t>Референтни</w:t>
      </w:r>
      <w:r w:rsidR="00C03842" w:rsidRPr="00FB7E4D">
        <w:t xml:space="preserve"> </w:t>
      </w:r>
      <w:r w:rsidR="00F04290" w:rsidRPr="00FB7E4D">
        <w:t>инвентар</w:t>
      </w:r>
      <w:r w:rsidR="00C03842" w:rsidRPr="00FB7E4D">
        <w:t xml:space="preserve"> </w:t>
      </w:r>
      <w:r w:rsidR="00F04290" w:rsidRPr="00FB7E4D">
        <w:t>емисија</w:t>
      </w:r>
      <w:r w:rsidR="00C03842" w:rsidRPr="00FB7E4D">
        <w:t xml:space="preserve"> </w:t>
      </w:r>
      <w:r w:rsidR="007A768D" w:rsidRPr="00FB7E4D">
        <w:t>C</w:t>
      </w:r>
      <w:r w:rsidR="00F04290" w:rsidRPr="00FB7E4D">
        <w:t>О</w:t>
      </w:r>
      <w:r w:rsidR="00C03842" w:rsidRPr="00FB7E4D">
        <w:rPr>
          <w:vertAlign w:val="subscript"/>
        </w:rPr>
        <w:t>2</w:t>
      </w:r>
      <w:r w:rsidR="00C03842" w:rsidRPr="00FB7E4D">
        <w:t xml:space="preserve"> </w:t>
      </w:r>
      <w:r w:rsidR="00F04290" w:rsidRPr="00FB7E4D">
        <w:t>за</w:t>
      </w:r>
      <w:r w:rsidR="00C03842" w:rsidRPr="00FB7E4D">
        <w:t xml:space="preserve"> </w:t>
      </w:r>
      <w:r w:rsidR="00F04290" w:rsidRPr="00FB7E4D">
        <w:t>јавну</w:t>
      </w:r>
      <w:r w:rsidR="00C03842" w:rsidRPr="00FB7E4D">
        <w:t xml:space="preserve"> </w:t>
      </w:r>
      <w:r w:rsidR="00F04290" w:rsidRPr="00FB7E4D">
        <w:t>расвјету</w:t>
      </w:r>
      <w:r w:rsidR="00C03842" w:rsidRPr="00FB7E4D">
        <w:t xml:space="preserve"> </w:t>
      </w:r>
      <w:r w:rsidR="00F04290" w:rsidRPr="00FB7E4D">
        <w:t>Оп</w:t>
      </w:r>
      <w:r w:rsidR="004C3A44" w:rsidRPr="00FB7E4D">
        <w:t>шт</w:t>
      </w:r>
      <w:r w:rsidR="00F04290" w:rsidRPr="00FB7E4D">
        <w:t>ине</w:t>
      </w:r>
      <w:r w:rsidR="00C03842" w:rsidRPr="00FB7E4D">
        <w:t xml:space="preserve"> </w:t>
      </w:r>
      <w:r w:rsidR="00F04290" w:rsidRPr="00FB7E4D">
        <w:t>Мркоњић</w:t>
      </w:r>
      <w:r w:rsidR="00E01ACD" w:rsidRPr="00FB7E4D">
        <w:t xml:space="preserve"> </w:t>
      </w:r>
      <w:r w:rsidR="00F04290" w:rsidRPr="00FB7E4D">
        <w:t>Град</w:t>
      </w:r>
      <w:r w:rsidR="00C03842" w:rsidRPr="00FB7E4D">
        <w:t xml:space="preserve"> </w:t>
      </w:r>
      <w:r w:rsidR="00F04290" w:rsidRPr="00FB7E4D">
        <w:t>за</w:t>
      </w:r>
      <w:r w:rsidR="00C03842" w:rsidRPr="00FB7E4D">
        <w:t xml:space="preserve"> </w:t>
      </w:r>
      <w:r w:rsidR="00F04290" w:rsidRPr="00FB7E4D">
        <w:t>базну</w:t>
      </w:r>
      <w:r w:rsidR="00C03842" w:rsidRPr="00FB7E4D">
        <w:t xml:space="preserve"> </w:t>
      </w:r>
      <w:r w:rsidR="00F04290" w:rsidRPr="00FB7E4D">
        <w:t>годину</w:t>
      </w:r>
      <w:bookmarkEnd w:id="283"/>
      <w:bookmarkEnd w:id="284"/>
      <w:bookmarkEnd w:id="285"/>
    </w:p>
    <w:p w14:paraId="5851F19B" w14:textId="5C4575F0" w:rsidR="00C03842" w:rsidRPr="00FB7E4D" w:rsidRDefault="00F04290" w:rsidP="00F56BB4">
      <w:pPr>
        <w:jc w:val="both"/>
        <w:rPr>
          <w:vertAlign w:val="subscript"/>
        </w:rPr>
      </w:pPr>
      <w:r w:rsidRPr="00FB7E4D">
        <w:rPr>
          <w:rFonts w:eastAsia="Calibri"/>
        </w:rPr>
        <w:t>Емисије</w:t>
      </w:r>
      <w:r w:rsidR="00BE3A7B" w:rsidRPr="00FB7E4D">
        <w:rPr>
          <w:rFonts w:eastAsia="Calibri"/>
        </w:rPr>
        <w:t xml:space="preserve"> </w:t>
      </w:r>
      <w:r w:rsidR="007A768D" w:rsidRPr="00FB7E4D">
        <w:t>CO</w:t>
      </w:r>
      <w:r w:rsidR="007A768D" w:rsidRPr="00FB7E4D">
        <w:rPr>
          <w:vertAlign w:val="subscript"/>
        </w:rPr>
        <w:t>2</w:t>
      </w:r>
      <w:r w:rsidR="00BE3A7B" w:rsidRPr="00FB7E4D">
        <w:rPr>
          <w:rFonts w:eastAsia="Calibri"/>
        </w:rPr>
        <w:t xml:space="preserve"> </w:t>
      </w:r>
      <w:r w:rsidRPr="00FB7E4D">
        <w:rPr>
          <w:rFonts w:eastAsia="Calibri"/>
        </w:rPr>
        <w:t>из</w:t>
      </w:r>
      <w:r w:rsidR="00BE3A7B" w:rsidRPr="00FB7E4D">
        <w:rPr>
          <w:rFonts w:eastAsia="Calibri"/>
        </w:rPr>
        <w:t xml:space="preserve"> </w:t>
      </w:r>
      <w:r w:rsidRPr="00FB7E4D">
        <w:rPr>
          <w:rFonts w:eastAsia="Calibri"/>
        </w:rPr>
        <w:t>сектора</w:t>
      </w:r>
      <w:r w:rsidR="00BE3A7B" w:rsidRPr="00FB7E4D">
        <w:rPr>
          <w:rFonts w:eastAsia="Calibri"/>
        </w:rPr>
        <w:t xml:space="preserve"> </w:t>
      </w:r>
      <w:r w:rsidRPr="00FB7E4D">
        <w:rPr>
          <w:rFonts w:eastAsia="Calibri"/>
        </w:rPr>
        <w:t>јавне</w:t>
      </w:r>
      <w:r w:rsidR="00BE3A7B" w:rsidRPr="00FB7E4D">
        <w:rPr>
          <w:rFonts w:eastAsia="Calibri"/>
        </w:rPr>
        <w:t xml:space="preserve"> </w:t>
      </w:r>
      <w:r w:rsidRPr="00FB7E4D">
        <w:rPr>
          <w:rFonts w:eastAsia="Calibri"/>
        </w:rPr>
        <w:t>расвјете</w:t>
      </w:r>
      <w:r w:rsidR="00BE3A7B" w:rsidRPr="00FB7E4D">
        <w:rPr>
          <w:rFonts w:eastAsia="Calibri"/>
        </w:rPr>
        <w:t xml:space="preserve"> </w:t>
      </w:r>
      <w:r w:rsidRPr="00FB7E4D">
        <w:rPr>
          <w:rFonts w:eastAsia="Calibri"/>
        </w:rPr>
        <w:t>су</w:t>
      </w:r>
      <w:r w:rsidR="00BE3A7B" w:rsidRPr="00FB7E4D">
        <w:rPr>
          <w:rFonts w:eastAsia="Calibri"/>
        </w:rPr>
        <w:t xml:space="preserve"> </w:t>
      </w:r>
      <w:r w:rsidRPr="00FB7E4D">
        <w:rPr>
          <w:rFonts w:eastAsia="Calibri"/>
        </w:rPr>
        <w:t>индиректне</w:t>
      </w:r>
      <w:r w:rsidR="00BE3A7B" w:rsidRPr="00FB7E4D">
        <w:rPr>
          <w:rFonts w:eastAsia="Calibri"/>
        </w:rPr>
        <w:t xml:space="preserve"> </w:t>
      </w:r>
      <w:r w:rsidRPr="00FB7E4D">
        <w:rPr>
          <w:rFonts w:eastAsia="Calibri"/>
        </w:rPr>
        <w:t>емисије</w:t>
      </w:r>
      <w:r w:rsidR="00BE3A7B" w:rsidRPr="00FB7E4D">
        <w:rPr>
          <w:rFonts w:eastAsia="Calibri"/>
        </w:rPr>
        <w:t xml:space="preserve"> </w:t>
      </w:r>
      <w:r w:rsidRPr="00FB7E4D">
        <w:rPr>
          <w:rFonts w:eastAsia="Calibri"/>
        </w:rPr>
        <w:t>јер</w:t>
      </w:r>
      <w:r w:rsidR="00BE3A7B" w:rsidRPr="00FB7E4D">
        <w:rPr>
          <w:rFonts w:eastAsia="Calibri"/>
        </w:rPr>
        <w:t xml:space="preserve"> </w:t>
      </w:r>
      <w:r w:rsidRPr="00FB7E4D">
        <w:rPr>
          <w:rFonts w:eastAsia="Calibri"/>
        </w:rPr>
        <w:t>настају</w:t>
      </w:r>
      <w:r w:rsidR="00BE3A7B" w:rsidRPr="00FB7E4D">
        <w:rPr>
          <w:rFonts w:eastAsia="Calibri"/>
        </w:rPr>
        <w:t xml:space="preserve"> </w:t>
      </w:r>
      <w:r w:rsidRPr="00FB7E4D">
        <w:rPr>
          <w:rFonts w:eastAsia="Calibri"/>
        </w:rPr>
        <w:t>потрошњом</w:t>
      </w:r>
      <w:r w:rsidR="00BE3A7B" w:rsidRPr="00FB7E4D">
        <w:rPr>
          <w:rFonts w:eastAsia="Calibri"/>
        </w:rPr>
        <w:t xml:space="preserve"> </w:t>
      </w:r>
      <w:r w:rsidRPr="00FB7E4D">
        <w:rPr>
          <w:rFonts w:eastAsia="Calibri"/>
        </w:rPr>
        <w:t>електричне</w:t>
      </w:r>
      <w:r w:rsidR="00BE3A7B" w:rsidRPr="00FB7E4D">
        <w:rPr>
          <w:rFonts w:eastAsia="Calibri"/>
        </w:rPr>
        <w:t xml:space="preserve"> </w:t>
      </w:r>
      <w:r w:rsidRPr="00FB7E4D">
        <w:rPr>
          <w:rFonts w:eastAsia="Calibri"/>
        </w:rPr>
        <w:t>енергије</w:t>
      </w:r>
      <w:r w:rsidR="00BE3A7B" w:rsidRPr="00FB7E4D">
        <w:rPr>
          <w:rFonts w:eastAsia="Calibri"/>
        </w:rPr>
        <w:t xml:space="preserve">. </w:t>
      </w:r>
      <w:r w:rsidRPr="00FB7E4D">
        <w:rPr>
          <w:rFonts w:eastAsia="Calibri"/>
        </w:rPr>
        <w:t>Укупне</w:t>
      </w:r>
      <w:r w:rsidR="00BE3A7B" w:rsidRPr="00FB7E4D">
        <w:rPr>
          <w:rFonts w:eastAsia="Calibri"/>
        </w:rPr>
        <w:t xml:space="preserve"> </w:t>
      </w:r>
      <w:r w:rsidRPr="00FB7E4D">
        <w:rPr>
          <w:rFonts w:eastAsia="Calibri"/>
        </w:rPr>
        <w:t>емисије</w:t>
      </w:r>
      <w:r w:rsidR="00BE3A7B" w:rsidRPr="00FB7E4D">
        <w:rPr>
          <w:rFonts w:eastAsia="Calibri"/>
        </w:rPr>
        <w:t xml:space="preserve"> </w:t>
      </w:r>
      <w:r w:rsidR="007A768D" w:rsidRPr="00FB7E4D">
        <w:t>CO</w:t>
      </w:r>
      <w:r w:rsidR="007A768D" w:rsidRPr="00FB7E4D">
        <w:rPr>
          <w:vertAlign w:val="subscript"/>
        </w:rPr>
        <w:t>2</w:t>
      </w:r>
      <w:r w:rsidR="00BE3A7B" w:rsidRPr="00FB7E4D">
        <w:rPr>
          <w:rFonts w:eastAsia="Calibri"/>
        </w:rPr>
        <w:t xml:space="preserve"> </w:t>
      </w:r>
      <w:r w:rsidRPr="00FB7E4D">
        <w:rPr>
          <w:rFonts w:eastAsia="Calibri"/>
        </w:rPr>
        <w:t>из</w:t>
      </w:r>
      <w:r w:rsidR="00BE3A7B" w:rsidRPr="00FB7E4D">
        <w:rPr>
          <w:rFonts w:eastAsia="Calibri"/>
        </w:rPr>
        <w:t xml:space="preserve"> </w:t>
      </w:r>
      <w:r w:rsidRPr="00FB7E4D">
        <w:rPr>
          <w:rFonts w:eastAsia="Calibri"/>
        </w:rPr>
        <w:t>укупне</w:t>
      </w:r>
      <w:r w:rsidR="00BE3A7B" w:rsidRPr="00FB7E4D">
        <w:rPr>
          <w:rFonts w:eastAsia="Calibri"/>
        </w:rPr>
        <w:t xml:space="preserve"> </w:t>
      </w:r>
      <w:r w:rsidRPr="00FB7E4D">
        <w:rPr>
          <w:rFonts w:eastAsia="Calibri"/>
        </w:rPr>
        <w:t>потрошње</w:t>
      </w:r>
      <w:r w:rsidR="00BE3A7B" w:rsidRPr="00FB7E4D">
        <w:rPr>
          <w:rFonts w:eastAsia="Calibri"/>
        </w:rPr>
        <w:t xml:space="preserve"> </w:t>
      </w:r>
      <w:r w:rsidRPr="00FB7E4D">
        <w:rPr>
          <w:rFonts w:eastAsia="Calibri"/>
        </w:rPr>
        <w:t>електричне</w:t>
      </w:r>
      <w:r w:rsidR="00BE3A7B" w:rsidRPr="00FB7E4D">
        <w:rPr>
          <w:rFonts w:eastAsia="Calibri"/>
        </w:rPr>
        <w:t xml:space="preserve"> </w:t>
      </w:r>
      <w:r w:rsidRPr="00FB7E4D">
        <w:rPr>
          <w:rFonts w:eastAsia="Calibri"/>
        </w:rPr>
        <w:t>енергије</w:t>
      </w:r>
      <w:r w:rsidR="00BE3A7B" w:rsidRPr="00FB7E4D">
        <w:rPr>
          <w:rFonts w:eastAsia="Calibri"/>
        </w:rPr>
        <w:t xml:space="preserve"> </w:t>
      </w:r>
      <w:r w:rsidRPr="00FB7E4D">
        <w:rPr>
          <w:rFonts w:eastAsia="Calibri"/>
        </w:rPr>
        <w:t>за</w:t>
      </w:r>
      <w:r w:rsidR="00BE3A7B" w:rsidRPr="00FB7E4D">
        <w:rPr>
          <w:rFonts w:eastAsia="Calibri"/>
        </w:rPr>
        <w:t xml:space="preserve"> </w:t>
      </w:r>
      <w:r w:rsidRPr="00FB7E4D">
        <w:rPr>
          <w:rFonts w:eastAsia="Calibri"/>
        </w:rPr>
        <w:t>јавну</w:t>
      </w:r>
      <w:r w:rsidR="00BE3A7B" w:rsidRPr="00FB7E4D">
        <w:rPr>
          <w:rFonts w:eastAsia="Calibri"/>
        </w:rPr>
        <w:t xml:space="preserve"> </w:t>
      </w:r>
      <w:r w:rsidRPr="00FB7E4D">
        <w:rPr>
          <w:rFonts w:eastAsia="Calibri"/>
        </w:rPr>
        <w:t>расвјету</w:t>
      </w:r>
      <w:r w:rsidR="00BE3A7B" w:rsidRPr="00FB7E4D">
        <w:rPr>
          <w:rFonts w:eastAsia="Calibri"/>
        </w:rPr>
        <w:t xml:space="preserve"> </w:t>
      </w:r>
      <w:r w:rsidRPr="00FB7E4D">
        <w:rPr>
          <w:rFonts w:eastAsia="Calibri"/>
        </w:rPr>
        <w:t>на</w:t>
      </w:r>
      <w:r w:rsidR="00BE3A7B" w:rsidRPr="00FB7E4D">
        <w:rPr>
          <w:rFonts w:eastAsia="Calibri"/>
        </w:rPr>
        <w:t xml:space="preserve"> </w:t>
      </w:r>
      <w:r w:rsidRPr="00FB7E4D">
        <w:rPr>
          <w:rFonts w:eastAsia="Calibri"/>
        </w:rPr>
        <w:t>подручју</w:t>
      </w:r>
      <w:r w:rsidR="00BE3A7B" w:rsidRPr="00FB7E4D">
        <w:rPr>
          <w:rFonts w:eastAsia="Calibri"/>
        </w:rPr>
        <w:t xml:space="preserve"> </w:t>
      </w:r>
      <w:r w:rsidRPr="00FB7E4D">
        <w:rPr>
          <w:rFonts w:eastAsia="Calibri"/>
        </w:rPr>
        <w:t>општине</w:t>
      </w:r>
      <w:r w:rsidR="00BE3A7B" w:rsidRPr="00FB7E4D">
        <w:rPr>
          <w:rFonts w:eastAsia="Calibri"/>
        </w:rPr>
        <w:t xml:space="preserve"> </w:t>
      </w:r>
      <w:r w:rsidRPr="00FB7E4D">
        <w:rPr>
          <w:rFonts w:eastAsia="Calibri"/>
        </w:rPr>
        <w:t>Мркоњић</w:t>
      </w:r>
      <w:r w:rsidR="00BE3A7B" w:rsidRPr="00FB7E4D">
        <w:rPr>
          <w:rFonts w:eastAsia="Calibri"/>
        </w:rPr>
        <w:t xml:space="preserve"> </w:t>
      </w:r>
      <w:r w:rsidRPr="00FB7E4D">
        <w:rPr>
          <w:rFonts w:eastAsia="Calibri"/>
        </w:rPr>
        <w:t>Град</w:t>
      </w:r>
      <w:r w:rsidR="00BE3A7B" w:rsidRPr="00FB7E4D">
        <w:rPr>
          <w:rFonts w:eastAsia="Calibri"/>
        </w:rPr>
        <w:t xml:space="preserve"> </w:t>
      </w:r>
      <w:r w:rsidRPr="00FB7E4D">
        <w:rPr>
          <w:rFonts w:eastAsia="Calibri"/>
        </w:rPr>
        <w:t>за</w:t>
      </w:r>
      <w:r w:rsidR="00BE3A7B" w:rsidRPr="00FB7E4D">
        <w:rPr>
          <w:rFonts w:eastAsia="Calibri"/>
        </w:rPr>
        <w:t xml:space="preserve"> 2013. </w:t>
      </w:r>
      <w:r w:rsidRPr="00FB7E4D">
        <w:rPr>
          <w:rFonts w:eastAsia="Calibri"/>
        </w:rPr>
        <w:t>годину</w:t>
      </w:r>
      <w:r w:rsidR="00BE3A7B" w:rsidRPr="00FB7E4D">
        <w:rPr>
          <w:rFonts w:eastAsia="Calibri"/>
        </w:rPr>
        <w:t xml:space="preserve"> </w:t>
      </w:r>
      <w:r w:rsidRPr="00FB7E4D">
        <w:rPr>
          <w:rFonts w:eastAsia="Calibri"/>
        </w:rPr>
        <w:t>приказује</w:t>
      </w:r>
      <w:r w:rsidR="00C03842" w:rsidRPr="00FB7E4D">
        <w:rPr>
          <w:rFonts w:eastAsia="Calibri"/>
        </w:rPr>
        <w:t xml:space="preserve"> </w:t>
      </w:r>
      <w:r w:rsidR="00C03842" w:rsidRPr="00FB7E4D">
        <w:rPr>
          <w:rFonts w:eastAsia="Calibri"/>
          <w:bCs/>
        </w:rPr>
        <w:fldChar w:fldCharType="begin"/>
      </w:r>
      <w:r w:rsidR="00C03842" w:rsidRPr="00FB7E4D">
        <w:rPr>
          <w:rFonts w:eastAsia="Calibri"/>
        </w:rPr>
        <w:instrText xml:space="preserve"> REF _Ref160635156 \h </w:instrText>
      </w:r>
      <w:r w:rsidR="00F56BB4" w:rsidRPr="00FB7E4D">
        <w:rPr>
          <w:rFonts w:eastAsia="Calibri"/>
          <w:bCs/>
        </w:rPr>
        <w:instrText xml:space="preserve"> \* MERGEFORMAT </w:instrText>
      </w:r>
      <w:r w:rsidR="00C03842" w:rsidRPr="00FB7E4D">
        <w:rPr>
          <w:rFonts w:eastAsia="Calibri"/>
          <w:bCs/>
        </w:rPr>
      </w:r>
      <w:r w:rsidR="00C03842" w:rsidRPr="00FB7E4D">
        <w:rPr>
          <w:rFonts w:eastAsia="Calibri"/>
          <w:bCs/>
        </w:rPr>
        <w:fldChar w:fldCharType="separate"/>
      </w:r>
      <w:r w:rsidR="008915B8" w:rsidRPr="008915B8">
        <w:t>Табела 19</w:t>
      </w:r>
      <w:r w:rsidR="00C03842" w:rsidRPr="00FB7E4D">
        <w:rPr>
          <w:rFonts w:eastAsia="Calibri"/>
          <w:bCs/>
        </w:rPr>
        <w:fldChar w:fldCharType="end"/>
      </w:r>
      <w:r w:rsidR="00C03842" w:rsidRPr="00FB7E4D">
        <w:rPr>
          <w:rFonts w:eastAsia="Calibri"/>
          <w:bCs/>
        </w:rPr>
        <w:t>.</w:t>
      </w:r>
    </w:p>
    <w:p w14:paraId="6A7B137D" w14:textId="77777777" w:rsidR="0013420B" w:rsidRPr="00FB7E4D" w:rsidRDefault="0013420B" w:rsidP="00BE3A7B">
      <w:pPr>
        <w:spacing w:line="276" w:lineRule="auto"/>
        <w:rPr>
          <w:rFonts w:eastAsia="Calibri"/>
        </w:rPr>
      </w:pPr>
    </w:p>
    <w:p w14:paraId="5AAE9FA6" w14:textId="16AC178D" w:rsidR="00C03842" w:rsidRPr="00FB7E4D" w:rsidRDefault="00F04290" w:rsidP="00C03842">
      <w:pPr>
        <w:pStyle w:val="Caption"/>
        <w:rPr>
          <w:rFonts w:ascii="Times New Roman" w:hAnsi="Times New Roman" w:cs="Times New Roman"/>
          <w:lang w:val="sr-Cyrl-BA"/>
        </w:rPr>
      </w:pPr>
      <w:bookmarkStart w:id="286" w:name="_Ref160635156"/>
      <w:bookmarkStart w:id="287" w:name="_Toc160637321"/>
      <w:bookmarkStart w:id="288" w:name="_Toc174444722"/>
      <w:r w:rsidRPr="00FB7E4D">
        <w:rPr>
          <w:rFonts w:ascii="Times New Roman" w:hAnsi="Times New Roman" w:cs="Times New Roman"/>
          <w:lang w:val="sr-Cyrl-BA"/>
        </w:rPr>
        <w:t>Табела</w:t>
      </w:r>
      <w:r w:rsidR="00C03842" w:rsidRPr="00FB7E4D">
        <w:rPr>
          <w:rFonts w:ascii="Times New Roman" w:hAnsi="Times New Roman" w:cs="Times New Roman"/>
          <w:lang w:val="sr-Cyrl-BA"/>
        </w:rPr>
        <w:t xml:space="preserve"> </w:t>
      </w:r>
      <w:r w:rsidR="00C03842" w:rsidRPr="00FB7E4D">
        <w:rPr>
          <w:rFonts w:ascii="Times New Roman" w:hAnsi="Times New Roman" w:cs="Times New Roman"/>
          <w:lang w:val="sr-Cyrl-BA"/>
        </w:rPr>
        <w:fldChar w:fldCharType="begin"/>
      </w:r>
      <w:r w:rsidR="00C03842" w:rsidRPr="00FB7E4D">
        <w:rPr>
          <w:rFonts w:ascii="Times New Roman" w:hAnsi="Times New Roman" w:cs="Times New Roman"/>
          <w:lang w:val="sr-Cyrl-BA"/>
        </w:rPr>
        <w:instrText xml:space="preserve"> SEQ Tablica \* ARABIC </w:instrText>
      </w:r>
      <w:r w:rsidR="00C03842" w:rsidRPr="00FB7E4D">
        <w:rPr>
          <w:rFonts w:ascii="Times New Roman" w:hAnsi="Times New Roman" w:cs="Times New Roman"/>
          <w:lang w:val="sr-Cyrl-BA"/>
        </w:rPr>
        <w:fldChar w:fldCharType="separate"/>
      </w:r>
      <w:r w:rsidR="008915B8">
        <w:rPr>
          <w:rFonts w:ascii="Times New Roman" w:hAnsi="Times New Roman" w:cs="Times New Roman"/>
          <w:noProof/>
          <w:lang w:val="sr-Cyrl-BA"/>
        </w:rPr>
        <w:t>19</w:t>
      </w:r>
      <w:r w:rsidR="00C03842" w:rsidRPr="00FB7E4D">
        <w:rPr>
          <w:rFonts w:ascii="Times New Roman" w:hAnsi="Times New Roman" w:cs="Times New Roman"/>
          <w:lang w:val="sr-Cyrl-BA"/>
        </w:rPr>
        <w:fldChar w:fldCharType="end"/>
      </w:r>
      <w:bookmarkEnd w:id="286"/>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Емисија</w:t>
      </w:r>
      <w:r w:rsidR="00C03842" w:rsidRPr="00FB7E4D">
        <w:rPr>
          <w:rFonts w:ascii="Times New Roman" w:hAnsi="Times New Roman" w:cs="Times New Roman"/>
          <w:lang w:val="sr-Cyrl-BA"/>
        </w:rPr>
        <w:t xml:space="preserve"> </w:t>
      </w:r>
      <w:r w:rsidR="007A768D" w:rsidRPr="00FB7E4D">
        <w:rPr>
          <w:rFonts w:ascii="Times New Roman" w:hAnsi="Times New Roman" w:cs="Times New Roman"/>
          <w:lang w:val="sr-Cyrl-BA"/>
        </w:rPr>
        <w:t>C</w:t>
      </w:r>
      <w:r w:rsidRPr="00FB7E4D">
        <w:rPr>
          <w:rFonts w:ascii="Times New Roman" w:hAnsi="Times New Roman" w:cs="Times New Roman"/>
          <w:lang w:val="sr-Cyrl-BA"/>
        </w:rPr>
        <w:t>О</w:t>
      </w:r>
      <w:r w:rsidR="00C03842" w:rsidRPr="00FB7E4D">
        <w:rPr>
          <w:rFonts w:ascii="Times New Roman" w:hAnsi="Times New Roman" w:cs="Times New Roman"/>
          <w:vertAlign w:val="subscript"/>
          <w:lang w:val="sr-Cyrl-BA"/>
        </w:rPr>
        <w:t xml:space="preserve">2 </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у</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мрежи</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јавне</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расвјете</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у</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базној</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години</w:t>
      </w:r>
      <w:bookmarkEnd w:id="287"/>
      <w:bookmarkEnd w:id="28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6"/>
        <w:gridCol w:w="4190"/>
      </w:tblGrid>
      <w:tr w:rsidR="00C03842" w:rsidRPr="00FB7E4D" w14:paraId="61D7CD5C" w14:textId="77777777" w:rsidTr="00F03C65">
        <w:trPr>
          <w:trHeight w:val="20"/>
        </w:trPr>
        <w:tc>
          <w:tcPr>
            <w:tcW w:w="2734" w:type="pct"/>
            <w:tcBorders>
              <w:top w:val="single" w:sz="4" w:space="0" w:color="auto"/>
              <w:left w:val="single" w:sz="4" w:space="0" w:color="auto"/>
              <w:bottom w:val="single" w:sz="4" w:space="0" w:color="auto"/>
              <w:right w:val="single" w:sz="4" w:space="0" w:color="auto"/>
            </w:tcBorders>
            <w:shd w:val="clear" w:color="auto" w:fill="1F3864"/>
            <w:noWrap/>
            <w:vAlign w:val="center"/>
            <w:hideMark/>
          </w:tcPr>
          <w:p w14:paraId="782F830F" w14:textId="4DE81300" w:rsidR="00C03842" w:rsidRPr="00FB7E4D" w:rsidRDefault="00F04290" w:rsidP="00F03C65">
            <w:pPr>
              <w:jc w:val="center"/>
              <w:rPr>
                <w:b/>
                <w:color w:val="FFFFFF"/>
                <w:sz w:val="18"/>
                <w:szCs w:val="18"/>
                <w:lang w:eastAsia="bs-Latn-BA"/>
              </w:rPr>
            </w:pPr>
            <w:r w:rsidRPr="00FB7E4D">
              <w:rPr>
                <w:b/>
                <w:color w:val="FFFFFF"/>
                <w:sz w:val="18"/>
                <w:szCs w:val="18"/>
                <w:lang w:eastAsia="bs-Latn-BA"/>
              </w:rPr>
              <w:t>Тип</w:t>
            </w:r>
            <w:r w:rsidR="00C03842" w:rsidRPr="00FB7E4D">
              <w:rPr>
                <w:b/>
                <w:color w:val="FFFFFF"/>
                <w:sz w:val="18"/>
                <w:szCs w:val="18"/>
                <w:lang w:eastAsia="bs-Latn-BA"/>
              </w:rPr>
              <w:t xml:space="preserve"> </w:t>
            </w:r>
            <w:r w:rsidRPr="00FB7E4D">
              <w:rPr>
                <w:b/>
                <w:color w:val="FFFFFF"/>
                <w:sz w:val="18"/>
                <w:szCs w:val="18"/>
                <w:lang w:eastAsia="bs-Latn-BA"/>
              </w:rPr>
              <w:t>сијалице</w:t>
            </w:r>
          </w:p>
        </w:tc>
        <w:tc>
          <w:tcPr>
            <w:tcW w:w="2266" w:type="pct"/>
            <w:tcBorders>
              <w:top w:val="single" w:sz="4" w:space="0" w:color="auto"/>
              <w:left w:val="single" w:sz="4" w:space="0" w:color="auto"/>
              <w:bottom w:val="single" w:sz="4" w:space="0" w:color="auto"/>
              <w:right w:val="single" w:sz="4" w:space="0" w:color="auto"/>
            </w:tcBorders>
            <w:shd w:val="clear" w:color="auto" w:fill="1F3864"/>
            <w:vAlign w:val="center"/>
            <w:hideMark/>
          </w:tcPr>
          <w:p w14:paraId="51C3DBE5" w14:textId="0262B4BD" w:rsidR="00C03842" w:rsidRPr="00FB7E4D" w:rsidRDefault="00F04290" w:rsidP="00F03C65">
            <w:pPr>
              <w:jc w:val="center"/>
              <w:rPr>
                <w:b/>
                <w:color w:val="FFFFFF"/>
                <w:sz w:val="18"/>
                <w:szCs w:val="18"/>
                <w:lang w:eastAsia="bs-Latn-BA"/>
              </w:rPr>
            </w:pPr>
            <w:r w:rsidRPr="00FB7E4D">
              <w:rPr>
                <w:b/>
                <w:color w:val="FFFFFF"/>
                <w:sz w:val="18"/>
                <w:szCs w:val="18"/>
                <w:lang w:eastAsia="bs-Latn-BA"/>
              </w:rPr>
              <w:t>Емисија</w:t>
            </w:r>
            <w:r w:rsidR="00C03842" w:rsidRPr="00FB7E4D">
              <w:rPr>
                <w:b/>
                <w:color w:val="FFFFFF"/>
                <w:sz w:val="18"/>
                <w:szCs w:val="18"/>
                <w:lang w:eastAsia="bs-Latn-BA"/>
              </w:rPr>
              <w:t xml:space="preserve"> </w:t>
            </w:r>
            <w:r w:rsidR="007A768D" w:rsidRPr="00FB7E4D">
              <w:rPr>
                <w:b/>
                <w:color w:val="FFFFFF"/>
                <w:sz w:val="18"/>
                <w:szCs w:val="18"/>
                <w:lang w:eastAsia="bs-Latn-BA"/>
              </w:rPr>
              <w:t>C</w:t>
            </w:r>
            <w:r w:rsidRPr="00FB7E4D">
              <w:rPr>
                <w:b/>
                <w:color w:val="FFFFFF"/>
                <w:sz w:val="18"/>
                <w:szCs w:val="18"/>
                <w:lang w:eastAsia="bs-Latn-BA"/>
              </w:rPr>
              <w:t>О</w:t>
            </w:r>
            <w:r w:rsidR="00C03842" w:rsidRPr="00FB7E4D">
              <w:rPr>
                <w:b/>
                <w:color w:val="FFFFFF"/>
                <w:sz w:val="18"/>
                <w:szCs w:val="18"/>
                <w:vertAlign w:val="subscript"/>
                <w:lang w:eastAsia="bs-Latn-BA"/>
              </w:rPr>
              <w:t>2</w:t>
            </w:r>
            <w:r w:rsidR="00C03842" w:rsidRPr="00FB7E4D">
              <w:rPr>
                <w:b/>
                <w:color w:val="FFFFFF"/>
                <w:sz w:val="18"/>
                <w:szCs w:val="18"/>
                <w:lang w:eastAsia="bs-Latn-BA"/>
              </w:rPr>
              <w:t xml:space="preserve"> [</w:t>
            </w:r>
            <w:r w:rsidR="007A768D" w:rsidRPr="00FB7E4D">
              <w:rPr>
                <w:b/>
                <w:color w:val="FFFFFF"/>
                <w:sz w:val="18"/>
                <w:szCs w:val="18"/>
                <w:lang w:eastAsia="bs-Latn-BA"/>
              </w:rPr>
              <w:t>tC</w:t>
            </w:r>
            <w:r w:rsidRPr="00FB7E4D">
              <w:rPr>
                <w:b/>
                <w:color w:val="FFFFFF"/>
                <w:sz w:val="18"/>
                <w:szCs w:val="18"/>
                <w:lang w:eastAsia="bs-Latn-BA"/>
              </w:rPr>
              <w:t>О</w:t>
            </w:r>
            <w:r w:rsidR="00C03842" w:rsidRPr="00FB7E4D">
              <w:rPr>
                <w:b/>
                <w:color w:val="FFFFFF"/>
                <w:sz w:val="18"/>
                <w:szCs w:val="18"/>
                <w:vertAlign w:val="subscript"/>
                <w:lang w:eastAsia="bs-Latn-BA"/>
              </w:rPr>
              <w:t>2</w:t>
            </w:r>
            <w:r w:rsidR="00C03842" w:rsidRPr="00FB7E4D">
              <w:rPr>
                <w:b/>
                <w:color w:val="FFFFFF"/>
                <w:sz w:val="18"/>
                <w:szCs w:val="18"/>
                <w:lang w:eastAsia="bs-Latn-BA"/>
              </w:rPr>
              <w:t>]</w:t>
            </w:r>
          </w:p>
        </w:tc>
      </w:tr>
      <w:tr w:rsidR="00BE3A7B" w:rsidRPr="00FB7E4D" w14:paraId="503AF212" w14:textId="77777777" w:rsidTr="006466BC">
        <w:trPr>
          <w:trHeight w:val="20"/>
        </w:trPr>
        <w:tc>
          <w:tcPr>
            <w:tcW w:w="2734" w:type="pct"/>
            <w:tcBorders>
              <w:top w:val="single" w:sz="4" w:space="0" w:color="auto"/>
              <w:left w:val="single" w:sz="4" w:space="0" w:color="auto"/>
              <w:bottom w:val="single" w:sz="4" w:space="0" w:color="auto"/>
              <w:right w:val="single" w:sz="4" w:space="0" w:color="auto"/>
            </w:tcBorders>
            <w:shd w:val="clear" w:color="auto" w:fill="DEEAF6"/>
            <w:noWrap/>
            <w:hideMark/>
          </w:tcPr>
          <w:p w14:paraId="2EEE3537" w14:textId="1FCD587C" w:rsidR="00BE3A7B" w:rsidRPr="00FB7E4D" w:rsidRDefault="004C3A44" w:rsidP="00BE3A7B">
            <w:pPr>
              <w:rPr>
                <w:b/>
                <w:bCs/>
                <w:color w:val="000000"/>
                <w:sz w:val="18"/>
                <w:szCs w:val="18"/>
                <w:lang w:eastAsia="bs-Latn-BA"/>
              </w:rPr>
            </w:pPr>
            <w:r w:rsidRPr="00FB7E4D">
              <w:rPr>
                <w:b/>
                <w:bCs/>
                <w:sz w:val="18"/>
                <w:szCs w:val="18"/>
              </w:rPr>
              <w:t>Натријумска расвјета</w:t>
            </w:r>
          </w:p>
        </w:tc>
        <w:tc>
          <w:tcPr>
            <w:tcW w:w="2266" w:type="pct"/>
            <w:tcBorders>
              <w:top w:val="single" w:sz="4" w:space="0" w:color="auto"/>
              <w:left w:val="single" w:sz="4" w:space="0" w:color="auto"/>
              <w:bottom w:val="single" w:sz="4" w:space="0" w:color="auto"/>
              <w:right w:val="single" w:sz="4" w:space="0" w:color="auto"/>
            </w:tcBorders>
            <w:noWrap/>
            <w:hideMark/>
          </w:tcPr>
          <w:p w14:paraId="037C3CF3" w14:textId="357F774A" w:rsidR="00BE3A7B" w:rsidRPr="00FB7E4D" w:rsidRDefault="00BE3A7B" w:rsidP="00BE3A7B">
            <w:pPr>
              <w:jc w:val="center"/>
              <w:rPr>
                <w:color w:val="000000"/>
                <w:sz w:val="18"/>
                <w:szCs w:val="18"/>
                <w:lang w:eastAsia="bs-Latn-BA"/>
              </w:rPr>
            </w:pPr>
            <w:r w:rsidRPr="00FB7E4D">
              <w:rPr>
                <w:sz w:val="18"/>
                <w:szCs w:val="18"/>
              </w:rPr>
              <w:t>78</w:t>
            </w:r>
          </w:p>
        </w:tc>
      </w:tr>
      <w:tr w:rsidR="00BE3A7B" w:rsidRPr="00FB7E4D" w14:paraId="121C5AE2" w14:textId="77777777" w:rsidTr="006466BC">
        <w:trPr>
          <w:trHeight w:val="20"/>
        </w:trPr>
        <w:tc>
          <w:tcPr>
            <w:tcW w:w="2734" w:type="pct"/>
            <w:tcBorders>
              <w:top w:val="single" w:sz="4" w:space="0" w:color="auto"/>
              <w:left w:val="single" w:sz="4" w:space="0" w:color="auto"/>
              <w:bottom w:val="single" w:sz="4" w:space="0" w:color="auto"/>
              <w:right w:val="single" w:sz="4" w:space="0" w:color="auto"/>
            </w:tcBorders>
            <w:shd w:val="clear" w:color="auto" w:fill="DEEAF6"/>
            <w:noWrap/>
            <w:hideMark/>
          </w:tcPr>
          <w:p w14:paraId="0065746F" w14:textId="060F40FD" w:rsidR="00BE3A7B" w:rsidRPr="00FB7E4D" w:rsidRDefault="00F04290" w:rsidP="00BE3A7B">
            <w:pPr>
              <w:rPr>
                <w:b/>
                <w:bCs/>
                <w:color w:val="000000"/>
                <w:sz w:val="18"/>
                <w:szCs w:val="18"/>
                <w:lang w:eastAsia="bs-Latn-BA"/>
              </w:rPr>
            </w:pPr>
            <w:r w:rsidRPr="00FB7E4D">
              <w:rPr>
                <w:b/>
                <w:bCs/>
                <w:sz w:val="18"/>
                <w:szCs w:val="18"/>
              </w:rPr>
              <w:t>Живине</w:t>
            </w:r>
            <w:r w:rsidR="00BE3A7B" w:rsidRPr="00FB7E4D">
              <w:rPr>
                <w:b/>
                <w:bCs/>
                <w:sz w:val="18"/>
                <w:szCs w:val="18"/>
              </w:rPr>
              <w:t xml:space="preserve"> </w:t>
            </w:r>
            <w:r w:rsidRPr="00FB7E4D">
              <w:rPr>
                <w:b/>
                <w:bCs/>
                <w:sz w:val="18"/>
                <w:szCs w:val="18"/>
              </w:rPr>
              <w:t>сијалице</w:t>
            </w:r>
          </w:p>
        </w:tc>
        <w:tc>
          <w:tcPr>
            <w:tcW w:w="2266" w:type="pct"/>
            <w:tcBorders>
              <w:top w:val="single" w:sz="4" w:space="0" w:color="auto"/>
              <w:left w:val="single" w:sz="4" w:space="0" w:color="auto"/>
              <w:bottom w:val="single" w:sz="4" w:space="0" w:color="auto"/>
              <w:right w:val="single" w:sz="4" w:space="0" w:color="auto"/>
            </w:tcBorders>
            <w:noWrap/>
            <w:hideMark/>
          </w:tcPr>
          <w:p w14:paraId="4F307C46" w14:textId="47625AB6" w:rsidR="00BE3A7B" w:rsidRPr="00FB7E4D" w:rsidRDefault="00BE3A7B" w:rsidP="00BE3A7B">
            <w:pPr>
              <w:jc w:val="center"/>
              <w:rPr>
                <w:color w:val="000000"/>
                <w:sz w:val="18"/>
                <w:szCs w:val="18"/>
                <w:lang w:eastAsia="bs-Latn-BA"/>
              </w:rPr>
            </w:pPr>
            <w:r w:rsidRPr="00FB7E4D">
              <w:rPr>
                <w:sz w:val="18"/>
                <w:szCs w:val="18"/>
              </w:rPr>
              <w:t>461</w:t>
            </w:r>
          </w:p>
        </w:tc>
      </w:tr>
      <w:tr w:rsidR="00C03842" w:rsidRPr="00FB7E4D" w14:paraId="46F6098B" w14:textId="77777777" w:rsidTr="00F03C65">
        <w:trPr>
          <w:trHeight w:val="20"/>
        </w:trPr>
        <w:tc>
          <w:tcPr>
            <w:tcW w:w="2734" w:type="pct"/>
            <w:tcBorders>
              <w:top w:val="single" w:sz="4" w:space="0" w:color="auto"/>
              <w:left w:val="single" w:sz="4" w:space="0" w:color="auto"/>
              <w:bottom w:val="single" w:sz="4" w:space="0" w:color="auto"/>
              <w:right w:val="single" w:sz="4" w:space="0" w:color="auto"/>
            </w:tcBorders>
            <w:shd w:val="clear" w:color="auto" w:fill="DEEAF6"/>
            <w:noWrap/>
            <w:vAlign w:val="center"/>
            <w:hideMark/>
          </w:tcPr>
          <w:p w14:paraId="4C1E9A77" w14:textId="6AD99DFC" w:rsidR="00C03842" w:rsidRPr="00FB7E4D" w:rsidRDefault="00F04290" w:rsidP="008D1717">
            <w:pPr>
              <w:rPr>
                <w:b/>
                <w:bCs/>
                <w:color w:val="000000"/>
                <w:sz w:val="18"/>
                <w:szCs w:val="18"/>
                <w:lang w:eastAsia="bs-Latn-BA"/>
              </w:rPr>
            </w:pPr>
            <w:r w:rsidRPr="00FB7E4D">
              <w:rPr>
                <w:b/>
                <w:bCs/>
                <w:color w:val="000000"/>
                <w:sz w:val="18"/>
                <w:szCs w:val="18"/>
                <w:lang w:eastAsia="bs-Latn-BA"/>
              </w:rPr>
              <w:t>Укупно</w:t>
            </w:r>
          </w:p>
        </w:tc>
        <w:tc>
          <w:tcPr>
            <w:tcW w:w="2266" w:type="pct"/>
            <w:tcBorders>
              <w:top w:val="single" w:sz="4" w:space="0" w:color="auto"/>
              <w:left w:val="single" w:sz="4" w:space="0" w:color="auto"/>
              <w:bottom w:val="single" w:sz="4" w:space="0" w:color="auto"/>
              <w:right w:val="single" w:sz="4" w:space="0" w:color="auto"/>
            </w:tcBorders>
            <w:noWrap/>
            <w:vAlign w:val="center"/>
            <w:hideMark/>
          </w:tcPr>
          <w:p w14:paraId="4D18AEC8" w14:textId="56D4D3F6" w:rsidR="00C03842" w:rsidRPr="00FB7E4D" w:rsidRDefault="00BE3A7B" w:rsidP="00F03C65">
            <w:pPr>
              <w:jc w:val="center"/>
              <w:rPr>
                <w:b/>
                <w:color w:val="000000"/>
                <w:sz w:val="18"/>
                <w:szCs w:val="18"/>
                <w:lang w:eastAsia="bs-Latn-BA"/>
              </w:rPr>
            </w:pPr>
            <w:r w:rsidRPr="00FB7E4D">
              <w:rPr>
                <w:b/>
                <w:color w:val="000000"/>
                <w:sz w:val="18"/>
                <w:szCs w:val="18"/>
                <w:lang w:eastAsia="bs-Latn-BA"/>
              </w:rPr>
              <w:t>539</w:t>
            </w:r>
          </w:p>
        </w:tc>
      </w:tr>
    </w:tbl>
    <w:p w14:paraId="67D8FFFF" w14:textId="77777777" w:rsidR="00C03842" w:rsidRPr="00FB7E4D" w:rsidRDefault="00C03842" w:rsidP="00F03C65">
      <w:pPr>
        <w:rPr>
          <w:rFonts w:eastAsia="Calibri"/>
        </w:rPr>
      </w:pPr>
    </w:p>
    <w:p w14:paraId="0AE1C610" w14:textId="1B8843A6" w:rsidR="00C03842" w:rsidRPr="00FB7E4D" w:rsidRDefault="00F04290" w:rsidP="00C03842">
      <w:pPr>
        <w:spacing w:line="276" w:lineRule="auto"/>
        <w:rPr>
          <w:rFonts w:eastAsia="Calibri"/>
        </w:rPr>
      </w:pPr>
      <w:r w:rsidRPr="00FB7E4D">
        <w:rPr>
          <w:rFonts w:eastAsia="Calibri"/>
        </w:rPr>
        <w:t>Укупне</w:t>
      </w:r>
      <w:r w:rsidR="00C03842" w:rsidRPr="00FB7E4D">
        <w:rPr>
          <w:rFonts w:eastAsia="Calibri"/>
        </w:rPr>
        <w:t xml:space="preserve"> </w:t>
      </w:r>
      <w:r w:rsidRPr="00FB7E4D">
        <w:rPr>
          <w:rFonts w:eastAsia="Calibri"/>
        </w:rPr>
        <w:t>емисије</w:t>
      </w:r>
      <w:r w:rsidR="00C03842" w:rsidRPr="00FB7E4D">
        <w:rPr>
          <w:rFonts w:eastAsia="Calibri"/>
        </w:rPr>
        <w:t xml:space="preserve"> </w:t>
      </w:r>
      <w:r w:rsidRPr="00FB7E4D">
        <w:rPr>
          <w:rFonts w:eastAsia="Calibri"/>
        </w:rPr>
        <w:t>у</w:t>
      </w:r>
      <w:r w:rsidR="00C03842" w:rsidRPr="00FB7E4D">
        <w:rPr>
          <w:rFonts w:eastAsia="Calibri"/>
        </w:rPr>
        <w:t xml:space="preserve"> </w:t>
      </w:r>
      <w:r w:rsidRPr="00FB7E4D">
        <w:rPr>
          <w:rFonts w:eastAsia="Calibri"/>
        </w:rPr>
        <w:t>сектору</w:t>
      </w:r>
      <w:r w:rsidR="00C03842" w:rsidRPr="00FB7E4D">
        <w:rPr>
          <w:rFonts w:eastAsia="Calibri"/>
        </w:rPr>
        <w:t xml:space="preserve"> </w:t>
      </w:r>
      <w:r w:rsidRPr="00FB7E4D">
        <w:rPr>
          <w:rFonts w:eastAsia="Calibri"/>
        </w:rPr>
        <w:t>јавне</w:t>
      </w:r>
      <w:r w:rsidR="00C03842" w:rsidRPr="00FB7E4D">
        <w:rPr>
          <w:rFonts w:eastAsia="Calibri"/>
        </w:rPr>
        <w:t xml:space="preserve"> </w:t>
      </w:r>
      <w:r w:rsidRPr="00FB7E4D">
        <w:rPr>
          <w:rFonts w:eastAsia="Calibri"/>
        </w:rPr>
        <w:t>расвјете</w:t>
      </w:r>
      <w:r w:rsidR="00C03842" w:rsidRPr="00FB7E4D">
        <w:rPr>
          <w:rFonts w:eastAsia="Calibri"/>
        </w:rPr>
        <w:t xml:space="preserve"> </w:t>
      </w:r>
      <w:r w:rsidRPr="00FB7E4D">
        <w:rPr>
          <w:rFonts w:eastAsia="Calibri"/>
        </w:rPr>
        <w:t>за</w:t>
      </w:r>
      <w:r w:rsidR="00C03842" w:rsidRPr="00FB7E4D">
        <w:rPr>
          <w:rFonts w:eastAsia="Calibri"/>
        </w:rPr>
        <w:t xml:space="preserve"> </w:t>
      </w:r>
      <w:r w:rsidRPr="00FB7E4D">
        <w:rPr>
          <w:rFonts w:eastAsia="Calibri"/>
        </w:rPr>
        <w:t>базну</w:t>
      </w:r>
      <w:r w:rsidR="00C03842" w:rsidRPr="00FB7E4D">
        <w:rPr>
          <w:rFonts w:eastAsia="Calibri"/>
        </w:rPr>
        <w:t xml:space="preserve"> 2013. </w:t>
      </w:r>
      <w:r w:rsidRPr="00FB7E4D">
        <w:rPr>
          <w:rFonts w:eastAsia="Calibri"/>
        </w:rPr>
        <w:t>годину</w:t>
      </w:r>
      <w:r w:rsidR="00C03842" w:rsidRPr="00FB7E4D">
        <w:rPr>
          <w:rFonts w:eastAsia="Calibri"/>
        </w:rPr>
        <w:t xml:space="preserve"> </w:t>
      </w:r>
      <w:r w:rsidRPr="00FB7E4D">
        <w:rPr>
          <w:rFonts w:eastAsia="Calibri"/>
        </w:rPr>
        <w:t>износиле</w:t>
      </w:r>
      <w:r w:rsidR="00C03842" w:rsidRPr="00FB7E4D">
        <w:rPr>
          <w:rFonts w:eastAsia="Calibri"/>
        </w:rPr>
        <w:t xml:space="preserve"> </w:t>
      </w:r>
      <w:r w:rsidRPr="00FB7E4D">
        <w:rPr>
          <w:rFonts w:eastAsia="Calibri"/>
        </w:rPr>
        <w:t>су</w:t>
      </w:r>
      <w:r w:rsidR="00C03842" w:rsidRPr="00FB7E4D">
        <w:rPr>
          <w:rFonts w:eastAsia="Calibri"/>
        </w:rPr>
        <w:t xml:space="preserve"> </w:t>
      </w:r>
      <w:r w:rsidR="000264E7" w:rsidRPr="00FB7E4D">
        <w:rPr>
          <w:rFonts w:eastAsia="Calibri"/>
        </w:rPr>
        <w:t>593</w:t>
      </w:r>
      <w:r w:rsidR="00C03842" w:rsidRPr="00FB7E4D">
        <w:rPr>
          <w:rFonts w:eastAsia="Calibri"/>
        </w:rPr>
        <w:t xml:space="preserve"> </w:t>
      </w:r>
      <w:r w:rsidRPr="00FB7E4D">
        <w:rPr>
          <w:rFonts w:eastAsia="Calibri"/>
        </w:rPr>
        <w:t>тона</w:t>
      </w:r>
      <w:r w:rsidR="00C03842" w:rsidRPr="00FB7E4D">
        <w:rPr>
          <w:rFonts w:eastAsia="Calibri"/>
        </w:rPr>
        <w:t xml:space="preserve"> </w:t>
      </w:r>
      <w:r w:rsidR="007A768D" w:rsidRPr="00FB7E4D">
        <w:rPr>
          <w:rFonts w:eastAsia="Calibri"/>
        </w:rPr>
        <w:t>C</w:t>
      </w:r>
      <w:r w:rsidRPr="00FB7E4D">
        <w:rPr>
          <w:rFonts w:eastAsia="Calibri"/>
        </w:rPr>
        <w:t>О</w:t>
      </w:r>
      <w:r w:rsidR="00C03842" w:rsidRPr="00FB7E4D">
        <w:rPr>
          <w:rFonts w:eastAsia="Calibri"/>
          <w:vertAlign w:val="subscript"/>
        </w:rPr>
        <w:t>2</w:t>
      </w:r>
      <w:r w:rsidR="00C03842" w:rsidRPr="00FB7E4D">
        <w:rPr>
          <w:rFonts w:eastAsia="Calibri"/>
        </w:rPr>
        <w:t>.</w:t>
      </w:r>
    </w:p>
    <w:p w14:paraId="127800EC" w14:textId="359F64E6" w:rsidR="00C03842" w:rsidRPr="00FB7E4D" w:rsidRDefault="00D04A00" w:rsidP="00034744">
      <w:pPr>
        <w:pStyle w:val="Heading2"/>
      </w:pPr>
      <w:bookmarkStart w:id="289" w:name="_Toc132550157"/>
      <w:bookmarkStart w:id="290" w:name="_Toc160636292"/>
      <w:bookmarkStart w:id="291" w:name="_Toc167967731"/>
      <w:r>
        <w:lastRenderedPageBreak/>
        <w:t>3.5.</w:t>
      </w:r>
      <w:r w:rsidR="007E2C75">
        <w:t xml:space="preserve"> </w:t>
      </w:r>
      <w:r w:rsidR="00F04290" w:rsidRPr="00FB7E4D">
        <w:t>Анализа</w:t>
      </w:r>
      <w:r w:rsidR="00C03842" w:rsidRPr="00FB7E4D">
        <w:t xml:space="preserve"> </w:t>
      </w:r>
      <w:r w:rsidR="00F04290" w:rsidRPr="00FB7E4D">
        <w:t>енергетске</w:t>
      </w:r>
      <w:r w:rsidR="00C03842" w:rsidRPr="00FB7E4D">
        <w:t xml:space="preserve"> </w:t>
      </w:r>
      <w:r w:rsidR="00F04290" w:rsidRPr="00FB7E4D">
        <w:t>потрошње</w:t>
      </w:r>
      <w:r w:rsidR="00C03842" w:rsidRPr="00FB7E4D">
        <w:t xml:space="preserve"> </w:t>
      </w:r>
      <w:r w:rsidR="00F04290" w:rsidRPr="00FB7E4D">
        <w:t>и</w:t>
      </w:r>
      <w:r w:rsidR="00C03842" w:rsidRPr="00FB7E4D">
        <w:t xml:space="preserve"> </w:t>
      </w:r>
      <w:r w:rsidR="00F04290" w:rsidRPr="00FB7E4D">
        <w:t>референтни</w:t>
      </w:r>
      <w:r w:rsidR="00C03842" w:rsidRPr="00FB7E4D">
        <w:t xml:space="preserve"> </w:t>
      </w:r>
      <w:r w:rsidR="00F04290" w:rsidRPr="00FB7E4D">
        <w:t>инвентар</w:t>
      </w:r>
      <w:r w:rsidR="00C03842" w:rsidRPr="00FB7E4D">
        <w:t xml:space="preserve"> </w:t>
      </w:r>
      <w:r w:rsidR="00F04290" w:rsidRPr="00FB7E4D">
        <w:t>емисија</w:t>
      </w:r>
      <w:r w:rsidR="00C03842" w:rsidRPr="00FB7E4D">
        <w:t xml:space="preserve"> </w:t>
      </w:r>
      <w:r w:rsidR="004C3A44" w:rsidRPr="00FB7E4D">
        <w:t>C</w:t>
      </w:r>
      <w:r w:rsidR="00F04290" w:rsidRPr="00FB7E4D">
        <w:t>О</w:t>
      </w:r>
      <w:r w:rsidR="00C03842" w:rsidRPr="00FB7E4D">
        <w:rPr>
          <w:vertAlign w:val="subscript"/>
        </w:rPr>
        <w:t>2</w:t>
      </w:r>
      <w:r w:rsidR="00C03842" w:rsidRPr="00FB7E4D">
        <w:t xml:space="preserve"> </w:t>
      </w:r>
      <w:r w:rsidR="00F04290" w:rsidRPr="00FB7E4D">
        <w:t>из</w:t>
      </w:r>
      <w:r w:rsidR="00C03842" w:rsidRPr="00FB7E4D">
        <w:t xml:space="preserve"> </w:t>
      </w:r>
      <w:r w:rsidR="00F04290" w:rsidRPr="00FB7E4D">
        <w:t>сектора</w:t>
      </w:r>
      <w:r w:rsidR="00C03842" w:rsidRPr="00FB7E4D">
        <w:t xml:space="preserve"> </w:t>
      </w:r>
      <w:r w:rsidR="00F04290" w:rsidRPr="00FB7E4D">
        <w:t>водоснабд</w:t>
      </w:r>
      <w:r w:rsidR="00A9468A" w:rsidRPr="00FB7E4D">
        <w:rPr>
          <w:lang w:val="bs-Cyrl-BA"/>
        </w:rPr>
        <w:t>и</w:t>
      </w:r>
      <w:r w:rsidR="00F04290" w:rsidRPr="00FB7E4D">
        <w:t>јевања</w:t>
      </w:r>
      <w:r w:rsidR="00C03842" w:rsidRPr="00FB7E4D">
        <w:t xml:space="preserve"> </w:t>
      </w:r>
      <w:r w:rsidR="00F04290" w:rsidRPr="00FB7E4D">
        <w:t>Оп</w:t>
      </w:r>
      <w:r w:rsidR="004C3A44" w:rsidRPr="00FB7E4D">
        <w:t>шт</w:t>
      </w:r>
      <w:r w:rsidR="00F04290" w:rsidRPr="00FB7E4D">
        <w:t>ине</w:t>
      </w:r>
      <w:r w:rsidR="00C03842" w:rsidRPr="00FB7E4D">
        <w:t xml:space="preserve"> </w:t>
      </w:r>
      <w:r w:rsidR="00F04290" w:rsidRPr="00FB7E4D">
        <w:t>Мркоњић</w:t>
      </w:r>
      <w:r w:rsidR="00E01ACD" w:rsidRPr="00FB7E4D">
        <w:t xml:space="preserve"> </w:t>
      </w:r>
      <w:r w:rsidR="00F04290" w:rsidRPr="00FB7E4D">
        <w:t>Град</w:t>
      </w:r>
      <w:bookmarkEnd w:id="289"/>
      <w:bookmarkEnd w:id="290"/>
      <w:bookmarkEnd w:id="291"/>
    </w:p>
    <w:p w14:paraId="6BC1BE75" w14:textId="2B879320" w:rsidR="000264E7" w:rsidRPr="00FB7E4D" w:rsidRDefault="00F04290" w:rsidP="000264E7">
      <w:r w:rsidRPr="00FB7E4D">
        <w:t>Комунално</w:t>
      </w:r>
      <w:r w:rsidR="000264E7" w:rsidRPr="00FB7E4D">
        <w:t xml:space="preserve"> </w:t>
      </w:r>
      <w:r w:rsidRPr="00FB7E4D">
        <w:t>предузеће</w:t>
      </w:r>
      <w:r w:rsidR="000264E7" w:rsidRPr="00FB7E4D">
        <w:t xml:space="preserve"> “</w:t>
      </w:r>
      <w:r w:rsidRPr="00FB7E4D">
        <w:t>Парк</w:t>
      </w:r>
      <w:r w:rsidR="000264E7" w:rsidRPr="00FB7E4D">
        <w:t xml:space="preserve">” </w:t>
      </w:r>
      <w:r w:rsidRPr="00FB7E4D">
        <w:t>а</w:t>
      </w:r>
      <w:r w:rsidR="000264E7" w:rsidRPr="00FB7E4D">
        <w:t>.</w:t>
      </w:r>
      <w:r w:rsidRPr="00FB7E4D">
        <w:t>д</w:t>
      </w:r>
      <w:r w:rsidR="000264E7" w:rsidRPr="00FB7E4D">
        <w:t xml:space="preserve">. </w:t>
      </w:r>
      <w:r w:rsidRPr="00FB7E4D">
        <w:t>Мркоњић</w:t>
      </w:r>
      <w:r w:rsidR="000264E7" w:rsidRPr="00FB7E4D">
        <w:t xml:space="preserve"> </w:t>
      </w:r>
      <w:r w:rsidRPr="00FB7E4D">
        <w:t>Град</w:t>
      </w:r>
      <w:r w:rsidR="000264E7" w:rsidRPr="00FB7E4D">
        <w:t xml:space="preserve"> </w:t>
      </w:r>
      <w:r w:rsidRPr="00FB7E4D">
        <w:t>је</w:t>
      </w:r>
      <w:r w:rsidR="000264E7" w:rsidRPr="00FB7E4D">
        <w:t xml:space="preserve"> </w:t>
      </w:r>
      <w:r w:rsidRPr="00FB7E4D">
        <w:t>од</w:t>
      </w:r>
      <w:r w:rsidR="000264E7" w:rsidRPr="00FB7E4D">
        <w:t xml:space="preserve"> 01.01.2012</w:t>
      </w:r>
      <w:r w:rsidR="004C3A44" w:rsidRPr="00FB7E4D">
        <w:t>.</w:t>
      </w:r>
      <w:r w:rsidR="00367AD6">
        <w:rPr>
          <w:lang w:val="en-US"/>
        </w:rPr>
        <w:t xml:space="preserve"> </w:t>
      </w:r>
      <w:r w:rsidR="004C3A44" w:rsidRPr="00FB7E4D">
        <w:t>године</w:t>
      </w:r>
      <w:r w:rsidR="000264E7" w:rsidRPr="00FB7E4D">
        <w:t xml:space="preserve"> </w:t>
      </w:r>
      <w:r w:rsidRPr="00FB7E4D">
        <w:t>организовано</w:t>
      </w:r>
      <w:r w:rsidR="000264E7" w:rsidRPr="00FB7E4D">
        <w:t xml:space="preserve"> </w:t>
      </w:r>
      <w:r w:rsidRPr="00FB7E4D">
        <w:t>као</w:t>
      </w:r>
      <w:r w:rsidR="000264E7" w:rsidRPr="00FB7E4D">
        <w:t xml:space="preserve"> </w:t>
      </w:r>
      <w:r w:rsidRPr="00FB7E4D">
        <w:t>јавно</w:t>
      </w:r>
      <w:r w:rsidR="000264E7" w:rsidRPr="00FB7E4D">
        <w:t xml:space="preserve"> </w:t>
      </w:r>
      <w:r w:rsidRPr="00FB7E4D">
        <w:t>предузеће</w:t>
      </w:r>
      <w:r w:rsidR="000264E7" w:rsidRPr="00FB7E4D">
        <w:t xml:space="preserve"> </w:t>
      </w:r>
      <w:r w:rsidRPr="00FB7E4D">
        <w:t>од</w:t>
      </w:r>
      <w:r w:rsidR="000264E7" w:rsidRPr="00FB7E4D">
        <w:t xml:space="preserve"> </w:t>
      </w:r>
      <w:r w:rsidRPr="00FB7E4D">
        <w:t>локалног</w:t>
      </w:r>
      <w:r w:rsidR="000264E7" w:rsidRPr="00FB7E4D">
        <w:t xml:space="preserve"> </w:t>
      </w:r>
      <w:r w:rsidRPr="00FB7E4D">
        <w:t>значаја</w:t>
      </w:r>
      <w:r w:rsidR="000264E7" w:rsidRPr="00FB7E4D">
        <w:t xml:space="preserve"> </w:t>
      </w:r>
      <w:r w:rsidRPr="00FB7E4D">
        <w:t>чије</w:t>
      </w:r>
      <w:r w:rsidR="000264E7" w:rsidRPr="00FB7E4D">
        <w:t xml:space="preserve"> </w:t>
      </w:r>
      <w:r w:rsidRPr="00FB7E4D">
        <w:t>су</w:t>
      </w:r>
      <w:r w:rsidR="000264E7" w:rsidRPr="00FB7E4D">
        <w:t xml:space="preserve"> </w:t>
      </w:r>
      <w:r w:rsidRPr="00FB7E4D">
        <w:t>основне</w:t>
      </w:r>
      <w:r w:rsidR="000264E7" w:rsidRPr="00FB7E4D">
        <w:t xml:space="preserve"> </w:t>
      </w:r>
      <w:r w:rsidRPr="00FB7E4D">
        <w:t>дјелатности</w:t>
      </w:r>
      <w:r w:rsidR="000264E7" w:rsidRPr="00FB7E4D">
        <w:t>:</w:t>
      </w:r>
    </w:p>
    <w:p w14:paraId="02B481E6" w14:textId="4AEE384F" w:rsidR="000264E7" w:rsidRPr="00FB7E4D" w:rsidRDefault="00F04290" w:rsidP="00F06C91">
      <w:pPr>
        <w:pStyle w:val="ListParagraph"/>
        <w:numPr>
          <w:ilvl w:val="0"/>
          <w:numId w:val="72"/>
        </w:numPr>
        <w:spacing w:after="0" w:line="276" w:lineRule="auto"/>
        <w:rPr>
          <w:rFonts w:ascii="Times New Roman" w:hAnsi="Times New Roman" w:cs="Times New Roman"/>
          <w:sz w:val="24"/>
          <w:szCs w:val="24"/>
        </w:rPr>
      </w:pPr>
      <w:proofErr w:type="spellStart"/>
      <w:r w:rsidRPr="00FB7E4D">
        <w:rPr>
          <w:rFonts w:ascii="Times New Roman" w:hAnsi="Times New Roman" w:cs="Times New Roman"/>
          <w:sz w:val="24"/>
          <w:szCs w:val="24"/>
        </w:rPr>
        <w:t>водоснабдијевање</w:t>
      </w:r>
      <w:proofErr w:type="spellEnd"/>
      <w:r w:rsidR="000264E7" w:rsidRPr="00FB7E4D">
        <w:rPr>
          <w:rFonts w:ascii="Times New Roman" w:hAnsi="Times New Roman" w:cs="Times New Roman"/>
          <w:sz w:val="24"/>
          <w:szCs w:val="24"/>
        </w:rPr>
        <w:t xml:space="preserve"> </w:t>
      </w:r>
      <w:r w:rsidRPr="00FB7E4D">
        <w:rPr>
          <w:rFonts w:ascii="Times New Roman" w:hAnsi="Times New Roman" w:cs="Times New Roman"/>
          <w:sz w:val="24"/>
          <w:szCs w:val="24"/>
        </w:rPr>
        <w:t>и</w:t>
      </w:r>
      <w:r w:rsidR="000264E7" w:rsidRPr="00FB7E4D">
        <w:rPr>
          <w:rFonts w:ascii="Times New Roman" w:hAnsi="Times New Roman" w:cs="Times New Roman"/>
          <w:sz w:val="24"/>
          <w:szCs w:val="24"/>
        </w:rPr>
        <w:t xml:space="preserve"> </w:t>
      </w:r>
      <w:r w:rsidRPr="00FB7E4D">
        <w:rPr>
          <w:rFonts w:ascii="Times New Roman" w:hAnsi="Times New Roman" w:cs="Times New Roman"/>
          <w:sz w:val="24"/>
          <w:szCs w:val="24"/>
        </w:rPr>
        <w:t>канализација</w:t>
      </w:r>
      <w:r w:rsidR="00D13520">
        <w:rPr>
          <w:rFonts w:ascii="Times New Roman" w:hAnsi="Times New Roman" w:cs="Times New Roman"/>
          <w:sz w:val="24"/>
          <w:szCs w:val="24"/>
          <w:lang w:val="en-US"/>
        </w:rPr>
        <w:t>;</w:t>
      </w:r>
    </w:p>
    <w:p w14:paraId="61E7FD8A" w14:textId="19D2055A" w:rsidR="000264E7" w:rsidRPr="00FB7E4D" w:rsidRDefault="00F04290" w:rsidP="00F06C91">
      <w:pPr>
        <w:pStyle w:val="ListParagraph"/>
        <w:numPr>
          <w:ilvl w:val="0"/>
          <w:numId w:val="72"/>
        </w:numPr>
        <w:spacing w:after="0" w:line="276" w:lineRule="auto"/>
        <w:rPr>
          <w:rFonts w:ascii="Times New Roman" w:hAnsi="Times New Roman" w:cs="Times New Roman"/>
          <w:sz w:val="24"/>
          <w:szCs w:val="24"/>
        </w:rPr>
      </w:pPr>
      <w:r w:rsidRPr="00FB7E4D">
        <w:rPr>
          <w:rFonts w:ascii="Times New Roman" w:hAnsi="Times New Roman" w:cs="Times New Roman"/>
          <w:sz w:val="24"/>
          <w:szCs w:val="24"/>
        </w:rPr>
        <w:t>сакупљање</w:t>
      </w:r>
      <w:r w:rsidR="000264E7" w:rsidRPr="00FB7E4D">
        <w:rPr>
          <w:rFonts w:ascii="Times New Roman" w:hAnsi="Times New Roman" w:cs="Times New Roman"/>
          <w:sz w:val="24"/>
          <w:szCs w:val="24"/>
        </w:rPr>
        <w:t xml:space="preserve"> </w:t>
      </w:r>
      <w:r w:rsidRPr="00FB7E4D">
        <w:rPr>
          <w:rFonts w:ascii="Times New Roman" w:hAnsi="Times New Roman" w:cs="Times New Roman"/>
          <w:sz w:val="24"/>
          <w:szCs w:val="24"/>
        </w:rPr>
        <w:t>и</w:t>
      </w:r>
      <w:r w:rsidR="000264E7" w:rsidRPr="00FB7E4D">
        <w:rPr>
          <w:rFonts w:ascii="Times New Roman" w:hAnsi="Times New Roman" w:cs="Times New Roman"/>
          <w:sz w:val="24"/>
          <w:szCs w:val="24"/>
        </w:rPr>
        <w:t xml:space="preserve"> </w:t>
      </w:r>
      <w:r w:rsidRPr="00FB7E4D">
        <w:rPr>
          <w:rFonts w:ascii="Times New Roman" w:hAnsi="Times New Roman" w:cs="Times New Roman"/>
          <w:sz w:val="24"/>
          <w:szCs w:val="24"/>
        </w:rPr>
        <w:t>одвоз</w:t>
      </w:r>
      <w:r w:rsidR="000264E7" w:rsidRPr="00FB7E4D">
        <w:rPr>
          <w:rFonts w:ascii="Times New Roman" w:hAnsi="Times New Roman" w:cs="Times New Roman"/>
          <w:sz w:val="24"/>
          <w:szCs w:val="24"/>
        </w:rPr>
        <w:t xml:space="preserve"> </w:t>
      </w:r>
      <w:r w:rsidRPr="00FB7E4D">
        <w:rPr>
          <w:rFonts w:ascii="Times New Roman" w:hAnsi="Times New Roman" w:cs="Times New Roman"/>
          <w:sz w:val="24"/>
          <w:szCs w:val="24"/>
        </w:rPr>
        <w:t>смећа</w:t>
      </w:r>
      <w:r w:rsidR="00D13520">
        <w:rPr>
          <w:rFonts w:ascii="Times New Roman" w:hAnsi="Times New Roman" w:cs="Times New Roman"/>
          <w:sz w:val="24"/>
          <w:szCs w:val="24"/>
          <w:lang w:val="en-US"/>
        </w:rPr>
        <w:t>;</w:t>
      </w:r>
    </w:p>
    <w:p w14:paraId="1BF67EB0" w14:textId="65002A25" w:rsidR="000264E7" w:rsidRPr="00FB7E4D" w:rsidRDefault="00F04290" w:rsidP="00F06C91">
      <w:pPr>
        <w:pStyle w:val="ListParagraph"/>
        <w:numPr>
          <w:ilvl w:val="0"/>
          <w:numId w:val="72"/>
        </w:numPr>
        <w:spacing w:after="0" w:line="276" w:lineRule="auto"/>
        <w:rPr>
          <w:rFonts w:ascii="Times New Roman" w:hAnsi="Times New Roman" w:cs="Times New Roman"/>
          <w:sz w:val="24"/>
          <w:szCs w:val="24"/>
        </w:rPr>
      </w:pPr>
      <w:r w:rsidRPr="00FB7E4D">
        <w:rPr>
          <w:rFonts w:ascii="Times New Roman" w:hAnsi="Times New Roman" w:cs="Times New Roman"/>
          <w:sz w:val="24"/>
          <w:szCs w:val="24"/>
        </w:rPr>
        <w:t>уређење</w:t>
      </w:r>
      <w:r w:rsidR="000264E7" w:rsidRPr="00FB7E4D">
        <w:rPr>
          <w:rFonts w:ascii="Times New Roman" w:hAnsi="Times New Roman" w:cs="Times New Roman"/>
          <w:sz w:val="24"/>
          <w:szCs w:val="24"/>
        </w:rPr>
        <w:t xml:space="preserve"> </w:t>
      </w:r>
      <w:r w:rsidRPr="00FB7E4D">
        <w:rPr>
          <w:rFonts w:ascii="Times New Roman" w:hAnsi="Times New Roman" w:cs="Times New Roman"/>
          <w:sz w:val="24"/>
          <w:szCs w:val="24"/>
        </w:rPr>
        <w:t>и</w:t>
      </w:r>
      <w:r w:rsidR="000264E7" w:rsidRPr="00FB7E4D">
        <w:rPr>
          <w:rFonts w:ascii="Times New Roman" w:hAnsi="Times New Roman" w:cs="Times New Roman"/>
          <w:sz w:val="24"/>
          <w:szCs w:val="24"/>
        </w:rPr>
        <w:t xml:space="preserve"> </w:t>
      </w:r>
      <w:r w:rsidRPr="00FB7E4D">
        <w:rPr>
          <w:rFonts w:ascii="Times New Roman" w:hAnsi="Times New Roman" w:cs="Times New Roman"/>
          <w:sz w:val="24"/>
          <w:szCs w:val="24"/>
        </w:rPr>
        <w:t>одржавање</w:t>
      </w:r>
      <w:r w:rsidR="000264E7" w:rsidRPr="00FB7E4D">
        <w:rPr>
          <w:rFonts w:ascii="Times New Roman" w:hAnsi="Times New Roman" w:cs="Times New Roman"/>
          <w:sz w:val="24"/>
          <w:szCs w:val="24"/>
        </w:rPr>
        <w:t xml:space="preserve"> </w:t>
      </w:r>
      <w:r w:rsidRPr="00FB7E4D">
        <w:rPr>
          <w:rFonts w:ascii="Times New Roman" w:hAnsi="Times New Roman" w:cs="Times New Roman"/>
          <w:sz w:val="24"/>
          <w:szCs w:val="24"/>
        </w:rPr>
        <w:t>зелених</w:t>
      </w:r>
      <w:r w:rsidR="000264E7" w:rsidRPr="00FB7E4D">
        <w:rPr>
          <w:rFonts w:ascii="Times New Roman" w:hAnsi="Times New Roman" w:cs="Times New Roman"/>
          <w:sz w:val="24"/>
          <w:szCs w:val="24"/>
        </w:rPr>
        <w:t xml:space="preserve"> </w:t>
      </w:r>
      <w:r w:rsidRPr="00FB7E4D">
        <w:rPr>
          <w:rFonts w:ascii="Times New Roman" w:hAnsi="Times New Roman" w:cs="Times New Roman"/>
          <w:sz w:val="24"/>
          <w:szCs w:val="24"/>
        </w:rPr>
        <w:t>површина</w:t>
      </w:r>
      <w:r w:rsidR="00D13520">
        <w:rPr>
          <w:rFonts w:ascii="Times New Roman" w:hAnsi="Times New Roman" w:cs="Times New Roman"/>
          <w:sz w:val="24"/>
          <w:szCs w:val="24"/>
          <w:lang w:val="en-US"/>
        </w:rPr>
        <w:t>;</w:t>
      </w:r>
    </w:p>
    <w:p w14:paraId="5A66F177" w14:textId="73032BFB" w:rsidR="000264E7" w:rsidRPr="00FB7E4D" w:rsidRDefault="00F04290" w:rsidP="00F06C91">
      <w:pPr>
        <w:pStyle w:val="ListParagraph"/>
        <w:numPr>
          <w:ilvl w:val="0"/>
          <w:numId w:val="72"/>
        </w:numPr>
        <w:spacing w:after="0" w:line="276" w:lineRule="auto"/>
        <w:rPr>
          <w:rFonts w:ascii="Times New Roman" w:hAnsi="Times New Roman" w:cs="Times New Roman"/>
          <w:sz w:val="24"/>
          <w:szCs w:val="24"/>
        </w:rPr>
      </w:pPr>
      <w:r w:rsidRPr="00FB7E4D">
        <w:rPr>
          <w:rFonts w:ascii="Times New Roman" w:hAnsi="Times New Roman" w:cs="Times New Roman"/>
          <w:sz w:val="24"/>
          <w:szCs w:val="24"/>
        </w:rPr>
        <w:t>зимско</w:t>
      </w:r>
      <w:r w:rsidR="000264E7" w:rsidRPr="00FB7E4D">
        <w:rPr>
          <w:rFonts w:ascii="Times New Roman" w:hAnsi="Times New Roman" w:cs="Times New Roman"/>
          <w:sz w:val="24"/>
          <w:szCs w:val="24"/>
        </w:rPr>
        <w:t xml:space="preserve"> </w:t>
      </w:r>
      <w:r w:rsidRPr="00FB7E4D">
        <w:rPr>
          <w:rFonts w:ascii="Times New Roman" w:hAnsi="Times New Roman" w:cs="Times New Roman"/>
          <w:sz w:val="24"/>
          <w:szCs w:val="24"/>
        </w:rPr>
        <w:t>одржавање</w:t>
      </w:r>
      <w:r w:rsidR="00D13520">
        <w:rPr>
          <w:rFonts w:ascii="Times New Roman" w:hAnsi="Times New Roman" w:cs="Times New Roman"/>
          <w:sz w:val="24"/>
          <w:szCs w:val="24"/>
          <w:lang w:val="en-US"/>
        </w:rPr>
        <w:t>;</w:t>
      </w:r>
    </w:p>
    <w:p w14:paraId="3A4A3FAB" w14:textId="44A125B0" w:rsidR="000264E7" w:rsidRPr="00FB7E4D" w:rsidRDefault="00F04290" w:rsidP="00F06C91">
      <w:pPr>
        <w:pStyle w:val="ListParagraph"/>
        <w:numPr>
          <w:ilvl w:val="0"/>
          <w:numId w:val="72"/>
        </w:numPr>
        <w:spacing w:after="0" w:line="276" w:lineRule="auto"/>
        <w:rPr>
          <w:rFonts w:ascii="Times New Roman" w:hAnsi="Times New Roman" w:cs="Times New Roman"/>
          <w:sz w:val="24"/>
          <w:szCs w:val="24"/>
        </w:rPr>
      </w:pPr>
      <w:r w:rsidRPr="00FB7E4D">
        <w:rPr>
          <w:rFonts w:ascii="Times New Roman" w:hAnsi="Times New Roman" w:cs="Times New Roman"/>
          <w:sz w:val="24"/>
          <w:szCs w:val="24"/>
        </w:rPr>
        <w:t>одржавање</w:t>
      </w:r>
      <w:r w:rsidR="000264E7" w:rsidRPr="00FB7E4D">
        <w:rPr>
          <w:rFonts w:ascii="Times New Roman" w:hAnsi="Times New Roman" w:cs="Times New Roman"/>
          <w:sz w:val="24"/>
          <w:szCs w:val="24"/>
        </w:rPr>
        <w:t xml:space="preserve"> </w:t>
      </w:r>
      <w:r w:rsidRPr="00FB7E4D">
        <w:rPr>
          <w:rFonts w:ascii="Times New Roman" w:hAnsi="Times New Roman" w:cs="Times New Roman"/>
          <w:sz w:val="24"/>
          <w:szCs w:val="24"/>
        </w:rPr>
        <w:t>и</w:t>
      </w:r>
      <w:r w:rsidR="000264E7" w:rsidRPr="00FB7E4D">
        <w:rPr>
          <w:rFonts w:ascii="Times New Roman" w:hAnsi="Times New Roman" w:cs="Times New Roman"/>
          <w:sz w:val="24"/>
          <w:szCs w:val="24"/>
        </w:rPr>
        <w:t xml:space="preserve"> </w:t>
      </w:r>
      <w:r w:rsidRPr="00FB7E4D">
        <w:rPr>
          <w:rFonts w:ascii="Times New Roman" w:hAnsi="Times New Roman" w:cs="Times New Roman"/>
          <w:sz w:val="24"/>
          <w:szCs w:val="24"/>
        </w:rPr>
        <w:t>управљање</w:t>
      </w:r>
      <w:r w:rsidR="000264E7" w:rsidRPr="00FB7E4D">
        <w:rPr>
          <w:rFonts w:ascii="Times New Roman" w:hAnsi="Times New Roman" w:cs="Times New Roman"/>
          <w:sz w:val="24"/>
          <w:szCs w:val="24"/>
        </w:rPr>
        <w:t xml:space="preserve"> </w:t>
      </w:r>
      <w:r w:rsidRPr="00FB7E4D">
        <w:rPr>
          <w:rFonts w:ascii="Times New Roman" w:hAnsi="Times New Roman" w:cs="Times New Roman"/>
          <w:sz w:val="24"/>
          <w:szCs w:val="24"/>
        </w:rPr>
        <w:t>пијацама</w:t>
      </w:r>
      <w:r w:rsidR="000264E7" w:rsidRPr="00FB7E4D">
        <w:rPr>
          <w:rFonts w:ascii="Times New Roman" w:hAnsi="Times New Roman" w:cs="Times New Roman"/>
          <w:sz w:val="24"/>
          <w:szCs w:val="24"/>
        </w:rPr>
        <w:t>.</w:t>
      </w:r>
    </w:p>
    <w:p w14:paraId="7AAB6694" w14:textId="77777777" w:rsidR="00F06C91" w:rsidRPr="00FB7E4D" w:rsidRDefault="00F06C91" w:rsidP="00F56BB4">
      <w:pPr>
        <w:spacing w:line="276" w:lineRule="auto"/>
        <w:rPr>
          <w:lang w:val="sr-Latn-RS"/>
        </w:rPr>
      </w:pPr>
    </w:p>
    <w:p w14:paraId="21945A4C" w14:textId="77777777" w:rsidR="00F56BB4" w:rsidRPr="00FB7E4D" w:rsidRDefault="00F56BB4" w:rsidP="00F56BB4">
      <w:pPr>
        <w:spacing w:line="276" w:lineRule="auto"/>
        <w:rPr>
          <w:lang w:val="sr-Latn-RS"/>
        </w:rPr>
      </w:pPr>
    </w:p>
    <w:p w14:paraId="3848BF45" w14:textId="687A489C" w:rsidR="00C03842" w:rsidRPr="00FB7E4D" w:rsidRDefault="008E2C8C" w:rsidP="008E2C8C">
      <w:pPr>
        <w:pStyle w:val="Heading3"/>
        <w:numPr>
          <w:ilvl w:val="0"/>
          <w:numId w:val="0"/>
        </w:numPr>
        <w:ind w:left="1440"/>
      </w:pPr>
      <w:bookmarkStart w:id="292" w:name="_Toc132550158"/>
      <w:bookmarkStart w:id="293" w:name="_Toc160636293"/>
      <w:bookmarkStart w:id="294" w:name="_Toc167967732"/>
      <w:r>
        <w:t>3.5.1.</w:t>
      </w:r>
      <w:r w:rsidR="00F04290" w:rsidRPr="00FB7E4D">
        <w:t>Потрошња</w:t>
      </w:r>
      <w:r w:rsidR="00C03842" w:rsidRPr="00FB7E4D">
        <w:t xml:space="preserve"> </w:t>
      </w:r>
      <w:r w:rsidR="00F04290" w:rsidRPr="00FB7E4D">
        <w:t>електричне</w:t>
      </w:r>
      <w:r w:rsidR="00C03842" w:rsidRPr="00FB7E4D">
        <w:t xml:space="preserve"> </w:t>
      </w:r>
      <w:r w:rsidR="00F04290" w:rsidRPr="00FB7E4D">
        <w:t>енергије</w:t>
      </w:r>
      <w:r w:rsidR="00C03842" w:rsidRPr="00FB7E4D">
        <w:t xml:space="preserve"> </w:t>
      </w:r>
      <w:r w:rsidR="00F04290" w:rsidRPr="00FB7E4D">
        <w:t>у</w:t>
      </w:r>
      <w:r w:rsidR="00C03842" w:rsidRPr="00FB7E4D">
        <w:t xml:space="preserve"> </w:t>
      </w:r>
      <w:r w:rsidR="00F04290" w:rsidRPr="00FB7E4D">
        <w:t>сектору</w:t>
      </w:r>
      <w:r w:rsidR="00C03842" w:rsidRPr="00FB7E4D">
        <w:t xml:space="preserve"> </w:t>
      </w:r>
      <w:r w:rsidR="00F04290" w:rsidRPr="00FB7E4D">
        <w:t>водоснабд</w:t>
      </w:r>
      <w:r w:rsidR="00A9468A" w:rsidRPr="00FB7E4D">
        <w:t>и</w:t>
      </w:r>
      <w:r w:rsidR="00F04290" w:rsidRPr="00FB7E4D">
        <w:t>јевања</w:t>
      </w:r>
      <w:r w:rsidR="00C03842" w:rsidRPr="00FB7E4D">
        <w:t xml:space="preserve"> </w:t>
      </w:r>
      <w:r w:rsidR="00F04290" w:rsidRPr="00FB7E4D">
        <w:t>Оп</w:t>
      </w:r>
      <w:r w:rsidR="004C3A44" w:rsidRPr="00FB7E4D">
        <w:t>шт</w:t>
      </w:r>
      <w:r w:rsidR="00F04290" w:rsidRPr="00FB7E4D">
        <w:t>ине</w:t>
      </w:r>
      <w:r w:rsidR="00C03842" w:rsidRPr="00FB7E4D">
        <w:t xml:space="preserve"> </w:t>
      </w:r>
      <w:r w:rsidR="00F04290" w:rsidRPr="00FB7E4D">
        <w:t>Мркоњић</w:t>
      </w:r>
      <w:r w:rsidR="00E01ACD" w:rsidRPr="00FB7E4D">
        <w:t xml:space="preserve"> </w:t>
      </w:r>
      <w:r w:rsidR="00F04290" w:rsidRPr="00FB7E4D">
        <w:t>Град</w:t>
      </w:r>
      <w:r w:rsidR="00C03842" w:rsidRPr="00FB7E4D">
        <w:t xml:space="preserve"> </w:t>
      </w:r>
      <w:r w:rsidR="00F04290" w:rsidRPr="00FB7E4D">
        <w:t>у</w:t>
      </w:r>
      <w:r w:rsidR="00C03842" w:rsidRPr="00FB7E4D">
        <w:t xml:space="preserve"> </w:t>
      </w:r>
      <w:r w:rsidR="00F04290" w:rsidRPr="00FB7E4D">
        <w:t>базној</w:t>
      </w:r>
      <w:r w:rsidR="00C03842" w:rsidRPr="00FB7E4D">
        <w:t xml:space="preserve"> </w:t>
      </w:r>
      <w:r w:rsidR="00F04290" w:rsidRPr="00FB7E4D">
        <w:t>години</w:t>
      </w:r>
      <w:bookmarkEnd w:id="292"/>
      <w:bookmarkEnd w:id="293"/>
      <w:bookmarkEnd w:id="294"/>
    </w:p>
    <w:p w14:paraId="19EB6D53" w14:textId="77777777" w:rsidR="00F56BB4" w:rsidRPr="00FB7E4D" w:rsidRDefault="00F56BB4" w:rsidP="00F56BB4">
      <w:pPr>
        <w:rPr>
          <w:lang w:val="hr-HR" w:eastAsia="en-US"/>
        </w:rPr>
      </w:pPr>
    </w:p>
    <w:p w14:paraId="29907DE3" w14:textId="27973229" w:rsidR="009F17AD" w:rsidRPr="00FB7E4D" w:rsidRDefault="00F04290" w:rsidP="009F17AD">
      <w:pPr>
        <w:spacing w:line="276" w:lineRule="auto"/>
        <w:jc w:val="both"/>
        <w:rPr>
          <w:rFonts w:eastAsia="Calibri"/>
        </w:rPr>
      </w:pPr>
      <w:r w:rsidRPr="00FB7E4D">
        <w:rPr>
          <w:rFonts w:eastAsia="Calibri"/>
        </w:rPr>
        <w:t>На</w:t>
      </w:r>
      <w:r w:rsidR="00031631" w:rsidRPr="00FB7E4D">
        <w:rPr>
          <w:rFonts w:eastAsia="Calibri"/>
        </w:rPr>
        <w:t xml:space="preserve"> </w:t>
      </w:r>
      <w:r w:rsidRPr="00FB7E4D">
        <w:rPr>
          <w:rFonts w:eastAsia="Calibri"/>
        </w:rPr>
        <w:t>подручју</w:t>
      </w:r>
      <w:r w:rsidR="00031631" w:rsidRPr="00FB7E4D">
        <w:rPr>
          <w:rFonts w:eastAsia="Calibri"/>
        </w:rPr>
        <w:t xml:space="preserve"> </w:t>
      </w:r>
      <w:r w:rsidRPr="00FB7E4D">
        <w:rPr>
          <w:rFonts w:eastAsia="Calibri"/>
        </w:rPr>
        <w:t>општине</w:t>
      </w:r>
      <w:r w:rsidR="00031631" w:rsidRPr="00FB7E4D">
        <w:rPr>
          <w:rFonts w:eastAsia="Calibri"/>
        </w:rPr>
        <w:t xml:space="preserve"> </w:t>
      </w:r>
      <w:r w:rsidRPr="00FB7E4D">
        <w:rPr>
          <w:rFonts w:eastAsia="Calibri"/>
        </w:rPr>
        <w:t>Мркоњић</w:t>
      </w:r>
      <w:r w:rsidR="00031631" w:rsidRPr="00FB7E4D">
        <w:rPr>
          <w:rFonts w:eastAsia="Calibri"/>
        </w:rPr>
        <w:t xml:space="preserve"> </w:t>
      </w:r>
      <w:r w:rsidRPr="00FB7E4D">
        <w:rPr>
          <w:rFonts w:eastAsia="Calibri"/>
        </w:rPr>
        <w:t>Град</w:t>
      </w:r>
      <w:r w:rsidR="00031631" w:rsidRPr="00FB7E4D">
        <w:rPr>
          <w:rFonts w:eastAsia="Calibri"/>
        </w:rPr>
        <w:t xml:space="preserve"> </w:t>
      </w:r>
      <w:r w:rsidRPr="00FB7E4D">
        <w:rPr>
          <w:rFonts w:eastAsia="Calibri"/>
        </w:rPr>
        <w:t>у</w:t>
      </w:r>
      <w:r w:rsidR="00031631" w:rsidRPr="00FB7E4D">
        <w:rPr>
          <w:rFonts w:eastAsia="Calibri"/>
        </w:rPr>
        <w:t xml:space="preserve"> </w:t>
      </w:r>
      <w:r w:rsidRPr="00FB7E4D">
        <w:rPr>
          <w:rFonts w:eastAsia="Calibri"/>
        </w:rPr>
        <w:t>базној</w:t>
      </w:r>
      <w:r w:rsidR="00031631" w:rsidRPr="00FB7E4D">
        <w:rPr>
          <w:rFonts w:eastAsia="Calibri"/>
        </w:rPr>
        <w:t xml:space="preserve"> </w:t>
      </w:r>
      <w:r w:rsidRPr="00FB7E4D">
        <w:rPr>
          <w:rFonts w:eastAsia="Calibri"/>
        </w:rPr>
        <w:t>години</w:t>
      </w:r>
      <w:r w:rsidR="00031631" w:rsidRPr="00FB7E4D">
        <w:rPr>
          <w:rFonts w:eastAsia="Calibri"/>
        </w:rPr>
        <w:t xml:space="preserve"> </w:t>
      </w:r>
      <w:r w:rsidRPr="00FB7E4D">
        <w:rPr>
          <w:rFonts w:eastAsia="Calibri"/>
        </w:rPr>
        <w:t>испоручено</w:t>
      </w:r>
      <w:r w:rsidR="00031631" w:rsidRPr="00FB7E4D">
        <w:rPr>
          <w:rFonts w:eastAsia="Calibri"/>
        </w:rPr>
        <w:t xml:space="preserve"> </w:t>
      </w:r>
      <w:r w:rsidRPr="00FB7E4D">
        <w:rPr>
          <w:rFonts w:eastAsia="Calibri"/>
        </w:rPr>
        <w:t>је</w:t>
      </w:r>
      <w:r w:rsidR="00031631" w:rsidRPr="00FB7E4D">
        <w:rPr>
          <w:rFonts w:eastAsia="Calibri"/>
        </w:rPr>
        <w:t xml:space="preserve"> 618.270 </w:t>
      </w:r>
      <w:r w:rsidR="008D4B2A">
        <w:rPr>
          <w:rFonts w:eastAsia="Calibri"/>
          <w:lang w:val="en-US"/>
        </w:rPr>
        <w:t>m</w:t>
      </w:r>
      <w:r w:rsidR="00031631" w:rsidRPr="008D4B2A">
        <w:rPr>
          <w:rFonts w:eastAsia="Calibri"/>
          <w:vertAlign w:val="superscript"/>
        </w:rPr>
        <w:t>3</w:t>
      </w:r>
      <w:r w:rsidR="00031631" w:rsidRPr="00FB7E4D">
        <w:rPr>
          <w:rFonts w:eastAsia="Calibri"/>
        </w:rPr>
        <w:t xml:space="preserve">  </w:t>
      </w:r>
      <w:r w:rsidRPr="00FB7E4D">
        <w:rPr>
          <w:rFonts w:eastAsia="Calibri"/>
        </w:rPr>
        <w:t>воде</w:t>
      </w:r>
      <w:r w:rsidR="00031631" w:rsidRPr="00FB7E4D">
        <w:rPr>
          <w:rFonts w:eastAsia="Calibri"/>
        </w:rPr>
        <w:t xml:space="preserve">. </w:t>
      </w:r>
      <w:r w:rsidRPr="00FB7E4D">
        <w:rPr>
          <w:rFonts w:eastAsia="Calibri"/>
        </w:rPr>
        <w:t>Дужина</w:t>
      </w:r>
      <w:r w:rsidR="00031631" w:rsidRPr="00FB7E4D">
        <w:rPr>
          <w:rFonts w:eastAsia="Calibri"/>
        </w:rPr>
        <w:t xml:space="preserve"> </w:t>
      </w:r>
      <w:r w:rsidRPr="00FB7E4D">
        <w:rPr>
          <w:rFonts w:eastAsia="Calibri"/>
        </w:rPr>
        <w:t>водовода</w:t>
      </w:r>
      <w:r w:rsidR="00031631" w:rsidRPr="00FB7E4D">
        <w:rPr>
          <w:rFonts w:eastAsia="Calibri"/>
        </w:rPr>
        <w:t xml:space="preserve"> </w:t>
      </w:r>
      <w:r w:rsidRPr="00FB7E4D">
        <w:rPr>
          <w:rFonts w:eastAsia="Calibri"/>
        </w:rPr>
        <w:t>износи</w:t>
      </w:r>
      <w:r w:rsidR="00031631" w:rsidRPr="00FB7E4D">
        <w:rPr>
          <w:rFonts w:eastAsia="Calibri"/>
        </w:rPr>
        <w:t xml:space="preserve"> 139.181</w:t>
      </w:r>
      <w:r w:rsidR="008D4B2A">
        <w:rPr>
          <w:rFonts w:eastAsia="Calibri"/>
          <w:lang w:val="en-US"/>
        </w:rPr>
        <w:t>m</w:t>
      </w:r>
      <w:r w:rsidR="00031631" w:rsidRPr="00FB7E4D">
        <w:rPr>
          <w:rFonts w:eastAsia="Calibri"/>
        </w:rPr>
        <w:t xml:space="preserve">, </w:t>
      </w:r>
      <w:r w:rsidRPr="00FB7E4D">
        <w:rPr>
          <w:rFonts w:eastAsia="Calibri"/>
        </w:rPr>
        <w:t>а</w:t>
      </w:r>
      <w:r w:rsidR="00031631" w:rsidRPr="00FB7E4D">
        <w:rPr>
          <w:rFonts w:eastAsia="Calibri"/>
        </w:rPr>
        <w:t xml:space="preserve"> </w:t>
      </w:r>
      <w:r w:rsidRPr="00FB7E4D">
        <w:rPr>
          <w:rFonts w:eastAsia="Calibri"/>
        </w:rPr>
        <w:t>инстали</w:t>
      </w:r>
      <w:r w:rsidR="004C3A44" w:rsidRPr="00FB7E4D">
        <w:rPr>
          <w:rFonts w:eastAsia="Calibri"/>
        </w:rPr>
        <w:t>р</w:t>
      </w:r>
      <w:r w:rsidRPr="00FB7E4D">
        <w:rPr>
          <w:rFonts w:eastAsia="Calibri"/>
        </w:rPr>
        <w:t>ана</w:t>
      </w:r>
      <w:r w:rsidR="00031631" w:rsidRPr="00FB7E4D">
        <w:rPr>
          <w:rFonts w:eastAsia="Calibri"/>
        </w:rPr>
        <w:t xml:space="preserve"> </w:t>
      </w:r>
      <w:r w:rsidRPr="00FB7E4D">
        <w:rPr>
          <w:rFonts w:eastAsia="Calibri"/>
        </w:rPr>
        <w:t>снага</w:t>
      </w:r>
      <w:r w:rsidR="00031631" w:rsidRPr="00FB7E4D">
        <w:rPr>
          <w:rFonts w:eastAsia="Calibri"/>
        </w:rPr>
        <w:t xml:space="preserve"> </w:t>
      </w:r>
      <w:r w:rsidRPr="00FB7E4D">
        <w:rPr>
          <w:rFonts w:eastAsia="Calibri"/>
        </w:rPr>
        <w:t>пумпи</w:t>
      </w:r>
      <w:r w:rsidR="00031631" w:rsidRPr="00FB7E4D">
        <w:rPr>
          <w:rFonts w:eastAsia="Calibri"/>
        </w:rPr>
        <w:t xml:space="preserve"> </w:t>
      </w:r>
      <w:r w:rsidRPr="00FB7E4D">
        <w:rPr>
          <w:rFonts w:eastAsia="Calibri"/>
        </w:rPr>
        <w:t>за</w:t>
      </w:r>
      <w:r w:rsidR="00031631" w:rsidRPr="00FB7E4D">
        <w:rPr>
          <w:rFonts w:eastAsia="Calibri"/>
        </w:rPr>
        <w:t xml:space="preserve"> </w:t>
      </w:r>
      <w:r w:rsidRPr="00FB7E4D">
        <w:rPr>
          <w:rFonts w:eastAsia="Calibri"/>
        </w:rPr>
        <w:t>водоснабд</w:t>
      </w:r>
      <w:r w:rsidR="00A9468A" w:rsidRPr="00FB7E4D">
        <w:rPr>
          <w:rFonts w:eastAsia="Calibri"/>
        </w:rPr>
        <w:t>и</w:t>
      </w:r>
      <w:r w:rsidRPr="00FB7E4D">
        <w:rPr>
          <w:rFonts w:eastAsia="Calibri"/>
        </w:rPr>
        <w:t>јевање</w:t>
      </w:r>
      <w:r w:rsidR="00031631" w:rsidRPr="00FB7E4D">
        <w:rPr>
          <w:rFonts w:eastAsia="Calibri"/>
        </w:rPr>
        <w:t xml:space="preserve"> </w:t>
      </w:r>
      <w:r w:rsidRPr="00FB7E4D">
        <w:rPr>
          <w:rFonts w:eastAsia="Calibri"/>
        </w:rPr>
        <w:t>и</w:t>
      </w:r>
      <w:r w:rsidR="00031631" w:rsidRPr="00FB7E4D">
        <w:rPr>
          <w:rFonts w:eastAsia="Calibri"/>
        </w:rPr>
        <w:t xml:space="preserve"> </w:t>
      </w:r>
      <w:r w:rsidRPr="00FB7E4D">
        <w:rPr>
          <w:rFonts w:eastAsia="Calibri"/>
        </w:rPr>
        <w:t>потрошња</w:t>
      </w:r>
      <w:r w:rsidR="00031631" w:rsidRPr="00FB7E4D">
        <w:rPr>
          <w:rFonts w:eastAsia="Calibri"/>
        </w:rPr>
        <w:t xml:space="preserve"> </w:t>
      </w:r>
      <w:r w:rsidRPr="00FB7E4D">
        <w:rPr>
          <w:rFonts w:eastAsia="Calibri"/>
        </w:rPr>
        <w:t>електричне</w:t>
      </w:r>
      <w:r w:rsidR="00031631" w:rsidRPr="00FB7E4D">
        <w:rPr>
          <w:rFonts w:eastAsia="Calibri"/>
        </w:rPr>
        <w:t xml:space="preserve"> </w:t>
      </w:r>
      <w:r w:rsidRPr="00FB7E4D">
        <w:rPr>
          <w:rFonts w:eastAsia="Calibri"/>
        </w:rPr>
        <w:t>енергије</w:t>
      </w:r>
      <w:r w:rsidR="00031631" w:rsidRPr="00FB7E4D">
        <w:rPr>
          <w:rFonts w:eastAsia="Calibri"/>
        </w:rPr>
        <w:t xml:space="preserve"> </w:t>
      </w:r>
      <w:r w:rsidRPr="00FB7E4D">
        <w:rPr>
          <w:rFonts w:eastAsia="Calibri"/>
        </w:rPr>
        <w:t>приказана</w:t>
      </w:r>
      <w:r w:rsidR="00031631" w:rsidRPr="00FB7E4D">
        <w:rPr>
          <w:rFonts w:eastAsia="Calibri"/>
        </w:rPr>
        <w:t xml:space="preserve"> </w:t>
      </w:r>
      <w:r w:rsidRPr="00FB7E4D">
        <w:rPr>
          <w:rFonts w:eastAsia="Calibri"/>
        </w:rPr>
        <w:t>је</w:t>
      </w:r>
      <w:r w:rsidR="00031631" w:rsidRPr="00FB7E4D">
        <w:rPr>
          <w:rFonts w:eastAsia="Calibri"/>
        </w:rPr>
        <w:t xml:space="preserve"> </w:t>
      </w:r>
      <w:r w:rsidR="00367AD6">
        <w:rPr>
          <w:rFonts w:eastAsia="Calibri"/>
          <w:lang w:val="en-US"/>
        </w:rPr>
        <w:t>у</w:t>
      </w:r>
      <w:r w:rsidR="009F17AD">
        <w:rPr>
          <w:rFonts w:eastAsia="Calibri"/>
          <w:lang w:val="en-US"/>
        </w:rPr>
        <w:t xml:space="preserve"> </w:t>
      </w:r>
      <w:proofErr w:type="spellStart"/>
      <w:r w:rsidR="009F17AD">
        <w:rPr>
          <w:rFonts w:eastAsia="Calibri"/>
          <w:lang w:val="en-US"/>
        </w:rPr>
        <w:t>Табела</w:t>
      </w:r>
      <w:proofErr w:type="spellEnd"/>
      <w:r w:rsidR="009F17AD">
        <w:rPr>
          <w:rFonts w:eastAsia="Calibri"/>
          <w:lang w:val="en-US"/>
        </w:rPr>
        <w:t xml:space="preserve"> 20.</w:t>
      </w:r>
      <w:r w:rsidR="009F17AD" w:rsidRPr="00FB7E4D">
        <w:rPr>
          <w:rFonts w:eastAsia="Calibri"/>
        </w:rPr>
        <w:t xml:space="preserve"> </w:t>
      </w:r>
    </w:p>
    <w:p w14:paraId="62D9B52C" w14:textId="4056D284" w:rsidR="00D959A1" w:rsidRDefault="00F04290" w:rsidP="00F56BB4">
      <w:pPr>
        <w:spacing w:line="276" w:lineRule="auto"/>
        <w:jc w:val="both"/>
        <w:rPr>
          <w:rFonts w:eastAsia="Calibri"/>
          <w:lang w:val="en-US"/>
        </w:rPr>
      </w:pPr>
      <w:r w:rsidRPr="00FB7E4D">
        <w:rPr>
          <w:rFonts w:eastAsia="Calibri"/>
        </w:rPr>
        <w:t>Пумпе</w:t>
      </w:r>
      <w:r w:rsidR="00C03842" w:rsidRPr="00FB7E4D">
        <w:rPr>
          <w:rFonts w:eastAsia="Calibri"/>
        </w:rPr>
        <w:t xml:space="preserve"> </w:t>
      </w:r>
      <w:r w:rsidRPr="00FB7E4D">
        <w:rPr>
          <w:rFonts w:eastAsia="Calibri"/>
        </w:rPr>
        <w:t>за</w:t>
      </w:r>
      <w:r w:rsidR="00C03842" w:rsidRPr="00FB7E4D">
        <w:rPr>
          <w:rFonts w:eastAsia="Calibri"/>
        </w:rPr>
        <w:t xml:space="preserve"> </w:t>
      </w:r>
      <w:r w:rsidRPr="00FB7E4D">
        <w:rPr>
          <w:rFonts w:eastAsia="Calibri"/>
        </w:rPr>
        <w:t>водоснабд</w:t>
      </w:r>
      <w:r w:rsidR="00A9468A" w:rsidRPr="00FB7E4D">
        <w:rPr>
          <w:rFonts w:eastAsia="Calibri"/>
        </w:rPr>
        <w:t>и</w:t>
      </w:r>
      <w:r w:rsidRPr="00FB7E4D">
        <w:rPr>
          <w:rFonts w:eastAsia="Calibri"/>
        </w:rPr>
        <w:t>јевање</w:t>
      </w:r>
      <w:r w:rsidR="00C03842" w:rsidRPr="00FB7E4D">
        <w:rPr>
          <w:rFonts w:eastAsia="Calibri"/>
        </w:rPr>
        <w:t xml:space="preserve"> </w:t>
      </w:r>
      <w:r w:rsidRPr="00FB7E4D">
        <w:rPr>
          <w:rFonts w:eastAsia="Calibri"/>
        </w:rPr>
        <w:t>немају</w:t>
      </w:r>
      <w:r w:rsidR="00C03842" w:rsidRPr="00FB7E4D">
        <w:rPr>
          <w:rFonts w:eastAsia="Calibri"/>
        </w:rPr>
        <w:t xml:space="preserve"> </w:t>
      </w:r>
      <w:r w:rsidRPr="00FB7E4D">
        <w:rPr>
          <w:rFonts w:eastAsia="Calibri"/>
        </w:rPr>
        <w:t>систем</w:t>
      </w:r>
      <w:r w:rsidR="00C03842" w:rsidRPr="00FB7E4D">
        <w:rPr>
          <w:rFonts w:eastAsia="Calibri"/>
        </w:rPr>
        <w:t xml:space="preserve"> </w:t>
      </w:r>
      <w:r w:rsidRPr="00FB7E4D">
        <w:rPr>
          <w:rFonts w:eastAsia="Calibri"/>
        </w:rPr>
        <w:t>за</w:t>
      </w:r>
      <w:r w:rsidR="00C03842" w:rsidRPr="00FB7E4D">
        <w:rPr>
          <w:rFonts w:eastAsia="Calibri"/>
        </w:rPr>
        <w:t xml:space="preserve"> </w:t>
      </w:r>
      <w:r w:rsidRPr="00FB7E4D">
        <w:rPr>
          <w:rFonts w:eastAsia="Calibri"/>
        </w:rPr>
        <w:t>регулацију</w:t>
      </w:r>
      <w:r w:rsidR="00C03842" w:rsidRPr="00FB7E4D">
        <w:rPr>
          <w:rFonts w:eastAsia="Calibri"/>
        </w:rPr>
        <w:t xml:space="preserve">. </w:t>
      </w:r>
      <w:r w:rsidRPr="00FB7E4D">
        <w:rPr>
          <w:rFonts w:eastAsia="Calibri"/>
        </w:rPr>
        <w:t>Не</w:t>
      </w:r>
      <w:r w:rsidR="00C03842" w:rsidRPr="00FB7E4D">
        <w:rPr>
          <w:rFonts w:eastAsia="Calibri"/>
        </w:rPr>
        <w:t xml:space="preserve"> </w:t>
      </w:r>
      <w:r w:rsidRPr="00FB7E4D">
        <w:rPr>
          <w:rFonts w:eastAsia="Calibri"/>
        </w:rPr>
        <w:t>постоји</w:t>
      </w:r>
      <w:r w:rsidR="00C03842" w:rsidRPr="00FB7E4D">
        <w:rPr>
          <w:rFonts w:eastAsia="Calibri"/>
        </w:rPr>
        <w:t xml:space="preserve"> </w:t>
      </w:r>
      <w:r w:rsidRPr="00FB7E4D">
        <w:rPr>
          <w:rFonts w:eastAsia="Calibri"/>
        </w:rPr>
        <w:t>третман</w:t>
      </w:r>
      <w:r w:rsidR="00C03842" w:rsidRPr="00FB7E4D">
        <w:rPr>
          <w:rFonts w:eastAsia="Calibri"/>
        </w:rPr>
        <w:t xml:space="preserve"> </w:t>
      </w:r>
      <w:r w:rsidRPr="00FB7E4D">
        <w:rPr>
          <w:rFonts w:eastAsia="Calibri"/>
        </w:rPr>
        <w:t>отпадних</w:t>
      </w:r>
      <w:r w:rsidR="00C03842" w:rsidRPr="00FB7E4D">
        <w:rPr>
          <w:rFonts w:eastAsia="Calibri"/>
        </w:rPr>
        <w:t xml:space="preserve"> </w:t>
      </w:r>
      <w:r w:rsidRPr="00FB7E4D">
        <w:rPr>
          <w:rFonts w:eastAsia="Calibri"/>
        </w:rPr>
        <w:t>вода</w:t>
      </w:r>
      <w:r w:rsidR="00C03842" w:rsidRPr="00FB7E4D">
        <w:rPr>
          <w:rFonts w:eastAsia="Calibri"/>
        </w:rPr>
        <w:t>.</w:t>
      </w:r>
    </w:p>
    <w:p w14:paraId="6A9639EE" w14:textId="77777777" w:rsidR="009F17AD" w:rsidRDefault="009F17AD" w:rsidP="00F56BB4">
      <w:pPr>
        <w:spacing w:line="276" w:lineRule="auto"/>
        <w:jc w:val="both"/>
        <w:rPr>
          <w:rFonts w:eastAsia="Calibri"/>
          <w:lang w:val="en-US"/>
        </w:rPr>
      </w:pPr>
    </w:p>
    <w:p w14:paraId="4ED0CB36" w14:textId="36AFDF87" w:rsidR="009F17AD" w:rsidRPr="009F17AD" w:rsidRDefault="009F17AD" w:rsidP="00F56BB4">
      <w:pPr>
        <w:spacing w:line="276" w:lineRule="auto"/>
        <w:jc w:val="both"/>
        <w:rPr>
          <w:rFonts w:eastAsia="Calibri"/>
          <w:i/>
          <w:iCs/>
          <w:color w:val="1F3864" w:themeColor="accent1" w:themeShade="80"/>
          <w:sz w:val="18"/>
          <w:szCs w:val="18"/>
          <w:lang w:val="en-US"/>
        </w:rPr>
      </w:pPr>
      <w:proofErr w:type="spellStart"/>
      <w:r w:rsidRPr="009F17AD">
        <w:rPr>
          <w:rFonts w:eastAsia="Calibri"/>
          <w:i/>
          <w:iCs/>
          <w:color w:val="1F3864" w:themeColor="accent1" w:themeShade="80"/>
          <w:sz w:val="18"/>
          <w:szCs w:val="18"/>
          <w:lang w:val="en-US"/>
        </w:rPr>
        <w:t>Табела</w:t>
      </w:r>
      <w:proofErr w:type="spellEnd"/>
      <w:r w:rsidRPr="009F17AD">
        <w:rPr>
          <w:rFonts w:eastAsia="Calibri"/>
          <w:i/>
          <w:iCs/>
          <w:color w:val="1F3864" w:themeColor="accent1" w:themeShade="80"/>
          <w:sz w:val="18"/>
          <w:szCs w:val="18"/>
          <w:lang w:val="en-US"/>
        </w:rPr>
        <w:t xml:space="preserve"> 20 </w:t>
      </w:r>
      <w:proofErr w:type="spellStart"/>
      <w:r w:rsidRPr="009F17AD">
        <w:rPr>
          <w:rFonts w:eastAsia="Calibri"/>
          <w:i/>
          <w:iCs/>
          <w:color w:val="1F3864" w:themeColor="accent1" w:themeShade="80"/>
          <w:sz w:val="18"/>
          <w:szCs w:val="18"/>
          <w:lang w:val="en-US"/>
        </w:rPr>
        <w:t>Потрошња</w:t>
      </w:r>
      <w:proofErr w:type="spellEnd"/>
      <w:r w:rsidRPr="009F17AD">
        <w:rPr>
          <w:rFonts w:eastAsia="Calibri"/>
          <w:i/>
          <w:iCs/>
          <w:color w:val="1F3864" w:themeColor="accent1" w:themeShade="80"/>
          <w:sz w:val="18"/>
          <w:szCs w:val="18"/>
          <w:lang w:val="en-US"/>
        </w:rPr>
        <w:t xml:space="preserve"> </w:t>
      </w:r>
      <w:proofErr w:type="spellStart"/>
      <w:r w:rsidRPr="009F17AD">
        <w:rPr>
          <w:rFonts w:eastAsia="Calibri"/>
          <w:i/>
          <w:iCs/>
          <w:color w:val="1F3864" w:themeColor="accent1" w:themeShade="80"/>
          <w:sz w:val="18"/>
          <w:szCs w:val="18"/>
          <w:lang w:val="en-US"/>
        </w:rPr>
        <w:t>електричне</w:t>
      </w:r>
      <w:proofErr w:type="spellEnd"/>
      <w:r w:rsidRPr="009F17AD">
        <w:rPr>
          <w:rFonts w:eastAsia="Calibri"/>
          <w:i/>
          <w:iCs/>
          <w:color w:val="1F3864" w:themeColor="accent1" w:themeShade="80"/>
          <w:sz w:val="18"/>
          <w:szCs w:val="18"/>
          <w:lang w:val="en-US"/>
        </w:rPr>
        <w:t xml:space="preserve"> </w:t>
      </w:r>
      <w:proofErr w:type="spellStart"/>
      <w:r w:rsidRPr="009F17AD">
        <w:rPr>
          <w:rFonts w:eastAsia="Calibri"/>
          <w:i/>
          <w:iCs/>
          <w:color w:val="1F3864" w:themeColor="accent1" w:themeShade="80"/>
          <w:sz w:val="18"/>
          <w:szCs w:val="18"/>
          <w:lang w:val="en-US"/>
        </w:rPr>
        <w:t>енергије</w:t>
      </w:r>
      <w:proofErr w:type="spellEnd"/>
      <w:r w:rsidRPr="009F17AD">
        <w:rPr>
          <w:rFonts w:eastAsia="Calibri"/>
          <w:i/>
          <w:iCs/>
          <w:color w:val="1F3864" w:themeColor="accent1" w:themeShade="80"/>
          <w:sz w:val="18"/>
          <w:szCs w:val="18"/>
          <w:lang w:val="en-US"/>
        </w:rPr>
        <w:t xml:space="preserve"> у </w:t>
      </w:r>
      <w:proofErr w:type="spellStart"/>
      <w:r w:rsidRPr="009F17AD">
        <w:rPr>
          <w:rFonts w:eastAsia="Calibri"/>
          <w:i/>
          <w:iCs/>
          <w:color w:val="1F3864" w:themeColor="accent1" w:themeShade="80"/>
          <w:sz w:val="18"/>
          <w:szCs w:val="18"/>
          <w:lang w:val="en-US"/>
        </w:rPr>
        <w:t>водоснабдијевању</w:t>
      </w:r>
      <w:proofErr w:type="spellEnd"/>
      <w:r w:rsidRPr="009F17AD">
        <w:rPr>
          <w:rFonts w:eastAsia="Calibri"/>
          <w:i/>
          <w:iCs/>
          <w:color w:val="1F3864" w:themeColor="accent1" w:themeShade="80"/>
          <w:sz w:val="18"/>
          <w:szCs w:val="18"/>
          <w:lang w:val="en-US"/>
        </w:rPr>
        <w:t xml:space="preserve"> у </w:t>
      </w:r>
      <w:proofErr w:type="spellStart"/>
      <w:r w:rsidRPr="009F17AD">
        <w:rPr>
          <w:rFonts w:eastAsia="Calibri"/>
          <w:i/>
          <w:iCs/>
          <w:color w:val="1F3864" w:themeColor="accent1" w:themeShade="80"/>
          <w:sz w:val="18"/>
          <w:szCs w:val="18"/>
          <w:lang w:val="en-US"/>
        </w:rPr>
        <w:t>базној</w:t>
      </w:r>
      <w:proofErr w:type="spellEnd"/>
      <w:r w:rsidRPr="009F17AD">
        <w:rPr>
          <w:rFonts w:eastAsia="Calibri"/>
          <w:i/>
          <w:iCs/>
          <w:color w:val="1F3864" w:themeColor="accent1" w:themeShade="80"/>
          <w:sz w:val="18"/>
          <w:szCs w:val="18"/>
          <w:lang w:val="en-US"/>
        </w:rPr>
        <w:t xml:space="preserve"> </w:t>
      </w:r>
      <w:proofErr w:type="spellStart"/>
      <w:r w:rsidRPr="009F17AD">
        <w:rPr>
          <w:rFonts w:eastAsia="Calibri"/>
          <w:i/>
          <w:iCs/>
          <w:color w:val="1F3864" w:themeColor="accent1" w:themeShade="80"/>
          <w:sz w:val="18"/>
          <w:szCs w:val="18"/>
          <w:lang w:val="en-US"/>
        </w:rPr>
        <w:t>години</w:t>
      </w:r>
      <w:proofErr w:type="spellEnd"/>
    </w:p>
    <w:tbl>
      <w:tblPr>
        <w:tblpPr w:leftFromText="180" w:rightFromText="180" w:vertAnchor="text" w:horzAnchor="margin" w:tblpY="19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2"/>
        <w:gridCol w:w="3083"/>
        <w:gridCol w:w="3081"/>
      </w:tblGrid>
      <w:tr w:rsidR="009F17AD" w:rsidRPr="00FB7E4D" w14:paraId="3759F229" w14:textId="77777777" w:rsidTr="009F17AD">
        <w:trPr>
          <w:trHeight w:val="144"/>
          <w:tblHeader/>
        </w:trPr>
        <w:tc>
          <w:tcPr>
            <w:tcW w:w="1667" w:type="pct"/>
            <w:shd w:val="clear" w:color="auto" w:fill="1F3864"/>
            <w:vAlign w:val="center"/>
            <w:hideMark/>
          </w:tcPr>
          <w:p w14:paraId="4C8A36CD" w14:textId="77777777" w:rsidR="009F17AD" w:rsidRPr="00FB7E4D" w:rsidRDefault="009F17AD" w:rsidP="009F17AD">
            <w:pPr>
              <w:jc w:val="center"/>
              <w:rPr>
                <w:b/>
                <w:bCs/>
                <w:color w:val="FFFFFF" w:themeColor="background1"/>
                <w:sz w:val="18"/>
                <w:szCs w:val="18"/>
                <w:lang w:eastAsia="bs-Latn-BA"/>
              </w:rPr>
            </w:pPr>
            <w:r w:rsidRPr="00FB7E4D">
              <w:rPr>
                <w:b/>
                <w:bCs/>
                <w:color w:val="FFFFFF" w:themeColor="background1"/>
                <w:sz w:val="18"/>
                <w:szCs w:val="18"/>
                <w:lang w:eastAsia="bs-Latn-BA"/>
              </w:rPr>
              <w:t>Број пумпи</w:t>
            </w:r>
          </w:p>
        </w:tc>
        <w:tc>
          <w:tcPr>
            <w:tcW w:w="1667" w:type="pct"/>
            <w:shd w:val="clear" w:color="auto" w:fill="1F3864"/>
            <w:vAlign w:val="center"/>
            <w:hideMark/>
          </w:tcPr>
          <w:p w14:paraId="6D654763" w14:textId="77777777" w:rsidR="009F17AD" w:rsidRPr="00FB7E4D" w:rsidRDefault="009F17AD" w:rsidP="009F17AD">
            <w:pPr>
              <w:jc w:val="center"/>
              <w:rPr>
                <w:b/>
                <w:bCs/>
                <w:color w:val="FFFFFF" w:themeColor="background1"/>
                <w:sz w:val="18"/>
                <w:szCs w:val="18"/>
                <w:lang w:eastAsia="bs-Latn-BA"/>
              </w:rPr>
            </w:pPr>
            <w:r w:rsidRPr="00FB7E4D">
              <w:rPr>
                <w:b/>
                <w:bCs/>
                <w:color w:val="FFFFFF" w:themeColor="background1"/>
                <w:sz w:val="18"/>
                <w:szCs w:val="18"/>
                <w:lang w:eastAsia="bs-Latn-BA"/>
              </w:rPr>
              <w:t>Снага [кW]</w:t>
            </w:r>
          </w:p>
        </w:tc>
        <w:tc>
          <w:tcPr>
            <w:tcW w:w="1666" w:type="pct"/>
            <w:shd w:val="clear" w:color="auto" w:fill="1F3864"/>
            <w:vAlign w:val="center"/>
            <w:hideMark/>
          </w:tcPr>
          <w:p w14:paraId="617096E6" w14:textId="77777777" w:rsidR="009F17AD" w:rsidRPr="00FB7E4D" w:rsidRDefault="009F17AD" w:rsidP="009F17AD">
            <w:pPr>
              <w:jc w:val="center"/>
              <w:rPr>
                <w:b/>
                <w:bCs/>
                <w:color w:val="FFFFFF" w:themeColor="background1"/>
                <w:sz w:val="18"/>
                <w:szCs w:val="18"/>
                <w:lang w:eastAsia="bs-Latn-BA"/>
              </w:rPr>
            </w:pPr>
            <w:r w:rsidRPr="00FB7E4D">
              <w:rPr>
                <w:b/>
                <w:bCs/>
                <w:color w:val="FFFFFF" w:themeColor="background1"/>
                <w:sz w:val="18"/>
                <w:szCs w:val="18"/>
                <w:lang w:eastAsia="bs-Latn-BA"/>
              </w:rPr>
              <w:t>Утрошена електрична енергија [МWh/год]</w:t>
            </w:r>
          </w:p>
        </w:tc>
      </w:tr>
      <w:tr w:rsidR="009F17AD" w:rsidRPr="00FB7E4D" w14:paraId="2E70E172" w14:textId="77777777" w:rsidTr="009F17AD">
        <w:trPr>
          <w:trHeight w:val="144"/>
          <w:tblHeader/>
        </w:trPr>
        <w:tc>
          <w:tcPr>
            <w:tcW w:w="5000" w:type="pct"/>
            <w:gridSpan w:val="3"/>
            <w:shd w:val="clear" w:color="auto" w:fill="1F3864"/>
            <w:vAlign w:val="center"/>
            <w:hideMark/>
          </w:tcPr>
          <w:p w14:paraId="10ABEB5C" w14:textId="77777777" w:rsidR="009F17AD" w:rsidRPr="00FB7E4D" w:rsidRDefault="009F17AD" w:rsidP="009F17AD">
            <w:pPr>
              <w:jc w:val="center"/>
              <w:rPr>
                <w:b/>
                <w:bCs/>
                <w:color w:val="FFFFFF" w:themeColor="background1"/>
                <w:sz w:val="18"/>
                <w:szCs w:val="18"/>
                <w:lang w:eastAsia="bs-Latn-BA"/>
              </w:rPr>
            </w:pPr>
            <w:r w:rsidRPr="00FB7E4D">
              <w:rPr>
                <w:b/>
                <w:bCs/>
                <w:color w:val="FFFFFF" w:themeColor="background1"/>
                <w:sz w:val="18"/>
                <w:szCs w:val="18"/>
                <w:lang w:eastAsia="bs-Latn-BA"/>
              </w:rPr>
              <w:t>6 пумпи + станица </w:t>
            </w:r>
          </w:p>
        </w:tc>
      </w:tr>
      <w:tr w:rsidR="009F17AD" w:rsidRPr="00FB7E4D" w14:paraId="5D2FA0C7" w14:textId="77777777" w:rsidTr="009F17AD">
        <w:trPr>
          <w:trHeight w:val="144"/>
        </w:trPr>
        <w:tc>
          <w:tcPr>
            <w:tcW w:w="1667" w:type="pct"/>
            <w:shd w:val="clear" w:color="auto" w:fill="DEEAF6"/>
            <w:vAlign w:val="center"/>
            <w:hideMark/>
          </w:tcPr>
          <w:p w14:paraId="3B858EA8" w14:textId="77777777" w:rsidR="009F17AD" w:rsidRPr="00FB7E4D" w:rsidRDefault="009F17AD" w:rsidP="009F17AD">
            <w:pPr>
              <w:jc w:val="center"/>
              <w:rPr>
                <w:b/>
                <w:bCs/>
                <w:color w:val="000000"/>
                <w:sz w:val="18"/>
                <w:szCs w:val="18"/>
                <w:lang w:eastAsia="bs-Latn-BA"/>
              </w:rPr>
            </w:pPr>
            <w:r w:rsidRPr="00FB7E4D">
              <w:rPr>
                <w:b/>
                <w:bCs/>
                <w:color w:val="000000"/>
                <w:sz w:val="18"/>
                <w:szCs w:val="18"/>
                <w:lang w:eastAsia="bs-Latn-BA"/>
              </w:rPr>
              <w:t xml:space="preserve">Рогољи </w:t>
            </w:r>
          </w:p>
        </w:tc>
        <w:tc>
          <w:tcPr>
            <w:tcW w:w="1667" w:type="pct"/>
            <w:shd w:val="clear" w:color="auto" w:fill="auto"/>
            <w:vAlign w:val="center"/>
            <w:hideMark/>
          </w:tcPr>
          <w:p w14:paraId="0DBE9E5F" w14:textId="77777777" w:rsidR="009F17AD" w:rsidRPr="00FB7E4D" w:rsidRDefault="009F17AD" w:rsidP="009F17AD">
            <w:pPr>
              <w:jc w:val="center"/>
              <w:rPr>
                <w:color w:val="000000"/>
                <w:sz w:val="18"/>
                <w:szCs w:val="18"/>
                <w:lang w:eastAsia="bs-Latn-BA"/>
              </w:rPr>
            </w:pPr>
            <w:r w:rsidRPr="00FB7E4D">
              <w:rPr>
                <w:color w:val="000000"/>
                <w:sz w:val="18"/>
                <w:szCs w:val="18"/>
                <w:lang w:eastAsia="bs-Latn-BA"/>
              </w:rPr>
              <w:t>18.5</w:t>
            </w:r>
          </w:p>
        </w:tc>
        <w:tc>
          <w:tcPr>
            <w:tcW w:w="1666" w:type="pct"/>
            <w:shd w:val="clear" w:color="auto" w:fill="auto"/>
            <w:vAlign w:val="center"/>
          </w:tcPr>
          <w:p w14:paraId="64CE6618" w14:textId="77777777" w:rsidR="009F17AD" w:rsidRPr="00FB7E4D" w:rsidRDefault="009F17AD" w:rsidP="009F17AD">
            <w:pPr>
              <w:jc w:val="center"/>
              <w:rPr>
                <w:color w:val="000000"/>
                <w:sz w:val="18"/>
                <w:szCs w:val="18"/>
                <w:lang w:eastAsia="bs-Latn-BA"/>
              </w:rPr>
            </w:pPr>
            <w:r w:rsidRPr="00FB7E4D">
              <w:rPr>
                <w:color w:val="000000"/>
                <w:sz w:val="18"/>
                <w:szCs w:val="18"/>
              </w:rPr>
              <w:t>135</w:t>
            </w:r>
          </w:p>
        </w:tc>
      </w:tr>
      <w:tr w:rsidR="009F17AD" w:rsidRPr="00FB7E4D" w14:paraId="345F8D1E" w14:textId="77777777" w:rsidTr="009F17AD">
        <w:trPr>
          <w:trHeight w:val="144"/>
        </w:trPr>
        <w:tc>
          <w:tcPr>
            <w:tcW w:w="1667" w:type="pct"/>
            <w:shd w:val="clear" w:color="auto" w:fill="DEEAF6"/>
            <w:vAlign w:val="center"/>
            <w:hideMark/>
          </w:tcPr>
          <w:p w14:paraId="0737C804" w14:textId="77777777" w:rsidR="009F17AD" w:rsidRPr="00FB7E4D" w:rsidRDefault="009F17AD" w:rsidP="009F17AD">
            <w:pPr>
              <w:jc w:val="center"/>
              <w:rPr>
                <w:b/>
                <w:bCs/>
                <w:color w:val="000000"/>
                <w:sz w:val="18"/>
                <w:szCs w:val="18"/>
                <w:lang w:eastAsia="bs-Latn-BA"/>
              </w:rPr>
            </w:pPr>
            <w:r w:rsidRPr="00FB7E4D">
              <w:rPr>
                <w:b/>
                <w:bCs/>
                <w:color w:val="000000"/>
                <w:sz w:val="18"/>
                <w:szCs w:val="18"/>
                <w:lang w:eastAsia="bs-Latn-BA"/>
              </w:rPr>
              <w:t>Подбрдо</w:t>
            </w:r>
          </w:p>
        </w:tc>
        <w:tc>
          <w:tcPr>
            <w:tcW w:w="1667" w:type="pct"/>
            <w:shd w:val="clear" w:color="auto" w:fill="auto"/>
            <w:vAlign w:val="center"/>
            <w:hideMark/>
          </w:tcPr>
          <w:p w14:paraId="0200ED24" w14:textId="77777777" w:rsidR="009F17AD" w:rsidRPr="00FB7E4D" w:rsidRDefault="009F17AD" w:rsidP="009F17AD">
            <w:pPr>
              <w:jc w:val="center"/>
              <w:rPr>
                <w:color w:val="000000"/>
                <w:sz w:val="18"/>
                <w:szCs w:val="18"/>
                <w:lang w:eastAsia="bs-Latn-BA"/>
              </w:rPr>
            </w:pPr>
            <w:r w:rsidRPr="00FB7E4D">
              <w:rPr>
                <w:color w:val="000000"/>
                <w:sz w:val="18"/>
                <w:szCs w:val="18"/>
                <w:lang w:eastAsia="bs-Latn-BA"/>
              </w:rPr>
              <w:t>2.5</w:t>
            </w:r>
          </w:p>
        </w:tc>
        <w:tc>
          <w:tcPr>
            <w:tcW w:w="1666" w:type="pct"/>
            <w:shd w:val="clear" w:color="auto" w:fill="auto"/>
            <w:vAlign w:val="center"/>
          </w:tcPr>
          <w:p w14:paraId="78962D94" w14:textId="77777777" w:rsidR="009F17AD" w:rsidRPr="00FB7E4D" w:rsidRDefault="009F17AD" w:rsidP="009F17AD">
            <w:pPr>
              <w:jc w:val="center"/>
              <w:rPr>
                <w:color w:val="000000"/>
                <w:sz w:val="18"/>
                <w:szCs w:val="18"/>
                <w:lang w:eastAsia="bs-Latn-BA"/>
              </w:rPr>
            </w:pPr>
            <w:r w:rsidRPr="00FB7E4D">
              <w:rPr>
                <w:color w:val="000000"/>
                <w:sz w:val="18"/>
                <w:szCs w:val="18"/>
              </w:rPr>
              <w:t>7</w:t>
            </w:r>
          </w:p>
        </w:tc>
      </w:tr>
      <w:tr w:rsidR="009F17AD" w:rsidRPr="00FB7E4D" w14:paraId="00A871AD" w14:textId="77777777" w:rsidTr="009F17AD">
        <w:trPr>
          <w:trHeight w:val="144"/>
        </w:trPr>
        <w:tc>
          <w:tcPr>
            <w:tcW w:w="1667" w:type="pct"/>
            <w:shd w:val="clear" w:color="auto" w:fill="DEEAF6"/>
            <w:vAlign w:val="center"/>
            <w:hideMark/>
          </w:tcPr>
          <w:p w14:paraId="50B5762A" w14:textId="77777777" w:rsidR="009F17AD" w:rsidRPr="00FB7E4D" w:rsidRDefault="009F17AD" w:rsidP="009F17AD">
            <w:pPr>
              <w:jc w:val="center"/>
              <w:rPr>
                <w:b/>
                <w:bCs/>
                <w:color w:val="000000"/>
                <w:sz w:val="18"/>
                <w:szCs w:val="18"/>
                <w:lang w:eastAsia="bs-Latn-BA"/>
              </w:rPr>
            </w:pPr>
            <w:r w:rsidRPr="00FB7E4D">
              <w:rPr>
                <w:b/>
                <w:bCs/>
                <w:color w:val="000000"/>
                <w:sz w:val="18"/>
                <w:szCs w:val="18"/>
                <w:lang w:eastAsia="bs-Latn-BA"/>
              </w:rPr>
              <w:t>Подбрдо</w:t>
            </w:r>
          </w:p>
        </w:tc>
        <w:tc>
          <w:tcPr>
            <w:tcW w:w="1667" w:type="pct"/>
            <w:shd w:val="clear" w:color="auto" w:fill="auto"/>
            <w:vAlign w:val="center"/>
            <w:hideMark/>
          </w:tcPr>
          <w:p w14:paraId="5C8300EC" w14:textId="77777777" w:rsidR="009F17AD" w:rsidRPr="00FB7E4D" w:rsidRDefault="009F17AD" w:rsidP="009F17AD">
            <w:pPr>
              <w:jc w:val="center"/>
              <w:rPr>
                <w:color w:val="000000"/>
                <w:sz w:val="18"/>
                <w:szCs w:val="18"/>
                <w:lang w:eastAsia="bs-Latn-BA"/>
              </w:rPr>
            </w:pPr>
            <w:r w:rsidRPr="00FB7E4D">
              <w:rPr>
                <w:color w:val="000000"/>
                <w:sz w:val="18"/>
                <w:szCs w:val="18"/>
                <w:lang w:eastAsia="bs-Latn-BA"/>
              </w:rPr>
              <w:t>2.5</w:t>
            </w:r>
          </w:p>
        </w:tc>
        <w:tc>
          <w:tcPr>
            <w:tcW w:w="1666" w:type="pct"/>
            <w:shd w:val="clear" w:color="auto" w:fill="auto"/>
            <w:vAlign w:val="center"/>
          </w:tcPr>
          <w:p w14:paraId="28C74B82" w14:textId="77777777" w:rsidR="009F17AD" w:rsidRPr="00FB7E4D" w:rsidRDefault="009F17AD" w:rsidP="009F17AD">
            <w:pPr>
              <w:jc w:val="center"/>
              <w:rPr>
                <w:color w:val="000000"/>
                <w:sz w:val="18"/>
                <w:szCs w:val="18"/>
                <w:lang w:eastAsia="bs-Latn-BA"/>
              </w:rPr>
            </w:pPr>
            <w:r w:rsidRPr="00FB7E4D">
              <w:rPr>
                <w:color w:val="000000"/>
                <w:sz w:val="18"/>
                <w:szCs w:val="18"/>
              </w:rPr>
              <w:t>7</w:t>
            </w:r>
          </w:p>
        </w:tc>
      </w:tr>
      <w:tr w:rsidR="009F17AD" w:rsidRPr="00FB7E4D" w14:paraId="3F7DAD6C" w14:textId="77777777" w:rsidTr="009F17AD">
        <w:trPr>
          <w:trHeight w:val="144"/>
        </w:trPr>
        <w:tc>
          <w:tcPr>
            <w:tcW w:w="1667" w:type="pct"/>
            <w:shd w:val="clear" w:color="auto" w:fill="DEEAF6"/>
            <w:vAlign w:val="center"/>
            <w:hideMark/>
          </w:tcPr>
          <w:p w14:paraId="591DBD35" w14:textId="77777777" w:rsidR="009F17AD" w:rsidRPr="00FB7E4D" w:rsidRDefault="009F17AD" w:rsidP="009F17AD">
            <w:pPr>
              <w:jc w:val="center"/>
              <w:rPr>
                <w:b/>
                <w:bCs/>
                <w:color w:val="000000"/>
                <w:sz w:val="18"/>
                <w:szCs w:val="18"/>
                <w:lang w:eastAsia="bs-Latn-BA"/>
              </w:rPr>
            </w:pPr>
            <w:r w:rsidRPr="00FB7E4D">
              <w:rPr>
                <w:b/>
                <w:bCs/>
                <w:color w:val="000000"/>
                <w:sz w:val="18"/>
                <w:szCs w:val="18"/>
                <w:lang w:eastAsia="bs-Latn-BA"/>
              </w:rPr>
              <w:t>Подрашница</w:t>
            </w:r>
          </w:p>
        </w:tc>
        <w:tc>
          <w:tcPr>
            <w:tcW w:w="1667" w:type="pct"/>
            <w:shd w:val="clear" w:color="auto" w:fill="auto"/>
            <w:vAlign w:val="center"/>
            <w:hideMark/>
          </w:tcPr>
          <w:p w14:paraId="64F07F68" w14:textId="77777777" w:rsidR="009F17AD" w:rsidRPr="00FB7E4D" w:rsidRDefault="009F17AD" w:rsidP="009F17AD">
            <w:pPr>
              <w:jc w:val="center"/>
              <w:rPr>
                <w:color w:val="000000"/>
                <w:sz w:val="18"/>
                <w:szCs w:val="18"/>
                <w:lang w:eastAsia="bs-Latn-BA"/>
              </w:rPr>
            </w:pPr>
            <w:r w:rsidRPr="00FB7E4D">
              <w:rPr>
                <w:color w:val="000000"/>
                <w:sz w:val="18"/>
                <w:szCs w:val="18"/>
                <w:lang w:eastAsia="bs-Latn-BA"/>
              </w:rPr>
              <w:t>2.5</w:t>
            </w:r>
          </w:p>
        </w:tc>
        <w:tc>
          <w:tcPr>
            <w:tcW w:w="1666" w:type="pct"/>
            <w:shd w:val="clear" w:color="auto" w:fill="auto"/>
            <w:vAlign w:val="center"/>
          </w:tcPr>
          <w:p w14:paraId="7954A653" w14:textId="77777777" w:rsidR="009F17AD" w:rsidRPr="00FB7E4D" w:rsidRDefault="009F17AD" w:rsidP="009F17AD">
            <w:pPr>
              <w:jc w:val="center"/>
              <w:rPr>
                <w:color w:val="000000"/>
                <w:sz w:val="18"/>
                <w:szCs w:val="18"/>
                <w:lang w:eastAsia="bs-Latn-BA"/>
              </w:rPr>
            </w:pPr>
            <w:r w:rsidRPr="00FB7E4D">
              <w:rPr>
                <w:color w:val="000000"/>
                <w:sz w:val="18"/>
                <w:szCs w:val="18"/>
              </w:rPr>
              <w:t>7</w:t>
            </w:r>
          </w:p>
        </w:tc>
      </w:tr>
      <w:tr w:rsidR="009F17AD" w:rsidRPr="00FB7E4D" w14:paraId="37C182E0" w14:textId="77777777" w:rsidTr="009F17AD">
        <w:trPr>
          <w:trHeight w:val="144"/>
        </w:trPr>
        <w:tc>
          <w:tcPr>
            <w:tcW w:w="1667" w:type="pct"/>
            <w:shd w:val="clear" w:color="auto" w:fill="DEEAF6"/>
            <w:vAlign w:val="center"/>
            <w:hideMark/>
          </w:tcPr>
          <w:p w14:paraId="5372D808" w14:textId="77777777" w:rsidR="009F17AD" w:rsidRPr="00FB7E4D" w:rsidRDefault="009F17AD" w:rsidP="009F17AD">
            <w:pPr>
              <w:jc w:val="center"/>
              <w:rPr>
                <w:b/>
                <w:bCs/>
                <w:color w:val="000000"/>
                <w:sz w:val="18"/>
                <w:szCs w:val="18"/>
                <w:lang w:eastAsia="bs-Latn-BA"/>
              </w:rPr>
            </w:pPr>
            <w:r w:rsidRPr="00FB7E4D">
              <w:rPr>
                <w:b/>
                <w:bCs/>
                <w:color w:val="000000"/>
                <w:sz w:val="18"/>
                <w:szCs w:val="18"/>
                <w:lang w:eastAsia="bs-Latn-BA"/>
              </w:rPr>
              <w:t>Подрашница</w:t>
            </w:r>
          </w:p>
        </w:tc>
        <w:tc>
          <w:tcPr>
            <w:tcW w:w="1667" w:type="pct"/>
            <w:shd w:val="clear" w:color="auto" w:fill="auto"/>
            <w:vAlign w:val="center"/>
            <w:hideMark/>
          </w:tcPr>
          <w:p w14:paraId="77D695E7" w14:textId="77777777" w:rsidR="009F17AD" w:rsidRPr="00FB7E4D" w:rsidRDefault="009F17AD" w:rsidP="009F17AD">
            <w:pPr>
              <w:jc w:val="center"/>
              <w:rPr>
                <w:color w:val="000000"/>
                <w:sz w:val="18"/>
                <w:szCs w:val="18"/>
                <w:lang w:eastAsia="bs-Latn-BA"/>
              </w:rPr>
            </w:pPr>
            <w:r w:rsidRPr="00FB7E4D">
              <w:rPr>
                <w:color w:val="000000"/>
                <w:sz w:val="18"/>
                <w:szCs w:val="18"/>
                <w:lang w:eastAsia="bs-Latn-BA"/>
              </w:rPr>
              <w:t>2.5</w:t>
            </w:r>
          </w:p>
        </w:tc>
        <w:tc>
          <w:tcPr>
            <w:tcW w:w="1666" w:type="pct"/>
            <w:shd w:val="clear" w:color="auto" w:fill="auto"/>
            <w:vAlign w:val="center"/>
          </w:tcPr>
          <w:p w14:paraId="7E41A771" w14:textId="77777777" w:rsidR="009F17AD" w:rsidRPr="00FB7E4D" w:rsidRDefault="009F17AD" w:rsidP="009F17AD">
            <w:pPr>
              <w:jc w:val="center"/>
              <w:rPr>
                <w:color w:val="000000"/>
                <w:sz w:val="18"/>
                <w:szCs w:val="18"/>
                <w:lang w:eastAsia="bs-Latn-BA"/>
              </w:rPr>
            </w:pPr>
            <w:r w:rsidRPr="00FB7E4D">
              <w:rPr>
                <w:color w:val="000000"/>
                <w:sz w:val="18"/>
                <w:szCs w:val="18"/>
              </w:rPr>
              <w:t>7</w:t>
            </w:r>
          </w:p>
        </w:tc>
      </w:tr>
      <w:tr w:rsidR="009F17AD" w:rsidRPr="00FB7E4D" w14:paraId="7A5939D7" w14:textId="77777777" w:rsidTr="009F17AD">
        <w:trPr>
          <w:trHeight w:val="144"/>
        </w:trPr>
        <w:tc>
          <w:tcPr>
            <w:tcW w:w="1667" w:type="pct"/>
            <w:shd w:val="clear" w:color="auto" w:fill="DEEAF6"/>
            <w:vAlign w:val="center"/>
            <w:hideMark/>
          </w:tcPr>
          <w:p w14:paraId="15C6A9B6" w14:textId="77777777" w:rsidR="009F17AD" w:rsidRPr="00FB7E4D" w:rsidRDefault="009F17AD" w:rsidP="009F17AD">
            <w:pPr>
              <w:jc w:val="center"/>
              <w:rPr>
                <w:b/>
                <w:bCs/>
                <w:color w:val="000000"/>
                <w:sz w:val="18"/>
                <w:szCs w:val="18"/>
                <w:lang w:eastAsia="bs-Latn-BA"/>
              </w:rPr>
            </w:pPr>
            <w:r w:rsidRPr="00FB7E4D">
              <w:rPr>
                <w:b/>
                <w:bCs/>
                <w:color w:val="000000"/>
                <w:sz w:val="18"/>
                <w:szCs w:val="18"/>
                <w:lang w:eastAsia="bs-Latn-BA"/>
              </w:rPr>
              <w:t>Лекићи</w:t>
            </w:r>
          </w:p>
        </w:tc>
        <w:tc>
          <w:tcPr>
            <w:tcW w:w="1667" w:type="pct"/>
            <w:shd w:val="clear" w:color="auto" w:fill="auto"/>
            <w:vAlign w:val="center"/>
            <w:hideMark/>
          </w:tcPr>
          <w:p w14:paraId="016978E6" w14:textId="77777777" w:rsidR="009F17AD" w:rsidRPr="00FB7E4D" w:rsidRDefault="009F17AD" w:rsidP="009F17AD">
            <w:pPr>
              <w:jc w:val="center"/>
              <w:rPr>
                <w:color w:val="000000"/>
                <w:sz w:val="18"/>
                <w:szCs w:val="18"/>
                <w:lang w:eastAsia="bs-Latn-BA"/>
              </w:rPr>
            </w:pPr>
            <w:r w:rsidRPr="00FB7E4D">
              <w:rPr>
                <w:color w:val="000000"/>
                <w:sz w:val="18"/>
                <w:szCs w:val="18"/>
                <w:lang w:eastAsia="bs-Latn-BA"/>
              </w:rPr>
              <w:t>7.8</w:t>
            </w:r>
          </w:p>
        </w:tc>
        <w:tc>
          <w:tcPr>
            <w:tcW w:w="1666" w:type="pct"/>
            <w:shd w:val="clear" w:color="auto" w:fill="auto"/>
            <w:vAlign w:val="center"/>
          </w:tcPr>
          <w:p w14:paraId="464FB17F" w14:textId="77777777" w:rsidR="009F17AD" w:rsidRPr="00FB7E4D" w:rsidRDefault="009F17AD" w:rsidP="009F17AD">
            <w:pPr>
              <w:jc w:val="center"/>
              <w:rPr>
                <w:color w:val="000000"/>
                <w:sz w:val="18"/>
                <w:szCs w:val="18"/>
                <w:lang w:eastAsia="bs-Latn-BA"/>
              </w:rPr>
            </w:pPr>
            <w:r w:rsidRPr="00FB7E4D">
              <w:rPr>
                <w:color w:val="000000"/>
                <w:sz w:val="18"/>
                <w:szCs w:val="18"/>
              </w:rPr>
              <w:t>23</w:t>
            </w:r>
          </w:p>
        </w:tc>
      </w:tr>
      <w:tr w:rsidR="009F17AD" w:rsidRPr="00FB7E4D" w14:paraId="6B002A53" w14:textId="77777777" w:rsidTr="009F17AD">
        <w:trPr>
          <w:trHeight w:val="144"/>
        </w:trPr>
        <w:tc>
          <w:tcPr>
            <w:tcW w:w="1667" w:type="pct"/>
            <w:shd w:val="clear" w:color="auto" w:fill="DEEAF6"/>
            <w:vAlign w:val="center"/>
            <w:hideMark/>
          </w:tcPr>
          <w:p w14:paraId="4C0CD734" w14:textId="77777777" w:rsidR="009F17AD" w:rsidRPr="00FB7E4D" w:rsidRDefault="009F17AD" w:rsidP="009F17AD">
            <w:pPr>
              <w:jc w:val="center"/>
              <w:rPr>
                <w:b/>
                <w:bCs/>
                <w:color w:val="000000"/>
                <w:sz w:val="18"/>
                <w:szCs w:val="18"/>
                <w:lang w:eastAsia="bs-Latn-BA"/>
              </w:rPr>
            </w:pPr>
            <w:r w:rsidRPr="00FB7E4D">
              <w:rPr>
                <w:b/>
                <w:bCs/>
                <w:color w:val="000000"/>
                <w:sz w:val="18"/>
                <w:szCs w:val="18"/>
                <w:lang w:eastAsia="bs-Latn-BA"/>
              </w:rPr>
              <w:t>Лекићи</w:t>
            </w:r>
          </w:p>
        </w:tc>
        <w:tc>
          <w:tcPr>
            <w:tcW w:w="1667" w:type="pct"/>
            <w:shd w:val="clear" w:color="auto" w:fill="auto"/>
            <w:vAlign w:val="center"/>
            <w:hideMark/>
          </w:tcPr>
          <w:p w14:paraId="23A8C786" w14:textId="77777777" w:rsidR="009F17AD" w:rsidRPr="00FB7E4D" w:rsidRDefault="009F17AD" w:rsidP="009F17AD">
            <w:pPr>
              <w:jc w:val="center"/>
              <w:rPr>
                <w:color w:val="000000"/>
                <w:sz w:val="18"/>
                <w:szCs w:val="18"/>
                <w:lang w:eastAsia="bs-Latn-BA"/>
              </w:rPr>
            </w:pPr>
            <w:r w:rsidRPr="00FB7E4D">
              <w:rPr>
                <w:color w:val="000000"/>
                <w:sz w:val="18"/>
                <w:szCs w:val="18"/>
                <w:lang w:eastAsia="bs-Latn-BA"/>
              </w:rPr>
              <w:t>7.8</w:t>
            </w:r>
          </w:p>
        </w:tc>
        <w:tc>
          <w:tcPr>
            <w:tcW w:w="1666" w:type="pct"/>
            <w:shd w:val="clear" w:color="auto" w:fill="auto"/>
            <w:vAlign w:val="center"/>
          </w:tcPr>
          <w:p w14:paraId="1CFB2D28" w14:textId="77777777" w:rsidR="009F17AD" w:rsidRPr="00FB7E4D" w:rsidRDefault="009F17AD" w:rsidP="009F17AD">
            <w:pPr>
              <w:jc w:val="center"/>
              <w:rPr>
                <w:color w:val="000000"/>
                <w:sz w:val="18"/>
                <w:szCs w:val="18"/>
                <w:lang w:eastAsia="bs-Latn-BA"/>
              </w:rPr>
            </w:pPr>
            <w:r w:rsidRPr="00FB7E4D">
              <w:rPr>
                <w:color w:val="000000"/>
                <w:sz w:val="18"/>
                <w:szCs w:val="18"/>
              </w:rPr>
              <w:t>23</w:t>
            </w:r>
          </w:p>
        </w:tc>
      </w:tr>
      <w:tr w:rsidR="009F17AD" w:rsidRPr="00FB7E4D" w14:paraId="63AACFF5" w14:textId="77777777" w:rsidTr="009F17AD">
        <w:trPr>
          <w:trHeight w:val="144"/>
        </w:trPr>
        <w:tc>
          <w:tcPr>
            <w:tcW w:w="1667" w:type="pct"/>
            <w:shd w:val="clear" w:color="auto" w:fill="DEEAF6"/>
            <w:vAlign w:val="center"/>
            <w:hideMark/>
          </w:tcPr>
          <w:p w14:paraId="0064A758" w14:textId="77777777" w:rsidR="009F17AD" w:rsidRPr="00FB7E4D" w:rsidRDefault="009F17AD" w:rsidP="009F17AD">
            <w:pPr>
              <w:jc w:val="center"/>
              <w:rPr>
                <w:b/>
                <w:bCs/>
                <w:color w:val="000000"/>
                <w:sz w:val="18"/>
                <w:szCs w:val="18"/>
                <w:lang w:eastAsia="bs-Latn-BA"/>
              </w:rPr>
            </w:pPr>
            <w:r w:rsidRPr="00FB7E4D">
              <w:rPr>
                <w:b/>
                <w:bCs/>
                <w:color w:val="000000"/>
                <w:sz w:val="18"/>
                <w:szCs w:val="18"/>
                <w:lang w:eastAsia="bs-Latn-BA"/>
              </w:rPr>
              <w:t>Гачићи</w:t>
            </w:r>
          </w:p>
        </w:tc>
        <w:tc>
          <w:tcPr>
            <w:tcW w:w="1667" w:type="pct"/>
            <w:shd w:val="clear" w:color="auto" w:fill="auto"/>
            <w:vAlign w:val="center"/>
            <w:hideMark/>
          </w:tcPr>
          <w:p w14:paraId="307491BE" w14:textId="77777777" w:rsidR="009F17AD" w:rsidRPr="00FB7E4D" w:rsidRDefault="009F17AD" w:rsidP="009F17AD">
            <w:pPr>
              <w:jc w:val="center"/>
              <w:rPr>
                <w:color w:val="000000"/>
                <w:sz w:val="18"/>
                <w:szCs w:val="18"/>
                <w:lang w:eastAsia="bs-Latn-BA"/>
              </w:rPr>
            </w:pPr>
            <w:r w:rsidRPr="00FB7E4D">
              <w:rPr>
                <w:color w:val="000000"/>
                <w:sz w:val="18"/>
                <w:szCs w:val="18"/>
                <w:lang w:eastAsia="bs-Latn-BA"/>
              </w:rPr>
              <w:t>2.5</w:t>
            </w:r>
          </w:p>
        </w:tc>
        <w:tc>
          <w:tcPr>
            <w:tcW w:w="1666" w:type="pct"/>
            <w:shd w:val="clear" w:color="auto" w:fill="auto"/>
            <w:vAlign w:val="center"/>
          </w:tcPr>
          <w:p w14:paraId="0307F767" w14:textId="77777777" w:rsidR="009F17AD" w:rsidRPr="00FB7E4D" w:rsidRDefault="009F17AD" w:rsidP="009F17AD">
            <w:pPr>
              <w:jc w:val="center"/>
              <w:rPr>
                <w:color w:val="000000"/>
                <w:sz w:val="18"/>
                <w:szCs w:val="18"/>
                <w:lang w:eastAsia="bs-Latn-BA"/>
              </w:rPr>
            </w:pPr>
            <w:r w:rsidRPr="00FB7E4D">
              <w:rPr>
                <w:color w:val="000000"/>
                <w:sz w:val="18"/>
                <w:szCs w:val="18"/>
              </w:rPr>
              <w:t>7</w:t>
            </w:r>
          </w:p>
        </w:tc>
      </w:tr>
      <w:tr w:rsidR="009F17AD" w:rsidRPr="00FB7E4D" w14:paraId="52CF1B74" w14:textId="77777777" w:rsidTr="009F17AD">
        <w:trPr>
          <w:trHeight w:val="144"/>
        </w:trPr>
        <w:tc>
          <w:tcPr>
            <w:tcW w:w="1667" w:type="pct"/>
            <w:shd w:val="clear" w:color="auto" w:fill="DEEAF6"/>
            <w:vAlign w:val="center"/>
            <w:hideMark/>
          </w:tcPr>
          <w:p w14:paraId="2AF8C3EC" w14:textId="77777777" w:rsidR="009F17AD" w:rsidRPr="00FB7E4D" w:rsidRDefault="009F17AD" w:rsidP="009F17AD">
            <w:pPr>
              <w:jc w:val="center"/>
              <w:rPr>
                <w:b/>
                <w:bCs/>
                <w:color w:val="000000"/>
                <w:sz w:val="18"/>
                <w:szCs w:val="18"/>
                <w:lang w:eastAsia="bs-Latn-BA"/>
              </w:rPr>
            </w:pPr>
            <w:r w:rsidRPr="00FB7E4D">
              <w:rPr>
                <w:b/>
                <w:bCs/>
                <w:color w:val="000000"/>
                <w:sz w:val="18"/>
                <w:szCs w:val="18"/>
                <w:lang w:eastAsia="bs-Latn-BA"/>
              </w:rPr>
              <w:t>Гачићи</w:t>
            </w:r>
          </w:p>
        </w:tc>
        <w:tc>
          <w:tcPr>
            <w:tcW w:w="1667" w:type="pct"/>
            <w:shd w:val="clear" w:color="auto" w:fill="auto"/>
            <w:vAlign w:val="center"/>
            <w:hideMark/>
          </w:tcPr>
          <w:p w14:paraId="2480FE04" w14:textId="77777777" w:rsidR="009F17AD" w:rsidRPr="00FB7E4D" w:rsidRDefault="009F17AD" w:rsidP="009F17AD">
            <w:pPr>
              <w:jc w:val="center"/>
              <w:rPr>
                <w:color w:val="000000"/>
                <w:sz w:val="18"/>
                <w:szCs w:val="18"/>
                <w:lang w:eastAsia="bs-Latn-BA"/>
              </w:rPr>
            </w:pPr>
            <w:r w:rsidRPr="00FB7E4D">
              <w:rPr>
                <w:color w:val="000000"/>
                <w:sz w:val="18"/>
                <w:szCs w:val="18"/>
                <w:lang w:eastAsia="bs-Latn-BA"/>
              </w:rPr>
              <w:t>2.5</w:t>
            </w:r>
          </w:p>
        </w:tc>
        <w:tc>
          <w:tcPr>
            <w:tcW w:w="1666" w:type="pct"/>
            <w:shd w:val="clear" w:color="auto" w:fill="auto"/>
            <w:vAlign w:val="center"/>
          </w:tcPr>
          <w:p w14:paraId="039DABA9" w14:textId="77777777" w:rsidR="009F17AD" w:rsidRPr="00FB7E4D" w:rsidRDefault="009F17AD" w:rsidP="009F17AD">
            <w:pPr>
              <w:jc w:val="center"/>
              <w:rPr>
                <w:color w:val="000000"/>
                <w:sz w:val="18"/>
                <w:szCs w:val="18"/>
                <w:lang w:eastAsia="bs-Latn-BA"/>
              </w:rPr>
            </w:pPr>
            <w:r w:rsidRPr="00FB7E4D">
              <w:rPr>
                <w:color w:val="000000"/>
                <w:sz w:val="18"/>
                <w:szCs w:val="18"/>
              </w:rPr>
              <w:t>7</w:t>
            </w:r>
          </w:p>
        </w:tc>
      </w:tr>
      <w:tr w:rsidR="009F17AD" w:rsidRPr="00FB7E4D" w14:paraId="0DBFC236" w14:textId="77777777" w:rsidTr="009F17AD">
        <w:trPr>
          <w:trHeight w:val="144"/>
        </w:trPr>
        <w:tc>
          <w:tcPr>
            <w:tcW w:w="1667" w:type="pct"/>
            <w:shd w:val="clear" w:color="auto" w:fill="DEEAF6"/>
            <w:noWrap/>
            <w:vAlign w:val="center"/>
            <w:hideMark/>
          </w:tcPr>
          <w:p w14:paraId="6E5D1FA8" w14:textId="77777777" w:rsidR="009F17AD" w:rsidRPr="00FB7E4D" w:rsidRDefault="009F17AD" w:rsidP="009F17AD">
            <w:pPr>
              <w:jc w:val="center"/>
              <w:rPr>
                <w:b/>
                <w:bCs/>
                <w:color w:val="000000"/>
                <w:sz w:val="18"/>
                <w:szCs w:val="18"/>
                <w:lang w:eastAsia="bs-Latn-BA"/>
              </w:rPr>
            </w:pPr>
            <w:r w:rsidRPr="00FB7E4D">
              <w:rPr>
                <w:b/>
                <w:bCs/>
                <w:color w:val="000000"/>
                <w:sz w:val="18"/>
                <w:szCs w:val="18"/>
                <w:lang w:eastAsia="bs-Latn-BA"/>
              </w:rPr>
              <w:t>Укупно</w:t>
            </w:r>
          </w:p>
        </w:tc>
        <w:tc>
          <w:tcPr>
            <w:tcW w:w="1667" w:type="pct"/>
            <w:shd w:val="clear" w:color="auto" w:fill="auto"/>
            <w:noWrap/>
            <w:vAlign w:val="center"/>
            <w:hideMark/>
          </w:tcPr>
          <w:p w14:paraId="05946D2A" w14:textId="77777777" w:rsidR="009F17AD" w:rsidRPr="00FB7E4D" w:rsidRDefault="009F17AD" w:rsidP="009F17AD">
            <w:pPr>
              <w:jc w:val="center"/>
              <w:rPr>
                <w:b/>
                <w:bCs/>
                <w:color w:val="000000"/>
                <w:sz w:val="18"/>
                <w:szCs w:val="18"/>
                <w:lang w:eastAsia="bs-Latn-BA"/>
              </w:rPr>
            </w:pPr>
            <w:r w:rsidRPr="00FB7E4D">
              <w:rPr>
                <w:b/>
                <w:bCs/>
                <w:color w:val="000000"/>
                <w:sz w:val="18"/>
                <w:szCs w:val="18"/>
                <w:lang w:eastAsia="bs-Latn-BA"/>
              </w:rPr>
              <w:t>49.1</w:t>
            </w:r>
          </w:p>
        </w:tc>
        <w:tc>
          <w:tcPr>
            <w:tcW w:w="1666" w:type="pct"/>
            <w:shd w:val="clear" w:color="auto" w:fill="auto"/>
            <w:noWrap/>
            <w:vAlign w:val="center"/>
            <w:hideMark/>
          </w:tcPr>
          <w:p w14:paraId="2A2CA4EC" w14:textId="77777777" w:rsidR="009F17AD" w:rsidRPr="00FB7E4D" w:rsidRDefault="009F17AD" w:rsidP="009F17AD">
            <w:pPr>
              <w:jc w:val="center"/>
              <w:rPr>
                <w:b/>
                <w:bCs/>
                <w:color w:val="000000"/>
                <w:sz w:val="18"/>
                <w:szCs w:val="18"/>
                <w:lang w:eastAsia="bs-Latn-BA"/>
              </w:rPr>
            </w:pPr>
            <w:r w:rsidRPr="00FB7E4D">
              <w:rPr>
                <w:b/>
                <w:bCs/>
                <w:color w:val="000000"/>
                <w:sz w:val="18"/>
                <w:szCs w:val="18"/>
              </w:rPr>
              <w:t>224</w:t>
            </w:r>
          </w:p>
        </w:tc>
      </w:tr>
    </w:tbl>
    <w:p w14:paraId="2DBC2921" w14:textId="77777777" w:rsidR="00306FB5" w:rsidRDefault="00306FB5" w:rsidP="00F56BB4">
      <w:pPr>
        <w:spacing w:line="276" w:lineRule="auto"/>
        <w:jc w:val="both"/>
        <w:rPr>
          <w:rFonts w:eastAsia="Calibri"/>
          <w:lang w:val="en-US"/>
        </w:rPr>
      </w:pPr>
    </w:p>
    <w:p w14:paraId="7C98DFC6" w14:textId="77777777" w:rsidR="00306FB5" w:rsidRDefault="00306FB5" w:rsidP="00F56BB4">
      <w:pPr>
        <w:spacing w:line="276" w:lineRule="auto"/>
        <w:jc w:val="both"/>
        <w:rPr>
          <w:rFonts w:eastAsia="Calibri"/>
          <w:lang w:val="en-US"/>
        </w:rPr>
      </w:pPr>
    </w:p>
    <w:p w14:paraId="5FC7887A" w14:textId="77777777" w:rsidR="00306FB5" w:rsidRDefault="00306FB5" w:rsidP="00F56BB4">
      <w:pPr>
        <w:spacing w:line="276" w:lineRule="auto"/>
        <w:jc w:val="both"/>
        <w:rPr>
          <w:rFonts w:eastAsia="Calibri"/>
          <w:lang w:val="en-US"/>
        </w:rPr>
      </w:pPr>
    </w:p>
    <w:p w14:paraId="13150F51" w14:textId="77777777" w:rsidR="00306FB5" w:rsidRDefault="00306FB5" w:rsidP="00F56BB4">
      <w:pPr>
        <w:spacing w:line="276" w:lineRule="auto"/>
        <w:jc w:val="both"/>
        <w:rPr>
          <w:rFonts w:eastAsia="Calibri"/>
          <w:lang w:val="en-US"/>
        </w:rPr>
      </w:pPr>
    </w:p>
    <w:p w14:paraId="4B570C09" w14:textId="77777777" w:rsidR="00F56BB4" w:rsidRPr="00FB7E4D" w:rsidRDefault="00F56BB4" w:rsidP="00F56BB4">
      <w:pPr>
        <w:spacing w:line="276" w:lineRule="auto"/>
        <w:jc w:val="both"/>
        <w:rPr>
          <w:rFonts w:eastAsia="Calibri"/>
          <w:lang w:val="sr-Latn-RS"/>
        </w:rPr>
      </w:pPr>
    </w:p>
    <w:p w14:paraId="7E53DF32" w14:textId="77777777" w:rsidR="00F56BB4" w:rsidRPr="00FB7E4D" w:rsidRDefault="00F56BB4" w:rsidP="00F56BB4">
      <w:pPr>
        <w:rPr>
          <w:lang w:val="sr-Latn-RS" w:eastAsia="en-US"/>
        </w:rPr>
      </w:pPr>
    </w:p>
    <w:p w14:paraId="630C70EA" w14:textId="37F3EB97" w:rsidR="00C03842" w:rsidRPr="00FB7E4D" w:rsidRDefault="000A7F77" w:rsidP="000A7F77">
      <w:pPr>
        <w:pStyle w:val="Heading3"/>
        <w:numPr>
          <w:ilvl w:val="0"/>
          <w:numId w:val="0"/>
        </w:numPr>
        <w:ind w:left="357"/>
      </w:pPr>
      <w:bookmarkStart w:id="295" w:name="_Toc127303252"/>
      <w:bookmarkStart w:id="296" w:name="_Toc132550159"/>
      <w:bookmarkStart w:id="297" w:name="_Toc160636294"/>
      <w:r w:rsidRPr="00AD691A">
        <w:lastRenderedPageBreak/>
        <w:t>3.5.2.</w:t>
      </w:r>
      <w:r w:rsidR="00C03842" w:rsidRPr="00AD691A">
        <w:t xml:space="preserve"> </w:t>
      </w:r>
      <w:bookmarkStart w:id="298" w:name="_Toc167967733"/>
      <w:r w:rsidR="00F04290" w:rsidRPr="00AD691A">
        <w:t>Референтни</w:t>
      </w:r>
      <w:r w:rsidR="00C03842" w:rsidRPr="00AD691A">
        <w:t xml:space="preserve"> </w:t>
      </w:r>
      <w:r w:rsidR="00F04290" w:rsidRPr="00AD691A">
        <w:t>инвентар</w:t>
      </w:r>
      <w:r w:rsidR="00C03842" w:rsidRPr="00AD691A">
        <w:t xml:space="preserve"> </w:t>
      </w:r>
      <w:r w:rsidR="00F04290" w:rsidRPr="00AD691A">
        <w:t>емисија</w:t>
      </w:r>
      <w:r w:rsidR="00C03842" w:rsidRPr="00AD691A">
        <w:t xml:space="preserve"> </w:t>
      </w:r>
      <w:r w:rsidR="004C3A44" w:rsidRPr="00AD691A">
        <w:t>C</w:t>
      </w:r>
      <w:r w:rsidR="00F04290" w:rsidRPr="00AD691A">
        <w:t>О</w:t>
      </w:r>
      <w:r w:rsidR="00C03842" w:rsidRPr="00AD691A">
        <w:rPr>
          <w:vertAlign w:val="subscript"/>
        </w:rPr>
        <w:t>2</w:t>
      </w:r>
      <w:r w:rsidR="00C03842" w:rsidRPr="00AD691A">
        <w:t xml:space="preserve"> </w:t>
      </w:r>
      <w:r w:rsidR="00F04290" w:rsidRPr="00AD691A">
        <w:t>сектора</w:t>
      </w:r>
      <w:r w:rsidR="00C03842" w:rsidRPr="00AD691A">
        <w:t xml:space="preserve"> </w:t>
      </w:r>
      <w:r w:rsidR="00F04290" w:rsidRPr="00AD691A">
        <w:t>водоснабд</w:t>
      </w:r>
      <w:r w:rsidR="00A9468A" w:rsidRPr="00AD691A">
        <w:t>и</w:t>
      </w:r>
      <w:r w:rsidR="00F04290" w:rsidRPr="00AD691A">
        <w:t>јевања</w:t>
      </w:r>
      <w:r w:rsidR="00C03842" w:rsidRPr="00AD691A">
        <w:t xml:space="preserve"> </w:t>
      </w:r>
      <w:r w:rsidR="00F04290" w:rsidRPr="00AD691A">
        <w:t>Оп</w:t>
      </w:r>
      <w:r w:rsidR="004C3A44" w:rsidRPr="00AD691A">
        <w:t>шт</w:t>
      </w:r>
      <w:r w:rsidR="00F04290" w:rsidRPr="00AD691A">
        <w:t>ине</w:t>
      </w:r>
      <w:r w:rsidR="00C03842" w:rsidRPr="00AD691A">
        <w:t xml:space="preserve"> </w:t>
      </w:r>
      <w:r w:rsidR="00F04290" w:rsidRPr="00AD691A">
        <w:t>Мркоњић</w:t>
      </w:r>
      <w:r w:rsidR="00E01ACD" w:rsidRPr="00AD691A">
        <w:t xml:space="preserve"> </w:t>
      </w:r>
      <w:r w:rsidR="00F04290" w:rsidRPr="00AD691A">
        <w:t>Град</w:t>
      </w:r>
      <w:r w:rsidR="00C03842" w:rsidRPr="00AD691A">
        <w:t xml:space="preserve"> </w:t>
      </w:r>
      <w:r w:rsidR="00F04290" w:rsidRPr="00AD691A">
        <w:t>за</w:t>
      </w:r>
      <w:r w:rsidR="00C03842" w:rsidRPr="00AD691A">
        <w:t xml:space="preserve"> </w:t>
      </w:r>
      <w:r w:rsidR="00F04290" w:rsidRPr="00AD691A">
        <w:t>базну</w:t>
      </w:r>
      <w:r w:rsidR="00C03842" w:rsidRPr="00AD691A">
        <w:t xml:space="preserve"> </w:t>
      </w:r>
      <w:r w:rsidR="00F04290" w:rsidRPr="00AD691A">
        <w:t>годину</w:t>
      </w:r>
      <w:bookmarkEnd w:id="295"/>
      <w:bookmarkEnd w:id="296"/>
      <w:bookmarkEnd w:id="297"/>
      <w:bookmarkEnd w:id="298"/>
    </w:p>
    <w:p w14:paraId="3E1E1F7F" w14:textId="6FF2F0F8" w:rsidR="00F56BB4" w:rsidRDefault="00F04290" w:rsidP="00F56BB4">
      <w:pPr>
        <w:jc w:val="both"/>
        <w:rPr>
          <w:rFonts w:eastAsia="Calibri"/>
          <w:bCs/>
          <w:lang w:val="en-US"/>
        </w:rPr>
      </w:pPr>
      <w:r w:rsidRPr="00FB7E4D">
        <w:rPr>
          <w:rFonts w:eastAsia="Calibri"/>
        </w:rPr>
        <w:t>Емисије</w:t>
      </w:r>
      <w:r w:rsidR="00031631" w:rsidRPr="00FB7E4D">
        <w:rPr>
          <w:rFonts w:eastAsia="Calibri"/>
        </w:rPr>
        <w:t xml:space="preserve"> </w:t>
      </w:r>
      <w:r w:rsidR="004C3A44" w:rsidRPr="00FB7E4D">
        <w:t>CO</w:t>
      </w:r>
      <w:r w:rsidR="004C3A44" w:rsidRPr="00FB7E4D">
        <w:rPr>
          <w:vertAlign w:val="subscript"/>
        </w:rPr>
        <w:t>2</w:t>
      </w:r>
      <w:r w:rsidR="00031631" w:rsidRPr="00FB7E4D">
        <w:rPr>
          <w:rFonts w:eastAsia="Calibri"/>
        </w:rPr>
        <w:t xml:space="preserve"> </w:t>
      </w:r>
      <w:r w:rsidRPr="00FB7E4D">
        <w:rPr>
          <w:rFonts w:eastAsia="Calibri"/>
        </w:rPr>
        <w:t>која</w:t>
      </w:r>
      <w:r w:rsidR="00031631" w:rsidRPr="00FB7E4D">
        <w:rPr>
          <w:rFonts w:eastAsia="Calibri"/>
        </w:rPr>
        <w:t xml:space="preserve"> </w:t>
      </w:r>
      <w:r w:rsidRPr="00FB7E4D">
        <w:rPr>
          <w:rFonts w:eastAsia="Calibri"/>
        </w:rPr>
        <w:t>настаје</w:t>
      </w:r>
      <w:r w:rsidR="00031631" w:rsidRPr="00FB7E4D">
        <w:rPr>
          <w:rFonts w:eastAsia="Calibri"/>
        </w:rPr>
        <w:t xml:space="preserve"> </w:t>
      </w:r>
      <w:r w:rsidRPr="00FB7E4D">
        <w:rPr>
          <w:rFonts w:eastAsia="Calibri"/>
        </w:rPr>
        <w:t>радом</w:t>
      </w:r>
      <w:r w:rsidR="00031631" w:rsidRPr="00FB7E4D">
        <w:rPr>
          <w:rFonts w:eastAsia="Calibri"/>
        </w:rPr>
        <w:t xml:space="preserve"> </w:t>
      </w:r>
      <w:r w:rsidRPr="00FB7E4D">
        <w:rPr>
          <w:rFonts w:eastAsia="Calibri"/>
        </w:rPr>
        <w:t>пумпи</w:t>
      </w:r>
      <w:r w:rsidR="00031631" w:rsidRPr="00FB7E4D">
        <w:rPr>
          <w:rFonts w:eastAsia="Calibri"/>
        </w:rPr>
        <w:t xml:space="preserve"> </w:t>
      </w:r>
      <w:r w:rsidRPr="00FB7E4D">
        <w:rPr>
          <w:rFonts w:eastAsia="Calibri"/>
        </w:rPr>
        <w:t>за</w:t>
      </w:r>
      <w:r w:rsidR="00031631" w:rsidRPr="00FB7E4D">
        <w:rPr>
          <w:rFonts w:eastAsia="Calibri"/>
        </w:rPr>
        <w:t xml:space="preserve"> </w:t>
      </w:r>
      <w:r w:rsidRPr="00FB7E4D">
        <w:rPr>
          <w:rFonts w:eastAsia="Calibri"/>
        </w:rPr>
        <w:t>водоснабд</w:t>
      </w:r>
      <w:r w:rsidR="00A9468A" w:rsidRPr="00FB7E4D">
        <w:rPr>
          <w:rFonts w:eastAsia="Calibri"/>
        </w:rPr>
        <w:t>и</w:t>
      </w:r>
      <w:r w:rsidRPr="00FB7E4D">
        <w:rPr>
          <w:rFonts w:eastAsia="Calibri"/>
        </w:rPr>
        <w:t>јевање</w:t>
      </w:r>
      <w:r w:rsidR="00031631" w:rsidRPr="00FB7E4D">
        <w:rPr>
          <w:rFonts w:eastAsia="Calibri"/>
        </w:rPr>
        <w:t xml:space="preserve"> </w:t>
      </w:r>
      <w:r w:rsidRPr="00FB7E4D">
        <w:rPr>
          <w:rFonts w:eastAsia="Calibri"/>
        </w:rPr>
        <w:t>су</w:t>
      </w:r>
      <w:r w:rsidR="00031631" w:rsidRPr="00FB7E4D">
        <w:rPr>
          <w:rFonts w:eastAsia="Calibri"/>
        </w:rPr>
        <w:t xml:space="preserve"> </w:t>
      </w:r>
      <w:r w:rsidRPr="00FB7E4D">
        <w:rPr>
          <w:rFonts w:eastAsia="Calibri"/>
        </w:rPr>
        <w:t>индиректне</w:t>
      </w:r>
      <w:r w:rsidR="00031631" w:rsidRPr="00FB7E4D">
        <w:rPr>
          <w:rFonts w:eastAsia="Calibri"/>
        </w:rPr>
        <w:t xml:space="preserve"> </w:t>
      </w:r>
      <w:r w:rsidRPr="00FB7E4D">
        <w:rPr>
          <w:rFonts w:eastAsia="Calibri"/>
        </w:rPr>
        <w:t>емисије</w:t>
      </w:r>
      <w:r w:rsidR="00031631" w:rsidRPr="00FB7E4D">
        <w:rPr>
          <w:rFonts w:eastAsia="Calibri"/>
        </w:rPr>
        <w:t xml:space="preserve"> </w:t>
      </w:r>
      <w:r w:rsidRPr="00FB7E4D">
        <w:rPr>
          <w:rFonts w:eastAsia="Calibri"/>
        </w:rPr>
        <w:t>јер</w:t>
      </w:r>
      <w:r w:rsidR="00031631" w:rsidRPr="00FB7E4D">
        <w:rPr>
          <w:rFonts w:eastAsia="Calibri"/>
        </w:rPr>
        <w:t xml:space="preserve"> </w:t>
      </w:r>
      <w:r w:rsidRPr="00FB7E4D">
        <w:rPr>
          <w:rFonts w:eastAsia="Calibri"/>
        </w:rPr>
        <w:t>настају</w:t>
      </w:r>
      <w:r w:rsidR="00031631" w:rsidRPr="00FB7E4D">
        <w:rPr>
          <w:rFonts w:eastAsia="Calibri"/>
        </w:rPr>
        <w:t xml:space="preserve"> </w:t>
      </w:r>
      <w:r w:rsidRPr="00FB7E4D">
        <w:rPr>
          <w:rFonts w:eastAsia="Calibri"/>
        </w:rPr>
        <w:t>потрошњом</w:t>
      </w:r>
      <w:r w:rsidR="00031631" w:rsidRPr="00FB7E4D">
        <w:rPr>
          <w:rFonts w:eastAsia="Calibri"/>
        </w:rPr>
        <w:t xml:space="preserve"> </w:t>
      </w:r>
      <w:r w:rsidRPr="00FB7E4D">
        <w:rPr>
          <w:rFonts w:eastAsia="Calibri"/>
        </w:rPr>
        <w:t>електричне</w:t>
      </w:r>
      <w:r w:rsidR="00031631" w:rsidRPr="00FB7E4D">
        <w:rPr>
          <w:rFonts w:eastAsia="Calibri"/>
        </w:rPr>
        <w:t xml:space="preserve"> </w:t>
      </w:r>
      <w:r w:rsidRPr="00FB7E4D">
        <w:rPr>
          <w:rFonts w:eastAsia="Calibri"/>
        </w:rPr>
        <w:t>енергије</w:t>
      </w:r>
      <w:r w:rsidR="00031631" w:rsidRPr="00FB7E4D">
        <w:rPr>
          <w:rFonts w:eastAsia="Calibri"/>
        </w:rPr>
        <w:t xml:space="preserve">. </w:t>
      </w:r>
      <w:r w:rsidRPr="00FB7E4D">
        <w:rPr>
          <w:rFonts w:eastAsia="Calibri"/>
        </w:rPr>
        <w:t>Укупне</w:t>
      </w:r>
      <w:r w:rsidR="00031631" w:rsidRPr="00FB7E4D">
        <w:rPr>
          <w:rFonts w:eastAsia="Calibri"/>
        </w:rPr>
        <w:t xml:space="preserve"> </w:t>
      </w:r>
      <w:r w:rsidRPr="00FB7E4D">
        <w:rPr>
          <w:rFonts w:eastAsia="Calibri"/>
        </w:rPr>
        <w:t>емисије</w:t>
      </w:r>
      <w:r w:rsidR="00031631" w:rsidRPr="00FB7E4D">
        <w:rPr>
          <w:rFonts w:eastAsia="Calibri"/>
        </w:rPr>
        <w:t xml:space="preserve"> </w:t>
      </w:r>
      <w:r w:rsidR="004C3A44" w:rsidRPr="00FB7E4D">
        <w:t>CO</w:t>
      </w:r>
      <w:r w:rsidR="004C3A44" w:rsidRPr="00FB7E4D">
        <w:rPr>
          <w:vertAlign w:val="subscript"/>
        </w:rPr>
        <w:t>2</w:t>
      </w:r>
      <w:r w:rsidR="00031631" w:rsidRPr="00FB7E4D">
        <w:rPr>
          <w:rFonts w:eastAsia="Calibri"/>
        </w:rPr>
        <w:t xml:space="preserve"> </w:t>
      </w:r>
      <w:r w:rsidRPr="00FB7E4D">
        <w:rPr>
          <w:rFonts w:eastAsia="Calibri"/>
        </w:rPr>
        <w:t>у</w:t>
      </w:r>
      <w:r w:rsidR="00031631" w:rsidRPr="00FB7E4D">
        <w:rPr>
          <w:rFonts w:eastAsia="Calibri"/>
        </w:rPr>
        <w:t xml:space="preserve"> </w:t>
      </w:r>
      <w:r w:rsidRPr="00FB7E4D">
        <w:rPr>
          <w:rFonts w:eastAsia="Calibri"/>
        </w:rPr>
        <w:t>водоснабд</w:t>
      </w:r>
      <w:r w:rsidR="00A9468A" w:rsidRPr="00FB7E4D">
        <w:rPr>
          <w:rFonts w:eastAsia="Calibri"/>
        </w:rPr>
        <w:t>и</w:t>
      </w:r>
      <w:r w:rsidRPr="00FB7E4D">
        <w:rPr>
          <w:rFonts w:eastAsia="Calibri"/>
        </w:rPr>
        <w:t>јевању</w:t>
      </w:r>
      <w:r w:rsidR="00031631" w:rsidRPr="00FB7E4D">
        <w:rPr>
          <w:rFonts w:eastAsia="Calibri"/>
        </w:rPr>
        <w:t xml:space="preserve"> </w:t>
      </w:r>
      <w:r w:rsidRPr="00FB7E4D">
        <w:rPr>
          <w:rFonts w:eastAsia="Calibri"/>
        </w:rPr>
        <w:t>на</w:t>
      </w:r>
      <w:r w:rsidR="00031631" w:rsidRPr="00FB7E4D">
        <w:rPr>
          <w:rFonts w:eastAsia="Calibri"/>
        </w:rPr>
        <w:t xml:space="preserve"> </w:t>
      </w:r>
      <w:r w:rsidRPr="00FB7E4D">
        <w:rPr>
          <w:rFonts w:eastAsia="Calibri"/>
        </w:rPr>
        <w:t>подручју</w:t>
      </w:r>
      <w:r w:rsidR="00031631" w:rsidRPr="00FB7E4D">
        <w:rPr>
          <w:rFonts w:eastAsia="Calibri"/>
        </w:rPr>
        <w:t xml:space="preserve"> </w:t>
      </w:r>
      <w:r w:rsidRPr="00FB7E4D">
        <w:rPr>
          <w:rFonts w:eastAsia="Calibri"/>
        </w:rPr>
        <w:t>општине</w:t>
      </w:r>
      <w:r w:rsidR="00031631" w:rsidRPr="00FB7E4D">
        <w:rPr>
          <w:rFonts w:eastAsia="Calibri"/>
        </w:rPr>
        <w:t xml:space="preserve"> </w:t>
      </w:r>
      <w:r w:rsidRPr="00FB7E4D">
        <w:rPr>
          <w:rFonts w:eastAsia="Calibri"/>
        </w:rPr>
        <w:t>Мркоњић</w:t>
      </w:r>
      <w:r w:rsidR="00031631" w:rsidRPr="00FB7E4D">
        <w:rPr>
          <w:rFonts w:eastAsia="Calibri"/>
        </w:rPr>
        <w:t xml:space="preserve"> </w:t>
      </w:r>
      <w:r w:rsidRPr="00FB7E4D">
        <w:rPr>
          <w:rFonts w:eastAsia="Calibri"/>
        </w:rPr>
        <w:t>Град</w:t>
      </w:r>
      <w:r w:rsidR="00031631" w:rsidRPr="00FB7E4D">
        <w:rPr>
          <w:rFonts w:eastAsia="Calibri"/>
        </w:rPr>
        <w:t xml:space="preserve"> </w:t>
      </w:r>
      <w:r w:rsidRPr="00FB7E4D">
        <w:rPr>
          <w:rFonts w:eastAsia="Calibri"/>
        </w:rPr>
        <w:t>за</w:t>
      </w:r>
      <w:r w:rsidR="00031631" w:rsidRPr="00FB7E4D">
        <w:rPr>
          <w:rFonts w:eastAsia="Calibri"/>
        </w:rPr>
        <w:t xml:space="preserve"> 2013. </w:t>
      </w:r>
      <w:r w:rsidRPr="00FB7E4D">
        <w:rPr>
          <w:rFonts w:eastAsia="Calibri"/>
        </w:rPr>
        <w:t>годину</w:t>
      </w:r>
      <w:r w:rsidR="00031631" w:rsidRPr="00FB7E4D">
        <w:rPr>
          <w:rFonts w:eastAsia="Calibri"/>
        </w:rPr>
        <w:t xml:space="preserve"> </w:t>
      </w:r>
      <w:r w:rsidRPr="00FB7E4D">
        <w:rPr>
          <w:rFonts w:eastAsia="Calibri"/>
        </w:rPr>
        <w:t>приказује</w:t>
      </w:r>
      <w:r w:rsidR="00031631" w:rsidRPr="00FB7E4D">
        <w:rPr>
          <w:rFonts w:eastAsia="Calibri"/>
        </w:rPr>
        <w:t xml:space="preserve"> </w:t>
      </w:r>
      <w:proofErr w:type="spellStart"/>
      <w:r w:rsidR="009F17AD">
        <w:rPr>
          <w:rFonts w:eastAsia="Calibri"/>
          <w:bCs/>
          <w:lang w:val="en-US"/>
        </w:rPr>
        <w:t>Табела</w:t>
      </w:r>
      <w:proofErr w:type="spellEnd"/>
      <w:r w:rsidR="009F17AD">
        <w:rPr>
          <w:rFonts w:eastAsia="Calibri"/>
          <w:bCs/>
          <w:lang w:val="en-US"/>
        </w:rPr>
        <w:t xml:space="preserve"> 21</w:t>
      </w:r>
      <w:r w:rsidR="00C03842" w:rsidRPr="00FB7E4D">
        <w:rPr>
          <w:rFonts w:eastAsia="Calibri"/>
          <w:bCs/>
        </w:rPr>
        <w:t>.</w:t>
      </w:r>
    </w:p>
    <w:p w14:paraId="72FB5289" w14:textId="77777777" w:rsidR="00195AB2" w:rsidRDefault="00195AB2" w:rsidP="00F56BB4">
      <w:pPr>
        <w:jc w:val="both"/>
        <w:rPr>
          <w:rFonts w:eastAsia="Calibri"/>
          <w:bCs/>
          <w:lang w:val="en-US"/>
        </w:rPr>
      </w:pPr>
    </w:p>
    <w:p w14:paraId="6F872360" w14:textId="77777777" w:rsidR="00195AB2" w:rsidRPr="00195AB2" w:rsidRDefault="00195AB2" w:rsidP="00F56BB4">
      <w:pPr>
        <w:jc w:val="both"/>
        <w:rPr>
          <w:rFonts w:eastAsia="Calibri"/>
          <w:bCs/>
          <w:lang w:val="en-US"/>
        </w:rPr>
      </w:pPr>
    </w:p>
    <w:p w14:paraId="3130DFD6" w14:textId="77777777" w:rsidR="00F06C91" w:rsidRPr="00195AB2" w:rsidRDefault="00F06C91" w:rsidP="00F56BB4">
      <w:pPr>
        <w:jc w:val="both"/>
        <w:rPr>
          <w:rFonts w:eastAsia="Calibri"/>
          <w:bCs/>
          <w:sz w:val="32"/>
          <w:szCs w:val="32"/>
          <w:lang w:val="en-US"/>
        </w:rPr>
      </w:pPr>
    </w:p>
    <w:p w14:paraId="66BBBEF8" w14:textId="72E7214E" w:rsidR="00C03842" w:rsidRPr="00195AB2" w:rsidRDefault="00F04290" w:rsidP="00C03842">
      <w:pPr>
        <w:pStyle w:val="Caption"/>
        <w:rPr>
          <w:rFonts w:ascii="Times New Roman" w:hAnsi="Times New Roman" w:cs="Times New Roman"/>
          <w:lang w:val="sr-Cyrl-BA"/>
        </w:rPr>
      </w:pPr>
      <w:bookmarkStart w:id="299" w:name="_Ref160635212"/>
      <w:bookmarkStart w:id="300" w:name="_Toc160637323"/>
      <w:bookmarkStart w:id="301" w:name="_Toc174444724"/>
      <w:r w:rsidRPr="00195AB2">
        <w:rPr>
          <w:rFonts w:ascii="Times New Roman" w:hAnsi="Times New Roman" w:cs="Times New Roman"/>
          <w:lang w:val="sr-Cyrl-BA"/>
        </w:rPr>
        <w:t>Табела</w:t>
      </w:r>
      <w:r w:rsidR="00C03842" w:rsidRPr="00195AB2">
        <w:rPr>
          <w:rFonts w:ascii="Times New Roman" w:hAnsi="Times New Roman" w:cs="Times New Roman"/>
          <w:lang w:val="sr-Cyrl-BA"/>
        </w:rPr>
        <w:t xml:space="preserve"> </w:t>
      </w:r>
      <w:bookmarkEnd w:id="299"/>
      <w:r w:rsidR="00475002">
        <w:rPr>
          <w:rFonts w:ascii="Times New Roman" w:hAnsi="Times New Roman" w:cs="Times New Roman"/>
          <w:lang w:val="en-US"/>
        </w:rPr>
        <w:t>21</w:t>
      </w:r>
      <w:r w:rsidR="00C03842" w:rsidRPr="00195AB2">
        <w:rPr>
          <w:rFonts w:ascii="Times New Roman" w:hAnsi="Times New Roman" w:cs="Times New Roman"/>
          <w:lang w:val="sr-Cyrl-BA"/>
        </w:rPr>
        <w:t xml:space="preserve"> </w:t>
      </w:r>
      <w:r w:rsidRPr="00195AB2">
        <w:rPr>
          <w:rFonts w:ascii="Times New Roman" w:hAnsi="Times New Roman" w:cs="Times New Roman"/>
          <w:lang w:val="sr-Cyrl-BA"/>
        </w:rPr>
        <w:t>Емисија</w:t>
      </w:r>
      <w:r w:rsidR="00C03842" w:rsidRPr="00195AB2">
        <w:rPr>
          <w:rFonts w:ascii="Times New Roman" w:hAnsi="Times New Roman" w:cs="Times New Roman"/>
          <w:lang w:val="sr-Cyrl-BA"/>
        </w:rPr>
        <w:t xml:space="preserve"> </w:t>
      </w:r>
      <w:r w:rsidR="004C3A44" w:rsidRPr="00195AB2">
        <w:rPr>
          <w:rFonts w:ascii="Times New Roman" w:hAnsi="Times New Roman" w:cs="Times New Roman"/>
          <w:lang w:val="sr-Cyrl-BA"/>
        </w:rPr>
        <w:t>C</w:t>
      </w:r>
      <w:r w:rsidRPr="00195AB2">
        <w:rPr>
          <w:rFonts w:ascii="Times New Roman" w:hAnsi="Times New Roman" w:cs="Times New Roman"/>
          <w:lang w:val="sr-Cyrl-BA"/>
        </w:rPr>
        <w:t>О</w:t>
      </w:r>
      <w:r w:rsidR="00C03842" w:rsidRPr="00195AB2">
        <w:rPr>
          <w:rFonts w:ascii="Times New Roman" w:hAnsi="Times New Roman" w:cs="Times New Roman"/>
          <w:vertAlign w:val="subscript"/>
          <w:lang w:val="sr-Cyrl-BA"/>
        </w:rPr>
        <w:t xml:space="preserve">2 </w:t>
      </w:r>
      <w:r w:rsidR="00C03842" w:rsidRPr="00195AB2">
        <w:rPr>
          <w:rFonts w:ascii="Times New Roman" w:hAnsi="Times New Roman" w:cs="Times New Roman"/>
          <w:lang w:val="sr-Cyrl-BA"/>
        </w:rPr>
        <w:t xml:space="preserve"> </w:t>
      </w:r>
      <w:r w:rsidRPr="00195AB2">
        <w:rPr>
          <w:rFonts w:ascii="Times New Roman" w:hAnsi="Times New Roman" w:cs="Times New Roman"/>
          <w:lang w:val="sr-Cyrl-BA"/>
        </w:rPr>
        <w:t>у</w:t>
      </w:r>
      <w:r w:rsidR="00C03842" w:rsidRPr="00195AB2">
        <w:rPr>
          <w:rFonts w:ascii="Times New Roman" w:hAnsi="Times New Roman" w:cs="Times New Roman"/>
          <w:lang w:val="sr-Cyrl-BA"/>
        </w:rPr>
        <w:t xml:space="preserve"> </w:t>
      </w:r>
      <w:proofErr w:type="spellStart"/>
      <w:r w:rsidRPr="00195AB2">
        <w:rPr>
          <w:rFonts w:ascii="Times New Roman" w:hAnsi="Times New Roman" w:cs="Times New Roman"/>
          <w:lang w:val="sr-Cyrl-BA"/>
        </w:rPr>
        <w:t>водоснабд</w:t>
      </w:r>
      <w:r w:rsidR="00A9468A" w:rsidRPr="00195AB2">
        <w:rPr>
          <w:rFonts w:ascii="Times New Roman" w:hAnsi="Times New Roman" w:cs="Times New Roman"/>
          <w:lang w:val="sr-Cyrl-BA"/>
        </w:rPr>
        <w:t>и</w:t>
      </w:r>
      <w:r w:rsidRPr="00195AB2">
        <w:rPr>
          <w:rFonts w:ascii="Times New Roman" w:hAnsi="Times New Roman" w:cs="Times New Roman"/>
          <w:lang w:val="sr-Cyrl-BA"/>
        </w:rPr>
        <w:t>јевању</w:t>
      </w:r>
      <w:proofErr w:type="spellEnd"/>
      <w:r w:rsidR="00C03842" w:rsidRPr="00195AB2">
        <w:rPr>
          <w:rFonts w:ascii="Times New Roman" w:hAnsi="Times New Roman" w:cs="Times New Roman"/>
          <w:lang w:val="sr-Cyrl-BA"/>
        </w:rPr>
        <w:t xml:space="preserve"> </w:t>
      </w:r>
      <w:r w:rsidRPr="00195AB2">
        <w:rPr>
          <w:rFonts w:ascii="Times New Roman" w:hAnsi="Times New Roman" w:cs="Times New Roman"/>
          <w:lang w:val="sr-Cyrl-BA"/>
        </w:rPr>
        <w:t>у</w:t>
      </w:r>
      <w:r w:rsidR="00C03842" w:rsidRPr="00195AB2">
        <w:rPr>
          <w:rFonts w:ascii="Times New Roman" w:hAnsi="Times New Roman" w:cs="Times New Roman"/>
          <w:lang w:val="sr-Cyrl-BA"/>
        </w:rPr>
        <w:t xml:space="preserve"> </w:t>
      </w:r>
      <w:r w:rsidRPr="00195AB2">
        <w:rPr>
          <w:rFonts w:ascii="Times New Roman" w:hAnsi="Times New Roman" w:cs="Times New Roman"/>
          <w:lang w:val="sr-Cyrl-BA"/>
        </w:rPr>
        <w:t>базној</w:t>
      </w:r>
      <w:r w:rsidR="00C03842" w:rsidRPr="00195AB2">
        <w:rPr>
          <w:rFonts w:ascii="Times New Roman" w:hAnsi="Times New Roman" w:cs="Times New Roman"/>
          <w:lang w:val="sr-Cyrl-BA"/>
        </w:rPr>
        <w:t xml:space="preserve"> </w:t>
      </w:r>
      <w:r w:rsidRPr="00195AB2">
        <w:rPr>
          <w:rFonts w:ascii="Times New Roman" w:hAnsi="Times New Roman" w:cs="Times New Roman"/>
          <w:lang w:val="sr-Cyrl-BA"/>
        </w:rPr>
        <w:t>години</w:t>
      </w:r>
      <w:bookmarkEnd w:id="300"/>
      <w:bookmarkEnd w:id="30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6"/>
        <w:gridCol w:w="4190"/>
      </w:tblGrid>
      <w:tr w:rsidR="00031631" w:rsidRPr="00FB7E4D" w14:paraId="33137441" w14:textId="77777777" w:rsidTr="00031631">
        <w:trPr>
          <w:trHeight w:val="20"/>
        </w:trPr>
        <w:tc>
          <w:tcPr>
            <w:tcW w:w="2734" w:type="pct"/>
            <w:shd w:val="clear" w:color="auto" w:fill="1F3864"/>
            <w:noWrap/>
            <w:vAlign w:val="center"/>
            <w:hideMark/>
          </w:tcPr>
          <w:p w14:paraId="0A8CEF37" w14:textId="7ED48E4B" w:rsidR="00031631" w:rsidRPr="00195AB2" w:rsidRDefault="00195AB2" w:rsidP="006466BC">
            <w:pPr>
              <w:jc w:val="center"/>
              <w:rPr>
                <w:b/>
                <w:bCs/>
                <w:color w:val="FFFFFF" w:themeColor="background1"/>
                <w:sz w:val="18"/>
                <w:szCs w:val="18"/>
                <w:lang w:val="en-US" w:eastAsia="bs-Latn-BA"/>
              </w:rPr>
            </w:pPr>
            <w:proofErr w:type="spellStart"/>
            <w:r>
              <w:rPr>
                <w:b/>
                <w:bCs/>
                <w:color w:val="FFFFFF" w:themeColor="background1"/>
                <w:sz w:val="18"/>
                <w:szCs w:val="18"/>
                <w:lang w:val="en-US" w:eastAsia="bs-Latn-BA"/>
              </w:rPr>
              <w:t>Број</w:t>
            </w:r>
            <w:proofErr w:type="spellEnd"/>
            <w:r>
              <w:rPr>
                <w:b/>
                <w:bCs/>
                <w:color w:val="FFFFFF" w:themeColor="background1"/>
                <w:sz w:val="18"/>
                <w:szCs w:val="18"/>
                <w:lang w:val="en-US" w:eastAsia="bs-Latn-BA"/>
              </w:rPr>
              <w:t xml:space="preserve"> </w:t>
            </w:r>
            <w:proofErr w:type="spellStart"/>
            <w:r>
              <w:rPr>
                <w:b/>
                <w:bCs/>
                <w:color w:val="FFFFFF" w:themeColor="background1"/>
                <w:sz w:val="18"/>
                <w:szCs w:val="18"/>
                <w:lang w:val="en-US" w:eastAsia="bs-Latn-BA"/>
              </w:rPr>
              <w:t>пумпи</w:t>
            </w:r>
            <w:proofErr w:type="spellEnd"/>
          </w:p>
        </w:tc>
        <w:tc>
          <w:tcPr>
            <w:tcW w:w="2266" w:type="pct"/>
            <w:shd w:val="clear" w:color="auto" w:fill="1F3864"/>
            <w:vAlign w:val="center"/>
            <w:hideMark/>
          </w:tcPr>
          <w:p w14:paraId="5BC1C0EF" w14:textId="5E16C6E1" w:rsidR="00031631" w:rsidRPr="00FB7E4D" w:rsidRDefault="00F04290" w:rsidP="006466BC">
            <w:pPr>
              <w:jc w:val="center"/>
              <w:rPr>
                <w:b/>
                <w:bCs/>
                <w:color w:val="FFFFFF" w:themeColor="background1"/>
                <w:sz w:val="18"/>
                <w:szCs w:val="18"/>
                <w:lang w:eastAsia="bs-Latn-BA"/>
              </w:rPr>
            </w:pPr>
            <w:r w:rsidRPr="00FB7E4D">
              <w:rPr>
                <w:b/>
                <w:bCs/>
                <w:color w:val="FFFFFF" w:themeColor="background1"/>
                <w:sz w:val="18"/>
                <w:szCs w:val="18"/>
                <w:lang w:eastAsia="bs-Latn-BA"/>
              </w:rPr>
              <w:t>Емисија</w:t>
            </w:r>
            <w:r w:rsidR="00031631" w:rsidRPr="00FB7E4D">
              <w:rPr>
                <w:b/>
                <w:bCs/>
                <w:color w:val="FFFFFF" w:themeColor="background1"/>
                <w:sz w:val="18"/>
                <w:szCs w:val="18"/>
                <w:lang w:eastAsia="bs-Latn-BA"/>
              </w:rPr>
              <w:t xml:space="preserve"> </w:t>
            </w:r>
            <w:r w:rsidR="004C3A44" w:rsidRPr="00FB7E4D">
              <w:rPr>
                <w:b/>
                <w:bCs/>
                <w:color w:val="FFFFFF" w:themeColor="background1"/>
                <w:sz w:val="18"/>
                <w:szCs w:val="18"/>
                <w:lang w:eastAsia="bs-Latn-BA"/>
              </w:rPr>
              <w:t>C</w:t>
            </w:r>
            <w:r w:rsidRPr="00FB7E4D">
              <w:rPr>
                <w:b/>
                <w:bCs/>
                <w:color w:val="FFFFFF" w:themeColor="background1"/>
                <w:sz w:val="18"/>
                <w:szCs w:val="18"/>
                <w:lang w:eastAsia="bs-Latn-BA"/>
              </w:rPr>
              <w:t>О</w:t>
            </w:r>
            <w:r w:rsidR="00031631" w:rsidRPr="00FB7E4D">
              <w:rPr>
                <w:b/>
                <w:bCs/>
                <w:color w:val="FFFFFF" w:themeColor="background1"/>
                <w:sz w:val="18"/>
                <w:szCs w:val="18"/>
                <w:vertAlign w:val="subscript"/>
                <w:lang w:eastAsia="bs-Latn-BA"/>
              </w:rPr>
              <w:t>2</w:t>
            </w:r>
            <w:r w:rsidR="00031631" w:rsidRPr="00FB7E4D">
              <w:rPr>
                <w:b/>
                <w:bCs/>
                <w:color w:val="FFFFFF" w:themeColor="background1"/>
                <w:sz w:val="18"/>
                <w:szCs w:val="18"/>
                <w:lang w:eastAsia="bs-Latn-BA"/>
              </w:rPr>
              <w:t xml:space="preserve"> [</w:t>
            </w:r>
            <w:r w:rsidR="004C3A44" w:rsidRPr="00FB7E4D">
              <w:rPr>
                <w:b/>
                <w:bCs/>
                <w:color w:val="FFFFFF" w:themeColor="background1"/>
                <w:sz w:val="18"/>
                <w:szCs w:val="18"/>
                <w:lang w:eastAsia="bs-Latn-BA"/>
              </w:rPr>
              <w:t>tC</w:t>
            </w:r>
            <w:r w:rsidRPr="00FB7E4D">
              <w:rPr>
                <w:b/>
                <w:bCs/>
                <w:color w:val="FFFFFF" w:themeColor="background1"/>
                <w:sz w:val="18"/>
                <w:szCs w:val="18"/>
                <w:lang w:eastAsia="bs-Latn-BA"/>
              </w:rPr>
              <w:t>О</w:t>
            </w:r>
            <w:r w:rsidR="00031631" w:rsidRPr="00FB7E4D">
              <w:rPr>
                <w:b/>
                <w:bCs/>
                <w:color w:val="FFFFFF" w:themeColor="background1"/>
                <w:sz w:val="18"/>
                <w:szCs w:val="18"/>
                <w:vertAlign w:val="subscript"/>
                <w:lang w:eastAsia="bs-Latn-BA"/>
              </w:rPr>
              <w:t>2</w:t>
            </w:r>
            <w:r w:rsidR="00031631" w:rsidRPr="00FB7E4D">
              <w:rPr>
                <w:b/>
                <w:bCs/>
                <w:color w:val="FFFFFF" w:themeColor="background1"/>
                <w:sz w:val="18"/>
                <w:szCs w:val="18"/>
                <w:lang w:eastAsia="bs-Latn-BA"/>
              </w:rPr>
              <w:t>]</w:t>
            </w:r>
          </w:p>
        </w:tc>
      </w:tr>
      <w:tr w:rsidR="00031631" w:rsidRPr="00FB7E4D" w14:paraId="4FDDC05B" w14:textId="77777777" w:rsidTr="00031631">
        <w:trPr>
          <w:trHeight w:val="20"/>
        </w:trPr>
        <w:tc>
          <w:tcPr>
            <w:tcW w:w="5000" w:type="pct"/>
            <w:gridSpan w:val="2"/>
            <w:shd w:val="clear" w:color="auto" w:fill="1F3864"/>
            <w:noWrap/>
            <w:vAlign w:val="center"/>
          </w:tcPr>
          <w:p w14:paraId="0C5FBCE1" w14:textId="674C6C69" w:rsidR="00031631" w:rsidRPr="00FB7E4D" w:rsidRDefault="00031631" w:rsidP="006466BC">
            <w:pPr>
              <w:jc w:val="center"/>
              <w:rPr>
                <w:b/>
                <w:bCs/>
                <w:color w:val="FFFFFF" w:themeColor="background1"/>
                <w:sz w:val="18"/>
                <w:szCs w:val="18"/>
                <w:lang w:eastAsia="bs-Latn-BA"/>
              </w:rPr>
            </w:pPr>
            <w:r w:rsidRPr="00FB7E4D">
              <w:rPr>
                <w:b/>
                <w:bCs/>
                <w:color w:val="FFFFFF" w:themeColor="background1"/>
                <w:sz w:val="18"/>
                <w:szCs w:val="18"/>
                <w:lang w:eastAsia="bs-Latn-BA"/>
              </w:rPr>
              <w:t xml:space="preserve">6 </w:t>
            </w:r>
            <w:r w:rsidR="00F04290" w:rsidRPr="00FB7E4D">
              <w:rPr>
                <w:b/>
                <w:bCs/>
                <w:color w:val="FFFFFF" w:themeColor="background1"/>
                <w:sz w:val="18"/>
                <w:szCs w:val="18"/>
                <w:lang w:eastAsia="bs-Latn-BA"/>
              </w:rPr>
              <w:t>пумпи</w:t>
            </w:r>
            <w:r w:rsidRPr="00FB7E4D">
              <w:rPr>
                <w:b/>
                <w:bCs/>
                <w:color w:val="FFFFFF" w:themeColor="background1"/>
                <w:sz w:val="18"/>
                <w:szCs w:val="18"/>
                <w:lang w:eastAsia="bs-Latn-BA"/>
              </w:rPr>
              <w:t xml:space="preserve"> + </w:t>
            </w:r>
            <w:r w:rsidR="00F04290" w:rsidRPr="00FB7E4D">
              <w:rPr>
                <w:b/>
                <w:bCs/>
                <w:color w:val="FFFFFF" w:themeColor="background1"/>
                <w:sz w:val="18"/>
                <w:szCs w:val="18"/>
                <w:lang w:eastAsia="bs-Latn-BA"/>
              </w:rPr>
              <w:t>станица</w:t>
            </w:r>
            <w:r w:rsidRPr="00FB7E4D">
              <w:rPr>
                <w:b/>
                <w:bCs/>
                <w:color w:val="FFFFFF" w:themeColor="background1"/>
                <w:sz w:val="18"/>
                <w:szCs w:val="18"/>
                <w:lang w:eastAsia="bs-Latn-BA"/>
              </w:rPr>
              <w:t> </w:t>
            </w:r>
          </w:p>
        </w:tc>
      </w:tr>
      <w:tr w:rsidR="00031631" w:rsidRPr="00FB7E4D" w14:paraId="45580069" w14:textId="77777777" w:rsidTr="00071073">
        <w:trPr>
          <w:trHeight w:val="20"/>
        </w:trPr>
        <w:tc>
          <w:tcPr>
            <w:tcW w:w="2734" w:type="pct"/>
            <w:shd w:val="clear" w:color="auto" w:fill="DEEAF6"/>
            <w:noWrap/>
            <w:vAlign w:val="center"/>
          </w:tcPr>
          <w:p w14:paraId="09293AE1" w14:textId="6AB01B4E" w:rsidR="00031631" w:rsidRPr="00FB7E4D" w:rsidRDefault="00F04290" w:rsidP="006466BC">
            <w:pPr>
              <w:jc w:val="center"/>
              <w:rPr>
                <w:b/>
                <w:bCs/>
                <w:color w:val="000000"/>
                <w:sz w:val="18"/>
                <w:szCs w:val="18"/>
                <w:lang w:eastAsia="bs-Latn-BA"/>
              </w:rPr>
            </w:pPr>
            <w:r w:rsidRPr="00FB7E4D">
              <w:rPr>
                <w:b/>
                <w:bCs/>
                <w:color w:val="000000"/>
                <w:sz w:val="18"/>
                <w:szCs w:val="18"/>
                <w:lang w:eastAsia="bs-Latn-BA"/>
              </w:rPr>
              <w:t>Рогољи</w:t>
            </w:r>
            <w:r w:rsidR="00031631" w:rsidRPr="00FB7E4D">
              <w:rPr>
                <w:b/>
                <w:bCs/>
                <w:color w:val="000000"/>
                <w:sz w:val="18"/>
                <w:szCs w:val="18"/>
                <w:lang w:eastAsia="bs-Latn-BA"/>
              </w:rPr>
              <w:t xml:space="preserve"> </w:t>
            </w:r>
          </w:p>
        </w:tc>
        <w:tc>
          <w:tcPr>
            <w:tcW w:w="2266" w:type="pct"/>
            <w:shd w:val="clear" w:color="auto" w:fill="auto"/>
            <w:noWrap/>
            <w:vAlign w:val="center"/>
          </w:tcPr>
          <w:p w14:paraId="0DC478B9" w14:textId="77777777" w:rsidR="00031631" w:rsidRPr="00FB7E4D" w:rsidRDefault="00031631" w:rsidP="006466BC">
            <w:pPr>
              <w:jc w:val="center"/>
              <w:rPr>
                <w:color w:val="000000"/>
                <w:sz w:val="18"/>
                <w:szCs w:val="18"/>
                <w:lang w:eastAsia="bs-Latn-BA"/>
              </w:rPr>
            </w:pPr>
            <w:r w:rsidRPr="00FB7E4D">
              <w:rPr>
                <w:color w:val="000000"/>
                <w:sz w:val="18"/>
                <w:szCs w:val="18"/>
              </w:rPr>
              <w:t>98</w:t>
            </w:r>
          </w:p>
        </w:tc>
      </w:tr>
      <w:tr w:rsidR="00031631" w:rsidRPr="00FB7E4D" w14:paraId="48CD2F76" w14:textId="77777777" w:rsidTr="00071073">
        <w:trPr>
          <w:trHeight w:val="20"/>
        </w:trPr>
        <w:tc>
          <w:tcPr>
            <w:tcW w:w="2734" w:type="pct"/>
            <w:shd w:val="clear" w:color="auto" w:fill="DEEAF6"/>
            <w:noWrap/>
            <w:vAlign w:val="center"/>
          </w:tcPr>
          <w:p w14:paraId="5C14A69E" w14:textId="74AA46A4" w:rsidR="00031631" w:rsidRPr="00FB7E4D" w:rsidRDefault="00F04290" w:rsidP="006466BC">
            <w:pPr>
              <w:jc w:val="center"/>
              <w:rPr>
                <w:b/>
                <w:bCs/>
                <w:color w:val="000000"/>
                <w:sz w:val="18"/>
                <w:szCs w:val="18"/>
                <w:lang w:eastAsia="bs-Latn-BA"/>
              </w:rPr>
            </w:pPr>
            <w:r w:rsidRPr="00FB7E4D">
              <w:rPr>
                <w:b/>
                <w:bCs/>
                <w:color w:val="000000"/>
                <w:sz w:val="18"/>
                <w:szCs w:val="18"/>
                <w:lang w:eastAsia="bs-Latn-BA"/>
              </w:rPr>
              <w:t>Подбрдо</w:t>
            </w:r>
          </w:p>
        </w:tc>
        <w:tc>
          <w:tcPr>
            <w:tcW w:w="2266" w:type="pct"/>
            <w:shd w:val="clear" w:color="auto" w:fill="auto"/>
            <w:noWrap/>
            <w:vAlign w:val="center"/>
          </w:tcPr>
          <w:p w14:paraId="1F48D983" w14:textId="77777777" w:rsidR="00031631" w:rsidRPr="00FB7E4D" w:rsidRDefault="00031631" w:rsidP="006466BC">
            <w:pPr>
              <w:jc w:val="center"/>
              <w:rPr>
                <w:color w:val="000000"/>
                <w:sz w:val="18"/>
                <w:szCs w:val="18"/>
                <w:lang w:eastAsia="bs-Latn-BA"/>
              </w:rPr>
            </w:pPr>
            <w:r w:rsidRPr="00FB7E4D">
              <w:rPr>
                <w:color w:val="000000"/>
                <w:sz w:val="18"/>
                <w:szCs w:val="18"/>
              </w:rPr>
              <w:t>5</w:t>
            </w:r>
          </w:p>
        </w:tc>
      </w:tr>
      <w:tr w:rsidR="00031631" w:rsidRPr="00FB7E4D" w14:paraId="7085E488" w14:textId="77777777" w:rsidTr="00071073">
        <w:trPr>
          <w:trHeight w:val="20"/>
        </w:trPr>
        <w:tc>
          <w:tcPr>
            <w:tcW w:w="2734" w:type="pct"/>
            <w:shd w:val="clear" w:color="auto" w:fill="DEEAF6"/>
            <w:noWrap/>
            <w:vAlign w:val="center"/>
          </w:tcPr>
          <w:p w14:paraId="02A2968A" w14:textId="131F3D22" w:rsidR="00031631" w:rsidRPr="00FB7E4D" w:rsidRDefault="00F04290" w:rsidP="006466BC">
            <w:pPr>
              <w:jc w:val="center"/>
              <w:rPr>
                <w:b/>
                <w:bCs/>
                <w:color w:val="000000"/>
                <w:sz w:val="18"/>
                <w:szCs w:val="18"/>
                <w:lang w:eastAsia="bs-Latn-BA"/>
              </w:rPr>
            </w:pPr>
            <w:r w:rsidRPr="00FB7E4D">
              <w:rPr>
                <w:b/>
                <w:bCs/>
                <w:color w:val="000000"/>
                <w:sz w:val="18"/>
                <w:szCs w:val="18"/>
                <w:lang w:eastAsia="bs-Latn-BA"/>
              </w:rPr>
              <w:t>Подбрдо</w:t>
            </w:r>
          </w:p>
        </w:tc>
        <w:tc>
          <w:tcPr>
            <w:tcW w:w="2266" w:type="pct"/>
            <w:shd w:val="clear" w:color="auto" w:fill="auto"/>
            <w:noWrap/>
            <w:vAlign w:val="center"/>
          </w:tcPr>
          <w:p w14:paraId="3275E95A" w14:textId="77777777" w:rsidR="00031631" w:rsidRPr="00FB7E4D" w:rsidRDefault="00031631" w:rsidP="006466BC">
            <w:pPr>
              <w:jc w:val="center"/>
              <w:rPr>
                <w:color w:val="000000"/>
                <w:sz w:val="18"/>
                <w:szCs w:val="18"/>
                <w:lang w:eastAsia="bs-Latn-BA"/>
              </w:rPr>
            </w:pPr>
            <w:r w:rsidRPr="00FB7E4D">
              <w:rPr>
                <w:color w:val="000000"/>
                <w:sz w:val="18"/>
                <w:szCs w:val="18"/>
              </w:rPr>
              <w:t>5</w:t>
            </w:r>
          </w:p>
        </w:tc>
      </w:tr>
      <w:tr w:rsidR="00031631" w:rsidRPr="00FB7E4D" w14:paraId="3D2BBB34" w14:textId="77777777" w:rsidTr="00071073">
        <w:trPr>
          <w:trHeight w:val="20"/>
        </w:trPr>
        <w:tc>
          <w:tcPr>
            <w:tcW w:w="2734" w:type="pct"/>
            <w:shd w:val="clear" w:color="auto" w:fill="DEEAF6"/>
            <w:noWrap/>
            <w:vAlign w:val="center"/>
          </w:tcPr>
          <w:p w14:paraId="5B9D2725" w14:textId="70353D2D" w:rsidR="00031631" w:rsidRPr="00FB7E4D" w:rsidRDefault="00F04290" w:rsidP="006466BC">
            <w:pPr>
              <w:jc w:val="center"/>
              <w:rPr>
                <w:b/>
                <w:bCs/>
                <w:color w:val="000000"/>
                <w:sz w:val="18"/>
                <w:szCs w:val="18"/>
                <w:lang w:eastAsia="bs-Latn-BA"/>
              </w:rPr>
            </w:pPr>
            <w:r w:rsidRPr="00FB7E4D">
              <w:rPr>
                <w:b/>
                <w:bCs/>
                <w:color w:val="000000"/>
                <w:sz w:val="18"/>
                <w:szCs w:val="18"/>
                <w:lang w:eastAsia="bs-Latn-BA"/>
              </w:rPr>
              <w:t>Подрашница</w:t>
            </w:r>
          </w:p>
        </w:tc>
        <w:tc>
          <w:tcPr>
            <w:tcW w:w="2266" w:type="pct"/>
            <w:shd w:val="clear" w:color="auto" w:fill="auto"/>
            <w:noWrap/>
            <w:vAlign w:val="center"/>
          </w:tcPr>
          <w:p w14:paraId="36F3AC74" w14:textId="77777777" w:rsidR="00031631" w:rsidRPr="00FB7E4D" w:rsidRDefault="00031631" w:rsidP="006466BC">
            <w:pPr>
              <w:jc w:val="center"/>
              <w:rPr>
                <w:color w:val="000000"/>
                <w:sz w:val="18"/>
                <w:szCs w:val="18"/>
                <w:lang w:eastAsia="bs-Latn-BA"/>
              </w:rPr>
            </w:pPr>
            <w:r w:rsidRPr="00FB7E4D">
              <w:rPr>
                <w:color w:val="000000"/>
                <w:sz w:val="18"/>
                <w:szCs w:val="18"/>
              </w:rPr>
              <w:t>5</w:t>
            </w:r>
          </w:p>
        </w:tc>
      </w:tr>
      <w:tr w:rsidR="00031631" w:rsidRPr="00FB7E4D" w14:paraId="25766439" w14:textId="77777777" w:rsidTr="00071073">
        <w:trPr>
          <w:trHeight w:val="20"/>
        </w:trPr>
        <w:tc>
          <w:tcPr>
            <w:tcW w:w="2734" w:type="pct"/>
            <w:shd w:val="clear" w:color="auto" w:fill="DEEAF6"/>
            <w:noWrap/>
            <w:vAlign w:val="center"/>
          </w:tcPr>
          <w:p w14:paraId="51B9844B" w14:textId="4AF316FC" w:rsidR="00031631" w:rsidRPr="00FB7E4D" w:rsidRDefault="00F04290" w:rsidP="006466BC">
            <w:pPr>
              <w:jc w:val="center"/>
              <w:rPr>
                <w:b/>
                <w:bCs/>
                <w:color w:val="000000"/>
                <w:sz w:val="18"/>
                <w:szCs w:val="18"/>
                <w:lang w:eastAsia="bs-Latn-BA"/>
              </w:rPr>
            </w:pPr>
            <w:r w:rsidRPr="00FB7E4D">
              <w:rPr>
                <w:b/>
                <w:bCs/>
                <w:color w:val="000000"/>
                <w:sz w:val="18"/>
                <w:szCs w:val="18"/>
                <w:lang w:eastAsia="bs-Latn-BA"/>
              </w:rPr>
              <w:t>Подрашница</w:t>
            </w:r>
          </w:p>
        </w:tc>
        <w:tc>
          <w:tcPr>
            <w:tcW w:w="2266" w:type="pct"/>
            <w:shd w:val="clear" w:color="auto" w:fill="auto"/>
            <w:noWrap/>
            <w:vAlign w:val="center"/>
          </w:tcPr>
          <w:p w14:paraId="5515193F" w14:textId="77777777" w:rsidR="00031631" w:rsidRPr="00FB7E4D" w:rsidRDefault="00031631" w:rsidP="006466BC">
            <w:pPr>
              <w:jc w:val="center"/>
              <w:rPr>
                <w:color w:val="000000"/>
                <w:sz w:val="18"/>
                <w:szCs w:val="18"/>
                <w:lang w:eastAsia="bs-Latn-BA"/>
              </w:rPr>
            </w:pPr>
            <w:r w:rsidRPr="00FB7E4D">
              <w:rPr>
                <w:color w:val="000000"/>
                <w:sz w:val="18"/>
                <w:szCs w:val="18"/>
              </w:rPr>
              <w:t>5</w:t>
            </w:r>
          </w:p>
        </w:tc>
      </w:tr>
      <w:tr w:rsidR="00031631" w:rsidRPr="00FB7E4D" w14:paraId="70773665" w14:textId="77777777" w:rsidTr="00071073">
        <w:trPr>
          <w:trHeight w:val="20"/>
        </w:trPr>
        <w:tc>
          <w:tcPr>
            <w:tcW w:w="2734" w:type="pct"/>
            <w:shd w:val="clear" w:color="auto" w:fill="DEEAF6"/>
            <w:noWrap/>
            <w:vAlign w:val="center"/>
          </w:tcPr>
          <w:p w14:paraId="49EFAC7B" w14:textId="728B7C05" w:rsidR="00031631" w:rsidRPr="00FB7E4D" w:rsidRDefault="00F04290" w:rsidP="006466BC">
            <w:pPr>
              <w:jc w:val="center"/>
              <w:rPr>
                <w:b/>
                <w:bCs/>
                <w:color w:val="000000"/>
                <w:sz w:val="18"/>
                <w:szCs w:val="18"/>
                <w:lang w:eastAsia="bs-Latn-BA"/>
              </w:rPr>
            </w:pPr>
            <w:r w:rsidRPr="00FB7E4D">
              <w:rPr>
                <w:b/>
                <w:bCs/>
                <w:color w:val="000000"/>
                <w:sz w:val="18"/>
                <w:szCs w:val="18"/>
                <w:lang w:eastAsia="bs-Latn-BA"/>
              </w:rPr>
              <w:t>Лекићи</w:t>
            </w:r>
          </w:p>
        </w:tc>
        <w:tc>
          <w:tcPr>
            <w:tcW w:w="2266" w:type="pct"/>
            <w:shd w:val="clear" w:color="auto" w:fill="auto"/>
            <w:noWrap/>
            <w:vAlign w:val="center"/>
          </w:tcPr>
          <w:p w14:paraId="0AB8D95B" w14:textId="77777777" w:rsidR="00031631" w:rsidRPr="00FB7E4D" w:rsidRDefault="00031631" w:rsidP="006466BC">
            <w:pPr>
              <w:jc w:val="center"/>
              <w:rPr>
                <w:color w:val="000000"/>
                <w:sz w:val="18"/>
                <w:szCs w:val="18"/>
                <w:lang w:eastAsia="bs-Latn-BA"/>
              </w:rPr>
            </w:pPr>
            <w:r w:rsidRPr="00FB7E4D">
              <w:rPr>
                <w:color w:val="000000"/>
                <w:sz w:val="18"/>
                <w:szCs w:val="18"/>
              </w:rPr>
              <w:t>16</w:t>
            </w:r>
          </w:p>
        </w:tc>
      </w:tr>
      <w:tr w:rsidR="00031631" w:rsidRPr="00FB7E4D" w14:paraId="4EAB6A8C" w14:textId="77777777" w:rsidTr="00071073">
        <w:trPr>
          <w:trHeight w:val="20"/>
        </w:trPr>
        <w:tc>
          <w:tcPr>
            <w:tcW w:w="2734" w:type="pct"/>
            <w:shd w:val="clear" w:color="auto" w:fill="DEEAF6"/>
            <w:noWrap/>
            <w:vAlign w:val="center"/>
          </w:tcPr>
          <w:p w14:paraId="286EC5B1" w14:textId="66691B53" w:rsidR="00031631" w:rsidRPr="00FB7E4D" w:rsidRDefault="00F04290" w:rsidP="006466BC">
            <w:pPr>
              <w:jc w:val="center"/>
              <w:rPr>
                <w:b/>
                <w:bCs/>
                <w:color w:val="000000"/>
                <w:sz w:val="18"/>
                <w:szCs w:val="18"/>
                <w:lang w:eastAsia="bs-Latn-BA"/>
              </w:rPr>
            </w:pPr>
            <w:r w:rsidRPr="00FB7E4D">
              <w:rPr>
                <w:b/>
                <w:bCs/>
                <w:color w:val="000000"/>
                <w:sz w:val="18"/>
                <w:szCs w:val="18"/>
                <w:lang w:eastAsia="bs-Latn-BA"/>
              </w:rPr>
              <w:t>Лекићи</w:t>
            </w:r>
          </w:p>
        </w:tc>
        <w:tc>
          <w:tcPr>
            <w:tcW w:w="2266" w:type="pct"/>
            <w:shd w:val="clear" w:color="auto" w:fill="auto"/>
            <w:noWrap/>
            <w:vAlign w:val="center"/>
          </w:tcPr>
          <w:p w14:paraId="3CA2DAA9" w14:textId="77777777" w:rsidR="00031631" w:rsidRPr="00FB7E4D" w:rsidRDefault="00031631" w:rsidP="006466BC">
            <w:pPr>
              <w:jc w:val="center"/>
              <w:rPr>
                <w:b/>
                <w:bCs/>
                <w:color w:val="000000"/>
                <w:sz w:val="18"/>
                <w:szCs w:val="18"/>
                <w:lang w:eastAsia="bs-Latn-BA"/>
              </w:rPr>
            </w:pPr>
            <w:r w:rsidRPr="00FB7E4D">
              <w:rPr>
                <w:color w:val="000000"/>
                <w:sz w:val="18"/>
                <w:szCs w:val="18"/>
              </w:rPr>
              <w:t>16</w:t>
            </w:r>
          </w:p>
        </w:tc>
      </w:tr>
      <w:tr w:rsidR="00031631" w:rsidRPr="00FB7E4D" w14:paraId="02644665" w14:textId="77777777" w:rsidTr="00071073">
        <w:trPr>
          <w:trHeight w:val="20"/>
        </w:trPr>
        <w:tc>
          <w:tcPr>
            <w:tcW w:w="2734" w:type="pct"/>
            <w:shd w:val="clear" w:color="auto" w:fill="DEEAF6"/>
            <w:noWrap/>
            <w:vAlign w:val="center"/>
          </w:tcPr>
          <w:p w14:paraId="21235EF1" w14:textId="43FE9B77" w:rsidR="00031631" w:rsidRPr="00FB7E4D" w:rsidRDefault="00F04290" w:rsidP="006466BC">
            <w:pPr>
              <w:jc w:val="center"/>
              <w:rPr>
                <w:b/>
                <w:bCs/>
                <w:color w:val="000000"/>
                <w:sz w:val="18"/>
                <w:szCs w:val="18"/>
                <w:lang w:eastAsia="bs-Latn-BA"/>
              </w:rPr>
            </w:pPr>
            <w:r w:rsidRPr="00FB7E4D">
              <w:rPr>
                <w:b/>
                <w:bCs/>
                <w:color w:val="000000"/>
                <w:sz w:val="18"/>
                <w:szCs w:val="18"/>
                <w:lang w:eastAsia="bs-Latn-BA"/>
              </w:rPr>
              <w:t>Гачићи</w:t>
            </w:r>
          </w:p>
        </w:tc>
        <w:tc>
          <w:tcPr>
            <w:tcW w:w="2266" w:type="pct"/>
            <w:shd w:val="clear" w:color="auto" w:fill="auto"/>
            <w:noWrap/>
            <w:vAlign w:val="center"/>
          </w:tcPr>
          <w:p w14:paraId="64FE1479" w14:textId="77777777" w:rsidR="00031631" w:rsidRPr="00FB7E4D" w:rsidRDefault="00031631" w:rsidP="006466BC">
            <w:pPr>
              <w:jc w:val="center"/>
              <w:rPr>
                <w:b/>
                <w:bCs/>
                <w:color w:val="000000"/>
                <w:sz w:val="18"/>
                <w:szCs w:val="18"/>
                <w:lang w:eastAsia="bs-Latn-BA"/>
              </w:rPr>
            </w:pPr>
            <w:r w:rsidRPr="00FB7E4D">
              <w:rPr>
                <w:color w:val="000000"/>
                <w:sz w:val="18"/>
                <w:szCs w:val="18"/>
              </w:rPr>
              <w:t>5</w:t>
            </w:r>
          </w:p>
        </w:tc>
      </w:tr>
      <w:tr w:rsidR="00031631" w:rsidRPr="00FB7E4D" w14:paraId="7B59836D" w14:textId="77777777" w:rsidTr="00071073">
        <w:trPr>
          <w:trHeight w:val="20"/>
        </w:trPr>
        <w:tc>
          <w:tcPr>
            <w:tcW w:w="2734" w:type="pct"/>
            <w:shd w:val="clear" w:color="auto" w:fill="DEEAF6"/>
            <w:noWrap/>
            <w:vAlign w:val="center"/>
          </w:tcPr>
          <w:p w14:paraId="5BED3B66" w14:textId="03634BC4" w:rsidR="00031631" w:rsidRPr="00FB7E4D" w:rsidRDefault="00F04290" w:rsidP="006466BC">
            <w:pPr>
              <w:jc w:val="center"/>
              <w:rPr>
                <w:b/>
                <w:bCs/>
                <w:color w:val="000000"/>
                <w:sz w:val="18"/>
                <w:szCs w:val="18"/>
                <w:lang w:eastAsia="bs-Latn-BA"/>
              </w:rPr>
            </w:pPr>
            <w:r w:rsidRPr="00FB7E4D">
              <w:rPr>
                <w:b/>
                <w:bCs/>
                <w:color w:val="000000"/>
                <w:sz w:val="18"/>
                <w:szCs w:val="18"/>
                <w:lang w:eastAsia="bs-Latn-BA"/>
              </w:rPr>
              <w:t>Гачићи</w:t>
            </w:r>
          </w:p>
        </w:tc>
        <w:tc>
          <w:tcPr>
            <w:tcW w:w="2266" w:type="pct"/>
            <w:shd w:val="clear" w:color="auto" w:fill="auto"/>
            <w:noWrap/>
            <w:vAlign w:val="center"/>
          </w:tcPr>
          <w:p w14:paraId="370CA66D" w14:textId="77777777" w:rsidR="00031631" w:rsidRPr="00FB7E4D" w:rsidRDefault="00031631" w:rsidP="006466BC">
            <w:pPr>
              <w:jc w:val="center"/>
              <w:rPr>
                <w:b/>
                <w:bCs/>
                <w:color w:val="000000"/>
                <w:sz w:val="18"/>
                <w:szCs w:val="18"/>
                <w:lang w:eastAsia="bs-Latn-BA"/>
              </w:rPr>
            </w:pPr>
            <w:r w:rsidRPr="00FB7E4D">
              <w:rPr>
                <w:color w:val="000000"/>
                <w:sz w:val="18"/>
                <w:szCs w:val="18"/>
              </w:rPr>
              <w:t>5</w:t>
            </w:r>
          </w:p>
        </w:tc>
      </w:tr>
      <w:tr w:rsidR="00031631" w:rsidRPr="00FB7E4D" w14:paraId="541AFEC0" w14:textId="77777777" w:rsidTr="00071073">
        <w:trPr>
          <w:trHeight w:val="20"/>
        </w:trPr>
        <w:tc>
          <w:tcPr>
            <w:tcW w:w="2734" w:type="pct"/>
            <w:shd w:val="clear" w:color="auto" w:fill="DEEAF6"/>
            <w:noWrap/>
            <w:vAlign w:val="center"/>
            <w:hideMark/>
          </w:tcPr>
          <w:p w14:paraId="3413F904" w14:textId="5D7679DF" w:rsidR="00031631" w:rsidRPr="00FB7E4D" w:rsidRDefault="00F04290" w:rsidP="006466BC">
            <w:pPr>
              <w:jc w:val="center"/>
              <w:rPr>
                <w:b/>
                <w:bCs/>
                <w:color w:val="000000"/>
                <w:sz w:val="18"/>
                <w:szCs w:val="18"/>
                <w:lang w:eastAsia="bs-Latn-BA"/>
              </w:rPr>
            </w:pPr>
            <w:r w:rsidRPr="00FB7E4D">
              <w:rPr>
                <w:b/>
                <w:bCs/>
                <w:color w:val="000000"/>
                <w:sz w:val="18"/>
                <w:szCs w:val="18"/>
                <w:lang w:eastAsia="bs-Latn-BA"/>
              </w:rPr>
              <w:t>Укупно</w:t>
            </w:r>
          </w:p>
        </w:tc>
        <w:tc>
          <w:tcPr>
            <w:tcW w:w="2266" w:type="pct"/>
            <w:shd w:val="clear" w:color="auto" w:fill="auto"/>
            <w:noWrap/>
            <w:vAlign w:val="center"/>
          </w:tcPr>
          <w:p w14:paraId="7D44D136" w14:textId="77777777" w:rsidR="00031631" w:rsidRPr="00FB7E4D" w:rsidRDefault="00031631" w:rsidP="006466BC">
            <w:pPr>
              <w:jc w:val="center"/>
              <w:rPr>
                <w:b/>
                <w:bCs/>
                <w:color w:val="000000"/>
                <w:sz w:val="18"/>
                <w:szCs w:val="18"/>
                <w:lang w:eastAsia="bs-Latn-BA"/>
              </w:rPr>
            </w:pPr>
            <w:r w:rsidRPr="00FB7E4D">
              <w:rPr>
                <w:b/>
                <w:bCs/>
                <w:color w:val="000000"/>
                <w:sz w:val="18"/>
                <w:szCs w:val="18"/>
              </w:rPr>
              <w:t>162</w:t>
            </w:r>
          </w:p>
        </w:tc>
      </w:tr>
    </w:tbl>
    <w:p w14:paraId="27E8CA5C" w14:textId="77777777" w:rsidR="00071073" w:rsidRPr="00FB7E4D" w:rsidRDefault="00071073" w:rsidP="00C03842">
      <w:pPr>
        <w:spacing w:line="276" w:lineRule="auto"/>
        <w:rPr>
          <w:rFonts w:eastAsia="Calibri"/>
        </w:rPr>
      </w:pPr>
    </w:p>
    <w:p w14:paraId="7D2F3705" w14:textId="18EFDEBA" w:rsidR="00C03842" w:rsidRPr="00FB7E4D" w:rsidRDefault="00F04290" w:rsidP="00C03842">
      <w:pPr>
        <w:spacing w:line="276" w:lineRule="auto"/>
        <w:rPr>
          <w:rFonts w:eastAsia="Calibri"/>
        </w:rPr>
      </w:pPr>
      <w:r w:rsidRPr="00FB7E4D">
        <w:rPr>
          <w:rFonts w:eastAsia="Calibri"/>
        </w:rPr>
        <w:t>Укупне</w:t>
      </w:r>
      <w:r w:rsidR="00C03842" w:rsidRPr="00FB7E4D">
        <w:rPr>
          <w:rFonts w:eastAsia="Calibri"/>
        </w:rPr>
        <w:t xml:space="preserve"> </w:t>
      </w:r>
      <w:r w:rsidRPr="00FB7E4D">
        <w:rPr>
          <w:rFonts w:eastAsia="Calibri"/>
        </w:rPr>
        <w:t>емисије</w:t>
      </w:r>
      <w:r w:rsidR="00C03842" w:rsidRPr="00FB7E4D">
        <w:rPr>
          <w:rFonts w:eastAsia="Calibri"/>
        </w:rPr>
        <w:t xml:space="preserve"> </w:t>
      </w:r>
      <w:r w:rsidRPr="00FB7E4D">
        <w:rPr>
          <w:rFonts w:eastAsia="Calibri"/>
        </w:rPr>
        <w:t>у</w:t>
      </w:r>
      <w:r w:rsidR="00C03842" w:rsidRPr="00FB7E4D">
        <w:rPr>
          <w:rFonts w:eastAsia="Calibri"/>
        </w:rPr>
        <w:t xml:space="preserve"> </w:t>
      </w:r>
      <w:r w:rsidRPr="00FB7E4D">
        <w:rPr>
          <w:rFonts w:eastAsia="Calibri"/>
        </w:rPr>
        <w:t>водоснабдјевању</w:t>
      </w:r>
      <w:r w:rsidR="00C03842" w:rsidRPr="00FB7E4D">
        <w:rPr>
          <w:rFonts w:eastAsia="Calibri"/>
        </w:rPr>
        <w:t xml:space="preserve"> </w:t>
      </w:r>
      <w:r w:rsidRPr="00FB7E4D">
        <w:rPr>
          <w:rFonts w:eastAsia="Calibri"/>
        </w:rPr>
        <w:t>за</w:t>
      </w:r>
      <w:r w:rsidR="00C03842" w:rsidRPr="00FB7E4D">
        <w:rPr>
          <w:rFonts w:eastAsia="Calibri"/>
        </w:rPr>
        <w:t xml:space="preserve"> </w:t>
      </w:r>
      <w:r w:rsidRPr="00FB7E4D">
        <w:rPr>
          <w:rFonts w:eastAsia="Calibri"/>
        </w:rPr>
        <w:t>базну</w:t>
      </w:r>
      <w:r w:rsidR="00C03842" w:rsidRPr="00FB7E4D">
        <w:rPr>
          <w:rFonts w:eastAsia="Calibri"/>
        </w:rPr>
        <w:t xml:space="preserve"> 2013. </w:t>
      </w:r>
      <w:r w:rsidRPr="00FB7E4D">
        <w:rPr>
          <w:rFonts w:eastAsia="Calibri"/>
        </w:rPr>
        <w:t>годину</w:t>
      </w:r>
      <w:r w:rsidR="00C03842" w:rsidRPr="00FB7E4D">
        <w:rPr>
          <w:rFonts w:eastAsia="Calibri"/>
        </w:rPr>
        <w:t xml:space="preserve"> </w:t>
      </w:r>
      <w:r w:rsidRPr="00FB7E4D">
        <w:rPr>
          <w:rFonts w:eastAsia="Calibri"/>
        </w:rPr>
        <w:t>износиле</w:t>
      </w:r>
      <w:r w:rsidR="00C03842" w:rsidRPr="00FB7E4D">
        <w:rPr>
          <w:rFonts w:eastAsia="Calibri"/>
        </w:rPr>
        <w:t xml:space="preserve"> </w:t>
      </w:r>
      <w:r w:rsidRPr="00FB7E4D">
        <w:rPr>
          <w:rFonts w:eastAsia="Calibri"/>
        </w:rPr>
        <w:t>су</w:t>
      </w:r>
      <w:r w:rsidR="00C03842" w:rsidRPr="00FB7E4D">
        <w:rPr>
          <w:rFonts w:eastAsia="Calibri"/>
        </w:rPr>
        <w:t xml:space="preserve"> </w:t>
      </w:r>
      <w:r w:rsidR="00071073" w:rsidRPr="00FB7E4D">
        <w:rPr>
          <w:rFonts w:eastAsia="Calibri"/>
        </w:rPr>
        <w:t>162</w:t>
      </w:r>
      <w:r w:rsidR="00C03842" w:rsidRPr="00FB7E4D">
        <w:rPr>
          <w:rFonts w:eastAsia="Calibri"/>
        </w:rPr>
        <w:t xml:space="preserve"> </w:t>
      </w:r>
      <w:r w:rsidRPr="00FB7E4D">
        <w:rPr>
          <w:rFonts w:eastAsia="Calibri"/>
        </w:rPr>
        <w:t>тона</w:t>
      </w:r>
      <w:r w:rsidR="00C03842" w:rsidRPr="00FB7E4D">
        <w:rPr>
          <w:rFonts w:eastAsia="Calibri"/>
        </w:rPr>
        <w:t xml:space="preserve"> </w:t>
      </w:r>
      <w:r w:rsidR="00393633" w:rsidRPr="00FB7E4D">
        <w:t>C</w:t>
      </w:r>
      <w:r w:rsidR="00393633" w:rsidRPr="00393633">
        <w:t>O</w:t>
      </w:r>
      <w:r w:rsidR="00393633" w:rsidRPr="00393633">
        <w:rPr>
          <w:vertAlign w:val="subscript"/>
        </w:rPr>
        <w:t>2</w:t>
      </w:r>
      <w:r w:rsidR="00C03842" w:rsidRPr="00393633">
        <w:rPr>
          <w:rFonts w:eastAsia="Calibri"/>
        </w:rPr>
        <w:t>.</w:t>
      </w:r>
    </w:p>
    <w:p w14:paraId="2A0E0B8F" w14:textId="661D59C2" w:rsidR="00C03842" w:rsidRPr="00FB7E4D" w:rsidRDefault="000A7F77" w:rsidP="00034744">
      <w:pPr>
        <w:pStyle w:val="Heading2"/>
      </w:pPr>
      <w:bookmarkStart w:id="302" w:name="_Toc132547677"/>
      <w:bookmarkStart w:id="303" w:name="_Toc132550160"/>
      <w:bookmarkStart w:id="304" w:name="_Toc160636295"/>
      <w:bookmarkStart w:id="305" w:name="_Toc167967734"/>
      <w:r>
        <w:t>3.6.</w:t>
      </w:r>
      <w:r w:rsidR="00F04290" w:rsidRPr="00FB7E4D">
        <w:t>Анализа</w:t>
      </w:r>
      <w:r w:rsidR="00C03842" w:rsidRPr="00FB7E4D">
        <w:t xml:space="preserve"> </w:t>
      </w:r>
      <w:r w:rsidR="00F04290" w:rsidRPr="00FB7E4D">
        <w:t>енергетске</w:t>
      </w:r>
      <w:r w:rsidR="00C03842" w:rsidRPr="00FB7E4D">
        <w:t xml:space="preserve"> </w:t>
      </w:r>
      <w:r w:rsidR="00F04290" w:rsidRPr="00FB7E4D">
        <w:t>потрошње</w:t>
      </w:r>
      <w:r w:rsidR="00C03842" w:rsidRPr="00FB7E4D">
        <w:t xml:space="preserve"> </w:t>
      </w:r>
      <w:r w:rsidR="00F04290" w:rsidRPr="00FB7E4D">
        <w:t>и</w:t>
      </w:r>
      <w:r w:rsidR="00C03842" w:rsidRPr="00FB7E4D">
        <w:t xml:space="preserve"> </w:t>
      </w:r>
      <w:r w:rsidR="00F04290" w:rsidRPr="00FB7E4D">
        <w:t>референтни</w:t>
      </w:r>
      <w:r w:rsidR="00C03842" w:rsidRPr="00FB7E4D">
        <w:t xml:space="preserve"> </w:t>
      </w:r>
      <w:r w:rsidR="00F04290" w:rsidRPr="00FB7E4D">
        <w:t>инвентар</w:t>
      </w:r>
      <w:r w:rsidR="00C03842" w:rsidRPr="00FB7E4D">
        <w:t xml:space="preserve"> </w:t>
      </w:r>
      <w:r w:rsidR="00F04290" w:rsidRPr="00FB7E4D">
        <w:t>емисија</w:t>
      </w:r>
      <w:r w:rsidR="00C03842" w:rsidRPr="00FB7E4D">
        <w:t xml:space="preserve"> </w:t>
      </w:r>
      <w:r w:rsidR="008D4B2A">
        <w:t>C</w:t>
      </w:r>
      <w:r w:rsidR="00F04290" w:rsidRPr="00FB7E4D">
        <w:t>О</w:t>
      </w:r>
      <w:r w:rsidR="00C03842" w:rsidRPr="00FB7E4D">
        <w:rPr>
          <w:vertAlign w:val="subscript"/>
        </w:rPr>
        <w:t>2</w:t>
      </w:r>
      <w:r w:rsidR="00C03842" w:rsidRPr="00FB7E4D">
        <w:t xml:space="preserve"> </w:t>
      </w:r>
      <w:r w:rsidR="00F04290" w:rsidRPr="00FB7E4D">
        <w:t>из</w:t>
      </w:r>
      <w:r w:rsidR="00C03842" w:rsidRPr="00FB7E4D">
        <w:t xml:space="preserve"> </w:t>
      </w:r>
      <w:r w:rsidR="00F04290" w:rsidRPr="00FB7E4D">
        <w:t>сектора</w:t>
      </w:r>
      <w:r w:rsidR="00C03842" w:rsidRPr="00FB7E4D">
        <w:t xml:space="preserve"> </w:t>
      </w:r>
      <w:r w:rsidR="00F04290" w:rsidRPr="00FB7E4D">
        <w:t>управљања</w:t>
      </w:r>
      <w:r w:rsidR="00C03842" w:rsidRPr="00FB7E4D">
        <w:t xml:space="preserve"> </w:t>
      </w:r>
      <w:r w:rsidR="00F04290" w:rsidRPr="00393633">
        <w:t>отпадом</w:t>
      </w:r>
      <w:r w:rsidR="00C03842" w:rsidRPr="00393633">
        <w:t xml:space="preserve"> </w:t>
      </w:r>
      <w:r w:rsidR="00F04290" w:rsidRPr="00393633">
        <w:t>Оп</w:t>
      </w:r>
      <w:r w:rsidR="00393633" w:rsidRPr="00393633">
        <w:t>шт</w:t>
      </w:r>
      <w:r w:rsidR="00F04290" w:rsidRPr="00393633">
        <w:t>ине</w:t>
      </w:r>
      <w:r w:rsidR="00C03842" w:rsidRPr="00FB7E4D">
        <w:t xml:space="preserve"> </w:t>
      </w:r>
      <w:r w:rsidR="00F04290" w:rsidRPr="00FB7E4D">
        <w:t>Мркоњић</w:t>
      </w:r>
      <w:r w:rsidR="00E01ACD" w:rsidRPr="00FB7E4D">
        <w:t xml:space="preserve"> </w:t>
      </w:r>
      <w:r w:rsidR="00F04290" w:rsidRPr="00FB7E4D">
        <w:t>Град</w:t>
      </w:r>
      <w:bookmarkEnd w:id="302"/>
      <w:bookmarkEnd w:id="303"/>
      <w:bookmarkEnd w:id="304"/>
      <w:bookmarkEnd w:id="305"/>
    </w:p>
    <w:p w14:paraId="2E9B2FD0" w14:textId="1E11E501" w:rsidR="00071073" w:rsidRDefault="00F04290" w:rsidP="0063348C">
      <w:pPr>
        <w:jc w:val="both"/>
        <w:rPr>
          <w:rFonts w:eastAsia="Calibri"/>
          <w:lang w:val="en-US"/>
        </w:rPr>
      </w:pPr>
      <w:r w:rsidRPr="00FB7E4D">
        <w:rPr>
          <w:rFonts w:eastAsia="Calibri"/>
        </w:rPr>
        <w:t>Емисије</w:t>
      </w:r>
      <w:r w:rsidR="00071073" w:rsidRPr="00FB7E4D">
        <w:rPr>
          <w:rFonts w:eastAsia="Calibri"/>
        </w:rPr>
        <w:t xml:space="preserve"> </w:t>
      </w:r>
      <w:r w:rsidR="00393633" w:rsidRPr="00FB7E4D">
        <w:t>CO</w:t>
      </w:r>
      <w:r w:rsidR="00393633" w:rsidRPr="00FB7E4D">
        <w:rPr>
          <w:vertAlign w:val="subscript"/>
        </w:rPr>
        <w:t>2</w:t>
      </w:r>
      <w:r w:rsidR="00071073" w:rsidRPr="00FB7E4D">
        <w:rPr>
          <w:rFonts w:eastAsia="Calibri"/>
        </w:rPr>
        <w:t xml:space="preserve"> </w:t>
      </w:r>
      <w:r w:rsidRPr="00FB7E4D">
        <w:rPr>
          <w:rFonts w:eastAsia="Calibri"/>
        </w:rPr>
        <w:t>у</w:t>
      </w:r>
      <w:r w:rsidR="00071073" w:rsidRPr="00FB7E4D">
        <w:rPr>
          <w:rFonts w:eastAsia="Calibri"/>
        </w:rPr>
        <w:t xml:space="preserve"> </w:t>
      </w:r>
      <w:r w:rsidRPr="00FB7E4D">
        <w:rPr>
          <w:rFonts w:eastAsia="Calibri"/>
        </w:rPr>
        <w:t>сектору</w:t>
      </w:r>
      <w:r w:rsidR="00071073" w:rsidRPr="00FB7E4D">
        <w:rPr>
          <w:rFonts w:eastAsia="Calibri"/>
        </w:rPr>
        <w:t xml:space="preserve"> </w:t>
      </w:r>
      <w:r w:rsidRPr="00FB7E4D">
        <w:rPr>
          <w:rFonts w:eastAsia="Calibri"/>
        </w:rPr>
        <w:t>управљања</w:t>
      </w:r>
      <w:r w:rsidR="00071073" w:rsidRPr="00FB7E4D">
        <w:rPr>
          <w:rFonts w:eastAsia="Calibri"/>
        </w:rPr>
        <w:t xml:space="preserve"> </w:t>
      </w:r>
      <w:r w:rsidRPr="00FB7E4D">
        <w:rPr>
          <w:rFonts w:eastAsia="Calibri"/>
        </w:rPr>
        <w:t>отпадом</w:t>
      </w:r>
      <w:r w:rsidR="00071073" w:rsidRPr="00FB7E4D">
        <w:rPr>
          <w:rFonts w:eastAsia="Calibri"/>
        </w:rPr>
        <w:t xml:space="preserve"> </w:t>
      </w:r>
      <w:r w:rsidRPr="00FB7E4D">
        <w:rPr>
          <w:rFonts w:eastAsia="Calibri"/>
        </w:rPr>
        <w:t>се</w:t>
      </w:r>
      <w:r w:rsidR="00071073" w:rsidRPr="00FB7E4D">
        <w:rPr>
          <w:rFonts w:eastAsia="Calibri"/>
        </w:rPr>
        <w:t xml:space="preserve"> </w:t>
      </w:r>
      <w:r w:rsidRPr="00FB7E4D">
        <w:rPr>
          <w:rFonts w:eastAsia="Calibri"/>
        </w:rPr>
        <w:t>могу</w:t>
      </w:r>
      <w:r w:rsidR="00071073" w:rsidRPr="00FB7E4D">
        <w:rPr>
          <w:rFonts w:eastAsia="Calibri"/>
        </w:rPr>
        <w:t xml:space="preserve"> </w:t>
      </w:r>
      <w:r w:rsidRPr="00FB7E4D">
        <w:rPr>
          <w:rFonts w:eastAsia="Calibri"/>
        </w:rPr>
        <w:t>подијелити</w:t>
      </w:r>
      <w:r w:rsidR="00071073" w:rsidRPr="00FB7E4D">
        <w:rPr>
          <w:rFonts w:eastAsia="Calibri"/>
        </w:rPr>
        <w:t xml:space="preserve"> </w:t>
      </w:r>
      <w:r w:rsidRPr="00FB7E4D">
        <w:rPr>
          <w:rFonts w:eastAsia="Calibri"/>
        </w:rPr>
        <w:t>на</w:t>
      </w:r>
      <w:r w:rsidR="00071073" w:rsidRPr="00FB7E4D">
        <w:rPr>
          <w:rFonts w:eastAsia="Calibri"/>
        </w:rPr>
        <w:t xml:space="preserve"> </w:t>
      </w:r>
      <w:r w:rsidRPr="00FB7E4D">
        <w:rPr>
          <w:rFonts w:eastAsia="Calibri"/>
        </w:rPr>
        <w:t>две</w:t>
      </w:r>
      <w:r w:rsidR="00071073" w:rsidRPr="00FB7E4D">
        <w:rPr>
          <w:rFonts w:eastAsia="Calibri"/>
        </w:rPr>
        <w:t xml:space="preserve">: </w:t>
      </w:r>
      <w:r w:rsidRPr="00FB7E4D">
        <w:rPr>
          <w:rFonts w:eastAsia="Calibri"/>
        </w:rPr>
        <w:t>емисије</w:t>
      </w:r>
      <w:r w:rsidR="00071073" w:rsidRPr="00FB7E4D">
        <w:rPr>
          <w:rFonts w:eastAsia="Calibri"/>
        </w:rPr>
        <w:t xml:space="preserve"> </w:t>
      </w:r>
      <w:r w:rsidRPr="00FB7E4D">
        <w:rPr>
          <w:rFonts w:eastAsia="Calibri"/>
        </w:rPr>
        <w:t>настале</w:t>
      </w:r>
      <w:r w:rsidR="00071073" w:rsidRPr="00FB7E4D">
        <w:rPr>
          <w:rFonts w:eastAsia="Calibri"/>
        </w:rPr>
        <w:t xml:space="preserve"> </w:t>
      </w:r>
      <w:r w:rsidRPr="00FB7E4D">
        <w:rPr>
          <w:rFonts w:eastAsia="Calibri"/>
        </w:rPr>
        <w:t>примјеном</w:t>
      </w:r>
      <w:r w:rsidR="00071073" w:rsidRPr="00FB7E4D">
        <w:rPr>
          <w:rFonts w:eastAsia="Calibri"/>
        </w:rPr>
        <w:t xml:space="preserve"> </w:t>
      </w:r>
      <w:r w:rsidRPr="00FB7E4D">
        <w:rPr>
          <w:rFonts w:eastAsia="Calibri"/>
        </w:rPr>
        <w:t>механизације</w:t>
      </w:r>
      <w:r w:rsidR="00071073" w:rsidRPr="00FB7E4D">
        <w:rPr>
          <w:rFonts w:eastAsia="Calibri"/>
        </w:rPr>
        <w:t xml:space="preserve"> </w:t>
      </w:r>
      <w:r w:rsidRPr="00FB7E4D">
        <w:rPr>
          <w:rFonts w:eastAsia="Calibri"/>
        </w:rPr>
        <w:t>и</w:t>
      </w:r>
      <w:r w:rsidR="00071073" w:rsidRPr="00FB7E4D">
        <w:rPr>
          <w:rFonts w:eastAsia="Calibri"/>
        </w:rPr>
        <w:t xml:space="preserve"> </w:t>
      </w:r>
      <w:r w:rsidRPr="00FB7E4D">
        <w:rPr>
          <w:rFonts w:eastAsia="Calibri"/>
        </w:rPr>
        <w:t>уређаја</w:t>
      </w:r>
      <w:r w:rsidR="00071073" w:rsidRPr="00FB7E4D">
        <w:rPr>
          <w:rFonts w:eastAsia="Calibri"/>
        </w:rPr>
        <w:t xml:space="preserve"> </w:t>
      </w:r>
      <w:r w:rsidRPr="00FB7E4D">
        <w:rPr>
          <w:rFonts w:eastAsia="Calibri"/>
        </w:rPr>
        <w:t>која</w:t>
      </w:r>
      <w:r w:rsidR="00071073" w:rsidRPr="00FB7E4D">
        <w:rPr>
          <w:rFonts w:eastAsia="Calibri"/>
        </w:rPr>
        <w:t xml:space="preserve"> </w:t>
      </w:r>
      <w:r w:rsidRPr="00FB7E4D">
        <w:rPr>
          <w:rFonts w:eastAsia="Calibri"/>
        </w:rPr>
        <w:t>се</w:t>
      </w:r>
      <w:r w:rsidR="00071073" w:rsidRPr="00FB7E4D">
        <w:rPr>
          <w:rFonts w:eastAsia="Calibri"/>
        </w:rPr>
        <w:t xml:space="preserve"> </w:t>
      </w:r>
      <w:r w:rsidRPr="00FB7E4D">
        <w:rPr>
          <w:rFonts w:eastAsia="Calibri"/>
        </w:rPr>
        <w:t>користи</w:t>
      </w:r>
      <w:r w:rsidR="00071073" w:rsidRPr="00FB7E4D">
        <w:rPr>
          <w:rFonts w:eastAsia="Calibri"/>
        </w:rPr>
        <w:t xml:space="preserve"> </w:t>
      </w:r>
      <w:r w:rsidRPr="00FB7E4D">
        <w:rPr>
          <w:rFonts w:eastAsia="Calibri"/>
        </w:rPr>
        <w:t>за</w:t>
      </w:r>
      <w:r w:rsidR="00071073" w:rsidRPr="00FB7E4D">
        <w:rPr>
          <w:rFonts w:eastAsia="Calibri"/>
        </w:rPr>
        <w:t xml:space="preserve"> </w:t>
      </w:r>
      <w:r w:rsidRPr="00FB7E4D">
        <w:rPr>
          <w:rFonts w:eastAsia="Calibri"/>
        </w:rPr>
        <w:t>прикупљање</w:t>
      </w:r>
      <w:r w:rsidR="00071073" w:rsidRPr="00FB7E4D">
        <w:rPr>
          <w:rFonts w:eastAsia="Calibri"/>
        </w:rPr>
        <w:t xml:space="preserve"> </w:t>
      </w:r>
      <w:r w:rsidRPr="00FB7E4D">
        <w:rPr>
          <w:rFonts w:eastAsia="Calibri"/>
        </w:rPr>
        <w:t>и</w:t>
      </w:r>
      <w:r w:rsidR="00071073" w:rsidRPr="00FB7E4D">
        <w:rPr>
          <w:rFonts w:eastAsia="Calibri"/>
        </w:rPr>
        <w:t xml:space="preserve"> </w:t>
      </w:r>
      <w:r w:rsidRPr="00FB7E4D">
        <w:rPr>
          <w:rFonts w:eastAsia="Calibri"/>
        </w:rPr>
        <w:t>обраду</w:t>
      </w:r>
      <w:r w:rsidR="00071073" w:rsidRPr="00FB7E4D">
        <w:rPr>
          <w:rFonts w:eastAsia="Calibri"/>
        </w:rPr>
        <w:t xml:space="preserve"> </w:t>
      </w:r>
      <w:r w:rsidRPr="00FB7E4D">
        <w:rPr>
          <w:rFonts w:eastAsia="Calibri"/>
        </w:rPr>
        <w:t>отпада</w:t>
      </w:r>
      <w:r w:rsidR="00071073" w:rsidRPr="00FB7E4D">
        <w:rPr>
          <w:rFonts w:eastAsia="Calibri"/>
        </w:rPr>
        <w:t xml:space="preserve"> </w:t>
      </w:r>
      <w:r w:rsidRPr="00FB7E4D">
        <w:rPr>
          <w:rFonts w:eastAsia="Calibri"/>
        </w:rPr>
        <w:t>прије</w:t>
      </w:r>
      <w:r w:rsidR="00071073" w:rsidRPr="00FB7E4D">
        <w:rPr>
          <w:rFonts w:eastAsia="Calibri"/>
        </w:rPr>
        <w:t xml:space="preserve"> </w:t>
      </w:r>
      <w:r w:rsidRPr="00FB7E4D">
        <w:rPr>
          <w:rFonts w:eastAsia="Calibri"/>
        </w:rPr>
        <w:t>и</w:t>
      </w:r>
      <w:r w:rsidR="00071073" w:rsidRPr="00FB7E4D">
        <w:rPr>
          <w:rFonts w:eastAsia="Calibri"/>
        </w:rPr>
        <w:t xml:space="preserve"> </w:t>
      </w:r>
      <w:r w:rsidRPr="00FB7E4D">
        <w:rPr>
          <w:rFonts w:eastAsia="Calibri"/>
        </w:rPr>
        <w:t>током</w:t>
      </w:r>
      <w:r w:rsidR="00071073" w:rsidRPr="00FB7E4D">
        <w:rPr>
          <w:rFonts w:eastAsia="Calibri"/>
        </w:rPr>
        <w:t xml:space="preserve"> </w:t>
      </w:r>
      <w:r w:rsidRPr="00FB7E4D">
        <w:rPr>
          <w:rFonts w:eastAsia="Calibri"/>
        </w:rPr>
        <w:t>депоновања</w:t>
      </w:r>
      <w:r w:rsidR="00071073" w:rsidRPr="00FB7E4D">
        <w:rPr>
          <w:rFonts w:eastAsia="Calibri"/>
        </w:rPr>
        <w:t xml:space="preserve">, </w:t>
      </w:r>
      <w:r w:rsidRPr="00FB7E4D">
        <w:rPr>
          <w:rFonts w:eastAsia="Calibri"/>
        </w:rPr>
        <w:t>те</w:t>
      </w:r>
      <w:r w:rsidR="00071073" w:rsidRPr="00FB7E4D">
        <w:rPr>
          <w:rFonts w:eastAsia="Calibri"/>
        </w:rPr>
        <w:t xml:space="preserve"> </w:t>
      </w:r>
      <w:r w:rsidRPr="00FB7E4D">
        <w:rPr>
          <w:rFonts w:eastAsia="Calibri"/>
        </w:rPr>
        <w:t>емисије</w:t>
      </w:r>
      <w:r w:rsidR="00071073" w:rsidRPr="00FB7E4D">
        <w:rPr>
          <w:rFonts w:eastAsia="Calibri"/>
        </w:rPr>
        <w:t xml:space="preserve"> </w:t>
      </w:r>
      <w:r w:rsidRPr="00FB7E4D">
        <w:rPr>
          <w:rFonts w:eastAsia="Calibri"/>
        </w:rPr>
        <w:t>из</w:t>
      </w:r>
      <w:r w:rsidR="00071073" w:rsidRPr="00FB7E4D">
        <w:rPr>
          <w:rFonts w:eastAsia="Calibri"/>
        </w:rPr>
        <w:t xml:space="preserve"> </w:t>
      </w:r>
      <w:r w:rsidRPr="00FB7E4D">
        <w:rPr>
          <w:rFonts w:eastAsia="Calibri"/>
        </w:rPr>
        <w:t>отпада</w:t>
      </w:r>
      <w:r w:rsidR="00071073" w:rsidRPr="00FB7E4D">
        <w:rPr>
          <w:rFonts w:eastAsia="Calibri"/>
        </w:rPr>
        <w:t xml:space="preserve"> </w:t>
      </w:r>
      <w:r w:rsidRPr="00FB7E4D">
        <w:rPr>
          <w:rFonts w:eastAsia="Calibri"/>
        </w:rPr>
        <w:t>који</w:t>
      </w:r>
      <w:r w:rsidR="00071073" w:rsidRPr="00FB7E4D">
        <w:rPr>
          <w:rFonts w:eastAsia="Calibri"/>
        </w:rPr>
        <w:t xml:space="preserve"> </w:t>
      </w:r>
      <w:r w:rsidRPr="00FB7E4D">
        <w:rPr>
          <w:rFonts w:eastAsia="Calibri"/>
        </w:rPr>
        <w:t>се</w:t>
      </w:r>
      <w:r w:rsidR="00071073" w:rsidRPr="00FB7E4D">
        <w:rPr>
          <w:rFonts w:eastAsia="Calibri"/>
        </w:rPr>
        <w:t xml:space="preserve"> </w:t>
      </w:r>
      <w:r w:rsidRPr="00FB7E4D">
        <w:rPr>
          <w:rFonts w:eastAsia="Calibri"/>
        </w:rPr>
        <w:t>депонује</w:t>
      </w:r>
      <w:r w:rsidR="00071073" w:rsidRPr="00FB7E4D">
        <w:rPr>
          <w:rFonts w:eastAsia="Calibri"/>
        </w:rPr>
        <w:t xml:space="preserve"> </w:t>
      </w:r>
      <w:r w:rsidRPr="00FB7E4D">
        <w:rPr>
          <w:rFonts w:eastAsia="Calibri"/>
        </w:rPr>
        <w:t>на</w:t>
      </w:r>
      <w:r w:rsidR="00071073" w:rsidRPr="00FB7E4D">
        <w:rPr>
          <w:rFonts w:eastAsia="Calibri"/>
        </w:rPr>
        <w:t xml:space="preserve"> </w:t>
      </w:r>
      <w:r w:rsidRPr="00FB7E4D">
        <w:rPr>
          <w:rFonts w:eastAsia="Calibri"/>
        </w:rPr>
        <w:t>депоније</w:t>
      </w:r>
      <w:r w:rsidR="00071073" w:rsidRPr="00FB7E4D">
        <w:rPr>
          <w:rFonts w:eastAsia="Calibri"/>
        </w:rPr>
        <w:t xml:space="preserve">. </w:t>
      </w:r>
      <w:r w:rsidRPr="00FB7E4D">
        <w:rPr>
          <w:rFonts w:eastAsia="Calibri"/>
        </w:rPr>
        <w:t>У</w:t>
      </w:r>
      <w:r w:rsidR="00071073" w:rsidRPr="00FB7E4D">
        <w:rPr>
          <w:rFonts w:eastAsia="Calibri"/>
        </w:rPr>
        <w:t xml:space="preserve"> </w:t>
      </w:r>
      <w:r w:rsidRPr="00FB7E4D">
        <w:rPr>
          <w:rFonts w:eastAsia="Calibri"/>
        </w:rPr>
        <w:t>овом</w:t>
      </w:r>
      <w:r w:rsidR="00071073" w:rsidRPr="00FB7E4D">
        <w:rPr>
          <w:rFonts w:eastAsia="Calibri"/>
        </w:rPr>
        <w:t xml:space="preserve"> </w:t>
      </w:r>
      <w:r w:rsidRPr="00FB7E4D">
        <w:rPr>
          <w:rFonts w:eastAsia="Calibri"/>
        </w:rPr>
        <w:t>поглављу</w:t>
      </w:r>
      <w:r w:rsidR="00071073" w:rsidRPr="00FB7E4D">
        <w:rPr>
          <w:rFonts w:eastAsia="Calibri"/>
        </w:rPr>
        <w:t xml:space="preserve"> </w:t>
      </w:r>
      <w:r w:rsidRPr="00FB7E4D">
        <w:rPr>
          <w:rFonts w:eastAsia="Calibri"/>
        </w:rPr>
        <w:t>обрађени</w:t>
      </w:r>
      <w:r w:rsidR="00071073" w:rsidRPr="00FB7E4D">
        <w:rPr>
          <w:rFonts w:eastAsia="Calibri"/>
        </w:rPr>
        <w:t xml:space="preserve"> </w:t>
      </w:r>
      <w:r w:rsidRPr="00FB7E4D">
        <w:rPr>
          <w:rFonts w:eastAsia="Calibri"/>
        </w:rPr>
        <w:t>подаци</w:t>
      </w:r>
      <w:r w:rsidR="00071073" w:rsidRPr="00FB7E4D">
        <w:rPr>
          <w:rFonts w:eastAsia="Calibri"/>
        </w:rPr>
        <w:t xml:space="preserve"> </w:t>
      </w:r>
      <w:r w:rsidRPr="00FB7E4D">
        <w:rPr>
          <w:rFonts w:eastAsia="Calibri"/>
        </w:rPr>
        <w:t>се</w:t>
      </w:r>
      <w:r w:rsidR="00071073" w:rsidRPr="00FB7E4D">
        <w:rPr>
          <w:rFonts w:eastAsia="Calibri"/>
        </w:rPr>
        <w:t xml:space="preserve"> </w:t>
      </w:r>
      <w:r w:rsidRPr="00FB7E4D">
        <w:rPr>
          <w:rFonts w:eastAsia="Calibri"/>
        </w:rPr>
        <w:t>односе</w:t>
      </w:r>
      <w:r w:rsidR="00071073" w:rsidRPr="00FB7E4D">
        <w:rPr>
          <w:rFonts w:eastAsia="Calibri"/>
        </w:rPr>
        <w:t xml:space="preserve"> </w:t>
      </w:r>
      <w:r w:rsidRPr="00FB7E4D">
        <w:rPr>
          <w:rFonts w:eastAsia="Calibri"/>
        </w:rPr>
        <w:t>на</w:t>
      </w:r>
      <w:r w:rsidR="00071073" w:rsidRPr="00FB7E4D">
        <w:rPr>
          <w:rFonts w:eastAsia="Calibri"/>
        </w:rPr>
        <w:t xml:space="preserve"> </w:t>
      </w:r>
      <w:r w:rsidRPr="00FB7E4D">
        <w:rPr>
          <w:rFonts w:eastAsia="Calibri"/>
        </w:rPr>
        <w:t>отпад</w:t>
      </w:r>
      <w:r w:rsidR="00071073" w:rsidRPr="00FB7E4D">
        <w:rPr>
          <w:rFonts w:eastAsia="Calibri"/>
        </w:rPr>
        <w:t xml:space="preserve"> </w:t>
      </w:r>
      <w:r w:rsidRPr="00FB7E4D">
        <w:rPr>
          <w:rFonts w:eastAsia="Calibri"/>
        </w:rPr>
        <w:t>депонован</w:t>
      </w:r>
      <w:r w:rsidR="00071073" w:rsidRPr="00FB7E4D">
        <w:rPr>
          <w:rFonts w:eastAsia="Calibri"/>
        </w:rPr>
        <w:t xml:space="preserve"> </w:t>
      </w:r>
      <w:r w:rsidRPr="00FB7E4D">
        <w:rPr>
          <w:rFonts w:eastAsia="Calibri"/>
        </w:rPr>
        <w:t>на</w:t>
      </w:r>
      <w:r w:rsidR="00071073" w:rsidRPr="00FB7E4D">
        <w:rPr>
          <w:rFonts w:eastAsia="Calibri"/>
        </w:rPr>
        <w:t xml:space="preserve"> </w:t>
      </w:r>
      <w:r w:rsidRPr="00FB7E4D">
        <w:rPr>
          <w:rFonts w:eastAsia="Calibri"/>
        </w:rPr>
        <w:t>градској</w:t>
      </w:r>
      <w:r w:rsidR="00071073" w:rsidRPr="00FB7E4D">
        <w:rPr>
          <w:rFonts w:eastAsia="Calibri"/>
        </w:rPr>
        <w:t xml:space="preserve"> </w:t>
      </w:r>
      <w:r w:rsidRPr="00FB7E4D">
        <w:rPr>
          <w:rFonts w:eastAsia="Calibri"/>
        </w:rPr>
        <w:t>депонији</w:t>
      </w:r>
      <w:r w:rsidR="00071073" w:rsidRPr="00FB7E4D">
        <w:rPr>
          <w:rFonts w:eastAsia="Calibri"/>
        </w:rPr>
        <w:t xml:space="preserve"> </w:t>
      </w:r>
      <w:r w:rsidRPr="00FB7E4D">
        <w:rPr>
          <w:rFonts w:eastAsia="Calibri"/>
        </w:rPr>
        <w:t>општине</w:t>
      </w:r>
      <w:r w:rsidR="00071073" w:rsidRPr="00FB7E4D">
        <w:rPr>
          <w:rFonts w:eastAsia="Calibri"/>
        </w:rPr>
        <w:t xml:space="preserve"> </w:t>
      </w:r>
      <w:r w:rsidRPr="00FB7E4D">
        <w:rPr>
          <w:rFonts w:eastAsia="Calibri"/>
        </w:rPr>
        <w:t>за</w:t>
      </w:r>
      <w:r w:rsidR="00071073" w:rsidRPr="00FB7E4D">
        <w:rPr>
          <w:rFonts w:eastAsia="Calibri"/>
        </w:rPr>
        <w:t xml:space="preserve"> </w:t>
      </w:r>
      <w:r w:rsidRPr="00FB7E4D">
        <w:rPr>
          <w:rFonts w:eastAsia="Calibri"/>
        </w:rPr>
        <w:t>базну</w:t>
      </w:r>
      <w:r w:rsidR="0082465D">
        <w:rPr>
          <w:rFonts w:eastAsia="Calibri"/>
          <w:lang w:val="en-US"/>
        </w:rPr>
        <w:t xml:space="preserve"> </w:t>
      </w:r>
      <w:r w:rsidR="0082465D" w:rsidRPr="0082465D">
        <w:rPr>
          <w:rFonts w:eastAsia="Calibri"/>
          <w:lang w:val="en-US"/>
        </w:rPr>
        <w:t>2013.</w:t>
      </w:r>
      <w:r w:rsidR="00071073" w:rsidRPr="00FB7E4D">
        <w:rPr>
          <w:rFonts w:eastAsia="Calibri"/>
        </w:rPr>
        <w:t xml:space="preserve"> </w:t>
      </w:r>
      <w:r w:rsidR="0082465D">
        <w:rPr>
          <w:rFonts w:eastAsia="Calibri"/>
          <w:lang w:val="en-US"/>
        </w:rPr>
        <w:t>г</w:t>
      </w:r>
      <w:r w:rsidRPr="00FB7E4D">
        <w:rPr>
          <w:rFonts w:eastAsia="Calibri"/>
        </w:rPr>
        <w:t>одину</w:t>
      </w:r>
      <w:r w:rsidR="0082465D">
        <w:rPr>
          <w:rFonts w:eastAsia="Calibri"/>
          <w:lang w:val="en-US"/>
        </w:rPr>
        <w:t>.</w:t>
      </w:r>
    </w:p>
    <w:p w14:paraId="443455E8" w14:textId="77777777" w:rsidR="009F17AD" w:rsidRDefault="009F17AD" w:rsidP="0063348C">
      <w:pPr>
        <w:jc w:val="both"/>
        <w:rPr>
          <w:rFonts w:eastAsia="Calibri"/>
          <w:lang w:val="en-US"/>
        </w:rPr>
      </w:pPr>
    </w:p>
    <w:p w14:paraId="51A6D014" w14:textId="77777777" w:rsidR="009F17AD" w:rsidRPr="0082465D" w:rsidRDefault="009F17AD" w:rsidP="0063348C">
      <w:pPr>
        <w:jc w:val="both"/>
        <w:rPr>
          <w:rFonts w:eastAsia="Calibri"/>
          <w:lang w:val="en-US"/>
        </w:rPr>
      </w:pPr>
    </w:p>
    <w:p w14:paraId="6C0BC267" w14:textId="15C5C029" w:rsidR="00C03842" w:rsidRPr="00FB7E4D" w:rsidRDefault="000A7F77" w:rsidP="000A7F77">
      <w:pPr>
        <w:pStyle w:val="Heading3"/>
        <w:numPr>
          <w:ilvl w:val="0"/>
          <w:numId w:val="0"/>
        </w:numPr>
        <w:ind w:left="1440"/>
      </w:pPr>
      <w:bookmarkStart w:id="306" w:name="_Toc132547678"/>
      <w:bookmarkStart w:id="307" w:name="_Toc132550161"/>
      <w:bookmarkStart w:id="308" w:name="_Toc160636296"/>
      <w:r>
        <w:t>3.6.1.</w:t>
      </w:r>
      <w:r w:rsidR="00C03842" w:rsidRPr="00FB7E4D">
        <w:t xml:space="preserve"> </w:t>
      </w:r>
      <w:bookmarkStart w:id="309" w:name="_Toc167967735"/>
      <w:r w:rsidR="00F04290" w:rsidRPr="00FB7E4D">
        <w:t>Количине</w:t>
      </w:r>
      <w:r w:rsidR="00C03842" w:rsidRPr="00FB7E4D">
        <w:t xml:space="preserve"> </w:t>
      </w:r>
      <w:r w:rsidR="00F04290" w:rsidRPr="00FB7E4D">
        <w:t>и</w:t>
      </w:r>
      <w:r w:rsidR="00C03842" w:rsidRPr="00FB7E4D">
        <w:t xml:space="preserve"> </w:t>
      </w:r>
      <w:r w:rsidR="00F04290" w:rsidRPr="00FB7E4D">
        <w:t>састав</w:t>
      </w:r>
      <w:r w:rsidR="00C03842" w:rsidRPr="00FB7E4D">
        <w:t xml:space="preserve"> </w:t>
      </w:r>
      <w:r w:rsidR="00F04290" w:rsidRPr="00FB7E4D">
        <w:t>отпада</w:t>
      </w:r>
      <w:r w:rsidR="00C03842" w:rsidRPr="00FB7E4D">
        <w:t xml:space="preserve"> </w:t>
      </w:r>
      <w:r w:rsidR="00F04290" w:rsidRPr="00FB7E4D">
        <w:t>и</w:t>
      </w:r>
      <w:r w:rsidR="00C03842" w:rsidRPr="00FB7E4D">
        <w:t xml:space="preserve"> </w:t>
      </w:r>
      <w:r w:rsidR="00F04290" w:rsidRPr="00FB7E4D">
        <w:t>емисије</w:t>
      </w:r>
      <w:r w:rsidR="00C03842" w:rsidRPr="00FB7E4D">
        <w:t xml:space="preserve"> </w:t>
      </w:r>
      <w:bookmarkEnd w:id="306"/>
      <w:bookmarkEnd w:id="307"/>
      <w:bookmarkEnd w:id="308"/>
      <w:bookmarkEnd w:id="309"/>
      <w:r w:rsidR="00393633" w:rsidRPr="00FB7E4D">
        <w:t>CO</w:t>
      </w:r>
      <w:r w:rsidR="00393633" w:rsidRPr="00FB7E4D">
        <w:rPr>
          <w:vertAlign w:val="subscript"/>
        </w:rPr>
        <w:t>2</w:t>
      </w:r>
    </w:p>
    <w:p w14:paraId="573D701D" w14:textId="4C9258FC" w:rsidR="009F17AD" w:rsidRDefault="00F04290" w:rsidP="0063348C">
      <w:pPr>
        <w:spacing w:line="276" w:lineRule="auto"/>
        <w:jc w:val="both"/>
        <w:rPr>
          <w:rFonts w:eastAsia="Calibri"/>
          <w:lang w:val="en-US"/>
        </w:rPr>
      </w:pPr>
      <w:r w:rsidRPr="00FB7E4D">
        <w:rPr>
          <w:rFonts w:eastAsia="Calibri"/>
        </w:rPr>
        <w:t>За</w:t>
      </w:r>
      <w:r w:rsidR="00071073" w:rsidRPr="00FB7E4D">
        <w:rPr>
          <w:rFonts w:eastAsia="Calibri"/>
        </w:rPr>
        <w:t xml:space="preserve"> </w:t>
      </w:r>
      <w:r w:rsidRPr="00FB7E4D">
        <w:rPr>
          <w:rFonts w:eastAsia="Calibri"/>
        </w:rPr>
        <w:t>управљање</w:t>
      </w:r>
      <w:r w:rsidR="00071073" w:rsidRPr="00FB7E4D">
        <w:rPr>
          <w:rFonts w:eastAsia="Calibri"/>
        </w:rPr>
        <w:t xml:space="preserve"> </w:t>
      </w:r>
      <w:r w:rsidRPr="00FB7E4D">
        <w:rPr>
          <w:rFonts w:eastAsia="Calibri"/>
        </w:rPr>
        <w:t>отпадом</w:t>
      </w:r>
      <w:r w:rsidR="00071073" w:rsidRPr="00FB7E4D">
        <w:rPr>
          <w:rFonts w:eastAsia="Calibri"/>
        </w:rPr>
        <w:t xml:space="preserve"> </w:t>
      </w:r>
      <w:r w:rsidRPr="00FB7E4D">
        <w:rPr>
          <w:rFonts w:eastAsia="Calibri"/>
        </w:rPr>
        <w:t>општине</w:t>
      </w:r>
      <w:r w:rsidR="00071073" w:rsidRPr="00FB7E4D">
        <w:rPr>
          <w:rFonts w:eastAsia="Calibri"/>
        </w:rPr>
        <w:t xml:space="preserve"> </w:t>
      </w:r>
      <w:r w:rsidRPr="00FB7E4D">
        <w:rPr>
          <w:rFonts w:eastAsia="Calibri"/>
        </w:rPr>
        <w:t>Мркоњић</w:t>
      </w:r>
      <w:r w:rsidR="00071073" w:rsidRPr="00FB7E4D">
        <w:rPr>
          <w:rFonts w:eastAsia="Calibri"/>
        </w:rPr>
        <w:t xml:space="preserve"> </w:t>
      </w:r>
      <w:r w:rsidRPr="00FB7E4D">
        <w:rPr>
          <w:rFonts w:eastAsia="Calibri"/>
        </w:rPr>
        <w:t>Град</w:t>
      </w:r>
      <w:r w:rsidR="00071073" w:rsidRPr="00FB7E4D">
        <w:rPr>
          <w:rFonts w:eastAsia="Calibri"/>
        </w:rPr>
        <w:t xml:space="preserve"> </w:t>
      </w:r>
      <w:r w:rsidRPr="00FB7E4D">
        <w:rPr>
          <w:rFonts w:eastAsia="Calibri"/>
        </w:rPr>
        <w:t>задужено</w:t>
      </w:r>
      <w:r w:rsidR="00071073" w:rsidRPr="00FB7E4D">
        <w:rPr>
          <w:rFonts w:eastAsia="Calibri"/>
        </w:rPr>
        <w:t xml:space="preserve"> </w:t>
      </w:r>
      <w:r w:rsidRPr="00FB7E4D">
        <w:rPr>
          <w:rFonts w:eastAsia="Calibri"/>
        </w:rPr>
        <w:t>је</w:t>
      </w:r>
      <w:r w:rsidR="00071073" w:rsidRPr="00FB7E4D">
        <w:rPr>
          <w:rFonts w:eastAsia="Calibri"/>
        </w:rPr>
        <w:t xml:space="preserve"> </w:t>
      </w:r>
      <w:r w:rsidRPr="00FB7E4D">
        <w:rPr>
          <w:rFonts w:eastAsia="Calibri"/>
        </w:rPr>
        <w:t>Комунално</w:t>
      </w:r>
      <w:r w:rsidR="00071073" w:rsidRPr="00FB7E4D">
        <w:rPr>
          <w:rFonts w:eastAsia="Calibri"/>
        </w:rPr>
        <w:t xml:space="preserve"> </w:t>
      </w:r>
      <w:r w:rsidRPr="00FB7E4D">
        <w:rPr>
          <w:rFonts w:eastAsia="Calibri"/>
        </w:rPr>
        <w:t>предузеће</w:t>
      </w:r>
      <w:r w:rsidR="00071073" w:rsidRPr="00FB7E4D">
        <w:rPr>
          <w:rFonts w:eastAsia="Calibri"/>
        </w:rPr>
        <w:t xml:space="preserve"> „</w:t>
      </w:r>
      <w:r w:rsidRPr="00FB7E4D">
        <w:rPr>
          <w:rFonts w:eastAsia="Calibri"/>
        </w:rPr>
        <w:t>Парк</w:t>
      </w:r>
      <w:r w:rsidR="00071073" w:rsidRPr="00FB7E4D">
        <w:rPr>
          <w:rFonts w:eastAsia="Calibri"/>
        </w:rPr>
        <w:t xml:space="preserve">“ </w:t>
      </w:r>
      <w:r w:rsidRPr="00FB7E4D">
        <w:rPr>
          <w:rFonts w:eastAsia="Calibri"/>
        </w:rPr>
        <w:t>које</w:t>
      </w:r>
      <w:r w:rsidR="00071073" w:rsidRPr="00FB7E4D">
        <w:rPr>
          <w:rFonts w:eastAsia="Calibri"/>
        </w:rPr>
        <w:t xml:space="preserve"> </w:t>
      </w:r>
      <w:r w:rsidRPr="00FB7E4D">
        <w:rPr>
          <w:rFonts w:eastAsia="Calibri"/>
        </w:rPr>
        <w:t>отпад</w:t>
      </w:r>
      <w:r w:rsidR="00071073" w:rsidRPr="00FB7E4D">
        <w:rPr>
          <w:rFonts w:eastAsia="Calibri"/>
        </w:rPr>
        <w:t xml:space="preserve"> </w:t>
      </w:r>
      <w:r w:rsidRPr="00FB7E4D">
        <w:rPr>
          <w:rFonts w:eastAsia="Calibri"/>
        </w:rPr>
        <w:t>депонује</w:t>
      </w:r>
      <w:r w:rsidR="00071073" w:rsidRPr="00FB7E4D">
        <w:rPr>
          <w:rFonts w:eastAsia="Calibri"/>
        </w:rPr>
        <w:t xml:space="preserve"> </w:t>
      </w:r>
      <w:r w:rsidRPr="00FB7E4D">
        <w:rPr>
          <w:rFonts w:eastAsia="Calibri"/>
        </w:rPr>
        <w:t>на</w:t>
      </w:r>
      <w:r w:rsidR="00071073" w:rsidRPr="00FB7E4D">
        <w:rPr>
          <w:rFonts w:eastAsia="Calibri"/>
        </w:rPr>
        <w:t xml:space="preserve"> </w:t>
      </w:r>
      <w:r w:rsidRPr="00FB7E4D">
        <w:rPr>
          <w:rFonts w:eastAsia="Calibri"/>
        </w:rPr>
        <w:t>градску</w:t>
      </w:r>
      <w:r w:rsidR="00071073" w:rsidRPr="00FB7E4D">
        <w:rPr>
          <w:rFonts w:eastAsia="Calibri"/>
        </w:rPr>
        <w:t xml:space="preserve"> </w:t>
      </w:r>
      <w:r w:rsidRPr="00FB7E4D">
        <w:rPr>
          <w:rFonts w:eastAsia="Calibri"/>
        </w:rPr>
        <w:t>депонију</w:t>
      </w:r>
      <w:r w:rsidR="00071073" w:rsidRPr="00FB7E4D">
        <w:rPr>
          <w:rFonts w:eastAsia="Calibri"/>
        </w:rPr>
        <w:t xml:space="preserve"> „</w:t>
      </w:r>
      <w:r w:rsidRPr="00FB7E4D">
        <w:rPr>
          <w:rFonts w:eastAsia="Calibri"/>
        </w:rPr>
        <w:t>Подови</w:t>
      </w:r>
      <w:r w:rsidR="00071073" w:rsidRPr="00FB7E4D">
        <w:rPr>
          <w:rFonts w:eastAsia="Calibri"/>
        </w:rPr>
        <w:t xml:space="preserve">“. </w:t>
      </w:r>
      <w:r w:rsidRPr="00FB7E4D">
        <w:rPr>
          <w:rFonts w:eastAsia="Calibri"/>
        </w:rPr>
        <w:t>Према</w:t>
      </w:r>
      <w:r w:rsidR="00071073" w:rsidRPr="00FB7E4D">
        <w:rPr>
          <w:rFonts w:eastAsia="Calibri"/>
        </w:rPr>
        <w:t xml:space="preserve"> </w:t>
      </w:r>
      <w:r w:rsidRPr="00FB7E4D">
        <w:rPr>
          <w:rFonts w:eastAsia="Calibri"/>
        </w:rPr>
        <w:t>достављеним</w:t>
      </w:r>
      <w:r w:rsidR="00071073" w:rsidRPr="00FB7E4D">
        <w:rPr>
          <w:rFonts w:eastAsia="Calibri"/>
        </w:rPr>
        <w:t xml:space="preserve"> </w:t>
      </w:r>
      <w:r w:rsidRPr="00FB7E4D">
        <w:rPr>
          <w:rFonts w:eastAsia="Calibri"/>
        </w:rPr>
        <w:t>подацима</w:t>
      </w:r>
      <w:r w:rsidR="00071073" w:rsidRPr="00FB7E4D">
        <w:rPr>
          <w:rFonts w:eastAsia="Calibri"/>
        </w:rPr>
        <w:t xml:space="preserve"> </w:t>
      </w:r>
      <w:r w:rsidRPr="00FB7E4D">
        <w:rPr>
          <w:rFonts w:eastAsia="Calibri"/>
        </w:rPr>
        <w:t>у</w:t>
      </w:r>
      <w:r w:rsidR="00071073" w:rsidRPr="00FB7E4D">
        <w:rPr>
          <w:rFonts w:eastAsia="Calibri"/>
        </w:rPr>
        <w:t xml:space="preserve"> 2013. </w:t>
      </w:r>
      <w:r w:rsidRPr="00FB7E4D">
        <w:rPr>
          <w:rFonts w:eastAsia="Calibri"/>
        </w:rPr>
        <w:t>години</w:t>
      </w:r>
      <w:r w:rsidR="00071073" w:rsidRPr="00FB7E4D">
        <w:rPr>
          <w:rFonts w:eastAsia="Calibri"/>
        </w:rPr>
        <w:t xml:space="preserve"> </w:t>
      </w:r>
      <w:r w:rsidRPr="00FB7E4D">
        <w:rPr>
          <w:rFonts w:eastAsia="Calibri"/>
        </w:rPr>
        <w:t>количина</w:t>
      </w:r>
      <w:r w:rsidR="00071073" w:rsidRPr="00FB7E4D">
        <w:rPr>
          <w:rFonts w:eastAsia="Calibri"/>
        </w:rPr>
        <w:t xml:space="preserve"> </w:t>
      </w:r>
      <w:r w:rsidRPr="00FB7E4D">
        <w:rPr>
          <w:rFonts w:eastAsia="Calibri"/>
        </w:rPr>
        <w:t>депонованог</w:t>
      </w:r>
      <w:r w:rsidR="00071073" w:rsidRPr="00FB7E4D">
        <w:rPr>
          <w:rFonts w:eastAsia="Calibri"/>
        </w:rPr>
        <w:t xml:space="preserve"> </w:t>
      </w:r>
      <w:r w:rsidRPr="00FB7E4D">
        <w:rPr>
          <w:rFonts w:eastAsia="Calibri"/>
        </w:rPr>
        <w:t>отпада</w:t>
      </w:r>
      <w:r w:rsidR="00071073" w:rsidRPr="00FB7E4D">
        <w:rPr>
          <w:rFonts w:eastAsia="Calibri"/>
        </w:rPr>
        <w:t xml:space="preserve"> </w:t>
      </w:r>
      <w:r w:rsidRPr="00FB7E4D">
        <w:rPr>
          <w:rFonts w:eastAsia="Calibri"/>
        </w:rPr>
        <w:t>износи</w:t>
      </w:r>
      <w:r w:rsidR="00071073" w:rsidRPr="00FB7E4D">
        <w:rPr>
          <w:rFonts w:eastAsia="Calibri"/>
        </w:rPr>
        <w:t xml:space="preserve"> 12.446 </w:t>
      </w:r>
      <w:r w:rsidRPr="00FB7E4D">
        <w:rPr>
          <w:rFonts w:eastAsia="Calibri"/>
        </w:rPr>
        <w:t>тона</w:t>
      </w:r>
      <w:r w:rsidR="00071073" w:rsidRPr="00FB7E4D">
        <w:rPr>
          <w:rFonts w:eastAsia="Calibri"/>
        </w:rPr>
        <w:t xml:space="preserve">, </w:t>
      </w:r>
      <w:r w:rsidRPr="00FB7E4D">
        <w:rPr>
          <w:rFonts w:eastAsia="Calibri"/>
        </w:rPr>
        <w:t>на</w:t>
      </w:r>
      <w:r w:rsidR="00071073" w:rsidRPr="00FB7E4D">
        <w:rPr>
          <w:rFonts w:eastAsia="Calibri"/>
        </w:rPr>
        <w:t xml:space="preserve"> </w:t>
      </w:r>
      <w:r w:rsidRPr="00FB7E4D">
        <w:rPr>
          <w:rFonts w:eastAsia="Calibri"/>
        </w:rPr>
        <w:t>основу</w:t>
      </w:r>
      <w:r w:rsidR="00071073" w:rsidRPr="00FB7E4D">
        <w:rPr>
          <w:rFonts w:eastAsia="Calibri"/>
        </w:rPr>
        <w:t xml:space="preserve"> </w:t>
      </w:r>
      <w:r w:rsidRPr="00FB7E4D">
        <w:rPr>
          <w:rFonts w:eastAsia="Calibri"/>
        </w:rPr>
        <w:t>чега</w:t>
      </w:r>
      <w:r w:rsidR="00071073" w:rsidRPr="00FB7E4D">
        <w:rPr>
          <w:rFonts w:eastAsia="Calibri"/>
        </w:rPr>
        <w:t xml:space="preserve"> </w:t>
      </w:r>
      <w:r w:rsidRPr="00FB7E4D">
        <w:rPr>
          <w:rFonts w:eastAsia="Calibri"/>
        </w:rPr>
        <w:t>је</w:t>
      </w:r>
      <w:r w:rsidR="00071073" w:rsidRPr="00FB7E4D">
        <w:rPr>
          <w:rFonts w:eastAsia="Calibri"/>
        </w:rPr>
        <w:t xml:space="preserve"> </w:t>
      </w:r>
      <w:r w:rsidRPr="00FB7E4D">
        <w:rPr>
          <w:rFonts w:eastAsia="Calibri"/>
        </w:rPr>
        <w:t>одређена</w:t>
      </w:r>
      <w:r w:rsidR="00071073" w:rsidRPr="00FB7E4D">
        <w:rPr>
          <w:rFonts w:eastAsia="Calibri"/>
        </w:rPr>
        <w:t xml:space="preserve"> </w:t>
      </w:r>
      <w:r w:rsidRPr="00FB7E4D">
        <w:rPr>
          <w:rFonts w:eastAsia="Calibri"/>
        </w:rPr>
        <w:t>количина</w:t>
      </w:r>
      <w:r w:rsidR="00071073" w:rsidRPr="00FB7E4D">
        <w:rPr>
          <w:rFonts w:eastAsia="Calibri"/>
        </w:rPr>
        <w:t xml:space="preserve"> </w:t>
      </w:r>
      <w:r w:rsidRPr="00FB7E4D">
        <w:rPr>
          <w:rFonts w:eastAsia="Calibri"/>
        </w:rPr>
        <w:t>метана</w:t>
      </w:r>
      <w:r w:rsidR="00071073" w:rsidRPr="00FB7E4D">
        <w:rPr>
          <w:rFonts w:eastAsia="Calibri"/>
        </w:rPr>
        <w:t xml:space="preserve">, </w:t>
      </w:r>
      <w:r w:rsidRPr="00FB7E4D">
        <w:rPr>
          <w:rFonts w:eastAsia="Calibri"/>
        </w:rPr>
        <w:t>те</w:t>
      </w:r>
      <w:r w:rsidR="00071073" w:rsidRPr="00FB7E4D">
        <w:rPr>
          <w:rFonts w:eastAsia="Calibri"/>
        </w:rPr>
        <w:t xml:space="preserve"> </w:t>
      </w:r>
      <w:r w:rsidRPr="00FB7E4D">
        <w:rPr>
          <w:rFonts w:eastAsia="Calibri"/>
        </w:rPr>
        <w:t>годишња</w:t>
      </w:r>
      <w:r w:rsidR="00071073" w:rsidRPr="00FB7E4D">
        <w:rPr>
          <w:rFonts w:eastAsia="Calibri"/>
        </w:rPr>
        <w:t xml:space="preserve"> </w:t>
      </w:r>
      <w:r w:rsidRPr="00FB7E4D">
        <w:rPr>
          <w:rFonts w:eastAsia="Calibri"/>
        </w:rPr>
        <w:t>нето</w:t>
      </w:r>
      <w:r w:rsidR="00071073" w:rsidRPr="00FB7E4D">
        <w:rPr>
          <w:rFonts w:eastAsia="Calibri"/>
        </w:rPr>
        <w:t xml:space="preserve"> </w:t>
      </w:r>
      <w:r w:rsidRPr="00FB7E4D">
        <w:rPr>
          <w:rFonts w:eastAsia="Calibri"/>
        </w:rPr>
        <w:t>емисија</w:t>
      </w:r>
      <w:r w:rsidR="00071073" w:rsidRPr="00FB7E4D">
        <w:rPr>
          <w:rFonts w:eastAsia="Calibri"/>
        </w:rPr>
        <w:t xml:space="preserve"> </w:t>
      </w:r>
      <w:r w:rsidRPr="00FB7E4D">
        <w:rPr>
          <w:rFonts w:eastAsia="Calibri"/>
        </w:rPr>
        <w:t>гасова</w:t>
      </w:r>
      <w:r w:rsidR="00ED5BC3">
        <w:rPr>
          <w:rFonts w:eastAsia="Calibri"/>
          <w:lang w:val="en-US"/>
        </w:rPr>
        <w:t xml:space="preserve"> </w:t>
      </w:r>
      <w:proofErr w:type="spellStart"/>
      <w:r w:rsidR="00ED5BC3">
        <w:rPr>
          <w:rFonts w:eastAsia="Calibri"/>
          <w:lang w:val="en-US"/>
        </w:rPr>
        <w:t>стаклене</w:t>
      </w:r>
      <w:proofErr w:type="spellEnd"/>
      <w:r w:rsidR="00ED5BC3">
        <w:rPr>
          <w:rFonts w:eastAsia="Calibri"/>
          <w:lang w:val="en-US"/>
        </w:rPr>
        <w:t xml:space="preserve"> </w:t>
      </w:r>
      <w:proofErr w:type="spellStart"/>
      <w:r w:rsidR="00ED5BC3">
        <w:rPr>
          <w:rFonts w:eastAsia="Calibri"/>
          <w:lang w:val="en-US"/>
        </w:rPr>
        <w:t>баште</w:t>
      </w:r>
      <w:proofErr w:type="spellEnd"/>
      <w:r w:rsidR="00ED5BC3">
        <w:rPr>
          <w:rFonts w:eastAsia="Calibri"/>
          <w:lang w:val="en-US"/>
        </w:rPr>
        <w:t xml:space="preserve"> </w:t>
      </w:r>
      <w:r w:rsidRPr="00FB7E4D">
        <w:rPr>
          <w:rFonts w:eastAsia="Calibri"/>
        </w:rPr>
        <w:t>изражених</w:t>
      </w:r>
      <w:r w:rsidR="00071073" w:rsidRPr="00FB7E4D">
        <w:rPr>
          <w:rFonts w:eastAsia="Calibri"/>
        </w:rPr>
        <w:t xml:space="preserve"> </w:t>
      </w:r>
      <w:r w:rsidRPr="00FB7E4D">
        <w:rPr>
          <w:rFonts w:eastAsia="Calibri"/>
        </w:rPr>
        <w:t>као</w:t>
      </w:r>
      <w:r w:rsidR="00071073" w:rsidRPr="00FB7E4D">
        <w:rPr>
          <w:rFonts w:eastAsia="Calibri"/>
        </w:rPr>
        <w:t xml:space="preserve"> </w:t>
      </w:r>
      <w:r w:rsidR="00393633" w:rsidRPr="00FB7E4D">
        <w:t>CO</w:t>
      </w:r>
      <w:r w:rsidR="00393633" w:rsidRPr="00FB7E4D">
        <w:rPr>
          <w:vertAlign w:val="subscript"/>
        </w:rPr>
        <w:t>2</w:t>
      </w:r>
      <w:r w:rsidR="00071073" w:rsidRPr="00FB7E4D">
        <w:rPr>
          <w:rFonts w:eastAsia="Calibri"/>
        </w:rPr>
        <w:t>-</w:t>
      </w:r>
      <w:r w:rsidRPr="00FB7E4D">
        <w:rPr>
          <w:rFonts w:eastAsia="Calibri"/>
        </w:rPr>
        <w:t>е</w:t>
      </w:r>
      <w:r w:rsidR="00071073" w:rsidRPr="00FB7E4D">
        <w:rPr>
          <w:rFonts w:eastAsia="Calibri"/>
        </w:rPr>
        <w:t xml:space="preserve">q </w:t>
      </w:r>
      <w:r w:rsidRPr="00FB7E4D">
        <w:rPr>
          <w:rFonts w:eastAsia="Calibri"/>
        </w:rPr>
        <w:t>која</w:t>
      </w:r>
      <w:r w:rsidR="00071073" w:rsidRPr="00FB7E4D">
        <w:rPr>
          <w:rFonts w:eastAsia="Calibri"/>
        </w:rPr>
        <w:t xml:space="preserve"> </w:t>
      </w:r>
      <w:r w:rsidRPr="00FB7E4D">
        <w:rPr>
          <w:rFonts w:eastAsia="Calibri"/>
        </w:rPr>
        <w:t>износи</w:t>
      </w:r>
      <w:r w:rsidR="00071073" w:rsidRPr="00FB7E4D">
        <w:rPr>
          <w:rFonts w:eastAsia="Calibri"/>
        </w:rPr>
        <w:t xml:space="preserve"> 925 </w:t>
      </w:r>
      <w:r w:rsidRPr="00FB7E4D">
        <w:rPr>
          <w:rFonts w:eastAsia="Calibri"/>
        </w:rPr>
        <w:t>тона</w:t>
      </w:r>
      <w:r w:rsidR="00C03842" w:rsidRPr="00FB7E4D">
        <w:rPr>
          <w:rFonts w:eastAsia="Calibri"/>
          <w:bCs/>
        </w:rPr>
        <w:t xml:space="preserve"> (</w:t>
      </w:r>
      <w:proofErr w:type="spellStart"/>
      <w:r w:rsidR="009F17AD">
        <w:rPr>
          <w:rFonts w:eastAsia="Calibri"/>
          <w:bCs/>
          <w:lang w:val="en-US"/>
        </w:rPr>
        <w:t>Табела</w:t>
      </w:r>
      <w:proofErr w:type="spellEnd"/>
      <w:r w:rsidR="009F17AD">
        <w:rPr>
          <w:rFonts w:eastAsia="Calibri"/>
          <w:bCs/>
          <w:lang w:val="en-US"/>
        </w:rPr>
        <w:t xml:space="preserve"> 22</w:t>
      </w:r>
      <w:r w:rsidR="00C03842" w:rsidRPr="00FB7E4D">
        <w:rPr>
          <w:rFonts w:eastAsia="Calibri"/>
          <w:bCs/>
        </w:rPr>
        <w:t>)</w:t>
      </w:r>
      <w:r w:rsidR="00C03842" w:rsidRPr="00FB7E4D">
        <w:rPr>
          <w:rFonts w:eastAsia="Calibri"/>
        </w:rPr>
        <w:t>.</w:t>
      </w:r>
    </w:p>
    <w:p w14:paraId="508C5592" w14:textId="77777777" w:rsidR="009F17AD" w:rsidRDefault="009F17AD" w:rsidP="0063348C">
      <w:pPr>
        <w:spacing w:line="276" w:lineRule="auto"/>
        <w:jc w:val="both"/>
        <w:rPr>
          <w:rFonts w:eastAsia="Calibri"/>
          <w:lang w:val="en-US"/>
        </w:rPr>
      </w:pPr>
    </w:p>
    <w:p w14:paraId="60CB2A41" w14:textId="77777777" w:rsidR="009F17AD" w:rsidRDefault="009F17AD" w:rsidP="0063348C">
      <w:pPr>
        <w:spacing w:line="276" w:lineRule="auto"/>
        <w:jc w:val="both"/>
        <w:rPr>
          <w:rFonts w:eastAsia="Calibri"/>
          <w:lang w:val="en-US"/>
        </w:rPr>
      </w:pPr>
    </w:p>
    <w:p w14:paraId="5A0E4FD5" w14:textId="77777777" w:rsidR="009F17AD" w:rsidRDefault="009F17AD" w:rsidP="0063348C">
      <w:pPr>
        <w:spacing w:line="276" w:lineRule="auto"/>
        <w:jc w:val="both"/>
        <w:rPr>
          <w:rFonts w:eastAsia="Calibri"/>
          <w:lang w:val="en-US"/>
        </w:rPr>
      </w:pPr>
    </w:p>
    <w:p w14:paraId="1B74108E" w14:textId="77777777" w:rsidR="009F17AD" w:rsidRDefault="009F17AD" w:rsidP="0063348C">
      <w:pPr>
        <w:spacing w:line="276" w:lineRule="auto"/>
        <w:jc w:val="both"/>
        <w:rPr>
          <w:rFonts w:eastAsia="Calibri"/>
          <w:lang w:val="en-US"/>
        </w:rPr>
      </w:pPr>
    </w:p>
    <w:p w14:paraId="6010503D" w14:textId="77777777" w:rsidR="009F17AD" w:rsidRPr="009F17AD" w:rsidRDefault="009F17AD" w:rsidP="0063348C">
      <w:pPr>
        <w:spacing w:line="276" w:lineRule="auto"/>
        <w:jc w:val="both"/>
        <w:rPr>
          <w:rFonts w:eastAsia="Calibri"/>
          <w:lang w:val="en-US"/>
        </w:rPr>
      </w:pPr>
    </w:p>
    <w:p w14:paraId="4E0E1CFB" w14:textId="0167EC0F" w:rsidR="00C03842" w:rsidRPr="00FB7E4D" w:rsidRDefault="00F04290" w:rsidP="00C03842">
      <w:pPr>
        <w:pStyle w:val="Caption"/>
        <w:rPr>
          <w:rFonts w:ascii="Times New Roman" w:hAnsi="Times New Roman" w:cs="Times New Roman"/>
          <w:lang w:val="sr-Cyrl-BA"/>
        </w:rPr>
      </w:pPr>
      <w:bookmarkStart w:id="310" w:name="_Ref160635286"/>
      <w:bookmarkStart w:id="311" w:name="_Toc160637324"/>
      <w:bookmarkStart w:id="312" w:name="_Toc174444725"/>
      <w:r w:rsidRPr="00FB7E4D">
        <w:rPr>
          <w:rFonts w:ascii="Times New Roman" w:hAnsi="Times New Roman" w:cs="Times New Roman"/>
          <w:lang w:val="sr-Cyrl-BA"/>
        </w:rPr>
        <w:t>Табела</w:t>
      </w:r>
      <w:r w:rsidR="00C03842" w:rsidRPr="00FB7E4D">
        <w:rPr>
          <w:rFonts w:ascii="Times New Roman" w:hAnsi="Times New Roman" w:cs="Times New Roman"/>
          <w:lang w:val="sr-Cyrl-BA"/>
        </w:rPr>
        <w:t xml:space="preserve"> </w:t>
      </w:r>
      <w:bookmarkEnd w:id="310"/>
      <w:r w:rsidR="009F17AD">
        <w:rPr>
          <w:rFonts w:ascii="Times New Roman" w:hAnsi="Times New Roman" w:cs="Times New Roman"/>
          <w:lang w:val="en-US"/>
        </w:rPr>
        <w:t xml:space="preserve">22 </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Количина</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отпада</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и</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састав</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према</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врсти</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отпада</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и</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емисије</w:t>
      </w:r>
      <w:r w:rsidR="00C03842" w:rsidRPr="00FB7E4D">
        <w:rPr>
          <w:rFonts w:ascii="Times New Roman" w:hAnsi="Times New Roman" w:cs="Times New Roman"/>
          <w:lang w:val="sr-Cyrl-BA"/>
        </w:rPr>
        <w:t xml:space="preserve"> </w:t>
      </w:r>
      <w:r w:rsidR="00ED5BC3" w:rsidRPr="00ED5BC3">
        <w:rPr>
          <w:rFonts w:ascii="Times New Roman" w:hAnsi="Times New Roman" w:cs="Times New Roman"/>
          <w:lang w:val="sr-Cyrl-BA"/>
        </w:rPr>
        <w:t>C</w:t>
      </w:r>
      <w:r w:rsidRPr="00FB7E4D">
        <w:rPr>
          <w:rFonts w:ascii="Times New Roman" w:hAnsi="Times New Roman" w:cs="Times New Roman"/>
          <w:lang w:val="sr-Cyrl-BA"/>
        </w:rPr>
        <w:t>О</w:t>
      </w:r>
      <w:r w:rsidR="00C03842" w:rsidRPr="00FB7E4D">
        <w:rPr>
          <w:rFonts w:ascii="Times New Roman" w:hAnsi="Times New Roman" w:cs="Times New Roman"/>
          <w:vertAlign w:val="subscript"/>
          <w:lang w:val="sr-Cyrl-BA"/>
        </w:rPr>
        <w:t>2</w:t>
      </w:r>
      <w:bookmarkEnd w:id="311"/>
      <w:bookmarkEnd w:id="312"/>
    </w:p>
    <w:tbl>
      <w:tblPr>
        <w:tblStyle w:val="LightLis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8"/>
        <w:gridCol w:w="1688"/>
        <w:gridCol w:w="1690"/>
        <w:gridCol w:w="1690"/>
        <w:gridCol w:w="1690"/>
      </w:tblGrid>
      <w:tr w:rsidR="00F03C65" w:rsidRPr="00FB7E4D" w14:paraId="25214104" w14:textId="77777777" w:rsidTr="00F03C65">
        <w:trPr>
          <w:cnfStyle w:val="100000000000" w:firstRow="1" w:lastRow="0" w:firstColumn="0" w:lastColumn="0" w:oddVBand="0" w:evenVBand="0" w:oddHBand="0"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1345" w:type="pct"/>
            <w:tcBorders>
              <w:top w:val="single" w:sz="4" w:space="0" w:color="auto"/>
              <w:left w:val="single" w:sz="4" w:space="0" w:color="auto"/>
              <w:bottom w:val="single" w:sz="4" w:space="0" w:color="auto"/>
              <w:right w:val="single" w:sz="4" w:space="0" w:color="auto"/>
            </w:tcBorders>
            <w:shd w:val="clear" w:color="auto" w:fill="1F3864"/>
            <w:noWrap/>
            <w:vAlign w:val="center"/>
            <w:hideMark/>
          </w:tcPr>
          <w:p w14:paraId="0E7A9DDB" w14:textId="036CE18A" w:rsidR="00C03842" w:rsidRPr="00FB7E4D" w:rsidRDefault="00F04290" w:rsidP="006466BC">
            <w:pPr>
              <w:jc w:val="center"/>
              <w:rPr>
                <w:bCs w:val="0"/>
                <w:color w:val="000000"/>
                <w:sz w:val="18"/>
                <w:szCs w:val="18"/>
                <w:lang w:eastAsia="bs-Latn-BA"/>
              </w:rPr>
            </w:pPr>
            <w:r w:rsidRPr="00FB7E4D">
              <w:rPr>
                <w:sz w:val="18"/>
                <w:szCs w:val="18"/>
                <w:lang w:eastAsia="hr-BA"/>
              </w:rPr>
              <w:t>Врста</w:t>
            </w:r>
            <w:r w:rsidR="00C03842" w:rsidRPr="00FB7E4D">
              <w:rPr>
                <w:sz w:val="18"/>
                <w:szCs w:val="18"/>
                <w:lang w:eastAsia="hr-BA"/>
              </w:rPr>
              <w:t xml:space="preserve"> </w:t>
            </w:r>
            <w:r w:rsidRPr="00FB7E4D">
              <w:rPr>
                <w:sz w:val="18"/>
                <w:szCs w:val="18"/>
                <w:lang w:eastAsia="hr-BA"/>
              </w:rPr>
              <w:t>отпада</w:t>
            </w:r>
          </w:p>
        </w:tc>
        <w:tc>
          <w:tcPr>
            <w:tcW w:w="913" w:type="pct"/>
            <w:tcBorders>
              <w:top w:val="single" w:sz="4" w:space="0" w:color="auto"/>
              <w:left w:val="single" w:sz="4" w:space="0" w:color="auto"/>
              <w:bottom w:val="single" w:sz="4" w:space="0" w:color="auto"/>
              <w:right w:val="single" w:sz="4" w:space="0" w:color="auto"/>
            </w:tcBorders>
            <w:shd w:val="clear" w:color="auto" w:fill="1F3864"/>
            <w:noWrap/>
            <w:vAlign w:val="center"/>
            <w:hideMark/>
          </w:tcPr>
          <w:p w14:paraId="110697C7" w14:textId="53EDB49E" w:rsidR="00C03842" w:rsidRPr="00FB7E4D" w:rsidRDefault="00F04290" w:rsidP="006466BC">
            <w:pPr>
              <w:jc w:val="center"/>
              <w:cnfStyle w:val="100000000000" w:firstRow="1" w:lastRow="0" w:firstColumn="0" w:lastColumn="0" w:oddVBand="0" w:evenVBand="0" w:oddHBand="0" w:evenHBand="0" w:firstRowFirstColumn="0" w:firstRowLastColumn="0" w:lastRowFirstColumn="0" w:lastRowLastColumn="0"/>
              <w:rPr>
                <w:bCs w:val="0"/>
                <w:color w:val="000000"/>
                <w:sz w:val="18"/>
                <w:szCs w:val="18"/>
                <w:lang w:eastAsia="bs-Latn-BA"/>
              </w:rPr>
            </w:pPr>
            <w:r w:rsidRPr="00FB7E4D">
              <w:rPr>
                <w:sz w:val="18"/>
                <w:szCs w:val="18"/>
                <w:lang w:eastAsia="hr-BA"/>
              </w:rPr>
              <w:t>Удио</w:t>
            </w:r>
            <w:r w:rsidR="00C03842" w:rsidRPr="00FB7E4D">
              <w:rPr>
                <w:sz w:val="18"/>
                <w:szCs w:val="18"/>
                <w:lang w:eastAsia="hr-BA"/>
              </w:rPr>
              <w:t xml:space="preserve"> % </w:t>
            </w:r>
            <w:r w:rsidRPr="00FB7E4D">
              <w:rPr>
                <w:sz w:val="18"/>
                <w:szCs w:val="18"/>
                <w:lang w:eastAsia="hr-BA"/>
              </w:rPr>
              <w:t>у</w:t>
            </w:r>
            <w:r w:rsidR="00C03842" w:rsidRPr="00FB7E4D">
              <w:rPr>
                <w:sz w:val="18"/>
                <w:szCs w:val="18"/>
                <w:lang w:eastAsia="hr-BA"/>
              </w:rPr>
              <w:t xml:space="preserve"> </w:t>
            </w:r>
            <w:r w:rsidRPr="00FB7E4D">
              <w:rPr>
                <w:sz w:val="18"/>
                <w:szCs w:val="18"/>
                <w:lang w:eastAsia="hr-BA"/>
              </w:rPr>
              <w:t>отпаду</w:t>
            </w:r>
          </w:p>
        </w:tc>
        <w:tc>
          <w:tcPr>
            <w:tcW w:w="914" w:type="pct"/>
            <w:tcBorders>
              <w:top w:val="single" w:sz="4" w:space="0" w:color="auto"/>
              <w:left w:val="single" w:sz="4" w:space="0" w:color="auto"/>
              <w:bottom w:val="single" w:sz="4" w:space="0" w:color="auto"/>
              <w:right w:val="single" w:sz="4" w:space="0" w:color="auto"/>
            </w:tcBorders>
            <w:shd w:val="clear" w:color="auto" w:fill="1F3864"/>
            <w:vAlign w:val="center"/>
            <w:hideMark/>
          </w:tcPr>
          <w:p w14:paraId="44F97021" w14:textId="2D7F34C0" w:rsidR="00C03842" w:rsidRPr="00FB7E4D" w:rsidRDefault="00F04290" w:rsidP="006466BC">
            <w:pPr>
              <w:jc w:val="center"/>
              <w:cnfStyle w:val="100000000000" w:firstRow="1" w:lastRow="0" w:firstColumn="0" w:lastColumn="0" w:oddVBand="0" w:evenVBand="0" w:oddHBand="0" w:evenHBand="0" w:firstRowFirstColumn="0" w:firstRowLastColumn="0" w:lastRowFirstColumn="0" w:lastRowLastColumn="0"/>
              <w:rPr>
                <w:bCs w:val="0"/>
                <w:color w:val="000000"/>
                <w:sz w:val="18"/>
                <w:szCs w:val="18"/>
                <w:lang w:eastAsia="bs-Latn-BA"/>
              </w:rPr>
            </w:pPr>
            <w:r w:rsidRPr="00FB7E4D">
              <w:rPr>
                <w:sz w:val="18"/>
                <w:szCs w:val="18"/>
                <w:lang w:eastAsia="hr-BA"/>
              </w:rPr>
              <w:t>Количина</w:t>
            </w:r>
            <w:r w:rsidR="00C03842" w:rsidRPr="00FB7E4D">
              <w:rPr>
                <w:sz w:val="18"/>
                <w:szCs w:val="18"/>
                <w:lang w:eastAsia="hr-BA"/>
              </w:rPr>
              <w:t xml:space="preserve"> </w:t>
            </w:r>
            <w:r w:rsidRPr="00FB7E4D">
              <w:rPr>
                <w:sz w:val="18"/>
                <w:szCs w:val="18"/>
                <w:lang w:eastAsia="hr-BA"/>
              </w:rPr>
              <w:t>отпада</w:t>
            </w:r>
            <w:r w:rsidR="00C03842" w:rsidRPr="00FB7E4D">
              <w:rPr>
                <w:sz w:val="18"/>
                <w:szCs w:val="18"/>
                <w:lang w:eastAsia="hr-BA"/>
              </w:rPr>
              <w:t xml:space="preserve"> (</w:t>
            </w:r>
            <w:r w:rsidR="00AD691A">
              <w:rPr>
                <w:sz w:val="18"/>
                <w:szCs w:val="18"/>
                <w:lang w:val="en-US" w:eastAsia="hr-BA"/>
              </w:rPr>
              <w:t>t</w:t>
            </w:r>
            <w:r w:rsidR="00C03842" w:rsidRPr="00FB7E4D">
              <w:rPr>
                <w:sz w:val="18"/>
                <w:szCs w:val="18"/>
                <w:lang w:eastAsia="hr-BA"/>
              </w:rPr>
              <w:t>/</w:t>
            </w:r>
            <w:r w:rsidRPr="00FB7E4D">
              <w:rPr>
                <w:sz w:val="18"/>
                <w:szCs w:val="18"/>
                <w:lang w:eastAsia="hr-BA"/>
              </w:rPr>
              <w:t>год</w:t>
            </w:r>
            <w:r w:rsidR="00C03842" w:rsidRPr="00FB7E4D">
              <w:rPr>
                <w:sz w:val="18"/>
                <w:szCs w:val="18"/>
                <w:lang w:eastAsia="hr-BA"/>
              </w:rPr>
              <w:t>)</w:t>
            </w:r>
          </w:p>
        </w:tc>
        <w:tc>
          <w:tcPr>
            <w:tcW w:w="914" w:type="pct"/>
            <w:tcBorders>
              <w:top w:val="single" w:sz="4" w:space="0" w:color="auto"/>
              <w:left w:val="single" w:sz="4" w:space="0" w:color="auto"/>
              <w:bottom w:val="single" w:sz="4" w:space="0" w:color="auto"/>
              <w:right w:val="single" w:sz="4" w:space="0" w:color="auto"/>
            </w:tcBorders>
            <w:shd w:val="clear" w:color="auto" w:fill="1F3864"/>
            <w:vAlign w:val="center"/>
            <w:hideMark/>
          </w:tcPr>
          <w:p w14:paraId="304F7CBA" w14:textId="116E5414" w:rsidR="00C03842" w:rsidRPr="00FB7E4D" w:rsidRDefault="00F04290" w:rsidP="006466BC">
            <w:pPr>
              <w:jc w:val="center"/>
              <w:cnfStyle w:val="100000000000" w:firstRow="1" w:lastRow="0" w:firstColumn="0" w:lastColumn="0" w:oddVBand="0" w:evenVBand="0" w:oddHBand="0" w:evenHBand="0" w:firstRowFirstColumn="0" w:firstRowLastColumn="0" w:lastRowFirstColumn="0" w:lastRowLastColumn="0"/>
              <w:rPr>
                <w:bCs w:val="0"/>
                <w:sz w:val="18"/>
                <w:szCs w:val="18"/>
                <w:lang w:eastAsia="hr-BA"/>
              </w:rPr>
            </w:pPr>
            <w:r w:rsidRPr="00FB7E4D">
              <w:rPr>
                <w:bCs w:val="0"/>
                <w:sz w:val="18"/>
                <w:szCs w:val="18"/>
              </w:rPr>
              <w:t>Количина</w:t>
            </w:r>
            <w:r w:rsidR="00C03842" w:rsidRPr="00FB7E4D">
              <w:rPr>
                <w:bCs w:val="0"/>
                <w:sz w:val="18"/>
                <w:szCs w:val="18"/>
              </w:rPr>
              <w:t xml:space="preserve"> </w:t>
            </w:r>
            <w:r w:rsidRPr="00FB7E4D">
              <w:rPr>
                <w:bCs w:val="0"/>
                <w:sz w:val="18"/>
                <w:szCs w:val="18"/>
              </w:rPr>
              <w:t>метана</w:t>
            </w:r>
            <w:r w:rsidR="00C03842" w:rsidRPr="00FB7E4D">
              <w:rPr>
                <w:bCs w:val="0"/>
                <w:sz w:val="18"/>
                <w:szCs w:val="18"/>
              </w:rPr>
              <w:t xml:space="preserve"> [</w:t>
            </w:r>
            <w:r w:rsidR="00AD691A">
              <w:rPr>
                <w:bCs w:val="0"/>
                <w:sz w:val="18"/>
                <w:szCs w:val="18"/>
                <w:lang w:val="en-US"/>
              </w:rPr>
              <w:t>t</w:t>
            </w:r>
            <w:r w:rsidR="00C03842" w:rsidRPr="00FB7E4D">
              <w:rPr>
                <w:bCs w:val="0"/>
                <w:sz w:val="18"/>
                <w:szCs w:val="18"/>
              </w:rPr>
              <w:t>/</w:t>
            </w:r>
            <w:r w:rsidRPr="00FB7E4D">
              <w:rPr>
                <w:bCs w:val="0"/>
                <w:sz w:val="18"/>
                <w:szCs w:val="18"/>
              </w:rPr>
              <w:t>год</w:t>
            </w:r>
            <w:r w:rsidR="00C03842" w:rsidRPr="00FB7E4D">
              <w:rPr>
                <w:bCs w:val="0"/>
                <w:sz w:val="18"/>
                <w:szCs w:val="18"/>
              </w:rPr>
              <w:t>]</w:t>
            </w:r>
          </w:p>
        </w:tc>
        <w:tc>
          <w:tcPr>
            <w:tcW w:w="914" w:type="pct"/>
            <w:tcBorders>
              <w:top w:val="single" w:sz="4" w:space="0" w:color="auto"/>
              <w:left w:val="single" w:sz="4" w:space="0" w:color="auto"/>
              <w:bottom w:val="single" w:sz="4" w:space="0" w:color="auto"/>
              <w:right w:val="single" w:sz="4" w:space="0" w:color="auto"/>
            </w:tcBorders>
            <w:shd w:val="clear" w:color="auto" w:fill="1F3864"/>
            <w:vAlign w:val="center"/>
            <w:hideMark/>
          </w:tcPr>
          <w:p w14:paraId="7470C422" w14:textId="6A56118A" w:rsidR="00C03842" w:rsidRPr="00FB7E4D" w:rsidRDefault="00F04290" w:rsidP="006466BC">
            <w:pPr>
              <w:jc w:val="center"/>
              <w:cnfStyle w:val="100000000000" w:firstRow="1" w:lastRow="0" w:firstColumn="0" w:lastColumn="0" w:oddVBand="0" w:evenVBand="0" w:oddHBand="0" w:evenHBand="0" w:firstRowFirstColumn="0" w:firstRowLastColumn="0" w:lastRowFirstColumn="0" w:lastRowLastColumn="0"/>
              <w:rPr>
                <w:bCs w:val="0"/>
                <w:sz w:val="18"/>
                <w:szCs w:val="18"/>
                <w:lang w:eastAsia="hr-BA"/>
              </w:rPr>
            </w:pPr>
            <w:r w:rsidRPr="00FB7E4D">
              <w:rPr>
                <w:bCs w:val="0"/>
                <w:sz w:val="18"/>
                <w:szCs w:val="18"/>
              </w:rPr>
              <w:t>Емисија</w:t>
            </w:r>
            <w:r w:rsidR="00C03842" w:rsidRPr="00FB7E4D">
              <w:rPr>
                <w:bCs w:val="0"/>
                <w:sz w:val="18"/>
                <w:szCs w:val="18"/>
              </w:rPr>
              <w:t xml:space="preserve"> </w:t>
            </w:r>
            <w:r w:rsidR="00ED5BC3" w:rsidRPr="00ED5BC3">
              <w:rPr>
                <w:bCs w:val="0"/>
                <w:sz w:val="18"/>
                <w:szCs w:val="18"/>
              </w:rPr>
              <w:t>C</w:t>
            </w:r>
            <w:r w:rsidRPr="00FB7E4D">
              <w:rPr>
                <w:bCs w:val="0"/>
                <w:sz w:val="18"/>
                <w:szCs w:val="18"/>
              </w:rPr>
              <w:t>О</w:t>
            </w:r>
            <w:r w:rsidR="00C03842" w:rsidRPr="0007300B">
              <w:rPr>
                <w:bCs w:val="0"/>
                <w:sz w:val="18"/>
                <w:szCs w:val="18"/>
                <w:vertAlign w:val="subscript"/>
              </w:rPr>
              <w:t xml:space="preserve">2 </w:t>
            </w:r>
            <w:r w:rsidR="00C03842" w:rsidRPr="00FB7E4D">
              <w:rPr>
                <w:bCs w:val="0"/>
                <w:sz w:val="18"/>
                <w:szCs w:val="18"/>
              </w:rPr>
              <w:t>(</w:t>
            </w:r>
            <w:r w:rsidR="00AD691A">
              <w:rPr>
                <w:bCs w:val="0"/>
                <w:sz w:val="18"/>
                <w:szCs w:val="18"/>
                <w:lang w:val="en-US"/>
              </w:rPr>
              <w:t>t</w:t>
            </w:r>
            <w:r w:rsidR="00C03842" w:rsidRPr="00FB7E4D">
              <w:rPr>
                <w:bCs w:val="0"/>
                <w:sz w:val="18"/>
                <w:szCs w:val="18"/>
              </w:rPr>
              <w:t>/</w:t>
            </w:r>
            <w:r w:rsidRPr="00FB7E4D">
              <w:rPr>
                <w:bCs w:val="0"/>
                <w:sz w:val="18"/>
                <w:szCs w:val="18"/>
              </w:rPr>
              <w:t>год</w:t>
            </w:r>
            <w:r w:rsidR="00C03842" w:rsidRPr="00FB7E4D">
              <w:rPr>
                <w:bCs w:val="0"/>
                <w:sz w:val="18"/>
                <w:szCs w:val="18"/>
              </w:rPr>
              <w:t>.)</w:t>
            </w:r>
          </w:p>
        </w:tc>
      </w:tr>
      <w:tr w:rsidR="00071073" w:rsidRPr="00FB7E4D" w14:paraId="05F78D3D" w14:textId="77777777" w:rsidTr="00071073">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1345" w:type="pct"/>
            <w:tcBorders>
              <w:top w:val="single" w:sz="4" w:space="0" w:color="auto"/>
              <w:left w:val="single" w:sz="4" w:space="0" w:color="auto"/>
              <w:bottom w:val="single" w:sz="4" w:space="0" w:color="auto"/>
              <w:right w:val="single" w:sz="4" w:space="0" w:color="auto"/>
            </w:tcBorders>
            <w:shd w:val="clear" w:color="auto" w:fill="D9E1F2"/>
            <w:noWrap/>
            <w:vAlign w:val="center"/>
          </w:tcPr>
          <w:p w14:paraId="07C80941" w14:textId="3BCABC07" w:rsidR="00071073" w:rsidRPr="00FB7E4D" w:rsidRDefault="00F04290" w:rsidP="00071073">
            <w:pPr>
              <w:rPr>
                <w:sz w:val="18"/>
                <w:szCs w:val="18"/>
                <w:lang w:eastAsia="hr-BA"/>
              </w:rPr>
            </w:pPr>
            <w:r w:rsidRPr="00FB7E4D">
              <w:rPr>
                <w:sz w:val="18"/>
                <w:szCs w:val="18"/>
                <w:lang w:eastAsia="hr-BA"/>
              </w:rPr>
              <w:t>Отпад</w:t>
            </w:r>
            <w:r w:rsidR="00071073" w:rsidRPr="00FB7E4D">
              <w:rPr>
                <w:sz w:val="18"/>
                <w:szCs w:val="18"/>
                <w:lang w:eastAsia="hr-BA"/>
              </w:rPr>
              <w:t xml:space="preserve"> </w:t>
            </w:r>
            <w:r w:rsidRPr="00FB7E4D">
              <w:rPr>
                <w:sz w:val="18"/>
                <w:szCs w:val="18"/>
                <w:lang w:eastAsia="hr-BA"/>
              </w:rPr>
              <w:t>од</w:t>
            </w:r>
            <w:r w:rsidR="00071073" w:rsidRPr="00FB7E4D">
              <w:rPr>
                <w:sz w:val="18"/>
                <w:szCs w:val="18"/>
                <w:lang w:eastAsia="hr-BA"/>
              </w:rPr>
              <w:t xml:space="preserve"> </w:t>
            </w:r>
            <w:r w:rsidRPr="00FB7E4D">
              <w:rPr>
                <w:sz w:val="18"/>
                <w:szCs w:val="18"/>
                <w:lang w:eastAsia="hr-BA"/>
              </w:rPr>
              <w:t>хране</w:t>
            </w:r>
          </w:p>
        </w:tc>
        <w:tc>
          <w:tcPr>
            <w:tcW w:w="913" w:type="pct"/>
            <w:tcBorders>
              <w:top w:val="single" w:sz="4" w:space="0" w:color="auto"/>
              <w:left w:val="single" w:sz="4" w:space="0" w:color="auto"/>
              <w:bottom w:val="single" w:sz="4" w:space="0" w:color="auto"/>
              <w:right w:val="single" w:sz="4" w:space="0" w:color="auto"/>
            </w:tcBorders>
            <w:noWrap/>
            <w:vAlign w:val="center"/>
          </w:tcPr>
          <w:p w14:paraId="2017AB14" w14:textId="0BD457EE" w:rsidR="00071073" w:rsidRPr="00FB7E4D" w:rsidRDefault="00071073" w:rsidP="00071073">
            <w:pPr>
              <w:jc w:val="right"/>
              <w:cnfStyle w:val="000000100000" w:firstRow="0" w:lastRow="0" w:firstColumn="0" w:lastColumn="0" w:oddVBand="0" w:evenVBand="0" w:oddHBand="1" w:evenHBand="0" w:firstRowFirstColumn="0" w:firstRowLastColumn="0" w:lastRowFirstColumn="0" w:lastRowLastColumn="0"/>
              <w:rPr>
                <w:bCs w:val="0"/>
                <w:sz w:val="18"/>
                <w:szCs w:val="18"/>
              </w:rPr>
            </w:pPr>
            <w:r w:rsidRPr="00FB7E4D">
              <w:rPr>
                <w:sz w:val="18"/>
                <w:szCs w:val="18"/>
                <w:lang w:eastAsia="bs-Latn-BA"/>
              </w:rPr>
              <w:t>27%</w:t>
            </w:r>
          </w:p>
        </w:tc>
        <w:tc>
          <w:tcPr>
            <w:tcW w:w="914" w:type="pct"/>
            <w:tcBorders>
              <w:top w:val="single" w:sz="4" w:space="0" w:color="auto"/>
              <w:left w:val="single" w:sz="4" w:space="0" w:color="auto"/>
              <w:bottom w:val="single" w:sz="4" w:space="0" w:color="auto"/>
              <w:right w:val="single" w:sz="4" w:space="0" w:color="auto"/>
            </w:tcBorders>
            <w:vAlign w:val="center"/>
          </w:tcPr>
          <w:p w14:paraId="470AD50A" w14:textId="6C3DF291" w:rsidR="00071073" w:rsidRPr="00FB7E4D" w:rsidRDefault="00071073" w:rsidP="00071073">
            <w:pPr>
              <w:jc w:val="right"/>
              <w:cnfStyle w:val="000000100000" w:firstRow="0" w:lastRow="0" w:firstColumn="0" w:lastColumn="0" w:oddVBand="0" w:evenVBand="0" w:oddHBand="1" w:evenHBand="0" w:firstRowFirstColumn="0" w:firstRowLastColumn="0" w:lastRowFirstColumn="0" w:lastRowLastColumn="0"/>
              <w:rPr>
                <w:sz w:val="18"/>
                <w:szCs w:val="18"/>
              </w:rPr>
            </w:pPr>
            <w:r w:rsidRPr="00FB7E4D">
              <w:rPr>
                <w:color w:val="000000"/>
                <w:sz w:val="18"/>
                <w:szCs w:val="18"/>
              </w:rPr>
              <w:t>3.361</w:t>
            </w:r>
          </w:p>
        </w:tc>
        <w:tc>
          <w:tcPr>
            <w:tcW w:w="914" w:type="pct"/>
            <w:tcBorders>
              <w:top w:val="single" w:sz="4" w:space="0" w:color="auto"/>
              <w:left w:val="single" w:sz="4" w:space="0" w:color="auto"/>
              <w:bottom w:val="single" w:sz="4" w:space="0" w:color="auto"/>
              <w:right w:val="single" w:sz="4" w:space="0" w:color="auto"/>
            </w:tcBorders>
            <w:vAlign w:val="center"/>
          </w:tcPr>
          <w:p w14:paraId="059BB202" w14:textId="1F8F8BDB" w:rsidR="00071073" w:rsidRPr="00FB7E4D" w:rsidRDefault="00071073" w:rsidP="00071073">
            <w:pPr>
              <w:jc w:val="right"/>
              <w:cnfStyle w:val="000000100000" w:firstRow="0" w:lastRow="0" w:firstColumn="0" w:lastColumn="0" w:oddVBand="0" w:evenVBand="0" w:oddHBand="1" w:evenHBand="0" w:firstRowFirstColumn="0" w:firstRowLastColumn="0" w:lastRowFirstColumn="0" w:lastRowLastColumn="0"/>
              <w:rPr>
                <w:color w:val="000000"/>
                <w:sz w:val="18"/>
                <w:szCs w:val="18"/>
                <w:lang w:eastAsia="bs-Latn-BA"/>
              </w:rPr>
            </w:pPr>
            <w:r w:rsidRPr="00FB7E4D">
              <w:rPr>
                <w:color w:val="000000"/>
                <w:sz w:val="18"/>
                <w:szCs w:val="18"/>
              </w:rPr>
              <w:t>20,00</w:t>
            </w:r>
          </w:p>
        </w:tc>
        <w:tc>
          <w:tcPr>
            <w:tcW w:w="914" w:type="pct"/>
            <w:tcBorders>
              <w:top w:val="single" w:sz="4" w:space="0" w:color="auto"/>
              <w:left w:val="single" w:sz="4" w:space="0" w:color="auto"/>
              <w:bottom w:val="single" w:sz="4" w:space="0" w:color="auto"/>
              <w:right w:val="single" w:sz="4" w:space="0" w:color="auto"/>
            </w:tcBorders>
            <w:vAlign w:val="center"/>
          </w:tcPr>
          <w:p w14:paraId="4108B43E" w14:textId="05FDB0EC" w:rsidR="00071073" w:rsidRPr="00FB7E4D" w:rsidRDefault="00071073" w:rsidP="00837133">
            <w:pPr>
              <w:jc w:val="right"/>
              <w:cnfStyle w:val="000000100000" w:firstRow="0" w:lastRow="0" w:firstColumn="0" w:lastColumn="0" w:oddVBand="0" w:evenVBand="0" w:oddHBand="1" w:evenHBand="0" w:firstRowFirstColumn="0" w:firstRowLastColumn="0" w:lastRowFirstColumn="0" w:lastRowLastColumn="0"/>
              <w:rPr>
                <w:color w:val="000000"/>
                <w:sz w:val="18"/>
                <w:szCs w:val="18"/>
                <w:lang w:eastAsia="bs-Latn-BA"/>
              </w:rPr>
            </w:pPr>
            <w:r w:rsidRPr="00FB7E4D">
              <w:rPr>
                <w:color w:val="000000"/>
                <w:sz w:val="18"/>
                <w:szCs w:val="18"/>
              </w:rPr>
              <w:t>500</w:t>
            </w:r>
            <w:r w:rsidR="00837133" w:rsidRPr="00FB7E4D">
              <w:rPr>
                <w:color w:val="000000"/>
                <w:sz w:val="18"/>
                <w:szCs w:val="18"/>
              </w:rPr>
              <w:t>,0</w:t>
            </w:r>
          </w:p>
        </w:tc>
      </w:tr>
      <w:tr w:rsidR="00071073" w:rsidRPr="00FB7E4D" w14:paraId="1460B35F" w14:textId="77777777" w:rsidTr="00071073">
        <w:trPr>
          <w:trHeight w:val="144"/>
          <w:jc w:val="center"/>
        </w:trPr>
        <w:tc>
          <w:tcPr>
            <w:cnfStyle w:val="001000000000" w:firstRow="0" w:lastRow="0" w:firstColumn="1" w:lastColumn="0" w:oddVBand="0" w:evenVBand="0" w:oddHBand="0" w:evenHBand="0" w:firstRowFirstColumn="0" w:firstRowLastColumn="0" w:lastRowFirstColumn="0" w:lastRowLastColumn="0"/>
            <w:tcW w:w="1345" w:type="pct"/>
            <w:tcBorders>
              <w:top w:val="single" w:sz="4" w:space="0" w:color="auto"/>
              <w:left w:val="single" w:sz="4" w:space="0" w:color="auto"/>
              <w:bottom w:val="single" w:sz="4" w:space="0" w:color="auto"/>
              <w:right w:val="single" w:sz="4" w:space="0" w:color="auto"/>
            </w:tcBorders>
            <w:shd w:val="clear" w:color="auto" w:fill="D9E1F2"/>
            <w:noWrap/>
            <w:vAlign w:val="center"/>
          </w:tcPr>
          <w:p w14:paraId="04F2010E" w14:textId="6E55AB7C" w:rsidR="00071073" w:rsidRPr="00FB7E4D" w:rsidRDefault="00F04290" w:rsidP="00071073">
            <w:pPr>
              <w:rPr>
                <w:color w:val="000000"/>
                <w:sz w:val="18"/>
                <w:szCs w:val="18"/>
                <w:lang w:eastAsia="bs-Latn-BA"/>
              </w:rPr>
            </w:pPr>
            <w:r w:rsidRPr="00FB7E4D">
              <w:rPr>
                <w:color w:val="000000"/>
                <w:sz w:val="18"/>
                <w:szCs w:val="18"/>
                <w:lang w:eastAsia="bs-Latn-BA"/>
              </w:rPr>
              <w:t>Отпад</w:t>
            </w:r>
            <w:r w:rsidR="00071073" w:rsidRPr="00FB7E4D">
              <w:rPr>
                <w:color w:val="000000"/>
                <w:sz w:val="18"/>
                <w:szCs w:val="18"/>
                <w:lang w:eastAsia="bs-Latn-BA"/>
              </w:rPr>
              <w:t xml:space="preserve"> </w:t>
            </w:r>
            <w:r w:rsidRPr="00FB7E4D">
              <w:rPr>
                <w:color w:val="000000"/>
                <w:sz w:val="18"/>
                <w:szCs w:val="18"/>
                <w:lang w:eastAsia="bs-Latn-BA"/>
              </w:rPr>
              <w:t>из</w:t>
            </w:r>
            <w:r w:rsidR="00071073" w:rsidRPr="00FB7E4D">
              <w:rPr>
                <w:color w:val="000000"/>
                <w:sz w:val="18"/>
                <w:szCs w:val="18"/>
                <w:lang w:eastAsia="bs-Latn-BA"/>
              </w:rPr>
              <w:t xml:space="preserve"> </w:t>
            </w:r>
            <w:r w:rsidRPr="00FB7E4D">
              <w:rPr>
                <w:color w:val="000000"/>
                <w:sz w:val="18"/>
                <w:szCs w:val="18"/>
                <w:lang w:eastAsia="bs-Latn-BA"/>
              </w:rPr>
              <w:t>вртова</w:t>
            </w:r>
            <w:r w:rsidR="00071073" w:rsidRPr="00FB7E4D">
              <w:rPr>
                <w:color w:val="000000"/>
                <w:sz w:val="18"/>
                <w:szCs w:val="18"/>
                <w:lang w:eastAsia="bs-Latn-BA"/>
              </w:rPr>
              <w:t xml:space="preserve"> </w:t>
            </w:r>
            <w:r w:rsidRPr="00FB7E4D">
              <w:rPr>
                <w:color w:val="000000"/>
                <w:sz w:val="18"/>
                <w:szCs w:val="18"/>
                <w:lang w:eastAsia="bs-Latn-BA"/>
              </w:rPr>
              <w:t>и</w:t>
            </w:r>
            <w:r w:rsidR="00071073" w:rsidRPr="00FB7E4D">
              <w:rPr>
                <w:color w:val="000000"/>
                <w:sz w:val="18"/>
                <w:szCs w:val="18"/>
                <w:lang w:eastAsia="bs-Latn-BA"/>
              </w:rPr>
              <w:t xml:space="preserve"> </w:t>
            </w:r>
            <w:r w:rsidRPr="00FB7E4D">
              <w:rPr>
                <w:color w:val="000000"/>
                <w:sz w:val="18"/>
                <w:szCs w:val="18"/>
                <w:lang w:eastAsia="bs-Latn-BA"/>
              </w:rPr>
              <w:t>паркова</w:t>
            </w:r>
          </w:p>
        </w:tc>
        <w:tc>
          <w:tcPr>
            <w:tcW w:w="913" w:type="pct"/>
            <w:tcBorders>
              <w:top w:val="single" w:sz="4" w:space="0" w:color="auto"/>
              <w:left w:val="single" w:sz="4" w:space="0" w:color="auto"/>
              <w:bottom w:val="single" w:sz="4" w:space="0" w:color="auto"/>
              <w:right w:val="single" w:sz="4" w:space="0" w:color="auto"/>
            </w:tcBorders>
            <w:noWrap/>
            <w:vAlign w:val="center"/>
          </w:tcPr>
          <w:p w14:paraId="531F29C9" w14:textId="3EF40229" w:rsidR="00071073" w:rsidRPr="00FB7E4D" w:rsidRDefault="00071073" w:rsidP="00071073">
            <w:pPr>
              <w:jc w:val="right"/>
              <w:cnfStyle w:val="000000000000" w:firstRow="0" w:lastRow="0" w:firstColumn="0" w:lastColumn="0" w:oddVBand="0" w:evenVBand="0" w:oddHBand="0" w:evenHBand="0" w:firstRowFirstColumn="0" w:firstRowLastColumn="0" w:lastRowFirstColumn="0" w:lastRowLastColumn="0"/>
              <w:rPr>
                <w:bCs w:val="0"/>
                <w:color w:val="000000"/>
                <w:sz w:val="18"/>
                <w:szCs w:val="18"/>
                <w:lang w:eastAsia="bs-Latn-BA"/>
              </w:rPr>
            </w:pPr>
            <w:r w:rsidRPr="00FB7E4D">
              <w:rPr>
                <w:sz w:val="18"/>
                <w:szCs w:val="18"/>
                <w:lang w:eastAsia="bs-Latn-BA"/>
              </w:rPr>
              <w:t>5%</w:t>
            </w:r>
          </w:p>
        </w:tc>
        <w:tc>
          <w:tcPr>
            <w:tcW w:w="914" w:type="pct"/>
            <w:tcBorders>
              <w:top w:val="single" w:sz="4" w:space="0" w:color="auto"/>
              <w:left w:val="single" w:sz="4" w:space="0" w:color="auto"/>
              <w:bottom w:val="single" w:sz="4" w:space="0" w:color="auto"/>
              <w:right w:val="single" w:sz="4" w:space="0" w:color="auto"/>
            </w:tcBorders>
            <w:vAlign w:val="center"/>
          </w:tcPr>
          <w:p w14:paraId="6D92EA98" w14:textId="3203C459" w:rsidR="00071073" w:rsidRPr="00FB7E4D" w:rsidRDefault="00071073" w:rsidP="00071073">
            <w:pPr>
              <w:jc w:val="right"/>
              <w:cnfStyle w:val="000000000000" w:firstRow="0" w:lastRow="0" w:firstColumn="0" w:lastColumn="0" w:oddVBand="0" w:evenVBand="0" w:oddHBand="0" w:evenHBand="0" w:firstRowFirstColumn="0" w:firstRowLastColumn="0" w:lastRowFirstColumn="0" w:lastRowLastColumn="0"/>
              <w:rPr>
                <w:color w:val="000000"/>
                <w:sz w:val="18"/>
                <w:szCs w:val="18"/>
                <w:lang w:eastAsia="bs-Latn-BA"/>
              </w:rPr>
            </w:pPr>
            <w:r w:rsidRPr="00FB7E4D">
              <w:rPr>
                <w:color w:val="000000"/>
                <w:sz w:val="18"/>
                <w:szCs w:val="18"/>
              </w:rPr>
              <w:t>622</w:t>
            </w:r>
          </w:p>
        </w:tc>
        <w:tc>
          <w:tcPr>
            <w:tcW w:w="914" w:type="pct"/>
            <w:tcBorders>
              <w:top w:val="single" w:sz="4" w:space="0" w:color="auto"/>
              <w:left w:val="single" w:sz="4" w:space="0" w:color="auto"/>
              <w:bottom w:val="single" w:sz="4" w:space="0" w:color="auto"/>
              <w:right w:val="single" w:sz="4" w:space="0" w:color="auto"/>
            </w:tcBorders>
            <w:vAlign w:val="center"/>
          </w:tcPr>
          <w:p w14:paraId="383EBC9C" w14:textId="559061EC" w:rsidR="00071073" w:rsidRPr="00FB7E4D" w:rsidRDefault="00071073" w:rsidP="00071073">
            <w:pPr>
              <w:jc w:val="right"/>
              <w:cnfStyle w:val="000000000000" w:firstRow="0" w:lastRow="0" w:firstColumn="0" w:lastColumn="0" w:oddVBand="0" w:evenVBand="0" w:oddHBand="0" w:evenHBand="0" w:firstRowFirstColumn="0" w:firstRowLastColumn="0" w:lastRowFirstColumn="0" w:lastRowLastColumn="0"/>
              <w:rPr>
                <w:color w:val="000000"/>
                <w:sz w:val="18"/>
                <w:szCs w:val="18"/>
                <w:lang w:eastAsia="bs-Latn-BA"/>
              </w:rPr>
            </w:pPr>
            <w:r w:rsidRPr="00FB7E4D">
              <w:rPr>
                <w:color w:val="000000"/>
                <w:sz w:val="18"/>
                <w:szCs w:val="18"/>
              </w:rPr>
              <w:t>2,78</w:t>
            </w:r>
          </w:p>
        </w:tc>
        <w:tc>
          <w:tcPr>
            <w:tcW w:w="914" w:type="pct"/>
            <w:tcBorders>
              <w:top w:val="single" w:sz="4" w:space="0" w:color="auto"/>
              <w:left w:val="single" w:sz="4" w:space="0" w:color="auto"/>
              <w:bottom w:val="single" w:sz="4" w:space="0" w:color="auto"/>
              <w:right w:val="single" w:sz="4" w:space="0" w:color="auto"/>
            </w:tcBorders>
            <w:vAlign w:val="center"/>
          </w:tcPr>
          <w:p w14:paraId="59D67C05" w14:textId="6D55A49B" w:rsidR="00071073" w:rsidRPr="00FB7E4D" w:rsidRDefault="00071073" w:rsidP="00837133">
            <w:pPr>
              <w:jc w:val="right"/>
              <w:cnfStyle w:val="000000000000" w:firstRow="0" w:lastRow="0" w:firstColumn="0" w:lastColumn="0" w:oddVBand="0" w:evenVBand="0" w:oddHBand="0" w:evenHBand="0" w:firstRowFirstColumn="0" w:firstRowLastColumn="0" w:lastRowFirstColumn="0" w:lastRowLastColumn="0"/>
              <w:rPr>
                <w:color w:val="000000"/>
                <w:sz w:val="18"/>
                <w:szCs w:val="18"/>
                <w:lang w:eastAsia="bs-Latn-BA"/>
              </w:rPr>
            </w:pPr>
            <w:r w:rsidRPr="00FB7E4D">
              <w:rPr>
                <w:color w:val="000000"/>
                <w:sz w:val="18"/>
                <w:szCs w:val="18"/>
              </w:rPr>
              <w:t>69</w:t>
            </w:r>
            <w:r w:rsidR="00837133" w:rsidRPr="00FB7E4D">
              <w:rPr>
                <w:color w:val="000000"/>
                <w:sz w:val="18"/>
                <w:szCs w:val="18"/>
              </w:rPr>
              <w:t>,</w:t>
            </w:r>
            <w:r w:rsidRPr="00FB7E4D">
              <w:rPr>
                <w:color w:val="000000"/>
                <w:sz w:val="18"/>
                <w:szCs w:val="18"/>
              </w:rPr>
              <w:t>5</w:t>
            </w:r>
          </w:p>
        </w:tc>
      </w:tr>
      <w:tr w:rsidR="00071073" w:rsidRPr="00FB7E4D" w14:paraId="1BF928EC" w14:textId="77777777" w:rsidTr="00071073">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1345" w:type="pct"/>
            <w:tcBorders>
              <w:top w:val="single" w:sz="4" w:space="0" w:color="auto"/>
              <w:left w:val="single" w:sz="4" w:space="0" w:color="auto"/>
              <w:bottom w:val="single" w:sz="4" w:space="0" w:color="auto"/>
              <w:right w:val="single" w:sz="4" w:space="0" w:color="auto"/>
            </w:tcBorders>
            <w:shd w:val="clear" w:color="auto" w:fill="D9E1F2"/>
            <w:noWrap/>
            <w:vAlign w:val="center"/>
          </w:tcPr>
          <w:p w14:paraId="5CCDF809" w14:textId="1B7D6995" w:rsidR="00071073" w:rsidRPr="00FB7E4D" w:rsidRDefault="00F04290" w:rsidP="00071073">
            <w:pPr>
              <w:rPr>
                <w:color w:val="000000"/>
                <w:sz w:val="18"/>
                <w:szCs w:val="18"/>
                <w:lang w:eastAsia="bs-Latn-BA"/>
              </w:rPr>
            </w:pPr>
            <w:r w:rsidRPr="00FB7E4D">
              <w:rPr>
                <w:sz w:val="18"/>
                <w:szCs w:val="18"/>
                <w:lang w:eastAsia="hr-BA"/>
              </w:rPr>
              <w:t>Папир</w:t>
            </w:r>
            <w:r w:rsidR="00071073" w:rsidRPr="00FB7E4D">
              <w:rPr>
                <w:sz w:val="18"/>
                <w:szCs w:val="18"/>
                <w:lang w:eastAsia="hr-BA"/>
              </w:rPr>
              <w:t xml:space="preserve">, </w:t>
            </w:r>
            <w:r w:rsidRPr="00FB7E4D">
              <w:rPr>
                <w:sz w:val="18"/>
                <w:szCs w:val="18"/>
                <w:lang w:eastAsia="hr-BA"/>
              </w:rPr>
              <w:t>картон</w:t>
            </w:r>
          </w:p>
        </w:tc>
        <w:tc>
          <w:tcPr>
            <w:tcW w:w="913" w:type="pct"/>
            <w:tcBorders>
              <w:top w:val="single" w:sz="4" w:space="0" w:color="auto"/>
              <w:left w:val="single" w:sz="4" w:space="0" w:color="auto"/>
              <w:bottom w:val="single" w:sz="4" w:space="0" w:color="auto"/>
              <w:right w:val="single" w:sz="4" w:space="0" w:color="auto"/>
            </w:tcBorders>
            <w:noWrap/>
            <w:vAlign w:val="center"/>
          </w:tcPr>
          <w:p w14:paraId="64B157C5" w14:textId="0D942A61" w:rsidR="00071073" w:rsidRPr="00FB7E4D" w:rsidRDefault="00071073" w:rsidP="00071073">
            <w:pPr>
              <w:jc w:val="right"/>
              <w:cnfStyle w:val="000000100000" w:firstRow="0" w:lastRow="0" w:firstColumn="0" w:lastColumn="0" w:oddVBand="0" w:evenVBand="0" w:oddHBand="1" w:evenHBand="0" w:firstRowFirstColumn="0" w:firstRowLastColumn="0" w:lastRowFirstColumn="0" w:lastRowLastColumn="0"/>
              <w:rPr>
                <w:bCs w:val="0"/>
                <w:color w:val="000000"/>
                <w:sz w:val="18"/>
                <w:szCs w:val="18"/>
                <w:lang w:eastAsia="bs-Latn-BA"/>
              </w:rPr>
            </w:pPr>
            <w:r w:rsidRPr="00FB7E4D">
              <w:rPr>
                <w:sz w:val="18"/>
                <w:szCs w:val="18"/>
                <w:lang w:eastAsia="bs-Latn-BA"/>
              </w:rPr>
              <w:t>15%</w:t>
            </w:r>
          </w:p>
        </w:tc>
        <w:tc>
          <w:tcPr>
            <w:tcW w:w="914" w:type="pct"/>
            <w:tcBorders>
              <w:top w:val="single" w:sz="4" w:space="0" w:color="auto"/>
              <w:left w:val="single" w:sz="4" w:space="0" w:color="auto"/>
              <w:bottom w:val="single" w:sz="4" w:space="0" w:color="auto"/>
              <w:right w:val="single" w:sz="4" w:space="0" w:color="auto"/>
            </w:tcBorders>
            <w:vAlign w:val="center"/>
          </w:tcPr>
          <w:p w14:paraId="02810CFE" w14:textId="082A8D8E" w:rsidR="00071073" w:rsidRPr="00FB7E4D" w:rsidRDefault="00071073" w:rsidP="00071073">
            <w:pPr>
              <w:jc w:val="right"/>
              <w:cnfStyle w:val="000000100000" w:firstRow="0" w:lastRow="0" w:firstColumn="0" w:lastColumn="0" w:oddVBand="0" w:evenVBand="0" w:oddHBand="1" w:evenHBand="0" w:firstRowFirstColumn="0" w:firstRowLastColumn="0" w:lastRowFirstColumn="0" w:lastRowLastColumn="0"/>
              <w:rPr>
                <w:color w:val="000000"/>
                <w:sz w:val="18"/>
                <w:szCs w:val="18"/>
                <w:lang w:eastAsia="bs-Latn-BA"/>
              </w:rPr>
            </w:pPr>
            <w:r w:rsidRPr="00FB7E4D">
              <w:rPr>
                <w:color w:val="000000"/>
                <w:sz w:val="18"/>
                <w:szCs w:val="18"/>
              </w:rPr>
              <w:t>1.867</w:t>
            </w:r>
          </w:p>
        </w:tc>
        <w:tc>
          <w:tcPr>
            <w:tcW w:w="914" w:type="pct"/>
            <w:tcBorders>
              <w:top w:val="single" w:sz="4" w:space="0" w:color="auto"/>
              <w:left w:val="single" w:sz="4" w:space="0" w:color="auto"/>
              <w:bottom w:val="single" w:sz="4" w:space="0" w:color="auto"/>
              <w:right w:val="single" w:sz="4" w:space="0" w:color="auto"/>
            </w:tcBorders>
            <w:vAlign w:val="center"/>
          </w:tcPr>
          <w:p w14:paraId="2BDC1962" w14:textId="63852A8B" w:rsidR="00071073" w:rsidRPr="00FB7E4D" w:rsidRDefault="00071073" w:rsidP="00071073">
            <w:pPr>
              <w:jc w:val="right"/>
              <w:cnfStyle w:val="000000100000" w:firstRow="0" w:lastRow="0" w:firstColumn="0" w:lastColumn="0" w:oddVBand="0" w:evenVBand="0" w:oddHBand="1" w:evenHBand="0" w:firstRowFirstColumn="0" w:firstRowLastColumn="0" w:lastRowFirstColumn="0" w:lastRowLastColumn="0"/>
              <w:rPr>
                <w:color w:val="000000"/>
                <w:sz w:val="18"/>
                <w:szCs w:val="18"/>
                <w:lang w:eastAsia="bs-Latn-BA"/>
              </w:rPr>
            </w:pPr>
            <w:r w:rsidRPr="00FB7E4D">
              <w:rPr>
                <w:color w:val="000000"/>
                <w:sz w:val="18"/>
                <w:szCs w:val="18"/>
              </w:rPr>
              <w:t>10,21</w:t>
            </w:r>
          </w:p>
        </w:tc>
        <w:tc>
          <w:tcPr>
            <w:tcW w:w="914" w:type="pct"/>
            <w:tcBorders>
              <w:top w:val="single" w:sz="4" w:space="0" w:color="auto"/>
              <w:left w:val="single" w:sz="4" w:space="0" w:color="auto"/>
              <w:bottom w:val="single" w:sz="4" w:space="0" w:color="auto"/>
              <w:right w:val="single" w:sz="4" w:space="0" w:color="auto"/>
            </w:tcBorders>
            <w:vAlign w:val="center"/>
          </w:tcPr>
          <w:p w14:paraId="35C6856B" w14:textId="06BE0BEA" w:rsidR="00071073" w:rsidRPr="00FB7E4D" w:rsidRDefault="00071073" w:rsidP="00837133">
            <w:pPr>
              <w:jc w:val="right"/>
              <w:cnfStyle w:val="000000100000" w:firstRow="0" w:lastRow="0" w:firstColumn="0" w:lastColumn="0" w:oddVBand="0" w:evenVBand="0" w:oddHBand="1" w:evenHBand="0" w:firstRowFirstColumn="0" w:firstRowLastColumn="0" w:lastRowFirstColumn="0" w:lastRowLastColumn="0"/>
              <w:rPr>
                <w:color w:val="000000"/>
                <w:sz w:val="18"/>
                <w:szCs w:val="18"/>
                <w:lang w:eastAsia="bs-Latn-BA"/>
              </w:rPr>
            </w:pPr>
            <w:r w:rsidRPr="00FB7E4D">
              <w:rPr>
                <w:color w:val="000000"/>
                <w:sz w:val="18"/>
                <w:szCs w:val="18"/>
              </w:rPr>
              <w:t>255</w:t>
            </w:r>
          </w:p>
        </w:tc>
      </w:tr>
      <w:tr w:rsidR="00071073" w:rsidRPr="00FB7E4D" w14:paraId="0B0EDEC8" w14:textId="77777777" w:rsidTr="00071073">
        <w:trPr>
          <w:trHeight w:val="144"/>
          <w:jc w:val="center"/>
        </w:trPr>
        <w:tc>
          <w:tcPr>
            <w:cnfStyle w:val="001000000000" w:firstRow="0" w:lastRow="0" w:firstColumn="1" w:lastColumn="0" w:oddVBand="0" w:evenVBand="0" w:oddHBand="0" w:evenHBand="0" w:firstRowFirstColumn="0" w:firstRowLastColumn="0" w:lastRowFirstColumn="0" w:lastRowLastColumn="0"/>
            <w:tcW w:w="1345" w:type="pct"/>
            <w:tcBorders>
              <w:top w:val="single" w:sz="4" w:space="0" w:color="auto"/>
              <w:left w:val="single" w:sz="4" w:space="0" w:color="auto"/>
              <w:bottom w:val="single" w:sz="4" w:space="0" w:color="auto"/>
              <w:right w:val="single" w:sz="4" w:space="0" w:color="auto"/>
            </w:tcBorders>
            <w:shd w:val="clear" w:color="auto" w:fill="D9E1F2"/>
            <w:noWrap/>
            <w:vAlign w:val="center"/>
          </w:tcPr>
          <w:p w14:paraId="40A3B16A" w14:textId="2F7C0A1C" w:rsidR="00071073" w:rsidRPr="00FB7E4D" w:rsidRDefault="00F04290" w:rsidP="00071073">
            <w:pPr>
              <w:rPr>
                <w:color w:val="000000"/>
                <w:sz w:val="18"/>
                <w:szCs w:val="18"/>
                <w:lang w:eastAsia="bs-Latn-BA"/>
              </w:rPr>
            </w:pPr>
            <w:r w:rsidRPr="00FB7E4D">
              <w:rPr>
                <w:color w:val="000000"/>
                <w:sz w:val="18"/>
                <w:szCs w:val="18"/>
                <w:lang w:eastAsia="bs-Latn-BA"/>
              </w:rPr>
              <w:t>Пластика</w:t>
            </w:r>
          </w:p>
        </w:tc>
        <w:tc>
          <w:tcPr>
            <w:tcW w:w="913" w:type="pct"/>
            <w:tcBorders>
              <w:top w:val="single" w:sz="4" w:space="0" w:color="auto"/>
              <w:left w:val="single" w:sz="4" w:space="0" w:color="auto"/>
              <w:bottom w:val="single" w:sz="4" w:space="0" w:color="auto"/>
              <w:right w:val="single" w:sz="4" w:space="0" w:color="auto"/>
            </w:tcBorders>
            <w:noWrap/>
            <w:vAlign w:val="center"/>
          </w:tcPr>
          <w:p w14:paraId="62D9F484" w14:textId="5EC7F629" w:rsidR="00071073" w:rsidRPr="00FB7E4D" w:rsidRDefault="00071073" w:rsidP="00071073">
            <w:pPr>
              <w:jc w:val="right"/>
              <w:cnfStyle w:val="000000000000" w:firstRow="0" w:lastRow="0" w:firstColumn="0" w:lastColumn="0" w:oddVBand="0" w:evenVBand="0" w:oddHBand="0" w:evenHBand="0" w:firstRowFirstColumn="0" w:firstRowLastColumn="0" w:lastRowFirstColumn="0" w:lastRowLastColumn="0"/>
              <w:rPr>
                <w:bCs w:val="0"/>
                <w:color w:val="000000"/>
                <w:sz w:val="18"/>
                <w:szCs w:val="18"/>
                <w:lang w:eastAsia="bs-Latn-BA"/>
              </w:rPr>
            </w:pPr>
            <w:r w:rsidRPr="00FB7E4D">
              <w:rPr>
                <w:sz w:val="18"/>
                <w:szCs w:val="18"/>
                <w:lang w:eastAsia="bs-Latn-BA"/>
              </w:rPr>
              <w:t>14%</w:t>
            </w:r>
          </w:p>
        </w:tc>
        <w:tc>
          <w:tcPr>
            <w:tcW w:w="914" w:type="pct"/>
            <w:tcBorders>
              <w:top w:val="single" w:sz="4" w:space="0" w:color="auto"/>
              <w:left w:val="single" w:sz="4" w:space="0" w:color="auto"/>
              <w:bottom w:val="single" w:sz="4" w:space="0" w:color="auto"/>
              <w:right w:val="single" w:sz="4" w:space="0" w:color="auto"/>
            </w:tcBorders>
            <w:vAlign w:val="center"/>
          </w:tcPr>
          <w:p w14:paraId="5E8650F4" w14:textId="383B67E6" w:rsidR="00071073" w:rsidRPr="00FB7E4D" w:rsidRDefault="00071073" w:rsidP="00071073">
            <w:pPr>
              <w:jc w:val="right"/>
              <w:cnfStyle w:val="000000000000" w:firstRow="0" w:lastRow="0" w:firstColumn="0" w:lastColumn="0" w:oddVBand="0" w:evenVBand="0" w:oddHBand="0" w:evenHBand="0" w:firstRowFirstColumn="0" w:firstRowLastColumn="0" w:lastRowFirstColumn="0" w:lastRowLastColumn="0"/>
              <w:rPr>
                <w:color w:val="000000"/>
                <w:sz w:val="18"/>
                <w:szCs w:val="18"/>
                <w:lang w:eastAsia="bs-Latn-BA"/>
              </w:rPr>
            </w:pPr>
            <w:r w:rsidRPr="00FB7E4D">
              <w:rPr>
                <w:color w:val="000000"/>
                <w:sz w:val="18"/>
                <w:szCs w:val="18"/>
              </w:rPr>
              <w:t>1.742</w:t>
            </w:r>
          </w:p>
        </w:tc>
        <w:tc>
          <w:tcPr>
            <w:tcW w:w="914" w:type="pct"/>
            <w:tcBorders>
              <w:top w:val="single" w:sz="4" w:space="0" w:color="auto"/>
              <w:left w:val="single" w:sz="4" w:space="0" w:color="auto"/>
              <w:bottom w:val="single" w:sz="4" w:space="0" w:color="auto"/>
              <w:right w:val="single" w:sz="4" w:space="0" w:color="auto"/>
            </w:tcBorders>
            <w:vAlign w:val="center"/>
          </w:tcPr>
          <w:p w14:paraId="61DC9B26" w14:textId="44F33ADD" w:rsidR="00071073" w:rsidRPr="00FB7E4D" w:rsidRDefault="00071073" w:rsidP="00071073">
            <w:pPr>
              <w:jc w:val="right"/>
              <w:cnfStyle w:val="000000000000" w:firstRow="0" w:lastRow="0" w:firstColumn="0" w:lastColumn="0" w:oddVBand="0" w:evenVBand="0" w:oddHBand="0" w:evenHBand="0" w:firstRowFirstColumn="0" w:firstRowLastColumn="0" w:lastRowFirstColumn="0" w:lastRowLastColumn="0"/>
              <w:rPr>
                <w:color w:val="000000"/>
                <w:sz w:val="18"/>
                <w:szCs w:val="18"/>
                <w:lang w:eastAsia="bs-Latn-BA"/>
              </w:rPr>
            </w:pPr>
            <w:r w:rsidRPr="00FB7E4D">
              <w:rPr>
                <w:color w:val="000000"/>
                <w:sz w:val="18"/>
                <w:szCs w:val="18"/>
              </w:rPr>
              <w:t>0</w:t>
            </w:r>
            <w:r w:rsidR="00837133" w:rsidRPr="00FB7E4D">
              <w:rPr>
                <w:color w:val="000000"/>
                <w:sz w:val="18"/>
                <w:szCs w:val="18"/>
              </w:rPr>
              <w:t>,00</w:t>
            </w:r>
          </w:p>
        </w:tc>
        <w:tc>
          <w:tcPr>
            <w:tcW w:w="914" w:type="pct"/>
            <w:tcBorders>
              <w:top w:val="single" w:sz="4" w:space="0" w:color="auto"/>
              <w:left w:val="single" w:sz="4" w:space="0" w:color="auto"/>
              <w:bottom w:val="single" w:sz="4" w:space="0" w:color="auto"/>
              <w:right w:val="single" w:sz="4" w:space="0" w:color="auto"/>
            </w:tcBorders>
            <w:vAlign w:val="center"/>
          </w:tcPr>
          <w:p w14:paraId="6738D9F8" w14:textId="2C3FDE88" w:rsidR="00071073" w:rsidRPr="00FB7E4D" w:rsidRDefault="00071073" w:rsidP="00837133">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FB7E4D">
              <w:rPr>
                <w:color w:val="000000"/>
                <w:sz w:val="18"/>
                <w:szCs w:val="18"/>
              </w:rPr>
              <w:t>0</w:t>
            </w:r>
            <w:r w:rsidR="00837133" w:rsidRPr="00FB7E4D">
              <w:rPr>
                <w:color w:val="000000"/>
                <w:sz w:val="18"/>
                <w:szCs w:val="18"/>
              </w:rPr>
              <w:t>,0</w:t>
            </w:r>
          </w:p>
        </w:tc>
      </w:tr>
      <w:tr w:rsidR="00071073" w:rsidRPr="00FB7E4D" w14:paraId="7905F3A1" w14:textId="77777777" w:rsidTr="00071073">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1345" w:type="pct"/>
            <w:tcBorders>
              <w:top w:val="single" w:sz="4" w:space="0" w:color="auto"/>
              <w:left w:val="single" w:sz="4" w:space="0" w:color="auto"/>
              <w:bottom w:val="single" w:sz="4" w:space="0" w:color="auto"/>
              <w:right w:val="single" w:sz="4" w:space="0" w:color="auto"/>
            </w:tcBorders>
            <w:shd w:val="clear" w:color="auto" w:fill="D9E1F2"/>
            <w:noWrap/>
            <w:vAlign w:val="center"/>
          </w:tcPr>
          <w:p w14:paraId="54855068" w14:textId="450C9177" w:rsidR="00071073" w:rsidRPr="00FB7E4D" w:rsidRDefault="00F04290" w:rsidP="00071073">
            <w:pPr>
              <w:rPr>
                <w:color w:val="000000"/>
                <w:sz w:val="18"/>
                <w:szCs w:val="18"/>
                <w:lang w:eastAsia="bs-Latn-BA"/>
              </w:rPr>
            </w:pPr>
            <w:r w:rsidRPr="00FB7E4D">
              <w:rPr>
                <w:sz w:val="18"/>
                <w:szCs w:val="18"/>
                <w:lang w:eastAsia="hr-BA"/>
              </w:rPr>
              <w:t>Текстил</w:t>
            </w:r>
          </w:p>
        </w:tc>
        <w:tc>
          <w:tcPr>
            <w:tcW w:w="913" w:type="pct"/>
            <w:tcBorders>
              <w:top w:val="single" w:sz="4" w:space="0" w:color="auto"/>
              <w:left w:val="single" w:sz="4" w:space="0" w:color="auto"/>
              <w:bottom w:val="single" w:sz="4" w:space="0" w:color="auto"/>
              <w:right w:val="single" w:sz="4" w:space="0" w:color="auto"/>
            </w:tcBorders>
            <w:noWrap/>
            <w:vAlign w:val="center"/>
          </w:tcPr>
          <w:p w14:paraId="196A9700" w14:textId="5C380229" w:rsidR="00071073" w:rsidRPr="00FB7E4D" w:rsidRDefault="00071073" w:rsidP="00071073">
            <w:pPr>
              <w:jc w:val="right"/>
              <w:cnfStyle w:val="000000100000" w:firstRow="0" w:lastRow="0" w:firstColumn="0" w:lastColumn="0" w:oddVBand="0" w:evenVBand="0" w:oddHBand="1" w:evenHBand="0" w:firstRowFirstColumn="0" w:firstRowLastColumn="0" w:lastRowFirstColumn="0" w:lastRowLastColumn="0"/>
              <w:rPr>
                <w:bCs w:val="0"/>
                <w:color w:val="000000"/>
                <w:sz w:val="18"/>
                <w:szCs w:val="18"/>
                <w:lang w:eastAsia="bs-Latn-BA"/>
              </w:rPr>
            </w:pPr>
            <w:r w:rsidRPr="00FB7E4D">
              <w:rPr>
                <w:sz w:val="18"/>
                <w:szCs w:val="18"/>
                <w:lang w:eastAsia="bs-Latn-BA"/>
              </w:rPr>
              <w:t>2%</w:t>
            </w:r>
          </w:p>
        </w:tc>
        <w:tc>
          <w:tcPr>
            <w:tcW w:w="914" w:type="pct"/>
            <w:tcBorders>
              <w:top w:val="single" w:sz="4" w:space="0" w:color="auto"/>
              <w:left w:val="single" w:sz="4" w:space="0" w:color="auto"/>
              <w:bottom w:val="single" w:sz="4" w:space="0" w:color="auto"/>
              <w:right w:val="single" w:sz="4" w:space="0" w:color="auto"/>
            </w:tcBorders>
            <w:vAlign w:val="center"/>
          </w:tcPr>
          <w:p w14:paraId="292FA016" w14:textId="6BB7D01C" w:rsidR="00071073" w:rsidRPr="00FB7E4D" w:rsidRDefault="00071073" w:rsidP="00071073">
            <w:pPr>
              <w:jc w:val="right"/>
              <w:cnfStyle w:val="000000100000" w:firstRow="0" w:lastRow="0" w:firstColumn="0" w:lastColumn="0" w:oddVBand="0" w:evenVBand="0" w:oddHBand="1" w:evenHBand="0" w:firstRowFirstColumn="0" w:firstRowLastColumn="0" w:lastRowFirstColumn="0" w:lastRowLastColumn="0"/>
              <w:rPr>
                <w:color w:val="000000"/>
                <w:sz w:val="18"/>
                <w:szCs w:val="18"/>
                <w:lang w:eastAsia="bs-Latn-BA"/>
              </w:rPr>
            </w:pPr>
            <w:r w:rsidRPr="00FB7E4D">
              <w:rPr>
                <w:color w:val="000000"/>
                <w:sz w:val="18"/>
                <w:szCs w:val="18"/>
              </w:rPr>
              <w:t>249</w:t>
            </w:r>
          </w:p>
        </w:tc>
        <w:tc>
          <w:tcPr>
            <w:tcW w:w="914" w:type="pct"/>
            <w:tcBorders>
              <w:top w:val="single" w:sz="4" w:space="0" w:color="auto"/>
              <w:left w:val="single" w:sz="4" w:space="0" w:color="auto"/>
              <w:bottom w:val="single" w:sz="4" w:space="0" w:color="auto"/>
              <w:right w:val="single" w:sz="4" w:space="0" w:color="auto"/>
            </w:tcBorders>
            <w:vAlign w:val="center"/>
          </w:tcPr>
          <w:p w14:paraId="231D319A" w14:textId="05B7AD9F" w:rsidR="00071073" w:rsidRPr="00FB7E4D" w:rsidRDefault="00071073" w:rsidP="00071073">
            <w:pPr>
              <w:jc w:val="right"/>
              <w:cnfStyle w:val="000000100000" w:firstRow="0" w:lastRow="0" w:firstColumn="0" w:lastColumn="0" w:oddVBand="0" w:evenVBand="0" w:oddHBand="1" w:evenHBand="0" w:firstRowFirstColumn="0" w:firstRowLastColumn="0" w:lastRowFirstColumn="0" w:lastRowLastColumn="0"/>
              <w:rPr>
                <w:color w:val="000000"/>
                <w:sz w:val="18"/>
                <w:szCs w:val="18"/>
                <w:lang w:eastAsia="bs-Latn-BA"/>
              </w:rPr>
            </w:pPr>
            <w:r w:rsidRPr="00FB7E4D">
              <w:rPr>
                <w:color w:val="000000"/>
                <w:sz w:val="18"/>
                <w:szCs w:val="18"/>
              </w:rPr>
              <w:t>0,82</w:t>
            </w:r>
          </w:p>
        </w:tc>
        <w:tc>
          <w:tcPr>
            <w:tcW w:w="914" w:type="pct"/>
            <w:tcBorders>
              <w:top w:val="single" w:sz="4" w:space="0" w:color="auto"/>
              <w:left w:val="single" w:sz="4" w:space="0" w:color="auto"/>
              <w:bottom w:val="single" w:sz="4" w:space="0" w:color="auto"/>
              <w:right w:val="single" w:sz="4" w:space="0" w:color="auto"/>
            </w:tcBorders>
            <w:vAlign w:val="center"/>
          </w:tcPr>
          <w:p w14:paraId="3204B0F8" w14:textId="43E1643D" w:rsidR="00071073" w:rsidRPr="00FB7E4D" w:rsidRDefault="00071073" w:rsidP="00837133">
            <w:pPr>
              <w:jc w:val="right"/>
              <w:cnfStyle w:val="000000100000" w:firstRow="0" w:lastRow="0" w:firstColumn="0" w:lastColumn="0" w:oddVBand="0" w:evenVBand="0" w:oddHBand="1" w:evenHBand="0" w:firstRowFirstColumn="0" w:firstRowLastColumn="0" w:lastRowFirstColumn="0" w:lastRowLastColumn="0"/>
              <w:rPr>
                <w:color w:val="000000"/>
                <w:sz w:val="18"/>
                <w:szCs w:val="18"/>
                <w:lang w:eastAsia="bs-Latn-BA"/>
              </w:rPr>
            </w:pPr>
            <w:r w:rsidRPr="00FB7E4D">
              <w:rPr>
                <w:color w:val="000000"/>
                <w:sz w:val="18"/>
                <w:szCs w:val="18"/>
              </w:rPr>
              <w:t>20</w:t>
            </w:r>
            <w:r w:rsidR="00837133" w:rsidRPr="00FB7E4D">
              <w:rPr>
                <w:color w:val="000000"/>
                <w:sz w:val="18"/>
                <w:szCs w:val="18"/>
              </w:rPr>
              <w:t>,</w:t>
            </w:r>
            <w:r w:rsidRPr="00FB7E4D">
              <w:rPr>
                <w:color w:val="000000"/>
                <w:sz w:val="18"/>
                <w:szCs w:val="18"/>
              </w:rPr>
              <w:t>5</w:t>
            </w:r>
          </w:p>
        </w:tc>
      </w:tr>
      <w:tr w:rsidR="00071073" w:rsidRPr="00FB7E4D" w14:paraId="270008FC" w14:textId="77777777" w:rsidTr="00071073">
        <w:trPr>
          <w:trHeight w:val="144"/>
          <w:jc w:val="center"/>
        </w:trPr>
        <w:tc>
          <w:tcPr>
            <w:cnfStyle w:val="001000000000" w:firstRow="0" w:lastRow="0" w:firstColumn="1" w:lastColumn="0" w:oddVBand="0" w:evenVBand="0" w:oddHBand="0" w:evenHBand="0" w:firstRowFirstColumn="0" w:firstRowLastColumn="0" w:lastRowFirstColumn="0" w:lastRowLastColumn="0"/>
            <w:tcW w:w="1345" w:type="pct"/>
            <w:tcBorders>
              <w:top w:val="single" w:sz="4" w:space="0" w:color="auto"/>
              <w:left w:val="single" w:sz="4" w:space="0" w:color="auto"/>
              <w:bottom w:val="single" w:sz="4" w:space="0" w:color="auto"/>
              <w:right w:val="single" w:sz="4" w:space="0" w:color="auto"/>
            </w:tcBorders>
            <w:shd w:val="clear" w:color="auto" w:fill="D9E1F2"/>
            <w:noWrap/>
            <w:vAlign w:val="center"/>
          </w:tcPr>
          <w:p w14:paraId="74606A03" w14:textId="04702560" w:rsidR="00071073" w:rsidRPr="00FB7E4D" w:rsidRDefault="00F04290" w:rsidP="00071073">
            <w:pPr>
              <w:rPr>
                <w:color w:val="000000"/>
                <w:sz w:val="18"/>
                <w:szCs w:val="18"/>
                <w:lang w:eastAsia="bs-Latn-BA"/>
              </w:rPr>
            </w:pPr>
            <w:r w:rsidRPr="00FB7E4D">
              <w:rPr>
                <w:color w:val="000000"/>
                <w:sz w:val="18"/>
                <w:szCs w:val="18"/>
                <w:lang w:eastAsia="bs-Latn-BA"/>
              </w:rPr>
              <w:t>Пелене</w:t>
            </w:r>
          </w:p>
        </w:tc>
        <w:tc>
          <w:tcPr>
            <w:tcW w:w="913" w:type="pct"/>
            <w:tcBorders>
              <w:top w:val="single" w:sz="4" w:space="0" w:color="auto"/>
              <w:left w:val="single" w:sz="4" w:space="0" w:color="auto"/>
              <w:bottom w:val="single" w:sz="4" w:space="0" w:color="auto"/>
              <w:right w:val="single" w:sz="4" w:space="0" w:color="auto"/>
            </w:tcBorders>
            <w:noWrap/>
            <w:vAlign w:val="center"/>
          </w:tcPr>
          <w:p w14:paraId="31CFDF1D" w14:textId="02B9133E" w:rsidR="00071073" w:rsidRPr="00FB7E4D" w:rsidRDefault="00071073" w:rsidP="00071073">
            <w:pPr>
              <w:jc w:val="right"/>
              <w:cnfStyle w:val="000000000000" w:firstRow="0" w:lastRow="0" w:firstColumn="0" w:lastColumn="0" w:oddVBand="0" w:evenVBand="0" w:oddHBand="0" w:evenHBand="0" w:firstRowFirstColumn="0" w:firstRowLastColumn="0" w:lastRowFirstColumn="0" w:lastRowLastColumn="0"/>
              <w:rPr>
                <w:bCs w:val="0"/>
                <w:color w:val="000000"/>
                <w:sz w:val="18"/>
                <w:szCs w:val="18"/>
                <w:lang w:eastAsia="bs-Latn-BA"/>
              </w:rPr>
            </w:pPr>
            <w:r w:rsidRPr="00FB7E4D">
              <w:rPr>
                <w:sz w:val="18"/>
                <w:szCs w:val="18"/>
                <w:lang w:eastAsia="bs-Latn-BA"/>
              </w:rPr>
              <w:t>2%</w:t>
            </w:r>
          </w:p>
        </w:tc>
        <w:tc>
          <w:tcPr>
            <w:tcW w:w="914" w:type="pct"/>
            <w:tcBorders>
              <w:top w:val="single" w:sz="4" w:space="0" w:color="auto"/>
              <w:left w:val="single" w:sz="4" w:space="0" w:color="auto"/>
              <w:bottom w:val="single" w:sz="4" w:space="0" w:color="auto"/>
              <w:right w:val="single" w:sz="4" w:space="0" w:color="auto"/>
            </w:tcBorders>
            <w:vAlign w:val="center"/>
          </w:tcPr>
          <w:p w14:paraId="0EAF3647" w14:textId="1123F603" w:rsidR="00071073" w:rsidRPr="00FB7E4D" w:rsidRDefault="00071073" w:rsidP="00071073">
            <w:pPr>
              <w:jc w:val="right"/>
              <w:cnfStyle w:val="000000000000" w:firstRow="0" w:lastRow="0" w:firstColumn="0" w:lastColumn="0" w:oddVBand="0" w:evenVBand="0" w:oddHBand="0" w:evenHBand="0" w:firstRowFirstColumn="0" w:firstRowLastColumn="0" w:lastRowFirstColumn="0" w:lastRowLastColumn="0"/>
              <w:rPr>
                <w:color w:val="000000"/>
                <w:sz w:val="18"/>
                <w:szCs w:val="18"/>
                <w:lang w:eastAsia="bs-Latn-BA"/>
              </w:rPr>
            </w:pPr>
            <w:r w:rsidRPr="00FB7E4D">
              <w:rPr>
                <w:color w:val="000000"/>
                <w:sz w:val="18"/>
                <w:szCs w:val="18"/>
              </w:rPr>
              <w:t>249</w:t>
            </w:r>
          </w:p>
        </w:tc>
        <w:tc>
          <w:tcPr>
            <w:tcW w:w="914" w:type="pct"/>
            <w:tcBorders>
              <w:top w:val="single" w:sz="4" w:space="0" w:color="auto"/>
              <w:left w:val="single" w:sz="4" w:space="0" w:color="auto"/>
              <w:bottom w:val="single" w:sz="4" w:space="0" w:color="auto"/>
              <w:right w:val="single" w:sz="4" w:space="0" w:color="auto"/>
            </w:tcBorders>
            <w:vAlign w:val="center"/>
          </w:tcPr>
          <w:p w14:paraId="72C1F3FE" w14:textId="2BA18552" w:rsidR="00071073" w:rsidRPr="00FB7E4D" w:rsidRDefault="00071073" w:rsidP="00071073">
            <w:pPr>
              <w:jc w:val="right"/>
              <w:cnfStyle w:val="000000000000" w:firstRow="0" w:lastRow="0" w:firstColumn="0" w:lastColumn="0" w:oddVBand="0" w:evenVBand="0" w:oddHBand="0" w:evenHBand="0" w:firstRowFirstColumn="0" w:firstRowLastColumn="0" w:lastRowFirstColumn="0" w:lastRowLastColumn="0"/>
              <w:rPr>
                <w:color w:val="000000"/>
                <w:sz w:val="18"/>
                <w:szCs w:val="18"/>
                <w:lang w:eastAsia="bs-Latn-BA"/>
              </w:rPr>
            </w:pPr>
            <w:r w:rsidRPr="00FB7E4D">
              <w:rPr>
                <w:color w:val="000000"/>
                <w:sz w:val="18"/>
                <w:szCs w:val="18"/>
              </w:rPr>
              <w:t>1,34</w:t>
            </w:r>
          </w:p>
        </w:tc>
        <w:tc>
          <w:tcPr>
            <w:tcW w:w="914" w:type="pct"/>
            <w:tcBorders>
              <w:top w:val="single" w:sz="4" w:space="0" w:color="auto"/>
              <w:left w:val="single" w:sz="4" w:space="0" w:color="auto"/>
              <w:bottom w:val="single" w:sz="4" w:space="0" w:color="auto"/>
              <w:right w:val="single" w:sz="4" w:space="0" w:color="auto"/>
            </w:tcBorders>
            <w:vAlign w:val="center"/>
          </w:tcPr>
          <w:p w14:paraId="15BA4BF1" w14:textId="01BDDBE1" w:rsidR="00071073" w:rsidRPr="00FB7E4D" w:rsidRDefault="00071073" w:rsidP="00837133">
            <w:pPr>
              <w:jc w:val="right"/>
              <w:cnfStyle w:val="000000000000" w:firstRow="0" w:lastRow="0" w:firstColumn="0" w:lastColumn="0" w:oddVBand="0" w:evenVBand="0" w:oddHBand="0" w:evenHBand="0" w:firstRowFirstColumn="0" w:firstRowLastColumn="0" w:lastRowFirstColumn="0" w:lastRowLastColumn="0"/>
              <w:rPr>
                <w:color w:val="000000"/>
                <w:sz w:val="18"/>
                <w:szCs w:val="18"/>
                <w:lang w:eastAsia="bs-Latn-BA"/>
              </w:rPr>
            </w:pPr>
            <w:r w:rsidRPr="00FB7E4D">
              <w:rPr>
                <w:color w:val="000000"/>
                <w:sz w:val="18"/>
                <w:szCs w:val="18"/>
              </w:rPr>
              <w:t>33</w:t>
            </w:r>
            <w:r w:rsidR="00837133" w:rsidRPr="00FB7E4D">
              <w:rPr>
                <w:color w:val="000000"/>
                <w:sz w:val="18"/>
                <w:szCs w:val="18"/>
              </w:rPr>
              <w:t>,</w:t>
            </w:r>
            <w:r w:rsidRPr="00FB7E4D">
              <w:rPr>
                <w:color w:val="000000"/>
                <w:sz w:val="18"/>
                <w:szCs w:val="18"/>
              </w:rPr>
              <w:t>5</w:t>
            </w:r>
          </w:p>
        </w:tc>
      </w:tr>
      <w:tr w:rsidR="00071073" w:rsidRPr="00FB7E4D" w14:paraId="3DE19A48" w14:textId="77777777" w:rsidTr="00071073">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1345" w:type="pct"/>
            <w:tcBorders>
              <w:top w:val="single" w:sz="4" w:space="0" w:color="auto"/>
              <w:left w:val="single" w:sz="4" w:space="0" w:color="auto"/>
              <w:bottom w:val="single" w:sz="4" w:space="0" w:color="auto"/>
              <w:right w:val="single" w:sz="4" w:space="0" w:color="auto"/>
            </w:tcBorders>
            <w:shd w:val="clear" w:color="auto" w:fill="D9E1F2"/>
            <w:noWrap/>
            <w:vAlign w:val="center"/>
          </w:tcPr>
          <w:p w14:paraId="47657A5F" w14:textId="3786FDA3" w:rsidR="00071073" w:rsidRPr="00FB7E4D" w:rsidRDefault="00F04290" w:rsidP="00071073">
            <w:pPr>
              <w:rPr>
                <w:color w:val="000000"/>
                <w:sz w:val="18"/>
                <w:szCs w:val="18"/>
                <w:lang w:eastAsia="bs-Latn-BA"/>
              </w:rPr>
            </w:pPr>
            <w:r w:rsidRPr="00FB7E4D">
              <w:rPr>
                <w:color w:val="000000"/>
                <w:sz w:val="18"/>
                <w:szCs w:val="18"/>
                <w:lang w:eastAsia="bs-Latn-BA"/>
              </w:rPr>
              <w:t>Дрво</w:t>
            </w:r>
          </w:p>
        </w:tc>
        <w:tc>
          <w:tcPr>
            <w:tcW w:w="913" w:type="pct"/>
            <w:tcBorders>
              <w:top w:val="single" w:sz="4" w:space="0" w:color="auto"/>
              <w:left w:val="single" w:sz="4" w:space="0" w:color="auto"/>
              <w:bottom w:val="single" w:sz="4" w:space="0" w:color="auto"/>
              <w:right w:val="single" w:sz="4" w:space="0" w:color="auto"/>
            </w:tcBorders>
            <w:noWrap/>
            <w:vAlign w:val="center"/>
          </w:tcPr>
          <w:p w14:paraId="1B146BA6" w14:textId="4ED5390B" w:rsidR="00071073" w:rsidRPr="00FB7E4D" w:rsidRDefault="00071073" w:rsidP="00071073">
            <w:pPr>
              <w:jc w:val="right"/>
              <w:cnfStyle w:val="000000100000" w:firstRow="0" w:lastRow="0" w:firstColumn="0" w:lastColumn="0" w:oddVBand="0" w:evenVBand="0" w:oddHBand="1" w:evenHBand="0" w:firstRowFirstColumn="0" w:firstRowLastColumn="0" w:lastRowFirstColumn="0" w:lastRowLastColumn="0"/>
              <w:rPr>
                <w:bCs w:val="0"/>
                <w:color w:val="000000"/>
                <w:sz w:val="18"/>
                <w:szCs w:val="18"/>
                <w:lang w:eastAsia="bs-Latn-BA"/>
              </w:rPr>
            </w:pPr>
            <w:r w:rsidRPr="00FB7E4D">
              <w:rPr>
                <w:sz w:val="18"/>
                <w:szCs w:val="18"/>
                <w:lang w:eastAsia="bs-Latn-BA"/>
              </w:rPr>
              <w:t>5%</w:t>
            </w:r>
          </w:p>
        </w:tc>
        <w:tc>
          <w:tcPr>
            <w:tcW w:w="914" w:type="pct"/>
            <w:tcBorders>
              <w:top w:val="single" w:sz="4" w:space="0" w:color="auto"/>
              <w:left w:val="single" w:sz="4" w:space="0" w:color="auto"/>
              <w:bottom w:val="single" w:sz="4" w:space="0" w:color="auto"/>
              <w:right w:val="single" w:sz="4" w:space="0" w:color="auto"/>
            </w:tcBorders>
            <w:vAlign w:val="center"/>
          </w:tcPr>
          <w:p w14:paraId="797290AC" w14:textId="64FA37C1" w:rsidR="00071073" w:rsidRPr="00FB7E4D" w:rsidRDefault="00071073" w:rsidP="00071073">
            <w:pPr>
              <w:jc w:val="right"/>
              <w:cnfStyle w:val="000000100000" w:firstRow="0" w:lastRow="0" w:firstColumn="0" w:lastColumn="0" w:oddVBand="0" w:evenVBand="0" w:oddHBand="1" w:evenHBand="0" w:firstRowFirstColumn="0" w:firstRowLastColumn="0" w:lastRowFirstColumn="0" w:lastRowLastColumn="0"/>
              <w:rPr>
                <w:color w:val="000000"/>
                <w:sz w:val="18"/>
                <w:szCs w:val="18"/>
                <w:lang w:eastAsia="bs-Latn-BA"/>
              </w:rPr>
            </w:pPr>
            <w:r w:rsidRPr="00FB7E4D">
              <w:rPr>
                <w:color w:val="000000"/>
                <w:sz w:val="18"/>
                <w:szCs w:val="18"/>
              </w:rPr>
              <w:t>622</w:t>
            </w:r>
          </w:p>
        </w:tc>
        <w:tc>
          <w:tcPr>
            <w:tcW w:w="914" w:type="pct"/>
            <w:tcBorders>
              <w:top w:val="single" w:sz="4" w:space="0" w:color="auto"/>
              <w:left w:val="single" w:sz="4" w:space="0" w:color="auto"/>
              <w:bottom w:val="single" w:sz="4" w:space="0" w:color="auto"/>
              <w:right w:val="single" w:sz="4" w:space="0" w:color="auto"/>
            </w:tcBorders>
            <w:vAlign w:val="center"/>
          </w:tcPr>
          <w:p w14:paraId="3B2520BA" w14:textId="6E39E25E" w:rsidR="00071073" w:rsidRPr="00FB7E4D" w:rsidRDefault="00071073" w:rsidP="00071073">
            <w:pPr>
              <w:jc w:val="right"/>
              <w:cnfStyle w:val="000000100000" w:firstRow="0" w:lastRow="0" w:firstColumn="0" w:lastColumn="0" w:oddVBand="0" w:evenVBand="0" w:oddHBand="1" w:evenHBand="0" w:firstRowFirstColumn="0" w:firstRowLastColumn="0" w:lastRowFirstColumn="0" w:lastRowLastColumn="0"/>
              <w:rPr>
                <w:color w:val="000000"/>
                <w:sz w:val="18"/>
                <w:szCs w:val="18"/>
                <w:lang w:eastAsia="bs-Latn-BA"/>
              </w:rPr>
            </w:pPr>
            <w:r w:rsidRPr="00FB7E4D">
              <w:rPr>
                <w:color w:val="000000"/>
                <w:sz w:val="18"/>
                <w:szCs w:val="18"/>
              </w:rPr>
              <w:t>1,86</w:t>
            </w:r>
          </w:p>
        </w:tc>
        <w:tc>
          <w:tcPr>
            <w:tcW w:w="914" w:type="pct"/>
            <w:tcBorders>
              <w:top w:val="single" w:sz="4" w:space="0" w:color="auto"/>
              <w:left w:val="single" w:sz="4" w:space="0" w:color="auto"/>
              <w:bottom w:val="single" w:sz="4" w:space="0" w:color="auto"/>
              <w:right w:val="single" w:sz="4" w:space="0" w:color="auto"/>
            </w:tcBorders>
            <w:vAlign w:val="center"/>
          </w:tcPr>
          <w:p w14:paraId="1A655E5B" w14:textId="097E439A" w:rsidR="00071073" w:rsidRPr="00FB7E4D" w:rsidRDefault="00071073" w:rsidP="00837133">
            <w:pPr>
              <w:jc w:val="right"/>
              <w:cnfStyle w:val="000000100000" w:firstRow="0" w:lastRow="0" w:firstColumn="0" w:lastColumn="0" w:oddVBand="0" w:evenVBand="0" w:oddHBand="1" w:evenHBand="0" w:firstRowFirstColumn="0" w:firstRowLastColumn="0" w:lastRowFirstColumn="0" w:lastRowLastColumn="0"/>
              <w:rPr>
                <w:color w:val="000000"/>
                <w:sz w:val="18"/>
                <w:szCs w:val="18"/>
                <w:lang w:eastAsia="bs-Latn-BA"/>
              </w:rPr>
            </w:pPr>
            <w:r w:rsidRPr="00FB7E4D">
              <w:rPr>
                <w:color w:val="000000"/>
                <w:sz w:val="18"/>
                <w:szCs w:val="18"/>
              </w:rPr>
              <w:t>46</w:t>
            </w:r>
            <w:r w:rsidR="00837133" w:rsidRPr="00FB7E4D">
              <w:rPr>
                <w:color w:val="000000"/>
                <w:sz w:val="18"/>
                <w:szCs w:val="18"/>
              </w:rPr>
              <w:t>,</w:t>
            </w:r>
            <w:r w:rsidRPr="00FB7E4D">
              <w:rPr>
                <w:color w:val="000000"/>
                <w:sz w:val="18"/>
                <w:szCs w:val="18"/>
              </w:rPr>
              <w:t>5</w:t>
            </w:r>
          </w:p>
        </w:tc>
      </w:tr>
      <w:tr w:rsidR="00071073" w:rsidRPr="00FB7E4D" w14:paraId="18A8E8D6" w14:textId="77777777" w:rsidTr="00071073">
        <w:trPr>
          <w:trHeight w:val="144"/>
          <w:jc w:val="center"/>
        </w:trPr>
        <w:tc>
          <w:tcPr>
            <w:cnfStyle w:val="001000000000" w:firstRow="0" w:lastRow="0" w:firstColumn="1" w:lastColumn="0" w:oddVBand="0" w:evenVBand="0" w:oddHBand="0" w:evenHBand="0" w:firstRowFirstColumn="0" w:firstRowLastColumn="0" w:lastRowFirstColumn="0" w:lastRowLastColumn="0"/>
            <w:tcW w:w="1345" w:type="pct"/>
            <w:tcBorders>
              <w:top w:val="single" w:sz="4" w:space="0" w:color="auto"/>
              <w:left w:val="single" w:sz="4" w:space="0" w:color="auto"/>
              <w:bottom w:val="single" w:sz="4" w:space="0" w:color="auto"/>
              <w:right w:val="single" w:sz="4" w:space="0" w:color="auto"/>
            </w:tcBorders>
            <w:shd w:val="clear" w:color="auto" w:fill="D9E1F2"/>
            <w:noWrap/>
            <w:vAlign w:val="center"/>
          </w:tcPr>
          <w:p w14:paraId="12E8921A" w14:textId="39728783" w:rsidR="00071073" w:rsidRPr="00FB7E4D" w:rsidRDefault="00F04290" w:rsidP="00071073">
            <w:pPr>
              <w:rPr>
                <w:color w:val="000000"/>
                <w:sz w:val="18"/>
                <w:szCs w:val="18"/>
                <w:lang w:eastAsia="bs-Latn-BA"/>
              </w:rPr>
            </w:pPr>
            <w:r w:rsidRPr="00FB7E4D">
              <w:rPr>
                <w:sz w:val="18"/>
                <w:szCs w:val="18"/>
                <w:lang w:eastAsia="hr-BA"/>
              </w:rPr>
              <w:t>Остало</w:t>
            </w:r>
          </w:p>
        </w:tc>
        <w:tc>
          <w:tcPr>
            <w:tcW w:w="913" w:type="pct"/>
            <w:tcBorders>
              <w:top w:val="single" w:sz="4" w:space="0" w:color="auto"/>
              <w:left w:val="single" w:sz="4" w:space="0" w:color="auto"/>
              <w:bottom w:val="single" w:sz="4" w:space="0" w:color="auto"/>
              <w:right w:val="single" w:sz="4" w:space="0" w:color="auto"/>
            </w:tcBorders>
            <w:noWrap/>
            <w:vAlign w:val="center"/>
          </w:tcPr>
          <w:p w14:paraId="7F39B008" w14:textId="541C5ACC" w:rsidR="00071073" w:rsidRPr="00FB7E4D" w:rsidRDefault="00071073" w:rsidP="00071073">
            <w:pPr>
              <w:jc w:val="right"/>
              <w:cnfStyle w:val="000000000000" w:firstRow="0" w:lastRow="0" w:firstColumn="0" w:lastColumn="0" w:oddVBand="0" w:evenVBand="0" w:oddHBand="0" w:evenHBand="0" w:firstRowFirstColumn="0" w:firstRowLastColumn="0" w:lastRowFirstColumn="0" w:lastRowLastColumn="0"/>
              <w:rPr>
                <w:bCs w:val="0"/>
                <w:color w:val="000000"/>
                <w:sz w:val="18"/>
                <w:szCs w:val="18"/>
                <w:lang w:eastAsia="bs-Latn-BA"/>
              </w:rPr>
            </w:pPr>
            <w:r w:rsidRPr="00FB7E4D">
              <w:rPr>
                <w:sz w:val="18"/>
                <w:szCs w:val="18"/>
                <w:lang w:eastAsia="bs-Latn-BA"/>
              </w:rPr>
              <w:t>30%</w:t>
            </w:r>
          </w:p>
        </w:tc>
        <w:tc>
          <w:tcPr>
            <w:tcW w:w="914" w:type="pct"/>
            <w:tcBorders>
              <w:top w:val="single" w:sz="4" w:space="0" w:color="auto"/>
              <w:left w:val="single" w:sz="4" w:space="0" w:color="auto"/>
              <w:bottom w:val="single" w:sz="4" w:space="0" w:color="auto"/>
              <w:right w:val="single" w:sz="4" w:space="0" w:color="auto"/>
            </w:tcBorders>
            <w:vAlign w:val="center"/>
          </w:tcPr>
          <w:p w14:paraId="632312C6" w14:textId="5ED43879" w:rsidR="00071073" w:rsidRPr="00FB7E4D" w:rsidRDefault="00071073" w:rsidP="00071073">
            <w:pPr>
              <w:jc w:val="right"/>
              <w:cnfStyle w:val="000000000000" w:firstRow="0" w:lastRow="0" w:firstColumn="0" w:lastColumn="0" w:oddVBand="0" w:evenVBand="0" w:oddHBand="0" w:evenHBand="0" w:firstRowFirstColumn="0" w:firstRowLastColumn="0" w:lastRowFirstColumn="0" w:lastRowLastColumn="0"/>
              <w:rPr>
                <w:color w:val="000000"/>
                <w:sz w:val="18"/>
                <w:szCs w:val="18"/>
                <w:lang w:eastAsia="bs-Latn-BA"/>
              </w:rPr>
            </w:pPr>
            <w:r w:rsidRPr="00FB7E4D">
              <w:rPr>
                <w:color w:val="000000"/>
                <w:sz w:val="18"/>
                <w:szCs w:val="18"/>
              </w:rPr>
              <w:t>3.734</w:t>
            </w:r>
          </w:p>
        </w:tc>
        <w:tc>
          <w:tcPr>
            <w:tcW w:w="914" w:type="pct"/>
            <w:tcBorders>
              <w:top w:val="single" w:sz="4" w:space="0" w:color="auto"/>
              <w:left w:val="single" w:sz="4" w:space="0" w:color="auto"/>
              <w:bottom w:val="single" w:sz="4" w:space="0" w:color="auto"/>
              <w:right w:val="single" w:sz="4" w:space="0" w:color="auto"/>
            </w:tcBorders>
            <w:vAlign w:val="center"/>
          </w:tcPr>
          <w:p w14:paraId="5394171C" w14:textId="1B4F0AEF" w:rsidR="00071073" w:rsidRPr="00FB7E4D" w:rsidRDefault="00071073" w:rsidP="00071073">
            <w:pPr>
              <w:jc w:val="right"/>
              <w:cnfStyle w:val="000000000000" w:firstRow="0" w:lastRow="0" w:firstColumn="0" w:lastColumn="0" w:oddVBand="0" w:evenVBand="0" w:oddHBand="0" w:evenHBand="0" w:firstRowFirstColumn="0" w:firstRowLastColumn="0" w:lastRowFirstColumn="0" w:lastRowLastColumn="0"/>
              <w:rPr>
                <w:color w:val="000000"/>
                <w:sz w:val="18"/>
                <w:szCs w:val="18"/>
                <w:lang w:eastAsia="bs-Latn-BA"/>
              </w:rPr>
            </w:pPr>
            <w:r w:rsidRPr="00FB7E4D">
              <w:rPr>
                <w:color w:val="000000"/>
                <w:sz w:val="18"/>
                <w:szCs w:val="18"/>
              </w:rPr>
              <w:t> </w:t>
            </w:r>
            <w:r w:rsidR="00837133" w:rsidRPr="00FB7E4D">
              <w:rPr>
                <w:color w:val="000000"/>
                <w:sz w:val="18"/>
                <w:szCs w:val="18"/>
              </w:rPr>
              <w:t>0,00</w:t>
            </w:r>
          </w:p>
        </w:tc>
        <w:tc>
          <w:tcPr>
            <w:tcW w:w="914" w:type="pct"/>
            <w:tcBorders>
              <w:top w:val="single" w:sz="4" w:space="0" w:color="auto"/>
              <w:left w:val="single" w:sz="4" w:space="0" w:color="auto"/>
              <w:bottom w:val="single" w:sz="4" w:space="0" w:color="auto"/>
              <w:right w:val="single" w:sz="4" w:space="0" w:color="auto"/>
            </w:tcBorders>
            <w:vAlign w:val="center"/>
          </w:tcPr>
          <w:p w14:paraId="73477D90" w14:textId="5824190C" w:rsidR="00071073" w:rsidRPr="00FB7E4D" w:rsidRDefault="00837133" w:rsidP="00837133">
            <w:pPr>
              <w:jc w:val="right"/>
              <w:cnfStyle w:val="000000000000" w:firstRow="0" w:lastRow="0" w:firstColumn="0" w:lastColumn="0" w:oddVBand="0" w:evenVBand="0" w:oddHBand="0" w:evenHBand="0" w:firstRowFirstColumn="0" w:firstRowLastColumn="0" w:lastRowFirstColumn="0" w:lastRowLastColumn="0"/>
              <w:rPr>
                <w:color w:val="000000"/>
                <w:sz w:val="18"/>
                <w:szCs w:val="18"/>
                <w:lang w:eastAsia="bs-Latn-BA"/>
              </w:rPr>
            </w:pPr>
            <w:r w:rsidRPr="00FB7E4D">
              <w:rPr>
                <w:color w:val="000000"/>
                <w:sz w:val="18"/>
                <w:szCs w:val="18"/>
              </w:rPr>
              <w:t>0,0</w:t>
            </w:r>
          </w:p>
        </w:tc>
      </w:tr>
      <w:tr w:rsidR="00071073" w:rsidRPr="00FB7E4D" w14:paraId="5DEA227C" w14:textId="77777777" w:rsidTr="00071073">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1345" w:type="pct"/>
            <w:tcBorders>
              <w:top w:val="single" w:sz="4" w:space="0" w:color="auto"/>
              <w:left w:val="single" w:sz="4" w:space="0" w:color="auto"/>
              <w:bottom w:val="single" w:sz="4" w:space="0" w:color="auto"/>
              <w:right w:val="single" w:sz="4" w:space="0" w:color="auto"/>
            </w:tcBorders>
            <w:shd w:val="clear" w:color="auto" w:fill="D9E1F2"/>
            <w:noWrap/>
            <w:vAlign w:val="center"/>
          </w:tcPr>
          <w:p w14:paraId="22F92665" w14:textId="328F73E4" w:rsidR="00071073" w:rsidRPr="00FB7E4D" w:rsidRDefault="00F04290" w:rsidP="00071073">
            <w:pPr>
              <w:rPr>
                <w:sz w:val="18"/>
                <w:szCs w:val="18"/>
                <w:lang w:eastAsia="hr-BA"/>
              </w:rPr>
            </w:pPr>
            <w:r w:rsidRPr="00FB7E4D">
              <w:rPr>
                <w:sz w:val="18"/>
                <w:szCs w:val="18"/>
                <w:lang w:eastAsia="hr-BA"/>
              </w:rPr>
              <w:t>Укупно</w:t>
            </w:r>
          </w:p>
        </w:tc>
        <w:tc>
          <w:tcPr>
            <w:tcW w:w="913" w:type="pct"/>
            <w:tcBorders>
              <w:top w:val="single" w:sz="4" w:space="0" w:color="auto"/>
              <w:left w:val="single" w:sz="4" w:space="0" w:color="auto"/>
              <w:bottom w:val="single" w:sz="4" w:space="0" w:color="auto"/>
              <w:right w:val="single" w:sz="4" w:space="0" w:color="auto"/>
            </w:tcBorders>
            <w:noWrap/>
            <w:vAlign w:val="center"/>
          </w:tcPr>
          <w:p w14:paraId="4B42C390" w14:textId="0DD757DD" w:rsidR="00071073" w:rsidRPr="00FB7E4D" w:rsidRDefault="00071073" w:rsidP="00071073">
            <w:pPr>
              <w:jc w:val="right"/>
              <w:cnfStyle w:val="000000100000" w:firstRow="0" w:lastRow="0" w:firstColumn="0" w:lastColumn="0" w:oddVBand="0" w:evenVBand="0" w:oddHBand="1" w:evenHBand="0" w:firstRowFirstColumn="0" w:firstRowLastColumn="0" w:lastRowFirstColumn="0" w:lastRowLastColumn="0"/>
              <w:rPr>
                <w:bCs w:val="0"/>
                <w:sz w:val="18"/>
                <w:szCs w:val="18"/>
                <w:lang w:eastAsia="bs-Latn-BA"/>
              </w:rPr>
            </w:pPr>
            <w:r w:rsidRPr="00FB7E4D">
              <w:rPr>
                <w:b/>
                <w:sz w:val="18"/>
                <w:szCs w:val="18"/>
                <w:lang w:eastAsia="hr-BA"/>
              </w:rPr>
              <w:t>100%</w:t>
            </w:r>
          </w:p>
        </w:tc>
        <w:tc>
          <w:tcPr>
            <w:tcW w:w="914" w:type="pct"/>
            <w:tcBorders>
              <w:top w:val="single" w:sz="4" w:space="0" w:color="auto"/>
              <w:left w:val="single" w:sz="4" w:space="0" w:color="auto"/>
              <w:bottom w:val="single" w:sz="4" w:space="0" w:color="auto"/>
              <w:right w:val="single" w:sz="4" w:space="0" w:color="auto"/>
            </w:tcBorders>
            <w:vAlign w:val="center"/>
          </w:tcPr>
          <w:p w14:paraId="5B55411B" w14:textId="19526798" w:rsidR="00071073" w:rsidRPr="00FB7E4D" w:rsidRDefault="00071073" w:rsidP="00071073">
            <w:pPr>
              <w:jc w:val="right"/>
              <w:cnfStyle w:val="000000100000" w:firstRow="0" w:lastRow="0" w:firstColumn="0" w:lastColumn="0" w:oddVBand="0" w:evenVBand="0" w:oddHBand="1" w:evenHBand="0" w:firstRowFirstColumn="0" w:firstRowLastColumn="0" w:lastRowFirstColumn="0" w:lastRowLastColumn="0"/>
              <w:rPr>
                <w:color w:val="000000"/>
                <w:sz w:val="18"/>
                <w:szCs w:val="18"/>
                <w:lang w:eastAsia="bs-Latn-BA"/>
              </w:rPr>
            </w:pPr>
            <w:r w:rsidRPr="00FB7E4D">
              <w:rPr>
                <w:b/>
                <w:color w:val="000000"/>
                <w:sz w:val="18"/>
                <w:szCs w:val="18"/>
              </w:rPr>
              <w:t>12.446</w:t>
            </w:r>
          </w:p>
        </w:tc>
        <w:tc>
          <w:tcPr>
            <w:tcW w:w="914" w:type="pct"/>
            <w:tcBorders>
              <w:top w:val="single" w:sz="4" w:space="0" w:color="auto"/>
              <w:left w:val="single" w:sz="4" w:space="0" w:color="auto"/>
              <w:bottom w:val="single" w:sz="4" w:space="0" w:color="auto"/>
              <w:right w:val="single" w:sz="4" w:space="0" w:color="auto"/>
            </w:tcBorders>
            <w:vAlign w:val="center"/>
          </w:tcPr>
          <w:p w14:paraId="70AF81D2" w14:textId="095CEF70" w:rsidR="00071073" w:rsidRPr="00FB7E4D" w:rsidRDefault="00071073" w:rsidP="00071073">
            <w:pPr>
              <w:jc w:val="right"/>
              <w:cnfStyle w:val="000000100000" w:firstRow="0" w:lastRow="0" w:firstColumn="0" w:lastColumn="0" w:oddVBand="0" w:evenVBand="0" w:oddHBand="1" w:evenHBand="0" w:firstRowFirstColumn="0" w:firstRowLastColumn="0" w:lastRowFirstColumn="0" w:lastRowLastColumn="0"/>
              <w:rPr>
                <w:color w:val="000000"/>
                <w:sz w:val="18"/>
                <w:szCs w:val="18"/>
              </w:rPr>
            </w:pPr>
            <w:r w:rsidRPr="00FB7E4D">
              <w:rPr>
                <w:b/>
                <w:color w:val="000000"/>
                <w:sz w:val="18"/>
                <w:szCs w:val="18"/>
              </w:rPr>
              <w:t>37,01</w:t>
            </w:r>
          </w:p>
        </w:tc>
        <w:tc>
          <w:tcPr>
            <w:tcW w:w="914" w:type="pct"/>
            <w:tcBorders>
              <w:top w:val="single" w:sz="4" w:space="0" w:color="auto"/>
              <w:left w:val="single" w:sz="4" w:space="0" w:color="auto"/>
              <w:bottom w:val="single" w:sz="4" w:space="0" w:color="auto"/>
              <w:right w:val="single" w:sz="4" w:space="0" w:color="auto"/>
            </w:tcBorders>
            <w:vAlign w:val="center"/>
          </w:tcPr>
          <w:p w14:paraId="18144D67" w14:textId="6F84E3CD" w:rsidR="00071073" w:rsidRPr="00FB7E4D" w:rsidRDefault="00071073" w:rsidP="00837133">
            <w:pPr>
              <w:jc w:val="right"/>
              <w:cnfStyle w:val="000000100000" w:firstRow="0" w:lastRow="0" w:firstColumn="0" w:lastColumn="0" w:oddVBand="0" w:evenVBand="0" w:oddHBand="1" w:evenHBand="0" w:firstRowFirstColumn="0" w:firstRowLastColumn="0" w:lastRowFirstColumn="0" w:lastRowLastColumn="0"/>
              <w:rPr>
                <w:color w:val="000000"/>
                <w:sz w:val="18"/>
                <w:szCs w:val="18"/>
              </w:rPr>
            </w:pPr>
            <w:r w:rsidRPr="00FB7E4D">
              <w:rPr>
                <w:b/>
                <w:color w:val="000000"/>
                <w:sz w:val="18"/>
                <w:szCs w:val="18"/>
              </w:rPr>
              <w:t>925</w:t>
            </w:r>
            <w:r w:rsidR="00837133" w:rsidRPr="00FB7E4D">
              <w:rPr>
                <w:b/>
                <w:color w:val="000000"/>
                <w:sz w:val="18"/>
                <w:szCs w:val="18"/>
              </w:rPr>
              <w:t>,0</w:t>
            </w:r>
          </w:p>
        </w:tc>
      </w:tr>
    </w:tbl>
    <w:p w14:paraId="04E4AAE3" w14:textId="72D63E2E" w:rsidR="00C03842" w:rsidRPr="00FB7E4D" w:rsidRDefault="000A7F77" w:rsidP="00034744">
      <w:pPr>
        <w:pStyle w:val="Heading2"/>
      </w:pPr>
      <w:bookmarkStart w:id="313" w:name="_Toc132550162"/>
      <w:bookmarkStart w:id="314" w:name="_Toc160636297"/>
      <w:bookmarkStart w:id="315" w:name="_Toc167967736"/>
      <w:r w:rsidRPr="003302B0">
        <w:t>3.7</w:t>
      </w:r>
      <w:r>
        <w:t>.</w:t>
      </w:r>
      <w:r w:rsidR="00F04290" w:rsidRPr="003302B0">
        <w:t>Укупна</w:t>
      </w:r>
      <w:r w:rsidR="00C03842" w:rsidRPr="003302B0">
        <w:t xml:space="preserve"> </w:t>
      </w:r>
      <w:r w:rsidR="00F04290" w:rsidRPr="003302B0">
        <w:t>енергетска</w:t>
      </w:r>
      <w:r w:rsidR="00C03842" w:rsidRPr="003302B0">
        <w:t xml:space="preserve"> </w:t>
      </w:r>
      <w:r w:rsidR="00F04290" w:rsidRPr="003302B0">
        <w:t>потрошња</w:t>
      </w:r>
      <w:r w:rsidR="00C03842" w:rsidRPr="003302B0">
        <w:t xml:space="preserve"> </w:t>
      </w:r>
      <w:r w:rsidR="00F04290" w:rsidRPr="003302B0">
        <w:t>и</w:t>
      </w:r>
      <w:r w:rsidR="00C03842" w:rsidRPr="003302B0">
        <w:t xml:space="preserve"> </w:t>
      </w:r>
      <w:r w:rsidR="00F04290" w:rsidRPr="003302B0">
        <w:t>референтни</w:t>
      </w:r>
      <w:r w:rsidR="00C03842" w:rsidRPr="003302B0">
        <w:t xml:space="preserve"> </w:t>
      </w:r>
      <w:r w:rsidR="00F04290" w:rsidRPr="003302B0">
        <w:t>инвентар</w:t>
      </w:r>
      <w:r w:rsidR="00C03842" w:rsidRPr="003302B0">
        <w:t xml:space="preserve"> </w:t>
      </w:r>
      <w:r w:rsidR="00F04290" w:rsidRPr="003302B0">
        <w:t>емисија</w:t>
      </w:r>
      <w:r w:rsidR="00C03842" w:rsidRPr="003302B0">
        <w:t xml:space="preserve"> </w:t>
      </w:r>
      <w:r w:rsidR="008D4B2A" w:rsidRPr="003302B0">
        <w:t>C</w:t>
      </w:r>
      <w:r w:rsidR="00F04290" w:rsidRPr="003302B0">
        <w:t>О</w:t>
      </w:r>
      <w:r w:rsidR="00C03842" w:rsidRPr="003302B0">
        <w:rPr>
          <w:vertAlign w:val="subscript"/>
        </w:rPr>
        <w:t>2</w:t>
      </w:r>
      <w:r w:rsidR="00C03842" w:rsidRPr="003302B0">
        <w:t xml:space="preserve"> </w:t>
      </w:r>
      <w:r w:rsidR="00F04290" w:rsidRPr="003302B0">
        <w:t>Оп</w:t>
      </w:r>
      <w:r w:rsidR="00393633" w:rsidRPr="003302B0">
        <w:t>шт</w:t>
      </w:r>
      <w:r w:rsidR="00F04290" w:rsidRPr="003302B0">
        <w:t>ине</w:t>
      </w:r>
      <w:r w:rsidR="00C03842" w:rsidRPr="003302B0">
        <w:t xml:space="preserve"> </w:t>
      </w:r>
      <w:r w:rsidR="00F04290" w:rsidRPr="003302B0">
        <w:t>Мркоњић</w:t>
      </w:r>
      <w:r w:rsidR="00E01ACD" w:rsidRPr="003302B0">
        <w:t xml:space="preserve"> </w:t>
      </w:r>
      <w:r w:rsidR="00F04290" w:rsidRPr="003302B0">
        <w:t>Град</w:t>
      </w:r>
      <w:bookmarkEnd w:id="313"/>
      <w:bookmarkEnd w:id="314"/>
      <w:bookmarkEnd w:id="315"/>
    </w:p>
    <w:p w14:paraId="537C804F" w14:textId="35BD518C" w:rsidR="00C03842" w:rsidRPr="00FB7E4D" w:rsidRDefault="00F04290" w:rsidP="00F06C91">
      <w:pPr>
        <w:pStyle w:val="Heading3"/>
        <w:numPr>
          <w:ilvl w:val="2"/>
          <w:numId w:val="61"/>
        </w:numPr>
      </w:pPr>
      <w:bookmarkStart w:id="316" w:name="_Toc132550163"/>
      <w:bookmarkStart w:id="317" w:name="_Toc160636298"/>
      <w:bookmarkStart w:id="318" w:name="_Toc167967737"/>
      <w:r w:rsidRPr="00FB7E4D">
        <w:t>Енергетска</w:t>
      </w:r>
      <w:r w:rsidR="00C03842" w:rsidRPr="00FB7E4D">
        <w:t xml:space="preserve"> </w:t>
      </w:r>
      <w:r w:rsidRPr="00FB7E4D">
        <w:t>потрошња</w:t>
      </w:r>
      <w:r w:rsidR="00C03842" w:rsidRPr="00FB7E4D">
        <w:t xml:space="preserve"> </w:t>
      </w:r>
      <w:r w:rsidRPr="00393633">
        <w:t>Оп</w:t>
      </w:r>
      <w:r w:rsidR="00393633" w:rsidRPr="00393633">
        <w:t>шт</w:t>
      </w:r>
      <w:r w:rsidRPr="00393633">
        <w:t>ине</w:t>
      </w:r>
      <w:r w:rsidR="00C03842" w:rsidRPr="00FB7E4D">
        <w:t xml:space="preserve"> </w:t>
      </w:r>
      <w:r w:rsidRPr="00FB7E4D">
        <w:t>Мркоњић</w:t>
      </w:r>
      <w:r w:rsidR="00E01ACD" w:rsidRPr="00FB7E4D">
        <w:t xml:space="preserve"> </w:t>
      </w:r>
      <w:r w:rsidRPr="00FB7E4D">
        <w:t>Град</w:t>
      </w:r>
      <w:r w:rsidR="00C03842" w:rsidRPr="00FB7E4D">
        <w:t xml:space="preserve"> – </w:t>
      </w:r>
      <w:r w:rsidRPr="00FB7E4D">
        <w:t>Референтни</w:t>
      </w:r>
      <w:r w:rsidR="00C03842" w:rsidRPr="00FB7E4D">
        <w:t xml:space="preserve"> </w:t>
      </w:r>
      <w:r w:rsidRPr="00FB7E4D">
        <w:t>инвентар</w:t>
      </w:r>
      <w:r w:rsidR="00C03842" w:rsidRPr="00FB7E4D">
        <w:t xml:space="preserve"> </w:t>
      </w:r>
      <w:bookmarkEnd w:id="316"/>
      <w:bookmarkEnd w:id="317"/>
      <w:bookmarkEnd w:id="318"/>
      <w:r w:rsidR="00ED5BC3">
        <w:t>BEI</w:t>
      </w:r>
      <w:r w:rsidR="001A7BCB">
        <w:t xml:space="preserve"> (engl.Baseline Emission Inventory)</w:t>
      </w:r>
    </w:p>
    <w:p w14:paraId="6457EA18" w14:textId="7AD5AFC5" w:rsidR="00CF5C50" w:rsidRDefault="00F04290" w:rsidP="00B436D5">
      <w:pPr>
        <w:jc w:val="both"/>
        <w:rPr>
          <w:lang w:val="en-US"/>
        </w:rPr>
      </w:pPr>
      <w:r w:rsidRPr="00FB7E4D">
        <w:t>Анализа</w:t>
      </w:r>
      <w:r w:rsidR="00837133" w:rsidRPr="00FB7E4D">
        <w:t xml:space="preserve"> </w:t>
      </w:r>
      <w:r w:rsidRPr="00FB7E4D">
        <w:t>потрошње</w:t>
      </w:r>
      <w:r w:rsidR="00837133" w:rsidRPr="00FB7E4D">
        <w:t xml:space="preserve"> </w:t>
      </w:r>
      <w:r w:rsidRPr="00FB7E4D">
        <w:t>енергије</w:t>
      </w:r>
      <w:r w:rsidR="00837133" w:rsidRPr="00FB7E4D">
        <w:t xml:space="preserve"> </w:t>
      </w:r>
      <w:r w:rsidRPr="00FB7E4D">
        <w:t>Општине</w:t>
      </w:r>
      <w:r w:rsidR="00837133" w:rsidRPr="00FB7E4D">
        <w:t xml:space="preserve"> </w:t>
      </w:r>
      <w:r w:rsidRPr="00FB7E4D">
        <w:t>Мркоњић</w:t>
      </w:r>
      <w:r w:rsidR="00837133" w:rsidRPr="00FB7E4D">
        <w:t xml:space="preserve"> </w:t>
      </w:r>
      <w:r w:rsidRPr="00FB7E4D">
        <w:t>Град</w:t>
      </w:r>
      <w:r w:rsidR="00837133" w:rsidRPr="00FB7E4D">
        <w:t xml:space="preserve"> </w:t>
      </w:r>
      <w:r w:rsidRPr="00FB7E4D">
        <w:t>за</w:t>
      </w:r>
      <w:r w:rsidR="00837133" w:rsidRPr="00FB7E4D">
        <w:t xml:space="preserve"> 2013. </w:t>
      </w:r>
      <w:r w:rsidRPr="00FB7E4D">
        <w:t>годину</w:t>
      </w:r>
      <w:r w:rsidR="00837133" w:rsidRPr="00FB7E4D">
        <w:t xml:space="preserve"> </w:t>
      </w:r>
      <w:r w:rsidRPr="00FB7E4D">
        <w:t>укључује</w:t>
      </w:r>
      <w:r w:rsidR="00837133" w:rsidRPr="00FB7E4D">
        <w:t xml:space="preserve"> </w:t>
      </w:r>
      <w:r w:rsidRPr="00FB7E4D">
        <w:t>потрошњу</w:t>
      </w:r>
      <w:r w:rsidR="00837133" w:rsidRPr="00FB7E4D">
        <w:t xml:space="preserve"> </w:t>
      </w:r>
      <w:r w:rsidRPr="00FB7E4D">
        <w:t>из</w:t>
      </w:r>
      <w:r w:rsidR="00837133" w:rsidRPr="00FB7E4D">
        <w:t xml:space="preserve"> </w:t>
      </w:r>
      <w:r w:rsidRPr="00FB7E4D">
        <w:t>сектора</w:t>
      </w:r>
      <w:r w:rsidR="00837133" w:rsidRPr="00FB7E4D">
        <w:t xml:space="preserve"> </w:t>
      </w:r>
      <w:r w:rsidRPr="00FB7E4D">
        <w:t>зградарства</w:t>
      </w:r>
      <w:r w:rsidR="00837133" w:rsidRPr="00FB7E4D">
        <w:t xml:space="preserve">, </w:t>
      </w:r>
      <w:r w:rsidRPr="00FB7E4D">
        <w:t>саобраћаја</w:t>
      </w:r>
      <w:r w:rsidR="00837133" w:rsidRPr="00FB7E4D">
        <w:t xml:space="preserve">, </w:t>
      </w:r>
      <w:r w:rsidRPr="00FB7E4D">
        <w:t>јавне</w:t>
      </w:r>
      <w:r w:rsidR="00837133" w:rsidRPr="00FB7E4D">
        <w:t xml:space="preserve"> </w:t>
      </w:r>
      <w:r w:rsidRPr="00FB7E4D">
        <w:t>расвјете</w:t>
      </w:r>
      <w:r w:rsidR="00837133" w:rsidRPr="00FB7E4D">
        <w:t xml:space="preserve"> </w:t>
      </w:r>
      <w:r w:rsidRPr="00FB7E4D">
        <w:t>и</w:t>
      </w:r>
      <w:r w:rsidR="00837133" w:rsidRPr="00FB7E4D">
        <w:t xml:space="preserve"> </w:t>
      </w:r>
      <w:r w:rsidRPr="00FB7E4D">
        <w:t>водоснабдјевања</w:t>
      </w:r>
      <w:r w:rsidR="00837133" w:rsidRPr="00FB7E4D">
        <w:t xml:space="preserve"> (</w:t>
      </w:r>
      <w:proofErr w:type="spellStart"/>
      <w:r w:rsidR="009F17AD">
        <w:rPr>
          <w:lang w:val="en-US"/>
        </w:rPr>
        <w:t>Табела</w:t>
      </w:r>
      <w:proofErr w:type="spellEnd"/>
      <w:r w:rsidR="009F17AD">
        <w:rPr>
          <w:lang w:val="en-US"/>
        </w:rPr>
        <w:t xml:space="preserve"> 23</w:t>
      </w:r>
      <w:r w:rsidR="00837133" w:rsidRPr="00FB7E4D">
        <w:t xml:space="preserve">). </w:t>
      </w:r>
      <w:r w:rsidR="00E11E3B">
        <w:rPr>
          <w:lang w:val="en-US"/>
        </w:rPr>
        <w:t xml:space="preserve"> </w:t>
      </w:r>
    </w:p>
    <w:p w14:paraId="0AA81988" w14:textId="77777777" w:rsidR="00E11E3B" w:rsidRPr="00E11E3B" w:rsidRDefault="00E11E3B" w:rsidP="00B436D5">
      <w:pPr>
        <w:jc w:val="both"/>
        <w:rPr>
          <w:lang w:val="en-US"/>
        </w:rPr>
      </w:pPr>
    </w:p>
    <w:p w14:paraId="15C760CE" w14:textId="1E5DA4B8" w:rsidR="00C03842" w:rsidRPr="00FB7E4D" w:rsidRDefault="00F04290" w:rsidP="00C03842">
      <w:pPr>
        <w:pStyle w:val="Caption"/>
        <w:rPr>
          <w:rFonts w:ascii="Times New Roman" w:hAnsi="Times New Roman" w:cs="Times New Roman"/>
          <w:lang w:val="sr-Cyrl-BA"/>
        </w:rPr>
      </w:pPr>
      <w:bookmarkStart w:id="319" w:name="_Ref163501293"/>
      <w:bookmarkStart w:id="320" w:name="_Ref166064847"/>
      <w:bookmarkStart w:id="321" w:name="_Toc4156003"/>
      <w:bookmarkStart w:id="322" w:name="_Toc125847803"/>
      <w:bookmarkStart w:id="323" w:name="_Toc160637325"/>
      <w:bookmarkStart w:id="324" w:name="_Toc174444726"/>
      <w:r w:rsidRPr="00FB7E4D">
        <w:rPr>
          <w:rFonts w:ascii="Times New Roman" w:hAnsi="Times New Roman" w:cs="Times New Roman"/>
          <w:lang w:val="sr-Cyrl-BA"/>
        </w:rPr>
        <w:t>Табела</w:t>
      </w:r>
      <w:r w:rsidR="00C03842" w:rsidRPr="00FB7E4D">
        <w:rPr>
          <w:rFonts w:ascii="Times New Roman" w:hAnsi="Times New Roman" w:cs="Times New Roman"/>
          <w:lang w:val="sr-Cyrl-BA"/>
        </w:rPr>
        <w:t xml:space="preserve"> </w:t>
      </w:r>
      <w:bookmarkEnd w:id="319"/>
      <w:bookmarkEnd w:id="320"/>
      <w:r w:rsidR="009F17AD">
        <w:rPr>
          <w:rFonts w:ascii="Times New Roman" w:hAnsi="Times New Roman" w:cs="Times New Roman"/>
          <w:lang w:val="en-US"/>
        </w:rPr>
        <w:t xml:space="preserve">23 </w:t>
      </w:r>
      <w:r w:rsidRPr="00FB7E4D">
        <w:rPr>
          <w:rFonts w:ascii="Times New Roman" w:hAnsi="Times New Roman" w:cs="Times New Roman"/>
          <w:lang w:val="sr-Cyrl-BA"/>
        </w:rPr>
        <w:t>Подјела</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енергетске</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потрошње</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појединих</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сектора</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по</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енергентима</w:t>
      </w:r>
      <w:bookmarkEnd w:id="321"/>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у</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базној</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години</w:t>
      </w:r>
      <w:bookmarkEnd w:id="322"/>
      <w:bookmarkEnd w:id="323"/>
      <w:bookmarkEnd w:id="32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18"/>
        <w:gridCol w:w="1021"/>
        <w:gridCol w:w="1021"/>
        <w:gridCol w:w="1021"/>
        <w:gridCol w:w="1021"/>
        <w:gridCol w:w="1021"/>
        <w:gridCol w:w="1023"/>
      </w:tblGrid>
      <w:tr w:rsidR="001D646C" w:rsidRPr="00FB7E4D" w14:paraId="1A7BF7A4" w14:textId="77777777" w:rsidTr="00BB7E14">
        <w:trPr>
          <w:trHeight w:val="226"/>
        </w:trPr>
        <w:tc>
          <w:tcPr>
            <w:tcW w:w="1686" w:type="pct"/>
            <w:tcBorders>
              <w:top w:val="single" w:sz="4" w:space="0" w:color="auto"/>
              <w:left w:val="single" w:sz="4" w:space="0" w:color="auto"/>
              <w:bottom w:val="single" w:sz="4" w:space="0" w:color="auto"/>
              <w:right w:val="single" w:sz="4" w:space="0" w:color="auto"/>
            </w:tcBorders>
            <w:shd w:val="clear" w:color="auto" w:fill="1F3864"/>
            <w:noWrap/>
            <w:vAlign w:val="center"/>
          </w:tcPr>
          <w:p w14:paraId="1CD9868B" w14:textId="77777777" w:rsidR="001D646C" w:rsidRPr="00FB7E4D" w:rsidRDefault="001D646C" w:rsidP="006466BC">
            <w:pPr>
              <w:spacing w:line="276" w:lineRule="auto"/>
              <w:jc w:val="center"/>
              <w:rPr>
                <w:rFonts w:eastAsia="Calibri"/>
                <w:b/>
                <w:color w:val="FFFFFF" w:themeColor="background1"/>
                <w:sz w:val="12"/>
                <w:szCs w:val="12"/>
                <w:lang w:eastAsia="hr-HR"/>
              </w:rPr>
            </w:pPr>
          </w:p>
        </w:tc>
        <w:tc>
          <w:tcPr>
            <w:tcW w:w="1656" w:type="pct"/>
            <w:gridSpan w:val="3"/>
            <w:tcBorders>
              <w:top w:val="single" w:sz="4" w:space="0" w:color="auto"/>
              <w:left w:val="single" w:sz="4" w:space="0" w:color="auto"/>
              <w:bottom w:val="single" w:sz="4" w:space="0" w:color="auto"/>
              <w:right w:val="single" w:sz="4" w:space="0" w:color="auto"/>
            </w:tcBorders>
            <w:shd w:val="clear" w:color="auto" w:fill="1F3864"/>
          </w:tcPr>
          <w:p w14:paraId="2DE80C2B" w14:textId="07C92D82" w:rsidR="001D646C" w:rsidRPr="00FB7E4D" w:rsidRDefault="00F04290" w:rsidP="006466BC">
            <w:pPr>
              <w:spacing w:line="276" w:lineRule="auto"/>
              <w:jc w:val="center"/>
              <w:rPr>
                <w:rFonts w:eastAsia="Calibri"/>
                <w:b/>
                <w:color w:val="FFFFFF" w:themeColor="background1"/>
                <w:sz w:val="12"/>
                <w:szCs w:val="12"/>
                <w:lang w:eastAsia="hr-HR"/>
              </w:rPr>
            </w:pPr>
            <w:r w:rsidRPr="00FB7E4D">
              <w:rPr>
                <w:rFonts w:eastAsia="Calibri"/>
                <w:b/>
                <w:color w:val="FFFFFF" w:themeColor="background1"/>
                <w:sz w:val="12"/>
                <w:szCs w:val="12"/>
                <w:lang w:eastAsia="hr-HR"/>
              </w:rPr>
              <w:t>Потрошња</w:t>
            </w:r>
            <w:r w:rsidR="001D646C" w:rsidRPr="00FB7E4D">
              <w:rPr>
                <w:rFonts w:eastAsia="Calibri"/>
                <w:b/>
                <w:color w:val="FFFFFF" w:themeColor="background1"/>
                <w:sz w:val="12"/>
                <w:szCs w:val="12"/>
                <w:lang w:eastAsia="hr-HR"/>
              </w:rPr>
              <w:t xml:space="preserve"> </w:t>
            </w:r>
            <w:r w:rsidRPr="00FB7E4D">
              <w:rPr>
                <w:rFonts w:eastAsia="Calibri"/>
                <w:b/>
                <w:color w:val="FFFFFF" w:themeColor="background1"/>
                <w:sz w:val="12"/>
                <w:szCs w:val="12"/>
                <w:lang w:eastAsia="hr-HR"/>
              </w:rPr>
              <w:t>енергије</w:t>
            </w:r>
            <w:r w:rsidR="001D646C" w:rsidRPr="00FB7E4D">
              <w:rPr>
                <w:rFonts w:eastAsia="Calibri"/>
                <w:b/>
                <w:color w:val="FFFFFF" w:themeColor="background1"/>
                <w:sz w:val="12"/>
                <w:szCs w:val="12"/>
                <w:lang w:eastAsia="hr-HR"/>
              </w:rPr>
              <w:t xml:space="preserve"> </w:t>
            </w:r>
            <w:r w:rsidRPr="00FB7E4D">
              <w:rPr>
                <w:rFonts w:eastAsia="Calibri"/>
                <w:b/>
                <w:color w:val="FFFFFF" w:themeColor="background1"/>
                <w:sz w:val="12"/>
                <w:szCs w:val="12"/>
                <w:lang w:eastAsia="hr-HR"/>
              </w:rPr>
              <w:t>М</w:t>
            </w:r>
            <w:r w:rsidR="001D646C" w:rsidRPr="00FB7E4D">
              <w:rPr>
                <w:rFonts w:eastAsia="Calibri"/>
                <w:b/>
                <w:color w:val="FFFFFF" w:themeColor="background1"/>
                <w:sz w:val="12"/>
                <w:szCs w:val="12"/>
                <w:lang w:eastAsia="hr-HR"/>
              </w:rPr>
              <w:t>W</w:t>
            </w:r>
            <w:r w:rsidRPr="00FB7E4D">
              <w:rPr>
                <w:rFonts w:eastAsia="Calibri"/>
                <w:b/>
                <w:color w:val="FFFFFF" w:themeColor="background1"/>
                <w:sz w:val="12"/>
                <w:szCs w:val="12"/>
                <w:lang w:eastAsia="hr-HR"/>
              </w:rPr>
              <w:t>х</w:t>
            </w:r>
            <w:r w:rsidR="001D646C" w:rsidRPr="00FB7E4D">
              <w:rPr>
                <w:rFonts w:eastAsia="Calibri"/>
                <w:b/>
                <w:color w:val="FFFFFF" w:themeColor="background1"/>
                <w:sz w:val="12"/>
                <w:szCs w:val="12"/>
                <w:lang w:eastAsia="hr-HR"/>
              </w:rPr>
              <w:t>/</w:t>
            </w:r>
            <w:r w:rsidRPr="00FB7E4D">
              <w:rPr>
                <w:rFonts w:eastAsia="Calibri"/>
                <w:b/>
                <w:color w:val="FFFFFF" w:themeColor="background1"/>
                <w:sz w:val="12"/>
                <w:szCs w:val="12"/>
                <w:lang w:eastAsia="hr-HR"/>
              </w:rPr>
              <w:t>год</w:t>
            </w:r>
          </w:p>
        </w:tc>
        <w:tc>
          <w:tcPr>
            <w:tcW w:w="1657" w:type="pct"/>
            <w:gridSpan w:val="3"/>
            <w:tcBorders>
              <w:top w:val="single" w:sz="4" w:space="0" w:color="auto"/>
              <w:left w:val="single" w:sz="4" w:space="0" w:color="auto"/>
              <w:bottom w:val="single" w:sz="4" w:space="0" w:color="auto"/>
              <w:right w:val="single" w:sz="4" w:space="0" w:color="auto"/>
            </w:tcBorders>
            <w:shd w:val="clear" w:color="auto" w:fill="1F3864"/>
            <w:vAlign w:val="bottom"/>
            <w:hideMark/>
          </w:tcPr>
          <w:p w14:paraId="3A278DE9" w14:textId="77777777" w:rsidR="001D646C" w:rsidRPr="00FB7E4D" w:rsidRDefault="001D646C" w:rsidP="006466BC">
            <w:pPr>
              <w:spacing w:line="276" w:lineRule="auto"/>
              <w:jc w:val="center"/>
              <w:rPr>
                <w:rFonts w:eastAsia="Calibri"/>
                <w:b/>
                <w:color w:val="FFFFFF" w:themeColor="background1"/>
                <w:sz w:val="12"/>
                <w:szCs w:val="12"/>
                <w:lang w:eastAsia="hr-HR"/>
              </w:rPr>
            </w:pPr>
            <w:r w:rsidRPr="00FB7E4D">
              <w:rPr>
                <w:rFonts w:eastAsia="Calibri"/>
                <w:b/>
                <w:color w:val="FFFFFF" w:themeColor="background1"/>
                <w:sz w:val="12"/>
                <w:szCs w:val="12"/>
                <w:lang w:eastAsia="hr-HR"/>
              </w:rPr>
              <w:t>%</w:t>
            </w:r>
          </w:p>
        </w:tc>
      </w:tr>
      <w:tr w:rsidR="001D646C" w:rsidRPr="00FB7E4D" w14:paraId="6F001B61" w14:textId="77777777" w:rsidTr="0007300B">
        <w:trPr>
          <w:trHeight w:val="574"/>
        </w:trPr>
        <w:tc>
          <w:tcPr>
            <w:tcW w:w="1686" w:type="pct"/>
            <w:tcBorders>
              <w:top w:val="single" w:sz="4" w:space="0" w:color="auto"/>
              <w:left w:val="single" w:sz="4" w:space="0" w:color="auto"/>
              <w:bottom w:val="single" w:sz="4" w:space="0" w:color="auto"/>
              <w:right w:val="single" w:sz="4" w:space="0" w:color="auto"/>
              <w:tl2br w:val="nil"/>
            </w:tcBorders>
            <w:shd w:val="clear" w:color="auto" w:fill="1F3864"/>
            <w:vAlign w:val="center"/>
            <w:hideMark/>
          </w:tcPr>
          <w:p w14:paraId="20D819CF" w14:textId="57DA64A9" w:rsidR="00C03842" w:rsidRPr="00FB7E4D" w:rsidRDefault="00F04290" w:rsidP="006466BC">
            <w:pPr>
              <w:spacing w:line="276" w:lineRule="auto"/>
              <w:rPr>
                <w:rFonts w:eastAsia="Calibri"/>
                <w:b/>
                <w:color w:val="FFFFFF" w:themeColor="background1"/>
                <w:sz w:val="12"/>
                <w:szCs w:val="12"/>
                <w:lang w:eastAsia="hr-HR"/>
              </w:rPr>
            </w:pPr>
            <w:r w:rsidRPr="00FB7E4D">
              <w:rPr>
                <w:rFonts w:eastAsia="Calibri"/>
                <w:b/>
                <w:color w:val="FFFFFF" w:themeColor="background1"/>
                <w:sz w:val="12"/>
                <w:szCs w:val="12"/>
                <w:lang w:eastAsia="hr-HR"/>
              </w:rPr>
              <w:t>Енергент</w:t>
            </w:r>
            <w:r w:rsidR="00BB7E14" w:rsidRPr="00FB7E4D">
              <w:rPr>
                <w:rFonts w:eastAsia="Calibri"/>
                <w:b/>
                <w:color w:val="FFFFFF" w:themeColor="background1"/>
                <w:sz w:val="12"/>
                <w:szCs w:val="12"/>
                <w:lang w:eastAsia="hr-HR"/>
              </w:rPr>
              <w:t xml:space="preserve"> /</w:t>
            </w:r>
            <w:r w:rsidR="00C03842" w:rsidRPr="00FB7E4D">
              <w:rPr>
                <w:rFonts w:eastAsia="Calibri"/>
                <w:b/>
                <w:color w:val="FFFFFF" w:themeColor="background1"/>
                <w:sz w:val="12"/>
                <w:szCs w:val="12"/>
                <w:lang w:eastAsia="hr-HR"/>
              </w:rPr>
              <w:t xml:space="preserve"> </w:t>
            </w:r>
            <w:r w:rsidRPr="00FB7E4D">
              <w:rPr>
                <w:rFonts w:eastAsia="Calibri"/>
                <w:b/>
                <w:color w:val="FFFFFF" w:themeColor="background1"/>
                <w:sz w:val="12"/>
                <w:szCs w:val="12"/>
                <w:lang w:eastAsia="hr-HR"/>
              </w:rPr>
              <w:t>Сектор</w:t>
            </w:r>
          </w:p>
        </w:tc>
        <w:tc>
          <w:tcPr>
            <w:tcW w:w="552" w:type="pct"/>
            <w:tcBorders>
              <w:top w:val="single" w:sz="4" w:space="0" w:color="auto"/>
              <w:left w:val="single" w:sz="4" w:space="0" w:color="auto"/>
              <w:bottom w:val="single" w:sz="4" w:space="0" w:color="auto"/>
              <w:right w:val="single" w:sz="4" w:space="0" w:color="auto"/>
            </w:tcBorders>
            <w:shd w:val="clear" w:color="auto" w:fill="1F3864"/>
            <w:vAlign w:val="center"/>
            <w:hideMark/>
          </w:tcPr>
          <w:p w14:paraId="1D62DBC4" w14:textId="26A8E204" w:rsidR="00C03842" w:rsidRPr="0007300B" w:rsidRDefault="00F04290" w:rsidP="006466BC">
            <w:pPr>
              <w:spacing w:line="276" w:lineRule="auto"/>
              <w:jc w:val="center"/>
              <w:rPr>
                <w:rFonts w:eastAsia="Calibri"/>
                <w:b/>
                <w:color w:val="FFFFFF" w:themeColor="background1"/>
                <w:sz w:val="14"/>
                <w:szCs w:val="14"/>
              </w:rPr>
            </w:pPr>
            <w:r w:rsidRPr="0007300B">
              <w:rPr>
                <w:rFonts w:eastAsia="Calibri"/>
                <w:b/>
                <w:color w:val="FFFFFF" w:themeColor="background1"/>
                <w:sz w:val="14"/>
                <w:szCs w:val="14"/>
              </w:rPr>
              <w:t>Зградарство</w:t>
            </w:r>
          </w:p>
        </w:tc>
        <w:tc>
          <w:tcPr>
            <w:tcW w:w="552" w:type="pct"/>
            <w:tcBorders>
              <w:top w:val="single" w:sz="4" w:space="0" w:color="auto"/>
              <w:left w:val="single" w:sz="4" w:space="0" w:color="auto"/>
              <w:bottom w:val="single" w:sz="4" w:space="0" w:color="auto"/>
              <w:right w:val="single" w:sz="4" w:space="0" w:color="auto"/>
            </w:tcBorders>
            <w:shd w:val="clear" w:color="auto" w:fill="1F3864"/>
            <w:vAlign w:val="center"/>
            <w:hideMark/>
          </w:tcPr>
          <w:p w14:paraId="74959F34" w14:textId="2647BBFF" w:rsidR="00C03842" w:rsidRPr="0007300B" w:rsidRDefault="00F04290" w:rsidP="006466BC">
            <w:pPr>
              <w:spacing w:line="276" w:lineRule="auto"/>
              <w:jc w:val="center"/>
              <w:rPr>
                <w:rFonts w:eastAsia="Calibri"/>
                <w:b/>
                <w:color w:val="FFFFFF" w:themeColor="background1"/>
                <w:sz w:val="14"/>
                <w:szCs w:val="14"/>
              </w:rPr>
            </w:pPr>
            <w:r w:rsidRPr="0007300B">
              <w:rPr>
                <w:rFonts w:eastAsia="Calibri"/>
                <w:b/>
                <w:color w:val="FFFFFF" w:themeColor="background1"/>
                <w:sz w:val="14"/>
                <w:szCs w:val="14"/>
              </w:rPr>
              <w:t>Саобраћај</w:t>
            </w:r>
          </w:p>
        </w:tc>
        <w:tc>
          <w:tcPr>
            <w:tcW w:w="552" w:type="pct"/>
            <w:tcBorders>
              <w:top w:val="single" w:sz="4" w:space="0" w:color="auto"/>
              <w:left w:val="single" w:sz="4" w:space="0" w:color="auto"/>
              <w:bottom w:val="single" w:sz="4" w:space="0" w:color="auto"/>
              <w:right w:val="single" w:sz="4" w:space="0" w:color="auto"/>
            </w:tcBorders>
            <w:shd w:val="clear" w:color="auto" w:fill="1F3864"/>
            <w:noWrap/>
            <w:vAlign w:val="center"/>
            <w:hideMark/>
          </w:tcPr>
          <w:p w14:paraId="2B098627" w14:textId="107881DC" w:rsidR="00C03842" w:rsidRPr="0007300B" w:rsidRDefault="00F04290" w:rsidP="006466BC">
            <w:pPr>
              <w:spacing w:line="276" w:lineRule="auto"/>
              <w:jc w:val="center"/>
              <w:rPr>
                <w:rFonts w:eastAsia="Calibri"/>
                <w:b/>
                <w:color w:val="FFFFFF" w:themeColor="background1"/>
                <w:sz w:val="14"/>
                <w:szCs w:val="14"/>
              </w:rPr>
            </w:pPr>
            <w:r w:rsidRPr="0007300B">
              <w:rPr>
                <w:rFonts w:eastAsia="Calibri"/>
                <w:b/>
                <w:color w:val="FFFFFF" w:themeColor="background1"/>
                <w:sz w:val="14"/>
                <w:szCs w:val="14"/>
              </w:rPr>
              <w:t>Јавна</w:t>
            </w:r>
            <w:r w:rsidR="00C03842" w:rsidRPr="0007300B">
              <w:rPr>
                <w:rFonts w:eastAsia="Calibri"/>
                <w:b/>
                <w:color w:val="FFFFFF" w:themeColor="background1"/>
                <w:sz w:val="14"/>
                <w:szCs w:val="14"/>
              </w:rPr>
              <w:t xml:space="preserve"> </w:t>
            </w:r>
            <w:r w:rsidRPr="0007300B">
              <w:rPr>
                <w:rFonts w:eastAsia="Calibri"/>
                <w:b/>
                <w:color w:val="FFFFFF" w:themeColor="background1"/>
                <w:sz w:val="14"/>
                <w:szCs w:val="14"/>
              </w:rPr>
              <w:t>расвјета</w:t>
            </w:r>
          </w:p>
        </w:tc>
        <w:tc>
          <w:tcPr>
            <w:tcW w:w="552" w:type="pct"/>
            <w:tcBorders>
              <w:top w:val="single" w:sz="4" w:space="0" w:color="auto"/>
              <w:left w:val="single" w:sz="4" w:space="0" w:color="auto"/>
              <w:bottom w:val="single" w:sz="4" w:space="0" w:color="auto"/>
              <w:right w:val="single" w:sz="4" w:space="0" w:color="auto"/>
            </w:tcBorders>
            <w:shd w:val="clear" w:color="auto" w:fill="1F3864"/>
            <w:hideMark/>
          </w:tcPr>
          <w:p w14:paraId="276C4E2D" w14:textId="1B41D3DE" w:rsidR="00C03842" w:rsidRPr="0007300B" w:rsidRDefault="00F04290" w:rsidP="006466BC">
            <w:pPr>
              <w:spacing w:line="276" w:lineRule="auto"/>
              <w:jc w:val="center"/>
              <w:rPr>
                <w:rFonts w:eastAsia="Calibri"/>
                <w:b/>
                <w:color w:val="FFFFFF" w:themeColor="background1"/>
                <w:sz w:val="14"/>
                <w:szCs w:val="14"/>
              </w:rPr>
            </w:pPr>
            <w:r w:rsidRPr="0007300B">
              <w:rPr>
                <w:rFonts w:eastAsia="Calibri"/>
                <w:b/>
                <w:color w:val="FFFFFF" w:themeColor="background1"/>
                <w:sz w:val="14"/>
                <w:szCs w:val="14"/>
              </w:rPr>
              <w:t>Водо</w:t>
            </w:r>
            <w:r w:rsidR="00C03842" w:rsidRPr="0007300B">
              <w:rPr>
                <w:rFonts w:eastAsia="Calibri"/>
                <w:b/>
                <w:color w:val="FFFFFF" w:themeColor="background1"/>
                <w:sz w:val="14"/>
                <w:szCs w:val="14"/>
              </w:rPr>
              <w:t>-</w:t>
            </w:r>
            <w:r w:rsidRPr="0007300B">
              <w:rPr>
                <w:rFonts w:eastAsia="Calibri"/>
                <w:b/>
                <w:color w:val="FFFFFF" w:themeColor="background1"/>
                <w:sz w:val="14"/>
                <w:szCs w:val="14"/>
              </w:rPr>
              <w:t>снабдјевање</w:t>
            </w:r>
          </w:p>
        </w:tc>
        <w:tc>
          <w:tcPr>
            <w:tcW w:w="552" w:type="pct"/>
            <w:tcBorders>
              <w:top w:val="single" w:sz="4" w:space="0" w:color="auto"/>
              <w:left w:val="single" w:sz="4" w:space="0" w:color="auto"/>
              <w:bottom w:val="single" w:sz="4" w:space="0" w:color="auto"/>
              <w:right w:val="single" w:sz="4" w:space="0" w:color="auto"/>
            </w:tcBorders>
            <w:shd w:val="clear" w:color="auto" w:fill="1F3864"/>
            <w:noWrap/>
            <w:vAlign w:val="center"/>
            <w:hideMark/>
          </w:tcPr>
          <w:p w14:paraId="00FFDD2F" w14:textId="757006A5" w:rsidR="00C03842" w:rsidRPr="0007300B" w:rsidRDefault="00F04290" w:rsidP="006466BC">
            <w:pPr>
              <w:spacing w:line="276" w:lineRule="auto"/>
              <w:jc w:val="center"/>
              <w:rPr>
                <w:rFonts w:eastAsia="Calibri"/>
                <w:b/>
                <w:color w:val="FFFFFF" w:themeColor="background1"/>
                <w:sz w:val="14"/>
                <w:szCs w:val="14"/>
              </w:rPr>
            </w:pPr>
            <w:r w:rsidRPr="0007300B">
              <w:rPr>
                <w:rFonts w:eastAsia="Calibri"/>
                <w:b/>
                <w:color w:val="FFFFFF" w:themeColor="background1"/>
                <w:sz w:val="14"/>
                <w:szCs w:val="14"/>
              </w:rPr>
              <w:t>Укупно</w:t>
            </w:r>
            <w:r w:rsidR="00C03842" w:rsidRPr="0007300B">
              <w:rPr>
                <w:rFonts w:eastAsia="Calibri"/>
                <w:b/>
                <w:color w:val="FFFFFF" w:themeColor="background1"/>
                <w:sz w:val="14"/>
                <w:szCs w:val="14"/>
              </w:rPr>
              <w:t xml:space="preserve"> </w:t>
            </w:r>
            <w:r w:rsidRPr="0007300B">
              <w:rPr>
                <w:rFonts w:eastAsia="Calibri"/>
                <w:b/>
                <w:color w:val="FFFFFF" w:themeColor="background1"/>
                <w:sz w:val="14"/>
                <w:szCs w:val="14"/>
              </w:rPr>
              <w:t>по</w:t>
            </w:r>
            <w:r w:rsidR="00C03842" w:rsidRPr="0007300B">
              <w:rPr>
                <w:rFonts w:eastAsia="Calibri"/>
                <w:b/>
                <w:color w:val="FFFFFF" w:themeColor="background1"/>
                <w:sz w:val="14"/>
                <w:szCs w:val="14"/>
              </w:rPr>
              <w:t xml:space="preserve"> </w:t>
            </w:r>
            <w:r w:rsidRPr="0007300B">
              <w:rPr>
                <w:rFonts w:eastAsia="Calibri"/>
                <w:b/>
                <w:color w:val="FFFFFF" w:themeColor="background1"/>
                <w:sz w:val="14"/>
                <w:szCs w:val="14"/>
              </w:rPr>
              <w:t>енергентима</w:t>
            </w:r>
          </w:p>
        </w:tc>
        <w:tc>
          <w:tcPr>
            <w:tcW w:w="553" w:type="pct"/>
            <w:tcBorders>
              <w:top w:val="single" w:sz="4" w:space="0" w:color="auto"/>
              <w:left w:val="single" w:sz="4" w:space="0" w:color="auto"/>
              <w:bottom w:val="single" w:sz="4" w:space="0" w:color="auto"/>
              <w:right w:val="single" w:sz="4" w:space="0" w:color="auto"/>
            </w:tcBorders>
            <w:shd w:val="clear" w:color="auto" w:fill="1F3864"/>
            <w:vAlign w:val="center"/>
            <w:hideMark/>
          </w:tcPr>
          <w:p w14:paraId="72D4F677" w14:textId="421E3283" w:rsidR="00C03842" w:rsidRPr="0007300B" w:rsidRDefault="00F04290" w:rsidP="006466BC">
            <w:pPr>
              <w:spacing w:line="276" w:lineRule="auto"/>
              <w:jc w:val="center"/>
              <w:rPr>
                <w:rFonts w:eastAsia="Calibri"/>
                <w:b/>
                <w:color w:val="FFFFFF" w:themeColor="background1"/>
                <w:sz w:val="14"/>
                <w:szCs w:val="14"/>
              </w:rPr>
            </w:pPr>
            <w:r w:rsidRPr="0007300B">
              <w:rPr>
                <w:rFonts w:eastAsia="Calibri"/>
                <w:b/>
                <w:color w:val="FFFFFF" w:themeColor="background1"/>
                <w:sz w:val="14"/>
                <w:szCs w:val="14"/>
              </w:rPr>
              <w:t>Удио</w:t>
            </w:r>
            <w:r w:rsidR="00C03842" w:rsidRPr="0007300B">
              <w:rPr>
                <w:rFonts w:eastAsia="Calibri"/>
                <w:b/>
                <w:color w:val="FFFFFF" w:themeColor="background1"/>
                <w:sz w:val="14"/>
                <w:szCs w:val="14"/>
              </w:rPr>
              <w:t xml:space="preserve"> </w:t>
            </w:r>
            <w:r w:rsidRPr="0007300B">
              <w:rPr>
                <w:rFonts w:eastAsia="Calibri"/>
                <w:b/>
                <w:color w:val="FFFFFF" w:themeColor="background1"/>
                <w:sz w:val="14"/>
                <w:szCs w:val="14"/>
              </w:rPr>
              <w:t>по</w:t>
            </w:r>
            <w:r w:rsidR="00C03842" w:rsidRPr="0007300B">
              <w:rPr>
                <w:rFonts w:eastAsia="Calibri"/>
                <w:b/>
                <w:color w:val="FFFFFF" w:themeColor="background1"/>
                <w:sz w:val="14"/>
                <w:szCs w:val="14"/>
              </w:rPr>
              <w:t xml:space="preserve"> </w:t>
            </w:r>
            <w:r w:rsidRPr="0007300B">
              <w:rPr>
                <w:rFonts w:eastAsia="Calibri"/>
                <w:b/>
                <w:color w:val="FFFFFF" w:themeColor="background1"/>
                <w:sz w:val="14"/>
                <w:szCs w:val="14"/>
              </w:rPr>
              <w:t>енергентима</w:t>
            </w:r>
          </w:p>
        </w:tc>
      </w:tr>
      <w:tr w:rsidR="00BB7E14" w:rsidRPr="00FB7E4D" w14:paraId="0E73B3A6" w14:textId="77777777" w:rsidTr="00BB7E14">
        <w:trPr>
          <w:trHeight w:val="226"/>
        </w:trPr>
        <w:tc>
          <w:tcPr>
            <w:tcW w:w="1686" w:type="pct"/>
            <w:tcBorders>
              <w:top w:val="single" w:sz="4" w:space="0" w:color="auto"/>
              <w:left w:val="single" w:sz="4" w:space="0" w:color="auto"/>
              <w:bottom w:val="single" w:sz="4" w:space="0" w:color="auto"/>
              <w:right w:val="single" w:sz="4" w:space="0" w:color="auto"/>
            </w:tcBorders>
            <w:shd w:val="clear" w:color="auto" w:fill="DEEAF6"/>
            <w:noWrap/>
            <w:vAlign w:val="center"/>
          </w:tcPr>
          <w:p w14:paraId="7227500C" w14:textId="66964C01" w:rsidR="00BB7E14" w:rsidRPr="00FB7E4D" w:rsidRDefault="00F04290" w:rsidP="00BB7E14">
            <w:pPr>
              <w:spacing w:line="276" w:lineRule="auto"/>
              <w:rPr>
                <w:rFonts w:eastAsia="Calibri"/>
                <w:b/>
                <w:bCs/>
                <w:sz w:val="18"/>
                <w:szCs w:val="18"/>
              </w:rPr>
            </w:pPr>
            <w:r w:rsidRPr="00FB7E4D">
              <w:rPr>
                <w:b/>
                <w:bCs/>
                <w:color w:val="000000"/>
                <w:sz w:val="18"/>
                <w:szCs w:val="18"/>
              </w:rPr>
              <w:t>Моторни</w:t>
            </w:r>
            <w:r w:rsidR="00BB7E14" w:rsidRPr="00FB7E4D">
              <w:rPr>
                <w:b/>
                <w:bCs/>
                <w:color w:val="000000"/>
                <w:sz w:val="18"/>
                <w:szCs w:val="18"/>
              </w:rPr>
              <w:t xml:space="preserve"> </w:t>
            </w:r>
            <w:r w:rsidRPr="00FB7E4D">
              <w:rPr>
                <w:b/>
                <w:bCs/>
                <w:color w:val="000000"/>
                <w:sz w:val="18"/>
                <w:szCs w:val="18"/>
              </w:rPr>
              <w:t>бензин</w:t>
            </w:r>
          </w:p>
        </w:tc>
        <w:tc>
          <w:tcPr>
            <w:tcW w:w="5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936C748" w14:textId="75575F07" w:rsidR="00BB7E14" w:rsidRPr="00FB7E4D" w:rsidRDefault="00BB7E14" w:rsidP="00BB7E14">
            <w:pPr>
              <w:spacing w:line="276" w:lineRule="auto"/>
              <w:jc w:val="right"/>
              <w:rPr>
                <w:rFonts w:eastAsia="Calibri"/>
                <w:sz w:val="18"/>
                <w:szCs w:val="18"/>
              </w:rPr>
            </w:pPr>
            <w:r w:rsidRPr="00FB7E4D">
              <w:rPr>
                <w:color w:val="000000"/>
                <w:sz w:val="18"/>
                <w:szCs w:val="18"/>
              </w:rPr>
              <w:t>0</w:t>
            </w:r>
          </w:p>
        </w:tc>
        <w:tc>
          <w:tcPr>
            <w:tcW w:w="5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587F6C9" w14:textId="33E57D50" w:rsidR="00BB7E14" w:rsidRPr="00FB7E4D" w:rsidRDefault="00BB7E14" w:rsidP="00BB7E14">
            <w:pPr>
              <w:spacing w:line="276" w:lineRule="auto"/>
              <w:jc w:val="right"/>
              <w:rPr>
                <w:rFonts w:eastAsia="Calibri"/>
                <w:sz w:val="18"/>
                <w:szCs w:val="18"/>
              </w:rPr>
            </w:pPr>
            <w:r w:rsidRPr="00FB7E4D">
              <w:rPr>
                <w:color w:val="000000"/>
                <w:sz w:val="18"/>
                <w:szCs w:val="18"/>
              </w:rPr>
              <w:t>11.687</w:t>
            </w:r>
          </w:p>
        </w:tc>
        <w:tc>
          <w:tcPr>
            <w:tcW w:w="5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C1370DB" w14:textId="060543F4" w:rsidR="00BB7E14" w:rsidRPr="00FB7E4D" w:rsidRDefault="00BB7E14" w:rsidP="00BB7E14">
            <w:pPr>
              <w:spacing w:line="276" w:lineRule="auto"/>
              <w:jc w:val="right"/>
              <w:rPr>
                <w:rFonts w:eastAsia="Calibri"/>
                <w:sz w:val="18"/>
                <w:szCs w:val="18"/>
              </w:rPr>
            </w:pPr>
            <w:r w:rsidRPr="00FB7E4D">
              <w:rPr>
                <w:color w:val="000000"/>
                <w:sz w:val="18"/>
                <w:szCs w:val="18"/>
              </w:rPr>
              <w:t>0</w:t>
            </w:r>
          </w:p>
        </w:tc>
        <w:tc>
          <w:tcPr>
            <w:tcW w:w="552" w:type="pct"/>
            <w:tcBorders>
              <w:top w:val="single" w:sz="4" w:space="0" w:color="auto"/>
              <w:left w:val="single" w:sz="4" w:space="0" w:color="auto"/>
              <w:bottom w:val="single" w:sz="4" w:space="0" w:color="auto"/>
              <w:right w:val="single" w:sz="4" w:space="0" w:color="auto"/>
            </w:tcBorders>
            <w:shd w:val="clear" w:color="auto" w:fill="auto"/>
            <w:vAlign w:val="center"/>
          </w:tcPr>
          <w:p w14:paraId="10DD7ADF" w14:textId="130C8B9C" w:rsidR="00BB7E14" w:rsidRPr="00FB7E4D" w:rsidRDefault="00BB7E14" w:rsidP="00BB7E14">
            <w:pPr>
              <w:spacing w:line="276" w:lineRule="auto"/>
              <w:jc w:val="right"/>
              <w:rPr>
                <w:rFonts w:eastAsia="Calibri"/>
                <w:color w:val="000000"/>
                <w:sz w:val="18"/>
                <w:szCs w:val="18"/>
              </w:rPr>
            </w:pPr>
            <w:r w:rsidRPr="00FB7E4D">
              <w:rPr>
                <w:color w:val="000000"/>
                <w:sz w:val="18"/>
                <w:szCs w:val="18"/>
              </w:rPr>
              <w:t>0</w:t>
            </w:r>
          </w:p>
        </w:tc>
        <w:tc>
          <w:tcPr>
            <w:tcW w:w="5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BBF737D" w14:textId="63549A57" w:rsidR="00BB7E14" w:rsidRPr="00FB7E4D" w:rsidRDefault="00BB7E14" w:rsidP="00BB7E14">
            <w:pPr>
              <w:spacing w:line="276" w:lineRule="auto"/>
              <w:jc w:val="right"/>
              <w:rPr>
                <w:rFonts w:eastAsia="Calibri"/>
                <w:b/>
                <w:sz w:val="18"/>
                <w:szCs w:val="18"/>
              </w:rPr>
            </w:pPr>
            <w:r w:rsidRPr="00FB7E4D">
              <w:rPr>
                <w:color w:val="000000"/>
                <w:sz w:val="18"/>
                <w:szCs w:val="18"/>
              </w:rPr>
              <w:t>11.687</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tcPr>
          <w:p w14:paraId="1ABE37E9" w14:textId="3FB1DE10" w:rsidR="00BB7E14" w:rsidRPr="00FB7E4D" w:rsidRDefault="00BB7E14" w:rsidP="00BB7E14">
            <w:pPr>
              <w:spacing w:line="276" w:lineRule="auto"/>
              <w:jc w:val="right"/>
              <w:rPr>
                <w:rFonts w:eastAsia="Calibri"/>
                <w:sz w:val="18"/>
                <w:szCs w:val="18"/>
              </w:rPr>
            </w:pPr>
            <w:r w:rsidRPr="00FB7E4D">
              <w:rPr>
                <w:sz w:val="18"/>
                <w:szCs w:val="18"/>
              </w:rPr>
              <w:t>4,5%</w:t>
            </w:r>
          </w:p>
        </w:tc>
      </w:tr>
      <w:tr w:rsidR="00BB7E14" w:rsidRPr="00FB7E4D" w14:paraId="3B2CFD81" w14:textId="77777777" w:rsidTr="00BB7E14">
        <w:trPr>
          <w:trHeight w:val="226"/>
        </w:trPr>
        <w:tc>
          <w:tcPr>
            <w:tcW w:w="1686" w:type="pct"/>
            <w:tcBorders>
              <w:top w:val="single" w:sz="4" w:space="0" w:color="auto"/>
              <w:left w:val="single" w:sz="4" w:space="0" w:color="auto"/>
              <w:bottom w:val="single" w:sz="4" w:space="0" w:color="auto"/>
              <w:right w:val="single" w:sz="4" w:space="0" w:color="auto"/>
            </w:tcBorders>
            <w:shd w:val="clear" w:color="auto" w:fill="DEEAF6"/>
            <w:noWrap/>
            <w:vAlign w:val="center"/>
          </w:tcPr>
          <w:p w14:paraId="07BF9E28" w14:textId="3BACB04F" w:rsidR="00BB7E14" w:rsidRPr="00FB7E4D" w:rsidRDefault="00F04290" w:rsidP="00BB7E14">
            <w:pPr>
              <w:spacing w:line="276" w:lineRule="auto"/>
              <w:rPr>
                <w:rFonts w:eastAsia="Calibri"/>
                <w:b/>
                <w:bCs/>
                <w:sz w:val="18"/>
                <w:szCs w:val="18"/>
              </w:rPr>
            </w:pPr>
            <w:r w:rsidRPr="00FB7E4D">
              <w:rPr>
                <w:b/>
                <w:bCs/>
                <w:color w:val="000000"/>
                <w:sz w:val="18"/>
                <w:szCs w:val="18"/>
              </w:rPr>
              <w:t>Дизел</w:t>
            </w:r>
          </w:p>
        </w:tc>
        <w:tc>
          <w:tcPr>
            <w:tcW w:w="5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D231682" w14:textId="26B9DECF" w:rsidR="00BB7E14" w:rsidRPr="00FB7E4D" w:rsidRDefault="00BB7E14" w:rsidP="00BB7E14">
            <w:pPr>
              <w:spacing w:line="276" w:lineRule="auto"/>
              <w:jc w:val="right"/>
              <w:rPr>
                <w:rFonts w:eastAsia="Calibri"/>
                <w:sz w:val="18"/>
                <w:szCs w:val="18"/>
              </w:rPr>
            </w:pPr>
            <w:r w:rsidRPr="00FB7E4D">
              <w:rPr>
                <w:color w:val="000000"/>
                <w:sz w:val="18"/>
                <w:szCs w:val="18"/>
              </w:rPr>
              <w:t>0</w:t>
            </w:r>
          </w:p>
        </w:tc>
        <w:tc>
          <w:tcPr>
            <w:tcW w:w="5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62358FD" w14:textId="43A57E25" w:rsidR="00BB7E14" w:rsidRPr="00FB7E4D" w:rsidRDefault="00BB7E14" w:rsidP="00BB7E14">
            <w:pPr>
              <w:spacing w:line="276" w:lineRule="auto"/>
              <w:jc w:val="right"/>
              <w:rPr>
                <w:rFonts w:eastAsia="Calibri"/>
                <w:sz w:val="18"/>
                <w:szCs w:val="18"/>
              </w:rPr>
            </w:pPr>
            <w:r w:rsidRPr="00FB7E4D">
              <w:rPr>
                <w:color w:val="000000"/>
                <w:sz w:val="18"/>
                <w:szCs w:val="18"/>
              </w:rPr>
              <w:t>58.241</w:t>
            </w:r>
          </w:p>
        </w:tc>
        <w:tc>
          <w:tcPr>
            <w:tcW w:w="5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5199AA2" w14:textId="3EE52E34" w:rsidR="00BB7E14" w:rsidRPr="00FB7E4D" w:rsidRDefault="00BB7E14" w:rsidP="00BB7E14">
            <w:pPr>
              <w:spacing w:line="276" w:lineRule="auto"/>
              <w:jc w:val="right"/>
              <w:rPr>
                <w:rFonts w:eastAsia="Calibri"/>
                <w:sz w:val="18"/>
                <w:szCs w:val="18"/>
              </w:rPr>
            </w:pPr>
            <w:r w:rsidRPr="00FB7E4D">
              <w:rPr>
                <w:color w:val="000000"/>
                <w:sz w:val="18"/>
                <w:szCs w:val="18"/>
              </w:rPr>
              <w:t>0</w:t>
            </w:r>
          </w:p>
        </w:tc>
        <w:tc>
          <w:tcPr>
            <w:tcW w:w="552" w:type="pct"/>
            <w:tcBorders>
              <w:top w:val="single" w:sz="4" w:space="0" w:color="auto"/>
              <w:left w:val="single" w:sz="4" w:space="0" w:color="auto"/>
              <w:bottom w:val="single" w:sz="4" w:space="0" w:color="auto"/>
              <w:right w:val="single" w:sz="4" w:space="0" w:color="auto"/>
            </w:tcBorders>
            <w:shd w:val="clear" w:color="auto" w:fill="auto"/>
            <w:vAlign w:val="center"/>
          </w:tcPr>
          <w:p w14:paraId="324DFF96" w14:textId="792A55C8" w:rsidR="00BB7E14" w:rsidRPr="00FB7E4D" w:rsidRDefault="00BB7E14" w:rsidP="00BB7E14">
            <w:pPr>
              <w:spacing w:line="276" w:lineRule="auto"/>
              <w:jc w:val="right"/>
              <w:rPr>
                <w:rFonts w:eastAsia="Calibri"/>
                <w:color w:val="000000"/>
                <w:sz w:val="18"/>
                <w:szCs w:val="18"/>
              </w:rPr>
            </w:pPr>
            <w:r w:rsidRPr="00FB7E4D">
              <w:rPr>
                <w:color w:val="000000"/>
                <w:sz w:val="18"/>
                <w:szCs w:val="18"/>
              </w:rPr>
              <w:t>0</w:t>
            </w:r>
          </w:p>
        </w:tc>
        <w:tc>
          <w:tcPr>
            <w:tcW w:w="5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552E2F3" w14:textId="6829D224" w:rsidR="00BB7E14" w:rsidRPr="00FB7E4D" w:rsidRDefault="00BB7E14" w:rsidP="00BB7E14">
            <w:pPr>
              <w:spacing w:line="276" w:lineRule="auto"/>
              <w:jc w:val="right"/>
              <w:rPr>
                <w:rFonts w:eastAsia="Calibri"/>
                <w:b/>
                <w:sz w:val="18"/>
                <w:szCs w:val="18"/>
              </w:rPr>
            </w:pPr>
            <w:r w:rsidRPr="00FB7E4D">
              <w:rPr>
                <w:color w:val="000000"/>
                <w:sz w:val="18"/>
                <w:szCs w:val="18"/>
              </w:rPr>
              <w:t>58.241</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tcPr>
          <w:p w14:paraId="07D96CBB" w14:textId="276F8BEB" w:rsidR="00BB7E14" w:rsidRPr="00FB7E4D" w:rsidRDefault="00BB7E14" w:rsidP="00BB7E14">
            <w:pPr>
              <w:spacing w:line="276" w:lineRule="auto"/>
              <w:jc w:val="right"/>
              <w:rPr>
                <w:rFonts w:eastAsia="Calibri"/>
                <w:sz w:val="18"/>
                <w:szCs w:val="18"/>
              </w:rPr>
            </w:pPr>
            <w:r w:rsidRPr="00FB7E4D">
              <w:rPr>
                <w:sz w:val="18"/>
                <w:szCs w:val="18"/>
              </w:rPr>
              <w:t>22,5%</w:t>
            </w:r>
          </w:p>
        </w:tc>
      </w:tr>
      <w:tr w:rsidR="00BB7E14" w:rsidRPr="00FB7E4D" w14:paraId="6413A5A0" w14:textId="77777777" w:rsidTr="00BB7E14">
        <w:trPr>
          <w:trHeight w:val="226"/>
        </w:trPr>
        <w:tc>
          <w:tcPr>
            <w:tcW w:w="1686" w:type="pct"/>
            <w:tcBorders>
              <w:top w:val="single" w:sz="4" w:space="0" w:color="auto"/>
              <w:left w:val="single" w:sz="4" w:space="0" w:color="auto"/>
              <w:bottom w:val="single" w:sz="4" w:space="0" w:color="auto"/>
              <w:right w:val="single" w:sz="4" w:space="0" w:color="auto"/>
            </w:tcBorders>
            <w:shd w:val="clear" w:color="auto" w:fill="DEEAF6"/>
            <w:noWrap/>
            <w:vAlign w:val="center"/>
          </w:tcPr>
          <w:p w14:paraId="480600D9" w14:textId="3A329E7D" w:rsidR="00BB7E14" w:rsidRPr="00FB7E4D" w:rsidRDefault="00F04290" w:rsidP="00BB7E14">
            <w:pPr>
              <w:spacing w:line="276" w:lineRule="auto"/>
              <w:rPr>
                <w:rFonts w:eastAsia="Calibri"/>
                <w:b/>
                <w:bCs/>
                <w:color w:val="000000"/>
                <w:sz w:val="18"/>
                <w:szCs w:val="18"/>
              </w:rPr>
            </w:pPr>
            <w:r w:rsidRPr="00FB7E4D">
              <w:rPr>
                <w:b/>
                <w:bCs/>
                <w:color w:val="000000"/>
                <w:sz w:val="18"/>
                <w:szCs w:val="18"/>
              </w:rPr>
              <w:t>Гас</w:t>
            </w:r>
          </w:p>
        </w:tc>
        <w:tc>
          <w:tcPr>
            <w:tcW w:w="5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95B6D82" w14:textId="1DD21804" w:rsidR="00BB7E14" w:rsidRPr="00FB7E4D" w:rsidRDefault="00BB7E14" w:rsidP="00BB7E14">
            <w:pPr>
              <w:spacing w:line="276" w:lineRule="auto"/>
              <w:jc w:val="right"/>
              <w:rPr>
                <w:rFonts w:eastAsia="Calibri"/>
                <w:color w:val="000000"/>
                <w:sz w:val="18"/>
                <w:szCs w:val="18"/>
              </w:rPr>
            </w:pPr>
            <w:r w:rsidRPr="00FB7E4D">
              <w:rPr>
                <w:color w:val="000000"/>
                <w:sz w:val="18"/>
                <w:szCs w:val="18"/>
              </w:rPr>
              <w:t>0</w:t>
            </w:r>
          </w:p>
        </w:tc>
        <w:tc>
          <w:tcPr>
            <w:tcW w:w="5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384E48D" w14:textId="1FF00861" w:rsidR="00BB7E14" w:rsidRPr="00FB7E4D" w:rsidRDefault="00BB7E14" w:rsidP="00BB7E14">
            <w:pPr>
              <w:spacing w:line="276" w:lineRule="auto"/>
              <w:jc w:val="right"/>
              <w:rPr>
                <w:rFonts w:eastAsia="Calibri"/>
                <w:color w:val="000000"/>
                <w:sz w:val="18"/>
                <w:szCs w:val="18"/>
              </w:rPr>
            </w:pPr>
            <w:r w:rsidRPr="00FB7E4D">
              <w:rPr>
                <w:color w:val="000000"/>
                <w:sz w:val="18"/>
                <w:szCs w:val="18"/>
              </w:rPr>
              <w:t>947</w:t>
            </w:r>
          </w:p>
        </w:tc>
        <w:tc>
          <w:tcPr>
            <w:tcW w:w="5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C40C447" w14:textId="567E2A2F" w:rsidR="00BB7E14" w:rsidRPr="00FB7E4D" w:rsidRDefault="00BB7E14" w:rsidP="00BB7E14">
            <w:pPr>
              <w:spacing w:line="276" w:lineRule="auto"/>
              <w:jc w:val="right"/>
              <w:rPr>
                <w:rFonts w:eastAsia="Calibri"/>
                <w:color w:val="000000"/>
                <w:sz w:val="18"/>
                <w:szCs w:val="18"/>
              </w:rPr>
            </w:pPr>
            <w:r w:rsidRPr="00FB7E4D">
              <w:rPr>
                <w:color w:val="000000"/>
                <w:sz w:val="18"/>
                <w:szCs w:val="18"/>
              </w:rPr>
              <w:t>0</w:t>
            </w:r>
          </w:p>
        </w:tc>
        <w:tc>
          <w:tcPr>
            <w:tcW w:w="552" w:type="pct"/>
            <w:tcBorders>
              <w:top w:val="single" w:sz="4" w:space="0" w:color="auto"/>
              <w:left w:val="single" w:sz="4" w:space="0" w:color="auto"/>
              <w:bottom w:val="single" w:sz="4" w:space="0" w:color="auto"/>
              <w:right w:val="single" w:sz="4" w:space="0" w:color="auto"/>
            </w:tcBorders>
            <w:shd w:val="clear" w:color="auto" w:fill="auto"/>
            <w:vAlign w:val="center"/>
          </w:tcPr>
          <w:p w14:paraId="2BB67D1C" w14:textId="412528B6" w:rsidR="00BB7E14" w:rsidRPr="00FB7E4D" w:rsidRDefault="00BB7E14" w:rsidP="00BB7E14">
            <w:pPr>
              <w:spacing w:line="276" w:lineRule="auto"/>
              <w:jc w:val="right"/>
              <w:rPr>
                <w:rFonts w:eastAsia="Calibri"/>
                <w:color w:val="000000"/>
                <w:sz w:val="18"/>
                <w:szCs w:val="18"/>
              </w:rPr>
            </w:pPr>
            <w:r w:rsidRPr="00FB7E4D">
              <w:rPr>
                <w:color w:val="000000"/>
                <w:sz w:val="18"/>
                <w:szCs w:val="18"/>
              </w:rPr>
              <w:t>0</w:t>
            </w:r>
          </w:p>
        </w:tc>
        <w:tc>
          <w:tcPr>
            <w:tcW w:w="5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2EA602F" w14:textId="4997AD93" w:rsidR="00BB7E14" w:rsidRPr="00FB7E4D" w:rsidRDefault="00BB7E14" w:rsidP="00BB7E14">
            <w:pPr>
              <w:spacing w:line="276" w:lineRule="auto"/>
              <w:jc w:val="right"/>
              <w:rPr>
                <w:rFonts w:eastAsia="Calibri"/>
                <w:b/>
                <w:color w:val="000000"/>
                <w:sz w:val="18"/>
                <w:szCs w:val="18"/>
              </w:rPr>
            </w:pPr>
            <w:r w:rsidRPr="00FB7E4D">
              <w:rPr>
                <w:color w:val="000000"/>
                <w:sz w:val="18"/>
                <w:szCs w:val="18"/>
              </w:rPr>
              <w:t>947</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tcPr>
          <w:p w14:paraId="4478A9B7" w14:textId="5AEAC9FA" w:rsidR="00BB7E14" w:rsidRPr="00FB7E4D" w:rsidRDefault="00BB7E14" w:rsidP="00BB7E14">
            <w:pPr>
              <w:spacing w:line="276" w:lineRule="auto"/>
              <w:jc w:val="right"/>
              <w:rPr>
                <w:rFonts w:eastAsia="Calibri"/>
                <w:color w:val="000000"/>
                <w:sz w:val="18"/>
                <w:szCs w:val="18"/>
              </w:rPr>
            </w:pPr>
            <w:r w:rsidRPr="00FB7E4D">
              <w:rPr>
                <w:sz w:val="18"/>
                <w:szCs w:val="18"/>
              </w:rPr>
              <w:t>0,4%</w:t>
            </w:r>
          </w:p>
        </w:tc>
      </w:tr>
      <w:tr w:rsidR="00BB7E14" w:rsidRPr="00FB7E4D" w14:paraId="38E47A5C" w14:textId="77777777" w:rsidTr="00BB7E14">
        <w:trPr>
          <w:trHeight w:val="226"/>
        </w:trPr>
        <w:tc>
          <w:tcPr>
            <w:tcW w:w="1686" w:type="pct"/>
            <w:tcBorders>
              <w:top w:val="single" w:sz="4" w:space="0" w:color="auto"/>
              <w:left w:val="single" w:sz="4" w:space="0" w:color="auto"/>
              <w:bottom w:val="single" w:sz="4" w:space="0" w:color="auto"/>
              <w:right w:val="single" w:sz="4" w:space="0" w:color="auto"/>
            </w:tcBorders>
            <w:shd w:val="clear" w:color="auto" w:fill="DEEAF6"/>
            <w:noWrap/>
            <w:vAlign w:val="center"/>
          </w:tcPr>
          <w:p w14:paraId="60C5C44A" w14:textId="75AB9AD7" w:rsidR="00BB7E14" w:rsidRPr="00FB7E4D" w:rsidRDefault="00F04290" w:rsidP="00BB7E14">
            <w:pPr>
              <w:spacing w:line="276" w:lineRule="auto"/>
              <w:rPr>
                <w:rFonts w:eastAsia="Calibri"/>
                <w:b/>
                <w:bCs/>
                <w:sz w:val="18"/>
                <w:szCs w:val="18"/>
              </w:rPr>
            </w:pPr>
            <w:r w:rsidRPr="00FB7E4D">
              <w:rPr>
                <w:b/>
                <w:bCs/>
                <w:color w:val="000000"/>
                <w:sz w:val="18"/>
                <w:szCs w:val="18"/>
              </w:rPr>
              <w:t>Електрична</w:t>
            </w:r>
            <w:r w:rsidR="00BB7E14" w:rsidRPr="00FB7E4D">
              <w:rPr>
                <w:b/>
                <w:bCs/>
                <w:color w:val="000000"/>
                <w:sz w:val="18"/>
                <w:szCs w:val="18"/>
              </w:rPr>
              <w:t xml:space="preserve"> </w:t>
            </w:r>
            <w:r w:rsidRPr="00FB7E4D">
              <w:rPr>
                <w:b/>
                <w:bCs/>
                <w:color w:val="000000"/>
                <w:sz w:val="18"/>
                <w:szCs w:val="18"/>
              </w:rPr>
              <w:t>енергија</w:t>
            </w:r>
            <w:r w:rsidR="00BB7E14" w:rsidRPr="00FB7E4D">
              <w:rPr>
                <w:b/>
                <w:bCs/>
                <w:color w:val="000000"/>
                <w:sz w:val="18"/>
                <w:szCs w:val="18"/>
              </w:rPr>
              <w:t xml:space="preserve"> (</w:t>
            </w:r>
            <w:r w:rsidRPr="00FB7E4D">
              <w:rPr>
                <w:b/>
                <w:bCs/>
                <w:color w:val="000000"/>
                <w:sz w:val="18"/>
                <w:szCs w:val="18"/>
              </w:rPr>
              <w:t>за</w:t>
            </w:r>
            <w:r w:rsidR="00BB7E14" w:rsidRPr="00FB7E4D">
              <w:rPr>
                <w:b/>
                <w:bCs/>
                <w:color w:val="000000"/>
                <w:sz w:val="18"/>
                <w:szCs w:val="18"/>
              </w:rPr>
              <w:t xml:space="preserve"> </w:t>
            </w:r>
            <w:r w:rsidRPr="00FB7E4D">
              <w:rPr>
                <w:b/>
                <w:bCs/>
                <w:color w:val="000000"/>
                <w:sz w:val="18"/>
                <w:szCs w:val="18"/>
              </w:rPr>
              <w:t>осталу</w:t>
            </w:r>
            <w:r w:rsidR="00BB7E14" w:rsidRPr="00FB7E4D">
              <w:rPr>
                <w:b/>
                <w:bCs/>
                <w:color w:val="000000"/>
                <w:sz w:val="18"/>
                <w:szCs w:val="18"/>
              </w:rPr>
              <w:t xml:space="preserve"> </w:t>
            </w:r>
            <w:r w:rsidRPr="00FB7E4D">
              <w:rPr>
                <w:b/>
                <w:bCs/>
                <w:color w:val="000000"/>
                <w:sz w:val="18"/>
                <w:szCs w:val="18"/>
              </w:rPr>
              <w:t>намјену</w:t>
            </w:r>
            <w:r w:rsidR="00BB7E14" w:rsidRPr="00FB7E4D">
              <w:rPr>
                <w:b/>
                <w:bCs/>
                <w:color w:val="000000"/>
                <w:sz w:val="18"/>
                <w:szCs w:val="18"/>
              </w:rPr>
              <w:t>)</w:t>
            </w:r>
          </w:p>
        </w:tc>
        <w:tc>
          <w:tcPr>
            <w:tcW w:w="5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E082A92" w14:textId="23A56A98" w:rsidR="00BB7E14" w:rsidRPr="00FB7E4D" w:rsidRDefault="00BB7E14" w:rsidP="00BB7E14">
            <w:pPr>
              <w:spacing w:line="276" w:lineRule="auto"/>
              <w:jc w:val="right"/>
              <w:rPr>
                <w:rFonts w:eastAsia="Calibri"/>
                <w:sz w:val="18"/>
                <w:szCs w:val="18"/>
              </w:rPr>
            </w:pPr>
            <w:r w:rsidRPr="00FB7E4D">
              <w:rPr>
                <w:color w:val="000000"/>
                <w:sz w:val="18"/>
                <w:szCs w:val="18"/>
              </w:rPr>
              <w:t>19.453</w:t>
            </w:r>
          </w:p>
        </w:tc>
        <w:tc>
          <w:tcPr>
            <w:tcW w:w="5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A55D4CB" w14:textId="1BF71978" w:rsidR="00BB7E14" w:rsidRPr="00FB7E4D" w:rsidRDefault="00BB7E14" w:rsidP="00BB7E14">
            <w:pPr>
              <w:spacing w:line="276" w:lineRule="auto"/>
              <w:jc w:val="right"/>
              <w:rPr>
                <w:rFonts w:eastAsia="Calibri"/>
                <w:sz w:val="18"/>
                <w:szCs w:val="18"/>
              </w:rPr>
            </w:pPr>
            <w:r w:rsidRPr="00FB7E4D">
              <w:rPr>
                <w:color w:val="000000"/>
                <w:sz w:val="18"/>
                <w:szCs w:val="18"/>
              </w:rPr>
              <w:t>0</w:t>
            </w:r>
          </w:p>
        </w:tc>
        <w:tc>
          <w:tcPr>
            <w:tcW w:w="5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9D13A9A" w14:textId="7198D8AC" w:rsidR="00BB7E14" w:rsidRPr="00FB7E4D" w:rsidRDefault="00BB7E14" w:rsidP="00BB7E14">
            <w:pPr>
              <w:spacing w:line="276" w:lineRule="auto"/>
              <w:jc w:val="right"/>
              <w:rPr>
                <w:rFonts w:eastAsia="Calibri"/>
                <w:sz w:val="18"/>
                <w:szCs w:val="18"/>
              </w:rPr>
            </w:pPr>
            <w:r w:rsidRPr="00FB7E4D">
              <w:rPr>
                <w:color w:val="000000"/>
                <w:sz w:val="18"/>
                <w:szCs w:val="18"/>
              </w:rPr>
              <w:t>745</w:t>
            </w:r>
          </w:p>
        </w:tc>
        <w:tc>
          <w:tcPr>
            <w:tcW w:w="552" w:type="pct"/>
            <w:tcBorders>
              <w:top w:val="single" w:sz="4" w:space="0" w:color="auto"/>
              <w:left w:val="single" w:sz="4" w:space="0" w:color="auto"/>
              <w:bottom w:val="single" w:sz="4" w:space="0" w:color="auto"/>
              <w:right w:val="single" w:sz="4" w:space="0" w:color="auto"/>
            </w:tcBorders>
            <w:shd w:val="clear" w:color="auto" w:fill="auto"/>
            <w:vAlign w:val="center"/>
          </w:tcPr>
          <w:p w14:paraId="3AC1EB08" w14:textId="0FBD34A6" w:rsidR="00BB7E14" w:rsidRPr="00FB7E4D" w:rsidRDefault="00BB7E14" w:rsidP="00BB7E14">
            <w:pPr>
              <w:spacing w:line="276" w:lineRule="auto"/>
              <w:jc w:val="right"/>
              <w:rPr>
                <w:rFonts w:eastAsia="Calibri"/>
                <w:color w:val="000000"/>
                <w:sz w:val="18"/>
                <w:szCs w:val="18"/>
              </w:rPr>
            </w:pPr>
            <w:r w:rsidRPr="00FB7E4D">
              <w:rPr>
                <w:color w:val="000000"/>
                <w:sz w:val="18"/>
                <w:szCs w:val="18"/>
              </w:rPr>
              <w:t>224</w:t>
            </w:r>
          </w:p>
        </w:tc>
        <w:tc>
          <w:tcPr>
            <w:tcW w:w="5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C625784" w14:textId="68998903" w:rsidR="00BB7E14" w:rsidRPr="00FB7E4D" w:rsidRDefault="00BB7E14" w:rsidP="00BB7E14">
            <w:pPr>
              <w:spacing w:line="276" w:lineRule="auto"/>
              <w:jc w:val="right"/>
              <w:rPr>
                <w:rFonts w:eastAsia="Calibri"/>
                <w:b/>
                <w:sz w:val="18"/>
                <w:szCs w:val="18"/>
              </w:rPr>
            </w:pPr>
            <w:r w:rsidRPr="00FB7E4D">
              <w:rPr>
                <w:color w:val="000000"/>
                <w:sz w:val="18"/>
                <w:szCs w:val="18"/>
              </w:rPr>
              <w:t>20.423</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tcPr>
          <w:p w14:paraId="23C432FB" w14:textId="652A2795" w:rsidR="00BB7E14" w:rsidRPr="00FB7E4D" w:rsidRDefault="00BB7E14" w:rsidP="00BB7E14">
            <w:pPr>
              <w:spacing w:line="276" w:lineRule="auto"/>
              <w:jc w:val="right"/>
              <w:rPr>
                <w:rFonts w:eastAsia="Calibri"/>
                <w:sz w:val="18"/>
                <w:szCs w:val="18"/>
              </w:rPr>
            </w:pPr>
            <w:r w:rsidRPr="00FB7E4D">
              <w:rPr>
                <w:sz w:val="18"/>
                <w:szCs w:val="18"/>
              </w:rPr>
              <w:t>7,9%</w:t>
            </w:r>
          </w:p>
        </w:tc>
      </w:tr>
      <w:tr w:rsidR="00BB7E14" w:rsidRPr="00FB7E4D" w14:paraId="378AC964" w14:textId="77777777" w:rsidTr="00BB7E14">
        <w:trPr>
          <w:trHeight w:val="226"/>
        </w:trPr>
        <w:tc>
          <w:tcPr>
            <w:tcW w:w="1686" w:type="pct"/>
            <w:tcBorders>
              <w:top w:val="single" w:sz="4" w:space="0" w:color="auto"/>
              <w:left w:val="single" w:sz="4" w:space="0" w:color="auto"/>
              <w:bottom w:val="single" w:sz="4" w:space="0" w:color="auto"/>
              <w:right w:val="single" w:sz="4" w:space="0" w:color="auto"/>
            </w:tcBorders>
            <w:shd w:val="clear" w:color="auto" w:fill="DEEAF6"/>
            <w:noWrap/>
            <w:vAlign w:val="center"/>
          </w:tcPr>
          <w:p w14:paraId="3036F796" w14:textId="28D42696" w:rsidR="00BB7E14" w:rsidRPr="00FB7E4D" w:rsidRDefault="00F04290" w:rsidP="00BB7E14">
            <w:pPr>
              <w:spacing w:line="276" w:lineRule="auto"/>
              <w:rPr>
                <w:rFonts w:eastAsia="Calibri"/>
                <w:b/>
                <w:bCs/>
                <w:sz w:val="18"/>
                <w:szCs w:val="18"/>
              </w:rPr>
            </w:pPr>
            <w:r w:rsidRPr="00FB7E4D">
              <w:rPr>
                <w:b/>
                <w:bCs/>
                <w:color w:val="000000"/>
                <w:sz w:val="18"/>
                <w:szCs w:val="18"/>
              </w:rPr>
              <w:t>Електрична</w:t>
            </w:r>
            <w:r w:rsidR="00BB7E14" w:rsidRPr="00FB7E4D">
              <w:rPr>
                <w:b/>
                <w:bCs/>
                <w:color w:val="000000"/>
                <w:sz w:val="18"/>
                <w:szCs w:val="18"/>
              </w:rPr>
              <w:t xml:space="preserve"> </w:t>
            </w:r>
            <w:r w:rsidRPr="00FB7E4D">
              <w:rPr>
                <w:b/>
                <w:bCs/>
                <w:color w:val="000000"/>
                <w:sz w:val="18"/>
                <w:szCs w:val="18"/>
              </w:rPr>
              <w:t>енергија</w:t>
            </w:r>
            <w:r w:rsidR="00BB7E14" w:rsidRPr="00FB7E4D">
              <w:rPr>
                <w:b/>
                <w:bCs/>
                <w:color w:val="000000"/>
                <w:sz w:val="18"/>
                <w:szCs w:val="18"/>
              </w:rPr>
              <w:t xml:space="preserve"> (</w:t>
            </w:r>
            <w:r w:rsidRPr="00FB7E4D">
              <w:rPr>
                <w:b/>
                <w:bCs/>
                <w:color w:val="000000"/>
                <w:sz w:val="18"/>
                <w:szCs w:val="18"/>
              </w:rPr>
              <w:t>за</w:t>
            </w:r>
            <w:r w:rsidR="00BB7E14" w:rsidRPr="00FB7E4D">
              <w:rPr>
                <w:b/>
                <w:bCs/>
                <w:color w:val="000000"/>
                <w:sz w:val="18"/>
                <w:szCs w:val="18"/>
              </w:rPr>
              <w:t xml:space="preserve"> </w:t>
            </w:r>
            <w:r w:rsidRPr="00FB7E4D">
              <w:rPr>
                <w:b/>
                <w:bCs/>
                <w:color w:val="000000"/>
                <w:sz w:val="18"/>
                <w:szCs w:val="18"/>
              </w:rPr>
              <w:t>гријање</w:t>
            </w:r>
            <w:r w:rsidR="00BB7E14" w:rsidRPr="00FB7E4D">
              <w:rPr>
                <w:b/>
                <w:bCs/>
                <w:color w:val="000000"/>
                <w:sz w:val="18"/>
                <w:szCs w:val="18"/>
              </w:rPr>
              <w:t xml:space="preserve"> )</w:t>
            </w:r>
          </w:p>
        </w:tc>
        <w:tc>
          <w:tcPr>
            <w:tcW w:w="5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7C4F901" w14:textId="5728E124" w:rsidR="00BB7E14" w:rsidRPr="00FB7E4D" w:rsidRDefault="00BB7E14" w:rsidP="00BB7E14">
            <w:pPr>
              <w:spacing w:line="276" w:lineRule="auto"/>
              <w:jc w:val="right"/>
              <w:rPr>
                <w:rFonts w:eastAsia="Calibri"/>
                <w:sz w:val="18"/>
                <w:szCs w:val="18"/>
              </w:rPr>
            </w:pPr>
            <w:r w:rsidRPr="00FB7E4D">
              <w:rPr>
                <w:color w:val="000000"/>
                <w:sz w:val="18"/>
                <w:szCs w:val="18"/>
              </w:rPr>
              <w:t>729</w:t>
            </w:r>
          </w:p>
        </w:tc>
        <w:tc>
          <w:tcPr>
            <w:tcW w:w="5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A916816" w14:textId="56520FD9" w:rsidR="00BB7E14" w:rsidRPr="00FB7E4D" w:rsidRDefault="00BB7E14" w:rsidP="00BB7E14">
            <w:pPr>
              <w:spacing w:line="276" w:lineRule="auto"/>
              <w:jc w:val="right"/>
              <w:rPr>
                <w:rFonts w:eastAsia="Calibri"/>
                <w:sz w:val="18"/>
                <w:szCs w:val="18"/>
              </w:rPr>
            </w:pPr>
            <w:r w:rsidRPr="00FB7E4D">
              <w:rPr>
                <w:color w:val="000000"/>
                <w:sz w:val="18"/>
                <w:szCs w:val="18"/>
              </w:rPr>
              <w:t>0</w:t>
            </w:r>
          </w:p>
        </w:tc>
        <w:tc>
          <w:tcPr>
            <w:tcW w:w="5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7531431" w14:textId="2536D5A5" w:rsidR="00BB7E14" w:rsidRPr="00FB7E4D" w:rsidRDefault="00BB7E14" w:rsidP="00BB7E14">
            <w:pPr>
              <w:spacing w:line="276" w:lineRule="auto"/>
              <w:jc w:val="right"/>
              <w:rPr>
                <w:rFonts w:eastAsia="Calibri"/>
                <w:sz w:val="18"/>
                <w:szCs w:val="18"/>
              </w:rPr>
            </w:pPr>
            <w:r w:rsidRPr="00FB7E4D">
              <w:rPr>
                <w:color w:val="000000"/>
                <w:sz w:val="18"/>
                <w:szCs w:val="18"/>
              </w:rPr>
              <w:t>0</w:t>
            </w:r>
          </w:p>
        </w:tc>
        <w:tc>
          <w:tcPr>
            <w:tcW w:w="552" w:type="pct"/>
            <w:tcBorders>
              <w:top w:val="single" w:sz="4" w:space="0" w:color="auto"/>
              <w:left w:val="single" w:sz="4" w:space="0" w:color="auto"/>
              <w:bottom w:val="single" w:sz="4" w:space="0" w:color="auto"/>
              <w:right w:val="single" w:sz="4" w:space="0" w:color="auto"/>
            </w:tcBorders>
            <w:shd w:val="clear" w:color="auto" w:fill="auto"/>
            <w:vAlign w:val="center"/>
          </w:tcPr>
          <w:p w14:paraId="793A93D5" w14:textId="43AEDE4D" w:rsidR="00BB7E14" w:rsidRPr="00FB7E4D" w:rsidRDefault="00BB7E14" w:rsidP="00BB7E14">
            <w:pPr>
              <w:spacing w:line="276" w:lineRule="auto"/>
              <w:jc w:val="right"/>
              <w:rPr>
                <w:rFonts w:eastAsia="Calibri"/>
                <w:color w:val="000000"/>
                <w:sz w:val="18"/>
                <w:szCs w:val="18"/>
              </w:rPr>
            </w:pPr>
            <w:r w:rsidRPr="00FB7E4D">
              <w:rPr>
                <w:color w:val="000000"/>
                <w:sz w:val="18"/>
                <w:szCs w:val="18"/>
              </w:rPr>
              <w:t>0</w:t>
            </w:r>
          </w:p>
        </w:tc>
        <w:tc>
          <w:tcPr>
            <w:tcW w:w="5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7465221" w14:textId="26931521" w:rsidR="00BB7E14" w:rsidRPr="00FB7E4D" w:rsidRDefault="00BB7E14" w:rsidP="00BB7E14">
            <w:pPr>
              <w:spacing w:line="276" w:lineRule="auto"/>
              <w:jc w:val="right"/>
              <w:rPr>
                <w:rFonts w:eastAsia="Calibri"/>
                <w:b/>
                <w:sz w:val="18"/>
                <w:szCs w:val="18"/>
              </w:rPr>
            </w:pPr>
            <w:r w:rsidRPr="00FB7E4D">
              <w:rPr>
                <w:color w:val="000000"/>
                <w:sz w:val="18"/>
                <w:szCs w:val="18"/>
              </w:rPr>
              <w:t>729</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tcPr>
          <w:p w14:paraId="3FC9B0A7" w14:textId="739E4EB4" w:rsidR="00BB7E14" w:rsidRPr="00FB7E4D" w:rsidRDefault="00BB7E14" w:rsidP="00BB7E14">
            <w:pPr>
              <w:spacing w:line="276" w:lineRule="auto"/>
              <w:jc w:val="right"/>
              <w:rPr>
                <w:rFonts w:eastAsia="Calibri"/>
                <w:sz w:val="18"/>
                <w:szCs w:val="18"/>
              </w:rPr>
            </w:pPr>
            <w:r w:rsidRPr="00FB7E4D">
              <w:rPr>
                <w:sz w:val="18"/>
                <w:szCs w:val="18"/>
              </w:rPr>
              <w:t>0,3%</w:t>
            </w:r>
          </w:p>
        </w:tc>
      </w:tr>
      <w:tr w:rsidR="00BB7E14" w:rsidRPr="00FB7E4D" w14:paraId="2CFE4F64" w14:textId="77777777" w:rsidTr="00BB7E14">
        <w:trPr>
          <w:trHeight w:val="226"/>
        </w:trPr>
        <w:tc>
          <w:tcPr>
            <w:tcW w:w="1686" w:type="pct"/>
            <w:tcBorders>
              <w:top w:val="single" w:sz="4" w:space="0" w:color="auto"/>
              <w:left w:val="single" w:sz="4" w:space="0" w:color="auto"/>
              <w:bottom w:val="single" w:sz="4" w:space="0" w:color="auto"/>
              <w:right w:val="single" w:sz="4" w:space="0" w:color="auto"/>
            </w:tcBorders>
            <w:shd w:val="clear" w:color="auto" w:fill="DEEAF6"/>
            <w:noWrap/>
            <w:vAlign w:val="center"/>
          </w:tcPr>
          <w:p w14:paraId="625CC92F" w14:textId="2BF88C05" w:rsidR="00BB7E14" w:rsidRPr="00FB7E4D" w:rsidRDefault="00F04290" w:rsidP="00BB7E14">
            <w:pPr>
              <w:spacing w:line="276" w:lineRule="auto"/>
              <w:rPr>
                <w:rFonts w:eastAsia="Calibri"/>
                <w:b/>
                <w:bCs/>
                <w:sz w:val="18"/>
                <w:szCs w:val="18"/>
              </w:rPr>
            </w:pPr>
            <w:r w:rsidRPr="00FB7E4D">
              <w:rPr>
                <w:b/>
                <w:bCs/>
                <w:color w:val="000000"/>
                <w:sz w:val="18"/>
                <w:szCs w:val="18"/>
              </w:rPr>
              <w:t>Лож</w:t>
            </w:r>
            <w:r w:rsidR="00BB7E14" w:rsidRPr="00FB7E4D">
              <w:rPr>
                <w:b/>
                <w:bCs/>
                <w:color w:val="000000"/>
                <w:sz w:val="18"/>
                <w:szCs w:val="18"/>
              </w:rPr>
              <w:t xml:space="preserve"> </w:t>
            </w:r>
            <w:r w:rsidRPr="00FB7E4D">
              <w:rPr>
                <w:b/>
                <w:bCs/>
                <w:color w:val="000000"/>
                <w:sz w:val="18"/>
                <w:szCs w:val="18"/>
              </w:rPr>
              <w:t>уље</w:t>
            </w:r>
          </w:p>
        </w:tc>
        <w:tc>
          <w:tcPr>
            <w:tcW w:w="5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C9EF155" w14:textId="3F2A3B48" w:rsidR="00BB7E14" w:rsidRPr="00FB7E4D" w:rsidRDefault="00BB7E14" w:rsidP="00BB7E14">
            <w:pPr>
              <w:spacing w:line="276" w:lineRule="auto"/>
              <w:jc w:val="right"/>
              <w:rPr>
                <w:rFonts w:eastAsia="Calibri"/>
                <w:sz w:val="18"/>
                <w:szCs w:val="18"/>
              </w:rPr>
            </w:pPr>
            <w:r w:rsidRPr="00FB7E4D">
              <w:rPr>
                <w:color w:val="000000"/>
                <w:sz w:val="18"/>
                <w:szCs w:val="18"/>
              </w:rPr>
              <w:t>986</w:t>
            </w:r>
          </w:p>
        </w:tc>
        <w:tc>
          <w:tcPr>
            <w:tcW w:w="5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89D1AE1" w14:textId="52310A3A" w:rsidR="00BB7E14" w:rsidRPr="00FB7E4D" w:rsidRDefault="00BB7E14" w:rsidP="00BB7E14">
            <w:pPr>
              <w:spacing w:line="276" w:lineRule="auto"/>
              <w:jc w:val="right"/>
              <w:rPr>
                <w:rFonts w:eastAsia="Calibri"/>
                <w:sz w:val="18"/>
                <w:szCs w:val="18"/>
              </w:rPr>
            </w:pPr>
            <w:r w:rsidRPr="00FB7E4D">
              <w:rPr>
                <w:color w:val="000000"/>
                <w:sz w:val="18"/>
                <w:szCs w:val="18"/>
              </w:rPr>
              <w:t>0</w:t>
            </w:r>
          </w:p>
        </w:tc>
        <w:tc>
          <w:tcPr>
            <w:tcW w:w="5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E1CEAC6" w14:textId="3E624171" w:rsidR="00BB7E14" w:rsidRPr="00FB7E4D" w:rsidRDefault="00BB7E14" w:rsidP="00BB7E14">
            <w:pPr>
              <w:spacing w:line="276" w:lineRule="auto"/>
              <w:jc w:val="right"/>
              <w:rPr>
                <w:rFonts w:eastAsia="Calibri"/>
                <w:sz w:val="18"/>
                <w:szCs w:val="18"/>
              </w:rPr>
            </w:pPr>
            <w:r w:rsidRPr="00FB7E4D">
              <w:rPr>
                <w:color w:val="000000"/>
                <w:sz w:val="18"/>
                <w:szCs w:val="18"/>
              </w:rPr>
              <w:t>0</w:t>
            </w:r>
          </w:p>
        </w:tc>
        <w:tc>
          <w:tcPr>
            <w:tcW w:w="552" w:type="pct"/>
            <w:tcBorders>
              <w:top w:val="single" w:sz="4" w:space="0" w:color="auto"/>
              <w:left w:val="single" w:sz="4" w:space="0" w:color="auto"/>
              <w:bottom w:val="single" w:sz="4" w:space="0" w:color="auto"/>
              <w:right w:val="single" w:sz="4" w:space="0" w:color="auto"/>
            </w:tcBorders>
            <w:shd w:val="clear" w:color="auto" w:fill="auto"/>
            <w:vAlign w:val="center"/>
          </w:tcPr>
          <w:p w14:paraId="1667A13F" w14:textId="5A7554E1" w:rsidR="00BB7E14" w:rsidRPr="00FB7E4D" w:rsidRDefault="00BB7E14" w:rsidP="00BB7E14">
            <w:pPr>
              <w:spacing w:line="276" w:lineRule="auto"/>
              <w:jc w:val="right"/>
              <w:rPr>
                <w:rFonts w:eastAsia="Calibri"/>
                <w:color w:val="000000"/>
                <w:sz w:val="18"/>
                <w:szCs w:val="18"/>
              </w:rPr>
            </w:pPr>
            <w:r w:rsidRPr="00FB7E4D">
              <w:rPr>
                <w:color w:val="000000"/>
                <w:sz w:val="18"/>
                <w:szCs w:val="18"/>
              </w:rPr>
              <w:t>0</w:t>
            </w:r>
          </w:p>
        </w:tc>
        <w:tc>
          <w:tcPr>
            <w:tcW w:w="5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0A1B645" w14:textId="62462ADB" w:rsidR="00BB7E14" w:rsidRPr="00FB7E4D" w:rsidRDefault="00BB7E14" w:rsidP="00BB7E14">
            <w:pPr>
              <w:spacing w:line="276" w:lineRule="auto"/>
              <w:jc w:val="right"/>
              <w:rPr>
                <w:rFonts w:eastAsia="Calibri"/>
                <w:b/>
                <w:sz w:val="18"/>
                <w:szCs w:val="18"/>
              </w:rPr>
            </w:pPr>
            <w:r w:rsidRPr="00FB7E4D">
              <w:rPr>
                <w:color w:val="000000"/>
                <w:sz w:val="18"/>
                <w:szCs w:val="18"/>
              </w:rPr>
              <w:t>986</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tcPr>
          <w:p w14:paraId="76DA3A5F" w14:textId="38E6FBB6" w:rsidR="00BB7E14" w:rsidRPr="00FB7E4D" w:rsidRDefault="00BB7E14" w:rsidP="00BB7E14">
            <w:pPr>
              <w:spacing w:line="276" w:lineRule="auto"/>
              <w:jc w:val="right"/>
              <w:rPr>
                <w:rFonts w:eastAsia="Calibri"/>
                <w:sz w:val="18"/>
                <w:szCs w:val="18"/>
              </w:rPr>
            </w:pPr>
            <w:r w:rsidRPr="00FB7E4D">
              <w:rPr>
                <w:sz w:val="18"/>
                <w:szCs w:val="18"/>
              </w:rPr>
              <w:t>0,4%</w:t>
            </w:r>
          </w:p>
        </w:tc>
      </w:tr>
      <w:tr w:rsidR="00BB7E14" w:rsidRPr="00FB7E4D" w14:paraId="2E47C1B2" w14:textId="77777777" w:rsidTr="00BB7E14">
        <w:trPr>
          <w:trHeight w:val="226"/>
        </w:trPr>
        <w:tc>
          <w:tcPr>
            <w:tcW w:w="1686" w:type="pct"/>
            <w:tcBorders>
              <w:top w:val="single" w:sz="4" w:space="0" w:color="auto"/>
              <w:left w:val="single" w:sz="4" w:space="0" w:color="auto"/>
              <w:bottom w:val="single" w:sz="4" w:space="0" w:color="auto"/>
              <w:right w:val="single" w:sz="4" w:space="0" w:color="auto"/>
            </w:tcBorders>
            <w:shd w:val="clear" w:color="auto" w:fill="DEEAF6"/>
            <w:noWrap/>
            <w:vAlign w:val="center"/>
          </w:tcPr>
          <w:p w14:paraId="333872FD" w14:textId="3C159EED" w:rsidR="00BB7E14" w:rsidRPr="00FB7E4D" w:rsidRDefault="00F04290" w:rsidP="00BB7E14">
            <w:pPr>
              <w:spacing w:line="276" w:lineRule="auto"/>
              <w:rPr>
                <w:rFonts w:eastAsia="Calibri"/>
                <w:b/>
                <w:bCs/>
                <w:sz w:val="18"/>
                <w:szCs w:val="18"/>
              </w:rPr>
            </w:pPr>
            <w:r w:rsidRPr="00FB7E4D">
              <w:rPr>
                <w:b/>
                <w:bCs/>
                <w:color w:val="000000"/>
                <w:sz w:val="18"/>
                <w:szCs w:val="18"/>
              </w:rPr>
              <w:t>Угаљ</w:t>
            </w:r>
            <w:r w:rsidR="00BB7E14" w:rsidRPr="00FB7E4D">
              <w:rPr>
                <w:b/>
                <w:bCs/>
                <w:color w:val="000000"/>
                <w:sz w:val="18"/>
                <w:szCs w:val="18"/>
              </w:rPr>
              <w:t xml:space="preserve"> (</w:t>
            </w:r>
            <w:r w:rsidRPr="00FB7E4D">
              <w:rPr>
                <w:b/>
                <w:bCs/>
                <w:color w:val="000000"/>
                <w:sz w:val="18"/>
                <w:szCs w:val="18"/>
              </w:rPr>
              <w:t>мрки</w:t>
            </w:r>
            <w:r w:rsidR="00BB7E14" w:rsidRPr="00FB7E4D">
              <w:rPr>
                <w:b/>
                <w:bCs/>
                <w:color w:val="000000"/>
                <w:sz w:val="18"/>
                <w:szCs w:val="18"/>
              </w:rPr>
              <w:t>)</w:t>
            </w:r>
          </w:p>
        </w:tc>
        <w:tc>
          <w:tcPr>
            <w:tcW w:w="5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7A02E94" w14:textId="640C4113" w:rsidR="00BB7E14" w:rsidRPr="00FB7E4D" w:rsidRDefault="00BB7E14" w:rsidP="00BB7E14">
            <w:pPr>
              <w:spacing w:line="276" w:lineRule="auto"/>
              <w:jc w:val="right"/>
              <w:rPr>
                <w:rFonts w:eastAsia="Calibri"/>
                <w:sz w:val="18"/>
                <w:szCs w:val="18"/>
              </w:rPr>
            </w:pPr>
            <w:r w:rsidRPr="00FB7E4D">
              <w:rPr>
                <w:color w:val="000000"/>
                <w:sz w:val="18"/>
                <w:szCs w:val="18"/>
              </w:rPr>
              <w:t>1025</w:t>
            </w:r>
          </w:p>
        </w:tc>
        <w:tc>
          <w:tcPr>
            <w:tcW w:w="5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7278EFF" w14:textId="45296552" w:rsidR="00BB7E14" w:rsidRPr="00FB7E4D" w:rsidRDefault="00BB7E14" w:rsidP="00BB7E14">
            <w:pPr>
              <w:spacing w:line="276" w:lineRule="auto"/>
              <w:jc w:val="right"/>
              <w:rPr>
                <w:rFonts w:eastAsia="Calibri"/>
                <w:sz w:val="18"/>
                <w:szCs w:val="18"/>
              </w:rPr>
            </w:pPr>
            <w:r w:rsidRPr="00FB7E4D">
              <w:rPr>
                <w:color w:val="000000"/>
                <w:sz w:val="18"/>
                <w:szCs w:val="18"/>
              </w:rPr>
              <w:t>0</w:t>
            </w:r>
          </w:p>
        </w:tc>
        <w:tc>
          <w:tcPr>
            <w:tcW w:w="5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3A5C56C" w14:textId="6020D873" w:rsidR="00BB7E14" w:rsidRPr="00FB7E4D" w:rsidRDefault="00BB7E14" w:rsidP="00BB7E14">
            <w:pPr>
              <w:spacing w:line="276" w:lineRule="auto"/>
              <w:jc w:val="right"/>
              <w:rPr>
                <w:rFonts w:eastAsia="Calibri"/>
                <w:sz w:val="18"/>
                <w:szCs w:val="18"/>
              </w:rPr>
            </w:pPr>
            <w:r w:rsidRPr="00FB7E4D">
              <w:rPr>
                <w:color w:val="000000"/>
                <w:sz w:val="18"/>
                <w:szCs w:val="18"/>
              </w:rPr>
              <w:t>0</w:t>
            </w:r>
          </w:p>
        </w:tc>
        <w:tc>
          <w:tcPr>
            <w:tcW w:w="552" w:type="pct"/>
            <w:tcBorders>
              <w:top w:val="single" w:sz="4" w:space="0" w:color="auto"/>
              <w:left w:val="single" w:sz="4" w:space="0" w:color="auto"/>
              <w:bottom w:val="single" w:sz="4" w:space="0" w:color="auto"/>
              <w:right w:val="single" w:sz="4" w:space="0" w:color="auto"/>
            </w:tcBorders>
            <w:shd w:val="clear" w:color="auto" w:fill="auto"/>
            <w:vAlign w:val="center"/>
          </w:tcPr>
          <w:p w14:paraId="49939295" w14:textId="671C8F90" w:rsidR="00BB7E14" w:rsidRPr="00FB7E4D" w:rsidRDefault="00BB7E14" w:rsidP="00BB7E14">
            <w:pPr>
              <w:spacing w:line="276" w:lineRule="auto"/>
              <w:jc w:val="right"/>
              <w:rPr>
                <w:rFonts w:eastAsia="Calibri"/>
                <w:color w:val="000000"/>
                <w:sz w:val="18"/>
                <w:szCs w:val="18"/>
              </w:rPr>
            </w:pPr>
            <w:r w:rsidRPr="00FB7E4D">
              <w:rPr>
                <w:color w:val="000000"/>
                <w:sz w:val="18"/>
                <w:szCs w:val="18"/>
              </w:rPr>
              <w:t>0</w:t>
            </w:r>
          </w:p>
        </w:tc>
        <w:tc>
          <w:tcPr>
            <w:tcW w:w="5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D6B2982" w14:textId="4DBC74B5" w:rsidR="00BB7E14" w:rsidRPr="00FB7E4D" w:rsidRDefault="00BB7E14" w:rsidP="00BB7E14">
            <w:pPr>
              <w:spacing w:line="276" w:lineRule="auto"/>
              <w:jc w:val="right"/>
              <w:rPr>
                <w:rFonts w:eastAsia="Calibri"/>
                <w:b/>
                <w:sz w:val="18"/>
                <w:szCs w:val="18"/>
              </w:rPr>
            </w:pPr>
            <w:r w:rsidRPr="00FB7E4D">
              <w:rPr>
                <w:color w:val="000000"/>
                <w:sz w:val="18"/>
                <w:szCs w:val="18"/>
              </w:rPr>
              <w:t>1025</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tcPr>
          <w:p w14:paraId="53242FBA" w14:textId="51D62516" w:rsidR="00BB7E14" w:rsidRPr="00FB7E4D" w:rsidRDefault="00BB7E14" w:rsidP="00BB7E14">
            <w:pPr>
              <w:spacing w:line="276" w:lineRule="auto"/>
              <w:jc w:val="right"/>
              <w:rPr>
                <w:rFonts w:eastAsia="Calibri"/>
                <w:sz w:val="18"/>
                <w:szCs w:val="18"/>
              </w:rPr>
            </w:pPr>
            <w:r w:rsidRPr="00FB7E4D">
              <w:rPr>
                <w:sz w:val="18"/>
                <w:szCs w:val="18"/>
              </w:rPr>
              <w:t>0,4%</w:t>
            </w:r>
          </w:p>
        </w:tc>
      </w:tr>
      <w:tr w:rsidR="00BB7E14" w:rsidRPr="00FB7E4D" w14:paraId="49478D5F" w14:textId="77777777" w:rsidTr="00BB7E14">
        <w:trPr>
          <w:trHeight w:val="226"/>
        </w:trPr>
        <w:tc>
          <w:tcPr>
            <w:tcW w:w="1686" w:type="pct"/>
            <w:tcBorders>
              <w:top w:val="single" w:sz="4" w:space="0" w:color="auto"/>
              <w:left w:val="single" w:sz="4" w:space="0" w:color="auto"/>
              <w:bottom w:val="single" w:sz="4" w:space="0" w:color="auto"/>
              <w:right w:val="single" w:sz="4" w:space="0" w:color="auto"/>
            </w:tcBorders>
            <w:shd w:val="clear" w:color="auto" w:fill="DEEAF6"/>
            <w:noWrap/>
            <w:vAlign w:val="center"/>
          </w:tcPr>
          <w:p w14:paraId="11DE9C50" w14:textId="48576E52" w:rsidR="00BB7E14" w:rsidRPr="00FB7E4D" w:rsidRDefault="00F04290" w:rsidP="00BB7E14">
            <w:pPr>
              <w:spacing w:line="276" w:lineRule="auto"/>
              <w:rPr>
                <w:rFonts w:eastAsia="Calibri"/>
                <w:b/>
                <w:bCs/>
                <w:sz w:val="18"/>
                <w:szCs w:val="18"/>
              </w:rPr>
            </w:pPr>
            <w:r w:rsidRPr="00FB7E4D">
              <w:rPr>
                <w:b/>
                <w:bCs/>
                <w:color w:val="000000"/>
                <w:sz w:val="18"/>
                <w:szCs w:val="18"/>
              </w:rPr>
              <w:t>Биомаса</w:t>
            </w:r>
          </w:p>
        </w:tc>
        <w:tc>
          <w:tcPr>
            <w:tcW w:w="5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41F69F4" w14:textId="4AB45E49" w:rsidR="00BB7E14" w:rsidRPr="00FB7E4D" w:rsidRDefault="00BB7E14" w:rsidP="00BB7E14">
            <w:pPr>
              <w:spacing w:line="276" w:lineRule="auto"/>
              <w:jc w:val="right"/>
              <w:rPr>
                <w:rFonts w:eastAsia="Calibri"/>
                <w:b/>
                <w:sz w:val="18"/>
                <w:szCs w:val="18"/>
              </w:rPr>
            </w:pPr>
            <w:r w:rsidRPr="00FB7E4D">
              <w:rPr>
                <w:color w:val="000000"/>
                <w:sz w:val="18"/>
                <w:szCs w:val="18"/>
              </w:rPr>
              <w:t>164.642</w:t>
            </w:r>
          </w:p>
        </w:tc>
        <w:tc>
          <w:tcPr>
            <w:tcW w:w="5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43074A7" w14:textId="0491E3D9" w:rsidR="00BB7E14" w:rsidRPr="00FB7E4D" w:rsidRDefault="00BB7E14" w:rsidP="00BB7E14">
            <w:pPr>
              <w:spacing w:line="276" w:lineRule="auto"/>
              <w:jc w:val="right"/>
              <w:rPr>
                <w:rFonts w:eastAsia="Calibri"/>
                <w:b/>
                <w:sz w:val="18"/>
                <w:szCs w:val="18"/>
              </w:rPr>
            </w:pPr>
            <w:r w:rsidRPr="00FB7E4D">
              <w:rPr>
                <w:color w:val="000000"/>
                <w:sz w:val="18"/>
                <w:szCs w:val="18"/>
              </w:rPr>
              <w:t>0</w:t>
            </w:r>
          </w:p>
        </w:tc>
        <w:tc>
          <w:tcPr>
            <w:tcW w:w="5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1F821A8" w14:textId="6BDEC0B0" w:rsidR="00BB7E14" w:rsidRPr="00FB7E4D" w:rsidRDefault="00BB7E14" w:rsidP="00BB7E14">
            <w:pPr>
              <w:spacing w:line="276" w:lineRule="auto"/>
              <w:jc w:val="right"/>
              <w:rPr>
                <w:rFonts w:eastAsia="Calibri"/>
                <w:b/>
                <w:sz w:val="18"/>
                <w:szCs w:val="18"/>
              </w:rPr>
            </w:pPr>
            <w:r w:rsidRPr="00FB7E4D">
              <w:rPr>
                <w:color w:val="000000"/>
                <w:sz w:val="18"/>
                <w:szCs w:val="18"/>
              </w:rPr>
              <w:t>0</w:t>
            </w:r>
          </w:p>
        </w:tc>
        <w:tc>
          <w:tcPr>
            <w:tcW w:w="552" w:type="pct"/>
            <w:tcBorders>
              <w:top w:val="single" w:sz="4" w:space="0" w:color="auto"/>
              <w:left w:val="single" w:sz="4" w:space="0" w:color="auto"/>
              <w:bottom w:val="single" w:sz="4" w:space="0" w:color="auto"/>
              <w:right w:val="single" w:sz="4" w:space="0" w:color="auto"/>
            </w:tcBorders>
            <w:shd w:val="clear" w:color="auto" w:fill="auto"/>
            <w:vAlign w:val="center"/>
          </w:tcPr>
          <w:p w14:paraId="172FEE98" w14:textId="5B931D5E" w:rsidR="00BB7E14" w:rsidRPr="00FB7E4D" w:rsidRDefault="00BB7E14" w:rsidP="00BB7E14">
            <w:pPr>
              <w:spacing w:line="276" w:lineRule="auto"/>
              <w:jc w:val="right"/>
              <w:rPr>
                <w:rFonts w:eastAsia="Calibri"/>
                <w:b/>
                <w:color w:val="000000"/>
                <w:sz w:val="18"/>
                <w:szCs w:val="18"/>
              </w:rPr>
            </w:pPr>
            <w:r w:rsidRPr="00FB7E4D">
              <w:rPr>
                <w:color w:val="000000"/>
                <w:sz w:val="18"/>
                <w:szCs w:val="18"/>
              </w:rPr>
              <w:t>0</w:t>
            </w:r>
          </w:p>
        </w:tc>
        <w:tc>
          <w:tcPr>
            <w:tcW w:w="5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4E0F86A" w14:textId="35DA7BB0" w:rsidR="00BB7E14" w:rsidRPr="00FB7E4D" w:rsidRDefault="00BB7E14" w:rsidP="00BB7E14">
            <w:pPr>
              <w:spacing w:line="276" w:lineRule="auto"/>
              <w:jc w:val="right"/>
              <w:rPr>
                <w:rFonts w:eastAsia="Calibri"/>
                <w:b/>
                <w:sz w:val="18"/>
                <w:szCs w:val="18"/>
              </w:rPr>
            </w:pPr>
            <w:r w:rsidRPr="00FB7E4D">
              <w:rPr>
                <w:color w:val="000000"/>
                <w:sz w:val="18"/>
                <w:szCs w:val="18"/>
              </w:rPr>
              <w:t>164.642</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tcPr>
          <w:p w14:paraId="65A6C103" w14:textId="19C7CEEE" w:rsidR="00BB7E14" w:rsidRPr="00FB7E4D" w:rsidRDefault="00BB7E14" w:rsidP="00BB7E14">
            <w:pPr>
              <w:spacing w:line="276" w:lineRule="auto"/>
              <w:jc w:val="right"/>
              <w:rPr>
                <w:rFonts w:eastAsia="Calibri"/>
                <w:sz w:val="18"/>
                <w:szCs w:val="18"/>
              </w:rPr>
            </w:pPr>
            <w:r w:rsidRPr="00FB7E4D">
              <w:rPr>
                <w:sz w:val="18"/>
                <w:szCs w:val="18"/>
              </w:rPr>
              <w:t>63,6%</w:t>
            </w:r>
          </w:p>
        </w:tc>
      </w:tr>
      <w:tr w:rsidR="00BB7E14" w:rsidRPr="00FB7E4D" w14:paraId="5CFE3384" w14:textId="77777777" w:rsidTr="00BB7E14">
        <w:trPr>
          <w:trHeight w:val="226"/>
        </w:trPr>
        <w:tc>
          <w:tcPr>
            <w:tcW w:w="1686" w:type="pct"/>
            <w:tcBorders>
              <w:top w:val="single" w:sz="4" w:space="0" w:color="auto"/>
              <w:left w:val="single" w:sz="4" w:space="0" w:color="auto"/>
              <w:bottom w:val="single" w:sz="4" w:space="0" w:color="auto"/>
              <w:right w:val="single" w:sz="4" w:space="0" w:color="auto"/>
            </w:tcBorders>
            <w:shd w:val="clear" w:color="auto" w:fill="DEEAF6"/>
            <w:noWrap/>
            <w:vAlign w:val="center"/>
          </w:tcPr>
          <w:p w14:paraId="590743F6" w14:textId="058E4317" w:rsidR="00BB7E14" w:rsidRPr="00FB7E4D" w:rsidRDefault="00F04290" w:rsidP="00BB7E14">
            <w:pPr>
              <w:spacing w:line="276" w:lineRule="auto"/>
              <w:rPr>
                <w:rFonts w:eastAsia="Calibri"/>
                <w:b/>
                <w:bCs/>
                <w:sz w:val="18"/>
                <w:szCs w:val="18"/>
              </w:rPr>
            </w:pPr>
            <w:r w:rsidRPr="00FB7E4D">
              <w:rPr>
                <w:b/>
                <w:bCs/>
                <w:sz w:val="18"/>
                <w:szCs w:val="18"/>
              </w:rPr>
              <w:t>Укупно</w:t>
            </w:r>
            <w:r w:rsidR="00BB7E14" w:rsidRPr="00FB7E4D">
              <w:rPr>
                <w:b/>
                <w:bCs/>
                <w:sz w:val="18"/>
                <w:szCs w:val="18"/>
              </w:rPr>
              <w:t xml:space="preserve"> </w:t>
            </w:r>
            <w:r w:rsidRPr="00FB7E4D">
              <w:rPr>
                <w:b/>
                <w:bCs/>
                <w:sz w:val="18"/>
                <w:szCs w:val="18"/>
              </w:rPr>
              <w:t>по</w:t>
            </w:r>
            <w:r w:rsidR="00BB7E14" w:rsidRPr="00FB7E4D">
              <w:rPr>
                <w:b/>
                <w:bCs/>
                <w:sz w:val="18"/>
                <w:szCs w:val="18"/>
              </w:rPr>
              <w:t xml:space="preserve"> </w:t>
            </w:r>
            <w:r w:rsidRPr="00FB7E4D">
              <w:rPr>
                <w:b/>
                <w:bCs/>
                <w:sz w:val="18"/>
                <w:szCs w:val="18"/>
              </w:rPr>
              <w:t>секторима</w:t>
            </w:r>
          </w:p>
        </w:tc>
        <w:tc>
          <w:tcPr>
            <w:tcW w:w="5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6C71507" w14:textId="1D3987D8" w:rsidR="00BB7E14" w:rsidRPr="00FB7E4D" w:rsidRDefault="00BB7E14" w:rsidP="00BB7E14">
            <w:pPr>
              <w:spacing w:line="276" w:lineRule="auto"/>
              <w:jc w:val="right"/>
              <w:rPr>
                <w:rFonts w:eastAsia="Calibri"/>
                <w:sz w:val="18"/>
                <w:szCs w:val="18"/>
              </w:rPr>
            </w:pPr>
            <w:r w:rsidRPr="00FB7E4D">
              <w:rPr>
                <w:b/>
                <w:bCs/>
                <w:color w:val="000000"/>
                <w:sz w:val="18"/>
                <w:szCs w:val="18"/>
              </w:rPr>
              <w:t>186.835</w:t>
            </w:r>
          </w:p>
        </w:tc>
        <w:tc>
          <w:tcPr>
            <w:tcW w:w="5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E7E6D29" w14:textId="431D2988" w:rsidR="00BB7E14" w:rsidRPr="00FB7E4D" w:rsidRDefault="00BB7E14" w:rsidP="00BB7E14">
            <w:pPr>
              <w:spacing w:line="276" w:lineRule="auto"/>
              <w:jc w:val="right"/>
              <w:rPr>
                <w:rFonts w:eastAsia="Calibri"/>
                <w:sz w:val="18"/>
                <w:szCs w:val="18"/>
              </w:rPr>
            </w:pPr>
            <w:r w:rsidRPr="00FB7E4D">
              <w:rPr>
                <w:b/>
                <w:bCs/>
                <w:color w:val="000000"/>
                <w:sz w:val="18"/>
                <w:szCs w:val="18"/>
              </w:rPr>
              <w:t>70.874</w:t>
            </w:r>
          </w:p>
        </w:tc>
        <w:tc>
          <w:tcPr>
            <w:tcW w:w="5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32E7989" w14:textId="50CF2BDC" w:rsidR="00BB7E14" w:rsidRPr="00FB7E4D" w:rsidRDefault="00BB7E14" w:rsidP="00BB7E14">
            <w:pPr>
              <w:spacing w:line="276" w:lineRule="auto"/>
              <w:jc w:val="right"/>
              <w:rPr>
                <w:rFonts w:eastAsia="Calibri"/>
                <w:sz w:val="18"/>
                <w:szCs w:val="18"/>
              </w:rPr>
            </w:pPr>
            <w:r w:rsidRPr="00FB7E4D">
              <w:rPr>
                <w:b/>
                <w:bCs/>
                <w:color w:val="000000"/>
                <w:sz w:val="18"/>
                <w:szCs w:val="18"/>
              </w:rPr>
              <w:t>745</w:t>
            </w:r>
          </w:p>
        </w:tc>
        <w:tc>
          <w:tcPr>
            <w:tcW w:w="552" w:type="pct"/>
            <w:tcBorders>
              <w:top w:val="single" w:sz="4" w:space="0" w:color="auto"/>
              <w:left w:val="single" w:sz="4" w:space="0" w:color="auto"/>
              <w:bottom w:val="single" w:sz="4" w:space="0" w:color="auto"/>
              <w:right w:val="single" w:sz="4" w:space="0" w:color="auto"/>
            </w:tcBorders>
            <w:shd w:val="clear" w:color="auto" w:fill="auto"/>
            <w:vAlign w:val="center"/>
          </w:tcPr>
          <w:p w14:paraId="58F96D16" w14:textId="36D26E84" w:rsidR="00BB7E14" w:rsidRPr="00FB7E4D" w:rsidRDefault="00BB7E14" w:rsidP="00BB7E14">
            <w:pPr>
              <w:spacing w:line="276" w:lineRule="auto"/>
              <w:jc w:val="right"/>
              <w:rPr>
                <w:rFonts w:eastAsia="Calibri"/>
                <w:b/>
                <w:color w:val="000000"/>
                <w:sz w:val="18"/>
                <w:szCs w:val="18"/>
              </w:rPr>
            </w:pPr>
            <w:r w:rsidRPr="00FB7E4D">
              <w:rPr>
                <w:b/>
                <w:bCs/>
                <w:color w:val="000000"/>
                <w:sz w:val="18"/>
                <w:szCs w:val="18"/>
              </w:rPr>
              <w:t>224</w:t>
            </w:r>
          </w:p>
        </w:tc>
        <w:tc>
          <w:tcPr>
            <w:tcW w:w="5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3DAC99E" w14:textId="41E67E64" w:rsidR="00BB7E14" w:rsidRPr="00FB7E4D" w:rsidRDefault="00BB7E14" w:rsidP="00BB7E14">
            <w:pPr>
              <w:spacing w:line="276" w:lineRule="auto"/>
              <w:jc w:val="right"/>
              <w:rPr>
                <w:rFonts w:eastAsia="Calibri"/>
                <w:sz w:val="18"/>
                <w:szCs w:val="18"/>
              </w:rPr>
            </w:pPr>
            <w:r w:rsidRPr="00FB7E4D">
              <w:rPr>
                <w:b/>
                <w:bCs/>
                <w:color w:val="000000"/>
                <w:sz w:val="18"/>
                <w:szCs w:val="18"/>
              </w:rPr>
              <w:t>258.679</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tcPr>
          <w:p w14:paraId="2B75B06E" w14:textId="428BA442" w:rsidR="00BB7E14" w:rsidRPr="00FB7E4D" w:rsidRDefault="00BB7E14" w:rsidP="00BB7E14">
            <w:pPr>
              <w:spacing w:line="276" w:lineRule="auto"/>
              <w:jc w:val="right"/>
              <w:rPr>
                <w:rFonts w:eastAsia="Calibri"/>
                <w:sz w:val="18"/>
                <w:szCs w:val="18"/>
              </w:rPr>
            </w:pPr>
            <w:r w:rsidRPr="00FB7E4D">
              <w:rPr>
                <w:b/>
                <w:bCs/>
                <w:color w:val="000000"/>
                <w:sz w:val="18"/>
                <w:szCs w:val="18"/>
              </w:rPr>
              <w:t>100,0%</w:t>
            </w:r>
          </w:p>
        </w:tc>
      </w:tr>
      <w:tr w:rsidR="00BB7E14" w:rsidRPr="00FB7E4D" w14:paraId="5194D2E1" w14:textId="77777777" w:rsidTr="0007300B">
        <w:trPr>
          <w:trHeight w:val="472"/>
        </w:trPr>
        <w:tc>
          <w:tcPr>
            <w:tcW w:w="1686" w:type="pct"/>
            <w:tcBorders>
              <w:top w:val="single" w:sz="4" w:space="0" w:color="auto"/>
              <w:left w:val="single" w:sz="4" w:space="0" w:color="auto"/>
              <w:bottom w:val="single" w:sz="4" w:space="0" w:color="auto"/>
              <w:right w:val="single" w:sz="4" w:space="0" w:color="auto"/>
            </w:tcBorders>
            <w:shd w:val="clear" w:color="auto" w:fill="DEEAF6"/>
            <w:noWrap/>
            <w:vAlign w:val="center"/>
          </w:tcPr>
          <w:p w14:paraId="64BD9C9B" w14:textId="34A6A097" w:rsidR="00BB7E14" w:rsidRPr="00FB7E4D" w:rsidRDefault="00F04290" w:rsidP="00BB7E14">
            <w:pPr>
              <w:spacing w:line="276" w:lineRule="auto"/>
              <w:rPr>
                <w:rFonts w:eastAsia="Calibri"/>
                <w:b/>
                <w:bCs/>
                <w:sz w:val="18"/>
                <w:szCs w:val="18"/>
              </w:rPr>
            </w:pPr>
            <w:r w:rsidRPr="00FB7E4D">
              <w:rPr>
                <w:b/>
                <w:bCs/>
                <w:sz w:val="18"/>
                <w:szCs w:val="18"/>
              </w:rPr>
              <w:t>Удио</w:t>
            </w:r>
            <w:r w:rsidR="00BB7E14" w:rsidRPr="00FB7E4D">
              <w:rPr>
                <w:b/>
                <w:bCs/>
                <w:sz w:val="18"/>
                <w:szCs w:val="18"/>
              </w:rPr>
              <w:t xml:space="preserve"> </w:t>
            </w:r>
            <w:r w:rsidRPr="00FB7E4D">
              <w:rPr>
                <w:b/>
                <w:bCs/>
                <w:sz w:val="18"/>
                <w:szCs w:val="18"/>
              </w:rPr>
              <w:t>појединог</w:t>
            </w:r>
            <w:r w:rsidR="00BB7E14" w:rsidRPr="00FB7E4D">
              <w:rPr>
                <w:b/>
                <w:bCs/>
                <w:sz w:val="18"/>
                <w:szCs w:val="18"/>
              </w:rPr>
              <w:t xml:space="preserve"> </w:t>
            </w:r>
            <w:r w:rsidRPr="00FB7E4D">
              <w:rPr>
                <w:b/>
                <w:bCs/>
                <w:sz w:val="18"/>
                <w:szCs w:val="18"/>
              </w:rPr>
              <w:t>сектора</w:t>
            </w:r>
            <w:r w:rsidR="00BB7E14" w:rsidRPr="00FB7E4D">
              <w:rPr>
                <w:b/>
                <w:bCs/>
                <w:sz w:val="18"/>
                <w:szCs w:val="18"/>
              </w:rPr>
              <w:t xml:space="preserve"> (%)</w:t>
            </w:r>
          </w:p>
        </w:tc>
        <w:tc>
          <w:tcPr>
            <w:tcW w:w="5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92DD307" w14:textId="088795D5" w:rsidR="00BB7E14" w:rsidRPr="00FB7E4D" w:rsidRDefault="00BB7E14" w:rsidP="00BB7E14">
            <w:pPr>
              <w:spacing w:line="276" w:lineRule="auto"/>
              <w:jc w:val="right"/>
              <w:rPr>
                <w:rFonts w:eastAsia="Calibri"/>
                <w:sz w:val="18"/>
                <w:szCs w:val="18"/>
              </w:rPr>
            </w:pPr>
            <w:r w:rsidRPr="00FB7E4D">
              <w:rPr>
                <w:b/>
                <w:bCs/>
                <w:color w:val="000000"/>
                <w:sz w:val="18"/>
                <w:szCs w:val="18"/>
              </w:rPr>
              <w:t>72,2%</w:t>
            </w:r>
          </w:p>
        </w:tc>
        <w:tc>
          <w:tcPr>
            <w:tcW w:w="5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E05A2E3" w14:textId="548BB657" w:rsidR="00BB7E14" w:rsidRPr="00FB7E4D" w:rsidRDefault="00BB7E14" w:rsidP="00BB7E14">
            <w:pPr>
              <w:spacing w:line="276" w:lineRule="auto"/>
              <w:jc w:val="right"/>
              <w:rPr>
                <w:rFonts w:eastAsia="Calibri"/>
                <w:sz w:val="18"/>
                <w:szCs w:val="18"/>
              </w:rPr>
            </w:pPr>
            <w:r w:rsidRPr="00FB7E4D">
              <w:rPr>
                <w:b/>
                <w:bCs/>
                <w:color w:val="000000"/>
                <w:sz w:val="18"/>
                <w:szCs w:val="18"/>
              </w:rPr>
              <w:t>27,4%</w:t>
            </w:r>
          </w:p>
        </w:tc>
        <w:tc>
          <w:tcPr>
            <w:tcW w:w="5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946B528" w14:textId="0EDF0DA7" w:rsidR="00BB7E14" w:rsidRPr="00FB7E4D" w:rsidRDefault="00BB7E14" w:rsidP="00BB7E14">
            <w:pPr>
              <w:spacing w:line="276" w:lineRule="auto"/>
              <w:jc w:val="right"/>
              <w:rPr>
                <w:rFonts w:eastAsia="Calibri"/>
                <w:sz w:val="18"/>
                <w:szCs w:val="18"/>
              </w:rPr>
            </w:pPr>
            <w:r w:rsidRPr="00FB7E4D">
              <w:rPr>
                <w:b/>
                <w:bCs/>
                <w:color w:val="000000"/>
                <w:sz w:val="18"/>
                <w:szCs w:val="18"/>
              </w:rPr>
              <w:t>0,29%</w:t>
            </w:r>
          </w:p>
        </w:tc>
        <w:tc>
          <w:tcPr>
            <w:tcW w:w="552" w:type="pct"/>
            <w:tcBorders>
              <w:top w:val="single" w:sz="4" w:space="0" w:color="auto"/>
              <w:left w:val="single" w:sz="4" w:space="0" w:color="auto"/>
              <w:bottom w:val="single" w:sz="4" w:space="0" w:color="auto"/>
              <w:right w:val="single" w:sz="4" w:space="0" w:color="auto"/>
            </w:tcBorders>
            <w:shd w:val="clear" w:color="auto" w:fill="auto"/>
            <w:vAlign w:val="center"/>
          </w:tcPr>
          <w:p w14:paraId="38A09F71" w14:textId="1E1B72FF" w:rsidR="00BB7E14" w:rsidRPr="00FB7E4D" w:rsidRDefault="00BB7E14" w:rsidP="00BB7E14">
            <w:pPr>
              <w:spacing w:line="276" w:lineRule="auto"/>
              <w:jc w:val="right"/>
              <w:rPr>
                <w:rFonts w:eastAsia="Calibri"/>
                <w:b/>
                <w:color w:val="000000"/>
                <w:sz w:val="18"/>
                <w:szCs w:val="18"/>
              </w:rPr>
            </w:pPr>
            <w:r w:rsidRPr="00FB7E4D">
              <w:rPr>
                <w:b/>
                <w:bCs/>
                <w:color w:val="000000"/>
                <w:sz w:val="18"/>
                <w:szCs w:val="18"/>
              </w:rPr>
              <w:t>0,09%</w:t>
            </w:r>
          </w:p>
        </w:tc>
        <w:tc>
          <w:tcPr>
            <w:tcW w:w="5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51178B6" w14:textId="1E176460" w:rsidR="00BB7E14" w:rsidRPr="00FB7E4D" w:rsidRDefault="00BB7E14" w:rsidP="00BB7E14">
            <w:pPr>
              <w:spacing w:line="276" w:lineRule="auto"/>
              <w:jc w:val="right"/>
              <w:rPr>
                <w:rFonts w:eastAsia="Calibri"/>
                <w:sz w:val="18"/>
                <w:szCs w:val="18"/>
              </w:rPr>
            </w:pPr>
            <w:r w:rsidRPr="00FB7E4D">
              <w:rPr>
                <w:b/>
                <w:bCs/>
                <w:color w:val="000000"/>
                <w:sz w:val="18"/>
                <w:szCs w:val="18"/>
              </w:rPr>
              <w:t>100,0%</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tcPr>
          <w:p w14:paraId="0A509C9C" w14:textId="02727226" w:rsidR="00BB7E14" w:rsidRPr="00FB7E4D" w:rsidRDefault="00BB7E14" w:rsidP="00BB7E14">
            <w:pPr>
              <w:spacing w:line="276" w:lineRule="auto"/>
              <w:jc w:val="right"/>
              <w:rPr>
                <w:rFonts w:eastAsia="Calibri"/>
                <w:sz w:val="18"/>
                <w:szCs w:val="18"/>
              </w:rPr>
            </w:pPr>
            <w:r w:rsidRPr="00FB7E4D">
              <w:rPr>
                <w:b/>
                <w:bCs/>
                <w:color w:val="000000"/>
                <w:sz w:val="18"/>
                <w:szCs w:val="18"/>
              </w:rPr>
              <w:t> </w:t>
            </w:r>
          </w:p>
        </w:tc>
      </w:tr>
    </w:tbl>
    <w:p w14:paraId="1F0B3AB4" w14:textId="77777777" w:rsidR="00C03842" w:rsidRPr="00FB7E4D" w:rsidRDefault="00C03842" w:rsidP="00C03842">
      <w:pPr>
        <w:spacing w:line="276" w:lineRule="auto"/>
        <w:rPr>
          <w:rFonts w:eastAsia="Calibri"/>
        </w:rPr>
      </w:pPr>
    </w:p>
    <w:p w14:paraId="71BDBDBB" w14:textId="77777777" w:rsidR="00E11E3B" w:rsidRDefault="00F04290" w:rsidP="00E11E3B">
      <w:pPr>
        <w:spacing w:line="276" w:lineRule="auto"/>
        <w:jc w:val="both"/>
        <w:rPr>
          <w:rFonts w:eastAsia="Calibri"/>
          <w:lang w:val="en-US"/>
        </w:rPr>
      </w:pPr>
      <w:r w:rsidRPr="00FB7E4D">
        <w:rPr>
          <w:rFonts w:eastAsia="Calibri"/>
        </w:rPr>
        <w:t>Највећи</w:t>
      </w:r>
      <w:r w:rsidR="00BB7E14" w:rsidRPr="00FB7E4D">
        <w:rPr>
          <w:rFonts w:eastAsia="Calibri"/>
        </w:rPr>
        <w:t xml:space="preserve"> </w:t>
      </w:r>
      <w:r w:rsidRPr="00FB7E4D">
        <w:rPr>
          <w:rFonts w:eastAsia="Calibri"/>
        </w:rPr>
        <w:t>потрошач</w:t>
      </w:r>
      <w:r w:rsidR="00BB7E14" w:rsidRPr="00FB7E4D">
        <w:rPr>
          <w:rFonts w:eastAsia="Calibri"/>
        </w:rPr>
        <w:t xml:space="preserve"> </w:t>
      </w:r>
      <w:r w:rsidRPr="00FB7E4D">
        <w:rPr>
          <w:rFonts w:eastAsia="Calibri"/>
        </w:rPr>
        <w:t>енергије</w:t>
      </w:r>
      <w:r w:rsidR="00BB7E14" w:rsidRPr="00FB7E4D">
        <w:rPr>
          <w:rFonts w:eastAsia="Calibri"/>
        </w:rPr>
        <w:t xml:space="preserve"> </w:t>
      </w:r>
      <w:r w:rsidRPr="00FB7E4D">
        <w:rPr>
          <w:rFonts w:eastAsia="Calibri"/>
        </w:rPr>
        <w:t>је</w:t>
      </w:r>
      <w:r w:rsidR="00BB7E14" w:rsidRPr="00FB7E4D">
        <w:rPr>
          <w:rFonts w:eastAsia="Calibri"/>
        </w:rPr>
        <w:t xml:space="preserve"> </w:t>
      </w:r>
      <w:r w:rsidRPr="00FB7E4D">
        <w:rPr>
          <w:rFonts w:eastAsia="Calibri"/>
        </w:rPr>
        <w:t>сектор</w:t>
      </w:r>
      <w:r w:rsidR="00BB7E14" w:rsidRPr="00FB7E4D">
        <w:rPr>
          <w:rFonts w:eastAsia="Calibri"/>
        </w:rPr>
        <w:t xml:space="preserve"> </w:t>
      </w:r>
      <w:r w:rsidRPr="00FB7E4D">
        <w:rPr>
          <w:rFonts w:eastAsia="Calibri"/>
        </w:rPr>
        <w:t>зградарства</w:t>
      </w:r>
      <w:r w:rsidR="00BB7E14" w:rsidRPr="00FB7E4D">
        <w:rPr>
          <w:rFonts w:eastAsia="Calibri"/>
        </w:rPr>
        <w:t xml:space="preserve"> </w:t>
      </w:r>
      <w:r w:rsidRPr="00FB7E4D">
        <w:rPr>
          <w:rFonts w:eastAsia="Calibri"/>
        </w:rPr>
        <w:t>са</w:t>
      </w:r>
      <w:r w:rsidR="00BB7E14" w:rsidRPr="00FB7E4D">
        <w:rPr>
          <w:rFonts w:eastAsia="Calibri"/>
        </w:rPr>
        <w:t xml:space="preserve"> </w:t>
      </w:r>
      <w:r w:rsidRPr="00FB7E4D">
        <w:rPr>
          <w:rFonts w:eastAsia="Calibri"/>
        </w:rPr>
        <w:t>удјелом</w:t>
      </w:r>
      <w:r w:rsidR="00BB7E14" w:rsidRPr="00FB7E4D">
        <w:rPr>
          <w:rFonts w:eastAsia="Calibri"/>
        </w:rPr>
        <w:t xml:space="preserve"> </w:t>
      </w:r>
      <w:r w:rsidRPr="00FB7E4D">
        <w:rPr>
          <w:rFonts w:eastAsia="Calibri"/>
        </w:rPr>
        <w:t>од</w:t>
      </w:r>
      <w:r w:rsidR="00BB7E14" w:rsidRPr="00FB7E4D">
        <w:rPr>
          <w:rFonts w:eastAsia="Calibri"/>
        </w:rPr>
        <w:t xml:space="preserve"> 72,2%, </w:t>
      </w:r>
      <w:r w:rsidRPr="00FB7E4D">
        <w:rPr>
          <w:rFonts w:eastAsia="Calibri"/>
        </w:rPr>
        <w:t>саобраћај</w:t>
      </w:r>
      <w:r w:rsidR="00BB7E14" w:rsidRPr="00FB7E4D">
        <w:rPr>
          <w:rFonts w:eastAsia="Calibri"/>
        </w:rPr>
        <w:t xml:space="preserve"> </w:t>
      </w:r>
      <w:r w:rsidRPr="00FB7E4D">
        <w:rPr>
          <w:rFonts w:eastAsia="Calibri"/>
        </w:rPr>
        <w:t>учествује</w:t>
      </w:r>
      <w:r w:rsidR="00BB7E14" w:rsidRPr="00FB7E4D">
        <w:rPr>
          <w:rFonts w:eastAsia="Calibri"/>
        </w:rPr>
        <w:t xml:space="preserve"> 27,4% </w:t>
      </w:r>
      <w:r w:rsidRPr="00FB7E4D">
        <w:rPr>
          <w:rFonts w:eastAsia="Calibri"/>
        </w:rPr>
        <w:t>у</w:t>
      </w:r>
      <w:r w:rsidR="00BB7E14" w:rsidRPr="00FB7E4D">
        <w:rPr>
          <w:rFonts w:eastAsia="Calibri"/>
        </w:rPr>
        <w:t xml:space="preserve"> </w:t>
      </w:r>
      <w:r w:rsidRPr="00FB7E4D">
        <w:rPr>
          <w:rFonts w:eastAsia="Calibri"/>
        </w:rPr>
        <w:t>укупној</w:t>
      </w:r>
      <w:r w:rsidR="00BB7E14" w:rsidRPr="00FB7E4D">
        <w:rPr>
          <w:rFonts w:eastAsia="Calibri"/>
        </w:rPr>
        <w:t xml:space="preserve"> </w:t>
      </w:r>
      <w:r w:rsidRPr="00FB7E4D">
        <w:rPr>
          <w:rFonts w:eastAsia="Calibri"/>
        </w:rPr>
        <w:t>потрошњи</w:t>
      </w:r>
      <w:r w:rsidR="00BB7E14" w:rsidRPr="00FB7E4D">
        <w:rPr>
          <w:rFonts w:eastAsia="Calibri"/>
        </w:rPr>
        <w:t xml:space="preserve"> </w:t>
      </w:r>
      <w:r w:rsidRPr="00FB7E4D">
        <w:rPr>
          <w:rFonts w:eastAsia="Calibri"/>
        </w:rPr>
        <w:t>енергије</w:t>
      </w:r>
      <w:r w:rsidR="00BB7E14" w:rsidRPr="00FB7E4D">
        <w:rPr>
          <w:rFonts w:eastAsia="Calibri"/>
        </w:rPr>
        <w:t xml:space="preserve">, </w:t>
      </w:r>
      <w:r w:rsidRPr="00FB7E4D">
        <w:rPr>
          <w:rFonts w:eastAsia="Calibri"/>
        </w:rPr>
        <w:t>док</w:t>
      </w:r>
      <w:r w:rsidR="00BB7E14" w:rsidRPr="00FB7E4D">
        <w:rPr>
          <w:rFonts w:eastAsia="Calibri"/>
        </w:rPr>
        <w:t xml:space="preserve"> </w:t>
      </w:r>
      <w:r w:rsidRPr="00FB7E4D">
        <w:rPr>
          <w:rFonts w:eastAsia="Calibri"/>
        </w:rPr>
        <w:t>је</w:t>
      </w:r>
      <w:r w:rsidR="00BB7E14" w:rsidRPr="00FB7E4D">
        <w:rPr>
          <w:rFonts w:eastAsia="Calibri"/>
        </w:rPr>
        <w:t xml:space="preserve"> </w:t>
      </w:r>
      <w:r w:rsidRPr="00FB7E4D">
        <w:rPr>
          <w:rFonts w:eastAsia="Calibri"/>
        </w:rPr>
        <w:t>јавна</w:t>
      </w:r>
      <w:r w:rsidR="00BB7E14" w:rsidRPr="00FB7E4D">
        <w:rPr>
          <w:rFonts w:eastAsia="Calibri"/>
        </w:rPr>
        <w:t xml:space="preserve"> </w:t>
      </w:r>
      <w:r w:rsidRPr="00FB7E4D">
        <w:rPr>
          <w:rFonts w:eastAsia="Calibri"/>
        </w:rPr>
        <w:t>расвјета</w:t>
      </w:r>
      <w:r w:rsidR="00BB7E14" w:rsidRPr="00FB7E4D">
        <w:rPr>
          <w:rFonts w:eastAsia="Calibri"/>
        </w:rPr>
        <w:t xml:space="preserve"> </w:t>
      </w:r>
      <w:r w:rsidRPr="00FB7E4D">
        <w:rPr>
          <w:rFonts w:eastAsia="Calibri"/>
        </w:rPr>
        <w:t>мали</w:t>
      </w:r>
      <w:r w:rsidR="00BB7E14" w:rsidRPr="00FB7E4D">
        <w:rPr>
          <w:rFonts w:eastAsia="Calibri"/>
        </w:rPr>
        <w:t xml:space="preserve"> </w:t>
      </w:r>
      <w:r w:rsidRPr="00FB7E4D">
        <w:rPr>
          <w:rFonts w:eastAsia="Calibri"/>
        </w:rPr>
        <w:t>потрошач</w:t>
      </w:r>
      <w:r w:rsidR="00BB7E14" w:rsidRPr="00FB7E4D">
        <w:rPr>
          <w:rFonts w:eastAsia="Calibri"/>
        </w:rPr>
        <w:t xml:space="preserve"> </w:t>
      </w:r>
      <w:r w:rsidRPr="00FB7E4D">
        <w:rPr>
          <w:rFonts w:eastAsia="Calibri"/>
        </w:rPr>
        <w:t>са</w:t>
      </w:r>
      <w:r w:rsidR="00BB7E14" w:rsidRPr="00FB7E4D">
        <w:rPr>
          <w:rFonts w:eastAsia="Calibri"/>
        </w:rPr>
        <w:t xml:space="preserve"> </w:t>
      </w:r>
      <w:r w:rsidRPr="00FB7E4D">
        <w:rPr>
          <w:rFonts w:eastAsia="Calibri"/>
        </w:rPr>
        <w:t>свега</w:t>
      </w:r>
      <w:r w:rsidR="00BB7E14" w:rsidRPr="00FB7E4D">
        <w:rPr>
          <w:rFonts w:eastAsia="Calibri"/>
        </w:rPr>
        <w:t xml:space="preserve"> 0,29% </w:t>
      </w:r>
      <w:r w:rsidRPr="00FB7E4D">
        <w:rPr>
          <w:rFonts w:eastAsia="Calibri"/>
        </w:rPr>
        <w:t>учешћа</w:t>
      </w:r>
      <w:r w:rsidR="00BB7E14" w:rsidRPr="00FB7E4D">
        <w:rPr>
          <w:rFonts w:eastAsia="Calibri"/>
        </w:rPr>
        <w:t xml:space="preserve"> </w:t>
      </w:r>
      <w:r w:rsidRPr="00FB7E4D">
        <w:rPr>
          <w:rFonts w:eastAsia="Calibri"/>
        </w:rPr>
        <w:t>и</w:t>
      </w:r>
      <w:r w:rsidR="00BB7E14" w:rsidRPr="00FB7E4D">
        <w:rPr>
          <w:rFonts w:eastAsia="Calibri"/>
        </w:rPr>
        <w:t xml:space="preserve"> </w:t>
      </w:r>
      <w:r w:rsidRPr="00FB7E4D">
        <w:rPr>
          <w:rFonts w:eastAsia="Calibri"/>
        </w:rPr>
        <w:t>водоснабдјевање</w:t>
      </w:r>
      <w:r w:rsidR="00BB7E14" w:rsidRPr="00FB7E4D">
        <w:rPr>
          <w:rFonts w:eastAsia="Calibri"/>
        </w:rPr>
        <w:t xml:space="preserve"> </w:t>
      </w:r>
      <w:r w:rsidRPr="00FB7E4D">
        <w:rPr>
          <w:rFonts w:eastAsia="Calibri"/>
        </w:rPr>
        <w:t>са</w:t>
      </w:r>
      <w:r w:rsidR="00BB7E14" w:rsidRPr="00FB7E4D">
        <w:rPr>
          <w:rFonts w:eastAsia="Calibri"/>
        </w:rPr>
        <w:t xml:space="preserve"> 0,09% </w:t>
      </w:r>
      <w:r w:rsidRPr="00FB7E4D">
        <w:rPr>
          <w:rFonts w:eastAsia="Calibri"/>
        </w:rPr>
        <w:t>учешћа</w:t>
      </w:r>
      <w:r w:rsidR="00BB7E14" w:rsidRPr="00FB7E4D">
        <w:rPr>
          <w:rFonts w:eastAsia="Calibri"/>
        </w:rPr>
        <w:t xml:space="preserve"> (</w:t>
      </w:r>
      <w:proofErr w:type="spellStart"/>
      <w:r w:rsidR="00E11E3B">
        <w:rPr>
          <w:rFonts w:eastAsia="Calibri"/>
          <w:lang w:val="en-US"/>
        </w:rPr>
        <w:t>Слика</w:t>
      </w:r>
      <w:proofErr w:type="spellEnd"/>
      <w:r w:rsidR="00E11E3B">
        <w:rPr>
          <w:rFonts w:eastAsia="Calibri"/>
          <w:lang w:val="en-US"/>
        </w:rPr>
        <w:t xml:space="preserve"> 32).</w:t>
      </w:r>
    </w:p>
    <w:p w14:paraId="17B2FF55" w14:textId="01C806E9" w:rsidR="008915B8" w:rsidRPr="00E11E3B" w:rsidRDefault="00BB7E14" w:rsidP="00E11E3B">
      <w:pPr>
        <w:spacing w:line="276" w:lineRule="auto"/>
        <w:jc w:val="both"/>
        <w:rPr>
          <w:i/>
          <w:iCs/>
          <w:color w:val="1F3864" w:themeColor="accent1" w:themeShade="80"/>
          <w:sz w:val="18"/>
          <w:szCs w:val="18"/>
        </w:rPr>
      </w:pPr>
      <w:r w:rsidRPr="00E11E3B">
        <w:rPr>
          <w:rFonts w:eastAsia="Calibri"/>
          <w:i/>
          <w:iCs/>
          <w:color w:val="1F3864" w:themeColor="accent1" w:themeShade="80"/>
          <w:sz w:val="18"/>
          <w:szCs w:val="18"/>
        </w:rPr>
        <w:lastRenderedPageBreak/>
        <w:fldChar w:fldCharType="begin"/>
      </w:r>
      <w:r w:rsidRPr="00E11E3B">
        <w:rPr>
          <w:rFonts w:eastAsia="Calibri"/>
          <w:i/>
          <w:iCs/>
          <w:color w:val="1F3864" w:themeColor="accent1" w:themeShade="80"/>
          <w:sz w:val="18"/>
          <w:szCs w:val="18"/>
        </w:rPr>
        <w:instrText xml:space="preserve"> REF _Ref158648277 \h </w:instrText>
      </w:r>
      <w:r w:rsidR="00B436D5" w:rsidRPr="00E11E3B">
        <w:rPr>
          <w:rFonts w:eastAsia="Calibri"/>
          <w:i/>
          <w:iCs/>
          <w:color w:val="1F3864" w:themeColor="accent1" w:themeShade="80"/>
          <w:sz w:val="18"/>
          <w:szCs w:val="18"/>
        </w:rPr>
        <w:instrText xml:space="preserve"> \* MERGEFORMAT </w:instrText>
      </w:r>
      <w:r w:rsidRPr="00E11E3B">
        <w:rPr>
          <w:rFonts w:eastAsia="Calibri"/>
          <w:i/>
          <w:iCs/>
          <w:color w:val="1F3864" w:themeColor="accent1" w:themeShade="80"/>
          <w:sz w:val="18"/>
          <w:szCs w:val="18"/>
        </w:rPr>
      </w:r>
      <w:r w:rsidRPr="00E11E3B">
        <w:rPr>
          <w:rFonts w:eastAsia="Calibri"/>
          <w:i/>
          <w:iCs/>
          <w:color w:val="1F3864" w:themeColor="accent1" w:themeShade="80"/>
          <w:sz w:val="18"/>
          <w:szCs w:val="18"/>
        </w:rPr>
        <w:fldChar w:fldCharType="separate"/>
      </w:r>
      <w:r w:rsidR="008915B8" w:rsidRPr="00E11E3B">
        <w:rPr>
          <w:i/>
          <w:iCs/>
          <w:noProof/>
          <w:color w:val="1F3864" w:themeColor="accent1" w:themeShade="80"/>
          <w:sz w:val="18"/>
          <w:szCs w:val="18"/>
        </w:rPr>
        <w:drawing>
          <wp:inline distT="0" distB="0" distL="0" distR="0" wp14:anchorId="3DAB5163" wp14:editId="705E0593">
            <wp:extent cx="5986130" cy="1881963"/>
            <wp:effectExtent l="0" t="0" r="15240" b="4445"/>
            <wp:docPr id="1319883148" name="Chart 1">
              <a:extLst xmlns:a="http://schemas.openxmlformats.org/drawingml/2006/main">
                <a:ext uri="{FF2B5EF4-FFF2-40B4-BE49-F238E27FC236}">
                  <a16:creationId xmlns:a16="http://schemas.microsoft.com/office/drawing/2014/main" id="{3E9CCFF2-6BD5-44A4-A106-A42C7D314E9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r w:rsidR="008915B8" w:rsidRPr="00E11E3B">
        <w:rPr>
          <w:i/>
          <w:iCs/>
          <w:noProof/>
          <w:color w:val="1F3864" w:themeColor="accent1" w:themeShade="80"/>
          <w:sz w:val="18"/>
          <w:szCs w:val="18"/>
        </w:rPr>
        <w:drawing>
          <wp:inline distT="0" distB="0" distL="0" distR="0" wp14:anchorId="6208C499" wp14:editId="056B0684">
            <wp:extent cx="5985510" cy="1541721"/>
            <wp:effectExtent l="0" t="0" r="15240" b="1905"/>
            <wp:docPr id="1846652466" name="Chart 2">
              <a:extLst xmlns:a="http://schemas.openxmlformats.org/drawingml/2006/main">
                <a:ext uri="{FF2B5EF4-FFF2-40B4-BE49-F238E27FC236}">
                  <a16:creationId xmlns:a16="http://schemas.microsoft.com/office/drawing/2014/main" id="{FCF76C4A-5054-44C1-AAD9-91053080279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14:paraId="29184394" w14:textId="17CC3DA0" w:rsidR="00C03842" w:rsidRPr="00E11E3B" w:rsidRDefault="008915B8" w:rsidP="00E11E3B">
      <w:pPr>
        <w:spacing w:line="276" w:lineRule="auto"/>
        <w:jc w:val="both"/>
        <w:rPr>
          <w:rFonts w:eastAsia="Calibri"/>
          <w:lang w:val="en-US"/>
        </w:rPr>
      </w:pPr>
      <w:r w:rsidRPr="00E11E3B">
        <w:rPr>
          <w:i/>
          <w:iCs/>
          <w:color w:val="1F3864" w:themeColor="accent1" w:themeShade="80"/>
          <w:sz w:val="18"/>
          <w:szCs w:val="18"/>
          <w:lang w:val="sr-Cyrl-BA"/>
        </w:rPr>
        <w:t xml:space="preserve">Слика </w:t>
      </w:r>
      <w:r w:rsidRPr="00E11E3B">
        <w:rPr>
          <w:i/>
          <w:iCs/>
          <w:noProof/>
          <w:color w:val="1F3864" w:themeColor="accent1" w:themeShade="80"/>
          <w:sz w:val="18"/>
          <w:szCs w:val="18"/>
          <w:lang w:val="sr-Cyrl-BA"/>
        </w:rPr>
        <w:t>3</w:t>
      </w:r>
      <w:r w:rsidR="00BB7E14" w:rsidRPr="00E11E3B">
        <w:rPr>
          <w:rFonts w:eastAsia="Calibri"/>
          <w:i/>
          <w:iCs/>
          <w:color w:val="1F3864" w:themeColor="accent1" w:themeShade="80"/>
          <w:sz w:val="18"/>
          <w:szCs w:val="18"/>
        </w:rPr>
        <w:fldChar w:fldCharType="end"/>
      </w:r>
      <w:bookmarkStart w:id="325" w:name="_Toc125848221"/>
      <w:bookmarkStart w:id="326" w:name="_Toc160636436"/>
      <w:bookmarkStart w:id="327" w:name="_Toc160637285"/>
      <w:bookmarkStart w:id="328" w:name="_Ref162724215"/>
      <w:bookmarkStart w:id="329" w:name="_Toc174444764"/>
      <w:r w:rsidR="00E11E3B" w:rsidRPr="00E11E3B">
        <w:rPr>
          <w:rFonts w:eastAsia="Calibri"/>
          <w:i/>
          <w:iCs/>
          <w:color w:val="1F3864" w:themeColor="accent1" w:themeShade="80"/>
          <w:sz w:val="18"/>
          <w:szCs w:val="18"/>
          <w:lang w:val="en-US"/>
        </w:rPr>
        <w:t xml:space="preserve">2 </w:t>
      </w:r>
      <w:r w:rsidR="00F04290" w:rsidRPr="00E11E3B">
        <w:rPr>
          <w:i/>
          <w:iCs/>
          <w:color w:val="1F3864" w:themeColor="accent1" w:themeShade="80"/>
          <w:sz w:val="18"/>
          <w:szCs w:val="18"/>
          <w:lang w:val="sr-Cyrl-BA"/>
        </w:rPr>
        <w:t>Потрошња</w:t>
      </w:r>
      <w:r w:rsidR="00C03842" w:rsidRPr="00E11E3B">
        <w:rPr>
          <w:i/>
          <w:iCs/>
          <w:color w:val="1F3864" w:themeColor="accent1" w:themeShade="80"/>
          <w:sz w:val="18"/>
          <w:szCs w:val="18"/>
          <w:lang w:val="sr-Cyrl-BA"/>
        </w:rPr>
        <w:t xml:space="preserve"> </w:t>
      </w:r>
      <w:r w:rsidR="00F04290" w:rsidRPr="00E11E3B">
        <w:rPr>
          <w:i/>
          <w:iCs/>
          <w:color w:val="1F3864" w:themeColor="accent1" w:themeShade="80"/>
          <w:sz w:val="18"/>
          <w:szCs w:val="18"/>
          <w:lang w:val="sr-Cyrl-BA"/>
        </w:rPr>
        <w:t>енергије</w:t>
      </w:r>
      <w:r w:rsidR="00C03842" w:rsidRPr="00E11E3B">
        <w:rPr>
          <w:i/>
          <w:iCs/>
          <w:color w:val="1F3864" w:themeColor="accent1" w:themeShade="80"/>
          <w:sz w:val="18"/>
          <w:szCs w:val="18"/>
          <w:lang w:val="sr-Cyrl-BA"/>
        </w:rPr>
        <w:t xml:space="preserve"> </w:t>
      </w:r>
      <w:r w:rsidR="00F04290" w:rsidRPr="00E11E3B">
        <w:rPr>
          <w:i/>
          <w:iCs/>
          <w:color w:val="1F3864" w:themeColor="accent1" w:themeShade="80"/>
          <w:sz w:val="18"/>
          <w:szCs w:val="18"/>
          <w:lang w:val="sr-Cyrl-BA"/>
        </w:rPr>
        <w:t>по</w:t>
      </w:r>
      <w:r w:rsidR="00C03842" w:rsidRPr="00E11E3B">
        <w:rPr>
          <w:i/>
          <w:iCs/>
          <w:color w:val="1F3864" w:themeColor="accent1" w:themeShade="80"/>
          <w:sz w:val="18"/>
          <w:szCs w:val="18"/>
          <w:lang w:val="sr-Cyrl-BA"/>
        </w:rPr>
        <w:t xml:space="preserve"> </w:t>
      </w:r>
      <w:r w:rsidR="00F04290" w:rsidRPr="00E11E3B">
        <w:rPr>
          <w:i/>
          <w:iCs/>
          <w:color w:val="1F3864" w:themeColor="accent1" w:themeShade="80"/>
          <w:sz w:val="18"/>
          <w:szCs w:val="18"/>
          <w:lang w:val="sr-Cyrl-BA"/>
        </w:rPr>
        <w:t>енергентима</w:t>
      </w:r>
      <w:r w:rsidR="00C03842" w:rsidRPr="00E11E3B">
        <w:rPr>
          <w:i/>
          <w:iCs/>
          <w:color w:val="1F3864" w:themeColor="accent1" w:themeShade="80"/>
          <w:sz w:val="18"/>
          <w:szCs w:val="18"/>
          <w:lang w:val="sr-Cyrl-BA"/>
        </w:rPr>
        <w:t xml:space="preserve"> </w:t>
      </w:r>
      <w:r w:rsidR="00F04290" w:rsidRPr="00E11E3B">
        <w:rPr>
          <w:i/>
          <w:iCs/>
          <w:color w:val="1F3864" w:themeColor="accent1" w:themeShade="80"/>
          <w:sz w:val="18"/>
          <w:szCs w:val="18"/>
          <w:lang w:val="sr-Cyrl-BA"/>
        </w:rPr>
        <w:t>и</w:t>
      </w:r>
      <w:r w:rsidR="00C03842" w:rsidRPr="00E11E3B">
        <w:rPr>
          <w:i/>
          <w:iCs/>
          <w:color w:val="1F3864" w:themeColor="accent1" w:themeShade="80"/>
          <w:sz w:val="18"/>
          <w:szCs w:val="18"/>
          <w:lang w:val="sr-Cyrl-BA"/>
        </w:rPr>
        <w:t xml:space="preserve"> </w:t>
      </w:r>
      <w:r w:rsidR="00F04290" w:rsidRPr="00E11E3B">
        <w:rPr>
          <w:i/>
          <w:iCs/>
          <w:color w:val="1F3864" w:themeColor="accent1" w:themeShade="80"/>
          <w:sz w:val="18"/>
          <w:szCs w:val="18"/>
          <w:lang w:val="sr-Cyrl-BA"/>
        </w:rPr>
        <w:t>по</w:t>
      </w:r>
      <w:r w:rsidR="00C03842" w:rsidRPr="00E11E3B">
        <w:rPr>
          <w:i/>
          <w:iCs/>
          <w:color w:val="1F3864" w:themeColor="accent1" w:themeShade="80"/>
          <w:sz w:val="18"/>
          <w:szCs w:val="18"/>
          <w:lang w:val="sr-Cyrl-BA"/>
        </w:rPr>
        <w:t xml:space="preserve"> </w:t>
      </w:r>
      <w:r w:rsidR="00F04290" w:rsidRPr="00E11E3B">
        <w:rPr>
          <w:i/>
          <w:iCs/>
          <w:color w:val="1F3864" w:themeColor="accent1" w:themeShade="80"/>
          <w:sz w:val="18"/>
          <w:szCs w:val="18"/>
          <w:lang w:val="sr-Cyrl-BA"/>
        </w:rPr>
        <w:t>секторима</w:t>
      </w:r>
      <w:r w:rsidR="00C03842" w:rsidRPr="00E11E3B">
        <w:rPr>
          <w:i/>
          <w:iCs/>
          <w:color w:val="1F3864" w:themeColor="accent1" w:themeShade="80"/>
          <w:sz w:val="18"/>
          <w:szCs w:val="18"/>
          <w:lang w:val="sr-Cyrl-BA"/>
        </w:rPr>
        <w:t xml:space="preserve"> </w:t>
      </w:r>
      <w:r w:rsidR="00F04290" w:rsidRPr="00E11E3B">
        <w:rPr>
          <w:i/>
          <w:iCs/>
          <w:color w:val="1F3864" w:themeColor="accent1" w:themeShade="80"/>
          <w:sz w:val="18"/>
          <w:szCs w:val="18"/>
          <w:lang w:val="sr-Cyrl-BA"/>
        </w:rPr>
        <w:t>у</w:t>
      </w:r>
      <w:r w:rsidR="00C03842" w:rsidRPr="00E11E3B">
        <w:rPr>
          <w:i/>
          <w:iCs/>
          <w:color w:val="1F3864" w:themeColor="accent1" w:themeShade="80"/>
          <w:sz w:val="18"/>
          <w:szCs w:val="18"/>
          <w:lang w:val="sr-Cyrl-BA"/>
        </w:rPr>
        <w:t xml:space="preserve"> </w:t>
      </w:r>
      <w:r w:rsidR="00F04290" w:rsidRPr="00E11E3B">
        <w:rPr>
          <w:i/>
          <w:iCs/>
          <w:color w:val="323E4F" w:themeColor="text2" w:themeShade="BF"/>
          <w:sz w:val="18"/>
          <w:szCs w:val="18"/>
          <w:lang w:val="sr-Cyrl-BA"/>
        </w:rPr>
        <w:t>базној</w:t>
      </w:r>
      <w:r w:rsidR="00C03842" w:rsidRPr="00E11E3B">
        <w:rPr>
          <w:i/>
          <w:iCs/>
          <w:color w:val="323E4F" w:themeColor="text2" w:themeShade="BF"/>
          <w:sz w:val="18"/>
          <w:szCs w:val="18"/>
          <w:lang w:val="sr-Cyrl-BA"/>
        </w:rPr>
        <w:t xml:space="preserve"> </w:t>
      </w:r>
      <w:r w:rsidR="00F04290" w:rsidRPr="00E11E3B">
        <w:rPr>
          <w:i/>
          <w:iCs/>
          <w:color w:val="323E4F" w:themeColor="text2" w:themeShade="BF"/>
          <w:sz w:val="18"/>
          <w:szCs w:val="18"/>
          <w:lang w:val="sr-Cyrl-BA"/>
        </w:rPr>
        <w:t>години</w:t>
      </w:r>
      <w:bookmarkEnd w:id="325"/>
      <w:bookmarkEnd w:id="326"/>
      <w:bookmarkEnd w:id="327"/>
      <w:bookmarkEnd w:id="328"/>
      <w:bookmarkEnd w:id="329"/>
    </w:p>
    <w:p w14:paraId="3BE1379E" w14:textId="77777777" w:rsidR="00CA5816" w:rsidRPr="00FB7E4D" w:rsidRDefault="00CA5816" w:rsidP="00CA5816"/>
    <w:p w14:paraId="7103577B" w14:textId="54FF1DB9" w:rsidR="004561FD" w:rsidRPr="00FB7E4D" w:rsidRDefault="00F04290" w:rsidP="00B436D5">
      <w:pPr>
        <w:jc w:val="both"/>
      </w:pPr>
      <w:r w:rsidRPr="00FB7E4D">
        <w:t>На</w:t>
      </w:r>
      <w:r w:rsidR="002E3E54" w:rsidRPr="00FB7E4D">
        <w:t xml:space="preserve"> </w:t>
      </w:r>
      <w:r w:rsidRPr="00FB7E4D">
        <w:t>основу</w:t>
      </w:r>
      <w:r w:rsidR="002E3E54" w:rsidRPr="00FB7E4D">
        <w:t xml:space="preserve"> </w:t>
      </w:r>
      <w:r w:rsidRPr="00FB7E4D">
        <w:t>анализе</w:t>
      </w:r>
      <w:r w:rsidR="002E3E54" w:rsidRPr="00FB7E4D">
        <w:t xml:space="preserve"> </w:t>
      </w:r>
      <w:r w:rsidRPr="00FB7E4D">
        <w:t>укупне</w:t>
      </w:r>
      <w:r w:rsidR="002E3E54" w:rsidRPr="00FB7E4D">
        <w:t xml:space="preserve"> </w:t>
      </w:r>
      <w:r w:rsidRPr="00FB7E4D">
        <w:t>потрошње</w:t>
      </w:r>
      <w:r w:rsidR="002E3E54" w:rsidRPr="00FB7E4D">
        <w:t xml:space="preserve"> </w:t>
      </w:r>
      <w:r w:rsidRPr="00FB7E4D">
        <w:t>енергије</w:t>
      </w:r>
      <w:r w:rsidR="002E3E54" w:rsidRPr="00FB7E4D">
        <w:t xml:space="preserve"> </w:t>
      </w:r>
      <w:r w:rsidRPr="00FB7E4D">
        <w:t>по</w:t>
      </w:r>
      <w:r w:rsidR="002E3E54" w:rsidRPr="00FB7E4D">
        <w:t xml:space="preserve"> </w:t>
      </w:r>
      <w:r w:rsidRPr="00FB7E4D">
        <w:t>енергентима</w:t>
      </w:r>
      <w:r w:rsidR="002E3E54" w:rsidRPr="00FB7E4D">
        <w:t xml:space="preserve">, </w:t>
      </w:r>
      <w:r w:rsidRPr="00FB7E4D">
        <w:t>произлази</w:t>
      </w:r>
      <w:r w:rsidR="002E3E54" w:rsidRPr="00FB7E4D">
        <w:t xml:space="preserve"> </w:t>
      </w:r>
      <w:r w:rsidRPr="00FB7E4D">
        <w:t>да</w:t>
      </w:r>
      <w:r w:rsidR="002E3E54" w:rsidRPr="00FB7E4D">
        <w:t xml:space="preserve"> </w:t>
      </w:r>
      <w:r w:rsidRPr="00FB7E4D">
        <w:t>је</w:t>
      </w:r>
      <w:r w:rsidR="002E3E54" w:rsidRPr="00FB7E4D">
        <w:t xml:space="preserve"> </w:t>
      </w:r>
      <w:r w:rsidRPr="00FB7E4D">
        <w:t>биомаса</w:t>
      </w:r>
      <w:r w:rsidR="002E3E54" w:rsidRPr="00FB7E4D">
        <w:t xml:space="preserve"> </w:t>
      </w:r>
      <w:r w:rsidRPr="00FB7E4D">
        <w:t>енергент</w:t>
      </w:r>
      <w:r w:rsidR="002E3E54" w:rsidRPr="00FB7E4D">
        <w:t xml:space="preserve"> </w:t>
      </w:r>
      <w:r w:rsidRPr="00FB7E4D">
        <w:t>са</w:t>
      </w:r>
      <w:r w:rsidR="002E3E54" w:rsidRPr="00FB7E4D">
        <w:t xml:space="preserve"> </w:t>
      </w:r>
      <w:r w:rsidRPr="00FB7E4D">
        <w:t>највећим</w:t>
      </w:r>
      <w:r w:rsidR="002E3E54" w:rsidRPr="00FB7E4D">
        <w:t xml:space="preserve"> </w:t>
      </w:r>
      <w:r w:rsidRPr="00FB7E4D">
        <w:t>удјелом</w:t>
      </w:r>
      <w:r w:rsidR="002E3E54" w:rsidRPr="00FB7E4D">
        <w:t xml:space="preserve"> </w:t>
      </w:r>
      <w:r w:rsidRPr="00FB7E4D">
        <w:t>у</w:t>
      </w:r>
      <w:r w:rsidR="002E3E54" w:rsidRPr="00FB7E4D">
        <w:t xml:space="preserve"> </w:t>
      </w:r>
      <w:r w:rsidRPr="00FB7E4D">
        <w:t>укупној</w:t>
      </w:r>
      <w:r w:rsidR="002E3E54" w:rsidRPr="00FB7E4D">
        <w:t xml:space="preserve"> </w:t>
      </w:r>
      <w:r w:rsidRPr="00FB7E4D">
        <w:t>потрошњи</w:t>
      </w:r>
      <w:r w:rsidR="002E3E54" w:rsidRPr="00FB7E4D">
        <w:t xml:space="preserve"> </w:t>
      </w:r>
      <w:r w:rsidRPr="00FB7E4D">
        <w:t>енергије</w:t>
      </w:r>
      <w:r w:rsidR="002E3E54" w:rsidRPr="00FB7E4D">
        <w:t xml:space="preserve">. </w:t>
      </w:r>
      <w:r w:rsidRPr="00FB7E4D">
        <w:t>Потрошња</w:t>
      </w:r>
      <w:r w:rsidR="002E3E54" w:rsidRPr="00FB7E4D">
        <w:t xml:space="preserve"> </w:t>
      </w:r>
      <w:r w:rsidRPr="00FB7E4D">
        <w:t>биомасе</w:t>
      </w:r>
      <w:r w:rsidR="002E3E54" w:rsidRPr="00FB7E4D">
        <w:t xml:space="preserve"> </w:t>
      </w:r>
      <w:r w:rsidRPr="00FB7E4D">
        <w:t>у</w:t>
      </w:r>
      <w:r w:rsidR="002E3E54" w:rsidRPr="00FB7E4D">
        <w:t xml:space="preserve"> 2013. </w:t>
      </w:r>
      <w:r w:rsidRPr="00FB7E4D">
        <w:t>години</w:t>
      </w:r>
      <w:r w:rsidR="002E3E54" w:rsidRPr="00FB7E4D">
        <w:t xml:space="preserve"> </w:t>
      </w:r>
      <w:r w:rsidRPr="00FB7E4D">
        <w:t>износила</w:t>
      </w:r>
      <w:r w:rsidR="002E3E54" w:rsidRPr="00FB7E4D">
        <w:t xml:space="preserve"> </w:t>
      </w:r>
      <w:r w:rsidRPr="00FB7E4D">
        <w:t>је</w:t>
      </w:r>
      <w:r w:rsidR="002E3E54" w:rsidRPr="00FB7E4D">
        <w:t xml:space="preserve"> </w:t>
      </w:r>
      <w:r w:rsidRPr="00FB7E4D">
        <w:t>око</w:t>
      </w:r>
      <w:r w:rsidR="002E3E54" w:rsidRPr="00FB7E4D">
        <w:t xml:space="preserve"> 164.642 </w:t>
      </w:r>
      <w:r w:rsidRPr="00FB7E4D">
        <w:t>М</w:t>
      </w:r>
      <w:r w:rsidR="002E3E54" w:rsidRPr="00FB7E4D">
        <w:t>W</w:t>
      </w:r>
      <w:r w:rsidR="00393633">
        <w:rPr>
          <w:lang w:val="en-US"/>
        </w:rPr>
        <w:t>h</w:t>
      </w:r>
      <w:r w:rsidR="002E3E54" w:rsidRPr="00FB7E4D">
        <w:t xml:space="preserve">, </w:t>
      </w:r>
      <w:r w:rsidRPr="00FB7E4D">
        <w:t>што</w:t>
      </w:r>
      <w:r w:rsidR="002E3E54" w:rsidRPr="00FB7E4D">
        <w:t xml:space="preserve"> </w:t>
      </w:r>
      <w:r w:rsidRPr="00FB7E4D">
        <w:t>чини</w:t>
      </w:r>
      <w:r w:rsidR="002E3E54" w:rsidRPr="00FB7E4D">
        <w:t xml:space="preserve"> 63,6% </w:t>
      </w:r>
      <w:r w:rsidRPr="00FB7E4D">
        <w:t>од</w:t>
      </w:r>
      <w:r w:rsidR="002E3E54" w:rsidRPr="00FB7E4D">
        <w:t xml:space="preserve"> </w:t>
      </w:r>
      <w:r w:rsidRPr="00FB7E4D">
        <w:t>укупне</w:t>
      </w:r>
      <w:r w:rsidR="002E3E54" w:rsidRPr="00FB7E4D">
        <w:t xml:space="preserve"> </w:t>
      </w:r>
      <w:r w:rsidRPr="00FB7E4D">
        <w:t>потрошње</w:t>
      </w:r>
      <w:r w:rsidR="002E3E54" w:rsidRPr="00FB7E4D">
        <w:t xml:space="preserve"> </w:t>
      </w:r>
      <w:r w:rsidRPr="00FB7E4D">
        <w:t>енергије</w:t>
      </w:r>
      <w:r w:rsidR="002E3E54" w:rsidRPr="00FB7E4D">
        <w:t xml:space="preserve"> </w:t>
      </w:r>
      <w:r w:rsidRPr="00FB7E4D">
        <w:t>на</w:t>
      </w:r>
      <w:r w:rsidR="002E3E54" w:rsidRPr="00FB7E4D">
        <w:t xml:space="preserve"> </w:t>
      </w:r>
      <w:r w:rsidRPr="00FB7E4D">
        <w:t>подручју</w:t>
      </w:r>
      <w:r w:rsidR="002E3E54" w:rsidRPr="00FB7E4D">
        <w:t xml:space="preserve"> </w:t>
      </w:r>
      <w:r w:rsidRPr="00FB7E4D">
        <w:t>општине</w:t>
      </w:r>
      <w:r w:rsidR="002E3E54" w:rsidRPr="00FB7E4D">
        <w:t xml:space="preserve"> </w:t>
      </w:r>
      <w:r w:rsidRPr="00FB7E4D">
        <w:t>Мркоњић</w:t>
      </w:r>
      <w:r w:rsidR="002E3E54" w:rsidRPr="00FB7E4D">
        <w:t xml:space="preserve"> </w:t>
      </w:r>
      <w:r w:rsidRPr="00FB7E4D">
        <w:t>Град</w:t>
      </w:r>
      <w:r w:rsidR="002E3E54" w:rsidRPr="00FB7E4D">
        <w:t xml:space="preserve">. </w:t>
      </w:r>
      <w:r w:rsidRPr="00FB7E4D">
        <w:t>Доминантан</w:t>
      </w:r>
      <w:r w:rsidR="002E3E54" w:rsidRPr="00FB7E4D">
        <w:t xml:space="preserve"> </w:t>
      </w:r>
      <w:r w:rsidRPr="00FB7E4D">
        <w:t>енергент</w:t>
      </w:r>
      <w:r w:rsidR="002E3E54" w:rsidRPr="00FB7E4D">
        <w:t xml:space="preserve"> </w:t>
      </w:r>
      <w:r w:rsidRPr="00FB7E4D">
        <w:t>је</w:t>
      </w:r>
      <w:r w:rsidR="002E3E54" w:rsidRPr="00FB7E4D">
        <w:t xml:space="preserve"> </w:t>
      </w:r>
      <w:r w:rsidRPr="00FB7E4D">
        <w:t>још</w:t>
      </w:r>
      <w:r w:rsidR="002E3E54" w:rsidRPr="00FB7E4D">
        <w:t xml:space="preserve"> </w:t>
      </w:r>
      <w:r w:rsidRPr="00FB7E4D">
        <w:t>и</w:t>
      </w:r>
      <w:r w:rsidR="002E3E54" w:rsidRPr="00FB7E4D">
        <w:t xml:space="preserve"> </w:t>
      </w:r>
      <w:r w:rsidRPr="00FB7E4D">
        <w:t>дизел</w:t>
      </w:r>
      <w:r w:rsidR="002E3E54" w:rsidRPr="00FB7E4D">
        <w:t xml:space="preserve"> </w:t>
      </w:r>
      <w:r w:rsidRPr="00FB7E4D">
        <w:t>са</w:t>
      </w:r>
      <w:r w:rsidR="002E3E54" w:rsidRPr="00FB7E4D">
        <w:t xml:space="preserve"> </w:t>
      </w:r>
      <w:r w:rsidRPr="00FB7E4D">
        <w:t>учешћем</w:t>
      </w:r>
      <w:r w:rsidR="002E3E54" w:rsidRPr="00FB7E4D">
        <w:t xml:space="preserve"> </w:t>
      </w:r>
      <w:r w:rsidRPr="00FB7E4D">
        <w:t>од</w:t>
      </w:r>
      <w:r w:rsidR="002E3E54" w:rsidRPr="00FB7E4D">
        <w:t xml:space="preserve"> 22,5%, </w:t>
      </w:r>
      <w:r w:rsidRPr="00FB7E4D">
        <w:t>док</w:t>
      </w:r>
      <w:r w:rsidR="002E3E54" w:rsidRPr="00FB7E4D">
        <w:t xml:space="preserve"> </w:t>
      </w:r>
      <w:r w:rsidRPr="00FB7E4D">
        <w:t>остали</w:t>
      </w:r>
      <w:r w:rsidR="002E3E54" w:rsidRPr="00FB7E4D">
        <w:t xml:space="preserve"> </w:t>
      </w:r>
      <w:r w:rsidRPr="00FB7E4D">
        <w:t>енергенти</w:t>
      </w:r>
      <w:r w:rsidR="002E3E54" w:rsidRPr="00FB7E4D">
        <w:t xml:space="preserve"> </w:t>
      </w:r>
      <w:r w:rsidRPr="00FB7E4D">
        <w:t>заузимају</w:t>
      </w:r>
      <w:r w:rsidR="002E3E54" w:rsidRPr="00FB7E4D">
        <w:t xml:space="preserve"> </w:t>
      </w:r>
      <w:r w:rsidRPr="00FB7E4D">
        <w:t>знатно</w:t>
      </w:r>
      <w:r w:rsidR="002E3E54" w:rsidRPr="00FB7E4D">
        <w:t xml:space="preserve"> </w:t>
      </w:r>
      <w:r w:rsidRPr="00FB7E4D">
        <w:t>мање</w:t>
      </w:r>
      <w:r w:rsidR="002E3E54" w:rsidRPr="00FB7E4D">
        <w:t xml:space="preserve"> </w:t>
      </w:r>
      <w:r w:rsidRPr="00FB7E4D">
        <w:t>учешће</w:t>
      </w:r>
      <w:r w:rsidR="002E3E54" w:rsidRPr="00FB7E4D">
        <w:t>.</w:t>
      </w:r>
      <w:r w:rsidR="006A3942" w:rsidRPr="00FB7E4D">
        <w:t xml:space="preserve"> </w:t>
      </w:r>
      <w:r w:rsidRPr="00FB7E4D">
        <w:t>Укупна</w:t>
      </w:r>
      <w:r w:rsidR="002E3E54" w:rsidRPr="00FB7E4D">
        <w:t xml:space="preserve"> </w:t>
      </w:r>
      <w:r w:rsidRPr="00FB7E4D">
        <w:t>потрошња</w:t>
      </w:r>
      <w:r w:rsidR="002E3E54" w:rsidRPr="00FB7E4D">
        <w:t xml:space="preserve"> </w:t>
      </w:r>
      <w:r w:rsidRPr="00FB7E4D">
        <w:t>енергије</w:t>
      </w:r>
      <w:r w:rsidR="002E3E54" w:rsidRPr="00FB7E4D">
        <w:t xml:space="preserve"> </w:t>
      </w:r>
      <w:r w:rsidRPr="00FB7E4D">
        <w:t>анализираних</w:t>
      </w:r>
      <w:r w:rsidR="002E3E54" w:rsidRPr="00FB7E4D">
        <w:t xml:space="preserve"> </w:t>
      </w:r>
      <w:r w:rsidRPr="00FB7E4D">
        <w:t>енергетских</w:t>
      </w:r>
      <w:r w:rsidR="002E3E54" w:rsidRPr="00FB7E4D">
        <w:t xml:space="preserve"> </w:t>
      </w:r>
      <w:r w:rsidRPr="00FB7E4D">
        <w:t>сектора</w:t>
      </w:r>
      <w:r w:rsidR="002E3E54" w:rsidRPr="00FB7E4D">
        <w:t xml:space="preserve"> </w:t>
      </w:r>
      <w:r w:rsidRPr="00FB7E4D">
        <w:t>Општине</w:t>
      </w:r>
      <w:r w:rsidR="002E3E54" w:rsidRPr="00FB7E4D">
        <w:t xml:space="preserve"> </w:t>
      </w:r>
      <w:r w:rsidRPr="00FB7E4D">
        <w:t>Мркоњић</w:t>
      </w:r>
      <w:r w:rsidR="002E3E54" w:rsidRPr="00FB7E4D">
        <w:t xml:space="preserve"> </w:t>
      </w:r>
      <w:r w:rsidRPr="00FB7E4D">
        <w:t>Град</w:t>
      </w:r>
      <w:r w:rsidR="002E3E54" w:rsidRPr="00FB7E4D">
        <w:t xml:space="preserve"> </w:t>
      </w:r>
      <w:r w:rsidRPr="00FB7E4D">
        <w:t>износи</w:t>
      </w:r>
      <w:r w:rsidR="002E3E54" w:rsidRPr="00FB7E4D">
        <w:t xml:space="preserve"> 258.679 </w:t>
      </w:r>
      <w:r w:rsidRPr="00FB7E4D">
        <w:t>М</w:t>
      </w:r>
      <w:r w:rsidR="002E3E54" w:rsidRPr="00FB7E4D">
        <w:t>W</w:t>
      </w:r>
      <w:r w:rsidR="00393633">
        <w:rPr>
          <w:lang w:val="en-US"/>
        </w:rPr>
        <w:t>h</w:t>
      </w:r>
      <w:r w:rsidR="002E3E54" w:rsidRPr="00FB7E4D">
        <w:t xml:space="preserve">, </w:t>
      </w:r>
      <w:r w:rsidRPr="00FB7E4D">
        <w:t>од</w:t>
      </w:r>
      <w:r w:rsidR="002E3E54" w:rsidRPr="00FB7E4D">
        <w:t xml:space="preserve"> </w:t>
      </w:r>
      <w:r w:rsidRPr="00FB7E4D">
        <w:t>чега</w:t>
      </w:r>
      <w:r w:rsidR="002E3E54" w:rsidRPr="00FB7E4D">
        <w:t xml:space="preserve"> </w:t>
      </w:r>
      <w:r w:rsidRPr="00FB7E4D">
        <w:t>се</w:t>
      </w:r>
      <w:r w:rsidR="002E3E54" w:rsidRPr="00FB7E4D">
        <w:t xml:space="preserve"> 186.835 </w:t>
      </w:r>
      <w:r w:rsidRPr="00FB7E4D">
        <w:t>М</w:t>
      </w:r>
      <w:r w:rsidR="002E3E54" w:rsidRPr="00FB7E4D">
        <w:t>W</w:t>
      </w:r>
      <w:r w:rsidR="00393633">
        <w:rPr>
          <w:lang w:val="en-US"/>
        </w:rPr>
        <w:t>h</w:t>
      </w:r>
      <w:r w:rsidR="002E3E54" w:rsidRPr="00FB7E4D">
        <w:t xml:space="preserve"> </w:t>
      </w:r>
      <w:r w:rsidRPr="00FB7E4D">
        <w:t>троши</w:t>
      </w:r>
      <w:r w:rsidR="002E3E54" w:rsidRPr="00FB7E4D">
        <w:t xml:space="preserve"> </w:t>
      </w:r>
      <w:r w:rsidRPr="00FB7E4D">
        <w:t>у</w:t>
      </w:r>
      <w:r w:rsidR="002E3E54" w:rsidRPr="00FB7E4D">
        <w:t xml:space="preserve"> </w:t>
      </w:r>
      <w:r w:rsidRPr="00FB7E4D">
        <w:t>зградарству</w:t>
      </w:r>
      <w:r w:rsidR="002E3E54" w:rsidRPr="00FB7E4D">
        <w:t xml:space="preserve">, </w:t>
      </w:r>
      <w:r w:rsidRPr="00FB7E4D">
        <w:t>а</w:t>
      </w:r>
      <w:r w:rsidR="002E3E54" w:rsidRPr="00FB7E4D">
        <w:t xml:space="preserve"> </w:t>
      </w:r>
      <w:r w:rsidRPr="00FB7E4D">
        <w:t>преостали</w:t>
      </w:r>
      <w:r w:rsidR="002E3E54" w:rsidRPr="00FB7E4D">
        <w:t xml:space="preserve"> </w:t>
      </w:r>
      <w:r w:rsidRPr="00FB7E4D">
        <w:t>дио</w:t>
      </w:r>
      <w:r w:rsidR="002E3E54" w:rsidRPr="00FB7E4D">
        <w:t xml:space="preserve"> </w:t>
      </w:r>
      <w:r w:rsidRPr="00FB7E4D">
        <w:t>у</w:t>
      </w:r>
      <w:r w:rsidR="002E3E54" w:rsidRPr="00FB7E4D">
        <w:t xml:space="preserve"> </w:t>
      </w:r>
      <w:r w:rsidRPr="00FB7E4D">
        <w:t>сектору</w:t>
      </w:r>
      <w:r w:rsidR="002E3E54" w:rsidRPr="00FB7E4D">
        <w:t xml:space="preserve"> </w:t>
      </w:r>
      <w:r w:rsidRPr="00FB7E4D">
        <w:t>саобраћаја</w:t>
      </w:r>
      <w:r w:rsidR="002E3E54" w:rsidRPr="00FB7E4D">
        <w:t xml:space="preserve">, </w:t>
      </w:r>
      <w:r w:rsidRPr="00FB7E4D">
        <w:t>јавне</w:t>
      </w:r>
      <w:r w:rsidR="002E3E54" w:rsidRPr="00FB7E4D">
        <w:t xml:space="preserve"> </w:t>
      </w:r>
      <w:r w:rsidRPr="00FB7E4D">
        <w:t>расвјете</w:t>
      </w:r>
      <w:r w:rsidR="002E3E54" w:rsidRPr="00FB7E4D">
        <w:t xml:space="preserve"> </w:t>
      </w:r>
      <w:r w:rsidRPr="00FB7E4D">
        <w:t>и</w:t>
      </w:r>
      <w:r w:rsidR="002E3E54" w:rsidRPr="00FB7E4D">
        <w:t xml:space="preserve"> </w:t>
      </w:r>
      <w:r w:rsidRPr="00FB7E4D">
        <w:t>водоснабдјевању</w:t>
      </w:r>
      <w:r w:rsidR="002E3E54" w:rsidRPr="00FB7E4D">
        <w:t>.</w:t>
      </w:r>
      <w:r w:rsidR="00E66F1F">
        <w:rPr>
          <w:lang w:val="en-US"/>
        </w:rPr>
        <w:t xml:space="preserve"> </w:t>
      </w:r>
      <w:proofErr w:type="spellStart"/>
      <w:r w:rsidR="00E66F1F">
        <w:rPr>
          <w:lang w:val="en-US"/>
        </w:rPr>
        <w:t>Слика</w:t>
      </w:r>
      <w:proofErr w:type="spellEnd"/>
      <w:r w:rsidR="00E66F1F">
        <w:rPr>
          <w:lang w:val="en-US"/>
        </w:rPr>
        <w:t xml:space="preserve"> 33</w:t>
      </w:r>
      <w:r w:rsidR="002E3E54" w:rsidRPr="00FB7E4D">
        <w:t xml:space="preserve"> </w:t>
      </w:r>
      <w:r w:rsidRPr="00FB7E4D">
        <w:t>приказује</w:t>
      </w:r>
      <w:r w:rsidR="002E3E54" w:rsidRPr="00FB7E4D">
        <w:t xml:space="preserve"> </w:t>
      </w:r>
      <w:r w:rsidRPr="00FB7E4D">
        <w:t>учешће</w:t>
      </w:r>
      <w:r w:rsidR="002E3E54" w:rsidRPr="00FB7E4D">
        <w:t xml:space="preserve"> </w:t>
      </w:r>
      <w:r w:rsidRPr="00FB7E4D">
        <w:t>потрошње</w:t>
      </w:r>
      <w:r w:rsidR="002E3E54" w:rsidRPr="00FB7E4D">
        <w:t xml:space="preserve"> </w:t>
      </w:r>
      <w:r w:rsidRPr="00FB7E4D">
        <w:t>енергије</w:t>
      </w:r>
      <w:r w:rsidR="002E3E54" w:rsidRPr="00FB7E4D">
        <w:t xml:space="preserve"> </w:t>
      </w:r>
      <w:r w:rsidRPr="00FB7E4D">
        <w:t>по</w:t>
      </w:r>
      <w:r w:rsidR="002E3E54" w:rsidRPr="00FB7E4D">
        <w:t xml:space="preserve"> </w:t>
      </w:r>
      <w:r w:rsidRPr="00FB7E4D">
        <w:t>секторима</w:t>
      </w:r>
      <w:r w:rsidR="002E3E54" w:rsidRPr="00FB7E4D">
        <w:t xml:space="preserve"> </w:t>
      </w:r>
      <w:r w:rsidRPr="00FB7E4D">
        <w:t>и</w:t>
      </w:r>
      <w:r w:rsidR="002E3E54" w:rsidRPr="00FB7E4D">
        <w:t xml:space="preserve"> </w:t>
      </w:r>
      <w:r w:rsidRPr="00FB7E4D">
        <w:t>учешће</w:t>
      </w:r>
      <w:r w:rsidR="002E3E54" w:rsidRPr="00FB7E4D">
        <w:t xml:space="preserve"> </w:t>
      </w:r>
      <w:r w:rsidRPr="00FB7E4D">
        <w:t>појединих</w:t>
      </w:r>
      <w:r w:rsidR="002E3E54" w:rsidRPr="00FB7E4D">
        <w:t xml:space="preserve"> </w:t>
      </w:r>
      <w:r w:rsidRPr="00FB7E4D">
        <w:t>енергената</w:t>
      </w:r>
      <w:r w:rsidR="002E3E54" w:rsidRPr="00FB7E4D">
        <w:t xml:space="preserve"> </w:t>
      </w:r>
      <w:r w:rsidRPr="00FB7E4D">
        <w:t>у</w:t>
      </w:r>
      <w:r w:rsidR="002E3E54" w:rsidRPr="00FB7E4D">
        <w:t xml:space="preserve"> </w:t>
      </w:r>
      <w:r w:rsidRPr="00FB7E4D">
        <w:t>сваком</w:t>
      </w:r>
      <w:r w:rsidR="002E3E54" w:rsidRPr="00FB7E4D">
        <w:t xml:space="preserve"> </w:t>
      </w:r>
      <w:r w:rsidRPr="00FB7E4D">
        <w:t>од</w:t>
      </w:r>
      <w:r w:rsidR="002E3E54" w:rsidRPr="00FB7E4D">
        <w:t xml:space="preserve"> </w:t>
      </w:r>
      <w:r w:rsidRPr="00FB7E4D">
        <w:t>сектора</w:t>
      </w:r>
      <w:r w:rsidR="002E3E54" w:rsidRPr="00FB7E4D">
        <w:t>.</w:t>
      </w:r>
    </w:p>
    <w:p w14:paraId="7C578B3D" w14:textId="41DDCEE0" w:rsidR="00C45BE7" w:rsidRPr="00FB7E4D" w:rsidRDefault="00C45BE7" w:rsidP="002E3E54">
      <w:r w:rsidRPr="00FB7E4D">
        <w:rPr>
          <w:noProof/>
          <w:lang w:val="en-GB" w:eastAsia="en-GB"/>
        </w:rPr>
        <w:drawing>
          <wp:inline distT="0" distB="0" distL="0" distR="0" wp14:anchorId="49AC90F7" wp14:editId="230475F0">
            <wp:extent cx="3987800" cy="1778000"/>
            <wp:effectExtent l="0" t="0" r="12700" b="12700"/>
            <wp:docPr id="1669265521" name="Chart 1">
              <a:extLst xmlns:a="http://schemas.openxmlformats.org/drawingml/2006/main">
                <a:ext uri="{FF2B5EF4-FFF2-40B4-BE49-F238E27FC236}">
                  <a16:creationId xmlns:a16="http://schemas.microsoft.com/office/drawing/2014/main" id="{8AC72CB2-A198-47AD-AE96-733F3E51A84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r w:rsidRPr="00FB7E4D">
        <w:t xml:space="preserve"> </w:t>
      </w:r>
      <w:r w:rsidRPr="00FB7E4D">
        <w:rPr>
          <w:noProof/>
          <w:lang w:val="en-GB" w:eastAsia="en-GB"/>
        </w:rPr>
        <w:drawing>
          <wp:inline distT="0" distB="0" distL="0" distR="0" wp14:anchorId="6DD5178E" wp14:editId="332EB4AC">
            <wp:extent cx="1695450" cy="1786466"/>
            <wp:effectExtent l="0" t="0" r="0" b="4445"/>
            <wp:docPr id="1284710725" name="Chart 2">
              <a:extLst xmlns:a="http://schemas.openxmlformats.org/drawingml/2006/main">
                <a:ext uri="{FF2B5EF4-FFF2-40B4-BE49-F238E27FC236}">
                  <a16:creationId xmlns:a16="http://schemas.microsoft.com/office/drawing/2014/main" id="{40D5FF27-26CD-4DD4-A5D4-71AB5BFA82D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14:paraId="193985B3" w14:textId="712ED9C3" w:rsidR="00C45BE7" w:rsidRPr="00FB7E4D" w:rsidRDefault="00F04290" w:rsidP="00C45BE7">
      <w:pPr>
        <w:pStyle w:val="Caption"/>
        <w:rPr>
          <w:rFonts w:ascii="Times New Roman" w:hAnsi="Times New Roman" w:cs="Times New Roman"/>
          <w:lang w:val="sr-Cyrl-BA"/>
        </w:rPr>
      </w:pPr>
      <w:bookmarkStart w:id="330" w:name="_Ref158648313"/>
      <w:bookmarkStart w:id="331" w:name="_Toc125848223"/>
      <w:bookmarkStart w:id="332" w:name="_Toc160636437"/>
      <w:bookmarkStart w:id="333" w:name="_Toc160637286"/>
      <w:bookmarkStart w:id="334" w:name="_Ref162724266"/>
      <w:bookmarkStart w:id="335" w:name="_Toc174444765"/>
      <w:r w:rsidRPr="00FB7E4D">
        <w:rPr>
          <w:rFonts w:ascii="Times New Roman" w:hAnsi="Times New Roman" w:cs="Times New Roman"/>
          <w:lang w:val="sr-Cyrl-BA"/>
        </w:rPr>
        <w:t>Слика</w:t>
      </w:r>
      <w:r w:rsidR="00C45BE7" w:rsidRPr="00FB7E4D">
        <w:rPr>
          <w:rFonts w:ascii="Times New Roman" w:hAnsi="Times New Roman" w:cs="Times New Roman"/>
          <w:lang w:val="sr-Cyrl-BA"/>
        </w:rPr>
        <w:t xml:space="preserve"> </w:t>
      </w:r>
      <w:bookmarkEnd w:id="330"/>
      <w:r w:rsidR="00E66F1F">
        <w:rPr>
          <w:rFonts w:ascii="Times New Roman" w:hAnsi="Times New Roman" w:cs="Times New Roman"/>
          <w:lang w:val="en-US"/>
        </w:rPr>
        <w:t>33</w:t>
      </w:r>
      <w:r w:rsidR="00C45BE7" w:rsidRPr="00FB7E4D">
        <w:rPr>
          <w:rFonts w:ascii="Times New Roman" w:hAnsi="Times New Roman" w:cs="Times New Roman"/>
          <w:lang w:val="sr-Cyrl-BA"/>
        </w:rPr>
        <w:t xml:space="preserve"> </w:t>
      </w:r>
      <w:r w:rsidRPr="00FB7E4D">
        <w:rPr>
          <w:rFonts w:ascii="Times New Roman" w:hAnsi="Times New Roman" w:cs="Times New Roman"/>
          <w:lang w:val="sr-Cyrl-BA"/>
        </w:rPr>
        <w:t>Учешће</w:t>
      </w:r>
      <w:r w:rsidR="00C45BE7" w:rsidRPr="00FB7E4D">
        <w:rPr>
          <w:rFonts w:ascii="Times New Roman" w:hAnsi="Times New Roman" w:cs="Times New Roman"/>
          <w:lang w:val="sr-Cyrl-BA"/>
        </w:rPr>
        <w:t xml:space="preserve"> </w:t>
      </w:r>
      <w:r w:rsidRPr="00FB7E4D">
        <w:rPr>
          <w:rFonts w:ascii="Times New Roman" w:hAnsi="Times New Roman" w:cs="Times New Roman"/>
          <w:lang w:val="sr-Cyrl-BA"/>
        </w:rPr>
        <w:t>потрошње</w:t>
      </w:r>
      <w:r w:rsidR="00C45BE7" w:rsidRPr="00FB7E4D">
        <w:rPr>
          <w:rFonts w:ascii="Times New Roman" w:hAnsi="Times New Roman" w:cs="Times New Roman"/>
          <w:lang w:val="sr-Cyrl-BA"/>
        </w:rPr>
        <w:t xml:space="preserve"> </w:t>
      </w:r>
      <w:r w:rsidRPr="00FB7E4D">
        <w:rPr>
          <w:rFonts w:ascii="Times New Roman" w:hAnsi="Times New Roman" w:cs="Times New Roman"/>
          <w:lang w:val="sr-Cyrl-BA"/>
        </w:rPr>
        <w:t>енергије</w:t>
      </w:r>
      <w:r w:rsidR="00C45BE7" w:rsidRPr="00FB7E4D">
        <w:rPr>
          <w:rFonts w:ascii="Times New Roman" w:hAnsi="Times New Roman" w:cs="Times New Roman"/>
          <w:lang w:val="sr-Cyrl-BA"/>
        </w:rPr>
        <w:t xml:space="preserve"> </w:t>
      </w:r>
      <w:r w:rsidRPr="00FB7E4D">
        <w:rPr>
          <w:rFonts w:ascii="Times New Roman" w:hAnsi="Times New Roman" w:cs="Times New Roman"/>
          <w:lang w:val="sr-Cyrl-BA"/>
        </w:rPr>
        <w:t>по</w:t>
      </w:r>
      <w:r w:rsidR="00C45BE7" w:rsidRPr="00FB7E4D">
        <w:rPr>
          <w:rFonts w:ascii="Times New Roman" w:hAnsi="Times New Roman" w:cs="Times New Roman"/>
          <w:lang w:val="sr-Cyrl-BA"/>
        </w:rPr>
        <w:t xml:space="preserve"> </w:t>
      </w:r>
      <w:r w:rsidRPr="00FB7E4D">
        <w:rPr>
          <w:rFonts w:ascii="Times New Roman" w:hAnsi="Times New Roman" w:cs="Times New Roman"/>
          <w:lang w:val="sr-Cyrl-BA"/>
        </w:rPr>
        <w:t>секторима</w:t>
      </w:r>
      <w:r w:rsidR="00C45BE7" w:rsidRPr="00FB7E4D">
        <w:rPr>
          <w:rFonts w:ascii="Times New Roman" w:hAnsi="Times New Roman" w:cs="Times New Roman"/>
          <w:lang w:val="sr-Cyrl-BA"/>
        </w:rPr>
        <w:t xml:space="preserve"> </w:t>
      </w:r>
      <w:r w:rsidRPr="00FB7E4D">
        <w:rPr>
          <w:rFonts w:ascii="Times New Roman" w:hAnsi="Times New Roman" w:cs="Times New Roman"/>
          <w:lang w:val="sr-Cyrl-BA"/>
        </w:rPr>
        <w:t>и</w:t>
      </w:r>
      <w:r w:rsidR="00C45BE7" w:rsidRPr="00FB7E4D">
        <w:rPr>
          <w:rFonts w:ascii="Times New Roman" w:hAnsi="Times New Roman" w:cs="Times New Roman"/>
          <w:lang w:val="sr-Cyrl-BA"/>
        </w:rPr>
        <w:t xml:space="preserve"> </w:t>
      </w:r>
      <w:r w:rsidRPr="00FB7E4D">
        <w:rPr>
          <w:rFonts w:ascii="Times New Roman" w:hAnsi="Times New Roman" w:cs="Times New Roman"/>
          <w:lang w:val="sr-Cyrl-BA"/>
        </w:rPr>
        <w:t>учешће</w:t>
      </w:r>
      <w:r w:rsidR="00C45BE7" w:rsidRPr="00FB7E4D">
        <w:rPr>
          <w:rFonts w:ascii="Times New Roman" w:hAnsi="Times New Roman" w:cs="Times New Roman"/>
          <w:lang w:val="sr-Cyrl-BA"/>
        </w:rPr>
        <w:t xml:space="preserve"> </w:t>
      </w:r>
      <w:r w:rsidRPr="00FB7E4D">
        <w:rPr>
          <w:rFonts w:ascii="Times New Roman" w:hAnsi="Times New Roman" w:cs="Times New Roman"/>
          <w:lang w:val="sr-Cyrl-BA"/>
        </w:rPr>
        <w:t>појединих</w:t>
      </w:r>
      <w:r w:rsidR="00C45BE7" w:rsidRPr="00FB7E4D">
        <w:rPr>
          <w:rFonts w:ascii="Times New Roman" w:hAnsi="Times New Roman" w:cs="Times New Roman"/>
          <w:lang w:val="sr-Cyrl-BA"/>
        </w:rPr>
        <w:t xml:space="preserve"> </w:t>
      </w:r>
      <w:r w:rsidRPr="00FB7E4D">
        <w:rPr>
          <w:rFonts w:ascii="Times New Roman" w:hAnsi="Times New Roman" w:cs="Times New Roman"/>
          <w:lang w:val="sr-Cyrl-BA"/>
        </w:rPr>
        <w:t>енергената</w:t>
      </w:r>
      <w:r w:rsidR="00C45BE7" w:rsidRPr="00FB7E4D">
        <w:rPr>
          <w:rFonts w:ascii="Times New Roman" w:hAnsi="Times New Roman" w:cs="Times New Roman"/>
          <w:lang w:val="sr-Cyrl-BA"/>
        </w:rPr>
        <w:t xml:space="preserve"> </w:t>
      </w:r>
      <w:r w:rsidRPr="00FB7E4D">
        <w:rPr>
          <w:rFonts w:ascii="Times New Roman" w:hAnsi="Times New Roman" w:cs="Times New Roman"/>
          <w:lang w:val="sr-Cyrl-BA"/>
        </w:rPr>
        <w:t>у</w:t>
      </w:r>
      <w:r w:rsidR="00C45BE7" w:rsidRPr="00FB7E4D">
        <w:rPr>
          <w:rFonts w:ascii="Times New Roman" w:hAnsi="Times New Roman" w:cs="Times New Roman"/>
          <w:lang w:val="sr-Cyrl-BA"/>
        </w:rPr>
        <w:t xml:space="preserve"> </w:t>
      </w:r>
      <w:r w:rsidRPr="00FB7E4D">
        <w:rPr>
          <w:rFonts w:ascii="Times New Roman" w:hAnsi="Times New Roman" w:cs="Times New Roman"/>
          <w:lang w:val="sr-Cyrl-BA"/>
        </w:rPr>
        <w:t>сваком</w:t>
      </w:r>
      <w:r w:rsidR="00C45BE7" w:rsidRPr="00FB7E4D">
        <w:rPr>
          <w:rFonts w:ascii="Times New Roman" w:hAnsi="Times New Roman" w:cs="Times New Roman"/>
          <w:lang w:val="sr-Cyrl-BA"/>
        </w:rPr>
        <w:t xml:space="preserve"> </w:t>
      </w:r>
      <w:r w:rsidRPr="00FB7E4D">
        <w:rPr>
          <w:rFonts w:ascii="Times New Roman" w:hAnsi="Times New Roman" w:cs="Times New Roman"/>
          <w:lang w:val="sr-Cyrl-BA"/>
        </w:rPr>
        <w:t>од</w:t>
      </w:r>
      <w:r w:rsidR="00C45BE7" w:rsidRPr="00FB7E4D">
        <w:rPr>
          <w:rFonts w:ascii="Times New Roman" w:hAnsi="Times New Roman" w:cs="Times New Roman"/>
          <w:lang w:val="sr-Cyrl-BA"/>
        </w:rPr>
        <w:t xml:space="preserve"> </w:t>
      </w:r>
      <w:r w:rsidRPr="00FB7E4D">
        <w:rPr>
          <w:rFonts w:ascii="Times New Roman" w:hAnsi="Times New Roman" w:cs="Times New Roman"/>
          <w:lang w:val="sr-Cyrl-BA"/>
        </w:rPr>
        <w:t>сектора</w:t>
      </w:r>
      <w:r w:rsidR="00C45BE7" w:rsidRPr="00FB7E4D">
        <w:rPr>
          <w:rFonts w:ascii="Times New Roman" w:hAnsi="Times New Roman" w:cs="Times New Roman"/>
          <w:lang w:val="sr-Cyrl-BA"/>
        </w:rPr>
        <w:t xml:space="preserve"> </w:t>
      </w:r>
      <w:r w:rsidRPr="00FB7E4D">
        <w:rPr>
          <w:rFonts w:ascii="Times New Roman" w:hAnsi="Times New Roman" w:cs="Times New Roman"/>
          <w:lang w:val="sr-Cyrl-BA"/>
        </w:rPr>
        <w:t>у</w:t>
      </w:r>
      <w:r w:rsidR="00C45BE7" w:rsidRPr="00FB7E4D">
        <w:rPr>
          <w:rFonts w:ascii="Times New Roman" w:hAnsi="Times New Roman" w:cs="Times New Roman"/>
          <w:lang w:val="sr-Cyrl-BA"/>
        </w:rPr>
        <w:t xml:space="preserve"> </w:t>
      </w:r>
      <w:r w:rsidRPr="00FB7E4D">
        <w:rPr>
          <w:rFonts w:ascii="Times New Roman" w:hAnsi="Times New Roman" w:cs="Times New Roman"/>
          <w:lang w:val="sr-Cyrl-BA"/>
        </w:rPr>
        <w:t>базној</w:t>
      </w:r>
      <w:r w:rsidR="00C45BE7" w:rsidRPr="00FB7E4D">
        <w:rPr>
          <w:rFonts w:ascii="Times New Roman" w:hAnsi="Times New Roman" w:cs="Times New Roman"/>
          <w:lang w:val="sr-Cyrl-BA"/>
        </w:rPr>
        <w:t xml:space="preserve"> </w:t>
      </w:r>
      <w:r w:rsidRPr="00FB7E4D">
        <w:rPr>
          <w:rFonts w:ascii="Times New Roman" w:hAnsi="Times New Roman" w:cs="Times New Roman"/>
          <w:lang w:val="sr-Cyrl-BA"/>
        </w:rPr>
        <w:t>години</w:t>
      </w:r>
      <w:bookmarkEnd w:id="331"/>
      <w:bookmarkEnd w:id="332"/>
      <w:bookmarkEnd w:id="333"/>
      <w:bookmarkEnd w:id="334"/>
      <w:bookmarkEnd w:id="335"/>
    </w:p>
    <w:p w14:paraId="60C83DC6" w14:textId="2DBFEF05" w:rsidR="00C03842" w:rsidRPr="00FB7E4D" w:rsidRDefault="00F04290" w:rsidP="00F06C91">
      <w:pPr>
        <w:pStyle w:val="Heading3"/>
        <w:numPr>
          <w:ilvl w:val="2"/>
          <w:numId w:val="61"/>
        </w:numPr>
        <w:ind w:left="357" w:hanging="357"/>
      </w:pPr>
      <w:bookmarkStart w:id="336" w:name="_Toc132550164"/>
      <w:bookmarkStart w:id="337" w:name="_Toc160636299"/>
      <w:bookmarkStart w:id="338" w:name="_Toc167967738"/>
      <w:r w:rsidRPr="00FB7E4D">
        <w:lastRenderedPageBreak/>
        <w:t>Укупне</w:t>
      </w:r>
      <w:r w:rsidR="00C03842" w:rsidRPr="00FB7E4D">
        <w:t xml:space="preserve"> </w:t>
      </w:r>
      <w:r w:rsidRPr="00FB7E4D">
        <w:t>емисије</w:t>
      </w:r>
      <w:r w:rsidR="00C03842" w:rsidRPr="00FB7E4D">
        <w:t xml:space="preserve"> </w:t>
      </w:r>
      <w:r w:rsidR="00393633" w:rsidRPr="00FB7E4D">
        <w:t>CO</w:t>
      </w:r>
      <w:r w:rsidR="00393633" w:rsidRPr="00393633">
        <w:rPr>
          <w:vertAlign w:val="subscript"/>
        </w:rPr>
        <w:t>2</w:t>
      </w:r>
      <w:r w:rsidR="00C03842" w:rsidRPr="00393633">
        <w:rPr>
          <w:vertAlign w:val="subscript"/>
        </w:rPr>
        <w:t xml:space="preserve"> </w:t>
      </w:r>
      <w:r w:rsidRPr="00393633">
        <w:t>Оп</w:t>
      </w:r>
      <w:r w:rsidR="00393633" w:rsidRPr="00393633">
        <w:t>шт</w:t>
      </w:r>
      <w:r w:rsidRPr="00393633">
        <w:t>ине</w:t>
      </w:r>
      <w:r w:rsidR="00393633">
        <w:t xml:space="preserve"> </w:t>
      </w:r>
      <w:r w:rsidRPr="00FB7E4D">
        <w:t>Мркоњић</w:t>
      </w:r>
      <w:r w:rsidR="00E01ACD" w:rsidRPr="00FB7E4D">
        <w:t xml:space="preserve"> </w:t>
      </w:r>
      <w:r w:rsidRPr="00FB7E4D">
        <w:t>Град</w:t>
      </w:r>
      <w:r w:rsidR="00C03842" w:rsidRPr="00FB7E4D">
        <w:t xml:space="preserve"> - </w:t>
      </w:r>
      <w:r w:rsidRPr="00FB7E4D">
        <w:t>Референтни</w:t>
      </w:r>
      <w:r w:rsidR="00C03842" w:rsidRPr="00FB7E4D">
        <w:t xml:space="preserve"> </w:t>
      </w:r>
      <w:r w:rsidRPr="00FB7E4D">
        <w:t>инвентар</w:t>
      </w:r>
      <w:bookmarkEnd w:id="336"/>
      <w:bookmarkEnd w:id="337"/>
      <w:bookmarkEnd w:id="338"/>
      <w:r w:rsidR="00767302">
        <w:br/>
      </w:r>
      <w:r w:rsidR="00767302" w:rsidRPr="00767302">
        <w:t>BEI (engl.Baseline Emission Inventory)</w:t>
      </w:r>
    </w:p>
    <w:p w14:paraId="7CF6AD6B" w14:textId="031CD369" w:rsidR="00C03842" w:rsidRPr="00FB7E4D" w:rsidRDefault="00F04290" w:rsidP="0063348C">
      <w:pPr>
        <w:jc w:val="both"/>
        <w:rPr>
          <w:rFonts w:eastAsia="Calibri"/>
        </w:rPr>
      </w:pPr>
      <w:r w:rsidRPr="00FB7E4D">
        <w:rPr>
          <w:rFonts w:eastAsia="Calibri"/>
        </w:rPr>
        <w:t>Референтни</w:t>
      </w:r>
      <w:r w:rsidR="00C03842" w:rsidRPr="00FB7E4D">
        <w:rPr>
          <w:rFonts w:eastAsia="Calibri"/>
        </w:rPr>
        <w:t xml:space="preserve"> </w:t>
      </w:r>
      <w:r w:rsidRPr="00FB7E4D">
        <w:rPr>
          <w:rFonts w:eastAsia="Calibri"/>
        </w:rPr>
        <w:t>инвентар</w:t>
      </w:r>
      <w:r w:rsidR="00C03842" w:rsidRPr="00FB7E4D">
        <w:rPr>
          <w:rFonts w:eastAsia="Calibri"/>
        </w:rPr>
        <w:t xml:space="preserve"> </w:t>
      </w:r>
      <w:r w:rsidRPr="00FB7E4D">
        <w:rPr>
          <w:rFonts w:eastAsia="Calibri"/>
        </w:rPr>
        <w:t>емисија</w:t>
      </w:r>
      <w:r w:rsidR="00C03842" w:rsidRPr="00FB7E4D">
        <w:rPr>
          <w:rFonts w:eastAsia="Calibri"/>
        </w:rPr>
        <w:t xml:space="preserve"> </w:t>
      </w:r>
      <w:r w:rsidRPr="00FB7E4D">
        <w:rPr>
          <w:rFonts w:eastAsia="Calibri"/>
        </w:rPr>
        <w:t>у</w:t>
      </w:r>
      <w:r w:rsidR="00C03842" w:rsidRPr="00FB7E4D">
        <w:rPr>
          <w:rFonts w:eastAsia="Calibri"/>
        </w:rPr>
        <w:t xml:space="preserve"> </w:t>
      </w:r>
      <w:r w:rsidRPr="00393633">
        <w:rPr>
          <w:rFonts w:eastAsia="Calibri"/>
        </w:rPr>
        <w:t>Оп</w:t>
      </w:r>
      <w:proofErr w:type="spellStart"/>
      <w:r w:rsidR="00393633" w:rsidRPr="00393633">
        <w:rPr>
          <w:rFonts w:eastAsia="Calibri"/>
          <w:lang w:val="en-US"/>
        </w:rPr>
        <w:t>шт</w:t>
      </w:r>
      <w:proofErr w:type="spellEnd"/>
      <w:r w:rsidRPr="00393633">
        <w:rPr>
          <w:rFonts w:eastAsia="Calibri"/>
        </w:rPr>
        <w:t>ини</w:t>
      </w:r>
      <w:r w:rsidR="00C03842" w:rsidRPr="00FB7E4D">
        <w:rPr>
          <w:rFonts w:eastAsia="Calibri"/>
        </w:rPr>
        <w:t xml:space="preserve"> </w:t>
      </w:r>
      <w:r w:rsidRPr="00FB7E4D">
        <w:rPr>
          <w:rFonts w:eastAsia="Calibri"/>
        </w:rPr>
        <w:t>Мркоњић</w:t>
      </w:r>
      <w:r w:rsidR="00E01ACD" w:rsidRPr="00FB7E4D">
        <w:rPr>
          <w:rFonts w:eastAsia="Calibri"/>
        </w:rPr>
        <w:t xml:space="preserve"> </w:t>
      </w:r>
      <w:r w:rsidRPr="00FB7E4D">
        <w:rPr>
          <w:rFonts w:eastAsia="Calibri"/>
        </w:rPr>
        <w:t>Град</w:t>
      </w:r>
      <w:r w:rsidR="00C03842" w:rsidRPr="00FB7E4D">
        <w:rPr>
          <w:rFonts w:eastAsia="Calibri"/>
        </w:rPr>
        <w:t xml:space="preserve"> </w:t>
      </w:r>
      <w:r w:rsidRPr="00FB7E4D">
        <w:rPr>
          <w:rFonts w:eastAsia="Calibri"/>
        </w:rPr>
        <w:t>за</w:t>
      </w:r>
      <w:r w:rsidR="00C03842" w:rsidRPr="00FB7E4D">
        <w:rPr>
          <w:rFonts w:eastAsia="Calibri"/>
        </w:rPr>
        <w:t xml:space="preserve"> 2013. </w:t>
      </w:r>
      <w:r w:rsidRPr="00FB7E4D">
        <w:rPr>
          <w:rFonts w:eastAsia="Calibri"/>
        </w:rPr>
        <w:t>годину</w:t>
      </w:r>
      <w:r w:rsidR="00C03842" w:rsidRPr="00FB7E4D">
        <w:rPr>
          <w:rFonts w:eastAsia="Calibri"/>
        </w:rPr>
        <w:t xml:space="preserve"> </w:t>
      </w:r>
      <w:r w:rsidRPr="00FB7E4D">
        <w:rPr>
          <w:rFonts w:eastAsia="Calibri"/>
        </w:rPr>
        <w:t>обухвата</w:t>
      </w:r>
      <w:r w:rsidR="00C03842" w:rsidRPr="00FB7E4D">
        <w:rPr>
          <w:rFonts w:eastAsia="Calibri"/>
        </w:rPr>
        <w:t xml:space="preserve"> </w:t>
      </w:r>
      <w:r w:rsidRPr="00FB7E4D">
        <w:rPr>
          <w:rFonts w:eastAsia="Calibri"/>
        </w:rPr>
        <w:t>директне</w:t>
      </w:r>
      <w:r w:rsidR="00C03842" w:rsidRPr="00FB7E4D">
        <w:rPr>
          <w:rFonts w:eastAsia="Calibri"/>
        </w:rPr>
        <w:t xml:space="preserve"> </w:t>
      </w:r>
      <w:proofErr w:type="spellStart"/>
      <w:r w:rsidR="00E66F1F">
        <w:rPr>
          <w:rFonts w:eastAsia="Calibri"/>
          <w:lang w:val="en-US"/>
        </w:rPr>
        <w:t>Табела</w:t>
      </w:r>
      <w:proofErr w:type="spellEnd"/>
      <w:r w:rsidR="00E66F1F">
        <w:rPr>
          <w:rFonts w:eastAsia="Calibri"/>
          <w:lang w:val="en-US"/>
        </w:rPr>
        <w:t xml:space="preserve"> 24 (</w:t>
      </w:r>
      <w:r w:rsidRPr="00FB7E4D">
        <w:rPr>
          <w:rFonts w:eastAsia="Calibri"/>
        </w:rPr>
        <w:t>сагоријевање</w:t>
      </w:r>
      <w:r w:rsidR="00C03842" w:rsidRPr="00FB7E4D">
        <w:rPr>
          <w:rFonts w:eastAsia="Calibri"/>
        </w:rPr>
        <w:t xml:space="preserve"> </w:t>
      </w:r>
      <w:r w:rsidRPr="00FB7E4D">
        <w:rPr>
          <w:rFonts w:eastAsia="Calibri"/>
        </w:rPr>
        <w:t>свих</w:t>
      </w:r>
      <w:r w:rsidR="00C03842" w:rsidRPr="00FB7E4D">
        <w:rPr>
          <w:rFonts w:eastAsia="Calibri"/>
        </w:rPr>
        <w:t xml:space="preserve"> </w:t>
      </w:r>
      <w:r w:rsidRPr="00FB7E4D">
        <w:rPr>
          <w:rFonts w:eastAsia="Calibri"/>
        </w:rPr>
        <w:t>врста</w:t>
      </w:r>
      <w:r w:rsidR="00C03842" w:rsidRPr="00FB7E4D">
        <w:rPr>
          <w:rFonts w:eastAsia="Calibri"/>
        </w:rPr>
        <w:t xml:space="preserve"> </w:t>
      </w:r>
      <w:r w:rsidRPr="00FB7E4D">
        <w:rPr>
          <w:rFonts w:eastAsia="Calibri"/>
        </w:rPr>
        <w:t>горива</w:t>
      </w:r>
      <w:r w:rsidR="00C03842" w:rsidRPr="00FB7E4D">
        <w:rPr>
          <w:rFonts w:eastAsia="Calibri"/>
        </w:rPr>
        <w:t xml:space="preserve"> </w:t>
      </w:r>
      <w:r w:rsidRPr="00FB7E4D">
        <w:rPr>
          <w:rFonts w:eastAsia="Calibri"/>
        </w:rPr>
        <w:t>осим</w:t>
      </w:r>
      <w:r w:rsidR="00C03842" w:rsidRPr="00FB7E4D">
        <w:rPr>
          <w:rFonts w:eastAsia="Calibri"/>
        </w:rPr>
        <w:t xml:space="preserve"> </w:t>
      </w:r>
      <w:r w:rsidRPr="00FB7E4D">
        <w:rPr>
          <w:rFonts w:eastAsia="Calibri"/>
        </w:rPr>
        <w:t>биомасе</w:t>
      </w:r>
      <w:r w:rsidR="00C03842" w:rsidRPr="00FB7E4D">
        <w:rPr>
          <w:rFonts w:eastAsia="Calibri"/>
        </w:rPr>
        <w:t xml:space="preserve">) </w:t>
      </w:r>
      <w:r w:rsidRPr="00FB7E4D">
        <w:rPr>
          <w:rFonts w:eastAsia="Calibri"/>
        </w:rPr>
        <w:t>и</w:t>
      </w:r>
      <w:r w:rsidR="00C03842" w:rsidRPr="00FB7E4D">
        <w:rPr>
          <w:rFonts w:eastAsia="Calibri"/>
        </w:rPr>
        <w:t xml:space="preserve"> </w:t>
      </w:r>
      <w:r w:rsidRPr="00FB7E4D">
        <w:rPr>
          <w:rFonts w:eastAsia="Calibri"/>
        </w:rPr>
        <w:t>индиректне</w:t>
      </w:r>
      <w:r w:rsidR="00C03842" w:rsidRPr="00FB7E4D">
        <w:rPr>
          <w:rFonts w:eastAsia="Calibri"/>
        </w:rPr>
        <w:t xml:space="preserve"> (</w:t>
      </w:r>
      <w:r w:rsidRPr="00FB7E4D">
        <w:rPr>
          <w:rFonts w:eastAsia="Calibri"/>
        </w:rPr>
        <w:t>потрошња</w:t>
      </w:r>
      <w:r w:rsidR="00C03842" w:rsidRPr="00FB7E4D">
        <w:rPr>
          <w:rFonts w:eastAsia="Calibri"/>
        </w:rPr>
        <w:t xml:space="preserve"> </w:t>
      </w:r>
      <w:r w:rsidRPr="00FB7E4D">
        <w:rPr>
          <w:rFonts w:eastAsia="Calibri"/>
        </w:rPr>
        <w:t>електричне</w:t>
      </w:r>
      <w:r w:rsidR="00C03842" w:rsidRPr="00FB7E4D">
        <w:rPr>
          <w:rFonts w:eastAsia="Calibri"/>
        </w:rPr>
        <w:t xml:space="preserve"> </w:t>
      </w:r>
      <w:r w:rsidRPr="00FB7E4D">
        <w:rPr>
          <w:rFonts w:eastAsia="Calibri"/>
        </w:rPr>
        <w:t>енергије</w:t>
      </w:r>
      <w:r w:rsidR="00C03842" w:rsidRPr="00FB7E4D">
        <w:rPr>
          <w:rFonts w:eastAsia="Calibri"/>
        </w:rPr>
        <w:t xml:space="preserve">) </w:t>
      </w:r>
      <w:r w:rsidRPr="00FB7E4D">
        <w:rPr>
          <w:rFonts w:eastAsia="Calibri"/>
        </w:rPr>
        <w:t>емисије</w:t>
      </w:r>
      <w:r w:rsidR="00C03842" w:rsidRPr="00FB7E4D">
        <w:rPr>
          <w:rFonts w:eastAsia="Calibri"/>
        </w:rPr>
        <w:t xml:space="preserve"> </w:t>
      </w:r>
      <w:r w:rsidR="00A96A18">
        <w:rPr>
          <w:rFonts w:eastAsia="Calibri"/>
          <w:lang w:val="en-US"/>
        </w:rPr>
        <w:t>C</w:t>
      </w:r>
      <w:r w:rsidRPr="00FB7E4D">
        <w:rPr>
          <w:rFonts w:eastAsia="Calibri"/>
        </w:rPr>
        <w:t>О</w:t>
      </w:r>
      <w:r w:rsidR="00C03842" w:rsidRPr="00FB7E4D">
        <w:rPr>
          <w:rFonts w:eastAsia="Calibri"/>
          <w:vertAlign w:val="subscript"/>
        </w:rPr>
        <w:t>2</w:t>
      </w:r>
      <w:r w:rsidR="00C03842" w:rsidRPr="00FB7E4D">
        <w:rPr>
          <w:rFonts w:eastAsia="Calibri"/>
        </w:rPr>
        <w:t xml:space="preserve"> </w:t>
      </w:r>
      <w:r w:rsidRPr="00FB7E4D">
        <w:rPr>
          <w:rFonts w:eastAsia="Calibri"/>
        </w:rPr>
        <w:t>из</w:t>
      </w:r>
      <w:r w:rsidR="00C03842" w:rsidRPr="00FB7E4D">
        <w:rPr>
          <w:rFonts w:eastAsia="Calibri"/>
        </w:rPr>
        <w:t xml:space="preserve"> </w:t>
      </w:r>
      <w:proofErr w:type="spellStart"/>
      <w:r w:rsidR="0082465D">
        <w:rPr>
          <w:rFonts w:eastAsia="Calibri"/>
          <w:lang w:val="en-US"/>
        </w:rPr>
        <w:t>четири</w:t>
      </w:r>
      <w:proofErr w:type="spellEnd"/>
      <w:r w:rsidR="00C03842" w:rsidRPr="00FB7E4D">
        <w:rPr>
          <w:rFonts w:eastAsia="Calibri"/>
        </w:rPr>
        <w:t xml:space="preserve"> </w:t>
      </w:r>
      <w:r w:rsidRPr="00FB7E4D">
        <w:rPr>
          <w:rFonts w:eastAsia="Calibri"/>
        </w:rPr>
        <w:t>сектора</w:t>
      </w:r>
      <w:r w:rsidR="00C03842" w:rsidRPr="00FB7E4D">
        <w:rPr>
          <w:rFonts w:eastAsia="Calibri"/>
        </w:rPr>
        <w:t xml:space="preserve"> </w:t>
      </w:r>
      <w:r w:rsidRPr="00FB7E4D">
        <w:rPr>
          <w:rFonts w:eastAsia="Calibri"/>
        </w:rPr>
        <w:t>непосредне</w:t>
      </w:r>
      <w:r w:rsidR="00C03842" w:rsidRPr="00FB7E4D">
        <w:rPr>
          <w:rFonts w:eastAsia="Calibri"/>
        </w:rPr>
        <w:t xml:space="preserve"> </w:t>
      </w:r>
      <w:r w:rsidRPr="00FB7E4D">
        <w:rPr>
          <w:rFonts w:eastAsia="Calibri"/>
        </w:rPr>
        <w:t>потрошње</w:t>
      </w:r>
      <w:r w:rsidR="00C03842" w:rsidRPr="00FB7E4D">
        <w:rPr>
          <w:rFonts w:eastAsia="Calibri"/>
        </w:rPr>
        <w:t xml:space="preserve"> </w:t>
      </w:r>
      <w:r w:rsidRPr="00FB7E4D">
        <w:rPr>
          <w:rFonts w:eastAsia="Calibri"/>
        </w:rPr>
        <w:t>енергије</w:t>
      </w:r>
      <w:r w:rsidR="00C03842" w:rsidRPr="00FB7E4D">
        <w:rPr>
          <w:rFonts w:eastAsia="Calibri"/>
        </w:rPr>
        <w:t xml:space="preserve"> </w:t>
      </w:r>
      <w:r w:rsidRPr="00FB7E4D">
        <w:rPr>
          <w:rFonts w:eastAsia="Calibri"/>
        </w:rPr>
        <w:t>и</w:t>
      </w:r>
      <w:r w:rsidR="00C03842" w:rsidRPr="00FB7E4D">
        <w:rPr>
          <w:rFonts w:eastAsia="Calibri"/>
        </w:rPr>
        <w:t xml:space="preserve"> </w:t>
      </w:r>
      <w:r w:rsidRPr="00FB7E4D">
        <w:rPr>
          <w:rFonts w:eastAsia="Calibri"/>
        </w:rPr>
        <w:t>то</w:t>
      </w:r>
      <w:r w:rsidR="00C03842" w:rsidRPr="00FB7E4D">
        <w:rPr>
          <w:rFonts w:eastAsia="Calibri"/>
        </w:rPr>
        <w:t xml:space="preserve">: </w:t>
      </w:r>
    </w:p>
    <w:p w14:paraId="1E67CF92" w14:textId="0130DDA2" w:rsidR="00C03842" w:rsidRPr="00FB7E4D" w:rsidRDefault="00ED5BC3" w:rsidP="00F06C91">
      <w:pPr>
        <w:numPr>
          <w:ilvl w:val="0"/>
          <w:numId w:val="40"/>
        </w:numPr>
        <w:contextualSpacing/>
        <w:rPr>
          <w:rFonts w:eastAsia="Calibri"/>
        </w:rPr>
      </w:pPr>
      <w:r>
        <w:rPr>
          <w:rFonts w:eastAsia="Calibri"/>
          <w:lang w:val="en-US"/>
        </w:rPr>
        <w:t>з</w:t>
      </w:r>
      <w:r w:rsidR="00F04290" w:rsidRPr="00FB7E4D">
        <w:rPr>
          <w:rFonts w:eastAsia="Calibri"/>
        </w:rPr>
        <w:t>градарство</w:t>
      </w:r>
      <w:r>
        <w:rPr>
          <w:rFonts w:eastAsia="Calibri"/>
          <w:lang w:val="en-US"/>
        </w:rPr>
        <w:t>;</w:t>
      </w:r>
    </w:p>
    <w:p w14:paraId="0F92C485" w14:textId="5BC8AC90" w:rsidR="00C03842" w:rsidRPr="00FB7E4D" w:rsidRDefault="00ED5BC3" w:rsidP="00F06C91">
      <w:pPr>
        <w:numPr>
          <w:ilvl w:val="0"/>
          <w:numId w:val="40"/>
        </w:numPr>
        <w:contextualSpacing/>
        <w:rPr>
          <w:rFonts w:eastAsia="Calibri"/>
        </w:rPr>
      </w:pPr>
      <w:r>
        <w:rPr>
          <w:rFonts w:eastAsia="Calibri"/>
          <w:lang w:val="en-US"/>
        </w:rPr>
        <w:t>с</w:t>
      </w:r>
      <w:r w:rsidR="00F04290" w:rsidRPr="00FB7E4D">
        <w:rPr>
          <w:rFonts w:eastAsia="Calibri"/>
        </w:rPr>
        <w:t>аобраћај</w:t>
      </w:r>
      <w:r>
        <w:rPr>
          <w:rFonts w:eastAsia="Calibri"/>
          <w:lang w:val="en-US"/>
        </w:rPr>
        <w:t>;</w:t>
      </w:r>
    </w:p>
    <w:p w14:paraId="0C89E9CD" w14:textId="056ABD6D" w:rsidR="00C03842" w:rsidRPr="00FB7E4D" w:rsidRDefault="00F04290" w:rsidP="00F06C91">
      <w:pPr>
        <w:numPr>
          <w:ilvl w:val="0"/>
          <w:numId w:val="40"/>
        </w:numPr>
        <w:contextualSpacing/>
        <w:rPr>
          <w:rFonts w:eastAsia="Calibri"/>
        </w:rPr>
      </w:pPr>
      <w:r w:rsidRPr="00FB7E4D">
        <w:rPr>
          <w:rFonts w:eastAsia="Calibri"/>
        </w:rPr>
        <w:t>јавн</w:t>
      </w:r>
      <w:r w:rsidR="0082465D">
        <w:rPr>
          <w:rFonts w:eastAsia="Calibri"/>
          <w:lang w:val="en-US"/>
        </w:rPr>
        <w:t>е</w:t>
      </w:r>
      <w:r w:rsidR="00C03842" w:rsidRPr="00FB7E4D">
        <w:rPr>
          <w:rFonts w:eastAsia="Calibri"/>
        </w:rPr>
        <w:t xml:space="preserve"> </w:t>
      </w:r>
      <w:r w:rsidRPr="00FB7E4D">
        <w:rPr>
          <w:rFonts w:eastAsia="Calibri"/>
        </w:rPr>
        <w:t>расвјете</w:t>
      </w:r>
      <w:r w:rsidR="00C03842" w:rsidRPr="00FB7E4D">
        <w:rPr>
          <w:rFonts w:eastAsia="Calibri"/>
        </w:rPr>
        <w:t xml:space="preserve"> </w:t>
      </w:r>
      <w:r w:rsidRPr="00FB7E4D">
        <w:rPr>
          <w:rFonts w:eastAsia="Calibri"/>
        </w:rPr>
        <w:t>и</w:t>
      </w:r>
    </w:p>
    <w:p w14:paraId="21DB1BE4" w14:textId="6DACB199" w:rsidR="00C03842" w:rsidRPr="00FB7E4D" w:rsidRDefault="00F04290" w:rsidP="00F06C91">
      <w:pPr>
        <w:numPr>
          <w:ilvl w:val="0"/>
          <w:numId w:val="40"/>
        </w:numPr>
        <w:contextualSpacing/>
        <w:rPr>
          <w:rFonts w:eastAsia="Calibri"/>
        </w:rPr>
      </w:pPr>
      <w:r w:rsidRPr="00FB7E4D">
        <w:rPr>
          <w:rFonts w:eastAsia="Calibri"/>
        </w:rPr>
        <w:t>водоснабдјевање</w:t>
      </w:r>
      <w:r w:rsidR="00C03842" w:rsidRPr="00FB7E4D">
        <w:rPr>
          <w:rFonts w:eastAsia="Calibri"/>
        </w:rPr>
        <w:t>.</w:t>
      </w:r>
    </w:p>
    <w:p w14:paraId="6DC9B911" w14:textId="77777777" w:rsidR="00C03842" w:rsidRPr="00FB7E4D" w:rsidRDefault="00C03842" w:rsidP="00CF5C50">
      <w:pPr>
        <w:ind w:left="357"/>
        <w:rPr>
          <w:rFonts w:eastAsia="Calibri"/>
        </w:rPr>
      </w:pPr>
    </w:p>
    <w:p w14:paraId="6ECDA6B3" w14:textId="7FFB7809" w:rsidR="00C03842" w:rsidRPr="00FB7E4D" w:rsidRDefault="00F04290" w:rsidP="00C03842">
      <w:pPr>
        <w:pStyle w:val="Caption"/>
        <w:rPr>
          <w:rFonts w:ascii="Times New Roman" w:hAnsi="Times New Roman" w:cs="Times New Roman"/>
          <w:lang w:val="sr-Cyrl-BA"/>
        </w:rPr>
      </w:pPr>
      <w:bookmarkStart w:id="339" w:name="_Ref162724813"/>
      <w:bookmarkStart w:id="340" w:name="_Toc125847804"/>
      <w:bookmarkStart w:id="341" w:name="_Toc160637326"/>
      <w:bookmarkStart w:id="342" w:name="_Toc174444727"/>
      <w:r w:rsidRPr="00FB7E4D">
        <w:rPr>
          <w:rFonts w:ascii="Times New Roman" w:hAnsi="Times New Roman" w:cs="Times New Roman"/>
          <w:lang w:val="sr-Cyrl-BA"/>
        </w:rPr>
        <w:t>Табела</w:t>
      </w:r>
      <w:r w:rsidR="00C03842" w:rsidRPr="00FB7E4D">
        <w:rPr>
          <w:rFonts w:ascii="Times New Roman" w:hAnsi="Times New Roman" w:cs="Times New Roman"/>
          <w:lang w:val="sr-Cyrl-BA"/>
        </w:rPr>
        <w:t xml:space="preserve"> </w:t>
      </w:r>
      <w:bookmarkEnd w:id="339"/>
      <w:r w:rsidR="00E66F1F">
        <w:rPr>
          <w:rFonts w:ascii="Times New Roman" w:hAnsi="Times New Roman" w:cs="Times New Roman"/>
          <w:lang w:val="en-US"/>
        </w:rPr>
        <w:t xml:space="preserve">24 </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Емисије</w:t>
      </w:r>
      <w:r w:rsidR="00C03842" w:rsidRPr="00FB7E4D">
        <w:rPr>
          <w:rFonts w:ascii="Times New Roman" w:hAnsi="Times New Roman" w:cs="Times New Roman"/>
          <w:lang w:val="sr-Cyrl-BA"/>
        </w:rPr>
        <w:t xml:space="preserve"> </w:t>
      </w:r>
      <w:r w:rsidR="00393633" w:rsidRPr="00393633">
        <w:rPr>
          <w:rFonts w:ascii="Times New Roman" w:hAnsi="Times New Roman" w:cs="Times New Roman"/>
          <w:lang w:val="en-US"/>
        </w:rPr>
        <w:t>С</w:t>
      </w:r>
      <w:r w:rsidRPr="00393633">
        <w:rPr>
          <w:rFonts w:ascii="Times New Roman" w:hAnsi="Times New Roman" w:cs="Times New Roman"/>
          <w:lang w:val="sr-Cyrl-BA"/>
        </w:rPr>
        <w:t>О</w:t>
      </w:r>
      <w:r w:rsidR="00C03842" w:rsidRPr="00393633">
        <w:rPr>
          <w:rFonts w:ascii="Times New Roman" w:hAnsi="Times New Roman" w:cs="Times New Roman"/>
          <w:vertAlign w:val="subscript"/>
          <w:lang w:val="sr-Cyrl-BA"/>
        </w:rPr>
        <w:t>2</w:t>
      </w:r>
      <w:r w:rsidRPr="00393633">
        <w:rPr>
          <w:rFonts w:ascii="Times New Roman" w:hAnsi="Times New Roman" w:cs="Times New Roman"/>
          <w:vertAlign w:val="subscript"/>
          <w:lang w:val="sr-Cyrl-BA"/>
        </w:rPr>
        <w:t>е</w:t>
      </w:r>
      <w:r w:rsidR="00C03842" w:rsidRPr="00393633">
        <w:rPr>
          <w:rFonts w:ascii="Times New Roman" w:hAnsi="Times New Roman" w:cs="Times New Roman"/>
          <w:vertAlign w:val="subscript"/>
          <w:lang w:val="sr-Cyrl-BA"/>
        </w:rPr>
        <w:t>q</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по</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секторима</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и</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енергентима</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у</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базној</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години</w:t>
      </w:r>
      <w:bookmarkEnd w:id="340"/>
      <w:bookmarkEnd w:id="341"/>
      <w:bookmarkEnd w:id="342"/>
    </w:p>
    <w:tbl>
      <w:tblPr>
        <w:tblW w:w="51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97"/>
        <w:gridCol w:w="946"/>
        <w:gridCol w:w="310"/>
        <w:gridCol w:w="833"/>
        <w:gridCol w:w="992"/>
        <w:gridCol w:w="1132"/>
        <w:gridCol w:w="1278"/>
        <w:gridCol w:w="1276"/>
      </w:tblGrid>
      <w:tr w:rsidR="007B5A7D" w:rsidRPr="00FB7E4D" w14:paraId="3A1D45D5" w14:textId="77777777" w:rsidTr="0007300B">
        <w:trPr>
          <w:trHeight w:val="226"/>
        </w:trPr>
        <w:tc>
          <w:tcPr>
            <w:tcW w:w="1425" w:type="pct"/>
            <w:shd w:val="clear" w:color="auto" w:fill="1F3864"/>
            <w:noWrap/>
            <w:vAlign w:val="center"/>
          </w:tcPr>
          <w:p w14:paraId="1DCA092F" w14:textId="77777777" w:rsidR="007B5A7D" w:rsidRPr="00FB7E4D" w:rsidRDefault="007B5A7D" w:rsidP="00D93A3B">
            <w:pPr>
              <w:jc w:val="center"/>
              <w:rPr>
                <w:b/>
                <w:bCs/>
                <w:color w:val="FFFFFF" w:themeColor="background1"/>
                <w:sz w:val="18"/>
                <w:szCs w:val="18"/>
                <w:lang w:eastAsia="hr-HR"/>
              </w:rPr>
            </w:pPr>
          </w:p>
        </w:tc>
        <w:tc>
          <w:tcPr>
            <w:tcW w:w="664" w:type="pct"/>
            <w:gridSpan w:val="2"/>
            <w:shd w:val="clear" w:color="auto" w:fill="1F3864"/>
          </w:tcPr>
          <w:p w14:paraId="6ACF03C6" w14:textId="77777777" w:rsidR="007B5A7D" w:rsidRPr="00FB7E4D" w:rsidRDefault="007B5A7D" w:rsidP="00D93A3B">
            <w:pPr>
              <w:jc w:val="center"/>
              <w:rPr>
                <w:b/>
                <w:bCs/>
                <w:color w:val="FFFFFF" w:themeColor="background1"/>
                <w:sz w:val="18"/>
                <w:szCs w:val="18"/>
                <w:lang w:eastAsia="hr-HR"/>
              </w:rPr>
            </w:pPr>
          </w:p>
        </w:tc>
        <w:tc>
          <w:tcPr>
            <w:tcW w:w="2237" w:type="pct"/>
            <w:gridSpan w:val="4"/>
            <w:shd w:val="clear" w:color="auto" w:fill="1F3864"/>
          </w:tcPr>
          <w:p w14:paraId="22D0A982" w14:textId="5AD71BC4" w:rsidR="007B5A7D" w:rsidRPr="00FB7E4D" w:rsidRDefault="00F04290" w:rsidP="00D93A3B">
            <w:pPr>
              <w:jc w:val="center"/>
              <w:rPr>
                <w:b/>
                <w:bCs/>
                <w:color w:val="FFFFFF" w:themeColor="background1"/>
                <w:sz w:val="18"/>
                <w:szCs w:val="18"/>
                <w:lang w:eastAsia="hr-HR"/>
              </w:rPr>
            </w:pPr>
            <w:r w:rsidRPr="00AD691A">
              <w:rPr>
                <w:b/>
                <w:bCs/>
                <w:color w:val="FFFFFF" w:themeColor="background1"/>
                <w:sz w:val="18"/>
                <w:szCs w:val="18"/>
                <w:lang w:eastAsia="hr-HR"/>
              </w:rPr>
              <w:t>Емисија</w:t>
            </w:r>
            <w:r w:rsidR="007B5A7D" w:rsidRPr="00AD691A">
              <w:rPr>
                <w:b/>
                <w:bCs/>
                <w:color w:val="FFFFFF" w:themeColor="background1"/>
                <w:sz w:val="18"/>
                <w:szCs w:val="18"/>
                <w:lang w:eastAsia="hr-HR"/>
              </w:rPr>
              <w:t xml:space="preserve"> </w:t>
            </w:r>
            <w:r w:rsidR="00393633" w:rsidRPr="00AD691A">
              <w:rPr>
                <w:b/>
                <w:bCs/>
                <w:color w:val="FFFFFF" w:themeColor="background1"/>
                <w:sz w:val="18"/>
                <w:szCs w:val="18"/>
                <w:lang w:val="en-US" w:eastAsia="hr-HR"/>
              </w:rPr>
              <w:t>С</w:t>
            </w:r>
            <w:r w:rsidRPr="00AD691A">
              <w:rPr>
                <w:b/>
                <w:bCs/>
                <w:color w:val="FFFFFF" w:themeColor="background1"/>
                <w:sz w:val="18"/>
                <w:szCs w:val="18"/>
                <w:lang w:eastAsia="hr-HR"/>
              </w:rPr>
              <w:t>О</w:t>
            </w:r>
            <w:r w:rsidR="007B5A7D" w:rsidRPr="00AD691A">
              <w:rPr>
                <w:b/>
                <w:bCs/>
                <w:color w:val="FFFFFF" w:themeColor="background1"/>
                <w:sz w:val="18"/>
                <w:szCs w:val="18"/>
                <w:vertAlign w:val="subscript"/>
                <w:lang w:eastAsia="hr-HR"/>
              </w:rPr>
              <w:t>2</w:t>
            </w:r>
            <w:r w:rsidR="007B5A7D" w:rsidRPr="00AD691A">
              <w:rPr>
                <w:b/>
                <w:bCs/>
                <w:color w:val="FFFFFF" w:themeColor="background1"/>
                <w:sz w:val="18"/>
                <w:szCs w:val="18"/>
                <w:lang w:eastAsia="hr-HR"/>
              </w:rPr>
              <w:t xml:space="preserve"> </w:t>
            </w:r>
            <w:r w:rsidR="00393633" w:rsidRPr="00AD691A">
              <w:rPr>
                <w:b/>
                <w:bCs/>
                <w:color w:val="FFFFFF" w:themeColor="background1"/>
                <w:sz w:val="18"/>
                <w:szCs w:val="18"/>
                <w:lang w:eastAsia="hr-HR"/>
              </w:rPr>
              <w:t>tС</w:t>
            </w:r>
            <w:r w:rsidRPr="00AD691A">
              <w:rPr>
                <w:b/>
                <w:bCs/>
                <w:color w:val="FFFFFF" w:themeColor="background1"/>
                <w:sz w:val="18"/>
                <w:szCs w:val="18"/>
                <w:lang w:eastAsia="hr-HR"/>
              </w:rPr>
              <w:t>О</w:t>
            </w:r>
            <w:r w:rsidR="007B5A7D" w:rsidRPr="00AD691A">
              <w:rPr>
                <w:b/>
                <w:bCs/>
                <w:color w:val="FFFFFF" w:themeColor="background1"/>
                <w:sz w:val="18"/>
                <w:szCs w:val="18"/>
                <w:vertAlign w:val="subscript"/>
                <w:lang w:eastAsia="hr-HR"/>
              </w:rPr>
              <w:t>2</w:t>
            </w:r>
            <w:r w:rsidR="007B5A7D" w:rsidRPr="00AD691A">
              <w:rPr>
                <w:b/>
                <w:bCs/>
                <w:color w:val="FFFFFF" w:themeColor="background1"/>
                <w:sz w:val="18"/>
                <w:szCs w:val="18"/>
                <w:lang w:eastAsia="hr-HR"/>
              </w:rPr>
              <w:t>/</w:t>
            </w:r>
            <w:r w:rsidRPr="00AD691A">
              <w:rPr>
                <w:b/>
                <w:bCs/>
                <w:color w:val="FFFFFF" w:themeColor="background1"/>
                <w:sz w:val="18"/>
                <w:szCs w:val="18"/>
                <w:lang w:eastAsia="hr-HR"/>
              </w:rPr>
              <w:t>год</w:t>
            </w:r>
            <w:r w:rsidR="007B5A7D" w:rsidRPr="00AD691A">
              <w:rPr>
                <w:b/>
                <w:bCs/>
                <w:color w:val="FFFFFF" w:themeColor="background1"/>
                <w:sz w:val="18"/>
                <w:szCs w:val="18"/>
                <w:lang w:eastAsia="hr-HR"/>
              </w:rPr>
              <w:t>.</w:t>
            </w:r>
          </w:p>
        </w:tc>
        <w:tc>
          <w:tcPr>
            <w:tcW w:w="674" w:type="pct"/>
            <w:shd w:val="clear" w:color="auto" w:fill="1F3864"/>
            <w:vAlign w:val="bottom"/>
          </w:tcPr>
          <w:p w14:paraId="3A03AD54" w14:textId="77777777" w:rsidR="007B5A7D" w:rsidRPr="00FB7E4D" w:rsidRDefault="007B5A7D" w:rsidP="00D93A3B">
            <w:pPr>
              <w:jc w:val="center"/>
              <w:rPr>
                <w:b/>
                <w:bCs/>
                <w:color w:val="FFFFFF" w:themeColor="background1"/>
                <w:sz w:val="18"/>
                <w:szCs w:val="18"/>
                <w:lang w:eastAsia="hr-HR"/>
              </w:rPr>
            </w:pPr>
            <w:r w:rsidRPr="00FB7E4D">
              <w:rPr>
                <w:b/>
                <w:bCs/>
                <w:color w:val="FFFFFF" w:themeColor="background1"/>
                <w:sz w:val="18"/>
                <w:szCs w:val="18"/>
                <w:lang w:eastAsia="hr-HR"/>
              </w:rPr>
              <w:t>%</w:t>
            </w:r>
          </w:p>
        </w:tc>
      </w:tr>
      <w:tr w:rsidR="0007300B" w:rsidRPr="00FB7E4D" w14:paraId="3CEF7E28" w14:textId="77777777" w:rsidTr="0007300B">
        <w:trPr>
          <w:trHeight w:val="226"/>
        </w:trPr>
        <w:tc>
          <w:tcPr>
            <w:tcW w:w="1425" w:type="pct"/>
            <w:shd w:val="clear" w:color="auto" w:fill="1F3864"/>
            <w:vAlign w:val="center"/>
          </w:tcPr>
          <w:p w14:paraId="100CDFD0" w14:textId="45BFF12F" w:rsidR="007B5A7D" w:rsidRPr="00FB7E4D" w:rsidRDefault="00F04290" w:rsidP="00D93A3B">
            <w:pPr>
              <w:rPr>
                <w:b/>
                <w:bCs/>
                <w:sz w:val="18"/>
                <w:szCs w:val="18"/>
                <w:lang w:eastAsia="hr-HR"/>
              </w:rPr>
            </w:pPr>
            <w:r w:rsidRPr="00FB7E4D">
              <w:rPr>
                <w:b/>
                <w:bCs/>
                <w:sz w:val="18"/>
                <w:szCs w:val="18"/>
                <w:lang w:eastAsia="hr-HR"/>
              </w:rPr>
              <w:t>Енергент</w:t>
            </w:r>
            <w:r w:rsidR="007B5A7D" w:rsidRPr="00FB7E4D">
              <w:rPr>
                <w:b/>
                <w:bCs/>
                <w:sz w:val="18"/>
                <w:szCs w:val="18"/>
                <w:lang w:eastAsia="hr-HR"/>
              </w:rPr>
              <w:t xml:space="preserve"> / </w:t>
            </w:r>
            <w:r w:rsidRPr="00FB7E4D">
              <w:rPr>
                <w:b/>
                <w:bCs/>
                <w:sz w:val="18"/>
                <w:szCs w:val="18"/>
                <w:lang w:eastAsia="hr-HR"/>
              </w:rPr>
              <w:t>Сектор</w:t>
            </w:r>
          </w:p>
        </w:tc>
        <w:tc>
          <w:tcPr>
            <w:tcW w:w="500" w:type="pct"/>
            <w:shd w:val="clear" w:color="auto" w:fill="1F3864"/>
            <w:vAlign w:val="center"/>
          </w:tcPr>
          <w:p w14:paraId="58F2E376" w14:textId="0065B04D" w:rsidR="007B5A7D" w:rsidRPr="00FB7E4D" w:rsidRDefault="00F04290" w:rsidP="00D93A3B">
            <w:pPr>
              <w:jc w:val="center"/>
              <w:rPr>
                <w:b/>
                <w:bCs/>
                <w:sz w:val="18"/>
                <w:szCs w:val="18"/>
              </w:rPr>
            </w:pPr>
            <w:r w:rsidRPr="00FB7E4D">
              <w:rPr>
                <w:b/>
                <w:bCs/>
                <w:sz w:val="18"/>
                <w:szCs w:val="18"/>
              </w:rPr>
              <w:t>Зграда</w:t>
            </w:r>
            <w:r w:rsidR="007B5A7D" w:rsidRPr="00FB7E4D">
              <w:rPr>
                <w:b/>
                <w:bCs/>
                <w:sz w:val="18"/>
                <w:szCs w:val="18"/>
              </w:rPr>
              <w:t>-</w:t>
            </w:r>
            <w:r w:rsidRPr="00FB7E4D">
              <w:rPr>
                <w:b/>
                <w:bCs/>
                <w:sz w:val="18"/>
                <w:szCs w:val="18"/>
              </w:rPr>
              <w:t>рство</w:t>
            </w:r>
          </w:p>
        </w:tc>
        <w:tc>
          <w:tcPr>
            <w:tcW w:w="604" w:type="pct"/>
            <w:gridSpan w:val="2"/>
            <w:shd w:val="clear" w:color="auto" w:fill="1F3864"/>
            <w:vAlign w:val="center"/>
          </w:tcPr>
          <w:p w14:paraId="790D08D8" w14:textId="15AE9265" w:rsidR="007B5A7D" w:rsidRPr="00FB7E4D" w:rsidRDefault="00F04290" w:rsidP="00D93A3B">
            <w:pPr>
              <w:jc w:val="center"/>
              <w:rPr>
                <w:b/>
                <w:bCs/>
                <w:sz w:val="18"/>
                <w:szCs w:val="18"/>
              </w:rPr>
            </w:pPr>
            <w:r w:rsidRPr="00FB7E4D">
              <w:rPr>
                <w:b/>
                <w:bCs/>
                <w:sz w:val="18"/>
                <w:szCs w:val="18"/>
              </w:rPr>
              <w:t>Саобраћај</w:t>
            </w:r>
          </w:p>
        </w:tc>
        <w:tc>
          <w:tcPr>
            <w:tcW w:w="524" w:type="pct"/>
            <w:shd w:val="clear" w:color="auto" w:fill="1F3864"/>
            <w:noWrap/>
            <w:vAlign w:val="center"/>
          </w:tcPr>
          <w:p w14:paraId="041944A7" w14:textId="402E7607" w:rsidR="007B5A7D" w:rsidRPr="00FB7E4D" w:rsidRDefault="00F04290" w:rsidP="00D93A3B">
            <w:pPr>
              <w:jc w:val="center"/>
              <w:rPr>
                <w:b/>
                <w:bCs/>
                <w:sz w:val="18"/>
                <w:szCs w:val="18"/>
              </w:rPr>
            </w:pPr>
            <w:r w:rsidRPr="00FB7E4D">
              <w:rPr>
                <w:b/>
                <w:bCs/>
                <w:sz w:val="18"/>
                <w:szCs w:val="18"/>
              </w:rPr>
              <w:t>Јавна</w:t>
            </w:r>
            <w:r w:rsidR="007B5A7D" w:rsidRPr="00FB7E4D">
              <w:rPr>
                <w:b/>
                <w:bCs/>
                <w:sz w:val="18"/>
                <w:szCs w:val="18"/>
              </w:rPr>
              <w:t xml:space="preserve"> </w:t>
            </w:r>
            <w:r w:rsidRPr="00FB7E4D">
              <w:rPr>
                <w:b/>
                <w:bCs/>
                <w:sz w:val="18"/>
                <w:szCs w:val="18"/>
              </w:rPr>
              <w:t>расвјета</w:t>
            </w:r>
          </w:p>
        </w:tc>
        <w:tc>
          <w:tcPr>
            <w:tcW w:w="598" w:type="pct"/>
            <w:shd w:val="clear" w:color="auto" w:fill="1F3864"/>
          </w:tcPr>
          <w:p w14:paraId="586B69A6" w14:textId="7464EC04" w:rsidR="007B5A7D" w:rsidRPr="00FB7E4D" w:rsidRDefault="00F04290" w:rsidP="00D93A3B">
            <w:pPr>
              <w:jc w:val="center"/>
              <w:rPr>
                <w:b/>
                <w:bCs/>
                <w:sz w:val="18"/>
                <w:szCs w:val="18"/>
              </w:rPr>
            </w:pPr>
            <w:r w:rsidRPr="00FB7E4D">
              <w:rPr>
                <w:b/>
                <w:bCs/>
                <w:sz w:val="18"/>
                <w:szCs w:val="18"/>
              </w:rPr>
              <w:t>Водо</w:t>
            </w:r>
            <w:r w:rsidR="007B5A7D" w:rsidRPr="00FB7E4D">
              <w:rPr>
                <w:b/>
                <w:bCs/>
                <w:sz w:val="18"/>
                <w:szCs w:val="18"/>
              </w:rPr>
              <w:t>-</w:t>
            </w:r>
            <w:r w:rsidRPr="00FB7E4D">
              <w:rPr>
                <w:b/>
                <w:bCs/>
                <w:sz w:val="18"/>
                <w:szCs w:val="18"/>
              </w:rPr>
              <w:t>снабдјевање</w:t>
            </w:r>
          </w:p>
        </w:tc>
        <w:tc>
          <w:tcPr>
            <w:tcW w:w="674" w:type="pct"/>
            <w:shd w:val="clear" w:color="auto" w:fill="1F3864"/>
            <w:noWrap/>
            <w:vAlign w:val="center"/>
          </w:tcPr>
          <w:p w14:paraId="2BC0DAE0" w14:textId="2DCEA514" w:rsidR="007B5A7D" w:rsidRPr="00FB7E4D" w:rsidRDefault="00F04290" w:rsidP="00D93A3B">
            <w:pPr>
              <w:jc w:val="center"/>
              <w:rPr>
                <w:b/>
                <w:bCs/>
                <w:sz w:val="18"/>
                <w:szCs w:val="18"/>
              </w:rPr>
            </w:pPr>
            <w:r w:rsidRPr="00FB7E4D">
              <w:rPr>
                <w:b/>
                <w:bCs/>
                <w:sz w:val="18"/>
                <w:szCs w:val="18"/>
              </w:rPr>
              <w:t>Укупно</w:t>
            </w:r>
            <w:r w:rsidR="007B5A7D" w:rsidRPr="00FB7E4D">
              <w:rPr>
                <w:b/>
                <w:bCs/>
                <w:sz w:val="18"/>
                <w:szCs w:val="18"/>
              </w:rPr>
              <w:t xml:space="preserve"> </w:t>
            </w:r>
            <w:r w:rsidRPr="00FB7E4D">
              <w:rPr>
                <w:b/>
                <w:bCs/>
                <w:sz w:val="18"/>
                <w:szCs w:val="18"/>
              </w:rPr>
              <w:t>по</w:t>
            </w:r>
            <w:r w:rsidR="007B5A7D" w:rsidRPr="00FB7E4D">
              <w:rPr>
                <w:b/>
                <w:bCs/>
                <w:sz w:val="18"/>
                <w:szCs w:val="18"/>
              </w:rPr>
              <w:t xml:space="preserve"> </w:t>
            </w:r>
            <w:r w:rsidRPr="00FB7E4D">
              <w:rPr>
                <w:b/>
                <w:bCs/>
                <w:sz w:val="18"/>
                <w:szCs w:val="18"/>
              </w:rPr>
              <w:t>енергентима</w:t>
            </w:r>
          </w:p>
        </w:tc>
        <w:tc>
          <w:tcPr>
            <w:tcW w:w="674" w:type="pct"/>
            <w:shd w:val="clear" w:color="auto" w:fill="1F3864"/>
            <w:vAlign w:val="center"/>
          </w:tcPr>
          <w:p w14:paraId="2099877D" w14:textId="0B74F379" w:rsidR="007B5A7D" w:rsidRPr="00FB7E4D" w:rsidRDefault="00F04290" w:rsidP="00D93A3B">
            <w:pPr>
              <w:jc w:val="center"/>
              <w:rPr>
                <w:b/>
                <w:bCs/>
                <w:sz w:val="18"/>
                <w:szCs w:val="18"/>
              </w:rPr>
            </w:pPr>
            <w:r w:rsidRPr="00FB7E4D">
              <w:rPr>
                <w:b/>
                <w:bCs/>
                <w:sz w:val="18"/>
                <w:szCs w:val="18"/>
              </w:rPr>
              <w:t>Удио</w:t>
            </w:r>
            <w:r w:rsidR="007B5A7D" w:rsidRPr="00FB7E4D">
              <w:rPr>
                <w:b/>
                <w:bCs/>
                <w:sz w:val="18"/>
                <w:szCs w:val="18"/>
              </w:rPr>
              <w:t xml:space="preserve"> </w:t>
            </w:r>
            <w:r w:rsidRPr="00FB7E4D">
              <w:rPr>
                <w:b/>
                <w:bCs/>
                <w:sz w:val="18"/>
                <w:szCs w:val="18"/>
              </w:rPr>
              <w:t>по</w:t>
            </w:r>
            <w:r w:rsidR="007B5A7D" w:rsidRPr="00FB7E4D">
              <w:rPr>
                <w:b/>
                <w:bCs/>
                <w:sz w:val="18"/>
                <w:szCs w:val="18"/>
              </w:rPr>
              <w:t xml:space="preserve"> </w:t>
            </w:r>
            <w:r w:rsidRPr="00FB7E4D">
              <w:rPr>
                <w:b/>
                <w:bCs/>
                <w:sz w:val="18"/>
                <w:szCs w:val="18"/>
              </w:rPr>
              <w:t>енергентима</w:t>
            </w:r>
          </w:p>
        </w:tc>
      </w:tr>
      <w:tr w:rsidR="007B5A7D" w:rsidRPr="00FB7E4D" w14:paraId="19181EAA" w14:textId="77777777" w:rsidTr="0007300B">
        <w:trPr>
          <w:trHeight w:val="226"/>
        </w:trPr>
        <w:tc>
          <w:tcPr>
            <w:tcW w:w="1425" w:type="pct"/>
            <w:shd w:val="clear" w:color="auto" w:fill="D9E2F3" w:themeFill="accent1" w:themeFillTint="33"/>
            <w:noWrap/>
            <w:vAlign w:val="center"/>
          </w:tcPr>
          <w:p w14:paraId="4AC7A3C4" w14:textId="78505C1B" w:rsidR="007B5A7D" w:rsidRPr="00FB7E4D" w:rsidRDefault="00F04290" w:rsidP="00D93A3B">
            <w:pPr>
              <w:rPr>
                <w:b/>
                <w:bCs/>
                <w:sz w:val="18"/>
                <w:szCs w:val="18"/>
              </w:rPr>
            </w:pPr>
            <w:r w:rsidRPr="00FB7E4D">
              <w:rPr>
                <w:b/>
                <w:bCs/>
                <w:color w:val="000000"/>
                <w:sz w:val="18"/>
                <w:szCs w:val="18"/>
              </w:rPr>
              <w:t>Моторни</w:t>
            </w:r>
            <w:r w:rsidR="007B5A7D" w:rsidRPr="00FB7E4D">
              <w:rPr>
                <w:b/>
                <w:bCs/>
                <w:color w:val="000000"/>
                <w:sz w:val="18"/>
                <w:szCs w:val="18"/>
              </w:rPr>
              <w:t xml:space="preserve"> </w:t>
            </w:r>
            <w:r w:rsidRPr="00FB7E4D">
              <w:rPr>
                <w:b/>
                <w:bCs/>
                <w:color w:val="000000"/>
                <w:sz w:val="18"/>
                <w:szCs w:val="18"/>
              </w:rPr>
              <w:t>бензин</w:t>
            </w:r>
          </w:p>
        </w:tc>
        <w:tc>
          <w:tcPr>
            <w:tcW w:w="500" w:type="pct"/>
            <w:shd w:val="clear" w:color="auto" w:fill="auto"/>
            <w:noWrap/>
            <w:vAlign w:val="center"/>
          </w:tcPr>
          <w:p w14:paraId="67E26ADF" w14:textId="77777777" w:rsidR="007B5A7D" w:rsidRPr="00FB7E4D" w:rsidRDefault="007B5A7D" w:rsidP="00D93A3B">
            <w:pPr>
              <w:jc w:val="right"/>
              <w:rPr>
                <w:sz w:val="18"/>
                <w:szCs w:val="18"/>
              </w:rPr>
            </w:pPr>
            <w:r w:rsidRPr="00FB7E4D">
              <w:rPr>
                <w:color w:val="000000"/>
                <w:sz w:val="18"/>
                <w:szCs w:val="18"/>
              </w:rPr>
              <w:t>-</w:t>
            </w:r>
          </w:p>
        </w:tc>
        <w:tc>
          <w:tcPr>
            <w:tcW w:w="604" w:type="pct"/>
            <w:gridSpan w:val="2"/>
            <w:shd w:val="clear" w:color="auto" w:fill="auto"/>
            <w:noWrap/>
            <w:vAlign w:val="center"/>
          </w:tcPr>
          <w:p w14:paraId="742AD097" w14:textId="77777777" w:rsidR="007B5A7D" w:rsidRPr="00FB7E4D" w:rsidRDefault="007B5A7D" w:rsidP="00D93A3B">
            <w:pPr>
              <w:jc w:val="right"/>
              <w:rPr>
                <w:sz w:val="18"/>
                <w:szCs w:val="18"/>
              </w:rPr>
            </w:pPr>
            <w:r w:rsidRPr="00FB7E4D">
              <w:rPr>
                <w:color w:val="000000"/>
                <w:sz w:val="18"/>
                <w:szCs w:val="18"/>
              </w:rPr>
              <w:t>2.910</w:t>
            </w:r>
          </w:p>
        </w:tc>
        <w:tc>
          <w:tcPr>
            <w:tcW w:w="524" w:type="pct"/>
            <w:shd w:val="clear" w:color="auto" w:fill="auto"/>
            <w:noWrap/>
            <w:vAlign w:val="center"/>
          </w:tcPr>
          <w:p w14:paraId="29911A0E" w14:textId="77777777" w:rsidR="007B5A7D" w:rsidRPr="00FB7E4D" w:rsidRDefault="007B5A7D" w:rsidP="00D93A3B">
            <w:pPr>
              <w:jc w:val="right"/>
              <w:rPr>
                <w:sz w:val="18"/>
                <w:szCs w:val="18"/>
              </w:rPr>
            </w:pPr>
            <w:r w:rsidRPr="00FB7E4D">
              <w:rPr>
                <w:color w:val="000000"/>
                <w:sz w:val="18"/>
                <w:szCs w:val="18"/>
              </w:rPr>
              <w:t>-</w:t>
            </w:r>
          </w:p>
        </w:tc>
        <w:tc>
          <w:tcPr>
            <w:tcW w:w="598" w:type="pct"/>
            <w:vAlign w:val="center"/>
          </w:tcPr>
          <w:p w14:paraId="3EA165D3" w14:textId="77777777" w:rsidR="007B5A7D" w:rsidRPr="00FB7E4D" w:rsidRDefault="007B5A7D" w:rsidP="00D93A3B">
            <w:pPr>
              <w:jc w:val="right"/>
              <w:rPr>
                <w:color w:val="000000"/>
                <w:sz w:val="18"/>
                <w:szCs w:val="18"/>
              </w:rPr>
            </w:pPr>
            <w:r w:rsidRPr="00FB7E4D">
              <w:rPr>
                <w:color w:val="000000"/>
                <w:sz w:val="18"/>
                <w:szCs w:val="18"/>
              </w:rPr>
              <w:t>-</w:t>
            </w:r>
          </w:p>
        </w:tc>
        <w:tc>
          <w:tcPr>
            <w:tcW w:w="674" w:type="pct"/>
            <w:shd w:val="clear" w:color="auto" w:fill="D9E2F3" w:themeFill="accent1" w:themeFillTint="33"/>
            <w:noWrap/>
            <w:vAlign w:val="center"/>
          </w:tcPr>
          <w:p w14:paraId="50CC2838" w14:textId="77777777" w:rsidR="007B5A7D" w:rsidRPr="00FB7E4D" w:rsidRDefault="007B5A7D" w:rsidP="00D93A3B">
            <w:pPr>
              <w:jc w:val="right"/>
              <w:rPr>
                <w:b/>
                <w:bCs/>
                <w:sz w:val="18"/>
                <w:szCs w:val="18"/>
              </w:rPr>
            </w:pPr>
            <w:r w:rsidRPr="00FB7E4D">
              <w:rPr>
                <w:color w:val="000000"/>
                <w:sz w:val="18"/>
                <w:szCs w:val="18"/>
              </w:rPr>
              <w:t>2.910</w:t>
            </w:r>
          </w:p>
        </w:tc>
        <w:tc>
          <w:tcPr>
            <w:tcW w:w="674" w:type="pct"/>
            <w:shd w:val="clear" w:color="auto" w:fill="auto"/>
            <w:vAlign w:val="center"/>
          </w:tcPr>
          <w:p w14:paraId="432FBAA5" w14:textId="77777777" w:rsidR="007B5A7D" w:rsidRPr="00FB7E4D" w:rsidRDefault="007B5A7D" w:rsidP="00D93A3B">
            <w:pPr>
              <w:jc w:val="right"/>
              <w:rPr>
                <w:sz w:val="18"/>
                <w:szCs w:val="18"/>
              </w:rPr>
            </w:pPr>
            <w:r w:rsidRPr="00FB7E4D">
              <w:rPr>
                <w:sz w:val="18"/>
                <w:szCs w:val="18"/>
              </w:rPr>
              <w:t>8,4%</w:t>
            </w:r>
          </w:p>
        </w:tc>
      </w:tr>
      <w:tr w:rsidR="007B5A7D" w:rsidRPr="00FB7E4D" w14:paraId="662FC027" w14:textId="77777777" w:rsidTr="0007300B">
        <w:trPr>
          <w:trHeight w:val="226"/>
        </w:trPr>
        <w:tc>
          <w:tcPr>
            <w:tcW w:w="1425" w:type="pct"/>
            <w:shd w:val="clear" w:color="auto" w:fill="D9E2F3" w:themeFill="accent1" w:themeFillTint="33"/>
            <w:noWrap/>
            <w:vAlign w:val="center"/>
          </w:tcPr>
          <w:p w14:paraId="4D5D279D" w14:textId="0DF6D2F2" w:rsidR="007B5A7D" w:rsidRPr="00FB7E4D" w:rsidRDefault="00F04290" w:rsidP="00D93A3B">
            <w:pPr>
              <w:rPr>
                <w:b/>
                <w:bCs/>
                <w:sz w:val="18"/>
                <w:szCs w:val="18"/>
              </w:rPr>
            </w:pPr>
            <w:r w:rsidRPr="00FB7E4D">
              <w:rPr>
                <w:b/>
                <w:bCs/>
                <w:color w:val="000000"/>
                <w:sz w:val="18"/>
                <w:szCs w:val="18"/>
              </w:rPr>
              <w:t>Дизел</w:t>
            </w:r>
          </w:p>
        </w:tc>
        <w:tc>
          <w:tcPr>
            <w:tcW w:w="500" w:type="pct"/>
            <w:shd w:val="clear" w:color="auto" w:fill="auto"/>
            <w:noWrap/>
            <w:vAlign w:val="center"/>
          </w:tcPr>
          <w:p w14:paraId="09C5934C" w14:textId="77777777" w:rsidR="007B5A7D" w:rsidRPr="00FB7E4D" w:rsidRDefault="007B5A7D" w:rsidP="00D93A3B">
            <w:pPr>
              <w:jc w:val="right"/>
              <w:rPr>
                <w:sz w:val="18"/>
                <w:szCs w:val="18"/>
              </w:rPr>
            </w:pPr>
            <w:r w:rsidRPr="00FB7E4D">
              <w:rPr>
                <w:color w:val="000000"/>
                <w:sz w:val="18"/>
                <w:szCs w:val="18"/>
              </w:rPr>
              <w:t>-</w:t>
            </w:r>
          </w:p>
        </w:tc>
        <w:tc>
          <w:tcPr>
            <w:tcW w:w="604" w:type="pct"/>
            <w:gridSpan w:val="2"/>
            <w:shd w:val="clear" w:color="auto" w:fill="auto"/>
            <w:noWrap/>
            <w:vAlign w:val="center"/>
          </w:tcPr>
          <w:p w14:paraId="7BB0753E" w14:textId="77777777" w:rsidR="007B5A7D" w:rsidRPr="00FB7E4D" w:rsidRDefault="007B5A7D" w:rsidP="00D93A3B">
            <w:pPr>
              <w:jc w:val="right"/>
              <w:rPr>
                <w:sz w:val="18"/>
                <w:szCs w:val="18"/>
              </w:rPr>
            </w:pPr>
            <w:r w:rsidRPr="00FB7E4D">
              <w:rPr>
                <w:color w:val="000000"/>
                <w:sz w:val="18"/>
                <w:szCs w:val="18"/>
              </w:rPr>
              <w:t>15.550</w:t>
            </w:r>
          </w:p>
        </w:tc>
        <w:tc>
          <w:tcPr>
            <w:tcW w:w="524" w:type="pct"/>
            <w:shd w:val="clear" w:color="auto" w:fill="auto"/>
            <w:noWrap/>
            <w:vAlign w:val="center"/>
          </w:tcPr>
          <w:p w14:paraId="3B8EB2ED" w14:textId="77777777" w:rsidR="007B5A7D" w:rsidRPr="00FB7E4D" w:rsidRDefault="007B5A7D" w:rsidP="00D93A3B">
            <w:pPr>
              <w:jc w:val="right"/>
              <w:rPr>
                <w:sz w:val="18"/>
                <w:szCs w:val="18"/>
              </w:rPr>
            </w:pPr>
            <w:r w:rsidRPr="00FB7E4D">
              <w:rPr>
                <w:color w:val="000000"/>
                <w:sz w:val="18"/>
                <w:szCs w:val="18"/>
              </w:rPr>
              <w:t>-</w:t>
            </w:r>
          </w:p>
        </w:tc>
        <w:tc>
          <w:tcPr>
            <w:tcW w:w="598" w:type="pct"/>
            <w:vAlign w:val="center"/>
          </w:tcPr>
          <w:p w14:paraId="6C72FB0C" w14:textId="77777777" w:rsidR="007B5A7D" w:rsidRPr="00FB7E4D" w:rsidRDefault="007B5A7D" w:rsidP="00D93A3B">
            <w:pPr>
              <w:jc w:val="right"/>
              <w:rPr>
                <w:color w:val="000000"/>
                <w:sz w:val="18"/>
                <w:szCs w:val="18"/>
              </w:rPr>
            </w:pPr>
            <w:r w:rsidRPr="00FB7E4D">
              <w:rPr>
                <w:color w:val="000000"/>
                <w:sz w:val="18"/>
                <w:szCs w:val="18"/>
              </w:rPr>
              <w:t>-</w:t>
            </w:r>
          </w:p>
        </w:tc>
        <w:tc>
          <w:tcPr>
            <w:tcW w:w="674" w:type="pct"/>
            <w:shd w:val="clear" w:color="auto" w:fill="D9E2F3" w:themeFill="accent1" w:themeFillTint="33"/>
            <w:noWrap/>
            <w:vAlign w:val="center"/>
          </w:tcPr>
          <w:p w14:paraId="1215EA1B" w14:textId="77777777" w:rsidR="007B5A7D" w:rsidRPr="00FB7E4D" w:rsidRDefault="007B5A7D" w:rsidP="00D93A3B">
            <w:pPr>
              <w:jc w:val="right"/>
              <w:rPr>
                <w:b/>
                <w:bCs/>
                <w:sz w:val="18"/>
                <w:szCs w:val="18"/>
              </w:rPr>
            </w:pPr>
            <w:r w:rsidRPr="00FB7E4D">
              <w:rPr>
                <w:color w:val="000000"/>
                <w:sz w:val="18"/>
                <w:szCs w:val="18"/>
              </w:rPr>
              <w:t>15.550</w:t>
            </w:r>
          </w:p>
        </w:tc>
        <w:tc>
          <w:tcPr>
            <w:tcW w:w="674" w:type="pct"/>
            <w:shd w:val="clear" w:color="auto" w:fill="auto"/>
            <w:vAlign w:val="center"/>
          </w:tcPr>
          <w:p w14:paraId="6DC2D344" w14:textId="77777777" w:rsidR="007B5A7D" w:rsidRPr="00FB7E4D" w:rsidRDefault="007B5A7D" w:rsidP="00D93A3B">
            <w:pPr>
              <w:jc w:val="right"/>
              <w:rPr>
                <w:sz w:val="18"/>
                <w:szCs w:val="18"/>
              </w:rPr>
            </w:pPr>
            <w:r w:rsidRPr="00FB7E4D">
              <w:rPr>
                <w:sz w:val="18"/>
                <w:szCs w:val="18"/>
              </w:rPr>
              <w:t>45,0%</w:t>
            </w:r>
          </w:p>
        </w:tc>
      </w:tr>
      <w:tr w:rsidR="007B5A7D" w:rsidRPr="00FB7E4D" w14:paraId="29ACF0A3" w14:textId="77777777" w:rsidTr="0007300B">
        <w:trPr>
          <w:trHeight w:val="226"/>
        </w:trPr>
        <w:tc>
          <w:tcPr>
            <w:tcW w:w="1425" w:type="pct"/>
            <w:shd w:val="clear" w:color="auto" w:fill="D9E2F3" w:themeFill="accent1" w:themeFillTint="33"/>
            <w:noWrap/>
            <w:vAlign w:val="center"/>
          </w:tcPr>
          <w:p w14:paraId="50EB7A19" w14:textId="6BEA0F80" w:rsidR="007B5A7D" w:rsidRPr="00FB7E4D" w:rsidRDefault="00F04290" w:rsidP="00D93A3B">
            <w:pPr>
              <w:rPr>
                <w:b/>
                <w:bCs/>
                <w:color w:val="000000"/>
                <w:sz w:val="18"/>
                <w:szCs w:val="18"/>
              </w:rPr>
            </w:pPr>
            <w:r w:rsidRPr="00FB7E4D">
              <w:rPr>
                <w:b/>
                <w:bCs/>
                <w:color w:val="000000"/>
                <w:sz w:val="18"/>
                <w:szCs w:val="18"/>
              </w:rPr>
              <w:t>Гас</w:t>
            </w:r>
          </w:p>
        </w:tc>
        <w:tc>
          <w:tcPr>
            <w:tcW w:w="500" w:type="pct"/>
            <w:shd w:val="clear" w:color="auto" w:fill="auto"/>
            <w:noWrap/>
            <w:vAlign w:val="center"/>
          </w:tcPr>
          <w:p w14:paraId="74B7FA6E" w14:textId="77777777" w:rsidR="007B5A7D" w:rsidRPr="00FB7E4D" w:rsidRDefault="007B5A7D" w:rsidP="00D93A3B">
            <w:pPr>
              <w:jc w:val="right"/>
              <w:rPr>
                <w:color w:val="000000"/>
                <w:sz w:val="18"/>
                <w:szCs w:val="18"/>
              </w:rPr>
            </w:pPr>
            <w:r w:rsidRPr="00FB7E4D">
              <w:rPr>
                <w:color w:val="000000"/>
                <w:sz w:val="18"/>
                <w:szCs w:val="18"/>
              </w:rPr>
              <w:t>-</w:t>
            </w:r>
          </w:p>
        </w:tc>
        <w:tc>
          <w:tcPr>
            <w:tcW w:w="604" w:type="pct"/>
            <w:gridSpan w:val="2"/>
            <w:shd w:val="clear" w:color="auto" w:fill="auto"/>
            <w:noWrap/>
            <w:vAlign w:val="center"/>
          </w:tcPr>
          <w:p w14:paraId="510F36A3" w14:textId="77777777" w:rsidR="007B5A7D" w:rsidRPr="00FB7E4D" w:rsidRDefault="007B5A7D" w:rsidP="00D93A3B">
            <w:pPr>
              <w:jc w:val="right"/>
              <w:rPr>
                <w:color w:val="000000"/>
                <w:sz w:val="18"/>
                <w:szCs w:val="18"/>
              </w:rPr>
            </w:pPr>
            <w:r w:rsidRPr="00FB7E4D">
              <w:rPr>
                <w:color w:val="000000"/>
                <w:sz w:val="18"/>
                <w:szCs w:val="18"/>
              </w:rPr>
              <w:t>215</w:t>
            </w:r>
          </w:p>
        </w:tc>
        <w:tc>
          <w:tcPr>
            <w:tcW w:w="524" w:type="pct"/>
            <w:shd w:val="clear" w:color="auto" w:fill="auto"/>
            <w:noWrap/>
            <w:vAlign w:val="center"/>
          </w:tcPr>
          <w:p w14:paraId="4FAFDB9D" w14:textId="77777777" w:rsidR="007B5A7D" w:rsidRPr="00FB7E4D" w:rsidRDefault="007B5A7D" w:rsidP="00D93A3B">
            <w:pPr>
              <w:jc w:val="right"/>
              <w:rPr>
                <w:color w:val="000000"/>
                <w:sz w:val="18"/>
                <w:szCs w:val="18"/>
              </w:rPr>
            </w:pPr>
            <w:r w:rsidRPr="00FB7E4D">
              <w:rPr>
                <w:color w:val="000000"/>
                <w:sz w:val="18"/>
                <w:szCs w:val="18"/>
              </w:rPr>
              <w:t>-</w:t>
            </w:r>
          </w:p>
        </w:tc>
        <w:tc>
          <w:tcPr>
            <w:tcW w:w="598" w:type="pct"/>
            <w:vAlign w:val="center"/>
          </w:tcPr>
          <w:p w14:paraId="2888EC0E" w14:textId="77777777" w:rsidR="007B5A7D" w:rsidRPr="00FB7E4D" w:rsidRDefault="007B5A7D" w:rsidP="00D93A3B">
            <w:pPr>
              <w:jc w:val="right"/>
              <w:rPr>
                <w:color w:val="000000"/>
                <w:sz w:val="18"/>
                <w:szCs w:val="18"/>
              </w:rPr>
            </w:pPr>
            <w:r w:rsidRPr="00FB7E4D">
              <w:rPr>
                <w:color w:val="000000"/>
                <w:sz w:val="18"/>
                <w:szCs w:val="18"/>
              </w:rPr>
              <w:t>-</w:t>
            </w:r>
          </w:p>
        </w:tc>
        <w:tc>
          <w:tcPr>
            <w:tcW w:w="674" w:type="pct"/>
            <w:shd w:val="clear" w:color="auto" w:fill="D9E2F3" w:themeFill="accent1" w:themeFillTint="33"/>
            <w:noWrap/>
            <w:vAlign w:val="center"/>
          </w:tcPr>
          <w:p w14:paraId="27D49CA5" w14:textId="77777777" w:rsidR="007B5A7D" w:rsidRPr="00FB7E4D" w:rsidRDefault="007B5A7D" w:rsidP="00D93A3B">
            <w:pPr>
              <w:jc w:val="right"/>
              <w:rPr>
                <w:color w:val="000000"/>
                <w:sz w:val="18"/>
                <w:szCs w:val="18"/>
              </w:rPr>
            </w:pPr>
            <w:r w:rsidRPr="00FB7E4D">
              <w:rPr>
                <w:color w:val="000000"/>
                <w:sz w:val="18"/>
                <w:szCs w:val="18"/>
              </w:rPr>
              <w:t>215</w:t>
            </w:r>
          </w:p>
        </w:tc>
        <w:tc>
          <w:tcPr>
            <w:tcW w:w="674" w:type="pct"/>
            <w:shd w:val="clear" w:color="auto" w:fill="auto"/>
            <w:vAlign w:val="center"/>
          </w:tcPr>
          <w:p w14:paraId="228A2B54" w14:textId="77777777" w:rsidR="007B5A7D" w:rsidRPr="00FB7E4D" w:rsidRDefault="007B5A7D" w:rsidP="00D93A3B">
            <w:pPr>
              <w:jc w:val="right"/>
              <w:rPr>
                <w:sz w:val="18"/>
                <w:szCs w:val="18"/>
              </w:rPr>
            </w:pPr>
            <w:r w:rsidRPr="00FB7E4D">
              <w:rPr>
                <w:sz w:val="18"/>
                <w:szCs w:val="18"/>
              </w:rPr>
              <w:t>0,6%</w:t>
            </w:r>
          </w:p>
        </w:tc>
      </w:tr>
      <w:tr w:rsidR="007B5A7D" w:rsidRPr="00FB7E4D" w14:paraId="103F2A7D" w14:textId="77777777" w:rsidTr="0007300B">
        <w:trPr>
          <w:trHeight w:val="226"/>
        </w:trPr>
        <w:tc>
          <w:tcPr>
            <w:tcW w:w="1425" w:type="pct"/>
            <w:shd w:val="clear" w:color="auto" w:fill="D9E2F3" w:themeFill="accent1" w:themeFillTint="33"/>
            <w:noWrap/>
            <w:vAlign w:val="center"/>
          </w:tcPr>
          <w:p w14:paraId="6A985CC0" w14:textId="6761F5CC" w:rsidR="007B5A7D" w:rsidRPr="00FB7E4D" w:rsidRDefault="00F04290" w:rsidP="00D93A3B">
            <w:pPr>
              <w:rPr>
                <w:b/>
                <w:bCs/>
                <w:color w:val="000000"/>
                <w:sz w:val="18"/>
                <w:szCs w:val="18"/>
              </w:rPr>
            </w:pPr>
            <w:r w:rsidRPr="00FB7E4D">
              <w:rPr>
                <w:b/>
                <w:bCs/>
                <w:color w:val="000000"/>
                <w:sz w:val="18"/>
                <w:szCs w:val="18"/>
              </w:rPr>
              <w:t>Електрична</w:t>
            </w:r>
            <w:r w:rsidR="007B5A7D" w:rsidRPr="00FB7E4D">
              <w:rPr>
                <w:b/>
                <w:bCs/>
                <w:color w:val="000000"/>
                <w:sz w:val="18"/>
                <w:szCs w:val="18"/>
              </w:rPr>
              <w:t xml:space="preserve"> </w:t>
            </w:r>
            <w:r w:rsidRPr="00FB7E4D">
              <w:rPr>
                <w:b/>
                <w:bCs/>
                <w:color w:val="000000"/>
                <w:sz w:val="18"/>
                <w:szCs w:val="18"/>
              </w:rPr>
              <w:t>енергија</w:t>
            </w:r>
            <w:r w:rsidR="007B5A7D" w:rsidRPr="00FB7E4D">
              <w:rPr>
                <w:b/>
                <w:bCs/>
                <w:color w:val="000000"/>
                <w:sz w:val="18"/>
                <w:szCs w:val="18"/>
              </w:rPr>
              <w:t xml:space="preserve"> (</w:t>
            </w:r>
            <w:r w:rsidRPr="00FB7E4D">
              <w:rPr>
                <w:b/>
                <w:bCs/>
                <w:color w:val="000000"/>
                <w:sz w:val="18"/>
                <w:szCs w:val="18"/>
              </w:rPr>
              <w:t>за</w:t>
            </w:r>
            <w:r w:rsidR="007B5A7D" w:rsidRPr="00FB7E4D">
              <w:rPr>
                <w:b/>
                <w:bCs/>
                <w:color w:val="000000"/>
                <w:sz w:val="18"/>
                <w:szCs w:val="18"/>
              </w:rPr>
              <w:t xml:space="preserve"> </w:t>
            </w:r>
            <w:r w:rsidRPr="00FB7E4D">
              <w:rPr>
                <w:b/>
                <w:bCs/>
                <w:color w:val="000000"/>
                <w:sz w:val="18"/>
                <w:szCs w:val="18"/>
              </w:rPr>
              <w:t>осталу</w:t>
            </w:r>
            <w:r w:rsidR="007B5A7D" w:rsidRPr="00FB7E4D">
              <w:rPr>
                <w:b/>
                <w:bCs/>
                <w:color w:val="000000"/>
                <w:sz w:val="18"/>
                <w:szCs w:val="18"/>
              </w:rPr>
              <w:t xml:space="preserve"> </w:t>
            </w:r>
            <w:r w:rsidRPr="00FB7E4D">
              <w:rPr>
                <w:b/>
                <w:bCs/>
                <w:color w:val="000000"/>
                <w:sz w:val="18"/>
                <w:szCs w:val="18"/>
              </w:rPr>
              <w:t>намјену</w:t>
            </w:r>
            <w:r w:rsidR="007B5A7D" w:rsidRPr="00FB7E4D">
              <w:rPr>
                <w:b/>
                <w:bCs/>
                <w:color w:val="000000"/>
                <w:sz w:val="18"/>
                <w:szCs w:val="18"/>
              </w:rPr>
              <w:t>)</w:t>
            </w:r>
          </w:p>
        </w:tc>
        <w:tc>
          <w:tcPr>
            <w:tcW w:w="500" w:type="pct"/>
            <w:shd w:val="clear" w:color="auto" w:fill="auto"/>
            <w:noWrap/>
            <w:vAlign w:val="center"/>
          </w:tcPr>
          <w:p w14:paraId="722B3326" w14:textId="77777777" w:rsidR="007B5A7D" w:rsidRPr="00FB7E4D" w:rsidRDefault="007B5A7D" w:rsidP="00D93A3B">
            <w:pPr>
              <w:jc w:val="right"/>
              <w:rPr>
                <w:color w:val="000000"/>
                <w:sz w:val="18"/>
                <w:szCs w:val="18"/>
              </w:rPr>
            </w:pPr>
            <w:r w:rsidRPr="00FB7E4D">
              <w:rPr>
                <w:color w:val="000000"/>
                <w:sz w:val="18"/>
                <w:szCs w:val="18"/>
              </w:rPr>
              <w:t>14.065</w:t>
            </w:r>
          </w:p>
        </w:tc>
        <w:tc>
          <w:tcPr>
            <w:tcW w:w="604" w:type="pct"/>
            <w:gridSpan w:val="2"/>
            <w:shd w:val="clear" w:color="auto" w:fill="auto"/>
            <w:noWrap/>
            <w:vAlign w:val="center"/>
          </w:tcPr>
          <w:p w14:paraId="7E562D3D" w14:textId="77777777" w:rsidR="007B5A7D" w:rsidRPr="00FB7E4D" w:rsidRDefault="007B5A7D" w:rsidP="00D93A3B">
            <w:pPr>
              <w:jc w:val="right"/>
              <w:rPr>
                <w:color w:val="000000"/>
                <w:sz w:val="18"/>
                <w:szCs w:val="18"/>
              </w:rPr>
            </w:pPr>
            <w:r w:rsidRPr="00FB7E4D">
              <w:rPr>
                <w:color w:val="000000"/>
                <w:sz w:val="18"/>
                <w:szCs w:val="18"/>
              </w:rPr>
              <w:t>0</w:t>
            </w:r>
          </w:p>
        </w:tc>
        <w:tc>
          <w:tcPr>
            <w:tcW w:w="524" w:type="pct"/>
            <w:shd w:val="clear" w:color="auto" w:fill="auto"/>
            <w:noWrap/>
            <w:vAlign w:val="center"/>
          </w:tcPr>
          <w:p w14:paraId="4B1287DA" w14:textId="77777777" w:rsidR="007B5A7D" w:rsidRPr="00FB7E4D" w:rsidRDefault="007B5A7D" w:rsidP="00D93A3B">
            <w:pPr>
              <w:jc w:val="right"/>
              <w:rPr>
                <w:color w:val="000000"/>
                <w:sz w:val="18"/>
                <w:szCs w:val="18"/>
              </w:rPr>
            </w:pPr>
            <w:r w:rsidRPr="00FB7E4D">
              <w:rPr>
                <w:color w:val="000000"/>
                <w:sz w:val="18"/>
                <w:szCs w:val="18"/>
              </w:rPr>
              <w:t>539</w:t>
            </w:r>
          </w:p>
        </w:tc>
        <w:tc>
          <w:tcPr>
            <w:tcW w:w="598" w:type="pct"/>
            <w:vAlign w:val="center"/>
          </w:tcPr>
          <w:p w14:paraId="20F2986E" w14:textId="77777777" w:rsidR="007B5A7D" w:rsidRPr="00FB7E4D" w:rsidRDefault="007B5A7D" w:rsidP="00D93A3B">
            <w:pPr>
              <w:jc w:val="right"/>
              <w:rPr>
                <w:color w:val="000000"/>
                <w:sz w:val="18"/>
                <w:szCs w:val="18"/>
              </w:rPr>
            </w:pPr>
            <w:r w:rsidRPr="00FB7E4D">
              <w:rPr>
                <w:color w:val="000000"/>
                <w:sz w:val="18"/>
                <w:szCs w:val="18"/>
              </w:rPr>
              <w:t>162</w:t>
            </w:r>
          </w:p>
        </w:tc>
        <w:tc>
          <w:tcPr>
            <w:tcW w:w="674" w:type="pct"/>
            <w:shd w:val="clear" w:color="auto" w:fill="D9E2F3" w:themeFill="accent1" w:themeFillTint="33"/>
            <w:noWrap/>
            <w:vAlign w:val="center"/>
          </w:tcPr>
          <w:p w14:paraId="15CE6C76" w14:textId="77777777" w:rsidR="007B5A7D" w:rsidRPr="00FB7E4D" w:rsidRDefault="007B5A7D" w:rsidP="00D93A3B">
            <w:pPr>
              <w:jc w:val="right"/>
              <w:rPr>
                <w:b/>
                <w:bCs/>
                <w:color w:val="000000"/>
                <w:sz w:val="18"/>
                <w:szCs w:val="18"/>
              </w:rPr>
            </w:pPr>
            <w:r w:rsidRPr="00FB7E4D">
              <w:rPr>
                <w:color w:val="000000"/>
                <w:sz w:val="18"/>
                <w:szCs w:val="18"/>
              </w:rPr>
              <w:t>14.766</w:t>
            </w:r>
          </w:p>
        </w:tc>
        <w:tc>
          <w:tcPr>
            <w:tcW w:w="674" w:type="pct"/>
            <w:shd w:val="clear" w:color="auto" w:fill="auto"/>
            <w:vAlign w:val="center"/>
          </w:tcPr>
          <w:p w14:paraId="2B239CB2" w14:textId="77777777" w:rsidR="007B5A7D" w:rsidRPr="00FB7E4D" w:rsidRDefault="007B5A7D" w:rsidP="00D93A3B">
            <w:pPr>
              <w:jc w:val="right"/>
              <w:rPr>
                <w:color w:val="000000"/>
                <w:sz w:val="18"/>
                <w:szCs w:val="18"/>
              </w:rPr>
            </w:pPr>
            <w:r w:rsidRPr="00FB7E4D">
              <w:rPr>
                <w:sz w:val="18"/>
                <w:szCs w:val="18"/>
              </w:rPr>
              <w:t>42,7%</w:t>
            </w:r>
          </w:p>
        </w:tc>
      </w:tr>
      <w:tr w:rsidR="007B5A7D" w:rsidRPr="00FB7E4D" w14:paraId="776B532F" w14:textId="77777777" w:rsidTr="0007300B">
        <w:trPr>
          <w:trHeight w:val="226"/>
        </w:trPr>
        <w:tc>
          <w:tcPr>
            <w:tcW w:w="1425" w:type="pct"/>
            <w:shd w:val="clear" w:color="auto" w:fill="D9E2F3" w:themeFill="accent1" w:themeFillTint="33"/>
            <w:noWrap/>
            <w:vAlign w:val="center"/>
          </w:tcPr>
          <w:p w14:paraId="624DBE5F" w14:textId="354470B5" w:rsidR="007B5A7D" w:rsidRPr="00FB7E4D" w:rsidRDefault="00F04290" w:rsidP="00D93A3B">
            <w:pPr>
              <w:rPr>
                <w:b/>
                <w:bCs/>
                <w:sz w:val="18"/>
                <w:szCs w:val="18"/>
              </w:rPr>
            </w:pPr>
            <w:r w:rsidRPr="00FB7E4D">
              <w:rPr>
                <w:b/>
                <w:bCs/>
                <w:color w:val="000000"/>
                <w:sz w:val="18"/>
                <w:szCs w:val="18"/>
              </w:rPr>
              <w:t>Електрична</w:t>
            </w:r>
            <w:r w:rsidR="007B5A7D" w:rsidRPr="00FB7E4D">
              <w:rPr>
                <w:b/>
                <w:bCs/>
                <w:color w:val="000000"/>
                <w:sz w:val="18"/>
                <w:szCs w:val="18"/>
              </w:rPr>
              <w:t xml:space="preserve"> </w:t>
            </w:r>
            <w:r w:rsidRPr="00FB7E4D">
              <w:rPr>
                <w:b/>
                <w:bCs/>
                <w:color w:val="000000"/>
                <w:sz w:val="18"/>
                <w:szCs w:val="18"/>
              </w:rPr>
              <w:t>енергија</w:t>
            </w:r>
            <w:r w:rsidR="007B5A7D" w:rsidRPr="00FB7E4D">
              <w:rPr>
                <w:b/>
                <w:bCs/>
                <w:color w:val="000000"/>
                <w:sz w:val="18"/>
                <w:szCs w:val="18"/>
              </w:rPr>
              <w:t xml:space="preserve"> (</w:t>
            </w:r>
            <w:r w:rsidRPr="00FB7E4D">
              <w:rPr>
                <w:b/>
                <w:bCs/>
                <w:color w:val="000000"/>
                <w:sz w:val="18"/>
                <w:szCs w:val="18"/>
              </w:rPr>
              <w:t>за</w:t>
            </w:r>
            <w:r w:rsidR="007B5A7D" w:rsidRPr="00FB7E4D">
              <w:rPr>
                <w:b/>
                <w:bCs/>
                <w:color w:val="000000"/>
                <w:sz w:val="18"/>
                <w:szCs w:val="18"/>
              </w:rPr>
              <w:t xml:space="preserve"> </w:t>
            </w:r>
            <w:r w:rsidRPr="00FB7E4D">
              <w:rPr>
                <w:b/>
                <w:bCs/>
                <w:color w:val="000000"/>
                <w:sz w:val="18"/>
                <w:szCs w:val="18"/>
              </w:rPr>
              <w:t>гријање</w:t>
            </w:r>
            <w:r w:rsidR="007B5A7D" w:rsidRPr="00FB7E4D">
              <w:rPr>
                <w:b/>
                <w:bCs/>
                <w:color w:val="000000"/>
                <w:sz w:val="18"/>
                <w:szCs w:val="18"/>
              </w:rPr>
              <w:t xml:space="preserve"> )</w:t>
            </w:r>
          </w:p>
        </w:tc>
        <w:tc>
          <w:tcPr>
            <w:tcW w:w="500" w:type="pct"/>
            <w:shd w:val="clear" w:color="auto" w:fill="auto"/>
            <w:noWrap/>
            <w:vAlign w:val="center"/>
          </w:tcPr>
          <w:p w14:paraId="5B8D2EDB" w14:textId="77777777" w:rsidR="007B5A7D" w:rsidRPr="00FB7E4D" w:rsidRDefault="007B5A7D" w:rsidP="00D93A3B">
            <w:pPr>
              <w:jc w:val="right"/>
              <w:rPr>
                <w:sz w:val="18"/>
                <w:szCs w:val="18"/>
              </w:rPr>
            </w:pPr>
            <w:r w:rsidRPr="00FB7E4D">
              <w:rPr>
                <w:color w:val="000000"/>
                <w:sz w:val="18"/>
                <w:szCs w:val="18"/>
              </w:rPr>
              <w:t>527</w:t>
            </w:r>
          </w:p>
        </w:tc>
        <w:tc>
          <w:tcPr>
            <w:tcW w:w="604" w:type="pct"/>
            <w:gridSpan w:val="2"/>
            <w:shd w:val="clear" w:color="auto" w:fill="auto"/>
            <w:noWrap/>
            <w:vAlign w:val="center"/>
          </w:tcPr>
          <w:p w14:paraId="524B7A6C" w14:textId="77777777" w:rsidR="007B5A7D" w:rsidRPr="00FB7E4D" w:rsidRDefault="007B5A7D" w:rsidP="00D93A3B">
            <w:pPr>
              <w:jc w:val="right"/>
              <w:rPr>
                <w:sz w:val="18"/>
                <w:szCs w:val="18"/>
              </w:rPr>
            </w:pPr>
            <w:r w:rsidRPr="00FB7E4D">
              <w:rPr>
                <w:color w:val="000000"/>
                <w:sz w:val="18"/>
                <w:szCs w:val="18"/>
              </w:rPr>
              <w:t>-</w:t>
            </w:r>
          </w:p>
        </w:tc>
        <w:tc>
          <w:tcPr>
            <w:tcW w:w="524" w:type="pct"/>
            <w:shd w:val="clear" w:color="auto" w:fill="auto"/>
            <w:noWrap/>
            <w:vAlign w:val="center"/>
          </w:tcPr>
          <w:p w14:paraId="34A46C88" w14:textId="77777777" w:rsidR="007B5A7D" w:rsidRPr="00FB7E4D" w:rsidRDefault="007B5A7D" w:rsidP="00D93A3B">
            <w:pPr>
              <w:jc w:val="right"/>
              <w:rPr>
                <w:sz w:val="18"/>
                <w:szCs w:val="18"/>
              </w:rPr>
            </w:pPr>
            <w:r w:rsidRPr="00FB7E4D">
              <w:rPr>
                <w:color w:val="000000"/>
                <w:sz w:val="18"/>
                <w:szCs w:val="18"/>
              </w:rPr>
              <w:t>-</w:t>
            </w:r>
          </w:p>
        </w:tc>
        <w:tc>
          <w:tcPr>
            <w:tcW w:w="598" w:type="pct"/>
            <w:vAlign w:val="center"/>
          </w:tcPr>
          <w:p w14:paraId="22E47B71" w14:textId="77777777" w:rsidR="007B5A7D" w:rsidRPr="00FB7E4D" w:rsidRDefault="007B5A7D" w:rsidP="00D93A3B">
            <w:pPr>
              <w:jc w:val="right"/>
              <w:rPr>
                <w:color w:val="000000"/>
                <w:sz w:val="18"/>
                <w:szCs w:val="18"/>
              </w:rPr>
            </w:pPr>
            <w:r w:rsidRPr="00FB7E4D">
              <w:rPr>
                <w:color w:val="000000"/>
                <w:sz w:val="18"/>
                <w:szCs w:val="18"/>
              </w:rPr>
              <w:t>-</w:t>
            </w:r>
          </w:p>
        </w:tc>
        <w:tc>
          <w:tcPr>
            <w:tcW w:w="674" w:type="pct"/>
            <w:shd w:val="clear" w:color="auto" w:fill="D9E2F3" w:themeFill="accent1" w:themeFillTint="33"/>
            <w:noWrap/>
            <w:vAlign w:val="center"/>
          </w:tcPr>
          <w:p w14:paraId="32607651" w14:textId="77777777" w:rsidR="007B5A7D" w:rsidRPr="00FB7E4D" w:rsidRDefault="007B5A7D" w:rsidP="00D93A3B">
            <w:pPr>
              <w:jc w:val="right"/>
              <w:rPr>
                <w:b/>
                <w:bCs/>
                <w:sz w:val="18"/>
                <w:szCs w:val="18"/>
              </w:rPr>
            </w:pPr>
            <w:r w:rsidRPr="00FB7E4D">
              <w:rPr>
                <w:color w:val="000000"/>
                <w:sz w:val="18"/>
                <w:szCs w:val="18"/>
              </w:rPr>
              <w:t>527</w:t>
            </w:r>
          </w:p>
        </w:tc>
        <w:tc>
          <w:tcPr>
            <w:tcW w:w="674" w:type="pct"/>
            <w:shd w:val="clear" w:color="auto" w:fill="auto"/>
            <w:vAlign w:val="center"/>
          </w:tcPr>
          <w:p w14:paraId="39A7DA37" w14:textId="77777777" w:rsidR="007B5A7D" w:rsidRPr="00FB7E4D" w:rsidRDefault="007B5A7D" w:rsidP="00D93A3B">
            <w:pPr>
              <w:jc w:val="right"/>
              <w:rPr>
                <w:sz w:val="18"/>
                <w:szCs w:val="18"/>
              </w:rPr>
            </w:pPr>
            <w:r w:rsidRPr="00FB7E4D">
              <w:rPr>
                <w:sz w:val="18"/>
                <w:szCs w:val="18"/>
              </w:rPr>
              <w:t>1,5%</w:t>
            </w:r>
          </w:p>
        </w:tc>
      </w:tr>
      <w:tr w:rsidR="007B5A7D" w:rsidRPr="00FB7E4D" w14:paraId="4FA6A7AB" w14:textId="77777777" w:rsidTr="0007300B">
        <w:trPr>
          <w:trHeight w:val="226"/>
        </w:trPr>
        <w:tc>
          <w:tcPr>
            <w:tcW w:w="1425" w:type="pct"/>
            <w:shd w:val="clear" w:color="auto" w:fill="D9E2F3" w:themeFill="accent1" w:themeFillTint="33"/>
            <w:noWrap/>
            <w:vAlign w:val="center"/>
          </w:tcPr>
          <w:p w14:paraId="6B631ECB" w14:textId="087F2513" w:rsidR="007B5A7D" w:rsidRPr="00FB7E4D" w:rsidRDefault="00F04290" w:rsidP="00D93A3B">
            <w:pPr>
              <w:rPr>
                <w:b/>
                <w:bCs/>
                <w:sz w:val="18"/>
                <w:szCs w:val="18"/>
              </w:rPr>
            </w:pPr>
            <w:r w:rsidRPr="00FB7E4D">
              <w:rPr>
                <w:b/>
                <w:bCs/>
                <w:color w:val="000000"/>
                <w:sz w:val="18"/>
                <w:szCs w:val="18"/>
              </w:rPr>
              <w:t>Лож</w:t>
            </w:r>
            <w:r w:rsidR="007B5A7D" w:rsidRPr="00FB7E4D">
              <w:rPr>
                <w:b/>
                <w:bCs/>
                <w:color w:val="000000"/>
                <w:sz w:val="18"/>
                <w:szCs w:val="18"/>
              </w:rPr>
              <w:t xml:space="preserve"> </w:t>
            </w:r>
            <w:r w:rsidRPr="00FB7E4D">
              <w:rPr>
                <w:b/>
                <w:bCs/>
                <w:color w:val="000000"/>
                <w:sz w:val="18"/>
                <w:szCs w:val="18"/>
              </w:rPr>
              <w:t>уље</w:t>
            </w:r>
          </w:p>
        </w:tc>
        <w:tc>
          <w:tcPr>
            <w:tcW w:w="500" w:type="pct"/>
            <w:shd w:val="clear" w:color="auto" w:fill="auto"/>
            <w:noWrap/>
            <w:vAlign w:val="center"/>
          </w:tcPr>
          <w:p w14:paraId="54A1412A" w14:textId="77777777" w:rsidR="007B5A7D" w:rsidRPr="00FB7E4D" w:rsidRDefault="007B5A7D" w:rsidP="00D93A3B">
            <w:pPr>
              <w:jc w:val="right"/>
              <w:rPr>
                <w:sz w:val="18"/>
                <w:szCs w:val="18"/>
              </w:rPr>
            </w:pPr>
            <w:r w:rsidRPr="00FB7E4D">
              <w:rPr>
                <w:color w:val="000000"/>
                <w:sz w:val="18"/>
                <w:szCs w:val="18"/>
              </w:rPr>
              <w:t>275</w:t>
            </w:r>
          </w:p>
        </w:tc>
        <w:tc>
          <w:tcPr>
            <w:tcW w:w="604" w:type="pct"/>
            <w:gridSpan w:val="2"/>
            <w:shd w:val="clear" w:color="auto" w:fill="auto"/>
            <w:noWrap/>
            <w:vAlign w:val="center"/>
          </w:tcPr>
          <w:p w14:paraId="494DC5FE" w14:textId="77777777" w:rsidR="007B5A7D" w:rsidRPr="00FB7E4D" w:rsidRDefault="007B5A7D" w:rsidP="00D93A3B">
            <w:pPr>
              <w:jc w:val="right"/>
              <w:rPr>
                <w:sz w:val="18"/>
                <w:szCs w:val="18"/>
              </w:rPr>
            </w:pPr>
            <w:r w:rsidRPr="00FB7E4D">
              <w:rPr>
                <w:color w:val="000000"/>
                <w:sz w:val="18"/>
                <w:szCs w:val="18"/>
              </w:rPr>
              <w:t>-</w:t>
            </w:r>
          </w:p>
        </w:tc>
        <w:tc>
          <w:tcPr>
            <w:tcW w:w="524" w:type="pct"/>
            <w:shd w:val="clear" w:color="auto" w:fill="auto"/>
            <w:noWrap/>
            <w:vAlign w:val="center"/>
          </w:tcPr>
          <w:p w14:paraId="47B18407" w14:textId="77777777" w:rsidR="007B5A7D" w:rsidRPr="00FB7E4D" w:rsidRDefault="007B5A7D" w:rsidP="00D93A3B">
            <w:pPr>
              <w:jc w:val="right"/>
              <w:rPr>
                <w:sz w:val="18"/>
                <w:szCs w:val="18"/>
              </w:rPr>
            </w:pPr>
            <w:r w:rsidRPr="00FB7E4D">
              <w:rPr>
                <w:color w:val="000000"/>
                <w:sz w:val="18"/>
                <w:szCs w:val="18"/>
              </w:rPr>
              <w:t>-</w:t>
            </w:r>
          </w:p>
        </w:tc>
        <w:tc>
          <w:tcPr>
            <w:tcW w:w="598" w:type="pct"/>
            <w:vAlign w:val="center"/>
          </w:tcPr>
          <w:p w14:paraId="0022E9D2" w14:textId="77777777" w:rsidR="007B5A7D" w:rsidRPr="00FB7E4D" w:rsidRDefault="007B5A7D" w:rsidP="00D93A3B">
            <w:pPr>
              <w:jc w:val="right"/>
              <w:rPr>
                <w:color w:val="000000"/>
                <w:sz w:val="18"/>
                <w:szCs w:val="18"/>
              </w:rPr>
            </w:pPr>
            <w:r w:rsidRPr="00FB7E4D">
              <w:rPr>
                <w:color w:val="000000"/>
                <w:sz w:val="18"/>
                <w:szCs w:val="18"/>
              </w:rPr>
              <w:t>-</w:t>
            </w:r>
          </w:p>
        </w:tc>
        <w:tc>
          <w:tcPr>
            <w:tcW w:w="674" w:type="pct"/>
            <w:shd w:val="clear" w:color="auto" w:fill="D9E2F3" w:themeFill="accent1" w:themeFillTint="33"/>
            <w:noWrap/>
            <w:vAlign w:val="center"/>
          </w:tcPr>
          <w:p w14:paraId="5670D8A2" w14:textId="77777777" w:rsidR="007B5A7D" w:rsidRPr="00FB7E4D" w:rsidRDefault="007B5A7D" w:rsidP="00D93A3B">
            <w:pPr>
              <w:jc w:val="right"/>
              <w:rPr>
                <w:b/>
                <w:bCs/>
                <w:sz w:val="18"/>
                <w:szCs w:val="18"/>
              </w:rPr>
            </w:pPr>
            <w:r w:rsidRPr="00FB7E4D">
              <w:rPr>
                <w:color w:val="000000"/>
                <w:sz w:val="18"/>
                <w:szCs w:val="18"/>
              </w:rPr>
              <w:t>275</w:t>
            </w:r>
          </w:p>
        </w:tc>
        <w:tc>
          <w:tcPr>
            <w:tcW w:w="674" w:type="pct"/>
            <w:shd w:val="clear" w:color="auto" w:fill="auto"/>
            <w:vAlign w:val="center"/>
          </w:tcPr>
          <w:p w14:paraId="4233934C" w14:textId="77777777" w:rsidR="007B5A7D" w:rsidRPr="00FB7E4D" w:rsidRDefault="007B5A7D" w:rsidP="00D93A3B">
            <w:pPr>
              <w:jc w:val="right"/>
              <w:rPr>
                <w:sz w:val="18"/>
                <w:szCs w:val="18"/>
              </w:rPr>
            </w:pPr>
            <w:r w:rsidRPr="00FB7E4D">
              <w:rPr>
                <w:sz w:val="18"/>
                <w:szCs w:val="18"/>
              </w:rPr>
              <w:t>0,8%</w:t>
            </w:r>
          </w:p>
        </w:tc>
      </w:tr>
      <w:tr w:rsidR="007B5A7D" w:rsidRPr="00FB7E4D" w14:paraId="512ED20E" w14:textId="77777777" w:rsidTr="0007300B">
        <w:trPr>
          <w:trHeight w:val="226"/>
        </w:trPr>
        <w:tc>
          <w:tcPr>
            <w:tcW w:w="1425" w:type="pct"/>
            <w:shd w:val="clear" w:color="auto" w:fill="D9E2F3" w:themeFill="accent1" w:themeFillTint="33"/>
            <w:noWrap/>
            <w:vAlign w:val="center"/>
          </w:tcPr>
          <w:p w14:paraId="477B3BE3" w14:textId="7B5A6112" w:rsidR="007B5A7D" w:rsidRPr="0082465D" w:rsidRDefault="0082465D" w:rsidP="00D93A3B">
            <w:pPr>
              <w:rPr>
                <w:b/>
                <w:bCs/>
                <w:sz w:val="18"/>
                <w:szCs w:val="18"/>
                <w:lang w:val="en-US"/>
              </w:rPr>
            </w:pPr>
            <w:proofErr w:type="spellStart"/>
            <w:r>
              <w:rPr>
                <w:b/>
                <w:bCs/>
                <w:color w:val="000000"/>
                <w:sz w:val="18"/>
                <w:szCs w:val="18"/>
                <w:lang w:val="en-US"/>
              </w:rPr>
              <w:t>Мрки</w:t>
            </w:r>
            <w:proofErr w:type="spellEnd"/>
            <w:r>
              <w:rPr>
                <w:b/>
                <w:bCs/>
                <w:color w:val="000000"/>
                <w:sz w:val="18"/>
                <w:szCs w:val="18"/>
                <w:lang w:val="en-US"/>
              </w:rPr>
              <w:t xml:space="preserve"> у</w:t>
            </w:r>
            <w:r w:rsidR="00F04290" w:rsidRPr="00FB7E4D">
              <w:rPr>
                <w:b/>
                <w:bCs/>
                <w:color w:val="000000"/>
                <w:sz w:val="18"/>
                <w:szCs w:val="18"/>
              </w:rPr>
              <w:t>гаљ</w:t>
            </w:r>
            <w:r w:rsidR="007B5A7D" w:rsidRPr="00FB7E4D">
              <w:rPr>
                <w:b/>
                <w:bCs/>
                <w:color w:val="000000"/>
                <w:sz w:val="18"/>
                <w:szCs w:val="18"/>
              </w:rPr>
              <w:t xml:space="preserve"> </w:t>
            </w:r>
          </w:p>
        </w:tc>
        <w:tc>
          <w:tcPr>
            <w:tcW w:w="500" w:type="pct"/>
            <w:shd w:val="clear" w:color="auto" w:fill="auto"/>
            <w:noWrap/>
            <w:vAlign w:val="center"/>
          </w:tcPr>
          <w:p w14:paraId="5DB55B77" w14:textId="77777777" w:rsidR="007B5A7D" w:rsidRPr="00FB7E4D" w:rsidRDefault="007B5A7D" w:rsidP="00D93A3B">
            <w:pPr>
              <w:jc w:val="right"/>
              <w:rPr>
                <w:sz w:val="18"/>
                <w:szCs w:val="18"/>
              </w:rPr>
            </w:pPr>
            <w:r w:rsidRPr="00FB7E4D">
              <w:rPr>
                <w:color w:val="000000"/>
                <w:sz w:val="18"/>
                <w:szCs w:val="18"/>
              </w:rPr>
              <w:t>347</w:t>
            </w:r>
          </w:p>
        </w:tc>
        <w:tc>
          <w:tcPr>
            <w:tcW w:w="604" w:type="pct"/>
            <w:gridSpan w:val="2"/>
            <w:shd w:val="clear" w:color="auto" w:fill="auto"/>
            <w:noWrap/>
            <w:vAlign w:val="center"/>
          </w:tcPr>
          <w:p w14:paraId="1182C291" w14:textId="77777777" w:rsidR="007B5A7D" w:rsidRPr="00FB7E4D" w:rsidRDefault="007B5A7D" w:rsidP="00D93A3B">
            <w:pPr>
              <w:jc w:val="right"/>
              <w:rPr>
                <w:sz w:val="18"/>
                <w:szCs w:val="18"/>
              </w:rPr>
            </w:pPr>
            <w:r w:rsidRPr="00FB7E4D">
              <w:rPr>
                <w:color w:val="000000"/>
                <w:sz w:val="18"/>
                <w:szCs w:val="18"/>
              </w:rPr>
              <w:t>-</w:t>
            </w:r>
          </w:p>
        </w:tc>
        <w:tc>
          <w:tcPr>
            <w:tcW w:w="524" w:type="pct"/>
            <w:shd w:val="clear" w:color="auto" w:fill="auto"/>
            <w:noWrap/>
            <w:vAlign w:val="center"/>
          </w:tcPr>
          <w:p w14:paraId="606F0273" w14:textId="77777777" w:rsidR="007B5A7D" w:rsidRPr="00FB7E4D" w:rsidRDefault="007B5A7D" w:rsidP="00D93A3B">
            <w:pPr>
              <w:jc w:val="right"/>
              <w:rPr>
                <w:sz w:val="18"/>
                <w:szCs w:val="18"/>
              </w:rPr>
            </w:pPr>
            <w:r w:rsidRPr="00FB7E4D">
              <w:rPr>
                <w:color w:val="000000"/>
                <w:sz w:val="18"/>
                <w:szCs w:val="18"/>
              </w:rPr>
              <w:t>-</w:t>
            </w:r>
          </w:p>
        </w:tc>
        <w:tc>
          <w:tcPr>
            <w:tcW w:w="598" w:type="pct"/>
            <w:vAlign w:val="center"/>
          </w:tcPr>
          <w:p w14:paraId="1DBDE473" w14:textId="77777777" w:rsidR="007B5A7D" w:rsidRPr="00FB7E4D" w:rsidRDefault="007B5A7D" w:rsidP="00D93A3B">
            <w:pPr>
              <w:jc w:val="right"/>
              <w:rPr>
                <w:color w:val="000000"/>
                <w:sz w:val="18"/>
                <w:szCs w:val="18"/>
              </w:rPr>
            </w:pPr>
            <w:r w:rsidRPr="00FB7E4D">
              <w:rPr>
                <w:color w:val="000000"/>
                <w:sz w:val="18"/>
                <w:szCs w:val="18"/>
              </w:rPr>
              <w:t>-</w:t>
            </w:r>
          </w:p>
        </w:tc>
        <w:tc>
          <w:tcPr>
            <w:tcW w:w="674" w:type="pct"/>
            <w:shd w:val="clear" w:color="auto" w:fill="D9E2F3" w:themeFill="accent1" w:themeFillTint="33"/>
            <w:noWrap/>
            <w:vAlign w:val="center"/>
          </w:tcPr>
          <w:p w14:paraId="18F1CE1F" w14:textId="77777777" w:rsidR="007B5A7D" w:rsidRPr="00FB7E4D" w:rsidRDefault="007B5A7D" w:rsidP="00D93A3B">
            <w:pPr>
              <w:jc w:val="right"/>
              <w:rPr>
                <w:b/>
                <w:bCs/>
                <w:sz w:val="18"/>
                <w:szCs w:val="18"/>
              </w:rPr>
            </w:pPr>
            <w:r w:rsidRPr="00FB7E4D">
              <w:rPr>
                <w:color w:val="000000"/>
                <w:sz w:val="18"/>
                <w:szCs w:val="18"/>
              </w:rPr>
              <w:t>347</w:t>
            </w:r>
          </w:p>
        </w:tc>
        <w:tc>
          <w:tcPr>
            <w:tcW w:w="674" w:type="pct"/>
            <w:shd w:val="clear" w:color="auto" w:fill="auto"/>
            <w:vAlign w:val="center"/>
          </w:tcPr>
          <w:p w14:paraId="0F7D3389" w14:textId="77777777" w:rsidR="007B5A7D" w:rsidRPr="00FB7E4D" w:rsidRDefault="007B5A7D" w:rsidP="00D93A3B">
            <w:pPr>
              <w:jc w:val="right"/>
              <w:rPr>
                <w:sz w:val="18"/>
                <w:szCs w:val="18"/>
              </w:rPr>
            </w:pPr>
            <w:r w:rsidRPr="00FB7E4D">
              <w:rPr>
                <w:sz w:val="18"/>
                <w:szCs w:val="18"/>
              </w:rPr>
              <w:t>1,0%</w:t>
            </w:r>
          </w:p>
        </w:tc>
      </w:tr>
      <w:tr w:rsidR="007B5A7D" w:rsidRPr="00FB7E4D" w14:paraId="1C16E748" w14:textId="77777777" w:rsidTr="0007300B">
        <w:trPr>
          <w:trHeight w:val="226"/>
        </w:trPr>
        <w:tc>
          <w:tcPr>
            <w:tcW w:w="1425" w:type="pct"/>
            <w:shd w:val="clear" w:color="auto" w:fill="D9E2F3" w:themeFill="accent1" w:themeFillTint="33"/>
            <w:noWrap/>
            <w:vAlign w:val="center"/>
          </w:tcPr>
          <w:p w14:paraId="0C3D4146" w14:textId="290E8487" w:rsidR="007B5A7D" w:rsidRPr="00FB7E4D" w:rsidRDefault="00F04290" w:rsidP="00D93A3B">
            <w:pPr>
              <w:rPr>
                <w:b/>
                <w:bCs/>
                <w:sz w:val="18"/>
                <w:szCs w:val="18"/>
              </w:rPr>
            </w:pPr>
            <w:r w:rsidRPr="00FB7E4D">
              <w:rPr>
                <w:b/>
                <w:bCs/>
                <w:color w:val="000000"/>
                <w:sz w:val="18"/>
                <w:szCs w:val="18"/>
              </w:rPr>
              <w:t>Биомаса</w:t>
            </w:r>
          </w:p>
        </w:tc>
        <w:tc>
          <w:tcPr>
            <w:tcW w:w="500" w:type="pct"/>
            <w:shd w:val="clear" w:color="auto" w:fill="auto"/>
            <w:noWrap/>
            <w:vAlign w:val="center"/>
          </w:tcPr>
          <w:p w14:paraId="24FDDA45" w14:textId="77777777" w:rsidR="007B5A7D" w:rsidRPr="00FB7E4D" w:rsidRDefault="007B5A7D" w:rsidP="00D93A3B">
            <w:pPr>
              <w:jc w:val="right"/>
              <w:rPr>
                <w:sz w:val="18"/>
                <w:szCs w:val="18"/>
              </w:rPr>
            </w:pPr>
            <w:r w:rsidRPr="00FB7E4D">
              <w:rPr>
                <w:sz w:val="18"/>
                <w:szCs w:val="18"/>
              </w:rPr>
              <w:t>-</w:t>
            </w:r>
          </w:p>
        </w:tc>
        <w:tc>
          <w:tcPr>
            <w:tcW w:w="604" w:type="pct"/>
            <w:gridSpan w:val="2"/>
            <w:shd w:val="clear" w:color="auto" w:fill="auto"/>
            <w:noWrap/>
            <w:vAlign w:val="center"/>
          </w:tcPr>
          <w:p w14:paraId="39AB599D" w14:textId="77777777" w:rsidR="007B5A7D" w:rsidRPr="00FB7E4D" w:rsidRDefault="007B5A7D" w:rsidP="00D93A3B">
            <w:pPr>
              <w:jc w:val="right"/>
              <w:rPr>
                <w:sz w:val="18"/>
                <w:szCs w:val="18"/>
              </w:rPr>
            </w:pPr>
            <w:r w:rsidRPr="00FB7E4D">
              <w:rPr>
                <w:color w:val="000000"/>
                <w:sz w:val="18"/>
                <w:szCs w:val="18"/>
              </w:rPr>
              <w:t>-</w:t>
            </w:r>
          </w:p>
        </w:tc>
        <w:tc>
          <w:tcPr>
            <w:tcW w:w="524" w:type="pct"/>
            <w:shd w:val="clear" w:color="auto" w:fill="auto"/>
            <w:noWrap/>
            <w:vAlign w:val="center"/>
          </w:tcPr>
          <w:p w14:paraId="7D99BFFC" w14:textId="77777777" w:rsidR="007B5A7D" w:rsidRPr="00FB7E4D" w:rsidRDefault="007B5A7D" w:rsidP="00D93A3B">
            <w:pPr>
              <w:jc w:val="right"/>
              <w:rPr>
                <w:sz w:val="18"/>
                <w:szCs w:val="18"/>
              </w:rPr>
            </w:pPr>
            <w:r w:rsidRPr="00FB7E4D">
              <w:rPr>
                <w:color w:val="000000"/>
                <w:sz w:val="18"/>
                <w:szCs w:val="18"/>
              </w:rPr>
              <w:t>-</w:t>
            </w:r>
          </w:p>
        </w:tc>
        <w:tc>
          <w:tcPr>
            <w:tcW w:w="598" w:type="pct"/>
            <w:vAlign w:val="center"/>
          </w:tcPr>
          <w:p w14:paraId="0E673297" w14:textId="77777777" w:rsidR="007B5A7D" w:rsidRPr="00FB7E4D" w:rsidRDefault="007B5A7D" w:rsidP="00D93A3B">
            <w:pPr>
              <w:jc w:val="right"/>
              <w:rPr>
                <w:color w:val="000000"/>
                <w:sz w:val="18"/>
                <w:szCs w:val="18"/>
              </w:rPr>
            </w:pPr>
            <w:r w:rsidRPr="00FB7E4D">
              <w:rPr>
                <w:color w:val="000000"/>
                <w:sz w:val="18"/>
                <w:szCs w:val="18"/>
              </w:rPr>
              <w:t>-</w:t>
            </w:r>
          </w:p>
        </w:tc>
        <w:tc>
          <w:tcPr>
            <w:tcW w:w="674" w:type="pct"/>
            <w:shd w:val="clear" w:color="auto" w:fill="D9E2F3" w:themeFill="accent1" w:themeFillTint="33"/>
            <w:noWrap/>
            <w:vAlign w:val="center"/>
          </w:tcPr>
          <w:p w14:paraId="280C9111" w14:textId="77777777" w:rsidR="007B5A7D" w:rsidRPr="00FB7E4D" w:rsidRDefault="007B5A7D" w:rsidP="00D93A3B">
            <w:pPr>
              <w:jc w:val="right"/>
              <w:rPr>
                <w:b/>
                <w:bCs/>
                <w:sz w:val="18"/>
                <w:szCs w:val="18"/>
              </w:rPr>
            </w:pPr>
            <w:r w:rsidRPr="00FB7E4D">
              <w:rPr>
                <w:b/>
                <w:bCs/>
                <w:sz w:val="18"/>
                <w:szCs w:val="18"/>
              </w:rPr>
              <w:t>-</w:t>
            </w:r>
          </w:p>
        </w:tc>
        <w:tc>
          <w:tcPr>
            <w:tcW w:w="674" w:type="pct"/>
            <w:shd w:val="clear" w:color="auto" w:fill="auto"/>
            <w:vAlign w:val="center"/>
          </w:tcPr>
          <w:p w14:paraId="0525F439" w14:textId="77777777" w:rsidR="007B5A7D" w:rsidRPr="00FB7E4D" w:rsidRDefault="007B5A7D" w:rsidP="00D93A3B">
            <w:pPr>
              <w:jc w:val="right"/>
              <w:rPr>
                <w:sz w:val="18"/>
                <w:szCs w:val="18"/>
              </w:rPr>
            </w:pPr>
            <w:r w:rsidRPr="00FB7E4D">
              <w:rPr>
                <w:sz w:val="18"/>
                <w:szCs w:val="18"/>
              </w:rPr>
              <w:t>0,0%</w:t>
            </w:r>
          </w:p>
        </w:tc>
      </w:tr>
      <w:tr w:rsidR="0007300B" w:rsidRPr="00FB7E4D" w14:paraId="334AB63D" w14:textId="77777777" w:rsidTr="0007300B">
        <w:trPr>
          <w:trHeight w:val="226"/>
        </w:trPr>
        <w:tc>
          <w:tcPr>
            <w:tcW w:w="1425" w:type="pct"/>
            <w:shd w:val="clear" w:color="auto" w:fill="D9E2F3" w:themeFill="accent1" w:themeFillTint="33"/>
            <w:noWrap/>
            <w:vAlign w:val="center"/>
          </w:tcPr>
          <w:p w14:paraId="35B36DF4" w14:textId="2310EE09" w:rsidR="007B5A7D" w:rsidRPr="00FB7E4D" w:rsidRDefault="00F04290" w:rsidP="00D93A3B">
            <w:pPr>
              <w:rPr>
                <w:b/>
                <w:bCs/>
                <w:sz w:val="18"/>
                <w:szCs w:val="18"/>
              </w:rPr>
            </w:pPr>
            <w:r w:rsidRPr="00FB7E4D">
              <w:rPr>
                <w:b/>
                <w:bCs/>
                <w:sz w:val="18"/>
                <w:szCs w:val="18"/>
              </w:rPr>
              <w:t>Укупно</w:t>
            </w:r>
            <w:r w:rsidR="007B5A7D" w:rsidRPr="00FB7E4D">
              <w:rPr>
                <w:b/>
                <w:bCs/>
                <w:sz w:val="18"/>
                <w:szCs w:val="18"/>
              </w:rPr>
              <w:t xml:space="preserve"> </w:t>
            </w:r>
            <w:r w:rsidRPr="00FB7E4D">
              <w:rPr>
                <w:b/>
                <w:bCs/>
                <w:sz w:val="18"/>
                <w:szCs w:val="18"/>
              </w:rPr>
              <w:t>по</w:t>
            </w:r>
            <w:r w:rsidR="007B5A7D" w:rsidRPr="00FB7E4D">
              <w:rPr>
                <w:b/>
                <w:bCs/>
                <w:sz w:val="18"/>
                <w:szCs w:val="18"/>
              </w:rPr>
              <w:t xml:space="preserve"> </w:t>
            </w:r>
            <w:r w:rsidRPr="00FB7E4D">
              <w:rPr>
                <w:b/>
                <w:bCs/>
                <w:sz w:val="18"/>
                <w:szCs w:val="18"/>
              </w:rPr>
              <w:t>секторима</w:t>
            </w:r>
          </w:p>
        </w:tc>
        <w:tc>
          <w:tcPr>
            <w:tcW w:w="500" w:type="pct"/>
            <w:shd w:val="clear" w:color="auto" w:fill="D9E2F3" w:themeFill="accent1" w:themeFillTint="33"/>
            <w:noWrap/>
            <w:vAlign w:val="center"/>
          </w:tcPr>
          <w:p w14:paraId="3F8DF757" w14:textId="77777777" w:rsidR="007B5A7D" w:rsidRPr="00FB7E4D" w:rsidRDefault="007B5A7D" w:rsidP="00D93A3B">
            <w:pPr>
              <w:jc w:val="right"/>
              <w:rPr>
                <w:b/>
                <w:bCs/>
                <w:sz w:val="18"/>
                <w:szCs w:val="18"/>
              </w:rPr>
            </w:pPr>
            <w:r w:rsidRPr="00FB7E4D">
              <w:rPr>
                <w:b/>
                <w:bCs/>
                <w:color w:val="000000"/>
                <w:sz w:val="18"/>
                <w:szCs w:val="18"/>
              </w:rPr>
              <w:t>15.214</w:t>
            </w:r>
          </w:p>
        </w:tc>
        <w:tc>
          <w:tcPr>
            <w:tcW w:w="604" w:type="pct"/>
            <w:gridSpan w:val="2"/>
            <w:shd w:val="clear" w:color="auto" w:fill="D9E2F3" w:themeFill="accent1" w:themeFillTint="33"/>
            <w:noWrap/>
            <w:vAlign w:val="center"/>
          </w:tcPr>
          <w:p w14:paraId="4456AC4E" w14:textId="77777777" w:rsidR="007B5A7D" w:rsidRPr="00FB7E4D" w:rsidRDefault="007B5A7D" w:rsidP="00D93A3B">
            <w:pPr>
              <w:jc w:val="right"/>
              <w:rPr>
                <w:b/>
                <w:bCs/>
                <w:sz w:val="18"/>
                <w:szCs w:val="18"/>
              </w:rPr>
            </w:pPr>
            <w:r w:rsidRPr="00FB7E4D">
              <w:rPr>
                <w:b/>
                <w:bCs/>
                <w:color w:val="000000"/>
                <w:sz w:val="18"/>
                <w:szCs w:val="18"/>
              </w:rPr>
              <w:t>18.675</w:t>
            </w:r>
          </w:p>
        </w:tc>
        <w:tc>
          <w:tcPr>
            <w:tcW w:w="524" w:type="pct"/>
            <w:shd w:val="clear" w:color="auto" w:fill="D9E2F3" w:themeFill="accent1" w:themeFillTint="33"/>
            <w:noWrap/>
            <w:vAlign w:val="center"/>
          </w:tcPr>
          <w:p w14:paraId="4C1D1529" w14:textId="77777777" w:rsidR="007B5A7D" w:rsidRPr="00FB7E4D" w:rsidRDefault="007B5A7D" w:rsidP="00D93A3B">
            <w:pPr>
              <w:jc w:val="right"/>
              <w:rPr>
                <w:b/>
                <w:bCs/>
                <w:sz w:val="18"/>
                <w:szCs w:val="18"/>
              </w:rPr>
            </w:pPr>
            <w:r w:rsidRPr="00FB7E4D">
              <w:rPr>
                <w:b/>
                <w:bCs/>
                <w:color w:val="000000"/>
                <w:sz w:val="18"/>
                <w:szCs w:val="18"/>
              </w:rPr>
              <w:t>539</w:t>
            </w:r>
          </w:p>
        </w:tc>
        <w:tc>
          <w:tcPr>
            <w:tcW w:w="598" w:type="pct"/>
            <w:shd w:val="clear" w:color="auto" w:fill="D9E2F3" w:themeFill="accent1" w:themeFillTint="33"/>
            <w:vAlign w:val="center"/>
          </w:tcPr>
          <w:p w14:paraId="12C1A428" w14:textId="77777777" w:rsidR="007B5A7D" w:rsidRPr="00FB7E4D" w:rsidRDefault="007B5A7D" w:rsidP="00D93A3B">
            <w:pPr>
              <w:jc w:val="right"/>
              <w:rPr>
                <w:b/>
                <w:bCs/>
                <w:color w:val="000000"/>
                <w:sz w:val="18"/>
                <w:szCs w:val="18"/>
              </w:rPr>
            </w:pPr>
            <w:r w:rsidRPr="00FB7E4D">
              <w:rPr>
                <w:b/>
                <w:bCs/>
                <w:color w:val="000000"/>
                <w:sz w:val="18"/>
                <w:szCs w:val="18"/>
              </w:rPr>
              <w:t>162</w:t>
            </w:r>
          </w:p>
        </w:tc>
        <w:tc>
          <w:tcPr>
            <w:tcW w:w="674" w:type="pct"/>
            <w:shd w:val="clear" w:color="auto" w:fill="D9E2F3" w:themeFill="accent1" w:themeFillTint="33"/>
            <w:noWrap/>
            <w:vAlign w:val="center"/>
          </w:tcPr>
          <w:p w14:paraId="29C35957" w14:textId="77777777" w:rsidR="007B5A7D" w:rsidRPr="00FB7E4D" w:rsidRDefault="007B5A7D" w:rsidP="00D93A3B">
            <w:pPr>
              <w:jc w:val="right"/>
              <w:rPr>
                <w:b/>
                <w:bCs/>
                <w:sz w:val="18"/>
                <w:szCs w:val="18"/>
              </w:rPr>
            </w:pPr>
            <w:r w:rsidRPr="00FB7E4D">
              <w:rPr>
                <w:b/>
                <w:bCs/>
                <w:color w:val="000000"/>
                <w:sz w:val="18"/>
                <w:szCs w:val="18"/>
              </w:rPr>
              <w:t>34.591</w:t>
            </w:r>
          </w:p>
        </w:tc>
        <w:tc>
          <w:tcPr>
            <w:tcW w:w="674" w:type="pct"/>
            <w:shd w:val="clear" w:color="auto" w:fill="auto"/>
            <w:vAlign w:val="center"/>
          </w:tcPr>
          <w:p w14:paraId="46472B08" w14:textId="77777777" w:rsidR="007B5A7D" w:rsidRPr="00FB7E4D" w:rsidRDefault="007B5A7D" w:rsidP="00D93A3B">
            <w:pPr>
              <w:jc w:val="right"/>
              <w:rPr>
                <w:sz w:val="18"/>
                <w:szCs w:val="18"/>
              </w:rPr>
            </w:pPr>
            <w:r w:rsidRPr="00FB7E4D">
              <w:rPr>
                <w:b/>
                <w:bCs/>
                <w:color w:val="000000"/>
                <w:sz w:val="18"/>
                <w:szCs w:val="18"/>
              </w:rPr>
              <w:t>100,0%</w:t>
            </w:r>
          </w:p>
        </w:tc>
      </w:tr>
      <w:tr w:rsidR="007B5A7D" w:rsidRPr="00FB7E4D" w14:paraId="5D6B0272" w14:textId="77777777" w:rsidTr="0007300B">
        <w:trPr>
          <w:trHeight w:val="226"/>
        </w:trPr>
        <w:tc>
          <w:tcPr>
            <w:tcW w:w="1425" w:type="pct"/>
            <w:shd w:val="clear" w:color="auto" w:fill="D9E2F3" w:themeFill="accent1" w:themeFillTint="33"/>
            <w:noWrap/>
            <w:vAlign w:val="center"/>
          </w:tcPr>
          <w:p w14:paraId="543DFDF4" w14:textId="21EC89F4" w:rsidR="007B5A7D" w:rsidRPr="00FB7E4D" w:rsidRDefault="00F04290" w:rsidP="00D93A3B">
            <w:pPr>
              <w:rPr>
                <w:b/>
                <w:bCs/>
                <w:sz w:val="18"/>
                <w:szCs w:val="18"/>
              </w:rPr>
            </w:pPr>
            <w:r w:rsidRPr="00FB7E4D">
              <w:rPr>
                <w:b/>
                <w:bCs/>
                <w:sz w:val="18"/>
                <w:szCs w:val="18"/>
              </w:rPr>
              <w:t>Удио</w:t>
            </w:r>
            <w:r w:rsidR="007B5A7D" w:rsidRPr="00FB7E4D">
              <w:rPr>
                <w:b/>
                <w:bCs/>
                <w:sz w:val="18"/>
                <w:szCs w:val="18"/>
              </w:rPr>
              <w:t xml:space="preserve"> </w:t>
            </w:r>
            <w:r w:rsidRPr="00FB7E4D">
              <w:rPr>
                <w:b/>
                <w:bCs/>
                <w:sz w:val="18"/>
                <w:szCs w:val="18"/>
              </w:rPr>
              <w:t>појединог</w:t>
            </w:r>
            <w:r w:rsidR="007B5A7D" w:rsidRPr="00FB7E4D">
              <w:rPr>
                <w:b/>
                <w:bCs/>
                <w:sz w:val="18"/>
                <w:szCs w:val="18"/>
              </w:rPr>
              <w:t xml:space="preserve"> </w:t>
            </w:r>
            <w:r w:rsidRPr="00FB7E4D">
              <w:rPr>
                <w:b/>
                <w:bCs/>
                <w:sz w:val="18"/>
                <w:szCs w:val="18"/>
              </w:rPr>
              <w:t>сектора</w:t>
            </w:r>
            <w:r w:rsidR="007B5A7D" w:rsidRPr="00FB7E4D">
              <w:rPr>
                <w:b/>
                <w:bCs/>
                <w:sz w:val="18"/>
                <w:szCs w:val="18"/>
              </w:rPr>
              <w:t xml:space="preserve"> (%)</w:t>
            </w:r>
          </w:p>
        </w:tc>
        <w:tc>
          <w:tcPr>
            <w:tcW w:w="500" w:type="pct"/>
            <w:shd w:val="clear" w:color="auto" w:fill="auto"/>
            <w:noWrap/>
            <w:vAlign w:val="center"/>
          </w:tcPr>
          <w:p w14:paraId="69445188" w14:textId="77777777" w:rsidR="007B5A7D" w:rsidRPr="00FB7E4D" w:rsidRDefault="007B5A7D" w:rsidP="00D93A3B">
            <w:pPr>
              <w:jc w:val="right"/>
              <w:rPr>
                <w:sz w:val="18"/>
                <w:szCs w:val="18"/>
              </w:rPr>
            </w:pPr>
            <w:r w:rsidRPr="00FB7E4D">
              <w:rPr>
                <w:b/>
                <w:bCs/>
                <w:color w:val="000000"/>
                <w:sz w:val="18"/>
                <w:szCs w:val="18"/>
              </w:rPr>
              <w:t>44,0%</w:t>
            </w:r>
          </w:p>
        </w:tc>
        <w:tc>
          <w:tcPr>
            <w:tcW w:w="604" w:type="pct"/>
            <w:gridSpan w:val="2"/>
            <w:shd w:val="clear" w:color="auto" w:fill="auto"/>
            <w:noWrap/>
            <w:vAlign w:val="center"/>
          </w:tcPr>
          <w:p w14:paraId="7CF8AAB7" w14:textId="77777777" w:rsidR="007B5A7D" w:rsidRPr="00FB7E4D" w:rsidRDefault="007B5A7D" w:rsidP="00D93A3B">
            <w:pPr>
              <w:jc w:val="right"/>
              <w:rPr>
                <w:sz w:val="18"/>
                <w:szCs w:val="18"/>
              </w:rPr>
            </w:pPr>
            <w:r w:rsidRPr="00FB7E4D">
              <w:rPr>
                <w:b/>
                <w:bCs/>
                <w:color w:val="000000"/>
                <w:sz w:val="18"/>
                <w:szCs w:val="18"/>
              </w:rPr>
              <w:t>54,0%</w:t>
            </w:r>
          </w:p>
        </w:tc>
        <w:tc>
          <w:tcPr>
            <w:tcW w:w="524" w:type="pct"/>
            <w:shd w:val="clear" w:color="auto" w:fill="auto"/>
            <w:noWrap/>
            <w:vAlign w:val="center"/>
          </w:tcPr>
          <w:p w14:paraId="6ABA264A" w14:textId="77777777" w:rsidR="007B5A7D" w:rsidRPr="00FB7E4D" w:rsidRDefault="007B5A7D" w:rsidP="00D93A3B">
            <w:pPr>
              <w:jc w:val="right"/>
              <w:rPr>
                <w:sz w:val="18"/>
                <w:szCs w:val="18"/>
              </w:rPr>
            </w:pPr>
            <w:r w:rsidRPr="00FB7E4D">
              <w:rPr>
                <w:b/>
                <w:bCs/>
                <w:color w:val="000000"/>
                <w:sz w:val="18"/>
                <w:szCs w:val="18"/>
              </w:rPr>
              <w:t>1,6%</w:t>
            </w:r>
          </w:p>
        </w:tc>
        <w:tc>
          <w:tcPr>
            <w:tcW w:w="598" w:type="pct"/>
            <w:vAlign w:val="center"/>
          </w:tcPr>
          <w:p w14:paraId="025BCFCF" w14:textId="77777777" w:rsidR="007B5A7D" w:rsidRPr="00FB7E4D" w:rsidRDefault="007B5A7D" w:rsidP="00D93A3B">
            <w:pPr>
              <w:jc w:val="right"/>
              <w:rPr>
                <w:b/>
                <w:bCs/>
                <w:color w:val="000000"/>
                <w:sz w:val="18"/>
                <w:szCs w:val="18"/>
              </w:rPr>
            </w:pPr>
            <w:r w:rsidRPr="00FB7E4D">
              <w:rPr>
                <w:b/>
                <w:bCs/>
                <w:color w:val="000000"/>
                <w:sz w:val="18"/>
                <w:szCs w:val="18"/>
              </w:rPr>
              <w:t>0,5%</w:t>
            </w:r>
          </w:p>
        </w:tc>
        <w:tc>
          <w:tcPr>
            <w:tcW w:w="674" w:type="pct"/>
            <w:shd w:val="clear" w:color="auto" w:fill="auto"/>
            <w:noWrap/>
            <w:vAlign w:val="center"/>
          </w:tcPr>
          <w:p w14:paraId="173FF365" w14:textId="77777777" w:rsidR="007B5A7D" w:rsidRPr="00FB7E4D" w:rsidRDefault="007B5A7D" w:rsidP="00D93A3B">
            <w:pPr>
              <w:jc w:val="right"/>
              <w:rPr>
                <w:sz w:val="18"/>
                <w:szCs w:val="18"/>
              </w:rPr>
            </w:pPr>
            <w:r w:rsidRPr="00FB7E4D">
              <w:rPr>
                <w:b/>
                <w:bCs/>
                <w:color w:val="000000"/>
                <w:sz w:val="18"/>
                <w:szCs w:val="18"/>
              </w:rPr>
              <w:t>100.0%</w:t>
            </w:r>
          </w:p>
        </w:tc>
        <w:tc>
          <w:tcPr>
            <w:tcW w:w="674" w:type="pct"/>
            <w:shd w:val="clear" w:color="auto" w:fill="D9E2F3" w:themeFill="accent1" w:themeFillTint="33"/>
            <w:vAlign w:val="center"/>
          </w:tcPr>
          <w:p w14:paraId="0B693034" w14:textId="77777777" w:rsidR="007B5A7D" w:rsidRPr="00FB7E4D" w:rsidRDefault="007B5A7D" w:rsidP="00D93A3B">
            <w:pPr>
              <w:jc w:val="right"/>
              <w:rPr>
                <w:sz w:val="18"/>
                <w:szCs w:val="18"/>
              </w:rPr>
            </w:pPr>
            <w:r w:rsidRPr="00FB7E4D">
              <w:rPr>
                <w:b/>
                <w:bCs/>
                <w:color w:val="000000"/>
                <w:sz w:val="18"/>
                <w:szCs w:val="18"/>
              </w:rPr>
              <w:t> </w:t>
            </w:r>
          </w:p>
        </w:tc>
      </w:tr>
    </w:tbl>
    <w:p w14:paraId="21F08B39" w14:textId="77777777" w:rsidR="007B5A7D" w:rsidRPr="00FB7E4D" w:rsidRDefault="007B5A7D" w:rsidP="006A3942">
      <w:pPr>
        <w:rPr>
          <w:rFonts w:eastAsia="Calibri"/>
        </w:rPr>
      </w:pPr>
    </w:p>
    <w:p w14:paraId="78BAC178" w14:textId="27C5B906" w:rsidR="00C03842" w:rsidRPr="00FB7E4D" w:rsidRDefault="00F04290" w:rsidP="007B5A7D">
      <w:r w:rsidRPr="00FB7E4D">
        <w:t>Највећи</w:t>
      </w:r>
      <w:r w:rsidR="007B5A7D" w:rsidRPr="00FB7E4D">
        <w:t xml:space="preserve"> </w:t>
      </w:r>
      <w:r w:rsidRPr="00FB7E4D">
        <w:t>удио</w:t>
      </w:r>
      <w:r w:rsidR="007B5A7D" w:rsidRPr="00FB7E4D">
        <w:t xml:space="preserve"> </w:t>
      </w:r>
      <w:r w:rsidRPr="00FB7E4D">
        <w:t>од</w:t>
      </w:r>
      <w:r w:rsidR="007B5A7D" w:rsidRPr="00FB7E4D">
        <w:t xml:space="preserve"> 54% </w:t>
      </w:r>
      <w:r w:rsidRPr="00FB7E4D">
        <w:t>у</w:t>
      </w:r>
      <w:r w:rsidR="007B5A7D" w:rsidRPr="00FB7E4D">
        <w:t xml:space="preserve"> </w:t>
      </w:r>
      <w:r w:rsidRPr="00FB7E4D">
        <w:t>укупним</w:t>
      </w:r>
      <w:r w:rsidR="007B5A7D" w:rsidRPr="00FB7E4D">
        <w:t xml:space="preserve"> </w:t>
      </w:r>
      <w:r w:rsidRPr="00393633">
        <w:t>емисијама</w:t>
      </w:r>
      <w:r w:rsidR="007B5A7D" w:rsidRPr="00393633">
        <w:t xml:space="preserve"> </w:t>
      </w:r>
      <w:r w:rsidR="00393633" w:rsidRPr="00393633">
        <w:rPr>
          <w:lang w:val="en-US"/>
        </w:rPr>
        <w:t>С</w:t>
      </w:r>
      <w:r w:rsidRPr="00393633">
        <w:t>О</w:t>
      </w:r>
      <w:r w:rsidR="007B5A7D" w:rsidRPr="00393633">
        <w:rPr>
          <w:vertAlign w:val="subscript"/>
        </w:rPr>
        <w:t>2</w:t>
      </w:r>
      <w:r w:rsidRPr="00393633">
        <w:rPr>
          <w:vertAlign w:val="subscript"/>
        </w:rPr>
        <w:t>е</w:t>
      </w:r>
      <w:r w:rsidR="007B5A7D" w:rsidRPr="00393633">
        <w:rPr>
          <w:vertAlign w:val="subscript"/>
        </w:rPr>
        <w:t>q</w:t>
      </w:r>
      <w:r w:rsidR="007B5A7D" w:rsidRPr="00FB7E4D">
        <w:t xml:space="preserve"> </w:t>
      </w:r>
      <w:r w:rsidRPr="00FB7E4D">
        <w:t>има</w:t>
      </w:r>
      <w:r w:rsidR="007B5A7D" w:rsidRPr="00FB7E4D">
        <w:t xml:space="preserve"> </w:t>
      </w:r>
      <w:r w:rsidRPr="00FB7E4D">
        <w:t>сектор</w:t>
      </w:r>
      <w:r w:rsidR="007B5A7D" w:rsidRPr="00FB7E4D">
        <w:t xml:space="preserve"> </w:t>
      </w:r>
      <w:r w:rsidRPr="00FB7E4D">
        <w:t>саобраћаја</w:t>
      </w:r>
      <w:r w:rsidR="007B5A7D" w:rsidRPr="00FB7E4D">
        <w:t xml:space="preserve">, </w:t>
      </w:r>
      <w:r w:rsidRPr="00FB7E4D">
        <w:t>након</w:t>
      </w:r>
      <w:r w:rsidR="007B5A7D" w:rsidRPr="00FB7E4D">
        <w:t xml:space="preserve"> </w:t>
      </w:r>
      <w:r w:rsidRPr="00FB7E4D">
        <w:t>којег</w:t>
      </w:r>
      <w:r w:rsidR="007B5A7D" w:rsidRPr="00FB7E4D">
        <w:t xml:space="preserve"> </w:t>
      </w:r>
      <w:r w:rsidRPr="00FB7E4D">
        <w:t>слиједи</w:t>
      </w:r>
      <w:r w:rsidR="007B5A7D" w:rsidRPr="00FB7E4D">
        <w:t xml:space="preserve"> </w:t>
      </w:r>
      <w:r w:rsidRPr="00FB7E4D">
        <w:t>сектор</w:t>
      </w:r>
      <w:r w:rsidR="007B5A7D" w:rsidRPr="00FB7E4D">
        <w:t xml:space="preserve"> </w:t>
      </w:r>
      <w:r w:rsidRPr="00FB7E4D">
        <w:t>зградарства</w:t>
      </w:r>
      <w:r w:rsidR="007B5A7D" w:rsidRPr="00FB7E4D">
        <w:t xml:space="preserve"> </w:t>
      </w:r>
      <w:r w:rsidRPr="00FB7E4D">
        <w:t>са</w:t>
      </w:r>
      <w:r w:rsidR="007B5A7D" w:rsidRPr="00FB7E4D">
        <w:t xml:space="preserve"> </w:t>
      </w:r>
      <w:r w:rsidRPr="00FB7E4D">
        <w:t>учешћем</w:t>
      </w:r>
      <w:r w:rsidR="007B5A7D" w:rsidRPr="00FB7E4D">
        <w:t xml:space="preserve"> </w:t>
      </w:r>
      <w:r w:rsidRPr="00FB7E4D">
        <w:t>од</w:t>
      </w:r>
      <w:r w:rsidR="007B5A7D" w:rsidRPr="00FB7E4D">
        <w:t xml:space="preserve"> 44% </w:t>
      </w:r>
      <w:r w:rsidR="004561FD" w:rsidRPr="00FB7E4D">
        <w:rPr>
          <w:rFonts w:eastAsia="Calibri"/>
        </w:rPr>
        <w:t>(</w:t>
      </w:r>
      <w:proofErr w:type="spellStart"/>
      <w:r w:rsidR="007767D1">
        <w:rPr>
          <w:rFonts w:eastAsia="Calibri"/>
          <w:lang w:val="en-US"/>
        </w:rPr>
        <w:t>Слика</w:t>
      </w:r>
      <w:proofErr w:type="spellEnd"/>
      <w:r w:rsidR="007767D1">
        <w:rPr>
          <w:rFonts w:eastAsia="Calibri"/>
          <w:lang w:val="en-US"/>
        </w:rPr>
        <w:t xml:space="preserve"> 34</w:t>
      </w:r>
      <w:r w:rsidR="004561FD" w:rsidRPr="00FB7E4D">
        <w:rPr>
          <w:rFonts w:eastAsia="Calibri"/>
        </w:rPr>
        <w:t>)</w:t>
      </w:r>
      <w:r w:rsidR="00C03842" w:rsidRPr="00FB7E4D">
        <w:rPr>
          <w:rFonts w:eastAsia="Calibri"/>
        </w:rPr>
        <w:t xml:space="preserve">. </w:t>
      </w:r>
    </w:p>
    <w:p w14:paraId="181D2193" w14:textId="4E81D7D3" w:rsidR="006E2D11" w:rsidRPr="00FB7E4D" w:rsidRDefault="00B161A9" w:rsidP="00C03842">
      <w:pPr>
        <w:spacing w:line="276" w:lineRule="auto"/>
        <w:rPr>
          <w:rFonts w:eastAsia="Calibri"/>
        </w:rPr>
      </w:pPr>
      <w:r w:rsidRPr="00FB7E4D">
        <w:rPr>
          <w:noProof/>
          <w:lang w:val="en-GB" w:eastAsia="en-GB"/>
        </w:rPr>
        <w:lastRenderedPageBreak/>
        <w:drawing>
          <wp:inline distT="0" distB="0" distL="0" distR="0" wp14:anchorId="5D1C2CA7" wp14:editId="55CB616C">
            <wp:extent cx="5815965" cy="1547446"/>
            <wp:effectExtent l="0" t="0" r="13335" b="15240"/>
            <wp:docPr id="922620055" name="Chart 1">
              <a:extLst xmlns:a="http://schemas.openxmlformats.org/drawingml/2006/main">
                <a:ext uri="{FF2B5EF4-FFF2-40B4-BE49-F238E27FC236}">
                  <a16:creationId xmlns:a16="http://schemas.microsoft.com/office/drawing/2014/main" id="{0B68DC9B-EC04-4B39-8AC7-1E07FD86E9E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r w:rsidRPr="00FB7E4D">
        <w:rPr>
          <w:noProof/>
          <w:lang w:val="en-GB" w:eastAsia="en-GB"/>
        </w:rPr>
        <w:drawing>
          <wp:inline distT="0" distB="0" distL="0" distR="0" wp14:anchorId="640092E0" wp14:editId="4189DB6C">
            <wp:extent cx="5815965" cy="1371600"/>
            <wp:effectExtent l="0" t="0" r="13335" b="0"/>
            <wp:docPr id="1210416349" name="Chart 1">
              <a:extLst xmlns:a="http://schemas.openxmlformats.org/drawingml/2006/main">
                <a:ext uri="{FF2B5EF4-FFF2-40B4-BE49-F238E27FC236}">
                  <a16:creationId xmlns:a16="http://schemas.microsoft.com/office/drawing/2014/main" id="{58A93C00-22AC-4F1B-98E3-B4C71CAF91C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14:paraId="3890BEA6" w14:textId="14DA6B01" w:rsidR="00C03842" w:rsidRDefault="00F04290" w:rsidP="00C03842">
      <w:pPr>
        <w:pStyle w:val="Caption"/>
        <w:rPr>
          <w:rFonts w:ascii="Times New Roman" w:hAnsi="Times New Roman" w:cs="Times New Roman"/>
          <w:lang w:val="en-US"/>
        </w:rPr>
      </w:pPr>
      <w:bookmarkStart w:id="343" w:name="_Ref158648359"/>
      <w:bookmarkStart w:id="344" w:name="_Toc160636438"/>
      <w:bookmarkStart w:id="345" w:name="_Toc160637287"/>
      <w:bookmarkStart w:id="346" w:name="_Toc174444766"/>
      <w:r w:rsidRPr="00FB7E4D">
        <w:rPr>
          <w:rFonts w:ascii="Times New Roman" w:hAnsi="Times New Roman" w:cs="Times New Roman"/>
          <w:lang w:val="sr-Cyrl-BA"/>
        </w:rPr>
        <w:t>Слика</w:t>
      </w:r>
      <w:r w:rsidR="00C03842" w:rsidRPr="00FB7E4D">
        <w:rPr>
          <w:rFonts w:ascii="Times New Roman" w:hAnsi="Times New Roman" w:cs="Times New Roman"/>
          <w:lang w:val="sr-Cyrl-BA"/>
        </w:rPr>
        <w:t xml:space="preserve"> </w:t>
      </w:r>
      <w:bookmarkEnd w:id="343"/>
      <w:r w:rsidR="007767D1">
        <w:rPr>
          <w:rFonts w:ascii="Times New Roman" w:hAnsi="Times New Roman" w:cs="Times New Roman"/>
          <w:lang w:val="en-US"/>
        </w:rPr>
        <w:t xml:space="preserve">34 </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Емисија</w:t>
      </w:r>
      <w:r w:rsidR="00C03842" w:rsidRPr="00FB7E4D">
        <w:rPr>
          <w:rFonts w:ascii="Times New Roman" w:hAnsi="Times New Roman" w:cs="Times New Roman"/>
          <w:lang w:val="sr-Cyrl-BA"/>
        </w:rPr>
        <w:t xml:space="preserve"> </w:t>
      </w:r>
      <w:r w:rsidR="00A96A18">
        <w:rPr>
          <w:rFonts w:ascii="Times New Roman" w:hAnsi="Times New Roman" w:cs="Times New Roman"/>
          <w:lang w:val="en-US"/>
        </w:rPr>
        <w:t>C</w:t>
      </w:r>
      <w:r w:rsidRPr="00FB7E4D">
        <w:rPr>
          <w:rFonts w:ascii="Times New Roman" w:hAnsi="Times New Roman" w:cs="Times New Roman"/>
          <w:lang w:val="sr-Cyrl-BA"/>
        </w:rPr>
        <w:t>О</w:t>
      </w:r>
      <w:r w:rsidR="00C03842" w:rsidRPr="00FB7E4D">
        <w:rPr>
          <w:rFonts w:ascii="Times New Roman" w:hAnsi="Times New Roman" w:cs="Times New Roman"/>
          <w:vertAlign w:val="subscript"/>
          <w:lang w:val="sr-Cyrl-BA"/>
        </w:rPr>
        <w:t>2</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по</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енергентима</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и</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по</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секторима</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у</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базној</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години</w:t>
      </w:r>
      <w:bookmarkEnd w:id="344"/>
      <w:bookmarkEnd w:id="345"/>
      <w:bookmarkEnd w:id="346"/>
    </w:p>
    <w:p w14:paraId="5C2F82C2" w14:textId="77777777" w:rsidR="00F06C91" w:rsidRPr="00F06C91" w:rsidRDefault="00F06C91" w:rsidP="00F06C91">
      <w:pPr>
        <w:rPr>
          <w:lang w:val="en-US" w:eastAsia="en-US"/>
        </w:rPr>
      </w:pPr>
    </w:p>
    <w:p w14:paraId="23EEB116" w14:textId="06B1FEDC" w:rsidR="00C03842" w:rsidRPr="00FB7E4D" w:rsidRDefault="00F04290" w:rsidP="0063348C">
      <w:pPr>
        <w:spacing w:line="276" w:lineRule="auto"/>
        <w:jc w:val="both"/>
        <w:rPr>
          <w:rFonts w:eastAsia="Calibri"/>
        </w:rPr>
      </w:pPr>
      <w:r w:rsidRPr="00FB7E4D">
        <w:rPr>
          <w:rFonts w:eastAsia="Calibri"/>
          <w:lang w:eastAsia="hr-HR"/>
        </w:rPr>
        <w:t>Укупне</w:t>
      </w:r>
      <w:r w:rsidR="00C86BDB" w:rsidRPr="00FB7E4D">
        <w:rPr>
          <w:rFonts w:eastAsia="Calibri"/>
          <w:lang w:eastAsia="hr-HR"/>
        </w:rPr>
        <w:t xml:space="preserve"> </w:t>
      </w:r>
      <w:r w:rsidRPr="00FB7E4D">
        <w:rPr>
          <w:rFonts w:eastAsia="Calibri"/>
          <w:lang w:eastAsia="hr-HR"/>
        </w:rPr>
        <w:t>емисије</w:t>
      </w:r>
      <w:r w:rsidR="00C86BDB" w:rsidRPr="00FB7E4D">
        <w:rPr>
          <w:rFonts w:eastAsia="Calibri"/>
          <w:lang w:eastAsia="hr-HR"/>
        </w:rPr>
        <w:t xml:space="preserve"> </w:t>
      </w:r>
      <w:r w:rsidR="00393633" w:rsidRPr="00393633">
        <w:rPr>
          <w:rFonts w:eastAsia="Calibri"/>
          <w:lang w:val="en-US" w:eastAsia="hr-HR"/>
        </w:rPr>
        <w:t>С</w:t>
      </w:r>
      <w:r w:rsidRPr="00393633">
        <w:rPr>
          <w:rFonts w:eastAsia="Calibri"/>
          <w:lang w:eastAsia="hr-HR"/>
        </w:rPr>
        <w:t>О</w:t>
      </w:r>
      <w:r w:rsidR="00C86BDB" w:rsidRPr="00393633">
        <w:rPr>
          <w:rFonts w:eastAsia="Calibri"/>
          <w:vertAlign w:val="subscript"/>
          <w:lang w:eastAsia="hr-HR"/>
        </w:rPr>
        <w:t>2</w:t>
      </w:r>
      <w:r w:rsidRPr="00393633">
        <w:rPr>
          <w:rFonts w:eastAsia="Calibri"/>
          <w:vertAlign w:val="subscript"/>
          <w:lang w:eastAsia="hr-HR"/>
        </w:rPr>
        <w:t>е</w:t>
      </w:r>
      <w:r w:rsidR="00C86BDB" w:rsidRPr="00393633">
        <w:rPr>
          <w:rFonts w:eastAsia="Calibri"/>
          <w:vertAlign w:val="subscript"/>
          <w:lang w:eastAsia="hr-HR"/>
        </w:rPr>
        <w:t>q</w:t>
      </w:r>
      <w:r w:rsidR="00C86BDB" w:rsidRPr="00393633">
        <w:rPr>
          <w:rFonts w:eastAsia="Calibri"/>
          <w:lang w:eastAsia="hr-HR"/>
        </w:rPr>
        <w:t xml:space="preserve"> </w:t>
      </w:r>
      <w:r w:rsidRPr="00393633">
        <w:rPr>
          <w:rFonts w:eastAsia="Calibri"/>
          <w:lang w:eastAsia="hr-HR"/>
        </w:rPr>
        <w:t>референтног</w:t>
      </w:r>
      <w:r w:rsidR="00C86BDB" w:rsidRPr="00FB7E4D">
        <w:rPr>
          <w:rFonts w:eastAsia="Calibri"/>
          <w:lang w:eastAsia="hr-HR"/>
        </w:rPr>
        <w:t xml:space="preserve"> </w:t>
      </w:r>
      <w:r w:rsidRPr="00FB7E4D">
        <w:rPr>
          <w:rFonts w:eastAsia="Calibri"/>
          <w:lang w:eastAsia="hr-HR"/>
        </w:rPr>
        <w:t>инвентара</w:t>
      </w:r>
      <w:r w:rsidR="00C86BDB" w:rsidRPr="00FB7E4D">
        <w:rPr>
          <w:rFonts w:eastAsia="Calibri"/>
          <w:lang w:eastAsia="hr-HR"/>
        </w:rPr>
        <w:t xml:space="preserve"> </w:t>
      </w:r>
      <w:r w:rsidRPr="00FB7E4D">
        <w:rPr>
          <w:rFonts w:eastAsia="Calibri"/>
          <w:lang w:eastAsia="hr-HR"/>
        </w:rPr>
        <w:t>општине</w:t>
      </w:r>
      <w:r w:rsidR="00C86BDB" w:rsidRPr="00FB7E4D">
        <w:rPr>
          <w:rFonts w:eastAsia="Calibri"/>
          <w:lang w:eastAsia="hr-HR"/>
        </w:rPr>
        <w:t xml:space="preserve"> </w:t>
      </w:r>
      <w:r w:rsidRPr="00FB7E4D">
        <w:rPr>
          <w:rFonts w:eastAsia="Calibri"/>
          <w:lang w:eastAsia="hr-HR"/>
        </w:rPr>
        <w:t>Мркоњић</w:t>
      </w:r>
      <w:r w:rsidR="00C86BDB" w:rsidRPr="00FB7E4D">
        <w:rPr>
          <w:rFonts w:eastAsia="Calibri"/>
          <w:lang w:eastAsia="hr-HR"/>
        </w:rPr>
        <w:t xml:space="preserve"> </w:t>
      </w:r>
      <w:r w:rsidRPr="00FB7E4D">
        <w:rPr>
          <w:rFonts w:eastAsia="Calibri"/>
          <w:lang w:eastAsia="hr-HR"/>
        </w:rPr>
        <w:t>Град</w:t>
      </w:r>
      <w:r w:rsidR="00C86BDB" w:rsidRPr="00FB7E4D">
        <w:rPr>
          <w:rFonts w:eastAsia="Calibri"/>
          <w:lang w:eastAsia="hr-HR"/>
        </w:rPr>
        <w:t xml:space="preserve"> </w:t>
      </w:r>
      <w:r w:rsidRPr="00FB7E4D">
        <w:rPr>
          <w:rFonts w:eastAsia="Calibri"/>
          <w:lang w:eastAsia="hr-HR"/>
        </w:rPr>
        <w:t>износе</w:t>
      </w:r>
      <w:r w:rsidR="00C86BDB" w:rsidRPr="00FB7E4D">
        <w:rPr>
          <w:rFonts w:eastAsia="Calibri"/>
          <w:lang w:eastAsia="hr-HR"/>
        </w:rPr>
        <w:t xml:space="preserve"> 34.591 </w:t>
      </w:r>
      <w:proofErr w:type="spellStart"/>
      <w:r w:rsidR="00393633" w:rsidRPr="00393633">
        <w:rPr>
          <w:rFonts w:eastAsia="Calibri"/>
          <w:lang w:val="en-US" w:eastAsia="hr-HR"/>
        </w:rPr>
        <w:t>tС</w:t>
      </w:r>
      <w:proofErr w:type="spellEnd"/>
      <w:r w:rsidRPr="00393633">
        <w:rPr>
          <w:rFonts w:eastAsia="Calibri"/>
          <w:lang w:eastAsia="hr-HR"/>
        </w:rPr>
        <w:t>О</w:t>
      </w:r>
      <w:r w:rsidR="00C86BDB" w:rsidRPr="00393633">
        <w:rPr>
          <w:rFonts w:eastAsia="Calibri"/>
          <w:vertAlign w:val="subscript"/>
          <w:lang w:eastAsia="hr-HR"/>
        </w:rPr>
        <w:t>2</w:t>
      </w:r>
      <w:r w:rsidRPr="00393633">
        <w:rPr>
          <w:rFonts w:eastAsia="Calibri"/>
          <w:vertAlign w:val="subscript"/>
          <w:lang w:eastAsia="hr-HR"/>
        </w:rPr>
        <w:t>е</w:t>
      </w:r>
      <w:r w:rsidR="00C86BDB" w:rsidRPr="00393633">
        <w:rPr>
          <w:rFonts w:eastAsia="Calibri"/>
          <w:vertAlign w:val="subscript"/>
          <w:lang w:eastAsia="hr-HR"/>
        </w:rPr>
        <w:t>q</w:t>
      </w:r>
      <w:r w:rsidR="00C86BDB" w:rsidRPr="00393633">
        <w:rPr>
          <w:rFonts w:eastAsia="Calibri"/>
          <w:lang w:eastAsia="hr-HR"/>
        </w:rPr>
        <w:t xml:space="preserve">. </w:t>
      </w:r>
      <w:r w:rsidRPr="00393633">
        <w:rPr>
          <w:rFonts w:eastAsia="Calibri"/>
          <w:lang w:eastAsia="hr-HR"/>
        </w:rPr>
        <w:t>Највећи</w:t>
      </w:r>
      <w:r w:rsidR="00C86BDB" w:rsidRPr="00393633">
        <w:rPr>
          <w:rFonts w:eastAsia="Calibri"/>
          <w:lang w:eastAsia="hr-HR"/>
        </w:rPr>
        <w:t xml:space="preserve"> </w:t>
      </w:r>
      <w:r w:rsidRPr="00393633">
        <w:rPr>
          <w:rFonts w:eastAsia="Calibri"/>
          <w:lang w:eastAsia="hr-HR"/>
        </w:rPr>
        <w:t>извор</w:t>
      </w:r>
      <w:r w:rsidR="00C86BDB" w:rsidRPr="00393633">
        <w:rPr>
          <w:rFonts w:eastAsia="Calibri"/>
          <w:lang w:eastAsia="hr-HR"/>
        </w:rPr>
        <w:t xml:space="preserve"> </w:t>
      </w:r>
      <w:r w:rsidRPr="00393633">
        <w:rPr>
          <w:rFonts w:eastAsia="Calibri"/>
          <w:lang w:eastAsia="hr-HR"/>
        </w:rPr>
        <w:t>емисија</w:t>
      </w:r>
      <w:r w:rsidR="00C86BDB" w:rsidRPr="00393633">
        <w:rPr>
          <w:rFonts w:eastAsia="Calibri"/>
          <w:lang w:eastAsia="hr-HR"/>
        </w:rPr>
        <w:t xml:space="preserve">, </w:t>
      </w:r>
      <w:r w:rsidRPr="00393633">
        <w:rPr>
          <w:rFonts w:eastAsia="Calibri"/>
          <w:lang w:eastAsia="hr-HR"/>
        </w:rPr>
        <w:t>као</w:t>
      </w:r>
      <w:r w:rsidR="00C86BDB" w:rsidRPr="00393633">
        <w:rPr>
          <w:rFonts w:eastAsia="Calibri"/>
          <w:lang w:eastAsia="hr-HR"/>
        </w:rPr>
        <w:t xml:space="preserve"> </w:t>
      </w:r>
      <w:r w:rsidRPr="00393633">
        <w:rPr>
          <w:rFonts w:eastAsia="Calibri"/>
          <w:lang w:eastAsia="hr-HR"/>
        </w:rPr>
        <w:t>и</w:t>
      </w:r>
      <w:r w:rsidR="00C86BDB" w:rsidRPr="00393633">
        <w:rPr>
          <w:rFonts w:eastAsia="Calibri"/>
          <w:lang w:eastAsia="hr-HR"/>
        </w:rPr>
        <w:t xml:space="preserve"> </w:t>
      </w:r>
      <w:r w:rsidRPr="00393633">
        <w:rPr>
          <w:rFonts w:eastAsia="Calibri"/>
          <w:lang w:eastAsia="hr-HR"/>
        </w:rPr>
        <w:t>потрошње</w:t>
      </w:r>
      <w:r w:rsidR="00C86BDB" w:rsidRPr="00393633">
        <w:rPr>
          <w:rFonts w:eastAsia="Calibri"/>
          <w:lang w:eastAsia="hr-HR"/>
        </w:rPr>
        <w:t xml:space="preserve"> </w:t>
      </w:r>
      <w:r w:rsidRPr="00393633">
        <w:rPr>
          <w:rFonts w:eastAsia="Calibri"/>
          <w:lang w:eastAsia="hr-HR"/>
        </w:rPr>
        <w:t>енергената</w:t>
      </w:r>
      <w:r w:rsidR="00C86BDB" w:rsidRPr="00393633">
        <w:rPr>
          <w:rFonts w:eastAsia="Calibri"/>
          <w:lang w:eastAsia="hr-HR"/>
        </w:rPr>
        <w:t xml:space="preserve">, </w:t>
      </w:r>
      <w:r w:rsidRPr="00393633">
        <w:rPr>
          <w:rFonts w:eastAsia="Calibri"/>
          <w:lang w:eastAsia="hr-HR"/>
        </w:rPr>
        <w:t>представља</w:t>
      </w:r>
      <w:r w:rsidR="00C86BDB" w:rsidRPr="00393633">
        <w:rPr>
          <w:rFonts w:eastAsia="Calibri"/>
          <w:lang w:eastAsia="hr-HR"/>
        </w:rPr>
        <w:t xml:space="preserve"> </w:t>
      </w:r>
      <w:r w:rsidRPr="00393633">
        <w:rPr>
          <w:rFonts w:eastAsia="Calibri"/>
          <w:lang w:eastAsia="hr-HR"/>
        </w:rPr>
        <w:t>сектор</w:t>
      </w:r>
      <w:r w:rsidR="00C86BDB" w:rsidRPr="00393633">
        <w:rPr>
          <w:rFonts w:eastAsia="Calibri"/>
          <w:lang w:eastAsia="hr-HR"/>
        </w:rPr>
        <w:t xml:space="preserve"> </w:t>
      </w:r>
      <w:r w:rsidRPr="00393633">
        <w:rPr>
          <w:rFonts w:eastAsia="Calibri"/>
          <w:lang w:eastAsia="hr-HR"/>
        </w:rPr>
        <w:t>саобраћаја</w:t>
      </w:r>
      <w:r w:rsidR="00C86BDB" w:rsidRPr="00393633">
        <w:rPr>
          <w:rFonts w:eastAsia="Calibri"/>
          <w:lang w:eastAsia="hr-HR"/>
        </w:rPr>
        <w:t xml:space="preserve"> </w:t>
      </w:r>
      <w:r w:rsidRPr="00393633">
        <w:rPr>
          <w:rFonts w:eastAsia="Calibri"/>
          <w:lang w:eastAsia="hr-HR"/>
        </w:rPr>
        <w:t>са</w:t>
      </w:r>
      <w:r w:rsidR="00C86BDB" w:rsidRPr="00393633">
        <w:rPr>
          <w:rFonts w:eastAsia="Calibri"/>
          <w:lang w:eastAsia="hr-HR"/>
        </w:rPr>
        <w:t xml:space="preserve"> </w:t>
      </w:r>
      <w:r w:rsidRPr="00393633">
        <w:rPr>
          <w:rFonts w:eastAsia="Calibri"/>
          <w:lang w:eastAsia="hr-HR"/>
        </w:rPr>
        <w:t>укупним</w:t>
      </w:r>
      <w:r w:rsidR="00C86BDB" w:rsidRPr="00393633">
        <w:rPr>
          <w:rFonts w:eastAsia="Calibri"/>
          <w:lang w:eastAsia="hr-HR"/>
        </w:rPr>
        <w:t xml:space="preserve"> </w:t>
      </w:r>
      <w:r w:rsidRPr="00393633">
        <w:rPr>
          <w:rFonts w:eastAsia="Calibri"/>
          <w:lang w:eastAsia="hr-HR"/>
        </w:rPr>
        <w:t>емисијама</w:t>
      </w:r>
      <w:r w:rsidR="00C86BDB" w:rsidRPr="00393633">
        <w:rPr>
          <w:rFonts w:eastAsia="Calibri"/>
          <w:lang w:eastAsia="hr-HR"/>
        </w:rPr>
        <w:t xml:space="preserve"> </w:t>
      </w:r>
      <w:r w:rsidRPr="00393633">
        <w:rPr>
          <w:rFonts w:eastAsia="Calibri"/>
          <w:lang w:eastAsia="hr-HR"/>
        </w:rPr>
        <w:t>од</w:t>
      </w:r>
      <w:r w:rsidR="00C86BDB" w:rsidRPr="00393633">
        <w:rPr>
          <w:rFonts w:eastAsia="Calibri"/>
          <w:lang w:eastAsia="hr-HR"/>
        </w:rPr>
        <w:t xml:space="preserve"> 18.675 </w:t>
      </w:r>
      <w:proofErr w:type="spellStart"/>
      <w:r w:rsidR="00393633" w:rsidRPr="00393633">
        <w:rPr>
          <w:rFonts w:eastAsia="Calibri"/>
          <w:lang w:val="en-US" w:eastAsia="hr-HR"/>
        </w:rPr>
        <w:t>tC</w:t>
      </w:r>
      <w:proofErr w:type="spellEnd"/>
      <w:r w:rsidRPr="00393633">
        <w:rPr>
          <w:rFonts w:eastAsia="Calibri"/>
          <w:lang w:eastAsia="hr-HR"/>
        </w:rPr>
        <w:t>О</w:t>
      </w:r>
      <w:r w:rsidR="00C86BDB" w:rsidRPr="00393633">
        <w:rPr>
          <w:rFonts w:eastAsia="Calibri"/>
          <w:vertAlign w:val="subscript"/>
          <w:lang w:eastAsia="hr-HR"/>
        </w:rPr>
        <w:t>2</w:t>
      </w:r>
      <w:r w:rsidRPr="00393633">
        <w:rPr>
          <w:rFonts w:eastAsia="Calibri"/>
          <w:vertAlign w:val="subscript"/>
          <w:lang w:eastAsia="hr-HR"/>
        </w:rPr>
        <w:t>е</w:t>
      </w:r>
      <w:r w:rsidR="00C86BDB" w:rsidRPr="00393633">
        <w:rPr>
          <w:rFonts w:eastAsia="Calibri"/>
          <w:vertAlign w:val="subscript"/>
          <w:lang w:eastAsia="hr-HR"/>
        </w:rPr>
        <w:t>q</w:t>
      </w:r>
      <w:r w:rsidR="00C86BDB" w:rsidRPr="00393633">
        <w:rPr>
          <w:rFonts w:eastAsia="Calibri"/>
          <w:lang w:eastAsia="hr-HR"/>
        </w:rPr>
        <w:t xml:space="preserve">, </w:t>
      </w:r>
      <w:r w:rsidRPr="00393633">
        <w:rPr>
          <w:rFonts w:eastAsia="Calibri"/>
          <w:lang w:eastAsia="hr-HR"/>
        </w:rPr>
        <w:t>а</w:t>
      </w:r>
      <w:r w:rsidR="00C86BDB" w:rsidRPr="00393633">
        <w:rPr>
          <w:rFonts w:eastAsia="Calibri"/>
          <w:lang w:eastAsia="hr-HR"/>
        </w:rPr>
        <w:t xml:space="preserve"> </w:t>
      </w:r>
      <w:r w:rsidRPr="00393633">
        <w:rPr>
          <w:rFonts w:eastAsia="Calibri"/>
          <w:lang w:eastAsia="hr-HR"/>
        </w:rPr>
        <w:t>слиједи</w:t>
      </w:r>
      <w:r w:rsidR="00C86BDB" w:rsidRPr="00393633">
        <w:rPr>
          <w:rFonts w:eastAsia="Calibri"/>
          <w:lang w:eastAsia="hr-HR"/>
        </w:rPr>
        <w:t xml:space="preserve"> </w:t>
      </w:r>
      <w:r w:rsidRPr="00393633">
        <w:rPr>
          <w:rFonts w:eastAsia="Calibri"/>
          <w:lang w:eastAsia="hr-HR"/>
        </w:rPr>
        <w:t>га</w:t>
      </w:r>
      <w:r w:rsidR="00C86BDB" w:rsidRPr="00393633">
        <w:rPr>
          <w:rFonts w:eastAsia="Calibri"/>
          <w:lang w:eastAsia="hr-HR"/>
        </w:rPr>
        <w:t xml:space="preserve"> </w:t>
      </w:r>
      <w:r w:rsidRPr="00393633">
        <w:rPr>
          <w:rFonts w:eastAsia="Calibri"/>
          <w:lang w:eastAsia="hr-HR"/>
        </w:rPr>
        <w:t>сектор</w:t>
      </w:r>
      <w:r w:rsidR="00C86BDB" w:rsidRPr="00393633">
        <w:rPr>
          <w:rFonts w:eastAsia="Calibri"/>
          <w:lang w:eastAsia="hr-HR"/>
        </w:rPr>
        <w:t xml:space="preserve"> </w:t>
      </w:r>
      <w:r w:rsidRPr="00393633">
        <w:rPr>
          <w:rFonts w:eastAsia="Calibri"/>
          <w:lang w:eastAsia="hr-HR"/>
        </w:rPr>
        <w:t>зградарства</w:t>
      </w:r>
      <w:r w:rsidR="00C86BDB" w:rsidRPr="00393633">
        <w:rPr>
          <w:rFonts w:eastAsia="Calibri"/>
          <w:lang w:eastAsia="hr-HR"/>
        </w:rPr>
        <w:t xml:space="preserve"> </w:t>
      </w:r>
      <w:r w:rsidRPr="00393633">
        <w:rPr>
          <w:rFonts w:eastAsia="Calibri"/>
          <w:lang w:eastAsia="hr-HR"/>
        </w:rPr>
        <w:t>са</w:t>
      </w:r>
      <w:r w:rsidR="00C86BDB" w:rsidRPr="00393633">
        <w:rPr>
          <w:rFonts w:eastAsia="Calibri"/>
          <w:lang w:eastAsia="hr-HR"/>
        </w:rPr>
        <w:t xml:space="preserve"> </w:t>
      </w:r>
      <w:r w:rsidRPr="00393633">
        <w:rPr>
          <w:rFonts w:eastAsia="Calibri"/>
          <w:lang w:eastAsia="hr-HR"/>
        </w:rPr>
        <w:t>укупним</w:t>
      </w:r>
      <w:r w:rsidR="00C86BDB" w:rsidRPr="00393633">
        <w:rPr>
          <w:rFonts w:eastAsia="Calibri"/>
          <w:lang w:eastAsia="hr-HR"/>
        </w:rPr>
        <w:t xml:space="preserve"> </w:t>
      </w:r>
      <w:r w:rsidRPr="00393633">
        <w:rPr>
          <w:rFonts w:eastAsia="Calibri"/>
          <w:lang w:eastAsia="hr-HR"/>
        </w:rPr>
        <w:t>емисијама</w:t>
      </w:r>
      <w:r w:rsidR="00C86BDB" w:rsidRPr="00393633">
        <w:rPr>
          <w:rFonts w:eastAsia="Calibri"/>
          <w:lang w:eastAsia="hr-HR"/>
        </w:rPr>
        <w:t xml:space="preserve"> </w:t>
      </w:r>
      <w:r w:rsidRPr="00393633">
        <w:rPr>
          <w:rFonts w:eastAsia="Calibri"/>
          <w:lang w:eastAsia="hr-HR"/>
        </w:rPr>
        <w:t>од</w:t>
      </w:r>
      <w:r w:rsidR="00C86BDB" w:rsidRPr="00393633">
        <w:rPr>
          <w:rFonts w:eastAsia="Calibri"/>
          <w:lang w:eastAsia="hr-HR"/>
        </w:rPr>
        <w:t xml:space="preserve"> 15.214 </w:t>
      </w:r>
      <w:proofErr w:type="spellStart"/>
      <w:r w:rsidR="00393633" w:rsidRPr="00393633">
        <w:rPr>
          <w:rFonts w:eastAsia="Calibri"/>
          <w:lang w:val="en-US" w:eastAsia="hr-HR"/>
        </w:rPr>
        <w:t>tC</w:t>
      </w:r>
      <w:proofErr w:type="spellEnd"/>
      <w:r w:rsidRPr="00393633">
        <w:rPr>
          <w:rFonts w:eastAsia="Calibri"/>
          <w:lang w:eastAsia="hr-HR"/>
        </w:rPr>
        <w:t>О</w:t>
      </w:r>
      <w:r w:rsidR="00C86BDB" w:rsidRPr="00393633">
        <w:rPr>
          <w:rFonts w:eastAsia="Calibri"/>
          <w:vertAlign w:val="subscript"/>
          <w:lang w:eastAsia="hr-HR"/>
        </w:rPr>
        <w:t>2</w:t>
      </w:r>
      <w:r w:rsidRPr="00393633">
        <w:rPr>
          <w:rFonts w:eastAsia="Calibri"/>
          <w:vertAlign w:val="subscript"/>
          <w:lang w:eastAsia="hr-HR"/>
        </w:rPr>
        <w:t>е</w:t>
      </w:r>
      <w:r w:rsidR="00C86BDB" w:rsidRPr="00393633">
        <w:rPr>
          <w:rFonts w:eastAsia="Calibri"/>
          <w:vertAlign w:val="subscript"/>
          <w:lang w:eastAsia="hr-HR"/>
        </w:rPr>
        <w:t>q</w:t>
      </w:r>
      <w:r w:rsidR="00C86BDB" w:rsidRPr="00393633">
        <w:rPr>
          <w:rFonts w:eastAsia="Calibri"/>
          <w:lang w:eastAsia="hr-HR"/>
        </w:rPr>
        <w:t>.</w:t>
      </w:r>
      <w:r w:rsidR="00C03842" w:rsidRPr="00393633">
        <w:rPr>
          <w:rFonts w:eastAsia="Calibri"/>
          <w:bCs/>
        </w:rPr>
        <w:t xml:space="preserve"> </w:t>
      </w:r>
      <w:proofErr w:type="spellStart"/>
      <w:r w:rsidR="007767D1">
        <w:rPr>
          <w:rFonts w:eastAsia="Calibri"/>
          <w:bCs/>
          <w:lang w:val="en-US"/>
        </w:rPr>
        <w:t>Слика</w:t>
      </w:r>
      <w:proofErr w:type="spellEnd"/>
      <w:r w:rsidR="007767D1">
        <w:rPr>
          <w:rFonts w:eastAsia="Calibri"/>
          <w:bCs/>
          <w:lang w:val="en-US"/>
        </w:rPr>
        <w:t xml:space="preserve"> 35</w:t>
      </w:r>
      <w:r w:rsidR="00C03842" w:rsidRPr="00393633">
        <w:rPr>
          <w:rFonts w:eastAsia="Calibri"/>
          <w:bCs/>
        </w:rPr>
        <w:t xml:space="preserve"> </w:t>
      </w:r>
      <w:r w:rsidRPr="00393633">
        <w:rPr>
          <w:rFonts w:eastAsia="Calibri"/>
        </w:rPr>
        <w:t>приказује</w:t>
      </w:r>
      <w:r w:rsidR="00C03842" w:rsidRPr="00393633">
        <w:rPr>
          <w:rFonts w:eastAsia="Calibri"/>
        </w:rPr>
        <w:t xml:space="preserve"> </w:t>
      </w:r>
      <w:r w:rsidRPr="00393633">
        <w:rPr>
          <w:rFonts w:eastAsia="Calibri"/>
        </w:rPr>
        <w:t>учешће</w:t>
      </w:r>
      <w:r w:rsidR="00C03842" w:rsidRPr="00393633">
        <w:rPr>
          <w:rFonts w:eastAsia="Calibri"/>
        </w:rPr>
        <w:t xml:space="preserve"> </w:t>
      </w:r>
      <w:r w:rsidRPr="00393633">
        <w:rPr>
          <w:rFonts w:eastAsia="Calibri"/>
        </w:rPr>
        <w:t>емисија</w:t>
      </w:r>
      <w:r w:rsidR="00C03842" w:rsidRPr="00393633">
        <w:rPr>
          <w:rFonts w:eastAsia="Calibri"/>
        </w:rPr>
        <w:t xml:space="preserve"> </w:t>
      </w:r>
      <w:r w:rsidR="00393633" w:rsidRPr="00393633">
        <w:rPr>
          <w:rFonts w:eastAsia="Calibri"/>
          <w:lang w:val="en-US"/>
        </w:rPr>
        <w:t>C</w:t>
      </w:r>
      <w:r w:rsidRPr="00393633">
        <w:rPr>
          <w:rFonts w:eastAsia="Calibri"/>
        </w:rPr>
        <w:t>О</w:t>
      </w:r>
      <w:r w:rsidR="00C03842" w:rsidRPr="00393633">
        <w:rPr>
          <w:rFonts w:eastAsia="Calibri"/>
          <w:vertAlign w:val="subscript"/>
        </w:rPr>
        <w:t xml:space="preserve">2 </w:t>
      </w:r>
      <w:r w:rsidRPr="00393633">
        <w:rPr>
          <w:rFonts w:eastAsia="Calibri"/>
        </w:rPr>
        <w:t>по</w:t>
      </w:r>
      <w:r w:rsidR="00C03842" w:rsidRPr="00393633">
        <w:rPr>
          <w:rFonts w:eastAsia="Calibri"/>
        </w:rPr>
        <w:t xml:space="preserve"> </w:t>
      </w:r>
      <w:r w:rsidRPr="00393633">
        <w:rPr>
          <w:rFonts w:eastAsia="Calibri"/>
        </w:rPr>
        <w:t>секторима</w:t>
      </w:r>
      <w:r w:rsidR="00C03842" w:rsidRPr="00393633">
        <w:rPr>
          <w:rFonts w:eastAsia="Calibri"/>
        </w:rPr>
        <w:t xml:space="preserve"> </w:t>
      </w:r>
      <w:r w:rsidRPr="00393633">
        <w:rPr>
          <w:rFonts w:eastAsia="Calibri"/>
        </w:rPr>
        <w:t>и</w:t>
      </w:r>
      <w:r w:rsidR="00C03842" w:rsidRPr="00393633">
        <w:rPr>
          <w:rFonts w:eastAsia="Calibri"/>
        </w:rPr>
        <w:t xml:space="preserve"> </w:t>
      </w:r>
      <w:r w:rsidRPr="00393633">
        <w:rPr>
          <w:rFonts w:eastAsia="Calibri"/>
        </w:rPr>
        <w:t>учешће</w:t>
      </w:r>
      <w:r w:rsidR="00C03842" w:rsidRPr="00393633">
        <w:rPr>
          <w:rFonts w:eastAsia="Calibri"/>
        </w:rPr>
        <w:t xml:space="preserve"> </w:t>
      </w:r>
      <w:r w:rsidRPr="00393633">
        <w:rPr>
          <w:rFonts w:eastAsia="Calibri"/>
        </w:rPr>
        <w:t>емисија</w:t>
      </w:r>
      <w:r w:rsidR="00C03842" w:rsidRPr="00393633">
        <w:rPr>
          <w:rFonts w:eastAsia="Calibri"/>
        </w:rPr>
        <w:t xml:space="preserve"> </w:t>
      </w:r>
      <w:r w:rsidR="00393633" w:rsidRPr="00393633">
        <w:rPr>
          <w:rFonts w:eastAsia="Calibri"/>
          <w:lang w:val="en-US"/>
        </w:rPr>
        <w:t>C</w:t>
      </w:r>
      <w:r w:rsidRPr="00393633">
        <w:rPr>
          <w:rFonts w:eastAsia="Calibri"/>
        </w:rPr>
        <w:t>О</w:t>
      </w:r>
      <w:r w:rsidR="00C03842" w:rsidRPr="00393633">
        <w:rPr>
          <w:rFonts w:eastAsia="Calibri"/>
          <w:vertAlign w:val="subscript"/>
        </w:rPr>
        <w:t>2</w:t>
      </w:r>
      <w:r w:rsidR="00C03842" w:rsidRPr="00393633">
        <w:rPr>
          <w:rFonts w:eastAsia="Calibri"/>
        </w:rPr>
        <w:t xml:space="preserve"> </w:t>
      </w:r>
      <w:r w:rsidRPr="00393633">
        <w:rPr>
          <w:rFonts w:eastAsia="Calibri"/>
        </w:rPr>
        <w:t>појединих</w:t>
      </w:r>
      <w:r w:rsidR="00C03842" w:rsidRPr="00393633">
        <w:rPr>
          <w:rFonts w:eastAsia="Calibri"/>
        </w:rPr>
        <w:t xml:space="preserve"> </w:t>
      </w:r>
      <w:r w:rsidRPr="00393633">
        <w:rPr>
          <w:rFonts w:eastAsia="Calibri"/>
        </w:rPr>
        <w:t>енергената</w:t>
      </w:r>
      <w:r w:rsidR="00C03842" w:rsidRPr="00393633">
        <w:rPr>
          <w:rFonts w:eastAsia="Calibri"/>
        </w:rPr>
        <w:t xml:space="preserve"> </w:t>
      </w:r>
      <w:r w:rsidRPr="00393633">
        <w:rPr>
          <w:rFonts w:eastAsia="Calibri"/>
        </w:rPr>
        <w:t>у</w:t>
      </w:r>
      <w:r w:rsidR="00C03842" w:rsidRPr="00393633">
        <w:rPr>
          <w:rFonts w:eastAsia="Calibri"/>
        </w:rPr>
        <w:t xml:space="preserve"> </w:t>
      </w:r>
      <w:r w:rsidRPr="00393633">
        <w:rPr>
          <w:rFonts w:eastAsia="Calibri"/>
        </w:rPr>
        <w:t>сваком</w:t>
      </w:r>
      <w:r w:rsidR="00C03842" w:rsidRPr="00393633">
        <w:rPr>
          <w:rFonts w:eastAsia="Calibri"/>
        </w:rPr>
        <w:t xml:space="preserve"> </w:t>
      </w:r>
      <w:r w:rsidRPr="00393633">
        <w:rPr>
          <w:rFonts w:eastAsia="Calibri"/>
        </w:rPr>
        <w:t>од</w:t>
      </w:r>
      <w:r w:rsidR="00C03842" w:rsidRPr="00393633">
        <w:rPr>
          <w:rFonts w:eastAsia="Calibri"/>
        </w:rPr>
        <w:t xml:space="preserve"> </w:t>
      </w:r>
      <w:r w:rsidRPr="00393633">
        <w:rPr>
          <w:rFonts w:eastAsia="Calibri"/>
        </w:rPr>
        <w:t>сектора</w:t>
      </w:r>
      <w:r w:rsidR="00C03842" w:rsidRPr="00393633">
        <w:rPr>
          <w:rFonts w:eastAsia="Calibri"/>
        </w:rPr>
        <w:t>.</w:t>
      </w:r>
      <w:r w:rsidR="00C03842" w:rsidRPr="00FB7E4D">
        <w:rPr>
          <w:rFonts w:eastAsia="Calibri"/>
        </w:rPr>
        <w:t xml:space="preserve"> </w:t>
      </w:r>
    </w:p>
    <w:p w14:paraId="2601BB4B" w14:textId="77777777" w:rsidR="005334E5" w:rsidRPr="00FB7E4D" w:rsidRDefault="005334E5" w:rsidP="005334E5">
      <w:pPr>
        <w:rPr>
          <w:rFonts w:eastAsia="Calibri"/>
        </w:rPr>
      </w:pPr>
    </w:p>
    <w:p w14:paraId="562FFCD0" w14:textId="0EA4CC8D" w:rsidR="00C03842" w:rsidRPr="00FB7E4D" w:rsidRDefault="00B161A9" w:rsidP="007A6B0B">
      <w:pPr>
        <w:rPr>
          <w:rFonts w:eastAsia="Calibri"/>
        </w:rPr>
      </w:pPr>
      <w:r w:rsidRPr="00FB7E4D">
        <w:rPr>
          <w:noProof/>
          <w:lang w:val="en-GB" w:eastAsia="en-GB"/>
        </w:rPr>
        <w:drawing>
          <wp:inline distT="0" distB="0" distL="0" distR="0" wp14:anchorId="7F6E7EDA" wp14:editId="33EFDC76">
            <wp:extent cx="4272280" cy="1875693"/>
            <wp:effectExtent l="0" t="0" r="13970" b="10795"/>
            <wp:docPr id="119716834" name="Chart 1">
              <a:extLst xmlns:a="http://schemas.openxmlformats.org/drawingml/2006/main">
                <a:ext uri="{FF2B5EF4-FFF2-40B4-BE49-F238E27FC236}">
                  <a16:creationId xmlns:a16="http://schemas.microsoft.com/office/drawing/2014/main" id="{E073692F-68F3-4656-B806-5AB231240C7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r w:rsidR="007A6B0B" w:rsidRPr="00FB7E4D">
        <w:t xml:space="preserve"> </w:t>
      </w:r>
      <w:r w:rsidR="007A6B0B" w:rsidRPr="00FB7E4D">
        <w:rPr>
          <w:noProof/>
          <w:lang w:val="en-GB" w:eastAsia="en-GB"/>
        </w:rPr>
        <w:drawing>
          <wp:inline distT="0" distB="0" distL="0" distR="0" wp14:anchorId="5EBB380D" wp14:editId="3586BDCA">
            <wp:extent cx="1405255" cy="1875692"/>
            <wp:effectExtent l="0" t="0" r="4445" b="10795"/>
            <wp:docPr id="197140080" name="Chart 1">
              <a:extLst xmlns:a="http://schemas.openxmlformats.org/drawingml/2006/main">
                <a:ext uri="{FF2B5EF4-FFF2-40B4-BE49-F238E27FC236}">
                  <a16:creationId xmlns:a16="http://schemas.microsoft.com/office/drawing/2014/main" id="{3B6C75DA-EF09-49D0-AF12-889A44AF55F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14:paraId="0A0295E7" w14:textId="3BD3D3B1" w:rsidR="00C03842" w:rsidRPr="00FB7E4D" w:rsidRDefault="00F04290" w:rsidP="00C03842">
      <w:pPr>
        <w:pStyle w:val="Caption"/>
        <w:rPr>
          <w:rFonts w:ascii="Times New Roman" w:hAnsi="Times New Roman" w:cs="Times New Roman"/>
          <w:lang w:val="sr-Cyrl-BA"/>
        </w:rPr>
      </w:pPr>
      <w:bookmarkStart w:id="347" w:name="_Ref158648428"/>
      <w:bookmarkStart w:id="348" w:name="_Toc160636439"/>
      <w:bookmarkStart w:id="349" w:name="_Toc160637288"/>
      <w:bookmarkStart w:id="350" w:name="_Toc174444767"/>
      <w:r w:rsidRPr="00FB7E4D">
        <w:rPr>
          <w:rFonts w:ascii="Times New Roman" w:hAnsi="Times New Roman" w:cs="Times New Roman"/>
          <w:lang w:val="sr-Cyrl-BA"/>
        </w:rPr>
        <w:t>Слика</w:t>
      </w:r>
      <w:r w:rsidR="00C03842" w:rsidRPr="00FB7E4D">
        <w:rPr>
          <w:rFonts w:ascii="Times New Roman" w:hAnsi="Times New Roman" w:cs="Times New Roman"/>
          <w:lang w:val="sr-Cyrl-BA"/>
        </w:rPr>
        <w:t xml:space="preserve"> </w:t>
      </w:r>
      <w:bookmarkEnd w:id="347"/>
      <w:r w:rsidR="007767D1">
        <w:rPr>
          <w:rFonts w:ascii="Times New Roman" w:hAnsi="Times New Roman" w:cs="Times New Roman"/>
          <w:lang w:val="en-US"/>
        </w:rPr>
        <w:t>35</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Учешће</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емисије</w:t>
      </w:r>
      <w:r w:rsidR="00C03842" w:rsidRPr="00FB7E4D">
        <w:rPr>
          <w:rFonts w:ascii="Times New Roman" w:hAnsi="Times New Roman" w:cs="Times New Roman"/>
          <w:lang w:val="sr-Cyrl-BA"/>
        </w:rPr>
        <w:t xml:space="preserve"> </w:t>
      </w:r>
      <w:r w:rsidR="007640D3">
        <w:rPr>
          <w:rFonts w:ascii="Times New Roman" w:hAnsi="Times New Roman" w:cs="Times New Roman"/>
          <w:lang w:val="en-US"/>
        </w:rPr>
        <w:t>C</w:t>
      </w:r>
      <w:r w:rsidRPr="00FB7E4D">
        <w:rPr>
          <w:rFonts w:ascii="Times New Roman" w:hAnsi="Times New Roman" w:cs="Times New Roman"/>
          <w:lang w:val="sr-Cyrl-BA"/>
        </w:rPr>
        <w:t>О</w:t>
      </w:r>
      <w:r w:rsidR="00C03842" w:rsidRPr="00FB7E4D">
        <w:rPr>
          <w:rFonts w:ascii="Times New Roman" w:hAnsi="Times New Roman" w:cs="Times New Roman"/>
          <w:vertAlign w:val="subscript"/>
          <w:lang w:val="sr-Cyrl-BA"/>
        </w:rPr>
        <w:t>2</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по</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секторима</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и</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учешће</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емисија</w:t>
      </w:r>
      <w:r w:rsidR="00C03842" w:rsidRPr="00FB7E4D">
        <w:rPr>
          <w:rFonts w:ascii="Times New Roman" w:hAnsi="Times New Roman" w:cs="Times New Roman"/>
          <w:lang w:val="sr-Cyrl-BA"/>
        </w:rPr>
        <w:t xml:space="preserve"> </w:t>
      </w:r>
      <w:r w:rsidR="007640D3">
        <w:rPr>
          <w:rFonts w:ascii="Times New Roman" w:hAnsi="Times New Roman" w:cs="Times New Roman"/>
          <w:lang w:val="en-US"/>
        </w:rPr>
        <w:t>C</w:t>
      </w:r>
      <w:r w:rsidRPr="00FB7E4D">
        <w:rPr>
          <w:rFonts w:ascii="Times New Roman" w:hAnsi="Times New Roman" w:cs="Times New Roman"/>
          <w:lang w:val="sr-Cyrl-BA"/>
        </w:rPr>
        <w:t>О</w:t>
      </w:r>
      <w:r w:rsidR="00C03842" w:rsidRPr="00FB7E4D">
        <w:rPr>
          <w:rFonts w:ascii="Times New Roman" w:hAnsi="Times New Roman" w:cs="Times New Roman"/>
          <w:vertAlign w:val="subscript"/>
          <w:lang w:val="sr-Cyrl-BA"/>
        </w:rPr>
        <w:t>2</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појединих</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енергената</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у</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сваком</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од</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сектора</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у</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базној</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години</w:t>
      </w:r>
      <w:bookmarkEnd w:id="348"/>
      <w:bookmarkEnd w:id="349"/>
      <w:bookmarkEnd w:id="350"/>
    </w:p>
    <w:p w14:paraId="6E8B932F" w14:textId="0117A1E8" w:rsidR="00C03842" w:rsidRDefault="00F04290" w:rsidP="0063348C">
      <w:pPr>
        <w:spacing w:before="160" w:line="276" w:lineRule="auto"/>
        <w:jc w:val="both"/>
        <w:rPr>
          <w:rFonts w:eastAsia="Calibri"/>
          <w:lang w:val="en-US"/>
        </w:rPr>
      </w:pPr>
      <w:r w:rsidRPr="00FB7E4D">
        <w:rPr>
          <w:rFonts w:eastAsia="Calibri"/>
        </w:rPr>
        <w:t>У</w:t>
      </w:r>
      <w:r w:rsidR="00C03842" w:rsidRPr="00FB7E4D">
        <w:rPr>
          <w:rFonts w:eastAsia="Calibri"/>
        </w:rPr>
        <w:t xml:space="preserve"> </w:t>
      </w:r>
      <w:r w:rsidRPr="00393633">
        <w:rPr>
          <w:rFonts w:eastAsia="Calibri"/>
        </w:rPr>
        <w:t>колико</w:t>
      </w:r>
      <w:r w:rsidR="00C03842" w:rsidRPr="00393633">
        <w:rPr>
          <w:rFonts w:eastAsia="Calibri"/>
        </w:rPr>
        <w:t xml:space="preserve"> </w:t>
      </w:r>
      <w:r w:rsidRPr="00393633">
        <w:rPr>
          <w:rFonts w:eastAsia="Calibri"/>
        </w:rPr>
        <w:t>се</w:t>
      </w:r>
      <w:r w:rsidR="00C03842" w:rsidRPr="00393633">
        <w:rPr>
          <w:rFonts w:eastAsia="Calibri"/>
        </w:rPr>
        <w:t xml:space="preserve"> </w:t>
      </w:r>
      <w:r w:rsidRPr="00393633">
        <w:rPr>
          <w:rFonts w:eastAsia="Calibri"/>
        </w:rPr>
        <w:t>уобзире</w:t>
      </w:r>
      <w:r w:rsidR="00C03842" w:rsidRPr="00393633">
        <w:rPr>
          <w:rFonts w:eastAsia="Calibri"/>
        </w:rPr>
        <w:t xml:space="preserve"> </w:t>
      </w:r>
      <w:r w:rsidRPr="00393633">
        <w:rPr>
          <w:rFonts w:eastAsia="Calibri"/>
        </w:rPr>
        <w:t>емисије</w:t>
      </w:r>
      <w:r w:rsidR="00C03842" w:rsidRPr="00393633">
        <w:rPr>
          <w:rFonts w:eastAsia="Calibri"/>
        </w:rPr>
        <w:t xml:space="preserve"> </w:t>
      </w:r>
      <w:r w:rsidR="00393633" w:rsidRPr="00393633">
        <w:rPr>
          <w:rFonts w:eastAsia="Calibri"/>
          <w:lang w:val="en-US"/>
        </w:rPr>
        <w:t>C</w:t>
      </w:r>
      <w:r w:rsidRPr="00393633">
        <w:rPr>
          <w:rFonts w:eastAsia="Calibri"/>
        </w:rPr>
        <w:t>О</w:t>
      </w:r>
      <w:r w:rsidR="00C03842" w:rsidRPr="00393633">
        <w:rPr>
          <w:rFonts w:eastAsia="Calibri"/>
          <w:vertAlign w:val="subscript"/>
        </w:rPr>
        <w:t>2</w:t>
      </w:r>
      <w:r w:rsidRPr="00393633">
        <w:rPr>
          <w:rFonts w:eastAsia="Calibri"/>
          <w:vertAlign w:val="subscript"/>
        </w:rPr>
        <w:t>е</w:t>
      </w:r>
      <w:r w:rsidR="00C03842" w:rsidRPr="00393633">
        <w:rPr>
          <w:rFonts w:eastAsia="Calibri"/>
          <w:vertAlign w:val="subscript"/>
        </w:rPr>
        <w:t>q</w:t>
      </w:r>
      <w:r w:rsidR="00C03842" w:rsidRPr="00393633">
        <w:rPr>
          <w:rFonts w:eastAsia="Calibri"/>
        </w:rPr>
        <w:t xml:space="preserve"> </w:t>
      </w:r>
      <w:r w:rsidRPr="00393633">
        <w:rPr>
          <w:rFonts w:eastAsia="Calibri"/>
        </w:rPr>
        <w:t>из</w:t>
      </w:r>
      <w:r w:rsidR="00C03842" w:rsidRPr="00393633">
        <w:rPr>
          <w:rFonts w:eastAsia="Calibri"/>
        </w:rPr>
        <w:t xml:space="preserve"> </w:t>
      </w:r>
      <w:r w:rsidRPr="00393633">
        <w:rPr>
          <w:rFonts w:eastAsia="Calibri"/>
        </w:rPr>
        <w:t>комуналног</w:t>
      </w:r>
      <w:r w:rsidR="00C03842" w:rsidRPr="00393633">
        <w:rPr>
          <w:rFonts w:eastAsia="Calibri"/>
        </w:rPr>
        <w:t xml:space="preserve"> </w:t>
      </w:r>
      <w:r w:rsidRPr="00393633">
        <w:rPr>
          <w:rFonts w:eastAsia="Calibri"/>
        </w:rPr>
        <w:t>отпада</w:t>
      </w:r>
      <w:r w:rsidR="00C03842" w:rsidRPr="00393633">
        <w:rPr>
          <w:rFonts w:eastAsia="Calibri"/>
        </w:rPr>
        <w:t xml:space="preserve"> </w:t>
      </w:r>
      <w:r w:rsidRPr="00393633">
        <w:rPr>
          <w:rFonts w:eastAsia="Calibri"/>
        </w:rPr>
        <w:t>у</w:t>
      </w:r>
      <w:r w:rsidR="00C03842" w:rsidRPr="00393633">
        <w:rPr>
          <w:rFonts w:eastAsia="Calibri"/>
        </w:rPr>
        <w:t xml:space="preserve"> </w:t>
      </w:r>
      <w:r w:rsidRPr="00393633">
        <w:rPr>
          <w:rFonts w:eastAsia="Calibri"/>
        </w:rPr>
        <w:t>референтни</w:t>
      </w:r>
      <w:r w:rsidR="00C03842" w:rsidRPr="00393633">
        <w:rPr>
          <w:rFonts w:eastAsia="Calibri"/>
        </w:rPr>
        <w:t xml:space="preserve"> </w:t>
      </w:r>
      <w:r w:rsidRPr="00393633">
        <w:rPr>
          <w:rFonts w:eastAsia="Calibri"/>
        </w:rPr>
        <w:t>инвентар</w:t>
      </w:r>
      <w:r w:rsidR="00C03842" w:rsidRPr="00393633">
        <w:rPr>
          <w:rFonts w:eastAsia="Calibri"/>
        </w:rPr>
        <w:t xml:space="preserve"> </w:t>
      </w:r>
      <w:r w:rsidRPr="00393633">
        <w:rPr>
          <w:rFonts w:eastAsia="Calibri"/>
        </w:rPr>
        <w:t>емисија</w:t>
      </w:r>
      <w:r w:rsidR="00C03842" w:rsidRPr="00393633">
        <w:rPr>
          <w:rFonts w:eastAsia="Calibri"/>
        </w:rPr>
        <w:t xml:space="preserve"> </w:t>
      </w:r>
      <w:r w:rsidR="00393633" w:rsidRPr="00393633">
        <w:rPr>
          <w:rFonts w:eastAsia="Calibri"/>
          <w:lang w:val="en-US"/>
        </w:rPr>
        <w:t>C</w:t>
      </w:r>
      <w:r w:rsidRPr="00393633">
        <w:rPr>
          <w:rFonts w:eastAsia="Calibri"/>
        </w:rPr>
        <w:t>О</w:t>
      </w:r>
      <w:r w:rsidR="00C03842" w:rsidRPr="00393633">
        <w:rPr>
          <w:rFonts w:eastAsia="Calibri"/>
          <w:vertAlign w:val="subscript"/>
        </w:rPr>
        <w:t>2</w:t>
      </w:r>
      <w:r w:rsidRPr="00393633">
        <w:rPr>
          <w:rFonts w:eastAsia="Calibri"/>
          <w:vertAlign w:val="subscript"/>
        </w:rPr>
        <w:t>е</w:t>
      </w:r>
      <w:r w:rsidR="00C03842" w:rsidRPr="00393633">
        <w:rPr>
          <w:rFonts w:eastAsia="Calibri"/>
          <w:vertAlign w:val="subscript"/>
        </w:rPr>
        <w:t>q</w:t>
      </w:r>
      <w:r w:rsidR="00C03842" w:rsidRPr="00393633">
        <w:rPr>
          <w:rFonts w:eastAsia="Calibri"/>
        </w:rPr>
        <w:t xml:space="preserve"> </w:t>
      </w:r>
      <w:r w:rsidRPr="00393633">
        <w:rPr>
          <w:rFonts w:eastAsia="Calibri"/>
        </w:rPr>
        <w:t>Оп</w:t>
      </w:r>
      <w:proofErr w:type="spellStart"/>
      <w:r w:rsidR="00393633" w:rsidRPr="00393633">
        <w:rPr>
          <w:rFonts w:eastAsia="Calibri"/>
          <w:lang w:val="en-US"/>
        </w:rPr>
        <w:t>шт</w:t>
      </w:r>
      <w:proofErr w:type="spellEnd"/>
      <w:r w:rsidRPr="00393633">
        <w:rPr>
          <w:rFonts w:eastAsia="Calibri"/>
        </w:rPr>
        <w:t>ине</w:t>
      </w:r>
      <w:r w:rsidR="00C03842" w:rsidRPr="00393633">
        <w:rPr>
          <w:rFonts w:eastAsia="Calibri"/>
        </w:rPr>
        <w:t xml:space="preserve"> </w:t>
      </w:r>
      <w:r w:rsidRPr="00393633">
        <w:rPr>
          <w:rFonts w:eastAsia="Calibri"/>
        </w:rPr>
        <w:t>Мркоњић</w:t>
      </w:r>
      <w:r w:rsidR="00E01ACD" w:rsidRPr="00393633">
        <w:rPr>
          <w:rFonts w:eastAsia="Calibri"/>
        </w:rPr>
        <w:t xml:space="preserve"> </w:t>
      </w:r>
      <w:r w:rsidRPr="00393633">
        <w:rPr>
          <w:rFonts w:eastAsia="Calibri"/>
        </w:rPr>
        <w:t>Град</w:t>
      </w:r>
      <w:r w:rsidR="00C03842" w:rsidRPr="00393633">
        <w:rPr>
          <w:rFonts w:eastAsia="Calibri"/>
        </w:rPr>
        <w:t xml:space="preserve">, </w:t>
      </w:r>
      <w:r w:rsidRPr="00393633">
        <w:rPr>
          <w:rFonts w:eastAsia="Calibri"/>
        </w:rPr>
        <w:t>укупне</w:t>
      </w:r>
      <w:r w:rsidR="00C03842" w:rsidRPr="00393633">
        <w:rPr>
          <w:rFonts w:eastAsia="Calibri"/>
        </w:rPr>
        <w:t xml:space="preserve"> </w:t>
      </w:r>
      <w:r w:rsidRPr="00393633">
        <w:rPr>
          <w:rFonts w:eastAsia="Calibri"/>
        </w:rPr>
        <w:t>емисије</w:t>
      </w:r>
      <w:r w:rsidR="00C03842" w:rsidRPr="00393633">
        <w:rPr>
          <w:rFonts w:eastAsia="Calibri"/>
        </w:rPr>
        <w:t xml:space="preserve"> </w:t>
      </w:r>
      <w:r w:rsidRPr="00393633">
        <w:rPr>
          <w:rFonts w:eastAsia="Calibri"/>
        </w:rPr>
        <w:t>износе</w:t>
      </w:r>
      <w:r w:rsidR="00C03842" w:rsidRPr="00393633">
        <w:rPr>
          <w:rFonts w:eastAsia="Calibri"/>
        </w:rPr>
        <w:t xml:space="preserve"> </w:t>
      </w:r>
      <w:r w:rsidR="00090F17" w:rsidRPr="00393633">
        <w:rPr>
          <w:rFonts w:eastAsia="Calibri"/>
        </w:rPr>
        <w:t>35.516</w:t>
      </w:r>
      <w:r w:rsidR="00C03842" w:rsidRPr="00393633">
        <w:rPr>
          <w:rFonts w:eastAsia="Calibri"/>
        </w:rPr>
        <w:t xml:space="preserve"> </w:t>
      </w:r>
      <w:proofErr w:type="spellStart"/>
      <w:r w:rsidR="00393633" w:rsidRPr="00393633">
        <w:rPr>
          <w:rFonts w:eastAsia="Calibri"/>
          <w:lang w:val="en-US"/>
        </w:rPr>
        <w:t>tC</w:t>
      </w:r>
      <w:proofErr w:type="spellEnd"/>
      <w:r w:rsidRPr="00393633">
        <w:rPr>
          <w:rFonts w:eastAsia="Calibri"/>
        </w:rPr>
        <w:t>О</w:t>
      </w:r>
      <w:r w:rsidR="00C03842" w:rsidRPr="00393633">
        <w:rPr>
          <w:rFonts w:eastAsia="Calibri"/>
          <w:vertAlign w:val="subscript"/>
        </w:rPr>
        <w:t>2</w:t>
      </w:r>
      <w:r w:rsidR="00C03842" w:rsidRPr="00393633">
        <w:rPr>
          <w:rFonts w:eastAsia="Calibri"/>
        </w:rPr>
        <w:t xml:space="preserve">. </w:t>
      </w:r>
      <w:r w:rsidRPr="00393633">
        <w:rPr>
          <w:rFonts w:eastAsia="Calibri"/>
        </w:rPr>
        <w:t>На</w:t>
      </w:r>
      <w:r w:rsidR="00C03842" w:rsidRPr="00393633">
        <w:rPr>
          <w:rFonts w:eastAsia="Calibri"/>
        </w:rPr>
        <w:t xml:space="preserve"> </w:t>
      </w:r>
      <w:r w:rsidRPr="00393633">
        <w:rPr>
          <w:rFonts w:eastAsia="Calibri"/>
        </w:rPr>
        <w:t>основу</w:t>
      </w:r>
      <w:r w:rsidR="00C03842" w:rsidRPr="00393633">
        <w:rPr>
          <w:rFonts w:eastAsia="Calibri"/>
        </w:rPr>
        <w:t xml:space="preserve"> </w:t>
      </w:r>
      <w:r w:rsidRPr="00393633">
        <w:rPr>
          <w:rFonts w:eastAsia="Calibri"/>
        </w:rPr>
        <w:t>података</w:t>
      </w:r>
      <w:r w:rsidR="00C03842" w:rsidRPr="00393633">
        <w:rPr>
          <w:rFonts w:eastAsia="Calibri"/>
        </w:rPr>
        <w:t xml:space="preserve"> </w:t>
      </w:r>
      <w:r w:rsidRPr="00393633">
        <w:rPr>
          <w:rFonts w:eastAsia="Calibri"/>
        </w:rPr>
        <w:t>у</w:t>
      </w:r>
      <w:r w:rsidR="00C03842" w:rsidRPr="00393633">
        <w:rPr>
          <w:rFonts w:eastAsia="Calibri"/>
        </w:rPr>
        <w:t xml:space="preserve"> </w:t>
      </w:r>
      <w:proofErr w:type="spellStart"/>
      <w:r w:rsidR="009B2D77">
        <w:rPr>
          <w:rFonts w:eastAsia="Calibri"/>
          <w:lang w:val="en-US"/>
        </w:rPr>
        <w:t>Табела</w:t>
      </w:r>
      <w:proofErr w:type="spellEnd"/>
      <w:r w:rsidR="009B2D77">
        <w:rPr>
          <w:rFonts w:eastAsia="Calibri"/>
          <w:lang w:val="en-US"/>
        </w:rPr>
        <w:t xml:space="preserve"> 25</w:t>
      </w:r>
      <w:r w:rsidR="00C03842" w:rsidRPr="00393633">
        <w:rPr>
          <w:rFonts w:eastAsia="Calibri"/>
        </w:rPr>
        <w:t xml:space="preserve"> </w:t>
      </w:r>
      <w:r w:rsidRPr="00393633">
        <w:rPr>
          <w:rFonts w:eastAsia="Calibri"/>
        </w:rPr>
        <w:t>може</w:t>
      </w:r>
      <w:r w:rsidR="00C03842" w:rsidRPr="00393633">
        <w:rPr>
          <w:rFonts w:eastAsia="Calibri"/>
        </w:rPr>
        <w:t xml:space="preserve"> </w:t>
      </w:r>
      <w:r w:rsidRPr="00393633">
        <w:rPr>
          <w:rFonts w:eastAsia="Calibri"/>
        </w:rPr>
        <w:t>се</w:t>
      </w:r>
      <w:r w:rsidR="00C03842" w:rsidRPr="00393633">
        <w:rPr>
          <w:rFonts w:eastAsia="Calibri"/>
        </w:rPr>
        <w:t xml:space="preserve"> </w:t>
      </w:r>
      <w:r w:rsidRPr="00393633">
        <w:rPr>
          <w:rFonts w:eastAsia="Calibri"/>
        </w:rPr>
        <w:t>закљућити</w:t>
      </w:r>
      <w:r w:rsidR="00C03842" w:rsidRPr="00393633">
        <w:rPr>
          <w:rFonts w:eastAsia="Calibri"/>
        </w:rPr>
        <w:t xml:space="preserve"> </w:t>
      </w:r>
      <w:r w:rsidRPr="00393633">
        <w:rPr>
          <w:rFonts w:eastAsia="Calibri"/>
        </w:rPr>
        <w:t>да</w:t>
      </w:r>
      <w:r w:rsidR="00C03842" w:rsidRPr="00393633">
        <w:rPr>
          <w:rFonts w:eastAsia="Calibri"/>
        </w:rPr>
        <w:t xml:space="preserve"> </w:t>
      </w:r>
      <w:r w:rsidRPr="00393633">
        <w:rPr>
          <w:rFonts w:eastAsia="Calibri"/>
        </w:rPr>
        <w:t>је</w:t>
      </w:r>
      <w:r w:rsidR="00C03842" w:rsidRPr="00393633">
        <w:rPr>
          <w:rFonts w:eastAsia="Calibri"/>
        </w:rPr>
        <w:t xml:space="preserve"> </w:t>
      </w:r>
      <w:r w:rsidRPr="00393633">
        <w:rPr>
          <w:rFonts w:eastAsia="Calibri"/>
        </w:rPr>
        <w:t>количина</w:t>
      </w:r>
      <w:r w:rsidR="00C03842" w:rsidRPr="00393633">
        <w:rPr>
          <w:rFonts w:eastAsia="Calibri"/>
        </w:rPr>
        <w:t xml:space="preserve"> </w:t>
      </w:r>
      <w:r w:rsidRPr="00393633">
        <w:rPr>
          <w:rFonts w:eastAsia="Calibri"/>
        </w:rPr>
        <w:t>емисије</w:t>
      </w:r>
      <w:r w:rsidR="00C03842" w:rsidRPr="00393633">
        <w:rPr>
          <w:rFonts w:eastAsia="Calibri"/>
        </w:rPr>
        <w:t xml:space="preserve"> </w:t>
      </w:r>
      <w:r w:rsidR="007640D3">
        <w:rPr>
          <w:rFonts w:eastAsia="Calibri"/>
          <w:lang w:val="en-US"/>
        </w:rPr>
        <w:t>C</w:t>
      </w:r>
      <w:r w:rsidRPr="00393633">
        <w:rPr>
          <w:rFonts w:eastAsia="Calibri"/>
        </w:rPr>
        <w:t>О</w:t>
      </w:r>
      <w:r w:rsidR="00C03842" w:rsidRPr="00393633">
        <w:rPr>
          <w:rFonts w:eastAsia="Calibri"/>
          <w:vertAlign w:val="subscript"/>
        </w:rPr>
        <w:t>2</w:t>
      </w:r>
      <w:r w:rsidRPr="00393633">
        <w:rPr>
          <w:rFonts w:eastAsia="Calibri"/>
          <w:vertAlign w:val="subscript"/>
        </w:rPr>
        <w:t>е</w:t>
      </w:r>
      <w:r w:rsidR="00C03842" w:rsidRPr="00393633">
        <w:rPr>
          <w:rFonts w:eastAsia="Calibri"/>
          <w:vertAlign w:val="subscript"/>
        </w:rPr>
        <w:t>q</w:t>
      </w:r>
      <w:r w:rsidR="00C03842" w:rsidRPr="00393633">
        <w:rPr>
          <w:rFonts w:eastAsia="Calibri"/>
        </w:rPr>
        <w:t xml:space="preserve"> </w:t>
      </w:r>
      <w:r w:rsidRPr="00393633">
        <w:rPr>
          <w:rFonts w:eastAsia="Calibri"/>
        </w:rPr>
        <w:t>из</w:t>
      </w:r>
      <w:r w:rsidR="00C03842" w:rsidRPr="00393633">
        <w:rPr>
          <w:rFonts w:eastAsia="Calibri"/>
        </w:rPr>
        <w:t xml:space="preserve"> </w:t>
      </w:r>
      <w:r w:rsidRPr="00393633">
        <w:rPr>
          <w:rFonts w:eastAsia="Calibri"/>
        </w:rPr>
        <w:t>отпада</w:t>
      </w:r>
      <w:r w:rsidR="00C03842" w:rsidRPr="00393633">
        <w:rPr>
          <w:rFonts w:eastAsia="Calibri"/>
        </w:rPr>
        <w:t xml:space="preserve"> </w:t>
      </w:r>
      <w:r w:rsidRPr="00393633">
        <w:rPr>
          <w:rFonts w:eastAsia="Calibri"/>
        </w:rPr>
        <w:t>заступљена</w:t>
      </w:r>
      <w:r w:rsidR="00C03842" w:rsidRPr="00393633">
        <w:rPr>
          <w:rFonts w:eastAsia="Calibri"/>
        </w:rPr>
        <w:t xml:space="preserve"> </w:t>
      </w:r>
      <w:r w:rsidR="00090F17" w:rsidRPr="00393633">
        <w:rPr>
          <w:rFonts w:eastAsia="Calibri"/>
        </w:rPr>
        <w:t>2,6</w:t>
      </w:r>
      <w:r w:rsidR="00C03842" w:rsidRPr="00393633">
        <w:rPr>
          <w:rFonts w:eastAsia="Calibri"/>
        </w:rPr>
        <w:t xml:space="preserve">% </w:t>
      </w:r>
      <w:r w:rsidRPr="00393633">
        <w:rPr>
          <w:rFonts w:eastAsia="Calibri"/>
        </w:rPr>
        <w:t>у</w:t>
      </w:r>
      <w:r w:rsidR="00C03842" w:rsidRPr="00393633">
        <w:rPr>
          <w:rFonts w:eastAsia="Calibri"/>
        </w:rPr>
        <w:t xml:space="preserve"> </w:t>
      </w:r>
      <w:r w:rsidRPr="00393633">
        <w:rPr>
          <w:rFonts w:eastAsia="Calibri"/>
        </w:rPr>
        <w:t>укупној</w:t>
      </w:r>
      <w:r w:rsidR="00C03842" w:rsidRPr="00393633">
        <w:rPr>
          <w:rFonts w:eastAsia="Calibri"/>
        </w:rPr>
        <w:t xml:space="preserve"> </w:t>
      </w:r>
      <w:r w:rsidRPr="00393633">
        <w:rPr>
          <w:rFonts w:eastAsia="Calibri"/>
        </w:rPr>
        <w:t>емисији</w:t>
      </w:r>
      <w:r w:rsidR="00C03842" w:rsidRPr="00393633">
        <w:rPr>
          <w:rFonts w:eastAsia="Calibri"/>
        </w:rPr>
        <w:t xml:space="preserve"> </w:t>
      </w:r>
      <w:r w:rsidR="00393633" w:rsidRPr="00393633">
        <w:rPr>
          <w:rFonts w:eastAsia="Calibri"/>
          <w:lang w:val="en-US"/>
        </w:rPr>
        <w:t>C</w:t>
      </w:r>
      <w:r w:rsidRPr="00393633">
        <w:rPr>
          <w:rFonts w:eastAsia="Calibri"/>
        </w:rPr>
        <w:t>О</w:t>
      </w:r>
      <w:r w:rsidR="00C03842" w:rsidRPr="00393633">
        <w:rPr>
          <w:rFonts w:eastAsia="Calibri"/>
          <w:vertAlign w:val="subscript"/>
        </w:rPr>
        <w:t>2</w:t>
      </w:r>
      <w:r w:rsidR="00C03842" w:rsidRPr="00393633">
        <w:rPr>
          <w:rFonts w:eastAsia="Calibri"/>
        </w:rPr>
        <w:t xml:space="preserve"> </w:t>
      </w:r>
      <w:r w:rsidRPr="00393633">
        <w:rPr>
          <w:rFonts w:eastAsia="Calibri"/>
        </w:rPr>
        <w:t>и</w:t>
      </w:r>
      <w:r w:rsidR="00C03842" w:rsidRPr="00393633">
        <w:rPr>
          <w:rFonts w:eastAsia="Calibri"/>
        </w:rPr>
        <w:t xml:space="preserve"> </w:t>
      </w:r>
      <w:r w:rsidRPr="00393633">
        <w:rPr>
          <w:rFonts w:eastAsia="Calibri"/>
        </w:rPr>
        <w:t>износи</w:t>
      </w:r>
      <w:r w:rsidR="00C03842" w:rsidRPr="00393633">
        <w:rPr>
          <w:rFonts w:eastAsia="Calibri"/>
        </w:rPr>
        <w:t xml:space="preserve"> </w:t>
      </w:r>
      <w:r w:rsidR="00090F17" w:rsidRPr="00393633">
        <w:rPr>
          <w:rFonts w:eastAsia="Calibri"/>
        </w:rPr>
        <w:t xml:space="preserve">925 </w:t>
      </w:r>
      <w:proofErr w:type="spellStart"/>
      <w:r w:rsidR="00393633" w:rsidRPr="00393633">
        <w:rPr>
          <w:rFonts w:eastAsia="Calibri"/>
          <w:lang w:val="en-US"/>
        </w:rPr>
        <w:t>tC</w:t>
      </w:r>
      <w:proofErr w:type="spellEnd"/>
      <w:r w:rsidRPr="00393633">
        <w:rPr>
          <w:rFonts w:eastAsia="Calibri"/>
        </w:rPr>
        <w:t>О</w:t>
      </w:r>
      <w:r w:rsidR="00C03842" w:rsidRPr="00393633">
        <w:rPr>
          <w:rFonts w:eastAsia="Calibri"/>
          <w:vertAlign w:val="subscript"/>
        </w:rPr>
        <w:t>2</w:t>
      </w:r>
      <w:r w:rsidRPr="00393633">
        <w:rPr>
          <w:rFonts w:eastAsia="Calibri"/>
          <w:vertAlign w:val="subscript"/>
        </w:rPr>
        <w:t>е</w:t>
      </w:r>
      <w:r w:rsidR="00C03842" w:rsidRPr="00393633">
        <w:rPr>
          <w:rFonts w:eastAsia="Calibri"/>
          <w:vertAlign w:val="subscript"/>
        </w:rPr>
        <w:t>q</w:t>
      </w:r>
      <w:r w:rsidR="00C03842" w:rsidRPr="00393633">
        <w:rPr>
          <w:rFonts w:eastAsia="Calibri"/>
        </w:rPr>
        <w:t>.</w:t>
      </w:r>
    </w:p>
    <w:p w14:paraId="0C966994" w14:textId="77777777" w:rsidR="00F06C91" w:rsidRPr="00F06C91" w:rsidRDefault="00F06C91" w:rsidP="0063348C">
      <w:pPr>
        <w:spacing w:before="160" w:line="276" w:lineRule="auto"/>
        <w:jc w:val="both"/>
        <w:rPr>
          <w:rFonts w:eastAsia="Calibri"/>
          <w:lang w:val="en-US"/>
        </w:rPr>
      </w:pPr>
    </w:p>
    <w:p w14:paraId="6AFFEEED" w14:textId="4C18675C" w:rsidR="00C03842" w:rsidRPr="0082465D" w:rsidRDefault="00F04290" w:rsidP="00C03842">
      <w:pPr>
        <w:pStyle w:val="Caption"/>
        <w:rPr>
          <w:rFonts w:ascii="Times New Roman" w:hAnsi="Times New Roman" w:cs="Times New Roman"/>
          <w:lang w:val="en-US"/>
        </w:rPr>
      </w:pPr>
      <w:bookmarkStart w:id="351" w:name="_Ref162724828"/>
      <w:bookmarkStart w:id="352" w:name="_Toc160637327"/>
      <w:bookmarkStart w:id="353" w:name="_Toc174444728"/>
      <w:r w:rsidRPr="00393633">
        <w:rPr>
          <w:rFonts w:ascii="Times New Roman" w:hAnsi="Times New Roman" w:cs="Times New Roman"/>
          <w:lang w:val="sr-Cyrl-BA"/>
        </w:rPr>
        <w:lastRenderedPageBreak/>
        <w:t>Табела</w:t>
      </w:r>
      <w:r w:rsidR="00C03842" w:rsidRPr="00393633">
        <w:rPr>
          <w:rFonts w:ascii="Times New Roman" w:hAnsi="Times New Roman" w:cs="Times New Roman"/>
          <w:lang w:val="sr-Cyrl-BA"/>
        </w:rPr>
        <w:t xml:space="preserve"> </w:t>
      </w:r>
      <w:bookmarkEnd w:id="351"/>
      <w:r w:rsidR="009B2D77">
        <w:rPr>
          <w:rFonts w:ascii="Times New Roman" w:hAnsi="Times New Roman" w:cs="Times New Roman"/>
          <w:lang w:val="en-US"/>
        </w:rPr>
        <w:t xml:space="preserve">25 </w:t>
      </w:r>
      <w:r w:rsidR="00C03842" w:rsidRPr="00393633">
        <w:rPr>
          <w:rFonts w:ascii="Times New Roman" w:hAnsi="Times New Roman" w:cs="Times New Roman"/>
          <w:lang w:val="sr-Cyrl-BA"/>
        </w:rPr>
        <w:t xml:space="preserve"> </w:t>
      </w:r>
      <w:r w:rsidRPr="00393633">
        <w:rPr>
          <w:rFonts w:ascii="Times New Roman" w:hAnsi="Times New Roman" w:cs="Times New Roman"/>
          <w:lang w:val="sr-Cyrl-BA"/>
        </w:rPr>
        <w:t>Емисије</w:t>
      </w:r>
      <w:r w:rsidR="00C03842" w:rsidRPr="00393633">
        <w:rPr>
          <w:rFonts w:ascii="Times New Roman" w:hAnsi="Times New Roman" w:cs="Times New Roman"/>
          <w:lang w:val="sr-Cyrl-BA"/>
        </w:rPr>
        <w:t xml:space="preserve"> </w:t>
      </w:r>
      <w:r w:rsidR="00393633" w:rsidRPr="00393633">
        <w:rPr>
          <w:rFonts w:ascii="Times New Roman" w:hAnsi="Times New Roman" w:cs="Times New Roman"/>
          <w:lang w:val="en-US"/>
        </w:rPr>
        <w:t>C</w:t>
      </w:r>
      <w:r w:rsidRPr="00393633">
        <w:rPr>
          <w:rFonts w:ascii="Times New Roman" w:hAnsi="Times New Roman" w:cs="Times New Roman"/>
          <w:lang w:val="sr-Cyrl-BA"/>
        </w:rPr>
        <w:t>О</w:t>
      </w:r>
      <w:r w:rsidR="00C03842" w:rsidRPr="00393633">
        <w:rPr>
          <w:rFonts w:ascii="Times New Roman" w:hAnsi="Times New Roman" w:cs="Times New Roman"/>
          <w:vertAlign w:val="subscript"/>
          <w:lang w:val="sr-Cyrl-BA"/>
        </w:rPr>
        <w:t>2</w:t>
      </w:r>
      <w:r w:rsidRPr="00393633">
        <w:rPr>
          <w:rFonts w:ascii="Times New Roman" w:hAnsi="Times New Roman" w:cs="Times New Roman"/>
          <w:vertAlign w:val="subscript"/>
          <w:lang w:val="sr-Cyrl-BA"/>
        </w:rPr>
        <w:t>е</w:t>
      </w:r>
      <w:r w:rsidR="00C03842" w:rsidRPr="00393633">
        <w:rPr>
          <w:rFonts w:ascii="Times New Roman" w:hAnsi="Times New Roman" w:cs="Times New Roman"/>
          <w:vertAlign w:val="subscript"/>
          <w:lang w:val="sr-Cyrl-BA"/>
        </w:rPr>
        <w:t>q</w:t>
      </w:r>
      <w:r w:rsidR="00C03842" w:rsidRPr="00393633">
        <w:rPr>
          <w:rFonts w:ascii="Times New Roman" w:hAnsi="Times New Roman" w:cs="Times New Roman"/>
          <w:lang w:val="sr-Cyrl-BA"/>
        </w:rPr>
        <w:t xml:space="preserve"> </w:t>
      </w:r>
      <w:r w:rsidRPr="00393633">
        <w:rPr>
          <w:rFonts w:ascii="Times New Roman" w:hAnsi="Times New Roman" w:cs="Times New Roman"/>
          <w:lang w:val="sr-Cyrl-BA"/>
        </w:rPr>
        <w:t>по</w:t>
      </w:r>
      <w:r w:rsidR="00C03842" w:rsidRPr="00393633">
        <w:rPr>
          <w:rFonts w:ascii="Times New Roman" w:hAnsi="Times New Roman" w:cs="Times New Roman"/>
          <w:lang w:val="sr-Cyrl-BA"/>
        </w:rPr>
        <w:t xml:space="preserve"> </w:t>
      </w:r>
      <w:r w:rsidRPr="00393633">
        <w:rPr>
          <w:rFonts w:ascii="Times New Roman" w:hAnsi="Times New Roman" w:cs="Times New Roman"/>
          <w:lang w:val="sr-Cyrl-BA"/>
        </w:rPr>
        <w:t>секторима</w:t>
      </w:r>
      <w:r w:rsidR="00C03842" w:rsidRPr="00393633">
        <w:rPr>
          <w:rFonts w:ascii="Times New Roman" w:hAnsi="Times New Roman" w:cs="Times New Roman"/>
          <w:lang w:val="sr-Cyrl-BA"/>
        </w:rPr>
        <w:t xml:space="preserve"> </w:t>
      </w:r>
      <w:r w:rsidRPr="00393633">
        <w:rPr>
          <w:rFonts w:ascii="Times New Roman" w:hAnsi="Times New Roman" w:cs="Times New Roman"/>
          <w:lang w:val="sr-Cyrl-BA"/>
        </w:rPr>
        <w:t>и</w:t>
      </w:r>
      <w:r w:rsidR="00C03842" w:rsidRPr="00393633">
        <w:rPr>
          <w:rFonts w:ascii="Times New Roman" w:hAnsi="Times New Roman" w:cs="Times New Roman"/>
          <w:lang w:val="sr-Cyrl-BA"/>
        </w:rPr>
        <w:t xml:space="preserve"> </w:t>
      </w:r>
      <w:r w:rsidRPr="00393633">
        <w:rPr>
          <w:rFonts w:ascii="Times New Roman" w:hAnsi="Times New Roman" w:cs="Times New Roman"/>
          <w:lang w:val="sr-Cyrl-BA"/>
        </w:rPr>
        <w:t>енергентима</w:t>
      </w:r>
      <w:r w:rsidR="00C03842" w:rsidRPr="00393633">
        <w:rPr>
          <w:rFonts w:ascii="Times New Roman" w:hAnsi="Times New Roman" w:cs="Times New Roman"/>
          <w:lang w:val="sr-Cyrl-BA"/>
        </w:rPr>
        <w:t xml:space="preserve"> </w:t>
      </w:r>
      <w:r w:rsidRPr="00393633">
        <w:rPr>
          <w:rFonts w:ascii="Times New Roman" w:hAnsi="Times New Roman" w:cs="Times New Roman"/>
          <w:lang w:val="sr-Cyrl-BA"/>
        </w:rPr>
        <w:t>у</w:t>
      </w:r>
      <w:r w:rsidR="00C03842" w:rsidRPr="00393633">
        <w:rPr>
          <w:rFonts w:ascii="Times New Roman" w:hAnsi="Times New Roman" w:cs="Times New Roman"/>
          <w:lang w:val="sr-Cyrl-BA"/>
        </w:rPr>
        <w:t xml:space="preserve"> </w:t>
      </w:r>
      <w:r w:rsidRPr="00393633">
        <w:rPr>
          <w:rFonts w:ascii="Times New Roman" w:hAnsi="Times New Roman" w:cs="Times New Roman"/>
          <w:lang w:val="sr-Cyrl-BA"/>
        </w:rPr>
        <w:t>базној</w:t>
      </w:r>
      <w:r w:rsidR="00C03842" w:rsidRPr="00393633">
        <w:rPr>
          <w:rFonts w:ascii="Times New Roman" w:hAnsi="Times New Roman" w:cs="Times New Roman"/>
          <w:lang w:val="sr-Cyrl-BA"/>
        </w:rPr>
        <w:t xml:space="preserve"> </w:t>
      </w:r>
      <w:r w:rsidRPr="00393633">
        <w:rPr>
          <w:rFonts w:ascii="Times New Roman" w:hAnsi="Times New Roman" w:cs="Times New Roman"/>
          <w:lang w:val="sr-Cyrl-BA"/>
        </w:rPr>
        <w:t>години</w:t>
      </w:r>
      <w:r w:rsidR="00C03842" w:rsidRPr="00393633">
        <w:rPr>
          <w:rFonts w:ascii="Times New Roman" w:hAnsi="Times New Roman" w:cs="Times New Roman"/>
          <w:lang w:val="sr-Cyrl-BA"/>
        </w:rPr>
        <w:t xml:space="preserve"> </w:t>
      </w:r>
      <w:r w:rsidRPr="00393633">
        <w:rPr>
          <w:rFonts w:ascii="Times New Roman" w:hAnsi="Times New Roman" w:cs="Times New Roman"/>
          <w:lang w:val="sr-Cyrl-BA"/>
        </w:rPr>
        <w:t>укључујући</w:t>
      </w:r>
      <w:r w:rsidR="00C03842" w:rsidRPr="00393633">
        <w:rPr>
          <w:rFonts w:ascii="Times New Roman" w:hAnsi="Times New Roman" w:cs="Times New Roman"/>
          <w:lang w:val="sr-Cyrl-BA"/>
        </w:rPr>
        <w:t xml:space="preserve"> </w:t>
      </w:r>
      <w:r w:rsidRPr="00393633">
        <w:rPr>
          <w:rFonts w:ascii="Times New Roman" w:hAnsi="Times New Roman" w:cs="Times New Roman"/>
          <w:lang w:val="sr-Cyrl-BA"/>
        </w:rPr>
        <w:t>емисије</w:t>
      </w:r>
      <w:r w:rsidR="00C03842" w:rsidRPr="00393633">
        <w:rPr>
          <w:rFonts w:ascii="Times New Roman" w:hAnsi="Times New Roman" w:cs="Times New Roman"/>
          <w:lang w:val="sr-Cyrl-BA"/>
        </w:rPr>
        <w:t xml:space="preserve"> </w:t>
      </w:r>
      <w:r w:rsidR="00393633" w:rsidRPr="00393633">
        <w:rPr>
          <w:rFonts w:ascii="Times New Roman" w:hAnsi="Times New Roman" w:cs="Times New Roman"/>
          <w:lang w:val="en-US"/>
        </w:rPr>
        <w:t>C</w:t>
      </w:r>
      <w:r w:rsidRPr="00393633">
        <w:rPr>
          <w:rFonts w:ascii="Times New Roman" w:hAnsi="Times New Roman" w:cs="Times New Roman"/>
          <w:lang w:val="sr-Cyrl-BA"/>
        </w:rPr>
        <w:t>О</w:t>
      </w:r>
      <w:r w:rsidR="00C03842" w:rsidRPr="00393633">
        <w:rPr>
          <w:rFonts w:ascii="Times New Roman" w:hAnsi="Times New Roman" w:cs="Times New Roman"/>
          <w:vertAlign w:val="subscript"/>
          <w:lang w:val="sr-Cyrl-BA"/>
        </w:rPr>
        <w:t>2</w:t>
      </w:r>
      <w:r w:rsidRPr="00393633">
        <w:rPr>
          <w:rFonts w:ascii="Times New Roman" w:hAnsi="Times New Roman" w:cs="Times New Roman"/>
          <w:vertAlign w:val="subscript"/>
          <w:lang w:val="sr-Cyrl-BA"/>
        </w:rPr>
        <w:t>е</w:t>
      </w:r>
      <w:r w:rsidR="00C03842" w:rsidRPr="00393633">
        <w:rPr>
          <w:rFonts w:ascii="Times New Roman" w:hAnsi="Times New Roman" w:cs="Times New Roman"/>
          <w:vertAlign w:val="subscript"/>
          <w:lang w:val="sr-Cyrl-BA"/>
        </w:rPr>
        <w:t xml:space="preserve">q </w:t>
      </w:r>
      <w:r w:rsidRPr="00393633">
        <w:rPr>
          <w:rFonts w:ascii="Times New Roman" w:hAnsi="Times New Roman" w:cs="Times New Roman"/>
          <w:lang w:val="sr-Cyrl-BA"/>
        </w:rPr>
        <w:t>из</w:t>
      </w:r>
      <w:r w:rsidR="00C03842" w:rsidRPr="00393633">
        <w:rPr>
          <w:rFonts w:ascii="Times New Roman" w:hAnsi="Times New Roman" w:cs="Times New Roman"/>
          <w:lang w:val="sr-Cyrl-BA"/>
        </w:rPr>
        <w:t xml:space="preserve"> </w:t>
      </w:r>
      <w:r w:rsidRPr="00393633">
        <w:rPr>
          <w:rFonts w:ascii="Times New Roman" w:hAnsi="Times New Roman" w:cs="Times New Roman"/>
          <w:lang w:val="sr-Cyrl-BA"/>
        </w:rPr>
        <w:t>сектора</w:t>
      </w:r>
      <w:r w:rsidR="00C03842" w:rsidRPr="00393633">
        <w:rPr>
          <w:rFonts w:ascii="Times New Roman" w:hAnsi="Times New Roman" w:cs="Times New Roman"/>
          <w:lang w:val="sr-Cyrl-BA"/>
        </w:rPr>
        <w:t xml:space="preserve"> </w:t>
      </w:r>
      <w:r w:rsidRPr="00393633">
        <w:rPr>
          <w:rFonts w:ascii="Times New Roman" w:hAnsi="Times New Roman" w:cs="Times New Roman"/>
          <w:lang w:val="sr-Cyrl-BA"/>
        </w:rPr>
        <w:t>отпада</w:t>
      </w:r>
      <w:bookmarkEnd w:id="352"/>
      <w:bookmarkEnd w:id="353"/>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6"/>
        <w:gridCol w:w="2896"/>
        <w:gridCol w:w="2994"/>
      </w:tblGrid>
      <w:tr w:rsidR="00C03842" w:rsidRPr="00FB7E4D" w14:paraId="1181940A" w14:textId="77777777" w:rsidTr="006E2D11">
        <w:trPr>
          <w:trHeight w:val="288"/>
          <w:jc w:val="center"/>
        </w:trPr>
        <w:tc>
          <w:tcPr>
            <w:tcW w:w="1815" w:type="pct"/>
            <w:shd w:val="clear" w:color="auto" w:fill="1F3864"/>
            <w:noWrap/>
            <w:vAlign w:val="center"/>
            <w:hideMark/>
          </w:tcPr>
          <w:p w14:paraId="777DE3D2" w14:textId="58BB9332" w:rsidR="00C03842" w:rsidRPr="00FB7E4D" w:rsidRDefault="00F04290" w:rsidP="00D93A3B">
            <w:pPr>
              <w:jc w:val="center"/>
              <w:rPr>
                <w:b/>
                <w:color w:val="FFFFFF"/>
                <w:sz w:val="18"/>
                <w:szCs w:val="18"/>
                <w:lang w:eastAsia="bs-Latn-BA"/>
              </w:rPr>
            </w:pPr>
            <w:r w:rsidRPr="00FB7E4D">
              <w:rPr>
                <w:b/>
                <w:color w:val="FFFFFF"/>
                <w:sz w:val="18"/>
                <w:szCs w:val="18"/>
                <w:lang w:eastAsia="bs-Latn-BA"/>
              </w:rPr>
              <w:t>Сектор</w:t>
            </w:r>
          </w:p>
        </w:tc>
        <w:tc>
          <w:tcPr>
            <w:tcW w:w="1566" w:type="pct"/>
            <w:shd w:val="clear" w:color="auto" w:fill="1F3864"/>
            <w:noWrap/>
            <w:vAlign w:val="center"/>
            <w:hideMark/>
          </w:tcPr>
          <w:p w14:paraId="3399D485" w14:textId="29FE8107" w:rsidR="00C03842" w:rsidRPr="00FB7E4D" w:rsidRDefault="00F04290" w:rsidP="00D93A3B">
            <w:pPr>
              <w:jc w:val="center"/>
              <w:rPr>
                <w:b/>
                <w:color w:val="FFFFFF"/>
                <w:sz w:val="18"/>
                <w:szCs w:val="18"/>
                <w:lang w:eastAsia="bs-Latn-BA"/>
              </w:rPr>
            </w:pPr>
            <w:r w:rsidRPr="00FB7E4D">
              <w:rPr>
                <w:b/>
                <w:color w:val="FFFFFF"/>
                <w:sz w:val="18"/>
                <w:szCs w:val="18"/>
                <w:lang w:eastAsia="bs-Latn-BA"/>
              </w:rPr>
              <w:t>Емисија</w:t>
            </w:r>
            <w:r w:rsidR="00C03842" w:rsidRPr="00FB7E4D">
              <w:rPr>
                <w:b/>
                <w:color w:val="FFFFFF"/>
                <w:sz w:val="18"/>
                <w:szCs w:val="18"/>
                <w:lang w:eastAsia="bs-Latn-BA"/>
              </w:rPr>
              <w:t xml:space="preserve"> </w:t>
            </w:r>
            <w:r w:rsidR="00D5660D" w:rsidRPr="00D5660D">
              <w:rPr>
                <w:b/>
                <w:color w:val="FFFFFF"/>
                <w:sz w:val="18"/>
                <w:szCs w:val="18"/>
                <w:lang w:eastAsia="bs-Latn-BA"/>
              </w:rPr>
              <w:t>С</w:t>
            </w:r>
            <w:r w:rsidRPr="00FB7E4D">
              <w:rPr>
                <w:b/>
                <w:color w:val="FFFFFF"/>
                <w:sz w:val="18"/>
                <w:szCs w:val="18"/>
                <w:lang w:eastAsia="bs-Latn-BA"/>
              </w:rPr>
              <w:t>О</w:t>
            </w:r>
            <w:r w:rsidR="00C03842" w:rsidRPr="0082465D">
              <w:rPr>
                <w:b/>
                <w:color w:val="FFFFFF"/>
                <w:sz w:val="18"/>
                <w:szCs w:val="18"/>
                <w:vertAlign w:val="subscript"/>
                <w:lang w:eastAsia="bs-Latn-BA"/>
              </w:rPr>
              <w:t>2</w:t>
            </w:r>
            <w:r w:rsidR="00C03842" w:rsidRPr="00FB7E4D">
              <w:rPr>
                <w:b/>
                <w:color w:val="FFFFFF"/>
                <w:sz w:val="18"/>
                <w:szCs w:val="18"/>
                <w:lang w:eastAsia="bs-Latn-BA"/>
              </w:rPr>
              <w:t xml:space="preserve"> </w:t>
            </w:r>
            <w:r w:rsidRPr="00FB7E4D">
              <w:rPr>
                <w:b/>
                <w:color w:val="FFFFFF"/>
                <w:sz w:val="18"/>
                <w:szCs w:val="18"/>
                <w:lang w:eastAsia="bs-Latn-BA"/>
              </w:rPr>
              <w:t>т</w:t>
            </w:r>
            <w:r w:rsidR="00D5660D" w:rsidRPr="00D5660D">
              <w:rPr>
                <w:b/>
                <w:color w:val="FFFFFF"/>
                <w:sz w:val="18"/>
                <w:szCs w:val="18"/>
                <w:lang w:eastAsia="bs-Latn-BA"/>
              </w:rPr>
              <w:t>С</w:t>
            </w:r>
            <w:r w:rsidRPr="00FB7E4D">
              <w:rPr>
                <w:b/>
                <w:color w:val="FFFFFF"/>
                <w:sz w:val="18"/>
                <w:szCs w:val="18"/>
                <w:lang w:eastAsia="bs-Latn-BA"/>
              </w:rPr>
              <w:t>О</w:t>
            </w:r>
            <w:r w:rsidR="00C03842" w:rsidRPr="001203D8">
              <w:rPr>
                <w:b/>
                <w:color w:val="FFFFFF"/>
                <w:sz w:val="18"/>
                <w:szCs w:val="18"/>
                <w:vertAlign w:val="subscript"/>
                <w:lang w:eastAsia="bs-Latn-BA"/>
              </w:rPr>
              <w:t>2</w:t>
            </w:r>
            <w:r w:rsidR="00C03842" w:rsidRPr="00FB7E4D">
              <w:rPr>
                <w:b/>
                <w:color w:val="FFFFFF"/>
                <w:sz w:val="18"/>
                <w:szCs w:val="18"/>
                <w:lang w:eastAsia="bs-Latn-BA"/>
              </w:rPr>
              <w:t>/</w:t>
            </w:r>
            <w:r w:rsidRPr="00FB7E4D">
              <w:rPr>
                <w:b/>
                <w:color w:val="FFFFFF"/>
                <w:sz w:val="18"/>
                <w:szCs w:val="18"/>
                <w:lang w:eastAsia="bs-Latn-BA"/>
              </w:rPr>
              <w:t>год</w:t>
            </w:r>
            <w:r w:rsidR="00C03842" w:rsidRPr="00FB7E4D">
              <w:rPr>
                <w:b/>
                <w:color w:val="FFFFFF"/>
                <w:sz w:val="18"/>
                <w:szCs w:val="18"/>
                <w:lang w:eastAsia="bs-Latn-BA"/>
              </w:rPr>
              <w:t>.</w:t>
            </w:r>
          </w:p>
        </w:tc>
        <w:tc>
          <w:tcPr>
            <w:tcW w:w="1619" w:type="pct"/>
            <w:shd w:val="clear" w:color="auto" w:fill="1F3864"/>
            <w:noWrap/>
            <w:vAlign w:val="center"/>
            <w:hideMark/>
          </w:tcPr>
          <w:p w14:paraId="2F7AB514" w14:textId="0EE1C5DE" w:rsidR="00C03842" w:rsidRPr="00FB7E4D" w:rsidRDefault="00F04290" w:rsidP="00D93A3B">
            <w:pPr>
              <w:jc w:val="center"/>
              <w:rPr>
                <w:b/>
                <w:color w:val="FFFFFF"/>
                <w:sz w:val="18"/>
                <w:szCs w:val="18"/>
                <w:lang w:eastAsia="bs-Latn-BA"/>
              </w:rPr>
            </w:pPr>
            <w:r w:rsidRPr="00FB7E4D">
              <w:rPr>
                <w:b/>
                <w:color w:val="FFFFFF"/>
                <w:sz w:val="18"/>
                <w:szCs w:val="18"/>
                <w:lang w:eastAsia="bs-Latn-BA"/>
              </w:rPr>
              <w:t>Емисија</w:t>
            </w:r>
            <w:r w:rsidR="00C03842" w:rsidRPr="00FB7E4D">
              <w:rPr>
                <w:b/>
                <w:color w:val="FFFFFF"/>
                <w:sz w:val="18"/>
                <w:szCs w:val="18"/>
                <w:lang w:eastAsia="bs-Latn-BA"/>
              </w:rPr>
              <w:t xml:space="preserve"> </w:t>
            </w:r>
            <w:r w:rsidR="00D5660D" w:rsidRPr="00D5660D">
              <w:rPr>
                <w:b/>
                <w:color w:val="FFFFFF"/>
                <w:sz w:val="18"/>
                <w:szCs w:val="18"/>
                <w:lang w:eastAsia="bs-Latn-BA"/>
              </w:rPr>
              <w:t>С</w:t>
            </w:r>
            <w:r w:rsidRPr="00FB7E4D">
              <w:rPr>
                <w:b/>
                <w:color w:val="FFFFFF"/>
                <w:sz w:val="18"/>
                <w:szCs w:val="18"/>
                <w:lang w:eastAsia="bs-Latn-BA"/>
              </w:rPr>
              <w:t>О</w:t>
            </w:r>
            <w:r w:rsidR="00C03842" w:rsidRPr="001203D8">
              <w:rPr>
                <w:b/>
                <w:color w:val="FFFFFF"/>
                <w:sz w:val="18"/>
                <w:szCs w:val="18"/>
                <w:vertAlign w:val="subscript"/>
                <w:lang w:eastAsia="bs-Latn-BA"/>
              </w:rPr>
              <w:t xml:space="preserve">2 </w:t>
            </w:r>
            <w:r w:rsidR="00C03842" w:rsidRPr="00FB7E4D">
              <w:rPr>
                <w:b/>
                <w:color w:val="FFFFFF"/>
                <w:sz w:val="18"/>
                <w:szCs w:val="18"/>
                <w:lang w:eastAsia="bs-Latn-BA"/>
              </w:rPr>
              <w:t>%</w:t>
            </w:r>
          </w:p>
        </w:tc>
      </w:tr>
      <w:tr w:rsidR="00090F17" w:rsidRPr="00FB7E4D" w14:paraId="501FD6DA" w14:textId="77777777" w:rsidTr="00BF3FF5">
        <w:trPr>
          <w:trHeight w:val="54"/>
          <w:jc w:val="center"/>
        </w:trPr>
        <w:tc>
          <w:tcPr>
            <w:tcW w:w="1815" w:type="pct"/>
            <w:shd w:val="clear" w:color="auto" w:fill="DEEAF6"/>
            <w:vAlign w:val="center"/>
            <w:hideMark/>
          </w:tcPr>
          <w:p w14:paraId="3318F9F5" w14:textId="45E203BE" w:rsidR="00090F17" w:rsidRPr="00FB7E4D" w:rsidRDefault="00F04290" w:rsidP="00D93A3B">
            <w:pPr>
              <w:rPr>
                <w:b/>
                <w:bCs/>
                <w:sz w:val="18"/>
                <w:szCs w:val="18"/>
                <w:lang w:eastAsia="bs-Latn-BA"/>
              </w:rPr>
            </w:pPr>
            <w:r w:rsidRPr="00FB7E4D">
              <w:rPr>
                <w:b/>
                <w:bCs/>
                <w:sz w:val="18"/>
                <w:szCs w:val="18"/>
                <w:lang w:eastAsia="bs-Latn-BA"/>
              </w:rPr>
              <w:t>Зградарство</w:t>
            </w:r>
          </w:p>
        </w:tc>
        <w:tc>
          <w:tcPr>
            <w:tcW w:w="1566" w:type="pct"/>
            <w:noWrap/>
            <w:hideMark/>
          </w:tcPr>
          <w:p w14:paraId="6039F9ED" w14:textId="72F6DAB0" w:rsidR="00090F17" w:rsidRPr="00FB7E4D" w:rsidRDefault="00090F17" w:rsidP="00D93A3B">
            <w:pPr>
              <w:jc w:val="right"/>
              <w:rPr>
                <w:color w:val="000000"/>
                <w:sz w:val="18"/>
                <w:szCs w:val="18"/>
                <w:lang w:eastAsia="bs-Latn-BA"/>
              </w:rPr>
            </w:pPr>
            <w:r w:rsidRPr="00FB7E4D">
              <w:rPr>
                <w:sz w:val="18"/>
                <w:szCs w:val="18"/>
              </w:rPr>
              <w:t>15.214</w:t>
            </w:r>
          </w:p>
        </w:tc>
        <w:tc>
          <w:tcPr>
            <w:tcW w:w="1619" w:type="pct"/>
            <w:noWrap/>
            <w:hideMark/>
          </w:tcPr>
          <w:p w14:paraId="2B35F5B4" w14:textId="75780E08" w:rsidR="00090F17" w:rsidRPr="00FB7E4D" w:rsidRDefault="00090F17" w:rsidP="00D93A3B">
            <w:pPr>
              <w:jc w:val="right"/>
              <w:rPr>
                <w:sz w:val="18"/>
                <w:szCs w:val="18"/>
                <w:lang w:eastAsia="bs-Latn-BA"/>
              </w:rPr>
            </w:pPr>
            <w:r w:rsidRPr="00FB7E4D">
              <w:rPr>
                <w:sz w:val="18"/>
                <w:szCs w:val="18"/>
              </w:rPr>
              <w:t>42,8%</w:t>
            </w:r>
          </w:p>
        </w:tc>
      </w:tr>
      <w:tr w:rsidR="00090F17" w:rsidRPr="00FB7E4D" w14:paraId="6D91C1C7" w14:textId="77777777" w:rsidTr="00BF3FF5">
        <w:trPr>
          <w:trHeight w:val="54"/>
          <w:jc w:val="center"/>
        </w:trPr>
        <w:tc>
          <w:tcPr>
            <w:tcW w:w="1815" w:type="pct"/>
            <w:shd w:val="clear" w:color="auto" w:fill="DEEAF6"/>
            <w:vAlign w:val="center"/>
            <w:hideMark/>
          </w:tcPr>
          <w:p w14:paraId="70824894" w14:textId="2B78376C" w:rsidR="00090F17" w:rsidRPr="00FB7E4D" w:rsidRDefault="00F04290" w:rsidP="00D93A3B">
            <w:pPr>
              <w:rPr>
                <w:b/>
                <w:bCs/>
                <w:sz w:val="18"/>
                <w:szCs w:val="18"/>
                <w:lang w:eastAsia="bs-Latn-BA"/>
              </w:rPr>
            </w:pPr>
            <w:r w:rsidRPr="00FB7E4D">
              <w:rPr>
                <w:b/>
                <w:bCs/>
                <w:sz w:val="18"/>
                <w:szCs w:val="18"/>
                <w:lang w:eastAsia="bs-Latn-BA"/>
              </w:rPr>
              <w:t>Саобраћај</w:t>
            </w:r>
          </w:p>
        </w:tc>
        <w:tc>
          <w:tcPr>
            <w:tcW w:w="1566" w:type="pct"/>
            <w:noWrap/>
            <w:hideMark/>
          </w:tcPr>
          <w:p w14:paraId="5127385F" w14:textId="597BCA65" w:rsidR="00090F17" w:rsidRPr="00FB7E4D" w:rsidRDefault="00090F17" w:rsidP="00D93A3B">
            <w:pPr>
              <w:jc w:val="right"/>
              <w:rPr>
                <w:color w:val="000000"/>
                <w:sz w:val="18"/>
                <w:szCs w:val="18"/>
                <w:lang w:eastAsia="bs-Latn-BA"/>
              </w:rPr>
            </w:pPr>
            <w:r w:rsidRPr="00FB7E4D">
              <w:rPr>
                <w:sz w:val="18"/>
                <w:szCs w:val="18"/>
              </w:rPr>
              <w:t>18.675</w:t>
            </w:r>
          </w:p>
        </w:tc>
        <w:tc>
          <w:tcPr>
            <w:tcW w:w="1619" w:type="pct"/>
            <w:noWrap/>
            <w:hideMark/>
          </w:tcPr>
          <w:p w14:paraId="68AA6FD9" w14:textId="7BAD8F0B" w:rsidR="00090F17" w:rsidRPr="00FB7E4D" w:rsidRDefault="00090F17" w:rsidP="00D93A3B">
            <w:pPr>
              <w:jc w:val="right"/>
              <w:rPr>
                <w:sz w:val="18"/>
                <w:szCs w:val="18"/>
                <w:lang w:eastAsia="bs-Latn-BA"/>
              </w:rPr>
            </w:pPr>
            <w:r w:rsidRPr="00FB7E4D">
              <w:rPr>
                <w:sz w:val="18"/>
                <w:szCs w:val="18"/>
              </w:rPr>
              <w:t>52,6%</w:t>
            </w:r>
          </w:p>
        </w:tc>
      </w:tr>
      <w:tr w:rsidR="00090F17" w:rsidRPr="00FB7E4D" w14:paraId="5D9DDA58" w14:textId="77777777" w:rsidTr="00BF3FF5">
        <w:trPr>
          <w:trHeight w:val="54"/>
          <w:jc w:val="center"/>
        </w:trPr>
        <w:tc>
          <w:tcPr>
            <w:tcW w:w="1815" w:type="pct"/>
            <w:shd w:val="clear" w:color="auto" w:fill="DEEAF6"/>
            <w:noWrap/>
            <w:vAlign w:val="center"/>
            <w:hideMark/>
          </w:tcPr>
          <w:p w14:paraId="0BC3E95B" w14:textId="11EB81C3" w:rsidR="00090F17" w:rsidRPr="00FB7E4D" w:rsidRDefault="00F04290" w:rsidP="00D93A3B">
            <w:pPr>
              <w:rPr>
                <w:b/>
                <w:bCs/>
                <w:sz w:val="18"/>
                <w:szCs w:val="18"/>
                <w:lang w:eastAsia="bs-Latn-BA"/>
              </w:rPr>
            </w:pPr>
            <w:r w:rsidRPr="00FB7E4D">
              <w:rPr>
                <w:b/>
                <w:bCs/>
                <w:sz w:val="18"/>
                <w:szCs w:val="18"/>
                <w:lang w:eastAsia="bs-Latn-BA"/>
              </w:rPr>
              <w:t>Јавна</w:t>
            </w:r>
            <w:r w:rsidR="00090F17" w:rsidRPr="00FB7E4D">
              <w:rPr>
                <w:b/>
                <w:bCs/>
                <w:sz w:val="18"/>
                <w:szCs w:val="18"/>
                <w:lang w:eastAsia="bs-Latn-BA"/>
              </w:rPr>
              <w:t xml:space="preserve"> </w:t>
            </w:r>
            <w:r w:rsidRPr="00FB7E4D">
              <w:rPr>
                <w:b/>
                <w:bCs/>
                <w:sz w:val="18"/>
                <w:szCs w:val="18"/>
                <w:lang w:eastAsia="bs-Latn-BA"/>
              </w:rPr>
              <w:t>расвјета</w:t>
            </w:r>
          </w:p>
        </w:tc>
        <w:tc>
          <w:tcPr>
            <w:tcW w:w="1566" w:type="pct"/>
            <w:noWrap/>
            <w:hideMark/>
          </w:tcPr>
          <w:p w14:paraId="75DBF77C" w14:textId="0B56061B" w:rsidR="00090F17" w:rsidRPr="00FB7E4D" w:rsidRDefault="00090F17" w:rsidP="00D93A3B">
            <w:pPr>
              <w:jc w:val="right"/>
              <w:rPr>
                <w:color w:val="000000"/>
                <w:sz w:val="18"/>
                <w:szCs w:val="18"/>
                <w:lang w:eastAsia="bs-Latn-BA"/>
              </w:rPr>
            </w:pPr>
            <w:r w:rsidRPr="00FB7E4D">
              <w:rPr>
                <w:sz w:val="18"/>
                <w:szCs w:val="18"/>
              </w:rPr>
              <w:t>539</w:t>
            </w:r>
          </w:p>
        </w:tc>
        <w:tc>
          <w:tcPr>
            <w:tcW w:w="1619" w:type="pct"/>
            <w:noWrap/>
            <w:hideMark/>
          </w:tcPr>
          <w:p w14:paraId="12B24F6E" w14:textId="4EC50399" w:rsidR="00090F17" w:rsidRPr="00FB7E4D" w:rsidRDefault="00090F17" w:rsidP="00D93A3B">
            <w:pPr>
              <w:jc w:val="right"/>
              <w:rPr>
                <w:sz w:val="18"/>
                <w:szCs w:val="18"/>
                <w:lang w:eastAsia="bs-Latn-BA"/>
              </w:rPr>
            </w:pPr>
            <w:r w:rsidRPr="00FB7E4D">
              <w:rPr>
                <w:sz w:val="18"/>
                <w:szCs w:val="18"/>
              </w:rPr>
              <w:t>1,5%</w:t>
            </w:r>
          </w:p>
        </w:tc>
      </w:tr>
      <w:tr w:rsidR="00090F17" w:rsidRPr="00FB7E4D" w14:paraId="4E7A6049" w14:textId="77777777" w:rsidTr="00BF3FF5">
        <w:trPr>
          <w:trHeight w:val="54"/>
          <w:jc w:val="center"/>
        </w:trPr>
        <w:tc>
          <w:tcPr>
            <w:tcW w:w="1815" w:type="pct"/>
            <w:shd w:val="clear" w:color="auto" w:fill="DEEAF6"/>
            <w:noWrap/>
            <w:vAlign w:val="center"/>
            <w:hideMark/>
          </w:tcPr>
          <w:p w14:paraId="0BCE4254" w14:textId="11A95417" w:rsidR="00090F17" w:rsidRPr="00FB7E4D" w:rsidRDefault="00F04290" w:rsidP="00D93A3B">
            <w:pPr>
              <w:rPr>
                <w:b/>
                <w:bCs/>
                <w:sz w:val="18"/>
                <w:szCs w:val="18"/>
                <w:lang w:eastAsia="bs-Latn-BA"/>
              </w:rPr>
            </w:pPr>
            <w:r w:rsidRPr="00FB7E4D">
              <w:rPr>
                <w:b/>
                <w:bCs/>
                <w:sz w:val="18"/>
                <w:szCs w:val="18"/>
                <w:lang w:eastAsia="bs-Latn-BA"/>
              </w:rPr>
              <w:t>Водоснабдјевање</w:t>
            </w:r>
          </w:p>
        </w:tc>
        <w:tc>
          <w:tcPr>
            <w:tcW w:w="1566" w:type="pct"/>
            <w:noWrap/>
            <w:hideMark/>
          </w:tcPr>
          <w:p w14:paraId="02D35AA0" w14:textId="4F6468B7" w:rsidR="00090F17" w:rsidRPr="00FB7E4D" w:rsidRDefault="00090F17" w:rsidP="00D93A3B">
            <w:pPr>
              <w:jc w:val="right"/>
              <w:rPr>
                <w:color w:val="000000"/>
                <w:sz w:val="18"/>
                <w:szCs w:val="18"/>
                <w:lang w:eastAsia="bs-Latn-BA"/>
              </w:rPr>
            </w:pPr>
            <w:r w:rsidRPr="00FB7E4D">
              <w:rPr>
                <w:sz w:val="18"/>
                <w:szCs w:val="18"/>
              </w:rPr>
              <w:t>162</w:t>
            </w:r>
          </w:p>
        </w:tc>
        <w:tc>
          <w:tcPr>
            <w:tcW w:w="1619" w:type="pct"/>
            <w:noWrap/>
            <w:hideMark/>
          </w:tcPr>
          <w:p w14:paraId="014851E5" w14:textId="049090E0" w:rsidR="00090F17" w:rsidRPr="00FB7E4D" w:rsidRDefault="00090F17" w:rsidP="00D93A3B">
            <w:pPr>
              <w:jc w:val="right"/>
              <w:rPr>
                <w:sz w:val="18"/>
                <w:szCs w:val="18"/>
                <w:lang w:eastAsia="bs-Latn-BA"/>
              </w:rPr>
            </w:pPr>
            <w:r w:rsidRPr="00FB7E4D">
              <w:rPr>
                <w:sz w:val="18"/>
                <w:szCs w:val="18"/>
              </w:rPr>
              <w:t>0,5%</w:t>
            </w:r>
          </w:p>
        </w:tc>
      </w:tr>
      <w:tr w:rsidR="00090F17" w:rsidRPr="00FB7E4D" w14:paraId="16B0A6CF" w14:textId="77777777" w:rsidTr="00BF3FF5">
        <w:trPr>
          <w:trHeight w:val="54"/>
          <w:jc w:val="center"/>
        </w:trPr>
        <w:tc>
          <w:tcPr>
            <w:tcW w:w="1815" w:type="pct"/>
            <w:shd w:val="clear" w:color="auto" w:fill="DEEAF6"/>
            <w:noWrap/>
            <w:vAlign w:val="center"/>
            <w:hideMark/>
          </w:tcPr>
          <w:p w14:paraId="47CCB3CB" w14:textId="432C2329" w:rsidR="00BF3FF5" w:rsidRPr="00FB7E4D" w:rsidRDefault="00F04290" w:rsidP="00D93A3B">
            <w:pPr>
              <w:rPr>
                <w:b/>
                <w:bCs/>
                <w:sz w:val="18"/>
                <w:szCs w:val="18"/>
                <w:lang w:eastAsia="bs-Latn-BA"/>
              </w:rPr>
            </w:pPr>
            <w:r w:rsidRPr="00FB7E4D">
              <w:rPr>
                <w:b/>
                <w:bCs/>
                <w:sz w:val="18"/>
                <w:szCs w:val="18"/>
                <w:lang w:eastAsia="bs-Latn-BA"/>
              </w:rPr>
              <w:t>Комунални</w:t>
            </w:r>
            <w:r w:rsidR="00090F17" w:rsidRPr="00FB7E4D">
              <w:rPr>
                <w:b/>
                <w:bCs/>
                <w:sz w:val="18"/>
                <w:szCs w:val="18"/>
                <w:lang w:eastAsia="bs-Latn-BA"/>
              </w:rPr>
              <w:t xml:space="preserve"> </w:t>
            </w:r>
            <w:r w:rsidRPr="00FB7E4D">
              <w:rPr>
                <w:b/>
                <w:bCs/>
                <w:sz w:val="18"/>
                <w:szCs w:val="18"/>
                <w:lang w:eastAsia="bs-Latn-BA"/>
              </w:rPr>
              <w:t>отпад</w:t>
            </w:r>
          </w:p>
        </w:tc>
        <w:tc>
          <w:tcPr>
            <w:tcW w:w="1566" w:type="pct"/>
            <w:noWrap/>
            <w:hideMark/>
          </w:tcPr>
          <w:p w14:paraId="131A5355" w14:textId="186C864D" w:rsidR="00090F17" w:rsidRPr="00FB7E4D" w:rsidRDefault="00090F17" w:rsidP="00D93A3B">
            <w:pPr>
              <w:jc w:val="right"/>
              <w:rPr>
                <w:color w:val="000000"/>
                <w:sz w:val="18"/>
                <w:szCs w:val="18"/>
                <w:lang w:eastAsia="bs-Latn-BA"/>
              </w:rPr>
            </w:pPr>
            <w:r w:rsidRPr="00FB7E4D">
              <w:rPr>
                <w:sz w:val="18"/>
                <w:szCs w:val="18"/>
              </w:rPr>
              <w:t>925</w:t>
            </w:r>
          </w:p>
        </w:tc>
        <w:tc>
          <w:tcPr>
            <w:tcW w:w="1619" w:type="pct"/>
            <w:noWrap/>
            <w:hideMark/>
          </w:tcPr>
          <w:p w14:paraId="73FB9C86" w14:textId="54FD4B57" w:rsidR="00090F17" w:rsidRPr="00FB7E4D" w:rsidRDefault="00090F17" w:rsidP="00D93A3B">
            <w:pPr>
              <w:jc w:val="right"/>
              <w:rPr>
                <w:sz w:val="18"/>
                <w:szCs w:val="18"/>
                <w:lang w:eastAsia="bs-Latn-BA"/>
              </w:rPr>
            </w:pPr>
            <w:r w:rsidRPr="00FB7E4D">
              <w:rPr>
                <w:sz w:val="18"/>
                <w:szCs w:val="18"/>
              </w:rPr>
              <w:t>2,6%</w:t>
            </w:r>
          </w:p>
        </w:tc>
      </w:tr>
      <w:tr w:rsidR="00090F17" w:rsidRPr="00FB7E4D" w14:paraId="02244101" w14:textId="77777777" w:rsidTr="00BF3FF5">
        <w:trPr>
          <w:trHeight w:val="54"/>
          <w:jc w:val="center"/>
        </w:trPr>
        <w:tc>
          <w:tcPr>
            <w:tcW w:w="1815" w:type="pct"/>
            <w:shd w:val="clear" w:color="auto" w:fill="DEEAF6"/>
            <w:noWrap/>
            <w:vAlign w:val="center"/>
            <w:hideMark/>
          </w:tcPr>
          <w:p w14:paraId="11FC1CDB" w14:textId="49D88056" w:rsidR="00090F17" w:rsidRPr="00FB7E4D" w:rsidRDefault="00F04290" w:rsidP="00D93A3B">
            <w:pPr>
              <w:rPr>
                <w:b/>
                <w:bCs/>
                <w:sz w:val="18"/>
                <w:szCs w:val="18"/>
                <w:lang w:eastAsia="bs-Latn-BA"/>
              </w:rPr>
            </w:pPr>
            <w:r w:rsidRPr="00FB7E4D">
              <w:rPr>
                <w:b/>
                <w:bCs/>
                <w:sz w:val="18"/>
                <w:szCs w:val="18"/>
                <w:lang w:eastAsia="bs-Latn-BA"/>
              </w:rPr>
              <w:t>Укупно</w:t>
            </w:r>
            <w:r w:rsidR="00090F17" w:rsidRPr="00FB7E4D">
              <w:rPr>
                <w:b/>
                <w:bCs/>
                <w:sz w:val="18"/>
                <w:szCs w:val="18"/>
                <w:lang w:eastAsia="bs-Latn-BA"/>
              </w:rPr>
              <w:t xml:space="preserve"> </w:t>
            </w:r>
            <w:r w:rsidRPr="00FB7E4D">
              <w:rPr>
                <w:b/>
                <w:bCs/>
                <w:sz w:val="18"/>
                <w:szCs w:val="18"/>
                <w:lang w:eastAsia="bs-Latn-BA"/>
              </w:rPr>
              <w:t>по</w:t>
            </w:r>
            <w:r w:rsidR="00090F17" w:rsidRPr="00FB7E4D">
              <w:rPr>
                <w:b/>
                <w:bCs/>
                <w:sz w:val="18"/>
                <w:szCs w:val="18"/>
                <w:lang w:eastAsia="bs-Latn-BA"/>
              </w:rPr>
              <w:t xml:space="preserve"> </w:t>
            </w:r>
            <w:r w:rsidRPr="00FB7E4D">
              <w:rPr>
                <w:b/>
                <w:bCs/>
                <w:sz w:val="18"/>
                <w:szCs w:val="18"/>
                <w:lang w:eastAsia="bs-Latn-BA"/>
              </w:rPr>
              <w:t>енергентима</w:t>
            </w:r>
          </w:p>
        </w:tc>
        <w:tc>
          <w:tcPr>
            <w:tcW w:w="1566" w:type="pct"/>
            <w:noWrap/>
            <w:hideMark/>
          </w:tcPr>
          <w:p w14:paraId="0FEBC63E" w14:textId="7E44E0C0" w:rsidR="00090F17" w:rsidRPr="00FB7E4D" w:rsidRDefault="00090F17" w:rsidP="00D93A3B">
            <w:pPr>
              <w:jc w:val="right"/>
              <w:rPr>
                <w:color w:val="000000"/>
                <w:sz w:val="18"/>
                <w:szCs w:val="18"/>
                <w:lang w:eastAsia="bs-Latn-BA"/>
              </w:rPr>
            </w:pPr>
            <w:r w:rsidRPr="00FB7E4D">
              <w:rPr>
                <w:sz w:val="18"/>
                <w:szCs w:val="18"/>
              </w:rPr>
              <w:t>35.516</w:t>
            </w:r>
          </w:p>
        </w:tc>
        <w:tc>
          <w:tcPr>
            <w:tcW w:w="1619" w:type="pct"/>
            <w:noWrap/>
            <w:hideMark/>
          </w:tcPr>
          <w:p w14:paraId="6320F357" w14:textId="4AD34A98" w:rsidR="00090F17" w:rsidRPr="00FB7E4D" w:rsidRDefault="00090F17" w:rsidP="00D93A3B">
            <w:pPr>
              <w:jc w:val="right"/>
              <w:rPr>
                <w:sz w:val="18"/>
                <w:szCs w:val="18"/>
                <w:lang w:eastAsia="bs-Latn-BA"/>
              </w:rPr>
            </w:pPr>
            <w:r w:rsidRPr="00FB7E4D">
              <w:rPr>
                <w:sz w:val="18"/>
                <w:szCs w:val="18"/>
              </w:rPr>
              <w:t>100,0%</w:t>
            </w:r>
          </w:p>
        </w:tc>
      </w:tr>
    </w:tbl>
    <w:p w14:paraId="43DE6229" w14:textId="77777777" w:rsidR="00C03842" w:rsidRPr="00FB7E4D" w:rsidRDefault="00C03842" w:rsidP="00CF5C50">
      <w:pPr>
        <w:rPr>
          <w:rFonts w:eastAsia="Calibri"/>
        </w:rPr>
      </w:pPr>
    </w:p>
    <w:p w14:paraId="45688B79" w14:textId="23692279" w:rsidR="00C03842" w:rsidRPr="00FB7E4D" w:rsidRDefault="00C963B8" w:rsidP="00C03842">
      <w:pPr>
        <w:spacing w:line="276" w:lineRule="auto"/>
        <w:rPr>
          <w:rFonts w:eastAsia="Calibri"/>
        </w:rPr>
      </w:pPr>
      <w:proofErr w:type="spellStart"/>
      <w:r>
        <w:rPr>
          <w:rFonts w:eastAsia="Calibri"/>
          <w:lang w:val="en-US"/>
        </w:rPr>
        <w:t>Слика</w:t>
      </w:r>
      <w:proofErr w:type="spellEnd"/>
      <w:r>
        <w:rPr>
          <w:rFonts w:eastAsia="Calibri"/>
          <w:lang w:val="en-US"/>
        </w:rPr>
        <w:t xml:space="preserve"> 36</w:t>
      </w:r>
      <w:r w:rsidR="00DF0650" w:rsidRPr="00FB7E4D">
        <w:rPr>
          <w:rFonts w:eastAsia="Calibri"/>
        </w:rPr>
        <w:t xml:space="preserve"> </w:t>
      </w:r>
      <w:r w:rsidR="00F04290" w:rsidRPr="00FB7E4D">
        <w:rPr>
          <w:rFonts w:eastAsia="Calibri"/>
        </w:rPr>
        <w:t>даје</w:t>
      </w:r>
      <w:r w:rsidR="004561FD" w:rsidRPr="00FB7E4D">
        <w:rPr>
          <w:rFonts w:eastAsia="Calibri"/>
        </w:rPr>
        <w:t xml:space="preserve"> </w:t>
      </w:r>
      <w:r w:rsidR="00F04290" w:rsidRPr="00FB7E4D">
        <w:rPr>
          <w:rFonts w:eastAsia="Calibri"/>
        </w:rPr>
        <w:t>графички</w:t>
      </w:r>
      <w:r w:rsidR="004561FD" w:rsidRPr="00FB7E4D">
        <w:rPr>
          <w:rFonts w:eastAsia="Calibri"/>
        </w:rPr>
        <w:t xml:space="preserve"> </w:t>
      </w:r>
      <w:r w:rsidR="00F04290" w:rsidRPr="00FB7E4D">
        <w:rPr>
          <w:rFonts w:eastAsia="Calibri"/>
        </w:rPr>
        <w:t>приказ</w:t>
      </w:r>
      <w:r w:rsidR="004561FD" w:rsidRPr="00FB7E4D">
        <w:rPr>
          <w:rFonts w:eastAsia="Calibri"/>
        </w:rPr>
        <w:t xml:space="preserve"> </w:t>
      </w:r>
      <w:r w:rsidR="00F04290" w:rsidRPr="00393633">
        <w:rPr>
          <w:rFonts w:eastAsia="Calibri"/>
        </w:rPr>
        <w:t>емисија</w:t>
      </w:r>
      <w:r w:rsidR="004561FD" w:rsidRPr="00393633">
        <w:rPr>
          <w:rFonts w:eastAsia="Calibri"/>
        </w:rPr>
        <w:t xml:space="preserve"> </w:t>
      </w:r>
      <w:r w:rsidR="00393633" w:rsidRPr="00393633">
        <w:rPr>
          <w:rFonts w:eastAsia="Calibri"/>
          <w:lang w:val="en-US"/>
        </w:rPr>
        <w:t>С</w:t>
      </w:r>
      <w:r w:rsidR="00F04290" w:rsidRPr="00393633">
        <w:rPr>
          <w:rFonts w:eastAsia="Calibri"/>
        </w:rPr>
        <w:t>О</w:t>
      </w:r>
      <w:r w:rsidR="004561FD" w:rsidRPr="00393633">
        <w:rPr>
          <w:rFonts w:eastAsia="Calibri"/>
          <w:vertAlign w:val="subscript"/>
        </w:rPr>
        <w:t>2</w:t>
      </w:r>
      <w:r w:rsidR="00F04290" w:rsidRPr="00393633">
        <w:rPr>
          <w:rFonts w:eastAsia="Calibri"/>
          <w:vertAlign w:val="subscript"/>
        </w:rPr>
        <w:t>е</w:t>
      </w:r>
      <w:r w:rsidR="004561FD" w:rsidRPr="00393633">
        <w:rPr>
          <w:rFonts w:eastAsia="Calibri"/>
          <w:vertAlign w:val="subscript"/>
        </w:rPr>
        <w:t>q</w:t>
      </w:r>
      <w:r w:rsidR="004561FD" w:rsidRPr="00393633">
        <w:rPr>
          <w:rFonts w:eastAsia="Calibri"/>
        </w:rPr>
        <w:t xml:space="preserve"> </w:t>
      </w:r>
      <w:r w:rsidR="00F04290" w:rsidRPr="00393633">
        <w:rPr>
          <w:rFonts w:eastAsia="Calibri"/>
        </w:rPr>
        <w:t>по</w:t>
      </w:r>
      <w:r w:rsidR="004561FD" w:rsidRPr="00FB7E4D">
        <w:rPr>
          <w:rFonts w:eastAsia="Calibri"/>
        </w:rPr>
        <w:t xml:space="preserve"> </w:t>
      </w:r>
      <w:r w:rsidR="00F04290" w:rsidRPr="00FB7E4D">
        <w:rPr>
          <w:rFonts w:eastAsia="Calibri"/>
        </w:rPr>
        <w:t>секторима</w:t>
      </w:r>
      <w:r w:rsidR="004561FD" w:rsidRPr="00FB7E4D">
        <w:rPr>
          <w:rFonts w:eastAsia="Calibri"/>
        </w:rPr>
        <w:t xml:space="preserve"> </w:t>
      </w:r>
      <w:r w:rsidR="00F04290" w:rsidRPr="00FB7E4D">
        <w:rPr>
          <w:rFonts w:eastAsia="Calibri"/>
        </w:rPr>
        <w:t>и</w:t>
      </w:r>
      <w:r w:rsidR="004561FD" w:rsidRPr="00FB7E4D">
        <w:rPr>
          <w:rFonts w:eastAsia="Calibri"/>
        </w:rPr>
        <w:t xml:space="preserve"> </w:t>
      </w:r>
      <w:r w:rsidR="00F04290" w:rsidRPr="00FB7E4D">
        <w:rPr>
          <w:rFonts w:eastAsia="Calibri"/>
        </w:rPr>
        <w:t>енергентима</w:t>
      </w:r>
      <w:r w:rsidR="004561FD" w:rsidRPr="00FB7E4D">
        <w:rPr>
          <w:rFonts w:eastAsia="Calibri"/>
        </w:rPr>
        <w:t xml:space="preserve"> </w:t>
      </w:r>
      <w:r w:rsidR="00F04290" w:rsidRPr="00FB7E4D">
        <w:rPr>
          <w:rFonts w:eastAsia="Calibri"/>
        </w:rPr>
        <w:t>у</w:t>
      </w:r>
      <w:r w:rsidR="004561FD" w:rsidRPr="00FB7E4D">
        <w:rPr>
          <w:rFonts w:eastAsia="Calibri"/>
        </w:rPr>
        <w:t xml:space="preserve"> </w:t>
      </w:r>
      <w:r w:rsidR="00F04290" w:rsidRPr="00FB7E4D">
        <w:rPr>
          <w:rFonts w:eastAsia="Calibri"/>
        </w:rPr>
        <w:t>базној</w:t>
      </w:r>
      <w:r w:rsidR="004561FD" w:rsidRPr="00FB7E4D">
        <w:rPr>
          <w:rFonts w:eastAsia="Calibri"/>
        </w:rPr>
        <w:t xml:space="preserve"> </w:t>
      </w:r>
      <w:r w:rsidR="00F04290" w:rsidRPr="00FB7E4D">
        <w:rPr>
          <w:rFonts w:eastAsia="Calibri"/>
        </w:rPr>
        <w:t>години</w:t>
      </w:r>
      <w:r w:rsidR="004561FD" w:rsidRPr="00FB7E4D">
        <w:rPr>
          <w:rFonts w:eastAsia="Calibri"/>
        </w:rPr>
        <w:t xml:space="preserve"> </w:t>
      </w:r>
      <w:r w:rsidR="00F04290" w:rsidRPr="00393633">
        <w:rPr>
          <w:rFonts w:eastAsia="Calibri"/>
        </w:rPr>
        <w:t>за</w:t>
      </w:r>
      <w:r w:rsidR="00DF0650" w:rsidRPr="00393633">
        <w:rPr>
          <w:rFonts w:eastAsia="Calibri"/>
        </w:rPr>
        <w:t xml:space="preserve"> </w:t>
      </w:r>
      <w:r w:rsidR="00F04290" w:rsidRPr="00393633">
        <w:rPr>
          <w:rFonts w:eastAsia="Calibri"/>
        </w:rPr>
        <w:t>Оп</w:t>
      </w:r>
      <w:proofErr w:type="spellStart"/>
      <w:r w:rsidR="00393633" w:rsidRPr="00393633">
        <w:rPr>
          <w:rFonts w:eastAsia="Calibri"/>
          <w:lang w:val="en-US"/>
        </w:rPr>
        <w:t>шт</w:t>
      </w:r>
      <w:proofErr w:type="spellEnd"/>
      <w:r w:rsidR="00F04290" w:rsidRPr="00393633">
        <w:rPr>
          <w:rFonts w:eastAsia="Calibri"/>
        </w:rPr>
        <w:t>ину</w:t>
      </w:r>
      <w:r w:rsidR="00DF0650" w:rsidRPr="00393633">
        <w:rPr>
          <w:rFonts w:eastAsia="Calibri"/>
        </w:rPr>
        <w:t xml:space="preserve"> </w:t>
      </w:r>
      <w:r w:rsidR="00F04290" w:rsidRPr="00393633">
        <w:rPr>
          <w:rFonts w:eastAsia="Calibri"/>
        </w:rPr>
        <w:t>Мркоњић</w:t>
      </w:r>
      <w:r w:rsidR="00E01ACD" w:rsidRPr="00393633">
        <w:rPr>
          <w:rFonts w:eastAsia="Calibri"/>
        </w:rPr>
        <w:t xml:space="preserve"> </w:t>
      </w:r>
      <w:r w:rsidR="00F04290" w:rsidRPr="00393633">
        <w:rPr>
          <w:rFonts w:eastAsia="Calibri"/>
        </w:rPr>
        <w:t>Град</w:t>
      </w:r>
      <w:r w:rsidR="00DF0650" w:rsidRPr="00393633">
        <w:rPr>
          <w:rFonts w:eastAsia="Calibri"/>
        </w:rPr>
        <w:t>.</w:t>
      </w:r>
      <w:r w:rsidR="00DF0650" w:rsidRPr="00FB7E4D">
        <w:rPr>
          <w:rFonts w:eastAsia="Calibri"/>
        </w:rPr>
        <w:t xml:space="preserve"> </w:t>
      </w:r>
    </w:p>
    <w:p w14:paraId="074B3944" w14:textId="7DB84374" w:rsidR="00C03842" w:rsidRPr="00FB7E4D" w:rsidRDefault="00FE606C" w:rsidP="00FE606C">
      <w:pPr>
        <w:spacing w:line="276" w:lineRule="auto"/>
        <w:rPr>
          <w:rFonts w:eastAsia="Calibri"/>
        </w:rPr>
      </w:pPr>
      <w:r w:rsidRPr="00FB7E4D">
        <w:rPr>
          <w:noProof/>
          <w:lang w:val="en-GB" w:eastAsia="en-GB"/>
        </w:rPr>
        <w:drawing>
          <wp:inline distT="0" distB="0" distL="0" distR="0" wp14:anchorId="27A9B4E7" wp14:editId="7A7F2E80">
            <wp:extent cx="4506595" cy="1436077"/>
            <wp:effectExtent l="0" t="0" r="8255" b="12065"/>
            <wp:docPr id="214999242" name="Chart 1">
              <a:extLst xmlns:a="http://schemas.openxmlformats.org/drawingml/2006/main">
                <a:ext uri="{FF2B5EF4-FFF2-40B4-BE49-F238E27FC236}">
                  <a16:creationId xmlns:a16="http://schemas.microsoft.com/office/drawing/2014/main" id="{DC32EFB4-8459-0A58-DC54-7A3C53821CB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r w:rsidR="00760F33" w:rsidRPr="00FB7E4D">
        <w:rPr>
          <w:noProof/>
          <w:lang w:val="en-GB" w:eastAsia="en-GB"/>
        </w:rPr>
        <w:drawing>
          <wp:inline distT="0" distB="0" distL="0" distR="0" wp14:anchorId="5C034BB6" wp14:editId="2100B6CC">
            <wp:extent cx="1185372" cy="1454150"/>
            <wp:effectExtent l="0" t="0" r="0" b="0"/>
            <wp:docPr id="14" name="Chart 14">
              <a:extLst xmlns:a="http://schemas.openxmlformats.org/drawingml/2006/main">
                <a:ext uri="{FF2B5EF4-FFF2-40B4-BE49-F238E27FC236}">
                  <a16:creationId xmlns:a16="http://schemas.microsoft.com/office/drawing/2014/main" id="{EEA296B4-0881-4B2D-881A-E87BB866E57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p>
    <w:p w14:paraId="6BE09E92" w14:textId="66D0C286" w:rsidR="00C03842" w:rsidRPr="00FB7E4D" w:rsidRDefault="00F04290" w:rsidP="00C03842">
      <w:pPr>
        <w:pStyle w:val="Caption"/>
        <w:rPr>
          <w:rFonts w:ascii="Times New Roman" w:hAnsi="Times New Roman" w:cs="Times New Roman"/>
          <w:lang w:val="sr-Cyrl-BA"/>
        </w:rPr>
      </w:pPr>
      <w:bookmarkStart w:id="354" w:name="_Ref162724400"/>
      <w:bookmarkStart w:id="355" w:name="_Toc160636440"/>
      <w:bookmarkStart w:id="356" w:name="_Toc160637289"/>
      <w:bookmarkStart w:id="357" w:name="_Toc174444768"/>
      <w:r w:rsidRPr="00FB7E4D">
        <w:rPr>
          <w:rFonts w:ascii="Times New Roman" w:hAnsi="Times New Roman" w:cs="Times New Roman"/>
          <w:lang w:val="sr-Cyrl-BA"/>
        </w:rPr>
        <w:t>Слика</w:t>
      </w:r>
      <w:r w:rsidR="00C03842" w:rsidRPr="00FB7E4D">
        <w:rPr>
          <w:rFonts w:ascii="Times New Roman" w:hAnsi="Times New Roman" w:cs="Times New Roman"/>
          <w:lang w:val="sr-Cyrl-BA"/>
        </w:rPr>
        <w:t xml:space="preserve"> </w:t>
      </w:r>
      <w:bookmarkEnd w:id="354"/>
      <w:r w:rsidR="00C963B8">
        <w:rPr>
          <w:rFonts w:ascii="Times New Roman" w:hAnsi="Times New Roman" w:cs="Times New Roman"/>
          <w:lang w:val="en-US"/>
        </w:rPr>
        <w:t xml:space="preserve">36 </w:t>
      </w:r>
      <w:r w:rsidR="00C03842" w:rsidRPr="00FB7E4D">
        <w:rPr>
          <w:rFonts w:ascii="Times New Roman" w:hAnsi="Times New Roman" w:cs="Times New Roman"/>
          <w:lang w:val="sr-Cyrl-BA"/>
        </w:rPr>
        <w:t xml:space="preserve"> </w:t>
      </w:r>
      <w:r w:rsidRPr="00393633">
        <w:rPr>
          <w:rFonts w:ascii="Times New Roman" w:hAnsi="Times New Roman" w:cs="Times New Roman"/>
          <w:lang w:val="sr-Cyrl-BA"/>
        </w:rPr>
        <w:t>Емисије</w:t>
      </w:r>
      <w:r w:rsidR="00C03842" w:rsidRPr="00393633">
        <w:rPr>
          <w:rFonts w:ascii="Times New Roman" w:hAnsi="Times New Roman" w:cs="Times New Roman"/>
          <w:lang w:val="sr-Cyrl-BA"/>
        </w:rPr>
        <w:t xml:space="preserve"> </w:t>
      </w:r>
      <w:r w:rsidR="00393633" w:rsidRPr="00393633">
        <w:rPr>
          <w:rFonts w:ascii="Times New Roman" w:hAnsi="Times New Roman" w:cs="Times New Roman"/>
          <w:lang w:val="en-US"/>
        </w:rPr>
        <w:t>С</w:t>
      </w:r>
      <w:r w:rsidRPr="00393633">
        <w:rPr>
          <w:rFonts w:ascii="Times New Roman" w:hAnsi="Times New Roman" w:cs="Times New Roman"/>
          <w:lang w:val="sr-Cyrl-BA"/>
        </w:rPr>
        <w:t>О</w:t>
      </w:r>
      <w:r w:rsidR="00C03842" w:rsidRPr="00393633">
        <w:rPr>
          <w:rFonts w:ascii="Times New Roman" w:hAnsi="Times New Roman" w:cs="Times New Roman"/>
          <w:vertAlign w:val="subscript"/>
          <w:lang w:val="sr-Cyrl-BA"/>
        </w:rPr>
        <w:t>2</w:t>
      </w:r>
      <w:r w:rsidRPr="00393633">
        <w:rPr>
          <w:rFonts w:ascii="Times New Roman" w:hAnsi="Times New Roman" w:cs="Times New Roman"/>
          <w:vertAlign w:val="subscript"/>
          <w:lang w:val="sr-Cyrl-BA"/>
        </w:rPr>
        <w:t>е</w:t>
      </w:r>
      <w:r w:rsidR="00C03842" w:rsidRPr="00393633">
        <w:rPr>
          <w:rFonts w:ascii="Times New Roman" w:hAnsi="Times New Roman" w:cs="Times New Roman"/>
          <w:vertAlign w:val="subscript"/>
          <w:lang w:val="sr-Cyrl-BA"/>
        </w:rPr>
        <w:t>q</w:t>
      </w:r>
      <w:r w:rsidR="00C03842" w:rsidRPr="00393633">
        <w:rPr>
          <w:rFonts w:ascii="Times New Roman" w:hAnsi="Times New Roman" w:cs="Times New Roman"/>
          <w:lang w:val="sr-Cyrl-BA"/>
        </w:rPr>
        <w:t xml:space="preserve"> </w:t>
      </w:r>
      <w:r w:rsidRPr="00393633">
        <w:rPr>
          <w:rFonts w:ascii="Times New Roman" w:hAnsi="Times New Roman" w:cs="Times New Roman"/>
          <w:lang w:val="sr-Cyrl-BA"/>
        </w:rPr>
        <w:t>по</w:t>
      </w:r>
      <w:r w:rsidR="00C03842" w:rsidRPr="00393633">
        <w:rPr>
          <w:rFonts w:ascii="Times New Roman" w:hAnsi="Times New Roman" w:cs="Times New Roman"/>
          <w:lang w:val="sr-Cyrl-BA"/>
        </w:rPr>
        <w:t xml:space="preserve"> </w:t>
      </w:r>
      <w:r w:rsidRPr="00393633">
        <w:rPr>
          <w:rFonts w:ascii="Times New Roman" w:hAnsi="Times New Roman" w:cs="Times New Roman"/>
          <w:lang w:val="sr-Cyrl-BA"/>
        </w:rPr>
        <w:t>секторима</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и</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енергентима</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у</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базној</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години</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укључујући</w:t>
      </w:r>
      <w:r w:rsidR="00C03842" w:rsidRPr="00FB7E4D">
        <w:rPr>
          <w:rFonts w:ascii="Times New Roman" w:hAnsi="Times New Roman" w:cs="Times New Roman"/>
          <w:lang w:val="sr-Cyrl-BA"/>
        </w:rPr>
        <w:t xml:space="preserve"> </w:t>
      </w:r>
      <w:r w:rsidRPr="00393633">
        <w:rPr>
          <w:rFonts w:ascii="Times New Roman" w:hAnsi="Times New Roman" w:cs="Times New Roman"/>
          <w:lang w:val="sr-Cyrl-BA"/>
        </w:rPr>
        <w:t>емисије</w:t>
      </w:r>
      <w:r w:rsidR="00C03842" w:rsidRPr="00393633">
        <w:rPr>
          <w:rFonts w:ascii="Times New Roman" w:hAnsi="Times New Roman" w:cs="Times New Roman"/>
          <w:lang w:val="sr-Cyrl-BA"/>
        </w:rPr>
        <w:t xml:space="preserve"> </w:t>
      </w:r>
      <w:r w:rsidR="00393633" w:rsidRPr="00393633">
        <w:rPr>
          <w:rFonts w:ascii="Times New Roman" w:hAnsi="Times New Roman" w:cs="Times New Roman"/>
          <w:lang w:val="en-US"/>
        </w:rPr>
        <w:t>С</w:t>
      </w:r>
      <w:r w:rsidRPr="00393633">
        <w:rPr>
          <w:rFonts w:ascii="Times New Roman" w:hAnsi="Times New Roman" w:cs="Times New Roman"/>
          <w:lang w:val="sr-Cyrl-BA"/>
        </w:rPr>
        <w:t>О</w:t>
      </w:r>
      <w:r w:rsidR="00C03842" w:rsidRPr="00393633">
        <w:rPr>
          <w:rFonts w:ascii="Times New Roman" w:hAnsi="Times New Roman" w:cs="Times New Roman"/>
          <w:vertAlign w:val="subscript"/>
          <w:lang w:val="sr-Cyrl-BA"/>
        </w:rPr>
        <w:t>2</w:t>
      </w:r>
      <w:r w:rsidRPr="00393633">
        <w:rPr>
          <w:rFonts w:ascii="Times New Roman" w:hAnsi="Times New Roman" w:cs="Times New Roman"/>
          <w:vertAlign w:val="subscript"/>
          <w:lang w:val="sr-Cyrl-BA"/>
        </w:rPr>
        <w:t>е</w:t>
      </w:r>
      <w:r w:rsidR="00C03842" w:rsidRPr="00393633">
        <w:rPr>
          <w:rFonts w:ascii="Times New Roman" w:hAnsi="Times New Roman" w:cs="Times New Roman"/>
          <w:vertAlign w:val="subscript"/>
          <w:lang w:val="sr-Cyrl-BA"/>
        </w:rPr>
        <w:t>q</w:t>
      </w:r>
      <w:r w:rsidR="00C03842" w:rsidRPr="00FB7E4D">
        <w:rPr>
          <w:rFonts w:ascii="Times New Roman" w:hAnsi="Times New Roman" w:cs="Times New Roman"/>
          <w:vertAlign w:val="subscript"/>
          <w:lang w:val="sr-Cyrl-BA"/>
        </w:rPr>
        <w:t xml:space="preserve"> </w:t>
      </w:r>
      <w:r w:rsidRPr="00FB7E4D">
        <w:rPr>
          <w:rFonts w:ascii="Times New Roman" w:hAnsi="Times New Roman" w:cs="Times New Roman"/>
          <w:lang w:val="sr-Cyrl-BA"/>
        </w:rPr>
        <w:t>из</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сектора</w:t>
      </w:r>
      <w:r w:rsidR="00C03842" w:rsidRPr="00FB7E4D">
        <w:rPr>
          <w:rFonts w:ascii="Times New Roman" w:hAnsi="Times New Roman" w:cs="Times New Roman"/>
          <w:lang w:val="sr-Cyrl-BA"/>
        </w:rPr>
        <w:t xml:space="preserve"> </w:t>
      </w:r>
      <w:r w:rsidRPr="00FB7E4D">
        <w:rPr>
          <w:rFonts w:ascii="Times New Roman" w:hAnsi="Times New Roman" w:cs="Times New Roman"/>
          <w:lang w:val="sr-Cyrl-BA"/>
        </w:rPr>
        <w:t>отпада</w:t>
      </w:r>
      <w:bookmarkEnd w:id="355"/>
      <w:bookmarkEnd w:id="356"/>
      <w:bookmarkEnd w:id="357"/>
    </w:p>
    <w:p w14:paraId="6B30FB2D" w14:textId="77777777" w:rsidR="00B436D5" w:rsidRPr="00FB7E4D" w:rsidRDefault="00B436D5" w:rsidP="00B436D5">
      <w:pPr>
        <w:rPr>
          <w:lang w:val="sr-Cyrl-BA" w:eastAsia="en-US"/>
        </w:rPr>
      </w:pPr>
    </w:p>
    <w:p w14:paraId="0171C148" w14:textId="77777777" w:rsidR="005A7D84" w:rsidRPr="00FB7E4D" w:rsidRDefault="005A7D84" w:rsidP="00B436D5">
      <w:pPr>
        <w:rPr>
          <w:lang w:val="sr-Cyrl-BA" w:eastAsia="en-US"/>
        </w:rPr>
      </w:pPr>
    </w:p>
    <w:p w14:paraId="240C3D95" w14:textId="60156731" w:rsidR="005A7D84" w:rsidRPr="00FB7E4D" w:rsidRDefault="005A7D84" w:rsidP="00C12228">
      <w:pPr>
        <w:keepNext/>
        <w:keepLines/>
        <w:numPr>
          <w:ilvl w:val="0"/>
          <w:numId w:val="61"/>
        </w:numPr>
        <w:spacing w:before="360" w:after="80" w:line="259" w:lineRule="auto"/>
        <w:outlineLvl w:val="0"/>
        <w:rPr>
          <w:rFonts w:eastAsiaTheme="majorEastAsia"/>
          <w:b/>
          <w:caps/>
          <w:kern w:val="2"/>
          <w:sz w:val="28"/>
          <w:szCs w:val="40"/>
          <w:lang w:val="sr-Cyrl-BA" w:eastAsia="en-US"/>
        </w:rPr>
      </w:pPr>
      <w:bookmarkStart w:id="358" w:name="_Toc166334686"/>
      <w:r w:rsidRPr="00FB7E4D">
        <w:rPr>
          <w:rFonts w:eastAsiaTheme="majorEastAsia"/>
          <w:b/>
          <w:caps/>
          <w:kern w:val="2"/>
          <w:sz w:val="28"/>
          <w:szCs w:val="40"/>
          <w:lang w:val="bs-Latn-BA" w:eastAsia="en-US"/>
        </w:rPr>
        <w:t>ОЦЈЕНА ОПАСНОСТИ, ИЗЛОЖЕНОСТИ И КАПАЦИТЕТА ЗА АДАПТАЦИЈУ НА КЛИМАТСКЕ ПРОМЈЕНЕ</w:t>
      </w:r>
      <w:bookmarkEnd w:id="358"/>
      <w:r w:rsidRPr="00FB7E4D">
        <w:rPr>
          <w:rFonts w:eastAsiaTheme="majorEastAsia"/>
          <w:b/>
          <w:caps/>
          <w:kern w:val="2"/>
          <w:sz w:val="28"/>
          <w:szCs w:val="40"/>
          <w:lang w:val="bs-Latn-BA" w:eastAsia="en-US"/>
        </w:rPr>
        <w:t xml:space="preserve"> </w:t>
      </w:r>
      <w:r w:rsidR="00C12228">
        <w:rPr>
          <w:rFonts w:eastAsiaTheme="majorEastAsia"/>
          <w:b/>
          <w:caps/>
          <w:kern w:val="2"/>
          <w:sz w:val="22"/>
          <w:szCs w:val="22"/>
          <w:lang w:val="en-GB" w:eastAsia="en-US"/>
        </w:rPr>
        <w:t>(</w:t>
      </w:r>
      <w:r w:rsidR="00C12228" w:rsidRPr="00C12228">
        <w:rPr>
          <w:rFonts w:eastAsiaTheme="majorEastAsia"/>
          <w:b/>
          <w:caps/>
          <w:kern w:val="2"/>
          <w:sz w:val="22"/>
          <w:szCs w:val="22"/>
          <w:lang w:val="en-GB" w:eastAsia="en-US"/>
        </w:rPr>
        <w:t xml:space="preserve">RVA </w:t>
      </w:r>
      <w:r w:rsidR="00C12228">
        <w:rPr>
          <w:rFonts w:eastAsiaTheme="majorEastAsia"/>
          <w:b/>
          <w:caps/>
          <w:kern w:val="2"/>
          <w:sz w:val="22"/>
          <w:szCs w:val="22"/>
          <w:lang w:val="en-GB" w:eastAsia="en-US"/>
        </w:rPr>
        <w:t xml:space="preserve"> </w:t>
      </w:r>
      <w:r w:rsidRPr="00FB7E4D">
        <w:rPr>
          <w:rFonts w:eastAsiaTheme="majorEastAsia"/>
          <w:b/>
          <w:caps/>
          <w:kern w:val="2"/>
          <w:sz w:val="22"/>
          <w:szCs w:val="22"/>
          <w:lang w:val="en-GB" w:eastAsia="en-US"/>
        </w:rPr>
        <w:t xml:space="preserve">engl.  </w:t>
      </w:r>
      <w:r w:rsidRPr="00FB7E4D">
        <w:rPr>
          <w:rFonts w:eastAsiaTheme="majorEastAsia"/>
          <w:b/>
          <w:caps/>
          <w:color w:val="202124"/>
          <w:kern w:val="2"/>
          <w:sz w:val="22"/>
          <w:szCs w:val="22"/>
          <w:lang w:val="en-GB" w:eastAsia="en-US"/>
        </w:rPr>
        <w:t>Risk and vulnerability assessments</w:t>
      </w:r>
      <w:r w:rsidRPr="00FB7E4D">
        <w:rPr>
          <w:rFonts w:eastAsiaTheme="majorEastAsia"/>
          <w:b/>
          <w:caps/>
          <w:kern w:val="2"/>
          <w:sz w:val="22"/>
          <w:szCs w:val="22"/>
          <w:lang w:val="en-GB" w:eastAsia="en-US"/>
        </w:rPr>
        <w:t>)</w:t>
      </w:r>
    </w:p>
    <w:p w14:paraId="04A33BD9" w14:textId="77777777" w:rsidR="005A7D84" w:rsidRPr="00FB7E4D" w:rsidRDefault="005A7D84" w:rsidP="005A7D8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rPr>
          <w:szCs w:val="20"/>
          <w:lang w:val="sr-Cyrl-BA" w:eastAsia="en-GB"/>
        </w:rPr>
      </w:pPr>
    </w:p>
    <w:p w14:paraId="053BA896" w14:textId="03204776" w:rsidR="005A7D84" w:rsidRPr="00FB7E4D" w:rsidRDefault="005A7D84" w:rsidP="005A7D8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jc w:val="both"/>
        <w:rPr>
          <w:color w:val="202124"/>
          <w:lang w:val="en-GB" w:eastAsia="en-GB"/>
        </w:rPr>
      </w:pPr>
      <w:proofErr w:type="spellStart"/>
      <w:r w:rsidRPr="00FB7E4D">
        <w:rPr>
          <w:lang w:val="en-GB" w:eastAsia="en-GB"/>
        </w:rPr>
        <w:t>Процјена</w:t>
      </w:r>
      <w:proofErr w:type="spellEnd"/>
      <w:r w:rsidRPr="00FB7E4D">
        <w:rPr>
          <w:lang w:val="en-GB" w:eastAsia="en-GB"/>
        </w:rPr>
        <w:t xml:space="preserve"> </w:t>
      </w:r>
      <w:proofErr w:type="spellStart"/>
      <w:r w:rsidRPr="00FB7E4D">
        <w:rPr>
          <w:lang w:val="en-GB" w:eastAsia="en-GB"/>
        </w:rPr>
        <w:t>рањивости</w:t>
      </w:r>
      <w:proofErr w:type="spellEnd"/>
      <w:r w:rsidRPr="00FB7E4D">
        <w:rPr>
          <w:lang w:val="en-GB" w:eastAsia="en-GB"/>
        </w:rPr>
        <w:t xml:space="preserve"> и </w:t>
      </w:r>
      <w:proofErr w:type="spellStart"/>
      <w:r w:rsidRPr="00FB7E4D">
        <w:rPr>
          <w:lang w:val="en-GB" w:eastAsia="en-GB"/>
        </w:rPr>
        <w:t>ризика</w:t>
      </w:r>
      <w:proofErr w:type="spellEnd"/>
      <w:r w:rsidRPr="00FB7E4D">
        <w:rPr>
          <w:lang w:val="en-GB" w:eastAsia="en-GB"/>
        </w:rPr>
        <w:t xml:space="preserve"> </w:t>
      </w:r>
      <w:proofErr w:type="spellStart"/>
      <w:r w:rsidRPr="00FB7E4D">
        <w:rPr>
          <w:lang w:val="en-GB" w:eastAsia="en-GB"/>
        </w:rPr>
        <w:t>од</w:t>
      </w:r>
      <w:proofErr w:type="spellEnd"/>
      <w:r w:rsidRPr="00FB7E4D">
        <w:rPr>
          <w:lang w:val="en-GB" w:eastAsia="en-GB"/>
        </w:rPr>
        <w:t xml:space="preserve"> </w:t>
      </w:r>
      <w:proofErr w:type="spellStart"/>
      <w:r w:rsidRPr="00FB7E4D">
        <w:rPr>
          <w:lang w:val="en-GB" w:eastAsia="en-GB"/>
        </w:rPr>
        <w:t>климатских</w:t>
      </w:r>
      <w:proofErr w:type="spellEnd"/>
      <w:r w:rsidRPr="00FB7E4D">
        <w:rPr>
          <w:lang w:val="en-GB" w:eastAsia="en-GB"/>
        </w:rPr>
        <w:t xml:space="preserve"> </w:t>
      </w:r>
      <w:proofErr w:type="spellStart"/>
      <w:r w:rsidRPr="00FB7E4D">
        <w:rPr>
          <w:lang w:val="en-GB" w:eastAsia="en-GB"/>
        </w:rPr>
        <w:t>промјена</w:t>
      </w:r>
      <w:proofErr w:type="spellEnd"/>
      <w:r w:rsidRPr="00FB7E4D">
        <w:rPr>
          <w:lang w:val="en-GB" w:eastAsia="en-GB"/>
        </w:rPr>
        <w:t xml:space="preserve"> </w:t>
      </w:r>
      <w:proofErr w:type="spellStart"/>
      <w:r w:rsidRPr="00FB7E4D">
        <w:rPr>
          <w:lang w:val="en-GB" w:eastAsia="en-GB"/>
        </w:rPr>
        <w:t>за</w:t>
      </w:r>
      <w:proofErr w:type="spellEnd"/>
      <w:r w:rsidRPr="00FB7E4D">
        <w:rPr>
          <w:lang w:val="en-GB" w:eastAsia="en-GB"/>
        </w:rPr>
        <w:t xml:space="preserve"> </w:t>
      </w:r>
      <w:r w:rsidRPr="00FB7E4D">
        <w:rPr>
          <w:lang w:val="sr-Cyrl-BA" w:eastAsia="en-GB"/>
        </w:rPr>
        <w:t>општину</w:t>
      </w:r>
      <w:r w:rsidRPr="00FB7E4D">
        <w:rPr>
          <w:lang w:val="en-GB" w:eastAsia="en-GB"/>
        </w:rPr>
        <w:t xml:space="preserve"> </w:t>
      </w:r>
      <w:proofErr w:type="spellStart"/>
      <w:r w:rsidRPr="00FB7E4D">
        <w:rPr>
          <w:lang w:val="en-GB" w:eastAsia="en-GB"/>
        </w:rPr>
        <w:t>Мркоњић</w:t>
      </w:r>
      <w:proofErr w:type="spellEnd"/>
      <w:r w:rsidRPr="00FB7E4D">
        <w:rPr>
          <w:lang w:val="en-GB" w:eastAsia="en-GB"/>
        </w:rPr>
        <w:t xml:space="preserve"> </w:t>
      </w:r>
      <w:proofErr w:type="spellStart"/>
      <w:r w:rsidRPr="00FB7E4D">
        <w:rPr>
          <w:lang w:val="en-GB" w:eastAsia="en-GB"/>
        </w:rPr>
        <w:t>Град</w:t>
      </w:r>
      <w:proofErr w:type="spellEnd"/>
      <w:r w:rsidRPr="00FB7E4D">
        <w:rPr>
          <w:lang w:val="en-GB" w:eastAsia="en-GB"/>
        </w:rPr>
        <w:t xml:space="preserve"> (у </w:t>
      </w:r>
      <w:proofErr w:type="spellStart"/>
      <w:r w:rsidRPr="00FB7E4D">
        <w:rPr>
          <w:lang w:val="en-GB" w:eastAsia="en-GB"/>
        </w:rPr>
        <w:t>даљем</w:t>
      </w:r>
      <w:proofErr w:type="spellEnd"/>
      <w:r w:rsidRPr="00FB7E4D">
        <w:rPr>
          <w:lang w:val="en-GB" w:eastAsia="en-GB"/>
        </w:rPr>
        <w:t xml:space="preserve"> </w:t>
      </w:r>
      <w:proofErr w:type="spellStart"/>
      <w:r w:rsidRPr="00FB7E4D">
        <w:rPr>
          <w:lang w:val="en-GB" w:eastAsia="en-GB"/>
        </w:rPr>
        <w:t>тексту</w:t>
      </w:r>
      <w:proofErr w:type="spellEnd"/>
      <w:r w:rsidRPr="00FB7E4D">
        <w:rPr>
          <w:lang w:val="en-GB" w:eastAsia="en-GB"/>
        </w:rPr>
        <w:t xml:space="preserve">: </w:t>
      </w:r>
      <w:r w:rsidR="001203D8" w:rsidRPr="001203D8">
        <w:rPr>
          <w:lang w:val="en-GB" w:eastAsia="en-GB"/>
        </w:rPr>
        <w:t xml:space="preserve">RVA </w:t>
      </w:r>
      <w:proofErr w:type="spellStart"/>
      <w:r w:rsidRPr="00FB7E4D">
        <w:rPr>
          <w:lang w:val="en-GB" w:eastAsia="en-GB"/>
        </w:rPr>
        <w:t>engl.</w:t>
      </w:r>
      <w:proofErr w:type="spellEnd"/>
      <w:r w:rsidRPr="00FB7E4D">
        <w:rPr>
          <w:lang w:val="en-GB" w:eastAsia="en-GB"/>
        </w:rPr>
        <w:t xml:space="preserve"> - </w:t>
      </w:r>
      <w:r w:rsidRPr="00FB7E4D">
        <w:rPr>
          <w:color w:val="202124"/>
          <w:lang w:val="en-GB" w:eastAsia="en-GB"/>
        </w:rPr>
        <w:t xml:space="preserve">Risk and vulnerability </w:t>
      </w:r>
      <w:proofErr w:type="gramStart"/>
      <w:r w:rsidRPr="00FB7E4D">
        <w:rPr>
          <w:color w:val="202124"/>
          <w:lang w:val="en-GB" w:eastAsia="en-GB"/>
        </w:rPr>
        <w:t>assessments</w:t>
      </w:r>
      <w:r w:rsidRPr="00FB7E4D">
        <w:rPr>
          <w:lang w:val="en-GB" w:eastAsia="en-GB"/>
        </w:rPr>
        <w:t xml:space="preserve">)  </w:t>
      </w:r>
      <w:proofErr w:type="spellStart"/>
      <w:r w:rsidRPr="00FB7E4D">
        <w:rPr>
          <w:lang w:val="en-GB" w:eastAsia="en-GB"/>
        </w:rPr>
        <w:t>подразумијева</w:t>
      </w:r>
      <w:proofErr w:type="spellEnd"/>
      <w:proofErr w:type="gramEnd"/>
      <w:r w:rsidRPr="00FB7E4D">
        <w:rPr>
          <w:lang w:val="en-GB" w:eastAsia="en-GB"/>
        </w:rPr>
        <w:t xml:space="preserve"> </w:t>
      </w:r>
      <w:proofErr w:type="spellStart"/>
      <w:r w:rsidRPr="00FB7E4D">
        <w:rPr>
          <w:lang w:val="en-GB" w:eastAsia="en-GB"/>
        </w:rPr>
        <w:t>процјену</w:t>
      </w:r>
      <w:proofErr w:type="spellEnd"/>
      <w:r w:rsidRPr="00FB7E4D">
        <w:rPr>
          <w:lang w:val="en-GB" w:eastAsia="en-GB"/>
        </w:rPr>
        <w:t xml:space="preserve"> </w:t>
      </w:r>
      <w:proofErr w:type="spellStart"/>
      <w:r w:rsidRPr="00FB7E4D">
        <w:rPr>
          <w:lang w:val="en-GB" w:eastAsia="en-GB"/>
        </w:rPr>
        <w:t>секторских</w:t>
      </w:r>
      <w:proofErr w:type="spellEnd"/>
      <w:r w:rsidRPr="00FB7E4D">
        <w:rPr>
          <w:lang w:val="en-GB" w:eastAsia="en-GB"/>
        </w:rPr>
        <w:t xml:space="preserve"> </w:t>
      </w:r>
      <w:proofErr w:type="spellStart"/>
      <w:r w:rsidRPr="00FB7E4D">
        <w:rPr>
          <w:lang w:val="en-GB" w:eastAsia="en-GB"/>
        </w:rPr>
        <w:t>рањивости</w:t>
      </w:r>
      <w:proofErr w:type="spellEnd"/>
      <w:r w:rsidRPr="00FB7E4D">
        <w:rPr>
          <w:lang w:val="en-GB" w:eastAsia="en-GB"/>
        </w:rPr>
        <w:t xml:space="preserve"> и </w:t>
      </w:r>
      <w:proofErr w:type="spellStart"/>
      <w:r w:rsidRPr="00FB7E4D">
        <w:rPr>
          <w:lang w:val="en-GB" w:eastAsia="en-GB"/>
        </w:rPr>
        <w:t>ризика</w:t>
      </w:r>
      <w:proofErr w:type="spellEnd"/>
      <w:r w:rsidRPr="00FB7E4D">
        <w:rPr>
          <w:lang w:val="en-GB" w:eastAsia="en-GB"/>
        </w:rPr>
        <w:t xml:space="preserve"> с </w:t>
      </w:r>
      <w:proofErr w:type="spellStart"/>
      <w:r w:rsidRPr="00FB7E4D">
        <w:rPr>
          <w:lang w:val="en-GB" w:eastAsia="en-GB"/>
        </w:rPr>
        <w:t>обзиром</w:t>
      </w:r>
      <w:proofErr w:type="spellEnd"/>
      <w:r w:rsidRPr="00FB7E4D">
        <w:rPr>
          <w:lang w:val="en-GB" w:eastAsia="en-GB"/>
        </w:rPr>
        <w:t xml:space="preserve"> </w:t>
      </w:r>
      <w:proofErr w:type="spellStart"/>
      <w:r w:rsidRPr="00FB7E4D">
        <w:rPr>
          <w:lang w:val="en-GB" w:eastAsia="en-GB"/>
        </w:rPr>
        <w:t>на</w:t>
      </w:r>
      <w:proofErr w:type="spellEnd"/>
      <w:r w:rsidRPr="00FB7E4D">
        <w:rPr>
          <w:lang w:val="en-GB" w:eastAsia="en-GB"/>
        </w:rPr>
        <w:t xml:space="preserve"> </w:t>
      </w:r>
      <w:proofErr w:type="spellStart"/>
      <w:r w:rsidRPr="00FB7E4D">
        <w:rPr>
          <w:lang w:val="en-GB" w:eastAsia="en-GB"/>
        </w:rPr>
        <w:t>климатске</w:t>
      </w:r>
      <w:proofErr w:type="spellEnd"/>
      <w:r w:rsidRPr="00FB7E4D">
        <w:rPr>
          <w:lang w:val="en-GB" w:eastAsia="en-GB"/>
        </w:rPr>
        <w:t xml:space="preserve"> </w:t>
      </w:r>
      <w:proofErr w:type="spellStart"/>
      <w:r w:rsidRPr="00FB7E4D">
        <w:rPr>
          <w:lang w:val="en-GB" w:eastAsia="en-GB"/>
        </w:rPr>
        <w:t>промјене</w:t>
      </w:r>
      <w:proofErr w:type="spellEnd"/>
      <w:r w:rsidRPr="00FB7E4D">
        <w:rPr>
          <w:lang w:val="en-GB" w:eastAsia="en-GB"/>
        </w:rPr>
        <w:t xml:space="preserve"> </w:t>
      </w:r>
      <w:proofErr w:type="spellStart"/>
      <w:r w:rsidRPr="00FB7E4D">
        <w:rPr>
          <w:lang w:val="en-GB" w:eastAsia="en-GB"/>
        </w:rPr>
        <w:t>за</w:t>
      </w:r>
      <w:proofErr w:type="spellEnd"/>
      <w:r w:rsidRPr="00FB7E4D">
        <w:rPr>
          <w:lang w:val="en-GB" w:eastAsia="en-GB"/>
        </w:rPr>
        <w:t xml:space="preserve"> </w:t>
      </w:r>
      <w:proofErr w:type="spellStart"/>
      <w:r w:rsidRPr="00FB7E4D">
        <w:rPr>
          <w:lang w:val="en-GB" w:eastAsia="en-GB"/>
        </w:rPr>
        <w:t>подручје</w:t>
      </w:r>
      <w:proofErr w:type="spellEnd"/>
      <w:r w:rsidRPr="00FB7E4D">
        <w:rPr>
          <w:lang w:val="en-GB" w:eastAsia="en-GB"/>
        </w:rPr>
        <w:t xml:space="preserve"> </w:t>
      </w:r>
      <w:r w:rsidRPr="00FB7E4D">
        <w:rPr>
          <w:lang w:val="sr-Cyrl-BA" w:eastAsia="en-GB"/>
        </w:rPr>
        <w:t>општине</w:t>
      </w:r>
      <w:r w:rsidRPr="00FB7E4D">
        <w:rPr>
          <w:lang w:val="en-GB" w:eastAsia="en-GB"/>
        </w:rPr>
        <w:t xml:space="preserve"> </w:t>
      </w:r>
      <w:proofErr w:type="spellStart"/>
      <w:r w:rsidRPr="00FB7E4D">
        <w:rPr>
          <w:lang w:val="en-GB" w:eastAsia="en-GB"/>
        </w:rPr>
        <w:t>Мркоњић</w:t>
      </w:r>
      <w:proofErr w:type="spellEnd"/>
      <w:r w:rsidRPr="00FB7E4D">
        <w:rPr>
          <w:lang w:val="en-GB" w:eastAsia="en-GB"/>
        </w:rPr>
        <w:t xml:space="preserve"> </w:t>
      </w:r>
      <w:proofErr w:type="spellStart"/>
      <w:r w:rsidRPr="00FB7E4D">
        <w:rPr>
          <w:lang w:val="en-GB" w:eastAsia="en-GB"/>
        </w:rPr>
        <w:t>Град</w:t>
      </w:r>
      <w:proofErr w:type="spellEnd"/>
      <w:r w:rsidRPr="00FB7E4D">
        <w:rPr>
          <w:lang w:val="en-GB" w:eastAsia="en-GB"/>
        </w:rPr>
        <w:t xml:space="preserve">. У </w:t>
      </w:r>
      <w:proofErr w:type="spellStart"/>
      <w:r w:rsidRPr="00FB7E4D">
        <w:rPr>
          <w:lang w:val="en-GB" w:eastAsia="en-GB"/>
        </w:rPr>
        <w:t>даљим</w:t>
      </w:r>
      <w:proofErr w:type="spellEnd"/>
      <w:r w:rsidRPr="00FB7E4D">
        <w:rPr>
          <w:lang w:val="en-GB" w:eastAsia="en-GB"/>
        </w:rPr>
        <w:t xml:space="preserve"> </w:t>
      </w:r>
      <w:proofErr w:type="spellStart"/>
      <w:r w:rsidRPr="00FB7E4D">
        <w:rPr>
          <w:lang w:val="en-GB" w:eastAsia="en-GB"/>
        </w:rPr>
        <w:t>поглављима</w:t>
      </w:r>
      <w:proofErr w:type="spellEnd"/>
      <w:r w:rsidRPr="00FB7E4D">
        <w:rPr>
          <w:lang w:val="en-GB" w:eastAsia="en-GB"/>
        </w:rPr>
        <w:t xml:space="preserve"> RVA (</w:t>
      </w:r>
      <w:proofErr w:type="spellStart"/>
      <w:r w:rsidRPr="00FB7E4D">
        <w:rPr>
          <w:lang w:val="en-GB" w:eastAsia="en-GB"/>
        </w:rPr>
        <w:t>engl.</w:t>
      </w:r>
      <w:proofErr w:type="spellEnd"/>
      <w:r w:rsidRPr="00FB7E4D">
        <w:rPr>
          <w:lang w:val="en-GB" w:eastAsia="en-GB"/>
        </w:rPr>
        <w:t xml:space="preserve"> </w:t>
      </w:r>
      <w:r w:rsidRPr="00FB7E4D">
        <w:rPr>
          <w:color w:val="202124"/>
          <w:lang w:val="en-GB" w:eastAsia="en-GB"/>
        </w:rPr>
        <w:t xml:space="preserve">Risk and vulnerability </w:t>
      </w:r>
      <w:proofErr w:type="gramStart"/>
      <w:r w:rsidRPr="00FB7E4D">
        <w:rPr>
          <w:color w:val="202124"/>
          <w:lang w:val="en-GB" w:eastAsia="en-GB"/>
        </w:rPr>
        <w:t xml:space="preserve">assessments) </w:t>
      </w:r>
      <w:r w:rsidRPr="00FB7E4D">
        <w:rPr>
          <w:lang w:val="en-GB" w:eastAsia="en-GB"/>
        </w:rPr>
        <w:t xml:space="preserve"> </w:t>
      </w:r>
      <w:proofErr w:type="spellStart"/>
      <w:r w:rsidRPr="00FB7E4D">
        <w:rPr>
          <w:lang w:val="en-GB" w:eastAsia="en-GB"/>
        </w:rPr>
        <w:t>исказан</w:t>
      </w:r>
      <w:proofErr w:type="spellEnd"/>
      <w:proofErr w:type="gramEnd"/>
      <w:r w:rsidRPr="00FB7E4D">
        <w:rPr>
          <w:lang w:val="en-GB" w:eastAsia="en-GB"/>
        </w:rPr>
        <w:t xml:space="preserve"> </w:t>
      </w:r>
      <w:proofErr w:type="spellStart"/>
      <w:r w:rsidRPr="00FB7E4D">
        <w:rPr>
          <w:lang w:val="en-GB" w:eastAsia="en-GB"/>
        </w:rPr>
        <w:t>је</w:t>
      </w:r>
      <w:proofErr w:type="spellEnd"/>
      <w:r w:rsidRPr="00FB7E4D">
        <w:rPr>
          <w:lang w:val="en-GB" w:eastAsia="en-GB"/>
        </w:rPr>
        <w:t xml:space="preserve"> </w:t>
      </w:r>
      <w:proofErr w:type="spellStart"/>
      <w:r w:rsidRPr="00FB7E4D">
        <w:rPr>
          <w:lang w:val="en-GB" w:eastAsia="en-GB"/>
        </w:rPr>
        <w:t>методолошки</w:t>
      </w:r>
      <w:proofErr w:type="spellEnd"/>
      <w:r w:rsidRPr="00FB7E4D">
        <w:rPr>
          <w:lang w:val="en-GB" w:eastAsia="en-GB"/>
        </w:rPr>
        <w:t xml:space="preserve"> </w:t>
      </w:r>
      <w:proofErr w:type="spellStart"/>
      <w:r w:rsidRPr="00FB7E4D">
        <w:rPr>
          <w:lang w:val="en-GB" w:eastAsia="en-GB"/>
        </w:rPr>
        <w:t>оквир</w:t>
      </w:r>
      <w:proofErr w:type="spellEnd"/>
      <w:r w:rsidRPr="00FB7E4D">
        <w:rPr>
          <w:lang w:val="en-GB" w:eastAsia="en-GB"/>
        </w:rPr>
        <w:t xml:space="preserve"> </w:t>
      </w:r>
      <w:proofErr w:type="spellStart"/>
      <w:r w:rsidRPr="00FB7E4D">
        <w:rPr>
          <w:lang w:val="en-GB" w:eastAsia="en-GB"/>
        </w:rPr>
        <w:t>те</w:t>
      </w:r>
      <w:proofErr w:type="spellEnd"/>
      <w:r w:rsidRPr="00FB7E4D">
        <w:rPr>
          <w:lang w:val="en-GB" w:eastAsia="en-GB"/>
        </w:rPr>
        <w:t xml:space="preserve"> </w:t>
      </w:r>
      <w:proofErr w:type="spellStart"/>
      <w:r w:rsidRPr="00FB7E4D">
        <w:rPr>
          <w:lang w:val="en-GB" w:eastAsia="en-GB"/>
        </w:rPr>
        <w:t>анализа</w:t>
      </w:r>
      <w:proofErr w:type="spellEnd"/>
      <w:r w:rsidRPr="00FB7E4D">
        <w:rPr>
          <w:lang w:val="en-GB" w:eastAsia="en-GB"/>
        </w:rPr>
        <w:t xml:space="preserve"> </w:t>
      </w:r>
      <w:proofErr w:type="spellStart"/>
      <w:r w:rsidRPr="00FB7E4D">
        <w:rPr>
          <w:lang w:val="en-GB" w:eastAsia="en-GB"/>
        </w:rPr>
        <w:t>климатских</w:t>
      </w:r>
      <w:proofErr w:type="spellEnd"/>
      <w:r w:rsidRPr="00FB7E4D">
        <w:rPr>
          <w:lang w:val="en-GB" w:eastAsia="en-GB"/>
        </w:rPr>
        <w:t xml:space="preserve"> </w:t>
      </w:r>
      <w:proofErr w:type="spellStart"/>
      <w:r w:rsidRPr="00FB7E4D">
        <w:rPr>
          <w:lang w:val="en-GB" w:eastAsia="en-GB"/>
        </w:rPr>
        <w:t>промјена</w:t>
      </w:r>
      <w:proofErr w:type="spellEnd"/>
      <w:r w:rsidRPr="00FB7E4D">
        <w:rPr>
          <w:lang w:val="en-GB" w:eastAsia="en-GB"/>
        </w:rPr>
        <w:t xml:space="preserve"> </w:t>
      </w:r>
      <w:proofErr w:type="spellStart"/>
      <w:r w:rsidRPr="00FB7E4D">
        <w:rPr>
          <w:lang w:val="en-GB" w:eastAsia="en-GB"/>
        </w:rPr>
        <w:t>за</w:t>
      </w:r>
      <w:proofErr w:type="spellEnd"/>
      <w:r w:rsidRPr="00FB7E4D">
        <w:rPr>
          <w:lang w:val="en-GB" w:eastAsia="en-GB"/>
        </w:rPr>
        <w:t xml:space="preserve"> </w:t>
      </w:r>
      <w:r w:rsidRPr="00FB7E4D">
        <w:rPr>
          <w:lang w:val="sr-Cyrl-BA" w:eastAsia="en-GB"/>
        </w:rPr>
        <w:t>општину</w:t>
      </w:r>
      <w:r w:rsidRPr="00FB7E4D">
        <w:rPr>
          <w:lang w:val="en-GB" w:eastAsia="en-GB"/>
        </w:rPr>
        <w:t xml:space="preserve"> </w:t>
      </w:r>
      <w:proofErr w:type="spellStart"/>
      <w:r w:rsidRPr="00FB7E4D">
        <w:rPr>
          <w:lang w:val="en-GB" w:eastAsia="en-GB"/>
        </w:rPr>
        <w:t>Мркоњић</w:t>
      </w:r>
      <w:proofErr w:type="spellEnd"/>
      <w:r w:rsidRPr="00FB7E4D">
        <w:rPr>
          <w:lang w:val="en-GB" w:eastAsia="en-GB"/>
        </w:rPr>
        <w:t xml:space="preserve"> </w:t>
      </w:r>
      <w:proofErr w:type="spellStart"/>
      <w:r w:rsidRPr="00FB7E4D">
        <w:rPr>
          <w:lang w:val="en-GB" w:eastAsia="en-GB"/>
        </w:rPr>
        <w:t>Град</w:t>
      </w:r>
      <w:proofErr w:type="spellEnd"/>
      <w:r w:rsidRPr="00FB7E4D">
        <w:rPr>
          <w:lang w:val="en-GB" w:eastAsia="en-GB"/>
        </w:rPr>
        <w:t xml:space="preserve"> у </w:t>
      </w:r>
      <w:proofErr w:type="spellStart"/>
      <w:r w:rsidRPr="00FB7E4D">
        <w:rPr>
          <w:lang w:val="en-GB" w:eastAsia="en-GB"/>
        </w:rPr>
        <w:t>будућности</w:t>
      </w:r>
      <w:proofErr w:type="spellEnd"/>
      <w:r w:rsidRPr="00FB7E4D">
        <w:rPr>
          <w:lang w:val="en-GB" w:eastAsia="en-GB"/>
        </w:rPr>
        <w:t xml:space="preserve">. </w:t>
      </w:r>
    </w:p>
    <w:p w14:paraId="5CBF312C" w14:textId="77777777" w:rsidR="005A7D84" w:rsidRPr="00FB7E4D" w:rsidRDefault="005A7D84" w:rsidP="005A7D84">
      <w:pPr>
        <w:spacing w:after="160" w:line="259" w:lineRule="auto"/>
        <w:jc w:val="both"/>
        <w:rPr>
          <w:kern w:val="2"/>
          <w:lang w:val="bs-Latn-BA" w:eastAsia="en-US"/>
        </w:rPr>
      </w:pPr>
      <w:r w:rsidRPr="00FB7E4D">
        <w:rPr>
          <w:kern w:val="2"/>
          <w:lang w:val="bs-Latn-BA" w:eastAsia="en-US"/>
        </w:rPr>
        <w:t xml:space="preserve">Одабрани сектори процијењени су као најрањивији с обзиром на очекиване климатске промјене у будућности, а истовремено се процјењују као најистакнутији сектори за подручје </w:t>
      </w:r>
      <w:r w:rsidRPr="00FB7E4D">
        <w:rPr>
          <w:kern w:val="2"/>
          <w:lang w:val="sr-Cyrl-BA" w:eastAsia="en-US"/>
        </w:rPr>
        <w:t>општине</w:t>
      </w:r>
      <w:r w:rsidRPr="00FB7E4D">
        <w:rPr>
          <w:kern w:val="2"/>
          <w:lang w:val="bs-Latn-BA" w:eastAsia="en-US"/>
        </w:rPr>
        <w:t>. Приликом израде анализе појединог сектора на ут</w:t>
      </w:r>
      <w:r w:rsidRPr="00FB7E4D">
        <w:rPr>
          <w:kern w:val="2"/>
          <w:lang w:val="sr-Cyrl-BA" w:eastAsia="en-US"/>
        </w:rPr>
        <w:t>и</w:t>
      </w:r>
      <w:r w:rsidRPr="00FB7E4D">
        <w:rPr>
          <w:kern w:val="2"/>
          <w:lang w:val="bs-Latn-BA" w:eastAsia="en-US"/>
        </w:rPr>
        <w:t>цаје климатских промјена, предвиђени су основни кораци, а то су:</w:t>
      </w:r>
    </w:p>
    <w:p w14:paraId="2DCE450B" w14:textId="77777777" w:rsidR="005A7D84" w:rsidRPr="00FB7E4D" w:rsidRDefault="005A7D84" w:rsidP="00F06C91">
      <w:pPr>
        <w:numPr>
          <w:ilvl w:val="0"/>
          <w:numId w:val="48"/>
        </w:numPr>
        <w:spacing w:line="259" w:lineRule="auto"/>
        <w:contextualSpacing/>
        <w:jc w:val="both"/>
        <w:rPr>
          <w:kern w:val="2"/>
          <w:lang w:val="bs-Latn-BA" w:eastAsia="en-US"/>
        </w:rPr>
      </w:pPr>
      <w:r w:rsidRPr="00FB7E4D">
        <w:rPr>
          <w:kern w:val="2"/>
          <w:lang w:val="bs-Latn-BA" w:eastAsia="en-US"/>
        </w:rPr>
        <w:t xml:space="preserve">Одређивање опасности од посљедица климатских промјена, које су релевантне за </w:t>
      </w:r>
      <w:r w:rsidRPr="00FB7E4D">
        <w:rPr>
          <w:kern w:val="2"/>
          <w:lang w:val="sr-Cyrl-BA" w:eastAsia="en-US"/>
        </w:rPr>
        <w:t xml:space="preserve">општину </w:t>
      </w:r>
      <w:r w:rsidRPr="00FB7E4D">
        <w:rPr>
          <w:kern w:val="2"/>
          <w:lang w:val="bs-Latn-BA" w:eastAsia="en-US"/>
        </w:rPr>
        <w:t xml:space="preserve">Мркоњић Град; </w:t>
      </w:r>
    </w:p>
    <w:p w14:paraId="5D3B8B97" w14:textId="77777777" w:rsidR="005A7D84" w:rsidRPr="00FB7E4D" w:rsidRDefault="005A7D84" w:rsidP="00F06C91">
      <w:pPr>
        <w:numPr>
          <w:ilvl w:val="0"/>
          <w:numId w:val="48"/>
        </w:numPr>
        <w:spacing w:line="259" w:lineRule="auto"/>
        <w:contextualSpacing/>
        <w:jc w:val="both"/>
        <w:rPr>
          <w:kern w:val="2"/>
          <w:lang w:val="bs-Latn-BA" w:eastAsia="en-US"/>
        </w:rPr>
      </w:pPr>
      <w:r w:rsidRPr="00FB7E4D">
        <w:rPr>
          <w:kern w:val="2"/>
          <w:lang w:val="bs-Latn-BA" w:eastAsia="en-US"/>
        </w:rPr>
        <w:lastRenderedPageBreak/>
        <w:t>Одређивање главних садашњих и будућих карактеристика сваке и</w:t>
      </w:r>
      <w:proofErr w:type="spellStart"/>
      <w:r w:rsidRPr="00FB7E4D">
        <w:rPr>
          <w:kern w:val="2"/>
          <w:lang w:val="sr-Cyrl-BA" w:eastAsia="en-US"/>
        </w:rPr>
        <w:t>дентификоване</w:t>
      </w:r>
      <w:proofErr w:type="spellEnd"/>
      <w:r w:rsidRPr="00FB7E4D">
        <w:rPr>
          <w:kern w:val="2"/>
          <w:lang w:val="bs-Latn-BA" w:eastAsia="en-US"/>
        </w:rPr>
        <w:t xml:space="preserve"> опасности (вјероватноћа појављивања, очекиване промјене интензитета, временски период дјеловања); </w:t>
      </w:r>
    </w:p>
    <w:p w14:paraId="5066FC77" w14:textId="40ADA7AD" w:rsidR="005A7D84" w:rsidRPr="00FB7E4D" w:rsidRDefault="005A7D84" w:rsidP="00F06C91">
      <w:pPr>
        <w:numPr>
          <w:ilvl w:val="0"/>
          <w:numId w:val="48"/>
        </w:numPr>
        <w:spacing w:line="259" w:lineRule="auto"/>
        <w:contextualSpacing/>
        <w:jc w:val="both"/>
        <w:rPr>
          <w:kern w:val="2"/>
          <w:lang w:val="bs-Latn-BA" w:eastAsia="en-US"/>
        </w:rPr>
      </w:pPr>
      <w:r w:rsidRPr="00FB7E4D">
        <w:rPr>
          <w:kern w:val="2"/>
          <w:lang w:val="bs-Latn-BA" w:eastAsia="en-US"/>
        </w:rPr>
        <w:t>Одређивање друштвено-економских и природних сектора који су најизложенији идентифи</w:t>
      </w:r>
      <w:r w:rsidRPr="00FB7E4D">
        <w:rPr>
          <w:kern w:val="2"/>
          <w:lang w:val="sr-Cyrl-BA" w:eastAsia="en-US"/>
        </w:rPr>
        <w:t>кованим</w:t>
      </w:r>
      <w:r w:rsidRPr="00FB7E4D">
        <w:rPr>
          <w:kern w:val="2"/>
          <w:lang w:val="bs-Latn-BA" w:eastAsia="en-US"/>
        </w:rPr>
        <w:t xml:space="preserve"> опасностима (зграде, саобраћај, енергија, водоснабдијевање, управљање отпадом, планови кориштења земљишта, пољопривреда и шумарство, </w:t>
      </w:r>
      <w:r w:rsidR="003462F4" w:rsidRPr="00FB7E4D">
        <w:rPr>
          <w:kern w:val="2"/>
          <w:lang w:eastAsia="en-US"/>
        </w:rPr>
        <w:t>заштита животне средине</w:t>
      </w:r>
      <w:r w:rsidRPr="00FB7E4D">
        <w:rPr>
          <w:kern w:val="2"/>
          <w:lang w:val="bs-Latn-BA" w:eastAsia="en-US"/>
        </w:rPr>
        <w:t xml:space="preserve"> и биодиверзитет, здравље, цивилна заштита и хитне службе, туризам, образовање, информационо-комуникац</w:t>
      </w:r>
      <w:r w:rsidRPr="00FB7E4D">
        <w:rPr>
          <w:kern w:val="2"/>
          <w:lang w:val="sr-Cyrl-BA" w:eastAsia="en-US"/>
        </w:rPr>
        <w:t>ионе</w:t>
      </w:r>
      <w:r w:rsidR="008267A7">
        <w:rPr>
          <w:kern w:val="2"/>
          <w:lang w:val="bs-Latn-BA" w:eastAsia="en-US"/>
        </w:rPr>
        <w:t xml:space="preserve"> технологије)</w:t>
      </w:r>
      <w:r w:rsidRPr="00FB7E4D">
        <w:rPr>
          <w:kern w:val="2"/>
          <w:lang w:val="bs-Latn-BA" w:eastAsia="en-US"/>
        </w:rPr>
        <w:t xml:space="preserve"> и нивоа њихове угро</w:t>
      </w:r>
      <w:r w:rsidR="008267A7">
        <w:rPr>
          <w:kern w:val="2"/>
          <w:lang w:val="bs-Latn-BA" w:eastAsia="en-US"/>
        </w:rPr>
        <w:t>жености (висок, умјерен, низак);</w:t>
      </w:r>
    </w:p>
    <w:p w14:paraId="19F04E8E" w14:textId="77777777" w:rsidR="005A7D84" w:rsidRPr="00FB7E4D" w:rsidRDefault="005A7D84" w:rsidP="00F06C91">
      <w:pPr>
        <w:numPr>
          <w:ilvl w:val="0"/>
          <w:numId w:val="48"/>
        </w:numPr>
        <w:spacing w:line="259" w:lineRule="auto"/>
        <w:contextualSpacing/>
        <w:jc w:val="both"/>
        <w:rPr>
          <w:kern w:val="2"/>
          <w:lang w:val="bs-Latn-BA" w:eastAsia="en-US"/>
        </w:rPr>
      </w:pPr>
      <w:r w:rsidRPr="00FB7E4D">
        <w:rPr>
          <w:kern w:val="2"/>
          <w:lang w:val="bs-Latn-BA" w:eastAsia="en-US"/>
        </w:rPr>
        <w:t>Одређивање најугроженијих циљних група у оквиру сваке иденти</w:t>
      </w:r>
      <w:proofErr w:type="spellStart"/>
      <w:r w:rsidRPr="00FB7E4D">
        <w:rPr>
          <w:kern w:val="2"/>
          <w:lang w:val="sr-Cyrl-BA" w:eastAsia="en-US"/>
        </w:rPr>
        <w:t>фиковане</w:t>
      </w:r>
      <w:proofErr w:type="spellEnd"/>
      <w:r w:rsidRPr="00FB7E4D">
        <w:rPr>
          <w:kern w:val="2"/>
          <w:lang w:val="bs-Latn-BA" w:eastAsia="en-US"/>
        </w:rPr>
        <w:t xml:space="preserve"> опасности; </w:t>
      </w:r>
    </w:p>
    <w:p w14:paraId="569F2D77" w14:textId="77777777" w:rsidR="00147933" w:rsidRDefault="005A7D84" w:rsidP="00F06C91">
      <w:pPr>
        <w:numPr>
          <w:ilvl w:val="0"/>
          <w:numId w:val="48"/>
        </w:numPr>
        <w:spacing w:line="259" w:lineRule="auto"/>
        <w:contextualSpacing/>
        <w:jc w:val="both"/>
        <w:rPr>
          <w:kern w:val="2"/>
          <w:lang w:val="bs-Latn-BA" w:eastAsia="en-US"/>
        </w:rPr>
      </w:pPr>
      <w:r w:rsidRPr="00FB7E4D">
        <w:rPr>
          <w:kern w:val="2"/>
          <w:lang w:val="bs-Latn-BA" w:eastAsia="en-US"/>
        </w:rPr>
        <w:t xml:space="preserve">Одређивање капацитета </w:t>
      </w:r>
      <w:r w:rsidRPr="00FB7E4D">
        <w:rPr>
          <w:kern w:val="2"/>
          <w:lang w:val="sr-Cyrl-BA" w:eastAsia="en-US"/>
        </w:rPr>
        <w:t>Општине</w:t>
      </w:r>
      <w:r w:rsidRPr="00FB7E4D">
        <w:rPr>
          <w:kern w:val="2"/>
          <w:lang w:val="bs-Latn-BA" w:eastAsia="en-US"/>
        </w:rPr>
        <w:t xml:space="preserve"> Мркоњић Град за прилагођавање на идентифи</w:t>
      </w:r>
      <w:r w:rsidRPr="00FB7E4D">
        <w:rPr>
          <w:kern w:val="2"/>
          <w:lang w:val="sr-Cyrl-BA" w:eastAsia="en-US"/>
        </w:rPr>
        <w:t>коване</w:t>
      </w:r>
      <w:r w:rsidRPr="00FB7E4D">
        <w:rPr>
          <w:kern w:val="2"/>
          <w:lang w:val="bs-Latn-BA" w:eastAsia="en-US"/>
        </w:rPr>
        <w:t xml:space="preserve"> опасности, што подразумијева одређивање гла</w:t>
      </w:r>
      <w:r w:rsidR="008267A7">
        <w:rPr>
          <w:kern w:val="2"/>
          <w:lang w:val="bs-Latn-BA" w:eastAsia="en-US"/>
        </w:rPr>
        <w:t xml:space="preserve">вних категорија ових капацитета </w:t>
      </w:r>
      <w:r w:rsidRPr="00FB7E4D">
        <w:rPr>
          <w:kern w:val="2"/>
          <w:lang w:val="bs-Latn-BA" w:eastAsia="en-US"/>
        </w:rPr>
        <w:t xml:space="preserve">(постојање одговарајућих јавних служби; </w:t>
      </w:r>
    </w:p>
    <w:p w14:paraId="20480AD9" w14:textId="77777777" w:rsidR="00147933" w:rsidRDefault="005A7D84" w:rsidP="00F06C91">
      <w:pPr>
        <w:numPr>
          <w:ilvl w:val="0"/>
          <w:numId w:val="48"/>
        </w:numPr>
        <w:spacing w:line="259" w:lineRule="auto"/>
        <w:contextualSpacing/>
        <w:jc w:val="both"/>
        <w:rPr>
          <w:kern w:val="2"/>
          <w:lang w:val="bs-Latn-BA" w:eastAsia="en-US"/>
        </w:rPr>
      </w:pPr>
      <w:r w:rsidRPr="00FB7E4D">
        <w:rPr>
          <w:kern w:val="2"/>
          <w:lang w:val="bs-Latn-BA" w:eastAsia="en-US"/>
        </w:rPr>
        <w:t xml:space="preserve">расположивост социоекономских актера; постојање, усклађеност и имплементација законске регулативе; </w:t>
      </w:r>
    </w:p>
    <w:p w14:paraId="33025196" w14:textId="06D4E4CD" w:rsidR="005A7D84" w:rsidRPr="00FB7E4D" w:rsidRDefault="005A7D84" w:rsidP="00F06C91">
      <w:pPr>
        <w:numPr>
          <w:ilvl w:val="0"/>
          <w:numId w:val="48"/>
        </w:numPr>
        <w:spacing w:line="259" w:lineRule="auto"/>
        <w:contextualSpacing/>
        <w:jc w:val="both"/>
        <w:rPr>
          <w:kern w:val="2"/>
          <w:lang w:val="bs-Latn-BA" w:eastAsia="en-US"/>
        </w:rPr>
      </w:pPr>
      <w:r w:rsidRPr="00FB7E4D">
        <w:rPr>
          <w:kern w:val="2"/>
          <w:lang w:val="bs-Latn-BA" w:eastAsia="en-US"/>
        </w:rPr>
        <w:t>постојање физичких ресурса те постојање знања, методологија, студија</w:t>
      </w:r>
      <w:r w:rsidR="008267A7">
        <w:rPr>
          <w:kern w:val="2"/>
          <w:lang w:val="bs-Latn-BA" w:eastAsia="en-US"/>
        </w:rPr>
        <w:t>, система раног упозоравања</w:t>
      </w:r>
      <w:r w:rsidRPr="00FB7E4D">
        <w:rPr>
          <w:kern w:val="2"/>
          <w:lang w:val="bs-Latn-BA" w:eastAsia="en-US"/>
        </w:rPr>
        <w:t xml:space="preserve"> и слично).</w:t>
      </w:r>
    </w:p>
    <w:p w14:paraId="7B00C393" w14:textId="463DD6E8" w:rsidR="005A7D84" w:rsidRPr="00E30B54" w:rsidRDefault="000A7F77" w:rsidP="005A7D84">
      <w:pPr>
        <w:keepNext/>
        <w:keepLines/>
        <w:numPr>
          <w:ilvl w:val="1"/>
          <w:numId w:val="0"/>
        </w:numPr>
        <w:spacing w:before="240" w:after="120"/>
        <w:ind w:left="357" w:hanging="357"/>
        <w:jc w:val="both"/>
        <w:outlineLvl w:val="1"/>
        <w:rPr>
          <w:rFonts w:eastAsiaTheme="majorEastAsia"/>
          <w:b/>
          <w:kern w:val="2"/>
          <w:lang w:val="bs-Latn-BA" w:eastAsia="en-US"/>
        </w:rPr>
      </w:pPr>
      <w:bookmarkStart w:id="359" w:name="_Toc160603164"/>
      <w:bookmarkStart w:id="360" w:name="_Toc166334687"/>
      <w:r w:rsidRPr="00E30B54">
        <w:rPr>
          <w:rFonts w:eastAsiaTheme="majorEastAsia"/>
          <w:b/>
          <w:kern w:val="2"/>
          <w:lang w:val="bs-Latn-BA" w:eastAsia="en-US"/>
        </w:rPr>
        <w:t xml:space="preserve">4.1. </w:t>
      </w:r>
      <w:r w:rsidR="005A7D84" w:rsidRPr="00E30B54">
        <w:rPr>
          <w:rFonts w:eastAsiaTheme="majorEastAsia"/>
          <w:b/>
          <w:kern w:val="2"/>
          <w:lang w:val="bs-Latn-BA" w:eastAsia="en-US"/>
        </w:rPr>
        <w:t>Методологија процјене рањивости и ризика Општине Мркоњић Град од климатских промјена</w:t>
      </w:r>
      <w:bookmarkEnd w:id="359"/>
      <w:bookmarkEnd w:id="360"/>
      <w:r w:rsidR="005A7D84" w:rsidRPr="00E30B54">
        <w:rPr>
          <w:rFonts w:eastAsiaTheme="majorEastAsia"/>
          <w:b/>
          <w:kern w:val="2"/>
          <w:lang w:val="bs-Latn-BA" w:eastAsia="en-US"/>
        </w:rPr>
        <w:t xml:space="preserve">  </w:t>
      </w:r>
    </w:p>
    <w:p w14:paraId="675BE7AB" w14:textId="0ACA4E02" w:rsidR="005A7D84" w:rsidRPr="00FB7E4D" w:rsidRDefault="005A7D84" w:rsidP="005A7D8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jc w:val="both"/>
        <w:rPr>
          <w:color w:val="202124"/>
          <w:lang w:val="en-GB" w:eastAsia="en-GB"/>
        </w:rPr>
      </w:pPr>
      <w:proofErr w:type="spellStart"/>
      <w:r w:rsidRPr="00FB7E4D">
        <w:rPr>
          <w:lang w:val="en-GB" w:eastAsia="en-GB"/>
        </w:rPr>
        <w:t>Методологија</w:t>
      </w:r>
      <w:proofErr w:type="spellEnd"/>
      <w:r w:rsidRPr="00FB7E4D">
        <w:rPr>
          <w:lang w:val="en-GB" w:eastAsia="en-GB"/>
        </w:rPr>
        <w:t xml:space="preserve"> </w:t>
      </w:r>
      <w:proofErr w:type="spellStart"/>
      <w:r w:rsidRPr="00FB7E4D">
        <w:rPr>
          <w:lang w:val="en-GB" w:eastAsia="en-GB"/>
        </w:rPr>
        <w:t>која</w:t>
      </w:r>
      <w:proofErr w:type="spellEnd"/>
      <w:r w:rsidRPr="00FB7E4D">
        <w:rPr>
          <w:lang w:val="en-GB" w:eastAsia="en-GB"/>
        </w:rPr>
        <w:t xml:space="preserve"> </w:t>
      </w:r>
      <w:proofErr w:type="spellStart"/>
      <w:r w:rsidRPr="00FB7E4D">
        <w:rPr>
          <w:lang w:val="en-GB" w:eastAsia="en-GB"/>
        </w:rPr>
        <w:t>је</w:t>
      </w:r>
      <w:proofErr w:type="spellEnd"/>
      <w:r w:rsidRPr="00FB7E4D">
        <w:rPr>
          <w:lang w:val="en-GB" w:eastAsia="en-GB"/>
        </w:rPr>
        <w:t xml:space="preserve"> </w:t>
      </w:r>
      <w:proofErr w:type="spellStart"/>
      <w:r w:rsidRPr="00FB7E4D">
        <w:rPr>
          <w:lang w:val="en-GB" w:eastAsia="en-GB"/>
        </w:rPr>
        <w:t>кориштена</w:t>
      </w:r>
      <w:proofErr w:type="spellEnd"/>
      <w:r w:rsidRPr="00FB7E4D">
        <w:rPr>
          <w:lang w:val="en-GB" w:eastAsia="en-GB"/>
        </w:rPr>
        <w:t xml:space="preserve"> у RVA (</w:t>
      </w:r>
      <w:proofErr w:type="spellStart"/>
      <w:r w:rsidRPr="00FB7E4D">
        <w:rPr>
          <w:lang w:val="en-GB" w:eastAsia="en-GB"/>
        </w:rPr>
        <w:t>engl.</w:t>
      </w:r>
      <w:proofErr w:type="spellEnd"/>
      <w:r w:rsidRPr="00FB7E4D">
        <w:rPr>
          <w:lang w:val="en-GB" w:eastAsia="en-GB"/>
        </w:rPr>
        <w:t xml:space="preserve"> </w:t>
      </w:r>
      <w:r w:rsidRPr="00FB7E4D">
        <w:rPr>
          <w:color w:val="202124"/>
          <w:lang w:val="en-GB" w:eastAsia="en-GB"/>
        </w:rPr>
        <w:t>Risk and vulnerability assessments)</w:t>
      </w:r>
      <w:r w:rsidRPr="00FB7E4D">
        <w:rPr>
          <w:lang w:val="en-GB" w:eastAsia="en-GB"/>
        </w:rPr>
        <w:t xml:space="preserve"> </w:t>
      </w:r>
      <w:proofErr w:type="spellStart"/>
      <w:r w:rsidRPr="00FB7E4D">
        <w:rPr>
          <w:lang w:val="en-GB" w:eastAsia="en-GB"/>
        </w:rPr>
        <w:t>произлази</w:t>
      </w:r>
      <w:proofErr w:type="spellEnd"/>
      <w:r w:rsidRPr="00FB7E4D">
        <w:rPr>
          <w:lang w:val="en-GB" w:eastAsia="en-GB"/>
        </w:rPr>
        <w:t xml:space="preserve"> </w:t>
      </w:r>
      <w:proofErr w:type="spellStart"/>
      <w:r w:rsidRPr="00FB7E4D">
        <w:rPr>
          <w:lang w:val="en-GB" w:eastAsia="en-GB"/>
        </w:rPr>
        <w:t>из</w:t>
      </w:r>
      <w:proofErr w:type="spellEnd"/>
      <w:r w:rsidRPr="00FB7E4D">
        <w:rPr>
          <w:lang w:val="en-GB" w:eastAsia="en-GB"/>
        </w:rPr>
        <w:t xml:space="preserve"> </w:t>
      </w:r>
      <w:proofErr w:type="spellStart"/>
      <w:r w:rsidRPr="00FB7E4D">
        <w:rPr>
          <w:lang w:val="en-GB" w:eastAsia="en-GB"/>
        </w:rPr>
        <w:t>Приручника</w:t>
      </w:r>
      <w:proofErr w:type="spellEnd"/>
      <w:r w:rsidRPr="00FB7E4D">
        <w:rPr>
          <w:lang w:val="en-GB" w:eastAsia="en-GB"/>
        </w:rPr>
        <w:t xml:space="preserve"> </w:t>
      </w:r>
      <w:proofErr w:type="spellStart"/>
      <w:r w:rsidRPr="00FB7E4D">
        <w:rPr>
          <w:lang w:val="en-GB" w:eastAsia="en-GB"/>
        </w:rPr>
        <w:t>за</w:t>
      </w:r>
      <w:proofErr w:type="spellEnd"/>
      <w:r w:rsidRPr="00FB7E4D">
        <w:rPr>
          <w:lang w:val="en-GB" w:eastAsia="en-GB"/>
        </w:rPr>
        <w:t xml:space="preserve"> </w:t>
      </w:r>
      <w:proofErr w:type="spellStart"/>
      <w:r w:rsidRPr="00FB7E4D">
        <w:rPr>
          <w:lang w:val="en-GB" w:eastAsia="en-GB"/>
        </w:rPr>
        <w:t>израду</w:t>
      </w:r>
      <w:proofErr w:type="spellEnd"/>
      <w:r w:rsidRPr="00FB7E4D">
        <w:rPr>
          <w:lang w:val="en-GB" w:eastAsia="en-GB"/>
        </w:rPr>
        <w:t xml:space="preserve"> </w:t>
      </w:r>
      <w:proofErr w:type="spellStart"/>
      <w:r w:rsidRPr="00FB7E4D">
        <w:rPr>
          <w:lang w:val="en-GB" w:eastAsia="en-GB"/>
        </w:rPr>
        <w:t>Акционог</w:t>
      </w:r>
      <w:proofErr w:type="spellEnd"/>
      <w:r w:rsidRPr="00FB7E4D">
        <w:rPr>
          <w:lang w:val="en-GB" w:eastAsia="en-GB"/>
        </w:rPr>
        <w:t xml:space="preserve"> </w:t>
      </w:r>
      <w:proofErr w:type="spellStart"/>
      <w:r w:rsidRPr="00FB7E4D">
        <w:rPr>
          <w:lang w:val="en-GB" w:eastAsia="en-GB"/>
        </w:rPr>
        <w:t>плана</w:t>
      </w:r>
      <w:proofErr w:type="spellEnd"/>
      <w:r w:rsidRPr="00FB7E4D">
        <w:rPr>
          <w:lang w:val="en-GB" w:eastAsia="en-GB"/>
        </w:rPr>
        <w:t xml:space="preserve"> </w:t>
      </w:r>
      <w:proofErr w:type="spellStart"/>
      <w:r w:rsidRPr="00FB7E4D">
        <w:rPr>
          <w:lang w:val="en-GB" w:eastAsia="en-GB"/>
        </w:rPr>
        <w:t>одрживог</w:t>
      </w:r>
      <w:proofErr w:type="spellEnd"/>
      <w:r w:rsidRPr="00FB7E4D">
        <w:rPr>
          <w:lang w:val="en-GB" w:eastAsia="en-GB"/>
        </w:rPr>
        <w:t xml:space="preserve"> </w:t>
      </w:r>
      <w:proofErr w:type="spellStart"/>
      <w:r w:rsidRPr="00FB7E4D">
        <w:rPr>
          <w:lang w:val="en-GB" w:eastAsia="en-GB"/>
        </w:rPr>
        <w:t>управљања</w:t>
      </w:r>
      <w:proofErr w:type="spellEnd"/>
      <w:r w:rsidRPr="00FB7E4D">
        <w:rPr>
          <w:lang w:val="en-GB" w:eastAsia="en-GB"/>
        </w:rPr>
        <w:t xml:space="preserve"> </w:t>
      </w:r>
      <w:proofErr w:type="spellStart"/>
      <w:r w:rsidRPr="00FB7E4D">
        <w:rPr>
          <w:lang w:val="en-GB" w:eastAsia="en-GB"/>
        </w:rPr>
        <w:t>енергијом</w:t>
      </w:r>
      <w:proofErr w:type="spellEnd"/>
      <w:r w:rsidRPr="00FB7E4D">
        <w:rPr>
          <w:lang w:val="en-GB" w:eastAsia="en-GB"/>
        </w:rPr>
        <w:t xml:space="preserve"> и </w:t>
      </w:r>
      <w:proofErr w:type="spellStart"/>
      <w:r w:rsidRPr="00FB7E4D">
        <w:rPr>
          <w:lang w:val="en-GB" w:eastAsia="en-GB"/>
        </w:rPr>
        <w:t>прилагођавања</w:t>
      </w:r>
      <w:proofErr w:type="spellEnd"/>
      <w:r w:rsidRPr="00FB7E4D">
        <w:rPr>
          <w:lang w:val="en-GB" w:eastAsia="en-GB"/>
        </w:rPr>
        <w:t xml:space="preserve"> </w:t>
      </w:r>
      <w:proofErr w:type="spellStart"/>
      <w:r w:rsidRPr="00FB7E4D">
        <w:rPr>
          <w:lang w:val="en-GB" w:eastAsia="en-GB"/>
        </w:rPr>
        <w:t>климатским</w:t>
      </w:r>
      <w:proofErr w:type="spellEnd"/>
      <w:r w:rsidRPr="00FB7E4D">
        <w:rPr>
          <w:lang w:val="en-GB" w:eastAsia="en-GB"/>
        </w:rPr>
        <w:t xml:space="preserve"> </w:t>
      </w:r>
      <w:proofErr w:type="spellStart"/>
      <w:r w:rsidRPr="00FB7E4D">
        <w:rPr>
          <w:lang w:val="en-GB" w:eastAsia="en-GB"/>
        </w:rPr>
        <w:t>промјенама</w:t>
      </w:r>
      <w:proofErr w:type="spellEnd"/>
      <w:r w:rsidRPr="00FB7E4D">
        <w:rPr>
          <w:lang w:val="en-GB" w:eastAsia="en-GB"/>
        </w:rPr>
        <w:t>, (</w:t>
      </w:r>
      <w:proofErr w:type="spellStart"/>
      <w:r w:rsidRPr="00FB7E4D">
        <w:rPr>
          <w:lang w:val="en-GB" w:eastAsia="en-GB"/>
        </w:rPr>
        <w:t>енгл</w:t>
      </w:r>
      <w:proofErr w:type="spellEnd"/>
      <w:r w:rsidRPr="00FB7E4D">
        <w:rPr>
          <w:lang w:val="en-GB" w:eastAsia="en-GB"/>
        </w:rPr>
        <w:t xml:space="preserve">. The Covenant of </w:t>
      </w:r>
      <w:proofErr w:type="spellStart"/>
      <w:r w:rsidRPr="00FB7E4D">
        <w:rPr>
          <w:lang w:val="en-GB" w:eastAsia="en-GB"/>
        </w:rPr>
        <w:t>Meyors</w:t>
      </w:r>
      <w:proofErr w:type="spellEnd"/>
      <w:r w:rsidRPr="00FB7E4D">
        <w:rPr>
          <w:lang w:val="en-GB" w:eastAsia="en-GB"/>
        </w:rPr>
        <w:t xml:space="preserve"> for Climate and Energy Reporting Guidelines) </w:t>
      </w:r>
      <w:proofErr w:type="spellStart"/>
      <w:r w:rsidRPr="00FB7E4D">
        <w:rPr>
          <w:lang w:val="en-GB" w:eastAsia="en-GB"/>
        </w:rPr>
        <w:t>те</w:t>
      </w:r>
      <w:proofErr w:type="spellEnd"/>
      <w:r w:rsidRPr="00FB7E4D">
        <w:rPr>
          <w:lang w:val="en-GB" w:eastAsia="en-GB"/>
        </w:rPr>
        <w:t xml:space="preserve"> </w:t>
      </w:r>
      <w:proofErr w:type="gramStart"/>
      <w:r w:rsidRPr="00FB7E4D">
        <w:rPr>
          <w:lang w:val="sr-Cyrl-BA" w:eastAsia="en-GB"/>
        </w:rPr>
        <w:t xml:space="preserve">приједлог </w:t>
      </w:r>
      <w:r w:rsidRPr="00FB7E4D">
        <w:rPr>
          <w:lang w:val="en-GB" w:eastAsia="en-GB"/>
        </w:rPr>
        <w:t xml:space="preserve"> </w:t>
      </w:r>
      <w:proofErr w:type="spellStart"/>
      <w:r w:rsidRPr="00FB7E4D">
        <w:rPr>
          <w:lang w:val="en-GB" w:eastAsia="en-GB"/>
        </w:rPr>
        <w:t>Акци</w:t>
      </w:r>
      <w:proofErr w:type="spellEnd"/>
      <w:r w:rsidRPr="00FB7E4D">
        <w:rPr>
          <w:lang w:val="sr-Cyrl-BA" w:eastAsia="en-GB"/>
        </w:rPr>
        <w:t>оног</w:t>
      </w:r>
      <w:proofErr w:type="gramEnd"/>
      <w:r w:rsidRPr="00FB7E4D">
        <w:rPr>
          <w:lang w:val="en-GB" w:eastAsia="en-GB"/>
        </w:rPr>
        <w:t xml:space="preserve"> </w:t>
      </w:r>
      <w:proofErr w:type="spellStart"/>
      <w:r w:rsidRPr="00FB7E4D">
        <w:rPr>
          <w:lang w:val="en-GB" w:eastAsia="en-GB"/>
        </w:rPr>
        <w:t>плана</w:t>
      </w:r>
      <w:proofErr w:type="spellEnd"/>
      <w:r w:rsidRPr="00FB7E4D">
        <w:rPr>
          <w:lang w:val="en-GB" w:eastAsia="en-GB"/>
        </w:rPr>
        <w:t xml:space="preserve"> </w:t>
      </w:r>
      <w:proofErr w:type="spellStart"/>
      <w:r w:rsidRPr="00FB7E4D">
        <w:rPr>
          <w:lang w:val="en-GB" w:eastAsia="en-GB"/>
        </w:rPr>
        <w:t>за</w:t>
      </w:r>
      <w:proofErr w:type="spellEnd"/>
      <w:r w:rsidRPr="00FB7E4D">
        <w:rPr>
          <w:lang w:val="en-GB" w:eastAsia="en-GB"/>
        </w:rPr>
        <w:t xml:space="preserve"> </w:t>
      </w:r>
      <w:proofErr w:type="spellStart"/>
      <w:r w:rsidRPr="00FB7E4D">
        <w:rPr>
          <w:lang w:val="en-GB" w:eastAsia="en-GB"/>
        </w:rPr>
        <w:t>одрживу</w:t>
      </w:r>
      <w:proofErr w:type="spellEnd"/>
      <w:r w:rsidRPr="00FB7E4D">
        <w:rPr>
          <w:lang w:val="en-GB" w:eastAsia="en-GB"/>
        </w:rPr>
        <w:t xml:space="preserve"> </w:t>
      </w:r>
      <w:proofErr w:type="spellStart"/>
      <w:r w:rsidRPr="00FB7E4D">
        <w:rPr>
          <w:lang w:val="en-GB" w:eastAsia="en-GB"/>
        </w:rPr>
        <w:t>енергију</w:t>
      </w:r>
      <w:proofErr w:type="spellEnd"/>
      <w:r w:rsidRPr="00FB7E4D">
        <w:rPr>
          <w:lang w:val="en-GB" w:eastAsia="en-GB"/>
        </w:rPr>
        <w:t xml:space="preserve"> и </w:t>
      </w:r>
      <w:r w:rsidRPr="00FB7E4D">
        <w:rPr>
          <w:lang w:val="sr-Cyrl-BA" w:eastAsia="en-GB"/>
        </w:rPr>
        <w:t>борбу</w:t>
      </w:r>
      <w:r w:rsidRPr="00FB7E4D">
        <w:rPr>
          <w:lang w:val="en-GB" w:eastAsia="en-GB"/>
        </w:rPr>
        <w:t xml:space="preserve"> </w:t>
      </w:r>
      <w:proofErr w:type="spellStart"/>
      <w:r w:rsidRPr="00FB7E4D">
        <w:rPr>
          <w:lang w:val="en-GB" w:eastAsia="en-GB"/>
        </w:rPr>
        <w:t>против</w:t>
      </w:r>
      <w:proofErr w:type="spellEnd"/>
      <w:r w:rsidRPr="00FB7E4D">
        <w:rPr>
          <w:lang w:val="en-GB" w:eastAsia="en-GB"/>
        </w:rPr>
        <w:t xml:space="preserve"> </w:t>
      </w:r>
      <w:proofErr w:type="spellStart"/>
      <w:r w:rsidRPr="00FB7E4D">
        <w:rPr>
          <w:lang w:val="en-GB" w:eastAsia="en-GB"/>
        </w:rPr>
        <w:t>климатских</w:t>
      </w:r>
      <w:proofErr w:type="spellEnd"/>
      <w:r w:rsidRPr="00FB7E4D">
        <w:rPr>
          <w:lang w:val="en-GB" w:eastAsia="en-GB"/>
        </w:rPr>
        <w:t xml:space="preserve"> </w:t>
      </w:r>
      <w:proofErr w:type="spellStart"/>
      <w:r w:rsidRPr="00FB7E4D">
        <w:rPr>
          <w:lang w:val="en-GB" w:eastAsia="en-GB"/>
        </w:rPr>
        <w:t>промјена</w:t>
      </w:r>
      <w:proofErr w:type="spellEnd"/>
      <w:r w:rsidRPr="00FB7E4D">
        <w:rPr>
          <w:lang w:val="en-GB" w:eastAsia="en-GB"/>
        </w:rPr>
        <w:t xml:space="preserve"> </w:t>
      </w:r>
      <w:proofErr w:type="spellStart"/>
      <w:r w:rsidRPr="00FB7E4D">
        <w:rPr>
          <w:lang w:val="en-GB" w:eastAsia="en-GB"/>
        </w:rPr>
        <w:t>којег</w:t>
      </w:r>
      <w:proofErr w:type="spellEnd"/>
      <w:r w:rsidRPr="00FB7E4D">
        <w:rPr>
          <w:lang w:val="en-GB" w:eastAsia="en-GB"/>
        </w:rPr>
        <w:t xml:space="preserve"> </w:t>
      </w:r>
      <w:proofErr w:type="spellStart"/>
      <w:r w:rsidRPr="00FB7E4D">
        <w:rPr>
          <w:lang w:val="en-GB" w:eastAsia="en-GB"/>
        </w:rPr>
        <w:t>су</w:t>
      </w:r>
      <w:proofErr w:type="spellEnd"/>
      <w:r w:rsidRPr="00FB7E4D">
        <w:rPr>
          <w:lang w:val="en-GB" w:eastAsia="en-GB"/>
        </w:rPr>
        <w:t xml:space="preserve"> </w:t>
      </w:r>
      <w:proofErr w:type="spellStart"/>
      <w:r w:rsidRPr="00FB7E4D">
        <w:rPr>
          <w:lang w:val="en-GB" w:eastAsia="en-GB"/>
        </w:rPr>
        <w:t>израдили</w:t>
      </w:r>
      <w:proofErr w:type="spellEnd"/>
      <w:r w:rsidRPr="00FB7E4D">
        <w:rPr>
          <w:lang w:val="en-GB" w:eastAsia="en-GB"/>
        </w:rPr>
        <w:t xml:space="preserve"> </w:t>
      </w:r>
      <w:r w:rsidR="003462F4" w:rsidRPr="00FB7E4D">
        <w:rPr>
          <w:lang w:eastAsia="en-GB"/>
        </w:rPr>
        <w:t>Канцеларија</w:t>
      </w:r>
      <w:r w:rsidRPr="00FB7E4D">
        <w:rPr>
          <w:lang w:val="en-GB" w:eastAsia="en-GB"/>
        </w:rPr>
        <w:t xml:space="preserve"> </w:t>
      </w:r>
      <w:proofErr w:type="spellStart"/>
      <w:r w:rsidRPr="00FB7E4D">
        <w:rPr>
          <w:lang w:val="en-GB" w:eastAsia="en-GB"/>
        </w:rPr>
        <w:t>Споразума</w:t>
      </w:r>
      <w:proofErr w:type="spellEnd"/>
      <w:r w:rsidRPr="00FB7E4D">
        <w:rPr>
          <w:lang w:val="en-GB" w:eastAsia="en-GB"/>
        </w:rPr>
        <w:t xml:space="preserve"> </w:t>
      </w:r>
      <w:proofErr w:type="spellStart"/>
      <w:r w:rsidRPr="00FB7E4D">
        <w:rPr>
          <w:lang w:val="en-GB" w:eastAsia="en-GB"/>
        </w:rPr>
        <w:t>градоначелника</w:t>
      </w:r>
      <w:proofErr w:type="spellEnd"/>
      <w:r w:rsidRPr="00FB7E4D">
        <w:rPr>
          <w:lang w:val="en-GB" w:eastAsia="en-GB"/>
        </w:rPr>
        <w:t xml:space="preserve"> и </w:t>
      </w:r>
      <w:r w:rsidR="003462F4" w:rsidRPr="00FB7E4D">
        <w:rPr>
          <w:lang w:eastAsia="en-GB"/>
        </w:rPr>
        <w:t>Канцеларија</w:t>
      </w:r>
      <w:r w:rsidRPr="00FB7E4D">
        <w:rPr>
          <w:lang w:val="en-GB" w:eastAsia="en-GB"/>
        </w:rPr>
        <w:t xml:space="preserve"> </w:t>
      </w:r>
      <w:proofErr w:type="spellStart"/>
      <w:r w:rsidRPr="00FB7E4D">
        <w:rPr>
          <w:lang w:val="en-GB" w:eastAsia="en-GB"/>
        </w:rPr>
        <w:t>иницијативе</w:t>
      </w:r>
      <w:proofErr w:type="spellEnd"/>
      <w:r w:rsidRPr="00FB7E4D">
        <w:rPr>
          <w:lang w:val="en-GB" w:eastAsia="en-GB"/>
        </w:rPr>
        <w:t xml:space="preserve"> </w:t>
      </w:r>
      <w:r w:rsidRPr="00FB7E4D">
        <w:rPr>
          <w:lang w:val="sr-Cyrl-BA" w:eastAsia="en-GB"/>
        </w:rPr>
        <w:t>Градоначелници се прилагођавају (</w:t>
      </w:r>
      <w:proofErr w:type="spellStart"/>
      <w:r w:rsidRPr="00FB7E4D">
        <w:rPr>
          <w:lang w:val="en-GB" w:eastAsia="en-GB"/>
        </w:rPr>
        <w:t>engl.</w:t>
      </w:r>
      <w:proofErr w:type="spellEnd"/>
      <w:r w:rsidRPr="00FB7E4D">
        <w:rPr>
          <w:lang w:val="en-GB" w:eastAsia="en-GB"/>
        </w:rPr>
        <w:t xml:space="preserve"> Mayors Adapt) у с</w:t>
      </w:r>
      <w:r w:rsidRPr="00FB7E4D">
        <w:rPr>
          <w:lang w:val="sr-Cyrl-BA" w:eastAsia="en-GB"/>
        </w:rPr>
        <w:t>а</w:t>
      </w:r>
      <w:proofErr w:type="spellStart"/>
      <w:r w:rsidRPr="00FB7E4D">
        <w:rPr>
          <w:lang w:val="en-GB" w:eastAsia="en-GB"/>
        </w:rPr>
        <w:t>радњи</w:t>
      </w:r>
      <w:proofErr w:type="spellEnd"/>
      <w:r w:rsidRPr="00FB7E4D">
        <w:rPr>
          <w:lang w:val="en-GB" w:eastAsia="en-GB"/>
        </w:rPr>
        <w:t xml:space="preserve"> </w:t>
      </w:r>
      <w:proofErr w:type="spellStart"/>
      <w:r w:rsidRPr="00FB7E4D">
        <w:rPr>
          <w:lang w:val="en-GB" w:eastAsia="en-GB"/>
        </w:rPr>
        <w:t>са</w:t>
      </w:r>
      <w:proofErr w:type="spellEnd"/>
      <w:r w:rsidRPr="00FB7E4D">
        <w:rPr>
          <w:lang w:val="en-GB" w:eastAsia="en-GB"/>
        </w:rPr>
        <w:t xml:space="preserve"> </w:t>
      </w:r>
      <w:proofErr w:type="spellStart"/>
      <w:r w:rsidRPr="00FB7E4D">
        <w:rPr>
          <w:lang w:val="en-GB" w:eastAsia="en-GB"/>
        </w:rPr>
        <w:t>Заје</w:t>
      </w:r>
      <w:r w:rsidR="00C14B7F">
        <w:rPr>
          <w:lang w:val="en-GB" w:eastAsia="en-GB"/>
        </w:rPr>
        <w:t>дничким</w:t>
      </w:r>
      <w:proofErr w:type="spellEnd"/>
      <w:r w:rsidR="00C14B7F">
        <w:rPr>
          <w:lang w:val="en-GB" w:eastAsia="en-GB"/>
        </w:rPr>
        <w:t xml:space="preserve"> </w:t>
      </w:r>
      <w:proofErr w:type="spellStart"/>
      <w:r w:rsidR="00C14B7F">
        <w:rPr>
          <w:lang w:val="en-GB" w:eastAsia="en-GB"/>
        </w:rPr>
        <w:t>истраживачким</w:t>
      </w:r>
      <w:proofErr w:type="spellEnd"/>
      <w:r w:rsidR="00C14B7F">
        <w:rPr>
          <w:lang w:val="en-GB" w:eastAsia="en-GB"/>
        </w:rPr>
        <w:t xml:space="preserve"> </w:t>
      </w:r>
      <w:proofErr w:type="spellStart"/>
      <w:r w:rsidR="00C14B7F">
        <w:rPr>
          <w:lang w:val="en-GB" w:eastAsia="en-GB"/>
        </w:rPr>
        <w:t>центром</w:t>
      </w:r>
      <w:proofErr w:type="spellEnd"/>
      <w:r w:rsidR="00C14B7F">
        <w:rPr>
          <w:lang w:val="en-GB" w:eastAsia="en-GB"/>
        </w:rPr>
        <w:t xml:space="preserve"> Е</w:t>
      </w:r>
      <w:r w:rsidR="00C14B7F">
        <w:rPr>
          <w:lang w:val="sr-Cyrl-BA" w:eastAsia="en-GB"/>
        </w:rPr>
        <w:t>в</w:t>
      </w:r>
      <w:proofErr w:type="spellStart"/>
      <w:r w:rsidRPr="00FB7E4D">
        <w:rPr>
          <w:lang w:val="en-GB" w:eastAsia="en-GB"/>
        </w:rPr>
        <w:t>ропске</w:t>
      </w:r>
      <w:proofErr w:type="spellEnd"/>
      <w:r w:rsidRPr="00FB7E4D">
        <w:rPr>
          <w:lang w:val="en-GB" w:eastAsia="en-GB"/>
        </w:rPr>
        <w:t xml:space="preserve"> </w:t>
      </w:r>
      <w:proofErr w:type="spellStart"/>
      <w:r w:rsidRPr="00FB7E4D">
        <w:rPr>
          <w:lang w:val="en-GB" w:eastAsia="en-GB"/>
        </w:rPr>
        <w:t>комисије</w:t>
      </w:r>
      <w:proofErr w:type="spellEnd"/>
      <w:r w:rsidRPr="00FB7E4D">
        <w:rPr>
          <w:lang w:val="en-GB" w:eastAsia="en-GB"/>
        </w:rPr>
        <w:t xml:space="preserve"> </w:t>
      </w:r>
      <w:r w:rsidR="00767302" w:rsidRPr="00767302">
        <w:rPr>
          <w:lang w:val="en-GB" w:eastAsia="en-GB"/>
        </w:rPr>
        <w:t xml:space="preserve">JRC </w:t>
      </w:r>
      <w:r w:rsidRPr="00FB7E4D">
        <w:rPr>
          <w:lang w:val="en-GB" w:eastAsia="en-GB"/>
        </w:rPr>
        <w:t>(</w:t>
      </w:r>
      <w:proofErr w:type="spellStart"/>
      <w:r w:rsidRPr="00FB7E4D">
        <w:rPr>
          <w:lang w:val="en-GB" w:eastAsia="en-GB"/>
        </w:rPr>
        <w:t>engl.</w:t>
      </w:r>
      <w:proofErr w:type="spellEnd"/>
      <w:r w:rsidRPr="00FB7E4D">
        <w:rPr>
          <w:lang w:val="en-GB" w:eastAsia="en-GB"/>
        </w:rPr>
        <w:t xml:space="preserve"> </w:t>
      </w:r>
      <w:r w:rsidRPr="00FB7E4D">
        <w:rPr>
          <w:color w:val="202124"/>
          <w:lang w:val="en-GB" w:eastAsia="en-GB"/>
        </w:rPr>
        <w:t xml:space="preserve">Joint research </w:t>
      </w:r>
      <w:proofErr w:type="spellStart"/>
      <w:r w:rsidRPr="00FB7E4D">
        <w:rPr>
          <w:color w:val="202124"/>
          <w:lang w:val="en-GB" w:eastAsia="en-GB"/>
        </w:rPr>
        <w:t>center</w:t>
      </w:r>
      <w:proofErr w:type="spellEnd"/>
      <w:r w:rsidRPr="00FB7E4D">
        <w:rPr>
          <w:color w:val="202124"/>
          <w:lang w:val="en-GB" w:eastAsia="en-GB"/>
        </w:rPr>
        <w:t xml:space="preserve"> of the European Commission</w:t>
      </w:r>
      <w:r w:rsidRPr="00FB7E4D">
        <w:rPr>
          <w:lang w:val="en-GB" w:eastAsia="en-GB"/>
        </w:rPr>
        <w:t>).</w:t>
      </w:r>
    </w:p>
    <w:p w14:paraId="4BD38255" w14:textId="35AC27DB" w:rsidR="005A7D84" w:rsidRPr="00FB7E4D" w:rsidRDefault="005A7D84" w:rsidP="005A7D84">
      <w:pPr>
        <w:spacing w:after="160"/>
        <w:jc w:val="both"/>
        <w:rPr>
          <w:kern w:val="2"/>
          <w:lang w:val="bs-Latn-BA" w:eastAsia="en-US"/>
        </w:rPr>
      </w:pPr>
      <w:r w:rsidRPr="00FB7E4D">
        <w:rPr>
          <w:kern w:val="2"/>
          <w:lang w:val="bs-Latn-BA" w:eastAsia="en-US"/>
        </w:rPr>
        <w:t xml:space="preserve">RVA (engl. </w:t>
      </w:r>
      <w:r w:rsidRPr="00FB7E4D">
        <w:rPr>
          <w:color w:val="202124"/>
          <w:kern w:val="2"/>
          <w:lang w:val="bs-Latn-BA" w:eastAsia="en-US"/>
        </w:rPr>
        <w:t>Risk and vulnerability assessments)</w:t>
      </w:r>
      <w:r w:rsidRPr="00FB7E4D">
        <w:rPr>
          <w:kern w:val="2"/>
          <w:lang w:val="bs-Latn-BA" w:eastAsia="en-US"/>
        </w:rPr>
        <w:t xml:space="preserve"> је темељ на којем се заснивају будуће мјере прил</w:t>
      </w:r>
      <w:proofErr w:type="spellStart"/>
      <w:r w:rsidRPr="00FB7E4D">
        <w:rPr>
          <w:kern w:val="2"/>
          <w:lang w:val="sr-Cyrl-BA" w:eastAsia="en-US"/>
        </w:rPr>
        <w:t>агођавања</w:t>
      </w:r>
      <w:proofErr w:type="spellEnd"/>
      <w:r w:rsidRPr="00FB7E4D">
        <w:rPr>
          <w:kern w:val="2"/>
          <w:lang w:val="bs-Latn-BA" w:eastAsia="en-US"/>
        </w:rPr>
        <w:t xml:space="preserve"> на учинке климатских промјена јединице локалне самоуправе (ЈЛС) као засебне цјелине, а уједно представља и подлогу и саставни дио документа Акци</w:t>
      </w:r>
      <w:r w:rsidR="003462F4" w:rsidRPr="00FB7E4D">
        <w:rPr>
          <w:kern w:val="2"/>
          <w:lang w:eastAsia="en-US"/>
        </w:rPr>
        <w:t xml:space="preserve">оног </w:t>
      </w:r>
      <w:r w:rsidRPr="00FB7E4D">
        <w:rPr>
          <w:kern w:val="2"/>
          <w:lang w:val="bs-Latn-BA" w:eastAsia="en-US"/>
        </w:rPr>
        <w:t>плана енергетски одрживог разв</w:t>
      </w:r>
      <w:r w:rsidR="00AD691A">
        <w:rPr>
          <w:kern w:val="2"/>
          <w:lang w:val="bs-Latn-BA" w:eastAsia="en-US"/>
        </w:rPr>
        <w:t>oja</w:t>
      </w:r>
      <w:r w:rsidRPr="00FB7E4D">
        <w:rPr>
          <w:kern w:val="2"/>
          <w:lang w:val="bs-Latn-BA" w:eastAsia="en-US"/>
        </w:rPr>
        <w:t xml:space="preserve"> и климатских промјена (</w:t>
      </w:r>
      <w:r w:rsidR="00767302" w:rsidRPr="00767302">
        <w:rPr>
          <w:kern w:val="2"/>
          <w:lang w:val="bs-Latn-BA" w:eastAsia="en-US"/>
        </w:rPr>
        <w:t xml:space="preserve">SECAP </w:t>
      </w:r>
      <w:r w:rsidRPr="00FB7E4D">
        <w:rPr>
          <w:kern w:val="2"/>
          <w:lang w:val="bs-Latn-BA" w:eastAsia="en-US"/>
        </w:rPr>
        <w:t>engl.</w:t>
      </w:r>
      <w:r w:rsidR="00767302">
        <w:rPr>
          <w:kern w:val="2"/>
          <w:lang w:val="bs-Latn-BA" w:eastAsia="en-US"/>
        </w:rPr>
        <w:t xml:space="preserve"> </w:t>
      </w:r>
      <w:r w:rsidRPr="00FB7E4D">
        <w:rPr>
          <w:kern w:val="2"/>
          <w:lang w:val="bs-Latn-BA" w:eastAsia="en-US"/>
        </w:rPr>
        <w:t xml:space="preserve">Sustainable energy and climate Action plan) за јединицу локалне самоуправе. </w:t>
      </w:r>
    </w:p>
    <w:p w14:paraId="0C3BD059" w14:textId="0B5971FC" w:rsidR="005A7D84" w:rsidRPr="00E30B54" w:rsidRDefault="002F2C55" w:rsidP="002F2C55">
      <w:pPr>
        <w:keepNext/>
        <w:keepLines/>
        <w:spacing w:before="120" w:after="80"/>
        <w:ind w:left="357"/>
        <w:jc w:val="both"/>
        <w:outlineLvl w:val="2"/>
        <w:rPr>
          <w:b/>
          <w:bCs/>
          <w:iCs/>
          <w:kern w:val="2"/>
          <w:lang w:val="hr-HR" w:eastAsia="en-US"/>
        </w:rPr>
      </w:pPr>
      <w:bookmarkStart w:id="361" w:name="_Toc161235756"/>
      <w:bookmarkStart w:id="362" w:name="_Toc166334688"/>
      <w:r w:rsidRPr="00E30B54">
        <w:rPr>
          <w:b/>
          <w:bCs/>
          <w:iCs/>
          <w:kern w:val="2"/>
          <w:lang w:val="hr-HR" w:eastAsia="en-US"/>
        </w:rPr>
        <w:t xml:space="preserve">4.1.1. </w:t>
      </w:r>
      <w:r w:rsidR="005A7D84" w:rsidRPr="00E30B54">
        <w:rPr>
          <w:b/>
          <w:bCs/>
          <w:iCs/>
          <w:kern w:val="2"/>
          <w:lang w:val="hr-HR" w:eastAsia="en-US"/>
        </w:rPr>
        <w:t>Основни појмови</w:t>
      </w:r>
      <w:bookmarkEnd w:id="361"/>
      <w:bookmarkEnd w:id="362"/>
    </w:p>
    <w:p w14:paraId="6DB49529" w14:textId="10C15FFA" w:rsidR="005A7D84" w:rsidRPr="00FB7E4D" w:rsidRDefault="005A7D84" w:rsidP="005A7D8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jc w:val="both"/>
        <w:rPr>
          <w:color w:val="202124"/>
          <w:lang w:val="en-GB" w:eastAsia="en-GB"/>
        </w:rPr>
      </w:pPr>
      <w:proofErr w:type="spellStart"/>
      <w:r w:rsidRPr="00FB7E4D">
        <w:rPr>
          <w:iCs/>
          <w:lang w:val="en-GB" w:eastAsia="en-GB"/>
        </w:rPr>
        <w:t>Кључни</w:t>
      </w:r>
      <w:proofErr w:type="spellEnd"/>
      <w:r w:rsidRPr="00FB7E4D">
        <w:rPr>
          <w:iCs/>
          <w:lang w:val="en-GB" w:eastAsia="en-GB"/>
        </w:rPr>
        <w:t xml:space="preserve"> </w:t>
      </w:r>
      <w:proofErr w:type="spellStart"/>
      <w:r w:rsidRPr="00FB7E4D">
        <w:rPr>
          <w:iCs/>
          <w:lang w:val="en-GB" w:eastAsia="en-GB"/>
        </w:rPr>
        <w:t>појмови</w:t>
      </w:r>
      <w:proofErr w:type="spellEnd"/>
      <w:r w:rsidRPr="00FB7E4D">
        <w:rPr>
          <w:iCs/>
          <w:lang w:val="en-GB" w:eastAsia="en-GB"/>
        </w:rPr>
        <w:t xml:space="preserve"> </w:t>
      </w:r>
      <w:proofErr w:type="spellStart"/>
      <w:r w:rsidRPr="00FB7E4D">
        <w:rPr>
          <w:iCs/>
          <w:lang w:val="en-GB" w:eastAsia="en-GB"/>
        </w:rPr>
        <w:t>анализе</w:t>
      </w:r>
      <w:proofErr w:type="spellEnd"/>
      <w:r w:rsidRPr="00FB7E4D">
        <w:rPr>
          <w:iCs/>
          <w:lang w:val="en-GB" w:eastAsia="en-GB"/>
        </w:rPr>
        <w:t xml:space="preserve"> </w:t>
      </w:r>
      <w:proofErr w:type="spellStart"/>
      <w:r w:rsidRPr="00FB7E4D">
        <w:rPr>
          <w:iCs/>
          <w:lang w:val="en-GB" w:eastAsia="en-GB"/>
        </w:rPr>
        <w:t>рањивости</w:t>
      </w:r>
      <w:proofErr w:type="spellEnd"/>
      <w:r w:rsidRPr="00FB7E4D">
        <w:rPr>
          <w:iCs/>
          <w:lang w:val="en-GB" w:eastAsia="en-GB"/>
        </w:rPr>
        <w:t xml:space="preserve"> и </w:t>
      </w:r>
      <w:proofErr w:type="spellStart"/>
      <w:r w:rsidRPr="00FB7E4D">
        <w:rPr>
          <w:iCs/>
          <w:lang w:val="en-GB" w:eastAsia="en-GB"/>
        </w:rPr>
        <w:t>ризика</w:t>
      </w:r>
      <w:proofErr w:type="spellEnd"/>
      <w:r w:rsidRPr="00FB7E4D">
        <w:rPr>
          <w:iCs/>
          <w:lang w:val="en-GB" w:eastAsia="en-GB"/>
        </w:rPr>
        <w:t xml:space="preserve"> </w:t>
      </w:r>
      <w:proofErr w:type="spellStart"/>
      <w:r w:rsidRPr="00FB7E4D">
        <w:rPr>
          <w:iCs/>
          <w:lang w:val="en-GB" w:eastAsia="en-GB"/>
        </w:rPr>
        <w:t>укључују</w:t>
      </w:r>
      <w:proofErr w:type="spellEnd"/>
      <w:r w:rsidRPr="00FB7E4D">
        <w:rPr>
          <w:iCs/>
          <w:lang w:val="en-GB" w:eastAsia="en-GB"/>
        </w:rPr>
        <w:t xml:space="preserve"> </w:t>
      </w:r>
      <w:proofErr w:type="spellStart"/>
      <w:r w:rsidRPr="00FB7E4D">
        <w:rPr>
          <w:iCs/>
          <w:lang w:val="en-GB" w:eastAsia="en-GB"/>
        </w:rPr>
        <w:t>климатске</w:t>
      </w:r>
      <w:proofErr w:type="spellEnd"/>
      <w:r w:rsidRPr="00FB7E4D">
        <w:rPr>
          <w:iCs/>
          <w:lang w:val="en-GB" w:eastAsia="en-GB"/>
        </w:rPr>
        <w:t xml:space="preserve"> и </w:t>
      </w:r>
      <w:proofErr w:type="spellStart"/>
      <w:r w:rsidRPr="00FB7E4D">
        <w:rPr>
          <w:iCs/>
          <w:lang w:val="en-GB" w:eastAsia="en-GB"/>
        </w:rPr>
        <w:t>не</w:t>
      </w:r>
      <w:proofErr w:type="spellEnd"/>
      <w:r w:rsidRPr="00FB7E4D">
        <w:rPr>
          <w:iCs/>
          <w:lang w:val="en-GB" w:eastAsia="en-GB"/>
        </w:rPr>
        <w:t xml:space="preserve"> </w:t>
      </w:r>
      <w:proofErr w:type="spellStart"/>
      <w:r w:rsidRPr="00FB7E4D">
        <w:rPr>
          <w:iCs/>
          <w:lang w:val="en-GB" w:eastAsia="en-GB"/>
        </w:rPr>
        <w:t>климатске</w:t>
      </w:r>
      <w:proofErr w:type="spellEnd"/>
      <w:r w:rsidRPr="00FB7E4D">
        <w:rPr>
          <w:iCs/>
          <w:lang w:val="en-GB" w:eastAsia="en-GB"/>
        </w:rPr>
        <w:t xml:space="preserve"> </w:t>
      </w:r>
      <w:proofErr w:type="spellStart"/>
      <w:r w:rsidRPr="00FB7E4D">
        <w:rPr>
          <w:iCs/>
          <w:lang w:val="en-GB" w:eastAsia="en-GB"/>
        </w:rPr>
        <w:t>узрочнике</w:t>
      </w:r>
      <w:proofErr w:type="spellEnd"/>
      <w:r w:rsidRPr="00FB7E4D">
        <w:rPr>
          <w:iCs/>
          <w:lang w:val="en-GB" w:eastAsia="en-GB"/>
        </w:rPr>
        <w:t xml:space="preserve"> </w:t>
      </w:r>
      <w:proofErr w:type="spellStart"/>
      <w:r w:rsidRPr="00FB7E4D">
        <w:rPr>
          <w:iCs/>
          <w:lang w:val="en-GB" w:eastAsia="en-GB"/>
        </w:rPr>
        <w:t>промјена</w:t>
      </w:r>
      <w:proofErr w:type="spellEnd"/>
      <w:r w:rsidRPr="00FB7E4D">
        <w:rPr>
          <w:iCs/>
          <w:lang w:val="en-GB" w:eastAsia="en-GB"/>
        </w:rPr>
        <w:t xml:space="preserve">, </w:t>
      </w:r>
      <w:proofErr w:type="spellStart"/>
      <w:r w:rsidRPr="00FB7E4D">
        <w:rPr>
          <w:iCs/>
          <w:lang w:val="en-GB" w:eastAsia="en-GB"/>
        </w:rPr>
        <w:t>пријетње</w:t>
      </w:r>
      <w:proofErr w:type="spellEnd"/>
      <w:r w:rsidRPr="00FB7E4D">
        <w:rPr>
          <w:iCs/>
          <w:lang w:val="en-GB" w:eastAsia="en-GB"/>
        </w:rPr>
        <w:t xml:space="preserve">, </w:t>
      </w:r>
      <w:proofErr w:type="spellStart"/>
      <w:r w:rsidRPr="00FB7E4D">
        <w:rPr>
          <w:iCs/>
          <w:lang w:val="en-GB" w:eastAsia="en-GB"/>
        </w:rPr>
        <w:t>изложеност</w:t>
      </w:r>
      <w:proofErr w:type="spellEnd"/>
      <w:r w:rsidRPr="00FB7E4D">
        <w:rPr>
          <w:iCs/>
          <w:lang w:val="en-GB" w:eastAsia="en-GB"/>
        </w:rPr>
        <w:t xml:space="preserve">, </w:t>
      </w:r>
      <w:proofErr w:type="spellStart"/>
      <w:r w:rsidRPr="00FB7E4D">
        <w:rPr>
          <w:iCs/>
          <w:lang w:val="en-GB" w:eastAsia="en-GB"/>
        </w:rPr>
        <w:t>осјетљивост</w:t>
      </w:r>
      <w:proofErr w:type="spellEnd"/>
      <w:r w:rsidRPr="00FB7E4D">
        <w:rPr>
          <w:iCs/>
          <w:lang w:val="en-GB" w:eastAsia="en-GB"/>
        </w:rPr>
        <w:t xml:space="preserve"> </w:t>
      </w:r>
      <w:proofErr w:type="spellStart"/>
      <w:r w:rsidRPr="00FB7E4D">
        <w:rPr>
          <w:iCs/>
          <w:lang w:val="en-GB" w:eastAsia="en-GB"/>
        </w:rPr>
        <w:t>те</w:t>
      </w:r>
      <w:proofErr w:type="spellEnd"/>
      <w:r w:rsidRPr="00FB7E4D">
        <w:rPr>
          <w:iCs/>
          <w:lang w:val="en-GB" w:eastAsia="en-GB"/>
        </w:rPr>
        <w:t xml:space="preserve"> </w:t>
      </w:r>
      <w:proofErr w:type="spellStart"/>
      <w:r w:rsidRPr="00FB7E4D">
        <w:rPr>
          <w:iCs/>
          <w:lang w:val="en-GB" w:eastAsia="en-GB"/>
        </w:rPr>
        <w:t>способност</w:t>
      </w:r>
      <w:proofErr w:type="spellEnd"/>
      <w:r w:rsidRPr="00FB7E4D">
        <w:rPr>
          <w:iCs/>
          <w:lang w:val="en-GB" w:eastAsia="en-GB"/>
        </w:rPr>
        <w:t xml:space="preserve"> </w:t>
      </w:r>
      <w:proofErr w:type="spellStart"/>
      <w:r w:rsidRPr="00FB7E4D">
        <w:rPr>
          <w:iCs/>
          <w:lang w:val="en-GB" w:eastAsia="en-GB"/>
        </w:rPr>
        <w:t>прила</w:t>
      </w:r>
      <w:r w:rsidRPr="00FB7E4D">
        <w:rPr>
          <w:iCs/>
          <w:lang w:val="sr-Cyrl-BA" w:eastAsia="en-GB"/>
        </w:rPr>
        <w:t>гођавања</w:t>
      </w:r>
      <w:proofErr w:type="spellEnd"/>
      <w:r w:rsidRPr="00FB7E4D">
        <w:rPr>
          <w:iCs/>
          <w:lang w:val="en-GB" w:eastAsia="en-GB"/>
        </w:rPr>
        <w:t xml:space="preserve">. </w:t>
      </w:r>
      <w:proofErr w:type="spellStart"/>
      <w:r w:rsidRPr="00FB7E4D">
        <w:rPr>
          <w:iCs/>
          <w:lang w:val="en-GB" w:eastAsia="en-GB"/>
        </w:rPr>
        <w:t>Коначан</w:t>
      </w:r>
      <w:proofErr w:type="spellEnd"/>
      <w:r w:rsidRPr="00FB7E4D">
        <w:rPr>
          <w:iCs/>
          <w:lang w:val="en-GB" w:eastAsia="en-GB"/>
        </w:rPr>
        <w:t xml:space="preserve"> </w:t>
      </w:r>
      <w:proofErr w:type="spellStart"/>
      <w:r w:rsidRPr="00FB7E4D">
        <w:rPr>
          <w:iCs/>
          <w:lang w:val="en-GB" w:eastAsia="en-GB"/>
        </w:rPr>
        <w:t>резултат</w:t>
      </w:r>
      <w:proofErr w:type="spellEnd"/>
      <w:r w:rsidRPr="00FB7E4D">
        <w:rPr>
          <w:iCs/>
          <w:lang w:val="en-GB" w:eastAsia="en-GB"/>
        </w:rPr>
        <w:t xml:space="preserve"> </w:t>
      </w:r>
      <w:proofErr w:type="spellStart"/>
      <w:r w:rsidRPr="00FB7E4D">
        <w:rPr>
          <w:iCs/>
          <w:lang w:val="en-GB" w:eastAsia="en-GB"/>
        </w:rPr>
        <w:t>процеса</w:t>
      </w:r>
      <w:proofErr w:type="spellEnd"/>
      <w:r w:rsidRPr="00FB7E4D">
        <w:rPr>
          <w:iCs/>
          <w:lang w:val="en-GB" w:eastAsia="en-GB"/>
        </w:rPr>
        <w:t xml:space="preserve"> </w:t>
      </w:r>
      <w:proofErr w:type="spellStart"/>
      <w:r w:rsidRPr="00FB7E4D">
        <w:rPr>
          <w:iCs/>
          <w:lang w:val="en-GB" w:eastAsia="en-GB"/>
        </w:rPr>
        <w:t>анализе</w:t>
      </w:r>
      <w:proofErr w:type="spellEnd"/>
      <w:r w:rsidRPr="00FB7E4D">
        <w:rPr>
          <w:iCs/>
          <w:lang w:val="en-GB" w:eastAsia="en-GB"/>
        </w:rPr>
        <w:t xml:space="preserve"> </w:t>
      </w:r>
      <w:proofErr w:type="spellStart"/>
      <w:r w:rsidRPr="00FB7E4D">
        <w:rPr>
          <w:iCs/>
          <w:lang w:val="en-GB" w:eastAsia="en-GB"/>
        </w:rPr>
        <w:t>рањивости</w:t>
      </w:r>
      <w:proofErr w:type="spellEnd"/>
      <w:r w:rsidRPr="00FB7E4D">
        <w:rPr>
          <w:iCs/>
          <w:lang w:val="en-GB" w:eastAsia="en-GB"/>
        </w:rPr>
        <w:t xml:space="preserve"> и </w:t>
      </w:r>
      <w:proofErr w:type="spellStart"/>
      <w:r w:rsidRPr="00FB7E4D">
        <w:rPr>
          <w:iCs/>
          <w:lang w:val="en-GB" w:eastAsia="en-GB"/>
        </w:rPr>
        <w:t>ризика</w:t>
      </w:r>
      <w:proofErr w:type="spellEnd"/>
      <w:r w:rsidRPr="00FB7E4D">
        <w:rPr>
          <w:iCs/>
          <w:lang w:val="en-GB" w:eastAsia="en-GB"/>
        </w:rPr>
        <w:t xml:space="preserve"> </w:t>
      </w:r>
      <w:proofErr w:type="spellStart"/>
      <w:r w:rsidRPr="00FB7E4D">
        <w:rPr>
          <w:iCs/>
          <w:lang w:val="en-GB" w:eastAsia="en-GB"/>
        </w:rPr>
        <w:t>је</w:t>
      </w:r>
      <w:proofErr w:type="spellEnd"/>
      <w:r w:rsidRPr="00FB7E4D">
        <w:rPr>
          <w:iCs/>
          <w:lang w:val="en-GB" w:eastAsia="en-GB"/>
        </w:rPr>
        <w:t xml:space="preserve"> </w:t>
      </w:r>
      <w:proofErr w:type="spellStart"/>
      <w:r w:rsidRPr="00FB7E4D">
        <w:rPr>
          <w:iCs/>
          <w:lang w:val="en-GB" w:eastAsia="en-GB"/>
        </w:rPr>
        <w:t>карактери</w:t>
      </w:r>
      <w:r w:rsidRPr="00FB7E4D">
        <w:rPr>
          <w:iCs/>
          <w:lang w:val="sr-Cyrl-BA" w:eastAsia="en-GB"/>
        </w:rPr>
        <w:t>стика</w:t>
      </w:r>
      <w:proofErr w:type="spellEnd"/>
      <w:r w:rsidRPr="00FB7E4D">
        <w:rPr>
          <w:iCs/>
          <w:lang w:val="en-GB" w:eastAsia="en-GB"/>
        </w:rPr>
        <w:t xml:space="preserve"> </w:t>
      </w:r>
      <w:proofErr w:type="spellStart"/>
      <w:r w:rsidRPr="00FB7E4D">
        <w:rPr>
          <w:iCs/>
          <w:lang w:val="en-GB" w:eastAsia="en-GB"/>
        </w:rPr>
        <w:t>од</w:t>
      </w:r>
      <w:proofErr w:type="spellEnd"/>
      <w:r w:rsidRPr="00FB7E4D">
        <w:rPr>
          <w:iCs/>
          <w:lang w:val="en-GB" w:eastAsia="en-GB"/>
        </w:rPr>
        <w:t xml:space="preserve"> </w:t>
      </w:r>
      <w:proofErr w:type="spellStart"/>
      <w:r w:rsidRPr="00FB7E4D">
        <w:rPr>
          <w:iCs/>
          <w:lang w:val="en-GB" w:eastAsia="en-GB"/>
        </w:rPr>
        <w:t>климатских</w:t>
      </w:r>
      <w:proofErr w:type="spellEnd"/>
      <w:r w:rsidRPr="00FB7E4D">
        <w:rPr>
          <w:iCs/>
          <w:lang w:val="en-GB" w:eastAsia="en-GB"/>
        </w:rPr>
        <w:t xml:space="preserve"> </w:t>
      </w:r>
      <w:proofErr w:type="spellStart"/>
      <w:r w:rsidRPr="00FB7E4D">
        <w:rPr>
          <w:iCs/>
          <w:lang w:val="en-GB" w:eastAsia="en-GB"/>
        </w:rPr>
        <w:t>промјена</w:t>
      </w:r>
      <w:proofErr w:type="spellEnd"/>
      <w:r w:rsidRPr="00FB7E4D">
        <w:rPr>
          <w:iCs/>
          <w:lang w:val="en-GB" w:eastAsia="en-GB"/>
        </w:rPr>
        <w:t xml:space="preserve"> </w:t>
      </w:r>
      <w:proofErr w:type="spellStart"/>
      <w:r w:rsidRPr="00FB7E4D">
        <w:rPr>
          <w:iCs/>
          <w:lang w:val="en-GB" w:eastAsia="en-GB"/>
        </w:rPr>
        <w:t>за</w:t>
      </w:r>
      <w:proofErr w:type="spellEnd"/>
      <w:r w:rsidRPr="00FB7E4D">
        <w:rPr>
          <w:iCs/>
          <w:lang w:val="en-GB" w:eastAsia="en-GB"/>
        </w:rPr>
        <w:t xml:space="preserve"> </w:t>
      </w:r>
      <w:proofErr w:type="spellStart"/>
      <w:r w:rsidRPr="00FB7E4D">
        <w:rPr>
          <w:iCs/>
          <w:lang w:val="en-GB" w:eastAsia="en-GB"/>
        </w:rPr>
        <w:t>по</w:t>
      </w:r>
      <w:proofErr w:type="spellEnd"/>
      <w:r w:rsidRPr="00FB7E4D">
        <w:rPr>
          <w:iCs/>
          <w:lang w:val="sr-Cyrl-BA" w:eastAsia="en-GB"/>
        </w:rPr>
        <w:t>с</w:t>
      </w:r>
      <w:proofErr w:type="spellStart"/>
      <w:r w:rsidRPr="00FB7E4D">
        <w:rPr>
          <w:iCs/>
          <w:lang w:val="en-GB" w:eastAsia="en-GB"/>
        </w:rPr>
        <w:t>матрано</w:t>
      </w:r>
      <w:proofErr w:type="spellEnd"/>
      <w:r w:rsidRPr="00FB7E4D">
        <w:rPr>
          <w:iCs/>
          <w:lang w:val="en-GB" w:eastAsia="en-GB"/>
        </w:rPr>
        <w:t xml:space="preserve"> </w:t>
      </w:r>
      <w:proofErr w:type="spellStart"/>
      <w:r w:rsidRPr="00FB7E4D">
        <w:rPr>
          <w:iCs/>
          <w:lang w:val="en-GB" w:eastAsia="en-GB"/>
        </w:rPr>
        <w:t>подручје</w:t>
      </w:r>
      <w:proofErr w:type="spellEnd"/>
      <w:r w:rsidRPr="00FB7E4D">
        <w:rPr>
          <w:iCs/>
          <w:lang w:val="en-GB" w:eastAsia="en-GB"/>
        </w:rPr>
        <w:t xml:space="preserve">. </w:t>
      </w:r>
      <w:proofErr w:type="spellStart"/>
      <w:r w:rsidRPr="00FB7E4D">
        <w:rPr>
          <w:lang w:val="en-GB" w:eastAsia="en-GB"/>
        </w:rPr>
        <w:t>Терминологија</w:t>
      </w:r>
      <w:proofErr w:type="spellEnd"/>
      <w:r w:rsidRPr="00FB7E4D">
        <w:rPr>
          <w:lang w:val="en-GB" w:eastAsia="en-GB"/>
        </w:rPr>
        <w:t xml:space="preserve"> </w:t>
      </w:r>
      <w:proofErr w:type="spellStart"/>
      <w:r w:rsidRPr="00FB7E4D">
        <w:rPr>
          <w:lang w:val="en-GB" w:eastAsia="en-GB"/>
        </w:rPr>
        <w:t>која</w:t>
      </w:r>
      <w:proofErr w:type="spellEnd"/>
      <w:r w:rsidRPr="00FB7E4D">
        <w:rPr>
          <w:lang w:val="en-GB" w:eastAsia="en-GB"/>
        </w:rPr>
        <w:t xml:space="preserve"> </w:t>
      </w:r>
      <w:proofErr w:type="spellStart"/>
      <w:r w:rsidRPr="00FB7E4D">
        <w:rPr>
          <w:lang w:val="en-GB" w:eastAsia="en-GB"/>
        </w:rPr>
        <w:t>се</w:t>
      </w:r>
      <w:proofErr w:type="spellEnd"/>
      <w:r w:rsidRPr="00FB7E4D">
        <w:rPr>
          <w:lang w:val="en-GB" w:eastAsia="en-GB"/>
        </w:rPr>
        <w:t xml:space="preserve"> </w:t>
      </w:r>
      <w:proofErr w:type="spellStart"/>
      <w:r w:rsidRPr="00FB7E4D">
        <w:rPr>
          <w:lang w:val="en-GB" w:eastAsia="en-GB"/>
        </w:rPr>
        <w:t>користи</w:t>
      </w:r>
      <w:proofErr w:type="spellEnd"/>
      <w:r w:rsidRPr="00FB7E4D">
        <w:rPr>
          <w:lang w:val="en-GB" w:eastAsia="en-GB"/>
        </w:rPr>
        <w:t xml:space="preserve"> у </w:t>
      </w:r>
      <w:proofErr w:type="spellStart"/>
      <w:r w:rsidRPr="00FB7E4D">
        <w:rPr>
          <w:lang w:val="en-GB" w:eastAsia="en-GB"/>
        </w:rPr>
        <w:lastRenderedPageBreak/>
        <w:t>методологији</w:t>
      </w:r>
      <w:proofErr w:type="spellEnd"/>
      <w:r w:rsidRPr="00FB7E4D">
        <w:rPr>
          <w:lang w:val="en-GB" w:eastAsia="en-GB"/>
        </w:rPr>
        <w:t xml:space="preserve"> </w:t>
      </w:r>
      <w:proofErr w:type="spellStart"/>
      <w:r w:rsidRPr="00FB7E4D">
        <w:rPr>
          <w:lang w:val="en-GB" w:eastAsia="en-GB"/>
        </w:rPr>
        <w:t>усклађена</w:t>
      </w:r>
      <w:proofErr w:type="spellEnd"/>
      <w:r w:rsidRPr="00FB7E4D">
        <w:rPr>
          <w:lang w:val="en-GB" w:eastAsia="en-GB"/>
        </w:rPr>
        <w:t xml:space="preserve"> </w:t>
      </w:r>
      <w:proofErr w:type="spellStart"/>
      <w:r w:rsidRPr="00FB7E4D">
        <w:rPr>
          <w:lang w:val="en-GB" w:eastAsia="en-GB"/>
        </w:rPr>
        <w:t>је</w:t>
      </w:r>
      <w:proofErr w:type="spellEnd"/>
      <w:r w:rsidRPr="00FB7E4D">
        <w:rPr>
          <w:lang w:val="en-GB" w:eastAsia="en-GB"/>
        </w:rPr>
        <w:t xml:space="preserve"> </w:t>
      </w:r>
      <w:proofErr w:type="spellStart"/>
      <w:r w:rsidRPr="00FB7E4D">
        <w:rPr>
          <w:lang w:val="en-GB" w:eastAsia="en-GB"/>
        </w:rPr>
        <w:t>са</w:t>
      </w:r>
      <w:proofErr w:type="spellEnd"/>
      <w:r w:rsidRPr="00FB7E4D">
        <w:rPr>
          <w:lang w:val="en-GB" w:eastAsia="en-GB"/>
        </w:rPr>
        <w:t xml:space="preserve"> </w:t>
      </w:r>
      <w:r w:rsidRPr="00FB7E4D">
        <w:rPr>
          <w:lang w:val="sr-Cyrl-BA" w:eastAsia="en-GB"/>
        </w:rPr>
        <w:t xml:space="preserve">Међународним панелом за климатске </w:t>
      </w:r>
      <w:proofErr w:type="gramStart"/>
      <w:r w:rsidRPr="00FB7E4D">
        <w:rPr>
          <w:lang w:val="sr-Cyrl-BA" w:eastAsia="en-GB"/>
        </w:rPr>
        <w:t>промјене</w:t>
      </w:r>
      <w:r w:rsidR="00E30B54">
        <w:rPr>
          <w:lang w:val="en-US" w:eastAsia="en-GB"/>
        </w:rPr>
        <w:t>”</w:t>
      </w:r>
      <w:r w:rsidRPr="00FB7E4D">
        <w:rPr>
          <w:lang w:val="en-GB" w:eastAsia="en-GB"/>
        </w:rPr>
        <w:t>AP</w:t>
      </w:r>
      <w:proofErr w:type="gramEnd"/>
      <w:r w:rsidRPr="00FB7E4D">
        <w:rPr>
          <w:lang w:val="en-GB" w:eastAsia="en-GB"/>
        </w:rPr>
        <w:t>5</w:t>
      </w:r>
      <w:r w:rsidR="00E30B54">
        <w:rPr>
          <w:lang w:val="en-GB" w:eastAsia="en-GB"/>
        </w:rPr>
        <w:t>”</w:t>
      </w:r>
      <w:r w:rsidRPr="00FB7E4D">
        <w:rPr>
          <w:lang w:val="en-GB" w:eastAsia="en-GB"/>
        </w:rPr>
        <w:t xml:space="preserve"> </w:t>
      </w:r>
      <w:r w:rsidRPr="00FB7E4D">
        <w:rPr>
          <w:lang w:val="sr-Cyrl-BA" w:eastAsia="en-GB"/>
        </w:rPr>
        <w:t>(</w:t>
      </w:r>
      <w:r w:rsidRPr="00FB7E4D">
        <w:rPr>
          <w:lang w:val="en-GB" w:eastAsia="en-GB"/>
        </w:rPr>
        <w:t xml:space="preserve">IPCC - </w:t>
      </w:r>
      <w:proofErr w:type="spellStart"/>
      <w:r w:rsidRPr="00FB7E4D">
        <w:rPr>
          <w:lang w:val="en-GB" w:eastAsia="en-GB"/>
        </w:rPr>
        <w:t>engl.</w:t>
      </w:r>
      <w:proofErr w:type="spellEnd"/>
      <w:r w:rsidRPr="00FB7E4D">
        <w:rPr>
          <w:lang w:val="en-GB" w:eastAsia="en-GB"/>
        </w:rPr>
        <w:t xml:space="preserve"> </w:t>
      </w:r>
      <w:r w:rsidRPr="00FB7E4D">
        <w:rPr>
          <w:color w:val="202124"/>
          <w:lang w:val="en-GB" w:eastAsia="en-GB"/>
        </w:rPr>
        <w:t>Intergovernmental Panel on Climate Change).</w:t>
      </w:r>
    </w:p>
    <w:p w14:paraId="43CB33E4" w14:textId="77777777" w:rsidR="005A7D84" w:rsidRPr="00FB7E4D" w:rsidRDefault="005A7D84" w:rsidP="005A7D84">
      <w:pPr>
        <w:spacing w:after="160" w:line="259" w:lineRule="auto"/>
        <w:jc w:val="both"/>
        <w:rPr>
          <w:b/>
          <w:bCs/>
          <w:kern w:val="2"/>
          <w:lang w:val="bs-Latn-BA" w:eastAsia="en-US"/>
        </w:rPr>
      </w:pPr>
    </w:p>
    <w:p w14:paraId="65927E2E" w14:textId="6D67B5F0" w:rsidR="005A7D84" w:rsidRPr="00FB7E4D" w:rsidRDefault="005A7D84" w:rsidP="005A7D84">
      <w:pPr>
        <w:spacing w:after="160" w:line="259" w:lineRule="auto"/>
        <w:jc w:val="both"/>
        <w:rPr>
          <w:kern w:val="2"/>
          <w:lang w:val="bs-Latn-BA" w:eastAsia="en-US"/>
        </w:rPr>
      </w:pPr>
      <w:r w:rsidRPr="00FB7E4D">
        <w:rPr>
          <w:b/>
          <w:bCs/>
          <w:kern w:val="2"/>
          <w:lang w:val="bs-Latn-BA" w:eastAsia="en-US"/>
        </w:rPr>
        <w:t>Опасност, пријетња, опасни догађај (engl. hazard)</w:t>
      </w:r>
      <w:r w:rsidRPr="00FB7E4D">
        <w:rPr>
          <w:kern w:val="2"/>
          <w:lang w:val="bs-Latn-BA" w:eastAsia="en-US"/>
        </w:rPr>
        <w:t xml:space="preserve"> дефини</w:t>
      </w:r>
      <w:proofErr w:type="spellStart"/>
      <w:r w:rsidRPr="00FB7E4D">
        <w:rPr>
          <w:kern w:val="2"/>
          <w:lang w:val="sr-Cyrl-BA" w:eastAsia="en-US"/>
        </w:rPr>
        <w:t>ше</w:t>
      </w:r>
      <w:proofErr w:type="spellEnd"/>
      <w:r w:rsidRPr="00FB7E4D">
        <w:rPr>
          <w:kern w:val="2"/>
          <w:lang w:val="bs-Latn-BA" w:eastAsia="en-US"/>
        </w:rPr>
        <w:t xml:space="preserve"> се као „могућа појава природног или људским дјеловањем узрокованог физичког догађаја или тренда или физички учинак који може узроковати губитак живота, озљеду или друге здравствене посљедице, као и оштећење и губитак имовине, инфраструктуре, средстава за живот, пружања услуга и</w:t>
      </w:r>
      <w:r w:rsidRPr="00FB7E4D">
        <w:rPr>
          <w:kern w:val="2"/>
          <w:lang w:val="sr-Cyrl-BA" w:eastAsia="en-US"/>
        </w:rPr>
        <w:t xml:space="preserve"> природних</w:t>
      </w:r>
      <w:r w:rsidRPr="00FB7E4D">
        <w:rPr>
          <w:kern w:val="2"/>
          <w:lang w:val="bs-Latn-BA" w:eastAsia="en-US"/>
        </w:rPr>
        <w:t xml:space="preserve"> ресурса“. Различите опасности, нпр. поплаве, суше или т</w:t>
      </w:r>
      <w:proofErr w:type="spellStart"/>
      <w:r w:rsidRPr="00FB7E4D">
        <w:rPr>
          <w:kern w:val="2"/>
          <w:lang w:val="sr-Cyrl-BA" w:eastAsia="en-US"/>
        </w:rPr>
        <w:t>оплотни</w:t>
      </w:r>
      <w:proofErr w:type="spellEnd"/>
      <w:r w:rsidRPr="00FB7E4D">
        <w:rPr>
          <w:kern w:val="2"/>
          <w:lang w:val="bs-Latn-BA" w:eastAsia="en-US"/>
        </w:rPr>
        <w:t xml:space="preserve"> </w:t>
      </w:r>
      <w:r w:rsidRPr="00FB7E4D">
        <w:rPr>
          <w:kern w:val="2"/>
          <w:lang w:val="sr-Cyrl-BA" w:eastAsia="en-US"/>
        </w:rPr>
        <w:t>таласи</w:t>
      </w:r>
      <w:r w:rsidRPr="00FB7E4D">
        <w:rPr>
          <w:kern w:val="2"/>
          <w:lang w:val="bs-Latn-BA" w:eastAsia="en-US"/>
        </w:rPr>
        <w:t>, дјелују на различите секторе у по</w:t>
      </w:r>
      <w:r w:rsidRPr="00FB7E4D">
        <w:rPr>
          <w:kern w:val="2"/>
          <w:lang w:val="sr-Cyrl-BA" w:eastAsia="en-US"/>
        </w:rPr>
        <w:t>с</w:t>
      </w:r>
      <w:r w:rsidRPr="00FB7E4D">
        <w:rPr>
          <w:kern w:val="2"/>
          <w:lang w:val="bs-Latn-BA" w:eastAsia="en-US"/>
        </w:rPr>
        <w:t xml:space="preserve">матраном подручју. Опасности су директна посљедица климатских промјена (нпр. пораст средње температуре </w:t>
      </w:r>
      <w:r w:rsidR="003462F4" w:rsidRPr="00FB7E4D">
        <w:rPr>
          <w:kern w:val="2"/>
          <w:lang w:eastAsia="en-US"/>
        </w:rPr>
        <w:t>ваздуха</w:t>
      </w:r>
      <w:r w:rsidRPr="00FB7E4D">
        <w:rPr>
          <w:kern w:val="2"/>
          <w:lang w:val="bs-Latn-BA" w:eastAsia="en-US"/>
        </w:rPr>
        <w:t xml:space="preserve">, изостанак </w:t>
      </w:r>
      <w:r w:rsidRPr="00FB7E4D">
        <w:rPr>
          <w:kern w:val="2"/>
          <w:lang w:val="sr-Cyrl-BA" w:eastAsia="en-US"/>
        </w:rPr>
        <w:t>падавина</w:t>
      </w:r>
      <w:r w:rsidR="00C14B7F">
        <w:rPr>
          <w:kern w:val="2"/>
          <w:lang w:val="bs-Latn-BA" w:eastAsia="en-US"/>
        </w:rPr>
        <w:t xml:space="preserve"> и сл.)</w:t>
      </w:r>
      <w:r w:rsidRPr="00FB7E4D">
        <w:rPr>
          <w:kern w:val="2"/>
          <w:lang w:val="bs-Latn-BA" w:eastAsia="en-US"/>
        </w:rPr>
        <w:t xml:space="preserve">  и осталих ут</w:t>
      </w:r>
      <w:r w:rsidRPr="00FB7E4D">
        <w:rPr>
          <w:kern w:val="2"/>
          <w:lang w:val="sr-Cyrl-BA" w:eastAsia="en-US"/>
        </w:rPr>
        <w:t>и</w:t>
      </w:r>
      <w:r w:rsidRPr="00FB7E4D">
        <w:rPr>
          <w:kern w:val="2"/>
          <w:lang w:val="bs-Latn-BA" w:eastAsia="en-US"/>
        </w:rPr>
        <w:t>цаја насталих човјековим дјеловањем, попут преизграђености насеља, прена</w:t>
      </w:r>
      <w:proofErr w:type="spellStart"/>
      <w:r w:rsidRPr="00FB7E4D">
        <w:rPr>
          <w:kern w:val="2"/>
          <w:lang w:val="sr-Cyrl-BA" w:eastAsia="en-US"/>
        </w:rPr>
        <w:t>трпаности</w:t>
      </w:r>
      <w:proofErr w:type="spellEnd"/>
      <w:r w:rsidR="00C14B7F">
        <w:rPr>
          <w:kern w:val="2"/>
          <w:lang w:val="bs-Latn-BA" w:eastAsia="en-US"/>
        </w:rPr>
        <w:t>, смањења зелених површина</w:t>
      </w:r>
      <w:r w:rsidRPr="00FB7E4D">
        <w:rPr>
          <w:kern w:val="2"/>
          <w:lang w:val="bs-Latn-BA" w:eastAsia="en-US"/>
        </w:rPr>
        <w:t xml:space="preserve"> и сл. Опасност је већа што је учесталија и што је интензивнија.</w:t>
      </w:r>
    </w:p>
    <w:p w14:paraId="3FFF8812" w14:textId="0C766E14" w:rsidR="005A7D84" w:rsidRPr="00FB7E4D" w:rsidRDefault="005A7D84" w:rsidP="005A7D84">
      <w:pPr>
        <w:spacing w:after="160" w:line="259" w:lineRule="auto"/>
        <w:jc w:val="both"/>
        <w:rPr>
          <w:kern w:val="2"/>
          <w:lang w:val="bs-Latn-BA" w:eastAsia="en-US"/>
        </w:rPr>
      </w:pPr>
      <w:r w:rsidRPr="00FB7E4D">
        <w:rPr>
          <w:b/>
          <w:bCs/>
          <w:kern w:val="2"/>
          <w:lang w:val="bs-Latn-BA" w:eastAsia="en-US"/>
        </w:rPr>
        <w:t>Изложеност (engl. exposure)</w:t>
      </w:r>
      <w:r w:rsidRPr="00FB7E4D">
        <w:rPr>
          <w:kern w:val="2"/>
          <w:lang w:val="bs-Latn-BA" w:eastAsia="en-US"/>
        </w:rPr>
        <w:t xml:space="preserve"> даје одговор на питање што је у по</w:t>
      </w:r>
      <w:r w:rsidRPr="00FB7E4D">
        <w:rPr>
          <w:kern w:val="2"/>
          <w:lang w:val="sr-Cyrl-BA" w:eastAsia="en-US"/>
        </w:rPr>
        <w:t>с</w:t>
      </w:r>
      <w:r w:rsidRPr="00FB7E4D">
        <w:rPr>
          <w:kern w:val="2"/>
          <w:lang w:val="bs-Latn-BA" w:eastAsia="en-US"/>
        </w:rPr>
        <w:t>матраном подручју потенцијално угрожено опасним догађајем те је она одлучујући</w:t>
      </w:r>
      <w:r w:rsidRPr="00FB7E4D">
        <w:rPr>
          <w:kern w:val="2"/>
          <w:lang w:val="sr-Cyrl-BA" w:eastAsia="en-US"/>
        </w:rPr>
        <w:t xml:space="preserve"> фактор</w:t>
      </w:r>
      <w:r w:rsidRPr="00FB7E4D">
        <w:rPr>
          <w:kern w:val="2"/>
          <w:lang w:val="bs-Latn-BA" w:eastAsia="en-US"/>
        </w:rPr>
        <w:t xml:space="preserve"> у одређивању потенцијалних штета и губитака. Изложеност укључује „присутност људи, средстава за живот, врста или екос</w:t>
      </w:r>
      <w:r w:rsidR="003462F4" w:rsidRPr="00FB7E4D">
        <w:rPr>
          <w:kern w:val="2"/>
          <w:lang w:eastAsia="en-US"/>
        </w:rPr>
        <w:t>истем</w:t>
      </w:r>
      <w:r w:rsidRPr="00FB7E4D">
        <w:rPr>
          <w:kern w:val="2"/>
          <w:lang w:val="bs-Latn-BA" w:eastAsia="en-US"/>
        </w:rPr>
        <w:t>, еколошких у</w:t>
      </w:r>
      <w:r w:rsidR="00C14B7F">
        <w:rPr>
          <w:kern w:val="2"/>
          <w:lang w:val="bs-Latn-BA" w:eastAsia="en-US"/>
        </w:rPr>
        <w:t>слуга и ресурса, инфраструктуре</w:t>
      </w:r>
      <w:r w:rsidRPr="00FB7E4D">
        <w:rPr>
          <w:kern w:val="2"/>
          <w:lang w:val="bs-Latn-BA" w:eastAsia="en-US"/>
        </w:rPr>
        <w:t xml:space="preserve"> или економских, друштвених или културних добара на мјестима која б</w:t>
      </w:r>
      <w:r w:rsidR="00C14B7F">
        <w:rPr>
          <w:kern w:val="2"/>
          <w:lang w:val="bs-Latn-BA" w:eastAsia="en-US"/>
        </w:rPr>
        <w:t>и могла бити негативно погођена</w:t>
      </w:r>
      <w:r w:rsidRPr="00FB7E4D">
        <w:rPr>
          <w:kern w:val="2"/>
          <w:lang w:val="bs-Latn-BA" w:eastAsia="en-US"/>
        </w:rPr>
        <w:t>.</w:t>
      </w:r>
      <w:r w:rsidR="00C14B7F">
        <w:rPr>
          <w:kern w:val="2"/>
          <w:lang w:val="sr-Cyrl-BA" w:eastAsia="en-US"/>
        </w:rPr>
        <w:t>“</w:t>
      </w:r>
      <w:r w:rsidRPr="00FB7E4D">
        <w:rPr>
          <w:kern w:val="2"/>
          <w:lang w:val="bs-Latn-BA" w:eastAsia="en-US"/>
        </w:rPr>
        <w:t xml:space="preserve"> </w:t>
      </w:r>
    </w:p>
    <w:p w14:paraId="491400D1" w14:textId="77777777" w:rsidR="005A7D84" w:rsidRPr="00FB7E4D" w:rsidRDefault="005A7D84" w:rsidP="005A7D84">
      <w:pPr>
        <w:spacing w:after="160" w:line="276" w:lineRule="auto"/>
        <w:jc w:val="both"/>
        <w:rPr>
          <w:iCs/>
          <w:kern w:val="2"/>
          <w:lang w:val="hr-HR" w:eastAsia="en-US"/>
        </w:rPr>
      </w:pPr>
      <w:r w:rsidRPr="00FB7E4D">
        <w:rPr>
          <w:b/>
          <w:bCs/>
          <w:iCs/>
          <w:kern w:val="2"/>
          <w:lang w:val="hr-HR" w:eastAsia="en-US"/>
        </w:rPr>
        <w:t xml:space="preserve">Рањивост (енг. vulnerability) </w:t>
      </w:r>
      <w:r w:rsidRPr="00FB7E4D">
        <w:rPr>
          <w:iCs/>
          <w:kern w:val="2"/>
          <w:lang w:val="hr-HR" w:eastAsia="en-US"/>
        </w:rPr>
        <w:t>на одређени опасни догађај представља предиспозицију за негативне ут</w:t>
      </w:r>
      <w:r w:rsidRPr="00FB7E4D">
        <w:rPr>
          <w:iCs/>
          <w:kern w:val="2"/>
          <w:lang w:val="sr-Cyrl-BA" w:eastAsia="en-US"/>
        </w:rPr>
        <w:t>и</w:t>
      </w:r>
      <w:r w:rsidRPr="00FB7E4D">
        <w:rPr>
          <w:iCs/>
          <w:kern w:val="2"/>
          <w:lang w:val="hr-HR" w:eastAsia="en-US"/>
        </w:rPr>
        <w:t>цаје и функциј</w:t>
      </w:r>
      <w:r w:rsidRPr="00FB7E4D">
        <w:rPr>
          <w:iCs/>
          <w:kern w:val="2"/>
          <w:lang w:val="sr-Cyrl-BA" w:eastAsia="en-US"/>
        </w:rPr>
        <w:t>е на</w:t>
      </w:r>
      <w:r w:rsidRPr="00FB7E4D">
        <w:rPr>
          <w:iCs/>
          <w:kern w:val="2"/>
          <w:lang w:val="hr-HR" w:eastAsia="en-US"/>
        </w:rPr>
        <w:t xml:space="preserve"> двијe засебнe варијаблe, осјетљивости и капацитета прилаг</w:t>
      </w:r>
      <w:proofErr w:type="spellStart"/>
      <w:r w:rsidRPr="00FB7E4D">
        <w:rPr>
          <w:iCs/>
          <w:kern w:val="2"/>
          <w:lang w:val="sr-Cyrl-BA" w:eastAsia="en-US"/>
        </w:rPr>
        <w:t>ођавања</w:t>
      </w:r>
      <w:proofErr w:type="spellEnd"/>
      <w:r w:rsidRPr="00FB7E4D">
        <w:rPr>
          <w:iCs/>
          <w:kern w:val="2"/>
          <w:lang w:val="hr-HR" w:eastAsia="en-US"/>
        </w:rPr>
        <w:t>.</w:t>
      </w:r>
    </w:p>
    <w:p w14:paraId="1F702972" w14:textId="77777777" w:rsidR="005A7D84" w:rsidRPr="00FB7E4D" w:rsidRDefault="005A7D84" w:rsidP="005A7D84">
      <w:pPr>
        <w:spacing w:after="160" w:line="259" w:lineRule="auto"/>
        <w:jc w:val="both"/>
        <w:rPr>
          <w:kern w:val="2"/>
          <w:lang w:val="bs-Latn-BA" w:eastAsia="en-US"/>
        </w:rPr>
      </w:pPr>
      <w:r w:rsidRPr="00FB7E4D">
        <w:rPr>
          <w:kern w:val="2"/>
          <w:lang w:val="bs-Latn-BA" w:eastAsia="en-US"/>
        </w:rPr>
        <w:t>Различити дијелови по</w:t>
      </w:r>
      <w:r w:rsidRPr="00FB7E4D">
        <w:rPr>
          <w:kern w:val="2"/>
          <w:lang w:val="sr-Cyrl-BA" w:eastAsia="en-US"/>
        </w:rPr>
        <w:t>с</w:t>
      </w:r>
      <w:r w:rsidRPr="00FB7E4D">
        <w:rPr>
          <w:kern w:val="2"/>
          <w:lang w:val="bs-Latn-BA" w:eastAsia="en-US"/>
        </w:rPr>
        <w:t xml:space="preserve">матраног подручја различито су осјетљиви на дјеловање опасног догађаја што се описује појмом </w:t>
      </w:r>
      <w:r w:rsidRPr="00FB7E4D">
        <w:rPr>
          <w:b/>
          <w:bCs/>
          <w:kern w:val="2"/>
          <w:lang w:val="bs-Latn-BA" w:eastAsia="en-US"/>
        </w:rPr>
        <w:t>осјетљивости (engl. Sensitivity)</w:t>
      </w:r>
      <w:r w:rsidRPr="00FB7E4D">
        <w:rPr>
          <w:kern w:val="2"/>
          <w:lang w:val="bs-Latn-BA" w:eastAsia="en-US"/>
        </w:rPr>
        <w:t xml:space="preserve"> која се дефини</w:t>
      </w:r>
      <w:proofErr w:type="spellStart"/>
      <w:r w:rsidRPr="00FB7E4D">
        <w:rPr>
          <w:kern w:val="2"/>
          <w:lang w:val="sr-Cyrl-BA" w:eastAsia="en-US"/>
        </w:rPr>
        <w:t>ше</w:t>
      </w:r>
      <w:proofErr w:type="spellEnd"/>
      <w:r w:rsidRPr="00FB7E4D">
        <w:rPr>
          <w:kern w:val="2"/>
          <w:lang w:val="bs-Latn-BA" w:eastAsia="en-US"/>
        </w:rPr>
        <w:t xml:space="preserve"> као „ст</w:t>
      </w:r>
      <w:r w:rsidRPr="00FB7E4D">
        <w:rPr>
          <w:kern w:val="2"/>
          <w:lang w:val="sr-Cyrl-BA" w:eastAsia="en-US"/>
        </w:rPr>
        <w:t>е</w:t>
      </w:r>
      <w:r w:rsidRPr="00FB7E4D">
        <w:rPr>
          <w:kern w:val="2"/>
          <w:lang w:val="bs-Latn-BA" w:eastAsia="en-US"/>
        </w:rPr>
        <w:t>п</w:t>
      </w:r>
      <w:proofErr w:type="spellStart"/>
      <w:r w:rsidRPr="00FB7E4D">
        <w:rPr>
          <w:kern w:val="2"/>
          <w:lang w:val="sr-Cyrl-BA" w:eastAsia="en-US"/>
        </w:rPr>
        <w:t>ен</w:t>
      </w:r>
      <w:proofErr w:type="spellEnd"/>
      <w:r w:rsidRPr="00FB7E4D">
        <w:rPr>
          <w:kern w:val="2"/>
          <w:lang w:val="bs-Latn-BA" w:eastAsia="en-US"/>
        </w:rPr>
        <w:t xml:space="preserve"> до којег разматрана пријетња може ут</w:t>
      </w:r>
      <w:r w:rsidRPr="00FB7E4D">
        <w:rPr>
          <w:kern w:val="2"/>
          <w:lang w:val="sr-Cyrl-BA" w:eastAsia="en-US"/>
        </w:rPr>
        <w:t>и</w:t>
      </w:r>
      <w:r w:rsidRPr="00FB7E4D">
        <w:rPr>
          <w:kern w:val="2"/>
          <w:lang w:val="bs-Latn-BA" w:eastAsia="en-US"/>
        </w:rPr>
        <w:t>цати на изложени објек</w:t>
      </w:r>
      <w:r w:rsidRPr="00FB7E4D">
        <w:rPr>
          <w:kern w:val="2"/>
          <w:lang w:val="sr-Cyrl-BA" w:eastAsia="en-US"/>
        </w:rPr>
        <w:t>а</w:t>
      </w:r>
      <w:r w:rsidRPr="00FB7E4D">
        <w:rPr>
          <w:kern w:val="2"/>
          <w:lang w:val="bs-Latn-BA" w:eastAsia="en-US"/>
        </w:rPr>
        <w:t>т, врсту или с</w:t>
      </w:r>
      <w:proofErr w:type="spellStart"/>
      <w:r w:rsidRPr="00FB7E4D">
        <w:rPr>
          <w:kern w:val="2"/>
          <w:lang w:val="sr-Cyrl-BA" w:eastAsia="en-US"/>
        </w:rPr>
        <w:t>истем</w:t>
      </w:r>
      <w:proofErr w:type="spellEnd"/>
      <w:r w:rsidRPr="00FB7E4D">
        <w:rPr>
          <w:kern w:val="2"/>
          <w:lang w:val="bs-Latn-BA" w:eastAsia="en-US"/>
        </w:rPr>
        <w:t xml:space="preserve">, било неповољно или повољно, при чему учинак може бити </w:t>
      </w:r>
      <w:r w:rsidRPr="00FB7E4D">
        <w:rPr>
          <w:kern w:val="2"/>
          <w:lang w:val="sr-Cyrl-BA" w:eastAsia="en-US"/>
        </w:rPr>
        <w:t>директан</w:t>
      </w:r>
      <w:r w:rsidRPr="00FB7E4D">
        <w:rPr>
          <w:kern w:val="2"/>
          <w:lang w:val="bs-Latn-BA" w:eastAsia="en-US"/>
        </w:rPr>
        <w:t xml:space="preserve"> или </w:t>
      </w:r>
      <w:r w:rsidRPr="00FB7E4D">
        <w:rPr>
          <w:kern w:val="2"/>
          <w:lang w:val="sr-Cyrl-BA" w:eastAsia="en-US"/>
        </w:rPr>
        <w:t>индиректан</w:t>
      </w:r>
      <w:r w:rsidRPr="00FB7E4D">
        <w:rPr>
          <w:kern w:val="2"/>
          <w:lang w:val="bs-Latn-BA" w:eastAsia="en-US"/>
        </w:rPr>
        <w:t>“. Капацитет</w:t>
      </w:r>
      <w:r w:rsidRPr="00FB7E4D">
        <w:rPr>
          <w:b/>
          <w:bCs/>
          <w:kern w:val="2"/>
          <w:lang w:val="bs-Latn-BA" w:eastAsia="en-US"/>
        </w:rPr>
        <w:t xml:space="preserve"> прилаг</w:t>
      </w:r>
      <w:proofErr w:type="spellStart"/>
      <w:r w:rsidRPr="00FB7E4D">
        <w:rPr>
          <w:b/>
          <w:bCs/>
          <w:kern w:val="2"/>
          <w:lang w:val="sr-Cyrl-BA" w:eastAsia="en-US"/>
        </w:rPr>
        <w:t>ођавања</w:t>
      </w:r>
      <w:proofErr w:type="spellEnd"/>
      <w:r w:rsidRPr="00FB7E4D">
        <w:rPr>
          <w:b/>
          <w:bCs/>
          <w:kern w:val="2"/>
          <w:lang w:val="bs-Latn-BA" w:eastAsia="en-US"/>
        </w:rPr>
        <w:t xml:space="preserve"> (engl. capacity) подразумијева </w:t>
      </w:r>
      <w:r w:rsidRPr="00FB7E4D">
        <w:rPr>
          <w:kern w:val="2"/>
          <w:lang w:val="bs-Latn-BA" w:eastAsia="en-US"/>
        </w:rPr>
        <w:t xml:space="preserve">способност друштва и заједница да се припреме и одговоре на садашње и будуће </w:t>
      </w:r>
      <w:r w:rsidRPr="00FB7E4D">
        <w:rPr>
          <w:kern w:val="2"/>
          <w:lang w:val="sr-Cyrl-BA" w:eastAsia="en-US"/>
        </w:rPr>
        <w:t>утицаје</w:t>
      </w:r>
      <w:r w:rsidRPr="00FB7E4D">
        <w:rPr>
          <w:kern w:val="2"/>
          <w:lang w:val="bs-Latn-BA" w:eastAsia="en-US"/>
        </w:rPr>
        <w:t xml:space="preserve"> климе. </w:t>
      </w:r>
    </w:p>
    <w:p w14:paraId="2CF2B3E3" w14:textId="77777777" w:rsidR="005A7D84" w:rsidRPr="00FB7E4D" w:rsidRDefault="005A7D84" w:rsidP="005A7D84">
      <w:pPr>
        <w:spacing w:after="160" w:line="276" w:lineRule="auto"/>
        <w:jc w:val="both"/>
        <w:rPr>
          <w:iCs/>
          <w:kern w:val="2"/>
          <w:lang w:val="bs-Latn-BA" w:eastAsia="en-US"/>
        </w:rPr>
      </w:pPr>
      <w:r w:rsidRPr="00FB7E4D">
        <w:rPr>
          <w:b/>
          <w:bCs/>
          <w:iCs/>
          <w:kern w:val="2"/>
          <w:lang w:val="bs-Latn-BA" w:eastAsia="en-US"/>
        </w:rPr>
        <w:t>Ризик (</w:t>
      </w:r>
      <w:proofErr w:type="spellStart"/>
      <w:r w:rsidRPr="00FB7E4D">
        <w:rPr>
          <w:b/>
          <w:bCs/>
          <w:iCs/>
          <w:kern w:val="2"/>
          <w:lang w:val="en-GB" w:eastAsia="en-US"/>
        </w:rPr>
        <w:t>engl</w:t>
      </w:r>
      <w:proofErr w:type="spellEnd"/>
      <w:r w:rsidRPr="00FB7E4D">
        <w:rPr>
          <w:b/>
          <w:bCs/>
          <w:iCs/>
          <w:kern w:val="2"/>
          <w:lang w:val="bs-Latn-BA" w:eastAsia="en-US"/>
        </w:rPr>
        <w:t xml:space="preserve">. risk) - </w:t>
      </w:r>
      <w:r w:rsidRPr="00FB7E4D">
        <w:rPr>
          <w:iCs/>
          <w:kern w:val="2"/>
          <w:lang w:val="bs-Latn-BA" w:eastAsia="en-US"/>
        </w:rPr>
        <w:t>вјеро</w:t>
      </w:r>
      <w:r w:rsidRPr="00FB7E4D">
        <w:rPr>
          <w:iCs/>
          <w:kern w:val="2"/>
          <w:lang w:val="sr-Cyrl-BA" w:eastAsia="en-US"/>
        </w:rPr>
        <w:t>в</w:t>
      </w:r>
      <w:r w:rsidRPr="00FB7E4D">
        <w:rPr>
          <w:iCs/>
          <w:kern w:val="2"/>
          <w:lang w:val="bs-Latn-BA" w:eastAsia="en-US"/>
        </w:rPr>
        <w:t>атност појаве опасног догађаја или тренда који се исказује учинком ако се оствари. Ризик је резултат међусобне везе рањивости, изложености и опасног догађаја, те показује процјену како пријетња може ут</w:t>
      </w:r>
      <w:r w:rsidRPr="00FB7E4D">
        <w:rPr>
          <w:iCs/>
          <w:kern w:val="2"/>
          <w:lang w:val="sr-Cyrl-BA" w:eastAsia="en-US"/>
        </w:rPr>
        <w:t>и</w:t>
      </w:r>
      <w:r w:rsidRPr="00FB7E4D">
        <w:rPr>
          <w:iCs/>
          <w:kern w:val="2"/>
          <w:lang w:val="bs-Latn-BA" w:eastAsia="en-US"/>
        </w:rPr>
        <w:t>цати на одређени сектор или више њих.</w:t>
      </w:r>
    </w:p>
    <w:p w14:paraId="75EBCB27" w14:textId="72454BC5" w:rsidR="005A7D84" w:rsidRPr="00FB7E4D" w:rsidRDefault="005A7D84" w:rsidP="005A7D84">
      <w:pPr>
        <w:spacing w:after="160" w:line="259" w:lineRule="auto"/>
        <w:jc w:val="both"/>
        <w:rPr>
          <w:kern w:val="2"/>
          <w:lang w:val="bs-Latn-BA" w:eastAsia="en-US"/>
        </w:rPr>
      </w:pPr>
      <w:r w:rsidRPr="00FB7E4D">
        <w:rPr>
          <w:kern w:val="2"/>
          <w:lang w:val="bs-Latn-BA" w:eastAsia="en-US"/>
        </w:rPr>
        <w:t xml:space="preserve">Ризик од одређене </w:t>
      </w:r>
      <w:r w:rsidRPr="00FB7E4D">
        <w:rPr>
          <w:kern w:val="2"/>
          <w:lang w:val="sr-Cyrl-BA" w:eastAsia="en-US"/>
        </w:rPr>
        <w:t>опасности везане за климу</w:t>
      </w:r>
      <w:r w:rsidRPr="00FB7E4D">
        <w:rPr>
          <w:kern w:val="2"/>
          <w:lang w:val="bs-Latn-BA" w:eastAsia="en-US"/>
        </w:rPr>
        <w:t xml:space="preserve"> (хазарда) за одређени сектор или више њих може се процијенити на темељу сљедећих елемената као на </w:t>
      </w:r>
      <w:r w:rsidR="00C963B8">
        <w:rPr>
          <w:kern w:val="2"/>
          <w:lang w:val="bs-Latn-BA" w:eastAsia="en-US"/>
        </w:rPr>
        <w:t>Слика 37</w:t>
      </w:r>
      <w:r w:rsidRPr="00FB7E4D">
        <w:rPr>
          <w:kern w:val="2"/>
          <w:lang w:val="bs-Latn-BA" w:eastAsia="en-US"/>
        </w:rPr>
        <w:t xml:space="preserve"> Једна од компонент</w:t>
      </w:r>
      <w:r w:rsidRPr="00FB7E4D">
        <w:rPr>
          <w:kern w:val="2"/>
          <w:lang w:val="sr-Cyrl-BA" w:eastAsia="en-US"/>
        </w:rPr>
        <w:t>и</w:t>
      </w:r>
      <w:r w:rsidRPr="00FB7E4D">
        <w:rPr>
          <w:kern w:val="2"/>
          <w:lang w:val="bs-Latn-BA" w:eastAsia="en-US"/>
        </w:rPr>
        <w:t xml:space="preserve"> ризика је и рањивост коју треба претходно процијенити.</w:t>
      </w:r>
    </w:p>
    <w:p w14:paraId="71DD8024" w14:textId="72AA5197" w:rsidR="005A7D84" w:rsidRPr="00FB7E4D" w:rsidRDefault="005A7D84" w:rsidP="005A7D84">
      <w:pPr>
        <w:keepNext/>
        <w:spacing w:before="60" w:after="60" w:line="259" w:lineRule="auto"/>
        <w:jc w:val="both"/>
        <w:rPr>
          <w:kern w:val="2"/>
          <w:sz w:val="22"/>
          <w:szCs w:val="22"/>
          <w:lang w:val="bs-Latn-BA" w:eastAsia="en-US"/>
        </w:rPr>
      </w:pPr>
      <w:r w:rsidRPr="00FB7E4D">
        <w:rPr>
          <w:noProof/>
          <w:color w:val="1F497D"/>
          <w:kern w:val="2"/>
          <w:sz w:val="18"/>
          <w:szCs w:val="18"/>
          <w:lang w:val="en-GB" w:eastAsia="en-GB"/>
        </w:rPr>
        <w:lastRenderedPageBreak/>
        <w:drawing>
          <wp:inline distT="0" distB="0" distL="0" distR="0" wp14:anchorId="24B18EAC" wp14:editId="68612A8D">
            <wp:extent cx="5732780" cy="1573530"/>
            <wp:effectExtent l="0" t="0" r="0" b="0"/>
            <wp:docPr id="193145100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732780" cy="1573530"/>
                    </a:xfrm>
                    <a:prstGeom prst="rect">
                      <a:avLst/>
                    </a:prstGeom>
                    <a:noFill/>
                    <a:ln>
                      <a:noFill/>
                    </a:ln>
                  </pic:spPr>
                </pic:pic>
              </a:graphicData>
            </a:graphic>
          </wp:inline>
        </w:drawing>
      </w:r>
    </w:p>
    <w:p w14:paraId="5989D159" w14:textId="10DEE013" w:rsidR="005A7D84" w:rsidRPr="00FB7E4D" w:rsidRDefault="005A7D84" w:rsidP="005A7D84">
      <w:pPr>
        <w:jc w:val="both"/>
        <w:rPr>
          <w:i/>
          <w:iCs/>
          <w:color w:val="44546A"/>
          <w:sz w:val="18"/>
          <w:szCs w:val="18"/>
          <w:lang w:val="en-GB" w:eastAsia="en-US"/>
        </w:rPr>
      </w:pPr>
      <w:bookmarkStart w:id="363" w:name="_Ref160628832"/>
      <w:bookmarkStart w:id="364" w:name="_Toc160703600"/>
      <w:bookmarkStart w:id="365" w:name="_Toc174444769"/>
      <w:proofErr w:type="spellStart"/>
      <w:r w:rsidRPr="00FB7E4D">
        <w:rPr>
          <w:i/>
          <w:iCs/>
          <w:color w:val="44546A"/>
          <w:sz w:val="18"/>
          <w:szCs w:val="18"/>
          <w:lang w:val="en-GB" w:eastAsia="en-US"/>
        </w:rPr>
        <w:t>Слика</w:t>
      </w:r>
      <w:proofErr w:type="spellEnd"/>
      <w:r w:rsidRPr="00FB7E4D">
        <w:rPr>
          <w:i/>
          <w:iCs/>
          <w:color w:val="44546A"/>
          <w:sz w:val="18"/>
          <w:szCs w:val="18"/>
          <w:lang w:val="en-GB" w:eastAsia="en-US"/>
        </w:rPr>
        <w:t xml:space="preserve"> </w:t>
      </w:r>
      <w:bookmarkEnd w:id="363"/>
      <w:r w:rsidR="00C963B8">
        <w:rPr>
          <w:i/>
          <w:iCs/>
          <w:color w:val="44546A"/>
          <w:sz w:val="18"/>
          <w:szCs w:val="18"/>
          <w:lang w:val="en-GB" w:eastAsia="en-US"/>
        </w:rPr>
        <w:t>37</w:t>
      </w:r>
      <w:r w:rsidRPr="00FB7E4D">
        <w:rPr>
          <w:i/>
          <w:iCs/>
          <w:color w:val="44546A"/>
          <w:sz w:val="18"/>
          <w:szCs w:val="18"/>
          <w:lang w:val="en-GB" w:eastAsia="en-US"/>
        </w:rPr>
        <w:t xml:space="preserve"> </w:t>
      </w:r>
      <w:proofErr w:type="spellStart"/>
      <w:r w:rsidRPr="00FB7E4D">
        <w:rPr>
          <w:i/>
          <w:iCs/>
          <w:color w:val="44546A"/>
          <w:sz w:val="18"/>
          <w:szCs w:val="18"/>
          <w:lang w:val="en-GB" w:eastAsia="en-US"/>
        </w:rPr>
        <w:t>Схема</w:t>
      </w:r>
      <w:proofErr w:type="spellEnd"/>
      <w:r w:rsidRPr="00FB7E4D">
        <w:rPr>
          <w:i/>
          <w:iCs/>
          <w:color w:val="44546A"/>
          <w:sz w:val="18"/>
          <w:szCs w:val="18"/>
          <w:lang w:val="en-GB" w:eastAsia="en-US"/>
        </w:rPr>
        <w:t xml:space="preserve"> </w:t>
      </w:r>
      <w:proofErr w:type="spellStart"/>
      <w:r w:rsidRPr="00FB7E4D">
        <w:rPr>
          <w:i/>
          <w:iCs/>
          <w:color w:val="44546A"/>
          <w:sz w:val="18"/>
          <w:szCs w:val="18"/>
          <w:lang w:val="en-GB" w:eastAsia="en-US"/>
        </w:rPr>
        <w:t>принципа</w:t>
      </w:r>
      <w:proofErr w:type="spellEnd"/>
      <w:r w:rsidRPr="00FB7E4D">
        <w:rPr>
          <w:i/>
          <w:iCs/>
          <w:color w:val="44546A"/>
          <w:sz w:val="18"/>
          <w:szCs w:val="18"/>
          <w:lang w:val="en-GB" w:eastAsia="en-US"/>
        </w:rPr>
        <w:t xml:space="preserve"> </w:t>
      </w:r>
      <w:proofErr w:type="spellStart"/>
      <w:r w:rsidRPr="00FB7E4D">
        <w:rPr>
          <w:i/>
          <w:iCs/>
          <w:color w:val="44546A"/>
          <w:sz w:val="18"/>
          <w:szCs w:val="18"/>
          <w:lang w:val="en-GB" w:eastAsia="en-US"/>
        </w:rPr>
        <w:t>процјене</w:t>
      </w:r>
      <w:proofErr w:type="spellEnd"/>
      <w:r w:rsidRPr="00FB7E4D">
        <w:rPr>
          <w:i/>
          <w:iCs/>
          <w:color w:val="44546A"/>
          <w:sz w:val="18"/>
          <w:szCs w:val="18"/>
          <w:lang w:val="en-GB" w:eastAsia="en-US"/>
        </w:rPr>
        <w:t xml:space="preserve"> </w:t>
      </w:r>
      <w:proofErr w:type="spellStart"/>
      <w:r w:rsidRPr="00FB7E4D">
        <w:rPr>
          <w:i/>
          <w:iCs/>
          <w:color w:val="44546A"/>
          <w:sz w:val="18"/>
          <w:szCs w:val="18"/>
          <w:lang w:val="en-GB" w:eastAsia="en-US"/>
        </w:rPr>
        <w:t>рањивости</w:t>
      </w:r>
      <w:proofErr w:type="spellEnd"/>
      <w:r w:rsidRPr="00FB7E4D">
        <w:rPr>
          <w:i/>
          <w:iCs/>
          <w:color w:val="44546A"/>
          <w:sz w:val="18"/>
          <w:szCs w:val="18"/>
          <w:lang w:val="en-GB" w:eastAsia="en-US"/>
        </w:rPr>
        <w:t xml:space="preserve"> и </w:t>
      </w:r>
      <w:proofErr w:type="spellStart"/>
      <w:r w:rsidRPr="00FB7E4D">
        <w:rPr>
          <w:i/>
          <w:iCs/>
          <w:color w:val="44546A"/>
          <w:sz w:val="18"/>
          <w:szCs w:val="18"/>
          <w:lang w:val="en-GB" w:eastAsia="en-US"/>
        </w:rPr>
        <w:t>ризика</w:t>
      </w:r>
      <w:proofErr w:type="spellEnd"/>
      <w:r w:rsidRPr="00FB7E4D">
        <w:rPr>
          <w:i/>
          <w:iCs/>
          <w:color w:val="44546A"/>
          <w:sz w:val="18"/>
          <w:szCs w:val="18"/>
          <w:lang w:val="en-GB" w:eastAsia="en-US"/>
        </w:rPr>
        <w:t xml:space="preserve"> </w:t>
      </w:r>
      <w:proofErr w:type="spellStart"/>
      <w:r w:rsidRPr="00FB7E4D">
        <w:rPr>
          <w:i/>
          <w:iCs/>
          <w:color w:val="44546A"/>
          <w:sz w:val="18"/>
          <w:szCs w:val="18"/>
          <w:lang w:val="en-GB" w:eastAsia="en-US"/>
        </w:rPr>
        <w:t>према</w:t>
      </w:r>
      <w:proofErr w:type="spellEnd"/>
      <w:r w:rsidRPr="00FB7E4D">
        <w:rPr>
          <w:i/>
          <w:iCs/>
          <w:color w:val="44546A"/>
          <w:sz w:val="18"/>
          <w:szCs w:val="18"/>
          <w:lang w:val="en-GB" w:eastAsia="en-US"/>
        </w:rPr>
        <w:t xml:space="preserve"> </w:t>
      </w:r>
      <w:r w:rsidR="00E30B54">
        <w:rPr>
          <w:i/>
          <w:iCs/>
          <w:color w:val="44546A"/>
          <w:sz w:val="18"/>
          <w:szCs w:val="18"/>
          <w:lang w:val="en-GB" w:eastAsia="en-US"/>
        </w:rPr>
        <w:t>“</w:t>
      </w:r>
      <w:r w:rsidR="003462F4" w:rsidRPr="00FB7E4D">
        <w:rPr>
          <w:i/>
          <w:iCs/>
          <w:color w:val="44546A"/>
          <w:sz w:val="18"/>
          <w:szCs w:val="18"/>
          <w:lang w:val="sr-Latn-RS" w:eastAsia="en-US"/>
        </w:rPr>
        <w:t>IPCC</w:t>
      </w:r>
      <w:r w:rsidRPr="00FB7E4D">
        <w:rPr>
          <w:i/>
          <w:iCs/>
          <w:color w:val="44546A"/>
          <w:sz w:val="18"/>
          <w:szCs w:val="18"/>
          <w:lang w:val="en-GB" w:eastAsia="en-US"/>
        </w:rPr>
        <w:t xml:space="preserve"> АР5</w:t>
      </w:r>
      <w:r w:rsidR="00E30B54">
        <w:rPr>
          <w:i/>
          <w:iCs/>
          <w:color w:val="44546A"/>
          <w:sz w:val="18"/>
          <w:szCs w:val="18"/>
          <w:lang w:val="en-GB" w:eastAsia="en-US"/>
        </w:rPr>
        <w:t>”</w:t>
      </w:r>
      <w:r w:rsidRPr="00FB7E4D">
        <w:rPr>
          <w:i/>
          <w:iCs/>
          <w:color w:val="44546A"/>
          <w:sz w:val="18"/>
          <w:szCs w:val="18"/>
          <w:lang w:val="en-GB" w:eastAsia="en-US"/>
        </w:rPr>
        <w:t xml:space="preserve"> </w:t>
      </w:r>
      <w:proofErr w:type="spellStart"/>
      <w:r w:rsidRPr="00FB7E4D">
        <w:rPr>
          <w:i/>
          <w:iCs/>
          <w:color w:val="44546A"/>
          <w:sz w:val="18"/>
          <w:szCs w:val="18"/>
          <w:lang w:val="en-GB" w:eastAsia="en-US"/>
        </w:rPr>
        <w:t>приступу</w:t>
      </w:r>
      <w:bookmarkEnd w:id="364"/>
      <w:bookmarkEnd w:id="365"/>
      <w:proofErr w:type="spellEnd"/>
    </w:p>
    <w:p w14:paraId="17312F4E" w14:textId="77777777" w:rsidR="005A7D84" w:rsidRPr="00FB7E4D" w:rsidRDefault="005A7D84" w:rsidP="005A7D84">
      <w:pPr>
        <w:spacing w:line="259" w:lineRule="auto"/>
        <w:jc w:val="both"/>
        <w:rPr>
          <w:kern w:val="2"/>
          <w:sz w:val="22"/>
          <w:szCs w:val="22"/>
          <w:lang w:val="bs-Latn-BA" w:eastAsia="en-US"/>
        </w:rPr>
      </w:pPr>
    </w:p>
    <w:p w14:paraId="54F0935C" w14:textId="77777777" w:rsidR="005A7D84" w:rsidRPr="00FB7E4D" w:rsidRDefault="005A7D84" w:rsidP="005A7D84">
      <w:pPr>
        <w:spacing w:line="259" w:lineRule="auto"/>
        <w:jc w:val="both"/>
        <w:rPr>
          <w:kern w:val="2"/>
          <w:lang w:val="bs-Latn-BA" w:eastAsia="en-US"/>
        </w:rPr>
      </w:pPr>
      <w:r w:rsidRPr="00FB7E4D">
        <w:rPr>
          <w:kern w:val="2"/>
          <w:lang w:val="bs-Latn-BA" w:eastAsia="en-US"/>
        </w:rPr>
        <w:t>Основни принцип је:</w:t>
      </w:r>
    </w:p>
    <w:p w14:paraId="2C5209F6" w14:textId="277269E0" w:rsidR="005A7D84" w:rsidRPr="00FB7E4D" w:rsidRDefault="005A7D84" w:rsidP="00F06C91">
      <w:pPr>
        <w:numPr>
          <w:ilvl w:val="0"/>
          <w:numId w:val="56"/>
        </w:numPr>
        <w:contextualSpacing/>
        <w:jc w:val="both"/>
        <w:rPr>
          <w:kern w:val="2"/>
          <w:lang w:val="bs-Latn-BA" w:eastAsia="en-US"/>
        </w:rPr>
      </w:pPr>
      <w:r w:rsidRPr="00FB7E4D">
        <w:rPr>
          <w:kern w:val="2"/>
          <w:lang w:val="bs-Latn-BA" w:eastAsia="en-US"/>
        </w:rPr>
        <w:t>Већа осјетљивост и мања способност прилаго</w:t>
      </w:r>
      <w:proofErr w:type="spellStart"/>
      <w:r w:rsidRPr="00FB7E4D">
        <w:rPr>
          <w:kern w:val="2"/>
          <w:lang w:val="sr-Cyrl-BA" w:eastAsia="en-US"/>
        </w:rPr>
        <w:t>ђавања</w:t>
      </w:r>
      <w:proofErr w:type="spellEnd"/>
      <w:r w:rsidRPr="00FB7E4D">
        <w:rPr>
          <w:kern w:val="2"/>
          <w:lang w:val="bs-Latn-BA" w:eastAsia="en-US"/>
        </w:rPr>
        <w:t xml:space="preserve"> повећавају рањивост</w:t>
      </w:r>
      <w:r w:rsidR="00E30B54">
        <w:rPr>
          <w:kern w:val="2"/>
          <w:lang w:val="bs-Latn-BA" w:eastAsia="en-US"/>
        </w:rPr>
        <w:t>;</w:t>
      </w:r>
    </w:p>
    <w:p w14:paraId="6254FE87" w14:textId="22E5319A" w:rsidR="005A7D84" w:rsidRPr="00FB7E4D" w:rsidRDefault="005A7D84" w:rsidP="00F06C91">
      <w:pPr>
        <w:numPr>
          <w:ilvl w:val="0"/>
          <w:numId w:val="56"/>
        </w:numPr>
        <w:contextualSpacing/>
        <w:jc w:val="both"/>
        <w:rPr>
          <w:kern w:val="2"/>
          <w:lang w:val="bs-Latn-BA" w:eastAsia="en-US"/>
        </w:rPr>
      </w:pPr>
      <w:r w:rsidRPr="00FB7E4D">
        <w:rPr>
          <w:kern w:val="2"/>
          <w:lang w:val="bs-Latn-BA" w:eastAsia="en-US"/>
        </w:rPr>
        <w:t>Учесталији и интензивнији опасни догађај</w:t>
      </w:r>
      <w:r w:rsidR="0028772C">
        <w:rPr>
          <w:kern w:val="2"/>
          <w:lang w:val="bs-Latn-BA" w:eastAsia="en-US"/>
        </w:rPr>
        <w:t>и</w:t>
      </w:r>
      <w:r w:rsidRPr="00FB7E4D">
        <w:rPr>
          <w:kern w:val="2"/>
          <w:lang w:val="bs-Latn-BA" w:eastAsia="en-US"/>
        </w:rPr>
        <w:t>, већа рањивост и већа изложеност повећа</w:t>
      </w:r>
      <w:r w:rsidR="0028772C">
        <w:rPr>
          <w:kern w:val="2"/>
          <w:lang w:val="bs-Latn-BA" w:eastAsia="en-US"/>
        </w:rPr>
        <w:t>вај</w:t>
      </w:r>
      <w:r w:rsidRPr="00FB7E4D">
        <w:rPr>
          <w:kern w:val="2"/>
          <w:lang w:val="bs-Latn-BA" w:eastAsia="en-US"/>
        </w:rPr>
        <w:t>у ризик.</w:t>
      </w:r>
    </w:p>
    <w:p w14:paraId="71B56AEA" w14:textId="77777777" w:rsidR="005A7D84" w:rsidRPr="00FB7E4D" w:rsidRDefault="005A7D84" w:rsidP="005A7D84">
      <w:pPr>
        <w:spacing w:line="259" w:lineRule="auto"/>
        <w:jc w:val="both"/>
        <w:rPr>
          <w:kern w:val="2"/>
          <w:lang w:val="bs-Latn-BA" w:eastAsia="en-US"/>
        </w:rPr>
      </w:pPr>
    </w:p>
    <w:p w14:paraId="57D38619" w14:textId="5F8085FC" w:rsidR="005A7D84" w:rsidRPr="00FB7E4D" w:rsidRDefault="005C74C9" w:rsidP="005A7D84">
      <w:pPr>
        <w:spacing w:line="259" w:lineRule="auto"/>
        <w:jc w:val="both"/>
        <w:rPr>
          <w:kern w:val="2"/>
          <w:lang w:val="bs-Latn-BA" w:eastAsia="en-US"/>
        </w:rPr>
      </w:pPr>
      <w:r>
        <w:rPr>
          <w:kern w:val="2"/>
          <w:lang w:val="bs-Latn-BA" w:eastAsia="en-US"/>
        </w:rPr>
        <w:t>Улазни подаци и информације кој</w:t>
      </w:r>
      <w:r>
        <w:rPr>
          <w:kern w:val="2"/>
          <w:lang w:val="sr-Cyrl-BA" w:eastAsia="en-US"/>
        </w:rPr>
        <w:t>е</w:t>
      </w:r>
      <w:r>
        <w:rPr>
          <w:kern w:val="2"/>
          <w:lang w:val="bs-Latn-BA" w:eastAsia="en-US"/>
        </w:rPr>
        <w:t xml:space="preserve"> су бил</w:t>
      </w:r>
      <w:r>
        <w:rPr>
          <w:kern w:val="2"/>
          <w:lang w:val="sr-Cyrl-BA" w:eastAsia="en-US"/>
        </w:rPr>
        <w:t>е</w:t>
      </w:r>
      <w:r>
        <w:rPr>
          <w:kern w:val="2"/>
          <w:lang w:val="bs-Latn-BA" w:eastAsia="en-US"/>
        </w:rPr>
        <w:t xml:space="preserve"> потребн</w:t>
      </w:r>
      <w:r>
        <w:rPr>
          <w:kern w:val="2"/>
          <w:lang w:val="sr-Cyrl-BA" w:eastAsia="en-US"/>
        </w:rPr>
        <w:t>е</w:t>
      </w:r>
      <w:r w:rsidR="005A7D84" w:rsidRPr="00FB7E4D">
        <w:rPr>
          <w:kern w:val="2"/>
          <w:lang w:val="bs-Latn-BA" w:eastAsia="en-US"/>
        </w:rPr>
        <w:t xml:space="preserve"> у току вршења наведених процјена прикупљени су из сљедећих извора:</w:t>
      </w:r>
    </w:p>
    <w:p w14:paraId="68CC46EB" w14:textId="1E2890F5" w:rsidR="005A7D84" w:rsidRPr="00FB7E4D" w:rsidRDefault="005A7D84" w:rsidP="005A7D84">
      <w:pPr>
        <w:spacing w:after="160" w:line="259" w:lineRule="auto"/>
        <w:jc w:val="both"/>
        <w:rPr>
          <w:kern w:val="2"/>
          <w:lang w:val="bs-Latn-BA" w:eastAsia="en-US"/>
        </w:rPr>
      </w:pPr>
      <w:r w:rsidRPr="00FB7E4D">
        <w:rPr>
          <w:kern w:val="2"/>
          <w:lang w:val="bs-Latn-BA" w:eastAsia="en-US"/>
        </w:rPr>
        <w:t>Знање и искуство чланица и чланова тима општине Мркоњић Град, прикупљено кроз одговарајуће радионице и консултације; који су обезбиједили прецизне и конкретне информације које се односе на историјски преглед климатских пријетњи, текуће и будуће климатске опасности и њихов утицај на кључне секторе као што су нпр. здравство, образовање, цивилна заштита, привреда и индустрија</w:t>
      </w:r>
      <w:r w:rsidR="003462F4" w:rsidRPr="00FB7E4D">
        <w:rPr>
          <w:kern w:val="2"/>
          <w:lang w:eastAsia="en-US"/>
        </w:rPr>
        <w:t xml:space="preserve"> </w:t>
      </w:r>
      <w:r w:rsidRPr="00FB7E4D">
        <w:rPr>
          <w:kern w:val="2"/>
          <w:lang w:val="bs-Latn-BA" w:eastAsia="en-US"/>
        </w:rPr>
        <w:t>и</w:t>
      </w:r>
      <w:r w:rsidR="003462F4" w:rsidRPr="00FB7E4D">
        <w:rPr>
          <w:kern w:val="2"/>
          <w:lang w:eastAsia="en-US"/>
        </w:rPr>
        <w:t xml:space="preserve"> друго</w:t>
      </w:r>
      <w:r w:rsidRPr="00FB7E4D">
        <w:rPr>
          <w:kern w:val="2"/>
          <w:lang w:val="bs-Latn-BA" w:eastAsia="en-US"/>
        </w:rPr>
        <w:t>, те утицај на рањиве групе становништва (представљено у „Annex I“</w:t>
      </w:r>
      <w:r w:rsidRPr="00FB7E4D">
        <w:rPr>
          <w:kern w:val="2"/>
          <w:vertAlign w:val="superscript"/>
          <w:lang w:val="bs-Latn-BA" w:eastAsia="en-US"/>
        </w:rPr>
        <w:footnoteReference w:id="16"/>
      </w:r>
      <w:r w:rsidRPr="00FB7E4D">
        <w:rPr>
          <w:kern w:val="2"/>
          <w:lang w:val="bs-Latn-BA" w:eastAsia="en-US"/>
        </w:rPr>
        <w:t xml:space="preserve"> овог извјештаја) ;  </w:t>
      </w:r>
    </w:p>
    <w:p w14:paraId="7FC99D67" w14:textId="2152188A" w:rsidR="005A7D84" w:rsidRPr="00FB7E4D" w:rsidRDefault="005A7D84" w:rsidP="00F06C91">
      <w:pPr>
        <w:numPr>
          <w:ilvl w:val="0"/>
          <w:numId w:val="73"/>
        </w:numPr>
        <w:jc w:val="both"/>
        <w:textAlignment w:val="baseline"/>
        <w:rPr>
          <w:lang w:val="bs-Latn-BA" w:eastAsia="en-GB"/>
        </w:rPr>
      </w:pPr>
      <w:r w:rsidRPr="00FB7E4D">
        <w:rPr>
          <w:lang w:val="bs-Latn-BA" w:eastAsia="en-GB"/>
        </w:rPr>
        <w:t xml:space="preserve">Достављена документација коју је прикупила </w:t>
      </w:r>
      <w:r w:rsidR="00E30B54">
        <w:rPr>
          <w:lang w:val="bs-Latn-BA" w:eastAsia="en-GB"/>
        </w:rPr>
        <w:t>О</w:t>
      </w:r>
      <w:r w:rsidRPr="00FB7E4D">
        <w:rPr>
          <w:lang w:val="bs-Latn-BA" w:eastAsia="en-GB"/>
        </w:rPr>
        <w:t>пштина Мркоњић Град везана за претходне климатске пријетње које су се јављале на територији општине Мркоњић Град (представљени у „Annex II“</w:t>
      </w:r>
      <w:r w:rsidRPr="00FB7E4D">
        <w:rPr>
          <w:vertAlign w:val="superscript"/>
          <w:lang w:val="bs-Latn-BA" w:eastAsia="en-GB"/>
        </w:rPr>
        <w:footnoteReference w:id="17"/>
      </w:r>
      <w:r w:rsidRPr="00FB7E4D">
        <w:rPr>
          <w:lang w:val="bs-Latn-BA" w:eastAsia="en-GB"/>
        </w:rPr>
        <w:t xml:space="preserve"> овог извјештаја) </w:t>
      </w:r>
      <w:r w:rsidRPr="00FB7E4D">
        <w:rPr>
          <w:rFonts w:eastAsiaTheme="majorEastAsia"/>
          <w:lang w:val="bs-Latn-BA" w:eastAsia="en-GB"/>
        </w:rPr>
        <w:t> </w:t>
      </w:r>
    </w:p>
    <w:p w14:paraId="74A8782B" w14:textId="4C29D480" w:rsidR="005A7D84" w:rsidRPr="00FB7E4D" w:rsidRDefault="005A7D84" w:rsidP="00F06C91">
      <w:pPr>
        <w:numPr>
          <w:ilvl w:val="0"/>
          <w:numId w:val="73"/>
        </w:numPr>
        <w:jc w:val="both"/>
        <w:textAlignment w:val="baseline"/>
        <w:rPr>
          <w:lang w:val="bs-Latn-BA" w:eastAsia="en-GB"/>
        </w:rPr>
      </w:pPr>
      <w:r w:rsidRPr="00FB7E4D">
        <w:rPr>
          <w:lang w:val="bs-Latn-BA" w:eastAsia="en-GB"/>
        </w:rPr>
        <w:t xml:space="preserve">Релевантни стратешки и плански документи Општине Мркоњић Град (Стратегије развоја Општине Мркоњић </w:t>
      </w:r>
      <w:r w:rsidR="00C877DC">
        <w:rPr>
          <w:lang w:val="bs-Latn-BA" w:eastAsia="en-GB"/>
        </w:rPr>
        <w:t>Г</w:t>
      </w:r>
      <w:r w:rsidRPr="00FB7E4D">
        <w:rPr>
          <w:lang w:val="bs-Latn-BA" w:eastAsia="en-GB"/>
        </w:rPr>
        <w:t>рад 2019-2024)</w:t>
      </w:r>
      <w:r w:rsidRPr="00FB7E4D">
        <w:rPr>
          <w:vertAlign w:val="superscript"/>
          <w:lang w:val="bs-Latn-BA" w:eastAsia="en-GB"/>
        </w:rPr>
        <w:t>1</w:t>
      </w:r>
      <w:r w:rsidRPr="00FB7E4D">
        <w:rPr>
          <w:lang w:val="bs-Latn-BA" w:eastAsia="en-GB"/>
        </w:rPr>
        <w:t>; </w:t>
      </w:r>
      <w:r w:rsidRPr="00FB7E4D">
        <w:rPr>
          <w:rFonts w:eastAsiaTheme="majorEastAsia"/>
          <w:lang w:val="bs-Latn-BA" w:eastAsia="en-GB"/>
        </w:rPr>
        <w:t> </w:t>
      </w:r>
    </w:p>
    <w:p w14:paraId="7E16FE48" w14:textId="2D4A10A8" w:rsidR="005A7D84" w:rsidRPr="00FB7E4D" w:rsidRDefault="005A7D84" w:rsidP="00F06C91">
      <w:pPr>
        <w:numPr>
          <w:ilvl w:val="0"/>
          <w:numId w:val="73"/>
        </w:numPr>
        <w:jc w:val="both"/>
        <w:textAlignment w:val="baseline"/>
        <w:rPr>
          <w:lang w:val="bs-Latn-BA" w:eastAsia="en-GB"/>
        </w:rPr>
      </w:pPr>
      <w:r w:rsidRPr="00FB7E4D">
        <w:rPr>
          <w:lang w:val="bs-Latn-BA" w:eastAsia="en-GB"/>
        </w:rPr>
        <w:t>Релевантне студије међународних развојних организација (УНДП БиХ: Студија управљања ризиком од клизишта у БиХ</w:t>
      </w:r>
      <w:r w:rsidRPr="00FB7E4D">
        <w:rPr>
          <w:vertAlign w:val="superscript"/>
          <w:lang w:val="bs-Latn-BA" w:eastAsia="en-GB"/>
        </w:rPr>
        <w:t>2</w:t>
      </w:r>
      <w:r w:rsidRPr="00FB7E4D">
        <w:rPr>
          <w:lang w:val="bs-Latn-BA" w:eastAsia="en-GB"/>
        </w:rPr>
        <w:t>; Студија о процјени ризика од поплава и клизишта за стамбени сектор у БиХ</w:t>
      </w:r>
      <w:r w:rsidRPr="00FB7E4D">
        <w:rPr>
          <w:vertAlign w:val="superscript"/>
          <w:lang w:val="bs-Latn-BA" w:eastAsia="en-GB"/>
        </w:rPr>
        <w:t>3</w:t>
      </w:r>
      <w:r w:rsidRPr="00FB7E4D">
        <w:rPr>
          <w:lang w:val="bs-Latn-BA" w:eastAsia="en-GB"/>
        </w:rPr>
        <w:t>; и</w:t>
      </w:r>
      <w:r w:rsidR="003462F4" w:rsidRPr="00FB7E4D">
        <w:rPr>
          <w:lang w:eastAsia="en-GB"/>
        </w:rPr>
        <w:t xml:space="preserve"> друго</w:t>
      </w:r>
      <w:r w:rsidRPr="00FB7E4D">
        <w:rPr>
          <w:lang w:val="bs-Latn-BA" w:eastAsia="en-GB"/>
        </w:rPr>
        <w:t>); </w:t>
      </w:r>
      <w:r w:rsidRPr="00FB7E4D">
        <w:rPr>
          <w:rFonts w:eastAsiaTheme="majorEastAsia"/>
          <w:lang w:val="bs-Latn-BA" w:eastAsia="en-GB"/>
        </w:rPr>
        <w:t> </w:t>
      </w:r>
    </w:p>
    <w:p w14:paraId="53260951" w14:textId="77777777" w:rsidR="005A7D84" w:rsidRPr="00FB7E4D" w:rsidRDefault="005A7D84" w:rsidP="00F06C91">
      <w:pPr>
        <w:numPr>
          <w:ilvl w:val="0"/>
          <w:numId w:val="73"/>
        </w:numPr>
        <w:jc w:val="both"/>
        <w:textAlignment w:val="baseline"/>
        <w:rPr>
          <w:lang w:val="en-GB" w:eastAsia="en-GB"/>
        </w:rPr>
      </w:pPr>
      <w:r w:rsidRPr="00FB7E4D">
        <w:rPr>
          <w:lang w:val="bs-Latn-BA" w:eastAsia="en-GB"/>
        </w:rPr>
        <w:t>Републички хидрометеоролошки завод, РС (историјски преглед података о клими, падавинама, температурама, итд.)</w:t>
      </w:r>
      <w:r w:rsidRPr="00FB7E4D">
        <w:rPr>
          <w:vertAlign w:val="superscript"/>
          <w:lang w:val="bs-Latn-BA" w:eastAsia="en-GB"/>
        </w:rPr>
        <w:t>4</w:t>
      </w:r>
      <w:r w:rsidRPr="00FB7E4D">
        <w:rPr>
          <w:lang w:val="bs-Latn-BA" w:eastAsia="en-GB"/>
        </w:rPr>
        <w:t>; </w:t>
      </w:r>
      <w:r w:rsidRPr="00FB7E4D">
        <w:rPr>
          <w:rFonts w:eastAsiaTheme="majorEastAsia"/>
          <w:lang w:val="en-GB" w:eastAsia="en-GB"/>
        </w:rPr>
        <w:t> </w:t>
      </w:r>
    </w:p>
    <w:p w14:paraId="75403753" w14:textId="77777777" w:rsidR="005A7D84" w:rsidRPr="00FB7E4D" w:rsidRDefault="005A7D84" w:rsidP="00F06C91">
      <w:pPr>
        <w:numPr>
          <w:ilvl w:val="0"/>
          <w:numId w:val="73"/>
        </w:numPr>
        <w:jc w:val="both"/>
        <w:textAlignment w:val="baseline"/>
        <w:rPr>
          <w:lang w:val="en-GB" w:eastAsia="en-GB"/>
        </w:rPr>
      </w:pPr>
      <w:r w:rsidRPr="00FB7E4D">
        <w:rPr>
          <w:lang w:val="bs-Latn-BA" w:eastAsia="en-GB"/>
        </w:rPr>
        <w:t>Други национални извјештај Босне и Херцеговине у складу с Оквирном конвенцијом Уједињених нација</w:t>
      </w:r>
      <w:r w:rsidRPr="00FB7E4D">
        <w:rPr>
          <w:vertAlign w:val="superscript"/>
          <w:lang w:val="bs-Latn-BA" w:eastAsia="en-GB"/>
        </w:rPr>
        <w:t>5</w:t>
      </w:r>
      <w:r w:rsidRPr="00FB7E4D">
        <w:rPr>
          <w:lang w:val="bs-Latn-BA" w:eastAsia="en-GB"/>
        </w:rPr>
        <w:t>; </w:t>
      </w:r>
      <w:r w:rsidRPr="00FB7E4D">
        <w:rPr>
          <w:rFonts w:eastAsiaTheme="majorEastAsia"/>
          <w:lang w:val="en-GB" w:eastAsia="en-GB"/>
        </w:rPr>
        <w:t> </w:t>
      </w:r>
    </w:p>
    <w:p w14:paraId="3B974F42" w14:textId="2DFD3022" w:rsidR="005A7D84" w:rsidRPr="00FB7E4D" w:rsidRDefault="005A7D84" w:rsidP="00F06C91">
      <w:pPr>
        <w:numPr>
          <w:ilvl w:val="0"/>
          <w:numId w:val="73"/>
        </w:numPr>
        <w:jc w:val="both"/>
        <w:textAlignment w:val="baseline"/>
        <w:rPr>
          <w:lang w:val="en-GB" w:eastAsia="en-GB"/>
        </w:rPr>
      </w:pPr>
      <w:r w:rsidRPr="00FB7E4D">
        <w:rPr>
          <w:lang w:val="bs-Latn-BA" w:eastAsia="en-GB"/>
        </w:rPr>
        <w:lastRenderedPageBreak/>
        <w:t xml:space="preserve">Трећи национални извјештај и Други двогодишњи извјештај о емисији </w:t>
      </w:r>
      <w:r w:rsidR="003462F4" w:rsidRPr="00FB7E4D">
        <w:rPr>
          <w:lang w:eastAsia="en-GB"/>
        </w:rPr>
        <w:t xml:space="preserve">гасова стаклене баште </w:t>
      </w:r>
      <w:r w:rsidRPr="00FB7E4D">
        <w:rPr>
          <w:lang w:val="bs-Latn-BA" w:eastAsia="en-GB"/>
        </w:rPr>
        <w:t>Босне и Херцеговине</w:t>
      </w:r>
      <w:r w:rsidRPr="00FB7E4D">
        <w:rPr>
          <w:vertAlign w:val="superscript"/>
          <w:lang w:val="bs-Latn-BA" w:eastAsia="en-GB"/>
        </w:rPr>
        <w:t>6</w:t>
      </w:r>
      <w:r w:rsidRPr="00FB7E4D">
        <w:rPr>
          <w:lang w:val="bs-Latn-BA" w:eastAsia="en-GB"/>
        </w:rPr>
        <w:t>; </w:t>
      </w:r>
      <w:r w:rsidRPr="00FB7E4D">
        <w:rPr>
          <w:rFonts w:eastAsiaTheme="majorEastAsia"/>
          <w:lang w:val="en-GB" w:eastAsia="en-GB"/>
        </w:rPr>
        <w:t> </w:t>
      </w:r>
    </w:p>
    <w:p w14:paraId="36C8643B" w14:textId="3216355A" w:rsidR="005A7D84" w:rsidRPr="00FB7E4D" w:rsidRDefault="005A7D84" w:rsidP="00F06C91">
      <w:pPr>
        <w:numPr>
          <w:ilvl w:val="0"/>
          <w:numId w:val="73"/>
        </w:numPr>
        <w:jc w:val="both"/>
        <w:textAlignment w:val="baseline"/>
        <w:rPr>
          <w:lang w:val="en-GB" w:eastAsia="en-GB"/>
        </w:rPr>
      </w:pPr>
      <w:r w:rsidRPr="00FB7E4D">
        <w:rPr>
          <w:lang w:val="bs-Latn-BA" w:eastAsia="en-GB"/>
        </w:rPr>
        <w:t>Климатски атлас Босне и Херцеговине (температуре и падавине)</w:t>
      </w:r>
      <w:r w:rsidRPr="00FB7E4D">
        <w:rPr>
          <w:vertAlign w:val="superscript"/>
          <w:lang w:val="bs-Latn-BA" w:eastAsia="en-GB"/>
        </w:rPr>
        <w:t>7</w:t>
      </w:r>
      <w:r w:rsidRPr="00FB7E4D">
        <w:rPr>
          <w:rFonts w:eastAsiaTheme="majorEastAsia"/>
          <w:lang w:val="en-GB" w:eastAsia="en-GB"/>
        </w:rPr>
        <w:t> </w:t>
      </w:r>
      <w:r w:rsidR="00E30B54">
        <w:rPr>
          <w:rFonts w:eastAsiaTheme="majorEastAsia"/>
          <w:lang w:val="en-GB" w:eastAsia="en-GB"/>
        </w:rPr>
        <w:t>.</w:t>
      </w:r>
    </w:p>
    <w:p w14:paraId="40B9E953" w14:textId="77777777" w:rsidR="005A7D84" w:rsidRPr="00FB7E4D" w:rsidRDefault="005A7D84" w:rsidP="005A7D84">
      <w:pPr>
        <w:spacing w:line="259" w:lineRule="auto"/>
        <w:jc w:val="both"/>
        <w:rPr>
          <w:kern w:val="2"/>
          <w:lang w:val="bs-Latn-BA" w:eastAsia="en-US"/>
        </w:rPr>
      </w:pPr>
    </w:p>
    <w:p w14:paraId="3738F057" w14:textId="77777777" w:rsidR="005A7D84" w:rsidRPr="00FB7E4D" w:rsidRDefault="005A7D84" w:rsidP="005A7D84">
      <w:pPr>
        <w:spacing w:line="259" w:lineRule="auto"/>
        <w:jc w:val="both"/>
        <w:rPr>
          <w:kern w:val="2"/>
          <w:lang w:val="bs-Latn-BA" w:eastAsia="en-US"/>
        </w:rPr>
      </w:pPr>
      <w:r w:rsidRPr="00FB7E4D">
        <w:rPr>
          <w:kern w:val="2"/>
          <w:lang w:val="bs-Latn-BA" w:eastAsia="en-US"/>
        </w:rPr>
        <w:t>У складу са смјерницама из Приручника за израду Акционог плана одрживог управљања енергијом и прилагођавања климатским промјенама, те кориштењем одговарајућег електронског алата који на интернет платформи Споразума градоначелника за климу и енергију стоји на располагању оп</w:t>
      </w:r>
      <w:proofErr w:type="spellStart"/>
      <w:r w:rsidRPr="00FB7E4D">
        <w:rPr>
          <w:kern w:val="2"/>
          <w:lang w:val="sr-Cyrl-BA" w:eastAsia="en-US"/>
        </w:rPr>
        <w:t>шт</w:t>
      </w:r>
      <w:proofErr w:type="spellEnd"/>
      <w:r w:rsidRPr="00FB7E4D">
        <w:rPr>
          <w:kern w:val="2"/>
          <w:lang w:val="bs-Latn-BA" w:eastAsia="en-US"/>
        </w:rPr>
        <w:t xml:space="preserve">инама и градовима потписницима, извршена је оцјена текућих климатских пријетњи и то: </w:t>
      </w:r>
    </w:p>
    <w:p w14:paraId="1E69159F" w14:textId="190999DC" w:rsidR="005A7D84" w:rsidRPr="00FB7E4D" w:rsidRDefault="005A7D84" w:rsidP="00F06C91">
      <w:pPr>
        <w:numPr>
          <w:ilvl w:val="0"/>
          <w:numId w:val="57"/>
        </w:numPr>
        <w:spacing w:after="160" w:line="259" w:lineRule="auto"/>
        <w:contextualSpacing/>
        <w:jc w:val="both"/>
        <w:rPr>
          <w:kern w:val="2"/>
          <w:lang w:val="bs-Latn-BA" w:eastAsia="en-US"/>
        </w:rPr>
      </w:pPr>
      <w:r w:rsidRPr="00FB7E4D">
        <w:rPr>
          <w:kern w:val="2"/>
          <w:lang w:val="bs-Latn-BA" w:eastAsia="en-US"/>
        </w:rPr>
        <w:t xml:space="preserve">Вјероватности појаве климатске пријетње </w:t>
      </w:r>
      <w:r w:rsidR="00E30B54">
        <w:rPr>
          <w:kern w:val="2"/>
          <w:lang w:val="bs-Latn-BA" w:eastAsia="en-US"/>
        </w:rPr>
        <w:t>;</w:t>
      </w:r>
    </w:p>
    <w:p w14:paraId="406F2A56" w14:textId="29E2D343" w:rsidR="005A7D84" w:rsidRPr="00FB7E4D" w:rsidRDefault="005A7D84" w:rsidP="00F06C91">
      <w:pPr>
        <w:numPr>
          <w:ilvl w:val="0"/>
          <w:numId w:val="57"/>
        </w:numPr>
        <w:spacing w:after="160" w:line="259" w:lineRule="auto"/>
        <w:contextualSpacing/>
        <w:jc w:val="both"/>
        <w:rPr>
          <w:kern w:val="2"/>
          <w:lang w:val="bs-Latn-BA" w:eastAsia="en-US"/>
        </w:rPr>
      </w:pPr>
      <w:r w:rsidRPr="00FB7E4D">
        <w:rPr>
          <w:kern w:val="2"/>
          <w:lang w:val="bs-Latn-BA" w:eastAsia="en-US"/>
        </w:rPr>
        <w:t>У</w:t>
      </w:r>
      <w:r w:rsidRPr="00FB7E4D">
        <w:rPr>
          <w:kern w:val="2"/>
          <w:lang w:val="sr-Cyrl-BA" w:eastAsia="en-US"/>
        </w:rPr>
        <w:t>ти</w:t>
      </w:r>
      <w:r w:rsidRPr="00FB7E4D">
        <w:rPr>
          <w:kern w:val="2"/>
          <w:lang w:val="bs-Latn-BA" w:eastAsia="en-US"/>
        </w:rPr>
        <w:t>цаја климатске пријетње</w:t>
      </w:r>
      <w:r w:rsidR="00E30B54">
        <w:rPr>
          <w:kern w:val="2"/>
          <w:lang w:val="bs-Latn-BA" w:eastAsia="en-US"/>
        </w:rPr>
        <w:t>.</w:t>
      </w:r>
    </w:p>
    <w:p w14:paraId="03B7FA37" w14:textId="77777777" w:rsidR="005A7D84" w:rsidRPr="00FB7E4D" w:rsidRDefault="005A7D84" w:rsidP="005A7D84">
      <w:pPr>
        <w:spacing w:line="259" w:lineRule="auto"/>
        <w:jc w:val="both"/>
        <w:rPr>
          <w:kern w:val="2"/>
          <w:lang w:val="bs-Latn-BA" w:eastAsia="en-US"/>
        </w:rPr>
      </w:pPr>
      <w:r w:rsidRPr="00FB7E4D">
        <w:rPr>
          <w:kern w:val="2"/>
          <w:lang w:val="bs-Latn-BA" w:eastAsia="en-US"/>
        </w:rPr>
        <w:t xml:space="preserve">Скала која је кориштена за оцјену текућих климатских пријетњи је: </w:t>
      </w:r>
    </w:p>
    <w:p w14:paraId="4406C2B5" w14:textId="7DCF7D50" w:rsidR="005A7D84" w:rsidRPr="00FB7E4D" w:rsidRDefault="005A7D84" w:rsidP="00F06C91">
      <w:pPr>
        <w:numPr>
          <w:ilvl w:val="0"/>
          <w:numId w:val="58"/>
        </w:numPr>
        <w:spacing w:after="160" w:line="259" w:lineRule="auto"/>
        <w:contextualSpacing/>
        <w:jc w:val="both"/>
        <w:rPr>
          <w:kern w:val="2"/>
          <w:lang w:val="bs-Latn-BA" w:eastAsia="en-US"/>
        </w:rPr>
      </w:pPr>
      <w:r w:rsidRPr="00FB7E4D">
        <w:rPr>
          <w:kern w:val="2"/>
          <w:lang w:val="bs-Latn-BA" w:eastAsia="en-US"/>
        </w:rPr>
        <w:t xml:space="preserve">Низак – У случају да је вјероватност појаве климатске пријетње мала (нпр. једном у декади)  и када је утицај те климатске пријетње готово занемарујући (у смислу утицаја на људе, имовину, </w:t>
      </w:r>
      <w:r w:rsidR="004C0244">
        <w:rPr>
          <w:kern w:val="2"/>
          <w:lang w:val="sr-Cyrl-BA" w:eastAsia="en-US"/>
        </w:rPr>
        <w:t>з</w:t>
      </w:r>
      <w:r w:rsidR="00E348C7" w:rsidRPr="00FB7E4D">
        <w:rPr>
          <w:kern w:val="2"/>
          <w:lang w:eastAsia="en-US"/>
        </w:rPr>
        <w:t>аштита животне средине</w:t>
      </w:r>
      <w:r w:rsidRPr="00FB7E4D">
        <w:rPr>
          <w:kern w:val="2"/>
          <w:lang w:val="bs-Latn-BA" w:eastAsia="en-US"/>
        </w:rPr>
        <w:t xml:space="preserve">, инфраструктуру, привреду, итд.) </w:t>
      </w:r>
      <w:r w:rsidR="00E30B54">
        <w:rPr>
          <w:kern w:val="2"/>
          <w:lang w:val="bs-Latn-BA" w:eastAsia="en-US"/>
        </w:rPr>
        <w:t>;</w:t>
      </w:r>
    </w:p>
    <w:p w14:paraId="52687278" w14:textId="1C076D50" w:rsidR="005A7D84" w:rsidRPr="00FB7E4D" w:rsidRDefault="005A7D84" w:rsidP="00F06C91">
      <w:pPr>
        <w:numPr>
          <w:ilvl w:val="0"/>
          <w:numId w:val="58"/>
        </w:numPr>
        <w:spacing w:after="160" w:line="259" w:lineRule="auto"/>
        <w:contextualSpacing/>
        <w:jc w:val="both"/>
        <w:rPr>
          <w:kern w:val="2"/>
          <w:lang w:val="bs-Latn-BA" w:eastAsia="en-US"/>
        </w:rPr>
      </w:pPr>
      <w:r w:rsidRPr="00FB7E4D">
        <w:rPr>
          <w:kern w:val="2"/>
          <w:lang w:val="bs-Latn-BA" w:eastAsia="en-US"/>
        </w:rPr>
        <w:t>Умјерен – У случају да је вјероватност климатске пријетње  периодична (учес</w:t>
      </w:r>
      <w:r w:rsidR="004C0244">
        <w:rPr>
          <w:kern w:val="2"/>
          <w:lang w:val="bs-Latn-BA" w:eastAsia="en-US"/>
        </w:rPr>
        <w:t>тала, једном у неколико година)</w:t>
      </w:r>
      <w:r w:rsidRPr="00FB7E4D">
        <w:rPr>
          <w:kern w:val="2"/>
          <w:lang w:val="bs-Latn-BA" w:eastAsia="en-US"/>
        </w:rPr>
        <w:t xml:space="preserve"> и када је утицај умјерен (у смислу утицаја на људе, имовину, </w:t>
      </w:r>
      <w:r w:rsidR="004C0244">
        <w:rPr>
          <w:kern w:val="2"/>
          <w:lang w:val="sr-Cyrl-BA" w:eastAsia="en-US"/>
        </w:rPr>
        <w:t>з</w:t>
      </w:r>
      <w:r w:rsidR="00E348C7" w:rsidRPr="00FB7E4D">
        <w:rPr>
          <w:kern w:val="2"/>
          <w:lang w:eastAsia="en-US"/>
        </w:rPr>
        <w:t>аштита животне средине</w:t>
      </w:r>
      <w:r w:rsidRPr="00FB7E4D">
        <w:rPr>
          <w:kern w:val="2"/>
          <w:lang w:val="bs-Latn-BA" w:eastAsia="en-US"/>
        </w:rPr>
        <w:t xml:space="preserve">, инфраструктуру, привреду, итд.) </w:t>
      </w:r>
      <w:r w:rsidR="00E30B54">
        <w:rPr>
          <w:kern w:val="2"/>
          <w:lang w:val="bs-Latn-BA" w:eastAsia="en-US"/>
        </w:rPr>
        <w:t>;</w:t>
      </w:r>
    </w:p>
    <w:p w14:paraId="0BFC41D5" w14:textId="63F9444B" w:rsidR="005A7D84" w:rsidRPr="00FB7E4D" w:rsidRDefault="005A7D84" w:rsidP="00F06C91">
      <w:pPr>
        <w:numPr>
          <w:ilvl w:val="0"/>
          <w:numId w:val="58"/>
        </w:numPr>
        <w:spacing w:after="160" w:line="259" w:lineRule="auto"/>
        <w:contextualSpacing/>
        <w:jc w:val="both"/>
        <w:rPr>
          <w:kern w:val="2"/>
          <w:lang w:val="bs-Latn-BA" w:eastAsia="en-US"/>
        </w:rPr>
      </w:pPr>
      <w:r w:rsidRPr="00FB7E4D">
        <w:rPr>
          <w:kern w:val="2"/>
          <w:lang w:val="bs-Latn-BA" w:eastAsia="en-US"/>
        </w:rPr>
        <w:t>Висок – У случају да се климатска пријетња појављује често (једном у неколик</w:t>
      </w:r>
      <w:r w:rsidR="004C0244">
        <w:rPr>
          <w:kern w:val="2"/>
          <w:lang w:val="bs-Latn-BA" w:eastAsia="en-US"/>
        </w:rPr>
        <w:t>о година или на годишњем нивоу)</w:t>
      </w:r>
      <w:r w:rsidRPr="00FB7E4D">
        <w:rPr>
          <w:kern w:val="2"/>
          <w:lang w:val="bs-Latn-BA" w:eastAsia="en-US"/>
        </w:rPr>
        <w:t xml:space="preserve"> и када је утицај те климатске пријетње веома значајан  (у смислу утицаја на људе, имовину, околи</w:t>
      </w:r>
      <w:proofErr w:type="spellStart"/>
      <w:r w:rsidRPr="00FB7E4D">
        <w:rPr>
          <w:kern w:val="2"/>
          <w:lang w:val="sr-Cyrl-BA" w:eastAsia="en-US"/>
        </w:rPr>
        <w:t>ну</w:t>
      </w:r>
      <w:proofErr w:type="spellEnd"/>
      <w:r w:rsidRPr="00FB7E4D">
        <w:rPr>
          <w:kern w:val="2"/>
          <w:lang w:val="bs-Latn-BA" w:eastAsia="en-US"/>
        </w:rPr>
        <w:t xml:space="preserve">, инфраструктуру, привреду, итд.) </w:t>
      </w:r>
      <w:r w:rsidR="00E30B54">
        <w:rPr>
          <w:kern w:val="2"/>
          <w:lang w:val="bs-Latn-BA" w:eastAsia="en-US"/>
        </w:rPr>
        <w:t>;</w:t>
      </w:r>
    </w:p>
    <w:p w14:paraId="677652DB" w14:textId="6CBDCDDB" w:rsidR="005A7D84" w:rsidRPr="00FB7E4D" w:rsidRDefault="005A7D84" w:rsidP="00F06C91">
      <w:pPr>
        <w:numPr>
          <w:ilvl w:val="0"/>
          <w:numId w:val="58"/>
        </w:numPr>
        <w:spacing w:after="160" w:line="259" w:lineRule="auto"/>
        <w:contextualSpacing/>
        <w:jc w:val="both"/>
        <w:rPr>
          <w:kern w:val="2"/>
          <w:lang w:val="bs-Latn-BA" w:eastAsia="en-US"/>
        </w:rPr>
      </w:pPr>
      <w:r w:rsidRPr="00FB7E4D">
        <w:rPr>
          <w:kern w:val="2"/>
          <w:lang w:val="bs-Latn-BA" w:eastAsia="en-US"/>
        </w:rPr>
        <w:t>Непознат – када се климатска пријетња не појављује или није праћ</w:t>
      </w:r>
      <w:r w:rsidR="004C0244">
        <w:rPr>
          <w:kern w:val="2"/>
          <w:lang w:val="bs-Latn-BA" w:eastAsia="en-US"/>
        </w:rPr>
        <w:t>ено њено појављивање</w:t>
      </w:r>
      <w:r w:rsidRPr="00FB7E4D">
        <w:rPr>
          <w:kern w:val="2"/>
          <w:lang w:val="bs-Latn-BA" w:eastAsia="en-US"/>
        </w:rPr>
        <w:t xml:space="preserve"> и када је утицај те климатске пријетње непознат (у смислу утицаја на људе, имовину, </w:t>
      </w:r>
      <w:r w:rsidR="004C0244">
        <w:rPr>
          <w:kern w:val="2"/>
          <w:lang w:val="sr-Cyrl-BA" w:eastAsia="en-US"/>
        </w:rPr>
        <w:t>з</w:t>
      </w:r>
      <w:r w:rsidR="00E348C7" w:rsidRPr="00FB7E4D">
        <w:rPr>
          <w:kern w:val="2"/>
          <w:lang w:eastAsia="en-US"/>
        </w:rPr>
        <w:t>аштита животне средине</w:t>
      </w:r>
      <w:r w:rsidRPr="00FB7E4D">
        <w:rPr>
          <w:kern w:val="2"/>
          <w:lang w:val="bs-Latn-BA" w:eastAsia="en-US"/>
        </w:rPr>
        <w:t xml:space="preserve">, инфраструктуру, привреду, итд.) </w:t>
      </w:r>
      <w:r w:rsidR="00E30B54">
        <w:rPr>
          <w:kern w:val="2"/>
          <w:lang w:val="bs-Latn-BA" w:eastAsia="en-US"/>
        </w:rPr>
        <w:t>.</w:t>
      </w:r>
    </w:p>
    <w:p w14:paraId="41558A87" w14:textId="77777777" w:rsidR="005A7D84" w:rsidRPr="00FB7E4D" w:rsidRDefault="005A7D84" w:rsidP="005A7D84">
      <w:pPr>
        <w:spacing w:after="160" w:line="259" w:lineRule="auto"/>
        <w:jc w:val="both"/>
        <w:rPr>
          <w:kern w:val="2"/>
          <w:lang w:val="bs-Latn-BA" w:eastAsia="en-US"/>
        </w:rPr>
      </w:pPr>
      <w:r w:rsidRPr="00FB7E4D">
        <w:rPr>
          <w:kern w:val="2"/>
          <w:lang w:val="bs-Latn-BA" w:eastAsia="en-US"/>
        </w:rPr>
        <w:t xml:space="preserve">Процјена будућих климатских пријетњи је представљена кроз очекиване промјене у интензитету климатских пријетњи, очекиване промјене у фреквенције опасности, и временског оквира у којем се та промјена дешава. Имајући у виду опасности које су се на подручју </w:t>
      </w:r>
      <w:r w:rsidRPr="00FB7E4D">
        <w:rPr>
          <w:kern w:val="2"/>
          <w:lang w:val="sr-Cyrl-BA" w:eastAsia="en-US"/>
        </w:rPr>
        <w:t>општине</w:t>
      </w:r>
      <w:r w:rsidRPr="00FB7E4D">
        <w:rPr>
          <w:kern w:val="2"/>
          <w:lang w:val="bs-Latn-BA" w:eastAsia="en-US"/>
        </w:rPr>
        <w:t xml:space="preserve"> Мркоњић Град појављивале у претходном периоду те на основу  прикупљене документације везане за појаву тих опасности, као и стратешке планске документе, пројекција и процјена будућих климатских пријетњи, те климатских параметара, одређене су значајне климатске пријетње које се могу појавити у будућем периоду. </w:t>
      </w:r>
    </w:p>
    <w:p w14:paraId="09B03743" w14:textId="24097A39" w:rsidR="005A7D84" w:rsidRPr="00FB7E4D" w:rsidRDefault="005A7D84" w:rsidP="005A7D84">
      <w:pPr>
        <w:spacing w:after="160" w:line="259" w:lineRule="auto"/>
        <w:jc w:val="both"/>
        <w:rPr>
          <w:kern w:val="2"/>
          <w:lang w:val="bs-Latn-BA" w:eastAsia="en-US"/>
        </w:rPr>
      </w:pPr>
      <w:r w:rsidRPr="00FB7E4D">
        <w:rPr>
          <w:kern w:val="2"/>
          <w:lang w:val="bs-Latn-BA" w:eastAsia="en-US"/>
        </w:rPr>
        <w:t>Такође</w:t>
      </w:r>
      <w:r w:rsidR="005C3A02">
        <w:rPr>
          <w:kern w:val="2"/>
          <w:lang w:val="bs-Latn-BA" w:eastAsia="en-US"/>
        </w:rPr>
        <w:t>,</w:t>
      </w:r>
      <w:r w:rsidRPr="00FB7E4D">
        <w:rPr>
          <w:kern w:val="2"/>
          <w:lang w:val="bs-Latn-BA" w:eastAsia="en-US"/>
        </w:rPr>
        <w:t xml:space="preserve"> је процијењен и утицај значајних климатских пријетњи на поједине секторе и одређена рањивост тих сектора, а скала која је кориштена за оцјену тренутног нивоа рањивости је: </w:t>
      </w:r>
    </w:p>
    <w:p w14:paraId="4844AD20" w14:textId="1C2D7009" w:rsidR="005A7D84" w:rsidRPr="00FB7E4D" w:rsidRDefault="005A7D84" w:rsidP="00F06C91">
      <w:pPr>
        <w:numPr>
          <w:ilvl w:val="0"/>
          <w:numId w:val="59"/>
        </w:numPr>
        <w:spacing w:after="160" w:line="259" w:lineRule="auto"/>
        <w:contextualSpacing/>
        <w:jc w:val="both"/>
        <w:rPr>
          <w:kern w:val="2"/>
          <w:lang w:val="bs-Latn-BA" w:eastAsia="en-US"/>
        </w:rPr>
      </w:pPr>
      <w:r w:rsidRPr="005C3A02">
        <w:rPr>
          <w:kern w:val="2"/>
          <w:lang w:val="bs-Latn-BA" w:eastAsia="en-US"/>
        </w:rPr>
        <w:t>Низак</w:t>
      </w:r>
      <w:r w:rsidRPr="00FB7E4D">
        <w:rPr>
          <w:kern w:val="2"/>
          <w:lang w:val="bs-Latn-BA" w:eastAsia="en-US"/>
        </w:rPr>
        <w:t xml:space="preserve"> – Тренутни ниво рањивости сектора је низак у смислу занемар</w:t>
      </w:r>
      <w:r w:rsidRPr="00FB7E4D">
        <w:rPr>
          <w:kern w:val="2"/>
          <w:lang w:val="sr-Cyrl-BA" w:eastAsia="en-US"/>
        </w:rPr>
        <w:t>и</w:t>
      </w:r>
      <w:r w:rsidRPr="00FB7E4D">
        <w:rPr>
          <w:kern w:val="2"/>
          <w:lang w:val="bs-Latn-BA" w:eastAsia="en-US"/>
        </w:rPr>
        <w:t>вог утицаја на људе, околи</w:t>
      </w:r>
      <w:proofErr w:type="spellStart"/>
      <w:r w:rsidRPr="00FB7E4D">
        <w:rPr>
          <w:kern w:val="2"/>
          <w:lang w:val="sr-Cyrl-BA" w:eastAsia="en-US"/>
        </w:rPr>
        <w:t>ну</w:t>
      </w:r>
      <w:proofErr w:type="spellEnd"/>
      <w:r w:rsidRPr="00FB7E4D">
        <w:rPr>
          <w:kern w:val="2"/>
          <w:lang w:val="bs-Latn-BA" w:eastAsia="en-US"/>
        </w:rPr>
        <w:t>, имовину, и</w:t>
      </w:r>
      <w:r w:rsidR="004C0244">
        <w:rPr>
          <w:kern w:val="2"/>
          <w:lang w:val="bs-Latn-BA" w:eastAsia="en-US"/>
        </w:rPr>
        <w:t>нфраструктуру</w:t>
      </w:r>
      <w:r w:rsidRPr="00FB7E4D">
        <w:rPr>
          <w:kern w:val="2"/>
          <w:lang w:val="bs-Latn-BA" w:eastAsia="en-US"/>
        </w:rPr>
        <w:t xml:space="preserve"> и ниске материјалне штете које проузрокује климатска пријетња у посматраном сектору</w:t>
      </w:r>
      <w:r w:rsidR="004C0244">
        <w:rPr>
          <w:kern w:val="2"/>
          <w:lang w:val="sr-Cyrl-BA" w:eastAsia="en-US"/>
        </w:rPr>
        <w:t>;</w:t>
      </w:r>
      <w:r w:rsidRPr="00FB7E4D">
        <w:rPr>
          <w:kern w:val="2"/>
          <w:lang w:val="bs-Latn-BA" w:eastAsia="en-US"/>
        </w:rPr>
        <w:t xml:space="preserve"> </w:t>
      </w:r>
    </w:p>
    <w:p w14:paraId="0DB28FC7" w14:textId="162FDB05" w:rsidR="005A7D84" w:rsidRPr="00FB7E4D" w:rsidRDefault="005A7D84" w:rsidP="00F06C91">
      <w:pPr>
        <w:numPr>
          <w:ilvl w:val="0"/>
          <w:numId w:val="59"/>
        </w:numPr>
        <w:spacing w:after="160" w:line="259" w:lineRule="auto"/>
        <w:contextualSpacing/>
        <w:jc w:val="both"/>
        <w:rPr>
          <w:kern w:val="2"/>
          <w:lang w:val="bs-Latn-BA" w:eastAsia="en-US"/>
        </w:rPr>
      </w:pPr>
      <w:r w:rsidRPr="005C3A02">
        <w:rPr>
          <w:kern w:val="2"/>
          <w:lang w:val="bs-Latn-BA" w:eastAsia="en-US"/>
        </w:rPr>
        <w:lastRenderedPageBreak/>
        <w:t>Умјерен</w:t>
      </w:r>
      <w:r w:rsidRPr="00FB7E4D">
        <w:rPr>
          <w:kern w:val="2"/>
          <w:lang w:val="bs-Latn-BA" w:eastAsia="en-US"/>
        </w:rPr>
        <w:t xml:space="preserve"> - Тренутни ниво рањивости сектора је умјерен у смислу значајног утицаја на људе, околи</w:t>
      </w:r>
      <w:proofErr w:type="spellStart"/>
      <w:r w:rsidRPr="00FB7E4D">
        <w:rPr>
          <w:kern w:val="2"/>
          <w:lang w:val="sr-Cyrl-BA" w:eastAsia="en-US"/>
        </w:rPr>
        <w:t>ну</w:t>
      </w:r>
      <w:proofErr w:type="spellEnd"/>
      <w:r w:rsidRPr="00FB7E4D">
        <w:rPr>
          <w:kern w:val="2"/>
          <w:lang w:val="bs-Latn-BA" w:eastAsia="en-US"/>
        </w:rPr>
        <w:t>, имовину, инфраструктуру, и средње високе размјере материјалне штете које проузрокује климатска пријетња у посматраном сектору</w:t>
      </w:r>
      <w:r w:rsidR="004C0244">
        <w:rPr>
          <w:kern w:val="2"/>
          <w:lang w:val="sr-Cyrl-BA" w:eastAsia="en-US"/>
        </w:rPr>
        <w:t>;</w:t>
      </w:r>
    </w:p>
    <w:p w14:paraId="16426F08" w14:textId="395F8D2D" w:rsidR="005A7D84" w:rsidRPr="00FB7E4D" w:rsidRDefault="005A7D84" w:rsidP="00F06C91">
      <w:pPr>
        <w:numPr>
          <w:ilvl w:val="0"/>
          <w:numId w:val="59"/>
        </w:numPr>
        <w:spacing w:after="160" w:line="259" w:lineRule="auto"/>
        <w:contextualSpacing/>
        <w:jc w:val="both"/>
        <w:rPr>
          <w:kern w:val="2"/>
          <w:lang w:val="bs-Latn-BA" w:eastAsia="en-US"/>
        </w:rPr>
      </w:pPr>
      <w:r w:rsidRPr="005C3A02">
        <w:rPr>
          <w:kern w:val="2"/>
          <w:lang w:val="bs-Latn-BA" w:eastAsia="en-US"/>
        </w:rPr>
        <w:t xml:space="preserve">Висок </w:t>
      </w:r>
      <w:r w:rsidRPr="00FB7E4D">
        <w:rPr>
          <w:kern w:val="2"/>
          <w:lang w:val="bs-Latn-BA" w:eastAsia="en-US"/>
        </w:rPr>
        <w:t xml:space="preserve">- Тренутни ниво рањивости сектора је висок у смислу веома значајног негативног утицаја на људе, </w:t>
      </w:r>
      <w:r w:rsidR="004C0244">
        <w:rPr>
          <w:kern w:val="2"/>
          <w:lang w:val="sr-Cyrl-BA" w:eastAsia="en-US"/>
        </w:rPr>
        <w:t>з</w:t>
      </w:r>
      <w:r w:rsidR="00E348C7" w:rsidRPr="00FB7E4D">
        <w:rPr>
          <w:kern w:val="2"/>
          <w:lang w:eastAsia="en-US"/>
        </w:rPr>
        <w:t>аштита животне средине</w:t>
      </w:r>
      <w:r w:rsidR="004C0244">
        <w:rPr>
          <w:kern w:val="2"/>
          <w:lang w:val="bs-Latn-BA" w:eastAsia="en-US"/>
        </w:rPr>
        <w:t>, имовину, инфраструктуру</w:t>
      </w:r>
      <w:r w:rsidR="004C0244">
        <w:rPr>
          <w:kern w:val="2"/>
          <w:lang w:val="sr-Cyrl-BA" w:eastAsia="en-US"/>
        </w:rPr>
        <w:t xml:space="preserve"> </w:t>
      </w:r>
      <w:r w:rsidRPr="00FB7E4D">
        <w:rPr>
          <w:kern w:val="2"/>
          <w:lang w:val="bs-Latn-BA" w:eastAsia="en-US"/>
        </w:rPr>
        <w:t>и веома високе размјере материјалне штете које проузрокује климатска пријетња у посматраном сектору</w:t>
      </w:r>
      <w:r w:rsidR="00E30B54">
        <w:rPr>
          <w:kern w:val="2"/>
          <w:lang w:val="bs-Latn-BA" w:eastAsia="en-US"/>
        </w:rPr>
        <w:t>;</w:t>
      </w:r>
    </w:p>
    <w:p w14:paraId="0DAA400E" w14:textId="26FA7D2D" w:rsidR="005A7D84" w:rsidRPr="00FB7E4D" w:rsidRDefault="005A7D84" w:rsidP="00F06C91">
      <w:pPr>
        <w:numPr>
          <w:ilvl w:val="0"/>
          <w:numId w:val="59"/>
        </w:numPr>
        <w:spacing w:after="160" w:line="259" w:lineRule="auto"/>
        <w:contextualSpacing/>
        <w:jc w:val="both"/>
        <w:rPr>
          <w:kern w:val="2"/>
          <w:lang w:val="bs-Latn-BA" w:eastAsia="en-US"/>
        </w:rPr>
      </w:pPr>
      <w:r w:rsidRPr="005C3A02">
        <w:rPr>
          <w:kern w:val="2"/>
          <w:lang w:val="bs-Latn-BA" w:eastAsia="en-US"/>
        </w:rPr>
        <w:t>Непознат</w:t>
      </w:r>
      <w:r w:rsidRPr="00FB7E4D">
        <w:rPr>
          <w:kern w:val="2"/>
          <w:lang w:val="bs-Latn-BA" w:eastAsia="en-US"/>
        </w:rPr>
        <w:t xml:space="preserve"> - Тренутни ниво рањивости сектора је непознат у смислу негативног утицаја на људе, околи</w:t>
      </w:r>
      <w:proofErr w:type="spellStart"/>
      <w:r w:rsidRPr="00FB7E4D">
        <w:rPr>
          <w:kern w:val="2"/>
          <w:lang w:val="sr-Cyrl-BA" w:eastAsia="en-US"/>
        </w:rPr>
        <w:t>ну</w:t>
      </w:r>
      <w:proofErr w:type="spellEnd"/>
      <w:r w:rsidR="004C0244">
        <w:rPr>
          <w:kern w:val="2"/>
          <w:lang w:val="bs-Latn-BA" w:eastAsia="en-US"/>
        </w:rPr>
        <w:t>, имовину, инфраструктуру</w:t>
      </w:r>
      <w:r w:rsidRPr="00FB7E4D">
        <w:rPr>
          <w:kern w:val="2"/>
          <w:lang w:val="bs-Latn-BA" w:eastAsia="en-US"/>
        </w:rPr>
        <w:t xml:space="preserve"> и размјере материјалне штете које проузрокује климатска пријетња у посматраном сектору.</w:t>
      </w:r>
    </w:p>
    <w:p w14:paraId="57680AC3" w14:textId="0258FC4E" w:rsidR="005A7D84" w:rsidRPr="0080218F" w:rsidRDefault="002F2C55" w:rsidP="005A7D84">
      <w:pPr>
        <w:keepNext/>
        <w:keepLines/>
        <w:numPr>
          <w:ilvl w:val="1"/>
          <w:numId w:val="0"/>
        </w:numPr>
        <w:spacing w:before="240" w:after="120"/>
        <w:ind w:left="357" w:hanging="357"/>
        <w:jc w:val="both"/>
        <w:outlineLvl w:val="1"/>
        <w:rPr>
          <w:rFonts w:eastAsiaTheme="majorEastAsia"/>
          <w:b/>
          <w:kern w:val="2"/>
          <w:lang w:val="bs-Latn-BA" w:eastAsia="en-US"/>
        </w:rPr>
      </w:pPr>
      <w:bookmarkStart w:id="366" w:name="_Toc160603166"/>
      <w:bookmarkStart w:id="367" w:name="_Toc166334689"/>
      <w:r w:rsidRPr="0080218F">
        <w:rPr>
          <w:rFonts w:eastAsiaTheme="majorEastAsia"/>
          <w:b/>
          <w:kern w:val="2"/>
          <w:lang w:val="bs-Latn-BA" w:eastAsia="en-US"/>
        </w:rPr>
        <w:t xml:space="preserve">4.2. </w:t>
      </w:r>
      <w:r w:rsidR="005A7D84" w:rsidRPr="0080218F">
        <w:rPr>
          <w:rFonts w:eastAsiaTheme="majorEastAsia"/>
          <w:b/>
          <w:kern w:val="2"/>
          <w:lang w:val="bs-Latn-BA" w:eastAsia="en-US"/>
        </w:rPr>
        <w:t xml:space="preserve">Анализа климе и климатских промјена на подручју Општине </w:t>
      </w:r>
      <w:bookmarkEnd w:id="366"/>
      <w:r w:rsidR="005A7D84" w:rsidRPr="0080218F">
        <w:rPr>
          <w:rFonts w:eastAsiaTheme="majorEastAsia"/>
          <w:b/>
          <w:kern w:val="2"/>
          <w:lang w:val="bs-Latn-BA" w:eastAsia="en-US"/>
        </w:rPr>
        <w:t>Мркоњић Град</w:t>
      </w:r>
      <w:bookmarkEnd w:id="367"/>
    </w:p>
    <w:p w14:paraId="4D71C516" w14:textId="2E185387" w:rsidR="005A7D84" w:rsidRPr="0080218F" w:rsidRDefault="005A7D84" w:rsidP="00F06C91">
      <w:pPr>
        <w:pStyle w:val="ListParagraph"/>
        <w:keepNext/>
        <w:keepLines/>
        <w:numPr>
          <w:ilvl w:val="2"/>
          <w:numId w:val="86"/>
        </w:numPr>
        <w:spacing w:before="120" w:after="80"/>
        <w:outlineLvl w:val="2"/>
        <w:rPr>
          <w:rFonts w:ascii="Times New Roman" w:hAnsi="Times New Roman" w:cs="Times New Roman"/>
          <w:b/>
          <w:bCs/>
          <w:iCs/>
          <w:sz w:val="24"/>
          <w:szCs w:val="24"/>
          <w:lang w:val="hr-HR"/>
        </w:rPr>
      </w:pPr>
      <w:bookmarkStart w:id="368" w:name="_Toc160603167"/>
      <w:bookmarkStart w:id="369" w:name="_Toc166334690"/>
      <w:r w:rsidRPr="0080218F">
        <w:rPr>
          <w:rFonts w:ascii="Times New Roman" w:hAnsi="Times New Roman" w:cs="Times New Roman"/>
          <w:b/>
          <w:bCs/>
          <w:iCs/>
          <w:sz w:val="24"/>
          <w:szCs w:val="24"/>
          <w:lang w:val="hr-HR"/>
        </w:rPr>
        <w:t>Досадашње климатске промјене регистр</w:t>
      </w:r>
      <w:proofErr w:type="spellStart"/>
      <w:r w:rsidRPr="0080218F">
        <w:rPr>
          <w:rFonts w:ascii="Times New Roman" w:hAnsi="Times New Roman" w:cs="Times New Roman"/>
          <w:b/>
          <w:bCs/>
          <w:iCs/>
          <w:sz w:val="24"/>
          <w:szCs w:val="24"/>
        </w:rPr>
        <w:t>оване</w:t>
      </w:r>
      <w:proofErr w:type="spellEnd"/>
      <w:r w:rsidRPr="0080218F">
        <w:rPr>
          <w:rFonts w:ascii="Times New Roman" w:hAnsi="Times New Roman" w:cs="Times New Roman"/>
          <w:b/>
          <w:bCs/>
          <w:iCs/>
          <w:sz w:val="24"/>
          <w:szCs w:val="24"/>
        </w:rPr>
        <w:t xml:space="preserve"> </w:t>
      </w:r>
      <w:r w:rsidRPr="0080218F">
        <w:rPr>
          <w:rFonts w:ascii="Times New Roman" w:hAnsi="Times New Roman" w:cs="Times New Roman"/>
          <w:b/>
          <w:bCs/>
          <w:iCs/>
          <w:sz w:val="24"/>
          <w:szCs w:val="24"/>
          <w:lang w:val="hr-HR"/>
        </w:rPr>
        <w:t>у БиХ</w:t>
      </w:r>
      <w:bookmarkEnd w:id="368"/>
      <w:bookmarkEnd w:id="369"/>
    </w:p>
    <w:p w14:paraId="03234B45" w14:textId="59CEB720" w:rsidR="00763A8B" w:rsidRDefault="005A7D84" w:rsidP="005A7D84">
      <w:pPr>
        <w:spacing w:after="160" w:line="259" w:lineRule="auto"/>
        <w:jc w:val="both"/>
        <w:rPr>
          <w:kern w:val="2"/>
          <w:lang w:val="bs-Latn-BA" w:eastAsia="en-US"/>
        </w:rPr>
      </w:pPr>
      <w:r w:rsidRPr="00FB7E4D">
        <w:rPr>
          <w:kern w:val="2"/>
          <w:lang w:val="bs-Latn-BA" w:eastAsia="en-US"/>
        </w:rPr>
        <w:t>Негативне посљедице климатских промјена већ су видљиве у Босни и Херцеговини. Сви досадашњи извјештаји везани за климатске промјене, које наша земља израђује као потписница Оквирне конвенције Уједињених нација о климатским промјенама потврђују да ће се те промјене до краја 21. вијека дешавати све интензивније</w:t>
      </w:r>
      <w:r w:rsidRPr="00FB7E4D">
        <w:rPr>
          <w:kern w:val="2"/>
          <w:vertAlign w:val="superscript"/>
          <w:lang w:val="bs-Latn-BA" w:eastAsia="en-US"/>
        </w:rPr>
        <w:footnoteReference w:id="18"/>
      </w:r>
      <w:r w:rsidRPr="00FB7E4D">
        <w:rPr>
          <w:kern w:val="2"/>
          <w:lang w:val="bs-Latn-BA" w:eastAsia="en-US"/>
        </w:rPr>
        <w:t>. У оквиру Трећег националног извјештаја БиХ у складу с Оквирном конвенцијом УН о климатским промјенама</w:t>
      </w:r>
      <w:r w:rsidRPr="00FB7E4D">
        <w:rPr>
          <w:kern w:val="2"/>
          <w:vertAlign w:val="superscript"/>
          <w:lang w:val="bs-Latn-BA" w:eastAsia="en-US"/>
        </w:rPr>
        <w:footnoteReference w:id="19"/>
      </w:r>
      <w:r w:rsidRPr="00FB7E4D">
        <w:rPr>
          <w:kern w:val="2"/>
          <w:lang w:val="bs-Latn-BA" w:eastAsia="en-US"/>
        </w:rPr>
        <w:t xml:space="preserve">, наведено је да анализе температурних промјена и режима падавина у периоду од 1961. до 2014. године показују значајно повећање температуре у свим подручјима наше земље, раст броја топлих дана и учесталости екстремно високих температура, смањење броја хладних дана и мању учесталост екстремно ниских температура, као и тренд благог раста годишњих количина падавина уз истовремене значајне промјене годишње расподјеле падавина. </w:t>
      </w:r>
      <w:bookmarkStart w:id="370" w:name="_Hlk125124219"/>
      <w:r w:rsidRPr="00FB7E4D">
        <w:rPr>
          <w:kern w:val="2"/>
          <w:lang w:val="bs-Latn-BA" w:eastAsia="en-US"/>
        </w:rPr>
        <w:t>Промјене у годишњим температурама и годишњој количини падавина у Босни и Херцеговини, доби</w:t>
      </w:r>
      <w:r w:rsidRPr="00FB7E4D">
        <w:rPr>
          <w:kern w:val="2"/>
          <w:lang w:val="sr-Cyrl-BA" w:eastAsia="en-US"/>
        </w:rPr>
        <w:t>ј</w:t>
      </w:r>
      <w:r w:rsidRPr="00FB7E4D">
        <w:rPr>
          <w:kern w:val="2"/>
          <w:lang w:val="bs-Latn-BA" w:eastAsia="en-US"/>
        </w:rPr>
        <w:t>ене поређењем периода од 2001–2030. годин</w:t>
      </w:r>
      <w:r w:rsidRPr="00FB7E4D">
        <w:rPr>
          <w:kern w:val="2"/>
          <w:lang w:val="sr-Cyrl-BA" w:eastAsia="en-US"/>
        </w:rPr>
        <w:t>е</w:t>
      </w:r>
      <w:r w:rsidRPr="00FB7E4D">
        <w:rPr>
          <w:kern w:val="2"/>
          <w:lang w:val="bs-Latn-BA" w:eastAsia="en-US"/>
        </w:rPr>
        <w:t xml:space="preserve"> у односу на </w:t>
      </w:r>
      <w:r w:rsidRPr="00FB7E4D">
        <w:rPr>
          <w:kern w:val="2"/>
          <w:lang w:val="sr-Cyrl-BA" w:eastAsia="en-US"/>
        </w:rPr>
        <w:t>период</w:t>
      </w:r>
      <w:r w:rsidRPr="00FB7E4D">
        <w:rPr>
          <w:kern w:val="2"/>
          <w:lang w:val="bs-Latn-BA" w:eastAsia="en-US"/>
        </w:rPr>
        <w:t xml:space="preserve"> 1961–1990.</w:t>
      </w:r>
      <w:r w:rsidRPr="00FB7E4D">
        <w:rPr>
          <w:kern w:val="2"/>
          <w:vertAlign w:val="superscript"/>
          <w:lang w:val="bs-Latn-BA" w:eastAsia="en-US"/>
        </w:rPr>
        <w:footnoteReference w:id="20"/>
      </w:r>
      <w:r w:rsidRPr="00FB7E4D">
        <w:rPr>
          <w:kern w:val="2"/>
          <w:lang w:val="bs-Latn-BA" w:eastAsia="en-US"/>
        </w:rPr>
        <w:t xml:space="preserve"> година приказане су на наредној </w:t>
      </w:r>
      <w:r w:rsidR="00763A8B">
        <w:rPr>
          <w:kern w:val="2"/>
          <w:lang w:val="bs-Latn-BA" w:eastAsia="en-US"/>
        </w:rPr>
        <w:t>слици.</w:t>
      </w:r>
    </w:p>
    <w:bookmarkEnd w:id="370"/>
    <w:p w14:paraId="20A2CC90" w14:textId="4BB2E23D" w:rsidR="005A7D84" w:rsidRPr="00FB7E4D" w:rsidRDefault="007C523A" w:rsidP="005A7D84">
      <w:pPr>
        <w:spacing w:after="160" w:line="259" w:lineRule="auto"/>
        <w:jc w:val="both"/>
        <w:rPr>
          <w:kern w:val="2"/>
          <w:lang w:val="bs-Latn-BA" w:eastAsia="en-US"/>
        </w:rPr>
      </w:pPr>
      <w:r>
        <w:rPr>
          <w:kern w:val="2"/>
          <w:lang w:val="bs-Latn-BA" w:eastAsia="en-US"/>
        </w:rPr>
        <w:t>Слика 38</w:t>
      </w:r>
    </w:p>
    <w:p w14:paraId="208E758C" w14:textId="3B98FA8D" w:rsidR="005A7D84" w:rsidRPr="00FB7E4D" w:rsidRDefault="005A7D84" w:rsidP="005A7D84">
      <w:pPr>
        <w:jc w:val="center"/>
        <w:rPr>
          <w:kern w:val="2"/>
          <w:sz w:val="22"/>
          <w:szCs w:val="22"/>
          <w:lang w:val="bs-Latn-BA" w:eastAsia="en-US"/>
        </w:rPr>
      </w:pPr>
      <w:r w:rsidRPr="00FB7E4D">
        <w:rPr>
          <w:noProof/>
          <w:kern w:val="2"/>
          <w:sz w:val="22"/>
          <w:szCs w:val="22"/>
          <w:lang w:val="en-GB" w:eastAsia="en-GB"/>
        </w:rPr>
        <w:drawing>
          <wp:inline distT="0" distB="0" distL="0" distR="0" wp14:anchorId="4ABB1727" wp14:editId="55A3881A">
            <wp:extent cx="1647825" cy="1463188"/>
            <wp:effectExtent l="0" t="0" r="0" b="3810"/>
            <wp:docPr id="154653191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1648114" cy="1463444"/>
                    </a:xfrm>
                    <a:prstGeom prst="rect">
                      <a:avLst/>
                    </a:prstGeom>
                    <a:noFill/>
                    <a:ln>
                      <a:noFill/>
                    </a:ln>
                  </pic:spPr>
                </pic:pic>
              </a:graphicData>
            </a:graphic>
          </wp:inline>
        </w:drawing>
      </w:r>
    </w:p>
    <w:p w14:paraId="14404F68" w14:textId="272EE85A" w:rsidR="005A7D84" w:rsidRPr="00FB7E4D" w:rsidRDefault="005A7D84" w:rsidP="005A7D84">
      <w:pPr>
        <w:jc w:val="center"/>
        <w:rPr>
          <w:i/>
          <w:iCs/>
          <w:color w:val="44546A"/>
          <w:sz w:val="18"/>
          <w:szCs w:val="18"/>
          <w:lang w:val="bs-Latn-BA" w:eastAsia="en-US"/>
        </w:rPr>
      </w:pPr>
      <w:bookmarkStart w:id="371" w:name="_Ref162724446"/>
      <w:bookmarkStart w:id="372" w:name="_Toc160636442"/>
      <w:bookmarkStart w:id="373" w:name="_Toc160637291"/>
      <w:bookmarkStart w:id="374" w:name="_Toc174444770"/>
      <w:r w:rsidRPr="00FB7E4D">
        <w:rPr>
          <w:i/>
          <w:iCs/>
          <w:color w:val="44546A"/>
          <w:sz w:val="18"/>
          <w:szCs w:val="18"/>
          <w:lang w:val="bs-Latn-BA" w:eastAsia="en-US"/>
        </w:rPr>
        <w:t xml:space="preserve">Слика </w:t>
      </w:r>
      <w:bookmarkEnd w:id="371"/>
      <w:r w:rsidR="007C523A">
        <w:rPr>
          <w:i/>
          <w:iCs/>
          <w:color w:val="44546A"/>
          <w:sz w:val="18"/>
          <w:szCs w:val="18"/>
          <w:lang w:val="bs-Latn-BA" w:eastAsia="en-US"/>
        </w:rPr>
        <w:t xml:space="preserve">38 </w:t>
      </w:r>
      <w:r w:rsidRPr="00FB7E4D">
        <w:rPr>
          <w:i/>
          <w:iCs/>
          <w:color w:val="44546A"/>
          <w:sz w:val="18"/>
          <w:szCs w:val="18"/>
          <w:lang w:val="bs-Latn-BA" w:eastAsia="en-US"/>
        </w:rPr>
        <w:t xml:space="preserve"> Промјене годишњих температура у БиХ, добијене поређењем </w:t>
      </w:r>
      <w:r w:rsidR="00E30B54">
        <w:rPr>
          <w:i/>
          <w:iCs/>
          <w:color w:val="44546A"/>
          <w:sz w:val="18"/>
          <w:szCs w:val="18"/>
          <w:lang w:val="bs-Latn-BA" w:eastAsia="en-US"/>
        </w:rPr>
        <w:t xml:space="preserve">у периоду </w:t>
      </w:r>
      <w:r w:rsidRPr="00FB7E4D">
        <w:rPr>
          <w:i/>
          <w:iCs/>
          <w:color w:val="44546A"/>
          <w:sz w:val="18"/>
          <w:szCs w:val="18"/>
          <w:lang w:val="bs-Latn-BA" w:eastAsia="en-US"/>
        </w:rPr>
        <w:t xml:space="preserve">2001–2030. година у односу на </w:t>
      </w:r>
      <w:r w:rsidR="00E30B54">
        <w:rPr>
          <w:i/>
          <w:iCs/>
          <w:color w:val="44546A"/>
          <w:sz w:val="18"/>
          <w:szCs w:val="18"/>
          <w:lang w:val="bs-Latn-BA" w:eastAsia="en-US"/>
        </w:rPr>
        <w:t>период</w:t>
      </w:r>
      <w:r w:rsidRPr="00FB7E4D">
        <w:rPr>
          <w:i/>
          <w:iCs/>
          <w:color w:val="44546A"/>
          <w:sz w:val="18"/>
          <w:szCs w:val="18"/>
          <w:lang w:val="bs-Latn-BA" w:eastAsia="en-US"/>
        </w:rPr>
        <w:t xml:space="preserve"> 1961–1990</w:t>
      </w:r>
      <w:r w:rsidR="005C3A02">
        <w:rPr>
          <w:i/>
          <w:iCs/>
          <w:color w:val="44546A"/>
          <w:sz w:val="18"/>
          <w:szCs w:val="18"/>
          <w:lang w:val="bs-Latn-BA" w:eastAsia="en-US"/>
        </w:rPr>
        <w:t xml:space="preserve">.година </w:t>
      </w:r>
      <w:r w:rsidRPr="00FB7E4D">
        <w:rPr>
          <w:i/>
          <w:iCs/>
          <w:color w:val="44546A"/>
          <w:sz w:val="18"/>
          <w:szCs w:val="18"/>
          <w:lang w:val="bs-Latn-BA" w:eastAsia="en-US"/>
        </w:rPr>
        <w:t xml:space="preserve"> (Климатски Атлас БиХ)</w:t>
      </w:r>
      <w:bookmarkEnd w:id="372"/>
      <w:bookmarkEnd w:id="373"/>
      <w:bookmarkEnd w:id="374"/>
    </w:p>
    <w:p w14:paraId="02331091" w14:textId="77777777" w:rsidR="005A7D84" w:rsidRPr="00FB7E4D" w:rsidRDefault="005A7D84" w:rsidP="005A7D84">
      <w:pPr>
        <w:jc w:val="both"/>
        <w:rPr>
          <w:kern w:val="2"/>
          <w:sz w:val="22"/>
          <w:szCs w:val="22"/>
          <w:lang w:val="bs-Latn-BA" w:eastAsia="en-US"/>
        </w:rPr>
      </w:pPr>
    </w:p>
    <w:p w14:paraId="7C0F3E99" w14:textId="6C662BCB" w:rsidR="005A7D84" w:rsidRPr="00FB7E4D" w:rsidRDefault="005A7D84" w:rsidP="005A7D84">
      <w:pPr>
        <w:spacing w:after="160" w:line="259" w:lineRule="auto"/>
        <w:jc w:val="both"/>
        <w:rPr>
          <w:kern w:val="2"/>
          <w:lang w:val="bs-Latn-BA" w:eastAsia="en-US"/>
        </w:rPr>
      </w:pPr>
      <w:r w:rsidRPr="00FB7E4D">
        <w:rPr>
          <w:kern w:val="2"/>
          <w:lang w:val="bs-Latn-BA" w:eastAsia="en-US"/>
        </w:rPr>
        <w:t>Промјене у годишњим температурама у Босни и Херцеговини, доби</w:t>
      </w:r>
      <w:r w:rsidRPr="00FB7E4D">
        <w:rPr>
          <w:kern w:val="2"/>
          <w:lang w:val="sr-Cyrl-BA" w:eastAsia="en-US"/>
        </w:rPr>
        <w:t>ј</w:t>
      </w:r>
      <w:r w:rsidRPr="00FB7E4D">
        <w:rPr>
          <w:kern w:val="2"/>
          <w:lang w:val="bs-Latn-BA" w:eastAsia="en-US"/>
        </w:rPr>
        <w:t xml:space="preserve">ене поређењем </w:t>
      </w:r>
      <w:r w:rsidRPr="00FB7E4D">
        <w:rPr>
          <w:kern w:val="2"/>
          <w:lang w:val="sr-Cyrl-BA" w:eastAsia="en-US"/>
        </w:rPr>
        <w:t>период</w:t>
      </w:r>
      <w:r w:rsidR="00E30B54">
        <w:rPr>
          <w:kern w:val="2"/>
          <w:lang w:val="en-US" w:eastAsia="en-US"/>
        </w:rPr>
        <w:t>а</w:t>
      </w:r>
      <w:r w:rsidRPr="00FB7E4D">
        <w:rPr>
          <w:kern w:val="2"/>
          <w:lang w:val="bs-Latn-BA" w:eastAsia="en-US"/>
        </w:rPr>
        <w:t xml:space="preserve"> 2001–2030. година у односу на </w:t>
      </w:r>
      <w:r w:rsidR="00E30B54">
        <w:rPr>
          <w:kern w:val="2"/>
          <w:lang w:val="bs-Latn-BA" w:eastAsia="en-US"/>
        </w:rPr>
        <w:t>период</w:t>
      </w:r>
      <w:r w:rsidRPr="00FB7E4D">
        <w:rPr>
          <w:kern w:val="2"/>
          <w:lang w:val="bs-Latn-BA" w:eastAsia="en-US"/>
        </w:rPr>
        <w:t xml:space="preserve"> 1961–1990.</w:t>
      </w:r>
      <w:r w:rsidRPr="00FB7E4D">
        <w:rPr>
          <w:kern w:val="2"/>
          <w:vertAlign w:val="superscript"/>
          <w:lang w:val="bs-Latn-BA" w:eastAsia="en-US"/>
        </w:rPr>
        <w:footnoteReference w:id="21"/>
      </w:r>
      <w:r w:rsidRPr="00FB7E4D">
        <w:rPr>
          <w:kern w:val="2"/>
          <w:lang w:val="bs-Latn-BA" w:eastAsia="en-US"/>
        </w:rPr>
        <w:t xml:space="preserve"> година показују на раст температура у БиХ у распону од 0.4 до 0.5 </w:t>
      </w:r>
      <w:r w:rsidRPr="00FB7E4D">
        <w:rPr>
          <w:kern w:val="2"/>
          <w:vertAlign w:val="superscript"/>
          <w:lang w:val="bs-Latn-BA" w:eastAsia="en-US"/>
        </w:rPr>
        <w:t>0</w:t>
      </w:r>
      <w:r w:rsidR="004C0244">
        <w:rPr>
          <w:kern w:val="2"/>
          <w:lang w:val="bs-Latn-BA" w:eastAsia="en-US"/>
        </w:rPr>
        <w:t>C</w:t>
      </w:r>
      <w:r w:rsidRPr="00FB7E4D">
        <w:rPr>
          <w:kern w:val="2"/>
          <w:lang w:val="bs-Latn-BA" w:eastAsia="en-US"/>
        </w:rPr>
        <w:t xml:space="preserve"> и то раст од 0.4 </w:t>
      </w:r>
      <w:r w:rsidRPr="00FB7E4D">
        <w:rPr>
          <w:kern w:val="2"/>
          <w:vertAlign w:val="superscript"/>
          <w:lang w:val="bs-Latn-BA" w:eastAsia="en-US"/>
        </w:rPr>
        <w:t>0</w:t>
      </w:r>
      <w:r w:rsidRPr="00FB7E4D">
        <w:rPr>
          <w:kern w:val="2"/>
          <w:lang w:val="bs-Latn-BA" w:eastAsia="en-US"/>
        </w:rPr>
        <w:t xml:space="preserve">C у дијелу сјевероисточне БиХ, док је у остатку БиХ предвиђен пораст од 0.5 </w:t>
      </w:r>
      <w:r w:rsidRPr="00FB7E4D">
        <w:rPr>
          <w:kern w:val="2"/>
          <w:vertAlign w:val="superscript"/>
          <w:lang w:val="bs-Latn-BA" w:eastAsia="en-US"/>
        </w:rPr>
        <w:t>0</w:t>
      </w:r>
      <w:r w:rsidRPr="00FB7E4D">
        <w:rPr>
          <w:kern w:val="2"/>
          <w:lang w:val="bs-Latn-BA" w:eastAsia="en-US"/>
        </w:rPr>
        <w:t xml:space="preserve">C, па тако и на територији </w:t>
      </w:r>
      <w:r w:rsidRPr="00FB7E4D">
        <w:rPr>
          <w:kern w:val="2"/>
          <w:lang w:val="sr-Cyrl-BA" w:eastAsia="en-US"/>
        </w:rPr>
        <w:t>општине</w:t>
      </w:r>
      <w:r w:rsidRPr="00FB7E4D">
        <w:rPr>
          <w:kern w:val="2"/>
          <w:lang w:val="bs-Latn-BA" w:eastAsia="en-US"/>
        </w:rPr>
        <w:t xml:space="preserve"> Мркоњић Град (</w:t>
      </w:r>
      <w:r w:rsidR="007C523A">
        <w:rPr>
          <w:kern w:val="2"/>
          <w:lang w:val="bs-Latn-BA" w:eastAsia="en-US"/>
        </w:rPr>
        <w:t>Слика 39</w:t>
      </w:r>
      <w:r w:rsidRPr="00FB7E4D">
        <w:rPr>
          <w:kern w:val="2"/>
          <w:lang w:val="bs-Latn-BA" w:eastAsia="en-US"/>
        </w:rPr>
        <w:t xml:space="preserve">).  </w:t>
      </w:r>
    </w:p>
    <w:p w14:paraId="6FE16F10" w14:textId="6B02FA16" w:rsidR="005A7D84" w:rsidRPr="00FB7E4D" w:rsidRDefault="005A7D84" w:rsidP="005A7D84">
      <w:pPr>
        <w:jc w:val="center"/>
        <w:rPr>
          <w:kern w:val="2"/>
          <w:sz w:val="22"/>
          <w:szCs w:val="22"/>
          <w:lang w:val="bs-Latn-BA" w:eastAsia="en-US"/>
        </w:rPr>
      </w:pPr>
      <w:r w:rsidRPr="00FB7E4D">
        <w:rPr>
          <w:noProof/>
          <w:kern w:val="2"/>
          <w:sz w:val="22"/>
          <w:szCs w:val="22"/>
          <w:lang w:val="en-GB" w:eastAsia="en-GB"/>
        </w:rPr>
        <w:drawing>
          <wp:inline distT="0" distB="0" distL="0" distR="0" wp14:anchorId="067415A1" wp14:editId="15488875">
            <wp:extent cx="1934210" cy="1714500"/>
            <wp:effectExtent l="0" t="0" r="8890" b="0"/>
            <wp:docPr id="161398253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1934210" cy="1714500"/>
                    </a:xfrm>
                    <a:prstGeom prst="rect">
                      <a:avLst/>
                    </a:prstGeom>
                    <a:noFill/>
                    <a:ln>
                      <a:noFill/>
                    </a:ln>
                  </pic:spPr>
                </pic:pic>
              </a:graphicData>
            </a:graphic>
          </wp:inline>
        </w:drawing>
      </w:r>
    </w:p>
    <w:p w14:paraId="366EB6EB" w14:textId="548FD000" w:rsidR="005A7D84" w:rsidRPr="00FB7E4D" w:rsidRDefault="005A7D84" w:rsidP="005A7D84">
      <w:pPr>
        <w:jc w:val="center"/>
        <w:rPr>
          <w:i/>
          <w:iCs/>
          <w:color w:val="44546A"/>
          <w:sz w:val="18"/>
          <w:szCs w:val="18"/>
          <w:lang w:val="bs-Latn-BA" w:eastAsia="en-US"/>
        </w:rPr>
      </w:pPr>
      <w:bookmarkStart w:id="375" w:name="_Ref162724466"/>
      <w:bookmarkStart w:id="376" w:name="_Toc160636443"/>
      <w:bookmarkStart w:id="377" w:name="_Toc160637292"/>
      <w:bookmarkStart w:id="378" w:name="_Toc174444771"/>
      <w:r w:rsidRPr="00FB7E4D">
        <w:rPr>
          <w:i/>
          <w:iCs/>
          <w:color w:val="44546A"/>
          <w:sz w:val="18"/>
          <w:szCs w:val="18"/>
          <w:lang w:val="bs-Latn-BA" w:eastAsia="en-US"/>
        </w:rPr>
        <w:t xml:space="preserve">Слика </w:t>
      </w:r>
      <w:bookmarkEnd w:id="375"/>
      <w:r w:rsidR="007C523A">
        <w:rPr>
          <w:i/>
          <w:iCs/>
          <w:color w:val="44546A"/>
          <w:sz w:val="18"/>
          <w:szCs w:val="18"/>
          <w:lang w:val="bs-Latn-BA" w:eastAsia="en-US"/>
        </w:rPr>
        <w:t xml:space="preserve">39 </w:t>
      </w:r>
      <w:r w:rsidRPr="00FB7E4D">
        <w:rPr>
          <w:i/>
          <w:iCs/>
          <w:color w:val="44546A"/>
          <w:sz w:val="18"/>
          <w:szCs w:val="18"/>
          <w:lang w:val="bs-Latn-BA" w:eastAsia="en-US"/>
        </w:rPr>
        <w:t xml:space="preserve"> Промјене температуре у вегетационом период у БиХ, добијене поређењем </w:t>
      </w:r>
      <w:r w:rsidR="00E30B54">
        <w:rPr>
          <w:i/>
          <w:iCs/>
          <w:color w:val="44546A"/>
          <w:sz w:val="18"/>
          <w:szCs w:val="18"/>
          <w:lang w:val="bs-Latn-BA" w:eastAsia="en-US"/>
        </w:rPr>
        <w:t>у периоду</w:t>
      </w:r>
      <w:r w:rsidRPr="00FB7E4D">
        <w:rPr>
          <w:i/>
          <w:iCs/>
          <w:color w:val="44546A"/>
          <w:sz w:val="18"/>
          <w:szCs w:val="18"/>
          <w:lang w:val="bs-Latn-BA" w:eastAsia="en-US"/>
        </w:rPr>
        <w:t xml:space="preserve"> 2001–2030. година у односу на </w:t>
      </w:r>
      <w:r w:rsidR="00E30B54">
        <w:rPr>
          <w:i/>
          <w:iCs/>
          <w:color w:val="44546A"/>
          <w:sz w:val="18"/>
          <w:szCs w:val="18"/>
          <w:lang w:val="bs-Latn-BA" w:eastAsia="en-US"/>
        </w:rPr>
        <w:t>период</w:t>
      </w:r>
      <w:r w:rsidRPr="00FB7E4D">
        <w:rPr>
          <w:i/>
          <w:iCs/>
          <w:color w:val="44546A"/>
          <w:sz w:val="18"/>
          <w:szCs w:val="18"/>
          <w:lang w:val="bs-Latn-BA" w:eastAsia="en-US"/>
        </w:rPr>
        <w:t xml:space="preserve"> 1961–1990</w:t>
      </w:r>
      <w:r w:rsidR="005C3A02">
        <w:rPr>
          <w:i/>
          <w:iCs/>
          <w:color w:val="44546A"/>
          <w:sz w:val="18"/>
          <w:szCs w:val="18"/>
          <w:lang w:val="bs-Latn-BA" w:eastAsia="en-US"/>
        </w:rPr>
        <w:t xml:space="preserve">.година </w:t>
      </w:r>
      <w:r w:rsidRPr="00FB7E4D">
        <w:rPr>
          <w:i/>
          <w:iCs/>
          <w:color w:val="44546A"/>
          <w:sz w:val="18"/>
          <w:szCs w:val="18"/>
          <w:lang w:val="bs-Latn-BA" w:eastAsia="en-US"/>
        </w:rPr>
        <w:t xml:space="preserve"> (Климатски Атлас БиХ)</w:t>
      </w:r>
      <w:bookmarkEnd w:id="376"/>
      <w:bookmarkEnd w:id="377"/>
      <w:bookmarkEnd w:id="378"/>
    </w:p>
    <w:p w14:paraId="506C23D2" w14:textId="43561EA8" w:rsidR="005A7D84" w:rsidRPr="00FB7E4D" w:rsidRDefault="005A7D84" w:rsidP="005A7D84">
      <w:pPr>
        <w:spacing w:after="160" w:line="259" w:lineRule="auto"/>
        <w:jc w:val="both"/>
        <w:rPr>
          <w:kern w:val="2"/>
          <w:lang w:val="bs-Latn-BA" w:eastAsia="en-US"/>
        </w:rPr>
      </w:pPr>
      <w:r w:rsidRPr="00FB7E4D">
        <w:rPr>
          <w:kern w:val="2"/>
          <w:lang w:val="bs-Latn-BA" w:eastAsia="en-US"/>
        </w:rPr>
        <w:t>Промјене у температурама у вегетационом периоду у Босни и Херцеговини, доби</w:t>
      </w:r>
      <w:r w:rsidRPr="00FB7E4D">
        <w:rPr>
          <w:kern w:val="2"/>
          <w:lang w:val="sr-Cyrl-BA" w:eastAsia="en-US"/>
        </w:rPr>
        <w:t>ј</w:t>
      </w:r>
      <w:r w:rsidRPr="00FB7E4D">
        <w:rPr>
          <w:kern w:val="2"/>
          <w:lang w:val="bs-Latn-BA" w:eastAsia="en-US"/>
        </w:rPr>
        <w:t xml:space="preserve">ене поређењем </w:t>
      </w:r>
      <w:r w:rsidR="00E30B54">
        <w:rPr>
          <w:kern w:val="2"/>
          <w:lang w:val="bs-Latn-BA" w:eastAsia="en-US"/>
        </w:rPr>
        <w:t>у периоду</w:t>
      </w:r>
      <w:r w:rsidRPr="00FB7E4D">
        <w:rPr>
          <w:kern w:val="2"/>
          <w:lang w:val="bs-Latn-BA" w:eastAsia="en-US"/>
        </w:rPr>
        <w:t xml:space="preserve"> 2001–2030. година у односу на </w:t>
      </w:r>
      <w:r w:rsidRPr="00FB7E4D">
        <w:rPr>
          <w:kern w:val="2"/>
          <w:lang w:val="sr-Cyrl-BA" w:eastAsia="en-US"/>
        </w:rPr>
        <w:t>период</w:t>
      </w:r>
      <w:r w:rsidRPr="00FB7E4D">
        <w:rPr>
          <w:kern w:val="2"/>
          <w:lang w:val="bs-Latn-BA" w:eastAsia="en-US"/>
        </w:rPr>
        <w:t xml:space="preserve"> 1961–1990.</w:t>
      </w:r>
      <w:r w:rsidRPr="00FB7E4D">
        <w:rPr>
          <w:kern w:val="2"/>
          <w:vertAlign w:val="superscript"/>
          <w:lang w:val="bs-Latn-BA" w:eastAsia="en-US"/>
        </w:rPr>
        <w:footnoteReference w:id="22"/>
      </w:r>
      <w:r w:rsidRPr="00FB7E4D">
        <w:rPr>
          <w:kern w:val="2"/>
          <w:lang w:val="bs-Latn-BA" w:eastAsia="en-US"/>
        </w:rPr>
        <w:t xml:space="preserve"> година показују на значајан раст температура у БиХ и то у распону од 0.6 до 0.8 </w:t>
      </w:r>
      <w:r w:rsidRPr="00FB7E4D">
        <w:rPr>
          <w:kern w:val="2"/>
          <w:vertAlign w:val="superscript"/>
          <w:lang w:val="bs-Latn-BA" w:eastAsia="en-US"/>
        </w:rPr>
        <w:t>0</w:t>
      </w:r>
      <w:r w:rsidRPr="00FB7E4D">
        <w:rPr>
          <w:kern w:val="2"/>
          <w:lang w:val="en-GB" w:eastAsia="en-US"/>
        </w:rPr>
        <w:t>C</w:t>
      </w:r>
      <w:r w:rsidRPr="00FB7E4D">
        <w:rPr>
          <w:kern w:val="2"/>
          <w:lang w:val="bs-Latn-BA" w:eastAsia="en-US"/>
        </w:rPr>
        <w:t xml:space="preserve">, и то раст од 0.6 </w:t>
      </w:r>
      <w:r w:rsidRPr="00FB7E4D">
        <w:rPr>
          <w:kern w:val="2"/>
          <w:vertAlign w:val="superscript"/>
          <w:lang w:val="bs-Latn-BA" w:eastAsia="en-US"/>
        </w:rPr>
        <w:t>0</w:t>
      </w:r>
      <w:r w:rsidRPr="00FB7E4D">
        <w:rPr>
          <w:kern w:val="2"/>
          <w:lang w:val="bs-Latn-BA" w:eastAsia="en-US"/>
        </w:rPr>
        <w:t xml:space="preserve">C у сјеверном дијелу БиХ, док је у остатку БиХ предвиђен пораст од 0.7 </w:t>
      </w:r>
      <w:r w:rsidRPr="00FB7E4D">
        <w:rPr>
          <w:kern w:val="2"/>
          <w:vertAlign w:val="superscript"/>
          <w:lang w:val="bs-Latn-BA" w:eastAsia="en-US"/>
        </w:rPr>
        <w:t>0</w:t>
      </w:r>
      <w:r w:rsidRPr="00FB7E4D">
        <w:rPr>
          <w:kern w:val="2"/>
          <w:lang w:val="bs-Latn-BA" w:eastAsia="en-US"/>
        </w:rPr>
        <w:t xml:space="preserve">C, па тако и на територији </w:t>
      </w:r>
      <w:r w:rsidRPr="00FB7E4D">
        <w:rPr>
          <w:kern w:val="2"/>
          <w:lang w:val="sr-Cyrl-BA" w:eastAsia="en-US"/>
        </w:rPr>
        <w:t>општине</w:t>
      </w:r>
      <w:r w:rsidRPr="00FB7E4D">
        <w:rPr>
          <w:kern w:val="2"/>
          <w:lang w:val="bs-Latn-BA" w:eastAsia="en-US"/>
        </w:rPr>
        <w:t xml:space="preserve"> Мркоњић Град. Изузетак је крајњи југ БиХ, гдје је предвиђени раст температура од 0.8 </w:t>
      </w:r>
      <w:r w:rsidRPr="00FB7E4D">
        <w:rPr>
          <w:kern w:val="2"/>
          <w:vertAlign w:val="superscript"/>
          <w:lang w:val="bs-Latn-BA" w:eastAsia="en-US"/>
        </w:rPr>
        <w:t>0</w:t>
      </w:r>
      <w:r w:rsidRPr="00FB7E4D">
        <w:rPr>
          <w:kern w:val="2"/>
          <w:lang w:val="bs-Latn-BA" w:eastAsia="en-US"/>
        </w:rPr>
        <w:t>C. (</w:t>
      </w:r>
      <w:r w:rsidR="007C523A">
        <w:rPr>
          <w:kern w:val="2"/>
          <w:lang w:val="bs-Latn-BA" w:eastAsia="en-US"/>
        </w:rPr>
        <w:t>Слика 40</w:t>
      </w:r>
      <w:r w:rsidRPr="00FB7E4D">
        <w:rPr>
          <w:kern w:val="2"/>
          <w:lang w:val="bs-Latn-BA" w:eastAsia="en-US"/>
        </w:rPr>
        <w:t xml:space="preserve">). </w:t>
      </w:r>
    </w:p>
    <w:p w14:paraId="5FA70FF2" w14:textId="015EA7B2" w:rsidR="005A7D84" w:rsidRPr="00FB7E4D" w:rsidRDefault="005A7D84" w:rsidP="005A7D84">
      <w:pPr>
        <w:spacing w:after="160" w:line="259" w:lineRule="auto"/>
        <w:jc w:val="center"/>
        <w:rPr>
          <w:kern w:val="2"/>
          <w:sz w:val="22"/>
          <w:szCs w:val="22"/>
          <w:lang w:val="bs-Latn-BA" w:eastAsia="en-US"/>
        </w:rPr>
      </w:pPr>
      <w:r w:rsidRPr="00FB7E4D">
        <w:rPr>
          <w:noProof/>
          <w:kern w:val="2"/>
          <w:sz w:val="22"/>
          <w:szCs w:val="22"/>
          <w:lang w:val="en-GB" w:eastAsia="en-GB"/>
        </w:rPr>
        <w:drawing>
          <wp:inline distT="0" distB="0" distL="0" distR="0" wp14:anchorId="2E6E6887" wp14:editId="5C31E658">
            <wp:extent cx="2409190" cy="2022475"/>
            <wp:effectExtent l="0" t="0" r="0" b="0"/>
            <wp:docPr id="6397954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2409190" cy="2022475"/>
                    </a:xfrm>
                    <a:prstGeom prst="rect">
                      <a:avLst/>
                    </a:prstGeom>
                    <a:noFill/>
                    <a:ln>
                      <a:noFill/>
                    </a:ln>
                  </pic:spPr>
                </pic:pic>
              </a:graphicData>
            </a:graphic>
          </wp:inline>
        </w:drawing>
      </w:r>
    </w:p>
    <w:p w14:paraId="271B9CE5" w14:textId="2D5A7549" w:rsidR="005A7D84" w:rsidRPr="00FB7E4D" w:rsidRDefault="005A7D84" w:rsidP="005A7D84">
      <w:pPr>
        <w:jc w:val="center"/>
        <w:rPr>
          <w:i/>
          <w:iCs/>
          <w:color w:val="44546A"/>
          <w:sz w:val="18"/>
          <w:szCs w:val="18"/>
          <w:lang w:val="bs-Latn-BA" w:eastAsia="en-US"/>
        </w:rPr>
      </w:pPr>
      <w:bookmarkStart w:id="379" w:name="_Ref162724477"/>
      <w:bookmarkStart w:id="380" w:name="_Toc160636444"/>
      <w:bookmarkStart w:id="381" w:name="_Toc160637293"/>
      <w:bookmarkStart w:id="382" w:name="_Toc174444772"/>
      <w:r w:rsidRPr="00FB7E4D">
        <w:rPr>
          <w:i/>
          <w:iCs/>
          <w:color w:val="44546A"/>
          <w:sz w:val="18"/>
          <w:szCs w:val="18"/>
          <w:lang w:val="bs-Latn-BA" w:eastAsia="en-US"/>
        </w:rPr>
        <w:t xml:space="preserve">Слика </w:t>
      </w:r>
      <w:bookmarkEnd w:id="379"/>
      <w:r w:rsidR="007C523A">
        <w:rPr>
          <w:i/>
          <w:iCs/>
          <w:color w:val="44546A"/>
          <w:sz w:val="18"/>
          <w:szCs w:val="18"/>
          <w:lang w:val="bs-Latn-BA" w:eastAsia="en-US"/>
        </w:rPr>
        <w:t xml:space="preserve">40 </w:t>
      </w:r>
      <w:r w:rsidRPr="00FB7E4D">
        <w:rPr>
          <w:i/>
          <w:iCs/>
          <w:color w:val="44546A"/>
          <w:sz w:val="18"/>
          <w:szCs w:val="18"/>
          <w:lang w:val="bs-Latn-BA" w:eastAsia="en-US"/>
        </w:rPr>
        <w:t xml:space="preserve"> Промјене годишње количине падавина у БиХ, добијене поређењем </w:t>
      </w:r>
      <w:r w:rsidR="00E30B54">
        <w:rPr>
          <w:i/>
          <w:iCs/>
          <w:color w:val="44546A"/>
          <w:sz w:val="18"/>
          <w:szCs w:val="18"/>
          <w:lang w:val="bs-Latn-BA" w:eastAsia="en-US"/>
        </w:rPr>
        <w:t>у периоду</w:t>
      </w:r>
      <w:r w:rsidRPr="00FB7E4D">
        <w:rPr>
          <w:i/>
          <w:iCs/>
          <w:color w:val="44546A"/>
          <w:sz w:val="18"/>
          <w:szCs w:val="18"/>
          <w:lang w:val="bs-Latn-BA" w:eastAsia="en-US"/>
        </w:rPr>
        <w:t xml:space="preserve"> 2001–2030. година у односу на </w:t>
      </w:r>
      <w:r w:rsidR="00E30B54">
        <w:rPr>
          <w:i/>
          <w:iCs/>
          <w:color w:val="44546A"/>
          <w:sz w:val="18"/>
          <w:szCs w:val="18"/>
          <w:lang w:val="bs-Latn-BA" w:eastAsia="en-US"/>
        </w:rPr>
        <w:t>период</w:t>
      </w:r>
      <w:r w:rsidRPr="00FB7E4D">
        <w:rPr>
          <w:i/>
          <w:iCs/>
          <w:color w:val="44546A"/>
          <w:sz w:val="18"/>
          <w:szCs w:val="18"/>
          <w:lang w:val="bs-Latn-BA" w:eastAsia="en-US"/>
        </w:rPr>
        <w:t xml:space="preserve"> 1961–1990</w:t>
      </w:r>
      <w:r w:rsidR="005C3A02">
        <w:rPr>
          <w:i/>
          <w:iCs/>
          <w:color w:val="44546A"/>
          <w:sz w:val="18"/>
          <w:szCs w:val="18"/>
          <w:lang w:val="bs-Latn-BA" w:eastAsia="en-US"/>
        </w:rPr>
        <w:t>.година</w:t>
      </w:r>
      <w:r w:rsidRPr="00FB7E4D">
        <w:rPr>
          <w:i/>
          <w:iCs/>
          <w:color w:val="44546A"/>
          <w:sz w:val="18"/>
          <w:szCs w:val="18"/>
          <w:lang w:val="bs-Latn-BA" w:eastAsia="en-US"/>
        </w:rPr>
        <w:t xml:space="preserve"> (Климатски Атлас БиХ)</w:t>
      </w:r>
      <w:bookmarkEnd w:id="380"/>
      <w:bookmarkEnd w:id="381"/>
      <w:bookmarkEnd w:id="382"/>
    </w:p>
    <w:p w14:paraId="695EB8D5" w14:textId="77777777" w:rsidR="005A7D84" w:rsidRPr="00FB7E4D" w:rsidRDefault="005A7D84" w:rsidP="005A7D84">
      <w:pPr>
        <w:jc w:val="both"/>
        <w:rPr>
          <w:kern w:val="2"/>
          <w:sz w:val="22"/>
          <w:szCs w:val="22"/>
          <w:lang w:val="bs-Latn-BA" w:eastAsia="en-US"/>
        </w:rPr>
      </w:pPr>
    </w:p>
    <w:p w14:paraId="71E5B3B2" w14:textId="3EBC1FFE" w:rsidR="005A7D84" w:rsidRPr="00FB7E4D" w:rsidRDefault="005A7D84" w:rsidP="005A7D84">
      <w:pPr>
        <w:spacing w:after="160" w:line="259" w:lineRule="auto"/>
        <w:jc w:val="both"/>
        <w:rPr>
          <w:kern w:val="2"/>
          <w:lang w:val="bs-Latn-BA" w:eastAsia="en-US"/>
        </w:rPr>
      </w:pPr>
      <w:r w:rsidRPr="00FB7E4D">
        <w:rPr>
          <w:kern w:val="2"/>
          <w:lang w:val="bs-Latn-BA" w:eastAsia="en-US"/>
        </w:rPr>
        <w:t>Промјене</w:t>
      </w:r>
      <w:r w:rsidR="004C0244">
        <w:rPr>
          <w:kern w:val="2"/>
          <w:lang w:val="bs-Latn-BA" w:eastAsia="en-US"/>
        </w:rPr>
        <w:t xml:space="preserve"> у годишњим количинама падавина</w:t>
      </w:r>
      <w:r w:rsidRPr="00FB7E4D">
        <w:rPr>
          <w:kern w:val="2"/>
          <w:lang w:val="bs-Latn-BA" w:eastAsia="en-US"/>
        </w:rPr>
        <w:t xml:space="preserve"> у Босни и Херцеговини, доби</w:t>
      </w:r>
      <w:r w:rsidRPr="00FB7E4D">
        <w:rPr>
          <w:kern w:val="2"/>
          <w:lang w:val="sr-Cyrl-BA" w:eastAsia="en-US"/>
        </w:rPr>
        <w:t>ј</w:t>
      </w:r>
      <w:r w:rsidRPr="00FB7E4D">
        <w:rPr>
          <w:kern w:val="2"/>
          <w:lang w:val="bs-Latn-BA" w:eastAsia="en-US"/>
        </w:rPr>
        <w:t xml:space="preserve">ене поређењем </w:t>
      </w:r>
      <w:r w:rsidRPr="00FB7E4D">
        <w:rPr>
          <w:kern w:val="2"/>
          <w:lang w:val="sr-Cyrl-BA" w:eastAsia="en-US"/>
        </w:rPr>
        <w:t>периода од</w:t>
      </w:r>
      <w:r w:rsidRPr="00FB7E4D">
        <w:rPr>
          <w:kern w:val="2"/>
          <w:lang w:val="bs-Latn-BA" w:eastAsia="en-US"/>
        </w:rPr>
        <w:t xml:space="preserve"> 2001–2030. година у односу на </w:t>
      </w:r>
      <w:r w:rsidRPr="00FB7E4D">
        <w:rPr>
          <w:kern w:val="2"/>
          <w:lang w:val="sr-Cyrl-BA" w:eastAsia="en-US"/>
        </w:rPr>
        <w:t>период</w:t>
      </w:r>
      <w:r w:rsidRPr="00FB7E4D">
        <w:rPr>
          <w:kern w:val="2"/>
          <w:lang w:val="bs-Latn-BA" w:eastAsia="en-US"/>
        </w:rPr>
        <w:t xml:space="preserve"> 1961–1990.  година </w:t>
      </w:r>
      <w:r w:rsidRPr="00FB7E4D">
        <w:rPr>
          <w:kern w:val="2"/>
          <w:lang w:val="bs-Latn-BA" w:eastAsia="en-US"/>
        </w:rPr>
        <w:lastRenderedPageBreak/>
        <w:t xml:space="preserve">показују на раст годишњих количина падавина у већем дијелу БиХ и то у распону од 10 до 50 </w:t>
      </w:r>
      <w:r w:rsidRPr="00FB7E4D">
        <w:rPr>
          <w:kern w:val="2"/>
          <w:lang w:val="en-GB" w:eastAsia="en-US"/>
        </w:rPr>
        <w:t>mm</w:t>
      </w:r>
      <w:r w:rsidRPr="00FB7E4D">
        <w:rPr>
          <w:kern w:val="2"/>
          <w:lang w:val="bs-Latn-BA" w:eastAsia="en-US"/>
        </w:rPr>
        <w:t>, са изузетком крајњег југа БиХ  гдје се очекује смањење количине падавина од 10 mm. Територија општине Мркоњић Град се налази у зони у којој се очекује повећање годишњих количина падавина од 30 mm на годишњем нивоу (</w:t>
      </w:r>
      <w:r w:rsidR="008C21F9">
        <w:rPr>
          <w:kern w:val="2"/>
          <w:lang w:val="bs-Latn-BA" w:eastAsia="en-US"/>
        </w:rPr>
        <w:t>Слика 41</w:t>
      </w:r>
      <w:r w:rsidRPr="00FB7E4D">
        <w:rPr>
          <w:kern w:val="2"/>
          <w:lang w:val="bs-Latn-BA" w:eastAsia="en-US"/>
        </w:rPr>
        <w:t xml:space="preserve">).  </w:t>
      </w:r>
    </w:p>
    <w:p w14:paraId="142B9839" w14:textId="419D4E09" w:rsidR="005A7D84" w:rsidRPr="00FB7E4D" w:rsidRDefault="005A7D84" w:rsidP="005A7D84">
      <w:pPr>
        <w:spacing w:after="160" w:line="259" w:lineRule="auto"/>
        <w:jc w:val="center"/>
        <w:rPr>
          <w:kern w:val="2"/>
          <w:sz w:val="22"/>
          <w:szCs w:val="22"/>
          <w:lang w:val="bs-Latn-BA" w:eastAsia="en-US"/>
        </w:rPr>
      </w:pPr>
      <w:r w:rsidRPr="00FB7E4D">
        <w:rPr>
          <w:noProof/>
          <w:kern w:val="2"/>
          <w:sz w:val="22"/>
          <w:szCs w:val="22"/>
          <w:lang w:val="en-GB" w:eastAsia="en-GB"/>
        </w:rPr>
        <w:drawing>
          <wp:inline distT="0" distB="0" distL="0" distR="0" wp14:anchorId="5CACCEDE" wp14:editId="6C9F9829">
            <wp:extent cx="2444115" cy="2110105"/>
            <wp:effectExtent l="0" t="0" r="0" b="4445"/>
            <wp:docPr id="141532060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5" cstate="print">
                      <a:extLst>
                        <a:ext uri="{28A0092B-C50C-407E-A947-70E740481C1C}">
                          <a14:useLocalDpi xmlns:a14="http://schemas.microsoft.com/office/drawing/2010/main" val="0"/>
                        </a:ext>
                      </a:extLst>
                    </a:blip>
                    <a:srcRect b="1581"/>
                    <a:stretch>
                      <a:fillRect/>
                    </a:stretch>
                  </pic:blipFill>
                  <pic:spPr bwMode="auto">
                    <a:xfrm>
                      <a:off x="0" y="0"/>
                      <a:ext cx="2444115" cy="2110105"/>
                    </a:xfrm>
                    <a:prstGeom prst="rect">
                      <a:avLst/>
                    </a:prstGeom>
                    <a:noFill/>
                    <a:ln>
                      <a:noFill/>
                    </a:ln>
                  </pic:spPr>
                </pic:pic>
              </a:graphicData>
            </a:graphic>
          </wp:inline>
        </w:drawing>
      </w:r>
    </w:p>
    <w:p w14:paraId="677B6D30" w14:textId="0AE47326" w:rsidR="005A7D84" w:rsidRPr="00FB7E4D" w:rsidRDefault="005A7D84" w:rsidP="005A7D84">
      <w:pPr>
        <w:jc w:val="center"/>
        <w:rPr>
          <w:i/>
          <w:iCs/>
          <w:color w:val="44546A"/>
          <w:sz w:val="18"/>
          <w:szCs w:val="18"/>
          <w:lang w:val="bs-Latn-BA" w:eastAsia="en-US"/>
        </w:rPr>
      </w:pPr>
      <w:bookmarkStart w:id="383" w:name="_Ref162724500"/>
      <w:bookmarkStart w:id="384" w:name="_Toc160636445"/>
      <w:bookmarkStart w:id="385" w:name="_Toc160637294"/>
      <w:bookmarkStart w:id="386" w:name="_Toc174444773"/>
      <w:r w:rsidRPr="00FB7E4D">
        <w:rPr>
          <w:i/>
          <w:iCs/>
          <w:color w:val="44546A"/>
          <w:sz w:val="18"/>
          <w:szCs w:val="18"/>
          <w:lang w:val="bs-Latn-BA" w:eastAsia="en-US"/>
        </w:rPr>
        <w:t xml:space="preserve">Слика </w:t>
      </w:r>
      <w:bookmarkEnd w:id="383"/>
      <w:r w:rsidR="008C21F9">
        <w:rPr>
          <w:i/>
          <w:iCs/>
          <w:color w:val="44546A"/>
          <w:sz w:val="18"/>
          <w:szCs w:val="18"/>
          <w:lang w:val="bs-Latn-BA" w:eastAsia="en-US"/>
        </w:rPr>
        <w:t>41</w:t>
      </w:r>
      <w:r w:rsidRPr="00FB7E4D">
        <w:rPr>
          <w:i/>
          <w:iCs/>
          <w:color w:val="44546A"/>
          <w:sz w:val="18"/>
          <w:szCs w:val="18"/>
          <w:lang w:val="bs-Latn-BA" w:eastAsia="en-US"/>
        </w:rPr>
        <w:t xml:space="preserve"> Промјене количине падавина у период вегетације у БиХ, добијене поређењем </w:t>
      </w:r>
      <w:r w:rsidR="00C9258B">
        <w:rPr>
          <w:i/>
          <w:iCs/>
          <w:color w:val="44546A"/>
          <w:sz w:val="18"/>
          <w:szCs w:val="18"/>
          <w:lang w:val="bs-Latn-BA" w:eastAsia="en-US"/>
        </w:rPr>
        <w:t>у периоду</w:t>
      </w:r>
      <w:r w:rsidRPr="00FB7E4D">
        <w:rPr>
          <w:i/>
          <w:iCs/>
          <w:color w:val="44546A"/>
          <w:sz w:val="18"/>
          <w:szCs w:val="18"/>
          <w:lang w:val="bs-Latn-BA" w:eastAsia="en-US"/>
        </w:rPr>
        <w:t xml:space="preserve"> 2001–2030. година у односу на </w:t>
      </w:r>
      <w:r w:rsidR="00C9258B">
        <w:rPr>
          <w:i/>
          <w:iCs/>
          <w:color w:val="44546A"/>
          <w:sz w:val="18"/>
          <w:szCs w:val="18"/>
          <w:lang w:val="bs-Latn-BA" w:eastAsia="en-US"/>
        </w:rPr>
        <w:t>период</w:t>
      </w:r>
      <w:r w:rsidRPr="00FB7E4D">
        <w:rPr>
          <w:i/>
          <w:iCs/>
          <w:color w:val="44546A"/>
          <w:sz w:val="18"/>
          <w:szCs w:val="18"/>
          <w:lang w:val="bs-Latn-BA" w:eastAsia="en-US"/>
        </w:rPr>
        <w:t xml:space="preserve"> 1961–1990</w:t>
      </w:r>
      <w:r w:rsidR="005C3A02">
        <w:rPr>
          <w:i/>
          <w:iCs/>
          <w:color w:val="44546A"/>
          <w:sz w:val="18"/>
          <w:szCs w:val="18"/>
          <w:lang w:val="bs-Latn-BA" w:eastAsia="en-US"/>
        </w:rPr>
        <w:t>.година</w:t>
      </w:r>
      <w:r w:rsidRPr="00FB7E4D">
        <w:rPr>
          <w:i/>
          <w:iCs/>
          <w:color w:val="44546A"/>
          <w:sz w:val="18"/>
          <w:szCs w:val="18"/>
          <w:lang w:val="bs-Latn-BA" w:eastAsia="en-US"/>
        </w:rPr>
        <w:t xml:space="preserve"> (Климатски Атлас БиХ)</w:t>
      </w:r>
      <w:bookmarkEnd w:id="384"/>
      <w:bookmarkEnd w:id="385"/>
      <w:bookmarkEnd w:id="386"/>
    </w:p>
    <w:p w14:paraId="0518CA45" w14:textId="2C631571" w:rsidR="005A7D84" w:rsidRPr="00FB7E4D" w:rsidRDefault="005A7D84" w:rsidP="005A7D84">
      <w:pPr>
        <w:tabs>
          <w:tab w:val="left" w:pos="5550"/>
        </w:tabs>
        <w:spacing w:after="160"/>
        <w:jc w:val="both"/>
        <w:rPr>
          <w:kern w:val="2"/>
          <w:lang w:val="bs-Latn-BA" w:eastAsia="en-US"/>
        </w:rPr>
      </w:pPr>
      <w:r w:rsidRPr="00FB7E4D">
        <w:rPr>
          <w:kern w:val="2"/>
          <w:lang w:val="bs-Latn-BA" w:eastAsia="en-US"/>
        </w:rPr>
        <w:t>Промјене у количинама падавина у периоду вегетације у Босни и Херцеговини, доби</w:t>
      </w:r>
      <w:r w:rsidRPr="00FB7E4D">
        <w:rPr>
          <w:kern w:val="2"/>
          <w:lang w:val="sr-Cyrl-BA" w:eastAsia="en-US"/>
        </w:rPr>
        <w:t>ј</w:t>
      </w:r>
      <w:r w:rsidRPr="00FB7E4D">
        <w:rPr>
          <w:kern w:val="2"/>
          <w:lang w:val="bs-Latn-BA" w:eastAsia="en-US"/>
        </w:rPr>
        <w:t xml:space="preserve">ене поређењем </w:t>
      </w:r>
      <w:r w:rsidRPr="00FB7E4D">
        <w:rPr>
          <w:kern w:val="2"/>
          <w:lang w:val="sr-Cyrl-BA" w:eastAsia="en-US"/>
        </w:rPr>
        <w:t>периода од</w:t>
      </w:r>
      <w:r w:rsidRPr="00FB7E4D">
        <w:rPr>
          <w:kern w:val="2"/>
          <w:lang w:val="bs-Latn-BA" w:eastAsia="en-US"/>
        </w:rPr>
        <w:t xml:space="preserve"> 2001–2030. година у односу на</w:t>
      </w:r>
      <w:r w:rsidRPr="00FB7E4D">
        <w:rPr>
          <w:kern w:val="2"/>
          <w:lang w:val="sr-Cyrl-BA" w:eastAsia="en-US"/>
        </w:rPr>
        <w:t xml:space="preserve"> период</w:t>
      </w:r>
      <w:r w:rsidRPr="00FB7E4D">
        <w:rPr>
          <w:kern w:val="2"/>
          <w:lang w:val="bs-Latn-BA" w:eastAsia="en-US"/>
        </w:rPr>
        <w:t xml:space="preserve"> 1961–1990.</w:t>
      </w:r>
      <w:r w:rsidRPr="00FB7E4D">
        <w:rPr>
          <w:kern w:val="2"/>
          <w:vertAlign w:val="superscript"/>
          <w:lang w:val="bs-Latn-BA" w:eastAsia="en-US"/>
        </w:rPr>
        <w:footnoteReference w:id="23"/>
      </w:r>
      <w:r w:rsidRPr="00FB7E4D">
        <w:rPr>
          <w:kern w:val="2"/>
          <w:lang w:val="bs-Latn-BA" w:eastAsia="en-US"/>
        </w:rPr>
        <w:t xml:space="preserve"> година показују на раст количина падавина у вегетационом периоду у већем дијелу БиХ и то у распону од 10 до 30</w:t>
      </w:r>
      <w:r w:rsidRPr="00FB7E4D">
        <w:rPr>
          <w:kern w:val="2"/>
          <w:lang w:val="sr-Cyrl-BA" w:eastAsia="en-US"/>
        </w:rPr>
        <w:t xml:space="preserve"> </w:t>
      </w:r>
      <w:r w:rsidRPr="00FB7E4D">
        <w:rPr>
          <w:kern w:val="2"/>
          <w:lang w:val="bs-Latn-BA" w:eastAsia="en-US"/>
        </w:rPr>
        <w:t>mm. Територија о</w:t>
      </w:r>
      <w:proofErr w:type="spellStart"/>
      <w:r w:rsidRPr="00FB7E4D">
        <w:rPr>
          <w:kern w:val="2"/>
          <w:lang w:val="sr-Cyrl-BA" w:eastAsia="en-US"/>
        </w:rPr>
        <w:t>пштине</w:t>
      </w:r>
      <w:proofErr w:type="spellEnd"/>
      <w:r w:rsidRPr="00FB7E4D">
        <w:rPr>
          <w:kern w:val="2"/>
          <w:lang w:val="bs-Latn-BA" w:eastAsia="en-US"/>
        </w:rPr>
        <w:t xml:space="preserve"> Мркоњић Град се налази у зони у којој се очекује повећање годишњих количина падавина и то у распону од 10 до 20 mm у вегетационом периоду. </w:t>
      </w:r>
    </w:p>
    <w:p w14:paraId="231467E6" w14:textId="382A9BB0" w:rsidR="005A7D84" w:rsidRPr="00FB7E4D" w:rsidRDefault="005A7D84" w:rsidP="005A7D8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jc w:val="both"/>
        <w:rPr>
          <w:color w:val="202124"/>
          <w:lang w:val="en-GB" w:eastAsia="en-GB"/>
        </w:rPr>
      </w:pPr>
      <w:proofErr w:type="spellStart"/>
      <w:r w:rsidRPr="00FB7E4D">
        <w:rPr>
          <w:lang w:val="en-GB" w:eastAsia="en-GB"/>
        </w:rPr>
        <w:t>Анализе</w:t>
      </w:r>
      <w:proofErr w:type="spellEnd"/>
      <w:r w:rsidRPr="00FB7E4D">
        <w:rPr>
          <w:lang w:val="en-GB" w:eastAsia="en-GB"/>
        </w:rPr>
        <w:t xml:space="preserve"> </w:t>
      </w:r>
      <w:proofErr w:type="spellStart"/>
      <w:r w:rsidRPr="00FB7E4D">
        <w:rPr>
          <w:lang w:val="en-GB" w:eastAsia="en-GB"/>
        </w:rPr>
        <w:t>метеоролошких</w:t>
      </w:r>
      <w:proofErr w:type="spellEnd"/>
      <w:r w:rsidRPr="00FB7E4D">
        <w:rPr>
          <w:lang w:val="en-GB" w:eastAsia="en-GB"/>
        </w:rPr>
        <w:t xml:space="preserve"> </w:t>
      </w:r>
      <w:proofErr w:type="spellStart"/>
      <w:r w:rsidRPr="00FB7E4D">
        <w:rPr>
          <w:lang w:val="en-GB" w:eastAsia="en-GB"/>
        </w:rPr>
        <w:t>података</w:t>
      </w:r>
      <w:proofErr w:type="spellEnd"/>
      <w:r w:rsidRPr="00FB7E4D">
        <w:rPr>
          <w:lang w:val="en-GB" w:eastAsia="en-GB"/>
        </w:rPr>
        <w:t xml:space="preserve"> </w:t>
      </w:r>
      <w:proofErr w:type="spellStart"/>
      <w:r w:rsidRPr="00FB7E4D">
        <w:rPr>
          <w:lang w:val="en-GB" w:eastAsia="en-GB"/>
        </w:rPr>
        <w:t>за</w:t>
      </w:r>
      <w:proofErr w:type="spellEnd"/>
      <w:r w:rsidRPr="00FB7E4D">
        <w:rPr>
          <w:lang w:val="en-GB" w:eastAsia="en-GB"/>
        </w:rPr>
        <w:t xml:space="preserve"> </w:t>
      </w:r>
      <w:proofErr w:type="spellStart"/>
      <w:r w:rsidRPr="00FB7E4D">
        <w:rPr>
          <w:lang w:val="en-GB" w:eastAsia="en-GB"/>
        </w:rPr>
        <w:t>период</w:t>
      </w:r>
      <w:proofErr w:type="spellEnd"/>
      <w:r w:rsidRPr="00FB7E4D">
        <w:rPr>
          <w:lang w:val="en-GB" w:eastAsia="en-GB"/>
        </w:rPr>
        <w:t xml:space="preserve"> 1961-2014.</w:t>
      </w:r>
      <w:r w:rsidR="005C3A02">
        <w:rPr>
          <w:lang w:val="en-GB" w:eastAsia="en-GB"/>
        </w:rPr>
        <w:t xml:space="preserve"> </w:t>
      </w:r>
      <w:proofErr w:type="spellStart"/>
      <w:r w:rsidRPr="00FB7E4D">
        <w:rPr>
          <w:lang w:val="sr-Cyrl-BA" w:eastAsia="en-GB"/>
        </w:rPr>
        <w:t>годин</w:t>
      </w:r>
      <w:proofErr w:type="spellEnd"/>
      <w:r w:rsidR="005C3A02">
        <w:rPr>
          <w:lang w:val="en-US" w:eastAsia="en-GB"/>
        </w:rPr>
        <w:t>а</w:t>
      </w:r>
      <w:r w:rsidRPr="00FB7E4D">
        <w:rPr>
          <w:lang w:val="en-GB" w:eastAsia="en-GB"/>
        </w:rPr>
        <w:t xml:space="preserve">, </w:t>
      </w:r>
      <w:proofErr w:type="spellStart"/>
      <w:r w:rsidRPr="00FB7E4D">
        <w:rPr>
          <w:lang w:val="en-GB" w:eastAsia="en-GB"/>
        </w:rPr>
        <w:t>разматране</w:t>
      </w:r>
      <w:proofErr w:type="spellEnd"/>
      <w:r w:rsidRPr="00FB7E4D">
        <w:rPr>
          <w:lang w:val="en-GB" w:eastAsia="en-GB"/>
        </w:rPr>
        <w:t xml:space="preserve"> у </w:t>
      </w:r>
      <w:proofErr w:type="spellStart"/>
      <w:r w:rsidRPr="00FB7E4D">
        <w:rPr>
          <w:lang w:val="en-GB" w:eastAsia="en-GB"/>
        </w:rPr>
        <w:t>Трећем</w:t>
      </w:r>
      <w:proofErr w:type="spellEnd"/>
      <w:r w:rsidRPr="00FB7E4D">
        <w:rPr>
          <w:lang w:val="en-GB" w:eastAsia="en-GB"/>
        </w:rPr>
        <w:t xml:space="preserve"> </w:t>
      </w:r>
      <w:proofErr w:type="spellStart"/>
      <w:r w:rsidRPr="00FB7E4D">
        <w:rPr>
          <w:lang w:val="en-GB" w:eastAsia="en-GB"/>
        </w:rPr>
        <w:t>националном</w:t>
      </w:r>
      <w:proofErr w:type="spellEnd"/>
      <w:r w:rsidRPr="00FB7E4D">
        <w:rPr>
          <w:lang w:val="en-GB" w:eastAsia="en-GB"/>
        </w:rPr>
        <w:t xml:space="preserve"> </w:t>
      </w:r>
      <w:proofErr w:type="spellStart"/>
      <w:r w:rsidRPr="00FB7E4D">
        <w:rPr>
          <w:lang w:val="en-GB" w:eastAsia="en-GB"/>
        </w:rPr>
        <w:t>извјештају</w:t>
      </w:r>
      <w:proofErr w:type="spellEnd"/>
      <w:r w:rsidRPr="00FB7E4D">
        <w:rPr>
          <w:lang w:val="en-GB" w:eastAsia="en-GB"/>
        </w:rPr>
        <w:t xml:space="preserve"> и </w:t>
      </w:r>
      <w:proofErr w:type="spellStart"/>
      <w:r w:rsidRPr="00FB7E4D">
        <w:rPr>
          <w:lang w:val="en-GB" w:eastAsia="en-GB"/>
        </w:rPr>
        <w:t>Другом</w:t>
      </w:r>
      <w:proofErr w:type="spellEnd"/>
      <w:r w:rsidRPr="00FB7E4D">
        <w:rPr>
          <w:lang w:val="en-GB" w:eastAsia="en-GB"/>
        </w:rPr>
        <w:t xml:space="preserve"> </w:t>
      </w:r>
      <w:proofErr w:type="spellStart"/>
      <w:r w:rsidRPr="00FB7E4D">
        <w:rPr>
          <w:lang w:val="en-GB" w:eastAsia="en-GB"/>
        </w:rPr>
        <w:t>двогодишњем</w:t>
      </w:r>
      <w:proofErr w:type="spellEnd"/>
      <w:r w:rsidRPr="00FB7E4D">
        <w:rPr>
          <w:lang w:val="en-GB" w:eastAsia="en-GB"/>
        </w:rPr>
        <w:t xml:space="preserve"> </w:t>
      </w:r>
      <w:proofErr w:type="spellStart"/>
      <w:r w:rsidRPr="00FB7E4D">
        <w:rPr>
          <w:lang w:val="en-GB" w:eastAsia="en-GB"/>
        </w:rPr>
        <w:t>извјештају</w:t>
      </w:r>
      <w:proofErr w:type="spellEnd"/>
      <w:r w:rsidRPr="00FB7E4D">
        <w:rPr>
          <w:lang w:val="en-GB" w:eastAsia="en-GB"/>
        </w:rPr>
        <w:t xml:space="preserve"> о </w:t>
      </w:r>
      <w:proofErr w:type="spellStart"/>
      <w:r w:rsidRPr="00FB7E4D">
        <w:rPr>
          <w:lang w:val="en-GB" w:eastAsia="en-GB"/>
        </w:rPr>
        <w:t>емисији</w:t>
      </w:r>
      <w:proofErr w:type="spellEnd"/>
      <w:r w:rsidR="00FD4B0A" w:rsidRPr="00FB7E4D">
        <w:rPr>
          <w:lang w:eastAsia="en-GB"/>
        </w:rPr>
        <w:t xml:space="preserve"> гасова стаклене баште  </w:t>
      </w:r>
      <w:r w:rsidRPr="00FB7E4D">
        <w:rPr>
          <w:lang w:val="en-GB" w:eastAsia="en-GB"/>
        </w:rPr>
        <w:t xml:space="preserve"> </w:t>
      </w:r>
      <w:proofErr w:type="spellStart"/>
      <w:r w:rsidRPr="00FB7E4D">
        <w:rPr>
          <w:lang w:val="en-GB" w:eastAsia="en-GB"/>
        </w:rPr>
        <w:t>БиХ</w:t>
      </w:r>
      <w:proofErr w:type="spellEnd"/>
      <w:r w:rsidRPr="00FB7E4D">
        <w:rPr>
          <w:lang w:val="en-GB" w:eastAsia="en-GB"/>
        </w:rPr>
        <w:t xml:space="preserve"> у </w:t>
      </w:r>
      <w:proofErr w:type="spellStart"/>
      <w:r w:rsidRPr="00FB7E4D">
        <w:rPr>
          <w:lang w:val="en-GB" w:eastAsia="en-GB"/>
        </w:rPr>
        <w:t>складу</w:t>
      </w:r>
      <w:proofErr w:type="spellEnd"/>
      <w:r w:rsidRPr="00FB7E4D">
        <w:rPr>
          <w:lang w:val="en-GB" w:eastAsia="en-GB"/>
        </w:rPr>
        <w:t xml:space="preserve"> </w:t>
      </w:r>
      <w:proofErr w:type="spellStart"/>
      <w:r w:rsidRPr="00FB7E4D">
        <w:rPr>
          <w:lang w:val="en-GB" w:eastAsia="en-GB"/>
        </w:rPr>
        <w:t>са</w:t>
      </w:r>
      <w:proofErr w:type="spellEnd"/>
      <w:r w:rsidRPr="00FB7E4D">
        <w:rPr>
          <w:lang w:val="en-GB" w:eastAsia="en-GB"/>
        </w:rPr>
        <w:t xml:space="preserve"> UNFCCC </w:t>
      </w:r>
      <w:r w:rsidRPr="00FB7E4D">
        <w:rPr>
          <w:lang w:val="sr-Cyrl-BA" w:eastAsia="en-GB"/>
        </w:rPr>
        <w:t>(</w:t>
      </w:r>
      <w:proofErr w:type="spellStart"/>
      <w:r w:rsidRPr="00FB7E4D">
        <w:rPr>
          <w:lang w:val="en-GB" w:eastAsia="en-GB"/>
        </w:rPr>
        <w:t>engl.</w:t>
      </w:r>
      <w:proofErr w:type="spellEnd"/>
      <w:r w:rsidRPr="00FB7E4D">
        <w:rPr>
          <w:lang w:val="en-GB" w:eastAsia="en-GB"/>
        </w:rPr>
        <w:t xml:space="preserve"> </w:t>
      </w:r>
      <w:r w:rsidRPr="00FB7E4D">
        <w:rPr>
          <w:color w:val="202124"/>
          <w:lang w:val="en-GB" w:eastAsia="en-GB"/>
        </w:rPr>
        <w:t>United Nations Framework Convention on Climate Change</w:t>
      </w:r>
      <w:r w:rsidR="00767302">
        <w:rPr>
          <w:color w:val="202124"/>
          <w:lang w:val="en-GB" w:eastAsia="en-GB"/>
        </w:rPr>
        <w:t>-</w:t>
      </w:r>
      <w:r w:rsidR="00767302" w:rsidRPr="00767302">
        <w:t xml:space="preserve"> </w:t>
      </w:r>
      <w:proofErr w:type="spellStart"/>
      <w:r w:rsidR="00767302">
        <w:rPr>
          <w:lang w:val="en-US"/>
        </w:rPr>
        <w:t>Оквирна</w:t>
      </w:r>
      <w:proofErr w:type="spellEnd"/>
      <w:r w:rsidR="00767302">
        <w:rPr>
          <w:lang w:val="en-US"/>
        </w:rPr>
        <w:t xml:space="preserve"> </w:t>
      </w:r>
      <w:proofErr w:type="spellStart"/>
      <w:r w:rsidR="00767302">
        <w:rPr>
          <w:lang w:val="en-US"/>
        </w:rPr>
        <w:t>Конвенција</w:t>
      </w:r>
      <w:proofErr w:type="spellEnd"/>
      <w:r w:rsidR="00767302">
        <w:rPr>
          <w:lang w:val="en-US"/>
        </w:rPr>
        <w:t xml:space="preserve"> </w:t>
      </w:r>
      <w:proofErr w:type="spellStart"/>
      <w:r w:rsidR="00767302">
        <w:rPr>
          <w:lang w:val="en-US"/>
        </w:rPr>
        <w:t>Уједињених</w:t>
      </w:r>
      <w:proofErr w:type="spellEnd"/>
      <w:r w:rsidR="00767302">
        <w:rPr>
          <w:lang w:val="en-US"/>
        </w:rPr>
        <w:t xml:space="preserve"> </w:t>
      </w:r>
      <w:proofErr w:type="spellStart"/>
      <w:r w:rsidR="00767302">
        <w:rPr>
          <w:lang w:val="en-US"/>
        </w:rPr>
        <w:t>Народа</w:t>
      </w:r>
      <w:proofErr w:type="spellEnd"/>
      <w:r w:rsidR="00767302">
        <w:rPr>
          <w:lang w:val="en-US"/>
        </w:rPr>
        <w:t xml:space="preserve"> о </w:t>
      </w:r>
      <w:proofErr w:type="spellStart"/>
      <w:r w:rsidR="00767302">
        <w:rPr>
          <w:lang w:val="en-US"/>
        </w:rPr>
        <w:t>промјени</w:t>
      </w:r>
      <w:proofErr w:type="spellEnd"/>
      <w:r w:rsidR="00767302">
        <w:rPr>
          <w:lang w:val="en-US"/>
        </w:rPr>
        <w:t xml:space="preserve"> </w:t>
      </w:r>
      <w:proofErr w:type="spellStart"/>
      <w:r w:rsidR="00767302">
        <w:rPr>
          <w:lang w:val="en-US"/>
        </w:rPr>
        <w:t>климе</w:t>
      </w:r>
      <w:proofErr w:type="spellEnd"/>
      <w:r w:rsidRPr="00FB7E4D">
        <w:rPr>
          <w:color w:val="202124"/>
          <w:lang w:val="en-GB" w:eastAsia="en-GB"/>
        </w:rPr>
        <w:t xml:space="preserve">) </w:t>
      </w:r>
      <w:proofErr w:type="spellStart"/>
      <w:r w:rsidRPr="00FB7E4D">
        <w:rPr>
          <w:lang w:val="en-GB" w:eastAsia="en-GB"/>
        </w:rPr>
        <w:t>показују</w:t>
      </w:r>
      <w:proofErr w:type="spellEnd"/>
      <w:r w:rsidRPr="00FB7E4D">
        <w:rPr>
          <w:lang w:val="en-GB" w:eastAsia="en-GB"/>
        </w:rPr>
        <w:t xml:space="preserve"> </w:t>
      </w:r>
      <w:proofErr w:type="spellStart"/>
      <w:r w:rsidRPr="00FB7E4D">
        <w:rPr>
          <w:lang w:val="en-GB" w:eastAsia="en-GB"/>
        </w:rPr>
        <w:t>континуирани</w:t>
      </w:r>
      <w:proofErr w:type="spellEnd"/>
      <w:r w:rsidRPr="00FB7E4D">
        <w:rPr>
          <w:lang w:val="en-GB" w:eastAsia="en-GB"/>
        </w:rPr>
        <w:t xml:space="preserve"> </w:t>
      </w:r>
      <w:proofErr w:type="spellStart"/>
      <w:r w:rsidRPr="00FB7E4D">
        <w:rPr>
          <w:lang w:val="en-GB" w:eastAsia="en-GB"/>
        </w:rPr>
        <w:t>раст</w:t>
      </w:r>
      <w:proofErr w:type="spellEnd"/>
      <w:r w:rsidRPr="00FB7E4D">
        <w:rPr>
          <w:lang w:val="en-GB" w:eastAsia="en-GB"/>
        </w:rPr>
        <w:t xml:space="preserve"> </w:t>
      </w:r>
      <w:proofErr w:type="spellStart"/>
      <w:r w:rsidRPr="00FB7E4D">
        <w:rPr>
          <w:lang w:val="en-GB" w:eastAsia="en-GB"/>
        </w:rPr>
        <w:t>средње</w:t>
      </w:r>
      <w:proofErr w:type="spellEnd"/>
      <w:r w:rsidRPr="00FB7E4D">
        <w:rPr>
          <w:lang w:val="en-GB" w:eastAsia="en-GB"/>
        </w:rPr>
        <w:t xml:space="preserve"> </w:t>
      </w:r>
      <w:proofErr w:type="spellStart"/>
      <w:r w:rsidRPr="00FB7E4D">
        <w:rPr>
          <w:lang w:val="en-GB" w:eastAsia="en-GB"/>
        </w:rPr>
        <w:t>годишње</w:t>
      </w:r>
      <w:proofErr w:type="spellEnd"/>
      <w:r w:rsidRPr="00FB7E4D">
        <w:rPr>
          <w:lang w:val="en-GB" w:eastAsia="en-GB"/>
        </w:rPr>
        <w:t xml:space="preserve"> </w:t>
      </w:r>
      <w:proofErr w:type="spellStart"/>
      <w:r w:rsidRPr="00FB7E4D">
        <w:rPr>
          <w:lang w:val="en-GB" w:eastAsia="en-GB"/>
        </w:rPr>
        <w:t>температуре</w:t>
      </w:r>
      <w:proofErr w:type="spellEnd"/>
      <w:r w:rsidRPr="00FB7E4D">
        <w:rPr>
          <w:lang w:val="en-GB" w:eastAsia="en-GB"/>
        </w:rPr>
        <w:t xml:space="preserve">. </w:t>
      </w:r>
      <w:proofErr w:type="spellStart"/>
      <w:r w:rsidRPr="00FB7E4D">
        <w:rPr>
          <w:lang w:val="en-GB" w:eastAsia="en-GB"/>
        </w:rPr>
        <w:t>Уочен</w:t>
      </w:r>
      <w:proofErr w:type="spellEnd"/>
      <w:r w:rsidRPr="00FB7E4D">
        <w:rPr>
          <w:lang w:val="en-GB" w:eastAsia="en-GB"/>
        </w:rPr>
        <w:t xml:space="preserve"> </w:t>
      </w:r>
      <w:proofErr w:type="spellStart"/>
      <w:r w:rsidRPr="00FB7E4D">
        <w:rPr>
          <w:lang w:val="en-GB" w:eastAsia="en-GB"/>
        </w:rPr>
        <w:t>је</w:t>
      </w:r>
      <w:proofErr w:type="spellEnd"/>
      <w:r w:rsidRPr="00FB7E4D">
        <w:rPr>
          <w:lang w:val="en-GB" w:eastAsia="en-GB"/>
        </w:rPr>
        <w:t xml:space="preserve"> </w:t>
      </w:r>
      <w:proofErr w:type="spellStart"/>
      <w:r w:rsidRPr="00FB7E4D">
        <w:rPr>
          <w:lang w:val="en-GB" w:eastAsia="en-GB"/>
        </w:rPr>
        <w:t>позитиван</w:t>
      </w:r>
      <w:proofErr w:type="spellEnd"/>
      <w:r w:rsidRPr="00FB7E4D">
        <w:rPr>
          <w:lang w:val="en-GB" w:eastAsia="en-GB"/>
        </w:rPr>
        <w:t xml:space="preserve"> </w:t>
      </w:r>
      <w:proofErr w:type="spellStart"/>
      <w:r w:rsidRPr="00FB7E4D">
        <w:rPr>
          <w:lang w:val="en-GB" w:eastAsia="en-GB"/>
        </w:rPr>
        <w:t>линеарни</w:t>
      </w:r>
      <w:proofErr w:type="spellEnd"/>
      <w:r w:rsidRPr="00FB7E4D">
        <w:rPr>
          <w:lang w:val="en-GB" w:eastAsia="en-GB"/>
        </w:rPr>
        <w:t xml:space="preserve"> </w:t>
      </w:r>
      <w:proofErr w:type="spellStart"/>
      <w:r w:rsidRPr="00FB7E4D">
        <w:rPr>
          <w:lang w:val="en-GB" w:eastAsia="en-GB"/>
        </w:rPr>
        <w:t>тренд</w:t>
      </w:r>
      <w:proofErr w:type="spellEnd"/>
      <w:r w:rsidRPr="00FB7E4D">
        <w:rPr>
          <w:lang w:val="en-GB" w:eastAsia="en-GB"/>
        </w:rPr>
        <w:t xml:space="preserve"> у </w:t>
      </w:r>
      <w:proofErr w:type="spellStart"/>
      <w:r w:rsidRPr="00FB7E4D">
        <w:rPr>
          <w:lang w:val="en-GB" w:eastAsia="en-GB"/>
        </w:rPr>
        <w:t>средњој</w:t>
      </w:r>
      <w:proofErr w:type="spellEnd"/>
      <w:r w:rsidRPr="00FB7E4D">
        <w:rPr>
          <w:lang w:val="en-GB" w:eastAsia="en-GB"/>
        </w:rPr>
        <w:t xml:space="preserve"> </w:t>
      </w:r>
      <w:proofErr w:type="spellStart"/>
      <w:r w:rsidRPr="00FB7E4D">
        <w:rPr>
          <w:lang w:val="en-GB" w:eastAsia="en-GB"/>
        </w:rPr>
        <w:t>годишњој</w:t>
      </w:r>
      <w:proofErr w:type="spellEnd"/>
      <w:r w:rsidRPr="00FB7E4D">
        <w:rPr>
          <w:lang w:val="en-GB" w:eastAsia="en-GB"/>
        </w:rPr>
        <w:t xml:space="preserve"> </w:t>
      </w:r>
      <w:proofErr w:type="spellStart"/>
      <w:r w:rsidRPr="00FB7E4D">
        <w:rPr>
          <w:lang w:val="en-GB" w:eastAsia="en-GB"/>
        </w:rPr>
        <w:t>температури</w:t>
      </w:r>
      <w:proofErr w:type="spellEnd"/>
      <w:r w:rsidRPr="00FB7E4D">
        <w:rPr>
          <w:lang w:val="en-GB" w:eastAsia="en-GB"/>
        </w:rPr>
        <w:t xml:space="preserve"> </w:t>
      </w:r>
      <w:proofErr w:type="spellStart"/>
      <w:r w:rsidRPr="00FB7E4D">
        <w:rPr>
          <w:lang w:val="en-GB" w:eastAsia="en-GB"/>
        </w:rPr>
        <w:t>који</w:t>
      </w:r>
      <w:proofErr w:type="spellEnd"/>
      <w:r w:rsidRPr="00FB7E4D">
        <w:rPr>
          <w:lang w:val="en-GB" w:eastAsia="en-GB"/>
        </w:rPr>
        <w:t xml:space="preserve"> </w:t>
      </w:r>
      <w:proofErr w:type="spellStart"/>
      <w:r w:rsidRPr="00FB7E4D">
        <w:rPr>
          <w:lang w:val="en-GB" w:eastAsia="en-GB"/>
        </w:rPr>
        <w:t>је</w:t>
      </w:r>
      <w:proofErr w:type="spellEnd"/>
      <w:r w:rsidRPr="00FB7E4D">
        <w:rPr>
          <w:lang w:val="en-GB" w:eastAsia="en-GB"/>
        </w:rPr>
        <w:t xml:space="preserve"> </w:t>
      </w:r>
      <w:proofErr w:type="spellStart"/>
      <w:r w:rsidRPr="00FB7E4D">
        <w:rPr>
          <w:lang w:val="en-GB" w:eastAsia="en-GB"/>
        </w:rPr>
        <w:t>нарочито</w:t>
      </w:r>
      <w:proofErr w:type="spellEnd"/>
      <w:r w:rsidRPr="00FB7E4D">
        <w:rPr>
          <w:lang w:val="en-GB" w:eastAsia="en-GB"/>
        </w:rPr>
        <w:t xml:space="preserve"> </w:t>
      </w:r>
      <w:proofErr w:type="spellStart"/>
      <w:r w:rsidRPr="00FB7E4D">
        <w:rPr>
          <w:lang w:val="en-GB" w:eastAsia="en-GB"/>
        </w:rPr>
        <w:t>изражен</w:t>
      </w:r>
      <w:proofErr w:type="spellEnd"/>
      <w:r w:rsidRPr="00FB7E4D">
        <w:rPr>
          <w:lang w:val="en-GB" w:eastAsia="en-GB"/>
        </w:rPr>
        <w:t xml:space="preserve"> у </w:t>
      </w:r>
      <w:proofErr w:type="spellStart"/>
      <w:r w:rsidRPr="00FB7E4D">
        <w:rPr>
          <w:lang w:val="en-GB" w:eastAsia="en-GB"/>
        </w:rPr>
        <w:t>посљедњих</w:t>
      </w:r>
      <w:proofErr w:type="spellEnd"/>
      <w:r w:rsidRPr="00FB7E4D">
        <w:rPr>
          <w:lang w:val="en-GB" w:eastAsia="en-GB"/>
        </w:rPr>
        <w:t xml:space="preserve"> 30 </w:t>
      </w:r>
      <w:proofErr w:type="spellStart"/>
      <w:r w:rsidRPr="00FB7E4D">
        <w:rPr>
          <w:lang w:val="en-GB" w:eastAsia="en-GB"/>
        </w:rPr>
        <w:t>година</w:t>
      </w:r>
      <w:proofErr w:type="spellEnd"/>
      <w:r w:rsidRPr="00FB7E4D">
        <w:rPr>
          <w:lang w:val="en-GB" w:eastAsia="en-GB"/>
        </w:rPr>
        <w:t xml:space="preserve">, </w:t>
      </w:r>
      <w:proofErr w:type="spellStart"/>
      <w:r w:rsidRPr="00FB7E4D">
        <w:rPr>
          <w:lang w:val="en-GB" w:eastAsia="en-GB"/>
        </w:rPr>
        <w:t>при</w:t>
      </w:r>
      <w:proofErr w:type="spellEnd"/>
      <w:r w:rsidRPr="00FB7E4D">
        <w:rPr>
          <w:lang w:val="en-GB" w:eastAsia="en-GB"/>
        </w:rPr>
        <w:t xml:space="preserve"> </w:t>
      </w:r>
      <w:proofErr w:type="spellStart"/>
      <w:r w:rsidRPr="00FB7E4D">
        <w:rPr>
          <w:lang w:val="en-GB" w:eastAsia="en-GB"/>
        </w:rPr>
        <w:t>чему</w:t>
      </w:r>
      <w:proofErr w:type="spellEnd"/>
      <w:r w:rsidRPr="00FB7E4D">
        <w:rPr>
          <w:lang w:val="en-GB" w:eastAsia="en-GB"/>
        </w:rPr>
        <w:t xml:space="preserve"> </w:t>
      </w:r>
      <w:proofErr w:type="spellStart"/>
      <w:r w:rsidRPr="00FB7E4D">
        <w:rPr>
          <w:lang w:val="en-GB" w:eastAsia="en-GB"/>
        </w:rPr>
        <w:t>су</w:t>
      </w:r>
      <w:proofErr w:type="spellEnd"/>
      <w:r w:rsidRPr="00FB7E4D">
        <w:rPr>
          <w:lang w:val="en-GB" w:eastAsia="en-GB"/>
        </w:rPr>
        <w:t xml:space="preserve"> </w:t>
      </w:r>
      <w:proofErr w:type="spellStart"/>
      <w:r w:rsidRPr="00FB7E4D">
        <w:rPr>
          <w:lang w:val="en-GB" w:eastAsia="en-GB"/>
        </w:rPr>
        <w:t>ове</w:t>
      </w:r>
      <w:proofErr w:type="spellEnd"/>
      <w:r w:rsidRPr="00FB7E4D">
        <w:rPr>
          <w:lang w:val="en-GB" w:eastAsia="en-GB"/>
        </w:rPr>
        <w:t xml:space="preserve"> </w:t>
      </w:r>
      <w:proofErr w:type="spellStart"/>
      <w:r w:rsidRPr="00FB7E4D">
        <w:rPr>
          <w:lang w:val="en-GB" w:eastAsia="en-GB"/>
        </w:rPr>
        <w:t>промјене</w:t>
      </w:r>
      <w:proofErr w:type="spellEnd"/>
      <w:r w:rsidRPr="00FB7E4D">
        <w:rPr>
          <w:lang w:val="en-GB" w:eastAsia="en-GB"/>
        </w:rPr>
        <w:t xml:space="preserve"> </w:t>
      </w:r>
      <w:proofErr w:type="spellStart"/>
      <w:r w:rsidRPr="00FB7E4D">
        <w:rPr>
          <w:lang w:val="en-GB" w:eastAsia="en-GB"/>
        </w:rPr>
        <w:t>израженије</w:t>
      </w:r>
      <w:proofErr w:type="spellEnd"/>
      <w:r w:rsidRPr="00FB7E4D">
        <w:rPr>
          <w:lang w:val="en-GB" w:eastAsia="en-GB"/>
        </w:rPr>
        <w:t xml:space="preserve"> у </w:t>
      </w:r>
      <w:proofErr w:type="spellStart"/>
      <w:r w:rsidRPr="00FB7E4D">
        <w:rPr>
          <w:lang w:val="en-GB" w:eastAsia="en-GB"/>
        </w:rPr>
        <w:t>континенталном</w:t>
      </w:r>
      <w:proofErr w:type="spellEnd"/>
      <w:r w:rsidRPr="00FB7E4D">
        <w:rPr>
          <w:lang w:val="en-GB" w:eastAsia="en-GB"/>
        </w:rPr>
        <w:t xml:space="preserve"> </w:t>
      </w:r>
      <w:proofErr w:type="spellStart"/>
      <w:r w:rsidRPr="00FB7E4D">
        <w:rPr>
          <w:lang w:val="en-GB" w:eastAsia="en-GB"/>
        </w:rPr>
        <w:t>дијелу</w:t>
      </w:r>
      <w:proofErr w:type="spellEnd"/>
      <w:r w:rsidRPr="00FB7E4D">
        <w:rPr>
          <w:lang w:val="en-GB" w:eastAsia="en-GB"/>
        </w:rPr>
        <w:t xml:space="preserve"> </w:t>
      </w:r>
      <w:proofErr w:type="spellStart"/>
      <w:r w:rsidRPr="00FB7E4D">
        <w:rPr>
          <w:lang w:val="en-GB" w:eastAsia="en-GB"/>
        </w:rPr>
        <w:t>земље</w:t>
      </w:r>
      <w:proofErr w:type="spellEnd"/>
      <w:r w:rsidRPr="00FB7E4D">
        <w:rPr>
          <w:lang w:val="en-GB" w:eastAsia="en-GB"/>
        </w:rPr>
        <w:t xml:space="preserve">. </w:t>
      </w:r>
      <w:proofErr w:type="spellStart"/>
      <w:r w:rsidRPr="00FB7E4D">
        <w:rPr>
          <w:lang w:val="en-GB" w:eastAsia="en-GB"/>
        </w:rPr>
        <w:t>Повећање</w:t>
      </w:r>
      <w:proofErr w:type="spellEnd"/>
      <w:r w:rsidRPr="00FB7E4D">
        <w:rPr>
          <w:lang w:val="en-GB" w:eastAsia="en-GB"/>
        </w:rPr>
        <w:t xml:space="preserve"> </w:t>
      </w:r>
      <w:proofErr w:type="spellStart"/>
      <w:r w:rsidRPr="00FB7E4D">
        <w:rPr>
          <w:lang w:val="en-GB" w:eastAsia="en-GB"/>
        </w:rPr>
        <w:t>температуре</w:t>
      </w:r>
      <w:proofErr w:type="spellEnd"/>
      <w:r w:rsidRPr="00FB7E4D">
        <w:rPr>
          <w:lang w:val="en-GB" w:eastAsia="en-GB"/>
        </w:rPr>
        <w:t xml:space="preserve"> </w:t>
      </w:r>
      <w:proofErr w:type="spellStart"/>
      <w:r w:rsidRPr="00FB7E4D">
        <w:rPr>
          <w:lang w:val="en-GB" w:eastAsia="en-GB"/>
        </w:rPr>
        <w:t>зрака</w:t>
      </w:r>
      <w:proofErr w:type="spellEnd"/>
      <w:r w:rsidRPr="00FB7E4D">
        <w:rPr>
          <w:lang w:val="en-GB" w:eastAsia="en-GB"/>
        </w:rPr>
        <w:t xml:space="preserve"> </w:t>
      </w:r>
      <w:proofErr w:type="spellStart"/>
      <w:r w:rsidRPr="00FB7E4D">
        <w:rPr>
          <w:lang w:val="en-GB" w:eastAsia="en-GB"/>
        </w:rPr>
        <w:t>на</w:t>
      </w:r>
      <w:proofErr w:type="spellEnd"/>
      <w:r w:rsidRPr="00FB7E4D">
        <w:rPr>
          <w:lang w:val="en-GB" w:eastAsia="en-GB"/>
        </w:rPr>
        <w:t xml:space="preserve"> </w:t>
      </w:r>
      <w:proofErr w:type="spellStart"/>
      <w:r w:rsidRPr="00FB7E4D">
        <w:rPr>
          <w:lang w:val="en-GB" w:eastAsia="en-GB"/>
        </w:rPr>
        <w:t>годишњем</w:t>
      </w:r>
      <w:proofErr w:type="spellEnd"/>
      <w:r w:rsidRPr="00FB7E4D">
        <w:rPr>
          <w:lang w:val="en-GB" w:eastAsia="en-GB"/>
        </w:rPr>
        <w:t xml:space="preserve"> </w:t>
      </w:r>
      <w:proofErr w:type="spellStart"/>
      <w:r w:rsidRPr="00FB7E4D">
        <w:rPr>
          <w:lang w:val="en-GB" w:eastAsia="en-GB"/>
        </w:rPr>
        <w:t>нивоу</w:t>
      </w:r>
      <w:proofErr w:type="spellEnd"/>
      <w:r w:rsidRPr="00FB7E4D">
        <w:rPr>
          <w:lang w:val="en-GB" w:eastAsia="en-GB"/>
        </w:rPr>
        <w:t xml:space="preserve"> </w:t>
      </w:r>
      <w:proofErr w:type="spellStart"/>
      <w:r w:rsidRPr="00FB7E4D">
        <w:rPr>
          <w:lang w:val="en-GB" w:eastAsia="en-GB"/>
        </w:rPr>
        <w:t>креће</w:t>
      </w:r>
      <w:proofErr w:type="spellEnd"/>
      <w:r w:rsidRPr="00FB7E4D">
        <w:rPr>
          <w:lang w:val="en-GB" w:eastAsia="en-GB"/>
        </w:rPr>
        <w:t xml:space="preserve"> </w:t>
      </w:r>
      <w:proofErr w:type="spellStart"/>
      <w:r w:rsidRPr="00FB7E4D">
        <w:rPr>
          <w:lang w:val="en-GB" w:eastAsia="en-GB"/>
        </w:rPr>
        <w:t>се</w:t>
      </w:r>
      <w:proofErr w:type="spellEnd"/>
      <w:r w:rsidRPr="00FB7E4D">
        <w:rPr>
          <w:lang w:val="en-GB" w:eastAsia="en-GB"/>
        </w:rPr>
        <w:t xml:space="preserve"> у </w:t>
      </w:r>
      <w:proofErr w:type="spellStart"/>
      <w:r w:rsidRPr="00FB7E4D">
        <w:rPr>
          <w:lang w:val="en-GB" w:eastAsia="en-GB"/>
        </w:rPr>
        <w:t>распону</w:t>
      </w:r>
      <w:proofErr w:type="spellEnd"/>
      <w:r w:rsidRPr="00FB7E4D">
        <w:rPr>
          <w:lang w:val="en-GB" w:eastAsia="en-GB"/>
        </w:rPr>
        <w:t xml:space="preserve"> </w:t>
      </w:r>
      <w:proofErr w:type="spellStart"/>
      <w:r w:rsidRPr="00FB7E4D">
        <w:rPr>
          <w:lang w:val="en-GB" w:eastAsia="en-GB"/>
        </w:rPr>
        <w:t>од</w:t>
      </w:r>
      <w:proofErr w:type="spellEnd"/>
      <w:r w:rsidRPr="00FB7E4D">
        <w:rPr>
          <w:lang w:val="en-GB" w:eastAsia="en-GB"/>
        </w:rPr>
        <w:t xml:space="preserve"> 0,4 </w:t>
      </w:r>
      <w:proofErr w:type="spellStart"/>
      <w:r w:rsidRPr="00FB7E4D">
        <w:rPr>
          <w:lang w:val="en-GB" w:eastAsia="en-GB"/>
        </w:rPr>
        <w:t>до</w:t>
      </w:r>
      <w:proofErr w:type="spellEnd"/>
      <w:r w:rsidRPr="00FB7E4D">
        <w:rPr>
          <w:lang w:val="en-GB" w:eastAsia="en-GB"/>
        </w:rPr>
        <w:t xml:space="preserve"> 1,0°C. </w:t>
      </w:r>
      <w:proofErr w:type="spellStart"/>
      <w:r w:rsidRPr="00FB7E4D">
        <w:rPr>
          <w:lang w:val="en-GB" w:eastAsia="en-GB"/>
        </w:rPr>
        <w:t>Међутим</w:t>
      </w:r>
      <w:proofErr w:type="spellEnd"/>
      <w:r w:rsidRPr="00FB7E4D">
        <w:rPr>
          <w:lang w:val="en-GB" w:eastAsia="en-GB"/>
        </w:rPr>
        <w:t xml:space="preserve">, </w:t>
      </w:r>
      <w:proofErr w:type="spellStart"/>
      <w:r w:rsidRPr="00FB7E4D">
        <w:rPr>
          <w:lang w:val="en-GB" w:eastAsia="en-GB"/>
        </w:rPr>
        <w:t>повећања</w:t>
      </w:r>
      <w:proofErr w:type="spellEnd"/>
      <w:r w:rsidRPr="00FB7E4D">
        <w:rPr>
          <w:lang w:val="en-GB" w:eastAsia="en-GB"/>
        </w:rPr>
        <w:t xml:space="preserve"> </w:t>
      </w:r>
      <w:proofErr w:type="spellStart"/>
      <w:r w:rsidRPr="00FB7E4D">
        <w:rPr>
          <w:lang w:val="en-GB" w:eastAsia="en-GB"/>
        </w:rPr>
        <w:t>температуре</w:t>
      </w:r>
      <w:proofErr w:type="spellEnd"/>
      <w:r w:rsidRPr="00FB7E4D">
        <w:rPr>
          <w:lang w:val="en-GB" w:eastAsia="en-GB"/>
        </w:rPr>
        <w:t xml:space="preserve"> </w:t>
      </w:r>
      <w:proofErr w:type="spellStart"/>
      <w:r w:rsidRPr="00FB7E4D">
        <w:rPr>
          <w:lang w:val="en-GB" w:eastAsia="en-GB"/>
        </w:rPr>
        <w:t>током</w:t>
      </w:r>
      <w:proofErr w:type="spellEnd"/>
      <w:r w:rsidRPr="00FB7E4D">
        <w:rPr>
          <w:lang w:val="en-GB" w:eastAsia="en-GB"/>
        </w:rPr>
        <w:t xml:space="preserve"> </w:t>
      </w:r>
      <w:proofErr w:type="spellStart"/>
      <w:r w:rsidRPr="00FB7E4D">
        <w:rPr>
          <w:lang w:val="en-GB" w:eastAsia="en-GB"/>
        </w:rPr>
        <w:t>посљедњих</w:t>
      </w:r>
      <w:proofErr w:type="spellEnd"/>
      <w:r w:rsidRPr="00FB7E4D">
        <w:rPr>
          <w:lang w:val="en-GB" w:eastAsia="en-GB"/>
        </w:rPr>
        <w:t xml:space="preserve"> 14 </w:t>
      </w:r>
      <w:proofErr w:type="spellStart"/>
      <w:r w:rsidRPr="00FB7E4D">
        <w:rPr>
          <w:lang w:val="en-GB" w:eastAsia="en-GB"/>
        </w:rPr>
        <w:t>година</w:t>
      </w:r>
      <w:proofErr w:type="spellEnd"/>
      <w:r w:rsidRPr="00FB7E4D">
        <w:rPr>
          <w:lang w:val="en-GB" w:eastAsia="en-GB"/>
        </w:rPr>
        <w:t xml:space="preserve"> </w:t>
      </w:r>
      <w:proofErr w:type="spellStart"/>
      <w:r w:rsidRPr="00FB7E4D">
        <w:rPr>
          <w:lang w:val="en-GB" w:eastAsia="en-GB"/>
        </w:rPr>
        <w:t>су</w:t>
      </w:r>
      <w:proofErr w:type="spellEnd"/>
      <w:r w:rsidRPr="00FB7E4D">
        <w:rPr>
          <w:lang w:val="en-GB" w:eastAsia="en-GB"/>
        </w:rPr>
        <w:t xml:space="preserve"> </w:t>
      </w:r>
      <w:proofErr w:type="spellStart"/>
      <w:r w:rsidRPr="00FB7E4D">
        <w:rPr>
          <w:lang w:val="en-GB" w:eastAsia="en-GB"/>
        </w:rPr>
        <w:t>још</w:t>
      </w:r>
      <w:proofErr w:type="spellEnd"/>
      <w:r w:rsidRPr="00FB7E4D">
        <w:rPr>
          <w:lang w:val="en-GB" w:eastAsia="en-GB"/>
        </w:rPr>
        <w:t xml:space="preserve"> </w:t>
      </w:r>
      <w:proofErr w:type="spellStart"/>
      <w:r w:rsidRPr="00FB7E4D">
        <w:rPr>
          <w:lang w:val="en-GB" w:eastAsia="en-GB"/>
        </w:rPr>
        <w:t>израженија</w:t>
      </w:r>
      <w:proofErr w:type="spellEnd"/>
      <w:r w:rsidRPr="00FB7E4D">
        <w:rPr>
          <w:lang w:val="en-GB" w:eastAsia="en-GB"/>
        </w:rPr>
        <w:t xml:space="preserve">. </w:t>
      </w:r>
      <w:proofErr w:type="spellStart"/>
      <w:r w:rsidRPr="00FB7E4D">
        <w:rPr>
          <w:lang w:val="en-GB" w:eastAsia="en-GB"/>
        </w:rPr>
        <w:t>Највеће</w:t>
      </w:r>
      <w:proofErr w:type="spellEnd"/>
      <w:r w:rsidRPr="00FB7E4D">
        <w:rPr>
          <w:lang w:val="en-GB" w:eastAsia="en-GB"/>
        </w:rPr>
        <w:t xml:space="preserve"> </w:t>
      </w:r>
      <w:proofErr w:type="spellStart"/>
      <w:r w:rsidRPr="00FB7E4D">
        <w:rPr>
          <w:lang w:val="en-GB" w:eastAsia="en-GB"/>
        </w:rPr>
        <w:t>разлике</w:t>
      </w:r>
      <w:proofErr w:type="spellEnd"/>
      <w:r w:rsidRPr="00FB7E4D">
        <w:rPr>
          <w:lang w:val="en-GB" w:eastAsia="en-GB"/>
        </w:rPr>
        <w:t xml:space="preserve"> </w:t>
      </w:r>
      <w:proofErr w:type="spellStart"/>
      <w:r w:rsidRPr="00FB7E4D">
        <w:rPr>
          <w:lang w:val="en-GB" w:eastAsia="en-GB"/>
        </w:rPr>
        <w:t>температуре</w:t>
      </w:r>
      <w:proofErr w:type="spellEnd"/>
      <w:r w:rsidRPr="00FB7E4D">
        <w:rPr>
          <w:lang w:val="en-GB" w:eastAsia="en-GB"/>
        </w:rPr>
        <w:t xml:space="preserve"> </w:t>
      </w:r>
      <w:proofErr w:type="spellStart"/>
      <w:r w:rsidRPr="00FB7E4D">
        <w:rPr>
          <w:lang w:val="en-GB" w:eastAsia="en-GB"/>
        </w:rPr>
        <w:t>између</w:t>
      </w:r>
      <w:proofErr w:type="spellEnd"/>
      <w:r w:rsidRPr="00FB7E4D">
        <w:rPr>
          <w:lang w:val="en-GB" w:eastAsia="en-GB"/>
        </w:rPr>
        <w:t xml:space="preserve"> </w:t>
      </w:r>
      <w:proofErr w:type="spellStart"/>
      <w:r w:rsidRPr="00FB7E4D">
        <w:rPr>
          <w:lang w:val="en-GB" w:eastAsia="en-GB"/>
        </w:rPr>
        <w:t>референтног</w:t>
      </w:r>
      <w:proofErr w:type="spellEnd"/>
      <w:r w:rsidRPr="00FB7E4D">
        <w:rPr>
          <w:lang w:val="en-GB" w:eastAsia="en-GB"/>
        </w:rPr>
        <w:t xml:space="preserve"> </w:t>
      </w:r>
      <w:proofErr w:type="spellStart"/>
      <w:r w:rsidRPr="00FB7E4D">
        <w:rPr>
          <w:lang w:val="en-GB" w:eastAsia="en-GB"/>
        </w:rPr>
        <w:t>периода</w:t>
      </w:r>
      <w:proofErr w:type="spellEnd"/>
      <w:r w:rsidRPr="00FB7E4D">
        <w:rPr>
          <w:lang w:val="en-GB" w:eastAsia="en-GB"/>
        </w:rPr>
        <w:t xml:space="preserve"> 1961-1990.</w:t>
      </w:r>
      <w:r w:rsidR="00767302">
        <w:rPr>
          <w:lang w:val="en-GB" w:eastAsia="en-GB"/>
        </w:rPr>
        <w:t xml:space="preserve"> </w:t>
      </w:r>
      <w:proofErr w:type="spellStart"/>
      <w:r w:rsidR="00767302">
        <w:rPr>
          <w:lang w:val="en-GB" w:eastAsia="en-GB"/>
        </w:rPr>
        <w:t>година</w:t>
      </w:r>
      <w:proofErr w:type="spellEnd"/>
      <w:r w:rsidRPr="00FB7E4D">
        <w:rPr>
          <w:lang w:val="en-GB" w:eastAsia="en-GB"/>
        </w:rPr>
        <w:t xml:space="preserve"> и </w:t>
      </w:r>
      <w:proofErr w:type="spellStart"/>
      <w:r w:rsidRPr="00FB7E4D">
        <w:rPr>
          <w:lang w:val="en-GB" w:eastAsia="en-GB"/>
        </w:rPr>
        <w:t>остала</w:t>
      </w:r>
      <w:proofErr w:type="spellEnd"/>
      <w:r w:rsidRPr="00FB7E4D">
        <w:rPr>
          <w:lang w:val="en-GB" w:eastAsia="en-GB"/>
        </w:rPr>
        <w:t xml:space="preserve"> </w:t>
      </w:r>
      <w:proofErr w:type="spellStart"/>
      <w:r w:rsidRPr="00FB7E4D">
        <w:rPr>
          <w:lang w:val="en-GB" w:eastAsia="en-GB"/>
        </w:rPr>
        <w:t>два</w:t>
      </w:r>
      <w:proofErr w:type="spellEnd"/>
      <w:r w:rsidRPr="00FB7E4D">
        <w:rPr>
          <w:lang w:val="en-GB" w:eastAsia="en-GB"/>
        </w:rPr>
        <w:t xml:space="preserve"> </w:t>
      </w:r>
      <w:proofErr w:type="spellStart"/>
      <w:r w:rsidRPr="00FB7E4D">
        <w:rPr>
          <w:lang w:val="en-GB" w:eastAsia="en-GB"/>
        </w:rPr>
        <w:t>анализирана</w:t>
      </w:r>
      <w:proofErr w:type="spellEnd"/>
      <w:r w:rsidRPr="00FB7E4D">
        <w:rPr>
          <w:lang w:val="en-GB" w:eastAsia="en-GB"/>
        </w:rPr>
        <w:t xml:space="preserve"> </w:t>
      </w:r>
      <w:proofErr w:type="spellStart"/>
      <w:r w:rsidRPr="00FB7E4D">
        <w:rPr>
          <w:lang w:val="en-GB" w:eastAsia="en-GB"/>
        </w:rPr>
        <w:t>периода</w:t>
      </w:r>
      <w:proofErr w:type="spellEnd"/>
      <w:r w:rsidRPr="00FB7E4D">
        <w:rPr>
          <w:lang w:val="en-GB" w:eastAsia="en-GB"/>
        </w:rPr>
        <w:t xml:space="preserve"> (1981-2010</w:t>
      </w:r>
      <w:r w:rsidRPr="00FB7E4D">
        <w:rPr>
          <w:lang w:val="sr-Cyrl-BA" w:eastAsia="en-GB"/>
        </w:rPr>
        <w:t>. година</w:t>
      </w:r>
      <w:r w:rsidRPr="00FB7E4D">
        <w:rPr>
          <w:lang w:val="en-GB" w:eastAsia="en-GB"/>
        </w:rPr>
        <w:t xml:space="preserve"> и 2000-2014.</w:t>
      </w:r>
      <w:r w:rsidRPr="00FB7E4D">
        <w:rPr>
          <w:lang w:val="sr-Cyrl-BA" w:eastAsia="en-GB"/>
        </w:rPr>
        <w:t xml:space="preserve"> година</w:t>
      </w:r>
      <w:r w:rsidRPr="00FB7E4D">
        <w:rPr>
          <w:lang w:val="en-GB" w:eastAsia="en-GB"/>
        </w:rPr>
        <w:t xml:space="preserve">) </w:t>
      </w:r>
      <w:proofErr w:type="spellStart"/>
      <w:r w:rsidRPr="00FB7E4D">
        <w:rPr>
          <w:lang w:val="en-GB" w:eastAsia="en-GB"/>
        </w:rPr>
        <w:t>јављају</w:t>
      </w:r>
      <w:proofErr w:type="spellEnd"/>
      <w:r w:rsidRPr="00FB7E4D">
        <w:rPr>
          <w:lang w:val="en-GB" w:eastAsia="en-GB"/>
        </w:rPr>
        <w:t xml:space="preserve"> </w:t>
      </w:r>
      <w:proofErr w:type="spellStart"/>
      <w:r w:rsidRPr="00FB7E4D">
        <w:rPr>
          <w:lang w:val="en-GB" w:eastAsia="en-GB"/>
        </w:rPr>
        <w:t>се</w:t>
      </w:r>
      <w:proofErr w:type="spellEnd"/>
      <w:r w:rsidRPr="00FB7E4D">
        <w:rPr>
          <w:lang w:val="en-GB" w:eastAsia="en-GB"/>
        </w:rPr>
        <w:t xml:space="preserve"> у </w:t>
      </w:r>
      <w:proofErr w:type="spellStart"/>
      <w:r w:rsidRPr="00FB7E4D">
        <w:rPr>
          <w:lang w:val="en-GB" w:eastAsia="en-GB"/>
        </w:rPr>
        <w:t>љетном</w:t>
      </w:r>
      <w:proofErr w:type="spellEnd"/>
      <w:r w:rsidRPr="00FB7E4D">
        <w:rPr>
          <w:lang w:val="en-GB" w:eastAsia="en-GB"/>
        </w:rPr>
        <w:t xml:space="preserve"> </w:t>
      </w:r>
      <w:proofErr w:type="spellStart"/>
      <w:r w:rsidRPr="00FB7E4D">
        <w:rPr>
          <w:lang w:val="en-GB" w:eastAsia="en-GB"/>
        </w:rPr>
        <w:t>периоду</w:t>
      </w:r>
      <w:proofErr w:type="spellEnd"/>
      <w:r w:rsidRPr="00FB7E4D">
        <w:rPr>
          <w:lang w:val="en-GB" w:eastAsia="en-GB"/>
        </w:rPr>
        <w:t xml:space="preserve">. </w:t>
      </w:r>
      <w:proofErr w:type="spellStart"/>
      <w:r w:rsidRPr="00FB7E4D">
        <w:rPr>
          <w:lang w:val="en-GB" w:eastAsia="en-GB"/>
        </w:rPr>
        <w:t>При</w:t>
      </w:r>
      <w:proofErr w:type="spellEnd"/>
      <w:r w:rsidRPr="00FB7E4D">
        <w:rPr>
          <w:lang w:val="en-GB" w:eastAsia="en-GB"/>
        </w:rPr>
        <w:t xml:space="preserve"> </w:t>
      </w:r>
      <w:proofErr w:type="spellStart"/>
      <w:r w:rsidRPr="00FB7E4D">
        <w:rPr>
          <w:lang w:val="en-GB" w:eastAsia="en-GB"/>
        </w:rPr>
        <w:t>томе</w:t>
      </w:r>
      <w:proofErr w:type="spellEnd"/>
      <w:r w:rsidRPr="00FB7E4D">
        <w:rPr>
          <w:lang w:val="en-GB" w:eastAsia="en-GB"/>
        </w:rPr>
        <w:t xml:space="preserve">, </w:t>
      </w:r>
      <w:proofErr w:type="spellStart"/>
      <w:r w:rsidRPr="00FB7E4D">
        <w:rPr>
          <w:lang w:val="en-GB" w:eastAsia="en-GB"/>
        </w:rPr>
        <w:t>разлике</w:t>
      </w:r>
      <w:proofErr w:type="spellEnd"/>
      <w:r w:rsidRPr="00FB7E4D">
        <w:rPr>
          <w:lang w:val="en-GB" w:eastAsia="en-GB"/>
        </w:rPr>
        <w:t xml:space="preserve"> </w:t>
      </w:r>
      <w:proofErr w:type="spellStart"/>
      <w:r w:rsidRPr="00FB7E4D">
        <w:rPr>
          <w:lang w:val="en-GB" w:eastAsia="en-GB"/>
        </w:rPr>
        <w:t>између</w:t>
      </w:r>
      <w:proofErr w:type="spellEnd"/>
      <w:r w:rsidRPr="00FB7E4D">
        <w:rPr>
          <w:lang w:val="en-GB" w:eastAsia="en-GB"/>
        </w:rPr>
        <w:t xml:space="preserve"> </w:t>
      </w:r>
      <w:proofErr w:type="spellStart"/>
      <w:r w:rsidRPr="00FB7E4D">
        <w:rPr>
          <w:lang w:val="en-GB" w:eastAsia="en-GB"/>
        </w:rPr>
        <w:t>референтног</w:t>
      </w:r>
      <w:proofErr w:type="spellEnd"/>
      <w:r w:rsidRPr="00FB7E4D">
        <w:rPr>
          <w:lang w:val="en-GB" w:eastAsia="en-GB"/>
        </w:rPr>
        <w:t xml:space="preserve"> </w:t>
      </w:r>
      <w:proofErr w:type="spellStart"/>
      <w:r w:rsidRPr="00FB7E4D">
        <w:rPr>
          <w:lang w:val="en-GB" w:eastAsia="en-GB"/>
        </w:rPr>
        <w:t>периода</w:t>
      </w:r>
      <w:proofErr w:type="spellEnd"/>
      <w:r w:rsidRPr="00FB7E4D">
        <w:rPr>
          <w:lang w:val="en-GB" w:eastAsia="en-GB"/>
        </w:rPr>
        <w:t xml:space="preserve"> 1961.-1990.</w:t>
      </w:r>
      <w:r w:rsidRPr="00FB7E4D">
        <w:rPr>
          <w:lang w:val="sr-Cyrl-BA" w:eastAsia="en-GB"/>
        </w:rPr>
        <w:t xml:space="preserve"> године</w:t>
      </w:r>
      <w:r w:rsidRPr="00FB7E4D">
        <w:rPr>
          <w:lang w:val="en-GB" w:eastAsia="en-GB"/>
        </w:rPr>
        <w:t xml:space="preserve"> и </w:t>
      </w:r>
      <w:proofErr w:type="spellStart"/>
      <w:r w:rsidRPr="00FB7E4D">
        <w:rPr>
          <w:lang w:val="en-GB" w:eastAsia="en-GB"/>
        </w:rPr>
        <w:t>периода</w:t>
      </w:r>
      <w:proofErr w:type="spellEnd"/>
      <w:r w:rsidRPr="00FB7E4D">
        <w:rPr>
          <w:lang w:val="en-GB" w:eastAsia="en-GB"/>
        </w:rPr>
        <w:t xml:space="preserve"> 2000-2014.</w:t>
      </w:r>
      <w:r w:rsidRPr="00FB7E4D">
        <w:rPr>
          <w:lang w:val="sr-Cyrl-BA" w:eastAsia="en-GB"/>
        </w:rPr>
        <w:t xml:space="preserve"> </w:t>
      </w:r>
      <w:proofErr w:type="spellStart"/>
      <w:r w:rsidRPr="00FB7E4D">
        <w:rPr>
          <w:lang w:val="sr-Cyrl-BA" w:eastAsia="en-GB"/>
        </w:rPr>
        <w:t>годин</w:t>
      </w:r>
      <w:proofErr w:type="spellEnd"/>
      <w:r w:rsidR="005C3A02">
        <w:rPr>
          <w:lang w:val="en-US" w:eastAsia="en-GB"/>
        </w:rPr>
        <w:t>а</w:t>
      </w:r>
      <w:r w:rsidRPr="00FB7E4D">
        <w:rPr>
          <w:lang w:val="en-GB" w:eastAsia="en-GB"/>
        </w:rPr>
        <w:t xml:space="preserve"> </w:t>
      </w:r>
      <w:proofErr w:type="spellStart"/>
      <w:r w:rsidRPr="00FB7E4D">
        <w:rPr>
          <w:lang w:val="en-GB" w:eastAsia="en-GB"/>
        </w:rPr>
        <w:t>су</w:t>
      </w:r>
      <w:proofErr w:type="spellEnd"/>
      <w:r w:rsidRPr="00FB7E4D">
        <w:rPr>
          <w:lang w:val="en-GB" w:eastAsia="en-GB"/>
        </w:rPr>
        <w:t xml:space="preserve"> </w:t>
      </w:r>
      <w:proofErr w:type="spellStart"/>
      <w:r w:rsidRPr="00FB7E4D">
        <w:rPr>
          <w:lang w:val="en-GB" w:eastAsia="en-GB"/>
        </w:rPr>
        <w:t>знатно</w:t>
      </w:r>
      <w:proofErr w:type="spellEnd"/>
      <w:r w:rsidRPr="00FB7E4D">
        <w:rPr>
          <w:lang w:val="en-GB" w:eastAsia="en-GB"/>
        </w:rPr>
        <w:t xml:space="preserve"> </w:t>
      </w:r>
      <w:proofErr w:type="spellStart"/>
      <w:r w:rsidRPr="00FB7E4D">
        <w:rPr>
          <w:lang w:val="en-GB" w:eastAsia="en-GB"/>
        </w:rPr>
        <w:t>веће</w:t>
      </w:r>
      <w:proofErr w:type="spellEnd"/>
      <w:r w:rsidRPr="00FB7E4D">
        <w:rPr>
          <w:lang w:val="en-GB" w:eastAsia="en-GB"/>
        </w:rPr>
        <w:t xml:space="preserve"> у </w:t>
      </w:r>
      <w:proofErr w:type="spellStart"/>
      <w:r w:rsidRPr="00FB7E4D">
        <w:rPr>
          <w:lang w:val="en-GB" w:eastAsia="en-GB"/>
        </w:rPr>
        <w:t>односу</w:t>
      </w:r>
      <w:proofErr w:type="spellEnd"/>
      <w:r w:rsidRPr="00FB7E4D">
        <w:rPr>
          <w:lang w:val="en-GB" w:eastAsia="en-GB"/>
        </w:rPr>
        <w:t xml:space="preserve"> </w:t>
      </w:r>
      <w:proofErr w:type="spellStart"/>
      <w:r w:rsidRPr="00FB7E4D">
        <w:rPr>
          <w:lang w:val="en-GB" w:eastAsia="en-GB"/>
        </w:rPr>
        <w:t>на</w:t>
      </w:r>
      <w:proofErr w:type="spellEnd"/>
      <w:r w:rsidRPr="00FB7E4D">
        <w:rPr>
          <w:lang w:val="en-GB" w:eastAsia="en-GB"/>
        </w:rPr>
        <w:t xml:space="preserve"> </w:t>
      </w:r>
      <w:proofErr w:type="spellStart"/>
      <w:r w:rsidRPr="00FB7E4D">
        <w:rPr>
          <w:lang w:val="en-GB" w:eastAsia="en-GB"/>
        </w:rPr>
        <w:t>период</w:t>
      </w:r>
      <w:proofErr w:type="spellEnd"/>
      <w:r w:rsidRPr="00FB7E4D">
        <w:rPr>
          <w:lang w:val="en-GB" w:eastAsia="en-GB"/>
        </w:rPr>
        <w:t xml:space="preserve"> 1981-2000.</w:t>
      </w:r>
      <w:r w:rsidR="00767302">
        <w:rPr>
          <w:lang w:val="en-GB" w:eastAsia="en-GB"/>
        </w:rPr>
        <w:t xml:space="preserve"> </w:t>
      </w:r>
      <w:proofErr w:type="spellStart"/>
      <w:r w:rsidRPr="00FB7E4D">
        <w:rPr>
          <w:lang w:val="sr-Cyrl-BA" w:eastAsia="en-GB"/>
        </w:rPr>
        <w:t>годин</w:t>
      </w:r>
      <w:proofErr w:type="spellEnd"/>
      <w:r w:rsidR="005C3A02">
        <w:rPr>
          <w:lang w:val="en-US" w:eastAsia="en-GB"/>
        </w:rPr>
        <w:t>а</w:t>
      </w:r>
      <w:r w:rsidRPr="00FB7E4D">
        <w:rPr>
          <w:lang w:val="sr-Cyrl-BA" w:eastAsia="en-GB"/>
        </w:rPr>
        <w:t xml:space="preserve"> </w:t>
      </w:r>
      <w:r w:rsidRPr="00FB7E4D">
        <w:rPr>
          <w:lang w:val="en-GB" w:eastAsia="en-GB"/>
        </w:rPr>
        <w:t xml:space="preserve"> и </w:t>
      </w:r>
      <w:proofErr w:type="spellStart"/>
      <w:r w:rsidRPr="00FB7E4D">
        <w:rPr>
          <w:lang w:val="en-GB" w:eastAsia="en-GB"/>
        </w:rPr>
        <w:t>крећу</w:t>
      </w:r>
      <w:proofErr w:type="spellEnd"/>
      <w:r w:rsidRPr="00FB7E4D">
        <w:rPr>
          <w:lang w:val="en-GB" w:eastAsia="en-GB"/>
        </w:rPr>
        <w:t xml:space="preserve"> </w:t>
      </w:r>
      <w:proofErr w:type="spellStart"/>
      <w:r w:rsidRPr="00FB7E4D">
        <w:rPr>
          <w:lang w:val="en-GB" w:eastAsia="en-GB"/>
        </w:rPr>
        <w:t>се</w:t>
      </w:r>
      <w:proofErr w:type="spellEnd"/>
      <w:r w:rsidRPr="00FB7E4D">
        <w:rPr>
          <w:lang w:val="en-GB" w:eastAsia="en-GB"/>
        </w:rPr>
        <w:t xml:space="preserve"> и </w:t>
      </w:r>
      <w:proofErr w:type="spellStart"/>
      <w:r w:rsidRPr="00FB7E4D">
        <w:rPr>
          <w:lang w:val="en-GB" w:eastAsia="en-GB"/>
        </w:rPr>
        <w:t>до</w:t>
      </w:r>
      <w:proofErr w:type="spellEnd"/>
      <w:r w:rsidRPr="00FB7E4D">
        <w:rPr>
          <w:lang w:val="en-GB" w:eastAsia="en-GB"/>
        </w:rPr>
        <w:t xml:space="preserve"> 2,7°C у </w:t>
      </w:r>
      <w:proofErr w:type="spellStart"/>
      <w:r w:rsidRPr="00FB7E4D">
        <w:rPr>
          <w:lang w:val="en-GB" w:eastAsia="en-GB"/>
        </w:rPr>
        <w:t>појединим</w:t>
      </w:r>
      <w:proofErr w:type="spellEnd"/>
      <w:r w:rsidRPr="00FB7E4D">
        <w:rPr>
          <w:lang w:val="en-GB" w:eastAsia="en-GB"/>
        </w:rPr>
        <w:t xml:space="preserve"> </w:t>
      </w:r>
      <w:proofErr w:type="spellStart"/>
      <w:r w:rsidRPr="00FB7E4D">
        <w:rPr>
          <w:lang w:val="en-GB" w:eastAsia="en-GB"/>
        </w:rPr>
        <w:t>дијеловима</w:t>
      </w:r>
      <w:proofErr w:type="spellEnd"/>
      <w:r w:rsidRPr="00FB7E4D">
        <w:rPr>
          <w:lang w:val="en-GB" w:eastAsia="en-GB"/>
        </w:rPr>
        <w:t xml:space="preserve"> </w:t>
      </w:r>
      <w:proofErr w:type="spellStart"/>
      <w:r w:rsidRPr="00FB7E4D">
        <w:rPr>
          <w:lang w:val="en-GB" w:eastAsia="en-GB"/>
        </w:rPr>
        <w:t>земље</w:t>
      </w:r>
      <w:proofErr w:type="spellEnd"/>
      <w:r w:rsidRPr="00FB7E4D">
        <w:rPr>
          <w:lang w:val="en-GB" w:eastAsia="en-GB"/>
        </w:rPr>
        <w:t xml:space="preserve">. </w:t>
      </w:r>
    </w:p>
    <w:p w14:paraId="60E2AA2F" w14:textId="5D40430D" w:rsidR="005A7D84" w:rsidRPr="00FB7E4D" w:rsidRDefault="005A7D84" w:rsidP="005A7D84">
      <w:pPr>
        <w:spacing w:after="160" w:line="259" w:lineRule="auto"/>
        <w:jc w:val="both"/>
        <w:rPr>
          <w:kern w:val="2"/>
          <w:sz w:val="22"/>
          <w:szCs w:val="22"/>
          <w:lang w:val="bs-Latn-BA" w:eastAsia="en-US"/>
        </w:rPr>
      </w:pPr>
      <w:r w:rsidRPr="00FB7E4D">
        <w:rPr>
          <w:kern w:val="2"/>
          <w:lang w:val="bs-Latn-BA" w:eastAsia="en-US"/>
        </w:rPr>
        <w:t xml:space="preserve">Примијећен је и значајан тренд раста броја топлих дана и веће учесталости екстремно високих температура, те смањења броја хладних дана и мање учесталости екстремно </w:t>
      </w:r>
      <w:r w:rsidRPr="00FB7E4D">
        <w:rPr>
          <w:kern w:val="2"/>
          <w:lang w:val="bs-Latn-BA" w:eastAsia="en-US"/>
        </w:rPr>
        <w:lastRenderedPageBreak/>
        <w:t xml:space="preserve">ниских температура. Што се тиче падавина, ове анализе показују да у периоду 1961-2014. </w:t>
      </w:r>
      <w:r w:rsidR="00FD2837">
        <w:rPr>
          <w:kern w:val="2"/>
          <w:lang w:val="sr-Cyrl-BA" w:eastAsia="en-US"/>
        </w:rPr>
        <w:t>г</w:t>
      </w:r>
      <w:r w:rsidRPr="00FB7E4D">
        <w:rPr>
          <w:kern w:val="2"/>
          <w:lang w:val="sr-Cyrl-BA" w:eastAsia="en-US"/>
        </w:rPr>
        <w:t xml:space="preserve">одине </w:t>
      </w:r>
      <w:r w:rsidRPr="00FB7E4D">
        <w:rPr>
          <w:kern w:val="2"/>
          <w:lang w:val="bs-Latn-BA" w:eastAsia="en-US"/>
        </w:rPr>
        <w:t>већи дио територије Босне и Херцеговине карактери</w:t>
      </w:r>
      <w:proofErr w:type="spellStart"/>
      <w:r w:rsidRPr="00FB7E4D">
        <w:rPr>
          <w:kern w:val="2"/>
          <w:lang w:val="sr-Cyrl-BA" w:eastAsia="en-US"/>
        </w:rPr>
        <w:t>ше</w:t>
      </w:r>
      <w:proofErr w:type="spellEnd"/>
      <w:r w:rsidRPr="00FB7E4D">
        <w:rPr>
          <w:kern w:val="2"/>
          <w:lang w:val="bs-Latn-BA" w:eastAsia="en-US"/>
        </w:rPr>
        <w:t xml:space="preserve"> незнатно повећање количине падавина на годишњем нивоу, али да је у великој мјери поремећена годишња расподјела падавина. Због повећаног интензитета падавина и због његове веће промјенљивости, као и због повећаног удјела јаких киша у укупним кишним падавинама, ризик од поплава постаје све израженији, нарочито у сјевероисточном дијелу Босне и Херцеговине гдје су током маја 2014.</w:t>
      </w:r>
      <w:r w:rsidR="00EA47D8">
        <w:rPr>
          <w:kern w:val="2"/>
          <w:lang w:val="bs-Latn-BA" w:eastAsia="en-US"/>
        </w:rPr>
        <w:t xml:space="preserve"> </w:t>
      </w:r>
      <w:r w:rsidRPr="00FB7E4D">
        <w:rPr>
          <w:kern w:val="2"/>
          <w:lang w:val="bs-Latn-BA" w:eastAsia="en-US"/>
        </w:rPr>
        <w:t>године забиљежене најкатастрофалније поплаве у историји хидрометеоролошког праћења</w:t>
      </w:r>
      <w:r w:rsidRPr="00FB7E4D">
        <w:rPr>
          <w:kern w:val="2"/>
          <w:sz w:val="22"/>
          <w:szCs w:val="22"/>
          <w:lang w:val="bs-Latn-BA" w:eastAsia="en-US"/>
        </w:rPr>
        <w:t>.</w:t>
      </w:r>
    </w:p>
    <w:p w14:paraId="72A7BFC9" w14:textId="77777777" w:rsidR="005A7D84" w:rsidRPr="0080218F" w:rsidRDefault="005A7D84" w:rsidP="00F06C91">
      <w:pPr>
        <w:keepNext/>
        <w:keepLines/>
        <w:numPr>
          <w:ilvl w:val="2"/>
          <w:numId w:val="86"/>
        </w:numPr>
        <w:spacing w:before="120" w:after="80" w:line="259" w:lineRule="auto"/>
        <w:ind w:left="357" w:hanging="357"/>
        <w:jc w:val="both"/>
        <w:outlineLvl w:val="2"/>
        <w:rPr>
          <w:b/>
          <w:bCs/>
          <w:iCs/>
          <w:kern w:val="2"/>
          <w:lang w:val="hr-HR" w:eastAsia="en-US"/>
        </w:rPr>
      </w:pPr>
      <w:bookmarkStart w:id="387" w:name="_Toc166334691"/>
      <w:bookmarkStart w:id="388" w:name="_Toc160603168"/>
      <w:r w:rsidRPr="0080218F">
        <w:rPr>
          <w:b/>
          <w:bCs/>
          <w:iCs/>
          <w:kern w:val="2"/>
          <w:lang w:val="hr-HR" w:eastAsia="en-US"/>
        </w:rPr>
        <w:t xml:space="preserve">Процјена будућих климатских промјена на подручју </w:t>
      </w:r>
      <w:r w:rsidRPr="0080218F">
        <w:rPr>
          <w:b/>
          <w:bCs/>
          <w:iCs/>
          <w:kern w:val="2"/>
          <w:lang w:val="sr-Cyrl-BA" w:eastAsia="en-US"/>
        </w:rPr>
        <w:t xml:space="preserve">општине </w:t>
      </w:r>
      <w:r w:rsidRPr="0080218F">
        <w:rPr>
          <w:b/>
          <w:bCs/>
          <w:iCs/>
          <w:kern w:val="2"/>
          <w:lang w:val="hr-HR" w:eastAsia="en-US"/>
        </w:rPr>
        <w:t>Мркоњић Град</w:t>
      </w:r>
      <w:bookmarkEnd w:id="387"/>
      <w:r w:rsidRPr="0080218F">
        <w:rPr>
          <w:b/>
          <w:bCs/>
          <w:iCs/>
          <w:kern w:val="2"/>
          <w:lang w:val="hr-HR" w:eastAsia="en-US"/>
        </w:rPr>
        <w:t xml:space="preserve"> </w:t>
      </w:r>
    </w:p>
    <w:bookmarkEnd w:id="388"/>
    <w:p w14:paraId="287585BF" w14:textId="77777777" w:rsidR="005A7D84" w:rsidRPr="00FB7E4D" w:rsidRDefault="005A7D84" w:rsidP="005A7D84">
      <w:pPr>
        <w:spacing w:after="160" w:line="259" w:lineRule="auto"/>
        <w:jc w:val="both"/>
        <w:rPr>
          <w:kern w:val="2"/>
          <w:lang w:val="bs-Latn-BA" w:eastAsia="en-US"/>
        </w:rPr>
      </w:pPr>
      <w:r w:rsidRPr="00FB7E4D">
        <w:rPr>
          <w:kern w:val="2"/>
          <w:lang w:val="bs-Latn-BA" w:eastAsia="en-US"/>
        </w:rPr>
        <w:t>У Босни и Херцеговини се у будућности могу очекивати умјерене промјене климатских услова, нарочито у случају сценарија који не укључују одговарајуће мјере ублажавања климатских промјена. Процјене будућих климатских промјена базирају се на пројекцијама емисија гасова</w:t>
      </w:r>
      <w:r w:rsidRPr="00FB7E4D">
        <w:rPr>
          <w:kern w:val="2"/>
          <w:lang w:val="sr-Cyrl-BA" w:eastAsia="en-US"/>
        </w:rPr>
        <w:t xml:space="preserve"> стаклене баште</w:t>
      </w:r>
      <w:r w:rsidRPr="00FB7E4D">
        <w:rPr>
          <w:kern w:val="2"/>
          <w:lang w:val="bs-Latn-BA" w:eastAsia="en-US"/>
        </w:rPr>
        <w:t xml:space="preserve"> које узимају у обзир параметре будућег демографског, социјалног, привредног и технолошког развоја на глобалном и регионалном нивоу.</w:t>
      </w:r>
    </w:p>
    <w:p w14:paraId="3F98B073" w14:textId="1788EBFC" w:rsidR="005A7D84" w:rsidRPr="00FB7E4D" w:rsidRDefault="005A7D84" w:rsidP="005A7D84">
      <w:pPr>
        <w:spacing w:after="160"/>
        <w:jc w:val="both"/>
        <w:rPr>
          <w:kern w:val="2"/>
          <w:lang w:val="bs-Latn-BA" w:eastAsia="en-US"/>
        </w:rPr>
      </w:pPr>
      <w:r w:rsidRPr="00FB7E4D">
        <w:rPr>
          <w:kern w:val="2"/>
          <w:lang w:val="bs-Latn-BA" w:eastAsia="en-US"/>
        </w:rPr>
        <w:t xml:space="preserve"> Ако глобалне емисије гасова</w:t>
      </w:r>
      <w:r w:rsidRPr="00FB7E4D">
        <w:rPr>
          <w:kern w:val="2"/>
          <w:lang w:val="sr-Cyrl-BA" w:eastAsia="en-US"/>
        </w:rPr>
        <w:t xml:space="preserve"> стаклене баште</w:t>
      </w:r>
      <w:r w:rsidRPr="00FB7E4D">
        <w:rPr>
          <w:kern w:val="2"/>
          <w:lang w:val="bs-Latn-BA" w:eastAsia="en-US"/>
        </w:rPr>
        <w:t xml:space="preserve"> задрже забиљежени тренд из посљедњих неколико деценија, клима Босне и Херцеговине би у просјеку могла постати топлија у односу на климатске услове из средине двадесетог вијека, са непожељним промјенама у интензитету и учесталости екстремних падавина и осталих климатских појава. За п</w:t>
      </w:r>
      <w:r w:rsidRPr="001A2183">
        <w:rPr>
          <w:kern w:val="2"/>
          <w:shd w:val="clear" w:color="auto" w:fill="FFFFFF" w:themeFill="background1"/>
          <w:lang w:val="bs-Latn-BA" w:eastAsia="en-US"/>
        </w:rPr>
        <w:t xml:space="preserve">роцјену климатских промјена одређених подручја користе се регионални климатски модели </w:t>
      </w:r>
      <w:r w:rsidR="003A545E" w:rsidRPr="001A2183">
        <w:rPr>
          <w:kern w:val="2"/>
          <w:shd w:val="clear" w:color="auto" w:fill="FFFFFF" w:themeFill="background1"/>
          <w:lang w:val="bs-Latn-BA" w:eastAsia="en-US"/>
        </w:rPr>
        <w:t xml:space="preserve">RCM </w:t>
      </w:r>
      <w:r w:rsidRPr="001A2183">
        <w:rPr>
          <w:kern w:val="2"/>
          <w:shd w:val="clear" w:color="auto" w:fill="FFFFFF" w:themeFill="background1"/>
          <w:lang w:val="bs-Latn-BA" w:eastAsia="en-US"/>
        </w:rPr>
        <w:t xml:space="preserve">(engl. Regional Climate Model). </w:t>
      </w:r>
      <w:r w:rsidRPr="00FB7E4D">
        <w:rPr>
          <w:kern w:val="2"/>
          <w:lang w:val="bs-Latn-BA" w:eastAsia="en-US"/>
        </w:rPr>
        <w:t xml:space="preserve">Ови модели су најчешће кориштени алати за регионализацију резултата глобалних климатских модела и процјену промјене регионалних климатских услова у будућности у зависности од различитих сценарија могућег повећања концентрација </w:t>
      </w:r>
      <w:r w:rsidRPr="00FB7E4D">
        <w:rPr>
          <w:kern w:val="2"/>
          <w:lang w:val="sr-Cyrl-BA" w:eastAsia="en-US"/>
        </w:rPr>
        <w:t>гасова стаклене баште</w:t>
      </w:r>
      <w:r w:rsidRPr="00FB7E4D">
        <w:rPr>
          <w:kern w:val="2"/>
          <w:lang w:val="bs-Latn-BA" w:eastAsia="en-US"/>
        </w:rPr>
        <w:t>. За приказ климатских услова у будућности за подручје о</w:t>
      </w:r>
      <w:proofErr w:type="spellStart"/>
      <w:r w:rsidRPr="00FB7E4D">
        <w:rPr>
          <w:kern w:val="2"/>
          <w:lang w:val="sr-Cyrl-BA" w:eastAsia="en-US"/>
        </w:rPr>
        <w:t>пштине</w:t>
      </w:r>
      <w:proofErr w:type="spellEnd"/>
      <w:r w:rsidRPr="00FB7E4D">
        <w:rPr>
          <w:kern w:val="2"/>
          <w:lang w:val="bs-Latn-BA" w:eastAsia="en-US"/>
        </w:rPr>
        <w:t xml:space="preserve"> Мркоњић Град кориштен је Климатски атлас Босне и Херцеговине</w:t>
      </w:r>
      <w:r w:rsidRPr="00FB7E4D">
        <w:rPr>
          <w:kern w:val="2"/>
          <w:vertAlign w:val="superscript"/>
          <w:lang w:val="bs-Latn-BA" w:eastAsia="en-US"/>
        </w:rPr>
        <w:footnoteReference w:id="24"/>
      </w:r>
      <w:r w:rsidRPr="00FB7E4D">
        <w:rPr>
          <w:kern w:val="2"/>
          <w:lang w:val="bs-Latn-BA" w:eastAsia="en-US"/>
        </w:rPr>
        <w:t xml:space="preserve">, односно резултати климатског сценарија </w:t>
      </w:r>
      <w:r w:rsidR="005B4A6E">
        <w:rPr>
          <w:kern w:val="2"/>
          <w:lang w:val="bs-Latn-BA" w:eastAsia="en-US"/>
        </w:rPr>
        <w:t>„</w:t>
      </w:r>
      <w:r w:rsidRPr="00FB7E4D">
        <w:rPr>
          <w:kern w:val="2"/>
          <w:lang w:val="bs-Latn-BA" w:eastAsia="en-US"/>
        </w:rPr>
        <w:t>А1</w:t>
      </w:r>
      <w:r w:rsidR="005B4A6E">
        <w:rPr>
          <w:kern w:val="2"/>
          <w:lang w:val="en-US" w:eastAsia="en-US"/>
        </w:rPr>
        <w:t>В</w:t>
      </w:r>
      <w:r w:rsidRPr="00FB7E4D">
        <w:rPr>
          <w:kern w:val="2"/>
          <w:vertAlign w:val="superscript"/>
          <w:lang w:val="bs-Latn-BA" w:eastAsia="en-US"/>
        </w:rPr>
        <w:footnoteReference w:id="25"/>
      </w:r>
      <w:r w:rsidR="005B4A6E">
        <w:rPr>
          <w:kern w:val="2"/>
          <w:lang w:val="en-US" w:eastAsia="en-US"/>
        </w:rPr>
        <w:t>”</w:t>
      </w:r>
      <w:r w:rsidRPr="00FB7E4D">
        <w:rPr>
          <w:kern w:val="2"/>
          <w:lang w:val="bs-Latn-BA" w:eastAsia="en-US"/>
        </w:rPr>
        <w:t xml:space="preserve"> за територију Босне и Херцеговине израђеног у оквиру регионалног модела </w:t>
      </w:r>
      <w:r w:rsidR="005B4A6E">
        <w:rPr>
          <w:kern w:val="2"/>
          <w:lang w:val="bs-Latn-BA" w:eastAsia="en-US"/>
        </w:rPr>
        <w:t>„</w:t>
      </w:r>
      <w:r w:rsidRPr="00FD2837">
        <w:rPr>
          <w:kern w:val="2"/>
          <w:lang w:val="bs-Latn-BA" w:eastAsia="en-US"/>
        </w:rPr>
        <w:t>Е</w:t>
      </w:r>
      <w:r w:rsidR="005B4A6E">
        <w:rPr>
          <w:kern w:val="2"/>
          <w:lang w:val="bs-Latn-BA" w:eastAsia="en-US"/>
        </w:rPr>
        <w:t>BU</w:t>
      </w:r>
      <w:r w:rsidRPr="00FD2837">
        <w:rPr>
          <w:kern w:val="2"/>
          <w:lang w:val="bs-Latn-BA" w:eastAsia="en-US"/>
        </w:rPr>
        <w:t>-</w:t>
      </w:r>
      <w:r w:rsidR="005B4A6E">
        <w:rPr>
          <w:kern w:val="2"/>
          <w:lang w:val="bs-Latn-BA" w:eastAsia="en-US"/>
        </w:rPr>
        <w:t>POM</w:t>
      </w:r>
      <w:r w:rsidRPr="00FB7E4D">
        <w:rPr>
          <w:kern w:val="2"/>
          <w:vertAlign w:val="superscript"/>
          <w:lang w:val="bs-Latn-BA" w:eastAsia="en-US"/>
        </w:rPr>
        <w:footnoteReference w:id="26"/>
      </w:r>
      <w:r w:rsidR="005B4A6E">
        <w:rPr>
          <w:kern w:val="2"/>
          <w:lang w:val="bs-Latn-BA" w:eastAsia="en-US"/>
        </w:rPr>
        <w:t>“</w:t>
      </w:r>
      <w:r w:rsidRPr="00FB7E4D">
        <w:rPr>
          <w:kern w:val="2"/>
          <w:lang w:val="bs-Latn-BA" w:eastAsia="en-US"/>
        </w:rPr>
        <w:t xml:space="preserve">. </w:t>
      </w:r>
    </w:p>
    <w:p w14:paraId="5FB6113B" w14:textId="0EE0ABAF" w:rsidR="005A7D84" w:rsidRPr="00FB7E4D" w:rsidRDefault="005A7D84" w:rsidP="005A7D8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jc w:val="both"/>
        <w:rPr>
          <w:color w:val="202124"/>
          <w:lang w:val="en-GB" w:eastAsia="en-GB"/>
        </w:rPr>
      </w:pPr>
      <w:proofErr w:type="spellStart"/>
      <w:r w:rsidRPr="00FB7E4D">
        <w:rPr>
          <w:lang w:val="en-GB" w:eastAsia="en-GB"/>
        </w:rPr>
        <w:t>Сценариј</w:t>
      </w:r>
      <w:proofErr w:type="spellEnd"/>
      <w:r w:rsidRPr="00FB7E4D">
        <w:rPr>
          <w:lang w:val="en-GB" w:eastAsia="en-GB"/>
        </w:rPr>
        <w:t xml:space="preserve"> </w:t>
      </w:r>
      <w:r w:rsidR="005B4A6E">
        <w:rPr>
          <w:lang w:val="en-GB" w:eastAsia="en-GB"/>
        </w:rPr>
        <w:t>“</w:t>
      </w:r>
      <w:r w:rsidRPr="00FB7E4D">
        <w:rPr>
          <w:lang w:val="en-GB" w:eastAsia="en-GB"/>
        </w:rPr>
        <w:t>А1</w:t>
      </w:r>
      <w:r w:rsidR="005B4A6E">
        <w:rPr>
          <w:lang w:val="en-GB" w:eastAsia="en-GB"/>
        </w:rPr>
        <w:t>B</w:t>
      </w:r>
      <w:proofErr w:type="gramStart"/>
      <w:r w:rsidR="005B4A6E">
        <w:rPr>
          <w:lang w:val="en-GB" w:eastAsia="en-GB"/>
        </w:rPr>
        <w:t xml:space="preserve">” </w:t>
      </w:r>
      <w:r w:rsidRPr="00FB7E4D">
        <w:rPr>
          <w:lang w:val="en-GB" w:eastAsia="en-GB"/>
        </w:rPr>
        <w:t>,</w:t>
      </w:r>
      <w:proofErr w:type="gramEnd"/>
      <w:r w:rsidRPr="00FB7E4D">
        <w:rPr>
          <w:lang w:val="en-GB" w:eastAsia="en-GB"/>
        </w:rPr>
        <w:t xml:space="preserve"> у </w:t>
      </w:r>
      <w:proofErr w:type="spellStart"/>
      <w:r w:rsidRPr="00FB7E4D">
        <w:rPr>
          <w:lang w:val="en-GB" w:eastAsia="en-GB"/>
        </w:rPr>
        <w:t>односу</w:t>
      </w:r>
      <w:proofErr w:type="spellEnd"/>
      <w:r w:rsidRPr="00FB7E4D">
        <w:rPr>
          <w:lang w:val="en-GB" w:eastAsia="en-GB"/>
        </w:rPr>
        <w:t xml:space="preserve"> </w:t>
      </w:r>
      <w:proofErr w:type="spellStart"/>
      <w:r w:rsidRPr="00FB7E4D">
        <w:rPr>
          <w:lang w:val="en-GB" w:eastAsia="en-GB"/>
        </w:rPr>
        <w:t>на</w:t>
      </w:r>
      <w:proofErr w:type="spellEnd"/>
      <w:r w:rsidRPr="00FB7E4D">
        <w:rPr>
          <w:lang w:val="en-GB" w:eastAsia="en-GB"/>
        </w:rPr>
        <w:t xml:space="preserve"> </w:t>
      </w:r>
      <w:proofErr w:type="spellStart"/>
      <w:r w:rsidRPr="00FB7E4D">
        <w:rPr>
          <w:lang w:val="en-GB" w:eastAsia="en-GB"/>
        </w:rPr>
        <w:t>концентрацију</w:t>
      </w:r>
      <w:proofErr w:type="spellEnd"/>
      <w:r w:rsidRPr="00FB7E4D">
        <w:rPr>
          <w:lang w:val="en-GB" w:eastAsia="en-GB"/>
        </w:rPr>
        <w:t xml:space="preserve"> </w:t>
      </w:r>
      <w:proofErr w:type="spellStart"/>
      <w:r w:rsidRPr="00FB7E4D">
        <w:rPr>
          <w:lang w:val="en-GB" w:eastAsia="en-GB"/>
        </w:rPr>
        <w:t>гасова</w:t>
      </w:r>
      <w:proofErr w:type="spellEnd"/>
      <w:r w:rsidRPr="00FB7E4D">
        <w:rPr>
          <w:lang w:val="sr-Cyrl-BA" w:eastAsia="en-GB"/>
        </w:rPr>
        <w:t xml:space="preserve"> стаклене баште</w:t>
      </w:r>
      <w:r w:rsidRPr="00FB7E4D">
        <w:rPr>
          <w:lang w:val="en-GB" w:eastAsia="en-GB"/>
        </w:rPr>
        <w:t xml:space="preserve"> </w:t>
      </w:r>
      <w:proofErr w:type="spellStart"/>
      <w:r w:rsidRPr="00FB7E4D">
        <w:rPr>
          <w:lang w:val="en-GB" w:eastAsia="en-GB"/>
        </w:rPr>
        <w:t>окарактерисан</w:t>
      </w:r>
      <w:proofErr w:type="spellEnd"/>
      <w:r w:rsidRPr="00FB7E4D">
        <w:rPr>
          <w:lang w:val="en-GB" w:eastAsia="en-GB"/>
        </w:rPr>
        <w:t xml:space="preserve"> </w:t>
      </w:r>
      <w:proofErr w:type="spellStart"/>
      <w:r w:rsidRPr="00FB7E4D">
        <w:rPr>
          <w:lang w:val="en-GB" w:eastAsia="en-GB"/>
        </w:rPr>
        <w:t>као</w:t>
      </w:r>
      <w:proofErr w:type="spellEnd"/>
      <w:r w:rsidRPr="00FB7E4D">
        <w:rPr>
          <w:lang w:val="en-GB" w:eastAsia="en-GB"/>
        </w:rPr>
        <w:t xml:space="preserve"> “</w:t>
      </w:r>
      <w:proofErr w:type="spellStart"/>
      <w:r w:rsidRPr="00FB7E4D">
        <w:rPr>
          <w:lang w:val="en-GB" w:eastAsia="en-GB"/>
        </w:rPr>
        <w:t>средњи</w:t>
      </w:r>
      <w:proofErr w:type="spellEnd"/>
      <w:r w:rsidRPr="00FB7E4D">
        <w:rPr>
          <w:lang w:val="en-GB" w:eastAsia="en-GB"/>
        </w:rPr>
        <w:t xml:space="preserve">” </w:t>
      </w:r>
      <w:proofErr w:type="spellStart"/>
      <w:r w:rsidRPr="00FB7E4D">
        <w:rPr>
          <w:lang w:val="en-GB" w:eastAsia="en-GB"/>
        </w:rPr>
        <w:t>сценарио</w:t>
      </w:r>
      <w:proofErr w:type="spellEnd"/>
      <w:r w:rsidRPr="00FB7E4D">
        <w:rPr>
          <w:lang w:val="en-GB" w:eastAsia="en-GB"/>
        </w:rPr>
        <w:t xml:space="preserve">, </w:t>
      </w:r>
      <w:proofErr w:type="spellStart"/>
      <w:r w:rsidRPr="00FB7E4D">
        <w:rPr>
          <w:lang w:val="en-GB" w:eastAsia="en-GB"/>
        </w:rPr>
        <w:t>дефини</w:t>
      </w:r>
      <w:proofErr w:type="spellEnd"/>
      <w:r w:rsidRPr="00FB7E4D">
        <w:rPr>
          <w:lang w:val="sr-Cyrl-BA" w:eastAsia="en-GB"/>
        </w:rPr>
        <w:t>с</w:t>
      </w:r>
      <w:proofErr w:type="spellStart"/>
      <w:r w:rsidRPr="00FB7E4D">
        <w:rPr>
          <w:lang w:val="en-GB" w:eastAsia="en-GB"/>
        </w:rPr>
        <w:t>ан</w:t>
      </w:r>
      <w:proofErr w:type="spellEnd"/>
      <w:r w:rsidRPr="00FB7E4D">
        <w:rPr>
          <w:lang w:val="en-GB" w:eastAsia="en-GB"/>
        </w:rPr>
        <w:t xml:space="preserve"> </w:t>
      </w:r>
      <w:proofErr w:type="spellStart"/>
      <w:r w:rsidRPr="00FB7E4D">
        <w:rPr>
          <w:lang w:val="en-GB" w:eastAsia="en-GB"/>
        </w:rPr>
        <w:t>је</w:t>
      </w:r>
      <w:proofErr w:type="spellEnd"/>
      <w:r w:rsidRPr="00FB7E4D">
        <w:rPr>
          <w:lang w:val="en-GB" w:eastAsia="en-GB"/>
        </w:rPr>
        <w:t xml:space="preserve"> </w:t>
      </w:r>
      <w:proofErr w:type="spellStart"/>
      <w:r w:rsidRPr="00FB7E4D">
        <w:rPr>
          <w:lang w:val="en-GB" w:eastAsia="en-GB"/>
        </w:rPr>
        <w:t>специјалним</w:t>
      </w:r>
      <w:proofErr w:type="spellEnd"/>
      <w:r w:rsidRPr="00FB7E4D">
        <w:rPr>
          <w:lang w:val="en-GB" w:eastAsia="en-GB"/>
        </w:rPr>
        <w:t xml:space="preserve"> </w:t>
      </w:r>
      <w:proofErr w:type="spellStart"/>
      <w:r w:rsidRPr="00FB7E4D">
        <w:rPr>
          <w:lang w:val="en-GB" w:eastAsia="en-GB"/>
        </w:rPr>
        <w:t>извјештајем</w:t>
      </w:r>
      <w:proofErr w:type="spellEnd"/>
      <w:r w:rsidRPr="00FB7E4D">
        <w:rPr>
          <w:lang w:val="en-GB" w:eastAsia="en-GB"/>
        </w:rPr>
        <w:t xml:space="preserve"> </w:t>
      </w:r>
      <w:proofErr w:type="spellStart"/>
      <w:r w:rsidRPr="00FB7E4D">
        <w:rPr>
          <w:lang w:val="en-GB" w:eastAsia="en-GB"/>
        </w:rPr>
        <w:t>Међувладиног</w:t>
      </w:r>
      <w:proofErr w:type="spellEnd"/>
      <w:r w:rsidRPr="00FB7E4D">
        <w:rPr>
          <w:lang w:val="en-GB" w:eastAsia="en-GB"/>
        </w:rPr>
        <w:t xml:space="preserve"> </w:t>
      </w:r>
      <w:proofErr w:type="spellStart"/>
      <w:r w:rsidRPr="00FB7E4D">
        <w:rPr>
          <w:lang w:val="en-GB" w:eastAsia="en-GB"/>
        </w:rPr>
        <w:t>панела</w:t>
      </w:r>
      <w:proofErr w:type="spellEnd"/>
      <w:r w:rsidRPr="00FB7E4D">
        <w:rPr>
          <w:lang w:val="en-GB" w:eastAsia="en-GB"/>
        </w:rPr>
        <w:t xml:space="preserve"> о </w:t>
      </w:r>
      <w:proofErr w:type="spellStart"/>
      <w:r w:rsidRPr="00FB7E4D">
        <w:rPr>
          <w:lang w:val="en-GB" w:eastAsia="en-GB"/>
        </w:rPr>
        <w:t>климатским</w:t>
      </w:r>
      <w:proofErr w:type="spellEnd"/>
      <w:r w:rsidRPr="00FB7E4D">
        <w:rPr>
          <w:lang w:val="en-GB" w:eastAsia="en-GB"/>
        </w:rPr>
        <w:t xml:space="preserve"> </w:t>
      </w:r>
      <w:proofErr w:type="spellStart"/>
      <w:r w:rsidRPr="00FB7E4D">
        <w:rPr>
          <w:lang w:val="en-GB" w:eastAsia="en-GB"/>
        </w:rPr>
        <w:t>промјенама</w:t>
      </w:r>
      <w:proofErr w:type="spellEnd"/>
      <w:r w:rsidRPr="00FB7E4D">
        <w:rPr>
          <w:lang w:val="en-GB" w:eastAsia="en-GB"/>
        </w:rPr>
        <w:t xml:space="preserve"> IPCC </w:t>
      </w:r>
      <w:r w:rsidRPr="007E3780">
        <w:rPr>
          <w:lang w:val="en-GB" w:eastAsia="en-GB"/>
        </w:rPr>
        <w:t>(</w:t>
      </w:r>
      <w:proofErr w:type="spellStart"/>
      <w:r w:rsidRPr="007E3780">
        <w:rPr>
          <w:lang w:val="en-GB" w:eastAsia="en-GB"/>
        </w:rPr>
        <w:t>engl.</w:t>
      </w:r>
      <w:proofErr w:type="spellEnd"/>
      <w:r w:rsidRPr="007E3780">
        <w:rPr>
          <w:i/>
          <w:color w:val="202124"/>
          <w:lang w:val="hr-HR" w:eastAsia="en-GB"/>
        </w:rPr>
        <w:t xml:space="preserve"> </w:t>
      </w:r>
      <w:r w:rsidRPr="007E3780">
        <w:rPr>
          <w:color w:val="202124"/>
          <w:lang w:val="en-GB" w:eastAsia="en-GB"/>
        </w:rPr>
        <w:t>Intergovernmental Panel on Climate Change)</w:t>
      </w:r>
      <w:r w:rsidRPr="00FB7E4D">
        <w:rPr>
          <w:color w:val="202124"/>
          <w:lang w:val="en-GB" w:eastAsia="en-GB"/>
        </w:rPr>
        <w:t xml:space="preserve"> </w:t>
      </w:r>
      <w:r w:rsidRPr="00FB7E4D">
        <w:rPr>
          <w:lang w:val="en-GB" w:eastAsia="en-GB"/>
        </w:rPr>
        <w:t xml:space="preserve">о </w:t>
      </w:r>
      <w:proofErr w:type="spellStart"/>
      <w:r w:rsidRPr="00FB7E4D">
        <w:rPr>
          <w:lang w:val="en-GB" w:eastAsia="en-GB"/>
        </w:rPr>
        <w:lastRenderedPageBreak/>
        <w:t>емисионим</w:t>
      </w:r>
      <w:proofErr w:type="spellEnd"/>
      <w:r w:rsidRPr="00FB7E4D">
        <w:rPr>
          <w:lang w:val="en-GB" w:eastAsia="en-GB"/>
        </w:rPr>
        <w:t xml:space="preserve"> </w:t>
      </w:r>
      <w:proofErr w:type="spellStart"/>
      <w:r w:rsidRPr="00FB7E4D">
        <w:rPr>
          <w:lang w:val="en-GB" w:eastAsia="en-GB"/>
        </w:rPr>
        <w:t>сценаријима</w:t>
      </w:r>
      <w:proofErr w:type="spellEnd"/>
      <w:r w:rsidRPr="00FB7E4D">
        <w:rPr>
          <w:lang w:val="en-GB" w:eastAsia="en-GB"/>
        </w:rPr>
        <w:t xml:space="preserve"> (</w:t>
      </w:r>
      <w:proofErr w:type="spellStart"/>
      <w:r w:rsidRPr="00FB7E4D">
        <w:rPr>
          <w:lang w:val="sr-Cyrl-BA" w:eastAsia="en-GB"/>
        </w:rPr>
        <w:t>Накиценовић</w:t>
      </w:r>
      <w:proofErr w:type="spellEnd"/>
      <w:r w:rsidRPr="00FB7E4D">
        <w:rPr>
          <w:lang w:val="sr-Cyrl-BA" w:eastAsia="en-GB"/>
        </w:rPr>
        <w:t xml:space="preserve"> и </w:t>
      </w:r>
      <w:proofErr w:type="spellStart"/>
      <w:r w:rsidRPr="00FB7E4D">
        <w:rPr>
          <w:lang w:val="sr-Cyrl-BA" w:eastAsia="en-GB"/>
        </w:rPr>
        <w:t>Сварт</w:t>
      </w:r>
      <w:proofErr w:type="spellEnd"/>
      <w:r w:rsidRPr="00FB7E4D">
        <w:rPr>
          <w:lang w:val="en-GB" w:eastAsia="en-GB"/>
        </w:rPr>
        <w:t xml:space="preserve">, 2000) у </w:t>
      </w:r>
      <w:proofErr w:type="spellStart"/>
      <w:r w:rsidRPr="00FB7E4D">
        <w:rPr>
          <w:lang w:val="en-GB" w:eastAsia="en-GB"/>
        </w:rPr>
        <w:t>оквиру</w:t>
      </w:r>
      <w:proofErr w:type="spellEnd"/>
      <w:r w:rsidRPr="00FB7E4D">
        <w:rPr>
          <w:lang w:val="en-GB" w:eastAsia="en-GB"/>
        </w:rPr>
        <w:t xml:space="preserve"> </w:t>
      </w:r>
      <w:proofErr w:type="spellStart"/>
      <w:r w:rsidRPr="00FB7E4D">
        <w:rPr>
          <w:lang w:val="en-GB" w:eastAsia="en-GB"/>
        </w:rPr>
        <w:t>којег</w:t>
      </w:r>
      <w:proofErr w:type="spellEnd"/>
      <w:r w:rsidRPr="00FB7E4D">
        <w:rPr>
          <w:lang w:val="en-GB" w:eastAsia="en-GB"/>
        </w:rPr>
        <w:t xml:space="preserve"> </w:t>
      </w:r>
      <w:proofErr w:type="spellStart"/>
      <w:r w:rsidRPr="00FB7E4D">
        <w:rPr>
          <w:lang w:val="en-GB" w:eastAsia="en-GB"/>
        </w:rPr>
        <w:t>су</w:t>
      </w:r>
      <w:proofErr w:type="spellEnd"/>
      <w:r w:rsidRPr="00FB7E4D">
        <w:rPr>
          <w:lang w:val="en-GB" w:eastAsia="en-GB"/>
        </w:rPr>
        <w:t xml:space="preserve"> </w:t>
      </w:r>
      <w:proofErr w:type="spellStart"/>
      <w:r w:rsidRPr="00FB7E4D">
        <w:rPr>
          <w:lang w:val="en-GB" w:eastAsia="en-GB"/>
        </w:rPr>
        <w:t>дате</w:t>
      </w:r>
      <w:proofErr w:type="spellEnd"/>
      <w:r w:rsidRPr="00FB7E4D">
        <w:rPr>
          <w:lang w:val="en-GB" w:eastAsia="en-GB"/>
        </w:rPr>
        <w:t xml:space="preserve"> </w:t>
      </w:r>
      <w:proofErr w:type="spellStart"/>
      <w:r w:rsidRPr="00FB7E4D">
        <w:rPr>
          <w:lang w:val="en-GB" w:eastAsia="en-GB"/>
        </w:rPr>
        <w:t>могуће</w:t>
      </w:r>
      <w:proofErr w:type="spellEnd"/>
      <w:r w:rsidRPr="00FB7E4D">
        <w:rPr>
          <w:lang w:val="en-GB" w:eastAsia="en-GB"/>
        </w:rPr>
        <w:t xml:space="preserve"> </w:t>
      </w:r>
      <w:proofErr w:type="spellStart"/>
      <w:r w:rsidRPr="00FB7E4D">
        <w:rPr>
          <w:lang w:val="en-GB" w:eastAsia="en-GB"/>
        </w:rPr>
        <w:t>будуће</w:t>
      </w:r>
      <w:proofErr w:type="spellEnd"/>
      <w:r w:rsidRPr="00FB7E4D">
        <w:rPr>
          <w:lang w:val="en-GB" w:eastAsia="en-GB"/>
        </w:rPr>
        <w:t xml:space="preserve"> </w:t>
      </w:r>
      <w:proofErr w:type="spellStart"/>
      <w:r w:rsidRPr="00FB7E4D">
        <w:rPr>
          <w:lang w:val="en-GB" w:eastAsia="en-GB"/>
        </w:rPr>
        <w:t>емисије</w:t>
      </w:r>
      <w:proofErr w:type="spellEnd"/>
      <w:r w:rsidRPr="00FB7E4D">
        <w:rPr>
          <w:lang w:val="en-GB" w:eastAsia="en-GB"/>
        </w:rPr>
        <w:t xml:space="preserve"> </w:t>
      </w:r>
      <w:proofErr w:type="spellStart"/>
      <w:r w:rsidRPr="00FB7E4D">
        <w:rPr>
          <w:lang w:val="en-GB" w:eastAsia="en-GB"/>
        </w:rPr>
        <w:t>гасова</w:t>
      </w:r>
      <w:proofErr w:type="spellEnd"/>
      <w:r w:rsidRPr="00FB7E4D">
        <w:rPr>
          <w:lang w:val="en-GB" w:eastAsia="en-GB"/>
        </w:rPr>
        <w:t xml:space="preserve"> </w:t>
      </w:r>
      <w:r w:rsidRPr="00FB7E4D">
        <w:rPr>
          <w:lang w:val="sr-Cyrl-BA" w:eastAsia="en-GB"/>
        </w:rPr>
        <w:t>стаклене баште</w:t>
      </w:r>
      <w:r w:rsidRPr="00FB7E4D">
        <w:rPr>
          <w:lang w:val="en-GB" w:eastAsia="en-GB"/>
        </w:rPr>
        <w:t xml:space="preserve"> </w:t>
      </w:r>
      <w:proofErr w:type="spellStart"/>
      <w:r w:rsidRPr="00FB7E4D">
        <w:rPr>
          <w:lang w:val="en-GB" w:eastAsia="en-GB"/>
        </w:rPr>
        <w:t>као</w:t>
      </w:r>
      <w:proofErr w:type="spellEnd"/>
      <w:r w:rsidRPr="00FB7E4D">
        <w:rPr>
          <w:lang w:val="en-GB" w:eastAsia="en-GB"/>
        </w:rPr>
        <w:t xml:space="preserve"> </w:t>
      </w:r>
      <w:proofErr w:type="spellStart"/>
      <w:r w:rsidRPr="00FB7E4D">
        <w:rPr>
          <w:lang w:val="en-GB" w:eastAsia="en-GB"/>
        </w:rPr>
        <w:t>посљедице</w:t>
      </w:r>
      <w:proofErr w:type="spellEnd"/>
      <w:r w:rsidRPr="00FB7E4D">
        <w:rPr>
          <w:lang w:val="en-GB" w:eastAsia="en-GB"/>
        </w:rPr>
        <w:t xml:space="preserve"> </w:t>
      </w:r>
      <w:proofErr w:type="spellStart"/>
      <w:r w:rsidRPr="00FB7E4D">
        <w:rPr>
          <w:lang w:val="en-GB" w:eastAsia="en-GB"/>
        </w:rPr>
        <w:t>будућег</w:t>
      </w:r>
      <w:proofErr w:type="spellEnd"/>
      <w:r w:rsidRPr="00FB7E4D">
        <w:rPr>
          <w:lang w:val="en-GB" w:eastAsia="en-GB"/>
        </w:rPr>
        <w:t xml:space="preserve"> </w:t>
      </w:r>
      <w:proofErr w:type="spellStart"/>
      <w:r w:rsidRPr="00FB7E4D">
        <w:rPr>
          <w:lang w:val="en-GB" w:eastAsia="en-GB"/>
        </w:rPr>
        <w:t>технолошког</w:t>
      </w:r>
      <w:proofErr w:type="spellEnd"/>
      <w:r w:rsidRPr="00FB7E4D">
        <w:rPr>
          <w:lang w:val="en-GB" w:eastAsia="en-GB"/>
        </w:rPr>
        <w:t xml:space="preserve">, </w:t>
      </w:r>
      <w:proofErr w:type="spellStart"/>
      <w:r w:rsidRPr="00FB7E4D">
        <w:rPr>
          <w:lang w:val="en-GB" w:eastAsia="en-GB"/>
        </w:rPr>
        <w:t>социјалног</w:t>
      </w:r>
      <w:proofErr w:type="spellEnd"/>
      <w:r w:rsidRPr="00FB7E4D">
        <w:rPr>
          <w:lang w:val="en-GB" w:eastAsia="en-GB"/>
        </w:rPr>
        <w:t xml:space="preserve"> и </w:t>
      </w:r>
      <w:proofErr w:type="spellStart"/>
      <w:r w:rsidRPr="00FB7E4D">
        <w:rPr>
          <w:lang w:val="en-GB" w:eastAsia="en-GB"/>
        </w:rPr>
        <w:t>економског</w:t>
      </w:r>
      <w:proofErr w:type="spellEnd"/>
      <w:r w:rsidRPr="00FB7E4D">
        <w:rPr>
          <w:lang w:val="en-GB" w:eastAsia="en-GB"/>
        </w:rPr>
        <w:t xml:space="preserve"> </w:t>
      </w:r>
      <w:proofErr w:type="spellStart"/>
      <w:r w:rsidRPr="00FB7E4D">
        <w:rPr>
          <w:lang w:val="en-GB" w:eastAsia="en-GB"/>
        </w:rPr>
        <w:t>развоја</w:t>
      </w:r>
      <w:proofErr w:type="spellEnd"/>
      <w:r w:rsidRPr="00FB7E4D">
        <w:rPr>
          <w:lang w:val="en-GB" w:eastAsia="en-GB"/>
        </w:rPr>
        <w:t xml:space="preserve">, </w:t>
      </w:r>
      <w:proofErr w:type="spellStart"/>
      <w:r w:rsidRPr="00FB7E4D">
        <w:rPr>
          <w:lang w:val="en-GB" w:eastAsia="en-GB"/>
        </w:rPr>
        <w:t>заснованог</w:t>
      </w:r>
      <w:proofErr w:type="spellEnd"/>
      <w:r w:rsidRPr="00FB7E4D">
        <w:rPr>
          <w:lang w:val="en-GB" w:eastAsia="en-GB"/>
        </w:rPr>
        <w:t xml:space="preserve"> </w:t>
      </w:r>
      <w:proofErr w:type="spellStart"/>
      <w:r w:rsidRPr="00FB7E4D">
        <w:rPr>
          <w:lang w:val="en-GB" w:eastAsia="en-GB"/>
        </w:rPr>
        <w:t>на</w:t>
      </w:r>
      <w:proofErr w:type="spellEnd"/>
      <w:r w:rsidRPr="00FB7E4D">
        <w:rPr>
          <w:lang w:val="en-GB" w:eastAsia="en-GB"/>
        </w:rPr>
        <w:t xml:space="preserve"> </w:t>
      </w:r>
      <w:proofErr w:type="spellStart"/>
      <w:r w:rsidRPr="00FB7E4D">
        <w:rPr>
          <w:lang w:val="en-GB" w:eastAsia="en-GB"/>
        </w:rPr>
        <w:t>људским</w:t>
      </w:r>
      <w:proofErr w:type="spellEnd"/>
      <w:r w:rsidRPr="00FB7E4D">
        <w:rPr>
          <w:lang w:val="en-GB" w:eastAsia="en-GB"/>
        </w:rPr>
        <w:t xml:space="preserve"> </w:t>
      </w:r>
      <w:proofErr w:type="spellStart"/>
      <w:r w:rsidRPr="00FB7E4D">
        <w:rPr>
          <w:lang w:val="en-GB" w:eastAsia="en-GB"/>
        </w:rPr>
        <w:t>активностима</w:t>
      </w:r>
      <w:proofErr w:type="spellEnd"/>
      <w:r w:rsidRPr="00FB7E4D">
        <w:rPr>
          <w:lang w:val="en-GB" w:eastAsia="en-GB"/>
        </w:rPr>
        <w:t xml:space="preserve">.  </w:t>
      </w:r>
    </w:p>
    <w:p w14:paraId="66BFDC06" w14:textId="67A19C81" w:rsidR="005A7D84" w:rsidRPr="00FB7E4D" w:rsidRDefault="005B4A6E" w:rsidP="005A7D84">
      <w:pPr>
        <w:spacing w:after="160" w:line="259" w:lineRule="auto"/>
        <w:jc w:val="both"/>
        <w:rPr>
          <w:b/>
          <w:bCs/>
          <w:kern w:val="2"/>
          <w:u w:val="single"/>
          <w:lang w:val="bs-Latn-BA" w:eastAsia="en-US"/>
        </w:rPr>
      </w:pPr>
      <w:r>
        <w:rPr>
          <w:kern w:val="2"/>
          <w:lang w:val="bs-Latn-BA" w:eastAsia="en-US"/>
        </w:rPr>
        <w:t>„</w:t>
      </w:r>
      <w:r w:rsidR="005A7D84" w:rsidRPr="00FB7E4D">
        <w:rPr>
          <w:kern w:val="2"/>
          <w:lang w:val="bs-Latn-BA" w:eastAsia="en-US"/>
        </w:rPr>
        <w:t>А1</w:t>
      </w:r>
      <w:r>
        <w:rPr>
          <w:kern w:val="2"/>
          <w:lang w:val="bs-Latn-BA" w:eastAsia="en-US"/>
        </w:rPr>
        <w:t>B“</w:t>
      </w:r>
      <w:r w:rsidR="005A7D84" w:rsidRPr="00FB7E4D">
        <w:rPr>
          <w:kern w:val="2"/>
          <w:lang w:val="bs-Latn-BA" w:eastAsia="en-US"/>
        </w:rPr>
        <w:t xml:space="preserve"> претпоставља избалансирану мјешавину кориштења технологије и кориштења основних ресурса, са технолошким унапређењима која омогућавају избјегавање кориштења само једног извора енергије.</w:t>
      </w:r>
      <w:r w:rsidR="005A7D84" w:rsidRPr="00FB7E4D">
        <w:rPr>
          <w:b/>
          <w:bCs/>
          <w:kern w:val="2"/>
          <w:u w:val="single"/>
          <w:lang w:val="bs-Latn-BA" w:eastAsia="en-US"/>
        </w:rPr>
        <w:t xml:space="preserve">  </w:t>
      </w:r>
    </w:p>
    <w:p w14:paraId="6968B8FB" w14:textId="77777777" w:rsidR="005A7D84" w:rsidRPr="00FB7E4D" w:rsidRDefault="005A7D84" w:rsidP="005A7D84">
      <w:pPr>
        <w:jc w:val="both"/>
        <w:rPr>
          <w:b/>
          <w:bCs/>
          <w:kern w:val="2"/>
          <w:u w:val="single"/>
          <w:lang w:val="bs-Latn-BA" w:eastAsia="en-US"/>
        </w:rPr>
      </w:pPr>
      <w:r w:rsidRPr="00FB7E4D">
        <w:rPr>
          <w:b/>
          <w:bCs/>
          <w:kern w:val="2"/>
          <w:u w:val="single"/>
          <w:lang w:val="bs-Latn-BA" w:eastAsia="en-US"/>
        </w:rPr>
        <w:t xml:space="preserve">Процјена будућег повећања средње годишње температуре на територији </w:t>
      </w:r>
      <w:r w:rsidRPr="00FB7E4D">
        <w:rPr>
          <w:b/>
          <w:bCs/>
          <w:kern w:val="2"/>
          <w:u w:val="single"/>
          <w:lang w:val="sr-Cyrl-BA" w:eastAsia="en-US"/>
        </w:rPr>
        <w:t>општине</w:t>
      </w:r>
      <w:r w:rsidRPr="00FB7E4D">
        <w:rPr>
          <w:b/>
          <w:bCs/>
          <w:kern w:val="2"/>
          <w:u w:val="single"/>
          <w:lang w:val="bs-Latn-BA" w:eastAsia="en-US"/>
        </w:rPr>
        <w:t xml:space="preserve"> Мркоњић Град  </w:t>
      </w:r>
    </w:p>
    <w:p w14:paraId="718D571D" w14:textId="77777777" w:rsidR="005A7D84" w:rsidRPr="00FB7E4D" w:rsidRDefault="005A7D84" w:rsidP="005A7D84">
      <w:pPr>
        <w:spacing w:after="160" w:line="259" w:lineRule="auto"/>
        <w:jc w:val="both"/>
        <w:rPr>
          <w:kern w:val="2"/>
          <w:lang w:val="bs-Latn-BA" w:eastAsia="en-US"/>
        </w:rPr>
      </w:pPr>
      <w:r w:rsidRPr="00FB7E4D">
        <w:rPr>
          <w:kern w:val="2"/>
          <w:lang w:val="bs-Latn-BA" w:eastAsia="en-US"/>
        </w:rPr>
        <w:t>На основу података Федералног хидрометеоролошког завода, те Првог и Другог националног извјештаја Босне и Херцеговине о климатским промјенама, може се прогнозирати да ће температуре</w:t>
      </w:r>
      <w:r w:rsidRPr="00FB7E4D">
        <w:rPr>
          <w:kern w:val="2"/>
          <w:lang w:val="sr-Cyrl-BA" w:eastAsia="en-US"/>
        </w:rPr>
        <w:t xml:space="preserve"> ваздуха</w:t>
      </w:r>
      <w:r w:rsidRPr="00FB7E4D">
        <w:rPr>
          <w:kern w:val="2"/>
          <w:lang w:val="bs-Latn-BA" w:eastAsia="en-US"/>
        </w:rPr>
        <w:t xml:space="preserve"> наставити са растом и да ће тај раст бити све интензивнији. </w:t>
      </w:r>
    </w:p>
    <w:p w14:paraId="5653DCE2" w14:textId="2253285B" w:rsidR="005A7D84" w:rsidRPr="00FB7E4D" w:rsidRDefault="005A7D84" w:rsidP="005A7D84">
      <w:pPr>
        <w:spacing w:after="160" w:line="259" w:lineRule="auto"/>
        <w:jc w:val="both"/>
        <w:rPr>
          <w:kern w:val="2"/>
          <w:lang w:val="bs-Latn-BA" w:eastAsia="en-US"/>
        </w:rPr>
      </w:pPr>
      <w:r w:rsidRPr="00FB7E4D">
        <w:rPr>
          <w:kern w:val="2"/>
          <w:lang w:val="bs-Latn-BA" w:eastAsia="en-US"/>
        </w:rPr>
        <w:t>Пораст температуре узрокује помјерање граница температурног и падавинског режима. Предвиђа се и пораст у температурним екстремима који могу имати значајан негативан утицај на привреду и друштво. На наредном дијаграму (</w:t>
      </w:r>
      <w:r w:rsidR="00194048">
        <w:rPr>
          <w:kern w:val="2"/>
          <w:lang w:val="bs-Latn-BA" w:eastAsia="en-US"/>
        </w:rPr>
        <w:t>Слика 42</w:t>
      </w:r>
      <w:r w:rsidRPr="00FB7E4D">
        <w:rPr>
          <w:kern w:val="2"/>
          <w:lang w:val="bs-Latn-BA" w:eastAsia="en-US"/>
        </w:rPr>
        <w:t xml:space="preserve">, </w:t>
      </w:r>
      <w:r w:rsidRPr="00FB7E4D">
        <w:rPr>
          <w:kern w:val="2"/>
          <w:lang w:val="bs-Latn-BA" w:eastAsia="en-US"/>
        </w:rPr>
        <w:fldChar w:fldCharType="begin"/>
      </w:r>
      <w:r w:rsidRPr="00FB7E4D">
        <w:rPr>
          <w:kern w:val="2"/>
          <w:lang w:val="bs-Latn-BA" w:eastAsia="en-US"/>
        </w:rPr>
        <w:instrText xml:space="preserve"> REF _Ref162561854 \h </w:instrText>
      </w:r>
      <w:r w:rsidR="00FB7E4D" w:rsidRPr="00FB7E4D">
        <w:rPr>
          <w:kern w:val="2"/>
          <w:lang w:val="bs-Latn-BA" w:eastAsia="en-US"/>
        </w:rPr>
        <w:instrText xml:space="preserve"> \* MERGEFORMAT </w:instrText>
      </w:r>
      <w:r w:rsidRPr="00FB7E4D">
        <w:rPr>
          <w:kern w:val="2"/>
          <w:lang w:val="bs-Latn-BA" w:eastAsia="en-US"/>
        </w:rPr>
      </w:r>
      <w:r w:rsidRPr="00FB7E4D">
        <w:rPr>
          <w:kern w:val="2"/>
          <w:lang w:val="bs-Latn-BA" w:eastAsia="en-US"/>
        </w:rPr>
        <w:fldChar w:fldCharType="separate"/>
      </w:r>
      <w:r w:rsidR="008915B8" w:rsidRPr="008915B8">
        <w:rPr>
          <w:kern w:val="2"/>
          <w:lang w:val="bs-Latn-BA" w:eastAsia="en-US"/>
        </w:rPr>
        <w:t xml:space="preserve">Слика </w:t>
      </w:r>
      <w:r w:rsidR="008915B8" w:rsidRPr="008915B8">
        <w:rPr>
          <w:noProof/>
          <w:kern w:val="2"/>
          <w:lang w:val="bs-Latn-BA" w:eastAsia="en-US"/>
        </w:rPr>
        <w:t>43</w:t>
      </w:r>
      <w:r w:rsidRPr="00FB7E4D">
        <w:rPr>
          <w:kern w:val="2"/>
          <w:lang w:val="bs-Latn-BA" w:eastAsia="en-US"/>
        </w:rPr>
        <w:fldChar w:fldCharType="end"/>
      </w:r>
      <w:r w:rsidRPr="00FB7E4D">
        <w:rPr>
          <w:kern w:val="2"/>
          <w:lang w:val="bs-Latn-BA" w:eastAsia="en-US"/>
        </w:rPr>
        <w:t xml:space="preserve">, </w:t>
      </w:r>
      <w:r w:rsidRPr="00FB7E4D">
        <w:rPr>
          <w:kern w:val="2"/>
          <w:lang w:val="bs-Latn-BA" w:eastAsia="en-US"/>
        </w:rPr>
        <w:fldChar w:fldCharType="begin"/>
      </w:r>
      <w:r w:rsidRPr="00FB7E4D">
        <w:rPr>
          <w:kern w:val="2"/>
          <w:lang w:val="bs-Latn-BA" w:eastAsia="en-US"/>
        </w:rPr>
        <w:instrText xml:space="preserve"> REF _Ref162561855 \h </w:instrText>
      </w:r>
      <w:r w:rsidR="00FB7E4D" w:rsidRPr="00FB7E4D">
        <w:rPr>
          <w:kern w:val="2"/>
          <w:lang w:val="bs-Latn-BA" w:eastAsia="en-US"/>
        </w:rPr>
        <w:instrText xml:space="preserve"> \* MERGEFORMAT </w:instrText>
      </w:r>
      <w:r w:rsidRPr="00FB7E4D">
        <w:rPr>
          <w:kern w:val="2"/>
          <w:lang w:val="bs-Latn-BA" w:eastAsia="en-US"/>
        </w:rPr>
      </w:r>
      <w:r w:rsidRPr="00FB7E4D">
        <w:rPr>
          <w:kern w:val="2"/>
          <w:lang w:val="bs-Latn-BA" w:eastAsia="en-US"/>
        </w:rPr>
        <w:fldChar w:fldCharType="separate"/>
      </w:r>
      <w:r w:rsidR="008915B8" w:rsidRPr="008915B8">
        <w:rPr>
          <w:kern w:val="2"/>
          <w:lang w:val="bs-Latn-BA" w:eastAsia="en-US"/>
        </w:rPr>
        <w:t xml:space="preserve">Слика </w:t>
      </w:r>
      <w:r w:rsidR="008915B8" w:rsidRPr="008915B8">
        <w:rPr>
          <w:noProof/>
          <w:kern w:val="2"/>
          <w:lang w:val="bs-Latn-BA" w:eastAsia="en-US"/>
        </w:rPr>
        <w:t>44</w:t>
      </w:r>
      <w:r w:rsidRPr="00FB7E4D">
        <w:rPr>
          <w:kern w:val="2"/>
          <w:lang w:val="bs-Latn-BA" w:eastAsia="en-US"/>
        </w:rPr>
        <w:fldChar w:fldCharType="end"/>
      </w:r>
      <w:r w:rsidR="00194048">
        <w:rPr>
          <w:kern w:val="2"/>
          <w:lang w:val="bs-Latn-BA" w:eastAsia="en-US"/>
        </w:rPr>
        <w:t xml:space="preserve"> и Слика 45</w:t>
      </w:r>
      <w:r w:rsidRPr="00FB7E4D">
        <w:rPr>
          <w:kern w:val="2"/>
          <w:lang w:val="bs-Latn-BA" w:eastAsia="en-US"/>
        </w:rPr>
        <w:t xml:space="preserve">) су за разматрани сценарио </w:t>
      </w:r>
      <w:r w:rsidR="005B4A6E">
        <w:rPr>
          <w:kern w:val="2"/>
          <w:lang w:val="bs-Latn-BA" w:eastAsia="en-US"/>
        </w:rPr>
        <w:t>„</w:t>
      </w:r>
      <w:r w:rsidRPr="00FB7E4D">
        <w:rPr>
          <w:kern w:val="2"/>
          <w:lang w:val="bs-Latn-BA" w:eastAsia="en-US"/>
        </w:rPr>
        <w:t>А1</w:t>
      </w:r>
      <w:r w:rsidR="005B4A6E">
        <w:rPr>
          <w:kern w:val="2"/>
          <w:lang w:val="bs-Latn-BA" w:eastAsia="en-US"/>
        </w:rPr>
        <w:t>B“</w:t>
      </w:r>
      <w:r w:rsidRPr="00FB7E4D">
        <w:rPr>
          <w:kern w:val="2"/>
          <w:lang w:val="bs-Latn-BA" w:eastAsia="en-US"/>
        </w:rPr>
        <w:t xml:space="preserve"> приказане средње годишње температуре за два временска хоризонта, 2001–2030. и 2071–2100. година.</w:t>
      </w:r>
      <w:r w:rsidRPr="00FB7E4D">
        <w:rPr>
          <w:kern w:val="2"/>
          <w:vertAlign w:val="superscript"/>
          <w:lang w:val="bs-Latn-BA" w:eastAsia="en-US"/>
        </w:rPr>
        <w:footnoteReference w:id="27"/>
      </w:r>
    </w:p>
    <w:tbl>
      <w:tblPr>
        <w:tblStyle w:val="TableGrid1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8"/>
        <w:gridCol w:w="4608"/>
      </w:tblGrid>
      <w:tr w:rsidR="005A7D84" w:rsidRPr="00FB7E4D" w14:paraId="41D60C5C" w14:textId="77777777" w:rsidTr="006466BC">
        <w:tc>
          <w:tcPr>
            <w:tcW w:w="9030" w:type="dxa"/>
            <w:gridSpan w:val="2"/>
          </w:tcPr>
          <w:p w14:paraId="6A4DB2ED" w14:textId="7C285A78" w:rsidR="005A7D84" w:rsidRPr="00FB7E4D" w:rsidRDefault="005A7D84" w:rsidP="005A7D84">
            <w:pPr>
              <w:rPr>
                <w:szCs w:val="20"/>
                <w:lang w:val="bs-Latn-BA" w:eastAsia="en-GB"/>
              </w:rPr>
            </w:pPr>
            <w:r w:rsidRPr="00FB7E4D">
              <w:rPr>
                <w:noProof/>
                <w:szCs w:val="20"/>
                <w:lang w:val="en-GB" w:eastAsia="en-GB"/>
              </w:rPr>
              <w:drawing>
                <wp:inline distT="0" distB="0" distL="0" distR="0" wp14:anchorId="6C8913F4" wp14:editId="67E5F657">
                  <wp:extent cx="5715000" cy="2294890"/>
                  <wp:effectExtent l="0" t="0" r="0" b="0"/>
                  <wp:docPr id="7372461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715000" cy="2294890"/>
                          </a:xfrm>
                          <a:prstGeom prst="rect">
                            <a:avLst/>
                          </a:prstGeom>
                          <a:noFill/>
                          <a:ln>
                            <a:noFill/>
                          </a:ln>
                        </pic:spPr>
                      </pic:pic>
                    </a:graphicData>
                  </a:graphic>
                </wp:inline>
              </w:drawing>
            </w:r>
          </w:p>
        </w:tc>
      </w:tr>
      <w:tr w:rsidR="005A7D84" w:rsidRPr="00FB7E4D" w14:paraId="62F55F40" w14:textId="77777777" w:rsidTr="006466BC">
        <w:tc>
          <w:tcPr>
            <w:tcW w:w="4515" w:type="dxa"/>
          </w:tcPr>
          <w:p w14:paraId="4BA4EC3B" w14:textId="6B615DF5" w:rsidR="005A7D84" w:rsidRPr="00FB7E4D" w:rsidRDefault="005A7D84" w:rsidP="005A7D84">
            <w:pPr>
              <w:rPr>
                <w:i/>
                <w:iCs/>
                <w:color w:val="44546A"/>
                <w:sz w:val="18"/>
                <w:szCs w:val="18"/>
                <w:lang w:val="bs-Latn-BA" w:eastAsia="en-GB"/>
              </w:rPr>
            </w:pPr>
            <w:bookmarkStart w:id="389" w:name="_Ref162561851"/>
            <w:bookmarkStart w:id="390" w:name="_Toc160603204"/>
            <w:bookmarkStart w:id="391" w:name="_Toc174444774"/>
            <w:r w:rsidRPr="00FB7E4D">
              <w:rPr>
                <w:i/>
                <w:iCs/>
                <w:color w:val="44546A"/>
                <w:sz w:val="18"/>
                <w:szCs w:val="18"/>
                <w:lang w:val="bs-Latn-BA" w:eastAsia="en-GB"/>
              </w:rPr>
              <w:t xml:space="preserve">Слика </w:t>
            </w:r>
            <w:bookmarkEnd w:id="389"/>
            <w:r w:rsidR="00194048">
              <w:rPr>
                <w:i/>
                <w:iCs/>
                <w:color w:val="44546A"/>
                <w:sz w:val="18"/>
                <w:szCs w:val="18"/>
                <w:lang w:val="bs-Latn-BA" w:eastAsia="en-GB"/>
              </w:rPr>
              <w:t>42</w:t>
            </w:r>
            <w:r w:rsidRPr="00FB7E4D">
              <w:rPr>
                <w:i/>
                <w:iCs/>
                <w:color w:val="44546A"/>
                <w:sz w:val="18"/>
                <w:szCs w:val="18"/>
                <w:lang w:val="bs-Latn-BA" w:eastAsia="en-GB"/>
              </w:rPr>
              <w:t xml:space="preserve"> Пројекције средње годишње температуре за период 2001 – 2030</w:t>
            </w:r>
            <w:r w:rsidR="004C1EE8">
              <w:rPr>
                <w:i/>
                <w:iCs/>
                <w:color w:val="44546A"/>
                <w:sz w:val="18"/>
                <w:szCs w:val="18"/>
                <w:lang w:val="bs-Latn-BA" w:eastAsia="en-GB"/>
              </w:rPr>
              <w:t>.</w:t>
            </w:r>
            <w:r w:rsidR="00EA47D8">
              <w:rPr>
                <w:i/>
                <w:iCs/>
                <w:color w:val="44546A"/>
                <w:sz w:val="18"/>
                <w:szCs w:val="18"/>
                <w:lang w:val="bs-Latn-BA" w:eastAsia="en-GB"/>
              </w:rPr>
              <w:t xml:space="preserve"> </w:t>
            </w:r>
            <w:r w:rsidR="004C1EE8">
              <w:rPr>
                <w:i/>
                <w:iCs/>
                <w:color w:val="44546A"/>
                <w:sz w:val="18"/>
                <w:szCs w:val="18"/>
                <w:lang w:val="bs-Latn-BA" w:eastAsia="en-GB"/>
              </w:rPr>
              <w:t>година</w:t>
            </w:r>
            <w:r w:rsidRPr="00FB7E4D">
              <w:rPr>
                <w:i/>
                <w:iCs/>
                <w:color w:val="44546A"/>
                <w:sz w:val="18"/>
                <w:szCs w:val="18"/>
                <w:lang w:val="bs-Latn-BA" w:eastAsia="en-GB"/>
              </w:rPr>
              <w:t xml:space="preserve">, према сценарију </w:t>
            </w:r>
            <w:r w:rsidR="005B4A6E">
              <w:rPr>
                <w:i/>
                <w:iCs/>
                <w:color w:val="44546A"/>
                <w:sz w:val="18"/>
                <w:szCs w:val="18"/>
                <w:lang w:val="bs-Latn-BA" w:eastAsia="en-GB"/>
              </w:rPr>
              <w:t>„</w:t>
            </w:r>
            <w:r w:rsidRPr="00FB7E4D">
              <w:rPr>
                <w:i/>
                <w:iCs/>
                <w:color w:val="44546A"/>
                <w:sz w:val="18"/>
                <w:szCs w:val="18"/>
                <w:lang w:val="bs-Latn-BA" w:eastAsia="en-GB"/>
              </w:rPr>
              <w:t>А1</w:t>
            </w:r>
            <w:bookmarkEnd w:id="390"/>
            <w:bookmarkEnd w:id="391"/>
            <w:r w:rsidR="005B4A6E">
              <w:rPr>
                <w:i/>
                <w:iCs/>
                <w:color w:val="44546A"/>
                <w:sz w:val="18"/>
                <w:szCs w:val="18"/>
                <w:lang w:val="bs-Latn-BA" w:eastAsia="en-GB"/>
              </w:rPr>
              <w:t>B“</w:t>
            </w:r>
          </w:p>
        </w:tc>
        <w:tc>
          <w:tcPr>
            <w:tcW w:w="4515" w:type="dxa"/>
          </w:tcPr>
          <w:p w14:paraId="11075FDD" w14:textId="2C1C8FE8" w:rsidR="005A7D84" w:rsidRPr="00FB7E4D" w:rsidRDefault="005A7D84" w:rsidP="005A7D84">
            <w:pPr>
              <w:rPr>
                <w:i/>
                <w:iCs/>
                <w:color w:val="44546A"/>
                <w:sz w:val="18"/>
                <w:szCs w:val="18"/>
                <w:lang w:val="bs-Latn-BA" w:eastAsia="en-GB"/>
              </w:rPr>
            </w:pPr>
            <w:bookmarkStart w:id="392" w:name="_Ref162561853"/>
            <w:bookmarkStart w:id="393" w:name="_Toc160603205"/>
            <w:bookmarkStart w:id="394" w:name="_Toc174444775"/>
            <w:r w:rsidRPr="00FB7E4D">
              <w:rPr>
                <w:i/>
                <w:iCs/>
                <w:color w:val="44546A"/>
                <w:sz w:val="18"/>
                <w:szCs w:val="18"/>
                <w:lang w:val="bs-Latn-BA" w:eastAsia="en-GB"/>
              </w:rPr>
              <w:t xml:space="preserve">Слика </w:t>
            </w:r>
            <w:bookmarkEnd w:id="392"/>
            <w:r w:rsidR="00194048">
              <w:rPr>
                <w:i/>
                <w:iCs/>
                <w:color w:val="44546A"/>
                <w:sz w:val="18"/>
                <w:szCs w:val="18"/>
                <w:lang w:val="bs-Latn-BA" w:eastAsia="en-GB"/>
              </w:rPr>
              <w:t>43</w:t>
            </w:r>
            <w:r w:rsidRPr="00FB7E4D">
              <w:rPr>
                <w:i/>
                <w:iCs/>
                <w:color w:val="44546A"/>
                <w:sz w:val="18"/>
                <w:szCs w:val="18"/>
                <w:lang w:val="bs-Latn-BA" w:eastAsia="en-GB"/>
              </w:rPr>
              <w:t xml:space="preserve"> Пројекције средње годишње температуре за период 2071 – 2100</w:t>
            </w:r>
            <w:r w:rsidR="004C1EE8">
              <w:rPr>
                <w:i/>
                <w:iCs/>
                <w:color w:val="44546A"/>
                <w:sz w:val="18"/>
                <w:szCs w:val="18"/>
                <w:lang w:val="bs-Latn-BA" w:eastAsia="en-GB"/>
              </w:rPr>
              <w:t>.</w:t>
            </w:r>
            <w:r w:rsidR="00EA47D8">
              <w:rPr>
                <w:i/>
                <w:iCs/>
                <w:color w:val="44546A"/>
                <w:sz w:val="18"/>
                <w:szCs w:val="18"/>
                <w:lang w:val="bs-Latn-BA" w:eastAsia="en-GB"/>
              </w:rPr>
              <w:t xml:space="preserve"> </w:t>
            </w:r>
            <w:r w:rsidR="004C1EE8">
              <w:rPr>
                <w:i/>
                <w:iCs/>
                <w:color w:val="44546A"/>
                <w:sz w:val="18"/>
                <w:szCs w:val="18"/>
                <w:lang w:val="bs-Latn-BA" w:eastAsia="en-GB"/>
              </w:rPr>
              <w:t>година</w:t>
            </w:r>
            <w:r w:rsidRPr="00FB7E4D">
              <w:rPr>
                <w:i/>
                <w:iCs/>
                <w:color w:val="44546A"/>
                <w:sz w:val="18"/>
                <w:szCs w:val="18"/>
                <w:lang w:val="bs-Latn-BA" w:eastAsia="en-GB"/>
              </w:rPr>
              <w:t xml:space="preserve">, према сценарију </w:t>
            </w:r>
            <w:r w:rsidR="005B4A6E">
              <w:rPr>
                <w:i/>
                <w:iCs/>
                <w:color w:val="44546A"/>
                <w:sz w:val="18"/>
                <w:szCs w:val="18"/>
                <w:lang w:val="bs-Latn-BA" w:eastAsia="en-GB"/>
              </w:rPr>
              <w:t>„</w:t>
            </w:r>
            <w:r w:rsidRPr="00FB7E4D">
              <w:rPr>
                <w:i/>
                <w:iCs/>
                <w:color w:val="44546A"/>
                <w:sz w:val="18"/>
                <w:szCs w:val="18"/>
                <w:lang w:val="bs-Latn-BA" w:eastAsia="en-GB"/>
              </w:rPr>
              <w:t>А1</w:t>
            </w:r>
            <w:bookmarkEnd w:id="393"/>
            <w:bookmarkEnd w:id="394"/>
            <w:r w:rsidR="005B4A6E">
              <w:rPr>
                <w:i/>
                <w:iCs/>
                <w:color w:val="44546A"/>
                <w:sz w:val="18"/>
                <w:szCs w:val="18"/>
                <w:lang w:val="bs-Latn-BA" w:eastAsia="en-GB"/>
              </w:rPr>
              <w:t>B“</w:t>
            </w:r>
          </w:p>
        </w:tc>
      </w:tr>
    </w:tbl>
    <w:p w14:paraId="7A53FC67" w14:textId="77777777" w:rsidR="005A7D84" w:rsidRPr="00FB7E4D" w:rsidRDefault="005A7D84" w:rsidP="005A7D84">
      <w:pPr>
        <w:spacing w:after="160" w:line="259" w:lineRule="auto"/>
        <w:jc w:val="both"/>
        <w:rPr>
          <w:kern w:val="2"/>
          <w:sz w:val="22"/>
          <w:szCs w:val="22"/>
          <w:lang w:val="bs-Latn-BA" w:eastAsia="en-US"/>
        </w:rPr>
      </w:pPr>
    </w:p>
    <w:tbl>
      <w:tblPr>
        <w:tblStyle w:val="TableGrid1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5"/>
        <w:gridCol w:w="4525"/>
      </w:tblGrid>
      <w:tr w:rsidR="005A7D84" w:rsidRPr="00FB7E4D" w14:paraId="3DA517DF" w14:textId="77777777" w:rsidTr="006466BC">
        <w:tc>
          <w:tcPr>
            <w:tcW w:w="9030" w:type="dxa"/>
            <w:gridSpan w:val="2"/>
          </w:tcPr>
          <w:p w14:paraId="0306F9AD" w14:textId="5C5ED731" w:rsidR="005A7D84" w:rsidRPr="00FB7E4D" w:rsidRDefault="005A7D84" w:rsidP="005A7D84">
            <w:pPr>
              <w:rPr>
                <w:szCs w:val="20"/>
                <w:lang w:val="bs-Latn-BA" w:eastAsia="en-GB"/>
              </w:rPr>
            </w:pPr>
            <w:r w:rsidRPr="00FB7E4D">
              <w:rPr>
                <w:noProof/>
                <w:szCs w:val="20"/>
                <w:lang w:val="en-GB" w:eastAsia="en-GB"/>
              </w:rPr>
              <w:lastRenderedPageBreak/>
              <w:drawing>
                <wp:inline distT="0" distB="0" distL="0" distR="0" wp14:anchorId="61CF7AC3" wp14:editId="755F1969">
                  <wp:extent cx="5609590" cy="1503680"/>
                  <wp:effectExtent l="0" t="0" r="0" b="1270"/>
                  <wp:docPr id="19457890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609590" cy="1503680"/>
                          </a:xfrm>
                          <a:prstGeom prst="rect">
                            <a:avLst/>
                          </a:prstGeom>
                          <a:noFill/>
                          <a:ln>
                            <a:noFill/>
                          </a:ln>
                        </pic:spPr>
                      </pic:pic>
                    </a:graphicData>
                  </a:graphic>
                </wp:inline>
              </w:drawing>
            </w:r>
          </w:p>
        </w:tc>
      </w:tr>
      <w:tr w:rsidR="005A7D84" w:rsidRPr="00FB7E4D" w14:paraId="6E0D9D69" w14:textId="77777777" w:rsidTr="006466BC">
        <w:tc>
          <w:tcPr>
            <w:tcW w:w="4515" w:type="dxa"/>
          </w:tcPr>
          <w:p w14:paraId="01919E6F" w14:textId="0E21CE55" w:rsidR="005A7D84" w:rsidRPr="00FB7E4D" w:rsidRDefault="005A7D84" w:rsidP="005A7D84">
            <w:pPr>
              <w:rPr>
                <w:i/>
                <w:iCs/>
                <w:color w:val="44546A"/>
                <w:sz w:val="18"/>
                <w:szCs w:val="18"/>
                <w:lang w:val="bs-Latn-BA" w:eastAsia="en-GB"/>
              </w:rPr>
            </w:pPr>
            <w:bookmarkStart w:id="395" w:name="_Ref162561854"/>
            <w:bookmarkStart w:id="396" w:name="_Toc160603206"/>
            <w:bookmarkStart w:id="397" w:name="_Toc174444776"/>
            <w:r w:rsidRPr="00FB7E4D">
              <w:rPr>
                <w:i/>
                <w:iCs/>
                <w:color w:val="44546A"/>
                <w:sz w:val="18"/>
                <w:szCs w:val="18"/>
                <w:lang w:val="bs-Latn-BA" w:eastAsia="en-GB"/>
              </w:rPr>
              <w:t xml:space="preserve">Слика </w:t>
            </w:r>
            <w:bookmarkEnd w:id="395"/>
            <w:r w:rsidR="00194048">
              <w:rPr>
                <w:i/>
                <w:iCs/>
                <w:color w:val="44546A"/>
                <w:sz w:val="18"/>
                <w:szCs w:val="18"/>
                <w:lang w:val="bs-Latn-BA" w:eastAsia="en-GB"/>
              </w:rPr>
              <w:t>44</w:t>
            </w:r>
            <w:r w:rsidRPr="00FB7E4D">
              <w:rPr>
                <w:i/>
                <w:iCs/>
                <w:color w:val="44546A"/>
                <w:sz w:val="18"/>
                <w:szCs w:val="18"/>
                <w:lang w:val="bs-Latn-BA" w:eastAsia="en-GB"/>
              </w:rPr>
              <w:t xml:space="preserve"> Пројекције средње годишње температуре за период 2001 – 2030</w:t>
            </w:r>
            <w:r w:rsidR="00A47151">
              <w:rPr>
                <w:i/>
                <w:iCs/>
                <w:color w:val="44546A"/>
                <w:sz w:val="18"/>
                <w:szCs w:val="18"/>
                <w:lang w:val="bs-Latn-BA" w:eastAsia="en-GB"/>
              </w:rPr>
              <w:t>.</w:t>
            </w:r>
            <w:r w:rsidR="00EA47D8">
              <w:rPr>
                <w:i/>
                <w:iCs/>
                <w:color w:val="44546A"/>
                <w:sz w:val="18"/>
                <w:szCs w:val="18"/>
                <w:lang w:val="bs-Latn-BA" w:eastAsia="en-GB"/>
              </w:rPr>
              <w:t xml:space="preserve"> </w:t>
            </w:r>
            <w:r w:rsidR="00A47151">
              <w:rPr>
                <w:i/>
                <w:iCs/>
                <w:color w:val="44546A"/>
                <w:sz w:val="18"/>
                <w:szCs w:val="18"/>
                <w:lang w:val="bs-Latn-BA" w:eastAsia="en-GB"/>
              </w:rPr>
              <w:t>година</w:t>
            </w:r>
            <w:r w:rsidRPr="00FB7E4D">
              <w:rPr>
                <w:i/>
                <w:iCs/>
                <w:color w:val="44546A"/>
                <w:sz w:val="18"/>
                <w:szCs w:val="18"/>
                <w:lang w:val="bs-Latn-BA" w:eastAsia="en-GB"/>
              </w:rPr>
              <w:t xml:space="preserve">, према сценарију </w:t>
            </w:r>
            <w:r w:rsidR="000065F6">
              <w:rPr>
                <w:i/>
                <w:iCs/>
                <w:color w:val="44546A"/>
                <w:sz w:val="18"/>
                <w:szCs w:val="18"/>
                <w:lang w:val="bs-Latn-BA" w:eastAsia="en-GB"/>
              </w:rPr>
              <w:t>„</w:t>
            </w:r>
            <w:r w:rsidRPr="00FB7E4D">
              <w:rPr>
                <w:i/>
                <w:iCs/>
                <w:color w:val="44546A"/>
                <w:sz w:val="18"/>
                <w:szCs w:val="18"/>
                <w:lang w:val="bs-Latn-BA" w:eastAsia="en-GB"/>
              </w:rPr>
              <w:t>А1</w:t>
            </w:r>
            <w:r w:rsidR="000065F6">
              <w:rPr>
                <w:i/>
                <w:iCs/>
                <w:color w:val="44546A"/>
                <w:sz w:val="18"/>
                <w:szCs w:val="18"/>
                <w:lang w:val="bs-Latn-BA" w:eastAsia="en-GB"/>
              </w:rPr>
              <w:t>B“</w:t>
            </w:r>
            <w:r w:rsidRPr="00FB7E4D">
              <w:rPr>
                <w:i/>
                <w:iCs/>
                <w:color w:val="44546A"/>
                <w:sz w:val="18"/>
                <w:szCs w:val="18"/>
                <w:lang w:val="bs-Latn-BA" w:eastAsia="en-GB"/>
              </w:rPr>
              <w:t>, Оп</w:t>
            </w:r>
            <w:r w:rsidR="000A4969" w:rsidRPr="00FB7E4D">
              <w:rPr>
                <w:i/>
                <w:iCs/>
                <w:color w:val="44546A"/>
                <w:sz w:val="18"/>
                <w:szCs w:val="18"/>
                <w:lang w:eastAsia="en-GB"/>
              </w:rPr>
              <w:t>шт</w:t>
            </w:r>
            <w:r w:rsidRPr="00FB7E4D">
              <w:rPr>
                <w:i/>
                <w:iCs/>
                <w:color w:val="44546A"/>
                <w:sz w:val="18"/>
                <w:szCs w:val="18"/>
                <w:lang w:val="bs-Latn-BA" w:eastAsia="en-GB"/>
              </w:rPr>
              <w:t>ина Мркоњић Град</w:t>
            </w:r>
            <w:bookmarkEnd w:id="396"/>
            <w:bookmarkEnd w:id="397"/>
          </w:p>
        </w:tc>
        <w:tc>
          <w:tcPr>
            <w:tcW w:w="4515" w:type="dxa"/>
          </w:tcPr>
          <w:p w14:paraId="4A77B954" w14:textId="521D2215" w:rsidR="005A7D84" w:rsidRPr="00FB7E4D" w:rsidRDefault="005A7D84" w:rsidP="005A7D84">
            <w:pPr>
              <w:rPr>
                <w:i/>
                <w:iCs/>
                <w:color w:val="44546A"/>
                <w:sz w:val="18"/>
                <w:szCs w:val="18"/>
                <w:lang w:val="bs-Latn-BA" w:eastAsia="en-GB"/>
              </w:rPr>
            </w:pPr>
            <w:bookmarkStart w:id="398" w:name="_Ref162561855"/>
            <w:bookmarkStart w:id="399" w:name="_Toc160603207"/>
            <w:bookmarkStart w:id="400" w:name="_Toc174444777"/>
            <w:r w:rsidRPr="00FB7E4D">
              <w:rPr>
                <w:i/>
                <w:iCs/>
                <w:color w:val="44546A"/>
                <w:sz w:val="18"/>
                <w:szCs w:val="18"/>
                <w:lang w:val="bs-Latn-BA" w:eastAsia="en-GB"/>
              </w:rPr>
              <w:t xml:space="preserve">Слика </w:t>
            </w:r>
            <w:bookmarkEnd w:id="398"/>
            <w:r w:rsidR="00194048">
              <w:rPr>
                <w:i/>
                <w:iCs/>
                <w:color w:val="44546A"/>
                <w:sz w:val="18"/>
                <w:szCs w:val="18"/>
                <w:lang w:val="bs-Latn-BA" w:eastAsia="en-GB"/>
              </w:rPr>
              <w:t>45</w:t>
            </w:r>
            <w:r w:rsidRPr="00FB7E4D">
              <w:rPr>
                <w:i/>
                <w:iCs/>
                <w:color w:val="44546A"/>
                <w:sz w:val="18"/>
                <w:szCs w:val="18"/>
                <w:lang w:val="bs-Latn-BA" w:eastAsia="en-GB"/>
              </w:rPr>
              <w:t xml:space="preserve"> Пројекције средње годишње температуре за период 2071 – 2100</w:t>
            </w:r>
            <w:r w:rsidR="00A47151">
              <w:rPr>
                <w:i/>
                <w:iCs/>
                <w:color w:val="44546A"/>
                <w:sz w:val="18"/>
                <w:szCs w:val="18"/>
                <w:lang w:val="bs-Latn-BA" w:eastAsia="en-GB"/>
              </w:rPr>
              <w:t>.</w:t>
            </w:r>
            <w:r w:rsidR="00EA47D8">
              <w:rPr>
                <w:i/>
                <w:iCs/>
                <w:color w:val="44546A"/>
                <w:sz w:val="18"/>
                <w:szCs w:val="18"/>
                <w:lang w:val="bs-Latn-BA" w:eastAsia="en-GB"/>
              </w:rPr>
              <w:t xml:space="preserve"> </w:t>
            </w:r>
            <w:r w:rsidR="00A47151">
              <w:rPr>
                <w:i/>
                <w:iCs/>
                <w:color w:val="44546A"/>
                <w:sz w:val="18"/>
                <w:szCs w:val="18"/>
                <w:lang w:val="bs-Latn-BA" w:eastAsia="en-GB"/>
              </w:rPr>
              <w:t>година</w:t>
            </w:r>
            <w:r w:rsidRPr="00FB7E4D">
              <w:rPr>
                <w:i/>
                <w:iCs/>
                <w:color w:val="44546A"/>
                <w:sz w:val="18"/>
                <w:szCs w:val="18"/>
                <w:lang w:val="bs-Latn-BA" w:eastAsia="en-GB"/>
              </w:rPr>
              <w:t xml:space="preserve">, према сценарију </w:t>
            </w:r>
            <w:r w:rsidR="000065F6">
              <w:rPr>
                <w:i/>
                <w:iCs/>
                <w:color w:val="44546A"/>
                <w:sz w:val="18"/>
                <w:szCs w:val="18"/>
                <w:lang w:val="bs-Latn-BA" w:eastAsia="en-GB"/>
              </w:rPr>
              <w:t>„</w:t>
            </w:r>
            <w:r w:rsidRPr="00FB7E4D">
              <w:rPr>
                <w:i/>
                <w:iCs/>
                <w:color w:val="44546A"/>
                <w:sz w:val="18"/>
                <w:szCs w:val="18"/>
                <w:lang w:val="bs-Latn-BA" w:eastAsia="en-GB"/>
              </w:rPr>
              <w:t>А1</w:t>
            </w:r>
            <w:r w:rsidR="000065F6">
              <w:rPr>
                <w:i/>
                <w:iCs/>
                <w:color w:val="44546A"/>
                <w:sz w:val="18"/>
                <w:szCs w:val="18"/>
                <w:lang w:val="bs-Latn-BA" w:eastAsia="en-GB"/>
              </w:rPr>
              <w:t>B“</w:t>
            </w:r>
            <w:r w:rsidRPr="00FB7E4D">
              <w:rPr>
                <w:i/>
                <w:iCs/>
                <w:color w:val="44546A"/>
                <w:sz w:val="18"/>
                <w:szCs w:val="18"/>
                <w:lang w:val="bs-Latn-BA" w:eastAsia="en-GB"/>
              </w:rPr>
              <w:t>, Оп</w:t>
            </w:r>
            <w:r w:rsidR="000A4969" w:rsidRPr="00FB7E4D">
              <w:rPr>
                <w:i/>
                <w:iCs/>
                <w:color w:val="44546A"/>
                <w:sz w:val="18"/>
                <w:szCs w:val="18"/>
                <w:lang w:eastAsia="en-GB"/>
              </w:rPr>
              <w:t>шт</w:t>
            </w:r>
            <w:r w:rsidRPr="00FB7E4D">
              <w:rPr>
                <w:i/>
                <w:iCs/>
                <w:color w:val="44546A"/>
                <w:sz w:val="18"/>
                <w:szCs w:val="18"/>
                <w:lang w:val="bs-Latn-BA" w:eastAsia="en-GB"/>
              </w:rPr>
              <w:t>ина Мркоњић Град</w:t>
            </w:r>
            <w:bookmarkEnd w:id="399"/>
            <w:bookmarkEnd w:id="400"/>
          </w:p>
        </w:tc>
      </w:tr>
    </w:tbl>
    <w:p w14:paraId="1B5CBEE8" w14:textId="77777777" w:rsidR="005A7D84" w:rsidRPr="00FB7E4D" w:rsidRDefault="005A7D84" w:rsidP="005A7D84">
      <w:pPr>
        <w:jc w:val="both"/>
        <w:rPr>
          <w:kern w:val="2"/>
          <w:sz w:val="22"/>
          <w:szCs w:val="22"/>
          <w:lang w:val="bs-Latn-BA" w:eastAsia="en-US"/>
        </w:rPr>
      </w:pPr>
    </w:p>
    <w:p w14:paraId="50148433" w14:textId="5FBA3E6D" w:rsidR="005A7D84" w:rsidRDefault="005A7D84" w:rsidP="005A7D84">
      <w:pPr>
        <w:tabs>
          <w:tab w:val="left" w:pos="3629"/>
        </w:tabs>
        <w:spacing w:after="160" w:line="259" w:lineRule="auto"/>
        <w:jc w:val="both"/>
        <w:rPr>
          <w:kern w:val="2"/>
          <w:lang w:val="bs-Latn-BA" w:eastAsia="en-US"/>
        </w:rPr>
      </w:pPr>
      <w:r w:rsidRPr="00FB7E4D">
        <w:rPr>
          <w:kern w:val="2"/>
          <w:lang w:val="bs-Latn-BA" w:eastAsia="en-US"/>
        </w:rPr>
        <w:t xml:space="preserve">До краја 21. вијека примјетан је континуирани пораст температуре на подручју </w:t>
      </w:r>
      <w:r w:rsidRPr="00FB7E4D">
        <w:rPr>
          <w:kern w:val="2"/>
          <w:lang w:val="sr-Cyrl-BA" w:eastAsia="en-US"/>
        </w:rPr>
        <w:t>општине</w:t>
      </w:r>
      <w:r w:rsidRPr="00FB7E4D">
        <w:rPr>
          <w:kern w:val="2"/>
          <w:lang w:val="bs-Latn-BA" w:eastAsia="en-US"/>
        </w:rPr>
        <w:t xml:space="preserve"> Мркоњић Град, уз средњу годишњу температуру већу од 11°C за период 2001.-2030. година, посебно у нижим предјелима и уз ријечне токове, и већу од 14°C за период 2071-2100. </w:t>
      </w:r>
      <w:proofErr w:type="spellStart"/>
      <w:r w:rsidRPr="00FB7E4D">
        <w:rPr>
          <w:kern w:val="2"/>
          <w:lang w:val="sr-Cyrl-BA" w:eastAsia="en-US"/>
        </w:rPr>
        <w:t>годин</w:t>
      </w:r>
      <w:proofErr w:type="spellEnd"/>
      <w:r w:rsidR="00EA47D8">
        <w:rPr>
          <w:kern w:val="2"/>
          <w:lang w:val="en-US" w:eastAsia="en-US"/>
        </w:rPr>
        <w:t>а</w:t>
      </w:r>
      <w:r w:rsidRPr="00FB7E4D">
        <w:rPr>
          <w:kern w:val="2"/>
          <w:lang w:val="bs-Latn-BA" w:eastAsia="en-US"/>
        </w:rPr>
        <w:t xml:space="preserve"> у истим подручјима. </w:t>
      </w:r>
      <w:r w:rsidRPr="00FB7E4D">
        <w:rPr>
          <w:kern w:val="2"/>
          <w:lang w:val="sr-Cyrl-BA" w:eastAsia="en-US"/>
        </w:rPr>
        <w:t xml:space="preserve">Пројектована </w:t>
      </w:r>
      <w:r w:rsidRPr="00FB7E4D">
        <w:rPr>
          <w:kern w:val="2"/>
          <w:lang w:val="bs-Latn-BA" w:eastAsia="en-US"/>
        </w:rPr>
        <w:t>средња годишња температура у планинским подручјима за период 2001-2030. година, креће се у распону  од 5°C до 7°C, а приближавајући се већим водотоцима и смањењем надморске висине од 8°C до 11°C, док је за период 2071-2100. година примијећен исти образац пораста температуре у планинским подручјима, која се креће од 8°C до 11°C, а приближавајући се већим водотоцима и смањењем надморске висине од 12°C до 14°C.</w:t>
      </w:r>
    </w:p>
    <w:p w14:paraId="2C3399F3" w14:textId="77777777" w:rsidR="00232BF7" w:rsidRPr="00FB7E4D" w:rsidRDefault="00232BF7" w:rsidP="005A7D84">
      <w:pPr>
        <w:tabs>
          <w:tab w:val="left" w:pos="3629"/>
        </w:tabs>
        <w:spacing w:after="160" w:line="259" w:lineRule="auto"/>
        <w:jc w:val="both"/>
        <w:rPr>
          <w:kern w:val="2"/>
          <w:lang w:val="bs-Latn-BA" w:eastAsia="en-US"/>
        </w:rPr>
      </w:pPr>
    </w:p>
    <w:p w14:paraId="3E208207" w14:textId="77777777" w:rsidR="005A7D84" w:rsidRPr="00FB7E4D" w:rsidRDefault="005A7D84" w:rsidP="005A7D84">
      <w:pPr>
        <w:jc w:val="both"/>
        <w:rPr>
          <w:b/>
          <w:bCs/>
          <w:caps/>
          <w:kern w:val="2"/>
          <w:u w:val="single"/>
          <w:lang w:val="bs-Latn-BA" w:eastAsia="en-US"/>
        </w:rPr>
      </w:pPr>
      <w:r w:rsidRPr="00FB7E4D">
        <w:rPr>
          <w:b/>
          <w:bCs/>
          <w:kern w:val="2"/>
          <w:u w:val="single"/>
          <w:lang w:val="bs-Latn-BA" w:eastAsia="en-US"/>
        </w:rPr>
        <w:t xml:space="preserve">Процјена будућих количина падавина на територији </w:t>
      </w:r>
      <w:r w:rsidRPr="00FB7E4D">
        <w:rPr>
          <w:b/>
          <w:bCs/>
          <w:kern w:val="2"/>
          <w:u w:val="single"/>
          <w:lang w:val="sr-Cyrl-BA" w:eastAsia="en-US"/>
        </w:rPr>
        <w:t>општине</w:t>
      </w:r>
      <w:r w:rsidRPr="00FB7E4D">
        <w:rPr>
          <w:b/>
          <w:bCs/>
          <w:kern w:val="2"/>
          <w:u w:val="single"/>
          <w:lang w:val="bs-Latn-BA" w:eastAsia="en-US"/>
        </w:rPr>
        <w:t xml:space="preserve"> Мркоњић Град  </w:t>
      </w:r>
    </w:p>
    <w:p w14:paraId="002916CC" w14:textId="15CBC21A" w:rsidR="005A7D84" w:rsidRPr="00FB7E4D" w:rsidRDefault="005A7D84" w:rsidP="005A7D84">
      <w:pPr>
        <w:tabs>
          <w:tab w:val="left" w:pos="3629"/>
        </w:tabs>
        <w:spacing w:after="160" w:line="259" w:lineRule="auto"/>
        <w:jc w:val="both"/>
        <w:rPr>
          <w:kern w:val="2"/>
          <w:lang w:val="bs-Latn-BA" w:eastAsia="en-US"/>
        </w:rPr>
      </w:pPr>
      <w:r w:rsidRPr="00FB7E4D">
        <w:rPr>
          <w:kern w:val="2"/>
          <w:lang w:val="bs-Latn-BA" w:eastAsia="en-US"/>
        </w:rPr>
        <w:t>Прој</w:t>
      </w:r>
      <w:proofErr w:type="spellStart"/>
      <w:r w:rsidRPr="00FB7E4D">
        <w:rPr>
          <w:kern w:val="2"/>
          <w:lang w:val="sr-Cyrl-BA" w:eastAsia="en-US"/>
        </w:rPr>
        <w:t>ектовани</w:t>
      </w:r>
      <w:proofErr w:type="spellEnd"/>
      <w:r w:rsidRPr="00FB7E4D">
        <w:rPr>
          <w:kern w:val="2"/>
          <w:lang w:val="bs-Latn-BA" w:eastAsia="en-US"/>
        </w:rPr>
        <w:t xml:space="preserve"> пораст температуре узрокује помјерање граница температурног и падавинског режима. На наредном дијаграму су за разматрани сценарио </w:t>
      </w:r>
      <w:r w:rsidR="000065F6">
        <w:rPr>
          <w:kern w:val="2"/>
          <w:lang w:val="bs-Latn-BA" w:eastAsia="en-US"/>
        </w:rPr>
        <w:t>„</w:t>
      </w:r>
      <w:r w:rsidRPr="00FB7E4D">
        <w:rPr>
          <w:kern w:val="2"/>
          <w:lang w:val="bs-Latn-BA" w:eastAsia="en-US"/>
        </w:rPr>
        <w:t>А1</w:t>
      </w:r>
      <w:r w:rsidR="000065F6">
        <w:rPr>
          <w:kern w:val="2"/>
          <w:lang w:val="bs-Latn-BA" w:eastAsia="en-US"/>
        </w:rPr>
        <w:t>B“</w:t>
      </w:r>
      <w:r w:rsidRPr="00FB7E4D">
        <w:rPr>
          <w:kern w:val="2"/>
          <w:lang w:val="bs-Latn-BA" w:eastAsia="en-US"/>
        </w:rPr>
        <w:t xml:space="preserve"> (</w:t>
      </w:r>
      <w:r w:rsidRPr="00FB7E4D">
        <w:rPr>
          <w:kern w:val="2"/>
          <w:lang w:val="bs-Latn-BA" w:eastAsia="en-US"/>
        </w:rPr>
        <w:fldChar w:fldCharType="begin"/>
      </w:r>
      <w:r w:rsidRPr="00FB7E4D">
        <w:rPr>
          <w:kern w:val="2"/>
          <w:lang w:val="bs-Latn-BA" w:eastAsia="en-US"/>
        </w:rPr>
        <w:instrText xml:space="preserve"> REF _Ref162561950 \h </w:instrText>
      </w:r>
      <w:r w:rsidR="00FB7E4D" w:rsidRPr="00FB7E4D">
        <w:rPr>
          <w:kern w:val="2"/>
          <w:lang w:val="bs-Latn-BA" w:eastAsia="en-US"/>
        </w:rPr>
        <w:instrText xml:space="preserve"> \* MERGEFORMAT </w:instrText>
      </w:r>
      <w:r w:rsidRPr="00FB7E4D">
        <w:rPr>
          <w:kern w:val="2"/>
          <w:lang w:val="bs-Latn-BA" w:eastAsia="en-US"/>
        </w:rPr>
      </w:r>
      <w:r w:rsidRPr="00FB7E4D">
        <w:rPr>
          <w:kern w:val="2"/>
          <w:lang w:val="bs-Latn-BA" w:eastAsia="en-US"/>
        </w:rPr>
        <w:fldChar w:fldCharType="separate"/>
      </w:r>
      <w:r w:rsidR="008915B8" w:rsidRPr="008915B8">
        <w:rPr>
          <w:kern w:val="2"/>
          <w:lang w:val="bs-Latn-BA" w:eastAsia="en-US"/>
        </w:rPr>
        <w:t xml:space="preserve">Слика </w:t>
      </w:r>
      <w:r w:rsidR="008915B8" w:rsidRPr="008915B8">
        <w:rPr>
          <w:noProof/>
          <w:kern w:val="2"/>
          <w:lang w:val="bs-Latn-BA" w:eastAsia="en-US"/>
        </w:rPr>
        <w:t>46</w:t>
      </w:r>
      <w:r w:rsidRPr="00FB7E4D">
        <w:rPr>
          <w:kern w:val="2"/>
          <w:lang w:val="bs-Latn-BA" w:eastAsia="en-US"/>
        </w:rPr>
        <w:fldChar w:fldCharType="end"/>
      </w:r>
      <w:r w:rsidRPr="00FB7E4D">
        <w:rPr>
          <w:kern w:val="2"/>
          <w:lang w:val="bs-Latn-BA" w:eastAsia="en-US"/>
        </w:rPr>
        <w:t xml:space="preserve">, </w:t>
      </w:r>
      <w:r w:rsidR="004679DF">
        <w:rPr>
          <w:kern w:val="2"/>
          <w:lang w:val="bs-Latn-BA" w:eastAsia="en-US"/>
        </w:rPr>
        <w:t xml:space="preserve">Слика 47, </w:t>
      </w:r>
      <w:r w:rsidRPr="00FB7E4D">
        <w:rPr>
          <w:kern w:val="2"/>
          <w:lang w:val="bs-Latn-BA" w:eastAsia="en-US"/>
        </w:rPr>
        <w:t xml:space="preserve">Слика </w:t>
      </w:r>
      <w:r w:rsidRPr="00FB7E4D">
        <w:rPr>
          <w:noProof/>
          <w:kern w:val="2"/>
          <w:lang w:val="bs-Latn-BA" w:eastAsia="en-US"/>
        </w:rPr>
        <w:t>48</w:t>
      </w:r>
      <w:r w:rsidRPr="00FB7E4D">
        <w:rPr>
          <w:kern w:val="2"/>
          <w:lang w:val="bs-Latn-BA" w:eastAsia="en-US"/>
        </w:rPr>
        <w:t xml:space="preserve">, Слика </w:t>
      </w:r>
      <w:r w:rsidRPr="00FB7E4D">
        <w:rPr>
          <w:noProof/>
          <w:kern w:val="2"/>
          <w:lang w:val="bs-Latn-BA" w:eastAsia="en-US"/>
        </w:rPr>
        <w:t>49</w:t>
      </w:r>
      <w:r w:rsidRPr="00FB7E4D">
        <w:rPr>
          <w:kern w:val="2"/>
          <w:lang w:val="bs-Latn-BA" w:eastAsia="en-US"/>
        </w:rPr>
        <w:t>) приказане годишње количине падавина за два временска хоризонта, 2001–2030. и 2071–2100. година.</w:t>
      </w:r>
      <w:r w:rsidRPr="00FB7E4D">
        <w:rPr>
          <w:kern w:val="2"/>
          <w:vertAlign w:val="superscript"/>
          <w:lang w:val="bs-Latn-BA" w:eastAsia="en-US"/>
        </w:rPr>
        <w:footnoteReference w:id="28"/>
      </w:r>
      <w:r w:rsidRPr="00FB7E4D">
        <w:rPr>
          <w:kern w:val="2"/>
          <w:lang w:val="bs-Latn-BA" w:eastAsia="en-US"/>
        </w:rPr>
        <w:t xml:space="preserve"> У сјеверном, сјевероисточном и источном дијелу БиХ у пројекцији до 2071-2100</w:t>
      </w:r>
      <w:r w:rsidR="00EA47D8">
        <w:rPr>
          <w:kern w:val="2"/>
          <w:lang w:val="bs-Latn-BA" w:eastAsia="en-US"/>
        </w:rPr>
        <w:t>.година</w:t>
      </w:r>
      <w:r w:rsidRPr="00FB7E4D">
        <w:rPr>
          <w:kern w:val="2"/>
          <w:lang w:val="bs-Latn-BA" w:eastAsia="en-US"/>
        </w:rPr>
        <w:t xml:space="preserve">, долази до смањења годишњих количина падавина, док количина падавина у западном и јужном дијелу БиХ остаје приближно иста. </w:t>
      </w:r>
    </w:p>
    <w:tbl>
      <w:tblPr>
        <w:tblStyle w:val="TableGrid1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1"/>
        <w:gridCol w:w="4489"/>
      </w:tblGrid>
      <w:tr w:rsidR="005A7D84" w:rsidRPr="00FB7E4D" w14:paraId="42F061D1" w14:textId="77777777" w:rsidTr="006466BC">
        <w:tc>
          <w:tcPr>
            <w:tcW w:w="9020" w:type="dxa"/>
            <w:gridSpan w:val="2"/>
          </w:tcPr>
          <w:p w14:paraId="435C31D4" w14:textId="27FB5AC6" w:rsidR="005A7D84" w:rsidRPr="00FB7E4D" w:rsidRDefault="005A7D84" w:rsidP="005A7D84">
            <w:pPr>
              <w:spacing w:before="0"/>
              <w:rPr>
                <w:szCs w:val="20"/>
                <w:lang w:val="bs-Latn-BA" w:eastAsia="en-GB"/>
              </w:rPr>
            </w:pPr>
            <w:r w:rsidRPr="00FB7E4D">
              <w:rPr>
                <w:noProof/>
                <w:szCs w:val="20"/>
                <w:lang w:val="en-GB" w:eastAsia="en-GB"/>
              </w:rPr>
              <w:lastRenderedPageBreak/>
              <w:drawing>
                <wp:inline distT="0" distB="0" distL="0" distR="0" wp14:anchorId="6FA5863F" wp14:editId="3F1BC903">
                  <wp:extent cx="5574030" cy="2092325"/>
                  <wp:effectExtent l="0" t="0" r="7620" b="3175"/>
                  <wp:docPr id="4132199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574030" cy="2092325"/>
                          </a:xfrm>
                          <a:prstGeom prst="rect">
                            <a:avLst/>
                          </a:prstGeom>
                          <a:noFill/>
                          <a:ln>
                            <a:noFill/>
                          </a:ln>
                        </pic:spPr>
                      </pic:pic>
                    </a:graphicData>
                  </a:graphic>
                </wp:inline>
              </w:drawing>
            </w:r>
          </w:p>
        </w:tc>
      </w:tr>
      <w:tr w:rsidR="005A7D84" w:rsidRPr="00FB7E4D" w14:paraId="1D80DEB7" w14:textId="77777777" w:rsidTr="006466BC">
        <w:tc>
          <w:tcPr>
            <w:tcW w:w="4531" w:type="dxa"/>
          </w:tcPr>
          <w:p w14:paraId="1AE561F3" w14:textId="10D4649C" w:rsidR="005A7D84" w:rsidRPr="00FB7E4D" w:rsidRDefault="005A7D84" w:rsidP="005A7D84">
            <w:pPr>
              <w:spacing w:before="0"/>
              <w:rPr>
                <w:i/>
                <w:iCs/>
                <w:color w:val="44546A"/>
                <w:sz w:val="18"/>
                <w:szCs w:val="18"/>
                <w:lang w:val="bs-Latn-BA" w:eastAsia="en-GB"/>
              </w:rPr>
            </w:pPr>
            <w:bookmarkStart w:id="402" w:name="_Ref162561948"/>
            <w:bookmarkStart w:id="403" w:name="_Toc160603208"/>
            <w:bookmarkStart w:id="404" w:name="_Toc174444778"/>
            <w:r w:rsidRPr="00FB7E4D">
              <w:rPr>
                <w:i/>
                <w:iCs/>
                <w:color w:val="44546A"/>
                <w:sz w:val="18"/>
                <w:szCs w:val="18"/>
                <w:lang w:val="bs-Latn-BA" w:eastAsia="en-GB"/>
              </w:rPr>
              <w:t xml:space="preserve">Слика </w:t>
            </w:r>
            <w:bookmarkEnd w:id="402"/>
            <w:r w:rsidR="004679DF">
              <w:rPr>
                <w:i/>
                <w:iCs/>
                <w:color w:val="44546A"/>
                <w:sz w:val="18"/>
                <w:szCs w:val="18"/>
                <w:lang w:val="bs-Latn-BA" w:eastAsia="en-GB"/>
              </w:rPr>
              <w:t>46</w:t>
            </w:r>
            <w:r w:rsidRPr="00FB7E4D">
              <w:rPr>
                <w:i/>
                <w:iCs/>
                <w:color w:val="44546A"/>
                <w:sz w:val="18"/>
                <w:szCs w:val="18"/>
                <w:lang w:val="bs-Latn-BA" w:eastAsia="en-GB"/>
              </w:rPr>
              <w:t xml:space="preserve"> Годишња количина падавина за период 2001 – 2030</w:t>
            </w:r>
            <w:r w:rsidR="00A47151">
              <w:rPr>
                <w:i/>
                <w:iCs/>
                <w:color w:val="44546A"/>
                <w:sz w:val="18"/>
                <w:szCs w:val="18"/>
                <w:lang w:val="bs-Latn-BA" w:eastAsia="en-GB"/>
              </w:rPr>
              <w:t>.</w:t>
            </w:r>
            <w:r w:rsidR="00EA47D8">
              <w:rPr>
                <w:i/>
                <w:iCs/>
                <w:color w:val="44546A"/>
                <w:sz w:val="18"/>
                <w:szCs w:val="18"/>
                <w:lang w:val="bs-Latn-BA" w:eastAsia="en-GB"/>
              </w:rPr>
              <w:t xml:space="preserve"> </w:t>
            </w:r>
            <w:r w:rsidR="00A47151">
              <w:rPr>
                <w:i/>
                <w:iCs/>
                <w:color w:val="44546A"/>
                <w:sz w:val="18"/>
                <w:szCs w:val="18"/>
                <w:lang w:val="bs-Latn-BA" w:eastAsia="en-GB"/>
              </w:rPr>
              <w:t>година</w:t>
            </w:r>
            <w:r w:rsidRPr="00FB7E4D">
              <w:rPr>
                <w:i/>
                <w:iCs/>
                <w:color w:val="44546A"/>
                <w:sz w:val="18"/>
                <w:szCs w:val="18"/>
                <w:lang w:val="bs-Latn-BA" w:eastAsia="en-GB"/>
              </w:rPr>
              <w:t xml:space="preserve">, према сценарију </w:t>
            </w:r>
            <w:r w:rsidR="00317A25">
              <w:rPr>
                <w:i/>
                <w:iCs/>
                <w:color w:val="44546A"/>
                <w:sz w:val="18"/>
                <w:szCs w:val="18"/>
                <w:lang w:val="bs-Latn-BA" w:eastAsia="en-GB"/>
              </w:rPr>
              <w:t>„</w:t>
            </w:r>
            <w:r w:rsidRPr="00FB7E4D">
              <w:rPr>
                <w:i/>
                <w:iCs/>
                <w:color w:val="44546A"/>
                <w:sz w:val="18"/>
                <w:szCs w:val="18"/>
                <w:lang w:val="bs-Latn-BA" w:eastAsia="en-GB"/>
              </w:rPr>
              <w:t>А1</w:t>
            </w:r>
            <w:bookmarkEnd w:id="403"/>
            <w:bookmarkEnd w:id="404"/>
            <w:r w:rsidR="00317A25">
              <w:rPr>
                <w:i/>
                <w:iCs/>
                <w:color w:val="44546A"/>
                <w:sz w:val="18"/>
                <w:szCs w:val="18"/>
                <w:lang w:val="bs-Latn-BA" w:eastAsia="en-GB"/>
              </w:rPr>
              <w:t>B“</w:t>
            </w:r>
          </w:p>
        </w:tc>
        <w:tc>
          <w:tcPr>
            <w:tcW w:w="4489" w:type="dxa"/>
          </w:tcPr>
          <w:p w14:paraId="6CEB64A4" w14:textId="14ACBDBA" w:rsidR="005A7D84" w:rsidRPr="00FB7E4D" w:rsidRDefault="005A7D84" w:rsidP="005A7D84">
            <w:pPr>
              <w:spacing w:before="0"/>
              <w:rPr>
                <w:i/>
                <w:iCs/>
                <w:color w:val="44546A"/>
                <w:sz w:val="18"/>
                <w:szCs w:val="18"/>
                <w:lang w:val="bs-Latn-BA" w:eastAsia="en-GB"/>
              </w:rPr>
            </w:pPr>
            <w:bookmarkStart w:id="405" w:name="_Ref162561950"/>
            <w:bookmarkStart w:id="406" w:name="_Toc160603209"/>
            <w:bookmarkStart w:id="407" w:name="_Toc174444779"/>
            <w:r w:rsidRPr="00FB7E4D">
              <w:rPr>
                <w:i/>
                <w:iCs/>
                <w:color w:val="44546A"/>
                <w:sz w:val="18"/>
                <w:szCs w:val="18"/>
                <w:lang w:val="bs-Latn-BA" w:eastAsia="en-GB"/>
              </w:rPr>
              <w:t xml:space="preserve">Слика </w:t>
            </w:r>
            <w:bookmarkEnd w:id="405"/>
            <w:r w:rsidR="004679DF">
              <w:rPr>
                <w:i/>
                <w:iCs/>
                <w:color w:val="44546A"/>
                <w:sz w:val="18"/>
                <w:szCs w:val="18"/>
                <w:lang w:val="bs-Latn-BA" w:eastAsia="en-GB"/>
              </w:rPr>
              <w:t>47</w:t>
            </w:r>
            <w:r w:rsidRPr="00FB7E4D">
              <w:rPr>
                <w:i/>
                <w:iCs/>
                <w:color w:val="44546A"/>
                <w:sz w:val="18"/>
                <w:szCs w:val="18"/>
                <w:lang w:val="bs-Latn-BA" w:eastAsia="en-GB"/>
              </w:rPr>
              <w:t xml:space="preserve"> Годишња количина падавина за период 2071 – 2100</w:t>
            </w:r>
            <w:r w:rsidR="00A47151">
              <w:rPr>
                <w:i/>
                <w:iCs/>
                <w:color w:val="44546A"/>
                <w:sz w:val="18"/>
                <w:szCs w:val="18"/>
                <w:lang w:val="bs-Latn-BA" w:eastAsia="en-GB"/>
              </w:rPr>
              <w:t>.</w:t>
            </w:r>
            <w:r w:rsidR="00EA47D8">
              <w:rPr>
                <w:i/>
                <w:iCs/>
                <w:color w:val="44546A"/>
                <w:sz w:val="18"/>
                <w:szCs w:val="18"/>
                <w:lang w:val="bs-Latn-BA" w:eastAsia="en-GB"/>
              </w:rPr>
              <w:t xml:space="preserve"> </w:t>
            </w:r>
            <w:r w:rsidR="00A47151">
              <w:rPr>
                <w:i/>
                <w:iCs/>
                <w:color w:val="44546A"/>
                <w:sz w:val="18"/>
                <w:szCs w:val="18"/>
                <w:lang w:val="bs-Latn-BA" w:eastAsia="en-GB"/>
              </w:rPr>
              <w:t>година</w:t>
            </w:r>
            <w:r w:rsidRPr="00FB7E4D">
              <w:rPr>
                <w:i/>
                <w:iCs/>
                <w:color w:val="44546A"/>
                <w:sz w:val="18"/>
                <w:szCs w:val="18"/>
                <w:lang w:val="bs-Latn-BA" w:eastAsia="en-GB"/>
              </w:rPr>
              <w:t xml:space="preserve">, према сценарију </w:t>
            </w:r>
            <w:r w:rsidR="00317A25">
              <w:rPr>
                <w:i/>
                <w:iCs/>
                <w:color w:val="44546A"/>
                <w:sz w:val="18"/>
                <w:szCs w:val="18"/>
                <w:lang w:val="bs-Latn-BA" w:eastAsia="en-GB"/>
              </w:rPr>
              <w:t>„</w:t>
            </w:r>
            <w:r w:rsidRPr="00FB7E4D">
              <w:rPr>
                <w:i/>
                <w:iCs/>
                <w:color w:val="44546A"/>
                <w:sz w:val="18"/>
                <w:szCs w:val="18"/>
                <w:lang w:val="bs-Latn-BA" w:eastAsia="en-GB"/>
              </w:rPr>
              <w:t>А1</w:t>
            </w:r>
            <w:bookmarkEnd w:id="406"/>
            <w:bookmarkEnd w:id="407"/>
            <w:r w:rsidR="00317A25">
              <w:rPr>
                <w:i/>
                <w:iCs/>
                <w:color w:val="44546A"/>
                <w:sz w:val="18"/>
                <w:szCs w:val="18"/>
                <w:lang w:val="bs-Latn-BA" w:eastAsia="en-GB"/>
              </w:rPr>
              <w:t>B“</w:t>
            </w:r>
          </w:p>
        </w:tc>
      </w:tr>
    </w:tbl>
    <w:p w14:paraId="73ECE520" w14:textId="1C29E41F" w:rsidR="005A7D84" w:rsidRPr="00FB7E4D" w:rsidRDefault="005A7D84" w:rsidP="005A7D84">
      <w:pPr>
        <w:spacing w:after="160" w:line="259" w:lineRule="auto"/>
        <w:jc w:val="both"/>
        <w:rPr>
          <w:kern w:val="2"/>
          <w:lang w:val="bs-Latn-BA" w:eastAsia="en-US"/>
        </w:rPr>
      </w:pPr>
      <w:bookmarkStart w:id="408" w:name="_Toc160603169"/>
      <w:r w:rsidRPr="00FB7E4D">
        <w:rPr>
          <w:kern w:val="2"/>
          <w:lang w:val="bs-Latn-BA" w:eastAsia="en-US"/>
        </w:rPr>
        <w:t>У сјеверном, сјевероисточном и источном дијелу БиХ у пројекцији до 2071</w:t>
      </w:r>
      <w:r w:rsidR="00317A25">
        <w:rPr>
          <w:kern w:val="2"/>
          <w:lang w:val="bs-Latn-BA" w:eastAsia="en-US"/>
        </w:rPr>
        <w:t>-</w:t>
      </w:r>
      <w:r w:rsidRPr="00FB7E4D">
        <w:rPr>
          <w:kern w:val="2"/>
          <w:lang w:val="bs-Latn-BA" w:eastAsia="en-US"/>
        </w:rPr>
        <w:t>2100</w:t>
      </w:r>
      <w:r w:rsidRPr="00FB7E4D">
        <w:rPr>
          <w:kern w:val="2"/>
          <w:lang w:val="sr-Cyrl-BA" w:eastAsia="en-US"/>
        </w:rPr>
        <w:t>. година</w:t>
      </w:r>
      <w:r w:rsidRPr="00FB7E4D">
        <w:rPr>
          <w:kern w:val="2"/>
          <w:lang w:val="bs-Latn-BA" w:eastAsia="en-US"/>
        </w:rPr>
        <w:t xml:space="preserve">, долази до смањења годишњих количина падавина, док количина падавина у западном и јужном дијелу БиХ остаје приближно иста. </w:t>
      </w:r>
    </w:p>
    <w:tbl>
      <w:tblPr>
        <w:tblStyle w:val="TableGrid1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3"/>
        <w:gridCol w:w="4547"/>
      </w:tblGrid>
      <w:tr w:rsidR="005A7D84" w:rsidRPr="00FB7E4D" w14:paraId="156B957B" w14:textId="77777777" w:rsidTr="006466BC">
        <w:tc>
          <w:tcPr>
            <w:tcW w:w="4483" w:type="dxa"/>
          </w:tcPr>
          <w:p w14:paraId="621EE3E0" w14:textId="2CEB2FDD" w:rsidR="005A7D84" w:rsidRPr="00FB7E4D" w:rsidRDefault="005A7D84" w:rsidP="005A7D84">
            <w:pPr>
              <w:rPr>
                <w:szCs w:val="20"/>
                <w:lang w:val="bs-Latn-BA" w:eastAsia="en-GB"/>
              </w:rPr>
            </w:pPr>
            <w:r w:rsidRPr="00FB7E4D">
              <w:rPr>
                <w:noProof/>
                <w:szCs w:val="20"/>
                <w:lang w:val="en-GB" w:eastAsia="en-GB"/>
              </w:rPr>
              <w:drawing>
                <wp:inline distT="0" distB="0" distL="0" distR="0" wp14:anchorId="3C1BFEF2" wp14:editId="4A36A1D4">
                  <wp:extent cx="2699385" cy="1705610"/>
                  <wp:effectExtent l="0" t="0" r="5715" b="8890"/>
                  <wp:docPr id="1226769215" name="Picture 4" descr="A black dot in blue and yellow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A black dot in blue and yellowDescription automatically generated"/>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699385" cy="1705610"/>
                          </a:xfrm>
                          <a:prstGeom prst="rect">
                            <a:avLst/>
                          </a:prstGeom>
                          <a:noFill/>
                          <a:ln>
                            <a:noFill/>
                          </a:ln>
                        </pic:spPr>
                      </pic:pic>
                    </a:graphicData>
                  </a:graphic>
                </wp:inline>
              </w:drawing>
            </w:r>
          </w:p>
        </w:tc>
        <w:tc>
          <w:tcPr>
            <w:tcW w:w="4547" w:type="dxa"/>
          </w:tcPr>
          <w:p w14:paraId="5618EDE7" w14:textId="4DE747FE" w:rsidR="005A7D84" w:rsidRPr="00FB7E4D" w:rsidRDefault="005A7D84" w:rsidP="005A7D84">
            <w:pPr>
              <w:rPr>
                <w:szCs w:val="20"/>
                <w:lang w:val="bs-Latn-BA" w:eastAsia="en-GB"/>
              </w:rPr>
            </w:pPr>
            <w:r w:rsidRPr="00FB7E4D">
              <w:rPr>
                <w:noProof/>
                <w:szCs w:val="20"/>
                <w:lang w:val="en-GB" w:eastAsia="en-GB"/>
              </w:rPr>
              <w:drawing>
                <wp:inline distT="0" distB="0" distL="0" distR="0" wp14:anchorId="19105EA9" wp14:editId="3DFDFC3D">
                  <wp:extent cx="2743200" cy="1696720"/>
                  <wp:effectExtent l="0" t="0" r="0" b="0"/>
                  <wp:docPr id="1261913756" name="Picture 3" descr="A black dot in a blue and yellow background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A black dot in a blue and yellow backgroundDescription automatically generated"/>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2743200" cy="1696720"/>
                          </a:xfrm>
                          <a:prstGeom prst="rect">
                            <a:avLst/>
                          </a:prstGeom>
                          <a:noFill/>
                          <a:ln>
                            <a:noFill/>
                          </a:ln>
                        </pic:spPr>
                      </pic:pic>
                    </a:graphicData>
                  </a:graphic>
                </wp:inline>
              </w:drawing>
            </w:r>
          </w:p>
        </w:tc>
      </w:tr>
      <w:tr w:rsidR="005A7D84" w:rsidRPr="00FB7E4D" w14:paraId="020C5C2B" w14:textId="77777777" w:rsidTr="006466BC">
        <w:tc>
          <w:tcPr>
            <w:tcW w:w="4483" w:type="dxa"/>
          </w:tcPr>
          <w:p w14:paraId="5B524C00" w14:textId="6C7A5422" w:rsidR="005A7D84" w:rsidRPr="00FB7E4D" w:rsidRDefault="005A7D84" w:rsidP="005A7D84">
            <w:pPr>
              <w:rPr>
                <w:i/>
                <w:iCs/>
                <w:color w:val="44546A"/>
                <w:sz w:val="18"/>
                <w:szCs w:val="18"/>
                <w:lang w:val="bs-Latn-BA" w:eastAsia="en-GB"/>
              </w:rPr>
            </w:pPr>
            <w:bookmarkStart w:id="409" w:name="_Ref162561996"/>
            <w:bookmarkStart w:id="410" w:name="_Toc160603210"/>
            <w:bookmarkStart w:id="411" w:name="_Toc174444780"/>
            <w:r w:rsidRPr="00FB7E4D">
              <w:rPr>
                <w:i/>
                <w:iCs/>
                <w:color w:val="44546A"/>
                <w:sz w:val="18"/>
                <w:szCs w:val="18"/>
                <w:lang w:val="bs-Latn-BA" w:eastAsia="en-GB"/>
              </w:rPr>
              <w:t xml:space="preserve">Слика </w:t>
            </w:r>
            <w:bookmarkEnd w:id="409"/>
            <w:r w:rsidR="004679DF">
              <w:rPr>
                <w:i/>
                <w:iCs/>
                <w:color w:val="44546A"/>
                <w:sz w:val="18"/>
                <w:szCs w:val="18"/>
                <w:lang w:val="bs-Latn-BA" w:eastAsia="en-GB"/>
              </w:rPr>
              <w:t>48</w:t>
            </w:r>
            <w:r w:rsidRPr="00FB7E4D">
              <w:rPr>
                <w:i/>
                <w:iCs/>
                <w:color w:val="44546A"/>
                <w:sz w:val="18"/>
                <w:szCs w:val="18"/>
                <w:lang w:val="bs-Latn-BA" w:eastAsia="en-GB"/>
              </w:rPr>
              <w:t xml:space="preserve"> Годишња количина падавина за период 2001 – 2030</w:t>
            </w:r>
            <w:r w:rsidR="006D1BC3">
              <w:rPr>
                <w:i/>
                <w:iCs/>
                <w:color w:val="44546A"/>
                <w:sz w:val="18"/>
                <w:szCs w:val="18"/>
                <w:lang w:val="bs-Latn-BA" w:eastAsia="en-GB"/>
              </w:rPr>
              <w:t xml:space="preserve">. година </w:t>
            </w:r>
            <w:r w:rsidRPr="00FB7E4D">
              <w:rPr>
                <w:i/>
                <w:iCs/>
                <w:color w:val="44546A"/>
                <w:sz w:val="18"/>
                <w:szCs w:val="18"/>
                <w:lang w:val="bs-Latn-BA" w:eastAsia="en-GB"/>
              </w:rPr>
              <w:t xml:space="preserve">, према сценарију </w:t>
            </w:r>
            <w:r w:rsidR="00317A25">
              <w:rPr>
                <w:i/>
                <w:iCs/>
                <w:color w:val="44546A"/>
                <w:sz w:val="18"/>
                <w:szCs w:val="18"/>
                <w:lang w:val="bs-Latn-BA" w:eastAsia="en-GB"/>
              </w:rPr>
              <w:t>„</w:t>
            </w:r>
            <w:r w:rsidRPr="00FB7E4D">
              <w:rPr>
                <w:i/>
                <w:iCs/>
                <w:color w:val="44546A"/>
                <w:sz w:val="18"/>
                <w:szCs w:val="18"/>
                <w:lang w:val="bs-Latn-BA" w:eastAsia="en-GB"/>
              </w:rPr>
              <w:t>А1</w:t>
            </w:r>
            <w:r w:rsidR="00317A25">
              <w:rPr>
                <w:i/>
                <w:iCs/>
                <w:color w:val="44546A"/>
                <w:sz w:val="18"/>
                <w:szCs w:val="18"/>
                <w:lang w:val="bs-Latn-BA" w:eastAsia="en-GB"/>
              </w:rPr>
              <w:t>B“</w:t>
            </w:r>
            <w:r w:rsidRPr="00FB7E4D">
              <w:rPr>
                <w:i/>
                <w:iCs/>
                <w:color w:val="44546A"/>
                <w:sz w:val="18"/>
                <w:szCs w:val="18"/>
                <w:lang w:val="bs-Latn-BA" w:eastAsia="en-GB"/>
              </w:rPr>
              <w:t>, Оп</w:t>
            </w:r>
            <w:r w:rsidR="0064177E" w:rsidRPr="00FB7E4D">
              <w:rPr>
                <w:i/>
                <w:iCs/>
                <w:color w:val="44546A"/>
                <w:sz w:val="18"/>
                <w:szCs w:val="18"/>
                <w:lang w:eastAsia="en-GB"/>
              </w:rPr>
              <w:t>шт</w:t>
            </w:r>
            <w:r w:rsidRPr="00FB7E4D">
              <w:rPr>
                <w:i/>
                <w:iCs/>
                <w:color w:val="44546A"/>
                <w:sz w:val="18"/>
                <w:szCs w:val="18"/>
                <w:lang w:val="bs-Latn-BA" w:eastAsia="en-GB"/>
              </w:rPr>
              <w:t>ина Мркоњић Град</w:t>
            </w:r>
            <w:bookmarkEnd w:id="410"/>
            <w:bookmarkEnd w:id="411"/>
          </w:p>
        </w:tc>
        <w:tc>
          <w:tcPr>
            <w:tcW w:w="4547" w:type="dxa"/>
          </w:tcPr>
          <w:p w14:paraId="7F3A7E4D" w14:textId="573EEB4C" w:rsidR="005A7D84" w:rsidRPr="00FB7E4D" w:rsidRDefault="005A7D84" w:rsidP="005A7D84">
            <w:pPr>
              <w:rPr>
                <w:i/>
                <w:iCs/>
                <w:color w:val="44546A"/>
                <w:sz w:val="18"/>
                <w:szCs w:val="18"/>
                <w:lang w:val="bs-Latn-BA" w:eastAsia="en-GB"/>
              </w:rPr>
            </w:pPr>
            <w:bookmarkStart w:id="412" w:name="_Ref162561998"/>
            <w:bookmarkStart w:id="413" w:name="_Toc160603211"/>
            <w:bookmarkStart w:id="414" w:name="_Toc174444781"/>
            <w:r w:rsidRPr="00FB7E4D">
              <w:rPr>
                <w:i/>
                <w:iCs/>
                <w:color w:val="44546A"/>
                <w:sz w:val="18"/>
                <w:szCs w:val="18"/>
                <w:lang w:val="bs-Latn-BA" w:eastAsia="en-GB"/>
              </w:rPr>
              <w:t xml:space="preserve">Слика </w:t>
            </w:r>
            <w:bookmarkEnd w:id="412"/>
            <w:r w:rsidR="004679DF">
              <w:rPr>
                <w:i/>
                <w:iCs/>
                <w:color w:val="44546A"/>
                <w:sz w:val="18"/>
                <w:szCs w:val="18"/>
                <w:lang w:val="bs-Latn-BA" w:eastAsia="en-GB"/>
              </w:rPr>
              <w:t xml:space="preserve">49 </w:t>
            </w:r>
            <w:r w:rsidRPr="00FB7E4D">
              <w:rPr>
                <w:i/>
                <w:iCs/>
                <w:color w:val="44546A"/>
                <w:sz w:val="18"/>
                <w:szCs w:val="18"/>
                <w:lang w:val="bs-Latn-BA" w:eastAsia="en-GB"/>
              </w:rPr>
              <w:t>Годишња количина падавина за период 2071 – 2100</w:t>
            </w:r>
            <w:r w:rsidR="006D1BC3">
              <w:rPr>
                <w:i/>
                <w:iCs/>
                <w:color w:val="44546A"/>
                <w:sz w:val="18"/>
                <w:szCs w:val="18"/>
                <w:lang w:val="bs-Latn-BA" w:eastAsia="en-GB"/>
              </w:rPr>
              <w:t>. година</w:t>
            </w:r>
            <w:r w:rsidRPr="00FB7E4D">
              <w:rPr>
                <w:i/>
                <w:iCs/>
                <w:color w:val="44546A"/>
                <w:sz w:val="18"/>
                <w:szCs w:val="18"/>
                <w:lang w:val="bs-Latn-BA" w:eastAsia="en-GB"/>
              </w:rPr>
              <w:t xml:space="preserve">, према сценарију </w:t>
            </w:r>
            <w:r w:rsidR="00317A25">
              <w:rPr>
                <w:i/>
                <w:iCs/>
                <w:color w:val="44546A"/>
                <w:sz w:val="18"/>
                <w:szCs w:val="18"/>
                <w:lang w:val="bs-Latn-BA" w:eastAsia="en-GB"/>
              </w:rPr>
              <w:t>„</w:t>
            </w:r>
            <w:r w:rsidRPr="00FB7E4D">
              <w:rPr>
                <w:i/>
                <w:iCs/>
                <w:color w:val="44546A"/>
                <w:sz w:val="18"/>
                <w:szCs w:val="18"/>
                <w:lang w:val="bs-Latn-BA" w:eastAsia="en-GB"/>
              </w:rPr>
              <w:t>А1</w:t>
            </w:r>
            <w:r w:rsidR="00317A25">
              <w:rPr>
                <w:i/>
                <w:iCs/>
                <w:color w:val="44546A"/>
                <w:sz w:val="18"/>
                <w:szCs w:val="18"/>
                <w:lang w:val="bs-Latn-BA" w:eastAsia="en-GB"/>
              </w:rPr>
              <w:t>B“</w:t>
            </w:r>
            <w:r w:rsidRPr="00FB7E4D">
              <w:rPr>
                <w:i/>
                <w:iCs/>
                <w:color w:val="44546A"/>
                <w:sz w:val="18"/>
                <w:szCs w:val="18"/>
                <w:lang w:val="bs-Latn-BA" w:eastAsia="en-GB"/>
              </w:rPr>
              <w:t>, Оп</w:t>
            </w:r>
            <w:r w:rsidR="0064177E" w:rsidRPr="00FB7E4D">
              <w:rPr>
                <w:i/>
                <w:iCs/>
                <w:color w:val="44546A"/>
                <w:sz w:val="18"/>
                <w:szCs w:val="18"/>
                <w:lang w:eastAsia="en-GB"/>
              </w:rPr>
              <w:t>шт</w:t>
            </w:r>
            <w:r w:rsidRPr="00FB7E4D">
              <w:rPr>
                <w:i/>
                <w:iCs/>
                <w:color w:val="44546A"/>
                <w:sz w:val="18"/>
                <w:szCs w:val="18"/>
                <w:lang w:val="bs-Latn-BA" w:eastAsia="en-GB"/>
              </w:rPr>
              <w:t>ина Мркоњић Град</w:t>
            </w:r>
            <w:bookmarkEnd w:id="413"/>
            <w:bookmarkEnd w:id="414"/>
          </w:p>
        </w:tc>
      </w:tr>
    </w:tbl>
    <w:p w14:paraId="2F388B67" w14:textId="77777777" w:rsidR="005A7D84" w:rsidRPr="00FB7E4D" w:rsidRDefault="005A7D84" w:rsidP="005A7D84">
      <w:pPr>
        <w:spacing w:after="160" w:line="259" w:lineRule="auto"/>
        <w:jc w:val="both"/>
        <w:rPr>
          <w:kern w:val="2"/>
          <w:sz w:val="22"/>
          <w:szCs w:val="22"/>
          <w:lang w:val="bs-Latn-BA" w:eastAsia="en-US"/>
        </w:rPr>
      </w:pPr>
    </w:p>
    <w:p w14:paraId="2748C796" w14:textId="7363754A" w:rsidR="005A7D84" w:rsidRPr="00FB7E4D" w:rsidRDefault="005A7D84" w:rsidP="005A7D84">
      <w:pPr>
        <w:spacing w:after="160" w:line="259" w:lineRule="auto"/>
        <w:jc w:val="both"/>
        <w:rPr>
          <w:kern w:val="2"/>
          <w:lang w:val="bs-Latn-BA" w:eastAsia="en-US"/>
        </w:rPr>
      </w:pPr>
      <w:r w:rsidRPr="00FB7E4D">
        <w:rPr>
          <w:kern w:val="2"/>
          <w:lang w:val="bs-Latn-BA" w:eastAsia="en-US"/>
        </w:rPr>
        <w:t>У највећем дијелу општине Мркоњић Град се у периоду 2001-2030.</w:t>
      </w:r>
      <w:r w:rsidRPr="00FB7E4D">
        <w:rPr>
          <w:kern w:val="2"/>
          <w:lang w:val="sr-Cyrl-BA" w:eastAsia="en-US"/>
        </w:rPr>
        <w:t xml:space="preserve"> године</w:t>
      </w:r>
      <w:r w:rsidRPr="00FB7E4D">
        <w:rPr>
          <w:kern w:val="2"/>
          <w:lang w:val="bs-Latn-BA" w:eastAsia="en-US"/>
        </w:rPr>
        <w:t xml:space="preserve"> могу очекивати годишње падавине у распону од 1200 l/m</w:t>
      </w:r>
      <w:r w:rsidRPr="00FB7E4D">
        <w:rPr>
          <w:kern w:val="2"/>
          <w:vertAlign w:val="superscript"/>
          <w:lang w:val="bs-Latn-BA" w:eastAsia="en-US"/>
        </w:rPr>
        <w:t>2</w:t>
      </w:r>
      <w:r w:rsidRPr="00FB7E4D">
        <w:rPr>
          <w:kern w:val="2"/>
          <w:lang w:val="bs-Latn-BA" w:eastAsia="en-US"/>
        </w:rPr>
        <w:t xml:space="preserve"> до 1400 l/m</w:t>
      </w:r>
      <w:r w:rsidRPr="00FB7E4D">
        <w:rPr>
          <w:kern w:val="2"/>
          <w:vertAlign w:val="superscript"/>
          <w:lang w:val="bs-Latn-BA" w:eastAsia="en-US"/>
        </w:rPr>
        <w:t>2</w:t>
      </w:r>
      <w:r w:rsidRPr="00FB7E4D">
        <w:rPr>
          <w:kern w:val="2"/>
          <w:lang w:val="bs-Latn-BA" w:eastAsia="en-US"/>
        </w:rPr>
        <w:t>, док се у планинским подручјима могу очекивати годишње падавине од око 1500 l/m</w:t>
      </w:r>
      <w:r w:rsidRPr="00FB7E4D">
        <w:rPr>
          <w:kern w:val="2"/>
          <w:vertAlign w:val="superscript"/>
          <w:lang w:val="bs-Latn-BA" w:eastAsia="en-US"/>
        </w:rPr>
        <w:t>2</w:t>
      </w:r>
      <w:r w:rsidRPr="00FB7E4D">
        <w:rPr>
          <w:kern w:val="2"/>
          <w:lang w:val="bs-Latn-BA" w:eastAsia="en-US"/>
        </w:rPr>
        <w:t>. У посматраном периоду само на крајњем истоку општине се могу очекивати нешто мање количине падавина од око 1100 l/m</w:t>
      </w:r>
      <w:r w:rsidRPr="00FB7E4D">
        <w:rPr>
          <w:kern w:val="2"/>
          <w:vertAlign w:val="superscript"/>
          <w:lang w:val="bs-Latn-BA" w:eastAsia="en-US"/>
        </w:rPr>
        <w:t>2</w:t>
      </w:r>
      <w:r w:rsidRPr="00FB7E4D">
        <w:rPr>
          <w:kern w:val="2"/>
          <w:lang w:val="bs-Latn-BA" w:eastAsia="en-US"/>
        </w:rPr>
        <w:t>. У периоду 2071–2100. године у већем дијелу општине Мркоњић Град очекују се годишње падавине у распону од 1100 l/m</w:t>
      </w:r>
      <w:r w:rsidRPr="00FB7E4D">
        <w:rPr>
          <w:kern w:val="2"/>
          <w:vertAlign w:val="superscript"/>
          <w:lang w:val="bs-Latn-BA" w:eastAsia="en-US"/>
        </w:rPr>
        <w:t>2</w:t>
      </w:r>
      <w:r w:rsidRPr="00FB7E4D">
        <w:rPr>
          <w:kern w:val="2"/>
          <w:lang w:val="bs-Latn-BA" w:eastAsia="en-US"/>
        </w:rPr>
        <w:t xml:space="preserve"> до 1300 l/m</w:t>
      </w:r>
      <w:r w:rsidRPr="00FB7E4D">
        <w:rPr>
          <w:kern w:val="2"/>
          <w:vertAlign w:val="superscript"/>
          <w:lang w:val="bs-Latn-BA" w:eastAsia="en-US"/>
        </w:rPr>
        <w:t>2</w:t>
      </w:r>
      <w:r w:rsidRPr="00FB7E4D">
        <w:rPr>
          <w:kern w:val="2"/>
          <w:lang w:val="bs-Latn-BA" w:eastAsia="en-US"/>
        </w:rPr>
        <w:t>, док се у ширем појасу уз источну границу општине очекује смањење количине падавина на око 1000 l/m</w:t>
      </w:r>
      <w:r w:rsidRPr="00FB7E4D">
        <w:rPr>
          <w:kern w:val="2"/>
          <w:vertAlign w:val="superscript"/>
          <w:lang w:val="bs-Latn-BA" w:eastAsia="en-US"/>
        </w:rPr>
        <w:t>2</w:t>
      </w:r>
      <w:r w:rsidRPr="00FB7E4D">
        <w:rPr>
          <w:kern w:val="2"/>
          <w:lang w:val="bs-Latn-BA" w:eastAsia="en-US"/>
        </w:rPr>
        <w:t xml:space="preserve">. </w:t>
      </w:r>
    </w:p>
    <w:p w14:paraId="2E1D95D1" w14:textId="549CDC76" w:rsidR="005A7D84" w:rsidRPr="00B06B0A" w:rsidRDefault="005A7D84" w:rsidP="00F06C91">
      <w:pPr>
        <w:pStyle w:val="ListParagraph"/>
        <w:keepNext/>
        <w:keepLines/>
        <w:numPr>
          <w:ilvl w:val="1"/>
          <w:numId w:val="86"/>
        </w:numPr>
        <w:spacing w:before="240" w:after="120"/>
        <w:outlineLvl w:val="1"/>
        <w:rPr>
          <w:rFonts w:ascii="Times New Roman" w:eastAsiaTheme="majorEastAsia" w:hAnsi="Times New Roman" w:cs="Times New Roman"/>
          <w:b/>
          <w:sz w:val="24"/>
          <w:szCs w:val="24"/>
          <w:lang w:val="bs-Latn-BA"/>
        </w:rPr>
      </w:pPr>
      <w:bookmarkStart w:id="415" w:name="_Toc166334692"/>
      <w:r w:rsidRPr="00B06B0A">
        <w:rPr>
          <w:rFonts w:ascii="Times New Roman" w:eastAsiaTheme="majorEastAsia" w:hAnsi="Times New Roman" w:cs="Times New Roman"/>
          <w:b/>
          <w:sz w:val="24"/>
          <w:szCs w:val="24"/>
          <w:lang w:val="bs-Latn-BA"/>
        </w:rPr>
        <w:lastRenderedPageBreak/>
        <w:t>Оцјена опасности од посљедица климатских промјена на територији</w:t>
      </w:r>
      <w:bookmarkEnd w:id="408"/>
      <w:bookmarkEnd w:id="415"/>
    </w:p>
    <w:p w14:paraId="400941FA" w14:textId="64721132" w:rsidR="005A7D84" w:rsidRPr="00FB7E4D" w:rsidRDefault="005A7D84" w:rsidP="005A7D84">
      <w:pPr>
        <w:spacing w:after="160" w:line="259" w:lineRule="auto"/>
        <w:jc w:val="both"/>
        <w:rPr>
          <w:kern w:val="2"/>
          <w:lang w:val="bs-Latn-BA" w:eastAsia="en-US"/>
        </w:rPr>
      </w:pPr>
      <w:r w:rsidRPr="00FB7E4D">
        <w:rPr>
          <w:kern w:val="2"/>
          <w:lang w:val="bs-Latn-BA" w:eastAsia="en-US"/>
        </w:rPr>
        <w:t>На подручју општине Мркоњић Град идентифи</w:t>
      </w:r>
      <w:r w:rsidRPr="00FB7E4D">
        <w:rPr>
          <w:kern w:val="2"/>
          <w:lang w:val="sr-Cyrl-BA" w:eastAsia="en-US"/>
        </w:rPr>
        <w:t>коване</w:t>
      </w:r>
      <w:r w:rsidRPr="00FB7E4D">
        <w:rPr>
          <w:kern w:val="2"/>
          <w:lang w:val="bs-Latn-BA" w:eastAsia="en-US"/>
        </w:rPr>
        <w:t xml:space="preserve"> су бројне опасности које представљај</w:t>
      </w:r>
      <w:r w:rsidR="00D83F40">
        <w:rPr>
          <w:kern w:val="2"/>
          <w:lang w:val="bs-Latn-BA" w:eastAsia="en-US"/>
        </w:rPr>
        <w:t>у посљедице климатских промјена</w:t>
      </w:r>
      <w:r w:rsidRPr="00FB7E4D">
        <w:rPr>
          <w:kern w:val="2"/>
          <w:lang w:val="bs-Latn-BA" w:eastAsia="en-US"/>
        </w:rPr>
        <w:t xml:space="preserve"> и то: </w:t>
      </w:r>
      <w:r w:rsidRPr="00FB7E4D">
        <w:rPr>
          <w:kern w:val="2"/>
          <w:lang w:val="sr-Cyrl-BA" w:eastAsia="en-US"/>
        </w:rPr>
        <w:t>о</w:t>
      </w:r>
      <w:r w:rsidRPr="00FB7E4D">
        <w:rPr>
          <w:kern w:val="2"/>
          <w:lang w:val="bs-Latn-BA" w:eastAsia="en-US"/>
        </w:rPr>
        <w:t xml:space="preserve">билне падавине (киша), </w:t>
      </w:r>
      <w:r w:rsidRPr="00FB7E4D">
        <w:rPr>
          <w:kern w:val="2"/>
          <w:lang w:val="sr-Cyrl-BA" w:eastAsia="en-US"/>
        </w:rPr>
        <w:t>в</w:t>
      </w:r>
      <w:r w:rsidRPr="00FB7E4D">
        <w:rPr>
          <w:kern w:val="2"/>
          <w:lang w:val="bs-Latn-BA" w:eastAsia="en-US"/>
        </w:rPr>
        <w:t xml:space="preserve">елике сњежне падавине, </w:t>
      </w:r>
      <w:r w:rsidRPr="00FB7E4D">
        <w:rPr>
          <w:kern w:val="2"/>
          <w:lang w:val="sr-Cyrl-BA" w:eastAsia="en-US"/>
        </w:rPr>
        <w:t>б</w:t>
      </w:r>
      <w:r w:rsidRPr="00FB7E4D">
        <w:rPr>
          <w:kern w:val="2"/>
          <w:lang w:val="bs-Latn-BA" w:eastAsia="en-US"/>
        </w:rPr>
        <w:t xml:space="preserve">ујичне поплаве, </w:t>
      </w:r>
      <w:r w:rsidRPr="00FB7E4D">
        <w:rPr>
          <w:kern w:val="2"/>
          <w:lang w:val="sr-Cyrl-BA" w:eastAsia="en-US"/>
        </w:rPr>
        <w:t>п</w:t>
      </w:r>
      <w:r w:rsidRPr="00FB7E4D">
        <w:rPr>
          <w:kern w:val="2"/>
          <w:lang w:val="bs-Latn-BA" w:eastAsia="en-US"/>
        </w:rPr>
        <w:t xml:space="preserve">оплава ријеке (излијевање главних водотокова), </w:t>
      </w:r>
      <w:r w:rsidRPr="00FB7E4D">
        <w:rPr>
          <w:kern w:val="2"/>
          <w:lang w:val="sr-Cyrl-BA" w:eastAsia="en-US"/>
        </w:rPr>
        <w:t>с</w:t>
      </w:r>
      <w:r w:rsidRPr="00FB7E4D">
        <w:rPr>
          <w:kern w:val="2"/>
          <w:lang w:val="bs-Latn-BA" w:eastAsia="en-US"/>
        </w:rPr>
        <w:t xml:space="preserve">уше и оскудица воде, </w:t>
      </w:r>
      <w:r w:rsidRPr="00FB7E4D">
        <w:rPr>
          <w:kern w:val="2"/>
          <w:lang w:val="sr-Cyrl-BA" w:eastAsia="en-US"/>
        </w:rPr>
        <w:t>г</w:t>
      </w:r>
      <w:r w:rsidRPr="00FB7E4D">
        <w:rPr>
          <w:kern w:val="2"/>
          <w:lang w:val="bs-Latn-BA" w:eastAsia="en-US"/>
        </w:rPr>
        <w:t xml:space="preserve">рмљавинско невријеме, </w:t>
      </w:r>
      <w:r w:rsidRPr="00FB7E4D">
        <w:rPr>
          <w:kern w:val="2"/>
          <w:lang w:val="sr-Cyrl-BA" w:eastAsia="en-US"/>
        </w:rPr>
        <w:t>к</w:t>
      </w:r>
      <w:r w:rsidRPr="00FB7E4D">
        <w:rPr>
          <w:kern w:val="2"/>
          <w:lang w:val="bs-Latn-BA" w:eastAsia="en-US"/>
        </w:rPr>
        <w:t xml:space="preserve">лизишта и одрони, </w:t>
      </w:r>
      <w:r w:rsidRPr="00FB7E4D">
        <w:rPr>
          <w:kern w:val="2"/>
          <w:lang w:val="sr-Cyrl-BA" w:eastAsia="en-US"/>
        </w:rPr>
        <w:t>ш</w:t>
      </w:r>
      <w:r w:rsidRPr="00FB7E4D">
        <w:rPr>
          <w:kern w:val="2"/>
          <w:lang w:val="bs-Latn-BA" w:eastAsia="en-US"/>
        </w:rPr>
        <w:t xml:space="preserve">умски пожари. </w:t>
      </w:r>
    </w:p>
    <w:p w14:paraId="3E34DF80" w14:textId="77777777" w:rsidR="005A7D84" w:rsidRPr="00FB7E4D" w:rsidRDefault="005A7D84" w:rsidP="005A7D84">
      <w:pPr>
        <w:spacing w:after="160" w:line="259" w:lineRule="auto"/>
        <w:jc w:val="both"/>
        <w:rPr>
          <w:kern w:val="2"/>
          <w:lang w:val="bs-Latn-BA" w:eastAsia="en-US"/>
        </w:rPr>
      </w:pPr>
      <w:r w:rsidRPr="00FB7E4D">
        <w:rPr>
          <w:kern w:val="2"/>
          <w:lang w:val="bs-Latn-BA" w:eastAsia="en-US"/>
        </w:rPr>
        <w:t xml:space="preserve">Имајући у виду опасности које су се на подручју општине Мркоњић Град појављивале у претходном периоду те на основу  прикупљене документације везане за појаву тих опасности, као и стратешке планске документе, евидентно је да су водеће опасности на подручју општине појаве обилних кишних падавина, бујичних поплава, грмљавинских невремена и одрона. Имајући у виду карактеристике досадашњих обилних кишних падавина, бујичних поплава, грмљавинских невремена и појаве одрона, процјењује се да је вјероватноћа њихове појаве висока, како тренутно тако и у будућности, а њихов утицај умјерен или висок. Што се тиче интензитета и учесталости будућих обилних кишних падавина  на подручју општине, у средњем року очекује се повећање у интензитету и фреквенцији појављивања у односу на досадашње стање. Што се тиче интензитета и учесталости појаве одрона, очекује се непромијењено стање у односу на досадашње, као и код појаве бујичних поплава и грмљавинских невремена.  </w:t>
      </w:r>
    </w:p>
    <w:p w14:paraId="0D6EF683" w14:textId="77777777" w:rsidR="005A7D84" w:rsidRPr="00FB7E4D" w:rsidRDefault="005A7D84" w:rsidP="005A7D84">
      <w:pPr>
        <w:spacing w:after="160" w:line="259" w:lineRule="auto"/>
        <w:jc w:val="both"/>
        <w:rPr>
          <w:kern w:val="2"/>
          <w:lang w:val="bs-Latn-BA" w:eastAsia="en-US"/>
        </w:rPr>
      </w:pPr>
      <w:r w:rsidRPr="00FB7E4D">
        <w:rPr>
          <w:kern w:val="2"/>
          <w:lang w:val="bs-Latn-BA" w:eastAsia="en-US"/>
        </w:rPr>
        <w:t>Резултати оцјене идентифи</w:t>
      </w:r>
      <w:r w:rsidRPr="00FB7E4D">
        <w:rPr>
          <w:kern w:val="2"/>
          <w:lang w:val="sr-Cyrl-BA" w:eastAsia="en-US"/>
        </w:rPr>
        <w:t>кованих</w:t>
      </w:r>
      <w:r w:rsidRPr="00FB7E4D">
        <w:rPr>
          <w:kern w:val="2"/>
          <w:lang w:val="bs-Latn-BA" w:eastAsia="en-US"/>
        </w:rPr>
        <w:t xml:space="preserve"> опасности од посљедица климатских промјена на подручју општине Мркоњић Град приказани су у Табела </w:t>
      </w:r>
      <w:r w:rsidRPr="00FB7E4D">
        <w:rPr>
          <w:noProof/>
          <w:kern w:val="2"/>
          <w:lang w:val="bs-Latn-BA" w:eastAsia="en-US"/>
        </w:rPr>
        <w:t>26</w:t>
      </w:r>
      <w:r w:rsidRPr="00FB7E4D">
        <w:rPr>
          <w:kern w:val="2"/>
          <w:lang w:val="bs-Latn-BA" w:eastAsia="en-US"/>
        </w:rPr>
        <w:t xml:space="preserve">. </w:t>
      </w:r>
    </w:p>
    <w:p w14:paraId="74F3BE3A" w14:textId="7157CD5D" w:rsidR="005A7D84" w:rsidRPr="00FB7E4D" w:rsidRDefault="005A7D84" w:rsidP="005A7D84">
      <w:pPr>
        <w:keepNext/>
        <w:jc w:val="both"/>
        <w:rPr>
          <w:i/>
          <w:iCs/>
          <w:color w:val="44546A"/>
          <w:sz w:val="18"/>
          <w:szCs w:val="18"/>
          <w:lang w:val="bs-Latn-BA" w:eastAsia="en-US"/>
        </w:rPr>
      </w:pPr>
      <w:bookmarkStart w:id="416" w:name="_Ref162562134"/>
      <w:bookmarkStart w:id="417" w:name="_Toc174444729"/>
      <w:r w:rsidRPr="00FB7E4D">
        <w:rPr>
          <w:i/>
          <w:iCs/>
          <w:color w:val="44546A"/>
          <w:sz w:val="18"/>
          <w:szCs w:val="18"/>
          <w:lang w:val="bs-Latn-BA" w:eastAsia="en-US"/>
        </w:rPr>
        <w:t xml:space="preserve">Табела </w:t>
      </w:r>
      <w:bookmarkEnd w:id="416"/>
      <w:r w:rsidR="00095A13">
        <w:rPr>
          <w:i/>
          <w:iCs/>
          <w:color w:val="44546A"/>
          <w:sz w:val="18"/>
          <w:szCs w:val="18"/>
          <w:lang w:val="bs-Latn-BA" w:eastAsia="en-US"/>
        </w:rPr>
        <w:t>26</w:t>
      </w:r>
      <w:r w:rsidRPr="00FB7E4D">
        <w:rPr>
          <w:i/>
          <w:iCs/>
          <w:color w:val="44546A"/>
          <w:sz w:val="18"/>
          <w:szCs w:val="18"/>
          <w:lang w:val="bs-Latn-BA" w:eastAsia="en-US"/>
        </w:rPr>
        <w:t xml:space="preserve"> Резултати оцјене идентифицираних опасности од посљедица климатских промјена на подручју Оп</w:t>
      </w:r>
      <w:r w:rsidR="0064177E" w:rsidRPr="00FB7E4D">
        <w:rPr>
          <w:i/>
          <w:iCs/>
          <w:color w:val="44546A"/>
          <w:sz w:val="18"/>
          <w:szCs w:val="18"/>
          <w:lang w:eastAsia="en-US"/>
        </w:rPr>
        <w:t>шт</w:t>
      </w:r>
      <w:r w:rsidRPr="00FB7E4D">
        <w:rPr>
          <w:i/>
          <w:iCs/>
          <w:color w:val="44546A"/>
          <w:sz w:val="18"/>
          <w:szCs w:val="18"/>
          <w:lang w:val="bs-Latn-BA" w:eastAsia="en-US"/>
        </w:rPr>
        <w:t>ин</w:t>
      </w:r>
      <w:r w:rsidR="006D1BC3">
        <w:rPr>
          <w:i/>
          <w:iCs/>
          <w:color w:val="44546A"/>
          <w:sz w:val="18"/>
          <w:szCs w:val="18"/>
          <w:lang w:val="bs-Latn-BA" w:eastAsia="en-US"/>
        </w:rPr>
        <w:t>е</w:t>
      </w:r>
      <w:r w:rsidRPr="00FB7E4D">
        <w:rPr>
          <w:i/>
          <w:iCs/>
          <w:color w:val="44546A"/>
          <w:sz w:val="18"/>
          <w:szCs w:val="18"/>
          <w:lang w:val="bs-Latn-BA" w:eastAsia="en-US"/>
        </w:rPr>
        <w:t xml:space="preserve"> Мркоњић Град</w:t>
      </w:r>
      <w:bookmarkEnd w:id="417"/>
    </w:p>
    <w:tbl>
      <w:tblPr>
        <w:tblStyle w:val="TableGrid14"/>
        <w:tblW w:w="5000" w:type="pct"/>
        <w:tblLook w:val="04A0" w:firstRow="1" w:lastRow="0" w:firstColumn="1" w:lastColumn="0" w:noHBand="0" w:noVBand="1"/>
      </w:tblPr>
      <w:tblGrid>
        <w:gridCol w:w="1362"/>
        <w:gridCol w:w="1327"/>
        <w:gridCol w:w="1417"/>
        <w:gridCol w:w="1934"/>
        <w:gridCol w:w="1782"/>
        <w:gridCol w:w="1424"/>
      </w:tblGrid>
      <w:tr w:rsidR="005A7D84" w:rsidRPr="00FB7E4D" w14:paraId="74D91A72" w14:textId="77777777" w:rsidTr="006466BC">
        <w:trPr>
          <w:trHeight w:val="204"/>
          <w:tblHeader/>
        </w:trPr>
        <w:tc>
          <w:tcPr>
            <w:tcW w:w="705" w:type="pct"/>
            <w:vMerge w:val="restart"/>
            <w:shd w:val="clear" w:color="auto" w:fill="1F3864"/>
            <w:vAlign w:val="center"/>
            <w:hideMark/>
          </w:tcPr>
          <w:p w14:paraId="45D5B194" w14:textId="77777777" w:rsidR="005A7D84" w:rsidRPr="00FB7E4D" w:rsidRDefault="005A7D84" w:rsidP="005A7D84">
            <w:pPr>
              <w:spacing w:before="0"/>
              <w:jc w:val="center"/>
              <w:rPr>
                <w:b/>
                <w:sz w:val="18"/>
                <w:szCs w:val="18"/>
                <w:lang w:val="bs-Latn-BA" w:eastAsia="en-GB"/>
              </w:rPr>
            </w:pPr>
            <w:r w:rsidRPr="00FB7E4D">
              <w:rPr>
                <w:b/>
                <w:sz w:val="18"/>
                <w:szCs w:val="18"/>
                <w:lang w:val="bs-Latn-BA" w:eastAsia="en-GB"/>
              </w:rPr>
              <w:t>Климатске опасности</w:t>
            </w:r>
          </w:p>
        </w:tc>
        <w:tc>
          <w:tcPr>
            <w:tcW w:w="1418" w:type="pct"/>
            <w:gridSpan w:val="2"/>
            <w:shd w:val="clear" w:color="auto" w:fill="1F3864"/>
            <w:noWrap/>
            <w:vAlign w:val="center"/>
            <w:hideMark/>
          </w:tcPr>
          <w:p w14:paraId="320A5402" w14:textId="77777777" w:rsidR="005A7D84" w:rsidRPr="00FB7E4D" w:rsidRDefault="005A7D84" w:rsidP="005A7D84">
            <w:pPr>
              <w:spacing w:before="0"/>
              <w:jc w:val="center"/>
              <w:rPr>
                <w:b/>
                <w:sz w:val="18"/>
                <w:szCs w:val="18"/>
                <w:lang w:val="bs-Latn-BA" w:eastAsia="en-GB"/>
              </w:rPr>
            </w:pPr>
            <w:r w:rsidRPr="00FB7E4D">
              <w:rPr>
                <w:b/>
                <w:sz w:val="18"/>
                <w:szCs w:val="18"/>
                <w:lang w:val="bs-Latn-BA" w:eastAsia="en-GB"/>
              </w:rPr>
              <w:t>Текуће климатске опасности</w:t>
            </w:r>
          </w:p>
        </w:tc>
        <w:tc>
          <w:tcPr>
            <w:tcW w:w="2877" w:type="pct"/>
            <w:gridSpan w:val="3"/>
            <w:shd w:val="clear" w:color="auto" w:fill="1F3864"/>
            <w:noWrap/>
            <w:vAlign w:val="center"/>
            <w:hideMark/>
          </w:tcPr>
          <w:p w14:paraId="51459104" w14:textId="77777777" w:rsidR="005A7D84" w:rsidRPr="00FB7E4D" w:rsidRDefault="005A7D84" w:rsidP="005A7D84">
            <w:pPr>
              <w:spacing w:before="0"/>
              <w:jc w:val="center"/>
              <w:rPr>
                <w:b/>
                <w:sz w:val="18"/>
                <w:szCs w:val="18"/>
                <w:lang w:val="bs-Latn-BA" w:eastAsia="en-GB"/>
              </w:rPr>
            </w:pPr>
            <w:r w:rsidRPr="00FB7E4D">
              <w:rPr>
                <w:b/>
                <w:sz w:val="18"/>
                <w:szCs w:val="18"/>
                <w:lang w:val="bs-Latn-BA" w:eastAsia="en-GB"/>
              </w:rPr>
              <w:t>Будуће климатске опасности</w:t>
            </w:r>
          </w:p>
        </w:tc>
      </w:tr>
      <w:tr w:rsidR="005A7D84" w:rsidRPr="00FB7E4D" w14:paraId="3A7048A2" w14:textId="77777777" w:rsidTr="006466BC">
        <w:trPr>
          <w:trHeight w:val="496"/>
          <w:tblHeader/>
        </w:trPr>
        <w:tc>
          <w:tcPr>
            <w:tcW w:w="705" w:type="pct"/>
            <w:vMerge/>
            <w:shd w:val="clear" w:color="auto" w:fill="1F3864"/>
            <w:vAlign w:val="center"/>
            <w:hideMark/>
          </w:tcPr>
          <w:p w14:paraId="47D87901" w14:textId="77777777" w:rsidR="005A7D84" w:rsidRPr="00FB7E4D" w:rsidRDefault="005A7D84" w:rsidP="005A7D84">
            <w:pPr>
              <w:spacing w:before="0"/>
              <w:jc w:val="center"/>
              <w:rPr>
                <w:b/>
                <w:sz w:val="18"/>
                <w:szCs w:val="18"/>
                <w:lang w:val="bs-Latn-BA" w:eastAsia="en-GB"/>
              </w:rPr>
            </w:pPr>
          </w:p>
        </w:tc>
        <w:tc>
          <w:tcPr>
            <w:tcW w:w="640" w:type="pct"/>
            <w:shd w:val="clear" w:color="auto" w:fill="1F3864"/>
            <w:vAlign w:val="center"/>
            <w:hideMark/>
          </w:tcPr>
          <w:p w14:paraId="56A7034A" w14:textId="58E3B8DD" w:rsidR="005A7D84" w:rsidRPr="00FB7E4D" w:rsidRDefault="005A7D84" w:rsidP="005A7D84">
            <w:pPr>
              <w:spacing w:before="0"/>
              <w:jc w:val="center"/>
              <w:rPr>
                <w:b/>
                <w:sz w:val="18"/>
                <w:szCs w:val="18"/>
                <w:lang w:val="bs-Latn-BA" w:eastAsia="en-GB"/>
              </w:rPr>
            </w:pPr>
            <w:r w:rsidRPr="00FB7E4D">
              <w:rPr>
                <w:b/>
                <w:sz w:val="18"/>
                <w:szCs w:val="18"/>
                <w:lang w:val="bs-Latn-BA" w:eastAsia="en-GB"/>
              </w:rPr>
              <w:t>Вјеро</w:t>
            </w:r>
            <w:r w:rsidR="0064177E" w:rsidRPr="00FB7E4D">
              <w:rPr>
                <w:b/>
                <w:sz w:val="18"/>
                <w:szCs w:val="18"/>
                <w:lang w:eastAsia="en-GB"/>
              </w:rPr>
              <w:t>ватноћа</w:t>
            </w:r>
            <w:r w:rsidRPr="00FB7E4D">
              <w:rPr>
                <w:b/>
                <w:sz w:val="18"/>
                <w:szCs w:val="18"/>
                <w:lang w:val="bs-Latn-BA" w:eastAsia="en-GB"/>
              </w:rPr>
              <w:t xml:space="preserve"> опасности</w:t>
            </w:r>
          </w:p>
        </w:tc>
        <w:tc>
          <w:tcPr>
            <w:tcW w:w="778" w:type="pct"/>
            <w:shd w:val="clear" w:color="auto" w:fill="1F3864"/>
            <w:vAlign w:val="center"/>
            <w:hideMark/>
          </w:tcPr>
          <w:p w14:paraId="6036053F" w14:textId="77777777" w:rsidR="005A7D84" w:rsidRPr="00FB7E4D" w:rsidRDefault="005A7D84" w:rsidP="005A7D84">
            <w:pPr>
              <w:spacing w:before="0"/>
              <w:jc w:val="center"/>
              <w:rPr>
                <w:b/>
                <w:sz w:val="18"/>
                <w:szCs w:val="18"/>
                <w:lang w:val="bs-Latn-BA" w:eastAsia="en-GB"/>
              </w:rPr>
            </w:pPr>
            <w:r w:rsidRPr="00FB7E4D">
              <w:rPr>
                <w:b/>
                <w:sz w:val="18"/>
                <w:szCs w:val="18"/>
                <w:lang w:val="bs-Latn-BA" w:eastAsia="en-GB"/>
              </w:rPr>
              <w:t>Ут</w:t>
            </w:r>
            <w:r w:rsidRPr="00FB7E4D">
              <w:rPr>
                <w:b/>
                <w:sz w:val="18"/>
                <w:szCs w:val="18"/>
                <w:lang w:val="sr-Cyrl-BA" w:eastAsia="en-GB"/>
              </w:rPr>
              <w:t>и</w:t>
            </w:r>
            <w:r w:rsidRPr="00FB7E4D">
              <w:rPr>
                <w:b/>
                <w:sz w:val="18"/>
                <w:szCs w:val="18"/>
                <w:lang w:val="bs-Latn-BA" w:eastAsia="en-GB"/>
              </w:rPr>
              <w:t>цај опасности</w:t>
            </w:r>
          </w:p>
        </w:tc>
        <w:tc>
          <w:tcPr>
            <w:tcW w:w="1089" w:type="pct"/>
            <w:shd w:val="clear" w:color="auto" w:fill="1F3864"/>
            <w:vAlign w:val="center"/>
            <w:hideMark/>
          </w:tcPr>
          <w:p w14:paraId="13743A26" w14:textId="77777777" w:rsidR="005A7D84" w:rsidRPr="00FB7E4D" w:rsidRDefault="005A7D84" w:rsidP="005A7D84">
            <w:pPr>
              <w:spacing w:before="0"/>
              <w:jc w:val="center"/>
              <w:rPr>
                <w:b/>
                <w:sz w:val="18"/>
                <w:szCs w:val="18"/>
                <w:lang w:val="bs-Latn-BA" w:eastAsia="en-GB"/>
              </w:rPr>
            </w:pPr>
            <w:r w:rsidRPr="00FB7E4D">
              <w:rPr>
                <w:b/>
                <w:sz w:val="18"/>
                <w:szCs w:val="18"/>
                <w:lang w:val="bs-Latn-BA" w:eastAsia="en-GB"/>
              </w:rPr>
              <w:t>Очекивана промјена у интензитету опасности</w:t>
            </w:r>
          </w:p>
        </w:tc>
        <w:tc>
          <w:tcPr>
            <w:tcW w:w="991" w:type="pct"/>
            <w:shd w:val="clear" w:color="auto" w:fill="1F3864"/>
            <w:vAlign w:val="center"/>
            <w:hideMark/>
          </w:tcPr>
          <w:p w14:paraId="6CE78BBC" w14:textId="77777777" w:rsidR="005A7D84" w:rsidRPr="00FB7E4D" w:rsidRDefault="005A7D84" w:rsidP="005A7D84">
            <w:pPr>
              <w:spacing w:before="0"/>
              <w:jc w:val="center"/>
              <w:rPr>
                <w:b/>
                <w:sz w:val="18"/>
                <w:szCs w:val="18"/>
                <w:lang w:val="bs-Latn-BA" w:eastAsia="en-GB"/>
              </w:rPr>
            </w:pPr>
            <w:r w:rsidRPr="00FB7E4D">
              <w:rPr>
                <w:b/>
                <w:sz w:val="18"/>
                <w:szCs w:val="18"/>
                <w:lang w:val="bs-Latn-BA" w:eastAsia="en-GB"/>
              </w:rPr>
              <w:t>Очекивана промјена фреквенције опасности</w:t>
            </w:r>
          </w:p>
        </w:tc>
        <w:tc>
          <w:tcPr>
            <w:tcW w:w="797" w:type="pct"/>
            <w:shd w:val="clear" w:color="auto" w:fill="1F3864"/>
            <w:vAlign w:val="center"/>
            <w:hideMark/>
          </w:tcPr>
          <w:p w14:paraId="09E89387" w14:textId="77777777" w:rsidR="005A7D84" w:rsidRPr="00FB7E4D" w:rsidRDefault="005A7D84" w:rsidP="005A7D84">
            <w:pPr>
              <w:spacing w:before="0"/>
              <w:jc w:val="center"/>
              <w:rPr>
                <w:b/>
                <w:sz w:val="18"/>
                <w:szCs w:val="18"/>
                <w:lang w:val="bs-Latn-BA" w:eastAsia="en-GB"/>
              </w:rPr>
            </w:pPr>
            <w:r w:rsidRPr="00FB7E4D">
              <w:rPr>
                <w:b/>
                <w:sz w:val="18"/>
                <w:szCs w:val="18"/>
                <w:lang w:val="bs-Latn-BA" w:eastAsia="en-GB"/>
              </w:rPr>
              <w:t>Временски оквир</w:t>
            </w:r>
          </w:p>
        </w:tc>
      </w:tr>
      <w:tr w:rsidR="005A7D84" w:rsidRPr="00FB7E4D" w14:paraId="6C6B4CC4" w14:textId="77777777" w:rsidTr="006466BC">
        <w:trPr>
          <w:trHeight w:val="465"/>
        </w:trPr>
        <w:tc>
          <w:tcPr>
            <w:tcW w:w="705" w:type="pct"/>
            <w:shd w:val="clear" w:color="auto" w:fill="DEEAF6"/>
            <w:vAlign w:val="center"/>
            <w:hideMark/>
          </w:tcPr>
          <w:p w14:paraId="009F373D" w14:textId="77777777" w:rsidR="005A7D84" w:rsidRPr="00FB7E4D" w:rsidRDefault="005A7D84" w:rsidP="005A7D84">
            <w:pPr>
              <w:spacing w:before="0"/>
              <w:rPr>
                <w:b/>
                <w:bCs/>
                <w:sz w:val="18"/>
                <w:szCs w:val="18"/>
                <w:lang w:val="bs-Latn-BA" w:eastAsia="en-GB"/>
              </w:rPr>
            </w:pPr>
            <w:r w:rsidRPr="00FB7E4D">
              <w:rPr>
                <w:b/>
                <w:bCs/>
                <w:sz w:val="18"/>
                <w:szCs w:val="18"/>
                <w:lang w:val="bs-Latn-BA" w:eastAsia="en-GB"/>
              </w:rPr>
              <w:t xml:space="preserve">Обилне падавине (киша) </w:t>
            </w:r>
          </w:p>
        </w:tc>
        <w:tc>
          <w:tcPr>
            <w:tcW w:w="640" w:type="pct"/>
            <w:vAlign w:val="center"/>
          </w:tcPr>
          <w:p w14:paraId="7716BE1A" w14:textId="77777777" w:rsidR="005A7D84" w:rsidRPr="00FB7E4D" w:rsidRDefault="005A7D84" w:rsidP="005A7D84">
            <w:pPr>
              <w:spacing w:before="0"/>
              <w:rPr>
                <w:sz w:val="18"/>
                <w:szCs w:val="18"/>
                <w:lang w:val="bs-Latn-BA" w:eastAsia="en-GB"/>
              </w:rPr>
            </w:pPr>
            <w:r w:rsidRPr="00FB7E4D">
              <w:rPr>
                <w:sz w:val="18"/>
                <w:szCs w:val="18"/>
                <w:lang w:val="bs-Latn-BA" w:eastAsia="en-GB"/>
              </w:rPr>
              <w:t>Висок</w:t>
            </w:r>
          </w:p>
        </w:tc>
        <w:tc>
          <w:tcPr>
            <w:tcW w:w="778" w:type="pct"/>
            <w:vAlign w:val="center"/>
          </w:tcPr>
          <w:p w14:paraId="3E87EC53" w14:textId="77777777" w:rsidR="005A7D84" w:rsidRPr="00FB7E4D" w:rsidRDefault="005A7D84" w:rsidP="005A7D84">
            <w:pPr>
              <w:spacing w:before="0"/>
              <w:rPr>
                <w:sz w:val="18"/>
                <w:szCs w:val="18"/>
                <w:lang w:val="bs-Latn-BA" w:eastAsia="en-GB"/>
              </w:rPr>
            </w:pPr>
            <w:r w:rsidRPr="00FB7E4D">
              <w:rPr>
                <w:sz w:val="18"/>
                <w:szCs w:val="18"/>
                <w:lang w:val="bs-Latn-BA" w:eastAsia="en-GB"/>
              </w:rPr>
              <w:t xml:space="preserve">Умјерен </w:t>
            </w:r>
          </w:p>
        </w:tc>
        <w:tc>
          <w:tcPr>
            <w:tcW w:w="1089" w:type="pct"/>
            <w:vAlign w:val="center"/>
          </w:tcPr>
          <w:p w14:paraId="7F81FB59" w14:textId="77777777" w:rsidR="005A7D84" w:rsidRPr="00FB7E4D" w:rsidRDefault="005A7D84" w:rsidP="005A7D84">
            <w:pPr>
              <w:spacing w:before="0"/>
              <w:rPr>
                <w:sz w:val="18"/>
                <w:szCs w:val="18"/>
                <w:lang w:val="bs-Latn-BA" w:eastAsia="en-GB"/>
              </w:rPr>
            </w:pPr>
            <w:r w:rsidRPr="00FB7E4D">
              <w:rPr>
                <w:sz w:val="18"/>
                <w:szCs w:val="18"/>
                <w:lang w:val="bs-Latn-BA" w:eastAsia="en-GB"/>
              </w:rPr>
              <w:t xml:space="preserve">Повећање </w:t>
            </w:r>
          </w:p>
        </w:tc>
        <w:tc>
          <w:tcPr>
            <w:tcW w:w="991" w:type="pct"/>
            <w:vAlign w:val="center"/>
          </w:tcPr>
          <w:p w14:paraId="3894854F" w14:textId="77777777" w:rsidR="005A7D84" w:rsidRPr="00FB7E4D" w:rsidRDefault="005A7D84" w:rsidP="005A7D84">
            <w:pPr>
              <w:spacing w:before="0"/>
              <w:rPr>
                <w:sz w:val="18"/>
                <w:szCs w:val="18"/>
                <w:lang w:val="bs-Latn-BA" w:eastAsia="en-GB"/>
              </w:rPr>
            </w:pPr>
            <w:r w:rsidRPr="00FB7E4D">
              <w:rPr>
                <w:sz w:val="18"/>
                <w:szCs w:val="18"/>
                <w:lang w:val="bs-Latn-BA" w:eastAsia="en-GB"/>
              </w:rPr>
              <w:t xml:space="preserve">Повећање </w:t>
            </w:r>
          </w:p>
        </w:tc>
        <w:tc>
          <w:tcPr>
            <w:tcW w:w="797" w:type="pct"/>
            <w:vAlign w:val="center"/>
          </w:tcPr>
          <w:p w14:paraId="34CB0AD5" w14:textId="77777777" w:rsidR="005A7D84" w:rsidRPr="00FB7E4D" w:rsidRDefault="005A7D84" w:rsidP="005A7D84">
            <w:pPr>
              <w:spacing w:before="0"/>
              <w:rPr>
                <w:sz w:val="18"/>
                <w:szCs w:val="18"/>
                <w:lang w:val="bs-Latn-BA" w:eastAsia="en-GB"/>
              </w:rPr>
            </w:pPr>
            <w:r w:rsidRPr="00FB7E4D">
              <w:rPr>
                <w:sz w:val="18"/>
                <w:szCs w:val="18"/>
                <w:lang w:val="bs-Latn-BA" w:eastAsia="en-GB"/>
              </w:rPr>
              <w:t xml:space="preserve">Средњорочно </w:t>
            </w:r>
          </w:p>
        </w:tc>
      </w:tr>
      <w:tr w:rsidR="005A7D84" w:rsidRPr="00FB7E4D" w14:paraId="4603956B" w14:textId="77777777" w:rsidTr="006466BC">
        <w:trPr>
          <w:trHeight w:val="465"/>
        </w:trPr>
        <w:tc>
          <w:tcPr>
            <w:tcW w:w="705" w:type="pct"/>
            <w:shd w:val="clear" w:color="auto" w:fill="DEEAF6"/>
            <w:vAlign w:val="center"/>
            <w:hideMark/>
          </w:tcPr>
          <w:p w14:paraId="6B6CEEAA" w14:textId="77777777" w:rsidR="005A7D84" w:rsidRPr="00FB7E4D" w:rsidRDefault="005A7D84" w:rsidP="005A7D84">
            <w:pPr>
              <w:spacing w:before="0"/>
              <w:rPr>
                <w:b/>
                <w:bCs/>
                <w:sz w:val="18"/>
                <w:szCs w:val="18"/>
                <w:lang w:val="bs-Latn-BA" w:eastAsia="en-GB"/>
              </w:rPr>
            </w:pPr>
            <w:r w:rsidRPr="00FB7E4D">
              <w:rPr>
                <w:b/>
                <w:bCs/>
                <w:sz w:val="18"/>
                <w:szCs w:val="18"/>
                <w:lang w:val="bs-Latn-BA" w:eastAsia="en-GB"/>
              </w:rPr>
              <w:t xml:space="preserve">Велике сњежне падавине </w:t>
            </w:r>
          </w:p>
        </w:tc>
        <w:tc>
          <w:tcPr>
            <w:tcW w:w="640" w:type="pct"/>
            <w:vAlign w:val="center"/>
          </w:tcPr>
          <w:p w14:paraId="4D0CEC83" w14:textId="77777777" w:rsidR="005A7D84" w:rsidRPr="00FB7E4D" w:rsidRDefault="005A7D84" w:rsidP="005A7D84">
            <w:pPr>
              <w:spacing w:before="0"/>
              <w:rPr>
                <w:sz w:val="18"/>
                <w:szCs w:val="18"/>
                <w:lang w:val="bs-Latn-BA" w:eastAsia="en-GB"/>
              </w:rPr>
            </w:pPr>
            <w:r w:rsidRPr="00FB7E4D">
              <w:rPr>
                <w:sz w:val="18"/>
                <w:szCs w:val="18"/>
                <w:lang w:val="bs-Latn-BA" w:eastAsia="en-GB"/>
              </w:rPr>
              <w:t>Умјерен</w:t>
            </w:r>
          </w:p>
        </w:tc>
        <w:tc>
          <w:tcPr>
            <w:tcW w:w="778" w:type="pct"/>
            <w:vAlign w:val="center"/>
          </w:tcPr>
          <w:p w14:paraId="03DA4811" w14:textId="77777777" w:rsidR="005A7D84" w:rsidRPr="00FB7E4D" w:rsidRDefault="005A7D84" w:rsidP="005A7D84">
            <w:pPr>
              <w:spacing w:before="0"/>
              <w:rPr>
                <w:sz w:val="18"/>
                <w:szCs w:val="18"/>
                <w:lang w:val="bs-Latn-BA" w:eastAsia="en-GB"/>
              </w:rPr>
            </w:pPr>
            <w:r w:rsidRPr="00FB7E4D">
              <w:rPr>
                <w:sz w:val="18"/>
                <w:szCs w:val="18"/>
                <w:lang w:val="bs-Latn-BA" w:eastAsia="en-GB"/>
              </w:rPr>
              <w:t>Умјерен</w:t>
            </w:r>
          </w:p>
        </w:tc>
        <w:tc>
          <w:tcPr>
            <w:tcW w:w="1089" w:type="pct"/>
            <w:vAlign w:val="center"/>
          </w:tcPr>
          <w:p w14:paraId="680B6BEC" w14:textId="77777777" w:rsidR="005A7D84" w:rsidRPr="00FB7E4D" w:rsidRDefault="005A7D84" w:rsidP="005A7D84">
            <w:pPr>
              <w:spacing w:before="0"/>
              <w:rPr>
                <w:sz w:val="18"/>
                <w:szCs w:val="18"/>
                <w:lang w:val="bs-Latn-BA" w:eastAsia="en-GB"/>
              </w:rPr>
            </w:pPr>
            <w:r w:rsidRPr="00FB7E4D">
              <w:rPr>
                <w:sz w:val="18"/>
                <w:szCs w:val="18"/>
                <w:lang w:val="bs-Latn-BA" w:eastAsia="en-GB"/>
              </w:rPr>
              <w:t>Смањен</w:t>
            </w:r>
          </w:p>
        </w:tc>
        <w:tc>
          <w:tcPr>
            <w:tcW w:w="991" w:type="pct"/>
            <w:vAlign w:val="center"/>
          </w:tcPr>
          <w:p w14:paraId="19381BF9" w14:textId="77777777" w:rsidR="005A7D84" w:rsidRPr="00FB7E4D" w:rsidRDefault="005A7D84" w:rsidP="005A7D84">
            <w:pPr>
              <w:spacing w:before="0"/>
              <w:rPr>
                <w:sz w:val="18"/>
                <w:szCs w:val="18"/>
                <w:lang w:val="bs-Latn-BA" w:eastAsia="en-GB"/>
              </w:rPr>
            </w:pPr>
            <w:r w:rsidRPr="00FB7E4D">
              <w:rPr>
                <w:sz w:val="18"/>
                <w:szCs w:val="18"/>
                <w:lang w:val="bs-Latn-BA" w:eastAsia="en-GB"/>
              </w:rPr>
              <w:t>Смањен</w:t>
            </w:r>
          </w:p>
        </w:tc>
        <w:tc>
          <w:tcPr>
            <w:tcW w:w="797" w:type="pct"/>
            <w:vAlign w:val="center"/>
          </w:tcPr>
          <w:p w14:paraId="1895CDC4" w14:textId="77777777" w:rsidR="005A7D84" w:rsidRPr="00FB7E4D" w:rsidRDefault="005A7D84" w:rsidP="005A7D84">
            <w:pPr>
              <w:spacing w:before="0"/>
              <w:rPr>
                <w:sz w:val="18"/>
                <w:szCs w:val="18"/>
                <w:lang w:val="bs-Latn-BA" w:eastAsia="en-GB"/>
              </w:rPr>
            </w:pPr>
            <w:r w:rsidRPr="00FB7E4D">
              <w:rPr>
                <w:sz w:val="18"/>
                <w:szCs w:val="18"/>
                <w:lang w:val="bs-Latn-BA" w:eastAsia="en-GB"/>
              </w:rPr>
              <w:t>Дугорочно</w:t>
            </w:r>
          </w:p>
        </w:tc>
      </w:tr>
      <w:tr w:rsidR="005A7D84" w:rsidRPr="00FB7E4D" w14:paraId="71918E92" w14:textId="77777777" w:rsidTr="006466BC">
        <w:trPr>
          <w:trHeight w:val="465"/>
        </w:trPr>
        <w:tc>
          <w:tcPr>
            <w:tcW w:w="705" w:type="pct"/>
            <w:shd w:val="clear" w:color="auto" w:fill="DEEAF6"/>
            <w:vAlign w:val="center"/>
            <w:hideMark/>
          </w:tcPr>
          <w:p w14:paraId="12881313" w14:textId="4B1B3CDF" w:rsidR="005A7D84" w:rsidRPr="00FB7E4D" w:rsidRDefault="005A7D84" w:rsidP="005A7D84">
            <w:pPr>
              <w:spacing w:before="0"/>
              <w:rPr>
                <w:b/>
                <w:bCs/>
                <w:sz w:val="18"/>
                <w:szCs w:val="18"/>
                <w:lang w:val="bs-Latn-BA" w:eastAsia="en-GB"/>
              </w:rPr>
            </w:pPr>
            <w:r w:rsidRPr="00FB7E4D">
              <w:rPr>
                <w:b/>
                <w:bCs/>
                <w:sz w:val="18"/>
                <w:szCs w:val="18"/>
                <w:lang w:val="bs-Latn-BA" w:eastAsia="en-GB"/>
              </w:rPr>
              <w:t>Бујичне / површинске поплав</w:t>
            </w:r>
            <w:r w:rsidR="00334662">
              <w:rPr>
                <w:b/>
                <w:bCs/>
                <w:sz w:val="18"/>
                <w:szCs w:val="18"/>
                <w:lang w:val="bs-Latn-BA" w:eastAsia="en-GB"/>
              </w:rPr>
              <w:t>е</w:t>
            </w:r>
          </w:p>
        </w:tc>
        <w:tc>
          <w:tcPr>
            <w:tcW w:w="640" w:type="pct"/>
            <w:vAlign w:val="center"/>
          </w:tcPr>
          <w:p w14:paraId="09507448" w14:textId="77777777" w:rsidR="005A7D84" w:rsidRPr="00FB7E4D" w:rsidRDefault="005A7D84" w:rsidP="005A7D84">
            <w:pPr>
              <w:spacing w:before="0"/>
              <w:rPr>
                <w:sz w:val="18"/>
                <w:szCs w:val="18"/>
                <w:lang w:val="bs-Latn-BA" w:eastAsia="en-GB"/>
              </w:rPr>
            </w:pPr>
            <w:r w:rsidRPr="00FB7E4D">
              <w:rPr>
                <w:sz w:val="18"/>
                <w:szCs w:val="18"/>
                <w:lang w:val="bs-Latn-BA" w:eastAsia="en-GB"/>
              </w:rPr>
              <w:t>Висок</w:t>
            </w:r>
          </w:p>
        </w:tc>
        <w:tc>
          <w:tcPr>
            <w:tcW w:w="778" w:type="pct"/>
            <w:vAlign w:val="center"/>
          </w:tcPr>
          <w:p w14:paraId="6E89A05B" w14:textId="77777777" w:rsidR="005A7D84" w:rsidRPr="00FB7E4D" w:rsidRDefault="005A7D84" w:rsidP="005A7D84">
            <w:pPr>
              <w:spacing w:before="0"/>
              <w:rPr>
                <w:sz w:val="18"/>
                <w:szCs w:val="18"/>
                <w:lang w:val="bs-Latn-BA" w:eastAsia="en-GB"/>
              </w:rPr>
            </w:pPr>
            <w:r w:rsidRPr="00FB7E4D">
              <w:rPr>
                <w:sz w:val="18"/>
                <w:szCs w:val="18"/>
                <w:lang w:val="bs-Latn-BA" w:eastAsia="en-GB"/>
              </w:rPr>
              <w:t>Висок</w:t>
            </w:r>
          </w:p>
        </w:tc>
        <w:tc>
          <w:tcPr>
            <w:tcW w:w="1089" w:type="pct"/>
            <w:vAlign w:val="center"/>
          </w:tcPr>
          <w:p w14:paraId="30D9B7B9" w14:textId="77777777" w:rsidR="005A7D84" w:rsidRPr="00FB7E4D" w:rsidRDefault="005A7D84" w:rsidP="005A7D84">
            <w:pPr>
              <w:spacing w:before="0"/>
              <w:rPr>
                <w:sz w:val="18"/>
                <w:szCs w:val="18"/>
                <w:lang w:val="bs-Latn-BA" w:eastAsia="en-GB"/>
              </w:rPr>
            </w:pPr>
            <w:r w:rsidRPr="00FB7E4D">
              <w:rPr>
                <w:sz w:val="18"/>
                <w:szCs w:val="18"/>
                <w:lang w:val="bs-Latn-BA" w:eastAsia="en-GB"/>
              </w:rPr>
              <w:t>Без промјене</w:t>
            </w:r>
          </w:p>
        </w:tc>
        <w:tc>
          <w:tcPr>
            <w:tcW w:w="991" w:type="pct"/>
            <w:vAlign w:val="center"/>
          </w:tcPr>
          <w:p w14:paraId="2B6A0701" w14:textId="77777777" w:rsidR="005A7D84" w:rsidRPr="00FB7E4D" w:rsidRDefault="005A7D84" w:rsidP="005A7D84">
            <w:pPr>
              <w:spacing w:before="0"/>
              <w:rPr>
                <w:sz w:val="18"/>
                <w:szCs w:val="18"/>
                <w:lang w:val="bs-Latn-BA" w:eastAsia="en-GB"/>
              </w:rPr>
            </w:pPr>
            <w:r w:rsidRPr="00FB7E4D">
              <w:rPr>
                <w:sz w:val="18"/>
                <w:szCs w:val="18"/>
                <w:lang w:val="bs-Latn-BA" w:eastAsia="en-GB"/>
              </w:rPr>
              <w:t xml:space="preserve">Без промјене </w:t>
            </w:r>
          </w:p>
        </w:tc>
        <w:tc>
          <w:tcPr>
            <w:tcW w:w="797" w:type="pct"/>
            <w:vAlign w:val="center"/>
          </w:tcPr>
          <w:p w14:paraId="1D9B8031" w14:textId="77777777" w:rsidR="005A7D84" w:rsidRPr="00FB7E4D" w:rsidRDefault="005A7D84" w:rsidP="005A7D84">
            <w:pPr>
              <w:spacing w:before="0"/>
              <w:rPr>
                <w:sz w:val="18"/>
                <w:szCs w:val="18"/>
                <w:lang w:val="bs-Latn-BA" w:eastAsia="en-GB"/>
              </w:rPr>
            </w:pPr>
            <w:r w:rsidRPr="00FB7E4D">
              <w:rPr>
                <w:sz w:val="18"/>
                <w:szCs w:val="18"/>
                <w:lang w:val="bs-Latn-BA" w:eastAsia="en-GB"/>
              </w:rPr>
              <w:t>Дугорочно</w:t>
            </w:r>
          </w:p>
        </w:tc>
      </w:tr>
      <w:tr w:rsidR="005A7D84" w:rsidRPr="00FB7E4D" w14:paraId="72076CF5" w14:textId="77777777" w:rsidTr="006466BC">
        <w:trPr>
          <w:trHeight w:val="465"/>
        </w:trPr>
        <w:tc>
          <w:tcPr>
            <w:tcW w:w="705" w:type="pct"/>
            <w:shd w:val="clear" w:color="auto" w:fill="DEEAF6"/>
            <w:vAlign w:val="center"/>
            <w:hideMark/>
          </w:tcPr>
          <w:p w14:paraId="78176EC5" w14:textId="77777777" w:rsidR="005A7D84" w:rsidRPr="00FB7E4D" w:rsidRDefault="005A7D84" w:rsidP="005A7D84">
            <w:pPr>
              <w:spacing w:before="0"/>
              <w:rPr>
                <w:b/>
                <w:bCs/>
                <w:sz w:val="18"/>
                <w:szCs w:val="18"/>
                <w:lang w:val="bs-Latn-BA" w:eastAsia="en-GB"/>
              </w:rPr>
            </w:pPr>
            <w:r w:rsidRPr="00FB7E4D">
              <w:rPr>
                <w:b/>
                <w:bCs/>
                <w:sz w:val="18"/>
                <w:szCs w:val="18"/>
                <w:lang w:val="bs-Latn-BA" w:eastAsia="en-GB"/>
              </w:rPr>
              <w:t>Поплава ријеке</w:t>
            </w:r>
          </w:p>
        </w:tc>
        <w:tc>
          <w:tcPr>
            <w:tcW w:w="640" w:type="pct"/>
            <w:vAlign w:val="center"/>
          </w:tcPr>
          <w:p w14:paraId="360185F6" w14:textId="77777777" w:rsidR="005A7D84" w:rsidRPr="00FB7E4D" w:rsidRDefault="005A7D84" w:rsidP="005A7D84">
            <w:pPr>
              <w:spacing w:before="0"/>
              <w:rPr>
                <w:sz w:val="18"/>
                <w:szCs w:val="18"/>
                <w:lang w:val="bs-Latn-BA" w:eastAsia="en-GB"/>
              </w:rPr>
            </w:pPr>
            <w:r w:rsidRPr="00FB7E4D">
              <w:rPr>
                <w:sz w:val="18"/>
                <w:szCs w:val="18"/>
                <w:lang w:val="bs-Latn-BA" w:eastAsia="en-GB"/>
              </w:rPr>
              <w:t xml:space="preserve">Умјерен </w:t>
            </w:r>
          </w:p>
        </w:tc>
        <w:tc>
          <w:tcPr>
            <w:tcW w:w="778" w:type="pct"/>
            <w:vAlign w:val="center"/>
          </w:tcPr>
          <w:p w14:paraId="737CF4B9" w14:textId="77777777" w:rsidR="005A7D84" w:rsidRPr="00FB7E4D" w:rsidRDefault="005A7D84" w:rsidP="005A7D84">
            <w:pPr>
              <w:spacing w:before="0"/>
              <w:rPr>
                <w:sz w:val="18"/>
                <w:szCs w:val="18"/>
                <w:lang w:val="bs-Latn-BA" w:eastAsia="en-GB"/>
              </w:rPr>
            </w:pPr>
            <w:r w:rsidRPr="00FB7E4D">
              <w:rPr>
                <w:sz w:val="18"/>
                <w:szCs w:val="18"/>
                <w:lang w:val="bs-Latn-BA" w:eastAsia="en-GB"/>
              </w:rPr>
              <w:t xml:space="preserve">Умјерен </w:t>
            </w:r>
          </w:p>
        </w:tc>
        <w:tc>
          <w:tcPr>
            <w:tcW w:w="1089" w:type="pct"/>
            <w:vAlign w:val="center"/>
          </w:tcPr>
          <w:p w14:paraId="1BC54C8E" w14:textId="77777777" w:rsidR="005A7D84" w:rsidRPr="00FB7E4D" w:rsidRDefault="005A7D84" w:rsidP="005A7D84">
            <w:pPr>
              <w:spacing w:before="0"/>
              <w:rPr>
                <w:sz w:val="18"/>
                <w:szCs w:val="18"/>
                <w:lang w:val="bs-Latn-BA" w:eastAsia="en-GB"/>
              </w:rPr>
            </w:pPr>
            <w:r w:rsidRPr="00FB7E4D">
              <w:rPr>
                <w:sz w:val="18"/>
                <w:szCs w:val="18"/>
                <w:lang w:val="bs-Latn-BA" w:eastAsia="en-GB"/>
              </w:rPr>
              <w:t>Без промјене</w:t>
            </w:r>
          </w:p>
        </w:tc>
        <w:tc>
          <w:tcPr>
            <w:tcW w:w="991" w:type="pct"/>
            <w:vAlign w:val="center"/>
          </w:tcPr>
          <w:p w14:paraId="7B169410" w14:textId="77777777" w:rsidR="005A7D84" w:rsidRPr="00FB7E4D" w:rsidRDefault="005A7D84" w:rsidP="005A7D84">
            <w:pPr>
              <w:spacing w:before="0"/>
              <w:rPr>
                <w:sz w:val="18"/>
                <w:szCs w:val="18"/>
                <w:lang w:val="bs-Latn-BA" w:eastAsia="en-GB"/>
              </w:rPr>
            </w:pPr>
            <w:r w:rsidRPr="00FB7E4D">
              <w:rPr>
                <w:sz w:val="18"/>
                <w:szCs w:val="18"/>
                <w:lang w:val="bs-Latn-BA" w:eastAsia="en-GB"/>
              </w:rPr>
              <w:t xml:space="preserve">Без промјене </w:t>
            </w:r>
          </w:p>
        </w:tc>
        <w:tc>
          <w:tcPr>
            <w:tcW w:w="797" w:type="pct"/>
            <w:vAlign w:val="center"/>
          </w:tcPr>
          <w:p w14:paraId="2C3B17A9" w14:textId="77777777" w:rsidR="005A7D84" w:rsidRPr="00FB7E4D" w:rsidRDefault="005A7D84" w:rsidP="005A7D84">
            <w:pPr>
              <w:spacing w:before="0"/>
              <w:rPr>
                <w:sz w:val="18"/>
                <w:szCs w:val="18"/>
                <w:lang w:val="bs-Latn-BA" w:eastAsia="en-GB"/>
              </w:rPr>
            </w:pPr>
            <w:r w:rsidRPr="00FB7E4D">
              <w:rPr>
                <w:sz w:val="18"/>
                <w:szCs w:val="18"/>
                <w:lang w:val="bs-Latn-BA" w:eastAsia="en-GB"/>
              </w:rPr>
              <w:t>Дугорочно</w:t>
            </w:r>
          </w:p>
        </w:tc>
      </w:tr>
      <w:tr w:rsidR="005A7D84" w:rsidRPr="00FB7E4D" w14:paraId="1EB9E448" w14:textId="77777777" w:rsidTr="006466BC">
        <w:trPr>
          <w:trHeight w:val="465"/>
        </w:trPr>
        <w:tc>
          <w:tcPr>
            <w:tcW w:w="705" w:type="pct"/>
            <w:shd w:val="clear" w:color="auto" w:fill="DEEAF6"/>
            <w:vAlign w:val="center"/>
            <w:hideMark/>
          </w:tcPr>
          <w:p w14:paraId="21EBE68C" w14:textId="77777777" w:rsidR="005A7D84" w:rsidRPr="00FB7E4D" w:rsidRDefault="005A7D84" w:rsidP="005A7D84">
            <w:pPr>
              <w:spacing w:before="0"/>
              <w:rPr>
                <w:b/>
                <w:bCs/>
                <w:sz w:val="18"/>
                <w:szCs w:val="18"/>
                <w:lang w:val="bs-Latn-BA" w:eastAsia="en-GB"/>
              </w:rPr>
            </w:pPr>
            <w:r w:rsidRPr="00FB7E4D">
              <w:rPr>
                <w:b/>
                <w:bCs/>
                <w:sz w:val="18"/>
                <w:szCs w:val="18"/>
                <w:lang w:val="bs-Latn-BA" w:eastAsia="en-GB"/>
              </w:rPr>
              <w:t>Суше и оскудица воде</w:t>
            </w:r>
          </w:p>
        </w:tc>
        <w:tc>
          <w:tcPr>
            <w:tcW w:w="640" w:type="pct"/>
            <w:vAlign w:val="center"/>
          </w:tcPr>
          <w:p w14:paraId="71F83FEE" w14:textId="77777777" w:rsidR="005A7D84" w:rsidRPr="00FB7E4D" w:rsidRDefault="005A7D84" w:rsidP="005A7D84">
            <w:pPr>
              <w:spacing w:before="0"/>
              <w:rPr>
                <w:sz w:val="18"/>
                <w:szCs w:val="18"/>
                <w:lang w:val="bs-Latn-BA" w:eastAsia="en-GB"/>
              </w:rPr>
            </w:pPr>
            <w:r w:rsidRPr="00FB7E4D">
              <w:rPr>
                <w:sz w:val="18"/>
                <w:szCs w:val="18"/>
                <w:lang w:val="bs-Latn-BA" w:eastAsia="en-GB"/>
              </w:rPr>
              <w:t>Умјерен</w:t>
            </w:r>
          </w:p>
        </w:tc>
        <w:tc>
          <w:tcPr>
            <w:tcW w:w="778" w:type="pct"/>
            <w:vAlign w:val="center"/>
          </w:tcPr>
          <w:p w14:paraId="5BB97AB4" w14:textId="77777777" w:rsidR="005A7D84" w:rsidRPr="00FB7E4D" w:rsidRDefault="005A7D84" w:rsidP="005A7D84">
            <w:pPr>
              <w:spacing w:before="0"/>
              <w:rPr>
                <w:sz w:val="18"/>
                <w:szCs w:val="18"/>
                <w:lang w:val="bs-Latn-BA" w:eastAsia="en-GB"/>
              </w:rPr>
            </w:pPr>
            <w:r w:rsidRPr="00FB7E4D">
              <w:rPr>
                <w:sz w:val="18"/>
                <w:szCs w:val="18"/>
                <w:lang w:val="bs-Latn-BA" w:eastAsia="en-GB"/>
              </w:rPr>
              <w:t>Умјерен</w:t>
            </w:r>
          </w:p>
        </w:tc>
        <w:tc>
          <w:tcPr>
            <w:tcW w:w="1089" w:type="pct"/>
            <w:vAlign w:val="center"/>
          </w:tcPr>
          <w:p w14:paraId="75A5454C" w14:textId="77777777" w:rsidR="005A7D84" w:rsidRPr="00FB7E4D" w:rsidRDefault="005A7D84" w:rsidP="005A7D84">
            <w:pPr>
              <w:spacing w:before="0"/>
              <w:rPr>
                <w:sz w:val="18"/>
                <w:szCs w:val="18"/>
                <w:lang w:val="bs-Latn-BA" w:eastAsia="en-GB"/>
              </w:rPr>
            </w:pPr>
            <w:r w:rsidRPr="00FB7E4D">
              <w:rPr>
                <w:sz w:val="18"/>
                <w:szCs w:val="18"/>
                <w:lang w:val="bs-Latn-BA" w:eastAsia="en-GB"/>
              </w:rPr>
              <w:t>Повећање</w:t>
            </w:r>
          </w:p>
        </w:tc>
        <w:tc>
          <w:tcPr>
            <w:tcW w:w="991" w:type="pct"/>
            <w:vAlign w:val="center"/>
          </w:tcPr>
          <w:p w14:paraId="606062C1" w14:textId="77777777" w:rsidR="005A7D84" w:rsidRPr="00FB7E4D" w:rsidRDefault="005A7D84" w:rsidP="005A7D84">
            <w:pPr>
              <w:spacing w:before="0"/>
              <w:rPr>
                <w:sz w:val="18"/>
                <w:szCs w:val="18"/>
                <w:lang w:val="bs-Latn-BA" w:eastAsia="en-GB"/>
              </w:rPr>
            </w:pPr>
            <w:r w:rsidRPr="00FB7E4D">
              <w:rPr>
                <w:sz w:val="18"/>
                <w:szCs w:val="18"/>
                <w:lang w:val="bs-Latn-BA" w:eastAsia="en-GB"/>
              </w:rPr>
              <w:t>Повећање</w:t>
            </w:r>
          </w:p>
        </w:tc>
        <w:tc>
          <w:tcPr>
            <w:tcW w:w="797" w:type="pct"/>
            <w:vAlign w:val="center"/>
          </w:tcPr>
          <w:p w14:paraId="6CB9608D" w14:textId="77777777" w:rsidR="005A7D84" w:rsidRPr="00FB7E4D" w:rsidRDefault="005A7D84" w:rsidP="005A7D84">
            <w:pPr>
              <w:spacing w:before="0"/>
              <w:rPr>
                <w:sz w:val="18"/>
                <w:szCs w:val="18"/>
                <w:lang w:val="bs-Latn-BA" w:eastAsia="en-GB"/>
              </w:rPr>
            </w:pPr>
            <w:r w:rsidRPr="00FB7E4D">
              <w:rPr>
                <w:sz w:val="18"/>
                <w:szCs w:val="18"/>
                <w:lang w:val="bs-Latn-BA" w:eastAsia="en-GB"/>
              </w:rPr>
              <w:t>Дугорочно</w:t>
            </w:r>
          </w:p>
        </w:tc>
      </w:tr>
      <w:tr w:rsidR="005A7D84" w:rsidRPr="00FB7E4D" w14:paraId="587AAB91" w14:textId="77777777" w:rsidTr="006466BC">
        <w:trPr>
          <w:trHeight w:val="465"/>
        </w:trPr>
        <w:tc>
          <w:tcPr>
            <w:tcW w:w="705" w:type="pct"/>
            <w:shd w:val="clear" w:color="auto" w:fill="DEEAF6"/>
            <w:vAlign w:val="center"/>
            <w:hideMark/>
          </w:tcPr>
          <w:p w14:paraId="5C7756BA" w14:textId="77777777" w:rsidR="005A7D84" w:rsidRPr="00FB7E4D" w:rsidRDefault="005A7D84" w:rsidP="005A7D84">
            <w:pPr>
              <w:spacing w:before="0"/>
              <w:rPr>
                <w:b/>
                <w:bCs/>
                <w:sz w:val="18"/>
                <w:szCs w:val="18"/>
                <w:lang w:val="bs-Latn-BA" w:eastAsia="en-GB"/>
              </w:rPr>
            </w:pPr>
            <w:r w:rsidRPr="00FB7E4D">
              <w:rPr>
                <w:b/>
                <w:bCs/>
                <w:sz w:val="18"/>
                <w:szCs w:val="18"/>
                <w:lang w:val="bs-Latn-BA" w:eastAsia="en-GB"/>
              </w:rPr>
              <w:t xml:space="preserve">Грмљавинско невријеме </w:t>
            </w:r>
          </w:p>
        </w:tc>
        <w:tc>
          <w:tcPr>
            <w:tcW w:w="640" w:type="pct"/>
            <w:vAlign w:val="center"/>
          </w:tcPr>
          <w:p w14:paraId="6946FCBA" w14:textId="77777777" w:rsidR="005A7D84" w:rsidRPr="00FB7E4D" w:rsidRDefault="005A7D84" w:rsidP="005A7D84">
            <w:pPr>
              <w:spacing w:before="0"/>
              <w:rPr>
                <w:sz w:val="18"/>
                <w:szCs w:val="18"/>
                <w:lang w:val="bs-Latn-BA" w:eastAsia="en-GB"/>
              </w:rPr>
            </w:pPr>
            <w:r w:rsidRPr="00FB7E4D">
              <w:rPr>
                <w:sz w:val="18"/>
                <w:szCs w:val="18"/>
                <w:lang w:val="bs-Latn-BA" w:eastAsia="en-GB"/>
              </w:rPr>
              <w:t>Висок</w:t>
            </w:r>
          </w:p>
        </w:tc>
        <w:tc>
          <w:tcPr>
            <w:tcW w:w="778" w:type="pct"/>
            <w:vAlign w:val="center"/>
          </w:tcPr>
          <w:p w14:paraId="635A5FA2" w14:textId="77777777" w:rsidR="005A7D84" w:rsidRPr="00FB7E4D" w:rsidRDefault="005A7D84" w:rsidP="005A7D84">
            <w:pPr>
              <w:spacing w:before="0"/>
              <w:rPr>
                <w:sz w:val="18"/>
                <w:szCs w:val="18"/>
                <w:lang w:val="bs-Latn-BA" w:eastAsia="en-GB"/>
              </w:rPr>
            </w:pPr>
            <w:r w:rsidRPr="00FB7E4D">
              <w:rPr>
                <w:sz w:val="18"/>
                <w:szCs w:val="18"/>
                <w:lang w:val="bs-Latn-BA" w:eastAsia="en-GB"/>
              </w:rPr>
              <w:t>Висок</w:t>
            </w:r>
          </w:p>
        </w:tc>
        <w:tc>
          <w:tcPr>
            <w:tcW w:w="1089" w:type="pct"/>
            <w:vAlign w:val="center"/>
          </w:tcPr>
          <w:p w14:paraId="1D13B18E" w14:textId="77777777" w:rsidR="005A7D84" w:rsidRPr="00FB7E4D" w:rsidRDefault="005A7D84" w:rsidP="005A7D84">
            <w:pPr>
              <w:spacing w:before="0"/>
              <w:rPr>
                <w:sz w:val="18"/>
                <w:szCs w:val="18"/>
                <w:lang w:val="bs-Latn-BA" w:eastAsia="en-GB"/>
              </w:rPr>
            </w:pPr>
            <w:r w:rsidRPr="00FB7E4D">
              <w:rPr>
                <w:sz w:val="18"/>
                <w:szCs w:val="18"/>
                <w:lang w:val="bs-Latn-BA" w:eastAsia="en-GB"/>
              </w:rPr>
              <w:t>Без промјене</w:t>
            </w:r>
          </w:p>
        </w:tc>
        <w:tc>
          <w:tcPr>
            <w:tcW w:w="991" w:type="pct"/>
            <w:vAlign w:val="center"/>
          </w:tcPr>
          <w:p w14:paraId="178F570D" w14:textId="77777777" w:rsidR="005A7D84" w:rsidRPr="00FB7E4D" w:rsidRDefault="005A7D84" w:rsidP="005A7D84">
            <w:pPr>
              <w:spacing w:before="0"/>
              <w:rPr>
                <w:sz w:val="18"/>
                <w:szCs w:val="18"/>
                <w:lang w:val="bs-Latn-BA" w:eastAsia="en-GB"/>
              </w:rPr>
            </w:pPr>
            <w:r w:rsidRPr="00FB7E4D">
              <w:rPr>
                <w:sz w:val="18"/>
                <w:szCs w:val="18"/>
                <w:lang w:val="bs-Latn-BA" w:eastAsia="en-GB"/>
              </w:rPr>
              <w:t>Без промјене</w:t>
            </w:r>
          </w:p>
        </w:tc>
        <w:tc>
          <w:tcPr>
            <w:tcW w:w="797" w:type="pct"/>
            <w:vAlign w:val="center"/>
          </w:tcPr>
          <w:p w14:paraId="710B459E" w14:textId="77777777" w:rsidR="005A7D84" w:rsidRPr="00FB7E4D" w:rsidRDefault="005A7D84" w:rsidP="005A7D84">
            <w:pPr>
              <w:spacing w:before="0"/>
              <w:rPr>
                <w:sz w:val="18"/>
                <w:szCs w:val="18"/>
                <w:lang w:val="bs-Latn-BA" w:eastAsia="en-GB"/>
              </w:rPr>
            </w:pPr>
            <w:r w:rsidRPr="00FB7E4D">
              <w:rPr>
                <w:sz w:val="18"/>
                <w:szCs w:val="18"/>
                <w:lang w:val="bs-Latn-BA" w:eastAsia="en-GB"/>
              </w:rPr>
              <w:t>Без промјене</w:t>
            </w:r>
          </w:p>
        </w:tc>
      </w:tr>
      <w:tr w:rsidR="005A7D84" w:rsidRPr="00FB7E4D" w14:paraId="51E75781" w14:textId="77777777" w:rsidTr="006466BC">
        <w:trPr>
          <w:trHeight w:val="465"/>
        </w:trPr>
        <w:tc>
          <w:tcPr>
            <w:tcW w:w="705" w:type="pct"/>
            <w:shd w:val="clear" w:color="auto" w:fill="DEEAF6"/>
            <w:vAlign w:val="center"/>
            <w:hideMark/>
          </w:tcPr>
          <w:p w14:paraId="7514CC8A" w14:textId="77777777" w:rsidR="005A7D84" w:rsidRPr="00FB7E4D" w:rsidRDefault="005A7D84" w:rsidP="005A7D84">
            <w:pPr>
              <w:spacing w:before="0"/>
              <w:rPr>
                <w:b/>
                <w:bCs/>
                <w:sz w:val="18"/>
                <w:szCs w:val="18"/>
                <w:lang w:val="bs-Latn-BA" w:eastAsia="en-GB"/>
              </w:rPr>
            </w:pPr>
            <w:r w:rsidRPr="00FB7E4D">
              <w:rPr>
                <w:b/>
                <w:bCs/>
                <w:sz w:val="18"/>
                <w:szCs w:val="18"/>
                <w:lang w:val="bs-Latn-BA" w:eastAsia="en-GB"/>
              </w:rPr>
              <w:t>Клизишта</w:t>
            </w:r>
          </w:p>
        </w:tc>
        <w:tc>
          <w:tcPr>
            <w:tcW w:w="640" w:type="pct"/>
            <w:vAlign w:val="center"/>
          </w:tcPr>
          <w:p w14:paraId="39F7B56E" w14:textId="77777777" w:rsidR="005A7D84" w:rsidRPr="00FB7E4D" w:rsidRDefault="005A7D84" w:rsidP="005A7D84">
            <w:pPr>
              <w:spacing w:before="0"/>
              <w:rPr>
                <w:sz w:val="18"/>
                <w:szCs w:val="18"/>
                <w:lang w:val="bs-Latn-BA" w:eastAsia="en-GB"/>
              </w:rPr>
            </w:pPr>
            <w:r w:rsidRPr="00FB7E4D">
              <w:rPr>
                <w:sz w:val="18"/>
                <w:szCs w:val="18"/>
                <w:lang w:val="bs-Latn-BA" w:eastAsia="en-GB"/>
              </w:rPr>
              <w:t xml:space="preserve">Умјерен </w:t>
            </w:r>
          </w:p>
        </w:tc>
        <w:tc>
          <w:tcPr>
            <w:tcW w:w="778" w:type="pct"/>
            <w:vAlign w:val="center"/>
          </w:tcPr>
          <w:p w14:paraId="6EF81AFE" w14:textId="77777777" w:rsidR="005A7D84" w:rsidRPr="00FB7E4D" w:rsidRDefault="005A7D84" w:rsidP="005A7D84">
            <w:pPr>
              <w:spacing w:before="0"/>
              <w:rPr>
                <w:sz w:val="18"/>
                <w:szCs w:val="18"/>
                <w:lang w:val="bs-Latn-BA" w:eastAsia="en-GB"/>
              </w:rPr>
            </w:pPr>
            <w:r w:rsidRPr="00FB7E4D">
              <w:rPr>
                <w:sz w:val="18"/>
                <w:szCs w:val="18"/>
                <w:lang w:val="bs-Latn-BA" w:eastAsia="en-GB"/>
              </w:rPr>
              <w:t>Умјерен</w:t>
            </w:r>
          </w:p>
        </w:tc>
        <w:tc>
          <w:tcPr>
            <w:tcW w:w="1089" w:type="pct"/>
            <w:vAlign w:val="center"/>
          </w:tcPr>
          <w:p w14:paraId="3F3080E7" w14:textId="77777777" w:rsidR="005A7D84" w:rsidRPr="00FB7E4D" w:rsidRDefault="005A7D84" w:rsidP="005A7D84">
            <w:pPr>
              <w:spacing w:before="0"/>
              <w:rPr>
                <w:sz w:val="18"/>
                <w:szCs w:val="18"/>
                <w:lang w:val="bs-Latn-BA" w:eastAsia="en-GB"/>
              </w:rPr>
            </w:pPr>
            <w:r w:rsidRPr="00FB7E4D">
              <w:rPr>
                <w:sz w:val="18"/>
                <w:szCs w:val="18"/>
                <w:lang w:val="bs-Latn-BA" w:eastAsia="en-GB"/>
              </w:rPr>
              <w:t>Без промјене</w:t>
            </w:r>
          </w:p>
        </w:tc>
        <w:tc>
          <w:tcPr>
            <w:tcW w:w="991" w:type="pct"/>
            <w:vAlign w:val="center"/>
          </w:tcPr>
          <w:p w14:paraId="42CDF6DC" w14:textId="77777777" w:rsidR="005A7D84" w:rsidRPr="00FB7E4D" w:rsidRDefault="005A7D84" w:rsidP="005A7D84">
            <w:pPr>
              <w:spacing w:before="0"/>
              <w:rPr>
                <w:sz w:val="18"/>
                <w:szCs w:val="18"/>
                <w:lang w:val="bs-Latn-BA" w:eastAsia="en-GB"/>
              </w:rPr>
            </w:pPr>
            <w:r w:rsidRPr="00FB7E4D">
              <w:rPr>
                <w:sz w:val="18"/>
                <w:szCs w:val="18"/>
                <w:lang w:val="bs-Latn-BA" w:eastAsia="en-GB"/>
              </w:rPr>
              <w:t>Без промјене</w:t>
            </w:r>
          </w:p>
        </w:tc>
        <w:tc>
          <w:tcPr>
            <w:tcW w:w="797" w:type="pct"/>
            <w:vAlign w:val="center"/>
          </w:tcPr>
          <w:p w14:paraId="728420B3" w14:textId="77777777" w:rsidR="005A7D84" w:rsidRPr="00FB7E4D" w:rsidRDefault="005A7D84" w:rsidP="005A7D84">
            <w:pPr>
              <w:spacing w:before="0"/>
              <w:rPr>
                <w:sz w:val="18"/>
                <w:szCs w:val="18"/>
                <w:lang w:val="bs-Latn-BA" w:eastAsia="en-GB"/>
              </w:rPr>
            </w:pPr>
            <w:r w:rsidRPr="00FB7E4D">
              <w:rPr>
                <w:sz w:val="18"/>
                <w:szCs w:val="18"/>
                <w:lang w:val="bs-Latn-BA" w:eastAsia="en-GB"/>
              </w:rPr>
              <w:t>Без промјене</w:t>
            </w:r>
          </w:p>
        </w:tc>
      </w:tr>
      <w:tr w:rsidR="005A7D84" w:rsidRPr="00FB7E4D" w14:paraId="0D68A8DB" w14:textId="77777777" w:rsidTr="006466BC">
        <w:trPr>
          <w:trHeight w:val="465"/>
        </w:trPr>
        <w:tc>
          <w:tcPr>
            <w:tcW w:w="705" w:type="pct"/>
            <w:shd w:val="clear" w:color="auto" w:fill="DEEAF6"/>
            <w:vAlign w:val="center"/>
          </w:tcPr>
          <w:p w14:paraId="3314E008" w14:textId="77777777" w:rsidR="005A7D84" w:rsidRPr="00FB7E4D" w:rsidRDefault="005A7D84" w:rsidP="005A7D84">
            <w:pPr>
              <w:spacing w:before="0"/>
              <w:rPr>
                <w:b/>
                <w:bCs/>
                <w:sz w:val="18"/>
                <w:szCs w:val="18"/>
                <w:lang w:val="bs-Latn-BA" w:eastAsia="en-GB"/>
              </w:rPr>
            </w:pPr>
            <w:r w:rsidRPr="00FB7E4D">
              <w:rPr>
                <w:b/>
                <w:bCs/>
                <w:sz w:val="18"/>
                <w:szCs w:val="18"/>
                <w:lang w:val="bs-Latn-BA" w:eastAsia="en-GB"/>
              </w:rPr>
              <w:t xml:space="preserve">Одрони </w:t>
            </w:r>
          </w:p>
        </w:tc>
        <w:tc>
          <w:tcPr>
            <w:tcW w:w="640" w:type="pct"/>
            <w:vAlign w:val="center"/>
          </w:tcPr>
          <w:p w14:paraId="42E36986" w14:textId="77777777" w:rsidR="005A7D84" w:rsidRPr="00FB7E4D" w:rsidRDefault="005A7D84" w:rsidP="005A7D84">
            <w:pPr>
              <w:spacing w:before="0"/>
              <w:rPr>
                <w:sz w:val="18"/>
                <w:szCs w:val="18"/>
                <w:lang w:val="bs-Latn-BA" w:eastAsia="en-GB"/>
              </w:rPr>
            </w:pPr>
            <w:r w:rsidRPr="00FB7E4D">
              <w:rPr>
                <w:sz w:val="18"/>
                <w:szCs w:val="18"/>
                <w:lang w:val="bs-Latn-BA" w:eastAsia="en-GB"/>
              </w:rPr>
              <w:t>Висок</w:t>
            </w:r>
          </w:p>
        </w:tc>
        <w:tc>
          <w:tcPr>
            <w:tcW w:w="778" w:type="pct"/>
            <w:vAlign w:val="center"/>
          </w:tcPr>
          <w:p w14:paraId="2954129F" w14:textId="77777777" w:rsidR="005A7D84" w:rsidRPr="00FB7E4D" w:rsidRDefault="005A7D84" w:rsidP="005A7D84">
            <w:pPr>
              <w:spacing w:before="0"/>
              <w:rPr>
                <w:sz w:val="18"/>
                <w:szCs w:val="18"/>
                <w:lang w:val="bs-Latn-BA" w:eastAsia="en-GB"/>
              </w:rPr>
            </w:pPr>
            <w:r w:rsidRPr="00FB7E4D">
              <w:rPr>
                <w:sz w:val="18"/>
                <w:szCs w:val="18"/>
                <w:lang w:val="bs-Latn-BA" w:eastAsia="en-GB"/>
              </w:rPr>
              <w:t xml:space="preserve">Умјерен </w:t>
            </w:r>
          </w:p>
        </w:tc>
        <w:tc>
          <w:tcPr>
            <w:tcW w:w="1089" w:type="pct"/>
            <w:vAlign w:val="center"/>
          </w:tcPr>
          <w:p w14:paraId="195B288B" w14:textId="77777777" w:rsidR="005A7D84" w:rsidRPr="00FB7E4D" w:rsidRDefault="005A7D84" w:rsidP="005A7D84">
            <w:pPr>
              <w:spacing w:before="0"/>
              <w:rPr>
                <w:sz w:val="18"/>
                <w:szCs w:val="18"/>
                <w:lang w:val="bs-Latn-BA" w:eastAsia="en-GB"/>
              </w:rPr>
            </w:pPr>
            <w:r w:rsidRPr="00FB7E4D">
              <w:rPr>
                <w:sz w:val="18"/>
                <w:szCs w:val="18"/>
                <w:lang w:val="bs-Latn-BA" w:eastAsia="en-GB"/>
              </w:rPr>
              <w:t>Без промјене</w:t>
            </w:r>
          </w:p>
        </w:tc>
        <w:tc>
          <w:tcPr>
            <w:tcW w:w="991" w:type="pct"/>
            <w:vAlign w:val="center"/>
          </w:tcPr>
          <w:p w14:paraId="592F1A9C" w14:textId="77777777" w:rsidR="005A7D84" w:rsidRPr="00FB7E4D" w:rsidRDefault="005A7D84" w:rsidP="005A7D84">
            <w:pPr>
              <w:spacing w:before="0"/>
              <w:rPr>
                <w:sz w:val="18"/>
                <w:szCs w:val="18"/>
                <w:lang w:val="bs-Latn-BA" w:eastAsia="en-GB"/>
              </w:rPr>
            </w:pPr>
            <w:r w:rsidRPr="00FB7E4D">
              <w:rPr>
                <w:sz w:val="18"/>
                <w:szCs w:val="18"/>
                <w:lang w:val="bs-Latn-BA" w:eastAsia="en-GB"/>
              </w:rPr>
              <w:t>Без промјене</w:t>
            </w:r>
          </w:p>
        </w:tc>
        <w:tc>
          <w:tcPr>
            <w:tcW w:w="797" w:type="pct"/>
            <w:vAlign w:val="center"/>
          </w:tcPr>
          <w:p w14:paraId="7F1CC2C3" w14:textId="77777777" w:rsidR="005A7D84" w:rsidRPr="00FB7E4D" w:rsidRDefault="005A7D84" w:rsidP="005A7D84">
            <w:pPr>
              <w:spacing w:before="0"/>
              <w:rPr>
                <w:sz w:val="18"/>
                <w:szCs w:val="18"/>
                <w:lang w:val="bs-Latn-BA" w:eastAsia="en-GB"/>
              </w:rPr>
            </w:pPr>
            <w:r w:rsidRPr="00FB7E4D">
              <w:rPr>
                <w:sz w:val="18"/>
                <w:szCs w:val="18"/>
                <w:lang w:val="bs-Latn-BA" w:eastAsia="en-GB"/>
              </w:rPr>
              <w:t>Без промјене</w:t>
            </w:r>
          </w:p>
        </w:tc>
      </w:tr>
      <w:tr w:rsidR="005A7D84" w:rsidRPr="00FB7E4D" w14:paraId="1A8C532C" w14:textId="77777777" w:rsidTr="006466BC">
        <w:trPr>
          <w:trHeight w:val="465"/>
        </w:trPr>
        <w:tc>
          <w:tcPr>
            <w:tcW w:w="705" w:type="pct"/>
            <w:shd w:val="clear" w:color="auto" w:fill="DEEAF6"/>
            <w:vAlign w:val="center"/>
          </w:tcPr>
          <w:p w14:paraId="03229056" w14:textId="77777777" w:rsidR="005A7D84" w:rsidRPr="00FB7E4D" w:rsidRDefault="005A7D84" w:rsidP="005A7D84">
            <w:pPr>
              <w:spacing w:before="0"/>
              <w:rPr>
                <w:b/>
                <w:bCs/>
                <w:sz w:val="18"/>
                <w:szCs w:val="18"/>
                <w:lang w:val="bs-Latn-BA" w:eastAsia="en-GB"/>
              </w:rPr>
            </w:pPr>
            <w:r w:rsidRPr="00FB7E4D">
              <w:rPr>
                <w:b/>
                <w:bCs/>
                <w:sz w:val="18"/>
                <w:szCs w:val="18"/>
                <w:lang w:val="bs-Latn-BA" w:eastAsia="en-GB"/>
              </w:rPr>
              <w:lastRenderedPageBreak/>
              <w:t>Шумски пожар</w:t>
            </w:r>
          </w:p>
        </w:tc>
        <w:tc>
          <w:tcPr>
            <w:tcW w:w="640" w:type="pct"/>
            <w:vAlign w:val="center"/>
          </w:tcPr>
          <w:p w14:paraId="6007DE40" w14:textId="77777777" w:rsidR="005A7D84" w:rsidRPr="00FB7E4D" w:rsidRDefault="005A7D84" w:rsidP="005A7D84">
            <w:pPr>
              <w:spacing w:before="0"/>
              <w:rPr>
                <w:sz w:val="18"/>
                <w:szCs w:val="18"/>
                <w:lang w:val="bs-Latn-BA" w:eastAsia="en-GB"/>
              </w:rPr>
            </w:pPr>
            <w:r w:rsidRPr="00FB7E4D">
              <w:rPr>
                <w:sz w:val="18"/>
                <w:szCs w:val="18"/>
                <w:lang w:val="bs-Latn-BA" w:eastAsia="en-GB"/>
              </w:rPr>
              <w:t xml:space="preserve">Умјерен </w:t>
            </w:r>
          </w:p>
        </w:tc>
        <w:tc>
          <w:tcPr>
            <w:tcW w:w="778" w:type="pct"/>
            <w:vAlign w:val="center"/>
          </w:tcPr>
          <w:p w14:paraId="28E62122" w14:textId="77777777" w:rsidR="005A7D84" w:rsidRPr="00FB7E4D" w:rsidRDefault="005A7D84" w:rsidP="005A7D84">
            <w:pPr>
              <w:spacing w:before="0"/>
              <w:rPr>
                <w:sz w:val="18"/>
                <w:szCs w:val="18"/>
                <w:lang w:val="bs-Latn-BA" w:eastAsia="en-GB"/>
              </w:rPr>
            </w:pPr>
            <w:r w:rsidRPr="00FB7E4D">
              <w:rPr>
                <w:sz w:val="18"/>
                <w:szCs w:val="18"/>
                <w:lang w:val="bs-Latn-BA" w:eastAsia="en-GB"/>
              </w:rPr>
              <w:t>Умјерен</w:t>
            </w:r>
          </w:p>
        </w:tc>
        <w:tc>
          <w:tcPr>
            <w:tcW w:w="1089" w:type="pct"/>
            <w:vAlign w:val="center"/>
          </w:tcPr>
          <w:p w14:paraId="1F91E4B4" w14:textId="77777777" w:rsidR="005A7D84" w:rsidRPr="00FB7E4D" w:rsidRDefault="005A7D84" w:rsidP="005A7D84">
            <w:pPr>
              <w:spacing w:before="0"/>
              <w:rPr>
                <w:sz w:val="18"/>
                <w:szCs w:val="18"/>
                <w:lang w:val="bs-Latn-BA" w:eastAsia="en-GB"/>
              </w:rPr>
            </w:pPr>
            <w:r w:rsidRPr="00FB7E4D">
              <w:rPr>
                <w:sz w:val="18"/>
                <w:szCs w:val="18"/>
                <w:lang w:val="bs-Latn-BA" w:eastAsia="en-GB"/>
              </w:rPr>
              <w:t>Повећање</w:t>
            </w:r>
          </w:p>
        </w:tc>
        <w:tc>
          <w:tcPr>
            <w:tcW w:w="991" w:type="pct"/>
            <w:vAlign w:val="center"/>
          </w:tcPr>
          <w:p w14:paraId="3AFF8E94" w14:textId="77777777" w:rsidR="005A7D84" w:rsidRPr="00FB7E4D" w:rsidRDefault="005A7D84" w:rsidP="005A7D84">
            <w:pPr>
              <w:spacing w:before="0"/>
              <w:rPr>
                <w:sz w:val="18"/>
                <w:szCs w:val="18"/>
                <w:lang w:val="bs-Latn-BA" w:eastAsia="en-GB"/>
              </w:rPr>
            </w:pPr>
            <w:r w:rsidRPr="00FB7E4D">
              <w:rPr>
                <w:sz w:val="18"/>
                <w:szCs w:val="18"/>
                <w:lang w:val="bs-Latn-BA" w:eastAsia="en-GB"/>
              </w:rPr>
              <w:t>Повећање</w:t>
            </w:r>
          </w:p>
        </w:tc>
        <w:tc>
          <w:tcPr>
            <w:tcW w:w="797" w:type="pct"/>
            <w:vAlign w:val="center"/>
          </w:tcPr>
          <w:p w14:paraId="790D9EA7" w14:textId="77777777" w:rsidR="005A7D84" w:rsidRPr="00FB7E4D" w:rsidRDefault="005A7D84" w:rsidP="005A7D84">
            <w:pPr>
              <w:spacing w:before="0"/>
              <w:rPr>
                <w:sz w:val="18"/>
                <w:szCs w:val="18"/>
                <w:lang w:val="bs-Latn-BA" w:eastAsia="en-GB"/>
              </w:rPr>
            </w:pPr>
            <w:r w:rsidRPr="00FB7E4D">
              <w:rPr>
                <w:sz w:val="18"/>
                <w:szCs w:val="18"/>
                <w:lang w:val="bs-Latn-BA" w:eastAsia="en-GB"/>
              </w:rPr>
              <w:t>Дугорочно</w:t>
            </w:r>
          </w:p>
        </w:tc>
      </w:tr>
    </w:tbl>
    <w:p w14:paraId="145F850C" w14:textId="03FF692E" w:rsidR="005A7D84" w:rsidRPr="00B06B0A" w:rsidRDefault="005A7D84" w:rsidP="00F06C91">
      <w:pPr>
        <w:pStyle w:val="ListParagraph"/>
        <w:keepNext/>
        <w:keepLines/>
        <w:numPr>
          <w:ilvl w:val="1"/>
          <w:numId w:val="86"/>
        </w:numPr>
        <w:spacing w:before="240" w:after="120"/>
        <w:outlineLvl w:val="1"/>
        <w:rPr>
          <w:rFonts w:ascii="Times New Roman" w:eastAsiaTheme="majorEastAsia" w:hAnsi="Times New Roman" w:cs="Times New Roman"/>
          <w:b/>
          <w:sz w:val="24"/>
          <w:szCs w:val="24"/>
          <w:lang w:val="bs-Latn-BA"/>
        </w:rPr>
      </w:pPr>
      <w:bookmarkStart w:id="418" w:name="_Toc160603170"/>
      <w:bookmarkStart w:id="419" w:name="_Toc166334693"/>
      <w:r w:rsidRPr="00B06B0A">
        <w:rPr>
          <w:rFonts w:ascii="Times New Roman" w:eastAsiaTheme="majorEastAsia" w:hAnsi="Times New Roman" w:cs="Times New Roman"/>
          <w:b/>
          <w:sz w:val="24"/>
          <w:szCs w:val="24"/>
          <w:lang w:val="bs-Latn-BA"/>
        </w:rPr>
        <w:t xml:space="preserve">Оцјена изложености сектора од опасности узрокованих климатских промјенама на територији </w:t>
      </w:r>
      <w:r w:rsidRPr="00B06B0A">
        <w:rPr>
          <w:rFonts w:ascii="Times New Roman" w:eastAsiaTheme="majorEastAsia" w:hAnsi="Times New Roman" w:cs="Times New Roman"/>
          <w:b/>
          <w:sz w:val="24"/>
          <w:szCs w:val="24"/>
        </w:rPr>
        <w:t>општина</w:t>
      </w:r>
      <w:r w:rsidRPr="00B06B0A">
        <w:rPr>
          <w:rFonts w:ascii="Times New Roman" w:eastAsiaTheme="majorEastAsia" w:hAnsi="Times New Roman" w:cs="Times New Roman"/>
          <w:b/>
          <w:sz w:val="24"/>
          <w:szCs w:val="24"/>
          <w:lang w:val="bs-Latn-BA"/>
        </w:rPr>
        <w:t xml:space="preserve"> Мркоњић Град</w:t>
      </w:r>
      <w:bookmarkEnd w:id="418"/>
      <w:bookmarkEnd w:id="419"/>
      <w:r w:rsidRPr="00B06B0A">
        <w:rPr>
          <w:rFonts w:ascii="Times New Roman" w:eastAsiaTheme="majorEastAsia" w:hAnsi="Times New Roman" w:cs="Times New Roman"/>
          <w:b/>
          <w:sz w:val="24"/>
          <w:szCs w:val="24"/>
          <w:lang w:val="bs-Latn-BA"/>
        </w:rPr>
        <w:t xml:space="preserve"> </w:t>
      </w:r>
    </w:p>
    <w:p w14:paraId="2F7FCA78" w14:textId="77777777" w:rsidR="005A7D84" w:rsidRPr="00FB7E4D" w:rsidRDefault="005A7D84" w:rsidP="005A7D84">
      <w:pPr>
        <w:jc w:val="both"/>
        <w:rPr>
          <w:kern w:val="2"/>
          <w:lang w:val="bs-Latn-BA" w:eastAsia="en-US"/>
        </w:rPr>
      </w:pPr>
      <w:r w:rsidRPr="00FB7E4D">
        <w:rPr>
          <w:kern w:val="2"/>
          <w:lang w:val="bs-Latn-BA" w:eastAsia="en-US"/>
        </w:rPr>
        <w:t xml:space="preserve">У овој анализи су са становишта изложености опасностима изазваним климатским промјенама разматрани сљедећи друштвено-економски сектори на подручју </w:t>
      </w:r>
      <w:r w:rsidRPr="00FB7E4D">
        <w:rPr>
          <w:kern w:val="2"/>
          <w:lang w:val="sr-Cyrl-BA" w:eastAsia="en-US"/>
        </w:rPr>
        <w:t>општине</w:t>
      </w:r>
      <w:r w:rsidRPr="00FB7E4D">
        <w:rPr>
          <w:kern w:val="2"/>
          <w:lang w:val="bs-Latn-BA" w:eastAsia="en-US"/>
        </w:rPr>
        <w:t xml:space="preserve"> Мркоњић Град:</w:t>
      </w:r>
    </w:p>
    <w:p w14:paraId="54871E68" w14:textId="77777777" w:rsidR="005A7D84" w:rsidRPr="00FB7E4D" w:rsidRDefault="005A7D84" w:rsidP="00F06C91">
      <w:pPr>
        <w:numPr>
          <w:ilvl w:val="0"/>
          <w:numId w:val="74"/>
        </w:numPr>
        <w:spacing w:after="160" w:line="259" w:lineRule="auto"/>
        <w:contextualSpacing/>
        <w:jc w:val="both"/>
        <w:rPr>
          <w:kern w:val="2"/>
          <w:lang w:val="bs-Latn-BA" w:eastAsia="en-US"/>
        </w:rPr>
      </w:pPr>
      <w:r w:rsidRPr="00FB7E4D">
        <w:rPr>
          <w:kern w:val="2"/>
          <w:lang w:val="bs-Latn-BA" w:eastAsia="en-US"/>
        </w:rPr>
        <w:t xml:space="preserve">Зграде/зградарство - односи се на све (општинске односно градске, стамбене, терцијарне, јавне и приватне) зграде или скупине зграда трајно изграђених или постављених на њиховим локацијама; </w:t>
      </w:r>
    </w:p>
    <w:p w14:paraId="5EA65A30" w14:textId="0D46AFF9" w:rsidR="005A7D84" w:rsidRPr="00FB7E4D" w:rsidRDefault="005A7D84" w:rsidP="00F06C91">
      <w:pPr>
        <w:numPr>
          <w:ilvl w:val="0"/>
          <w:numId w:val="74"/>
        </w:numPr>
        <w:spacing w:after="160" w:line="259" w:lineRule="auto"/>
        <w:contextualSpacing/>
        <w:jc w:val="both"/>
        <w:rPr>
          <w:kern w:val="2"/>
          <w:lang w:val="bs-Latn-BA" w:eastAsia="en-US"/>
        </w:rPr>
      </w:pPr>
      <w:r w:rsidRPr="00FB7E4D">
        <w:rPr>
          <w:kern w:val="2"/>
          <w:lang w:val="bs-Latn-BA" w:eastAsia="en-US"/>
        </w:rPr>
        <w:t xml:space="preserve">Превоз - обухвата </w:t>
      </w:r>
      <w:r w:rsidRPr="00FB7E4D">
        <w:rPr>
          <w:kern w:val="2"/>
          <w:lang w:val="sr-Cyrl-BA" w:eastAsia="en-US"/>
        </w:rPr>
        <w:t>друмски</w:t>
      </w:r>
      <w:r w:rsidRPr="00FB7E4D">
        <w:rPr>
          <w:kern w:val="2"/>
          <w:lang w:val="bs-Latn-BA" w:eastAsia="en-US"/>
        </w:rPr>
        <w:t xml:space="preserve"> превоз и потребну инфраструктуру (</w:t>
      </w:r>
      <w:r w:rsidRPr="00FB7E4D">
        <w:rPr>
          <w:kern w:val="2"/>
          <w:lang w:val="sr-Cyrl-BA" w:eastAsia="en-US"/>
        </w:rPr>
        <w:t>улице</w:t>
      </w:r>
      <w:r w:rsidRPr="00FB7E4D">
        <w:rPr>
          <w:kern w:val="2"/>
          <w:lang w:val="bs-Latn-BA" w:eastAsia="en-US"/>
        </w:rPr>
        <w:t xml:space="preserve">, мостове, </w:t>
      </w:r>
      <w:r w:rsidR="0064177E" w:rsidRPr="00FB7E4D">
        <w:rPr>
          <w:kern w:val="2"/>
          <w:lang w:eastAsia="en-US"/>
        </w:rPr>
        <w:t>раскрснице</w:t>
      </w:r>
      <w:r w:rsidRPr="00FB7E4D">
        <w:rPr>
          <w:kern w:val="2"/>
          <w:lang w:val="bs-Latn-BA" w:eastAsia="en-US"/>
        </w:rPr>
        <w:t xml:space="preserve">, тунеле) те укључује велики распон јавне и приватне имовине и услуга без </w:t>
      </w:r>
      <w:r w:rsidRPr="005834C9">
        <w:rPr>
          <w:kern w:val="2"/>
          <w:lang w:val="bs-Latn-BA" w:eastAsia="en-US"/>
        </w:rPr>
        <w:t>припадајућих пловила</w:t>
      </w:r>
      <w:r w:rsidRPr="00FB7E4D">
        <w:rPr>
          <w:kern w:val="2"/>
          <w:lang w:val="bs-Latn-BA" w:eastAsia="en-US"/>
        </w:rPr>
        <w:t xml:space="preserve"> и возила; </w:t>
      </w:r>
    </w:p>
    <w:p w14:paraId="2EDEDE8C" w14:textId="5A81C8BA" w:rsidR="005A7D84" w:rsidRPr="00FB7E4D" w:rsidRDefault="005A7D84" w:rsidP="00F06C91">
      <w:pPr>
        <w:numPr>
          <w:ilvl w:val="0"/>
          <w:numId w:val="74"/>
        </w:numPr>
        <w:spacing w:after="160" w:line="259" w:lineRule="auto"/>
        <w:contextualSpacing/>
        <w:jc w:val="both"/>
        <w:rPr>
          <w:kern w:val="2"/>
          <w:lang w:val="bs-Latn-BA" w:eastAsia="en-US"/>
        </w:rPr>
      </w:pPr>
      <w:r w:rsidRPr="00FB7E4D">
        <w:rPr>
          <w:kern w:val="2"/>
          <w:lang w:val="bs-Latn-BA" w:eastAsia="en-US"/>
        </w:rPr>
        <w:t>Производња и дистрибуција енергије - односи се на услуге снабдијевања енергијом и с</w:t>
      </w:r>
      <w:r w:rsidR="00BE1662">
        <w:rPr>
          <w:kern w:val="2"/>
          <w:lang w:val="bs-Latn-BA" w:eastAsia="en-US"/>
        </w:rPr>
        <w:t xml:space="preserve">a </w:t>
      </w:r>
      <w:r w:rsidRPr="00FB7E4D">
        <w:rPr>
          <w:kern w:val="2"/>
          <w:lang w:val="bs-Latn-BA" w:eastAsia="en-US"/>
        </w:rPr>
        <w:t xml:space="preserve">њом повезаном инфраструктуром (мреже за производњу, транспорт и дистрибуцију свих врста енергије). Обухвата угаљ, те воду, струју и гријање; </w:t>
      </w:r>
    </w:p>
    <w:p w14:paraId="370C650C" w14:textId="329F7766" w:rsidR="005A7D84" w:rsidRPr="00FB7E4D" w:rsidRDefault="005A7D84" w:rsidP="00F06C91">
      <w:pPr>
        <w:numPr>
          <w:ilvl w:val="0"/>
          <w:numId w:val="74"/>
        </w:numPr>
        <w:spacing w:after="160" w:line="259" w:lineRule="auto"/>
        <w:contextualSpacing/>
        <w:jc w:val="both"/>
        <w:rPr>
          <w:kern w:val="2"/>
          <w:lang w:val="bs-Latn-BA" w:eastAsia="en-US"/>
        </w:rPr>
      </w:pPr>
      <w:r w:rsidRPr="00FB7E4D">
        <w:rPr>
          <w:kern w:val="2"/>
          <w:lang w:val="bs-Latn-BA" w:eastAsia="en-US"/>
        </w:rPr>
        <w:t>Водоснабдијевање - односи се на услугу водоснабдијевања и с</w:t>
      </w:r>
      <w:r w:rsidR="00BE1662">
        <w:rPr>
          <w:kern w:val="2"/>
          <w:lang w:val="bs-Latn-BA" w:eastAsia="en-US"/>
        </w:rPr>
        <w:t>a</w:t>
      </w:r>
      <w:r w:rsidRPr="00FB7E4D">
        <w:rPr>
          <w:kern w:val="2"/>
          <w:lang w:val="bs-Latn-BA" w:eastAsia="en-US"/>
        </w:rPr>
        <w:t xml:space="preserve"> њом повезану инфраструктуру. Обухвата потрошњу воде те системе за управљање отпадним и оборинским водама као што су канализација и системи за одводњу те пречистачи (односно процеси којима се отпадна вода доводи у стање које задовољава еколошке стандарде</w:t>
      </w:r>
      <w:r w:rsidR="00334662">
        <w:rPr>
          <w:kern w:val="2"/>
          <w:lang w:val="bs-Latn-BA" w:eastAsia="en-US"/>
        </w:rPr>
        <w:t xml:space="preserve">) </w:t>
      </w:r>
      <w:r w:rsidRPr="00FB7E4D">
        <w:rPr>
          <w:kern w:val="2"/>
          <w:lang w:val="bs-Latn-BA" w:eastAsia="en-US"/>
        </w:rPr>
        <w:t xml:space="preserve">; </w:t>
      </w:r>
    </w:p>
    <w:p w14:paraId="718D3C12" w14:textId="77777777" w:rsidR="005A7D84" w:rsidRPr="00FB7E4D" w:rsidRDefault="005A7D84" w:rsidP="00F06C91">
      <w:pPr>
        <w:numPr>
          <w:ilvl w:val="0"/>
          <w:numId w:val="74"/>
        </w:numPr>
        <w:spacing w:after="160" w:line="259" w:lineRule="auto"/>
        <w:contextualSpacing/>
        <w:jc w:val="both"/>
        <w:rPr>
          <w:kern w:val="2"/>
          <w:lang w:val="bs-Latn-BA" w:eastAsia="en-US"/>
        </w:rPr>
      </w:pPr>
      <w:r w:rsidRPr="00FB7E4D">
        <w:rPr>
          <w:kern w:val="2"/>
          <w:lang w:val="bs-Latn-BA" w:eastAsia="en-US"/>
        </w:rPr>
        <w:t xml:space="preserve">Управљање отпадом - обухвата активности везане за сакупљање, обраду и збрињавање различитих врста отпада, као што су индустријски отпад, отпад из домаћинстава, те контаминиране локације; </w:t>
      </w:r>
    </w:p>
    <w:p w14:paraId="52468004" w14:textId="77777777" w:rsidR="005A7D84" w:rsidRPr="00FB7E4D" w:rsidRDefault="005A7D84" w:rsidP="00F06C91">
      <w:pPr>
        <w:numPr>
          <w:ilvl w:val="0"/>
          <w:numId w:val="74"/>
        </w:numPr>
        <w:spacing w:after="160" w:line="259" w:lineRule="auto"/>
        <w:contextualSpacing/>
        <w:jc w:val="both"/>
        <w:rPr>
          <w:kern w:val="2"/>
          <w:lang w:val="bs-Latn-BA" w:eastAsia="en-US"/>
        </w:rPr>
      </w:pPr>
      <w:r w:rsidRPr="00FB7E4D">
        <w:rPr>
          <w:kern w:val="2"/>
          <w:lang w:val="bs-Latn-BA" w:eastAsia="en-US"/>
        </w:rPr>
        <w:t>Планови кориштења земљишта - процес који проводи локална управа да би идентифи</w:t>
      </w:r>
      <w:r w:rsidRPr="00FB7E4D">
        <w:rPr>
          <w:kern w:val="2"/>
          <w:lang w:val="sr-Cyrl-BA" w:eastAsia="en-US"/>
        </w:rPr>
        <w:t>ковала</w:t>
      </w:r>
      <w:r w:rsidRPr="00FB7E4D">
        <w:rPr>
          <w:kern w:val="2"/>
          <w:lang w:val="bs-Latn-BA" w:eastAsia="en-US"/>
        </w:rPr>
        <w:t xml:space="preserve"> и усвојила различите опције кориштења земљишта, укључујући разматрање дугорочних економских, социјалних и еколошких циљева и ут</w:t>
      </w:r>
      <w:r w:rsidRPr="00FB7E4D">
        <w:rPr>
          <w:kern w:val="2"/>
          <w:lang w:val="sr-Cyrl-BA" w:eastAsia="en-US"/>
        </w:rPr>
        <w:t>и</w:t>
      </w:r>
      <w:r w:rsidRPr="00FB7E4D">
        <w:rPr>
          <w:kern w:val="2"/>
          <w:lang w:val="bs-Latn-BA" w:eastAsia="en-US"/>
        </w:rPr>
        <w:t>цаја на различите заједнице и интер ресорне групе, и на основу тога усвојила планове или прописе који регули</w:t>
      </w:r>
      <w:proofErr w:type="spellStart"/>
      <w:r w:rsidRPr="00FB7E4D">
        <w:rPr>
          <w:kern w:val="2"/>
          <w:lang w:val="sr-Cyrl-BA" w:eastAsia="en-US"/>
        </w:rPr>
        <w:t>шу</w:t>
      </w:r>
      <w:proofErr w:type="spellEnd"/>
      <w:r w:rsidRPr="00FB7E4D">
        <w:rPr>
          <w:kern w:val="2"/>
          <w:lang w:val="bs-Latn-BA" w:eastAsia="en-US"/>
        </w:rPr>
        <w:t xml:space="preserve"> дозвољене или прихватљиве облике употребе; </w:t>
      </w:r>
    </w:p>
    <w:p w14:paraId="75A9EE7E" w14:textId="77777777" w:rsidR="005A7D84" w:rsidRPr="00FB7E4D" w:rsidRDefault="005A7D84" w:rsidP="00F06C91">
      <w:pPr>
        <w:numPr>
          <w:ilvl w:val="0"/>
          <w:numId w:val="74"/>
        </w:numPr>
        <w:spacing w:after="160" w:line="259" w:lineRule="auto"/>
        <w:contextualSpacing/>
        <w:jc w:val="both"/>
        <w:rPr>
          <w:kern w:val="2"/>
          <w:lang w:val="bs-Latn-BA" w:eastAsia="en-US"/>
        </w:rPr>
      </w:pPr>
      <w:r w:rsidRPr="00FB7E4D">
        <w:rPr>
          <w:kern w:val="2"/>
          <w:lang w:val="bs-Latn-BA" w:eastAsia="en-US"/>
        </w:rPr>
        <w:t xml:space="preserve">Пољопривреда и шумарство - обухвата земљиште намијењено за кориштење у пољопривреди и шумарству, као и повезане организације и индустрије. Обухвата сточарство, воћарство, повртларство, пчеларство, хортикултуру и остале облике производње и услуга у пољопривреди и шумарству у одређеном подручју; </w:t>
      </w:r>
    </w:p>
    <w:p w14:paraId="132F5E33" w14:textId="77777777" w:rsidR="005A7D84" w:rsidRPr="00FB7E4D" w:rsidRDefault="005A7D84" w:rsidP="00F06C91">
      <w:pPr>
        <w:numPr>
          <w:ilvl w:val="0"/>
          <w:numId w:val="74"/>
        </w:numPr>
        <w:spacing w:after="160" w:line="259" w:lineRule="auto"/>
        <w:contextualSpacing/>
        <w:jc w:val="both"/>
        <w:rPr>
          <w:kern w:val="2"/>
          <w:lang w:val="bs-Latn-BA" w:eastAsia="en-US"/>
        </w:rPr>
      </w:pPr>
      <w:r w:rsidRPr="00FB7E4D">
        <w:rPr>
          <w:kern w:val="2"/>
          <w:lang w:val="sr-Cyrl-BA" w:eastAsia="en-US"/>
        </w:rPr>
        <w:t>Животна средина</w:t>
      </w:r>
      <w:r w:rsidRPr="00FB7E4D">
        <w:rPr>
          <w:kern w:val="2"/>
          <w:lang w:val="bs-Latn-BA" w:eastAsia="en-US"/>
        </w:rPr>
        <w:t xml:space="preserve"> и биодиверзитет – </w:t>
      </w:r>
      <w:r w:rsidRPr="00FB7E4D">
        <w:rPr>
          <w:kern w:val="2"/>
          <w:lang w:val="sr-Cyrl-BA" w:eastAsia="en-US"/>
        </w:rPr>
        <w:t>животна средина</w:t>
      </w:r>
      <w:r w:rsidRPr="00FB7E4D">
        <w:rPr>
          <w:kern w:val="2"/>
          <w:lang w:val="bs-Latn-BA" w:eastAsia="en-US"/>
        </w:rPr>
        <w:t xml:space="preserve"> се односи на зелене </w:t>
      </w:r>
      <w:r w:rsidRPr="00FB7E4D">
        <w:rPr>
          <w:kern w:val="2"/>
          <w:lang w:val="sr-Cyrl-BA" w:eastAsia="en-US"/>
        </w:rPr>
        <w:t>пејзаже</w:t>
      </w:r>
      <w:r w:rsidRPr="00FB7E4D">
        <w:rPr>
          <w:kern w:val="2"/>
          <w:lang w:val="bs-Latn-BA" w:eastAsia="en-US"/>
        </w:rPr>
        <w:t xml:space="preserve">, квалитет </w:t>
      </w:r>
      <w:r w:rsidRPr="00FB7E4D">
        <w:rPr>
          <w:kern w:val="2"/>
          <w:lang w:val="sr-Cyrl-BA" w:eastAsia="en-US"/>
        </w:rPr>
        <w:t>ваздуха</w:t>
      </w:r>
      <w:r w:rsidRPr="00FB7E4D">
        <w:rPr>
          <w:kern w:val="2"/>
          <w:lang w:val="bs-Latn-BA" w:eastAsia="en-US"/>
        </w:rPr>
        <w:t xml:space="preserve">, док се биодиверзитет односи на разноликост живих бића на </w:t>
      </w:r>
      <w:r w:rsidRPr="00FB7E4D">
        <w:rPr>
          <w:kern w:val="2"/>
          <w:lang w:val="bs-Latn-BA" w:eastAsia="en-US"/>
        </w:rPr>
        <w:lastRenderedPageBreak/>
        <w:t xml:space="preserve">специфичном простору које се мјери разноликошћу унутар врсте, међу врстама и разноликошћу еко-система; </w:t>
      </w:r>
    </w:p>
    <w:p w14:paraId="1B3D78E9" w14:textId="2AB463E4" w:rsidR="005A7D84" w:rsidRPr="00FB7E4D" w:rsidRDefault="005A7D84" w:rsidP="00F06C91">
      <w:pPr>
        <w:numPr>
          <w:ilvl w:val="0"/>
          <w:numId w:val="74"/>
        </w:numPr>
        <w:spacing w:after="160" w:line="259" w:lineRule="auto"/>
        <w:contextualSpacing/>
        <w:jc w:val="both"/>
        <w:rPr>
          <w:kern w:val="2"/>
          <w:lang w:val="bs-Latn-BA" w:eastAsia="en-US"/>
        </w:rPr>
      </w:pPr>
      <w:r w:rsidRPr="00FB7E4D">
        <w:rPr>
          <w:kern w:val="2"/>
          <w:lang w:val="bs-Latn-BA" w:eastAsia="en-US"/>
        </w:rPr>
        <w:t xml:space="preserve">Здравље/здравство - односи се на географску дистрибуцију доминирајућих патогених стања (алергија, рака, </w:t>
      </w:r>
      <w:r w:rsidRPr="00FB7E4D">
        <w:rPr>
          <w:kern w:val="2"/>
          <w:lang w:val="sr-Cyrl-BA" w:eastAsia="en-US"/>
        </w:rPr>
        <w:t>болести дисајних органа</w:t>
      </w:r>
      <w:r w:rsidRPr="00FB7E4D">
        <w:rPr>
          <w:kern w:val="2"/>
          <w:lang w:val="bs-Latn-BA" w:eastAsia="en-US"/>
        </w:rPr>
        <w:t>, срчаних обољења итд.), укључује информације о учинцима на здравље (биомаркере, смањење плодности, епидемије) или добробит људи (умор, стрес, посттрауматски стресни поремећај, смрт итд.) који су директно (загађење зрака, топл</w:t>
      </w:r>
      <w:r w:rsidR="00BE1662">
        <w:rPr>
          <w:kern w:val="2"/>
          <w:lang w:val="bs-Latn-BA" w:eastAsia="en-US"/>
        </w:rPr>
        <w:t>отни</w:t>
      </w:r>
      <w:r w:rsidRPr="00FB7E4D">
        <w:rPr>
          <w:kern w:val="2"/>
          <w:lang w:val="bs-Latn-BA" w:eastAsia="en-US"/>
        </w:rPr>
        <w:t xml:space="preserve"> валови, суша, јаке поплаве, озон изнад тла, бука итд.) или индиректно (квалитет хране/воде, генетски модифи</w:t>
      </w:r>
      <w:r w:rsidRPr="00FB7E4D">
        <w:rPr>
          <w:kern w:val="2"/>
          <w:lang w:val="sr-Cyrl-BA" w:eastAsia="en-US"/>
        </w:rPr>
        <w:t>ковани</w:t>
      </w:r>
      <w:r w:rsidRPr="00FB7E4D">
        <w:rPr>
          <w:kern w:val="2"/>
          <w:lang w:val="bs-Latn-BA" w:eastAsia="en-US"/>
        </w:rPr>
        <w:t xml:space="preserve"> организми итд.) повезани с квалитетом </w:t>
      </w:r>
      <w:r w:rsidR="003D576B" w:rsidRPr="00FB7E4D">
        <w:rPr>
          <w:kern w:val="2"/>
          <w:lang w:eastAsia="en-US"/>
        </w:rPr>
        <w:t>заштите животне средине</w:t>
      </w:r>
      <w:r w:rsidRPr="00FB7E4D">
        <w:rPr>
          <w:kern w:val="2"/>
          <w:lang w:val="bs-Latn-BA" w:eastAsia="en-US"/>
        </w:rPr>
        <w:t>. Такође</w:t>
      </w:r>
      <w:r w:rsidR="00334662">
        <w:rPr>
          <w:kern w:val="2"/>
          <w:lang w:val="bs-Latn-BA" w:eastAsia="en-US"/>
        </w:rPr>
        <w:t>,</w:t>
      </w:r>
      <w:r w:rsidRPr="00FB7E4D">
        <w:rPr>
          <w:kern w:val="2"/>
          <w:lang w:val="bs-Latn-BA" w:eastAsia="en-US"/>
        </w:rPr>
        <w:t xml:space="preserve"> укључује службу за здравствене услуге и с њом повезану инфраструктуру (нпр. болнице);</w:t>
      </w:r>
    </w:p>
    <w:p w14:paraId="205446D5" w14:textId="7460E811" w:rsidR="005A7D84" w:rsidRPr="00FB7E4D" w:rsidRDefault="005A7D84" w:rsidP="00F06C91">
      <w:pPr>
        <w:numPr>
          <w:ilvl w:val="0"/>
          <w:numId w:val="74"/>
        </w:numPr>
        <w:spacing w:after="160" w:line="259" w:lineRule="auto"/>
        <w:contextualSpacing/>
        <w:jc w:val="both"/>
        <w:rPr>
          <w:kern w:val="2"/>
          <w:lang w:val="bs-Latn-BA" w:eastAsia="en-US"/>
        </w:rPr>
      </w:pPr>
      <w:r w:rsidRPr="00FB7E4D">
        <w:rPr>
          <w:kern w:val="2"/>
          <w:lang w:val="bs-Latn-BA" w:eastAsia="en-US"/>
        </w:rPr>
        <w:t>Цивилна заштита и хитне службе - односи се на дјеловање цивилне заштите и хитних служби за или у име јавне управе (н</w:t>
      </w:r>
      <w:r w:rsidRPr="000A1741">
        <w:rPr>
          <w:kern w:val="2"/>
          <w:lang w:val="bs-Latn-BA" w:eastAsia="en-US"/>
        </w:rPr>
        <w:t>пр.</w:t>
      </w:r>
      <w:r w:rsidR="000A1741" w:rsidRPr="000A1741">
        <w:rPr>
          <w:kern w:val="2"/>
          <w:lang w:val="bs-Latn-BA" w:eastAsia="en-US"/>
        </w:rPr>
        <w:t>Општински</w:t>
      </w:r>
      <w:r w:rsidR="000A1741">
        <w:rPr>
          <w:kern w:val="2"/>
          <w:lang w:val="bs-Latn-BA" w:eastAsia="en-US"/>
        </w:rPr>
        <w:t xml:space="preserve"> штаб за ванредне ситуације</w:t>
      </w:r>
      <w:r w:rsidRPr="00FB7E4D">
        <w:rPr>
          <w:kern w:val="2"/>
          <w:lang w:val="bs-Latn-BA" w:eastAsia="en-US"/>
        </w:rPr>
        <w:t xml:space="preserve">, полиција, ватрогасци, возила хитне помоћи, хитна медицинска служба), а обухвата управљање и смањење ризика од локалних катастрофа (тренинге особља, координацију, опрему, израду планова за хитне случајеве итд.); </w:t>
      </w:r>
    </w:p>
    <w:p w14:paraId="5C2E1818" w14:textId="77777777" w:rsidR="005A7D84" w:rsidRPr="00FB7E4D" w:rsidRDefault="005A7D84" w:rsidP="00F06C91">
      <w:pPr>
        <w:numPr>
          <w:ilvl w:val="0"/>
          <w:numId w:val="74"/>
        </w:numPr>
        <w:spacing w:after="160" w:line="259" w:lineRule="auto"/>
        <w:contextualSpacing/>
        <w:jc w:val="both"/>
        <w:rPr>
          <w:kern w:val="2"/>
          <w:lang w:val="bs-Latn-BA" w:eastAsia="en-US"/>
        </w:rPr>
      </w:pPr>
      <w:r w:rsidRPr="00FB7E4D">
        <w:rPr>
          <w:kern w:val="2"/>
          <w:lang w:val="bs-Latn-BA" w:eastAsia="en-US"/>
        </w:rPr>
        <w:t>Туризам - односи се на активности особа које путују и бораве у мјестима изван њихов</w:t>
      </w:r>
      <w:proofErr w:type="spellStart"/>
      <w:r w:rsidRPr="00FB7E4D">
        <w:rPr>
          <w:kern w:val="2"/>
          <w:lang w:val="sr-Cyrl-BA" w:eastAsia="en-US"/>
        </w:rPr>
        <w:t>ог</w:t>
      </w:r>
      <w:proofErr w:type="spellEnd"/>
      <w:r w:rsidRPr="00FB7E4D">
        <w:rPr>
          <w:kern w:val="2"/>
          <w:lang w:val="bs-Latn-BA" w:eastAsia="en-US"/>
        </w:rPr>
        <w:t xml:space="preserve"> уобичајеног мјеста становања, у периоду који није дужи од једне године, ради одмора, посла и других разлога који се не односе на обављање било какве дјелатности за што би у дестинацији коју посјећују примали накнаду; </w:t>
      </w:r>
    </w:p>
    <w:p w14:paraId="6F5F2BD4" w14:textId="1BB53EC6" w:rsidR="005A7D84" w:rsidRPr="009E51D8" w:rsidRDefault="005A7D84" w:rsidP="00F06C91">
      <w:pPr>
        <w:numPr>
          <w:ilvl w:val="0"/>
          <w:numId w:val="74"/>
        </w:numPr>
        <w:spacing w:after="160" w:line="259" w:lineRule="auto"/>
        <w:contextualSpacing/>
        <w:jc w:val="both"/>
        <w:rPr>
          <w:kern w:val="2"/>
          <w:lang w:val="bs-Latn-BA" w:eastAsia="en-US"/>
        </w:rPr>
      </w:pPr>
      <w:r w:rsidRPr="00FB7E4D">
        <w:rPr>
          <w:kern w:val="2"/>
          <w:lang w:val="bs-Latn-BA" w:eastAsia="en-US"/>
        </w:rPr>
        <w:t xml:space="preserve">Образовање - односи се на установе, процесе, садржаје и резултате организираног или случајног учења у функцији развоја когнитивних способности, као и стицања </w:t>
      </w:r>
      <w:r w:rsidRPr="009E51D8">
        <w:rPr>
          <w:kern w:val="2"/>
          <w:lang w:val="bs-Latn-BA" w:eastAsia="en-US"/>
        </w:rPr>
        <w:t>знања, вјештина и навика о физичком, д</w:t>
      </w:r>
      <w:r w:rsidR="00BC180C" w:rsidRPr="009E51D8">
        <w:rPr>
          <w:kern w:val="2"/>
          <w:lang w:val="bs-Latn-BA" w:eastAsia="en-US"/>
        </w:rPr>
        <w:t>руштвеном и економском окружењу;</w:t>
      </w:r>
    </w:p>
    <w:p w14:paraId="0B92E686" w14:textId="77777777" w:rsidR="005A7D84" w:rsidRPr="009E51D8" w:rsidRDefault="005A7D84" w:rsidP="009E51D8">
      <w:pPr>
        <w:numPr>
          <w:ilvl w:val="0"/>
          <w:numId w:val="74"/>
        </w:numPr>
        <w:spacing w:after="160" w:line="259" w:lineRule="auto"/>
        <w:contextualSpacing/>
        <w:jc w:val="both"/>
        <w:rPr>
          <w:kern w:val="2"/>
          <w:lang w:val="bs-Latn-BA" w:eastAsia="en-US"/>
        </w:rPr>
      </w:pPr>
      <w:r w:rsidRPr="009E51D8">
        <w:rPr>
          <w:kern w:val="2"/>
          <w:lang w:val="bs-Latn-BA" w:eastAsia="en-US"/>
        </w:rPr>
        <w:t>Информационо-комуникационе технологије - односе се на интеграцију (удруживање) телекомуникација, рачунара, софтвера, меморије, са циљем да се корисницима омогући приступ, чување</w:t>
      </w:r>
      <w:r w:rsidR="009E51D8" w:rsidRPr="009E51D8">
        <w:rPr>
          <w:kern w:val="2"/>
          <w:lang w:val="bs-Latn-BA" w:eastAsia="en-US"/>
        </w:rPr>
        <w:t xml:space="preserve"> </w:t>
      </w:r>
      <w:proofErr w:type="spellStart"/>
      <w:r w:rsidR="009E51D8" w:rsidRPr="009E51D8">
        <w:rPr>
          <w:kern w:val="2"/>
          <w:lang w:val="en-US" w:eastAsia="en-US"/>
        </w:rPr>
        <w:t>итд</w:t>
      </w:r>
      <w:proofErr w:type="spellEnd"/>
      <w:r w:rsidR="009E51D8" w:rsidRPr="009E51D8">
        <w:rPr>
          <w:kern w:val="2"/>
          <w:lang w:val="en-US" w:eastAsia="en-US"/>
        </w:rPr>
        <w:t>.</w:t>
      </w:r>
    </w:p>
    <w:p w14:paraId="6856925E" w14:textId="5B161E6E" w:rsidR="009E51D8" w:rsidRPr="009E51D8" w:rsidRDefault="009E51D8" w:rsidP="009E51D8">
      <w:pPr>
        <w:numPr>
          <w:ilvl w:val="0"/>
          <w:numId w:val="74"/>
        </w:numPr>
        <w:spacing w:after="160" w:line="259" w:lineRule="auto"/>
        <w:contextualSpacing/>
        <w:jc w:val="both"/>
        <w:rPr>
          <w:kern w:val="2"/>
          <w:highlight w:val="red"/>
          <w:lang w:val="bs-Latn-BA" w:eastAsia="en-US"/>
        </w:rPr>
        <w:sectPr w:rsidR="009E51D8" w:rsidRPr="009E51D8" w:rsidSect="005A7D84">
          <w:footerReference w:type="first" r:id="rId101"/>
          <w:pgSz w:w="11910" w:h="16840"/>
          <w:pgMar w:top="1546" w:right="1680" w:bottom="1789" w:left="1200" w:header="720" w:footer="1174" w:gutter="0"/>
          <w:cols w:space="720"/>
          <w:titlePg/>
          <w:docGrid w:linePitch="326"/>
        </w:sectPr>
      </w:pPr>
    </w:p>
    <w:p w14:paraId="5C39FBB6" w14:textId="13BFB8D6" w:rsidR="005A7D84" w:rsidRPr="00B06B0A" w:rsidRDefault="005A7D84" w:rsidP="00F06C91">
      <w:pPr>
        <w:pStyle w:val="ListParagraph"/>
        <w:keepNext/>
        <w:keepLines/>
        <w:numPr>
          <w:ilvl w:val="1"/>
          <w:numId w:val="86"/>
        </w:numPr>
        <w:spacing w:before="240" w:after="120"/>
        <w:outlineLvl w:val="1"/>
        <w:rPr>
          <w:rFonts w:ascii="Times New Roman" w:eastAsiaTheme="majorEastAsia" w:hAnsi="Times New Roman" w:cs="Times New Roman"/>
          <w:b/>
          <w:sz w:val="24"/>
          <w:szCs w:val="24"/>
          <w:lang w:val="bs-Latn-BA"/>
        </w:rPr>
      </w:pPr>
      <w:bookmarkStart w:id="420" w:name="_Toc160603171"/>
      <w:bookmarkStart w:id="421" w:name="_Toc166334694"/>
      <w:r w:rsidRPr="00B06B0A">
        <w:rPr>
          <w:rFonts w:ascii="Times New Roman" w:eastAsiaTheme="majorEastAsia" w:hAnsi="Times New Roman" w:cs="Times New Roman"/>
          <w:b/>
          <w:sz w:val="24"/>
          <w:szCs w:val="24"/>
        </w:rPr>
        <w:lastRenderedPageBreak/>
        <w:t>И</w:t>
      </w:r>
      <w:r w:rsidRPr="00B06B0A">
        <w:rPr>
          <w:rFonts w:ascii="Times New Roman" w:eastAsiaTheme="majorEastAsia" w:hAnsi="Times New Roman" w:cs="Times New Roman"/>
          <w:b/>
          <w:sz w:val="24"/>
          <w:szCs w:val="24"/>
          <w:lang w:val="bs-Latn-BA"/>
        </w:rPr>
        <w:t xml:space="preserve">сторијски преглед климатских пријетњи на територији </w:t>
      </w:r>
      <w:r w:rsidRPr="00B06B0A">
        <w:rPr>
          <w:rFonts w:ascii="Times New Roman" w:eastAsiaTheme="majorEastAsia" w:hAnsi="Times New Roman" w:cs="Times New Roman"/>
          <w:b/>
          <w:sz w:val="24"/>
          <w:szCs w:val="24"/>
        </w:rPr>
        <w:t>општине</w:t>
      </w:r>
      <w:r w:rsidRPr="00B06B0A">
        <w:rPr>
          <w:rFonts w:ascii="Times New Roman" w:eastAsiaTheme="majorEastAsia" w:hAnsi="Times New Roman" w:cs="Times New Roman"/>
          <w:b/>
          <w:sz w:val="24"/>
          <w:szCs w:val="24"/>
          <w:lang w:val="bs-Latn-BA"/>
        </w:rPr>
        <w:t xml:space="preserve"> Мркоњић Град</w:t>
      </w:r>
      <w:bookmarkEnd w:id="420"/>
      <w:r w:rsidRPr="00B06B0A">
        <w:rPr>
          <w:rFonts w:ascii="Times New Roman" w:eastAsiaTheme="majorEastAsia" w:hAnsi="Times New Roman" w:cs="Times New Roman"/>
          <w:b/>
          <w:sz w:val="24"/>
          <w:szCs w:val="24"/>
          <w:lang w:val="bs-Latn-BA"/>
        </w:rPr>
        <w:t xml:space="preserve"> и активности везане уз способност </w:t>
      </w:r>
      <w:bookmarkEnd w:id="421"/>
      <w:r w:rsidRPr="00B06B0A">
        <w:rPr>
          <w:rFonts w:ascii="Times New Roman" w:eastAsiaTheme="majorEastAsia" w:hAnsi="Times New Roman" w:cs="Times New Roman"/>
          <w:b/>
          <w:sz w:val="24"/>
          <w:szCs w:val="24"/>
        </w:rPr>
        <w:t>прилагођавања општини</w:t>
      </w:r>
      <w:r w:rsidRPr="00B06B0A">
        <w:rPr>
          <w:rFonts w:ascii="Times New Roman" w:eastAsiaTheme="majorEastAsia" w:hAnsi="Times New Roman" w:cs="Times New Roman"/>
          <w:b/>
          <w:sz w:val="24"/>
          <w:szCs w:val="24"/>
          <w:lang w:val="bs-Latn-BA"/>
        </w:rPr>
        <w:t xml:space="preserve"> </w:t>
      </w:r>
    </w:p>
    <w:p w14:paraId="377A4D9C" w14:textId="033ACABA" w:rsidR="005A7D84" w:rsidRPr="00FB7E4D" w:rsidRDefault="005A7D84" w:rsidP="005A7D84">
      <w:pPr>
        <w:spacing w:after="160" w:line="259" w:lineRule="auto"/>
        <w:jc w:val="both"/>
        <w:rPr>
          <w:kern w:val="2"/>
          <w:sz w:val="22"/>
          <w:szCs w:val="22"/>
          <w:lang w:val="sr-Cyrl-BA" w:eastAsia="en-US"/>
        </w:rPr>
      </w:pPr>
      <w:r w:rsidRPr="00FB7E4D">
        <w:rPr>
          <w:kern w:val="2"/>
          <w:sz w:val="22"/>
          <w:szCs w:val="22"/>
          <w:lang w:val="bs-Latn-BA" w:eastAsia="en-US"/>
        </w:rPr>
        <w:t xml:space="preserve">У Табела </w:t>
      </w:r>
      <w:r w:rsidRPr="00FB7E4D">
        <w:rPr>
          <w:noProof/>
          <w:kern w:val="2"/>
          <w:sz w:val="22"/>
          <w:szCs w:val="22"/>
          <w:lang w:val="bs-Latn-BA" w:eastAsia="en-US"/>
        </w:rPr>
        <w:t>27</w:t>
      </w:r>
      <w:r w:rsidRPr="00FB7E4D">
        <w:rPr>
          <w:kern w:val="2"/>
          <w:sz w:val="22"/>
          <w:szCs w:val="22"/>
          <w:lang w:val="bs-Latn-BA" w:eastAsia="en-US"/>
        </w:rPr>
        <w:t xml:space="preserve"> приказане су досадашње појаве везане за климатске опасности те на који начин се </w:t>
      </w:r>
      <w:r w:rsidRPr="00FB7E4D">
        <w:rPr>
          <w:kern w:val="2"/>
          <w:sz w:val="22"/>
          <w:szCs w:val="22"/>
          <w:lang w:val="sr-Cyrl-BA" w:eastAsia="en-US"/>
        </w:rPr>
        <w:t>општина</w:t>
      </w:r>
      <w:r w:rsidRPr="00FB7E4D">
        <w:rPr>
          <w:kern w:val="2"/>
          <w:sz w:val="22"/>
          <w:szCs w:val="22"/>
          <w:lang w:val="bs-Latn-BA" w:eastAsia="en-US"/>
        </w:rPr>
        <w:t xml:space="preserve"> адаптира новонасталој ситуацији</w:t>
      </w:r>
    </w:p>
    <w:p w14:paraId="6A002100" w14:textId="440B7F00" w:rsidR="005A7D84" w:rsidRPr="00FB7E4D" w:rsidRDefault="005A7D84" w:rsidP="005A7D84">
      <w:pPr>
        <w:tabs>
          <w:tab w:val="left" w:pos="7903"/>
        </w:tabs>
        <w:jc w:val="both"/>
        <w:rPr>
          <w:i/>
          <w:iCs/>
          <w:color w:val="44546A"/>
          <w:sz w:val="18"/>
          <w:szCs w:val="18"/>
          <w:lang w:eastAsia="en-US"/>
        </w:rPr>
      </w:pPr>
      <w:bookmarkStart w:id="422" w:name="_Ref162724857"/>
      <w:bookmarkStart w:id="423" w:name="_Toc174444730"/>
      <w:r w:rsidRPr="00FB7E4D">
        <w:rPr>
          <w:i/>
          <w:iCs/>
          <w:color w:val="44546A"/>
          <w:sz w:val="18"/>
          <w:szCs w:val="18"/>
          <w:lang w:val="bs-Latn-BA" w:eastAsia="en-US"/>
        </w:rPr>
        <w:t xml:space="preserve">Табела </w:t>
      </w:r>
      <w:bookmarkEnd w:id="422"/>
      <w:r w:rsidR="00B6399A">
        <w:rPr>
          <w:i/>
          <w:iCs/>
          <w:color w:val="44546A"/>
          <w:sz w:val="18"/>
          <w:szCs w:val="18"/>
          <w:lang w:val="bs-Latn-BA" w:eastAsia="en-US"/>
        </w:rPr>
        <w:t xml:space="preserve">27 </w:t>
      </w:r>
      <w:r w:rsidRPr="00FB7E4D">
        <w:rPr>
          <w:i/>
          <w:iCs/>
          <w:color w:val="44546A"/>
          <w:sz w:val="18"/>
          <w:szCs w:val="18"/>
          <w:lang w:val="bs-Latn-BA" w:eastAsia="en-US"/>
        </w:rPr>
        <w:t xml:space="preserve"> </w:t>
      </w:r>
      <w:r w:rsidR="0000529D" w:rsidRPr="00FB7E4D">
        <w:rPr>
          <w:i/>
          <w:iCs/>
          <w:color w:val="44546A"/>
          <w:sz w:val="18"/>
          <w:szCs w:val="18"/>
          <w:lang w:eastAsia="en-US"/>
        </w:rPr>
        <w:t>И</w:t>
      </w:r>
      <w:r w:rsidRPr="00FB7E4D">
        <w:rPr>
          <w:i/>
          <w:iCs/>
          <w:color w:val="44546A"/>
          <w:sz w:val="18"/>
          <w:szCs w:val="18"/>
          <w:lang w:val="bs-Latn-BA" w:eastAsia="en-US"/>
        </w:rPr>
        <w:t>сторијски преглед климатских опасности и подузете мјере прилаго</w:t>
      </w:r>
      <w:r w:rsidR="0000529D" w:rsidRPr="00FB7E4D">
        <w:rPr>
          <w:i/>
          <w:iCs/>
          <w:color w:val="44546A"/>
          <w:sz w:val="18"/>
          <w:szCs w:val="18"/>
          <w:lang w:eastAsia="en-US"/>
        </w:rPr>
        <w:t>ђавања</w:t>
      </w:r>
      <w:bookmarkEnd w:id="423"/>
    </w:p>
    <w:tbl>
      <w:tblPr>
        <w:tblpPr w:leftFromText="180" w:rightFromText="180" w:vertAnchor="text" w:tblpY="1"/>
        <w:tblOverlap w:val="neve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44"/>
        <w:gridCol w:w="1668"/>
        <w:gridCol w:w="6850"/>
        <w:gridCol w:w="3412"/>
      </w:tblGrid>
      <w:tr w:rsidR="005A7D84" w:rsidRPr="00FB7E4D" w14:paraId="10BF4B65" w14:textId="77777777" w:rsidTr="006466BC">
        <w:trPr>
          <w:trHeight w:val="300"/>
          <w:tblHeader/>
        </w:trPr>
        <w:tc>
          <w:tcPr>
            <w:tcW w:w="731" w:type="pct"/>
            <w:tcBorders>
              <w:top w:val="single" w:sz="6" w:space="0" w:color="auto"/>
              <w:left w:val="single" w:sz="6" w:space="0" w:color="auto"/>
              <w:bottom w:val="single" w:sz="6" w:space="0" w:color="auto"/>
              <w:right w:val="single" w:sz="6" w:space="0" w:color="auto"/>
            </w:tcBorders>
            <w:shd w:val="clear" w:color="auto" w:fill="1F3864"/>
            <w:vAlign w:val="center"/>
            <w:hideMark/>
          </w:tcPr>
          <w:p w14:paraId="21FEFA35" w14:textId="77777777" w:rsidR="005A7D84" w:rsidRPr="00FB7E4D" w:rsidRDefault="005A7D84" w:rsidP="005A7D84">
            <w:pPr>
              <w:jc w:val="center"/>
              <w:textAlignment w:val="baseline"/>
              <w:rPr>
                <w:b/>
                <w:bCs/>
                <w:color w:val="FFFFFF" w:themeColor="background1"/>
                <w:sz w:val="18"/>
                <w:szCs w:val="18"/>
                <w:lang w:val="bs-Latn-BA" w:eastAsia="en-GB"/>
              </w:rPr>
            </w:pPr>
            <w:r w:rsidRPr="00FB7E4D">
              <w:rPr>
                <w:b/>
                <w:bCs/>
                <w:color w:val="FFFFFF" w:themeColor="background1"/>
                <w:sz w:val="18"/>
                <w:szCs w:val="18"/>
                <w:lang w:val="bs-Latn-BA" w:eastAsia="en-GB"/>
              </w:rPr>
              <w:t>Климатска опасност која се појавила (историјски)</w:t>
            </w:r>
          </w:p>
        </w:tc>
        <w:tc>
          <w:tcPr>
            <w:tcW w:w="597" w:type="pct"/>
            <w:tcBorders>
              <w:top w:val="single" w:sz="6" w:space="0" w:color="auto"/>
              <w:left w:val="single" w:sz="6" w:space="0" w:color="auto"/>
              <w:bottom w:val="single" w:sz="6" w:space="0" w:color="auto"/>
              <w:right w:val="single" w:sz="6" w:space="0" w:color="auto"/>
            </w:tcBorders>
            <w:shd w:val="clear" w:color="auto" w:fill="1F3864"/>
            <w:vAlign w:val="center"/>
            <w:hideMark/>
          </w:tcPr>
          <w:p w14:paraId="4DD18ABC" w14:textId="77777777" w:rsidR="005A7D84" w:rsidRPr="00FB7E4D" w:rsidRDefault="005A7D84" w:rsidP="005A7D84">
            <w:pPr>
              <w:jc w:val="center"/>
              <w:textAlignment w:val="baseline"/>
              <w:rPr>
                <w:color w:val="FFFFFF" w:themeColor="background1"/>
                <w:sz w:val="18"/>
                <w:szCs w:val="18"/>
                <w:lang w:val="en-GB" w:eastAsia="en-GB"/>
              </w:rPr>
            </w:pPr>
            <w:r w:rsidRPr="00FB7E4D">
              <w:rPr>
                <w:b/>
                <w:bCs/>
                <w:color w:val="FFFFFF" w:themeColor="background1"/>
                <w:sz w:val="18"/>
                <w:szCs w:val="18"/>
                <w:lang w:val="bs-Latn-BA" w:eastAsia="en-GB"/>
              </w:rPr>
              <w:t>Период (година/мјесец)</w:t>
            </w:r>
          </w:p>
        </w:tc>
        <w:tc>
          <w:tcPr>
            <w:tcW w:w="2451" w:type="pct"/>
            <w:tcBorders>
              <w:top w:val="single" w:sz="6" w:space="0" w:color="auto"/>
              <w:left w:val="single" w:sz="6" w:space="0" w:color="auto"/>
              <w:bottom w:val="single" w:sz="6" w:space="0" w:color="auto"/>
              <w:right w:val="single" w:sz="6" w:space="0" w:color="auto"/>
            </w:tcBorders>
            <w:shd w:val="clear" w:color="auto" w:fill="1F3864"/>
            <w:vAlign w:val="center"/>
            <w:hideMark/>
          </w:tcPr>
          <w:p w14:paraId="7AC43312" w14:textId="5DCB3901" w:rsidR="005A7D84" w:rsidRPr="00FB7E4D" w:rsidRDefault="005A7D84" w:rsidP="00F06C91">
            <w:pPr>
              <w:numPr>
                <w:ilvl w:val="0"/>
                <w:numId w:val="75"/>
              </w:numPr>
              <w:tabs>
                <w:tab w:val="clear" w:pos="720"/>
                <w:tab w:val="num" w:pos="384"/>
              </w:tabs>
              <w:ind w:left="528" w:right="55" w:hanging="283"/>
              <w:jc w:val="center"/>
              <w:textAlignment w:val="baseline"/>
              <w:rPr>
                <w:color w:val="FFFFFF" w:themeColor="background1"/>
                <w:sz w:val="18"/>
                <w:szCs w:val="18"/>
                <w:lang w:val="en-GB" w:eastAsia="en-GB"/>
              </w:rPr>
            </w:pPr>
            <w:r w:rsidRPr="00FB7E4D">
              <w:rPr>
                <w:b/>
                <w:bCs/>
                <w:color w:val="FFFFFF" w:themeColor="background1"/>
                <w:sz w:val="18"/>
                <w:szCs w:val="18"/>
                <w:lang w:val="bs-Latn-BA" w:eastAsia="en-GB"/>
              </w:rPr>
              <w:t>Описати појаву ; б) описати  утицај појаве на људе, околи</w:t>
            </w:r>
            <w:proofErr w:type="spellStart"/>
            <w:r w:rsidRPr="00FB7E4D">
              <w:rPr>
                <w:b/>
                <w:bCs/>
                <w:color w:val="FFFFFF" w:themeColor="background1"/>
                <w:sz w:val="18"/>
                <w:szCs w:val="18"/>
                <w:lang w:val="sr-Cyrl-BA" w:eastAsia="en-GB"/>
              </w:rPr>
              <w:t>ну</w:t>
            </w:r>
            <w:proofErr w:type="spellEnd"/>
            <w:r w:rsidRPr="00FB7E4D">
              <w:rPr>
                <w:b/>
                <w:bCs/>
                <w:color w:val="FFFFFF" w:themeColor="background1"/>
                <w:sz w:val="18"/>
                <w:szCs w:val="18"/>
                <w:lang w:val="bs-Latn-BA" w:eastAsia="en-GB"/>
              </w:rPr>
              <w:t>, економију, те штете које су начињене ус</w:t>
            </w:r>
            <w:r w:rsidRPr="00FB7E4D">
              <w:rPr>
                <w:b/>
                <w:bCs/>
                <w:color w:val="FFFFFF" w:themeColor="background1"/>
                <w:sz w:val="18"/>
                <w:szCs w:val="18"/>
                <w:lang w:val="sr-Cyrl-BA" w:eastAsia="en-GB"/>
              </w:rPr>
              <w:t>љ</w:t>
            </w:r>
            <w:r w:rsidRPr="00FB7E4D">
              <w:rPr>
                <w:b/>
                <w:bCs/>
                <w:color w:val="FFFFFF" w:themeColor="background1"/>
                <w:sz w:val="18"/>
                <w:szCs w:val="18"/>
                <w:lang w:val="bs-Latn-BA" w:eastAsia="en-GB"/>
              </w:rPr>
              <w:t>ед појаве ; ц)  описати на који начин се ЈЛС прилагодила појави климатске опасности или на који начин спречава утицај поновног јављања те појаве на људе, економију или околи</w:t>
            </w:r>
            <w:proofErr w:type="spellStart"/>
            <w:r w:rsidRPr="00FB7E4D">
              <w:rPr>
                <w:b/>
                <w:bCs/>
                <w:color w:val="FFFFFF" w:themeColor="background1"/>
                <w:sz w:val="18"/>
                <w:szCs w:val="18"/>
                <w:lang w:val="sr-Cyrl-BA" w:eastAsia="en-GB"/>
              </w:rPr>
              <w:t>ну</w:t>
            </w:r>
            <w:proofErr w:type="spellEnd"/>
            <w:r w:rsidRPr="00FB7E4D">
              <w:rPr>
                <w:b/>
                <w:bCs/>
                <w:color w:val="FFFFFF" w:themeColor="background1"/>
                <w:sz w:val="18"/>
                <w:szCs w:val="18"/>
                <w:lang w:val="bs-Latn-BA" w:eastAsia="en-GB"/>
              </w:rPr>
              <w:t>.</w:t>
            </w:r>
            <w:r w:rsidRPr="00FB7E4D">
              <w:rPr>
                <w:rFonts w:eastAsiaTheme="majorEastAsia"/>
                <w:color w:val="FFFFFF" w:themeColor="background1"/>
                <w:sz w:val="18"/>
                <w:szCs w:val="18"/>
                <w:lang w:val="en-GB" w:eastAsia="en-GB"/>
              </w:rPr>
              <w:t> </w:t>
            </w:r>
          </w:p>
        </w:tc>
        <w:tc>
          <w:tcPr>
            <w:tcW w:w="1221" w:type="pct"/>
            <w:tcBorders>
              <w:top w:val="single" w:sz="6" w:space="0" w:color="auto"/>
              <w:left w:val="single" w:sz="6" w:space="0" w:color="auto"/>
              <w:bottom w:val="single" w:sz="6" w:space="0" w:color="auto"/>
              <w:right w:val="single" w:sz="6" w:space="0" w:color="auto"/>
            </w:tcBorders>
            <w:shd w:val="clear" w:color="auto" w:fill="1F3864"/>
            <w:vAlign w:val="center"/>
            <w:hideMark/>
          </w:tcPr>
          <w:p w14:paraId="53E84581" w14:textId="77777777" w:rsidR="005A7D84" w:rsidRPr="00FB7E4D" w:rsidRDefault="005A7D84" w:rsidP="005A7D84">
            <w:pPr>
              <w:jc w:val="center"/>
              <w:textAlignment w:val="baseline"/>
              <w:rPr>
                <w:color w:val="FFFFFF" w:themeColor="background1"/>
                <w:sz w:val="18"/>
                <w:szCs w:val="18"/>
                <w:lang w:val="en-GB" w:eastAsia="en-GB"/>
              </w:rPr>
            </w:pPr>
            <w:r w:rsidRPr="00FB7E4D">
              <w:rPr>
                <w:b/>
                <w:bCs/>
                <w:color w:val="FFFFFF" w:themeColor="background1"/>
                <w:sz w:val="18"/>
                <w:szCs w:val="18"/>
                <w:lang w:val="bs-Latn-BA" w:eastAsia="en-GB"/>
              </w:rPr>
              <w:t>Документација која биљежи појаву климатске опасности, утицај, и мјере адаптације које су подузете.</w:t>
            </w:r>
          </w:p>
        </w:tc>
      </w:tr>
      <w:tr w:rsidR="005A7D84" w:rsidRPr="00FB7E4D" w14:paraId="4FDEF407" w14:textId="77777777" w:rsidTr="006466BC">
        <w:trPr>
          <w:trHeight w:val="300"/>
        </w:trPr>
        <w:tc>
          <w:tcPr>
            <w:tcW w:w="731" w:type="pct"/>
            <w:tcBorders>
              <w:top w:val="single" w:sz="6" w:space="0" w:color="auto"/>
              <w:left w:val="single" w:sz="6" w:space="0" w:color="auto"/>
              <w:bottom w:val="single" w:sz="6" w:space="0" w:color="auto"/>
              <w:right w:val="single" w:sz="6" w:space="0" w:color="auto"/>
            </w:tcBorders>
            <w:shd w:val="clear" w:color="auto" w:fill="DEEAF6"/>
            <w:vAlign w:val="center"/>
            <w:hideMark/>
          </w:tcPr>
          <w:p w14:paraId="15BC19E4" w14:textId="77777777" w:rsidR="005A7D84" w:rsidRPr="00FB7E4D" w:rsidRDefault="005A7D84" w:rsidP="005A7D84">
            <w:pPr>
              <w:jc w:val="center"/>
              <w:textAlignment w:val="baseline"/>
              <w:rPr>
                <w:b/>
                <w:bCs/>
                <w:sz w:val="18"/>
                <w:szCs w:val="18"/>
                <w:lang w:val="bs-Latn-BA" w:eastAsia="en-GB"/>
              </w:rPr>
            </w:pPr>
            <w:r w:rsidRPr="00FB7E4D">
              <w:rPr>
                <w:b/>
                <w:bCs/>
                <w:sz w:val="18"/>
                <w:szCs w:val="18"/>
                <w:lang w:val="bs-Latn-BA" w:eastAsia="en-GB"/>
              </w:rPr>
              <w:t>Бујичне поплаве у сливу Црне Ријеке</w:t>
            </w:r>
          </w:p>
          <w:p w14:paraId="6C39FC25" w14:textId="77777777" w:rsidR="005A7D84" w:rsidRPr="00FB7E4D" w:rsidRDefault="005A7D84" w:rsidP="005A7D84">
            <w:pPr>
              <w:jc w:val="center"/>
              <w:textAlignment w:val="baseline"/>
              <w:rPr>
                <w:b/>
                <w:bCs/>
                <w:sz w:val="18"/>
                <w:szCs w:val="18"/>
                <w:lang w:val="bs-Latn-BA" w:eastAsia="en-GB"/>
              </w:rPr>
            </w:pPr>
          </w:p>
          <w:p w14:paraId="078AF9C0" w14:textId="77777777" w:rsidR="005A7D84" w:rsidRPr="00FB7E4D" w:rsidRDefault="005A7D84" w:rsidP="005A7D84">
            <w:pPr>
              <w:jc w:val="center"/>
              <w:textAlignment w:val="baseline"/>
              <w:rPr>
                <w:b/>
                <w:bCs/>
                <w:sz w:val="18"/>
                <w:szCs w:val="18"/>
                <w:lang w:val="bs-Latn-BA" w:eastAsia="en-GB"/>
              </w:rPr>
            </w:pPr>
          </w:p>
        </w:tc>
        <w:tc>
          <w:tcPr>
            <w:tcW w:w="597" w:type="pct"/>
            <w:tcBorders>
              <w:top w:val="single" w:sz="6" w:space="0" w:color="auto"/>
              <w:left w:val="single" w:sz="6" w:space="0" w:color="auto"/>
              <w:bottom w:val="single" w:sz="6" w:space="0" w:color="auto"/>
              <w:right w:val="single" w:sz="6" w:space="0" w:color="auto"/>
            </w:tcBorders>
            <w:vAlign w:val="center"/>
            <w:hideMark/>
          </w:tcPr>
          <w:p w14:paraId="5961B8D8" w14:textId="16F569B7" w:rsidR="000D3FCD" w:rsidRDefault="005A7D84" w:rsidP="005A7D84">
            <w:pPr>
              <w:jc w:val="center"/>
              <w:textAlignment w:val="baseline"/>
              <w:rPr>
                <w:sz w:val="18"/>
                <w:szCs w:val="18"/>
                <w:lang w:val="bs-Latn-BA" w:eastAsia="en-GB"/>
              </w:rPr>
            </w:pPr>
            <w:r w:rsidRPr="00FB7E4D">
              <w:rPr>
                <w:sz w:val="18"/>
                <w:szCs w:val="18"/>
                <w:lang w:val="bs-Latn-BA" w:eastAsia="en-GB"/>
              </w:rPr>
              <w:t>2010</w:t>
            </w:r>
            <w:r w:rsidR="000D3FCD">
              <w:rPr>
                <w:sz w:val="18"/>
                <w:szCs w:val="18"/>
                <w:lang w:val="bs-Latn-BA" w:eastAsia="en-GB"/>
              </w:rPr>
              <w:t>.година</w:t>
            </w:r>
          </w:p>
          <w:p w14:paraId="4E195955" w14:textId="7832898B" w:rsidR="000D3FCD" w:rsidRDefault="005A7D84" w:rsidP="005A7D84">
            <w:pPr>
              <w:jc w:val="center"/>
              <w:textAlignment w:val="baseline"/>
              <w:rPr>
                <w:sz w:val="18"/>
                <w:szCs w:val="18"/>
                <w:lang w:val="bs-Latn-BA" w:eastAsia="en-GB"/>
              </w:rPr>
            </w:pPr>
            <w:r w:rsidRPr="00FB7E4D">
              <w:rPr>
                <w:sz w:val="18"/>
                <w:szCs w:val="18"/>
                <w:lang w:val="bs-Latn-BA" w:eastAsia="en-GB"/>
              </w:rPr>
              <w:t>2012</w:t>
            </w:r>
            <w:r w:rsidR="000D3FCD">
              <w:rPr>
                <w:sz w:val="18"/>
                <w:szCs w:val="18"/>
                <w:lang w:val="bs-Latn-BA" w:eastAsia="en-GB"/>
              </w:rPr>
              <w:t>.година</w:t>
            </w:r>
          </w:p>
          <w:p w14:paraId="799BFA36" w14:textId="14FD224B" w:rsidR="005A7D84" w:rsidRPr="00FB7E4D" w:rsidRDefault="005A7D84" w:rsidP="005A7D84">
            <w:pPr>
              <w:jc w:val="center"/>
              <w:textAlignment w:val="baseline"/>
              <w:rPr>
                <w:sz w:val="18"/>
                <w:szCs w:val="18"/>
                <w:lang w:val="en-GB" w:eastAsia="en-GB"/>
              </w:rPr>
            </w:pPr>
            <w:r w:rsidRPr="00FB7E4D">
              <w:rPr>
                <w:sz w:val="18"/>
                <w:szCs w:val="18"/>
                <w:lang w:val="bs-Latn-BA" w:eastAsia="en-GB"/>
              </w:rPr>
              <w:t>2014</w:t>
            </w:r>
            <w:r w:rsidR="00EA71A4">
              <w:rPr>
                <w:sz w:val="18"/>
                <w:szCs w:val="18"/>
                <w:lang w:val="bs-Latn-BA" w:eastAsia="en-GB"/>
              </w:rPr>
              <w:t>.година</w:t>
            </w:r>
          </w:p>
        </w:tc>
        <w:tc>
          <w:tcPr>
            <w:tcW w:w="2451" w:type="pct"/>
            <w:tcBorders>
              <w:top w:val="single" w:sz="6" w:space="0" w:color="auto"/>
              <w:left w:val="single" w:sz="6" w:space="0" w:color="auto"/>
              <w:bottom w:val="single" w:sz="6" w:space="0" w:color="auto"/>
              <w:right w:val="single" w:sz="6" w:space="0" w:color="auto"/>
            </w:tcBorders>
            <w:vAlign w:val="center"/>
            <w:hideMark/>
          </w:tcPr>
          <w:p w14:paraId="6FDAE40C" w14:textId="77777777" w:rsidR="005A7D84" w:rsidRPr="00FB7E4D" w:rsidRDefault="005A7D84" w:rsidP="005A7D84">
            <w:pPr>
              <w:ind w:right="55"/>
              <w:jc w:val="both"/>
              <w:textAlignment w:val="baseline"/>
              <w:rPr>
                <w:sz w:val="18"/>
                <w:szCs w:val="18"/>
                <w:lang w:val="bs-Latn-BA" w:eastAsia="en-GB"/>
              </w:rPr>
            </w:pPr>
            <w:r w:rsidRPr="00FB7E4D">
              <w:rPr>
                <w:sz w:val="18"/>
                <w:szCs w:val="18"/>
                <w:lang w:val="bs-Latn-BA" w:eastAsia="en-GB"/>
              </w:rPr>
              <w:t>Када су велике количине падавина јављају се бујичне поплаве у сливу Црне Ријеке (Вилењак у Новом Насељу, Црљаница, Митрића Поток, Брешин Поток). Утицај је везан за материјалну штету, уништавање инфраструктуре (путне), оштећење стамбених објеката у близини, мијешање фекалне воде, уништавање пољопривредног земљишта и усјева, девастација ријечних корита, наноси отпада, поплављени производни капацитети приватних фирми. Општина је подузела дјелимичну регулацију корита, те уз помоћ буџетских и донаторских средстава санирала инфраструктуру. </w:t>
            </w:r>
            <w:r w:rsidRPr="00FB7E4D">
              <w:rPr>
                <w:rFonts w:eastAsiaTheme="majorEastAsia"/>
                <w:sz w:val="18"/>
                <w:szCs w:val="18"/>
                <w:lang w:val="bs-Latn-BA" w:eastAsia="en-GB"/>
              </w:rPr>
              <w:t> </w:t>
            </w:r>
          </w:p>
          <w:p w14:paraId="3B6B9912" w14:textId="7F8CC52A" w:rsidR="005A7D84" w:rsidRPr="00FB7E4D" w:rsidRDefault="005A7D84" w:rsidP="005A7D84">
            <w:pPr>
              <w:ind w:right="55"/>
              <w:jc w:val="both"/>
              <w:textAlignment w:val="baseline"/>
              <w:rPr>
                <w:sz w:val="18"/>
                <w:szCs w:val="18"/>
                <w:lang w:val="bs-Latn-BA" w:eastAsia="en-GB"/>
              </w:rPr>
            </w:pPr>
            <w:r w:rsidRPr="00FB7E4D">
              <w:rPr>
                <w:sz w:val="18"/>
                <w:szCs w:val="18"/>
                <w:lang w:val="bs-Latn-BA" w:eastAsia="en-GB"/>
              </w:rPr>
              <w:t xml:space="preserve">Као примјер </w:t>
            </w:r>
            <w:r w:rsidR="00763A8B">
              <w:rPr>
                <w:sz w:val="18"/>
                <w:szCs w:val="18"/>
                <w:lang w:val="bs-Latn-BA" w:eastAsia="en-GB"/>
              </w:rPr>
              <w:t>б</w:t>
            </w:r>
            <w:r w:rsidRPr="00FB7E4D">
              <w:rPr>
                <w:sz w:val="18"/>
                <w:szCs w:val="18"/>
                <w:lang w:val="bs-Latn-BA" w:eastAsia="en-GB"/>
              </w:rPr>
              <w:t xml:space="preserve">ујичних поплава су поплаве које су задесиле Мркоњић </w:t>
            </w:r>
            <w:r w:rsidRPr="00FB7E4D">
              <w:rPr>
                <w:sz w:val="18"/>
                <w:szCs w:val="18"/>
                <w:lang w:val="sr-Cyrl-BA" w:eastAsia="en-GB"/>
              </w:rPr>
              <w:t>Г</w:t>
            </w:r>
            <w:r w:rsidRPr="00FB7E4D">
              <w:rPr>
                <w:sz w:val="18"/>
                <w:szCs w:val="18"/>
                <w:lang w:val="bs-Latn-BA" w:eastAsia="en-GB"/>
              </w:rPr>
              <w:t>рад 31.05. 2012. године, када је олујно невријеме погодило центар града и подручје низводно уз Црну Ријеку (Бјелајце и Старо Село). Због излијевања Црне Ријеке дошло је до плављења приобалног подручја и излијевања Црне Ријеке и уништавања усјева. Том приликом је дошло и до одношења ораничног слоја пољопривредних површина и наноса пијеска, шљунка и отпада на пољопривредне парцеле. Укупне пољопривредне површине захваћене поплавом су износиле ок</w:t>
            </w:r>
            <w:r w:rsidRPr="00FB7E4D">
              <w:rPr>
                <w:sz w:val="18"/>
                <w:szCs w:val="18"/>
                <w:lang w:val="sr-Cyrl-BA" w:eastAsia="en-GB"/>
              </w:rPr>
              <w:t>о</w:t>
            </w:r>
            <w:r w:rsidRPr="00FB7E4D">
              <w:rPr>
                <w:sz w:val="18"/>
                <w:szCs w:val="18"/>
                <w:lang w:val="bs-Latn-BA" w:eastAsia="en-GB"/>
              </w:rPr>
              <w:t xml:space="preserve"> 9,1 ха. Укупна штета се процјењује на око 23.660 КМ. Оштећене су парцеле 53 пољопривредна произвођача. Такође</w:t>
            </w:r>
            <w:r w:rsidRPr="00FB7E4D">
              <w:rPr>
                <w:sz w:val="18"/>
                <w:szCs w:val="18"/>
                <w:lang w:val="sr-Cyrl-BA" w:eastAsia="en-GB"/>
              </w:rPr>
              <w:t>,</w:t>
            </w:r>
            <w:r w:rsidRPr="00FB7E4D">
              <w:rPr>
                <w:sz w:val="18"/>
                <w:szCs w:val="18"/>
                <w:lang w:val="bs-Latn-BA" w:eastAsia="en-GB"/>
              </w:rPr>
              <w:t xml:space="preserve"> ове поплаве су узроковале и велике материјалне штете на пуној инфраструктури, тако да је оштећено 22 пута/локална пута/улица/мостова, а вриједност штета је износила 554.700 КМ. </w:t>
            </w:r>
            <w:r w:rsidRPr="00FB7E4D">
              <w:rPr>
                <w:rFonts w:eastAsiaTheme="majorEastAsia"/>
                <w:sz w:val="18"/>
                <w:szCs w:val="18"/>
                <w:lang w:val="bs-Latn-BA" w:eastAsia="en-GB"/>
              </w:rPr>
              <w:t> </w:t>
            </w:r>
          </w:p>
          <w:p w14:paraId="29DC12FE" w14:textId="19F9C247" w:rsidR="005A7D84" w:rsidRPr="00FB7E4D" w:rsidRDefault="005A7D84" w:rsidP="005A7D84">
            <w:pPr>
              <w:ind w:right="55"/>
              <w:jc w:val="both"/>
              <w:textAlignment w:val="baseline"/>
              <w:rPr>
                <w:sz w:val="18"/>
                <w:szCs w:val="18"/>
                <w:lang w:val="bs-Latn-BA" w:eastAsia="en-GB"/>
              </w:rPr>
            </w:pPr>
            <w:r w:rsidRPr="00FB7E4D">
              <w:rPr>
                <w:sz w:val="18"/>
                <w:szCs w:val="18"/>
                <w:lang w:val="bs-Latn-BA" w:eastAsia="en-GB"/>
              </w:rPr>
              <w:t>Појава бујичних поплава је биљежена и у 2010.</w:t>
            </w:r>
            <w:r w:rsidR="00100B0A">
              <w:rPr>
                <w:sz w:val="18"/>
                <w:szCs w:val="18"/>
                <w:lang w:val="bs-Latn-BA" w:eastAsia="en-GB"/>
              </w:rPr>
              <w:t xml:space="preserve"> годин</w:t>
            </w:r>
            <w:r w:rsidR="00DB7452">
              <w:rPr>
                <w:sz w:val="18"/>
                <w:szCs w:val="18"/>
                <w:lang w:val="bs-Latn-BA" w:eastAsia="en-GB"/>
              </w:rPr>
              <w:t>и</w:t>
            </w:r>
            <w:r w:rsidRPr="00FB7E4D">
              <w:rPr>
                <w:sz w:val="18"/>
                <w:szCs w:val="18"/>
                <w:lang w:val="bs-Latn-BA" w:eastAsia="en-GB"/>
              </w:rPr>
              <w:t xml:space="preserve"> и 2014. години, те у другим годинама, али су биле много мањег интензитета. </w:t>
            </w:r>
            <w:r w:rsidRPr="00FB7E4D">
              <w:rPr>
                <w:rFonts w:eastAsiaTheme="majorEastAsia"/>
                <w:sz w:val="18"/>
                <w:szCs w:val="18"/>
                <w:lang w:val="bs-Latn-BA" w:eastAsia="en-GB"/>
              </w:rPr>
              <w:t> </w:t>
            </w:r>
          </w:p>
        </w:tc>
        <w:tc>
          <w:tcPr>
            <w:tcW w:w="1221" w:type="pct"/>
            <w:tcBorders>
              <w:top w:val="single" w:sz="6" w:space="0" w:color="auto"/>
              <w:left w:val="single" w:sz="6" w:space="0" w:color="auto"/>
              <w:bottom w:val="single" w:sz="6" w:space="0" w:color="auto"/>
              <w:right w:val="single" w:sz="6" w:space="0" w:color="auto"/>
            </w:tcBorders>
            <w:vAlign w:val="center"/>
            <w:hideMark/>
          </w:tcPr>
          <w:p w14:paraId="7AD170BD" w14:textId="77777777" w:rsidR="005A7D84" w:rsidRPr="00FB7E4D" w:rsidRDefault="005A7D84" w:rsidP="005A7D84">
            <w:pPr>
              <w:jc w:val="center"/>
              <w:textAlignment w:val="baseline"/>
              <w:rPr>
                <w:sz w:val="18"/>
                <w:szCs w:val="18"/>
                <w:lang w:val="bs-Latn-BA" w:eastAsia="en-GB"/>
              </w:rPr>
            </w:pPr>
            <w:r w:rsidRPr="00FB7E4D">
              <w:rPr>
                <w:sz w:val="18"/>
                <w:szCs w:val="18"/>
                <w:lang w:val="bs-Latn-BA" w:eastAsia="en-GB"/>
              </w:rPr>
              <w:t>Извјештај комисије након поплава и фотодокументација.</w:t>
            </w:r>
          </w:p>
        </w:tc>
      </w:tr>
      <w:tr w:rsidR="005A7D84" w:rsidRPr="00FB7E4D" w14:paraId="79957DC8" w14:textId="77777777" w:rsidTr="006466BC">
        <w:trPr>
          <w:trHeight w:val="300"/>
        </w:trPr>
        <w:tc>
          <w:tcPr>
            <w:tcW w:w="731" w:type="pct"/>
            <w:tcBorders>
              <w:top w:val="single" w:sz="6" w:space="0" w:color="auto"/>
              <w:left w:val="single" w:sz="6" w:space="0" w:color="auto"/>
              <w:bottom w:val="single" w:sz="6" w:space="0" w:color="auto"/>
              <w:right w:val="single" w:sz="6" w:space="0" w:color="auto"/>
            </w:tcBorders>
            <w:shd w:val="clear" w:color="auto" w:fill="DEEAF6"/>
            <w:vAlign w:val="center"/>
            <w:hideMark/>
          </w:tcPr>
          <w:p w14:paraId="374483A4" w14:textId="77777777" w:rsidR="005A7D84" w:rsidRPr="00523A5C" w:rsidRDefault="005A7D84" w:rsidP="005A7D84">
            <w:pPr>
              <w:jc w:val="center"/>
              <w:textAlignment w:val="baseline"/>
              <w:rPr>
                <w:b/>
                <w:bCs/>
                <w:sz w:val="18"/>
                <w:szCs w:val="18"/>
                <w:lang w:val="en-GB" w:eastAsia="en-GB"/>
              </w:rPr>
            </w:pPr>
            <w:r w:rsidRPr="00523A5C">
              <w:rPr>
                <w:b/>
                <w:bCs/>
                <w:sz w:val="18"/>
                <w:szCs w:val="18"/>
                <w:lang w:val="bs-Latn-BA" w:eastAsia="en-GB"/>
              </w:rPr>
              <w:t>Излијевање Црне Ријеке</w:t>
            </w:r>
          </w:p>
        </w:tc>
        <w:tc>
          <w:tcPr>
            <w:tcW w:w="597" w:type="pct"/>
            <w:tcBorders>
              <w:top w:val="single" w:sz="6" w:space="0" w:color="auto"/>
              <w:left w:val="single" w:sz="6" w:space="0" w:color="auto"/>
              <w:bottom w:val="single" w:sz="6" w:space="0" w:color="auto"/>
              <w:right w:val="single" w:sz="6" w:space="0" w:color="auto"/>
            </w:tcBorders>
            <w:vAlign w:val="center"/>
            <w:hideMark/>
          </w:tcPr>
          <w:p w14:paraId="524ED3E9" w14:textId="330DADA7" w:rsidR="000D3FCD" w:rsidRDefault="005A7D84" w:rsidP="005A7D84">
            <w:pPr>
              <w:jc w:val="center"/>
              <w:textAlignment w:val="baseline"/>
              <w:rPr>
                <w:sz w:val="18"/>
                <w:szCs w:val="18"/>
                <w:lang w:val="bs-Latn-BA" w:eastAsia="en-GB"/>
              </w:rPr>
            </w:pPr>
            <w:r w:rsidRPr="00523A5C">
              <w:rPr>
                <w:sz w:val="18"/>
                <w:szCs w:val="18"/>
                <w:lang w:val="bs-Latn-BA" w:eastAsia="en-GB"/>
              </w:rPr>
              <w:t>2010</w:t>
            </w:r>
            <w:r w:rsidR="000D3FCD">
              <w:rPr>
                <w:sz w:val="18"/>
                <w:szCs w:val="18"/>
                <w:lang w:val="bs-Latn-BA" w:eastAsia="en-GB"/>
              </w:rPr>
              <w:t>.година</w:t>
            </w:r>
          </w:p>
          <w:p w14:paraId="5A7AEEE9" w14:textId="5EE3555E" w:rsidR="005A7D84" w:rsidRPr="00523A5C" w:rsidRDefault="005A7D84" w:rsidP="005A7D84">
            <w:pPr>
              <w:jc w:val="center"/>
              <w:textAlignment w:val="baseline"/>
              <w:rPr>
                <w:sz w:val="18"/>
                <w:szCs w:val="18"/>
                <w:lang w:val="en-GB" w:eastAsia="en-GB"/>
              </w:rPr>
            </w:pPr>
            <w:r w:rsidRPr="00523A5C">
              <w:rPr>
                <w:sz w:val="18"/>
                <w:szCs w:val="18"/>
                <w:lang w:val="bs-Latn-BA" w:eastAsia="en-GB"/>
              </w:rPr>
              <w:t xml:space="preserve"> 2014</w:t>
            </w:r>
            <w:r w:rsidR="00EA71A4">
              <w:rPr>
                <w:sz w:val="18"/>
                <w:szCs w:val="18"/>
                <w:lang w:val="bs-Latn-BA" w:eastAsia="en-GB"/>
              </w:rPr>
              <w:t>.година</w:t>
            </w:r>
          </w:p>
        </w:tc>
        <w:tc>
          <w:tcPr>
            <w:tcW w:w="2451" w:type="pct"/>
            <w:tcBorders>
              <w:top w:val="single" w:sz="6" w:space="0" w:color="auto"/>
              <w:left w:val="single" w:sz="6" w:space="0" w:color="auto"/>
              <w:bottom w:val="single" w:sz="6" w:space="0" w:color="auto"/>
              <w:right w:val="single" w:sz="6" w:space="0" w:color="auto"/>
            </w:tcBorders>
            <w:vAlign w:val="center"/>
            <w:hideMark/>
          </w:tcPr>
          <w:p w14:paraId="392C53A9" w14:textId="11DA96DD" w:rsidR="005A7D84" w:rsidRPr="00FB7E4D" w:rsidRDefault="005A7D84" w:rsidP="005A7D84">
            <w:pPr>
              <w:ind w:right="55"/>
              <w:jc w:val="both"/>
              <w:textAlignment w:val="baseline"/>
              <w:rPr>
                <w:sz w:val="18"/>
                <w:szCs w:val="18"/>
                <w:lang w:val="bs-Latn-BA" w:eastAsia="en-GB"/>
              </w:rPr>
            </w:pPr>
            <w:r w:rsidRPr="00FB7E4D">
              <w:rPr>
                <w:sz w:val="18"/>
                <w:szCs w:val="18"/>
                <w:lang w:val="bs-Latn-BA" w:eastAsia="en-GB"/>
              </w:rPr>
              <w:t>Ус</w:t>
            </w:r>
            <w:r w:rsidRPr="00FB7E4D">
              <w:rPr>
                <w:sz w:val="18"/>
                <w:szCs w:val="18"/>
                <w:lang w:val="sr-Cyrl-BA" w:eastAsia="en-GB"/>
              </w:rPr>
              <w:t>љ</w:t>
            </w:r>
            <w:r w:rsidRPr="00FB7E4D">
              <w:rPr>
                <w:sz w:val="18"/>
                <w:szCs w:val="18"/>
                <w:lang w:val="bs-Latn-BA" w:eastAsia="en-GB"/>
              </w:rPr>
              <w:t xml:space="preserve">ед великих падавина, долази до излијевања Црне Ријеке (локалитет насеља Бјелајце), гдје је највећи утицај на пољопривредно земљиште, усјеве, стамбене објекте, и у мањем обиму инфраструктуру. Овакве поплаве врло често су предуслов за појаву клизишта, у </w:t>
            </w:r>
            <w:r w:rsidR="00A14622">
              <w:rPr>
                <w:sz w:val="18"/>
                <w:szCs w:val="18"/>
                <w:lang w:val="bs-Latn-BA" w:eastAsia="en-GB"/>
              </w:rPr>
              <w:t>зави</w:t>
            </w:r>
            <w:r w:rsidRPr="00FB7E4D">
              <w:rPr>
                <w:sz w:val="18"/>
                <w:szCs w:val="18"/>
                <w:lang w:val="bs-Latn-BA" w:eastAsia="en-GB"/>
              </w:rPr>
              <w:t>сности од геоморфологије терена. </w:t>
            </w:r>
            <w:r w:rsidRPr="00FB7E4D">
              <w:rPr>
                <w:rFonts w:eastAsiaTheme="majorEastAsia"/>
                <w:sz w:val="18"/>
                <w:szCs w:val="18"/>
                <w:lang w:val="bs-Latn-BA" w:eastAsia="en-GB"/>
              </w:rPr>
              <w:t> </w:t>
            </w:r>
          </w:p>
          <w:p w14:paraId="74924D43" w14:textId="1EA0827B" w:rsidR="005A7D84" w:rsidRPr="00FB7E4D" w:rsidRDefault="005A7D84" w:rsidP="005A7D84">
            <w:pPr>
              <w:ind w:right="55"/>
              <w:jc w:val="both"/>
              <w:textAlignment w:val="baseline"/>
              <w:rPr>
                <w:sz w:val="18"/>
                <w:szCs w:val="18"/>
                <w:lang w:val="bs-Latn-BA" w:eastAsia="en-GB"/>
              </w:rPr>
            </w:pPr>
            <w:r w:rsidRPr="00FB7E4D">
              <w:rPr>
                <w:sz w:val="18"/>
                <w:szCs w:val="18"/>
                <w:lang w:val="bs-Latn-BA" w:eastAsia="en-GB"/>
              </w:rPr>
              <w:t xml:space="preserve">У поплавама 2010. године, водоток Црна </w:t>
            </w:r>
            <w:r w:rsidRPr="00FB7E4D">
              <w:rPr>
                <w:sz w:val="18"/>
                <w:szCs w:val="18"/>
                <w:lang w:val="sr-Cyrl-BA" w:eastAsia="en-GB"/>
              </w:rPr>
              <w:t>Р</w:t>
            </w:r>
            <w:r w:rsidRPr="00FB7E4D">
              <w:rPr>
                <w:sz w:val="18"/>
                <w:szCs w:val="18"/>
                <w:lang w:val="bs-Latn-BA" w:eastAsia="en-GB"/>
              </w:rPr>
              <w:t>ијека који је бујичног карактера се 10 пута изли</w:t>
            </w:r>
            <w:proofErr w:type="spellStart"/>
            <w:r w:rsidR="00DB7452">
              <w:rPr>
                <w:sz w:val="18"/>
                <w:szCs w:val="18"/>
                <w:lang w:val="en-US" w:eastAsia="en-GB"/>
              </w:rPr>
              <w:t>ло</w:t>
            </w:r>
            <w:proofErr w:type="spellEnd"/>
            <w:r w:rsidRPr="00FB7E4D">
              <w:rPr>
                <w:sz w:val="18"/>
                <w:szCs w:val="18"/>
                <w:lang w:val="bs-Latn-BA" w:eastAsia="en-GB"/>
              </w:rPr>
              <w:t xml:space="preserve"> из корита и поплавио сусједне парцеле. Корито ријеке је било затрпано шљунковитим материјалом те различитим врстама отпада наталоженог након поплава. Обале корита су биле рушев</w:t>
            </w:r>
            <w:r w:rsidR="0077366C">
              <w:rPr>
                <w:sz w:val="18"/>
                <w:szCs w:val="18"/>
                <w:lang w:val="sr-Cyrl-BA" w:eastAsia="en-GB"/>
              </w:rPr>
              <w:t>и</w:t>
            </w:r>
            <w:r w:rsidRPr="00FB7E4D">
              <w:rPr>
                <w:sz w:val="18"/>
                <w:szCs w:val="18"/>
                <w:lang w:val="bs-Latn-BA" w:eastAsia="en-GB"/>
              </w:rPr>
              <w:t xml:space="preserve">не на неколико локација, а оборена стабла сужавала </w:t>
            </w:r>
            <w:r w:rsidRPr="00FB7E4D">
              <w:rPr>
                <w:sz w:val="18"/>
                <w:szCs w:val="18"/>
                <w:lang w:val="bs-Latn-BA" w:eastAsia="en-GB"/>
              </w:rPr>
              <w:lastRenderedPageBreak/>
              <w:t>профил водотока. Општина је подузела дјелимичну регулацију корита, те уз помоћ буџетских и донаторских средстава санирала инфраструктуру која је нужна за неометано одвијање свакодневног живота. </w:t>
            </w:r>
            <w:r w:rsidRPr="00FB7E4D">
              <w:rPr>
                <w:rFonts w:eastAsiaTheme="majorEastAsia"/>
                <w:sz w:val="18"/>
                <w:szCs w:val="18"/>
                <w:lang w:val="bs-Latn-BA" w:eastAsia="en-GB"/>
              </w:rPr>
              <w:t> </w:t>
            </w:r>
          </w:p>
          <w:p w14:paraId="2BAAFF7F" w14:textId="77777777" w:rsidR="005A7D84" w:rsidRPr="00FB7E4D" w:rsidRDefault="005A7D84" w:rsidP="005A7D84">
            <w:pPr>
              <w:ind w:right="55"/>
              <w:jc w:val="both"/>
              <w:textAlignment w:val="baseline"/>
              <w:rPr>
                <w:sz w:val="18"/>
                <w:szCs w:val="18"/>
                <w:lang w:val="bs-Latn-BA" w:eastAsia="en-GB"/>
              </w:rPr>
            </w:pPr>
            <w:r w:rsidRPr="00FB7E4D">
              <w:rPr>
                <w:sz w:val="18"/>
                <w:szCs w:val="18"/>
                <w:lang w:val="bs-Latn-BA" w:eastAsia="en-GB"/>
              </w:rPr>
              <w:t>У поплавама које су захватиле БиХ 2014. године у мају, на територији Општине Мркоњић Град, у више насељених мјеста од поплава и клизишта оштећено је или уништено око 20 стамбених и помоћних објеката, те један локални водовод, а штета је износила око 83.479 КМ. </w:t>
            </w:r>
            <w:r w:rsidRPr="00FB7E4D">
              <w:rPr>
                <w:rFonts w:eastAsiaTheme="majorEastAsia"/>
                <w:sz w:val="18"/>
                <w:szCs w:val="18"/>
                <w:lang w:val="bs-Latn-BA" w:eastAsia="en-GB"/>
              </w:rPr>
              <w:t> </w:t>
            </w:r>
          </w:p>
        </w:tc>
        <w:tc>
          <w:tcPr>
            <w:tcW w:w="1221" w:type="pct"/>
            <w:tcBorders>
              <w:top w:val="single" w:sz="6" w:space="0" w:color="auto"/>
              <w:left w:val="single" w:sz="6" w:space="0" w:color="auto"/>
              <w:bottom w:val="single" w:sz="6" w:space="0" w:color="auto"/>
              <w:right w:val="single" w:sz="6" w:space="0" w:color="auto"/>
            </w:tcBorders>
            <w:vAlign w:val="center"/>
            <w:hideMark/>
          </w:tcPr>
          <w:p w14:paraId="5A18843A" w14:textId="77777777" w:rsidR="005A7D84" w:rsidRPr="00FB7E4D" w:rsidRDefault="005A7D84" w:rsidP="005A7D84">
            <w:pPr>
              <w:jc w:val="center"/>
              <w:textAlignment w:val="baseline"/>
              <w:rPr>
                <w:sz w:val="18"/>
                <w:szCs w:val="18"/>
                <w:lang w:val="bs-Latn-BA" w:eastAsia="en-GB"/>
              </w:rPr>
            </w:pPr>
            <w:r w:rsidRPr="00FB7E4D">
              <w:rPr>
                <w:sz w:val="18"/>
                <w:szCs w:val="18"/>
                <w:lang w:val="bs-Latn-BA" w:eastAsia="en-GB"/>
              </w:rPr>
              <w:lastRenderedPageBreak/>
              <w:t>Извјештај комисије након поплава и фотодокументација.</w:t>
            </w:r>
          </w:p>
        </w:tc>
      </w:tr>
      <w:tr w:rsidR="005A7D84" w:rsidRPr="00FB7E4D" w14:paraId="54EB3D14" w14:textId="77777777" w:rsidTr="006466BC">
        <w:trPr>
          <w:trHeight w:val="300"/>
        </w:trPr>
        <w:tc>
          <w:tcPr>
            <w:tcW w:w="731" w:type="pct"/>
            <w:tcBorders>
              <w:top w:val="single" w:sz="6" w:space="0" w:color="auto"/>
              <w:left w:val="single" w:sz="6" w:space="0" w:color="auto"/>
              <w:bottom w:val="single" w:sz="6" w:space="0" w:color="auto"/>
              <w:right w:val="single" w:sz="6" w:space="0" w:color="auto"/>
            </w:tcBorders>
            <w:shd w:val="clear" w:color="auto" w:fill="DEEAF6"/>
            <w:vAlign w:val="center"/>
            <w:hideMark/>
          </w:tcPr>
          <w:p w14:paraId="77076441" w14:textId="77777777" w:rsidR="005A7D84" w:rsidRPr="00FB7E4D" w:rsidRDefault="005A7D84" w:rsidP="005A7D84">
            <w:pPr>
              <w:jc w:val="center"/>
              <w:textAlignment w:val="baseline"/>
              <w:rPr>
                <w:b/>
                <w:bCs/>
                <w:sz w:val="18"/>
                <w:szCs w:val="18"/>
                <w:lang w:val="en-GB" w:eastAsia="en-GB"/>
              </w:rPr>
            </w:pPr>
            <w:r w:rsidRPr="00FB7E4D">
              <w:rPr>
                <w:b/>
                <w:bCs/>
                <w:sz w:val="18"/>
                <w:szCs w:val="18"/>
                <w:lang w:val="bs-Latn-BA" w:eastAsia="en-GB"/>
              </w:rPr>
              <w:t>Екстремне хладноће</w:t>
            </w:r>
          </w:p>
        </w:tc>
        <w:tc>
          <w:tcPr>
            <w:tcW w:w="597" w:type="pct"/>
            <w:tcBorders>
              <w:top w:val="single" w:sz="6" w:space="0" w:color="auto"/>
              <w:left w:val="single" w:sz="6" w:space="0" w:color="auto"/>
              <w:bottom w:val="single" w:sz="6" w:space="0" w:color="auto"/>
              <w:right w:val="single" w:sz="6" w:space="0" w:color="auto"/>
            </w:tcBorders>
            <w:vAlign w:val="center"/>
            <w:hideMark/>
          </w:tcPr>
          <w:p w14:paraId="719E0287" w14:textId="4E2744ED" w:rsidR="005A7D84" w:rsidRPr="00FB7E4D" w:rsidRDefault="008915B8" w:rsidP="005A7D84">
            <w:pPr>
              <w:jc w:val="center"/>
              <w:textAlignment w:val="baseline"/>
              <w:rPr>
                <w:sz w:val="18"/>
                <w:szCs w:val="18"/>
                <w:lang w:val="en-GB" w:eastAsia="en-GB"/>
              </w:rPr>
            </w:pPr>
            <w:r w:rsidRPr="008915B8">
              <w:rPr>
                <w:sz w:val="18"/>
                <w:szCs w:val="18"/>
                <w:lang w:val="bs-Latn-BA" w:eastAsia="en-GB"/>
              </w:rPr>
              <w:t>Јануар</w:t>
            </w:r>
            <w:r>
              <w:rPr>
                <w:sz w:val="18"/>
                <w:szCs w:val="18"/>
                <w:lang w:val="bs-Latn-BA" w:eastAsia="en-GB"/>
              </w:rPr>
              <w:t>,</w:t>
            </w:r>
            <w:r w:rsidR="005A7D84" w:rsidRPr="00FB7E4D">
              <w:rPr>
                <w:sz w:val="18"/>
                <w:szCs w:val="18"/>
                <w:lang w:val="bs-Latn-BA" w:eastAsia="en-GB"/>
              </w:rPr>
              <w:t>2017</w:t>
            </w:r>
            <w:r>
              <w:rPr>
                <w:sz w:val="18"/>
                <w:szCs w:val="18"/>
                <w:lang w:val="bs-Latn-BA" w:eastAsia="en-GB"/>
              </w:rPr>
              <w:t>.година</w:t>
            </w:r>
            <w:r w:rsidR="005A7D84" w:rsidRPr="00FB7E4D">
              <w:rPr>
                <w:sz w:val="18"/>
                <w:szCs w:val="18"/>
                <w:lang w:val="bs-Latn-BA" w:eastAsia="en-GB"/>
              </w:rPr>
              <w:t xml:space="preserve"> </w:t>
            </w:r>
          </w:p>
        </w:tc>
        <w:tc>
          <w:tcPr>
            <w:tcW w:w="2451" w:type="pct"/>
            <w:tcBorders>
              <w:top w:val="single" w:sz="6" w:space="0" w:color="auto"/>
              <w:left w:val="single" w:sz="6" w:space="0" w:color="auto"/>
              <w:bottom w:val="single" w:sz="6" w:space="0" w:color="auto"/>
              <w:right w:val="single" w:sz="6" w:space="0" w:color="auto"/>
            </w:tcBorders>
            <w:vAlign w:val="center"/>
            <w:hideMark/>
          </w:tcPr>
          <w:p w14:paraId="55D3EB0E" w14:textId="3B31A977" w:rsidR="005A7D84" w:rsidRPr="00FB7E4D" w:rsidRDefault="005A7D84" w:rsidP="005A7D84">
            <w:pPr>
              <w:ind w:right="55"/>
              <w:jc w:val="both"/>
              <w:textAlignment w:val="baseline"/>
              <w:rPr>
                <w:sz w:val="18"/>
                <w:szCs w:val="18"/>
                <w:lang w:val="en-GB" w:eastAsia="en-GB"/>
              </w:rPr>
            </w:pPr>
            <w:r w:rsidRPr="00FB7E4D">
              <w:rPr>
                <w:sz w:val="18"/>
                <w:szCs w:val="18"/>
                <w:lang w:val="bs-Latn-BA" w:eastAsia="en-GB"/>
              </w:rPr>
              <w:t xml:space="preserve">У јануару 2017. године, забиљежене су екстремне хладноће до -32 </w:t>
            </w:r>
            <w:r w:rsidRPr="00FB7E4D">
              <w:rPr>
                <w:sz w:val="18"/>
                <w:szCs w:val="18"/>
                <w:vertAlign w:val="superscript"/>
                <w:lang w:val="bs-Latn-BA" w:eastAsia="en-GB"/>
              </w:rPr>
              <w:t>о</w:t>
            </w:r>
            <w:r w:rsidR="0077366C">
              <w:rPr>
                <w:sz w:val="18"/>
                <w:szCs w:val="18"/>
                <w:lang w:val="bs-Latn-BA" w:eastAsia="en-GB"/>
              </w:rPr>
              <w:t>C</w:t>
            </w:r>
            <w:r w:rsidRPr="00FB7E4D">
              <w:rPr>
                <w:sz w:val="18"/>
                <w:szCs w:val="18"/>
                <w:lang w:val="bs-Latn-BA" w:eastAsia="en-GB"/>
              </w:rPr>
              <w:t>, које су трајале 7 дана. У том периоду забиљежена је отежана комуникација и одвијање живота локалног становништва, а посебно рањивих категорија, дјеца, стари, хронични болесници, становници изолованих руралних подручја, итд., те појачана потрошња енерге</w:t>
            </w:r>
            <w:r w:rsidR="0077366C">
              <w:rPr>
                <w:sz w:val="18"/>
                <w:szCs w:val="18"/>
                <w:lang w:val="bs-Latn-BA" w:eastAsia="en-GB"/>
              </w:rPr>
              <w:t>ната. Путни саобраћај је такође</w:t>
            </w:r>
            <w:r w:rsidRPr="00FB7E4D">
              <w:rPr>
                <w:sz w:val="18"/>
                <w:szCs w:val="18"/>
                <w:lang w:val="bs-Latn-BA" w:eastAsia="en-GB"/>
              </w:rPr>
              <w:t xml:space="preserve"> био отежан. </w:t>
            </w:r>
            <w:r w:rsidRPr="00FB7E4D">
              <w:rPr>
                <w:rFonts w:eastAsiaTheme="majorEastAsia"/>
                <w:sz w:val="18"/>
                <w:szCs w:val="18"/>
                <w:lang w:val="en-GB" w:eastAsia="en-GB"/>
              </w:rPr>
              <w:t> </w:t>
            </w:r>
          </w:p>
        </w:tc>
        <w:tc>
          <w:tcPr>
            <w:tcW w:w="1221" w:type="pct"/>
            <w:tcBorders>
              <w:top w:val="single" w:sz="6" w:space="0" w:color="auto"/>
              <w:left w:val="single" w:sz="6" w:space="0" w:color="auto"/>
              <w:bottom w:val="single" w:sz="6" w:space="0" w:color="auto"/>
              <w:right w:val="single" w:sz="6" w:space="0" w:color="auto"/>
            </w:tcBorders>
            <w:vAlign w:val="center"/>
            <w:hideMark/>
          </w:tcPr>
          <w:p w14:paraId="3DED5539" w14:textId="77777777" w:rsidR="005A7D84" w:rsidRPr="00FB7E4D" w:rsidRDefault="005A7D84" w:rsidP="005A7D84">
            <w:pPr>
              <w:jc w:val="center"/>
              <w:textAlignment w:val="baseline"/>
              <w:rPr>
                <w:sz w:val="18"/>
                <w:szCs w:val="18"/>
                <w:lang w:val="en-GB" w:eastAsia="en-GB"/>
              </w:rPr>
            </w:pPr>
            <w:r w:rsidRPr="00FB7E4D">
              <w:rPr>
                <w:sz w:val="18"/>
                <w:szCs w:val="18"/>
                <w:lang w:val="bs-Latn-BA" w:eastAsia="en-GB"/>
              </w:rPr>
              <w:t>Не постоји извјештај</w:t>
            </w:r>
          </w:p>
        </w:tc>
      </w:tr>
      <w:tr w:rsidR="005A7D84" w:rsidRPr="00FB7E4D" w14:paraId="7CE1C176" w14:textId="77777777" w:rsidTr="006466BC">
        <w:trPr>
          <w:trHeight w:val="300"/>
        </w:trPr>
        <w:tc>
          <w:tcPr>
            <w:tcW w:w="731" w:type="pct"/>
            <w:tcBorders>
              <w:top w:val="single" w:sz="6" w:space="0" w:color="auto"/>
              <w:left w:val="single" w:sz="6" w:space="0" w:color="auto"/>
              <w:bottom w:val="single" w:sz="6" w:space="0" w:color="auto"/>
              <w:right w:val="single" w:sz="6" w:space="0" w:color="auto"/>
            </w:tcBorders>
            <w:shd w:val="clear" w:color="auto" w:fill="DEEAF6"/>
            <w:vAlign w:val="center"/>
            <w:hideMark/>
          </w:tcPr>
          <w:p w14:paraId="5F930C25" w14:textId="77777777" w:rsidR="005A7D84" w:rsidRPr="00FB7E4D" w:rsidRDefault="005A7D84" w:rsidP="005A7D84">
            <w:pPr>
              <w:jc w:val="center"/>
              <w:textAlignment w:val="baseline"/>
              <w:rPr>
                <w:b/>
                <w:bCs/>
                <w:sz w:val="18"/>
                <w:szCs w:val="18"/>
                <w:lang w:val="en-GB" w:eastAsia="en-GB"/>
              </w:rPr>
            </w:pPr>
            <w:r w:rsidRPr="00FB7E4D">
              <w:rPr>
                <w:b/>
                <w:bCs/>
                <w:sz w:val="18"/>
                <w:szCs w:val="18"/>
                <w:lang w:val="bs-Latn-BA" w:eastAsia="en-GB"/>
              </w:rPr>
              <w:t>Обилне сњежне падавине</w:t>
            </w:r>
          </w:p>
        </w:tc>
        <w:tc>
          <w:tcPr>
            <w:tcW w:w="597" w:type="pct"/>
            <w:tcBorders>
              <w:top w:val="single" w:sz="6" w:space="0" w:color="auto"/>
              <w:left w:val="single" w:sz="6" w:space="0" w:color="auto"/>
              <w:bottom w:val="single" w:sz="6" w:space="0" w:color="auto"/>
              <w:right w:val="single" w:sz="6" w:space="0" w:color="auto"/>
            </w:tcBorders>
            <w:vAlign w:val="center"/>
            <w:hideMark/>
          </w:tcPr>
          <w:p w14:paraId="2745C627" w14:textId="791C8822" w:rsidR="005A7D84" w:rsidRPr="00FB7E4D" w:rsidRDefault="005A7D84" w:rsidP="005A7D84">
            <w:pPr>
              <w:jc w:val="center"/>
              <w:textAlignment w:val="baseline"/>
              <w:rPr>
                <w:sz w:val="18"/>
                <w:szCs w:val="18"/>
                <w:lang w:val="en-GB" w:eastAsia="en-GB"/>
              </w:rPr>
            </w:pPr>
            <w:r w:rsidRPr="00A14622">
              <w:rPr>
                <w:sz w:val="18"/>
                <w:szCs w:val="18"/>
                <w:lang w:val="bs-Latn-BA" w:eastAsia="en-GB"/>
              </w:rPr>
              <w:t>2015</w:t>
            </w:r>
            <w:r w:rsidR="00A14622" w:rsidRPr="00A14622">
              <w:rPr>
                <w:sz w:val="18"/>
                <w:szCs w:val="18"/>
                <w:lang w:val="bs-Latn-BA" w:eastAsia="en-GB"/>
              </w:rPr>
              <w:t>.година</w:t>
            </w:r>
          </w:p>
        </w:tc>
        <w:tc>
          <w:tcPr>
            <w:tcW w:w="2451" w:type="pct"/>
            <w:tcBorders>
              <w:top w:val="single" w:sz="6" w:space="0" w:color="auto"/>
              <w:left w:val="single" w:sz="6" w:space="0" w:color="auto"/>
              <w:bottom w:val="single" w:sz="6" w:space="0" w:color="auto"/>
              <w:right w:val="single" w:sz="6" w:space="0" w:color="auto"/>
            </w:tcBorders>
            <w:vAlign w:val="center"/>
            <w:hideMark/>
          </w:tcPr>
          <w:p w14:paraId="3ACF906C" w14:textId="53D9AA90" w:rsidR="005A7D84" w:rsidRPr="00FB7E4D" w:rsidRDefault="0077366C" w:rsidP="005A7D84">
            <w:pPr>
              <w:ind w:right="55"/>
              <w:jc w:val="both"/>
              <w:textAlignment w:val="baseline"/>
              <w:rPr>
                <w:sz w:val="18"/>
                <w:szCs w:val="18"/>
                <w:lang w:val="bs-Latn-BA" w:eastAsia="en-GB"/>
              </w:rPr>
            </w:pPr>
            <w:r>
              <w:rPr>
                <w:sz w:val="18"/>
                <w:szCs w:val="18"/>
                <w:lang w:val="bs-Latn-BA" w:eastAsia="en-GB"/>
              </w:rPr>
              <w:t xml:space="preserve">Обилне </w:t>
            </w:r>
            <w:r>
              <w:rPr>
                <w:sz w:val="18"/>
                <w:szCs w:val="18"/>
                <w:lang w:val="sr-Cyrl-BA" w:eastAsia="en-GB"/>
              </w:rPr>
              <w:t>с</w:t>
            </w:r>
            <w:r w:rsidR="005A7D84" w:rsidRPr="00FB7E4D">
              <w:rPr>
                <w:sz w:val="18"/>
                <w:szCs w:val="18"/>
                <w:lang w:val="bs-Latn-BA" w:eastAsia="en-GB"/>
              </w:rPr>
              <w:t>њежне падавине 2015. године које су задесиле општину Мркоњић Гра</w:t>
            </w:r>
            <w:r>
              <w:rPr>
                <w:sz w:val="18"/>
                <w:szCs w:val="18"/>
                <w:lang w:val="bs-Latn-BA" w:eastAsia="en-GB"/>
              </w:rPr>
              <w:t>д узроковале су и појаву сметов</w:t>
            </w:r>
            <w:r>
              <w:rPr>
                <w:sz w:val="18"/>
                <w:szCs w:val="18"/>
                <w:lang w:val="sr-Cyrl-BA" w:eastAsia="en-GB"/>
              </w:rPr>
              <w:t>а</w:t>
            </w:r>
            <w:r w:rsidR="005A7D84" w:rsidRPr="00FB7E4D">
              <w:rPr>
                <w:sz w:val="18"/>
                <w:szCs w:val="18"/>
                <w:lang w:val="bs-Latn-BA" w:eastAsia="en-GB"/>
              </w:rPr>
              <w:t>, наноса, итд. Саобраћај је био потпуно обустављен, школа није радила, институције су отежано радиле. Било је потребно организ</w:t>
            </w:r>
            <w:r w:rsidR="00763A8B">
              <w:rPr>
                <w:sz w:val="18"/>
                <w:szCs w:val="18"/>
                <w:lang w:val="bs-Latn-BA" w:eastAsia="en-GB"/>
              </w:rPr>
              <w:t>ова</w:t>
            </w:r>
            <w:r w:rsidR="005A7D84" w:rsidRPr="00FB7E4D">
              <w:rPr>
                <w:sz w:val="18"/>
                <w:szCs w:val="18"/>
                <w:lang w:val="bs-Latn-BA" w:eastAsia="en-GB"/>
              </w:rPr>
              <w:t>ти снабдијевање становништва храном, водом, лијековима (у појединим руралним подручјима). Појачано кориштење енергената. Ова непогода је изазвала настанак панике код локалног становништва, посебно у руралним подручјима, јер је одржавање саобраћајница било отежано и приступ руралним подручјима није био осигуран одређено вријеме. Ова непогода је узроковала и материјалне  штете. Материјалне штете врло често знају бити узроковане и наглим топљењем великих количина снијега, што доводи до стварања бујичних поплава и излијевања ријека из корита. С обзиром да је територија општине  Мркоњић Град великим дијелом планинско подручје, велике сњежне падавине нису ријеткост и дешавале су се и у другим годинама, али нешто мањег интензитета.  </w:t>
            </w:r>
            <w:r w:rsidR="005A7D84" w:rsidRPr="00FB7E4D">
              <w:rPr>
                <w:rFonts w:eastAsiaTheme="majorEastAsia"/>
                <w:sz w:val="18"/>
                <w:szCs w:val="18"/>
                <w:lang w:val="bs-Latn-BA" w:eastAsia="en-GB"/>
              </w:rPr>
              <w:t> </w:t>
            </w:r>
          </w:p>
        </w:tc>
        <w:tc>
          <w:tcPr>
            <w:tcW w:w="1221" w:type="pct"/>
            <w:tcBorders>
              <w:top w:val="single" w:sz="6" w:space="0" w:color="auto"/>
              <w:left w:val="single" w:sz="6" w:space="0" w:color="auto"/>
              <w:bottom w:val="single" w:sz="6" w:space="0" w:color="auto"/>
              <w:right w:val="single" w:sz="6" w:space="0" w:color="auto"/>
            </w:tcBorders>
            <w:vAlign w:val="center"/>
            <w:hideMark/>
          </w:tcPr>
          <w:p w14:paraId="47E4594C" w14:textId="77777777" w:rsidR="005A7D84" w:rsidRPr="00FB7E4D" w:rsidRDefault="005A7D84" w:rsidP="005A7D84">
            <w:pPr>
              <w:jc w:val="center"/>
              <w:textAlignment w:val="baseline"/>
              <w:rPr>
                <w:sz w:val="18"/>
                <w:szCs w:val="18"/>
                <w:lang w:val="bs-Latn-BA" w:eastAsia="en-GB"/>
              </w:rPr>
            </w:pPr>
            <w:r w:rsidRPr="00FB7E4D">
              <w:rPr>
                <w:sz w:val="18"/>
                <w:szCs w:val="18"/>
                <w:lang w:val="bs-Latn-BA" w:eastAsia="en-GB"/>
              </w:rPr>
              <w:t>Општински извјештај са друштвених мрежа</w:t>
            </w:r>
          </w:p>
          <w:p w14:paraId="1E429F30" w14:textId="77777777" w:rsidR="005A7D84" w:rsidRPr="00FB7E4D" w:rsidRDefault="005A7D84" w:rsidP="005A7D84">
            <w:pPr>
              <w:jc w:val="center"/>
              <w:textAlignment w:val="baseline"/>
              <w:rPr>
                <w:sz w:val="18"/>
                <w:szCs w:val="18"/>
                <w:lang w:val="bs-Latn-BA" w:eastAsia="en-GB"/>
              </w:rPr>
            </w:pPr>
            <w:r w:rsidRPr="00FB7E4D">
              <w:rPr>
                <w:sz w:val="18"/>
                <w:szCs w:val="18"/>
                <w:lang w:val="bs-Latn-BA" w:eastAsia="en-GB"/>
              </w:rPr>
              <w:t>Буџет (повећано издвајање за чишћење)</w:t>
            </w:r>
          </w:p>
        </w:tc>
      </w:tr>
      <w:tr w:rsidR="005A7D84" w:rsidRPr="00FB7E4D" w14:paraId="4B35EAB5" w14:textId="77777777" w:rsidTr="006466BC">
        <w:trPr>
          <w:trHeight w:val="300"/>
        </w:trPr>
        <w:tc>
          <w:tcPr>
            <w:tcW w:w="731" w:type="pct"/>
            <w:tcBorders>
              <w:top w:val="single" w:sz="6" w:space="0" w:color="auto"/>
              <w:left w:val="single" w:sz="6" w:space="0" w:color="auto"/>
              <w:bottom w:val="single" w:sz="6" w:space="0" w:color="auto"/>
              <w:right w:val="single" w:sz="6" w:space="0" w:color="auto"/>
            </w:tcBorders>
            <w:shd w:val="clear" w:color="auto" w:fill="DEEAF6"/>
            <w:vAlign w:val="center"/>
            <w:hideMark/>
          </w:tcPr>
          <w:p w14:paraId="7BC7C194" w14:textId="77777777" w:rsidR="005A7D84" w:rsidRPr="00FB7E4D" w:rsidRDefault="005A7D84" w:rsidP="005A7D84">
            <w:pPr>
              <w:jc w:val="center"/>
              <w:textAlignment w:val="baseline"/>
              <w:rPr>
                <w:b/>
                <w:bCs/>
                <w:sz w:val="18"/>
                <w:szCs w:val="18"/>
                <w:lang w:val="en-GB" w:eastAsia="en-GB"/>
              </w:rPr>
            </w:pPr>
            <w:r w:rsidRPr="00FB7E4D">
              <w:rPr>
                <w:b/>
                <w:bCs/>
                <w:sz w:val="18"/>
                <w:szCs w:val="18"/>
                <w:lang w:val="bs-Latn-BA" w:eastAsia="en-GB"/>
              </w:rPr>
              <w:t>Одрони и клизишта</w:t>
            </w:r>
          </w:p>
        </w:tc>
        <w:tc>
          <w:tcPr>
            <w:tcW w:w="597" w:type="pct"/>
            <w:tcBorders>
              <w:top w:val="single" w:sz="6" w:space="0" w:color="auto"/>
              <w:left w:val="single" w:sz="6" w:space="0" w:color="auto"/>
              <w:bottom w:val="single" w:sz="6" w:space="0" w:color="auto"/>
              <w:right w:val="single" w:sz="6" w:space="0" w:color="auto"/>
            </w:tcBorders>
            <w:vAlign w:val="center"/>
            <w:hideMark/>
          </w:tcPr>
          <w:p w14:paraId="3ED7DEED" w14:textId="09A454DD" w:rsidR="008915B8" w:rsidRDefault="005A7D84" w:rsidP="005A7D84">
            <w:pPr>
              <w:jc w:val="center"/>
              <w:textAlignment w:val="baseline"/>
              <w:rPr>
                <w:sz w:val="18"/>
                <w:szCs w:val="18"/>
                <w:lang w:val="bs-Latn-BA" w:eastAsia="en-GB"/>
              </w:rPr>
            </w:pPr>
            <w:r w:rsidRPr="00A14622">
              <w:rPr>
                <w:sz w:val="18"/>
                <w:szCs w:val="18"/>
                <w:lang w:val="bs-Latn-BA" w:eastAsia="en-GB"/>
              </w:rPr>
              <w:t>2012</w:t>
            </w:r>
            <w:r w:rsidR="008915B8">
              <w:rPr>
                <w:sz w:val="18"/>
                <w:szCs w:val="18"/>
                <w:lang w:val="bs-Latn-BA" w:eastAsia="en-GB"/>
              </w:rPr>
              <w:t>.година и</w:t>
            </w:r>
          </w:p>
          <w:p w14:paraId="395A3264" w14:textId="2CD9E94C" w:rsidR="005A7D84" w:rsidRPr="00FB7E4D" w:rsidRDefault="005A7D84" w:rsidP="005A7D84">
            <w:pPr>
              <w:jc w:val="center"/>
              <w:textAlignment w:val="baseline"/>
              <w:rPr>
                <w:sz w:val="18"/>
                <w:szCs w:val="18"/>
                <w:lang w:val="en-GB" w:eastAsia="en-GB"/>
              </w:rPr>
            </w:pPr>
            <w:r w:rsidRPr="00A14622">
              <w:rPr>
                <w:sz w:val="18"/>
                <w:szCs w:val="18"/>
                <w:lang w:val="bs-Latn-BA" w:eastAsia="en-GB"/>
              </w:rPr>
              <w:t>2014</w:t>
            </w:r>
            <w:r w:rsidR="00A14622" w:rsidRPr="00A14622">
              <w:rPr>
                <w:sz w:val="18"/>
                <w:szCs w:val="18"/>
                <w:lang w:val="bs-Latn-BA" w:eastAsia="en-GB"/>
              </w:rPr>
              <w:t>.</w:t>
            </w:r>
            <w:r w:rsidR="00A14622" w:rsidRPr="00A14622">
              <w:t xml:space="preserve"> </w:t>
            </w:r>
            <w:r w:rsidR="00A14622" w:rsidRPr="00A14622">
              <w:rPr>
                <w:sz w:val="18"/>
                <w:szCs w:val="18"/>
                <w:lang w:val="bs-Latn-BA" w:eastAsia="en-GB"/>
              </w:rPr>
              <w:t>година</w:t>
            </w:r>
          </w:p>
        </w:tc>
        <w:tc>
          <w:tcPr>
            <w:tcW w:w="2451" w:type="pct"/>
            <w:tcBorders>
              <w:top w:val="single" w:sz="6" w:space="0" w:color="auto"/>
              <w:left w:val="single" w:sz="6" w:space="0" w:color="auto"/>
              <w:bottom w:val="single" w:sz="6" w:space="0" w:color="auto"/>
              <w:right w:val="single" w:sz="6" w:space="0" w:color="auto"/>
            </w:tcBorders>
            <w:vAlign w:val="center"/>
            <w:hideMark/>
          </w:tcPr>
          <w:p w14:paraId="544C0842" w14:textId="4C70EB0A" w:rsidR="005A7D84" w:rsidRPr="00FB7E4D" w:rsidRDefault="005A7D84" w:rsidP="005A7D84">
            <w:pPr>
              <w:ind w:right="55"/>
              <w:jc w:val="both"/>
              <w:textAlignment w:val="baseline"/>
              <w:rPr>
                <w:sz w:val="18"/>
                <w:szCs w:val="18"/>
                <w:lang w:val="bs-Latn-BA" w:eastAsia="en-GB"/>
              </w:rPr>
            </w:pPr>
            <w:r w:rsidRPr="00FB7E4D">
              <w:rPr>
                <w:sz w:val="18"/>
                <w:szCs w:val="18"/>
                <w:lang w:val="bs-Latn-BA" w:eastAsia="en-GB"/>
              </w:rPr>
              <w:t>Енормно велике и</w:t>
            </w:r>
            <w:r w:rsidRPr="00FB7E4D">
              <w:rPr>
                <w:sz w:val="18"/>
                <w:szCs w:val="18"/>
                <w:lang w:val="sr-Cyrl-BA" w:eastAsia="en-GB"/>
              </w:rPr>
              <w:t xml:space="preserve"> </w:t>
            </w:r>
            <w:r w:rsidRPr="00FB7E4D">
              <w:rPr>
                <w:sz w:val="18"/>
                <w:szCs w:val="18"/>
                <w:lang w:val="bs-Latn-BA" w:eastAsia="en-GB"/>
              </w:rPr>
              <w:t xml:space="preserve">понекад и дуготрајне </w:t>
            </w:r>
            <w:r w:rsidR="00A14622">
              <w:rPr>
                <w:sz w:val="18"/>
                <w:szCs w:val="18"/>
                <w:lang w:val="bs-Latn-BA" w:eastAsia="en-GB"/>
              </w:rPr>
              <w:t>падавине</w:t>
            </w:r>
            <w:r w:rsidRPr="00FB7E4D">
              <w:rPr>
                <w:sz w:val="18"/>
                <w:szCs w:val="18"/>
                <w:lang w:val="bs-Latn-BA" w:eastAsia="en-GB"/>
              </w:rPr>
              <w:t xml:space="preserve"> везане за наведени период ут</w:t>
            </w:r>
            <w:r w:rsidRPr="00FB7E4D">
              <w:rPr>
                <w:sz w:val="18"/>
                <w:szCs w:val="18"/>
                <w:lang w:val="sr-Cyrl-BA" w:eastAsia="en-GB"/>
              </w:rPr>
              <w:t>и</w:t>
            </w:r>
            <w:r w:rsidRPr="00FB7E4D">
              <w:rPr>
                <w:sz w:val="18"/>
                <w:szCs w:val="18"/>
                <w:lang w:val="bs-Latn-BA" w:eastAsia="en-GB"/>
              </w:rPr>
              <w:t>цале су на измјену геолошко-геомеханичких и хидро геолошких услова терена, што се манифест</w:t>
            </w:r>
            <w:proofErr w:type="spellStart"/>
            <w:r w:rsidRPr="00FB7E4D">
              <w:rPr>
                <w:sz w:val="18"/>
                <w:szCs w:val="18"/>
                <w:lang w:val="sr-Cyrl-BA" w:eastAsia="en-GB"/>
              </w:rPr>
              <w:t>овало</w:t>
            </w:r>
            <w:proofErr w:type="spellEnd"/>
            <w:r w:rsidRPr="00FB7E4D">
              <w:rPr>
                <w:sz w:val="18"/>
                <w:szCs w:val="18"/>
                <w:lang w:val="bs-Latn-BA" w:eastAsia="en-GB"/>
              </w:rPr>
              <w:t xml:space="preserve"> стварањем клизишта, одрона, формирањем мањих и већих потока бујичног карактера. Све ове новонастале појаве уз предиспонирану морфологију терена имале су директних ут</w:t>
            </w:r>
            <w:r w:rsidRPr="00FB7E4D">
              <w:rPr>
                <w:sz w:val="18"/>
                <w:szCs w:val="18"/>
                <w:lang w:val="sr-Cyrl-BA" w:eastAsia="en-GB"/>
              </w:rPr>
              <w:t>и</w:t>
            </w:r>
            <w:r w:rsidRPr="00FB7E4D">
              <w:rPr>
                <w:sz w:val="18"/>
                <w:szCs w:val="18"/>
                <w:lang w:val="bs-Latn-BA" w:eastAsia="en-GB"/>
              </w:rPr>
              <w:t>цаја на оп</w:t>
            </w:r>
            <w:proofErr w:type="spellStart"/>
            <w:r w:rsidRPr="00FB7E4D">
              <w:rPr>
                <w:sz w:val="18"/>
                <w:szCs w:val="18"/>
                <w:lang w:val="sr-Cyrl-BA" w:eastAsia="en-GB"/>
              </w:rPr>
              <w:t>шт</w:t>
            </w:r>
            <w:proofErr w:type="spellEnd"/>
            <w:r w:rsidRPr="00FB7E4D">
              <w:rPr>
                <w:sz w:val="18"/>
                <w:szCs w:val="18"/>
                <w:lang w:val="bs-Latn-BA" w:eastAsia="en-GB"/>
              </w:rPr>
              <w:t xml:space="preserve">у стабилност тла на појединим локалитетима општине Мркоњић Град. Тло на овим микро локалитетима је подложно дјеловању циркулације површинских и подземних вода које се гравитационо процјеђују како у вертикалном тако и у хоризонталном смислу, што доводи у контактној зони са супстратом до смањених основних геомеханичких параметара због којих настају </w:t>
            </w:r>
            <w:r w:rsidRPr="00FB7E4D">
              <w:rPr>
                <w:sz w:val="18"/>
                <w:szCs w:val="18"/>
                <w:lang w:val="bs-Latn-BA" w:eastAsia="en-GB"/>
              </w:rPr>
              <w:lastRenderedPageBreak/>
              <w:t>одрони и клизишта различитих облика и димензија.</w:t>
            </w:r>
            <w:r w:rsidRPr="00FB7E4D">
              <w:rPr>
                <w:rFonts w:eastAsiaTheme="majorEastAsia"/>
                <w:sz w:val="18"/>
                <w:szCs w:val="18"/>
                <w:lang w:val="bs-Latn-BA" w:eastAsia="en-GB"/>
              </w:rPr>
              <w:t> </w:t>
            </w:r>
          </w:p>
          <w:p w14:paraId="03E5B554" w14:textId="77777777" w:rsidR="005A7D84" w:rsidRPr="00FB7E4D" w:rsidRDefault="005A7D84" w:rsidP="005A7D84">
            <w:pPr>
              <w:ind w:right="55"/>
              <w:jc w:val="both"/>
              <w:textAlignment w:val="baseline"/>
              <w:rPr>
                <w:sz w:val="18"/>
                <w:szCs w:val="18"/>
                <w:lang w:val="bs-Latn-BA" w:eastAsia="en-GB"/>
              </w:rPr>
            </w:pPr>
            <w:r w:rsidRPr="00FB7E4D">
              <w:rPr>
                <w:sz w:val="18"/>
                <w:szCs w:val="18"/>
                <w:lang w:val="bs-Latn-BA" w:eastAsia="en-GB"/>
              </w:rPr>
              <w:t>Управо због оваквих околности на терену ширег подручј</w:t>
            </w:r>
            <w:r w:rsidRPr="00FB7E4D">
              <w:rPr>
                <w:sz w:val="18"/>
                <w:szCs w:val="18"/>
                <w:lang w:val="sr-Cyrl-BA" w:eastAsia="en-GB"/>
              </w:rPr>
              <w:t>а</w:t>
            </w:r>
            <w:r w:rsidRPr="00FB7E4D">
              <w:rPr>
                <w:sz w:val="18"/>
                <w:szCs w:val="18"/>
                <w:lang w:val="bs-Latn-BA" w:eastAsia="en-GB"/>
              </w:rPr>
              <w:t xml:space="preserve"> Мркоњић Града  евидентиране су појаве клизања терена углавном локалних размјера</w:t>
            </w:r>
            <w:r w:rsidRPr="00FB7E4D">
              <w:rPr>
                <w:sz w:val="18"/>
                <w:szCs w:val="18"/>
                <w:lang w:val="sr-Cyrl-BA" w:eastAsia="en-GB"/>
              </w:rPr>
              <w:t>,</w:t>
            </w:r>
            <w:r w:rsidRPr="00FB7E4D">
              <w:rPr>
                <w:sz w:val="18"/>
                <w:szCs w:val="18"/>
                <w:lang w:val="bs-Latn-BA" w:eastAsia="en-GB"/>
              </w:rPr>
              <w:t xml:space="preserve"> а односе се на терене и </w:t>
            </w:r>
            <w:r w:rsidRPr="00FB7E4D">
              <w:rPr>
                <w:sz w:val="18"/>
                <w:szCs w:val="18"/>
                <w:lang w:val="sr-Cyrl-BA" w:eastAsia="en-GB"/>
              </w:rPr>
              <w:t>насељена мјеста</w:t>
            </w:r>
            <w:r w:rsidRPr="00FB7E4D">
              <w:rPr>
                <w:sz w:val="18"/>
                <w:szCs w:val="18"/>
                <w:lang w:val="bs-Latn-BA" w:eastAsia="en-GB"/>
              </w:rPr>
              <w:t xml:space="preserve"> Копљевићи, Превиле, Брешин Поток, Оћуне, Чираковац. Клизишта на овим локалитетима угрожавају стамбене објекте и помоћне објекте у домаћинствима, али и инфраструктуру (углавном путну мрежу и локалне водоводе). </w:t>
            </w:r>
            <w:r w:rsidRPr="00FB7E4D">
              <w:rPr>
                <w:rFonts w:eastAsiaTheme="majorEastAsia"/>
                <w:sz w:val="18"/>
                <w:szCs w:val="18"/>
                <w:lang w:val="bs-Latn-BA" w:eastAsia="en-GB"/>
              </w:rPr>
              <w:t> </w:t>
            </w:r>
          </w:p>
          <w:p w14:paraId="1E6A19D4" w14:textId="77777777" w:rsidR="005A7D84" w:rsidRPr="00FB7E4D" w:rsidRDefault="005A7D84" w:rsidP="005A7D84">
            <w:pPr>
              <w:ind w:right="55"/>
              <w:jc w:val="both"/>
              <w:textAlignment w:val="baseline"/>
              <w:rPr>
                <w:sz w:val="18"/>
                <w:szCs w:val="18"/>
                <w:lang w:val="bs-Latn-BA" w:eastAsia="en-GB"/>
              </w:rPr>
            </w:pPr>
            <w:r w:rsidRPr="00FB7E4D">
              <w:rPr>
                <w:sz w:val="18"/>
                <w:szCs w:val="18"/>
                <w:lang w:val="bs-Latn-BA" w:eastAsia="en-GB"/>
              </w:rPr>
              <w:t>Одрони се јављају веома често и то на локалитетима Бочац, Баљвине, Дабрац, Бараћи, Црна Р</w:t>
            </w:r>
            <w:r w:rsidRPr="00FB7E4D">
              <w:rPr>
                <w:sz w:val="18"/>
                <w:szCs w:val="18"/>
                <w:lang w:val="sr-Cyrl-BA" w:eastAsia="en-GB"/>
              </w:rPr>
              <w:t>и</w:t>
            </w:r>
            <w:r w:rsidRPr="00FB7E4D">
              <w:rPr>
                <w:sz w:val="18"/>
                <w:szCs w:val="18"/>
                <w:lang w:val="bs-Latn-BA" w:eastAsia="en-GB"/>
              </w:rPr>
              <w:t>јека. Одрони угрожавају саобраћајну комуникацију, оштећења на возилима, узроци су саобраћајних несрећа. </w:t>
            </w:r>
            <w:r w:rsidRPr="00FB7E4D">
              <w:rPr>
                <w:rFonts w:eastAsiaTheme="majorEastAsia"/>
                <w:sz w:val="18"/>
                <w:szCs w:val="18"/>
                <w:lang w:val="bs-Latn-BA" w:eastAsia="en-GB"/>
              </w:rPr>
              <w:t> </w:t>
            </w:r>
          </w:p>
          <w:p w14:paraId="676DAA56" w14:textId="77777777" w:rsidR="005A7D84" w:rsidRPr="00FB7E4D" w:rsidRDefault="005A7D84" w:rsidP="005A7D84">
            <w:pPr>
              <w:ind w:right="55"/>
              <w:jc w:val="both"/>
              <w:textAlignment w:val="baseline"/>
              <w:rPr>
                <w:sz w:val="18"/>
                <w:szCs w:val="18"/>
                <w:lang w:val="bs-Latn-BA" w:eastAsia="en-GB"/>
              </w:rPr>
            </w:pPr>
            <w:r w:rsidRPr="00FB7E4D">
              <w:rPr>
                <w:sz w:val="18"/>
                <w:szCs w:val="18"/>
                <w:lang w:val="bs-Latn-BA" w:eastAsia="en-GB"/>
              </w:rPr>
              <w:t>Општина Мркоњић Град улаже одређене напоре у санацији штета насталим ус</w:t>
            </w:r>
            <w:r w:rsidRPr="00FB7E4D">
              <w:rPr>
                <w:sz w:val="18"/>
                <w:szCs w:val="18"/>
                <w:lang w:val="sr-Cyrl-BA" w:eastAsia="en-GB"/>
              </w:rPr>
              <w:t>љ</w:t>
            </w:r>
            <w:r w:rsidRPr="00FB7E4D">
              <w:rPr>
                <w:sz w:val="18"/>
                <w:szCs w:val="18"/>
                <w:lang w:val="bs-Latn-BA" w:eastAsia="en-GB"/>
              </w:rPr>
              <w:t>ед појаве клизишта и одрона, те у лимитираном обиму имплементацији превентивних мјера. </w:t>
            </w:r>
            <w:r w:rsidRPr="00FB7E4D">
              <w:rPr>
                <w:rFonts w:eastAsiaTheme="majorEastAsia"/>
                <w:sz w:val="18"/>
                <w:szCs w:val="18"/>
                <w:lang w:val="bs-Latn-BA" w:eastAsia="en-GB"/>
              </w:rPr>
              <w:t> </w:t>
            </w:r>
          </w:p>
        </w:tc>
        <w:tc>
          <w:tcPr>
            <w:tcW w:w="1221" w:type="pct"/>
            <w:tcBorders>
              <w:top w:val="single" w:sz="6" w:space="0" w:color="auto"/>
              <w:left w:val="single" w:sz="6" w:space="0" w:color="auto"/>
              <w:bottom w:val="single" w:sz="6" w:space="0" w:color="auto"/>
              <w:right w:val="single" w:sz="6" w:space="0" w:color="auto"/>
            </w:tcBorders>
            <w:vAlign w:val="center"/>
            <w:hideMark/>
          </w:tcPr>
          <w:p w14:paraId="752C9AA7" w14:textId="77777777" w:rsidR="005A7D84" w:rsidRPr="00FB7E4D" w:rsidRDefault="005A7D84" w:rsidP="005A7D84">
            <w:pPr>
              <w:jc w:val="center"/>
              <w:textAlignment w:val="baseline"/>
              <w:rPr>
                <w:sz w:val="18"/>
                <w:szCs w:val="18"/>
                <w:lang w:val="bs-Latn-BA" w:eastAsia="en-GB"/>
              </w:rPr>
            </w:pPr>
            <w:r w:rsidRPr="00FB7E4D">
              <w:rPr>
                <w:sz w:val="18"/>
                <w:szCs w:val="18"/>
                <w:lang w:val="bs-Latn-BA" w:eastAsia="en-GB"/>
              </w:rPr>
              <w:lastRenderedPageBreak/>
              <w:t>Записник из полицијске управе, фото документације итд.</w:t>
            </w:r>
          </w:p>
        </w:tc>
      </w:tr>
    </w:tbl>
    <w:p w14:paraId="600DC31C" w14:textId="153F1C05" w:rsidR="003A2340" w:rsidRDefault="003A2340" w:rsidP="003A2340">
      <w:pPr>
        <w:spacing w:after="160" w:line="259" w:lineRule="auto"/>
        <w:jc w:val="both"/>
        <w:rPr>
          <w:kern w:val="2"/>
          <w:sz w:val="22"/>
          <w:szCs w:val="22"/>
          <w:lang w:val="bs-Latn-BA" w:eastAsia="en-US"/>
        </w:rPr>
      </w:pPr>
    </w:p>
    <w:p w14:paraId="636F9316" w14:textId="77777777" w:rsidR="003A2340" w:rsidRDefault="003A2340" w:rsidP="003A2340">
      <w:pPr>
        <w:rPr>
          <w:kern w:val="2"/>
          <w:sz w:val="22"/>
          <w:szCs w:val="22"/>
          <w:lang w:val="bs-Latn-BA" w:eastAsia="en-US"/>
        </w:rPr>
      </w:pPr>
    </w:p>
    <w:p w14:paraId="17418ECB" w14:textId="77777777" w:rsidR="003A2340" w:rsidRPr="003A2340" w:rsidRDefault="003A2340" w:rsidP="003A2340">
      <w:pPr>
        <w:rPr>
          <w:sz w:val="22"/>
          <w:szCs w:val="22"/>
          <w:lang w:val="bs-Latn-BA" w:eastAsia="en-US"/>
        </w:rPr>
        <w:sectPr w:rsidR="003A2340" w:rsidRPr="003A2340" w:rsidSect="005A7D84">
          <w:headerReference w:type="default" r:id="rId102"/>
          <w:footerReference w:type="default" r:id="rId103"/>
          <w:pgSz w:w="16838" w:h="11906" w:orient="landscape"/>
          <w:pgMar w:top="1440" w:right="1440" w:bottom="1440" w:left="1440" w:header="708" w:footer="708" w:gutter="0"/>
          <w:cols w:space="708"/>
          <w:docGrid w:linePitch="360"/>
        </w:sectPr>
      </w:pPr>
    </w:p>
    <w:p w14:paraId="490FC10F" w14:textId="49EF55BB" w:rsidR="005A7D84" w:rsidRPr="00B06B0A" w:rsidRDefault="005A7D84" w:rsidP="00F06C91">
      <w:pPr>
        <w:pStyle w:val="ListParagraph"/>
        <w:keepNext/>
        <w:keepLines/>
        <w:numPr>
          <w:ilvl w:val="1"/>
          <w:numId w:val="86"/>
        </w:numPr>
        <w:spacing w:before="240" w:after="120"/>
        <w:outlineLvl w:val="1"/>
        <w:rPr>
          <w:rFonts w:ascii="Times New Roman" w:eastAsiaTheme="majorEastAsia" w:hAnsi="Times New Roman" w:cs="Times New Roman"/>
          <w:b/>
          <w:sz w:val="24"/>
          <w:szCs w:val="24"/>
          <w:lang w:val="bs-Latn-BA"/>
        </w:rPr>
      </w:pPr>
      <w:bookmarkStart w:id="424" w:name="_Toc160603172"/>
      <w:bookmarkStart w:id="425" w:name="_Toc166334695"/>
      <w:r w:rsidRPr="00B06B0A">
        <w:rPr>
          <w:rFonts w:ascii="Times New Roman" w:eastAsiaTheme="majorEastAsia" w:hAnsi="Times New Roman" w:cs="Times New Roman"/>
          <w:b/>
          <w:sz w:val="24"/>
          <w:szCs w:val="24"/>
          <w:lang w:val="bs-Latn-BA"/>
        </w:rPr>
        <w:lastRenderedPageBreak/>
        <w:t>Оцјена рањивости на климатске промјене кроз елементе осјетљивости и капацитета прилаго</w:t>
      </w:r>
      <w:proofErr w:type="spellStart"/>
      <w:r w:rsidRPr="00B06B0A">
        <w:rPr>
          <w:rFonts w:ascii="Times New Roman" w:eastAsiaTheme="majorEastAsia" w:hAnsi="Times New Roman" w:cs="Times New Roman"/>
          <w:b/>
          <w:sz w:val="24"/>
          <w:szCs w:val="24"/>
        </w:rPr>
        <w:t>ђавања</w:t>
      </w:r>
      <w:proofErr w:type="spellEnd"/>
      <w:r w:rsidRPr="00B06B0A">
        <w:rPr>
          <w:rFonts w:ascii="Times New Roman" w:eastAsiaTheme="majorEastAsia" w:hAnsi="Times New Roman" w:cs="Times New Roman"/>
          <w:b/>
          <w:sz w:val="24"/>
          <w:szCs w:val="24"/>
          <w:lang w:val="bs-Latn-BA"/>
        </w:rPr>
        <w:t xml:space="preserve"> сектора</w:t>
      </w:r>
      <w:bookmarkEnd w:id="424"/>
      <w:bookmarkEnd w:id="425"/>
    </w:p>
    <w:p w14:paraId="00372BCC" w14:textId="77777777" w:rsidR="003A2340" w:rsidRDefault="005A7D84" w:rsidP="003A2340">
      <w:pPr>
        <w:spacing w:after="160" w:line="259" w:lineRule="auto"/>
        <w:jc w:val="both"/>
        <w:rPr>
          <w:kern w:val="2"/>
          <w:lang w:val="bs-Latn-BA" w:eastAsia="en-US"/>
        </w:rPr>
      </w:pPr>
      <w:r w:rsidRPr="00FB7E4D">
        <w:rPr>
          <w:kern w:val="2"/>
          <w:lang w:val="bs-Latn-BA" w:eastAsia="en-US"/>
        </w:rPr>
        <w:t>Резултати оцјене идентиф</w:t>
      </w:r>
      <w:proofErr w:type="spellStart"/>
      <w:r w:rsidRPr="00FB7E4D">
        <w:rPr>
          <w:kern w:val="2"/>
          <w:lang w:val="sr-Cyrl-BA" w:eastAsia="en-US"/>
        </w:rPr>
        <w:t>икованих</w:t>
      </w:r>
      <w:proofErr w:type="spellEnd"/>
      <w:r w:rsidRPr="00FB7E4D">
        <w:rPr>
          <w:kern w:val="2"/>
          <w:lang w:val="bs-Latn-BA" w:eastAsia="en-US"/>
        </w:rPr>
        <w:t xml:space="preserve"> рањивих сектора и утицај климатске опасности на сектор</w:t>
      </w:r>
      <w:r w:rsidR="008915B8">
        <w:rPr>
          <w:kern w:val="2"/>
          <w:lang w:val="bs-Latn-BA" w:eastAsia="en-US"/>
        </w:rPr>
        <w:t>е</w:t>
      </w:r>
      <w:r w:rsidRPr="00FB7E4D">
        <w:rPr>
          <w:kern w:val="2"/>
          <w:lang w:val="bs-Latn-BA" w:eastAsia="en-US"/>
        </w:rPr>
        <w:t xml:space="preserve"> на подручју </w:t>
      </w:r>
      <w:r w:rsidRPr="00FB7E4D">
        <w:rPr>
          <w:kern w:val="2"/>
          <w:lang w:val="sr-Cyrl-BA" w:eastAsia="en-US"/>
        </w:rPr>
        <w:t>општине</w:t>
      </w:r>
      <w:r w:rsidRPr="00FB7E4D">
        <w:rPr>
          <w:kern w:val="2"/>
          <w:lang w:val="bs-Latn-BA" w:eastAsia="en-US"/>
        </w:rPr>
        <w:t xml:space="preserve"> Мркоњић Град приказани су у Табела </w:t>
      </w:r>
      <w:r w:rsidRPr="00FB7E4D">
        <w:rPr>
          <w:noProof/>
          <w:kern w:val="2"/>
          <w:lang w:val="bs-Latn-BA" w:eastAsia="en-US"/>
        </w:rPr>
        <w:t>28</w:t>
      </w:r>
      <w:r w:rsidRPr="00FB7E4D">
        <w:rPr>
          <w:kern w:val="2"/>
          <w:lang w:val="bs-Latn-BA" w:eastAsia="en-US"/>
        </w:rPr>
        <w:t>.</w:t>
      </w:r>
      <w:bookmarkStart w:id="426" w:name="_Ref162562344"/>
      <w:bookmarkStart w:id="427" w:name="_Toc174444731"/>
    </w:p>
    <w:p w14:paraId="2DF1465B" w14:textId="685E2ED2" w:rsidR="005A7D84" w:rsidRPr="003A2340" w:rsidRDefault="005A7D84" w:rsidP="003A2340">
      <w:pPr>
        <w:spacing w:after="160" w:line="259" w:lineRule="auto"/>
        <w:jc w:val="both"/>
        <w:rPr>
          <w:kern w:val="2"/>
          <w:lang w:val="bs-Latn-BA" w:eastAsia="en-US"/>
        </w:rPr>
      </w:pPr>
      <w:r w:rsidRPr="00FB7E4D">
        <w:rPr>
          <w:i/>
          <w:iCs/>
          <w:color w:val="44546A"/>
          <w:sz w:val="18"/>
          <w:szCs w:val="18"/>
          <w:lang w:val="bs-Latn-BA" w:eastAsia="en-US"/>
        </w:rPr>
        <w:t xml:space="preserve">Табела </w:t>
      </w:r>
      <w:bookmarkEnd w:id="426"/>
      <w:r w:rsidR="003A2340">
        <w:rPr>
          <w:i/>
          <w:iCs/>
          <w:color w:val="44546A"/>
          <w:sz w:val="18"/>
          <w:szCs w:val="18"/>
          <w:lang w:val="bs-Latn-BA" w:eastAsia="en-US"/>
        </w:rPr>
        <w:t xml:space="preserve">28 </w:t>
      </w:r>
      <w:r w:rsidRPr="00FB7E4D">
        <w:rPr>
          <w:i/>
          <w:iCs/>
          <w:color w:val="44546A"/>
          <w:sz w:val="18"/>
          <w:szCs w:val="18"/>
          <w:lang w:val="bs-Latn-BA" w:eastAsia="en-US"/>
        </w:rPr>
        <w:t>Оцјена рањивости појединих сектора</w:t>
      </w:r>
      <w:bookmarkEnd w:id="427"/>
    </w:p>
    <w:tbl>
      <w:tblPr>
        <w:tblStyle w:val="ListTable3-Accent621"/>
        <w:tblW w:w="488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6"/>
        <w:gridCol w:w="7423"/>
        <w:gridCol w:w="1799"/>
        <w:gridCol w:w="2711"/>
      </w:tblGrid>
      <w:tr w:rsidR="005A7D84" w:rsidRPr="00FB7E4D" w14:paraId="48F4334D" w14:textId="77777777" w:rsidTr="00F63B55">
        <w:trPr>
          <w:cnfStyle w:val="100000000000" w:firstRow="1" w:lastRow="0" w:firstColumn="0" w:lastColumn="0" w:oddVBand="0" w:evenVBand="0" w:oddHBand="0" w:evenHBand="0" w:firstRowFirstColumn="0" w:firstRowLastColumn="0" w:lastRowFirstColumn="0" w:lastRowLastColumn="0"/>
          <w:trHeight w:val="675"/>
          <w:tblHeader/>
        </w:trPr>
        <w:tc>
          <w:tcPr>
            <w:cnfStyle w:val="001000000100" w:firstRow="0" w:lastRow="0" w:firstColumn="1" w:lastColumn="0" w:oddVBand="0" w:evenVBand="0" w:oddHBand="0" w:evenHBand="0" w:firstRowFirstColumn="1" w:firstRowLastColumn="0" w:lastRowFirstColumn="0" w:lastRowLastColumn="0"/>
            <w:tcW w:w="695" w:type="pct"/>
            <w:shd w:val="clear" w:color="auto" w:fill="1F3864"/>
            <w:vAlign w:val="center"/>
            <w:hideMark/>
          </w:tcPr>
          <w:p w14:paraId="1C24CDD4" w14:textId="77777777" w:rsidR="005A7D84" w:rsidRPr="00FB7E4D" w:rsidRDefault="005A7D84" w:rsidP="00255026">
            <w:pPr>
              <w:keepNext/>
              <w:keepLines/>
              <w:spacing w:line="259" w:lineRule="auto"/>
              <w:ind w:left="360"/>
              <w:jc w:val="center"/>
              <w:outlineLvl w:val="0"/>
              <w:rPr>
                <w:bCs w:val="0"/>
                <w:color w:val="2F5496" w:themeColor="accent1" w:themeShade="BF"/>
                <w:sz w:val="18"/>
                <w:szCs w:val="18"/>
                <w:lang w:val="bs-Latn-BA" w:eastAsia="en-US"/>
              </w:rPr>
            </w:pPr>
            <w:r w:rsidRPr="00FB7E4D">
              <w:rPr>
                <w:bCs w:val="0"/>
                <w:sz w:val="18"/>
                <w:szCs w:val="18"/>
                <w:lang w:val="bs-Latn-BA" w:eastAsia="en-US"/>
              </w:rPr>
              <w:lastRenderedPageBreak/>
              <w:t>Климатске опасности</w:t>
            </w:r>
          </w:p>
        </w:tc>
        <w:tc>
          <w:tcPr>
            <w:tcW w:w="2677" w:type="pct"/>
            <w:shd w:val="clear" w:color="auto" w:fill="1F3864"/>
            <w:vAlign w:val="center"/>
            <w:hideMark/>
          </w:tcPr>
          <w:p w14:paraId="4AF8FD68" w14:textId="77777777" w:rsidR="005A7D84" w:rsidRPr="00FB7E4D" w:rsidRDefault="005A7D84" w:rsidP="00255026">
            <w:pPr>
              <w:keepNext/>
              <w:keepLines/>
              <w:spacing w:line="259" w:lineRule="auto"/>
              <w:ind w:left="360"/>
              <w:jc w:val="center"/>
              <w:outlineLvl w:val="0"/>
              <w:cnfStyle w:val="100000000000" w:firstRow="1" w:lastRow="0" w:firstColumn="0" w:lastColumn="0" w:oddVBand="0" w:evenVBand="0" w:oddHBand="0" w:evenHBand="0" w:firstRowFirstColumn="0" w:firstRowLastColumn="0" w:lastRowFirstColumn="0" w:lastRowLastColumn="0"/>
              <w:rPr>
                <w:bCs w:val="0"/>
                <w:color w:val="2F5496" w:themeColor="accent1" w:themeShade="BF"/>
                <w:sz w:val="18"/>
                <w:szCs w:val="18"/>
                <w:lang w:val="bs-Latn-BA" w:eastAsia="en-US"/>
              </w:rPr>
            </w:pPr>
            <w:r w:rsidRPr="00FB7E4D">
              <w:rPr>
                <w:bCs w:val="0"/>
                <w:sz w:val="18"/>
                <w:szCs w:val="18"/>
                <w:lang w:val="bs-Latn-BA" w:eastAsia="en-US"/>
              </w:rPr>
              <w:t xml:space="preserve">Релевантни рањиви сектори /утицај климатске опасности на сектор </w:t>
            </w:r>
          </w:p>
        </w:tc>
        <w:tc>
          <w:tcPr>
            <w:tcW w:w="649" w:type="pct"/>
            <w:shd w:val="clear" w:color="auto" w:fill="1F3864"/>
            <w:vAlign w:val="center"/>
            <w:hideMark/>
          </w:tcPr>
          <w:p w14:paraId="4D1E4BE2" w14:textId="77777777" w:rsidR="005A7D84" w:rsidRPr="00FB7E4D" w:rsidRDefault="005A7D84" w:rsidP="00255026">
            <w:pPr>
              <w:keepNext/>
              <w:keepLines/>
              <w:spacing w:line="259" w:lineRule="auto"/>
              <w:ind w:left="360"/>
              <w:jc w:val="center"/>
              <w:outlineLvl w:val="0"/>
              <w:cnfStyle w:val="100000000000" w:firstRow="1" w:lastRow="0" w:firstColumn="0" w:lastColumn="0" w:oddVBand="0" w:evenVBand="0" w:oddHBand="0" w:evenHBand="0" w:firstRowFirstColumn="0" w:firstRowLastColumn="0" w:lastRowFirstColumn="0" w:lastRowLastColumn="0"/>
              <w:rPr>
                <w:bCs w:val="0"/>
                <w:color w:val="2F5496" w:themeColor="accent1" w:themeShade="BF"/>
                <w:sz w:val="18"/>
                <w:szCs w:val="18"/>
                <w:lang w:val="bs-Latn-BA" w:eastAsia="en-US"/>
              </w:rPr>
            </w:pPr>
            <w:r w:rsidRPr="00FB7E4D">
              <w:rPr>
                <w:bCs w:val="0"/>
                <w:sz w:val="18"/>
                <w:szCs w:val="18"/>
                <w:lang w:val="bs-Latn-BA" w:eastAsia="en-US"/>
              </w:rPr>
              <w:t>Тренутни ниво рањивости</w:t>
            </w:r>
          </w:p>
        </w:tc>
        <w:tc>
          <w:tcPr>
            <w:tcW w:w="978" w:type="pct"/>
            <w:shd w:val="clear" w:color="auto" w:fill="1F3864"/>
            <w:vAlign w:val="center"/>
            <w:hideMark/>
          </w:tcPr>
          <w:p w14:paraId="1E51F36C" w14:textId="77777777" w:rsidR="005A7D84" w:rsidRPr="00FB7E4D" w:rsidRDefault="005A7D84" w:rsidP="00255026">
            <w:pPr>
              <w:keepNext/>
              <w:keepLines/>
              <w:spacing w:line="259" w:lineRule="auto"/>
              <w:ind w:left="360"/>
              <w:jc w:val="center"/>
              <w:outlineLvl w:val="0"/>
              <w:cnfStyle w:val="100000000000" w:firstRow="1" w:lastRow="0" w:firstColumn="0" w:lastColumn="0" w:oddVBand="0" w:evenVBand="0" w:oddHBand="0" w:evenHBand="0" w:firstRowFirstColumn="0" w:firstRowLastColumn="0" w:lastRowFirstColumn="0" w:lastRowLastColumn="0"/>
              <w:rPr>
                <w:bCs w:val="0"/>
                <w:color w:val="2F5496" w:themeColor="accent1" w:themeShade="BF"/>
                <w:sz w:val="18"/>
                <w:szCs w:val="18"/>
                <w:lang w:val="bs-Latn-BA" w:eastAsia="en-US"/>
              </w:rPr>
            </w:pPr>
            <w:r w:rsidRPr="00FB7E4D">
              <w:rPr>
                <w:bCs w:val="0"/>
                <w:sz w:val="18"/>
                <w:szCs w:val="18"/>
                <w:lang w:val="bs-Latn-BA" w:eastAsia="en-US"/>
              </w:rPr>
              <w:t>Индикатор</w:t>
            </w:r>
          </w:p>
        </w:tc>
      </w:tr>
      <w:tr w:rsidR="005A7D84" w:rsidRPr="00FB7E4D" w14:paraId="78DDAE85" w14:textId="77777777" w:rsidTr="00F63B55">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695" w:type="pct"/>
            <w:vMerge w:val="restart"/>
            <w:shd w:val="clear" w:color="auto" w:fill="DEEAF6"/>
            <w:vAlign w:val="center"/>
            <w:hideMark/>
          </w:tcPr>
          <w:p w14:paraId="5B60EC3C" w14:textId="77777777" w:rsidR="005A7D84" w:rsidRPr="00FB7E4D" w:rsidRDefault="005A7D84" w:rsidP="00255026">
            <w:pPr>
              <w:keepNext/>
              <w:keepLines/>
              <w:spacing w:line="259" w:lineRule="auto"/>
              <w:ind w:left="360"/>
              <w:jc w:val="center"/>
              <w:outlineLvl w:val="0"/>
              <w:rPr>
                <w:bCs w:val="0"/>
                <w:sz w:val="18"/>
                <w:szCs w:val="18"/>
                <w:lang w:val="bs-Latn-BA" w:eastAsia="en-US"/>
              </w:rPr>
            </w:pPr>
            <w:bookmarkStart w:id="428" w:name="_Hlk125466615"/>
            <w:r w:rsidRPr="00FB7E4D">
              <w:rPr>
                <w:bCs w:val="0"/>
                <w:sz w:val="18"/>
                <w:szCs w:val="18"/>
                <w:lang w:val="bs-Latn-BA" w:eastAsia="en-US"/>
              </w:rPr>
              <w:t>Обилне кишне падавине (јаке падавине)</w:t>
            </w:r>
          </w:p>
        </w:tc>
        <w:tc>
          <w:tcPr>
            <w:tcW w:w="2677" w:type="pct"/>
            <w:vAlign w:val="center"/>
          </w:tcPr>
          <w:p w14:paraId="30539CC7" w14:textId="11248715" w:rsidR="005A7D84" w:rsidRPr="00FB7E4D" w:rsidRDefault="008117D7" w:rsidP="00255026">
            <w:pPr>
              <w:keepNext/>
              <w:keepLines/>
              <w:spacing w:line="259" w:lineRule="auto"/>
              <w:ind w:left="360"/>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r>
              <w:rPr>
                <w:b/>
                <w:sz w:val="18"/>
                <w:szCs w:val="18"/>
                <w:lang w:val="bs-Latn-BA" w:eastAsia="en-US"/>
              </w:rPr>
              <w:t xml:space="preserve">Зграде: Штете на стамбеним </w:t>
            </w:r>
            <w:r>
              <w:rPr>
                <w:b/>
                <w:sz w:val="18"/>
                <w:szCs w:val="18"/>
                <w:lang w:val="sr-Cyrl-BA" w:eastAsia="en-US"/>
              </w:rPr>
              <w:t>и</w:t>
            </w:r>
            <w:r w:rsidR="005A7D84" w:rsidRPr="00FB7E4D">
              <w:rPr>
                <w:b/>
                <w:sz w:val="18"/>
                <w:szCs w:val="18"/>
                <w:lang w:val="bs-Latn-BA" w:eastAsia="en-US"/>
              </w:rPr>
              <w:t xml:space="preserve"> нестамбеним објектима узроковане обилним кишним падавинама. Дешавају се појаве прокишњавања објеката, те продирања воде у подрумске просторије, те је потребна интервенција на санацији оштећења.</w:t>
            </w:r>
          </w:p>
        </w:tc>
        <w:tc>
          <w:tcPr>
            <w:tcW w:w="649" w:type="pct"/>
            <w:vAlign w:val="center"/>
          </w:tcPr>
          <w:p w14:paraId="12B2561D" w14:textId="77777777" w:rsidR="005A7D84" w:rsidRPr="00FB7E4D" w:rsidRDefault="005A7D84" w:rsidP="00255026">
            <w:pPr>
              <w:keepNext/>
              <w:keepLines/>
              <w:spacing w:line="259" w:lineRule="auto"/>
              <w:ind w:left="360"/>
              <w:jc w:val="center"/>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r w:rsidRPr="00FB7E4D">
              <w:rPr>
                <w:b/>
                <w:sz w:val="18"/>
                <w:szCs w:val="18"/>
                <w:lang w:val="bs-Latn-BA" w:eastAsia="en-US"/>
              </w:rPr>
              <w:t>Умјерен</w:t>
            </w:r>
          </w:p>
        </w:tc>
        <w:tc>
          <w:tcPr>
            <w:tcW w:w="978" w:type="pct"/>
            <w:vAlign w:val="center"/>
          </w:tcPr>
          <w:p w14:paraId="5E9E4583" w14:textId="77777777" w:rsidR="005A7D84" w:rsidRPr="00FB7E4D" w:rsidRDefault="005A7D84" w:rsidP="00F63B55">
            <w:pPr>
              <w:keepNext/>
              <w:keepLines/>
              <w:spacing w:line="259" w:lineRule="auto"/>
              <w:ind w:left="360"/>
              <w:jc w:val="left"/>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r w:rsidRPr="00FB7E4D">
              <w:rPr>
                <w:b/>
                <w:sz w:val="18"/>
                <w:szCs w:val="18"/>
                <w:lang w:val="bs-Latn-BA" w:eastAsia="en-US"/>
              </w:rPr>
              <w:t>Број објеката оштећених обилним кишним падавинама</w:t>
            </w:r>
          </w:p>
        </w:tc>
      </w:tr>
      <w:tr w:rsidR="005A7D84" w:rsidRPr="00FB7E4D" w14:paraId="6483CCD6" w14:textId="77777777" w:rsidTr="00F63B55">
        <w:trPr>
          <w:trHeight w:val="435"/>
        </w:trPr>
        <w:tc>
          <w:tcPr>
            <w:cnfStyle w:val="001000000000" w:firstRow="0" w:lastRow="0" w:firstColumn="1" w:lastColumn="0" w:oddVBand="0" w:evenVBand="0" w:oddHBand="0" w:evenHBand="0" w:firstRowFirstColumn="0" w:firstRowLastColumn="0" w:lastRowFirstColumn="0" w:lastRowLastColumn="0"/>
            <w:tcW w:w="695" w:type="pct"/>
            <w:vMerge/>
            <w:shd w:val="clear" w:color="auto" w:fill="DEEAF6"/>
            <w:vAlign w:val="center"/>
          </w:tcPr>
          <w:p w14:paraId="6B7D0ECA" w14:textId="77777777" w:rsidR="005A7D84" w:rsidRPr="00FB7E4D" w:rsidRDefault="005A7D84" w:rsidP="00255026">
            <w:pPr>
              <w:keepNext/>
              <w:keepLines/>
              <w:spacing w:line="259" w:lineRule="auto"/>
              <w:ind w:left="360"/>
              <w:jc w:val="center"/>
              <w:outlineLvl w:val="0"/>
              <w:rPr>
                <w:bCs w:val="0"/>
                <w:sz w:val="18"/>
                <w:szCs w:val="18"/>
                <w:lang w:val="bs-Latn-BA" w:eastAsia="en-US"/>
              </w:rPr>
            </w:pPr>
          </w:p>
        </w:tc>
        <w:tc>
          <w:tcPr>
            <w:tcW w:w="2677" w:type="pct"/>
            <w:vAlign w:val="center"/>
          </w:tcPr>
          <w:p w14:paraId="37AD3992" w14:textId="45D05EF8" w:rsidR="005A7D84" w:rsidRPr="00FB7E4D" w:rsidRDefault="005A7D84" w:rsidP="00255026">
            <w:pPr>
              <w:keepNext/>
              <w:keepLines/>
              <w:spacing w:line="259" w:lineRule="auto"/>
              <w:ind w:left="360"/>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r w:rsidRPr="00FB7E4D">
              <w:rPr>
                <w:b/>
                <w:sz w:val="18"/>
                <w:szCs w:val="18"/>
                <w:lang w:val="bs-Latn-BA" w:eastAsia="en-US"/>
              </w:rPr>
              <w:t>Транспорт: Оштећење путне инфраструктуре изазвано екстремним догађајима обилних кишних падавина. Захтијевају се интервенције на терену ради отклањањ</w:t>
            </w:r>
            <w:r w:rsidR="00A14622">
              <w:rPr>
                <w:b/>
                <w:sz w:val="18"/>
                <w:szCs w:val="18"/>
                <w:lang w:val="bs-Latn-BA" w:eastAsia="en-US"/>
              </w:rPr>
              <w:t>а</w:t>
            </w:r>
            <w:r w:rsidRPr="00FB7E4D">
              <w:rPr>
                <w:b/>
                <w:sz w:val="18"/>
                <w:szCs w:val="18"/>
                <w:lang w:val="bs-Latn-BA" w:eastAsia="en-US"/>
              </w:rPr>
              <w:t xml:space="preserve"> оштећења и успостављању проходности путних праваца. </w:t>
            </w:r>
          </w:p>
        </w:tc>
        <w:tc>
          <w:tcPr>
            <w:tcW w:w="649" w:type="pct"/>
            <w:vAlign w:val="center"/>
          </w:tcPr>
          <w:p w14:paraId="0B8655F5" w14:textId="77777777" w:rsidR="005A7D84" w:rsidRPr="00FB7E4D" w:rsidRDefault="005A7D84" w:rsidP="00255026">
            <w:pPr>
              <w:keepNext/>
              <w:keepLines/>
              <w:spacing w:line="259" w:lineRule="auto"/>
              <w:ind w:left="360"/>
              <w:jc w:val="center"/>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r w:rsidRPr="00FB7E4D">
              <w:rPr>
                <w:b/>
                <w:sz w:val="18"/>
                <w:szCs w:val="18"/>
                <w:lang w:val="bs-Latn-BA" w:eastAsia="en-US"/>
              </w:rPr>
              <w:t>Умјерен</w:t>
            </w:r>
          </w:p>
        </w:tc>
        <w:tc>
          <w:tcPr>
            <w:tcW w:w="978" w:type="pct"/>
            <w:vAlign w:val="center"/>
          </w:tcPr>
          <w:p w14:paraId="3B9C4928" w14:textId="77777777" w:rsidR="005A7D84" w:rsidRPr="00FB7E4D" w:rsidRDefault="005A7D84" w:rsidP="00F63B55">
            <w:pPr>
              <w:keepNext/>
              <w:keepLines/>
              <w:spacing w:line="259" w:lineRule="auto"/>
              <w:ind w:left="360"/>
              <w:jc w:val="left"/>
              <w:outlineLvl w:val="0"/>
              <w:cnfStyle w:val="000000000000" w:firstRow="0" w:lastRow="0" w:firstColumn="0" w:lastColumn="0" w:oddVBand="0" w:evenVBand="0" w:oddHBand="0" w:evenHBand="0" w:firstRowFirstColumn="0" w:firstRowLastColumn="0" w:lastRowFirstColumn="0" w:lastRowLastColumn="0"/>
              <w:rPr>
                <w:b/>
                <w:sz w:val="18"/>
                <w:szCs w:val="18"/>
                <w:lang w:val="sr-Cyrl-BA" w:eastAsia="en-US"/>
              </w:rPr>
            </w:pPr>
            <w:r w:rsidRPr="00FB7E4D">
              <w:rPr>
                <w:b/>
                <w:sz w:val="18"/>
                <w:szCs w:val="18"/>
                <w:lang w:val="bs-Latn-BA" w:eastAsia="en-US"/>
              </w:rPr>
              <w:t>Оштећење путне инфраструктуре-локалних путева мјерено у м</w:t>
            </w:r>
            <w:r w:rsidRPr="00FB7E4D">
              <w:rPr>
                <w:b/>
                <w:sz w:val="18"/>
                <w:szCs w:val="18"/>
                <w:lang w:val="sr-Cyrl-BA" w:eastAsia="en-US"/>
              </w:rPr>
              <w:t>етрима</w:t>
            </w:r>
          </w:p>
          <w:p w14:paraId="75AF635D" w14:textId="77777777" w:rsidR="005A7D84" w:rsidRPr="00FB7E4D" w:rsidRDefault="005A7D84" w:rsidP="00F63B55">
            <w:pPr>
              <w:keepNext/>
              <w:keepLines/>
              <w:spacing w:line="259" w:lineRule="auto"/>
              <w:ind w:left="360"/>
              <w:jc w:val="left"/>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r w:rsidRPr="00FB7E4D">
              <w:rPr>
                <w:b/>
                <w:sz w:val="18"/>
                <w:szCs w:val="18"/>
                <w:lang w:val="bs-Latn-BA" w:eastAsia="en-US"/>
              </w:rPr>
              <w:t>Штета израчуната у КМ.</w:t>
            </w:r>
          </w:p>
        </w:tc>
      </w:tr>
      <w:tr w:rsidR="005A7D84" w:rsidRPr="00FB7E4D" w14:paraId="5FE9119E" w14:textId="77777777" w:rsidTr="00F63B55">
        <w:trPr>
          <w:cnfStyle w:val="000000100000" w:firstRow="0" w:lastRow="0" w:firstColumn="0" w:lastColumn="0" w:oddVBand="0" w:evenVBand="0" w:oddHBand="1" w:evenHBand="0" w:firstRowFirstColumn="0" w:firstRowLastColumn="0" w:lastRowFirstColumn="0" w:lastRowLastColumn="0"/>
          <w:trHeight w:val="59"/>
        </w:trPr>
        <w:tc>
          <w:tcPr>
            <w:cnfStyle w:val="001000000000" w:firstRow="0" w:lastRow="0" w:firstColumn="1" w:lastColumn="0" w:oddVBand="0" w:evenVBand="0" w:oddHBand="0" w:evenHBand="0" w:firstRowFirstColumn="0" w:firstRowLastColumn="0" w:lastRowFirstColumn="0" w:lastRowLastColumn="0"/>
            <w:tcW w:w="695" w:type="pct"/>
            <w:vMerge/>
            <w:shd w:val="clear" w:color="auto" w:fill="DEEAF6"/>
            <w:vAlign w:val="center"/>
          </w:tcPr>
          <w:p w14:paraId="2F5616DE" w14:textId="77777777" w:rsidR="005A7D84" w:rsidRPr="00FB7E4D" w:rsidRDefault="005A7D84" w:rsidP="00255026">
            <w:pPr>
              <w:keepNext/>
              <w:keepLines/>
              <w:spacing w:line="259" w:lineRule="auto"/>
              <w:ind w:left="360"/>
              <w:jc w:val="center"/>
              <w:outlineLvl w:val="0"/>
              <w:rPr>
                <w:bCs w:val="0"/>
                <w:sz w:val="18"/>
                <w:szCs w:val="18"/>
                <w:lang w:val="bs-Latn-BA" w:eastAsia="en-US"/>
              </w:rPr>
            </w:pPr>
          </w:p>
        </w:tc>
        <w:tc>
          <w:tcPr>
            <w:tcW w:w="2677" w:type="pct"/>
            <w:vAlign w:val="center"/>
          </w:tcPr>
          <w:p w14:paraId="14B8166C" w14:textId="77777777" w:rsidR="005A7D84" w:rsidRPr="00FB7E4D" w:rsidRDefault="005A7D84" w:rsidP="00255026">
            <w:pPr>
              <w:keepNext/>
              <w:keepLines/>
              <w:spacing w:line="259" w:lineRule="auto"/>
              <w:ind w:left="360"/>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r w:rsidRPr="00FB7E4D">
              <w:rPr>
                <w:b/>
                <w:sz w:val="18"/>
                <w:szCs w:val="18"/>
                <w:lang w:val="bs-Latn-BA" w:eastAsia="en-US"/>
              </w:rPr>
              <w:t>Енергија</w:t>
            </w:r>
          </w:p>
        </w:tc>
        <w:tc>
          <w:tcPr>
            <w:tcW w:w="649" w:type="pct"/>
            <w:vAlign w:val="center"/>
          </w:tcPr>
          <w:p w14:paraId="7540E38E" w14:textId="77777777" w:rsidR="005A7D84" w:rsidRPr="00FB7E4D" w:rsidRDefault="005A7D84" w:rsidP="00255026">
            <w:pPr>
              <w:keepNext/>
              <w:keepLines/>
              <w:spacing w:line="259" w:lineRule="auto"/>
              <w:ind w:left="360"/>
              <w:jc w:val="center"/>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r w:rsidRPr="00FB7E4D">
              <w:rPr>
                <w:b/>
                <w:sz w:val="18"/>
                <w:szCs w:val="18"/>
                <w:lang w:val="bs-Latn-BA" w:eastAsia="en-US"/>
              </w:rPr>
              <w:t>Низак</w:t>
            </w:r>
          </w:p>
        </w:tc>
        <w:tc>
          <w:tcPr>
            <w:tcW w:w="978" w:type="pct"/>
            <w:vAlign w:val="center"/>
          </w:tcPr>
          <w:p w14:paraId="5566B2E0" w14:textId="77777777" w:rsidR="005A7D84" w:rsidRPr="00FB7E4D" w:rsidRDefault="005A7D84" w:rsidP="00F63B55">
            <w:pPr>
              <w:keepNext/>
              <w:keepLines/>
              <w:spacing w:line="259" w:lineRule="auto"/>
              <w:ind w:left="360"/>
              <w:jc w:val="left"/>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p>
        </w:tc>
      </w:tr>
      <w:tr w:rsidR="005A7D84" w:rsidRPr="00FB7E4D" w14:paraId="22EE716A" w14:textId="77777777" w:rsidTr="00F63B55">
        <w:trPr>
          <w:trHeight w:val="34"/>
        </w:trPr>
        <w:tc>
          <w:tcPr>
            <w:cnfStyle w:val="001000000000" w:firstRow="0" w:lastRow="0" w:firstColumn="1" w:lastColumn="0" w:oddVBand="0" w:evenVBand="0" w:oddHBand="0" w:evenHBand="0" w:firstRowFirstColumn="0" w:firstRowLastColumn="0" w:lastRowFirstColumn="0" w:lastRowLastColumn="0"/>
            <w:tcW w:w="695" w:type="pct"/>
            <w:vMerge/>
            <w:shd w:val="clear" w:color="auto" w:fill="DEEAF6"/>
            <w:vAlign w:val="center"/>
          </w:tcPr>
          <w:p w14:paraId="0B55B6DD" w14:textId="77777777" w:rsidR="005A7D84" w:rsidRPr="00FB7E4D" w:rsidRDefault="005A7D84" w:rsidP="00255026">
            <w:pPr>
              <w:keepNext/>
              <w:keepLines/>
              <w:spacing w:line="259" w:lineRule="auto"/>
              <w:ind w:left="360"/>
              <w:jc w:val="center"/>
              <w:outlineLvl w:val="0"/>
              <w:rPr>
                <w:bCs w:val="0"/>
                <w:sz w:val="18"/>
                <w:szCs w:val="18"/>
                <w:lang w:val="bs-Latn-BA" w:eastAsia="en-US"/>
              </w:rPr>
            </w:pPr>
          </w:p>
        </w:tc>
        <w:tc>
          <w:tcPr>
            <w:tcW w:w="2677" w:type="pct"/>
            <w:vAlign w:val="center"/>
          </w:tcPr>
          <w:p w14:paraId="7254F54E" w14:textId="77777777" w:rsidR="005A7D84" w:rsidRPr="00FB7E4D" w:rsidRDefault="005A7D84" w:rsidP="00255026">
            <w:pPr>
              <w:keepNext/>
              <w:keepLines/>
              <w:spacing w:line="259" w:lineRule="auto"/>
              <w:ind w:left="360"/>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r w:rsidRPr="00FB7E4D">
              <w:rPr>
                <w:b/>
                <w:sz w:val="18"/>
                <w:szCs w:val="18"/>
                <w:lang w:val="bs-Latn-BA" w:eastAsia="en-US"/>
              </w:rPr>
              <w:t>Вода</w:t>
            </w:r>
          </w:p>
        </w:tc>
        <w:tc>
          <w:tcPr>
            <w:tcW w:w="649" w:type="pct"/>
            <w:vAlign w:val="center"/>
          </w:tcPr>
          <w:p w14:paraId="405393F1" w14:textId="77777777" w:rsidR="005A7D84" w:rsidRPr="00FB7E4D" w:rsidRDefault="005A7D84" w:rsidP="00255026">
            <w:pPr>
              <w:keepNext/>
              <w:keepLines/>
              <w:spacing w:line="259" w:lineRule="auto"/>
              <w:ind w:left="360"/>
              <w:jc w:val="center"/>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r w:rsidRPr="00FB7E4D">
              <w:rPr>
                <w:b/>
                <w:sz w:val="18"/>
                <w:szCs w:val="18"/>
                <w:lang w:val="bs-Latn-BA" w:eastAsia="en-US"/>
              </w:rPr>
              <w:t>Низак</w:t>
            </w:r>
          </w:p>
        </w:tc>
        <w:tc>
          <w:tcPr>
            <w:tcW w:w="978" w:type="pct"/>
            <w:vAlign w:val="center"/>
          </w:tcPr>
          <w:p w14:paraId="615F5FE3" w14:textId="77777777" w:rsidR="005A7D84" w:rsidRPr="00FB7E4D" w:rsidRDefault="005A7D84" w:rsidP="00F63B55">
            <w:pPr>
              <w:keepNext/>
              <w:keepLines/>
              <w:spacing w:line="259" w:lineRule="auto"/>
              <w:ind w:left="360"/>
              <w:jc w:val="left"/>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p>
        </w:tc>
      </w:tr>
      <w:tr w:rsidR="005A7D84" w:rsidRPr="00FB7E4D" w14:paraId="026A62FA" w14:textId="77777777" w:rsidTr="00F63B55">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695" w:type="pct"/>
            <w:vMerge/>
            <w:shd w:val="clear" w:color="auto" w:fill="DEEAF6"/>
            <w:vAlign w:val="center"/>
          </w:tcPr>
          <w:p w14:paraId="3081C334" w14:textId="77777777" w:rsidR="005A7D84" w:rsidRPr="00FB7E4D" w:rsidRDefault="005A7D84" w:rsidP="00255026">
            <w:pPr>
              <w:keepNext/>
              <w:keepLines/>
              <w:spacing w:line="259" w:lineRule="auto"/>
              <w:ind w:left="360"/>
              <w:jc w:val="center"/>
              <w:outlineLvl w:val="0"/>
              <w:rPr>
                <w:bCs w:val="0"/>
                <w:sz w:val="18"/>
                <w:szCs w:val="18"/>
                <w:lang w:val="bs-Latn-BA" w:eastAsia="en-US"/>
              </w:rPr>
            </w:pPr>
          </w:p>
        </w:tc>
        <w:tc>
          <w:tcPr>
            <w:tcW w:w="2677" w:type="pct"/>
            <w:vAlign w:val="center"/>
          </w:tcPr>
          <w:p w14:paraId="7D2A779B" w14:textId="77777777" w:rsidR="005A7D84" w:rsidRPr="00FB7E4D" w:rsidRDefault="005A7D84" w:rsidP="00255026">
            <w:pPr>
              <w:keepNext/>
              <w:keepLines/>
              <w:spacing w:line="259" w:lineRule="auto"/>
              <w:ind w:left="360"/>
              <w:outlineLvl w:val="0"/>
              <w:cnfStyle w:val="000000100000" w:firstRow="0" w:lastRow="0" w:firstColumn="0" w:lastColumn="0" w:oddVBand="0" w:evenVBand="0" w:oddHBand="1" w:evenHBand="0" w:firstRowFirstColumn="0" w:firstRowLastColumn="0" w:lastRowFirstColumn="0" w:lastRowLastColumn="0"/>
              <w:rPr>
                <w:b/>
                <w:sz w:val="18"/>
                <w:szCs w:val="18"/>
                <w:lang w:val="en-US" w:eastAsia="en-US"/>
              </w:rPr>
            </w:pPr>
            <w:r w:rsidRPr="00FB7E4D">
              <w:rPr>
                <w:b/>
                <w:sz w:val="18"/>
                <w:szCs w:val="18"/>
                <w:lang w:val="bs-Latn-BA" w:eastAsia="en-US"/>
              </w:rPr>
              <w:t>Отпад: Због конфигурације терена (нивелационих разлика)</w:t>
            </w:r>
            <w:r w:rsidRPr="00FB7E4D">
              <w:rPr>
                <w:b/>
                <w:sz w:val="18"/>
                <w:szCs w:val="18"/>
                <w:lang w:val="sr-Cyrl-BA" w:eastAsia="en-US"/>
              </w:rPr>
              <w:t xml:space="preserve"> </w:t>
            </w:r>
            <w:r w:rsidRPr="00FB7E4D">
              <w:rPr>
                <w:b/>
                <w:sz w:val="18"/>
                <w:szCs w:val="18"/>
                <w:lang w:val="bs-Latn-BA" w:eastAsia="en-US"/>
              </w:rPr>
              <w:t>по путној инфраструктури након обилних кишних падавина долази до сапирања и нагомилавања отпада-материјала различитог садржаја. Потребно је да надлежне службе интервени</w:t>
            </w:r>
            <w:proofErr w:type="spellStart"/>
            <w:r w:rsidRPr="00FB7E4D">
              <w:rPr>
                <w:b/>
                <w:sz w:val="18"/>
                <w:szCs w:val="18"/>
                <w:lang w:val="sr-Cyrl-BA" w:eastAsia="en-US"/>
              </w:rPr>
              <w:t>шу</w:t>
            </w:r>
            <w:proofErr w:type="spellEnd"/>
            <w:r w:rsidRPr="00FB7E4D">
              <w:rPr>
                <w:b/>
                <w:sz w:val="18"/>
                <w:szCs w:val="18"/>
                <w:lang w:val="bs-Latn-BA" w:eastAsia="en-US"/>
              </w:rPr>
              <w:t xml:space="preserve"> те примијене мјере на отклањању истог.</w:t>
            </w:r>
          </w:p>
        </w:tc>
        <w:tc>
          <w:tcPr>
            <w:tcW w:w="649" w:type="pct"/>
            <w:vAlign w:val="center"/>
          </w:tcPr>
          <w:p w14:paraId="613B6DB7" w14:textId="77777777" w:rsidR="005A7D84" w:rsidRPr="00FB7E4D" w:rsidRDefault="005A7D84" w:rsidP="00255026">
            <w:pPr>
              <w:keepNext/>
              <w:keepLines/>
              <w:spacing w:line="259" w:lineRule="auto"/>
              <w:ind w:left="360"/>
              <w:jc w:val="center"/>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r w:rsidRPr="00FB7E4D">
              <w:rPr>
                <w:b/>
                <w:sz w:val="18"/>
                <w:szCs w:val="18"/>
                <w:lang w:val="bs-Latn-BA" w:eastAsia="en-US"/>
              </w:rPr>
              <w:t>Умјерен</w:t>
            </w:r>
          </w:p>
        </w:tc>
        <w:tc>
          <w:tcPr>
            <w:tcW w:w="978" w:type="pct"/>
            <w:vAlign w:val="center"/>
          </w:tcPr>
          <w:p w14:paraId="3FED01C9" w14:textId="77777777" w:rsidR="005A7D84" w:rsidRPr="00FB7E4D" w:rsidRDefault="005A7D84" w:rsidP="00F63B55">
            <w:pPr>
              <w:keepNext/>
              <w:keepLines/>
              <w:spacing w:line="259" w:lineRule="auto"/>
              <w:ind w:left="360"/>
              <w:jc w:val="left"/>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r w:rsidRPr="00FB7E4D">
              <w:rPr>
                <w:b/>
                <w:sz w:val="18"/>
                <w:szCs w:val="18"/>
                <w:lang w:val="bs-Latn-BA" w:eastAsia="en-US"/>
              </w:rPr>
              <w:t>Количина отпада изражена у m³</w:t>
            </w:r>
          </w:p>
        </w:tc>
      </w:tr>
      <w:tr w:rsidR="005A7D84" w:rsidRPr="00FB7E4D" w14:paraId="24C17A7B" w14:textId="77777777" w:rsidTr="00F63B55">
        <w:trPr>
          <w:trHeight w:val="435"/>
        </w:trPr>
        <w:tc>
          <w:tcPr>
            <w:cnfStyle w:val="001000000000" w:firstRow="0" w:lastRow="0" w:firstColumn="1" w:lastColumn="0" w:oddVBand="0" w:evenVBand="0" w:oddHBand="0" w:evenHBand="0" w:firstRowFirstColumn="0" w:firstRowLastColumn="0" w:lastRowFirstColumn="0" w:lastRowLastColumn="0"/>
            <w:tcW w:w="695" w:type="pct"/>
            <w:vMerge/>
            <w:shd w:val="clear" w:color="auto" w:fill="DEEAF6"/>
            <w:vAlign w:val="center"/>
          </w:tcPr>
          <w:p w14:paraId="4663B3F6" w14:textId="77777777" w:rsidR="005A7D84" w:rsidRPr="00FB7E4D" w:rsidRDefault="005A7D84" w:rsidP="00255026">
            <w:pPr>
              <w:keepNext/>
              <w:keepLines/>
              <w:spacing w:line="259" w:lineRule="auto"/>
              <w:ind w:left="360"/>
              <w:jc w:val="center"/>
              <w:outlineLvl w:val="0"/>
              <w:rPr>
                <w:bCs w:val="0"/>
                <w:sz w:val="18"/>
                <w:szCs w:val="18"/>
                <w:lang w:val="bs-Latn-BA" w:eastAsia="en-US"/>
              </w:rPr>
            </w:pPr>
          </w:p>
        </w:tc>
        <w:tc>
          <w:tcPr>
            <w:tcW w:w="2677" w:type="pct"/>
            <w:vAlign w:val="center"/>
          </w:tcPr>
          <w:p w14:paraId="79FBC579" w14:textId="77777777" w:rsidR="005A7D84" w:rsidRPr="00FB7E4D" w:rsidRDefault="005A7D84" w:rsidP="00255026">
            <w:pPr>
              <w:keepNext/>
              <w:keepLines/>
              <w:spacing w:line="259" w:lineRule="auto"/>
              <w:ind w:left="360"/>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r w:rsidRPr="00FB7E4D">
              <w:rPr>
                <w:b/>
                <w:sz w:val="18"/>
                <w:szCs w:val="18"/>
                <w:lang w:val="bs-Latn-BA" w:eastAsia="en-US"/>
              </w:rPr>
              <w:t>Планирање употребе земљишта: Појава клизишта на пољопривредним и парцелама под шумом.</w:t>
            </w:r>
          </w:p>
        </w:tc>
        <w:tc>
          <w:tcPr>
            <w:tcW w:w="649" w:type="pct"/>
            <w:vAlign w:val="center"/>
          </w:tcPr>
          <w:p w14:paraId="4AD3B362" w14:textId="77777777" w:rsidR="005A7D84" w:rsidRPr="00FB7E4D" w:rsidRDefault="005A7D84" w:rsidP="00255026">
            <w:pPr>
              <w:keepNext/>
              <w:keepLines/>
              <w:spacing w:line="259" w:lineRule="auto"/>
              <w:ind w:left="360"/>
              <w:jc w:val="center"/>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r w:rsidRPr="00FB7E4D">
              <w:rPr>
                <w:b/>
                <w:sz w:val="18"/>
                <w:szCs w:val="18"/>
                <w:lang w:val="bs-Latn-BA" w:eastAsia="en-US"/>
              </w:rPr>
              <w:t>Умјерен</w:t>
            </w:r>
          </w:p>
        </w:tc>
        <w:tc>
          <w:tcPr>
            <w:tcW w:w="978" w:type="pct"/>
            <w:vAlign w:val="center"/>
          </w:tcPr>
          <w:p w14:paraId="36959D54" w14:textId="77777777" w:rsidR="005A7D84" w:rsidRPr="00FB7E4D" w:rsidRDefault="005A7D84" w:rsidP="00F63B55">
            <w:pPr>
              <w:keepNext/>
              <w:keepLines/>
              <w:spacing w:line="259" w:lineRule="auto"/>
              <w:ind w:left="360"/>
              <w:jc w:val="left"/>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r w:rsidRPr="00FB7E4D">
              <w:rPr>
                <w:b/>
                <w:sz w:val="18"/>
                <w:szCs w:val="18"/>
                <w:lang w:val="bs-Latn-BA" w:eastAsia="en-US"/>
              </w:rPr>
              <w:t>Број m² земљишта угроженог клизиштима</w:t>
            </w:r>
          </w:p>
        </w:tc>
      </w:tr>
      <w:tr w:rsidR="005A7D84" w:rsidRPr="00FB7E4D" w14:paraId="4E700DD9" w14:textId="77777777" w:rsidTr="00F63B55">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695" w:type="pct"/>
            <w:vMerge/>
            <w:shd w:val="clear" w:color="auto" w:fill="DEEAF6"/>
            <w:vAlign w:val="center"/>
          </w:tcPr>
          <w:p w14:paraId="2D8487CB" w14:textId="77777777" w:rsidR="005A7D84" w:rsidRPr="00FB7E4D" w:rsidRDefault="005A7D84" w:rsidP="00255026">
            <w:pPr>
              <w:keepNext/>
              <w:keepLines/>
              <w:spacing w:line="259" w:lineRule="auto"/>
              <w:ind w:left="360"/>
              <w:jc w:val="center"/>
              <w:outlineLvl w:val="0"/>
              <w:rPr>
                <w:bCs w:val="0"/>
                <w:sz w:val="18"/>
                <w:szCs w:val="18"/>
                <w:lang w:val="bs-Latn-BA" w:eastAsia="en-US"/>
              </w:rPr>
            </w:pPr>
          </w:p>
        </w:tc>
        <w:tc>
          <w:tcPr>
            <w:tcW w:w="2677" w:type="pct"/>
            <w:vAlign w:val="center"/>
          </w:tcPr>
          <w:p w14:paraId="505A38AF" w14:textId="77777777" w:rsidR="005A7D84" w:rsidRPr="00FB7E4D" w:rsidRDefault="005A7D84" w:rsidP="00255026">
            <w:pPr>
              <w:keepNext/>
              <w:keepLines/>
              <w:spacing w:line="259" w:lineRule="auto"/>
              <w:ind w:left="360"/>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r w:rsidRPr="00FB7E4D">
              <w:rPr>
                <w:b/>
                <w:sz w:val="18"/>
                <w:szCs w:val="18"/>
                <w:lang w:val="bs-Latn-BA" w:eastAsia="en-US"/>
              </w:rPr>
              <w:t>Пољопривреда и шумарство: Плављење пољопривредних површина и угрожавање усјева.</w:t>
            </w:r>
          </w:p>
        </w:tc>
        <w:tc>
          <w:tcPr>
            <w:tcW w:w="649" w:type="pct"/>
            <w:vAlign w:val="center"/>
          </w:tcPr>
          <w:p w14:paraId="303D656C" w14:textId="77777777" w:rsidR="005A7D84" w:rsidRPr="00FB7E4D" w:rsidRDefault="005A7D84" w:rsidP="00255026">
            <w:pPr>
              <w:keepNext/>
              <w:keepLines/>
              <w:spacing w:line="259" w:lineRule="auto"/>
              <w:ind w:left="360"/>
              <w:jc w:val="center"/>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r w:rsidRPr="00FB7E4D">
              <w:rPr>
                <w:b/>
                <w:sz w:val="18"/>
                <w:szCs w:val="18"/>
                <w:lang w:val="bs-Latn-BA" w:eastAsia="en-US"/>
              </w:rPr>
              <w:t>Умјерен</w:t>
            </w:r>
          </w:p>
        </w:tc>
        <w:tc>
          <w:tcPr>
            <w:tcW w:w="978" w:type="pct"/>
            <w:vAlign w:val="center"/>
          </w:tcPr>
          <w:p w14:paraId="3E689D87" w14:textId="77777777" w:rsidR="005A7D84" w:rsidRPr="00FB7E4D" w:rsidRDefault="005A7D84" w:rsidP="00F63B55">
            <w:pPr>
              <w:keepNext/>
              <w:keepLines/>
              <w:spacing w:line="259" w:lineRule="auto"/>
              <w:ind w:left="360"/>
              <w:jc w:val="left"/>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r w:rsidRPr="00FB7E4D">
              <w:rPr>
                <w:b/>
                <w:sz w:val="18"/>
                <w:szCs w:val="18"/>
                <w:lang w:val="bs-Latn-BA" w:eastAsia="en-US"/>
              </w:rPr>
              <w:t>Број m² земљишта захваћен обилним падавинама</w:t>
            </w:r>
          </w:p>
        </w:tc>
      </w:tr>
      <w:tr w:rsidR="005A7D84" w:rsidRPr="00FB7E4D" w14:paraId="7D39A953" w14:textId="77777777" w:rsidTr="00F63B55">
        <w:trPr>
          <w:trHeight w:val="55"/>
        </w:trPr>
        <w:tc>
          <w:tcPr>
            <w:cnfStyle w:val="001000000000" w:firstRow="0" w:lastRow="0" w:firstColumn="1" w:lastColumn="0" w:oddVBand="0" w:evenVBand="0" w:oddHBand="0" w:evenHBand="0" w:firstRowFirstColumn="0" w:firstRowLastColumn="0" w:lastRowFirstColumn="0" w:lastRowLastColumn="0"/>
            <w:tcW w:w="695" w:type="pct"/>
            <w:vMerge/>
            <w:shd w:val="clear" w:color="auto" w:fill="DEEAF6"/>
            <w:vAlign w:val="center"/>
          </w:tcPr>
          <w:p w14:paraId="3BD01473" w14:textId="77777777" w:rsidR="005A7D84" w:rsidRPr="00FB7E4D" w:rsidRDefault="005A7D84" w:rsidP="00255026">
            <w:pPr>
              <w:keepNext/>
              <w:keepLines/>
              <w:spacing w:line="259" w:lineRule="auto"/>
              <w:ind w:left="360"/>
              <w:jc w:val="center"/>
              <w:outlineLvl w:val="0"/>
              <w:rPr>
                <w:bCs w:val="0"/>
                <w:sz w:val="18"/>
                <w:szCs w:val="18"/>
                <w:lang w:val="bs-Latn-BA" w:eastAsia="en-US"/>
              </w:rPr>
            </w:pPr>
          </w:p>
        </w:tc>
        <w:tc>
          <w:tcPr>
            <w:tcW w:w="2677" w:type="pct"/>
            <w:vAlign w:val="center"/>
          </w:tcPr>
          <w:p w14:paraId="38AD58B8" w14:textId="77777777" w:rsidR="005A7D84" w:rsidRPr="00FB7E4D" w:rsidRDefault="005A7D84" w:rsidP="00255026">
            <w:pPr>
              <w:keepNext/>
              <w:keepLines/>
              <w:spacing w:line="259" w:lineRule="auto"/>
              <w:ind w:left="360"/>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r w:rsidRPr="00FB7E4D">
              <w:rPr>
                <w:b/>
                <w:sz w:val="18"/>
                <w:szCs w:val="18"/>
                <w:lang w:val="sr-Cyrl-BA" w:eastAsia="en-US"/>
              </w:rPr>
              <w:t>Животна средина</w:t>
            </w:r>
            <w:r w:rsidRPr="00FB7E4D">
              <w:rPr>
                <w:b/>
                <w:sz w:val="18"/>
                <w:szCs w:val="18"/>
                <w:lang w:val="bs-Latn-BA" w:eastAsia="en-US"/>
              </w:rPr>
              <w:t xml:space="preserve"> </w:t>
            </w:r>
            <w:r w:rsidRPr="00FB7E4D">
              <w:rPr>
                <w:b/>
                <w:sz w:val="18"/>
                <w:szCs w:val="18"/>
                <w:lang w:val="sr-Cyrl-BA" w:eastAsia="en-US"/>
              </w:rPr>
              <w:t>и</w:t>
            </w:r>
            <w:r w:rsidRPr="00FB7E4D">
              <w:rPr>
                <w:b/>
                <w:sz w:val="18"/>
                <w:szCs w:val="18"/>
                <w:lang w:val="bs-Latn-BA" w:eastAsia="en-US"/>
              </w:rPr>
              <w:t xml:space="preserve"> биодиверзитет</w:t>
            </w:r>
          </w:p>
        </w:tc>
        <w:tc>
          <w:tcPr>
            <w:tcW w:w="649" w:type="pct"/>
            <w:vAlign w:val="center"/>
          </w:tcPr>
          <w:p w14:paraId="6D31559F" w14:textId="77777777" w:rsidR="005A7D84" w:rsidRPr="00FB7E4D" w:rsidRDefault="005A7D84" w:rsidP="00255026">
            <w:pPr>
              <w:keepNext/>
              <w:keepLines/>
              <w:spacing w:line="259" w:lineRule="auto"/>
              <w:ind w:left="360"/>
              <w:jc w:val="center"/>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r w:rsidRPr="00FB7E4D">
              <w:rPr>
                <w:b/>
                <w:sz w:val="18"/>
                <w:szCs w:val="18"/>
                <w:lang w:val="bs-Latn-BA" w:eastAsia="en-US"/>
              </w:rPr>
              <w:t>Низак</w:t>
            </w:r>
          </w:p>
        </w:tc>
        <w:tc>
          <w:tcPr>
            <w:tcW w:w="978" w:type="pct"/>
            <w:vAlign w:val="center"/>
          </w:tcPr>
          <w:p w14:paraId="18AE993E" w14:textId="77777777" w:rsidR="005A7D84" w:rsidRPr="00FB7E4D" w:rsidRDefault="005A7D84" w:rsidP="00255026">
            <w:pPr>
              <w:keepNext/>
              <w:keepLines/>
              <w:spacing w:line="259" w:lineRule="auto"/>
              <w:ind w:left="360"/>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p>
        </w:tc>
      </w:tr>
      <w:tr w:rsidR="005A7D84" w:rsidRPr="00FB7E4D" w14:paraId="44A6EE20" w14:textId="77777777" w:rsidTr="00F63B55">
        <w:trPr>
          <w:cnfStyle w:val="000000100000" w:firstRow="0" w:lastRow="0" w:firstColumn="0" w:lastColumn="0" w:oddVBand="0" w:evenVBand="0" w:oddHBand="1" w:evenHBand="0" w:firstRowFirstColumn="0" w:firstRowLastColumn="0" w:lastRowFirstColumn="0" w:lastRowLastColumn="0"/>
          <w:trHeight w:val="34"/>
        </w:trPr>
        <w:tc>
          <w:tcPr>
            <w:cnfStyle w:val="001000000000" w:firstRow="0" w:lastRow="0" w:firstColumn="1" w:lastColumn="0" w:oddVBand="0" w:evenVBand="0" w:oddHBand="0" w:evenHBand="0" w:firstRowFirstColumn="0" w:firstRowLastColumn="0" w:lastRowFirstColumn="0" w:lastRowLastColumn="0"/>
            <w:tcW w:w="695" w:type="pct"/>
            <w:vMerge/>
            <w:shd w:val="clear" w:color="auto" w:fill="DEEAF6"/>
            <w:vAlign w:val="center"/>
          </w:tcPr>
          <w:p w14:paraId="2821D222" w14:textId="77777777" w:rsidR="005A7D84" w:rsidRPr="00FB7E4D" w:rsidRDefault="005A7D84" w:rsidP="00F06C91">
            <w:pPr>
              <w:keepNext/>
              <w:keepLines/>
              <w:numPr>
                <w:ilvl w:val="0"/>
                <w:numId w:val="46"/>
              </w:numPr>
              <w:spacing w:line="259" w:lineRule="auto"/>
              <w:jc w:val="center"/>
              <w:outlineLvl w:val="0"/>
              <w:rPr>
                <w:bCs w:val="0"/>
                <w:sz w:val="18"/>
                <w:szCs w:val="18"/>
                <w:lang w:val="bs-Latn-BA" w:eastAsia="en-US"/>
              </w:rPr>
            </w:pPr>
          </w:p>
        </w:tc>
        <w:tc>
          <w:tcPr>
            <w:tcW w:w="2677" w:type="pct"/>
            <w:vAlign w:val="center"/>
          </w:tcPr>
          <w:p w14:paraId="34873B4B" w14:textId="77777777" w:rsidR="005A7D84" w:rsidRPr="00FB7E4D" w:rsidRDefault="005A7D84" w:rsidP="00FC7B58">
            <w:pPr>
              <w:keepNext/>
              <w:keepLines/>
              <w:spacing w:line="259" w:lineRule="auto"/>
              <w:ind w:left="360"/>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r w:rsidRPr="00FB7E4D">
              <w:rPr>
                <w:b/>
                <w:sz w:val="18"/>
                <w:szCs w:val="18"/>
                <w:lang w:val="bs-Latn-BA" w:eastAsia="en-US"/>
              </w:rPr>
              <w:t>Здравство</w:t>
            </w:r>
          </w:p>
        </w:tc>
        <w:tc>
          <w:tcPr>
            <w:tcW w:w="649" w:type="pct"/>
            <w:vAlign w:val="center"/>
          </w:tcPr>
          <w:p w14:paraId="42FA7706" w14:textId="77777777" w:rsidR="005A7D84" w:rsidRPr="00FB7E4D" w:rsidRDefault="005A7D84" w:rsidP="00FC7B58">
            <w:pPr>
              <w:keepNext/>
              <w:keepLines/>
              <w:spacing w:line="259" w:lineRule="auto"/>
              <w:ind w:left="360"/>
              <w:jc w:val="center"/>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r w:rsidRPr="00FB7E4D">
              <w:rPr>
                <w:b/>
                <w:sz w:val="18"/>
                <w:szCs w:val="18"/>
                <w:lang w:val="bs-Latn-BA" w:eastAsia="en-US"/>
              </w:rPr>
              <w:t>Низак</w:t>
            </w:r>
          </w:p>
        </w:tc>
        <w:tc>
          <w:tcPr>
            <w:tcW w:w="978" w:type="pct"/>
            <w:vAlign w:val="center"/>
          </w:tcPr>
          <w:p w14:paraId="1DB505A9" w14:textId="77777777" w:rsidR="005A7D84" w:rsidRPr="00FB7E4D" w:rsidRDefault="005A7D84" w:rsidP="00FC7B58">
            <w:pPr>
              <w:keepNext/>
              <w:keepLines/>
              <w:spacing w:line="259" w:lineRule="auto"/>
              <w:ind w:left="360"/>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p>
        </w:tc>
      </w:tr>
      <w:tr w:rsidR="005A7D84" w:rsidRPr="00FB7E4D" w14:paraId="498F31AB" w14:textId="77777777" w:rsidTr="00F63B55">
        <w:trPr>
          <w:trHeight w:val="34"/>
        </w:trPr>
        <w:tc>
          <w:tcPr>
            <w:cnfStyle w:val="001000000000" w:firstRow="0" w:lastRow="0" w:firstColumn="1" w:lastColumn="0" w:oddVBand="0" w:evenVBand="0" w:oddHBand="0" w:evenHBand="0" w:firstRowFirstColumn="0" w:firstRowLastColumn="0" w:lastRowFirstColumn="0" w:lastRowLastColumn="0"/>
            <w:tcW w:w="695" w:type="pct"/>
            <w:vMerge/>
            <w:shd w:val="clear" w:color="auto" w:fill="DEEAF6"/>
            <w:vAlign w:val="center"/>
          </w:tcPr>
          <w:p w14:paraId="530A1146" w14:textId="77777777" w:rsidR="005A7D84" w:rsidRPr="00FB7E4D" w:rsidRDefault="005A7D84" w:rsidP="00F06C91">
            <w:pPr>
              <w:keepNext/>
              <w:keepLines/>
              <w:numPr>
                <w:ilvl w:val="0"/>
                <w:numId w:val="46"/>
              </w:numPr>
              <w:spacing w:line="259" w:lineRule="auto"/>
              <w:jc w:val="center"/>
              <w:outlineLvl w:val="0"/>
              <w:rPr>
                <w:bCs w:val="0"/>
                <w:color w:val="2F5496" w:themeColor="accent1" w:themeShade="BF"/>
                <w:sz w:val="18"/>
                <w:szCs w:val="18"/>
                <w:lang w:val="bs-Latn-BA" w:eastAsia="en-US"/>
              </w:rPr>
            </w:pPr>
          </w:p>
        </w:tc>
        <w:tc>
          <w:tcPr>
            <w:tcW w:w="2677" w:type="pct"/>
            <w:vAlign w:val="center"/>
          </w:tcPr>
          <w:p w14:paraId="4445877E" w14:textId="77777777" w:rsidR="005A7D84" w:rsidRPr="00FB7E4D" w:rsidRDefault="005A7D84" w:rsidP="00FC7B58">
            <w:pPr>
              <w:keepNext/>
              <w:keepLines/>
              <w:spacing w:line="259" w:lineRule="auto"/>
              <w:ind w:left="360"/>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r w:rsidRPr="00FB7E4D">
              <w:rPr>
                <w:b/>
                <w:sz w:val="18"/>
                <w:szCs w:val="18"/>
                <w:lang w:val="bs-Latn-BA" w:eastAsia="en-US"/>
              </w:rPr>
              <w:t xml:space="preserve">Цивилна заштита  </w:t>
            </w:r>
            <w:r w:rsidRPr="00FB7E4D">
              <w:rPr>
                <w:b/>
                <w:sz w:val="18"/>
                <w:szCs w:val="18"/>
                <w:lang w:val="sr-Cyrl-BA" w:eastAsia="en-US"/>
              </w:rPr>
              <w:t>и</w:t>
            </w:r>
            <w:r w:rsidRPr="00FB7E4D">
              <w:rPr>
                <w:b/>
                <w:sz w:val="18"/>
                <w:szCs w:val="18"/>
                <w:lang w:val="bs-Latn-BA" w:eastAsia="en-US"/>
              </w:rPr>
              <w:t xml:space="preserve"> хитне службе</w:t>
            </w:r>
          </w:p>
        </w:tc>
        <w:tc>
          <w:tcPr>
            <w:tcW w:w="649" w:type="pct"/>
            <w:vAlign w:val="center"/>
          </w:tcPr>
          <w:p w14:paraId="3A6BB72E" w14:textId="77777777" w:rsidR="005A7D84" w:rsidRPr="00FB7E4D" w:rsidRDefault="005A7D84" w:rsidP="00FC7B58">
            <w:pPr>
              <w:keepNext/>
              <w:keepLines/>
              <w:spacing w:line="259" w:lineRule="auto"/>
              <w:ind w:left="360"/>
              <w:jc w:val="center"/>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r w:rsidRPr="00FB7E4D">
              <w:rPr>
                <w:b/>
                <w:sz w:val="18"/>
                <w:szCs w:val="18"/>
                <w:lang w:val="bs-Latn-BA" w:eastAsia="en-US"/>
              </w:rPr>
              <w:t>Низак</w:t>
            </w:r>
          </w:p>
        </w:tc>
        <w:tc>
          <w:tcPr>
            <w:tcW w:w="978" w:type="pct"/>
            <w:vAlign w:val="center"/>
          </w:tcPr>
          <w:p w14:paraId="515F2159" w14:textId="77777777" w:rsidR="005A7D84" w:rsidRPr="00FB7E4D" w:rsidRDefault="005A7D84" w:rsidP="00FC7B58">
            <w:pPr>
              <w:keepNext/>
              <w:keepLines/>
              <w:spacing w:line="259" w:lineRule="auto"/>
              <w:ind w:left="360"/>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p>
        </w:tc>
      </w:tr>
      <w:tr w:rsidR="005A7D84" w:rsidRPr="00FB7E4D" w14:paraId="73F4C51F" w14:textId="77777777" w:rsidTr="00F63B55">
        <w:trPr>
          <w:cnfStyle w:val="000000100000" w:firstRow="0" w:lastRow="0" w:firstColumn="0" w:lastColumn="0" w:oddVBand="0" w:evenVBand="0" w:oddHBand="1" w:evenHBand="0" w:firstRowFirstColumn="0" w:firstRowLastColumn="0" w:lastRowFirstColumn="0" w:lastRowLastColumn="0"/>
          <w:trHeight w:val="34"/>
        </w:trPr>
        <w:tc>
          <w:tcPr>
            <w:cnfStyle w:val="001000000000" w:firstRow="0" w:lastRow="0" w:firstColumn="1" w:lastColumn="0" w:oddVBand="0" w:evenVBand="0" w:oddHBand="0" w:evenHBand="0" w:firstRowFirstColumn="0" w:firstRowLastColumn="0" w:lastRowFirstColumn="0" w:lastRowLastColumn="0"/>
            <w:tcW w:w="695" w:type="pct"/>
            <w:vMerge/>
            <w:shd w:val="clear" w:color="auto" w:fill="DEEAF6"/>
            <w:vAlign w:val="center"/>
          </w:tcPr>
          <w:p w14:paraId="15713AE6" w14:textId="77777777" w:rsidR="005A7D84" w:rsidRPr="00FB7E4D" w:rsidRDefault="005A7D84" w:rsidP="00F06C91">
            <w:pPr>
              <w:keepNext/>
              <w:keepLines/>
              <w:numPr>
                <w:ilvl w:val="0"/>
                <w:numId w:val="46"/>
              </w:numPr>
              <w:spacing w:line="259" w:lineRule="auto"/>
              <w:jc w:val="center"/>
              <w:outlineLvl w:val="0"/>
              <w:rPr>
                <w:bCs w:val="0"/>
                <w:color w:val="2F5496" w:themeColor="accent1" w:themeShade="BF"/>
                <w:sz w:val="18"/>
                <w:szCs w:val="18"/>
                <w:lang w:val="bs-Latn-BA" w:eastAsia="en-US"/>
              </w:rPr>
            </w:pPr>
          </w:p>
        </w:tc>
        <w:tc>
          <w:tcPr>
            <w:tcW w:w="2677" w:type="pct"/>
            <w:vAlign w:val="center"/>
          </w:tcPr>
          <w:p w14:paraId="33ED51DD" w14:textId="77777777" w:rsidR="005A7D84" w:rsidRPr="00FB7E4D" w:rsidRDefault="005A7D84" w:rsidP="00FC7B58">
            <w:pPr>
              <w:keepNext/>
              <w:keepLines/>
              <w:spacing w:line="259" w:lineRule="auto"/>
              <w:ind w:left="360"/>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r w:rsidRPr="00FB7E4D">
              <w:rPr>
                <w:b/>
                <w:sz w:val="18"/>
                <w:szCs w:val="18"/>
                <w:lang w:val="bs-Latn-BA" w:eastAsia="en-US"/>
              </w:rPr>
              <w:t>Туризам</w:t>
            </w:r>
          </w:p>
        </w:tc>
        <w:tc>
          <w:tcPr>
            <w:tcW w:w="649" w:type="pct"/>
            <w:vAlign w:val="center"/>
          </w:tcPr>
          <w:p w14:paraId="326A49A0" w14:textId="77777777" w:rsidR="005A7D84" w:rsidRPr="00FB7E4D" w:rsidRDefault="005A7D84" w:rsidP="00FC7B58">
            <w:pPr>
              <w:keepNext/>
              <w:keepLines/>
              <w:spacing w:line="259" w:lineRule="auto"/>
              <w:ind w:left="360"/>
              <w:jc w:val="center"/>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r w:rsidRPr="00FB7E4D">
              <w:rPr>
                <w:b/>
                <w:sz w:val="18"/>
                <w:szCs w:val="18"/>
                <w:lang w:val="bs-Latn-BA" w:eastAsia="en-US"/>
              </w:rPr>
              <w:t>Низак</w:t>
            </w:r>
          </w:p>
        </w:tc>
        <w:tc>
          <w:tcPr>
            <w:tcW w:w="978" w:type="pct"/>
            <w:vAlign w:val="center"/>
          </w:tcPr>
          <w:p w14:paraId="32975DC3" w14:textId="77777777" w:rsidR="005A7D84" w:rsidRPr="00FB7E4D" w:rsidRDefault="005A7D84" w:rsidP="00FC7B58">
            <w:pPr>
              <w:keepNext/>
              <w:keepLines/>
              <w:spacing w:line="259" w:lineRule="auto"/>
              <w:ind w:left="360"/>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p>
        </w:tc>
      </w:tr>
      <w:tr w:rsidR="005A7D84" w:rsidRPr="00FB7E4D" w14:paraId="69B2C274" w14:textId="77777777" w:rsidTr="00F63B55">
        <w:trPr>
          <w:trHeight w:val="34"/>
        </w:trPr>
        <w:tc>
          <w:tcPr>
            <w:cnfStyle w:val="001000000000" w:firstRow="0" w:lastRow="0" w:firstColumn="1" w:lastColumn="0" w:oddVBand="0" w:evenVBand="0" w:oddHBand="0" w:evenHBand="0" w:firstRowFirstColumn="0" w:firstRowLastColumn="0" w:lastRowFirstColumn="0" w:lastRowLastColumn="0"/>
            <w:tcW w:w="695" w:type="pct"/>
            <w:vMerge/>
            <w:shd w:val="clear" w:color="auto" w:fill="DEEAF6"/>
            <w:vAlign w:val="center"/>
          </w:tcPr>
          <w:p w14:paraId="103B3AD0" w14:textId="77777777" w:rsidR="005A7D84" w:rsidRPr="00FB7E4D" w:rsidRDefault="005A7D84" w:rsidP="00F06C91">
            <w:pPr>
              <w:keepNext/>
              <w:keepLines/>
              <w:numPr>
                <w:ilvl w:val="0"/>
                <w:numId w:val="46"/>
              </w:numPr>
              <w:spacing w:line="259" w:lineRule="auto"/>
              <w:jc w:val="center"/>
              <w:outlineLvl w:val="0"/>
              <w:rPr>
                <w:bCs w:val="0"/>
                <w:color w:val="2F5496" w:themeColor="accent1" w:themeShade="BF"/>
                <w:sz w:val="18"/>
                <w:szCs w:val="18"/>
                <w:lang w:val="bs-Latn-BA" w:eastAsia="en-US"/>
              </w:rPr>
            </w:pPr>
          </w:p>
        </w:tc>
        <w:tc>
          <w:tcPr>
            <w:tcW w:w="2677" w:type="pct"/>
            <w:vAlign w:val="center"/>
          </w:tcPr>
          <w:p w14:paraId="4B4BFD7A" w14:textId="77777777" w:rsidR="005A7D84" w:rsidRPr="00FB7E4D" w:rsidRDefault="005A7D84" w:rsidP="00FC7B58">
            <w:pPr>
              <w:keepNext/>
              <w:keepLines/>
              <w:spacing w:line="259" w:lineRule="auto"/>
              <w:ind w:left="360"/>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r w:rsidRPr="00FB7E4D">
              <w:rPr>
                <w:b/>
                <w:sz w:val="18"/>
                <w:szCs w:val="18"/>
                <w:lang w:val="bs-Latn-BA" w:eastAsia="en-US"/>
              </w:rPr>
              <w:t xml:space="preserve">Образовање: Обустава наставе у школама </w:t>
            </w:r>
          </w:p>
        </w:tc>
        <w:tc>
          <w:tcPr>
            <w:tcW w:w="649" w:type="pct"/>
            <w:vAlign w:val="center"/>
          </w:tcPr>
          <w:p w14:paraId="3D4808D6" w14:textId="77777777" w:rsidR="005A7D84" w:rsidRPr="00FB7E4D" w:rsidRDefault="005A7D84" w:rsidP="00FC7B58">
            <w:pPr>
              <w:keepNext/>
              <w:keepLines/>
              <w:spacing w:line="259" w:lineRule="auto"/>
              <w:ind w:left="360"/>
              <w:jc w:val="center"/>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r w:rsidRPr="00FB7E4D">
              <w:rPr>
                <w:b/>
                <w:sz w:val="18"/>
                <w:szCs w:val="18"/>
                <w:lang w:val="bs-Latn-BA" w:eastAsia="en-US"/>
              </w:rPr>
              <w:t>Умјерен</w:t>
            </w:r>
          </w:p>
        </w:tc>
        <w:tc>
          <w:tcPr>
            <w:tcW w:w="978" w:type="pct"/>
            <w:vAlign w:val="center"/>
          </w:tcPr>
          <w:p w14:paraId="0F87D994" w14:textId="77777777" w:rsidR="005A7D84" w:rsidRPr="00FB7E4D" w:rsidRDefault="005A7D84" w:rsidP="00F63B55">
            <w:pPr>
              <w:keepNext/>
              <w:keepLines/>
              <w:spacing w:line="259" w:lineRule="auto"/>
              <w:ind w:left="360"/>
              <w:jc w:val="left"/>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r w:rsidRPr="00FB7E4D">
              <w:rPr>
                <w:b/>
                <w:sz w:val="18"/>
                <w:szCs w:val="18"/>
                <w:lang w:val="bs-Latn-BA" w:eastAsia="en-US"/>
              </w:rPr>
              <w:t xml:space="preserve">Број дана када је настава обустављена </w:t>
            </w:r>
          </w:p>
        </w:tc>
      </w:tr>
      <w:tr w:rsidR="005A7D84" w:rsidRPr="00FB7E4D" w14:paraId="2AE4CE28" w14:textId="77777777" w:rsidTr="00F63B55">
        <w:trPr>
          <w:cnfStyle w:val="000000100000" w:firstRow="0" w:lastRow="0" w:firstColumn="0" w:lastColumn="0" w:oddVBand="0" w:evenVBand="0" w:oddHBand="1" w:evenHBand="0" w:firstRowFirstColumn="0" w:firstRowLastColumn="0" w:lastRowFirstColumn="0" w:lastRowLastColumn="0"/>
          <w:trHeight w:val="34"/>
        </w:trPr>
        <w:tc>
          <w:tcPr>
            <w:cnfStyle w:val="001000000000" w:firstRow="0" w:lastRow="0" w:firstColumn="1" w:lastColumn="0" w:oddVBand="0" w:evenVBand="0" w:oddHBand="0" w:evenHBand="0" w:firstRowFirstColumn="0" w:firstRowLastColumn="0" w:lastRowFirstColumn="0" w:lastRowLastColumn="0"/>
            <w:tcW w:w="695" w:type="pct"/>
            <w:vMerge/>
            <w:shd w:val="clear" w:color="auto" w:fill="DEEAF6"/>
            <w:vAlign w:val="center"/>
          </w:tcPr>
          <w:p w14:paraId="09DAC51E" w14:textId="77777777" w:rsidR="005A7D84" w:rsidRPr="00FB7E4D" w:rsidRDefault="005A7D84" w:rsidP="00F06C91">
            <w:pPr>
              <w:keepNext/>
              <w:keepLines/>
              <w:numPr>
                <w:ilvl w:val="0"/>
                <w:numId w:val="46"/>
              </w:numPr>
              <w:spacing w:line="259" w:lineRule="auto"/>
              <w:jc w:val="center"/>
              <w:outlineLvl w:val="0"/>
              <w:rPr>
                <w:bCs w:val="0"/>
                <w:color w:val="2F5496" w:themeColor="accent1" w:themeShade="BF"/>
                <w:sz w:val="18"/>
                <w:szCs w:val="18"/>
                <w:lang w:val="bs-Latn-BA" w:eastAsia="en-US"/>
              </w:rPr>
            </w:pPr>
          </w:p>
        </w:tc>
        <w:tc>
          <w:tcPr>
            <w:tcW w:w="2677" w:type="pct"/>
            <w:vAlign w:val="center"/>
          </w:tcPr>
          <w:p w14:paraId="28C8D5BC" w14:textId="77777777" w:rsidR="005A7D84" w:rsidRPr="00FB7E4D" w:rsidRDefault="005A7D84" w:rsidP="00FC7B58">
            <w:pPr>
              <w:keepNext/>
              <w:keepLines/>
              <w:spacing w:line="259" w:lineRule="auto"/>
              <w:ind w:left="360"/>
              <w:outlineLvl w:val="0"/>
              <w:cnfStyle w:val="000000100000" w:firstRow="0" w:lastRow="0" w:firstColumn="0" w:lastColumn="0" w:oddVBand="0" w:evenVBand="0" w:oddHBand="1" w:evenHBand="0" w:firstRowFirstColumn="0" w:firstRowLastColumn="0" w:lastRowFirstColumn="0" w:lastRowLastColumn="0"/>
              <w:rPr>
                <w:b/>
                <w:sz w:val="18"/>
                <w:szCs w:val="18"/>
                <w:lang w:val="sr-Cyrl-BA" w:eastAsia="en-US"/>
              </w:rPr>
            </w:pPr>
            <w:r w:rsidRPr="00FB7E4D">
              <w:rPr>
                <w:b/>
                <w:sz w:val="18"/>
                <w:szCs w:val="18"/>
                <w:lang w:val="sr-Cyrl-BA" w:eastAsia="en-US"/>
              </w:rPr>
              <w:t>И</w:t>
            </w:r>
            <w:r w:rsidRPr="00FB7E4D">
              <w:rPr>
                <w:b/>
                <w:sz w:val="18"/>
                <w:szCs w:val="18"/>
                <w:lang w:val="bs-Latn-BA" w:eastAsia="en-US"/>
              </w:rPr>
              <w:t>нформационо комуникацијске технологије</w:t>
            </w:r>
            <w:r w:rsidRPr="00FB7E4D">
              <w:rPr>
                <w:b/>
                <w:sz w:val="18"/>
                <w:szCs w:val="18"/>
                <w:lang w:val="sr-Cyrl-BA" w:eastAsia="en-US"/>
              </w:rPr>
              <w:t xml:space="preserve"> - </w:t>
            </w:r>
            <w:r w:rsidRPr="00FB7E4D">
              <w:rPr>
                <w:b/>
                <w:sz w:val="18"/>
                <w:szCs w:val="18"/>
                <w:lang w:val="en-US" w:eastAsia="en-US"/>
              </w:rPr>
              <w:t>ICT</w:t>
            </w:r>
            <w:r w:rsidRPr="00FB7E4D">
              <w:rPr>
                <w:b/>
                <w:sz w:val="18"/>
                <w:szCs w:val="18"/>
                <w:lang w:val="sr-Cyrl-BA" w:eastAsia="en-US"/>
              </w:rPr>
              <w:t>(</w:t>
            </w:r>
            <w:proofErr w:type="spellStart"/>
            <w:r w:rsidRPr="00FB7E4D">
              <w:rPr>
                <w:b/>
                <w:sz w:val="18"/>
                <w:szCs w:val="18"/>
                <w:lang w:val="en-US" w:eastAsia="en-US"/>
              </w:rPr>
              <w:t>engl.</w:t>
            </w:r>
            <w:proofErr w:type="spellEnd"/>
            <w:r w:rsidRPr="00FB7E4D">
              <w:rPr>
                <w:b/>
                <w:sz w:val="18"/>
                <w:szCs w:val="18"/>
                <w:lang w:val="bs-Latn-BA" w:eastAsia="en-US"/>
              </w:rPr>
              <w:t xml:space="preserve"> Information communication technology)</w:t>
            </w:r>
          </w:p>
        </w:tc>
        <w:tc>
          <w:tcPr>
            <w:tcW w:w="649" w:type="pct"/>
            <w:vAlign w:val="center"/>
          </w:tcPr>
          <w:p w14:paraId="3BBC4BDD" w14:textId="77777777" w:rsidR="005A7D84" w:rsidRPr="00FB7E4D" w:rsidRDefault="005A7D84" w:rsidP="00FC7B58">
            <w:pPr>
              <w:keepNext/>
              <w:keepLines/>
              <w:spacing w:line="259" w:lineRule="auto"/>
              <w:ind w:left="360"/>
              <w:jc w:val="center"/>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r w:rsidRPr="00FB7E4D">
              <w:rPr>
                <w:b/>
                <w:sz w:val="18"/>
                <w:szCs w:val="18"/>
                <w:lang w:val="bs-Latn-BA" w:eastAsia="en-US"/>
              </w:rPr>
              <w:t>Низак</w:t>
            </w:r>
          </w:p>
        </w:tc>
        <w:tc>
          <w:tcPr>
            <w:tcW w:w="978" w:type="pct"/>
            <w:vAlign w:val="center"/>
          </w:tcPr>
          <w:p w14:paraId="41B72A76" w14:textId="77777777" w:rsidR="005A7D84" w:rsidRPr="00FB7E4D" w:rsidRDefault="005A7D84" w:rsidP="00F63B55">
            <w:pPr>
              <w:keepNext/>
              <w:keepLines/>
              <w:spacing w:line="259" w:lineRule="auto"/>
              <w:ind w:left="360"/>
              <w:jc w:val="left"/>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p>
        </w:tc>
      </w:tr>
      <w:tr w:rsidR="005A7D84" w:rsidRPr="00FB7E4D" w14:paraId="566E9044" w14:textId="77777777" w:rsidTr="00F63B55">
        <w:trPr>
          <w:trHeight w:val="245"/>
        </w:trPr>
        <w:tc>
          <w:tcPr>
            <w:cnfStyle w:val="001000000000" w:firstRow="0" w:lastRow="0" w:firstColumn="1" w:lastColumn="0" w:oddVBand="0" w:evenVBand="0" w:oddHBand="0" w:evenHBand="0" w:firstRowFirstColumn="0" w:firstRowLastColumn="0" w:lastRowFirstColumn="0" w:lastRowLastColumn="0"/>
            <w:tcW w:w="695" w:type="pct"/>
            <w:vMerge/>
            <w:shd w:val="clear" w:color="auto" w:fill="DEEAF6"/>
            <w:vAlign w:val="center"/>
          </w:tcPr>
          <w:p w14:paraId="26C58D7B" w14:textId="77777777" w:rsidR="005A7D84" w:rsidRPr="00FB7E4D" w:rsidRDefault="005A7D84" w:rsidP="00F06C91">
            <w:pPr>
              <w:keepNext/>
              <w:keepLines/>
              <w:numPr>
                <w:ilvl w:val="0"/>
                <w:numId w:val="46"/>
              </w:numPr>
              <w:spacing w:line="259" w:lineRule="auto"/>
              <w:jc w:val="center"/>
              <w:outlineLvl w:val="0"/>
              <w:rPr>
                <w:bCs w:val="0"/>
                <w:color w:val="2F5496" w:themeColor="accent1" w:themeShade="BF"/>
                <w:sz w:val="18"/>
                <w:szCs w:val="18"/>
                <w:lang w:val="bs-Latn-BA" w:eastAsia="en-US"/>
              </w:rPr>
            </w:pPr>
          </w:p>
        </w:tc>
        <w:tc>
          <w:tcPr>
            <w:tcW w:w="2677" w:type="pct"/>
            <w:vAlign w:val="center"/>
          </w:tcPr>
          <w:p w14:paraId="03D15CF6" w14:textId="77777777" w:rsidR="005A7D84" w:rsidRPr="00FB7E4D" w:rsidRDefault="005A7D84" w:rsidP="00FC7B58">
            <w:pPr>
              <w:keepNext/>
              <w:keepLines/>
              <w:spacing w:line="259" w:lineRule="auto"/>
              <w:ind w:left="360"/>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r w:rsidRPr="00FB7E4D">
              <w:rPr>
                <w:b/>
                <w:sz w:val="18"/>
                <w:szCs w:val="18"/>
                <w:lang w:val="bs-Latn-BA" w:eastAsia="en-US"/>
              </w:rPr>
              <w:t>Индустрија и привредне дјелатности</w:t>
            </w:r>
          </w:p>
        </w:tc>
        <w:tc>
          <w:tcPr>
            <w:tcW w:w="649" w:type="pct"/>
            <w:vAlign w:val="center"/>
          </w:tcPr>
          <w:p w14:paraId="11E80277" w14:textId="77777777" w:rsidR="005A7D84" w:rsidRPr="00FB7E4D" w:rsidRDefault="005A7D84" w:rsidP="00FC7B58">
            <w:pPr>
              <w:keepNext/>
              <w:keepLines/>
              <w:spacing w:line="259" w:lineRule="auto"/>
              <w:ind w:left="360"/>
              <w:jc w:val="center"/>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r w:rsidRPr="00FB7E4D">
              <w:rPr>
                <w:b/>
                <w:sz w:val="18"/>
                <w:szCs w:val="18"/>
                <w:lang w:val="bs-Latn-BA" w:eastAsia="en-US"/>
              </w:rPr>
              <w:t>Низак</w:t>
            </w:r>
          </w:p>
        </w:tc>
        <w:tc>
          <w:tcPr>
            <w:tcW w:w="978" w:type="pct"/>
            <w:vAlign w:val="center"/>
          </w:tcPr>
          <w:p w14:paraId="0CB35272" w14:textId="77777777" w:rsidR="005A7D84" w:rsidRPr="00FB7E4D" w:rsidRDefault="005A7D84" w:rsidP="00F63B55">
            <w:pPr>
              <w:keepNext/>
              <w:keepLines/>
              <w:spacing w:line="259" w:lineRule="auto"/>
              <w:ind w:left="360"/>
              <w:jc w:val="left"/>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p>
        </w:tc>
      </w:tr>
      <w:bookmarkEnd w:id="428"/>
      <w:tr w:rsidR="005A7D84" w:rsidRPr="00FB7E4D" w14:paraId="6A963C5B" w14:textId="77777777" w:rsidTr="00F63B55">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695" w:type="pct"/>
            <w:vMerge w:val="restart"/>
            <w:shd w:val="clear" w:color="auto" w:fill="DEEAF6"/>
            <w:vAlign w:val="center"/>
            <w:hideMark/>
          </w:tcPr>
          <w:p w14:paraId="6AA16B06" w14:textId="77777777" w:rsidR="005A7D84" w:rsidRPr="00FB7E4D" w:rsidRDefault="005A7D84" w:rsidP="00FC7B58">
            <w:pPr>
              <w:keepNext/>
              <w:keepLines/>
              <w:spacing w:line="259" w:lineRule="auto"/>
              <w:ind w:left="360"/>
              <w:jc w:val="center"/>
              <w:outlineLvl w:val="0"/>
              <w:rPr>
                <w:bCs w:val="0"/>
                <w:color w:val="2F5496" w:themeColor="accent1" w:themeShade="BF"/>
                <w:sz w:val="18"/>
                <w:szCs w:val="18"/>
                <w:lang w:val="bs-Latn-BA" w:eastAsia="en-US"/>
              </w:rPr>
            </w:pPr>
            <w:r w:rsidRPr="00FB7E4D">
              <w:rPr>
                <w:bCs w:val="0"/>
                <w:sz w:val="18"/>
                <w:szCs w:val="18"/>
                <w:lang w:val="bs-Latn-BA" w:eastAsia="en-US"/>
              </w:rPr>
              <w:t>Велике сњежне падавине (јаке падавине)</w:t>
            </w:r>
          </w:p>
        </w:tc>
        <w:tc>
          <w:tcPr>
            <w:tcW w:w="2677" w:type="pct"/>
            <w:vAlign w:val="center"/>
          </w:tcPr>
          <w:p w14:paraId="4D93BBB7" w14:textId="77777777" w:rsidR="005A7D84" w:rsidRPr="00FB7E4D" w:rsidRDefault="005A7D84" w:rsidP="00FC7B58">
            <w:pPr>
              <w:keepNext/>
              <w:keepLines/>
              <w:spacing w:line="259" w:lineRule="auto"/>
              <w:ind w:left="360"/>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r w:rsidRPr="00FB7E4D">
              <w:rPr>
                <w:b/>
                <w:sz w:val="18"/>
                <w:szCs w:val="18"/>
                <w:lang w:val="bs-Latn-BA" w:eastAsia="en-US"/>
              </w:rPr>
              <w:t>Зграде: Штете на објектима узроковане појавом великих сњежних падавина. Интервенције на крововима ради уклањања снијега и штете коју је проузроковала ова појава.</w:t>
            </w:r>
          </w:p>
        </w:tc>
        <w:tc>
          <w:tcPr>
            <w:tcW w:w="649" w:type="pct"/>
            <w:vAlign w:val="center"/>
          </w:tcPr>
          <w:p w14:paraId="379542F5" w14:textId="77777777" w:rsidR="005A7D84" w:rsidRPr="00FB7E4D" w:rsidRDefault="005A7D84" w:rsidP="00FC7B58">
            <w:pPr>
              <w:keepNext/>
              <w:keepLines/>
              <w:spacing w:line="259" w:lineRule="auto"/>
              <w:ind w:left="360"/>
              <w:jc w:val="center"/>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r w:rsidRPr="00FB7E4D">
              <w:rPr>
                <w:b/>
                <w:sz w:val="18"/>
                <w:szCs w:val="18"/>
                <w:lang w:val="bs-Latn-BA" w:eastAsia="en-US"/>
              </w:rPr>
              <w:t>Умјерен</w:t>
            </w:r>
          </w:p>
        </w:tc>
        <w:tc>
          <w:tcPr>
            <w:tcW w:w="978" w:type="pct"/>
            <w:vAlign w:val="center"/>
          </w:tcPr>
          <w:p w14:paraId="743684EC" w14:textId="77777777" w:rsidR="005A7D84" w:rsidRPr="00FB7E4D" w:rsidRDefault="005A7D84" w:rsidP="00F63B55">
            <w:pPr>
              <w:keepNext/>
              <w:keepLines/>
              <w:spacing w:line="259" w:lineRule="auto"/>
              <w:ind w:left="360"/>
              <w:jc w:val="left"/>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r w:rsidRPr="00FB7E4D">
              <w:rPr>
                <w:b/>
                <w:sz w:val="18"/>
                <w:szCs w:val="18"/>
                <w:lang w:val="bs-Latn-BA" w:eastAsia="en-US"/>
              </w:rPr>
              <w:t>Број објеката оштећених појавом великих сњежних падавина</w:t>
            </w:r>
          </w:p>
        </w:tc>
      </w:tr>
      <w:tr w:rsidR="005A7D84" w:rsidRPr="00FB7E4D" w14:paraId="2367A282" w14:textId="77777777" w:rsidTr="00F63B55">
        <w:trPr>
          <w:trHeight w:val="420"/>
        </w:trPr>
        <w:tc>
          <w:tcPr>
            <w:cnfStyle w:val="001000000000" w:firstRow="0" w:lastRow="0" w:firstColumn="1" w:lastColumn="0" w:oddVBand="0" w:evenVBand="0" w:oddHBand="0" w:evenHBand="0" w:firstRowFirstColumn="0" w:firstRowLastColumn="0" w:lastRowFirstColumn="0" w:lastRowLastColumn="0"/>
            <w:tcW w:w="695" w:type="pct"/>
            <w:vMerge/>
            <w:shd w:val="clear" w:color="auto" w:fill="DEEAF6"/>
            <w:vAlign w:val="center"/>
          </w:tcPr>
          <w:p w14:paraId="20965B2F" w14:textId="77777777" w:rsidR="005A7D84" w:rsidRPr="00FB7E4D" w:rsidRDefault="005A7D84" w:rsidP="00F06C91">
            <w:pPr>
              <w:keepNext/>
              <w:keepLines/>
              <w:numPr>
                <w:ilvl w:val="0"/>
                <w:numId w:val="46"/>
              </w:numPr>
              <w:spacing w:line="259" w:lineRule="auto"/>
              <w:jc w:val="center"/>
              <w:outlineLvl w:val="0"/>
              <w:rPr>
                <w:bCs w:val="0"/>
                <w:color w:val="2F5496" w:themeColor="accent1" w:themeShade="BF"/>
                <w:sz w:val="18"/>
                <w:szCs w:val="18"/>
                <w:lang w:val="bs-Latn-BA" w:eastAsia="en-US"/>
              </w:rPr>
            </w:pPr>
          </w:p>
        </w:tc>
        <w:tc>
          <w:tcPr>
            <w:tcW w:w="2677" w:type="pct"/>
            <w:vAlign w:val="center"/>
          </w:tcPr>
          <w:p w14:paraId="4334D1AC" w14:textId="77777777" w:rsidR="005A7D84" w:rsidRPr="00FB7E4D" w:rsidRDefault="005A7D84" w:rsidP="00FC7B58">
            <w:pPr>
              <w:keepNext/>
              <w:keepLines/>
              <w:spacing w:line="259" w:lineRule="auto"/>
              <w:ind w:left="360"/>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r w:rsidRPr="00FB7E4D">
              <w:rPr>
                <w:b/>
                <w:sz w:val="18"/>
                <w:szCs w:val="18"/>
                <w:lang w:val="bs-Latn-BA" w:eastAsia="en-US"/>
              </w:rPr>
              <w:t>Транспорт: Саобраћајни колапс, непроходност путева, оштећења на путној инфраструктури.</w:t>
            </w:r>
          </w:p>
        </w:tc>
        <w:tc>
          <w:tcPr>
            <w:tcW w:w="649" w:type="pct"/>
            <w:vAlign w:val="center"/>
          </w:tcPr>
          <w:p w14:paraId="5C5C84C8" w14:textId="77777777" w:rsidR="005A7D84" w:rsidRPr="00FB7E4D" w:rsidRDefault="005A7D84" w:rsidP="00FC7B58">
            <w:pPr>
              <w:keepNext/>
              <w:keepLines/>
              <w:spacing w:line="259" w:lineRule="auto"/>
              <w:ind w:left="360"/>
              <w:jc w:val="center"/>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r w:rsidRPr="00FB7E4D">
              <w:rPr>
                <w:b/>
                <w:sz w:val="18"/>
                <w:szCs w:val="18"/>
                <w:lang w:val="bs-Latn-BA" w:eastAsia="en-US"/>
              </w:rPr>
              <w:t>Умјерен</w:t>
            </w:r>
          </w:p>
        </w:tc>
        <w:tc>
          <w:tcPr>
            <w:tcW w:w="978" w:type="pct"/>
            <w:vAlign w:val="center"/>
          </w:tcPr>
          <w:p w14:paraId="645EC991" w14:textId="77777777" w:rsidR="005A7D84" w:rsidRPr="00FB7E4D" w:rsidRDefault="005A7D84" w:rsidP="00F63B55">
            <w:pPr>
              <w:keepNext/>
              <w:keepLines/>
              <w:spacing w:line="259" w:lineRule="auto"/>
              <w:ind w:left="360"/>
              <w:jc w:val="left"/>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r w:rsidRPr="00FB7E4D">
              <w:rPr>
                <w:b/>
                <w:sz w:val="18"/>
                <w:szCs w:val="18"/>
                <w:lang w:val="bs-Latn-BA" w:eastAsia="en-US"/>
              </w:rPr>
              <w:t>Број сати прекида одвијања саобраћаја на угроженим путним правцима</w:t>
            </w:r>
          </w:p>
        </w:tc>
      </w:tr>
      <w:tr w:rsidR="005A7D84" w:rsidRPr="00FB7E4D" w14:paraId="04A960FC" w14:textId="77777777" w:rsidTr="00F63B55">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695" w:type="pct"/>
            <w:vMerge/>
            <w:shd w:val="clear" w:color="auto" w:fill="DEEAF6"/>
            <w:vAlign w:val="center"/>
          </w:tcPr>
          <w:p w14:paraId="59D21F1B" w14:textId="77777777" w:rsidR="005A7D84" w:rsidRPr="00FB7E4D" w:rsidRDefault="005A7D84" w:rsidP="00F06C91">
            <w:pPr>
              <w:keepNext/>
              <w:keepLines/>
              <w:numPr>
                <w:ilvl w:val="0"/>
                <w:numId w:val="46"/>
              </w:numPr>
              <w:spacing w:line="259" w:lineRule="auto"/>
              <w:jc w:val="center"/>
              <w:outlineLvl w:val="0"/>
              <w:rPr>
                <w:bCs w:val="0"/>
                <w:color w:val="2F5496" w:themeColor="accent1" w:themeShade="BF"/>
                <w:sz w:val="18"/>
                <w:szCs w:val="18"/>
                <w:lang w:val="bs-Latn-BA" w:eastAsia="en-US"/>
              </w:rPr>
            </w:pPr>
          </w:p>
        </w:tc>
        <w:tc>
          <w:tcPr>
            <w:tcW w:w="2677" w:type="pct"/>
            <w:vAlign w:val="center"/>
          </w:tcPr>
          <w:p w14:paraId="6D002C64" w14:textId="77777777" w:rsidR="005A7D84" w:rsidRPr="00FB7E4D" w:rsidRDefault="005A7D84" w:rsidP="00FC7B58">
            <w:pPr>
              <w:keepNext/>
              <w:keepLines/>
              <w:spacing w:line="259" w:lineRule="auto"/>
              <w:ind w:left="360"/>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r w:rsidRPr="00FB7E4D">
              <w:rPr>
                <w:b/>
                <w:sz w:val="18"/>
                <w:szCs w:val="18"/>
                <w:lang w:val="bs-Latn-BA" w:eastAsia="en-US"/>
              </w:rPr>
              <w:t>Енергија: Оштећење електро мреже узроковано дјеловањем обилних сњежних падавина. Потребно је да надлежно јавно предузеће предузме интервенцију на отклањању кварова.</w:t>
            </w:r>
          </w:p>
        </w:tc>
        <w:tc>
          <w:tcPr>
            <w:tcW w:w="649" w:type="pct"/>
            <w:vAlign w:val="center"/>
          </w:tcPr>
          <w:p w14:paraId="3AB3F383" w14:textId="77777777" w:rsidR="005A7D84" w:rsidRPr="00FB7E4D" w:rsidRDefault="005A7D84" w:rsidP="00FC7B58">
            <w:pPr>
              <w:keepNext/>
              <w:keepLines/>
              <w:spacing w:line="259" w:lineRule="auto"/>
              <w:ind w:left="360"/>
              <w:jc w:val="center"/>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r w:rsidRPr="00FB7E4D">
              <w:rPr>
                <w:b/>
                <w:sz w:val="18"/>
                <w:szCs w:val="18"/>
                <w:lang w:val="bs-Latn-BA" w:eastAsia="en-US"/>
              </w:rPr>
              <w:t>Умјерен</w:t>
            </w:r>
          </w:p>
        </w:tc>
        <w:tc>
          <w:tcPr>
            <w:tcW w:w="978" w:type="pct"/>
            <w:vAlign w:val="center"/>
          </w:tcPr>
          <w:p w14:paraId="2491B3BF" w14:textId="77777777" w:rsidR="005A7D84" w:rsidRPr="00FB7E4D" w:rsidRDefault="005A7D84" w:rsidP="00F63B55">
            <w:pPr>
              <w:keepNext/>
              <w:keepLines/>
              <w:spacing w:line="259" w:lineRule="auto"/>
              <w:ind w:left="360"/>
              <w:jc w:val="left"/>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r w:rsidRPr="00FB7E4D">
              <w:rPr>
                <w:b/>
                <w:sz w:val="18"/>
                <w:szCs w:val="18"/>
                <w:lang w:val="bs-Latn-BA" w:eastAsia="en-US"/>
              </w:rPr>
              <w:t>Број сати прекида у снабдијевању електричном енергијом</w:t>
            </w:r>
          </w:p>
        </w:tc>
      </w:tr>
      <w:tr w:rsidR="005A7D84" w:rsidRPr="00FB7E4D" w14:paraId="1B4B46B7" w14:textId="77777777" w:rsidTr="00F63B55">
        <w:trPr>
          <w:trHeight w:val="34"/>
        </w:trPr>
        <w:tc>
          <w:tcPr>
            <w:cnfStyle w:val="001000000000" w:firstRow="0" w:lastRow="0" w:firstColumn="1" w:lastColumn="0" w:oddVBand="0" w:evenVBand="0" w:oddHBand="0" w:evenHBand="0" w:firstRowFirstColumn="0" w:firstRowLastColumn="0" w:lastRowFirstColumn="0" w:lastRowLastColumn="0"/>
            <w:tcW w:w="695" w:type="pct"/>
            <w:vMerge/>
            <w:shd w:val="clear" w:color="auto" w:fill="DEEAF6"/>
            <w:vAlign w:val="center"/>
          </w:tcPr>
          <w:p w14:paraId="70FA58AB" w14:textId="77777777" w:rsidR="005A7D84" w:rsidRPr="00FB7E4D" w:rsidRDefault="005A7D84" w:rsidP="00F06C91">
            <w:pPr>
              <w:keepNext/>
              <w:keepLines/>
              <w:numPr>
                <w:ilvl w:val="0"/>
                <w:numId w:val="46"/>
              </w:numPr>
              <w:spacing w:line="259" w:lineRule="auto"/>
              <w:jc w:val="center"/>
              <w:outlineLvl w:val="0"/>
              <w:rPr>
                <w:bCs w:val="0"/>
                <w:color w:val="2F5496" w:themeColor="accent1" w:themeShade="BF"/>
                <w:sz w:val="18"/>
                <w:szCs w:val="18"/>
                <w:lang w:val="bs-Latn-BA" w:eastAsia="en-US"/>
              </w:rPr>
            </w:pPr>
          </w:p>
        </w:tc>
        <w:tc>
          <w:tcPr>
            <w:tcW w:w="2677" w:type="pct"/>
            <w:vAlign w:val="center"/>
          </w:tcPr>
          <w:p w14:paraId="4F289001" w14:textId="77777777" w:rsidR="005A7D84" w:rsidRPr="00FB7E4D" w:rsidRDefault="005A7D84" w:rsidP="00FC7B58">
            <w:pPr>
              <w:keepNext/>
              <w:keepLines/>
              <w:spacing w:line="259" w:lineRule="auto"/>
              <w:ind w:left="360"/>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r w:rsidRPr="00FB7E4D">
              <w:rPr>
                <w:b/>
                <w:sz w:val="18"/>
                <w:szCs w:val="18"/>
                <w:lang w:val="bs-Latn-BA" w:eastAsia="en-US"/>
              </w:rPr>
              <w:t>Вода</w:t>
            </w:r>
          </w:p>
        </w:tc>
        <w:tc>
          <w:tcPr>
            <w:tcW w:w="649" w:type="pct"/>
            <w:vAlign w:val="center"/>
          </w:tcPr>
          <w:p w14:paraId="6229682D" w14:textId="77777777" w:rsidR="005A7D84" w:rsidRPr="00FB7E4D" w:rsidRDefault="005A7D84" w:rsidP="00FC7B58">
            <w:pPr>
              <w:keepNext/>
              <w:keepLines/>
              <w:spacing w:line="259" w:lineRule="auto"/>
              <w:ind w:left="360"/>
              <w:jc w:val="center"/>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r w:rsidRPr="00FB7E4D">
              <w:rPr>
                <w:b/>
                <w:sz w:val="18"/>
                <w:szCs w:val="18"/>
                <w:lang w:val="bs-Latn-BA" w:eastAsia="en-US"/>
              </w:rPr>
              <w:t>Низак</w:t>
            </w:r>
          </w:p>
        </w:tc>
        <w:tc>
          <w:tcPr>
            <w:tcW w:w="978" w:type="pct"/>
            <w:vAlign w:val="center"/>
          </w:tcPr>
          <w:p w14:paraId="698E832D" w14:textId="77777777" w:rsidR="005A7D84" w:rsidRPr="00FB7E4D" w:rsidRDefault="005A7D84" w:rsidP="00FC7B58">
            <w:pPr>
              <w:keepNext/>
              <w:keepLines/>
              <w:spacing w:line="259" w:lineRule="auto"/>
              <w:ind w:left="360"/>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p>
        </w:tc>
      </w:tr>
      <w:tr w:rsidR="005A7D84" w:rsidRPr="00FB7E4D" w14:paraId="68ABF510" w14:textId="77777777" w:rsidTr="00F63B55">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695" w:type="pct"/>
            <w:vMerge/>
            <w:shd w:val="clear" w:color="auto" w:fill="DEEAF6"/>
            <w:vAlign w:val="center"/>
          </w:tcPr>
          <w:p w14:paraId="31E4AD81" w14:textId="77777777" w:rsidR="005A7D84" w:rsidRPr="00FB7E4D" w:rsidRDefault="005A7D84" w:rsidP="00F06C91">
            <w:pPr>
              <w:keepNext/>
              <w:keepLines/>
              <w:numPr>
                <w:ilvl w:val="0"/>
                <w:numId w:val="46"/>
              </w:numPr>
              <w:spacing w:line="259" w:lineRule="auto"/>
              <w:jc w:val="center"/>
              <w:outlineLvl w:val="0"/>
              <w:rPr>
                <w:bCs w:val="0"/>
                <w:color w:val="2F5496" w:themeColor="accent1" w:themeShade="BF"/>
                <w:sz w:val="18"/>
                <w:szCs w:val="18"/>
                <w:lang w:val="bs-Latn-BA" w:eastAsia="en-US"/>
              </w:rPr>
            </w:pPr>
          </w:p>
        </w:tc>
        <w:tc>
          <w:tcPr>
            <w:tcW w:w="2677" w:type="pct"/>
            <w:vAlign w:val="center"/>
          </w:tcPr>
          <w:p w14:paraId="2CE0EB3B" w14:textId="77777777" w:rsidR="005A7D84" w:rsidRPr="00FB7E4D" w:rsidRDefault="005A7D84" w:rsidP="00FC7B58">
            <w:pPr>
              <w:keepNext/>
              <w:keepLines/>
              <w:spacing w:line="259" w:lineRule="auto"/>
              <w:ind w:left="360"/>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r w:rsidRPr="00FB7E4D">
              <w:rPr>
                <w:b/>
                <w:sz w:val="18"/>
                <w:szCs w:val="18"/>
                <w:lang w:val="bs-Latn-BA" w:eastAsia="en-US"/>
              </w:rPr>
              <w:t>Отпад</w:t>
            </w:r>
          </w:p>
        </w:tc>
        <w:tc>
          <w:tcPr>
            <w:tcW w:w="649" w:type="pct"/>
            <w:vAlign w:val="center"/>
          </w:tcPr>
          <w:p w14:paraId="4BAD0735" w14:textId="77777777" w:rsidR="005A7D84" w:rsidRPr="00FB7E4D" w:rsidRDefault="005A7D84" w:rsidP="00FC7B58">
            <w:pPr>
              <w:keepNext/>
              <w:keepLines/>
              <w:spacing w:line="259" w:lineRule="auto"/>
              <w:ind w:left="360"/>
              <w:jc w:val="center"/>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r w:rsidRPr="00FB7E4D">
              <w:rPr>
                <w:b/>
                <w:sz w:val="18"/>
                <w:szCs w:val="18"/>
                <w:lang w:val="bs-Latn-BA" w:eastAsia="en-US"/>
              </w:rPr>
              <w:t>Низак</w:t>
            </w:r>
          </w:p>
        </w:tc>
        <w:tc>
          <w:tcPr>
            <w:tcW w:w="978" w:type="pct"/>
            <w:vAlign w:val="center"/>
          </w:tcPr>
          <w:p w14:paraId="47FA4EC0" w14:textId="77777777" w:rsidR="005A7D84" w:rsidRPr="00FB7E4D" w:rsidRDefault="005A7D84" w:rsidP="00FC7B58">
            <w:pPr>
              <w:keepNext/>
              <w:keepLines/>
              <w:spacing w:line="259" w:lineRule="auto"/>
              <w:ind w:left="360"/>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p>
        </w:tc>
      </w:tr>
      <w:tr w:rsidR="005A7D84" w:rsidRPr="00FB7E4D" w14:paraId="55BF6174" w14:textId="77777777" w:rsidTr="00F63B55">
        <w:trPr>
          <w:trHeight w:val="34"/>
        </w:trPr>
        <w:tc>
          <w:tcPr>
            <w:cnfStyle w:val="001000000000" w:firstRow="0" w:lastRow="0" w:firstColumn="1" w:lastColumn="0" w:oddVBand="0" w:evenVBand="0" w:oddHBand="0" w:evenHBand="0" w:firstRowFirstColumn="0" w:firstRowLastColumn="0" w:lastRowFirstColumn="0" w:lastRowLastColumn="0"/>
            <w:tcW w:w="695" w:type="pct"/>
            <w:vMerge/>
            <w:shd w:val="clear" w:color="auto" w:fill="DEEAF6"/>
            <w:vAlign w:val="center"/>
          </w:tcPr>
          <w:p w14:paraId="27E5546F" w14:textId="77777777" w:rsidR="005A7D84" w:rsidRPr="00FB7E4D" w:rsidRDefault="005A7D84" w:rsidP="00F06C91">
            <w:pPr>
              <w:keepNext/>
              <w:keepLines/>
              <w:numPr>
                <w:ilvl w:val="0"/>
                <w:numId w:val="46"/>
              </w:numPr>
              <w:spacing w:line="259" w:lineRule="auto"/>
              <w:jc w:val="center"/>
              <w:outlineLvl w:val="0"/>
              <w:rPr>
                <w:bCs w:val="0"/>
                <w:color w:val="2F5496" w:themeColor="accent1" w:themeShade="BF"/>
                <w:sz w:val="18"/>
                <w:szCs w:val="18"/>
                <w:lang w:val="bs-Latn-BA" w:eastAsia="en-US"/>
              </w:rPr>
            </w:pPr>
          </w:p>
        </w:tc>
        <w:tc>
          <w:tcPr>
            <w:tcW w:w="2677" w:type="pct"/>
            <w:vAlign w:val="center"/>
          </w:tcPr>
          <w:p w14:paraId="23E4F633" w14:textId="77777777" w:rsidR="005A7D84" w:rsidRPr="00FB7E4D" w:rsidRDefault="005A7D84" w:rsidP="00FC7B58">
            <w:pPr>
              <w:keepNext/>
              <w:keepLines/>
              <w:spacing w:line="259" w:lineRule="auto"/>
              <w:ind w:left="360"/>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r w:rsidRPr="00FB7E4D">
              <w:rPr>
                <w:b/>
                <w:sz w:val="18"/>
                <w:szCs w:val="18"/>
                <w:lang w:val="bs-Latn-BA" w:eastAsia="en-US"/>
              </w:rPr>
              <w:t>Планирање употребе земљишта</w:t>
            </w:r>
          </w:p>
        </w:tc>
        <w:tc>
          <w:tcPr>
            <w:tcW w:w="649" w:type="pct"/>
            <w:vAlign w:val="center"/>
          </w:tcPr>
          <w:p w14:paraId="21C5CE22" w14:textId="77777777" w:rsidR="005A7D84" w:rsidRPr="00FB7E4D" w:rsidRDefault="005A7D84" w:rsidP="00FC7B58">
            <w:pPr>
              <w:keepNext/>
              <w:keepLines/>
              <w:spacing w:line="259" w:lineRule="auto"/>
              <w:ind w:left="360"/>
              <w:jc w:val="center"/>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r w:rsidRPr="00FB7E4D">
              <w:rPr>
                <w:b/>
                <w:sz w:val="18"/>
                <w:szCs w:val="18"/>
                <w:lang w:val="bs-Latn-BA" w:eastAsia="en-US"/>
              </w:rPr>
              <w:t>Низак</w:t>
            </w:r>
          </w:p>
        </w:tc>
        <w:tc>
          <w:tcPr>
            <w:tcW w:w="978" w:type="pct"/>
            <w:vAlign w:val="center"/>
          </w:tcPr>
          <w:p w14:paraId="3C81AC65" w14:textId="77777777" w:rsidR="005A7D84" w:rsidRPr="00FB7E4D" w:rsidRDefault="005A7D84" w:rsidP="00FC7B58">
            <w:pPr>
              <w:keepNext/>
              <w:keepLines/>
              <w:spacing w:line="259" w:lineRule="auto"/>
              <w:ind w:left="360"/>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p>
        </w:tc>
      </w:tr>
      <w:tr w:rsidR="005A7D84" w:rsidRPr="00FB7E4D" w14:paraId="3589EBBA" w14:textId="77777777" w:rsidTr="00F63B55">
        <w:trPr>
          <w:cnfStyle w:val="000000100000" w:firstRow="0" w:lastRow="0" w:firstColumn="0" w:lastColumn="0" w:oddVBand="0" w:evenVBand="0" w:oddHBand="1" w:evenHBand="0" w:firstRowFirstColumn="0" w:firstRowLastColumn="0" w:lastRowFirstColumn="0" w:lastRowLastColumn="0"/>
          <w:trHeight w:val="49"/>
        </w:trPr>
        <w:tc>
          <w:tcPr>
            <w:cnfStyle w:val="001000000000" w:firstRow="0" w:lastRow="0" w:firstColumn="1" w:lastColumn="0" w:oddVBand="0" w:evenVBand="0" w:oddHBand="0" w:evenHBand="0" w:firstRowFirstColumn="0" w:firstRowLastColumn="0" w:lastRowFirstColumn="0" w:lastRowLastColumn="0"/>
            <w:tcW w:w="695" w:type="pct"/>
            <w:vMerge/>
            <w:shd w:val="clear" w:color="auto" w:fill="DEEAF6"/>
            <w:vAlign w:val="center"/>
          </w:tcPr>
          <w:p w14:paraId="2A0A72EA" w14:textId="77777777" w:rsidR="005A7D84" w:rsidRPr="00FB7E4D" w:rsidRDefault="005A7D84" w:rsidP="00F06C91">
            <w:pPr>
              <w:keepNext/>
              <w:keepLines/>
              <w:numPr>
                <w:ilvl w:val="0"/>
                <w:numId w:val="46"/>
              </w:numPr>
              <w:spacing w:line="259" w:lineRule="auto"/>
              <w:jc w:val="center"/>
              <w:outlineLvl w:val="0"/>
              <w:rPr>
                <w:bCs w:val="0"/>
                <w:color w:val="2F5496" w:themeColor="accent1" w:themeShade="BF"/>
                <w:sz w:val="18"/>
                <w:szCs w:val="18"/>
                <w:lang w:val="bs-Latn-BA" w:eastAsia="en-US"/>
              </w:rPr>
            </w:pPr>
          </w:p>
        </w:tc>
        <w:tc>
          <w:tcPr>
            <w:tcW w:w="2677" w:type="pct"/>
            <w:vAlign w:val="center"/>
          </w:tcPr>
          <w:p w14:paraId="6DE73154" w14:textId="77777777" w:rsidR="005A7D84" w:rsidRPr="00FB7E4D" w:rsidRDefault="005A7D84" w:rsidP="00FC7B58">
            <w:pPr>
              <w:keepNext/>
              <w:keepLines/>
              <w:spacing w:line="259" w:lineRule="auto"/>
              <w:ind w:left="360"/>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r w:rsidRPr="00FB7E4D">
              <w:rPr>
                <w:b/>
                <w:sz w:val="18"/>
                <w:szCs w:val="18"/>
                <w:lang w:val="bs-Latn-BA" w:eastAsia="en-US"/>
              </w:rPr>
              <w:t>Пољопривреда и шумарство</w:t>
            </w:r>
          </w:p>
        </w:tc>
        <w:tc>
          <w:tcPr>
            <w:tcW w:w="649" w:type="pct"/>
            <w:vAlign w:val="center"/>
          </w:tcPr>
          <w:p w14:paraId="595C57CE" w14:textId="77777777" w:rsidR="005A7D84" w:rsidRPr="00FB7E4D" w:rsidRDefault="005A7D84" w:rsidP="00FC7B58">
            <w:pPr>
              <w:keepNext/>
              <w:keepLines/>
              <w:spacing w:line="259" w:lineRule="auto"/>
              <w:ind w:left="360"/>
              <w:jc w:val="center"/>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r w:rsidRPr="00FB7E4D">
              <w:rPr>
                <w:b/>
                <w:sz w:val="18"/>
                <w:szCs w:val="18"/>
                <w:lang w:val="bs-Latn-BA" w:eastAsia="en-US"/>
              </w:rPr>
              <w:t>Низак</w:t>
            </w:r>
          </w:p>
        </w:tc>
        <w:tc>
          <w:tcPr>
            <w:tcW w:w="978" w:type="pct"/>
            <w:vAlign w:val="center"/>
          </w:tcPr>
          <w:p w14:paraId="46A15014" w14:textId="77777777" w:rsidR="005A7D84" w:rsidRPr="00FB7E4D" w:rsidRDefault="005A7D84" w:rsidP="00FC7B58">
            <w:pPr>
              <w:keepNext/>
              <w:keepLines/>
              <w:spacing w:line="259" w:lineRule="auto"/>
              <w:ind w:left="360"/>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p>
        </w:tc>
      </w:tr>
      <w:tr w:rsidR="005A7D84" w:rsidRPr="00FB7E4D" w14:paraId="668DBCE0" w14:textId="77777777" w:rsidTr="00F63B55">
        <w:trPr>
          <w:trHeight w:val="34"/>
        </w:trPr>
        <w:tc>
          <w:tcPr>
            <w:cnfStyle w:val="001000000000" w:firstRow="0" w:lastRow="0" w:firstColumn="1" w:lastColumn="0" w:oddVBand="0" w:evenVBand="0" w:oddHBand="0" w:evenHBand="0" w:firstRowFirstColumn="0" w:firstRowLastColumn="0" w:lastRowFirstColumn="0" w:lastRowLastColumn="0"/>
            <w:tcW w:w="695" w:type="pct"/>
            <w:vMerge/>
            <w:shd w:val="clear" w:color="auto" w:fill="DEEAF6"/>
            <w:vAlign w:val="center"/>
          </w:tcPr>
          <w:p w14:paraId="07251DF5" w14:textId="77777777" w:rsidR="005A7D84" w:rsidRPr="00FB7E4D" w:rsidRDefault="005A7D84" w:rsidP="00F06C91">
            <w:pPr>
              <w:keepNext/>
              <w:keepLines/>
              <w:numPr>
                <w:ilvl w:val="0"/>
                <w:numId w:val="46"/>
              </w:numPr>
              <w:spacing w:line="259" w:lineRule="auto"/>
              <w:jc w:val="center"/>
              <w:outlineLvl w:val="0"/>
              <w:rPr>
                <w:bCs w:val="0"/>
                <w:color w:val="2F5496" w:themeColor="accent1" w:themeShade="BF"/>
                <w:sz w:val="18"/>
                <w:szCs w:val="18"/>
                <w:lang w:val="bs-Latn-BA" w:eastAsia="en-US"/>
              </w:rPr>
            </w:pPr>
          </w:p>
        </w:tc>
        <w:tc>
          <w:tcPr>
            <w:tcW w:w="2677" w:type="pct"/>
            <w:vAlign w:val="center"/>
          </w:tcPr>
          <w:p w14:paraId="35FAFC3F" w14:textId="77777777" w:rsidR="005A7D84" w:rsidRPr="00FB7E4D" w:rsidRDefault="005A7D84" w:rsidP="00FC7B58">
            <w:pPr>
              <w:keepNext/>
              <w:keepLines/>
              <w:spacing w:line="259" w:lineRule="auto"/>
              <w:ind w:left="360"/>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r w:rsidRPr="00FB7E4D">
              <w:rPr>
                <w:b/>
                <w:sz w:val="18"/>
                <w:szCs w:val="18"/>
                <w:lang w:val="sr-Cyrl-BA" w:eastAsia="en-US"/>
              </w:rPr>
              <w:t>Животна средина и</w:t>
            </w:r>
            <w:r w:rsidRPr="00FB7E4D">
              <w:rPr>
                <w:b/>
                <w:sz w:val="18"/>
                <w:szCs w:val="18"/>
                <w:lang w:val="bs-Latn-BA" w:eastAsia="en-US"/>
              </w:rPr>
              <w:t xml:space="preserve"> биодиверзитет</w:t>
            </w:r>
          </w:p>
        </w:tc>
        <w:tc>
          <w:tcPr>
            <w:tcW w:w="649" w:type="pct"/>
            <w:vAlign w:val="center"/>
          </w:tcPr>
          <w:p w14:paraId="78ABD839" w14:textId="77777777" w:rsidR="005A7D84" w:rsidRPr="00FB7E4D" w:rsidRDefault="005A7D84" w:rsidP="00FC7B58">
            <w:pPr>
              <w:keepNext/>
              <w:keepLines/>
              <w:spacing w:line="259" w:lineRule="auto"/>
              <w:ind w:left="360"/>
              <w:jc w:val="center"/>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r w:rsidRPr="00FB7E4D">
              <w:rPr>
                <w:b/>
                <w:sz w:val="18"/>
                <w:szCs w:val="18"/>
                <w:lang w:val="bs-Latn-BA" w:eastAsia="en-US"/>
              </w:rPr>
              <w:t>Низак</w:t>
            </w:r>
          </w:p>
        </w:tc>
        <w:tc>
          <w:tcPr>
            <w:tcW w:w="978" w:type="pct"/>
            <w:vAlign w:val="center"/>
          </w:tcPr>
          <w:p w14:paraId="7392ECA7" w14:textId="77777777" w:rsidR="005A7D84" w:rsidRPr="00FB7E4D" w:rsidRDefault="005A7D84" w:rsidP="00FC7B58">
            <w:pPr>
              <w:keepNext/>
              <w:keepLines/>
              <w:spacing w:line="259" w:lineRule="auto"/>
              <w:ind w:left="360"/>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p>
        </w:tc>
      </w:tr>
      <w:tr w:rsidR="005A7D84" w:rsidRPr="00FB7E4D" w14:paraId="62F3104E" w14:textId="77777777" w:rsidTr="00F63B55">
        <w:trPr>
          <w:cnfStyle w:val="000000100000" w:firstRow="0" w:lastRow="0" w:firstColumn="0" w:lastColumn="0" w:oddVBand="0" w:evenVBand="0" w:oddHBand="1" w:evenHBand="0" w:firstRowFirstColumn="0" w:firstRowLastColumn="0" w:lastRowFirstColumn="0" w:lastRowLastColumn="0"/>
          <w:trHeight w:val="34"/>
        </w:trPr>
        <w:tc>
          <w:tcPr>
            <w:cnfStyle w:val="001000000000" w:firstRow="0" w:lastRow="0" w:firstColumn="1" w:lastColumn="0" w:oddVBand="0" w:evenVBand="0" w:oddHBand="0" w:evenHBand="0" w:firstRowFirstColumn="0" w:firstRowLastColumn="0" w:lastRowFirstColumn="0" w:lastRowLastColumn="0"/>
            <w:tcW w:w="695" w:type="pct"/>
            <w:vMerge/>
            <w:shd w:val="clear" w:color="auto" w:fill="DEEAF6"/>
            <w:vAlign w:val="center"/>
          </w:tcPr>
          <w:p w14:paraId="6693C11A" w14:textId="77777777" w:rsidR="005A7D84" w:rsidRPr="00FB7E4D" w:rsidRDefault="005A7D84" w:rsidP="00F06C91">
            <w:pPr>
              <w:keepNext/>
              <w:keepLines/>
              <w:numPr>
                <w:ilvl w:val="0"/>
                <w:numId w:val="46"/>
              </w:numPr>
              <w:spacing w:line="259" w:lineRule="auto"/>
              <w:jc w:val="center"/>
              <w:outlineLvl w:val="0"/>
              <w:rPr>
                <w:bCs w:val="0"/>
                <w:color w:val="2F5496" w:themeColor="accent1" w:themeShade="BF"/>
                <w:sz w:val="18"/>
                <w:szCs w:val="18"/>
                <w:lang w:val="bs-Latn-BA" w:eastAsia="en-US"/>
              </w:rPr>
            </w:pPr>
          </w:p>
        </w:tc>
        <w:tc>
          <w:tcPr>
            <w:tcW w:w="2677" w:type="pct"/>
            <w:vAlign w:val="center"/>
          </w:tcPr>
          <w:p w14:paraId="4D63F995" w14:textId="77777777" w:rsidR="005A7D84" w:rsidRPr="00FB7E4D" w:rsidRDefault="005A7D84" w:rsidP="00FC7B58">
            <w:pPr>
              <w:keepNext/>
              <w:keepLines/>
              <w:spacing w:line="259" w:lineRule="auto"/>
              <w:ind w:left="360"/>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r w:rsidRPr="00FB7E4D">
              <w:rPr>
                <w:b/>
                <w:sz w:val="18"/>
                <w:szCs w:val="18"/>
                <w:lang w:val="bs-Latn-BA" w:eastAsia="en-US"/>
              </w:rPr>
              <w:t>Здравство</w:t>
            </w:r>
          </w:p>
        </w:tc>
        <w:tc>
          <w:tcPr>
            <w:tcW w:w="649" w:type="pct"/>
            <w:vAlign w:val="center"/>
          </w:tcPr>
          <w:p w14:paraId="0F6A9BA1" w14:textId="77777777" w:rsidR="005A7D84" w:rsidRPr="00FB7E4D" w:rsidRDefault="005A7D84" w:rsidP="00FC7B58">
            <w:pPr>
              <w:keepNext/>
              <w:keepLines/>
              <w:spacing w:line="259" w:lineRule="auto"/>
              <w:ind w:left="360"/>
              <w:jc w:val="center"/>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r w:rsidRPr="00FB7E4D">
              <w:rPr>
                <w:b/>
                <w:sz w:val="18"/>
                <w:szCs w:val="18"/>
                <w:lang w:val="bs-Latn-BA" w:eastAsia="en-US"/>
              </w:rPr>
              <w:t>Низак</w:t>
            </w:r>
          </w:p>
        </w:tc>
        <w:tc>
          <w:tcPr>
            <w:tcW w:w="978" w:type="pct"/>
            <w:vAlign w:val="center"/>
          </w:tcPr>
          <w:p w14:paraId="07E12271" w14:textId="77777777" w:rsidR="005A7D84" w:rsidRPr="00FB7E4D" w:rsidRDefault="005A7D84" w:rsidP="00FC7B58">
            <w:pPr>
              <w:keepNext/>
              <w:keepLines/>
              <w:spacing w:line="259" w:lineRule="auto"/>
              <w:ind w:left="360"/>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p>
        </w:tc>
      </w:tr>
      <w:tr w:rsidR="005A7D84" w:rsidRPr="00FB7E4D" w14:paraId="7DF9E15B" w14:textId="77777777" w:rsidTr="00F63B55">
        <w:trPr>
          <w:trHeight w:val="73"/>
        </w:trPr>
        <w:tc>
          <w:tcPr>
            <w:cnfStyle w:val="001000000000" w:firstRow="0" w:lastRow="0" w:firstColumn="1" w:lastColumn="0" w:oddVBand="0" w:evenVBand="0" w:oddHBand="0" w:evenHBand="0" w:firstRowFirstColumn="0" w:firstRowLastColumn="0" w:lastRowFirstColumn="0" w:lastRowLastColumn="0"/>
            <w:tcW w:w="695" w:type="pct"/>
            <w:vMerge/>
            <w:shd w:val="clear" w:color="auto" w:fill="DEEAF6"/>
            <w:vAlign w:val="center"/>
          </w:tcPr>
          <w:p w14:paraId="21C57693" w14:textId="77777777" w:rsidR="005A7D84" w:rsidRPr="00FB7E4D" w:rsidRDefault="005A7D84" w:rsidP="00F06C91">
            <w:pPr>
              <w:keepNext/>
              <w:keepLines/>
              <w:numPr>
                <w:ilvl w:val="0"/>
                <w:numId w:val="46"/>
              </w:numPr>
              <w:spacing w:line="259" w:lineRule="auto"/>
              <w:jc w:val="center"/>
              <w:outlineLvl w:val="0"/>
              <w:rPr>
                <w:bCs w:val="0"/>
                <w:color w:val="2F5496" w:themeColor="accent1" w:themeShade="BF"/>
                <w:sz w:val="18"/>
                <w:szCs w:val="18"/>
                <w:lang w:val="bs-Latn-BA" w:eastAsia="en-US"/>
              </w:rPr>
            </w:pPr>
          </w:p>
        </w:tc>
        <w:tc>
          <w:tcPr>
            <w:tcW w:w="2677" w:type="pct"/>
            <w:vAlign w:val="center"/>
          </w:tcPr>
          <w:p w14:paraId="2F62B102" w14:textId="77777777" w:rsidR="005A7D84" w:rsidRPr="00FB7E4D" w:rsidRDefault="005A7D84" w:rsidP="00FC7B58">
            <w:pPr>
              <w:keepNext/>
              <w:keepLines/>
              <w:spacing w:line="259" w:lineRule="auto"/>
              <w:ind w:left="360"/>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r w:rsidRPr="00FB7E4D">
              <w:rPr>
                <w:b/>
                <w:sz w:val="18"/>
                <w:szCs w:val="18"/>
                <w:lang w:val="bs-Latn-BA" w:eastAsia="en-US"/>
              </w:rPr>
              <w:t xml:space="preserve">Цивилна заштита </w:t>
            </w:r>
            <w:r w:rsidRPr="00FB7E4D">
              <w:rPr>
                <w:b/>
                <w:sz w:val="18"/>
                <w:szCs w:val="18"/>
                <w:lang w:val="sr-Cyrl-BA" w:eastAsia="en-US"/>
              </w:rPr>
              <w:t>и</w:t>
            </w:r>
            <w:r w:rsidRPr="00FB7E4D">
              <w:rPr>
                <w:b/>
                <w:sz w:val="18"/>
                <w:szCs w:val="18"/>
                <w:lang w:val="bs-Latn-BA" w:eastAsia="en-US"/>
              </w:rPr>
              <w:t xml:space="preserve"> хитне службе: Велики број хитних интервенција и активности цивилне заштите на спашавању становника и имовине </w:t>
            </w:r>
          </w:p>
        </w:tc>
        <w:tc>
          <w:tcPr>
            <w:tcW w:w="649" w:type="pct"/>
            <w:vAlign w:val="center"/>
          </w:tcPr>
          <w:p w14:paraId="782D57C4" w14:textId="77777777" w:rsidR="005A7D84" w:rsidRPr="00FB7E4D" w:rsidRDefault="005A7D84" w:rsidP="00FC7B58">
            <w:pPr>
              <w:keepNext/>
              <w:keepLines/>
              <w:spacing w:line="259" w:lineRule="auto"/>
              <w:ind w:left="360"/>
              <w:jc w:val="center"/>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r w:rsidRPr="00FB7E4D">
              <w:rPr>
                <w:b/>
                <w:sz w:val="18"/>
                <w:szCs w:val="18"/>
                <w:lang w:val="bs-Latn-BA" w:eastAsia="en-US"/>
              </w:rPr>
              <w:t>Умјерен</w:t>
            </w:r>
          </w:p>
        </w:tc>
        <w:tc>
          <w:tcPr>
            <w:tcW w:w="978" w:type="pct"/>
            <w:vAlign w:val="center"/>
          </w:tcPr>
          <w:p w14:paraId="7E8CE353" w14:textId="01053092" w:rsidR="005A7D84" w:rsidRPr="00FB7E4D" w:rsidRDefault="005A7D84" w:rsidP="00F63B55">
            <w:pPr>
              <w:keepNext/>
              <w:keepLines/>
              <w:spacing w:line="259" w:lineRule="auto"/>
              <w:ind w:left="360"/>
              <w:jc w:val="left"/>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r w:rsidRPr="00FB7E4D">
              <w:rPr>
                <w:b/>
                <w:sz w:val="18"/>
                <w:szCs w:val="18"/>
                <w:lang w:val="bs-Latn-BA" w:eastAsia="en-US"/>
              </w:rPr>
              <w:t>Број анга</w:t>
            </w:r>
            <w:r w:rsidR="00F05709" w:rsidRPr="00FB7E4D">
              <w:rPr>
                <w:b/>
                <w:sz w:val="18"/>
                <w:szCs w:val="18"/>
                <w:lang w:eastAsia="en-US"/>
              </w:rPr>
              <w:t>жованих</w:t>
            </w:r>
            <w:r w:rsidRPr="00FB7E4D">
              <w:rPr>
                <w:b/>
                <w:sz w:val="18"/>
                <w:szCs w:val="18"/>
                <w:lang w:val="bs-Latn-BA" w:eastAsia="en-US"/>
              </w:rPr>
              <w:t xml:space="preserve"> припадника хитних служби и цивилне заштите на спашавању.Вријеме ангаж</w:t>
            </w:r>
            <w:r w:rsidR="00FC7B58" w:rsidRPr="00FB7E4D">
              <w:rPr>
                <w:b/>
                <w:sz w:val="18"/>
                <w:szCs w:val="18"/>
                <w:lang w:val="bs-Latn-BA" w:eastAsia="en-US"/>
              </w:rPr>
              <w:t>o</w:t>
            </w:r>
            <w:r w:rsidR="00FC7B58" w:rsidRPr="00FB7E4D">
              <w:rPr>
                <w:b/>
                <w:sz w:val="18"/>
                <w:szCs w:val="18"/>
                <w:lang w:eastAsia="en-US"/>
              </w:rPr>
              <w:t>в</w:t>
            </w:r>
            <w:r w:rsidRPr="00FB7E4D">
              <w:rPr>
                <w:b/>
                <w:sz w:val="18"/>
                <w:szCs w:val="18"/>
                <w:lang w:val="bs-Latn-BA" w:eastAsia="en-US"/>
              </w:rPr>
              <w:t>ања (трајање)</w:t>
            </w:r>
          </w:p>
        </w:tc>
      </w:tr>
      <w:tr w:rsidR="005A7D84" w:rsidRPr="00FB7E4D" w14:paraId="36B6A133" w14:textId="77777777" w:rsidTr="00F63B55">
        <w:trPr>
          <w:cnfStyle w:val="000000100000" w:firstRow="0" w:lastRow="0" w:firstColumn="0" w:lastColumn="0" w:oddVBand="0" w:evenVBand="0" w:oddHBand="1" w:evenHBand="0" w:firstRowFirstColumn="0" w:firstRowLastColumn="0" w:lastRowFirstColumn="0" w:lastRowLastColumn="0"/>
          <w:trHeight w:val="34"/>
        </w:trPr>
        <w:tc>
          <w:tcPr>
            <w:cnfStyle w:val="001000000000" w:firstRow="0" w:lastRow="0" w:firstColumn="1" w:lastColumn="0" w:oddVBand="0" w:evenVBand="0" w:oddHBand="0" w:evenHBand="0" w:firstRowFirstColumn="0" w:firstRowLastColumn="0" w:lastRowFirstColumn="0" w:lastRowLastColumn="0"/>
            <w:tcW w:w="695" w:type="pct"/>
            <w:vMerge/>
            <w:shd w:val="clear" w:color="auto" w:fill="DEEAF6"/>
            <w:vAlign w:val="center"/>
          </w:tcPr>
          <w:p w14:paraId="76476A26" w14:textId="77777777" w:rsidR="005A7D84" w:rsidRPr="00FB7E4D" w:rsidRDefault="005A7D84" w:rsidP="00F06C91">
            <w:pPr>
              <w:keepNext/>
              <w:keepLines/>
              <w:numPr>
                <w:ilvl w:val="0"/>
                <w:numId w:val="46"/>
              </w:numPr>
              <w:spacing w:line="259" w:lineRule="auto"/>
              <w:jc w:val="center"/>
              <w:outlineLvl w:val="0"/>
              <w:rPr>
                <w:bCs w:val="0"/>
                <w:color w:val="2F5496" w:themeColor="accent1" w:themeShade="BF"/>
                <w:sz w:val="18"/>
                <w:szCs w:val="18"/>
                <w:lang w:val="bs-Latn-BA" w:eastAsia="en-US"/>
              </w:rPr>
            </w:pPr>
          </w:p>
        </w:tc>
        <w:tc>
          <w:tcPr>
            <w:tcW w:w="2677" w:type="pct"/>
            <w:vAlign w:val="center"/>
          </w:tcPr>
          <w:p w14:paraId="2CC02B04" w14:textId="77777777" w:rsidR="005A7D84" w:rsidRPr="00FB7E4D" w:rsidRDefault="005A7D84" w:rsidP="00FC7B58">
            <w:pPr>
              <w:keepNext/>
              <w:keepLines/>
              <w:spacing w:line="259" w:lineRule="auto"/>
              <w:ind w:left="360"/>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r w:rsidRPr="00FB7E4D">
              <w:rPr>
                <w:b/>
                <w:sz w:val="18"/>
                <w:szCs w:val="18"/>
                <w:lang w:val="bs-Latn-BA" w:eastAsia="en-US"/>
              </w:rPr>
              <w:t>Туризам</w:t>
            </w:r>
          </w:p>
        </w:tc>
        <w:tc>
          <w:tcPr>
            <w:tcW w:w="649" w:type="pct"/>
            <w:vAlign w:val="center"/>
          </w:tcPr>
          <w:p w14:paraId="633F11FE" w14:textId="77777777" w:rsidR="005A7D84" w:rsidRPr="00FB7E4D" w:rsidRDefault="005A7D84" w:rsidP="00FC7B58">
            <w:pPr>
              <w:keepNext/>
              <w:keepLines/>
              <w:spacing w:line="259" w:lineRule="auto"/>
              <w:ind w:left="360"/>
              <w:jc w:val="center"/>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r w:rsidRPr="00FB7E4D">
              <w:rPr>
                <w:b/>
                <w:sz w:val="18"/>
                <w:szCs w:val="18"/>
                <w:lang w:val="bs-Latn-BA" w:eastAsia="en-US"/>
              </w:rPr>
              <w:t>Низак</w:t>
            </w:r>
          </w:p>
        </w:tc>
        <w:tc>
          <w:tcPr>
            <w:tcW w:w="978" w:type="pct"/>
            <w:vAlign w:val="center"/>
          </w:tcPr>
          <w:p w14:paraId="05A21970" w14:textId="77777777" w:rsidR="005A7D84" w:rsidRPr="00FB7E4D" w:rsidRDefault="005A7D84" w:rsidP="00F63B55">
            <w:pPr>
              <w:keepNext/>
              <w:keepLines/>
              <w:spacing w:line="259" w:lineRule="auto"/>
              <w:ind w:left="360"/>
              <w:jc w:val="left"/>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p>
        </w:tc>
      </w:tr>
      <w:tr w:rsidR="005A7D84" w:rsidRPr="00FB7E4D" w14:paraId="71031EDD" w14:textId="77777777" w:rsidTr="00F63B55">
        <w:trPr>
          <w:trHeight w:val="34"/>
        </w:trPr>
        <w:tc>
          <w:tcPr>
            <w:cnfStyle w:val="001000000000" w:firstRow="0" w:lastRow="0" w:firstColumn="1" w:lastColumn="0" w:oddVBand="0" w:evenVBand="0" w:oddHBand="0" w:evenHBand="0" w:firstRowFirstColumn="0" w:firstRowLastColumn="0" w:lastRowFirstColumn="0" w:lastRowLastColumn="0"/>
            <w:tcW w:w="695" w:type="pct"/>
            <w:vMerge/>
            <w:shd w:val="clear" w:color="auto" w:fill="DEEAF6"/>
            <w:vAlign w:val="center"/>
          </w:tcPr>
          <w:p w14:paraId="1752EE42" w14:textId="77777777" w:rsidR="005A7D84" w:rsidRPr="00FB7E4D" w:rsidRDefault="005A7D84" w:rsidP="00F06C91">
            <w:pPr>
              <w:keepNext/>
              <w:keepLines/>
              <w:numPr>
                <w:ilvl w:val="0"/>
                <w:numId w:val="46"/>
              </w:numPr>
              <w:spacing w:line="259" w:lineRule="auto"/>
              <w:jc w:val="center"/>
              <w:outlineLvl w:val="0"/>
              <w:rPr>
                <w:bCs w:val="0"/>
                <w:color w:val="2F5496" w:themeColor="accent1" w:themeShade="BF"/>
                <w:sz w:val="18"/>
                <w:szCs w:val="18"/>
                <w:lang w:val="bs-Latn-BA" w:eastAsia="en-US"/>
              </w:rPr>
            </w:pPr>
          </w:p>
        </w:tc>
        <w:tc>
          <w:tcPr>
            <w:tcW w:w="2677" w:type="pct"/>
            <w:vAlign w:val="center"/>
          </w:tcPr>
          <w:p w14:paraId="638B0D73" w14:textId="77777777" w:rsidR="005A7D84" w:rsidRPr="00FB7E4D" w:rsidRDefault="005A7D84" w:rsidP="00FC7B58">
            <w:pPr>
              <w:keepNext/>
              <w:keepLines/>
              <w:spacing w:line="259" w:lineRule="auto"/>
              <w:ind w:left="360"/>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r w:rsidRPr="00FB7E4D">
              <w:rPr>
                <w:b/>
                <w:sz w:val="18"/>
                <w:szCs w:val="18"/>
                <w:lang w:val="bs-Latn-BA" w:eastAsia="en-US"/>
              </w:rPr>
              <w:t xml:space="preserve">Образовање: Обустава наставе у школама </w:t>
            </w:r>
          </w:p>
        </w:tc>
        <w:tc>
          <w:tcPr>
            <w:tcW w:w="649" w:type="pct"/>
            <w:vAlign w:val="center"/>
          </w:tcPr>
          <w:p w14:paraId="688FECCF" w14:textId="77777777" w:rsidR="005A7D84" w:rsidRPr="00FB7E4D" w:rsidRDefault="005A7D84" w:rsidP="00FC7B58">
            <w:pPr>
              <w:keepNext/>
              <w:keepLines/>
              <w:spacing w:line="259" w:lineRule="auto"/>
              <w:ind w:left="360"/>
              <w:jc w:val="center"/>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r w:rsidRPr="00FB7E4D">
              <w:rPr>
                <w:b/>
                <w:sz w:val="18"/>
                <w:szCs w:val="18"/>
                <w:lang w:val="bs-Latn-BA" w:eastAsia="en-US"/>
              </w:rPr>
              <w:t>Умјерен</w:t>
            </w:r>
          </w:p>
        </w:tc>
        <w:tc>
          <w:tcPr>
            <w:tcW w:w="978" w:type="pct"/>
            <w:vAlign w:val="center"/>
          </w:tcPr>
          <w:p w14:paraId="747CC0F3" w14:textId="77777777" w:rsidR="005A7D84" w:rsidRPr="00FB7E4D" w:rsidRDefault="005A7D84" w:rsidP="00F63B55">
            <w:pPr>
              <w:keepNext/>
              <w:keepLines/>
              <w:spacing w:line="259" w:lineRule="auto"/>
              <w:ind w:left="360"/>
              <w:jc w:val="left"/>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r w:rsidRPr="00FB7E4D">
              <w:rPr>
                <w:b/>
                <w:sz w:val="18"/>
                <w:szCs w:val="18"/>
                <w:lang w:val="bs-Latn-BA" w:eastAsia="en-US"/>
              </w:rPr>
              <w:t xml:space="preserve">Број дана када је настава обустављена </w:t>
            </w:r>
          </w:p>
        </w:tc>
      </w:tr>
      <w:tr w:rsidR="005A7D84" w:rsidRPr="00FB7E4D" w14:paraId="18786A95" w14:textId="77777777" w:rsidTr="00F63B55">
        <w:trPr>
          <w:cnfStyle w:val="000000100000" w:firstRow="0" w:lastRow="0" w:firstColumn="0" w:lastColumn="0" w:oddVBand="0" w:evenVBand="0" w:oddHBand="1" w:evenHBand="0" w:firstRowFirstColumn="0" w:firstRowLastColumn="0" w:lastRowFirstColumn="0" w:lastRowLastColumn="0"/>
          <w:trHeight w:val="34"/>
        </w:trPr>
        <w:tc>
          <w:tcPr>
            <w:cnfStyle w:val="001000000000" w:firstRow="0" w:lastRow="0" w:firstColumn="1" w:lastColumn="0" w:oddVBand="0" w:evenVBand="0" w:oddHBand="0" w:evenHBand="0" w:firstRowFirstColumn="0" w:firstRowLastColumn="0" w:lastRowFirstColumn="0" w:lastRowLastColumn="0"/>
            <w:tcW w:w="695" w:type="pct"/>
            <w:vMerge/>
            <w:shd w:val="clear" w:color="auto" w:fill="DEEAF6"/>
            <w:vAlign w:val="center"/>
          </w:tcPr>
          <w:p w14:paraId="1FC3F667" w14:textId="77777777" w:rsidR="005A7D84" w:rsidRPr="00FB7E4D" w:rsidRDefault="005A7D84" w:rsidP="00F06C91">
            <w:pPr>
              <w:keepNext/>
              <w:keepLines/>
              <w:numPr>
                <w:ilvl w:val="0"/>
                <w:numId w:val="46"/>
              </w:numPr>
              <w:spacing w:line="259" w:lineRule="auto"/>
              <w:jc w:val="center"/>
              <w:outlineLvl w:val="0"/>
              <w:rPr>
                <w:bCs w:val="0"/>
                <w:color w:val="2F5496" w:themeColor="accent1" w:themeShade="BF"/>
                <w:sz w:val="18"/>
                <w:szCs w:val="18"/>
                <w:lang w:val="bs-Latn-BA" w:eastAsia="en-US"/>
              </w:rPr>
            </w:pPr>
          </w:p>
        </w:tc>
        <w:tc>
          <w:tcPr>
            <w:tcW w:w="2677" w:type="pct"/>
            <w:vAlign w:val="center"/>
          </w:tcPr>
          <w:p w14:paraId="3BD09979" w14:textId="77777777" w:rsidR="005A7D84" w:rsidRPr="00FB7E4D" w:rsidRDefault="005A7D84" w:rsidP="00FC7B58">
            <w:pPr>
              <w:keepNext/>
              <w:keepLines/>
              <w:spacing w:line="259" w:lineRule="auto"/>
              <w:ind w:left="360"/>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r w:rsidRPr="00FB7E4D">
              <w:rPr>
                <w:b/>
                <w:sz w:val="18"/>
                <w:szCs w:val="18"/>
                <w:lang w:val="sr-Cyrl-BA" w:eastAsia="en-US"/>
              </w:rPr>
              <w:t>И</w:t>
            </w:r>
            <w:r w:rsidRPr="00FB7E4D">
              <w:rPr>
                <w:b/>
                <w:sz w:val="18"/>
                <w:szCs w:val="18"/>
                <w:lang w:val="bs-Latn-BA" w:eastAsia="en-US"/>
              </w:rPr>
              <w:t>нформационо комуникацијске технологије</w:t>
            </w:r>
            <w:r w:rsidRPr="00FB7E4D">
              <w:rPr>
                <w:b/>
                <w:sz w:val="18"/>
                <w:szCs w:val="18"/>
                <w:lang w:val="sr-Cyrl-BA" w:eastAsia="en-US"/>
              </w:rPr>
              <w:t xml:space="preserve"> - </w:t>
            </w:r>
            <w:r w:rsidRPr="00FB7E4D">
              <w:rPr>
                <w:b/>
                <w:sz w:val="18"/>
                <w:szCs w:val="18"/>
                <w:lang w:val="en-US" w:eastAsia="en-US"/>
              </w:rPr>
              <w:t>ICT</w:t>
            </w:r>
            <w:r w:rsidRPr="00FB7E4D">
              <w:rPr>
                <w:b/>
                <w:sz w:val="18"/>
                <w:szCs w:val="18"/>
                <w:lang w:val="sr-Cyrl-BA" w:eastAsia="en-US"/>
              </w:rPr>
              <w:t>(</w:t>
            </w:r>
            <w:proofErr w:type="spellStart"/>
            <w:r w:rsidRPr="00FB7E4D">
              <w:rPr>
                <w:b/>
                <w:sz w:val="18"/>
                <w:szCs w:val="18"/>
                <w:lang w:val="en-US" w:eastAsia="en-US"/>
              </w:rPr>
              <w:t>engl.</w:t>
            </w:r>
            <w:proofErr w:type="spellEnd"/>
            <w:r w:rsidRPr="00FB7E4D">
              <w:rPr>
                <w:b/>
                <w:sz w:val="18"/>
                <w:szCs w:val="18"/>
                <w:lang w:val="bs-Latn-BA" w:eastAsia="en-US"/>
              </w:rPr>
              <w:t xml:space="preserve"> Information communication technology)</w:t>
            </w:r>
          </w:p>
        </w:tc>
        <w:tc>
          <w:tcPr>
            <w:tcW w:w="649" w:type="pct"/>
            <w:vAlign w:val="center"/>
          </w:tcPr>
          <w:p w14:paraId="4C9C7872" w14:textId="77777777" w:rsidR="005A7D84" w:rsidRPr="00FB7E4D" w:rsidRDefault="005A7D84" w:rsidP="00FC7B58">
            <w:pPr>
              <w:keepNext/>
              <w:keepLines/>
              <w:spacing w:line="259" w:lineRule="auto"/>
              <w:ind w:left="360"/>
              <w:jc w:val="center"/>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r w:rsidRPr="00FB7E4D">
              <w:rPr>
                <w:b/>
                <w:sz w:val="18"/>
                <w:szCs w:val="18"/>
                <w:lang w:val="bs-Latn-BA" w:eastAsia="en-US"/>
              </w:rPr>
              <w:t>Низак</w:t>
            </w:r>
          </w:p>
        </w:tc>
        <w:tc>
          <w:tcPr>
            <w:tcW w:w="978" w:type="pct"/>
            <w:vAlign w:val="center"/>
          </w:tcPr>
          <w:p w14:paraId="29C57DD0" w14:textId="77777777" w:rsidR="005A7D84" w:rsidRPr="00FB7E4D" w:rsidRDefault="005A7D84" w:rsidP="00F63B55">
            <w:pPr>
              <w:keepNext/>
              <w:keepLines/>
              <w:spacing w:line="259" w:lineRule="auto"/>
              <w:ind w:left="360"/>
              <w:jc w:val="left"/>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p>
        </w:tc>
      </w:tr>
      <w:tr w:rsidR="005A7D84" w:rsidRPr="00FB7E4D" w14:paraId="3A907A22" w14:textId="77777777" w:rsidTr="00F63B55">
        <w:trPr>
          <w:trHeight w:val="34"/>
        </w:trPr>
        <w:tc>
          <w:tcPr>
            <w:cnfStyle w:val="001000000000" w:firstRow="0" w:lastRow="0" w:firstColumn="1" w:lastColumn="0" w:oddVBand="0" w:evenVBand="0" w:oddHBand="0" w:evenHBand="0" w:firstRowFirstColumn="0" w:firstRowLastColumn="0" w:lastRowFirstColumn="0" w:lastRowLastColumn="0"/>
            <w:tcW w:w="695" w:type="pct"/>
            <w:vMerge/>
            <w:shd w:val="clear" w:color="auto" w:fill="DEEAF6"/>
            <w:vAlign w:val="center"/>
          </w:tcPr>
          <w:p w14:paraId="5E9D9DAF" w14:textId="77777777" w:rsidR="005A7D84" w:rsidRPr="00FB7E4D" w:rsidRDefault="005A7D84" w:rsidP="00F06C91">
            <w:pPr>
              <w:keepNext/>
              <w:keepLines/>
              <w:numPr>
                <w:ilvl w:val="0"/>
                <w:numId w:val="46"/>
              </w:numPr>
              <w:spacing w:line="259" w:lineRule="auto"/>
              <w:jc w:val="center"/>
              <w:outlineLvl w:val="0"/>
              <w:rPr>
                <w:bCs w:val="0"/>
                <w:color w:val="2F5496" w:themeColor="accent1" w:themeShade="BF"/>
                <w:sz w:val="18"/>
                <w:szCs w:val="18"/>
                <w:lang w:val="bs-Latn-BA" w:eastAsia="en-US"/>
              </w:rPr>
            </w:pPr>
          </w:p>
        </w:tc>
        <w:tc>
          <w:tcPr>
            <w:tcW w:w="2677" w:type="pct"/>
            <w:vAlign w:val="center"/>
          </w:tcPr>
          <w:p w14:paraId="5FB72E52" w14:textId="77777777" w:rsidR="005A7D84" w:rsidRPr="00FB7E4D" w:rsidRDefault="005A7D84" w:rsidP="00FC7B58">
            <w:pPr>
              <w:keepNext/>
              <w:keepLines/>
              <w:spacing w:line="259" w:lineRule="auto"/>
              <w:ind w:left="360"/>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r w:rsidRPr="00FB7E4D">
              <w:rPr>
                <w:b/>
                <w:sz w:val="18"/>
                <w:szCs w:val="18"/>
                <w:lang w:val="bs-Latn-BA" w:eastAsia="en-US"/>
              </w:rPr>
              <w:t>Индустрија и привредне дјелатности</w:t>
            </w:r>
          </w:p>
        </w:tc>
        <w:tc>
          <w:tcPr>
            <w:tcW w:w="649" w:type="pct"/>
            <w:vAlign w:val="center"/>
          </w:tcPr>
          <w:p w14:paraId="1178E146" w14:textId="77777777" w:rsidR="005A7D84" w:rsidRPr="00FB7E4D" w:rsidRDefault="005A7D84" w:rsidP="00FC7B58">
            <w:pPr>
              <w:keepNext/>
              <w:keepLines/>
              <w:spacing w:line="259" w:lineRule="auto"/>
              <w:ind w:left="360"/>
              <w:jc w:val="center"/>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r w:rsidRPr="00FB7E4D">
              <w:rPr>
                <w:b/>
                <w:sz w:val="18"/>
                <w:szCs w:val="18"/>
                <w:lang w:val="bs-Latn-BA" w:eastAsia="en-US"/>
              </w:rPr>
              <w:t>Низак</w:t>
            </w:r>
          </w:p>
        </w:tc>
        <w:tc>
          <w:tcPr>
            <w:tcW w:w="978" w:type="pct"/>
            <w:vAlign w:val="center"/>
          </w:tcPr>
          <w:p w14:paraId="6566F9F8" w14:textId="77777777" w:rsidR="005A7D84" w:rsidRPr="00FB7E4D" w:rsidRDefault="005A7D84" w:rsidP="00F63B55">
            <w:pPr>
              <w:keepNext/>
              <w:keepLines/>
              <w:spacing w:line="259" w:lineRule="auto"/>
              <w:ind w:left="360"/>
              <w:jc w:val="left"/>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p>
        </w:tc>
      </w:tr>
      <w:tr w:rsidR="005A7D84" w:rsidRPr="00FB7E4D" w14:paraId="15C19CD9" w14:textId="77777777" w:rsidTr="00F63B55">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695" w:type="pct"/>
            <w:vMerge w:val="restart"/>
            <w:shd w:val="clear" w:color="auto" w:fill="DEEAF6"/>
            <w:vAlign w:val="center"/>
            <w:hideMark/>
          </w:tcPr>
          <w:p w14:paraId="53AA386D" w14:textId="77777777" w:rsidR="005A7D84" w:rsidRPr="00FB7E4D" w:rsidRDefault="005A7D84" w:rsidP="00FC7B58">
            <w:pPr>
              <w:keepNext/>
              <w:keepLines/>
              <w:spacing w:line="259" w:lineRule="auto"/>
              <w:ind w:left="360"/>
              <w:jc w:val="center"/>
              <w:outlineLvl w:val="0"/>
              <w:rPr>
                <w:bCs w:val="0"/>
                <w:sz w:val="18"/>
                <w:szCs w:val="18"/>
                <w:lang w:val="bs-Latn-BA" w:eastAsia="en-US"/>
              </w:rPr>
            </w:pPr>
            <w:r w:rsidRPr="00FB7E4D">
              <w:rPr>
                <w:bCs w:val="0"/>
                <w:sz w:val="18"/>
                <w:szCs w:val="18"/>
                <w:lang w:val="bs-Latn-BA" w:eastAsia="en-US"/>
              </w:rPr>
              <w:t>Бујичне површинске поплаве</w:t>
            </w:r>
          </w:p>
        </w:tc>
        <w:tc>
          <w:tcPr>
            <w:tcW w:w="2677" w:type="pct"/>
            <w:vAlign w:val="center"/>
          </w:tcPr>
          <w:p w14:paraId="444391C7" w14:textId="77777777" w:rsidR="005A7D84" w:rsidRPr="00FB7E4D" w:rsidRDefault="005A7D84" w:rsidP="00FC7B58">
            <w:pPr>
              <w:keepNext/>
              <w:keepLines/>
              <w:spacing w:line="259" w:lineRule="auto"/>
              <w:ind w:left="360"/>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r w:rsidRPr="00FB7E4D">
              <w:rPr>
                <w:b/>
                <w:sz w:val="18"/>
                <w:szCs w:val="18"/>
                <w:lang w:val="bs-Latn-BA" w:eastAsia="en-US"/>
              </w:rPr>
              <w:t>Зграде: Штете на објектима узроковане екстремним догађајима у периоду бујичних површинских поплава у насељеним мјестима уз сеоске потоке. Интервенције на објектима и приступу објектима који су захваћени бујичним поплавама</w:t>
            </w:r>
          </w:p>
        </w:tc>
        <w:tc>
          <w:tcPr>
            <w:tcW w:w="649" w:type="pct"/>
            <w:vAlign w:val="center"/>
          </w:tcPr>
          <w:p w14:paraId="6F3C5383" w14:textId="77777777" w:rsidR="005A7D84" w:rsidRPr="00FB7E4D" w:rsidRDefault="005A7D84" w:rsidP="00FC7B58">
            <w:pPr>
              <w:keepNext/>
              <w:keepLines/>
              <w:spacing w:line="259" w:lineRule="auto"/>
              <w:ind w:left="360"/>
              <w:jc w:val="center"/>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r w:rsidRPr="00FB7E4D">
              <w:rPr>
                <w:b/>
                <w:sz w:val="18"/>
                <w:szCs w:val="18"/>
                <w:lang w:val="bs-Latn-BA" w:eastAsia="en-US"/>
              </w:rPr>
              <w:t>Умјерен</w:t>
            </w:r>
          </w:p>
        </w:tc>
        <w:tc>
          <w:tcPr>
            <w:tcW w:w="978" w:type="pct"/>
            <w:vAlign w:val="center"/>
          </w:tcPr>
          <w:p w14:paraId="785CA8B8" w14:textId="02DE25AC" w:rsidR="005A7D84" w:rsidRPr="00FB7E4D" w:rsidRDefault="008117D7" w:rsidP="00F63B55">
            <w:pPr>
              <w:keepNext/>
              <w:keepLines/>
              <w:spacing w:line="259" w:lineRule="auto"/>
              <w:ind w:left="360"/>
              <w:jc w:val="left"/>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r>
              <w:rPr>
                <w:b/>
                <w:sz w:val="18"/>
                <w:szCs w:val="18"/>
                <w:lang w:val="bs-Latn-BA" w:eastAsia="en-US"/>
              </w:rPr>
              <w:t>Број објеката оштећених дога</w:t>
            </w:r>
            <w:r>
              <w:rPr>
                <w:b/>
                <w:sz w:val="18"/>
                <w:szCs w:val="18"/>
                <w:lang w:val="sr-Cyrl-BA" w:eastAsia="en-US"/>
              </w:rPr>
              <w:t>ђ</w:t>
            </w:r>
            <w:r w:rsidR="005A7D84" w:rsidRPr="00FB7E4D">
              <w:rPr>
                <w:b/>
                <w:sz w:val="18"/>
                <w:szCs w:val="18"/>
                <w:lang w:val="bs-Latn-BA" w:eastAsia="en-US"/>
              </w:rPr>
              <w:t>ајима бујичних поплава</w:t>
            </w:r>
          </w:p>
        </w:tc>
      </w:tr>
      <w:tr w:rsidR="005A7D84" w:rsidRPr="00FB7E4D" w14:paraId="6DD46C3C" w14:textId="77777777" w:rsidTr="00F63B55">
        <w:trPr>
          <w:trHeight w:val="450"/>
        </w:trPr>
        <w:tc>
          <w:tcPr>
            <w:cnfStyle w:val="001000000000" w:firstRow="0" w:lastRow="0" w:firstColumn="1" w:lastColumn="0" w:oddVBand="0" w:evenVBand="0" w:oddHBand="0" w:evenHBand="0" w:firstRowFirstColumn="0" w:firstRowLastColumn="0" w:lastRowFirstColumn="0" w:lastRowLastColumn="0"/>
            <w:tcW w:w="695" w:type="pct"/>
            <w:vMerge/>
            <w:shd w:val="clear" w:color="auto" w:fill="DEEAF6"/>
            <w:vAlign w:val="center"/>
          </w:tcPr>
          <w:p w14:paraId="3FAAEA01" w14:textId="77777777" w:rsidR="005A7D84" w:rsidRPr="00FB7E4D" w:rsidRDefault="005A7D84" w:rsidP="00F06C91">
            <w:pPr>
              <w:keepNext/>
              <w:keepLines/>
              <w:numPr>
                <w:ilvl w:val="0"/>
                <w:numId w:val="46"/>
              </w:numPr>
              <w:spacing w:line="259" w:lineRule="auto"/>
              <w:jc w:val="center"/>
              <w:outlineLvl w:val="0"/>
              <w:rPr>
                <w:bCs w:val="0"/>
                <w:color w:val="2F5496" w:themeColor="accent1" w:themeShade="BF"/>
                <w:sz w:val="18"/>
                <w:szCs w:val="18"/>
                <w:lang w:val="bs-Latn-BA" w:eastAsia="en-US"/>
              </w:rPr>
            </w:pPr>
          </w:p>
        </w:tc>
        <w:tc>
          <w:tcPr>
            <w:tcW w:w="2677" w:type="pct"/>
            <w:vAlign w:val="center"/>
          </w:tcPr>
          <w:p w14:paraId="1ADFF28B" w14:textId="77777777" w:rsidR="005A7D84" w:rsidRPr="00FB7E4D" w:rsidRDefault="005A7D84" w:rsidP="00FC7B58">
            <w:pPr>
              <w:keepNext/>
              <w:keepLines/>
              <w:spacing w:line="259" w:lineRule="auto"/>
              <w:ind w:left="360"/>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r w:rsidRPr="00FB7E4D">
              <w:rPr>
                <w:b/>
                <w:sz w:val="18"/>
                <w:szCs w:val="18"/>
                <w:lang w:val="bs-Latn-BA" w:eastAsia="en-US"/>
              </w:rPr>
              <w:t>Транспорт: Оштећење путне инфраструктуре (локалних путева) на подручју у сливу Црне Ријеке у насељеном мјесту Бјелајце. Прекид путних комуникација, отежано кретање локалног становништва, честа појава рушења малих мостова на водотоцима.</w:t>
            </w:r>
          </w:p>
        </w:tc>
        <w:tc>
          <w:tcPr>
            <w:tcW w:w="649" w:type="pct"/>
            <w:vAlign w:val="center"/>
          </w:tcPr>
          <w:p w14:paraId="1C689198" w14:textId="77777777" w:rsidR="005A7D84" w:rsidRPr="00FB7E4D" w:rsidRDefault="005A7D84" w:rsidP="00FC7B58">
            <w:pPr>
              <w:keepNext/>
              <w:keepLines/>
              <w:spacing w:line="259" w:lineRule="auto"/>
              <w:ind w:left="360"/>
              <w:jc w:val="center"/>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r w:rsidRPr="00FB7E4D">
              <w:rPr>
                <w:b/>
                <w:sz w:val="18"/>
                <w:szCs w:val="18"/>
                <w:lang w:val="bs-Latn-BA" w:eastAsia="en-US"/>
              </w:rPr>
              <w:t>Висок</w:t>
            </w:r>
          </w:p>
        </w:tc>
        <w:tc>
          <w:tcPr>
            <w:tcW w:w="978" w:type="pct"/>
            <w:vAlign w:val="center"/>
          </w:tcPr>
          <w:p w14:paraId="72A6388D" w14:textId="77777777" w:rsidR="005A7D84" w:rsidRPr="00FB7E4D" w:rsidRDefault="005A7D84" w:rsidP="00F63B55">
            <w:pPr>
              <w:keepNext/>
              <w:keepLines/>
              <w:spacing w:line="259" w:lineRule="auto"/>
              <w:ind w:left="360"/>
              <w:jc w:val="left"/>
              <w:outlineLvl w:val="0"/>
              <w:cnfStyle w:val="000000000000" w:firstRow="0" w:lastRow="0" w:firstColumn="0" w:lastColumn="0" w:oddVBand="0" w:evenVBand="0" w:oddHBand="0" w:evenHBand="0" w:firstRowFirstColumn="0" w:firstRowLastColumn="0" w:lastRowFirstColumn="0" w:lastRowLastColumn="0"/>
              <w:rPr>
                <w:b/>
                <w:sz w:val="18"/>
                <w:szCs w:val="18"/>
                <w:lang w:val="sr-Cyrl-BA" w:eastAsia="en-US"/>
              </w:rPr>
            </w:pPr>
            <w:r w:rsidRPr="00FB7E4D">
              <w:rPr>
                <w:b/>
                <w:sz w:val="18"/>
                <w:szCs w:val="18"/>
                <w:lang w:val="bs-Latn-BA" w:eastAsia="en-US"/>
              </w:rPr>
              <w:t xml:space="preserve">Оштећење путне инфраструктуре у </w:t>
            </w:r>
            <w:r w:rsidRPr="00FB7E4D">
              <w:rPr>
                <w:b/>
                <w:sz w:val="18"/>
                <w:szCs w:val="18"/>
                <w:lang w:val="sr-Cyrl-BA" w:eastAsia="en-US"/>
              </w:rPr>
              <w:t>метрима.</w:t>
            </w:r>
          </w:p>
        </w:tc>
      </w:tr>
      <w:tr w:rsidR="005A7D84" w:rsidRPr="00FB7E4D" w14:paraId="0CF192F5" w14:textId="77777777" w:rsidTr="00F63B55">
        <w:trPr>
          <w:cnfStyle w:val="000000100000" w:firstRow="0" w:lastRow="0" w:firstColumn="0" w:lastColumn="0" w:oddVBand="0" w:evenVBand="0" w:oddHBand="1" w:evenHBand="0" w:firstRowFirstColumn="0" w:firstRowLastColumn="0" w:lastRowFirstColumn="0" w:lastRowLastColumn="0"/>
          <w:trHeight w:val="34"/>
        </w:trPr>
        <w:tc>
          <w:tcPr>
            <w:cnfStyle w:val="001000000000" w:firstRow="0" w:lastRow="0" w:firstColumn="1" w:lastColumn="0" w:oddVBand="0" w:evenVBand="0" w:oddHBand="0" w:evenHBand="0" w:firstRowFirstColumn="0" w:firstRowLastColumn="0" w:lastRowFirstColumn="0" w:lastRowLastColumn="0"/>
            <w:tcW w:w="695" w:type="pct"/>
            <w:vMerge/>
            <w:shd w:val="clear" w:color="auto" w:fill="DEEAF6"/>
            <w:vAlign w:val="center"/>
          </w:tcPr>
          <w:p w14:paraId="0949331C" w14:textId="77777777" w:rsidR="005A7D84" w:rsidRPr="00FB7E4D" w:rsidRDefault="005A7D84" w:rsidP="00F06C91">
            <w:pPr>
              <w:keepNext/>
              <w:keepLines/>
              <w:numPr>
                <w:ilvl w:val="0"/>
                <w:numId w:val="46"/>
              </w:numPr>
              <w:spacing w:line="259" w:lineRule="auto"/>
              <w:jc w:val="center"/>
              <w:outlineLvl w:val="0"/>
              <w:rPr>
                <w:bCs w:val="0"/>
                <w:color w:val="2F5496" w:themeColor="accent1" w:themeShade="BF"/>
                <w:sz w:val="18"/>
                <w:szCs w:val="18"/>
                <w:lang w:val="bs-Latn-BA" w:eastAsia="en-US"/>
              </w:rPr>
            </w:pPr>
          </w:p>
        </w:tc>
        <w:tc>
          <w:tcPr>
            <w:tcW w:w="2677" w:type="pct"/>
            <w:vAlign w:val="center"/>
          </w:tcPr>
          <w:p w14:paraId="583A6FA5" w14:textId="77777777" w:rsidR="005A7D84" w:rsidRPr="00FB7E4D" w:rsidRDefault="005A7D84" w:rsidP="00FC7B58">
            <w:pPr>
              <w:keepNext/>
              <w:keepLines/>
              <w:spacing w:line="259" w:lineRule="auto"/>
              <w:ind w:left="360"/>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r w:rsidRPr="00FB7E4D">
              <w:rPr>
                <w:b/>
                <w:sz w:val="18"/>
                <w:szCs w:val="18"/>
                <w:lang w:val="bs-Latn-BA" w:eastAsia="en-US"/>
              </w:rPr>
              <w:t>Енергија</w:t>
            </w:r>
          </w:p>
        </w:tc>
        <w:tc>
          <w:tcPr>
            <w:tcW w:w="649" w:type="pct"/>
            <w:vAlign w:val="center"/>
          </w:tcPr>
          <w:p w14:paraId="54D9E8CD" w14:textId="77777777" w:rsidR="005A7D84" w:rsidRPr="00FB7E4D" w:rsidRDefault="005A7D84" w:rsidP="00FC7B58">
            <w:pPr>
              <w:keepNext/>
              <w:keepLines/>
              <w:spacing w:line="259" w:lineRule="auto"/>
              <w:ind w:left="360"/>
              <w:jc w:val="center"/>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r w:rsidRPr="00FB7E4D">
              <w:rPr>
                <w:b/>
                <w:sz w:val="18"/>
                <w:szCs w:val="18"/>
                <w:lang w:val="bs-Latn-BA" w:eastAsia="en-US"/>
              </w:rPr>
              <w:t>Низак</w:t>
            </w:r>
          </w:p>
        </w:tc>
        <w:tc>
          <w:tcPr>
            <w:tcW w:w="978" w:type="pct"/>
            <w:vAlign w:val="center"/>
          </w:tcPr>
          <w:p w14:paraId="46C4F4D6" w14:textId="77777777" w:rsidR="005A7D84" w:rsidRPr="00FB7E4D" w:rsidRDefault="005A7D84" w:rsidP="00FC7B58">
            <w:pPr>
              <w:keepNext/>
              <w:keepLines/>
              <w:spacing w:line="259" w:lineRule="auto"/>
              <w:ind w:left="360"/>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p>
        </w:tc>
      </w:tr>
      <w:tr w:rsidR="005A7D84" w:rsidRPr="00FB7E4D" w14:paraId="64AF10BC" w14:textId="77777777" w:rsidTr="00F63B55">
        <w:trPr>
          <w:trHeight w:val="34"/>
        </w:trPr>
        <w:tc>
          <w:tcPr>
            <w:cnfStyle w:val="001000000000" w:firstRow="0" w:lastRow="0" w:firstColumn="1" w:lastColumn="0" w:oddVBand="0" w:evenVBand="0" w:oddHBand="0" w:evenHBand="0" w:firstRowFirstColumn="0" w:firstRowLastColumn="0" w:lastRowFirstColumn="0" w:lastRowLastColumn="0"/>
            <w:tcW w:w="695" w:type="pct"/>
            <w:vMerge/>
            <w:shd w:val="clear" w:color="auto" w:fill="DEEAF6"/>
            <w:vAlign w:val="center"/>
          </w:tcPr>
          <w:p w14:paraId="2A9F72FC" w14:textId="77777777" w:rsidR="005A7D84" w:rsidRPr="00FB7E4D" w:rsidRDefault="005A7D84" w:rsidP="00F06C91">
            <w:pPr>
              <w:keepNext/>
              <w:keepLines/>
              <w:numPr>
                <w:ilvl w:val="0"/>
                <w:numId w:val="46"/>
              </w:numPr>
              <w:spacing w:line="259" w:lineRule="auto"/>
              <w:jc w:val="center"/>
              <w:outlineLvl w:val="0"/>
              <w:rPr>
                <w:bCs w:val="0"/>
                <w:color w:val="2F5496" w:themeColor="accent1" w:themeShade="BF"/>
                <w:sz w:val="18"/>
                <w:szCs w:val="18"/>
                <w:lang w:val="bs-Latn-BA" w:eastAsia="en-US"/>
              </w:rPr>
            </w:pPr>
          </w:p>
        </w:tc>
        <w:tc>
          <w:tcPr>
            <w:tcW w:w="2677" w:type="pct"/>
            <w:vAlign w:val="center"/>
          </w:tcPr>
          <w:p w14:paraId="420AE6F1" w14:textId="77777777" w:rsidR="005A7D84" w:rsidRPr="00FB7E4D" w:rsidRDefault="005A7D84" w:rsidP="00FC7B58">
            <w:pPr>
              <w:keepNext/>
              <w:keepLines/>
              <w:spacing w:line="259" w:lineRule="auto"/>
              <w:ind w:left="360"/>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r w:rsidRPr="00FB7E4D">
              <w:rPr>
                <w:b/>
                <w:sz w:val="18"/>
                <w:szCs w:val="18"/>
                <w:lang w:val="bs-Latn-BA" w:eastAsia="en-US"/>
              </w:rPr>
              <w:t>Вода</w:t>
            </w:r>
          </w:p>
        </w:tc>
        <w:tc>
          <w:tcPr>
            <w:tcW w:w="649" w:type="pct"/>
            <w:vAlign w:val="center"/>
          </w:tcPr>
          <w:p w14:paraId="374A8AA3" w14:textId="77777777" w:rsidR="005A7D84" w:rsidRPr="00FB7E4D" w:rsidRDefault="005A7D84" w:rsidP="00FC7B58">
            <w:pPr>
              <w:keepNext/>
              <w:keepLines/>
              <w:spacing w:line="259" w:lineRule="auto"/>
              <w:ind w:left="360"/>
              <w:jc w:val="center"/>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r w:rsidRPr="00FB7E4D">
              <w:rPr>
                <w:b/>
                <w:sz w:val="18"/>
                <w:szCs w:val="18"/>
                <w:lang w:val="bs-Latn-BA" w:eastAsia="en-US"/>
              </w:rPr>
              <w:t>Низак</w:t>
            </w:r>
          </w:p>
        </w:tc>
        <w:tc>
          <w:tcPr>
            <w:tcW w:w="978" w:type="pct"/>
            <w:vAlign w:val="center"/>
          </w:tcPr>
          <w:p w14:paraId="41B555F3" w14:textId="77777777" w:rsidR="005A7D84" w:rsidRPr="00FB7E4D" w:rsidRDefault="005A7D84" w:rsidP="00FC7B58">
            <w:pPr>
              <w:keepNext/>
              <w:keepLines/>
              <w:spacing w:line="259" w:lineRule="auto"/>
              <w:ind w:left="360"/>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p>
        </w:tc>
      </w:tr>
      <w:tr w:rsidR="005A7D84" w:rsidRPr="00FB7E4D" w14:paraId="1E80433B" w14:textId="77777777" w:rsidTr="00F63B55">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695" w:type="pct"/>
            <w:vMerge/>
            <w:shd w:val="clear" w:color="auto" w:fill="DEEAF6"/>
            <w:vAlign w:val="center"/>
          </w:tcPr>
          <w:p w14:paraId="2B21E4C0" w14:textId="77777777" w:rsidR="005A7D84" w:rsidRPr="00FB7E4D" w:rsidRDefault="005A7D84" w:rsidP="00F06C91">
            <w:pPr>
              <w:keepNext/>
              <w:keepLines/>
              <w:numPr>
                <w:ilvl w:val="0"/>
                <w:numId w:val="46"/>
              </w:numPr>
              <w:spacing w:line="259" w:lineRule="auto"/>
              <w:jc w:val="center"/>
              <w:outlineLvl w:val="0"/>
              <w:rPr>
                <w:bCs w:val="0"/>
                <w:color w:val="2F5496" w:themeColor="accent1" w:themeShade="BF"/>
                <w:sz w:val="18"/>
                <w:szCs w:val="18"/>
                <w:lang w:val="bs-Latn-BA" w:eastAsia="en-US"/>
              </w:rPr>
            </w:pPr>
          </w:p>
        </w:tc>
        <w:tc>
          <w:tcPr>
            <w:tcW w:w="2677" w:type="pct"/>
            <w:vAlign w:val="center"/>
          </w:tcPr>
          <w:p w14:paraId="4E51552B" w14:textId="77777777" w:rsidR="005A7D84" w:rsidRPr="00FB7E4D" w:rsidRDefault="005A7D84" w:rsidP="00FC7B58">
            <w:pPr>
              <w:keepNext/>
              <w:keepLines/>
              <w:spacing w:line="259" w:lineRule="auto"/>
              <w:ind w:left="360"/>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r w:rsidRPr="00FB7E4D">
              <w:rPr>
                <w:b/>
                <w:sz w:val="18"/>
                <w:szCs w:val="18"/>
                <w:lang w:val="bs-Latn-BA" w:eastAsia="en-US"/>
              </w:rPr>
              <w:t>Отпад: Након повлачења бујичне воде остају наноси депонованог материјала, пијеска, шљунка те разног отпада, потребно је чишћење корита и санација водотокова након сваке поплаве</w:t>
            </w:r>
          </w:p>
        </w:tc>
        <w:tc>
          <w:tcPr>
            <w:tcW w:w="649" w:type="pct"/>
            <w:vAlign w:val="center"/>
          </w:tcPr>
          <w:p w14:paraId="213D2E09" w14:textId="77777777" w:rsidR="005A7D84" w:rsidRPr="00FB7E4D" w:rsidRDefault="005A7D84" w:rsidP="00FC7B58">
            <w:pPr>
              <w:keepNext/>
              <w:keepLines/>
              <w:spacing w:line="259" w:lineRule="auto"/>
              <w:ind w:left="360"/>
              <w:jc w:val="center"/>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r w:rsidRPr="00FB7E4D">
              <w:rPr>
                <w:b/>
                <w:sz w:val="18"/>
                <w:szCs w:val="18"/>
                <w:lang w:val="bs-Latn-BA" w:eastAsia="en-US"/>
              </w:rPr>
              <w:t>Умјерен</w:t>
            </w:r>
          </w:p>
        </w:tc>
        <w:tc>
          <w:tcPr>
            <w:tcW w:w="978" w:type="pct"/>
            <w:vAlign w:val="center"/>
          </w:tcPr>
          <w:p w14:paraId="431BD9D3" w14:textId="77777777" w:rsidR="005A7D84" w:rsidRPr="00FB7E4D" w:rsidRDefault="005A7D84" w:rsidP="00F63B55">
            <w:pPr>
              <w:keepNext/>
              <w:keepLines/>
              <w:spacing w:line="259" w:lineRule="auto"/>
              <w:ind w:left="360"/>
              <w:jc w:val="left"/>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r w:rsidRPr="00FB7E4D">
              <w:rPr>
                <w:b/>
                <w:sz w:val="18"/>
                <w:szCs w:val="18"/>
                <w:lang w:val="bs-Latn-BA" w:eastAsia="en-US"/>
              </w:rPr>
              <w:t xml:space="preserve">Отпад извучен из водотокова у </w:t>
            </w:r>
            <w:r w:rsidRPr="00FB7E4D">
              <w:rPr>
                <w:b/>
                <w:sz w:val="18"/>
                <w:szCs w:val="18"/>
                <w:lang w:val="en-US" w:eastAsia="en-US"/>
              </w:rPr>
              <w:t>m</w:t>
            </w:r>
            <w:r w:rsidRPr="00FB7E4D">
              <w:rPr>
                <w:b/>
                <w:sz w:val="18"/>
                <w:szCs w:val="18"/>
                <w:lang w:val="bs-Latn-BA" w:eastAsia="en-US"/>
              </w:rPr>
              <w:t>³</w:t>
            </w:r>
          </w:p>
        </w:tc>
      </w:tr>
      <w:tr w:rsidR="005A7D84" w:rsidRPr="00FB7E4D" w14:paraId="3DF66C79" w14:textId="77777777" w:rsidTr="00F63B55">
        <w:trPr>
          <w:trHeight w:val="179"/>
        </w:trPr>
        <w:tc>
          <w:tcPr>
            <w:cnfStyle w:val="001000000000" w:firstRow="0" w:lastRow="0" w:firstColumn="1" w:lastColumn="0" w:oddVBand="0" w:evenVBand="0" w:oddHBand="0" w:evenHBand="0" w:firstRowFirstColumn="0" w:firstRowLastColumn="0" w:lastRowFirstColumn="0" w:lastRowLastColumn="0"/>
            <w:tcW w:w="695" w:type="pct"/>
            <w:vMerge/>
            <w:shd w:val="clear" w:color="auto" w:fill="DEEAF6"/>
            <w:vAlign w:val="center"/>
          </w:tcPr>
          <w:p w14:paraId="399FDE2A" w14:textId="77777777" w:rsidR="005A7D84" w:rsidRPr="00FB7E4D" w:rsidRDefault="005A7D84" w:rsidP="00F06C91">
            <w:pPr>
              <w:keepNext/>
              <w:keepLines/>
              <w:numPr>
                <w:ilvl w:val="0"/>
                <w:numId w:val="46"/>
              </w:numPr>
              <w:spacing w:line="259" w:lineRule="auto"/>
              <w:jc w:val="center"/>
              <w:outlineLvl w:val="0"/>
              <w:rPr>
                <w:bCs w:val="0"/>
                <w:color w:val="2F5496" w:themeColor="accent1" w:themeShade="BF"/>
                <w:sz w:val="18"/>
                <w:szCs w:val="18"/>
                <w:lang w:val="bs-Latn-BA" w:eastAsia="en-US"/>
              </w:rPr>
            </w:pPr>
          </w:p>
        </w:tc>
        <w:tc>
          <w:tcPr>
            <w:tcW w:w="2677" w:type="pct"/>
            <w:vAlign w:val="center"/>
          </w:tcPr>
          <w:p w14:paraId="451ABFC8" w14:textId="77777777" w:rsidR="005A7D84" w:rsidRPr="00FB7E4D" w:rsidRDefault="005A7D84" w:rsidP="00FC7B58">
            <w:pPr>
              <w:keepNext/>
              <w:keepLines/>
              <w:spacing w:line="259" w:lineRule="auto"/>
              <w:ind w:left="360"/>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r w:rsidRPr="00FB7E4D">
              <w:rPr>
                <w:b/>
                <w:sz w:val="18"/>
                <w:szCs w:val="18"/>
                <w:lang w:val="bs-Latn-BA" w:eastAsia="en-US"/>
              </w:rPr>
              <w:t>Планирање употребе земљишта</w:t>
            </w:r>
          </w:p>
        </w:tc>
        <w:tc>
          <w:tcPr>
            <w:tcW w:w="649" w:type="pct"/>
            <w:vAlign w:val="center"/>
          </w:tcPr>
          <w:p w14:paraId="2E3C4349" w14:textId="77777777" w:rsidR="005A7D84" w:rsidRPr="00FB7E4D" w:rsidRDefault="005A7D84" w:rsidP="00FC7B58">
            <w:pPr>
              <w:keepNext/>
              <w:keepLines/>
              <w:spacing w:line="259" w:lineRule="auto"/>
              <w:ind w:left="360"/>
              <w:jc w:val="center"/>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r w:rsidRPr="00FB7E4D">
              <w:rPr>
                <w:b/>
                <w:sz w:val="18"/>
                <w:szCs w:val="18"/>
                <w:lang w:val="bs-Latn-BA" w:eastAsia="en-US"/>
              </w:rPr>
              <w:t>Низак</w:t>
            </w:r>
          </w:p>
        </w:tc>
        <w:tc>
          <w:tcPr>
            <w:tcW w:w="978" w:type="pct"/>
            <w:vAlign w:val="center"/>
          </w:tcPr>
          <w:p w14:paraId="58EE0303" w14:textId="77777777" w:rsidR="005A7D84" w:rsidRPr="00FB7E4D" w:rsidRDefault="005A7D84" w:rsidP="00F63B55">
            <w:pPr>
              <w:keepNext/>
              <w:keepLines/>
              <w:spacing w:line="259" w:lineRule="auto"/>
              <w:ind w:left="360"/>
              <w:jc w:val="left"/>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p>
        </w:tc>
      </w:tr>
      <w:tr w:rsidR="005A7D84" w:rsidRPr="00FB7E4D" w14:paraId="43270BAD" w14:textId="77777777" w:rsidTr="00F63B55">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695" w:type="pct"/>
            <w:vMerge/>
            <w:shd w:val="clear" w:color="auto" w:fill="DEEAF6"/>
            <w:vAlign w:val="center"/>
          </w:tcPr>
          <w:p w14:paraId="31AC2464" w14:textId="77777777" w:rsidR="005A7D84" w:rsidRPr="00FB7E4D" w:rsidRDefault="005A7D84" w:rsidP="00F06C91">
            <w:pPr>
              <w:keepNext/>
              <w:keepLines/>
              <w:numPr>
                <w:ilvl w:val="0"/>
                <w:numId w:val="46"/>
              </w:numPr>
              <w:spacing w:line="259" w:lineRule="auto"/>
              <w:jc w:val="center"/>
              <w:outlineLvl w:val="0"/>
              <w:rPr>
                <w:bCs w:val="0"/>
                <w:color w:val="2F5496" w:themeColor="accent1" w:themeShade="BF"/>
                <w:sz w:val="18"/>
                <w:szCs w:val="18"/>
                <w:lang w:val="bs-Latn-BA" w:eastAsia="en-US"/>
              </w:rPr>
            </w:pPr>
          </w:p>
        </w:tc>
        <w:tc>
          <w:tcPr>
            <w:tcW w:w="2677" w:type="pct"/>
            <w:vAlign w:val="center"/>
          </w:tcPr>
          <w:p w14:paraId="33FCE047" w14:textId="095F1A18" w:rsidR="005A7D84" w:rsidRPr="00FB7E4D" w:rsidRDefault="005A7D84" w:rsidP="00FC7B58">
            <w:pPr>
              <w:keepNext/>
              <w:keepLines/>
              <w:spacing w:line="259" w:lineRule="auto"/>
              <w:ind w:left="360"/>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r w:rsidRPr="00FB7E4D">
              <w:rPr>
                <w:b/>
                <w:sz w:val="18"/>
                <w:szCs w:val="18"/>
                <w:lang w:val="bs-Latn-BA" w:eastAsia="en-US"/>
              </w:rPr>
              <w:t>Пољопривреда и шумарство: Пл</w:t>
            </w:r>
            <w:r w:rsidR="008117D7">
              <w:rPr>
                <w:b/>
                <w:sz w:val="18"/>
                <w:szCs w:val="18"/>
                <w:lang w:val="bs-Latn-BA" w:eastAsia="en-US"/>
              </w:rPr>
              <w:t xml:space="preserve">ављење пољопривредног земљишта </w:t>
            </w:r>
            <w:r w:rsidR="008117D7">
              <w:rPr>
                <w:b/>
                <w:sz w:val="18"/>
                <w:szCs w:val="18"/>
                <w:lang w:val="sr-Cyrl-BA" w:eastAsia="en-US"/>
              </w:rPr>
              <w:t>и</w:t>
            </w:r>
            <w:r w:rsidRPr="00FB7E4D">
              <w:rPr>
                <w:b/>
                <w:sz w:val="18"/>
                <w:szCs w:val="18"/>
                <w:lang w:val="bs-Latn-BA" w:eastAsia="en-US"/>
              </w:rPr>
              <w:t xml:space="preserve"> угрожавање усјева у сливу Црне </w:t>
            </w:r>
            <w:r w:rsidRPr="00FB7E4D">
              <w:rPr>
                <w:b/>
                <w:sz w:val="18"/>
                <w:szCs w:val="18"/>
                <w:lang w:val="sr-Cyrl-BA" w:eastAsia="en-US"/>
              </w:rPr>
              <w:t>Р</w:t>
            </w:r>
            <w:r w:rsidRPr="00FB7E4D">
              <w:rPr>
                <w:b/>
                <w:sz w:val="18"/>
                <w:szCs w:val="18"/>
                <w:lang w:val="bs-Latn-BA" w:eastAsia="en-US"/>
              </w:rPr>
              <w:t xml:space="preserve">ијеке , у насељеним мјестима Старо Село и Бјелајце.  Бујице наносе велике количине пијеска и камена. Након повлачења воде Комисија излази на терен </w:t>
            </w:r>
            <w:r w:rsidRPr="00FB7E4D">
              <w:rPr>
                <w:b/>
                <w:sz w:val="18"/>
                <w:szCs w:val="18"/>
                <w:lang w:val="sr-Cyrl-BA" w:eastAsia="en-US"/>
              </w:rPr>
              <w:t>и</w:t>
            </w:r>
            <w:r w:rsidRPr="00FB7E4D">
              <w:rPr>
                <w:b/>
                <w:sz w:val="18"/>
                <w:szCs w:val="18"/>
                <w:lang w:val="bs-Latn-BA" w:eastAsia="en-US"/>
              </w:rPr>
              <w:t xml:space="preserve"> процјењује штету.</w:t>
            </w:r>
          </w:p>
        </w:tc>
        <w:tc>
          <w:tcPr>
            <w:tcW w:w="649" w:type="pct"/>
            <w:vAlign w:val="center"/>
          </w:tcPr>
          <w:p w14:paraId="0734D65E" w14:textId="77777777" w:rsidR="005A7D84" w:rsidRPr="00FB7E4D" w:rsidRDefault="005A7D84" w:rsidP="00FC7B58">
            <w:pPr>
              <w:keepNext/>
              <w:keepLines/>
              <w:spacing w:line="259" w:lineRule="auto"/>
              <w:ind w:left="360"/>
              <w:jc w:val="center"/>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p>
        </w:tc>
        <w:tc>
          <w:tcPr>
            <w:tcW w:w="978" w:type="pct"/>
            <w:vAlign w:val="center"/>
          </w:tcPr>
          <w:p w14:paraId="11108E12" w14:textId="77777777" w:rsidR="005A7D84" w:rsidRPr="00FB7E4D" w:rsidRDefault="005A7D84" w:rsidP="00F63B55">
            <w:pPr>
              <w:keepNext/>
              <w:keepLines/>
              <w:spacing w:line="259" w:lineRule="auto"/>
              <w:ind w:left="360"/>
              <w:jc w:val="left"/>
              <w:outlineLvl w:val="0"/>
              <w:cnfStyle w:val="000000100000" w:firstRow="0" w:lastRow="0" w:firstColumn="0" w:lastColumn="0" w:oddVBand="0" w:evenVBand="0" w:oddHBand="1" w:evenHBand="0" w:firstRowFirstColumn="0" w:firstRowLastColumn="0" w:lastRowFirstColumn="0" w:lastRowLastColumn="0"/>
              <w:rPr>
                <w:b/>
                <w:sz w:val="18"/>
                <w:szCs w:val="18"/>
                <w:lang w:val="sr-Cyrl-BA" w:eastAsia="en-US"/>
              </w:rPr>
            </w:pPr>
            <w:r w:rsidRPr="00FB7E4D">
              <w:rPr>
                <w:b/>
                <w:sz w:val="18"/>
                <w:szCs w:val="18"/>
                <w:lang w:val="bs-Latn-BA" w:eastAsia="en-US"/>
              </w:rPr>
              <w:t>Штета на пољопривредним усјевима изражена у КМ</w:t>
            </w:r>
            <w:r w:rsidRPr="00FB7E4D">
              <w:rPr>
                <w:b/>
                <w:sz w:val="18"/>
                <w:szCs w:val="18"/>
                <w:lang w:val="sr-Cyrl-BA" w:eastAsia="en-US"/>
              </w:rPr>
              <w:t>.</w:t>
            </w:r>
          </w:p>
        </w:tc>
      </w:tr>
      <w:tr w:rsidR="005A7D84" w:rsidRPr="00FB7E4D" w14:paraId="13BDB407" w14:textId="77777777" w:rsidTr="00F63B55">
        <w:trPr>
          <w:trHeight w:val="34"/>
        </w:trPr>
        <w:tc>
          <w:tcPr>
            <w:cnfStyle w:val="001000000000" w:firstRow="0" w:lastRow="0" w:firstColumn="1" w:lastColumn="0" w:oddVBand="0" w:evenVBand="0" w:oddHBand="0" w:evenHBand="0" w:firstRowFirstColumn="0" w:firstRowLastColumn="0" w:lastRowFirstColumn="0" w:lastRowLastColumn="0"/>
            <w:tcW w:w="695" w:type="pct"/>
            <w:vMerge/>
            <w:shd w:val="clear" w:color="auto" w:fill="DEEAF6"/>
            <w:vAlign w:val="center"/>
          </w:tcPr>
          <w:p w14:paraId="4BF7BC18" w14:textId="77777777" w:rsidR="005A7D84" w:rsidRPr="00FB7E4D" w:rsidRDefault="005A7D84" w:rsidP="00F06C91">
            <w:pPr>
              <w:keepNext/>
              <w:keepLines/>
              <w:numPr>
                <w:ilvl w:val="0"/>
                <w:numId w:val="46"/>
              </w:numPr>
              <w:spacing w:line="259" w:lineRule="auto"/>
              <w:jc w:val="center"/>
              <w:outlineLvl w:val="0"/>
              <w:rPr>
                <w:bCs w:val="0"/>
                <w:color w:val="2F5496" w:themeColor="accent1" w:themeShade="BF"/>
                <w:sz w:val="18"/>
                <w:szCs w:val="18"/>
                <w:lang w:val="bs-Latn-BA" w:eastAsia="en-US"/>
              </w:rPr>
            </w:pPr>
          </w:p>
        </w:tc>
        <w:tc>
          <w:tcPr>
            <w:tcW w:w="2677" w:type="pct"/>
            <w:vAlign w:val="center"/>
          </w:tcPr>
          <w:p w14:paraId="79F7D329" w14:textId="77777777" w:rsidR="005A7D84" w:rsidRPr="00FB7E4D" w:rsidRDefault="005A7D84" w:rsidP="00FC7B58">
            <w:pPr>
              <w:keepNext/>
              <w:keepLines/>
              <w:spacing w:line="259" w:lineRule="auto"/>
              <w:ind w:left="360"/>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r w:rsidRPr="00FB7E4D">
              <w:rPr>
                <w:b/>
                <w:sz w:val="18"/>
                <w:szCs w:val="18"/>
                <w:lang w:val="sr-Cyrl-BA" w:eastAsia="en-US"/>
              </w:rPr>
              <w:t>Животна средина и</w:t>
            </w:r>
            <w:r w:rsidRPr="00FB7E4D">
              <w:rPr>
                <w:b/>
                <w:sz w:val="18"/>
                <w:szCs w:val="18"/>
                <w:lang w:val="bs-Latn-BA" w:eastAsia="en-US"/>
              </w:rPr>
              <w:t xml:space="preserve"> биодиверзитет </w:t>
            </w:r>
          </w:p>
        </w:tc>
        <w:tc>
          <w:tcPr>
            <w:tcW w:w="649" w:type="pct"/>
            <w:vAlign w:val="center"/>
          </w:tcPr>
          <w:p w14:paraId="336CC20F" w14:textId="77777777" w:rsidR="005A7D84" w:rsidRPr="00FB7E4D" w:rsidRDefault="005A7D84" w:rsidP="00FC7B58">
            <w:pPr>
              <w:keepNext/>
              <w:keepLines/>
              <w:spacing w:line="259" w:lineRule="auto"/>
              <w:ind w:left="360"/>
              <w:jc w:val="center"/>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r w:rsidRPr="00FB7E4D">
              <w:rPr>
                <w:b/>
                <w:sz w:val="18"/>
                <w:szCs w:val="18"/>
                <w:lang w:val="bs-Latn-BA" w:eastAsia="en-US"/>
              </w:rPr>
              <w:t>Низак</w:t>
            </w:r>
          </w:p>
        </w:tc>
        <w:tc>
          <w:tcPr>
            <w:tcW w:w="978" w:type="pct"/>
            <w:vAlign w:val="center"/>
          </w:tcPr>
          <w:p w14:paraId="6E5D7E28" w14:textId="77777777" w:rsidR="005A7D84" w:rsidRPr="00FB7E4D" w:rsidRDefault="005A7D84" w:rsidP="00F63B55">
            <w:pPr>
              <w:keepNext/>
              <w:keepLines/>
              <w:spacing w:line="259" w:lineRule="auto"/>
              <w:ind w:left="360"/>
              <w:jc w:val="left"/>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p>
        </w:tc>
      </w:tr>
      <w:tr w:rsidR="005A7D84" w:rsidRPr="00FB7E4D" w14:paraId="3FC5B2B2" w14:textId="77777777" w:rsidTr="00F63B55">
        <w:trPr>
          <w:cnfStyle w:val="000000100000" w:firstRow="0" w:lastRow="0" w:firstColumn="0" w:lastColumn="0" w:oddVBand="0" w:evenVBand="0" w:oddHBand="1" w:evenHBand="0" w:firstRowFirstColumn="0" w:firstRowLastColumn="0" w:lastRowFirstColumn="0" w:lastRowLastColumn="0"/>
          <w:trHeight w:val="34"/>
        </w:trPr>
        <w:tc>
          <w:tcPr>
            <w:cnfStyle w:val="001000000000" w:firstRow="0" w:lastRow="0" w:firstColumn="1" w:lastColumn="0" w:oddVBand="0" w:evenVBand="0" w:oddHBand="0" w:evenHBand="0" w:firstRowFirstColumn="0" w:firstRowLastColumn="0" w:lastRowFirstColumn="0" w:lastRowLastColumn="0"/>
            <w:tcW w:w="695" w:type="pct"/>
            <w:vMerge/>
            <w:shd w:val="clear" w:color="auto" w:fill="DEEAF6"/>
            <w:vAlign w:val="center"/>
          </w:tcPr>
          <w:p w14:paraId="6FB02ECE" w14:textId="77777777" w:rsidR="005A7D84" w:rsidRPr="00FB7E4D" w:rsidRDefault="005A7D84" w:rsidP="00F06C91">
            <w:pPr>
              <w:keepNext/>
              <w:keepLines/>
              <w:numPr>
                <w:ilvl w:val="0"/>
                <w:numId w:val="46"/>
              </w:numPr>
              <w:spacing w:line="259" w:lineRule="auto"/>
              <w:jc w:val="center"/>
              <w:outlineLvl w:val="0"/>
              <w:rPr>
                <w:bCs w:val="0"/>
                <w:color w:val="2F5496" w:themeColor="accent1" w:themeShade="BF"/>
                <w:sz w:val="18"/>
                <w:szCs w:val="18"/>
                <w:lang w:val="bs-Latn-BA" w:eastAsia="en-US"/>
              </w:rPr>
            </w:pPr>
          </w:p>
        </w:tc>
        <w:tc>
          <w:tcPr>
            <w:tcW w:w="2677" w:type="pct"/>
            <w:vAlign w:val="center"/>
          </w:tcPr>
          <w:p w14:paraId="550092DD" w14:textId="77777777" w:rsidR="005A7D84" w:rsidRPr="00FB7E4D" w:rsidRDefault="005A7D84" w:rsidP="00FC7B58">
            <w:pPr>
              <w:keepNext/>
              <w:keepLines/>
              <w:spacing w:line="259" w:lineRule="auto"/>
              <w:ind w:left="360"/>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r w:rsidRPr="00FB7E4D">
              <w:rPr>
                <w:b/>
                <w:sz w:val="18"/>
                <w:szCs w:val="18"/>
                <w:lang w:val="bs-Latn-BA" w:eastAsia="en-US"/>
              </w:rPr>
              <w:t>Здравство</w:t>
            </w:r>
          </w:p>
        </w:tc>
        <w:tc>
          <w:tcPr>
            <w:tcW w:w="649" w:type="pct"/>
            <w:vAlign w:val="center"/>
          </w:tcPr>
          <w:p w14:paraId="120F1635" w14:textId="77777777" w:rsidR="005A7D84" w:rsidRPr="00FB7E4D" w:rsidRDefault="005A7D84" w:rsidP="00FC7B58">
            <w:pPr>
              <w:keepNext/>
              <w:keepLines/>
              <w:spacing w:line="259" w:lineRule="auto"/>
              <w:ind w:left="360"/>
              <w:jc w:val="center"/>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r w:rsidRPr="00FB7E4D">
              <w:rPr>
                <w:b/>
                <w:sz w:val="18"/>
                <w:szCs w:val="18"/>
                <w:lang w:val="bs-Latn-BA" w:eastAsia="en-US"/>
              </w:rPr>
              <w:t>Низак</w:t>
            </w:r>
          </w:p>
        </w:tc>
        <w:tc>
          <w:tcPr>
            <w:tcW w:w="978" w:type="pct"/>
            <w:vAlign w:val="center"/>
          </w:tcPr>
          <w:p w14:paraId="67D3B4A3" w14:textId="77777777" w:rsidR="005A7D84" w:rsidRPr="00FB7E4D" w:rsidRDefault="005A7D84" w:rsidP="00F63B55">
            <w:pPr>
              <w:keepNext/>
              <w:keepLines/>
              <w:spacing w:line="259" w:lineRule="auto"/>
              <w:ind w:left="360"/>
              <w:jc w:val="left"/>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p>
        </w:tc>
      </w:tr>
      <w:tr w:rsidR="005A7D84" w:rsidRPr="00FB7E4D" w14:paraId="3B3C4180" w14:textId="77777777" w:rsidTr="00F63B55">
        <w:trPr>
          <w:trHeight w:val="34"/>
        </w:trPr>
        <w:tc>
          <w:tcPr>
            <w:cnfStyle w:val="001000000000" w:firstRow="0" w:lastRow="0" w:firstColumn="1" w:lastColumn="0" w:oddVBand="0" w:evenVBand="0" w:oddHBand="0" w:evenHBand="0" w:firstRowFirstColumn="0" w:firstRowLastColumn="0" w:lastRowFirstColumn="0" w:lastRowLastColumn="0"/>
            <w:tcW w:w="695" w:type="pct"/>
            <w:vMerge/>
            <w:shd w:val="clear" w:color="auto" w:fill="DEEAF6"/>
            <w:vAlign w:val="center"/>
          </w:tcPr>
          <w:p w14:paraId="1E653C92" w14:textId="77777777" w:rsidR="005A7D84" w:rsidRPr="00FB7E4D" w:rsidRDefault="005A7D84" w:rsidP="00F06C91">
            <w:pPr>
              <w:keepNext/>
              <w:keepLines/>
              <w:numPr>
                <w:ilvl w:val="0"/>
                <w:numId w:val="46"/>
              </w:numPr>
              <w:spacing w:line="259" w:lineRule="auto"/>
              <w:jc w:val="center"/>
              <w:outlineLvl w:val="0"/>
              <w:rPr>
                <w:bCs w:val="0"/>
                <w:color w:val="2F5496" w:themeColor="accent1" w:themeShade="BF"/>
                <w:sz w:val="18"/>
                <w:szCs w:val="18"/>
                <w:lang w:val="bs-Latn-BA" w:eastAsia="en-US"/>
              </w:rPr>
            </w:pPr>
          </w:p>
        </w:tc>
        <w:tc>
          <w:tcPr>
            <w:tcW w:w="2677" w:type="pct"/>
            <w:vAlign w:val="center"/>
          </w:tcPr>
          <w:p w14:paraId="2CD161B7" w14:textId="77777777" w:rsidR="005A7D84" w:rsidRPr="00FB7E4D" w:rsidRDefault="005A7D84" w:rsidP="00C91F9A">
            <w:pPr>
              <w:keepNext/>
              <w:keepLines/>
              <w:spacing w:line="259" w:lineRule="auto"/>
              <w:ind w:left="360"/>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r w:rsidRPr="00FB7E4D">
              <w:rPr>
                <w:b/>
                <w:sz w:val="18"/>
                <w:szCs w:val="18"/>
                <w:lang w:val="bs-Latn-BA" w:eastAsia="en-US"/>
              </w:rPr>
              <w:t xml:space="preserve">Цивилна заштита  </w:t>
            </w:r>
            <w:r w:rsidRPr="00FB7E4D">
              <w:rPr>
                <w:b/>
                <w:sz w:val="18"/>
                <w:szCs w:val="18"/>
                <w:lang w:val="sr-Cyrl-BA" w:eastAsia="en-US"/>
              </w:rPr>
              <w:t>и</w:t>
            </w:r>
            <w:r w:rsidRPr="00FB7E4D">
              <w:rPr>
                <w:b/>
                <w:sz w:val="18"/>
                <w:szCs w:val="18"/>
                <w:lang w:val="bs-Latn-BA" w:eastAsia="en-US"/>
              </w:rPr>
              <w:t xml:space="preserve"> хитне службе: Велики број хитних интервенција и активности цивилне заштите на спашавању становника и имовине </w:t>
            </w:r>
          </w:p>
        </w:tc>
        <w:tc>
          <w:tcPr>
            <w:tcW w:w="649" w:type="pct"/>
            <w:vAlign w:val="center"/>
          </w:tcPr>
          <w:p w14:paraId="779E778D" w14:textId="77777777" w:rsidR="005A7D84" w:rsidRPr="00FB7E4D" w:rsidRDefault="005A7D84" w:rsidP="00C91F9A">
            <w:pPr>
              <w:keepNext/>
              <w:keepLines/>
              <w:spacing w:line="259" w:lineRule="auto"/>
              <w:ind w:left="360"/>
              <w:jc w:val="center"/>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r w:rsidRPr="00FB7E4D">
              <w:rPr>
                <w:b/>
                <w:sz w:val="18"/>
                <w:szCs w:val="18"/>
                <w:lang w:val="bs-Latn-BA" w:eastAsia="en-US"/>
              </w:rPr>
              <w:t>Умјерен</w:t>
            </w:r>
          </w:p>
        </w:tc>
        <w:tc>
          <w:tcPr>
            <w:tcW w:w="978" w:type="pct"/>
            <w:vAlign w:val="center"/>
          </w:tcPr>
          <w:p w14:paraId="155D66C5" w14:textId="6184698F" w:rsidR="005A7D84" w:rsidRPr="00FB7E4D" w:rsidRDefault="005A7D84" w:rsidP="00F63B55">
            <w:pPr>
              <w:keepNext/>
              <w:keepLines/>
              <w:spacing w:line="259" w:lineRule="auto"/>
              <w:ind w:left="720"/>
              <w:jc w:val="left"/>
              <w:outlineLvl w:val="0"/>
              <w:cnfStyle w:val="000000000000" w:firstRow="0" w:lastRow="0" w:firstColumn="0" w:lastColumn="0" w:oddVBand="0" w:evenVBand="0" w:oddHBand="0" w:evenHBand="0" w:firstRowFirstColumn="0" w:firstRowLastColumn="0" w:lastRowFirstColumn="0" w:lastRowLastColumn="0"/>
              <w:rPr>
                <w:b/>
                <w:color w:val="2F5496" w:themeColor="accent1" w:themeShade="BF"/>
                <w:sz w:val="18"/>
                <w:szCs w:val="18"/>
                <w:lang w:val="bs-Latn-BA" w:eastAsia="en-US"/>
              </w:rPr>
            </w:pPr>
            <w:r w:rsidRPr="00FB7E4D">
              <w:rPr>
                <w:b/>
                <w:sz w:val="18"/>
                <w:szCs w:val="18"/>
                <w:lang w:val="bs-Latn-BA" w:eastAsia="en-US"/>
              </w:rPr>
              <w:t>Број ангаж</w:t>
            </w:r>
            <w:r w:rsidR="00C91F9A" w:rsidRPr="00FB7E4D">
              <w:rPr>
                <w:b/>
                <w:sz w:val="18"/>
                <w:szCs w:val="18"/>
                <w:lang w:eastAsia="en-US"/>
              </w:rPr>
              <w:t>ова</w:t>
            </w:r>
            <w:r w:rsidRPr="00FB7E4D">
              <w:rPr>
                <w:b/>
                <w:sz w:val="18"/>
                <w:szCs w:val="18"/>
                <w:lang w:val="bs-Latn-BA" w:eastAsia="en-US"/>
              </w:rPr>
              <w:t>них припадника хитних служби и цивилне заштите на спашавању. Вријеме ангаж</w:t>
            </w:r>
            <w:r w:rsidR="00C91F9A" w:rsidRPr="00FB7E4D">
              <w:rPr>
                <w:b/>
                <w:sz w:val="18"/>
                <w:szCs w:val="18"/>
                <w:lang w:eastAsia="en-US"/>
              </w:rPr>
              <w:t>ов</w:t>
            </w:r>
            <w:r w:rsidRPr="00FB7E4D">
              <w:rPr>
                <w:b/>
                <w:sz w:val="18"/>
                <w:szCs w:val="18"/>
                <w:lang w:val="bs-Latn-BA" w:eastAsia="en-US"/>
              </w:rPr>
              <w:t>ања (трајање)</w:t>
            </w:r>
          </w:p>
        </w:tc>
      </w:tr>
      <w:tr w:rsidR="005A7D84" w:rsidRPr="00FB7E4D" w14:paraId="1F40771D" w14:textId="77777777" w:rsidTr="00F63B55">
        <w:trPr>
          <w:cnfStyle w:val="000000100000" w:firstRow="0" w:lastRow="0" w:firstColumn="0" w:lastColumn="0" w:oddVBand="0" w:evenVBand="0" w:oddHBand="1" w:evenHBand="0" w:firstRowFirstColumn="0" w:firstRowLastColumn="0" w:lastRowFirstColumn="0" w:lastRowLastColumn="0"/>
          <w:trHeight w:val="34"/>
        </w:trPr>
        <w:tc>
          <w:tcPr>
            <w:cnfStyle w:val="001000000000" w:firstRow="0" w:lastRow="0" w:firstColumn="1" w:lastColumn="0" w:oddVBand="0" w:evenVBand="0" w:oddHBand="0" w:evenHBand="0" w:firstRowFirstColumn="0" w:firstRowLastColumn="0" w:lastRowFirstColumn="0" w:lastRowLastColumn="0"/>
            <w:tcW w:w="695" w:type="pct"/>
            <w:vMerge/>
            <w:shd w:val="clear" w:color="auto" w:fill="DEEAF6"/>
            <w:vAlign w:val="center"/>
          </w:tcPr>
          <w:p w14:paraId="11A98C3E" w14:textId="77777777" w:rsidR="005A7D84" w:rsidRPr="00FB7E4D" w:rsidRDefault="005A7D84" w:rsidP="00F06C91">
            <w:pPr>
              <w:keepNext/>
              <w:keepLines/>
              <w:numPr>
                <w:ilvl w:val="0"/>
                <w:numId w:val="46"/>
              </w:numPr>
              <w:spacing w:line="259" w:lineRule="auto"/>
              <w:jc w:val="center"/>
              <w:outlineLvl w:val="0"/>
              <w:rPr>
                <w:bCs w:val="0"/>
                <w:color w:val="2F5496" w:themeColor="accent1" w:themeShade="BF"/>
                <w:sz w:val="18"/>
                <w:szCs w:val="18"/>
                <w:lang w:val="bs-Latn-BA" w:eastAsia="en-US"/>
              </w:rPr>
            </w:pPr>
          </w:p>
        </w:tc>
        <w:tc>
          <w:tcPr>
            <w:tcW w:w="2677" w:type="pct"/>
            <w:vAlign w:val="center"/>
          </w:tcPr>
          <w:p w14:paraId="3075D79A" w14:textId="77777777" w:rsidR="005A7D84" w:rsidRPr="00FB7E4D" w:rsidRDefault="005A7D84" w:rsidP="00C91F9A">
            <w:pPr>
              <w:keepNext/>
              <w:keepLines/>
              <w:spacing w:line="259" w:lineRule="auto"/>
              <w:ind w:left="360"/>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r w:rsidRPr="00FB7E4D">
              <w:rPr>
                <w:b/>
                <w:sz w:val="18"/>
                <w:szCs w:val="18"/>
                <w:lang w:val="bs-Latn-BA" w:eastAsia="en-US"/>
              </w:rPr>
              <w:t>Туризам</w:t>
            </w:r>
          </w:p>
        </w:tc>
        <w:tc>
          <w:tcPr>
            <w:tcW w:w="649" w:type="pct"/>
            <w:vAlign w:val="center"/>
          </w:tcPr>
          <w:p w14:paraId="33DD07D0" w14:textId="77777777" w:rsidR="005A7D84" w:rsidRPr="00FB7E4D" w:rsidRDefault="005A7D84" w:rsidP="00C91F9A">
            <w:pPr>
              <w:keepNext/>
              <w:keepLines/>
              <w:spacing w:line="259" w:lineRule="auto"/>
              <w:ind w:left="360"/>
              <w:jc w:val="center"/>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r w:rsidRPr="00FB7E4D">
              <w:rPr>
                <w:b/>
                <w:sz w:val="18"/>
                <w:szCs w:val="18"/>
                <w:lang w:val="bs-Latn-BA" w:eastAsia="en-US"/>
              </w:rPr>
              <w:t>Низак</w:t>
            </w:r>
          </w:p>
        </w:tc>
        <w:tc>
          <w:tcPr>
            <w:tcW w:w="978" w:type="pct"/>
            <w:vAlign w:val="center"/>
          </w:tcPr>
          <w:p w14:paraId="41817A5F" w14:textId="77777777" w:rsidR="005A7D84" w:rsidRPr="00FB7E4D" w:rsidRDefault="005A7D84" w:rsidP="00C91F9A">
            <w:pPr>
              <w:keepNext/>
              <w:keepLines/>
              <w:spacing w:line="259" w:lineRule="auto"/>
              <w:ind w:left="360"/>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p>
        </w:tc>
      </w:tr>
      <w:tr w:rsidR="005A7D84" w:rsidRPr="00FB7E4D" w14:paraId="167C24E6" w14:textId="77777777" w:rsidTr="00F63B55">
        <w:trPr>
          <w:trHeight w:val="56"/>
        </w:trPr>
        <w:tc>
          <w:tcPr>
            <w:cnfStyle w:val="001000000000" w:firstRow="0" w:lastRow="0" w:firstColumn="1" w:lastColumn="0" w:oddVBand="0" w:evenVBand="0" w:oddHBand="0" w:evenHBand="0" w:firstRowFirstColumn="0" w:firstRowLastColumn="0" w:lastRowFirstColumn="0" w:lastRowLastColumn="0"/>
            <w:tcW w:w="695" w:type="pct"/>
            <w:vMerge/>
            <w:shd w:val="clear" w:color="auto" w:fill="DEEAF6"/>
            <w:vAlign w:val="center"/>
          </w:tcPr>
          <w:p w14:paraId="07265CE5" w14:textId="77777777" w:rsidR="005A7D84" w:rsidRPr="00FB7E4D" w:rsidRDefault="005A7D84" w:rsidP="00F06C91">
            <w:pPr>
              <w:keepNext/>
              <w:keepLines/>
              <w:numPr>
                <w:ilvl w:val="0"/>
                <w:numId w:val="46"/>
              </w:numPr>
              <w:spacing w:line="259" w:lineRule="auto"/>
              <w:jc w:val="center"/>
              <w:outlineLvl w:val="0"/>
              <w:rPr>
                <w:bCs w:val="0"/>
                <w:color w:val="2F5496" w:themeColor="accent1" w:themeShade="BF"/>
                <w:sz w:val="18"/>
                <w:szCs w:val="18"/>
                <w:lang w:val="bs-Latn-BA" w:eastAsia="en-US"/>
              </w:rPr>
            </w:pPr>
          </w:p>
        </w:tc>
        <w:tc>
          <w:tcPr>
            <w:tcW w:w="2677" w:type="pct"/>
            <w:vAlign w:val="center"/>
          </w:tcPr>
          <w:p w14:paraId="65C669FF" w14:textId="77777777" w:rsidR="005A7D84" w:rsidRPr="00FB7E4D" w:rsidRDefault="005A7D84" w:rsidP="00C91F9A">
            <w:pPr>
              <w:keepNext/>
              <w:keepLines/>
              <w:spacing w:line="259" w:lineRule="auto"/>
              <w:ind w:left="360"/>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r w:rsidRPr="00FB7E4D">
              <w:rPr>
                <w:b/>
                <w:sz w:val="18"/>
                <w:szCs w:val="18"/>
                <w:lang w:val="bs-Latn-BA" w:eastAsia="en-US"/>
              </w:rPr>
              <w:t>Образовање</w:t>
            </w:r>
          </w:p>
        </w:tc>
        <w:tc>
          <w:tcPr>
            <w:tcW w:w="649" w:type="pct"/>
            <w:vAlign w:val="center"/>
          </w:tcPr>
          <w:p w14:paraId="07DD4D4F" w14:textId="77777777" w:rsidR="005A7D84" w:rsidRPr="00FB7E4D" w:rsidRDefault="005A7D84" w:rsidP="00C91F9A">
            <w:pPr>
              <w:keepNext/>
              <w:keepLines/>
              <w:spacing w:line="259" w:lineRule="auto"/>
              <w:ind w:left="360"/>
              <w:jc w:val="center"/>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r w:rsidRPr="00FB7E4D">
              <w:rPr>
                <w:b/>
                <w:sz w:val="18"/>
                <w:szCs w:val="18"/>
                <w:lang w:val="bs-Latn-BA" w:eastAsia="en-US"/>
              </w:rPr>
              <w:t>Низак</w:t>
            </w:r>
          </w:p>
        </w:tc>
        <w:tc>
          <w:tcPr>
            <w:tcW w:w="978" w:type="pct"/>
            <w:vAlign w:val="center"/>
          </w:tcPr>
          <w:p w14:paraId="4FEB71DE" w14:textId="77777777" w:rsidR="005A7D84" w:rsidRPr="00FB7E4D" w:rsidRDefault="005A7D84" w:rsidP="00C91F9A">
            <w:pPr>
              <w:keepNext/>
              <w:keepLines/>
              <w:spacing w:line="259" w:lineRule="auto"/>
              <w:ind w:left="360"/>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p>
        </w:tc>
      </w:tr>
      <w:tr w:rsidR="005A7D84" w:rsidRPr="00FB7E4D" w14:paraId="470F03F6" w14:textId="77777777" w:rsidTr="00F63B55">
        <w:trPr>
          <w:cnfStyle w:val="000000100000" w:firstRow="0" w:lastRow="0" w:firstColumn="0" w:lastColumn="0" w:oddVBand="0" w:evenVBand="0" w:oddHBand="1" w:evenHBand="0" w:firstRowFirstColumn="0" w:firstRowLastColumn="0" w:lastRowFirstColumn="0" w:lastRowLastColumn="0"/>
          <w:trHeight w:val="34"/>
        </w:trPr>
        <w:tc>
          <w:tcPr>
            <w:cnfStyle w:val="001000000000" w:firstRow="0" w:lastRow="0" w:firstColumn="1" w:lastColumn="0" w:oddVBand="0" w:evenVBand="0" w:oddHBand="0" w:evenHBand="0" w:firstRowFirstColumn="0" w:firstRowLastColumn="0" w:lastRowFirstColumn="0" w:lastRowLastColumn="0"/>
            <w:tcW w:w="695" w:type="pct"/>
            <w:vMerge/>
            <w:shd w:val="clear" w:color="auto" w:fill="DEEAF6"/>
            <w:vAlign w:val="center"/>
          </w:tcPr>
          <w:p w14:paraId="33A03777" w14:textId="77777777" w:rsidR="005A7D84" w:rsidRPr="00FB7E4D" w:rsidRDefault="005A7D84" w:rsidP="00F06C91">
            <w:pPr>
              <w:keepNext/>
              <w:keepLines/>
              <w:numPr>
                <w:ilvl w:val="0"/>
                <w:numId w:val="46"/>
              </w:numPr>
              <w:spacing w:line="259" w:lineRule="auto"/>
              <w:jc w:val="center"/>
              <w:outlineLvl w:val="0"/>
              <w:rPr>
                <w:bCs w:val="0"/>
                <w:color w:val="2F5496" w:themeColor="accent1" w:themeShade="BF"/>
                <w:sz w:val="18"/>
                <w:szCs w:val="18"/>
                <w:lang w:val="bs-Latn-BA" w:eastAsia="en-US"/>
              </w:rPr>
            </w:pPr>
          </w:p>
        </w:tc>
        <w:tc>
          <w:tcPr>
            <w:tcW w:w="2677" w:type="pct"/>
            <w:vAlign w:val="center"/>
          </w:tcPr>
          <w:p w14:paraId="247C94A4" w14:textId="77777777" w:rsidR="005A7D84" w:rsidRPr="00FB7E4D" w:rsidRDefault="005A7D84" w:rsidP="00C91F9A">
            <w:pPr>
              <w:keepNext/>
              <w:keepLines/>
              <w:spacing w:line="259" w:lineRule="auto"/>
              <w:ind w:left="360"/>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r w:rsidRPr="00FB7E4D">
              <w:rPr>
                <w:b/>
                <w:sz w:val="18"/>
                <w:szCs w:val="18"/>
                <w:lang w:val="sr-Cyrl-BA" w:eastAsia="en-US"/>
              </w:rPr>
              <w:t>И</w:t>
            </w:r>
            <w:r w:rsidRPr="00FB7E4D">
              <w:rPr>
                <w:b/>
                <w:sz w:val="18"/>
                <w:szCs w:val="18"/>
                <w:lang w:val="bs-Latn-BA" w:eastAsia="en-US"/>
              </w:rPr>
              <w:t>нформационо комуникацијске технологије</w:t>
            </w:r>
            <w:r w:rsidRPr="00FB7E4D">
              <w:rPr>
                <w:b/>
                <w:sz w:val="18"/>
                <w:szCs w:val="18"/>
                <w:lang w:val="sr-Cyrl-BA" w:eastAsia="en-US"/>
              </w:rPr>
              <w:t xml:space="preserve"> - </w:t>
            </w:r>
            <w:r w:rsidRPr="00FB7E4D">
              <w:rPr>
                <w:b/>
                <w:sz w:val="18"/>
                <w:szCs w:val="18"/>
                <w:lang w:val="en-US" w:eastAsia="en-US"/>
              </w:rPr>
              <w:t>ICT</w:t>
            </w:r>
            <w:r w:rsidRPr="00FB7E4D">
              <w:rPr>
                <w:b/>
                <w:sz w:val="18"/>
                <w:szCs w:val="18"/>
                <w:lang w:val="sr-Cyrl-BA" w:eastAsia="en-US"/>
              </w:rPr>
              <w:t>(</w:t>
            </w:r>
            <w:proofErr w:type="spellStart"/>
            <w:r w:rsidRPr="00FB7E4D">
              <w:rPr>
                <w:b/>
                <w:sz w:val="18"/>
                <w:szCs w:val="18"/>
                <w:lang w:val="en-US" w:eastAsia="en-US"/>
              </w:rPr>
              <w:t>engl.</w:t>
            </w:r>
            <w:proofErr w:type="spellEnd"/>
            <w:r w:rsidRPr="00FB7E4D">
              <w:rPr>
                <w:b/>
                <w:sz w:val="18"/>
                <w:szCs w:val="18"/>
                <w:lang w:val="bs-Latn-BA" w:eastAsia="en-US"/>
              </w:rPr>
              <w:t xml:space="preserve"> Information communication technology)</w:t>
            </w:r>
          </w:p>
        </w:tc>
        <w:tc>
          <w:tcPr>
            <w:tcW w:w="649" w:type="pct"/>
            <w:vAlign w:val="center"/>
          </w:tcPr>
          <w:p w14:paraId="5A5F2B32" w14:textId="77777777" w:rsidR="005A7D84" w:rsidRPr="00FB7E4D" w:rsidRDefault="005A7D84" w:rsidP="00C91F9A">
            <w:pPr>
              <w:keepNext/>
              <w:keepLines/>
              <w:spacing w:line="259" w:lineRule="auto"/>
              <w:ind w:left="360"/>
              <w:jc w:val="center"/>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r w:rsidRPr="00FB7E4D">
              <w:rPr>
                <w:b/>
                <w:sz w:val="18"/>
                <w:szCs w:val="18"/>
                <w:lang w:val="bs-Latn-BA" w:eastAsia="en-US"/>
              </w:rPr>
              <w:t>Низак</w:t>
            </w:r>
          </w:p>
        </w:tc>
        <w:tc>
          <w:tcPr>
            <w:tcW w:w="978" w:type="pct"/>
            <w:vAlign w:val="center"/>
          </w:tcPr>
          <w:p w14:paraId="10091248" w14:textId="77777777" w:rsidR="005A7D84" w:rsidRPr="00FB7E4D" w:rsidRDefault="005A7D84" w:rsidP="00C91F9A">
            <w:pPr>
              <w:keepNext/>
              <w:keepLines/>
              <w:spacing w:line="259" w:lineRule="auto"/>
              <w:ind w:left="360"/>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p>
        </w:tc>
      </w:tr>
      <w:tr w:rsidR="005A7D84" w:rsidRPr="00FB7E4D" w14:paraId="266D0F70" w14:textId="77777777" w:rsidTr="00F63B55">
        <w:trPr>
          <w:trHeight w:val="34"/>
        </w:trPr>
        <w:tc>
          <w:tcPr>
            <w:cnfStyle w:val="001000000000" w:firstRow="0" w:lastRow="0" w:firstColumn="1" w:lastColumn="0" w:oddVBand="0" w:evenVBand="0" w:oddHBand="0" w:evenHBand="0" w:firstRowFirstColumn="0" w:firstRowLastColumn="0" w:lastRowFirstColumn="0" w:lastRowLastColumn="0"/>
            <w:tcW w:w="695" w:type="pct"/>
            <w:vMerge/>
            <w:shd w:val="clear" w:color="auto" w:fill="DEEAF6"/>
            <w:vAlign w:val="center"/>
          </w:tcPr>
          <w:p w14:paraId="2617C9DD" w14:textId="77777777" w:rsidR="005A7D84" w:rsidRPr="00FB7E4D" w:rsidRDefault="005A7D84" w:rsidP="00F06C91">
            <w:pPr>
              <w:keepNext/>
              <w:keepLines/>
              <w:numPr>
                <w:ilvl w:val="0"/>
                <w:numId w:val="46"/>
              </w:numPr>
              <w:spacing w:line="259" w:lineRule="auto"/>
              <w:jc w:val="center"/>
              <w:outlineLvl w:val="0"/>
              <w:rPr>
                <w:bCs w:val="0"/>
                <w:color w:val="2F5496" w:themeColor="accent1" w:themeShade="BF"/>
                <w:sz w:val="18"/>
                <w:szCs w:val="18"/>
                <w:lang w:val="bs-Latn-BA" w:eastAsia="en-US"/>
              </w:rPr>
            </w:pPr>
          </w:p>
        </w:tc>
        <w:tc>
          <w:tcPr>
            <w:tcW w:w="2677" w:type="pct"/>
            <w:vAlign w:val="center"/>
          </w:tcPr>
          <w:p w14:paraId="79A7E06C" w14:textId="77777777" w:rsidR="005A7D84" w:rsidRPr="00FB7E4D" w:rsidRDefault="005A7D84" w:rsidP="00C91F9A">
            <w:pPr>
              <w:keepNext/>
              <w:keepLines/>
              <w:spacing w:line="259" w:lineRule="auto"/>
              <w:ind w:left="360"/>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r w:rsidRPr="00FB7E4D">
              <w:rPr>
                <w:b/>
                <w:sz w:val="18"/>
                <w:szCs w:val="18"/>
                <w:lang w:val="bs-Latn-BA" w:eastAsia="en-US"/>
              </w:rPr>
              <w:t>Индустрија и привредне дјелатности</w:t>
            </w:r>
          </w:p>
        </w:tc>
        <w:tc>
          <w:tcPr>
            <w:tcW w:w="649" w:type="pct"/>
            <w:vAlign w:val="center"/>
          </w:tcPr>
          <w:p w14:paraId="385997D4" w14:textId="77777777" w:rsidR="005A7D84" w:rsidRPr="00FB7E4D" w:rsidRDefault="005A7D84" w:rsidP="00C91F9A">
            <w:pPr>
              <w:keepNext/>
              <w:keepLines/>
              <w:spacing w:line="259" w:lineRule="auto"/>
              <w:ind w:left="360"/>
              <w:jc w:val="center"/>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r w:rsidRPr="00FB7E4D">
              <w:rPr>
                <w:b/>
                <w:sz w:val="18"/>
                <w:szCs w:val="18"/>
                <w:lang w:val="bs-Latn-BA" w:eastAsia="en-US"/>
              </w:rPr>
              <w:t>Низак</w:t>
            </w:r>
          </w:p>
        </w:tc>
        <w:tc>
          <w:tcPr>
            <w:tcW w:w="978" w:type="pct"/>
            <w:vAlign w:val="center"/>
          </w:tcPr>
          <w:p w14:paraId="60227EF3" w14:textId="77777777" w:rsidR="005A7D84" w:rsidRPr="00FB7E4D" w:rsidRDefault="005A7D84" w:rsidP="00C91F9A">
            <w:pPr>
              <w:keepNext/>
              <w:keepLines/>
              <w:spacing w:line="259" w:lineRule="auto"/>
              <w:ind w:left="360"/>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p>
        </w:tc>
      </w:tr>
      <w:tr w:rsidR="005A7D84" w:rsidRPr="00FB7E4D" w14:paraId="07F1CD59" w14:textId="77777777" w:rsidTr="00F63B55">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695" w:type="pct"/>
            <w:vMerge w:val="restart"/>
            <w:shd w:val="clear" w:color="auto" w:fill="DEEAF6"/>
            <w:vAlign w:val="center"/>
            <w:hideMark/>
          </w:tcPr>
          <w:p w14:paraId="40F60963" w14:textId="77777777" w:rsidR="005A7D84" w:rsidRPr="00FB7E4D" w:rsidRDefault="005A7D84" w:rsidP="00C91F9A">
            <w:pPr>
              <w:keepNext/>
              <w:keepLines/>
              <w:spacing w:line="259" w:lineRule="auto"/>
              <w:ind w:left="360"/>
              <w:jc w:val="center"/>
              <w:outlineLvl w:val="0"/>
              <w:rPr>
                <w:bCs w:val="0"/>
                <w:color w:val="2F5496" w:themeColor="accent1" w:themeShade="BF"/>
                <w:sz w:val="18"/>
                <w:szCs w:val="18"/>
                <w:lang w:val="bs-Latn-BA" w:eastAsia="en-US"/>
              </w:rPr>
            </w:pPr>
            <w:bookmarkStart w:id="429" w:name="_Hlk125467426"/>
            <w:r w:rsidRPr="00FB7E4D">
              <w:rPr>
                <w:bCs w:val="0"/>
                <w:sz w:val="18"/>
                <w:szCs w:val="18"/>
                <w:lang w:val="bs-Latn-BA" w:eastAsia="en-US"/>
              </w:rPr>
              <w:lastRenderedPageBreak/>
              <w:t>Поплаве ријека</w:t>
            </w:r>
          </w:p>
        </w:tc>
        <w:tc>
          <w:tcPr>
            <w:tcW w:w="2677" w:type="pct"/>
            <w:vAlign w:val="center"/>
          </w:tcPr>
          <w:p w14:paraId="39D302AB" w14:textId="77777777" w:rsidR="005A7D84" w:rsidRPr="00FB7E4D" w:rsidRDefault="005A7D84" w:rsidP="00C91F9A">
            <w:pPr>
              <w:keepNext/>
              <w:keepLines/>
              <w:spacing w:line="259" w:lineRule="auto"/>
              <w:ind w:left="360"/>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r w:rsidRPr="00FB7E4D">
              <w:rPr>
                <w:b/>
                <w:sz w:val="18"/>
                <w:szCs w:val="18"/>
                <w:lang w:val="bs-Latn-BA" w:eastAsia="en-US"/>
              </w:rPr>
              <w:t>Зграде: Штета на неколицини објеката (стамбених и нестамбених) уз обалу Црне Ријеке у насељеном мјесту Бјелајце.</w:t>
            </w:r>
          </w:p>
          <w:p w14:paraId="6F1A1C94" w14:textId="77777777" w:rsidR="005A7D84" w:rsidRPr="00FB7E4D" w:rsidRDefault="005A7D84" w:rsidP="00C91F9A">
            <w:pPr>
              <w:keepNext/>
              <w:keepLines/>
              <w:spacing w:line="259" w:lineRule="auto"/>
              <w:ind w:left="360"/>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r w:rsidRPr="00FB7E4D">
              <w:rPr>
                <w:b/>
                <w:sz w:val="18"/>
                <w:szCs w:val="18"/>
                <w:lang w:val="bs-Latn-BA" w:eastAsia="en-US"/>
              </w:rPr>
              <w:t xml:space="preserve">Након повлачења ријеке излази на терен Комисија именована од стране начелника општине, </w:t>
            </w:r>
            <w:r w:rsidRPr="00FB7E4D">
              <w:rPr>
                <w:b/>
                <w:sz w:val="18"/>
                <w:szCs w:val="18"/>
                <w:lang w:val="sr-Cyrl-BA" w:eastAsia="en-US"/>
              </w:rPr>
              <w:t>да</w:t>
            </w:r>
            <w:r w:rsidRPr="00FB7E4D">
              <w:rPr>
                <w:b/>
                <w:sz w:val="18"/>
                <w:szCs w:val="18"/>
                <w:lang w:val="bs-Latn-BA" w:eastAsia="en-US"/>
              </w:rPr>
              <w:t xml:space="preserve"> верификује штету</w:t>
            </w:r>
          </w:p>
        </w:tc>
        <w:tc>
          <w:tcPr>
            <w:tcW w:w="649" w:type="pct"/>
            <w:vAlign w:val="center"/>
          </w:tcPr>
          <w:p w14:paraId="57C75E63" w14:textId="77777777" w:rsidR="005A7D84" w:rsidRPr="00FB7E4D" w:rsidRDefault="005A7D84" w:rsidP="00C91F9A">
            <w:pPr>
              <w:keepNext/>
              <w:keepLines/>
              <w:spacing w:line="259" w:lineRule="auto"/>
              <w:ind w:left="360"/>
              <w:jc w:val="center"/>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r w:rsidRPr="00FB7E4D">
              <w:rPr>
                <w:b/>
                <w:sz w:val="18"/>
                <w:szCs w:val="18"/>
                <w:lang w:val="bs-Latn-BA" w:eastAsia="en-US"/>
              </w:rPr>
              <w:t>Умјерен</w:t>
            </w:r>
          </w:p>
        </w:tc>
        <w:tc>
          <w:tcPr>
            <w:tcW w:w="978" w:type="pct"/>
            <w:vAlign w:val="center"/>
          </w:tcPr>
          <w:p w14:paraId="167CE94A" w14:textId="77777777" w:rsidR="005A7D84" w:rsidRPr="00FB7E4D" w:rsidRDefault="005A7D84" w:rsidP="00F63B55">
            <w:pPr>
              <w:keepNext/>
              <w:keepLines/>
              <w:spacing w:line="259" w:lineRule="auto"/>
              <w:ind w:left="360"/>
              <w:jc w:val="left"/>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r w:rsidRPr="00FB7E4D">
              <w:rPr>
                <w:b/>
                <w:sz w:val="18"/>
                <w:szCs w:val="18"/>
                <w:lang w:val="bs-Latn-BA" w:eastAsia="en-US"/>
              </w:rPr>
              <w:t>Број објеката оштећен ус</w:t>
            </w:r>
            <w:r w:rsidRPr="00FB7E4D">
              <w:rPr>
                <w:b/>
                <w:sz w:val="18"/>
                <w:szCs w:val="18"/>
                <w:lang w:val="sr-Cyrl-BA" w:eastAsia="en-US"/>
              </w:rPr>
              <w:t>љ</w:t>
            </w:r>
            <w:r w:rsidRPr="00FB7E4D">
              <w:rPr>
                <w:b/>
                <w:sz w:val="18"/>
                <w:szCs w:val="18"/>
                <w:lang w:val="bs-Latn-BA" w:eastAsia="en-US"/>
              </w:rPr>
              <w:t>ед поплаве ријеке</w:t>
            </w:r>
          </w:p>
          <w:p w14:paraId="510E6FE2" w14:textId="77777777" w:rsidR="005A7D84" w:rsidRPr="00FB7E4D" w:rsidRDefault="005A7D84" w:rsidP="00F63B55">
            <w:pPr>
              <w:keepNext/>
              <w:keepLines/>
              <w:spacing w:line="259" w:lineRule="auto"/>
              <w:ind w:left="360"/>
              <w:jc w:val="left"/>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p>
          <w:p w14:paraId="31E70D31" w14:textId="77777777" w:rsidR="005A7D84" w:rsidRPr="00FB7E4D" w:rsidRDefault="005A7D84" w:rsidP="00F63B55">
            <w:pPr>
              <w:keepNext/>
              <w:keepLines/>
              <w:spacing w:line="259" w:lineRule="auto"/>
              <w:ind w:left="360"/>
              <w:jc w:val="left"/>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r w:rsidRPr="00FB7E4D">
              <w:rPr>
                <w:b/>
                <w:sz w:val="18"/>
                <w:szCs w:val="18"/>
                <w:lang w:val="bs-Latn-BA" w:eastAsia="en-US"/>
              </w:rPr>
              <w:t>Финансијска процјена штете у КМ</w:t>
            </w:r>
          </w:p>
        </w:tc>
      </w:tr>
      <w:tr w:rsidR="005A7D84" w:rsidRPr="00FB7E4D" w14:paraId="1B9AB5DF" w14:textId="77777777" w:rsidTr="00F63B55">
        <w:trPr>
          <w:trHeight w:val="450"/>
        </w:trPr>
        <w:tc>
          <w:tcPr>
            <w:cnfStyle w:val="001000000000" w:firstRow="0" w:lastRow="0" w:firstColumn="1" w:lastColumn="0" w:oddVBand="0" w:evenVBand="0" w:oddHBand="0" w:evenHBand="0" w:firstRowFirstColumn="0" w:firstRowLastColumn="0" w:lastRowFirstColumn="0" w:lastRowLastColumn="0"/>
            <w:tcW w:w="695" w:type="pct"/>
            <w:vMerge/>
            <w:shd w:val="clear" w:color="auto" w:fill="DEEAF6"/>
            <w:vAlign w:val="center"/>
          </w:tcPr>
          <w:p w14:paraId="625F79D1" w14:textId="77777777" w:rsidR="005A7D84" w:rsidRPr="00FB7E4D" w:rsidRDefault="005A7D84" w:rsidP="00F06C91">
            <w:pPr>
              <w:keepNext/>
              <w:keepLines/>
              <w:numPr>
                <w:ilvl w:val="0"/>
                <w:numId w:val="46"/>
              </w:numPr>
              <w:spacing w:line="259" w:lineRule="auto"/>
              <w:jc w:val="center"/>
              <w:outlineLvl w:val="0"/>
              <w:rPr>
                <w:b w:val="0"/>
                <w:bCs w:val="0"/>
                <w:color w:val="2F5496" w:themeColor="accent1" w:themeShade="BF"/>
                <w:sz w:val="18"/>
                <w:szCs w:val="18"/>
                <w:lang w:val="bs-Latn-BA" w:eastAsia="en-US"/>
              </w:rPr>
            </w:pPr>
          </w:p>
        </w:tc>
        <w:tc>
          <w:tcPr>
            <w:tcW w:w="2677" w:type="pct"/>
            <w:vAlign w:val="center"/>
          </w:tcPr>
          <w:p w14:paraId="03D12065" w14:textId="57C70FC3" w:rsidR="005A7D84" w:rsidRPr="00FB7E4D" w:rsidRDefault="005A7D84" w:rsidP="00327B02">
            <w:pPr>
              <w:keepNext/>
              <w:keepLines/>
              <w:spacing w:line="259" w:lineRule="auto"/>
              <w:ind w:left="360"/>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r w:rsidRPr="00FB7E4D">
              <w:rPr>
                <w:b/>
                <w:sz w:val="18"/>
                <w:szCs w:val="18"/>
                <w:lang w:val="bs-Latn-BA" w:eastAsia="en-US"/>
              </w:rPr>
              <w:t xml:space="preserve">Транспорт: Оштећења на путној инфраструктури, </w:t>
            </w:r>
            <w:r w:rsidR="00A14622">
              <w:rPr>
                <w:b/>
                <w:sz w:val="18"/>
                <w:szCs w:val="18"/>
                <w:lang w:val="bs-Latn-BA" w:eastAsia="en-US"/>
              </w:rPr>
              <w:t>на регионалним</w:t>
            </w:r>
            <w:r w:rsidRPr="00FB7E4D">
              <w:rPr>
                <w:b/>
                <w:sz w:val="18"/>
                <w:szCs w:val="18"/>
                <w:lang w:val="bs-Latn-BA" w:eastAsia="en-US"/>
              </w:rPr>
              <w:t xml:space="preserve"> и локалним путевима. Потребне интервенције на санацији оштећења.</w:t>
            </w:r>
          </w:p>
        </w:tc>
        <w:tc>
          <w:tcPr>
            <w:tcW w:w="649" w:type="pct"/>
            <w:vAlign w:val="center"/>
          </w:tcPr>
          <w:p w14:paraId="08D47186" w14:textId="77777777" w:rsidR="005A7D84" w:rsidRPr="00FB7E4D" w:rsidRDefault="005A7D84" w:rsidP="00327B02">
            <w:pPr>
              <w:keepNext/>
              <w:keepLines/>
              <w:spacing w:line="259" w:lineRule="auto"/>
              <w:ind w:left="360"/>
              <w:jc w:val="center"/>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p>
        </w:tc>
        <w:tc>
          <w:tcPr>
            <w:tcW w:w="978" w:type="pct"/>
            <w:vAlign w:val="center"/>
          </w:tcPr>
          <w:p w14:paraId="5913E94F" w14:textId="77777777" w:rsidR="005A7D84" w:rsidRPr="00FB7E4D" w:rsidRDefault="005A7D84" w:rsidP="00F63B55">
            <w:pPr>
              <w:keepNext/>
              <w:keepLines/>
              <w:spacing w:line="259" w:lineRule="auto"/>
              <w:ind w:left="360"/>
              <w:jc w:val="left"/>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r w:rsidRPr="00FB7E4D">
              <w:rPr>
                <w:b/>
                <w:sz w:val="18"/>
                <w:szCs w:val="18"/>
                <w:lang w:val="bs-Latn-BA" w:eastAsia="en-US"/>
              </w:rPr>
              <w:t>Оштећена инфраструктура у дужним м</w:t>
            </w:r>
          </w:p>
          <w:p w14:paraId="6BEA6E69" w14:textId="77777777" w:rsidR="005A7D84" w:rsidRPr="00FB7E4D" w:rsidRDefault="005A7D84" w:rsidP="00F63B55">
            <w:pPr>
              <w:keepNext/>
              <w:keepLines/>
              <w:spacing w:line="259" w:lineRule="auto"/>
              <w:ind w:left="360"/>
              <w:jc w:val="left"/>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r w:rsidRPr="00FB7E4D">
              <w:rPr>
                <w:b/>
                <w:sz w:val="18"/>
                <w:szCs w:val="18"/>
                <w:lang w:val="bs-Latn-BA" w:eastAsia="en-US"/>
              </w:rPr>
              <w:t>Финансијска процјена штете у КМ</w:t>
            </w:r>
          </w:p>
        </w:tc>
      </w:tr>
      <w:tr w:rsidR="005A7D84" w:rsidRPr="00FB7E4D" w14:paraId="301264BE" w14:textId="77777777" w:rsidTr="00F63B55">
        <w:trPr>
          <w:cnfStyle w:val="000000100000" w:firstRow="0" w:lastRow="0" w:firstColumn="0" w:lastColumn="0" w:oddVBand="0" w:evenVBand="0" w:oddHBand="1" w:evenHBand="0" w:firstRowFirstColumn="0" w:firstRowLastColumn="0" w:lastRowFirstColumn="0" w:lastRowLastColumn="0"/>
          <w:trHeight w:val="66"/>
        </w:trPr>
        <w:tc>
          <w:tcPr>
            <w:cnfStyle w:val="001000000000" w:firstRow="0" w:lastRow="0" w:firstColumn="1" w:lastColumn="0" w:oddVBand="0" w:evenVBand="0" w:oddHBand="0" w:evenHBand="0" w:firstRowFirstColumn="0" w:firstRowLastColumn="0" w:lastRowFirstColumn="0" w:lastRowLastColumn="0"/>
            <w:tcW w:w="695" w:type="pct"/>
            <w:vMerge/>
            <w:shd w:val="clear" w:color="auto" w:fill="DEEAF6"/>
            <w:vAlign w:val="center"/>
          </w:tcPr>
          <w:p w14:paraId="193FEC14" w14:textId="77777777" w:rsidR="005A7D84" w:rsidRPr="00FB7E4D" w:rsidRDefault="005A7D84" w:rsidP="00F06C91">
            <w:pPr>
              <w:keepNext/>
              <w:keepLines/>
              <w:numPr>
                <w:ilvl w:val="0"/>
                <w:numId w:val="46"/>
              </w:numPr>
              <w:spacing w:line="259" w:lineRule="auto"/>
              <w:jc w:val="center"/>
              <w:outlineLvl w:val="0"/>
              <w:rPr>
                <w:b w:val="0"/>
                <w:bCs w:val="0"/>
                <w:color w:val="2F5496" w:themeColor="accent1" w:themeShade="BF"/>
                <w:sz w:val="18"/>
                <w:szCs w:val="18"/>
                <w:lang w:val="bs-Latn-BA" w:eastAsia="en-US"/>
              </w:rPr>
            </w:pPr>
          </w:p>
        </w:tc>
        <w:tc>
          <w:tcPr>
            <w:tcW w:w="2677" w:type="pct"/>
            <w:vAlign w:val="center"/>
          </w:tcPr>
          <w:p w14:paraId="44507A5B" w14:textId="77777777" w:rsidR="005A7D84" w:rsidRPr="00FB7E4D" w:rsidRDefault="005A7D84" w:rsidP="00327B02">
            <w:pPr>
              <w:keepNext/>
              <w:keepLines/>
              <w:spacing w:line="259" w:lineRule="auto"/>
              <w:ind w:left="360"/>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r w:rsidRPr="00FB7E4D">
              <w:rPr>
                <w:b/>
                <w:sz w:val="18"/>
                <w:szCs w:val="18"/>
                <w:lang w:val="bs-Latn-BA" w:eastAsia="en-US"/>
              </w:rPr>
              <w:t>Енергија</w:t>
            </w:r>
          </w:p>
        </w:tc>
        <w:tc>
          <w:tcPr>
            <w:tcW w:w="649" w:type="pct"/>
            <w:vAlign w:val="center"/>
          </w:tcPr>
          <w:p w14:paraId="5E72CCA6" w14:textId="77777777" w:rsidR="005A7D84" w:rsidRPr="00FB7E4D" w:rsidRDefault="005A7D84" w:rsidP="00327B02">
            <w:pPr>
              <w:keepNext/>
              <w:keepLines/>
              <w:spacing w:line="259" w:lineRule="auto"/>
              <w:ind w:left="360"/>
              <w:jc w:val="center"/>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r w:rsidRPr="00FB7E4D">
              <w:rPr>
                <w:b/>
                <w:sz w:val="18"/>
                <w:szCs w:val="18"/>
                <w:lang w:val="bs-Latn-BA" w:eastAsia="en-US"/>
              </w:rPr>
              <w:t>Низак</w:t>
            </w:r>
          </w:p>
        </w:tc>
        <w:tc>
          <w:tcPr>
            <w:tcW w:w="978" w:type="pct"/>
            <w:vAlign w:val="center"/>
          </w:tcPr>
          <w:p w14:paraId="7521E31A" w14:textId="77777777" w:rsidR="005A7D84" w:rsidRPr="00FB7E4D" w:rsidRDefault="005A7D84" w:rsidP="00F63B55">
            <w:pPr>
              <w:keepNext/>
              <w:keepLines/>
              <w:spacing w:line="259" w:lineRule="auto"/>
              <w:ind w:left="360"/>
              <w:jc w:val="left"/>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p>
        </w:tc>
      </w:tr>
      <w:tr w:rsidR="005A7D84" w:rsidRPr="00FB7E4D" w14:paraId="0AFEB3F4" w14:textId="77777777" w:rsidTr="00F63B55">
        <w:trPr>
          <w:trHeight w:val="34"/>
        </w:trPr>
        <w:tc>
          <w:tcPr>
            <w:cnfStyle w:val="001000000000" w:firstRow="0" w:lastRow="0" w:firstColumn="1" w:lastColumn="0" w:oddVBand="0" w:evenVBand="0" w:oddHBand="0" w:evenHBand="0" w:firstRowFirstColumn="0" w:firstRowLastColumn="0" w:lastRowFirstColumn="0" w:lastRowLastColumn="0"/>
            <w:tcW w:w="695" w:type="pct"/>
            <w:vMerge/>
            <w:shd w:val="clear" w:color="auto" w:fill="DEEAF6"/>
            <w:vAlign w:val="center"/>
          </w:tcPr>
          <w:p w14:paraId="4CAF9015" w14:textId="77777777" w:rsidR="005A7D84" w:rsidRPr="00FB7E4D" w:rsidRDefault="005A7D84" w:rsidP="00F06C91">
            <w:pPr>
              <w:keepNext/>
              <w:keepLines/>
              <w:numPr>
                <w:ilvl w:val="0"/>
                <w:numId w:val="46"/>
              </w:numPr>
              <w:spacing w:line="259" w:lineRule="auto"/>
              <w:jc w:val="center"/>
              <w:outlineLvl w:val="0"/>
              <w:rPr>
                <w:b w:val="0"/>
                <w:bCs w:val="0"/>
                <w:color w:val="2F5496" w:themeColor="accent1" w:themeShade="BF"/>
                <w:sz w:val="18"/>
                <w:szCs w:val="18"/>
                <w:lang w:val="bs-Latn-BA" w:eastAsia="en-US"/>
              </w:rPr>
            </w:pPr>
          </w:p>
        </w:tc>
        <w:tc>
          <w:tcPr>
            <w:tcW w:w="2677" w:type="pct"/>
            <w:vAlign w:val="center"/>
          </w:tcPr>
          <w:p w14:paraId="06376547" w14:textId="77777777" w:rsidR="005A7D84" w:rsidRPr="00FB7E4D" w:rsidRDefault="005A7D84" w:rsidP="00327B02">
            <w:pPr>
              <w:keepNext/>
              <w:keepLines/>
              <w:spacing w:line="259" w:lineRule="auto"/>
              <w:ind w:left="360"/>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r w:rsidRPr="00FB7E4D">
              <w:rPr>
                <w:b/>
                <w:sz w:val="18"/>
                <w:szCs w:val="18"/>
                <w:lang w:val="bs-Latn-BA" w:eastAsia="en-US"/>
              </w:rPr>
              <w:t>Вода</w:t>
            </w:r>
          </w:p>
        </w:tc>
        <w:tc>
          <w:tcPr>
            <w:tcW w:w="649" w:type="pct"/>
            <w:vAlign w:val="center"/>
          </w:tcPr>
          <w:p w14:paraId="1634FAA2" w14:textId="77777777" w:rsidR="005A7D84" w:rsidRPr="00FB7E4D" w:rsidRDefault="005A7D84" w:rsidP="00327B02">
            <w:pPr>
              <w:keepNext/>
              <w:keepLines/>
              <w:spacing w:line="259" w:lineRule="auto"/>
              <w:ind w:left="360"/>
              <w:jc w:val="center"/>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r w:rsidRPr="00FB7E4D">
              <w:rPr>
                <w:b/>
                <w:sz w:val="18"/>
                <w:szCs w:val="18"/>
                <w:lang w:val="bs-Latn-BA" w:eastAsia="en-US"/>
              </w:rPr>
              <w:t>Низак</w:t>
            </w:r>
          </w:p>
        </w:tc>
        <w:tc>
          <w:tcPr>
            <w:tcW w:w="978" w:type="pct"/>
            <w:vAlign w:val="center"/>
          </w:tcPr>
          <w:p w14:paraId="097FE847" w14:textId="77777777" w:rsidR="005A7D84" w:rsidRPr="00FB7E4D" w:rsidRDefault="005A7D84" w:rsidP="00F63B55">
            <w:pPr>
              <w:keepNext/>
              <w:keepLines/>
              <w:spacing w:line="259" w:lineRule="auto"/>
              <w:ind w:left="360"/>
              <w:jc w:val="left"/>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p>
        </w:tc>
      </w:tr>
      <w:tr w:rsidR="005A7D84" w:rsidRPr="00FB7E4D" w14:paraId="5C32360F" w14:textId="77777777" w:rsidTr="00F63B55">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695" w:type="pct"/>
            <w:vMerge/>
            <w:shd w:val="clear" w:color="auto" w:fill="DEEAF6"/>
            <w:vAlign w:val="center"/>
          </w:tcPr>
          <w:p w14:paraId="684A480B" w14:textId="77777777" w:rsidR="005A7D84" w:rsidRPr="00FB7E4D" w:rsidRDefault="005A7D84" w:rsidP="00F06C91">
            <w:pPr>
              <w:keepNext/>
              <w:keepLines/>
              <w:numPr>
                <w:ilvl w:val="0"/>
                <w:numId w:val="46"/>
              </w:numPr>
              <w:spacing w:line="259" w:lineRule="auto"/>
              <w:jc w:val="center"/>
              <w:outlineLvl w:val="0"/>
              <w:rPr>
                <w:b w:val="0"/>
                <w:bCs w:val="0"/>
                <w:color w:val="2F5496" w:themeColor="accent1" w:themeShade="BF"/>
                <w:sz w:val="18"/>
                <w:szCs w:val="18"/>
                <w:lang w:val="bs-Latn-BA" w:eastAsia="en-US"/>
              </w:rPr>
            </w:pPr>
          </w:p>
        </w:tc>
        <w:tc>
          <w:tcPr>
            <w:tcW w:w="2677" w:type="pct"/>
            <w:vAlign w:val="center"/>
          </w:tcPr>
          <w:p w14:paraId="04BAB4E0" w14:textId="4B118F07" w:rsidR="005A7D84" w:rsidRPr="00FB7E4D" w:rsidRDefault="005A7D84" w:rsidP="00327B02">
            <w:pPr>
              <w:keepNext/>
              <w:keepLines/>
              <w:spacing w:line="259" w:lineRule="auto"/>
              <w:ind w:left="360"/>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r w:rsidRPr="00FB7E4D">
              <w:rPr>
                <w:b/>
                <w:sz w:val="18"/>
                <w:szCs w:val="18"/>
                <w:lang w:val="bs-Latn-BA" w:eastAsia="en-US"/>
              </w:rPr>
              <w:t>Отпад: Након што се смањи висок водостај ријеке, уз обалу и корито  остају наноси муља, разног отпада, те је потребно интервени</w:t>
            </w:r>
            <w:r w:rsidR="00A14622">
              <w:rPr>
                <w:b/>
                <w:sz w:val="18"/>
                <w:szCs w:val="18"/>
                <w:lang w:val="bs-Latn-BA" w:eastAsia="en-US"/>
              </w:rPr>
              <w:t>с</w:t>
            </w:r>
            <w:r w:rsidRPr="00FB7E4D">
              <w:rPr>
                <w:b/>
                <w:sz w:val="18"/>
                <w:szCs w:val="18"/>
                <w:lang w:val="bs-Latn-BA" w:eastAsia="en-US"/>
              </w:rPr>
              <w:t>ати на начин да се отпад уклони</w:t>
            </w:r>
          </w:p>
        </w:tc>
        <w:tc>
          <w:tcPr>
            <w:tcW w:w="649" w:type="pct"/>
            <w:vAlign w:val="center"/>
          </w:tcPr>
          <w:p w14:paraId="09B9B7EA" w14:textId="77777777" w:rsidR="005A7D84" w:rsidRPr="00FB7E4D" w:rsidRDefault="005A7D84" w:rsidP="00327B02">
            <w:pPr>
              <w:keepNext/>
              <w:keepLines/>
              <w:spacing w:line="259" w:lineRule="auto"/>
              <w:ind w:left="360"/>
              <w:jc w:val="center"/>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r w:rsidRPr="00FB7E4D">
              <w:rPr>
                <w:b/>
                <w:sz w:val="18"/>
                <w:szCs w:val="18"/>
                <w:lang w:val="bs-Latn-BA" w:eastAsia="en-US"/>
              </w:rPr>
              <w:t>Умјерен</w:t>
            </w:r>
          </w:p>
        </w:tc>
        <w:tc>
          <w:tcPr>
            <w:tcW w:w="978" w:type="pct"/>
            <w:vAlign w:val="center"/>
          </w:tcPr>
          <w:p w14:paraId="34D14AE0" w14:textId="77777777" w:rsidR="005A7D84" w:rsidRPr="00FB7E4D" w:rsidRDefault="005A7D84" w:rsidP="00F63B55">
            <w:pPr>
              <w:keepNext/>
              <w:keepLines/>
              <w:spacing w:line="259" w:lineRule="auto"/>
              <w:ind w:left="360"/>
              <w:jc w:val="left"/>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r w:rsidRPr="00FB7E4D">
              <w:rPr>
                <w:b/>
                <w:sz w:val="18"/>
                <w:szCs w:val="18"/>
                <w:lang w:val="bs-Latn-BA" w:eastAsia="en-US"/>
              </w:rPr>
              <w:t xml:space="preserve">Количина извученог  отпада   у </w:t>
            </w:r>
            <w:r w:rsidRPr="00FB7E4D">
              <w:rPr>
                <w:b/>
                <w:sz w:val="18"/>
                <w:szCs w:val="18"/>
                <w:lang w:val="en-US" w:eastAsia="en-US"/>
              </w:rPr>
              <w:t>m</w:t>
            </w:r>
            <w:r w:rsidRPr="00FB7E4D">
              <w:rPr>
                <w:b/>
                <w:sz w:val="18"/>
                <w:szCs w:val="18"/>
                <w:lang w:val="bs-Latn-BA" w:eastAsia="en-US"/>
              </w:rPr>
              <w:t xml:space="preserve">³ </w:t>
            </w:r>
          </w:p>
        </w:tc>
      </w:tr>
      <w:tr w:rsidR="005A7D84" w:rsidRPr="00FB7E4D" w14:paraId="3797F2B4" w14:textId="77777777" w:rsidTr="00F63B55">
        <w:trPr>
          <w:trHeight w:val="450"/>
        </w:trPr>
        <w:tc>
          <w:tcPr>
            <w:cnfStyle w:val="001000000000" w:firstRow="0" w:lastRow="0" w:firstColumn="1" w:lastColumn="0" w:oddVBand="0" w:evenVBand="0" w:oddHBand="0" w:evenHBand="0" w:firstRowFirstColumn="0" w:firstRowLastColumn="0" w:lastRowFirstColumn="0" w:lastRowLastColumn="0"/>
            <w:tcW w:w="695" w:type="pct"/>
            <w:vMerge/>
            <w:shd w:val="clear" w:color="auto" w:fill="DEEAF6"/>
            <w:vAlign w:val="center"/>
          </w:tcPr>
          <w:p w14:paraId="0D50D09E" w14:textId="77777777" w:rsidR="005A7D84" w:rsidRPr="00FB7E4D" w:rsidRDefault="005A7D84" w:rsidP="00F06C91">
            <w:pPr>
              <w:keepNext/>
              <w:keepLines/>
              <w:numPr>
                <w:ilvl w:val="0"/>
                <w:numId w:val="46"/>
              </w:numPr>
              <w:spacing w:line="259" w:lineRule="auto"/>
              <w:jc w:val="center"/>
              <w:outlineLvl w:val="0"/>
              <w:rPr>
                <w:b w:val="0"/>
                <w:bCs w:val="0"/>
                <w:color w:val="2F5496" w:themeColor="accent1" w:themeShade="BF"/>
                <w:sz w:val="18"/>
                <w:szCs w:val="18"/>
                <w:lang w:val="bs-Latn-BA" w:eastAsia="en-US"/>
              </w:rPr>
            </w:pPr>
          </w:p>
        </w:tc>
        <w:tc>
          <w:tcPr>
            <w:tcW w:w="2677" w:type="pct"/>
            <w:vAlign w:val="center"/>
          </w:tcPr>
          <w:p w14:paraId="705FF7D7" w14:textId="77777777" w:rsidR="005A7D84" w:rsidRPr="00FB7E4D" w:rsidRDefault="005A7D84" w:rsidP="00327B02">
            <w:pPr>
              <w:keepNext/>
              <w:keepLines/>
              <w:spacing w:line="259" w:lineRule="auto"/>
              <w:ind w:left="360"/>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r w:rsidRPr="00FB7E4D">
              <w:rPr>
                <w:b/>
                <w:sz w:val="18"/>
                <w:szCs w:val="18"/>
                <w:lang w:val="bs-Latn-BA" w:eastAsia="en-US"/>
              </w:rPr>
              <w:t>Планирање употребе земљишта: Плављење пољопривредног и грађевинског земљишта</w:t>
            </w:r>
          </w:p>
        </w:tc>
        <w:tc>
          <w:tcPr>
            <w:tcW w:w="649" w:type="pct"/>
            <w:vAlign w:val="center"/>
          </w:tcPr>
          <w:p w14:paraId="2CB3E705" w14:textId="77777777" w:rsidR="005A7D84" w:rsidRPr="00FB7E4D" w:rsidRDefault="005A7D84" w:rsidP="00327B02">
            <w:pPr>
              <w:keepNext/>
              <w:keepLines/>
              <w:spacing w:line="259" w:lineRule="auto"/>
              <w:ind w:left="360"/>
              <w:jc w:val="center"/>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r w:rsidRPr="00FB7E4D">
              <w:rPr>
                <w:b/>
                <w:sz w:val="18"/>
                <w:szCs w:val="18"/>
                <w:lang w:val="bs-Latn-BA" w:eastAsia="en-US"/>
              </w:rPr>
              <w:t>Умјерен</w:t>
            </w:r>
          </w:p>
        </w:tc>
        <w:tc>
          <w:tcPr>
            <w:tcW w:w="978" w:type="pct"/>
            <w:vAlign w:val="center"/>
          </w:tcPr>
          <w:p w14:paraId="0CB284A9" w14:textId="77777777" w:rsidR="005A7D84" w:rsidRPr="00FB7E4D" w:rsidRDefault="005A7D84" w:rsidP="00F63B55">
            <w:pPr>
              <w:keepNext/>
              <w:keepLines/>
              <w:spacing w:line="259" w:lineRule="auto"/>
              <w:ind w:left="360"/>
              <w:jc w:val="left"/>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r w:rsidRPr="00FB7E4D">
              <w:rPr>
                <w:b/>
                <w:sz w:val="18"/>
                <w:szCs w:val="18"/>
                <w:lang w:val="bs-Latn-BA" w:eastAsia="en-US"/>
              </w:rPr>
              <w:t xml:space="preserve">Број </w:t>
            </w:r>
            <w:r w:rsidRPr="00FB7E4D">
              <w:rPr>
                <w:b/>
                <w:sz w:val="18"/>
                <w:szCs w:val="18"/>
                <w:lang w:val="en-US" w:eastAsia="en-US"/>
              </w:rPr>
              <w:t>m</w:t>
            </w:r>
            <w:r w:rsidRPr="00FB7E4D">
              <w:rPr>
                <w:b/>
                <w:sz w:val="18"/>
                <w:szCs w:val="18"/>
                <w:lang w:val="bs-Latn-BA" w:eastAsia="en-US"/>
              </w:rPr>
              <w:t>² земљишта угроженог дејством поплаве ријеке</w:t>
            </w:r>
          </w:p>
        </w:tc>
      </w:tr>
      <w:tr w:rsidR="005A7D84" w:rsidRPr="00FB7E4D" w14:paraId="378AA6EE" w14:textId="77777777" w:rsidTr="00F63B55">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695" w:type="pct"/>
            <w:vMerge/>
            <w:shd w:val="clear" w:color="auto" w:fill="DEEAF6"/>
            <w:vAlign w:val="center"/>
          </w:tcPr>
          <w:p w14:paraId="5B46BCC7" w14:textId="77777777" w:rsidR="005A7D84" w:rsidRPr="00FB7E4D" w:rsidRDefault="005A7D84" w:rsidP="00F06C91">
            <w:pPr>
              <w:keepNext/>
              <w:keepLines/>
              <w:numPr>
                <w:ilvl w:val="0"/>
                <w:numId w:val="46"/>
              </w:numPr>
              <w:spacing w:line="259" w:lineRule="auto"/>
              <w:jc w:val="center"/>
              <w:outlineLvl w:val="0"/>
              <w:rPr>
                <w:b w:val="0"/>
                <w:bCs w:val="0"/>
                <w:color w:val="2F5496" w:themeColor="accent1" w:themeShade="BF"/>
                <w:sz w:val="18"/>
                <w:szCs w:val="18"/>
                <w:lang w:val="bs-Latn-BA" w:eastAsia="en-US"/>
              </w:rPr>
            </w:pPr>
          </w:p>
        </w:tc>
        <w:tc>
          <w:tcPr>
            <w:tcW w:w="2677" w:type="pct"/>
            <w:vAlign w:val="center"/>
          </w:tcPr>
          <w:p w14:paraId="43C512E2" w14:textId="77777777" w:rsidR="005A7D84" w:rsidRPr="00FB7E4D" w:rsidRDefault="005A7D84" w:rsidP="00327B02">
            <w:pPr>
              <w:keepNext/>
              <w:keepLines/>
              <w:spacing w:line="259" w:lineRule="auto"/>
              <w:ind w:left="360"/>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r w:rsidRPr="00FB7E4D">
              <w:rPr>
                <w:b/>
                <w:sz w:val="18"/>
                <w:szCs w:val="18"/>
                <w:lang w:val="bs-Latn-BA" w:eastAsia="en-US"/>
              </w:rPr>
              <w:t>Пољопривреда и шумарство:</w:t>
            </w:r>
          </w:p>
          <w:p w14:paraId="7A7233DA" w14:textId="77777777" w:rsidR="005A7D84" w:rsidRPr="00FB7E4D" w:rsidRDefault="005A7D84" w:rsidP="00327B02">
            <w:pPr>
              <w:keepNext/>
              <w:keepLines/>
              <w:spacing w:line="259" w:lineRule="auto"/>
              <w:ind w:left="360"/>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r w:rsidRPr="00FB7E4D">
              <w:rPr>
                <w:b/>
                <w:sz w:val="18"/>
                <w:szCs w:val="18"/>
                <w:lang w:val="bs-Latn-BA" w:eastAsia="en-US"/>
              </w:rPr>
              <w:t>Плављење пољопривредног земљишта узрокованог излијевањем ријеке</w:t>
            </w:r>
          </w:p>
        </w:tc>
        <w:tc>
          <w:tcPr>
            <w:tcW w:w="649" w:type="pct"/>
            <w:vAlign w:val="center"/>
          </w:tcPr>
          <w:p w14:paraId="0A3C248A" w14:textId="77777777" w:rsidR="005A7D84" w:rsidRPr="00FB7E4D" w:rsidRDefault="005A7D84" w:rsidP="00327B02">
            <w:pPr>
              <w:keepNext/>
              <w:keepLines/>
              <w:spacing w:line="259" w:lineRule="auto"/>
              <w:ind w:left="360"/>
              <w:jc w:val="center"/>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r w:rsidRPr="00FB7E4D">
              <w:rPr>
                <w:b/>
                <w:sz w:val="18"/>
                <w:szCs w:val="18"/>
                <w:lang w:val="bs-Latn-BA" w:eastAsia="en-US"/>
              </w:rPr>
              <w:t>Умјерен</w:t>
            </w:r>
          </w:p>
        </w:tc>
        <w:tc>
          <w:tcPr>
            <w:tcW w:w="978" w:type="pct"/>
            <w:vAlign w:val="center"/>
          </w:tcPr>
          <w:p w14:paraId="40527CCD" w14:textId="77777777" w:rsidR="005A7D84" w:rsidRPr="00FB7E4D" w:rsidRDefault="005A7D84" w:rsidP="00F63B55">
            <w:pPr>
              <w:keepNext/>
              <w:keepLines/>
              <w:spacing w:line="259" w:lineRule="auto"/>
              <w:ind w:left="360"/>
              <w:jc w:val="left"/>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r w:rsidRPr="00FB7E4D">
              <w:rPr>
                <w:b/>
                <w:sz w:val="18"/>
                <w:szCs w:val="18"/>
                <w:lang w:val="bs-Latn-BA" w:eastAsia="en-US"/>
              </w:rPr>
              <w:t>Финансијска процјена штете у КМ</w:t>
            </w:r>
          </w:p>
        </w:tc>
      </w:tr>
      <w:tr w:rsidR="005A7D84" w:rsidRPr="00FB7E4D" w14:paraId="05463342" w14:textId="77777777" w:rsidTr="00F63B55">
        <w:trPr>
          <w:trHeight w:val="34"/>
        </w:trPr>
        <w:tc>
          <w:tcPr>
            <w:cnfStyle w:val="001000000000" w:firstRow="0" w:lastRow="0" w:firstColumn="1" w:lastColumn="0" w:oddVBand="0" w:evenVBand="0" w:oddHBand="0" w:evenHBand="0" w:firstRowFirstColumn="0" w:firstRowLastColumn="0" w:lastRowFirstColumn="0" w:lastRowLastColumn="0"/>
            <w:tcW w:w="695" w:type="pct"/>
            <w:vMerge/>
            <w:shd w:val="clear" w:color="auto" w:fill="DEEAF6"/>
            <w:vAlign w:val="center"/>
          </w:tcPr>
          <w:p w14:paraId="5D32C5DC" w14:textId="77777777" w:rsidR="005A7D84" w:rsidRPr="00FB7E4D" w:rsidRDefault="005A7D84" w:rsidP="00F06C91">
            <w:pPr>
              <w:keepNext/>
              <w:keepLines/>
              <w:numPr>
                <w:ilvl w:val="0"/>
                <w:numId w:val="46"/>
              </w:numPr>
              <w:spacing w:line="259" w:lineRule="auto"/>
              <w:jc w:val="center"/>
              <w:outlineLvl w:val="0"/>
              <w:rPr>
                <w:b w:val="0"/>
                <w:bCs w:val="0"/>
                <w:color w:val="2F5496" w:themeColor="accent1" w:themeShade="BF"/>
                <w:sz w:val="18"/>
                <w:szCs w:val="18"/>
                <w:lang w:val="bs-Latn-BA" w:eastAsia="en-US"/>
              </w:rPr>
            </w:pPr>
          </w:p>
        </w:tc>
        <w:tc>
          <w:tcPr>
            <w:tcW w:w="2677" w:type="pct"/>
            <w:vAlign w:val="center"/>
          </w:tcPr>
          <w:p w14:paraId="7FDD7B1C" w14:textId="77777777" w:rsidR="005A7D84" w:rsidRPr="00FB7E4D" w:rsidRDefault="005A7D84" w:rsidP="00327B02">
            <w:pPr>
              <w:keepNext/>
              <w:keepLines/>
              <w:spacing w:line="259" w:lineRule="auto"/>
              <w:ind w:left="360"/>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r w:rsidRPr="00FB7E4D">
              <w:rPr>
                <w:b/>
                <w:sz w:val="18"/>
                <w:szCs w:val="18"/>
                <w:lang w:val="sr-Cyrl-BA" w:eastAsia="en-US"/>
              </w:rPr>
              <w:t>Животна средина и</w:t>
            </w:r>
            <w:r w:rsidRPr="00FB7E4D">
              <w:rPr>
                <w:b/>
                <w:sz w:val="18"/>
                <w:szCs w:val="18"/>
                <w:lang w:val="bs-Latn-BA" w:eastAsia="en-US"/>
              </w:rPr>
              <w:t xml:space="preserve"> биодиверзитет</w:t>
            </w:r>
          </w:p>
        </w:tc>
        <w:tc>
          <w:tcPr>
            <w:tcW w:w="649" w:type="pct"/>
            <w:vAlign w:val="center"/>
          </w:tcPr>
          <w:p w14:paraId="6EC8DA7A" w14:textId="77777777" w:rsidR="005A7D84" w:rsidRPr="00FB7E4D" w:rsidRDefault="005A7D84" w:rsidP="00327B02">
            <w:pPr>
              <w:keepNext/>
              <w:keepLines/>
              <w:spacing w:line="259" w:lineRule="auto"/>
              <w:ind w:left="360"/>
              <w:jc w:val="center"/>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r w:rsidRPr="00FB7E4D">
              <w:rPr>
                <w:b/>
                <w:sz w:val="18"/>
                <w:szCs w:val="18"/>
                <w:lang w:val="bs-Latn-BA" w:eastAsia="en-US"/>
              </w:rPr>
              <w:t>Низак</w:t>
            </w:r>
          </w:p>
        </w:tc>
        <w:tc>
          <w:tcPr>
            <w:tcW w:w="978" w:type="pct"/>
            <w:vAlign w:val="center"/>
          </w:tcPr>
          <w:p w14:paraId="2A727D85" w14:textId="77777777" w:rsidR="005A7D84" w:rsidRPr="00FB7E4D" w:rsidRDefault="005A7D84" w:rsidP="00327B02">
            <w:pPr>
              <w:keepNext/>
              <w:keepLines/>
              <w:spacing w:line="259" w:lineRule="auto"/>
              <w:ind w:left="360"/>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p>
        </w:tc>
      </w:tr>
      <w:tr w:rsidR="005A7D84" w:rsidRPr="00FB7E4D" w14:paraId="3616924F" w14:textId="77777777" w:rsidTr="00F63B55">
        <w:trPr>
          <w:cnfStyle w:val="000000100000" w:firstRow="0" w:lastRow="0" w:firstColumn="0" w:lastColumn="0" w:oddVBand="0" w:evenVBand="0" w:oddHBand="1" w:evenHBand="0" w:firstRowFirstColumn="0" w:firstRowLastColumn="0" w:lastRowFirstColumn="0" w:lastRowLastColumn="0"/>
          <w:trHeight w:val="61"/>
        </w:trPr>
        <w:tc>
          <w:tcPr>
            <w:cnfStyle w:val="001000000000" w:firstRow="0" w:lastRow="0" w:firstColumn="1" w:lastColumn="0" w:oddVBand="0" w:evenVBand="0" w:oddHBand="0" w:evenHBand="0" w:firstRowFirstColumn="0" w:firstRowLastColumn="0" w:lastRowFirstColumn="0" w:lastRowLastColumn="0"/>
            <w:tcW w:w="695" w:type="pct"/>
            <w:vMerge/>
            <w:shd w:val="clear" w:color="auto" w:fill="DEEAF6"/>
            <w:vAlign w:val="center"/>
          </w:tcPr>
          <w:p w14:paraId="71291994" w14:textId="77777777" w:rsidR="005A7D84" w:rsidRPr="00FB7E4D" w:rsidRDefault="005A7D84" w:rsidP="00F06C91">
            <w:pPr>
              <w:keepNext/>
              <w:keepLines/>
              <w:numPr>
                <w:ilvl w:val="0"/>
                <w:numId w:val="46"/>
              </w:numPr>
              <w:spacing w:line="259" w:lineRule="auto"/>
              <w:jc w:val="center"/>
              <w:outlineLvl w:val="0"/>
              <w:rPr>
                <w:b w:val="0"/>
                <w:bCs w:val="0"/>
                <w:color w:val="2F5496" w:themeColor="accent1" w:themeShade="BF"/>
                <w:sz w:val="18"/>
                <w:szCs w:val="18"/>
                <w:lang w:val="bs-Latn-BA" w:eastAsia="en-US"/>
              </w:rPr>
            </w:pPr>
          </w:p>
        </w:tc>
        <w:tc>
          <w:tcPr>
            <w:tcW w:w="2677" w:type="pct"/>
            <w:vAlign w:val="center"/>
          </w:tcPr>
          <w:p w14:paraId="50C74238" w14:textId="77777777" w:rsidR="005A7D84" w:rsidRPr="00FB7E4D" w:rsidRDefault="005A7D84" w:rsidP="00327B02">
            <w:pPr>
              <w:keepNext/>
              <w:keepLines/>
              <w:spacing w:line="259" w:lineRule="auto"/>
              <w:ind w:left="360"/>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r w:rsidRPr="00FB7E4D">
              <w:rPr>
                <w:b/>
                <w:sz w:val="18"/>
                <w:szCs w:val="18"/>
                <w:lang w:val="bs-Latn-BA" w:eastAsia="en-US"/>
              </w:rPr>
              <w:t>Здравство</w:t>
            </w:r>
          </w:p>
        </w:tc>
        <w:tc>
          <w:tcPr>
            <w:tcW w:w="649" w:type="pct"/>
            <w:vAlign w:val="center"/>
          </w:tcPr>
          <w:p w14:paraId="07443723" w14:textId="77777777" w:rsidR="005A7D84" w:rsidRPr="00FB7E4D" w:rsidRDefault="005A7D84" w:rsidP="00327B02">
            <w:pPr>
              <w:keepNext/>
              <w:keepLines/>
              <w:spacing w:line="259" w:lineRule="auto"/>
              <w:ind w:left="360"/>
              <w:jc w:val="center"/>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r w:rsidRPr="00FB7E4D">
              <w:rPr>
                <w:b/>
                <w:sz w:val="18"/>
                <w:szCs w:val="18"/>
                <w:lang w:val="bs-Latn-BA" w:eastAsia="en-US"/>
              </w:rPr>
              <w:t>Низак</w:t>
            </w:r>
          </w:p>
        </w:tc>
        <w:tc>
          <w:tcPr>
            <w:tcW w:w="978" w:type="pct"/>
            <w:vAlign w:val="center"/>
          </w:tcPr>
          <w:p w14:paraId="5F03F68E" w14:textId="77777777" w:rsidR="005A7D84" w:rsidRPr="00FB7E4D" w:rsidRDefault="005A7D84" w:rsidP="00327B02">
            <w:pPr>
              <w:keepNext/>
              <w:keepLines/>
              <w:spacing w:line="259" w:lineRule="auto"/>
              <w:ind w:left="360"/>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p>
        </w:tc>
      </w:tr>
      <w:tr w:rsidR="005A7D84" w:rsidRPr="00FB7E4D" w14:paraId="0383D558" w14:textId="77777777" w:rsidTr="00F63B55">
        <w:trPr>
          <w:trHeight w:val="34"/>
        </w:trPr>
        <w:tc>
          <w:tcPr>
            <w:cnfStyle w:val="001000000000" w:firstRow="0" w:lastRow="0" w:firstColumn="1" w:lastColumn="0" w:oddVBand="0" w:evenVBand="0" w:oddHBand="0" w:evenHBand="0" w:firstRowFirstColumn="0" w:firstRowLastColumn="0" w:lastRowFirstColumn="0" w:lastRowLastColumn="0"/>
            <w:tcW w:w="695" w:type="pct"/>
            <w:vMerge/>
            <w:shd w:val="clear" w:color="auto" w:fill="DEEAF6"/>
            <w:vAlign w:val="center"/>
          </w:tcPr>
          <w:p w14:paraId="1AF7A9AF" w14:textId="77777777" w:rsidR="005A7D84" w:rsidRPr="00FB7E4D" w:rsidRDefault="005A7D84" w:rsidP="00F06C91">
            <w:pPr>
              <w:keepNext/>
              <w:keepLines/>
              <w:numPr>
                <w:ilvl w:val="0"/>
                <w:numId w:val="46"/>
              </w:numPr>
              <w:spacing w:line="259" w:lineRule="auto"/>
              <w:jc w:val="center"/>
              <w:outlineLvl w:val="0"/>
              <w:rPr>
                <w:b w:val="0"/>
                <w:bCs w:val="0"/>
                <w:color w:val="2F5496" w:themeColor="accent1" w:themeShade="BF"/>
                <w:sz w:val="18"/>
                <w:szCs w:val="18"/>
                <w:lang w:val="bs-Latn-BA" w:eastAsia="en-US"/>
              </w:rPr>
            </w:pPr>
          </w:p>
        </w:tc>
        <w:tc>
          <w:tcPr>
            <w:tcW w:w="2677" w:type="pct"/>
            <w:vAlign w:val="center"/>
          </w:tcPr>
          <w:p w14:paraId="2A354EE8" w14:textId="77777777" w:rsidR="005A7D84" w:rsidRPr="00FB7E4D" w:rsidRDefault="005A7D84" w:rsidP="00327B02">
            <w:pPr>
              <w:keepNext/>
              <w:keepLines/>
              <w:spacing w:line="259" w:lineRule="auto"/>
              <w:ind w:left="360"/>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r w:rsidRPr="00FB7E4D">
              <w:rPr>
                <w:b/>
                <w:sz w:val="18"/>
                <w:szCs w:val="18"/>
                <w:lang w:val="bs-Latn-BA" w:eastAsia="en-US"/>
              </w:rPr>
              <w:t xml:space="preserve">Цивилна заштита </w:t>
            </w:r>
            <w:r w:rsidRPr="00FB7E4D">
              <w:rPr>
                <w:b/>
                <w:sz w:val="18"/>
                <w:szCs w:val="18"/>
                <w:lang w:val="sr-Cyrl-BA" w:eastAsia="en-US"/>
              </w:rPr>
              <w:t>и</w:t>
            </w:r>
            <w:r w:rsidRPr="00FB7E4D">
              <w:rPr>
                <w:b/>
                <w:sz w:val="18"/>
                <w:szCs w:val="18"/>
                <w:lang w:val="bs-Latn-BA" w:eastAsia="en-US"/>
              </w:rPr>
              <w:t xml:space="preserve"> хитне службе: Велики број хитних интервенција и активности цивилне заштите на спашавању становника и имовине </w:t>
            </w:r>
          </w:p>
        </w:tc>
        <w:tc>
          <w:tcPr>
            <w:tcW w:w="649" w:type="pct"/>
            <w:vAlign w:val="center"/>
          </w:tcPr>
          <w:p w14:paraId="5A20D3D3" w14:textId="77777777" w:rsidR="005A7D84" w:rsidRPr="00FB7E4D" w:rsidRDefault="005A7D84" w:rsidP="00327B02">
            <w:pPr>
              <w:keepNext/>
              <w:keepLines/>
              <w:spacing w:line="259" w:lineRule="auto"/>
              <w:ind w:left="360"/>
              <w:jc w:val="center"/>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r w:rsidRPr="00FB7E4D">
              <w:rPr>
                <w:b/>
                <w:sz w:val="18"/>
                <w:szCs w:val="18"/>
                <w:lang w:val="bs-Latn-BA" w:eastAsia="en-US"/>
              </w:rPr>
              <w:t>Умјерен</w:t>
            </w:r>
          </w:p>
        </w:tc>
        <w:tc>
          <w:tcPr>
            <w:tcW w:w="978" w:type="pct"/>
            <w:vAlign w:val="center"/>
          </w:tcPr>
          <w:p w14:paraId="386B32AC" w14:textId="1394CA25" w:rsidR="005A7D84" w:rsidRPr="00FB7E4D" w:rsidRDefault="005A7D84" w:rsidP="00F63B55">
            <w:pPr>
              <w:keepNext/>
              <w:keepLines/>
              <w:spacing w:line="259" w:lineRule="auto"/>
              <w:ind w:left="360"/>
              <w:jc w:val="left"/>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r w:rsidRPr="00FB7E4D">
              <w:rPr>
                <w:b/>
                <w:sz w:val="18"/>
                <w:szCs w:val="18"/>
                <w:lang w:val="bs-Latn-BA" w:eastAsia="en-US"/>
              </w:rPr>
              <w:t>Број</w:t>
            </w:r>
            <w:r w:rsidR="00327B02" w:rsidRPr="00FB7E4D">
              <w:rPr>
                <w:b/>
                <w:sz w:val="18"/>
                <w:szCs w:val="18"/>
                <w:lang w:eastAsia="en-US"/>
              </w:rPr>
              <w:t xml:space="preserve"> </w:t>
            </w:r>
            <w:r w:rsidRPr="00FB7E4D">
              <w:rPr>
                <w:b/>
                <w:sz w:val="18"/>
                <w:szCs w:val="18"/>
                <w:lang w:val="bs-Latn-BA" w:eastAsia="en-US"/>
              </w:rPr>
              <w:t>ангаж</w:t>
            </w:r>
            <w:r w:rsidR="00327B02" w:rsidRPr="00FB7E4D">
              <w:rPr>
                <w:b/>
                <w:sz w:val="18"/>
                <w:szCs w:val="18"/>
                <w:lang w:eastAsia="en-US"/>
              </w:rPr>
              <w:t>ов</w:t>
            </w:r>
            <w:r w:rsidRPr="00FB7E4D">
              <w:rPr>
                <w:b/>
                <w:sz w:val="18"/>
                <w:szCs w:val="18"/>
                <w:lang w:val="bs-Latn-BA" w:eastAsia="en-US"/>
              </w:rPr>
              <w:t>аних припадника хитних служби и цивилне заштите на спашавању. Вријеме ангажирања (трајање)</w:t>
            </w:r>
          </w:p>
        </w:tc>
      </w:tr>
      <w:tr w:rsidR="005A7D84" w:rsidRPr="00FB7E4D" w14:paraId="1115A318" w14:textId="77777777" w:rsidTr="00F63B55">
        <w:trPr>
          <w:cnfStyle w:val="000000100000" w:firstRow="0" w:lastRow="0" w:firstColumn="0" w:lastColumn="0" w:oddVBand="0" w:evenVBand="0" w:oddHBand="1" w:evenHBand="0" w:firstRowFirstColumn="0" w:firstRowLastColumn="0" w:lastRowFirstColumn="0" w:lastRowLastColumn="0"/>
          <w:trHeight w:val="34"/>
        </w:trPr>
        <w:tc>
          <w:tcPr>
            <w:cnfStyle w:val="001000000000" w:firstRow="0" w:lastRow="0" w:firstColumn="1" w:lastColumn="0" w:oddVBand="0" w:evenVBand="0" w:oddHBand="0" w:evenHBand="0" w:firstRowFirstColumn="0" w:firstRowLastColumn="0" w:lastRowFirstColumn="0" w:lastRowLastColumn="0"/>
            <w:tcW w:w="695" w:type="pct"/>
            <w:vMerge/>
            <w:shd w:val="clear" w:color="auto" w:fill="DEEAF6"/>
            <w:vAlign w:val="center"/>
          </w:tcPr>
          <w:p w14:paraId="739C30CF" w14:textId="77777777" w:rsidR="005A7D84" w:rsidRPr="00FB7E4D" w:rsidRDefault="005A7D84" w:rsidP="00F06C91">
            <w:pPr>
              <w:keepNext/>
              <w:keepLines/>
              <w:numPr>
                <w:ilvl w:val="0"/>
                <w:numId w:val="46"/>
              </w:numPr>
              <w:spacing w:line="259" w:lineRule="auto"/>
              <w:jc w:val="center"/>
              <w:outlineLvl w:val="0"/>
              <w:rPr>
                <w:b w:val="0"/>
                <w:bCs w:val="0"/>
                <w:color w:val="2F5496" w:themeColor="accent1" w:themeShade="BF"/>
                <w:sz w:val="18"/>
                <w:szCs w:val="18"/>
                <w:lang w:val="bs-Latn-BA" w:eastAsia="en-US"/>
              </w:rPr>
            </w:pPr>
          </w:p>
        </w:tc>
        <w:tc>
          <w:tcPr>
            <w:tcW w:w="2677" w:type="pct"/>
            <w:vAlign w:val="center"/>
          </w:tcPr>
          <w:p w14:paraId="4A097CF8" w14:textId="77777777" w:rsidR="005A7D84" w:rsidRPr="00FB7E4D" w:rsidRDefault="005A7D84" w:rsidP="00327B02">
            <w:pPr>
              <w:keepNext/>
              <w:keepLines/>
              <w:spacing w:line="259" w:lineRule="auto"/>
              <w:ind w:left="360"/>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r w:rsidRPr="00FB7E4D">
              <w:rPr>
                <w:b/>
                <w:sz w:val="18"/>
                <w:szCs w:val="18"/>
                <w:lang w:val="bs-Latn-BA" w:eastAsia="en-US"/>
              </w:rPr>
              <w:t>Туризам</w:t>
            </w:r>
          </w:p>
        </w:tc>
        <w:tc>
          <w:tcPr>
            <w:tcW w:w="649" w:type="pct"/>
            <w:vAlign w:val="center"/>
          </w:tcPr>
          <w:p w14:paraId="690C1507" w14:textId="77777777" w:rsidR="005A7D84" w:rsidRPr="00FB7E4D" w:rsidRDefault="005A7D84" w:rsidP="00327B02">
            <w:pPr>
              <w:keepNext/>
              <w:keepLines/>
              <w:spacing w:line="259" w:lineRule="auto"/>
              <w:ind w:left="360"/>
              <w:jc w:val="center"/>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r w:rsidRPr="00FB7E4D">
              <w:rPr>
                <w:b/>
                <w:sz w:val="18"/>
                <w:szCs w:val="18"/>
                <w:lang w:val="bs-Latn-BA" w:eastAsia="en-US"/>
              </w:rPr>
              <w:t>Низак</w:t>
            </w:r>
          </w:p>
        </w:tc>
        <w:tc>
          <w:tcPr>
            <w:tcW w:w="978" w:type="pct"/>
            <w:vAlign w:val="center"/>
          </w:tcPr>
          <w:p w14:paraId="0F8F8CB5" w14:textId="77777777" w:rsidR="005A7D84" w:rsidRPr="00FB7E4D" w:rsidRDefault="005A7D84" w:rsidP="00F63B55">
            <w:pPr>
              <w:keepNext/>
              <w:keepLines/>
              <w:spacing w:line="259" w:lineRule="auto"/>
              <w:ind w:left="360"/>
              <w:jc w:val="left"/>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p>
        </w:tc>
      </w:tr>
      <w:tr w:rsidR="005A7D84" w:rsidRPr="00FB7E4D" w14:paraId="5F822BC8" w14:textId="77777777" w:rsidTr="00F63B55">
        <w:trPr>
          <w:trHeight w:val="34"/>
        </w:trPr>
        <w:tc>
          <w:tcPr>
            <w:cnfStyle w:val="001000000000" w:firstRow="0" w:lastRow="0" w:firstColumn="1" w:lastColumn="0" w:oddVBand="0" w:evenVBand="0" w:oddHBand="0" w:evenHBand="0" w:firstRowFirstColumn="0" w:firstRowLastColumn="0" w:lastRowFirstColumn="0" w:lastRowLastColumn="0"/>
            <w:tcW w:w="695" w:type="pct"/>
            <w:vMerge/>
            <w:shd w:val="clear" w:color="auto" w:fill="DEEAF6"/>
            <w:vAlign w:val="center"/>
          </w:tcPr>
          <w:p w14:paraId="061E910F" w14:textId="77777777" w:rsidR="005A7D84" w:rsidRPr="00FB7E4D" w:rsidRDefault="005A7D84" w:rsidP="00F06C91">
            <w:pPr>
              <w:keepNext/>
              <w:keepLines/>
              <w:numPr>
                <w:ilvl w:val="0"/>
                <w:numId w:val="46"/>
              </w:numPr>
              <w:spacing w:line="259" w:lineRule="auto"/>
              <w:jc w:val="center"/>
              <w:outlineLvl w:val="0"/>
              <w:rPr>
                <w:b w:val="0"/>
                <w:bCs w:val="0"/>
                <w:color w:val="2F5496" w:themeColor="accent1" w:themeShade="BF"/>
                <w:sz w:val="18"/>
                <w:szCs w:val="18"/>
                <w:lang w:val="bs-Latn-BA" w:eastAsia="en-US"/>
              </w:rPr>
            </w:pPr>
          </w:p>
        </w:tc>
        <w:tc>
          <w:tcPr>
            <w:tcW w:w="2677" w:type="pct"/>
            <w:vAlign w:val="center"/>
          </w:tcPr>
          <w:p w14:paraId="5DAFAEE9" w14:textId="77777777" w:rsidR="005A7D84" w:rsidRPr="00FB7E4D" w:rsidRDefault="005A7D84" w:rsidP="00327B02">
            <w:pPr>
              <w:keepNext/>
              <w:keepLines/>
              <w:spacing w:line="259" w:lineRule="auto"/>
              <w:ind w:left="360"/>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r w:rsidRPr="00FB7E4D">
              <w:rPr>
                <w:b/>
                <w:sz w:val="18"/>
                <w:szCs w:val="18"/>
                <w:lang w:val="bs-Latn-BA" w:eastAsia="en-US"/>
              </w:rPr>
              <w:t>Образовање</w:t>
            </w:r>
          </w:p>
        </w:tc>
        <w:tc>
          <w:tcPr>
            <w:tcW w:w="649" w:type="pct"/>
            <w:vAlign w:val="center"/>
          </w:tcPr>
          <w:p w14:paraId="37D5FEE8" w14:textId="77777777" w:rsidR="005A7D84" w:rsidRPr="00FB7E4D" w:rsidRDefault="005A7D84" w:rsidP="00327B02">
            <w:pPr>
              <w:keepNext/>
              <w:keepLines/>
              <w:spacing w:line="259" w:lineRule="auto"/>
              <w:ind w:left="360"/>
              <w:jc w:val="center"/>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r w:rsidRPr="00FB7E4D">
              <w:rPr>
                <w:b/>
                <w:sz w:val="18"/>
                <w:szCs w:val="18"/>
                <w:lang w:val="bs-Latn-BA" w:eastAsia="en-US"/>
              </w:rPr>
              <w:t>Низак</w:t>
            </w:r>
          </w:p>
        </w:tc>
        <w:tc>
          <w:tcPr>
            <w:tcW w:w="978" w:type="pct"/>
            <w:vAlign w:val="center"/>
          </w:tcPr>
          <w:p w14:paraId="27A0D117" w14:textId="77777777" w:rsidR="005A7D84" w:rsidRPr="00FB7E4D" w:rsidRDefault="005A7D84" w:rsidP="00F63B55">
            <w:pPr>
              <w:keepNext/>
              <w:keepLines/>
              <w:spacing w:line="259" w:lineRule="auto"/>
              <w:ind w:left="360"/>
              <w:jc w:val="left"/>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p>
        </w:tc>
      </w:tr>
      <w:tr w:rsidR="005A7D84" w:rsidRPr="00FB7E4D" w14:paraId="5D66EF0B" w14:textId="77777777" w:rsidTr="00F63B55">
        <w:trPr>
          <w:cnfStyle w:val="000000100000" w:firstRow="0" w:lastRow="0" w:firstColumn="0" w:lastColumn="0" w:oddVBand="0" w:evenVBand="0" w:oddHBand="1" w:evenHBand="0" w:firstRowFirstColumn="0" w:firstRowLastColumn="0" w:lastRowFirstColumn="0" w:lastRowLastColumn="0"/>
          <w:trHeight w:val="131"/>
        </w:trPr>
        <w:tc>
          <w:tcPr>
            <w:cnfStyle w:val="001000000000" w:firstRow="0" w:lastRow="0" w:firstColumn="1" w:lastColumn="0" w:oddVBand="0" w:evenVBand="0" w:oddHBand="0" w:evenHBand="0" w:firstRowFirstColumn="0" w:firstRowLastColumn="0" w:lastRowFirstColumn="0" w:lastRowLastColumn="0"/>
            <w:tcW w:w="695" w:type="pct"/>
            <w:vMerge/>
            <w:shd w:val="clear" w:color="auto" w:fill="DEEAF6"/>
            <w:vAlign w:val="center"/>
          </w:tcPr>
          <w:p w14:paraId="1FD67BFD" w14:textId="77777777" w:rsidR="005A7D84" w:rsidRPr="00FB7E4D" w:rsidRDefault="005A7D84" w:rsidP="00F06C91">
            <w:pPr>
              <w:keepNext/>
              <w:keepLines/>
              <w:numPr>
                <w:ilvl w:val="0"/>
                <w:numId w:val="46"/>
              </w:numPr>
              <w:spacing w:line="259" w:lineRule="auto"/>
              <w:jc w:val="center"/>
              <w:outlineLvl w:val="0"/>
              <w:rPr>
                <w:b w:val="0"/>
                <w:bCs w:val="0"/>
                <w:color w:val="2F5496" w:themeColor="accent1" w:themeShade="BF"/>
                <w:sz w:val="18"/>
                <w:szCs w:val="18"/>
                <w:lang w:val="bs-Latn-BA" w:eastAsia="en-US"/>
              </w:rPr>
            </w:pPr>
          </w:p>
        </w:tc>
        <w:tc>
          <w:tcPr>
            <w:tcW w:w="2677" w:type="pct"/>
            <w:vAlign w:val="center"/>
          </w:tcPr>
          <w:p w14:paraId="025F54B5" w14:textId="77777777" w:rsidR="005A7D84" w:rsidRPr="00FB7E4D" w:rsidRDefault="005A7D84" w:rsidP="00327B02">
            <w:pPr>
              <w:keepNext/>
              <w:keepLines/>
              <w:spacing w:line="259" w:lineRule="auto"/>
              <w:ind w:left="360"/>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r w:rsidRPr="00FB7E4D">
              <w:rPr>
                <w:b/>
                <w:sz w:val="18"/>
                <w:szCs w:val="18"/>
                <w:lang w:val="sr-Cyrl-BA" w:eastAsia="en-US"/>
              </w:rPr>
              <w:t>И</w:t>
            </w:r>
            <w:r w:rsidRPr="00FB7E4D">
              <w:rPr>
                <w:b/>
                <w:sz w:val="18"/>
                <w:szCs w:val="18"/>
                <w:lang w:val="bs-Latn-BA" w:eastAsia="en-US"/>
              </w:rPr>
              <w:t>нформационо комуникацијске технологије</w:t>
            </w:r>
            <w:r w:rsidRPr="00FB7E4D">
              <w:rPr>
                <w:b/>
                <w:sz w:val="18"/>
                <w:szCs w:val="18"/>
                <w:lang w:val="sr-Cyrl-BA" w:eastAsia="en-US"/>
              </w:rPr>
              <w:t xml:space="preserve"> - </w:t>
            </w:r>
            <w:r w:rsidRPr="00FB7E4D">
              <w:rPr>
                <w:b/>
                <w:sz w:val="18"/>
                <w:szCs w:val="18"/>
                <w:lang w:val="en-US" w:eastAsia="en-US"/>
              </w:rPr>
              <w:t>ICT</w:t>
            </w:r>
            <w:r w:rsidRPr="00FB7E4D">
              <w:rPr>
                <w:b/>
                <w:sz w:val="18"/>
                <w:szCs w:val="18"/>
                <w:lang w:val="sr-Cyrl-BA" w:eastAsia="en-US"/>
              </w:rPr>
              <w:t>(</w:t>
            </w:r>
            <w:proofErr w:type="spellStart"/>
            <w:r w:rsidRPr="00FB7E4D">
              <w:rPr>
                <w:b/>
                <w:sz w:val="18"/>
                <w:szCs w:val="18"/>
                <w:lang w:val="en-US" w:eastAsia="en-US"/>
              </w:rPr>
              <w:t>engl.</w:t>
            </w:r>
            <w:proofErr w:type="spellEnd"/>
            <w:r w:rsidRPr="00FB7E4D">
              <w:rPr>
                <w:b/>
                <w:sz w:val="18"/>
                <w:szCs w:val="18"/>
                <w:lang w:val="bs-Latn-BA" w:eastAsia="en-US"/>
              </w:rPr>
              <w:t xml:space="preserve"> Information communication technology)</w:t>
            </w:r>
          </w:p>
        </w:tc>
        <w:tc>
          <w:tcPr>
            <w:tcW w:w="649" w:type="pct"/>
            <w:vAlign w:val="center"/>
          </w:tcPr>
          <w:p w14:paraId="1E415549" w14:textId="77777777" w:rsidR="005A7D84" w:rsidRPr="00FB7E4D" w:rsidRDefault="005A7D84" w:rsidP="00327B02">
            <w:pPr>
              <w:keepNext/>
              <w:keepLines/>
              <w:spacing w:line="259" w:lineRule="auto"/>
              <w:ind w:left="360"/>
              <w:jc w:val="center"/>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r w:rsidRPr="00FB7E4D">
              <w:rPr>
                <w:b/>
                <w:sz w:val="18"/>
                <w:szCs w:val="18"/>
                <w:lang w:val="bs-Latn-BA" w:eastAsia="en-US"/>
              </w:rPr>
              <w:t>Низак</w:t>
            </w:r>
          </w:p>
        </w:tc>
        <w:tc>
          <w:tcPr>
            <w:tcW w:w="978" w:type="pct"/>
            <w:vAlign w:val="center"/>
          </w:tcPr>
          <w:p w14:paraId="4B718778" w14:textId="77777777" w:rsidR="005A7D84" w:rsidRPr="00FB7E4D" w:rsidRDefault="005A7D84" w:rsidP="00F63B55">
            <w:pPr>
              <w:keepNext/>
              <w:keepLines/>
              <w:spacing w:line="259" w:lineRule="auto"/>
              <w:ind w:left="360"/>
              <w:jc w:val="left"/>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p>
        </w:tc>
      </w:tr>
      <w:tr w:rsidR="005A7D84" w:rsidRPr="00FB7E4D" w14:paraId="42C23686" w14:textId="77777777" w:rsidTr="00F63B55">
        <w:trPr>
          <w:trHeight w:val="450"/>
        </w:trPr>
        <w:tc>
          <w:tcPr>
            <w:cnfStyle w:val="001000000000" w:firstRow="0" w:lastRow="0" w:firstColumn="1" w:lastColumn="0" w:oddVBand="0" w:evenVBand="0" w:oddHBand="0" w:evenHBand="0" w:firstRowFirstColumn="0" w:firstRowLastColumn="0" w:lastRowFirstColumn="0" w:lastRowLastColumn="0"/>
            <w:tcW w:w="695" w:type="pct"/>
            <w:vMerge/>
            <w:shd w:val="clear" w:color="auto" w:fill="DEEAF6"/>
            <w:vAlign w:val="center"/>
          </w:tcPr>
          <w:p w14:paraId="50ED5AC7" w14:textId="77777777" w:rsidR="005A7D84" w:rsidRPr="00FB7E4D" w:rsidRDefault="005A7D84" w:rsidP="00F06C91">
            <w:pPr>
              <w:keepNext/>
              <w:keepLines/>
              <w:numPr>
                <w:ilvl w:val="0"/>
                <w:numId w:val="46"/>
              </w:numPr>
              <w:spacing w:line="259" w:lineRule="auto"/>
              <w:jc w:val="center"/>
              <w:outlineLvl w:val="0"/>
              <w:rPr>
                <w:b w:val="0"/>
                <w:bCs w:val="0"/>
                <w:color w:val="2F5496" w:themeColor="accent1" w:themeShade="BF"/>
                <w:sz w:val="18"/>
                <w:szCs w:val="18"/>
                <w:lang w:val="bs-Latn-BA" w:eastAsia="en-US"/>
              </w:rPr>
            </w:pPr>
          </w:p>
        </w:tc>
        <w:tc>
          <w:tcPr>
            <w:tcW w:w="2677" w:type="pct"/>
            <w:vAlign w:val="center"/>
          </w:tcPr>
          <w:p w14:paraId="3CC05FB5" w14:textId="77777777" w:rsidR="005A7D84" w:rsidRPr="00FB7E4D" w:rsidRDefault="005A7D84" w:rsidP="00327B02">
            <w:pPr>
              <w:keepNext/>
              <w:keepLines/>
              <w:spacing w:line="259" w:lineRule="auto"/>
              <w:ind w:left="360"/>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r w:rsidRPr="00FB7E4D">
              <w:rPr>
                <w:b/>
                <w:sz w:val="18"/>
                <w:szCs w:val="18"/>
                <w:lang w:val="bs-Latn-BA" w:eastAsia="en-US"/>
              </w:rPr>
              <w:t>Индустрија и привредне дјелатности</w:t>
            </w:r>
          </w:p>
        </w:tc>
        <w:tc>
          <w:tcPr>
            <w:tcW w:w="649" w:type="pct"/>
            <w:vAlign w:val="center"/>
          </w:tcPr>
          <w:p w14:paraId="3B246D4F" w14:textId="77777777" w:rsidR="005A7D84" w:rsidRPr="00FB7E4D" w:rsidRDefault="005A7D84" w:rsidP="00327B02">
            <w:pPr>
              <w:keepNext/>
              <w:keepLines/>
              <w:spacing w:line="259" w:lineRule="auto"/>
              <w:ind w:left="360"/>
              <w:jc w:val="center"/>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r w:rsidRPr="00FB7E4D">
              <w:rPr>
                <w:b/>
                <w:sz w:val="18"/>
                <w:szCs w:val="18"/>
                <w:lang w:val="bs-Latn-BA" w:eastAsia="en-US"/>
              </w:rPr>
              <w:t>Низак</w:t>
            </w:r>
          </w:p>
        </w:tc>
        <w:tc>
          <w:tcPr>
            <w:tcW w:w="978" w:type="pct"/>
            <w:vAlign w:val="center"/>
          </w:tcPr>
          <w:p w14:paraId="7F823F45" w14:textId="77777777" w:rsidR="005A7D84" w:rsidRPr="00FB7E4D" w:rsidRDefault="005A7D84" w:rsidP="00F63B55">
            <w:pPr>
              <w:keepNext/>
              <w:keepLines/>
              <w:spacing w:line="259" w:lineRule="auto"/>
              <w:ind w:left="360"/>
              <w:jc w:val="left"/>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p>
        </w:tc>
      </w:tr>
      <w:bookmarkEnd w:id="429"/>
      <w:tr w:rsidR="005A7D84" w:rsidRPr="00FB7E4D" w14:paraId="508738E0" w14:textId="77777777" w:rsidTr="00F63B55">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695" w:type="pct"/>
            <w:vMerge w:val="restart"/>
            <w:shd w:val="clear" w:color="auto" w:fill="DEEAF6"/>
            <w:vAlign w:val="center"/>
            <w:hideMark/>
          </w:tcPr>
          <w:p w14:paraId="2FB28148" w14:textId="77777777" w:rsidR="005A7D84" w:rsidRPr="00FB7E4D" w:rsidRDefault="005A7D84" w:rsidP="00327B02">
            <w:pPr>
              <w:keepNext/>
              <w:keepLines/>
              <w:spacing w:line="259" w:lineRule="auto"/>
              <w:ind w:left="360"/>
              <w:jc w:val="center"/>
              <w:outlineLvl w:val="0"/>
              <w:rPr>
                <w:bCs w:val="0"/>
                <w:color w:val="2F5496" w:themeColor="accent1" w:themeShade="BF"/>
                <w:sz w:val="18"/>
                <w:szCs w:val="18"/>
                <w:lang w:val="bs-Latn-BA" w:eastAsia="en-US"/>
              </w:rPr>
            </w:pPr>
            <w:r w:rsidRPr="00FB7E4D">
              <w:rPr>
                <w:bCs w:val="0"/>
                <w:sz w:val="18"/>
                <w:szCs w:val="18"/>
                <w:lang w:val="bs-Latn-BA" w:eastAsia="en-US"/>
              </w:rPr>
              <w:t>Суше и оскудица воде</w:t>
            </w:r>
          </w:p>
        </w:tc>
        <w:tc>
          <w:tcPr>
            <w:tcW w:w="2677" w:type="pct"/>
            <w:vAlign w:val="center"/>
          </w:tcPr>
          <w:p w14:paraId="6E166F62" w14:textId="77777777" w:rsidR="005A7D84" w:rsidRPr="00FB7E4D" w:rsidRDefault="005A7D84" w:rsidP="00327B02">
            <w:pPr>
              <w:keepNext/>
              <w:keepLines/>
              <w:spacing w:line="259" w:lineRule="auto"/>
              <w:ind w:left="360"/>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r w:rsidRPr="00FB7E4D">
              <w:rPr>
                <w:b/>
                <w:sz w:val="18"/>
                <w:szCs w:val="18"/>
                <w:lang w:val="bs-Latn-BA" w:eastAsia="en-US"/>
              </w:rPr>
              <w:t xml:space="preserve">Зграде </w:t>
            </w:r>
          </w:p>
        </w:tc>
        <w:tc>
          <w:tcPr>
            <w:tcW w:w="649" w:type="pct"/>
            <w:vAlign w:val="center"/>
          </w:tcPr>
          <w:p w14:paraId="6DBC06B3" w14:textId="77777777" w:rsidR="005A7D84" w:rsidRPr="00FB7E4D" w:rsidRDefault="005A7D84" w:rsidP="00327B02">
            <w:pPr>
              <w:keepNext/>
              <w:keepLines/>
              <w:spacing w:line="259" w:lineRule="auto"/>
              <w:ind w:left="360"/>
              <w:jc w:val="center"/>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r w:rsidRPr="00FB7E4D">
              <w:rPr>
                <w:b/>
                <w:sz w:val="18"/>
                <w:szCs w:val="18"/>
                <w:lang w:val="bs-Latn-BA" w:eastAsia="en-US"/>
              </w:rPr>
              <w:t>Низак</w:t>
            </w:r>
          </w:p>
        </w:tc>
        <w:tc>
          <w:tcPr>
            <w:tcW w:w="978" w:type="pct"/>
            <w:vAlign w:val="center"/>
          </w:tcPr>
          <w:p w14:paraId="6159E3DB" w14:textId="77777777" w:rsidR="005A7D84" w:rsidRPr="00FB7E4D" w:rsidRDefault="005A7D84" w:rsidP="00F63B55">
            <w:pPr>
              <w:keepNext/>
              <w:keepLines/>
              <w:spacing w:line="259" w:lineRule="auto"/>
              <w:ind w:left="360"/>
              <w:jc w:val="left"/>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p>
        </w:tc>
      </w:tr>
      <w:tr w:rsidR="005A7D84" w:rsidRPr="00FB7E4D" w14:paraId="352A8742" w14:textId="77777777" w:rsidTr="00F63B55">
        <w:trPr>
          <w:trHeight w:val="70"/>
        </w:trPr>
        <w:tc>
          <w:tcPr>
            <w:cnfStyle w:val="001000000000" w:firstRow="0" w:lastRow="0" w:firstColumn="1" w:lastColumn="0" w:oddVBand="0" w:evenVBand="0" w:oddHBand="0" w:evenHBand="0" w:firstRowFirstColumn="0" w:firstRowLastColumn="0" w:lastRowFirstColumn="0" w:lastRowLastColumn="0"/>
            <w:tcW w:w="695" w:type="pct"/>
            <w:vMerge/>
            <w:shd w:val="clear" w:color="auto" w:fill="DEEAF6"/>
            <w:vAlign w:val="center"/>
          </w:tcPr>
          <w:p w14:paraId="6E9DCDED" w14:textId="77777777" w:rsidR="005A7D84" w:rsidRPr="00FB7E4D" w:rsidRDefault="005A7D84" w:rsidP="00F06C91">
            <w:pPr>
              <w:keepNext/>
              <w:keepLines/>
              <w:numPr>
                <w:ilvl w:val="0"/>
                <w:numId w:val="46"/>
              </w:numPr>
              <w:spacing w:line="259" w:lineRule="auto"/>
              <w:jc w:val="center"/>
              <w:outlineLvl w:val="0"/>
              <w:rPr>
                <w:b w:val="0"/>
                <w:bCs w:val="0"/>
                <w:color w:val="2F5496" w:themeColor="accent1" w:themeShade="BF"/>
                <w:sz w:val="18"/>
                <w:szCs w:val="18"/>
                <w:lang w:val="bs-Latn-BA" w:eastAsia="en-US"/>
              </w:rPr>
            </w:pPr>
          </w:p>
        </w:tc>
        <w:tc>
          <w:tcPr>
            <w:tcW w:w="2677" w:type="pct"/>
            <w:vAlign w:val="center"/>
          </w:tcPr>
          <w:p w14:paraId="36F1F429" w14:textId="77777777" w:rsidR="005A7D84" w:rsidRPr="00FB7E4D" w:rsidRDefault="005A7D84" w:rsidP="00327B02">
            <w:pPr>
              <w:keepNext/>
              <w:keepLines/>
              <w:spacing w:line="259" w:lineRule="auto"/>
              <w:ind w:left="360"/>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r w:rsidRPr="00FB7E4D">
              <w:rPr>
                <w:b/>
                <w:sz w:val="18"/>
                <w:szCs w:val="18"/>
                <w:lang w:val="bs-Latn-BA" w:eastAsia="en-US"/>
              </w:rPr>
              <w:t>Транспорт</w:t>
            </w:r>
          </w:p>
        </w:tc>
        <w:tc>
          <w:tcPr>
            <w:tcW w:w="649" w:type="pct"/>
            <w:vAlign w:val="center"/>
          </w:tcPr>
          <w:p w14:paraId="7B30947E" w14:textId="77777777" w:rsidR="005A7D84" w:rsidRPr="00FB7E4D" w:rsidRDefault="005A7D84" w:rsidP="00327B02">
            <w:pPr>
              <w:keepNext/>
              <w:keepLines/>
              <w:spacing w:line="259" w:lineRule="auto"/>
              <w:ind w:left="360"/>
              <w:jc w:val="center"/>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r w:rsidRPr="00FB7E4D">
              <w:rPr>
                <w:b/>
                <w:sz w:val="18"/>
                <w:szCs w:val="18"/>
                <w:lang w:val="bs-Latn-BA" w:eastAsia="en-US"/>
              </w:rPr>
              <w:t>Низак</w:t>
            </w:r>
          </w:p>
        </w:tc>
        <w:tc>
          <w:tcPr>
            <w:tcW w:w="978" w:type="pct"/>
            <w:vAlign w:val="center"/>
          </w:tcPr>
          <w:p w14:paraId="11BDB08B" w14:textId="77777777" w:rsidR="005A7D84" w:rsidRPr="00FB7E4D" w:rsidRDefault="005A7D84" w:rsidP="00F63B55">
            <w:pPr>
              <w:keepNext/>
              <w:keepLines/>
              <w:spacing w:line="259" w:lineRule="auto"/>
              <w:ind w:left="360"/>
              <w:jc w:val="left"/>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p>
        </w:tc>
      </w:tr>
      <w:tr w:rsidR="005A7D84" w:rsidRPr="00FB7E4D" w14:paraId="3B833370" w14:textId="77777777" w:rsidTr="00F63B55">
        <w:trPr>
          <w:cnfStyle w:val="000000100000" w:firstRow="0" w:lastRow="0" w:firstColumn="0" w:lastColumn="0" w:oddVBand="0" w:evenVBand="0" w:oddHBand="1"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695" w:type="pct"/>
            <w:vMerge/>
            <w:shd w:val="clear" w:color="auto" w:fill="DEEAF6"/>
            <w:vAlign w:val="center"/>
          </w:tcPr>
          <w:p w14:paraId="3B93C2BF" w14:textId="77777777" w:rsidR="005A7D84" w:rsidRPr="00FB7E4D" w:rsidRDefault="005A7D84" w:rsidP="00F06C91">
            <w:pPr>
              <w:keepNext/>
              <w:keepLines/>
              <w:numPr>
                <w:ilvl w:val="0"/>
                <w:numId w:val="46"/>
              </w:numPr>
              <w:spacing w:line="259" w:lineRule="auto"/>
              <w:jc w:val="center"/>
              <w:outlineLvl w:val="0"/>
              <w:rPr>
                <w:b w:val="0"/>
                <w:bCs w:val="0"/>
                <w:color w:val="2F5496" w:themeColor="accent1" w:themeShade="BF"/>
                <w:sz w:val="18"/>
                <w:szCs w:val="18"/>
                <w:lang w:val="bs-Latn-BA" w:eastAsia="en-US"/>
              </w:rPr>
            </w:pPr>
          </w:p>
        </w:tc>
        <w:tc>
          <w:tcPr>
            <w:tcW w:w="2677" w:type="pct"/>
            <w:vAlign w:val="center"/>
          </w:tcPr>
          <w:p w14:paraId="2EA2F613" w14:textId="77777777" w:rsidR="005A7D84" w:rsidRPr="00FB7E4D" w:rsidRDefault="005A7D84" w:rsidP="00327B02">
            <w:pPr>
              <w:keepNext/>
              <w:keepLines/>
              <w:spacing w:line="259" w:lineRule="auto"/>
              <w:ind w:left="360"/>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r w:rsidRPr="00FB7E4D">
              <w:rPr>
                <w:b/>
                <w:sz w:val="18"/>
                <w:szCs w:val="18"/>
                <w:lang w:val="bs-Latn-BA" w:eastAsia="en-US"/>
              </w:rPr>
              <w:t>Енергија</w:t>
            </w:r>
          </w:p>
        </w:tc>
        <w:tc>
          <w:tcPr>
            <w:tcW w:w="649" w:type="pct"/>
            <w:vAlign w:val="center"/>
          </w:tcPr>
          <w:p w14:paraId="3CC704D4" w14:textId="77777777" w:rsidR="005A7D84" w:rsidRPr="00FB7E4D" w:rsidRDefault="005A7D84" w:rsidP="00327B02">
            <w:pPr>
              <w:keepNext/>
              <w:keepLines/>
              <w:spacing w:line="259" w:lineRule="auto"/>
              <w:ind w:left="360"/>
              <w:jc w:val="center"/>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r w:rsidRPr="00FB7E4D">
              <w:rPr>
                <w:b/>
                <w:sz w:val="18"/>
                <w:szCs w:val="18"/>
                <w:lang w:val="bs-Latn-BA" w:eastAsia="en-US"/>
              </w:rPr>
              <w:t>Низак</w:t>
            </w:r>
          </w:p>
        </w:tc>
        <w:tc>
          <w:tcPr>
            <w:tcW w:w="978" w:type="pct"/>
            <w:vAlign w:val="center"/>
          </w:tcPr>
          <w:p w14:paraId="3A110F42" w14:textId="77777777" w:rsidR="005A7D84" w:rsidRPr="00FB7E4D" w:rsidRDefault="005A7D84" w:rsidP="00F63B55">
            <w:pPr>
              <w:keepNext/>
              <w:keepLines/>
              <w:spacing w:line="259" w:lineRule="auto"/>
              <w:ind w:left="360"/>
              <w:jc w:val="left"/>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p>
        </w:tc>
      </w:tr>
      <w:tr w:rsidR="005A7D84" w:rsidRPr="00FB7E4D" w14:paraId="3E012BD3" w14:textId="77777777" w:rsidTr="00F63B55">
        <w:trPr>
          <w:trHeight w:val="450"/>
        </w:trPr>
        <w:tc>
          <w:tcPr>
            <w:cnfStyle w:val="001000000000" w:firstRow="0" w:lastRow="0" w:firstColumn="1" w:lastColumn="0" w:oddVBand="0" w:evenVBand="0" w:oddHBand="0" w:evenHBand="0" w:firstRowFirstColumn="0" w:firstRowLastColumn="0" w:lastRowFirstColumn="0" w:lastRowLastColumn="0"/>
            <w:tcW w:w="695" w:type="pct"/>
            <w:vMerge/>
            <w:shd w:val="clear" w:color="auto" w:fill="DEEAF6"/>
            <w:vAlign w:val="center"/>
          </w:tcPr>
          <w:p w14:paraId="33592F13" w14:textId="77777777" w:rsidR="005A7D84" w:rsidRPr="00FB7E4D" w:rsidRDefault="005A7D84" w:rsidP="00F06C91">
            <w:pPr>
              <w:keepNext/>
              <w:keepLines/>
              <w:numPr>
                <w:ilvl w:val="0"/>
                <w:numId w:val="46"/>
              </w:numPr>
              <w:spacing w:line="259" w:lineRule="auto"/>
              <w:jc w:val="center"/>
              <w:outlineLvl w:val="0"/>
              <w:rPr>
                <w:b w:val="0"/>
                <w:bCs w:val="0"/>
                <w:color w:val="2F5496" w:themeColor="accent1" w:themeShade="BF"/>
                <w:sz w:val="18"/>
                <w:szCs w:val="18"/>
                <w:lang w:val="bs-Latn-BA" w:eastAsia="en-US"/>
              </w:rPr>
            </w:pPr>
          </w:p>
        </w:tc>
        <w:tc>
          <w:tcPr>
            <w:tcW w:w="2677" w:type="pct"/>
            <w:vAlign w:val="center"/>
          </w:tcPr>
          <w:p w14:paraId="7F6FA824" w14:textId="77777777" w:rsidR="005A7D84" w:rsidRPr="00FB7E4D" w:rsidRDefault="005A7D84" w:rsidP="00327B02">
            <w:pPr>
              <w:keepNext/>
              <w:keepLines/>
              <w:spacing w:line="259" w:lineRule="auto"/>
              <w:ind w:left="360"/>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r w:rsidRPr="00FB7E4D">
              <w:rPr>
                <w:b/>
                <w:sz w:val="18"/>
                <w:szCs w:val="18"/>
                <w:lang w:val="bs-Latn-BA" w:eastAsia="en-US"/>
              </w:rPr>
              <w:t>Вода: Смањен доток воде у локалним водоводима</w:t>
            </w:r>
          </w:p>
          <w:p w14:paraId="79926EC7" w14:textId="77777777" w:rsidR="005A7D84" w:rsidRPr="00FB7E4D" w:rsidRDefault="005A7D84" w:rsidP="00327B02">
            <w:pPr>
              <w:keepNext/>
              <w:keepLines/>
              <w:spacing w:line="259" w:lineRule="auto"/>
              <w:ind w:left="360"/>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p>
        </w:tc>
        <w:tc>
          <w:tcPr>
            <w:tcW w:w="649" w:type="pct"/>
            <w:vAlign w:val="center"/>
          </w:tcPr>
          <w:p w14:paraId="01B0B252" w14:textId="77777777" w:rsidR="005A7D84" w:rsidRPr="00FB7E4D" w:rsidRDefault="005A7D84" w:rsidP="00327B02">
            <w:pPr>
              <w:keepNext/>
              <w:keepLines/>
              <w:spacing w:line="259" w:lineRule="auto"/>
              <w:ind w:left="360"/>
              <w:jc w:val="center"/>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r w:rsidRPr="00FB7E4D">
              <w:rPr>
                <w:b/>
                <w:sz w:val="18"/>
                <w:szCs w:val="18"/>
                <w:lang w:val="bs-Latn-BA" w:eastAsia="en-US"/>
              </w:rPr>
              <w:t>Умјерен</w:t>
            </w:r>
          </w:p>
        </w:tc>
        <w:tc>
          <w:tcPr>
            <w:tcW w:w="978" w:type="pct"/>
            <w:vAlign w:val="center"/>
          </w:tcPr>
          <w:p w14:paraId="72B5A829" w14:textId="77777777" w:rsidR="005A7D84" w:rsidRPr="00FB7E4D" w:rsidRDefault="005A7D84" w:rsidP="00F63B55">
            <w:pPr>
              <w:keepNext/>
              <w:keepLines/>
              <w:spacing w:line="259" w:lineRule="auto"/>
              <w:ind w:left="360"/>
              <w:jc w:val="left"/>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r w:rsidRPr="00FB7E4D">
              <w:rPr>
                <w:b/>
                <w:sz w:val="18"/>
                <w:szCs w:val="18"/>
                <w:lang w:val="bs-Latn-BA" w:eastAsia="en-US"/>
              </w:rPr>
              <w:t>Број сати редукције у снабдијевању становништва питком водом</w:t>
            </w:r>
          </w:p>
        </w:tc>
      </w:tr>
      <w:tr w:rsidR="005A7D84" w:rsidRPr="00FB7E4D" w14:paraId="4C47BD64" w14:textId="77777777" w:rsidTr="00F63B55">
        <w:trPr>
          <w:cnfStyle w:val="000000100000" w:firstRow="0" w:lastRow="0" w:firstColumn="0" w:lastColumn="0" w:oddVBand="0" w:evenVBand="0" w:oddHBand="1" w:evenHBand="0" w:firstRowFirstColumn="0" w:firstRowLastColumn="0" w:lastRowFirstColumn="0" w:lastRowLastColumn="0"/>
          <w:trHeight w:val="34"/>
        </w:trPr>
        <w:tc>
          <w:tcPr>
            <w:cnfStyle w:val="001000000000" w:firstRow="0" w:lastRow="0" w:firstColumn="1" w:lastColumn="0" w:oddVBand="0" w:evenVBand="0" w:oddHBand="0" w:evenHBand="0" w:firstRowFirstColumn="0" w:firstRowLastColumn="0" w:lastRowFirstColumn="0" w:lastRowLastColumn="0"/>
            <w:tcW w:w="695" w:type="pct"/>
            <w:vMerge/>
            <w:shd w:val="clear" w:color="auto" w:fill="DEEAF6"/>
            <w:vAlign w:val="center"/>
          </w:tcPr>
          <w:p w14:paraId="4DFB2308" w14:textId="77777777" w:rsidR="005A7D84" w:rsidRPr="00FB7E4D" w:rsidRDefault="005A7D84" w:rsidP="00F06C91">
            <w:pPr>
              <w:keepNext/>
              <w:keepLines/>
              <w:numPr>
                <w:ilvl w:val="0"/>
                <w:numId w:val="46"/>
              </w:numPr>
              <w:spacing w:line="259" w:lineRule="auto"/>
              <w:jc w:val="center"/>
              <w:outlineLvl w:val="0"/>
              <w:rPr>
                <w:b w:val="0"/>
                <w:bCs w:val="0"/>
                <w:color w:val="2F5496" w:themeColor="accent1" w:themeShade="BF"/>
                <w:sz w:val="18"/>
                <w:szCs w:val="18"/>
                <w:lang w:val="bs-Latn-BA" w:eastAsia="en-US"/>
              </w:rPr>
            </w:pPr>
          </w:p>
        </w:tc>
        <w:tc>
          <w:tcPr>
            <w:tcW w:w="2677" w:type="pct"/>
            <w:vAlign w:val="center"/>
          </w:tcPr>
          <w:p w14:paraId="367BBA88" w14:textId="77777777" w:rsidR="005A7D84" w:rsidRPr="00FB7E4D" w:rsidRDefault="005A7D84" w:rsidP="00327B02">
            <w:pPr>
              <w:keepNext/>
              <w:keepLines/>
              <w:spacing w:line="259" w:lineRule="auto"/>
              <w:ind w:left="360"/>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r w:rsidRPr="00FB7E4D">
              <w:rPr>
                <w:b/>
                <w:sz w:val="18"/>
                <w:szCs w:val="18"/>
                <w:lang w:val="bs-Latn-BA" w:eastAsia="en-US"/>
              </w:rPr>
              <w:t>Отпад</w:t>
            </w:r>
          </w:p>
        </w:tc>
        <w:tc>
          <w:tcPr>
            <w:tcW w:w="649" w:type="pct"/>
            <w:vAlign w:val="center"/>
          </w:tcPr>
          <w:p w14:paraId="43AFB7F7" w14:textId="77777777" w:rsidR="005A7D84" w:rsidRPr="00FB7E4D" w:rsidRDefault="005A7D84" w:rsidP="00327B02">
            <w:pPr>
              <w:keepNext/>
              <w:keepLines/>
              <w:spacing w:line="259" w:lineRule="auto"/>
              <w:ind w:left="360"/>
              <w:jc w:val="center"/>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r w:rsidRPr="00FB7E4D">
              <w:rPr>
                <w:b/>
                <w:sz w:val="18"/>
                <w:szCs w:val="18"/>
                <w:lang w:val="bs-Latn-BA" w:eastAsia="en-US"/>
              </w:rPr>
              <w:t>Низак</w:t>
            </w:r>
          </w:p>
        </w:tc>
        <w:tc>
          <w:tcPr>
            <w:tcW w:w="978" w:type="pct"/>
            <w:vAlign w:val="center"/>
          </w:tcPr>
          <w:p w14:paraId="47316049" w14:textId="77777777" w:rsidR="005A7D84" w:rsidRPr="00FB7E4D" w:rsidRDefault="005A7D84" w:rsidP="00F63B55">
            <w:pPr>
              <w:keepNext/>
              <w:keepLines/>
              <w:spacing w:line="259" w:lineRule="auto"/>
              <w:ind w:left="360"/>
              <w:jc w:val="left"/>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p>
        </w:tc>
      </w:tr>
      <w:tr w:rsidR="005A7D84" w:rsidRPr="00FB7E4D" w14:paraId="0717E82D" w14:textId="77777777" w:rsidTr="00F63B55">
        <w:trPr>
          <w:trHeight w:val="450"/>
        </w:trPr>
        <w:tc>
          <w:tcPr>
            <w:cnfStyle w:val="001000000000" w:firstRow="0" w:lastRow="0" w:firstColumn="1" w:lastColumn="0" w:oddVBand="0" w:evenVBand="0" w:oddHBand="0" w:evenHBand="0" w:firstRowFirstColumn="0" w:firstRowLastColumn="0" w:lastRowFirstColumn="0" w:lastRowLastColumn="0"/>
            <w:tcW w:w="695" w:type="pct"/>
            <w:vMerge/>
            <w:shd w:val="clear" w:color="auto" w:fill="DEEAF6"/>
            <w:vAlign w:val="center"/>
          </w:tcPr>
          <w:p w14:paraId="77397C3E" w14:textId="77777777" w:rsidR="005A7D84" w:rsidRPr="00FB7E4D" w:rsidRDefault="005A7D84" w:rsidP="00F06C91">
            <w:pPr>
              <w:keepNext/>
              <w:keepLines/>
              <w:numPr>
                <w:ilvl w:val="0"/>
                <w:numId w:val="46"/>
              </w:numPr>
              <w:spacing w:line="259" w:lineRule="auto"/>
              <w:jc w:val="center"/>
              <w:outlineLvl w:val="0"/>
              <w:rPr>
                <w:b w:val="0"/>
                <w:bCs w:val="0"/>
                <w:color w:val="2F5496" w:themeColor="accent1" w:themeShade="BF"/>
                <w:sz w:val="18"/>
                <w:szCs w:val="18"/>
                <w:lang w:val="bs-Latn-BA" w:eastAsia="en-US"/>
              </w:rPr>
            </w:pPr>
          </w:p>
        </w:tc>
        <w:tc>
          <w:tcPr>
            <w:tcW w:w="2677" w:type="pct"/>
            <w:vAlign w:val="center"/>
          </w:tcPr>
          <w:p w14:paraId="73604B55" w14:textId="77777777" w:rsidR="005A7D84" w:rsidRPr="00FB7E4D" w:rsidRDefault="005A7D84" w:rsidP="00327B02">
            <w:pPr>
              <w:keepNext/>
              <w:keepLines/>
              <w:spacing w:line="259" w:lineRule="auto"/>
              <w:ind w:left="360"/>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r w:rsidRPr="00FB7E4D">
              <w:rPr>
                <w:b/>
                <w:sz w:val="18"/>
                <w:szCs w:val="18"/>
                <w:lang w:val="bs-Latn-BA" w:eastAsia="en-US"/>
              </w:rPr>
              <w:t xml:space="preserve">Планирање употребе земљишта: Појава суше директно узрокује сушење ниског </w:t>
            </w:r>
            <w:r w:rsidRPr="00FB7E4D">
              <w:rPr>
                <w:b/>
                <w:sz w:val="18"/>
                <w:szCs w:val="18"/>
                <w:lang w:val="bs-Latn-BA" w:eastAsia="en-US"/>
              </w:rPr>
              <w:lastRenderedPageBreak/>
              <w:t>растиња, што доводи до појаве пожара изазваних неодговорношћу појединаца</w:t>
            </w:r>
          </w:p>
        </w:tc>
        <w:tc>
          <w:tcPr>
            <w:tcW w:w="649" w:type="pct"/>
            <w:vAlign w:val="center"/>
          </w:tcPr>
          <w:p w14:paraId="503702F9" w14:textId="77777777" w:rsidR="005A7D84" w:rsidRPr="00FB7E4D" w:rsidRDefault="005A7D84" w:rsidP="00327B02">
            <w:pPr>
              <w:keepNext/>
              <w:keepLines/>
              <w:spacing w:line="259" w:lineRule="auto"/>
              <w:ind w:left="360"/>
              <w:jc w:val="center"/>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r w:rsidRPr="00FB7E4D">
              <w:rPr>
                <w:b/>
                <w:sz w:val="18"/>
                <w:szCs w:val="18"/>
                <w:lang w:val="bs-Latn-BA" w:eastAsia="en-US"/>
              </w:rPr>
              <w:lastRenderedPageBreak/>
              <w:t>Умјерен</w:t>
            </w:r>
          </w:p>
        </w:tc>
        <w:tc>
          <w:tcPr>
            <w:tcW w:w="978" w:type="pct"/>
            <w:vAlign w:val="center"/>
          </w:tcPr>
          <w:p w14:paraId="6979F77A" w14:textId="77777777" w:rsidR="005A7D84" w:rsidRPr="00FB7E4D" w:rsidRDefault="005A7D84" w:rsidP="00F63B55">
            <w:pPr>
              <w:keepNext/>
              <w:keepLines/>
              <w:spacing w:line="259" w:lineRule="auto"/>
              <w:ind w:left="360"/>
              <w:jc w:val="left"/>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r w:rsidRPr="00FB7E4D">
              <w:rPr>
                <w:b/>
                <w:sz w:val="18"/>
                <w:szCs w:val="18"/>
                <w:lang w:val="bs-Latn-BA" w:eastAsia="en-US"/>
              </w:rPr>
              <w:t xml:space="preserve">Број </w:t>
            </w:r>
            <w:r w:rsidRPr="00FB7E4D">
              <w:rPr>
                <w:b/>
                <w:sz w:val="18"/>
                <w:szCs w:val="18"/>
                <w:lang w:val="en-US" w:eastAsia="en-US"/>
              </w:rPr>
              <w:t>m</w:t>
            </w:r>
            <w:r w:rsidRPr="00FB7E4D">
              <w:rPr>
                <w:b/>
                <w:sz w:val="18"/>
                <w:szCs w:val="18"/>
                <w:lang w:val="bs-Latn-BA" w:eastAsia="en-US"/>
              </w:rPr>
              <w:t xml:space="preserve">² земљишта </w:t>
            </w:r>
            <w:r w:rsidRPr="00FB7E4D">
              <w:rPr>
                <w:b/>
                <w:sz w:val="18"/>
                <w:szCs w:val="18"/>
                <w:lang w:val="bs-Latn-BA" w:eastAsia="en-US"/>
              </w:rPr>
              <w:lastRenderedPageBreak/>
              <w:t>угроженог дјеловањем суше</w:t>
            </w:r>
          </w:p>
        </w:tc>
      </w:tr>
      <w:tr w:rsidR="005A7D84" w:rsidRPr="00FB7E4D" w14:paraId="42743B35" w14:textId="77777777" w:rsidTr="00F63B55">
        <w:trPr>
          <w:cnfStyle w:val="000000100000" w:firstRow="0" w:lastRow="0" w:firstColumn="0" w:lastColumn="0" w:oddVBand="0" w:evenVBand="0" w:oddHBand="1" w:evenHBand="0" w:firstRowFirstColumn="0" w:firstRowLastColumn="0" w:lastRowFirstColumn="0" w:lastRowLastColumn="0"/>
          <w:trHeight w:val="606"/>
        </w:trPr>
        <w:tc>
          <w:tcPr>
            <w:cnfStyle w:val="001000000000" w:firstRow="0" w:lastRow="0" w:firstColumn="1" w:lastColumn="0" w:oddVBand="0" w:evenVBand="0" w:oddHBand="0" w:evenHBand="0" w:firstRowFirstColumn="0" w:firstRowLastColumn="0" w:lastRowFirstColumn="0" w:lastRowLastColumn="0"/>
            <w:tcW w:w="695" w:type="pct"/>
            <w:vMerge/>
            <w:shd w:val="clear" w:color="auto" w:fill="DEEAF6"/>
            <w:vAlign w:val="center"/>
          </w:tcPr>
          <w:p w14:paraId="3B32CC8E" w14:textId="77777777" w:rsidR="005A7D84" w:rsidRPr="00FB7E4D" w:rsidRDefault="005A7D84" w:rsidP="00F06C91">
            <w:pPr>
              <w:keepNext/>
              <w:keepLines/>
              <w:numPr>
                <w:ilvl w:val="0"/>
                <w:numId w:val="46"/>
              </w:numPr>
              <w:spacing w:line="259" w:lineRule="auto"/>
              <w:jc w:val="center"/>
              <w:outlineLvl w:val="0"/>
              <w:rPr>
                <w:b w:val="0"/>
                <w:bCs w:val="0"/>
                <w:color w:val="2F5496" w:themeColor="accent1" w:themeShade="BF"/>
                <w:sz w:val="18"/>
                <w:szCs w:val="18"/>
                <w:lang w:val="bs-Latn-BA" w:eastAsia="en-US"/>
              </w:rPr>
            </w:pPr>
          </w:p>
        </w:tc>
        <w:tc>
          <w:tcPr>
            <w:tcW w:w="2677" w:type="pct"/>
            <w:vAlign w:val="center"/>
          </w:tcPr>
          <w:p w14:paraId="26DE44FF" w14:textId="77777777" w:rsidR="005A7D84" w:rsidRPr="00FB7E4D" w:rsidRDefault="005A7D84" w:rsidP="00327B02">
            <w:pPr>
              <w:keepNext/>
              <w:keepLines/>
              <w:spacing w:line="259" w:lineRule="auto"/>
              <w:ind w:left="360"/>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r w:rsidRPr="00FB7E4D">
              <w:rPr>
                <w:b/>
                <w:sz w:val="18"/>
                <w:szCs w:val="18"/>
                <w:lang w:val="bs-Latn-BA" w:eastAsia="en-US"/>
              </w:rPr>
              <w:t>Пољопривреда и шумарство: Ус</w:t>
            </w:r>
            <w:r w:rsidRPr="00FB7E4D">
              <w:rPr>
                <w:b/>
                <w:sz w:val="18"/>
                <w:szCs w:val="18"/>
                <w:lang w:val="sr-Cyrl-BA" w:eastAsia="en-US"/>
              </w:rPr>
              <w:t>љ</w:t>
            </w:r>
            <w:r w:rsidRPr="00FB7E4D">
              <w:rPr>
                <w:b/>
                <w:sz w:val="18"/>
                <w:szCs w:val="18"/>
                <w:lang w:val="bs-Latn-BA" w:eastAsia="en-US"/>
              </w:rPr>
              <w:t>ед суше долази до смањења приноса у пољопривреди, такође до смањења приноса сијена, самим тим и сточног фонда.</w:t>
            </w:r>
          </w:p>
        </w:tc>
        <w:tc>
          <w:tcPr>
            <w:tcW w:w="649" w:type="pct"/>
            <w:vAlign w:val="center"/>
          </w:tcPr>
          <w:p w14:paraId="3809A335" w14:textId="77777777" w:rsidR="005A7D84" w:rsidRPr="00FB7E4D" w:rsidRDefault="005A7D84" w:rsidP="00327B02">
            <w:pPr>
              <w:keepNext/>
              <w:keepLines/>
              <w:spacing w:line="259" w:lineRule="auto"/>
              <w:ind w:left="360"/>
              <w:jc w:val="center"/>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r w:rsidRPr="00FB7E4D">
              <w:rPr>
                <w:b/>
                <w:sz w:val="18"/>
                <w:szCs w:val="18"/>
                <w:lang w:val="bs-Latn-BA" w:eastAsia="en-US"/>
              </w:rPr>
              <w:t>Умјерен</w:t>
            </w:r>
          </w:p>
        </w:tc>
        <w:tc>
          <w:tcPr>
            <w:tcW w:w="978" w:type="pct"/>
            <w:vAlign w:val="center"/>
          </w:tcPr>
          <w:p w14:paraId="64C70769" w14:textId="77777777" w:rsidR="005A7D84" w:rsidRPr="00FB7E4D" w:rsidRDefault="005A7D84" w:rsidP="00327B02">
            <w:pPr>
              <w:keepNext/>
              <w:keepLines/>
              <w:spacing w:line="259" w:lineRule="auto"/>
              <w:ind w:left="360"/>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r w:rsidRPr="00FB7E4D">
              <w:rPr>
                <w:b/>
                <w:sz w:val="18"/>
                <w:szCs w:val="18"/>
                <w:lang w:val="bs-Latn-BA" w:eastAsia="en-US"/>
              </w:rPr>
              <w:t>Губитак стоке (број грла)</w:t>
            </w:r>
            <w:r w:rsidRPr="00FB7E4D">
              <w:rPr>
                <w:b/>
                <w:sz w:val="18"/>
                <w:szCs w:val="18"/>
                <w:lang w:val="sr-Cyrl-BA" w:eastAsia="en-US"/>
              </w:rPr>
              <w:t xml:space="preserve"> </w:t>
            </w:r>
            <w:r w:rsidRPr="00FB7E4D">
              <w:rPr>
                <w:b/>
                <w:sz w:val="18"/>
                <w:szCs w:val="18"/>
                <w:lang w:val="bs-Latn-BA" w:eastAsia="en-US"/>
              </w:rPr>
              <w:t>као посљедица суше</w:t>
            </w:r>
          </w:p>
        </w:tc>
      </w:tr>
      <w:tr w:rsidR="005A7D84" w:rsidRPr="00FB7E4D" w14:paraId="103AE7F8" w14:textId="77777777" w:rsidTr="00F63B55">
        <w:trPr>
          <w:trHeight w:val="92"/>
        </w:trPr>
        <w:tc>
          <w:tcPr>
            <w:cnfStyle w:val="001000000000" w:firstRow="0" w:lastRow="0" w:firstColumn="1" w:lastColumn="0" w:oddVBand="0" w:evenVBand="0" w:oddHBand="0" w:evenHBand="0" w:firstRowFirstColumn="0" w:firstRowLastColumn="0" w:lastRowFirstColumn="0" w:lastRowLastColumn="0"/>
            <w:tcW w:w="695" w:type="pct"/>
            <w:vMerge/>
            <w:shd w:val="clear" w:color="auto" w:fill="DEEAF6"/>
            <w:vAlign w:val="center"/>
          </w:tcPr>
          <w:p w14:paraId="001047F5" w14:textId="77777777" w:rsidR="005A7D84" w:rsidRPr="00FB7E4D" w:rsidRDefault="005A7D84" w:rsidP="00F06C91">
            <w:pPr>
              <w:keepNext/>
              <w:keepLines/>
              <w:numPr>
                <w:ilvl w:val="0"/>
                <w:numId w:val="46"/>
              </w:numPr>
              <w:spacing w:line="259" w:lineRule="auto"/>
              <w:jc w:val="center"/>
              <w:outlineLvl w:val="0"/>
              <w:rPr>
                <w:b w:val="0"/>
                <w:bCs w:val="0"/>
                <w:color w:val="2F5496" w:themeColor="accent1" w:themeShade="BF"/>
                <w:sz w:val="18"/>
                <w:szCs w:val="18"/>
                <w:lang w:val="bs-Latn-BA" w:eastAsia="en-US"/>
              </w:rPr>
            </w:pPr>
          </w:p>
        </w:tc>
        <w:tc>
          <w:tcPr>
            <w:tcW w:w="2677" w:type="pct"/>
            <w:vAlign w:val="center"/>
          </w:tcPr>
          <w:p w14:paraId="0BA54478" w14:textId="09FA1876" w:rsidR="005A7D84" w:rsidRPr="003838C5" w:rsidRDefault="005A7D84" w:rsidP="00327B02">
            <w:pPr>
              <w:keepNext/>
              <w:keepLines/>
              <w:spacing w:line="259" w:lineRule="auto"/>
              <w:ind w:left="360"/>
              <w:outlineLvl w:val="0"/>
              <w:cnfStyle w:val="000000000000" w:firstRow="0" w:lastRow="0" w:firstColumn="0" w:lastColumn="0" w:oddVBand="0" w:evenVBand="0" w:oddHBand="0" w:evenHBand="0" w:firstRowFirstColumn="0" w:firstRowLastColumn="0" w:lastRowFirstColumn="0" w:lastRowLastColumn="0"/>
              <w:rPr>
                <w:b/>
                <w:sz w:val="18"/>
                <w:szCs w:val="18"/>
                <w:lang w:val="sr-Cyrl-BA" w:eastAsia="en-US"/>
              </w:rPr>
            </w:pPr>
            <w:r w:rsidRPr="00FB7E4D">
              <w:rPr>
                <w:b/>
                <w:sz w:val="18"/>
                <w:szCs w:val="18"/>
                <w:lang w:val="sr-Cyrl-BA" w:eastAsia="en-US"/>
              </w:rPr>
              <w:t>Животна средина и</w:t>
            </w:r>
            <w:r w:rsidR="003838C5">
              <w:rPr>
                <w:b/>
                <w:sz w:val="18"/>
                <w:szCs w:val="18"/>
                <w:lang w:val="bs-Latn-BA" w:eastAsia="en-US"/>
              </w:rPr>
              <w:t xml:space="preserve"> биодиверзитет</w:t>
            </w:r>
          </w:p>
        </w:tc>
        <w:tc>
          <w:tcPr>
            <w:tcW w:w="649" w:type="pct"/>
            <w:vAlign w:val="center"/>
          </w:tcPr>
          <w:p w14:paraId="5E40677D" w14:textId="77777777" w:rsidR="005A7D84" w:rsidRPr="00FB7E4D" w:rsidRDefault="005A7D84" w:rsidP="00327B02">
            <w:pPr>
              <w:keepNext/>
              <w:keepLines/>
              <w:spacing w:line="259" w:lineRule="auto"/>
              <w:ind w:left="360"/>
              <w:jc w:val="center"/>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r w:rsidRPr="00FB7E4D">
              <w:rPr>
                <w:b/>
                <w:sz w:val="18"/>
                <w:szCs w:val="18"/>
                <w:lang w:val="bs-Latn-BA" w:eastAsia="en-US"/>
              </w:rPr>
              <w:t>Низак</w:t>
            </w:r>
          </w:p>
        </w:tc>
        <w:tc>
          <w:tcPr>
            <w:tcW w:w="978" w:type="pct"/>
            <w:vAlign w:val="center"/>
          </w:tcPr>
          <w:p w14:paraId="67CF213C" w14:textId="77777777" w:rsidR="005A7D84" w:rsidRPr="00FB7E4D" w:rsidRDefault="005A7D84" w:rsidP="00327B02">
            <w:pPr>
              <w:keepNext/>
              <w:keepLines/>
              <w:spacing w:line="259" w:lineRule="auto"/>
              <w:ind w:left="360"/>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p>
        </w:tc>
      </w:tr>
      <w:tr w:rsidR="005A7D84" w:rsidRPr="00FB7E4D" w14:paraId="78D9B182" w14:textId="77777777" w:rsidTr="00F63B55">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695" w:type="pct"/>
            <w:vMerge/>
            <w:shd w:val="clear" w:color="auto" w:fill="DEEAF6"/>
            <w:vAlign w:val="center"/>
          </w:tcPr>
          <w:p w14:paraId="3EE1E185" w14:textId="77777777" w:rsidR="005A7D84" w:rsidRPr="00FB7E4D" w:rsidRDefault="005A7D84" w:rsidP="00F06C91">
            <w:pPr>
              <w:keepNext/>
              <w:keepLines/>
              <w:numPr>
                <w:ilvl w:val="0"/>
                <w:numId w:val="46"/>
              </w:numPr>
              <w:spacing w:line="259" w:lineRule="auto"/>
              <w:jc w:val="center"/>
              <w:outlineLvl w:val="0"/>
              <w:rPr>
                <w:b w:val="0"/>
                <w:bCs w:val="0"/>
                <w:color w:val="2F5496" w:themeColor="accent1" w:themeShade="BF"/>
                <w:sz w:val="18"/>
                <w:szCs w:val="18"/>
                <w:lang w:val="bs-Latn-BA" w:eastAsia="en-US"/>
              </w:rPr>
            </w:pPr>
          </w:p>
        </w:tc>
        <w:tc>
          <w:tcPr>
            <w:tcW w:w="2677" w:type="pct"/>
            <w:vAlign w:val="center"/>
          </w:tcPr>
          <w:p w14:paraId="7A958FA4" w14:textId="77777777" w:rsidR="005A7D84" w:rsidRPr="00FB7E4D" w:rsidRDefault="005A7D84" w:rsidP="00327B02">
            <w:pPr>
              <w:keepNext/>
              <w:keepLines/>
              <w:spacing w:line="259" w:lineRule="auto"/>
              <w:ind w:left="360"/>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r w:rsidRPr="00FB7E4D">
              <w:rPr>
                <w:b/>
                <w:sz w:val="18"/>
                <w:szCs w:val="18"/>
                <w:lang w:val="bs-Latn-BA" w:eastAsia="en-US"/>
              </w:rPr>
              <w:t xml:space="preserve">Здравство: Због високе температуре у току сушног периода јављају се тегобе код хроничних болесника, које могу довести </w:t>
            </w:r>
            <w:r w:rsidRPr="00FB7E4D">
              <w:rPr>
                <w:b/>
                <w:sz w:val="18"/>
                <w:szCs w:val="18"/>
                <w:lang w:val="sr-Cyrl-BA" w:eastAsia="en-US"/>
              </w:rPr>
              <w:t>и</w:t>
            </w:r>
            <w:r w:rsidRPr="00FB7E4D">
              <w:rPr>
                <w:b/>
                <w:sz w:val="18"/>
                <w:szCs w:val="18"/>
                <w:lang w:val="bs-Latn-BA" w:eastAsia="en-US"/>
              </w:rPr>
              <w:t xml:space="preserve"> до смрти</w:t>
            </w:r>
          </w:p>
        </w:tc>
        <w:tc>
          <w:tcPr>
            <w:tcW w:w="649" w:type="pct"/>
            <w:vAlign w:val="center"/>
          </w:tcPr>
          <w:p w14:paraId="56B48F19" w14:textId="77777777" w:rsidR="005A7D84" w:rsidRPr="00FB7E4D" w:rsidRDefault="005A7D84" w:rsidP="00327B02">
            <w:pPr>
              <w:keepNext/>
              <w:keepLines/>
              <w:spacing w:line="259" w:lineRule="auto"/>
              <w:ind w:left="360"/>
              <w:jc w:val="center"/>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r w:rsidRPr="00FB7E4D">
              <w:rPr>
                <w:b/>
                <w:sz w:val="18"/>
                <w:szCs w:val="18"/>
                <w:lang w:val="bs-Latn-BA" w:eastAsia="en-US"/>
              </w:rPr>
              <w:t>Умјерен</w:t>
            </w:r>
          </w:p>
        </w:tc>
        <w:tc>
          <w:tcPr>
            <w:tcW w:w="978" w:type="pct"/>
            <w:vAlign w:val="center"/>
          </w:tcPr>
          <w:p w14:paraId="67E28A1F" w14:textId="77777777" w:rsidR="005A7D84" w:rsidRPr="00FB7E4D" w:rsidRDefault="005A7D84" w:rsidP="00327B02">
            <w:pPr>
              <w:keepNext/>
              <w:keepLines/>
              <w:spacing w:line="259" w:lineRule="auto"/>
              <w:ind w:left="360"/>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r w:rsidRPr="00FB7E4D">
              <w:rPr>
                <w:b/>
                <w:sz w:val="18"/>
                <w:szCs w:val="18"/>
                <w:lang w:val="bs-Latn-BA" w:eastAsia="en-US"/>
              </w:rPr>
              <w:t>Број пацијента који су примљени у службу хитне помоћи ради тегоба</w:t>
            </w:r>
          </w:p>
        </w:tc>
      </w:tr>
      <w:tr w:rsidR="005A7D84" w:rsidRPr="00FB7E4D" w14:paraId="1D98BECA" w14:textId="77777777" w:rsidTr="00F63B55">
        <w:trPr>
          <w:trHeight w:val="175"/>
        </w:trPr>
        <w:tc>
          <w:tcPr>
            <w:cnfStyle w:val="001000000000" w:firstRow="0" w:lastRow="0" w:firstColumn="1" w:lastColumn="0" w:oddVBand="0" w:evenVBand="0" w:oddHBand="0" w:evenHBand="0" w:firstRowFirstColumn="0" w:firstRowLastColumn="0" w:lastRowFirstColumn="0" w:lastRowLastColumn="0"/>
            <w:tcW w:w="695" w:type="pct"/>
            <w:vMerge/>
            <w:shd w:val="clear" w:color="auto" w:fill="DEEAF6"/>
            <w:vAlign w:val="center"/>
          </w:tcPr>
          <w:p w14:paraId="527BB7CB" w14:textId="77777777" w:rsidR="005A7D84" w:rsidRPr="00FB7E4D" w:rsidRDefault="005A7D84" w:rsidP="00F06C91">
            <w:pPr>
              <w:keepNext/>
              <w:keepLines/>
              <w:numPr>
                <w:ilvl w:val="0"/>
                <w:numId w:val="46"/>
              </w:numPr>
              <w:spacing w:line="259" w:lineRule="auto"/>
              <w:jc w:val="center"/>
              <w:outlineLvl w:val="0"/>
              <w:rPr>
                <w:b w:val="0"/>
                <w:bCs w:val="0"/>
                <w:color w:val="2F5496" w:themeColor="accent1" w:themeShade="BF"/>
                <w:sz w:val="18"/>
                <w:szCs w:val="18"/>
                <w:lang w:val="bs-Latn-BA" w:eastAsia="en-US"/>
              </w:rPr>
            </w:pPr>
          </w:p>
        </w:tc>
        <w:tc>
          <w:tcPr>
            <w:tcW w:w="2677" w:type="pct"/>
            <w:vAlign w:val="center"/>
          </w:tcPr>
          <w:p w14:paraId="6F46D26A" w14:textId="77777777" w:rsidR="005A7D84" w:rsidRPr="00FB7E4D" w:rsidRDefault="005A7D84" w:rsidP="00327B02">
            <w:pPr>
              <w:keepNext/>
              <w:keepLines/>
              <w:spacing w:line="259" w:lineRule="auto"/>
              <w:ind w:left="360"/>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r w:rsidRPr="00FB7E4D">
              <w:rPr>
                <w:b/>
                <w:sz w:val="18"/>
                <w:szCs w:val="18"/>
                <w:lang w:val="bs-Latn-BA" w:eastAsia="en-US"/>
              </w:rPr>
              <w:t xml:space="preserve">Цивилна заштита </w:t>
            </w:r>
            <w:r w:rsidRPr="00FB7E4D">
              <w:rPr>
                <w:b/>
                <w:sz w:val="18"/>
                <w:szCs w:val="18"/>
                <w:lang w:val="sr-Cyrl-BA" w:eastAsia="en-US"/>
              </w:rPr>
              <w:t>и</w:t>
            </w:r>
            <w:r w:rsidRPr="00FB7E4D">
              <w:rPr>
                <w:b/>
                <w:sz w:val="18"/>
                <w:szCs w:val="18"/>
                <w:lang w:val="bs-Latn-BA" w:eastAsia="en-US"/>
              </w:rPr>
              <w:t xml:space="preserve"> хитне службе</w:t>
            </w:r>
          </w:p>
        </w:tc>
        <w:tc>
          <w:tcPr>
            <w:tcW w:w="649" w:type="pct"/>
            <w:vAlign w:val="center"/>
          </w:tcPr>
          <w:p w14:paraId="0B032D63" w14:textId="77777777" w:rsidR="005A7D84" w:rsidRPr="00FB7E4D" w:rsidRDefault="005A7D84" w:rsidP="00327B02">
            <w:pPr>
              <w:keepNext/>
              <w:keepLines/>
              <w:spacing w:line="259" w:lineRule="auto"/>
              <w:ind w:left="360"/>
              <w:jc w:val="center"/>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r w:rsidRPr="00FB7E4D">
              <w:rPr>
                <w:b/>
                <w:sz w:val="18"/>
                <w:szCs w:val="18"/>
                <w:lang w:val="bs-Latn-BA" w:eastAsia="en-US"/>
              </w:rPr>
              <w:t>Низак</w:t>
            </w:r>
          </w:p>
        </w:tc>
        <w:tc>
          <w:tcPr>
            <w:tcW w:w="978" w:type="pct"/>
            <w:vAlign w:val="center"/>
          </w:tcPr>
          <w:p w14:paraId="13F0F2A1" w14:textId="77777777" w:rsidR="005A7D84" w:rsidRPr="00FB7E4D" w:rsidRDefault="005A7D84" w:rsidP="00327B02">
            <w:pPr>
              <w:keepNext/>
              <w:keepLines/>
              <w:spacing w:line="259" w:lineRule="auto"/>
              <w:ind w:left="360"/>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p>
        </w:tc>
      </w:tr>
      <w:tr w:rsidR="005A7D84" w:rsidRPr="00FB7E4D" w14:paraId="608C16A4" w14:textId="77777777" w:rsidTr="00F63B55">
        <w:trPr>
          <w:cnfStyle w:val="000000100000" w:firstRow="0" w:lastRow="0" w:firstColumn="0" w:lastColumn="0" w:oddVBand="0" w:evenVBand="0" w:oddHBand="1" w:evenHBand="0" w:firstRowFirstColumn="0" w:firstRowLastColumn="0" w:lastRowFirstColumn="0" w:lastRowLastColumn="0"/>
          <w:trHeight w:val="94"/>
        </w:trPr>
        <w:tc>
          <w:tcPr>
            <w:cnfStyle w:val="001000000000" w:firstRow="0" w:lastRow="0" w:firstColumn="1" w:lastColumn="0" w:oddVBand="0" w:evenVBand="0" w:oddHBand="0" w:evenHBand="0" w:firstRowFirstColumn="0" w:firstRowLastColumn="0" w:lastRowFirstColumn="0" w:lastRowLastColumn="0"/>
            <w:tcW w:w="695" w:type="pct"/>
            <w:vMerge/>
            <w:shd w:val="clear" w:color="auto" w:fill="DEEAF6"/>
            <w:vAlign w:val="center"/>
          </w:tcPr>
          <w:p w14:paraId="07DC1CFC" w14:textId="77777777" w:rsidR="005A7D84" w:rsidRPr="00FB7E4D" w:rsidRDefault="005A7D84" w:rsidP="00F06C91">
            <w:pPr>
              <w:keepNext/>
              <w:keepLines/>
              <w:numPr>
                <w:ilvl w:val="0"/>
                <w:numId w:val="46"/>
              </w:numPr>
              <w:spacing w:line="259" w:lineRule="auto"/>
              <w:jc w:val="center"/>
              <w:outlineLvl w:val="0"/>
              <w:rPr>
                <w:b w:val="0"/>
                <w:bCs w:val="0"/>
                <w:color w:val="2F5496" w:themeColor="accent1" w:themeShade="BF"/>
                <w:sz w:val="18"/>
                <w:szCs w:val="18"/>
                <w:lang w:val="bs-Latn-BA" w:eastAsia="en-US"/>
              </w:rPr>
            </w:pPr>
          </w:p>
        </w:tc>
        <w:tc>
          <w:tcPr>
            <w:tcW w:w="2677" w:type="pct"/>
            <w:vAlign w:val="center"/>
          </w:tcPr>
          <w:p w14:paraId="22509B9B" w14:textId="77777777" w:rsidR="005A7D84" w:rsidRPr="00FB7E4D" w:rsidRDefault="005A7D84" w:rsidP="00327B02">
            <w:pPr>
              <w:keepNext/>
              <w:keepLines/>
              <w:spacing w:line="259" w:lineRule="auto"/>
              <w:ind w:left="360"/>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r w:rsidRPr="00FB7E4D">
              <w:rPr>
                <w:b/>
                <w:sz w:val="18"/>
                <w:szCs w:val="18"/>
                <w:lang w:val="bs-Latn-BA" w:eastAsia="en-US"/>
              </w:rPr>
              <w:t>Туризам</w:t>
            </w:r>
          </w:p>
        </w:tc>
        <w:tc>
          <w:tcPr>
            <w:tcW w:w="649" w:type="pct"/>
            <w:vAlign w:val="center"/>
          </w:tcPr>
          <w:p w14:paraId="096E5BA9" w14:textId="77777777" w:rsidR="005A7D84" w:rsidRPr="00FB7E4D" w:rsidRDefault="005A7D84" w:rsidP="00327B02">
            <w:pPr>
              <w:keepNext/>
              <w:keepLines/>
              <w:spacing w:line="259" w:lineRule="auto"/>
              <w:ind w:left="360"/>
              <w:jc w:val="center"/>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r w:rsidRPr="00FB7E4D">
              <w:rPr>
                <w:b/>
                <w:sz w:val="18"/>
                <w:szCs w:val="18"/>
                <w:lang w:val="bs-Latn-BA" w:eastAsia="en-US"/>
              </w:rPr>
              <w:t>Низак</w:t>
            </w:r>
          </w:p>
        </w:tc>
        <w:tc>
          <w:tcPr>
            <w:tcW w:w="978" w:type="pct"/>
            <w:vAlign w:val="center"/>
          </w:tcPr>
          <w:p w14:paraId="69BF0768" w14:textId="77777777" w:rsidR="005A7D84" w:rsidRPr="00FB7E4D" w:rsidRDefault="005A7D84" w:rsidP="00327B02">
            <w:pPr>
              <w:keepNext/>
              <w:keepLines/>
              <w:spacing w:line="259" w:lineRule="auto"/>
              <w:ind w:left="360"/>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p>
        </w:tc>
      </w:tr>
      <w:tr w:rsidR="005A7D84" w:rsidRPr="00FB7E4D" w14:paraId="75BDE740" w14:textId="77777777" w:rsidTr="00F63B55">
        <w:trPr>
          <w:trHeight w:val="34"/>
        </w:trPr>
        <w:tc>
          <w:tcPr>
            <w:cnfStyle w:val="001000000000" w:firstRow="0" w:lastRow="0" w:firstColumn="1" w:lastColumn="0" w:oddVBand="0" w:evenVBand="0" w:oddHBand="0" w:evenHBand="0" w:firstRowFirstColumn="0" w:firstRowLastColumn="0" w:lastRowFirstColumn="0" w:lastRowLastColumn="0"/>
            <w:tcW w:w="695" w:type="pct"/>
            <w:vMerge/>
            <w:shd w:val="clear" w:color="auto" w:fill="DEEAF6"/>
            <w:vAlign w:val="center"/>
          </w:tcPr>
          <w:p w14:paraId="794D8710" w14:textId="77777777" w:rsidR="005A7D84" w:rsidRPr="00FB7E4D" w:rsidRDefault="005A7D84" w:rsidP="00F06C91">
            <w:pPr>
              <w:keepNext/>
              <w:keepLines/>
              <w:numPr>
                <w:ilvl w:val="0"/>
                <w:numId w:val="46"/>
              </w:numPr>
              <w:spacing w:line="259" w:lineRule="auto"/>
              <w:jc w:val="center"/>
              <w:outlineLvl w:val="0"/>
              <w:rPr>
                <w:b w:val="0"/>
                <w:bCs w:val="0"/>
                <w:color w:val="2F5496" w:themeColor="accent1" w:themeShade="BF"/>
                <w:sz w:val="18"/>
                <w:szCs w:val="18"/>
                <w:lang w:val="bs-Latn-BA" w:eastAsia="en-US"/>
              </w:rPr>
            </w:pPr>
          </w:p>
        </w:tc>
        <w:tc>
          <w:tcPr>
            <w:tcW w:w="2677" w:type="pct"/>
            <w:vAlign w:val="center"/>
          </w:tcPr>
          <w:p w14:paraId="2E4369D3" w14:textId="77777777" w:rsidR="005A7D84" w:rsidRPr="00FB7E4D" w:rsidRDefault="005A7D84" w:rsidP="00327B02">
            <w:pPr>
              <w:keepNext/>
              <w:keepLines/>
              <w:spacing w:line="259" w:lineRule="auto"/>
              <w:ind w:left="360"/>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r w:rsidRPr="00FB7E4D">
              <w:rPr>
                <w:b/>
                <w:sz w:val="18"/>
                <w:szCs w:val="18"/>
                <w:lang w:val="bs-Latn-BA" w:eastAsia="en-US"/>
              </w:rPr>
              <w:t>Образовање</w:t>
            </w:r>
          </w:p>
        </w:tc>
        <w:tc>
          <w:tcPr>
            <w:tcW w:w="649" w:type="pct"/>
            <w:vAlign w:val="center"/>
          </w:tcPr>
          <w:p w14:paraId="6B3F849D" w14:textId="77777777" w:rsidR="005A7D84" w:rsidRPr="00FB7E4D" w:rsidRDefault="005A7D84" w:rsidP="00327B02">
            <w:pPr>
              <w:keepNext/>
              <w:keepLines/>
              <w:spacing w:line="259" w:lineRule="auto"/>
              <w:ind w:left="360"/>
              <w:jc w:val="center"/>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r w:rsidRPr="00FB7E4D">
              <w:rPr>
                <w:b/>
                <w:sz w:val="18"/>
                <w:szCs w:val="18"/>
                <w:lang w:val="bs-Latn-BA" w:eastAsia="en-US"/>
              </w:rPr>
              <w:t>Низак</w:t>
            </w:r>
          </w:p>
        </w:tc>
        <w:tc>
          <w:tcPr>
            <w:tcW w:w="978" w:type="pct"/>
            <w:vAlign w:val="center"/>
          </w:tcPr>
          <w:p w14:paraId="7ECF6761" w14:textId="77777777" w:rsidR="005A7D84" w:rsidRPr="00FB7E4D" w:rsidRDefault="005A7D84" w:rsidP="00327B02">
            <w:pPr>
              <w:keepNext/>
              <w:keepLines/>
              <w:spacing w:line="259" w:lineRule="auto"/>
              <w:ind w:left="360"/>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p>
        </w:tc>
      </w:tr>
      <w:tr w:rsidR="005A7D84" w:rsidRPr="00FB7E4D" w14:paraId="772765BA" w14:textId="77777777" w:rsidTr="00F63B55">
        <w:trPr>
          <w:cnfStyle w:val="000000100000" w:firstRow="0" w:lastRow="0" w:firstColumn="0" w:lastColumn="0" w:oddVBand="0" w:evenVBand="0" w:oddHBand="1" w:evenHBand="0" w:firstRowFirstColumn="0" w:firstRowLastColumn="0" w:lastRowFirstColumn="0" w:lastRowLastColumn="0"/>
          <w:trHeight w:val="34"/>
        </w:trPr>
        <w:tc>
          <w:tcPr>
            <w:cnfStyle w:val="001000000000" w:firstRow="0" w:lastRow="0" w:firstColumn="1" w:lastColumn="0" w:oddVBand="0" w:evenVBand="0" w:oddHBand="0" w:evenHBand="0" w:firstRowFirstColumn="0" w:firstRowLastColumn="0" w:lastRowFirstColumn="0" w:lastRowLastColumn="0"/>
            <w:tcW w:w="695" w:type="pct"/>
            <w:vMerge/>
            <w:shd w:val="clear" w:color="auto" w:fill="DEEAF6"/>
            <w:vAlign w:val="center"/>
          </w:tcPr>
          <w:p w14:paraId="115D7B90" w14:textId="77777777" w:rsidR="005A7D84" w:rsidRPr="00FB7E4D" w:rsidRDefault="005A7D84" w:rsidP="00F06C91">
            <w:pPr>
              <w:keepNext/>
              <w:keepLines/>
              <w:numPr>
                <w:ilvl w:val="0"/>
                <w:numId w:val="46"/>
              </w:numPr>
              <w:spacing w:line="259" w:lineRule="auto"/>
              <w:jc w:val="center"/>
              <w:outlineLvl w:val="0"/>
              <w:rPr>
                <w:b w:val="0"/>
                <w:bCs w:val="0"/>
                <w:color w:val="2F5496" w:themeColor="accent1" w:themeShade="BF"/>
                <w:sz w:val="18"/>
                <w:szCs w:val="18"/>
                <w:lang w:val="bs-Latn-BA" w:eastAsia="en-US"/>
              </w:rPr>
            </w:pPr>
          </w:p>
        </w:tc>
        <w:tc>
          <w:tcPr>
            <w:tcW w:w="2677" w:type="pct"/>
            <w:vAlign w:val="center"/>
          </w:tcPr>
          <w:p w14:paraId="4A59F9C9" w14:textId="77777777" w:rsidR="005A7D84" w:rsidRPr="00FB7E4D" w:rsidRDefault="005A7D84" w:rsidP="00327B02">
            <w:pPr>
              <w:keepNext/>
              <w:keepLines/>
              <w:spacing w:line="259" w:lineRule="auto"/>
              <w:ind w:left="360"/>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r w:rsidRPr="00FB7E4D">
              <w:rPr>
                <w:b/>
                <w:sz w:val="18"/>
                <w:szCs w:val="18"/>
                <w:lang w:val="sr-Cyrl-BA" w:eastAsia="en-US"/>
              </w:rPr>
              <w:t>И</w:t>
            </w:r>
            <w:r w:rsidRPr="00FB7E4D">
              <w:rPr>
                <w:b/>
                <w:sz w:val="18"/>
                <w:szCs w:val="18"/>
                <w:lang w:val="bs-Latn-BA" w:eastAsia="en-US"/>
              </w:rPr>
              <w:t>нформационо комуникацијске технологије</w:t>
            </w:r>
            <w:r w:rsidRPr="00FB7E4D">
              <w:rPr>
                <w:b/>
                <w:sz w:val="18"/>
                <w:szCs w:val="18"/>
                <w:lang w:val="sr-Cyrl-BA" w:eastAsia="en-US"/>
              </w:rPr>
              <w:t xml:space="preserve"> - </w:t>
            </w:r>
            <w:r w:rsidRPr="00FB7E4D">
              <w:rPr>
                <w:b/>
                <w:sz w:val="18"/>
                <w:szCs w:val="18"/>
                <w:lang w:val="en-US" w:eastAsia="en-US"/>
              </w:rPr>
              <w:t>ICT</w:t>
            </w:r>
            <w:r w:rsidRPr="00FB7E4D">
              <w:rPr>
                <w:b/>
                <w:sz w:val="18"/>
                <w:szCs w:val="18"/>
                <w:lang w:val="sr-Cyrl-BA" w:eastAsia="en-US"/>
              </w:rPr>
              <w:t>(</w:t>
            </w:r>
            <w:proofErr w:type="spellStart"/>
            <w:r w:rsidRPr="00FB7E4D">
              <w:rPr>
                <w:b/>
                <w:sz w:val="18"/>
                <w:szCs w:val="18"/>
                <w:lang w:val="en-US" w:eastAsia="en-US"/>
              </w:rPr>
              <w:t>engl.</w:t>
            </w:r>
            <w:proofErr w:type="spellEnd"/>
            <w:r w:rsidRPr="00FB7E4D">
              <w:rPr>
                <w:b/>
                <w:sz w:val="18"/>
                <w:szCs w:val="18"/>
                <w:lang w:val="bs-Latn-BA" w:eastAsia="en-US"/>
              </w:rPr>
              <w:t xml:space="preserve"> Information communication technology)</w:t>
            </w:r>
          </w:p>
        </w:tc>
        <w:tc>
          <w:tcPr>
            <w:tcW w:w="649" w:type="pct"/>
            <w:vAlign w:val="center"/>
          </w:tcPr>
          <w:p w14:paraId="78D06FE1" w14:textId="77777777" w:rsidR="005A7D84" w:rsidRPr="00FB7E4D" w:rsidRDefault="005A7D84" w:rsidP="00327B02">
            <w:pPr>
              <w:keepNext/>
              <w:keepLines/>
              <w:spacing w:line="259" w:lineRule="auto"/>
              <w:ind w:left="360"/>
              <w:jc w:val="center"/>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r w:rsidRPr="00FB7E4D">
              <w:rPr>
                <w:b/>
                <w:sz w:val="18"/>
                <w:szCs w:val="18"/>
                <w:lang w:val="bs-Latn-BA" w:eastAsia="en-US"/>
              </w:rPr>
              <w:t>Низак</w:t>
            </w:r>
          </w:p>
        </w:tc>
        <w:tc>
          <w:tcPr>
            <w:tcW w:w="978" w:type="pct"/>
            <w:vAlign w:val="center"/>
          </w:tcPr>
          <w:p w14:paraId="6F60FF19" w14:textId="77777777" w:rsidR="005A7D84" w:rsidRPr="00FB7E4D" w:rsidRDefault="005A7D84" w:rsidP="00327B02">
            <w:pPr>
              <w:keepNext/>
              <w:keepLines/>
              <w:spacing w:line="259" w:lineRule="auto"/>
              <w:ind w:left="360"/>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p>
        </w:tc>
      </w:tr>
      <w:tr w:rsidR="005A7D84" w:rsidRPr="00FB7E4D" w14:paraId="7BEABBDA" w14:textId="77777777" w:rsidTr="00F63B55">
        <w:trPr>
          <w:trHeight w:val="34"/>
        </w:trPr>
        <w:tc>
          <w:tcPr>
            <w:cnfStyle w:val="001000000000" w:firstRow="0" w:lastRow="0" w:firstColumn="1" w:lastColumn="0" w:oddVBand="0" w:evenVBand="0" w:oddHBand="0" w:evenHBand="0" w:firstRowFirstColumn="0" w:firstRowLastColumn="0" w:lastRowFirstColumn="0" w:lastRowLastColumn="0"/>
            <w:tcW w:w="695" w:type="pct"/>
            <w:vMerge/>
            <w:shd w:val="clear" w:color="auto" w:fill="DEEAF6"/>
            <w:vAlign w:val="center"/>
          </w:tcPr>
          <w:p w14:paraId="3D769651" w14:textId="77777777" w:rsidR="005A7D84" w:rsidRPr="00FB7E4D" w:rsidRDefault="005A7D84" w:rsidP="00F06C91">
            <w:pPr>
              <w:keepNext/>
              <w:keepLines/>
              <w:numPr>
                <w:ilvl w:val="0"/>
                <w:numId w:val="46"/>
              </w:numPr>
              <w:spacing w:line="259" w:lineRule="auto"/>
              <w:jc w:val="center"/>
              <w:outlineLvl w:val="0"/>
              <w:rPr>
                <w:b w:val="0"/>
                <w:bCs w:val="0"/>
                <w:color w:val="2F5496" w:themeColor="accent1" w:themeShade="BF"/>
                <w:sz w:val="18"/>
                <w:szCs w:val="18"/>
                <w:lang w:val="bs-Latn-BA" w:eastAsia="en-US"/>
              </w:rPr>
            </w:pPr>
          </w:p>
        </w:tc>
        <w:tc>
          <w:tcPr>
            <w:tcW w:w="2677" w:type="pct"/>
            <w:vAlign w:val="center"/>
          </w:tcPr>
          <w:p w14:paraId="0971841C" w14:textId="77777777" w:rsidR="005A7D84" w:rsidRPr="00FB7E4D" w:rsidRDefault="005A7D84" w:rsidP="00327B02">
            <w:pPr>
              <w:keepNext/>
              <w:keepLines/>
              <w:spacing w:line="259" w:lineRule="auto"/>
              <w:ind w:left="360"/>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r w:rsidRPr="00FB7E4D">
              <w:rPr>
                <w:b/>
                <w:sz w:val="18"/>
                <w:szCs w:val="18"/>
                <w:lang w:val="bs-Latn-BA" w:eastAsia="en-US"/>
              </w:rPr>
              <w:t>Индустрија и привредне дјелатности</w:t>
            </w:r>
          </w:p>
        </w:tc>
        <w:tc>
          <w:tcPr>
            <w:tcW w:w="649" w:type="pct"/>
            <w:vAlign w:val="center"/>
          </w:tcPr>
          <w:p w14:paraId="62E5E21D" w14:textId="77777777" w:rsidR="005A7D84" w:rsidRPr="00FB7E4D" w:rsidRDefault="005A7D84" w:rsidP="00327B02">
            <w:pPr>
              <w:keepNext/>
              <w:keepLines/>
              <w:spacing w:line="259" w:lineRule="auto"/>
              <w:ind w:left="360"/>
              <w:jc w:val="center"/>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r w:rsidRPr="00FB7E4D">
              <w:rPr>
                <w:b/>
                <w:sz w:val="18"/>
                <w:szCs w:val="18"/>
                <w:lang w:val="bs-Latn-BA" w:eastAsia="en-US"/>
              </w:rPr>
              <w:t>Низак</w:t>
            </w:r>
          </w:p>
        </w:tc>
        <w:tc>
          <w:tcPr>
            <w:tcW w:w="978" w:type="pct"/>
            <w:vAlign w:val="center"/>
          </w:tcPr>
          <w:p w14:paraId="2820585D" w14:textId="77777777" w:rsidR="005A7D84" w:rsidRPr="00FB7E4D" w:rsidRDefault="005A7D84" w:rsidP="00327B02">
            <w:pPr>
              <w:keepNext/>
              <w:keepLines/>
              <w:spacing w:line="259" w:lineRule="auto"/>
              <w:ind w:left="360"/>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p>
        </w:tc>
      </w:tr>
      <w:tr w:rsidR="005A7D84" w:rsidRPr="00FB7E4D" w14:paraId="6173506D" w14:textId="77777777" w:rsidTr="00F63B55">
        <w:trPr>
          <w:cnfStyle w:val="000000100000" w:firstRow="0" w:lastRow="0" w:firstColumn="0" w:lastColumn="0" w:oddVBand="0" w:evenVBand="0" w:oddHBand="1" w:evenHBand="0" w:firstRowFirstColumn="0" w:firstRowLastColumn="0" w:lastRowFirstColumn="0" w:lastRowLastColumn="0"/>
          <w:trHeight w:val="163"/>
        </w:trPr>
        <w:tc>
          <w:tcPr>
            <w:cnfStyle w:val="001000000000" w:firstRow="0" w:lastRow="0" w:firstColumn="1" w:lastColumn="0" w:oddVBand="0" w:evenVBand="0" w:oddHBand="0" w:evenHBand="0" w:firstRowFirstColumn="0" w:firstRowLastColumn="0" w:lastRowFirstColumn="0" w:lastRowLastColumn="0"/>
            <w:tcW w:w="695" w:type="pct"/>
            <w:vMerge w:val="restart"/>
            <w:shd w:val="clear" w:color="auto" w:fill="DEEAF6"/>
            <w:vAlign w:val="center"/>
            <w:hideMark/>
          </w:tcPr>
          <w:p w14:paraId="773592C0" w14:textId="77777777" w:rsidR="005A7D84" w:rsidRPr="00FB7E4D" w:rsidRDefault="005A7D84" w:rsidP="00327B02">
            <w:pPr>
              <w:keepNext/>
              <w:keepLines/>
              <w:spacing w:line="259" w:lineRule="auto"/>
              <w:ind w:left="360"/>
              <w:jc w:val="center"/>
              <w:outlineLvl w:val="0"/>
              <w:rPr>
                <w:bCs w:val="0"/>
                <w:color w:val="2F5496" w:themeColor="accent1" w:themeShade="BF"/>
                <w:sz w:val="18"/>
                <w:szCs w:val="18"/>
                <w:lang w:val="bs-Latn-BA" w:eastAsia="en-US"/>
              </w:rPr>
            </w:pPr>
            <w:r w:rsidRPr="00FB7E4D">
              <w:rPr>
                <w:bCs w:val="0"/>
                <w:sz w:val="18"/>
                <w:szCs w:val="18"/>
                <w:lang w:val="bs-Latn-BA" w:eastAsia="en-US"/>
              </w:rPr>
              <w:t>Грмљавинско невријеме</w:t>
            </w:r>
          </w:p>
        </w:tc>
        <w:tc>
          <w:tcPr>
            <w:tcW w:w="2677" w:type="pct"/>
            <w:vAlign w:val="center"/>
          </w:tcPr>
          <w:p w14:paraId="5D4BD9FE" w14:textId="77777777" w:rsidR="005A7D84" w:rsidRPr="00FB7E4D" w:rsidRDefault="005A7D84" w:rsidP="00327B02">
            <w:pPr>
              <w:keepNext/>
              <w:keepLines/>
              <w:spacing w:line="259" w:lineRule="auto"/>
              <w:ind w:left="360"/>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r w:rsidRPr="00FB7E4D">
              <w:rPr>
                <w:b/>
                <w:sz w:val="18"/>
                <w:szCs w:val="18"/>
                <w:lang w:val="bs-Latn-BA" w:eastAsia="en-US"/>
              </w:rPr>
              <w:t xml:space="preserve">Зграде </w:t>
            </w:r>
          </w:p>
        </w:tc>
        <w:tc>
          <w:tcPr>
            <w:tcW w:w="649" w:type="pct"/>
            <w:vAlign w:val="center"/>
          </w:tcPr>
          <w:p w14:paraId="41F6C40F" w14:textId="77777777" w:rsidR="005A7D84" w:rsidRPr="00FB7E4D" w:rsidRDefault="005A7D84" w:rsidP="00327B02">
            <w:pPr>
              <w:keepNext/>
              <w:keepLines/>
              <w:spacing w:line="259" w:lineRule="auto"/>
              <w:ind w:left="360"/>
              <w:jc w:val="center"/>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r w:rsidRPr="00FB7E4D">
              <w:rPr>
                <w:b/>
                <w:sz w:val="18"/>
                <w:szCs w:val="18"/>
                <w:lang w:val="bs-Latn-BA" w:eastAsia="en-US"/>
              </w:rPr>
              <w:t>Низак</w:t>
            </w:r>
          </w:p>
        </w:tc>
        <w:tc>
          <w:tcPr>
            <w:tcW w:w="978" w:type="pct"/>
            <w:vAlign w:val="center"/>
          </w:tcPr>
          <w:p w14:paraId="32CC44AC" w14:textId="77777777" w:rsidR="005A7D84" w:rsidRPr="00FB7E4D" w:rsidRDefault="005A7D84" w:rsidP="00327B02">
            <w:pPr>
              <w:keepNext/>
              <w:keepLines/>
              <w:spacing w:line="259" w:lineRule="auto"/>
              <w:ind w:left="360"/>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p>
        </w:tc>
      </w:tr>
      <w:tr w:rsidR="005A7D84" w:rsidRPr="00FB7E4D" w14:paraId="75B262B5" w14:textId="77777777" w:rsidTr="00F63B55">
        <w:trPr>
          <w:trHeight w:val="127"/>
        </w:trPr>
        <w:tc>
          <w:tcPr>
            <w:cnfStyle w:val="001000000000" w:firstRow="0" w:lastRow="0" w:firstColumn="1" w:lastColumn="0" w:oddVBand="0" w:evenVBand="0" w:oddHBand="0" w:evenHBand="0" w:firstRowFirstColumn="0" w:firstRowLastColumn="0" w:lastRowFirstColumn="0" w:lastRowLastColumn="0"/>
            <w:tcW w:w="695" w:type="pct"/>
            <w:vMerge/>
            <w:shd w:val="clear" w:color="auto" w:fill="DEEAF6"/>
            <w:vAlign w:val="center"/>
          </w:tcPr>
          <w:p w14:paraId="1FE14C8D" w14:textId="77777777" w:rsidR="005A7D84" w:rsidRPr="00FB7E4D" w:rsidRDefault="005A7D84" w:rsidP="00F06C91">
            <w:pPr>
              <w:keepNext/>
              <w:keepLines/>
              <w:numPr>
                <w:ilvl w:val="0"/>
                <w:numId w:val="46"/>
              </w:numPr>
              <w:spacing w:line="259" w:lineRule="auto"/>
              <w:jc w:val="center"/>
              <w:outlineLvl w:val="0"/>
              <w:rPr>
                <w:b w:val="0"/>
                <w:bCs w:val="0"/>
                <w:color w:val="2F5496" w:themeColor="accent1" w:themeShade="BF"/>
                <w:sz w:val="18"/>
                <w:szCs w:val="18"/>
                <w:lang w:val="bs-Latn-BA" w:eastAsia="en-US"/>
              </w:rPr>
            </w:pPr>
          </w:p>
        </w:tc>
        <w:tc>
          <w:tcPr>
            <w:tcW w:w="2677" w:type="pct"/>
            <w:vAlign w:val="center"/>
          </w:tcPr>
          <w:p w14:paraId="214286BB" w14:textId="77777777" w:rsidR="005A7D84" w:rsidRPr="00FB7E4D" w:rsidRDefault="005A7D84" w:rsidP="00327B02">
            <w:pPr>
              <w:keepNext/>
              <w:keepLines/>
              <w:spacing w:line="259" w:lineRule="auto"/>
              <w:ind w:left="360"/>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r w:rsidRPr="00FB7E4D">
              <w:rPr>
                <w:b/>
                <w:sz w:val="18"/>
                <w:szCs w:val="18"/>
                <w:lang w:val="bs-Latn-BA" w:eastAsia="en-US"/>
              </w:rPr>
              <w:t>Транспорт</w:t>
            </w:r>
          </w:p>
        </w:tc>
        <w:tc>
          <w:tcPr>
            <w:tcW w:w="649" w:type="pct"/>
            <w:vAlign w:val="center"/>
          </w:tcPr>
          <w:p w14:paraId="10376EAE" w14:textId="77777777" w:rsidR="005A7D84" w:rsidRPr="00FB7E4D" w:rsidRDefault="005A7D84" w:rsidP="00327B02">
            <w:pPr>
              <w:keepNext/>
              <w:keepLines/>
              <w:spacing w:line="259" w:lineRule="auto"/>
              <w:ind w:left="360"/>
              <w:jc w:val="center"/>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r w:rsidRPr="00FB7E4D">
              <w:rPr>
                <w:b/>
                <w:sz w:val="18"/>
                <w:szCs w:val="18"/>
                <w:lang w:val="bs-Latn-BA" w:eastAsia="en-US"/>
              </w:rPr>
              <w:t>Низак</w:t>
            </w:r>
          </w:p>
        </w:tc>
        <w:tc>
          <w:tcPr>
            <w:tcW w:w="978" w:type="pct"/>
            <w:vAlign w:val="center"/>
          </w:tcPr>
          <w:p w14:paraId="399DCC46" w14:textId="77777777" w:rsidR="005A7D84" w:rsidRPr="00FB7E4D" w:rsidRDefault="005A7D84" w:rsidP="00327B02">
            <w:pPr>
              <w:keepNext/>
              <w:keepLines/>
              <w:spacing w:line="259" w:lineRule="auto"/>
              <w:ind w:left="360"/>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p>
        </w:tc>
      </w:tr>
      <w:tr w:rsidR="005A7D84" w:rsidRPr="00FB7E4D" w14:paraId="4121E5D7" w14:textId="77777777" w:rsidTr="00F63B55">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695" w:type="pct"/>
            <w:vMerge/>
            <w:shd w:val="clear" w:color="auto" w:fill="DEEAF6"/>
            <w:vAlign w:val="center"/>
          </w:tcPr>
          <w:p w14:paraId="5781AC51" w14:textId="77777777" w:rsidR="005A7D84" w:rsidRPr="00FB7E4D" w:rsidRDefault="005A7D84" w:rsidP="00F06C91">
            <w:pPr>
              <w:keepNext/>
              <w:keepLines/>
              <w:numPr>
                <w:ilvl w:val="0"/>
                <w:numId w:val="46"/>
              </w:numPr>
              <w:spacing w:line="259" w:lineRule="auto"/>
              <w:jc w:val="center"/>
              <w:outlineLvl w:val="0"/>
              <w:rPr>
                <w:b w:val="0"/>
                <w:bCs w:val="0"/>
                <w:color w:val="2F5496" w:themeColor="accent1" w:themeShade="BF"/>
                <w:sz w:val="18"/>
                <w:szCs w:val="18"/>
                <w:lang w:val="bs-Latn-BA" w:eastAsia="en-US"/>
              </w:rPr>
            </w:pPr>
          </w:p>
        </w:tc>
        <w:tc>
          <w:tcPr>
            <w:tcW w:w="2677" w:type="pct"/>
            <w:vAlign w:val="center"/>
          </w:tcPr>
          <w:p w14:paraId="24BC954A" w14:textId="0ABE34D8" w:rsidR="005A7D84" w:rsidRPr="00FB7E4D" w:rsidRDefault="005A7D84" w:rsidP="00327B02">
            <w:pPr>
              <w:keepNext/>
              <w:keepLines/>
              <w:spacing w:line="259" w:lineRule="auto"/>
              <w:ind w:left="360"/>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r w:rsidRPr="00FB7E4D">
              <w:rPr>
                <w:b/>
                <w:sz w:val="18"/>
                <w:szCs w:val="18"/>
                <w:lang w:val="bs-Latn-BA" w:eastAsia="en-US"/>
              </w:rPr>
              <w:t xml:space="preserve">Енергија: Удар грома може изазвати штете </w:t>
            </w:r>
            <w:r w:rsidR="00987ED6">
              <w:rPr>
                <w:b/>
                <w:sz w:val="18"/>
                <w:szCs w:val="18"/>
                <w:lang w:val="bs-Latn-BA" w:eastAsia="en-US"/>
              </w:rPr>
              <w:t xml:space="preserve">и </w:t>
            </w:r>
            <w:r w:rsidRPr="00FB7E4D">
              <w:rPr>
                <w:b/>
                <w:sz w:val="18"/>
                <w:szCs w:val="18"/>
                <w:lang w:val="bs-Latn-BA" w:eastAsia="en-US"/>
              </w:rPr>
              <w:t>на нисконапонској мрежи</w:t>
            </w:r>
          </w:p>
        </w:tc>
        <w:tc>
          <w:tcPr>
            <w:tcW w:w="649" w:type="pct"/>
            <w:vAlign w:val="center"/>
          </w:tcPr>
          <w:p w14:paraId="71B80701" w14:textId="77777777" w:rsidR="005A7D84" w:rsidRPr="00FB7E4D" w:rsidRDefault="005A7D84" w:rsidP="00327B02">
            <w:pPr>
              <w:keepNext/>
              <w:keepLines/>
              <w:spacing w:line="259" w:lineRule="auto"/>
              <w:ind w:left="360"/>
              <w:jc w:val="center"/>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r w:rsidRPr="00FB7E4D">
              <w:rPr>
                <w:b/>
                <w:sz w:val="18"/>
                <w:szCs w:val="18"/>
                <w:lang w:val="bs-Latn-BA" w:eastAsia="en-US"/>
              </w:rPr>
              <w:t>Умјерен</w:t>
            </w:r>
          </w:p>
        </w:tc>
        <w:tc>
          <w:tcPr>
            <w:tcW w:w="978" w:type="pct"/>
            <w:vAlign w:val="center"/>
          </w:tcPr>
          <w:p w14:paraId="3BF1AA60" w14:textId="77777777" w:rsidR="005A7D84" w:rsidRPr="00FB7E4D" w:rsidRDefault="005A7D84" w:rsidP="00327B02">
            <w:pPr>
              <w:keepNext/>
              <w:keepLines/>
              <w:spacing w:line="259" w:lineRule="auto"/>
              <w:ind w:left="360"/>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r w:rsidRPr="00FB7E4D">
              <w:rPr>
                <w:b/>
                <w:sz w:val="18"/>
                <w:szCs w:val="18"/>
                <w:lang w:val="bs-Latn-BA" w:eastAsia="en-US"/>
              </w:rPr>
              <w:t>Вријеме (у часовима) прекида снабдијевања становништва електричном енергијом ус</w:t>
            </w:r>
            <w:r w:rsidRPr="00FB7E4D">
              <w:rPr>
                <w:b/>
                <w:sz w:val="18"/>
                <w:szCs w:val="18"/>
                <w:lang w:val="sr-Cyrl-BA" w:eastAsia="en-US"/>
              </w:rPr>
              <w:t>љ</w:t>
            </w:r>
            <w:r w:rsidRPr="00FB7E4D">
              <w:rPr>
                <w:b/>
                <w:sz w:val="18"/>
                <w:szCs w:val="18"/>
                <w:lang w:val="bs-Latn-BA" w:eastAsia="en-US"/>
              </w:rPr>
              <w:t>ед грмљавине</w:t>
            </w:r>
          </w:p>
        </w:tc>
      </w:tr>
      <w:tr w:rsidR="005A7D84" w:rsidRPr="00FB7E4D" w14:paraId="53A6637C" w14:textId="77777777" w:rsidTr="00F63B55">
        <w:trPr>
          <w:trHeight w:val="34"/>
        </w:trPr>
        <w:tc>
          <w:tcPr>
            <w:cnfStyle w:val="001000000000" w:firstRow="0" w:lastRow="0" w:firstColumn="1" w:lastColumn="0" w:oddVBand="0" w:evenVBand="0" w:oddHBand="0" w:evenHBand="0" w:firstRowFirstColumn="0" w:firstRowLastColumn="0" w:lastRowFirstColumn="0" w:lastRowLastColumn="0"/>
            <w:tcW w:w="695" w:type="pct"/>
            <w:vMerge/>
            <w:shd w:val="clear" w:color="auto" w:fill="DEEAF6"/>
            <w:vAlign w:val="center"/>
          </w:tcPr>
          <w:p w14:paraId="4C7B2F17" w14:textId="77777777" w:rsidR="005A7D84" w:rsidRPr="00FB7E4D" w:rsidRDefault="005A7D84" w:rsidP="00F06C91">
            <w:pPr>
              <w:keepNext/>
              <w:keepLines/>
              <w:numPr>
                <w:ilvl w:val="0"/>
                <w:numId w:val="46"/>
              </w:numPr>
              <w:spacing w:line="259" w:lineRule="auto"/>
              <w:jc w:val="center"/>
              <w:outlineLvl w:val="0"/>
              <w:rPr>
                <w:b w:val="0"/>
                <w:bCs w:val="0"/>
                <w:color w:val="2F5496" w:themeColor="accent1" w:themeShade="BF"/>
                <w:sz w:val="18"/>
                <w:szCs w:val="18"/>
                <w:lang w:val="bs-Latn-BA" w:eastAsia="en-US"/>
              </w:rPr>
            </w:pPr>
          </w:p>
        </w:tc>
        <w:tc>
          <w:tcPr>
            <w:tcW w:w="2677" w:type="pct"/>
            <w:vAlign w:val="center"/>
          </w:tcPr>
          <w:p w14:paraId="2CCA51DC" w14:textId="77777777" w:rsidR="005A7D84" w:rsidRPr="00FB7E4D" w:rsidRDefault="005A7D84" w:rsidP="00327B02">
            <w:pPr>
              <w:keepNext/>
              <w:keepLines/>
              <w:spacing w:line="259" w:lineRule="auto"/>
              <w:ind w:left="360"/>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r w:rsidRPr="00FB7E4D">
              <w:rPr>
                <w:b/>
                <w:sz w:val="18"/>
                <w:szCs w:val="18"/>
                <w:lang w:val="bs-Latn-BA" w:eastAsia="en-US"/>
              </w:rPr>
              <w:t>Вода</w:t>
            </w:r>
          </w:p>
        </w:tc>
        <w:tc>
          <w:tcPr>
            <w:tcW w:w="649" w:type="pct"/>
            <w:vAlign w:val="center"/>
          </w:tcPr>
          <w:p w14:paraId="68B329DB" w14:textId="77777777" w:rsidR="005A7D84" w:rsidRPr="00FB7E4D" w:rsidRDefault="005A7D84" w:rsidP="00327B02">
            <w:pPr>
              <w:keepNext/>
              <w:keepLines/>
              <w:spacing w:line="259" w:lineRule="auto"/>
              <w:ind w:left="360"/>
              <w:jc w:val="center"/>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r w:rsidRPr="00FB7E4D">
              <w:rPr>
                <w:b/>
                <w:sz w:val="18"/>
                <w:szCs w:val="18"/>
                <w:lang w:val="bs-Latn-BA" w:eastAsia="en-US"/>
              </w:rPr>
              <w:t>Низак</w:t>
            </w:r>
          </w:p>
        </w:tc>
        <w:tc>
          <w:tcPr>
            <w:tcW w:w="978" w:type="pct"/>
            <w:vAlign w:val="center"/>
          </w:tcPr>
          <w:p w14:paraId="3C599498" w14:textId="77777777" w:rsidR="005A7D84" w:rsidRPr="00FB7E4D" w:rsidRDefault="005A7D84" w:rsidP="00327B02">
            <w:pPr>
              <w:keepNext/>
              <w:keepLines/>
              <w:spacing w:line="259" w:lineRule="auto"/>
              <w:ind w:left="360"/>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p>
        </w:tc>
      </w:tr>
      <w:tr w:rsidR="005A7D84" w:rsidRPr="00FB7E4D" w14:paraId="0F6D165C" w14:textId="77777777" w:rsidTr="00F63B55">
        <w:trPr>
          <w:cnfStyle w:val="000000100000" w:firstRow="0" w:lastRow="0" w:firstColumn="0" w:lastColumn="0" w:oddVBand="0" w:evenVBand="0" w:oddHBand="1" w:evenHBand="0" w:firstRowFirstColumn="0" w:firstRowLastColumn="0" w:lastRowFirstColumn="0" w:lastRowLastColumn="0"/>
          <w:trHeight w:val="75"/>
        </w:trPr>
        <w:tc>
          <w:tcPr>
            <w:cnfStyle w:val="001000000000" w:firstRow="0" w:lastRow="0" w:firstColumn="1" w:lastColumn="0" w:oddVBand="0" w:evenVBand="0" w:oddHBand="0" w:evenHBand="0" w:firstRowFirstColumn="0" w:firstRowLastColumn="0" w:lastRowFirstColumn="0" w:lastRowLastColumn="0"/>
            <w:tcW w:w="695" w:type="pct"/>
            <w:vMerge/>
            <w:shd w:val="clear" w:color="auto" w:fill="DEEAF6"/>
            <w:vAlign w:val="center"/>
          </w:tcPr>
          <w:p w14:paraId="314364D7" w14:textId="77777777" w:rsidR="005A7D84" w:rsidRPr="00FB7E4D" w:rsidRDefault="005A7D84" w:rsidP="00F06C91">
            <w:pPr>
              <w:keepNext/>
              <w:keepLines/>
              <w:numPr>
                <w:ilvl w:val="0"/>
                <w:numId w:val="46"/>
              </w:numPr>
              <w:spacing w:line="259" w:lineRule="auto"/>
              <w:jc w:val="center"/>
              <w:outlineLvl w:val="0"/>
              <w:rPr>
                <w:b w:val="0"/>
                <w:bCs w:val="0"/>
                <w:color w:val="2F5496" w:themeColor="accent1" w:themeShade="BF"/>
                <w:sz w:val="18"/>
                <w:szCs w:val="18"/>
                <w:lang w:val="bs-Latn-BA" w:eastAsia="en-US"/>
              </w:rPr>
            </w:pPr>
          </w:p>
        </w:tc>
        <w:tc>
          <w:tcPr>
            <w:tcW w:w="2677" w:type="pct"/>
            <w:vAlign w:val="center"/>
          </w:tcPr>
          <w:p w14:paraId="018048F4" w14:textId="77777777" w:rsidR="005A7D84" w:rsidRPr="00FB7E4D" w:rsidRDefault="005A7D84" w:rsidP="00327B02">
            <w:pPr>
              <w:keepNext/>
              <w:keepLines/>
              <w:spacing w:line="259" w:lineRule="auto"/>
              <w:ind w:left="360"/>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r w:rsidRPr="00FB7E4D">
              <w:rPr>
                <w:b/>
                <w:sz w:val="18"/>
                <w:szCs w:val="18"/>
                <w:lang w:val="bs-Latn-BA" w:eastAsia="en-US"/>
              </w:rPr>
              <w:t>Отпад</w:t>
            </w:r>
          </w:p>
        </w:tc>
        <w:tc>
          <w:tcPr>
            <w:tcW w:w="649" w:type="pct"/>
            <w:vAlign w:val="center"/>
          </w:tcPr>
          <w:p w14:paraId="317B58A3" w14:textId="77777777" w:rsidR="005A7D84" w:rsidRPr="00FB7E4D" w:rsidRDefault="005A7D84" w:rsidP="00327B02">
            <w:pPr>
              <w:keepNext/>
              <w:keepLines/>
              <w:spacing w:line="259" w:lineRule="auto"/>
              <w:ind w:left="360"/>
              <w:jc w:val="center"/>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r w:rsidRPr="00FB7E4D">
              <w:rPr>
                <w:b/>
                <w:sz w:val="18"/>
                <w:szCs w:val="18"/>
                <w:lang w:val="bs-Latn-BA" w:eastAsia="en-US"/>
              </w:rPr>
              <w:t>Низак</w:t>
            </w:r>
          </w:p>
        </w:tc>
        <w:tc>
          <w:tcPr>
            <w:tcW w:w="978" w:type="pct"/>
            <w:vAlign w:val="center"/>
          </w:tcPr>
          <w:p w14:paraId="64042E32" w14:textId="77777777" w:rsidR="005A7D84" w:rsidRPr="00FB7E4D" w:rsidRDefault="005A7D84" w:rsidP="00327B02">
            <w:pPr>
              <w:keepNext/>
              <w:keepLines/>
              <w:spacing w:line="259" w:lineRule="auto"/>
              <w:ind w:left="360"/>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p>
        </w:tc>
      </w:tr>
      <w:tr w:rsidR="005A7D84" w:rsidRPr="00FB7E4D" w14:paraId="0D28F76E" w14:textId="77777777" w:rsidTr="00F63B55">
        <w:trPr>
          <w:trHeight w:val="450"/>
        </w:trPr>
        <w:tc>
          <w:tcPr>
            <w:cnfStyle w:val="001000000000" w:firstRow="0" w:lastRow="0" w:firstColumn="1" w:lastColumn="0" w:oddVBand="0" w:evenVBand="0" w:oddHBand="0" w:evenHBand="0" w:firstRowFirstColumn="0" w:firstRowLastColumn="0" w:lastRowFirstColumn="0" w:lastRowLastColumn="0"/>
            <w:tcW w:w="695" w:type="pct"/>
            <w:vMerge/>
            <w:shd w:val="clear" w:color="auto" w:fill="DEEAF6"/>
            <w:vAlign w:val="center"/>
          </w:tcPr>
          <w:p w14:paraId="66FF8FA7" w14:textId="77777777" w:rsidR="005A7D84" w:rsidRPr="00FB7E4D" w:rsidRDefault="005A7D84" w:rsidP="00F06C91">
            <w:pPr>
              <w:keepNext/>
              <w:keepLines/>
              <w:numPr>
                <w:ilvl w:val="0"/>
                <w:numId w:val="46"/>
              </w:numPr>
              <w:spacing w:line="259" w:lineRule="auto"/>
              <w:jc w:val="center"/>
              <w:outlineLvl w:val="0"/>
              <w:rPr>
                <w:b w:val="0"/>
                <w:bCs w:val="0"/>
                <w:color w:val="2F5496" w:themeColor="accent1" w:themeShade="BF"/>
                <w:sz w:val="18"/>
                <w:szCs w:val="18"/>
                <w:lang w:val="bs-Latn-BA" w:eastAsia="en-US"/>
              </w:rPr>
            </w:pPr>
          </w:p>
        </w:tc>
        <w:tc>
          <w:tcPr>
            <w:tcW w:w="2677" w:type="pct"/>
            <w:vAlign w:val="center"/>
          </w:tcPr>
          <w:p w14:paraId="7536D766" w14:textId="77777777" w:rsidR="005A7D84" w:rsidRPr="00FB7E4D" w:rsidRDefault="005A7D84" w:rsidP="00327B02">
            <w:pPr>
              <w:keepNext/>
              <w:keepLines/>
              <w:spacing w:line="259" w:lineRule="auto"/>
              <w:ind w:left="360"/>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r w:rsidRPr="00FB7E4D">
              <w:rPr>
                <w:b/>
                <w:sz w:val="18"/>
                <w:szCs w:val="18"/>
                <w:lang w:val="bs-Latn-BA" w:eastAsia="en-US"/>
              </w:rPr>
              <w:t>Планирање употребе земљишта: Појава шумских пожара узрокованих ударом грома</w:t>
            </w:r>
          </w:p>
        </w:tc>
        <w:tc>
          <w:tcPr>
            <w:tcW w:w="649" w:type="pct"/>
            <w:vAlign w:val="center"/>
          </w:tcPr>
          <w:p w14:paraId="53F26D2C" w14:textId="77777777" w:rsidR="005A7D84" w:rsidRPr="00FB7E4D" w:rsidRDefault="005A7D84" w:rsidP="00327B02">
            <w:pPr>
              <w:keepNext/>
              <w:keepLines/>
              <w:spacing w:line="259" w:lineRule="auto"/>
              <w:ind w:left="360"/>
              <w:jc w:val="center"/>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r w:rsidRPr="00FB7E4D">
              <w:rPr>
                <w:b/>
                <w:sz w:val="18"/>
                <w:szCs w:val="18"/>
                <w:lang w:val="bs-Latn-BA" w:eastAsia="en-US"/>
              </w:rPr>
              <w:t>Умјерен</w:t>
            </w:r>
          </w:p>
        </w:tc>
        <w:tc>
          <w:tcPr>
            <w:tcW w:w="978" w:type="pct"/>
            <w:vAlign w:val="center"/>
          </w:tcPr>
          <w:p w14:paraId="16531A69" w14:textId="77777777" w:rsidR="005A7D84" w:rsidRPr="00FB7E4D" w:rsidRDefault="005A7D84" w:rsidP="00327B02">
            <w:pPr>
              <w:keepNext/>
              <w:keepLines/>
              <w:spacing w:line="259" w:lineRule="auto"/>
              <w:ind w:left="360"/>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r w:rsidRPr="00FB7E4D">
              <w:rPr>
                <w:b/>
                <w:sz w:val="18"/>
                <w:szCs w:val="18"/>
                <w:lang w:val="bs-Latn-BA" w:eastAsia="en-US"/>
              </w:rPr>
              <w:t>Финансијска процјена штете у КМ на шумским површинама</w:t>
            </w:r>
          </w:p>
        </w:tc>
      </w:tr>
      <w:tr w:rsidR="005A7D84" w:rsidRPr="00FB7E4D" w14:paraId="1735A6FB" w14:textId="77777777" w:rsidTr="00F63B55">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695" w:type="pct"/>
            <w:vMerge/>
            <w:shd w:val="clear" w:color="auto" w:fill="DEEAF6"/>
            <w:vAlign w:val="center"/>
          </w:tcPr>
          <w:p w14:paraId="77A8DCCC" w14:textId="77777777" w:rsidR="005A7D84" w:rsidRPr="00FB7E4D" w:rsidRDefault="005A7D84" w:rsidP="00F06C91">
            <w:pPr>
              <w:keepNext/>
              <w:keepLines/>
              <w:numPr>
                <w:ilvl w:val="0"/>
                <w:numId w:val="46"/>
              </w:numPr>
              <w:spacing w:line="259" w:lineRule="auto"/>
              <w:jc w:val="center"/>
              <w:outlineLvl w:val="0"/>
              <w:rPr>
                <w:b w:val="0"/>
                <w:bCs w:val="0"/>
                <w:color w:val="2F5496" w:themeColor="accent1" w:themeShade="BF"/>
                <w:sz w:val="18"/>
                <w:szCs w:val="18"/>
                <w:lang w:val="bs-Latn-BA" w:eastAsia="en-US"/>
              </w:rPr>
            </w:pPr>
          </w:p>
        </w:tc>
        <w:tc>
          <w:tcPr>
            <w:tcW w:w="2677" w:type="pct"/>
            <w:vAlign w:val="center"/>
          </w:tcPr>
          <w:p w14:paraId="242B73E6" w14:textId="77777777" w:rsidR="005A7D84" w:rsidRPr="00FB7E4D" w:rsidRDefault="005A7D84" w:rsidP="00327B02">
            <w:pPr>
              <w:keepNext/>
              <w:keepLines/>
              <w:spacing w:line="259" w:lineRule="auto"/>
              <w:ind w:left="360"/>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r w:rsidRPr="00FB7E4D">
              <w:rPr>
                <w:b/>
                <w:sz w:val="18"/>
                <w:szCs w:val="18"/>
                <w:lang w:val="bs-Latn-BA" w:eastAsia="en-US"/>
              </w:rPr>
              <w:t>Пољопривреда и шумарство: Појава шумских пожара узрокованих ударом грома</w:t>
            </w:r>
          </w:p>
        </w:tc>
        <w:tc>
          <w:tcPr>
            <w:tcW w:w="649" w:type="pct"/>
            <w:vAlign w:val="center"/>
          </w:tcPr>
          <w:p w14:paraId="320A06B6" w14:textId="77777777" w:rsidR="005A7D84" w:rsidRPr="00FB7E4D" w:rsidRDefault="005A7D84" w:rsidP="00327B02">
            <w:pPr>
              <w:keepNext/>
              <w:keepLines/>
              <w:spacing w:line="259" w:lineRule="auto"/>
              <w:ind w:left="360"/>
              <w:jc w:val="center"/>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r w:rsidRPr="00FB7E4D">
              <w:rPr>
                <w:b/>
                <w:sz w:val="18"/>
                <w:szCs w:val="18"/>
                <w:lang w:val="bs-Latn-BA" w:eastAsia="en-US"/>
              </w:rPr>
              <w:t>Умјерен</w:t>
            </w:r>
          </w:p>
        </w:tc>
        <w:tc>
          <w:tcPr>
            <w:tcW w:w="978" w:type="pct"/>
            <w:vAlign w:val="center"/>
          </w:tcPr>
          <w:p w14:paraId="45B04AE2" w14:textId="77777777" w:rsidR="005A7D84" w:rsidRPr="00FB7E4D" w:rsidRDefault="005A7D84" w:rsidP="00327B02">
            <w:pPr>
              <w:keepNext/>
              <w:keepLines/>
              <w:spacing w:line="259" w:lineRule="auto"/>
              <w:ind w:left="360"/>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r w:rsidRPr="00FB7E4D">
              <w:rPr>
                <w:b/>
                <w:sz w:val="18"/>
                <w:szCs w:val="18"/>
                <w:lang w:val="bs-Latn-BA" w:eastAsia="en-US"/>
              </w:rPr>
              <w:t>Финансијска процјена штете у КМ на пољопривредним површинама</w:t>
            </w:r>
          </w:p>
        </w:tc>
      </w:tr>
      <w:tr w:rsidR="005A7D84" w:rsidRPr="00FB7E4D" w14:paraId="417FD602" w14:textId="77777777" w:rsidTr="00F63B55">
        <w:trPr>
          <w:trHeight w:val="129"/>
        </w:trPr>
        <w:tc>
          <w:tcPr>
            <w:cnfStyle w:val="001000000000" w:firstRow="0" w:lastRow="0" w:firstColumn="1" w:lastColumn="0" w:oddVBand="0" w:evenVBand="0" w:oddHBand="0" w:evenHBand="0" w:firstRowFirstColumn="0" w:firstRowLastColumn="0" w:lastRowFirstColumn="0" w:lastRowLastColumn="0"/>
            <w:tcW w:w="695" w:type="pct"/>
            <w:vMerge/>
            <w:shd w:val="clear" w:color="auto" w:fill="DEEAF6"/>
            <w:vAlign w:val="center"/>
          </w:tcPr>
          <w:p w14:paraId="0053ADB9" w14:textId="77777777" w:rsidR="005A7D84" w:rsidRPr="00FB7E4D" w:rsidRDefault="005A7D84" w:rsidP="00F06C91">
            <w:pPr>
              <w:keepNext/>
              <w:keepLines/>
              <w:numPr>
                <w:ilvl w:val="0"/>
                <w:numId w:val="46"/>
              </w:numPr>
              <w:spacing w:line="259" w:lineRule="auto"/>
              <w:jc w:val="center"/>
              <w:outlineLvl w:val="0"/>
              <w:rPr>
                <w:b w:val="0"/>
                <w:bCs w:val="0"/>
                <w:color w:val="2F5496" w:themeColor="accent1" w:themeShade="BF"/>
                <w:sz w:val="18"/>
                <w:szCs w:val="18"/>
                <w:lang w:val="bs-Latn-BA" w:eastAsia="en-US"/>
              </w:rPr>
            </w:pPr>
          </w:p>
        </w:tc>
        <w:tc>
          <w:tcPr>
            <w:tcW w:w="2677" w:type="pct"/>
            <w:vAlign w:val="center"/>
          </w:tcPr>
          <w:p w14:paraId="253C5113" w14:textId="1B941F3D" w:rsidR="005A7D84" w:rsidRPr="00FB7E4D" w:rsidRDefault="00763A8B" w:rsidP="00327B02">
            <w:pPr>
              <w:keepNext/>
              <w:keepLines/>
              <w:spacing w:line="259" w:lineRule="auto"/>
              <w:ind w:left="360"/>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r>
              <w:rPr>
                <w:b/>
                <w:sz w:val="18"/>
                <w:szCs w:val="18"/>
                <w:lang w:val="bs-Latn-BA" w:eastAsia="en-US"/>
              </w:rPr>
              <w:t>Животна средина</w:t>
            </w:r>
            <w:r w:rsidR="003838C5">
              <w:rPr>
                <w:b/>
                <w:sz w:val="18"/>
                <w:szCs w:val="18"/>
                <w:lang w:val="bs-Latn-BA" w:eastAsia="en-US"/>
              </w:rPr>
              <w:t xml:space="preserve"> </w:t>
            </w:r>
            <w:r w:rsidR="003838C5">
              <w:rPr>
                <w:b/>
                <w:sz w:val="18"/>
                <w:szCs w:val="18"/>
                <w:lang w:val="sr-Cyrl-BA" w:eastAsia="en-US"/>
              </w:rPr>
              <w:t>и</w:t>
            </w:r>
            <w:r w:rsidR="005A7D84" w:rsidRPr="00FB7E4D">
              <w:rPr>
                <w:b/>
                <w:sz w:val="18"/>
                <w:szCs w:val="18"/>
                <w:lang w:val="bs-Latn-BA" w:eastAsia="en-US"/>
              </w:rPr>
              <w:t xml:space="preserve"> биодиверзитет</w:t>
            </w:r>
          </w:p>
        </w:tc>
        <w:tc>
          <w:tcPr>
            <w:tcW w:w="649" w:type="pct"/>
            <w:vAlign w:val="center"/>
          </w:tcPr>
          <w:p w14:paraId="15FF0898" w14:textId="77777777" w:rsidR="005A7D84" w:rsidRPr="00FB7E4D" w:rsidRDefault="005A7D84" w:rsidP="00327B02">
            <w:pPr>
              <w:keepNext/>
              <w:keepLines/>
              <w:spacing w:line="259" w:lineRule="auto"/>
              <w:ind w:left="360"/>
              <w:jc w:val="center"/>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r w:rsidRPr="00FB7E4D">
              <w:rPr>
                <w:b/>
                <w:sz w:val="18"/>
                <w:szCs w:val="18"/>
                <w:lang w:val="bs-Latn-BA" w:eastAsia="en-US"/>
              </w:rPr>
              <w:t>Низак</w:t>
            </w:r>
          </w:p>
        </w:tc>
        <w:tc>
          <w:tcPr>
            <w:tcW w:w="978" w:type="pct"/>
            <w:vAlign w:val="center"/>
          </w:tcPr>
          <w:p w14:paraId="73F9640A" w14:textId="77777777" w:rsidR="005A7D84" w:rsidRPr="00FB7E4D" w:rsidRDefault="005A7D84" w:rsidP="00327B02">
            <w:pPr>
              <w:keepNext/>
              <w:keepLines/>
              <w:spacing w:line="259" w:lineRule="auto"/>
              <w:ind w:left="360"/>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p>
        </w:tc>
      </w:tr>
      <w:tr w:rsidR="005A7D84" w:rsidRPr="00FB7E4D" w14:paraId="654DCE68" w14:textId="77777777" w:rsidTr="00F63B55">
        <w:trPr>
          <w:cnfStyle w:val="000000100000" w:firstRow="0" w:lastRow="0" w:firstColumn="0" w:lastColumn="0" w:oddVBand="0" w:evenVBand="0" w:oddHBand="1" w:evenHBand="0" w:firstRowFirstColumn="0" w:firstRowLastColumn="0" w:lastRowFirstColumn="0" w:lastRowLastColumn="0"/>
          <w:trHeight w:val="34"/>
        </w:trPr>
        <w:tc>
          <w:tcPr>
            <w:cnfStyle w:val="001000000000" w:firstRow="0" w:lastRow="0" w:firstColumn="1" w:lastColumn="0" w:oddVBand="0" w:evenVBand="0" w:oddHBand="0" w:evenHBand="0" w:firstRowFirstColumn="0" w:firstRowLastColumn="0" w:lastRowFirstColumn="0" w:lastRowLastColumn="0"/>
            <w:tcW w:w="695" w:type="pct"/>
            <w:vMerge/>
            <w:shd w:val="clear" w:color="auto" w:fill="DEEAF6"/>
            <w:vAlign w:val="center"/>
          </w:tcPr>
          <w:p w14:paraId="6041E6A9" w14:textId="77777777" w:rsidR="005A7D84" w:rsidRPr="00FB7E4D" w:rsidRDefault="005A7D84" w:rsidP="00F06C91">
            <w:pPr>
              <w:keepNext/>
              <w:keepLines/>
              <w:numPr>
                <w:ilvl w:val="0"/>
                <w:numId w:val="46"/>
              </w:numPr>
              <w:spacing w:line="259" w:lineRule="auto"/>
              <w:jc w:val="center"/>
              <w:outlineLvl w:val="0"/>
              <w:rPr>
                <w:b w:val="0"/>
                <w:bCs w:val="0"/>
                <w:color w:val="2F5496" w:themeColor="accent1" w:themeShade="BF"/>
                <w:sz w:val="18"/>
                <w:szCs w:val="18"/>
                <w:lang w:val="bs-Latn-BA" w:eastAsia="en-US"/>
              </w:rPr>
            </w:pPr>
          </w:p>
        </w:tc>
        <w:tc>
          <w:tcPr>
            <w:tcW w:w="2677" w:type="pct"/>
            <w:vAlign w:val="center"/>
          </w:tcPr>
          <w:p w14:paraId="5B3ADCBA" w14:textId="77777777" w:rsidR="005A7D84" w:rsidRPr="00FB7E4D" w:rsidRDefault="005A7D84" w:rsidP="00327B02">
            <w:pPr>
              <w:keepNext/>
              <w:keepLines/>
              <w:spacing w:line="259" w:lineRule="auto"/>
              <w:ind w:left="360"/>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r w:rsidRPr="00FB7E4D">
              <w:rPr>
                <w:b/>
                <w:sz w:val="18"/>
                <w:szCs w:val="18"/>
                <w:lang w:val="bs-Latn-BA" w:eastAsia="en-US"/>
              </w:rPr>
              <w:t>Здравство</w:t>
            </w:r>
          </w:p>
        </w:tc>
        <w:tc>
          <w:tcPr>
            <w:tcW w:w="649" w:type="pct"/>
            <w:vAlign w:val="center"/>
          </w:tcPr>
          <w:p w14:paraId="7C32A4A8" w14:textId="77777777" w:rsidR="005A7D84" w:rsidRPr="00FB7E4D" w:rsidRDefault="005A7D84" w:rsidP="00327B02">
            <w:pPr>
              <w:keepNext/>
              <w:keepLines/>
              <w:spacing w:line="259" w:lineRule="auto"/>
              <w:ind w:left="360"/>
              <w:jc w:val="center"/>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r w:rsidRPr="00FB7E4D">
              <w:rPr>
                <w:b/>
                <w:sz w:val="18"/>
                <w:szCs w:val="18"/>
                <w:lang w:val="bs-Latn-BA" w:eastAsia="en-US"/>
              </w:rPr>
              <w:t>Низак</w:t>
            </w:r>
          </w:p>
        </w:tc>
        <w:tc>
          <w:tcPr>
            <w:tcW w:w="978" w:type="pct"/>
            <w:vAlign w:val="center"/>
          </w:tcPr>
          <w:p w14:paraId="3DE3C01C" w14:textId="77777777" w:rsidR="005A7D84" w:rsidRPr="00FB7E4D" w:rsidRDefault="005A7D84" w:rsidP="00327B02">
            <w:pPr>
              <w:keepNext/>
              <w:keepLines/>
              <w:spacing w:line="259" w:lineRule="auto"/>
              <w:ind w:left="360"/>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p>
        </w:tc>
      </w:tr>
      <w:tr w:rsidR="005A7D84" w:rsidRPr="00FB7E4D" w14:paraId="304CCEAE" w14:textId="77777777" w:rsidTr="00F63B55">
        <w:trPr>
          <w:trHeight w:val="34"/>
        </w:trPr>
        <w:tc>
          <w:tcPr>
            <w:cnfStyle w:val="001000000000" w:firstRow="0" w:lastRow="0" w:firstColumn="1" w:lastColumn="0" w:oddVBand="0" w:evenVBand="0" w:oddHBand="0" w:evenHBand="0" w:firstRowFirstColumn="0" w:firstRowLastColumn="0" w:lastRowFirstColumn="0" w:lastRowLastColumn="0"/>
            <w:tcW w:w="695" w:type="pct"/>
            <w:vMerge/>
            <w:shd w:val="clear" w:color="auto" w:fill="DEEAF6"/>
            <w:vAlign w:val="center"/>
          </w:tcPr>
          <w:p w14:paraId="74F45C9F" w14:textId="77777777" w:rsidR="005A7D84" w:rsidRPr="00FB7E4D" w:rsidRDefault="005A7D84" w:rsidP="00F06C91">
            <w:pPr>
              <w:keepNext/>
              <w:keepLines/>
              <w:numPr>
                <w:ilvl w:val="0"/>
                <w:numId w:val="46"/>
              </w:numPr>
              <w:spacing w:line="259" w:lineRule="auto"/>
              <w:jc w:val="center"/>
              <w:outlineLvl w:val="0"/>
              <w:rPr>
                <w:b w:val="0"/>
                <w:bCs w:val="0"/>
                <w:color w:val="2F5496" w:themeColor="accent1" w:themeShade="BF"/>
                <w:sz w:val="18"/>
                <w:szCs w:val="18"/>
                <w:lang w:val="bs-Latn-BA" w:eastAsia="en-US"/>
              </w:rPr>
            </w:pPr>
          </w:p>
        </w:tc>
        <w:tc>
          <w:tcPr>
            <w:tcW w:w="2677" w:type="pct"/>
            <w:vAlign w:val="center"/>
          </w:tcPr>
          <w:p w14:paraId="5D922EBB" w14:textId="40F6E989" w:rsidR="005A7D84" w:rsidRPr="00FB7E4D" w:rsidRDefault="003838C5" w:rsidP="00327B02">
            <w:pPr>
              <w:keepNext/>
              <w:keepLines/>
              <w:spacing w:line="259" w:lineRule="auto"/>
              <w:ind w:left="360"/>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r>
              <w:rPr>
                <w:b/>
                <w:sz w:val="18"/>
                <w:szCs w:val="18"/>
                <w:lang w:val="bs-Latn-BA" w:eastAsia="en-US"/>
              </w:rPr>
              <w:t xml:space="preserve">Цивилна заштита  </w:t>
            </w:r>
            <w:r>
              <w:rPr>
                <w:b/>
                <w:sz w:val="18"/>
                <w:szCs w:val="18"/>
                <w:lang w:val="sr-Cyrl-BA" w:eastAsia="en-US"/>
              </w:rPr>
              <w:t>и</w:t>
            </w:r>
            <w:r w:rsidR="005A7D84" w:rsidRPr="00FB7E4D">
              <w:rPr>
                <w:b/>
                <w:sz w:val="18"/>
                <w:szCs w:val="18"/>
                <w:lang w:val="bs-Latn-BA" w:eastAsia="en-US"/>
              </w:rPr>
              <w:t xml:space="preserve"> хитне службе</w:t>
            </w:r>
          </w:p>
        </w:tc>
        <w:tc>
          <w:tcPr>
            <w:tcW w:w="649" w:type="pct"/>
            <w:vAlign w:val="center"/>
          </w:tcPr>
          <w:p w14:paraId="4C179639" w14:textId="77777777" w:rsidR="005A7D84" w:rsidRPr="00FB7E4D" w:rsidRDefault="005A7D84" w:rsidP="00327B02">
            <w:pPr>
              <w:keepNext/>
              <w:keepLines/>
              <w:spacing w:line="259" w:lineRule="auto"/>
              <w:ind w:left="360"/>
              <w:jc w:val="center"/>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r w:rsidRPr="00FB7E4D">
              <w:rPr>
                <w:b/>
                <w:sz w:val="18"/>
                <w:szCs w:val="18"/>
                <w:lang w:val="bs-Latn-BA" w:eastAsia="en-US"/>
              </w:rPr>
              <w:t>Низак</w:t>
            </w:r>
          </w:p>
        </w:tc>
        <w:tc>
          <w:tcPr>
            <w:tcW w:w="978" w:type="pct"/>
            <w:vAlign w:val="center"/>
          </w:tcPr>
          <w:p w14:paraId="3FEADDD3" w14:textId="77777777" w:rsidR="005A7D84" w:rsidRPr="00FB7E4D" w:rsidRDefault="005A7D84" w:rsidP="00327B02">
            <w:pPr>
              <w:keepNext/>
              <w:keepLines/>
              <w:spacing w:line="259" w:lineRule="auto"/>
              <w:ind w:left="360"/>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p>
        </w:tc>
      </w:tr>
      <w:tr w:rsidR="005A7D84" w:rsidRPr="00FB7E4D" w14:paraId="3A759E30" w14:textId="77777777" w:rsidTr="00F63B55">
        <w:trPr>
          <w:cnfStyle w:val="000000100000" w:firstRow="0" w:lastRow="0" w:firstColumn="0" w:lastColumn="0" w:oddVBand="0" w:evenVBand="0" w:oddHBand="1" w:evenHBand="0" w:firstRowFirstColumn="0" w:firstRowLastColumn="0" w:lastRowFirstColumn="0" w:lastRowLastColumn="0"/>
          <w:trHeight w:val="34"/>
        </w:trPr>
        <w:tc>
          <w:tcPr>
            <w:cnfStyle w:val="001000000000" w:firstRow="0" w:lastRow="0" w:firstColumn="1" w:lastColumn="0" w:oddVBand="0" w:evenVBand="0" w:oddHBand="0" w:evenHBand="0" w:firstRowFirstColumn="0" w:firstRowLastColumn="0" w:lastRowFirstColumn="0" w:lastRowLastColumn="0"/>
            <w:tcW w:w="695" w:type="pct"/>
            <w:vMerge/>
            <w:shd w:val="clear" w:color="auto" w:fill="DEEAF6"/>
            <w:vAlign w:val="center"/>
          </w:tcPr>
          <w:p w14:paraId="0DA1B9B0" w14:textId="77777777" w:rsidR="005A7D84" w:rsidRPr="00FB7E4D" w:rsidRDefault="005A7D84" w:rsidP="00F06C91">
            <w:pPr>
              <w:keepNext/>
              <w:keepLines/>
              <w:numPr>
                <w:ilvl w:val="0"/>
                <w:numId w:val="46"/>
              </w:numPr>
              <w:spacing w:line="259" w:lineRule="auto"/>
              <w:jc w:val="center"/>
              <w:outlineLvl w:val="0"/>
              <w:rPr>
                <w:b w:val="0"/>
                <w:bCs w:val="0"/>
                <w:color w:val="2F5496" w:themeColor="accent1" w:themeShade="BF"/>
                <w:sz w:val="18"/>
                <w:szCs w:val="18"/>
                <w:lang w:val="bs-Latn-BA" w:eastAsia="en-US"/>
              </w:rPr>
            </w:pPr>
          </w:p>
        </w:tc>
        <w:tc>
          <w:tcPr>
            <w:tcW w:w="2677" w:type="pct"/>
            <w:vAlign w:val="center"/>
          </w:tcPr>
          <w:p w14:paraId="105D4B90" w14:textId="77777777" w:rsidR="005A7D84" w:rsidRPr="00FB7E4D" w:rsidRDefault="005A7D84" w:rsidP="00327B02">
            <w:pPr>
              <w:keepNext/>
              <w:keepLines/>
              <w:spacing w:line="259" w:lineRule="auto"/>
              <w:ind w:left="360"/>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r w:rsidRPr="00FB7E4D">
              <w:rPr>
                <w:b/>
                <w:sz w:val="18"/>
                <w:szCs w:val="18"/>
                <w:lang w:val="bs-Latn-BA" w:eastAsia="en-US"/>
              </w:rPr>
              <w:t>Туризам</w:t>
            </w:r>
          </w:p>
        </w:tc>
        <w:tc>
          <w:tcPr>
            <w:tcW w:w="649" w:type="pct"/>
            <w:vAlign w:val="center"/>
          </w:tcPr>
          <w:p w14:paraId="662896BF" w14:textId="77777777" w:rsidR="005A7D84" w:rsidRPr="00FB7E4D" w:rsidRDefault="005A7D84" w:rsidP="00327B02">
            <w:pPr>
              <w:keepNext/>
              <w:keepLines/>
              <w:spacing w:line="259" w:lineRule="auto"/>
              <w:ind w:left="360"/>
              <w:jc w:val="center"/>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r w:rsidRPr="00FB7E4D">
              <w:rPr>
                <w:b/>
                <w:sz w:val="18"/>
                <w:szCs w:val="18"/>
                <w:lang w:val="bs-Latn-BA" w:eastAsia="en-US"/>
              </w:rPr>
              <w:t>Низак</w:t>
            </w:r>
          </w:p>
        </w:tc>
        <w:tc>
          <w:tcPr>
            <w:tcW w:w="978" w:type="pct"/>
            <w:vAlign w:val="center"/>
          </w:tcPr>
          <w:p w14:paraId="3E2C0982" w14:textId="77777777" w:rsidR="005A7D84" w:rsidRPr="00FB7E4D" w:rsidRDefault="005A7D84" w:rsidP="00327B02">
            <w:pPr>
              <w:keepNext/>
              <w:keepLines/>
              <w:spacing w:line="259" w:lineRule="auto"/>
              <w:ind w:left="360"/>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p>
        </w:tc>
      </w:tr>
      <w:tr w:rsidR="005A7D84" w:rsidRPr="00FB7E4D" w14:paraId="6FE67298" w14:textId="77777777" w:rsidTr="00F63B55">
        <w:trPr>
          <w:trHeight w:val="34"/>
        </w:trPr>
        <w:tc>
          <w:tcPr>
            <w:cnfStyle w:val="001000000000" w:firstRow="0" w:lastRow="0" w:firstColumn="1" w:lastColumn="0" w:oddVBand="0" w:evenVBand="0" w:oddHBand="0" w:evenHBand="0" w:firstRowFirstColumn="0" w:firstRowLastColumn="0" w:lastRowFirstColumn="0" w:lastRowLastColumn="0"/>
            <w:tcW w:w="695" w:type="pct"/>
            <w:vMerge/>
            <w:shd w:val="clear" w:color="auto" w:fill="DEEAF6"/>
            <w:vAlign w:val="center"/>
          </w:tcPr>
          <w:p w14:paraId="4D4268BC" w14:textId="77777777" w:rsidR="005A7D84" w:rsidRPr="00FB7E4D" w:rsidRDefault="005A7D84" w:rsidP="00F06C91">
            <w:pPr>
              <w:keepNext/>
              <w:keepLines/>
              <w:numPr>
                <w:ilvl w:val="0"/>
                <w:numId w:val="46"/>
              </w:numPr>
              <w:spacing w:line="259" w:lineRule="auto"/>
              <w:jc w:val="center"/>
              <w:outlineLvl w:val="0"/>
              <w:rPr>
                <w:b w:val="0"/>
                <w:bCs w:val="0"/>
                <w:color w:val="2F5496" w:themeColor="accent1" w:themeShade="BF"/>
                <w:sz w:val="18"/>
                <w:szCs w:val="18"/>
                <w:lang w:val="bs-Latn-BA" w:eastAsia="en-US"/>
              </w:rPr>
            </w:pPr>
          </w:p>
        </w:tc>
        <w:tc>
          <w:tcPr>
            <w:tcW w:w="2677" w:type="pct"/>
            <w:vAlign w:val="center"/>
          </w:tcPr>
          <w:p w14:paraId="07B8D136" w14:textId="77777777" w:rsidR="005A7D84" w:rsidRPr="00FB7E4D" w:rsidRDefault="005A7D84" w:rsidP="00327B02">
            <w:pPr>
              <w:keepNext/>
              <w:keepLines/>
              <w:spacing w:line="259" w:lineRule="auto"/>
              <w:ind w:left="360"/>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r w:rsidRPr="00FB7E4D">
              <w:rPr>
                <w:b/>
                <w:sz w:val="18"/>
                <w:szCs w:val="18"/>
                <w:lang w:val="bs-Latn-BA" w:eastAsia="en-US"/>
              </w:rPr>
              <w:t>Образовање</w:t>
            </w:r>
          </w:p>
        </w:tc>
        <w:tc>
          <w:tcPr>
            <w:tcW w:w="649" w:type="pct"/>
            <w:vAlign w:val="center"/>
          </w:tcPr>
          <w:p w14:paraId="583EC115" w14:textId="77777777" w:rsidR="005A7D84" w:rsidRPr="00FB7E4D" w:rsidRDefault="005A7D84" w:rsidP="00327B02">
            <w:pPr>
              <w:keepNext/>
              <w:keepLines/>
              <w:spacing w:line="259" w:lineRule="auto"/>
              <w:ind w:left="360"/>
              <w:jc w:val="center"/>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r w:rsidRPr="00FB7E4D">
              <w:rPr>
                <w:b/>
                <w:sz w:val="18"/>
                <w:szCs w:val="18"/>
                <w:lang w:val="bs-Latn-BA" w:eastAsia="en-US"/>
              </w:rPr>
              <w:t>Низак</w:t>
            </w:r>
          </w:p>
        </w:tc>
        <w:tc>
          <w:tcPr>
            <w:tcW w:w="978" w:type="pct"/>
            <w:vAlign w:val="center"/>
          </w:tcPr>
          <w:p w14:paraId="7A8232DE" w14:textId="77777777" w:rsidR="005A7D84" w:rsidRPr="00FB7E4D" w:rsidRDefault="005A7D84" w:rsidP="00327B02">
            <w:pPr>
              <w:keepNext/>
              <w:keepLines/>
              <w:spacing w:line="259" w:lineRule="auto"/>
              <w:ind w:left="360"/>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p>
        </w:tc>
      </w:tr>
      <w:tr w:rsidR="005A7D84" w:rsidRPr="00FB7E4D" w14:paraId="7D714F9B" w14:textId="77777777" w:rsidTr="00F63B55">
        <w:trPr>
          <w:cnfStyle w:val="000000100000" w:firstRow="0" w:lastRow="0" w:firstColumn="0" w:lastColumn="0" w:oddVBand="0" w:evenVBand="0" w:oddHBand="1" w:evenHBand="0" w:firstRowFirstColumn="0" w:firstRowLastColumn="0" w:lastRowFirstColumn="0" w:lastRowLastColumn="0"/>
          <w:trHeight w:val="34"/>
        </w:trPr>
        <w:tc>
          <w:tcPr>
            <w:cnfStyle w:val="001000000000" w:firstRow="0" w:lastRow="0" w:firstColumn="1" w:lastColumn="0" w:oddVBand="0" w:evenVBand="0" w:oddHBand="0" w:evenHBand="0" w:firstRowFirstColumn="0" w:firstRowLastColumn="0" w:lastRowFirstColumn="0" w:lastRowLastColumn="0"/>
            <w:tcW w:w="695" w:type="pct"/>
            <w:vMerge/>
            <w:shd w:val="clear" w:color="auto" w:fill="DEEAF6"/>
            <w:vAlign w:val="center"/>
          </w:tcPr>
          <w:p w14:paraId="76C72C79" w14:textId="77777777" w:rsidR="005A7D84" w:rsidRPr="00FB7E4D" w:rsidRDefault="005A7D84" w:rsidP="00F06C91">
            <w:pPr>
              <w:keepNext/>
              <w:keepLines/>
              <w:numPr>
                <w:ilvl w:val="0"/>
                <w:numId w:val="46"/>
              </w:numPr>
              <w:spacing w:line="259" w:lineRule="auto"/>
              <w:jc w:val="center"/>
              <w:outlineLvl w:val="0"/>
              <w:rPr>
                <w:b w:val="0"/>
                <w:bCs w:val="0"/>
                <w:color w:val="2F5496" w:themeColor="accent1" w:themeShade="BF"/>
                <w:sz w:val="18"/>
                <w:szCs w:val="18"/>
                <w:lang w:val="bs-Latn-BA" w:eastAsia="en-US"/>
              </w:rPr>
            </w:pPr>
          </w:p>
        </w:tc>
        <w:tc>
          <w:tcPr>
            <w:tcW w:w="2677" w:type="pct"/>
            <w:vAlign w:val="center"/>
          </w:tcPr>
          <w:p w14:paraId="52021684" w14:textId="77777777" w:rsidR="005A7D84" w:rsidRPr="00FB7E4D" w:rsidRDefault="005A7D84" w:rsidP="00327B02">
            <w:pPr>
              <w:keepNext/>
              <w:keepLines/>
              <w:spacing w:line="259" w:lineRule="auto"/>
              <w:ind w:left="360"/>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r w:rsidRPr="00FB7E4D">
              <w:rPr>
                <w:b/>
                <w:sz w:val="18"/>
                <w:szCs w:val="18"/>
                <w:lang w:val="sr-Cyrl-BA" w:eastAsia="en-US"/>
              </w:rPr>
              <w:t>И</w:t>
            </w:r>
            <w:r w:rsidRPr="00FB7E4D">
              <w:rPr>
                <w:b/>
                <w:sz w:val="18"/>
                <w:szCs w:val="18"/>
                <w:lang w:val="bs-Latn-BA" w:eastAsia="en-US"/>
              </w:rPr>
              <w:t>нформационо комуникацијске технологије</w:t>
            </w:r>
            <w:r w:rsidRPr="00FB7E4D">
              <w:rPr>
                <w:b/>
                <w:sz w:val="18"/>
                <w:szCs w:val="18"/>
                <w:lang w:val="sr-Cyrl-BA" w:eastAsia="en-US"/>
              </w:rPr>
              <w:t xml:space="preserve"> - </w:t>
            </w:r>
            <w:r w:rsidRPr="00FB7E4D">
              <w:rPr>
                <w:b/>
                <w:sz w:val="18"/>
                <w:szCs w:val="18"/>
                <w:lang w:val="en-US" w:eastAsia="en-US"/>
              </w:rPr>
              <w:t>ICT</w:t>
            </w:r>
            <w:r w:rsidRPr="00FB7E4D">
              <w:rPr>
                <w:b/>
                <w:sz w:val="18"/>
                <w:szCs w:val="18"/>
                <w:lang w:val="sr-Cyrl-BA" w:eastAsia="en-US"/>
              </w:rPr>
              <w:t>(</w:t>
            </w:r>
            <w:proofErr w:type="spellStart"/>
            <w:r w:rsidRPr="00FB7E4D">
              <w:rPr>
                <w:b/>
                <w:sz w:val="18"/>
                <w:szCs w:val="18"/>
                <w:lang w:val="en-US" w:eastAsia="en-US"/>
              </w:rPr>
              <w:t>engl.</w:t>
            </w:r>
            <w:proofErr w:type="spellEnd"/>
            <w:r w:rsidRPr="00FB7E4D">
              <w:rPr>
                <w:b/>
                <w:sz w:val="18"/>
                <w:szCs w:val="18"/>
                <w:lang w:val="bs-Latn-BA" w:eastAsia="en-US"/>
              </w:rPr>
              <w:t xml:space="preserve"> Information communication technology)</w:t>
            </w:r>
          </w:p>
        </w:tc>
        <w:tc>
          <w:tcPr>
            <w:tcW w:w="649" w:type="pct"/>
            <w:vAlign w:val="center"/>
          </w:tcPr>
          <w:p w14:paraId="3526A9D5" w14:textId="77777777" w:rsidR="005A7D84" w:rsidRPr="00FB7E4D" w:rsidRDefault="005A7D84" w:rsidP="00327B02">
            <w:pPr>
              <w:keepNext/>
              <w:keepLines/>
              <w:spacing w:line="259" w:lineRule="auto"/>
              <w:ind w:left="360"/>
              <w:jc w:val="center"/>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r w:rsidRPr="00FB7E4D">
              <w:rPr>
                <w:b/>
                <w:sz w:val="18"/>
                <w:szCs w:val="18"/>
                <w:lang w:val="bs-Latn-BA" w:eastAsia="en-US"/>
              </w:rPr>
              <w:t>Низак</w:t>
            </w:r>
          </w:p>
        </w:tc>
        <w:tc>
          <w:tcPr>
            <w:tcW w:w="978" w:type="pct"/>
            <w:vAlign w:val="center"/>
          </w:tcPr>
          <w:p w14:paraId="274E2F17" w14:textId="77777777" w:rsidR="005A7D84" w:rsidRPr="00FB7E4D" w:rsidRDefault="005A7D84" w:rsidP="00327B02">
            <w:pPr>
              <w:keepNext/>
              <w:keepLines/>
              <w:spacing w:line="259" w:lineRule="auto"/>
              <w:ind w:left="360"/>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p>
        </w:tc>
      </w:tr>
      <w:tr w:rsidR="005A7D84" w:rsidRPr="00FB7E4D" w14:paraId="49015BFF" w14:textId="77777777" w:rsidTr="00F63B55">
        <w:trPr>
          <w:trHeight w:val="34"/>
        </w:trPr>
        <w:tc>
          <w:tcPr>
            <w:cnfStyle w:val="001000000000" w:firstRow="0" w:lastRow="0" w:firstColumn="1" w:lastColumn="0" w:oddVBand="0" w:evenVBand="0" w:oddHBand="0" w:evenHBand="0" w:firstRowFirstColumn="0" w:firstRowLastColumn="0" w:lastRowFirstColumn="0" w:lastRowLastColumn="0"/>
            <w:tcW w:w="695" w:type="pct"/>
            <w:vMerge/>
            <w:shd w:val="clear" w:color="auto" w:fill="DEEAF6"/>
            <w:vAlign w:val="center"/>
          </w:tcPr>
          <w:p w14:paraId="7F07EDBB" w14:textId="77777777" w:rsidR="005A7D84" w:rsidRPr="00FB7E4D" w:rsidRDefault="005A7D84" w:rsidP="00F06C91">
            <w:pPr>
              <w:keepNext/>
              <w:keepLines/>
              <w:numPr>
                <w:ilvl w:val="0"/>
                <w:numId w:val="46"/>
              </w:numPr>
              <w:spacing w:line="259" w:lineRule="auto"/>
              <w:jc w:val="center"/>
              <w:outlineLvl w:val="0"/>
              <w:rPr>
                <w:b w:val="0"/>
                <w:bCs w:val="0"/>
                <w:color w:val="2F5496" w:themeColor="accent1" w:themeShade="BF"/>
                <w:sz w:val="18"/>
                <w:szCs w:val="18"/>
                <w:lang w:val="bs-Latn-BA" w:eastAsia="en-US"/>
              </w:rPr>
            </w:pPr>
          </w:p>
        </w:tc>
        <w:tc>
          <w:tcPr>
            <w:tcW w:w="2677" w:type="pct"/>
            <w:vAlign w:val="center"/>
          </w:tcPr>
          <w:p w14:paraId="6E382C05" w14:textId="77777777" w:rsidR="005A7D84" w:rsidRPr="00FB7E4D" w:rsidRDefault="005A7D84" w:rsidP="00327B02">
            <w:pPr>
              <w:keepNext/>
              <w:keepLines/>
              <w:spacing w:line="259" w:lineRule="auto"/>
              <w:ind w:left="360"/>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r w:rsidRPr="00FB7E4D">
              <w:rPr>
                <w:b/>
                <w:sz w:val="18"/>
                <w:szCs w:val="18"/>
                <w:lang w:val="bs-Latn-BA" w:eastAsia="en-US"/>
              </w:rPr>
              <w:t>Индустрија и привредне дјелатности</w:t>
            </w:r>
          </w:p>
        </w:tc>
        <w:tc>
          <w:tcPr>
            <w:tcW w:w="649" w:type="pct"/>
            <w:vAlign w:val="center"/>
          </w:tcPr>
          <w:p w14:paraId="7BFDBD37" w14:textId="77777777" w:rsidR="005A7D84" w:rsidRPr="00FB7E4D" w:rsidRDefault="005A7D84" w:rsidP="00327B02">
            <w:pPr>
              <w:keepNext/>
              <w:keepLines/>
              <w:spacing w:line="259" w:lineRule="auto"/>
              <w:ind w:left="360"/>
              <w:jc w:val="center"/>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r w:rsidRPr="00FB7E4D">
              <w:rPr>
                <w:b/>
                <w:sz w:val="18"/>
                <w:szCs w:val="18"/>
                <w:lang w:val="bs-Latn-BA" w:eastAsia="en-US"/>
              </w:rPr>
              <w:t>Низак</w:t>
            </w:r>
          </w:p>
        </w:tc>
        <w:tc>
          <w:tcPr>
            <w:tcW w:w="978" w:type="pct"/>
            <w:vAlign w:val="center"/>
          </w:tcPr>
          <w:p w14:paraId="5050DB7E" w14:textId="77777777" w:rsidR="005A7D84" w:rsidRPr="00FB7E4D" w:rsidRDefault="005A7D84" w:rsidP="00327B02">
            <w:pPr>
              <w:keepNext/>
              <w:keepLines/>
              <w:spacing w:line="259" w:lineRule="auto"/>
              <w:ind w:left="360"/>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p>
        </w:tc>
      </w:tr>
      <w:tr w:rsidR="005A7D84" w:rsidRPr="00FB7E4D" w14:paraId="16BBF6A6" w14:textId="77777777" w:rsidTr="00F63B55">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695" w:type="pct"/>
            <w:vMerge w:val="restart"/>
            <w:shd w:val="clear" w:color="auto" w:fill="DEEAF6"/>
            <w:vAlign w:val="center"/>
            <w:hideMark/>
          </w:tcPr>
          <w:p w14:paraId="54331CB4" w14:textId="77777777" w:rsidR="005A7D84" w:rsidRPr="00FB7E4D" w:rsidRDefault="005A7D84" w:rsidP="00327B02">
            <w:pPr>
              <w:keepNext/>
              <w:keepLines/>
              <w:spacing w:line="259" w:lineRule="auto"/>
              <w:ind w:left="360"/>
              <w:jc w:val="center"/>
              <w:outlineLvl w:val="0"/>
              <w:rPr>
                <w:bCs w:val="0"/>
                <w:color w:val="2F5496" w:themeColor="accent1" w:themeShade="BF"/>
                <w:sz w:val="18"/>
                <w:szCs w:val="18"/>
                <w:lang w:val="bs-Latn-BA" w:eastAsia="en-US"/>
              </w:rPr>
            </w:pPr>
            <w:r w:rsidRPr="00FB7E4D">
              <w:rPr>
                <w:bCs w:val="0"/>
                <w:sz w:val="18"/>
                <w:szCs w:val="18"/>
                <w:lang w:val="bs-Latn-BA" w:eastAsia="en-US"/>
              </w:rPr>
              <w:t>Клизишта</w:t>
            </w:r>
          </w:p>
        </w:tc>
        <w:tc>
          <w:tcPr>
            <w:tcW w:w="2677" w:type="pct"/>
            <w:vAlign w:val="center"/>
          </w:tcPr>
          <w:p w14:paraId="47E101C7" w14:textId="77777777" w:rsidR="005A7D84" w:rsidRPr="00FB7E4D" w:rsidRDefault="005A7D84" w:rsidP="00327B02">
            <w:pPr>
              <w:keepNext/>
              <w:keepLines/>
              <w:spacing w:line="259" w:lineRule="auto"/>
              <w:ind w:left="360"/>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r w:rsidRPr="00FB7E4D">
              <w:rPr>
                <w:b/>
                <w:sz w:val="18"/>
                <w:szCs w:val="18"/>
                <w:lang w:val="bs-Latn-BA" w:eastAsia="en-US"/>
              </w:rPr>
              <w:t>Зграде: Појава клизишта узрокује материјалну штету на објектима</w:t>
            </w:r>
          </w:p>
        </w:tc>
        <w:tc>
          <w:tcPr>
            <w:tcW w:w="649" w:type="pct"/>
            <w:vAlign w:val="center"/>
          </w:tcPr>
          <w:p w14:paraId="1E0E07B6" w14:textId="77777777" w:rsidR="005A7D84" w:rsidRPr="00FB7E4D" w:rsidRDefault="005A7D84" w:rsidP="00327B02">
            <w:pPr>
              <w:keepNext/>
              <w:keepLines/>
              <w:spacing w:line="259" w:lineRule="auto"/>
              <w:ind w:left="360"/>
              <w:jc w:val="center"/>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r w:rsidRPr="00FB7E4D">
              <w:rPr>
                <w:b/>
                <w:sz w:val="18"/>
                <w:szCs w:val="18"/>
                <w:lang w:val="bs-Latn-BA" w:eastAsia="en-US"/>
              </w:rPr>
              <w:t>Умјерен</w:t>
            </w:r>
          </w:p>
        </w:tc>
        <w:tc>
          <w:tcPr>
            <w:tcW w:w="978" w:type="pct"/>
            <w:vAlign w:val="center"/>
          </w:tcPr>
          <w:p w14:paraId="1B4A917C" w14:textId="77777777" w:rsidR="005A7D84" w:rsidRPr="00FB7E4D" w:rsidRDefault="005A7D84" w:rsidP="00327B02">
            <w:pPr>
              <w:keepNext/>
              <w:keepLines/>
              <w:spacing w:line="259" w:lineRule="auto"/>
              <w:ind w:left="360"/>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r w:rsidRPr="00FB7E4D">
              <w:rPr>
                <w:b/>
                <w:sz w:val="18"/>
                <w:szCs w:val="18"/>
                <w:lang w:val="bs-Latn-BA" w:eastAsia="en-US"/>
              </w:rPr>
              <w:t>Штете у КМ настале на стамбеним и нестамбеним објектима</w:t>
            </w:r>
          </w:p>
        </w:tc>
      </w:tr>
      <w:tr w:rsidR="005A7D84" w:rsidRPr="00FB7E4D" w14:paraId="2885E464" w14:textId="77777777" w:rsidTr="00F63B55">
        <w:trPr>
          <w:trHeight w:val="70"/>
        </w:trPr>
        <w:tc>
          <w:tcPr>
            <w:cnfStyle w:val="001000000000" w:firstRow="0" w:lastRow="0" w:firstColumn="1" w:lastColumn="0" w:oddVBand="0" w:evenVBand="0" w:oddHBand="0" w:evenHBand="0" w:firstRowFirstColumn="0" w:firstRowLastColumn="0" w:lastRowFirstColumn="0" w:lastRowLastColumn="0"/>
            <w:tcW w:w="695" w:type="pct"/>
            <w:vMerge/>
            <w:shd w:val="clear" w:color="auto" w:fill="DEEAF6"/>
            <w:vAlign w:val="center"/>
          </w:tcPr>
          <w:p w14:paraId="43F20569" w14:textId="77777777" w:rsidR="005A7D84" w:rsidRPr="00FB7E4D" w:rsidRDefault="005A7D84" w:rsidP="00F06C91">
            <w:pPr>
              <w:keepNext/>
              <w:keepLines/>
              <w:numPr>
                <w:ilvl w:val="0"/>
                <w:numId w:val="46"/>
              </w:numPr>
              <w:spacing w:line="259" w:lineRule="auto"/>
              <w:jc w:val="center"/>
              <w:outlineLvl w:val="0"/>
              <w:rPr>
                <w:b w:val="0"/>
                <w:bCs w:val="0"/>
                <w:color w:val="2F5496" w:themeColor="accent1" w:themeShade="BF"/>
                <w:sz w:val="18"/>
                <w:szCs w:val="18"/>
                <w:lang w:val="bs-Latn-BA" w:eastAsia="en-US"/>
              </w:rPr>
            </w:pPr>
          </w:p>
        </w:tc>
        <w:tc>
          <w:tcPr>
            <w:tcW w:w="2677" w:type="pct"/>
            <w:vAlign w:val="center"/>
          </w:tcPr>
          <w:p w14:paraId="36C67572" w14:textId="77777777" w:rsidR="005A7D84" w:rsidRPr="00FB7E4D" w:rsidRDefault="005A7D84" w:rsidP="00327B02">
            <w:pPr>
              <w:keepNext/>
              <w:keepLines/>
              <w:spacing w:line="259" w:lineRule="auto"/>
              <w:ind w:left="360"/>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r w:rsidRPr="00FB7E4D">
              <w:rPr>
                <w:b/>
                <w:sz w:val="18"/>
                <w:szCs w:val="18"/>
                <w:lang w:val="bs-Latn-BA" w:eastAsia="en-US"/>
              </w:rPr>
              <w:t>Транспорт: Појава клизишта узрокује материјалну штету на путној инфраструктури</w:t>
            </w:r>
          </w:p>
        </w:tc>
        <w:tc>
          <w:tcPr>
            <w:tcW w:w="649" w:type="pct"/>
            <w:vAlign w:val="center"/>
          </w:tcPr>
          <w:p w14:paraId="76946A41" w14:textId="77777777" w:rsidR="005A7D84" w:rsidRPr="00FB7E4D" w:rsidRDefault="005A7D84" w:rsidP="00327B02">
            <w:pPr>
              <w:keepNext/>
              <w:keepLines/>
              <w:spacing w:line="259" w:lineRule="auto"/>
              <w:ind w:left="360"/>
              <w:jc w:val="center"/>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r w:rsidRPr="00FB7E4D">
              <w:rPr>
                <w:b/>
                <w:sz w:val="18"/>
                <w:szCs w:val="18"/>
                <w:lang w:val="bs-Latn-BA" w:eastAsia="en-US"/>
              </w:rPr>
              <w:t>Умјерен</w:t>
            </w:r>
          </w:p>
        </w:tc>
        <w:tc>
          <w:tcPr>
            <w:tcW w:w="978" w:type="pct"/>
            <w:vAlign w:val="center"/>
          </w:tcPr>
          <w:p w14:paraId="36BD49A2" w14:textId="77777777" w:rsidR="005A7D84" w:rsidRPr="00FB7E4D" w:rsidRDefault="005A7D84" w:rsidP="00327B02">
            <w:pPr>
              <w:keepNext/>
              <w:keepLines/>
              <w:spacing w:line="259" w:lineRule="auto"/>
              <w:ind w:left="360"/>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r w:rsidRPr="00FB7E4D">
              <w:rPr>
                <w:b/>
                <w:sz w:val="18"/>
                <w:szCs w:val="18"/>
                <w:lang w:val="bs-Latn-BA" w:eastAsia="en-US"/>
              </w:rPr>
              <w:t>Штете у КМ на обнављању путне инфраструктуре</w:t>
            </w:r>
          </w:p>
          <w:p w14:paraId="16BE95CF" w14:textId="77777777" w:rsidR="005A7D84" w:rsidRPr="00FB7E4D" w:rsidRDefault="005A7D84" w:rsidP="00327B02">
            <w:pPr>
              <w:keepNext/>
              <w:keepLines/>
              <w:spacing w:line="259" w:lineRule="auto"/>
              <w:ind w:left="360"/>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r w:rsidRPr="00FB7E4D">
              <w:rPr>
                <w:b/>
                <w:sz w:val="18"/>
                <w:szCs w:val="18"/>
                <w:lang w:val="bs-Latn-BA" w:eastAsia="en-US"/>
              </w:rPr>
              <w:t>Број сати прекида одвијања саобраћаја</w:t>
            </w:r>
          </w:p>
        </w:tc>
      </w:tr>
      <w:tr w:rsidR="005A7D84" w:rsidRPr="00FB7E4D" w14:paraId="7ED6E5C8" w14:textId="77777777" w:rsidTr="00F63B55">
        <w:trPr>
          <w:cnfStyle w:val="000000100000" w:firstRow="0" w:lastRow="0" w:firstColumn="0" w:lastColumn="0" w:oddVBand="0" w:evenVBand="0" w:oddHBand="1" w:evenHBand="0" w:firstRowFirstColumn="0" w:firstRowLastColumn="0" w:lastRowFirstColumn="0" w:lastRowLastColumn="0"/>
          <w:trHeight w:val="132"/>
        </w:trPr>
        <w:tc>
          <w:tcPr>
            <w:cnfStyle w:val="001000000000" w:firstRow="0" w:lastRow="0" w:firstColumn="1" w:lastColumn="0" w:oddVBand="0" w:evenVBand="0" w:oddHBand="0" w:evenHBand="0" w:firstRowFirstColumn="0" w:firstRowLastColumn="0" w:lastRowFirstColumn="0" w:lastRowLastColumn="0"/>
            <w:tcW w:w="695" w:type="pct"/>
            <w:vMerge/>
            <w:shd w:val="clear" w:color="auto" w:fill="DEEAF6"/>
            <w:vAlign w:val="center"/>
          </w:tcPr>
          <w:p w14:paraId="3397A107" w14:textId="77777777" w:rsidR="005A7D84" w:rsidRPr="00FB7E4D" w:rsidRDefault="005A7D84" w:rsidP="00F06C91">
            <w:pPr>
              <w:keepNext/>
              <w:keepLines/>
              <w:numPr>
                <w:ilvl w:val="0"/>
                <w:numId w:val="46"/>
              </w:numPr>
              <w:spacing w:line="259" w:lineRule="auto"/>
              <w:jc w:val="center"/>
              <w:outlineLvl w:val="0"/>
              <w:rPr>
                <w:b w:val="0"/>
                <w:bCs w:val="0"/>
                <w:color w:val="2F5496" w:themeColor="accent1" w:themeShade="BF"/>
                <w:sz w:val="18"/>
                <w:szCs w:val="18"/>
                <w:lang w:val="bs-Latn-BA" w:eastAsia="en-US"/>
              </w:rPr>
            </w:pPr>
          </w:p>
        </w:tc>
        <w:tc>
          <w:tcPr>
            <w:tcW w:w="2677" w:type="pct"/>
            <w:vAlign w:val="center"/>
          </w:tcPr>
          <w:p w14:paraId="5B095512" w14:textId="77777777" w:rsidR="005A7D84" w:rsidRPr="00FB7E4D" w:rsidRDefault="005A7D84" w:rsidP="00327B02">
            <w:pPr>
              <w:keepNext/>
              <w:keepLines/>
              <w:spacing w:line="259" w:lineRule="auto"/>
              <w:ind w:left="360"/>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r w:rsidRPr="00FB7E4D">
              <w:rPr>
                <w:b/>
                <w:sz w:val="18"/>
                <w:szCs w:val="18"/>
                <w:lang w:val="bs-Latn-BA" w:eastAsia="en-US"/>
              </w:rPr>
              <w:t>Енергија</w:t>
            </w:r>
          </w:p>
        </w:tc>
        <w:tc>
          <w:tcPr>
            <w:tcW w:w="649" w:type="pct"/>
            <w:vAlign w:val="center"/>
          </w:tcPr>
          <w:p w14:paraId="101170FA" w14:textId="77777777" w:rsidR="005A7D84" w:rsidRPr="00FB7E4D" w:rsidRDefault="005A7D84" w:rsidP="00327B02">
            <w:pPr>
              <w:keepNext/>
              <w:keepLines/>
              <w:spacing w:line="259" w:lineRule="auto"/>
              <w:ind w:left="360"/>
              <w:jc w:val="center"/>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r w:rsidRPr="00FB7E4D">
              <w:rPr>
                <w:b/>
                <w:sz w:val="18"/>
                <w:szCs w:val="18"/>
                <w:lang w:val="bs-Latn-BA" w:eastAsia="en-US"/>
              </w:rPr>
              <w:t>Низак</w:t>
            </w:r>
          </w:p>
        </w:tc>
        <w:tc>
          <w:tcPr>
            <w:tcW w:w="978" w:type="pct"/>
            <w:vAlign w:val="center"/>
          </w:tcPr>
          <w:p w14:paraId="0827EDB5" w14:textId="77777777" w:rsidR="005A7D84" w:rsidRPr="00FB7E4D" w:rsidRDefault="005A7D84" w:rsidP="00327B02">
            <w:pPr>
              <w:keepNext/>
              <w:keepLines/>
              <w:spacing w:line="259" w:lineRule="auto"/>
              <w:ind w:left="360"/>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p>
        </w:tc>
      </w:tr>
      <w:tr w:rsidR="005A7D84" w:rsidRPr="00FB7E4D" w14:paraId="58954169" w14:textId="77777777" w:rsidTr="00F63B55">
        <w:trPr>
          <w:trHeight w:val="50"/>
        </w:trPr>
        <w:tc>
          <w:tcPr>
            <w:cnfStyle w:val="001000000000" w:firstRow="0" w:lastRow="0" w:firstColumn="1" w:lastColumn="0" w:oddVBand="0" w:evenVBand="0" w:oddHBand="0" w:evenHBand="0" w:firstRowFirstColumn="0" w:firstRowLastColumn="0" w:lastRowFirstColumn="0" w:lastRowLastColumn="0"/>
            <w:tcW w:w="695" w:type="pct"/>
            <w:vMerge/>
            <w:shd w:val="clear" w:color="auto" w:fill="DEEAF6"/>
            <w:vAlign w:val="center"/>
          </w:tcPr>
          <w:p w14:paraId="153A303B" w14:textId="77777777" w:rsidR="005A7D84" w:rsidRPr="00FB7E4D" w:rsidRDefault="005A7D84" w:rsidP="00F06C91">
            <w:pPr>
              <w:keepNext/>
              <w:keepLines/>
              <w:numPr>
                <w:ilvl w:val="0"/>
                <w:numId w:val="46"/>
              </w:numPr>
              <w:spacing w:line="259" w:lineRule="auto"/>
              <w:jc w:val="center"/>
              <w:outlineLvl w:val="0"/>
              <w:rPr>
                <w:b w:val="0"/>
                <w:bCs w:val="0"/>
                <w:color w:val="2F5496" w:themeColor="accent1" w:themeShade="BF"/>
                <w:sz w:val="18"/>
                <w:szCs w:val="18"/>
                <w:lang w:val="bs-Latn-BA" w:eastAsia="en-US"/>
              </w:rPr>
            </w:pPr>
          </w:p>
        </w:tc>
        <w:tc>
          <w:tcPr>
            <w:tcW w:w="2677" w:type="pct"/>
            <w:vAlign w:val="center"/>
          </w:tcPr>
          <w:p w14:paraId="74590399" w14:textId="77777777" w:rsidR="005A7D84" w:rsidRPr="00FB7E4D" w:rsidRDefault="005A7D84" w:rsidP="00327B02">
            <w:pPr>
              <w:keepNext/>
              <w:keepLines/>
              <w:spacing w:line="259" w:lineRule="auto"/>
              <w:ind w:left="360"/>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r w:rsidRPr="00FB7E4D">
              <w:rPr>
                <w:b/>
                <w:sz w:val="18"/>
                <w:szCs w:val="18"/>
                <w:lang w:val="bs-Latn-BA" w:eastAsia="en-US"/>
              </w:rPr>
              <w:t>Вода</w:t>
            </w:r>
          </w:p>
        </w:tc>
        <w:tc>
          <w:tcPr>
            <w:tcW w:w="649" w:type="pct"/>
            <w:vAlign w:val="center"/>
          </w:tcPr>
          <w:p w14:paraId="15EBFF51" w14:textId="77777777" w:rsidR="005A7D84" w:rsidRPr="00FB7E4D" w:rsidRDefault="005A7D84" w:rsidP="00327B02">
            <w:pPr>
              <w:keepNext/>
              <w:keepLines/>
              <w:spacing w:line="259" w:lineRule="auto"/>
              <w:ind w:left="360"/>
              <w:jc w:val="center"/>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r w:rsidRPr="00FB7E4D">
              <w:rPr>
                <w:b/>
                <w:sz w:val="18"/>
                <w:szCs w:val="18"/>
                <w:lang w:val="bs-Latn-BA" w:eastAsia="en-US"/>
              </w:rPr>
              <w:t>Низак</w:t>
            </w:r>
          </w:p>
        </w:tc>
        <w:tc>
          <w:tcPr>
            <w:tcW w:w="978" w:type="pct"/>
            <w:vAlign w:val="center"/>
          </w:tcPr>
          <w:p w14:paraId="19AE8E49" w14:textId="77777777" w:rsidR="005A7D84" w:rsidRPr="00FB7E4D" w:rsidRDefault="005A7D84" w:rsidP="00327B02">
            <w:pPr>
              <w:keepNext/>
              <w:keepLines/>
              <w:spacing w:line="259" w:lineRule="auto"/>
              <w:ind w:left="360"/>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p>
        </w:tc>
      </w:tr>
      <w:tr w:rsidR="005A7D84" w:rsidRPr="00FB7E4D" w14:paraId="1FFAA9B0" w14:textId="77777777" w:rsidTr="00F63B55">
        <w:trPr>
          <w:cnfStyle w:val="000000100000" w:firstRow="0" w:lastRow="0" w:firstColumn="0" w:lastColumn="0" w:oddVBand="0" w:evenVBand="0" w:oddHBand="1" w:evenHBand="0" w:firstRowFirstColumn="0" w:firstRowLastColumn="0" w:lastRowFirstColumn="0" w:lastRowLastColumn="0"/>
          <w:trHeight w:val="96"/>
        </w:trPr>
        <w:tc>
          <w:tcPr>
            <w:cnfStyle w:val="001000000000" w:firstRow="0" w:lastRow="0" w:firstColumn="1" w:lastColumn="0" w:oddVBand="0" w:evenVBand="0" w:oddHBand="0" w:evenHBand="0" w:firstRowFirstColumn="0" w:firstRowLastColumn="0" w:lastRowFirstColumn="0" w:lastRowLastColumn="0"/>
            <w:tcW w:w="695" w:type="pct"/>
            <w:vMerge/>
            <w:shd w:val="clear" w:color="auto" w:fill="DEEAF6"/>
            <w:vAlign w:val="center"/>
          </w:tcPr>
          <w:p w14:paraId="70FB5081" w14:textId="77777777" w:rsidR="005A7D84" w:rsidRPr="00FB7E4D" w:rsidRDefault="005A7D84" w:rsidP="00F06C91">
            <w:pPr>
              <w:keepNext/>
              <w:keepLines/>
              <w:numPr>
                <w:ilvl w:val="0"/>
                <w:numId w:val="46"/>
              </w:numPr>
              <w:spacing w:line="259" w:lineRule="auto"/>
              <w:jc w:val="center"/>
              <w:outlineLvl w:val="0"/>
              <w:rPr>
                <w:b w:val="0"/>
                <w:bCs w:val="0"/>
                <w:color w:val="2F5496" w:themeColor="accent1" w:themeShade="BF"/>
                <w:sz w:val="18"/>
                <w:szCs w:val="18"/>
                <w:lang w:val="bs-Latn-BA" w:eastAsia="en-US"/>
              </w:rPr>
            </w:pPr>
          </w:p>
        </w:tc>
        <w:tc>
          <w:tcPr>
            <w:tcW w:w="2677" w:type="pct"/>
            <w:vAlign w:val="center"/>
          </w:tcPr>
          <w:p w14:paraId="744C4C43" w14:textId="77777777" w:rsidR="005A7D84" w:rsidRPr="00FB7E4D" w:rsidRDefault="005A7D84" w:rsidP="00327B02">
            <w:pPr>
              <w:keepNext/>
              <w:keepLines/>
              <w:spacing w:line="259" w:lineRule="auto"/>
              <w:ind w:left="360"/>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r w:rsidRPr="00FB7E4D">
              <w:rPr>
                <w:b/>
                <w:sz w:val="18"/>
                <w:szCs w:val="18"/>
                <w:lang w:val="bs-Latn-BA" w:eastAsia="en-US"/>
              </w:rPr>
              <w:t>Отпад</w:t>
            </w:r>
          </w:p>
        </w:tc>
        <w:tc>
          <w:tcPr>
            <w:tcW w:w="649" w:type="pct"/>
            <w:vAlign w:val="center"/>
          </w:tcPr>
          <w:p w14:paraId="2E1699A8" w14:textId="77777777" w:rsidR="005A7D84" w:rsidRPr="00FB7E4D" w:rsidRDefault="005A7D84" w:rsidP="00327B02">
            <w:pPr>
              <w:keepNext/>
              <w:keepLines/>
              <w:spacing w:line="259" w:lineRule="auto"/>
              <w:ind w:left="360"/>
              <w:jc w:val="center"/>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r w:rsidRPr="00FB7E4D">
              <w:rPr>
                <w:b/>
                <w:sz w:val="18"/>
                <w:szCs w:val="18"/>
                <w:lang w:val="bs-Latn-BA" w:eastAsia="en-US"/>
              </w:rPr>
              <w:t>Низак</w:t>
            </w:r>
          </w:p>
        </w:tc>
        <w:tc>
          <w:tcPr>
            <w:tcW w:w="978" w:type="pct"/>
            <w:vAlign w:val="center"/>
          </w:tcPr>
          <w:p w14:paraId="34118A7D" w14:textId="77777777" w:rsidR="005A7D84" w:rsidRPr="00FB7E4D" w:rsidRDefault="005A7D84" w:rsidP="00327B02">
            <w:pPr>
              <w:keepNext/>
              <w:keepLines/>
              <w:spacing w:line="259" w:lineRule="auto"/>
              <w:ind w:left="360"/>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p>
        </w:tc>
      </w:tr>
      <w:tr w:rsidR="005A7D84" w:rsidRPr="00FB7E4D" w14:paraId="343D4D31" w14:textId="77777777" w:rsidTr="00F63B55">
        <w:trPr>
          <w:trHeight w:val="450"/>
        </w:trPr>
        <w:tc>
          <w:tcPr>
            <w:cnfStyle w:val="001000000000" w:firstRow="0" w:lastRow="0" w:firstColumn="1" w:lastColumn="0" w:oddVBand="0" w:evenVBand="0" w:oddHBand="0" w:evenHBand="0" w:firstRowFirstColumn="0" w:firstRowLastColumn="0" w:lastRowFirstColumn="0" w:lastRowLastColumn="0"/>
            <w:tcW w:w="695" w:type="pct"/>
            <w:vMerge/>
            <w:shd w:val="clear" w:color="auto" w:fill="DEEAF6"/>
            <w:vAlign w:val="center"/>
          </w:tcPr>
          <w:p w14:paraId="6E4C9B54" w14:textId="77777777" w:rsidR="005A7D84" w:rsidRPr="00FB7E4D" w:rsidRDefault="005A7D84" w:rsidP="00F06C91">
            <w:pPr>
              <w:keepNext/>
              <w:keepLines/>
              <w:numPr>
                <w:ilvl w:val="0"/>
                <w:numId w:val="46"/>
              </w:numPr>
              <w:spacing w:line="259" w:lineRule="auto"/>
              <w:jc w:val="center"/>
              <w:outlineLvl w:val="0"/>
              <w:rPr>
                <w:b w:val="0"/>
                <w:bCs w:val="0"/>
                <w:color w:val="2F5496" w:themeColor="accent1" w:themeShade="BF"/>
                <w:sz w:val="18"/>
                <w:szCs w:val="18"/>
                <w:lang w:val="bs-Latn-BA" w:eastAsia="en-US"/>
              </w:rPr>
            </w:pPr>
          </w:p>
        </w:tc>
        <w:tc>
          <w:tcPr>
            <w:tcW w:w="2677" w:type="pct"/>
            <w:vAlign w:val="center"/>
          </w:tcPr>
          <w:p w14:paraId="0BEFCFEB" w14:textId="77777777" w:rsidR="005A7D84" w:rsidRPr="00FB7E4D" w:rsidRDefault="005A7D84" w:rsidP="00327B02">
            <w:pPr>
              <w:keepNext/>
              <w:keepLines/>
              <w:spacing w:line="259" w:lineRule="auto"/>
              <w:ind w:left="360"/>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r w:rsidRPr="00FB7E4D">
              <w:rPr>
                <w:b/>
                <w:sz w:val="18"/>
                <w:szCs w:val="18"/>
                <w:lang w:val="bs-Latn-BA" w:eastAsia="en-US"/>
              </w:rPr>
              <w:t>Планирање употребе земљишта: Клизишта доводе до ограничења у планирању употребе земљишта</w:t>
            </w:r>
          </w:p>
        </w:tc>
        <w:tc>
          <w:tcPr>
            <w:tcW w:w="649" w:type="pct"/>
            <w:vAlign w:val="center"/>
          </w:tcPr>
          <w:p w14:paraId="0A081B27" w14:textId="77777777" w:rsidR="005A7D84" w:rsidRPr="00FB7E4D" w:rsidRDefault="005A7D84" w:rsidP="00327B02">
            <w:pPr>
              <w:keepNext/>
              <w:keepLines/>
              <w:spacing w:line="259" w:lineRule="auto"/>
              <w:ind w:left="360"/>
              <w:jc w:val="center"/>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r w:rsidRPr="00FB7E4D">
              <w:rPr>
                <w:b/>
                <w:sz w:val="18"/>
                <w:szCs w:val="18"/>
                <w:lang w:val="bs-Latn-BA" w:eastAsia="en-US"/>
              </w:rPr>
              <w:t>Умјерен</w:t>
            </w:r>
          </w:p>
        </w:tc>
        <w:tc>
          <w:tcPr>
            <w:tcW w:w="978" w:type="pct"/>
            <w:vAlign w:val="center"/>
          </w:tcPr>
          <w:p w14:paraId="74066428" w14:textId="77777777" w:rsidR="005A7D84" w:rsidRPr="00FB7E4D" w:rsidRDefault="005A7D84" w:rsidP="00327B02">
            <w:pPr>
              <w:keepNext/>
              <w:keepLines/>
              <w:spacing w:line="259" w:lineRule="auto"/>
              <w:ind w:left="360"/>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r w:rsidRPr="00FB7E4D">
              <w:rPr>
                <w:b/>
                <w:sz w:val="18"/>
                <w:szCs w:val="18"/>
                <w:lang w:val="bs-Latn-BA" w:eastAsia="en-US"/>
              </w:rPr>
              <w:t xml:space="preserve">Број </w:t>
            </w:r>
            <w:r w:rsidRPr="00FB7E4D">
              <w:rPr>
                <w:b/>
                <w:sz w:val="18"/>
                <w:szCs w:val="18"/>
                <w:lang w:val="en-US" w:eastAsia="en-US"/>
              </w:rPr>
              <w:t>m</w:t>
            </w:r>
            <w:r w:rsidRPr="00FB7E4D">
              <w:rPr>
                <w:b/>
                <w:sz w:val="18"/>
                <w:szCs w:val="18"/>
                <w:lang w:val="bs-Latn-BA" w:eastAsia="en-US"/>
              </w:rPr>
              <w:t>² земљишта угроженог дјеловањем клизишта</w:t>
            </w:r>
          </w:p>
        </w:tc>
      </w:tr>
      <w:tr w:rsidR="005A7D84" w:rsidRPr="00FB7E4D" w14:paraId="191B9416" w14:textId="77777777" w:rsidTr="00F63B55">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695" w:type="pct"/>
            <w:vMerge/>
            <w:shd w:val="clear" w:color="auto" w:fill="DEEAF6"/>
            <w:vAlign w:val="center"/>
          </w:tcPr>
          <w:p w14:paraId="2EC7119D" w14:textId="77777777" w:rsidR="005A7D84" w:rsidRPr="00FB7E4D" w:rsidRDefault="005A7D84" w:rsidP="00F06C91">
            <w:pPr>
              <w:keepNext/>
              <w:keepLines/>
              <w:numPr>
                <w:ilvl w:val="0"/>
                <w:numId w:val="46"/>
              </w:numPr>
              <w:spacing w:line="259" w:lineRule="auto"/>
              <w:jc w:val="center"/>
              <w:outlineLvl w:val="0"/>
              <w:rPr>
                <w:b w:val="0"/>
                <w:bCs w:val="0"/>
                <w:color w:val="2F5496" w:themeColor="accent1" w:themeShade="BF"/>
                <w:sz w:val="18"/>
                <w:szCs w:val="18"/>
                <w:lang w:val="bs-Latn-BA" w:eastAsia="en-US"/>
              </w:rPr>
            </w:pPr>
          </w:p>
        </w:tc>
        <w:tc>
          <w:tcPr>
            <w:tcW w:w="2677" w:type="pct"/>
            <w:vAlign w:val="center"/>
          </w:tcPr>
          <w:p w14:paraId="25FB9272" w14:textId="77777777" w:rsidR="005A7D84" w:rsidRPr="00FB7E4D" w:rsidRDefault="005A7D84" w:rsidP="00327B02">
            <w:pPr>
              <w:keepNext/>
              <w:keepLines/>
              <w:spacing w:line="259" w:lineRule="auto"/>
              <w:ind w:left="360"/>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r w:rsidRPr="00FB7E4D">
              <w:rPr>
                <w:b/>
                <w:sz w:val="18"/>
                <w:szCs w:val="18"/>
                <w:lang w:val="bs-Latn-BA" w:eastAsia="en-US"/>
              </w:rPr>
              <w:t>Пољопривреда и шумарство:</w:t>
            </w:r>
          </w:p>
          <w:p w14:paraId="3F2DF429" w14:textId="77777777" w:rsidR="005A7D84" w:rsidRPr="00FB7E4D" w:rsidRDefault="005A7D84" w:rsidP="00327B02">
            <w:pPr>
              <w:keepNext/>
              <w:keepLines/>
              <w:spacing w:line="259" w:lineRule="auto"/>
              <w:ind w:left="360"/>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r w:rsidRPr="00FB7E4D">
              <w:rPr>
                <w:b/>
                <w:sz w:val="18"/>
                <w:szCs w:val="18"/>
                <w:lang w:val="bs-Latn-BA" w:eastAsia="en-US"/>
              </w:rPr>
              <w:t>Клизишта узрокују смањење приноса на пољопривредном и шумском земљишту</w:t>
            </w:r>
          </w:p>
        </w:tc>
        <w:tc>
          <w:tcPr>
            <w:tcW w:w="649" w:type="pct"/>
            <w:vAlign w:val="center"/>
          </w:tcPr>
          <w:p w14:paraId="60FC8D14" w14:textId="77777777" w:rsidR="005A7D84" w:rsidRPr="00FB7E4D" w:rsidRDefault="005A7D84" w:rsidP="00327B02">
            <w:pPr>
              <w:keepNext/>
              <w:keepLines/>
              <w:spacing w:line="259" w:lineRule="auto"/>
              <w:ind w:left="360"/>
              <w:jc w:val="center"/>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r w:rsidRPr="00FB7E4D">
              <w:rPr>
                <w:b/>
                <w:sz w:val="18"/>
                <w:szCs w:val="18"/>
                <w:lang w:val="bs-Latn-BA" w:eastAsia="en-US"/>
              </w:rPr>
              <w:t>Умјерен</w:t>
            </w:r>
          </w:p>
        </w:tc>
        <w:tc>
          <w:tcPr>
            <w:tcW w:w="978" w:type="pct"/>
            <w:vAlign w:val="center"/>
          </w:tcPr>
          <w:p w14:paraId="53BD1D58" w14:textId="77777777" w:rsidR="005A7D84" w:rsidRPr="00FB7E4D" w:rsidRDefault="005A7D84" w:rsidP="00327B02">
            <w:pPr>
              <w:keepNext/>
              <w:keepLines/>
              <w:spacing w:line="259" w:lineRule="auto"/>
              <w:ind w:left="360"/>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r w:rsidRPr="00FB7E4D">
              <w:rPr>
                <w:b/>
                <w:sz w:val="18"/>
                <w:szCs w:val="18"/>
                <w:lang w:val="bs-Latn-BA" w:eastAsia="en-US"/>
              </w:rPr>
              <w:t>% смањен принос са пољопривредног земљишта</w:t>
            </w:r>
          </w:p>
        </w:tc>
      </w:tr>
      <w:tr w:rsidR="005A7D84" w:rsidRPr="00FB7E4D" w14:paraId="022F540E" w14:textId="77777777" w:rsidTr="00F63B55">
        <w:trPr>
          <w:trHeight w:val="232"/>
        </w:trPr>
        <w:tc>
          <w:tcPr>
            <w:cnfStyle w:val="001000000000" w:firstRow="0" w:lastRow="0" w:firstColumn="1" w:lastColumn="0" w:oddVBand="0" w:evenVBand="0" w:oddHBand="0" w:evenHBand="0" w:firstRowFirstColumn="0" w:firstRowLastColumn="0" w:lastRowFirstColumn="0" w:lastRowLastColumn="0"/>
            <w:tcW w:w="695" w:type="pct"/>
            <w:vMerge/>
            <w:shd w:val="clear" w:color="auto" w:fill="DEEAF6"/>
            <w:vAlign w:val="center"/>
          </w:tcPr>
          <w:p w14:paraId="520CBEAC" w14:textId="77777777" w:rsidR="005A7D84" w:rsidRPr="00FB7E4D" w:rsidRDefault="005A7D84" w:rsidP="00F06C91">
            <w:pPr>
              <w:keepNext/>
              <w:keepLines/>
              <w:numPr>
                <w:ilvl w:val="0"/>
                <w:numId w:val="46"/>
              </w:numPr>
              <w:spacing w:line="259" w:lineRule="auto"/>
              <w:jc w:val="center"/>
              <w:outlineLvl w:val="0"/>
              <w:rPr>
                <w:b w:val="0"/>
                <w:bCs w:val="0"/>
                <w:color w:val="2F5496" w:themeColor="accent1" w:themeShade="BF"/>
                <w:sz w:val="18"/>
                <w:szCs w:val="18"/>
                <w:lang w:val="bs-Latn-BA" w:eastAsia="en-US"/>
              </w:rPr>
            </w:pPr>
          </w:p>
        </w:tc>
        <w:tc>
          <w:tcPr>
            <w:tcW w:w="2677" w:type="pct"/>
            <w:vAlign w:val="center"/>
          </w:tcPr>
          <w:p w14:paraId="4DFBAC8B" w14:textId="77777777" w:rsidR="005A7D84" w:rsidRPr="00FB7E4D" w:rsidRDefault="005A7D84" w:rsidP="00327B02">
            <w:pPr>
              <w:keepNext/>
              <w:keepLines/>
              <w:spacing w:line="259" w:lineRule="auto"/>
              <w:ind w:left="360"/>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r w:rsidRPr="00FB7E4D">
              <w:rPr>
                <w:b/>
                <w:sz w:val="18"/>
                <w:szCs w:val="18"/>
                <w:lang w:val="sr-Cyrl-BA" w:eastAsia="en-US"/>
              </w:rPr>
              <w:t>Животна средина и</w:t>
            </w:r>
            <w:r w:rsidRPr="00FB7E4D">
              <w:rPr>
                <w:b/>
                <w:sz w:val="18"/>
                <w:szCs w:val="18"/>
                <w:lang w:val="bs-Latn-BA" w:eastAsia="en-US"/>
              </w:rPr>
              <w:t xml:space="preserve"> биодиверзитет</w:t>
            </w:r>
          </w:p>
        </w:tc>
        <w:tc>
          <w:tcPr>
            <w:tcW w:w="649" w:type="pct"/>
            <w:vAlign w:val="center"/>
          </w:tcPr>
          <w:p w14:paraId="4B172517" w14:textId="77777777" w:rsidR="005A7D84" w:rsidRPr="00FB7E4D" w:rsidRDefault="005A7D84" w:rsidP="00327B02">
            <w:pPr>
              <w:keepNext/>
              <w:keepLines/>
              <w:spacing w:line="259" w:lineRule="auto"/>
              <w:ind w:left="360"/>
              <w:jc w:val="center"/>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r w:rsidRPr="00FB7E4D">
              <w:rPr>
                <w:b/>
                <w:sz w:val="18"/>
                <w:szCs w:val="18"/>
                <w:lang w:val="bs-Latn-BA" w:eastAsia="en-US"/>
              </w:rPr>
              <w:t>Низак</w:t>
            </w:r>
          </w:p>
        </w:tc>
        <w:tc>
          <w:tcPr>
            <w:tcW w:w="978" w:type="pct"/>
            <w:vAlign w:val="center"/>
          </w:tcPr>
          <w:p w14:paraId="51F6BFF7" w14:textId="77777777" w:rsidR="005A7D84" w:rsidRPr="00FB7E4D" w:rsidRDefault="005A7D84" w:rsidP="00327B02">
            <w:pPr>
              <w:keepNext/>
              <w:keepLines/>
              <w:spacing w:line="259" w:lineRule="auto"/>
              <w:ind w:left="360"/>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p>
        </w:tc>
      </w:tr>
      <w:tr w:rsidR="005A7D84" w:rsidRPr="00FB7E4D" w14:paraId="5211C426" w14:textId="77777777" w:rsidTr="00F63B55">
        <w:trPr>
          <w:cnfStyle w:val="000000100000" w:firstRow="0" w:lastRow="0" w:firstColumn="0" w:lastColumn="0" w:oddVBand="0" w:evenVBand="0" w:oddHBand="1"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695" w:type="pct"/>
            <w:vMerge/>
            <w:shd w:val="clear" w:color="auto" w:fill="DEEAF6"/>
            <w:vAlign w:val="center"/>
          </w:tcPr>
          <w:p w14:paraId="6CB85115" w14:textId="77777777" w:rsidR="005A7D84" w:rsidRPr="00FB7E4D" w:rsidRDefault="005A7D84" w:rsidP="00F06C91">
            <w:pPr>
              <w:keepNext/>
              <w:keepLines/>
              <w:numPr>
                <w:ilvl w:val="0"/>
                <w:numId w:val="46"/>
              </w:numPr>
              <w:spacing w:line="259" w:lineRule="auto"/>
              <w:jc w:val="center"/>
              <w:outlineLvl w:val="0"/>
              <w:rPr>
                <w:b w:val="0"/>
                <w:bCs w:val="0"/>
                <w:color w:val="2F5496" w:themeColor="accent1" w:themeShade="BF"/>
                <w:sz w:val="18"/>
                <w:szCs w:val="18"/>
                <w:lang w:val="bs-Latn-BA" w:eastAsia="en-US"/>
              </w:rPr>
            </w:pPr>
          </w:p>
        </w:tc>
        <w:tc>
          <w:tcPr>
            <w:tcW w:w="2677" w:type="pct"/>
            <w:vAlign w:val="center"/>
          </w:tcPr>
          <w:p w14:paraId="760B9514" w14:textId="77777777" w:rsidR="005A7D84" w:rsidRPr="00FB7E4D" w:rsidRDefault="005A7D84" w:rsidP="00327B02">
            <w:pPr>
              <w:keepNext/>
              <w:keepLines/>
              <w:spacing w:line="259" w:lineRule="auto"/>
              <w:ind w:left="360"/>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r w:rsidRPr="00FB7E4D">
              <w:rPr>
                <w:b/>
                <w:sz w:val="18"/>
                <w:szCs w:val="18"/>
                <w:lang w:val="bs-Latn-BA" w:eastAsia="en-US"/>
              </w:rPr>
              <w:t>Здравство</w:t>
            </w:r>
          </w:p>
        </w:tc>
        <w:tc>
          <w:tcPr>
            <w:tcW w:w="649" w:type="pct"/>
            <w:vAlign w:val="center"/>
          </w:tcPr>
          <w:p w14:paraId="35631A2D" w14:textId="77777777" w:rsidR="005A7D84" w:rsidRPr="00FB7E4D" w:rsidRDefault="005A7D84" w:rsidP="00327B02">
            <w:pPr>
              <w:keepNext/>
              <w:keepLines/>
              <w:spacing w:line="259" w:lineRule="auto"/>
              <w:ind w:left="360"/>
              <w:jc w:val="center"/>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r w:rsidRPr="00FB7E4D">
              <w:rPr>
                <w:b/>
                <w:sz w:val="18"/>
                <w:szCs w:val="18"/>
                <w:lang w:val="bs-Latn-BA" w:eastAsia="en-US"/>
              </w:rPr>
              <w:t>Низак</w:t>
            </w:r>
          </w:p>
        </w:tc>
        <w:tc>
          <w:tcPr>
            <w:tcW w:w="978" w:type="pct"/>
            <w:vAlign w:val="center"/>
          </w:tcPr>
          <w:p w14:paraId="35EFF834" w14:textId="77777777" w:rsidR="005A7D84" w:rsidRPr="00FB7E4D" w:rsidRDefault="005A7D84" w:rsidP="00327B02">
            <w:pPr>
              <w:keepNext/>
              <w:keepLines/>
              <w:spacing w:line="259" w:lineRule="auto"/>
              <w:ind w:left="360"/>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p>
        </w:tc>
      </w:tr>
      <w:tr w:rsidR="005A7D84" w:rsidRPr="00FB7E4D" w14:paraId="2009C1BC" w14:textId="77777777" w:rsidTr="00F63B55">
        <w:trPr>
          <w:trHeight w:val="125"/>
        </w:trPr>
        <w:tc>
          <w:tcPr>
            <w:cnfStyle w:val="001000000000" w:firstRow="0" w:lastRow="0" w:firstColumn="1" w:lastColumn="0" w:oddVBand="0" w:evenVBand="0" w:oddHBand="0" w:evenHBand="0" w:firstRowFirstColumn="0" w:firstRowLastColumn="0" w:lastRowFirstColumn="0" w:lastRowLastColumn="0"/>
            <w:tcW w:w="695" w:type="pct"/>
            <w:vMerge/>
            <w:shd w:val="clear" w:color="auto" w:fill="DEEAF6"/>
            <w:vAlign w:val="center"/>
          </w:tcPr>
          <w:p w14:paraId="0E9EB6CE" w14:textId="77777777" w:rsidR="005A7D84" w:rsidRPr="00FB7E4D" w:rsidRDefault="005A7D84" w:rsidP="00F06C91">
            <w:pPr>
              <w:keepNext/>
              <w:keepLines/>
              <w:numPr>
                <w:ilvl w:val="0"/>
                <w:numId w:val="46"/>
              </w:numPr>
              <w:spacing w:line="259" w:lineRule="auto"/>
              <w:jc w:val="center"/>
              <w:outlineLvl w:val="0"/>
              <w:rPr>
                <w:b w:val="0"/>
                <w:bCs w:val="0"/>
                <w:color w:val="2F5496" w:themeColor="accent1" w:themeShade="BF"/>
                <w:sz w:val="18"/>
                <w:szCs w:val="18"/>
                <w:lang w:val="bs-Latn-BA" w:eastAsia="en-US"/>
              </w:rPr>
            </w:pPr>
          </w:p>
        </w:tc>
        <w:tc>
          <w:tcPr>
            <w:tcW w:w="2677" w:type="pct"/>
            <w:vAlign w:val="center"/>
          </w:tcPr>
          <w:p w14:paraId="79D7BDDF" w14:textId="77777777" w:rsidR="005A7D84" w:rsidRPr="00FB7E4D" w:rsidRDefault="005A7D84" w:rsidP="00327B02">
            <w:pPr>
              <w:keepNext/>
              <w:keepLines/>
              <w:spacing w:line="259" w:lineRule="auto"/>
              <w:ind w:left="360"/>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r w:rsidRPr="00FB7E4D">
              <w:rPr>
                <w:b/>
                <w:sz w:val="18"/>
                <w:szCs w:val="18"/>
                <w:lang w:val="bs-Latn-BA" w:eastAsia="en-US"/>
              </w:rPr>
              <w:t xml:space="preserve">Цивилна заштита  </w:t>
            </w:r>
            <w:r w:rsidRPr="00FB7E4D">
              <w:rPr>
                <w:b/>
                <w:sz w:val="18"/>
                <w:szCs w:val="18"/>
                <w:lang w:val="sr-Cyrl-BA" w:eastAsia="en-US"/>
              </w:rPr>
              <w:t>и</w:t>
            </w:r>
            <w:r w:rsidRPr="00FB7E4D">
              <w:rPr>
                <w:b/>
                <w:sz w:val="18"/>
                <w:szCs w:val="18"/>
                <w:lang w:val="bs-Latn-BA" w:eastAsia="en-US"/>
              </w:rPr>
              <w:t xml:space="preserve"> хитне службе</w:t>
            </w:r>
          </w:p>
        </w:tc>
        <w:tc>
          <w:tcPr>
            <w:tcW w:w="649" w:type="pct"/>
            <w:vAlign w:val="center"/>
          </w:tcPr>
          <w:p w14:paraId="649C0753" w14:textId="77777777" w:rsidR="005A7D84" w:rsidRPr="00FB7E4D" w:rsidRDefault="005A7D84" w:rsidP="00327B02">
            <w:pPr>
              <w:keepNext/>
              <w:keepLines/>
              <w:spacing w:line="259" w:lineRule="auto"/>
              <w:ind w:left="360"/>
              <w:jc w:val="center"/>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r w:rsidRPr="00FB7E4D">
              <w:rPr>
                <w:b/>
                <w:sz w:val="18"/>
                <w:szCs w:val="18"/>
                <w:lang w:val="bs-Latn-BA" w:eastAsia="en-US"/>
              </w:rPr>
              <w:t>Низак</w:t>
            </w:r>
          </w:p>
        </w:tc>
        <w:tc>
          <w:tcPr>
            <w:tcW w:w="978" w:type="pct"/>
            <w:vAlign w:val="center"/>
          </w:tcPr>
          <w:p w14:paraId="50D1E9F8" w14:textId="77777777" w:rsidR="005A7D84" w:rsidRPr="00FB7E4D" w:rsidRDefault="005A7D84" w:rsidP="00327B02">
            <w:pPr>
              <w:keepNext/>
              <w:keepLines/>
              <w:spacing w:line="259" w:lineRule="auto"/>
              <w:ind w:left="360"/>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p>
        </w:tc>
      </w:tr>
      <w:tr w:rsidR="005A7D84" w:rsidRPr="00FB7E4D" w14:paraId="3C07604C" w14:textId="77777777" w:rsidTr="00F63B55">
        <w:trPr>
          <w:cnfStyle w:val="000000100000" w:firstRow="0" w:lastRow="0" w:firstColumn="0" w:lastColumn="0" w:oddVBand="0" w:evenVBand="0" w:oddHBand="1" w:evenHBand="0" w:firstRowFirstColumn="0" w:firstRowLastColumn="0" w:lastRowFirstColumn="0" w:lastRowLastColumn="0"/>
          <w:trHeight w:val="185"/>
        </w:trPr>
        <w:tc>
          <w:tcPr>
            <w:cnfStyle w:val="001000000000" w:firstRow="0" w:lastRow="0" w:firstColumn="1" w:lastColumn="0" w:oddVBand="0" w:evenVBand="0" w:oddHBand="0" w:evenHBand="0" w:firstRowFirstColumn="0" w:firstRowLastColumn="0" w:lastRowFirstColumn="0" w:lastRowLastColumn="0"/>
            <w:tcW w:w="695" w:type="pct"/>
            <w:vMerge/>
            <w:shd w:val="clear" w:color="auto" w:fill="DEEAF6"/>
            <w:vAlign w:val="center"/>
          </w:tcPr>
          <w:p w14:paraId="315A1FB1" w14:textId="77777777" w:rsidR="005A7D84" w:rsidRPr="00FB7E4D" w:rsidRDefault="005A7D84" w:rsidP="00F06C91">
            <w:pPr>
              <w:keepNext/>
              <w:keepLines/>
              <w:numPr>
                <w:ilvl w:val="0"/>
                <w:numId w:val="46"/>
              </w:numPr>
              <w:spacing w:line="259" w:lineRule="auto"/>
              <w:jc w:val="center"/>
              <w:outlineLvl w:val="0"/>
              <w:rPr>
                <w:b w:val="0"/>
                <w:bCs w:val="0"/>
                <w:color w:val="2F5496" w:themeColor="accent1" w:themeShade="BF"/>
                <w:sz w:val="18"/>
                <w:szCs w:val="18"/>
                <w:lang w:val="bs-Latn-BA" w:eastAsia="en-US"/>
              </w:rPr>
            </w:pPr>
          </w:p>
        </w:tc>
        <w:tc>
          <w:tcPr>
            <w:tcW w:w="2677" w:type="pct"/>
            <w:vAlign w:val="center"/>
          </w:tcPr>
          <w:p w14:paraId="697E8D55" w14:textId="77777777" w:rsidR="005A7D84" w:rsidRPr="00FB7E4D" w:rsidRDefault="005A7D84" w:rsidP="00327B02">
            <w:pPr>
              <w:keepNext/>
              <w:keepLines/>
              <w:spacing w:line="259" w:lineRule="auto"/>
              <w:ind w:left="360"/>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r w:rsidRPr="00FB7E4D">
              <w:rPr>
                <w:b/>
                <w:sz w:val="18"/>
                <w:szCs w:val="18"/>
                <w:lang w:val="bs-Latn-BA" w:eastAsia="en-US"/>
              </w:rPr>
              <w:t>Туризам</w:t>
            </w:r>
          </w:p>
        </w:tc>
        <w:tc>
          <w:tcPr>
            <w:tcW w:w="649" w:type="pct"/>
            <w:vAlign w:val="center"/>
          </w:tcPr>
          <w:p w14:paraId="3700F362" w14:textId="77777777" w:rsidR="005A7D84" w:rsidRPr="00FB7E4D" w:rsidRDefault="005A7D84" w:rsidP="00327B02">
            <w:pPr>
              <w:keepNext/>
              <w:keepLines/>
              <w:spacing w:line="259" w:lineRule="auto"/>
              <w:ind w:left="360"/>
              <w:jc w:val="center"/>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r w:rsidRPr="00FB7E4D">
              <w:rPr>
                <w:b/>
                <w:sz w:val="18"/>
                <w:szCs w:val="18"/>
                <w:lang w:val="bs-Latn-BA" w:eastAsia="en-US"/>
              </w:rPr>
              <w:t>Низак</w:t>
            </w:r>
          </w:p>
        </w:tc>
        <w:tc>
          <w:tcPr>
            <w:tcW w:w="978" w:type="pct"/>
            <w:vAlign w:val="center"/>
          </w:tcPr>
          <w:p w14:paraId="3A85D9F5" w14:textId="77777777" w:rsidR="005A7D84" w:rsidRPr="00FB7E4D" w:rsidRDefault="005A7D84" w:rsidP="00327B02">
            <w:pPr>
              <w:keepNext/>
              <w:keepLines/>
              <w:spacing w:line="259" w:lineRule="auto"/>
              <w:ind w:left="360"/>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p>
        </w:tc>
      </w:tr>
      <w:tr w:rsidR="005A7D84" w:rsidRPr="00FB7E4D" w14:paraId="05B2FF33" w14:textId="77777777" w:rsidTr="00F63B55">
        <w:trPr>
          <w:trHeight w:val="34"/>
        </w:trPr>
        <w:tc>
          <w:tcPr>
            <w:cnfStyle w:val="001000000000" w:firstRow="0" w:lastRow="0" w:firstColumn="1" w:lastColumn="0" w:oddVBand="0" w:evenVBand="0" w:oddHBand="0" w:evenHBand="0" w:firstRowFirstColumn="0" w:firstRowLastColumn="0" w:lastRowFirstColumn="0" w:lastRowLastColumn="0"/>
            <w:tcW w:w="695" w:type="pct"/>
            <w:vMerge/>
            <w:shd w:val="clear" w:color="auto" w:fill="DEEAF6"/>
            <w:vAlign w:val="center"/>
          </w:tcPr>
          <w:p w14:paraId="02062AB7" w14:textId="77777777" w:rsidR="005A7D84" w:rsidRPr="00FB7E4D" w:rsidRDefault="005A7D84" w:rsidP="00F06C91">
            <w:pPr>
              <w:keepNext/>
              <w:keepLines/>
              <w:numPr>
                <w:ilvl w:val="0"/>
                <w:numId w:val="46"/>
              </w:numPr>
              <w:spacing w:line="259" w:lineRule="auto"/>
              <w:jc w:val="center"/>
              <w:outlineLvl w:val="0"/>
              <w:rPr>
                <w:b w:val="0"/>
                <w:bCs w:val="0"/>
                <w:color w:val="2F5496" w:themeColor="accent1" w:themeShade="BF"/>
                <w:sz w:val="18"/>
                <w:szCs w:val="18"/>
                <w:lang w:val="bs-Latn-BA" w:eastAsia="en-US"/>
              </w:rPr>
            </w:pPr>
          </w:p>
        </w:tc>
        <w:tc>
          <w:tcPr>
            <w:tcW w:w="2677" w:type="pct"/>
            <w:vAlign w:val="center"/>
          </w:tcPr>
          <w:p w14:paraId="41A15F8F" w14:textId="77777777" w:rsidR="005A7D84" w:rsidRPr="00FB7E4D" w:rsidRDefault="005A7D84" w:rsidP="00327B02">
            <w:pPr>
              <w:keepNext/>
              <w:keepLines/>
              <w:spacing w:line="259" w:lineRule="auto"/>
              <w:ind w:left="360"/>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r w:rsidRPr="00FB7E4D">
              <w:rPr>
                <w:b/>
                <w:sz w:val="18"/>
                <w:szCs w:val="18"/>
                <w:lang w:val="bs-Latn-BA" w:eastAsia="en-US"/>
              </w:rPr>
              <w:t>Образовање</w:t>
            </w:r>
          </w:p>
        </w:tc>
        <w:tc>
          <w:tcPr>
            <w:tcW w:w="649" w:type="pct"/>
            <w:vAlign w:val="center"/>
          </w:tcPr>
          <w:p w14:paraId="66DBC9D1" w14:textId="77777777" w:rsidR="005A7D84" w:rsidRPr="00FB7E4D" w:rsidRDefault="005A7D84" w:rsidP="00327B02">
            <w:pPr>
              <w:keepNext/>
              <w:keepLines/>
              <w:spacing w:line="259" w:lineRule="auto"/>
              <w:ind w:left="360"/>
              <w:jc w:val="center"/>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r w:rsidRPr="00FB7E4D">
              <w:rPr>
                <w:b/>
                <w:sz w:val="18"/>
                <w:szCs w:val="18"/>
                <w:lang w:val="bs-Latn-BA" w:eastAsia="en-US"/>
              </w:rPr>
              <w:t>Низак</w:t>
            </w:r>
          </w:p>
        </w:tc>
        <w:tc>
          <w:tcPr>
            <w:tcW w:w="978" w:type="pct"/>
            <w:vAlign w:val="center"/>
          </w:tcPr>
          <w:p w14:paraId="18DA31BE" w14:textId="77777777" w:rsidR="005A7D84" w:rsidRPr="00FB7E4D" w:rsidRDefault="005A7D84" w:rsidP="00327B02">
            <w:pPr>
              <w:keepNext/>
              <w:keepLines/>
              <w:spacing w:line="259" w:lineRule="auto"/>
              <w:ind w:left="360"/>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p>
        </w:tc>
      </w:tr>
      <w:tr w:rsidR="005A7D84" w:rsidRPr="00FB7E4D" w14:paraId="26A2CD65" w14:textId="77777777" w:rsidTr="00F63B55">
        <w:trPr>
          <w:cnfStyle w:val="000000100000" w:firstRow="0" w:lastRow="0" w:firstColumn="0" w:lastColumn="0" w:oddVBand="0" w:evenVBand="0" w:oddHBand="1" w:evenHBand="0" w:firstRowFirstColumn="0" w:firstRowLastColumn="0" w:lastRowFirstColumn="0" w:lastRowLastColumn="0"/>
          <w:trHeight w:val="149"/>
        </w:trPr>
        <w:tc>
          <w:tcPr>
            <w:cnfStyle w:val="001000000000" w:firstRow="0" w:lastRow="0" w:firstColumn="1" w:lastColumn="0" w:oddVBand="0" w:evenVBand="0" w:oddHBand="0" w:evenHBand="0" w:firstRowFirstColumn="0" w:firstRowLastColumn="0" w:lastRowFirstColumn="0" w:lastRowLastColumn="0"/>
            <w:tcW w:w="695" w:type="pct"/>
            <w:vMerge/>
            <w:shd w:val="clear" w:color="auto" w:fill="DEEAF6"/>
            <w:vAlign w:val="center"/>
          </w:tcPr>
          <w:p w14:paraId="3EF4EB58" w14:textId="77777777" w:rsidR="005A7D84" w:rsidRPr="00FB7E4D" w:rsidRDefault="005A7D84" w:rsidP="00F06C91">
            <w:pPr>
              <w:keepNext/>
              <w:keepLines/>
              <w:numPr>
                <w:ilvl w:val="0"/>
                <w:numId w:val="46"/>
              </w:numPr>
              <w:spacing w:line="259" w:lineRule="auto"/>
              <w:jc w:val="center"/>
              <w:outlineLvl w:val="0"/>
              <w:rPr>
                <w:b w:val="0"/>
                <w:bCs w:val="0"/>
                <w:color w:val="2F5496" w:themeColor="accent1" w:themeShade="BF"/>
                <w:sz w:val="18"/>
                <w:szCs w:val="18"/>
                <w:lang w:val="bs-Latn-BA" w:eastAsia="en-US"/>
              </w:rPr>
            </w:pPr>
          </w:p>
        </w:tc>
        <w:tc>
          <w:tcPr>
            <w:tcW w:w="2677" w:type="pct"/>
            <w:vAlign w:val="center"/>
          </w:tcPr>
          <w:p w14:paraId="54F56210" w14:textId="77777777" w:rsidR="005A7D84" w:rsidRPr="00FB7E4D" w:rsidRDefault="005A7D84" w:rsidP="00327B02">
            <w:pPr>
              <w:keepNext/>
              <w:keepLines/>
              <w:spacing w:line="259" w:lineRule="auto"/>
              <w:ind w:left="360"/>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r w:rsidRPr="00FB7E4D">
              <w:rPr>
                <w:b/>
                <w:sz w:val="18"/>
                <w:szCs w:val="18"/>
                <w:lang w:val="sr-Cyrl-BA" w:eastAsia="en-US"/>
              </w:rPr>
              <w:t>И</w:t>
            </w:r>
            <w:r w:rsidRPr="00FB7E4D">
              <w:rPr>
                <w:b/>
                <w:sz w:val="18"/>
                <w:szCs w:val="18"/>
                <w:lang w:val="bs-Latn-BA" w:eastAsia="en-US"/>
              </w:rPr>
              <w:t>нформационо комуникацијске технологије</w:t>
            </w:r>
            <w:r w:rsidRPr="00FB7E4D">
              <w:rPr>
                <w:b/>
                <w:sz w:val="18"/>
                <w:szCs w:val="18"/>
                <w:lang w:val="sr-Cyrl-BA" w:eastAsia="en-US"/>
              </w:rPr>
              <w:t xml:space="preserve"> - </w:t>
            </w:r>
            <w:r w:rsidRPr="00FB7E4D">
              <w:rPr>
                <w:b/>
                <w:sz w:val="18"/>
                <w:szCs w:val="18"/>
                <w:lang w:val="en-US" w:eastAsia="en-US"/>
              </w:rPr>
              <w:t>ICT</w:t>
            </w:r>
            <w:r w:rsidRPr="00FB7E4D">
              <w:rPr>
                <w:b/>
                <w:sz w:val="18"/>
                <w:szCs w:val="18"/>
                <w:lang w:val="sr-Cyrl-BA" w:eastAsia="en-US"/>
              </w:rPr>
              <w:t>(</w:t>
            </w:r>
            <w:proofErr w:type="spellStart"/>
            <w:r w:rsidRPr="00FB7E4D">
              <w:rPr>
                <w:b/>
                <w:sz w:val="18"/>
                <w:szCs w:val="18"/>
                <w:lang w:val="en-US" w:eastAsia="en-US"/>
              </w:rPr>
              <w:t>engl.</w:t>
            </w:r>
            <w:proofErr w:type="spellEnd"/>
            <w:r w:rsidRPr="00FB7E4D">
              <w:rPr>
                <w:b/>
                <w:sz w:val="18"/>
                <w:szCs w:val="18"/>
                <w:lang w:val="bs-Latn-BA" w:eastAsia="en-US"/>
              </w:rPr>
              <w:t xml:space="preserve"> Information communication </w:t>
            </w:r>
            <w:r w:rsidRPr="00FB7E4D">
              <w:rPr>
                <w:b/>
                <w:sz w:val="18"/>
                <w:szCs w:val="18"/>
                <w:lang w:val="bs-Latn-BA" w:eastAsia="en-US"/>
              </w:rPr>
              <w:lastRenderedPageBreak/>
              <w:t>technology)</w:t>
            </w:r>
          </w:p>
        </w:tc>
        <w:tc>
          <w:tcPr>
            <w:tcW w:w="649" w:type="pct"/>
            <w:vAlign w:val="center"/>
          </w:tcPr>
          <w:p w14:paraId="64BFEA82" w14:textId="77777777" w:rsidR="005A7D84" w:rsidRPr="00FB7E4D" w:rsidRDefault="005A7D84" w:rsidP="00327B02">
            <w:pPr>
              <w:keepNext/>
              <w:keepLines/>
              <w:spacing w:line="259" w:lineRule="auto"/>
              <w:ind w:left="360"/>
              <w:jc w:val="center"/>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r w:rsidRPr="00FB7E4D">
              <w:rPr>
                <w:b/>
                <w:sz w:val="18"/>
                <w:szCs w:val="18"/>
                <w:lang w:val="bs-Latn-BA" w:eastAsia="en-US"/>
              </w:rPr>
              <w:lastRenderedPageBreak/>
              <w:t>Низак</w:t>
            </w:r>
          </w:p>
        </w:tc>
        <w:tc>
          <w:tcPr>
            <w:tcW w:w="978" w:type="pct"/>
            <w:vAlign w:val="center"/>
          </w:tcPr>
          <w:p w14:paraId="3194703E" w14:textId="77777777" w:rsidR="005A7D84" w:rsidRPr="00FB7E4D" w:rsidRDefault="005A7D84" w:rsidP="00327B02">
            <w:pPr>
              <w:keepNext/>
              <w:keepLines/>
              <w:spacing w:line="259" w:lineRule="auto"/>
              <w:ind w:left="360"/>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p>
        </w:tc>
      </w:tr>
      <w:tr w:rsidR="005A7D84" w:rsidRPr="00FB7E4D" w14:paraId="5D1E8CF4" w14:textId="77777777" w:rsidTr="00F63B55">
        <w:trPr>
          <w:trHeight w:val="53"/>
        </w:trPr>
        <w:tc>
          <w:tcPr>
            <w:cnfStyle w:val="001000000000" w:firstRow="0" w:lastRow="0" w:firstColumn="1" w:lastColumn="0" w:oddVBand="0" w:evenVBand="0" w:oddHBand="0" w:evenHBand="0" w:firstRowFirstColumn="0" w:firstRowLastColumn="0" w:lastRowFirstColumn="0" w:lastRowLastColumn="0"/>
            <w:tcW w:w="695" w:type="pct"/>
            <w:vMerge/>
            <w:shd w:val="clear" w:color="auto" w:fill="DEEAF6"/>
            <w:vAlign w:val="center"/>
          </w:tcPr>
          <w:p w14:paraId="4EAE717C" w14:textId="77777777" w:rsidR="005A7D84" w:rsidRPr="00FB7E4D" w:rsidRDefault="005A7D84" w:rsidP="00F06C91">
            <w:pPr>
              <w:keepNext/>
              <w:keepLines/>
              <w:numPr>
                <w:ilvl w:val="0"/>
                <w:numId w:val="46"/>
              </w:numPr>
              <w:spacing w:line="259" w:lineRule="auto"/>
              <w:jc w:val="center"/>
              <w:outlineLvl w:val="0"/>
              <w:rPr>
                <w:b w:val="0"/>
                <w:bCs w:val="0"/>
                <w:color w:val="2F5496" w:themeColor="accent1" w:themeShade="BF"/>
                <w:sz w:val="18"/>
                <w:szCs w:val="18"/>
                <w:lang w:val="bs-Latn-BA" w:eastAsia="en-US"/>
              </w:rPr>
            </w:pPr>
          </w:p>
        </w:tc>
        <w:tc>
          <w:tcPr>
            <w:tcW w:w="2677" w:type="pct"/>
            <w:vAlign w:val="center"/>
          </w:tcPr>
          <w:p w14:paraId="15447B11" w14:textId="77777777" w:rsidR="005A7D84" w:rsidRPr="00FB7E4D" w:rsidRDefault="005A7D84" w:rsidP="00327B02">
            <w:pPr>
              <w:keepNext/>
              <w:keepLines/>
              <w:spacing w:line="259" w:lineRule="auto"/>
              <w:ind w:left="360"/>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r w:rsidRPr="00FB7E4D">
              <w:rPr>
                <w:b/>
                <w:sz w:val="18"/>
                <w:szCs w:val="18"/>
                <w:lang w:val="bs-Latn-BA" w:eastAsia="en-US"/>
              </w:rPr>
              <w:t>Индустрија и привредне дјелатности</w:t>
            </w:r>
          </w:p>
        </w:tc>
        <w:tc>
          <w:tcPr>
            <w:tcW w:w="649" w:type="pct"/>
            <w:vAlign w:val="center"/>
          </w:tcPr>
          <w:p w14:paraId="7F31E68E" w14:textId="77777777" w:rsidR="005A7D84" w:rsidRPr="00FB7E4D" w:rsidRDefault="005A7D84" w:rsidP="00327B02">
            <w:pPr>
              <w:keepNext/>
              <w:keepLines/>
              <w:spacing w:line="259" w:lineRule="auto"/>
              <w:ind w:left="360"/>
              <w:jc w:val="center"/>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r w:rsidRPr="00FB7E4D">
              <w:rPr>
                <w:b/>
                <w:sz w:val="18"/>
                <w:szCs w:val="18"/>
                <w:lang w:val="bs-Latn-BA" w:eastAsia="en-US"/>
              </w:rPr>
              <w:t>Низак</w:t>
            </w:r>
          </w:p>
        </w:tc>
        <w:tc>
          <w:tcPr>
            <w:tcW w:w="978" w:type="pct"/>
            <w:vAlign w:val="center"/>
          </w:tcPr>
          <w:p w14:paraId="3866DC4F" w14:textId="77777777" w:rsidR="005A7D84" w:rsidRPr="00FB7E4D" w:rsidRDefault="005A7D84" w:rsidP="00327B02">
            <w:pPr>
              <w:keepNext/>
              <w:keepLines/>
              <w:spacing w:line="259" w:lineRule="auto"/>
              <w:ind w:left="360"/>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p>
        </w:tc>
      </w:tr>
      <w:tr w:rsidR="005A7D84" w:rsidRPr="00FB7E4D" w14:paraId="18A725FD" w14:textId="77777777" w:rsidTr="00F63B55">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695" w:type="pct"/>
            <w:vMerge w:val="restart"/>
            <w:shd w:val="clear" w:color="auto" w:fill="DEEAF6"/>
            <w:vAlign w:val="center"/>
            <w:hideMark/>
          </w:tcPr>
          <w:p w14:paraId="781246B4" w14:textId="77777777" w:rsidR="005A7D84" w:rsidRPr="00FB7E4D" w:rsidRDefault="005A7D84" w:rsidP="007062FB">
            <w:pPr>
              <w:keepNext/>
              <w:keepLines/>
              <w:spacing w:line="259" w:lineRule="auto"/>
              <w:ind w:left="360"/>
              <w:jc w:val="center"/>
              <w:outlineLvl w:val="0"/>
              <w:rPr>
                <w:bCs w:val="0"/>
                <w:sz w:val="18"/>
                <w:szCs w:val="18"/>
                <w:lang w:val="bs-Latn-BA" w:eastAsia="en-US"/>
              </w:rPr>
            </w:pPr>
            <w:r w:rsidRPr="00FB7E4D">
              <w:rPr>
                <w:bCs w:val="0"/>
                <w:sz w:val="18"/>
                <w:szCs w:val="18"/>
                <w:lang w:val="bs-Latn-BA" w:eastAsia="en-US"/>
              </w:rPr>
              <w:t>Одрони</w:t>
            </w:r>
          </w:p>
        </w:tc>
        <w:tc>
          <w:tcPr>
            <w:tcW w:w="2677" w:type="pct"/>
            <w:vAlign w:val="center"/>
          </w:tcPr>
          <w:p w14:paraId="702F4DF7" w14:textId="77777777" w:rsidR="005A7D84" w:rsidRPr="00FB7E4D" w:rsidRDefault="005A7D84" w:rsidP="007062FB">
            <w:pPr>
              <w:keepNext/>
              <w:keepLines/>
              <w:spacing w:line="259" w:lineRule="auto"/>
              <w:ind w:left="360"/>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r w:rsidRPr="00FB7E4D">
              <w:rPr>
                <w:b/>
                <w:sz w:val="18"/>
                <w:szCs w:val="18"/>
                <w:lang w:val="bs-Latn-BA" w:eastAsia="en-US"/>
              </w:rPr>
              <w:t xml:space="preserve">Зграде </w:t>
            </w:r>
          </w:p>
        </w:tc>
        <w:tc>
          <w:tcPr>
            <w:tcW w:w="649" w:type="pct"/>
            <w:vAlign w:val="center"/>
          </w:tcPr>
          <w:p w14:paraId="61CEF031" w14:textId="77777777" w:rsidR="005A7D84" w:rsidRPr="00FB7E4D" w:rsidRDefault="005A7D84" w:rsidP="007062FB">
            <w:pPr>
              <w:keepNext/>
              <w:keepLines/>
              <w:spacing w:line="259" w:lineRule="auto"/>
              <w:ind w:left="360"/>
              <w:jc w:val="center"/>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r w:rsidRPr="00FB7E4D">
              <w:rPr>
                <w:b/>
                <w:sz w:val="18"/>
                <w:szCs w:val="18"/>
                <w:lang w:val="bs-Latn-BA" w:eastAsia="en-US"/>
              </w:rPr>
              <w:t>Низак</w:t>
            </w:r>
          </w:p>
        </w:tc>
        <w:tc>
          <w:tcPr>
            <w:tcW w:w="978" w:type="pct"/>
            <w:vAlign w:val="center"/>
          </w:tcPr>
          <w:p w14:paraId="5AE1848E" w14:textId="77777777" w:rsidR="005A7D84" w:rsidRPr="00FB7E4D" w:rsidRDefault="005A7D84" w:rsidP="007062FB">
            <w:pPr>
              <w:keepNext/>
              <w:keepLines/>
              <w:spacing w:line="259" w:lineRule="auto"/>
              <w:ind w:left="360"/>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p>
        </w:tc>
      </w:tr>
      <w:tr w:rsidR="005A7D84" w:rsidRPr="00FB7E4D" w14:paraId="2124993E" w14:textId="77777777" w:rsidTr="00F63B55">
        <w:trPr>
          <w:trHeight w:val="273"/>
        </w:trPr>
        <w:tc>
          <w:tcPr>
            <w:cnfStyle w:val="001000000000" w:firstRow="0" w:lastRow="0" w:firstColumn="1" w:lastColumn="0" w:oddVBand="0" w:evenVBand="0" w:oddHBand="0" w:evenHBand="0" w:firstRowFirstColumn="0" w:firstRowLastColumn="0" w:lastRowFirstColumn="0" w:lastRowLastColumn="0"/>
            <w:tcW w:w="695" w:type="pct"/>
            <w:vMerge/>
            <w:shd w:val="clear" w:color="auto" w:fill="DEEAF6"/>
            <w:vAlign w:val="center"/>
          </w:tcPr>
          <w:p w14:paraId="5F690BB0" w14:textId="77777777" w:rsidR="005A7D84" w:rsidRPr="00FB7E4D" w:rsidRDefault="005A7D84" w:rsidP="007062FB">
            <w:pPr>
              <w:keepNext/>
              <w:keepLines/>
              <w:spacing w:line="259" w:lineRule="auto"/>
              <w:ind w:left="360"/>
              <w:jc w:val="center"/>
              <w:outlineLvl w:val="0"/>
              <w:rPr>
                <w:b w:val="0"/>
                <w:bCs w:val="0"/>
                <w:sz w:val="18"/>
                <w:szCs w:val="18"/>
                <w:lang w:val="bs-Latn-BA" w:eastAsia="en-US"/>
              </w:rPr>
            </w:pPr>
          </w:p>
        </w:tc>
        <w:tc>
          <w:tcPr>
            <w:tcW w:w="2677" w:type="pct"/>
            <w:vAlign w:val="center"/>
          </w:tcPr>
          <w:p w14:paraId="5BF2424B" w14:textId="77777777" w:rsidR="005A7D84" w:rsidRPr="00FB7E4D" w:rsidRDefault="005A7D84" w:rsidP="007062FB">
            <w:pPr>
              <w:keepNext/>
              <w:keepLines/>
              <w:spacing w:line="259" w:lineRule="auto"/>
              <w:ind w:left="360"/>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r w:rsidRPr="00FB7E4D">
              <w:rPr>
                <w:b/>
                <w:sz w:val="18"/>
                <w:szCs w:val="18"/>
                <w:lang w:val="bs-Latn-BA" w:eastAsia="en-US"/>
              </w:rPr>
              <w:t>Транспорт: Оштећења на путној инфраструктури, оштећења возила</w:t>
            </w:r>
          </w:p>
        </w:tc>
        <w:tc>
          <w:tcPr>
            <w:tcW w:w="649" w:type="pct"/>
            <w:vAlign w:val="center"/>
          </w:tcPr>
          <w:p w14:paraId="77E60B8A" w14:textId="77777777" w:rsidR="005A7D84" w:rsidRPr="00FB7E4D" w:rsidRDefault="005A7D84" w:rsidP="007062FB">
            <w:pPr>
              <w:keepNext/>
              <w:keepLines/>
              <w:spacing w:line="259" w:lineRule="auto"/>
              <w:ind w:left="360"/>
              <w:jc w:val="center"/>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r w:rsidRPr="00FB7E4D">
              <w:rPr>
                <w:b/>
                <w:sz w:val="18"/>
                <w:szCs w:val="18"/>
                <w:lang w:val="bs-Latn-BA" w:eastAsia="en-US"/>
              </w:rPr>
              <w:t>Умјерен</w:t>
            </w:r>
          </w:p>
        </w:tc>
        <w:tc>
          <w:tcPr>
            <w:tcW w:w="978" w:type="pct"/>
            <w:vAlign w:val="center"/>
          </w:tcPr>
          <w:p w14:paraId="4F55943C" w14:textId="77777777" w:rsidR="005A7D84" w:rsidRPr="00FB7E4D" w:rsidRDefault="005A7D84" w:rsidP="007062FB">
            <w:pPr>
              <w:keepNext/>
              <w:keepLines/>
              <w:spacing w:line="259" w:lineRule="auto"/>
              <w:ind w:left="360"/>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r w:rsidRPr="00FB7E4D">
              <w:rPr>
                <w:b/>
                <w:sz w:val="18"/>
                <w:szCs w:val="18"/>
                <w:lang w:val="bs-Latn-BA" w:eastAsia="en-US"/>
              </w:rPr>
              <w:t>Број оштећених возила</w:t>
            </w:r>
          </w:p>
        </w:tc>
      </w:tr>
      <w:tr w:rsidR="005A7D84" w:rsidRPr="00FB7E4D" w14:paraId="0D8D61E7" w14:textId="77777777" w:rsidTr="00F63B55">
        <w:trPr>
          <w:cnfStyle w:val="000000100000" w:firstRow="0" w:lastRow="0" w:firstColumn="0" w:lastColumn="0" w:oddVBand="0" w:evenVBand="0" w:oddHBand="1" w:evenHBand="0" w:firstRowFirstColumn="0" w:firstRowLastColumn="0" w:lastRowFirstColumn="0" w:lastRowLastColumn="0"/>
          <w:trHeight w:val="135"/>
        </w:trPr>
        <w:tc>
          <w:tcPr>
            <w:cnfStyle w:val="001000000000" w:firstRow="0" w:lastRow="0" w:firstColumn="1" w:lastColumn="0" w:oddVBand="0" w:evenVBand="0" w:oddHBand="0" w:evenHBand="0" w:firstRowFirstColumn="0" w:firstRowLastColumn="0" w:lastRowFirstColumn="0" w:lastRowLastColumn="0"/>
            <w:tcW w:w="695" w:type="pct"/>
            <w:vMerge/>
            <w:shd w:val="clear" w:color="auto" w:fill="DEEAF6"/>
            <w:vAlign w:val="center"/>
          </w:tcPr>
          <w:p w14:paraId="14179207" w14:textId="77777777" w:rsidR="005A7D84" w:rsidRPr="00FB7E4D" w:rsidRDefault="005A7D84" w:rsidP="007062FB">
            <w:pPr>
              <w:keepNext/>
              <w:keepLines/>
              <w:spacing w:line="259" w:lineRule="auto"/>
              <w:ind w:left="360"/>
              <w:jc w:val="center"/>
              <w:outlineLvl w:val="0"/>
              <w:rPr>
                <w:b w:val="0"/>
                <w:bCs w:val="0"/>
                <w:sz w:val="18"/>
                <w:szCs w:val="18"/>
                <w:lang w:val="bs-Latn-BA" w:eastAsia="en-US"/>
              </w:rPr>
            </w:pPr>
          </w:p>
        </w:tc>
        <w:tc>
          <w:tcPr>
            <w:tcW w:w="2677" w:type="pct"/>
            <w:vAlign w:val="center"/>
          </w:tcPr>
          <w:p w14:paraId="6749DA5A" w14:textId="77777777" w:rsidR="005A7D84" w:rsidRPr="00FB7E4D" w:rsidRDefault="005A7D84" w:rsidP="007062FB">
            <w:pPr>
              <w:keepNext/>
              <w:keepLines/>
              <w:spacing w:line="259" w:lineRule="auto"/>
              <w:ind w:left="360"/>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r w:rsidRPr="00FB7E4D">
              <w:rPr>
                <w:b/>
                <w:sz w:val="18"/>
                <w:szCs w:val="18"/>
                <w:lang w:val="bs-Latn-BA" w:eastAsia="en-US"/>
              </w:rPr>
              <w:t>Енергија</w:t>
            </w:r>
          </w:p>
        </w:tc>
        <w:tc>
          <w:tcPr>
            <w:tcW w:w="649" w:type="pct"/>
            <w:vAlign w:val="center"/>
          </w:tcPr>
          <w:p w14:paraId="174A974C" w14:textId="77777777" w:rsidR="005A7D84" w:rsidRPr="00FB7E4D" w:rsidRDefault="005A7D84" w:rsidP="007062FB">
            <w:pPr>
              <w:keepNext/>
              <w:keepLines/>
              <w:spacing w:line="259" w:lineRule="auto"/>
              <w:ind w:left="360"/>
              <w:jc w:val="center"/>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r w:rsidRPr="00FB7E4D">
              <w:rPr>
                <w:b/>
                <w:sz w:val="18"/>
                <w:szCs w:val="18"/>
                <w:lang w:val="bs-Latn-BA" w:eastAsia="en-US"/>
              </w:rPr>
              <w:t>Низак</w:t>
            </w:r>
          </w:p>
        </w:tc>
        <w:tc>
          <w:tcPr>
            <w:tcW w:w="978" w:type="pct"/>
            <w:vAlign w:val="center"/>
          </w:tcPr>
          <w:p w14:paraId="239B07F7" w14:textId="77777777" w:rsidR="005A7D84" w:rsidRPr="00FB7E4D" w:rsidRDefault="005A7D84" w:rsidP="007062FB">
            <w:pPr>
              <w:keepNext/>
              <w:keepLines/>
              <w:spacing w:line="259" w:lineRule="auto"/>
              <w:ind w:left="360"/>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p>
        </w:tc>
      </w:tr>
      <w:tr w:rsidR="005A7D84" w:rsidRPr="00FB7E4D" w14:paraId="3BBFB9A5" w14:textId="77777777" w:rsidTr="00F63B55">
        <w:trPr>
          <w:trHeight w:val="39"/>
        </w:trPr>
        <w:tc>
          <w:tcPr>
            <w:cnfStyle w:val="001000000000" w:firstRow="0" w:lastRow="0" w:firstColumn="1" w:lastColumn="0" w:oddVBand="0" w:evenVBand="0" w:oddHBand="0" w:evenHBand="0" w:firstRowFirstColumn="0" w:firstRowLastColumn="0" w:lastRowFirstColumn="0" w:lastRowLastColumn="0"/>
            <w:tcW w:w="695" w:type="pct"/>
            <w:vMerge/>
            <w:shd w:val="clear" w:color="auto" w:fill="DEEAF6"/>
            <w:vAlign w:val="center"/>
          </w:tcPr>
          <w:p w14:paraId="03F1A63A" w14:textId="77777777" w:rsidR="005A7D84" w:rsidRPr="00FB7E4D" w:rsidRDefault="005A7D84" w:rsidP="007062FB">
            <w:pPr>
              <w:keepNext/>
              <w:keepLines/>
              <w:spacing w:line="259" w:lineRule="auto"/>
              <w:ind w:left="360"/>
              <w:jc w:val="center"/>
              <w:outlineLvl w:val="0"/>
              <w:rPr>
                <w:b w:val="0"/>
                <w:bCs w:val="0"/>
                <w:sz w:val="18"/>
                <w:szCs w:val="18"/>
                <w:lang w:val="bs-Latn-BA" w:eastAsia="en-US"/>
              </w:rPr>
            </w:pPr>
          </w:p>
        </w:tc>
        <w:tc>
          <w:tcPr>
            <w:tcW w:w="2677" w:type="pct"/>
            <w:vAlign w:val="center"/>
          </w:tcPr>
          <w:p w14:paraId="6882A13C" w14:textId="77777777" w:rsidR="005A7D84" w:rsidRPr="00FB7E4D" w:rsidRDefault="005A7D84" w:rsidP="007062FB">
            <w:pPr>
              <w:keepNext/>
              <w:keepLines/>
              <w:spacing w:line="259" w:lineRule="auto"/>
              <w:ind w:left="360"/>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r w:rsidRPr="00FB7E4D">
              <w:rPr>
                <w:b/>
                <w:sz w:val="18"/>
                <w:szCs w:val="18"/>
                <w:lang w:val="bs-Latn-BA" w:eastAsia="en-US"/>
              </w:rPr>
              <w:t>Вода</w:t>
            </w:r>
          </w:p>
        </w:tc>
        <w:tc>
          <w:tcPr>
            <w:tcW w:w="649" w:type="pct"/>
            <w:vAlign w:val="center"/>
          </w:tcPr>
          <w:p w14:paraId="76707467" w14:textId="77777777" w:rsidR="005A7D84" w:rsidRPr="00FB7E4D" w:rsidRDefault="005A7D84" w:rsidP="007062FB">
            <w:pPr>
              <w:keepNext/>
              <w:keepLines/>
              <w:spacing w:line="259" w:lineRule="auto"/>
              <w:ind w:left="360"/>
              <w:jc w:val="center"/>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r w:rsidRPr="00FB7E4D">
              <w:rPr>
                <w:b/>
                <w:sz w:val="18"/>
                <w:szCs w:val="18"/>
                <w:lang w:val="bs-Latn-BA" w:eastAsia="en-US"/>
              </w:rPr>
              <w:t>Низак</w:t>
            </w:r>
          </w:p>
        </w:tc>
        <w:tc>
          <w:tcPr>
            <w:tcW w:w="978" w:type="pct"/>
            <w:vAlign w:val="center"/>
          </w:tcPr>
          <w:p w14:paraId="532E8C0D" w14:textId="77777777" w:rsidR="005A7D84" w:rsidRPr="00FB7E4D" w:rsidRDefault="005A7D84" w:rsidP="007062FB">
            <w:pPr>
              <w:keepNext/>
              <w:keepLines/>
              <w:spacing w:line="259" w:lineRule="auto"/>
              <w:ind w:left="360"/>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p>
        </w:tc>
      </w:tr>
      <w:tr w:rsidR="005A7D84" w:rsidRPr="00FB7E4D" w14:paraId="0A8858FD" w14:textId="77777777" w:rsidTr="00F63B55">
        <w:trPr>
          <w:cnfStyle w:val="000000100000" w:firstRow="0" w:lastRow="0" w:firstColumn="0" w:lastColumn="0" w:oddVBand="0" w:evenVBand="0" w:oddHBand="1" w:evenHBand="0" w:firstRowFirstColumn="0" w:firstRowLastColumn="0" w:lastRowFirstColumn="0" w:lastRowLastColumn="0"/>
          <w:trHeight w:val="34"/>
        </w:trPr>
        <w:tc>
          <w:tcPr>
            <w:cnfStyle w:val="001000000000" w:firstRow="0" w:lastRow="0" w:firstColumn="1" w:lastColumn="0" w:oddVBand="0" w:evenVBand="0" w:oddHBand="0" w:evenHBand="0" w:firstRowFirstColumn="0" w:firstRowLastColumn="0" w:lastRowFirstColumn="0" w:lastRowLastColumn="0"/>
            <w:tcW w:w="695" w:type="pct"/>
            <w:vMerge/>
            <w:shd w:val="clear" w:color="auto" w:fill="DEEAF6"/>
            <w:vAlign w:val="center"/>
          </w:tcPr>
          <w:p w14:paraId="4541D07F" w14:textId="77777777" w:rsidR="005A7D84" w:rsidRPr="00FB7E4D" w:rsidRDefault="005A7D84" w:rsidP="007062FB">
            <w:pPr>
              <w:keepNext/>
              <w:keepLines/>
              <w:spacing w:line="259" w:lineRule="auto"/>
              <w:ind w:left="360"/>
              <w:jc w:val="center"/>
              <w:outlineLvl w:val="0"/>
              <w:rPr>
                <w:b w:val="0"/>
                <w:bCs w:val="0"/>
                <w:sz w:val="18"/>
                <w:szCs w:val="18"/>
                <w:lang w:val="bs-Latn-BA" w:eastAsia="en-US"/>
              </w:rPr>
            </w:pPr>
          </w:p>
        </w:tc>
        <w:tc>
          <w:tcPr>
            <w:tcW w:w="2677" w:type="pct"/>
            <w:vAlign w:val="center"/>
          </w:tcPr>
          <w:p w14:paraId="08E88503" w14:textId="77777777" w:rsidR="005A7D84" w:rsidRPr="00FB7E4D" w:rsidRDefault="005A7D84" w:rsidP="007062FB">
            <w:pPr>
              <w:keepNext/>
              <w:keepLines/>
              <w:spacing w:line="259" w:lineRule="auto"/>
              <w:ind w:left="360"/>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r w:rsidRPr="00FB7E4D">
              <w:rPr>
                <w:b/>
                <w:sz w:val="18"/>
                <w:szCs w:val="18"/>
                <w:lang w:val="bs-Latn-BA" w:eastAsia="en-US"/>
              </w:rPr>
              <w:t>Отпад</w:t>
            </w:r>
          </w:p>
        </w:tc>
        <w:tc>
          <w:tcPr>
            <w:tcW w:w="649" w:type="pct"/>
            <w:vAlign w:val="center"/>
          </w:tcPr>
          <w:p w14:paraId="5B4374A4" w14:textId="77777777" w:rsidR="005A7D84" w:rsidRPr="00FB7E4D" w:rsidRDefault="005A7D84" w:rsidP="007062FB">
            <w:pPr>
              <w:keepNext/>
              <w:keepLines/>
              <w:spacing w:line="259" w:lineRule="auto"/>
              <w:ind w:left="360"/>
              <w:jc w:val="center"/>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r w:rsidRPr="00FB7E4D">
              <w:rPr>
                <w:b/>
                <w:sz w:val="18"/>
                <w:szCs w:val="18"/>
                <w:lang w:val="bs-Latn-BA" w:eastAsia="en-US"/>
              </w:rPr>
              <w:t>Низак</w:t>
            </w:r>
          </w:p>
        </w:tc>
        <w:tc>
          <w:tcPr>
            <w:tcW w:w="978" w:type="pct"/>
            <w:vAlign w:val="center"/>
          </w:tcPr>
          <w:p w14:paraId="45DEAC64" w14:textId="77777777" w:rsidR="005A7D84" w:rsidRPr="00FB7E4D" w:rsidRDefault="005A7D84" w:rsidP="007062FB">
            <w:pPr>
              <w:keepNext/>
              <w:keepLines/>
              <w:spacing w:line="259" w:lineRule="auto"/>
              <w:ind w:left="360"/>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p>
        </w:tc>
      </w:tr>
      <w:tr w:rsidR="005A7D84" w:rsidRPr="00FB7E4D" w14:paraId="3A7B6373" w14:textId="77777777" w:rsidTr="00F63B55">
        <w:trPr>
          <w:trHeight w:val="34"/>
        </w:trPr>
        <w:tc>
          <w:tcPr>
            <w:cnfStyle w:val="001000000000" w:firstRow="0" w:lastRow="0" w:firstColumn="1" w:lastColumn="0" w:oddVBand="0" w:evenVBand="0" w:oddHBand="0" w:evenHBand="0" w:firstRowFirstColumn="0" w:firstRowLastColumn="0" w:lastRowFirstColumn="0" w:lastRowLastColumn="0"/>
            <w:tcW w:w="695" w:type="pct"/>
            <w:vMerge/>
            <w:shd w:val="clear" w:color="auto" w:fill="DEEAF6"/>
            <w:vAlign w:val="center"/>
          </w:tcPr>
          <w:p w14:paraId="2BCAA187" w14:textId="77777777" w:rsidR="005A7D84" w:rsidRPr="00FB7E4D" w:rsidRDefault="005A7D84" w:rsidP="007062FB">
            <w:pPr>
              <w:keepNext/>
              <w:keepLines/>
              <w:spacing w:line="259" w:lineRule="auto"/>
              <w:ind w:left="360"/>
              <w:jc w:val="center"/>
              <w:outlineLvl w:val="0"/>
              <w:rPr>
                <w:b w:val="0"/>
                <w:bCs w:val="0"/>
                <w:sz w:val="18"/>
                <w:szCs w:val="18"/>
                <w:lang w:val="bs-Latn-BA" w:eastAsia="en-US"/>
              </w:rPr>
            </w:pPr>
          </w:p>
        </w:tc>
        <w:tc>
          <w:tcPr>
            <w:tcW w:w="2677" w:type="pct"/>
            <w:vAlign w:val="center"/>
          </w:tcPr>
          <w:p w14:paraId="17A373B0" w14:textId="77777777" w:rsidR="005A7D84" w:rsidRPr="00FB7E4D" w:rsidRDefault="005A7D84" w:rsidP="007062FB">
            <w:pPr>
              <w:keepNext/>
              <w:keepLines/>
              <w:spacing w:line="259" w:lineRule="auto"/>
              <w:ind w:left="360"/>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r w:rsidRPr="00FB7E4D">
              <w:rPr>
                <w:b/>
                <w:sz w:val="18"/>
                <w:szCs w:val="18"/>
                <w:lang w:val="bs-Latn-BA" w:eastAsia="en-US"/>
              </w:rPr>
              <w:t>Планирање употребе земљишта</w:t>
            </w:r>
          </w:p>
        </w:tc>
        <w:tc>
          <w:tcPr>
            <w:tcW w:w="649" w:type="pct"/>
            <w:vAlign w:val="center"/>
          </w:tcPr>
          <w:p w14:paraId="7499F0E4" w14:textId="77777777" w:rsidR="005A7D84" w:rsidRPr="00FB7E4D" w:rsidRDefault="005A7D84" w:rsidP="007062FB">
            <w:pPr>
              <w:keepNext/>
              <w:keepLines/>
              <w:spacing w:line="259" w:lineRule="auto"/>
              <w:ind w:left="360"/>
              <w:jc w:val="center"/>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r w:rsidRPr="00FB7E4D">
              <w:rPr>
                <w:b/>
                <w:sz w:val="18"/>
                <w:szCs w:val="18"/>
                <w:lang w:val="bs-Latn-BA" w:eastAsia="en-US"/>
              </w:rPr>
              <w:t>Низак</w:t>
            </w:r>
          </w:p>
        </w:tc>
        <w:tc>
          <w:tcPr>
            <w:tcW w:w="978" w:type="pct"/>
            <w:vAlign w:val="center"/>
          </w:tcPr>
          <w:p w14:paraId="50BB3F62" w14:textId="77777777" w:rsidR="005A7D84" w:rsidRPr="00FB7E4D" w:rsidRDefault="005A7D84" w:rsidP="007062FB">
            <w:pPr>
              <w:keepNext/>
              <w:keepLines/>
              <w:spacing w:line="259" w:lineRule="auto"/>
              <w:ind w:left="360"/>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p>
        </w:tc>
      </w:tr>
      <w:tr w:rsidR="005A7D84" w:rsidRPr="00FB7E4D" w14:paraId="1B20F8D9" w14:textId="77777777" w:rsidTr="00F63B55">
        <w:trPr>
          <w:cnfStyle w:val="000000100000" w:firstRow="0" w:lastRow="0" w:firstColumn="0" w:lastColumn="0" w:oddVBand="0" w:evenVBand="0" w:oddHBand="1" w:evenHBand="0" w:firstRowFirstColumn="0" w:firstRowLastColumn="0" w:lastRowFirstColumn="0" w:lastRowLastColumn="0"/>
          <w:trHeight w:val="63"/>
        </w:trPr>
        <w:tc>
          <w:tcPr>
            <w:cnfStyle w:val="001000000000" w:firstRow="0" w:lastRow="0" w:firstColumn="1" w:lastColumn="0" w:oddVBand="0" w:evenVBand="0" w:oddHBand="0" w:evenHBand="0" w:firstRowFirstColumn="0" w:firstRowLastColumn="0" w:lastRowFirstColumn="0" w:lastRowLastColumn="0"/>
            <w:tcW w:w="695" w:type="pct"/>
            <w:vMerge/>
            <w:shd w:val="clear" w:color="auto" w:fill="DEEAF6"/>
            <w:vAlign w:val="center"/>
          </w:tcPr>
          <w:p w14:paraId="2AA30C3E" w14:textId="77777777" w:rsidR="005A7D84" w:rsidRPr="00FB7E4D" w:rsidRDefault="005A7D84" w:rsidP="007062FB">
            <w:pPr>
              <w:keepNext/>
              <w:keepLines/>
              <w:spacing w:line="259" w:lineRule="auto"/>
              <w:ind w:left="360"/>
              <w:jc w:val="center"/>
              <w:outlineLvl w:val="0"/>
              <w:rPr>
                <w:b w:val="0"/>
                <w:bCs w:val="0"/>
                <w:sz w:val="18"/>
                <w:szCs w:val="18"/>
                <w:lang w:val="bs-Latn-BA" w:eastAsia="en-US"/>
              </w:rPr>
            </w:pPr>
          </w:p>
        </w:tc>
        <w:tc>
          <w:tcPr>
            <w:tcW w:w="2677" w:type="pct"/>
            <w:vAlign w:val="center"/>
          </w:tcPr>
          <w:p w14:paraId="4C197BB7" w14:textId="77777777" w:rsidR="005A7D84" w:rsidRPr="00FB7E4D" w:rsidRDefault="005A7D84" w:rsidP="007062FB">
            <w:pPr>
              <w:keepNext/>
              <w:keepLines/>
              <w:spacing w:line="259" w:lineRule="auto"/>
              <w:ind w:left="360"/>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r w:rsidRPr="00FB7E4D">
              <w:rPr>
                <w:b/>
                <w:sz w:val="18"/>
                <w:szCs w:val="18"/>
                <w:lang w:val="bs-Latn-BA" w:eastAsia="en-US"/>
              </w:rPr>
              <w:t>Пољопривреда и шумарство</w:t>
            </w:r>
          </w:p>
        </w:tc>
        <w:tc>
          <w:tcPr>
            <w:tcW w:w="649" w:type="pct"/>
            <w:vAlign w:val="center"/>
          </w:tcPr>
          <w:p w14:paraId="08AC097B" w14:textId="77777777" w:rsidR="005A7D84" w:rsidRPr="00FB7E4D" w:rsidRDefault="005A7D84" w:rsidP="007062FB">
            <w:pPr>
              <w:keepNext/>
              <w:keepLines/>
              <w:spacing w:line="259" w:lineRule="auto"/>
              <w:ind w:left="360"/>
              <w:jc w:val="center"/>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r w:rsidRPr="00FB7E4D">
              <w:rPr>
                <w:b/>
                <w:sz w:val="18"/>
                <w:szCs w:val="18"/>
                <w:lang w:val="bs-Latn-BA" w:eastAsia="en-US"/>
              </w:rPr>
              <w:t>Низак</w:t>
            </w:r>
          </w:p>
        </w:tc>
        <w:tc>
          <w:tcPr>
            <w:tcW w:w="978" w:type="pct"/>
            <w:vAlign w:val="center"/>
          </w:tcPr>
          <w:p w14:paraId="4AF459AC" w14:textId="77777777" w:rsidR="005A7D84" w:rsidRPr="00FB7E4D" w:rsidRDefault="005A7D84" w:rsidP="007062FB">
            <w:pPr>
              <w:keepNext/>
              <w:keepLines/>
              <w:spacing w:line="259" w:lineRule="auto"/>
              <w:ind w:left="360"/>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p>
        </w:tc>
      </w:tr>
      <w:tr w:rsidR="005A7D84" w:rsidRPr="00FB7E4D" w14:paraId="4B384F72" w14:textId="77777777" w:rsidTr="00F63B55">
        <w:trPr>
          <w:trHeight w:val="123"/>
        </w:trPr>
        <w:tc>
          <w:tcPr>
            <w:cnfStyle w:val="001000000000" w:firstRow="0" w:lastRow="0" w:firstColumn="1" w:lastColumn="0" w:oddVBand="0" w:evenVBand="0" w:oddHBand="0" w:evenHBand="0" w:firstRowFirstColumn="0" w:firstRowLastColumn="0" w:lastRowFirstColumn="0" w:lastRowLastColumn="0"/>
            <w:tcW w:w="695" w:type="pct"/>
            <w:vMerge/>
            <w:shd w:val="clear" w:color="auto" w:fill="DEEAF6"/>
            <w:vAlign w:val="center"/>
          </w:tcPr>
          <w:p w14:paraId="5AF75CBF" w14:textId="77777777" w:rsidR="005A7D84" w:rsidRPr="00FB7E4D" w:rsidRDefault="005A7D84" w:rsidP="007062FB">
            <w:pPr>
              <w:keepNext/>
              <w:keepLines/>
              <w:spacing w:line="259" w:lineRule="auto"/>
              <w:ind w:left="360"/>
              <w:jc w:val="center"/>
              <w:outlineLvl w:val="0"/>
              <w:rPr>
                <w:b w:val="0"/>
                <w:bCs w:val="0"/>
                <w:sz w:val="18"/>
                <w:szCs w:val="18"/>
                <w:lang w:val="bs-Latn-BA" w:eastAsia="en-US"/>
              </w:rPr>
            </w:pPr>
          </w:p>
        </w:tc>
        <w:tc>
          <w:tcPr>
            <w:tcW w:w="2677" w:type="pct"/>
            <w:vAlign w:val="center"/>
          </w:tcPr>
          <w:p w14:paraId="5EADE2E7" w14:textId="77777777" w:rsidR="005A7D84" w:rsidRPr="00FB7E4D" w:rsidRDefault="005A7D84" w:rsidP="007062FB">
            <w:pPr>
              <w:keepNext/>
              <w:keepLines/>
              <w:spacing w:line="259" w:lineRule="auto"/>
              <w:ind w:left="360"/>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r w:rsidRPr="00FB7E4D">
              <w:rPr>
                <w:b/>
                <w:sz w:val="18"/>
                <w:szCs w:val="18"/>
                <w:lang w:val="sr-Cyrl-BA" w:eastAsia="en-US"/>
              </w:rPr>
              <w:t>Животна средина и</w:t>
            </w:r>
            <w:r w:rsidRPr="00FB7E4D">
              <w:rPr>
                <w:b/>
                <w:sz w:val="18"/>
                <w:szCs w:val="18"/>
                <w:lang w:val="bs-Latn-BA" w:eastAsia="en-US"/>
              </w:rPr>
              <w:t xml:space="preserve"> биодиверзитет</w:t>
            </w:r>
          </w:p>
        </w:tc>
        <w:tc>
          <w:tcPr>
            <w:tcW w:w="649" w:type="pct"/>
            <w:vAlign w:val="center"/>
          </w:tcPr>
          <w:p w14:paraId="4FE697C0" w14:textId="77777777" w:rsidR="005A7D84" w:rsidRPr="00FB7E4D" w:rsidRDefault="005A7D84" w:rsidP="007062FB">
            <w:pPr>
              <w:keepNext/>
              <w:keepLines/>
              <w:spacing w:line="259" w:lineRule="auto"/>
              <w:ind w:left="360"/>
              <w:jc w:val="center"/>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r w:rsidRPr="00FB7E4D">
              <w:rPr>
                <w:b/>
                <w:sz w:val="18"/>
                <w:szCs w:val="18"/>
                <w:lang w:val="bs-Latn-BA" w:eastAsia="en-US"/>
              </w:rPr>
              <w:t>Низак</w:t>
            </w:r>
          </w:p>
        </w:tc>
        <w:tc>
          <w:tcPr>
            <w:tcW w:w="978" w:type="pct"/>
            <w:vAlign w:val="center"/>
          </w:tcPr>
          <w:p w14:paraId="5C5886CD" w14:textId="77777777" w:rsidR="005A7D84" w:rsidRPr="00FB7E4D" w:rsidRDefault="005A7D84" w:rsidP="007062FB">
            <w:pPr>
              <w:keepNext/>
              <w:keepLines/>
              <w:spacing w:line="259" w:lineRule="auto"/>
              <w:ind w:left="360"/>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p>
        </w:tc>
      </w:tr>
      <w:tr w:rsidR="005A7D84" w:rsidRPr="00FB7E4D" w14:paraId="76C0C9E8" w14:textId="77777777" w:rsidTr="00F63B55">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695" w:type="pct"/>
            <w:vMerge/>
            <w:shd w:val="clear" w:color="auto" w:fill="DEEAF6"/>
            <w:vAlign w:val="center"/>
          </w:tcPr>
          <w:p w14:paraId="4A4CB49C" w14:textId="77777777" w:rsidR="005A7D84" w:rsidRPr="00FB7E4D" w:rsidRDefault="005A7D84" w:rsidP="00F06C91">
            <w:pPr>
              <w:keepNext/>
              <w:keepLines/>
              <w:numPr>
                <w:ilvl w:val="0"/>
                <w:numId w:val="46"/>
              </w:numPr>
              <w:spacing w:line="259" w:lineRule="auto"/>
              <w:jc w:val="center"/>
              <w:outlineLvl w:val="0"/>
              <w:rPr>
                <w:b w:val="0"/>
                <w:bCs w:val="0"/>
                <w:color w:val="2F5496" w:themeColor="accent1" w:themeShade="BF"/>
                <w:sz w:val="18"/>
                <w:szCs w:val="18"/>
                <w:lang w:val="bs-Latn-BA" w:eastAsia="en-US"/>
              </w:rPr>
            </w:pPr>
          </w:p>
        </w:tc>
        <w:tc>
          <w:tcPr>
            <w:tcW w:w="2677" w:type="pct"/>
            <w:vAlign w:val="center"/>
          </w:tcPr>
          <w:p w14:paraId="7BB9A999" w14:textId="77777777" w:rsidR="005A7D84" w:rsidRPr="00FB7E4D" w:rsidRDefault="005A7D84" w:rsidP="007062FB">
            <w:pPr>
              <w:keepNext/>
              <w:keepLines/>
              <w:spacing w:line="259" w:lineRule="auto"/>
              <w:ind w:left="360"/>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r w:rsidRPr="00FB7E4D">
              <w:rPr>
                <w:b/>
                <w:sz w:val="18"/>
                <w:szCs w:val="18"/>
                <w:lang w:val="bs-Latn-BA" w:eastAsia="en-US"/>
              </w:rPr>
              <w:t>Здравство</w:t>
            </w:r>
          </w:p>
        </w:tc>
        <w:tc>
          <w:tcPr>
            <w:tcW w:w="649" w:type="pct"/>
            <w:vAlign w:val="center"/>
          </w:tcPr>
          <w:p w14:paraId="1CAC4620" w14:textId="77777777" w:rsidR="005A7D84" w:rsidRPr="00FB7E4D" w:rsidRDefault="005A7D84" w:rsidP="007062FB">
            <w:pPr>
              <w:keepNext/>
              <w:keepLines/>
              <w:spacing w:line="259" w:lineRule="auto"/>
              <w:ind w:left="360"/>
              <w:jc w:val="center"/>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r w:rsidRPr="00FB7E4D">
              <w:rPr>
                <w:b/>
                <w:sz w:val="18"/>
                <w:szCs w:val="18"/>
                <w:lang w:val="bs-Latn-BA" w:eastAsia="en-US"/>
              </w:rPr>
              <w:t>Низак</w:t>
            </w:r>
          </w:p>
        </w:tc>
        <w:tc>
          <w:tcPr>
            <w:tcW w:w="978" w:type="pct"/>
            <w:vAlign w:val="center"/>
          </w:tcPr>
          <w:p w14:paraId="180AF0B3" w14:textId="77777777" w:rsidR="005A7D84" w:rsidRPr="00FB7E4D" w:rsidRDefault="005A7D84" w:rsidP="007062FB">
            <w:pPr>
              <w:keepNext/>
              <w:keepLines/>
              <w:spacing w:line="259" w:lineRule="auto"/>
              <w:ind w:left="360"/>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p>
        </w:tc>
      </w:tr>
      <w:tr w:rsidR="005A7D84" w:rsidRPr="00FB7E4D" w14:paraId="633BA766" w14:textId="77777777" w:rsidTr="00F63B55">
        <w:trPr>
          <w:trHeight w:val="87"/>
        </w:trPr>
        <w:tc>
          <w:tcPr>
            <w:cnfStyle w:val="001000000000" w:firstRow="0" w:lastRow="0" w:firstColumn="1" w:lastColumn="0" w:oddVBand="0" w:evenVBand="0" w:oddHBand="0" w:evenHBand="0" w:firstRowFirstColumn="0" w:firstRowLastColumn="0" w:lastRowFirstColumn="0" w:lastRowLastColumn="0"/>
            <w:tcW w:w="695" w:type="pct"/>
            <w:vMerge/>
            <w:shd w:val="clear" w:color="auto" w:fill="DEEAF6"/>
            <w:vAlign w:val="center"/>
          </w:tcPr>
          <w:p w14:paraId="5D0EC30A" w14:textId="77777777" w:rsidR="005A7D84" w:rsidRPr="00FB7E4D" w:rsidRDefault="005A7D84" w:rsidP="00F06C91">
            <w:pPr>
              <w:keepNext/>
              <w:keepLines/>
              <w:numPr>
                <w:ilvl w:val="0"/>
                <w:numId w:val="46"/>
              </w:numPr>
              <w:spacing w:line="259" w:lineRule="auto"/>
              <w:jc w:val="center"/>
              <w:outlineLvl w:val="0"/>
              <w:rPr>
                <w:b w:val="0"/>
                <w:bCs w:val="0"/>
                <w:color w:val="2F5496" w:themeColor="accent1" w:themeShade="BF"/>
                <w:sz w:val="18"/>
                <w:szCs w:val="18"/>
                <w:lang w:val="bs-Latn-BA" w:eastAsia="en-US"/>
              </w:rPr>
            </w:pPr>
          </w:p>
        </w:tc>
        <w:tc>
          <w:tcPr>
            <w:tcW w:w="2677" w:type="pct"/>
            <w:vAlign w:val="center"/>
          </w:tcPr>
          <w:p w14:paraId="1A5D36EB" w14:textId="2BBFAB4A" w:rsidR="005A7D84" w:rsidRPr="00FB7E4D" w:rsidRDefault="00A27339" w:rsidP="007062FB">
            <w:pPr>
              <w:keepNext/>
              <w:keepLines/>
              <w:spacing w:line="259" w:lineRule="auto"/>
              <w:ind w:left="360"/>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r>
              <w:rPr>
                <w:b/>
                <w:sz w:val="18"/>
                <w:szCs w:val="18"/>
                <w:lang w:val="bs-Latn-BA" w:eastAsia="en-US"/>
              </w:rPr>
              <w:t xml:space="preserve">Цивилна заштита  </w:t>
            </w:r>
            <w:r>
              <w:rPr>
                <w:b/>
                <w:sz w:val="18"/>
                <w:szCs w:val="18"/>
                <w:lang w:val="sr-Cyrl-BA" w:eastAsia="en-US"/>
              </w:rPr>
              <w:t>и</w:t>
            </w:r>
            <w:r w:rsidR="005A7D84" w:rsidRPr="00FB7E4D">
              <w:rPr>
                <w:b/>
                <w:sz w:val="18"/>
                <w:szCs w:val="18"/>
                <w:lang w:val="bs-Latn-BA" w:eastAsia="en-US"/>
              </w:rPr>
              <w:t xml:space="preserve"> хитне службе</w:t>
            </w:r>
          </w:p>
        </w:tc>
        <w:tc>
          <w:tcPr>
            <w:tcW w:w="649" w:type="pct"/>
            <w:vAlign w:val="center"/>
          </w:tcPr>
          <w:p w14:paraId="05109883" w14:textId="77777777" w:rsidR="005A7D84" w:rsidRPr="00FB7E4D" w:rsidRDefault="005A7D84" w:rsidP="007062FB">
            <w:pPr>
              <w:keepNext/>
              <w:keepLines/>
              <w:spacing w:line="259" w:lineRule="auto"/>
              <w:ind w:left="360"/>
              <w:jc w:val="center"/>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r w:rsidRPr="00FB7E4D">
              <w:rPr>
                <w:b/>
                <w:sz w:val="18"/>
                <w:szCs w:val="18"/>
                <w:lang w:val="bs-Latn-BA" w:eastAsia="en-US"/>
              </w:rPr>
              <w:t>Низак</w:t>
            </w:r>
          </w:p>
        </w:tc>
        <w:tc>
          <w:tcPr>
            <w:tcW w:w="978" w:type="pct"/>
            <w:vAlign w:val="center"/>
          </w:tcPr>
          <w:p w14:paraId="68B78379" w14:textId="77777777" w:rsidR="005A7D84" w:rsidRPr="00FB7E4D" w:rsidRDefault="005A7D84" w:rsidP="007062FB">
            <w:pPr>
              <w:keepNext/>
              <w:keepLines/>
              <w:spacing w:line="259" w:lineRule="auto"/>
              <w:ind w:left="360"/>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p>
        </w:tc>
      </w:tr>
      <w:tr w:rsidR="005A7D84" w:rsidRPr="00FB7E4D" w14:paraId="5745036E" w14:textId="77777777" w:rsidTr="00F63B55">
        <w:trPr>
          <w:cnfStyle w:val="000000100000" w:firstRow="0" w:lastRow="0" w:firstColumn="0" w:lastColumn="0" w:oddVBand="0" w:evenVBand="0" w:oddHBand="1" w:evenHBand="0" w:firstRowFirstColumn="0" w:firstRowLastColumn="0" w:lastRowFirstColumn="0" w:lastRowLastColumn="0"/>
          <w:trHeight w:val="34"/>
        </w:trPr>
        <w:tc>
          <w:tcPr>
            <w:cnfStyle w:val="001000000000" w:firstRow="0" w:lastRow="0" w:firstColumn="1" w:lastColumn="0" w:oddVBand="0" w:evenVBand="0" w:oddHBand="0" w:evenHBand="0" w:firstRowFirstColumn="0" w:firstRowLastColumn="0" w:lastRowFirstColumn="0" w:lastRowLastColumn="0"/>
            <w:tcW w:w="695" w:type="pct"/>
            <w:vMerge/>
            <w:shd w:val="clear" w:color="auto" w:fill="DEEAF6"/>
            <w:vAlign w:val="center"/>
          </w:tcPr>
          <w:p w14:paraId="0291EA38" w14:textId="77777777" w:rsidR="005A7D84" w:rsidRPr="00FB7E4D" w:rsidRDefault="005A7D84" w:rsidP="00F06C91">
            <w:pPr>
              <w:keepNext/>
              <w:keepLines/>
              <w:numPr>
                <w:ilvl w:val="0"/>
                <w:numId w:val="46"/>
              </w:numPr>
              <w:spacing w:line="259" w:lineRule="auto"/>
              <w:jc w:val="center"/>
              <w:outlineLvl w:val="0"/>
              <w:rPr>
                <w:b w:val="0"/>
                <w:bCs w:val="0"/>
                <w:color w:val="2F5496" w:themeColor="accent1" w:themeShade="BF"/>
                <w:sz w:val="18"/>
                <w:szCs w:val="18"/>
                <w:lang w:val="bs-Latn-BA" w:eastAsia="en-US"/>
              </w:rPr>
            </w:pPr>
          </w:p>
        </w:tc>
        <w:tc>
          <w:tcPr>
            <w:tcW w:w="2677" w:type="pct"/>
            <w:vAlign w:val="center"/>
          </w:tcPr>
          <w:p w14:paraId="32D32AFB" w14:textId="77777777" w:rsidR="005A7D84" w:rsidRPr="00FB7E4D" w:rsidRDefault="005A7D84" w:rsidP="007062FB">
            <w:pPr>
              <w:keepNext/>
              <w:keepLines/>
              <w:spacing w:line="259" w:lineRule="auto"/>
              <w:ind w:left="360"/>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r w:rsidRPr="00FB7E4D">
              <w:rPr>
                <w:b/>
                <w:sz w:val="18"/>
                <w:szCs w:val="18"/>
                <w:lang w:val="bs-Latn-BA" w:eastAsia="en-US"/>
              </w:rPr>
              <w:t>Туризам</w:t>
            </w:r>
          </w:p>
        </w:tc>
        <w:tc>
          <w:tcPr>
            <w:tcW w:w="649" w:type="pct"/>
            <w:vAlign w:val="center"/>
          </w:tcPr>
          <w:p w14:paraId="6A24A158" w14:textId="77777777" w:rsidR="005A7D84" w:rsidRPr="00FB7E4D" w:rsidRDefault="005A7D84" w:rsidP="007062FB">
            <w:pPr>
              <w:keepNext/>
              <w:keepLines/>
              <w:spacing w:line="259" w:lineRule="auto"/>
              <w:ind w:left="360"/>
              <w:jc w:val="center"/>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r w:rsidRPr="00FB7E4D">
              <w:rPr>
                <w:b/>
                <w:sz w:val="18"/>
                <w:szCs w:val="18"/>
                <w:lang w:val="bs-Latn-BA" w:eastAsia="en-US"/>
              </w:rPr>
              <w:t>Низак</w:t>
            </w:r>
          </w:p>
        </w:tc>
        <w:tc>
          <w:tcPr>
            <w:tcW w:w="978" w:type="pct"/>
            <w:vAlign w:val="center"/>
          </w:tcPr>
          <w:p w14:paraId="1A4EACB9" w14:textId="77777777" w:rsidR="005A7D84" w:rsidRPr="00FB7E4D" w:rsidRDefault="005A7D84" w:rsidP="007062FB">
            <w:pPr>
              <w:keepNext/>
              <w:keepLines/>
              <w:spacing w:line="259" w:lineRule="auto"/>
              <w:ind w:left="360"/>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p>
        </w:tc>
      </w:tr>
      <w:tr w:rsidR="005A7D84" w:rsidRPr="00FB7E4D" w14:paraId="4F95309D" w14:textId="77777777" w:rsidTr="00F63B55">
        <w:trPr>
          <w:trHeight w:val="193"/>
        </w:trPr>
        <w:tc>
          <w:tcPr>
            <w:cnfStyle w:val="001000000000" w:firstRow="0" w:lastRow="0" w:firstColumn="1" w:lastColumn="0" w:oddVBand="0" w:evenVBand="0" w:oddHBand="0" w:evenHBand="0" w:firstRowFirstColumn="0" w:firstRowLastColumn="0" w:lastRowFirstColumn="0" w:lastRowLastColumn="0"/>
            <w:tcW w:w="695" w:type="pct"/>
            <w:vMerge/>
            <w:shd w:val="clear" w:color="auto" w:fill="DEEAF6"/>
            <w:vAlign w:val="center"/>
          </w:tcPr>
          <w:p w14:paraId="0DA18515" w14:textId="77777777" w:rsidR="005A7D84" w:rsidRPr="00FB7E4D" w:rsidRDefault="005A7D84" w:rsidP="00F06C91">
            <w:pPr>
              <w:keepNext/>
              <w:keepLines/>
              <w:numPr>
                <w:ilvl w:val="0"/>
                <w:numId w:val="46"/>
              </w:numPr>
              <w:spacing w:line="259" w:lineRule="auto"/>
              <w:jc w:val="center"/>
              <w:outlineLvl w:val="0"/>
              <w:rPr>
                <w:b w:val="0"/>
                <w:bCs w:val="0"/>
                <w:color w:val="2F5496" w:themeColor="accent1" w:themeShade="BF"/>
                <w:sz w:val="18"/>
                <w:szCs w:val="18"/>
                <w:lang w:val="bs-Latn-BA" w:eastAsia="en-US"/>
              </w:rPr>
            </w:pPr>
          </w:p>
        </w:tc>
        <w:tc>
          <w:tcPr>
            <w:tcW w:w="2677" w:type="pct"/>
            <w:vAlign w:val="center"/>
          </w:tcPr>
          <w:p w14:paraId="087B1C3F" w14:textId="77777777" w:rsidR="005A7D84" w:rsidRPr="00FB7E4D" w:rsidRDefault="005A7D84" w:rsidP="007062FB">
            <w:pPr>
              <w:keepNext/>
              <w:keepLines/>
              <w:spacing w:line="259" w:lineRule="auto"/>
              <w:ind w:left="360"/>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r w:rsidRPr="00FB7E4D">
              <w:rPr>
                <w:b/>
                <w:sz w:val="18"/>
                <w:szCs w:val="18"/>
                <w:lang w:val="bs-Latn-BA" w:eastAsia="en-US"/>
              </w:rPr>
              <w:t>Образовање</w:t>
            </w:r>
          </w:p>
        </w:tc>
        <w:tc>
          <w:tcPr>
            <w:tcW w:w="649" w:type="pct"/>
            <w:vAlign w:val="center"/>
          </w:tcPr>
          <w:p w14:paraId="75F75767" w14:textId="77777777" w:rsidR="005A7D84" w:rsidRPr="00FB7E4D" w:rsidRDefault="005A7D84" w:rsidP="007062FB">
            <w:pPr>
              <w:keepNext/>
              <w:keepLines/>
              <w:spacing w:line="259" w:lineRule="auto"/>
              <w:ind w:left="360"/>
              <w:jc w:val="center"/>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r w:rsidRPr="00FB7E4D">
              <w:rPr>
                <w:b/>
                <w:sz w:val="18"/>
                <w:szCs w:val="18"/>
                <w:lang w:val="bs-Latn-BA" w:eastAsia="en-US"/>
              </w:rPr>
              <w:t>Низак</w:t>
            </w:r>
          </w:p>
        </w:tc>
        <w:tc>
          <w:tcPr>
            <w:tcW w:w="978" w:type="pct"/>
            <w:vAlign w:val="center"/>
          </w:tcPr>
          <w:p w14:paraId="2CE1054D" w14:textId="77777777" w:rsidR="005A7D84" w:rsidRPr="00FB7E4D" w:rsidRDefault="005A7D84" w:rsidP="007062FB">
            <w:pPr>
              <w:keepNext/>
              <w:keepLines/>
              <w:spacing w:line="259" w:lineRule="auto"/>
              <w:ind w:left="360"/>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p>
        </w:tc>
      </w:tr>
      <w:tr w:rsidR="005A7D84" w:rsidRPr="00FB7E4D" w14:paraId="7C47F6CE" w14:textId="77777777" w:rsidTr="00F63B55">
        <w:trPr>
          <w:cnfStyle w:val="000000100000" w:firstRow="0" w:lastRow="0" w:firstColumn="0" w:lastColumn="0" w:oddVBand="0" w:evenVBand="0" w:oddHBand="1" w:evenHBand="0" w:firstRowFirstColumn="0" w:firstRowLastColumn="0" w:lastRowFirstColumn="0" w:lastRowLastColumn="0"/>
          <w:trHeight w:val="34"/>
        </w:trPr>
        <w:tc>
          <w:tcPr>
            <w:cnfStyle w:val="001000000000" w:firstRow="0" w:lastRow="0" w:firstColumn="1" w:lastColumn="0" w:oddVBand="0" w:evenVBand="0" w:oddHBand="0" w:evenHBand="0" w:firstRowFirstColumn="0" w:firstRowLastColumn="0" w:lastRowFirstColumn="0" w:lastRowLastColumn="0"/>
            <w:tcW w:w="695" w:type="pct"/>
            <w:vMerge/>
            <w:shd w:val="clear" w:color="auto" w:fill="DEEAF6"/>
            <w:vAlign w:val="center"/>
          </w:tcPr>
          <w:p w14:paraId="2976E87A" w14:textId="77777777" w:rsidR="005A7D84" w:rsidRPr="00FB7E4D" w:rsidRDefault="005A7D84" w:rsidP="00F06C91">
            <w:pPr>
              <w:keepNext/>
              <w:keepLines/>
              <w:numPr>
                <w:ilvl w:val="0"/>
                <w:numId w:val="46"/>
              </w:numPr>
              <w:spacing w:line="259" w:lineRule="auto"/>
              <w:jc w:val="center"/>
              <w:outlineLvl w:val="0"/>
              <w:rPr>
                <w:b w:val="0"/>
                <w:bCs w:val="0"/>
                <w:color w:val="2F5496" w:themeColor="accent1" w:themeShade="BF"/>
                <w:sz w:val="18"/>
                <w:szCs w:val="18"/>
                <w:lang w:val="bs-Latn-BA" w:eastAsia="en-US"/>
              </w:rPr>
            </w:pPr>
          </w:p>
        </w:tc>
        <w:tc>
          <w:tcPr>
            <w:tcW w:w="2677" w:type="pct"/>
            <w:vAlign w:val="center"/>
          </w:tcPr>
          <w:p w14:paraId="51C16A4F" w14:textId="77777777" w:rsidR="005A7D84" w:rsidRPr="00FB7E4D" w:rsidRDefault="005A7D84" w:rsidP="007062FB">
            <w:pPr>
              <w:keepNext/>
              <w:keepLines/>
              <w:spacing w:line="259" w:lineRule="auto"/>
              <w:ind w:left="360"/>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r w:rsidRPr="00FB7E4D">
              <w:rPr>
                <w:b/>
                <w:sz w:val="18"/>
                <w:szCs w:val="18"/>
                <w:lang w:val="sr-Cyrl-BA" w:eastAsia="en-US"/>
              </w:rPr>
              <w:t>И</w:t>
            </w:r>
            <w:r w:rsidRPr="00FB7E4D">
              <w:rPr>
                <w:b/>
                <w:sz w:val="18"/>
                <w:szCs w:val="18"/>
                <w:lang w:val="bs-Latn-BA" w:eastAsia="en-US"/>
              </w:rPr>
              <w:t>нформационо комуникацијске технологије</w:t>
            </w:r>
            <w:r w:rsidRPr="00FB7E4D">
              <w:rPr>
                <w:b/>
                <w:sz w:val="18"/>
                <w:szCs w:val="18"/>
                <w:lang w:val="sr-Cyrl-BA" w:eastAsia="en-US"/>
              </w:rPr>
              <w:t xml:space="preserve"> - </w:t>
            </w:r>
            <w:r w:rsidRPr="00FB7E4D">
              <w:rPr>
                <w:b/>
                <w:sz w:val="18"/>
                <w:szCs w:val="18"/>
                <w:lang w:val="en-US" w:eastAsia="en-US"/>
              </w:rPr>
              <w:t>ICT</w:t>
            </w:r>
            <w:r w:rsidRPr="00FB7E4D">
              <w:rPr>
                <w:b/>
                <w:sz w:val="18"/>
                <w:szCs w:val="18"/>
                <w:lang w:val="sr-Cyrl-BA" w:eastAsia="en-US"/>
              </w:rPr>
              <w:t>(</w:t>
            </w:r>
            <w:proofErr w:type="spellStart"/>
            <w:r w:rsidRPr="00FB7E4D">
              <w:rPr>
                <w:b/>
                <w:sz w:val="18"/>
                <w:szCs w:val="18"/>
                <w:lang w:val="en-US" w:eastAsia="en-US"/>
              </w:rPr>
              <w:t>engl.</w:t>
            </w:r>
            <w:proofErr w:type="spellEnd"/>
            <w:r w:rsidRPr="00FB7E4D">
              <w:rPr>
                <w:b/>
                <w:sz w:val="18"/>
                <w:szCs w:val="18"/>
                <w:lang w:val="bs-Latn-BA" w:eastAsia="en-US"/>
              </w:rPr>
              <w:t xml:space="preserve"> Information communication technology)</w:t>
            </w:r>
          </w:p>
        </w:tc>
        <w:tc>
          <w:tcPr>
            <w:tcW w:w="649" w:type="pct"/>
            <w:vAlign w:val="center"/>
          </w:tcPr>
          <w:p w14:paraId="04183850" w14:textId="77777777" w:rsidR="005A7D84" w:rsidRPr="00FB7E4D" w:rsidRDefault="005A7D84" w:rsidP="007062FB">
            <w:pPr>
              <w:keepNext/>
              <w:keepLines/>
              <w:spacing w:line="259" w:lineRule="auto"/>
              <w:ind w:left="360"/>
              <w:jc w:val="center"/>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r w:rsidRPr="00FB7E4D">
              <w:rPr>
                <w:b/>
                <w:sz w:val="18"/>
                <w:szCs w:val="18"/>
                <w:lang w:val="bs-Latn-BA" w:eastAsia="en-US"/>
              </w:rPr>
              <w:t>Низак</w:t>
            </w:r>
          </w:p>
        </w:tc>
        <w:tc>
          <w:tcPr>
            <w:tcW w:w="978" w:type="pct"/>
            <w:vAlign w:val="center"/>
          </w:tcPr>
          <w:p w14:paraId="3034FFD9" w14:textId="77777777" w:rsidR="005A7D84" w:rsidRPr="00FB7E4D" w:rsidRDefault="005A7D84" w:rsidP="007062FB">
            <w:pPr>
              <w:keepNext/>
              <w:keepLines/>
              <w:spacing w:line="259" w:lineRule="auto"/>
              <w:ind w:left="360"/>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p>
        </w:tc>
      </w:tr>
      <w:tr w:rsidR="005A7D84" w:rsidRPr="00FB7E4D" w14:paraId="0BCEA5E7" w14:textId="77777777" w:rsidTr="00F63B55">
        <w:trPr>
          <w:trHeight w:val="157"/>
        </w:trPr>
        <w:tc>
          <w:tcPr>
            <w:cnfStyle w:val="001000000000" w:firstRow="0" w:lastRow="0" w:firstColumn="1" w:lastColumn="0" w:oddVBand="0" w:evenVBand="0" w:oddHBand="0" w:evenHBand="0" w:firstRowFirstColumn="0" w:firstRowLastColumn="0" w:lastRowFirstColumn="0" w:lastRowLastColumn="0"/>
            <w:tcW w:w="695" w:type="pct"/>
            <w:vMerge/>
            <w:shd w:val="clear" w:color="auto" w:fill="DEEAF6"/>
            <w:vAlign w:val="center"/>
          </w:tcPr>
          <w:p w14:paraId="6FD427E8" w14:textId="77777777" w:rsidR="005A7D84" w:rsidRPr="00FB7E4D" w:rsidRDefault="005A7D84" w:rsidP="00F06C91">
            <w:pPr>
              <w:keepNext/>
              <w:keepLines/>
              <w:numPr>
                <w:ilvl w:val="0"/>
                <w:numId w:val="46"/>
              </w:numPr>
              <w:spacing w:line="259" w:lineRule="auto"/>
              <w:jc w:val="center"/>
              <w:outlineLvl w:val="0"/>
              <w:rPr>
                <w:b w:val="0"/>
                <w:bCs w:val="0"/>
                <w:color w:val="2F5496" w:themeColor="accent1" w:themeShade="BF"/>
                <w:sz w:val="18"/>
                <w:szCs w:val="18"/>
                <w:lang w:val="bs-Latn-BA" w:eastAsia="en-US"/>
              </w:rPr>
            </w:pPr>
          </w:p>
        </w:tc>
        <w:tc>
          <w:tcPr>
            <w:tcW w:w="2677" w:type="pct"/>
            <w:vAlign w:val="center"/>
          </w:tcPr>
          <w:p w14:paraId="390BDEDA" w14:textId="77777777" w:rsidR="005A7D84" w:rsidRPr="00FB7E4D" w:rsidRDefault="005A7D84" w:rsidP="007062FB">
            <w:pPr>
              <w:keepNext/>
              <w:keepLines/>
              <w:spacing w:line="259" w:lineRule="auto"/>
              <w:ind w:left="360"/>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r w:rsidRPr="00FB7E4D">
              <w:rPr>
                <w:b/>
                <w:sz w:val="18"/>
                <w:szCs w:val="18"/>
                <w:lang w:val="bs-Latn-BA" w:eastAsia="en-US"/>
              </w:rPr>
              <w:t>Индустрија и привредне дјелатности</w:t>
            </w:r>
          </w:p>
        </w:tc>
        <w:tc>
          <w:tcPr>
            <w:tcW w:w="649" w:type="pct"/>
            <w:vAlign w:val="center"/>
          </w:tcPr>
          <w:p w14:paraId="17711682" w14:textId="77777777" w:rsidR="005A7D84" w:rsidRPr="00FB7E4D" w:rsidRDefault="005A7D84" w:rsidP="007062FB">
            <w:pPr>
              <w:keepNext/>
              <w:keepLines/>
              <w:spacing w:line="259" w:lineRule="auto"/>
              <w:ind w:left="360"/>
              <w:jc w:val="center"/>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r w:rsidRPr="00FB7E4D">
              <w:rPr>
                <w:b/>
                <w:sz w:val="18"/>
                <w:szCs w:val="18"/>
                <w:lang w:val="bs-Latn-BA" w:eastAsia="en-US"/>
              </w:rPr>
              <w:t>Низак</w:t>
            </w:r>
          </w:p>
        </w:tc>
        <w:tc>
          <w:tcPr>
            <w:tcW w:w="978" w:type="pct"/>
            <w:vAlign w:val="center"/>
          </w:tcPr>
          <w:p w14:paraId="68792D60" w14:textId="77777777" w:rsidR="005A7D84" w:rsidRPr="00FB7E4D" w:rsidRDefault="005A7D84" w:rsidP="007062FB">
            <w:pPr>
              <w:keepNext/>
              <w:keepLines/>
              <w:spacing w:line="259" w:lineRule="auto"/>
              <w:ind w:left="360"/>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p>
        </w:tc>
      </w:tr>
      <w:tr w:rsidR="005A7D84" w:rsidRPr="00FB7E4D" w14:paraId="51396737" w14:textId="77777777" w:rsidTr="00F63B55">
        <w:trPr>
          <w:cnfStyle w:val="000000100000" w:firstRow="0" w:lastRow="0" w:firstColumn="0" w:lastColumn="0" w:oddVBand="0" w:evenVBand="0" w:oddHBand="1" w:evenHBand="0" w:firstRowFirstColumn="0" w:firstRowLastColumn="0" w:lastRowFirstColumn="0" w:lastRowLastColumn="0"/>
          <w:trHeight w:val="75"/>
        </w:trPr>
        <w:tc>
          <w:tcPr>
            <w:cnfStyle w:val="001000000000" w:firstRow="0" w:lastRow="0" w:firstColumn="1" w:lastColumn="0" w:oddVBand="0" w:evenVBand="0" w:oddHBand="0" w:evenHBand="0" w:firstRowFirstColumn="0" w:firstRowLastColumn="0" w:lastRowFirstColumn="0" w:lastRowLastColumn="0"/>
            <w:tcW w:w="695" w:type="pct"/>
            <w:vMerge w:val="restart"/>
            <w:shd w:val="clear" w:color="auto" w:fill="DEEAF6"/>
            <w:vAlign w:val="center"/>
            <w:hideMark/>
          </w:tcPr>
          <w:p w14:paraId="11BF4339" w14:textId="77777777" w:rsidR="005A7D84" w:rsidRPr="00FB7E4D" w:rsidRDefault="005A7D84" w:rsidP="007062FB">
            <w:pPr>
              <w:keepNext/>
              <w:keepLines/>
              <w:spacing w:line="259" w:lineRule="auto"/>
              <w:ind w:left="360"/>
              <w:jc w:val="center"/>
              <w:outlineLvl w:val="0"/>
              <w:rPr>
                <w:bCs w:val="0"/>
                <w:sz w:val="18"/>
                <w:szCs w:val="18"/>
                <w:lang w:val="bs-Latn-BA" w:eastAsia="en-US"/>
              </w:rPr>
            </w:pPr>
            <w:r w:rsidRPr="00FB7E4D">
              <w:rPr>
                <w:bCs w:val="0"/>
                <w:sz w:val="18"/>
                <w:szCs w:val="18"/>
                <w:lang w:val="bs-Latn-BA" w:eastAsia="en-US"/>
              </w:rPr>
              <w:lastRenderedPageBreak/>
              <w:t>Шумски пожари</w:t>
            </w:r>
          </w:p>
        </w:tc>
        <w:tc>
          <w:tcPr>
            <w:tcW w:w="2677" w:type="pct"/>
            <w:vAlign w:val="center"/>
          </w:tcPr>
          <w:p w14:paraId="71828CF0" w14:textId="77777777" w:rsidR="005A7D84" w:rsidRPr="00FB7E4D" w:rsidRDefault="005A7D84" w:rsidP="007062FB">
            <w:pPr>
              <w:keepNext/>
              <w:keepLines/>
              <w:spacing w:line="259" w:lineRule="auto"/>
              <w:ind w:left="360"/>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r w:rsidRPr="00FB7E4D">
              <w:rPr>
                <w:b/>
                <w:sz w:val="18"/>
                <w:szCs w:val="18"/>
                <w:lang w:val="bs-Latn-BA" w:eastAsia="en-US"/>
              </w:rPr>
              <w:t xml:space="preserve">Зграде </w:t>
            </w:r>
          </w:p>
        </w:tc>
        <w:tc>
          <w:tcPr>
            <w:tcW w:w="649" w:type="pct"/>
            <w:vAlign w:val="center"/>
          </w:tcPr>
          <w:p w14:paraId="3865CBF9" w14:textId="77777777" w:rsidR="005A7D84" w:rsidRPr="00FB7E4D" w:rsidRDefault="005A7D84" w:rsidP="007062FB">
            <w:pPr>
              <w:keepNext/>
              <w:keepLines/>
              <w:spacing w:line="259" w:lineRule="auto"/>
              <w:ind w:left="360"/>
              <w:jc w:val="center"/>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r w:rsidRPr="00FB7E4D">
              <w:rPr>
                <w:b/>
                <w:sz w:val="18"/>
                <w:szCs w:val="18"/>
                <w:lang w:val="bs-Latn-BA" w:eastAsia="en-US"/>
              </w:rPr>
              <w:t>Низак</w:t>
            </w:r>
          </w:p>
        </w:tc>
        <w:tc>
          <w:tcPr>
            <w:tcW w:w="978" w:type="pct"/>
            <w:vAlign w:val="center"/>
          </w:tcPr>
          <w:p w14:paraId="344EE1CE" w14:textId="77777777" w:rsidR="005A7D84" w:rsidRPr="00FB7E4D" w:rsidRDefault="005A7D84" w:rsidP="007062FB">
            <w:pPr>
              <w:keepNext/>
              <w:keepLines/>
              <w:spacing w:line="259" w:lineRule="auto"/>
              <w:ind w:left="360"/>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p>
        </w:tc>
      </w:tr>
      <w:tr w:rsidR="005A7D84" w:rsidRPr="00FB7E4D" w14:paraId="15768160" w14:textId="77777777" w:rsidTr="00F63B55">
        <w:trPr>
          <w:trHeight w:val="263"/>
        </w:trPr>
        <w:tc>
          <w:tcPr>
            <w:cnfStyle w:val="001000000000" w:firstRow="0" w:lastRow="0" w:firstColumn="1" w:lastColumn="0" w:oddVBand="0" w:evenVBand="0" w:oddHBand="0" w:evenHBand="0" w:firstRowFirstColumn="0" w:firstRowLastColumn="0" w:lastRowFirstColumn="0" w:lastRowLastColumn="0"/>
            <w:tcW w:w="695" w:type="pct"/>
            <w:vMerge/>
            <w:shd w:val="clear" w:color="auto" w:fill="DEEAF6"/>
            <w:vAlign w:val="center"/>
          </w:tcPr>
          <w:p w14:paraId="2239787B" w14:textId="77777777" w:rsidR="005A7D84" w:rsidRPr="00FB7E4D" w:rsidRDefault="005A7D84" w:rsidP="007062FB">
            <w:pPr>
              <w:keepNext/>
              <w:keepLines/>
              <w:spacing w:line="259" w:lineRule="auto"/>
              <w:ind w:left="360"/>
              <w:outlineLvl w:val="0"/>
              <w:rPr>
                <w:b w:val="0"/>
                <w:bCs w:val="0"/>
                <w:sz w:val="18"/>
                <w:szCs w:val="18"/>
                <w:lang w:val="bs-Latn-BA" w:eastAsia="en-US"/>
              </w:rPr>
            </w:pPr>
          </w:p>
        </w:tc>
        <w:tc>
          <w:tcPr>
            <w:tcW w:w="2677" w:type="pct"/>
            <w:vAlign w:val="center"/>
          </w:tcPr>
          <w:p w14:paraId="11CFD5D0" w14:textId="77777777" w:rsidR="005A7D84" w:rsidRPr="00FB7E4D" w:rsidRDefault="005A7D84" w:rsidP="007062FB">
            <w:pPr>
              <w:keepNext/>
              <w:keepLines/>
              <w:spacing w:line="259" w:lineRule="auto"/>
              <w:ind w:left="360"/>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r w:rsidRPr="00FB7E4D">
              <w:rPr>
                <w:b/>
                <w:sz w:val="18"/>
                <w:szCs w:val="18"/>
                <w:lang w:val="bs-Latn-BA" w:eastAsia="en-US"/>
              </w:rPr>
              <w:t>Транспорт</w:t>
            </w:r>
          </w:p>
        </w:tc>
        <w:tc>
          <w:tcPr>
            <w:tcW w:w="649" w:type="pct"/>
            <w:vAlign w:val="center"/>
          </w:tcPr>
          <w:p w14:paraId="6D4A38D8" w14:textId="77777777" w:rsidR="005A7D84" w:rsidRPr="00FB7E4D" w:rsidRDefault="005A7D84" w:rsidP="007062FB">
            <w:pPr>
              <w:keepNext/>
              <w:keepLines/>
              <w:spacing w:line="259" w:lineRule="auto"/>
              <w:ind w:left="360"/>
              <w:jc w:val="center"/>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r w:rsidRPr="00FB7E4D">
              <w:rPr>
                <w:b/>
                <w:sz w:val="18"/>
                <w:szCs w:val="18"/>
                <w:lang w:val="bs-Latn-BA" w:eastAsia="en-US"/>
              </w:rPr>
              <w:t>Низак</w:t>
            </w:r>
          </w:p>
        </w:tc>
        <w:tc>
          <w:tcPr>
            <w:tcW w:w="978" w:type="pct"/>
            <w:vAlign w:val="center"/>
          </w:tcPr>
          <w:p w14:paraId="53739DB8" w14:textId="77777777" w:rsidR="005A7D84" w:rsidRPr="00FB7E4D" w:rsidRDefault="005A7D84" w:rsidP="007062FB">
            <w:pPr>
              <w:keepNext/>
              <w:keepLines/>
              <w:spacing w:line="259" w:lineRule="auto"/>
              <w:ind w:left="360"/>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p>
        </w:tc>
      </w:tr>
      <w:tr w:rsidR="005A7D84" w:rsidRPr="00FB7E4D" w14:paraId="32FC9B51" w14:textId="77777777" w:rsidTr="00F63B55">
        <w:trPr>
          <w:cnfStyle w:val="000000100000" w:firstRow="0" w:lastRow="0" w:firstColumn="0" w:lastColumn="0" w:oddVBand="0" w:evenVBand="0" w:oddHBand="1" w:evenHBand="0" w:firstRowFirstColumn="0" w:firstRowLastColumn="0" w:lastRowFirstColumn="0" w:lastRowLastColumn="0"/>
          <w:trHeight w:val="139"/>
        </w:trPr>
        <w:tc>
          <w:tcPr>
            <w:cnfStyle w:val="001000000000" w:firstRow="0" w:lastRow="0" w:firstColumn="1" w:lastColumn="0" w:oddVBand="0" w:evenVBand="0" w:oddHBand="0" w:evenHBand="0" w:firstRowFirstColumn="0" w:firstRowLastColumn="0" w:lastRowFirstColumn="0" w:lastRowLastColumn="0"/>
            <w:tcW w:w="695" w:type="pct"/>
            <w:vMerge/>
            <w:shd w:val="clear" w:color="auto" w:fill="DEEAF6"/>
            <w:vAlign w:val="center"/>
          </w:tcPr>
          <w:p w14:paraId="7E4DF811" w14:textId="77777777" w:rsidR="005A7D84" w:rsidRPr="00FB7E4D" w:rsidRDefault="005A7D84" w:rsidP="007062FB">
            <w:pPr>
              <w:keepNext/>
              <w:keepLines/>
              <w:spacing w:line="259" w:lineRule="auto"/>
              <w:ind w:left="360"/>
              <w:outlineLvl w:val="0"/>
              <w:rPr>
                <w:b w:val="0"/>
                <w:bCs w:val="0"/>
                <w:sz w:val="18"/>
                <w:szCs w:val="18"/>
                <w:lang w:val="bs-Latn-BA" w:eastAsia="en-US"/>
              </w:rPr>
            </w:pPr>
          </w:p>
        </w:tc>
        <w:tc>
          <w:tcPr>
            <w:tcW w:w="2677" w:type="pct"/>
            <w:vAlign w:val="center"/>
          </w:tcPr>
          <w:p w14:paraId="1032AD39" w14:textId="77777777" w:rsidR="005A7D84" w:rsidRPr="00FB7E4D" w:rsidRDefault="005A7D84" w:rsidP="007062FB">
            <w:pPr>
              <w:keepNext/>
              <w:keepLines/>
              <w:spacing w:line="259" w:lineRule="auto"/>
              <w:ind w:left="360"/>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r w:rsidRPr="00FB7E4D">
              <w:rPr>
                <w:b/>
                <w:sz w:val="18"/>
                <w:szCs w:val="18"/>
                <w:lang w:val="bs-Latn-BA" w:eastAsia="en-US"/>
              </w:rPr>
              <w:t>Енергија</w:t>
            </w:r>
          </w:p>
        </w:tc>
        <w:tc>
          <w:tcPr>
            <w:tcW w:w="649" w:type="pct"/>
            <w:vAlign w:val="center"/>
          </w:tcPr>
          <w:p w14:paraId="032C1FBB" w14:textId="77777777" w:rsidR="005A7D84" w:rsidRPr="00FB7E4D" w:rsidRDefault="005A7D84" w:rsidP="007062FB">
            <w:pPr>
              <w:keepNext/>
              <w:keepLines/>
              <w:spacing w:line="259" w:lineRule="auto"/>
              <w:ind w:left="360"/>
              <w:jc w:val="center"/>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r w:rsidRPr="00FB7E4D">
              <w:rPr>
                <w:b/>
                <w:sz w:val="18"/>
                <w:szCs w:val="18"/>
                <w:lang w:val="bs-Latn-BA" w:eastAsia="en-US"/>
              </w:rPr>
              <w:t>Низак</w:t>
            </w:r>
          </w:p>
        </w:tc>
        <w:tc>
          <w:tcPr>
            <w:tcW w:w="978" w:type="pct"/>
            <w:vAlign w:val="center"/>
          </w:tcPr>
          <w:p w14:paraId="4EC9E901" w14:textId="77777777" w:rsidR="005A7D84" w:rsidRPr="00FB7E4D" w:rsidRDefault="005A7D84" w:rsidP="007062FB">
            <w:pPr>
              <w:keepNext/>
              <w:keepLines/>
              <w:spacing w:line="259" w:lineRule="auto"/>
              <w:ind w:left="360"/>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p>
        </w:tc>
      </w:tr>
      <w:tr w:rsidR="005A7D84" w:rsidRPr="00FB7E4D" w14:paraId="3612DCC7" w14:textId="77777777" w:rsidTr="00F63B55">
        <w:trPr>
          <w:trHeight w:val="185"/>
        </w:trPr>
        <w:tc>
          <w:tcPr>
            <w:cnfStyle w:val="001000000000" w:firstRow="0" w:lastRow="0" w:firstColumn="1" w:lastColumn="0" w:oddVBand="0" w:evenVBand="0" w:oddHBand="0" w:evenHBand="0" w:firstRowFirstColumn="0" w:firstRowLastColumn="0" w:lastRowFirstColumn="0" w:lastRowLastColumn="0"/>
            <w:tcW w:w="695" w:type="pct"/>
            <w:vMerge/>
            <w:shd w:val="clear" w:color="auto" w:fill="DEEAF6"/>
            <w:vAlign w:val="center"/>
          </w:tcPr>
          <w:p w14:paraId="1FDF35A4" w14:textId="77777777" w:rsidR="005A7D84" w:rsidRPr="00FB7E4D" w:rsidRDefault="005A7D84" w:rsidP="007062FB">
            <w:pPr>
              <w:keepNext/>
              <w:keepLines/>
              <w:spacing w:line="259" w:lineRule="auto"/>
              <w:ind w:left="360"/>
              <w:outlineLvl w:val="0"/>
              <w:rPr>
                <w:b w:val="0"/>
                <w:bCs w:val="0"/>
                <w:sz w:val="18"/>
                <w:szCs w:val="18"/>
                <w:lang w:val="bs-Latn-BA" w:eastAsia="en-US"/>
              </w:rPr>
            </w:pPr>
          </w:p>
        </w:tc>
        <w:tc>
          <w:tcPr>
            <w:tcW w:w="2677" w:type="pct"/>
            <w:vAlign w:val="center"/>
          </w:tcPr>
          <w:p w14:paraId="5119856E" w14:textId="77777777" w:rsidR="005A7D84" w:rsidRPr="00FB7E4D" w:rsidRDefault="005A7D84" w:rsidP="007062FB">
            <w:pPr>
              <w:keepNext/>
              <w:keepLines/>
              <w:spacing w:line="259" w:lineRule="auto"/>
              <w:ind w:left="360"/>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r w:rsidRPr="00FB7E4D">
              <w:rPr>
                <w:b/>
                <w:sz w:val="18"/>
                <w:szCs w:val="18"/>
                <w:lang w:val="bs-Latn-BA" w:eastAsia="en-US"/>
              </w:rPr>
              <w:t>Вода</w:t>
            </w:r>
          </w:p>
        </w:tc>
        <w:tc>
          <w:tcPr>
            <w:tcW w:w="649" w:type="pct"/>
            <w:vAlign w:val="center"/>
          </w:tcPr>
          <w:p w14:paraId="5B20B748" w14:textId="77777777" w:rsidR="005A7D84" w:rsidRPr="00FB7E4D" w:rsidRDefault="005A7D84" w:rsidP="007062FB">
            <w:pPr>
              <w:keepNext/>
              <w:keepLines/>
              <w:spacing w:line="259" w:lineRule="auto"/>
              <w:ind w:left="360"/>
              <w:jc w:val="center"/>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r w:rsidRPr="00FB7E4D">
              <w:rPr>
                <w:b/>
                <w:sz w:val="18"/>
                <w:szCs w:val="18"/>
                <w:lang w:val="bs-Latn-BA" w:eastAsia="en-US"/>
              </w:rPr>
              <w:t>Низак</w:t>
            </w:r>
          </w:p>
        </w:tc>
        <w:tc>
          <w:tcPr>
            <w:tcW w:w="978" w:type="pct"/>
            <w:vAlign w:val="center"/>
          </w:tcPr>
          <w:p w14:paraId="11243BB2" w14:textId="77777777" w:rsidR="005A7D84" w:rsidRPr="00FB7E4D" w:rsidRDefault="005A7D84" w:rsidP="007062FB">
            <w:pPr>
              <w:keepNext/>
              <w:keepLines/>
              <w:spacing w:line="259" w:lineRule="auto"/>
              <w:ind w:left="360"/>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p>
        </w:tc>
      </w:tr>
      <w:tr w:rsidR="005A7D84" w:rsidRPr="00FB7E4D" w14:paraId="240FBA4F" w14:textId="77777777" w:rsidTr="00F63B55">
        <w:trPr>
          <w:cnfStyle w:val="000000100000" w:firstRow="0" w:lastRow="0" w:firstColumn="0" w:lastColumn="0" w:oddVBand="0" w:evenVBand="0" w:oddHBand="1" w:evenHBand="0" w:firstRowFirstColumn="0" w:firstRowLastColumn="0" w:lastRowFirstColumn="0" w:lastRowLastColumn="0"/>
          <w:trHeight w:val="133"/>
        </w:trPr>
        <w:tc>
          <w:tcPr>
            <w:cnfStyle w:val="001000000000" w:firstRow="0" w:lastRow="0" w:firstColumn="1" w:lastColumn="0" w:oddVBand="0" w:evenVBand="0" w:oddHBand="0" w:evenHBand="0" w:firstRowFirstColumn="0" w:firstRowLastColumn="0" w:lastRowFirstColumn="0" w:lastRowLastColumn="0"/>
            <w:tcW w:w="695" w:type="pct"/>
            <w:vMerge/>
            <w:shd w:val="clear" w:color="auto" w:fill="DEEAF6"/>
            <w:vAlign w:val="center"/>
          </w:tcPr>
          <w:p w14:paraId="0CAC9237" w14:textId="77777777" w:rsidR="005A7D84" w:rsidRPr="00FB7E4D" w:rsidRDefault="005A7D84" w:rsidP="007062FB">
            <w:pPr>
              <w:keepNext/>
              <w:keepLines/>
              <w:spacing w:line="259" w:lineRule="auto"/>
              <w:ind w:left="360"/>
              <w:outlineLvl w:val="0"/>
              <w:rPr>
                <w:b w:val="0"/>
                <w:bCs w:val="0"/>
                <w:sz w:val="18"/>
                <w:szCs w:val="18"/>
                <w:lang w:val="bs-Latn-BA" w:eastAsia="en-US"/>
              </w:rPr>
            </w:pPr>
          </w:p>
        </w:tc>
        <w:tc>
          <w:tcPr>
            <w:tcW w:w="2677" w:type="pct"/>
            <w:vAlign w:val="center"/>
          </w:tcPr>
          <w:p w14:paraId="53720C3D" w14:textId="77777777" w:rsidR="005A7D84" w:rsidRPr="00FB7E4D" w:rsidRDefault="005A7D84" w:rsidP="007062FB">
            <w:pPr>
              <w:keepNext/>
              <w:keepLines/>
              <w:spacing w:line="259" w:lineRule="auto"/>
              <w:ind w:left="360"/>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r w:rsidRPr="00FB7E4D">
              <w:rPr>
                <w:b/>
                <w:sz w:val="18"/>
                <w:szCs w:val="18"/>
                <w:lang w:val="bs-Latn-BA" w:eastAsia="en-US"/>
              </w:rPr>
              <w:t>Отпад</w:t>
            </w:r>
          </w:p>
        </w:tc>
        <w:tc>
          <w:tcPr>
            <w:tcW w:w="649" w:type="pct"/>
            <w:vAlign w:val="center"/>
          </w:tcPr>
          <w:p w14:paraId="594C6C35" w14:textId="77777777" w:rsidR="005A7D84" w:rsidRPr="00FB7E4D" w:rsidRDefault="005A7D84" w:rsidP="007062FB">
            <w:pPr>
              <w:keepNext/>
              <w:keepLines/>
              <w:spacing w:line="259" w:lineRule="auto"/>
              <w:ind w:left="360"/>
              <w:jc w:val="center"/>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r w:rsidRPr="00FB7E4D">
              <w:rPr>
                <w:b/>
                <w:sz w:val="18"/>
                <w:szCs w:val="18"/>
                <w:lang w:val="bs-Latn-BA" w:eastAsia="en-US"/>
              </w:rPr>
              <w:t>Низак</w:t>
            </w:r>
          </w:p>
        </w:tc>
        <w:tc>
          <w:tcPr>
            <w:tcW w:w="978" w:type="pct"/>
            <w:vAlign w:val="center"/>
          </w:tcPr>
          <w:p w14:paraId="63E0043E" w14:textId="77777777" w:rsidR="005A7D84" w:rsidRPr="00FB7E4D" w:rsidRDefault="005A7D84" w:rsidP="007062FB">
            <w:pPr>
              <w:keepNext/>
              <w:keepLines/>
              <w:spacing w:line="259" w:lineRule="auto"/>
              <w:ind w:left="360"/>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p>
        </w:tc>
      </w:tr>
      <w:tr w:rsidR="005A7D84" w:rsidRPr="00FB7E4D" w14:paraId="6D2D8DAB" w14:textId="77777777" w:rsidTr="00F63B55">
        <w:trPr>
          <w:trHeight w:val="450"/>
        </w:trPr>
        <w:tc>
          <w:tcPr>
            <w:cnfStyle w:val="001000000000" w:firstRow="0" w:lastRow="0" w:firstColumn="1" w:lastColumn="0" w:oddVBand="0" w:evenVBand="0" w:oddHBand="0" w:evenHBand="0" w:firstRowFirstColumn="0" w:firstRowLastColumn="0" w:lastRowFirstColumn="0" w:lastRowLastColumn="0"/>
            <w:tcW w:w="695" w:type="pct"/>
            <w:vMerge/>
            <w:shd w:val="clear" w:color="auto" w:fill="DEEAF6"/>
            <w:vAlign w:val="center"/>
          </w:tcPr>
          <w:p w14:paraId="0A6B1EE0" w14:textId="77777777" w:rsidR="005A7D84" w:rsidRPr="00FB7E4D" w:rsidRDefault="005A7D84" w:rsidP="007062FB">
            <w:pPr>
              <w:keepNext/>
              <w:keepLines/>
              <w:spacing w:line="259" w:lineRule="auto"/>
              <w:ind w:left="360"/>
              <w:outlineLvl w:val="0"/>
              <w:rPr>
                <w:b w:val="0"/>
                <w:bCs w:val="0"/>
                <w:sz w:val="18"/>
                <w:szCs w:val="18"/>
                <w:lang w:val="bs-Latn-BA" w:eastAsia="en-US"/>
              </w:rPr>
            </w:pPr>
            <w:bookmarkStart w:id="430" w:name="_Hlk125472602"/>
          </w:p>
        </w:tc>
        <w:tc>
          <w:tcPr>
            <w:tcW w:w="2677" w:type="pct"/>
            <w:vAlign w:val="center"/>
          </w:tcPr>
          <w:p w14:paraId="4A8C375D" w14:textId="77777777" w:rsidR="005A7D84" w:rsidRPr="00FB7E4D" w:rsidRDefault="005A7D84" w:rsidP="007062FB">
            <w:pPr>
              <w:keepNext/>
              <w:keepLines/>
              <w:spacing w:line="259" w:lineRule="auto"/>
              <w:ind w:left="360"/>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r w:rsidRPr="00FB7E4D">
              <w:rPr>
                <w:b/>
                <w:sz w:val="18"/>
                <w:szCs w:val="18"/>
                <w:lang w:val="bs-Latn-BA" w:eastAsia="en-US"/>
              </w:rPr>
              <w:t>Планирање употребе земљишта: Дејством шумских пожара (најчешће изазваних неодговорним понашањем појединаца) долази до уништавања шумског земљишта</w:t>
            </w:r>
          </w:p>
        </w:tc>
        <w:tc>
          <w:tcPr>
            <w:tcW w:w="649" w:type="pct"/>
            <w:vAlign w:val="center"/>
          </w:tcPr>
          <w:p w14:paraId="0034C946" w14:textId="77777777" w:rsidR="005A7D84" w:rsidRPr="00FB7E4D" w:rsidRDefault="005A7D84" w:rsidP="007062FB">
            <w:pPr>
              <w:keepNext/>
              <w:keepLines/>
              <w:spacing w:line="259" w:lineRule="auto"/>
              <w:ind w:left="360"/>
              <w:jc w:val="center"/>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r w:rsidRPr="00FB7E4D">
              <w:rPr>
                <w:b/>
                <w:sz w:val="18"/>
                <w:szCs w:val="18"/>
                <w:lang w:val="bs-Latn-BA" w:eastAsia="en-US"/>
              </w:rPr>
              <w:t>Умјерен</w:t>
            </w:r>
          </w:p>
        </w:tc>
        <w:tc>
          <w:tcPr>
            <w:tcW w:w="978" w:type="pct"/>
            <w:vAlign w:val="center"/>
          </w:tcPr>
          <w:p w14:paraId="041A37C8" w14:textId="77777777" w:rsidR="005A7D84" w:rsidRPr="00FB7E4D" w:rsidRDefault="005A7D84" w:rsidP="007062FB">
            <w:pPr>
              <w:keepNext/>
              <w:keepLines/>
              <w:spacing w:line="259" w:lineRule="auto"/>
              <w:ind w:left="360"/>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r w:rsidRPr="00FB7E4D">
              <w:rPr>
                <w:b/>
                <w:sz w:val="18"/>
                <w:szCs w:val="18"/>
                <w:lang w:val="bs-Latn-BA" w:eastAsia="en-US"/>
              </w:rPr>
              <w:t xml:space="preserve">Број </w:t>
            </w:r>
            <w:r w:rsidRPr="00FB7E4D">
              <w:rPr>
                <w:b/>
                <w:sz w:val="18"/>
                <w:szCs w:val="18"/>
                <w:lang w:val="en-US" w:eastAsia="en-US"/>
              </w:rPr>
              <w:t>m</w:t>
            </w:r>
            <w:r w:rsidRPr="00FB7E4D">
              <w:rPr>
                <w:b/>
                <w:sz w:val="18"/>
                <w:szCs w:val="18"/>
                <w:lang w:val="bs-Latn-BA" w:eastAsia="en-US"/>
              </w:rPr>
              <w:t>² уништеног шумског земљишта</w:t>
            </w:r>
          </w:p>
          <w:p w14:paraId="7CDAB3B8" w14:textId="77777777" w:rsidR="005A7D84" w:rsidRPr="00FB7E4D" w:rsidRDefault="005A7D84" w:rsidP="007062FB">
            <w:pPr>
              <w:keepNext/>
              <w:keepLines/>
              <w:spacing w:line="259" w:lineRule="auto"/>
              <w:ind w:left="360"/>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p>
        </w:tc>
      </w:tr>
      <w:tr w:rsidR="005A7D84" w:rsidRPr="00FB7E4D" w14:paraId="63339BCD" w14:textId="77777777" w:rsidTr="00F63B55">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695" w:type="pct"/>
            <w:vMerge/>
            <w:shd w:val="clear" w:color="auto" w:fill="DEEAF6"/>
            <w:vAlign w:val="center"/>
          </w:tcPr>
          <w:p w14:paraId="07A0BB81" w14:textId="77777777" w:rsidR="005A7D84" w:rsidRPr="00FB7E4D" w:rsidRDefault="005A7D84" w:rsidP="00F06C91">
            <w:pPr>
              <w:keepNext/>
              <w:keepLines/>
              <w:numPr>
                <w:ilvl w:val="0"/>
                <w:numId w:val="46"/>
              </w:numPr>
              <w:spacing w:line="259" w:lineRule="auto"/>
              <w:outlineLvl w:val="0"/>
              <w:rPr>
                <w:b w:val="0"/>
                <w:bCs w:val="0"/>
                <w:color w:val="2F5496" w:themeColor="accent1" w:themeShade="BF"/>
                <w:sz w:val="18"/>
                <w:szCs w:val="18"/>
                <w:lang w:val="bs-Latn-BA" w:eastAsia="en-US"/>
              </w:rPr>
            </w:pPr>
          </w:p>
        </w:tc>
        <w:tc>
          <w:tcPr>
            <w:tcW w:w="2677" w:type="pct"/>
            <w:vAlign w:val="center"/>
          </w:tcPr>
          <w:p w14:paraId="3C460A5F" w14:textId="77777777" w:rsidR="005A7D84" w:rsidRPr="00FB7E4D" w:rsidRDefault="005A7D84" w:rsidP="007062FB">
            <w:pPr>
              <w:keepNext/>
              <w:keepLines/>
              <w:spacing w:line="259" w:lineRule="auto"/>
              <w:ind w:left="360"/>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r w:rsidRPr="00FB7E4D">
              <w:rPr>
                <w:b/>
                <w:sz w:val="18"/>
                <w:szCs w:val="18"/>
                <w:lang w:val="bs-Latn-BA" w:eastAsia="en-US"/>
              </w:rPr>
              <w:t>Пољопривреда и шумарство: Шумски пожари утичу  на пословање у дрвној индустрији.</w:t>
            </w:r>
          </w:p>
        </w:tc>
        <w:tc>
          <w:tcPr>
            <w:tcW w:w="649" w:type="pct"/>
            <w:vAlign w:val="center"/>
          </w:tcPr>
          <w:p w14:paraId="6608B56D" w14:textId="77777777" w:rsidR="005A7D84" w:rsidRPr="00FB7E4D" w:rsidRDefault="005A7D84" w:rsidP="007062FB">
            <w:pPr>
              <w:keepNext/>
              <w:keepLines/>
              <w:spacing w:line="259" w:lineRule="auto"/>
              <w:ind w:left="360"/>
              <w:jc w:val="center"/>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r w:rsidRPr="00FB7E4D">
              <w:rPr>
                <w:b/>
                <w:sz w:val="18"/>
                <w:szCs w:val="18"/>
                <w:lang w:val="bs-Latn-BA" w:eastAsia="en-US"/>
              </w:rPr>
              <w:t>Умјерен</w:t>
            </w:r>
          </w:p>
        </w:tc>
        <w:tc>
          <w:tcPr>
            <w:tcW w:w="978" w:type="pct"/>
            <w:vAlign w:val="center"/>
          </w:tcPr>
          <w:p w14:paraId="77250B68" w14:textId="77777777" w:rsidR="005A7D84" w:rsidRPr="00FB7E4D" w:rsidRDefault="005A7D84" w:rsidP="007062FB">
            <w:pPr>
              <w:keepNext/>
              <w:keepLines/>
              <w:spacing w:line="259" w:lineRule="auto"/>
              <w:ind w:left="360"/>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r w:rsidRPr="00FB7E4D">
              <w:rPr>
                <w:b/>
                <w:sz w:val="18"/>
                <w:szCs w:val="18"/>
                <w:lang w:val="bs-Latn-BA" w:eastAsia="en-US"/>
              </w:rPr>
              <w:t>Финансијска процјена у КМ шуме захваћене пожаром</w:t>
            </w:r>
          </w:p>
        </w:tc>
      </w:tr>
      <w:tr w:rsidR="005A7D84" w:rsidRPr="00FB7E4D" w14:paraId="1E696987" w14:textId="77777777" w:rsidTr="00F63B55">
        <w:trPr>
          <w:trHeight w:val="70"/>
        </w:trPr>
        <w:tc>
          <w:tcPr>
            <w:cnfStyle w:val="001000000000" w:firstRow="0" w:lastRow="0" w:firstColumn="1" w:lastColumn="0" w:oddVBand="0" w:evenVBand="0" w:oddHBand="0" w:evenHBand="0" w:firstRowFirstColumn="0" w:firstRowLastColumn="0" w:lastRowFirstColumn="0" w:lastRowLastColumn="0"/>
            <w:tcW w:w="695" w:type="pct"/>
            <w:vMerge/>
            <w:shd w:val="clear" w:color="auto" w:fill="DEEAF6"/>
            <w:vAlign w:val="center"/>
          </w:tcPr>
          <w:p w14:paraId="4DECED99" w14:textId="77777777" w:rsidR="005A7D84" w:rsidRPr="00FB7E4D" w:rsidRDefault="005A7D84" w:rsidP="00F06C91">
            <w:pPr>
              <w:keepNext/>
              <w:keepLines/>
              <w:numPr>
                <w:ilvl w:val="0"/>
                <w:numId w:val="46"/>
              </w:numPr>
              <w:spacing w:line="259" w:lineRule="auto"/>
              <w:outlineLvl w:val="0"/>
              <w:rPr>
                <w:b w:val="0"/>
                <w:bCs w:val="0"/>
                <w:color w:val="2F5496" w:themeColor="accent1" w:themeShade="BF"/>
                <w:sz w:val="18"/>
                <w:szCs w:val="18"/>
                <w:lang w:val="bs-Latn-BA" w:eastAsia="en-US"/>
              </w:rPr>
            </w:pPr>
          </w:p>
        </w:tc>
        <w:tc>
          <w:tcPr>
            <w:tcW w:w="2677" w:type="pct"/>
            <w:vAlign w:val="center"/>
          </w:tcPr>
          <w:p w14:paraId="1563F687" w14:textId="124FB96D" w:rsidR="005A7D84" w:rsidRPr="00FB7E4D" w:rsidRDefault="007062FB" w:rsidP="007062FB">
            <w:pPr>
              <w:keepNext/>
              <w:keepLines/>
              <w:spacing w:line="259" w:lineRule="auto"/>
              <w:ind w:left="360"/>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r w:rsidRPr="00FB7E4D">
              <w:rPr>
                <w:b/>
                <w:sz w:val="18"/>
                <w:szCs w:val="18"/>
                <w:lang w:eastAsia="en-US"/>
              </w:rPr>
              <w:t>Заштита животне средине</w:t>
            </w:r>
            <w:r w:rsidR="00A27339">
              <w:rPr>
                <w:b/>
                <w:sz w:val="18"/>
                <w:szCs w:val="18"/>
                <w:lang w:val="bs-Latn-BA" w:eastAsia="en-US"/>
              </w:rPr>
              <w:t xml:space="preserve"> </w:t>
            </w:r>
            <w:r w:rsidR="00A27339">
              <w:rPr>
                <w:b/>
                <w:sz w:val="18"/>
                <w:szCs w:val="18"/>
                <w:lang w:val="sr-Cyrl-BA" w:eastAsia="en-US"/>
              </w:rPr>
              <w:t>и</w:t>
            </w:r>
            <w:r w:rsidR="008E600D">
              <w:rPr>
                <w:b/>
                <w:sz w:val="18"/>
                <w:szCs w:val="18"/>
                <w:lang w:val="sr-Cyrl-BA" w:eastAsia="en-US"/>
              </w:rPr>
              <w:t xml:space="preserve"> </w:t>
            </w:r>
            <w:r w:rsidR="005A7D84" w:rsidRPr="00FB7E4D">
              <w:rPr>
                <w:b/>
                <w:sz w:val="18"/>
                <w:szCs w:val="18"/>
                <w:lang w:val="bs-Latn-BA" w:eastAsia="en-US"/>
              </w:rPr>
              <w:t xml:space="preserve"> биодиверзитет: Шумски пожари узрокују губитак станишта дивљих животиња </w:t>
            </w:r>
          </w:p>
        </w:tc>
        <w:tc>
          <w:tcPr>
            <w:tcW w:w="649" w:type="pct"/>
            <w:vAlign w:val="center"/>
          </w:tcPr>
          <w:p w14:paraId="36F55AC2" w14:textId="77777777" w:rsidR="005A7D84" w:rsidRPr="00FB7E4D" w:rsidRDefault="005A7D84" w:rsidP="007062FB">
            <w:pPr>
              <w:keepNext/>
              <w:keepLines/>
              <w:spacing w:line="259" w:lineRule="auto"/>
              <w:ind w:left="360"/>
              <w:jc w:val="center"/>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r w:rsidRPr="00FB7E4D">
              <w:rPr>
                <w:b/>
                <w:sz w:val="18"/>
                <w:szCs w:val="18"/>
                <w:lang w:val="bs-Latn-BA" w:eastAsia="en-US"/>
              </w:rPr>
              <w:t>Умјерен</w:t>
            </w:r>
          </w:p>
        </w:tc>
        <w:tc>
          <w:tcPr>
            <w:tcW w:w="978" w:type="pct"/>
            <w:vAlign w:val="center"/>
          </w:tcPr>
          <w:p w14:paraId="7DA7836A" w14:textId="77777777" w:rsidR="005A7D84" w:rsidRPr="00FB7E4D" w:rsidRDefault="005A7D84" w:rsidP="007062FB">
            <w:pPr>
              <w:keepNext/>
              <w:keepLines/>
              <w:spacing w:line="259" w:lineRule="auto"/>
              <w:ind w:left="360"/>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r w:rsidRPr="00FB7E4D">
              <w:rPr>
                <w:b/>
                <w:sz w:val="18"/>
                <w:szCs w:val="18"/>
                <w:lang w:val="bs-Latn-BA" w:eastAsia="en-US"/>
              </w:rPr>
              <w:t>Број m² уништеног шумског земљишта</w:t>
            </w:r>
          </w:p>
        </w:tc>
      </w:tr>
      <w:tr w:rsidR="005A7D84" w:rsidRPr="00FB7E4D" w14:paraId="5A6FAE13" w14:textId="77777777" w:rsidTr="00F63B55">
        <w:trPr>
          <w:cnfStyle w:val="000000100000" w:firstRow="0" w:lastRow="0" w:firstColumn="0" w:lastColumn="0" w:oddVBand="0" w:evenVBand="0" w:oddHBand="1" w:evenHBand="0" w:firstRowFirstColumn="0" w:firstRowLastColumn="0" w:lastRowFirstColumn="0" w:lastRowLastColumn="0"/>
          <w:trHeight w:val="121"/>
        </w:trPr>
        <w:tc>
          <w:tcPr>
            <w:cnfStyle w:val="001000000000" w:firstRow="0" w:lastRow="0" w:firstColumn="1" w:lastColumn="0" w:oddVBand="0" w:evenVBand="0" w:oddHBand="0" w:evenHBand="0" w:firstRowFirstColumn="0" w:firstRowLastColumn="0" w:lastRowFirstColumn="0" w:lastRowLastColumn="0"/>
            <w:tcW w:w="695" w:type="pct"/>
            <w:vMerge/>
            <w:shd w:val="clear" w:color="auto" w:fill="DEEAF6"/>
            <w:vAlign w:val="center"/>
          </w:tcPr>
          <w:p w14:paraId="4D0228CC" w14:textId="77777777" w:rsidR="005A7D84" w:rsidRPr="00FB7E4D" w:rsidRDefault="005A7D84" w:rsidP="00F06C91">
            <w:pPr>
              <w:keepNext/>
              <w:keepLines/>
              <w:numPr>
                <w:ilvl w:val="0"/>
                <w:numId w:val="46"/>
              </w:numPr>
              <w:spacing w:line="259" w:lineRule="auto"/>
              <w:outlineLvl w:val="0"/>
              <w:rPr>
                <w:b w:val="0"/>
                <w:bCs w:val="0"/>
                <w:color w:val="2F5496" w:themeColor="accent1" w:themeShade="BF"/>
                <w:sz w:val="18"/>
                <w:szCs w:val="18"/>
                <w:lang w:val="bs-Latn-BA" w:eastAsia="en-US"/>
              </w:rPr>
            </w:pPr>
          </w:p>
        </w:tc>
        <w:tc>
          <w:tcPr>
            <w:tcW w:w="2677" w:type="pct"/>
            <w:vAlign w:val="center"/>
          </w:tcPr>
          <w:p w14:paraId="66E40242" w14:textId="77777777" w:rsidR="005A7D84" w:rsidRPr="00FB7E4D" w:rsidRDefault="005A7D84" w:rsidP="007062FB">
            <w:pPr>
              <w:keepNext/>
              <w:keepLines/>
              <w:spacing w:line="259" w:lineRule="auto"/>
              <w:ind w:left="360"/>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r w:rsidRPr="00FB7E4D">
              <w:rPr>
                <w:b/>
                <w:sz w:val="18"/>
                <w:szCs w:val="18"/>
                <w:lang w:val="bs-Latn-BA" w:eastAsia="en-US"/>
              </w:rPr>
              <w:t>Здравство</w:t>
            </w:r>
          </w:p>
        </w:tc>
        <w:tc>
          <w:tcPr>
            <w:tcW w:w="649" w:type="pct"/>
            <w:vAlign w:val="center"/>
          </w:tcPr>
          <w:p w14:paraId="54378A3F" w14:textId="77777777" w:rsidR="005A7D84" w:rsidRPr="00FB7E4D" w:rsidRDefault="005A7D84" w:rsidP="007062FB">
            <w:pPr>
              <w:keepNext/>
              <w:keepLines/>
              <w:spacing w:line="259" w:lineRule="auto"/>
              <w:ind w:left="360"/>
              <w:jc w:val="center"/>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r w:rsidRPr="00FB7E4D">
              <w:rPr>
                <w:b/>
                <w:sz w:val="18"/>
                <w:szCs w:val="18"/>
                <w:lang w:val="bs-Latn-BA" w:eastAsia="en-US"/>
              </w:rPr>
              <w:t>Низак</w:t>
            </w:r>
          </w:p>
        </w:tc>
        <w:tc>
          <w:tcPr>
            <w:tcW w:w="978" w:type="pct"/>
            <w:vAlign w:val="center"/>
          </w:tcPr>
          <w:p w14:paraId="71BF7EC8" w14:textId="77777777" w:rsidR="005A7D84" w:rsidRPr="00FB7E4D" w:rsidRDefault="005A7D84" w:rsidP="007062FB">
            <w:pPr>
              <w:keepNext/>
              <w:keepLines/>
              <w:spacing w:line="259" w:lineRule="auto"/>
              <w:ind w:left="360"/>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p>
        </w:tc>
      </w:tr>
      <w:tr w:rsidR="005A7D84" w:rsidRPr="00FB7E4D" w14:paraId="69A78300" w14:textId="77777777" w:rsidTr="00F63B55">
        <w:trPr>
          <w:trHeight w:val="450"/>
        </w:trPr>
        <w:tc>
          <w:tcPr>
            <w:cnfStyle w:val="001000000000" w:firstRow="0" w:lastRow="0" w:firstColumn="1" w:lastColumn="0" w:oddVBand="0" w:evenVBand="0" w:oddHBand="0" w:evenHBand="0" w:firstRowFirstColumn="0" w:firstRowLastColumn="0" w:lastRowFirstColumn="0" w:lastRowLastColumn="0"/>
            <w:tcW w:w="695" w:type="pct"/>
            <w:vMerge/>
            <w:shd w:val="clear" w:color="auto" w:fill="DEEAF6"/>
            <w:vAlign w:val="center"/>
          </w:tcPr>
          <w:p w14:paraId="0975ECA4" w14:textId="77777777" w:rsidR="005A7D84" w:rsidRPr="00FB7E4D" w:rsidRDefault="005A7D84" w:rsidP="00F06C91">
            <w:pPr>
              <w:keepNext/>
              <w:keepLines/>
              <w:numPr>
                <w:ilvl w:val="0"/>
                <w:numId w:val="46"/>
              </w:numPr>
              <w:spacing w:line="259" w:lineRule="auto"/>
              <w:outlineLvl w:val="0"/>
              <w:rPr>
                <w:b w:val="0"/>
                <w:bCs w:val="0"/>
                <w:color w:val="2F5496" w:themeColor="accent1" w:themeShade="BF"/>
                <w:sz w:val="18"/>
                <w:szCs w:val="18"/>
                <w:lang w:val="bs-Latn-BA" w:eastAsia="en-US"/>
              </w:rPr>
            </w:pPr>
          </w:p>
        </w:tc>
        <w:tc>
          <w:tcPr>
            <w:tcW w:w="2677" w:type="pct"/>
            <w:vAlign w:val="center"/>
          </w:tcPr>
          <w:p w14:paraId="0C040BF9" w14:textId="77777777" w:rsidR="005A7D84" w:rsidRPr="00FB7E4D" w:rsidRDefault="005A7D84" w:rsidP="007062FB">
            <w:pPr>
              <w:keepNext/>
              <w:keepLines/>
              <w:spacing w:line="259" w:lineRule="auto"/>
              <w:ind w:left="360"/>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r w:rsidRPr="00FB7E4D">
              <w:rPr>
                <w:b/>
                <w:sz w:val="18"/>
                <w:szCs w:val="18"/>
                <w:lang w:val="bs-Latn-BA" w:eastAsia="en-US"/>
              </w:rPr>
              <w:t xml:space="preserve">Цивилна заштита </w:t>
            </w:r>
            <w:r w:rsidRPr="00FB7E4D">
              <w:rPr>
                <w:b/>
                <w:sz w:val="18"/>
                <w:szCs w:val="18"/>
                <w:lang w:val="sr-Cyrl-BA" w:eastAsia="en-US"/>
              </w:rPr>
              <w:t>и</w:t>
            </w:r>
            <w:r w:rsidRPr="00FB7E4D">
              <w:rPr>
                <w:b/>
                <w:sz w:val="18"/>
                <w:szCs w:val="18"/>
                <w:lang w:val="bs-Latn-BA" w:eastAsia="en-US"/>
              </w:rPr>
              <w:t xml:space="preserve"> хитне службе: Појавом шумских пожара захтијевају се интервенције ватрогасаца код Ватрогасног друштва</w:t>
            </w:r>
          </w:p>
        </w:tc>
        <w:tc>
          <w:tcPr>
            <w:tcW w:w="649" w:type="pct"/>
            <w:vAlign w:val="center"/>
          </w:tcPr>
          <w:p w14:paraId="124C125F" w14:textId="77777777" w:rsidR="005A7D84" w:rsidRPr="00FB7E4D" w:rsidRDefault="005A7D84" w:rsidP="007062FB">
            <w:pPr>
              <w:keepNext/>
              <w:keepLines/>
              <w:spacing w:line="259" w:lineRule="auto"/>
              <w:ind w:left="360"/>
              <w:jc w:val="center"/>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r w:rsidRPr="00FB7E4D">
              <w:rPr>
                <w:b/>
                <w:sz w:val="18"/>
                <w:szCs w:val="18"/>
                <w:lang w:val="bs-Latn-BA" w:eastAsia="en-US"/>
              </w:rPr>
              <w:t>Умјерен</w:t>
            </w:r>
          </w:p>
        </w:tc>
        <w:tc>
          <w:tcPr>
            <w:tcW w:w="978" w:type="pct"/>
            <w:vAlign w:val="center"/>
          </w:tcPr>
          <w:p w14:paraId="0B6981DC" w14:textId="77777777" w:rsidR="005A7D84" w:rsidRPr="00FB7E4D" w:rsidRDefault="005A7D84" w:rsidP="007062FB">
            <w:pPr>
              <w:keepNext/>
              <w:keepLines/>
              <w:spacing w:line="259" w:lineRule="auto"/>
              <w:ind w:left="360"/>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r w:rsidRPr="00FB7E4D">
              <w:rPr>
                <w:b/>
                <w:sz w:val="18"/>
                <w:szCs w:val="18"/>
                <w:lang w:val="bs-Latn-BA" w:eastAsia="en-US"/>
              </w:rPr>
              <w:t xml:space="preserve">Број интервенција на гашењу шумских пожара </w:t>
            </w:r>
          </w:p>
        </w:tc>
      </w:tr>
      <w:tr w:rsidR="005A7D84" w:rsidRPr="00FB7E4D" w14:paraId="7431522B" w14:textId="77777777" w:rsidTr="00F63B55">
        <w:trPr>
          <w:cnfStyle w:val="000000100000" w:firstRow="0" w:lastRow="0" w:firstColumn="0" w:lastColumn="0" w:oddVBand="0" w:evenVBand="0" w:oddHBand="1" w:evenHBand="0" w:firstRowFirstColumn="0" w:firstRowLastColumn="0" w:lastRowFirstColumn="0" w:lastRowLastColumn="0"/>
          <w:trHeight w:val="159"/>
        </w:trPr>
        <w:tc>
          <w:tcPr>
            <w:cnfStyle w:val="001000000000" w:firstRow="0" w:lastRow="0" w:firstColumn="1" w:lastColumn="0" w:oddVBand="0" w:evenVBand="0" w:oddHBand="0" w:evenHBand="0" w:firstRowFirstColumn="0" w:firstRowLastColumn="0" w:lastRowFirstColumn="0" w:lastRowLastColumn="0"/>
            <w:tcW w:w="695" w:type="pct"/>
            <w:vMerge/>
            <w:shd w:val="clear" w:color="auto" w:fill="DEEAF6"/>
            <w:vAlign w:val="center"/>
          </w:tcPr>
          <w:p w14:paraId="5A598C09" w14:textId="77777777" w:rsidR="005A7D84" w:rsidRPr="00FB7E4D" w:rsidRDefault="005A7D84" w:rsidP="00F06C91">
            <w:pPr>
              <w:keepNext/>
              <w:keepLines/>
              <w:numPr>
                <w:ilvl w:val="0"/>
                <w:numId w:val="46"/>
              </w:numPr>
              <w:spacing w:line="259" w:lineRule="auto"/>
              <w:outlineLvl w:val="0"/>
              <w:rPr>
                <w:b w:val="0"/>
                <w:bCs w:val="0"/>
                <w:color w:val="2F5496" w:themeColor="accent1" w:themeShade="BF"/>
                <w:sz w:val="18"/>
                <w:szCs w:val="18"/>
                <w:lang w:val="bs-Latn-BA" w:eastAsia="en-US"/>
              </w:rPr>
            </w:pPr>
          </w:p>
        </w:tc>
        <w:tc>
          <w:tcPr>
            <w:tcW w:w="2677" w:type="pct"/>
            <w:vAlign w:val="center"/>
          </w:tcPr>
          <w:p w14:paraId="385E2AD5" w14:textId="77777777" w:rsidR="005A7D84" w:rsidRPr="00FB7E4D" w:rsidRDefault="005A7D84" w:rsidP="007062FB">
            <w:pPr>
              <w:keepNext/>
              <w:keepLines/>
              <w:spacing w:line="259" w:lineRule="auto"/>
              <w:ind w:left="360"/>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r w:rsidRPr="00FB7E4D">
              <w:rPr>
                <w:b/>
                <w:sz w:val="18"/>
                <w:szCs w:val="18"/>
                <w:lang w:val="bs-Latn-BA" w:eastAsia="en-US"/>
              </w:rPr>
              <w:t>Туризам</w:t>
            </w:r>
          </w:p>
        </w:tc>
        <w:tc>
          <w:tcPr>
            <w:tcW w:w="649" w:type="pct"/>
            <w:vAlign w:val="center"/>
          </w:tcPr>
          <w:p w14:paraId="0F9E06FF" w14:textId="77777777" w:rsidR="005A7D84" w:rsidRPr="00FB7E4D" w:rsidRDefault="005A7D84" w:rsidP="007062FB">
            <w:pPr>
              <w:keepNext/>
              <w:keepLines/>
              <w:spacing w:line="259" w:lineRule="auto"/>
              <w:ind w:left="360"/>
              <w:jc w:val="center"/>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r w:rsidRPr="00FB7E4D">
              <w:rPr>
                <w:b/>
                <w:sz w:val="18"/>
                <w:szCs w:val="18"/>
                <w:lang w:val="bs-Latn-BA" w:eastAsia="en-US"/>
              </w:rPr>
              <w:t>Низак</w:t>
            </w:r>
          </w:p>
        </w:tc>
        <w:tc>
          <w:tcPr>
            <w:tcW w:w="978" w:type="pct"/>
            <w:vAlign w:val="center"/>
          </w:tcPr>
          <w:p w14:paraId="3C7F2167" w14:textId="77777777" w:rsidR="005A7D84" w:rsidRPr="00FB7E4D" w:rsidRDefault="005A7D84" w:rsidP="007062FB">
            <w:pPr>
              <w:keepNext/>
              <w:keepLines/>
              <w:spacing w:line="259" w:lineRule="auto"/>
              <w:ind w:left="360"/>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p>
        </w:tc>
      </w:tr>
      <w:bookmarkEnd w:id="430"/>
      <w:tr w:rsidR="005A7D84" w:rsidRPr="00FB7E4D" w14:paraId="1C3E5670" w14:textId="77777777" w:rsidTr="00F63B55">
        <w:trPr>
          <w:trHeight w:val="205"/>
        </w:trPr>
        <w:tc>
          <w:tcPr>
            <w:cnfStyle w:val="001000000000" w:firstRow="0" w:lastRow="0" w:firstColumn="1" w:lastColumn="0" w:oddVBand="0" w:evenVBand="0" w:oddHBand="0" w:evenHBand="0" w:firstRowFirstColumn="0" w:firstRowLastColumn="0" w:lastRowFirstColumn="0" w:lastRowLastColumn="0"/>
            <w:tcW w:w="695" w:type="pct"/>
            <w:vMerge/>
            <w:shd w:val="clear" w:color="auto" w:fill="DEEAF6"/>
            <w:vAlign w:val="center"/>
          </w:tcPr>
          <w:p w14:paraId="232A2F16" w14:textId="77777777" w:rsidR="005A7D84" w:rsidRPr="00FB7E4D" w:rsidRDefault="005A7D84" w:rsidP="00F06C91">
            <w:pPr>
              <w:keepNext/>
              <w:keepLines/>
              <w:numPr>
                <w:ilvl w:val="0"/>
                <w:numId w:val="46"/>
              </w:numPr>
              <w:spacing w:line="259" w:lineRule="auto"/>
              <w:outlineLvl w:val="0"/>
              <w:rPr>
                <w:b w:val="0"/>
                <w:bCs w:val="0"/>
                <w:color w:val="2F5496" w:themeColor="accent1" w:themeShade="BF"/>
                <w:sz w:val="18"/>
                <w:szCs w:val="18"/>
                <w:lang w:val="bs-Latn-BA" w:eastAsia="en-US"/>
              </w:rPr>
            </w:pPr>
          </w:p>
        </w:tc>
        <w:tc>
          <w:tcPr>
            <w:tcW w:w="2677" w:type="pct"/>
            <w:vAlign w:val="center"/>
          </w:tcPr>
          <w:p w14:paraId="245D3563" w14:textId="77777777" w:rsidR="005A7D84" w:rsidRPr="00FB7E4D" w:rsidRDefault="005A7D84" w:rsidP="007062FB">
            <w:pPr>
              <w:keepNext/>
              <w:keepLines/>
              <w:spacing w:line="259" w:lineRule="auto"/>
              <w:ind w:left="360"/>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r w:rsidRPr="00FB7E4D">
              <w:rPr>
                <w:b/>
                <w:sz w:val="18"/>
                <w:szCs w:val="18"/>
                <w:lang w:val="bs-Latn-BA" w:eastAsia="en-US"/>
              </w:rPr>
              <w:t>Образовање</w:t>
            </w:r>
          </w:p>
        </w:tc>
        <w:tc>
          <w:tcPr>
            <w:tcW w:w="649" w:type="pct"/>
            <w:vAlign w:val="center"/>
          </w:tcPr>
          <w:p w14:paraId="26D5DB00" w14:textId="77777777" w:rsidR="005A7D84" w:rsidRPr="00FB7E4D" w:rsidRDefault="005A7D84" w:rsidP="007062FB">
            <w:pPr>
              <w:keepNext/>
              <w:keepLines/>
              <w:spacing w:line="259" w:lineRule="auto"/>
              <w:ind w:left="360"/>
              <w:jc w:val="center"/>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r w:rsidRPr="00FB7E4D">
              <w:rPr>
                <w:b/>
                <w:sz w:val="18"/>
                <w:szCs w:val="18"/>
                <w:lang w:val="bs-Latn-BA" w:eastAsia="en-US"/>
              </w:rPr>
              <w:t>Низак</w:t>
            </w:r>
          </w:p>
        </w:tc>
        <w:tc>
          <w:tcPr>
            <w:tcW w:w="978" w:type="pct"/>
            <w:vAlign w:val="center"/>
          </w:tcPr>
          <w:p w14:paraId="753F6624" w14:textId="77777777" w:rsidR="005A7D84" w:rsidRPr="00FB7E4D" w:rsidRDefault="005A7D84" w:rsidP="007062FB">
            <w:pPr>
              <w:keepNext/>
              <w:keepLines/>
              <w:spacing w:line="259" w:lineRule="auto"/>
              <w:ind w:left="360"/>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p>
        </w:tc>
      </w:tr>
      <w:tr w:rsidR="005A7D84" w:rsidRPr="00FB7E4D" w14:paraId="2E3C9E6C" w14:textId="77777777" w:rsidTr="00F63B55">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695" w:type="pct"/>
            <w:vMerge/>
            <w:shd w:val="clear" w:color="auto" w:fill="DEEAF6"/>
            <w:vAlign w:val="center"/>
          </w:tcPr>
          <w:p w14:paraId="1E86B4C5" w14:textId="77777777" w:rsidR="005A7D84" w:rsidRPr="00FB7E4D" w:rsidRDefault="005A7D84" w:rsidP="00F06C91">
            <w:pPr>
              <w:keepNext/>
              <w:keepLines/>
              <w:numPr>
                <w:ilvl w:val="0"/>
                <w:numId w:val="46"/>
              </w:numPr>
              <w:spacing w:line="259" w:lineRule="auto"/>
              <w:outlineLvl w:val="0"/>
              <w:rPr>
                <w:b w:val="0"/>
                <w:bCs w:val="0"/>
                <w:color w:val="2F5496" w:themeColor="accent1" w:themeShade="BF"/>
                <w:sz w:val="18"/>
                <w:szCs w:val="18"/>
                <w:lang w:val="bs-Latn-BA" w:eastAsia="en-US"/>
              </w:rPr>
            </w:pPr>
          </w:p>
        </w:tc>
        <w:tc>
          <w:tcPr>
            <w:tcW w:w="2677" w:type="pct"/>
            <w:vAlign w:val="center"/>
          </w:tcPr>
          <w:p w14:paraId="30D1B83E" w14:textId="77777777" w:rsidR="005A7D84" w:rsidRPr="00FB7E4D" w:rsidRDefault="005A7D84" w:rsidP="007062FB">
            <w:pPr>
              <w:keepNext/>
              <w:keepLines/>
              <w:spacing w:line="259" w:lineRule="auto"/>
              <w:ind w:left="360"/>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r w:rsidRPr="00FB7E4D">
              <w:rPr>
                <w:b/>
                <w:sz w:val="18"/>
                <w:szCs w:val="18"/>
                <w:lang w:val="sr-Cyrl-BA" w:eastAsia="en-US"/>
              </w:rPr>
              <w:t>И</w:t>
            </w:r>
            <w:r w:rsidRPr="00FB7E4D">
              <w:rPr>
                <w:b/>
                <w:sz w:val="18"/>
                <w:szCs w:val="18"/>
                <w:lang w:val="bs-Latn-BA" w:eastAsia="en-US"/>
              </w:rPr>
              <w:t>нформационо комуникацијске технологије</w:t>
            </w:r>
            <w:r w:rsidRPr="00FB7E4D">
              <w:rPr>
                <w:b/>
                <w:sz w:val="18"/>
                <w:szCs w:val="18"/>
                <w:lang w:val="sr-Cyrl-BA" w:eastAsia="en-US"/>
              </w:rPr>
              <w:t xml:space="preserve"> - </w:t>
            </w:r>
            <w:r w:rsidRPr="00FB7E4D">
              <w:rPr>
                <w:b/>
                <w:sz w:val="18"/>
                <w:szCs w:val="18"/>
                <w:lang w:val="en-US" w:eastAsia="en-US"/>
              </w:rPr>
              <w:t>ICT</w:t>
            </w:r>
            <w:r w:rsidRPr="00FB7E4D">
              <w:rPr>
                <w:b/>
                <w:sz w:val="18"/>
                <w:szCs w:val="18"/>
                <w:lang w:val="sr-Cyrl-BA" w:eastAsia="en-US"/>
              </w:rPr>
              <w:t>(</w:t>
            </w:r>
            <w:proofErr w:type="spellStart"/>
            <w:r w:rsidRPr="00FB7E4D">
              <w:rPr>
                <w:b/>
                <w:sz w:val="18"/>
                <w:szCs w:val="18"/>
                <w:lang w:val="en-US" w:eastAsia="en-US"/>
              </w:rPr>
              <w:t>engl.</w:t>
            </w:r>
            <w:proofErr w:type="spellEnd"/>
            <w:r w:rsidRPr="00FB7E4D">
              <w:rPr>
                <w:b/>
                <w:sz w:val="18"/>
                <w:szCs w:val="18"/>
                <w:lang w:val="bs-Latn-BA" w:eastAsia="en-US"/>
              </w:rPr>
              <w:t xml:space="preserve"> Information communication </w:t>
            </w:r>
            <w:r w:rsidRPr="00FB7E4D">
              <w:rPr>
                <w:b/>
                <w:sz w:val="18"/>
                <w:szCs w:val="18"/>
                <w:lang w:val="bs-Latn-BA" w:eastAsia="en-US"/>
              </w:rPr>
              <w:lastRenderedPageBreak/>
              <w:t>technology)</w:t>
            </w:r>
          </w:p>
        </w:tc>
        <w:tc>
          <w:tcPr>
            <w:tcW w:w="649" w:type="pct"/>
            <w:vAlign w:val="center"/>
          </w:tcPr>
          <w:p w14:paraId="7895F1B8" w14:textId="77777777" w:rsidR="005A7D84" w:rsidRPr="00FB7E4D" w:rsidRDefault="005A7D84" w:rsidP="007062FB">
            <w:pPr>
              <w:keepNext/>
              <w:keepLines/>
              <w:spacing w:line="259" w:lineRule="auto"/>
              <w:ind w:left="360"/>
              <w:jc w:val="center"/>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r w:rsidRPr="00FB7E4D">
              <w:rPr>
                <w:b/>
                <w:sz w:val="18"/>
                <w:szCs w:val="18"/>
                <w:lang w:val="bs-Latn-BA" w:eastAsia="en-US"/>
              </w:rPr>
              <w:lastRenderedPageBreak/>
              <w:t>Низак</w:t>
            </w:r>
          </w:p>
        </w:tc>
        <w:tc>
          <w:tcPr>
            <w:tcW w:w="978" w:type="pct"/>
            <w:vAlign w:val="center"/>
          </w:tcPr>
          <w:p w14:paraId="2B671FD3" w14:textId="77777777" w:rsidR="005A7D84" w:rsidRPr="00FB7E4D" w:rsidRDefault="005A7D84" w:rsidP="007062FB">
            <w:pPr>
              <w:keepNext/>
              <w:keepLines/>
              <w:spacing w:line="259" w:lineRule="auto"/>
              <w:ind w:left="360"/>
              <w:outlineLvl w:val="0"/>
              <w:cnfStyle w:val="000000100000" w:firstRow="0" w:lastRow="0" w:firstColumn="0" w:lastColumn="0" w:oddVBand="0" w:evenVBand="0" w:oddHBand="1" w:evenHBand="0" w:firstRowFirstColumn="0" w:firstRowLastColumn="0" w:lastRowFirstColumn="0" w:lastRowLastColumn="0"/>
              <w:rPr>
                <w:b/>
                <w:sz w:val="18"/>
                <w:szCs w:val="18"/>
                <w:lang w:val="bs-Latn-BA" w:eastAsia="en-US"/>
              </w:rPr>
            </w:pPr>
          </w:p>
        </w:tc>
      </w:tr>
      <w:tr w:rsidR="005A7D84" w:rsidRPr="00FB7E4D" w14:paraId="77ECA8F3" w14:textId="77777777" w:rsidTr="00F63B55">
        <w:trPr>
          <w:trHeight w:val="127"/>
        </w:trPr>
        <w:tc>
          <w:tcPr>
            <w:cnfStyle w:val="001000000000" w:firstRow="0" w:lastRow="0" w:firstColumn="1" w:lastColumn="0" w:oddVBand="0" w:evenVBand="0" w:oddHBand="0" w:evenHBand="0" w:firstRowFirstColumn="0" w:firstRowLastColumn="0" w:lastRowFirstColumn="0" w:lastRowLastColumn="0"/>
            <w:tcW w:w="695" w:type="pct"/>
            <w:vMerge/>
            <w:shd w:val="clear" w:color="auto" w:fill="DEEAF6"/>
            <w:vAlign w:val="center"/>
          </w:tcPr>
          <w:p w14:paraId="6696549F" w14:textId="77777777" w:rsidR="005A7D84" w:rsidRPr="00FB7E4D" w:rsidRDefault="005A7D84" w:rsidP="00F06C91">
            <w:pPr>
              <w:keepNext/>
              <w:keepLines/>
              <w:numPr>
                <w:ilvl w:val="0"/>
                <w:numId w:val="46"/>
              </w:numPr>
              <w:spacing w:line="259" w:lineRule="auto"/>
              <w:outlineLvl w:val="0"/>
              <w:rPr>
                <w:b w:val="0"/>
                <w:bCs w:val="0"/>
                <w:color w:val="2F5496" w:themeColor="accent1" w:themeShade="BF"/>
                <w:sz w:val="18"/>
                <w:szCs w:val="18"/>
                <w:lang w:val="bs-Latn-BA" w:eastAsia="en-US"/>
              </w:rPr>
            </w:pPr>
          </w:p>
        </w:tc>
        <w:tc>
          <w:tcPr>
            <w:tcW w:w="2677" w:type="pct"/>
            <w:vAlign w:val="center"/>
          </w:tcPr>
          <w:p w14:paraId="30394B3A" w14:textId="77777777" w:rsidR="005A7D84" w:rsidRPr="00FB7E4D" w:rsidRDefault="005A7D84" w:rsidP="007062FB">
            <w:pPr>
              <w:keepNext/>
              <w:keepLines/>
              <w:spacing w:line="259" w:lineRule="auto"/>
              <w:ind w:left="360"/>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r w:rsidRPr="00FB7E4D">
              <w:rPr>
                <w:b/>
                <w:sz w:val="18"/>
                <w:szCs w:val="18"/>
                <w:lang w:val="bs-Latn-BA" w:eastAsia="en-US"/>
              </w:rPr>
              <w:t>Индустрија и привредне дјелатности</w:t>
            </w:r>
          </w:p>
        </w:tc>
        <w:tc>
          <w:tcPr>
            <w:tcW w:w="649" w:type="pct"/>
            <w:vAlign w:val="center"/>
          </w:tcPr>
          <w:p w14:paraId="2107C664" w14:textId="77777777" w:rsidR="005A7D84" w:rsidRPr="00FB7E4D" w:rsidRDefault="005A7D84" w:rsidP="007062FB">
            <w:pPr>
              <w:keepNext/>
              <w:keepLines/>
              <w:spacing w:line="259" w:lineRule="auto"/>
              <w:ind w:left="360"/>
              <w:jc w:val="center"/>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r w:rsidRPr="00FB7E4D">
              <w:rPr>
                <w:b/>
                <w:sz w:val="18"/>
                <w:szCs w:val="18"/>
                <w:lang w:val="bs-Latn-BA" w:eastAsia="en-US"/>
              </w:rPr>
              <w:t>Низак</w:t>
            </w:r>
          </w:p>
        </w:tc>
        <w:tc>
          <w:tcPr>
            <w:tcW w:w="978" w:type="pct"/>
            <w:vAlign w:val="center"/>
          </w:tcPr>
          <w:p w14:paraId="4252A765" w14:textId="77777777" w:rsidR="005A7D84" w:rsidRPr="00FB7E4D" w:rsidRDefault="005A7D84" w:rsidP="007062FB">
            <w:pPr>
              <w:keepNext/>
              <w:keepLines/>
              <w:spacing w:line="259" w:lineRule="auto"/>
              <w:ind w:left="360"/>
              <w:outlineLvl w:val="0"/>
              <w:cnfStyle w:val="000000000000" w:firstRow="0" w:lastRow="0" w:firstColumn="0" w:lastColumn="0" w:oddVBand="0" w:evenVBand="0" w:oddHBand="0" w:evenHBand="0" w:firstRowFirstColumn="0" w:firstRowLastColumn="0" w:lastRowFirstColumn="0" w:lastRowLastColumn="0"/>
              <w:rPr>
                <w:b/>
                <w:sz w:val="18"/>
                <w:szCs w:val="18"/>
                <w:lang w:val="bs-Latn-BA" w:eastAsia="en-US"/>
              </w:rPr>
            </w:pPr>
          </w:p>
        </w:tc>
      </w:tr>
    </w:tbl>
    <w:p w14:paraId="4D1A7B9F" w14:textId="77777777" w:rsidR="005A7D84" w:rsidRPr="00FB7E4D" w:rsidRDefault="005A7D84" w:rsidP="005A7D84">
      <w:pPr>
        <w:spacing w:after="160" w:line="259" w:lineRule="auto"/>
        <w:jc w:val="both"/>
        <w:rPr>
          <w:kern w:val="2"/>
          <w:sz w:val="22"/>
          <w:szCs w:val="22"/>
          <w:lang w:val="bs-Latn-BA" w:eastAsia="en-US"/>
        </w:rPr>
      </w:pPr>
    </w:p>
    <w:p w14:paraId="0C055AA8" w14:textId="77777777" w:rsidR="005A7D84" w:rsidRPr="00FB7E4D" w:rsidRDefault="005A7D84" w:rsidP="005A7D84">
      <w:pPr>
        <w:spacing w:after="160" w:line="259" w:lineRule="auto"/>
        <w:jc w:val="both"/>
        <w:rPr>
          <w:kern w:val="2"/>
          <w:sz w:val="22"/>
          <w:szCs w:val="22"/>
          <w:lang w:val="bs-Latn-BA" w:eastAsia="en-US"/>
        </w:rPr>
      </w:pPr>
    </w:p>
    <w:p w14:paraId="447394FB" w14:textId="77777777" w:rsidR="005A7D84" w:rsidRPr="00FB7E4D" w:rsidRDefault="005A7D84" w:rsidP="005A7D84">
      <w:pPr>
        <w:spacing w:after="160" w:line="259" w:lineRule="auto"/>
        <w:jc w:val="both"/>
        <w:rPr>
          <w:kern w:val="2"/>
          <w:sz w:val="22"/>
          <w:szCs w:val="22"/>
          <w:lang w:val="bs-Latn-BA" w:eastAsia="en-US"/>
        </w:rPr>
      </w:pPr>
    </w:p>
    <w:p w14:paraId="212732A2" w14:textId="77777777" w:rsidR="005A7D84" w:rsidRPr="00FB7E4D" w:rsidRDefault="005A7D84" w:rsidP="005A7D84">
      <w:pPr>
        <w:spacing w:after="160" w:line="259" w:lineRule="auto"/>
        <w:jc w:val="both"/>
        <w:rPr>
          <w:kern w:val="2"/>
          <w:sz w:val="22"/>
          <w:szCs w:val="22"/>
          <w:lang w:val="bs-Latn-BA" w:eastAsia="en-US"/>
        </w:rPr>
      </w:pPr>
    </w:p>
    <w:p w14:paraId="77CE3555" w14:textId="77777777" w:rsidR="005A7D84" w:rsidRPr="00FB7E4D" w:rsidRDefault="005A7D84" w:rsidP="005A7D84">
      <w:pPr>
        <w:spacing w:after="160" w:line="259" w:lineRule="auto"/>
        <w:jc w:val="both"/>
        <w:rPr>
          <w:kern w:val="2"/>
          <w:sz w:val="22"/>
          <w:szCs w:val="22"/>
          <w:lang w:val="bs-Latn-BA" w:eastAsia="en-US"/>
        </w:rPr>
      </w:pPr>
    </w:p>
    <w:p w14:paraId="3CE0FED5" w14:textId="77777777" w:rsidR="005A7D84" w:rsidRPr="00FB7E4D" w:rsidRDefault="005A7D84" w:rsidP="005A7D84">
      <w:pPr>
        <w:spacing w:after="160" w:line="259" w:lineRule="auto"/>
        <w:jc w:val="both"/>
        <w:rPr>
          <w:kern w:val="2"/>
          <w:sz w:val="22"/>
          <w:szCs w:val="22"/>
          <w:lang w:val="bs-Latn-BA" w:eastAsia="en-US"/>
        </w:rPr>
      </w:pPr>
    </w:p>
    <w:p w14:paraId="1E9CFC16" w14:textId="77777777" w:rsidR="005A7D84" w:rsidRPr="00FB7E4D" w:rsidRDefault="005A7D84" w:rsidP="005A7D84">
      <w:pPr>
        <w:spacing w:after="160" w:line="259" w:lineRule="auto"/>
        <w:jc w:val="both"/>
        <w:rPr>
          <w:kern w:val="2"/>
          <w:sz w:val="22"/>
          <w:szCs w:val="22"/>
          <w:lang w:val="bs-Latn-BA" w:eastAsia="en-US"/>
        </w:rPr>
      </w:pPr>
    </w:p>
    <w:p w14:paraId="077F8F25" w14:textId="77777777" w:rsidR="005A7D84" w:rsidRPr="00FB7E4D" w:rsidRDefault="005A7D84" w:rsidP="005A7D84">
      <w:pPr>
        <w:spacing w:after="160" w:line="259" w:lineRule="auto"/>
        <w:jc w:val="both"/>
        <w:rPr>
          <w:kern w:val="2"/>
          <w:sz w:val="22"/>
          <w:szCs w:val="22"/>
          <w:lang w:val="bs-Latn-BA" w:eastAsia="en-US"/>
        </w:rPr>
      </w:pPr>
    </w:p>
    <w:p w14:paraId="43A325EE" w14:textId="77777777" w:rsidR="005A7D84" w:rsidRPr="00FB7E4D" w:rsidRDefault="005A7D84" w:rsidP="005A7D84">
      <w:pPr>
        <w:spacing w:after="160" w:line="259" w:lineRule="auto"/>
        <w:jc w:val="both"/>
        <w:rPr>
          <w:kern w:val="2"/>
          <w:sz w:val="22"/>
          <w:szCs w:val="22"/>
          <w:lang w:val="bs-Latn-BA" w:eastAsia="en-US"/>
        </w:rPr>
      </w:pPr>
    </w:p>
    <w:p w14:paraId="64F2EABC" w14:textId="77777777" w:rsidR="005A7D84" w:rsidRPr="00FB7E4D" w:rsidRDefault="005A7D84" w:rsidP="005A7D84">
      <w:pPr>
        <w:spacing w:after="160" w:line="259" w:lineRule="auto"/>
        <w:jc w:val="both"/>
        <w:rPr>
          <w:kern w:val="2"/>
          <w:sz w:val="22"/>
          <w:szCs w:val="22"/>
          <w:lang w:val="bs-Latn-BA" w:eastAsia="en-US"/>
        </w:rPr>
        <w:sectPr w:rsidR="005A7D84" w:rsidRPr="00FB7E4D" w:rsidSect="003A2340">
          <w:pgSz w:w="16838" w:h="11906" w:orient="landscape"/>
          <w:pgMar w:top="765" w:right="1440" w:bottom="1440" w:left="1440" w:header="426" w:footer="458" w:gutter="0"/>
          <w:cols w:space="708"/>
          <w:docGrid w:linePitch="360"/>
        </w:sectPr>
      </w:pPr>
    </w:p>
    <w:p w14:paraId="56240EE1" w14:textId="77777777" w:rsidR="005A7D84" w:rsidRPr="00FB7E4D" w:rsidRDefault="005A7D84" w:rsidP="00F06C91">
      <w:pPr>
        <w:keepNext/>
        <w:keepLines/>
        <w:numPr>
          <w:ilvl w:val="0"/>
          <w:numId w:val="86"/>
        </w:numPr>
        <w:spacing w:before="360" w:after="80" w:line="259" w:lineRule="auto"/>
        <w:jc w:val="both"/>
        <w:outlineLvl w:val="0"/>
        <w:rPr>
          <w:rFonts w:eastAsiaTheme="majorEastAsia"/>
          <w:b/>
          <w:caps/>
          <w:kern w:val="2"/>
          <w:sz w:val="28"/>
          <w:szCs w:val="40"/>
          <w:lang w:val="bs-Latn-BA" w:eastAsia="en-US"/>
        </w:rPr>
      </w:pPr>
      <w:bookmarkStart w:id="431" w:name="_Toc166334696"/>
      <w:r w:rsidRPr="00FB7E4D">
        <w:rPr>
          <w:rFonts w:eastAsiaTheme="majorEastAsia"/>
          <w:b/>
          <w:kern w:val="2"/>
          <w:sz w:val="28"/>
          <w:szCs w:val="40"/>
          <w:lang w:val="bs-Latn-BA" w:eastAsia="en-US"/>
        </w:rPr>
        <w:lastRenderedPageBreak/>
        <w:t>АКЦИОНИ ПЛАН (МИТИГАЦИЈА, АДАПТАЦИЈА И УБЛАЖАВАЊЕ ЕНЕРГЕТСКОГ СИРОМАШТВА)</w:t>
      </w:r>
      <w:bookmarkEnd w:id="431"/>
      <w:r w:rsidRPr="00FB7E4D">
        <w:rPr>
          <w:rFonts w:eastAsiaTheme="majorEastAsia"/>
          <w:b/>
          <w:kern w:val="2"/>
          <w:sz w:val="28"/>
          <w:szCs w:val="40"/>
          <w:lang w:val="bs-Latn-BA" w:eastAsia="en-US"/>
        </w:rPr>
        <w:t xml:space="preserve"> </w:t>
      </w:r>
    </w:p>
    <w:p w14:paraId="405BACBF" w14:textId="3D129C48" w:rsidR="005A7D84" w:rsidRPr="00FB7E4D" w:rsidRDefault="005A7D84" w:rsidP="005A7D84">
      <w:pPr>
        <w:spacing w:after="80" w:line="259" w:lineRule="auto"/>
        <w:jc w:val="both"/>
        <w:rPr>
          <w:kern w:val="2"/>
          <w:lang w:val="bs-Latn-BA" w:eastAsia="en-US"/>
        </w:rPr>
      </w:pPr>
      <w:r w:rsidRPr="00FB7E4D">
        <w:rPr>
          <w:kern w:val="2"/>
          <w:lang w:val="bs-Latn-BA" w:eastAsia="en-US"/>
        </w:rPr>
        <w:t>Акциони план представља скуп мјера и активности усмјерени</w:t>
      </w:r>
      <w:r w:rsidR="000C66D4">
        <w:rPr>
          <w:kern w:val="2"/>
          <w:lang w:val="bs-Latn-BA" w:eastAsia="en-US"/>
        </w:rPr>
        <w:t>х</w:t>
      </w:r>
      <w:r w:rsidRPr="00FB7E4D">
        <w:rPr>
          <w:kern w:val="2"/>
          <w:lang w:val="bs-Latn-BA" w:eastAsia="en-US"/>
        </w:rPr>
        <w:t xml:space="preserve"> на достизање општег циља дефинисаног овим документом. У овом Акционом плану постављене мјере </w:t>
      </w:r>
      <w:r w:rsidRPr="00FB7E4D">
        <w:rPr>
          <w:kern w:val="2"/>
          <w:lang w:val="sr-Cyrl-BA" w:eastAsia="en-US"/>
        </w:rPr>
        <w:t>и</w:t>
      </w:r>
      <w:r w:rsidRPr="00FB7E4D">
        <w:rPr>
          <w:kern w:val="2"/>
          <w:lang w:val="bs-Latn-BA" w:eastAsia="en-US"/>
        </w:rPr>
        <w:t xml:space="preserve"> активности резултата су учешћа низа актера који су били укључени у процес израде  </w:t>
      </w:r>
      <w:r w:rsidRPr="00FB7E4D">
        <w:rPr>
          <w:kern w:val="2"/>
          <w:lang w:val="sr-Cyrl-BA" w:eastAsia="en-US"/>
        </w:rPr>
        <w:t>Акционог плана за одрживу енергију и климу (</w:t>
      </w:r>
      <w:r w:rsidR="00A14622" w:rsidRPr="00A14622">
        <w:rPr>
          <w:kern w:val="2"/>
          <w:lang w:val="sr-Cyrl-BA" w:eastAsia="en-US"/>
        </w:rPr>
        <w:t xml:space="preserve">SECAP </w:t>
      </w:r>
      <w:proofErr w:type="spellStart"/>
      <w:r w:rsidRPr="00FB7E4D">
        <w:rPr>
          <w:kern w:val="2"/>
          <w:lang w:val="en-GB" w:eastAsia="en-US"/>
        </w:rPr>
        <w:t>engl.</w:t>
      </w:r>
      <w:proofErr w:type="spellEnd"/>
      <w:r w:rsidR="00A14622">
        <w:rPr>
          <w:kern w:val="2"/>
          <w:lang w:val="bs-Latn-BA" w:eastAsia="en-US"/>
        </w:rPr>
        <w:t xml:space="preserve"> </w:t>
      </w:r>
      <w:r w:rsidRPr="00FB7E4D">
        <w:rPr>
          <w:kern w:val="2"/>
          <w:lang w:val="bs-Latn-BA" w:eastAsia="en-US"/>
        </w:rPr>
        <w:t xml:space="preserve">Sustainable energy and climate Action plan), а сходно њиховим надлежностима и интересу који су показали за испуњење циљева из овог плана. Поглавља у наставку </w:t>
      </w:r>
      <w:r w:rsidR="000C66D4">
        <w:rPr>
          <w:kern w:val="2"/>
          <w:lang w:val="bs-Latn-BA" w:eastAsia="en-US"/>
        </w:rPr>
        <w:t xml:space="preserve">дају </w:t>
      </w:r>
      <w:r w:rsidRPr="00FB7E4D">
        <w:rPr>
          <w:kern w:val="2"/>
          <w:lang w:val="bs-Latn-BA" w:eastAsia="en-US"/>
        </w:rPr>
        <w:t xml:space="preserve">детаљну анализу акционог плана адаптације на климатске промјене са издвојеним секторима, плана за смањење емисија са ефектом стаклене баште, те акциони план за ублажавање енергетског сиромаштва као и динамику имплементације. </w:t>
      </w:r>
    </w:p>
    <w:p w14:paraId="17FF0184" w14:textId="77562061" w:rsidR="005A7D84" w:rsidRPr="00FB7E4D" w:rsidRDefault="00B06B0A" w:rsidP="005A7D84">
      <w:pPr>
        <w:keepNext/>
        <w:keepLines/>
        <w:numPr>
          <w:ilvl w:val="1"/>
          <w:numId w:val="0"/>
        </w:numPr>
        <w:spacing w:before="240" w:after="120"/>
        <w:ind w:left="357" w:hanging="357"/>
        <w:jc w:val="both"/>
        <w:outlineLvl w:val="1"/>
        <w:rPr>
          <w:rFonts w:eastAsiaTheme="majorEastAsia"/>
          <w:b/>
          <w:kern w:val="2"/>
          <w:lang w:val="bs-Latn-BA" w:eastAsia="en-US"/>
        </w:rPr>
      </w:pPr>
      <w:bookmarkStart w:id="432" w:name="_Toc161223323"/>
      <w:bookmarkStart w:id="433" w:name="_Toc166334697"/>
      <w:r>
        <w:rPr>
          <w:rFonts w:eastAsiaTheme="majorEastAsia"/>
          <w:b/>
          <w:kern w:val="2"/>
          <w:lang w:val="bs-Latn-BA" w:eastAsia="en-US"/>
        </w:rPr>
        <w:t xml:space="preserve">5.1. </w:t>
      </w:r>
      <w:r w:rsidR="005A7D84" w:rsidRPr="00FB7E4D">
        <w:rPr>
          <w:rFonts w:eastAsiaTheme="majorEastAsia"/>
          <w:b/>
          <w:kern w:val="2"/>
          <w:lang w:val="bs-Latn-BA" w:eastAsia="en-US"/>
        </w:rPr>
        <w:t xml:space="preserve">Акциони план за </w:t>
      </w:r>
      <w:bookmarkEnd w:id="432"/>
      <w:r w:rsidR="005A7D84" w:rsidRPr="00FB7E4D">
        <w:rPr>
          <w:rFonts w:eastAsiaTheme="majorEastAsia"/>
          <w:b/>
          <w:kern w:val="2"/>
          <w:lang w:val="bs-Latn-BA" w:eastAsia="en-US"/>
        </w:rPr>
        <w:t>мјере митигације</w:t>
      </w:r>
      <w:bookmarkEnd w:id="433"/>
      <w:r w:rsidR="005A7D84" w:rsidRPr="00FB7E4D">
        <w:rPr>
          <w:rFonts w:eastAsiaTheme="majorEastAsia"/>
          <w:b/>
          <w:kern w:val="2"/>
          <w:lang w:val="bs-Latn-BA" w:eastAsia="en-US"/>
        </w:rPr>
        <w:t xml:space="preserve"> </w:t>
      </w:r>
    </w:p>
    <w:p w14:paraId="2CE9EE89" w14:textId="39D8DEB0" w:rsidR="005A7D84" w:rsidRPr="00FB7E4D" w:rsidRDefault="005A7D84" w:rsidP="005A7D84">
      <w:pPr>
        <w:spacing w:after="160" w:line="259" w:lineRule="auto"/>
        <w:ind w:left="-20" w:right="-20"/>
        <w:jc w:val="both"/>
        <w:rPr>
          <w:kern w:val="2"/>
          <w:lang w:val="bs-Latn-BA" w:eastAsia="en-US"/>
        </w:rPr>
      </w:pPr>
      <w:r w:rsidRPr="00FB7E4D">
        <w:rPr>
          <w:color w:val="000000"/>
          <w:kern w:val="2"/>
          <w:shd w:val="clear" w:color="auto" w:fill="FFFFFF"/>
          <w:lang w:val="bs-Latn-BA" w:eastAsia="en-US"/>
        </w:rPr>
        <w:t>Мјере предложене за смањене утицаја климатских промјена (приказане у табелама), довешће до укупних уштеда енергије до 2030.</w:t>
      </w:r>
      <w:r w:rsidR="00C73C9F">
        <w:rPr>
          <w:color w:val="000000"/>
          <w:kern w:val="2"/>
          <w:shd w:val="clear" w:color="auto" w:fill="FFFFFF"/>
          <w:lang w:val="bs-Latn-BA" w:eastAsia="en-US"/>
        </w:rPr>
        <w:t>године</w:t>
      </w:r>
      <w:r w:rsidRPr="00FB7E4D">
        <w:rPr>
          <w:color w:val="000000"/>
          <w:kern w:val="2"/>
          <w:shd w:val="clear" w:color="auto" w:fill="FFFFFF"/>
          <w:lang w:val="bs-Latn-BA" w:eastAsia="en-US"/>
        </w:rPr>
        <w:t xml:space="preserve"> од 4,640 МWh. Процијењено смањење емисија од 40.5% (42,521 tCО</w:t>
      </w:r>
      <w:r w:rsidRPr="00FB7E4D">
        <w:rPr>
          <w:color w:val="000000"/>
          <w:kern w:val="2"/>
          <w:shd w:val="clear" w:color="auto" w:fill="FFFFFF"/>
          <w:vertAlign w:val="subscript"/>
          <w:lang w:val="bs-Latn-BA" w:eastAsia="en-US"/>
        </w:rPr>
        <w:t>2</w:t>
      </w:r>
      <w:r w:rsidRPr="00FB7E4D">
        <w:rPr>
          <w:color w:val="000000"/>
          <w:kern w:val="2"/>
          <w:shd w:val="clear" w:color="auto" w:fill="FFFFFF"/>
          <w:lang w:val="bs-Latn-BA" w:eastAsia="en-US"/>
        </w:rPr>
        <w:t>). </w:t>
      </w:r>
    </w:p>
    <w:tbl>
      <w:tblPr>
        <w:tblStyle w:val="TableGrid51"/>
        <w:tblW w:w="0" w:type="auto"/>
        <w:tblLook w:val="04A0" w:firstRow="1" w:lastRow="0" w:firstColumn="1" w:lastColumn="0" w:noHBand="0" w:noVBand="1"/>
      </w:tblPr>
      <w:tblGrid>
        <w:gridCol w:w="1413"/>
        <w:gridCol w:w="1843"/>
        <w:gridCol w:w="5760"/>
      </w:tblGrid>
      <w:tr w:rsidR="005A7D84" w:rsidRPr="00FB7E4D" w14:paraId="196A706F" w14:textId="77777777" w:rsidTr="006466BC">
        <w:trPr>
          <w:cnfStyle w:val="100000000000" w:firstRow="1" w:lastRow="0" w:firstColumn="0" w:lastColumn="0" w:oddVBand="0" w:evenVBand="0" w:oddHBand="0"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1413" w:type="dxa"/>
            <w:shd w:val="clear" w:color="auto" w:fill="1F3864"/>
            <w:vAlign w:val="center"/>
          </w:tcPr>
          <w:p w14:paraId="2570BF7C" w14:textId="77777777" w:rsidR="005A7D84" w:rsidRPr="00FB7E4D" w:rsidRDefault="005A7D84" w:rsidP="005A7D84">
            <w:pPr>
              <w:rPr>
                <w:rFonts w:eastAsiaTheme="minorEastAsia"/>
                <w:sz w:val="18"/>
                <w:szCs w:val="18"/>
                <w:lang w:val="bs-Latn-BA" w:eastAsia="en-US"/>
              </w:rPr>
            </w:pPr>
            <w:r w:rsidRPr="00FB7E4D">
              <w:rPr>
                <w:rFonts w:eastAsiaTheme="minorEastAsia"/>
                <w:sz w:val="18"/>
                <w:szCs w:val="18"/>
                <w:lang w:val="bs-Latn-BA" w:eastAsia="en-US"/>
              </w:rPr>
              <w:t>Мјера 1</w:t>
            </w:r>
          </w:p>
        </w:tc>
        <w:tc>
          <w:tcPr>
            <w:tcW w:w="1843" w:type="dxa"/>
            <w:shd w:val="clear" w:color="auto" w:fill="1F3864"/>
            <w:vAlign w:val="center"/>
          </w:tcPr>
          <w:p w14:paraId="716EB6FC" w14:textId="77777777" w:rsidR="005A7D84" w:rsidRPr="00FB7E4D" w:rsidRDefault="005A7D84" w:rsidP="005A7D84">
            <w:pPr>
              <w:cnfStyle w:val="100000000000" w:firstRow="1" w:lastRow="0" w:firstColumn="0" w:lastColumn="0" w:oddVBand="0" w:evenVBand="0" w:oddHBand="0" w:evenHBand="0" w:firstRowFirstColumn="0" w:firstRowLastColumn="0" w:lastRowFirstColumn="0" w:lastRowLastColumn="0"/>
              <w:rPr>
                <w:rFonts w:eastAsiaTheme="minorEastAsia"/>
                <w:sz w:val="18"/>
                <w:szCs w:val="18"/>
                <w:lang w:val="bs-Latn-BA" w:eastAsia="en-US"/>
              </w:rPr>
            </w:pPr>
            <w:r w:rsidRPr="00FB7E4D">
              <w:rPr>
                <w:rFonts w:eastAsiaTheme="minorEastAsia"/>
                <w:sz w:val="18"/>
                <w:szCs w:val="18"/>
                <w:lang w:val="bs-Latn-BA" w:eastAsia="en-US"/>
              </w:rPr>
              <w:t>Назив мјере</w:t>
            </w:r>
          </w:p>
        </w:tc>
        <w:tc>
          <w:tcPr>
            <w:tcW w:w="5760" w:type="dxa"/>
            <w:shd w:val="clear" w:color="auto" w:fill="1F3864"/>
            <w:vAlign w:val="center"/>
          </w:tcPr>
          <w:p w14:paraId="3F6ED191" w14:textId="09A41CBC" w:rsidR="005A7D84" w:rsidRPr="00FB7E4D" w:rsidRDefault="005A7D84" w:rsidP="005A7D84">
            <w:pPr>
              <w:cnfStyle w:val="100000000000" w:firstRow="1" w:lastRow="0" w:firstColumn="0" w:lastColumn="0" w:oddVBand="0" w:evenVBand="0" w:oddHBand="0" w:evenHBand="0" w:firstRowFirstColumn="0" w:firstRowLastColumn="0" w:lastRowFirstColumn="0" w:lastRowLastColumn="0"/>
              <w:rPr>
                <w:rFonts w:eastAsiaTheme="minorEastAsia"/>
                <w:sz w:val="18"/>
                <w:szCs w:val="18"/>
                <w:highlight w:val="yellow"/>
                <w:lang w:val="bs-Latn-BA" w:eastAsia="en-US"/>
              </w:rPr>
            </w:pPr>
            <w:r w:rsidRPr="00FB7E4D">
              <w:rPr>
                <w:rFonts w:eastAsiaTheme="minorEastAsia"/>
                <w:sz w:val="18"/>
                <w:szCs w:val="18"/>
                <w:lang w:val="bs-Latn-BA" w:eastAsia="en-US"/>
              </w:rPr>
              <w:t xml:space="preserve">Израда извјештаја о енергетском прегледу и примјена мјера енергетске ефикасности на згради </w:t>
            </w:r>
            <w:r w:rsidR="000C66D4">
              <w:rPr>
                <w:rFonts w:eastAsiaTheme="minorEastAsia"/>
                <w:sz w:val="18"/>
                <w:szCs w:val="18"/>
                <w:lang w:val="bs-Latn-BA" w:eastAsia="en-US"/>
              </w:rPr>
              <w:t>П</w:t>
            </w:r>
            <w:r w:rsidRPr="00FB7E4D">
              <w:rPr>
                <w:rFonts w:eastAsiaTheme="minorEastAsia"/>
                <w:sz w:val="18"/>
                <w:szCs w:val="18"/>
                <w:lang w:val="bs-Latn-BA" w:eastAsia="en-US"/>
              </w:rPr>
              <w:t>олицијске управе</w:t>
            </w:r>
          </w:p>
        </w:tc>
      </w:tr>
      <w:tr w:rsidR="005A7D84" w:rsidRPr="00FB7E4D" w14:paraId="0A4574F3" w14:textId="77777777" w:rsidTr="006466BC">
        <w:trPr>
          <w:trHeight w:val="295"/>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2368141D" w14:textId="77777777" w:rsidR="005A7D84" w:rsidRPr="00FB7E4D" w:rsidRDefault="005A7D84" w:rsidP="005A7D84">
            <w:pPr>
              <w:rPr>
                <w:rFonts w:eastAsiaTheme="minorEastAsia"/>
                <w:b/>
                <w:bCs/>
                <w:sz w:val="18"/>
                <w:szCs w:val="18"/>
                <w:lang w:val="bs-Latn-BA" w:eastAsia="en-US"/>
              </w:rPr>
            </w:pPr>
            <w:r w:rsidRPr="00FB7E4D">
              <w:rPr>
                <w:rFonts w:eastAsiaTheme="minorEastAsia"/>
                <w:b/>
                <w:bCs/>
                <w:sz w:val="18"/>
                <w:szCs w:val="18"/>
                <w:lang w:val="bs-Latn-BA" w:eastAsia="en-US"/>
              </w:rPr>
              <w:t xml:space="preserve">Сектор </w:t>
            </w:r>
          </w:p>
        </w:tc>
        <w:tc>
          <w:tcPr>
            <w:tcW w:w="5760" w:type="dxa"/>
            <w:vAlign w:val="center"/>
          </w:tcPr>
          <w:p w14:paraId="6AD86271" w14:textId="77777777" w:rsidR="005A7D84" w:rsidRPr="00FB7E4D" w:rsidRDefault="005A7D84" w:rsidP="005A7D84">
            <w:pPr>
              <w:jc w:val="both"/>
              <w:cnfStyle w:val="000000000000" w:firstRow="0" w:lastRow="0" w:firstColumn="0" w:lastColumn="0" w:oddVBand="0" w:evenVBand="0" w:oddHBand="0" w:evenHBand="0" w:firstRowFirstColumn="0" w:firstRowLastColumn="0" w:lastRowFirstColumn="0" w:lastRowLastColumn="0"/>
              <w:rPr>
                <w:sz w:val="18"/>
                <w:szCs w:val="18"/>
                <w:lang w:val="bs-Latn-BA" w:eastAsia="en-US"/>
              </w:rPr>
            </w:pPr>
            <w:r w:rsidRPr="00FB7E4D">
              <w:rPr>
                <w:sz w:val="18"/>
                <w:szCs w:val="18"/>
                <w:lang w:val="bs-Latn-BA" w:eastAsia="en-US"/>
              </w:rPr>
              <w:t>Зградарсво</w:t>
            </w:r>
          </w:p>
        </w:tc>
      </w:tr>
      <w:tr w:rsidR="005A7D84" w:rsidRPr="00FB7E4D" w14:paraId="0B8DCAEC" w14:textId="77777777" w:rsidTr="006466BC">
        <w:trPr>
          <w:trHeight w:val="295"/>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25A45756" w14:textId="77777777" w:rsidR="005A7D84" w:rsidRPr="00FB7E4D" w:rsidRDefault="005A7D84" w:rsidP="005A7D84">
            <w:pPr>
              <w:rPr>
                <w:rFonts w:eastAsiaTheme="minorEastAsia"/>
                <w:b/>
                <w:bCs/>
                <w:sz w:val="18"/>
                <w:szCs w:val="18"/>
                <w:lang w:val="bs-Latn-BA" w:eastAsia="en-US"/>
              </w:rPr>
            </w:pPr>
            <w:r w:rsidRPr="00FB7E4D">
              <w:rPr>
                <w:rFonts w:eastAsiaTheme="minorEastAsia"/>
                <w:b/>
                <w:bCs/>
                <w:sz w:val="18"/>
                <w:szCs w:val="18"/>
                <w:lang w:val="bs-Latn-BA" w:eastAsia="en-US"/>
              </w:rPr>
              <w:t>Одговорно тијело</w:t>
            </w:r>
          </w:p>
        </w:tc>
        <w:tc>
          <w:tcPr>
            <w:tcW w:w="5760" w:type="dxa"/>
            <w:vAlign w:val="center"/>
          </w:tcPr>
          <w:p w14:paraId="2CB7358A" w14:textId="77777777" w:rsidR="005A7D84" w:rsidRPr="00FB7E4D" w:rsidRDefault="005A7D84" w:rsidP="005A7D84">
            <w:pPr>
              <w:jc w:val="both"/>
              <w:cnfStyle w:val="000000000000" w:firstRow="0" w:lastRow="0" w:firstColumn="0" w:lastColumn="0" w:oddVBand="0" w:evenVBand="0" w:oddHBand="0" w:evenHBand="0" w:firstRowFirstColumn="0" w:firstRowLastColumn="0" w:lastRowFirstColumn="0" w:lastRowLastColumn="0"/>
              <w:rPr>
                <w:sz w:val="18"/>
                <w:szCs w:val="18"/>
                <w:lang w:val="bs-Latn-BA" w:eastAsia="en-US"/>
              </w:rPr>
            </w:pPr>
            <w:r w:rsidRPr="00FB7E4D">
              <w:rPr>
                <w:sz w:val="18"/>
                <w:szCs w:val="18"/>
                <w:lang w:val="bs-Latn-BA" w:eastAsia="en-US"/>
              </w:rPr>
              <w:t>МУП РС</w:t>
            </w:r>
          </w:p>
        </w:tc>
      </w:tr>
      <w:tr w:rsidR="005A7D84" w:rsidRPr="00FB7E4D" w14:paraId="7BEFD5BB" w14:textId="77777777" w:rsidTr="006466BC">
        <w:trPr>
          <w:trHeight w:val="295"/>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59AE86C4" w14:textId="77777777" w:rsidR="005A7D84" w:rsidRPr="00FB7E4D" w:rsidRDefault="005A7D84" w:rsidP="005A7D84">
            <w:pPr>
              <w:rPr>
                <w:rFonts w:eastAsiaTheme="minorEastAsia"/>
                <w:b/>
                <w:bCs/>
                <w:sz w:val="18"/>
                <w:szCs w:val="18"/>
                <w:lang w:val="bs-Latn-BA" w:eastAsia="en-US"/>
              </w:rPr>
            </w:pPr>
            <w:r w:rsidRPr="00FB7E4D">
              <w:rPr>
                <w:rFonts w:eastAsiaTheme="minorEastAsia"/>
                <w:b/>
                <w:bCs/>
                <w:sz w:val="18"/>
                <w:szCs w:val="18"/>
                <w:lang w:val="bs-Latn-BA" w:eastAsia="en-US"/>
              </w:rPr>
              <w:t>Партнери у имплементацији</w:t>
            </w:r>
          </w:p>
        </w:tc>
        <w:tc>
          <w:tcPr>
            <w:tcW w:w="5760" w:type="dxa"/>
            <w:vAlign w:val="center"/>
          </w:tcPr>
          <w:p w14:paraId="1774EE8A" w14:textId="77777777" w:rsidR="005A7D84" w:rsidRPr="00FB7E4D" w:rsidRDefault="005A7D84" w:rsidP="005A7D84">
            <w:pPr>
              <w:jc w:val="both"/>
              <w:cnfStyle w:val="000000000000" w:firstRow="0" w:lastRow="0" w:firstColumn="0" w:lastColumn="0" w:oddVBand="0" w:evenVBand="0" w:oddHBand="0" w:evenHBand="0" w:firstRowFirstColumn="0" w:firstRowLastColumn="0" w:lastRowFirstColumn="0" w:lastRowLastColumn="0"/>
              <w:rPr>
                <w:sz w:val="18"/>
                <w:szCs w:val="18"/>
                <w:lang w:val="bs-Latn-BA" w:eastAsia="en-US"/>
              </w:rPr>
            </w:pPr>
            <w:r w:rsidRPr="00FB7E4D">
              <w:rPr>
                <w:sz w:val="18"/>
                <w:szCs w:val="18"/>
                <w:lang w:val="bs-Latn-BA" w:eastAsia="en-US"/>
              </w:rPr>
              <w:t>Општина Мркоњић Град</w:t>
            </w:r>
          </w:p>
        </w:tc>
      </w:tr>
      <w:tr w:rsidR="005A7D84" w:rsidRPr="00FB7E4D" w14:paraId="55715C73" w14:textId="77777777" w:rsidTr="006466BC">
        <w:trPr>
          <w:trHeight w:val="295"/>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3AE77094" w14:textId="77777777" w:rsidR="005A7D84" w:rsidRPr="00FB7E4D" w:rsidRDefault="005A7D84" w:rsidP="005A7D84">
            <w:pPr>
              <w:rPr>
                <w:rFonts w:eastAsiaTheme="minorEastAsia"/>
                <w:b/>
                <w:bCs/>
                <w:sz w:val="18"/>
                <w:szCs w:val="18"/>
                <w:lang w:val="bs-Latn-BA" w:eastAsia="en-US"/>
              </w:rPr>
            </w:pPr>
            <w:r w:rsidRPr="00FB7E4D">
              <w:rPr>
                <w:rFonts w:eastAsiaTheme="minorEastAsia"/>
                <w:b/>
                <w:bCs/>
                <w:sz w:val="18"/>
                <w:szCs w:val="18"/>
                <w:lang w:val="bs-Latn-BA" w:eastAsia="en-US"/>
              </w:rPr>
              <w:t>Почетак и крај имплементације</w:t>
            </w:r>
          </w:p>
        </w:tc>
        <w:tc>
          <w:tcPr>
            <w:tcW w:w="5760" w:type="dxa"/>
            <w:vAlign w:val="center"/>
          </w:tcPr>
          <w:p w14:paraId="5BD6AB2A" w14:textId="5CB18703" w:rsidR="005A7D84" w:rsidRPr="00FB7E4D" w:rsidRDefault="005A7D84" w:rsidP="005A7D84">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highlight w:val="yellow"/>
                <w:lang w:val="sr-Cyrl-BA" w:eastAsia="en-US"/>
              </w:rPr>
            </w:pPr>
            <w:r w:rsidRPr="00FB7E4D">
              <w:rPr>
                <w:sz w:val="18"/>
                <w:szCs w:val="18"/>
                <w:lang w:val="bs-Latn-BA" w:eastAsia="en-US"/>
              </w:rPr>
              <w:t xml:space="preserve">2024 - 2026. </w:t>
            </w:r>
            <w:r w:rsidRPr="00FB7E4D">
              <w:rPr>
                <w:sz w:val="18"/>
                <w:szCs w:val="18"/>
                <w:lang w:val="sr-Cyrl-BA" w:eastAsia="en-US"/>
              </w:rPr>
              <w:t>година</w:t>
            </w:r>
          </w:p>
        </w:tc>
      </w:tr>
      <w:tr w:rsidR="005A7D84" w:rsidRPr="00FB7E4D" w14:paraId="7B13EA22" w14:textId="77777777" w:rsidTr="006466BC">
        <w:trPr>
          <w:trHeight w:val="295"/>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78F47AB8" w14:textId="77777777" w:rsidR="005A7D84" w:rsidRPr="00FB7E4D" w:rsidRDefault="005A7D84" w:rsidP="005A7D84">
            <w:pPr>
              <w:rPr>
                <w:rFonts w:eastAsiaTheme="minorEastAsia"/>
                <w:b/>
                <w:bCs/>
                <w:sz w:val="18"/>
                <w:szCs w:val="18"/>
                <w:lang w:val="bs-Latn-BA" w:eastAsia="en-US"/>
              </w:rPr>
            </w:pPr>
            <w:r w:rsidRPr="00FB7E4D">
              <w:rPr>
                <w:rFonts w:eastAsiaTheme="minorEastAsia"/>
                <w:b/>
                <w:bCs/>
                <w:sz w:val="18"/>
                <w:szCs w:val="18"/>
                <w:lang w:val="bs-Latn-BA" w:eastAsia="en-US"/>
              </w:rPr>
              <w:t>Процјена укупних трошкова имплементације (КМ)</w:t>
            </w:r>
          </w:p>
        </w:tc>
        <w:tc>
          <w:tcPr>
            <w:tcW w:w="5760" w:type="dxa"/>
            <w:vAlign w:val="center"/>
          </w:tcPr>
          <w:p w14:paraId="5614E7F8" w14:textId="77777777" w:rsidR="005A7D84" w:rsidRPr="00FB7E4D" w:rsidRDefault="005A7D84" w:rsidP="005A7D84">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highlight w:val="yellow"/>
                <w:lang w:val="sr-Cyrl-BA" w:eastAsia="en-US"/>
              </w:rPr>
            </w:pPr>
            <w:r w:rsidRPr="00FB7E4D">
              <w:rPr>
                <w:sz w:val="18"/>
                <w:szCs w:val="18"/>
                <w:lang w:val="bs-Latn-BA" w:eastAsia="en-US"/>
              </w:rPr>
              <w:t>400.000</w:t>
            </w:r>
            <w:r w:rsidRPr="00FB7E4D">
              <w:rPr>
                <w:sz w:val="18"/>
                <w:szCs w:val="18"/>
                <w:lang w:val="sr-Cyrl-BA" w:eastAsia="en-US"/>
              </w:rPr>
              <w:t xml:space="preserve"> КМ</w:t>
            </w:r>
          </w:p>
        </w:tc>
      </w:tr>
      <w:tr w:rsidR="005A7D84" w:rsidRPr="00FB7E4D" w14:paraId="202A5109" w14:textId="77777777" w:rsidTr="006466BC">
        <w:trPr>
          <w:trHeight w:val="295"/>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460A20C6" w14:textId="77777777" w:rsidR="005A7D84" w:rsidRPr="00FB7E4D" w:rsidRDefault="005A7D84" w:rsidP="005A7D84">
            <w:pPr>
              <w:rPr>
                <w:rFonts w:eastAsiaTheme="minorEastAsia"/>
                <w:b/>
                <w:bCs/>
                <w:sz w:val="18"/>
                <w:szCs w:val="18"/>
                <w:lang w:val="bs-Latn-BA" w:eastAsia="en-US"/>
              </w:rPr>
            </w:pPr>
            <w:r w:rsidRPr="00FB7E4D">
              <w:rPr>
                <w:rFonts w:eastAsiaTheme="minorEastAsia"/>
                <w:b/>
                <w:bCs/>
                <w:sz w:val="18"/>
                <w:szCs w:val="18"/>
                <w:lang w:val="bs-Latn-BA" w:eastAsia="en-US"/>
              </w:rPr>
              <w:t>Процјена уштеде енергије (МW</w:t>
            </w:r>
            <w:r w:rsidRPr="00FB7E4D">
              <w:rPr>
                <w:rFonts w:eastAsiaTheme="minorEastAsia"/>
                <w:b/>
                <w:bCs/>
                <w:sz w:val="18"/>
                <w:szCs w:val="18"/>
                <w:lang w:val="en-GB" w:eastAsia="en-US"/>
              </w:rPr>
              <w:t>h</w:t>
            </w:r>
            <w:r w:rsidRPr="00FB7E4D">
              <w:rPr>
                <w:rFonts w:eastAsiaTheme="minorEastAsia"/>
                <w:b/>
                <w:bCs/>
                <w:sz w:val="18"/>
                <w:szCs w:val="18"/>
                <w:lang w:val="bs-Latn-BA" w:eastAsia="en-US"/>
              </w:rPr>
              <w:t>)</w:t>
            </w:r>
          </w:p>
        </w:tc>
        <w:tc>
          <w:tcPr>
            <w:tcW w:w="5760" w:type="dxa"/>
            <w:vAlign w:val="center"/>
          </w:tcPr>
          <w:p w14:paraId="0D9820AD" w14:textId="77777777" w:rsidR="005A7D84" w:rsidRPr="00FB7E4D" w:rsidRDefault="005A7D84" w:rsidP="005A7D84">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highlight w:val="yellow"/>
                <w:lang w:val="bs-Latn-BA" w:eastAsia="en-US"/>
              </w:rPr>
            </w:pPr>
            <w:r w:rsidRPr="00FB7E4D">
              <w:rPr>
                <w:sz w:val="18"/>
                <w:szCs w:val="18"/>
                <w:lang w:val="bs-Latn-BA" w:eastAsia="en-US"/>
              </w:rPr>
              <w:t>10</w:t>
            </w:r>
          </w:p>
        </w:tc>
      </w:tr>
      <w:tr w:rsidR="005A7D84" w:rsidRPr="00FB7E4D" w14:paraId="41243270" w14:textId="77777777" w:rsidTr="006466BC">
        <w:trPr>
          <w:trHeight w:val="295"/>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127384FD" w14:textId="77777777" w:rsidR="005A7D84" w:rsidRPr="00FB7E4D" w:rsidRDefault="005A7D84" w:rsidP="005A7D84">
            <w:pPr>
              <w:rPr>
                <w:rFonts w:eastAsiaTheme="minorEastAsia"/>
                <w:b/>
                <w:bCs/>
                <w:sz w:val="18"/>
                <w:szCs w:val="18"/>
                <w:lang w:val="bs-Latn-BA" w:eastAsia="en-US"/>
              </w:rPr>
            </w:pPr>
            <w:r w:rsidRPr="00FB7E4D">
              <w:rPr>
                <w:rFonts w:eastAsiaTheme="minorEastAsia"/>
                <w:b/>
                <w:bCs/>
                <w:sz w:val="18"/>
                <w:szCs w:val="18"/>
                <w:lang w:val="bs-Latn-BA" w:eastAsia="en-US"/>
              </w:rPr>
              <w:t>Производња обновљиве енергије (МWh)</w:t>
            </w:r>
          </w:p>
        </w:tc>
        <w:tc>
          <w:tcPr>
            <w:tcW w:w="5760" w:type="dxa"/>
            <w:vAlign w:val="center"/>
          </w:tcPr>
          <w:p w14:paraId="74C192A8" w14:textId="77777777" w:rsidR="005A7D84" w:rsidRPr="00FB7E4D" w:rsidRDefault="005A7D84" w:rsidP="005A7D84">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highlight w:val="yellow"/>
                <w:lang w:val="bs-Latn-BA" w:eastAsia="en-US"/>
              </w:rPr>
            </w:pPr>
            <w:r w:rsidRPr="00FB7E4D">
              <w:rPr>
                <w:sz w:val="18"/>
                <w:szCs w:val="18"/>
                <w:lang w:val="bs-Latn-BA" w:eastAsia="en-US"/>
              </w:rPr>
              <w:t>120</w:t>
            </w:r>
          </w:p>
        </w:tc>
      </w:tr>
      <w:tr w:rsidR="005A7D84" w:rsidRPr="00FB7E4D" w14:paraId="58AF8CAF" w14:textId="77777777" w:rsidTr="006466BC">
        <w:trPr>
          <w:trHeight w:val="295"/>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24AFD2D3" w14:textId="77777777" w:rsidR="005A7D84" w:rsidRPr="00FB7E4D" w:rsidRDefault="005A7D84" w:rsidP="005A7D84">
            <w:pPr>
              <w:rPr>
                <w:rFonts w:eastAsiaTheme="minorEastAsia"/>
                <w:b/>
                <w:bCs/>
                <w:sz w:val="18"/>
                <w:szCs w:val="18"/>
                <w:lang w:val="bs-Latn-BA" w:eastAsia="en-US"/>
              </w:rPr>
            </w:pPr>
            <w:r w:rsidRPr="00FB7E4D">
              <w:rPr>
                <w:rFonts w:eastAsiaTheme="minorEastAsia"/>
                <w:b/>
                <w:bCs/>
                <w:sz w:val="18"/>
                <w:szCs w:val="18"/>
                <w:lang w:val="bs-Latn-BA" w:eastAsia="en-US"/>
              </w:rPr>
              <w:t>Процјена смањења емисија (tCO</w:t>
            </w:r>
            <w:r w:rsidRPr="00FB7E4D">
              <w:rPr>
                <w:rFonts w:eastAsiaTheme="minorEastAsia"/>
                <w:b/>
                <w:bCs/>
                <w:sz w:val="18"/>
                <w:szCs w:val="18"/>
                <w:vertAlign w:val="subscript"/>
                <w:lang w:val="bs-Latn-BA" w:eastAsia="en-US"/>
              </w:rPr>
              <w:t>2</w:t>
            </w:r>
            <w:r w:rsidRPr="00FB7E4D">
              <w:rPr>
                <w:rFonts w:eastAsiaTheme="minorEastAsia"/>
                <w:b/>
                <w:bCs/>
                <w:sz w:val="18"/>
                <w:szCs w:val="18"/>
                <w:lang w:val="bs-Latn-BA" w:eastAsia="en-US"/>
              </w:rPr>
              <w:t xml:space="preserve">) </w:t>
            </w:r>
          </w:p>
        </w:tc>
        <w:tc>
          <w:tcPr>
            <w:tcW w:w="5760" w:type="dxa"/>
            <w:vAlign w:val="center"/>
          </w:tcPr>
          <w:p w14:paraId="08379DDB" w14:textId="77777777" w:rsidR="005A7D84" w:rsidRPr="00FB7E4D" w:rsidRDefault="005A7D84" w:rsidP="005A7D84">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highlight w:val="yellow"/>
                <w:lang w:val="bs-Latn-BA" w:eastAsia="en-US"/>
              </w:rPr>
            </w:pPr>
            <w:r w:rsidRPr="00FB7E4D">
              <w:rPr>
                <w:sz w:val="18"/>
                <w:szCs w:val="18"/>
                <w:lang w:val="bs-Latn-BA" w:eastAsia="en-US"/>
              </w:rPr>
              <w:t>45</w:t>
            </w:r>
          </w:p>
        </w:tc>
      </w:tr>
      <w:tr w:rsidR="005A7D84" w:rsidRPr="00FB7E4D" w14:paraId="7A9F661F" w14:textId="77777777" w:rsidTr="006466BC">
        <w:trPr>
          <w:trHeight w:val="295"/>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61B50344" w14:textId="77777777" w:rsidR="005A7D84" w:rsidRPr="00FB7E4D" w:rsidRDefault="005A7D84" w:rsidP="005A7D84">
            <w:pPr>
              <w:rPr>
                <w:rFonts w:eastAsiaTheme="minorEastAsia"/>
                <w:b/>
                <w:bCs/>
                <w:sz w:val="18"/>
                <w:szCs w:val="18"/>
                <w:lang w:val="bs-Latn-BA" w:eastAsia="en-US"/>
              </w:rPr>
            </w:pPr>
            <w:r w:rsidRPr="00FB7E4D">
              <w:rPr>
                <w:rFonts w:eastAsiaTheme="minorEastAsia"/>
                <w:b/>
                <w:bCs/>
                <w:sz w:val="18"/>
                <w:szCs w:val="18"/>
                <w:lang w:val="bs-Latn-BA" w:eastAsia="en-US"/>
              </w:rPr>
              <w:t>Извори финансирања</w:t>
            </w:r>
          </w:p>
        </w:tc>
        <w:tc>
          <w:tcPr>
            <w:tcW w:w="5760" w:type="dxa"/>
            <w:vAlign w:val="center"/>
          </w:tcPr>
          <w:p w14:paraId="784B44E8" w14:textId="77777777" w:rsidR="005A7D84" w:rsidRPr="00FB7E4D" w:rsidRDefault="005A7D84" w:rsidP="005A7D84">
            <w:pPr>
              <w:contextualSpacing/>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highlight w:val="yellow"/>
                <w:lang w:val="bs-Latn-BA" w:eastAsia="en-US"/>
              </w:rPr>
            </w:pPr>
            <w:r w:rsidRPr="00FB7E4D">
              <w:rPr>
                <w:sz w:val="18"/>
                <w:szCs w:val="18"/>
                <w:lang w:val="bs-Latn-BA" w:eastAsia="en-US"/>
              </w:rPr>
              <w:t xml:space="preserve">МУП РС </w:t>
            </w:r>
          </w:p>
        </w:tc>
      </w:tr>
      <w:tr w:rsidR="005A7D84" w:rsidRPr="00FB7E4D" w14:paraId="24266800" w14:textId="77777777" w:rsidTr="006466BC">
        <w:trPr>
          <w:trHeight w:val="295"/>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501DBE8E" w14:textId="77777777" w:rsidR="005A7D84" w:rsidRPr="00FB7E4D" w:rsidRDefault="005A7D84" w:rsidP="005A7D84">
            <w:pPr>
              <w:rPr>
                <w:rFonts w:eastAsiaTheme="minorEastAsia"/>
                <w:b/>
                <w:bCs/>
                <w:sz w:val="18"/>
                <w:szCs w:val="18"/>
                <w:lang w:val="bs-Latn-BA" w:eastAsia="en-US"/>
              </w:rPr>
            </w:pPr>
            <w:r w:rsidRPr="00FB7E4D">
              <w:rPr>
                <w:rFonts w:eastAsiaTheme="minorEastAsia"/>
                <w:b/>
                <w:bCs/>
                <w:sz w:val="18"/>
                <w:szCs w:val="18"/>
                <w:lang w:val="bs-Latn-BA" w:eastAsia="en-US"/>
              </w:rPr>
              <w:t>Кратки опис/коментар</w:t>
            </w:r>
          </w:p>
        </w:tc>
        <w:tc>
          <w:tcPr>
            <w:tcW w:w="5760" w:type="dxa"/>
            <w:vAlign w:val="center"/>
          </w:tcPr>
          <w:p w14:paraId="20241AD7" w14:textId="77777777" w:rsidR="005A7D84" w:rsidRPr="00FB7E4D" w:rsidRDefault="005A7D84" w:rsidP="005A7D84">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highlight w:val="yellow"/>
                <w:lang w:val="bs-Latn-BA" w:eastAsia="en-US"/>
              </w:rPr>
            </w:pPr>
            <w:r w:rsidRPr="00FB7E4D">
              <w:rPr>
                <w:sz w:val="18"/>
                <w:szCs w:val="18"/>
                <w:lang w:val="bs-Latn-BA" w:eastAsia="en-US"/>
              </w:rPr>
              <w:t>Општина Мркоњић Град је издала локацијске услове за зграду полицијске управе за надоградњу објекта и планирано је да се након извођења радова на надоградњи примијене и мјере енергетске ефикасности на објекту. Систем гријања је реконструисан, са лож уља се прешло на пелет. У склопу мјера ЕЕ планирана је замјена вањске столарије, утопљавање фасаде.</w:t>
            </w:r>
          </w:p>
        </w:tc>
      </w:tr>
    </w:tbl>
    <w:p w14:paraId="70707CD2" w14:textId="77777777" w:rsidR="005A7D84" w:rsidRPr="00FB7E4D" w:rsidRDefault="005A7D84" w:rsidP="005A7D84">
      <w:pPr>
        <w:jc w:val="both"/>
        <w:rPr>
          <w:kern w:val="2"/>
          <w:sz w:val="18"/>
          <w:szCs w:val="18"/>
          <w:lang w:val="hr-HR" w:eastAsia="en-US"/>
        </w:rPr>
      </w:pPr>
    </w:p>
    <w:tbl>
      <w:tblPr>
        <w:tblStyle w:val="TableGrid51"/>
        <w:tblW w:w="0" w:type="auto"/>
        <w:tblLook w:val="04A0" w:firstRow="1" w:lastRow="0" w:firstColumn="1" w:lastColumn="0" w:noHBand="0" w:noVBand="1"/>
      </w:tblPr>
      <w:tblGrid>
        <w:gridCol w:w="1413"/>
        <w:gridCol w:w="1843"/>
        <w:gridCol w:w="5760"/>
      </w:tblGrid>
      <w:tr w:rsidR="005A7D84" w:rsidRPr="00FB7E4D" w14:paraId="41665817" w14:textId="77777777" w:rsidTr="006466BC">
        <w:trPr>
          <w:cnfStyle w:val="100000000000" w:firstRow="1" w:lastRow="0" w:firstColumn="0" w:lastColumn="0" w:oddVBand="0" w:evenVBand="0" w:oddHBand="0"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1413" w:type="dxa"/>
            <w:shd w:val="clear" w:color="auto" w:fill="1F3864"/>
            <w:vAlign w:val="center"/>
          </w:tcPr>
          <w:p w14:paraId="267186AB" w14:textId="77777777" w:rsidR="005A7D84" w:rsidRPr="00FB7E4D" w:rsidRDefault="005A7D84" w:rsidP="005A7D84">
            <w:pPr>
              <w:rPr>
                <w:rFonts w:eastAsiaTheme="minorEastAsia"/>
                <w:sz w:val="18"/>
                <w:szCs w:val="18"/>
                <w:lang w:val="bs-Latn-BA" w:eastAsia="en-US"/>
              </w:rPr>
            </w:pPr>
            <w:r w:rsidRPr="00FB7E4D">
              <w:rPr>
                <w:rFonts w:eastAsiaTheme="minorEastAsia"/>
                <w:sz w:val="18"/>
                <w:szCs w:val="18"/>
                <w:lang w:val="bs-Latn-BA" w:eastAsia="en-US"/>
              </w:rPr>
              <w:t>Мјера 2</w:t>
            </w:r>
          </w:p>
        </w:tc>
        <w:tc>
          <w:tcPr>
            <w:tcW w:w="1843" w:type="dxa"/>
            <w:shd w:val="clear" w:color="auto" w:fill="1F3864"/>
            <w:vAlign w:val="center"/>
          </w:tcPr>
          <w:p w14:paraId="6C4803B1" w14:textId="77777777" w:rsidR="005A7D84" w:rsidRPr="00FB7E4D" w:rsidRDefault="005A7D84" w:rsidP="005A7D84">
            <w:pPr>
              <w:cnfStyle w:val="100000000000" w:firstRow="1" w:lastRow="0" w:firstColumn="0" w:lastColumn="0" w:oddVBand="0" w:evenVBand="0" w:oddHBand="0" w:evenHBand="0" w:firstRowFirstColumn="0" w:firstRowLastColumn="0" w:lastRowFirstColumn="0" w:lastRowLastColumn="0"/>
              <w:rPr>
                <w:rFonts w:eastAsiaTheme="minorEastAsia"/>
                <w:sz w:val="18"/>
                <w:szCs w:val="18"/>
                <w:lang w:val="bs-Latn-BA" w:eastAsia="en-US"/>
              </w:rPr>
            </w:pPr>
            <w:r w:rsidRPr="00FB7E4D">
              <w:rPr>
                <w:rFonts w:eastAsiaTheme="minorEastAsia"/>
                <w:sz w:val="18"/>
                <w:szCs w:val="18"/>
                <w:lang w:val="bs-Latn-BA" w:eastAsia="en-US"/>
              </w:rPr>
              <w:t>Назив мјере</w:t>
            </w:r>
          </w:p>
        </w:tc>
        <w:tc>
          <w:tcPr>
            <w:tcW w:w="5760" w:type="dxa"/>
            <w:shd w:val="clear" w:color="auto" w:fill="1F3864"/>
            <w:vAlign w:val="center"/>
          </w:tcPr>
          <w:p w14:paraId="21C298A3" w14:textId="77777777" w:rsidR="005A7D84" w:rsidRPr="00FB7E4D" w:rsidRDefault="005A7D84" w:rsidP="005A7D84">
            <w:pPr>
              <w:cnfStyle w:val="100000000000" w:firstRow="1" w:lastRow="0" w:firstColumn="0" w:lastColumn="0" w:oddVBand="0" w:evenVBand="0" w:oddHBand="0" w:evenHBand="0" w:firstRowFirstColumn="0" w:firstRowLastColumn="0" w:lastRowFirstColumn="0" w:lastRowLastColumn="0"/>
              <w:rPr>
                <w:rFonts w:eastAsiaTheme="minorEastAsia"/>
                <w:sz w:val="18"/>
                <w:szCs w:val="18"/>
                <w:highlight w:val="yellow"/>
                <w:lang w:val="bs-Latn-BA" w:eastAsia="en-US"/>
              </w:rPr>
            </w:pPr>
            <w:r w:rsidRPr="00FB7E4D">
              <w:rPr>
                <w:rFonts w:eastAsiaTheme="minorEastAsia"/>
                <w:sz w:val="18"/>
                <w:szCs w:val="18"/>
                <w:lang w:val="bs-Latn-BA" w:eastAsia="en-US"/>
              </w:rPr>
              <w:t>Пројекат енергетске ефикасности на објекту Oпштинске управе</w:t>
            </w:r>
          </w:p>
        </w:tc>
      </w:tr>
      <w:tr w:rsidR="005A7D84" w:rsidRPr="00FB7E4D" w14:paraId="5DF7BD6F" w14:textId="77777777" w:rsidTr="006466BC">
        <w:trPr>
          <w:trHeight w:val="54"/>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0E4E5103" w14:textId="77777777" w:rsidR="005A7D84" w:rsidRPr="00FB7E4D" w:rsidRDefault="005A7D84" w:rsidP="005A7D84">
            <w:pPr>
              <w:rPr>
                <w:rFonts w:eastAsiaTheme="minorEastAsia"/>
                <w:b/>
                <w:bCs/>
                <w:sz w:val="18"/>
                <w:szCs w:val="18"/>
                <w:lang w:val="bs-Latn-BA" w:eastAsia="en-US"/>
              </w:rPr>
            </w:pPr>
            <w:r w:rsidRPr="00FB7E4D">
              <w:rPr>
                <w:rFonts w:eastAsiaTheme="minorEastAsia"/>
                <w:b/>
                <w:bCs/>
                <w:sz w:val="18"/>
                <w:szCs w:val="18"/>
                <w:lang w:val="bs-Latn-BA" w:eastAsia="en-US"/>
              </w:rPr>
              <w:t xml:space="preserve">Сектор </w:t>
            </w:r>
          </w:p>
        </w:tc>
        <w:tc>
          <w:tcPr>
            <w:tcW w:w="5760" w:type="dxa"/>
          </w:tcPr>
          <w:p w14:paraId="6D868DB8" w14:textId="77777777" w:rsidR="005A7D84" w:rsidRPr="00FB7E4D" w:rsidRDefault="005A7D84" w:rsidP="005A7D84">
            <w:pPr>
              <w:jc w:val="both"/>
              <w:cnfStyle w:val="000000000000" w:firstRow="0" w:lastRow="0" w:firstColumn="0" w:lastColumn="0" w:oddVBand="0" w:evenVBand="0" w:oddHBand="0" w:evenHBand="0" w:firstRowFirstColumn="0" w:firstRowLastColumn="0" w:lastRowFirstColumn="0" w:lastRowLastColumn="0"/>
              <w:rPr>
                <w:sz w:val="18"/>
                <w:szCs w:val="18"/>
                <w:lang w:val="hr-HR" w:eastAsia="en-US"/>
              </w:rPr>
            </w:pPr>
            <w:r w:rsidRPr="00FB7E4D">
              <w:rPr>
                <w:sz w:val="18"/>
                <w:szCs w:val="18"/>
                <w:lang w:val="hr-HR" w:eastAsia="en-US"/>
              </w:rPr>
              <w:t>Зградарсво</w:t>
            </w:r>
          </w:p>
        </w:tc>
      </w:tr>
      <w:tr w:rsidR="005A7D84" w:rsidRPr="00FB7E4D" w14:paraId="7E30804B" w14:textId="77777777" w:rsidTr="006466BC">
        <w:trPr>
          <w:trHeight w:val="54"/>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042B3341" w14:textId="77777777" w:rsidR="005A7D84" w:rsidRPr="00FB7E4D" w:rsidRDefault="005A7D84" w:rsidP="005A7D84">
            <w:pPr>
              <w:rPr>
                <w:rFonts w:eastAsiaTheme="minorEastAsia"/>
                <w:b/>
                <w:bCs/>
                <w:sz w:val="18"/>
                <w:szCs w:val="18"/>
                <w:lang w:val="bs-Latn-BA" w:eastAsia="en-US"/>
              </w:rPr>
            </w:pPr>
            <w:r w:rsidRPr="00FB7E4D">
              <w:rPr>
                <w:rFonts w:eastAsiaTheme="minorEastAsia"/>
                <w:b/>
                <w:bCs/>
                <w:sz w:val="18"/>
                <w:szCs w:val="18"/>
                <w:lang w:val="bs-Latn-BA" w:eastAsia="en-US"/>
              </w:rPr>
              <w:t>Одговорно тијело</w:t>
            </w:r>
          </w:p>
        </w:tc>
        <w:tc>
          <w:tcPr>
            <w:tcW w:w="5760" w:type="dxa"/>
          </w:tcPr>
          <w:p w14:paraId="0859F59F" w14:textId="77777777" w:rsidR="005A7D84" w:rsidRPr="00FB7E4D" w:rsidRDefault="005A7D84" w:rsidP="005A7D84">
            <w:pPr>
              <w:jc w:val="both"/>
              <w:cnfStyle w:val="000000000000" w:firstRow="0" w:lastRow="0" w:firstColumn="0" w:lastColumn="0" w:oddVBand="0" w:evenVBand="0" w:oddHBand="0" w:evenHBand="0" w:firstRowFirstColumn="0" w:firstRowLastColumn="0" w:lastRowFirstColumn="0" w:lastRowLastColumn="0"/>
              <w:rPr>
                <w:sz w:val="18"/>
                <w:szCs w:val="18"/>
                <w:lang w:val="hr-HR" w:eastAsia="en-US"/>
              </w:rPr>
            </w:pPr>
            <w:r w:rsidRPr="00FB7E4D">
              <w:rPr>
                <w:sz w:val="18"/>
                <w:szCs w:val="18"/>
                <w:lang w:val="hr-HR" w:eastAsia="en-US"/>
              </w:rPr>
              <w:t>Општина Мркоњић Град</w:t>
            </w:r>
          </w:p>
        </w:tc>
      </w:tr>
      <w:tr w:rsidR="005A7D84" w:rsidRPr="00FB7E4D" w14:paraId="003D574D" w14:textId="77777777" w:rsidTr="006466BC">
        <w:trPr>
          <w:trHeight w:val="54"/>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25B6AB8B" w14:textId="77777777" w:rsidR="005A7D84" w:rsidRPr="00FB7E4D" w:rsidRDefault="005A7D84" w:rsidP="005A7D84">
            <w:pPr>
              <w:rPr>
                <w:rFonts w:eastAsiaTheme="minorEastAsia"/>
                <w:b/>
                <w:bCs/>
                <w:sz w:val="18"/>
                <w:szCs w:val="18"/>
                <w:lang w:val="bs-Latn-BA" w:eastAsia="en-US"/>
              </w:rPr>
            </w:pPr>
            <w:r w:rsidRPr="00FB7E4D">
              <w:rPr>
                <w:rFonts w:eastAsiaTheme="minorEastAsia"/>
                <w:b/>
                <w:bCs/>
                <w:sz w:val="18"/>
                <w:szCs w:val="18"/>
                <w:lang w:val="bs-Latn-BA" w:eastAsia="en-US"/>
              </w:rPr>
              <w:t>Партнери у имплементацији</w:t>
            </w:r>
          </w:p>
        </w:tc>
        <w:tc>
          <w:tcPr>
            <w:tcW w:w="5760" w:type="dxa"/>
          </w:tcPr>
          <w:p w14:paraId="6BDFB55B" w14:textId="77777777" w:rsidR="005A7D84" w:rsidRPr="00FB7E4D" w:rsidRDefault="005A7D84" w:rsidP="005A7D84">
            <w:pPr>
              <w:jc w:val="both"/>
              <w:cnfStyle w:val="000000000000" w:firstRow="0" w:lastRow="0" w:firstColumn="0" w:lastColumn="0" w:oddVBand="0" w:evenVBand="0" w:oddHBand="0" w:evenHBand="0" w:firstRowFirstColumn="0" w:firstRowLastColumn="0" w:lastRowFirstColumn="0" w:lastRowLastColumn="0"/>
              <w:rPr>
                <w:sz w:val="18"/>
                <w:szCs w:val="18"/>
                <w:lang w:val="hr-HR" w:eastAsia="en-US"/>
              </w:rPr>
            </w:pPr>
            <w:r w:rsidRPr="00FB7E4D">
              <w:rPr>
                <w:sz w:val="18"/>
                <w:szCs w:val="18"/>
                <w:lang w:val="hr-HR" w:eastAsia="en-US"/>
              </w:rPr>
              <w:t>Фонд за заштиту животне средине,страна донаторска средства</w:t>
            </w:r>
          </w:p>
        </w:tc>
      </w:tr>
      <w:tr w:rsidR="005A7D84" w:rsidRPr="00FB7E4D" w14:paraId="36E83800" w14:textId="77777777" w:rsidTr="006466BC">
        <w:trPr>
          <w:trHeight w:val="295"/>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4C4AE689" w14:textId="77777777" w:rsidR="005A7D84" w:rsidRPr="00FB7E4D" w:rsidRDefault="005A7D84" w:rsidP="005A7D84">
            <w:pPr>
              <w:rPr>
                <w:rFonts w:eastAsiaTheme="minorEastAsia"/>
                <w:b/>
                <w:bCs/>
                <w:sz w:val="18"/>
                <w:szCs w:val="18"/>
                <w:lang w:val="bs-Latn-BA" w:eastAsia="en-US"/>
              </w:rPr>
            </w:pPr>
            <w:r w:rsidRPr="00FB7E4D">
              <w:rPr>
                <w:rFonts w:eastAsiaTheme="minorEastAsia"/>
                <w:b/>
                <w:bCs/>
                <w:sz w:val="18"/>
                <w:szCs w:val="18"/>
                <w:lang w:val="bs-Latn-BA" w:eastAsia="en-US"/>
              </w:rPr>
              <w:t>Почетак и крај имплементације</w:t>
            </w:r>
          </w:p>
        </w:tc>
        <w:tc>
          <w:tcPr>
            <w:tcW w:w="5760" w:type="dxa"/>
          </w:tcPr>
          <w:p w14:paraId="707AED22" w14:textId="77777777" w:rsidR="005A7D84" w:rsidRPr="00FB7E4D" w:rsidRDefault="005A7D84" w:rsidP="005A7D84">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highlight w:val="yellow"/>
                <w:lang w:val="sr-Cyrl-BA" w:eastAsia="en-US"/>
              </w:rPr>
            </w:pPr>
            <w:r w:rsidRPr="00FB7E4D">
              <w:rPr>
                <w:sz w:val="18"/>
                <w:szCs w:val="18"/>
                <w:lang w:val="hr-HR" w:eastAsia="en-US"/>
              </w:rPr>
              <w:t xml:space="preserve">2025 - 2027. </w:t>
            </w:r>
            <w:r w:rsidRPr="00FB7E4D">
              <w:rPr>
                <w:sz w:val="18"/>
                <w:szCs w:val="18"/>
                <w:lang w:val="sr-Cyrl-BA" w:eastAsia="en-US"/>
              </w:rPr>
              <w:t>година</w:t>
            </w:r>
          </w:p>
        </w:tc>
      </w:tr>
      <w:tr w:rsidR="005A7D84" w:rsidRPr="00FB7E4D" w14:paraId="59607EB3" w14:textId="77777777" w:rsidTr="006466BC">
        <w:trPr>
          <w:trHeight w:val="295"/>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05B91B37" w14:textId="77777777" w:rsidR="005A7D84" w:rsidRPr="00FB7E4D" w:rsidRDefault="005A7D84" w:rsidP="005A7D84">
            <w:pPr>
              <w:rPr>
                <w:rFonts w:eastAsiaTheme="minorEastAsia"/>
                <w:b/>
                <w:bCs/>
                <w:sz w:val="18"/>
                <w:szCs w:val="18"/>
                <w:lang w:val="bs-Latn-BA" w:eastAsia="en-US"/>
              </w:rPr>
            </w:pPr>
            <w:r w:rsidRPr="00FB7E4D">
              <w:rPr>
                <w:rFonts w:eastAsiaTheme="minorEastAsia"/>
                <w:b/>
                <w:bCs/>
                <w:sz w:val="18"/>
                <w:szCs w:val="18"/>
                <w:lang w:val="bs-Latn-BA" w:eastAsia="en-US"/>
              </w:rPr>
              <w:t>Процјена укупних трошкова имплементације (КМ)</w:t>
            </w:r>
          </w:p>
        </w:tc>
        <w:tc>
          <w:tcPr>
            <w:tcW w:w="5760" w:type="dxa"/>
            <w:vAlign w:val="center"/>
          </w:tcPr>
          <w:p w14:paraId="2955BDD6" w14:textId="1FA93045" w:rsidR="005A7D84" w:rsidRPr="00FB7E4D" w:rsidRDefault="005A7D84" w:rsidP="005A7D84">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highlight w:val="yellow"/>
                <w:lang w:val="bs-Latn-BA" w:eastAsia="en-US"/>
              </w:rPr>
            </w:pPr>
            <w:r w:rsidRPr="00FB7E4D">
              <w:rPr>
                <w:sz w:val="18"/>
                <w:szCs w:val="18"/>
                <w:lang w:val="hr-HR" w:eastAsia="en-US"/>
              </w:rPr>
              <w:t>400.000</w:t>
            </w:r>
            <w:r w:rsidR="000C66D4">
              <w:rPr>
                <w:sz w:val="18"/>
                <w:szCs w:val="18"/>
                <w:lang w:val="hr-HR" w:eastAsia="en-US"/>
              </w:rPr>
              <w:t>КМ</w:t>
            </w:r>
          </w:p>
        </w:tc>
      </w:tr>
      <w:tr w:rsidR="005A7D84" w:rsidRPr="00FB7E4D" w14:paraId="38E80F4E" w14:textId="77777777" w:rsidTr="006466BC">
        <w:trPr>
          <w:trHeight w:val="295"/>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65E98F90" w14:textId="74CA5E6D" w:rsidR="005A7D84" w:rsidRPr="00FB7E4D" w:rsidRDefault="005A7D84" w:rsidP="005A7D84">
            <w:pPr>
              <w:rPr>
                <w:rFonts w:eastAsiaTheme="minorEastAsia"/>
                <w:b/>
                <w:bCs/>
                <w:sz w:val="18"/>
                <w:szCs w:val="18"/>
                <w:lang w:val="bs-Latn-BA" w:eastAsia="en-US"/>
              </w:rPr>
            </w:pPr>
            <w:r w:rsidRPr="00FB7E4D">
              <w:rPr>
                <w:rFonts w:eastAsiaTheme="minorEastAsia"/>
                <w:b/>
                <w:bCs/>
                <w:sz w:val="18"/>
                <w:szCs w:val="18"/>
                <w:lang w:val="bs-Latn-BA" w:eastAsia="en-US"/>
              </w:rPr>
              <w:t>Процјена уштеде енергије (МW</w:t>
            </w:r>
            <w:r w:rsidR="00C73C9F">
              <w:rPr>
                <w:rFonts w:eastAsiaTheme="minorEastAsia"/>
                <w:b/>
                <w:bCs/>
                <w:sz w:val="18"/>
                <w:szCs w:val="18"/>
                <w:lang w:val="bs-Latn-BA" w:eastAsia="en-US"/>
              </w:rPr>
              <w:t>h</w:t>
            </w:r>
            <w:r w:rsidRPr="00FB7E4D">
              <w:rPr>
                <w:rFonts w:eastAsiaTheme="minorEastAsia"/>
                <w:b/>
                <w:bCs/>
                <w:sz w:val="18"/>
                <w:szCs w:val="18"/>
                <w:lang w:val="bs-Latn-BA" w:eastAsia="en-US"/>
              </w:rPr>
              <w:t>)</w:t>
            </w:r>
          </w:p>
        </w:tc>
        <w:tc>
          <w:tcPr>
            <w:tcW w:w="5760" w:type="dxa"/>
          </w:tcPr>
          <w:p w14:paraId="4C356ECA" w14:textId="77777777" w:rsidR="005A7D84" w:rsidRPr="00FB7E4D" w:rsidRDefault="005A7D84" w:rsidP="005A7D84">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highlight w:val="yellow"/>
                <w:lang w:val="bs-Latn-BA" w:eastAsia="en-US"/>
              </w:rPr>
            </w:pPr>
            <w:r w:rsidRPr="00FB7E4D">
              <w:rPr>
                <w:sz w:val="18"/>
                <w:szCs w:val="18"/>
                <w:lang w:val="hr-HR" w:eastAsia="en-US"/>
              </w:rPr>
              <w:t>105</w:t>
            </w:r>
          </w:p>
        </w:tc>
      </w:tr>
      <w:tr w:rsidR="005A7D84" w:rsidRPr="00FB7E4D" w14:paraId="68B86DB1" w14:textId="77777777" w:rsidTr="006466BC">
        <w:trPr>
          <w:trHeight w:val="295"/>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399FE799" w14:textId="77777777" w:rsidR="005A7D84" w:rsidRPr="00FB7E4D" w:rsidRDefault="005A7D84" w:rsidP="005A7D84">
            <w:pPr>
              <w:rPr>
                <w:rFonts w:eastAsiaTheme="minorEastAsia"/>
                <w:b/>
                <w:bCs/>
                <w:sz w:val="18"/>
                <w:szCs w:val="18"/>
                <w:lang w:val="bs-Latn-BA" w:eastAsia="en-US"/>
              </w:rPr>
            </w:pPr>
            <w:r w:rsidRPr="00FB7E4D">
              <w:rPr>
                <w:rFonts w:eastAsiaTheme="minorEastAsia"/>
                <w:b/>
                <w:bCs/>
                <w:sz w:val="18"/>
                <w:szCs w:val="18"/>
                <w:lang w:val="bs-Latn-BA" w:eastAsia="en-US"/>
              </w:rPr>
              <w:t>Производња обновљиве енергије (МW</w:t>
            </w:r>
            <w:r w:rsidRPr="00FB7E4D">
              <w:rPr>
                <w:rFonts w:eastAsiaTheme="minorEastAsia"/>
                <w:b/>
                <w:bCs/>
                <w:sz w:val="18"/>
                <w:szCs w:val="18"/>
                <w:lang w:val="en-GB" w:eastAsia="en-US"/>
              </w:rPr>
              <w:t>h</w:t>
            </w:r>
            <w:r w:rsidRPr="00FB7E4D">
              <w:rPr>
                <w:rFonts w:eastAsiaTheme="minorEastAsia"/>
                <w:b/>
                <w:bCs/>
                <w:sz w:val="18"/>
                <w:szCs w:val="18"/>
                <w:lang w:val="bs-Latn-BA" w:eastAsia="en-US"/>
              </w:rPr>
              <w:t>)</w:t>
            </w:r>
          </w:p>
        </w:tc>
        <w:tc>
          <w:tcPr>
            <w:tcW w:w="5760" w:type="dxa"/>
          </w:tcPr>
          <w:p w14:paraId="46849E44" w14:textId="77777777" w:rsidR="005A7D84" w:rsidRPr="00FB7E4D" w:rsidRDefault="005A7D84" w:rsidP="005A7D84">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highlight w:val="yellow"/>
                <w:lang w:val="bs-Latn-BA" w:eastAsia="en-US"/>
              </w:rPr>
            </w:pPr>
            <w:r w:rsidRPr="00FB7E4D">
              <w:rPr>
                <w:sz w:val="18"/>
                <w:szCs w:val="18"/>
                <w:lang w:val="hr-HR" w:eastAsia="en-US"/>
              </w:rPr>
              <w:t>108</w:t>
            </w:r>
          </w:p>
        </w:tc>
      </w:tr>
      <w:tr w:rsidR="005A7D84" w:rsidRPr="00FB7E4D" w14:paraId="42F11E9C" w14:textId="77777777" w:rsidTr="006466BC">
        <w:trPr>
          <w:trHeight w:val="295"/>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06551B16" w14:textId="77777777" w:rsidR="005A7D84" w:rsidRPr="00FB7E4D" w:rsidRDefault="005A7D84" w:rsidP="005A7D84">
            <w:pPr>
              <w:rPr>
                <w:rFonts w:eastAsiaTheme="minorEastAsia"/>
                <w:b/>
                <w:bCs/>
                <w:sz w:val="18"/>
                <w:szCs w:val="18"/>
                <w:lang w:val="bs-Latn-BA" w:eastAsia="en-US"/>
              </w:rPr>
            </w:pPr>
            <w:r w:rsidRPr="00FB7E4D">
              <w:rPr>
                <w:rFonts w:eastAsiaTheme="minorEastAsia"/>
                <w:b/>
                <w:bCs/>
                <w:sz w:val="18"/>
                <w:szCs w:val="18"/>
                <w:lang w:val="bs-Latn-BA" w:eastAsia="en-US"/>
              </w:rPr>
              <w:lastRenderedPageBreak/>
              <w:t>Процјена смањења емисија (tCO</w:t>
            </w:r>
            <w:r w:rsidRPr="00FB7E4D">
              <w:rPr>
                <w:rFonts w:eastAsiaTheme="minorEastAsia"/>
                <w:b/>
                <w:bCs/>
                <w:sz w:val="18"/>
                <w:szCs w:val="18"/>
                <w:vertAlign w:val="subscript"/>
                <w:lang w:val="bs-Latn-BA" w:eastAsia="en-US"/>
              </w:rPr>
              <w:t>2</w:t>
            </w:r>
            <w:r w:rsidRPr="00FB7E4D">
              <w:rPr>
                <w:rFonts w:eastAsiaTheme="minorEastAsia"/>
                <w:b/>
                <w:bCs/>
                <w:sz w:val="18"/>
                <w:szCs w:val="18"/>
                <w:lang w:val="bs-Latn-BA" w:eastAsia="en-US"/>
              </w:rPr>
              <w:t xml:space="preserve">) </w:t>
            </w:r>
          </w:p>
        </w:tc>
        <w:tc>
          <w:tcPr>
            <w:tcW w:w="5760" w:type="dxa"/>
          </w:tcPr>
          <w:p w14:paraId="09FCD12B" w14:textId="77777777" w:rsidR="005A7D84" w:rsidRPr="00FB7E4D" w:rsidRDefault="005A7D84" w:rsidP="005A7D84">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highlight w:val="yellow"/>
                <w:lang w:val="bs-Latn-BA" w:eastAsia="en-US"/>
              </w:rPr>
            </w:pPr>
            <w:r w:rsidRPr="00FB7E4D">
              <w:rPr>
                <w:sz w:val="18"/>
                <w:szCs w:val="18"/>
                <w:lang w:val="hr-HR" w:eastAsia="en-US"/>
              </w:rPr>
              <w:t>67</w:t>
            </w:r>
          </w:p>
        </w:tc>
      </w:tr>
      <w:tr w:rsidR="005A7D84" w:rsidRPr="00FB7E4D" w14:paraId="38696FF4" w14:textId="77777777" w:rsidTr="006466BC">
        <w:trPr>
          <w:trHeight w:val="295"/>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37302528" w14:textId="77777777" w:rsidR="005A7D84" w:rsidRPr="00FB7E4D" w:rsidRDefault="005A7D84" w:rsidP="005A7D84">
            <w:pPr>
              <w:rPr>
                <w:rFonts w:eastAsiaTheme="minorEastAsia"/>
                <w:b/>
                <w:bCs/>
                <w:sz w:val="18"/>
                <w:szCs w:val="18"/>
                <w:lang w:val="bs-Latn-BA" w:eastAsia="en-US"/>
              </w:rPr>
            </w:pPr>
            <w:r w:rsidRPr="00FB7E4D">
              <w:rPr>
                <w:rFonts w:eastAsiaTheme="minorEastAsia"/>
                <w:b/>
                <w:bCs/>
                <w:sz w:val="18"/>
                <w:szCs w:val="18"/>
                <w:lang w:val="bs-Latn-BA" w:eastAsia="en-US"/>
              </w:rPr>
              <w:t>Извори финансирања</w:t>
            </w:r>
          </w:p>
        </w:tc>
        <w:tc>
          <w:tcPr>
            <w:tcW w:w="5760" w:type="dxa"/>
          </w:tcPr>
          <w:p w14:paraId="4D0E4B3E" w14:textId="77777777" w:rsidR="005A7D84" w:rsidRPr="00FB7E4D" w:rsidRDefault="005A7D84" w:rsidP="005A7D84">
            <w:pPr>
              <w:contextualSpacing/>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highlight w:val="yellow"/>
                <w:lang w:val="bs-Latn-BA" w:eastAsia="en-US"/>
              </w:rPr>
            </w:pPr>
            <w:r w:rsidRPr="00FB7E4D">
              <w:rPr>
                <w:sz w:val="18"/>
                <w:szCs w:val="18"/>
                <w:lang w:val="hr-HR" w:eastAsia="en-US"/>
              </w:rPr>
              <w:t>Општина Мркоњић Град, Предсједник РС</w:t>
            </w:r>
          </w:p>
        </w:tc>
      </w:tr>
      <w:tr w:rsidR="005A7D84" w:rsidRPr="00FB7E4D" w14:paraId="3198767C" w14:textId="77777777" w:rsidTr="006466BC">
        <w:trPr>
          <w:trHeight w:val="54"/>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3FF8A2BB" w14:textId="77777777" w:rsidR="005A7D84" w:rsidRPr="00FB7E4D" w:rsidRDefault="005A7D84" w:rsidP="005A7D84">
            <w:pPr>
              <w:rPr>
                <w:rFonts w:eastAsiaTheme="minorEastAsia"/>
                <w:b/>
                <w:bCs/>
                <w:sz w:val="18"/>
                <w:szCs w:val="18"/>
                <w:lang w:val="bs-Latn-BA" w:eastAsia="en-US"/>
              </w:rPr>
            </w:pPr>
            <w:r w:rsidRPr="00FB7E4D">
              <w:rPr>
                <w:rFonts w:eastAsiaTheme="minorEastAsia"/>
                <w:b/>
                <w:bCs/>
                <w:sz w:val="18"/>
                <w:szCs w:val="18"/>
                <w:lang w:val="bs-Latn-BA" w:eastAsia="en-US"/>
              </w:rPr>
              <w:t>Кратки опис/коментар</w:t>
            </w:r>
          </w:p>
        </w:tc>
        <w:tc>
          <w:tcPr>
            <w:tcW w:w="5760" w:type="dxa"/>
          </w:tcPr>
          <w:p w14:paraId="4087B786" w14:textId="15DEC1D3" w:rsidR="005A7D84" w:rsidRPr="00FB7E4D" w:rsidRDefault="005A7D84" w:rsidP="005A7D84">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highlight w:val="yellow"/>
                <w:lang w:val="bs-Latn-BA" w:eastAsia="en-US"/>
              </w:rPr>
            </w:pPr>
            <w:r w:rsidRPr="00FB7E4D">
              <w:rPr>
                <w:sz w:val="18"/>
                <w:szCs w:val="18"/>
                <w:lang w:val="hr-HR" w:eastAsia="en-US"/>
              </w:rPr>
              <w:t>Замјена вањске столарије, топлотна изолација фасаде и крова уз замјену горива (прелазак са лож уља на пелет)</w:t>
            </w:r>
            <w:r w:rsidR="00A32DB5">
              <w:rPr>
                <w:sz w:val="18"/>
                <w:szCs w:val="18"/>
                <w:lang w:val="hr-HR" w:eastAsia="en-US"/>
              </w:rPr>
              <w:t>.</w:t>
            </w:r>
          </w:p>
        </w:tc>
      </w:tr>
    </w:tbl>
    <w:p w14:paraId="41062E9D" w14:textId="77777777" w:rsidR="005A7D84" w:rsidRPr="00FB7E4D" w:rsidRDefault="005A7D84" w:rsidP="005A7D84">
      <w:pPr>
        <w:spacing w:after="160" w:line="259" w:lineRule="auto"/>
        <w:jc w:val="both"/>
        <w:rPr>
          <w:kern w:val="2"/>
          <w:sz w:val="22"/>
          <w:szCs w:val="22"/>
          <w:lang w:val="bs-Latn-BA" w:eastAsia="en-US"/>
        </w:rPr>
      </w:pPr>
    </w:p>
    <w:tbl>
      <w:tblPr>
        <w:tblStyle w:val="TableGrid51"/>
        <w:tblW w:w="0" w:type="auto"/>
        <w:tblLook w:val="04A0" w:firstRow="1" w:lastRow="0" w:firstColumn="1" w:lastColumn="0" w:noHBand="0" w:noVBand="1"/>
      </w:tblPr>
      <w:tblGrid>
        <w:gridCol w:w="1413"/>
        <w:gridCol w:w="1843"/>
        <w:gridCol w:w="5760"/>
      </w:tblGrid>
      <w:tr w:rsidR="005A7D84" w:rsidRPr="00FB7E4D" w14:paraId="1F7487F3" w14:textId="77777777" w:rsidTr="006466BC">
        <w:trPr>
          <w:cnfStyle w:val="100000000000" w:firstRow="1" w:lastRow="0" w:firstColumn="0" w:lastColumn="0" w:oddVBand="0" w:evenVBand="0" w:oddHBand="0"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1413" w:type="dxa"/>
            <w:shd w:val="clear" w:color="auto" w:fill="1F3864"/>
            <w:vAlign w:val="center"/>
          </w:tcPr>
          <w:p w14:paraId="25372663" w14:textId="77777777" w:rsidR="005A7D84" w:rsidRPr="00FB7E4D" w:rsidRDefault="005A7D84" w:rsidP="005A7D84">
            <w:pPr>
              <w:rPr>
                <w:rFonts w:eastAsiaTheme="minorEastAsia"/>
                <w:b w:val="0"/>
                <w:bCs/>
                <w:sz w:val="18"/>
                <w:szCs w:val="18"/>
                <w:lang w:val="bs-Latn-BA" w:eastAsia="en-US"/>
              </w:rPr>
            </w:pPr>
            <w:r w:rsidRPr="00FB7E4D">
              <w:rPr>
                <w:rFonts w:eastAsiaTheme="minorEastAsia"/>
                <w:b w:val="0"/>
                <w:bCs/>
                <w:sz w:val="18"/>
                <w:szCs w:val="18"/>
                <w:lang w:val="bs-Latn-BA" w:eastAsia="en-US"/>
              </w:rPr>
              <w:t>Мјера 3</w:t>
            </w:r>
          </w:p>
        </w:tc>
        <w:tc>
          <w:tcPr>
            <w:tcW w:w="1843" w:type="dxa"/>
            <w:shd w:val="clear" w:color="auto" w:fill="1F3864"/>
            <w:vAlign w:val="center"/>
          </w:tcPr>
          <w:p w14:paraId="4FC86647" w14:textId="77777777" w:rsidR="005A7D84" w:rsidRPr="00FB7E4D" w:rsidRDefault="005A7D84" w:rsidP="005A7D84">
            <w:pPr>
              <w:cnfStyle w:val="100000000000" w:firstRow="1" w:lastRow="0" w:firstColumn="0" w:lastColumn="0" w:oddVBand="0" w:evenVBand="0" w:oddHBand="0" w:evenHBand="0" w:firstRowFirstColumn="0" w:firstRowLastColumn="0" w:lastRowFirstColumn="0" w:lastRowLastColumn="0"/>
              <w:rPr>
                <w:rFonts w:eastAsiaTheme="minorEastAsia"/>
                <w:b w:val="0"/>
                <w:bCs/>
                <w:sz w:val="18"/>
                <w:szCs w:val="18"/>
                <w:lang w:val="bs-Latn-BA" w:eastAsia="en-US"/>
              </w:rPr>
            </w:pPr>
            <w:r w:rsidRPr="00FB7E4D">
              <w:rPr>
                <w:rFonts w:eastAsiaTheme="minorEastAsia"/>
                <w:b w:val="0"/>
                <w:bCs/>
                <w:sz w:val="18"/>
                <w:szCs w:val="18"/>
                <w:lang w:val="bs-Latn-BA" w:eastAsia="en-US"/>
              </w:rPr>
              <w:t>Назив мјере</w:t>
            </w:r>
          </w:p>
        </w:tc>
        <w:tc>
          <w:tcPr>
            <w:tcW w:w="5760" w:type="dxa"/>
            <w:shd w:val="clear" w:color="auto" w:fill="1F3864"/>
            <w:vAlign w:val="center"/>
          </w:tcPr>
          <w:p w14:paraId="5608821D" w14:textId="77777777" w:rsidR="005A7D84" w:rsidRPr="00FB7E4D" w:rsidRDefault="005A7D84" w:rsidP="005A7D84">
            <w:pPr>
              <w:cnfStyle w:val="100000000000" w:firstRow="1" w:lastRow="0" w:firstColumn="0" w:lastColumn="0" w:oddVBand="0" w:evenVBand="0" w:oddHBand="0" w:evenHBand="0" w:firstRowFirstColumn="0" w:firstRowLastColumn="0" w:lastRowFirstColumn="0" w:lastRowLastColumn="0"/>
              <w:rPr>
                <w:rFonts w:eastAsiaTheme="minorEastAsia"/>
                <w:b w:val="0"/>
                <w:bCs/>
                <w:sz w:val="18"/>
                <w:szCs w:val="18"/>
                <w:highlight w:val="yellow"/>
                <w:lang w:val="bs-Latn-BA" w:eastAsia="en-US"/>
              </w:rPr>
            </w:pPr>
            <w:r w:rsidRPr="00FB7E4D">
              <w:rPr>
                <w:rFonts w:eastAsiaTheme="minorEastAsia"/>
                <w:b w:val="0"/>
                <w:bCs/>
                <w:sz w:val="18"/>
                <w:szCs w:val="18"/>
                <w:lang w:val="bs-Latn-BA" w:eastAsia="en-US"/>
              </w:rPr>
              <w:t>Реконструкција фасаде на објекту фискултурне сале Средњошколског центра</w:t>
            </w:r>
          </w:p>
        </w:tc>
      </w:tr>
      <w:tr w:rsidR="005A7D84" w:rsidRPr="00FB7E4D" w14:paraId="78F1A417" w14:textId="77777777" w:rsidTr="006466BC">
        <w:trPr>
          <w:trHeight w:val="295"/>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549040F4" w14:textId="77777777" w:rsidR="005A7D84" w:rsidRPr="00FB7E4D" w:rsidRDefault="005A7D84" w:rsidP="005A7D84">
            <w:pPr>
              <w:rPr>
                <w:rFonts w:eastAsiaTheme="minorEastAsia"/>
                <w:b/>
                <w:bCs/>
                <w:sz w:val="18"/>
                <w:szCs w:val="18"/>
                <w:lang w:val="bs-Latn-BA" w:eastAsia="en-US"/>
              </w:rPr>
            </w:pPr>
            <w:r w:rsidRPr="00FB7E4D">
              <w:rPr>
                <w:rFonts w:eastAsiaTheme="minorEastAsia"/>
                <w:b/>
                <w:bCs/>
                <w:sz w:val="18"/>
                <w:szCs w:val="18"/>
                <w:lang w:val="bs-Latn-BA" w:eastAsia="en-US"/>
              </w:rPr>
              <w:t xml:space="preserve">Сектор </w:t>
            </w:r>
          </w:p>
        </w:tc>
        <w:tc>
          <w:tcPr>
            <w:tcW w:w="5760" w:type="dxa"/>
            <w:vAlign w:val="center"/>
          </w:tcPr>
          <w:p w14:paraId="3D18BC03" w14:textId="77777777" w:rsidR="005A7D84" w:rsidRPr="00FB7E4D" w:rsidRDefault="005A7D84" w:rsidP="005A7D84">
            <w:pPr>
              <w:jc w:val="both"/>
              <w:cnfStyle w:val="000000000000" w:firstRow="0" w:lastRow="0" w:firstColumn="0" w:lastColumn="0" w:oddVBand="0" w:evenVBand="0" w:oddHBand="0" w:evenHBand="0" w:firstRowFirstColumn="0" w:firstRowLastColumn="0" w:lastRowFirstColumn="0" w:lastRowLastColumn="0"/>
              <w:rPr>
                <w:sz w:val="18"/>
                <w:szCs w:val="18"/>
                <w:lang w:val="hr-HR" w:eastAsia="en-US"/>
              </w:rPr>
            </w:pPr>
            <w:r w:rsidRPr="00FB7E4D">
              <w:rPr>
                <w:sz w:val="18"/>
                <w:szCs w:val="18"/>
                <w:lang w:val="hr-HR" w:eastAsia="en-US"/>
              </w:rPr>
              <w:t>Зградарсво</w:t>
            </w:r>
          </w:p>
        </w:tc>
      </w:tr>
      <w:tr w:rsidR="005A7D84" w:rsidRPr="00FB7E4D" w14:paraId="11F6B656" w14:textId="77777777" w:rsidTr="006466BC">
        <w:trPr>
          <w:trHeight w:val="295"/>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693100DC" w14:textId="77777777" w:rsidR="005A7D84" w:rsidRPr="00FB7E4D" w:rsidRDefault="005A7D84" w:rsidP="005A7D84">
            <w:pPr>
              <w:rPr>
                <w:rFonts w:eastAsiaTheme="minorEastAsia"/>
                <w:b/>
                <w:bCs/>
                <w:sz w:val="18"/>
                <w:szCs w:val="18"/>
                <w:lang w:val="bs-Latn-BA" w:eastAsia="en-US"/>
              </w:rPr>
            </w:pPr>
            <w:r w:rsidRPr="00FB7E4D">
              <w:rPr>
                <w:rFonts w:eastAsiaTheme="minorEastAsia"/>
                <w:b/>
                <w:bCs/>
                <w:sz w:val="18"/>
                <w:szCs w:val="18"/>
                <w:lang w:val="bs-Latn-BA" w:eastAsia="en-US"/>
              </w:rPr>
              <w:t>Одговорно тијело</w:t>
            </w:r>
          </w:p>
        </w:tc>
        <w:tc>
          <w:tcPr>
            <w:tcW w:w="5760" w:type="dxa"/>
            <w:vAlign w:val="center"/>
          </w:tcPr>
          <w:p w14:paraId="17FAF787" w14:textId="77777777" w:rsidR="005A7D84" w:rsidRPr="00FB7E4D" w:rsidRDefault="005A7D84" w:rsidP="005A7D84">
            <w:pPr>
              <w:jc w:val="both"/>
              <w:cnfStyle w:val="000000000000" w:firstRow="0" w:lastRow="0" w:firstColumn="0" w:lastColumn="0" w:oddVBand="0" w:evenVBand="0" w:oddHBand="0" w:evenHBand="0" w:firstRowFirstColumn="0" w:firstRowLastColumn="0" w:lastRowFirstColumn="0" w:lastRowLastColumn="0"/>
              <w:rPr>
                <w:sz w:val="18"/>
                <w:szCs w:val="18"/>
                <w:lang w:val="hr-HR" w:eastAsia="en-US"/>
              </w:rPr>
            </w:pPr>
            <w:r w:rsidRPr="00FB7E4D">
              <w:rPr>
                <w:sz w:val="18"/>
                <w:szCs w:val="18"/>
                <w:lang w:val="hr-HR" w:eastAsia="en-US"/>
              </w:rPr>
              <w:t>Општина Мркоњић Град</w:t>
            </w:r>
          </w:p>
        </w:tc>
      </w:tr>
      <w:tr w:rsidR="005A7D84" w:rsidRPr="00FB7E4D" w14:paraId="0D0705E0" w14:textId="77777777" w:rsidTr="006466BC">
        <w:trPr>
          <w:trHeight w:val="295"/>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40BDAEE0" w14:textId="77777777" w:rsidR="005A7D84" w:rsidRPr="00FB7E4D" w:rsidRDefault="005A7D84" w:rsidP="005A7D84">
            <w:pPr>
              <w:rPr>
                <w:rFonts w:eastAsiaTheme="minorEastAsia"/>
                <w:b/>
                <w:bCs/>
                <w:sz w:val="18"/>
                <w:szCs w:val="18"/>
                <w:lang w:val="bs-Latn-BA" w:eastAsia="en-US"/>
              </w:rPr>
            </w:pPr>
            <w:r w:rsidRPr="00FB7E4D">
              <w:rPr>
                <w:rFonts w:eastAsiaTheme="minorEastAsia"/>
                <w:b/>
                <w:bCs/>
                <w:sz w:val="18"/>
                <w:szCs w:val="18"/>
                <w:lang w:val="bs-Latn-BA" w:eastAsia="en-US"/>
              </w:rPr>
              <w:t>Партнери у имплементацији</w:t>
            </w:r>
          </w:p>
        </w:tc>
        <w:tc>
          <w:tcPr>
            <w:tcW w:w="5760" w:type="dxa"/>
            <w:vAlign w:val="center"/>
          </w:tcPr>
          <w:p w14:paraId="47EA929A" w14:textId="77777777" w:rsidR="005A7D84" w:rsidRPr="00FB7E4D" w:rsidRDefault="005A7D84" w:rsidP="005A7D84">
            <w:pPr>
              <w:jc w:val="both"/>
              <w:cnfStyle w:val="000000000000" w:firstRow="0" w:lastRow="0" w:firstColumn="0" w:lastColumn="0" w:oddVBand="0" w:evenVBand="0" w:oddHBand="0" w:evenHBand="0" w:firstRowFirstColumn="0" w:firstRowLastColumn="0" w:lastRowFirstColumn="0" w:lastRowLastColumn="0"/>
              <w:rPr>
                <w:sz w:val="18"/>
                <w:szCs w:val="18"/>
                <w:lang w:val="hr-HR" w:eastAsia="en-US"/>
              </w:rPr>
            </w:pPr>
            <w:r w:rsidRPr="00FB7E4D">
              <w:rPr>
                <w:sz w:val="18"/>
                <w:szCs w:val="18"/>
                <w:lang w:val="hr-HR" w:eastAsia="en-US"/>
              </w:rPr>
              <w:t>Министарство просвјете и културе,Фонд за заштиту животне средине, Влада РС, УНДП.</w:t>
            </w:r>
          </w:p>
        </w:tc>
      </w:tr>
      <w:tr w:rsidR="005A7D84" w:rsidRPr="00FB7E4D" w14:paraId="1B9B00A6" w14:textId="77777777" w:rsidTr="006466BC">
        <w:trPr>
          <w:trHeight w:val="295"/>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61791360" w14:textId="77777777" w:rsidR="005A7D84" w:rsidRPr="00FB7E4D" w:rsidRDefault="005A7D84" w:rsidP="005A7D84">
            <w:pPr>
              <w:rPr>
                <w:rFonts w:eastAsiaTheme="minorEastAsia"/>
                <w:b/>
                <w:bCs/>
                <w:sz w:val="18"/>
                <w:szCs w:val="18"/>
                <w:lang w:val="bs-Latn-BA" w:eastAsia="en-US"/>
              </w:rPr>
            </w:pPr>
            <w:r w:rsidRPr="00FB7E4D">
              <w:rPr>
                <w:rFonts w:eastAsiaTheme="minorEastAsia"/>
                <w:b/>
                <w:bCs/>
                <w:sz w:val="18"/>
                <w:szCs w:val="18"/>
                <w:lang w:val="bs-Latn-BA" w:eastAsia="en-US"/>
              </w:rPr>
              <w:t>Почетак и крај имплементације</w:t>
            </w:r>
          </w:p>
        </w:tc>
        <w:tc>
          <w:tcPr>
            <w:tcW w:w="5760" w:type="dxa"/>
            <w:vAlign w:val="center"/>
          </w:tcPr>
          <w:p w14:paraId="7CE94222" w14:textId="77777777" w:rsidR="005A7D84" w:rsidRPr="00FB7E4D" w:rsidRDefault="005A7D84" w:rsidP="005A7D84">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highlight w:val="yellow"/>
                <w:lang w:val="sr-Cyrl-BA" w:eastAsia="en-US"/>
              </w:rPr>
            </w:pPr>
            <w:r w:rsidRPr="00FB7E4D">
              <w:rPr>
                <w:sz w:val="18"/>
                <w:szCs w:val="18"/>
                <w:lang w:val="hr-HR" w:eastAsia="en-US"/>
              </w:rPr>
              <w:t>2024 - 2026.</w:t>
            </w:r>
            <w:r w:rsidRPr="00FB7E4D">
              <w:rPr>
                <w:sz w:val="18"/>
                <w:szCs w:val="18"/>
                <w:lang w:val="sr-Cyrl-BA" w:eastAsia="en-US"/>
              </w:rPr>
              <w:t xml:space="preserve"> година</w:t>
            </w:r>
          </w:p>
        </w:tc>
      </w:tr>
      <w:tr w:rsidR="005A7D84" w:rsidRPr="00FB7E4D" w14:paraId="657EA7E9" w14:textId="77777777" w:rsidTr="006466BC">
        <w:trPr>
          <w:trHeight w:val="295"/>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2474A22B" w14:textId="77777777" w:rsidR="005A7D84" w:rsidRPr="00FB7E4D" w:rsidRDefault="005A7D84" w:rsidP="005A7D84">
            <w:pPr>
              <w:rPr>
                <w:rFonts w:eastAsiaTheme="minorEastAsia"/>
                <w:b/>
                <w:bCs/>
                <w:sz w:val="18"/>
                <w:szCs w:val="18"/>
                <w:lang w:val="bs-Latn-BA" w:eastAsia="en-US"/>
              </w:rPr>
            </w:pPr>
            <w:r w:rsidRPr="00FB7E4D">
              <w:rPr>
                <w:rFonts w:eastAsiaTheme="minorEastAsia"/>
                <w:b/>
                <w:bCs/>
                <w:sz w:val="18"/>
                <w:szCs w:val="18"/>
                <w:lang w:val="bs-Latn-BA" w:eastAsia="en-US"/>
              </w:rPr>
              <w:t>Процјена укупних трошкова имплементације (КМ)</w:t>
            </w:r>
          </w:p>
        </w:tc>
        <w:tc>
          <w:tcPr>
            <w:tcW w:w="5760" w:type="dxa"/>
            <w:vAlign w:val="center"/>
          </w:tcPr>
          <w:p w14:paraId="297E1880" w14:textId="77777777" w:rsidR="005A7D84" w:rsidRPr="00FB7E4D" w:rsidRDefault="005A7D84" w:rsidP="005A7D84">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highlight w:val="yellow"/>
                <w:lang w:val="bs-Latn-BA" w:eastAsia="en-US"/>
              </w:rPr>
            </w:pPr>
            <w:r w:rsidRPr="00FB7E4D">
              <w:rPr>
                <w:sz w:val="18"/>
                <w:szCs w:val="18"/>
                <w:lang w:val="hr-HR" w:eastAsia="en-US"/>
              </w:rPr>
              <w:t>100.000 КМ</w:t>
            </w:r>
          </w:p>
        </w:tc>
      </w:tr>
      <w:tr w:rsidR="005A7D84" w:rsidRPr="00FB7E4D" w14:paraId="4071D333" w14:textId="77777777" w:rsidTr="006466BC">
        <w:trPr>
          <w:trHeight w:val="295"/>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46FC8570" w14:textId="77777777" w:rsidR="005A7D84" w:rsidRPr="00FB7E4D" w:rsidRDefault="005A7D84" w:rsidP="005A7D84">
            <w:pPr>
              <w:rPr>
                <w:rFonts w:eastAsiaTheme="minorEastAsia"/>
                <w:b/>
                <w:bCs/>
                <w:sz w:val="18"/>
                <w:szCs w:val="18"/>
                <w:lang w:val="bs-Latn-BA" w:eastAsia="en-US"/>
              </w:rPr>
            </w:pPr>
            <w:r w:rsidRPr="00FB7E4D">
              <w:rPr>
                <w:rFonts w:eastAsiaTheme="minorEastAsia"/>
                <w:b/>
                <w:bCs/>
                <w:sz w:val="18"/>
                <w:szCs w:val="18"/>
                <w:lang w:val="bs-Latn-BA" w:eastAsia="en-US"/>
              </w:rPr>
              <w:t>Процјена уштеде енергије (МW</w:t>
            </w:r>
            <w:r w:rsidRPr="00FB7E4D">
              <w:rPr>
                <w:rFonts w:eastAsiaTheme="minorEastAsia"/>
                <w:b/>
                <w:bCs/>
                <w:sz w:val="18"/>
                <w:szCs w:val="18"/>
                <w:lang w:val="en-GB" w:eastAsia="en-US"/>
              </w:rPr>
              <w:t>h</w:t>
            </w:r>
            <w:r w:rsidRPr="00FB7E4D">
              <w:rPr>
                <w:rFonts w:eastAsiaTheme="minorEastAsia"/>
                <w:b/>
                <w:bCs/>
                <w:sz w:val="18"/>
                <w:szCs w:val="18"/>
                <w:lang w:val="bs-Latn-BA" w:eastAsia="en-US"/>
              </w:rPr>
              <w:t>)</w:t>
            </w:r>
          </w:p>
        </w:tc>
        <w:tc>
          <w:tcPr>
            <w:tcW w:w="5760" w:type="dxa"/>
            <w:vAlign w:val="center"/>
          </w:tcPr>
          <w:p w14:paraId="6097F3D3" w14:textId="77777777" w:rsidR="005A7D84" w:rsidRPr="00FB7E4D" w:rsidRDefault="005A7D84" w:rsidP="005A7D84">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highlight w:val="yellow"/>
                <w:lang w:val="bs-Latn-BA" w:eastAsia="en-US"/>
              </w:rPr>
            </w:pPr>
            <w:r w:rsidRPr="00FB7E4D">
              <w:rPr>
                <w:sz w:val="18"/>
                <w:szCs w:val="18"/>
                <w:lang w:val="hr-HR" w:eastAsia="en-US"/>
              </w:rPr>
              <w:t>180</w:t>
            </w:r>
          </w:p>
        </w:tc>
      </w:tr>
      <w:tr w:rsidR="005A7D84" w:rsidRPr="00FB7E4D" w14:paraId="1640CE64" w14:textId="77777777" w:rsidTr="006466BC">
        <w:trPr>
          <w:trHeight w:val="295"/>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69C0146E" w14:textId="77777777" w:rsidR="005A7D84" w:rsidRPr="00FB7E4D" w:rsidRDefault="005A7D84" w:rsidP="005A7D84">
            <w:pPr>
              <w:rPr>
                <w:rFonts w:eastAsiaTheme="minorEastAsia"/>
                <w:b/>
                <w:bCs/>
                <w:sz w:val="18"/>
                <w:szCs w:val="18"/>
                <w:lang w:val="bs-Latn-BA" w:eastAsia="en-US"/>
              </w:rPr>
            </w:pPr>
            <w:r w:rsidRPr="00FB7E4D">
              <w:rPr>
                <w:rFonts w:eastAsiaTheme="minorEastAsia"/>
                <w:b/>
                <w:bCs/>
                <w:sz w:val="18"/>
                <w:szCs w:val="18"/>
                <w:lang w:val="bs-Latn-BA" w:eastAsia="en-US"/>
              </w:rPr>
              <w:t>Производња обновљиве енергије (МWh)</w:t>
            </w:r>
          </w:p>
        </w:tc>
        <w:tc>
          <w:tcPr>
            <w:tcW w:w="5760" w:type="dxa"/>
            <w:vAlign w:val="center"/>
          </w:tcPr>
          <w:p w14:paraId="08DCB60D" w14:textId="77777777" w:rsidR="005A7D84" w:rsidRPr="00FB7E4D" w:rsidRDefault="005A7D84" w:rsidP="005A7D84">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highlight w:val="yellow"/>
                <w:lang w:val="bs-Latn-BA" w:eastAsia="en-US"/>
              </w:rPr>
            </w:pPr>
            <w:r w:rsidRPr="00FB7E4D">
              <w:rPr>
                <w:sz w:val="18"/>
                <w:szCs w:val="18"/>
                <w:lang w:val="hr-HR" w:eastAsia="en-US"/>
              </w:rPr>
              <w:t>0</w:t>
            </w:r>
          </w:p>
        </w:tc>
      </w:tr>
      <w:tr w:rsidR="005A7D84" w:rsidRPr="00FB7E4D" w14:paraId="394C842C" w14:textId="77777777" w:rsidTr="006466BC">
        <w:trPr>
          <w:trHeight w:val="295"/>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4F3A989C" w14:textId="77777777" w:rsidR="005A7D84" w:rsidRPr="00FB7E4D" w:rsidRDefault="005A7D84" w:rsidP="005A7D84">
            <w:pPr>
              <w:rPr>
                <w:rFonts w:eastAsiaTheme="minorEastAsia"/>
                <w:b/>
                <w:bCs/>
                <w:sz w:val="18"/>
                <w:szCs w:val="18"/>
                <w:lang w:val="bs-Latn-BA" w:eastAsia="en-US"/>
              </w:rPr>
            </w:pPr>
            <w:r w:rsidRPr="00FB7E4D">
              <w:rPr>
                <w:rFonts w:eastAsiaTheme="minorEastAsia"/>
                <w:b/>
                <w:bCs/>
                <w:sz w:val="18"/>
                <w:szCs w:val="18"/>
                <w:lang w:val="bs-Latn-BA" w:eastAsia="en-US"/>
              </w:rPr>
              <w:t>Процјена смањења емисија (tCO</w:t>
            </w:r>
            <w:r w:rsidRPr="00FB7E4D">
              <w:rPr>
                <w:rFonts w:eastAsiaTheme="minorEastAsia"/>
                <w:b/>
                <w:bCs/>
                <w:sz w:val="18"/>
                <w:szCs w:val="18"/>
                <w:vertAlign w:val="subscript"/>
                <w:lang w:val="bs-Latn-BA" w:eastAsia="en-US"/>
              </w:rPr>
              <w:t>2</w:t>
            </w:r>
            <w:r w:rsidRPr="00FB7E4D">
              <w:rPr>
                <w:rFonts w:eastAsiaTheme="minorEastAsia"/>
                <w:b/>
                <w:bCs/>
                <w:sz w:val="18"/>
                <w:szCs w:val="18"/>
                <w:lang w:val="bs-Latn-BA" w:eastAsia="en-US"/>
              </w:rPr>
              <w:t xml:space="preserve">) </w:t>
            </w:r>
          </w:p>
        </w:tc>
        <w:tc>
          <w:tcPr>
            <w:tcW w:w="5760" w:type="dxa"/>
            <w:vAlign w:val="center"/>
          </w:tcPr>
          <w:p w14:paraId="15FD810D" w14:textId="77777777" w:rsidR="005A7D84" w:rsidRPr="00FB7E4D" w:rsidRDefault="005A7D84" w:rsidP="005A7D84">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highlight w:val="yellow"/>
                <w:lang w:val="bs-Latn-BA" w:eastAsia="en-US"/>
              </w:rPr>
            </w:pPr>
            <w:r w:rsidRPr="00FB7E4D">
              <w:rPr>
                <w:sz w:val="18"/>
                <w:szCs w:val="18"/>
                <w:lang w:val="hr-HR" w:eastAsia="en-US"/>
              </w:rPr>
              <w:t>65</w:t>
            </w:r>
          </w:p>
        </w:tc>
      </w:tr>
      <w:tr w:rsidR="005A7D84" w:rsidRPr="00FB7E4D" w14:paraId="6D14B63B" w14:textId="77777777" w:rsidTr="006466BC">
        <w:trPr>
          <w:trHeight w:val="295"/>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47776B85" w14:textId="77777777" w:rsidR="005A7D84" w:rsidRPr="00FB7E4D" w:rsidRDefault="005A7D84" w:rsidP="005A7D84">
            <w:pPr>
              <w:rPr>
                <w:rFonts w:eastAsiaTheme="minorEastAsia"/>
                <w:b/>
                <w:bCs/>
                <w:sz w:val="18"/>
                <w:szCs w:val="18"/>
                <w:lang w:val="bs-Latn-BA" w:eastAsia="en-US"/>
              </w:rPr>
            </w:pPr>
            <w:r w:rsidRPr="00FB7E4D">
              <w:rPr>
                <w:rFonts w:eastAsiaTheme="minorEastAsia"/>
                <w:b/>
                <w:bCs/>
                <w:sz w:val="18"/>
                <w:szCs w:val="18"/>
                <w:lang w:val="bs-Latn-BA" w:eastAsia="en-US"/>
              </w:rPr>
              <w:t>Извори финансирања</w:t>
            </w:r>
          </w:p>
        </w:tc>
        <w:tc>
          <w:tcPr>
            <w:tcW w:w="5760" w:type="dxa"/>
            <w:vAlign w:val="center"/>
          </w:tcPr>
          <w:p w14:paraId="4B64977F" w14:textId="77777777" w:rsidR="005A7D84" w:rsidRPr="00FB7E4D" w:rsidRDefault="005A7D84" w:rsidP="005A7D84">
            <w:pPr>
              <w:contextualSpacing/>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highlight w:val="yellow"/>
                <w:lang w:val="bs-Latn-BA" w:eastAsia="en-US"/>
              </w:rPr>
            </w:pPr>
            <w:r w:rsidRPr="00FB7E4D">
              <w:rPr>
                <w:sz w:val="18"/>
                <w:szCs w:val="18"/>
                <w:lang w:val="hr-HR" w:eastAsia="en-US"/>
              </w:rPr>
              <w:t>Општина Мркоњић Град, Влада РС, УНДП</w:t>
            </w:r>
          </w:p>
        </w:tc>
      </w:tr>
      <w:tr w:rsidR="005A7D84" w:rsidRPr="00FB7E4D" w14:paraId="7C720A3B" w14:textId="77777777" w:rsidTr="006466BC">
        <w:trPr>
          <w:trHeight w:val="295"/>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4E9FE022" w14:textId="77777777" w:rsidR="005A7D84" w:rsidRPr="00FB7E4D" w:rsidRDefault="005A7D84" w:rsidP="005A7D84">
            <w:pPr>
              <w:rPr>
                <w:rFonts w:eastAsiaTheme="minorEastAsia"/>
                <w:b/>
                <w:bCs/>
                <w:sz w:val="18"/>
                <w:szCs w:val="18"/>
                <w:lang w:val="bs-Latn-BA" w:eastAsia="en-US"/>
              </w:rPr>
            </w:pPr>
            <w:r w:rsidRPr="00FB7E4D">
              <w:rPr>
                <w:rFonts w:eastAsiaTheme="minorEastAsia"/>
                <w:b/>
                <w:bCs/>
                <w:sz w:val="18"/>
                <w:szCs w:val="18"/>
                <w:lang w:val="bs-Latn-BA" w:eastAsia="en-US"/>
              </w:rPr>
              <w:t>Кратки опис/коментар</w:t>
            </w:r>
          </w:p>
        </w:tc>
        <w:tc>
          <w:tcPr>
            <w:tcW w:w="5760" w:type="dxa"/>
            <w:vAlign w:val="center"/>
          </w:tcPr>
          <w:p w14:paraId="66664500" w14:textId="292F47B5" w:rsidR="005A7D84" w:rsidRPr="00FB7E4D" w:rsidRDefault="005A7D84" w:rsidP="005A7D84">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highlight w:val="yellow"/>
                <w:lang w:val="bs-Latn-BA" w:eastAsia="en-US"/>
              </w:rPr>
            </w:pPr>
            <w:r w:rsidRPr="00FB7E4D">
              <w:rPr>
                <w:sz w:val="18"/>
                <w:szCs w:val="18"/>
                <w:lang w:val="hr-HR" w:eastAsia="en-US"/>
              </w:rPr>
              <w:t>Реконструкција фасаде са постављањем топлотне изолације</w:t>
            </w:r>
            <w:r w:rsidR="00A32DB5">
              <w:rPr>
                <w:sz w:val="18"/>
                <w:szCs w:val="18"/>
                <w:lang w:val="hr-HR" w:eastAsia="en-US"/>
              </w:rPr>
              <w:t>.</w:t>
            </w:r>
          </w:p>
        </w:tc>
      </w:tr>
    </w:tbl>
    <w:p w14:paraId="3DFF7597" w14:textId="77777777" w:rsidR="005A7D84" w:rsidRPr="00FB7E4D" w:rsidRDefault="005A7D84" w:rsidP="005A7D84">
      <w:pPr>
        <w:jc w:val="both"/>
        <w:rPr>
          <w:kern w:val="2"/>
          <w:sz w:val="18"/>
          <w:szCs w:val="18"/>
          <w:lang w:val="hr-HR" w:eastAsia="en-US"/>
        </w:rPr>
      </w:pPr>
    </w:p>
    <w:tbl>
      <w:tblPr>
        <w:tblStyle w:val="TableGrid51"/>
        <w:tblW w:w="0" w:type="auto"/>
        <w:tblLook w:val="04A0" w:firstRow="1" w:lastRow="0" w:firstColumn="1" w:lastColumn="0" w:noHBand="0" w:noVBand="1"/>
      </w:tblPr>
      <w:tblGrid>
        <w:gridCol w:w="1413"/>
        <w:gridCol w:w="1843"/>
        <w:gridCol w:w="5760"/>
      </w:tblGrid>
      <w:tr w:rsidR="005A7D84" w:rsidRPr="00FB7E4D" w14:paraId="7316140C" w14:textId="77777777" w:rsidTr="006466BC">
        <w:trPr>
          <w:cnfStyle w:val="100000000000" w:firstRow="1" w:lastRow="0" w:firstColumn="0" w:lastColumn="0" w:oddVBand="0" w:evenVBand="0" w:oddHBand="0"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1413" w:type="dxa"/>
            <w:shd w:val="clear" w:color="auto" w:fill="1F3864"/>
            <w:vAlign w:val="center"/>
          </w:tcPr>
          <w:p w14:paraId="0C4EFAF3" w14:textId="77777777" w:rsidR="005A7D84" w:rsidRPr="00FB7E4D" w:rsidRDefault="005A7D84" w:rsidP="005A7D84">
            <w:pPr>
              <w:rPr>
                <w:rFonts w:eastAsiaTheme="minorEastAsia"/>
                <w:sz w:val="18"/>
                <w:szCs w:val="18"/>
                <w:lang w:val="bs-Latn-BA" w:eastAsia="en-US"/>
              </w:rPr>
            </w:pPr>
            <w:r w:rsidRPr="00FB7E4D">
              <w:rPr>
                <w:rFonts w:eastAsiaTheme="minorEastAsia"/>
                <w:sz w:val="18"/>
                <w:szCs w:val="18"/>
                <w:lang w:val="bs-Latn-BA" w:eastAsia="en-US"/>
              </w:rPr>
              <w:t>Мјера 4</w:t>
            </w:r>
          </w:p>
        </w:tc>
        <w:tc>
          <w:tcPr>
            <w:tcW w:w="1843" w:type="dxa"/>
            <w:shd w:val="clear" w:color="auto" w:fill="1F3864"/>
            <w:vAlign w:val="center"/>
          </w:tcPr>
          <w:p w14:paraId="4CFDEEA1" w14:textId="77777777" w:rsidR="005A7D84" w:rsidRPr="00FB7E4D" w:rsidRDefault="005A7D84" w:rsidP="005A7D84">
            <w:pPr>
              <w:cnfStyle w:val="100000000000" w:firstRow="1" w:lastRow="0" w:firstColumn="0" w:lastColumn="0" w:oddVBand="0" w:evenVBand="0" w:oddHBand="0" w:evenHBand="0" w:firstRowFirstColumn="0" w:firstRowLastColumn="0" w:lastRowFirstColumn="0" w:lastRowLastColumn="0"/>
              <w:rPr>
                <w:rFonts w:eastAsiaTheme="minorEastAsia"/>
                <w:sz w:val="18"/>
                <w:szCs w:val="18"/>
                <w:lang w:val="bs-Latn-BA" w:eastAsia="en-US"/>
              </w:rPr>
            </w:pPr>
            <w:r w:rsidRPr="00FB7E4D">
              <w:rPr>
                <w:rFonts w:eastAsiaTheme="minorEastAsia"/>
                <w:sz w:val="18"/>
                <w:szCs w:val="18"/>
                <w:lang w:val="bs-Latn-BA" w:eastAsia="en-US"/>
              </w:rPr>
              <w:t>Назив мјере</w:t>
            </w:r>
          </w:p>
        </w:tc>
        <w:tc>
          <w:tcPr>
            <w:tcW w:w="5760" w:type="dxa"/>
            <w:shd w:val="clear" w:color="auto" w:fill="1F3864"/>
            <w:vAlign w:val="center"/>
          </w:tcPr>
          <w:p w14:paraId="44B872BA" w14:textId="77777777" w:rsidR="005A7D84" w:rsidRPr="00FB7E4D" w:rsidRDefault="005A7D84" w:rsidP="005A7D84">
            <w:pPr>
              <w:cnfStyle w:val="100000000000" w:firstRow="1" w:lastRow="0" w:firstColumn="0" w:lastColumn="0" w:oddVBand="0" w:evenVBand="0" w:oddHBand="0" w:evenHBand="0" w:firstRowFirstColumn="0" w:firstRowLastColumn="0" w:lastRowFirstColumn="0" w:lastRowLastColumn="0"/>
              <w:rPr>
                <w:rFonts w:eastAsiaTheme="minorEastAsia"/>
                <w:sz w:val="18"/>
                <w:szCs w:val="18"/>
                <w:highlight w:val="yellow"/>
                <w:lang w:val="bs-Latn-BA" w:eastAsia="en-US"/>
              </w:rPr>
            </w:pPr>
            <w:r w:rsidRPr="00FB7E4D">
              <w:rPr>
                <w:rFonts w:eastAsiaTheme="minorEastAsia"/>
                <w:sz w:val="18"/>
                <w:szCs w:val="18"/>
                <w:lang w:val="bs-Latn-BA" w:eastAsia="en-US"/>
              </w:rPr>
              <w:t>Реконструкција фасаде на објекту ЈУ Дјечији вртић „Миља Ђукановић“</w:t>
            </w:r>
          </w:p>
        </w:tc>
      </w:tr>
      <w:tr w:rsidR="005A7D84" w:rsidRPr="00FB7E4D" w14:paraId="58B79AF4" w14:textId="77777777" w:rsidTr="006466BC">
        <w:trPr>
          <w:trHeight w:val="295"/>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310BFF54" w14:textId="77777777" w:rsidR="005A7D84" w:rsidRPr="00FB7E4D" w:rsidRDefault="005A7D84" w:rsidP="005A7D84">
            <w:pPr>
              <w:rPr>
                <w:rFonts w:eastAsiaTheme="minorEastAsia"/>
                <w:b/>
                <w:bCs/>
                <w:sz w:val="18"/>
                <w:szCs w:val="18"/>
                <w:lang w:val="bs-Latn-BA" w:eastAsia="en-US"/>
              </w:rPr>
            </w:pPr>
            <w:r w:rsidRPr="00FB7E4D">
              <w:rPr>
                <w:rFonts w:eastAsiaTheme="minorEastAsia"/>
                <w:b/>
                <w:bCs/>
                <w:sz w:val="18"/>
                <w:szCs w:val="18"/>
                <w:lang w:val="bs-Latn-BA" w:eastAsia="en-US"/>
              </w:rPr>
              <w:t xml:space="preserve">Сектор </w:t>
            </w:r>
          </w:p>
        </w:tc>
        <w:tc>
          <w:tcPr>
            <w:tcW w:w="5760" w:type="dxa"/>
            <w:vAlign w:val="center"/>
          </w:tcPr>
          <w:p w14:paraId="344F13CE" w14:textId="77777777" w:rsidR="005A7D84" w:rsidRPr="00FB7E4D" w:rsidRDefault="005A7D84" w:rsidP="005A7D84">
            <w:pPr>
              <w:jc w:val="both"/>
              <w:cnfStyle w:val="000000000000" w:firstRow="0" w:lastRow="0" w:firstColumn="0" w:lastColumn="0" w:oddVBand="0" w:evenVBand="0" w:oddHBand="0" w:evenHBand="0" w:firstRowFirstColumn="0" w:firstRowLastColumn="0" w:lastRowFirstColumn="0" w:lastRowLastColumn="0"/>
              <w:rPr>
                <w:sz w:val="18"/>
                <w:szCs w:val="18"/>
                <w:lang w:val="hr-HR" w:eastAsia="en-US"/>
              </w:rPr>
            </w:pPr>
            <w:r w:rsidRPr="00FB7E4D">
              <w:rPr>
                <w:sz w:val="18"/>
                <w:szCs w:val="18"/>
                <w:lang w:val="hr-HR" w:eastAsia="en-US"/>
              </w:rPr>
              <w:t>Зградарсво</w:t>
            </w:r>
          </w:p>
        </w:tc>
      </w:tr>
      <w:tr w:rsidR="005A7D84" w:rsidRPr="00FB7E4D" w14:paraId="6E51C534" w14:textId="77777777" w:rsidTr="006466BC">
        <w:trPr>
          <w:trHeight w:val="295"/>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16C069AB" w14:textId="77777777" w:rsidR="005A7D84" w:rsidRPr="00FB7E4D" w:rsidRDefault="005A7D84" w:rsidP="005A7D84">
            <w:pPr>
              <w:rPr>
                <w:rFonts w:eastAsiaTheme="minorEastAsia"/>
                <w:b/>
                <w:bCs/>
                <w:sz w:val="18"/>
                <w:szCs w:val="18"/>
                <w:lang w:val="bs-Latn-BA" w:eastAsia="en-US"/>
              </w:rPr>
            </w:pPr>
            <w:r w:rsidRPr="00FB7E4D">
              <w:rPr>
                <w:rFonts w:eastAsiaTheme="minorEastAsia"/>
                <w:b/>
                <w:bCs/>
                <w:sz w:val="18"/>
                <w:szCs w:val="18"/>
                <w:lang w:val="bs-Latn-BA" w:eastAsia="en-US"/>
              </w:rPr>
              <w:t>Одговорно тијело</w:t>
            </w:r>
          </w:p>
        </w:tc>
        <w:tc>
          <w:tcPr>
            <w:tcW w:w="5760" w:type="dxa"/>
            <w:vAlign w:val="center"/>
          </w:tcPr>
          <w:p w14:paraId="6EA29597" w14:textId="77777777" w:rsidR="005A7D84" w:rsidRPr="00FB7E4D" w:rsidRDefault="005A7D84" w:rsidP="005A7D84">
            <w:pPr>
              <w:jc w:val="both"/>
              <w:cnfStyle w:val="000000000000" w:firstRow="0" w:lastRow="0" w:firstColumn="0" w:lastColumn="0" w:oddVBand="0" w:evenVBand="0" w:oddHBand="0" w:evenHBand="0" w:firstRowFirstColumn="0" w:firstRowLastColumn="0" w:lastRowFirstColumn="0" w:lastRowLastColumn="0"/>
              <w:rPr>
                <w:sz w:val="18"/>
                <w:szCs w:val="18"/>
                <w:lang w:val="hr-HR" w:eastAsia="en-US"/>
              </w:rPr>
            </w:pPr>
            <w:r w:rsidRPr="00FB7E4D">
              <w:rPr>
                <w:sz w:val="18"/>
                <w:szCs w:val="18"/>
                <w:lang w:val="hr-HR" w:eastAsia="en-US"/>
              </w:rPr>
              <w:t>Општина Мркоњић Град</w:t>
            </w:r>
          </w:p>
        </w:tc>
      </w:tr>
      <w:tr w:rsidR="005A7D84" w:rsidRPr="00FB7E4D" w14:paraId="7C8D302B" w14:textId="77777777" w:rsidTr="006466BC">
        <w:trPr>
          <w:trHeight w:val="295"/>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520745C3" w14:textId="77777777" w:rsidR="005A7D84" w:rsidRPr="00FB7E4D" w:rsidRDefault="005A7D84" w:rsidP="005A7D84">
            <w:pPr>
              <w:rPr>
                <w:rFonts w:eastAsiaTheme="minorEastAsia"/>
                <w:b/>
                <w:bCs/>
                <w:sz w:val="18"/>
                <w:szCs w:val="18"/>
                <w:lang w:val="bs-Latn-BA" w:eastAsia="en-US"/>
              </w:rPr>
            </w:pPr>
            <w:r w:rsidRPr="00FB7E4D">
              <w:rPr>
                <w:rFonts w:eastAsiaTheme="minorEastAsia"/>
                <w:b/>
                <w:bCs/>
                <w:sz w:val="18"/>
                <w:szCs w:val="18"/>
                <w:lang w:val="bs-Latn-BA" w:eastAsia="en-US"/>
              </w:rPr>
              <w:t>Партнери у имплементацији</w:t>
            </w:r>
          </w:p>
        </w:tc>
        <w:tc>
          <w:tcPr>
            <w:tcW w:w="5760" w:type="dxa"/>
            <w:vAlign w:val="center"/>
          </w:tcPr>
          <w:p w14:paraId="7C0C3D00" w14:textId="77777777" w:rsidR="005A7D84" w:rsidRPr="00FB7E4D" w:rsidRDefault="005A7D84" w:rsidP="005A7D84">
            <w:pPr>
              <w:jc w:val="both"/>
              <w:cnfStyle w:val="000000000000" w:firstRow="0" w:lastRow="0" w:firstColumn="0" w:lastColumn="0" w:oddVBand="0" w:evenVBand="0" w:oddHBand="0" w:evenHBand="0" w:firstRowFirstColumn="0" w:firstRowLastColumn="0" w:lastRowFirstColumn="0" w:lastRowLastColumn="0"/>
              <w:rPr>
                <w:sz w:val="18"/>
                <w:szCs w:val="18"/>
                <w:lang w:val="hr-HR" w:eastAsia="en-US"/>
              </w:rPr>
            </w:pPr>
            <w:r w:rsidRPr="00FB7E4D">
              <w:rPr>
                <w:sz w:val="18"/>
                <w:szCs w:val="18"/>
                <w:lang w:val="hr-HR" w:eastAsia="en-US"/>
              </w:rPr>
              <w:t>Влада РС, УНДП</w:t>
            </w:r>
          </w:p>
        </w:tc>
      </w:tr>
      <w:tr w:rsidR="005A7D84" w:rsidRPr="00FB7E4D" w14:paraId="25B7AC58" w14:textId="77777777" w:rsidTr="006466BC">
        <w:trPr>
          <w:trHeight w:val="295"/>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4F7DD589" w14:textId="77777777" w:rsidR="005A7D84" w:rsidRPr="00FB7E4D" w:rsidRDefault="005A7D84" w:rsidP="005A7D84">
            <w:pPr>
              <w:rPr>
                <w:rFonts w:eastAsiaTheme="minorEastAsia"/>
                <w:b/>
                <w:bCs/>
                <w:sz w:val="18"/>
                <w:szCs w:val="18"/>
                <w:lang w:val="bs-Latn-BA" w:eastAsia="en-US"/>
              </w:rPr>
            </w:pPr>
            <w:r w:rsidRPr="00FB7E4D">
              <w:rPr>
                <w:rFonts w:eastAsiaTheme="minorEastAsia"/>
                <w:b/>
                <w:bCs/>
                <w:sz w:val="18"/>
                <w:szCs w:val="18"/>
                <w:lang w:val="bs-Latn-BA" w:eastAsia="en-US"/>
              </w:rPr>
              <w:t>Почетак и крај имплементације</w:t>
            </w:r>
          </w:p>
        </w:tc>
        <w:tc>
          <w:tcPr>
            <w:tcW w:w="5760" w:type="dxa"/>
            <w:vAlign w:val="center"/>
          </w:tcPr>
          <w:p w14:paraId="2975C29C" w14:textId="219577A0" w:rsidR="005A7D84" w:rsidRPr="00FB7E4D" w:rsidRDefault="005A7D84" w:rsidP="005A7D84">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highlight w:val="yellow"/>
                <w:lang w:val="bs-Latn-BA" w:eastAsia="en-US"/>
              </w:rPr>
            </w:pPr>
            <w:r w:rsidRPr="00FB7E4D">
              <w:rPr>
                <w:sz w:val="18"/>
                <w:szCs w:val="18"/>
                <w:lang w:val="hr-HR" w:eastAsia="en-US"/>
              </w:rPr>
              <w:t xml:space="preserve">2025 – 2027. </w:t>
            </w:r>
            <w:r w:rsidRPr="00FB7E4D">
              <w:rPr>
                <w:sz w:val="18"/>
                <w:szCs w:val="18"/>
                <w:lang w:val="sr-Cyrl-BA" w:eastAsia="en-US"/>
              </w:rPr>
              <w:t>година</w:t>
            </w:r>
          </w:p>
        </w:tc>
      </w:tr>
      <w:tr w:rsidR="005A7D84" w:rsidRPr="00FB7E4D" w14:paraId="1C44F40F" w14:textId="77777777" w:rsidTr="006466BC">
        <w:trPr>
          <w:trHeight w:val="295"/>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125B855C" w14:textId="77777777" w:rsidR="005A7D84" w:rsidRPr="00FB7E4D" w:rsidRDefault="005A7D84" w:rsidP="005A7D84">
            <w:pPr>
              <w:rPr>
                <w:rFonts w:eastAsiaTheme="minorEastAsia"/>
                <w:b/>
                <w:bCs/>
                <w:sz w:val="18"/>
                <w:szCs w:val="18"/>
                <w:lang w:val="bs-Latn-BA" w:eastAsia="en-US"/>
              </w:rPr>
            </w:pPr>
            <w:r w:rsidRPr="00FB7E4D">
              <w:rPr>
                <w:rFonts w:eastAsiaTheme="minorEastAsia"/>
                <w:b/>
                <w:bCs/>
                <w:sz w:val="18"/>
                <w:szCs w:val="18"/>
                <w:lang w:val="bs-Latn-BA" w:eastAsia="en-US"/>
              </w:rPr>
              <w:t>Процјена укупних трошкова имплементације (КМ)</w:t>
            </w:r>
          </w:p>
        </w:tc>
        <w:tc>
          <w:tcPr>
            <w:tcW w:w="5760" w:type="dxa"/>
            <w:vAlign w:val="center"/>
          </w:tcPr>
          <w:p w14:paraId="5C17E8A5" w14:textId="77777777" w:rsidR="005A7D84" w:rsidRPr="00FB7E4D" w:rsidRDefault="005A7D84" w:rsidP="005A7D84">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bs-Latn-BA" w:eastAsia="en-US"/>
              </w:rPr>
            </w:pPr>
            <w:r w:rsidRPr="00FB7E4D">
              <w:rPr>
                <w:sz w:val="18"/>
                <w:szCs w:val="18"/>
                <w:lang w:val="hr-HR" w:eastAsia="en-US"/>
              </w:rPr>
              <w:t>150.000 КМ</w:t>
            </w:r>
          </w:p>
        </w:tc>
      </w:tr>
      <w:tr w:rsidR="005A7D84" w:rsidRPr="00FB7E4D" w14:paraId="61A74833" w14:textId="77777777" w:rsidTr="006466BC">
        <w:trPr>
          <w:trHeight w:val="295"/>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1C53AF6E" w14:textId="77777777" w:rsidR="005A7D84" w:rsidRPr="00FB7E4D" w:rsidRDefault="005A7D84" w:rsidP="005A7D84">
            <w:pPr>
              <w:rPr>
                <w:rFonts w:eastAsiaTheme="minorEastAsia"/>
                <w:b/>
                <w:bCs/>
                <w:sz w:val="18"/>
                <w:szCs w:val="18"/>
                <w:lang w:val="bs-Latn-BA" w:eastAsia="en-US"/>
              </w:rPr>
            </w:pPr>
            <w:r w:rsidRPr="00FB7E4D">
              <w:rPr>
                <w:rFonts w:eastAsiaTheme="minorEastAsia"/>
                <w:b/>
                <w:bCs/>
                <w:sz w:val="18"/>
                <w:szCs w:val="18"/>
                <w:lang w:val="bs-Latn-BA" w:eastAsia="en-US"/>
              </w:rPr>
              <w:t>Процјена уштеде енергије (МWh)</w:t>
            </w:r>
          </w:p>
        </w:tc>
        <w:tc>
          <w:tcPr>
            <w:tcW w:w="5760" w:type="dxa"/>
            <w:vAlign w:val="center"/>
          </w:tcPr>
          <w:p w14:paraId="517DC97B" w14:textId="77777777" w:rsidR="005A7D84" w:rsidRPr="00FB7E4D" w:rsidRDefault="005A7D84" w:rsidP="005A7D84">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bs-Latn-BA" w:eastAsia="en-US"/>
              </w:rPr>
            </w:pPr>
            <w:r w:rsidRPr="00FB7E4D">
              <w:rPr>
                <w:sz w:val="18"/>
                <w:szCs w:val="18"/>
                <w:lang w:val="hr-HR" w:eastAsia="en-US"/>
              </w:rPr>
              <w:t>75</w:t>
            </w:r>
          </w:p>
        </w:tc>
      </w:tr>
      <w:tr w:rsidR="005A7D84" w:rsidRPr="00FB7E4D" w14:paraId="364A30D2" w14:textId="77777777" w:rsidTr="006466BC">
        <w:trPr>
          <w:trHeight w:val="295"/>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6989C888" w14:textId="77777777" w:rsidR="005A7D84" w:rsidRPr="00FB7E4D" w:rsidRDefault="005A7D84" w:rsidP="005A7D84">
            <w:pPr>
              <w:rPr>
                <w:rFonts w:eastAsiaTheme="minorEastAsia"/>
                <w:b/>
                <w:bCs/>
                <w:sz w:val="18"/>
                <w:szCs w:val="18"/>
                <w:lang w:val="bs-Latn-BA" w:eastAsia="en-US"/>
              </w:rPr>
            </w:pPr>
            <w:r w:rsidRPr="00FB7E4D">
              <w:rPr>
                <w:rFonts w:eastAsiaTheme="minorEastAsia"/>
                <w:b/>
                <w:bCs/>
                <w:sz w:val="18"/>
                <w:szCs w:val="18"/>
                <w:lang w:val="bs-Latn-BA" w:eastAsia="en-US"/>
              </w:rPr>
              <w:t>Производња обновљиве енергије (МWh)</w:t>
            </w:r>
          </w:p>
        </w:tc>
        <w:tc>
          <w:tcPr>
            <w:tcW w:w="5760" w:type="dxa"/>
            <w:vAlign w:val="center"/>
          </w:tcPr>
          <w:p w14:paraId="65DEFAD8" w14:textId="77777777" w:rsidR="005A7D84" w:rsidRPr="00FB7E4D" w:rsidRDefault="005A7D84" w:rsidP="005A7D84">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highlight w:val="yellow"/>
                <w:lang w:val="bs-Latn-BA" w:eastAsia="en-US"/>
              </w:rPr>
            </w:pPr>
            <w:r w:rsidRPr="00FB7E4D">
              <w:rPr>
                <w:sz w:val="18"/>
                <w:szCs w:val="18"/>
                <w:lang w:val="hr-HR" w:eastAsia="en-US"/>
              </w:rPr>
              <w:t>77</w:t>
            </w:r>
          </w:p>
        </w:tc>
      </w:tr>
      <w:tr w:rsidR="005A7D84" w:rsidRPr="00FB7E4D" w14:paraId="10032F5E" w14:textId="77777777" w:rsidTr="006466BC">
        <w:trPr>
          <w:trHeight w:val="295"/>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573FC7E5" w14:textId="77777777" w:rsidR="005A7D84" w:rsidRPr="00FB7E4D" w:rsidRDefault="005A7D84" w:rsidP="005A7D84">
            <w:pPr>
              <w:rPr>
                <w:rFonts w:eastAsiaTheme="minorEastAsia"/>
                <w:b/>
                <w:bCs/>
                <w:sz w:val="18"/>
                <w:szCs w:val="18"/>
                <w:lang w:val="bs-Latn-BA" w:eastAsia="en-US"/>
              </w:rPr>
            </w:pPr>
            <w:r w:rsidRPr="00FB7E4D">
              <w:rPr>
                <w:rFonts w:eastAsiaTheme="minorEastAsia"/>
                <w:b/>
                <w:bCs/>
                <w:sz w:val="18"/>
                <w:szCs w:val="18"/>
                <w:lang w:val="bs-Latn-BA" w:eastAsia="en-US"/>
              </w:rPr>
              <w:t>Процјена смањења емисија (tCO</w:t>
            </w:r>
            <w:r w:rsidRPr="00FB7E4D">
              <w:rPr>
                <w:rFonts w:eastAsiaTheme="minorEastAsia"/>
                <w:b/>
                <w:bCs/>
                <w:sz w:val="18"/>
                <w:szCs w:val="18"/>
                <w:vertAlign w:val="subscript"/>
                <w:lang w:val="bs-Latn-BA" w:eastAsia="en-US"/>
              </w:rPr>
              <w:t>2</w:t>
            </w:r>
            <w:r w:rsidRPr="00FB7E4D">
              <w:rPr>
                <w:rFonts w:eastAsiaTheme="minorEastAsia"/>
                <w:b/>
                <w:bCs/>
                <w:sz w:val="18"/>
                <w:szCs w:val="18"/>
                <w:lang w:val="bs-Latn-BA" w:eastAsia="en-US"/>
              </w:rPr>
              <w:t xml:space="preserve">) </w:t>
            </w:r>
          </w:p>
        </w:tc>
        <w:tc>
          <w:tcPr>
            <w:tcW w:w="5760" w:type="dxa"/>
            <w:vAlign w:val="center"/>
          </w:tcPr>
          <w:p w14:paraId="44E493B4" w14:textId="77777777" w:rsidR="005A7D84" w:rsidRPr="00FB7E4D" w:rsidRDefault="005A7D84" w:rsidP="005A7D84">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highlight w:val="yellow"/>
                <w:lang w:val="bs-Latn-BA" w:eastAsia="en-US"/>
              </w:rPr>
            </w:pPr>
            <w:r w:rsidRPr="00FB7E4D">
              <w:rPr>
                <w:sz w:val="18"/>
                <w:szCs w:val="18"/>
                <w:lang w:val="hr-HR" w:eastAsia="en-US"/>
              </w:rPr>
              <w:t>48</w:t>
            </w:r>
          </w:p>
        </w:tc>
      </w:tr>
      <w:tr w:rsidR="005A7D84" w:rsidRPr="00FB7E4D" w14:paraId="1023095B" w14:textId="77777777" w:rsidTr="006466BC">
        <w:trPr>
          <w:trHeight w:val="295"/>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653CEDDB" w14:textId="77777777" w:rsidR="005A7D84" w:rsidRPr="00FB7E4D" w:rsidRDefault="005A7D84" w:rsidP="005A7D84">
            <w:pPr>
              <w:rPr>
                <w:rFonts w:eastAsiaTheme="minorEastAsia"/>
                <w:b/>
                <w:bCs/>
                <w:sz w:val="18"/>
                <w:szCs w:val="18"/>
                <w:lang w:val="bs-Latn-BA" w:eastAsia="en-US"/>
              </w:rPr>
            </w:pPr>
            <w:r w:rsidRPr="00FB7E4D">
              <w:rPr>
                <w:rFonts w:eastAsiaTheme="minorEastAsia"/>
                <w:b/>
                <w:bCs/>
                <w:sz w:val="18"/>
                <w:szCs w:val="18"/>
                <w:lang w:val="bs-Latn-BA" w:eastAsia="en-US"/>
              </w:rPr>
              <w:t>Извори финансирања</w:t>
            </w:r>
          </w:p>
        </w:tc>
        <w:tc>
          <w:tcPr>
            <w:tcW w:w="5760" w:type="dxa"/>
            <w:vAlign w:val="center"/>
          </w:tcPr>
          <w:p w14:paraId="6D7DDA0D" w14:textId="77777777" w:rsidR="005A7D84" w:rsidRPr="00FB7E4D" w:rsidRDefault="005A7D84" w:rsidP="005A7D84">
            <w:pPr>
              <w:contextualSpacing/>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highlight w:val="yellow"/>
                <w:lang w:val="bs-Latn-BA" w:eastAsia="en-US"/>
              </w:rPr>
            </w:pPr>
            <w:r w:rsidRPr="00FB7E4D">
              <w:rPr>
                <w:sz w:val="18"/>
                <w:szCs w:val="18"/>
                <w:lang w:val="hr-HR" w:eastAsia="en-US"/>
              </w:rPr>
              <w:t>Општина Мркоњић Град, Влада РС, УНДП</w:t>
            </w:r>
          </w:p>
        </w:tc>
      </w:tr>
      <w:tr w:rsidR="005A7D84" w:rsidRPr="00FB7E4D" w14:paraId="57A03B80" w14:textId="77777777" w:rsidTr="006466BC">
        <w:trPr>
          <w:trHeight w:val="295"/>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2B2A9970" w14:textId="77777777" w:rsidR="005A7D84" w:rsidRPr="00FB7E4D" w:rsidRDefault="005A7D84" w:rsidP="005A7D84">
            <w:pPr>
              <w:rPr>
                <w:rFonts w:eastAsiaTheme="minorEastAsia"/>
                <w:b/>
                <w:bCs/>
                <w:sz w:val="18"/>
                <w:szCs w:val="18"/>
                <w:lang w:val="bs-Latn-BA" w:eastAsia="en-US"/>
              </w:rPr>
            </w:pPr>
            <w:r w:rsidRPr="00FB7E4D">
              <w:rPr>
                <w:rFonts w:eastAsiaTheme="minorEastAsia"/>
                <w:b/>
                <w:bCs/>
                <w:sz w:val="18"/>
                <w:szCs w:val="18"/>
                <w:lang w:val="bs-Latn-BA" w:eastAsia="en-US"/>
              </w:rPr>
              <w:t>Кратки опис/коментар</w:t>
            </w:r>
          </w:p>
        </w:tc>
        <w:tc>
          <w:tcPr>
            <w:tcW w:w="5760" w:type="dxa"/>
            <w:vAlign w:val="center"/>
          </w:tcPr>
          <w:p w14:paraId="1C4D2C11" w14:textId="6A51028A" w:rsidR="005A7D84" w:rsidRPr="00F44A24" w:rsidRDefault="005A7D84" w:rsidP="005A7D84">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highlight w:val="yellow"/>
                <w:lang w:val="sr-Cyrl-BA" w:eastAsia="en-US"/>
              </w:rPr>
            </w:pPr>
            <w:r w:rsidRPr="00FB7E4D">
              <w:rPr>
                <w:sz w:val="18"/>
                <w:szCs w:val="18"/>
                <w:lang w:val="hr-HR" w:eastAsia="en-US"/>
              </w:rPr>
              <w:t>Реконструкција фасаде са постављањем топло</w:t>
            </w:r>
            <w:r w:rsidR="00F44A24">
              <w:rPr>
                <w:sz w:val="18"/>
                <w:szCs w:val="18"/>
                <w:lang w:val="hr-HR" w:eastAsia="en-US"/>
              </w:rPr>
              <w:t>тне изолације</w:t>
            </w:r>
            <w:r w:rsidR="00A32DB5">
              <w:rPr>
                <w:sz w:val="18"/>
                <w:szCs w:val="18"/>
                <w:lang w:val="hr-HR" w:eastAsia="en-US"/>
              </w:rPr>
              <w:t>.</w:t>
            </w:r>
          </w:p>
        </w:tc>
      </w:tr>
    </w:tbl>
    <w:p w14:paraId="39178799" w14:textId="77777777" w:rsidR="005A7D84" w:rsidRPr="00FB7E4D" w:rsidRDefault="005A7D84" w:rsidP="005A7D84">
      <w:pPr>
        <w:jc w:val="both"/>
        <w:rPr>
          <w:kern w:val="2"/>
          <w:sz w:val="18"/>
          <w:szCs w:val="18"/>
          <w:lang w:val="hr-HR" w:eastAsia="en-US"/>
        </w:rPr>
      </w:pPr>
    </w:p>
    <w:tbl>
      <w:tblPr>
        <w:tblStyle w:val="TableGrid51"/>
        <w:tblW w:w="0" w:type="auto"/>
        <w:tblLook w:val="04A0" w:firstRow="1" w:lastRow="0" w:firstColumn="1" w:lastColumn="0" w:noHBand="0" w:noVBand="1"/>
      </w:tblPr>
      <w:tblGrid>
        <w:gridCol w:w="1413"/>
        <w:gridCol w:w="1843"/>
        <w:gridCol w:w="5760"/>
      </w:tblGrid>
      <w:tr w:rsidR="005A7D84" w:rsidRPr="00FB7E4D" w14:paraId="0A374CCD" w14:textId="77777777" w:rsidTr="006466BC">
        <w:trPr>
          <w:cnfStyle w:val="100000000000" w:firstRow="1" w:lastRow="0" w:firstColumn="0" w:lastColumn="0" w:oddVBand="0" w:evenVBand="0" w:oddHBand="0"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1413" w:type="dxa"/>
            <w:shd w:val="clear" w:color="auto" w:fill="1F3864"/>
            <w:vAlign w:val="center"/>
          </w:tcPr>
          <w:p w14:paraId="56B9DA36" w14:textId="77777777" w:rsidR="005A7D84" w:rsidRPr="00FB7E4D" w:rsidRDefault="005A7D84" w:rsidP="005A7D84">
            <w:pPr>
              <w:rPr>
                <w:rFonts w:eastAsiaTheme="minorEastAsia"/>
                <w:sz w:val="18"/>
                <w:szCs w:val="18"/>
                <w:lang w:val="bs-Latn-BA" w:eastAsia="en-US"/>
              </w:rPr>
            </w:pPr>
            <w:r w:rsidRPr="00FB7E4D">
              <w:rPr>
                <w:rFonts w:eastAsiaTheme="minorEastAsia"/>
                <w:sz w:val="18"/>
                <w:szCs w:val="18"/>
                <w:lang w:val="bs-Latn-BA" w:eastAsia="en-US"/>
              </w:rPr>
              <w:t>Мјера 5</w:t>
            </w:r>
          </w:p>
        </w:tc>
        <w:tc>
          <w:tcPr>
            <w:tcW w:w="1843" w:type="dxa"/>
            <w:shd w:val="clear" w:color="auto" w:fill="1F3864"/>
            <w:vAlign w:val="center"/>
          </w:tcPr>
          <w:p w14:paraId="32F53D75" w14:textId="77777777" w:rsidR="005A7D84" w:rsidRPr="00FB7E4D" w:rsidRDefault="005A7D84" w:rsidP="005A7D84">
            <w:pPr>
              <w:cnfStyle w:val="100000000000" w:firstRow="1" w:lastRow="0" w:firstColumn="0" w:lastColumn="0" w:oddVBand="0" w:evenVBand="0" w:oddHBand="0" w:evenHBand="0" w:firstRowFirstColumn="0" w:firstRowLastColumn="0" w:lastRowFirstColumn="0" w:lastRowLastColumn="0"/>
              <w:rPr>
                <w:rFonts w:eastAsiaTheme="minorEastAsia"/>
                <w:sz w:val="18"/>
                <w:szCs w:val="18"/>
                <w:lang w:val="bs-Latn-BA" w:eastAsia="en-US"/>
              </w:rPr>
            </w:pPr>
            <w:r w:rsidRPr="00FB7E4D">
              <w:rPr>
                <w:rFonts w:eastAsiaTheme="minorEastAsia"/>
                <w:sz w:val="18"/>
                <w:szCs w:val="18"/>
                <w:lang w:val="bs-Latn-BA" w:eastAsia="en-US"/>
              </w:rPr>
              <w:t>Назив мјере</w:t>
            </w:r>
          </w:p>
        </w:tc>
        <w:tc>
          <w:tcPr>
            <w:tcW w:w="5760" w:type="dxa"/>
            <w:shd w:val="clear" w:color="auto" w:fill="1F3864"/>
            <w:vAlign w:val="center"/>
          </w:tcPr>
          <w:p w14:paraId="0543844E" w14:textId="77777777" w:rsidR="005A7D84" w:rsidRPr="00FB7E4D" w:rsidRDefault="005A7D84" w:rsidP="005A7D84">
            <w:pPr>
              <w:cnfStyle w:val="100000000000" w:firstRow="1" w:lastRow="0" w:firstColumn="0" w:lastColumn="0" w:oddVBand="0" w:evenVBand="0" w:oddHBand="0" w:evenHBand="0" w:firstRowFirstColumn="0" w:firstRowLastColumn="0" w:lastRowFirstColumn="0" w:lastRowLastColumn="0"/>
              <w:rPr>
                <w:rFonts w:eastAsiaTheme="minorEastAsia"/>
                <w:sz w:val="18"/>
                <w:szCs w:val="18"/>
                <w:highlight w:val="yellow"/>
                <w:lang w:val="bs-Latn-BA" w:eastAsia="en-US"/>
              </w:rPr>
            </w:pPr>
            <w:r w:rsidRPr="00FB7E4D">
              <w:rPr>
                <w:rFonts w:eastAsiaTheme="minorEastAsia"/>
                <w:sz w:val="18"/>
                <w:szCs w:val="18"/>
                <w:lang w:val="bs-Latn-BA" w:eastAsia="en-US"/>
              </w:rPr>
              <w:t>Примјена мјера енергетске ефикасности на објекту ЈУ КСЦ „Петар Кочић“</w:t>
            </w:r>
          </w:p>
        </w:tc>
      </w:tr>
      <w:tr w:rsidR="005A7D84" w:rsidRPr="00FB7E4D" w14:paraId="017A64DC" w14:textId="77777777" w:rsidTr="006466BC">
        <w:trPr>
          <w:trHeight w:val="295"/>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068A0B40" w14:textId="77777777" w:rsidR="005A7D84" w:rsidRPr="00FB7E4D" w:rsidRDefault="005A7D84" w:rsidP="005A7D84">
            <w:pPr>
              <w:rPr>
                <w:rFonts w:eastAsiaTheme="minorEastAsia"/>
                <w:b/>
                <w:bCs/>
                <w:sz w:val="18"/>
                <w:szCs w:val="18"/>
                <w:lang w:val="bs-Latn-BA" w:eastAsia="en-US"/>
              </w:rPr>
            </w:pPr>
            <w:r w:rsidRPr="00FB7E4D">
              <w:rPr>
                <w:rFonts w:eastAsiaTheme="minorEastAsia"/>
                <w:b/>
                <w:bCs/>
                <w:sz w:val="18"/>
                <w:szCs w:val="18"/>
                <w:lang w:val="bs-Latn-BA" w:eastAsia="en-US"/>
              </w:rPr>
              <w:t xml:space="preserve">Сектор </w:t>
            </w:r>
          </w:p>
        </w:tc>
        <w:tc>
          <w:tcPr>
            <w:tcW w:w="5760" w:type="dxa"/>
            <w:vAlign w:val="center"/>
          </w:tcPr>
          <w:p w14:paraId="78DE4141" w14:textId="77777777" w:rsidR="005A7D84" w:rsidRPr="00FB7E4D" w:rsidRDefault="005A7D84" w:rsidP="005A7D84">
            <w:pPr>
              <w:jc w:val="both"/>
              <w:cnfStyle w:val="000000000000" w:firstRow="0" w:lastRow="0" w:firstColumn="0" w:lastColumn="0" w:oddVBand="0" w:evenVBand="0" w:oddHBand="0" w:evenHBand="0" w:firstRowFirstColumn="0" w:firstRowLastColumn="0" w:lastRowFirstColumn="0" w:lastRowLastColumn="0"/>
              <w:rPr>
                <w:sz w:val="18"/>
                <w:szCs w:val="18"/>
                <w:lang w:val="hr-HR" w:eastAsia="en-US"/>
              </w:rPr>
            </w:pPr>
            <w:r w:rsidRPr="00FB7E4D">
              <w:rPr>
                <w:sz w:val="18"/>
                <w:szCs w:val="18"/>
                <w:lang w:val="hr-HR" w:eastAsia="en-US"/>
              </w:rPr>
              <w:t>Зградарсво</w:t>
            </w:r>
          </w:p>
        </w:tc>
      </w:tr>
      <w:tr w:rsidR="005A7D84" w:rsidRPr="00FB7E4D" w14:paraId="42FFBA35" w14:textId="77777777" w:rsidTr="006466BC">
        <w:trPr>
          <w:trHeight w:val="295"/>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4F7C0458" w14:textId="77777777" w:rsidR="005A7D84" w:rsidRPr="00FB7E4D" w:rsidRDefault="005A7D84" w:rsidP="005A7D84">
            <w:pPr>
              <w:rPr>
                <w:rFonts w:eastAsiaTheme="minorEastAsia"/>
                <w:b/>
                <w:bCs/>
                <w:sz w:val="18"/>
                <w:szCs w:val="18"/>
                <w:lang w:val="bs-Latn-BA" w:eastAsia="en-US"/>
              </w:rPr>
            </w:pPr>
            <w:r w:rsidRPr="00FB7E4D">
              <w:rPr>
                <w:rFonts w:eastAsiaTheme="minorEastAsia"/>
                <w:b/>
                <w:bCs/>
                <w:sz w:val="18"/>
                <w:szCs w:val="18"/>
                <w:lang w:val="bs-Latn-BA" w:eastAsia="en-US"/>
              </w:rPr>
              <w:t>Одговорно тијело</w:t>
            </w:r>
          </w:p>
        </w:tc>
        <w:tc>
          <w:tcPr>
            <w:tcW w:w="5760" w:type="dxa"/>
            <w:vAlign w:val="center"/>
          </w:tcPr>
          <w:p w14:paraId="63BF7531" w14:textId="77777777" w:rsidR="005A7D84" w:rsidRPr="00FB7E4D" w:rsidRDefault="005A7D84" w:rsidP="005A7D84">
            <w:pPr>
              <w:jc w:val="both"/>
              <w:cnfStyle w:val="000000000000" w:firstRow="0" w:lastRow="0" w:firstColumn="0" w:lastColumn="0" w:oddVBand="0" w:evenVBand="0" w:oddHBand="0" w:evenHBand="0" w:firstRowFirstColumn="0" w:firstRowLastColumn="0" w:lastRowFirstColumn="0" w:lastRowLastColumn="0"/>
              <w:rPr>
                <w:sz w:val="18"/>
                <w:szCs w:val="18"/>
                <w:lang w:val="hr-HR" w:eastAsia="en-US"/>
              </w:rPr>
            </w:pPr>
            <w:r w:rsidRPr="00FB7E4D">
              <w:rPr>
                <w:sz w:val="18"/>
                <w:szCs w:val="18"/>
                <w:lang w:val="hr-HR" w:eastAsia="en-US"/>
              </w:rPr>
              <w:t>Влада РС</w:t>
            </w:r>
          </w:p>
        </w:tc>
      </w:tr>
      <w:tr w:rsidR="005A7D84" w:rsidRPr="00FB7E4D" w14:paraId="23037D49" w14:textId="77777777" w:rsidTr="006466BC">
        <w:trPr>
          <w:trHeight w:val="295"/>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67976230" w14:textId="77777777" w:rsidR="005A7D84" w:rsidRPr="00FB7E4D" w:rsidRDefault="005A7D84" w:rsidP="005A7D84">
            <w:pPr>
              <w:rPr>
                <w:rFonts w:eastAsiaTheme="minorEastAsia"/>
                <w:b/>
                <w:bCs/>
                <w:sz w:val="18"/>
                <w:szCs w:val="18"/>
                <w:lang w:val="bs-Latn-BA" w:eastAsia="en-US"/>
              </w:rPr>
            </w:pPr>
            <w:r w:rsidRPr="00FB7E4D">
              <w:rPr>
                <w:rFonts w:eastAsiaTheme="minorEastAsia"/>
                <w:b/>
                <w:bCs/>
                <w:sz w:val="18"/>
                <w:szCs w:val="18"/>
                <w:lang w:val="bs-Latn-BA" w:eastAsia="en-US"/>
              </w:rPr>
              <w:t>Партнери у имплементацији</w:t>
            </w:r>
          </w:p>
        </w:tc>
        <w:tc>
          <w:tcPr>
            <w:tcW w:w="5760" w:type="dxa"/>
            <w:vAlign w:val="center"/>
          </w:tcPr>
          <w:p w14:paraId="359EAA99" w14:textId="77777777" w:rsidR="005A7D84" w:rsidRPr="00FB7E4D" w:rsidRDefault="005A7D84" w:rsidP="005A7D84">
            <w:pPr>
              <w:jc w:val="both"/>
              <w:cnfStyle w:val="000000000000" w:firstRow="0" w:lastRow="0" w:firstColumn="0" w:lastColumn="0" w:oddVBand="0" w:evenVBand="0" w:oddHBand="0" w:evenHBand="0" w:firstRowFirstColumn="0" w:firstRowLastColumn="0" w:lastRowFirstColumn="0" w:lastRowLastColumn="0"/>
              <w:rPr>
                <w:sz w:val="18"/>
                <w:szCs w:val="18"/>
                <w:lang w:val="hr-HR" w:eastAsia="en-US"/>
              </w:rPr>
            </w:pPr>
            <w:r w:rsidRPr="00FB7E4D">
              <w:rPr>
                <w:sz w:val="18"/>
                <w:szCs w:val="18"/>
                <w:lang w:val="hr-HR" w:eastAsia="en-US"/>
              </w:rPr>
              <w:t>Општина Мркоњић Град</w:t>
            </w:r>
          </w:p>
        </w:tc>
      </w:tr>
      <w:tr w:rsidR="005A7D84" w:rsidRPr="00FB7E4D" w14:paraId="065489DD" w14:textId="77777777" w:rsidTr="006466BC">
        <w:trPr>
          <w:trHeight w:val="295"/>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57EA1ADB" w14:textId="77777777" w:rsidR="005A7D84" w:rsidRPr="00FB7E4D" w:rsidRDefault="005A7D84" w:rsidP="005A7D84">
            <w:pPr>
              <w:rPr>
                <w:rFonts w:eastAsiaTheme="minorEastAsia"/>
                <w:b/>
                <w:bCs/>
                <w:sz w:val="18"/>
                <w:szCs w:val="18"/>
                <w:lang w:val="bs-Latn-BA" w:eastAsia="en-US"/>
              </w:rPr>
            </w:pPr>
            <w:r w:rsidRPr="00FB7E4D">
              <w:rPr>
                <w:rFonts w:eastAsiaTheme="minorEastAsia"/>
                <w:b/>
                <w:bCs/>
                <w:sz w:val="18"/>
                <w:szCs w:val="18"/>
                <w:lang w:val="bs-Latn-BA" w:eastAsia="en-US"/>
              </w:rPr>
              <w:t>Почетак и крај имплементације</w:t>
            </w:r>
          </w:p>
        </w:tc>
        <w:tc>
          <w:tcPr>
            <w:tcW w:w="5760" w:type="dxa"/>
            <w:vAlign w:val="center"/>
          </w:tcPr>
          <w:p w14:paraId="4B152C62" w14:textId="7E1B006D" w:rsidR="005A7D84" w:rsidRPr="00FB7E4D" w:rsidRDefault="005A7D84" w:rsidP="005A7D84">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highlight w:val="yellow"/>
                <w:lang w:val="bs-Latn-BA" w:eastAsia="en-US"/>
              </w:rPr>
            </w:pPr>
            <w:r w:rsidRPr="00FB7E4D">
              <w:rPr>
                <w:sz w:val="18"/>
                <w:szCs w:val="18"/>
                <w:lang w:val="hr-HR" w:eastAsia="en-US"/>
              </w:rPr>
              <w:t xml:space="preserve">2024 – 2026. </w:t>
            </w:r>
            <w:r w:rsidRPr="00FB7E4D">
              <w:rPr>
                <w:sz w:val="18"/>
                <w:szCs w:val="18"/>
                <w:lang w:val="sr-Cyrl-BA" w:eastAsia="en-US"/>
              </w:rPr>
              <w:t>година</w:t>
            </w:r>
          </w:p>
        </w:tc>
      </w:tr>
      <w:tr w:rsidR="005A7D84" w:rsidRPr="00FB7E4D" w14:paraId="08CD9AC6" w14:textId="77777777" w:rsidTr="006466BC">
        <w:trPr>
          <w:trHeight w:val="295"/>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7439AA17" w14:textId="77777777" w:rsidR="005A7D84" w:rsidRPr="00FB7E4D" w:rsidRDefault="005A7D84" w:rsidP="005A7D84">
            <w:pPr>
              <w:rPr>
                <w:rFonts w:eastAsiaTheme="minorEastAsia"/>
                <w:b/>
                <w:bCs/>
                <w:sz w:val="18"/>
                <w:szCs w:val="18"/>
                <w:lang w:val="bs-Latn-BA" w:eastAsia="en-US"/>
              </w:rPr>
            </w:pPr>
            <w:r w:rsidRPr="00FB7E4D">
              <w:rPr>
                <w:rFonts w:eastAsiaTheme="minorEastAsia"/>
                <w:b/>
                <w:bCs/>
                <w:sz w:val="18"/>
                <w:szCs w:val="18"/>
                <w:lang w:val="bs-Latn-BA" w:eastAsia="en-US"/>
              </w:rPr>
              <w:t>Процјена укупних трошкова имплементације (КМ)</w:t>
            </w:r>
          </w:p>
        </w:tc>
        <w:tc>
          <w:tcPr>
            <w:tcW w:w="5760" w:type="dxa"/>
            <w:vAlign w:val="center"/>
          </w:tcPr>
          <w:p w14:paraId="633F2725" w14:textId="77777777" w:rsidR="005A7D84" w:rsidRPr="00FB7E4D" w:rsidRDefault="005A7D84" w:rsidP="005A7D84">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highlight w:val="yellow"/>
                <w:lang w:val="bs-Latn-BA" w:eastAsia="en-US"/>
              </w:rPr>
            </w:pPr>
            <w:r w:rsidRPr="00FB7E4D">
              <w:rPr>
                <w:sz w:val="18"/>
                <w:szCs w:val="18"/>
                <w:lang w:val="hr-HR" w:eastAsia="en-US"/>
              </w:rPr>
              <w:t>500.000 КМ</w:t>
            </w:r>
          </w:p>
        </w:tc>
      </w:tr>
      <w:tr w:rsidR="005A7D84" w:rsidRPr="00FB7E4D" w14:paraId="33FD2965" w14:textId="77777777" w:rsidTr="006466BC">
        <w:trPr>
          <w:trHeight w:val="295"/>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52B759B9" w14:textId="77777777" w:rsidR="005A7D84" w:rsidRPr="00FB7E4D" w:rsidRDefault="005A7D84" w:rsidP="005A7D84">
            <w:pPr>
              <w:rPr>
                <w:rFonts w:eastAsiaTheme="minorEastAsia"/>
                <w:b/>
                <w:bCs/>
                <w:sz w:val="18"/>
                <w:szCs w:val="18"/>
                <w:lang w:val="bs-Latn-BA" w:eastAsia="en-US"/>
              </w:rPr>
            </w:pPr>
            <w:r w:rsidRPr="00FB7E4D">
              <w:rPr>
                <w:rFonts w:eastAsiaTheme="minorEastAsia"/>
                <w:b/>
                <w:bCs/>
                <w:sz w:val="18"/>
                <w:szCs w:val="18"/>
                <w:lang w:val="bs-Latn-BA" w:eastAsia="en-US"/>
              </w:rPr>
              <w:t>Процјена уштеде енергије (МWh)</w:t>
            </w:r>
          </w:p>
        </w:tc>
        <w:tc>
          <w:tcPr>
            <w:tcW w:w="5760" w:type="dxa"/>
            <w:vAlign w:val="center"/>
          </w:tcPr>
          <w:p w14:paraId="5EF9E619" w14:textId="77777777" w:rsidR="005A7D84" w:rsidRPr="00FB7E4D" w:rsidRDefault="005A7D84" w:rsidP="005A7D84">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highlight w:val="yellow"/>
                <w:lang w:val="bs-Latn-BA" w:eastAsia="en-US"/>
              </w:rPr>
            </w:pPr>
            <w:r w:rsidRPr="00FB7E4D">
              <w:rPr>
                <w:sz w:val="18"/>
                <w:szCs w:val="18"/>
                <w:lang w:val="hr-HR" w:eastAsia="en-US"/>
              </w:rPr>
              <w:t>149</w:t>
            </w:r>
          </w:p>
        </w:tc>
      </w:tr>
      <w:tr w:rsidR="005A7D84" w:rsidRPr="00FB7E4D" w14:paraId="31E1B4E7" w14:textId="77777777" w:rsidTr="006466BC">
        <w:trPr>
          <w:trHeight w:val="295"/>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1229D924" w14:textId="77777777" w:rsidR="005A7D84" w:rsidRPr="00FB7E4D" w:rsidRDefault="005A7D84" w:rsidP="005A7D84">
            <w:pPr>
              <w:rPr>
                <w:rFonts w:eastAsiaTheme="minorEastAsia"/>
                <w:b/>
                <w:bCs/>
                <w:sz w:val="18"/>
                <w:szCs w:val="18"/>
                <w:lang w:val="bs-Latn-BA" w:eastAsia="en-US"/>
              </w:rPr>
            </w:pPr>
            <w:r w:rsidRPr="00FB7E4D">
              <w:rPr>
                <w:rFonts w:eastAsiaTheme="minorEastAsia"/>
                <w:b/>
                <w:bCs/>
                <w:sz w:val="18"/>
                <w:szCs w:val="18"/>
                <w:lang w:val="bs-Latn-BA" w:eastAsia="en-US"/>
              </w:rPr>
              <w:t>Производња обновљиве енергије (МWh)</w:t>
            </w:r>
          </w:p>
        </w:tc>
        <w:tc>
          <w:tcPr>
            <w:tcW w:w="5760" w:type="dxa"/>
            <w:vAlign w:val="center"/>
          </w:tcPr>
          <w:p w14:paraId="6A7BFE8F" w14:textId="77777777" w:rsidR="005A7D84" w:rsidRPr="00FB7E4D" w:rsidRDefault="005A7D84" w:rsidP="005A7D84">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highlight w:val="yellow"/>
                <w:lang w:val="bs-Latn-BA" w:eastAsia="en-US"/>
              </w:rPr>
            </w:pPr>
            <w:r w:rsidRPr="00FB7E4D">
              <w:rPr>
                <w:sz w:val="18"/>
                <w:szCs w:val="18"/>
                <w:lang w:val="hr-HR" w:eastAsia="en-US"/>
              </w:rPr>
              <w:t>72</w:t>
            </w:r>
          </w:p>
        </w:tc>
      </w:tr>
      <w:tr w:rsidR="005A7D84" w:rsidRPr="00FB7E4D" w14:paraId="15745A64" w14:textId="77777777" w:rsidTr="006466BC">
        <w:trPr>
          <w:trHeight w:val="295"/>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3AE5CC8C" w14:textId="77777777" w:rsidR="005A7D84" w:rsidRPr="00FB7E4D" w:rsidRDefault="005A7D84" w:rsidP="005A7D84">
            <w:pPr>
              <w:rPr>
                <w:rFonts w:eastAsiaTheme="minorEastAsia"/>
                <w:b/>
                <w:bCs/>
                <w:sz w:val="18"/>
                <w:szCs w:val="18"/>
                <w:lang w:val="bs-Latn-BA" w:eastAsia="en-US"/>
              </w:rPr>
            </w:pPr>
            <w:r w:rsidRPr="00FB7E4D">
              <w:rPr>
                <w:rFonts w:eastAsiaTheme="minorEastAsia"/>
                <w:b/>
                <w:bCs/>
                <w:sz w:val="18"/>
                <w:szCs w:val="18"/>
                <w:lang w:val="bs-Latn-BA" w:eastAsia="en-US"/>
              </w:rPr>
              <w:t>Процјена смањења емисија (tCO</w:t>
            </w:r>
            <w:r w:rsidRPr="00FB7E4D">
              <w:rPr>
                <w:rFonts w:eastAsiaTheme="minorEastAsia"/>
                <w:b/>
                <w:bCs/>
                <w:sz w:val="18"/>
                <w:szCs w:val="18"/>
                <w:vertAlign w:val="subscript"/>
                <w:lang w:val="bs-Latn-BA" w:eastAsia="en-US"/>
              </w:rPr>
              <w:t>2</w:t>
            </w:r>
            <w:r w:rsidRPr="00FB7E4D">
              <w:rPr>
                <w:rFonts w:eastAsiaTheme="minorEastAsia"/>
                <w:b/>
                <w:bCs/>
                <w:sz w:val="18"/>
                <w:szCs w:val="18"/>
                <w:lang w:val="bs-Latn-BA" w:eastAsia="en-US"/>
              </w:rPr>
              <w:t xml:space="preserve">) </w:t>
            </w:r>
          </w:p>
        </w:tc>
        <w:tc>
          <w:tcPr>
            <w:tcW w:w="5760" w:type="dxa"/>
            <w:vAlign w:val="center"/>
          </w:tcPr>
          <w:p w14:paraId="1CE4ED67" w14:textId="77777777" w:rsidR="005A7D84" w:rsidRPr="00FB7E4D" w:rsidRDefault="005A7D84" w:rsidP="005A7D84">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highlight w:val="yellow"/>
                <w:lang w:val="bs-Latn-BA" w:eastAsia="en-US"/>
              </w:rPr>
            </w:pPr>
            <w:r w:rsidRPr="00FB7E4D">
              <w:rPr>
                <w:sz w:val="18"/>
                <w:szCs w:val="18"/>
                <w:lang w:val="hr-HR" w:eastAsia="en-US"/>
              </w:rPr>
              <w:t>67</w:t>
            </w:r>
          </w:p>
        </w:tc>
      </w:tr>
      <w:tr w:rsidR="005A7D84" w:rsidRPr="00FB7E4D" w14:paraId="684FD199" w14:textId="77777777" w:rsidTr="006466BC">
        <w:trPr>
          <w:trHeight w:val="295"/>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2BBC7D3B" w14:textId="77777777" w:rsidR="005A7D84" w:rsidRPr="00FB7E4D" w:rsidRDefault="005A7D84" w:rsidP="005A7D84">
            <w:pPr>
              <w:rPr>
                <w:rFonts w:eastAsiaTheme="minorEastAsia"/>
                <w:b/>
                <w:bCs/>
                <w:sz w:val="18"/>
                <w:szCs w:val="18"/>
                <w:lang w:val="bs-Latn-BA" w:eastAsia="en-US"/>
              </w:rPr>
            </w:pPr>
            <w:r w:rsidRPr="00FB7E4D">
              <w:rPr>
                <w:rFonts w:eastAsiaTheme="minorEastAsia"/>
                <w:b/>
                <w:bCs/>
                <w:sz w:val="18"/>
                <w:szCs w:val="18"/>
                <w:lang w:val="bs-Latn-BA" w:eastAsia="en-US"/>
              </w:rPr>
              <w:t>Извори финансирања</w:t>
            </w:r>
          </w:p>
        </w:tc>
        <w:tc>
          <w:tcPr>
            <w:tcW w:w="5760" w:type="dxa"/>
            <w:vAlign w:val="center"/>
          </w:tcPr>
          <w:p w14:paraId="791CFE2C" w14:textId="77777777" w:rsidR="005A7D84" w:rsidRPr="00FB7E4D" w:rsidRDefault="005A7D84" w:rsidP="005A7D84">
            <w:pPr>
              <w:contextualSpacing/>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highlight w:val="yellow"/>
                <w:lang w:val="bs-Latn-BA" w:eastAsia="en-US"/>
              </w:rPr>
            </w:pPr>
            <w:r w:rsidRPr="00FB7E4D">
              <w:rPr>
                <w:sz w:val="18"/>
                <w:szCs w:val="18"/>
                <w:lang w:val="hr-HR" w:eastAsia="en-US"/>
              </w:rPr>
              <w:t>Влада РС</w:t>
            </w:r>
          </w:p>
        </w:tc>
      </w:tr>
      <w:tr w:rsidR="005A7D84" w:rsidRPr="00FB7E4D" w14:paraId="6B13DA5C" w14:textId="77777777" w:rsidTr="006466BC">
        <w:trPr>
          <w:trHeight w:val="295"/>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5928BEE9" w14:textId="77777777" w:rsidR="005A7D84" w:rsidRPr="00FB7E4D" w:rsidRDefault="005A7D84" w:rsidP="005A7D84">
            <w:pPr>
              <w:rPr>
                <w:rFonts w:eastAsiaTheme="minorEastAsia"/>
                <w:b/>
                <w:bCs/>
                <w:sz w:val="18"/>
                <w:szCs w:val="18"/>
                <w:lang w:val="bs-Latn-BA" w:eastAsia="en-US"/>
              </w:rPr>
            </w:pPr>
            <w:r w:rsidRPr="00FB7E4D">
              <w:rPr>
                <w:rFonts w:eastAsiaTheme="minorEastAsia"/>
                <w:b/>
                <w:bCs/>
                <w:sz w:val="18"/>
                <w:szCs w:val="18"/>
                <w:lang w:val="bs-Latn-BA" w:eastAsia="en-US"/>
              </w:rPr>
              <w:lastRenderedPageBreak/>
              <w:t>Кратки опис/коментар</w:t>
            </w:r>
          </w:p>
        </w:tc>
        <w:tc>
          <w:tcPr>
            <w:tcW w:w="5760" w:type="dxa"/>
            <w:vAlign w:val="center"/>
          </w:tcPr>
          <w:p w14:paraId="0B30D2CE" w14:textId="77777777" w:rsidR="005A7D84" w:rsidRPr="00FB7E4D" w:rsidRDefault="005A7D84" w:rsidP="005A7D84">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highlight w:val="yellow"/>
                <w:lang w:val="bs-Latn-BA" w:eastAsia="en-US"/>
              </w:rPr>
            </w:pPr>
            <w:r w:rsidRPr="00FB7E4D">
              <w:rPr>
                <w:sz w:val="18"/>
                <w:szCs w:val="18"/>
                <w:lang w:val="hr-HR" w:eastAsia="en-US"/>
              </w:rPr>
              <w:t>Реконструкција фасаде са постављањем топлотне изолације, замјена вањске столарије, топлотна изолација крова</w:t>
            </w:r>
          </w:p>
        </w:tc>
      </w:tr>
    </w:tbl>
    <w:tbl>
      <w:tblPr>
        <w:tblStyle w:val="TableGrid51"/>
        <w:tblpPr w:leftFromText="180" w:rightFromText="180" w:vertAnchor="text" w:horzAnchor="margin" w:tblpY="416"/>
        <w:tblW w:w="0" w:type="auto"/>
        <w:jc w:val="left"/>
        <w:tblLook w:val="04A0" w:firstRow="1" w:lastRow="0" w:firstColumn="1" w:lastColumn="0" w:noHBand="0" w:noVBand="1"/>
      </w:tblPr>
      <w:tblGrid>
        <w:gridCol w:w="1413"/>
        <w:gridCol w:w="1843"/>
        <w:gridCol w:w="5760"/>
      </w:tblGrid>
      <w:tr w:rsidR="00E045CB" w:rsidRPr="00FB7E4D" w14:paraId="7AEE036D" w14:textId="77777777" w:rsidTr="00E045CB">
        <w:trPr>
          <w:cnfStyle w:val="100000000000" w:firstRow="1" w:lastRow="0" w:firstColumn="0" w:lastColumn="0" w:oddVBand="0" w:evenVBand="0" w:oddHBand="0" w:evenHBand="0" w:firstRowFirstColumn="0" w:firstRowLastColumn="0" w:lastRowFirstColumn="0" w:lastRowLastColumn="0"/>
          <w:trHeight w:val="295"/>
          <w:jc w:val="left"/>
        </w:trPr>
        <w:tc>
          <w:tcPr>
            <w:cnfStyle w:val="001000000000" w:firstRow="0" w:lastRow="0" w:firstColumn="1" w:lastColumn="0" w:oddVBand="0" w:evenVBand="0" w:oddHBand="0" w:evenHBand="0" w:firstRowFirstColumn="0" w:firstRowLastColumn="0" w:lastRowFirstColumn="0" w:lastRowLastColumn="0"/>
            <w:tcW w:w="1413" w:type="dxa"/>
            <w:shd w:val="clear" w:color="auto" w:fill="1F3864"/>
            <w:vAlign w:val="center"/>
          </w:tcPr>
          <w:p w14:paraId="22D144EC" w14:textId="77777777" w:rsidR="00E045CB" w:rsidRPr="00FB7E4D" w:rsidRDefault="00E045CB" w:rsidP="00E045CB">
            <w:pPr>
              <w:rPr>
                <w:rFonts w:eastAsiaTheme="minorEastAsia"/>
                <w:sz w:val="18"/>
                <w:szCs w:val="18"/>
                <w:lang w:val="bs-Latn-BA" w:eastAsia="en-US"/>
              </w:rPr>
            </w:pPr>
            <w:r w:rsidRPr="00FB7E4D">
              <w:rPr>
                <w:rFonts w:eastAsiaTheme="minorEastAsia"/>
                <w:sz w:val="18"/>
                <w:szCs w:val="18"/>
                <w:lang w:val="bs-Latn-BA" w:eastAsia="en-US"/>
              </w:rPr>
              <w:t>Мјера 6</w:t>
            </w:r>
          </w:p>
        </w:tc>
        <w:tc>
          <w:tcPr>
            <w:tcW w:w="1843" w:type="dxa"/>
            <w:shd w:val="clear" w:color="auto" w:fill="1F3864"/>
            <w:vAlign w:val="center"/>
          </w:tcPr>
          <w:p w14:paraId="514DC728" w14:textId="77777777" w:rsidR="00E045CB" w:rsidRPr="00FB7E4D" w:rsidRDefault="00E045CB" w:rsidP="00E045CB">
            <w:pPr>
              <w:cnfStyle w:val="100000000000" w:firstRow="1" w:lastRow="0" w:firstColumn="0" w:lastColumn="0" w:oddVBand="0" w:evenVBand="0" w:oddHBand="0" w:evenHBand="0" w:firstRowFirstColumn="0" w:firstRowLastColumn="0" w:lastRowFirstColumn="0" w:lastRowLastColumn="0"/>
              <w:rPr>
                <w:rFonts w:eastAsiaTheme="minorEastAsia"/>
                <w:sz w:val="18"/>
                <w:szCs w:val="18"/>
                <w:lang w:val="bs-Latn-BA" w:eastAsia="en-US"/>
              </w:rPr>
            </w:pPr>
            <w:r w:rsidRPr="00FB7E4D">
              <w:rPr>
                <w:rFonts w:eastAsiaTheme="minorEastAsia"/>
                <w:sz w:val="18"/>
                <w:szCs w:val="18"/>
                <w:lang w:val="bs-Latn-BA" w:eastAsia="en-US"/>
              </w:rPr>
              <w:t>Назив мјере</w:t>
            </w:r>
          </w:p>
        </w:tc>
        <w:tc>
          <w:tcPr>
            <w:tcW w:w="5760" w:type="dxa"/>
            <w:shd w:val="clear" w:color="auto" w:fill="1F3864"/>
            <w:vAlign w:val="center"/>
          </w:tcPr>
          <w:p w14:paraId="2FDE36EE" w14:textId="77777777" w:rsidR="00E045CB" w:rsidRPr="00FB7E4D" w:rsidRDefault="00E045CB" w:rsidP="00E045CB">
            <w:pPr>
              <w:cnfStyle w:val="100000000000" w:firstRow="1" w:lastRow="0" w:firstColumn="0" w:lastColumn="0" w:oddVBand="0" w:evenVBand="0" w:oddHBand="0" w:evenHBand="0" w:firstRowFirstColumn="0" w:firstRowLastColumn="0" w:lastRowFirstColumn="0" w:lastRowLastColumn="0"/>
              <w:rPr>
                <w:rFonts w:eastAsiaTheme="minorEastAsia"/>
                <w:sz w:val="18"/>
                <w:szCs w:val="18"/>
                <w:highlight w:val="yellow"/>
                <w:lang w:val="bs-Latn-BA" w:eastAsia="en-US"/>
              </w:rPr>
            </w:pPr>
            <w:r w:rsidRPr="00FB7E4D">
              <w:rPr>
                <w:rFonts w:eastAsiaTheme="minorEastAsia"/>
                <w:sz w:val="18"/>
                <w:szCs w:val="18"/>
                <w:lang w:val="bs-Latn-BA" w:eastAsia="en-US"/>
              </w:rPr>
              <w:t xml:space="preserve">Реконструкција система јавне расвјете на цијелој територији општине Мркоњић Град (замјена постојећих свјетиљки са паметним </w:t>
            </w:r>
            <w:r w:rsidRPr="00FB7E4D">
              <w:rPr>
                <w:rFonts w:eastAsiaTheme="minorEastAsia"/>
                <w:sz w:val="18"/>
                <w:szCs w:val="18"/>
                <w:lang w:val="sr-Cyrl-BA" w:eastAsia="en-US"/>
              </w:rPr>
              <w:t>ЛЕД</w:t>
            </w:r>
            <w:r w:rsidRPr="00FB7E4D">
              <w:rPr>
                <w:rFonts w:eastAsiaTheme="minorEastAsia"/>
                <w:sz w:val="18"/>
                <w:szCs w:val="18"/>
                <w:lang w:val="bs-Latn-BA" w:eastAsia="en-US"/>
              </w:rPr>
              <w:t xml:space="preserve"> свјетиљкама)</w:t>
            </w:r>
          </w:p>
        </w:tc>
      </w:tr>
      <w:tr w:rsidR="00E045CB" w:rsidRPr="00FB7E4D" w14:paraId="5A4BBB4E" w14:textId="77777777" w:rsidTr="00E045CB">
        <w:trPr>
          <w:trHeight w:val="295"/>
          <w:jc w:val="left"/>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18066AEE" w14:textId="77777777" w:rsidR="00E045CB" w:rsidRPr="00FB7E4D" w:rsidRDefault="00E045CB" w:rsidP="00E045CB">
            <w:pPr>
              <w:rPr>
                <w:rFonts w:eastAsiaTheme="minorEastAsia"/>
                <w:b/>
                <w:bCs/>
                <w:sz w:val="18"/>
                <w:szCs w:val="18"/>
                <w:lang w:val="bs-Latn-BA" w:eastAsia="en-US"/>
              </w:rPr>
            </w:pPr>
            <w:r w:rsidRPr="00FB7E4D">
              <w:rPr>
                <w:rFonts w:eastAsiaTheme="minorEastAsia"/>
                <w:b/>
                <w:bCs/>
                <w:sz w:val="18"/>
                <w:szCs w:val="18"/>
                <w:lang w:val="bs-Latn-BA" w:eastAsia="en-US"/>
              </w:rPr>
              <w:t xml:space="preserve">Сектор </w:t>
            </w:r>
          </w:p>
        </w:tc>
        <w:tc>
          <w:tcPr>
            <w:tcW w:w="5760" w:type="dxa"/>
            <w:vAlign w:val="center"/>
          </w:tcPr>
          <w:p w14:paraId="4940E987" w14:textId="77777777" w:rsidR="00E045CB" w:rsidRPr="00FB7E4D" w:rsidRDefault="00E045CB" w:rsidP="00E045CB">
            <w:pPr>
              <w:jc w:val="both"/>
              <w:cnfStyle w:val="000000000000" w:firstRow="0" w:lastRow="0" w:firstColumn="0" w:lastColumn="0" w:oddVBand="0" w:evenVBand="0" w:oddHBand="0" w:evenHBand="0" w:firstRowFirstColumn="0" w:firstRowLastColumn="0" w:lastRowFirstColumn="0" w:lastRowLastColumn="0"/>
              <w:rPr>
                <w:sz w:val="18"/>
                <w:szCs w:val="18"/>
                <w:lang w:val="hr-HR" w:eastAsia="en-US"/>
              </w:rPr>
            </w:pPr>
            <w:r w:rsidRPr="00FB7E4D">
              <w:rPr>
                <w:sz w:val="18"/>
                <w:szCs w:val="18"/>
                <w:lang w:val="hr-HR" w:eastAsia="en-US"/>
              </w:rPr>
              <w:t>Јавна расвјета</w:t>
            </w:r>
          </w:p>
        </w:tc>
      </w:tr>
      <w:tr w:rsidR="00E045CB" w:rsidRPr="00FB7E4D" w14:paraId="4ED060DE" w14:textId="77777777" w:rsidTr="00E045CB">
        <w:trPr>
          <w:trHeight w:val="295"/>
          <w:jc w:val="left"/>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265D8251" w14:textId="77777777" w:rsidR="00E045CB" w:rsidRPr="00FB7E4D" w:rsidRDefault="00E045CB" w:rsidP="00E045CB">
            <w:pPr>
              <w:rPr>
                <w:rFonts w:eastAsiaTheme="minorEastAsia"/>
                <w:b/>
                <w:bCs/>
                <w:sz w:val="18"/>
                <w:szCs w:val="18"/>
                <w:lang w:val="bs-Latn-BA" w:eastAsia="en-US"/>
              </w:rPr>
            </w:pPr>
            <w:r w:rsidRPr="00FB7E4D">
              <w:rPr>
                <w:rFonts w:eastAsiaTheme="minorEastAsia"/>
                <w:b/>
                <w:bCs/>
                <w:sz w:val="18"/>
                <w:szCs w:val="18"/>
                <w:lang w:val="bs-Latn-BA" w:eastAsia="en-US"/>
              </w:rPr>
              <w:t>Одговорно тијело</w:t>
            </w:r>
          </w:p>
        </w:tc>
        <w:tc>
          <w:tcPr>
            <w:tcW w:w="5760" w:type="dxa"/>
            <w:vAlign w:val="center"/>
          </w:tcPr>
          <w:p w14:paraId="6C5D353D" w14:textId="77777777" w:rsidR="00E045CB" w:rsidRPr="00FB7E4D" w:rsidRDefault="00E045CB" w:rsidP="00E045CB">
            <w:pPr>
              <w:jc w:val="both"/>
              <w:cnfStyle w:val="000000000000" w:firstRow="0" w:lastRow="0" w:firstColumn="0" w:lastColumn="0" w:oddVBand="0" w:evenVBand="0" w:oddHBand="0" w:evenHBand="0" w:firstRowFirstColumn="0" w:firstRowLastColumn="0" w:lastRowFirstColumn="0" w:lastRowLastColumn="0"/>
              <w:rPr>
                <w:sz w:val="18"/>
                <w:szCs w:val="18"/>
                <w:lang w:val="hr-HR" w:eastAsia="en-US"/>
              </w:rPr>
            </w:pPr>
            <w:r w:rsidRPr="00FB7E4D">
              <w:rPr>
                <w:sz w:val="18"/>
                <w:szCs w:val="18"/>
                <w:lang w:val="hr-HR" w:eastAsia="en-US"/>
              </w:rPr>
              <w:t>Општина Мркоњић Град</w:t>
            </w:r>
          </w:p>
        </w:tc>
      </w:tr>
      <w:tr w:rsidR="00E045CB" w:rsidRPr="00FB7E4D" w14:paraId="3F7A7C24" w14:textId="77777777" w:rsidTr="00E045CB">
        <w:trPr>
          <w:trHeight w:val="295"/>
          <w:jc w:val="left"/>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2B20FA4B" w14:textId="77777777" w:rsidR="00E045CB" w:rsidRPr="00FB7E4D" w:rsidRDefault="00E045CB" w:rsidP="00E045CB">
            <w:pPr>
              <w:rPr>
                <w:rFonts w:eastAsiaTheme="minorEastAsia"/>
                <w:b/>
                <w:bCs/>
                <w:sz w:val="18"/>
                <w:szCs w:val="18"/>
                <w:lang w:val="bs-Latn-BA" w:eastAsia="en-US"/>
              </w:rPr>
            </w:pPr>
            <w:r w:rsidRPr="00FB7E4D">
              <w:rPr>
                <w:rFonts w:eastAsiaTheme="minorEastAsia"/>
                <w:b/>
                <w:bCs/>
                <w:sz w:val="18"/>
                <w:szCs w:val="18"/>
                <w:lang w:val="bs-Latn-BA" w:eastAsia="en-US"/>
              </w:rPr>
              <w:t>Партнери у имплементацији</w:t>
            </w:r>
          </w:p>
        </w:tc>
        <w:tc>
          <w:tcPr>
            <w:tcW w:w="5760" w:type="dxa"/>
            <w:vAlign w:val="center"/>
          </w:tcPr>
          <w:p w14:paraId="2B2EDA53" w14:textId="77777777" w:rsidR="00E045CB" w:rsidRPr="00FB7E4D" w:rsidRDefault="00E045CB" w:rsidP="00E045CB">
            <w:pPr>
              <w:jc w:val="both"/>
              <w:cnfStyle w:val="000000000000" w:firstRow="0" w:lastRow="0" w:firstColumn="0" w:lastColumn="0" w:oddVBand="0" w:evenVBand="0" w:oddHBand="0" w:evenHBand="0" w:firstRowFirstColumn="0" w:firstRowLastColumn="0" w:lastRowFirstColumn="0" w:lastRowLastColumn="0"/>
              <w:rPr>
                <w:sz w:val="18"/>
                <w:szCs w:val="18"/>
                <w:lang w:val="hr-HR" w:eastAsia="en-US"/>
              </w:rPr>
            </w:pPr>
            <w:r w:rsidRPr="00FB7E4D">
              <w:rPr>
                <w:sz w:val="18"/>
                <w:szCs w:val="18"/>
                <w:lang w:val="hr-HR" w:eastAsia="en-US"/>
              </w:rPr>
              <w:t>Фонд за заштиту животне средине,</w:t>
            </w:r>
            <w:r>
              <w:rPr>
                <w:sz w:val="18"/>
                <w:szCs w:val="18"/>
                <w:lang w:val="sr-Cyrl-BA" w:eastAsia="en-US"/>
              </w:rPr>
              <w:t xml:space="preserve"> </w:t>
            </w:r>
            <w:r w:rsidRPr="00FB7E4D">
              <w:rPr>
                <w:sz w:val="18"/>
                <w:szCs w:val="18"/>
                <w:lang w:val="hr-HR" w:eastAsia="en-US"/>
              </w:rPr>
              <w:t>страна донаторска средства, Општина Мркоњић Град</w:t>
            </w:r>
          </w:p>
        </w:tc>
      </w:tr>
      <w:tr w:rsidR="00E045CB" w:rsidRPr="00FB7E4D" w14:paraId="6562B7F7" w14:textId="77777777" w:rsidTr="00E045CB">
        <w:trPr>
          <w:trHeight w:val="295"/>
          <w:jc w:val="left"/>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58F950AF" w14:textId="77777777" w:rsidR="00E045CB" w:rsidRPr="00FB7E4D" w:rsidRDefault="00E045CB" w:rsidP="00E045CB">
            <w:pPr>
              <w:rPr>
                <w:rFonts w:eastAsiaTheme="minorEastAsia"/>
                <w:b/>
                <w:bCs/>
                <w:sz w:val="18"/>
                <w:szCs w:val="18"/>
                <w:lang w:val="bs-Latn-BA" w:eastAsia="en-US"/>
              </w:rPr>
            </w:pPr>
            <w:r w:rsidRPr="00FB7E4D">
              <w:rPr>
                <w:rFonts w:eastAsiaTheme="minorEastAsia"/>
                <w:b/>
                <w:bCs/>
                <w:sz w:val="18"/>
                <w:szCs w:val="18"/>
                <w:lang w:val="bs-Latn-BA" w:eastAsia="en-US"/>
              </w:rPr>
              <w:t>Почетак и крај имплементације</w:t>
            </w:r>
          </w:p>
        </w:tc>
        <w:tc>
          <w:tcPr>
            <w:tcW w:w="5760" w:type="dxa"/>
            <w:vAlign w:val="center"/>
          </w:tcPr>
          <w:p w14:paraId="6F994115" w14:textId="6CEC447D" w:rsidR="00E045CB" w:rsidRPr="00FB7E4D" w:rsidRDefault="00E045CB" w:rsidP="00E045C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highlight w:val="yellow"/>
                <w:lang w:val="en-GB" w:eastAsia="en-US"/>
              </w:rPr>
            </w:pPr>
            <w:r w:rsidRPr="00FB7E4D">
              <w:rPr>
                <w:sz w:val="18"/>
                <w:szCs w:val="18"/>
                <w:lang w:val="hr-HR" w:eastAsia="en-US"/>
              </w:rPr>
              <w:t>2024 – 2026.</w:t>
            </w:r>
            <w:r w:rsidRPr="00FB7E4D">
              <w:rPr>
                <w:sz w:val="18"/>
                <w:szCs w:val="18"/>
                <w:lang w:val="sr-Cyrl-BA" w:eastAsia="en-US"/>
              </w:rPr>
              <w:t xml:space="preserve"> година</w:t>
            </w:r>
          </w:p>
        </w:tc>
      </w:tr>
      <w:tr w:rsidR="00E045CB" w:rsidRPr="00FB7E4D" w14:paraId="0933D825" w14:textId="77777777" w:rsidTr="00E045CB">
        <w:trPr>
          <w:trHeight w:val="295"/>
          <w:jc w:val="left"/>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173869F5" w14:textId="77777777" w:rsidR="00E045CB" w:rsidRPr="00FB7E4D" w:rsidRDefault="00E045CB" w:rsidP="00E045CB">
            <w:pPr>
              <w:rPr>
                <w:rFonts w:eastAsiaTheme="minorEastAsia"/>
                <w:b/>
                <w:bCs/>
                <w:sz w:val="18"/>
                <w:szCs w:val="18"/>
                <w:lang w:val="bs-Latn-BA" w:eastAsia="en-US"/>
              </w:rPr>
            </w:pPr>
            <w:r w:rsidRPr="00FB7E4D">
              <w:rPr>
                <w:rFonts w:eastAsiaTheme="minorEastAsia"/>
                <w:b/>
                <w:bCs/>
                <w:sz w:val="18"/>
                <w:szCs w:val="18"/>
                <w:lang w:val="bs-Latn-BA" w:eastAsia="en-US"/>
              </w:rPr>
              <w:t>Процјена укупних трошкова имплементације (КМ)</w:t>
            </w:r>
          </w:p>
        </w:tc>
        <w:tc>
          <w:tcPr>
            <w:tcW w:w="5760" w:type="dxa"/>
            <w:vAlign w:val="center"/>
          </w:tcPr>
          <w:p w14:paraId="6A458CB4" w14:textId="77777777" w:rsidR="00E045CB" w:rsidRPr="00FB7E4D" w:rsidRDefault="00E045CB" w:rsidP="00E045C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bs-Latn-BA" w:eastAsia="en-US"/>
              </w:rPr>
            </w:pPr>
            <w:r w:rsidRPr="00FB7E4D">
              <w:rPr>
                <w:sz w:val="18"/>
                <w:szCs w:val="18"/>
                <w:lang w:val="hr-HR" w:eastAsia="en-US"/>
              </w:rPr>
              <w:t>500.000 КМ</w:t>
            </w:r>
          </w:p>
        </w:tc>
      </w:tr>
      <w:tr w:rsidR="00E045CB" w:rsidRPr="00FB7E4D" w14:paraId="1F79CE77" w14:textId="77777777" w:rsidTr="00E045CB">
        <w:trPr>
          <w:trHeight w:val="295"/>
          <w:jc w:val="left"/>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24F7B57F" w14:textId="77777777" w:rsidR="00E045CB" w:rsidRPr="00FB7E4D" w:rsidRDefault="00E045CB" w:rsidP="00E045CB">
            <w:pPr>
              <w:rPr>
                <w:rFonts w:eastAsiaTheme="minorEastAsia"/>
                <w:b/>
                <w:bCs/>
                <w:sz w:val="18"/>
                <w:szCs w:val="18"/>
                <w:lang w:val="bs-Latn-BA" w:eastAsia="en-US"/>
              </w:rPr>
            </w:pPr>
            <w:r w:rsidRPr="00FB7E4D">
              <w:rPr>
                <w:rFonts w:eastAsiaTheme="minorEastAsia"/>
                <w:b/>
                <w:bCs/>
                <w:sz w:val="18"/>
                <w:szCs w:val="18"/>
                <w:lang w:val="bs-Latn-BA" w:eastAsia="en-US"/>
              </w:rPr>
              <w:t>Процјена уштеде енергије (МWh)</w:t>
            </w:r>
          </w:p>
        </w:tc>
        <w:tc>
          <w:tcPr>
            <w:tcW w:w="5760" w:type="dxa"/>
            <w:vAlign w:val="center"/>
          </w:tcPr>
          <w:p w14:paraId="4DFA8980" w14:textId="77777777" w:rsidR="00E045CB" w:rsidRPr="00FB7E4D" w:rsidRDefault="00E045CB" w:rsidP="00E045C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bs-Latn-BA" w:eastAsia="en-US"/>
              </w:rPr>
            </w:pPr>
            <w:r w:rsidRPr="00FB7E4D">
              <w:rPr>
                <w:sz w:val="18"/>
                <w:szCs w:val="18"/>
                <w:lang w:val="hr-HR" w:eastAsia="en-US"/>
              </w:rPr>
              <w:t>2513</w:t>
            </w:r>
          </w:p>
        </w:tc>
      </w:tr>
      <w:tr w:rsidR="00E045CB" w:rsidRPr="00FB7E4D" w14:paraId="2027E958" w14:textId="77777777" w:rsidTr="00E045CB">
        <w:trPr>
          <w:trHeight w:val="295"/>
          <w:jc w:val="left"/>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1EF27257" w14:textId="77777777" w:rsidR="00E045CB" w:rsidRPr="00FB7E4D" w:rsidRDefault="00E045CB" w:rsidP="00E045CB">
            <w:pPr>
              <w:rPr>
                <w:rFonts w:eastAsiaTheme="minorEastAsia"/>
                <w:b/>
                <w:bCs/>
                <w:sz w:val="18"/>
                <w:szCs w:val="18"/>
                <w:lang w:val="bs-Latn-BA" w:eastAsia="en-US"/>
              </w:rPr>
            </w:pPr>
            <w:r w:rsidRPr="00FB7E4D">
              <w:rPr>
                <w:rFonts w:eastAsiaTheme="minorEastAsia"/>
                <w:b/>
                <w:bCs/>
                <w:sz w:val="18"/>
                <w:szCs w:val="18"/>
                <w:lang w:val="bs-Latn-BA" w:eastAsia="en-US"/>
              </w:rPr>
              <w:t>Производња обновљиве енергије (МWh)</w:t>
            </w:r>
          </w:p>
        </w:tc>
        <w:tc>
          <w:tcPr>
            <w:tcW w:w="5760" w:type="dxa"/>
            <w:vAlign w:val="center"/>
          </w:tcPr>
          <w:p w14:paraId="5619358B" w14:textId="77777777" w:rsidR="00E045CB" w:rsidRPr="00FB7E4D" w:rsidRDefault="00E045CB" w:rsidP="00E045C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highlight w:val="yellow"/>
                <w:lang w:val="bs-Latn-BA" w:eastAsia="en-US"/>
              </w:rPr>
            </w:pPr>
            <w:r w:rsidRPr="00FB7E4D">
              <w:rPr>
                <w:sz w:val="18"/>
                <w:szCs w:val="18"/>
                <w:lang w:val="hr-HR" w:eastAsia="en-US"/>
              </w:rPr>
              <w:t>Н/А</w:t>
            </w:r>
          </w:p>
        </w:tc>
      </w:tr>
      <w:tr w:rsidR="00E045CB" w:rsidRPr="00FB7E4D" w14:paraId="6DF9080E" w14:textId="77777777" w:rsidTr="00E045CB">
        <w:trPr>
          <w:trHeight w:val="295"/>
          <w:jc w:val="left"/>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362F9243" w14:textId="77777777" w:rsidR="00E045CB" w:rsidRPr="00FB7E4D" w:rsidRDefault="00E045CB" w:rsidP="00E045CB">
            <w:pPr>
              <w:rPr>
                <w:rFonts w:eastAsiaTheme="minorEastAsia"/>
                <w:b/>
                <w:bCs/>
                <w:sz w:val="18"/>
                <w:szCs w:val="18"/>
                <w:lang w:val="bs-Latn-BA" w:eastAsia="en-US"/>
              </w:rPr>
            </w:pPr>
            <w:r w:rsidRPr="00FB7E4D">
              <w:rPr>
                <w:rFonts w:eastAsiaTheme="minorEastAsia"/>
                <w:b/>
                <w:bCs/>
                <w:sz w:val="18"/>
                <w:szCs w:val="18"/>
                <w:lang w:val="bs-Latn-BA" w:eastAsia="en-US"/>
              </w:rPr>
              <w:t>Процјена смањења емисија (tCO</w:t>
            </w:r>
            <w:r w:rsidRPr="00FB7E4D">
              <w:rPr>
                <w:rFonts w:eastAsiaTheme="minorEastAsia"/>
                <w:b/>
                <w:bCs/>
                <w:sz w:val="18"/>
                <w:szCs w:val="18"/>
                <w:vertAlign w:val="subscript"/>
                <w:lang w:val="bs-Latn-BA" w:eastAsia="en-US"/>
              </w:rPr>
              <w:t>2</w:t>
            </w:r>
            <w:r w:rsidRPr="00FB7E4D">
              <w:rPr>
                <w:rFonts w:eastAsiaTheme="minorEastAsia"/>
                <w:b/>
                <w:bCs/>
                <w:sz w:val="18"/>
                <w:szCs w:val="18"/>
                <w:lang w:val="bs-Latn-BA" w:eastAsia="en-US"/>
              </w:rPr>
              <w:t xml:space="preserve">) </w:t>
            </w:r>
          </w:p>
        </w:tc>
        <w:tc>
          <w:tcPr>
            <w:tcW w:w="5760" w:type="dxa"/>
            <w:vAlign w:val="center"/>
          </w:tcPr>
          <w:p w14:paraId="5A0ADE25" w14:textId="77777777" w:rsidR="00E045CB" w:rsidRPr="00FB7E4D" w:rsidRDefault="00E045CB" w:rsidP="00E045C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highlight w:val="yellow"/>
                <w:lang w:val="bs-Latn-BA" w:eastAsia="en-US"/>
              </w:rPr>
            </w:pPr>
            <w:r w:rsidRPr="00FB7E4D">
              <w:rPr>
                <w:sz w:val="18"/>
                <w:szCs w:val="18"/>
                <w:lang w:val="hr-HR" w:eastAsia="en-US"/>
              </w:rPr>
              <w:t>1817</w:t>
            </w:r>
          </w:p>
        </w:tc>
      </w:tr>
      <w:tr w:rsidR="00E045CB" w:rsidRPr="00FB7E4D" w14:paraId="2B641B29" w14:textId="77777777" w:rsidTr="00E045CB">
        <w:trPr>
          <w:trHeight w:val="295"/>
          <w:jc w:val="left"/>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05B70065" w14:textId="77777777" w:rsidR="00E045CB" w:rsidRPr="00FB7E4D" w:rsidRDefault="00E045CB" w:rsidP="00E045CB">
            <w:pPr>
              <w:rPr>
                <w:rFonts w:eastAsiaTheme="minorEastAsia"/>
                <w:b/>
                <w:bCs/>
                <w:sz w:val="18"/>
                <w:szCs w:val="18"/>
                <w:lang w:val="bs-Latn-BA" w:eastAsia="en-US"/>
              </w:rPr>
            </w:pPr>
            <w:r w:rsidRPr="00FB7E4D">
              <w:rPr>
                <w:rFonts w:eastAsiaTheme="minorEastAsia"/>
                <w:b/>
                <w:bCs/>
                <w:sz w:val="18"/>
                <w:szCs w:val="18"/>
                <w:lang w:val="bs-Latn-BA" w:eastAsia="en-US"/>
              </w:rPr>
              <w:t>Извори финансирања</w:t>
            </w:r>
          </w:p>
        </w:tc>
        <w:tc>
          <w:tcPr>
            <w:tcW w:w="5760" w:type="dxa"/>
            <w:vAlign w:val="center"/>
          </w:tcPr>
          <w:p w14:paraId="5896C72E" w14:textId="77777777" w:rsidR="00E045CB" w:rsidRPr="00FB7E4D" w:rsidRDefault="00E045CB" w:rsidP="00E045CB">
            <w:pPr>
              <w:contextualSpacing/>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highlight w:val="yellow"/>
                <w:lang w:val="bs-Latn-BA" w:eastAsia="en-US"/>
              </w:rPr>
            </w:pPr>
            <w:r w:rsidRPr="00FB7E4D">
              <w:rPr>
                <w:sz w:val="18"/>
                <w:szCs w:val="18"/>
                <w:lang w:val="hr-HR" w:eastAsia="en-US"/>
              </w:rPr>
              <w:t xml:space="preserve">Влада РС </w:t>
            </w:r>
          </w:p>
        </w:tc>
      </w:tr>
      <w:tr w:rsidR="00E045CB" w:rsidRPr="00FB7E4D" w14:paraId="58DC3301" w14:textId="77777777" w:rsidTr="00E045CB">
        <w:trPr>
          <w:trHeight w:val="295"/>
          <w:jc w:val="left"/>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3A72B981" w14:textId="77777777" w:rsidR="00E045CB" w:rsidRPr="00FB7E4D" w:rsidRDefault="00E045CB" w:rsidP="00E045CB">
            <w:pPr>
              <w:rPr>
                <w:rFonts w:eastAsiaTheme="minorEastAsia"/>
                <w:b/>
                <w:bCs/>
                <w:sz w:val="18"/>
                <w:szCs w:val="18"/>
                <w:lang w:val="bs-Latn-BA" w:eastAsia="en-US"/>
              </w:rPr>
            </w:pPr>
            <w:r w:rsidRPr="00FB7E4D">
              <w:rPr>
                <w:rFonts w:eastAsiaTheme="minorEastAsia"/>
                <w:b/>
                <w:bCs/>
                <w:sz w:val="18"/>
                <w:szCs w:val="18"/>
                <w:lang w:val="bs-Latn-BA" w:eastAsia="en-US"/>
              </w:rPr>
              <w:t>Кратки опис/коментар</w:t>
            </w:r>
          </w:p>
        </w:tc>
        <w:tc>
          <w:tcPr>
            <w:tcW w:w="5760" w:type="dxa"/>
            <w:vAlign w:val="center"/>
          </w:tcPr>
          <w:p w14:paraId="5E4359E3" w14:textId="2D17F757" w:rsidR="00E045CB" w:rsidRPr="00FB7E4D" w:rsidRDefault="00E045CB" w:rsidP="00E045C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highlight w:val="yellow"/>
                <w:lang w:val="bs-Latn-BA" w:eastAsia="en-US"/>
              </w:rPr>
            </w:pPr>
            <w:r w:rsidRPr="00FB7E4D">
              <w:rPr>
                <w:sz w:val="18"/>
                <w:szCs w:val="18"/>
                <w:lang w:val="hr-HR" w:eastAsia="en-US"/>
              </w:rPr>
              <w:t>Замјена постојећих свјетиљки са паметним ЛЕД свјетиљкама</w:t>
            </w:r>
            <w:r w:rsidR="006002EB">
              <w:rPr>
                <w:sz w:val="18"/>
                <w:szCs w:val="18"/>
                <w:lang w:val="hr-HR" w:eastAsia="en-US"/>
              </w:rPr>
              <w:t>.</w:t>
            </w:r>
          </w:p>
        </w:tc>
      </w:tr>
    </w:tbl>
    <w:tbl>
      <w:tblPr>
        <w:tblStyle w:val="TableGrid51"/>
        <w:tblpPr w:leftFromText="180" w:rightFromText="180" w:vertAnchor="text" w:horzAnchor="margin" w:tblpY="4914"/>
        <w:tblW w:w="0" w:type="auto"/>
        <w:jc w:val="left"/>
        <w:tblLook w:val="04A0" w:firstRow="1" w:lastRow="0" w:firstColumn="1" w:lastColumn="0" w:noHBand="0" w:noVBand="1"/>
      </w:tblPr>
      <w:tblGrid>
        <w:gridCol w:w="1413"/>
        <w:gridCol w:w="1843"/>
        <w:gridCol w:w="5760"/>
      </w:tblGrid>
      <w:tr w:rsidR="00E045CB" w:rsidRPr="00FB7E4D" w14:paraId="201964D1" w14:textId="77777777" w:rsidTr="00E045CB">
        <w:trPr>
          <w:cnfStyle w:val="100000000000" w:firstRow="1" w:lastRow="0" w:firstColumn="0" w:lastColumn="0" w:oddVBand="0" w:evenVBand="0" w:oddHBand="0" w:evenHBand="0" w:firstRowFirstColumn="0" w:firstRowLastColumn="0" w:lastRowFirstColumn="0" w:lastRowLastColumn="0"/>
          <w:trHeight w:val="295"/>
          <w:jc w:val="left"/>
        </w:trPr>
        <w:tc>
          <w:tcPr>
            <w:cnfStyle w:val="001000000000" w:firstRow="0" w:lastRow="0" w:firstColumn="1" w:lastColumn="0" w:oddVBand="0" w:evenVBand="0" w:oddHBand="0" w:evenHBand="0" w:firstRowFirstColumn="0" w:firstRowLastColumn="0" w:lastRowFirstColumn="0" w:lastRowLastColumn="0"/>
            <w:tcW w:w="1413" w:type="dxa"/>
            <w:shd w:val="clear" w:color="auto" w:fill="1F3864"/>
            <w:vAlign w:val="center"/>
          </w:tcPr>
          <w:p w14:paraId="0126EFD9" w14:textId="77777777" w:rsidR="00E045CB" w:rsidRPr="00FB7E4D" w:rsidRDefault="00E045CB" w:rsidP="00E045CB">
            <w:pPr>
              <w:rPr>
                <w:rFonts w:eastAsiaTheme="minorEastAsia"/>
                <w:sz w:val="18"/>
                <w:szCs w:val="18"/>
                <w:lang w:val="bs-Latn-BA" w:eastAsia="en-US"/>
              </w:rPr>
            </w:pPr>
            <w:r w:rsidRPr="00FB7E4D">
              <w:rPr>
                <w:rFonts w:eastAsiaTheme="minorEastAsia"/>
                <w:sz w:val="18"/>
                <w:szCs w:val="18"/>
                <w:lang w:val="bs-Latn-BA" w:eastAsia="en-US"/>
              </w:rPr>
              <w:t>Мјера 7</w:t>
            </w:r>
          </w:p>
        </w:tc>
        <w:tc>
          <w:tcPr>
            <w:tcW w:w="1843" w:type="dxa"/>
            <w:shd w:val="clear" w:color="auto" w:fill="1F3864"/>
            <w:vAlign w:val="center"/>
          </w:tcPr>
          <w:p w14:paraId="4DCC06E3" w14:textId="77777777" w:rsidR="00E045CB" w:rsidRPr="00FB7E4D" w:rsidRDefault="00E045CB" w:rsidP="00E045CB">
            <w:pPr>
              <w:cnfStyle w:val="100000000000" w:firstRow="1" w:lastRow="0" w:firstColumn="0" w:lastColumn="0" w:oddVBand="0" w:evenVBand="0" w:oddHBand="0" w:evenHBand="0" w:firstRowFirstColumn="0" w:firstRowLastColumn="0" w:lastRowFirstColumn="0" w:lastRowLastColumn="0"/>
              <w:rPr>
                <w:rFonts w:eastAsiaTheme="minorEastAsia"/>
                <w:sz w:val="18"/>
                <w:szCs w:val="18"/>
                <w:lang w:val="bs-Latn-BA" w:eastAsia="en-US"/>
              </w:rPr>
            </w:pPr>
            <w:r w:rsidRPr="00FB7E4D">
              <w:rPr>
                <w:rFonts w:eastAsiaTheme="minorEastAsia"/>
                <w:sz w:val="18"/>
                <w:szCs w:val="18"/>
                <w:lang w:val="bs-Latn-BA" w:eastAsia="en-US"/>
              </w:rPr>
              <w:t>Назив мјере</w:t>
            </w:r>
          </w:p>
        </w:tc>
        <w:tc>
          <w:tcPr>
            <w:tcW w:w="5760" w:type="dxa"/>
            <w:shd w:val="clear" w:color="auto" w:fill="1F3864"/>
            <w:vAlign w:val="center"/>
          </w:tcPr>
          <w:p w14:paraId="27310F01" w14:textId="77777777" w:rsidR="00E045CB" w:rsidRPr="00FB7E4D" w:rsidRDefault="00E045CB" w:rsidP="00E045CB">
            <w:pPr>
              <w:cnfStyle w:val="100000000000" w:firstRow="1" w:lastRow="0" w:firstColumn="0" w:lastColumn="0" w:oddVBand="0" w:evenVBand="0" w:oddHBand="0" w:evenHBand="0" w:firstRowFirstColumn="0" w:firstRowLastColumn="0" w:lastRowFirstColumn="0" w:lastRowLastColumn="0"/>
              <w:rPr>
                <w:rFonts w:eastAsiaTheme="minorEastAsia"/>
                <w:sz w:val="18"/>
                <w:szCs w:val="18"/>
                <w:highlight w:val="yellow"/>
                <w:lang w:val="bs-Latn-BA" w:eastAsia="en-US"/>
              </w:rPr>
            </w:pPr>
            <w:r w:rsidRPr="00FB7E4D">
              <w:rPr>
                <w:rFonts w:eastAsiaTheme="minorEastAsia"/>
                <w:sz w:val="18"/>
                <w:szCs w:val="18"/>
                <w:lang w:val="bs-Latn-BA" w:eastAsia="en-US"/>
              </w:rPr>
              <w:t>Увођење система гријања у објекту ЈУ Центар за социјални рад (систем гријања на биомасу- пелет)</w:t>
            </w:r>
          </w:p>
        </w:tc>
      </w:tr>
      <w:tr w:rsidR="00E045CB" w:rsidRPr="00FB7E4D" w14:paraId="434CF4AF" w14:textId="77777777" w:rsidTr="00E045CB">
        <w:trPr>
          <w:trHeight w:val="295"/>
          <w:jc w:val="left"/>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093D7C66" w14:textId="77777777" w:rsidR="00E045CB" w:rsidRPr="00FB7E4D" w:rsidRDefault="00E045CB" w:rsidP="00E045CB">
            <w:pPr>
              <w:rPr>
                <w:rFonts w:eastAsiaTheme="minorEastAsia"/>
                <w:b/>
                <w:bCs/>
                <w:sz w:val="18"/>
                <w:szCs w:val="18"/>
                <w:lang w:val="bs-Latn-BA" w:eastAsia="en-US"/>
              </w:rPr>
            </w:pPr>
            <w:r w:rsidRPr="00FB7E4D">
              <w:rPr>
                <w:rFonts w:eastAsiaTheme="minorEastAsia"/>
                <w:b/>
                <w:bCs/>
                <w:sz w:val="18"/>
                <w:szCs w:val="18"/>
                <w:lang w:val="bs-Latn-BA" w:eastAsia="en-US"/>
              </w:rPr>
              <w:t xml:space="preserve">Сектор </w:t>
            </w:r>
          </w:p>
        </w:tc>
        <w:tc>
          <w:tcPr>
            <w:tcW w:w="5760" w:type="dxa"/>
            <w:vAlign w:val="center"/>
          </w:tcPr>
          <w:p w14:paraId="16D9F9B3" w14:textId="77777777" w:rsidR="00E045CB" w:rsidRPr="00FB7E4D" w:rsidRDefault="00E045CB" w:rsidP="00E045C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bs-Latn-BA" w:eastAsia="en-US"/>
              </w:rPr>
            </w:pPr>
            <w:r w:rsidRPr="00FB7E4D">
              <w:rPr>
                <w:sz w:val="18"/>
                <w:szCs w:val="18"/>
                <w:lang w:val="hr-HR" w:eastAsia="en-US"/>
              </w:rPr>
              <w:t>Зградарство</w:t>
            </w:r>
          </w:p>
        </w:tc>
      </w:tr>
      <w:tr w:rsidR="00E045CB" w:rsidRPr="00FB7E4D" w14:paraId="765D6AD1" w14:textId="77777777" w:rsidTr="00E045CB">
        <w:trPr>
          <w:trHeight w:val="295"/>
          <w:jc w:val="left"/>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7A53C14D" w14:textId="77777777" w:rsidR="00E045CB" w:rsidRPr="00FB7E4D" w:rsidRDefault="00E045CB" w:rsidP="00E045CB">
            <w:pPr>
              <w:rPr>
                <w:rFonts w:eastAsiaTheme="minorEastAsia"/>
                <w:b/>
                <w:bCs/>
                <w:sz w:val="18"/>
                <w:szCs w:val="18"/>
                <w:lang w:val="bs-Latn-BA" w:eastAsia="en-US"/>
              </w:rPr>
            </w:pPr>
            <w:r w:rsidRPr="00FB7E4D">
              <w:rPr>
                <w:rFonts w:eastAsiaTheme="minorEastAsia"/>
                <w:b/>
                <w:bCs/>
                <w:sz w:val="18"/>
                <w:szCs w:val="18"/>
                <w:lang w:val="bs-Latn-BA" w:eastAsia="en-US"/>
              </w:rPr>
              <w:t>Одговорно тијело</w:t>
            </w:r>
          </w:p>
        </w:tc>
        <w:tc>
          <w:tcPr>
            <w:tcW w:w="5760" w:type="dxa"/>
            <w:vAlign w:val="center"/>
          </w:tcPr>
          <w:p w14:paraId="7A2B9E1B" w14:textId="77777777" w:rsidR="00E045CB" w:rsidRPr="00FB7E4D" w:rsidRDefault="00E045CB" w:rsidP="00E045C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bs-Latn-BA" w:eastAsia="en-US"/>
              </w:rPr>
            </w:pPr>
            <w:r w:rsidRPr="00FB7E4D">
              <w:rPr>
                <w:sz w:val="18"/>
                <w:szCs w:val="18"/>
                <w:lang w:val="hr-HR" w:eastAsia="en-US"/>
              </w:rPr>
              <w:t>Општина Мркоњић Град</w:t>
            </w:r>
          </w:p>
        </w:tc>
      </w:tr>
      <w:tr w:rsidR="00E045CB" w:rsidRPr="00FB7E4D" w14:paraId="75370407" w14:textId="77777777" w:rsidTr="00E045CB">
        <w:trPr>
          <w:trHeight w:val="295"/>
          <w:jc w:val="left"/>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78D7BB40" w14:textId="77777777" w:rsidR="00E045CB" w:rsidRPr="00FB7E4D" w:rsidRDefault="00E045CB" w:rsidP="00E045CB">
            <w:pPr>
              <w:rPr>
                <w:rFonts w:eastAsiaTheme="minorEastAsia"/>
                <w:b/>
                <w:bCs/>
                <w:sz w:val="18"/>
                <w:szCs w:val="18"/>
                <w:lang w:val="bs-Latn-BA" w:eastAsia="en-US"/>
              </w:rPr>
            </w:pPr>
            <w:r w:rsidRPr="00FB7E4D">
              <w:rPr>
                <w:rFonts w:eastAsiaTheme="minorEastAsia"/>
                <w:b/>
                <w:bCs/>
                <w:sz w:val="18"/>
                <w:szCs w:val="18"/>
                <w:lang w:val="bs-Latn-BA" w:eastAsia="en-US"/>
              </w:rPr>
              <w:t>Партнери у имплементацији</w:t>
            </w:r>
          </w:p>
        </w:tc>
        <w:tc>
          <w:tcPr>
            <w:tcW w:w="5760" w:type="dxa"/>
            <w:vAlign w:val="center"/>
          </w:tcPr>
          <w:p w14:paraId="073772AD" w14:textId="77777777" w:rsidR="00E045CB" w:rsidRPr="00FB7E4D" w:rsidRDefault="00E045CB" w:rsidP="00E045C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highlight w:val="yellow"/>
                <w:lang w:val="bs-Latn-BA" w:eastAsia="en-US"/>
              </w:rPr>
            </w:pPr>
            <w:r w:rsidRPr="00FB7E4D">
              <w:rPr>
                <w:sz w:val="18"/>
                <w:szCs w:val="18"/>
                <w:lang w:val="hr-HR" w:eastAsia="en-US"/>
              </w:rPr>
              <w:t>Фонд за заштиту животне средине,</w:t>
            </w:r>
            <w:r>
              <w:rPr>
                <w:sz w:val="18"/>
                <w:szCs w:val="18"/>
                <w:lang w:val="sr-Cyrl-BA" w:eastAsia="en-US"/>
              </w:rPr>
              <w:t xml:space="preserve"> </w:t>
            </w:r>
            <w:r w:rsidRPr="00FB7E4D">
              <w:rPr>
                <w:sz w:val="18"/>
                <w:szCs w:val="18"/>
                <w:lang w:val="hr-HR" w:eastAsia="en-US"/>
              </w:rPr>
              <w:t>страна донаторска средства</w:t>
            </w:r>
          </w:p>
        </w:tc>
      </w:tr>
      <w:tr w:rsidR="00E045CB" w:rsidRPr="00FB7E4D" w14:paraId="71B5B5ED" w14:textId="77777777" w:rsidTr="00E045CB">
        <w:trPr>
          <w:trHeight w:val="295"/>
          <w:jc w:val="left"/>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5AA26EB0" w14:textId="77777777" w:rsidR="00E045CB" w:rsidRPr="00FB7E4D" w:rsidRDefault="00E045CB" w:rsidP="00E045CB">
            <w:pPr>
              <w:rPr>
                <w:rFonts w:eastAsiaTheme="minorEastAsia"/>
                <w:b/>
                <w:bCs/>
                <w:sz w:val="18"/>
                <w:szCs w:val="18"/>
                <w:lang w:val="bs-Latn-BA" w:eastAsia="en-US"/>
              </w:rPr>
            </w:pPr>
            <w:r w:rsidRPr="00FB7E4D">
              <w:rPr>
                <w:rFonts w:eastAsiaTheme="minorEastAsia"/>
                <w:b/>
                <w:bCs/>
                <w:sz w:val="18"/>
                <w:szCs w:val="18"/>
                <w:lang w:val="bs-Latn-BA" w:eastAsia="en-US"/>
              </w:rPr>
              <w:t>Почетак и крај имплементације</w:t>
            </w:r>
          </w:p>
        </w:tc>
        <w:tc>
          <w:tcPr>
            <w:tcW w:w="5760" w:type="dxa"/>
            <w:vAlign w:val="center"/>
          </w:tcPr>
          <w:p w14:paraId="247D3061" w14:textId="3F0C6905" w:rsidR="00E045CB" w:rsidRPr="00FB7E4D" w:rsidRDefault="00E045CB" w:rsidP="00E045C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highlight w:val="yellow"/>
                <w:lang w:val="sr-Cyrl-BA" w:eastAsia="en-US"/>
              </w:rPr>
            </w:pPr>
            <w:r w:rsidRPr="00FB7E4D">
              <w:rPr>
                <w:sz w:val="18"/>
                <w:szCs w:val="18"/>
                <w:lang w:val="hr-HR" w:eastAsia="en-US"/>
              </w:rPr>
              <w:t>2025 – 2027.</w:t>
            </w:r>
            <w:r w:rsidRPr="00FB7E4D">
              <w:rPr>
                <w:sz w:val="18"/>
                <w:szCs w:val="18"/>
                <w:lang w:val="sr-Cyrl-BA" w:eastAsia="en-US"/>
              </w:rPr>
              <w:t xml:space="preserve"> година</w:t>
            </w:r>
          </w:p>
        </w:tc>
      </w:tr>
      <w:tr w:rsidR="00E045CB" w:rsidRPr="00FB7E4D" w14:paraId="022AFBFD" w14:textId="77777777" w:rsidTr="00E045CB">
        <w:trPr>
          <w:trHeight w:val="295"/>
          <w:jc w:val="left"/>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63114A3E" w14:textId="77777777" w:rsidR="00E045CB" w:rsidRPr="00FB7E4D" w:rsidRDefault="00E045CB" w:rsidP="00E045CB">
            <w:pPr>
              <w:rPr>
                <w:rFonts w:eastAsiaTheme="minorEastAsia"/>
                <w:b/>
                <w:bCs/>
                <w:sz w:val="18"/>
                <w:szCs w:val="18"/>
                <w:lang w:val="bs-Latn-BA" w:eastAsia="en-US"/>
              </w:rPr>
            </w:pPr>
            <w:r w:rsidRPr="00FB7E4D">
              <w:rPr>
                <w:rFonts w:eastAsiaTheme="minorEastAsia"/>
                <w:b/>
                <w:bCs/>
                <w:sz w:val="18"/>
                <w:szCs w:val="18"/>
                <w:lang w:val="bs-Latn-BA" w:eastAsia="en-US"/>
              </w:rPr>
              <w:t>Процјена укупних трошкова имплементације (КМ)</w:t>
            </w:r>
          </w:p>
        </w:tc>
        <w:tc>
          <w:tcPr>
            <w:tcW w:w="5760" w:type="dxa"/>
            <w:vAlign w:val="center"/>
          </w:tcPr>
          <w:p w14:paraId="295A2430" w14:textId="77777777" w:rsidR="00E045CB" w:rsidRPr="00FB7E4D" w:rsidRDefault="00E045CB" w:rsidP="00E045C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bs-Latn-BA" w:eastAsia="en-US"/>
              </w:rPr>
            </w:pPr>
            <w:r w:rsidRPr="00FB7E4D">
              <w:rPr>
                <w:sz w:val="18"/>
                <w:szCs w:val="18"/>
                <w:lang w:val="hr-HR" w:eastAsia="en-US"/>
              </w:rPr>
              <w:t>100.000 КМ</w:t>
            </w:r>
          </w:p>
        </w:tc>
      </w:tr>
      <w:tr w:rsidR="00E045CB" w:rsidRPr="00FB7E4D" w14:paraId="1B91D77D" w14:textId="77777777" w:rsidTr="00E045CB">
        <w:trPr>
          <w:trHeight w:val="295"/>
          <w:jc w:val="left"/>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4611D561" w14:textId="77777777" w:rsidR="00E045CB" w:rsidRPr="00FB7E4D" w:rsidRDefault="00E045CB" w:rsidP="00E045CB">
            <w:pPr>
              <w:rPr>
                <w:rFonts w:eastAsiaTheme="minorEastAsia"/>
                <w:b/>
                <w:bCs/>
                <w:sz w:val="18"/>
                <w:szCs w:val="18"/>
                <w:lang w:val="bs-Latn-BA" w:eastAsia="en-US"/>
              </w:rPr>
            </w:pPr>
            <w:r w:rsidRPr="00FB7E4D">
              <w:rPr>
                <w:rFonts w:eastAsiaTheme="minorEastAsia"/>
                <w:b/>
                <w:bCs/>
                <w:sz w:val="18"/>
                <w:szCs w:val="18"/>
                <w:lang w:val="bs-Latn-BA" w:eastAsia="en-US"/>
              </w:rPr>
              <w:t>Процјена уштеде енергије (МWh)</w:t>
            </w:r>
          </w:p>
        </w:tc>
        <w:tc>
          <w:tcPr>
            <w:tcW w:w="5760" w:type="dxa"/>
            <w:vAlign w:val="center"/>
          </w:tcPr>
          <w:p w14:paraId="3533B41F" w14:textId="77777777" w:rsidR="00E045CB" w:rsidRPr="00FB7E4D" w:rsidRDefault="00E045CB" w:rsidP="00E045C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bs-Latn-BA" w:eastAsia="en-US"/>
              </w:rPr>
            </w:pPr>
            <w:r w:rsidRPr="00FB7E4D">
              <w:rPr>
                <w:sz w:val="18"/>
                <w:szCs w:val="18"/>
                <w:lang w:val="hr-HR" w:eastAsia="en-US"/>
              </w:rPr>
              <w:t>Н/А</w:t>
            </w:r>
          </w:p>
        </w:tc>
      </w:tr>
      <w:tr w:rsidR="00E045CB" w:rsidRPr="00FB7E4D" w14:paraId="40AC6BAE" w14:textId="77777777" w:rsidTr="00E045CB">
        <w:trPr>
          <w:trHeight w:val="295"/>
          <w:jc w:val="left"/>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4504A22A" w14:textId="77777777" w:rsidR="00E045CB" w:rsidRPr="00FB7E4D" w:rsidRDefault="00E045CB" w:rsidP="00E045CB">
            <w:pPr>
              <w:rPr>
                <w:rFonts w:eastAsiaTheme="minorEastAsia"/>
                <w:b/>
                <w:bCs/>
                <w:sz w:val="18"/>
                <w:szCs w:val="18"/>
                <w:lang w:val="bs-Latn-BA" w:eastAsia="en-US"/>
              </w:rPr>
            </w:pPr>
            <w:r w:rsidRPr="00FB7E4D">
              <w:rPr>
                <w:rFonts w:eastAsiaTheme="minorEastAsia"/>
                <w:b/>
                <w:bCs/>
                <w:sz w:val="18"/>
                <w:szCs w:val="18"/>
                <w:lang w:val="bs-Latn-BA" w:eastAsia="en-US"/>
              </w:rPr>
              <w:t>Производња обновљиве енергије (МWh)</w:t>
            </w:r>
          </w:p>
        </w:tc>
        <w:tc>
          <w:tcPr>
            <w:tcW w:w="5760" w:type="dxa"/>
            <w:vAlign w:val="center"/>
          </w:tcPr>
          <w:p w14:paraId="5DCDF13C" w14:textId="77777777" w:rsidR="00E045CB" w:rsidRPr="00FB7E4D" w:rsidRDefault="00E045CB" w:rsidP="00E045C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highlight w:val="yellow"/>
                <w:lang w:val="bs-Latn-BA" w:eastAsia="en-US"/>
              </w:rPr>
            </w:pPr>
            <w:r w:rsidRPr="00FB7E4D">
              <w:rPr>
                <w:sz w:val="18"/>
                <w:szCs w:val="18"/>
                <w:lang w:val="hr-HR" w:eastAsia="en-US"/>
              </w:rPr>
              <w:t>45</w:t>
            </w:r>
          </w:p>
        </w:tc>
      </w:tr>
      <w:tr w:rsidR="00E045CB" w:rsidRPr="00FB7E4D" w14:paraId="1488FDD9" w14:textId="77777777" w:rsidTr="00E045CB">
        <w:trPr>
          <w:trHeight w:val="295"/>
          <w:jc w:val="left"/>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31ABC6BB" w14:textId="77777777" w:rsidR="00E045CB" w:rsidRPr="00FB7E4D" w:rsidRDefault="00E045CB" w:rsidP="00E045CB">
            <w:pPr>
              <w:rPr>
                <w:rFonts w:eastAsiaTheme="minorEastAsia"/>
                <w:b/>
                <w:bCs/>
                <w:sz w:val="18"/>
                <w:szCs w:val="18"/>
                <w:lang w:val="bs-Latn-BA" w:eastAsia="en-US"/>
              </w:rPr>
            </w:pPr>
            <w:r w:rsidRPr="00FB7E4D">
              <w:rPr>
                <w:rFonts w:eastAsiaTheme="minorEastAsia"/>
                <w:b/>
                <w:bCs/>
                <w:sz w:val="18"/>
                <w:szCs w:val="18"/>
                <w:lang w:val="bs-Latn-BA" w:eastAsia="en-US"/>
              </w:rPr>
              <w:t>Процјена смањења емисија (tCO</w:t>
            </w:r>
            <w:r w:rsidRPr="00FB7E4D">
              <w:rPr>
                <w:rFonts w:eastAsiaTheme="minorEastAsia"/>
                <w:b/>
                <w:bCs/>
                <w:sz w:val="18"/>
                <w:szCs w:val="18"/>
                <w:vertAlign w:val="subscript"/>
                <w:lang w:val="bs-Latn-BA" w:eastAsia="en-US"/>
              </w:rPr>
              <w:t>2</w:t>
            </w:r>
            <w:r w:rsidRPr="00FB7E4D">
              <w:rPr>
                <w:rFonts w:eastAsiaTheme="minorEastAsia"/>
                <w:b/>
                <w:bCs/>
                <w:sz w:val="18"/>
                <w:szCs w:val="18"/>
                <w:lang w:val="bs-Latn-BA" w:eastAsia="en-US"/>
              </w:rPr>
              <w:t xml:space="preserve">) </w:t>
            </w:r>
          </w:p>
        </w:tc>
        <w:tc>
          <w:tcPr>
            <w:tcW w:w="5760" w:type="dxa"/>
            <w:vAlign w:val="center"/>
          </w:tcPr>
          <w:p w14:paraId="25F3C994" w14:textId="77777777" w:rsidR="00E045CB" w:rsidRPr="00FB7E4D" w:rsidRDefault="00E045CB" w:rsidP="00E045C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highlight w:val="yellow"/>
                <w:lang w:val="bs-Latn-BA" w:eastAsia="en-US"/>
              </w:rPr>
            </w:pPr>
            <w:r w:rsidRPr="00FB7E4D">
              <w:rPr>
                <w:sz w:val="18"/>
                <w:szCs w:val="18"/>
                <w:lang w:val="hr-HR" w:eastAsia="en-US"/>
              </w:rPr>
              <w:t>26</w:t>
            </w:r>
          </w:p>
        </w:tc>
      </w:tr>
      <w:tr w:rsidR="00E045CB" w:rsidRPr="00FB7E4D" w14:paraId="6CBADAAE" w14:textId="77777777" w:rsidTr="00E045CB">
        <w:trPr>
          <w:trHeight w:val="295"/>
          <w:jc w:val="left"/>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667F2175" w14:textId="77777777" w:rsidR="00E045CB" w:rsidRPr="00FB7E4D" w:rsidRDefault="00E045CB" w:rsidP="00E045CB">
            <w:pPr>
              <w:rPr>
                <w:rFonts w:eastAsiaTheme="minorEastAsia"/>
                <w:b/>
                <w:bCs/>
                <w:sz w:val="18"/>
                <w:szCs w:val="18"/>
                <w:lang w:val="bs-Latn-BA" w:eastAsia="en-US"/>
              </w:rPr>
            </w:pPr>
            <w:r w:rsidRPr="00FB7E4D">
              <w:rPr>
                <w:rFonts w:eastAsiaTheme="minorEastAsia"/>
                <w:b/>
                <w:bCs/>
                <w:sz w:val="18"/>
                <w:szCs w:val="18"/>
                <w:lang w:val="bs-Latn-BA" w:eastAsia="en-US"/>
              </w:rPr>
              <w:t>Извори финансирања</w:t>
            </w:r>
          </w:p>
        </w:tc>
        <w:tc>
          <w:tcPr>
            <w:tcW w:w="5760" w:type="dxa"/>
            <w:vAlign w:val="center"/>
          </w:tcPr>
          <w:p w14:paraId="3633651D" w14:textId="77777777" w:rsidR="00E045CB" w:rsidRPr="00FB7E4D" w:rsidRDefault="00E045CB" w:rsidP="00E045CB">
            <w:pPr>
              <w:contextualSpacing/>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highlight w:val="yellow"/>
                <w:lang w:val="bs-Latn-BA" w:eastAsia="en-US"/>
              </w:rPr>
            </w:pPr>
            <w:r w:rsidRPr="00FB7E4D">
              <w:rPr>
                <w:sz w:val="18"/>
                <w:szCs w:val="18"/>
                <w:lang w:val="hr-HR" w:eastAsia="en-US"/>
              </w:rPr>
              <w:t>Општина Мркоњић Град 100%</w:t>
            </w:r>
          </w:p>
        </w:tc>
      </w:tr>
      <w:tr w:rsidR="00E045CB" w:rsidRPr="00FB7E4D" w14:paraId="610814B2" w14:textId="77777777" w:rsidTr="00E045CB">
        <w:trPr>
          <w:trHeight w:val="295"/>
          <w:jc w:val="left"/>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57643A8C" w14:textId="77777777" w:rsidR="00E045CB" w:rsidRPr="00FB7E4D" w:rsidRDefault="00E045CB" w:rsidP="00E045CB">
            <w:pPr>
              <w:rPr>
                <w:rFonts w:eastAsiaTheme="minorEastAsia"/>
                <w:b/>
                <w:bCs/>
                <w:sz w:val="18"/>
                <w:szCs w:val="18"/>
                <w:lang w:val="bs-Latn-BA" w:eastAsia="en-US"/>
              </w:rPr>
            </w:pPr>
            <w:r w:rsidRPr="00FB7E4D">
              <w:rPr>
                <w:rFonts w:eastAsiaTheme="minorEastAsia"/>
                <w:b/>
                <w:bCs/>
                <w:sz w:val="18"/>
                <w:szCs w:val="18"/>
                <w:lang w:val="bs-Latn-BA" w:eastAsia="en-US"/>
              </w:rPr>
              <w:t>Кратки опис/коментар</w:t>
            </w:r>
          </w:p>
        </w:tc>
        <w:tc>
          <w:tcPr>
            <w:tcW w:w="5760" w:type="dxa"/>
            <w:vAlign w:val="center"/>
          </w:tcPr>
          <w:p w14:paraId="3B26F815" w14:textId="10749465" w:rsidR="00E045CB" w:rsidRPr="00FB7E4D" w:rsidRDefault="00E045CB" w:rsidP="00E045C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highlight w:val="yellow"/>
                <w:lang w:val="bs-Latn-BA" w:eastAsia="en-US"/>
              </w:rPr>
            </w:pPr>
            <w:r w:rsidRPr="00FB7E4D">
              <w:rPr>
                <w:sz w:val="18"/>
                <w:szCs w:val="18"/>
                <w:lang w:val="hr-HR" w:eastAsia="en-US"/>
              </w:rPr>
              <w:t xml:space="preserve">Увођење централног система гријања на биомасу </w:t>
            </w:r>
            <w:r w:rsidR="006002EB">
              <w:rPr>
                <w:sz w:val="18"/>
                <w:szCs w:val="18"/>
                <w:lang w:val="hr-HR" w:eastAsia="en-US"/>
              </w:rPr>
              <w:t>–</w:t>
            </w:r>
            <w:r w:rsidRPr="00FB7E4D">
              <w:rPr>
                <w:sz w:val="18"/>
                <w:szCs w:val="18"/>
                <w:lang w:val="hr-HR" w:eastAsia="en-US"/>
              </w:rPr>
              <w:t xml:space="preserve"> пелет</w:t>
            </w:r>
            <w:r w:rsidR="006002EB">
              <w:rPr>
                <w:sz w:val="18"/>
                <w:szCs w:val="18"/>
                <w:lang w:val="hr-HR" w:eastAsia="en-US"/>
              </w:rPr>
              <w:t>.</w:t>
            </w:r>
          </w:p>
        </w:tc>
      </w:tr>
    </w:tbl>
    <w:p w14:paraId="73ACFE18" w14:textId="77777777" w:rsidR="005A7D84" w:rsidRPr="00FB7E4D" w:rsidRDefault="005A7D84" w:rsidP="005A7D84">
      <w:pPr>
        <w:jc w:val="both"/>
        <w:rPr>
          <w:kern w:val="2"/>
          <w:sz w:val="18"/>
          <w:szCs w:val="18"/>
          <w:lang w:val="hr-HR" w:eastAsia="en-US"/>
        </w:rPr>
        <w:sectPr w:rsidR="005A7D84" w:rsidRPr="00FB7E4D" w:rsidSect="005A7D84">
          <w:headerReference w:type="default" r:id="rId104"/>
          <w:footerReference w:type="default" r:id="rId105"/>
          <w:pgSz w:w="11906" w:h="16838"/>
          <w:pgMar w:top="1440" w:right="1440" w:bottom="1440" w:left="1440" w:header="708" w:footer="708" w:gutter="0"/>
          <w:cols w:space="708"/>
          <w:docGrid w:linePitch="360"/>
        </w:sectPr>
      </w:pPr>
    </w:p>
    <w:p w14:paraId="6BDCF3CB" w14:textId="77777777" w:rsidR="005A7D84" w:rsidRPr="00FB7E4D" w:rsidRDefault="005A7D84" w:rsidP="005A7D84">
      <w:pPr>
        <w:jc w:val="both"/>
        <w:rPr>
          <w:kern w:val="2"/>
          <w:sz w:val="18"/>
          <w:szCs w:val="18"/>
          <w:lang w:val="hr-HR" w:eastAsia="en-US"/>
        </w:rPr>
      </w:pPr>
    </w:p>
    <w:p w14:paraId="2D1CD05A" w14:textId="77777777" w:rsidR="005A7D84" w:rsidRPr="00FB7E4D" w:rsidRDefault="005A7D84" w:rsidP="005A7D84">
      <w:pPr>
        <w:jc w:val="both"/>
        <w:rPr>
          <w:kern w:val="2"/>
          <w:sz w:val="18"/>
          <w:szCs w:val="18"/>
          <w:lang w:val="hr-HR" w:eastAsia="en-US"/>
        </w:rPr>
      </w:pPr>
    </w:p>
    <w:tbl>
      <w:tblPr>
        <w:tblStyle w:val="TableGrid51"/>
        <w:tblW w:w="0" w:type="auto"/>
        <w:tblLook w:val="04A0" w:firstRow="1" w:lastRow="0" w:firstColumn="1" w:lastColumn="0" w:noHBand="0" w:noVBand="1"/>
      </w:tblPr>
      <w:tblGrid>
        <w:gridCol w:w="1526"/>
        <w:gridCol w:w="1843"/>
        <w:gridCol w:w="5760"/>
      </w:tblGrid>
      <w:tr w:rsidR="005A7D84" w:rsidRPr="00FB7E4D" w14:paraId="4983EFF6" w14:textId="77777777" w:rsidTr="00E045CB">
        <w:trPr>
          <w:cnfStyle w:val="100000000000" w:firstRow="1" w:lastRow="0" w:firstColumn="0" w:lastColumn="0" w:oddVBand="0" w:evenVBand="0" w:oddHBand="0"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1526" w:type="dxa"/>
            <w:shd w:val="clear" w:color="auto" w:fill="1F3864"/>
            <w:vAlign w:val="center"/>
          </w:tcPr>
          <w:p w14:paraId="4571D334" w14:textId="77777777" w:rsidR="005A7D84" w:rsidRPr="00FB7E4D" w:rsidRDefault="005A7D84" w:rsidP="005A7D84">
            <w:pPr>
              <w:rPr>
                <w:rFonts w:eastAsiaTheme="minorEastAsia"/>
                <w:sz w:val="18"/>
                <w:szCs w:val="18"/>
                <w:lang w:val="bs-Latn-BA" w:eastAsia="en-US"/>
              </w:rPr>
            </w:pPr>
            <w:r w:rsidRPr="00FB7E4D">
              <w:rPr>
                <w:rFonts w:eastAsiaTheme="minorEastAsia"/>
                <w:sz w:val="18"/>
                <w:szCs w:val="18"/>
                <w:lang w:val="bs-Latn-BA" w:eastAsia="en-US"/>
              </w:rPr>
              <w:t>Мјера 8</w:t>
            </w:r>
          </w:p>
        </w:tc>
        <w:tc>
          <w:tcPr>
            <w:tcW w:w="1843" w:type="dxa"/>
            <w:shd w:val="clear" w:color="auto" w:fill="1F3864"/>
            <w:vAlign w:val="center"/>
          </w:tcPr>
          <w:p w14:paraId="3AC048CF" w14:textId="77777777" w:rsidR="005A7D84" w:rsidRPr="00FB7E4D" w:rsidRDefault="005A7D84" w:rsidP="005A7D84">
            <w:pPr>
              <w:cnfStyle w:val="100000000000" w:firstRow="1" w:lastRow="0" w:firstColumn="0" w:lastColumn="0" w:oddVBand="0" w:evenVBand="0" w:oddHBand="0" w:evenHBand="0" w:firstRowFirstColumn="0" w:firstRowLastColumn="0" w:lastRowFirstColumn="0" w:lastRowLastColumn="0"/>
              <w:rPr>
                <w:rFonts w:eastAsiaTheme="minorEastAsia"/>
                <w:sz w:val="18"/>
                <w:szCs w:val="18"/>
                <w:lang w:val="bs-Latn-BA" w:eastAsia="en-US"/>
              </w:rPr>
            </w:pPr>
            <w:r w:rsidRPr="00FB7E4D">
              <w:rPr>
                <w:rFonts w:eastAsiaTheme="minorEastAsia"/>
                <w:sz w:val="18"/>
                <w:szCs w:val="18"/>
                <w:lang w:val="bs-Latn-BA" w:eastAsia="en-US"/>
              </w:rPr>
              <w:t>Назив мјере</w:t>
            </w:r>
          </w:p>
        </w:tc>
        <w:tc>
          <w:tcPr>
            <w:tcW w:w="5760" w:type="dxa"/>
            <w:shd w:val="clear" w:color="auto" w:fill="1F3864"/>
            <w:vAlign w:val="center"/>
          </w:tcPr>
          <w:p w14:paraId="7DB5FBA5" w14:textId="77777777" w:rsidR="005A7D84" w:rsidRPr="00FB7E4D" w:rsidRDefault="005A7D84" w:rsidP="005A7D84">
            <w:pPr>
              <w:cnfStyle w:val="100000000000" w:firstRow="1" w:lastRow="0" w:firstColumn="0" w:lastColumn="0" w:oddVBand="0" w:evenVBand="0" w:oddHBand="0" w:evenHBand="0" w:firstRowFirstColumn="0" w:firstRowLastColumn="0" w:lastRowFirstColumn="0" w:lastRowLastColumn="0"/>
              <w:rPr>
                <w:rFonts w:eastAsiaTheme="minorEastAsia"/>
                <w:sz w:val="18"/>
                <w:szCs w:val="18"/>
                <w:highlight w:val="yellow"/>
                <w:lang w:val="bs-Latn-BA" w:eastAsia="en-US"/>
              </w:rPr>
            </w:pPr>
            <w:r w:rsidRPr="00FB7E4D">
              <w:rPr>
                <w:rFonts w:eastAsiaTheme="minorEastAsia"/>
                <w:sz w:val="18"/>
                <w:szCs w:val="18"/>
                <w:lang w:val="bs-Latn-BA" w:eastAsia="en-US"/>
              </w:rPr>
              <w:t>Увођење система централног гријања у објекту Ватрогасног дома</w:t>
            </w:r>
          </w:p>
        </w:tc>
      </w:tr>
      <w:tr w:rsidR="005A7D84" w:rsidRPr="00FB7E4D" w14:paraId="4212078E" w14:textId="77777777" w:rsidTr="00E045CB">
        <w:trPr>
          <w:trHeight w:val="295"/>
        </w:trPr>
        <w:tc>
          <w:tcPr>
            <w:cnfStyle w:val="001000000000" w:firstRow="0" w:lastRow="0" w:firstColumn="1" w:lastColumn="0" w:oddVBand="0" w:evenVBand="0" w:oddHBand="0" w:evenHBand="0" w:firstRowFirstColumn="0" w:firstRowLastColumn="0" w:lastRowFirstColumn="0" w:lastRowLastColumn="0"/>
            <w:tcW w:w="3369" w:type="dxa"/>
            <w:gridSpan w:val="2"/>
            <w:shd w:val="clear" w:color="auto" w:fill="DBE5F1"/>
            <w:vAlign w:val="center"/>
          </w:tcPr>
          <w:p w14:paraId="6599967E" w14:textId="77777777" w:rsidR="005A7D84" w:rsidRPr="00FB7E4D" w:rsidRDefault="005A7D84" w:rsidP="005A7D84">
            <w:pPr>
              <w:rPr>
                <w:rFonts w:eastAsiaTheme="minorEastAsia"/>
                <w:b/>
                <w:bCs/>
                <w:sz w:val="18"/>
                <w:szCs w:val="18"/>
                <w:lang w:val="bs-Latn-BA" w:eastAsia="en-US"/>
              </w:rPr>
            </w:pPr>
            <w:r w:rsidRPr="00FB7E4D">
              <w:rPr>
                <w:rFonts w:eastAsiaTheme="minorEastAsia"/>
                <w:b/>
                <w:bCs/>
                <w:sz w:val="18"/>
                <w:szCs w:val="18"/>
                <w:lang w:val="bs-Latn-BA" w:eastAsia="en-US"/>
              </w:rPr>
              <w:t xml:space="preserve">Сектор </w:t>
            </w:r>
          </w:p>
        </w:tc>
        <w:tc>
          <w:tcPr>
            <w:tcW w:w="5760" w:type="dxa"/>
            <w:vAlign w:val="center"/>
          </w:tcPr>
          <w:p w14:paraId="502F4FB7" w14:textId="77777777" w:rsidR="005A7D84" w:rsidRPr="00FB7E4D" w:rsidRDefault="005A7D84" w:rsidP="005A7D84">
            <w:pPr>
              <w:jc w:val="both"/>
              <w:cnfStyle w:val="000000000000" w:firstRow="0" w:lastRow="0" w:firstColumn="0" w:lastColumn="0" w:oddVBand="0" w:evenVBand="0" w:oddHBand="0" w:evenHBand="0" w:firstRowFirstColumn="0" w:firstRowLastColumn="0" w:lastRowFirstColumn="0" w:lastRowLastColumn="0"/>
              <w:rPr>
                <w:sz w:val="18"/>
                <w:szCs w:val="18"/>
                <w:lang w:val="hr-HR" w:eastAsia="en-US"/>
              </w:rPr>
            </w:pPr>
            <w:r w:rsidRPr="00FB7E4D">
              <w:rPr>
                <w:sz w:val="18"/>
                <w:szCs w:val="18"/>
                <w:lang w:val="hr-HR" w:eastAsia="en-US"/>
              </w:rPr>
              <w:t>Зградарство</w:t>
            </w:r>
          </w:p>
        </w:tc>
      </w:tr>
      <w:tr w:rsidR="005A7D84" w:rsidRPr="00FB7E4D" w14:paraId="7488B0B9" w14:textId="77777777" w:rsidTr="00E045CB">
        <w:trPr>
          <w:trHeight w:val="295"/>
        </w:trPr>
        <w:tc>
          <w:tcPr>
            <w:cnfStyle w:val="001000000000" w:firstRow="0" w:lastRow="0" w:firstColumn="1" w:lastColumn="0" w:oddVBand="0" w:evenVBand="0" w:oddHBand="0" w:evenHBand="0" w:firstRowFirstColumn="0" w:firstRowLastColumn="0" w:lastRowFirstColumn="0" w:lastRowLastColumn="0"/>
            <w:tcW w:w="3369" w:type="dxa"/>
            <w:gridSpan w:val="2"/>
            <w:shd w:val="clear" w:color="auto" w:fill="DBE5F1"/>
            <w:vAlign w:val="center"/>
          </w:tcPr>
          <w:p w14:paraId="48B8B7E4" w14:textId="77777777" w:rsidR="005A7D84" w:rsidRPr="00FB7E4D" w:rsidRDefault="005A7D84" w:rsidP="005A7D84">
            <w:pPr>
              <w:rPr>
                <w:rFonts w:eastAsiaTheme="minorEastAsia"/>
                <w:b/>
                <w:bCs/>
                <w:sz w:val="18"/>
                <w:szCs w:val="18"/>
                <w:lang w:val="bs-Latn-BA" w:eastAsia="en-US"/>
              </w:rPr>
            </w:pPr>
            <w:r w:rsidRPr="00FB7E4D">
              <w:rPr>
                <w:rFonts w:eastAsiaTheme="minorEastAsia"/>
                <w:b/>
                <w:bCs/>
                <w:sz w:val="18"/>
                <w:szCs w:val="18"/>
                <w:lang w:val="bs-Latn-BA" w:eastAsia="en-US"/>
              </w:rPr>
              <w:t>Одговорно тијело</w:t>
            </w:r>
          </w:p>
        </w:tc>
        <w:tc>
          <w:tcPr>
            <w:tcW w:w="5760" w:type="dxa"/>
            <w:vAlign w:val="center"/>
          </w:tcPr>
          <w:p w14:paraId="71736F7B" w14:textId="77777777" w:rsidR="005A7D84" w:rsidRPr="00FB7E4D" w:rsidRDefault="005A7D84" w:rsidP="005A7D84">
            <w:pPr>
              <w:jc w:val="both"/>
              <w:cnfStyle w:val="000000000000" w:firstRow="0" w:lastRow="0" w:firstColumn="0" w:lastColumn="0" w:oddVBand="0" w:evenVBand="0" w:oddHBand="0" w:evenHBand="0" w:firstRowFirstColumn="0" w:firstRowLastColumn="0" w:lastRowFirstColumn="0" w:lastRowLastColumn="0"/>
              <w:rPr>
                <w:sz w:val="18"/>
                <w:szCs w:val="18"/>
                <w:lang w:val="hr-HR" w:eastAsia="en-US"/>
              </w:rPr>
            </w:pPr>
            <w:r w:rsidRPr="00FB7E4D">
              <w:rPr>
                <w:sz w:val="18"/>
                <w:szCs w:val="18"/>
                <w:lang w:val="hr-HR" w:eastAsia="en-US"/>
              </w:rPr>
              <w:t>Општина Мркоњић Град</w:t>
            </w:r>
          </w:p>
        </w:tc>
      </w:tr>
      <w:tr w:rsidR="005A7D84" w:rsidRPr="00FB7E4D" w14:paraId="4FB75240" w14:textId="77777777" w:rsidTr="00E045CB">
        <w:trPr>
          <w:trHeight w:val="295"/>
        </w:trPr>
        <w:tc>
          <w:tcPr>
            <w:cnfStyle w:val="001000000000" w:firstRow="0" w:lastRow="0" w:firstColumn="1" w:lastColumn="0" w:oddVBand="0" w:evenVBand="0" w:oddHBand="0" w:evenHBand="0" w:firstRowFirstColumn="0" w:firstRowLastColumn="0" w:lastRowFirstColumn="0" w:lastRowLastColumn="0"/>
            <w:tcW w:w="3369" w:type="dxa"/>
            <w:gridSpan w:val="2"/>
            <w:shd w:val="clear" w:color="auto" w:fill="DBE5F1"/>
            <w:vAlign w:val="center"/>
          </w:tcPr>
          <w:p w14:paraId="3AF0B0E7" w14:textId="77777777" w:rsidR="005A7D84" w:rsidRPr="00FB7E4D" w:rsidRDefault="005A7D84" w:rsidP="005A7D84">
            <w:pPr>
              <w:rPr>
                <w:rFonts w:eastAsiaTheme="minorEastAsia"/>
                <w:b/>
                <w:bCs/>
                <w:sz w:val="18"/>
                <w:szCs w:val="18"/>
                <w:lang w:val="bs-Latn-BA" w:eastAsia="en-US"/>
              </w:rPr>
            </w:pPr>
            <w:r w:rsidRPr="00FB7E4D">
              <w:rPr>
                <w:rFonts w:eastAsiaTheme="minorEastAsia"/>
                <w:b/>
                <w:bCs/>
                <w:sz w:val="18"/>
                <w:szCs w:val="18"/>
                <w:lang w:val="bs-Latn-BA" w:eastAsia="en-US"/>
              </w:rPr>
              <w:t>Партнери у имплементацији</w:t>
            </w:r>
          </w:p>
        </w:tc>
        <w:tc>
          <w:tcPr>
            <w:tcW w:w="5760" w:type="dxa"/>
            <w:vAlign w:val="center"/>
          </w:tcPr>
          <w:p w14:paraId="3EBF65F6" w14:textId="77777777" w:rsidR="005A7D84" w:rsidRPr="00FB7E4D" w:rsidRDefault="005A7D84" w:rsidP="005A7D84">
            <w:pPr>
              <w:jc w:val="both"/>
              <w:cnfStyle w:val="000000000000" w:firstRow="0" w:lastRow="0" w:firstColumn="0" w:lastColumn="0" w:oddVBand="0" w:evenVBand="0" w:oddHBand="0" w:evenHBand="0" w:firstRowFirstColumn="0" w:firstRowLastColumn="0" w:lastRowFirstColumn="0" w:lastRowLastColumn="0"/>
              <w:rPr>
                <w:sz w:val="18"/>
                <w:szCs w:val="18"/>
                <w:lang w:val="hr-HR" w:eastAsia="en-US"/>
              </w:rPr>
            </w:pPr>
            <w:r w:rsidRPr="00FB7E4D">
              <w:rPr>
                <w:sz w:val="18"/>
                <w:szCs w:val="18"/>
                <w:lang w:val="hr-HR" w:eastAsia="en-US"/>
              </w:rPr>
              <w:t>Ватрогасно друштво</w:t>
            </w:r>
          </w:p>
        </w:tc>
      </w:tr>
      <w:tr w:rsidR="005A7D84" w:rsidRPr="00FB7E4D" w14:paraId="4782E139" w14:textId="77777777" w:rsidTr="00E045CB">
        <w:trPr>
          <w:trHeight w:val="295"/>
        </w:trPr>
        <w:tc>
          <w:tcPr>
            <w:cnfStyle w:val="001000000000" w:firstRow="0" w:lastRow="0" w:firstColumn="1" w:lastColumn="0" w:oddVBand="0" w:evenVBand="0" w:oddHBand="0" w:evenHBand="0" w:firstRowFirstColumn="0" w:firstRowLastColumn="0" w:lastRowFirstColumn="0" w:lastRowLastColumn="0"/>
            <w:tcW w:w="3369" w:type="dxa"/>
            <w:gridSpan w:val="2"/>
            <w:shd w:val="clear" w:color="auto" w:fill="DBE5F1"/>
            <w:vAlign w:val="center"/>
          </w:tcPr>
          <w:p w14:paraId="46DB50D1" w14:textId="77777777" w:rsidR="005A7D84" w:rsidRPr="00FB7E4D" w:rsidRDefault="005A7D84" w:rsidP="005A7D84">
            <w:pPr>
              <w:rPr>
                <w:rFonts w:eastAsiaTheme="minorEastAsia"/>
                <w:b/>
                <w:bCs/>
                <w:sz w:val="18"/>
                <w:szCs w:val="18"/>
                <w:lang w:val="bs-Latn-BA" w:eastAsia="en-US"/>
              </w:rPr>
            </w:pPr>
            <w:r w:rsidRPr="00FB7E4D">
              <w:rPr>
                <w:rFonts w:eastAsiaTheme="minorEastAsia"/>
                <w:b/>
                <w:bCs/>
                <w:sz w:val="18"/>
                <w:szCs w:val="18"/>
                <w:lang w:val="bs-Latn-BA" w:eastAsia="en-US"/>
              </w:rPr>
              <w:t>Почетак и крај имплементације</w:t>
            </w:r>
          </w:p>
        </w:tc>
        <w:tc>
          <w:tcPr>
            <w:tcW w:w="5760" w:type="dxa"/>
            <w:vAlign w:val="center"/>
          </w:tcPr>
          <w:p w14:paraId="66B84D85" w14:textId="77777777" w:rsidR="005A7D84" w:rsidRPr="00FB7E4D" w:rsidRDefault="005A7D84" w:rsidP="005A7D84">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highlight w:val="yellow"/>
                <w:lang w:val="bs-Latn-BA" w:eastAsia="en-US"/>
              </w:rPr>
            </w:pPr>
            <w:r w:rsidRPr="00FB7E4D">
              <w:rPr>
                <w:sz w:val="18"/>
                <w:szCs w:val="18"/>
                <w:lang w:val="hr-HR" w:eastAsia="en-US"/>
              </w:rPr>
              <w:t>2025 – 2027.</w:t>
            </w:r>
            <w:r w:rsidRPr="00FB7E4D">
              <w:rPr>
                <w:sz w:val="18"/>
                <w:szCs w:val="18"/>
                <w:lang w:val="bs-Latn-BA" w:eastAsia="en-US"/>
              </w:rPr>
              <w:t>година</w:t>
            </w:r>
          </w:p>
        </w:tc>
      </w:tr>
      <w:tr w:rsidR="005A7D84" w:rsidRPr="00FB7E4D" w14:paraId="7A30582A" w14:textId="77777777" w:rsidTr="00E045CB">
        <w:trPr>
          <w:trHeight w:val="58"/>
        </w:trPr>
        <w:tc>
          <w:tcPr>
            <w:cnfStyle w:val="001000000000" w:firstRow="0" w:lastRow="0" w:firstColumn="1" w:lastColumn="0" w:oddVBand="0" w:evenVBand="0" w:oddHBand="0" w:evenHBand="0" w:firstRowFirstColumn="0" w:firstRowLastColumn="0" w:lastRowFirstColumn="0" w:lastRowLastColumn="0"/>
            <w:tcW w:w="3369" w:type="dxa"/>
            <w:gridSpan w:val="2"/>
            <w:shd w:val="clear" w:color="auto" w:fill="DBE5F1"/>
            <w:vAlign w:val="center"/>
          </w:tcPr>
          <w:p w14:paraId="030735DB" w14:textId="77777777" w:rsidR="005A7D84" w:rsidRPr="00FB7E4D" w:rsidRDefault="005A7D84" w:rsidP="005A7D84">
            <w:pPr>
              <w:rPr>
                <w:rFonts w:eastAsiaTheme="minorEastAsia"/>
                <w:b/>
                <w:bCs/>
                <w:sz w:val="18"/>
                <w:szCs w:val="18"/>
                <w:lang w:val="bs-Latn-BA" w:eastAsia="en-US"/>
              </w:rPr>
            </w:pPr>
            <w:r w:rsidRPr="00FB7E4D">
              <w:rPr>
                <w:rFonts w:eastAsiaTheme="minorEastAsia"/>
                <w:b/>
                <w:bCs/>
                <w:sz w:val="18"/>
                <w:szCs w:val="18"/>
                <w:lang w:val="bs-Latn-BA" w:eastAsia="en-US"/>
              </w:rPr>
              <w:t>Процјена укупних трошкова имплементације (КМ)</w:t>
            </w:r>
          </w:p>
        </w:tc>
        <w:tc>
          <w:tcPr>
            <w:tcW w:w="5760" w:type="dxa"/>
            <w:vAlign w:val="center"/>
          </w:tcPr>
          <w:p w14:paraId="46A9C67C" w14:textId="77777777" w:rsidR="005A7D84" w:rsidRPr="00FB7E4D" w:rsidRDefault="005A7D84" w:rsidP="005A7D84">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highlight w:val="yellow"/>
                <w:lang w:val="bs-Latn-BA" w:eastAsia="en-US"/>
              </w:rPr>
            </w:pPr>
            <w:r w:rsidRPr="00FB7E4D">
              <w:rPr>
                <w:sz w:val="18"/>
                <w:szCs w:val="18"/>
                <w:lang w:val="hr-HR" w:eastAsia="en-US"/>
              </w:rPr>
              <w:t>50.000 КМ</w:t>
            </w:r>
          </w:p>
        </w:tc>
      </w:tr>
      <w:tr w:rsidR="005A7D84" w:rsidRPr="00FB7E4D" w14:paraId="23786370" w14:textId="77777777" w:rsidTr="00E045CB">
        <w:trPr>
          <w:trHeight w:val="295"/>
        </w:trPr>
        <w:tc>
          <w:tcPr>
            <w:cnfStyle w:val="001000000000" w:firstRow="0" w:lastRow="0" w:firstColumn="1" w:lastColumn="0" w:oddVBand="0" w:evenVBand="0" w:oddHBand="0" w:evenHBand="0" w:firstRowFirstColumn="0" w:firstRowLastColumn="0" w:lastRowFirstColumn="0" w:lastRowLastColumn="0"/>
            <w:tcW w:w="3369" w:type="dxa"/>
            <w:gridSpan w:val="2"/>
            <w:shd w:val="clear" w:color="auto" w:fill="DBE5F1"/>
            <w:vAlign w:val="center"/>
          </w:tcPr>
          <w:p w14:paraId="2BB3414A" w14:textId="77777777" w:rsidR="005A7D84" w:rsidRPr="00FB7E4D" w:rsidRDefault="005A7D84" w:rsidP="005A7D84">
            <w:pPr>
              <w:rPr>
                <w:rFonts w:eastAsiaTheme="minorEastAsia"/>
                <w:b/>
                <w:bCs/>
                <w:sz w:val="18"/>
                <w:szCs w:val="18"/>
                <w:lang w:val="bs-Latn-BA" w:eastAsia="en-US"/>
              </w:rPr>
            </w:pPr>
            <w:r w:rsidRPr="00FB7E4D">
              <w:rPr>
                <w:rFonts w:eastAsiaTheme="minorEastAsia"/>
                <w:b/>
                <w:bCs/>
                <w:sz w:val="18"/>
                <w:szCs w:val="18"/>
                <w:lang w:val="bs-Latn-BA" w:eastAsia="en-US"/>
              </w:rPr>
              <w:t>Процјена уштеде енергије (МWh)</w:t>
            </w:r>
          </w:p>
        </w:tc>
        <w:tc>
          <w:tcPr>
            <w:tcW w:w="5760" w:type="dxa"/>
            <w:vAlign w:val="center"/>
          </w:tcPr>
          <w:p w14:paraId="16DC7B71" w14:textId="77777777" w:rsidR="005A7D84" w:rsidRPr="00FB7E4D" w:rsidRDefault="005A7D84" w:rsidP="005A7D84">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highlight w:val="yellow"/>
                <w:lang w:val="bs-Latn-BA" w:eastAsia="en-US"/>
              </w:rPr>
            </w:pPr>
            <w:r w:rsidRPr="00FB7E4D">
              <w:rPr>
                <w:sz w:val="18"/>
                <w:szCs w:val="18"/>
                <w:lang w:val="hr-HR" w:eastAsia="en-US"/>
              </w:rPr>
              <w:t>7</w:t>
            </w:r>
          </w:p>
        </w:tc>
      </w:tr>
      <w:tr w:rsidR="005A7D84" w:rsidRPr="00FB7E4D" w14:paraId="21BC2BB3" w14:textId="77777777" w:rsidTr="00E045CB">
        <w:trPr>
          <w:trHeight w:val="295"/>
        </w:trPr>
        <w:tc>
          <w:tcPr>
            <w:cnfStyle w:val="001000000000" w:firstRow="0" w:lastRow="0" w:firstColumn="1" w:lastColumn="0" w:oddVBand="0" w:evenVBand="0" w:oddHBand="0" w:evenHBand="0" w:firstRowFirstColumn="0" w:firstRowLastColumn="0" w:lastRowFirstColumn="0" w:lastRowLastColumn="0"/>
            <w:tcW w:w="3369" w:type="dxa"/>
            <w:gridSpan w:val="2"/>
            <w:shd w:val="clear" w:color="auto" w:fill="DBE5F1"/>
            <w:vAlign w:val="center"/>
          </w:tcPr>
          <w:p w14:paraId="5C8B7ACE" w14:textId="77777777" w:rsidR="005A7D84" w:rsidRPr="00FB7E4D" w:rsidRDefault="005A7D84" w:rsidP="005A7D84">
            <w:pPr>
              <w:rPr>
                <w:rFonts w:eastAsiaTheme="minorEastAsia"/>
                <w:b/>
                <w:bCs/>
                <w:sz w:val="18"/>
                <w:szCs w:val="18"/>
                <w:lang w:val="bs-Latn-BA" w:eastAsia="en-US"/>
              </w:rPr>
            </w:pPr>
            <w:r w:rsidRPr="00FB7E4D">
              <w:rPr>
                <w:rFonts w:eastAsiaTheme="minorEastAsia"/>
                <w:b/>
                <w:bCs/>
                <w:sz w:val="18"/>
                <w:szCs w:val="18"/>
                <w:lang w:val="bs-Latn-BA" w:eastAsia="en-US"/>
              </w:rPr>
              <w:t>Производња обновљиве енергије (МWh)</w:t>
            </w:r>
          </w:p>
        </w:tc>
        <w:tc>
          <w:tcPr>
            <w:tcW w:w="5760" w:type="dxa"/>
            <w:vAlign w:val="center"/>
          </w:tcPr>
          <w:p w14:paraId="6DF316BC" w14:textId="77777777" w:rsidR="005A7D84" w:rsidRPr="00FB7E4D" w:rsidRDefault="005A7D84" w:rsidP="005A7D84">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highlight w:val="yellow"/>
                <w:lang w:val="bs-Latn-BA" w:eastAsia="en-US"/>
              </w:rPr>
            </w:pPr>
            <w:r w:rsidRPr="00FB7E4D">
              <w:rPr>
                <w:sz w:val="18"/>
                <w:szCs w:val="18"/>
                <w:lang w:val="hr-HR" w:eastAsia="en-US"/>
              </w:rPr>
              <w:t>21</w:t>
            </w:r>
          </w:p>
        </w:tc>
      </w:tr>
      <w:tr w:rsidR="005A7D84" w:rsidRPr="00FB7E4D" w14:paraId="2A997D3D" w14:textId="77777777" w:rsidTr="00E045CB">
        <w:trPr>
          <w:trHeight w:val="295"/>
        </w:trPr>
        <w:tc>
          <w:tcPr>
            <w:cnfStyle w:val="001000000000" w:firstRow="0" w:lastRow="0" w:firstColumn="1" w:lastColumn="0" w:oddVBand="0" w:evenVBand="0" w:oddHBand="0" w:evenHBand="0" w:firstRowFirstColumn="0" w:firstRowLastColumn="0" w:lastRowFirstColumn="0" w:lastRowLastColumn="0"/>
            <w:tcW w:w="3369" w:type="dxa"/>
            <w:gridSpan w:val="2"/>
            <w:shd w:val="clear" w:color="auto" w:fill="DBE5F1"/>
            <w:vAlign w:val="center"/>
          </w:tcPr>
          <w:p w14:paraId="4AE5402D" w14:textId="77777777" w:rsidR="005A7D84" w:rsidRPr="00FB7E4D" w:rsidRDefault="005A7D84" w:rsidP="005A7D84">
            <w:pPr>
              <w:rPr>
                <w:rFonts w:eastAsiaTheme="minorEastAsia"/>
                <w:b/>
                <w:bCs/>
                <w:sz w:val="18"/>
                <w:szCs w:val="18"/>
                <w:lang w:val="bs-Latn-BA" w:eastAsia="en-US"/>
              </w:rPr>
            </w:pPr>
            <w:r w:rsidRPr="00FB7E4D">
              <w:rPr>
                <w:rFonts w:eastAsiaTheme="minorEastAsia"/>
                <w:b/>
                <w:bCs/>
                <w:sz w:val="18"/>
                <w:szCs w:val="18"/>
                <w:lang w:val="bs-Latn-BA" w:eastAsia="en-US"/>
              </w:rPr>
              <w:t>Процјена смањења емисија (tCO</w:t>
            </w:r>
            <w:r w:rsidRPr="00FB7E4D">
              <w:rPr>
                <w:rFonts w:eastAsiaTheme="minorEastAsia"/>
                <w:b/>
                <w:bCs/>
                <w:sz w:val="18"/>
                <w:szCs w:val="18"/>
                <w:vertAlign w:val="subscript"/>
                <w:lang w:val="bs-Latn-BA" w:eastAsia="en-US"/>
              </w:rPr>
              <w:t>2</w:t>
            </w:r>
            <w:r w:rsidRPr="00FB7E4D">
              <w:rPr>
                <w:rFonts w:eastAsiaTheme="minorEastAsia"/>
                <w:b/>
                <w:bCs/>
                <w:sz w:val="18"/>
                <w:szCs w:val="18"/>
                <w:lang w:val="bs-Latn-BA" w:eastAsia="en-US"/>
              </w:rPr>
              <w:t xml:space="preserve">) </w:t>
            </w:r>
          </w:p>
        </w:tc>
        <w:tc>
          <w:tcPr>
            <w:tcW w:w="5760" w:type="dxa"/>
            <w:vAlign w:val="center"/>
          </w:tcPr>
          <w:p w14:paraId="57DBE97E" w14:textId="77777777" w:rsidR="005A7D84" w:rsidRPr="00FB7E4D" w:rsidRDefault="005A7D84" w:rsidP="005A7D84">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highlight w:val="yellow"/>
                <w:lang w:val="bs-Latn-BA" w:eastAsia="en-US"/>
              </w:rPr>
            </w:pPr>
            <w:r w:rsidRPr="00FB7E4D">
              <w:rPr>
                <w:sz w:val="18"/>
                <w:szCs w:val="18"/>
                <w:lang w:val="hr-HR" w:eastAsia="en-US"/>
              </w:rPr>
              <w:t>10</w:t>
            </w:r>
          </w:p>
        </w:tc>
      </w:tr>
      <w:tr w:rsidR="005A7D84" w:rsidRPr="00FB7E4D" w14:paraId="67ED741F" w14:textId="77777777" w:rsidTr="00E045CB">
        <w:trPr>
          <w:trHeight w:val="295"/>
        </w:trPr>
        <w:tc>
          <w:tcPr>
            <w:cnfStyle w:val="001000000000" w:firstRow="0" w:lastRow="0" w:firstColumn="1" w:lastColumn="0" w:oddVBand="0" w:evenVBand="0" w:oddHBand="0" w:evenHBand="0" w:firstRowFirstColumn="0" w:firstRowLastColumn="0" w:lastRowFirstColumn="0" w:lastRowLastColumn="0"/>
            <w:tcW w:w="3369" w:type="dxa"/>
            <w:gridSpan w:val="2"/>
            <w:shd w:val="clear" w:color="auto" w:fill="DBE5F1"/>
            <w:vAlign w:val="center"/>
          </w:tcPr>
          <w:p w14:paraId="5D66474E" w14:textId="77777777" w:rsidR="005A7D84" w:rsidRPr="00FB7E4D" w:rsidRDefault="005A7D84" w:rsidP="005A7D84">
            <w:pPr>
              <w:rPr>
                <w:rFonts w:eastAsiaTheme="minorEastAsia"/>
                <w:b/>
                <w:bCs/>
                <w:sz w:val="18"/>
                <w:szCs w:val="18"/>
                <w:lang w:val="bs-Latn-BA" w:eastAsia="en-US"/>
              </w:rPr>
            </w:pPr>
            <w:r w:rsidRPr="00FB7E4D">
              <w:rPr>
                <w:rFonts w:eastAsiaTheme="minorEastAsia"/>
                <w:b/>
                <w:bCs/>
                <w:sz w:val="18"/>
                <w:szCs w:val="18"/>
                <w:lang w:val="bs-Latn-BA" w:eastAsia="en-US"/>
              </w:rPr>
              <w:t>Извори финансирања</w:t>
            </w:r>
          </w:p>
        </w:tc>
        <w:tc>
          <w:tcPr>
            <w:tcW w:w="5760" w:type="dxa"/>
            <w:vAlign w:val="center"/>
          </w:tcPr>
          <w:p w14:paraId="37CA5361" w14:textId="77777777" w:rsidR="005A7D84" w:rsidRPr="00FB7E4D" w:rsidRDefault="005A7D84" w:rsidP="005A7D84">
            <w:pPr>
              <w:contextualSpacing/>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highlight w:val="yellow"/>
                <w:lang w:val="bs-Latn-BA" w:eastAsia="en-US"/>
              </w:rPr>
            </w:pPr>
            <w:r w:rsidRPr="00FB7E4D">
              <w:rPr>
                <w:sz w:val="18"/>
                <w:szCs w:val="18"/>
                <w:lang w:val="hr-HR" w:eastAsia="en-US"/>
              </w:rPr>
              <w:t>Општина Мркоњић Град 50%, донатор 50%</w:t>
            </w:r>
          </w:p>
        </w:tc>
      </w:tr>
      <w:tr w:rsidR="005A7D84" w:rsidRPr="00FB7E4D" w14:paraId="69D4C294" w14:textId="77777777" w:rsidTr="00E045CB">
        <w:trPr>
          <w:trHeight w:val="295"/>
        </w:trPr>
        <w:tc>
          <w:tcPr>
            <w:cnfStyle w:val="001000000000" w:firstRow="0" w:lastRow="0" w:firstColumn="1" w:lastColumn="0" w:oddVBand="0" w:evenVBand="0" w:oddHBand="0" w:evenHBand="0" w:firstRowFirstColumn="0" w:firstRowLastColumn="0" w:lastRowFirstColumn="0" w:lastRowLastColumn="0"/>
            <w:tcW w:w="3369" w:type="dxa"/>
            <w:gridSpan w:val="2"/>
            <w:shd w:val="clear" w:color="auto" w:fill="DBE5F1"/>
            <w:vAlign w:val="center"/>
          </w:tcPr>
          <w:p w14:paraId="1B8CB8D5" w14:textId="77777777" w:rsidR="005A7D84" w:rsidRPr="00FB7E4D" w:rsidRDefault="005A7D84" w:rsidP="005A7D84">
            <w:pPr>
              <w:rPr>
                <w:rFonts w:eastAsiaTheme="minorEastAsia"/>
                <w:b/>
                <w:bCs/>
                <w:sz w:val="18"/>
                <w:szCs w:val="18"/>
                <w:lang w:val="bs-Latn-BA" w:eastAsia="en-US"/>
              </w:rPr>
            </w:pPr>
            <w:r w:rsidRPr="00FB7E4D">
              <w:rPr>
                <w:rFonts w:eastAsiaTheme="minorEastAsia"/>
                <w:b/>
                <w:bCs/>
                <w:sz w:val="18"/>
                <w:szCs w:val="18"/>
                <w:lang w:val="bs-Latn-BA" w:eastAsia="en-US"/>
              </w:rPr>
              <w:t>Кратки опис/коментар</w:t>
            </w:r>
          </w:p>
        </w:tc>
        <w:tc>
          <w:tcPr>
            <w:tcW w:w="5760" w:type="dxa"/>
            <w:vAlign w:val="center"/>
          </w:tcPr>
          <w:p w14:paraId="009B889E" w14:textId="636D9F69" w:rsidR="005A7D84" w:rsidRPr="00FB7E4D" w:rsidRDefault="005A7D84" w:rsidP="005A7D84">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highlight w:val="yellow"/>
                <w:lang w:val="bs-Latn-BA" w:eastAsia="en-US"/>
              </w:rPr>
            </w:pPr>
            <w:r w:rsidRPr="00FB7E4D">
              <w:rPr>
                <w:sz w:val="18"/>
                <w:szCs w:val="18"/>
                <w:lang w:val="hr-HR" w:eastAsia="en-US"/>
              </w:rPr>
              <w:t>Уградња топловодног котла са разводом дистрибутивне мреже гр</w:t>
            </w:r>
            <w:r w:rsidR="009B34A2">
              <w:rPr>
                <w:sz w:val="18"/>
                <w:szCs w:val="18"/>
                <w:lang w:val="hr-HR" w:eastAsia="en-US"/>
              </w:rPr>
              <w:t>e</w:t>
            </w:r>
            <w:r w:rsidRPr="00FB7E4D">
              <w:rPr>
                <w:sz w:val="18"/>
                <w:szCs w:val="18"/>
                <w:lang w:val="hr-HR" w:eastAsia="en-US"/>
              </w:rPr>
              <w:t>јних тијела</w:t>
            </w:r>
            <w:r w:rsidR="006002EB">
              <w:rPr>
                <w:sz w:val="18"/>
                <w:szCs w:val="18"/>
                <w:lang w:val="hr-HR" w:eastAsia="en-US"/>
              </w:rPr>
              <w:t>.</w:t>
            </w:r>
          </w:p>
        </w:tc>
      </w:tr>
    </w:tbl>
    <w:tbl>
      <w:tblPr>
        <w:tblStyle w:val="TableGrid51"/>
        <w:tblpPr w:leftFromText="180" w:rightFromText="180" w:vertAnchor="text" w:horzAnchor="margin" w:tblpY="311"/>
        <w:tblW w:w="0" w:type="auto"/>
        <w:jc w:val="left"/>
        <w:tblLook w:val="04A0" w:firstRow="1" w:lastRow="0" w:firstColumn="1" w:lastColumn="0" w:noHBand="0" w:noVBand="1"/>
      </w:tblPr>
      <w:tblGrid>
        <w:gridCol w:w="1413"/>
        <w:gridCol w:w="1843"/>
        <w:gridCol w:w="5924"/>
      </w:tblGrid>
      <w:tr w:rsidR="00E045CB" w:rsidRPr="00FB7E4D" w14:paraId="09E2957E" w14:textId="77777777" w:rsidTr="00E045CB">
        <w:trPr>
          <w:cnfStyle w:val="100000000000" w:firstRow="1" w:lastRow="0" w:firstColumn="0" w:lastColumn="0" w:oddVBand="0" w:evenVBand="0" w:oddHBand="0" w:evenHBand="0" w:firstRowFirstColumn="0" w:firstRowLastColumn="0" w:lastRowFirstColumn="0" w:lastRowLastColumn="0"/>
          <w:trHeight w:val="295"/>
          <w:jc w:val="left"/>
        </w:trPr>
        <w:tc>
          <w:tcPr>
            <w:cnfStyle w:val="001000000000" w:firstRow="0" w:lastRow="0" w:firstColumn="1" w:lastColumn="0" w:oddVBand="0" w:evenVBand="0" w:oddHBand="0" w:evenHBand="0" w:firstRowFirstColumn="0" w:firstRowLastColumn="0" w:lastRowFirstColumn="0" w:lastRowLastColumn="0"/>
            <w:tcW w:w="1413" w:type="dxa"/>
            <w:shd w:val="clear" w:color="auto" w:fill="1F3864"/>
            <w:vAlign w:val="center"/>
          </w:tcPr>
          <w:p w14:paraId="651DD9E8" w14:textId="77777777" w:rsidR="00E045CB" w:rsidRPr="00FB7E4D" w:rsidRDefault="00E045CB" w:rsidP="00E045CB">
            <w:pPr>
              <w:rPr>
                <w:rFonts w:eastAsiaTheme="minorEastAsia"/>
                <w:sz w:val="18"/>
                <w:szCs w:val="18"/>
                <w:lang w:val="bs-Latn-BA" w:eastAsia="en-US"/>
              </w:rPr>
            </w:pPr>
            <w:r w:rsidRPr="00FB7E4D">
              <w:rPr>
                <w:rFonts w:eastAsiaTheme="minorEastAsia"/>
                <w:sz w:val="18"/>
                <w:szCs w:val="18"/>
                <w:lang w:val="bs-Latn-BA" w:eastAsia="en-US"/>
              </w:rPr>
              <w:t>Мјера 9</w:t>
            </w:r>
          </w:p>
        </w:tc>
        <w:tc>
          <w:tcPr>
            <w:tcW w:w="1843" w:type="dxa"/>
            <w:shd w:val="clear" w:color="auto" w:fill="1F3864"/>
            <w:vAlign w:val="center"/>
          </w:tcPr>
          <w:p w14:paraId="453D8361" w14:textId="77777777" w:rsidR="00E045CB" w:rsidRPr="00FB7E4D" w:rsidRDefault="00E045CB" w:rsidP="00E045CB">
            <w:pPr>
              <w:cnfStyle w:val="100000000000" w:firstRow="1" w:lastRow="0" w:firstColumn="0" w:lastColumn="0" w:oddVBand="0" w:evenVBand="0" w:oddHBand="0" w:evenHBand="0" w:firstRowFirstColumn="0" w:firstRowLastColumn="0" w:lastRowFirstColumn="0" w:lastRowLastColumn="0"/>
              <w:rPr>
                <w:rFonts w:eastAsiaTheme="minorEastAsia"/>
                <w:sz w:val="18"/>
                <w:szCs w:val="18"/>
                <w:lang w:val="bs-Latn-BA" w:eastAsia="en-US"/>
              </w:rPr>
            </w:pPr>
            <w:r w:rsidRPr="00FB7E4D">
              <w:rPr>
                <w:rFonts w:eastAsiaTheme="minorEastAsia"/>
                <w:sz w:val="18"/>
                <w:szCs w:val="18"/>
                <w:lang w:val="bs-Latn-BA" w:eastAsia="en-US"/>
              </w:rPr>
              <w:t>Назив мјере</w:t>
            </w:r>
          </w:p>
        </w:tc>
        <w:tc>
          <w:tcPr>
            <w:tcW w:w="5924" w:type="dxa"/>
            <w:shd w:val="clear" w:color="auto" w:fill="1F3864"/>
            <w:vAlign w:val="center"/>
          </w:tcPr>
          <w:p w14:paraId="63E601DE" w14:textId="77777777" w:rsidR="00E045CB" w:rsidRPr="00FB7E4D" w:rsidRDefault="00E045CB" w:rsidP="00E045CB">
            <w:pPr>
              <w:cnfStyle w:val="100000000000" w:firstRow="1" w:lastRow="0" w:firstColumn="0" w:lastColumn="0" w:oddVBand="0" w:evenVBand="0" w:oddHBand="0" w:evenHBand="0" w:firstRowFirstColumn="0" w:firstRowLastColumn="0" w:lastRowFirstColumn="0" w:lastRowLastColumn="0"/>
              <w:rPr>
                <w:rFonts w:eastAsiaTheme="minorEastAsia"/>
                <w:sz w:val="18"/>
                <w:szCs w:val="18"/>
                <w:highlight w:val="yellow"/>
                <w:lang w:val="bs-Latn-BA" w:eastAsia="en-US"/>
              </w:rPr>
            </w:pPr>
            <w:r w:rsidRPr="00FB7E4D">
              <w:rPr>
                <w:rFonts w:eastAsiaTheme="minorEastAsia"/>
                <w:sz w:val="18"/>
                <w:szCs w:val="18"/>
                <w:lang w:val="bs-Latn-BA" w:eastAsia="en-US"/>
              </w:rPr>
              <w:t>Замјена ватрогасних возила (набавка возила са нижим емис</w:t>
            </w:r>
            <w:r>
              <w:rPr>
                <w:rFonts w:eastAsiaTheme="minorEastAsia"/>
                <w:sz w:val="18"/>
                <w:szCs w:val="18"/>
                <w:lang w:val="bs-Latn-BA" w:eastAsia="en-US"/>
              </w:rPr>
              <w:t xml:space="preserve">ијама </w:t>
            </w:r>
            <w:r>
              <w:rPr>
                <w:rFonts w:eastAsiaTheme="minorEastAsia"/>
                <w:sz w:val="18"/>
                <w:szCs w:val="18"/>
                <w:lang w:val="en-GB" w:eastAsia="en-US"/>
              </w:rPr>
              <w:t>C</w:t>
            </w:r>
            <w:r w:rsidRPr="00FB7E4D">
              <w:rPr>
                <w:rFonts w:eastAsiaTheme="minorEastAsia"/>
                <w:sz w:val="18"/>
                <w:szCs w:val="18"/>
                <w:lang w:val="bs-Latn-BA" w:eastAsia="en-US"/>
              </w:rPr>
              <w:t>О</w:t>
            </w:r>
            <w:r w:rsidRPr="00FB7E4D">
              <w:rPr>
                <w:rFonts w:eastAsiaTheme="minorEastAsia"/>
                <w:sz w:val="18"/>
                <w:szCs w:val="18"/>
                <w:vertAlign w:val="subscript"/>
                <w:lang w:val="bs-Latn-BA" w:eastAsia="en-US"/>
              </w:rPr>
              <w:t>2</w:t>
            </w:r>
            <w:r w:rsidRPr="00FB7E4D">
              <w:rPr>
                <w:rFonts w:eastAsiaTheme="minorEastAsia"/>
                <w:sz w:val="18"/>
                <w:szCs w:val="18"/>
                <w:lang w:val="bs-Latn-BA" w:eastAsia="en-US"/>
              </w:rPr>
              <w:t>)</w:t>
            </w:r>
          </w:p>
        </w:tc>
      </w:tr>
      <w:tr w:rsidR="00E045CB" w:rsidRPr="00FB7E4D" w14:paraId="148B0368" w14:textId="77777777" w:rsidTr="00E045CB">
        <w:trPr>
          <w:trHeight w:val="295"/>
          <w:jc w:val="left"/>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548DAF34" w14:textId="77777777" w:rsidR="00E045CB" w:rsidRPr="00FB7E4D" w:rsidRDefault="00E045CB" w:rsidP="00E045CB">
            <w:pPr>
              <w:rPr>
                <w:rFonts w:eastAsiaTheme="minorEastAsia"/>
                <w:b/>
                <w:bCs/>
                <w:sz w:val="18"/>
                <w:szCs w:val="18"/>
                <w:lang w:val="bs-Latn-BA" w:eastAsia="en-US"/>
              </w:rPr>
            </w:pPr>
            <w:r w:rsidRPr="00FB7E4D">
              <w:rPr>
                <w:rFonts w:eastAsiaTheme="minorEastAsia"/>
                <w:b/>
                <w:bCs/>
                <w:sz w:val="18"/>
                <w:szCs w:val="18"/>
                <w:lang w:val="bs-Latn-BA" w:eastAsia="en-US"/>
              </w:rPr>
              <w:t xml:space="preserve">Сектор </w:t>
            </w:r>
          </w:p>
        </w:tc>
        <w:tc>
          <w:tcPr>
            <w:tcW w:w="5924" w:type="dxa"/>
            <w:vAlign w:val="center"/>
          </w:tcPr>
          <w:p w14:paraId="5A875314" w14:textId="77777777" w:rsidR="00E045CB" w:rsidRPr="00FB7E4D" w:rsidRDefault="00E045CB" w:rsidP="00E045CB">
            <w:pPr>
              <w:jc w:val="both"/>
              <w:cnfStyle w:val="000000000000" w:firstRow="0" w:lastRow="0" w:firstColumn="0" w:lastColumn="0" w:oddVBand="0" w:evenVBand="0" w:oddHBand="0" w:evenHBand="0" w:firstRowFirstColumn="0" w:firstRowLastColumn="0" w:lastRowFirstColumn="0" w:lastRowLastColumn="0"/>
              <w:rPr>
                <w:sz w:val="18"/>
                <w:szCs w:val="18"/>
                <w:lang w:val="hr-HR" w:eastAsia="en-US"/>
              </w:rPr>
            </w:pPr>
            <w:r w:rsidRPr="00FB7E4D">
              <w:rPr>
                <w:sz w:val="18"/>
                <w:szCs w:val="18"/>
                <w:lang w:val="hr-HR" w:eastAsia="en-US"/>
              </w:rPr>
              <w:t>Саобраћај</w:t>
            </w:r>
          </w:p>
        </w:tc>
      </w:tr>
      <w:tr w:rsidR="00E045CB" w:rsidRPr="00FB7E4D" w14:paraId="40581D0D" w14:textId="77777777" w:rsidTr="00E045CB">
        <w:trPr>
          <w:trHeight w:val="295"/>
          <w:jc w:val="left"/>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340E57CB" w14:textId="77777777" w:rsidR="00E045CB" w:rsidRPr="00FB7E4D" w:rsidRDefault="00E045CB" w:rsidP="00E045CB">
            <w:pPr>
              <w:rPr>
                <w:rFonts w:eastAsiaTheme="minorEastAsia"/>
                <w:b/>
                <w:bCs/>
                <w:sz w:val="18"/>
                <w:szCs w:val="18"/>
                <w:lang w:val="bs-Latn-BA" w:eastAsia="en-US"/>
              </w:rPr>
            </w:pPr>
            <w:r w:rsidRPr="00FB7E4D">
              <w:rPr>
                <w:rFonts w:eastAsiaTheme="minorEastAsia"/>
                <w:b/>
                <w:bCs/>
                <w:sz w:val="18"/>
                <w:szCs w:val="18"/>
                <w:lang w:val="bs-Latn-BA" w:eastAsia="en-US"/>
              </w:rPr>
              <w:t>Одговорно тијело</w:t>
            </w:r>
          </w:p>
        </w:tc>
        <w:tc>
          <w:tcPr>
            <w:tcW w:w="5924" w:type="dxa"/>
            <w:vAlign w:val="center"/>
          </w:tcPr>
          <w:p w14:paraId="254AC444" w14:textId="77777777" w:rsidR="00E045CB" w:rsidRPr="00FB7E4D" w:rsidRDefault="00E045CB" w:rsidP="00E045CB">
            <w:pPr>
              <w:jc w:val="both"/>
              <w:cnfStyle w:val="000000000000" w:firstRow="0" w:lastRow="0" w:firstColumn="0" w:lastColumn="0" w:oddVBand="0" w:evenVBand="0" w:oddHBand="0" w:evenHBand="0" w:firstRowFirstColumn="0" w:firstRowLastColumn="0" w:lastRowFirstColumn="0" w:lastRowLastColumn="0"/>
              <w:rPr>
                <w:sz w:val="18"/>
                <w:szCs w:val="18"/>
                <w:lang w:val="hr-HR" w:eastAsia="en-US"/>
              </w:rPr>
            </w:pPr>
            <w:r w:rsidRPr="00FB7E4D">
              <w:rPr>
                <w:sz w:val="18"/>
                <w:szCs w:val="18"/>
                <w:lang w:val="hr-HR" w:eastAsia="en-US"/>
              </w:rPr>
              <w:t>Општина Мркоњић Град</w:t>
            </w:r>
          </w:p>
        </w:tc>
      </w:tr>
      <w:tr w:rsidR="00E045CB" w:rsidRPr="00FB7E4D" w14:paraId="571401AD" w14:textId="77777777" w:rsidTr="00E045CB">
        <w:trPr>
          <w:trHeight w:val="295"/>
          <w:jc w:val="left"/>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0F5F45FB" w14:textId="77777777" w:rsidR="00E045CB" w:rsidRPr="00FB7E4D" w:rsidRDefault="00E045CB" w:rsidP="00E045CB">
            <w:pPr>
              <w:rPr>
                <w:rFonts w:eastAsiaTheme="minorEastAsia"/>
                <w:b/>
                <w:bCs/>
                <w:sz w:val="18"/>
                <w:szCs w:val="18"/>
                <w:lang w:val="bs-Latn-BA" w:eastAsia="en-US"/>
              </w:rPr>
            </w:pPr>
            <w:r w:rsidRPr="00FB7E4D">
              <w:rPr>
                <w:rFonts w:eastAsiaTheme="minorEastAsia"/>
                <w:b/>
                <w:bCs/>
                <w:sz w:val="18"/>
                <w:szCs w:val="18"/>
                <w:lang w:val="bs-Latn-BA" w:eastAsia="en-US"/>
              </w:rPr>
              <w:t>Партнери у имплементацији</w:t>
            </w:r>
          </w:p>
        </w:tc>
        <w:tc>
          <w:tcPr>
            <w:tcW w:w="5924" w:type="dxa"/>
            <w:vAlign w:val="center"/>
          </w:tcPr>
          <w:p w14:paraId="550C61E2" w14:textId="77777777" w:rsidR="00E045CB" w:rsidRPr="00FB7E4D" w:rsidRDefault="00E045CB" w:rsidP="00E045CB">
            <w:pPr>
              <w:jc w:val="both"/>
              <w:cnfStyle w:val="000000000000" w:firstRow="0" w:lastRow="0" w:firstColumn="0" w:lastColumn="0" w:oddVBand="0" w:evenVBand="0" w:oddHBand="0" w:evenHBand="0" w:firstRowFirstColumn="0" w:firstRowLastColumn="0" w:lastRowFirstColumn="0" w:lastRowLastColumn="0"/>
              <w:rPr>
                <w:sz w:val="18"/>
                <w:szCs w:val="18"/>
                <w:lang w:val="hr-HR" w:eastAsia="en-US"/>
              </w:rPr>
            </w:pPr>
            <w:r w:rsidRPr="00FB7E4D">
              <w:rPr>
                <w:sz w:val="18"/>
                <w:szCs w:val="18"/>
                <w:lang w:val="hr-HR" w:eastAsia="en-US"/>
              </w:rPr>
              <w:t>Ватрогасно друштво</w:t>
            </w:r>
          </w:p>
        </w:tc>
      </w:tr>
      <w:tr w:rsidR="00E045CB" w:rsidRPr="00FB7E4D" w14:paraId="003D8EC8" w14:textId="77777777" w:rsidTr="00E045CB">
        <w:trPr>
          <w:trHeight w:val="70"/>
          <w:jc w:val="left"/>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35913D3D" w14:textId="77777777" w:rsidR="00E045CB" w:rsidRPr="00FB7E4D" w:rsidRDefault="00E045CB" w:rsidP="00E045CB">
            <w:pPr>
              <w:rPr>
                <w:rFonts w:eastAsiaTheme="minorEastAsia"/>
                <w:b/>
                <w:bCs/>
                <w:sz w:val="18"/>
                <w:szCs w:val="18"/>
                <w:lang w:val="bs-Latn-BA" w:eastAsia="en-US"/>
              </w:rPr>
            </w:pPr>
            <w:r w:rsidRPr="00FB7E4D">
              <w:rPr>
                <w:rFonts w:eastAsiaTheme="minorEastAsia"/>
                <w:b/>
                <w:bCs/>
                <w:sz w:val="18"/>
                <w:szCs w:val="18"/>
                <w:lang w:val="bs-Latn-BA" w:eastAsia="en-US"/>
              </w:rPr>
              <w:t>Почетак и крај имплементације</w:t>
            </w:r>
          </w:p>
        </w:tc>
        <w:tc>
          <w:tcPr>
            <w:tcW w:w="5924" w:type="dxa"/>
            <w:vAlign w:val="center"/>
          </w:tcPr>
          <w:p w14:paraId="1FE71C83" w14:textId="77777777" w:rsidR="00E045CB" w:rsidRPr="00FB7E4D" w:rsidRDefault="00E045CB" w:rsidP="00E045C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highlight w:val="yellow"/>
                <w:lang w:val="sr-Cyrl-BA" w:eastAsia="en-US"/>
              </w:rPr>
            </w:pPr>
            <w:r w:rsidRPr="00FB7E4D">
              <w:rPr>
                <w:sz w:val="18"/>
                <w:szCs w:val="18"/>
                <w:lang w:val="hr-HR" w:eastAsia="en-US"/>
              </w:rPr>
              <w:t xml:space="preserve">2025. – 2027. </w:t>
            </w:r>
            <w:r w:rsidRPr="00FB7E4D">
              <w:rPr>
                <w:sz w:val="18"/>
                <w:szCs w:val="18"/>
                <w:lang w:val="sr-Cyrl-BA" w:eastAsia="en-US"/>
              </w:rPr>
              <w:t>година</w:t>
            </w:r>
          </w:p>
        </w:tc>
      </w:tr>
      <w:tr w:rsidR="00E045CB" w:rsidRPr="00FB7E4D" w14:paraId="6CC66C6C" w14:textId="77777777" w:rsidTr="00E045CB">
        <w:trPr>
          <w:trHeight w:val="295"/>
          <w:jc w:val="left"/>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549B432E" w14:textId="77777777" w:rsidR="00E045CB" w:rsidRPr="00FB7E4D" w:rsidRDefault="00E045CB" w:rsidP="00E045CB">
            <w:pPr>
              <w:rPr>
                <w:rFonts w:eastAsiaTheme="minorEastAsia"/>
                <w:b/>
                <w:bCs/>
                <w:sz w:val="18"/>
                <w:szCs w:val="18"/>
                <w:lang w:val="bs-Latn-BA" w:eastAsia="en-US"/>
              </w:rPr>
            </w:pPr>
            <w:r w:rsidRPr="00FB7E4D">
              <w:rPr>
                <w:rFonts w:eastAsiaTheme="minorEastAsia"/>
                <w:b/>
                <w:bCs/>
                <w:sz w:val="18"/>
                <w:szCs w:val="18"/>
                <w:lang w:val="bs-Latn-BA" w:eastAsia="en-US"/>
              </w:rPr>
              <w:t>Процјена укупних трошкова имплементације (КМ)</w:t>
            </w:r>
          </w:p>
        </w:tc>
        <w:tc>
          <w:tcPr>
            <w:tcW w:w="5924" w:type="dxa"/>
            <w:vAlign w:val="center"/>
          </w:tcPr>
          <w:p w14:paraId="636D2236" w14:textId="77777777" w:rsidR="00E045CB" w:rsidRPr="00FB7E4D" w:rsidRDefault="00E045CB" w:rsidP="00E045C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bs-Latn-BA" w:eastAsia="en-US"/>
              </w:rPr>
            </w:pPr>
            <w:r w:rsidRPr="00FB7E4D">
              <w:rPr>
                <w:sz w:val="18"/>
                <w:szCs w:val="18"/>
                <w:lang w:val="hr-HR" w:eastAsia="en-US"/>
              </w:rPr>
              <w:t>450.000 КМ</w:t>
            </w:r>
          </w:p>
        </w:tc>
      </w:tr>
      <w:tr w:rsidR="00E045CB" w:rsidRPr="00FB7E4D" w14:paraId="399EB5D8" w14:textId="77777777" w:rsidTr="00E045CB">
        <w:trPr>
          <w:trHeight w:val="295"/>
          <w:jc w:val="left"/>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133A6047" w14:textId="4D39526C" w:rsidR="00E045CB" w:rsidRPr="00FB7E4D" w:rsidRDefault="00E045CB" w:rsidP="00E045CB">
            <w:pPr>
              <w:rPr>
                <w:rFonts w:eastAsiaTheme="minorEastAsia"/>
                <w:b/>
                <w:bCs/>
                <w:sz w:val="18"/>
                <w:szCs w:val="18"/>
                <w:lang w:val="bs-Latn-BA" w:eastAsia="en-US"/>
              </w:rPr>
            </w:pPr>
            <w:r w:rsidRPr="00FB7E4D">
              <w:rPr>
                <w:rFonts w:eastAsiaTheme="minorEastAsia"/>
                <w:b/>
                <w:bCs/>
                <w:sz w:val="18"/>
                <w:szCs w:val="18"/>
                <w:lang w:val="bs-Latn-BA" w:eastAsia="en-US"/>
              </w:rPr>
              <w:t>Процјена уштеде енергије (МW</w:t>
            </w:r>
            <w:r w:rsidR="00E31A9C" w:rsidRPr="00E31A9C">
              <w:rPr>
                <w:rFonts w:eastAsiaTheme="minorEastAsia"/>
                <w:b/>
                <w:bCs/>
                <w:sz w:val="18"/>
                <w:szCs w:val="18"/>
                <w:lang w:val="bs-Latn-BA" w:eastAsia="en-US"/>
              </w:rPr>
              <w:t>h</w:t>
            </w:r>
            <w:r w:rsidRPr="00FB7E4D">
              <w:rPr>
                <w:rFonts w:eastAsiaTheme="minorEastAsia"/>
                <w:b/>
                <w:bCs/>
                <w:sz w:val="18"/>
                <w:szCs w:val="18"/>
                <w:lang w:val="bs-Latn-BA" w:eastAsia="en-US"/>
              </w:rPr>
              <w:t>)</w:t>
            </w:r>
          </w:p>
        </w:tc>
        <w:tc>
          <w:tcPr>
            <w:tcW w:w="5924" w:type="dxa"/>
            <w:vAlign w:val="center"/>
          </w:tcPr>
          <w:p w14:paraId="418C2CC7" w14:textId="77777777" w:rsidR="00E045CB" w:rsidRPr="00FB7E4D" w:rsidRDefault="00E045CB" w:rsidP="00E045C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bs-Latn-BA" w:eastAsia="en-US"/>
              </w:rPr>
            </w:pPr>
            <w:r w:rsidRPr="00FB7E4D">
              <w:rPr>
                <w:sz w:val="18"/>
                <w:szCs w:val="18"/>
                <w:lang w:val="hr-HR" w:eastAsia="en-US"/>
              </w:rPr>
              <w:t>12</w:t>
            </w:r>
          </w:p>
        </w:tc>
      </w:tr>
      <w:tr w:rsidR="00E045CB" w:rsidRPr="00FB7E4D" w14:paraId="7134695E" w14:textId="77777777" w:rsidTr="00E045CB">
        <w:trPr>
          <w:trHeight w:val="295"/>
          <w:jc w:val="left"/>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18B2FA5C" w14:textId="7AE75DE0" w:rsidR="00E045CB" w:rsidRPr="00FB7E4D" w:rsidRDefault="00E045CB" w:rsidP="00E045CB">
            <w:pPr>
              <w:rPr>
                <w:rFonts w:eastAsiaTheme="minorEastAsia"/>
                <w:b/>
                <w:bCs/>
                <w:sz w:val="18"/>
                <w:szCs w:val="18"/>
                <w:lang w:val="bs-Latn-BA" w:eastAsia="en-US"/>
              </w:rPr>
            </w:pPr>
            <w:r w:rsidRPr="00FB7E4D">
              <w:rPr>
                <w:rFonts w:eastAsiaTheme="minorEastAsia"/>
                <w:b/>
                <w:bCs/>
                <w:sz w:val="18"/>
                <w:szCs w:val="18"/>
                <w:lang w:val="bs-Latn-BA" w:eastAsia="en-US"/>
              </w:rPr>
              <w:t>Производња обновљиве енергије (МW</w:t>
            </w:r>
            <w:r w:rsidR="00E31A9C" w:rsidRPr="00E31A9C">
              <w:rPr>
                <w:rFonts w:eastAsiaTheme="minorEastAsia"/>
                <w:b/>
                <w:bCs/>
                <w:sz w:val="18"/>
                <w:szCs w:val="18"/>
                <w:lang w:val="bs-Latn-BA" w:eastAsia="en-US"/>
              </w:rPr>
              <w:t>h</w:t>
            </w:r>
            <w:r w:rsidRPr="00FB7E4D">
              <w:rPr>
                <w:rFonts w:eastAsiaTheme="minorEastAsia"/>
                <w:b/>
                <w:bCs/>
                <w:sz w:val="18"/>
                <w:szCs w:val="18"/>
                <w:lang w:val="bs-Latn-BA" w:eastAsia="en-US"/>
              </w:rPr>
              <w:t>)</w:t>
            </w:r>
          </w:p>
        </w:tc>
        <w:tc>
          <w:tcPr>
            <w:tcW w:w="5924" w:type="dxa"/>
            <w:vAlign w:val="center"/>
          </w:tcPr>
          <w:p w14:paraId="253B5B90" w14:textId="77777777" w:rsidR="00E045CB" w:rsidRPr="00FB7E4D" w:rsidRDefault="00E045CB" w:rsidP="00E045C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highlight w:val="yellow"/>
                <w:lang w:val="bs-Latn-BA" w:eastAsia="en-US"/>
              </w:rPr>
            </w:pPr>
            <w:r w:rsidRPr="00FB7E4D">
              <w:rPr>
                <w:sz w:val="18"/>
                <w:szCs w:val="18"/>
                <w:lang w:val="hr-HR" w:eastAsia="en-US"/>
              </w:rPr>
              <w:t>0</w:t>
            </w:r>
          </w:p>
        </w:tc>
      </w:tr>
      <w:tr w:rsidR="00E045CB" w:rsidRPr="00FB7E4D" w14:paraId="22722F94" w14:textId="77777777" w:rsidTr="00E045CB">
        <w:trPr>
          <w:trHeight w:val="295"/>
          <w:jc w:val="left"/>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02BB34FC" w14:textId="77777777" w:rsidR="00E045CB" w:rsidRPr="00FB7E4D" w:rsidRDefault="00E045CB" w:rsidP="00E045CB">
            <w:pPr>
              <w:rPr>
                <w:rFonts w:eastAsiaTheme="minorEastAsia"/>
                <w:b/>
                <w:bCs/>
                <w:sz w:val="18"/>
                <w:szCs w:val="18"/>
                <w:lang w:val="bs-Latn-BA" w:eastAsia="en-US"/>
              </w:rPr>
            </w:pPr>
            <w:r w:rsidRPr="00FB7E4D">
              <w:rPr>
                <w:rFonts w:eastAsiaTheme="minorEastAsia"/>
                <w:b/>
                <w:bCs/>
                <w:sz w:val="18"/>
                <w:szCs w:val="18"/>
                <w:lang w:val="bs-Latn-BA" w:eastAsia="en-US"/>
              </w:rPr>
              <w:t>Процјена смањења емисија (tCO</w:t>
            </w:r>
            <w:r w:rsidRPr="00FB7E4D">
              <w:rPr>
                <w:rFonts w:eastAsiaTheme="minorEastAsia"/>
                <w:b/>
                <w:bCs/>
                <w:sz w:val="18"/>
                <w:szCs w:val="18"/>
                <w:vertAlign w:val="subscript"/>
                <w:lang w:val="bs-Latn-BA" w:eastAsia="en-US"/>
              </w:rPr>
              <w:t>2</w:t>
            </w:r>
            <w:r w:rsidRPr="00FB7E4D">
              <w:rPr>
                <w:rFonts w:eastAsiaTheme="minorEastAsia"/>
                <w:b/>
                <w:bCs/>
                <w:sz w:val="18"/>
                <w:szCs w:val="18"/>
                <w:lang w:val="bs-Latn-BA" w:eastAsia="en-US"/>
              </w:rPr>
              <w:t xml:space="preserve">) </w:t>
            </w:r>
          </w:p>
        </w:tc>
        <w:tc>
          <w:tcPr>
            <w:tcW w:w="5924" w:type="dxa"/>
            <w:vAlign w:val="center"/>
          </w:tcPr>
          <w:p w14:paraId="62EC6882" w14:textId="77777777" w:rsidR="00E045CB" w:rsidRPr="00FB7E4D" w:rsidRDefault="00E045CB" w:rsidP="00E045C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highlight w:val="yellow"/>
                <w:lang w:val="bs-Latn-BA" w:eastAsia="en-US"/>
              </w:rPr>
            </w:pPr>
            <w:r w:rsidRPr="00FB7E4D">
              <w:rPr>
                <w:sz w:val="18"/>
                <w:szCs w:val="18"/>
                <w:lang w:val="hr-HR" w:eastAsia="en-US"/>
              </w:rPr>
              <w:t>3</w:t>
            </w:r>
          </w:p>
        </w:tc>
      </w:tr>
      <w:tr w:rsidR="00E045CB" w:rsidRPr="00FB7E4D" w14:paraId="57327373" w14:textId="77777777" w:rsidTr="00E045CB">
        <w:trPr>
          <w:trHeight w:val="295"/>
          <w:jc w:val="left"/>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1197FDE9" w14:textId="77777777" w:rsidR="00E045CB" w:rsidRPr="00FB7E4D" w:rsidRDefault="00E045CB" w:rsidP="00E045CB">
            <w:pPr>
              <w:rPr>
                <w:rFonts w:eastAsiaTheme="minorEastAsia"/>
                <w:b/>
                <w:bCs/>
                <w:sz w:val="18"/>
                <w:szCs w:val="18"/>
                <w:lang w:val="bs-Latn-BA" w:eastAsia="en-US"/>
              </w:rPr>
            </w:pPr>
            <w:r w:rsidRPr="00FB7E4D">
              <w:rPr>
                <w:rFonts w:eastAsiaTheme="minorEastAsia"/>
                <w:b/>
                <w:bCs/>
                <w:sz w:val="18"/>
                <w:szCs w:val="18"/>
                <w:lang w:val="bs-Latn-BA" w:eastAsia="en-US"/>
              </w:rPr>
              <w:t>Извори финансирања</w:t>
            </w:r>
          </w:p>
        </w:tc>
        <w:tc>
          <w:tcPr>
            <w:tcW w:w="5924" w:type="dxa"/>
            <w:vAlign w:val="center"/>
          </w:tcPr>
          <w:p w14:paraId="0EF48F84" w14:textId="77777777" w:rsidR="00E045CB" w:rsidRPr="00FB7E4D" w:rsidRDefault="00E045CB" w:rsidP="00E045CB">
            <w:pPr>
              <w:contextualSpacing/>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highlight w:val="yellow"/>
                <w:lang w:val="bs-Latn-BA" w:eastAsia="en-US"/>
              </w:rPr>
            </w:pPr>
            <w:r w:rsidRPr="00FB7E4D">
              <w:rPr>
                <w:sz w:val="18"/>
                <w:szCs w:val="18"/>
                <w:lang w:val="hr-HR" w:eastAsia="en-US"/>
              </w:rPr>
              <w:t>Општина Мркоњић Град 50 %, донатор 50 %</w:t>
            </w:r>
          </w:p>
        </w:tc>
      </w:tr>
      <w:tr w:rsidR="00E045CB" w:rsidRPr="00FB7E4D" w14:paraId="7A125155" w14:textId="77777777" w:rsidTr="00E045CB">
        <w:trPr>
          <w:trHeight w:val="295"/>
          <w:jc w:val="left"/>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4583DAF8" w14:textId="77777777" w:rsidR="00E045CB" w:rsidRPr="00FB7E4D" w:rsidRDefault="00E045CB" w:rsidP="00E045CB">
            <w:pPr>
              <w:rPr>
                <w:rFonts w:eastAsiaTheme="minorEastAsia"/>
                <w:b/>
                <w:bCs/>
                <w:sz w:val="18"/>
                <w:szCs w:val="18"/>
                <w:lang w:val="bs-Latn-BA" w:eastAsia="en-US"/>
              </w:rPr>
            </w:pPr>
            <w:r w:rsidRPr="00FB7E4D">
              <w:rPr>
                <w:rFonts w:eastAsiaTheme="minorEastAsia"/>
                <w:b/>
                <w:bCs/>
                <w:sz w:val="18"/>
                <w:szCs w:val="18"/>
                <w:lang w:val="bs-Latn-BA" w:eastAsia="en-US"/>
              </w:rPr>
              <w:t>Кратки опис/коментар</w:t>
            </w:r>
          </w:p>
        </w:tc>
        <w:tc>
          <w:tcPr>
            <w:tcW w:w="5924" w:type="dxa"/>
            <w:vAlign w:val="center"/>
          </w:tcPr>
          <w:p w14:paraId="6E742DEA" w14:textId="5C360154" w:rsidR="00E045CB" w:rsidRPr="00FB7E4D" w:rsidRDefault="00E045CB" w:rsidP="00E045C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highlight w:val="yellow"/>
                <w:lang w:val="bs-Latn-BA" w:eastAsia="en-US"/>
              </w:rPr>
            </w:pPr>
            <w:r w:rsidRPr="00FB7E4D">
              <w:rPr>
                <w:sz w:val="18"/>
                <w:szCs w:val="18"/>
                <w:lang w:val="hr-HR" w:eastAsia="en-US"/>
              </w:rPr>
              <w:t xml:space="preserve">Мјером је предвиђено да се стара ватрогасна возила замијене новим возилима са нижим емисијама </w:t>
            </w:r>
            <w:r w:rsidRPr="00FB7E4D">
              <w:rPr>
                <w:sz w:val="18"/>
                <w:szCs w:val="18"/>
                <w:lang w:val="en-GB" w:eastAsia="en-US"/>
              </w:rPr>
              <w:t>CO</w:t>
            </w:r>
            <w:r w:rsidRPr="00FB7E4D">
              <w:rPr>
                <w:sz w:val="18"/>
                <w:szCs w:val="18"/>
                <w:vertAlign w:val="subscript"/>
                <w:lang w:val="hr-HR" w:eastAsia="en-US"/>
              </w:rPr>
              <w:t>2</w:t>
            </w:r>
            <w:r w:rsidR="006002EB">
              <w:rPr>
                <w:sz w:val="18"/>
                <w:szCs w:val="18"/>
                <w:vertAlign w:val="subscript"/>
                <w:lang w:val="hr-HR" w:eastAsia="en-US"/>
              </w:rPr>
              <w:t>.</w:t>
            </w:r>
          </w:p>
        </w:tc>
      </w:tr>
    </w:tbl>
    <w:tbl>
      <w:tblPr>
        <w:tblStyle w:val="TableGrid51"/>
        <w:tblpPr w:leftFromText="180" w:rightFromText="180" w:vertAnchor="text" w:horzAnchor="margin" w:tblpY="4451"/>
        <w:tblW w:w="0" w:type="auto"/>
        <w:jc w:val="left"/>
        <w:tblLook w:val="04A0" w:firstRow="1" w:lastRow="0" w:firstColumn="1" w:lastColumn="0" w:noHBand="0" w:noVBand="1"/>
      </w:tblPr>
      <w:tblGrid>
        <w:gridCol w:w="1413"/>
        <w:gridCol w:w="1843"/>
        <w:gridCol w:w="5924"/>
      </w:tblGrid>
      <w:tr w:rsidR="00E045CB" w:rsidRPr="00FB7E4D" w14:paraId="62F43B10" w14:textId="77777777" w:rsidTr="00E045CB">
        <w:trPr>
          <w:cnfStyle w:val="100000000000" w:firstRow="1" w:lastRow="0" w:firstColumn="0" w:lastColumn="0" w:oddVBand="0" w:evenVBand="0" w:oddHBand="0" w:evenHBand="0" w:firstRowFirstColumn="0" w:firstRowLastColumn="0" w:lastRowFirstColumn="0" w:lastRowLastColumn="0"/>
          <w:trHeight w:val="295"/>
          <w:jc w:val="left"/>
        </w:trPr>
        <w:tc>
          <w:tcPr>
            <w:cnfStyle w:val="001000000000" w:firstRow="0" w:lastRow="0" w:firstColumn="1" w:lastColumn="0" w:oddVBand="0" w:evenVBand="0" w:oddHBand="0" w:evenHBand="0" w:firstRowFirstColumn="0" w:firstRowLastColumn="0" w:lastRowFirstColumn="0" w:lastRowLastColumn="0"/>
            <w:tcW w:w="1413" w:type="dxa"/>
            <w:shd w:val="clear" w:color="auto" w:fill="1F3864"/>
            <w:vAlign w:val="center"/>
          </w:tcPr>
          <w:p w14:paraId="7748AF54" w14:textId="77777777" w:rsidR="00E045CB" w:rsidRPr="00FB7E4D" w:rsidRDefault="00E045CB" w:rsidP="00E045CB">
            <w:pPr>
              <w:rPr>
                <w:rFonts w:eastAsiaTheme="minorEastAsia"/>
                <w:sz w:val="18"/>
                <w:szCs w:val="18"/>
                <w:lang w:val="bs-Latn-BA" w:eastAsia="en-US"/>
              </w:rPr>
            </w:pPr>
            <w:r w:rsidRPr="00FB7E4D">
              <w:rPr>
                <w:rFonts w:eastAsiaTheme="minorEastAsia"/>
                <w:sz w:val="18"/>
                <w:szCs w:val="18"/>
                <w:lang w:val="bs-Latn-BA" w:eastAsia="en-US"/>
              </w:rPr>
              <w:t>Мјера 10</w:t>
            </w:r>
          </w:p>
        </w:tc>
        <w:tc>
          <w:tcPr>
            <w:tcW w:w="1843" w:type="dxa"/>
            <w:shd w:val="clear" w:color="auto" w:fill="1F3864"/>
            <w:vAlign w:val="center"/>
          </w:tcPr>
          <w:p w14:paraId="3A7B1F74" w14:textId="77777777" w:rsidR="00E045CB" w:rsidRPr="00FB7E4D" w:rsidRDefault="00E045CB" w:rsidP="00E045CB">
            <w:pPr>
              <w:cnfStyle w:val="100000000000" w:firstRow="1" w:lastRow="0" w:firstColumn="0" w:lastColumn="0" w:oddVBand="0" w:evenVBand="0" w:oddHBand="0" w:evenHBand="0" w:firstRowFirstColumn="0" w:firstRowLastColumn="0" w:lastRowFirstColumn="0" w:lastRowLastColumn="0"/>
              <w:rPr>
                <w:rFonts w:eastAsiaTheme="minorEastAsia"/>
                <w:sz w:val="18"/>
                <w:szCs w:val="18"/>
                <w:lang w:val="bs-Latn-BA" w:eastAsia="en-US"/>
              </w:rPr>
            </w:pPr>
            <w:r w:rsidRPr="00FB7E4D">
              <w:rPr>
                <w:rFonts w:eastAsiaTheme="minorEastAsia"/>
                <w:sz w:val="18"/>
                <w:szCs w:val="18"/>
                <w:lang w:val="bs-Latn-BA" w:eastAsia="en-US"/>
              </w:rPr>
              <w:t>Назив мјере</w:t>
            </w:r>
          </w:p>
        </w:tc>
        <w:tc>
          <w:tcPr>
            <w:tcW w:w="5924" w:type="dxa"/>
            <w:shd w:val="clear" w:color="auto" w:fill="1F3864"/>
            <w:vAlign w:val="center"/>
          </w:tcPr>
          <w:p w14:paraId="20727B63" w14:textId="77777777" w:rsidR="00E045CB" w:rsidRPr="00FB7E4D" w:rsidRDefault="00E045CB" w:rsidP="00E045CB">
            <w:pPr>
              <w:cnfStyle w:val="100000000000" w:firstRow="1" w:lastRow="0" w:firstColumn="0" w:lastColumn="0" w:oddVBand="0" w:evenVBand="0" w:oddHBand="0" w:evenHBand="0" w:firstRowFirstColumn="0" w:firstRowLastColumn="0" w:lastRowFirstColumn="0" w:lastRowLastColumn="0"/>
              <w:rPr>
                <w:rFonts w:eastAsiaTheme="minorEastAsia"/>
                <w:sz w:val="18"/>
                <w:szCs w:val="18"/>
                <w:highlight w:val="yellow"/>
                <w:lang w:val="bs-Latn-BA" w:eastAsia="en-US"/>
              </w:rPr>
            </w:pPr>
            <w:r w:rsidRPr="00FB7E4D">
              <w:rPr>
                <w:rFonts w:eastAsiaTheme="minorEastAsia"/>
                <w:sz w:val="18"/>
                <w:szCs w:val="18"/>
                <w:lang w:val="bs-Latn-BA" w:eastAsia="en-US"/>
              </w:rPr>
              <w:t>Постављање соларних панела за производњу електричне енергије на објекту ЈУ Центар за социјални рад</w:t>
            </w:r>
          </w:p>
        </w:tc>
      </w:tr>
      <w:tr w:rsidR="00E045CB" w:rsidRPr="00FB7E4D" w14:paraId="559C94E7" w14:textId="77777777" w:rsidTr="00E045CB">
        <w:trPr>
          <w:trHeight w:val="295"/>
          <w:jc w:val="left"/>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4E8AB432" w14:textId="77777777" w:rsidR="00E045CB" w:rsidRPr="00FB7E4D" w:rsidRDefault="00E045CB" w:rsidP="00E045CB">
            <w:pPr>
              <w:rPr>
                <w:rFonts w:eastAsiaTheme="minorEastAsia"/>
                <w:b/>
                <w:bCs/>
                <w:sz w:val="18"/>
                <w:szCs w:val="18"/>
                <w:lang w:val="bs-Latn-BA" w:eastAsia="en-US"/>
              </w:rPr>
            </w:pPr>
            <w:r w:rsidRPr="00FB7E4D">
              <w:rPr>
                <w:rFonts w:eastAsiaTheme="minorEastAsia"/>
                <w:b/>
                <w:bCs/>
                <w:sz w:val="18"/>
                <w:szCs w:val="18"/>
                <w:lang w:val="bs-Latn-BA" w:eastAsia="en-US"/>
              </w:rPr>
              <w:t xml:space="preserve">Сектор </w:t>
            </w:r>
          </w:p>
        </w:tc>
        <w:tc>
          <w:tcPr>
            <w:tcW w:w="5924" w:type="dxa"/>
            <w:vAlign w:val="center"/>
          </w:tcPr>
          <w:p w14:paraId="3A2FC4C5" w14:textId="77777777" w:rsidR="00E045CB" w:rsidRPr="00FB7E4D" w:rsidRDefault="00E045CB" w:rsidP="00E045CB">
            <w:pPr>
              <w:jc w:val="both"/>
              <w:cnfStyle w:val="000000000000" w:firstRow="0" w:lastRow="0" w:firstColumn="0" w:lastColumn="0" w:oddVBand="0" w:evenVBand="0" w:oddHBand="0" w:evenHBand="0" w:firstRowFirstColumn="0" w:firstRowLastColumn="0" w:lastRowFirstColumn="0" w:lastRowLastColumn="0"/>
              <w:rPr>
                <w:sz w:val="18"/>
                <w:szCs w:val="18"/>
                <w:lang w:val="hr-HR" w:eastAsia="en-US"/>
              </w:rPr>
            </w:pPr>
            <w:r w:rsidRPr="00FB7E4D">
              <w:rPr>
                <w:sz w:val="18"/>
                <w:szCs w:val="18"/>
                <w:lang w:val="hr-HR" w:eastAsia="en-US"/>
              </w:rPr>
              <w:t>Зградарство,Обновљиви извори енергије</w:t>
            </w:r>
          </w:p>
        </w:tc>
      </w:tr>
      <w:tr w:rsidR="00E045CB" w:rsidRPr="00FB7E4D" w14:paraId="7613A0C2" w14:textId="77777777" w:rsidTr="00E045CB">
        <w:trPr>
          <w:trHeight w:val="295"/>
          <w:jc w:val="left"/>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73094BDD" w14:textId="77777777" w:rsidR="00E045CB" w:rsidRPr="00FB7E4D" w:rsidRDefault="00E045CB" w:rsidP="00E045CB">
            <w:pPr>
              <w:rPr>
                <w:rFonts w:eastAsiaTheme="minorEastAsia"/>
                <w:b/>
                <w:bCs/>
                <w:sz w:val="18"/>
                <w:szCs w:val="18"/>
                <w:lang w:val="bs-Latn-BA" w:eastAsia="en-US"/>
              </w:rPr>
            </w:pPr>
            <w:r w:rsidRPr="00FB7E4D">
              <w:rPr>
                <w:rFonts w:eastAsiaTheme="minorEastAsia"/>
                <w:b/>
                <w:bCs/>
                <w:sz w:val="18"/>
                <w:szCs w:val="18"/>
                <w:lang w:val="bs-Latn-BA" w:eastAsia="en-US"/>
              </w:rPr>
              <w:t>Одговорно тијело</w:t>
            </w:r>
          </w:p>
        </w:tc>
        <w:tc>
          <w:tcPr>
            <w:tcW w:w="5924" w:type="dxa"/>
            <w:vAlign w:val="center"/>
          </w:tcPr>
          <w:p w14:paraId="46B05758" w14:textId="77777777" w:rsidR="00E045CB" w:rsidRPr="00FB7E4D" w:rsidRDefault="00E045CB" w:rsidP="00E045CB">
            <w:pPr>
              <w:jc w:val="both"/>
              <w:cnfStyle w:val="000000000000" w:firstRow="0" w:lastRow="0" w:firstColumn="0" w:lastColumn="0" w:oddVBand="0" w:evenVBand="0" w:oddHBand="0" w:evenHBand="0" w:firstRowFirstColumn="0" w:firstRowLastColumn="0" w:lastRowFirstColumn="0" w:lastRowLastColumn="0"/>
              <w:rPr>
                <w:sz w:val="18"/>
                <w:szCs w:val="18"/>
                <w:lang w:val="hr-HR" w:eastAsia="en-US"/>
              </w:rPr>
            </w:pPr>
            <w:r w:rsidRPr="00FB7E4D">
              <w:rPr>
                <w:sz w:val="18"/>
                <w:szCs w:val="18"/>
                <w:lang w:val="hr-HR" w:eastAsia="en-US"/>
              </w:rPr>
              <w:t>Општина Мркоњић Град</w:t>
            </w:r>
          </w:p>
        </w:tc>
      </w:tr>
      <w:tr w:rsidR="00E045CB" w:rsidRPr="00FB7E4D" w14:paraId="55D540B1" w14:textId="77777777" w:rsidTr="00E045CB">
        <w:trPr>
          <w:trHeight w:val="295"/>
          <w:jc w:val="left"/>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6A0B31DA" w14:textId="77777777" w:rsidR="00E045CB" w:rsidRPr="00FB7E4D" w:rsidRDefault="00E045CB" w:rsidP="00E045CB">
            <w:pPr>
              <w:rPr>
                <w:rFonts w:eastAsiaTheme="minorEastAsia"/>
                <w:b/>
                <w:bCs/>
                <w:sz w:val="18"/>
                <w:szCs w:val="18"/>
                <w:lang w:val="bs-Latn-BA" w:eastAsia="en-US"/>
              </w:rPr>
            </w:pPr>
            <w:r w:rsidRPr="00FB7E4D">
              <w:rPr>
                <w:rFonts w:eastAsiaTheme="minorEastAsia"/>
                <w:b/>
                <w:bCs/>
                <w:sz w:val="18"/>
                <w:szCs w:val="18"/>
                <w:lang w:val="bs-Latn-BA" w:eastAsia="en-US"/>
              </w:rPr>
              <w:t>Партнери у имплементацији</w:t>
            </w:r>
          </w:p>
        </w:tc>
        <w:tc>
          <w:tcPr>
            <w:tcW w:w="5924" w:type="dxa"/>
            <w:vAlign w:val="center"/>
          </w:tcPr>
          <w:p w14:paraId="4A84704E" w14:textId="77777777" w:rsidR="00E045CB" w:rsidRPr="00FB7E4D" w:rsidRDefault="00E045CB" w:rsidP="00E045CB">
            <w:pPr>
              <w:jc w:val="both"/>
              <w:cnfStyle w:val="000000000000" w:firstRow="0" w:lastRow="0" w:firstColumn="0" w:lastColumn="0" w:oddVBand="0" w:evenVBand="0" w:oddHBand="0" w:evenHBand="0" w:firstRowFirstColumn="0" w:firstRowLastColumn="0" w:lastRowFirstColumn="0" w:lastRowLastColumn="0"/>
              <w:rPr>
                <w:sz w:val="18"/>
                <w:szCs w:val="18"/>
                <w:lang w:val="hr-HR" w:eastAsia="en-US"/>
              </w:rPr>
            </w:pPr>
            <w:r w:rsidRPr="00FB7E4D">
              <w:rPr>
                <w:sz w:val="18"/>
                <w:szCs w:val="18"/>
                <w:lang w:val="hr-HR" w:eastAsia="en-US"/>
              </w:rPr>
              <w:t>ЈУ Центар за социјални рад</w:t>
            </w:r>
          </w:p>
        </w:tc>
      </w:tr>
      <w:tr w:rsidR="00E045CB" w:rsidRPr="00FB7E4D" w14:paraId="46D0C81F" w14:textId="77777777" w:rsidTr="00E045CB">
        <w:trPr>
          <w:trHeight w:val="295"/>
          <w:jc w:val="left"/>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711FB6C4" w14:textId="77777777" w:rsidR="00E045CB" w:rsidRPr="00FB7E4D" w:rsidRDefault="00E045CB" w:rsidP="00E045CB">
            <w:pPr>
              <w:rPr>
                <w:rFonts w:eastAsiaTheme="minorEastAsia"/>
                <w:b/>
                <w:bCs/>
                <w:sz w:val="18"/>
                <w:szCs w:val="18"/>
                <w:lang w:val="bs-Latn-BA" w:eastAsia="en-US"/>
              </w:rPr>
            </w:pPr>
            <w:r w:rsidRPr="00FB7E4D">
              <w:rPr>
                <w:rFonts w:eastAsiaTheme="minorEastAsia"/>
                <w:b/>
                <w:bCs/>
                <w:sz w:val="18"/>
                <w:szCs w:val="18"/>
                <w:lang w:val="bs-Latn-BA" w:eastAsia="en-US"/>
              </w:rPr>
              <w:t>Почетак и крај имплементације</w:t>
            </w:r>
          </w:p>
        </w:tc>
        <w:tc>
          <w:tcPr>
            <w:tcW w:w="5924" w:type="dxa"/>
            <w:vAlign w:val="center"/>
          </w:tcPr>
          <w:p w14:paraId="68B36FB1" w14:textId="77777777" w:rsidR="00E045CB" w:rsidRPr="00FB7E4D" w:rsidRDefault="00E045CB" w:rsidP="00E045CB">
            <w:pPr>
              <w:jc w:val="both"/>
              <w:cnfStyle w:val="000000000000" w:firstRow="0" w:lastRow="0" w:firstColumn="0" w:lastColumn="0" w:oddVBand="0" w:evenVBand="0" w:oddHBand="0" w:evenHBand="0" w:firstRowFirstColumn="0" w:firstRowLastColumn="0" w:lastRowFirstColumn="0" w:lastRowLastColumn="0"/>
              <w:rPr>
                <w:sz w:val="18"/>
                <w:szCs w:val="18"/>
                <w:lang w:val="hr-HR" w:eastAsia="en-US"/>
              </w:rPr>
            </w:pPr>
            <w:r w:rsidRPr="00FB7E4D">
              <w:rPr>
                <w:sz w:val="18"/>
                <w:szCs w:val="18"/>
                <w:lang w:val="hr-HR" w:eastAsia="en-US"/>
              </w:rPr>
              <w:t>2026 – 2028.</w:t>
            </w:r>
            <w:r w:rsidRPr="00FB7E4D">
              <w:rPr>
                <w:sz w:val="18"/>
                <w:szCs w:val="18"/>
                <w:lang w:val="bs-Latn-BA" w:eastAsia="en-US"/>
              </w:rPr>
              <w:t xml:space="preserve"> година</w:t>
            </w:r>
          </w:p>
        </w:tc>
      </w:tr>
      <w:tr w:rsidR="00E045CB" w:rsidRPr="00FB7E4D" w14:paraId="36589414" w14:textId="77777777" w:rsidTr="00E045CB">
        <w:trPr>
          <w:trHeight w:val="295"/>
          <w:jc w:val="left"/>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529A198A" w14:textId="77777777" w:rsidR="00E045CB" w:rsidRPr="00FB7E4D" w:rsidRDefault="00E045CB" w:rsidP="00E045CB">
            <w:pPr>
              <w:rPr>
                <w:rFonts w:eastAsiaTheme="minorEastAsia"/>
                <w:b/>
                <w:bCs/>
                <w:sz w:val="18"/>
                <w:szCs w:val="18"/>
                <w:lang w:val="bs-Latn-BA" w:eastAsia="en-US"/>
              </w:rPr>
            </w:pPr>
            <w:r w:rsidRPr="00FB7E4D">
              <w:rPr>
                <w:rFonts w:eastAsiaTheme="minorEastAsia"/>
                <w:b/>
                <w:bCs/>
                <w:sz w:val="18"/>
                <w:szCs w:val="18"/>
                <w:lang w:val="bs-Latn-BA" w:eastAsia="en-US"/>
              </w:rPr>
              <w:t>Процјена укупних трошкова имплементације (КМ)</w:t>
            </w:r>
          </w:p>
        </w:tc>
        <w:tc>
          <w:tcPr>
            <w:tcW w:w="5924" w:type="dxa"/>
            <w:vAlign w:val="center"/>
          </w:tcPr>
          <w:p w14:paraId="7CD29986" w14:textId="77777777" w:rsidR="00E045CB" w:rsidRPr="00FB7E4D" w:rsidRDefault="00E045CB" w:rsidP="00E045CB">
            <w:pPr>
              <w:jc w:val="both"/>
              <w:cnfStyle w:val="000000000000" w:firstRow="0" w:lastRow="0" w:firstColumn="0" w:lastColumn="0" w:oddVBand="0" w:evenVBand="0" w:oddHBand="0" w:evenHBand="0" w:firstRowFirstColumn="0" w:firstRowLastColumn="0" w:lastRowFirstColumn="0" w:lastRowLastColumn="0"/>
              <w:rPr>
                <w:sz w:val="18"/>
                <w:szCs w:val="18"/>
                <w:lang w:val="hr-HR" w:eastAsia="en-US"/>
              </w:rPr>
            </w:pPr>
            <w:r w:rsidRPr="00FB7E4D">
              <w:rPr>
                <w:sz w:val="18"/>
                <w:szCs w:val="18"/>
                <w:lang w:val="hr-HR" w:eastAsia="en-US"/>
              </w:rPr>
              <w:t>150.000 КМ</w:t>
            </w:r>
          </w:p>
        </w:tc>
      </w:tr>
      <w:tr w:rsidR="00E045CB" w:rsidRPr="00FB7E4D" w14:paraId="0827F22A" w14:textId="77777777" w:rsidTr="00E045CB">
        <w:trPr>
          <w:trHeight w:val="295"/>
          <w:jc w:val="left"/>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7F359A67" w14:textId="77777777" w:rsidR="00E045CB" w:rsidRPr="00FB7E4D" w:rsidRDefault="00E045CB" w:rsidP="00E045CB">
            <w:pPr>
              <w:rPr>
                <w:rFonts w:eastAsiaTheme="minorEastAsia"/>
                <w:b/>
                <w:bCs/>
                <w:sz w:val="18"/>
                <w:szCs w:val="18"/>
                <w:lang w:val="bs-Latn-BA" w:eastAsia="en-US"/>
              </w:rPr>
            </w:pPr>
            <w:r w:rsidRPr="00FB7E4D">
              <w:rPr>
                <w:rFonts w:eastAsiaTheme="minorEastAsia"/>
                <w:b/>
                <w:bCs/>
                <w:sz w:val="18"/>
                <w:szCs w:val="18"/>
                <w:lang w:val="bs-Latn-BA" w:eastAsia="en-US"/>
              </w:rPr>
              <w:t>Процјена уштеде енергије (МWh)</w:t>
            </w:r>
          </w:p>
        </w:tc>
        <w:tc>
          <w:tcPr>
            <w:tcW w:w="5924" w:type="dxa"/>
            <w:vAlign w:val="center"/>
          </w:tcPr>
          <w:p w14:paraId="46716B23" w14:textId="77777777" w:rsidR="00E045CB" w:rsidRPr="00FB7E4D" w:rsidRDefault="00E045CB" w:rsidP="00E045C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bs-Latn-BA" w:eastAsia="en-US"/>
              </w:rPr>
            </w:pPr>
            <w:r w:rsidRPr="00FB7E4D">
              <w:rPr>
                <w:sz w:val="18"/>
                <w:szCs w:val="18"/>
                <w:lang w:val="hr-HR" w:eastAsia="en-US"/>
              </w:rPr>
              <w:t>0</w:t>
            </w:r>
          </w:p>
        </w:tc>
      </w:tr>
      <w:tr w:rsidR="00E045CB" w:rsidRPr="00FB7E4D" w14:paraId="7CEF72D9" w14:textId="77777777" w:rsidTr="00E045CB">
        <w:trPr>
          <w:trHeight w:val="295"/>
          <w:jc w:val="left"/>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7F81DD91" w14:textId="77777777" w:rsidR="00E045CB" w:rsidRPr="00FB7E4D" w:rsidRDefault="00E045CB" w:rsidP="00E045CB">
            <w:pPr>
              <w:rPr>
                <w:rFonts w:eastAsiaTheme="minorEastAsia"/>
                <w:b/>
                <w:bCs/>
                <w:sz w:val="18"/>
                <w:szCs w:val="18"/>
                <w:lang w:val="bs-Latn-BA" w:eastAsia="en-US"/>
              </w:rPr>
            </w:pPr>
            <w:r w:rsidRPr="00FB7E4D">
              <w:rPr>
                <w:rFonts w:eastAsiaTheme="minorEastAsia"/>
                <w:b/>
                <w:bCs/>
                <w:sz w:val="18"/>
                <w:szCs w:val="18"/>
                <w:lang w:val="bs-Latn-BA" w:eastAsia="en-US"/>
              </w:rPr>
              <w:t>Производња обновљиве енергије (МWh)</w:t>
            </w:r>
          </w:p>
        </w:tc>
        <w:tc>
          <w:tcPr>
            <w:tcW w:w="5924" w:type="dxa"/>
            <w:vAlign w:val="center"/>
          </w:tcPr>
          <w:p w14:paraId="341DF93D" w14:textId="77777777" w:rsidR="00E045CB" w:rsidRPr="00FB7E4D" w:rsidRDefault="00E045CB" w:rsidP="00E045C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highlight w:val="yellow"/>
                <w:lang w:val="bs-Latn-BA" w:eastAsia="en-US"/>
              </w:rPr>
            </w:pPr>
            <w:r w:rsidRPr="00FB7E4D">
              <w:rPr>
                <w:sz w:val="18"/>
                <w:szCs w:val="18"/>
                <w:lang w:val="hr-HR" w:eastAsia="en-US"/>
              </w:rPr>
              <w:t>120</w:t>
            </w:r>
          </w:p>
        </w:tc>
      </w:tr>
      <w:tr w:rsidR="00E045CB" w:rsidRPr="00FB7E4D" w14:paraId="1B19DA32" w14:textId="77777777" w:rsidTr="00E045CB">
        <w:trPr>
          <w:trHeight w:val="295"/>
          <w:jc w:val="left"/>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0915D8EF" w14:textId="77777777" w:rsidR="00E045CB" w:rsidRPr="00FB7E4D" w:rsidRDefault="00E045CB" w:rsidP="00E045CB">
            <w:pPr>
              <w:rPr>
                <w:rFonts w:eastAsiaTheme="minorEastAsia"/>
                <w:b/>
                <w:bCs/>
                <w:sz w:val="18"/>
                <w:szCs w:val="18"/>
                <w:lang w:val="bs-Latn-BA" w:eastAsia="en-US"/>
              </w:rPr>
            </w:pPr>
            <w:r w:rsidRPr="00FB7E4D">
              <w:rPr>
                <w:rFonts w:eastAsiaTheme="minorEastAsia"/>
                <w:b/>
                <w:bCs/>
                <w:sz w:val="18"/>
                <w:szCs w:val="18"/>
                <w:lang w:val="bs-Latn-BA" w:eastAsia="en-US"/>
              </w:rPr>
              <w:t>Процјена смањења емисија (tCO</w:t>
            </w:r>
            <w:r w:rsidRPr="00FB7E4D">
              <w:rPr>
                <w:rFonts w:eastAsiaTheme="minorEastAsia"/>
                <w:b/>
                <w:bCs/>
                <w:sz w:val="18"/>
                <w:szCs w:val="18"/>
                <w:vertAlign w:val="subscript"/>
                <w:lang w:val="bs-Latn-BA" w:eastAsia="en-US"/>
              </w:rPr>
              <w:t>2</w:t>
            </w:r>
            <w:r w:rsidRPr="00FB7E4D">
              <w:rPr>
                <w:rFonts w:eastAsiaTheme="minorEastAsia"/>
                <w:b/>
                <w:bCs/>
                <w:sz w:val="18"/>
                <w:szCs w:val="18"/>
                <w:lang w:val="bs-Latn-BA" w:eastAsia="en-US"/>
              </w:rPr>
              <w:t xml:space="preserve">) </w:t>
            </w:r>
          </w:p>
        </w:tc>
        <w:tc>
          <w:tcPr>
            <w:tcW w:w="5924" w:type="dxa"/>
            <w:vAlign w:val="center"/>
          </w:tcPr>
          <w:p w14:paraId="26300418" w14:textId="77777777" w:rsidR="00E045CB" w:rsidRPr="00FB7E4D" w:rsidRDefault="00E045CB" w:rsidP="00E045C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highlight w:val="yellow"/>
                <w:lang w:val="bs-Latn-BA" w:eastAsia="en-US"/>
              </w:rPr>
            </w:pPr>
            <w:r w:rsidRPr="00FB7E4D">
              <w:rPr>
                <w:sz w:val="18"/>
                <w:szCs w:val="18"/>
                <w:lang w:val="hr-HR" w:eastAsia="en-US"/>
              </w:rPr>
              <w:t>87</w:t>
            </w:r>
          </w:p>
        </w:tc>
      </w:tr>
      <w:tr w:rsidR="00E045CB" w:rsidRPr="00FB7E4D" w14:paraId="357BC2F0" w14:textId="77777777" w:rsidTr="00E045CB">
        <w:trPr>
          <w:trHeight w:val="295"/>
          <w:jc w:val="left"/>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49D482F6" w14:textId="77777777" w:rsidR="00E045CB" w:rsidRPr="00FB7E4D" w:rsidRDefault="00E045CB" w:rsidP="00E045CB">
            <w:pPr>
              <w:rPr>
                <w:rFonts w:eastAsiaTheme="minorEastAsia"/>
                <w:b/>
                <w:bCs/>
                <w:sz w:val="18"/>
                <w:szCs w:val="18"/>
                <w:lang w:val="bs-Latn-BA" w:eastAsia="en-US"/>
              </w:rPr>
            </w:pPr>
            <w:r w:rsidRPr="00FB7E4D">
              <w:rPr>
                <w:rFonts w:eastAsiaTheme="minorEastAsia"/>
                <w:b/>
                <w:bCs/>
                <w:sz w:val="18"/>
                <w:szCs w:val="18"/>
                <w:lang w:val="bs-Latn-BA" w:eastAsia="en-US"/>
              </w:rPr>
              <w:t>Извори финансирања</w:t>
            </w:r>
          </w:p>
        </w:tc>
        <w:tc>
          <w:tcPr>
            <w:tcW w:w="5924" w:type="dxa"/>
            <w:vAlign w:val="center"/>
          </w:tcPr>
          <w:p w14:paraId="78B0E630" w14:textId="77777777" w:rsidR="00E045CB" w:rsidRPr="00FB7E4D" w:rsidRDefault="00E045CB" w:rsidP="00E045CB">
            <w:pPr>
              <w:contextualSpacing/>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highlight w:val="yellow"/>
                <w:lang w:val="bs-Latn-BA" w:eastAsia="en-US"/>
              </w:rPr>
            </w:pPr>
            <w:r w:rsidRPr="00FB7E4D">
              <w:rPr>
                <w:sz w:val="18"/>
                <w:szCs w:val="18"/>
                <w:lang w:val="hr-HR" w:eastAsia="en-US"/>
              </w:rPr>
              <w:t>Општина Мркоњић Град 50 %, донатор 50 %</w:t>
            </w:r>
          </w:p>
        </w:tc>
      </w:tr>
      <w:tr w:rsidR="00E045CB" w:rsidRPr="00FB7E4D" w14:paraId="32E04C9E" w14:textId="77777777" w:rsidTr="00E045CB">
        <w:trPr>
          <w:trHeight w:val="295"/>
          <w:jc w:val="left"/>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67F242A2" w14:textId="77777777" w:rsidR="00E045CB" w:rsidRPr="00FB7E4D" w:rsidRDefault="00E045CB" w:rsidP="00E045CB">
            <w:pPr>
              <w:rPr>
                <w:rFonts w:eastAsiaTheme="minorEastAsia"/>
                <w:b/>
                <w:bCs/>
                <w:sz w:val="18"/>
                <w:szCs w:val="18"/>
                <w:lang w:val="bs-Latn-BA" w:eastAsia="en-US"/>
              </w:rPr>
            </w:pPr>
            <w:r w:rsidRPr="00FB7E4D">
              <w:rPr>
                <w:rFonts w:eastAsiaTheme="minorEastAsia"/>
                <w:b/>
                <w:bCs/>
                <w:sz w:val="18"/>
                <w:szCs w:val="18"/>
                <w:lang w:val="bs-Latn-BA" w:eastAsia="en-US"/>
              </w:rPr>
              <w:t>Кратки опис/коментар</w:t>
            </w:r>
          </w:p>
        </w:tc>
        <w:tc>
          <w:tcPr>
            <w:tcW w:w="5924" w:type="dxa"/>
            <w:vAlign w:val="center"/>
          </w:tcPr>
          <w:p w14:paraId="53F32BB3" w14:textId="1EDDEBA1" w:rsidR="00E045CB" w:rsidRPr="00FB7E4D" w:rsidRDefault="00E045CB" w:rsidP="00E045C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highlight w:val="yellow"/>
                <w:lang w:val="bs-Latn-BA" w:eastAsia="en-US"/>
              </w:rPr>
            </w:pPr>
            <w:r w:rsidRPr="00FB7E4D">
              <w:rPr>
                <w:sz w:val="18"/>
                <w:szCs w:val="18"/>
                <w:lang w:val="hr-HR" w:eastAsia="en-US"/>
              </w:rPr>
              <w:t>Мјером је предвиђено да се на реконструисани кров објекта поставе соларни панели за производњу електричне енергије</w:t>
            </w:r>
            <w:r w:rsidR="006002EB">
              <w:rPr>
                <w:sz w:val="18"/>
                <w:szCs w:val="18"/>
                <w:lang w:val="hr-HR" w:eastAsia="en-US"/>
              </w:rPr>
              <w:t>.</w:t>
            </w:r>
          </w:p>
        </w:tc>
      </w:tr>
    </w:tbl>
    <w:p w14:paraId="223995EA" w14:textId="77777777" w:rsidR="005A7D84" w:rsidRPr="00FB7E4D" w:rsidRDefault="005A7D84" w:rsidP="005A7D84">
      <w:pPr>
        <w:jc w:val="both"/>
        <w:rPr>
          <w:kern w:val="2"/>
          <w:sz w:val="18"/>
          <w:szCs w:val="18"/>
          <w:lang w:val="hr-HR" w:eastAsia="en-US"/>
        </w:rPr>
        <w:sectPr w:rsidR="005A7D84" w:rsidRPr="00FB7E4D" w:rsidSect="005A7D84">
          <w:pgSz w:w="11906" w:h="16838"/>
          <w:pgMar w:top="1440" w:right="1440" w:bottom="1440" w:left="1440" w:header="708" w:footer="708" w:gutter="0"/>
          <w:cols w:space="708"/>
          <w:docGrid w:linePitch="360"/>
        </w:sectPr>
      </w:pPr>
    </w:p>
    <w:p w14:paraId="449C7D4C" w14:textId="77777777" w:rsidR="005A7D84" w:rsidRPr="00FB7E4D" w:rsidRDefault="005A7D84" w:rsidP="005A7D84">
      <w:pPr>
        <w:jc w:val="both"/>
        <w:rPr>
          <w:kern w:val="2"/>
          <w:sz w:val="18"/>
          <w:szCs w:val="18"/>
          <w:lang w:val="hr-HR" w:eastAsia="en-US"/>
        </w:rPr>
      </w:pPr>
    </w:p>
    <w:p w14:paraId="1E25F240" w14:textId="77777777" w:rsidR="005A7D84" w:rsidRPr="00FB7E4D" w:rsidRDefault="005A7D84" w:rsidP="005A7D84">
      <w:pPr>
        <w:jc w:val="both"/>
        <w:rPr>
          <w:kern w:val="2"/>
          <w:sz w:val="18"/>
          <w:szCs w:val="18"/>
          <w:lang w:val="hr-HR" w:eastAsia="en-US"/>
        </w:rPr>
      </w:pPr>
    </w:p>
    <w:tbl>
      <w:tblPr>
        <w:tblStyle w:val="TableGrid51"/>
        <w:tblW w:w="0" w:type="auto"/>
        <w:tblLook w:val="04A0" w:firstRow="1" w:lastRow="0" w:firstColumn="1" w:lastColumn="0" w:noHBand="0" w:noVBand="1"/>
      </w:tblPr>
      <w:tblGrid>
        <w:gridCol w:w="1526"/>
        <w:gridCol w:w="1843"/>
        <w:gridCol w:w="5760"/>
      </w:tblGrid>
      <w:tr w:rsidR="005A7D84" w:rsidRPr="00FB7E4D" w14:paraId="3255B969" w14:textId="77777777" w:rsidTr="00E045CB">
        <w:trPr>
          <w:cnfStyle w:val="100000000000" w:firstRow="1" w:lastRow="0" w:firstColumn="0" w:lastColumn="0" w:oddVBand="0" w:evenVBand="0" w:oddHBand="0"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1526" w:type="dxa"/>
            <w:shd w:val="clear" w:color="auto" w:fill="1F3864"/>
            <w:vAlign w:val="center"/>
          </w:tcPr>
          <w:p w14:paraId="30CB5492" w14:textId="77777777" w:rsidR="005A7D84" w:rsidRPr="00FB7E4D" w:rsidRDefault="005A7D84" w:rsidP="005A7D84">
            <w:pPr>
              <w:rPr>
                <w:rFonts w:eastAsiaTheme="minorEastAsia"/>
                <w:sz w:val="18"/>
                <w:szCs w:val="18"/>
                <w:lang w:val="bs-Latn-BA" w:eastAsia="en-US"/>
              </w:rPr>
            </w:pPr>
            <w:r w:rsidRPr="00FB7E4D">
              <w:rPr>
                <w:rFonts w:eastAsiaTheme="minorEastAsia"/>
                <w:sz w:val="18"/>
                <w:szCs w:val="18"/>
                <w:lang w:val="bs-Latn-BA" w:eastAsia="en-US"/>
              </w:rPr>
              <w:t>Мјера 11</w:t>
            </w:r>
          </w:p>
        </w:tc>
        <w:tc>
          <w:tcPr>
            <w:tcW w:w="1843" w:type="dxa"/>
            <w:shd w:val="clear" w:color="auto" w:fill="1F3864"/>
            <w:vAlign w:val="center"/>
          </w:tcPr>
          <w:p w14:paraId="03783E48" w14:textId="77777777" w:rsidR="005A7D84" w:rsidRPr="00FB7E4D" w:rsidRDefault="005A7D84" w:rsidP="005A7D84">
            <w:pPr>
              <w:cnfStyle w:val="100000000000" w:firstRow="1" w:lastRow="0" w:firstColumn="0" w:lastColumn="0" w:oddVBand="0" w:evenVBand="0" w:oddHBand="0" w:evenHBand="0" w:firstRowFirstColumn="0" w:firstRowLastColumn="0" w:lastRowFirstColumn="0" w:lastRowLastColumn="0"/>
              <w:rPr>
                <w:rFonts w:eastAsiaTheme="minorEastAsia"/>
                <w:sz w:val="18"/>
                <w:szCs w:val="18"/>
                <w:lang w:val="bs-Latn-BA" w:eastAsia="en-US"/>
              </w:rPr>
            </w:pPr>
            <w:r w:rsidRPr="00FB7E4D">
              <w:rPr>
                <w:rFonts w:eastAsiaTheme="minorEastAsia"/>
                <w:sz w:val="18"/>
                <w:szCs w:val="18"/>
                <w:lang w:val="bs-Latn-BA" w:eastAsia="en-US"/>
              </w:rPr>
              <w:t>Назив мјере</w:t>
            </w:r>
          </w:p>
        </w:tc>
        <w:tc>
          <w:tcPr>
            <w:tcW w:w="5760" w:type="dxa"/>
            <w:shd w:val="clear" w:color="auto" w:fill="1F3864"/>
            <w:vAlign w:val="center"/>
          </w:tcPr>
          <w:p w14:paraId="36FA1072" w14:textId="77777777" w:rsidR="005A7D84" w:rsidRPr="00FB7E4D" w:rsidRDefault="005A7D84" w:rsidP="005A7D84">
            <w:pPr>
              <w:cnfStyle w:val="100000000000" w:firstRow="1" w:lastRow="0" w:firstColumn="0" w:lastColumn="0" w:oddVBand="0" w:evenVBand="0" w:oddHBand="0" w:evenHBand="0" w:firstRowFirstColumn="0" w:firstRowLastColumn="0" w:lastRowFirstColumn="0" w:lastRowLastColumn="0"/>
              <w:rPr>
                <w:rFonts w:eastAsiaTheme="minorEastAsia"/>
                <w:sz w:val="18"/>
                <w:szCs w:val="18"/>
                <w:highlight w:val="yellow"/>
                <w:lang w:val="bs-Latn-BA" w:eastAsia="en-US"/>
              </w:rPr>
            </w:pPr>
            <w:r w:rsidRPr="00FB7E4D">
              <w:rPr>
                <w:rFonts w:eastAsiaTheme="minorEastAsia"/>
                <w:sz w:val="18"/>
                <w:szCs w:val="18"/>
                <w:lang w:val="bs-Latn-BA" w:eastAsia="en-US"/>
              </w:rPr>
              <w:t>Едукативни програм о енергетској ефикасности, обновљивим изворима е</w:t>
            </w:r>
            <w:r w:rsidRPr="00FB7E4D">
              <w:rPr>
                <w:rFonts w:eastAsiaTheme="minorEastAsia"/>
                <w:sz w:val="18"/>
                <w:szCs w:val="18"/>
                <w:lang w:val="sr-Cyrl-BA" w:eastAsia="en-US"/>
              </w:rPr>
              <w:t>н</w:t>
            </w:r>
            <w:r w:rsidRPr="00FB7E4D">
              <w:rPr>
                <w:rFonts w:eastAsiaTheme="minorEastAsia"/>
                <w:sz w:val="18"/>
                <w:szCs w:val="18"/>
                <w:lang w:val="bs-Latn-BA" w:eastAsia="en-US"/>
              </w:rPr>
              <w:t xml:space="preserve">ергије и заштити </w:t>
            </w:r>
            <w:r w:rsidRPr="00FB7E4D">
              <w:rPr>
                <w:rFonts w:eastAsiaTheme="minorEastAsia"/>
                <w:sz w:val="18"/>
                <w:szCs w:val="18"/>
                <w:lang w:val="sr-Cyrl-BA" w:eastAsia="en-US"/>
              </w:rPr>
              <w:t>животне средине</w:t>
            </w:r>
            <w:r w:rsidRPr="00FB7E4D">
              <w:rPr>
                <w:rFonts w:eastAsiaTheme="minorEastAsia"/>
                <w:sz w:val="18"/>
                <w:szCs w:val="18"/>
                <w:lang w:val="bs-Latn-BA" w:eastAsia="en-US"/>
              </w:rPr>
              <w:t xml:space="preserve"> за школе и грађане</w:t>
            </w:r>
          </w:p>
        </w:tc>
      </w:tr>
      <w:tr w:rsidR="005A7D84" w:rsidRPr="00FB7E4D" w14:paraId="7C97500D" w14:textId="77777777" w:rsidTr="00E045CB">
        <w:trPr>
          <w:trHeight w:val="295"/>
        </w:trPr>
        <w:tc>
          <w:tcPr>
            <w:cnfStyle w:val="001000000000" w:firstRow="0" w:lastRow="0" w:firstColumn="1" w:lastColumn="0" w:oddVBand="0" w:evenVBand="0" w:oddHBand="0" w:evenHBand="0" w:firstRowFirstColumn="0" w:firstRowLastColumn="0" w:lastRowFirstColumn="0" w:lastRowLastColumn="0"/>
            <w:tcW w:w="3369" w:type="dxa"/>
            <w:gridSpan w:val="2"/>
            <w:shd w:val="clear" w:color="auto" w:fill="DBE5F1"/>
            <w:vAlign w:val="center"/>
          </w:tcPr>
          <w:p w14:paraId="1DB6BC60" w14:textId="77777777" w:rsidR="005A7D84" w:rsidRPr="00FB7E4D" w:rsidRDefault="005A7D84" w:rsidP="005A7D84">
            <w:pPr>
              <w:rPr>
                <w:rFonts w:eastAsiaTheme="minorEastAsia"/>
                <w:b/>
                <w:bCs/>
                <w:sz w:val="18"/>
                <w:szCs w:val="18"/>
                <w:lang w:val="bs-Latn-BA" w:eastAsia="en-US"/>
              </w:rPr>
            </w:pPr>
            <w:r w:rsidRPr="00FB7E4D">
              <w:rPr>
                <w:rFonts w:eastAsiaTheme="minorEastAsia"/>
                <w:b/>
                <w:bCs/>
                <w:sz w:val="18"/>
                <w:szCs w:val="18"/>
                <w:lang w:val="bs-Latn-BA" w:eastAsia="en-US"/>
              </w:rPr>
              <w:t xml:space="preserve">Сектор </w:t>
            </w:r>
          </w:p>
        </w:tc>
        <w:tc>
          <w:tcPr>
            <w:tcW w:w="5760" w:type="dxa"/>
            <w:vAlign w:val="center"/>
          </w:tcPr>
          <w:p w14:paraId="06657071" w14:textId="77777777" w:rsidR="005A7D84" w:rsidRPr="00FB7E4D" w:rsidRDefault="005A7D84" w:rsidP="005A7D84">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bs-Latn-BA" w:eastAsia="en-US"/>
              </w:rPr>
            </w:pPr>
            <w:r w:rsidRPr="00FB7E4D">
              <w:rPr>
                <w:sz w:val="18"/>
                <w:szCs w:val="18"/>
                <w:lang w:val="bs-Latn-BA" w:eastAsia="en-US"/>
              </w:rPr>
              <w:t>Зградарство</w:t>
            </w:r>
          </w:p>
        </w:tc>
      </w:tr>
      <w:tr w:rsidR="005A7D84" w:rsidRPr="00FB7E4D" w14:paraId="6A0CD96A" w14:textId="77777777" w:rsidTr="00E045CB">
        <w:trPr>
          <w:trHeight w:val="295"/>
        </w:trPr>
        <w:tc>
          <w:tcPr>
            <w:cnfStyle w:val="001000000000" w:firstRow="0" w:lastRow="0" w:firstColumn="1" w:lastColumn="0" w:oddVBand="0" w:evenVBand="0" w:oddHBand="0" w:evenHBand="0" w:firstRowFirstColumn="0" w:firstRowLastColumn="0" w:lastRowFirstColumn="0" w:lastRowLastColumn="0"/>
            <w:tcW w:w="3369" w:type="dxa"/>
            <w:gridSpan w:val="2"/>
            <w:shd w:val="clear" w:color="auto" w:fill="DBE5F1"/>
            <w:vAlign w:val="center"/>
          </w:tcPr>
          <w:p w14:paraId="53E6FAFB" w14:textId="77777777" w:rsidR="005A7D84" w:rsidRPr="00FB7E4D" w:rsidRDefault="005A7D84" w:rsidP="005A7D84">
            <w:pPr>
              <w:rPr>
                <w:rFonts w:eastAsiaTheme="minorEastAsia"/>
                <w:b/>
                <w:bCs/>
                <w:sz w:val="18"/>
                <w:szCs w:val="18"/>
                <w:lang w:val="bs-Latn-BA" w:eastAsia="en-US"/>
              </w:rPr>
            </w:pPr>
            <w:r w:rsidRPr="00FB7E4D">
              <w:rPr>
                <w:rFonts w:eastAsiaTheme="minorEastAsia"/>
                <w:b/>
                <w:bCs/>
                <w:sz w:val="18"/>
                <w:szCs w:val="18"/>
                <w:lang w:val="bs-Latn-BA" w:eastAsia="en-US"/>
              </w:rPr>
              <w:t>Одговорно тијело</w:t>
            </w:r>
          </w:p>
        </w:tc>
        <w:tc>
          <w:tcPr>
            <w:tcW w:w="5760" w:type="dxa"/>
            <w:vAlign w:val="center"/>
          </w:tcPr>
          <w:p w14:paraId="5F375D8D" w14:textId="77777777" w:rsidR="005A7D84" w:rsidRPr="00FB7E4D" w:rsidRDefault="005A7D84" w:rsidP="005A7D84">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bs-Latn-BA" w:eastAsia="en-US"/>
              </w:rPr>
            </w:pPr>
            <w:r w:rsidRPr="00FB7E4D">
              <w:rPr>
                <w:sz w:val="18"/>
                <w:szCs w:val="18"/>
                <w:lang w:val="hr-HR" w:eastAsia="en-US"/>
              </w:rPr>
              <w:t>Општина Мркоњић Град</w:t>
            </w:r>
          </w:p>
        </w:tc>
      </w:tr>
      <w:tr w:rsidR="005A7D84" w:rsidRPr="00FB7E4D" w14:paraId="66BED9B3" w14:textId="77777777" w:rsidTr="00E045CB">
        <w:trPr>
          <w:trHeight w:val="295"/>
        </w:trPr>
        <w:tc>
          <w:tcPr>
            <w:cnfStyle w:val="001000000000" w:firstRow="0" w:lastRow="0" w:firstColumn="1" w:lastColumn="0" w:oddVBand="0" w:evenVBand="0" w:oddHBand="0" w:evenHBand="0" w:firstRowFirstColumn="0" w:firstRowLastColumn="0" w:lastRowFirstColumn="0" w:lastRowLastColumn="0"/>
            <w:tcW w:w="3369" w:type="dxa"/>
            <w:gridSpan w:val="2"/>
            <w:shd w:val="clear" w:color="auto" w:fill="DBE5F1"/>
            <w:vAlign w:val="center"/>
          </w:tcPr>
          <w:p w14:paraId="09FDA6A1" w14:textId="77777777" w:rsidR="005A7D84" w:rsidRPr="00FB7E4D" w:rsidRDefault="005A7D84" w:rsidP="005A7D84">
            <w:pPr>
              <w:rPr>
                <w:rFonts w:eastAsiaTheme="minorEastAsia"/>
                <w:b/>
                <w:bCs/>
                <w:sz w:val="18"/>
                <w:szCs w:val="18"/>
                <w:lang w:val="bs-Latn-BA" w:eastAsia="en-US"/>
              </w:rPr>
            </w:pPr>
            <w:r w:rsidRPr="00FB7E4D">
              <w:rPr>
                <w:rFonts w:eastAsiaTheme="minorEastAsia"/>
                <w:b/>
                <w:bCs/>
                <w:sz w:val="18"/>
                <w:szCs w:val="18"/>
                <w:lang w:val="bs-Latn-BA" w:eastAsia="en-US"/>
              </w:rPr>
              <w:t>Партнери у имплементацији</w:t>
            </w:r>
          </w:p>
        </w:tc>
        <w:tc>
          <w:tcPr>
            <w:tcW w:w="5760" w:type="dxa"/>
            <w:vAlign w:val="center"/>
          </w:tcPr>
          <w:p w14:paraId="62EE3046" w14:textId="77777777" w:rsidR="005A7D84" w:rsidRPr="00FB7E4D" w:rsidRDefault="005A7D84" w:rsidP="005A7D84">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bs-Latn-BA" w:eastAsia="en-US"/>
              </w:rPr>
            </w:pPr>
            <w:r w:rsidRPr="00FB7E4D">
              <w:rPr>
                <w:sz w:val="18"/>
                <w:szCs w:val="18"/>
                <w:lang w:val="bs-Latn-BA" w:eastAsia="en-US"/>
              </w:rPr>
              <w:t>ЈУ Средњошколски центар</w:t>
            </w:r>
          </w:p>
        </w:tc>
      </w:tr>
      <w:tr w:rsidR="005A7D84" w:rsidRPr="00FB7E4D" w14:paraId="08C919D5" w14:textId="77777777" w:rsidTr="00E045CB">
        <w:trPr>
          <w:trHeight w:val="295"/>
        </w:trPr>
        <w:tc>
          <w:tcPr>
            <w:cnfStyle w:val="001000000000" w:firstRow="0" w:lastRow="0" w:firstColumn="1" w:lastColumn="0" w:oddVBand="0" w:evenVBand="0" w:oddHBand="0" w:evenHBand="0" w:firstRowFirstColumn="0" w:firstRowLastColumn="0" w:lastRowFirstColumn="0" w:lastRowLastColumn="0"/>
            <w:tcW w:w="3369" w:type="dxa"/>
            <w:gridSpan w:val="2"/>
            <w:shd w:val="clear" w:color="auto" w:fill="DBE5F1"/>
            <w:vAlign w:val="center"/>
          </w:tcPr>
          <w:p w14:paraId="42B293ED" w14:textId="77777777" w:rsidR="005A7D84" w:rsidRPr="00FB7E4D" w:rsidRDefault="005A7D84" w:rsidP="005A7D84">
            <w:pPr>
              <w:rPr>
                <w:rFonts w:eastAsiaTheme="minorEastAsia"/>
                <w:b/>
                <w:bCs/>
                <w:sz w:val="18"/>
                <w:szCs w:val="18"/>
                <w:lang w:val="bs-Latn-BA" w:eastAsia="en-US"/>
              </w:rPr>
            </w:pPr>
            <w:r w:rsidRPr="00FB7E4D">
              <w:rPr>
                <w:rFonts w:eastAsiaTheme="minorEastAsia"/>
                <w:b/>
                <w:bCs/>
                <w:sz w:val="18"/>
                <w:szCs w:val="18"/>
                <w:lang w:val="bs-Latn-BA" w:eastAsia="en-US"/>
              </w:rPr>
              <w:t>Почетак и крај имплементације</w:t>
            </w:r>
          </w:p>
        </w:tc>
        <w:tc>
          <w:tcPr>
            <w:tcW w:w="5760" w:type="dxa"/>
            <w:vAlign w:val="center"/>
          </w:tcPr>
          <w:p w14:paraId="57E1B427" w14:textId="77777777" w:rsidR="005A7D84" w:rsidRPr="00FB7E4D" w:rsidRDefault="005A7D84" w:rsidP="005A7D84">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bs-Latn-BA" w:eastAsia="en-US"/>
              </w:rPr>
            </w:pPr>
            <w:r w:rsidRPr="00FB7E4D">
              <w:rPr>
                <w:sz w:val="18"/>
                <w:szCs w:val="18"/>
                <w:lang w:val="bs-Latn-BA" w:eastAsia="en-US"/>
              </w:rPr>
              <w:t>2024 - 2030. година</w:t>
            </w:r>
          </w:p>
        </w:tc>
      </w:tr>
      <w:tr w:rsidR="005A7D84" w:rsidRPr="00FB7E4D" w14:paraId="7F2633FA" w14:textId="77777777" w:rsidTr="00E045CB">
        <w:trPr>
          <w:trHeight w:val="295"/>
        </w:trPr>
        <w:tc>
          <w:tcPr>
            <w:cnfStyle w:val="001000000000" w:firstRow="0" w:lastRow="0" w:firstColumn="1" w:lastColumn="0" w:oddVBand="0" w:evenVBand="0" w:oddHBand="0" w:evenHBand="0" w:firstRowFirstColumn="0" w:firstRowLastColumn="0" w:lastRowFirstColumn="0" w:lastRowLastColumn="0"/>
            <w:tcW w:w="3369" w:type="dxa"/>
            <w:gridSpan w:val="2"/>
            <w:shd w:val="clear" w:color="auto" w:fill="DBE5F1"/>
            <w:vAlign w:val="center"/>
          </w:tcPr>
          <w:p w14:paraId="25F0B5CE" w14:textId="77777777" w:rsidR="005A7D84" w:rsidRPr="00FB7E4D" w:rsidRDefault="005A7D84" w:rsidP="005A7D84">
            <w:pPr>
              <w:rPr>
                <w:rFonts w:eastAsiaTheme="minorEastAsia"/>
                <w:b/>
                <w:bCs/>
                <w:sz w:val="18"/>
                <w:szCs w:val="18"/>
                <w:lang w:val="bs-Latn-BA" w:eastAsia="en-US"/>
              </w:rPr>
            </w:pPr>
            <w:r w:rsidRPr="00FB7E4D">
              <w:rPr>
                <w:rFonts w:eastAsiaTheme="minorEastAsia"/>
                <w:b/>
                <w:bCs/>
                <w:sz w:val="18"/>
                <w:szCs w:val="18"/>
                <w:lang w:val="bs-Latn-BA" w:eastAsia="en-US"/>
              </w:rPr>
              <w:t>Процјена укупних трошкова имплементације (КМ)</w:t>
            </w:r>
          </w:p>
        </w:tc>
        <w:tc>
          <w:tcPr>
            <w:tcW w:w="5760" w:type="dxa"/>
            <w:vAlign w:val="center"/>
          </w:tcPr>
          <w:p w14:paraId="1E7B66DF" w14:textId="77777777" w:rsidR="005A7D84" w:rsidRPr="00FB7E4D" w:rsidRDefault="005A7D84" w:rsidP="005A7D84">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bs-Latn-BA" w:eastAsia="en-US"/>
              </w:rPr>
            </w:pPr>
            <w:r w:rsidRPr="00FB7E4D">
              <w:rPr>
                <w:sz w:val="18"/>
                <w:szCs w:val="18"/>
                <w:lang w:val="bs-Latn-BA" w:eastAsia="en-US"/>
              </w:rPr>
              <w:t>20.000 КМ</w:t>
            </w:r>
          </w:p>
        </w:tc>
      </w:tr>
      <w:tr w:rsidR="005A7D84" w:rsidRPr="00FB7E4D" w14:paraId="7589D622" w14:textId="77777777" w:rsidTr="00E045CB">
        <w:trPr>
          <w:trHeight w:val="295"/>
        </w:trPr>
        <w:tc>
          <w:tcPr>
            <w:cnfStyle w:val="001000000000" w:firstRow="0" w:lastRow="0" w:firstColumn="1" w:lastColumn="0" w:oddVBand="0" w:evenVBand="0" w:oddHBand="0" w:evenHBand="0" w:firstRowFirstColumn="0" w:firstRowLastColumn="0" w:lastRowFirstColumn="0" w:lastRowLastColumn="0"/>
            <w:tcW w:w="3369" w:type="dxa"/>
            <w:gridSpan w:val="2"/>
            <w:shd w:val="clear" w:color="auto" w:fill="DBE5F1"/>
            <w:vAlign w:val="center"/>
          </w:tcPr>
          <w:p w14:paraId="77A4FC25" w14:textId="77777777" w:rsidR="005A7D84" w:rsidRPr="00FB7E4D" w:rsidRDefault="005A7D84" w:rsidP="005A7D84">
            <w:pPr>
              <w:rPr>
                <w:rFonts w:eastAsiaTheme="minorEastAsia"/>
                <w:b/>
                <w:bCs/>
                <w:sz w:val="18"/>
                <w:szCs w:val="18"/>
                <w:lang w:val="bs-Latn-BA" w:eastAsia="en-US"/>
              </w:rPr>
            </w:pPr>
            <w:r w:rsidRPr="00FB7E4D">
              <w:rPr>
                <w:rFonts w:eastAsiaTheme="minorEastAsia"/>
                <w:b/>
                <w:bCs/>
                <w:sz w:val="18"/>
                <w:szCs w:val="18"/>
                <w:lang w:val="bs-Latn-BA" w:eastAsia="en-US"/>
              </w:rPr>
              <w:t>Процјена уштеде енергије (МW</w:t>
            </w:r>
            <w:r w:rsidRPr="00FB7E4D">
              <w:rPr>
                <w:rFonts w:eastAsiaTheme="minorEastAsia"/>
                <w:b/>
                <w:bCs/>
                <w:sz w:val="18"/>
                <w:szCs w:val="18"/>
                <w:lang w:val="en-GB" w:eastAsia="en-US"/>
              </w:rPr>
              <w:t>h</w:t>
            </w:r>
            <w:r w:rsidRPr="00FB7E4D">
              <w:rPr>
                <w:rFonts w:eastAsiaTheme="minorEastAsia"/>
                <w:b/>
                <w:bCs/>
                <w:sz w:val="18"/>
                <w:szCs w:val="18"/>
                <w:lang w:val="bs-Latn-BA" w:eastAsia="en-US"/>
              </w:rPr>
              <w:t>)</w:t>
            </w:r>
          </w:p>
        </w:tc>
        <w:tc>
          <w:tcPr>
            <w:tcW w:w="5760" w:type="dxa"/>
            <w:vAlign w:val="center"/>
          </w:tcPr>
          <w:p w14:paraId="0F6A213D" w14:textId="77777777" w:rsidR="005A7D84" w:rsidRPr="00FB7E4D" w:rsidRDefault="005A7D84" w:rsidP="005A7D84">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bs-Latn-BA" w:eastAsia="en-US"/>
              </w:rPr>
            </w:pPr>
            <w:r w:rsidRPr="00FB7E4D">
              <w:rPr>
                <w:sz w:val="18"/>
                <w:szCs w:val="18"/>
                <w:lang w:val="bs-Latn-BA" w:eastAsia="en-US"/>
              </w:rPr>
              <w:t>7472</w:t>
            </w:r>
          </w:p>
        </w:tc>
      </w:tr>
      <w:tr w:rsidR="005A7D84" w:rsidRPr="00FB7E4D" w14:paraId="7852BE94" w14:textId="77777777" w:rsidTr="00E045CB">
        <w:trPr>
          <w:trHeight w:val="295"/>
        </w:trPr>
        <w:tc>
          <w:tcPr>
            <w:cnfStyle w:val="001000000000" w:firstRow="0" w:lastRow="0" w:firstColumn="1" w:lastColumn="0" w:oddVBand="0" w:evenVBand="0" w:oddHBand="0" w:evenHBand="0" w:firstRowFirstColumn="0" w:firstRowLastColumn="0" w:lastRowFirstColumn="0" w:lastRowLastColumn="0"/>
            <w:tcW w:w="3369" w:type="dxa"/>
            <w:gridSpan w:val="2"/>
            <w:shd w:val="clear" w:color="auto" w:fill="DBE5F1"/>
            <w:vAlign w:val="center"/>
          </w:tcPr>
          <w:p w14:paraId="43E8C04D" w14:textId="77777777" w:rsidR="005A7D84" w:rsidRPr="00FB7E4D" w:rsidRDefault="005A7D84" w:rsidP="005A7D84">
            <w:pPr>
              <w:rPr>
                <w:rFonts w:eastAsiaTheme="minorEastAsia"/>
                <w:b/>
                <w:bCs/>
                <w:sz w:val="18"/>
                <w:szCs w:val="18"/>
                <w:lang w:val="bs-Latn-BA" w:eastAsia="en-US"/>
              </w:rPr>
            </w:pPr>
            <w:r w:rsidRPr="00FB7E4D">
              <w:rPr>
                <w:rFonts w:eastAsiaTheme="minorEastAsia"/>
                <w:b/>
                <w:bCs/>
                <w:sz w:val="18"/>
                <w:szCs w:val="18"/>
                <w:lang w:val="bs-Latn-BA" w:eastAsia="en-US"/>
              </w:rPr>
              <w:t>Производња обновљиве енергије (МWh)</w:t>
            </w:r>
          </w:p>
        </w:tc>
        <w:tc>
          <w:tcPr>
            <w:tcW w:w="5760" w:type="dxa"/>
            <w:vAlign w:val="center"/>
          </w:tcPr>
          <w:p w14:paraId="53261DD1" w14:textId="77777777" w:rsidR="005A7D84" w:rsidRPr="00FB7E4D" w:rsidRDefault="005A7D84" w:rsidP="005A7D84">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bs-Latn-BA" w:eastAsia="en-US"/>
              </w:rPr>
            </w:pPr>
            <w:r w:rsidRPr="00FB7E4D">
              <w:rPr>
                <w:sz w:val="18"/>
                <w:szCs w:val="18"/>
                <w:lang w:val="bs-Latn-BA" w:eastAsia="en-US"/>
              </w:rPr>
              <w:t>Н/А</w:t>
            </w:r>
          </w:p>
        </w:tc>
      </w:tr>
      <w:tr w:rsidR="005A7D84" w:rsidRPr="00FB7E4D" w14:paraId="2A9FCDDD" w14:textId="77777777" w:rsidTr="00E045CB">
        <w:trPr>
          <w:trHeight w:val="295"/>
        </w:trPr>
        <w:tc>
          <w:tcPr>
            <w:cnfStyle w:val="001000000000" w:firstRow="0" w:lastRow="0" w:firstColumn="1" w:lastColumn="0" w:oddVBand="0" w:evenVBand="0" w:oddHBand="0" w:evenHBand="0" w:firstRowFirstColumn="0" w:firstRowLastColumn="0" w:lastRowFirstColumn="0" w:lastRowLastColumn="0"/>
            <w:tcW w:w="3369" w:type="dxa"/>
            <w:gridSpan w:val="2"/>
            <w:shd w:val="clear" w:color="auto" w:fill="DBE5F1"/>
            <w:vAlign w:val="center"/>
          </w:tcPr>
          <w:p w14:paraId="196623F0" w14:textId="77777777" w:rsidR="005A7D84" w:rsidRPr="00FB7E4D" w:rsidRDefault="005A7D84" w:rsidP="005A7D84">
            <w:pPr>
              <w:rPr>
                <w:rFonts w:eastAsiaTheme="minorEastAsia"/>
                <w:b/>
                <w:bCs/>
                <w:sz w:val="18"/>
                <w:szCs w:val="18"/>
                <w:lang w:val="bs-Latn-BA" w:eastAsia="en-US"/>
              </w:rPr>
            </w:pPr>
            <w:r w:rsidRPr="00FB7E4D">
              <w:rPr>
                <w:rFonts w:eastAsiaTheme="minorEastAsia"/>
                <w:b/>
                <w:bCs/>
                <w:sz w:val="18"/>
                <w:szCs w:val="18"/>
                <w:lang w:val="bs-Latn-BA" w:eastAsia="en-US"/>
              </w:rPr>
              <w:t>Процјена смањења емисија (tCO</w:t>
            </w:r>
            <w:r w:rsidRPr="00FB7E4D">
              <w:rPr>
                <w:rFonts w:eastAsiaTheme="minorEastAsia"/>
                <w:b/>
                <w:bCs/>
                <w:sz w:val="18"/>
                <w:szCs w:val="18"/>
                <w:vertAlign w:val="subscript"/>
                <w:lang w:val="bs-Latn-BA" w:eastAsia="en-US"/>
              </w:rPr>
              <w:t>2</w:t>
            </w:r>
            <w:r w:rsidRPr="00FB7E4D">
              <w:rPr>
                <w:rFonts w:eastAsiaTheme="minorEastAsia"/>
                <w:b/>
                <w:bCs/>
                <w:sz w:val="18"/>
                <w:szCs w:val="18"/>
                <w:lang w:val="bs-Latn-BA" w:eastAsia="en-US"/>
              </w:rPr>
              <w:t xml:space="preserve">) </w:t>
            </w:r>
          </w:p>
        </w:tc>
        <w:tc>
          <w:tcPr>
            <w:tcW w:w="5760" w:type="dxa"/>
            <w:vAlign w:val="center"/>
          </w:tcPr>
          <w:p w14:paraId="7E7D5E83" w14:textId="77777777" w:rsidR="005A7D84" w:rsidRPr="00FB7E4D" w:rsidRDefault="005A7D84" w:rsidP="005A7D84">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bs-Latn-BA" w:eastAsia="en-US"/>
              </w:rPr>
            </w:pPr>
            <w:r w:rsidRPr="00FB7E4D">
              <w:rPr>
                <w:sz w:val="18"/>
                <w:szCs w:val="18"/>
                <w:lang w:val="bs-Latn-BA" w:eastAsia="en-US"/>
              </w:rPr>
              <w:t>2979</w:t>
            </w:r>
          </w:p>
        </w:tc>
      </w:tr>
      <w:tr w:rsidR="005A7D84" w:rsidRPr="00FB7E4D" w14:paraId="3AD91AFD" w14:textId="77777777" w:rsidTr="00E045CB">
        <w:trPr>
          <w:trHeight w:val="295"/>
        </w:trPr>
        <w:tc>
          <w:tcPr>
            <w:cnfStyle w:val="001000000000" w:firstRow="0" w:lastRow="0" w:firstColumn="1" w:lastColumn="0" w:oddVBand="0" w:evenVBand="0" w:oddHBand="0" w:evenHBand="0" w:firstRowFirstColumn="0" w:firstRowLastColumn="0" w:lastRowFirstColumn="0" w:lastRowLastColumn="0"/>
            <w:tcW w:w="3369" w:type="dxa"/>
            <w:gridSpan w:val="2"/>
            <w:shd w:val="clear" w:color="auto" w:fill="DBE5F1"/>
            <w:vAlign w:val="center"/>
          </w:tcPr>
          <w:p w14:paraId="4FA95DF1" w14:textId="77777777" w:rsidR="005A7D84" w:rsidRPr="00FB7E4D" w:rsidRDefault="005A7D84" w:rsidP="005A7D84">
            <w:pPr>
              <w:rPr>
                <w:rFonts w:eastAsiaTheme="minorEastAsia"/>
                <w:b/>
                <w:bCs/>
                <w:sz w:val="18"/>
                <w:szCs w:val="18"/>
                <w:lang w:val="bs-Latn-BA" w:eastAsia="en-US"/>
              </w:rPr>
            </w:pPr>
            <w:r w:rsidRPr="00FB7E4D">
              <w:rPr>
                <w:rFonts w:eastAsiaTheme="minorEastAsia"/>
                <w:b/>
                <w:bCs/>
                <w:sz w:val="18"/>
                <w:szCs w:val="18"/>
                <w:lang w:val="bs-Latn-BA" w:eastAsia="en-US"/>
              </w:rPr>
              <w:t>Извори финансирања</w:t>
            </w:r>
          </w:p>
        </w:tc>
        <w:tc>
          <w:tcPr>
            <w:tcW w:w="5760" w:type="dxa"/>
            <w:vAlign w:val="center"/>
          </w:tcPr>
          <w:p w14:paraId="2F85CB68" w14:textId="77777777" w:rsidR="005A7D84" w:rsidRPr="00FB7E4D" w:rsidRDefault="005A7D84" w:rsidP="005A7D84">
            <w:pPr>
              <w:contextualSpacing/>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highlight w:val="yellow"/>
                <w:lang w:val="bs-Latn-BA" w:eastAsia="en-US"/>
              </w:rPr>
            </w:pPr>
            <w:r w:rsidRPr="00FB7E4D">
              <w:rPr>
                <w:sz w:val="18"/>
                <w:szCs w:val="18"/>
                <w:lang w:val="bs-Latn-BA" w:eastAsia="en-US"/>
              </w:rPr>
              <w:t>Општина Мркоњић Град 100%</w:t>
            </w:r>
          </w:p>
        </w:tc>
      </w:tr>
      <w:tr w:rsidR="005A7D84" w:rsidRPr="00FB7E4D" w14:paraId="29CA4795" w14:textId="77777777" w:rsidTr="00E045CB">
        <w:trPr>
          <w:trHeight w:val="295"/>
        </w:trPr>
        <w:tc>
          <w:tcPr>
            <w:cnfStyle w:val="001000000000" w:firstRow="0" w:lastRow="0" w:firstColumn="1" w:lastColumn="0" w:oddVBand="0" w:evenVBand="0" w:oddHBand="0" w:evenHBand="0" w:firstRowFirstColumn="0" w:firstRowLastColumn="0" w:lastRowFirstColumn="0" w:lastRowLastColumn="0"/>
            <w:tcW w:w="3369" w:type="dxa"/>
            <w:gridSpan w:val="2"/>
            <w:shd w:val="clear" w:color="auto" w:fill="DBE5F1"/>
            <w:vAlign w:val="center"/>
          </w:tcPr>
          <w:p w14:paraId="35ED3D51" w14:textId="77777777" w:rsidR="005A7D84" w:rsidRPr="00FB7E4D" w:rsidRDefault="005A7D84" w:rsidP="005A7D84">
            <w:pPr>
              <w:rPr>
                <w:rFonts w:eastAsiaTheme="minorEastAsia"/>
                <w:b/>
                <w:bCs/>
                <w:sz w:val="18"/>
                <w:szCs w:val="18"/>
                <w:lang w:val="bs-Latn-BA" w:eastAsia="en-US"/>
              </w:rPr>
            </w:pPr>
            <w:r w:rsidRPr="00FB7E4D">
              <w:rPr>
                <w:rFonts w:eastAsiaTheme="minorEastAsia"/>
                <w:b/>
                <w:bCs/>
                <w:sz w:val="18"/>
                <w:szCs w:val="18"/>
                <w:lang w:val="bs-Latn-BA" w:eastAsia="en-US"/>
              </w:rPr>
              <w:t>Кратки опис/коментар</w:t>
            </w:r>
          </w:p>
        </w:tc>
        <w:tc>
          <w:tcPr>
            <w:tcW w:w="5760" w:type="dxa"/>
            <w:vAlign w:val="center"/>
          </w:tcPr>
          <w:p w14:paraId="69562B5C" w14:textId="42A5397C" w:rsidR="005A7D84" w:rsidRPr="00FB7E4D" w:rsidRDefault="005A7D84" w:rsidP="005A7D84">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highlight w:val="yellow"/>
                <w:lang w:val="bs-Latn-BA" w:eastAsia="en-US"/>
              </w:rPr>
            </w:pPr>
            <w:r w:rsidRPr="00FB7E4D">
              <w:rPr>
                <w:sz w:val="18"/>
                <w:szCs w:val="18"/>
                <w:lang w:val="bs-Latn-BA" w:eastAsia="en-US"/>
              </w:rPr>
              <w:t>Ученици и грађани се упознају са примјеном организационих и техничких мјера енергетске ефикасности</w:t>
            </w:r>
            <w:r w:rsidR="006002EB">
              <w:rPr>
                <w:sz w:val="18"/>
                <w:szCs w:val="18"/>
                <w:lang w:val="bs-Latn-BA" w:eastAsia="en-US"/>
              </w:rPr>
              <w:t>.</w:t>
            </w:r>
          </w:p>
        </w:tc>
      </w:tr>
    </w:tbl>
    <w:p w14:paraId="5028ECD4" w14:textId="77777777" w:rsidR="005A7D84" w:rsidRPr="00FB7E4D" w:rsidRDefault="005A7D84" w:rsidP="005A7D84">
      <w:pPr>
        <w:spacing w:beforeLines="20" w:before="48" w:afterLines="20" w:after="48" w:line="259" w:lineRule="auto"/>
        <w:jc w:val="both"/>
        <w:rPr>
          <w:kern w:val="2"/>
          <w:sz w:val="18"/>
          <w:szCs w:val="18"/>
          <w:lang w:val="hr-HR" w:eastAsia="en-US"/>
        </w:rPr>
      </w:pPr>
    </w:p>
    <w:tbl>
      <w:tblPr>
        <w:tblStyle w:val="TableGrid51"/>
        <w:tblpPr w:leftFromText="180" w:rightFromText="180" w:vertAnchor="text" w:horzAnchor="margin" w:tblpY="-53"/>
        <w:tblW w:w="0" w:type="auto"/>
        <w:jc w:val="left"/>
        <w:tblLook w:val="04A0" w:firstRow="1" w:lastRow="0" w:firstColumn="1" w:lastColumn="0" w:noHBand="0" w:noVBand="1"/>
      </w:tblPr>
      <w:tblGrid>
        <w:gridCol w:w="1413"/>
        <w:gridCol w:w="1843"/>
        <w:gridCol w:w="5924"/>
      </w:tblGrid>
      <w:tr w:rsidR="00E045CB" w:rsidRPr="00FB7E4D" w14:paraId="58B40CA6" w14:textId="77777777" w:rsidTr="00E045CB">
        <w:trPr>
          <w:cnfStyle w:val="100000000000" w:firstRow="1" w:lastRow="0" w:firstColumn="0" w:lastColumn="0" w:oddVBand="0" w:evenVBand="0" w:oddHBand="0" w:evenHBand="0" w:firstRowFirstColumn="0" w:firstRowLastColumn="0" w:lastRowFirstColumn="0" w:lastRowLastColumn="0"/>
          <w:trHeight w:val="295"/>
          <w:jc w:val="left"/>
        </w:trPr>
        <w:tc>
          <w:tcPr>
            <w:cnfStyle w:val="001000000000" w:firstRow="0" w:lastRow="0" w:firstColumn="1" w:lastColumn="0" w:oddVBand="0" w:evenVBand="0" w:oddHBand="0" w:evenHBand="0" w:firstRowFirstColumn="0" w:firstRowLastColumn="0" w:lastRowFirstColumn="0" w:lastRowLastColumn="0"/>
            <w:tcW w:w="1413" w:type="dxa"/>
            <w:shd w:val="clear" w:color="auto" w:fill="1F3864"/>
            <w:vAlign w:val="center"/>
          </w:tcPr>
          <w:p w14:paraId="6D6D5950" w14:textId="77777777" w:rsidR="00E045CB" w:rsidRPr="00FB7E4D" w:rsidRDefault="00E045CB" w:rsidP="00E045CB">
            <w:pPr>
              <w:rPr>
                <w:rFonts w:eastAsiaTheme="minorEastAsia"/>
                <w:sz w:val="18"/>
                <w:szCs w:val="18"/>
                <w:lang w:val="bs-Latn-BA" w:eastAsia="en-US"/>
              </w:rPr>
            </w:pPr>
            <w:r w:rsidRPr="00FB7E4D">
              <w:rPr>
                <w:rFonts w:eastAsiaTheme="minorEastAsia"/>
                <w:sz w:val="18"/>
                <w:szCs w:val="18"/>
                <w:lang w:val="bs-Latn-BA" w:eastAsia="en-US"/>
              </w:rPr>
              <w:t>Мјера 12</w:t>
            </w:r>
          </w:p>
        </w:tc>
        <w:tc>
          <w:tcPr>
            <w:tcW w:w="1843" w:type="dxa"/>
            <w:shd w:val="clear" w:color="auto" w:fill="1F3864"/>
            <w:vAlign w:val="center"/>
          </w:tcPr>
          <w:p w14:paraId="17084B26" w14:textId="77777777" w:rsidR="00E045CB" w:rsidRPr="00FB7E4D" w:rsidRDefault="00E045CB" w:rsidP="00E045CB">
            <w:pPr>
              <w:cnfStyle w:val="100000000000" w:firstRow="1" w:lastRow="0" w:firstColumn="0" w:lastColumn="0" w:oddVBand="0" w:evenVBand="0" w:oddHBand="0" w:evenHBand="0" w:firstRowFirstColumn="0" w:firstRowLastColumn="0" w:lastRowFirstColumn="0" w:lastRowLastColumn="0"/>
              <w:rPr>
                <w:rFonts w:eastAsiaTheme="minorEastAsia"/>
                <w:sz w:val="18"/>
                <w:szCs w:val="18"/>
                <w:lang w:val="bs-Latn-BA" w:eastAsia="en-US"/>
              </w:rPr>
            </w:pPr>
            <w:r w:rsidRPr="00FB7E4D">
              <w:rPr>
                <w:rFonts w:eastAsiaTheme="minorEastAsia"/>
                <w:sz w:val="18"/>
                <w:szCs w:val="18"/>
                <w:lang w:val="bs-Latn-BA" w:eastAsia="en-US"/>
              </w:rPr>
              <w:t>Назив мјере</w:t>
            </w:r>
          </w:p>
        </w:tc>
        <w:tc>
          <w:tcPr>
            <w:tcW w:w="5924" w:type="dxa"/>
            <w:shd w:val="clear" w:color="auto" w:fill="1F3864"/>
            <w:vAlign w:val="center"/>
          </w:tcPr>
          <w:p w14:paraId="3437B8A9" w14:textId="77777777" w:rsidR="00E045CB" w:rsidRPr="00FB7E4D" w:rsidRDefault="00E045CB" w:rsidP="00E045CB">
            <w:pPr>
              <w:cnfStyle w:val="100000000000" w:firstRow="1" w:lastRow="0" w:firstColumn="0" w:lastColumn="0" w:oddVBand="0" w:evenVBand="0" w:oddHBand="0" w:evenHBand="0" w:firstRowFirstColumn="0" w:firstRowLastColumn="0" w:lastRowFirstColumn="0" w:lastRowLastColumn="0"/>
              <w:rPr>
                <w:rFonts w:eastAsiaTheme="minorEastAsia"/>
                <w:sz w:val="18"/>
                <w:szCs w:val="18"/>
                <w:highlight w:val="yellow"/>
                <w:lang w:val="bs-Latn-BA" w:eastAsia="en-US"/>
              </w:rPr>
            </w:pPr>
            <w:r w:rsidRPr="00FB7E4D">
              <w:rPr>
                <w:rFonts w:eastAsiaTheme="minorEastAsia"/>
                <w:sz w:val="18"/>
                <w:szCs w:val="18"/>
                <w:lang w:val="bs-Latn-BA" w:eastAsia="en-US"/>
              </w:rPr>
              <w:t>Примјена мјера енергетске ефикасности и кориштење обновљивих извора енергије на објекту Друшвени дом у Подрашници, уз претходни енергетски преглед</w:t>
            </w:r>
          </w:p>
        </w:tc>
      </w:tr>
      <w:tr w:rsidR="00E045CB" w:rsidRPr="00FB7E4D" w14:paraId="1CBF39D9" w14:textId="77777777" w:rsidTr="00E045CB">
        <w:trPr>
          <w:trHeight w:val="295"/>
          <w:jc w:val="left"/>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0E5633AB" w14:textId="77777777" w:rsidR="00E045CB" w:rsidRPr="00FB7E4D" w:rsidRDefault="00E045CB" w:rsidP="00E045CB">
            <w:pPr>
              <w:rPr>
                <w:rFonts w:eastAsiaTheme="minorEastAsia"/>
                <w:b/>
                <w:bCs/>
                <w:sz w:val="18"/>
                <w:szCs w:val="18"/>
                <w:lang w:val="bs-Latn-BA" w:eastAsia="en-US"/>
              </w:rPr>
            </w:pPr>
            <w:r w:rsidRPr="00FB7E4D">
              <w:rPr>
                <w:rFonts w:eastAsiaTheme="minorEastAsia"/>
                <w:b/>
                <w:bCs/>
                <w:sz w:val="18"/>
                <w:szCs w:val="18"/>
                <w:lang w:val="bs-Latn-BA" w:eastAsia="en-US"/>
              </w:rPr>
              <w:t xml:space="preserve">Сектор </w:t>
            </w:r>
          </w:p>
        </w:tc>
        <w:tc>
          <w:tcPr>
            <w:tcW w:w="5924" w:type="dxa"/>
            <w:vAlign w:val="center"/>
          </w:tcPr>
          <w:p w14:paraId="1C08E829" w14:textId="77777777" w:rsidR="00E045CB" w:rsidRPr="00FB7E4D" w:rsidRDefault="00E045CB" w:rsidP="00E045C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bs-Latn-BA" w:eastAsia="en-US"/>
              </w:rPr>
            </w:pPr>
            <w:r w:rsidRPr="00FB7E4D">
              <w:rPr>
                <w:sz w:val="18"/>
                <w:szCs w:val="18"/>
                <w:lang w:val="bs-Latn-BA" w:eastAsia="en-US"/>
              </w:rPr>
              <w:t>Зградарство</w:t>
            </w:r>
          </w:p>
        </w:tc>
      </w:tr>
      <w:tr w:rsidR="00E045CB" w:rsidRPr="00FB7E4D" w14:paraId="3ADA9A79" w14:textId="77777777" w:rsidTr="00E045CB">
        <w:trPr>
          <w:trHeight w:val="295"/>
          <w:jc w:val="left"/>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6F1B0236" w14:textId="77777777" w:rsidR="00E045CB" w:rsidRPr="00FB7E4D" w:rsidRDefault="00E045CB" w:rsidP="00E045CB">
            <w:pPr>
              <w:rPr>
                <w:rFonts w:eastAsiaTheme="minorEastAsia"/>
                <w:b/>
                <w:bCs/>
                <w:sz w:val="18"/>
                <w:szCs w:val="18"/>
                <w:lang w:val="bs-Latn-BA" w:eastAsia="en-US"/>
              </w:rPr>
            </w:pPr>
            <w:r w:rsidRPr="00FB7E4D">
              <w:rPr>
                <w:rFonts w:eastAsiaTheme="minorEastAsia"/>
                <w:b/>
                <w:bCs/>
                <w:sz w:val="18"/>
                <w:szCs w:val="18"/>
                <w:lang w:val="bs-Latn-BA" w:eastAsia="en-US"/>
              </w:rPr>
              <w:t>Одговорно тијело</w:t>
            </w:r>
          </w:p>
        </w:tc>
        <w:tc>
          <w:tcPr>
            <w:tcW w:w="5924" w:type="dxa"/>
            <w:vAlign w:val="center"/>
          </w:tcPr>
          <w:p w14:paraId="7A30BD49" w14:textId="77777777" w:rsidR="00E045CB" w:rsidRPr="00FB7E4D" w:rsidRDefault="00E045CB" w:rsidP="00E045C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bs-Latn-BA" w:eastAsia="en-US"/>
              </w:rPr>
            </w:pPr>
            <w:r w:rsidRPr="00FB7E4D">
              <w:rPr>
                <w:sz w:val="18"/>
                <w:szCs w:val="18"/>
                <w:lang w:val="hr-HR" w:eastAsia="en-US"/>
              </w:rPr>
              <w:t>Општина Мркоњић Град</w:t>
            </w:r>
          </w:p>
        </w:tc>
      </w:tr>
      <w:tr w:rsidR="00E045CB" w:rsidRPr="00FB7E4D" w14:paraId="33475022" w14:textId="77777777" w:rsidTr="00E045CB">
        <w:trPr>
          <w:trHeight w:val="295"/>
          <w:jc w:val="left"/>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6F64DEA8" w14:textId="77777777" w:rsidR="00E045CB" w:rsidRPr="00FB7E4D" w:rsidRDefault="00E045CB" w:rsidP="00E045CB">
            <w:pPr>
              <w:rPr>
                <w:rFonts w:eastAsiaTheme="minorEastAsia"/>
                <w:b/>
                <w:bCs/>
                <w:sz w:val="18"/>
                <w:szCs w:val="18"/>
                <w:lang w:val="bs-Latn-BA" w:eastAsia="en-US"/>
              </w:rPr>
            </w:pPr>
            <w:r w:rsidRPr="00FB7E4D">
              <w:rPr>
                <w:rFonts w:eastAsiaTheme="minorEastAsia"/>
                <w:b/>
                <w:bCs/>
                <w:sz w:val="18"/>
                <w:szCs w:val="18"/>
                <w:lang w:val="bs-Latn-BA" w:eastAsia="en-US"/>
              </w:rPr>
              <w:t>Партнери у имплементацији</w:t>
            </w:r>
          </w:p>
        </w:tc>
        <w:tc>
          <w:tcPr>
            <w:tcW w:w="5924" w:type="dxa"/>
            <w:vAlign w:val="center"/>
          </w:tcPr>
          <w:p w14:paraId="0BBED6E9" w14:textId="77777777" w:rsidR="00E045CB" w:rsidRPr="00FB7E4D" w:rsidRDefault="00E045CB" w:rsidP="00E045C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bs-Latn-BA" w:eastAsia="en-US"/>
              </w:rPr>
            </w:pPr>
            <w:r w:rsidRPr="00FB7E4D">
              <w:rPr>
                <w:sz w:val="18"/>
                <w:szCs w:val="18"/>
                <w:lang w:val="hr-HR" w:eastAsia="en-US"/>
              </w:rPr>
              <w:t>Фонд за заштиту животне средине,страна донаторска средства</w:t>
            </w:r>
          </w:p>
        </w:tc>
      </w:tr>
      <w:tr w:rsidR="00E045CB" w:rsidRPr="00FB7E4D" w14:paraId="68651FC3" w14:textId="77777777" w:rsidTr="00E045CB">
        <w:trPr>
          <w:trHeight w:val="70"/>
          <w:jc w:val="left"/>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51D9F7A0" w14:textId="77777777" w:rsidR="00E045CB" w:rsidRPr="00FB7E4D" w:rsidRDefault="00E045CB" w:rsidP="00E045CB">
            <w:pPr>
              <w:rPr>
                <w:rFonts w:eastAsiaTheme="minorEastAsia"/>
                <w:b/>
                <w:bCs/>
                <w:sz w:val="18"/>
                <w:szCs w:val="18"/>
                <w:lang w:val="bs-Latn-BA" w:eastAsia="en-US"/>
              </w:rPr>
            </w:pPr>
            <w:r w:rsidRPr="00FB7E4D">
              <w:rPr>
                <w:rFonts w:eastAsiaTheme="minorEastAsia"/>
                <w:b/>
                <w:bCs/>
                <w:sz w:val="18"/>
                <w:szCs w:val="18"/>
                <w:lang w:val="bs-Latn-BA" w:eastAsia="en-US"/>
              </w:rPr>
              <w:t>Почетак и крај имплементације</w:t>
            </w:r>
          </w:p>
        </w:tc>
        <w:tc>
          <w:tcPr>
            <w:tcW w:w="5924" w:type="dxa"/>
            <w:vAlign w:val="center"/>
          </w:tcPr>
          <w:p w14:paraId="31FD95B5" w14:textId="77777777" w:rsidR="00E045CB" w:rsidRPr="00FB7E4D" w:rsidRDefault="00E045CB" w:rsidP="00E045C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bs-Latn-BA" w:eastAsia="en-US"/>
              </w:rPr>
            </w:pPr>
            <w:r w:rsidRPr="00FB7E4D">
              <w:rPr>
                <w:sz w:val="18"/>
                <w:szCs w:val="18"/>
                <w:lang w:val="hr-HR" w:eastAsia="en-US"/>
              </w:rPr>
              <w:t>2025 – 2027.</w:t>
            </w:r>
            <w:r w:rsidRPr="00FB7E4D">
              <w:rPr>
                <w:sz w:val="18"/>
                <w:szCs w:val="18"/>
                <w:lang w:val="bs-Latn-BA" w:eastAsia="en-US"/>
              </w:rPr>
              <w:t xml:space="preserve"> година.</w:t>
            </w:r>
          </w:p>
        </w:tc>
      </w:tr>
      <w:tr w:rsidR="00E045CB" w:rsidRPr="00FB7E4D" w14:paraId="4BC71E8F" w14:textId="77777777" w:rsidTr="00E045CB">
        <w:trPr>
          <w:trHeight w:val="295"/>
          <w:jc w:val="left"/>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0A8061F8" w14:textId="77777777" w:rsidR="00E045CB" w:rsidRPr="00FB7E4D" w:rsidRDefault="00E045CB" w:rsidP="00E045CB">
            <w:pPr>
              <w:rPr>
                <w:rFonts w:eastAsiaTheme="minorEastAsia"/>
                <w:b/>
                <w:bCs/>
                <w:sz w:val="18"/>
                <w:szCs w:val="18"/>
                <w:lang w:val="bs-Latn-BA" w:eastAsia="en-US"/>
              </w:rPr>
            </w:pPr>
            <w:r w:rsidRPr="00FB7E4D">
              <w:rPr>
                <w:rFonts w:eastAsiaTheme="minorEastAsia"/>
                <w:b/>
                <w:bCs/>
                <w:sz w:val="18"/>
                <w:szCs w:val="18"/>
                <w:lang w:val="bs-Latn-BA" w:eastAsia="en-US"/>
              </w:rPr>
              <w:t>Процјена укупних трошкова имплементације (КМ)</w:t>
            </w:r>
          </w:p>
        </w:tc>
        <w:tc>
          <w:tcPr>
            <w:tcW w:w="5924" w:type="dxa"/>
            <w:vAlign w:val="center"/>
          </w:tcPr>
          <w:p w14:paraId="7A3B30AC" w14:textId="77777777" w:rsidR="00E045CB" w:rsidRPr="00FB7E4D" w:rsidRDefault="00E045CB" w:rsidP="00E045C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bs-Latn-BA" w:eastAsia="en-US"/>
              </w:rPr>
            </w:pPr>
            <w:r w:rsidRPr="00FB7E4D">
              <w:rPr>
                <w:sz w:val="18"/>
                <w:szCs w:val="18"/>
                <w:lang w:val="hr-HR" w:eastAsia="en-US"/>
              </w:rPr>
              <w:t>80.000 КМ</w:t>
            </w:r>
          </w:p>
        </w:tc>
      </w:tr>
      <w:tr w:rsidR="00E045CB" w:rsidRPr="00FB7E4D" w14:paraId="0F2455A4" w14:textId="77777777" w:rsidTr="00E045CB">
        <w:trPr>
          <w:trHeight w:val="295"/>
          <w:jc w:val="left"/>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30EC3954" w14:textId="3B399113" w:rsidR="00E045CB" w:rsidRPr="00FB7E4D" w:rsidRDefault="00E045CB" w:rsidP="00E045CB">
            <w:pPr>
              <w:rPr>
                <w:rFonts w:eastAsiaTheme="minorEastAsia"/>
                <w:b/>
                <w:bCs/>
                <w:sz w:val="18"/>
                <w:szCs w:val="18"/>
                <w:lang w:val="bs-Latn-BA" w:eastAsia="en-US"/>
              </w:rPr>
            </w:pPr>
            <w:r w:rsidRPr="00FB7E4D">
              <w:rPr>
                <w:rFonts w:eastAsiaTheme="minorEastAsia"/>
                <w:b/>
                <w:bCs/>
                <w:sz w:val="18"/>
                <w:szCs w:val="18"/>
                <w:lang w:val="bs-Latn-BA" w:eastAsia="en-US"/>
              </w:rPr>
              <w:t>Процјена уштеде енергије (МW</w:t>
            </w:r>
            <w:r w:rsidR="00AB79C5">
              <w:rPr>
                <w:rFonts w:eastAsiaTheme="minorEastAsia"/>
                <w:b/>
                <w:bCs/>
                <w:sz w:val="18"/>
                <w:szCs w:val="18"/>
                <w:lang w:val="bs-Latn-BA" w:eastAsia="en-US"/>
              </w:rPr>
              <w:t>h</w:t>
            </w:r>
            <w:r w:rsidRPr="00FB7E4D">
              <w:rPr>
                <w:rFonts w:eastAsiaTheme="minorEastAsia"/>
                <w:b/>
                <w:bCs/>
                <w:sz w:val="18"/>
                <w:szCs w:val="18"/>
                <w:lang w:val="bs-Latn-BA" w:eastAsia="en-US"/>
              </w:rPr>
              <w:t>)</w:t>
            </w:r>
          </w:p>
        </w:tc>
        <w:tc>
          <w:tcPr>
            <w:tcW w:w="5924" w:type="dxa"/>
            <w:vAlign w:val="center"/>
          </w:tcPr>
          <w:p w14:paraId="71601C23" w14:textId="77777777" w:rsidR="00E045CB" w:rsidRPr="00FB7E4D" w:rsidRDefault="00E045CB" w:rsidP="00E045C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bs-Latn-BA" w:eastAsia="en-US"/>
              </w:rPr>
            </w:pPr>
            <w:r w:rsidRPr="00FB7E4D">
              <w:rPr>
                <w:sz w:val="18"/>
                <w:szCs w:val="18"/>
                <w:lang w:val="hr-HR" w:eastAsia="en-US"/>
              </w:rPr>
              <w:t>0</w:t>
            </w:r>
          </w:p>
        </w:tc>
      </w:tr>
      <w:tr w:rsidR="00E045CB" w:rsidRPr="00FB7E4D" w14:paraId="7EB95AA4" w14:textId="77777777" w:rsidTr="00E045CB">
        <w:trPr>
          <w:trHeight w:val="295"/>
          <w:jc w:val="left"/>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7FF62FD8" w14:textId="740EB88A" w:rsidR="00E045CB" w:rsidRPr="00FB7E4D" w:rsidRDefault="00E045CB" w:rsidP="00E045CB">
            <w:pPr>
              <w:rPr>
                <w:rFonts w:eastAsiaTheme="minorEastAsia"/>
                <w:b/>
                <w:bCs/>
                <w:sz w:val="18"/>
                <w:szCs w:val="18"/>
                <w:lang w:val="bs-Latn-BA" w:eastAsia="en-US"/>
              </w:rPr>
            </w:pPr>
            <w:r w:rsidRPr="00FB7E4D">
              <w:rPr>
                <w:rFonts w:eastAsiaTheme="minorEastAsia"/>
                <w:b/>
                <w:bCs/>
                <w:sz w:val="18"/>
                <w:szCs w:val="18"/>
                <w:lang w:val="bs-Latn-BA" w:eastAsia="en-US"/>
              </w:rPr>
              <w:t>Производња обновљиве енергије (МW</w:t>
            </w:r>
            <w:r w:rsidR="00E31A9C" w:rsidRPr="00E31A9C">
              <w:rPr>
                <w:rFonts w:eastAsiaTheme="minorEastAsia"/>
                <w:b/>
                <w:bCs/>
                <w:sz w:val="18"/>
                <w:szCs w:val="18"/>
                <w:lang w:val="bs-Latn-BA" w:eastAsia="en-US"/>
              </w:rPr>
              <w:t>h</w:t>
            </w:r>
            <w:r w:rsidRPr="00FB7E4D">
              <w:rPr>
                <w:rFonts w:eastAsiaTheme="minorEastAsia"/>
                <w:b/>
                <w:bCs/>
                <w:sz w:val="18"/>
                <w:szCs w:val="18"/>
                <w:lang w:val="bs-Latn-BA" w:eastAsia="en-US"/>
              </w:rPr>
              <w:t>)</w:t>
            </w:r>
          </w:p>
        </w:tc>
        <w:tc>
          <w:tcPr>
            <w:tcW w:w="5924" w:type="dxa"/>
            <w:vAlign w:val="center"/>
          </w:tcPr>
          <w:p w14:paraId="2296654F" w14:textId="77777777" w:rsidR="00E045CB" w:rsidRPr="00FB7E4D" w:rsidRDefault="00E045CB" w:rsidP="00E045C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highlight w:val="yellow"/>
                <w:lang w:val="bs-Latn-BA" w:eastAsia="en-US"/>
              </w:rPr>
            </w:pPr>
            <w:r w:rsidRPr="00FB7E4D">
              <w:rPr>
                <w:sz w:val="18"/>
                <w:szCs w:val="18"/>
                <w:lang w:val="hr-HR" w:eastAsia="en-US"/>
              </w:rPr>
              <w:t>0</w:t>
            </w:r>
          </w:p>
        </w:tc>
      </w:tr>
      <w:tr w:rsidR="00E045CB" w:rsidRPr="00FB7E4D" w14:paraId="5156E062" w14:textId="77777777" w:rsidTr="00E045CB">
        <w:trPr>
          <w:trHeight w:val="295"/>
          <w:jc w:val="left"/>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27D748B4" w14:textId="12AF86BA" w:rsidR="00E045CB" w:rsidRPr="00FB7E4D" w:rsidRDefault="00E045CB" w:rsidP="00E045CB">
            <w:pPr>
              <w:rPr>
                <w:rFonts w:eastAsiaTheme="minorEastAsia"/>
                <w:b/>
                <w:bCs/>
                <w:sz w:val="18"/>
                <w:szCs w:val="18"/>
                <w:lang w:val="bs-Latn-BA" w:eastAsia="en-US"/>
              </w:rPr>
            </w:pPr>
            <w:r w:rsidRPr="00FB7E4D">
              <w:rPr>
                <w:rFonts w:eastAsiaTheme="minorEastAsia"/>
                <w:b/>
                <w:bCs/>
                <w:sz w:val="18"/>
                <w:szCs w:val="18"/>
                <w:lang w:val="bs-Latn-BA" w:eastAsia="en-US"/>
              </w:rPr>
              <w:t>Процјена смањења емисија (</w:t>
            </w:r>
            <w:r w:rsidR="00AB79C5">
              <w:rPr>
                <w:rFonts w:eastAsiaTheme="minorEastAsia"/>
                <w:b/>
                <w:bCs/>
                <w:sz w:val="18"/>
                <w:szCs w:val="18"/>
                <w:lang w:val="bs-Latn-BA" w:eastAsia="en-US"/>
              </w:rPr>
              <w:t>tC</w:t>
            </w:r>
            <w:r w:rsidRPr="00FB7E4D">
              <w:rPr>
                <w:rFonts w:eastAsiaTheme="minorEastAsia"/>
                <w:b/>
                <w:bCs/>
                <w:sz w:val="18"/>
                <w:szCs w:val="18"/>
                <w:lang w:val="bs-Latn-BA" w:eastAsia="en-US"/>
              </w:rPr>
              <w:t>О</w:t>
            </w:r>
            <w:r w:rsidRPr="00FB7E4D">
              <w:rPr>
                <w:rFonts w:eastAsiaTheme="minorEastAsia"/>
                <w:b/>
                <w:bCs/>
                <w:sz w:val="18"/>
                <w:szCs w:val="18"/>
                <w:vertAlign w:val="subscript"/>
                <w:lang w:val="bs-Latn-BA" w:eastAsia="en-US"/>
              </w:rPr>
              <w:t>2</w:t>
            </w:r>
            <w:r w:rsidRPr="00FB7E4D">
              <w:rPr>
                <w:rFonts w:eastAsiaTheme="minorEastAsia"/>
                <w:b/>
                <w:bCs/>
                <w:sz w:val="18"/>
                <w:szCs w:val="18"/>
                <w:lang w:val="bs-Latn-BA" w:eastAsia="en-US"/>
              </w:rPr>
              <w:t xml:space="preserve">) </w:t>
            </w:r>
          </w:p>
        </w:tc>
        <w:tc>
          <w:tcPr>
            <w:tcW w:w="5924" w:type="dxa"/>
            <w:vAlign w:val="center"/>
          </w:tcPr>
          <w:p w14:paraId="090CF670" w14:textId="77777777" w:rsidR="00E045CB" w:rsidRPr="00FB7E4D" w:rsidRDefault="00E045CB" w:rsidP="00E045C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highlight w:val="yellow"/>
                <w:lang w:val="bs-Latn-BA" w:eastAsia="en-US"/>
              </w:rPr>
            </w:pPr>
            <w:r w:rsidRPr="00FB7E4D">
              <w:rPr>
                <w:sz w:val="18"/>
                <w:szCs w:val="18"/>
                <w:lang w:val="hr-HR" w:eastAsia="en-US"/>
              </w:rPr>
              <w:t>0</w:t>
            </w:r>
          </w:p>
        </w:tc>
      </w:tr>
      <w:tr w:rsidR="00E045CB" w:rsidRPr="00FB7E4D" w14:paraId="21AC4F41" w14:textId="77777777" w:rsidTr="00E045CB">
        <w:trPr>
          <w:trHeight w:val="295"/>
          <w:jc w:val="left"/>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0CEAE433" w14:textId="77777777" w:rsidR="00E045CB" w:rsidRPr="00FB7E4D" w:rsidRDefault="00E045CB" w:rsidP="00E045CB">
            <w:pPr>
              <w:rPr>
                <w:rFonts w:eastAsiaTheme="minorEastAsia"/>
                <w:b/>
                <w:bCs/>
                <w:sz w:val="18"/>
                <w:szCs w:val="18"/>
                <w:lang w:val="bs-Latn-BA" w:eastAsia="en-US"/>
              </w:rPr>
            </w:pPr>
            <w:r w:rsidRPr="00FB7E4D">
              <w:rPr>
                <w:rFonts w:eastAsiaTheme="minorEastAsia"/>
                <w:b/>
                <w:bCs/>
                <w:sz w:val="18"/>
                <w:szCs w:val="18"/>
                <w:lang w:val="bs-Latn-BA" w:eastAsia="en-US"/>
              </w:rPr>
              <w:t>Извори финансирања</w:t>
            </w:r>
          </w:p>
        </w:tc>
        <w:tc>
          <w:tcPr>
            <w:tcW w:w="5924" w:type="dxa"/>
            <w:vAlign w:val="center"/>
          </w:tcPr>
          <w:p w14:paraId="2A412EC7" w14:textId="77777777" w:rsidR="00E045CB" w:rsidRPr="00FB7E4D" w:rsidRDefault="00E045CB" w:rsidP="00E045CB">
            <w:pPr>
              <w:contextualSpacing/>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highlight w:val="yellow"/>
                <w:lang w:val="bs-Latn-BA" w:eastAsia="en-US"/>
              </w:rPr>
            </w:pPr>
            <w:r w:rsidRPr="00FB7E4D">
              <w:rPr>
                <w:sz w:val="18"/>
                <w:szCs w:val="18"/>
                <w:lang w:val="hr-HR" w:eastAsia="en-US"/>
              </w:rPr>
              <w:t>Општина Мркоњић Град 50 %, донатор 50 %</w:t>
            </w:r>
          </w:p>
        </w:tc>
      </w:tr>
      <w:tr w:rsidR="00E045CB" w:rsidRPr="00FB7E4D" w14:paraId="661CC32A" w14:textId="77777777" w:rsidTr="00E045CB">
        <w:trPr>
          <w:trHeight w:val="295"/>
          <w:jc w:val="left"/>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6A69249C" w14:textId="77777777" w:rsidR="00E045CB" w:rsidRPr="00FB7E4D" w:rsidRDefault="00E045CB" w:rsidP="00E045CB">
            <w:pPr>
              <w:rPr>
                <w:rFonts w:eastAsiaTheme="minorEastAsia"/>
                <w:b/>
                <w:bCs/>
                <w:sz w:val="18"/>
                <w:szCs w:val="18"/>
                <w:lang w:val="bs-Latn-BA" w:eastAsia="en-US"/>
              </w:rPr>
            </w:pPr>
            <w:r w:rsidRPr="00FB7E4D">
              <w:rPr>
                <w:rFonts w:eastAsiaTheme="minorEastAsia"/>
                <w:b/>
                <w:bCs/>
                <w:sz w:val="18"/>
                <w:szCs w:val="18"/>
                <w:lang w:val="bs-Latn-BA" w:eastAsia="en-US"/>
              </w:rPr>
              <w:t>Кратки опис/коментар</w:t>
            </w:r>
          </w:p>
        </w:tc>
        <w:tc>
          <w:tcPr>
            <w:tcW w:w="5924" w:type="dxa"/>
            <w:vAlign w:val="center"/>
          </w:tcPr>
          <w:p w14:paraId="5EAE771F" w14:textId="77777777" w:rsidR="00E045CB" w:rsidRPr="00FB7E4D" w:rsidRDefault="00E045CB" w:rsidP="00E045C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highlight w:val="yellow"/>
                <w:lang w:val="bs-Latn-BA" w:eastAsia="en-US"/>
              </w:rPr>
            </w:pPr>
            <w:r w:rsidRPr="00FB7E4D">
              <w:rPr>
                <w:sz w:val="18"/>
                <w:szCs w:val="18"/>
                <w:lang w:val="hr-HR" w:eastAsia="en-US"/>
              </w:rPr>
              <w:t>Мјером је планирана израда енергетског прегледа, како би се утврдила исплативост мјера ЕЕ као што су  замјена вањске столарије, и постављање фасаде са термичком изолацијом, али и кориштење обновљивих извора енергије и провођење најисплативијих мјера.</w:t>
            </w:r>
          </w:p>
        </w:tc>
      </w:tr>
    </w:tbl>
    <w:tbl>
      <w:tblPr>
        <w:tblStyle w:val="TableGrid51"/>
        <w:tblpPr w:leftFromText="180" w:rightFromText="180" w:vertAnchor="text" w:horzAnchor="margin" w:tblpY="32"/>
        <w:tblW w:w="0" w:type="auto"/>
        <w:jc w:val="left"/>
        <w:tblLook w:val="04A0" w:firstRow="1" w:lastRow="0" w:firstColumn="1" w:lastColumn="0" w:noHBand="0" w:noVBand="1"/>
      </w:tblPr>
      <w:tblGrid>
        <w:gridCol w:w="1413"/>
        <w:gridCol w:w="1843"/>
        <w:gridCol w:w="5924"/>
      </w:tblGrid>
      <w:tr w:rsidR="00E045CB" w:rsidRPr="00FB7E4D" w14:paraId="1C92F47D" w14:textId="77777777" w:rsidTr="00E045CB">
        <w:trPr>
          <w:cnfStyle w:val="100000000000" w:firstRow="1" w:lastRow="0" w:firstColumn="0" w:lastColumn="0" w:oddVBand="0" w:evenVBand="0" w:oddHBand="0" w:evenHBand="0" w:firstRowFirstColumn="0" w:firstRowLastColumn="0" w:lastRowFirstColumn="0" w:lastRowLastColumn="0"/>
          <w:trHeight w:val="295"/>
          <w:jc w:val="left"/>
        </w:trPr>
        <w:tc>
          <w:tcPr>
            <w:cnfStyle w:val="001000000000" w:firstRow="0" w:lastRow="0" w:firstColumn="1" w:lastColumn="0" w:oddVBand="0" w:evenVBand="0" w:oddHBand="0" w:evenHBand="0" w:firstRowFirstColumn="0" w:firstRowLastColumn="0" w:lastRowFirstColumn="0" w:lastRowLastColumn="0"/>
            <w:tcW w:w="1413" w:type="dxa"/>
            <w:shd w:val="clear" w:color="auto" w:fill="1F3864"/>
            <w:vAlign w:val="center"/>
          </w:tcPr>
          <w:p w14:paraId="02CB6D97" w14:textId="77777777" w:rsidR="00E045CB" w:rsidRPr="00FB7E4D" w:rsidRDefault="00E045CB" w:rsidP="00E045CB">
            <w:pPr>
              <w:rPr>
                <w:rFonts w:eastAsiaTheme="minorEastAsia"/>
                <w:sz w:val="18"/>
                <w:szCs w:val="18"/>
                <w:lang w:val="bs-Latn-BA" w:eastAsia="en-US"/>
              </w:rPr>
            </w:pPr>
            <w:r w:rsidRPr="00FB7E4D">
              <w:rPr>
                <w:rFonts w:eastAsiaTheme="minorEastAsia"/>
                <w:sz w:val="18"/>
                <w:szCs w:val="18"/>
                <w:lang w:val="bs-Latn-BA" w:eastAsia="en-US"/>
              </w:rPr>
              <w:t>Мјера 13</w:t>
            </w:r>
          </w:p>
        </w:tc>
        <w:tc>
          <w:tcPr>
            <w:tcW w:w="1843" w:type="dxa"/>
            <w:shd w:val="clear" w:color="auto" w:fill="1F3864"/>
            <w:vAlign w:val="center"/>
          </w:tcPr>
          <w:p w14:paraId="5137E7F0" w14:textId="77777777" w:rsidR="00E045CB" w:rsidRPr="00FB7E4D" w:rsidRDefault="00E045CB" w:rsidP="00E045CB">
            <w:pPr>
              <w:cnfStyle w:val="100000000000" w:firstRow="1" w:lastRow="0" w:firstColumn="0" w:lastColumn="0" w:oddVBand="0" w:evenVBand="0" w:oddHBand="0" w:evenHBand="0" w:firstRowFirstColumn="0" w:firstRowLastColumn="0" w:lastRowFirstColumn="0" w:lastRowLastColumn="0"/>
              <w:rPr>
                <w:rFonts w:eastAsiaTheme="minorEastAsia"/>
                <w:sz w:val="18"/>
                <w:szCs w:val="18"/>
                <w:lang w:val="bs-Latn-BA" w:eastAsia="en-US"/>
              </w:rPr>
            </w:pPr>
            <w:r w:rsidRPr="00FB7E4D">
              <w:rPr>
                <w:rFonts w:eastAsiaTheme="minorEastAsia"/>
                <w:sz w:val="18"/>
                <w:szCs w:val="18"/>
                <w:lang w:val="bs-Latn-BA" w:eastAsia="en-US"/>
              </w:rPr>
              <w:t>Назив мјере</w:t>
            </w:r>
          </w:p>
        </w:tc>
        <w:tc>
          <w:tcPr>
            <w:tcW w:w="5924" w:type="dxa"/>
            <w:shd w:val="clear" w:color="auto" w:fill="1F3864"/>
            <w:vAlign w:val="center"/>
          </w:tcPr>
          <w:p w14:paraId="68C9B0DD" w14:textId="77777777" w:rsidR="00E045CB" w:rsidRPr="00FB7E4D" w:rsidRDefault="00E045CB" w:rsidP="00E045CB">
            <w:pPr>
              <w:cnfStyle w:val="100000000000" w:firstRow="1" w:lastRow="0" w:firstColumn="0" w:lastColumn="0" w:oddVBand="0" w:evenVBand="0" w:oddHBand="0" w:evenHBand="0" w:firstRowFirstColumn="0" w:firstRowLastColumn="0" w:lastRowFirstColumn="0" w:lastRowLastColumn="0"/>
              <w:rPr>
                <w:rFonts w:eastAsiaTheme="minorEastAsia"/>
                <w:sz w:val="18"/>
                <w:szCs w:val="18"/>
                <w:highlight w:val="yellow"/>
                <w:lang w:val="bs-Latn-BA" w:eastAsia="en-US"/>
              </w:rPr>
            </w:pPr>
            <w:r w:rsidRPr="00FB7E4D">
              <w:rPr>
                <w:rFonts w:eastAsiaTheme="minorEastAsia"/>
                <w:sz w:val="18"/>
                <w:szCs w:val="18"/>
                <w:lang w:val="bs-Latn-BA" w:eastAsia="en-US"/>
              </w:rPr>
              <w:t>Постављање соларних панела за производњу електричне енергије на зграду Oпштинске управе</w:t>
            </w:r>
          </w:p>
        </w:tc>
      </w:tr>
      <w:tr w:rsidR="00E045CB" w:rsidRPr="00FB7E4D" w14:paraId="1CF475AF" w14:textId="77777777" w:rsidTr="00E045CB">
        <w:trPr>
          <w:trHeight w:val="295"/>
          <w:jc w:val="left"/>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4CBA2FF5" w14:textId="77777777" w:rsidR="00E045CB" w:rsidRPr="00FB7E4D" w:rsidRDefault="00E045CB" w:rsidP="00E045CB">
            <w:pPr>
              <w:rPr>
                <w:rFonts w:eastAsiaTheme="minorEastAsia"/>
                <w:b/>
                <w:bCs/>
                <w:sz w:val="18"/>
                <w:szCs w:val="18"/>
                <w:lang w:val="bs-Latn-BA" w:eastAsia="en-US"/>
              </w:rPr>
            </w:pPr>
            <w:r w:rsidRPr="00FB7E4D">
              <w:rPr>
                <w:rFonts w:eastAsiaTheme="minorEastAsia"/>
                <w:b/>
                <w:bCs/>
                <w:sz w:val="18"/>
                <w:szCs w:val="18"/>
                <w:lang w:val="bs-Latn-BA" w:eastAsia="en-US"/>
              </w:rPr>
              <w:t xml:space="preserve">Сектор </w:t>
            </w:r>
          </w:p>
        </w:tc>
        <w:tc>
          <w:tcPr>
            <w:tcW w:w="5924" w:type="dxa"/>
            <w:vAlign w:val="center"/>
          </w:tcPr>
          <w:p w14:paraId="1DCEADF6" w14:textId="77777777" w:rsidR="00E045CB" w:rsidRPr="00FB7E4D" w:rsidRDefault="00E045CB" w:rsidP="00E045C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bs-Latn-BA" w:eastAsia="en-US"/>
              </w:rPr>
            </w:pPr>
            <w:r w:rsidRPr="00FB7E4D">
              <w:rPr>
                <w:sz w:val="18"/>
                <w:szCs w:val="18"/>
                <w:lang w:val="hr-HR" w:eastAsia="en-US"/>
              </w:rPr>
              <w:t>Зградарство,Обновљиви извори енергије</w:t>
            </w:r>
          </w:p>
        </w:tc>
      </w:tr>
      <w:tr w:rsidR="00E045CB" w:rsidRPr="00FB7E4D" w14:paraId="3FC58CDB" w14:textId="77777777" w:rsidTr="00E045CB">
        <w:trPr>
          <w:trHeight w:val="295"/>
          <w:jc w:val="left"/>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695380B4" w14:textId="77777777" w:rsidR="00E045CB" w:rsidRPr="00FB7E4D" w:rsidRDefault="00E045CB" w:rsidP="00E045CB">
            <w:pPr>
              <w:rPr>
                <w:rFonts w:eastAsiaTheme="minorEastAsia"/>
                <w:b/>
                <w:bCs/>
                <w:sz w:val="18"/>
                <w:szCs w:val="18"/>
                <w:lang w:val="bs-Latn-BA" w:eastAsia="en-US"/>
              </w:rPr>
            </w:pPr>
            <w:r w:rsidRPr="00FB7E4D">
              <w:rPr>
                <w:rFonts w:eastAsiaTheme="minorEastAsia"/>
                <w:b/>
                <w:bCs/>
                <w:sz w:val="18"/>
                <w:szCs w:val="18"/>
                <w:lang w:val="bs-Latn-BA" w:eastAsia="en-US"/>
              </w:rPr>
              <w:t>Одговорно тијело</w:t>
            </w:r>
          </w:p>
        </w:tc>
        <w:tc>
          <w:tcPr>
            <w:tcW w:w="5924" w:type="dxa"/>
            <w:vAlign w:val="center"/>
          </w:tcPr>
          <w:p w14:paraId="437D7A31" w14:textId="77777777" w:rsidR="00E045CB" w:rsidRPr="00FB7E4D" w:rsidRDefault="00E045CB" w:rsidP="00E045C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bs-Latn-BA" w:eastAsia="en-US"/>
              </w:rPr>
            </w:pPr>
            <w:r w:rsidRPr="00FB7E4D">
              <w:rPr>
                <w:sz w:val="18"/>
                <w:szCs w:val="18"/>
                <w:lang w:val="hr-HR" w:eastAsia="en-US"/>
              </w:rPr>
              <w:t>Општина Мркоњић Град</w:t>
            </w:r>
          </w:p>
        </w:tc>
      </w:tr>
      <w:tr w:rsidR="00E045CB" w:rsidRPr="00FB7E4D" w14:paraId="29B776BF" w14:textId="77777777" w:rsidTr="00E045CB">
        <w:trPr>
          <w:trHeight w:val="295"/>
          <w:jc w:val="left"/>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18B98C58" w14:textId="77777777" w:rsidR="00E045CB" w:rsidRPr="00FB7E4D" w:rsidRDefault="00E045CB" w:rsidP="00E045CB">
            <w:pPr>
              <w:rPr>
                <w:rFonts w:eastAsiaTheme="minorEastAsia"/>
                <w:b/>
                <w:bCs/>
                <w:sz w:val="18"/>
                <w:szCs w:val="18"/>
                <w:lang w:val="bs-Latn-BA" w:eastAsia="en-US"/>
              </w:rPr>
            </w:pPr>
            <w:r w:rsidRPr="00FB7E4D">
              <w:rPr>
                <w:rFonts w:eastAsiaTheme="minorEastAsia"/>
                <w:b/>
                <w:bCs/>
                <w:sz w:val="18"/>
                <w:szCs w:val="18"/>
                <w:lang w:val="bs-Latn-BA" w:eastAsia="en-US"/>
              </w:rPr>
              <w:t>Партнери у имплементацији</w:t>
            </w:r>
          </w:p>
        </w:tc>
        <w:tc>
          <w:tcPr>
            <w:tcW w:w="5924" w:type="dxa"/>
            <w:vAlign w:val="center"/>
          </w:tcPr>
          <w:p w14:paraId="2149DD31" w14:textId="77777777" w:rsidR="00E045CB" w:rsidRPr="00FB7E4D" w:rsidRDefault="00E045CB" w:rsidP="00E045C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bs-Latn-BA" w:eastAsia="en-US"/>
              </w:rPr>
            </w:pPr>
            <w:r w:rsidRPr="00FB7E4D">
              <w:rPr>
                <w:sz w:val="18"/>
                <w:szCs w:val="18"/>
                <w:lang w:val="hr-HR" w:eastAsia="en-US"/>
              </w:rPr>
              <w:t>Фонд за заштиту животне средине,страна донаторска средства</w:t>
            </w:r>
          </w:p>
        </w:tc>
      </w:tr>
      <w:tr w:rsidR="00E045CB" w:rsidRPr="00FB7E4D" w14:paraId="183E7656" w14:textId="77777777" w:rsidTr="00E045CB">
        <w:trPr>
          <w:trHeight w:val="295"/>
          <w:jc w:val="left"/>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7E533DF9" w14:textId="77777777" w:rsidR="00E045CB" w:rsidRPr="00FB7E4D" w:rsidRDefault="00E045CB" w:rsidP="00E045CB">
            <w:pPr>
              <w:rPr>
                <w:rFonts w:eastAsiaTheme="minorEastAsia"/>
                <w:b/>
                <w:bCs/>
                <w:sz w:val="18"/>
                <w:szCs w:val="18"/>
                <w:lang w:val="bs-Latn-BA" w:eastAsia="en-US"/>
              </w:rPr>
            </w:pPr>
            <w:r w:rsidRPr="00FB7E4D">
              <w:rPr>
                <w:rFonts w:eastAsiaTheme="minorEastAsia"/>
                <w:b/>
                <w:bCs/>
                <w:sz w:val="18"/>
                <w:szCs w:val="18"/>
                <w:lang w:val="bs-Latn-BA" w:eastAsia="en-US"/>
              </w:rPr>
              <w:t>Почетак и крај имплементације</w:t>
            </w:r>
          </w:p>
        </w:tc>
        <w:tc>
          <w:tcPr>
            <w:tcW w:w="5924" w:type="dxa"/>
            <w:vAlign w:val="center"/>
          </w:tcPr>
          <w:p w14:paraId="5A7D6953" w14:textId="0390F38C" w:rsidR="00E045CB" w:rsidRPr="00FB7E4D" w:rsidRDefault="00E045CB" w:rsidP="00E045C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sr-Cyrl-BA" w:eastAsia="en-US"/>
              </w:rPr>
            </w:pPr>
            <w:r w:rsidRPr="00FB7E4D">
              <w:rPr>
                <w:sz w:val="18"/>
                <w:szCs w:val="18"/>
                <w:lang w:val="hr-HR" w:eastAsia="en-US"/>
              </w:rPr>
              <w:t xml:space="preserve">2026 – 2028. </w:t>
            </w:r>
            <w:r w:rsidRPr="00FB7E4D">
              <w:rPr>
                <w:sz w:val="18"/>
                <w:szCs w:val="18"/>
                <w:lang w:val="sr-Cyrl-BA" w:eastAsia="en-US"/>
              </w:rPr>
              <w:t>година</w:t>
            </w:r>
          </w:p>
        </w:tc>
      </w:tr>
      <w:tr w:rsidR="00E045CB" w:rsidRPr="00FB7E4D" w14:paraId="3CAC8A6F" w14:textId="77777777" w:rsidTr="00E045CB">
        <w:trPr>
          <w:trHeight w:val="295"/>
          <w:jc w:val="left"/>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2F4E8B46" w14:textId="77777777" w:rsidR="00E045CB" w:rsidRPr="00FB7E4D" w:rsidRDefault="00E045CB" w:rsidP="00E045CB">
            <w:pPr>
              <w:rPr>
                <w:rFonts w:eastAsiaTheme="minorEastAsia"/>
                <w:b/>
                <w:bCs/>
                <w:sz w:val="18"/>
                <w:szCs w:val="18"/>
                <w:lang w:val="bs-Latn-BA" w:eastAsia="en-US"/>
              </w:rPr>
            </w:pPr>
            <w:r w:rsidRPr="00FB7E4D">
              <w:rPr>
                <w:rFonts w:eastAsiaTheme="minorEastAsia"/>
                <w:b/>
                <w:bCs/>
                <w:sz w:val="18"/>
                <w:szCs w:val="18"/>
                <w:lang w:val="bs-Latn-BA" w:eastAsia="en-US"/>
              </w:rPr>
              <w:t>Процјена укупних трошкова имплементације (КМ)</w:t>
            </w:r>
          </w:p>
        </w:tc>
        <w:tc>
          <w:tcPr>
            <w:tcW w:w="5924" w:type="dxa"/>
            <w:vAlign w:val="center"/>
          </w:tcPr>
          <w:p w14:paraId="7341C196" w14:textId="77777777" w:rsidR="00E045CB" w:rsidRPr="00FB7E4D" w:rsidRDefault="00E045CB" w:rsidP="00E045C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bs-Latn-BA" w:eastAsia="en-US"/>
              </w:rPr>
            </w:pPr>
            <w:r w:rsidRPr="00FB7E4D">
              <w:rPr>
                <w:sz w:val="18"/>
                <w:szCs w:val="18"/>
                <w:lang w:val="hr-HR" w:eastAsia="en-US"/>
              </w:rPr>
              <w:t>150.000 КМ</w:t>
            </w:r>
          </w:p>
        </w:tc>
      </w:tr>
      <w:tr w:rsidR="00E045CB" w:rsidRPr="00FB7E4D" w14:paraId="508EA1F8" w14:textId="77777777" w:rsidTr="00E045CB">
        <w:trPr>
          <w:trHeight w:val="295"/>
          <w:jc w:val="left"/>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42479060" w14:textId="77777777" w:rsidR="00E045CB" w:rsidRPr="00FB7E4D" w:rsidRDefault="00E045CB" w:rsidP="00E045CB">
            <w:pPr>
              <w:rPr>
                <w:rFonts w:eastAsiaTheme="minorEastAsia"/>
                <w:b/>
                <w:bCs/>
                <w:sz w:val="18"/>
                <w:szCs w:val="18"/>
                <w:lang w:val="bs-Latn-BA" w:eastAsia="en-US"/>
              </w:rPr>
            </w:pPr>
            <w:r w:rsidRPr="00FB7E4D">
              <w:rPr>
                <w:rFonts w:eastAsiaTheme="minorEastAsia"/>
                <w:b/>
                <w:bCs/>
                <w:sz w:val="18"/>
                <w:szCs w:val="18"/>
                <w:lang w:val="bs-Latn-BA" w:eastAsia="en-US"/>
              </w:rPr>
              <w:t>Процјена уштеде енергије (МWh)</w:t>
            </w:r>
          </w:p>
        </w:tc>
        <w:tc>
          <w:tcPr>
            <w:tcW w:w="5924" w:type="dxa"/>
            <w:vAlign w:val="center"/>
          </w:tcPr>
          <w:p w14:paraId="4E7A9ABA" w14:textId="77777777" w:rsidR="00E045CB" w:rsidRPr="00FB7E4D" w:rsidRDefault="00E045CB" w:rsidP="00E045C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bs-Latn-BA" w:eastAsia="en-US"/>
              </w:rPr>
            </w:pPr>
            <w:r w:rsidRPr="00FB7E4D">
              <w:rPr>
                <w:sz w:val="18"/>
                <w:szCs w:val="18"/>
                <w:lang w:val="hr-HR" w:eastAsia="en-US"/>
              </w:rPr>
              <w:t>0</w:t>
            </w:r>
          </w:p>
        </w:tc>
      </w:tr>
      <w:tr w:rsidR="00E045CB" w:rsidRPr="00FB7E4D" w14:paraId="72DC2319" w14:textId="77777777" w:rsidTr="00E045CB">
        <w:trPr>
          <w:trHeight w:val="295"/>
          <w:jc w:val="left"/>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0AE87D1D" w14:textId="77777777" w:rsidR="00E045CB" w:rsidRPr="00FB7E4D" w:rsidRDefault="00E045CB" w:rsidP="00E045CB">
            <w:pPr>
              <w:rPr>
                <w:rFonts w:eastAsiaTheme="minorEastAsia"/>
                <w:b/>
                <w:bCs/>
                <w:sz w:val="18"/>
                <w:szCs w:val="18"/>
                <w:lang w:val="bs-Latn-BA" w:eastAsia="en-US"/>
              </w:rPr>
            </w:pPr>
            <w:r w:rsidRPr="00FB7E4D">
              <w:rPr>
                <w:rFonts w:eastAsiaTheme="minorEastAsia"/>
                <w:b/>
                <w:bCs/>
                <w:sz w:val="18"/>
                <w:szCs w:val="18"/>
                <w:lang w:val="bs-Latn-BA" w:eastAsia="en-US"/>
              </w:rPr>
              <w:t>Производња обновљиве енергије (МWh)</w:t>
            </w:r>
          </w:p>
        </w:tc>
        <w:tc>
          <w:tcPr>
            <w:tcW w:w="5924" w:type="dxa"/>
            <w:vAlign w:val="center"/>
          </w:tcPr>
          <w:p w14:paraId="14148918" w14:textId="77777777" w:rsidR="00E045CB" w:rsidRPr="00FB7E4D" w:rsidRDefault="00E045CB" w:rsidP="00E045C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highlight w:val="yellow"/>
                <w:lang w:val="bs-Latn-BA" w:eastAsia="en-US"/>
              </w:rPr>
            </w:pPr>
            <w:r w:rsidRPr="00FB7E4D">
              <w:rPr>
                <w:sz w:val="18"/>
                <w:szCs w:val="18"/>
                <w:lang w:val="hr-HR" w:eastAsia="en-US"/>
              </w:rPr>
              <w:t>120</w:t>
            </w:r>
          </w:p>
        </w:tc>
      </w:tr>
      <w:tr w:rsidR="00E045CB" w:rsidRPr="00FB7E4D" w14:paraId="1A6061EA" w14:textId="77777777" w:rsidTr="00E045CB">
        <w:trPr>
          <w:trHeight w:val="295"/>
          <w:jc w:val="left"/>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023B7DEE" w14:textId="77777777" w:rsidR="00E045CB" w:rsidRPr="00FB7E4D" w:rsidRDefault="00E045CB" w:rsidP="00E045CB">
            <w:pPr>
              <w:rPr>
                <w:rFonts w:eastAsiaTheme="minorEastAsia"/>
                <w:b/>
                <w:bCs/>
                <w:sz w:val="18"/>
                <w:szCs w:val="18"/>
                <w:lang w:val="bs-Latn-BA" w:eastAsia="en-US"/>
              </w:rPr>
            </w:pPr>
            <w:r w:rsidRPr="00FB7E4D">
              <w:rPr>
                <w:rFonts w:eastAsiaTheme="minorEastAsia"/>
                <w:b/>
                <w:bCs/>
                <w:sz w:val="18"/>
                <w:szCs w:val="18"/>
                <w:lang w:val="bs-Latn-BA" w:eastAsia="en-US"/>
              </w:rPr>
              <w:t>Процјена смањења емисија (tCO</w:t>
            </w:r>
            <w:r w:rsidRPr="00FB7E4D">
              <w:rPr>
                <w:rFonts w:eastAsiaTheme="minorEastAsia"/>
                <w:b/>
                <w:bCs/>
                <w:sz w:val="18"/>
                <w:szCs w:val="18"/>
                <w:vertAlign w:val="subscript"/>
                <w:lang w:val="bs-Latn-BA" w:eastAsia="en-US"/>
              </w:rPr>
              <w:t>2</w:t>
            </w:r>
            <w:r w:rsidRPr="00FB7E4D">
              <w:rPr>
                <w:rFonts w:eastAsiaTheme="minorEastAsia"/>
                <w:b/>
                <w:bCs/>
                <w:sz w:val="18"/>
                <w:szCs w:val="18"/>
                <w:lang w:val="bs-Latn-BA" w:eastAsia="en-US"/>
              </w:rPr>
              <w:t xml:space="preserve">) </w:t>
            </w:r>
          </w:p>
        </w:tc>
        <w:tc>
          <w:tcPr>
            <w:tcW w:w="5924" w:type="dxa"/>
            <w:vAlign w:val="center"/>
          </w:tcPr>
          <w:p w14:paraId="3F5AD313" w14:textId="77777777" w:rsidR="00E045CB" w:rsidRPr="00FB7E4D" w:rsidRDefault="00E045CB" w:rsidP="00E045C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highlight w:val="yellow"/>
                <w:lang w:val="bs-Latn-BA" w:eastAsia="en-US"/>
              </w:rPr>
            </w:pPr>
            <w:r w:rsidRPr="00FB7E4D">
              <w:rPr>
                <w:sz w:val="18"/>
                <w:szCs w:val="18"/>
                <w:lang w:val="hr-HR" w:eastAsia="en-US"/>
              </w:rPr>
              <w:t>87</w:t>
            </w:r>
          </w:p>
        </w:tc>
      </w:tr>
      <w:tr w:rsidR="00E045CB" w:rsidRPr="00FB7E4D" w14:paraId="25B48EEC" w14:textId="77777777" w:rsidTr="00E045CB">
        <w:trPr>
          <w:trHeight w:val="295"/>
          <w:jc w:val="left"/>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7E990899" w14:textId="77777777" w:rsidR="00E045CB" w:rsidRPr="00FB7E4D" w:rsidRDefault="00E045CB" w:rsidP="00E045CB">
            <w:pPr>
              <w:rPr>
                <w:rFonts w:eastAsiaTheme="minorEastAsia"/>
                <w:b/>
                <w:bCs/>
                <w:sz w:val="18"/>
                <w:szCs w:val="18"/>
                <w:lang w:val="bs-Latn-BA" w:eastAsia="en-US"/>
              </w:rPr>
            </w:pPr>
            <w:r w:rsidRPr="00FB7E4D">
              <w:rPr>
                <w:rFonts w:eastAsiaTheme="minorEastAsia"/>
                <w:b/>
                <w:bCs/>
                <w:sz w:val="18"/>
                <w:szCs w:val="18"/>
                <w:lang w:val="bs-Latn-BA" w:eastAsia="en-US"/>
              </w:rPr>
              <w:t>Извори финансирања</w:t>
            </w:r>
          </w:p>
        </w:tc>
        <w:tc>
          <w:tcPr>
            <w:tcW w:w="5924" w:type="dxa"/>
            <w:vAlign w:val="center"/>
          </w:tcPr>
          <w:p w14:paraId="4FEBD76F" w14:textId="7360E84B" w:rsidR="00E045CB" w:rsidRPr="00FB7E4D" w:rsidRDefault="00E045CB" w:rsidP="00E045CB">
            <w:pPr>
              <w:contextualSpacing/>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highlight w:val="yellow"/>
                <w:lang w:val="bs-Latn-BA" w:eastAsia="en-US"/>
              </w:rPr>
            </w:pPr>
            <w:r w:rsidRPr="00FB7E4D">
              <w:rPr>
                <w:sz w:val="18"/>
                <w:szCs w:val="18"/>
                <w:lang w:val="hr-HR" w:eastAsia="en-US"/>
              </w:rPr>
              <w:t>Општина Мркоњић Град 30 %, донатор 70 %</w:t>
            </w:r>
          </w:p>
        </w:tc>
      </w:tr>
      <w:tr w:rsidR="00E045CB" w:rsidRPr="00FB7E4D" w14:paraId="4DA0891E" w14:textId="77777777" w:rsidTr="00E045CB">
        <w:trPr>
          <w:trHeight w:val="295"/>
          <w:jc w:val="left"/>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1ADBC628" w14:textId="77777777" w:rsidR="00E045CB" w:rsidRPr="00FB7E4D" w:rsidRDefault="00E045CB" w:rsidP="00E045CB">
            <w:pPr>
              <w:rPr>
                <w:rFonts w:eastAsiaTheme="minorEastAsia"/>
                <w:b/>
                <w:bCs/>
                <w:sz w:val="18"/>
                <w:szCs w:val="18"/>
                <w:lang w:val="bs-Latn-BA" w:eastAsia="en-US"/>
              </w:rPr>
            </w:pPr>
            <w:r w:rsidRPr="00FB7E4D">
              <w:rPr>
                <w:rFonts w:eastAsiaTheme="minorEastAsia"/>
                <w:b/>
                <w:bCs/>
                <w:sz w:val="18"/>
                <w:szCs w:val="18"/>
                <w:lang w:val="bs-Latn-BA" w:eastAsia="en-US"/>
              </w:rPr>
              <w:lastRenderedPageBreak/>
              <w:t>Кратки опис/коментар</w:t>
            </w:r>
          </w:p>
        </w:tc>
        <w:tc>
          <w:tcPr>
            <w:tcW w:w="5924" w:type="dxa"/>
            <w:vAlign w:val="center"/>
          </w:tcPr>
          <w:p w14:paraId="7C4DBEE0" w14:textId="67BC7410" w:rsidR="00E045CB" w:rsidRPr="00FB7E4D" w:rsidRDefault="00E045CB" w:rsidP="00E045C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highlight w:val="yellow"/>
                <w:lang w:val="bs-Latn-BA" w:eastAsia="en-US"/>
              </w:rPr>
            </w:pPr>
            <w:r w:rsidRPr="00FB7E4D">
              <w:rPr>
                <w:sz w:val="18"/>
                <w:szCs w:val="18"/>
                <w:lang w:val="hr-HR" w:eastAsia="en-US"/>
              </w:rPr>
              <w:t>На реконструисани кров планирају се поставити соларни панели за производњу електричне енергије</w:t>
            </w:r>
            <w:r w:rsidR="006002EB">
              <w:rPr>
                <w:sz w:val="18"/>
                <w:szCs w:val="18"/>
                <w:lang w:val="hr-HR" w:eastAsia="en-US"/>
              </w:rPr>
              <w:t>.</w:t>
            </w:r>
          </w:p>
        </w:tc>
      </w:tr>
    </w:tbl>
    <w:p w14:paraId="4D1268B7" w14:textId="77777777" w:rsidR="005A7D84" w:rsidRPr="00FB7E4D" w:rsidRDefault="005A7D84" w:rsidP="005A7D84">
      <w:pPr>
        <w:spacing w:after="160" w:line="259" w:lineRule="auto"/>
        <w:jc w:val="both"/>
        <w:rPr>
          <w:kern w:val="2"/>
          <w:sz w:val="18"/>
          <w:szCs w:val="18"/>
          <w:lang w:val="bs-Latn-BA" w:eastAsia="en-US"/>
        </w:rPr>
      </w:pPr>
    </w:p>
    <w:tbl>
      <w:tblPr>
        <w:tblStyle w:val="TableGrid51"/>
        <w:tblpPr w:leftFromText="180" w:rightFromText="180" w:vertAnchor="text" w:horzAnchor="margin" w:tblpY="69"/>
        <w:tblW w:w="0" w:type="auto"/>
        <w:jc w:val="left"/>
        <w:tblLook w:val="04A0" w:firstRow="1" w:lastRow="0" w:firstColumn="1" w:lastColumn="0" w:noHBand="0" w:noVBand="1"/>
      </w:tblPr>
      <w:tblGrid>
        <w:gridCol w:w="1413"/>
        <w:gridCol w:w="1843"/>
        <w:gridCol w:w="5924"/>
      </w:tblGrid>
      <w:tr w:rsidR="00E045CB" w:rsidRPr="00FB7E4D" w14:paraId="614ECB73" w14:textId="77777777" w:rsidTr="00E045CB">
        <w:trPr>
          <w:cnfStyle w:val="100000000000" w:firstRow="1" w:lastRow="0" w:firstColumn="0" w:lastColumn="0" w:oddVBand="0" w:evenVBand="0" w:oddHBand="0" w:evenHBand="0" w:firstRowFirstColumn="0" w:firstRowLastColumn="0" w:lastRowFirstColumn="0" w:lastRowLastColumn="0"/>
          <w:trHeight w:val="295"/>
          <w:jc w:val="left"/>
        </w:trPr>
        <w:tc>
          <w:tcPr>
            <w:cnfStyle w:val="001000000000" w:firstRow="0" w:lastRow="0" w:firstColumn="1" w:lastColumn="0" w:oddVBand="0" w:evenVBand="0" w:oddHBand="0" w:evenHBand="0" w:firstRowFirstColumn="0" w:firstRowLastColumn="0" w:lastRowFirstColumn="0" w:lastRowLastColumn="0"/>
            <w:tcW w:w="1413" w:type="dxa"/>
            <w:shd w:val="clear" w:color="auto" w:fill="1F3864"/>
            <w:vAlign w:val="center"/>
          </w:tcPr>
          <w:p w14:paraId="02C3E37E" w14:textId="77777777" w:rsidR="00E045CB" w:rsidRPr="00FB7E4D" w:rsidRDefault="00E045CB" w:rsidP="00E045CB">
            <w:pPr>
              <w:rPr>
                <w:rFonts w:eastAsiaTheme="minorEastAsia"/>
                <w:sz w:val="18"/>
                <w:szCs w:val="18"/>
                <w:lang w:val="bs-Latn-BA" w:eastAsia="en-US"/>
              </w:rPr>
            </w:pPr>
            <w:r w:rsidRPr="00FB7E4D">
              <w:rPr>
                <w:rFonts w:eastAsiaTheme="minorEastAsia"/>
                <w:sz w:val="18"/>
                <w:szCs w:val="18"/>
                <w:lang w:val="bs-Latn-BA" w:eastAsia="en-US"/>
              </w:rPr>
              <w:t>Мјера 14</w:t>
            </w:r>
          </w:p>
        </w:tc>
        <w:tc>
          <w:tcPr>
            <w:tcW w:w="1843" w:type="dxa"/>
            <w:shd w:val="clear" w:color="auto" w:fill="1F3864"/>
            <w:vAlign w:val="center"/>
          </w:tcPr>
          <w:p w14:paraId="2FFB073B" w14:textId="77777777" w:rsidR="00E045CB" w:rsidRPr="00FB7E4D" w:rsidRDefault="00E045CB" w:rsidP="00E045CB">
            <w:pPr>
              <w:cnfStyle w:val="100000000000" w:firstRow="1" w:lastRow="0" w:firstColumn="0" w:lastColumn="0" w:oddVBand="0" w:evenVBand="0" w:oddHBand="0" w:evenHBand="0" w:firstRowFirstColumn="0" w:firstRowLastColumn="0" w:lastRowFirstColumn="0" w:lastRowLastColumn="0"/>
              <w:rPr>
                <w:rFonts w:eastAsiaTheme="minorEastAsia"/>
                <w:sz w:val="18"/>
                <w:szCs w:val="18"/>
                <w:lang w:val="bs-Latn-BA" w:eastAsia="en-US"/>
              </w:rPr>
            </w:pPr>
            <w:r w:rsidRPr="00FB7E4D">
              <w:rPr>
                <w:rFonts w:eastAsiaTheme="minorEastAsia"/>
                <w:sz w:val="18"/>
                <w:szCs w:val="18"/>
                <w:lang w:val="bs-Latn-BA" w:eastAsia="en-US"/>
              </w:rPr>
              <w:t>Назив мјере</w:t>
            </w:r>
          </w:p>
        </w:tc>
        <w:tc>
          <w:tcPr>
            <w:tcW w:w="5924" w:type="dxa"/>
            <w:shd w:val="clear" w:color="auto" w:fill="1F3864"/>
            <w:vAlign w:val="center"/>
          </w:tcPr>
          <w:p w14:paraId="4C512D97" w14:textId="77777777" w:rsidR="00E045CB" w:rsidRPr="00FB7E4D" w:rsidRDefault="00E045CB" w:rsidP="00E045CB">
            <w:pPr>
              <w:cnfStyle w:val="100000000000" w:firstRow="1" w:lastRow="0" w:firstColumn="0" w:lastColumn="0" w:oddVBand="0" w:evenVBand="0" w:oddHBand="0" w:evenHBand="0" w:firstRowFirstColumn="0" w:firstRowLastColumn="0" w:lastRowFirstColumn="0" w:lastRowLastColumn="0"/>
              <w:rPr>
                <w:rFonts w:eastAsiaTheme="minorEastAsia"/>
                <w:sz w:val="18"/>
                <w:szCs w:val="18"/>
                <w:highlight w:val="yellow"/>
                <w:lang w:val="bs-Latn-BA" w:eastAsia="en-US"/>
              </w:rPr>
            </w:pPr>
            <w:r w:rsidRPr="00FB7E4D">
              <w:rPr>
                <w:rFonts w:eastAsiaTheme="minorEastAsia"/>
                <w:sz w:val="18"/>
                <w:szCs w:val="18"/>
                <w:lang w:val="bs-Latn-BA" w:eastAsia="en-US"/>
              </w:rPr>
              <w:t>Субвенције за енергетску санацију индивидуалних стамбених објеката (успостава локалног финансијског модела)</w:t>
            </w:r>
          </w:p>
        </w:tc>
      </w:tr>
      <w:tr w:rsidR="00E045CB" w:rsidRPr="00FB7E4D" w14:paraId="3B05F7C6" w14:textId="77777777" w:rsidTr="00E045CB">
        <w:trPr>
          <w:trHeight w:val="295"/>
          <w:jc w:val="left"/>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26DFF390" w14:textId="77777777" w:rsidR="00E045CB" w:rsidRPr="00FB7E4D" w:rsidRDefault="00E045CB" w:rsidP="00E045CB">
            <w:pPr>
              <w:rPr>
                <w:rFonts w:eastAsiaTheme="minorEastAsia"/>
                <w:b/>
                <w:bCs/>
                <w:sz w:val="18"/>
                <w:szCs w:val="18"/>
                <w:lang w:val="bs-Latn-BA" w:eastAsia="en-US"/>
              </w:rPr>
            </w:pPr>
            <w:r w:rsidRPr="00FB7E4D">
              <w:rPr>
                <w:rFonts w:eastAsiaTheme="minorEastAsia"/>
                <w:b/>
                <w:bCs/>
                <w:sz w:val="18"/>
                <w:szCs w:val="18"/>
                <w:lang w:val="bs-Latn-BA" w:eastAsia="en-US"/>
              </w:rPr>
              <w:t xml:space="preserve">Сектор </w:t>
            </w:r>
          </w:p>
        </w:tc>
        <w:tc>
          <w:tcPr>
            <w:tcW w:w="5924" w:type="dxa"/>
            <w:vAlign w:val="center"/>
          </w:tcPr>
          <w:p w14:paraId="788FADA8" w14:textId="77777777" w:rsidR="00E045CB" w:rsidRPr="00FB7E4D" w:rsidRDefault="00E045CB" w:rsidP="00E045C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bs-Latn-BA" w:eastAsia="en-US"/>
              </w:rPr>
            </w:pPr>
            <w:r w:rsidRPr="00FB7E4D">
              <w:rPr>
                <w:sz w:val="18"/>
                <w:szCs w:val="18"/>
                <w:lang w:val="hr-HR" w:eastAsia="en-US"/>
              </w:rPr>
              <w:t>Зградарство</w:t>
            </w:r>
          </w:p>
        </w:tc>
      </w:tr>
      <w:tr w:rsidR="00E045CB" w:rsidRPr="00FB7E4D" w14:paraId="05A29793" w14:textId="77777777" w:rsidTr="00E045CB">
        <w:trPr>
          <w:trHeight w:val="295"/>
          <w:jc w:val="left"/>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6EFF3693" w14:textId="77777777" w:rsidR="00E045CB" w:rsidRPr="00FB7E4D" w:rsidRDefault="00E045CB" w:rsidP="00E045CB">
            <w:pPr>
              <w:rPr>
                <w:rFonts w:eastAsiaTheme="minorEastAsia"/>
                <w:b/>
                <w:bCs/>
                <w:sz w:val="18"/>
                <w:szCs w:val="18"/>
                <w:lang w:val="bs-Latn-BA" w:eastAsia="en-US"/>
              </w:rPr>
            </w:pPr>
            <w:r w:rsidRPr="00FB7E4D">
              <w:rPr>
                <w:rFonts w:eastAsiaTheme="minorEastAsia"/>
                <w:b/>
                <w:bCs/>
                <w:sz w:val="18"/>
                <w:szCs w:val="18"/>
                <w:lang w:val="bs-Latn-BA" w:eastAsia="en-US"/>
              </w:rPr>
              <w:t>Одговорно тијело</w:t>
            </w:r>
          </w:p>
        </w:tc>
        <w:tc>
          <w:tcPr>
            <w:tcW w:w="5924" w:type="dxa"/>
            <w:vAlign w:val="center"/>
          </w:tcPr>
          <w:p w14:paraId="4FDDA8D3" w14:textId="77777777" w:rsidR="00E045CB" w:rsidRPr="00FB7E4D" w:rsidRDefault="00E045CB" w:rsidP="00E045C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bs-Latn-BA" w:eastAsia="en-US"/>
              </w:rPr>
            </w:pPr>
            <w:r w:rsidRPr="00FB7E4D">
              <w:rPr>
                <w:sz w:val="18"/>
                <w:szCs w:val="18"/>
                <w:lang w:val="hr-HR" w:eastAsia="en-US"/>
              </w:rPr>
              <w:t>Општина Мркоњић Град</w:t>
            </w:r>
          </w:p>
        </w:tc>
      </w:tr>
      <w:tr w:rsidR="00E045CB" w:rsidRPr="00FB7E4D" w14:paraId="2E66AC84" w14:textId="77777777" w:rsidTr="00E045CB">
        <w:trPr>
          <w:trHeight w:val="295"/>
          <w:jc w:val="left"/>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499D8B9D" w14:textId="77777777" w:rsidR="00E045CB" w:rsidRPr="00FB7E4D" w:rsidRDefault="00E045CB" w:rsidP="00E045CB">
            <w:pPr>
              <w:rPr>
                <w:rFonts w:eastAsiaTheme="minorEastAsia"/>
                <w:b/>
                <w:bCs/>
                <w:sz w:val="18"/>
                <w:szCs w:val="18"/>
                <w:lang w:val="bs-Latn-BA" w:eastAsia="en-US"/>
              </w:rPr>
            </w:pPr>
            <w:r w:rsidRPr="00FB7E4D">
              <w:rPr>
                <w:rFonts w:eastAsiaTheme="minorEastAsia"/>
                <w:b/>
                <w:bCs/>
                <w:sz w:val="18"/>
                <w:szCs w:val="18"/>
                <w:lang w:val="bs-Latn-BA" w:eastAsia="en-US"/>
              </w:rPr>
              <w:t>Партнери у имплементацији</w:t>
            </w:r>
          </w:p>
        </w:tc>
        <w:tc>
          <w:tcPr>
            <w:tcW w:w="5924" w:type="dxa"/>
            <w:vAlign w:val="center"/>
          </w:tcPr>
          <w:p w14:paraId="3C01DC21" w14:textId="77777777" w:rsidR="00E045CB" w:rsidRPr="00FB7E4D" w:rsidRDefault="00E045CB" w:rsidP="00E045C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bs-Latn-BA" w:eastAsia="en-US"/>
              </w:rPr>
            </w:pPr>
            <w:r w:rsidRPr="00FB7E4D">
              <w:rPr>
                <w:sz w:val="18"/>
                <w:szCs w:val="18"/>
                <w:lang w:val="hr-HR" w:eastAsia="en-US"/>
              </w:rPr>
              <w:t>Фонд за заштиту животне средине,</w:t>
            </w:r>
            <w:r>
              <w:rPr>
                <w:sz w:val="18"/>
                <w:szCs w:val="18"/>
                <w:lang w:val="sr-Cyrl-BA" w:eastAsia="en-US"/>
              </w:rPr>
              <w:t xml:space="preserve"> </w:t>
            </w:r>
            <w:r w:rsidRPr="00FB7E4D">
              <w:rPr>
                <w:sz w:val="18"/>
                <w:szCs w:val="18"/>
                <w:lang w:val="hr-HR" w:eastAsia="en-US"/>
              </w:rPr>
              <w:t>страна донаторска средства</w:t>
            </w:r>
          </w:p>
        </w:tc>
      </w:tr>
      <w:tr w:rsidR="00E045CB" w:rsidRPr="00FB7E4D" w14:paraId="7F85241F" w14:textId="77777777" w:rsidTr="00E045CB">
        <w:trPr>
          <w:trHeight w:val="295"/>
          <w:jc w:val="left"/>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33F50537" w14:textId="77777777" w:rsidR="00E045CB" w:rsidRPr="00FB7E4D" w:rsidRDefault="00E045CB" w:rsidP="00E045CB">
            <w:pPr>
              <w:rPr>
                <w:rFonts w:eastAsiaTheme="minorEastAsia"/>
                <w:b/>
                <w:bCs/>
                <w:sz w:val="18"/>
                <w:szCs w:val="18"/>
                <w:lang w:val="bs-Latn-BA" w:eastAsia="en-US"/>
              </w:rPr>
            </w:pPr>
            <w:r w:rsidRPr="00FB7E4D">
              <w:rPr>
                <w:rFonts w:eastAsiaTheme="minorEastAsia"/>
                <w:b/>
                <w:bCs/>
                <w:sz w:val="18"/>
                <w:szCs w:val="18"/>
                <w:lang w:val="bs-Latn-BA" w:eastAsia="en-US"/>
              </w:rPr>
              <w:t>Почетак и крај имплементације</w:t>
            </w:r>
          </w:p>
        </w:tc>
        <w:tc>
          <w:tcPr>
            <w:tcW w:w="5924" w:type="dxa"/>
            <w:vAlign w:val="center"/>
          </w:tcPr>
          <w:p w14:paraId="59D5F0D6" w14:textId="77777777" w:rsidR="00E045CB" w:rsidRPr="00FB7E4D" w:rsidRDefault="00E045CB" w:rsidP="00E045C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bs-Latn-BA" w:eastAsia="en-US"/>
              </w:rPr>
            </w:pPr>
            <w:r w:rsidRPr="00FB7E4D">
              <w:rPr>
                <w:sz w:val="18"/>
                <w:szCs w:val="18"/>
                <w:lang w:val="hr-HR" w:eastAsia="en-US"/>
              </w:rPr>
              <w:t>2027 - 2030. година</w:t>
            </w:r>
          </w:p>
        </w:tc>
      </w:tr>
      <w:tr w:rsidR="00E045CB" w:rsidRPr="00FB7E4D" w14:paraId="011DE4A1" w14:textId="77777777" w:rsidTr="00E045CB">
        <w:trPr>
          <w:trHeight w:val="295"/>
          <w:jc w:val="left"/>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31C7A60F" w14:textId="77777777" w:rsidR="00E045CB" w:rsidRPr="00FB7E4D" w:rsidRDefault="00E045CB" w:rsidP="00E045CB">
            <w:pPr>
              <w:rPr>
                <w:rFonts w:eastAsiaTheme="minorEastAsia"/>
                <w:b/>
                <w:bCs/>
                <w:sz w:val="18"/>
                <w:szCs w:val="18"/>
                <w:lang w:val="bs-Latn-BA" w:eastAsia="en-US"/>
              </w:rPr>
            </w:pPr>
            <w:r w:rsidRPr="00FB7E4D">
              <w:rPr>
                <w:rFonts w:eastAsiaTheme="minorEastAsia"/>
                <w:b/>
                <w:bCs/>
                <w:sz w:val="18"/>
                <w:szCs w:val="18"/>
                <w:lang w:val="bs-Latn-BA" w:eastAsia="en-US"/>
              </w:rPr>
              <w:t>Процјена укупних трошкова имплементације (КМ)</w:t>
            </w:r>
          </w:p>
        </w:tc>
        <w:tc>
          <w:tcPr>
            <w:tcW w:w="5924" w:type="dxa"/>
            <w:vAlign w:val="center"/>
          </w:tcPr>
          <w:p w14:paraId="533A5D66" w14:textId="77777777" w:rsidR="00E045CB" w:rsidRPr="00FB7E4D" w:rsidRDefault="00E045CB" w:rsidP="00E045C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bs-Latn-BA" w:eastAsia="en-US"/>
              </w:rPr>
            </w:pPr>
            <w:r w:rsidRPr="00FB7E4D">
              <w:rPr>
                <w:sz w:val="18"/>
                <w:szCs w:val="18"/>
                <w:lang w:val="hr-HR" w:eastAsia="en-US"/>
              </w:rPr>
              <w:t>5.000.000 КМ</w:t>
            </w:r>
          </w:p>
        </w:tc>
      </w:tr>
      <w:tr w:rsidR="00E045CB" w:rsidRPr="00FB7E4D" w14:paraId="25E266F2" w14:textId="77777777" w:rsidTr="00E045CB">
        <w:trPr>
          <w:trHeight w:val="295"/>
          <w:jc w:val="left"/>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72D8AE68" w14:textId="77777777" w:rsidR="00E045CB" w:rsidRPr="00FB7E4D" w:rsidRDefault="00E045CB" w:rsidP="00E045CB">
            <w:pPr>
              <w:rPr>
                <w:rFonts w:eastAsiaTheme="minorEastAsia"/>
                <w:b/>
                <w:bCs/>
                <w:sz w:val="18"/>
                <w:szCs w:val="18"/>
                <w:lang w:val="bs-Latn-BA" w:eastAsia="en-US"/>
              </w:rPr>
            </w:pPr>
            <w:r w:rsidRPr="00FB7E4D">
              <w:rPr>
                <w:rFonts w:eastAsiaTheme="minorEastAsia"/>
                <w:b/>
                <w:bCs/>
                <w:sz w:val="18"/>
                <w:szCs w:val="18"/>
                <w:lang w:val="bs-Latn-BA" w:eastAsia="en-US"/>
              </w:rPr>
              <w:t>Процјена уштеде енергије (МWh)</w:t>
            </w:r>
          </w:p>
        </w:tc>
        <w:tc>
          <w:tcPr>
            <w:tcW w:w="5924" w:type="dxa"/>
            <w:vAlign w:val="center"/>
          </w:tcPr>
          <w:p w14:paraId="7DA7B547" w14:textId="77777777" w:rsidR="00E045CB" w:rsidRPr="00FB7E4D" w:rsidRDefault="00E045CB" w:rsidP="00E045C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bs-Latn-BA" w:eastAsia="en-US"/>
              </w:rPr>
            </w:pPr>
            <w:r w:rsidRPr="00FB7E4D">
              <w:rPr>
                <w:sz w:val="18"/>
                <w:szCs w:val="18"/>
                <w:lang w:val="hr-HR" w:eastAsia="en-US"/>
              </w:rPr>
              <w:t>66866</w:t>
            </w:r>
          </w:p>
        </w:tc>
      </w:tr>
      <w:tr w:rsidR="00E045CB" w:rsidRPr="00FB7E4D" w14:paraId="68B3FBBE" w14:textId="77777777" w:rsidTr="00E045CB">
        <w:trPr>
          <w:trHeight w:val="295"/>
          <w:jc w:val="left"/>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79941905" w14:textId="77777777" w:rsidR="00E045CB" w:rsidRPr="00FB7E4D" w:rsidRDefault="00E045CB" w:rsidP="00E045CB">
            <w:pPr>
              <w:rPr>
                <w:rFonts w:eastAsiaTheme="minorEastAsia"/>
                <w:b/>
                <w:bCs/>
                <w:sz w:val="18"/>
                <w:szCs w:val="18"/>
                <w:lang w:val="bs-Latn-BA" w:eastAsia="en-US"/>
              </w:rPr>
            </w:pPr>
            <w:r w:rsidRPr="00FB7E4D">
              <w:rPr>
                <w:rFonts w:eastAsiaTheme="minorEastAsia"/>
                <w:b/>
                <w:bCs/>
                <w:sz w:val="18"/>
                <w:szCs w:val="18"/>
                <w:lang w:val="bs-Latn-BA" w:eastAsia="en-US"/>
              </w:rPr>
              <w:t>Производња обновљиве енергије (МWh)</w:t>
            </w:r>
          </w:p>
        </w:tc>
        <w:tc>
          <w:tcPr>
            <w:tcW w:w="5924" w:type="dxa"/>
            <w:vAlign w:val="center"/>
          </w:tcPr>
          <w:p w14:paraId="4190BD1E" w14:textId="77777777" w:rsidR="00E045CB" w:rsidRPr="00FB7E4D" w:rsidRDefault="00E045CB" w:rsidP="00E045C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bs-Latn-BA" w:eastAsia="en-US"/>
              </w:rPr>
            </w:pPr>
            <w:r w:rsidRPr="00FB7E4D">
              <w:rPr>
                <w:sz w:val="18"/>
                <w:szCs w:val="18"/>
                <w:lang w:val="hr-HR" w:eastAsia="en-US"/>
              </w:rPr>
              <w:t>0</w:t>
            </w:r>
          </w:p>
        </w:tc>
      </w:tr>
      <w:tr w:rsidR="00E045CB" w:rsidRPr="00FB7E4D" w14:paraId="45FADC12" w14:textId="77777777" w:rsidTr="00E045CB">
        <w:trPr>
          <w:trHeight w:val="295"/>
          <w:jc w:val="left"/>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5BCD8BAD" w14:textId="77777777" w:rsidR="00E045CB" w:rsidRPr="00FB7E4D" w:rsidRDefault="00E045CB" w:rsidP="00E045CB">
            <w:pPr>
              <w:rPr>
                <w:rFonts w:eastAsiaTheme="minorEastAsia"/>
                <w:b/>
                <w:bCs/>
                <w:sz w:val="18"/>
                <w:szCs w:val="18"/>
                <w:lang w:val="bs-Latn-BA" w:eastAsia="en-US"/>
              </w:rPr>
            </w:pPr>
            <w:r w:rsidRPr="00FB7E4D">
              <w:rPr>
                <w:rFonts w:eastAsiaTheme="minorEastAsia"/>
                <w:b/>
                <w:bCs/>
                <w:sz w:val="18"/>
                <w:szCs w:val="18"/>
                <w:lang w:val="bs-Latn-BA" w:eastAsia="en-US"/>
              </w:rPr>
              <w:t>Процјена смањења емисија (tCO</w:t>
            </w:r>
            <w:r w:rsidRPr="00FB7E4D">
              <w:rPr>
                <w:rFonts w:eastAsiaTheme="minorEastAsia"/>
                <w:b/>
                <w:bCs/>
                <w:sz w:val="18"/>
                <w:szCs w:val="18"/>
                <w:vertAlign w:val="subscript"/>
                <w:lang w:val="bs-Latn-BA" w:eastAsia="en-US"/>
              </w:rPr>
              <w:t>2</w:t>
            </w:r>
            <w:r w:rsidRPr="00FB7E4D">
              <w:rPr>
                <w:rFonts w:eastAsiaTheme="minorEastAsia"/>
                <w:b/>
                <w:bCs/>
                <w:sz w:val="18"/>
                <w:szCs w:val="18"/>
                <w:lang w:val="bs-Latn-BA" w:eastAsia="en-US"/>
              </w:rPr>
              <w:t xml:space="preserve">) </w:t>
            </w:r>
          </w:p>
        </w:tc>
        <w:tc>
          <w:tcPr>
            <w:tcW w:w="5924" w:type="dxa"/>
            <w:vAlign w:val="center"/>
          </w:tcPr>
          <w:p w14:paraId="77745C03" w14:textId="77777777" w:rsidR="00E045CB" w:rsidRPr="00FB7E4D" w:rsidRDefault="00E045CB" w:rsidP="00E045C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bs-Latn-BA" w:eastAsia="en-US"/>
              </w:rPr>
            </w:pPr>
            <w:r w:rsidRPr="00FB7E4D">
              <w:rPr>
                <w:sz w:val="18"/>
                <w:szCs w:val="18"/>
                <w:lang w:val="hr-HR" w:eastAsia="en-US"/>
              </w:rPr>
              <w:t>24892</w:t>
            </w:r>
          </w:p>
        </w:tc>
      </w:tr>
      <w:tr w:rsidR="00E045CB" w:rsidRPr="00FB7E4D" w14:paraId="3385B759" w14:textId="77777777" w:rsidTr="00E045CB">
        <w:trPr>
          <w:trHeight w:val="295"/>
          <w:jc w:val="left"/>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43D9777B" w14:textId="77777777" w:rsidR="00E045CB" w:rsidRPr="00FB7E4D" w:rsidRDefault="00E045CB" w:rsidP="00E045CB">
            <w:pPr>
              <w:rPr>
                <w:rFonts w:eastAsiaTheme="minorEastAsia"/>
                <w:b/>
                <w:bCs/>
                <w:sz w:val="18"/>
                <w:szCs w:val="18"/>
                <w:lang w:val="bs-Latn-BA" w:eastAsia="en-US"/>
              </w:rPr>
            </w:pPr>
            <w:r w:rsidRPr="00FB7E4D">
              <w:rPr>
                <w:rFonts w:eastAsiaTheme="minorEastAsia"/>
                <w:b/>
                <w:bCs/>
                <w:sz w:val="18"/>
                <w:szCs w:val="18"/>
                <w:lang w:val="bs-Latn-BA" w:eastAsia="en-US"/>
              </w:rPr>
              <w:t>Извори финансирања</w:t>
            </w:r>
          </w:p>
        </w:tc>
        <w:tc>
          <w:tcPr>
            <w:tcW w:w="5924" w:type="dxa"/>
            <w:vAlign w:val="center"/>
          </w:tcPr>
          <w:p w14:paraId="08C97477" w14:textId="77777777" w:rsidR="00E045CB" w:rsidRPr="00FB7E4D" w:rsidRDefault="00E045CB" w:rsidP="00E045CB">
            <w:pPr>
              <w:contextualSpacing/>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highlight w:val="yellow"/>
                <w:lang w:val="bs-Latn-BA" w:eastAsia="en-US"/>
              </w:rPr>
            </w:pPr>
            <w:r w:rsidRPr="00FB7E4D">
              <w:rPr>
                <w:sz w:val="18"/>
                <w:szCs w:val="18"/>
                <w:lang w:val="hr-HR" w:eastAsia="en-US"/>
              </w:rPr>
              <w:t>Општина Мркоњић Град 100%</w:t>
            </w:r>
          </w:p>
        </w:tc>
      </w:tr>
      <w:tr w:rsidR="00E045CB" w:rsidRPr="00FB7E4D" w14:paraId="703A7FED" w14:textId="77777777" w:rsidTr="00E045CB">
        <w:trPr>
          <w:trHeight w:val="295"/>
          <w:jc w:val="left"/>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2BD79B10" w14:textId="77777777" w:rsidR="00E045CB" w:rsidRPr="00FB7E4D" w:rsidRDefault="00E045CB" w:rsidP="00E045CB">
            <w:pPr>
              <w:rPr>
                <w:rFonts w:eastAsiaTheme="minorEastAsia"/>
                <w:b/>
                <w:bCs/>
                <w:sz w:val="18"/>
                <w:szCs w:val="18"/>
                <w:lang w:val="bs-Latn-BA" w:eastAsia="en-US"/>
              </w:rPr>
            </w:pPr>
            <w:r w:rsidRPr="00FB7E4D">
              <w:rPr>
                <w:rFonts w:eastAsiaTheme="minorEastAsia"/>
                <w:b/>
                <w:bCs/>
                <w:sz w:val="18"/>
                <w:szCs w:val="18"/>
                <w:lang w:val="bs-Latn-BA" w:eastAsia="en-US"/>
              </w:rPr>
              <w:t>Кратки опис/коментар</w:t>
            </w:r>
          </w:p>
        </w:tc>
        <w:tc>
          <w:tcPr>
            <w:tcW w:w="5924" w:type="dxa"/>
            <w:vAlign w:val="center"/>
          </w:tcPr>
          <w:p w14:paraId="09648477" w14:textId="43BD7C87" w:rsidR="00E045CB" w:rsidRPr="00FB7E4D" w:rsidRDefault="00E045CB" w:rsidP="00E045C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highlight w:val="yellow"/>
                <w:lang w:val="bs-Latn-BA" w:eastAsia="en-US"/>
              </w:rPr>
            </w:pPr>
            <w:r w:rsidRPr="00FB7E4D">
              <w:rPr>
                <w:sz w:val="18"/>
                <w:szCs w:val="18"/>
                <w:lang w:val="hr-HR" w:eastAsia="en-US"/>
              </w:rPr>
              <w:t>Мјером је планирано да се субвенционишу активности на замјени вањске столарије и термичкој изолацији фасаде и крова код индивидуалних стамбених објеката</w:t>
            </w:r>
            <w:r w:rsidR="006002EB">
              <w:rPr>
                <w:sz w:val="18"/>
                <w:szCs w:val="18"/>
                <w:lang w:val="hr-HR" w:eastAsia="en-US"/>
              </w:rPr>
              <w:t>.</w:t>
            </w:r>
          </w:p>
        </w:tc>
      </w:tr>
    </w:tbl>
    <w:tbl>
      <w:tblPr>
        <w:tblStyle w:val="TableGrid51"/>
        <w:tblpPr w:leftFromText="180" w:rightFromText="180" w:vertAnchor="text" w:horzAnchor="margin" w:tblpY="4494"/>
        <w:tblW w:w="0" w:type="auto"/>
        <w:jc w:val="left"/>
        <w:tblLook w:val="04A0" w:firstRow="1" w:lastRow="0" w:firstColumn="1" w:lastColumn="0" w:noHBand="0" w:noVBand="1"/>
      </w:tblPr>
      <w:tblGrid>
        <w:gridCol w:w="1413"/>
        <w:gridCol w:w="1843"/>
        <w:gridCol w:w="5924"/>
      </w:tblGrid>
      <w:tr w:rsidR="00A325A6" w:rsidRPr="00FB7E4D" w14:paraId="0F79D05D" w14:textId="77777777" w:rsidTr="00A325A6">
        <w:trPr>
          <w:cnfStyle w:val="100000000000" w:firstRow="1" w:lastRow="0" w:firstColumn="0" w:lastColumn="0" w:oddVBand="0" w:evenVBand="0" w:oddHBand="0" w:evenHBand="0" w:firstRowFirstColumn="0" w:firstRowLastColumn="0" w:lastRowFirstColumn="0" w:lastRowLastColumn="0"/>
          <w:trHeight w:val="295"/>
          <w:jc w:val="left"/>
        </w:trPr>
        <w:tc>
          <w:tcPr>
            <w:cnfStyle w:val="001000000000" w:firstRow="0" w:lastRow="0" w:firstColumn="1" w:lastColumn="0" w:oddVBand="0" w:evenVBand="0" w:oddHBand="0" w:evenHBand="0" w:firstRowFirstColumn="0" w:firstRowLastColumn="0" w:lastRowFirstColumn="0" w:lastRowLastColumn="0"/>
            <w:tcW w:w="1413" w:type="dxa"/>
            <w:shd w:val="clear" w:color="auto" w:fill="1F3864"/>
            <w:vAlign w:val="center"/>
          </w:tcPr>
          <w:p w14:paraId="0932B995" w14:textId="77777777" w:rsidR="00A325A6" w:rsidRPr="00FB7E4D" w:rsidRDefault="00A325A6" w:rsidP="00A325A6">
            <w:pPr>
              <w:rPr>
                <w:rFonts w:eastAsiaTheme="minorEastAsia"/>
                <w:sz w:val="18"/>
                <w:szCs w:val="18"/>
                <w:lang w:val="bs-Latn-BA" w:eastAsia="en-US"/>
              </w:rPr>
            </w:pPr>
            <w:r w:rsidRPr="00FB7E4D">
              <w:rPr>
                <w:rFonts w:eastAsiaTheme="minorEastAsia"/>
                <w:sz w:val="18"/>
                <w:szCs w:val="18"/>
                <w:lang w:val="bs-Latn-BA" w:eastAsia="en-US"/>
              </w:rPr>
              <w:t>Мјера 15</w:t>
            </w:r>
          </w:p>
        </w:tc>
        <w:tc>
          <w:tcPr>
            <w:tcW w:w="1843" w:type="dxa"/>
            <w:shd w:val="clear" w:color="auto" w:fill="1F3864"/>
            <w:vAlign w:val="center"/>
          </w:tcPr>
          <w:p w14:paraId="7A064B23" w14:textId="77777777" w:rsidR="00A325A6" w:rsidRPr="00FB7E4D" w:rsidRDefault="00A325A6" w:rsidP="00A325A6">
            <w:pPr>
              <w:cnfStyle w:val="100000000000" w:firstRow="1" w:lastRow="0" w:firstColumn="0" w:lastColumn="0" w:oddVBand="0" w:evenVBand="0" w:oddHBand="0" w:evenHBand="0" w:firstRowFirstColumn="0" w:firstRowLastColumn="0" w:lastRowFirstColumn="0" w:lastRowLastColumn="0"/>
              <w:rPr>
                <w:rFonts w:eastAsiaTheme="minorEastAsia"/>
                <w:sz w:val="18"/>
                <w:szCs w:val="18"/>
                <w:lang w:val="bs-Latn-BA" w:eastAsia="en-US"/>
              </w:rPr>
            </w:pPr>
            <w:r w:rsidRPr="00FB7E4D">
              <w:rPr>
                <w:rFonts w:eastAsiaTheme="minorEastAsia"/>
                <w:sz w:val="18"/>
                <w:szCs w:val="18"/>
                <w:lang w:val="bs-Latn-BA" w:eastAsia="en-US"/>
              </w:rPr>
              <w:t>Назив мјере</w:t>
            </w:r>
          </w:p>
        </w:tc>
        <w:tc>
          <w:tcPr>
            <w:tcW w:w="5924" w:type="dxa"/>
            <w:shd w:val="clear" w:color="auto" w:fill="1F3864"/>
            <w:vAlign w:val="center"/>
          </w:tcPr>
          <w:p w14:paraId="5E7D7EE4" w14:textId="77777777" w:rsidR="00A325A6" w:rsidRPr="00FB7E4D" w:rsidRDefault="00A325A6" w:rsidP="00A325A6">
            <w:pPr>
              <w:cnfStyle w:val="100000000000" w:firstRow="1" w:lastRow="0" w:firstColumn="0" w:lastColumn="0" w:oddVBand="0" w:evenVBand="0" w:oddHBand="0" w:evenHBand="0" w:firstRowFirstColumn="0" w:firstRowLastColumn="0" w:lastRowFirstColumn="0" w:lastRowLastColumn="0"/>
              <w:rPr>
                <w:rFonts w:eastAsiaTheme="minorEastAsia"/>
                <w:sz w:val="18"/>
                <w:szCs w:val="18"/>
                <w:highlight w:val="yellow"/>
                <w:lang w:val="bs-Latn-BA" w:eastAsia="en-US"/>
              </w:rPr>
            </w:pPr>
            <w:r w:rsidRPr="00FB7E4D">
              <w:rPr>
                <w:rFonts w:eastAsiaTheme="minorEastAsia"/>
                <w:sz w:val="18"/>
                <w:szCs w:val="18"/>
                <w:lang w:val="bs-Latn-BA" w:eastAsia="en-US"/>
              </w:rPr>
              <w:t>Проширење капацитета постојеће соларне  електране Дом здравља</w:t>
            </w:r>
          </w:p>
        </w:tc>
      </w:tr>
      <w:tr w:rsidR="00A325A6" w:rsidRPr="00FB7E4D" w14:paraId="537C9859" w14:textId="77777777" w:rsidTr="00A325A6">
        <w:trPr>
          <w:trHeight w:val="295"/>
          <w:jc w:val="left"/>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4F3B49F7" w14:textId="77777777" w:rsidR="00A325A6" w:rsidRPr="00FB7E4D" w:rsidRDefault="00A325A6" w:rsidP="00A325A6">
            <w:pPr>
              <w:rPr>
                <w:rFonts w:eastAsiaTheme="minorEastAsia"/>
                <w:b/>
                <w:bCs/>
                <w:sz w:val="18"/>
                <w:szCs w:val="18"/>
                <w:lang w:val="bs-Latn-BA" w:eastAsia="en-US"/>
              </w:rPr>
            </w:pPr>
            <w:r w:rsidRPr="00FB7E4D">
              <w:rPr>
                <w:rFonts w:eastAsiaTheme="minorEastAsia"/>
                <w:b/>
                <w:bCs/>
                <w:sz w:val="18"/>
                <w:szCs w:val="18"/>
                <w:lang w:val="bs-Latn-BA" w:eastAsia="en-US"/>
              </w:rPr>
              <w:t xml:space="preserve">Сектор </w:t>
            </w:r>
          </w:p>
        </w:tc>
        <w:tc>
          <w:tcPr>
            <w:tcW w:w="5924" w:type="dxa"/>
            <w:vAlign w:val="center"/>
          </w:tcPr>
          <w:p w14:paraId="30915BD4" w14:textId="77777777" w:rsidR="00A325A6" w:rsidRPr="00FB7E4D" w:rsidRDefault="00A325A6" w:rsidP="00A325A6">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bs-Latn-BA" w:eastAsia="en-US"/>
              </w:rPr>
            </w:pPr>
            <w:r w:rsidRPr="00FB7E4D">
              <w:rPr>
                <w:sz w:val="18"/>
                <w:szCs w:val="18"/>
                <w:lang w:val="hr-HR" w:eastAsia="en-US"/>
              </w:rPr>
              <w:t>Обновљиви извори енергије</w:t>
            </w:r>
          </w:p>
        </w:tc>
      </w:tr>
      <w:tr w:rsidR="00A325A6" w:rsidRPr="00FB7E4D" w14:paraId="3C62CED5" w14:textId="77777777" w:rsidTr="00A325A6">
        <w:trPr>
          <w:trHeight w:val="295"/>
          <w:jc w:val="left"/>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6DED8158" w14:textId="77777777" w:rsidR="00A325A6" w:rsidRPr="00FB7E4D" w:rsidRDefault="00A325A6" w:rsidP="00A325A6">
            <w:pPr>
              <w:rPr>
                <w:rFonts w:eastAsiaTheme="minorEastAsia"/>
                <w:b/>
                <w:bCs/>
                <w:sz w:val="18"/>
                <w:szCs w:val="18"/>
                <w:lang w:val="bs-Latn-BA" w:eastAsia="en-US"/>
              </w:rPr>
            </w:pPr>
            <w:r w:rsidRPr="00FB7E4D">
              <w:rPr>
                <w:rFonts w:eastAsiaTheme="minorEastAsia"/>
                <w:b/>
                <w:bCs/>
                <w:sz w:val="18"/>
                <w:szCs w:val="18"/>
                <w:lang w:val="bs-Latn-BA" w:eastAsia="en-US"/>
              </w:rPr>
              <w:t>Одговорно тијело</w:t>
            </w:r>
          </w:p>
        </w:tc>
        <w:tc>
          <w:tcPr>
            <w:tcW w:w="5924" w:type="dxa"/>
            <w:vAlign w:val="center"/>
          </w:tcPr>
          <w:p w14:paraId="4B880634" w14:textId="77777777" w:rsidR="00A325A6" w:rsidRPr="00FB7E4D" w:rsidRDefault="00A325A6" w:rsidP="00A325A6">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bs-Latn-BA" w:eastAsia="en-US"/>
              </w:rPr>
            </w:pPr>
            <w:r w:rsidRPr="00FB7E4D">
              <w:rPr>
                <w:sz w:val="18"/>
                <w:szCs w:val="18"/>
                <w:lang w:val="hr-HR" w:eastAsia="en-US"/>
              </w:rPr>
              <w:t>Општина Мркоњић Град</w:t>
            </w:r>
          </w:p>
        </w:tc>
      </w:tr>
      <w:tr w:rsidR="00A325A6" w:rsidRPr="00FB7E4D" w14:paraId="015E26B6" w14:textId="77777777" w:rsidTr="00A325A6">
        <w:trPr>
          <w:trHeight w:val="295"/>
          <w:jc w:val="left"/>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35A5A855" w14:textId="77777777" w:rsidR="00A325A6" w:rsidRPr="00FB7E4D" w:rsidRDefault="00A325A6" w:rsidP="00A325A6">
            <w:pPr>
              <w:rPr>
                <w:rFonts w:eastAsiaTheme="minorEastAsia"/>
                <w:b/>
                <w:bCs/>
                <w:sz w:val="18"/>
                <w:szCs w:val="18"/>
                <w:lang w:val="bs-Latn-BA" w:eastAsia="en-US"/>
              </w:rPr>
            </w:pPr>
            <w:r w:rsidRPr="00FB7E4D">
              <w:rPr>
                <w:rFonts w:eastAsiaTheme="minorEastAsia"/>
                <w:b/>
                <w:bCs/>
                <w:sz w:val="18"/>
                <w:szCs w:val="18"/>
                <w:lang w:val="bs-Latn-BA" w:eastAsia="en-US"/>
              </w:rPr>
              <w:t>Партнери у имплементацији</w:t>
            </w:r>
          </w:p>
        </w:tc>
        <w:tc>
          <w:tcPr>
            <w:tcW w:w="5924" w:type="dxa"/>
            <w:vAlign w:val="center"/>
          </w:tcPr>
          <w:p w14:paraId="2F378E63" w14:textId="77777777" w:rsidR="00A325A6" w:rsidRPr="00FB7E4D" w:rsidRDefault="00A325A6" w:rsidP="00A325A6">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bs-Latn-BA" w:eastAsia="en-US"/>
              </w:rPr>
            </w:pPr>
            <w:r w:rsidRPr="00FB7E4D">
              <w:rPr>
                <w:sz w:val="18"/>
                <w:szCs w:val="18"/>
                <w:lang w:val="hr-HR" w:eastAsia="en-US"/>
              </w:rPr>
              <w:t>ЈУ Дом здравља „Др Јован Рашковић“</w:t>
            </w:r>
          </w:p>
        </w:tc>
      </w:tr>
      <w:tr w:rsidR="00A325A6" w:rsidRPr="00FB7E4D" w14:paraId="5BA18FFA" w14:textId="77777777" w:rsidTr="00A325A6">
        <w:trPr>
          <w:trHeight w:val="70"/>
          <w:jc w:val="left"/>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13FFD72E" w14:textId="77777777" w:rsidR="00A325A6" w:rsidRPr="00FB7E4D" w:rsidRDefault="00A325A6" w:rsidP="00A325A6">
            <w:pPr>
              <w:rPr>
                <w:rFonts w:eastAsiaTheme="minorEastAsia"/>
                <w:b/>
                <w:bCs/>
                <w:sz w:val="18"/>
                <w:szCs w:val="18"/>
                <w:lang w:val="bs-Latn-BA" w:eastAsia="en-US"/>
              </w:rPr>
            </w:pPr>
            <w:r w:rsidRPr="00FB7E4D">
              <w:rPr>
                <w:rFonts w:eastAsiaTheme="minorEastAsia"/>
                <w:b/>
                <w:bCs/>
                <w:sz w:val="18"/>
                <w:szCs w:val="18"/>
                <w:lang w:val="bs-Latn-BA" w:eastAsia="en-US"/>
              </w:rPr>
              <w:t>Почетак и крај имплементације</w:t>
            </w:r>
          </w:p>
        </w:tc>
        <w:tc>
          <w:tcPr>
            <w:tcW w:w="5924" w:type="dxa"/>
            <w:vAlign w:val="center"/>
          </w:tcPr>
          <w:p w14:paraId="58EEC8FE" w14:textId="77777777" w:rsidR="00A325A6" w:rsidRPr="00FB7E4D" w:rsidRDefault="00A325A6" w:rsidP="00A325A6">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bs-Latn-BA" w:eastAsia="en-US"/>
              </w:rPr>
            </w:pPr>
            <w:r w:rsidRPr="00FB7E4D">
              <w:rPr>
                <w:sz w:val="18"/>
                <w:szCs w:val="18"/>
                <w:lang w:val="hr-HR" w:eastAsia="en-US"/>
              </w:rPr>
              <w:t>2025 – 2027.</w:t>
            </w:r>
            <w:r w:rsidRPr="00FB7E4D">
              <w:rPr>
                <w:sz w:val="18"/>
                <w:szCs w:val="18"/>
                <w:lang w:val="bs-Latn-BA" w:eastAsia="en-US"/>
              </w:rPr>
              <w:t xml:space="preserve"> година</w:t>
            </w:r>
          </w:p>
        </w:tc>
      </w:tr>
      <w:tr w:rsidR="00A325A6" w:rsidRPr="00FB7E4D" w14:paraId="3D870555" w14:textId="77777777" w:rsidTr="00A325A6">
        <w:trPr>
          <w:trHeight w:val="295"/>
          <w:jc w:val="left"/>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601D47EE" w14:textId="77777777" w:rsidR="00A325A6" w:rsidRPr="00FB7E4D" w:rsidRDefault="00A325A6" w:rsidP="00A325A6">
            <w:pPr>
              <w:rPr>
                <w:rFonts w:eastAsiaTheme="minorEastAsia"/>
                <w:b/>
                <w:bCs/>
                <w:sz w:val="18"/>
                <w:szCs w:val="18"/>
                <w:lang w:val="bs-Latn-BA" w:eastAsia="en-US"/>
              </w:rPr>
            </w:pPr>
            <w:r w:rsidRPr="00FB7E4D">
              <w:rPr>
                <w:rFonts w:eastAsiaTheme="minorEastAsia"/>
                <w:b/>
                <w:bCs/>
                <w:sz w:val="18"/>
                <w:szCs w:val="18"/>
                <w:lang w:val="bs-Latn-BA" w:eastAsia="en-US"/>
              </w:rPr>
              <w:t>Процјена укупних трошкова имплементације (КМ)</w:t>
            </w:r>
          </w:p>
        </w:tc>
        <w:tc>
          <w:tcPr>
            <w:tcW w:w="5924" w:type="dxa"/>
            <w:vAlign w:val="center"/>
          </w:tcPr>
          <w:p w14:paraId="5E5D54B1" w14:textId="77777777" w:rsidR="00A325A6" w:rsidRPr="00FB7E4D" w:rsidRDefault="00A325A6" w:rsidP="00A325A6">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bs-Latn-BA" w:eastAsia="en-US"/>
              </w:rPr>
            </w:pPr>
            <w:r w:rsidRPr="00FB7E4D">
              <w:rPr>
                <w:sz w:val="18"/>
                <w:szCs w:val="18"/>
                <w:lang w:val="hr-HR" w:eastAsia="en-US"/>
              </w:rPr>
              <w:t>50.000 КМ</w:t>
            </w:r>
          </w:p>
        </w:tc>
      </w:tr>
      <w:tr w:rsidR="00A325A6" w:rsidRPr="00FB7E4D" w14:paraId="5AC69A21" w14:textId="77777777" w:rsidTr="00A325A6">
        <w:trPr>
          <w:trHeight w:val="295"/>
          <w:jc w:val="left"/>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7FE47174" w14:textId="77777777" w:rsidR="00A325A6" w:rsidRPr="00FB7E4D" w:rsidRDefault="00A325A6" w:rsidP="00A325A6">
            <w:pPr>
              <w:rPr>
                <w:rFonts w:eastAsiaTheme="minorEastAsia"/>
                <w:b/>
                <w:bCs/>
                <w:sz w:val="18"/>
                <w:szCs w:val="18"/>
                <w:lang w:val="bs-Latn-BA" w:eastAsia="en-US"/>
              </w:rPr>
            </w:pPr>
            <w:r w:rsidRPr="00FB7E4D">
              <w:rPr>
                <w:rFonts w:eastAsiaTheme="minorEastAsia"/>
                <w:b/>
                <w:bCs/>
                <w:sz w:val="18"/>
                <w:szCs w:val="18"/>
                <w:lang w:val="bs-Latn-BA" w:eastAsia="en-US"/>
              </w:rPr>
              <w:t>Процјена уштеде енергије (МWh)</w:t>
            </w:r>
          </w:p>
        </w:tc>
        <w:tc>
          <w:tcPr>
            <w:tcW w:w="5924" w:type="dxa"/>
            <w:vAlign w:val="center"/>
          </w:tcPr>
          <w:p w14:paraId="79E17EB3" w14:textId="77777777" w:rsidR="00A325A6" w:rsidRPr="00FB7E4D" w:rsidRDefault="00A325A6" w:rsidP="00A325A6">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bs-Latn-BA" w:eastAsia="en-US"/>
              </w:rPr>
            </w:pPr>
            <w:r w:rsidRPr="00FB7E4D">
              <w:rPr>
                <w:sz w:val="18"/>
                <w:szCs w:val="18"/>
                <w:lang w:val="hr-HR" w:eastAsia="en-US"/>
              </w:rPr>
              <w:t>0</w:t>
            </w:r>
          </w:p>
        </w:tc>
      </w:tr>
      <w:tr w:rsidR="00A325A6" w:rsidRPr="00FB7E4D" w14:paraId="693F7E13" w14:textId="77777777" w:rsidTr="00A325A6">
        <w:trPr>
          <w:trHeight w:val="295"/>
          <w:jc w:val="left"/>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1013BCA2" w14:textId="77777777" w:rsidR="00A325A6" w:rsidRPr="00FB7E4D" w:rsidRDefault="00A325A6" w:rsidP="00A325A6">
            <w:pPr>
              <w:rPr>
                <w:rFonts w:eastAsiaTheme="minorEastAsia"/>
                <w:b/>
                <w:bCs/>
                <w:sz w:val="18"/>
                <w:szCs w:val="18"/>
                <w:lang w:val="bs-Latn-BA" w:eastAsia="en-US"/>
              </w:rPr>
            </w:pPr>
            <w:r w:rsidRPr="00FB7E4D">
              <w:rPr>
                <w:rFonts w:eastAsiaTheme="minorEastAsia"/>
                <w:b/>
                <w:bCs/>
                <w:sz w:val="18"/>
                <w:szCs w:val="18"/>
                <w:lang w:val="bs-Latn-BA" w:eastAsia="en-US"/>
              </w:rPr>
              <w:t>Производња обновљиве енергије (МWh)</w:t>
            </w:r>
          </w:p>
        </w:tc>
        <w:tc>
          <w:tcPr>
            <w:tcW w:w="5924" w:type="dxa"/>
            <w:vAlign w:val="center"/>
          </w:tcPr>
          <w:p w14:paraId="603841C1" w14:textId="77777777" w:rsidR="00A325A6" w:rsidRPr="00FB7E4D" w:rsidRDefault="00A325A6" w:rsidP="00A325A6">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highlight w:val="yellow"/>
                <w:lang w:val="bs-Latn-BA" w:eastAsia="en-US"/>
              </w:rPr>
            </w:pPr>
            <w:r w:rsidRPr="00FB7E4D">
              <w:rPr>
                <w:sz w:val="18"/>
                <w:szCs w:val="18"/>
                <w:lang w:val="hr-HR" w:eastAsia="en-US"/>
              </w:rPr>
              <w:t>180</w:t>
            </w:r>
          </w:p>
        </w:tc>
      </w:tr>
      <w:tr w:rsidR="00A325A6" w:rsidRPr="00FB7E4D" w14:paraId="12BE33C5" w14:textId="77777777" w:rsidTr="00A325A6">
        <w:trPr>
          <w:trHeight w:val="295"/>
          <w:jc w:val="left"/>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43D48D7F" w14:textId="77777777" w:rsidR="00A325A6" w:rsidRPr="00FB7E4D" w:rsidRDefault="00A325A6" w:rsidP="00A325A6">
            <w:pPr>
              <w:rPr>
                <w:rFonts w:eastAsiaTheme="minorEastAsia"/>
                <w:b/>
                <w:bCs/>
                <w:sz w:val="18"/>
                <w:szCs w:val="18"/>
                <w:lang w:val="bs-Latn-BA" w:eastAsia="en-US"/>
              </w:rPr>
            </w:pPr>
            <w:r w:rsidRPr="00FB7E4D">
              <w:rPr>
                <w:rFonts w:eastAsiaTheme="minorEastAsia"/>
                <w:b/>
                <w:bCs/>
                <w:sz w:val="18"/>
                <w:szCs w:val="18"/>
                <w:lang w:val="bs-Latn-BA" w:eastAsia="en-US"/>
              </w:rPr>
              <w:t>Процјена смањења емисија (tCO</w:t>
            </w:r>
            <w:r w:rsidRPr="00FB7E4D">
              <w:rPr>
                <w:rFonts w:eastAsiaTheme="minorEastAsia"/>
                <w:b/>
                <w:bCs/>
                <w:sz w:val="18"/>
                <w:szCs w:val="18"/>
                <w:vertAlign w:val="subscript"/>
                <w:lang w:val="bs-Latn-BA" w:eastAsia="en-US"/>
              </w:rPr>
              <w:t>2</w:t>
            </w:r>
            <w:r w:rsidRPr="00FB7E4D">
              <w:rPr>
                <w:rFonts w:eastAsiaTheme="minorEastAsia"/>
                <w:b/>
                <w:bCs/>
                <w:sz w:val="18"/>
                <w:szCs w:val="18"/>
                <w:lang w:val="bs-Latn-BA" w:eastAsia="en-US"/>
              </w:rPr>
              <w:t xml:space="preserve">) </w:t>
            </w:r>
          </w:p>
        </w:tc>
        <w:tc>
          <w:tcPr>
            <w:tcW w:w="5924" w:type="dxa"/>
            <w:vAlign w:val="center"/>
          </w:tcPr>
          <w:p w14:paraId="4C451EDF" w14:textId="77777777" w:rsidR="00A325A6" w:rsidRPr="00FB7E4D" w:rsidRDefault="00A325A6" w:rsidP="00A325A6">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highlight w:val="yellow"/>
                <w:lang w:val="bs-Latn-BA" w:eastAsia="en-US"/>
              </w:rPr>
            </w:pPr>
            <w:r w:rsidRPr="00FB7E4D">
              <w:rPr>
                <w:sz w:val="18"/>
                <w:szCs w:val="18"/>
                <w:lang w:val="hr-HR" w:eastAsia="en-US"/>
              </w:rPr>
              <w:t>130</w:t>
            </w:r>
          </w:p>
        </w:tc>
      </w:tr>
      <w:tr w:rsidR="00A325A6" w:rsidRPr="00FB7E4D" w14:paraId="5785A9FC" w14:textId="77777777" w:rsidTr="00A325A6">
        <w:trPr>
          <w:trHeight w:val="295"/>
          <w:jc w:val="left"/>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25D4CF7B" w14:textId="77777777" w:rsidR="00A325A6" w:rsidRPr="00FB7E4D" w:rsidRDefault="00A325A6" w:rsidP="00A325A6">
            <w:pPr>
              <w:rPr>
                <w:rFonts w:eastAsiaTheme="minorEastAsia"/>
                <w:b/>
                <w:bCs/>
                <w:sz w:val="18"/>
                <w:szCs w:val="18"/>
                <w:lang w:val="bs-Latn-BA" w:eastAsia="en-US"/>
              </w:rPr>
            </w:pPr>
            <w:r w:rsidRPr="00FB7E4D">
              <w:rPr>
                <w:rFonts w:eastAsiaTheme="minorEastAsia"/>
                <w:b/>
                <w:bCs/>
                <w:sz w:val="18"/>
                <w:szCs w:val="18"/>
                <w:lang w:val="bs-Latn-BA" w:eastAsia="en-US"/>
              </w:rPr>
              <w:t>Извори финансирања</w:t>
            </w:r>
          </w:p>
        </w:tc>
        <w:tc>
          <w:tcPr>
            <w:tcW w:w="5924" w:type="dxa"/>
            <w:vAlign w:val="center"/>
          </w:tcPr>
          <w:p w14:paraId="70285D06" w14:textId="77777777" w:rsidR="00A325A6" w:rsidRPr="00FB7E4D" w:rsidRDefault="00A325A6" w:rsidP="00A325A6">
            <w:pPr>
              <w:contextualSpacing/>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highlight w:val="yellow"/>
                <w:lang w:val="bs-Latn-BA" w:eastAsia="en-US"/>
              </w:rPr>
            </w:pPr>
            <w:r w:rsidRPr="00FB7E4D">
              <w:rPr>
                <w:sz w:val="18"/>
                <w:szCs w:val="18"/>
                <w:lang w:val="hr-HR" w:eastAsia="en-US"/>
              </w:rPr>
              <w:t>50 % Општина, 50 % донатор</w:t>
            </w:r>
          </w:p>
        </w:tc>
      </w:tr>
      <w:tr w:rsidR="00A325A6" w:rsidRPr="00FB7E4D" w14:paraId="236413CF" w14:textId="77777777" w:rsidTr="00A325A6">
        <w:trPr>
          <w:trHeight w:val="295"/>
          <w:jc w:val="left"/>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3DD71DA9" w14:textId="77777777" w:rsidR="00A325A6" w:rsidRPr="00FB7E4D" w:rsidRDefault="00A325A6" w:rsidP="00A325A6">
            <w:pPr>
              <w:rPr>
                <w:rFonts w:eastAsiaTheme="minorEastAsia"/>
                <w:b/>
                <w:bCs/>
                <w:sz w:val="18"/>
                <w:szCs w:val="18"/>
                <w:lang w:val="bs-Latn-BA" w:eastAsia="en-US"/>
              </w:rPr>
            </w:pPr>
            <w:r w:rsidRPr="00FB7E4D">
              <w:rPr>
                <w:rFonts w:eastAsiaTheme="minorEastAsia"/>
                <w:b/>
                <w:bCs/>
                <w:sz w:val="18"/>
                <w:szCs w:val="18"/>
                <w:lang w:val="bs-Latn-BA" w:eastAsia="en-US"/>
              </w:rPr>
              <w:t>Кратки опис/коментар</w:t>
            </w:r>
          </w:p>
        </w:tc>
        <w:tc>
          <w:tcPr>
            <w:tcW w:w="5924" w:type="dxa"/>
            <w:vAlign w:val="center"/>
          </w:tcPr>
          <w:p w14:paraId="0099B291" w14:textId="575F2467" w:rsidR="00A325A6" w:rsidRPr="00FB7E4D" w:rsidRDefault="00A325A6" w:rsidP="00A325A6">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highlight w:val="yellow"/>
                <w:lang w:val="bs-Latn-BA" w:eastAsia="en-US"/>
              </w:rPr>
            </w:pPr>
            <w:r w:rsidRPr="00FB7E4D">
              <w:rPr>
                <w:sz w:val="18"/>
                <w:szCs w:val="18"/>
                <w:lang w:val="hr-HR" w:eastAsia="en-US"/>
              </w:rPr>
              <w:t>Мјером је предвиђено проширење постојећих капацитета соларне електране која је инсталирана 2022. године</w:t>
            </w:r>
            <w:r w:rsidR="006002EB">
              <w:rPr>
                <w:sz w:val="18"/>
                <w:szCs w:val="18"/>
                <w:lang w:val="hr-HR" w:eastAsia="en-US"/>
              </w:rPr>
              <w:t>.</w:t>
            </w:r>
          </w:p>
        </w:tc>
      </w:tr>
    </w:tbl>
    <w:p w14:paraId="00144231" w14:textId="77777777" w:rsidR="00A325A6" w:rsidRPr="00A325A6" w:rsidRDefault="00A325A6" w:rsidP="00A325A6">
      <w:pPr>
        <w:rPr>
          <w:sz w:val="18"/>
          <w:szCs w:val="18"/>
          <w:lang w:val="hr-HR" w:eastAsia="en-US"/>
        </w:rPr>
        <w:sectPr w:rsidR="00A325A6" w:rsidRPr="00A325A6" w:rsidSect="005A7D84">
          <w:headerReference w:type="default" r:id="rId106"/>
          <w:headerReference w:type="first" r:id="rId107"/>
          <w:footerReference w:type="first" r:id="rId108"/>
          <w:pgSz w:w="11906" w:h="16838"/>
          <w:pgMar w:top="1440" w:right="1440" w:bottom="1440" w:left="1440" w:header="708" w:footer="708" w:gutter="0"/>
          <w:cols w:space="708"/>
          <w:docGrid w:linePitch="360"/>
        </w:sectPr>
      </w:pPr>
    </w:p>
    <w:p w14:paraId="3F7F4D90" w14:textId="77777777" w:rsidR="005A7D84" w:rsidRPr="00FB7E4D" w:rsidRDefault="005A7D84" w:rsidP="005A7D84">
      <w:pPr>
        <w:jc w:val="both"/>
        <w:rPr>
          <w:kern w:val="2"/>
          <w:sz w:val="18"/>
          <w:szCs w:val="18"/>
          <w:lang w:val="bs-Latn-BA" w:eastAsia="en-US"/>
        </w:rPr>
      </w:pPr>
    </w:p>
    <w:p w14:paraId="42484FD7" w14:textId="77777777" w:rsidR="005A7D84" w:rsidRPr="00FB7E4D" w:rsidRDefault="005A7D84" w:rsidP="005A7D84">
      <w:pPr>
        <w:jc w:val="both"/>
        <w:rPr>
          <w:kern w:val="2"/>
          <w:sz w:val="18"/>
          <w:szCs w:val="18"/>
          <w:lang w:val="hr-HR" w:eastAsia="en-US"/>
        </w:rPr>
      </w:pPr>
    </w:p>
    <w:tbl>
      <w:tblPr>
        <w:tblStyle w:val="TableGrid51"/>
        <w:tblW w:w="0" w:type="auto"/>
        <w:tblLook w:val="04A0" w:firstRow="1" w:lastRow="0" w:firstColumn="1" w:lastColumn="0" w:noHBand="0" w:noVBand="1"/>
      </w:tblPr>
      <w:tblGrid>
        <w:gridCol w:w="1413"/>
        <w:gridCol w:w="1843"/>
        <w:gridCol w:w="5760"/>
      </w:tblGrid>
      <w:tr w:rsidR="005A7D84" w:rsidRPr="00FB7E4D" w14:paraId="5A6FECBB" w14:textId="77777777" w:rsidTr="006466BC">
        <w:trPr>
          <w:cnfStyle w:val="100000000000" w:firstRow="1" w:lastRow="0" w:firstColumn="0" w:lastColumn="0" w:oddVBand="0" w:evenVBand="0" w:oddHBand="0"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1413" w:type="dxa"/>
            <w:shd w:val="clear" w:color="auto" w:fill="1F3864"/>
            <w:vAlign w:val="center"/>
          </w:tcPr>
          <w:p w14:paraId="6B2BCE02" w14:textId="77777777" w:rsidR="005A7D84" w:rsidRPr="00FB7E4D" w:rsidRDefault="005A7D84" w:rsidP="005A7D84">
            <w:pPr>
              <w:rPr>
                <w:rFonts w:eastAsiaTheme="minorEastAsia"/>
                <w:sz w:val="18"/>
                <w:szCs w:val="18"/>
                <w:lang w:val="bs-Latn-BA" w:eastAsia="en-US"/>
              </w:rPr>
            </w:pPr>
            <w:r w:rsidRPr="00FB7E4D">
              <w:rPr>
                <w:rFonts w:eastAsiaTheme="minorEastAsia"/>
                <w:sz w:val="18"/>
                <w:szCs w:val="18"/>
                <w:lang w:val="bs-Latn-BA" w:eastAsia="en-US"/>
              </w:rPr>
              <w:t>Мјера 16</w:t>
            </w:r>
          </w:p>
        </w:tc>
        <w:tc>
          <w:tcPr>
            <w:tcW w:w="1843" w:type="dxa"/>
            <w:shd w:val="clear" w:color="auto" w:fill="1F3864"/>
            <w:vAlign w:val="center"/>
          </w:tcPr>
          <w:p w14:paraId="0A8B19F1" w14:textId="77777777" w:rsidR="005A7D84" w:rsidRPr="00FB7E4D" w:rsidRDefault="005A7D84" w:rsidP="005A7D84">
            <w:pPr>
              <w:cnfStyle w:val="100000000000" w:firstRow="1" w:lastRow="0" w:firstColumn="0" w:lastColumn="0" w:oddVBand="0" w:evenVBand="0" w:oddHBand="0" w:evenHBand="0" w:firstRowFirstColumn="0" w:firstRowLastColumn="0" w:lastRowFirstColumn="0" w:lastRowLastColumn="0"/>
              <w:rPr>
                <w:rFonts w:eastAsiaTheme="minorEastAsia"/>
                <w:sz w:val="18"/>
                <w:szCs w:val="18"/>
                <w:lang w:val="bs-Latn-BA" w:eastAsia="en-US"/>
              </w:rPr>
            </w:pPr>
            <w:r w:rsidRPr="00FB7E4D">
              <w:rPr>
                <w:rFonts w:eastAsiaTheme="minorEastAsia"/>
                <w:sz w:val="18"/>
                <w:szCs w:val="18"/>
                <w:lang w:val="bs-Latn-BA" w:eastAsia="en-US"/>
              </w:rPr>
              <w:t>Назив мјере</w:t>
            </w:r>
          </w:p>
        </w:tc>
        <w:tc>
          <w:tcPr>
            <w:tcW w:w="5760" w:type="dxa"/>
            <w:shd w:val="clear" w:color="auto" w:fill="1F3864"/>
            <w:vAlign w:val="center"/>
          </w:tcPr>
          <w:p w14:paraId="156EE5BB" w14:textId="77777777" w:rsidR="005A7D84" w:rsidRPr="00FB7E4D" w:rsidRDefault="005A7D84" w:rsidP="005A7D84">
            <w:pPr>
              <w:cnfStyle w:val="100000000000" w:firstRow="1" w:lastRow="0" w:firstColumn="0" w:lastColumn="0" w:oddVBand="0" w:evenVBand="0" w:oddHBand="0" w:evenHBand="0" w:firstRowFirstColumn="0" w:firstRowLastColumn="0" w:lastRowFirstColumn="0" w:lastRowLastColumn="0"/>
              <w:rPr>
                <w:rFonts w:eastAsiaTheme="minorEastAsia"/>
                <w:sz w:val="18"/>
                <w:szCs w:val="18"/>
                <w:highlight w:val="yellow"/>
                <w:lang w:val="bs-Latn-BA" w:eastAsia="en-US"/>
              </w:rPr>
            </w:pPr>
            <w:r w:rsidRPr="00FB7E4D">
              <w:rPr>
                <w:rFonts w:eastAsiaTheme="minorEastAsia"/>
                <w:sz w:val="18"/>
                <w:szCs w:val="18"/>
                <w:lang w:val="bs-Latn-BA" w:eastAsia="en-US"/>
              </w:rPr>
              <w:t>Успостављање информационог центра за енергетску ефикасност</w:t>
            </w:r>
          </w:p>
        </w:tc>
      </w:tr>
      <w:tr w:rsidR="005A7D84" w:rsidRPr="00FB7E4D" w14:paraId="10478DF1" w14:textId="77777777" w:rsidTr="006466BC">
        <w:trPr>
          <w:trHeight w:val="295"/>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12D9ABCF" w14:textId="77777777" w:rsidR="005A7D84" w:rsidRPr="00FB7E4D" w:rsidRDefault="005A7D84" w:rsidP="005A7D84">
            <w:pPr>
              <w:rPr>
                <w:rFonts w:eastAsiaTheme="minorEastAsia"/>
                <w:b/>
                <w:bCs/>
                <w:sz w:val="18"/>
                <w:szCs w:val="18"/>
                <w:lang w:val="bs-Latn-BA" w:eastAsia="en-US"/>
              </w:rPr>
            </w:pPr>
            <w:r w:rsidRPr="00FB7E4D">
              <w:rPr>
                <w:rFonts w:eastAsiaTheme="minorEastAsia"/>
                <w:b/>
                <w:bCs/>
                <w:sz w:val="18"/>
                <w:szCs w:val="18"/>
                <w:lang w:val="bs-Latn-BA" w:eastAsia="en-US"/>
              </w:rPr>
              <w:t xml:space="preserve">Сектор </w:t>
            </w:r>
          </w:p>
        </w:tc>
        <w:tc>
          <w:tcPr>
            <w:tcW w:w="5760" w:type="dxa"/>
            <w:vAlign w:val="center"/>
          </w:tcPr>
          <w:p w14:paraId="43A0F0ED" w14:textId="77777777" w:rsidR="005A7D84" w:rsidRPr="00FB7E4D" w:rsidRDefault="005A7D84" w:rsidP="005A7D84">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bs-Latn-BA" w:eastAsia="en-US"/>
              </w:rPr>
            </w:pPr>
            <w:r w:rsidRPr="00FB7E4D">
              <w:rPr>
                <w:sz w:val="18"/>
                <w:szCs w:val="18"/>
                <w:lang w:val="hr-HR" w:eastAsia="en-US"/>
              </w:rPr>
              <w:t>Становништво</w:t>
            </w:r>
          </w:p>
        </w:tc>
      </w:tr>
      <w:tr w:rsidR="005A7D84" w:rsidRPr="00FB7E4D" w14:paraId="4B46814A" w14:textId="77777777" w:rsidTr="006466BC">
        <w:trPr>
          <w:trHeight w:val="295"/>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241D01DD" w14:textId="77777777" w:rsidR="005A7D84" w:rsidRPr="00FB7E4D" w:rsidRDefault="005A7D84" w:rsidP="005A7D84">
            <w:pPr>
              <w:rPr>
                <w:rFonts w:eastAsiaTheme="minorEastAsia"/>
                <w:b/>
                <w:bCs/>
                <w:sz w:val="18"/>
                <w:szCs w:val="18"/>
                <w:lang w:val="bs-Latn-BA" w:eastAsia="en-US"/>
              </w:rPr>
            </w:pPr>
            <w:r w:rsidRPr="00FB7E4D">
              <w:rPr>
                <w:rFonts w:eastAsiaTheme="minorEastAsia"/>
                <w:b/>
                <w:bCs/>
                <w:sz w:val="18"/>
                <w:szCs w:val="18"/>
                <w:lang w:val="bs-Latn-BA" w:eastAsia="en-US"/>
              </w:rPr>
              <w:t>Одговорно тијело</w:t>
            </w:r>
          </w:p>
        </w:tc>
        <w:tc>
          <w:tcPr>
            <w:tcW w:w="5760" w:type="dxa"/>
            <w:vAlign w:val="center"/>
          </w:tcPr>
          <w:p w14:paraId="07DD2E51" w14:textId="77777777" w:rsidR="005A7D84" w:rsidRPr="00FB7E4D" w:rsidRDefault="005A7D84" w:rsidP="005A7D84">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bs-Latn-BA" w:eastAsia="en-US"/>
              </w:rPr>
            </w:pPr>
            <w:r w:rsidRPr="00FB7E4D">
              <w:rPr>
                <w:sz w:val="18"/>
                <w:szCs w:val="18"/>
                <w:lang w:val="hr-HR" w:eastAsia="en-US"/>
              </w:rPr>
              <w:t>Општина Мркоњић Град</w:t>
            </w:r>
          </w:p>
        </w:tc>
      </w:tr>
      <w:tr w:rsidR="005A7D84" w:rsidRPr="00FB7E4D" w14:paraId="63D2E4D5" w14:textId="77777777" w:rsidTr="006466BC">
        <w:trPr>
          <w:trHeight w:val="295"/>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6ADABFA2" w14:textId="77777777" w:rsidR="005A7D84" w:rsidRPr="00FB7E4D" w:rsidRDefault="005A7D84" w:rsidP="005A7D84">
            <w:pPr>
              <w:rPr>
                <w:rFonts w:eastAsiaTheme="minorEastAsia"/>
                <w:b/>
                <w:bCs/>
                <w:sz w:val="18"/>
                <w:szCs w:val="18"/>
                <w:lang w:val="bs-Latn-BA" w:eastAsia="en-US"/>
              </w:rPr>
            </w:pPr>
            <w:r w:rsidRPr="00FB7E4D">
              <w:rPr>
                <w:rFonts w:eastAsiaTheme="minorEastAsia"/>
                <w:b/>
                <w:bCs/>
                <w:sz w:val="18"/>
                <w:szCs w:val="18"/>
                <w:lang w:val="bs-Latn-BA" w:eastAsia="en-US"/>
              </w:rPr>
              <w:t>Партнери у имплементацији</w:t>
            </w:r>
          </w:p>
        </w:tc>
        <w:tc>
          <w:tcPr>
            <w:tcW w:w="5760" w:type="dxa"/>
            <w:vAlign w:val="center"/>
          </w:tcPr>
          <w:p w14:paraId="64F69C31" w14:textId="77777777" w:rsidR="005A7D84" w:rsidRPr="00FB7E4D" w:rsidRDefault="005A7D84" w:rsidP="005A7D84">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bs-Latn-BA" w:eastAsia="en-US"/>
              </w:rPr>
            </w:pPr>
            <w:r w:rsidRPr="00FB7E4D">
              <w:rPr>
                <w:sz w:val="18"/>
                <w:szCs w:val="18"/>
                <w:lang w:val="hr-HR" w:eastAsia="en-US"/>
              </w:rPr>
              <w:t>Донатори</w:t>
            </w:r>
          </w:p>
        </w:tc>
      </w:tr>
      <w:tr w:rsidR="005A7D84" w:rsidRPr="00FB7E4D" w14:paraId="213DC345" w14:textId="77777777" w:rsidTr="006466BC">
        <w:trPr>
          <w:trHeight w:val="295"/>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2CA1A1D6" w14:textId="77777777" w:rsidR="005A7D84" w:rsidRPr="00FB7E4D" w:rsidRDefault="005A7D84" w:rsidP="005A7D84">
            <w:pPr>
              <w:rPr>
                <w:rFonts w:eastAsiaTheme="minorEastAsia"/>
                <w:b/>
                <w:bCs/>
                <w:sz w:val="18"/>
                <w:szCs w:val="18"/>
                <w:lang w:val="bs-Latn-BA" w:eastAsia="en-US"/>
              </w:rPr>
            </w:pPr>
            <w:r w:rsidRPr="00FB7E4D">
              <w:rPr>
                <w:rFonts w:eastAsiaTheme="minorEastAsia"/>
                <w:b/>
                <w:bCs/>
                <w:sz w:val="18"/>
                <w:szCs w:val="18"/>
                <w:lang w:val="bs-Latn-BA" w:eastAsia="en-US"/>
              </w:rPr>
              <w:t>Почетак и крај имплементације</w:t>
            </w:r>
          </w:p>
        </w:tc>
        <w:tc>
          <w:tcPr>
            <w:tcW w:w="5760" w:type="dxa"/>
            <w:vAlign w:val="center"/>
          </w:tcPr>
          <w:p w14:paraId="4FCA5C24" w14:textId="77777777" w:rsidR="005A7D84" w:rsidRPr="00FB7E4D" w:rsidRDefault="005A7D84" w:rsidP="005A7D84">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bs-Latn-BA" w:eastAsia="en-US"/>
              </w:rPr>
            </w:pPr>
            <w:r w:rsidRPr="00FB7E4D">
              <w:rPr>
                <w:sz w:val="18"/>
                <w:szCs w:val="18"/>
                <w:lang w:val="hr-HR" w:eastAsia="en-US"/>
              </w:rPr>
              <w:t xml:space="preserve">2027-2029. </w:t>
            </w:r>
            <w:r w:rsidRPr="00FB7E4D">
              <w:rPr>
                <w:sz w:val="18"/>
                <w:szCs w:val="18"/>
                <w:lang w:val="bs-Latn-BA" w:eastAsia="en-US"/>
              </w:rPr>
              <w:t>година</w:t>
            </w:r>
          </w:p>
        </w:tc>
      </w:tr>
      <w:tr w:rsidR="005A7D84" w:rsidRPr="00FB7E4D" w14:paraId="3D7BFC17" w14:textId="77777777" w:rsidTr="006466BC">
        <w:trPr>
          <w:trHeight w:val="295"/>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59790103" w14:textId="77777777" w:rsidR="005A7D84" w:rsidRPr="00FB7E4D" w:rsidRDefault="005A7D84" w:rsidP="005A7D84">
            <w:pPr>
              <w:rPr>
                <w:rFonts w:eastAsiaTheme="minorEastAsia"/>
                <w:b/>
                <w:bCs/>
                <w:sz w:val="18"/>
                <w:szCs w:val="18"/>
                <w:lang w:val="bs-Latn-BA" w:eastAsia="en-US"/>
              </w:rPr>
            </w:pPr>
            <w:r w:rsidRPr="00FB7E4D">
              <w:rPr>
                <w:rFonts w:eastAsiaTheme="minorEastAsia"/>
                <w:b/>
                <w:bCs/>
                <w:sz w:val="18"/>
                <w:szCs w:val="18"/>
                <w:lang w:val="bs-Latn-BA" w:eastAsia="en-US"/>
              </w:rPr>
              <w:t>Процјена укупних трошкова имплементације (КМ)</w:t>
            </w:r>
          </w:p>
        </w:tc>
        <w:tc>
          <w:tcPr>
            <w:tcW w:w="5760" w:type="dxa"/>
            <w:vAlign w:val="center"/>
          </w:tcPr>
          <w:p w14:paraId="1228ACDB" w14:textId="77777777" w:rsidR="005A7D84" w:rsidRPr="00FB7E4D" w:rsidRDefault="005A7D84" w:rsidP="005A7D84">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bs-Latn-BA" w:eastAsia="en-US"/>
              </w:rPr>
            </w:pPr>
            <w:r w:rsidRPr="00FB7E4D">
              <w:rPr>
                <w:sz w:val="18"/>
                <w:szCs w:val="18"/>
                <w:lang w:val="hr-HR" w:eastAsia="en-US"/>
              </w:rPr>
              <w:t>20.000 КМ</w:t>
            </w:r>
          </w:p>
        </w:tc>
      </w:tr>
      <w:tr w:rsidR="005A7D84" w:rsidRPr="00FB7E4D" w14:paraId="57269B64" w14:textId="77777777" w:rsidTr="006466BC">
        <w:trPr>
          <w:trHeight w:val="295"/>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5882D07A" w14:textId="77777777" w:rsidR="005A7D84" w:rsidRPr="00FB7E4D" w:rsidRDefault="005A7D84" w:rsidP="005A7D84">
            <w:pPr>
              <w:rPr>
                <w:rFonts w:eastAsiaTheme="minorEastAsia"/>
                <w:b/>
                <w:bCs/>
                <w:sz w:val="18"/>
                <w:szCs w:val="18"/>
                <w:lang w:val="bs-Latn-BA" w:eastAsia="en-US"/>
              </w:rPr>
            </w:pPr>
            <w:r w:rsidRPr="00FB7E4D">
              <w:rPr>
                <w:rFonts w:eastAsiaTheme="minorEastAsia"/>
                <w:b/>
                <w:bCs/>
                <w:sz w:val="18"/>
                <w:szCs w:val="18"/>
                <w:lang w:val="bs-Latn-BA" w:eastAsia="en-US"/>
              </w:rPr>
              <w:t>Процјена уштеде енергије (МWh)</w:t>
            </w:r>
          </w:p>
        </w:tc>
        <w:tc>
          <w:tcPr>
            <w:tcW w:w="5760" w:type="dxa"/>
            <w:vAlign w:val="center"/>
          </w:tcPr>
          <w:p w14:paraId="2D84B528" w14:textId="77777777" w:rsidR="005A7D84" w:rsidRPr="00FB7E4D" w:rsidRDefault="005A7D84" w:rsidP="005A7D84">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bs-Latn-BA" w:eastAsia="en-US"/>
              </w:rPr>
            </w:pPr>
            <w:r w:rsidRPr="00FB7E4D">
              <w:rPr>
                <w:sz w:val="18"/>
                <w:szCs w:val="18"/>
                <w:lang w:val="hr-HR" w:eastAsia="en-US"/>
              </w:rPr>
              <w:t>18057</w:t>
            </w:r>
          </w:p>
        </w:tc>
      </w:tr>
      <w:tr w:rsidR="005A7D84" w:rsidRPr="00FB7E4D" w14:paraId="6819E7EE" w14:textId="77777777" w:rsidTr="006466BC">
        <w:trPr>
          <w:trHeight w:val="295"/>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7F243FB0" w14:textId="77777777" w:rsidR="005A7D84" w:rsidRPr="00FB7E4D" w:rsidRDefault="005A7D84" w:rsidP="005A7D84">
            <w:pPr>
              <w:rPr>
                <w:rFonts w:eastAsiaTheme="minorEastAsia"/>
                <w:b/>
                <w:bCs/>
                <w:sz w:val="18"/>
                <w:szCs w:val="18"/>
                <w:lang w:val="bs-Latn-BA" w:eastAsia="en-US"/>
              </w:rPr>
            </w:pPr>
            <w:r w:rsidRPr="00FB7E4D">
              <w:rPr>
                <w:rFonts w:eastAsiaTheme="minorEastAsia"/>
                <w:b/>
                <w:bCs/>
                <w:sz w:val="18"/>
                <w:szCs w:val="18"/>
                <w:lang w:val="bs-Latn-BA" w:eastAsia="en-US"/>
              </w:rPr>
              <w:t>Производња обновљиве енергије (МWh)</w:t>
            </w:r>
          </w:p>
        </w:tc>
        <w:tc>
          <w:tcPr>
            <w:tcW w:w="5760" w:type="dxa"/>
            <w:vAlign w:val="center"/>
          </w:tcPr>
          <w:p w14:paraId="2CAC4683" w14:textId="77777777" w:rsidR="005A7D84" w:rsidRPr="00FB7E4D" w:rsidRDefault="005A7D84" w:rsidP="005A7D84">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bs-Latn-BA" w:eastAsia="en-US"/>
              </w:rPr>
            </w:pPr>
            <w:r w:rsidRPr="00FB7E4D">
              <w:rPr>
                <w:sz w:val="18"/>
                <w:szCs w:val="18"/>
                <w:lang w:val="hr-HR" w:eastAsia="en-US"/>
              </w:rPr>
              <w:t>Н/А</w:t>
            </w:r>
          </w:p>
        </w:tc>
      </w:tr>
      <w:tr w:rsidR="005A7D84" w:rsidRPr="00FB7E4D" w14:paraId="68C076B1" w14:textId="77777777" w:rsidTr="006466BC">
        <w:trPr>
          <w:trHeight w:val="295"/>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44E37538" w14:textId="77777777" w:rsidR="005A7D84" w:rsidRPr="00FB7E4D" w:rsidRDefault="005A7D84" w:rsidP="005A7D84">
            <w:pPr>
              <w:rPr>
                <w:rFonts w:eastAsiaTheme="minorEastAsia"/>
                <w:b/>
                <w:bCs/>
                <w:sz w:val="18"/>
                <w:szCs w:val="18"/>
                <w:lang w:val="bs-Latn-BA" w:eastAsia="en-US"/>
              </w:rPr>
            </w:pPr>
            <w:r w:rsidRPr="00FB7E4D">
              <w:rPr>
                <w:rFonts w:eastAsiaTheme="minorEastAsia"/>
                <w:b/>
                <w:bCs/>
                <w:sz w:val="18"/>
                <w:szCs w:val="18"/>
                <w:lang w:val="bs-Latn-BA" w:eastAsia="en-US"/>
              </w:rPr>
              <w:t>Процјена смањења емисија (tCO</w:t>
            </w:r>
            <w:r w:rsidRPr="00FB7E4D">
              <w:rPr>
                <w:rFonts w:eastAsiaTheme="minorEastAsia"/>
                <w:b/>
                <w:bCs/>
                <w:sz w:val="18"/>
                <w:szCs w:val="18"/>
                <w:vertAlign w:val="subscript"/>
                <w:lang w:val="bs-Latn-BA" w:eastAsia="en-US"/>
              </w:rPr>
              <w:t>2</w:t>
            </w:r>
            <w:r w:rsidRPr="00FB7E4D">
              <w:rPr>
                <w:rFonts w:eastAsiaTheme="minorEastAsia"/>
                <w:b/>
                <w:bCs/>
                <w:sz w:val="18"/>
                <w:szCs w:val="18"/>
                <w:lang w:val="bs-Latn-BA" w:eastAsia="en-US"/>
              </w:rPr>
              <w:t xml:space="preserve">) </w:t>
            </w:r>
          </w:p>
        </w:tc>
        <w:tc>
          <w:tcPr>
            <w:tcW w:w="5760" w:type="dxa"/>
            <w:vAlign w:val="center"/>
          </w:tcPr>
          <w:p w14:paraId="6514C46D" w14:textId="77777777" w:rsidR="005A7D84" w:rsidRPr="00FB7E4D" w:rsidRDefault="005A7D84" w:rsidP="005A7D84">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highlight w:val="yellow"/>
                <w:lang w:val="bs-Latn-BA" w:eastAsia="en-US"/>
              </w:rPr>
            </w:pPr>
            <w:r w:rsidRPr="00FB7E4D">
              <w:rPr>
                <w:sz w:val="18"/>
                <w:szCs w:val="18"/>
                <w:lang w:val="hr-HR" w:eastAsia="en-US"/>
              </w:rPr>
              <w:t>7193</w:t>
            </w:r>
          </w:p>
        </w:tc>
      </w:tr>
      <w:tr w:rsidR="005A7D84" w:rsidRPr="00FB7E4D" w14:paraId="348B30E6" w14:textId="77777777" w:rsidTr="006466BC">
        <w:trPr>
          <w:trHeight w:val="295"/>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3A965020" w14:textId="77777777" w:rsidR="005A7D84" w:rsidRPr="00FB7E4D" w:rsidRDefault="005A7D84" w:rsidP="005A7D84">
            <w:pPr>
              <w:rPr>
                <w:rFonts w:eastAsiaTheme="minorEastAsia"/>
                <w:b/>
                <w:bCs/>
                <w:sz w:val="18"/>
                <w:szCs w:val="18"/>
                <w:lang w:val="bs-Latn-BA" w:eastAsia="en-US"/>
              </w:rPr>
            </w:pPr>
            <w:r w:rsidRPr="00FB7E4D">
              <w:rPr>
                <w:rFonts w:eastAsiaTheme="minorEastAsia"/>
                <w:b/>
                <w:bCs/>
                <w:sz w:val="18"/>
                <w:szCs w:val="18"/>
                <w:lang w:val="bs-Latn-BA" w:eastAsia="en-US"/>
              </w:rPr>
              <w:t>Извори финансирања</w:t>
            </w:r>
          </w:p>
        </w:tc>
        <w:tc>
          <w:tcPr>
            <w:tcW w:w="5760" w:type="dxa"/>
            <w:vAlign w:val="center"/>
          </w:tcPr>
          <w:p w14:paraId="338C9DB6" w14:textId="77777777" w:rsidR="005A7D84" w:rsidRPr="00FB7E4D" w:rsidRDefault="005A7D84" w:rsidP="005A7D84">
            <w:pPr>
              <w:contextualSpacing/>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highlight w:val="yellow"/>
                <w:lang w:val="bs-Latn-BA" w:eastAsia="en-US"/>
              </w:rPr>
            </w:pPr>
            <w:r w:rsidRPr="00FB7E4D">
              <w:rPr>
                <w:sz w:val="18"/>
                <w:szCs w:val="18"/>
                <w:lang w:val="hr-HR" w:eastAsia="en-US"/>
              </w:rPr>
              <w:t>75% донатори, 25% Општина Мркоњић Град</w:t>
            </w:r>
          </w:p>
        </w:tc>
      </w:tr>
      <w:tr w:rsidR="005A7D84" w:rsidRPr="00FB7E4D" w14:paraId="306CA5E1" w14:textId="77777777" w:rsidTr="006466BC">
        <w:trPr>
          <w:trHeight w:val="295"/>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5ADFC2F7" w14:textId="77777777" w:rsidR="005A7D84" w:rsidRPr="00FB7E4D" w:rsidRDefault="005A7D84" w:rsidP="005A7D84">
            <w:pPr>
              <w:rPr>
                <w:rFonts w:eastAsiaTheme="minorEastAsia"/>
                <w:b/>
                <w:bCs/>
                <w:sz w:val="18"/>
                <w:szCs w:val="18"/>
                <w:lang w:val="bs-Latn-BA" w:eastAsia="en-US"/>
              </w:rPr>
            </w:pPr>
            <w:r w:rsidRPr="00FB7E4D">
              <w:rPr>
                <w:rFonts w:eastAsiaTheme="minorEastAsia"/>
                <w:b/>
                <w:bCs/>
                <w:sz w:val="18"/>
                <w:szCs w:val="18"/>
                <w:lang w:val="bs-Latn-BA" w:eastAsia="en-US"/>
              </w:rPr>
              <w:t>Кратки опис/коментар</w:t>
            </w:r>
          </w:p>
        </w:tc>
        <w:tc>
          <w:tcPr>
            <w:tcW w:w="5760" w:type="dxa"/>
            <w:vAlign w:val="center"/>
          </w:tcPr>
          <w:p w14:paraId="55476EA5" w14:textId="5F12C7D6" w:rsidR="005A7D84" w:rsidRPr="00FB7E4D" w:rsidRDefault="005A7D84" w:rsidP="005A7D84">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highlight w:val="yellow"/>
                <w:lang w:val="bs-Latn-BA" w:eastAsia="en-US"/>
              </w:rPr>
            </w:pPr>
            <w:r w:rsidRPr="00FB7E4D">
              <w:rPr>
                <w:sz w:val="18"/>
                <w:szCs w:val="18"/>
                <w:lang w:val="hr-HR" w:eastAsia="en-US"/>
              </w:rPr>
              <w:t>Успоставити информациони центар за енергетску ефикасност гдје би становништво имало сву информи</w:t>
            </w:r>
            <w:r w:rsidR="00E31A9C">
              <w:rPr>
                <w:sz w:val="18"/>
                <w:szCs w:val="18"/>
                <w:lang w:val="hr-HR" w:eastAsia="en-US"/>
              </w:rPr>
              <w:t>с</w:t>
            </w:r>
            <w:r w:rsidRPr="00FB7E4D">
              <w:rPr>
                <w:sz w:val="18"/>
                <w:szCs w:val="18"/>
                <w:lang w:val="hr-HR" w:eastAsia="en-US"/>
              </w:rPr>
              <w:t>аност о енергетској ефикасности на подручју општине.</w:t>
            </w:r>
          </w:p>
        </w:tc>
      </w:tr>
    </w:tbl>
    <w:p w14:paraId="53247ED4" w14:textId="77777777" w:rsidR="005A7D84" w:rsidRPr="00FB7E4D" w:rsidRDefault="005A7D84" w:rsidP="005A7D84">
      <w:pPr>
        <w:jc w:val="both"/>
        <w:rPr>
          <w:kern w:val="2"/>
          <w:sz w:val="18"/>
          <w:szCs w:val="18"/>
          <w:lang w:val="hr-HR" w:eastAsia="en-US"/>
        </w:rPr>
      </w:pPr>
    </w:p>
    <w:p w14:paraId="3A227FE8" w14:textId="77777777" w:rsidR="005A7D84" w:rsidRPr="00FB7E4D" w:rsidRDefault="005A7D84" w:rsidP="005A7D84">
      <w:pPr>
        <w:jc w:val="both"/>
        <w:rPr>
          <w:kern w:val="2"/>
          <w:sz w:val="18"/>
          <w:szCs w:val="18"/>
          <w:lang w:val="hr-HR" w:eastAsia="en-US"/>
        </w:rPr>
      </w:pPr>
    </w:p>
    <w:tbl>
      <w:tblPr>
        <w:tblStyle w:val="TableGrid51"/>
        <w:tblW w:w="0" w:type="auto"/>
        <w:tblLook w:val="04A0" w:firstRow="1" w:lastRow="0" w:firstColumn="1" w:lastColumn="0" w:noHBand="0" w:noVBand="1"/>
      </w:tblPr>
      <w:tblGrid>
        <w:gridCol w:w="1413"/>
        <w:gridCol w:w="1843"/>
        <w:gridCol w:w="5760"/>
      </w:tblGrid>
      <w:tr w:rsidR="005A7D84" w:rsidRPr="00FB7E4D" w14:paraId="56AC76B2" w14:textId="77777777" w:rsidTr="006466BC">
        <w:trPr>
          <w:cnfStyle w:val="100000000000" w:firstRow="1" w:lastRow="0" w:firstColumn="0" w:lastColumn="0" w:oddVBand="0" w:evenVBand="0" w:oddHBand="0"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1413" w:type="dxa"/>
            <w:shd w:val="clear" w:color="auto" w:fill="1F3864"/>
            <w:vAlign w:val="center"/>
          </w:tcPr>
          <w:p w14:paraId="5891A88B" w14:textId="77777777" w:rsidR="005A7D84" w:rsidRPr="00FB7E4D" w:rsidRDefault="005A7D84" w:rsidP="005A7D84">
            <w:pPr>
              <w:rPr>
                <w:rFonts w:eastAsiaTheme="minorEastAsia"/>
                <w:bCs/>
                <w:sz w:val="18"/>
                <w:szCs w:val="18"/>
                <w:lang w:val="bs-Latn-BA" w:eastAsia="en-US"/>
              </w:rPr>
            </w:pPr>
            <w:r w:rsidRPr="00FB7E4D">
              <w:rPr>
                <w:rFonts w:eastAsiaTheme="minorEastAsia"/>
                <w:bCs/>
                <w:sz w:val="18"/>
                <w:szCs w:val="18"/>
                <w:lang w:val="bs-Latn-BA" w:eastAsia="en-US"/>
              </w:rPr>
              <w:t>Мјера 17</w:t>
            </w:r>
          </w:p>
        </w:tc>
        <w:tc>
          <w:tcPr>
            <w:tcW w:w="1843" w:type="dxa"/>
            <w:shd w:val="clear" w:color="auto" w:fill="1F3864"/>
            <w:vAlign w:val="center"/>
          </w:tcPr>
          <w:p w14:paraId="66FBBE5A" w14:textId="77777777" w:rsidR="005A7D84" w:rsidRPr="00FB7E4D" w:rsidRDefault="005A7D84" w:rsidP="005A7D84">
            <w:pPr>
              <w:cnfStyle w:val="100000000000" w:firstRow="1" w:lastRow="0" w:firstColumn="0" w:lastColumn="0" w:oddVBand="0" w:evenVBand="0" w:oddHBand="0" w:evenHBand="0" w:firstRowFirstColumn="0" w:firstRowLastColumn="0" w:lastRowFirstColumn="0" w:lastRowLastColumn="0"/>
              <w:rPr>
                <w:rFonts w:eastAsiaTheme="minorEastAsia"/>
                <w:bCs/>
                <w:sz w:val="18"/>
                <w:szCs w:val="18"/>
                <w:lang w:val="bs-Latn-BA" w:eastAsia="en-US"/>
              </w:rPr>
            </w:pPr>
            <w:r w:rsidRPr="00FB7E4D">
              <w:rPr>
                <w:rFonts w:eastAsiaTheme="minorEastAsia"/>
                <w:bCs/>
                <w:sz w:val="18"/>
                <w:szCs w:val="18"/>
                <w:lang w:val="bs-Latn-BA" w:eastAsia="en-US"/>
              </w:rPr>
              <w:t>Назив мјере</w:t>
            </w:r>
          </w:p>
        </w:tc>
        <w:tc>
          <w:tcPr>
            <w:tcW w:w="5760" w:type="dxa"/>
            <w:shd w:val="clear" w:color="auto" w:fill="1F3864"/>
            <w:vAlign w:val="center"/>
          </w:tcPr>
          <w:p w14:paraId="62C26513" w14:textId="77777777" w:rsidR="005A7D84" w:rsidRPr="00FB7E4D" w:rsidRDefault="005A7D84" w:rsidP="005A7D84">
            <w:pPr>
              <w:cnfStyle w:val="100000000000" w:firstRow="1" w:lastRow="0" w:firstColumn="0" w:lastColumn="0" w:oddVBand="0" w:evenVBand="0" w:oddHBand="0" w:evenHBand="0" w:firstRowFirstColumn="0" w:firstRowLastColumn="0" w:lastRowFirstColumn="0" w:lastRowLastColumn="0"/>
              <w:rPr>
                <w:rFonts w:eastAsiaTheme="minorEastAsia"/>
                <w:bCs/>
                <w:sz w:val="18"/>
                <w:szCs w:val="18"/>
                <w:lang w:val="bs-Latn-BA" w:eastAsia="en-US"/>
              </w:rPr>
            </w:pPr>
            <w:r w:rsidRPr="00FB7E4D">
              <w:rPr>
                <w:rFonts w:eastAsiaTheme="minorEastAsia"/>
                <w:bCs/>
                <w:sz w:val="18"/>
                <w:szCs w:val="18"/>
                <w:lang w:val="bs-Latn-BA" w:eastAsia="en-US"/>
              </w:rPr>
              <w:t>Подстицање просумера на индивидуалним стамбеним објектима</w:t>
            </w:r>
          </w:p>
        </w:tc>
      </w:tr>
      <w:tr w:rsidR="005A7D84" w:rsidRPr="00FB7E4D" w14:paraId="157CE19D" w14:textId="77777777" w:rsidTr="006466BC">
        <w:trPr>
          <w:trHeight w:val="295"/>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315280FA" w14:textId="77777777" w:rsidR="005A7D84" w:rsidRPr="00FB7E4D" w:rsidRDefault="005A7D84" w:rsidP="005A7D84">
            <w:pPr>
              <w:rPr>
                <w:rFonts w:eastAsiaTheme="minorEastAsia"/>
                <w:b/>
                <w:bCs/>
                <w:sz w:val="18"/>
                <w:szCs w:val="18"/>
                <w:lang w:val="bs-Latn-BA" w:eastAsia="en-US"/>
              </w:rPr>
            </w:pPr>
            <w:r w:rsidRPr="00FB7E4D">
              <w:rPr>
                <w:rFonts w:eastAsiaTheme="minorEastAsia"/>
                <w:b/>
                <w:bCs/>
                <w:sz w:val="18"/>
                <w:szCs w:val="18"/>
                <w:lang w:val="bs-Latn-BA" w:eastAsia="en-US"/>
              </w:rPr>
              <w:t xml:space="preserve">Сектор </w:t>
            </w:r>
          </w:p>
        </w:tc>
        <w:tc>
          <w:tcPr>
            <w:tcW w:w="5760" w:type="dxa"/>
          </w:tcPr>
          <w:p w14:paraId="452AC964" w14:textId="77777777" w:rsidR="005A7D84" w:rsidRPr="00FB7E4D" w:rsidRDefault="005A7D84" w:rsidP="005A7D84">
            <w:pPr>
              <w:jc w:val="both"/>
              <w:cnfStyle w:val="000000000000" w:firstRow="0" w:lastRow="0" w:firstColumn="0" w:lastColumn="0" w:oddVBand="0" w:evenVBand="0" w:oddHBand="0" w:evenHBand="0" w:firstRowFirstColumn="0" w:firstRowLastColumn="0" w:lastRowFirstColumn="0" w:lastRowLastColumn="0"/>
              <w:rPr>
                <w:sz w:val="18"/>
                <w:szCs w:val="18"/>
                <w:lang w:val="hr-HR" w:eastAsia="en-US"/>
              </w:rPr>
            </w:pPr>
            <w:r w:rsidRPr="00FB7E4D">
              <w:rPr>
                <w:sz w:val="18"/>
                <w:szCs w:val="18"/>
                <w:lang w:val="hr-HR" w:eastAsia="en-US"/>
              </w:rPr>
              <w:t>Зградарство</w:t>
            </w:r>
          </w:p>
        </w:tc>
      </w:tr>
      <w:tr w:rsidR="005A7D84" w:rsidRPr="00FB7E4D" w14:paraId="10EB0CF5" w14:textId="77777777" w:rsidTr="006466BC">
        <w:trPr>
          <w:trHeight w:val="295"/>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72E8072B" w14:textId="77777777" w:rsidR="005A7D84" w:rsidRPr="00FB7E4D" w:rsidRDefault="005A7D84" w:rsidP="005A7D84">
            <w:pPr>
              <w:rPr>
                <w:rFonts w:eastAsiaTheme="minorEastAsia"/>
                <w:b/>
                <w:bCs/>
                <w:sz w:val="18"/>
                <w:szCs w:val="18"/>
                <w:lang w:val="bs-Latn-BA" w:eastAsia="en-US"/>
              </w:rPr>
            </w:pPr>
            <w:r w:rsidRPr="00FB7E4D">
              <w:rPr>
                <w:rFonts w:eastAsiaTheme="minorEastAsia"/>
                <w:b/>
                <w:bCs/>
                <w:sz w:val="18"/>
                <w:szCs w:val="18"/>
                <w:lang w:val="bs-Latn-BA" w:eastAsia="en-US"/>
              </w:rPr>
              <w:t>Одговорно тијело</w:t>
            </w:r>
          </w:p>
        </w:tc>
        <w:tc>
          <w:tcPr>
            <w:tcW w:w="5760" w:type="dxa"/>
          </w:tcPr>
          <w:p w14:paraId="4A67F33B" w14:textId="77777777" w:rsidR="005A7D84" w:rsidRPr="00FB7E4D" w:rsidRDefault="005A7D84" w:rsidP="005A7D84">
            <w:pPr>
              <w:jc w:val="both"/>
              <w:cnfStyle w:val="000000000000" w:firstRow="0" w:lastRow="0" w:firstColumn="0" w:lastColumn="0" w:oddVBand="0" w:evenVBand="0" w:oddHBand="0" w:evenHBand="0" w:firstRowFirstColumn="0" w:firstRowLastColumn="0" w:lastRowFirstColumn="0" w:lastRowLastColumn="0"/>
              <w:rPr>
                <w:sz w:val="18"/>
                <w:szCs w:val="18"/>
                <w:lang w:val="hr-HR" w:eastAsia="en-US"/>
              </w:rPr>
            </w:pPr>
            <w:r w:rsidRPr="00FB7E4D">
              <w:rPr>
                <w:sz w:val="18"/>
                <w:szCs w:val="18"/>
                <w:lang w:val="hr-HR" w:eastAsia="en-US"/>
              </w:rPr>
              <w:t>Општина Мркоњић Град</w:t>
            </w:r>
          </w:p>
        </w:tc>
      </w:tr>
      <w:tr w:rsidR="005A7D84" w:rsidRPr="00FB7E4D" w14:paraId="34B33CEF" w14:textId="77777777" w:rsidTr="006466BC">
        <w:trPr>
          <w:trHeight w:val="295"/>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245CC369" w14:textId="77777777" w:rsidR="005A7D84" w:rsidRPr="00FB7E4D" w:rsidRDefault="005A7D84" w:rsidP="005A7D84">
            <w:pPr>
              <w:rPr>
                <w:rFonts w:eastAsiaTheme="minorEastAsia"/>
                <w:b/>
                <w:bCs/>
                <w:sz w:val="18"/>
                <w:szCs w:val="18"/>
                <w:lang w:val="bs-Latn-BA" w:eastAsia="en-US"/>
              </w:rPr>
            </w:pPr>
            <w:r w:rsidRPr="00FB7E4D">
              <w:rPr>
                <w:rFonts w:eastAsiaTheme="minorEastAsia"/>
                <w:b/>
                <w:bCs/>
                <w:sz w:val="18"/>
                <w:szCs w:val="18"/>
                <w:lang w:val="bs-Latn-BA" w:eastAsia="en-US"/>
              </w:rPr>
              <w:t>Партнери у имплементацији</w:t>
            </w:r>
          </w:p>
        </w:tc>
        <w:tc>
          <w:tcPr>
            <w:tcW w:w="5760" w:type="dxa"/>
            <w:vAlign w:val="center"/>
          </w:tcPr>
          <w:p w14:paraId="15C153A9" w14:textId="77777777" w:rsidR="005A7D84" w:rsidRPr="00FB7E4D" w:rsidRDefault="005A7D84" w:rsidP="005A7D84">
            <w:pPr>
              <w:jc w:val="both"/>
              <w:cnfStyle w:val="000000000000" w:firstRow="0" w:lastRow="0" w:firstColumn="0" w:lastColumn="0" w:oddVBand="0" w:evenVBand="0" w:oddHBand="0" w:evenHBand="0" w:firstRowFirstColumn="0" w:firstRowLastColumn="0" w:lastRowFirstColumn="0" w:lastRowLastColumn="0"/>
              <w:rPr>
                <w:sz w:val="18"/>
                <w:szCs w:val="18"/>
                <w:lang w:val="hr-HR" w:eastAsia="en-US"/>
              </w:rPr>
            </w:pPr>
            <w:r w:rsidRPr="00FB7E4D">
              <w:rPr>
                <w:sz w:val="18"/>
                <w:szCs w:val="18"/>
                <w:lang w:val="hr-HR" w:eastAsia="en-US"/>
              </w:rPr>
              <w:t>Општина</w:t>
            </w:r>
          </w:p>
        </w:tc>
      </w:tr>
      <w:tr w:rsidR="005A7D84" w:rsidRPr="00FB7E4D" w14:paraId="333B51B6" w14:textId="77777777" w:rsidTr="006466BC">
        <w:trPr>
          <w:trHeight w:val="70"/>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5B355BB0" w14:textId="77777777" w:rsidR="005A7D84" w:rsidRPr="00FB7E4D" w:rsidRDefault="005A7D84" w:rsidP="005A7D84">
            <w:pPr>
              <w:rPr>
                <w:rFonts w:eastAsiaTheme="minorEastAsia"/>
                <w:b/>
                <w:bCs/>
                <w:sz w:val="18"/>
                <w:szCs w:val="18"/>
                <w:lang w:val="bs-Latn-BA" w:eastAsia="en-US"/>
              </w:rPr>
            </w:pPr>
            <w:r w:rsidRPr="00FB7E4D">
              <w:rPr>
                <w:rFonts w:eastAsiaTheme="minorEastAsia"/>
                <w:b/>
                <w:bCs/>
                <w:sz w:val="18"/>
                <w:szCs w:val="18"/>
                <w:lang w:val="bs-Latn-BA" w:eastAsia="en-US"/>
              </w:rPr>
              <w:t>Почетак и крај имплементације</w:t>
            </w:r>
          </w:p>
        </w:tc>
        <w:tc>
          <w:tcPr>
            <w:tcW w:w="5760" w:type="dxa"/>
            <w:vAlign w:val="center"/>
          </w:tcPr>
          <w:p w14:paraId="290B57FD" w14:textId="77777777" w:rsidR="005A7D84" w:rsidRPr="00FB7E4D" w:rsidRDefault="005A7D84" w:rsidP="005A7D84">
            <w:pPr>
              <w:jc w:val="both"/>
              <w:cnfStyle w:val="000000000000" w:firstRow="0" w:lastRow="0" w:firstColumn="0" w:lastColumn="0" w:oddVBand="0" w:evenVBand="0" w:oddHBand="0" w:evenHBand="0" w:firstRowFirstColumn="0" w:firstRowLastColumn="0" w:lastRowFirstColumn="0" w:lastRowLastColumn="0"/>
              <w:rPr>
                <w:sz w:val="18"/>
                <w:szCs w:val="18"/>
                <w:lang w:val="sr-Cyrl-BA" w:eastAsia="en-US"/>
              </w:rPr>
            </w:pPr>
            <w:r w:rsidRPr="00FB7E4D">
              <w:rPr>
                <w:sz w:val="18"/>
                <w:szCs w:val="18"/>
                <w:lang w:val="hr-HR" w:eastAsia="en-US"/>
              </w:rPr>
              <w:t xml:space="preserve">2025. – 2030. </w:t>
            </w:r>
            <w:r w:rsidRPr="00FB7E4D">
              <w:rPr>
                <w:sz w:val="18"/>
                <w:szCs w:val="18"/>
                <w:lang w:val="sr-Cyrl-BA" w:eastAsia="en-US"/>
              </w:rPr>
              <w:t>година</w:t>
            </w:r>
          </w:p>
        </w:tc>
      </w:tr>
      <w:tr w:rsidR="005A7D84" w:rsidRPr="00FB7E4D" w14:paraId="12BD9212" w14:textId="77777777" w:rsidTr="006466BC">
        <w:trPr>
          <w:trHeight w:val="295"/>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05BA93EE" w14:textId="77777777" w:rsidR="005A7D84" w:rsidRPr="00FB7E4D" w:rsidRDefault="005A7D84" w:rsidP="005A7D84">
            <w:pPr>
              <w:rPr>
                <w:rFonts w:eastAsiaTheme="minorEastAsia"/>
                <w:b/>
                <w:bCs/>
                <w:sz w:val="18"/>
                <w:szCs w:val="18"/>
                <w:lang w:val="bs-Latn-BA" w:eastAsia="en-US"/>
              </w:rPr>
            </w:pPr>
            <w:r w:rsidRPr="00FB7E4D">
              <w:rPr>
                <w:rFonts w:eastAsiaTheme="minorEastAsia"/>
                <w:b/>
                <w:bCs/>
                <w:sz w:val="18"/>
                <w:szCs w:val="18"/>
                <w:lang w:val="bs-Latn-BA" w:eastAsia="en-US"/>
              </w:rPr>
              <w:t>Процјена укупних трошкова имплементације (КМ)</w:t>
            </w:r>
          </w:p>
        </w:tc>
        <w:tc>
          <w:tcPr>
            <w:tcW w:w="5760" w:type="dxa"/>
            <w:vAlign w:val="center"/>
          </w:tcPr>
          <w:p w14:paraId="61C9B8A6" w14:textId="77777777" w:rsidR="005A7D84" w:rsidRPr="00FB7E4D" w:rsidRDefault="005A7D84" w:rsidP="005A7D84">
            <w:pPr>
              <w:jc w:val="both"/>
              <w:cnfStyle w:val="000000000000" w:firstRow="0" w:lastRow="0" w:firstColumn="0" w:lastColumn="0" w:oddVBand="0" w:evenVBand="0" w:oddHBand="0" w:evenHBand="0" w:firstRowFirstColumn="0" w:firstRowLastColumn="0" w:lastRowFirstColumn="0" w:lastRowLastColumn="0"/>
              <w:rPr>
                <w:sz w:val="18"/>
                <w:szCs w:val="18"/>
                <w:lang w:val="hr-HR" w:eastAsia="en-US"/>
              </w:rPr>
            </w:pPr>
            <w:r w:rsidRPr="00FB7E4D">
              <w:rPr>
                <w:sz w:val="18"/>
                <w:szCs w:val="18"/>
                <w:lang w:val="hr-HR" w:eastAsia="en-US"/>
              </w:rPr>
              <w:t>200.000 КМ</w:t>
            </w:r>
          </w:p>
        </w:tc>
      </w:tr>
      <w:tr w:rsidR="005A7D84" w:rsidRPr="00FB7E4D" w14:paraId="7B40AE1E" w14:textId="77777777" w:rsidTr="006466BC">
        <w:trPr>
          <w:trHeight w:val="295"/>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0D99873F" w14:textId="77777777" w:rsidR="005A7D84" w:rsidRPr="00FB7E4D" w:rsidRDefault="005A7D84" w:rsidP="005A7D84">
            <w:pPr>
              <w:rPr>
                <w:rFonts w:eastAsiaTheme="minorEastAsia"/>
                <w:b/>
                <w:bCs/>
                <w:sz w:val="18"/>
                <w:szCs w:val="18"/>
                <w:lang w:val="bs-Latn-BA" w:eastAsia="en-US"/>
              </w:rPr>
            </w:pPr>
            <w:r w:rsidRPr="00FB7E4D">
              <w:rPr>
                <w:rFonts w:eastAsiaTheme="minorEastAsia"/>
                <w:b/>
                <w:bCs/>
                <w:sz w:val="18"/>
                <w:szCs w:val="18"/>
                <w:lang w:val="bs-Latn-BA" w:eastAsia="en-US"/>
              </w:rPr>
              <w:t>Процјена уштеде енергије (МW</w:t>
            </w:r>
            <w:r w:rsidRPr="00FB7E4D">
              <w:rPr>
                <w:rFonts w:eastAsiaTheme="minorEastAsia"/>
                <w:b/>
                <w:bCs/>
                <w:sz w:val="18"/>
                <w:szCs w:val="18"/>
                <w:lang w:val="en-GB" w:eastAsia="en-US"/>
              </w:rPr>
              <w:t>h</w:t>
            </w:r>
            <w:r w:rsidRPr="00FB7E4D">
              <w:rPr>
                <w:rFonts w:eastAsiaTheme="minorEastAsia"/>
                <w:b/>
                <w:bCs/>
                <w:sz w:val="18"/>
                <w:szCs w:val="18"/>
                <w:lang w:val="bs-Latn-BA" w:eastAsia="en-US"/>
              </w:rPr>
              <w:t>)</w:t>
            </w:r>
          </w:p>
        </w:tc>
        <w:tc>
          <w:tcPr>
            <w:tcW w:w="5760" w:type="dxa"/>
            <w:vAlign w:val="center"/>
          </w:tcPr>
          <w:p w14:paraId="55E63308" w14:textId="77777777" w:rsidR="005A7D84" w:rsidRPr="00FB7E4D" w:rsidRDefault="005A7D84" w:rsidP="005A7D84">
            <w:pPr>
              <w:jc w:val="both"/>
              <w:cnfStyle w:val="000000000000" w:firstRow="0" w:lastRow="0" w:firstColumn="0" w:lastColumn="0" w:oddVBand="0" w:evenVBand="0" w:oddHBand="0" w:evenHBand="0" w:firstRowFirstColumn="0" w:firstRowLastColumn="0" w:lastRowFirstColumn="0" w:lastRowLastColumn="0"/>
              <w:rPr>
                <w:sz w:val="18"/>
                <w:szCs w:val="18"/>
                <w:lang w:val="hr-HR" w:eastAsia="en-US"/>
              </w:rPr>
            </w:pPr>
            <w:r w:rsidRPr="00FB7E4D">
              <w:rPr>
                <w:sz w:val="18"/>
                <w:szCs w:val="18"/>
                <w:lang w:val="hr-HR" w:eastAsia="en-US"/>
              </w:rPr>
              <w:t>360</w:t>
            </w:r>
          </w:p>
        </w:tc>
      </w:tr>
      <w:tr w:rsidR="005A7D84" w:rsidRPr="00FB7E4D" w14:paraId="753E5D85" w14:textId="77777777" w:rsidTr="006466BC">
        <w:trPr>
          <w:trHeight w:val="295"/>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7B64AA88" w14:textId="77777777" w:rsidR="005A7D84" w:rsidRPr="00FB7E4D" w:rsidRDefault="005A7D84" w:rsidP="005A7D84">
            <w:pPr>
              <w:rPr>
                <w:rFonts w:eastAsiaTheme="minorEastAsia"/>
                <w:b/>
                <w:bCs/>
                <w:sz w:val="18"/>
                <w:szCs w:val="18"/>
                <w:lang w:val="bs-Latn-BA" w:eastAsia="en-US"/>
              </w:rPr>
            </w:pPr>
            <w:r w:rsidRPr="00FB7E4D">
              <w:rPr>
                <w:rFonts w:eastAsiaTheme="minorEastAsia"/>
                <w:b/>
                <w:bCs/>
                <w:sz w:val="18"/>
                <w:szCs w:val="18"/>
                <w:lang w:val="bs-Latn-BA" w:eastAsia="en-US"/>
              </w:rPr>
              <w:t>Производња обновљиве енергије (МWh)</w:t>
            </w:r>
          </w:p>
        </w:tc>
        <w:tc>
          <w:tcPr>
            <w:tcW w:w="5760" w:type="dxa"/>
            <w:vAlign w:val="center"/>
          </w:tcPr>
          <w:p w14:paraId="5FEF2A80" w14:textId="77777777" w:rsidR="005A7D84" w:rsidRPr="00FB7E4D" w:rsidRDefault="005A7D84" w:rsidP="005A7D84">
            <w:pPr>
              <w:jc w:val="both"/>
              <w:cnfStyle w:val="000000000000" w:firstRow="0" w:lastRow="0" w:firstColumn="0" w:lastColumn="0" w:oddVBand="0" w:evenVBand="0" w:oddHBand="0" w:evenHBand="0" w:firstRowFirstColumn="0" w:firstRowLastColumn="0" w:lastRowFirstColumn="0" w:lastRowLastColumn="0"/>
              <w:rPr>
                <w:sz w:val="18"/>
                <w:szCs w:val="18"/>
                <w:lang w:val="hr-HR" w:eastAsia="en-US"/>
              </w:rPr>
            </w:pPr>
            <w:r w:rsidRPr="00FB7E4D">
              <w:rPr>
                <w:sz w:val="18"/>
                <w:szCs w:val="18"/>
                <w:lang w:val="hr-HR" w:eastAsia="en-US"/>
              </w:rPr>
              <w:t>360</w:t>
            </w:r>
          </w:p>
        </w:tc>
      </w:tr>
      <w:tr w:rsidR="005A7D84" w:rsidRPr="00FB7E4D" w14:paraId="70839B05" w14:textId="77777777" w:rsidTr="006466BC">
        <w:trPr>
          <w:trHeight w:val="295"/>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74969C2B" w14:textId="77777777" w:rsidR="005A7D84" w:rsidRPr="00FB7E4D" w:rsidRDefault="005A7D84" w:rsidP="005A7D84">
            <w:pPr>
              <w:rPr>
                <w:rFonts w:eastAsiaTheme="minorEastAsia"/>
                <w:b/>
                <w:bCs/>
                <w:sz w:val="18"/>
                <w:szCs w:val="18"/>
                <w:lang w:val="bs-Latn-BA" w:eastAsia="en-US"/>
              </w:rPr>
            </w:pPr>
            <w:r w:rsidRPr="00FB7E4D">
              <w:rPr>
                <w:rFonts w:eastAsiaTheme="minorEastAsia"/>
                <w:b/>
                <w:bCs/>
                <w:sz w:val="18"/>
                <w:szCs w:val="18"/>
                <w:lang w:val="bs-Latn-BA" w:eastAsia="en-US"/>
              </w:rPr>
              <w:t>Процјена смањења емисија (tCO</w:t>
            </w:r>
            <w:r w:rsidRPr="00FB7E4D">
              <w:rPr>
                <w:rFonts w:eastAsiaTheme="minorEastAsia"/>
                <w:b/>
                <w:bCs/>
                <w:sz w:val="18"/>
                <w:szCs w:val="18"/>
                <w:vertAlign w:val="subscript"/>
                <w:lang w:val="bs-Latn-BA" w:eastAsia="en-US"/>
              </w:rPr>
              <w:t>2</w:t>
            </w:r>
            <w:r w:rsidRPr="00FB7E4D">
              <w:rPr>
                <w:rFonts w:eastAsiaTheme="minorEastAsia"/>
                <w:b/>
                <w:bCs/>
                <w:sz w:val="18"/>
                <w:szCs w:val="18"/>
                <w:lang w:val="bs-Latn-BA" w:eastAsia="en-US"/>
              </w:rPr>
              <w:t xml:space="preserve">) </w:t>
            </w:r>
          </w:p>
        </w:tc>
        <w:tc>
          <w:tcPr>
            <w:tcW w:w="5760" w:type="dxa"/>
            <w:vAlign w:val="center"/>
          </w:tcPr>
          <w:p w14:paraId="50F20A57" w14:textId="77777777" w:rsidR="005A7D84" w:rsidRPr="00FB7E4D" w:rsidRDefault="005A7D84" w:rsidP="005A7D84">
            <w:pPr>
              <w:jc w:val="both"/>
              <w:cnfStyle w:val="000000000000" w:firstRow="0" w:lastRow="0" w:firstColumn="0" w:lastColumn="0" w:oddVBand="0" w:evenVBand="0" w:oddHBand="0" w:evenHBand="0" w:firstRowFirstColumn="0" w:firstRowLastColumn="0" w:lastRowFirstColumn="0" w:lastRowLastColumn="0"/>
              <w:rPr>
                <w:sz w:val="18"/>
                <w:szCs w:val="18"/>
                <w:lang w:val="hr-HR" w:eastAsia="en-US"/>
              </w:rPr>
            </w:pPr>
            <w:r w:rsidRPr="00FB7E4D">
              <w:rPr>
                <w:sz w:val="18"/>
                <w:szCs w:val="18"/>
                <w:lang w:val="hr-HR" w:eastAsia="en-US"/>
              </w:rPr>
              <w:t>260</w:t>
            </w:r>
          </w:p>
        </w:tc>
      </w:tr>
      <w:tr w:rsidR="005A7D84" w:rsidRPr="00FB7E4D" w14:paraId="53D5E0F7" w14:textId="77777777" w:rsidTr="006466BC">
        <w:trPr>
          <w:trHeight w:val="295"/>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03DF12D8" w14:textId="77777777" w:rsidR="005A7D84" w:rsidRPr="00FB7E4D" w:rsidRDefault="005A7D84" w:rsidP="005A7D84">
            <w:pPr>
              <w:rPr>
                <w:rFonts w:eastAsiaTheme="minorEastAsia"/>
                <w:b/>
                <w:bCs/>
                <w:sz w:val="18"/>
                <w:szCs w:val="18"/>
                <w:lang w:val="bs-Latn-BA" w:eastAsia="en-US"/>
              </w:rPr>
            </w:pPr>
            <w:r w:rsidRPr="00FB7E4D">
              <w:rPr>
                <w:rFonts w:eastAsiaTheme="minorEastAsia"/>
                <w:b/>
                <w:bCs/>
                <w:sz w:val="18"/>
                <w:szCs w:val="18"/>
                <w:lang w:val="bs-Latn-BA" w:eastAsia="en-US"/>
              </w:rPr>
              <w:t>Извори финансирања</w:t>
            </w:r>
          </w:p>
        </w:tc>
        <w:tc>
          <w:tcPr>
            <w:tcW w:w="5760" w:type="dxa"/>
            <w:vAlign w:val="center"/>
          </w:tcPr>
          <w:p w14:paraId="1FE29E0B" w14:textId="77777777" w:rsidR="005A7D84" w:rsidRPr="00FB7E4D" w:rsidRDefault="005A7D84" w:rsidP="005A7D84">
            <w:pPr>
              <w:contextualSpacing/>
              <w:jc w:val="both"/>
              <w:cnfStyle w:val="000000000000" w:firstRow="0" w:lastRow="0" w:firstColumn="0" w:lastColumn="0" w:oddVBand="0" w:evenVBand="0" w:oddHBand="0" w:evenHBand="0" w:firstRowFirstColumn="0" w:firstRowLastColumn="0" w:lastRowFirstColumn="0" w:lastRowLastColumn="0"/>
              <w:rPr>
                <w:sz w:val="18"/>
                <w:szCs w:val="18"/>
                <w:lang w:val="hr-HR" w:eastAsia="en-US"/>
              </w:rPr>
            </w:pPr>
            <w:r w:rsidRPr="00FB7E4D">
              <w:rPr>
                <w:sz w:val="18"/>
                <w:szCs w:val="18"/>
                <w:lang w:val="hr-HR" w:eastAsia="en-US"/>
              </w:rPr>
              <w:t>Фонд за заштиту животне средине и енергетску ефикасност</w:t>
            </w:r>
          </w:p>
        </w:tc>
      </w:tr>
      <w:tr w:rsidR="005A7D84" w:rsidRPr="00FB7E4D" w14:paraId="35EB8B9A" w14:textId="77777777" w:rsidTr="006466BC">
        <w:trPr>
          <w:trHeight w:val="295"/>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4F243CD2" w14:textId="77777777" w:rsidR="005A7D84" w:rsidRPr="00FB7E4D" w:rsidRDefault="005A7D84" w:rsidP="005A7D84">
            <w:pPr>
              <w:rPr>
                <w:rFonts w:eastAsiaTheme="minorEastAsia"/>
                <w:b/>
                <w:bCs/>
                <w:sz w:val="18"/>
                <w:szCs w:val="18"/>
                <w:lang w:val="bs-Latn-BA" w:eastAsia="en-US"/>
              </w:rPr>
            </w:pPr>
            <w:r w:rsidRPr="00FB7E4D">
              <w:rPr>
                <w:rFonts w:eastAsiaTheme="minorEastAsia"/>
                <w:b/>
                <w:bCs/>
                <w:sz w:val="18"/>
                <w:szCs w:val="18"/>
                <w:lang w:val="bs-Latn-BA" w:eastAsia="en-US"/>
              </w:rPr>
              <w:t>Кратки опис/коментар</w:t>
            </w:r>
          </w:p>
        </w:tc>
        <w:tc>
          <w:tcPr>
            <w:tcW w:w="5760" w:type="dxa"/>
            <w:vAlign w:val="center"/>
          </w:tcPr>
          <w:p w14:paraId="3C3E1D01" w14:textId="780469B1" w:rsidR="005A7D84" w:rsidRPr="00FB7E4D" w:rsidRDefault="005A7D84" w:rsidP="005A7D84">
            <w:pPr>
              <w:jc w:val="both"/>
              <w:cnfStyle w:val="000000000000" w:firstRow="0" w:lastRow="0" w:firstColumn="0" w:lastColumn="0" w:oddVBand="0" w:evenVBand="0" w:oddHBand="0" w:evenHBand="0" w:firstRowFirstColumn="0" w:firstRowLastColumn="0" w:lastRowFirstColumn="0" w:lastRowLastColumn="0"/>
              <w:rPr>
                <w:sz w:val="18"/>
                <w:szCs w:val="18"/>
                <w:lang w:val="hr-HR" w:eastAsia="en-US"/>
              </w:rPr>
            </w:pPr>
            <w:r w:rsidRPr="00FB7E4D">
              <w:rPr>
                <w:sz w:val="18"/>
                <w:szCs w:val="18"/>
                <w:lang w:val="hr-HR" w:eastAsia="en-US"/>
              </w:rPr>
              <w:t>Субвенциони</w:t>
            </w:r>
            <w:r w:rsidR="002F20A4" w:rsidRPr="00FB7E4D">
              <w:rPr>
                <w:sz w:val="18"/>
                <w:szCs w:val="18"/>
                <w:lang w:eastAsia="en-US"/>
              </w:rPr>
              <w:t>с</w:t>
            </w:r>
            <w:r w:rsidRPr="00FB7E4D">
              <w:rPr>
                <w:sz w:val="18"/>
                <w:szCs w:val="18"/>
                <w:lang w:val="hr-HR" w:eastAsia="en-US"/>
              </w:rPr>
              <w:t>ање уградње соларних електрана на индивидуалне стамбене објекте до 30% од укупне инвестиције</w:t>
            </w:r>
            <w:r w:rsidR="006002EB">
              <w:rPr>
                <w:sz w:val="18"/>
                <w:szCs w:val="18"/>
                <w:lang w:val="hr-HR" w:eastAsia="en-US"/>
              </w:rPr>
              <w:t>.</w:t>
            </w:r>
          </w:p>
        </w:tc>
      </w:tr>
    </w:tbl>
    <w:p w14:paraId="28575D6D" w14:textId="77777777" w:rsidR="005A7D84" w:rsidRPr="00FB7E4D" w:rsidRDefault="005A7D84" w:rsidP="005A7D84">
      <w:pPr>
        <w:jc w:val="both"/>
        <w:rPr>
          <w:kern w:val="2"/>
          <w:sz w:val="18"/>
          <w:szCs w:val="18"/>
          <w:lang w:val="hr-HR" w:eastAsia="en-US"/>
        </w:rPr>
      </w:pPr>
    </w:p>
    <w:tbl>
      <w:tblPr>
        <w:tblStyle w:val="TableGrid51"/>
        <w:tblW w:w="0" w:type="auto"/>
        <w:tblLook w:val="04A0" w:firstRow="1" w:lastRow="0" w:firstColumn="1" w:lastColumn="0" w:noHBand="0" w:noVBand="1"/>
      </w:tblPr>
      <w:tblGrid>
        <w:gridCol w:w="1413"/>
        <w:gridCol w:w="1843"/>
        <w:gridCol w:w="5760"/>
      </w:tblGrid>
      <w:tr w:rsidR="005A7D84" w:rsidRPr="00FB7E4D" w14:paraId="434C8727" w14:textId="77777777" w:rsidTr="006466BC">
        <w:trPr>
          <w:cnfStyle w:val="100000000000" w:firstRow="1" w:lastRow="0" w:firstColumn="0" w:lastColumn="0" w:oddVBand="0" w:evenVBand="0" w:oddHBand="0"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1413" w:type="dxa"/>
            <w:shd w:val="clear" w:color="auto" w:fill="1F3864"/>
            <w:vAlign w:val="center"/>
          </w:tcPr>
          <w:p w14:paraId="3AA7E734" w14:textId="77777777" w:rsidR="005A7D84" w:rsidRPr="00FB7E4D" w:rsidRDefault="005A7D84" w:rsidP="005A7D84">
            <w:pPr>
              <w:rPr>
                <w:rFonts w:eastAsiaTheme="minorEastAsia"/>
                <w:sz w:val="18"/>
                <w:szCs w:val="18"/>
                <w:lang w:val="bs-Latn-BA" w:eastAsia="en-US"/>
              </w:rPr>
            </w:pPr>
            <w:r w:rsidRPr="00FB7E4D">
              <w:rPr>
                <w:rFonts w:eastAsiaTheme="minorEastAsia"/>
                <w:sz w:val="18"/>
                <w:szCs w:val="18"/>
                <w:lang w:val="bs-Latn-BA" w:eastAsia="en-US"/>
              </w:rPr>
              <w:t>Мјера 18</w:t>
            </w:r>
          </w:p>
        </w:tc>
        <w:tc>
          <w:tcPr>
            <w:tcW w:w="1843" w:type="dxa"/>
            <w:shd w:val="clear" w:color="auto" w:fill="1F3864"/>
            <w:vAlign w:val="center"/>
          </w:tcPr>
          <w:p w14:paraId="565D901A" w14:textId="77777777" w:rsidR="005A7D84" w:rsidRPr="00FB7E4D" w:rsidRDefault="005A7D84" w:rsidP="005A7D84">
            <w:pPr>
              <w:cnfStyle w:val="100000000000" w:firstRow="1" w:lastRow="0" w:firstColumn="0" w:lastColumn="0" w:oddVBand="0" w:evenVBand="0" w:oddHBand="0" w:evenHBand="0" w:firstRowFirstColumn="0" w:firstRowLastColumn="0" w:lastRowFirstColumn="0" w:lastRowLastColumn="0"/>
              <w:rPr>
                <w:rFonts w:eastAsiaTheme="minorEastAsia"/>
                <w:sz w:val="18"/>
                <w:szCs w:val="18"/>
                <w:lang w:val="bs-Latn-BA" w:eastAsia="en-US"/>
              </w:rPr>
            </w:pPr>
            <w:r w:rsidRPr="00FB7E4D">
              <w:rPr>
                <w:rFonts w:eastAsiaTheme="minorEastAsia"/>
                <w:sz w:val="18"/>
                <w:szCs w:val="18"/>
                <w:lang w:val="bs-Latn-BA" w:eastAsia="en-US"/>
              </w:rPr>
              <w:t>Назив мјере</w:t>
            </w:r>
          </w:p>
        </w:tc>
        <w:tc>
          <w:tcPr>
            <w:tcW w:w="5760" w:type="dxa"/>
            <w:shd w:val="clear" w:color="auto" w:fill="1F3864"/>
            <w:vAlign w:val="center"/>
          </w:tcPr>
          <w:p w14:paraId="5E6E29F5" w14:textId="77777777" w:rsidR="005A7D84" w:rsidRPr="00FB7E4D" w:rsidRDefault="005A7D84" w:rsidP="005A7D84">
            <w:pPr>
              <w:cnfStyle w:val="100000000000" w:firstRow="1" w:lastRow="0" w:firstColumn="0" w:lastColumn="0" w:oddVBand="0" w:evenVBand="0" w:oddHBand="0" w:evenHBand="0" w:firstRowFirstColumn="0" w:firstRowLastColumn="0" w:lastRowFirstColumn="0" w:lastRowLastColumn="0"/>
              <w:rPr>
                <w:rFonts w:eastAsiaTheme="minorEastAsia"/>
                <w:sz w:val="18"/>
                <w:szCs w:val="18"/>
                <w:highlight w:val="yellow"/>
                <w:lang w:val="bs-Latn-BA" w:eastAsia="en-US"/>
              </w:rPr>
            </w:pPr>
            <w:r w:rsidRPr="00FB7E4D">
              <w:rPr>
                <w:rFonts w:eastAsiaTheme="minorEastAsia"/>
                <w:sz w:val="18"/>
                <w:szCs w:val="18"/>
                <w:lang w:val="bs-Latn-BA" w:eastAsia="en-US"/>
              </w:rPr>
              <w:t>Израда СУМП Мркоњић Град</w:t>
            </w:r>
          </w:p>
        </w:tc>
      </w:tr>
      <w:tr w:rsidR="005A7D84" w:rsidRPr="00FB7E4D" w14:paraId="1DA0A7A9" w14:textId="77777777" w:rsidTr="006466BC">
        <w:trPr>
          <w:trHeight w:val="295"/>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69E9B344" w14:textId="77777777" w:rsidR="005A7D84" w:rsidRPr="00FB7E4D" w:rsidRDefault="005A7D84" w:rsidP="005A7D84">
            <w:pPr>
              <w:rPr>
                <w:rFonts w:eastAsiaTheme="minorEastAsia"/>
                <w:b/>
                <w:bCs/>
                <w:sz w:val="18"/>
                <w:szCs w:val="18"/>
                <w:lang w:val="bs-Latn-BA" w:eastAsia="en-US"/>
              </w:rPr>
            </w:pPr>
            <w:r w:rsidRPr="00FB7E4D">
              <w:rPr>
                <w:rFonts w:eastAsiaTheme="minorEastAsia"/>
                <w:b/>
                <w:bCs/>
                <w:sz w:val="18"/>
                <w:szCs w:val="18"/>
                <w:lang w:val="bs-Latn-BA" w:eastAsia="en-US"/>
              </w:rPr>
              <w:t xml:space="preserve">Сектор </w:t>
            </w:r>
          </w:p>
        </w:tc>
        <w:tc>
          <w:tcPr>
            <w:tcW w:w="5760" w:type="dxa"/>
            <w:vAlign w:val="center"/>
          </w:tcPr>
          <w:p w14:paraId="458F1836" w14:textId="77777777" w:rsidR="005A7D84" w:rsidRPr="00FB7E4D" w:rsidRDefault="005A7D84" w:rsidP="005A7D84">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highlight w:val="yellow"/>
                <w:lang w:val="bs-Latn-BA" w:eastAsia="en-US"/>
              </w:rPr>
            </w:pPr>
            <w:r w:rsidRPr="00FB7E4D">
              <w:rPr>
                <w:sz w:val="18"/>
                <w:szCs w:val="18"/>
                <w:lang w:val="hr-HR" w:eastAsia="en-US"/>
              </w:rPr>
              <w:t>Транспорт</w:t>
            </w:r>
          </w:p>
        </w:tc>
      </w:tr>
      <w:tr w:rsidR="005A7D84" w:rsidRPr="00FB7E4D" w14:paraId="46FB6E05" w14:textId="77777777" w:rsidTr="006466BC">
        <w:trPr>
          <w:trHeight w:val="295"/>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374CC248" w14:textId="77777777" w:rsidR="005A7D84" w:rsidRPr="00FB7E4D" w:rsidRDefault="005A7D84" w:rsidP="005A7D84">
            <w:pPr>
              <w:rPr>
                <w:rFonts w:eastAsiaTheme="minorEastAsia"/>
                <w:b/>
                <w:bCs/>
                <w:sz w:val="18"/>
                <w:szCs w:val="18"/>
                <w:lang w:val="bs-Latn-BA" w:eastAsia="en-US"/>
              </w:rPr>
            </w:pPr>
            <w:r w:rsidRPr="00FB7E4D">
              <w:rPr>
                <w:rFonts w:eastAsiaTheme="minorEastAsia"/>
                <w:b/>
                <w:bCs/>
                <w:sz w:val="18"/>
                <w:szCs w:val="18"/>
                <w:lang w:val="bs-Latn-BA" w:eastAsia="en-US"/>
              </w:rPr>
              <w:t>Одговорно тијело</w:t>
            </w:r>
          </w:p>
        </w:tc>
        <w:tc>
          <w:tcPr>
            <w:tcW w:w="5760" w:type="dxa"/>
            <w:vAlign w:val="center"/>
          </w:tcPr>
          <w:p w14:paraId="16C60D5D" w14:textId="77777777" w:rsidR="005A7D84" w:rsidRPr="00FB7E4D" w:rsidRDefault="005A7D84" w:rsidP="005A7D84">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highlight w:val="yellow"/>
                <w:lang w:val="bs-Latn-BA" w:eastAsia="en-US"/>
              </w:rPr>
            </w:pPr>
            <w:r w:rsidRPr="00FB7E4D">
              <w:rPr>
                <w:sz w:val="18"/>
                <w:szCs w:val="18"/>
                <w:lang w:val="hr-HR" w:eastAsia="en-US"/>
              </w:rPr>
              <w:t>Општина Мркоњић Град</w:t>
            </w:r>
          </w:p>
        </w:tc>
      </w:tr>
      <w:tr w:rsidR="005A7D84" w:rsidRPr="00FB7E4D" w14:paraId="5609A0F7" w14:textId="77777777" w:rsidTr="006466BC">
        <w:trPr>
          <w:trHeight w:val="295"/>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36B8895D" w14:textId="77777777" w:rsidR="005A7D84" w:rsidRPr="00FB7E4D" w:rsidRDefault="005A7D84" w:rsidP="005A7D84">
            <w:pPr>
              <w:rPr>
                <w:rFonts w:eastAsiaTheme="minorEastAsia"/>
                <w:b/>
                <w:bCs/>
                <w:sz w:val="18"/>
                <w:szCs w:val="18"/>
                <w:lang w:val="bs-Latn-BA" w:eastAsia="en-US"/>
              </w:rPr>
            </w:pPr>
            <w:r w:rsidRPr="00FB7E4D">
              <w:rPr>
                <w:rFonts w:eastAsiaTheme="minorEastAsia"/>
                <w:b/>
                <w:bCs/>
                <w:sz w:val="18"/>
                <w:szCs w:val="18"/>
                <w:lang w:val="bs-Latn-BA" w:eastAsia="en-US"/>
              </w:rPr>
              <w:t>Партнери у имплементацији</w:t>
            </w:r>
          </w:p>
        </w:tc>
        <w:tc>
          <w:tcPr>
            <w:tcW w:w="5760" w:type="dxa"/>
            <w:vAlign w:val="center"/>
          </w:tcPr>
          <w:p w14:paraId="607A7C91" w14:textId="212DC1BC" w:rsidR="005A7D84" w:rsidRPr="00FB7E4D" w:rsidRDefault="005A7D84" w:rsidP="005A7D84">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highlight w:val="yellow"/>
                <w:lang w:val="bs-Latn-BA" w:eastAsia="en-US"/>
              </w:rPr>
            </w:pPr>
            <w:r w:rsidRPr="00FB7E4D">
              <w:rPr>
                <w:sz w:val="18"/>
                <w:szCs w:val="18"/>
                <w:lang w:val="hr-HR" w:eastAsia="en-US"/>
              </w:rPr>
              <w:t xml:space="preserve">Министарство саобраћаја и веза, </w:t>
            </w:r>
            <w:r w:rsidR="00E31A9C">
              <w:rPr>
                <w:sz w:val="18"/>
                <w:szCs w:val="18"/>
                <w:lang w:val="hr-HR" w:eastAsia="en-US"/>
              </w:rPr>
              <w:t>Ц</w:t>
            </w:r>
            <w:r w:rsidRPr="00FB7E4D">
              <w:rPr>
                <w:sz w:val="18"/>
                <w:szCs w:val="18"/>
                <w:lang w:val="hr-HR" w:eastAsia="en-US"/>
              </w:rPr>
              <w:t>ентар за заштиту животне средине</w:t>
            </w:r>
          </w:p>
        </w:tc>
      </w:tr>
      <w:tr w:rsidR="005A7D84" w:rsidRPr="00FB7E4D" w14:paraId="1A5A5F66" w14:textId="77777777" w:rsidTr="006466BC">
        <w:trPr>
          <w:trHeight w:val="295"/>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4A70F8D9" w14:textId="77777777" w:rsidR="005A7D84" w:rsidRPr="00FB7E4D" w:rsidRDefault="005A7D84" w:rsidP="005A7D84">
            <w:pPr>
              <w:rPr>
                <w:rFonts w:eastAsiaTheme="minorEastAsia"/>
                <w:b/>
                <w:bCs/>
                <w:sz w:val="18"/>
                <w:szCs w:val="18"/>
                <w:lang w:val="bs-Latn-BA" w:eastAsia="en-US"/>
              </w:rPr>
            </w:pPr>
            <w:r w:rsidRPr="00FB7E4D">
              <w:rPr>
                <w:rFonts w:eastAsiaTheme="minorEastAsia"/>
                <w:b/>
                <w:bCs/>
                <w:sz w:val="18"/>
                <w:szCs w:val="18"/>
                <w:lang w:val="bs-Latn-BA" w:eastAsia="en-US"/>
              </w:rPr>
              <w:t>Почетак и крај имплементације</w:t>
            </w:r>
          </w:p>
        </w:tc>
        <w:tc>
          <w:tcPr>
            <w:tcW w:w="5760" w:type="dxa"/>
            <w:vAlign w:val="center"/>
          </w:tcPr>
          <w:p w14:paraId="6B0783DB" w14:textId="77777777" w:rsidR="005A7D84" w:rsidRPr="00FB7E4D" w:rsidRDefault="005A7D84" w:rsidP="005A7D84">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highlight w:val="yellow"/>
                <w:lang w:val="bs-Latn-BA" w:eastAsia="en-US"/>
              </w:rPr>
            </w:pPr>
            <w:r w:rsidRPr="00FB7E4D">
              <w:rPr>
                <w:sz w:val="18"/>
                <w:szCs w:val="18"/>
                <w:lang w:val="hr-HR" w:eastAsia="en-US"/>
              </w:rPr>
              <w:t>2024-2026.</w:t>
            </w:r>
            <w:r w:rsidRPr="00FB7E4D">
              <w:rPr>
                <w:sz w:val="18"/>
                <w:szCs w:val="18"/>
                <w:lang w:val="bs-Latn-BA" w:eastAsia="en-US"/>
              </w:rPr>
              <w:t xml:space="preserve"> година</w:t>
            </w:r>
          </w:p>
        </w:tc>
      </w:tr>
      <w:tr w:rsidR="005A7D84" w:rsidRPr="00FB7E4D" w14:paraId="38CC49D8" w14:textId="77777777" w:rsidTr="006466BC">
        <w:trPr>
          <w:trHeight w:val="295"/>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180A82D4" w14:textId="77777777" w:rsidR="005A7D84" w:rsidRPr="00FB7E4D" w:rsidRDefault="005A7D84" w:rsidP="005A7D84">
            <w:pPr>
              <w:rPr>
                <w:rFonts w:eastAsiaTheme="minorEastAsia"/>
                <w:b/>
                <w:bCs/>
                <w:sz w:val="18"/>
                <w:szCs w:val="18"/>
                <w:lang w:val="bs-Latn-BA" w:eastAsia="en-US"/>
              </w:rPr>
            </w:pPr>
            <w:r w:rsidRPr="00FB7E4D">
              <w:rPr>
                <w:rFonts w:eastAsiaTheme="minorEastAsia"/>
                <w:b/>
                <w:bCs/>
                <w:sz w:val="18"/>
                <w:szCs w:val="18"/>
                <w:lang w:val="bs-Latn-BA" w:eastAsia="en-US"/>
              </w:rPr>
              <w:t>Процјена укупних трошкова имплементације (КМ)</w:t>
            </w:r>
          </w:p>
        </w:tc>
        <w:tc>
          <w:tcPr>
            <w:tcW w:w="5760" w:type="dxa"/>
            <w:vAlign w:val="center"/>
          </w:tcPr>
          <w:p w14:paraId="6649D063" w14:textId="77777777" w:rsidR="005A7D84" w:rsidRPr="00FB7E4D" w:rsidRDefault="005A7D84" w:rsidP="005A7D84">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bs-Latn-BA" w:eastAsia="en-US"/>
              </w:rPr>
            </w:pPr>
            <w:r w:rsidRPr="00FB7E4D">
              <w:rPr>
                <w:sz w:val="18"/>
                <w:szCs w:val="18"/>
                <w:lang w:val="hr-HR" w:eastAsia="en-US"/>
              </w:rPr>
              <w:t>50.000 КМ на годишњем нивоу</w:t>
            </w:r>
          </w:p>
        </w:tc>
      </w:tr>
      <w:tr w:rsidR="005A7D84" w:rsidRPr="00FB7E4D" w14:paraId="7CBF65CA" w14:textId="77777777" w:rsidTr="006466BC">
        <w:trPr>
          <w:trHeight w:val="295"/>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1039C22E" w14:textId="77777777" w:rsidR="005A7D84" w:rsidRPr="00FB7E4D" w:rsidRDefault="005A7D84" w:rsidP="005A7D84">
            <w:pPr>
              <w:rPr>
                <w:rFonts w:eastAsiaTheme="minorEastAsia"/>
                <w:b/>
                <w:bCs/>
                <w:sz w:val="18"/>
                <w:szCs w:val="18"/>
                <w:lang w:val="bs-Latn-BA" w:eastAsia="en-US"/>
              </w:rPr>
            </w:pPr>
            <w:r w:rsidRPr="00FB7E4D">
              <w:rPr>
                <w:rFonts w:eastAsiaTheme="minorEastAsia"/>
                <w:b/>
                <w:bCs/>
                <w:sz w:val="18"/>
                <w:szCs w:val="18"/>
                <w:lang w:val="bs-Latn-BA" w:eastAsia="en-US"/>
              </w:rPr>
              <w:t>Процјена уштеде енергије (МWh)</w:t>
            </w:r>
          </w:p>
        </w:tc>
        <w:tc>
          <w:tcPr>
            <w:tcW w:w="5760" w:type="dxa"/>
            <w:vAlign w:val="center"/>
          </w:tcPr>
          <w:p w14:paraId="12DB28F8" w14:textId="77777777" w:rsidR="005A7D84" w:rsidRPr="00FB7E4D" w:rsidRDefault="005A7D84" w:rsidP="005A7D84">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bs-Latn-BA" w:eastAsia="en-US"/>
              </w:rPr>
            </w:pPr>
            <w:r w:rsidRPr="00FB7E4D">
              <w:rPr>
                <w:sz w:val="18"/>
                <w:szCs w:val="18"/>
                <w:lang w:val="hr-HR" w:eastAsia="en-US"/>
              </w:rPr>
              <w:t>Није могуће процијенити</w:t>
            </w:r>
          </w:p>
        </w:tc>
      </w:tr>
      <w:tr w:rsidR="005A7D84" w:rsidRPr="00FB7E4D" w14:paraId="668217EE" w14:textId="77777777" w:rsidTr="006466BC">
        <w:trPr>
          <w:trHeight w:val="295"/>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55B10352" w14:textId="77777777" w:rsidR="005A7D84" w:rsidRPr="00FB7E4D" w:rsidRDefault="005A7D84" w:rsidP="005A7D84">
            <w:pPr>
              <w:rPr>
                <w:rFonts w:eastAsiaTheme="minorEastAsia"/>
                <w:b/>
                <w:bCs/>
                <w:sz w:val="18"/>
                <w:szCs w:val="18"/>
                <w:lang w:val="bs-Latn-BA" w:eastAsia="en-US"/>
              </w:rPr>
            </w:pPr>
            <w:r w:rsidRPr="00FB7E4D">
              <w:rPr>
                <w:rFonts w:eastAsiaTheme="minorEastAsia"/>
                <w:b/>
                <w:bCs/>
                <w:sz w:val="18"/>
                <w:szCs w:val="18"/>
                <w:lang w:val="bs-Latn-BA" w:eastAsia="en-US"/>
              </w:rPr>
              <w:t>Производња обновљиве енергије (МWh)</w:t>
            </w:r>
          </w:p>
        </w:tc>
        <w:tc>
          <w:tcPr>
            <w:tcW w:w="5760" w:type="dxa"/>
            <w:vAlign w:val="center"/>
          </w:tcPr>
          <w:p w14:paraId="02D95442" w14:textId="77777777" w:rsidR="005A7D84" w:rsidRPr="00FB7E4D" w:rsidRDefault="005A7D84" w:rsidP="005A7D84">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highlight w:val="yellow"/>
                <w:lang w:val="bs-Latn-BA" w:eastAsia="en-US"/>
              </w:rPr>
            </w:pPr>
            <w:r w:rsidRPr="00FB7E4D">
              <w:rPr>
                <w:sz w:val="18"/>
                <w:szCs w:val="18"/>
                <w:lang w:val="hr-HR" w:eastAsia="en-US"/>
              </w:rPr>
              <w:t>Није могуће процијенити</w:t>
            </w:r>
          </w:p>
        </w:tc>
      </w:tr>
      <w:tr w:rsidR="005A7D84" w:rsidRPr="00FB7E4D" w14:paraId="753623A1" w14:textId="77777777" w:rsidTr="006466BC">
        <w:trPr>
          <w:trHeight w:val="295"/>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27DCE8E5" w14:textId="77777777" w:rsidR="005A7D84" w:rsidRPr="00FB7E4D" w:rsidRDefault="005A7D84" w:rsidP="005A7D84">
            <w:pPr>
              <w:rPr>
                <w:rFonts w:eastAsiaTheme="minorEastAsia"/>
                <w:b/>
                <w:bCs/>
                <w:sz w:val="18"/>
                <w:szCs w:val="18"/>
                <w:lang w:val="bs-Latn-BA" w:eastAsia="en-US"/>
              </w:rPr>
            </w:pPr>
            <w:r w:rsidRPr="00FB7E4D">
              <w:rPr>
                <w:rFonts w:eastAsiaTheme="minorEastAsia"/>
                <w:b/>
                <w:bCs/>
                <w:sz w:val="18"/>
                <w:szCs w:val="18"/>
                <w:lang w:val="bs-Latn-BA" w:eastAsia="en-US"/>
              </w:rPr>
              <w:t>Процјена смањења емисија (tCO</w:t>
            </w:r>
            <w:r w:rsidRPr="00FB7E4D">
              <w:rPr>
                <w:rFonts w:eastAsiaTheme="minorEastAsia"/>
                <w:b/>
                <w:bCs/>
                <w:sz w:val="18"/>
                <w:szCs w:val="18"/>
                <w:vertAlign w:val="subscript"/>
                <w:lang w:val="bs-Latn-BA" w:eastAsia="en-US"/>
              </w:rPr>
              <w:t>2</w:t>
            </w:r>
            <w:r w:rsidRPr="00FB7E4D">
              <w:rPr>
                <w:rFonts w:eastAsiaTheme="minorEastAsia"/>
                <w:b/>
                <w:bCs/>
                <w:sz w:val="18"/>
                <w:szCs w:val="18"/>
                <w:lang w:val="bs-Latn-BA" w:eastAsia="en-US"/>
              </w:rPr>
              <w:t xml:space="preserve">) </w:t>
            </w:r>
          </w:p>
        </w:tc>
        <w:tc>
          <w:tcPr>
            <w:tcW w:w="5760" w:type="dxa"/>
            <w:vAlign w:val="center"/>
          </w:tcPr>
          <w:p w14:paraId="60DF6518" w14:textId="77777777" w:rsidR="005A7D84" w:rsidRPr="00FB7E4D" w:rsidRDefault="005A7D84" w:rsidP="005A7D84">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highlight w:val="yellow"/>
                <w:lang w:val="bs-Latn-BA" w:eastAsia="en-US"/>
              </w:rPr>
            </w:pPr>
            <w:r w:rsidRPr="00FB7E4D">
              <w:rPr>
                <w:sz w:val="18"/>
                <w:szCs w:val="18"/>
                <w:lang w:val="hr-HR" w:eastAsia="en-US"/>
              </w:rPr>
              <w:t>Није могуће процијенити</w:t>
            </w:r>
          </w:p>
        </w:tc>
      </w:tr>
      <w:tr w:rsidR="005A7D84" w:rsidRPr="00FB7E4D" w14:paraId="722FD577" w14:textId="77777777" w:rsidTr="006466BC">
        <w:trPr>
          <w:trHeight w:val="295"/>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3901D67E" w14:textId="77777777" w:rsidR="005A7D84" w:rsidRPr="00FB7E4D" w:rsidRDefault="005A7D84" w:rsidP="005A7D84">
            <w:pPr>
              <w:rPr>
                <w:rFonts w:eastAsiaTheme="minorEastAsia"/>
                <w:b/>
                <w:bCs/>
                <w:sz w:val="18"/>
                <w:szCs w:val="18"/>
                <w:lang w:val="bs-Latn-BA" w:eastAsia="en-US"/>
              </w:rPr>
            </w:pPr>
            <w:r w:rsidRPr="00FB7E4D">
              <w:rPr>
                <w:rFonts w:eastAsiaTheme="minorEastAsia"/>
                <w:b/>
                <w:bCs/>
                <w:sz w:val="18"/>
                <w:szCs w:val="18"/>
                <w:lang w:val="bs-Latn-BA" w:eastAsia="en-US"/>
              </w:rPr>
              <w:t>Извори финансирања</w:t>
            </w:r>
          </w:p>
        </w:tc>
        <w:tc>
          <w:tcPr>
            <w:tcW w:w="5760" w:type="dxa"/>
            <w:vAlign w:val="center"/>
          </w:tcPr>
          <w:p w14:paraId="168E751F" w14:textId="77777777" w:rsidR="005A7D84" w:rsidRPr="00FB7E4D" w:rsidRDefault="005A7D84" w:rsidP="005A7D84">
            <w:pPr>
              <w:contextualSpacing/>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highlight w:val="yellow"/>
                <w:lang w:val="bs-Latn-BA" w:eastAsia="en-US"/>
              </w:rPr>
            </w:pPr>
            <w:r w:rsidRPr="00FB7E4D">
              <w:rPr>
                <w:sz w:val="18"/>
                <w:szCs w:val="18"/>
                <w:lang w:val="hr-HR" w:eastAsia="en-US"/>
              </w:rPr>
              <w:t>100 % Општина Мркоњић Град</w:t>
            </w:r>
          </w:p>
        </w:tc>
      </w:tr>
      <w:tr w:rsidR="005A7D84" w:rsidRPr="00FB7E4D" w14:paraId="0A04289C" w14:textId="77777777" w:rsidTr="006466BC">
        <w:trPr>
          <w:trHeight w:val="295"/>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DBE5F1"/>
            <w:vAlign w:val="center"/>
          </w:tcPr>
          <w:p w14:paraId="301D20B4" w14:textId="77777777" w:rsidR="005A7D84" w:rsidRPr="00FB7E4D" w:rsidRDefault="005A7D84" w:rsidP="005A7D84">
            <w:pPr>
              <w:rPr>
                <w:rFonts w:eastAsiaTheme="minorEastAsia"/>
                <w:b/>
                <w:bCs/>
                <w:sz w:val="18"/>
                <w:szCs w:val="18"/>
                <w:lang w:val="bs-Latn-BA" w:eastAsia="en-US"/>
              </w:rPr>
            </w:pPr>
            <w:r w:rsidRPr="00FB7E4D">
              <w:rPr>
                <w:rFonts w:eastAsiaTheme="minorEastAsia"/>
                <w:b/>
                <w:bCs/>
                <w:sz w:val="18"/>
                <w:szCs w:val="18"/>
                <w:lang w:val="bs-Latn-BA" w:eastAsia="en-US"/>
              </w:rPr>
              <w:t>Кратки опис/коментар</w:t>
            </w:r>
          </w:p>
        </w:tc>
        <w:tc>
          <w:tcPr>
            <w:tcW w:w="5760" w:type="dxa"/>
            <w:vAlign w:val="center"/>
          </w:tcPr>
          <w:p w14:paraId="687C7793" w14:textId="77777777" w:rsidR="005A7D84" w:rsidRPr="00FB7E4D" w:rsidRDefault="005A7D84" w:rsidP="005A7D84">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highlight w:val="yellow"/>
                <w:lang w:val="bs-Latn-BA" w:eastAsia="en-US"/>
              </w:rPr>
            </w:pPr>
            <w:r w:rsidRPr="00FB7E4D">
              <w:rPr>
                <w:sz w:val="18"/>
                <w:szCs w:val="18"/>
                <w:lang w:val="hr-HR" w:eastAsia="en-US"/>
              </w:rPr>
              <w:t xml:space="preserve">Израда плана одрживе урбане мобилности за Општину Мркоњић Град (СУМП Мркоњић Град). </w:t>
            </w:r>
          </w:p>
        </w:tc>
      </w:tr>
    </w:tbl>
    <w:p w14:paraId="01349AFA" w14:textId="77777777" w:rsidR="00A325A6" w:rsidRDefault="00A325A6" w:rsidP="00A325A6">
      <w:pPr>
        <w:rPr>
          <w:sz w:val="22"/>
          <w:szCs w:val="22"/>
          <w:lang w:val="bs-Latn-BA" w:eastAsia="en-US"/>
        </w:rPr>
      </w:pPr>
    </w:p>
    <w:p w14:paraId="31771F33" w14:textId="43629451" w:rsidR="005A7D84" w:rsidRPr="00B06B0A" w:rsidRDefault="005A7D84" w:rsidP="00F06C91">
      <w:pPr>
        <w:pStyle w:val="ListParagraph"/>
        <w:keepNext/>
        <w:keepLines/>
        <w:numPr>
          <w:ilvl w:val="1"/>
          <w:numId w:val="86"/>
        </w:numPr>
        <w:spacing w:before="240" w:after="120"/>
        <w:outlineLvl w:val="1"/>
        <w:rPr>
          <w:rFonts w:ascii="Times New Roman" w:eastAsiaTheme="majorEastAsia" w:hAnsi="Times New Roman" w:cs="Times New Roman"/>
          <w:b/>
          <w:sz w:val="24"/>
          <w:szCs w:val="24"/>
          <w:lang w:val="bs-Latn-BA"/>
        </w:rPr>
      </w:pPr>
      <w:bookmarkStart w:id="434" w:name="_Toc166334698"/>
      <w:r w:rsidRPr="00B06B0A">
        <w:rPr>
          <w:rFonts w:ascii="Times New Roman" w:eastAsiaTheme="majorEastAsia" w:hAnsi="Times New Roman" w:cs="Times New Roman"/>
          <w:b/>
          <w:sz w:val="24"/>
          <w:szCs w:val="24"/>
          <w:lang w:val="bs-Latn-BA"/>
        </w:rPr>
        <w:lastRenderedPageBreak/>
        <w:t>Акциони план адаптације на климатске промјене</w:t>
      </w:r>
      <w:bookmarkEnd w:id="434"/>
      <w:r w:rsidRPr="00B06B0A">
        <w:rPr>
          <w:rFonts w:ascii="Times New Roman" w:eastAsiaTheme="majorEastAsia" w:hAnsi="Times New Roman" w:cs="Times New Roman"/>
          <w:b/>
          <w:sz w:val="24"/>
          <w:szCs w:val="24"/>
          <w:lang w:val="bs-Latn-BA"/>
        </w:rPr>
        <w:t xml:space="preserve"> </w:t>
      </w:r>
    </w:p>
    <w:p w14:paraId="41F4C1F7" w14:textId="2A02298C" w:rsidR="005A7D84" w:rsidRPr="00FB7E4D" w:rsidRDefault="005A7D84" w:rsidP="005A7D84">
      <w:pPr>
        <w:spacing w:after="160" w:line="259" w:lineRule="auto"/>
        <w:jc w:val="both"/>
        <w:rPr>
          <w:kern w:val="2"/>
          <w:lang w:val="bs-Latn-BA" w:eastAsia="en-US"/>
        </w:rPr>
      </w:pPr>
      <w:r w:rsidRPr="00FB7E4D">
        <w:rPr>
          <w:kern w:val="2"/>
          <w:lang w:val="bs-Latn-BA" w:eastAsia="en-US"/>
        </w:rPr>
        <w:t>У наставку су описане мјере адаптације на климатске промјене, по сектору. Предлаже се укупно 1</w:t>
      </w:r>
      <w:r w:rsidR="006002EB">
        <w:rPr>
          <w:kern w:val="2"/>
          <w:lang w:val="bs-Latn-BA" w:eastAsia="en-US"/>
        </w:rPr>
        <w:t>8</w:t>
      </w:r>
      <w:r w:rsidRPr="00FB7E4D">
        <w:rPr>
          <w:kern w:val="2"/>
          <w:lang w:val="bs-Latn-BA" w:eastAsia="en-US"/>
        </w:rPr>
        <w:t xml:space="preserve"> мјера из 6 сектора (укључујући једну хоризонталну мјеру). С обзиром на проблем поплава и клизишта на подручју Оп</w:t>
      </w:r>
      <w:r w:rsidR="000B64CD" w:rsidRPr="00FB7E4D">
        <w:rPr>
          <w:kern w:val="2"/>
          <w:lang w:eastAsia="en-US"/>
        </w:rPr>
        <w:t>шт</w:t>
      </w:r>
      <w:r w:rsidRPr="00FB7E4D">
        <w:rPr>
          <w:kern w:val="2"/>
          <w:lang w:val="bs-Latn-BA" w:eastAsia="en-US"/>
        </w:rPr>
        <w:t>ине, очекивано највећи број мјера циља управо</w:t>
      </w:r>
      <w:r w:rsidR="009B34A2">
        <w:rPr>
          <w:kern w:val="2"/>
          <w:lang w:val="bs-Latn-BA" w:eastAsia="en-US"/>
        </w:rPr>
        <w:t xml:space="preserve"> на</w:t>
      </w:r>
      <w:r w:rsidRPr="00FB7E4D">
        <w:rPr>
          <w:kern w:val="2"/>
          <w:lang w:val="bs-Latn-BA" w:eastAsia="en-US"/>
        </w:rPr>
        <w:t xml:space="preserve"> адаптацију изложених сектора (зградарство, </w:t>
      </w:r>
      <w:r w:rsidR="009B34A2">
        <w:rPr>
          <w:kern w:val="2"/>
          <w:lang w:val="bs-Latn-BA" w:eastAsia="en-US"/>
        </w:rPr>
        <w:t>саобраћај</w:t>
      </w:r>
      <w:r w:rsidRPr="00FB7E4D">
        <w:rPr>
          <w:kern w:val="2"/>
          <w:lang w:val="bs-Latn-BA" w:eastAsia="en-US"/>
        </w:rPr>
        <w:t xml:space="preserve">, пољопривреда, шумарство и здравље).  </w:t>
      </w:r>
    </w:p>
    <w:tbl>
      <w:tblPr>
        <w:tblStyle w:val="TableGrid14"/>
        <w:tblW w:w="0" w:type="auto"/>
        <w:tblLayout w:type="fixed"/>
        <w:tblLook w:val="04A0" w:firstRow="1" w:lastRow="0" w:firstColumn="1" w:lastColumn="0" w:noHBand="0" w:noVBand="1"/>
      </w:tblPr>
      <w:tblGrid>
        <w:gridCol w:w="1413"/>
        <w:gridCol w:w="1843"/>
        <w:gridCol w:w="5761"/>
      </w:tblGrid>
      <w:tr w:rsidR="005A7D84" w:rsidRPr="00FB7E4D" w14:paraId="52B9B964" w14:textId="77777777" w:rsidTr="006466BC">
        <w:trPr>
          <w:trHeight w:val="300"/>
        </w:trPr>
        <w:tc>
          <w:tcPr>
            <w:tcW w:w="1413" w:type="dxa"/>
            <w:shd w:val="clear" w:color="auto" w:fill="1F3864"/>
            <w:tcMar>
              <w:left w:w="108" w:type="dxa"/>
              <w:right w:w="108" w:type="dxa"/>
            </w:tcMar>
            <w:vAlign w:val="center"/>
          </w:tcPr>
          <w:p w14:paraId="65C203C9" w14:textId="77777777" w:rsidR="005A7D84" w:rsidRPr="00FB7E4D" w:rsidRDefault="005A7D84" w:rsidP="005A7D84">
            <w:pPr>
              <w:spacing w:before="0"/>
              <w:ind w:left="-20" w:right="-20"/>
              <w:jc w:val="center"/>
              <w:rPr>
                <w:b/>
                <w:bCs/>
                <w:color w:val="FFFFFF" w:themeColor="background1"/>
                <w:sz w:val="18"/>
                <w:szCs w:val="18"/>
                <w:lang w:val="cs-CZ" w:eastAsia="en-GB"/>
              </w:rPr>
            </w:pPr>
            <w:r w:rsidRPr="00FB7E4D">
              <w:rPr>
                <w:b/>
                <w:bCs/>
                <w:color w:val="FFFFFF" w:themeColor="background1"/>
                <w:sz w:val="18"/>
                <w:szCs w:val="18"/>
                <w:lang w:val="cs-CZ" w:eastAsia="en-GB"/>
              </w:rPr>
              <w:t>Мјера 1</w:t>
            </w:r>
          </w:p>
        </w:tc>
        <w:tc>
          <w:tcPr>
            <w:tcW w:w="1843" w:type="dxa"/>
            <w:shd w:val="clear" w:color="auto" w:fill="1F3864"/>
            <w:tcMar>
              <w:left w:w="108" w:type="dxa"/>
              <w:right w:w="108" w:type="dxa"/>
            </w:tcMar>
            <w:vAlign w:val="center"/>
          </w:tcPr>
          <w:p w14:paraId="5F1814CD" w14:textId="77777777" w:rsidR="005A7D84" w:rsidRPr="00FB7E4D" w:rsidRDefault="005A7D84" w:rsidP="005A7D84">
            <w:pPr>
              <w:spacing w:before="0"/>
              <w:ind w:left="-20" w:right="-20"/>
              <w:jc w:val="center"/>
              <w:rPr>
                <w:b/>
                <w:bCs/>
                <w:color w:val="FFFFFF" w:themeColor="background1"/>
                <w:sz w:val="18"/>
                <w:szCs w:val="18"/>
                <w:lang w:val="cs-CZ" w:eastAsia="en-GB"/>
              </w:rPr>
            </w:pPr>
            <w:r w:rsidRPr="00FB7E4D">
              <w:rPr>
                <w:b/>
                <w:bCs/>
                <w:color w:val="FFFFFF" w:themeColor="background1"/>
                <w:sz w:val="18"/>
                <w:szCs w:val="18"/>
                <w:lang w:val="cs-CZ" w:eastAsia="en-GB"/>
              </w:rPr>
              <w:t>Назив мјере</w:t>
            </w:r>
          </w:p>
        </w:tc>
        <w:tc>
          <w:tcPr>
            <w:tcW w:w="5761" w:type="dxa"/>
            <w:shd w:val="clear" w:color="auto" w:fill="1F3864"/>
            <w:tcMar>
              <w:left w:w="108" w:type="dxa"/>
              <w:right w:w="108" w:type="dxa"/>
            </w:tcMar>
            <w:vAlign w:val="center"/>
          </w:tcPr>
          <w:p w14:paraId="39E2F40F" w14:textId="77777777" w:rsidR="005A7D84" w:rsidRPr="00FB7E4D" w:rsidRDefault="005A7D84" w:rsidP="005A7D84">
            <w:pPr>
              <w:spacing w:before="0"/>
              <w:ind w:left="-20" w:right="-20"/>
              <w:jc w:val="center"/>
              <w:rPr>
                <w:b/>
                <w:bCs/>
                <w:color w:val="FFFFFF" w:themeColor="background1"/>
                <w:sz w:val="18"/>
                <w:szCs w:val="18"/>
                <w:lang w:val="cs-CZ" w:eastAsia="en-GB"/>
              </w:rPr>
            </w:pPr>
            <w:r w:rsidRPr="00FB7E4D">
              <w:rPr>
                <w:b/>
                <w:bCs/>
                <w:color w:val="FFFFFF" w:themeColor="background1"/>
                <w:sz w:val="18"/>
                <w:szCs w:val="18"/>
                <w:lang w:val="cs-CZ" w:eastAsia="en-GB"/>
              </w:rPr>
              <w:t>Регулација дијела Брешиног потока</w:t>
            </w:r>
          </w:p>
        </w:tc>
      </w:tr>
      <w:tr w:rsidR="005A7D84" w:rsidRPr="00FB7E4D" w14:paraId="602D7380" w14:textId="77777777" w:rsidTr="006466BC">
        <w:trPr>
          <w:trHeight w:val="300"/>
        </w:trPr>
        <w:tc>
          <w:tcPr>
            <w:tcW w:w="3256" w:type="dxa"/>
            <w:gridSpan w:val="2"/>
            <w:shd w:val="clear" w:color="auto" w:fill="DEEAF6"/>
            <w:tcMar>
              <w:left w:w="108" w:type="dxa"/>
              <w:right w:w="108" w:type="dxa"/>
            </w:tcMar>
            <w:vAlign w:val="center"/>
          </w:tcPr>
          <w:p w14:paraId="3A0A1848" w14:textId="77777777" w:rsidR="005A7D84" w:rsidRPr="00FB7E4D" w:rsidRDefault="005A7D84" w:rsidP="005A7D84">
            <w:pPr>
              <w:spacing w:before="0"/>
              <w:ind w:left="-20" w:right="-20"/>
              <w:rPr>
                <w:b/>
                <w:bCs/>
                <w:sz w:val="18"/>
                <w:szCs w:val="18"/>
                <w:lang w:val="cs-CZ" w:eastAsia="en-GB"/>
              </w:rPr>
            </w:pPr>
            <w:r w:rsidRPr="00FB7E4D">
              <w:rPr>
                <w:b/>
                <w:bCs/>
                <w:sz w:val="18"/>
                <w:szCs w:val="18"/>
                <w:lang w:val="cs-CZ" w:eastAsia="en-GB"/>
              </w:rPr>
              <w:t xml:space="preserve">Сектор </w:t>
            </w:r>
          </w:p>
        </w:tc>
        <w:tc>
          <w:tcPr>
            <w:tcW w:w="5761" w:type="dxa"/>
            <w:tcMar>
              <w:left w:w="108" w:type="dxa"/>
              <w:right w:w="108" w:type="dxa"/>
            </w:tcMar>
            <w:vAlign w:val="center"/>
          </w:tcPr>
          <w:p w14:paraId="30524BAA" w14:textId="77777777" w:rsidR="005A7D84" w:rsidRPr="00FB7E4D" w:rsidRDefault="005A7D84" w:rsidP="005A7D84">
            <w:pPr>
              <w:spacing w:before="0"/>
              <w:ind w:left="-20" w:right="-20"/>
              <w:rPr>
                <w:sz w:val="18"/>
                <w:szCs w:val="18"/>
                <w:lang w:val="cs-CZ" w:eastAsia="en-GB"/>
              </w:rPr>
            </w:pPr>
            <w:r w:rsidRPr="00FB7E4D">
              <w:rPr>
                <w:sz w:val="18"/>
                <w:szCs w:val="18"/>
                <w:lang w:val="cs-CZ" w:eastAsia="en-GB"/>
              </w:rPr>
              <w:t>Зграде, транспорт, образовање, управљање отпадом</w:t>
            </w:r>
          </w:p>
        </w:tc>
      </w:tr>
      <w:tr w:rsidR="005A7D84" w:rsidRPr="00FB7E4D" w14:paraId="78FD9C70" w14:textId="77777777" w:rsidTr="006466BC">
        <w:trPr>
          <w:trHeight w:val="300"/>
        </w:trPr>
        <w:tc>
          <w:tcPr>
            <w:tcW w:w="3256" w:type="dxa"/>
            <w:gridSpan w:val="2"/>
            <w:shd w:val="clear" w:color="auto" w:fill="DEEAF6"/>
            <w:tcMar>
              <w:left w:w="108" w:type="dxa"/>
              <w:right w:w="108" w:type="dxa"/>
            </w:tcMar>
            <w:vAlign w:val="center"/>
          </w:tcPr>
          <w:p w14:paraId="4AB4DEEC" w14:textId="77777777" w:rsidR="005A7D84" w:rsidRPr="00FB7E4D" w:rsidRDefault="005A7D84" w:rsidP="005A7D84">
            <w:pPr>
              <w:spacing w:before="0"/>
              <w:rPr>
                <w:b/>
                <w:bCs/>
                <w:sz w:val="18"/>
                <w:szCs w:val="18"/>
                <w:lang w:val="cs-CZ" w:eastAsia="en-GB"/>
              </w:rPr>
            </w:pPr>
            <w:r w:rsidRPr="00FB7E4D">
              <w:rPr>
                <w:b/>
                <w:bCs/>
                <w:sz w:val="18"/>
                <w:szCs w:val="18"/>
                <w:lang w:val="cs-CZ" w:eastAsia="en-GB"/>
              </w:rPr>
              <w:t>Климатске опасности</w:t>
            </w:r>
          </w:p>
        </w:tc>
        <w:tc>
          <w:tcPr>
            <w:tcW w:w="5761" w:type="dxa"/>
            <w:tcMar>
              <w:left w:w="108" w:type="dxa"/>
              <w:right w:w="108" w:type="dxa"/>
            </w:tcMar>
            <w:vAlign w:val="center"/>
          </w:tcPr>
          <w:p w14:paraId="17D8F361" w14:textId="77777777" w:rsidR="005A7D84" w:rsidRPr="00FB7E4D" w:rsidRDefault="005A7D84" w:rsidP="005A7D84">
            <w:pPr>
              <w:spacing w:before="0"/>
              <w:rPr>
                <w:sz w:val="18"/>
                <w:szCs w:val="18"/>
                <w:lang w:val="cs-CZ" w:eastAsia="en-GB"/>
              </w:rPr>
            </w:pPr>
            <w:r w:rsidRPr="00FB7E4D">
              <w:rPr>
                <w:sz w:val="18"/>
                <w:szCs w:val="18"/>
                <w:lang w:val="cs-CZ" w:eastAsia="en-GB"/>
              </w:rPr>
              <w:t>Бујичне/површинске поплаве</w:t>
            </w:r>
          </w:p>
        </w:tc>
      </w:tr>
      <w:tr w:rsidR="005A7D84" w:rsidRPr="00FB7E4D" w14:paraId="263C2917" w14:textId="77777777" w:rsidTr="006466BC">
        <w:trPr>
          <w:trHeight w:val="300"/>
        </w:trPr>
        <w:tc>
          <w:tcPr>
            <w:tcW w:w="3256" w:type="dxa"/>
            <w:gridSpan w:val="2"/>
            <w:shd w:val="clear" w:color="auto" w:fill="DEEAF6"/>
            <w:tcMar>
              <w:left w:w="108" w:type="dxa"/>
              <w:right w:w="108" w:type="dxa"/>
            </w:tcMar>
            <w:vAlign w:val="center"/>
          </w:tcPr>
          <w:p w14:paraId="34676A7A" w14:textId="77777777" w:rsidR="005A7D84" w:rsidRPr="00FB7E4D" w:rsidRDefault="005A7D84" w:rsidP="005A7D84">
            <w:pPr>
              <w:spacing w:before="0"/>
              <w:ind w:left="-20" w:right="-20"/>
              <w:rPr>
                <w:b/>
                <w:bCs/>
                <w:sz w:val="18"/>
                <w:szCs w:val="18"/>
                <w:lang w:val="cs-CZ" w:eastAsia="en-GB"/>
              </w:rPr>
            </w:pPr>
            <w:r w:rsidRPr="00FB7E4D">
              <w:rPr>
                <w:b/>
                <w:bCs/>
                <w:sz w:val="18"/>
                <w:szCs w:val="18"/>
                <w:lang w:val="cs-CZ" w:eastAsia="en-GB"/>
              </w:rPr>
              <w:t>Одговорно тијело</w:t>
            </w:r>
          </w:p>
        </w:tc>
        <w:tc>
          <w:tcPr>
            <w:tcW w:w="5761" w:type="dxa"/>
            <w:tcMar>
              <w:left w:w="108" w:type="dxa"/>
              <w:right w:w="108" w:type="dxa"/>
            </w:tcMar>
            <w:vAlign w:val="center"/>
          </w:tcPr>
          <w:p w14:paraId="7E6C9279" w14:textId="77777777" w:rsidR="005A7D84" w:rsidRPr="00FB7E4D" w:rsidRDefault="005A7D84" w:rsidP="005A7D84">
            <w:pPr>
              <w:spacing w:before="0"/>
              <w:ind w:left="-20" w:right="-20"/>
              <w:rPr>
                <w:sz w:val="18"/>
                <w:szCs w:val="18"/>
                <w:lang w:val="cs-CZ" w:eastAsia="en-GB"/>
              </w:rPr>
            </w:pPr>
            <w:r w:rsidRPr="00FB7E4D">
              <w:rPr>
                <w:sz w:val="18"/>
                <w:szCs w:val="18"/>
                <w:lang w:val="cs-CZ" w:eastAsia="en-GB"/>
              </w:rPr>
              <w:t>Општина Мркоњић Град</w:t>
            </w:r>
          </w:p>
        </w:tc>
      </w:tr>
      <w:tr w:rsidR="005A7D84" w:rsidRPr="00FB7E4D" w14:paraId="3EF91C05" w14:textId="77777777" w:rsidTr="006466BC">
        <w:trPr>
          <w:trHeight w:val="300"/>
        </w:trPr>
        <w:tc>
          <w:tcPr>
            <w:tcW w:w="3256" w:type="dxa"/>
            <w:gridSpan w:val="2"/>
            <w:shd w:val="clear" w:color="auto" w:fill="DEEAF6"/>
            <w:tcMar>
              <w:left w:w="108" w:type="dxa"/>
              <w:right w:w="108" w:type="dxa"/>
            </w:tcMar>
            <w:vAlign w:val="center"/>
          </w:tcPr>
          <w:p w14:paraId="6D011804" w14:textId="77777777" w:rsidR="005A7D84" w:rsidRPr="00FB7E4D" w:rsidRDefault="005A7D84" w:rsidP="005A7D84">
            <w:pPr>
              <w:spacing w:before="0"/>
              <w:ind w:left="-20" w:right="-20"/>
              <w:rPr>
                <w:b/>
                <w:bCs/>
                <w:sz w:val="18"/>
                <w:szCs w:val="18"/>
                <w:lang w:val="cs-CZ" w:eastAsia="en-GB"/>
              </w:rPr>
            </w:pPr>
            <w:r w:rsidRPr="00FB7E4D">
              <w:rPr>
                <w:b/>
                <w:bCs/>
                <w:sz w:val="18"/>
                <w:szCs w:val="18"/>
                <w:lang w:val="cs-CZ" w:eastAsia="en-GB"/>
              </w:rPr>
              <w:t>Партнери у имплементацији</w:t>
            </w:r>
          </w:p>
        </w:tc>
        <w:tc>
          <w:tcPr>
            <w:tcW w:w="5761" w:type="dxa"/>
            <w:tcMar>
              <w:left w:w="108" w:type="dxa"/>
              <w:right w:w="108" w:type="dxa"/>
            </w:tcMar>
            <w:vAlign w:val="center"/>
          </w:tcPr>
          <w:p w14:paraId="5E03484A" w14:textId="77777777" w:rsidR="005A7D84" w:rsidRPr="00FB7E4D" w:rsidRDefault="005A7D84" w:rsidP="005A7D84">
            <w:pPr>
              <w:spacing w:before="0"/>
              <w:ind w:left="-20" w:right="-20"/>
              <w:rPr>
                <w:sz w:val="18"/>
                <w:szCs w:val="18"/>
                <w:lang w:val="cs-CZ" w:eastAsia="en-GB"/>
              </w:rPr>
            </w:pPr>
            <w:r w:rsidRPr="00FB7E4D">
              <w:rPr>
                <w:sz w:val="18"/>
                <w:szCs w:val="18"/>
                <w:lang w:val="cs-CZ" w:eastAsia="en-GB"/>
              </w:rPr>
              <w:t>Јавна установа Воде Српске, извођачи радова</w:t>
            </w:r>
          </w:p>
        </w:tc>
      </w:tr>
      <w:tr w:rsidR="005A7D84" w:rsidRPr="00FB7E4D" w14:paraId="49F40836" w14:textId="77777777" w:rsidTr="006466BC">
        <w:trPr>
          <w:trHeight w:val="300"/>
        </w:trPr>
        <w:tc>
          <w:tcPr>
            <w:tcW w:w="3256" w:type="dxa"/>
            <w:gridSpan w:val="2"/>
            <w:shd w:val="clear" w:color="auto" w:fill="DEEAF6"/>
            <w:tcMar>
              <w:left w:w="108" w:type="dxa"/>
              <w:right w:w="108" w:type="dxa"/>
            </w:tcMar>
            <w:vAlign w:val="center"/>
          </w:tcPr>
          <w:p w14:paraId="75B4BD30" w14:textId="77777777" w:rsidR="005A7D84" w:rsidRPr="00FB7E4D" w:rsidRDefault="005A7D84" w:rsidP="005A7D84">
            <w:pPr>
              <w:spacing w:before="0"/>
              <w:ind w:left="-20" w:right="-20"/>
              <w:rPr>
                <w:b/>
                <w:bCs/>
                <w:sz w:val="18"/>
                <w:szCs w:val="18"/>
                <w:lang w:val="cs-CZ" w:eastAsia="en-GB"/>
              </w:rPr>
            </w:pPr>
            <w:r w:rsidRPr="00FB7E4D">
              <w:rPr>
                <w:b/>
                <w:bCs/>
                <w:sz w:val="18"/>
                <w:szCs w:val="18"/>
                <w:lang w:val="cs-CZ" w:eastAsia="en-GB"/>
              </w:rPr>
              <w:t>Почетак и крај имплементације</w:t>
            </w:r>
          </w:p>
        </w:tc>
        <w:tc>
          <w:tcPr>
            <w:tcW w:w="5761" w:type="dxa"/>
            <w:tcMar>
              <w:left w:w="108" w:type="dxa"/>
              <w:right w:w="108" w:type="dxa"/>
            </w:tcMar>
            <w:vAlign w:val="center"/>
          </w:tcPr>
          <w:p w14:paraId="31CABE51" w14:textId="77777777" w:rsidR="005A7D84" w:rsidRPr="00FB7E4D" w:rsidRDefault="005A7D84" w:rsidP="005A7D84">
            <w:pPr>
              <w:spacing w:before="0"/>
              <w:ind w:left="-20" w:right="-20"/>
              <w:rPr>
                <w:sz w:val="18"/>
                <w:szCs w:val="18"/>
                <w:lang w:val="cs-CZ" w:eastAsia="en-GB"/>
              </w:rPr>
            </w:pPr>
            <w:r w:rsidRPr="00FB7E4D">
              <w:rPr>
                <w:sz w:val="18"/>
                <w:szCs w:val="18"/>
                <w:lang w:val="cs-CZ" w:eastAsia="en-GB"/>
              </w:rPr>
              <w:t>2025-2027.</w:t>
            </w:r>
            <w:r w:rsidRPr="00FB7E4D">
              <w:rPr>
                <w:sz w:val="18"/>
                <w:szCs w:val="18"/>
                <w:lang w:val="bs-Latn-BA" w:eastAsia="en-GB"/>
              </w:rPr>
              <w:t xml:space="preserve"> година</w:t>
            </w:r>
          </w:p>
        </w:tc>
      </w:tr>
      <w:tr w:rsidR="005A7D84" w:rsidRPr="00FB7E4D" w14:paraId="25371950" w14:textId="77777777" w:rsidTr="006466BC">
        <w:trPr>
          <w:trHeight w:val="300"/>
        </w:trPr>
        <w:tc>
          <w:tcPr>
            <w:tcW w:w="3256" w:type="dxa"/>
            <w:gridSpan w:val="2"/>
            <w:shd w:val="clear" w:color="auto" w:fill="DEEAF6"/>
            <w:tcMar>
              <w:left w:w="108" w:type="dxa"/>
              <w:right w:w="108" w:type="dxa"/>
            </w:tcMar>
            <w:vAlign w:val="center"/>
          </w:tcPr>
          <w:p w14:paraId="31EBD0D7" w14:textId="77777777" w:rsidR="005A7D84" w:rsidRPr="00FB7E4D" w:rsidRDefault="005A7D84" w:rsidP="005A7D84">
            <w:pPr>
              <w:spacing w:before="0"/>
              <w:ind w:left="-20" w:right="-20"/>
              <w:rPr>
                <w:b/>
                <w:bCs/>
                <w:sz w:val="18"/>
                <w:szCs w:val="18"/>
                <w:lang w:val="cs-CZ" w:eastAsia="en-GB"/>
              </w:rPr>
            </w:pPr>
            <w:r w:rsidRPr="00FB7E4D">
              <w:rPr>
                <w:b/>
                <w:bCs/>
                <w:sz w:val="18"/>
                <w:szCs w:val="18"/>
                <w:lang w:val="cs-CZ" w:eastAsia="en-GB"/>
              </w:rPr>
              <w:t>Процјена укупних трошкова имплементације (КМ)</w:t>
            </w:r>
          </w:p>
        </w:tc>
        <w:tc>
          <w:tcPr>
            <w:tcW w:w="5761" w:type="dxa"/>
            <w:tcMar>
              <w:left w:w="108" w:type="dxa"/>
              <w:right w:w="108" w:type="dxa"/>
            </w:tcMar>
            <w:vAlign w:val="center"/>
          </w:tcPr>
          <w:p w14:paraId="3EB79E0C" w14:textId="77777777" w:rsidR="005A7D84" w:rsidRPr="00FB7E4D" w:rsidRDefault="005A7D84" w:rsidP="005A7D84">
            <w:pPr>
              <w:spacing w:before="0"/>
              <w:ind w:left="-20" w:right="-20"/>
              <w:rPr>
                <w:sz w:val="18"/>
                <w:szCs w:val="18"/>
                <w:lang w:val="cs-CZ" w:eastAsia="en-GB"/>
              </w:rPr>
            </w:pPr>
            <w:r w:rsidRPr="00FB7E4D">
              <w:rPr>
                <w:sz w:val="18"/>
                <w:szCs w:val="18"/>
                <w:lang w:val="cs-CZ" w:eastAsia="en-GB"/>
              </w:rPr>
              <w:t>100.000 КМ</w:t>
            </w:r>
          </w:p>
        </w:tc>
      </w:tr>
      <w:tr w:rsidR="005A7D84" w:rsidRPr="00FB7E4D" w14:paraId="44FC2415" w14:textId="77777777" w:rsidTr="006466BC">
        <w:trPr>
          <w:trHeight w:val="300"/>
        </w:trPr>
        <w:tc>
          <w:tcPr>
            <w:tcW w:w="3256" w:type="dxa"/>
            <w:gridSpan w:val="2"/>
            <w:shd w:val="clear" w:color="auto" w:fill="DEEAF6"/>
            <w:tcMar>
              <w:left w:w="108" w:type="dxa"/>
              <w:right w:w="108" w:type="dxa"/>
            </w:tcMar>
            <w:vAlign w:val="center"/>
          </w:tcPr>
          <w:p w14:paraId="4DD2DB91" w14:textId="77777777" w:rsidR="005A7D84" w:rsidRPr="00FB7E4D" w:rsidRDefault="005A7D84" w:rsidP="005A7D84">
            <w:pPr>
              <w:spacing w:before="0"/>
              <w:ind w:left="-20" w:right="-20"/>
              <w:rPr>
                <w:b/>
                <w:bCs/>
                <w:sz w:val="18"/>
                <w:szCs w:val="18"/>
                <w:lang w:val="cs-CZ" w:eastAsia="en-GB"/>
              </w:rPr>
            </w:pPr>
            <w:r w:rsidRPr="00FB7E4D">
              <w:rPr>
                <w:b/>
                <w:bCs/>
                <w:sz w:val="18"/>
                <w:szCs w:val="18"/>
                <w:lang w:val="cs-CZ" w:eastAsia="en-GB"/>
              </w:rPr>
              <w:t>Извори финансирања</w:t>
            </w:r>
          </w:p>
        </w:tc>
        <w:tc>
          <w:tcPr>
            <w:tcW w:w="5761" w:type="dxa"/>
            <w:tcMar>
              <w:left w:w="108" w:type="dxa"/>
              <w:right w:w="108" w:type="dxa"/>
            </w:tcMar>
            <w:vAlign w:val="center"/>
          </w:tcPr>
          <w:p w14:paraId="2D3E2AC9" w14:textId="77777777" w:rsidR="005A7D84" w:rsidRPr="00FB7E4D" w:rsidRDefault="005A7D84" w:rsidP="005A7D84">
            <w:pPr>
              <w:spacing w:before="0"/>
              <w:ind w:left="-20" w:right="-20"/>
              <w:rPr>
                <w:sz w:val="18"/>
                <w:szCs w:val="18"/>
                <w:lang w:val="cs-CZ" w:eastAsia="en-GB"/>
              </w:rPr>
            </w:pPr>
            <w:r w:rsidRPr="00FB7E4D">
              <w:rPr>
                <w:sz w:val="18"/>
                <w:szCs w:val="18"/>
                <w:lang w:val="cs-CZ" w:eastAsia="en-GB"/>
              </w:rPr>
              <w:t>70 % Општина, 30 % донатор</w:t>
            </w:r>
          </w:p>
        </w:tc>
      </w:tr>
      <w:tr w:rsidR="005A7D84" w:rsidRPr="00FB7E4D" w14:paraId="786F2021" w14:textId="77777777" w:rsidTr="006466BC">
        <w:trPr>
          <w:trHeight w:val="300"/>
        </w:trPr>
        <w:tc>
          <w:tcPr>
            <w:tcW w:w="3256" w:type="dxa"/>
            <w:gridSpan w:val="2"/>
            <w:shd w:val="clear" w:color="auto" w:fill="DEEAF6"/>
            <w:tcMar>
              <w:left w:w="108" w:type="dxa"/>
              <w:right w:w="108" w:type="dxa"/>
            </w:tcMar>
            <w:vAlign w:val="center"/>
          </w:tcPr>
          <w:p w14:paraId="180102E9" w14:textId="77777777" w:rsidR="005A7D84" w:rsidRPr="00FB7E4D" w:rsidRDefault="005A7D84" w:rsidP="005A7D84">
            <w:pPr>
              <w:spacing w:before="0"/>
              <w:ind w:left="-20" w:right="-20"/>
              <w:rPr>
                <w:b/>
                <w:bCs/>
                <w:sz w:val="18"/>
                <w:szCs w:val="18"/>
                <w:lang w:val="cs-CZ" w:eastAsia="en-GB"/>
              </w:rPr>
            </w:pPr>
            <w:r w:rsidRPr="00FB7E4D">
              <w:rPr>
                <w:b/>
                <w:bCs/>
                <w:sz w:val="18"/>
                <w:szCs w:val="18"/>
                <w:lang w:val="cs-CZ" w:eastAsia="en-GB"/>
              </w:rPr>
              <w:t>Кратки опис/коментар</w:t>
            </w:r>
          </w:p>
        </w:tc>
        <w:tc>
          <w:tcPr>
            <w:tcW w:w="5761" w:type="dxa"/>
            <w:tcMar>
              <w:left w:w="108" w:type="dxa"/>
              <w:right w:w="108" w:type="dxa"/>
            </w:tcMar>
            <w:vAlign w:val="center"/>
          </w:tcPr>
          <w:p w14:paraId="79D970D8" w14:textId="562677E7" w:rsidR="005A7D84" w:rsidRPr="00FB7E4D" w:rsidRDefault="005A7D84" w:rsidP="005A7D84">
            <w:pPr>
              <w:spacing w:before="0"/>
              <w:ind w:left="-20" w:right="-20"/>
              <w:rPr>
                <w:sz w:val="18"/>
                <w:szCs w:val="18"/>
                <w:lang w:val="cs-CZ" w:eastAsia="en-GB"/>
              </w:rPr>
            </w:pPr>
            <w:r w:rsidRPr="00FB7E4D">
              <w:rPr>
                <w:sz w:val="18"/>
                <w:szCs w:val="18"/>
                <w:lang w:val="cs-CZ" w:eastAsia="en-GB"/>
              </w:rPr>
              <w:t>Бујични водоток у предметној дионици поткопава околно земљиште и активира клизишта са обе стране корита. Мјера би обухватила чишћењ</w:t>
            </w:r>
            <w:r w:rsidR="009B34A2">
              <w:rPr>
                <w:sz w:val="18"/>
                <w:szCs w:val="18"/>
                <w:lang w:val="cs-CZ" w:eastAsia="en-GB"/>
              </w:rPr>
              <w:t>е</w:t>
            </w:r>
            <w:r w:rsidRPr="00FB7E4D">
              <w:rPr>
                <w:sz w:val="18"/>
                <w:szCs w:val="18"/>
                <w:lang w:val="cs-CZ" w:eastAsia="en-GB"/>
              </w:rPr>
              <w:t xml:space="preserve"> </w:t>
            </w:r>
            <w:r w:rsidR="006002EB">
              <w:rPr>
                <w:sz w:val="18"/>
                <w:szCs w:val="18"/>
                <w:lang w:val="cs-CZ" w:eastAsia="en-GB"/>
              </w:rPr>
              <w:t>и</w:t>
            </w:r>
            <w:r w:rsidRPr="00FB7E4D">
              <w:rPr>
                <w:sz w:val="18"/>
                <w:szCs w:val="18"/>
                <w:lang w:val="cs-CZ" w:eastAsia="en-GB"/>
              </w:rPr>
              <w:t xml:space="preserve"> бетонирање обале и корита.</w:t>
            </w:r>
          </w:p>
          <w:p w14:paraId="25CB0442" w14:textId="433F7B49" w:rsidR="005A7D84" w:rsidRPr="00FB7E4D" w:rsidRDefault="005A7D84" w:rsidP="005A7D84">
            <w:pPr>
              <w:spacing w:before="0"/>
              <w:ind w:left="-20" w:right="-20"/>
              <w:rPr>
                <w:sz w:val="18"/>
                <w:szCs w:val="18"/>
                <w:lang w:val="cs-CZ" w:eastAsia="en-GB"/>
              </w:rPr>
            </w:pPr>
            <w:r w:rsidRPr="00FB7E4D">
              <w:rPr>
                <w:sz w:val="18"/>
                <w:szCs w:val="18"/>
                <w:lang w:val="cs-CZ" w:eastAsia="en-GB"/>
              </w:rPr>
              <w:t xml:space="preserve">Обзиром да је Брешин поток окаректерисан као бујични водоток он својим отицањем поткопава околно земљиште што може да активира клизишта са обе стране корита. У зависности од карактеристика геолошке подлоге обале зависи у којој мјери ће обала бити оштећена. Подузимањем датих мјера као што су бетонирање </w:t>
            </w:r>
            <w:r w:rsidRPr="00FB7E4D">
              <w:rPr>
                <w:sz w:val="18"/>
                <w:szCs w:val="18"/>
                <w:lang w:val="sr-Cyrl-BA" w:eastAsia="en-GB"/>
              </w:rPr>
              <w:t>и</w:t>
            </w:r>
            <w:r w:rsidRPr="00FB7E4D">
              <w:rPr>
                <w:sz w:val="18"/>
                <w:szCs w:val="18"/>
                <w:lang w:val="cs-CZ" w:eastAsia="en-GB"/>
              </w:rPr>
              <w:t xml:space="preserve"> чишћење корита сачувала би се постојећа конфигурација терена, задржао постојећи водоток, заштитила обала од клизишта. Такође, чишћењем корита и обале омогућило би се несметано отицање воде кроз ријечно корито. Све у циљу даљег спречавања од губитка земљишта и измјене тока </w:t>
            </w:r>
            <w:r w:rsidR="00370B58">
              <w:rPr>
                <w:sz w:val="18"/>
                <w:szCs w:val="18"/>
                <w:lang w:val="cs-CZ" w:eastAsia="en-GB"/>
              </w:rPr>
              <w:t>водотока</w:t>
            </w:r>
            <w:r w:rsidRPr="00FB7E4D">
              <w:rPr>
                <w:sz w:val="18"/>
                <w:szCs w:val="18"/>
                <w:lang w:val="cs-CZ" w:eastAsia="en-GB"/>
              </w:rPr>
              <w:t>.</w:t>
            </w:r>
          </w:p>
        </w:tc>
      </w:tr>
    </w:tbl>
    <w:p w14:paraId="5A308F1E" w14:textId="77777777" w:rsidR="005A7D84" w:rsidRPr="00FB7E4D" w:rsidRDefault="005A7D84" w:rsidP="005A7D84">
      <w:pPr>
        <w:spacing w:line="259" w:lineRule="auto"/>
        <w:ind w:left="-20" w:right="-20"/>
        <w:jc w:val="both"/>
        <w:rPr>
          <w:kern w:val="2"/>
          <w:sz w:val="18"/>
          <w:szCs w:val="18"/>
          <w:lang w:val="bs-Latn-BA" w:eastAsia="en-US"/>
        </w:rPr>
      </w:pPr>
      <w:r w:rsidRPr="00FB7E4D">
        <w:rPr>
          <w:kern w:val="2"/>
          <w:sz w:val="18"/>
          <w:szCs w:val="18"/>
          <w:lang w:val="bs-Latn-BA" w:eastAsia="en-US"/>
        </w:rPr>
        <w:t xml:space="preserve">  </w:t>
      </w:r>
    </w:p>
    <w:tbl>
      <w:tblPr>
        <w:tblStyle w:val="TableGrid14"/>
        <w:tblW w:w="0" w:type="auto"/>
        <w:tblLayout w:type="fixed"/>
        <w:tblLook w:val="04A0" w:firstRow="1" w:lastRow="0" w:firstColumn="1" w:lastColumn="0" w:noHBand="0" w:noVBand="1"/>
      </w:tblPr>
      <w:tblGrid>
        <w:gridCol w:w="1413"/>
        <w:gridCol w:w="1843"/>
        <w:gridCol w:w="5761"/>
      </w:tblGrid>
      <w:tr w:rsidR="005A7D84" w:rsidRPr="00FB7E4D" w14:paraId="3A4381FB" w14:textId="77777777" w:rsidTr="006466BC">
        <w:trPr>
          <w:trHeight w:val="300"/>
        </w:trPr>
        <w:tc>
          <w:tcPr>
            <w:tcW w:w="1413" w:type="dxa"/>
            <w:shd w:val="clear" w:color="auto" w:fill="1F3864"/>
            <w:tcMar>
              <w:left w:w="108" w:type="dxa"/>
              <w:right w:w="108" w:type="dxa"/>
            </w:tcMar>
          </w:tcPr>
          <w:p w14:paraId="13EF58EE" w14:textId="77777777" w:rsidR="005A7D84" w:rsidRPr="00FB7E4D" w:rsidRDefault="005A7D84" w:rsidP="005A7D84">
            <w:pPr>
              <w:spacing w:before="0"/>
              <w:ind w:left="-20" w:right="-20"/>
              <w:jc w:val="center"/>
              <w:rPr>
                <w:b/>
                <w:bCs/>
                <w:color w:val="FFFFFF" w:themeColor="background1"/>
                <w:sz w:val="18"/>
                <w:szCs w:val="18"/>
                <w:lang w:val="cs-CZ" w:eastAsia="en-GB"/>
              </w:rPr>
            </w:pPr>
            <w:r w:rsidRPr="00FB7E4D">
              <w:rPr>
                <w:b/>
                <w:bCs/>
                <w:color w:val="FFFFFF" w:themeColor="background1"/>
                <w:sz w:val="18"/>
                <w:szCs w:val="18"/>
                <w:lang w:val="cs-CZ" w:eastAsia="en-GB"/>
              </w:rPr>
              <w:t>Мјера 2</w:t>
            </w:r>
          </w:p>
        </w:tc>
        <w:tc>
          <w:tcPr>
            <w:tcW w:w="1843" w:type="dxa"/>
            <w:shd w:val="clear" w:color="auto" w:fill="1F3864"/>
            <w:tcMar>
              <w:left w:w="108" w:type="dxa"/>
              <w:right w:w="108" w:type="dxa"/>
            </w:tcMar>
          </w:tcPr>
          <w:p w14:paraId="60334C92" w14:textId="77777777" w:rsidR="005A7D84" w:rsidRPr="00FB7E4D" w:rsidRDefault="005A7D84" w:rsidP="005A7D84">
            <w:pPr>
              <w:spacing w:before="0"/>
              <w:ind w:left="-20" w:right="-20"/>
              <w:jc w:val="center"/>
              <w:rPr>
                <w:b/>
                <w:bCs/>
                <w:color w:val="FFFFFF" w:themeColor="background1"/>
                <w:sz w:val="18"/>
                <w:szCs w:val="18"/>
                <w:lang w:val="cs-CZ" w:eastAsia="en-GB"/>
              </w:rPr>
            </w:pPr>
            <w:r w:rsidRPr="00FB7E4D">
              <w:rPr>
                <w:b/>
                <w:bCs/>
                <w:color w:val="FFFFFF" w:themeColor="background1"/>
                <w:sz w:val="18"/>
                <w:szCs w:val="18"/>
                <w:lang w:val="cs-CZ" w:eastAsia="en-GB"/>
              </w:rPr>
              <w:t>Назив мјере</w:t>
            </w:r>
          </w:p>
        </w:tc>
        <w:tc>
          <w:tcPr>
            <w:tcW w:w="5761" w:type="dxa"/>
            <w:shd w:val="clear" w:color="auto" w:fill="1F3864"/>
            <w:tcMar>
              <w:left w:w="108" w:type="dxa"/>
              <w:right w:w="108" w:type="dxa"/>
            </w:tcMar>
          </w:tcPr>
          <w:p w14:paraId="2B0D5A07" w14:textId="1F987F05" w:rsidR="005A7D84" w:rsidRPr="00FB7E4D" w:rsidRDefault="005A7D84" w:rsidP="005A7D84">
            <w:pPr>
              <w:spacing w:before="0"/>
              <w:ind w:left="-20" w:right="-20"/>
              <w:jc w:val="center"/>
              <w:rPr>
                <w:b/>
                <w:bCs/>
                <w:color w:val="FFFFFF" w:themeColor="background1"/>
                <w:sz w:val="18"/>
                <w:szCs w:val="18"/>
                <w:lang w:val="cs-CZ" w:eastAsia="en-GB"/>
              </w:rPr>
            </w:pPr>
            <w:r w:rsidRPr="00FB7E4D">
              <w:rPr>
                <w:b/>
                <w:bCs/>
                <w:color w:val="FFFFFF" w:themeColor="background1"/>
                <w:sz w:val="18"/>
                <w:szCs w:val="18"/>
                <w:lang w:val="cs-CZ" w:eastAsia="en-GB"/>
              </w:rPr>
              <w:t>Регулација корита Црне Ријеке у дужини од 850 m (од Зборичког моста до моста код сточне пијаце)</w:t>
            </w:r>
          </w:p>
        </w:tc>
      </w:tr>
      <w:tr w:rsidR="005A7D84" w:rsidRPr="00FB7E4D" w14:paraId="1F3018E4" w14:textId="77777777" w:rsidTr="006466BC">
        <w:trPr>
          <w:trHeight w:val="300"/>
        </w:trPr>
        <w:tc>
          <w:tcPr>
            <w:tcW w:w="3256" w:type="dxa"/>
            <w:gridSpan w:val="2"/>
            <w:shd w:val="clear" w:color="auto" w:fill="DEEAF6"/>
            <w:tcMar>
              <w:left w:w="108" w:type="dxa"/>
              <w:right w:w="108" w:type="dxa"/>
            </w:tcMar>
          </w:tcPr>
          <w:p w14:paraId="4ADE3FF1" w14:textId="77777777" w:rsidR="005A7D84" w:rsidRPr="00FB7E4D" w:rsidRDefault="005A7D84" w:rsidP="005A7D84">
            <w:pPr>
              <w:spacing w:before="0"/>
              <w:ind w:left="-20" w:right="-20"/>
              <w:rPr>
                <w:b/>
                <w:bCs/>
                <w:sz w:val="18"/>
                <w:szCs w:val="18"/>
                <w:lang w:val="cs-CZ" w:eastAsia="en-GB"/>
              </w:rPr>
            </w:pPr>
            <w:r w:rsidRPr="00FB7E4D">
              <w:rPr>
                <w:b/>
                <w:bCs/>
                <w:sz w:val="18"/>
                <w:szCs w:val="18"/>
                <w:lang w:val="cs-CZ" w:eastAsia="en-GB"/>
              </w:rPr>
              <w:t xml:space="preserve">Сектор </w:t>
            </w:r>
          </w:p>
        </w:tc>
        <w:tc>
          <w:tcPr>
            <w:tcW w:w="5761" w:type="dxa"/>
            <w:tcMar>
              <w:left w:w="108" w:type="dxa"/>
              <w:right w:w="108" w:type="dxa"/>
            </w:tcMar>
          </w:tcPr>
          <w:p w14:paraId="4B47DE83" w14:textId="77777777" w:rsidR="005A7D84" w:rsidRPr="00FB7E4D" w:rsidRDefault="005A7D84" w:rsidP="005A7D84">
            <w:pPr>
              <w:spacing w:before="0"/>
              <w:ind w:left="-20" w:right="-20"/>
              <w:rPr>
                <w:sz w:val="18"/>
                <w:szCs w:val="18"/>
                <w:lang w:val="cs-CZ" w:eastAsia="en-GB"/>
              </w:rPr>
            </w:pPr>
            <w:r w:rsidRPr="00FB7E4D">
              <w:rPr>
                <w:sz w:val="18"/>
                <w:szCs w:val="18"/>
                <w:lang w:val="cs-CZ" w:eastAsia="en-GB"/>
              </w:rPr>
              <w:t>Зграде, транспорт, образовање, управљање отпадом</w:t>
            </w:r>
          </w:p>
        </w:tc>
      </w:tr>
      <w:tr w:rsidR="005A7D84" w:rsidRPr="00FB7E4D" w14:paraId="49EA1BA2" w14:textId="77777777" w:rsidTr="006466BC">
        <w:trPr>
          <w:trHeight w:val="300"/>
        </w:trPr>
        <w:tc>
          <w:tcPr>
            <w:tcW w:w="3256" w:type="dxa"/>
            <w:gridSpan w:val="2"/>
            <w:shd w:val="clear" w:color="auto" w:fill="DEEAF6"/>
            <w:tcMar>
              <w:left w:w="108" w:type="dxa"/>
              <w:right w:w="108" w:type="dxa"/>
            </w:tcMar>
          </w:tcPr>
          <w:p w14:paraId="13379961" w14:textId="77777777" w:rsidR="005A7D84" w:rsidRPr="00FB7E4D" w:rsidRDefault="005A7D84" w:rsidP="005A7D84">
            <w:pPr>
              <w:spacing w:before="0"/>
              <w:rPr>
                <w:b/>
                <w:bCs/>
                <w:sz w:val="18"/>
                <w:szCs w:val="18"/>
                <w:lang w:val="cs-CZ" w:eastAsia="en-GB"/>
              </w:rPr>
            </w:pPr>
            <w:r w:rsidRPr="00FB7E4D">
              <w:rPr>
                <w:b/>
                <w:bCs/>
                <w:sz w:val="18"/>
                <w:szCs w:val="18"/>
                <w:lang w:val="cs-CZ" w:eastAsia="en-GB"/>
              </w:rPr>
              <w:t>Климатске опасности</w:t>
            </w:r>
          </w:p>
        </w:tc>
        <w:tc>
          <w:tcPr>
            <w:tcW w:w="5761" w:type="dxa"/>
            <w:tcMar>
              <w:left w:w="108" w:type="dxa"/>
              <w:right w:w="108" w:type="dxa"/>
            </w:tcMar>
          </w:tcPr>
          <w:p w14:paraId="5703DAB4" w14:textId="77777777" w:rsidR="005A7D84" w:rsidRPr="00FB7E4D" w:rsidRDefault="005A7D84" w:rsidP="005A7D84">
            <w:pPr>
              <w:spacing w:before="0"/>
              <w:rPr>
                <w:sz w:val="18"/>
                <w:szCs w:val="18"/>
                <w:lang w:val="cs-CZ" w:eastAsia="en-GB"/>
              </w:rPr>
            </w:pPr>
            <w:r w:rsidRPr="00FB7E4D">
              <w:rPr>
                <w:sz w:val="18"/>
                <w:szCs w:val="18"/>
                <w:lang w:val="cs-CZ" w:eastAsia="en-GB"/>
              </w:rPr>
              <w:t>Поплаве ријека</w:t>
            </w:r>
          </w:p>
        </w:tc>
      </w:tr>
      <w:tr w:rsidR="005A7D84" w:rsidRPr="00FB7E4D" w14:paraId="09981A62" w14:textId="77777777" w:rsidTr="006466BC">
        <w:trPr>
          <w:trHeight w:val="300"/>
        </w:trPr>
        <w:tc>
          <w:tcPr>
            <w:tcW w:w="3256" w:type="dxa"/>
            <w:gridSpan w:val="2"/>
            <w:shd w:val="clear" w:color="auto" w:fill="DEEAF6"/>
            <w:tcMar>
              <w:left w:w="108" w:type="dxa"/>
              <w:right w:w="108" w:type="dxa"/>
            </w:tcMar>
          </w:tcPr>
          <w:p w14:paraId="3532F370" w14:textId="77777777" w:rsidR="005A7D84" w:rsidRPr="00FB7E4D" w:rsidRDefault="005A7D84" w:rsidP="005A7D84">
            <w:pPr>
              <w:spacing w:before="0"/>
              <w:ind w:left="-20" w:right="-20"/>
              <w:rPr>
                <w:b/>
                <w:bCs/>
                <w:sz w:val="18"/>
                <w:szCs w:val="18"/>
                <w:lang w:val="cs-CZ" w:eastAsia="en-GB"/>
              </w:rPr>
            </w:pPr>
            <w:r w:rsidRPr="00FB7E4D">
              <w:rPr>
                <w:b/>
                <w:bCs/>
                <w:sz w:val="18"/>
                <w:szCs w:val="18"/>
                <w:lang w:val="cs-CZ" w:eastAsia="en-GB"/>
              </w:rPr>
              <w:t>Одговорно тијело</w:t>
            </w:r>
          </w:p>
        </w:tc>
        <w:tc>
          <w:tcPr>
            <w:tcW w:w="5761" w:type="dxa"/>
            <w:tcMar>
              <w:left w:w="108" w:type="dxa"/>
              <w:right w:w="108" w:type="dxa"/>
            </w:tcMar>
          </w:tcPr>
          <w:p w14:paraId="7EB1E481" w14:textId="77777777" w:rsidR="005A7D84" w:rsidRPr="00FB7E4D" w:rsidRDefault="005A7D84" w:rsidP="005A7D84">
            <w:pPr>
              <w:spacing w:before="0"/>
              <w:ind w:left="-20" w:right="-20"/>
              <w:rPr>
                <w:sz w:val="18"/>
                <w:szCs w:val="18"/>
                <w:lang w:val="cs-CZ" w:eastAsia="en-GB"/>
              </w:rPr>
            </w:pPr>
            <w:r w:rsidRPr="00FB7E4D">
              <w:rPr>
                <w:sz w:val="18"/>
                <w:szCs w:val="18"/>
                <w:lang w:val="cs-CZ" w:eastAsia="en-GB"/>
              </w:rPr>
              <w:t>Општина Мркоњић Град</w:t>
            </w:r>
          </w:p>
        </w:tc>
      </w:tr>
      <w:tr w:rsidR="005A7D84" w:rsidRPr="00FB7E4D" w14:paraId="73175314" w14:textId="77777777" w:rsidTr="006466BC">
        <w:trPr>
          <w:trHeight w:val="300"/>
        </w:trPr>
        <w:tc>
          <w:tcPr>
            <w:tcW w:w="3256" w:type="dxa"/>
            <w:gridSpan w:val="2"/>
            <w:shd w:val="clear" w:color="auto" w:fill="DEEAF6"/>
            <w:tcMar>
              <w:left w:w="108" w:type="dxa"/>
              <w:right w:w="108" w:type="dxa"/>
            </w:tcMar>
          </w:tcPr>
          <w:p w14:paraId="2B38DC46" w14:textId="77777777" w:rsidR="005A7D84" w:rsidRPr="00FB7E4D" w:rsidRDefault="005A7D84" w:rsidP="005A7D84">
            <w:pPr>
              <w:spacing w:before="0"/>
              <w:ind w:left="-20" w:right="-20"/>
              <w:rPr>
                <w:b/>
                <w:bCs/>
                <w:sz w:val="18"/>
                <w:szCs w:val="18"/>
                <w:lang w:val="cs-CZ" w:eastAsia="en-GB"/>
              </w:rPr>
            </w:pPr>
            <w:r w:rsidRPr="00FB7E4D">
              <w:rPr>
                <w:b/>
                <w:bCs/>
                <w:sz w:val="18"/>
                <w:szCs w:val="18"/>
                <w:lang w:val="cs-CZ" w:eastAsia="en-GB"/>
              </w:rPr>
              <w:t>Партнери у имплементацији</w:t>
            </w:r>
          </w:p>
        </w:tc>
        <w:tc>
          <w:tcPr>
            <w:tcW w:w="5761" w:type="dxa"/>
            <w:tcMar>
              <w:left w:w="108" w:type="dxa"/>
              <w:right w:w="108" w:type="dxa"/>
            </w:tcMar>
          </w:tcPr>
          <w:p w14:paraId="3F672586" w14:textId="77777777" w:rsidR="005A7D84" w:rsidRPr="00FB7E4D" w:rsidRDefault="005A7D84" w:rsidP="005A7D84">
            <w:pPr>
              <w:spacing w:before="0"/>
              <w:ind w:left="-20" w:right="-20"/>
              <w:rPr>
                <w:sz w:val="18"/>
                <w:szCs w:val="18"/>
                <w:lang w:val="cs-CZ" w:eastAsia="en-GB"/>
              </w:rPr>
            </w:pPr>
            <w:bookmarkStart w:id="435" w:name="_Hlk163507892"/>
            <w:r w:rsidRPr="00FB7E4D">
              <w:rPr>
                <w:sz w:val="18"/>
                <w:szCs w:val="18"/>
                <w:lang w:val="cs-CZ" w:eastAsia="en-GB"/>
              </w:rPr>
              <w:t>ХЕ Бочац</w:t>
            </w:r>
            <w:bookmarkEnd w:id="435"/>
            <w:r w:rsidRPr="00FB7E4D">
              <w:rPr>
                <w:sz w:val="18"/>
                <w:szCs w:val="18"/>
                <w:lang w:val="cs-CZ" w:eastAsia="en-GB"/>
              </w:rPr>
              <w:t>, ЈУ Воде Српске</w:t>
            </w:r>
          </w:p>
        </w:tc>
      </w:tr>
      <w:tr w:rsidR="005A7D84" w:rsidRPr="00FB7E4D" w14:paraId="2B64FF8A" w14:textId="77777777" w:rsidTr="006466BC">
        <w:trPr>
          <w:trHeight w:val="300"/>
        </w:trPr>
        <w:tc>
          <w:tcPr>
            <w:tcW w:w="3256" w:type="dxa"/>
            <w:gridSpan w:val="2"/>
            <w:shd w:val="clear" w:color="auto" w:fill="DEEAF6"/>
            <w:tcMar>
              <w:left w:w="108" w:type="dxa"/>
              <w:right w:w="108" w:type="dxa"/>
            </w:tcMar>
          </w:tcPr>
          <w:p w14:paraId="60DB1874" w14:textId="77777777" w:rsidR="005A7D84" w:rsidRPr="00FB7E4D" w:rsidRDefault="005A7D84" w:rsidP="005A7D84">
            <w:pPr>
              <w:spacing w:before="0"/>
              <w:ind w:left="-20" w:right="-20"/>
              <w:rPr>
                <w:b/>
                <w:bCs/>
                <w:sz w:val="18"/>
                <w:szCs w:val="18"/>
                <w:lang w:val="cs-CZ" w:eastAsia="en-GB"/>
              </w:rPr>
            </w:pPr>
            <w:r w:rsidRPr="00FB7E4D">
              <w:rPr>
                <w:b/>
                <w:bCs/>
                <w:sz w:val="18"/>
                <w:szCs w:val="18"/>
                <w:lang w:val="cs-CZ" w:eastAsia="en-GB"/>
              </w:rPr>
              <w:t>Почетак и крај имплементације</w:t>
            </w:r>
          </w:p>
        </w:tc>
        <w:tc>
          <w:tcPr>
            <w:tcW w:w="5761" w:type="dxa"/>
            <w:tcMar>
              <w:left w:w="108" w:type="dxa"/>
              <w:right w:w="108" w:type="dxa"/>
            </w:tcMar>
          </w:tcPr>
          <w:p w14:paraId="50461373" w14:textId="77777777" w:rsidR="005A7D84" w:rsidRPr="00FB7E4D" w:rsidRDefault="005A7D84" w:rsidP="005A7D84">
            <w:pPr>
              <w:spacing w:before="0"/>
              <w:ind w:left="-20" w:right="-20"/>
              <w:rPr>
                <w:sz w:val="18"/>
                <w:szCs w:val="18"/>
                <w:lang w:val="cs-CZ" w:eastAsia="en-GB"/>
              </w:rPr>
            </w:pPr>
            <w:r w:rsidRPr="00FB7E4D">
              <w:rPr>
                <w:sz w:val="18"/>
                <w:szCs w:val="18"/>
                <w:lang w:val="cs-CZ" w:eastAsia="en-GB"/>
              </w:rPr>
              <w:t>2024-2026.</w:t>
            </w:r>
            <w:r w:rsidRPr="00FB7E4D">
              <w:rPr>
                <w:sz w:val="18"/>
                <w:szCs w:val="18"/>
                <w:lang w:val="bs-Latn-BA" w:eastAsia="en-GB"/>
              </w:rPr>
              <w:t xml:space="preserve"> година</w:t>
            </w:r>
          </w:p>
        </w:tc>
      </w:tr>
      <w:tr w:rsidR="005A7D84" w:rsidRPr="00FB7E4D" w14:paraId="335BD298" w14:textId="77777777" w:rsidTr="006466BC">
        <w:trPr>
          <w:trHeight w:val="300"/>
        </w:trPr>
        <w:tc>
          <w:tcPr>
            <w:tcW w:w="3256" w:type="dxa"/>
            <w:gridSpan w:val="2"/>
            <w:shd w:val="clear" w:color="auto" w:fill="DEEAF6"/>
            <w:tcMar>
              <w:left w:w="108" w:type="dxa"/>
              <w:right w:w="108" w:type="dxa"/>
            </w:tcMar>
            <w:vAlign w:val="center"/>
          </w:tcPr>
          <w:p w14:paraId="5CAC2606" w14:textId="77777777" w:rsidR="005A7D84" w:rsidRPr="00FB7E4D" w:rsidRDefault="005A7D84" w:rsidP="005A7D84">
            <w:pPr>
              <w:spacing w:before="0"/>
              <w:ind w:left="-20" w:right="-20"/>
              <w:rPr>
                <w:b/>
                <w:bCs/>
                <w:sz w:val="18"/>
                <w:szCs w:val="18"/>
                <w:lang w:val="cs-CZ" w:eastAsia="en-GB"/>
              </w:rPr>
            </w:pPr>
            <w:r w:rsidRPr="00FB7E4D">
              <w:rPr>
                <w:b/>
                <w:bCs/>
                <w:sz w:val="18"/>
                <w:szCs w:val="18"/>
                <w:lang w:val="cs-CZ" w:eastAsia="en-GB"/>
              </w:rPr>
              <w:t>Процјена укупних трошкова имплементације (КМ)</w:t>
            </w:r>
          </w:p>
        </w:tc>
        <w:tc>
          <w:tcPr>
            <w:tcW w:w="5761" w:type="dxa"/>
            <w:tcMar>
              <w:left w:w="108" w:type="dxa"/>
              <w:right w:w="108" w:type="dxa"/>
            </w:tcMar>
            <w:vAlign w:val="center"/>
          </w:tcPr>
          <w:p w14:paraId="533BACAA" w14:textId="77777777" w:rsidR="005A7D84" w:rsidRPr="00FB7E4D" w:rsidRDefault="005A7D84" w:rsidP="005A7D84">
            <w:pPr>
              <w:spacing w:before="0"/>
              <w:ind w:left="-20" w:right="-20"/>
              <w:rPr>
                <w:sz w:val="18"/>
                <w:szCs w:val="18"/>
                <w:lang w:val="cs-CZ" w:eastAsia="en-GB"/>
              </w:rPr>
            </w:pPr>
            <w:r w:rsidRPr="00FB7E4D">
              <w:rPr>
                <w:sz w:val="18"/>
                <w:szCs w:val="18"/>
                <w:lang w:val="cs-CZ" w:eastAsia="en-GB"/>
              </w:rPr>
              <w:t>1.000.000 КМ</w:t>
            </w:r>
          </w:p>
        </w:tc>
      </w:tr>
      <w:tr w:rsidR="005A7D84" w:rsidRPr="00FB7E4D" w14:paraId="5C2F59B3" w14:textId="77777777" w:rsidTr="006466BC">
        <w:trPr>
          <w:trHeight w:val="300"/>
        </w:trPr>
        <w:tc>
          <w:tcPr>
            <w:tcW w:w="3256" w:type="dxa"/>
            <w:gridSpan w:val="2"/>
            <w:shd w:val="clear" w:color="auto" w:fill="DEEAF6"/>
            <w:tcMar>
              <w:left w:w="108" w:type="dxa"/>
              <w:right w:w="108" w:type="dxa"/>
            </w:tcMar>
          </w:tcPr>
          <w:p w14:paraId="64AAED14" w14:textId="77777777" w:rsidR="005A7D84" w:rsidRPr="00FB7E4D" w:rsidRDefault="005A7D84" w:rsidP="005A7D84">
            <w:pPr>
              <w:spacing w:before="0"/>
              <w:ind w:left="-20" w:right="-20"/>
              <w:rPr>
                <w:b/>
                <w:bCs/>
                <w:sz w:val="18"/>
                <w:szCs w:val="18"/>
                <w:lang w:val="cs-CZ" w:eastAsia="en-GB"/>
              </w:rPr>
            </w:pPr>
            <w:r w:rsidRPr="00FB7E4D">
              <w:rPr>
                <w:b/>
                <w:bCs/>
                <w:sz w:val="18"/>
                <w:szCs w:val="18"/>
                <w:lang w:val="cs-CZ" w:eastAsia="en-GB"/>
              </w:rPr>
              <w:t>Извори финансирања</w:t>
            </w:r>
          </w:p>
        </w:tc>
        <w:tc>
          <w:tcPr>
            <w:tcW w:w="5761" w:type="dxa"/>
            <w:tcMar>
              <w:left w:w="108" w:type="dxa"/>
              <w:right w:w="108" w:type="dxa"/>
            </w:tcMar>
          </w:tcPr>
          <w:p w14:paraId="0C560CA2" w14:textId="77777777" w:rsidR="005A7D84" w:rsidRPr="00FB7E4D" w:rsidRDefault="005A7D84" w:rsidP="005A7D84">
            <w:pPr>
              <w:spacing w:before="0"/>
              <w:ind w:left="-20" w:right="-20"/>
              <w:rPr>
                <w:sz w:val="18"/>
                <w:szCs w:val="18"/>
                <w:lang w:val="cs-CZ" w:eastAsia="en-GB"/>
              </w:rPr>
            </w:pPr>
            <w:r w:rsidRPr="00FB7E4D">
              <w:rPr>
                <w:sz w:val="18"/>
                <w:szCs w:val="18"/>
                <w:lang w:val="cs-CZ" w:eastAsia="en-GB"/>
              </w:rPr>
              <w:t>100% ХЕ Бочац</w:t>
            </w:r>
          </w:p>
        </w:tc>
      </w:tr>
      <w:tr w:rsidR="005A7D84" w:rsidRPr="00FB7E4D" w14:paraId="3E75BE0C" w14:textId="77777777" w:rsidTr="006466BC">
        <w:trPr>
          <w:trHeight w:val="300"/>
        </w:trPr>
        <w:tc>
          <w:tcPr>
            <w:tcW w:w="3256" w:type="dxa"/>
            <w:gridSpan w:val="2"/>
            <w:shd w:val="clear" w:color="auto" w:fill="DEEAF6"/>
            <w:tcMar>
              <w:left w:w="108" w:type="dxa"/>
              <w:right w:w="108" w:type="dxa"/>
            </w:tcMar>
          </w:tcPr>
          <w:p w14:paraId="1F91005F" w14:textId="77777777" w:rsidR="005A7D84" w:rsidRPr="00FB7E4D" w:rsidRDefault="005A7D84" w:rsidP="005A7D84">
            <w:pPr>
              <w:spacing w:before="0"/>
              <w:ind w:left="-20" w:right="-20"/>
              <w:rPr>
                <w:b/>
                <w:bCs/>
                <w:sz w:val="18"/>
                <w:szCs w:val="18"/>
                <w:lang w:val="cs-CZ" w:eastAsia="en-GB"/>
              </w:rPr>
            </w:pPr>
            <w:r w:rsidRPr="00FB7E4D">
              <w:rPr>
                <w:b/>
                <w:bCs/>
                <w:sz w:val="18"/>
                <w:szCs w:val="18"/>
                <w:lang w:val="cs-CZ" w:eastAsia="en-GB"/>
              </w:rPr>
              <w:t>Кратки опис/коментар</w:t>
            </w:r>
          </w:p>
        </w:tc>
        <w:tc>
          <w:tcPr>
            <w:tcW w:w="5761" w:type="dxa"/>
            <w:tcMar>
              <w:left w:w="108" w:type="dxa"/>
              <w:right w:w="108" w:type="dxa"/>
            </w:tcMar>
          </w:tcPr>
          <w:p w14:paraId="18C7F5E9" w14:textId="5D843093" w:rsidR="005A7D84" w:rsidRPr="00FB7E4D" w:rsidRDefault="005A7D84" w:rsidP="005A7D84">
            <w:pPr>
              <w:spacing w:before="0"/>
              <w:ind w:left="-20" w:right="-20"/>
              <w:rPr>
                <w:sz w:val="18"/>
                <w:szCs w:val="18"/>
                <w:lang w:val="cs-CZ" w:eastAsia="en-GB"/>
              </w:rPr>
            </w:pPr>
            <w:r w:rsidRPr="00FB7E4D">
              <w:rPr>
                <w:sz w:val="18"/>
                <w:szCs w:val="18"/>
                <w:lang w:val="cs-CZ" w:eastAsia="en-GB"/>
              </w:rPr>
              <w:t>Рег</w:t>
            </w:r>
            <w:r w:rsidR="00643019">
              <w:rPr>
                <w:sz w:val="18"/>
                <w:szCs w:val="18"/>
                <w:lang w:val="cs-CZ" w:eastAsia="en-GB"/>
              </w:rPr>
              <w:t xml:space="preserve">улацијом </w:t>
            </w:r>
            <w:r w:rsidR="00643019">
              <w:rPr>
                <w:sz w:val="18"/>
                <w:szCs w:val="18"/>
                <w:lang w:val="sr-Cyrl-BA" w:eastAsia="en-GB"/>
              </w:rPr>
              <w:t>Ц</w:t>
            </w:r>
            <w:r w:rsidRPr="00FB7E4D">
              <w:rPr>
                <w:sz w:val="18"/>
                <w:szCs w:val="18"/>
                <w:lang w:val="cs-CZ" w:eastAsia="en-GB"/>
              </w:rPr>
              <w:t>рне Ријеке у дијелу који креће од „Зборичког“ моста до сточне пијаце планирано је да се санира корито ријеке.</w:t>
            </w:r>
            <w:r w:rsidR="00643019">
              <w:rPr>
                <w:sz w:val="18"/>
                <w:szCs w:val="18"/>
                <w:lang w:val="sr-Cyrl-BA" w:eastAsia="en-GB"/>
              </w:rPr>
              <w:t xml:space="preserve"> </w:t>
            </w:r>
            <w:r w:rsidRPr="00FB7E4D">
              <w:rPr>
                <w:sz w:val="18"/>
                <w:szCs w:val="18"/>
                <w:lang w:val="cs-CZ" w:eastAsia="en-GB"/>
              </w:rPr>
              <w:t>Очистиће се корито од наноса,</w:t>
            </w:r>
            <w:r w:rsidR="00643019">
              <w:rPr>
                <w:sz w:val="18"/>
                <w:szCs w:val="18"/>
                <w:lang w:val="sr-Cyrl-BA" w:eastAsia="en-GB"/>
              </w:rPr>
              <w:t xml:space="preserve"> </w:t>
            </w:r>
            <w:r w:rsidRPr="00FB7E4D">
              <w:rPr>
                <w:sz w:val="18"/>
                <w:szCs w:val="18"/>
                <w:lang w:val="cs-CZ" w:eastAsia="en-GB"/>
              </w:rPr>
              <w:t>отпада,</w:t>
            </w:r>
            <w:r w:rsidR="00643019">
              <w:rPr>
                <w:sz w:val="18"/>
                <w:szCs w:val="18"/>
                <w:lang w:val="sr-Cyrl-BA" w:eastAsia="en-GB"/>
              </w:rPr>
              <w:t xml:space="preserve"> </w:t>
            </w:r>
            <w:r w:rsidRPr="00FB7E4D">
              <w:rPr>
                <w:sz w:val="18"/>
                <w:szCs w:val="18"/>
                <w:lang w:val="cs-CZ" w:eastAsia="en-GB"/>
              </w:rPr>
              <w:t>бетонираће се корито,</w:t>
            </w:r>
            <w:r w:rsidR="00643019">
              <w:rPr>
                <w:sz w:val="18"/>
                <w:szCs w:val="18"/>
                <w:lang w:val="sr-Cyrl-BA" w:eastAsia="en-GB"/>
              </w:rPr>
              <w:t xml:space="preserve"> </w:t>
            </w:r>
            <w:r w:rsidRPr="00FB7E4D">
              <w:rPr>
                <w:sz w:val="18"/>
                <w:szCs w:val="18"/>
                <w:lang w:val="cs-CZ" w:eastAsia="en-GB"/>
              </w:rPr>
              <w:t>одвојити и уцијевити канализација.</w:t>
            </w:r>
          </w:p>
          <w:p w14:paraId="4A31A45D" w14:textId="77777777" w:rsidR="005A7D84" w:rsidRPr="00FB7E4D" w:rsidRDefault="005A7D84" w:rsidP="005A7D84">
            <w:pPr>
              <w:spacing w:before="0"/>
              <w:ind w:left="-20" w:right="-20"/>
              <w:rPr>
                <w:sz w:val="18"/>
                <w:szCs w:val="18"/>
                <w:lang w:val="cs-CZ" w:eastAsia="en-GB"/>
              </w:rPr>
            </w:pPr>
            <w:r w:rsidRPr="00FB7E4D">
              <w:rPr>
                <w:sz w:val="18"/>
                <w:szCs w:val="18"/>
                <w:lang w:val="cs-CZ" w:eastAsia="en-GB"/>
              </w:rPr>
              <w:t>Овом мјером ће се  рјешити проблем плављења Црне ријеке на предметној локацији санацијом корита ријеке.</w:t>
            </w:r>
          </w:p>
          <w:p w14:paraId="6D7B70E1" w14:textId="77777777" w:rsidR="005A7D84" w:rsidRPr="00FB7E4D" w:rsidRDefault="005A7D84" w:rsidP="005A7D84">
            <w:pPr>
              <w:spacing w:before="0"/>
              <w:ind w:left="-20" w:right="-20"/>
              <w:rPr>
                <w:sz w:val="18"/>
                <w:szCs w:val="18"/>
                <w:lang w:val="cs-CZ" w:eastAsia="en-GB"/>
              </w:rPr>
            </w:pPr>
            <w:r w:rsidRPr="00FB7E4D">
              <w:rPr>
                <w:sz w:val="18"/>
                <w:szCs w:val="18"/>
                <w:lang w:val="cs-CZ" w:eastAsia="en-GB"/>
              </w:rPr>
              <w:t>Активности</w:t>
            </w:r>
          </w:p>
          <w:p w14:paraId="33A65390" w14:textId="77777777" w:rsidR="005A7D84" w:rsidRPr="00FB7E4D" w:rsidRDefault="005A7D84" w:rsidP="00F06C91">
            <w:pPr>
              <w:numPr>
                <w:ilvl w:val="0"/>
                <w:numId w:val="76"/>
              </w:numPr>
              <w:spacing w:before="0"/>
              <w:ind w:left="357" w:right="-23" w:hanging="357"/>
              <w:contextualSpacing/>
              <w:rPr>
                <w:sz w:val="18"/>
                <w:szCs w:val="18"/>
                <w:lang w:val="cs-CZ" w:eastAsia="en-GB"/>
              </w:rPr>
            </w:pPr>
            <w:r w:rsidRPr="00FB7E4D">
              <w:rPr>
                <w:sz w:val="18"/>
                <w:szCs w:val="18"/>
                <w:lang w:val="cs-CZ" w:eastAsia="en-GB"/>
              </w:rPr>
              <w:t>Прибављење потребних дозвола за постојећи пројекат</w:t>
            </w:r>
          </w:p>
          <w:p w14:paraId="0EE07D7A" w14:textId="77777777" w:rsidR="005A7D84" w:rsidRPr="00FB7E4D" w:rsidRDefault="005A7D84" w:rsidP="00F06C91">
            <w:pPr>
              <w:numPr>
                <w:ilvl w:val="0"/>
                <w:numId w:val="76"/>
              </w:numPr>
              <w:spacing w:before="0"/>
              <w:ind w:left="357" w:right="-23" w:hanging="357"/>
              <w:contextualSpacing/>
              <w:rPr>
                <w:sz w:val="18"/>
                <w:szCs w:val="18"/>
                <w:lang w:val="cs-CZ" w:eastAsia="en-GB"/>
              </w:rPr>
            </w:pPr>
            <w:r w:rsidRPr="00FB7E4D">
              <w:rPr>
                <w:sz w:val="18"/>
                <w:szCs w:val="18"/>
                <w:lang w:val="cs-CZ" w:eastAsia="en-GB"/>
              </w:rPr>
              <w:t>Одабир  извођача и надзор</w:t>
            </w:r>
          </w:p>
          <w:p w14:paraId="553A73B5" w14:textId="77777777" w:rsidR="005A7D84" w:rsidRPr="00FB7E4D" w:rsidRDefault="005A7D84" w:rsidP="00F06C91">
            <w:pPr>
              <w:numPr>
                <w:ilvl w:val="0"/>
                <w:numId w:val="76"/>
              </w:numPr>
              <w:spacing w:before="0"/>
              <w:ind w:left="357" w:right="-23" w:hanging="357"/>
              <w:contextualSpacing/>
              <w:rPr>
                <w:sz w:val="18"/>
                <w:szCs w:val="18"/>
                <w:lang w:val="cs-CZ" w:eastAsia="en-GB"/>
              </w:rPr>
            </w:pPr>
            <w:r w:rsidRPr="00FB7E4D">
              <w:rPr>
                <w:sz w:val="18"/>
                <w:szCs w:val="18"/>
                <w:lang w:val="cs-CZ" w:eastAsia="en-GB"/>
              </w:rPr>
              <w:t xml:space="preserve">Чишћење корита од наноса и отпада, након чега ће се извршити бетонажа корита  </w:t>
            </w:r>
            <w:r w:rsidRPr="00FB7E4D">
              <w:rPr>
                <w:sz w:val="18"/>
                <w:szCs w:val="18"/>
                <w:lang w:val="sr-Cyrl-BA" w:eastAsia="en-GB"/>
              </w:rPr>
              <w:t xml:space="preserve">и </w:t>
            </w:r>
            <w:r w:rsidRPr="00FB7E4D">
              <w:rPr>
                <w:sz w:val="18"/>
                <w:szCs w:val="18"/>
                <w:lang w:val="cs-CZ" w:eastAsia="en-GB"/>
              </w:rPr>
              <w:t xml:space="preserve">одвајање </w:t>
            </w:r>
            <w:r w:rsidRPr="00FB7E4D">
              <w:rPr>
                <w:sz w:val="18"/>
                <w:szCs w:val="18"/>
                <w:lang w:val="sr-Cyrl-BA" w:eastAsia="en-GB"/>
              </w:rPr>
              <w:t>и</w:t>
            </w:r>
            <w:r w:rsidRPr="00FB7E4D">
              <w:rPr>
                <w:sz w:val="18"/>
                <w:szCs w:val="18"/>
                <w:lang w:val="cs-CZ" w:eastAsia="en-GB"/>
              </w:rPr>
              <w:t xml:space="preserve"> уцјевљење канализације.</w:t>
            </w:r>
          </w:p>
        </w:tc>
      </w:tr>
    </w:tbl>
    <w:p w14:paraId="46089D4A" w14:textId="77777777" w:rsidR="005A7D84" w:rsidRDefault="005A7D84" w:rsidP="005A7D84">
      <w:pPr>
        <w:spacing w:line="259" w:lineRule="auto"/>
        <w:ind w:left="-20" w:right="-20"/>
        <w:jc w:val="both"/>
        <w:rPr>
          <w:kern w:val="2"/>
          <w:sz w:val="18"/>
          <w:szCs w:val="18"/>
          <w:lang w:val="bs-Latn-BA" w:eastAsia="en-US"/>
        </w:rPr>
      </w:pPr>
      <w:r w:rsidRPr="00FB7E4D">
        <w:rPr>
          <w:kern w:val="2"/>
          <w:sz w:val="18"/>
          <w:szCs w:val="18"/>
          <w:lang w:val="bs-Latn-BA" w:eastAsia="en-US"/>
        </w:rPr>
        <w:t xml:space="preserve"> </w:t>
      </w:r>
    </w:p>
    <w:p w14:paraId="37502D6C" w14:textId="77777777" w:rsidR="00107A53" w:rsidRPr="00FB7E4D" w:rsidRDefault="00107A53" w:rsidP="005A7D84">
      <w:pPr>
        <w:spacing w:line="259" w:lineRule="auto"/>
        <w:ind w:left="-20" w:right="-20"/>
        <w:jc w:val="both"/>
        <w:rPr>
          <w:kern w:val="2"/>
          <w:sz w:val="18"/>
          <w:szCs w:val="18"/>
          <w:lang w:val="bs-Latn-BA" w:eastAsia="en-US"/>
        </w:rPr>
      </w:pPr>
    </w:p>
    <w:tbl>
      <w:tblPr>
        <w:tblStyle w:val="TableGrid14"/>
        <w:tblW w:w="9017" w:type="dxa"/>
        <w:tblLayout w:type="fixed"/>
        <w:tblLook w:val="04A0" w:firstRow="1" w:lastRow="0" w:firstColumn="1" w:lastColumn="0" w:noHBand="0" w:noVBand="1"/>
      </w:tblPr>
      <w:tblGrid>
        <w:gridCol w:w="1413"/>
        <w:gridCol w:w="1843"/>
        <w:gridCol w:w="5761"/>
      </w:tblGrid>
      <w:tr w:rsidR="005A7D84" w:rsidRPr="00FB7E4D" w14:paraId="0B89FEFC" w14:textId="77777777" w:rsidTr="006466BC">
        <w:trPr>
          <w:trHeight w:val="300"/>
        </w:trPr>
        <w:tc>
          <w:tcPr>
            <w:tcW w:w="1413" w:type="dxa"/>
            <w:shd w:val="clear" w:color="auto" w:fill="1F3864"/>
            <w:tcMar>
              <w:left w:w="108" w:type="dxa"/>
              <w:right w:w="108" w:type="dxa"/>
            </w:tcMar>
            <w:vAlign w:val="center"/>
          </w:tcPr>
          <w:p w14:paraId="5386EBEF" w14:textId="77777777" w:rsidR="005A7D84" w:rsidRPr="00FB7E4D" w:rsidRDefault="005A7D84" w:rsidP="005A7D84">
            <w:pPr>
              <w:spacing w:before="0"/>
              <w:ind w:left="-20" w:right="-20"/>
              <w:jc w:val="center"/>
              <w:rPr>
                <w:b/>
                <w:bCs/>
                <w:color w:val="FFFFFF" w:themeColor="background1"/>
                <w:sz w:val="18"/>
                <w:szCs w:val="18"/>
                <w:lang w:val="cs-CZ" w:eastAsia="en-GB"/>
              </w:rPr>
            </w:pPr>
            <w:r w:rsidRPr="00FB7E4D">
              <w:rPr>
                <w:b/>
                <w:bCs/>
                <w:color w:val="FFFFFF" w:themeColor="background1"/>
                <w:sz w:val="18"/>
                <w:szCs w:val="18"/>
                <w:lang w:val="cs-CZ" w:eastAsia="en-GB"/>
              </w:rPr>
              <w:lastRenderedPageBreak/>
              <w:t>Мјера 3</w:t>
            </w:r>
          </w:p>
        </w:tc>
        <w:tc>
          <w:tcPr>
            <w:tcW w:w="1843" w:type="dxa"/>
            <w:shd w:val="clear" w:color="auto" w:fill="1F3864"/>
            <w:tcMar>
              <w:left w:w="108" w:type="dxa"/>
              <w:right w:w="108" w:type="dxa"/>
            </w:tcMar>
            <w:vAlign w:val="center"/>
          </w:tcPr>
          <w:p w14:paraId="7A1617AC" w14:textId="77777777" w:rsidR="005A7D84" w:rsidRPr="00FB7E4D" w:rsidRDefault="005A7D84" w:rsidP="005A7D84">
            <w:pPr>
              <w:spacing w:before="0"/>
              <w:ind w:left="-20" w:right="-20"/>
              <w:jc w:val="center"/>
              <w:rPr>
                <w:b/>
                <w:bCs/>
                <w:color w:val="FFFFFF" w:themeColor="background1"/>
                <w:sz w:val="18"/>
                <w:szCs w:val="18"/>
                <w:lang w:val="cs-CZ" w:eastAsia="en-GB"/>
              </w:rPr>
            </w:pPr>
            <w:r w:rsidRPr="00FB7E4D">
              <w:rPr>
                <w:b/>
                <w:bCs/>
                <w:color w:val="FFFFFF" w:themeColor="background1"/>
                <w:sz w:val="18"/>
                <w:szCs w:val="18"/>
                <w:lang w:val="cs-CZ" w:eastAsia="en-GB"/>
              </w:rPr>
              <w:t>Назив мјере</w:t>
            </w:r>
          </w:p>
        </w:tc>
        <w:tc>
          <w:tcPr>
            <w:tcW w:w="5761" w:type="dxa"/>
            <w:shd w:val="clear" w:color="auto" w:fill="1F3864"/>
            <w:tcMar>
              <w:left w:w="108" w:type="dxa"/>
              <w:right w:w="108" w:type="dxa"/>
            </w:tcMar>
            <w:vAlign w:val="center"/>
          </w:tcPr>
          <w:p w14:paraId="3C97183F" w14:textId="77777777" w:rsidR="005A7D84" w:rsidRPr="00FB7E4D" w:rsidRDefault="005A7D84" w:rsidP="005A7D84">
            <w:pPr>
              <w:spacing w:before="0"/>
              <w:ind w:left="-20" w:right="-20"/>
              <w:jc w:val="center"/>
              <w:rPr>
                <w:b/>
                <w:bCs/>
                <w:color w:val="FFFFFF" w:themeColor="background1"/>
                <w:sz w:val="18"/>
                <w:szCs w:val="18"/>
                <w:lang w:val="cs-CZ" w:eastAsia="en-GB"/>
              </w:rPr>
            </w:pPr>
            <w:r w:rsidRPr="00FB7E4D">
              <w:rPr>
                <w:b/>
                <w:bCs/>
                <w:color w:val="FFFFFF" w:themeColor="background1"/>
                <w:sz w:val="18"/>
                <w:szCs w:val="18"/>
                <w:lang w:val="cs-CZ" w:eastAsia="en-GB"/>
              </w:rPr>
              <w:t>Регулација дијела бујичног водотока Црљеница уз санирање корита и заштиту од одрона</w:t>
            </w:r>
          </w:p>
        </w:tc>
      </w:tr>
      <w:tr w:rsidR="005A7D84" w:rsidRPr="00FB7E4D" w14:paraId="3466EF18" w14:textId="77777777" w:rsidTr="006466BC">
        <w:trPr>
          <w:trHeight w:val="330"/>
        </w:trPr>
        <w:tc>
          <w:tcPr>
            <w:tcW w:w="3256" w:type="dxa"/>
            <w:gridSpan w:val="2"/>
            <w:shd w:val="clear" w:color="auto" w:fill="DEEAF6"/>
            <w:tcMar>
              <w:left w:w="108" w:type="dxa"/>
              <w:right w:w="108" w:type="dxa"/>
            </w:tcMar>
            <w:vAlign w:val="center"/>
          </w:tcPr>
          <w:p w14:paraId="4807B1B5" w14:textId="77777777" w:rsidR="005A7D84" w:rsidRPr="00FB7E4D" w:rsidRDefault="005A7D84" w:rsidP="005A7D84">
            <w:pPr>
              <w:spacing w:before="0"/>
              <w:ind w:left="-20" w:right="-20"/>
              <w:rPr>
                <w:b/>
                <w:bCs/>
                <w:sz w:val="18"/>
                <w:szCs w:val="18"/>
                <w:lang w:val="cs-CZ" w:eastAsia="en-GB"/>
              </w:rPr>
            </w:pPr>
            <w:r w:rsidRPr="00FB7E4D">
              <w:rPr>
                <w:b/>
                <w:bCs/>
                <w:sz w:val="18"/>
                <w:szCs w:val="18"/>
                <w:lang w:val="cs-CZ" w:eastAsia="en-GB"/>
              </w:rPr>
              <w:t xml:space="preserve">Сектор </w:t>
            </w:r>
          </w:p>
        </w:tc>
        <w:tc>
          <w:tcPr>
            <w:tcW w:w="5761" w:type="dxa"/>
            <w:tcMar>
              <w:left w:w="108" w:type="dxa"/>
              <w:right w:w="108" w:type="dxa"/>
            </w:tcMar>
            <w:vAlign w:val="center"/>
          </w:tcPr>
          <w:p w14:paraId="6A395461" w14:textId="77777777" w:rsidR="005A7D84" w:rsidRPr="00FB7E4D" w:rsidRDefault="005A7D84" w:rsidP="005A7D84">
            <w:pPr>
              <w:spacing w:before="0"/>
              <w:ind w:left="-20" w:right="-20"/>
              <w:rPr>
                <w:sz w:val="18"/>
                <w:szCs w:val="18"/>
                <w:lang w:val="cs-CZ" w:eastAsia="en-GB"/>
              </w:rPr>
            </w:pPr>
            <w:r w:rsidRPr="00FB7E4D">
              <w:rPr>
                <w:sz w:val="18"/>
                <w:szCs w:val="18"/>
                <w:lang w:val="cs-CZ" w:eastAsia="en-GB"/>
              </w:rPr>
              <w:t>Зграде, транспорт, образовање, отпад</w:t>
            </w:r>
          </w:p>
        </w:tc>
      </w:tr>
      <w:tr w:rsidR="005A7D84" w:rsidRPr="00FB7E4D" w14:paraId="0718E4B1" w14:textId="77777777" w:rsidTr="006466BC">
        <w:trPr>
          <w:trHeight w:val="330"/>
        </w:trPr>
        <w:tc>
          <w:tcPr>
            <w:tcW w:w="3256" w:type="dxa"/>
            <w:gridSpan w:val="2"/>
            <w:shd w:val="clear" w:color="auto" w:fill="DEEAF6"/>
            <w:tcMar>
              <w:left w:w="108" w:type="dxa"/>
              <w:right w:w="108" w:type="dxa"/>
            </w:tcMar>
            <w:vAlign w:val="center"/>
          </w:tcPr>
          <w:p w14:paraId="6BEF4E19" w14:textId="77777777" w:rsidR="005A7D84" w:rsidRPr="00FB7E4D" w:rsidRDefault="005A7D84" w:rsidP="005A7D84">
            <w:pPr>
              <w:spacing w:before="0"/>
              <w:rPr>
                <w:b/>
                <w:bCs/>
                <w:sz w:val="18"/>
                <w:szCs w:val="18"/>
                <w:lang w:val="cs-CZ" w:eastAsia="en-GB"/>
              </w:rPr>
            </w:pPr>
            <w:r w:rsidRPr="00FB7E4D">
              <w:rPr>
                <w:b/>
                <w:bCs/>
                <w:sz w:val="18"/>
                <w:szCs w:val="18"/>
                <w:lang w:val="cs-CZ" w:eastAsia="en-GB"/>
              </w:rPr>
              <w:t>Климатске опасности</w:t>
            </w:r>
          </w:p>
        </w:tc>
        <w:tc>
          <w:tcPr>
            <w:tcW w:w="5761" w:type="dxa"/>
            <w:tcMar>
              <w:left w:w="108" w:type="dxa"/>
              <w:right w:w="108" w:type="dxa"/>
            </w:tcMar>
            <w:vAlign w:val="center"/>
          </w:tcPr>
          <w:p w14:paraId="569401E0" w14:textId="77777777" w:rsidR="005A7D84" w:rsidRPr="00FB7E4D" w:rsidRDefault="005A7D84" w:rsidP="005A7D84">
            <w:pPr>
              <w:spacing w:before="0"/>
              <w:rPr>
                <w:sz w:val="18"/>
                <w:szCs w:val="18"/>
                <w:lang w:val="cs-CZ" w:eastAsia="en-GB"/>
              </w:rPr>
            </w:pPr>
            <w:r w:rsidRPr="00FB7E4D">
              <w:rPr>
                <w:sz w:val="18"/>
                <w:szCs w:val="18"/>
                <w:lang w:val="cs-CZ" w:eastAsia="en-GB"/>
              </w:rPr>
              <w:t>Бујичне/површинске поплаве</w:t>
            </w:r>
          </w:p>
        </w:tc>
      </w:tr>
      <w:tr w:rsidR="005A7D84" w:rsidRPr="00FB7E4D" w14:paraId="54B029BA" w14:textId="77777777" w:rsidTr="006466BC">
        <w:trPr>
          <w:trHeight w:val="300"/>
        </w:trPr>
        <w:tc>
          <w:tcPr>
            <w:tcW w:w="3256" w:type="dxa"/>
            <w:gridSpan w:val="2"/>
            <w:shd w:val="clear" w:color="auto" w:fill="DEEAF6"/>
            <w:tcMar>
              <w:left w:w="108" w:type="dxa"/>
              <w:right w:w="108" w:type="dxa"/>
            </w:tcMar>
            <w:vAlign w:val="center"/>
          </w:tcPr>
          <w:p w14:paraId="610A0682" w14:textId="77777777" w:rsidR="005A7D84" w:rsidRPr="00FB7E4D" w:rsidRDefault="005A7D84" w:rsidP="005A7D84">
            <w:pPr>
              <w:spacing w:before="0"/>
              <w:ind w:left="-20" w:right="-20"/>
              <w:rPr>
                <w:b/>
                <w:bCs/>
                <w:sz w:val="18"/>
                <w:szCs w:val="18"/>
                <w:lang w:val="cs-CZ" w:eastAsia="en-GB"/>
              </w:rPr>
            </w:pPr>
            <w:r w:rsidRPr="00FB7E4D">
              <w:rPr>
                <w:b/>
                <w:bCs/>
                <w:sz w:val="18"/>
                <w:szCs w:val="18"/>
                <w:lang w:val="cs-CZ" w:eastAsia="en-GB"/>
              </w:rPr>
              <w:t>Одговорно тијело</w:t>
            </w:r>
          </w:p>
        </w:tc>
        <w:tc>
          <w:tcPr>
            <w:tcW w:w="5761" w:type="dxa"/>
            <w:tcMar>
              <w:left w:w="108" w:type="dxa"/>
              <w:right w:w="108" w:type="dxa"/>
            </w:tcMar>
            <w:vAlign w:val="center"/>
          </w:tcPr>
          <w:p w14:paraId="58A88982" w14:textId="77777777" w:rsidR="005A7D84" w:rsidRPr="00FB7E4D" w:rsidRDefault="005A7D84" w:rsidP="005A7D84">
            <w:pPr>
              <w:spacing w:before="0"/>
              <w:ind w:left="-20" w:right="-20"/>
              <w:rPr>
                <w:sz w:val="18"/>
                <w:szCs w:val="18"/>
                <w:lang w:val="cs-CZ" w:eastAsia="en-GB"/>
              </w:rPr>
            </w:pPr>
            <w:r w:rsidRPr="00FB7E4D">
              <w:rPr>
                <w:sz w:val="18"/>
                <w:szCs w:val="18"/>
                <w:lang w:val="cs-CZ" w:eastAsia="en-GB"/>
              </w:rPr>
              <w:t>Општина Мркоњић Град/Комунално одјељење</w:t>
            </w:r>
          </w:p>
        </w:tc>
      </w:tr>
      <w:tr w:rsidR="005A7D84" w:rsidRPr="00FB7E4D" w14:paraId="0B4B8050" w14:textId="77777777" w:rsidTr="006466BC">
        <w:trPr>
          <w:trHeight w:val="828"/>
        </w:trPr>
        <w:tc>
          <w:tcPr>
            <w:tcW w:w="3256" w:type="dxa"/>
            <w:gridSpan w:val="2"/>
            <w:shd w:val="clear" w:color="auto" w:fill="DEEAF6"/>
            <w:tcMar>
              <w:left w:w="108" w:type="dxa"/>
              <w:right w:w="108" w:type="dxa"/>
            </w:tcMar>
            <w:vAlign w:val="center"/>
          </w:tcPr>
          <w:p w14:paraId="053D94D3" w14:textId="77777777" w:rsidR="005A7D84" w:rsidRPr="00FB7E4D" w:rsidRDefault="005A7D84" w:rsidP="005A7D84">
            <w:pPr>
              <w:spacing w:before="0"/>
              <w:ind w:left="-20" w:right="-20"/>
              <w:rPr>
                <w:b/>
                <w:bCs/>
                <w:sz w:val="18"/>
                <w:szCs w:val="18"/>
                <w:lang w:val="cs-CZ" w:eastAsia="en-GB"/>
              </w:rPr>
            </w:pPr>
            <w:r w:rsidRPr="00FB7E4D">
              <w:rPr>
                <w:b/>
                <w:bCs/>
                <w:sz w:val="18"/>
                <w:szCs w:val="18"/>
                <w:lang w:val="cs-CZ" w:eastAsia="en-GB"/>
              </w:rPr>
              <w:t>Партнери у имплементацији</w:t>
            </w:r>
          </w:p>
        </w:tc>
        <w:tc>
          <w:tcPr>
            <w:tcW w:w="5761" w:type="dxa"/>
            <w:tcMar>
              <w:left w:w="108" w:type="dxa"/>
              <w:right w:w="108" w:type="dxa"/>
            </w:tcMar>
            <w:vAlign w:val="center"/>
          </w:tcPr>
          <w:p w14:paraId="2683045F" w14:textId="7EBC78D9" w:rsidR="005A7D84" w:rsidRPr="000A610B" w:rsidRDefault="005A7D84" w:rsidP="005A7D84">
            <w:pPr>
              <w:spacing w:before="0"/>
              <w:ind w:left="-20" w:right="-20"/>
              <w:rPr>
                <w:sz w:val="18"/>
                <w:szCs w:val="18"/>
                <w:lang w:val="sr-Cyrl-BA" w:eastAsia="en-GB"/>
              </w:rPr>
            </w:pPr>
            <w:r w:rsidRPr="00FB7E4D">
              <w:rPr>
                <w:sz w:val="18"/>
                <w:szCs w:val="18"/>
                <w:lang w:val="cs-CZ" w:eastAsia="en-GB"/>
              </w:rPr>
              <w:t xml:space="preserve">Воде Српске, извођач радова, Општина Мркоњић Град (фонд за заштиту животне средине, виши нивои </w:t>
            </w:r>
            <w:r w:rsidR="000A610B">
              <w:rPr>
                <w:sz w:val="18"/>
                <w:szCs w:val="18"/>
                <w:lang w:val="cs-CZ" w:eastAsia="en-GB"/>
              </w:rPr>
              <w:t>власти, Федерална министарства)</w:t>
            </w:r>
          </w:p>
        </w:tc>
      </w:tr>
      <w:tr w:rsidR="005A7D84" w:rsidRPr="00FB7E4D" w14:paraId="18F94431" w14:textId="77777777" w:rsidTr="006466BC">
        <w:trPr>
          <w:trHeight w:val="300"/>
        </w:trPr>
        <w:tc>
          <w:tcPr>
            <w:tcW w:w="3256" w:type="dxa"/>
            <w:gridSpan w:val="2"/>
            <w:shd w:val="clear" w:color="auto" w:fill="DEEAF6"/>
            <w:tcMar>
              <w:left w:w="108" w:type="dxa"/>
              <w:right w:w="108" w:type="dxa"/>
            </w:tcMar>
            <w:vAlign w:val="center"/>
          </w:tcPr>
          <w:p w14:paraId="6A8641B2" w14:textId="77777777" w:rsidR="005A7D84" w:rsidRPr="00FB7E4D" w:rsidRDefault="005A7D84" w:rsidP="005A7D84">
            <w:pPr>
              <w:spacing w:before="0"/>
              <w:ind w:left="-20" w:right="-20"/>
              <w:rPr>
                <w:b/>
                <w:bCs/>
                <w:sz w:val="18"/>
                <w:szCs w:val="18"/>
                <w:lang w:val="cs-CZ" w:eastAsia="en-GB"/>
              </w:rPr>
            </w:pPr>
            <w:r w:rsidRPr="00FB7E4D">
              <w:rPr>
                <w:b/>
                <w:bCs/>
                <w:sz w:val="18"/>
                <w:szCs w:val="18"/>
                <w:lang w:val="cs-CZ" w:eastAsia="en-GB"/>
              </w:rPr>
              <w:t>Почетак и крај имплементације</w:t>
            </w:r>
          </w:p>
        </w:tc>
        <w:tc>
          <w:tcPr>
            <w:tcW w:w="5761" w:type="dxa"/>
            <w:tcMar>
              <w:left w:w="108" w:type="dxa"/>
              <w:right w:w="108" w:type="dxa"/>
            </w:tcMar>
            <w:vAlign w:val="center"/>
          </w:tcPr>
          <w:p w14:paraId="3B933231" w14:textId="4E133811" w:rsidR="005A7D84" w:rsidRPr="00FB7E4D" w:rsidRDefault="005A7D84" w:rsidP="005A7D84">
            <w:pPr>
              <w:spacing w:before="0"/>
              <w:ind w:left="-20" w:right="-20"/>
              <w:rPr>
                <w:sz w:val="18"/>
                <w:szCs w:val="18"/>
                <w:lang w:val="sr-Cyrl-BA" w:eastAsia="en-GB"/>
              </w:rPr>
            </w:pPr>
            <w:r w:rsidRPr="00FB7E4D">
              <w:rPr>
                <w:sz w:val="18"/>
                <w:szCs w:val="18"/>
                <w:lang w:val="cs-CZ" w:eastAsia="en-GB"/>
              </w:rPr>
              <w:t>2025</w:t>
            </w:r>
            <w:r w:rsidR="000A610B">
              <w:rPr>
                <w:sz w:val="18"/>
                <w:szCs w:val="18"/>
                <w:lang w:val="sr-Cyrl-BA" w:eastAsia="en-GB"/>
              </w:rPr>
              <w:t xml:space="preserve"> </w:t>
            </w:r>
            <w:r w:rsidRPr="00FB7E4D">
              <w:rPr>
                <w:sz w:val="18"/>
                <w:szCs w:val="18"/>
                <w:lang w:val="cs-CZ" w:eastAsia="en-GB"/>
              </w:rPr>
              <w:t>-</w:t>
            </w:r>
            <w:r w:rsidR="000A610B">
              <w:rPr>
                <w:sz w:val="18"/>
                <w:szCs w:val="18"/>
                <w:lang w:val="sr-Cyrl-BA" w:eastAsia="en-GB"/>
              </w:rPr>
              <w:t xml:space="preserve"> </w:t>
            </w:r>
            <w:r w:rsidRPr="00FB7E4D">
              <w:rPr>
                <w:sz w:val="18"/>
                <w:szCs w:val="18"/>
                <w:lang w:val="cs-CZ" w:eastAsia="en-GB"/>
              </w:rPr>
              <w:t>2027</w:t>
            </w:r>
            <w:r w:rsidRPr="00FB7E4D">
              <w:rPr>
                <w:sz w:val="18"/>
                <w:szCs w:val="18"/>
                <w:lang w:val="sr-Cyrl-BA" w:eastAsia="en-GB"/>
              </w:rPr>
              <w:t>. година</w:t>
            </w:r>
          </w:p>
        </w:tc>
      </w:tr>
      <w:tr w:rsidR="005A7D84" w:rsidRPr="00FB7E4D" w14:paraId="52821656" w14:textId="77777777" w:rsidTr="006466BC">
        <w:trPr>
          <w:trHeight w:val="300"/>
        </w:trPr>
        <w:tc>
          <w:tcPr>
            <w:tcW w:w="3256" w:type="dxa"/>
            <w:gridSpan w:val="2"/>
            <w:shd w:val="clear" w:color="auto" w:fill="DEEAF6"/>
            <w:tcMar>
              <w:left w:w="108" w:type="dxa"/>
              <w:right w:w="108" w:type="dxa"/>
            </w:tcMar>
            <w:vAlign w:val="center"/>
          </w:tcPr>
          <w:p w14:paraId="2DB9BCBB" w14:textId="77777777" w:rsidR="005A7D84" w:rsidRPr="00FB7E4D" w:rsidRDefault="005A7D84" w:rsidP="005A7D84">
            <w:pPr>
              <w:spacing w:before="0"/>
              <w:ind w:left="-20" w:right="-20"/>
              <w:rPr>
                <w:b/>
                <w:bCs/>
                <w:sz w:val="18"/>
                <w:szCs w:val="18"/>
                <w:lang w:val="cs-CZ" w:eastAsia="en-GB"/>
              </w:rPr>
            </w:pPr>
            <w:r w:rsidRPr="00FB7E4D">
              <w:rPr>
                <w:b/>
                <w:bCs/>
                <w:sz w:val="18"/>
                <w:szCs w:val="18"/>
                <w:lang w:val="cs-CZ" w:eastAsia="en-GB"/>
              </w:rPr>
              <w:t>Процјена укупних трошкова имплементације (КМ)</w:t>
            </w:r>
          </w:p>
        </w:tc>
        <w:tc>
          <w:tcPr>
            <w:tcW w:w="5761" w:type="dxa"/>
            <w:tcMar>
              <w:left w:w="108" w:type="dxa"/>
              <w:right w:w="108" w:type="dxa"/>
            </w:tcMar>
            <w:vAlign w:val="center"/>
          </w:tcPr>
          <w:p w14:paraId="498A1CDD" w14:textId="77777777" w:rsidR="005A7D84" w:rsidRPr="00FB7E4D" w:rsidRDefault="005A7D84" w:rsidP="005A7D84">
            <w:pPr>
              <w:spacing w:before="0"/>
              <w:ind w:left="-20" w:right="-20"/>
              <w:rPr>
                <w:sz w:val="18"/>
                <w:szCs w:val="18"/>
                <w:lang w:val="cs-CZ" w:eastAsia="en-GB"/>
              </w:rPr>
            </w:pPr>
            <w:r w:rsidRPr="00FB7E4D">
              <w:rPr>
                <w:sz w:val="18"/>
                <w:szCs w:val="18"/>
                <w:lang w:val="cs-CZ" w:eastAsia="en-GB"/>
              </w:rPr>
              <w:t>220.000 КМ</w:t>
            </w:r>
          </w:p>
        </w:tc>
      </w:tr>
      <w:tr w:rsidR="005A7D84" w:rsidRPr="00FB7E4D" w14:paraId="06774AEC" w14:textId="77777777" w:rsidTr="006466BC">
        <w:trPr>
          <w:trHeight w:val="300"/>
        </w:trPr>
        <w:tc>
          <w:tcPr>
            <w:tcW w:w="3256" w:type="dxa"/>
            <w:gridSpan w:val="2"/>
            <w:shd w:val="clear" w:color="auto" w:fill="DEEAF6"/>
            <w:tcMar>
              <w:left w:w="108" w:type="dxa"/>
              <w:right w:w="108" w:type="dxa"/>
            </w:tcMar>
            <w:vAlign w:val="center"/>
          </w:tcPr>
          <w:p w14:paraId="639FC917" w14:textId="77777777" w:rsidR="005A7D84" w:rsidRPr="00FB7E4D" w:rsidRDefault="005A7D84" w:rsidP="005A7D84">
            <w:pPr>
              <w:spacing w:before="0"/>
              <w:ind w:left="-20" w:right="-20"/>
              <w:rPr>
                <w:b/>
                <w:bCs/>
                <w:sz w:val="18"/>
                <w:szCs w:val="18"/>
                <w:lang w:val="cs-CZ" w:eastAsia="en-GB"/>
              </w:rPr>
            </w:pPr>
            <w:r w:rsidRPr="00FB7E4D">
              <w:rPr>
                <w:b/>
                <w:bCs/>
                <w:sz w:val="18"/>
                <w:szCs w:val="18"/>
                <w:lang w:val="cs-CZ" w:eastAsia="en-GB"/>
              </w:rPr>
              <w:t>Извори финансирања</w:t>
            </w:r>
          </w:p>
        </w:tc>
        <w:tc>
          <w:tcPr>
            <w:tcW w:w="5761" w:type="dxa"/>
            <w:tcMar>
              <w:left w:w="108" w:type="dxa"/>
              <w:right w:w="108" w:type="dxa"/>
            </w:tcMar>
            <w:vAlign w:val="center"/>
          </w:tcPr>
          <w:p w14:paraId="03F26E1F" w14:textId="7DE7F4BE" w:rsidR="005A7D84" w:rsidRPr="00FB7E4D" w:rsidRDefault="005A7D84" w:rsidP="005A7D84">
            <w:pPr>
              <w:spacing w:before="0"/>
              <w:ind w:left="-20" w:right="-20"/>
              <w:rPr>
                <w:sz w:val="18"/>
                <w:szCs w:val="18"/>
                <w:lang w:val="cs-CZ" w:eastAsia="en-GB"/>
              </w:rPr>
            </w:pPr>
            <w:r w:rsidRPr="00FB7E4D">
              <w:rPr>
                <w:sz w:val="18"/>
                <w:szCs w:val="18"/>
                <w:lang w:val="cs-CZ" w:eastAsia="en-GB"/>
              </w:rPr>
              <w:t>Општина Мркоњић Град (</w:t>
            </w:r>
            <w:r w:rsidR="009B34A2">
              <w:rPr>
                <w:sz w:val="18"/>
                <w:szCs w:val="18"/>
                <w:lang w:val="cs-CZ" w:eastAsia="en-GB"/>
              </w:rPr>
              <w:t>Ф</w:t>
            </w:r>
            <w:r w:rsidRPr="00FB7E4D">
              <w:rPr>
                <w:sz w:val="18"/>
                <w:szCs w:val="18"/>
                <w:lang w:val="cs-CZ" w:eastAsia="en-GB"/>
              </w:rPr>
              <w:t>онд за заштиту животне средине, виши нивои власти, Федерална министарства).</w:t>
            </w:r>
          </w:p>
        </w:tc>
      </w:tr>
      <w:tr w:rsidR="005A7D84" w:rsidRPr="00FB7E4D" w14:paraId="459872F3" w14:textId="77777777" w:rsidTr="006466BC">
        <w:trPr>
          <w:trHeight w:val="300"/>
        </w:trPr>
        <w:tc>
          <w:tcPr>
            <w:tcW w:w="3256" w:type="dxa"/>
            <w:gridSpan w:val="2"/>
            <w:shd w:val="clear" w:color="auto" w:fill="DEEAF6"/>
            <w:tcMar>
              <w:left w:w="108" w:type="dxa"/>
              <w:right w:w="108" w:type="dxa"/>
            </w:tcMar>
            <w:vAlign w:val="center"/>
          </w:tcPr>
          <w:p w14:paraId="2981E0EE" w14:textId="77777777" w:rsidR="005A7D84" w:rsidRPr="00FB7E4D" w:rsidRDefault="005A7D84" w:rsidP="005A7D84">
            <w:pPr>
              <w:spacing w:before="0"/>
              <w:ind w:left="-20" w:right="-20"/>
              <w:rPr>
                <w:b/>
                <w:bCs/>
                <w:sz w:val="18"/>
                <w:szCs w:val="18"/>
                <w:lang w:val="cs-CZ" w:eastAsia="en-GB"/>
              </w:rPr>
            </w:pPr>
            <w:r w:rsidRPr="00FB7E4D">
              <w:rPr>
                <w:b/>
                <w:bCs/>
                <w:sz w:val="18"/>
                <w:szCs w:val="18"/>
                <w:lang w:val="cs-CZ" w:eastAsia="en-GB"/>
              </w:rPr>
              <w:t>Кратки опис/коментар</w:t>
            </w:r>
          </w:p>
        </w:tc>
        <w:tc>
          <w:tcPr>
            <w:tcW w:w="5761" w:type="dxa"/>
            <w:tcMar>
              <w:left w:w="108" w:type="dxa"/>
              <w:right w:w="108" w:type="dxa"/>
            </w:tcMar>
            <w:vAlign w:val="center"/>
          </w:tcPr>
          <w:p w14:paraId="769ECFD7" w14:textId="77777777" w:rsidR="005A7D84" w:rsidRPr="00FB7E4D" w:rsidRDefault="005A7D84" w:rsidP="005A7D84">
            <w:pPr>
              <w:spacing w:before="0"/>
              <w:ind w:left="-20" w:right="-20"/>
              <w:rPr>
                <w:sz w:val="18"/>
                <w:szCs w:val="18"/>
                <w:lang w:val="cs-CZ" w:eastAsia="en-GB"/>
              </w:rPr>
            </w:pPr>
            <w:r w:rsidRPr="00FB7E4D">
              <w:rPr>
                <w:sz w:val="18"/>
                <w:szCs w:val="18"/>
                <w:lang w:val="cs-CZ" w:eastAsia="en-GB"/>
              </w:rPr>
              <w:t>Регулацијом корита потока на предметном потезу биће постигнута стабилност корита у погледу меандрирања и евентуалних урушавања обала при наиласку великих вода. Корито је знатно обрас</w:t>
            </w:r>
            <w:r w:rsidRPr="00FB7E4D">
              <w:rPr>
                <w:sz w:val="18"/>
                <w:szCs w:val="18"/>
                <w:lang w:val="sr-Cyrl-BA" w:eastAsia="en-GB"/>
              </w:rPr>
              <w:t>л</w:t>
            </w:r>
            <w:r w:rsidRPr="00FB7E4D">
              <w:rPr>
                <w:sz w:val="18"/>
                <w:szCs w:val="18"/>
                <w:lang w:val="cs-CZ" w:eastAsia="en-GB"/>
              </w:rPr>
              <w:t xml:space="preserve">о ниским растињем и затрпано вученим наносом у појединим дијеливима чиме је хидраулички капацитет водотока знатно умањен. На потезу за регулацију пад природног корита је </w:t>
            </w:r>
            <w:proofErr w:type="spellStart"/>
            <w:r w:rsidRPr="00FB7E4D">
              <w:rPr>
                <w:sz w:val="18"/>
                <w:szCs w:val="18"/>
                <w:lang w:val="sr-Cyrl-BA" w:eastAsia="en-GB"/>
              </w:rPr>
              <w:t>сс</w:t>
            </w:r>
            <w:proofErr w:type="spellEnd"/>
            <w:r w:rsidRPr="00FB7E4D">
              <w:rPr>
                <w:sz w:val="18"/>
                <w:szCs w:val="18"/>
                <w:lang w:val="cs-CZ" w:eastAsia="en-GB"/>
              </w:rPr>
              <w:t xml:space="preserve">а 4,5%. Рекогностицирањем терена утврђено је да у дну корита преовладава глиновито-шљинковити материјал, што представља хидраулички нестабилан материјал, нарочито у периоду појаве великих вода. Циљ техничког рјешења јесте да се побољшају услови течења потока на начин затезања нивелете и формирањем њеног стабилног корита и наткривање потока у зони од око 130 </w:t>
            </w:r>
            <w:r w:rsidRPr="00FB7E4D">
              <w:rPr>
                <w:sz w:val="18"/>
                <w:szCs w:val="18"/>
                <w:lang w:val="en-GB" w:eastAsia="en-GB"/>
              </w:rPr>
              <w:t>m</w:t>
            </w:r>
            <w:r w:rsidRPr="00FB7E4D">
              <w:rPr>
                <w:sz w:val="18"/>
                <w:szCs w:val="18"/>
                <w:lang w:val="cs-CZ" w:eastAsia="en-GB"/>
              </w:rPr>
              <w:t xml:space="preserve"> и зацјевљење потока.</w:t>
            </w:r>
          </w:p>
        </w:tc>
      </w:tr>
    </w:tbl>
    <w:p w14:paraId="047EBA42" w14:textId="77777777" w:rsidR="005A7D84" w:rsidRPr="00FB7E4D" w:rsidRDefault="005A7D84" w:rsidP="005A7D84">
      <w:pPr>
        <w:spacing w:line="259" w:lineRule="auto"/>
        <w:ind w:left="-20" w:right="-20"/>
        <w:jc w:val="both"/>
        <w:rPr>
          <w:kern w:val="2"/>
          <w:sz w:val="18"/>
          <w:szCs w:val="18"/>
          <w:lang w:val="bs-Latn-BA" w:eastAsia="en-US"/>
        </w:rPr>
      </w:pPr>
    </w:p>
    <w:tbl>
      <w:tblPr>
        <w:tblStyle w:val="TableGrid14"/>
        <w:tblW w:w="9017" w:type="dxa"/>
        <w:tblLayout w:type="fixed"/>
        <w:tblLook w:val="04A0" w:firstRow="1" w:lastRow="0" w:firstColumn="1" w:lastColumn="0" w:noHBand="0" w:noVBand="1"/>
      </w:tblPr>
      <w:tblGrid>
        <w:gridCol w:w="1413"/>
        <w:gridCol w:w="1843"/>
        <w:gridCol w:w="5761"/>
      </w:tblGrid>
      <w:tr w:rsidR="005A7D84" w:rsidRPr="00FB7E4D" w14:paraId="1856D0F8" w14:textId="77777777" w:rsidTr="006466BC">
        <w:trPr>
          <w:trHeight w:val="300"/>
        </w:trPr>
        <w:tc>
          <w:tcPr>
            <w:tcW w:w="1413" w:type="dxa"/>
            <w:shd w:val="clear" w:color="auto" w:fill="1F3864"/>
            <w:tcMar>
              <w:left w:w="108" w:type="dxa"/>
              <w:right w:w="108" w:type="dxa"/>
            </w:tcMar>
            <w:vAlign w:val="center"/>
          </w:tcPr>
          <w:p w14:paraId="0CBC319F" w14:textId="77777777" w:rsidR="005A7D84" w:rsidRPr="00FB7E4D" w:rsidRDefault="005A7D84" w:rsidP="005A7D84">
            <w:pPr>
              <w:spacing w:before="0"/>
              <w:ind w:left="-20" w:right="-20"/>
              <w:jc w:val="center"/>
              <w:rPr>
                <w:b/>
                <w:bCs/>
                <w:color w:val="FFFFFF" w:themeColor="background1"/>
                <w:sz w:val="18"/>
                <w:szCs w:val="18"/>
                <w:lang w:val="cs-CZ" w:eastAsia="en-GB"/>
              </w:rPr>
            </w:pPr>
            <w:r w:rsidRPr="00FB7E4D">
              <w:rPr>
                <w:b/>
                <w:bCs/>
                <w:color w:val="FFFFFF" w:themeColor="background1"/>
                <w:sz w:val="18"/>
                <w:szCs w:val="18"/>
                <w:lang w:val="cs-CZ" w:eastAsia="en-GB"/>
              </w:rPr>
              <w:t>Мјера 4</w:t>
            </w:r>
          </w:p>
        </w:tc>
        <w:tc>
          <w:tcPr>
            <w:tcW w:w="1843" w:type="dxa"/>
            <w:shd w:val="clear" w:color="auto" w:fill="1F3864"/>
            <w:tcMar>
              <w:left w:w="108" w:type="dxa"/>
              <w:right w:w="108" w:type="dxa"/>
            </w:tcMar>
            <w:vAlign w:val="center"/>
          </w:tcPr>
          <w:p w14:paraId="2AC86AB8" w14:textId="77777777" w:rsidR="005A7D84" w:rsidRPr="00FB7E4D" w:rsidRDefault="005A7D84" w:rsidP="005A7D84">
            <w:pPr>
              <w:spacing w:before="0"/>
              <w:ind w:left="-20" w:right="-20"/>
              <w:jc w:val="center"/>
              <w:rPr>
                <w:b/>
                <w:bCs/>
                <w:color w:val="FFFFFF" w:themeColor="background1"/>
                <w:sz w:val="18"/>
                <w:szCs w:val="18"/>
                <w:lang w:val="cs-CZ" w:eastAsia="en-GB"/>
              </w:rPr>
            </w:pPr>
            <w:r w:rsidRPr="00FB7E4D">
              <w:rPr>
                <w:b/>
                <w:bCs/>
                <w:color w:val="FFFFFF" w:themeColor="background1"/>
                <w:sz w:val="18"/>
                <w:szCs w:val="18"/>
                <w:lang w:val="cs-CZ" w:eastAsia="en-GB"/>
              </w:rPr>
              <w:t>Назив мјере</w:t>
            </w:r>
          </w:p>
        </w:tc>
        <w:tc>
          <w:tcPr>
            <w:tcW w:w="5761" w:type="dxa"/>
            <w:shd w:val="clear" w:color="auto" w:fill="1F3864"/>
            <w:tcMar>
              <w:left w:w="108" w:type="dxa"/>
              <w:right w:w="108" w:type="dxa"/>
            </w:tcMar>
            <w:vAlign w:val="center"/>
          </w:tcPr>
          <w:p w14:paraId="65B2D308" w14:textId="77777777" w:rsidR="005A7D84" w:rsidRPr="00FB7E4D" w:rsidRDefault="005A7D84" w:rsidP="005A7D84">
            <w:pPr>
              <w:spacing w:before="0"/>
              <w:ind w:left="-20" w:right="-20"/>
              <w:jc w:val="center"/>
              <w:rPr>
                <w:b/>
                <w:bCs/>
                <w:color w:val="FFFFFF" w:themeColor="background1"/>
                <w:sz w:val="18"/>
                <w:szCs w:val="18"/>
                <w:lang w:val="cs-CZ" w:eastAsia="en-GB"/>
              </w:rPr>
            </w:pPr>
            <w:r w:rsidRPr="00FB7E4D">
              <w:rPr>
                <w:b/>
                <w:bCs/>
                <w:color w:val="FFFFFF" w:themeColor="background1"/>
                <w:sz w:val="18"/>
                <w:szCs w:val="18"/>
                <w:lang w:val="cs-CZ" w:eastAsia="en-GB"/>
              </w:rPr>
              <w:t>Уклањање стијенске масе у Баљвинама</w:t>
            </w:r>
          </w:p>
        </w:tc>
      </w:tr>
      <w:tr w:rsidR="005A7D84" w:rsidRPr="00FB7E4D" w14:paraId="2CFB2569" w14:textId="77777777" w:rsidTr="006466BC">
        <w:trPr>
          <w:trHeight w:val="300"/>
        </w:trPr>
        <w:tc>
          <w:tcPr>
            <w:tcW w:w="3256" w:type="dxa"/>
            <w:gridSpan w:val="2"/>
            <w:shd w:val="clear" w:color="auto" w:fill="DEEAF6"/>
            <w:tcMar>
              <w:left w:w="108" w:type="dxa"/>
              <w:right w:w="108" w:type="dxa"/>
            </w:tcMar>
            <w:vAlign w:val="center"/>
          </w:tcPr>
          <w:p w14:paraId="559B859F" w14:textId="77777777" w:rsidR="005A7D84" w:rsidRPr="00FB7E4D" w:rsidRDefault="005A7D84" w:rsidP="005A7D84">
            <w:pPr>
              <w:spacing w:before="0"/>
              <w:ind w:left="-20" w:right="-20"/>
              <w:rPr>
                <w:b/>
                <w:bCs/>
                <w:sz w:val="18"/>
                <w:szCs w:val="18"/>
                <w:lang w:val="cs-CZ" w:eastAsia="en-GB"/>
              </w:rPr>
            </w:pPr>
            <w:r w:rsidRPr="00FB7E4D">
              <w:rPr>
                <w:b/>
                <w:bCs/>
                <w:sz w:val="18"/>
                <w:szCs w:val="18"/>
                <w:lang w:val="cs-CZ" w:eastAsia="en-GB"/>
              </w:rPr>
              <w:t xml:space="preserve">Сектор </w:t>
            </w:r>
          </w:p>
        </w:tc>
        <w:tc>
          <w:tcPr>
            <w:tcW w:w="5761" w:type="dxa"/>
            <w:tcMar>
              <w:left w:w="108" w:type="dxa"/>
              <w:right w:w="108" w:type="dxa"/>
            </w:tcMar>
            <w:vAlign w:val="center"/>
          </w:tcPr>
          <w:p w14:paraId="4A620232" w14:textId="77777777" w:rsidR="005A7D84" w:rsidRPr="00FB7E4D" w:rsidRDefault="005A7D84" w:rsidP="005A7D84">
            <w:pPr>
              <w:spacing w:before="0"/>
              <w:ind w:left="-20" w:right="-20"/>
              <w:rPr>
                <w:sz w:val="18"/>
                <w:szCs w:val="18"/>
                <w:lang w:val="cs-CZ" w:eastAsia="en-GB"/>
              </w:rPr>
            </w:pPr>
            <w:r w:rsidRPr="00FB7E4D">
              <w:rPr>
                <w:sz w:val="18"/>
                <w:szCs w:val="18"/>
                <w:lang w:val="cs-CZ" w:eastAsia="en-GB"/>
              </w:rPr>
              <w:t>Транспорт</w:t>
            </w:r>
          </w:p>
        </w:tc>
      </w:tr>
      <w:tr w:rsidR="005A7D84" w:rsidRPr="00FB7E4D" w14:paraId="162D8224" w14:textId="77777777" w:rsidTr="006466BC">
        <w:trPr>
          <w:trHeight w:val="300"/>
        </w:trPr>
        <w:tc>
          <w:tcPr>
            <w:tcW w:w="3256" w:type="dxa"/>
            <w:gridSpan w:val="2"/>
            <w:shd w:val="clear" w:color="auto" w:fill="DEEAF6"/>
            <w:tcMar>
              <w:left w:w="108" w:type="dxa"/>
              <w:right w:w="108" w:type="dxa"/>
            </w:tcMar>
            <w:vAlign w:val="center"/>
          </w:tcPr>
          <w:p w14:paraId="39D7008A" w14:textId="77777777" w:rsidR="005A7D84" w:rsidRPr="00FB7E4D" w:rsidRDefault="005A7D84" w:rsidP="005A7D84">
            <w:pPr>
              <w:spacing w:before="0"/>
              <w:rPr>
                <w:b/>
                <w:bCs/>
                <w:sz w:val="18"/>
                <w:szCs w:val="18"/>
                <w:lang w:val="cs-CZ" w:eastAsia="en-GB"/>
              </w:rPr>
            </w:pPr>
            <w:r w:rsidRPr="00FB7E4D">
              <w:rPr>
                <w:b/>
                <w:bCs/>
                <w:sz w:val="18"/>
                <w:szCs w:val="18"/>
                <w:lang w:val="cs-CZ" w:eastAsia="en-GB"/>
              </w:rPr>
              <w:t>Климатске опасности</w:t>
            </w:r>
          </w:p>
        </w:tc>
        <w:tc>
          <w:tcPr>
            <w:tcW w:w="5761" w:type="dxa"/>
            <w:tcMar>
              <w:left w:w="108" w:type="dxa"/>
              <w:right w:w="108" w:type="dxa"/>
            </w:tcMar>
            <w:vAlign w:val="center"/>
          </w:tcPr>
          <w:p w14:paraId="083C8E58" w14:textId="77777777" w:rsidR="005A7D84" w:rsidRPr="00FB7E4D" w:rsidRDefault="005A7D84" w:rsidP="005A7D84">
            <w:pPr>
              <w:spacing w:before="0"/>
              <w:rPr>
                <w:sz w:val="18"/>
                <w:szCs w:val="18"/>
                <w:lang w:val="cs-CZ" w:eastAsia="en-GB"/>
              </w:rPr>
            </w:pPr>
            <w:r w:rsidRPr="00FB7E4D">
              <w:rPr>
                <w:sz w:val="18"/>
                <w:szCs w:val="18"/>
                <w:lang w:val="cs-CZ" w:eastAsia="en-GB"/>
              </w:rPr>
              <w:t>Одрони и клизишта</w:t>
            </w:r>
          </w:p>
        </w:tc>
      </w:tr>
      <w:tr w:rsidR="005A7D84" w:rsidRPr="00FB7E4D" w14:paraId="3B7C026C" w14:textId="77777777" w:rsidTr="006466BC">
        <w:trPr>
          <w:trHeight w:val="300"/>
        </w:trPr>
        <w:tc>
          <w:tcPr>
            <w:tcW w:w="3256" w:type="dxa"/>
            <w:gridSpan w:val="2"/>
            <w:shd w:val="clear" w:color="auto" w:fill="DEEAF6"/>
            <w:tcMar>
              <w:left w:w="108" w:type="dxa"/>
              <w:right w:w="108" w:type="dxa"/>
            </w:tcMar>
            <w:vAlign w:val="center"/>
          </w:tcPr>
          <w:p w14:paraId="6AE64D15" w14:textId="77777777" w:rsidR="005A7D84" w:rsidRPr="00FB7E4D" w:rsidRDefault="005A7D84" w:rsidP="005A7D84">
            <w:pPr>
              <w:spacing w:before="0"/>
              <w:ind w:left="-20" w:right="-20"/>
              <w:rPr>
                <w:b/>
                <w:bCs/>
                <w:sz w:val="18"/>
                <w:szCs w:val="18"/>
                <w:lang w:val="cs-CZ" w:eastAsia="en-GB"/>
              </w:rPr>
            </w:pPr>
            <w:r w:rsidRPr="00FB7E4D">
              <w:rPr>
                <w:b/>
                <w:bCs/>
                <w:sz w:val="18"/>
                <w:szCs w:val="18"/>
                <w:lang w:val="cs-CZ" w:eastAsia="en-GB"/>
              </w:rPr>
              <w:t>Одговорно тијело</w:t>
            </w:r>
          </w:p>
        </w:tc>
        <w:tc>
          <w:tcPr>
            <w:tcW w:w="5761" w:type="dxa"/>
            <w:tcMar>
              <w:left w:w="108" w:type="dxa"/>
              <w:right w:w="108" w:type="dxa"/>
            </w:tcMar>
            <w:vAlign w:val="center"/>
          </w:tcPr>
          <w:p w14:paraId="20280CB3" w14:textId="77777777" w:rsidR="005A7D84" w:rsidRPr="00FB7E4D" w:rsidRDefault="005A7D84" w:rsidP="005A7D84">
            <w:pPr>
              <w:spacing w:before="0"/>
              <w:ind w:left="-20" w:right="-20"/>
              <w:rPr>
                <w:sz w:val="18"/>
                <w:szCs w:val="18"/>
                <w:lang w:val="cs-CZ" w:eastAsia="en-GB"/>
              </w:rPr>
            </w:pPr>
            <w:r w:rsidRPr="00FB7E4D">
              <w:rPr>
                <w:sz w:val="18"/>
                <w:szCs w:val="18"/>
                <w:lang w:val="cs-CZ" w:eastAsia="en-GB"/>
              </w:rPr>
              <w:t>Општина Мркоњић Град</w:t>
            </w:r>
          </w:p>
        </w:tc>
      </w:tr>
      <w:tr w:rsidR="005A7D84" w:rsidRPr="00FB7E4D" w14:paraId="01DDE681" w14:textId="77777777" w:rsidTr="006466BC">
        <w:trPr>
          <w:trHeight w:val="300"/>
        </w:trPr>
        <w:tc>
          <w:tcPr>
            <w:tcW w:w="3256" w:type="dxa"/>
            <w:gridSpan w:val="2"/>
            <w:shd w:val="clear" w:color="auto" w:fill="DEEAF6"/>
            <w:tcMar>
              <w:left w:w="108" w:type="dxa"/>
              <w:right w:w="108" w:type="dxa"/>
            </w:tcMar>
            <w:vAlign w:val="center"/>
          </w:tcPr>
          <w:p w14:paraId="1F75C972" w14:textId="77777777" w:rsidR="005A7D84" w:rsidRPr="00FB7E4D" w:rsidRDefault="005A7D84" w:rsidP="005A7D84">
            <w:pPr>
              <w:spacing w:before="0"/>
              <w:ind w:left="-20" w:right="-20"/>
              <w:rPr>
                <w:b/>
                <w:bCs/>
                <w:sz w:val="18"/>
                <w:szCs w:val="18"/>
                <w:lang w:val="cs-CZ" w:eastAsia="en-GB"/>
              </w:rPr>
            </w:pPr>
            <w:r w:rsidRPr="00FB7E4D">
              <w:rPr>
                <w:b/>
                <w:bCs/>
                <w:sz w:val="18"/>
                <w:szCs w:val="18"/>
                <w:lang w:val="cs-CZ" w:eastAsia="en-GB"/>
              </w:rPr>
              <w:t>Партнери у имплементацији</w:t>
            </w:r>
          </w:p>
        </w:tc>
        <w:tc>
          <w:tcPr>
            <w:tcW w:w="5761" w:type="dxa"/>
            <w:tcMar>
              <w:left w:w="108" w:type="dxa"/>
              <w:right w:w="108" w:type="dxa"/>
            </w:tcMar>
            <w:vAlign w:val="center"/>
          </w:tcPr>
          <w:p w14:paraId="04BDD696" w14:textId="77777777" w:rsidR="005A7D84" w:rsidRPr="00FB7E4D" w:rsidRDefault="005A7D84" w:rsidP="005A7D84">
            <w:pPr>
              <w:spacing w:before="0"/>
              <w:ind w:left="-20" w:right="-20"/>
              <w:rPr>
                <w:sz w:val="18"/>
                <w:szCs w:val="18"/>
                <w:lang w:val="cs-CZ" w:eastAsia="en-GB"/>
              </w:rPr>
            </w:pPr>
            <w:bookmarkStart w:id="436" w:name="_Hlk163507900"/>
            <w:r w:rsidRPr="00FB7E4D">
              <w:rPr>
                <w:sz w:val="18"/>
                <w:szCs w:val="18"/>
                <w:lang w:val="cs-CZ" w:eastAsia="en-GB"/>
              </w:rPr>
              <w:t>Дирекција за путеве РС</w:t>
            </w:r>
            <w:bookmarkEnd w:id="436"/>
          </w:p>
        </w:tc>
      </w:tr>
      <w:tr w:rsidR="005A7D84" w:rsidRPr="00FB7E4D" w14:paraId="6C81CFA4" w14:textId="77777777" w:rsidTr="006466BC">
        <w:trPr>
          <w:trHeight w:val="300"/>
        </w:trPr>
        <w:tc>
          <w:tcPr>
            <w:tcW w:w="3256" w:type="dxa"/>
            <w:gridSpan w:val="2"/>
            <w:shd w:val="clear" w:color="auto" w:fill="DEEAF6"/>
            <w:tcMar>
              <w:left w:w="108" w:type="dxa"/>
              <w:right w:w="108" w:type="dxa"/>
            </w:tcMar>
            <w:vAlign w:val="center"/>
          </w:tcPr>
          <w:p w14:paraId="38E08435" w14:textId="77777777" w:rsidR="005A7D84" w:rsidRPr="00FB7E4D" w:rsidRDefault="005A7D84" w:rsidP="005A7D84">
            <w:pPr>
              <w:spacing w:before="0"/>
              <w:ind w:left="-20" w:right="-20"/>
              <w:rPr>
                <w:b/>
                <w:bCs/>
                <w:sz w:val="18"/>
                <w:szCs w:val="18"/>
                <w:lang w:val="cs-CZ" w:eastAsia="en-GB"/>
              </w:rPr>
            </w:pPr>
            <w:r w:rsidRPr="00FB7E4D">
              <w:rPr>
                <w:b/>
                <w:bCs/>
                <w:sz w:val="18"/>
                <w:szCs w:val="18"/>
                <w:lang w:val="cs-CZ" w:eastAsia="en-GB"/>
              </w:rPr>
              <w:t>Почетак и крај имплементације</w:t>
            </w:r>
          </w:p>
        </w:tc>
        <w:tc>
          <w:tcPr>
            <w:tcW w:w="5761" w:type="dxa"/>
            <w:tcMar>
              <w:left w:w="108" w:type="dxa"/>
              <w:right w:w="108" w:type="dxa"/>
            </w:tcMar>
            <w:vAlign w:val="center"/>
          </w:tcPr>
          <w:p w14:paraId="183CB894" w14:textId="46A51D13" w:rsidR="005A7D84" w:rsidRPr="00FB7E4D" w:rsidRDefault="005A7D84" w:rsidP="005A7D84">
            <w:pPr>
              <w:spacing w:before="0"/>
              <w:ind w:left="-20" w:right="-20"/>
              <w:rPr>
                <w:sz w:val="18"/>
                <w:szCs w:val="18"/>
                <w:lang w:val="cs-CZ" w:eastAsia="en-GB"/>
              </w:rPr>
            </w:pPr>
            <w:r w:rsidRPr="00FB7E4D">
              <w:rPr>
                <w:sz w:val="18"/>
                <w:szCs w:val="18"/>
                <w:lang w:val="cs-CZ" w:eastAsia="en-GB"/>
              </w:rPr>
              <w:t xml:space="preserve">2025-2027. </w:t>
            </w:r>
            <w:r w:rsidRPr="00FB7E4D">
              <w:rPr>
                <w:sz w:val="18"/>
                <w:szCs w:val="18"/>
                <w:lang w:val="sr-Cyrl-BA" w:eastAsia="en-GB"/>
              </w:rPr>
              <w:t>година</w:t>
            </w:r>
          </w:p>
        </w:tc>
      </w:tr>
      <w:tr w:rsidR="005A7D84" w:rsidRPr="00FB7E4D" w14:paraId="3DACD64F" w14:textId="77777777" w:rsidTr="006466BC">
        <w:trPr>
          <w:trHeight w:val="300"/>
        </w:trPr>
        <w:tc>
          <w:tcPr>
            <w:tcW w:w="3256" w:type="dxa"/>
            <w:gridSpan w:val="2"/>
            <w:shd w:val="clear" w:color="auto" w:fill="DEEAF6"/>
            <w:tcMar>
              <w:left w:w="108" w:type="dxa"/>
              <w:right w:w="108" w:type="dxa"/>
            </w:tcMar>
            <w:vAlign w:val="center"/>
          </w:tcPr>
          <w:p w14:paraId="4B07CA87" w14:textId="77777777" w:rsidR="005A7D84" w:rsidRPr="00FB7E4D" w:rsidRDefault="005A7D84" w:rsidP="005A7D84">
            <w:pPr>
              <w:spacing w:before="0"/>
              <w:ind w:left="-20" w:right="-20"/>
              <w:rPr>
                <w:b/>
                <w:bCs/>
                <w:sz w:val="18"/>
                <w:szCs w:val="18"/>
                <w:lang w:val="cs-CZ" w:eastAsia="en-GB"/>
              </w:rPr>
            </w:pPr>
            <w:r w:rsidRPr="00FB7E4D">
              <w:rPr>
                <w:b/>
                <w:bCs/>
                <w:sz w:val="18"/>
                <w:szCs w:val="18"/>
                <w:lang w:val="cs-CZ" w:eastAsia="en-GB"/>
              </w:rPr>
              <w:t>Процјена укупних трошкова имплементације (КМ)</w:t>
            </w:r>
          </w:p>
        </w:tc>
        <w:tc>
          <w:tcPr>
            <w:tcW w:w="5761" w:type="dxa"/>
            <w:tcMar>
              <w:left w:w="108" w:type="dxa"/>
              <w:right w:w="108" w:type="dxa"/>
            </w:tcMar>
            <w:vAlign w:val="center"/>
          </w:tcPr>
          <w:p w14:paraId="04F171F1" w14:textId="77777777" w:rsidR="005A7D84" w:rsidRPr="00FB7E4D" w:rsidRDefault="005A7D84" w:rsidP="005A7D84">
            <w:pPr>
              <w:spacing w:before="0"/>
              <w:ind w:left="-20" w:right="-20"/>
              <w:rPr>
                <w:sz w:val="18"/>
                <w:szCs w:val="18"/>
                <w:lang w:val="cs-CZ" w:eastAsia="en-GB"/>
              </w:rPr>
            </w:pPr>
            <w:r w:rsidRPr="00FB7E4D">
              <w:rPr>
                <w:sz w:val="18"/>
                <w:szCs w:val="18"/>
                <w:lang w:val="cs-CZ" w:eastAsia="en-GB"/>
              </w:rPr>
              <w:t>234.936 КМ</w:t>
            </w:r>
          </w:p>
        </w:tc>
      </w:tr>
      <w:tr w:rsidR="005A7D84" w:rsidRPr="00FB7E4D" w14:paraId="1813C4DB" w14:textId="77777777" w:rsidTr="006466BC">
        <w:trPr>
          <w:trHeight w:val="300"/>
        </w:trPr>
        <w:tc>
          <w:tcPr>
            <w:tcW w:w="3256" w:type="dxa"/>
            <w:gridSpan w:val="2"/>
            <w:shd w:val="clear" w:color="auto" w:fill="DEEAF6"/>
            <w:tcMar>
              <w:left w:w="108" w:type="dxa"/>
              <w:right w:w="108" w:type="dxa"/>
            </w:tcMar>
            <w:vAlign w:val="center"/>
          </w:tcPr>
          <w:p w14:paraId="2AA67189" w14:textId="77777777" w:rsidR="005A7D84" w:rsidRPr="00FB7E4D" w:rsidRDefault="005A7D84" w:rsidP="005A7D84">
            <w:pPr>
              <w:spacing w:before="0"/>
              <w:ind w:left="-20" w:right="-20"/>
              <w:rPr>
                <w:b/>
                <w:bCs/>
                <w:sz w:val="18"/>
                <w:szCs w:val="18"/>
                <w:lang w:val="cs-CZ" w:eastAsia="en-GB"/>
              </w:rPr>
            </w:pPr>
            <w:r w:rsidRPr="00FB7E4D">
              <w:rPr>
                <w:b/>
                <w:bCs/>
                <w:sz w:val="18"/>
                <w:szCs w:val="18"/>
                <w:lang w:val="cs-CZ" w:eastAsia="en-GB"/>
              </w:rPr>
              <w:t>Извори финансирања</w:t>
            </w:r>
          </w:p>
        </w:tc>
        <w:tc>
          <w:tcPr>
            <w:tcW w:w="5761" w:type="dxa"/>
            <w:tcMar>
              <w:left w:w="108" w:type="dxa"/>
              <w:right w:w="108" w:type="dxa"/>
            </w:tcMar>
            <w:vAlign w:val="center"/>
          </w:tcPr>
          <w:p w14:paraId="4E5E70A2" w14:textId="5BD1BBE6" w:rsidR="005A7D84" w:rsidRPr="00FB7E4D" w:rsidRDefault="005A7D84" w:rsidP="005A7D84">
            <w:pPr>
              <w:spacing w:before="0"/>
              <w:ind w:left="-20" w:right="-20"/>
              <w:rPr>
                <w:sz w:val="18"/>
                <w:szCs w:val="18"/>
                <w:lang w:val="cs-CZ" w:eastAsia="en-GB"/>
              </w:rPr>
            </w:pPr>
            <w:r w:rsidRPr="00FB7E4D">
              <w:rPr>
                <w:sz w:val="18"/>
                <w:szCs w:val="18"/>
                <w:lang w:val="cs-CZ" w:eastAsia="en-GB"/>
              </w:rPr>
              <w:t>50% Општина Мркоњић Град, 50 % донатори</w:t>
            </w:r>
          </w:p>
        </w:tc>
      </w:tr>
      <w:tr w:rsidR="005A7D84" w:rsidRPr="00FB7E4D" w14:paraId="0E641706" w14:textId="77777777" w:rsidTr="006466BC">
        <w:trPr>
          <w:trHeight w:val="300"/>
        </w:trPr>
        <w:tc>
          <w:tcPr>
            <w:tcW w:w="3256" w:type="dxa"/>
            <w:gridSpan w:val="2"/>
            <w:shd w:val="clear" w:color="auto" w:fill="DEEAF6"/>
            <w:tcMar>
              <w:left w:w="108" w:type="dxa"/>
              <w:right w:w="108" w:type="dxa"/>
            </w:tcMar>
            <w:vAlign w:val="center"/>
          </w:tcPr>
          <w:p w14:paraId="4973BC68" w14:textId="77777777" w:rsidR="005A7D84" w:rsidRPr="00FB7E4D" w:rsidRDefault="005A7D84" w:rsidP="005A7D84">
            <w:pPr>
              <w:spacing w:before="0"/>
              <w:ind w:left="-20" w:right="-20"/>
              <w:rPr>
                <w:b/>
                <w:bCs/>
                <w:sz w:val="18"/>
                <w:szCs w:val="18"/>
                <w:lang w:val="cs-CZ" w:eastAsia="en-GB"/>
              </w:rPr>
            </w:pPr>
            <w:r w:rsidRPr="00FB7E4D">
              <w:rPr>
                <w:b/>
                <w:bCs/>
                <w:sz w:val="18"/>
                <w:szCs w:val="18"/>
                <w:lang w:val="cs-CZ" w:eastAsia="en-GB"/>
              </w:rPr>
              <w:t>Кратки опис/коментар</w:t>
            </w:r>
          </w:p>
        </w:tc>
        <w:tc>
          <w:tcPr>
            <w:tcW w:w="5761" w:type="dxa"/>
            <w:tcMar>
              <w:left w:w="108" w:type="dxa"/>
              <w:right w:w="108" w:type="dxa"/>
            </w:tcMar>
            <w:vAlign w:val="center"/>
          </w:tcPr>
          <w:p w14:paraId="780FBA1E" w14:textId="13025709" w:rsidR="005A7D84" w:rsidRPr="00FB7E4D" w:rsidRDefault="005A7D84" w:rsidP="005A7D84">
            <w:pPr>
              <w:spacing w:before="0"/>
              <w:ind w:left="-20" w:right="-20"/>
              <w:rPr>
                <w:sz w:val="18"/>
                <w:szCs w:val="18"/>
                <w:lang w:val="cs-CZ" w:eastAsia="en-GB"/>
              </w:rPr>
            </w:pPr>
            <w:r w:rsidRPr="00FB7E4D">
              <w:rPr>
                <w:sz w:val="18"/>
                <w:szCs w:val="18"/>
                <w:lang w:val="cs-CZ" w:eastAsia="en-GB"/>
              </w:rPr>
              <w:t>Ус</w:t>
            </w:r>
            <w:r w:rsidRPr="00FB7E4D">
              <w:rPr>
                <w:sz w:val="18"/>
                <w:szCs w:val="18"/>
                <w:lang w:val="sr-Cyrl-BA" w:eastAsia="en-GB"/>
              </w:rPr>
              <w:t>љ</w:t>
            </w:r>
            <w:r w:rsidRPr="00FB7E4D">
              <w:rPr>
                <w:sz w:val="18"/>
                <w:szCs w:val="18"/>
                <w:lang w:val="cs-CZ" w:eastAsia="en-GB"/>
              </w:rPr>
              <w:t xml:space="preserve">ед појачаних падавина, које су уједно све чешће због климатских промјена, долази до одрона стијенске масе на локалне </w:t>
            </w:r>
            <w:r w:rsidRPr="00FB7E4D">
              <w:rPr>
                <w:sz w:val="18"/>
                <w:szCs w:val="18"/>
                <w:lang w:val="sr-Cyrl-BA" w:eastAsia="en-GB"/>
              </w:rPr>
              <w:t>саобраћајнице</w:t>
            </w:r>
            <w:r w:rsidRPr="00FB7E4D">
              <w:rPr>
                <w:sz w:val="18"/>
                <w:szCs w:val="18"/>
                <w:lang w:val="cs-CZ" w:eastAsia="en-GB"/>
              </w:rPr>
              <w:t xml:space="preserve">, а што доводи до отежаног или потпуног заустављања </w:t>
            </w:r>
            <w:r w:rsidR="006760D4">
              <w:rPr>
                <w:sz w:val="18"/>
                <w:szCs w:val="18"/>
                <w:lang w:val="cs-CZ" w:eastAsia="en-GB"/>
              </w:rPr>
              <w:t>саобраћаја</w:t>
            </w:r>
            <w:r w:rsidRPr="00FB7E4D">
              <w:rPr>
                <w:sz w:val="18"/>
                <w:szCs w:val="18"/>
                <w:lang w:val="cs-CZ" w:eastAsia="en-GB"/>
              </w:rPr>
              <w:t xml:space="preserve"> на тим дионицама. Предметна локација се налази у усјеку, стијене су карактеристичне за цијело подручје кањона Врбас. Стијена са бројним вертикалним пукотинама са блоковима величине већим од 1 </w:t>
            </w:r>
            <w:r w:rsidRPr="00FB7E4D">
              <w:rPr>
                <w:sz w:val="18"/>
                <w:szCs w:val="18"/>
                <w:lang w:val="en-GB" w:eastAsia="en-GB"/>
              </w:rPr>
              <w:t>m</w:t>
            </w:r>
            <w:r w:rsidRPr="00FB7E4D">
              <w:rPr>
                <w:sz w:val="18"/>
                <w:szCs w:val="18"/>
                <w:lang w:val="cs-CZ" w:eastAsia="en-GB"/>
              </w:rPr>
              <w:t>.</w:t>
            </w:r>
            <w:r w:rsidR="000A610B">
              <w:rPr>
                <w:sz w:val="18"/>
                <w:szCs w:val="18"/>
                <w:lang w:val="sr-Cyrl-BA" w:eastAsia="en-GB"/>
              </w:rPr>
              <w:t xml:space="preserve"> </w:t>
            </w:r>
            <w:r w:rsidRPr="00FB7E4D">
              <w:rPr>
                <w:sz w:val="18"/>
                <w:szCs w:val="18"/>
                <w:lang w:val="cs-CZ" w:eastAsia="en-GB"/>
              </w:rPr>
              <w:t>Висина стијене гледано са пута је 22 m. Пројектом је планирана изградња дионица локалног пута Црна Ријека -</w:t>
            </w:r>
            <w:r w:rsidR="000A610B">
              <w:rPr>
                <w:sz w:val="18"/>
                <w:szCs w:val="18"/>
                <w:lang w:val="sr-Cyrl-BA" w:eastAsia="en-GB"/>
              </w:rPr>
              <w:t xml:space="preserve"> </w:t>
            </w:r>
            <w:r w:rsidRPr="00FB7E4D">
              <w:rPr>
                <w:sz w:val="18"/>
                <w:szCs w:val="18"/>
                <w:lang w:val="cs-CZ" w:eastAsia="en-GB"/>
              </w:rPr>
              <w:t>Баљвине, санација и обезбјеђење косина дужине 70 m.</w:t>
            </w:r>
            <w:r w:rsidR="000A610B">
              <w:rPr>
                <w:sz w:val="18"/>
                <w:szCs w:val="18"/>
                <w:lang w:val="sr-Cyrl-BA" w:eastAsia="en-GB"/>
              </w:rPr>
              <w:t xml:space="preserve"> </w:t>
            </w:r>
            <w:r w:rsidRPr="00FB7E4D">
              <w:rPr>
                <w:sz w:val="18"/>
                <w:szCs w:val="18"/>
                <w:lang w:val="cs-CZ" w:eastAsia="en-GB"/>
              </w:rPr>
              <w:t xml:space="preserve">Проширење пута са 6 на 6,6 m уз изградњу ригола са префабркованим ивичњацима укупне ширине 0,68 m. Са десне стране  </w:t>
            </w:r>
            <w:r w:rsidR="00DD341E" w:rsidRPr="00FB7E4D">
              <w:rPr>
                <w:sz w:val="18"/>
                <w:szCs w:val="18"/>
                <w:lang w:eastAsia="en-GB"/>
              </w:rPr>
              <w:t xml:space="preserve">саобраћајнице </w:t>
            </w:r>
            <w:r w:rsidRPr="00FB7E4D">
              <w:rPr>
                <w:sz w:val="18"/>
                <w:szCs w:val="18"/>
                <w:lang w:val="cs-CZ" w:eastAsia="en-GB"/>
              </w:rPr>
              <w:t>пројектована је берма ширине 1,5 m. Да би се извело пројектовано стање неопходно је засијецање стијенске масе степенасто у 3 фазе. Проблем при извођењу радова представља близина тунела и магистрални пут М16.</w:t>
            </w:r>
          </w:p>
        </w:tc>
      </w:tr>
    </w:tbl>
    <w:p w14:paraId="30D3FA0D" w14:textId="77777777" w:rsidR="005A7D84" w:rsidRPr="00FB7E4D" w:rsidRDefault="005A7D84" w:rsidP="005A7D84">
      <w:pPr>
        <w:spacing w:line="259" w:lineRule="auto"/>
        <w:ind w:left="-20" w:right="-20"/>
        <w:jc w:val="both"/>
        <w:rPr>
          <w:kern w:val="2"/>
          <w:sz w:val="18"/>
          <w:szCs w:val="18"/>
          <w:lang w:val="bs-Latn-BA" w:eastAsia="en-US"/>
        </w:rPr>
        <w:sectPr w:rsidR="005A7D84" w:rsidRPr="00FB7E4D" w:rsidSect="00107A53">
          <w:pgSz w:w="11910" w:h="16840"/>
          <w:pgMar w:top="2010" w:right="1680" w:bottom="1134" w:left="1200" w:header="426" w:footer="833" w:gutter="0"/>
          <w:cols w:space="720"/>
          <w:titlePg/>
        </w:sectPr>
      </w:pPr>
    </w:p>
    <w:tbl>
      <w:tblPr>
        <w:tblStyle w:val="TableGrid14"/>
        <w:tblW w:w="9017" w:type="dxa"/>
        <w:tblLayout w:type="fixed"/>
        <w:tblLook w:val="04A0" w:firstRow="1" w:lastRow="0" w:firstColumn="1" w:lastColumn="0" w:noHBand="0" w:noVBand="1"/>
      </w:tblPr>
      <w:tblGrid>
        <w:gridCol w:w="1413"/>
        <w:gridCol w:w="1843"/>
        <w:gridCol w:w="5761"/>
      </w:tblGrid>
      <w:tr w:rsidR="005A7D84" w:rsidRPr="00FB7E4D" w14:paraId="4B0B366C" w14:textId="77777777" w:rsidTr="006466BC">
        <w:trPr>
          <w:trHeight w:val="300"/>
        </w:trPr>
        <w:tc>
          <w:tcPr>
            <w:tcW w:w="1413" w:type="dxa"/>
            <w:shd w:val="clear" w:color="auto" w:fill="1F3864"/>
            <w:tcMar>
              <w:left w:w="108" w:type="dxa"/>
              <w:right w:w="108" w:type="dxa"/>
            </w:tcMar>
            <w:vAlign w:val="center"/>
          </w:tcPr>
          <w:p w14:paraId="4F2C9964" w14:textId="77777777" w:rsidR="005A7D84" w:rsidRPr="00FB7E4D" w:rsidRDefault="005A7D84" w:rsidP="005A7D84">
            <w:pPr>
              <w:spacing w:before="0"/>
              <w:ind w:left="-20" w:right="-20"/>
              <w:jc w:val="center"/>
              <w:rPr>
                <w:b/>
                <w:bCs/>
                <w:color w:val="FFFFFF" w:themeColor="background1"/>
                <w:sz w:val="18"/>
                <w:szCs w:val="18"/>
                <w:lang w:val="cs-CZ" w:eastAsia="en-GB"/>
              </w:rPr>
            </w:pPr>
            <w:r w:rsidRPr="00FB7E4D">
              <w:rPr>
                <w:b/>
                <w:bCs/>
                <w:color w:val="FFFFFF" w:themeColor="background1"/>
                <w:sz w:val="18"/>
                <w:szCs w:val="18"/>
                <w:lang w:val="cs-CZ" w:eastAsia="en-GB"/>
              </w:rPr>
              <w:lastRenderedPageBreak/>
              <w:t>Мјера 5</w:t>
            </w:r>
          </w:p>
        </w:tc>
        <w:tc>
          <w:tcPr>
            <w:tcW w:w="1843" w:type="dxa"/>
            <w:shd w:val="clear" w:color="auto" w:fill="1F3864"/>
            <w:tcMar>
              <w:left w:w="108" w:type="dxa"/>
              <w:right w:w="108" w:type="dxa"/>
            </w:tcMar>
            <w:vAlign w:val="center"/>
          </w:tcPr>
          <w:p w14:paraId="7D0574E8" w14:textId="77777777" w:rsidR="005A7D84" w:rsidRPr="00FB7E4D" w:rsidRDefault="005A7D84" w:rsidP="005A7D84">
            <w:pPr>
              <w:spacing w:before="0"/>
              <w:ind w:left="-20" w:right="-20"/>
              <w:jc w:val="center"/>
              <w:rPr>
                <w:b/>
                <w:bCs/>
                <w:color w:val="FFFFFF" w:themeColor="background1"/>
                <w:sz w:val="18"/>
                <w:szCs w:val="18"/>
                <w:lang w:val="cs-CZ" w:eastAsia="en-GB"/>
              </w:rPr>
            </w:pPr>
            <w:r w:rsidRPr="00FB7E4D">
              <w:rPr>
                <w:b/>
                <w:bCs/>
                <w:color w:val="FFFFFF" w:themeColor="background1"/>
                <w:sz w:val="18"/>
                <w:szCs w:val="18"/>
                <w:lang w:val="cs-CZ" w:eastAsia="en-GB"/>
              </w:rPr>
              <w:t>Назив мјере</w:t>
            </w:r>
          </w:p>
        </w:tc>
        <w:tc>
          <w:tcPr>
            <w:tcW w:w="5761" w:type="dxa"/>
            <w:shd w:val="clear" w:color="auto" w:fill="1F3864"/>
            <w:tcMar>
              <w:left w:w="108" w:type="dxa"/>
              <w:right w:w="108" w:type="dxa"/>
            </w:tcMar>
            <w:vAlign w:val="center"/>
          </w:tcPr>
          <w:p w14:paraId="5562D17B" w14:textId="77777777" w:rsidR="005A7D84" w:rsidRPr="00FB7E4D" w:rsidRDefault="005A7D84" w:rsidP="005A7D84">
            <w:pPr>
              <w:spacing w:before="0"/>
              <w:ind w:left="-20" w:right="-20"/>
              <w:jc w:val="center"/>
              <w:rPr>
                <w:b/>
                <w:bCs/>
                <w:color w:val="FFFFFF" w:themeColor="background1"/>
                <w:sz w:val="18"/>
                <w:szCs w:val="18"/>
                <w:lang w:val="cs-CZ" w:eastAsia="en-GB"/>
              </w:rPr>
            </w:pPr>
            <w:r w:rsidRPr="00FB7E4D">
              <w:rPr>
                <w:b/>
                <w:bCs/>
                <w:color w:val="FFFFFF" w:themeColor="background1"/>
                <w:sz w:val="18"/>
                <w:szCs w:val="18"/>
                <w:lang w:val="cs-CZ" w:eastAsia="en-GB"/>
              </w:rPr>
              <w:t>Санација одрона на одређеним локалитетима</w:t>
            </w:r>
          </w:p>
        </w:tc>
      </w:tr>
      <w:tr w:rsidR="005A7D84" w:rsidRPr="00FB7E4D" w14:paraId="1C3BB9A7" w14:textId="77777777" w:rsidTr="006466BC">
        <w:trPr>
          <w:trHeight w:val="300"/>
        </w:trPr>
        <w:tc>
          <w:tcPr>
            <w:tcW w:w="3256" w:type="dxa"/>
            <w:gridSpan w:val="2"/>
            <w:shd w:val="clear" w:color="auto" w:fill="DEEAF6"/>
            <w:tcMar>
              <w:left w:w="108" w:type="dxa"/>
              <w:right w:w="108" w:type="dxa"/>
            </w:tcMar>
            <w:vAlign w:val="center"/>
          </w:tcPr>
          <w:p w14:paraId="0833A5CE" w14:textId="77777777" w:rsidR="005A7D84" w:rsidRPr="00FB7E4D" w:rsidRDefault="005A7D84" w:rsidP="005A7D84">
            <w:pPr>
              <w:spacing w:before="0"/>
              <w:ind w:left="-20" w:right="-20"/>
              <w:rPr>
                <w:b/>
                <w:bCs/>
                <w:sz w:val="18"/>
                <w:szCs w:val="18"/>
                <w:lang w:val="cs-CZ" w:eastAsia="en-GB"/>
              </w:rPr>
            </w:pPr>
            <w:r w:rsidRPr="00FB7E4D">
              <w:rPr>
                <w:b/>
                <w:bCs/>
                <w:sz w:val="18"/>
                <w:szCs w:val="18"/>
                <w:lang w:val="cs-CZ" w:eastAsia="en-GB"/>
              </w:rPr>
              <w:t xml:space="preserve">Сектор </w:t>
            </w:r>
          </w:p>
        </w:tc>
        <w:tc>
          <w:tcPr>
            <w:tcW w:w="5761" w:type="dxa"/>
            <w:tcMar>
              <w:left w:w="108" w:type="dxa"/>
              <w:right w:w="108" w:type="dxa"/>
            </w:tcMar>
            <w:vAlign w:val="center"/>
          </w:tcPr>
          <w:p w14:paraId="406C77C6" w14:textId="6118ECE8" w:rsidR="005A7D84" w:rsidRPr="00FB7E4D" w:rsidRDefault="005A7D84" w:rsidP="007840C3">
            <w:pPr>
              <w:spacing w:before="0"/>
              <w:ind w:left="-20" w:right="-20"/>
              <w:rPr>
                <w:sz w:val="18"/>
                <w:szCs w:val="18"/>
                <w:lang w:val="cs-CZ" w:eastAsia="en-GB"/>
              </w:rPr>
            </w:pPr>
            <w:r w:rsidRPr="00FB7E4D">
              <w:rPr>
                <w:sz w:val="18"/>
                <w:szCs w:val="18"/>
                <w:lang w:val="cs-CZ" w:eastAsia="en-GB"/>
              </w:rPr>
              <w:t>Саобраћај</w:t>
            </w:r>
            <w:r w:rsidR="007840C3">
              <w:rPr>
                <w:sz w:val="18"/>
                <w:szCs w:val="18"/>
                <w:lang w:val="sr-Cyrl-BA" w:eastAsia="en-GB"/>
              </w:rPr>
              <w:t>,</w:t>
            </w:r>
            <w:r w:rsidRPr="00FB7E4D">
              <w:rPr>
                <w:sz w:val="18"/>
                <w:szCs w:val="18"/>
                <w:lang w:val="cs-CZ" w:eastAsia="en-GB"/>
              </w:rPr>
              <w:t xml:space="preserve"> становништво</w:t>
            </w:r>
          </w:p>
        </w:tc>
      </w:tr>
      <w:tr w:rsidR="005A7D84" w:rsidRPr="00FB7E4D" w14:paraId="76FF242F" w14:textId="77777777" w:rsidTr="006466BC">
        <w:trPr>
          <w:trHeight w:val="300"/>
        </w:trPr>
        <w:tc>
          <w:tcPr>
            <w:tcW w:w="3256" w:type="dxa"/>
            <w:gridSpan w:val="2"/>
            <w:shd w:val="clear" w:color="auto" w:fill="DEEAF6"/>
            <w:tcMar>
              <w:left w:w="108" w:type="dxa"/>
              <w:right w:w="108" w:type="dxa"/>
            </w:tcMar>
            <w:vAlign w:val="center"/>
          </w:tcPr>
          <w:p w14:paraId="3A4E0386" w14:textId="77777777" w:rsidR="005A7D84" w:rsidRPr="00FB7E4D" w:rsidRDefault="005A7D84" w:rsidP="005A7D84">
            <w:pPr>
              <w:spacing w:before="0"/>
              <w:rPr>
                <w:b/>
                <w:bCs/>
                <w:sz w:val="18"/>
                <w:szCs w:val="18"/>
                <w:lang w:val="cs-CZ" w:eastAsia="en-GB"/>
              </w:rPr>
            </w:pPr>
            <w:r w:rsidRPr="00FB7E4D">
              <w:rPr>
                <w:b/>
                <w:bCs/>
                <w:sz w:val="18"/>
                <w:szCs w:val="18"/>
                <w:lang w:val="cs-CZ" w:eastAsia="en-GB"/>
              </w:rPr>
              <w:t>Климатске опасности</w:t>
            </w:r>
          </w:p>
        </w:tc>
        <w:tc>
          <w:tcPr>
            <w:tcW w:w="5761" w:type="dxa"/>
            <w:tcMar>
              <w:left w:w="108" w:type="dxa"/>
              <w:right w:w="108" w:type="dxa"/>
            </w:tcMar>
            <w:vAlign w:val="center"/>
          </w:tcPr>
          <w:p w14:paraId="5DEA0CEF" w14:textId="77777777" w:rsidR="005A7D84" w:rsidRPr="00FB7E4D" w:rsidRDefault="005A7D84" w:rsidP="005A7D84">
            <w:pPr>
              <w:spacing w:before="0"/>
              <w:rPr>
                <w:sz w:val="18"/>
                <w:szCs w:val="18"/>
                <w:lang w:val="cs-CZ" w:eastAsia="en-GB"/>
              </w:rPr>
            </w:pPr>
            <w:r w:rsidRPr="00FB7E4D">
              <w:rPr>
                <w:sz w:val="18"/>
                <w:szCs w:val="18"/>
                <w:lang w:val="cs-CZ" w:eastAsia="en-GB"/>
              </w:rPr>
              <w:t>Одрони и клизишта</w:t>
            </w:r>
          </w:p>
        </w:tc>
      </w:tr>
      <w:tr w:rsidR="005A7D84" w:rsidRPr="00FB7E4D" w14:paraId="6FEE9CCF" w14:textId="77777777" w:rsidTr="006466BC">
        <w:trPr>
          <w:trHeight w:val="300"/>
        </w:trPr>
        <w:tc>
          <w:tcPr>
            <w:tcW w:w="3256" w:type="dxa"/>
            <w:gridSpan w:val="2"/>
            <w:shd w:val="clear" w:color="auto" w:fill="DEEAF6"/>
            <w:tcMar>
              <w:left w:w="108" w:type="dxa"/>
              <w:right w:w="108" w:type="dxa"/>
            </w:tcMar>
            <w:vAlign w:val="center"/>
          </w:tcPr>
          <w:p w14:paraId="351C067A" w14:textId="77777777" w:rsidR="005A7D84" w:rsidRPr="00FB7E4D" w:rsidRDefault="005A7D84" w:rsidP="005A7D84">
            <w:pPr>
              <w:spacing w:before="0"/>
              <w:ind w:left="-20" w:right="-20"/>
              <w:rPr>
                <w:b/>
                <w:bCs/>
                <w:sz w:val="18"/>
                <w:szCs w:val="18"/>
                <w:lang w:val="cs-CZ" w:eastAsia="en-GB"/>
              </w:rPr>
            </w:pPr>
            <w:r w:rsidRPr="00FB7E4D">
              <w:rPr>
                <w:b/>
                <w:bCs/>
                <w:sz w:val="18"/>
                <w:szCs w:val="18"/>
                <w:lang w:val="cs-CZ" w:eastAsia="en-GB"/>
              </w:rPr>
              <w:t>Одговорно тијело</w:t>
            </w:r>
          </w:p>
        </w:tc>
        <w:tc>
          <w:tcPr>
            <w:tcW w:w="5761" w:type="dxa"/>
            <w:tcMar>
              <w:left w:w="108" w:type="dxa"/>
              <w:right w:w="108" w:type="dxa"/>
            </w:tcMar>
            <w:vAlign w:val="center"/>
          </w:tcPr>
          <w:p w14:paraId="0F314346" w14:textId="77777777" w:rsidR="005A7D84" w:rsidRPr="00FB7E4D" w:rsidRDefault="005A7D84" w:rsidP="005A7D84">
            <w:pPr>
              <w:spacing w:before="0"/>
              <w:ind w:left="-20" w:right="-20"/>
              <w:rPr>
                <w:sz w:val="18"/>
                <w:szCs w:val="18"/>
                <w:lang w:val="cs-CZ" w:eastAsia="en-GB"/>
              </w:rPr>
            </w:pPr>
            <w:r w:rsidRPr="00FB7E4D">
              <w:rPr>
                <w:sz w:val="18"/>
                <w:szCs w:val="18"/>
                <w:lang w:val="cs-CZ" w:eastAsia="en-GB"/>
              </w:rPr>
              <w:t>Општина Мркоњић Град</w:t>
            </w:r>
          </w:p>
        </w:tc>
      </w:tr>
      <w:tr w:rsidR="005A7D84" w:rsidRPr="00FB7E4D" w14:paraId="5C696B93" w14:textId="77777777" w:rsidTr="006466BC">
        <w:trPr>
          <w:trHeight w:val="300"/>
        </w:trPr>
        <w:tc>
          <w:tcPr>
            <w:tcW w:w="3256" w:type="dxa"/>
            <w:gridSpan w:val="2"/>
            <w:shd w:val="clear" w:color="auto" w:fill="DEEAF6"/>
            <w:tcMar>
              <w:left w:w="108" w:type="dxa"/>
              <w:right w:w="108" w:type="dxa"/>
            </w:tcMar>
            <w:vAlign w:val="center"/>
          </w:tcPr>
          <w:p w14:paraId="30029CDF" w14:textId="77777777" w:rsidR="005A7D84" w:rsidRPr="00FB7E4D" w:rsidRDefault="005A7D84" w:rsidP="005A7D84">
            <w:pPr>
              <w:spacing w:before="0"/>
              <w:ind w:left="-20" w:right="-20"/>
              <w:rPr>
                <w:b/>
                <w:bCs/>
                <w:sz w:val="18"/>
                <w:szCs w:val="18"/>
                <w:lang w:val="cs-CZ" w:eastAsia="en-GB"/>
              </w:rPr>
            </w:pPr>
            <w:r w:rsidRPr="00FB7E4D">
              <w:rPr>
                <w:b/>
                <w:bCs/>
                <w:sz w:val="18"/>
                <w:szCs w:val="18"/>
                <w:lang w:val="cs-CZ" w:eastAsia="en-GB"/>
              </w:rPr>
              <w:t>Партнери у имплементацији</w:t>
            </w:r>
          </w:p>
        </w:tc>
        <w:tc>
          <w:tcPr>
            <w:tcW w:w="5761" w:type="dxa"/>
            <w:tcMar>
              <w:left w:w="108" w:type="dxa"/>
              <w:right w:w="108" w:type="dxa"/>
            </w:tcMar>
            <w:vAlign w:val="center"/>
          </w:tcPr>
          <w:p w14:paraId="6F48F199" w14:textId="56FE3346" w:rsidR="005A7D84" w:rsidRPr="00FB7E4D" w:rsidRDefault="005A7D84" w:rsidP="007840C3">
            <w:pPr>
              <w:spacing w:before="0"/>
              <w:ind w:left="-20" w:right="-20"/>
              <w:jc w:val="left"/>
              <w:rPr>
                <w:sz w:val="18"/>
                <w:szCs w:val="18"/>
                <w:lang w:val="cs-CZ" w:eastAsia="en-GB"/>
              </w:rPr>
            </w:pPr>
            <w:r w:rsidRPr="00FB7E4D">
              <w:rPr>
                <w:sz w:val="18"/>
                <w:szCs w:val="18"/>
                <w:lang w:val="cs-CZ" w:eastAsia="en-GB"/>
              </w:rPr>
              <w:t>Цивилна заштита,</w:t>
            </w:r>
            <w:r w:rsidR="007840C3">
              <w:rPr>
                <w:sz w:val="18"/>
                <w:szCs w:val="18"/>
                <w:lang w:val="sr-Cyrl-BA" w:eastAsia="en-GB"/>
              </w:rPr>
              <w:t xml:space="preserve"> </w:t>
            </w:r>
            <w:r w:rsidRPr="00FB7E4D">
              <w:rPr>
                <w:sz w:val="18"/>
                <w:szCs w:val="18"/>
                <w:lang w:val="cs-CZ" w:eastAsia="en-GB"/>
              </w:rPr>
              <w:t>Министарство саобраћаја и веза,</w:t>
            </w:r>
            <w:r w:rsidR="007840C3">
              <w:rPr>
                <w:sz w:val="18"/>
                <w:szCs w:val="18"/>
                <w:lang w:val="sr-Cyrl-BA" w:eastAsia="en-GB"/>
              </w:rPr>
              <w:t xml:space="preserve"> </w:t>
            </w:r>
            <w:r w:rsidR="007840C3">
              <w:rPr>
                <w:sz w:val="18"/>
                <w:szCs w:val="18"/>
                <w:lang w:val="sr-Cyrl-BA" w:eastAsia="en-GB"/>
              </w:rPr>
              <w:br/>
            </w:r>
            <w:r w:rsidRPr="00FB7E4D">
              <w:rPr>
                <w:sz w:val="18"/>
                <w:szCs w:val="18"/>
                <w:lang w:val="cs-CZ" w:eastAsia="en-GB"/>
              </w:rPr>
              <w:t>Мркоњићпутеви д.о.о</w:t>
            </w:r>
          </w:p>
        </w:tc>
      </w:tr>
      <w:tr w:rsidR="005A7D84" w:rsidRPr="00FB7E4D" w14:paraId="0E51105E" w14:textId="77777777" w:rsidTr="006466BC">
        <w:trPr>
          <w:trHeight w:val="300"/>
        </w:trPr>
        <w:tc>
          <w:tcPr>
            <w:tcW w:w="3256" w:type="dxa"/>
            <w:gridSpan w:val="2"/>
            <w:shd w:val="clear" w:color="auto" w:fill="DEEAF6"/>
            <w:tcMar>
              <w:left w:w="108" w:type="dxa"/>
              <w:right w:w="108" w:type="dxa"/>
            </w:tcMar>
            <w:vAlign w:val="center"/>
          </w:tcPr>
          <w:p w14:paraId="5350BCF2" w14:textId="77777777" w:rsidR="005A7D84" w:rsidRPr="00FB7E4D" w:rsidRDefault="005A7D84" w:rsidP="005A7D84">
            <w:pPr>
              <w:spacing w:before="0"/>
              <w:ind w:left="-20" w:right="-20"/>
              <w:rPr>
                <w:b/>
                <w:bCs/>
                <w:sz w:val="18"/>
                <w:szCs w:val="18"/>
                <w:lang w:val="cs-CZ" w:eastAsia="en-GB"/>
              </w:rPr>
            </w:pPr>
            <w:r w:rsidRPr="00FB7E4D">
              <w:rPr>
                <w:b/>
                <w:bCs/>
                <w:sz w:val="18"/>
                <w:szCs w:val="18"/>
                <w:lang w:val="cs-CZ" w:eastAsia="en-GB"/>
              </w:rPr>
              <w:t>Почетак и крај имплементације</w:t>
            </w:r>
          </w:p>
        </w:tc>
        <w:tc>
          <w:tcPr>
            <w:tcW w:w="5761" w:type="dxa"/>
            <w:tcMar>
              <w:left w:w="108" w:type="dxa"/>
              <w:right w:w="108" w:type="dxa"/>
            </w:tcMar>
            <w:vAlign w:val="center"/>
          </w:tcPr>
          <w:p w14:paraId="5B6D61E2" w14:textId="47594C13" w:rsidR="005A7D84" w:rsidRPr="00FB7E4D" w:rsidRDefault="005A7D84" w:rsidP="005A7D84">
            <w:pPr>
              <w:spacing w:before="0"/>
              <w:ind w:left="-20" w:right="-20"/>
              <w:rPr>
                <w:sz w:val="18"/>
                <w:szCs w:val="18"/>
                <w:lang w:val="sr-Cyrl-BA" w:eastAsia="en-GB"/>
              </w:rPr>
            </w:pPr>
            <w:r w:rsidRPr="00FB7E4D">
              <w:rPr>
                <w:sz w:val="18"/>
                <w:szCs w:val="18"/>
                <w:lang w:val="cs-CZ" w:eastAsia="en-GB"/>
              </w:rPr>
              <w:t xml:space="preserve">2024-2030. </w:t>
            </w:r>
            <w:r w:rsidRPr="00FB7E4D">
              <w:rPr>
                <w:sz w:val="18"/>
                <w:szCs w:val="18"/>
                <w:lang w:val="sr-Cyrl-BA" w:eastAsia="en-GB"/>
              </w:rPr>
              <w:t>година</w:t>
            </w:r>
          </w:p>
        </w:tc>
      </w:tr>
      <w:tr w:rsidR="005A7D84" w:rsidRPr="00FB7E4D" w14:paraId="42DBF685" w14:textId="77777777" w:rsidTr="006466BC">
        <w:trPr>
          <w:trHeight w:val="300"/>
        </w:trPr>
        <w:tc>
          <w:tcPr>
            <w:tcW w:w="3256" w:type="dxa"/>
            <w:gridSpan w:val="2"/>
            <w:shd w:val="clear" w:color="auto" w:fill="DEEAF6"/>
            <w:tcMar>
              <w:left w:w="108" w:type="dxa"/>
              <w:right w:w="108" w:type="dxa"/>
            </w:tcMar>
            <w:vAlign w:val="center"/>
          </w:tcPr>
          <w:p w14:paraId="56EDA3E3" w14:textId="77777777" w:rsidR="005A7D84" w:rsidRPr="00FB7E4D" w:rsidRDefault="005A7D84" w:rsidP="005A7D84">
            <w:pPr>
              <w:spacing w:before="0"/>
              <w:ind w:left="-20" w:right="-20"/>
              <w:rPr>
                <w:b/>
                <w:bCs/>
                <w:sz w:val="18"/>
                <w:szCs w:val="18"/>
                <w:lang w:val="cs-CZ" w:eastAsia="en-GB"/>
              </w:rPr>
            </w:pPr>
            <w:r w:rsidRPr="00FB7E4D">
              <w:rPr>
                <w:b/>
                <w:bCs/>
                <w:sz w:val="18"/>
                <w:szCs w:val="18"/>
                <w:lang w:val="cs-CZ" w:eastAsia="en-GB"/>
              </w:rPr>
              <w:t>Процјена укупних трошкова имплементације (КМ)</w:t>
            </w:r>
          </w:p>
        </w:tc>
        <w:tc>
          <w:tcPr>
            <w:tcW w:w="5761" w:type="dxa"/>
            <w:tcMar>
              <w:left w:w="108" w:type="dxa"/>
              <w:right w:w="108" w:type="dxa"/>
            </w:tcMar>
            <w:vAlign w:val="center"/>
          </w:tcPr>
          <w:p w14:paraId="75B52F14" w14:textId="77777777" w:rsidR="005A7D84" w:rsidRPr="00FB7E4D" w:rsidRDefault="005A7D84" w:rsidP="005A7D84">
            <w:pPr>
              <w:spacing w:before="0"/>
              <w:ind w:left="-20" w:right="-20"/>
              <w:rPr>
                <w:sz w:val="18"/>
                <w:szCs w:val="18"/>
                <w:lang w:val="cs-CZ" w:eastAsia="en-GB"/>
              </w:rPr>
            </w:pPr>
            <w:r w:rsidRPr="00FB7E4D">
              <w:rPr>
                <w:sz w:val="18"/>
                <w:szCs w:val="18"/>
                <w:lang w:val="cs-CZ" w:eastAsia="en-GB"/>
              </w:rPr>
              <w:t>100.000 КМ на годишњем нивоу</w:t>
            </w:r>
          </w:p>
        </w:tc>
      </w:tr>
      <w:tr w:rsidR="005A7D84" w:rsidRPr="00FB7E4D" w14:paraId="7A2B5017" w14:textId="77777777" w:rsidTr="006466BC">
        <w:trPr>
          <w:trHeight w:val="300"/>
        </w:trPr>
        <w:tc>
          <w:tcPr>
            <w:tcW w:w="3256" w:type="dxa"/>
            <w:gridSpan w:val="2"/>
            <w:shd w:val="clear" w:color="auto" w:fill="DEEAF6"/>
            <w:tcMar>
              <w:left w:w="108" w:type="dxa"/>
              <w:right w:w="108" w:type="dxa"/>
            </w:tcMar>
            <w:vAlign w:val="center"/>
          </w:tcPr>
          <w:p w14:paraId="0B8D27A8" w14:textId="77777777" w:rsidR="005A7D84" w:rsidRPr="00FB7E4D" w:rsidRDefault="005A7D84" w:rsidP="005A7D84">
            <w:pPr>
              <w:spacing w:before="0"/>
              <w:ind w:left="-20" w:right="-20"/>
              <w:rPr>
                <w:b/>
                <w:bCs/>
                <w:sz w:val="18"/>
                <w:szCs w:val="18"/>
                <w:lang w:val="cs-CZ" w:eastAsia="en-GB"/>
              </w:rPr>
            </w:pPr>
            <w:r w:rsidRPr="00FB7E4D">
              <w:rPr>
                <w:b/>
                <w:bCs/>
                <w:sz w:val="18"/>
                <w:szCs w:val="18"/>
                <w:lang w:val="cs-CZ" w:eastAsia="en-GB"/>
              </w:rPr>
              <w:t>Извори финансирања</w:t>
            </w:r>
          </w:p>
        </w:tc>
        <w:tc>
          <w:tcPr>
            <w:tcW w:w="5761" w:type="dxa"/>
            <w:tcMar>
              <w:left w:w="108" w:type="dxa"/>
              <w:right w:w="108" w:type="dxa"/>
            </w:tcMar>
            <w:vAlign w:val="center"/>
          </w:tcPr>
          <w:p w14:paraId="41371B9E" w14:textId="7101F98A" w:rsidR="005A7D84" w:rsidRPr="00FB7E4D" w:rsidRDefault="005A7D84" w:rsidP="005A7D84">
            <w:pPr>
              <w:spacing w:before="0"/>
              <w:ind w:left="-20" w:right="-20"/>
              <w:rPr>
                <w:sz w:val="18"/>
                <w:szCs w:val="18"/>
                <w:lang w:val="cs-CZ" w:eastAsia="en-GB"/>
              </w:rPr>
            </w:pPr>
            <w:r w:rsidRPr="00FB7E4D">
              <w:rPr>
                <w:sz w:val="18"/>
                <w:szCs w:val="18"/>
                <w:lang w:val="cs-CZ" w:eastAsia="en-GB"/>
              </w:rPr>
              <w:t>Буџет општине,</w:t>
            </w:r>
            <w:r w:rsidR="007840C3">
              <w:rPr>
                <w:sz w:val="18"/>
                <w:szCs w:val="18"/>
                <w:lang w:val="sr-Cyrl-BA" w:eastAsia="en-GB"/>
              </w:rPr>
              <w:t xml:space="preserve"> </w:t>
            </w:r>
            <w:r w:rsidRPr="00FB7E4D">
              <w:rPr>
                <w:sz w:val="18"/>
                <w:szCs w:val="18"/>
                <w:lang w:val="cs-CZ" w:eastAsia="en-GB"/>
              </w:rPr>
              <w:t>министарства</w:t>
            </w:r>
          </w:p>
        </w:tc>
      </w:tr>
      <w:tr w:rsidR="005A7D84" w:rsidRPr="00FB7E4D" w14:paraId="763AE229" w14:textId="77777777" w:rsidTr="006466BC">
        <w:trPr>
          <w:trHeight w:val="300"/>
        </w:trPr>
        <w:tc>
          <w:tcPr>
            <w:tcW w:w="3256" w:type="dxa"/>
            <w:gridSpan w:val="2"/>
            <w:shd w:val="clear" w:color="auto" w:fill="DEEAF6"/>
            <w:tcMar>
              <w:left w:w="108" w:type="dxa"/>
              <w:right w:w="108" w:type="dxa"/>
            </w:tcMar>
            <w:vAlign w:val="center"/>
          </w:tcPr>
          <w:p w14:paraId="6AAC7E6F" w14:textId="77777777" w:rsidR="005A7D84" w:rsidRPr="00FB7E4D" w:rsidRDefault="005A7D84" w:rsidP="005A7D84">
            <w:pPr>
              <w:spacing w:before="0"/>
              <w:ind w:left="-20" w:right="-20"/>
              <w:rPr>
                <w:b/>
                <w:bCs/>
                <w:sz w:val="18"/>
                <w:szCs w:val="18"/>
                <w:lang w:val="cs-CZ" w:eastAsia="en-GB"/>
              </w:rPr>
            </w:pPr>
            <w:r w:rsidRPr="00FB7E4D">
              <w:rPr>
                <w:b/>
                <w:bCs/>
                <w:sz w:val="18"/>
                <w:szCs w:val="18"/>
                <w:lang w:val="cs-CZ" w:eastAsia="en-GB"/>
              </w:rPr>
              <w:t>Кратки опис/коментар</w:t>
            </w:r>
          </w:p>
        </w:tc>
        <w:tc>
          <w:tcPr>
            <w:tcW w:w="5761" w:type="dxa"/>
            <w:tcMar>
              <w:left w:w="108" w:type="dxa"/>
              <w:right w:w="108" w:type="dxa"/>
            </w:tcMar>
            <w:vAlign w:val="center"/>
          </w:tcPr>
          <w:p w14:paraId="767B60BB" w14:textId="77777777" w:rsidR="005A7D84" w:rsidRPr="00FB7E4D" w:rsidRDefault="005A7D84" w:rsidP="005A7D84">
            <w:pPr>
              <w:spacing w:before="0"/>
              <w:ind w:left="-20" w:right="-20"/>
              <w:rPr>
                <w:sz w:val="18"/>
                <w:szCs w:val="18"/>
                <w:lang w:val="cs-CZ" w:eastAsia="en-GB"/>
              </w:rPr>
            </w:pPr>
            <w:r w:rsidRPr="00FB7E4D">
              <w:rPr>
                <w:sz w:val="18"/>
                <w:szCs w:val="18"/>
                <w:lang w:val="cs-CZ" w:eastAsia="en-GB"/>
              </w:rPr>
              <w:t xml:space="preserve">Мапирање и санација </w:t>
            </w:r>
          </w:p>
        </w:tc>
      </w:tr>
    </w:tbl>
    <w:p w14:paraId="4C034564" w14:textId="77777777" w:rsidR="005A7D84" w:rsidRPr="00FB7E4D" w:rsidRDefault="005A7D84" w:rsidP="005A7D84">
      <w:pPr>
        <w:spacing w:line="259" w:lineRule="auto"/>
        <w:ind w:left="-20" w:right="-20"/>
        <w:jc w:val="both"/>
        <w:rPr>
          <w:kern w:val="2"/>
          <w:sz w:val="18"/>
          <w:szCs w:val="18"/>
          <w:lang w:val="bs-Latn-BA" w:eastAsia="en-US"/>
        </w:rPr>
      </w:pPr>
    </w:p>
    <w:tbl>
      <w:tblPr>
        <w:tblStyle w:val="TableGrid14"/>
        <w:tblW w:w="9017" w:type="dxa"/>
        <w:tblLayout w:type="fixed"/>
        <w:tblLook w:val="04A0" w:firstRow="1" w:lastRow="0" w:firstColumn="1" w:lastColumn="0" w:noHBand="0" w:noVBand="1"/>
      </w:tblPr>
      <w:tblGrid>
        <w:gridCol w:w="1413"/>
        <w:gridCol w:w="1843"/>
        <w:gridCol w:w="5761"/>
      </w:tblGrid>
      <w:tr w:rsidR="005A7D84" w:rsidRPr="00FB7E4D" w14:paraId="7510DC4E" w14:textId="77777777" w:rsidTr="006466BC">
        <w:trPr>
          <w:trHeight w:val="300"/>
        </w:trPr>
        <w:tc>
          <w:tcPr>
            <w:tcW w:w="1413" w:type="dxa"/>
            <w:shd w:val="clear" w:color="auto" w:fill="1F3864"/>
            <w:tcMar>
              <w:left w:w="108" w:type="dxa"/>
              <w:right w:w="108" w:type="dxa"/>
            </w:tcMar>
            <w:vAlign w:val="center"/>
          </w:tcPr>
          <w:p w14:paraId="3489E8F7" w14:textId="77777777" w:rsidR="005A7D84" w:rsidRPr="00FB7E4D" w:rsidRDefault="005A7D84" w:rsidP="005A7D84">
            <w:pPr>
              <w:spacing w:before="0"/>
              <w:ind w:left="-20" w:right="-20"/>
              <w:jc w:val="center"/>
              <w:rPr>
                <w:b/>
                <w:bCs/>
                <w:color w:val="FFFFFF" w:themeColor="background1"/>
                <w:sz w:val="18"/>
                <w:szCs w:val="18"/>
                <w:lang w:val="cs-CZ" w:eastAsia="en-GB"/>
              </w:rPr>
            </w:pPr>
            <w:r w:rsidRPr="00FB7E4D">
              <w:rPr>
                <w:b/>
                <w:bCs/>
                <w:color w:val="FFFFFF" w:themeColor="background1"/>
                <w:sz w:val="18"/>
                <w:szCs w:val="18"/>
                <w:lang w:val="cs-CZ" w:eastAsia="en-GB"/>
              </w:rPr>
              <w:t>Мјера 6</w:t>
            </w:r>
          </w:p>
        </w:tc>
        <w:tc>
          <w:tcPr>
            <w:tcW w:w="1843" w:type="dxa"/>
            <w:shd w:val="clear" w:color="auto" w:fill="1F3864"/>
            <w:tcMar>
              <w:left w:w="108" w:type="dxa"/>
              <w:right w:w="108" w:type="dxa"/>
            </w:tcMar>
            <w:vAlign w:val="center"/>
          </w:tcPr>
          <w:p w14:paraId="29BB2B31" w14:textId="77777777" w:rsidR="005A7D84" w:rsidRPr="00FB7E4D" w:rsidRDefault="005A7D84" w:rsidP="005A7D84">
            <w:pPr>
              <w:spacing w:before="0"/>
              <w:ind w:left="-20" w:right="-20"/>
              <w:jc w:val="center"/>
              <w:rPr>
                <w:b/>
                <w:bCs/>
                <w:color w:val="FFFFFF" w:themeColor="background1"/>
                <w:sz w:val="18"/>
                <w:szCs w:val="18"/>
                <w:lang w:val="cs-CZ" w:eastAsia="en-GB"/>
              </w:rPr>
            </w:pPr>
            <w:r w:rsidRPr="00FB7E4D">
              <w:rPr>
                <w:b/>
                <w:bCs/>
                <w:color w:val="FFFFFF" w:themeColor="background1"/>
                <w:sz w:val="18"/>
                <w:szCs w:val="18"/>
                <w:lang w:val="cs-CZ" w:eastAsia="en-GB"/>
              </w:rPr>
              <w:t>Назив мјере</w:t>
            </w:r>
          </w:p>
        </w:tc>
        <w:tc>
          <w:tcPr>
            <w:tcW w:w="5761" w:type="dxa"/>
            <w:shd w:val="clear" w:color="auto" w:fill="1F3864"/>
            <w:tcMar>
              <w:left w:w="108" w:type="dxa"/>
              <w:right w:w="108" w:type="dxa"/>
            </w:tcMar>
            <w:vAlign w:val="center"/>
          </w:tcPr>
          <w:p w14:paraId="0C74BA04" w14:textId="77777777" w:rsidR="005A7D84" w:rsidRPr="00FB7E4D" w:rsidRDefault="005A7D84" w:rsidP="005A7D84">
            <w:pPr>
              <w:spacing w:before="0"/>
              <w:ind w:left="-20" w:right="-20"/>
              <w:jc w:val="center"/>
              <w:rPr>
                <w:b/>
                <w:bCs/>
                <w:color w:val="FFFFFF" w:themeColor="background1"/>
                <w:sz w:val="18"/>
                <w:szCs w:val="18"/>
                <w:lang w:val="cs-CZ" w:eastAsia="en-GB"/>
              </w:rPr>
            </w:pPr>
            <w:r w:rsidRPr="00FB7E4D">
              <w:rPr>
                <w:b/>
                <w:bCs/>
                <w:color w:val="FFFFFF" w:themeColor="background1"/>
                <w:sz w:val="18"/>
                <w:szCs w:val="18"/>
                <w:lang w:val="cs-CZ" w:eastAsia="en-GB"/>
              </w:rPr>
              <w:t>Регулација дијела Црне ријеке у насељеном месту Бјелајце</w:t>
            </w:r>
          </w:p>
        </w:tc>
      </w:tr>
      <w:tr w:rsidR="005A7D84" w:rsidRPr="00FB7E4D" w14:paraId="40696F06" w14:textId="77777777" w:rsidTr="006466BC">
        <w:trPr>
          <w:trHeight w:val="300"/>
        </w:trPr>
        <w:tc>
          <w:tcPr>
            <w:tcW w:w="3256" w:type="dxa"/>
            <w:gridSpan w:val="2"/>
            <w:shd w:val="clear" w:color="auto" w:fill="DEEAF6"/>
            <w:tcMar>
              <w:left w:w="108" w:type="dxa"/>
              <w:right w:w="108" w:type="dxa"/>
            </w:tcMar>
            <w:vAlign w:val="center"/>
          </w:tcPr>
          <w:p w14:paraId="22E086A9" w14:textId="77777777" w:rsidR="005A7D84" w:rsidRPr="00FB7E4D" w:rsidRDefault="005A7D84" w:rsidP="005A7D84">
            <w:pPr>
              <w:spacing w:before="0"/>
              <w:ind w:left="-20" w:right="-20"/>
              <w:rPr>
                <w:b/>
                <w:bCs/>
                <w:sz w:val="18"/>
                <w:szCs w:val="18"/>
                <w:lang w:val="cs-CZ" w:eastAsia="en-GB"/>
              </w:rPr>
            </w:pPr>
            <w:r w:rsidRPr="00FB7E4D">
              <w:rPr>
                <w:b/>
                <w:bCs/>
                <w:sz w:val="18"/>
                <w:szCs w:val="18"/>
                <w:lang w:val="cs-CZ" w:eastAsia="en-GB"/>
              </w:rPr>
              <w:t xml:space="preserve">Сектор </w:t>
            </w:r>
          </w:p>
        </w:tc>
        <w:tc>
          <w:tcPr>
            <w:tcW w:w="5761" w:type="dxa"/>
            <w:tcMar>
              <w:left w:w="108" w:type="dxa"/>
              <w:right w:w="108" w:type="dxa"/>
            </w:tcMar>
            <w:vAlign w:val="center"/>
          </w:tcPr>
          <w:p w14:paraId="1A9AD1A5" w14:textId="77777777" w:rsidR="005A7D84" w:rsidRPr="00FB7E4D" w:rsidRDefault="005A7D84" w:rsidP="005A7D84">
            <w:pPr>
              <w:spacing w:before="0"/>
              <w:ind w:left="-20" w:right="-20"/>
              <w:rPr>
                <w:sz w:val="18"/>
                <w:szCs w:val="18"/>
                <w:lang w:val="cs-CZ" w:eastAsia="en-GB"/>
              </w:rPr>
            </w:pPr>
            <w:r w:rsidRPr="00FB7E4D">
              <w:rPr>
                <w:sz w:val="18"/>
                <w:szCs w:val="18"/>
                <w:lang w:val="cs-CZ" w:eastAsia="en-GB"/>
              </w:rPr>
              <w:t>Зграде, транспорт, пољопривреда образовање, отпад</w:t>
            </w:r>
          </w:p>
        </w:tc>
      </w:tr>
      <w:tr w:rsidR="005A7D84" w:rsidRPr="00FB7E4D" w14:paraId="7C0ABF73" w14:textId="77777777" w:rsidTr="006466BC">
        <w:trPr>
          <w:trHeight w:val="300"/>
        </w:trPr>
        <w:tc>
          <w:tcPr>
            <w:tcW w:w="3256" w:type="dxa"/>
            <w:gridSpan w:val="2"/>
            <w:shd w:val="clear" w:color="auto" w:fill="DEEAF6"/>
            <w:tcMar>
              <w:left w:w="108" w:type="dxa"/>
              <w:right w:w="108" w:type="dxa"/>
            </w:tcMar>
            <w:vAlign w:val="center"/>
          </w:tcPr>
          <w:p w14:paraId="27D508FB" w14:textId="77777777" w:rsidR="005A7D84" w:rsidRPr="00FB7E4D" w:rsidRDefault="005A7D84" w:rsidP="005A7D84">
            <w:pPr>
              <w:spacing w:before="0"/>
              <w:rPr>
                <w:b/>
                <w:bCs/>
                <w:sz w:val="18"/>
                <w:szCs w:val="18"/>
                <w:lang w:val="cs-CZ" w:eastAsia="en-GB"/>
              </w:rPr>
            </w:pPr>
            <w:r w:rsidRPr="00FB7E4D">
              <w:rPr>
                <w:b/>
                <w:bCs/>
                <w:sz w:val="18"/>
                <w:szCs w:val="18"/>
                <w:lang w:val="cs-CZ" w:eastAsia="en-GB"/>
              </w:rPr>
              <w:t>Климатске опасности</w:t>
            </w:r>
          </w:p>
        </w:tc>
        <w:tc>
          <w:tcPr>
            <w:tcW w:w="5761" w:type="dxa"/>
            <w:tcMar>
              <w:left w:w="108" w:type="dxa"/>
              <w:right w:w="108" w:type="dxa"/>
            </w:tcMar>
            <w:vAlign w:val="center"/>
          </w:tcPr>
          <w:p w14:paraId="32C649D2" w14:textId="77777777" w:rsidR="005A7D84" w:rsidRPr="00FB7E4D" w:rsidRDefault="005A7D84" w:rsidP="005A7D84">
            <w:pPr>
              <w:spacing w:before="0"/>
              <w:rPr>
                <w:sz w:val="18"/>
                <w:szCs w:val="18"/>
                <w:lang w:val="cs-CZ" w:eastAsia="en-GB"/>
              </w:rPr>
            </w:pPr>
            <w:r w:rsidRPr="00FB7E4D">
              <w:rPr>
                <w:sz w:val="18"/>
                <w:szCs w:val="18"/>
                <w:lang w:val="cs-CZ" w:eastAsia="en-GB"/>
              </w:rPr>
              <w:t>Поплаве ријека</w:t>
            </w:r>
          </w:p>
        </w:tc>
      </w:tr>
      <w:tr w:rsidR="005A7D84" w:rsidRPr="00FB7E4D" w14:paraId="047AF6EA" w14:textId="77777777" w:rsidTr="006466BC">
        <w:trPr>
          <w:trHeight w:val="300"/>
        </w:trPr>
        <w:tc>
          <w:tcPr>
            <w:tcW w:w="3256" w:type="dxa"/>
            <w:gridSpan w:val="2"/>
            <w:shd w:val="clear" w:color="auto" w:fill="DEEAF6"/>
            <w:tcMar>
              <w:left w:w="108" w:type="dxa"/>
              <w:right w:w="108" w:type="dxa"/>
            </w:tcMar>
            <w:vAlign w:val="center"/>
          </w:tcPr>
          <w:p w14:paraId="435F8787" w14:textId="77777777" w:rsidR="005A7D84" w:rsidRPr="00FB7E4D" w:rsidRDefault="005A7D84" w:rsidP="005A7D84">
            <w:pPr>
              <w:spacing w:before="0"/>
              <w:ind w:left="-20" w:right="-20"/>
              <w:rPr>
                <w:b/>
                <w:bCs/>
                <w:sz w:val="18"/>
                <w:szCs w:val="18"/>
                <w:lang w:val="cs-CZ" w:eastAsia="en-GB"/>
              </w:rPr>
            </w:pPr>
            <w:r w:rsidRPr="00FB7E4D">
              <w:rPr>
                <w:b/>
                <w:bCs/>
                <w:sz w:val="18"/>
                <w:szCs w:val="18"/>
                <w:lang w:val="cs-CZ" w:eastAsia="en-GB"/>
              </w:rPr>
              <w:t>Одговорно тијело</w:t>
            </w:r>
          </w:p>
        </w:tc>
        <w:tc>
          <w:tcPr>
            <w:tcW w:w="5761" w:type="dxa"/>
            <w:tcMar>
              <w:left w:w="108" w:type="dxa"/>
              <w:right w:w="108" w:type="dxa"/>
            </w:tcMar>
            <w:vAlign w:val="center"/>
          </w:tcPr>
          <w:p w14:paraId="42DF1D7C" w14:textId="77777777" w:rsidR="005A7D84" w:rsidRPr="00FB7E4D" w:rsidRDefault="005A7D84" w:rsidP="005A7D84">
            <w:pPr>
              <w:spacing w:before="0"/>
              <w:ind w:left="-20" w:right="-20"/>
              <w:rPr>
                <w:sz w:val="18"/>
                <w:szCs w:val="18"/>
                <w:lang w:val="cs-CZ" w:eastAsia="en-GB"/>
              </w:rPr>
            </w:pPr>
            <w:r w:rsidRPr="00FB7E4D">
              <w:rPr>
                <w:sz w:val="18"/>
                <w:szCs w:val="18"/>
                <w:lang w:val="cs-CZ" w:eastAsia="en-GB"/>
              </w:rPr>
              <w:t>Општина Мркоњић Град</w:t>
            </w:r>
          </w:p>
        </w:tc>
      </w:tr>
      <w:tr w:rsidR="005A7D84" w:rsidRPr="00FB7E4D" w14:paraId="47765866" w14:textId="77777777" w:rsidTr="006466BC">
        <w:trPr>
          <w:trHeight w:val="300"/>
        </w:trPr>
        <w:tc>
          <w:tcPr>
            <w:tcW w:w="3256" w:type="dxa"/>
            <w:gridSpan w:val="2"/>
            <w:shd w:val="clear" w:color="auto" w:fill="DEEAF6"/>
            <w:tcMar>
              <w:left w:w="108" w:type="dxa"/>
              <w:right w:w="108" w:type="dxa"/>
            </w:tcMar>
            <w:vAlign w:val="center"/>
          </w:tcPr>
          <w:p w14:paraId="7C5F32D1" w14:textId="77777777" w:rsidR="005A7D84" w:rsidRPr="00FB7E4D" w:rsidRDefault="005A7D84" w:rsidP="005A7D84">
            <w:pPr>
              <w:spacing w:before="0"/>
              <w:ind w:left="-20" w:right="-20"/>
              <w:rPr>
                <w:b/>
                <w:bCs/>
                <w:sz w:val="18"/>
                <w:szCs w:val="18"/>
                <w:lang w:val="cs-CZ" w:eastAsia="en-GB"/>
              </w:rPr>
            </w:pPr>
            <w:r w:rsidRPr="00FB7E4D">
              <w:rPr>
                <w:b/>
                <w:bCs/>
                <w:sz w:val="18"/>
                <w:szCs w:val="18"/>
                <w:lang w:val="cs-CZ" w:eastAsia="en-GB"/>
              </w:rPr>
              <w:t>Партнери у имплементацији</w:t>
            </w:r>
          </w:p>
        </w:tc>
        <w:tc>
          <w:tcPr>
            <w:tcW w:w="5761" w:type="dxa"/>
            <w:tcMar>
              <w:left w:w="108" w:type="dxa"/>
              <w:right w:w="108" w:type="dxa"/>
            </w:tcMar>
            <w:vAlign w:val="center"/>
          </w:tcPr>
          <w:p w14:paraId="6B2D6486" w14:textId="203D84D5" w:rsidR="005A7D84" w:rsidRPr="00FB7E4D" w:rsidRDefault="007840C3" w:rsidP="005A7D84">
            <w:pPr>
              <w:spacing w:before="0"/>
              <w:ind w:left="-20" w:right="-20"/>
              <w:rPr>
                <w:sz w:val="18"/>
                <w:szCs w:val="18"/>
                <w:lang w:val="cs-CZ" w:eastAsia="en-GB"/>
              </w:rPr>
            </w:pPr>
            <w:r>
              <w:rPr>
                <w:sz w:val="18"/>
                <w:szCs w:val="18"/>
                <w:lang w:val="cs-CZ" w:eastAsia="en-GB"/>
              </w:rPr>
              <w:t>Постоји могућност за придру</w:t>
            </w:r>
            <w:r>
              <w:rPr>
                <w:sz w:val="18"/>
                <w:szCs w:val="18"/>
                <w:lang w:val="sr-Cyrl-BA" w:eastAsia="en-GB"/>
              </w:rPr>
              <w:t>ж</w:t>
            </w:r>
            <w:r w:rsidR="005A7D84" w:rsidRPr="00FB7E4D">
              <w:rPr>
                <w:sz w:val="18"/>
                <w:szCs w:val="18"/>
                <w:lang w:val="cs-CZ" w:eastAsia="en-GB"/>
              </w:rPr>
              <w:t>ивање партнера</w:t>
            </w:r>
          </w:p>
        </w:tc>
      </w:tr>
      <w:tr w:rsidR="005A7D84" w:rsidRPr="00FB7E4D" w14:paraId="6065554B" w14:textId="77777777" w:rsidTr="006466BC">
        <w:trPr>
          <w:trHeight w:val="300"/>
        </w:trPr>
        <w:tc>
          <w:tcPr>
            <w:tcW w:w="3256" w:type="dxa"/>
            <w:gridSpan w:val="2"/>
            <w:shd w:val="clear" w:color="auto" w:fill="DEEAF6"/>
            <w:tcMar>
              <w:left w:w="108" w:type="dxa"/>
              <w:right w:w="108" w:type="dxa"/>
            </w:tcMar>
            <w:vAlign w:val="center"/>
          </w:tcPr>
          <w:p w14:paraId="222A144D" w14:textId="77777777" w:rsidR="005A7D84" w:rsidRPr="00FB7E4D" w:rsidRDefault="005A7D84" w:rsidP="005A7D84">
            <w:pPr>
              <w:spacing w:before="0"/>
              <w:ind w:left="-20" w:right="-20"/>
              <w:rPr>
                <w:b/>
                <w:bCs/>
                <w:sz w:val="18"/>
                <w:szCs w:val="18"/>
                <w:lang w:val="cs-CZ" w:eastAsia="en-GB"/>
              </w:rPr>
            </w:pPr>
            <w:r w:rsidRPr="00FB7E4D">
              <w:rPr>
                <w:b/>
                <w:bCs/>
                <w:sz w:val="18"/>
                <w:szCs w:val="18"/>
                <w:lang w:val="cs-CZ" w:eastAsia="en-GB"/>
              </w:rPr>
              <w:t>Почетак и крај имплементације</w:t>
            </w:r>
          </w:p>
        </w:tc>
        <w:tc>
          <w:tcPr>
            <w:tcW w:w="5761" w:type="dxa"/>
            <w:tcMar>
              <w:left w:w="108" w:type="dxa"/>
              <w:right w:w="108" w:type="dxa"/>
            </w:tcMar>
            <w:vAlign w:val="center"/>
          </w:tcPr>
          <w:p w14:paraId="4359A03E" w14:textId="47C85D81" w:rsidR="005A7D84" w:rsidRPr="00FB7E4D" w:rsidRDefault="005A7D84" w:rsidP="005A7D84">
            <w:pPr>
              <w:spacing w:before="0"/>
              <w:ind w:left="-20" w:right="-20"/>
              <w:rPr>
                <w:sz w:val="18"/>
                <w:szCs w:val="18"/>
                <w:lang w:val="sr-Cyrl-BA" w:eastAsia="en-GB"/>
              </w:rPr>
            </w:pPr>
            <w:r w:rsidRPr="00FB7E4D">
              <w:rPr>
                <w:sz w:val="18"/>
                <w:szCs w:val="18"/>
                <w:lang w:val="cs-CZ" w:eastAsia="en-GB"/>
              </w:rPr>
              <w:t>2025-</w:t>
            </w:r>
            <w:r w:rsidR="007840C3">
              <w:rPr>
                <w:sz w:val="18"/>
                <w:szCs w:val="18"/>
                <w:lang w:val="sr-Cyrl-BA" w:eastAsia="en-GB"/>
              </w:rPr>
              <w:t xml:space="preserve"> </w:t>
            </w:r>
            <w:r w:rsidRPr="00FB7E4D">
              <w:rPr>
                <w:sz w:val="18"/>
                <w:szCs w:val="18"/>
                <w:lang w:val="cs-CZ" w:eastAsia="en-GB"/>
              </w:rPr>
              <w:t>2027</w:t>
            </w:r>
            <w:r w:rsidRPr="00FB7E4D">
              <w:rPr>
                <w:sz w:val="18"/>
                <w:szCs w:val="18"/>
                <w:lang w:val="sr-Cyrl-BA" w:eastAsia="en-GB"/>
              </w:rPr>
              <w:t>.година</w:t>
            </w:r>
          </w:p>
        </w:tc>
      </w:tr>
      <w:tr w:rsidR="005A7D84" w:rsidRPr="00FB7E4D" w14:paraId="7396073D" w14:textId="77777777" w:rsidTr="006466BC">
        <w:trPr>
          <w:trHeight w:val="300"/>
        </w:trPr>
        <w:tc>
          <w:tcPr>
            <w:tcW w:w="3256" w:type="dxa"/>
            <w:gridSpan w:val="2"/>
            <w:shd w:val="clear" w:color="auto" w:fill="DEEAF6"/>
            <w:tcMar>
              <w:left w:w="108" w:type="dxa"/>
              <w:right w:w="108" w:type="dxa"/>
            </w:tcMar>
            <w:vAlign w:val="center"/>
          </w:tcPr>
          <w:p w14:paraId="2A86183B" w14:textId="77777777" w:rsidR="005A7D84" w:rsidRPr="00FB7E4D" w:rsidRDefault="005A7D84" w:rsidP="005A7D84">
            <w:pPr>
              <w:spacing w:before="0"/>
              <w:ind w:left="-20" w:right="-20"/>
              <w:rPr>
                <w:b/>
                <w:bCs/>
                <w:sz w:val="18"/>
                <w:szCs w:val="18"/>
                <w:lang w:val="cs-CZ" w:eastAsia="en-GB"/>
              </w:rPr>
            </w:pPr>
            <w:r w:rsidRPr="00FB7E4D">
              <w:rPr>
                <w:b/>
                <w:bCs/>
                <w:sz w:val="18"/>
                <w:szCs w:val="18"/>
                <w:lang w:val="cs-CZ" w:eastAsia="en-GB"/>
              </w:rPr>
              <w:t>Процјена укупних трошкова имплементације (КМ)</w:t>
            </w:r>
          </w:p>
        </w:tc>
        <w:tc>
          <w:tcPr>
            <w:tcW w:w="5761" w:type="dxa"/>
            <w:tcMar>
              <w:left w:w="108" w:type="dxa"/>
              <w:right w:w="108" w:type="dxa"/>
            </w:tcMar>
            <w:vAlign w:val="center"/>
          </w:tcPr>
          <w:p w14:paraId="755C5E2E" w14:textId="77777777" w:rsidR="005A7D84" w:rsidRPr="00FB7E4D" w:rsidRDefault="005A7D84" w:rsidP="005A7D84">
            <w:pPr>
              <w:spacing w:before="0"/>
              <w:ind w:left="-20" w:right="-20"/>
              <w:rPr>
                <w:sz w:val="18"/>
                <w:szCs w:val="18"/>
                <w:lang w:val="cs-CZ" w:eastAsia="en-GB"/>
              </w:rPr>
            </w:pPr>
            <w:r w:rsidRPr="00FB7E4D">
              <w:rPr>
                <w:sz w:val="18"/>
                <w:szCs w:val="18"/>
                <w:lang w:val="cs-CZ" w:eastAsia="en-GB"/>
              </w:rPr>
              <w:t>100.000 КМ</w:t>
            </w:r>
          </w:p>
        </w:tc>
      </w:tr>
      <w:tr w:rsidR="005A7D84" w:rsidRPr="00FB7E4D" w14:paraId="02749BE4" w14:textId="77777777" w:rsidTr="006466BC">
        <w:trPr>
          <w:trHeight w:val="300"/>
        </w:trPr>
        <w:tc>
          <w:tcPr>
            <w:tcW w:w="3256" w:type="dxa"/>
            <w:gridSpan w:val="2"/>
            <w:shd w:val="clear" w:color="auto" w:fill="DEEAF6"/>
            <w:tcMar>
              <w:left w:w="108" w:type="dxa"/>
              <w:right w:w="108" w:type="dxa"/>
            </w:tcMar>
            <w:vAlign w:val="center"/>
          </w:tcPr>
          <w:p w14:paraId="5DA0AB2A" w14:textId="77777777" w:rsidR="005A7D84" w:rsidRPr="00FB7E4D" w:rsidRDefault="005A7D84" w:rsidP="005A7D84">
            <w:pPr>
              <w:spacing w:before="0"/>
              <w:ind w:left="-20" w:right="-20"/>
              <w:rPr>
                <w:b/>
                <w:bCs/>
                <w:sz w:val="18"/>
                <w:szCs w:val="18"/>
                <w:lang w:val="cs-CZ" w:eastAsia="en-GB"/>
              </w:rPr>
            </w:pPr>
            <w:r w:rsidRPr="00FB7E4D">
              <w:rPr>
                <w:b/>
                <w:bCs/>
                <w:sz w:val="18"/>
                <w:szCs w:val="18"/>
                <w:lang w:val="cs-CZ" w:eastAsia="en-GB"/>
              </w:rPr>
              <w:t>Извори финансирања</w:t>
            </w:r>
          </w:p>
        </w:tc>
        <w:tc>
          <w:tcPr>
            <w:tcW w:w="5761" w:type="dxa"/>
            <w:tcMar>
              <w:left w:w="108" w:type="dxa"/>
              <w:right w:w="108" w:type="dxa"/>
            </w:tcMar>
            <w:vAlign w:val="center"/>
          </w:tcPr>
          <w:p w14:paraId="77D35BC5" w14:textId="77777777" w:rsidR="005A7D84" w:rsidRPr="00FB7E4D" w:rsidRDefault="005A7D84" w:rsidP="005A7D84">
            <w:pPr>
              <w:spacing w:before="0"/>
              <w:ind w:left="-20" w:right="-20"/>
              <w:rPr>
                <w:sz w:val="18"/>
                <w:szCs w:val="18"/>
                <w:lang w:val="cs-CZ" w:eastAsia="en-GB"/>
              </w:rPr>
            </w:pPr>
            <w:r w:rsidRPr="00FB7E4D">
              <w:rPr>
                <w:sz w:val="18"/>
                <w:szCs w:val="18"/>
                <w:lang w:val="cs-CZ" w:eastAsia="en-GB"/>
              </w:rPr>
              <w:t>70 % Општина Мркоњић Град, 30% донатори</w:t>
            </w:r>
          </w:p>
        </w:tc>
      </w:tr>
      <w:tr w:rsidR="005A7D84" w:rsidRPr="00FB7E4D" w14:paraId="66EBB97E" w14:textId="77777777" w:rsidTr="006466BC">
        <w:trPr>
          <w:trHeight w:val="300"/>
        </w:trPr>
        <w:tc>
          <w:tcPr>
            <w:tcW w:w="3256" w:type="dxa"/>
            <w:gridSpan w:val="2"/>
            <w:shd w:val="clear" w:color="auto" w:fill="DEEAF6"/>
            <w:tcMar>
              <w:left w:w="108" w:type="dxa"/>
              <w:right w:w="108" w:type="dxa"/>
            </w:tcMar>
            <w:vAlign w:val="center"/>
          </w:tcPr>
          <w:p w14:paraId="4E8D2F1A" w14:textId="77777777" w:rsidR="005A7D84" w:rsidRPr="00FB7E4D" w:rsidRDefault="005A7D84" w:rsidP="005A7D84">
            <w:pPr>
              <w:spacing w:before="0"/>
              <w:ind w:left="-20" w:right="-20"/>
              <w:rPr>
                <w:b/>
                <w:bCs/>
                <w:sz w:val="18"/>
                <w:szCs w:val="18"/>
                <w:lang w:val="cs-CZ" w:eastAsia="en-GB"/>
              </w:rPr>
            </w:pPr>
            <w:r w:rsidRPr="00FB7E4D">
              <w:rPr>
                <w:b/>
                <w:bCs/>
                <w:sz w:val="18"/>
                <w:szCs w:val="18"/>
                <w:lang w:val="cs-CZ" w:eastAsia="en-GB"/>
              </w:rPr>
              <w:t>Кратки опис/коментар</w:t>
            </w:r>
          </w:p>
        </w:tc>
        <w:tc>
          <w:tcPr>
            <w:tcW w:w="5761" w:type="dxa"/>
            <w:tcMar>
              <w:left w:w="108" w:type="dxa"/>
              <w:right w:w="108" w:type="dxa"/>
            </w:tcMar>
            <w:vAlign w:val="center"/>
          </w:tcPr>
          <w:p w14:paraId="1954D7E9" w14:textId="77777777" w:rsidR="005A7D84" w:rsidRPr="00FB7E4D" w:rsidRDefault="005A7D84" w:rsidP="005A7D84">
            <w:pPr>
              <w:spacing w:before="0"/>
              <w:ind w:left="-20" w:right="-20"/>
              <w:rPr>
                <w:sz w:val="18"/>
                <w:szCs w:val="18"/>
                <w:lang w:val="cs-CZ" w:eastAsia="en-GB"/>
              </w:rPr>
            </w:pPr>
            <w:r w:rsidRPr="00FB7E4D">
              <w:rPr>
                <w:sz w:val="18"/>
                <w:szCs w:val="18"/>
                <w:lang w:val="cs-CZ" w:eastAsia="en-GB"/>
              </w:rPr>
              <w:t>Бујични водоток у предметној дионици поткопава околно земљиште и активира клизишта са обе старне корита. Када су велике падавине долази до излијевања воде на околно земљиште те плављења објеката и пољопривредних површина. Мјера би обухватила чишћење обале и корита, те бетонирање обале и корита.</w:t>
            </w:r>
          </w:p>
        </w:tc>
      </w:tr>
    </w:tbl>
    <w:p w14:paraId="7C380B49" w14:textId="77777777" w:rsidR="005A7D84" w:rsidRPr="00FB7E4D" w:rsidRDefault="005A7D84" w:rsidP="005A7D84">
      <w:pPr>
        <w:spacing w:line="259" w:lineRule="auto"/>
        <w:ind w:left="-20" w:right="-20"/>
        <w:jc w:val="both"/>
        <w:rPr>
          <w:kern w:val="2"/>
          <w:sz w:val="18"/>
          <w:szCs w:val="18"/>
          <w:lang w:val="bs-Latn-BA" w:eastAsia="en-US"/>
        </w:rPr>
      </w:pPr>
    </w:p>
    <w:tbl>
      <w:tblPr>
        <w:tblStyle w:val="TableGrid14"/>
        <w:tblW w:w="0" w:type="auto"/>
        <w:tblLayout w:type="fixed"/>
        <w:tblLook w:val="04A0" w:firstRow="1" w:lastRow="0" w:firstColumn="1" w:lastColumn="0" w:noHBand="0" w:noVBand="1"/>
      </w:tblPr>
      <w:tblGrid>
        <w:gridCol w:w="1413"/>
        <w:gridCol w:w="1843"/>
        <w:gridCol w:w="5761"/>
      </w:tblGrid>
      <w:tr w:rsidR="005A7D84" w:rsidRPr="00FB7E4D" w14:paraId="3A273D05" w14:textId="77777777" w:rsidTr="006466BC">
        <w:trPr>
          <w:trHeight w:val="300"/>
        </w:trPr>
        <w:tc>
          <w:tcPr>
            <w:tcW w:w="1413" w:type="dxa"/>
            <w:shd w:val="clear" w:color="auto" w:fill="1F3864"/>
            <w:tcMar>
              <w:left w:w="108" w:type="dxa"/>
              <w:right w:w="108" w:type="dxa"/>
            </w:tcMar>
            <w:vAlign w:val="center"/>
          </w:tcPr>
          <w:p w14:paraId="0D15DAAC" w14:textId="77777777" w:rsidR="005A7D84" w:rsidRPr="00FB7E4D" w:rsidRDefault="005A7D84" w:rsidP="005A7D84">
            <w:pPr>
              <w:spacing w:before="0"/>
              <w:ind w:left="-20" w:right="-20"/>
              <w:jc w:val="center"/>
              <w:rPr>
                <w:b/>
                <w:bCs/>
                <w:color w:val="FFFFFF" w:themeColor="background1"/>
                <w:sz w:val="18"/>
                <w:szCs w:val="18"/>
                <w:lang w:val="cs-CZ" w:eastAsia="en-GB"/>
              </w:rPr>
            </w:pPr>
            <w:r w:rsidRPr="00FB7E4D">
              <w:rPr>
                <w:b/>
                <w:bCs/>
                <w:color w:val="FFFFFF" w:themeColor="background1"/>
                <w:sz w:val="18"/>
                <w:szCs w:val="18"/>
                <w:lang w:val="cs-CZ" w:eastAsia="en-GB"/>
              </w:rPr>
              <w:t>Мјера 7</w:t>
            </w:r>
          </w:p>
        </w:tc>
        <w:tc>
          <w:tcPr>
            <w:tcW w:w="1843" w:type="dxa"/>
            <w:shd w:val="clear" w:color="auto" w:fill="1F3864"/>
            <w:tcMar>
              <w:left w:w="108" w:type="dxa"/>
              <w:right w:w="108" w:type="dxa"/>
            </w:tcMar>
            <w:vAlign w:val="center"/>
          </w:tcPr>
          <w:p w14:paraId="1A72A25F" w14:textId="77777777" w:rsidR="005A7D84" w:rsidRPr="00FB7E4D" w:rsidRDefault="005A7D84" w:rsidP="005A7D84">
            <w:pPr>
              <w:spacing w:before="0"/>
              <w:ind w:left="-20" w:right="-20"/>
              <w:jc w:val="center"/>
              <w:rPr>
                <w:b/>
                <w:bCs/>
                <w:color w:val="FFFFFF" w:themeColor="background1"/>
                <w:sz w:val="18"/>
                <w:szCs w:val="18"/>
                <w:lang w:val="cs-CZ" w:eastAsia="en-GB"/>
              </w:rPr>
            </w:pPr>
            <w:r w:rsidRPr="00FB7E4D">
              <w:rPr>
                <w:b/>
                <w:bCs/>
                <w:color w:val="FFFFFF" w:themeColor="background1"/>
                <w:sz w:val="18"/>
                <w:szCs w:val="18"/>
                <w:lang w:val="cs-CZ" w:eastAsia="en-GB"/>
              </w:rPr>
              <w:t>Назив мјере</w:t>
            </w:r>
          </w:p>
        </w:tc>
        <w:tc>
          <w:tcPr>
            <w:tcW w:w="5761" w:type="dxa"/>
            <w:shd w:val="clear" w:color="auto" w:fill="1F3864"/>
            <w:tcMar>
              <w:left w:w="108" w:type="dxa"/>
              <w:right w:w="108" w:type="dxa"/>
            </w:tcMar>
            <w:vAlign w:val="center"/>
          </w:tcPr>
          <w:p w14:paraId="3ACBDE98" w14:textId="2665BBA6" w:rsidR="005A7D84" w:rsidRPr="00FB7E4D" w:rsidRDefault="007840C3" w:rsidP="005A7D84">
            <w:pPr>
              <w:spacing w:before="0"/>
              <w:ind w:left="-20" w:right="-20"/>
              <w:jc w:val="center"/>
              <w:rPr>
                <w:b/>
                <w:bCs/>
                <w:color w:val="FFFFFF" w:themeColor="background1"/>
                <w:sz w:val="18"/>
                <w:szCs w:val="18"/>
                <w:lang w:val="cs-CZ" w:eastAsia="en-GB"/>
              </w:rPr>
            </w:pPr>
            <w:r>
              <w:rPr>
                <w:b/>
                <w:bCs/>
                <w:color w:val="FFFFFF" w:themeColor="background1"/>
                <w:sz w:val="18"/>
                <w:szCs w:val="18"/>
                <w:lang w:val="cs-CZ" w:eastAsia="en-GB"/>
              </w:rPr>
              <w:t>Едукација везано за спрјечава</w:t>
            </w:r>
            <w:r>
              <w:rPr>
                <w:b/>
                <w:bCs/>
                <w:color w:val="FFFFFF" w:themeColor="background1"/>
                <w:sz w:val="18"/>
                <w:szCs w:val="18"/>
                <w:lang w:val="sr-Cyrl-BA" w:eastAsia="en-GB"/>
              </w:rPr>
              <w:t>њ</w:t>
            </w:r>
            <w:r w:rsidR="005A7D84" w:rsidRPr="00FB7E4D">
              <w:rPr>
                <w:b/>
                <w:bCs/>
                <w:color w:val="FFFFFF" w:themeColor="background1"/>
                <w:sz w:val="18"/>
                <w:szCs w:val="18"/>
                <w:lang w:val="cs-CZ" w:eastAsia="en-GB"/>
              </w:rPr>
              <w:t>е пожара-постављање табли са упозорењима за употребу ватре</w:t>
            </w:r>
          </w:p>
        </w:tc>
      </w:tr>
      <w:tr w:rsidR="005A7D84" w:rsidRPr="00FB7E4D" w14:paraId="33E05BB9" w14:textId="77777777" w:rsidTr="006466BC">
        <w:trPr>
          <w:trHeight w:val="300"/>
        </w:trPr>
        <w:tc>
          <w:tcPr>
            <w:tcW w:w="3256" w:type="dxa"/>
            <w:gridSpan w:val="2"/>
            <w:shd w:val="clear" w:color="auto" w:fill="DEEAF6"/>
            <w:tcMar>
              <w:left w:w="108" w:type="dxa"/>
              <w:right w:w="108" w:type="dxa"/>
            </w:tcMar>
            <w:vAlign w:val="center"/>
          </w:tcPr>
          <w:p w14:paraId="0E5CAD74" w14:textId="77777777" w:rsidR="005A7D84" w:rsidRPr="00FB7E4D" w:rsidRDefault="005A7D84" w:rsidP="005A7D84">
            <w:pPr>
              <w:spacing w:before="0"/>
              <w:ind w:left="-20" w:right="-20"/>
              <w:rPr>
                <w:b/>
                <w:bCs/>
                <w:sz w:val="18"/>
                <w:szCs w:val="18"/>
                <w:lang w:val="cs-CZ" w:eastAsia="en-GB"/>
              </w:rPr>
            </w:pPr>
            <w:r w:rsidRPr="00FB7E4D">
              <w:rPr>
                <w:b/>
                <w:bCs/>
                <w:sz w:val="18"/>
                <w:szCs w:val="18"/>
                <w:lang w:val="cs-CZ" w:eastAsia="en-GB"/>
              </w:rPr>
              <w:t xml:space="preserve">Сектор </w:t>
            </w:r>
          </w:p>
        </w:tc>
        <w:tc>
          <w:tcPr>
            <w:tcW w:w="5761" w:type="dxa"/>
            <w:tcMar>
              <w:left w:w="108" w:type="dxa"/>
              <w:right w:w="108" w:type="dxa"/>
            </w:tcMar>
            <w:vAlign w:val="center"/>
          </w:tcPr>
          <w:p w14:paraId="1476FD4E" w14:textId="77777777" w:rsidR="005A7D84" w:rsidRPr="00FB7E4D" w:rsidRDefault="005A7D84" w:rsidP="005A7D84">
            <w:pPr>
              <w:spacing w:before="0"/>
              <w:ind w:left="-20" w:right="-20"/>
              <w:rPr>
                <w:sz w:val="18"/>
                <w:szCs w:val="18"/>
                <w:lang w:val="cs-CZ" w:eastAsia="en-GB"/>
              </w:rPr>
            </w:pPr>
            <w:r w:rsidRPr="00FB7E4D">
              <w:rPr>
                <w:sz w:val="18"/>
                <w:szCs w:val="18"/>
                <w:lang w:val="cs-CZ" w:eastAsia="en-GB"/>
              </w:rPr>
              <w:t>Шумарство</w:t>
            </w:r>
          </w:p>
        </w:tc>
      </w:tr>
      <w:tr w:rsidR="005A7D84" w:rsidRPr="00FB7E4D" w14:paraId="35539404" w14:textId="77777777" w:rsidTr="006466BC">
        <w:trPr>
          <w:trHeight w:val="300"/>
        </w:trPr>
        <w:tc>
          <w:tcPr>
            <w:tcW w:w="3256" w:type="dxa"/>
            <w:gridSpan w:val="2"/>
            <w:shd w:val="clear" w:color="auto" w:fill="DEEAF6"/>
            <w:tcMar>
              <w:left w:w="108" w:type="dxa"/>
              <w:right w:w="108" w:type="dxa"/>
            </w:tcMar>
            <w:vAlign w:val="center"/>
          </w:tcPr>
          <w:p w14:paraId="412B9F80" w14:textId="77777777" w:rsidR="005A7D84" w:rsidRPr="00FB7E4D" w:rsidRDefault="005A7D84" w:rsidP="005A7D84">
            <w:pPr>
              <w:spacing w:before="0"/>
              <w:rPr>
                <w:b/>
                <w:bCs/>
                <w:sz w:val="18"/>
                <w:szCs w:val="18"/>
                <w:lang w:val="cs-CZ" w:eastAsia="en-GB"/>
              </w:rPr>
            </w:pPr>
            <w:r w:rsidRPr="00FB7E4D">
              <w:rPr>
                <w:b/>
                <w:bCs/>
                <w:sz w:val="18"/>
                <w:szCs w:val="18"/>
                <w:lang w:val="cs-CZ" w:eastAsia="en-GB"/>
              </w:rPr>
              <w:t>Климатске опасности</w:t>
            </w:r>
          </w:p>
        </w:tc>
        <w:tc>
          <w:tcPr>
            <w:tcW w:w="5761" w:type="dxa"/>
            <w:tcMar>
              <w:left w:w="108" w:type="dxa"/>
              <w:right w:w="108" w:type="dxa"/>
            </w:tcMar>
            <w:vAlign w:val="center"/>
          </w:tcPr>
          <w:p w14:paraId="4192BC6E" w14:textId="77777777" w:rsidR="005A7D84" w:rsidRPr="00FB7E4D" w:rsidRDefault="005A7D84" w:rsidP="005A7D84">
            <w:pPr>
              <w:spacing w:before="0"/>
              <w:rPr>
                <w:sz w:val="18"/>
                <w:szCs w:val="18"/>
                <w:lang w:val="cs-CZ" w:eastAsia="en-GB"/>
              </w:rPr>
            </w:pPr>
            <w:r w:rsidRPr="00FB7E4D">
              <w:rPr>
                <w:sz w:val="18"/>
                <w:szCs w:val="18"/>
                <w:lang w:val="cs-CZ" w:eastAsia="en-GB"/>
              </w:rPr>
              <w:t>Шумски пожари</w:t>
            </w:r>
          </w:p>
        </w:tc>
      </w:tr>
      <w:tr w:rsidR="005A7D84" w:rsidRPr="00FB7E4D" w14:paraId="5054E74B" w14:textId="77777777" w:rsidTr="006466BC">
        <w:trPr>
          <w:trHeight w:val="300"/>
        </w:trPr>
        <w:tc>
          <w:tcPr>
            <w:tcW w:w="3256" w:type="dxa"/>
            <w:gridSpan w:val="2"/>
            <w:shd w:val="clear" w:color="auto" w:fill="DEEAF6"/>
            <w:tcMar>
              <w:left w:w="108" w:type="dxa"/>
              <w:right w:w="108" w:type="dxa"/>
            </w:tcMar>
            <w:vAlign w:val="center"/>
          </w:tcPr>
          <w:p w14:paraId="62621EF0" w14:textId="77777777" w:rsidR="005A7D84" w:rsidRPr="00FB7E4D" w:rsidRDefault="005A7D84" w:rsidP="005A7D84">
            <w:pPr>
              <w:spacing w:before="0"/>
              <w:ind w:left="-20" w:right="-20"/>
              <w:rPr>
                <w:b/>
                <w:bCs/>
                <w:sz w:val="18"/>
                <w:szCs w:val="18"/>
                <w:lang w:val="cs-CZ" w:eastAsia="en-GB"/>
              </w:rPr>
            </w:pPr>
            <w:r w:rsidRPr="00FB7E4D">
              <w:rPr>
                <w:b/>
                <w:bCs/>
                <w:sz w:val="18"/>
                <w:szCs w:val="18"/>
                <w:lang w:val="cs-CZ" w:eastAsia="en-GB"/>
              </w:rPr>
              <w:t>Одговорно тијело</w:t>
            </w:r>
          </w:p>
        </w:tc>
        <w:tc>
          <w:tcPr>
            <w:tcW w:w="5761" w:type="dxa"/>
            <w:tcMar>
              <w:left w:w="108" w:type="dxa"/>
              <w:right w:w="108" w:type="dxa"/>
            </w:tcMar>
            <w:vAlign w:val="center"/>
          </w:tcPr>
          <w:p w14:paraId="6949D3F2" w14:textId="77777777" w:rsidR="005A7D84" w:rsidRPr="00FB7E4D" w:rsidRDefault="005A7D84" w:rsidP="005A7D84">
            <w:pPr>
              <w:spacing w:before="0"/>
              <w:ind w:left="-20" w:right="-20"/>
              <w:rPr>
                <w:sz w:val="18"/>
                <w:szCs w:val="18"/>
                <w:lang w:val="cs-CZ" w:eastAsia="en-GB"/>
              </w:rPr>
            </w:pPr>
            <w:r w:rsidRPr="00FB7E4D">
              <w:rPr>
                <w:sz w:val="18"/>
                <w:szCs w:val="18"/>
                <w:lang w:val="cs-CZ" w:eastAsia="en-GB"/>
              </w:rPr>
              <w:t>Општина Мркоњић Град</w:t>
            </w:r>
          </w:p>
        </w:tc>
      </w:tr>
      <w:tr w:rsidR="005A7D84" w:rsidRPr="00FB7E4D" w14:paraId="490B48D8" w14:textId="77777777" w:rsidTr="006466BC">
        <w:trPr>
          <w:trHeight w:val="300"/>
        </w:trPr>
        <w:tc>
          <w:tcPr>
            <w:tcW w:w="3256" w:type="dxa"/>
            <w:gridSpan w:val="2"/>
            <w:shd w:val="clear" w:color="auto" w:fill="DEEAF6"/>
            <w:tcMar>
              <w:left w:w="108" w:type="dxa"/>
              <w:right w:w="108" w:type="dxa"/>
            </w:tcMar>
            <w:vAlign w:val="center"/>
          </w:tcPr>
          <w:p w14:paraId="643A162A" w14:textId="77777777" w:rsidR="005A7D84" w:rsidRPr="00FB7E4D" w:rsidRDefault="005A7D84" w:rsidP="005A7D84">
            <w:pPr>
              <w:spacing w:before="0"/>
              <w:ind w:left="-20" w:right="-20"/>
              <w:rPr>
                <w:b/>
                <w:bCs/>
                <w:sz w:val="18"/>
                <w:szCs w:val="18"/>
                <w:lang w:val="cs-CZ" w:eastAsia="en-GB"/>
              </w:rPr>
            </w:pPr>
            <w:r w:rsidRPr="00FB7E4D">
              <w:rPr>
                <w:b/>
                <w:bCs/>
                <w:sz w:val="18"/>
                <w:szCs w:val="18"/>
                <w:lang w:val="cs-CZ" w:eastAsia="en-GB"/>
              </w:rPr>
              <w:t>Партнери у имплементацији</w:t>
            </w:r>
          </w:p>
        </w:tc>
        <w:tc>
          <w:tcPr>
            <w:tcW w:w="5761" w:type="dxa"/>
            <w:tcMar>
              <w:left w:w="108" w:type="dxa"/>
              <w:right w:w="108" w:type="dxa"/>
            </w:tcMar>
            <w:vAlign w:val="center"/>
          </w:tcPr>
          <w:p w14:paraId="23713502" w14:textId="229D5AAC" w:rsidR="005A7D84" w:rsidRPr="00FB7E4D" w:rsidRDefault="005A7D84" w:rsidP="005A7D84">
            <w:pPr>
              <w:spacing w:before="0"/>
              <w:ind w:left="-20" w:right="-20"/>
              <w:rPr>
                <w:sz w:val="18"/>
                <w:szCs w:val="18"/>
                <w:lang w:val="cs-CZ" w:eastAsia="en-GB"/>
              </w:rPr>
            </w:pPr>
            <w:r w:rsidRPr="00FB7E4D">
              <w:rPr>
                <w:sz w:val="18"/>
                <w:szCs w:val="18"/>
                <w:lang w:val="cs-CZ" w:eastAsia="en-GB"/>
              </w:rPr>
              <w:t xml:space="preserve">ШГ Лисина, </w:t>
            </w:r>
            <w:r w:rsidR="00E31A9C">
              <w:rPr>
                <w:sz w:val="18"/>
                <w:szCs w:val="18"/>
                <w:lang w:val="cs-CZ" w:eastAsia="en-GB"/>
              </w:rPr>
              <w:t>Л</w:t>
            </w:r>
            <w:r w:rsidRPr="00FB7E4D">
              <w:rPr>
                <w:sz w:val="18"/>
                <w:szCs w:val="18"/>
                <w:lang w:val="cs-CZ" w:eastAsia="en-GB"/>
              </w:rPr>
              <w:t xml:space="preserve">овачко удружење, </w:t>
            </w:r>
            <w:r w:rsidR="00E31A9C">
              <w:rPr>
                <w:sz w:val="18"/>
                <w:szCs w:val="18"/>
                <w:lang w:val="cs-CZ" w:eastAsia="en-GB"/>
              </w:rPr>
              <w:t>В</w:t>
            </w:r>
            <w:r w:rsidRPr="00FB7E4D">
              <w:rPr>
                <w:sz w:val="18"/>
                <w:szCs w:val="18"/>
                <w:lang w:val="cs-CZ" w:eastAsia="en-GB"/>
              </w:rPr>
              <w:t>атрогасно друштво</w:t>
            </w:r>
          </w:p>
        </w:tc>
      </w:tr>
      <w:tr w:rsidR="005A7D84" w:rsidRPr="00FB7E4D" w14:paraId="0C9A164D" w14:textId="77777777" w:rsidTr="006466BC">
        <w:trPr>
          <w:trHeight w:val="300"/>
        </w:trPr>
        <w:tc>
          <w:tcPr>
            <w:tcW w:w="3256" w:type="dxa"/>
            <w:gridSpan w:val="2"/>
            <w:shd w:val="clear" w:color="auto" w:fill="DEEAF6"/>
            <w:tcMar>
              <w:left w:w="108" w:type="dxa"/>
              <w:right w:w="108" w:type="dxa"/>
            </w:tcMar>
            <w:vAlign w:val="center"/>
          </w:tcPr>
          <w:p w14:paraId="50F66C5F" w14:textId="77777777" w:rsidR="005A7D84" w:rsidRPr="00FB7E4D" w:rsidRDefault="005A7D84" w:rsidP="005A7D84">
            <w:pPr>
              <w:spacing w:before="0"/>
              <w:ind w:left="-20" w:right="-20"/>
              <w:rPr>
                <w:b/>
                <w:bCs/>
                <w:sz w:val="18"/>
                <w:szCs w:val="18"/>
                <w:lang w:val="cs-CZ" w:eastAsia="en-GB"/>
              </w:rPr>
            </w:pPr>
            <w:r w:rsidRPr="00FB7E4D">
              <w:rPr>
                <w:b/>
                <w:bCs/>
                <w:sz w:val="18"/>
                <w:szCs w:val="18"/>
                <w:lang w:val="cs-CZ" w:eastAsia="en-GB"/>
              </w:rPr>
              <w:t>Почетак и крај имплементације</w:t>
            </w:r>
          </w:p>
        </w:tc>
        <w:tc>
          <w:tcPr>
            <w:tcW w:w="5761" w:type="dxa"/>
            <w:tcMar>
              <w:left w:w="108" w:type="dxa"/>
              <w:right w:w="108" w:type="dxa"/>
            </w:tcMar>
            <w:vAlign w:val="center"/>
          </w:tcPr>
          <w:p w14:paraId="18A8538D" w14:textId="794DBD2E" w:rsidR="005A7D84" w:rsidRPr="00FB7E4D" w:rsidRDefault="005A7D84" w:rsidP="005A7D84">
            <w:pPr>
              <w:spacing w:before="0"/>
              <w:ind w:left="-20" w:right="-20"/>
              <w:rPr>
                <w:sz w:val="18"/>
                <w:szCs w:val="18"/>
                <w:lang w:val="sr-Cyrl-BA" w:eastAsia="en-GB"/>
              </w:rPr>
            </w:pPr>
            <w:r w:rsidRPr="00FB7E4D">
              <w:rPr>
                <w:sz w:val="18"/>
                <w:szCs w:val="18"/>
                <w:lang w:val="cs-CZ" w:eastAsia="en-GB"/>
              </w:rPr>
              <w:t>2024-2026</w:t>
            </w:r>
            <w:r w:rsidRPr="00FB7E4D">
              <w:rPr>
                <w:sz w:val="18"/>
                <w:szCs w:val="18"/>
                <w:lang w:val="sr-Cyrl-BA" w:eastAsia="en-GB"/>
              </w:rPr>
              <w:t>. година</w:t>
            </w:r>
          </w:p>
        </w:tc>
      </w:tr>
      <w:tr w:rsidR="005A7D84" w:rsidRPr="00FB7E4D" w14:paraId="4D2F3614" w14:textId="77777777" w:rsidTr="006466BC">
        <w:trPr>
          <w:trHeight w:val="300"/>
        </w:trPr>
        <w:tc>
          <w:tcPr>
            <w:tcW w:w="3256" w:type="dxa"/>
            <w:gridSpan w:val="2"/>
            <w:shd w:val="clear" w:color="auto" w:fill="DEEAF6"/>
            <w:tcMar>
              <w:left w:w="108" w:type="dxa"/>
              <w:right w:w="108" w:type="dxa"/>
            </w:tcMar>
            <w:vAlign w:val="center"/>
          </w:tcPr>
          <w:p w14:paraId="0E5645CB" w14:textId="77777777" w:rsidR="005A7D84" w:rsidRPr="00FB7E4D" w:rsidRDefault="005A7D84" w:rsidP="005A7D84">
            <w:pPr>
              <w:spacing w:before="0"/>
              <w:ind w:left="-20" w:right="-20"/>
              <w:rPr>
                <w:b/>
                <w:bCs/>
                <w:sz w:val="18"/>
                <w:szCs w:val="18"/>
                <w:lang w:val="cs-CZ" w:eastAsia="en-GB"/>
              </w:rPr>
            </w:pPr>
            <w:r w:rsidRPr="00FB7E4D">
              <w:rPr>
                <w:b/>
                <w:bCs/>
                <w:sz w:val="18"/>
                <w:szCs w:val="18"/>
                <w:lang w:val="cs-CZ" w:eastAsia="en-GB"/>
              </w:rPr>
              <w:t>Процјена укупних трошкова имплементације (КМ)</w:t>
            </w:r>
          </w:p>
        </w:tc>
        <w:tc>
          <w:tcPr>
            <w:tcW w:w="5761" w:type="dxa"/>
            <w:tcMar>
              <w:left w:w="108" w:type="dxa"/>
              <w:right w:w="108" w:type="dxa"/>
            </w:tcMar>
            <w:vAlign w:val="center"/>
          </w:tcPr>
          <w:p w14:paraId="1EC02A9B" w14:textId="77777777" w:rsidR="005A7D84" w:rsidRPr="00FB7E4D" w:rsidRDefault="005A7D84" w:rsidP="005A7D84">
            <w:pPr>
              <w:spacing w:before="0"/>
              <w:ind w:left="-20" w:right="-20"/>
              <w:rPr>
                <w:sz w:val="18"/>
                <w:szCs w:val="18"/>
                <w:lang w:val="cs-CZ" w:eastAsia="en-GB"/>
              </w:rPr>
            </w:pPr>
            <w:r w:rsidRPr="00FB7E4D">
              <w:rPr>
                <w:sz w:val="18"/>
                <w:szCs w:val="18"/>
                <w:lang w:val="cs-CZ" w:eastAsia="en-GB"/>
              </w:rPr>
              <w:t>10.000 КМ</w:t>
            </w:r>
          </w:p>
        </w:tc>
      </w:tr>
      <w:tr w:rsidR="005A7D84" w:rsidRPr="00FB7E4D" w14:paraId="19238390" w14:textId="77777777" w:rsidTr="006466BC">
        <w:trPr>
          <w:trHeight w:val="300"/>
        </w:trPr>
        <w:tc>
          <w:tcPr>
            <w:tcW w:w="3256" w:type="dxa"/>
            <w:gridSpan w:val="2"/>
            <w:shd w:val="clear" w:color="auto" w:fill="DEEAF6"/>
            <w:tcMar>
              <w:left w:w="108" w:type="dxa"/>
              <w:right w:w="108" w:type="dxa"/>
            </w:tcMar>
            <w:vAlign w:val="center"/>
          </w:tcPr>
          <w:p w14:paraId="273A78D4" w14:textId="77777777" w:rsidR="005A7D84" w:rsidRPr="00FB7E4D" w:rsidRDefault="005A7D84" w:rsidP="005A7D84">
            <w:pPr>
              <w:spacing w:before="0"/>
              <w:ind w:left="-20" w:right="-20"/>
              <w:rPr>
                <w:b/>
                <w:bCs/>
                <w:sz w:val="18"/>
                <w:szCs w:val="18"/>
                <w:lang w:val="cs-CZ" w:eastAsia="en-GB"/>
              </w:rPr>
            </w:pPr>
            <w:r w:rsidRPr="00FB7E4D">
              <w:rPr>
                <w:b/>
                <w:bCs/>
                <w:sz w:val="18"/>
                <w:szCs w:val="18"/>
                <w:lang w:val="cs-CZ" w:eastAsia="en-GB"/>
              </w:rPr>
              <w:t>Извори финансирања</w:t>
            </w:r>
          </w:p>
        </w:tc>
        <w:tc>
          <w:tcPr>
            <w:tcW w:w="5761" w:type="dxa"/>
            <w:tcMar>
              <w:left w:w="108" w:type="dxa"/>
              <w:right w:w="108" w:type="dxa"/>
            </w:tcMar>
            <w:vAlign w:val="center"/>
          </w:tcPr>
          <w:p w14:paraId="093A3582" w14:textId="77777777" w:rsidR="005A7D84" w:rsidRPr="00FB7E4D" w:rsidRDefault="005A7D84" w:rsidP="005A7D84">
            <w:pPr>
              <w:spacing w:before="0"/>
              <w:ind w:left="-20" w:right="-20"/>
              <w:rPr>
                <w:sz w:val="18"/>
                <w:szCs w:val="18"/>
                <w:lang w:val="cs-CZ" w:eastAsia="en-GB"/>
              </w:rPr>
            </w:pPr>
            <w:r w:rsidRPr="00FB7E4D">
              <w:rPr>
                <w:sz w:val="18"/>
                <w:szCs w:val="18"/>
                <w:lang w:val="cs-CZ" w:eastAsia="en-GB"/>
              </w:rPr>
              <w:t>100 % Општина Мркоњћ Град</w:t>
            </w:r>
          </w:p>
        </w:tc>
      </w:tr>
      <w:tr w:rsidR="005A7D84" w:rsidRPr="00FB7E4D" w14:paraId="6E7E0FD9" w14:textId="77777777" w:rsidTr="006466BC">
        <w:trPr>
          <w:trHeight w:val="300"/>
        </w:trPr>
        <w:tc>
          <w:tcPr>
            <w:tcW w:w="3256" w:type="dxa"/>
            <w:gridSpan w:val="2"/>
            <w:shd w:val="clear" w:color="auto" w:fill="DEEAF6"/>
            <w:tcMar>
              <w:left w:w="108" w:type="dxa"/>
              <w:right w:w="108" w:type="dxa"/>
            </w:tcMar>
            <w:vAlign w:val="center"/>
          </w:tcPr>
          <w:p w14:paraId="027ADBCC" w14:textId="77777777" w:rsidR="005A7D84" w:rsidRPr="00FB7E4D" w:rsidRDefault="005A7D84" w:rsidP="005A7D84">
            <w:pPr>
              <w:spacing w:before="0"/>
              <w:ind w:left="-20" w:right="-20"/>
              <w:rPr>
                <w:b/>
                <w:bCs/>
                <w:sz w:val="18"/>
                <w:szCs w:val="18"/>
                <w:lang w:val="cs-CZ" w:eastAsia="en-GB"/>
              </w:rPr>
            </w:pPr>
            <w:r w:rsidRPr="00FB7E4D">
              <w:rPr>
                <w:b/>
                <w:bCs/>
                <w:sz w:val="18"/>
                <w:szCs w:val="18"/>
                <w:lang w:val="cs-CZ" w:eastAsia="en-GB"/>
              </w:rPr>
              <w:t>Кратки опис/коментар</w:t>
            </w:r>
          </w:p>
        </w:tc>
        <w:tc>
          <w:tcPr>
            <w:tcW w:w="5761" w:type="dxa"/>
            <w:tcMar>
              <w:left w:w="108" w:type="dxa"/>
              <w:right w:w="108" w:type="dxa"/>
            </w:tcMar>
            <w:vAlign w:val="center"/>
          </w:tcPr>
          <w:p w14:paraId="3E4EC23A" w14:textId="77777777" w:rsidR="005A7D84" w:rsidRPr="00FB7E4D" w:rsidRDefault="005A7D84" w:rsidP="005A7D84">
            <w:pPr>
              <w:spacing w:before="0"/>
              <w:ind w:left="-20" w:right="-20"/>
              <w:rPr>
                <w:sz w:val="18"/>
                <w:szCs w:val="18"/>
                <w:lang w:val="cs-CZ" w:eastAsia="en-GB"/>
              </w:rPr>
            </w:pPr>
            <w:r w:rsidRPr="00FB7E4D">
              <w:rPr>
                <w:sz w:val="18"/>
                <w:szCs w:val="18"/>
                <w:lang w:val="cs-CZ" w:eastAsia="en-GB"/>
              </w:rPr>
              <w:t>Мјера предвиђа израду студије о локацијама за постављање знакова и упозорења за употребу ватре. Мјера предвиђа едукацију грађана на тему спрјечавања пожара, радионице. Постављање знакова (табли) са упозорењима за употребу ватре.</w:t>
            </w:r>
          </w:p>
        </w:tc>
      </w:tr>
    </w:tbl>
    <w:p w14:paraId="7532F46F" w14:textId="77777777" w:rsidR="005A7D84" w:rsidRPr="00FB7E4D" w:rsidRDefault="005A7D84" w:rsidP="005A7D84">
      <w:pPr>
        <w:spacing w:line="259" w:lineRule="auto"/>
        <w:ind w:left="-20" w:right="-20"/>
        <w:jc w:val="both"/>
        <w:rPr>
          <w:kern w:val="2"/>
          <w:sz w:val="18"/>
          <w:szCs w:val="18"/>
          <w:lang w:val="bs-Latn-BA" w:eastAsia="en-US"/>
        </w:rPr>
        <w:sectPr w:rsidR="005A7D84" w:rsidRPr="00FB7E4D" w:rsidSect="005A7D84">
          <w:footerReference w:type="first" r:id="rId109"/>
          <w:pgSz w:w="11910" w:h="16840"/>
          <w:pgMar w:top="2010" w:right="1680" w:bottom="1789" w:left="1200" w:header="720" w:footer="584" w:gutter="0"/>
          <w:cols w:space="720"/>
          <w:titlePg/>
        </w:sectPr>
      </w:pPr>
      <w:r w:rsidRPr="00FB7E4D">
        <w:rPr>
          <w:kern w:val="2"/>
          <w:sz w:val="18"/>
          <w:szCs w:val="18"/>
          <w:lang w:val="bs-Latn-BA" w:eastAsia="en-US"/>
        </w:rPr>
        <w:t xml:space="preserve"> </w:t>
      </w:r>
    </w:p>
    <w:tbl>
      <w:tblPr>
        <w:tblStyle w:val="TableGrid14"/>
        <w:tblW w:w="9017" w:type="dxa"/>
        <w:tblLayout w:type="fixed"/>
        <w:tblLook w:val="04A0" w:firstRow="1" w:lastRow="0" w:firstColumn="1" w:lastColumn="0" w:noHBand="0" w:noVBand="1"/>
      </w:tblPr>
      <w:tblGrid>
        <w:gridCol w:w="1413"/>
        <w:gridCol w:w="1843"/>
        <w:gridCol w:w="5761"/>
      </w:tblGrid>
      <w:tr w:rsidR="005A7D84" w:rsidRPr="00FB7E4D" w14:paraId="61C6C56D" w14:textId="77777777" w:rsidTr="006466BC">
        <w:trPr>
          <w:trHeight w:val="300"/>
        </w:trPr>
        <w:tc>
          <w:tcPr>
            <w:tcW w:w="1413" w:type="dxa"/>
            <w:shd w:val="clear" w:color="auto" w:fill="1F3864"/>
            <w:tcMar>
              <w:left w:w="108" w:type="dxa"/>
              <w:right w:w="108" w:type="dxa"/>
            </w:tcMar>
            <w:vAlign w:val="center"/>
          </w:tcPr>
          <w:p w14:paraId="3ED84939" w14:textId="77777777" w:rsidR="005A7D84" w:rsidRPr="00FB7E4D" w:rsidRDefault="005A7D84" w:rsidP="005A7D84">
            <w:pPr>
              <w:spacing w:before="0"/>
              <w:ind w:left="-20" w:right="-20"/>
              <w:jc w:val="center"/>
              <w:rPr>
                <w:b/>
                <w:bCs/>
                <w:color w:val="FFFFFF" w:themeColor="background1"/>
                <w:sz w:val="18"/>
                <w:szCs w:val="18"/>
                <w:lang w:val="cs-CZ" w:eastAsia="en-GB"/>
              </w:rPr>
            </w:pPr>
            <w:r w:rsidRPr="00FB7E4D">
              <w:rPr>
                <w:b/>
                <w:bCs/>
                <w:color w:val="FFFFFF" w:themeColor="background1"/>
                <w:sz w:val="18"/>
                <w:szCs w:val="18"/>
                <w:lang w:val="cs-CZ" w:eastAsia="en-GB"/>
              </w:rPr>
              <w:lastRenderedPageBreak/>
              <w:t>Мјера 8</w:t>
            </w:r>
          </w:p>
        </w:tc>
        <w:tc>
          <w:tcPr>
            <w:tcW w:w="1843" w:type="dxa"/>
            <w:shd w:val="clear" w:color="auto" w:fill="1F3864"/>
            <w:tcMar>
              <w:left w:w="108" w:type="dxa"/>
              <w:right w:w="108" w:type="dxa"/>
            </w:tcMar>
            <w:vAlign w:val="center"/>
          </w:tcPr>
          <w:p w14:paraId="0A7DF623" w14:textId="77777777" w:rsidR="005A7D84" w:rsidRPr="00FB7E4D" w:rsidRDefault="005A7D84" w:rsidP="005A7D84">
            <w:pPr>
              <w:spacing w:before="0"/>
              <w:ind w:left="-20" w:right="-20"/>
              <w:jc w:val="center"/>
              <w:rPr>
                <w:b/>
                <w:bCs/>
                <w:color w:val="FFFFFF" w:themeColor="background1"/>
                <w:sz w:val="18"/>
                <w:szCs w:val="18"/>
                <w:lang w:val="cs-CZ" w:eastAsia="en-GB"/>
              </w:rPr>
            </w:pPr>
            <w:r w:rsidRPr="00FB7E4D">
              <w:rPr>
                <w:b/>
                <w:bCs/>
                <w:color w:val="FFFFFF" w:themeColor="background1"/>
                <w:sz w:val="18"/>
                <w:szCs w:val="18"/>
                <w:lang w:val="cs-CZ" w:eastAsia="en-GB"/>
              </w:rPr>
              <w:t>Назив мјере</w:t>
            </w:r>
          </w:p>
        </w:tc>
        <w:tc>
          <w:tcPr>
            <w:tcW w:w="5761" w:type="dxa"/>
            <w:shd w:val="clear" w:color="auto" w:fill="1F3864"/>
            <w:tcMar>
              <w:left w:w="108" w:type="dxa"/>
              <w:right w:w="108" w:type="dxa"/>
            </w:tcMar>
            <w:vAlign w:val="center"/>
          </w:tcPr>
          <w:p w14:paraId="1D585BCF" w14:textId="77777777" w:rsidR="005A7D84" w:rsidRPr="00FB7E4D" w:rsidRDefault="005A7D84" w:rsidP="005A7D84">
            <w:pPr>
              <w:spacing w:before="0"/>
              <w:ind w:left="-20" w:right="-20"/>
              <w:jc w:val="center"/>
              <w:rPr>
                <w:b/>
                <w:bCs/>
                <w:color w:val="FFFFFF" w:themeColor="background1"/>
                <w:sz w:val="18"/>
                <w:szCs w:val="18"/>
                <w:lang w:val="cs-CZ" w:eastAsia="en-GB"/>
              </w:rPr>
            </w:pPr>
            <w:r w:rsidRPr="00FB7E4D">
              <w:rPr>
                <w:b/>
                <w:bCs/>
                <w:color w:val="FFFFFF" w:themeColor="background1"/>
                <w:sz w:val="18"/>
                <w:szCs w:val="18"/>
                <w:lang w:val="cs-CZ" w:eastAsia="en-GB"/>
              </w:rPr>
              <w:t>Циљано пошумљавање и управљање  шумама</w:t>
            </w:r>
          </w:p>
        </w:tc>
      </w:tr>
      <w:tr w:rsidR="005A7D84" w:rsidRPr="00FB7E4D" w14:paraId="57B3E3E5" w14:textId="77777777" w:rsidTr="006466BC">
        <w:trPr>
          <w:trHeight w:val="300"/>
        </w:trPr>
        <w:tc>
          <w:tcPr>
            <w:tcW w:w="3256" w:type="dxa"/>
            <w:gridSpan w:val="2"/>
            <w:shd w:val="clear" w:color="auto" w:fill="DEEAF6"/>
            <w:tcMar>
              <w:left w:w="108" w:type="dxa"/>
              <w:right w:w="108" w:type="dxa"/>
            </w:tcMar>
            <w:vAlign w:val="center"/>
          </w:tcPr>
          <w:p w14:paraId="2190CD67" w14:textId="77777777" w:rsidR="005A7D84" w:rsidRPr="00FB7E4D" w:rsidRDefault="005A7D84" w:rsidP="005A7D84">
            <w:pPr>
              <w:spacing w:before="0"/>
              <w:ind w:left="-20" w:right="-20"/>
              <w:rPr>
                <w:b/>
                <w:bCs/>
                <w:sz w:val="18"/>
                <w:szCs w:val="18"/>
                <w:lang w:val="cs-CZ" w:eastAsia="en-GB"/>
              </w:rPr>
            </w:pPr>
            <w:r w:rsidRPr="00FB7E4D">
              <w:rPr>
                <w:b/>
                <w:bCs/>
                <w:sz w:val="18"/>
                <w:szCs w:val="18"/>
                <w:lang w:val="cs-CZ" w:eastAsia="en-GB"/>
              </w:rPr>
              <w:t xml:space="preserve">Сектор </w:t>
            </w:r>
          </w:p>
        </w:tc>
        <w:tc>
          <w:tcPr>
            <w:tcW w:w="5761" w:type="dxa"/>
            <w:tcMar>
              <w:left w:w="108" w:type="dxa"/>
              <w:right w:w="108" w:type="dxa"/>
            </w:tcMar>
            <w:vAlign w:val="center"/>
          </w:tcPr>
          <w:p w14:paraId="4B24A3FC" w14:textId="77777777" w:rsidR="005A7D84" w:rsidRPr="00FB7E4D" w:rsidRDefault="005A7D84" w:rsidP="005A7D84">
            <w:pPr>
              <w:spacing w:before="0"/>
              <w:ind w:left="-20" w:right="-20"/>
              <w:rPr>
                <w:sz w:val="18"/>
                <w:szCs w:val="18"/>
                <w:lang w:val="cs-CZ" w:eastAsia="en-GB"/>
              </w:rPr>
            </w:pPr>
            <w:r w:rsidRPr="00FB7E4D">
              <w:rPr>
                <w:sz w:val="18"/>
                <w:szCs w:val="18"/>
                <w:lang w:val="cs-CZ" w:eastAsia="en-GB"/>
              </w:rPr>
              <w:t>Шумарство, здравље</w:t>
            </w:r>
          </w:p>
        </w:tc>
      </w:tr>
      <w:tr w:rsidR="005A7D84" w:rsidRPr="00FB7E4D" w14:paraId="66EB9381" w14:textId="77777777" w:rsidTr="006466BC">
        <w:trPr>
          <w:trHeight w:val="300"/>
        </w:trPr>
        <w:tc>
          <w:tcPr>
            <w:tcW w:w="3256" w:type="dxa"/>
            <w:gridSpan w:val="2"/>
            <w:shd w:val="clear" w:color="auto" w:fill="DEEAF6"/>
            <w:tcMar>
              <w:left w:w="108" w:type="dxa"/>
              <w:right w:w="108" w:type="dxa"/>
            </w:tcMar>
            <w:vAlign w:val="center"/>
          </w:tcPr>
          <w:p w14:paraId="2B3AB0DE" w14:textId="77777777" w:rsidR="005A7D84" w:rsidRPr="00FB7E4D" w:rsidRDefault="005A7D84" w:rsidP="005A7D84">
            <w:pPr>
              <w:spacing w:before="0"/>
              <w:rPr>
                <w:b/>
                <w:bCs/>
                <w:sz w:val="18"/>
                <w:szCs w:val="18"/>
                <w:lang w:val="cs-CZ" w:eastAsia="en-GB"/>
              </w:rPr>
            </w:pPr>
            <w:r w:rsidRPr="00FB7E4D">
              <w:rPr>
                <w:b/>
                <w:bCs/>
                <w:sz w:val="18"/>
                <w:szCs w:val="18"/>
                <w:lang w:val="cs-CZ" w:eastAsia="en-GB"/>
              </w:rPr>
              <w:t>Климатске опасности</w:t>
            </w:r>
          </w:p>
        </w:tc>
        <w:tc>
          <w:tcPr>
            <w:tcW w:w="5761" w:type="dxa"/>
            <w:tcMar>
              <w:left w:w="108" w:type="dxa"/>
              <w:right w:w="108" w:type="dxa"/>
            </w:tcMar>
            <w:vAlign w:val="center"/>
          </w:tcPr>
          <w:p w14:paraId="05A004FA" w14:textId="0CCFA674" w:rsidR="005A7D84" w:rsidRPr="00FB7E4D" w:rsidRDefault="005A7D84" w:rsidP="005A7D84">
            <w:pPr>
              <w:spacing w:before="0"/>
              <w:rPr>
                <w:sz w:val="18"/>
                <w:szCs w:val="18"/>
                <w:lang w:val="cs-CZ" w:eastAsia="en-GB"/>
              </w:rPr>
            </w:pPr>
            <w:r w:rsidRPr="00FB7E4D">
              <w:rPr>
                <w:sz w:val="18"/>
                <w:szCs w:val="18"/>
                <w:lang w:val="cs-CZ" w:eastAsia="en-GB"/>
              </w:rPr>
              <w:t>Топл</w:t>
            </w:r>
            <w:r w:rsidR="00B54AC4" w:rsidRPr="00FB7E4D">
              <w:rPr>
                <w:sz w:val="18"/>
                <w:szCs w:val="18"/>
                <w:lang w:eastAsia="en-GB"/>
              </w:rPr>
              <w:t>отни</w:t>
            </w:r>
            <w:r w:rsidRPr="00FB7E4D">
              <w:rPr>
                <w:sz w:val="18"/>
                <w:szCs w:val="18"/>
                <w:lang w:val="cs-CZ" w:eastAsia="en-GB"/>
              </w:rPr>
              <w:t xml:space="preserve"> </w:t>
            </w:r>
            <w:r w:rsidR="00670E38">
              <w:rPr>
                <w:sz w:val="18"/>
                <w:szCs w:val="18"/>
                <w:lang w:val="cs-CZ" w:eastAsia="en-GB"/>
              </w:rPr>
              <w:t>талас</w:t>
            </w:r>
            <w:r w:rsidRPr="00FB7E4D">
              <w:rPr>
                <w:sz w:val="18"/>
                <w:szCs w:val="18"/>
                <w:lang w:val="cs-CZ" w:eastAsia="en-GB"/>
              </w:rPr>
              <w:t>, клизиште</w:t>
            </w:r>
          </w:p>
        </w:tc>
      </w:tr>
      <w:tr w:rsidR="005A7D84" w:rsidRPr="00FB7E4D" w14:paraId="1A2995F7" w14:textId="77777777" w:rsidTr="006466BC">
        <w:trPr>
          <w:trHeight w:val="300"/>
        </w:trPr>
        <w:tc>
          <w:tcPr>
            <w:tcW w:w="3256" w:type="dxa"/>
            <w:gridSpan w:val="2"/>
            <w:shd w:val="clear" w:color="auto" w:fill="DEEAF6"/>
            <w:tcMar>
              <w:left w:w="108" w:type="dxa"/>
              <w:right w:w="108" w:type="dxa"/>
            </w:tcMar>
            <w:vAlign w:val="center"/>
          </w:tcPr>
          <w:p w14:paraId="7686ADE7" w14:textId="77777777" w:rsidR="005A7D84" w:rsidRPr="00FB7E4D" w:rsidRDefault="005A7D84" w:rsidP="005A7D84">
            <w:pPr>
              <w:spacing w:before="0"/>
              <w:ind w:left="-20" w:right="-20"/>
              <w:rPr>
                <w:b/>
                <w:bCs/>
                <w:sz w:val="18"/>
                <w:szCs w:val="18"/>
                <w:lang w:val="cs-CZ" w:eastAsia="en-GB"/>
              </w:rPr>
            </w:pPr>
            <w:r w:rsidRPr="00FB7E4D">
              <w:rPr>
                <w:b/>
                <w:bCs/>
                <w:sz w:val="18"/>
                <w:szCs w:val="18"/>
                <w:lang w:val="cs-CZ" w:eastAsia="en-GB"/>
              </w:rPr>
              <w:t>Одговорно тијело</w:t>
            </w:r>
          </w:p>
        </w:tc>
        <w:tc>
          <w:tcPr>
            <w:tcW w:w="5761" w:type="dxa"/>
            <w:tcMar>
              <w:left w:w="108" w:type="dxa"/>
              <w:right w:w="108" w:type="dxa"/>
            </w:tcMar>
            <w:vAlign w:val="center"/>
          </w:tcPr>
          <w:p w14:paraId="27CA624B" w14:textId="77777777" w:rsidR="005A7D84" w:rsidRPr="00FB7E4D" w:rsidRDefault="005A7D84" w:rsidP="005A7D84">
            <w:pPr>
              <w:spacing w:before="0"/>
              <w:ind w:left="-20" w:right="-20"/>
              <w:rPr>
                <w:sz w:val="18"/>
                <w:szCs w:val="18"/>
                <w:lang w:val="cs-CZ" w:eastAsia="en-GB"/>
              </w:rPr>
            </w:pPr>
            <w:r w:rsidRPr="00FB7E4D">
              <w:rPr>
                <w:sz w:val="18"/>
                <w:szCs w:val="18"/>
                <w:lang w:val="cs-CZ" w:eastAsia="en-GB"/>
              </w:rPr>
              <w:t>Општина Мркоњић Град</w:t>
            </w:r>
          </w:p>
        </w:tc>
      </w:tr>
      <w:tr w:rsidR="005A7D84" w:rsidRPr="00FB7E4D" w14:paraId="3E8F77A1" w14:textId="77777777" w:rsidTr="006466BC">
        <w:trPr>
          <w:trHeight w:val="300"/>
        </w:trPr>
        <w:tc>
          <w:tcPr>
            <w:tcW w:w="3256" w:type="dxa"/>
            <w:gridSpan w:val="2"/>
            <w:shd w:val="clear" w:color="auto" w:fill="DEEAF6"/>
            <w:tcMar>
              <w:left w:w="108" w:type="dxa"/>
              <w:right w:w="108" w:type="dxa"/>
            </w:tcMar>
            <w:vAlign w:val="center"/>
          </w:tcPr>
          <w:p w14:paraId="486AD97B" w14:textId="77777777" w:rsidR="005A7D84" w:rsidRPr="00FB7E4D" w:rsidRDefault="005A7D84" w:rsidP="005A7D84">
            <w:pPr>
              <w:spacing w:before="0"/>
              <w:ind w:left="-20" w:right="-20"/>
              <w:rPr>
                <w:b/>
                <w:bCs/>
                <w:sz w:val="18"/>
                <w:szCs w:val="18"/>
                <w:lang w:val="cs-CZ" w:eastAsia="en-GB"/>
              </w:rPr>
            </w:pPr>
            <w:r w:rsidRPr="00FB7E4D">
              <w:rPr>
                <w:b/>
                <w:bCs/>
                <w:sz w:val="18"/>
                <w:szCs w:val="18"/>
                <w:lang w:val="cs-CZ" w:eastAsia="en-GB"/>
              </w:rPr>
              <w:t>Партнери у имплементацији</w:t>
            </w:r>
          </w:p>
        </w:tc>
        <w:tc>
          <w:tcPr>
            <w:tcW w:w="5761" w:type="dxa"/>
            <w:tcMar>
              <w:left w:w="108" w:type="dxa"/>
              <w:right w:w="108" w:type="dxa"/>
            </w:tcMar>
            <w:vAlign w:val="center"/>
          </w:tcPr>
          <w:p w14:paraId="462618BA" w14:textId="6637A5D5" w:rsidR="005A7D84" w:rsidRPr="00FB7E4D" w:rsidRDefault="005A7D84" w:rsidP="005A7D84">
            <w:pPr>
              <w:spacing w:before="0"/>
              <w:ind w:left="-20" w:right="-20"/>
              <w:rPr>
                <w:sz w:val="18"/>
                <w:szCs w:val="18"/>
                <w:lang w:val="cs-CZ" w:eastAsia="en-GB"/>
              </w:rPr>
            </w:pPr>
            <w:r w:rsidRPr="00FB7E4D">
              <w:rPr>
                <w:sz w:val="18"/>
                <w:szCs w:val="18"/>
                <w:lang w:val="cs-CZ" w:eastAsia="en-GB"/>
              </w:rPr>
              <w:t xml:space="preserve">ШГ Лисина, </w:t>
            </w:r>
            <w:r w:rsidR="00670E38">
              <w:rPr>
                <w:sz w:val="18"/>
                <w:szCs w:val="18"/>
                <w:lang w:val="cs-CZ" w:eastAsia="en-GB"/>
              </w:rPr>
              <w:t>Л</w:t>
            </w:r>
            <w:r w:rsidRPr="00FB7E4D">
              <w:rPr>
                <w:sz w:val="18"/>
                <w:szCs w:val="18"/>
                <w:lang w:val="cs-CZ" w:eastAsia="en-GB"/>
              </w:rPr>
              <w:t xml:space="preserve">овачко удружење, </w:t>
            </w:r>
            <w:r w:rsidR="00670E38">
              <w:rPr>
                <w:sz w:val="18"/>
                <w:szCs w:val="18"/>
                <w:lang w:val="cs-CZ" w:eastAsia="en-GB"/>
              </w:rPr>
              <w:t>М</w:t>
            </w:r>
            <w:r w:rsidRPr="00FB7E4D">
              <w:rPr>
                <w:sz w:val="18"/>
                <w:szCs w:val="18"/>
                <w:lang w:val="cs-CZ" w:eastAsia="en-GB"/>
              </w:rPr>
              <w:t>инистарство ПШВ</w:t>
            </w:r>
          </w:p>
        </w:tc>
      </w:tr>
      <w:tr w:rsidR="005A7D84" w:rsidRPr="00FB7E4D" w14:paraId="16DD7B7C" w14:textId="77777777" w:rsidTr="006466BC">
        <w:trPr>
          <w:trHeight w:val="300"/>
        </w:trPr>
        <w:tc>
          <w:tcPr>
            <w:tcW w:w="3256" w:type="dxa"/>
            <w:gridSpan w:val="2"/>
            <w:shd w:val="clear" w:color="auto" w:fill="DEEAF6"/>
            <w:tcMar>
              <w:left w:w="108" w:type="dxa"/>
              <w:right w:w="108" w:type="dxa"/>
            </w:tcMar>
            <w:vAlign w:val="center"/>
          </w:tcPr>
          <w:p w14:paraId="20ED3016" w14:textId="77777777" w:rsidR="005A7D84" w:rsidRPr="00FB7E4D" w:rsidRDefault="005A7D84" w:rsidP="005A7D84">
            <w:pPr>
              <w:spacing w:before="0"/>
              <w:ind w:left="-20" w:right="-20"/>
              <w:rPr>
                <w:b/>
                <w:bCs/>
                <w:sz w:val="18"/>
                <w:szCs w:val="18"/>
                <w:lang w:val="cs-CZ" w:eastAsia="en-GB"/>
              </w:rPr>
            </w:pPr>
            <w:r w:rsidRPr="00FB7E4D">
              <w:rPr>
                <w:b/>
                <w:bCs/>
                <w:sz w:val="18"/>
                <w:szCs w:val="18"/>
                <w:lang w:val="cs-CZ" w:eastAsia="en-GB"/>
              </w:rPr>
              <w:t>Почетак и крај имплементације</w:t>
            </w:r>
          </w:p>
        </w:tc>
        <w:tc>
          <w:tcPr>
            <w:tcW w:w="5761" w:type="dxa"/>
            <w:tcMar>
              <w:left w:w="108" w:type="dxa"/>
              <w:right w:w="108" w:type="dxa"/>
            </w:tcMar>
            <w:vAlign w:val="center"/>
          </w:tcPr>
          <w:p w14:paraId="465A723D" w14:textId="77777777" w:rsidR="005A7D84" w:rsidRPr="00FB7E4D" w:rsidRDefault="005A7D84" w:rsidP="005A7D84">
            <w:pPr>
              <w:spacing w:before="0"/>
              <w:ind w:left="-20" w:right="-20"/>
              <w:rPr>
                <w:sz w:val="18"/>
                <w:szCs w:val="18"/>
                <w:lang w:val="sr-Cyrl-BA" w:eastAsia="en-GB"/>
              </w:rPr>
            </w:pPr>
            <w:r w:rsidRPr="00FB7E4D">
              <w:rPr>
                <w:sz w:val="18"/>
                <w:szCs w:val="18"/>
                <w:lang w:val="cs-CZ" w:eastAsia="en-GB"/>
              </w:rPr>
              <w:t>2025</w:t>
            </w:r>
            <w:r w:rsidRPr="00FB7E4D">
              <w:rPr>
                <w:sz w:val="18"/>
                <w:szCs w:val="18"/>
                <w:lang w:val="sr-Cyrl-BA" w:eastAsia="en-GB"/>
              </w:rPr>
              <w:t xml:space="preserve">. </w:t>
            </w:r>
            <w:r w:rsidRPr="00FB7E4D">
              <w:rPr>
                <w:sz w:val="18"/>
                <w:szCs w:val="18"/>
                <w:lang w:val="cs-CZ" w:eastAsia="en-GB"/>
              </w:rPr>
              <w:t>–</w:t>
            </w:r>
            <w:r w:rsidRPr="00FB7E4D">
              <w:rPr>
                <w:sz w:val="18"/>
                <w:szCs w:val="18"/>
                <w:lang w:val="sr-Cyrl-BA" w:eastAsia="en-GB"/>
              </w:rPr>
              <w:t xml:space="preserve"> </w:t>
            </w:r>
            <w:r w:rsidRPr="00FB7E4D">
              <w:rPr>
                <w:sz w:val="18"/>
                <w:szCs w:val="18"/>
                <w:lang w:val="cs-CZ" w:eastAsia="en-GB"/>
              </w:rPr>
              <w:t>2027</w:t>
            </w:r>
            <w:r w:rsidRPr="00FB7E4D">
              <w:rPr>
                <w:sz w:val="18"/>
                <w:szCs w:val="18"/>
                <w:lang w:val="sr-Cyrl-BA" w:eastAsia="en-GB"/>
              </w:rPr>
              <w:t>. година</w:t>
            </w:r>
          </w:p>
        </w:tc>
      </w:tr>
      <w:tr w:rsidR="005A7D84" w:rsidRPr="00FB7E4D" w14:paraId="5341B852" w14:textId="77777777" w:rsidTr="006466BC">
        <w:trPr>
          <w:trHeight w:val="300"/>
        </w:trPr>
        <w:tc>
          <w:tcPr>
            <w:tcW w:w="3256" w:type="dxa"/>
            <w:gridSpan w:val="2"/>
            <w:shd w:val="clear" w:color="auto" w:fill="DEEAF6"/>
            <w:tcMar>
              <w:left w:w="108" w:type="dxa"/>
              <w:right w:w="108" w:type="dxa"/>
            </w:tcMar>
            <w:vAlign w:val="center"/>
          </w:tcPr>
          <w:p w14:paraId="49D6F80C" w14:textId="77777777" w:rsidR="005A7D84" w:rsidRPr="00FB7E4D" w:rsidRDefault="005A7D84" w:rsidP="005A7D84">
            <w:pPr>
              <w:spacing w:before="0"/>
              <w:ind w:left="-20" w:right="-20"/>
              <w:rPr>
                <w:b/>
                <w:bCs/>
                <w:sz w:val="18"/>
                <w:szCs w:val="18"/>
                <w:lang w:val="cs-CZ" w:eastAsia="en-GB"/>
              </w:rPr>
            </w:pPr>
            <w:r w:rsidRPr="00FB7E4D">
              <w:rPr>
                <w:b/>
                <w:bCs/>
                <w:sz w:val="18"/>
                <w:szCs w:val="18"/>
                <w:lang w:val="cs-CZ" w:eastAsia="en-GB"/>
              </w:rPr>
              <w:t>Процјена укупних трошкова имплементације (КМ)</w:t>
            </w:r>
          </w:p>
        </w:tc>
        <w:tc>
          <w:tcPr>
            <w:tcW w:w="5761" w:type="dxa"/>
            <w:tcMar>
              <w:left w:w="108" w:type="dxa"/>
              <w:right w:w="108" w:type="dxa"/>
            </w:tcMar>
            <w:vAlign w:val="center"/>
          </w:tcPr>
          <w:p w14:paraId="56F6C072" w14:textId="77777777" w:rsidR="005A7D84" w:rsidRPr="00FB7E4D" w:rsidRDefault="005A7D84" w:rsidP="005A7D84">
            <w:pPr>
              <w:spacing w:before="0"/>
              <w:ind w:left="-20" w:right="-20"/>
              <w:rPr>
                <w:sz w:val="18"/>
                <w:szCs w:val="18"/>
                <w:lang w:val="cs-CZ" w:eastAsia="en-GB"/>
              </w:rPr>
            </w:pPr>
            <w:r w:rsidRPr="00FB7E4D">
              <w:rPr>
                <w:sz w:val="18"/>
                <w:szCs w:val="18"/>
                <w:lang w:val="cs-CZ" w:eastAsia="en-GB"/>
              </w:rPr>
              <w:t>3.000 КМ</w:t>
            </w:r>
          </w:p>
        </w:tc>
      </w:tr>
      <w:tr w:rsidR="005A7D84" w:rsidRPr="00FB7E4D" w14:paraId="55055867" w14:textId="77777777" w:rsidTr="006466BC">
        <w:trPr>
          <w:trHeight w:val="300"/>
        </w:trPr>
        <w:tc>
          <w:tcPr>
            <w:tcW w:w="3256" w:type="dxa"/>
            <w:gridSpan w:val="2"/>
            <w:shd w:val="clear" w:color="auto" w:fill="DEEAF6"/>
            <w:tcMar>
              <w:left w:w="108" w:type="dxa"/>
              <w:right w:w="108" w:type="dxa"/>
            </w:tcMar>
            <w:vAlign w:val="center"/>
          </w:tcPr>
          <w:p w14:paraId="1B48F2A4" w14:textId="77777777" w:rsidR="005A7D84" w:rsidRPr="00FB7E4D" w:rsidRDefault="005A7D84" w:rsidP="005A7D84">
            <w:pPr>
              <w:spacing w:before="0"/>
              <w:ind w:left="-20" w:right="-20"/>
              <w:rPr>
                <w:b/>
                <w:bCs/>
                <w:sz w:val="18"/>
                <w:szCs w:val="18"/>
                <w:lang w:val="cs-CZ" w:eastAsia="en-GB"/>
              </w:rPr>
            </w:pPr>
            <w:r w:rsidRPr="00FB7E4D">
              <w:rPr>
                <w:b/>
                <w:bCs/>
                <w:sz w:val="18"/>
                <w:szCs w:val="18"/>
                <w:lang w:val="cs-CZ" w:eastAsia="en-GB"/>
              </w:rPr>
              <w:t>Извори финансирања</w:t>
            </w:r>
          </w:p>
        </w:tc>
        <w:tc>
          <w:tcPr>
            <w:tcW w:w="5761" w:type="dxa"/>
            <w:tcMar>
              <w:left w:w="108" w:type="dxa"/>
              <w:right w:w="108" w:type="dxa"/>
            </w:tcMar>
            <w:vAlign w:val="center"/>
          </w:tcPr>
          <w:p w14:paraId="589130AE" w14:textId="77777777" w:rsidR="005A7D84" w:rsidRPr="00FB7E4D" w:rsidRDefault="005A7D84" w:rsidP="005A7D84">
            <w:pPr>
              <w:spacing w:before="0"/>
              <w:ind w:left="-20" w:right="-20"/>
              <w:rPr>
                <w:sz w:val="18"/>
                <w:szCs w:val="18"/>
                <w:lang w:val="cs-CZ" w:eastAsia="en-GB"/>
              </w:rPr>
            </w:pPr>
            <w:r w:rsidRPr="00FB7E4D">
              <w:rPr>
                <w:sz w:val="18"/>
                <w:szCs w:val="18"/>
                <w:lang w:val="cs-CZ" w:eastAsia="en-GB"/>
              </w:rPr>
              <w:t>100 % донатори</w:t>
            </w:r>
          </w:p>
        </w:tc>
      </w:tr>
      <w:tr w:rsidR="005A7D84" w:rsidRPr="00FB7E4D" w14:paraId="3135C849" w14:textId="77777777" w:rsidTr="006466BC">
        <w:trPr>
          <w:trHeight w:val="300"/>
        </w:trPr>
        <w:tc>
          <w:tcPr>
            <w:tcW w:w="3256" w:type="dxa"/>
            <w:gridSpan w:val="2"/>
            <w:shd w:val="clear" w:color="auto" w:fill="DEEAF6"/>
            <w:tcMar>
              <w:left w:w="108" w:type="dxa"/>
              <w:right w:w="108" w:type="dxa"/>
            </w:tcMar>
            <w:vAlign w:val="center"/>
          </w:tcPr>
          <w:p w14:paraId="491D556A" w14:textId="77777777" w:rsidR="005A7D84" w:rsidRPr="00FB7E4D" w:rsidRDefault="005A7D84" w:rsidP="005A7D84">
            <w:pPr>
              <w:spacing w:before="0"/>
              <w:ind w:left="-20" w:right="-20"/>
              <w:rPr>
                <w:b/>
                <w:bCs/>
                <w:sz w:val="18"/>
                <w:szCs w:val="18"/>
                <w:lang w:val="cs-CZ" w:eastAsia="en-GB"/>
              </w:rPr>
            </w:pPr>
            <w:r w:rsidRPr="00FB7E4D">
              <w:rPr>
                <w:b/>
                <w:bCs/>
                <w:sz w:val="18"/>
                <w:szCs w:val="18"/>
                <w:lang w:val="cs-CZ" w:eastAsia="en-GB"/>
              </w:rPr>
              <w:t>Кратки опис/коментар</w:t>
            </w:r>
          </w:p>
        </w:tc>
        <w:tc>
          <w:tcPr>
            <w:tcW w:w="5761" w:type="dxa"/>
            <w:tcMar>
              <w:left w:w="108" w:type="dxa"/>
              <w:right w:w="108" w:type="dxa"/>
            </w:tcMar>
            <w:vAlign w:val="center"/>
          </w:tcPr>
          <w:p w14:paraId="05628FDD" w14:textId="13B8F5C2" w:rsidR="005A7D84" w:rsidRPr="00FB7E4D" w:rsidRDefault="005A7D84" w:rsidP="005A7D84">
            <w:pPr>
              <w:spacing w:before="0"/>
              <w:ind w:left="-20" w:right="-20"/>
              <w:rPr>
                <w:color w:val="00B050"/>
                <w:sz w:val="18"/>
                <w:szCs w:val="18"/>
                <w:vertAlign w:val="superscript"/>
                <w:lang w:val="cs-CZ" w:eastAsia="en-GB"/>
              </w:rPr>
            </w:pPr>
            <w:r w:rsidRPr="00FB7E4D">
              <w:rPr>
                <w:sz w:val="18"/>
                <w:szCs w:val="18"/>
                <w:lang w:val="cs-CZ" w:eastAsia="en-GB"/>
              </w:rPr>
              <w:t>Потребно је пошумљавање</w:t>
            </w:r>
            <w:r w:rsidR="00181A7B">
              <w:rPr>
                <w:sz w:val="18"/>
                <w:szCs w:val="18"/>
                <w:lang w:val="sr-Cyrl-BA" w:eastAsia="en-GB"/>
              </w:rPr>
              <w:t xml:space="preserve"> у</w:t>
            </w:r>
            <w:r w:rsidRPr="00FB7E4D">
              <w:rPr>
                <w:sz w:val="18"/>
                <w:szCs w:val="18"/>
                <w:lang w:val="cs-CZ" w:eastAsia="en-GB"/>
              </w:rPr>
              <w:t xml:space="preserve"> подручју у циљу терморегулације у љетним мјесецима. Један од примјера је и подручје Ви</w:t>
            </w:r>
            <w:r w:rsidR="00670E38">
              <w:rPr>
                <w:sz w:val="18"/>
                <w:szCs w:val="18"/>
                <w:lang w:val="cs-CZ" w:eastAsia="en-GB"/>
              </w:rPr>
              <w:t>з</w:t>
            </w:r>
            <w:r w:rsidRPr="00FB7E4D">
              <w:rPr>
                <w:sz w:val="18"/>
                <w:szCs w:val="18"/>
                <w:lang w:val="cs-CZ" w:eastAsia="en-GB"/>
              </w:rPr>
              <w:t xml:space="preserve">итор центра Пецка. Ово мање подручје је сада огољено те постоји слабија терморегулација у љетним мјесецима. Потребно је пошумљавање и дијела око бициклистичког </w:t>
            </w:r>
            <w:r w:rsidR="006C6C28" w:rsidRPr="00FB7E4D">
              <w:rPr>
                <w:sz w:val="18"/>
                <w:szCs w:val="18"/>
                <w:lang w:val="cs-CZ" w:eastAsia="en-GB"/>
              </w:rPr>
              <w:t>„</w:t>
            </w:r>
            <w:r w:rsidR="006C6C28" w:rsidRPr="00FB7E4D">
              <w:rPr>
                <w:rFonts w:eastAsia="Calibri"/>
                <w:sz w:val="18"/>
                <w:szCs w:val="18"/>
              </w:rPr>
              <w:t>pump-tracka-a“</w:t>
            </w:r>
            <w:r w:rsidR="006C6C28" w:rsidRPr="00FB7E4D">
              <w:rPr>
                <w:sz w:val="18"/>
                <w:szCs w:val="18"/>
                <w:lang w:val="cs-CZ" w:eastAsia="en-GB"/>
              </w:rPr>
              <w:t xml:space="preserve"> </w:t>
            </w:r>
            <w:r w:rsidRPr="00FB7E4D">
              <w:rPr>
                <w:sz w:val="18"/>
                <w:szCs w:val="18"/>
                <w:lang w:val="cs-CZ" w:eastAsia="en-GB"/>
              </w:rPr>
              <w:t xml:space="preserve">ради стварања оазе за посјетиоце и кориснике простора, те ради смањења температуре тла и ваздуха. Пошумљавање и као вид заштите ваздуха, </w:t>
            </w:r>
            <w:r w:rsidR="00B54AC4" w:rsidRPr="00FB7E4D">
              <w:rPr>
                <w:sz w:val="18"/>
                <w:szCs w:val="18"/>
                <w:lang w:eastAsia="en-GB"/>
              </w:rPr>
              <w:t>на примјер</w:t>
            </w:r>
            <w:r w:rsidRPr="00FB7E4D">
              <w:rPr>
                <w:sz w:val="18"/>
                <w:szCs w:val="18"/>
                <w:lang w:val="cs-CZ" w:eastAsia="en-GB"/>
              </w:rPr>
              <w:t xml:space="preserve"> на подручју Горње Пецке, </w:t>
            </w:r>
            <w:r w:rsidR="00181A7B">
              <w:rPr>
                <w:sz w:val="18"/>
                <w:szCs w:val="18"/>
                <w:lang w:val="cs-CZ" w:eastAsia="en-GB"/>
              </w:rPr>
              <w:t>а које може бити погоршано ус</w:t>
            </w:r>
            <w:r w:rsidR="00181A7B">
              <w:rPr>
                <w:sz w:val="18"/>
                <w:szCs w:val="18"/>
                <w:lang w:val="sr-Cyrl-BA" w:eastAsia="en-GB"/>
              </w:rPr>
              <w:t>љ</w:t>
            </w:r>
            <w:r w:rsidRPr="00FB7E4D">
              <w:rPr>
                <w:sz w:val="18"/>
                <w:szCs w:val="18"/>
                <w:lang w:val="cs-CZ" w:eastAsia="en-GB"/>
              </w:rPr>
              <w:t>ед климатских промјена. Пошумљавање би самим тим спријечило и потенцијалну могућност од клизишта. Обзиром на конфигурацију терена општине Мркоњић Град најчешће појаве клизишта се појављују на вишим надморским висинама које пресијецају саобраћајнице које воде до насељених  мјеста Котор, Копљевићи, Превиле, Бјелајце  и Медна. Појавом клизишта долази до оштећења саобраћајница што онемогућава проходност до наведених насељених мјеста и  изискује додатне трошкове за санацију пута.</w:t>
            </w:r>
          </w:p>
        </w:tc>
      </w:tr>
    </w:tbl>
    <w:p w14:paraId="7751586E" w14:textId="77777777" w:rsidR="005A7D84" w:rsidRPr="00FB7E4D" w:rsidRDefault="005A7D84" w:rsidP="005A7D84">
      <w:pPr>
        <w:spacing w:line="259" w:lineRule="auto"/>
        <w:ind w:left="-20" w:right="-20"/>
        <w:jc w:val="both"/>
        <w:rPr>
          <w:kern w:val="2"/>
          <w:sz w:val="18"/>
          <w:szCs w:val="18"/>
          <w:lang w:val="bs-Latn-BA" w:eastAsia="en-US"/>
        </w:rPr>
      </w:pPr>
      <w:r w:rsidRPr="00FB7E4D">
        <w:rPr>
          <w:kern w:val="2"/>
          <w:sz w:val="18"/>
          <w:szCs w:val="18"/>
          <w:lang w:val="bs-Latn-BA" w:eastAsia="en-US"/>
        </w:rPr>
        <w:t xml:space="preserve"> </w:t>
      </w:r>
    </w:p>
    <w:tbl>
      <w:tblPr>
        <w:tblStyle w:val="TableGrid14"/>
        <w:tblW w:w="9017" w:type="dxa"/>
        <w:tblLayout w:type="fixed"/>
        <w:tblLook w:val="04A0" w:firstRow="1" w:lastRow="0" w:firstColumn="1" w:lastColumn="0" w:noHBand="0" w:noVBand="1"/>
      </w:tblPr>
      <w:tblGrid>
        <w:gridCol w:w="1413"/>
        <w:gridCol w:w="1843"/>
        <w:gridCol w:w="5761"/>
      </w:tblGrid>
      <w:tr w:rsidR="005A7D84" w:rsidRPr="00FB7E4D" w14:paraId="72F29A22" w14:textId="77777777" w:rsidTr="006466BC">
        <w:trPr>
          <w:trHeight w:val="300"/>
        </w:trPr>
        <w:tc>
          <w:tcPr>
            <w:tcW w:w="1413" w:type="dxa"/>
            <w:shd w:val="clear" w:color="auto" w:fill="1F3864"/>
            <w:tcMar>
              <w:left w:w="108" w:type="dxa"/>
              <w:right w:w="108" w:type="dxa"/>
            </w:tcMar>
            <w:vAlign w:val="center"/>
          </w:tcPr>
          <w:p w14:paraId="06BA71D8" w14:textId="77777777" w:rsidR="005A7D84" w:rsidRPr="00FB7E4D" w:rsidRDefault="005A7D84" w:rsidP="005A7D84">
            <w:pPr>
              <w:spacing w:before="0"/>
              <w:ind w:left="-20" w:right="-20"/>
              <w:jc w:val="center"/>
              <w:rPr>
                <w:b/>
                <w:bCs/>
                <w:color w:val="FFFFFF" w:themeColor="background1"/>
                <w:sz w:val="18"/>
                <w:szCs w:val="18"/>
                <w:lang w:val="cs-CZ" w:eastAsia="en-GB"/>
              </w:rPr>
            </w:pPr>
            <w:r w:rsidRPr="00FB7E4D">
              <w:rPr>
                <w:b/>
                <w:bCs/>
                <w:color w:val="FFFFFF" w:themeColor="background1"/>
                <w:sz w:val="18"/>
                <w:szCs w:val="18"/>
                <w:lang w:val="cs-CZ" w:eastAsia="en-GB"/>
              </w:rPr>
              <w:t>Мјера 9</w:t>
            </w:r>
          </w:p>
        </w:tc>
        <w:tc>
          <w:tcPr>
            <w:tcW w:w="1843" w:type="dxa"/>
            <w:shd w:val="clear" w:color="auto" w:fill="1F3864"/>
            <w:tcMar>
              <w:left w:w="108" w:type="dxa"/>
              <w:right w:w="108" w:type="dxa"/>
            </w:tcMar>
            <w:vAlign w:val="center"/>
          </w:tcPr>
          <w:p w14:paraId="39AE24F1" w14:textId="77777777" w:rsidR="005A7D84" w:rsidRPr="00FB7E4D" w:rsidRDefault="005A7D84" w:rsidP="005A7D84">
            <w:pPr>
              <w:spacing w:before="0"/>
              <w:ind w:left="-20" w:right="-20"/>
              <w:jc w:val="center"/>
              <w:rPr>
                <w:b/>
                <w:bCs/>
                <w:color w:val="FFFFFF" w:themeColor="background1"/>
                <w:sz w:val="18"/>
                <w:szCs w:val="18"/>
                <w:lang w:val="cs-CZ" w:eastAsia="en-GB"/>
              </w:rPr>
            </w:pPr>
            <w:r w:rsidRPr="00FB7E4D">
              <w:rPr>
                <w:b/>
                <w:bCs/>
                <w:color w:val="FFFFFF" w:themeColor="background1"/>
                <w:sz w:val="18"/>
                <w:szCs w:val="18"/>
                <w:lang w:val="cs-CZ" w:eastAsia="en-GB"/>
              </w:rPr>
              <w:t>Назив мјере</w:t>
            </w:r>
          </w:p>
        </w:tc>
        <w:tc>
          <w:tcPr>
            <w:tcW w:w="5761" w:type="dxa"/>
            <w:shd w:val="clear" w:color="auto" w:fill="1F3864"/>
            <w:tcMar>
              <w:left w:w="108" w:type="dxa"/>
              <w:right w:w="108" w:type="dxa"/>
            </w:tcMar>
            <w:vAlign w:val="center"/>
          </w:tcPr>
          <w:p w14:paraId="68CBF13D" w14:textId="77777777" w:rsidR="005A7D84" w:rsidRPr="00FB7E4D" w:rsidRDefault="005A7D84" w:rsidP="005A7D84">
            <w:pPr>
              <w:spacing w:before="0"/>
              <w:ind w:left="-20" w:right="-20"/>
              <w:jc w:val="center"/>
              <w:rPr>
                <w:b/>
                <w:bCs/>
                <w:color w:val="FFFFFF" w:themeColor="background1"/>
                <w:sz w:val="18"/>
                <w:szCs w:val="18"/>
                <w:lang w:val="cs-CZ" w:eastAsia="en-GB"/>
              </w:rPr>
            </w:pPr>
            <w:r w:rsidRPr="00FB7E4D">
              <w:rPr>
                <w:b/>
                <w:bCs/>
                <w:color w:val="FFFFFF" w:themeColor="background1"/>
                <w:sz w:val="18"/>
                <w:szCs w:val="18"/>
                <w:lang w:val="cs-CZ" w:eastAsia="en-GB"/>
              </w:rPr>
              <w:t>Изградња и уређење шумске путне инфраструктуре</w:t>
            </w:r>
          </w:p>
        </w:tc>
      </w:tr>
      <w:tr w:rsidR="005A7D84" w:rsidRPr="00FB7E4D" w14:paraId="3CB93B8F" w14:textId="77777777" w:rsidTr="006466BC">
        <w:trPr>
          <w:trHeight w:val="300"/>
        </w:trPr>
        <w:tc>
          <w:tcPr>
            <w:tcW w:w="3256" w:type="dxa"/>
            <w:gridSpan w:val="2"/>
            <w:shd w:val="clear" w:color="auto" w:fill="DEEAF6"/>
            <w:tcMar>
              <w:left w:w="108" w:type="dxa"/>
              <w:right w:w="108" w:type="dxa"/>
            </w:tcMar>
            <w:vAlign w:val="center"/>
          </w:tcPr>
          <w:p w14:paraId="600FF68C" w14:textId="77777777" w:rsidR="005A7D84" w:rsidRPr="00FB7E4D" w:rsidRDefault="005A7D84" w:rsidP="005A7D84">
            <w:pPr>
              <w:spacing w:before="0"/>
              <w:ind w:left="-20" w:right="-20"/>
              <w:rPr>
                <w:b/>
                <w:bCs/>
                <w:sz w:val="18"/>
                <w:szCs w:val="18"/>
                <w:lang w:val="cs-CZ" w:eastAsia="en-GB"/>
              </w:rPr>
            </w:pPr>
            <w:r w:rsidRPr="00FB7E4D">
              <w:rPr>
                <w:b/>
                <w:bCs/>
                <w:sz w:val="18"/>
                <w:szCs w:val="18"/>
                <w:lang w:val="cs-CZ" w:eastAsia="en-GB"/>
              </w:rPr>
              <w:t xml:space="preserve">Сектор </w:t>
            </w:r>
          </w:p>
        </w:tc>
        <w:tc>
          <w:tcPr>
            <w:tcW w:w="5761" w:type="dxa"/>
            <w:tcMar>
              <w:left w:w="108" w:type="dxa"/>
              <w:right w:w="108" w:type="dxa"/>
            </w:tcMar>
            <w:vAlign w:val="center"/>
          </w:tcPr>
          <w:p w14:paraId="5F723DC9" w14:textId="77777777" w:rsidR="005A7D84" w:rsidRPr="00FB7E4D" w:rsidRDefault="005A7D84" w:rsidP="005A7D84">
            <w:pPr>
              <w:spacing w:before="0"/>
              <w:ind w:left="-20" w:right="-20"/>
              <w:rPr>
                <w:sz w:val="18"/>
                <w:szCs w:val="18"/>
                <w:lang w:val="cs-CZ" w:eastAsia="en-GB"/>
              </w:rPr>
            </w:pPr>
            <w:r w:rsidRPr="00FB7E4D">
              <w:rPr>
                <w:sz w:val="18"/>
                <w:szCs w:val="18"/>
                <w:lang w:val="cs-CZ" w:eastAsia="en-GB"/>
              </w:rPr>
              <w:t>Шумарство</w:t>
            </w:r>
          </w:p>
        </w:tc>
      </w:tr>
      <w:tr w:rsidR="005A7D84" w:rsidRPr="00FB7E4D" w14:paraId="4BD23A72" w14:textId="77777777" w:rsidTr="006466BC">
        <w:trPr>
          <w:trHeight w:val="300"/>
        </w:trPr>
        <w:tc>
          <w:tcPr>
            <w:tcW w:w="3256" w:type="dxa"/>
            <w:gridSpan w:val="2"/>
            <w:shd w:val="clear" w:color="auto" w:fill="DEEAF6"/>
            <w:tcMar>
              <w:left w:w="108" w:type="dxa"/>
              <w:right w:w="108" w:type="dxa"/>
            </w:tcMar>
            <w:vAlign w:val="center"/>
          </w:tcPr>
          <w:p w14:paraId="292EBA3D" w14:textId="77777777" w:rsidR="005A7D84" w:rsidRPr="00FB7E4D" w:rsidRDefault="005A7D84" w:rsidP="005A7D84">
            <w:pPr>
              <w:rPr>
                <w:b/>
                <w:bCs/>
                <w:sz w:val="18"/>
                <w:szCs w:val="18"/>
                <w:lang w:val="cs-CZ" w:eastAsia="en-GB"/>
              </w:rPr>
            </w:pPr>
            <w:r w:rsidRPr="00FB7E4D">
              <w:rPr>
                <w:b/>
                <w:bCs/>
                <w:sz w:val="18"/>
                <w:szCs w:val="18"/>
                <w:lang w:val="cs-CZ" w:eastAsia="en-GB"/>
              </w:rPr>
              <w:t>Климатске опасности</w:t>
            </w:r>
          </w:p>
        </w:tc>
        <w:tc>
          <w:tcPr>
            <w:tcW w:w="5761" w:type="dxa"/>
            <w:tcMar>
              <w:left w:w="108" w:type="dxa"/>
              <w:right w:w="108" w:type="dxa"/>
            </w:tcMar>
            <w:vAlign w:val="center"/>
          </w:tcPr>
          <w:p w14:paraId="00AB6F1C" w14:textId="77777777" w:rsidR="005A7D84" w:rsidRPr="00FB7E4D" w:rsidRDefault="005A7D84" w:rsidP="005A7D84">
            <w:pPr>
              <w:rPr>
                <w:sz w:val="18"/>
                <w:szCs w:val="18"/>
                <w:lang w:val="cs-CZ" w:eastAsia="en-GB"/>
              </w:rPr>
            </w:pPr>
            <w:r w:rsidRPr="00FB7E4D">
              <w:rPr>
                <w:sz w:val="18"/>
                <w:szCs w:val="18"/>
                <w:lang w:val="cs-CZ" w:eastAsia="en-GB"/>
              </w:rPr>
              <w:t>Шумски пожари</w:t>
            </w:r>
          </w:p>
        </w:tc>
      </w:tr>
      <w:tr w:rsidR="005A7D84" w:rsidRPr="00FB7E4D" w14:paraId="573B57EC" w14:textId="77777777" w:rsidTr="006466BC">
        <w:trPr>
          <w:trHeight w:val="300"/>
        </w:trPr>
        <w:tc>
          <w:tcPr>
            <w:tcW w:w="3256" w:type="dxa"/>
            <w:gridSpan w:val="2"/>
            <w:shd w:val="clear" w:color="auto" w:fill="DEEAF6"/>
            <w:tcMar>
              <w:left w:w="108" w:type="dxa"/>
              <w:right w:w="108" w:type="dxa"/>
            </w:tcMar>
            <w:vAlign w:val="center"/>
          </w:tcPr>
          <w:p w14:paraId="5B1906DF" w14:textId="77777777" w:rsidR="005A7D84" w:rsidRPr="00FB7E4D" w:rsidRDefault="005A7D84" w:rsidP="005A7D84">
            <w:pPr>
              <w:spacing w:before="0"/>
              <w:ind w:left="-20" w:right="-20"/>
              <w:rPr>
                <w:b/>
                <w:bCs/>
                <w:sz w:val="18"/>
                <w:szCs w:val="18"/>
                <w:lang w:val="cs-CZ" w:eastAsia="en-GB"/>
              </w:rPr>
            </w:pPr>
            <w:r w:rsidRPr="00FB7E4D">
              <w:rPr>
                <w:b/>
                <w:bCs/>
                <w:sz w:val="18"/>
                <w:szCs w:val="18"/>
                <w:lang w:val="cs-CZ" w:eastAsia="en-GB"/>
              </w:rPr>
              <w:t>Одговорно тијело</w:t>
            </w:r>
          </w:p>
        </w:tc>
        <w:tc>
          <w:tcPr>
            <w:tcW w:w="5761" w:type="dxa"/>
            <w:tcMar>
              <w:left w:w="108" w:type="dxa"/>
              <w:right w:w="108" w:type="dxa"/>
            </w:tcMar>
            <w:vAlign w:val="center"/>
          </w:tcPr>
          <w:p w14:paraId="6A298E0C" w14:textId="77777777" w:rsidR="005A7D84" w:rsidRPr="00FB7E4D" w:rsidRDefault="005A7D84" w:rsidP="005A7D84">
            <w:pPr>
              <w:spacing w:before="0"/>
              <w:ind w:left="-20" w:right="-20"/>
              <w:rPr>
                <w:sz w:val="18"/>
                <w:szCs w:val="18"/>
                <w:lang w:val="cs-CZ" w:eastAsia="en-GB"/>
              </w:rPr>
            </w:pPr>
            <w:r w:rsidRPr="00FB7E4D">
              <w:rPr>
                <w:sz w:val="18"/>
                <w:szCs w:val="18"/>
                <w:lang w:val="cs-CZ" w:eastAsia="en-GB"/>
              </w:rPr>
              <w:t>ШГ „Лисина“</w:t>
            </w:r>
          </w:p>
        </w:tc>
      </w:tr>
      <w:tr w:rsidR="005A7D84" w:rsidRPr="00FB7E4D" w14:paraId="17B22B9F" w14:textId="77777777" w:rsidTr="006466BC">
        <w:trPr>
          <w:trHeight w:val="300"/>
        </w:trPr>
        <w:tc>
          <w:tcPr>
            <w:tcW w:w="3256" w:type="dxa"/>
            <w:gridSpan w:val="2"/>
            <w:shd w:val="clear" w:color="auto" w:fill="DEEAF6"/>
            <w:tcMar>
              <w:left w:w="108" w:type="dxa"/>
              <w:right w:w="108" w:type="dxa"/>
            </w:tcMar>
            <w:vAlign w:val="center"/>
          </w:tcPr>
          <w:p w14:paraId="1AA8D25A" w14:textId="77777777" w:rsidR="005A7D84" w:rsidRPr="00FB7E4D" w:rsidRDefault="005A7D84" w:rsidP="005A7D84">
            <w:pPr>
              <w:spacing w:before="0"/>
              <w:ind w:left="-20" w:right="-20"/>
              <w:rPr>
                <w:b/>
                <w:bCs/>
                <w:sz w:val="18"/>
                <w:szCs w:val="18"/>
                <w:lang w:val="cs-CZ" w:eastAsia="en-GB"/>
              </w:rPr>
            </w:pPr>
            <w:r w:rsidRPr="00FB7E4D">
              <w:rPr>
                <w:b/>
                <w:bCs/>
                <w:sz w:val="18"/>
                <w:szCs w:val="18"/>
                <w:lang w:val="cs-CZ" w:eastAsia="en-GB"/>
              </w:rPr>
              <w:t>Партнери у имплементацији</w:t>
            </w:r>
          </w:p>
        </w:tc>
        <w:tc>
          <w:tcPr>
            <w:tcW w:w="5761" w:type="dxa"/>
            <w:tcMar>
              <w:left w:w="108" w:type="dxa"/>
              <w:right w:w="108" w:type="dxa"/>
            </w:tcMar>
            <w:vAlign w:val="center"/>
          </w:tcPr>
          <w:p w14:paraId="599A8376" w14:textId="7FDADA23" w:rsidR="005A7D84" w:rsidRPr="00FB7E4D" w:rsidRDefault="005A7D84" w:rsidP="005A7D84">
            <w:pPr>
              <w:spacing w:before="0"/>
              <w:ind w:left="-20" w:right="-20"/>
              <w:rPr>
                <w:sz w:val="18"/>
                <w:szCs w:val="18"/>
                <w:lang w:val="cs-CZ" w:eastAsia="en-GB"/>
              </w:rPr>
            </w:pPr>
            <w:r w:rsidRPr="00FB7E4D">
              <w:rPr>
                <w:sz w:val="18"/>
                <w:szCs w:val="18"/>
                <w:lang w:val="cs-CZ" w:eastAsia="en-GB"/>
              </w:rPr>
              <w:t xml:space="preserve">Општина Мркоњић Град, КП Парк, </w:t>
            </w:r>
            <w:r w:rsidR="00670E38">
              <w:rPr>
                <w:sz w:val="18"/>
                <w:szCs w:val="18"/>
                <w:lang w:val="cs-CZ" w:eastAsia="en-GB"/>
              </w:rPr>
              <w:t>В</w:t>
            </w:r>
            <w:r w:rsidRPr="00FB7E4D">
              <w:rPr>
                <w:sz w:val="18"/>
                <w:szCs w:val="18"/>
                <w:lang w:val="cs-CZ" w:eastAsia="en-GB"/>
              </w:rPr>
              <w:t>атрогасно друштво</w:t>
            </w:r>
          </w:p>
        </w:tc>
      </w:tr>
      <w:tr w:rsidR="005A7D84" w:rsidRPr="00FB7E4D" w14:paraId="20021261" w14:textId="77777777" w:rsidTr="006466BC">
        <w:trPr>
          <w:trHeight w:val="300"/>
        </w:trPr>
        <w:tc>
          <w:tcPr>
            <w:tcW w:w="3256" w:type="dxa"/>
            <w:gridSpan w:val="2"/>
            <w:shd w:val="clear" w:color="auto" w:fill="DEEAF6"/>
            <w:tcMar>
              <w:left w:w="108" w:type="dxa"/>
              <w:right w:w="108" w:type="dxa"/>
            </w:tcMar>
            <w:vAlign w:val="center"/>
          </w:tcPr>
          <w:p w14:paraId="29403FDD" w14:textId="77777777" w:rsidR="005A7D84" w:rsidRPr="00FB7E4D" w:rsidRDefault="005A7D84" w:rsidP="005A7D84">
            <w:pPr>
              <w:spacing w:before="0"/>
              <w:ind w:left="-20" w:right="-20"/>
              <w:rPr>
                <w:b/>
                <w:bCs/>
                <w:sz w:val="18"/>
                <w:szCs w:val="18"/>
                <w:lang w:val="cs-CZ" w:eastAsia="en-GB"/>
              </w:rPr>
            </w:pPr>
            <w:r w:rsidRPr="00FB7E4D">
              <w:rPr>
                <w:b/>
                <w:bCs/>
                <w:sz w:val="18"/>
                <w:szCs w:val="18"/>
                <w:lang w:val="cs-CZ" w:eastAsia="en-GB"/>
              </w:rPr>
              <w:t>Почетак и крај имплементације</w:t>
            </w:r>
          </w:p>
        </w:tc>
        <w:tc>
          <w:tcPr>
            <w:tcW w:w="5761" w:type="dxa"/>
            <w:tcMar>
              <w:left w:w="108" w:type="dxa"/>
              <w:right w:w="108" w:type="dxa"/>
            </w:tcMar>
            <w:vAlign w:val="center"/>
          </w:tcPr>
          <w:p w14:paraId="20DED79B" w14:textId="365F8034" w:rsidR="005A7D84" w:rsidRPr="00FB7E4D" w:rsidRDefault="005A7D84" w:rsidP="005A7D84">
            <w:pPr>
              <w:spacing w:before="0"/>
              <w:ind w:left="-20" w:right="-20"/>
              <w:rPr>
                <w:sz w:val="18"/>
                <w:szCs w:val="18"/>
                <w:lang w:val="sr-Cyrl-BA" w:eastAsia="en-GB"/>
              </w:rPr>
            </w:pPr>
            <w:r w:rsidRPr="00FB7E4D">
              <w:rPr>
                <w:sz w:val="18"/>
                <w:szCs w:val="18"/>
                <w:lang w:val="cs-CZ" w:eastAsia="en-GB"/>
              </w:rPr>
              <w:t>2026</w:t>
            </w:r>
            <w:r w:rsidRPr="00FB7E4D">
              <w:rPr>
                <w:sz w:val="18"/>
                <w:szCs w:val="18"/>
                <w:lang w:val="sr-Cyrl-BA" w:eastAsia="en-GB"/>
              </w:rPr>
              <w:t xml:space="preserve"> </w:t>
            </w:r>
            <w:r w:rsidRPr="00FB7E4D">
              <w:rPr>
                <w:sz w:val="18"/>
                <w:szCs w:val="18"/>
                <w:lang w:val="cs-CZ" w:eastAsia="en-GB"/>
              </w:rPr>
              <w:t>-2028</w:t>
            </w:r>
            <w:r w:rsidRPr="00FB7E4D">
              <w:rPr>
                <w:sz w:val="18"/>
                <w:szCs w:val="18"/>
                <w:lang w:val="sr-Cyrl-BA" w:eastAsia="en-GB"/>
              </w:rPr>
              <w:t>. година</w:t>
            </w:r>
          </w:p>
        </w:tc>
      </w:tr>
      <w:tr w:rsidR="005A7D84" w:rsidRPr="00FB7E4D" w14:paraId="5CE7897B" w14:textId="77777777" w:rsidTr="006466BC">
        <w:trPr>
          <w:trHeight w:val="300"/>
        </w:trPr>
        <w:tc>
          <w:tcPr>
            <w:tcW w:w="3256" w:type="dxa"/>
            <w:gridSpan w:val="2"/>
            <w:shd w:val="clear" w:color="auto" w:fill="DEEAF6"/>
            <w:tcMar>
              <w:left w:w="108" w:type="dxa"/>
              <w:right w:w="108" w:type="dxa"/>
            </w:tcMar>
            <w:vAlign w:val="center"/>
          </w:tcPr>
          <w:p w14:paraId="0A87C824" w14:textId="77777777" w:rsidR="005A7D84" w:rsidRPr="00FB7E4D" w:rsidRDefault="005A7D84" w:rsidP="005A7D84">
            <w:pPr>
              <w:spacing w:before="0"/>
              <w:ind w:left="-20" w:right="-20"/>
              <w:rPr>
                <w:b/>
                <w:bCs/>
                <w:sz w:val="18"/>
                <w:szCs w:val="18"/>
                <w:lang w:val="cs-CZ" w:eastAsia="en-GB"/>
              </w:rPr>
            </w:pPr>
            <w:r w:rsidRPr="00FB7E4D">
              <w:rPr>
                <w:b/>
                <w:bCs/>
                <w:sz w:val="18"/>
                <w:szCs w:val="18"/>
                <w:lang w:val="cs-CZ" w:eastAsia="en-GB"/>
              </w:rPr>
              <w:t>Процјена укупних трошкова имплементације (КМ)</w:t>
            </w:r>
          </w:p>
        </w:tc>
        <w:tc>
          <w:tcPr>
            <w:tcW w:w="5761" w:type="dxa"/>
            <w:tcMar>
              <w:left w:w="108" w:type="dxa"/>
              <w:right w:w="108" w:type="dxa"/>
            </w:tcMar>
            <w:vAlign w:val="center"/>
          </w:tcPr>
          <w:p w14:paraId="1615C9B3" w14:textId="77777777" w:rsidR="005A7D84" w:rsidRPr="00FB7E4D" w:rsidRDefault="005A7D84" w:rsidP="005A7D84">
            <w:pPr>
              <w:spacing w:before="0"/>
              <w:ind w:left="-20" w:right="-20"/>
              <w:rPr>
                <w:sz w:val="18"/>
                <w:szCs w:val="18"/>
                <w:lang w:val="cs-CZ" w:eastAsia="en-GB"/>
              </w:rPr>
            </w:pPr>
            <w:r w:rsidRPr="00FB7E4D">
              <w:rPr>
                <w:sz w:val="18"/>
                <w:szCs w:val="18"/>
                <w:lang w:val="cs-CZ" w:eastAsia="en-GB"/>
              </w:rPr>
              <w:t>50.000 КМ</w:t>
            </w:r>
          </w:p>
        </w:tc>
      </w:tr>
      <w:tr w:rsidR="005A7D84" w:rsidRPr="00FB7E4D" w14:paraId="39F647A5" w14:textId="77777777" w:rsidTr="006466BC">
        <w:trPr>
          <w:trHeight w:val="300"/>
        </w:trPr>
        <w:tc>
          <w:tcPr>
            <w:tcW w:w="3256" w:type="dxa"/>
            <w:gridSpan w:val="2"/>
            <w:shd w:val="clear" w:color="auto" w:fill="DEEAF6"/>
            <w:tcMar>
              <w:left w:w="108" w:type="dxa"/>
              <w:right w:w="108" w:type="dxa"/>
            </w:tcMar>
            <w:vAlign w:val="center"/>
          </w:tcPr>
          <w:p w14:paraId="39920907" w14:textId="77777777" w:rsidR="005A7D84" w:rsidRPr="00FB7E4D" w:rsidRDefault="005A7D84" w:rsidP="005A7D84">
            <w:pPr>
              <w:spacing w:before="0"/>
              <w:ind w:left="-20" w:right="-20"/>
              <w:rPr>
                <w:b/>
                <w:bCs/>
                <w:sz w:val="18"/>
                <w:szCs w:val="18"/>
                <w:lang w:val="cs-CZ" w:eastAsia="en-GB"/>
              </w:rPr>
            </w:pPr>
            <w:r w:rsidRPr="00FB7E4D">
              <w:rPr>
                <w:b/>
                <w:bCs/>
                <w:sz w:val="18"/>
                <w:szCs w:val="18"/>
                <w:lang w:val="cs-CZ" w:eastAsia="en-GB"/>
              </w:rPr>
              <w:t>Извори финансирања</w:t>
            </w:r>
          </w:p>
        </w:tc>
        <w:tc>
          <w:tcPr>
            <w:tcW w:w="5761" w:type="dxa"/>
            <w:tcMar>
              <w:left w:w="108" w:type="dxa"/>
              <w:right w:w="108" w:type="dxa"/>
            </w:tcMar>
            <w:vAlign w:val="center"/>
          </w:tcPr>
          <w:p w14:paraId="3271271D" w14:textId="77777777" w:rsidR="005A7D84" w:rsidRPr="00FB7E4D" w:rsidRDefault="005A7D84" w:rsidP="005A7D84">
            <w:pPr>
              <w:spacing w:before="0"/>
              <w:ind w:left="-20" w:right="-20"/>
              <w:rPr>
                <w:sz w:val="18"/>
                <w:szCs w:val="18"/>
                <w:lang w:val="cs-CZ" w:eastAsia="en-GB"/>
              </w:rPr>
            </w:pPr>
            <w:r w:rsidRPr="00FB7E4D">
              <w:rPr>
                <w:sz w:val="18"/>
                <w:szCs w:val="18"/>
                <w:lang w:val="cs-CZ" w:eastAsia="en-GB"/>
              </w:rPr>
              <w:t>100 % Општина Мркоњћ Град</w:t>
            </w:r>
          </w:p>
        </w:tc>
      </w:tr>
      <w:tr w:rsidR="005A7D84" w:rsidRPr="00FB7E4D" w14:paraId="2A9D33AD" w14:textId="77777777" w:rsidTr="006466BC">
        <w:trPr>
          <w:trHeight w:val="300"/>
        </w:trPr>
        <w:tc>
          <w:tcPr>
            <w:tcW w:w="3256" w:type="dxa"/>
            <w:gridSpan w:val="2"/>
            <w:shd w:val="clear" w:color="auto" w:fill="DEEAF6"/>
            <w:tcMar>
              <w:left w:w="108" w:type="dxa"/>
              <w:right w:w="108" w:type="dxa"/>
            </w:tcMar>
            <w:vAlign w:val="center"/>
          </w:tcPr>
          <w:p w14:paraId="3827630D" w14:textId="77777777" w:rsidR="005A7D84" w:rsidRPr="00FB7E4D" w:rsidRDefault="005A7D84" w:rsidP="005A7D84">
            <w:pPr>
              <w:spacing w:before="0"/>
              <w:ind w:left="-20" w:right="-20"/>
              <w:rPr>
                <w:b/>
                <w:bCs/>
                <w:sz w:val="18"/>
                <w:szCs w:val="18"/>
                <w:lang w:val="cs-CZ" w:eastAsia="en-GB"/>
              </w:rPr>
            </w:pPr>
            <w:r w:rsidRPr="00FB7E4D">
              <w:rPr>
                <w:b/>
                <w:bCs/>
                <w:sz w:val="18"/>
                <w:szCs w:val="18"/>
                <w:lang w:val="cs-CZ" w:eastAsia="en-GB"/>
              </w:rPr>
              <w:t>Кратки опис/коментар</w:t>
            </w:r>
          </w:p>
        </w:tc>
        <w:tc>
          <w:tcPr>
            <w:tcW w:w="5761" w:type="dxa"/>
            <w:tcMar>
              <w:left w:w="108" w:type="dxa"/>
              <w:right w:w="108" w:type="dxa"/>
            </w:tcMar>
            <w:vAlign w:val="center"/>
          </w:tcPr>
          <w:p w14:paraId="5A0FC8F5" w14:textId="3A2CA7F9" w:rsidR="005A7D84" w:rsidRPr="00FB7E4D" w:rsidRDefault="005A7D84" w:rsidP="005A7D84">
            <w:pPr>
              <w:spacing w:before="0"/>
              <w:ind w:left="-20" w:right="-20"/>
              <w:rPr>
                <w:sz w:val="18"/>
                <w:szCs w:val="18"/>
                <w:lang w:val="cs-CZ" w:eastAsia="en-GB"/>
              </w:rPr>
            </w:pPr>
            <w:r w:rsidRPr="00FB7E4D">
              <w:rPr>
                <w:sz w:val="18"/>
                <w:szCs w:val="18"/>
                <w:lang w:val="cs-CZ" w:eastAsia="en-GB"/>
              </w:rPr>
              <w:t>Смањење ризика од штетних посљедица шумских пожара због побољшања шумске инфраструктуре која може укључивати изградњу нове шумске инфраструктуре (шумск</w:t>
            </w:r>
            <w:r w:rsidR="00670E38">
              <w:rPr>
                <w:sz w:val="18"/>
                <w:szCs w:val="18"/>
                <w:lang w:val="cs-CZ" w:eastAsia="en-GB"/>
              </w:rPr>
              <w:t>и путеви</w:t>
            </w:r>
            <w:r w:rsidRPr="00FB7E4D">
              <w:rPr>
                <w:sz w:val="18"/>
                <w:szCs w:val="18"/>
                <w:lang w:val="cs-CZ" w:eastAsia="en-GB"/>
              </w:rPr>
              <w:t>) или одржавање постојеће. Већи број односно ду</w:t>
            </w:r>
            <w:r w:rsidR="00B54AC4" w:rsidRPr="00FB7E4D">
              <w:rPr>
                <w:sz w:val="18"/>
                <w:szCs w:val="18"/>
                <w:lang w:eastAsia="en-GB"/>
              </w:rPr>
              <w:t>ж</w:t>
            </w:r>
            <w:r w:rsidRPr="00FB7E4D">
              <w:rPr>
                <w:sz w:val="18"/>
                <w:szCs w:val="18"/>
                <w:lang w:val="cs-CZ" w:eastAsia="en-GB"/>
              </w:rPr>
              <w:t xml:space="preserve">ина шумских </w:t>
            </w:r>
            <w:r w:rsidR="00B54AC4" w:rsidRPr="00FB7E4D">
              <w:rPr>
                <w:sz w:val="18"/>
                <w:szCs w:val="18"/>
                <w:lang w:eastAsia="en-GB"/>
              </w:rPr>
              <w:t>путева</w:t>
            </w:r>
            <w:r w:rsidRPr="00FB7E4D">
              <w:rPr>
                <w:sz w:val="18"/>
                <w:szCs w:val="18"/>
                <w:lang w:val="cs-CZ" w:eastAsia="en-GB"/>
              </w:rPr>
              <w:t xml:space="preserve"> требао би омогућити лакши приступ шумском подручју и тиме превенцију, гашење и санирање евентуалних пожара.</w:t>
            </w:r>
          </w:p>
        </w:tc>
      </w:tr>
    </w:tbl>
    <w:p w14:paraId="6BD43110" w14:textId="77777777" w:rsidR="005A7D84" w:rsidRPr="00FB7E4D" w:rsidRDefault="005A7D84" w:rsidP="005A7D84">
      <w:pPr>
        <w:spacing w:line="259" w:lineRule="auto"/>
        <w:ind w:left="-20" w:right="-20"/>
        <w:jc w:val="both"/>
        <w:rPr>
          <w:kern w:val="2"/>
          <w:sz w:val="18"/>
          <w:szCs w:val="18"/>
          <w:lang w:val="bs-Latn-BA" w:eastAsia="en-US"/>
        </w:rPr>
      </w:pPr>
      <w:r w:rsidRPr="00FB7E4D">
        <w:rPr>
          <w:kern w:val="2"/>
          <w:sz w:val="18"/>
          <w:szCs w:val="18"/>
          <w:lang w:val="bs-Latn-BA" w:eastAsia="en-US"/>
        </w:rPr>
        <w:t xml:space="preserve"> </w:t>
      </w:r>
    </w:p>
    <w:p w14:paraId="466B1C03" w14:textId="77777777" w:rsidR="005A7D84" w:rsidRPr="00FB7E4D" w:rsidRDefault="005A7D84" w:rsidP="005A7D84">
      <w:pPr>
        <w:spacing w:line="259" w:lineRule="auto"/>
        <w:ind w:left="-20" w:right="-20"/>
        <w:jc w:val="both"/>
        <w:rPr>
          <w:kern w:val="2"/>
          <w:sz w:val="18"/>
          <w:szCs w:val="18"/>
          <w:lang w:val="bs-Latn-BA" w:eastAsia="en-US"/>
        </w:rPr>
      </w:pPr>
    </w:p>
    <w:p w14:paraId="161E79D5" w14:textId="77777777" w:rsidR="005A7D84" w:rsidRPr="00FB7E4D" w:rsidRDefault="005A7D84" w:rsidP="005A7D84">
      <w:pPr>
        <w:spacing w:line="259" w:lineRule="auto"/>
        <w:ind w:left="-20" w:right="-20"/>
        <w:jc w:val="both"/>
        <w:rPr>
          <w:kern w:val="2"/>
          <w:sz w:val="18"/>
          <w:szCs w:val="18"/>
          <w:lang w:val="bs-Latn-BA" w:eastAsia="en-US"/>
        </w:rPr>
      </w:pPr>
    </w:p>
    <w:p w14:paraId="2A349295" w14:textId="77777777" w:rsidR="005A7D84" w:rsidRPr="00FB7E4D" w:rsidRDefault="005A7D84" w:rsidP="005A7D84">
      <w:pPr>
        <w:spacing w:line="259" w:lineRule="auto"/>
        <w:ind w:left="-20" w:right="-20"/>
        <w:jc w:val="both"/>
        <w:rPr>
          <w:kern w:val="2"/>
          <w:sz w:val="18"/>
          <w:szCs w:val="18"/>
          <w:lang w:val="bs-Latn-BA" w:eastAsia="en-US"/>
        </w:rPr>
      </w:pPr>
    </w:p>
    <w:p w14:paraId="3DE82C6E" w14:textId="77777777" w:rsidR="005A7D84" w:rsidRPr="00FB7E4D" w:rsidRDefault="005A7D84" w:rsidP="005A7D84">
      <w:pPr>
        <w:spacing w:line="259" w:lineRule="auto"/>
        <w:ind w:left="-20" w:right="-20"/>
        <w:jc w:val="both"/>
        <w:rPr>
          <w:kern w:val="2"/>
          <w:sz w:val="18"/>
          <w:szCs w:val="18"/>
          <w:lang w:val="bs-Latn-BA" w:eastAsia="en-US"/>
        </w:rPr>
      </w:pPr>
    </w:p>
    <w:p w14:paraId="0EFD4AAF" w14:textId="77777777" w:rsidR="005A7D84" w:rsidRPr="00FB7E4D" w:rsidRDefault="005A7D84" w:rsidP="005A7D84">
      <w:pPr>
        <w:spacing w:line="259" w:lineRule="auto"/>
        <w:ind w:left="-20" w:right="-20"/>
        <w:jc w:val="both"/>
        <w:rPr>
          <w:kern w:val="2"/>
          <w:sz w:val="18"/>
          <w:szCs w:val="18"/>
          <w:lang w:val="bs-Latn-BA" w:eastAsia="en-US"/>
        </w:rPr>
      </w:pPr>
    </w:p>
    <w:p w14:paraId="2626E36F" w14:textId="77777777" w:rsidR="005A7D84" w:rsidRDefault="005A7D84" w:rsidP="005A7D84">
      <w:pPr>
        <w:spacing w:line="259" w:lineRule="auto"/>
        <w:ind w:left="-20" w:right="-20"/>
        <w:jc w:val="both"/>
        <w:rPr>
          <w:kern w:val="2"/>
          <w:sz w:val="18"/>
          <w:szCs w:val="18"/>
          <w:lang w:val="bs-Latn-BA" w:eastAsia="en-US"/>
        </w:rPr>
      </w:pPr>
    </w:p>
    <w:p w14:paraId="4F599703" w14:textId="77777777" w:rsidR="00107A53" w:rsidRPr="00FB7E4D" w:rsidRDefault="00107A53" w:rsidP="005A7D84">
      <w:pPr>
        <w:spacing w:line="259" w:lineRule="auto"/>
        <w:ind w:left="-20" w:right="-20"/>
        <w:jc w:val="both"/>
        <w:rPr>
          <w:kern w:val="2"/>
          <w:sz w:val="18"/>
          <w:szCs w:val="18"/>
          <w:lang w:val="bs-Latn-BA" w:eastAsia="en-US"/>
        </w:rPr>
      </w:pPr>
    </w:p>
    <w:p w14:paraId="3CEFD438" w14:textId="77777777" w:rsidR="005A7D84" w:rsidRPr="00FB7E4D" w:rsidRDefault="005A7D84" w:rsidP="005A7D84">
      <w:pPr>
        <w:spacing w:line="259" w:lineRule="auto"/>
        <w:ind w:left="-20" w:right="-20"/>
        <w:jc w:val="both"/>
        <w:rPr>
          <w:kern w:val="2"/>
          <w:sz w:val="18"/>
          <w:szCs w:val="18"/>
          <w:lang w:val="bs-Latn-BA" w:eastAsia="en-US"/>
        </w:rPr>
      </w:pPr>
    </w:p>
    <w:p w14:paraId="57AD3957" w14:textId="77777777" w:rsidR="005A7D84" w:rsidRPr="00FB7E4D" w:rsidRDefault="005A7D84" w:rsidP="005A7D84">
      <w:pPr>
        <w:spacing w:line="259" w:lineRule="auto"/>
        <w:ind w:left="-20" w:right="-20"/>
        <w:jc w:val="both"/>
        <w:rPr>
          <w:kern w:val="2"/>
          <w:sz w:val="18"/>
          <w:szCs w:val="18"/>
          <w:lang w:val="bs-Latn-BA" w:eastAsia="en-US"/>
        </w:rPr>
      </w:pPr>
    </w:p>
    <w:p w14:paraId="2B7DA602" w14:textId="77777777" w:rsidR="005A7D84" w:rsidRPr="00FB7E4D" w:rsidRDefault="005A7D84" w:rsidP="005A7D84">
      <w:pPr>
        <w:spacing w:line="259" w:lineRule="auto"/>
        <w:ind w:left="-20" w:right="-20"/>
        <w:jc w:val="both"/>
        <w:rPr>
          <w:kern w:val="2"/>
          <w:sz w:val="18"/>
          <w:szCs w:val="18"/>
          <w:lang w:val="bs-Latn-BA" w:eastAsia="en-US"/>
        </w:rPr>
      </w:pPr>
    </w:p>
    <w:p w14:paraId="0E5667AE" w14:textId="77777777" w:rsidR="005A7D84" w:rsidRPr="00FB7E4D" w:rsidRDefault="005A7D84" w:rsidP="005A7D84">
      <w:pPr>
        <w:spacing w:line="259" w:lineRule="auto"/>
        <w:ind w:left="-20" w:right="-20"/>
        <w:jc w:val="both"/>
        <w:rPr>
          <w:kern w:val="2"/>
          <w:sz w:val="18"/>
          <w:szCs w:val="18"/>
          <w:lang w:val="bs-Latn-BA" w:eastAsia="en-US"/>
        </w:rPr>
      </w:pPr>
    </w:p>
    <w:tbl>
      <w:tblPr>
        <w:tblStyle w:val="TableGrid14"/>
        <w:tblW w:w="9017" w:type="dxa"/>
        <w:tblLayout w:type="fixed"/>
        <w:tblLook w:val="04A0" w:firstRow="1" w:lastRow="0" w:firstColumn="1" w:lastColumn="0" w:noHBand="0" w:noVBand="1"/>
      </w:tblPr>
      <w:tblGrid>
        <w:gridCol w:w="1413"/>
        <w:gridCol w:w="1843"/>
        <w:gridCol w:w="5761"/>
      </w:tblGrid>
      <w:tr w:rsidR="005A7D84" w:rsidRPr="00FB7E4D" w14:paraId="1C5F1C9D" w14:textId="77777777" w:rsidTr="006466BC">
        <w:trPr>
          <w:trHeight w:val="300"/>
        </w:trPr>
        <w:tc>
          <w:tcPr>
            <w:tcW w:w="1413" w:type="dxa"/>
            <w:shd w:val="clear" w:color="auto" w:fill="1F3864"/>
            <w:tcMar>
              <w:left w:w="108" w:type="dxa"/>
              <w:right w:w="108" w:type="dxa"/>
            </w:tcMar>
            <w:vAlign w:val="center"/>
          </w:tcPr>
          <w:p w14:paraId="23D44698" w14:textId="77777777" w:rsidR="005A7D84" w:rsidRPr="00FB7E4D" w:rsidRDefault="005A7D84" w:rsidP="005A7D84">
            <w:pPr>
              <w:spacing w:before="0"/>
              <w:ind w:left="-20" w:right="-20"/>
              <w:jc w:val="center"/>
              <w:rPr>
                <w:b/>
                <w:bCs/>
                <w:color w:val="FFFFFF" w:themeColor="background1"/>
                <w:sz w:val="18"/>
                <w:szCs w:val="18"/>
                <w:lang w:val="cs-CZ" w:eastAsia="en-GB"/>
              </w:rPr>
            </w:pPr>
            <w:r w:rsidRPr="00FB7E4D">
              <w:rPr>
                <w:b/>
                <w:bCs/>
                <w:color w:val="FFFFFF" w:themeColor="background1"/>
                <w:sz w:val="18"/>
                <w:szCs w:val="18"/>
                <w:lang w:val="cs-CZ" w:eastAsia="en-GB"/>
              </w:rPr>
              <w:lastRenderedPageBreak/>
              <w:t>Мјера 10</w:t>
            </w:r>
          </w:p>
        </w:tc>
        <w:tc>
          <w:tcPr>
            <w:tcW w:w="1843" w:type="dxa"/>
            <w:shd w:val="clear" w:color="auto" w:fill="1F3864"/>
            <w:tcMar>
              <w:left w:w="108" w:type="dxa"/>
              <w:right w:w="108" w:type="dxa"/>
            </w:tcMar>
            <w:vAlign w:val="center"/>
          </w:tcPr>
          <w:p w14:paraId="21A4FA88" w14:textId="77777777" w:rsidR="005A7D84" w:rsidRPr="00FB7E4D" w:rsidRDefault="005A7D84" w:rsidP="005A7D84">
            <w:pPr>
              <w:spacing w:before="0"/>
              <w:ind w:left="-20" w:right="-20"/>
              <w:jc w:val="center"/>
              <w:rPr>
                <w:b/>
                <w:bCs/>
                <w:color w:val="FFFFFF" w:themeColor="background1"/>
                <w:sz w:val="18"/>
                <w:szCs w:val="18"/>
                <w:lang w:val="cs-CZ" w:eastAsia="en-GB"/>
              </w:rPr>
            </w:pPr>
            <w:r w:rsidRPr="00FB7E4D">
              <w:rPr>
                <w:b/>
                <w:bCs/>
                <w:color w:val="FFFFFF" w:themeColor="background1"/>
                <w:sz w:val="18"/>
                <w:szCs w:val="18"/>
                <w:lang w:val="cs-CZ" w:eastAsia="en-GB"/>
              </w:rPr>
              <w:t>Назив мјере</w:t>
            </w:r>
          </w:p>
        </w:tc>
        <w:tc>
          <w:tcPr>
            <w:tcW w:w="5761" w:type="dxa"/>
            <w:shd w:val="clear" w:color="auto" w:fill="1F3864"/>
            <w:tcMar>
              <w:left w:w="108" w:type="dxa"/>
              <w:right w:w="108" w:type="dxa"/>
            </w:tcMar>
            <w:vAlign w:val="center"/>
          </w:tcPr>
          <w:p w14:paraId="512BE78E" w14:textId="77777777" w:rsidR="005A7D84" w:rsidRPr="00FB7E4D" w:rsidRDefault="005A7D84" w:rsidP="005A7D84">
            <w:pPr>
              <w:spacing w:before="0"/>
              <w:ind w:left="-20" w:right="-20"/>
              <w:jc w:val="center"/>
              <w:rPr>
                <w:b/>
                <w:bCs/>
                <w:color w:val="FFFFFF" w:themeColor="background1"/>
                <w:sz w:val="18"/>
                <w:szCs w:val="18"/>
                <w:lang w:val="cs-CZ" w:eastAsia="en-GB"/>
              </w:rPr>
            </w:pPr>
            <w:r w:rsidRPr="00FB7E4D">
              <w:rPr>
                <w:b/>
                <w:bCs/>
                <w:color w:val="FFFFFF" w:themeColor="background1"/>
                <w:sz w:val="18"/>
                <w:szCs w:val="18"/>
                <w:lang w:val="cs-CZ" w:eastAsia="en-GB"/>
              </w:rPr>
              <w:t>Изградња базена за воду на критичним локацијама</w:t>
            </w:r>
          </w:p>
        </w:tc>
      </w:tr>
      <w:tr w:rsidR="005A7D84" w:rsidRPr="00FB7E4D" w14:paraId="47F84D87" w14:textId="77777777" w:rsidTr="006466BC">
        <w:trPr>
          <w:trHeight w:val="300"/>
        </w:trPr>
        <w:tc>
          <w:tcPr>
            <w:tcW w:w="3256" w:type="dxa"/>
            <w:gridSpan w:val="2"/>
            <w:shd w:val="clear" w:color="auto" w:fill="DEEAF6"/>
            <w:tcMar>
              <w:left w:w="108" w:type="dxa"/>
              <w:right w:w="108" w:type="dxa"/>
            </w:tcMar>
            <w:vAlign w:val="center"/>
          </w:tcPr>
          <w:p w14:paraId="07D96757" w14:textId="77777777" w:rsidR="005A7D84" w:rsidRPr="00FB7E4D" w:rsidRDefault="005A7D84" w:rsidP="005A7D84">
            <w:pPr>
              <w:spacing w:before="0"/>
              <w:ind w:left="-20" w:right="-20"/>
              <w:rPr>
                <w:b/>
                <w:bCs/>
                <w:sz w:val="18"/>
                <w:szCs w:val="18"/>
                <w:lang w:val="cs-CZ" w:eastAsia="en-GB"/>
              </w:rPr>
            </w:pPr>
            <w:r w:rsidRPr="00FB7E4D">
              <w:rPr>
                <w:b/>
                <w:bCs/>
                <w:sz w:val="18"/>
                <w:szCs w:val="18"/>
                <w:lang w:val="cs-CZ" w:eastAsia="en-GB"/>
              </w:rPr>
              <w:t xml:space="preserve">Сектор </w:t>
            </w:r>
          </w:p>
        </w:tc>
        <w:tc>
          <w:tcPr>
            <w:tcW w:w="5761" w:type="dxa"/>
            <w:tcMar>
              <w:left w:w="108" w:type="dxa"/>
              <w:right w:w="108" w:type="dxa"/>
            </w:tcMar>
            <w:vAlign w:val="center"/>
          </w:tcPr>
          <w:p w14:paraId="3A5E1FD7" w14:textId="77777777" w:rsidR="005A7D84" w:rsidRPr="00FB7E4D" w:rsidRDefault="005A7D84" w:rsidP="005A7D84">
            <w:pPr>
              <w:spacing w:before="0"/>
              <w:ind w:left="-20" w:right="-20"/>
              <w:rPr>
                <w:sz w:val="18"/>
                <w:szCs w:val="18"/>
                <w:lang w:val="cs-CZ" w:eastAsia="en-GB"/>
              </w:rPr>
            </w:pPr>
            <w:r w:rsidRPr="00FB7E4D">
              <w:rPr>
                <w:sz w:val="18"/>
                <w:szCs w:val="18"/>
                <w:lang w:val="cs-CZ" w:eastAsia="en-GB"/>
              </w:rPr>
              <w:t>Шумарство</w:t>
            </w:r>
          </w:p>
        </w:tc>
      </w:tr>
      <w:tr w:rsidR="005A7D84" w:rsidRPr="00FB7E4D" w14:paraId="5556F040" w14:textId="77777777" w:rsidTr="006466BC">
        <w:trPr>
          <w:trHeight w:val="300"/>
        </w:trPr>
        <w:tc>
          <w:tcPr>
            <w:tcW w:w="3256" w:type="dxa"/>
            <w:gridSpan w:val="2"/>
            <w:shd w:val="clear" w:color="auto" w:fill="DEEAF6"/>
            <w:tcMar>
              <w:left w:w="108" w:type="dxa"/>
              <w:right w:w="108" w:type="dxa"/>
            </w:tcMar>
            <w:vAlign w:val="center"/>
          </w:tcPr>
          <w:p w14:paraId="1BC30664" w14:textId="77777777" w:rsidR="005A7D84" w:rsidRPr="00FB7E4D" w:rsidRDefault="005A7D84" w:rsidP="005A7D84">
            <w:pPr>
              <w:spacing w:before="0"/>
              <w:rPr>
                <w:b/>
                <w:bCs/>
                <w:sz w:val="18"/>
                <w:szCs w:val="18"/>
                <w:lang w:val="cs-CZ" w:eastAsia="en-GB"/>
              </w:rPr>
            </w:pPr>
            <w:r w:rsidRPr="00FB7E4D">
              <w:rPr>
                <w:b/>
                <w:bCs/>
                <w:sz w:val="18"/>
                <w:szCs w:val="18"/>
                <w:lang w:val="cs-CZ" w:eastAsia="en-GB"/>
              </w:rPr>
              <w:t>Климатске опасности</w:t>
            </w:r>
          </w:p>
        </w:tc>
        <w:tc>
          <w:tcPr>
            <w:tcW w:w="5761" w:type="dxa"/>
            <w:tcMar>
              <w:left w:w="108" w:type="dxa"/>
              <w:right w:w="108" w:type="dxa"/>
            </w:tcMar>
            <w:vAlign w:val="center"/>
          </w:tcPr>
          <w:p w14:paraId="23D8F5B5" w14:textId="77777777" w:rsidR="005A7D84" w:rsidRPr="00FB7E4D" w:rsidRDefault="005A7D84" w:rsidP="005A7D84">
            <w:pPr>
              <w:spacing w:before="0"/>
              <w:rPr>
                <w:sz w:val="18"/>
                <w:szCs w:val="18"/>
                <w:lang w:val="cs-CZ" w:eastAsia="en-GB"/>
              </w:rPr>
            </w:pPr>
            <w:r w:rsidRPr="00FB7E4D">
              <w:rPr>
                <w:sz w:val="18"/>
                <w:szCs w:val="18"/>
                <w:lang w:val="cs-CZ" w:eastAsia="en-GB"/>
              </w:rPr>
              <w:t>Шумски пожари</w:t>
            </w:r>
          </w:p>
        </w:tc>
      </w:tr>
      <w:tr w:rsidR="005A7D84" w:rsidRPr="00FB7E4D" w14:paraId="58CBA497" w14:textId="77777777" w:rsidTr="006466BC">
        <w:trPr>
          <w:trHeight w:val="300"/>
        </w:trPr>
        <w:tc>
          <w:tcPr>
            <w:tcW w:w="3256" w:type="dxa"/>
            <w:gridSpan w:val="2"/>
            <w:shd w:val="clear" w:color="auto" w:fill="DEEAF6"/>
            <w:tcMar>
              <w:left w:w="108" w:type="dxa"/>
              <w:right w:w="108" w:type="dxa"/>
            </w:tcMar>
            <w:vAlign w:val="center"/>
          </w:tcPr>
          <w:p w14:paraId="034BBCBE" w14:textId="77777777" w:rsidR="005A7D84" w:rsidRPr="00FB7E4D" w:rsidRDefault="005A7D84" w:rsidP="005A7D84">
            <w:pPr>
              <w:spacing w:before="0"/>
              <w:ind w:left="-20" w:right="-20"/>
              <w:rPr>
                <w:b/>
                <w:bCs/>
                <w:sz w:val="18"/>
                <w:szCs w:val="18"/>
                <w:lang w:val="cs-CZ" w:eastAsia="en-GB"/>
              </w:rPr>
            </w:pPr>
            <w:r w:rsidRPr="00FB7E4D">
              <w:rPr>
                <w:b/>
                <w:bCs/>
                <w:sz w:val="18"/>
                <w:szCs w:val="18"/>
                <w:lang w:val="cs-CZ" w:eastAsia="en-GB"/>
              </w:rPr>
              <w:t>Одговорно тијело</w:t>
            </w:r>
          </w:p>
        </w:tc>
        <w:tc>
          <w:tcPr>
            <w:tcW w:w="5761" w:type="dxa"/>
            <w:tcMar>
              <w:left w:w="108" w:type="dxa"/>
              <w:right w:w="108" w:type="dxa"/>
            </w:tcMar>
            <w:vAlign w:val="center"/>
          </w:tcPr>
          <w:p w14:paraId="0B94714F" w14:textId="77777777" w:rsidR="005A7D84" w:rsidRPr="00FB7E4D" w:rsidRDefault="005A7D84" w:rsidP="005A7D84">
            <w:pPr>
              <w:spacing w:before="0"/>
              <w:ind w:left="-20" w:right="-20"/>
              <w:rPr>
                <w:sz w:val="18"/>
                <w:szCs w:val="18"/>
                <w:lang w:val="cs-CZ" w:eastAsia="en-GB"/>
              </w:rPr>
            </w:pPr>
            <w:r w:rsidRPr="00FB7E4D">
              <w:rPr>
                <w:sz w:val="18"/>
                <w:szCs w:val="18"/>
                <w:lang w:val="cs-CZ" w:eastAsia="en-GB"/>
              </w:rPr>
              <w:t>Општина Мркоњић Град</w:t>
            </w:r>
          </w:p>
        </w:tc>
      </w:tr>
      <w:tr w:rsidR="005A7D84" w:rsidRPr="00FB7E4D" w14:paraId="555C8705" w14:textId="77777777" w:rsidTr="006466BC">
        <w:trPr>
          <w:trHeight w:val="300"/>
        </w:trPr>
        <w:tc>
          <w:tcPr>
            <w:tcW w:w="3256" w:type="dxa"/>
            <w:gridSpan w:val="2"/>
            <w:shd w:val="clear" w:color="auto" w:fill="DEEAF6"/>
            <w:tcMar>
              <w:left w:w="108" w:type="dxa"/>
              <w:right w:w="108" w:type="dxa"/>
            </w:tcMar>
            <w:vAlign w:val="center"/>
          </w:tcPr>
          <w:p w14:paraId="17760ADE" w14:textId="77777777" w:rsidR="005A7D84" w:rsidRPr="00FB7E4D" w:rsidRDefault="005A7D84" w:rsidP="005A7D84">
            <w:pPr>
              <w:spacing w:before="0"/>
              <w:ind w:left="-20" w:right="-20"/>
              <w:rPr>
                <w:b/>
                <w:bCs/>
                <w:sz w:val="18"/>
                <w:szCs w:val="18"/>
                <w:lang w:val="cs-CZ" w:eastAsia="en-GB"/>
              </w:rPr>
            </w:pPr>
            <w:r w:rsidRPr="00FB7E4D">
              <w:rPr>
                <w:b/>
                <w:bCs/>
                <w:sz w:val="18"/>
                <w:szCs w:val="18"/>
                <w:lang w:val="cs-CZ" w:eastAsia="en-GB"/>
              </w:rPr>
              <w:t>Партнери у имплементацији</w:t>
            </w:r>
          </w:p>
        </w:tc>
        <w:tc>
          <w:tcPr>
            <w:tcW w:w="5761" w:type="dxa"/>
            <w:tcMar>
              <w:left w:w="108" w:type="dxa"/>
              <w:right w:w="108" w:type="dxa"/>
            </w:tcMar>
            <w:vAlign w:val="center"/>
          </w:tcPr>
          <w:p w14:paraId="268B9EEC" w14:textId="0307C1C9" w:rsidR="005A7D84" w:rsidRPr="00FB7E4D" w:rsidRDefault="005A7D84" w:rsidP="005A7D84">
            <w:pPr>
              <w:spacing w:before="0"/>
              <w:ind w:left="-20" w:right="-20"/>
              <w:rPr>
                <w:sz w:val="18"/>
                <w:szCs w:val="18"/>
                <w:lang w:val="cs-CZ" w:eastAsia="en-GB"/>
              </w:rPr>
            </w:pPr>
            <w:r w:rsidRPr="00FB7E4D">
              <w:rPr>
                <w:sz w:val="18"/>
                <w:szCs w:val="18"/>
                <w:lang w:val="cs-CZ" w:eastAsia="en-GB"/>
              </w:rPr>
              <w:t xml:space="preserve">ШГ Лисина, КП Парк, </w:t>
            </w:r>
            <w:r w:rsidR="00F5370E">
              <w:rPr>
                <w:sz w:val="18"/>
                <w:szCs w:val="18"/>
                <w:lang w:val="cs-CZ" w:eastAsia="en-GB"/>
              </w:rPr>
              <w:t>В</w:t>
            </w:r>
            <w:r w:rsidRPr="00FB7E4D">
              <w:rPr>
                <w:sz w:val="18"/>
                <w:szCs w:val="18"/>
                <w:lang w:val="cs-CZ" w:eastAsia="en-GB"/>
              </w:rPr>
              <w:t>атрогасно друштво</w:t>
            </w:r>
          </w:p>
        </w:tc>
      </w:tr>
      <w:tr w:rsidR="005A7D84" w:rsidRPr="00FB7E4D" w14:paraId="3F85DA70" w14:textId="77777777" w:rsidTr="006466BC">
        <w:trPr>
          <w:trHeight w:val="300"/>
        </w:trPr>
        <w:tc>
          <w:tcPr>
            <w:tcW w:w="3256" w:type="dxa"/>
            <w:gridSpan w:val="2"/>
            <w:shd w:val="clear" w:color="auto" w:fill="DEEAF6"/>
            <w:tcMar>
              <w:left w:w="108" w:type="dxa"/>
              <w:right w:w="108" w:type="dxa"/>
            </w:tcMar>
            <w:vAlign w:val="center"/>
          </w:tcPr>
          <w:p w14:paraId="59B4A900" w14:textId="77777777" w:rsidR="005A7D84" w:rsidRPr="00FB7E4D" w:rsidRDefault="005A7D84" w:rsidP="005A7D84">
            <w:pPr>
              <w:spacing w:before="0"/>
              <w:ind w:left="-20" w:right="-20"/>
              <w:rPr>
                <w:b/>
                <w:bCs/>
                <w:sz w:val="18"/>
                <w:szCs w:val="18"/>
                <w:lang w:val="cs-CZ" w:eastAsia="en-GB"/>
              </w:rPr>
            </w:pPr>
            <w:r w:rsidRPr="00FB7E4D">
              <w:rPr>
                <w:b/>
                <w:bCs/>
                <w:sz w:val="18"/>
                <w:szCs w:val="18"/>
                <w:lang w:val="cs-CZ" w:eastAsia="en-GB"/>
              </w:rPr>
              <w:t>Почетак и крај имплементације</w:t>
            </w:r>
          </w:p>
        </w:tc>
        <w:tc>
          <w:tcPr>
            <w:tcW w:w="5761" w:type="dxa"/>
            <w:tcMar>
              <w:left w:w="108" w:type="dxa"/>
              <w:right w:w="108" w:type="dxa"/>
            </w:tcMar>
            <w:vAlign w:val="center"/>
          </w:tcPr>
          <w:p w14:paraId="02C44B35" w14:textId="77777777" w:rsidR="005A7D84" w:rsidRPr="00FB7E4D" w:rsidRDefault="005A7D84" w:rsidP="005A7D84">
            <w:pPr>
              <w:spacing w:before="0"/>
              <w:ind w:left="-20" w:right="-20"/>
              <w:rPr>
                <w:sz w:val="18"/>
                <w:szCs w:val="18"/>
                <w:lang w:val="sr-Cyrl-BA" w:eastAsia="en-GB"/>
              </w:rPr>
            </w:pPr>
            <w:r w:rsidRPr="00FB7E4D">
              <w:rPr>
                <w:sz w:val="18"/>
                <w:szCs w:val="18"/>
                <w:lang w:val="cs-CZ" w:eastAsia="en-GB"/>
              </w:rPr>
              <w:t>2026</w:t>
            </w:r>
            <w:r w:rsidRPr="00FB7E4D">
              <w:rPr>
                <w:sz w:val="18"/>
                <w:szCs w:val="18"/>
                <w:lang w:val="sr-Cyrl-BA" w:eastAsia="en-GB"/>
              </w:rPr>
              <w:t>. година</w:t>
            </w:r>
          </w:p>
        </w:tc>
      </w:tr>
      <w:tr w:rsidR="005A7D84" w:rsidRPr="00FB7E4D" w14:paraId="0F516569" w14:textId="77777777" w:rsidTr="006466BC">
        <w:trPr>
          <w:trHeight w:val="300"/>
        </w:trPr>
        <w:tc>
          <w:tcPr>
            <w:tcW w:w="3256" w:type="dxa"/>
            <w:gridSpan w:val="2"/>
            <w:shd w:val="clear" w:color="auto" w:fill="DEEAF6"/>
            <w:tcMar>
              <w:left w:w="108" w:type="dxa"/>
              <w:right w:w="108" w:type="dxa"/>
            </w:tcMar>
            <w:vAlign w:val="center"/>
          </w:tcPr>
          <w:p w14:paraId="0D19DEA6" w14:textId="77777777" w:rsidR="005A7D84" w:rsidRPr="00FB7E4D" w:rsidRDefault="005A7D84" w:rsidP="005A7D84">
            <w:pPr>
              <w:spacing w:before="0"/>
              <w:ind w:left="-20" w:right="-20"/>
              <w:rPr>
                <w:b/>
                <w:bCs/>
                <w:sz w:val="18"/>
                <w:szCs w:val="18"/>
                <w:lang w:val="cs-CZ" w:eastAsia="en-GB"/>
              </w:rPr>
            </w:pPr>
            <w:r w:rsidRPr="00FB7E4D">
              <w:rPr>
                <w:b/>
                <w:bCs/>
                <w:sz w:val="18"/>
                <w:szCs w:val="18"/>
                <w:lang w:val="cs-CZ" w:eastAsia="en-GB"/>
              </w:rPr>
              <w:t>Процјена укупних трошкова имплементације (КМ)</w:t>
            </w:r>
          </w:p>
        </w:tc>
        <w:tc>
          <w:tcPr>
            <w:tcW w:w="5761" w:type="dxa"/>
            <w:tcMar>
              <w:left w:w="108" w:type="dxa"/>
              <w:right w:w="108" w:type="dxa"/>
            </w:tcMar>
            <w:vAlign w:val="center"/>
          </w:tcPr>
          <w:p w14:paraId="347F3643" w14:textId="77777777" w:rsidR="005A7D84" w:rsidRPr="00FB7E4D" w:rsidRDefault="005A7D84" w:rsidP="005A7D84">
            <w:pPr>
              <w:spacing w:before="0"/>
              <w:ind w:left="-20" w:right="-20"/>
              <w:rPr>
                <w:sz w:val="18"/>
                <w:szCs w:val="18"/>
                <w:lang w:val="cs-CZ" w:eastAsia="en-GB"/>
              </w:rPr>
            </w:pPr>
            <w:r w:rsidRPr="00FB7E4D">
              <w:rPr>
                <w:sz w:val="18"/>
                <w:szCs w:val="18"/>
                <w:lang w:val="cs-CZ" w:eastAsia="en-GB"/>
              </w:rPr>
              <w:t>50.000 КМ</w:t>
            </w:r>
          </w:p>
        </w:tc>
      </w:tr>
      <w:tr w:rsidR="005A7D84" w:rsidRPr="00FB7E4D" w14:paraId="51EA68A3" w14:textId="77777777" w:rsidTr="006466BC">
        <w:trPr>
          <w:trHeight w:val="300"/>
        </w:trPr>
        <w:tc>
          <w:tcPr>
            <w:tcW w:w="3256" w:type="dxa"/>
            <w:gridSpan w:val="2"/>
            <w:shd w:val="clear" w:color="auto" w:fill="DEEAF6"/>
            <w:tcMar>
              <w:left w:w="108" w:type="dxa"/>
              <w:right w:w="108" w:type="dxa"/>
            </w:tcMar>
            <w:vAlign w:val="center"/>
          </w:tcPr>
          <w:p w14:paraId="40AC220B" w14:textId="77777777" w:rsidR="005A7D84" w:rsidRPr="00FB7E4D" w:rsidRDefault="005A7D84" w:rsidP="005A7D84">
            <w:pPr>
              <w:spacing w:before="0"/>
              <w:ind w:left="-20" w:right="-20"/>
              <w:rPr>
                <w:b/>
                <w:bCs/>
                <w:sz w:val="18"/>
                <w:szCs w:val="18"/>
                <w:lang w:val="cs-CZ" w:eastAsia="en-GB"/>
              </w:rPr>
            </w:pPr>
            <w:r w:rsidRPr="00FB7E4D">
              <w:rPr>
                <w:b/>
                <w:bCs/>
                <w:sz w:val="18"/>
                <w:szCs w:val="18"/>
                <w:lang w:val="cs-CZ" w:eastAsia="en-GB"/>
              </w:rPr>
              <w:t>Извори финансирања</w:t>
            </w:r>
          </w:p>
        </w:tc>
        <w:tc>
          <w:tcPr>
            <w:tcW w:w="5761" w:type="dxa"/>
            <w:tcMar>
              <w:left w:w="108" w:type="dxa"/>
              <w:right w:w="108" w:type="dxa"/>
            </w:tcMar>
            <w:vAlign w:val="center"/>
          </w:tcPr>
          <w:p w14:paraId="26A2E2FA" w14:textId="77777777" w:rsidR="005A7D84" w:rsidRPr="00FB7E4D" w:rsidRDefault="005A7D84" w:rsidP="005A7D84">
            <w:pPr>
              <w:spacing w:before="0"/>
              <w:ind w:left="-20" w:right="-20"/>
              <w:rPr>
                <w:sz w:val="18"/>
                <w:szCs w:val="18"/>
                <w:lang w:val="cs-CZ" w:eastAsia="en-GB"/>
              </w:rPr>
            </w:pPr>
            <w:r w:rsidRPr="00FB7E4D">
              <w:rPr>
                <w:sz w:val="18"/>
                <w:szCs w:val="18"/>
                <w:lang w:val="cs-CZ" w:eastAsia="en-GB"/>
              </w:rPr>
              <w:t>100 % Општина Мркоњћ Град</w:t>
            </w:r>
          </w:p>
        </w:tc>
      </w:tr>
      <w:tr w:rsidR="005A7D84" w:rsidRPr="00FB7E4D" w14:paraId="0F53E36E" w14:textId="77777777" w:rsidTr="006466BC">
        <w:trPr>
          <w:trHeight w:val="300"/>
        </w:trPr>
        <w:tc>
          <w:tcPr>
            <w:tcW w:w="3256" w:type="dxa"/>
            <w:gridSpan w:val="2"/>
            <w:shd w:val="clear" w:color="auto" w:fill="DEEAF6"/>
            <w:tcMar>
              <w:left w:w="108" w:type="dxa"/>
              <w:right w:w="108" w:type="dxa"/>
            </w:tcMar>
            <w:vAlign w:val="center"/>
          </w:tcPr>
          <w:p w14:paraId="28BD0A8F" w14:textId="77777777" w:rsidR="005A7D84" w:rsidRPr="00FB7E4D" w:rsidRDefault="005A7D84" w:rsidP="005A7D84">
            <w:pPr>
              <w:spacing w:before="0"/>
              <w:ind w:left="-20" w:right="-20"/>
              <w:rPr>
                <w:b/>
                <w:bCs/>
                <w:sz w:val="18"/>
                <w:szCs w:val="18"/>
                <w:lang w:val="cs-CZ" w:eastAsia="en-GB"/>
              </w:rPr>
            </w:pPr>
            <w:r w:rsidRPr="00FB7E4D">
              <w:rPr>
                <w:b/>
                <w:bCs/>
                <w:sz w:val="18"/>
                <w:szCs w:val="18"/>
                <w:lang w:val="cs-CZ" w:eastAsia="en-GB"/>
              </w:rPr>
              <w:t>Кратки опис/коментар</w:t>
            </w:r>
          </w:p>
        </w:tc>
        <w:tc>
          <w:tcPr>
            <w:tcW w:w="5761" w:type="dxa"/>
            <w:tcMar>
              <w:left w:w="108" w:type="dxa"/>
              <w:right w:w="108" w:type="dxa"/>
            </w:tcMar>
            <w:vAlign w:val="center"/>
          </w:tcPr>
          <w:p w14:paraId="774AE584" w14:textId="3D375D2E" w:rsidR="005A7D84" w:rsidRPr="00FB7E4D" w:rsidRDefault="005A7D84" w:rsidP="005A7D84">
            <w:pPr>
              <w:spacing w:before="0"/>
              <w:ind w:left="-20" w:right="-20"/>
              <w:rPr>
                <w:sz w:val="18"/>
                <w:szCs w:val="18"/>
                <w:lang w:val="cs-CZ" w:eastAsia="en-GB"/>
              </w:rPr>
            </w:pPr>
            <w:r w:rsidRPr="00FB7E4D">
              <w:rPr>
                <w:sz w:val="18"/>
                <w:szCs w:val="18"/>
                <w:lang w:val="cs-CZ" w:eastAsia="en-GB"/>
              </w:rPr>
              <w:t xml:space="preserve">Изградњом базена за воду на критичним локацијама омогућило би приступ води за гашење шумских пожара када је то потребно и </w:t>
            </w:r>
            <w:r w:rsidR="009B34A2">
              <w:rPr>
                <w:sz w:val="18"/>
                <w:szCs w:val="18"/>
                <w:lang w:val="cs-CZ" w:eastAsia="en-GB"/>
              </w:rPr>
              <w:t xml:space="preserve">самим </w:t>
            </w:r>
            <w:r w:rsidRPr="00FB7E4D">
              <w:rPr>
                <w:sz w:val="18"/>
                <w:szCs w:val="18"/>
                <w:lang w:val="cs-CZ" w:eastAsia="en-GB"/>
              </w:rPr>
              <w:t>тиме смањење ризика од штетних посљедица шумских пожара.</w:t>
            </w:r>
          </w:p>
        </w:tc>
      </w:tr>
    </w:tbl>
    <w:p w14:paraId="2048AAC9" w14:textId="77777777" w:rsidR="005A7D84" w:rsidRPr="00FB7E4D" w:rsidRDefault="005A7D84" w:rsidP="005A7D84">
      <w:pPr>
        <w:spacing w:line="259" w:lineRule="auto"/>
        <w:ind w:left="-20" w:right="-20"/>
        <w:jc w:val="both"/>
        <w:rPr>
          <w:kern w:val="2"/>
          <w:sz w:val="18"/>
          <w:szCs w:val="18"/>
          <w:lang w:val="bs-Latn-BA" w:eastAsia="en-US"/>
        </w:rPr>
      </w:pPr>
      <w:r w:rsidRPr="00FB7E4D">
        <w:rPr>
          <w:kern w:val="2"/>
          <w:sz w:val="18"/>
          <w:szCs w:val="18"/>
          <w:lang w:val="bs-Latn-BA" w:eastAsia="en-US"/>
        </w:rPr>
        <w:t xml:space="preserve"> </w:t>
      </w:r>
    </w:p>
    <w:p w14:paraId="1ECCA0DC" w14:textId="77777777" w:rsidR="005A7D84" w:rsidRPr="00FB7E4D" w:rsidRDefault="005A7D84" w:rsidP="005A7D84">
      <w:pPr>
        <w:spacing w:line="259" w:lineRule="auto"/>
        <w:ind w:left="-20" w:right="-20"/>
        <w:jc w:val="both"/>
        <w:rPr>
          <w:kern w:val="2"/>
          <w:sz w:val="18"/>
          <w:szCs w:val="18"/>
          <w:lang w:val="bs-Latn-BA" w:eastAsia="en-US"/>
        </w:rPr>
      </w:pPr>
    </w:p>
    <w:tbl>
      <w:tblPr>
        <w:tblStyle w:val="TableGrid14"/>
        <w:tblW w:w="9017" w:type="dxa"/>
        <w:tblLayout w:type="fixed"/>
        <w:tblLook w:val="04A0" w:firstRow="1" w:lastRow="0" w:firstColumn="1" w:lastColumn="0" w:noHBand="0" w:noVBand="1"/>
      </w:tblPr>
      <w:tblGrid>
        <w:gridCol w:w="1413"/>
        <w:gridCol w:w="1843"/>
        <w:gridCol w:w="5761"/>
      </w:tblGrid>
      <w:tr w:rsidR="005A7D84" w:rsidRPr="00FB7E4D" w14:paraId="12237345" w14:textId="77777777" w:rsidTr="006466BC">
        <w:trPr>
          <w:trHeight w:val="300"/>
        </w:trPr>
        <w:tc>
          <w:tcPr>
            <w:tcW w:w="1413" w:type="dxa"/>
            <w:shd w:val="clear" w:color="auto" w:fill="1F3864"/>
            <w:tcMar>
              <w:left w:w="108" w:type="dxa"/>
              <w:right w:w="108" w:type="dxa"/>
            </w:tcMar>
            <w:vAlign w:val="center"/>
          </w:tcPr>
          <w:p w14:paraId="2B43E879" w14:textId="77777777" w:rsidR="005A7D84" w:rsidRPr="00FB7E4D" w:rsidRDefault="005A7D84" w:rsidP="005A7D84">
            <w:pPr>
              <w:spacing w:before="0"/>
              <w:ind w:left="-20" w:right="-20"/>
              <w:jc w:val="center"/>
              <w:rPr>
                <w:b/>
                <w:bCs/>
                <w:color w:val="FFFFFF" w:themeColor="background1"/>
                <w:sz w:val="18"/>
                <w:szCs w:val="18"/>
                <w:lang w:val="cs-CZ" w:eastAsia="en-GB"/>
              </w:rPr>
            </w:pPr>
            <w:r w:rsidRPr="00FB7E4D">
              <w:rPr>
                <w:b/>
                <w:bCs/>
                <w:color w:val="FFFFFF" w:themeColor="background1"/>
                <w:sz w:val="18"/>
                <w:szCs w:val="18"/>
                <w:lang w:val="cs-CZ" w:eastAsia="en-GB"/>
              </w:rPr>
              <w:t>Мјера 11</w:t>
            </w:r>
          </w:p>
        </w:tc>
        <w:tc>
          <w:tcPr>
            <w:tcW w:w="1843" w:type="dxa"/>
            <w:shd w:val="clear" w:color="auto" w:fill="1F3864"/>
            <w:tcMar>
              <w:left w:w="108" w:type="dxa"/>
              <w:right w:w="108" w:type="dxa"/>
            </w:tcMar>
            <w:vAlign w:val="center"/>
          </w:tcPr>
          <w:p w14:paraId="673A278C" w14:textId="77777777" w:rsidR="005A7D84" w:rsidRPr="00FB7E4D" w:rsidRDefault="005A7D84" w:rsidP="005A7D84">
            <w:pPr>
              <w:spacing w:before="0"/>
              <w:ind w:left="-20" w:right="-20"/>
              <w:jc w:val="center"/>
              <w:rPr>
                <w:b/>
                <w:bCs/>
                <w:color w:val="FFFFFF" w:themeColor="background1"/>
                <w:sz w:val="18"/>
                <w:szCs w:val="18"/>
                <w:lang w:val="cs-CZ" w:eastAsia="en-GB"/>
              </w:rPr>
            </w:pPr>
            <w:r w:rsidRPr="00FB7E4D">
              <w:rPr>
                <w:b/>
                <w:bCs/>
                <w:color w:val="FFFFFF" w:themeColor="background1"/>
                <w:sz w:val="18"/>
                <w:szCs w:val="18"/>
                <w:lang w:val="cs-CZ" w:eastAsia="en-GB"/>
              </w:rPr>
              <w:t>Назив мјере</w:t>
            </w:r>
          </w:p>
        </w:tc>
        <w:tc>
          <w:tcPr>
            <w:tcW w:w="5761" w:type="dxa"/>
            <w:shd w:val="clear" w:color="auto" w:fill="1F3864"/>
            <w:tcMar>
              <w:left w:w="108" w:type="dxa"/>
              <w:right w:w="108" w:type="dxa"/>
            </w:tcMar>
            <w:vAlign w:val="center"/>
          </w:tcPr>
          <w:p w14:paraId="3D0C0B8A" w14:textId="77777777" w:rsidR="005A7D84" w:rsidRPr="00FB7E4D" w:rsidRDefault="005A7D84" w:rsidP="005A7D84">
            <w:pPr>
              <w:spacing w:before="0"/>
              <w:ind w:left="-20" w:right="-20"/>
              <w:jc w:val="center"/>
              <w:rPr>
                <w:b/>
                <w:bCs/>
                <w:color w:val="FFFFFF" w:themeColor="background1"/>
                <w:sz w:val="18"/>
                <w:szCs w:val="18"/>
                <w:lang w:val="cs-CZ" w:eastAsia="en-GB"/>
              </w:rPr>
            </w:pPr>
            <w:r w:rsidRPr="00FB7E4D">
              <w:rPr>
                <w:b/>
                <w:bCs/>
                <w:color w:val="FFFFFF" w:themeColor="background1"/>
                <w:sz w:val="18"/>
                <w:szCs w:val="18"/>
                <w:lang w:val="cs-CZ" w:eastAsia="en-GB"/>
              </w:rPr>
              <w:t>Изградња водовода Бочац-Баљвине</w:t>
            </w:r>
          </w:p>
        </w:tc>
      </w:tr>
      <w:tr w:rsidR="005A7D84" w:rsidRPr="00FB7E4D" w14:paraId="7A260148" w14:textId="77777777" w:rsidTr="006466BC">
        <w:trPr>
          <w:trHeight w:val="300"/>
        </w:trPr>
        <w:tc>
          <w:tcPr>
            <w:tcW w:w="3256" w:type="dxa"/>
            <w:gridSpan w:val="2"/>
            <w:shd w:val="clear" w:color="auto" w:fill="DEEAF6"/>
            <w:tcMar>
              <w:left w:w="108" w:type="dxa"/>
              <w:right w:w="108" w:type="dxa"/>
            </w:tcMar>
            <w:vAlign w:val="center"/>
          </w:tcPr>
          <w:p w14:paraId="7509D223" w14:textId="77777777" w:rsidR="005A7D84" w:rsidRPr="00FB7E4D" w:rsidRDefault="005A7D84" w:rsidP="005A7D84">
            <w:pPr>
              <w:spacing w:before="0"/>
              <w:ind w:left="-20" w:right="-20"/>
              <w:rPr>
                <w:b/>
                <w:bCs/>
                <w:sz w:val="18"/>
                <w:szCs w:val="18"/>
                <w:lang w:val="cs-CZ" w:eastAsia="en-GB"/>
              </w:rPr>
            </w:pPr>
            <w:r w:rsidRPr="00FB7E4D">
              <w:rPr>
                <w:b/>
                <w:bCs/>
                <w:sz w:val="18"/>
                <w:szCs w:val="18"/>
                <w:lang w:val="cs-CZ" w:eastAsia="en-GB"/>
              </w:rPr>
              <w:t xml:space="preserve">Сектор </w:t>
            </w:r>
          </w:p>
        </w:tc>
        <w:tc>
          <w:tcPr>
            <w:tcW w:w="5761" w:type="dxa"/>
            <w:tcMar>
              <w:left w:w="108" w:type="dxa"/>
              <w:right w:w="108" w:type="dxa"/>
            </w:tcMar>
            <w:vAlign w:val="center"/>
          </w:tcPr>
          <w:p w14:paraId="14CF9223" w14:textId="77777777" w:rsidR="005A7D84" w:rsidRPr="00FB7E4D" w:rsidRDefault="005A7D84" w:rsidP="005A7D84">
            <w:pPr>
              <w:spacing w:before="0"/>
              <w:ind w:left="-20" w:right="-20"/>
              <w:rPr>
                <w:sz w:val="18"/>
                <w:szCs w:val="18"/>
                <w:lang w:val="cs-CZ" w:eastAsia="en-GB"/>
              </w:rPr>
            </w:pPr>
            <w:r w:rsidRPr="00FB7E4D">
              <w:rPr>
                <w:sz w:val="18"/>
                <w:szCs w:val="18"/>
                <w:lang w:val="cs-CZ" w:eastAsia="en-GB"/>
              </w:rPr>
              <w:t>Водоснабдијевање, здравље</w:t>
            </w:r>
          </w:p>
        </w:tc>
      </w:tr>
      <w:tr w:rsidR="005A7D84" w:rsidRPr="00FB7E4D" w14:paraId="6E9F7E16" w14:textId="77777777" w:rsidTr="006466BC">
        <w:trPr>
          <w:trHeight w:val="300"/>
        </w:trPr>
        <w:tc>
          <w:tcPr>
            <w:tcW w:w="3256" w:type="dxa"/>
            <w:gridSpan w:val="2"/>
            <w:shd w:val="clear" w:color="auto" w:fill="DEEAF6"/>
            <w:tcMar>
              <w:left w:w="108" w:type="dxa"/>
              <w:right w:w="108" w:type="dxa"/>
            </w:tcMar>
            <w:vAlign w:val="center"/>
          </w:tcPr>
          <w:p w14:paraId="1F0C2CAE" w14:textId="77777777" w:rsidR="005A7D84" w:rsidRPr="00FB7E4D" w:rsidRDefault="005A7D84" w:rsidP="005A7D84">
            <w:pPr>
              <w:spacing w:before="0"/>
              <w:rPr>
                <w:b/>
                <w:bCs/>
                <w:sz w:val="18"/>
                <w:szCs w:val="18"/>
                <w:lang w:val="cs-CZ" w:eastAsia="en-GB"/>
              </w:rPr>
            </w:pPr>
            <w:r w:rsidRPr="00FB7E4D">
              <w:rPr>
                <w:b/>
                <w:bCs/>
                <w:sz w:val="18"/>
                <w:szCs w:val="18"/>
                <w:lang w:val="cs-CZ" w:eastAsia="en-GB"/>
              </w:rPr>
              <w:t>Климатске опасности</w:t>
            </w:r>
          </w:p>
        </w:tc>
        <w:tc>
          <w:tcPr>
            <w:tcW w:w="5761" w:type="dxa"/>
            <w:tcMar>
              <w:left w:w="108" w:type="dxa"/>
              <w:right w:w="108" w:type="dxa"/>
            </w:tcMar>
            <w:vAlign w:val="center"/>
          </w:tcPr>
          <w:p w14:paraId="311ADD10" w14:textId="77777777" w:rsidR="005A7D84" w:rsidRPr="00FB7E4D" w:rsidRDefault="005A7D84" w:rsidP="005A7D84">
            <w:pPr>
              <w:spacing w:before="0"/>
              <w:rPr>
                <w:sz w:val="18"/>
                <w:szCs w:val="18"/>
                <w:lang w:val="cs-CZ" w:eastAsia="en-GB"/>
              </w:rPr>
            </w:pPr>
            <w:r w:rsidRPr="00FB7E4D">
              <w:rPr>
                <w:sz w:val="18"/>
                <w:szCs w:val="18"/>
                <w:lang w:val="cs-CZ" w:eastAsia="en-GB"/>
              </w:rPr>
              <w:t>Суша</w:t>
            </w:r>
          </w:p>
        </w:tc>
      </w:tr>
      <w:tr w:rsidR="005A7D84" w:rsidRPr="00FB7E4D" w14:paraId="46AD1238" w14:textId="77777777" w:rsidTr="006466BC">
        <w:trPr>
          <w:trHeight w:val="300"/>
        </w:trPr>
        <w:tc>
          <w:tcPr>
            <w:tcW w:w="3256" w:type="dxa"/>
            <w:gridSpan w:val="2"/>
            <w:shd w:val="clear" w:color="auto" w:fill="DEEAF6"/>
            <w:tcMar>
              <w:left w:w="108" w:type="dxa"/>
              <w:right w:w="108" w:type="dxa"/>
            </w:tcMar>
            <w:vAlign w:val="center"/>
          </w:tcPr>
          <w:p w14:paraId="77B4F292" w14:textId="77777777" w:rsidR="005A7D84" w:rsidRPr="00FB7E4D" w:rsidRDefault="005A7D84" w:rsidP="005A7D84">
            <w:pPr>
              <w:spacing w:before="0"/>
              <w:ind w:left="-20" w:right="-20"/>
              <w:rPr>
                <w:b/>
                <w:bCs/>
                <w:sz w:val="18"/>
                <w:szCs w:val="18"/>
                <w:lang w:val="cs-CZ" w:eastAsia="en-GB"/>
              </w:rPr>
            </w:pPr>
            <w:r w:rsidRPr="00FB7E4D">
              <w:rPr>
                <w:b/>
                <w:bCs/>
                <w:sz w:val="18"/>
                <w:szCs w:val="18"/>
                <w:lang w:val="cs-CZ" w:eastAsia="en-GB"/>
              </w:rPr>
              <w:t>Одговорно тијело</w:t>
            </w:r>
          </w:p>
        </w:tc>
        <w:tc>
          <w:tcPr>
            <w:tcW w:w="5761" w:type="dxa"/>
            <w:tcMar>
              <w:left w:w="108" w:type="dxa"/>
              <w:right w:w="108" w:type="dxa"/>
            </w:tcMar>
            <w:vAlign w:val="center"/>
          </w:tcPr>
          <w:p w14:paraId="73CAD07C" w14:textId="77777777" w:rsidR="005A7D84" w:rsidRPr="00FB7E4D" w:rsidRDefault="005A7D84" w:rsidP="005A7D84">
            <w:pPr>
              <w:spacing w:before="0"/>
              <w:ind w:left="-20" w:right="-20"/>
              <w:rPr>
                <w:sz w:val="18"/>
                <w:szCs w:val="18"/>
                <w:lang w:val="cs-CZ" w:eastAsia="en-GB"/>
              </w:rPr>
            </w:pPr>
            <w:r w:rsidRPr="00FB7E4D">
              <w:rPr>
                <w:sz w:val="18"/>
                <w:szCs w:val="18"/>
                <w:lang w:val="cs-CZ" w:eastAsia="en-GB"/>
              </w:rPr>
              <w:t>Општина Мркоњић Град</w:t>
            </w:r>
          </w:p>
        </w:tc>
      </w:tr>
      <w:tr w:rsidR="005A7D84" w:rsidRPr="00FB7E4D" w14:paraId="58F7CC3D" w14:textId="77777777" w:rsidTr="006466BC">
        <w:trPr>
          <w:trHeight w:val="300"/>
        </w:trPr>
        <w:tc>
          <w:tcPr>
            <w:tcW w:w="3256" w:type="dxa"/>
            <w:gridSpan w:val="2"/>
            <w:shd w:val="clear" w:color="auto" w:fill="DEEAF6"/>
            <w:tcMar>
              <w:left w:w="108" w:type="dxa"/>
              <w:right w:w="108" w:type="dxa"/>
            </w:tcMar>
            <w:vAlign w:val="center"/>
          </w:tcPr>
          <w:p w14:paraId="78A0BAD8" w14:textId="77777777" w:rsidR="005A7D84" w:rsidRPr="00FB7E4D" w:rsidRDefault="005A7D84" w:rsidP="005A7D84">
            <w:pPr>
              <w:spacing w:before="0"/>
              <w:ind w:left="-20" w:right="-20"/>
              <w:rPr>
                <w:b/>
                <w:bCs/>
                <w:sz w:val="18"/>
                <w:szCs w:val="18"/>
                <w:lang w:val="cs-CZ" w:eastAsia="en-GB"/>
              </w:rPr>
            </w:pPr>
            <w:r w:rsidRPr="00FB7E4D">
              <w:rPr>
                <w:b/>
                <w:bCs/>
                <w:sz w:val="18"/>
                <w:szCs w:val="18"/>
                <w:lang w:val="cs-CZ" w:eastAsia="en-GB"/>
              </w:rPr>
              <w:t>Партнери у имплементацији</w:t>
            </w:r>
          </w:p>
        </w:tc>
        <w:tc>
          <w:tcPr>
            <w:tcW w:w="5761" w:type="dxa"/>
            <w:tcMar>
              <w:left w:w="108" w:type="dxa"/>
              <w:right w:w="108" w:type="dxa"/>
            </w:tcMar>
            <w:vAlign w:val="center"/>
          </w:tcPr>
          <w:p w14:paraId="492CDBC4" w14:textId="77777777" w:rsidR="005A7D84" w:rsidRPr="00FB7E4D" w:rsidRDefault="005A7D84" w:rsidP="005A7D84">
            <w:pPr>
              <w:spacing w:before="0"/>
              <w:ind w:left="-20" w:right="-20"/>
              <w:rPr>
                <w:sz w:val="18"/>
                <w:szCs w:val="18"/>
                <w:lang w:val="cs-CZ" w:eastAsia="en-GB"/>
              </w:rPr>
            </w:pPr>
            <w:r w:rsidRPr="00FB7E4D">
              <w:rPr>
                <w:sz w:val="18"/>
                <w:szCs w:val="18"/>
                <w:lang w:val="cs-CZ" w:eastAsia="en-GB"/>
              </w:rPr>
              <w:t>Министарство ПШВ</w:t>
            </w:r>
          </w:p>
        </w:tc>
      </w:tr>
      <w:tr w:rsidR="005A7D84" w:rsidRPr="00FB7E4D" w14:paraId="450F472B" w14:textId="77777777" w:rsidTr="006466BC">
        <w:trPr>
          <w:trHeight w:val="300"/>
        </w:trPr>
        <w:tc>
          <w:tcPr>
            <w:tcW w:w="3256" w:type="dxa"/>
            <w:gridSpan w:val="2"/>
            <w:shd w:val="clear" w:color="auto" w:fill="DEEAF6"/>
            <w:tcMar>
              <w:left w:w="108" w:type="dxa"/>
              <w:right w:w="108" w:type="dxa"/>
            </w:tcMar>
            <w:vAlign w:val="center"/>
          </w:tcPr>
          <w:p w14:paraId="3563186D" w14:textId="77777777" w:rsidR="005A7D84" w:rsidRPr="00FB7E4D" w:rsidRDefault="005A7D84" w:rsidP="005A7D84">
            <w:pPr>
              <w:spacing w:before="0"/>
              <w:ind w:left="-20" w:right="-20"/>
              <w:rPr>
                <w:b/>
                <w:bCs/>
                <w:sz w:val="18"/>
                <w:szCs w:val="18"/>
                <w:lang w:val="cs-CZ" w:eastAsia="en-GB"/>
              </w:rPr>
            </w:pPr>
            <w:r w:rsidRPr="00FB7E4D">
              <w:rPr>
                <w:b/>
                <w:bCs/>
                <w:sz w:val="18"/>
                <w:szCs w:val="18"/>
                <w:lang w:val="cs-CZ" w:eastAsia="en-GB"/>
              </w:rPr>
              <w:t>Почетак и крај имплементације</w:t>
            </w:r>
          </w:p>
        </w:tc>
        <w:tc>
          <w:tcPr>
            <w:tcW w:w="5761" w:type="dxa"/>
            <w:tcMar>
              <w:left w:w="108" w:type="dxa"/>
              <w:right w:w="108" w:type="dxa"/>
            </w:tcMar>
            <w:vAlign w:val="center"/>
          </w:tcPr>
          <w:p w14:paraId="35ACE663" w14:textId="0FFE85C1" w:rsidR="005A7D84" w:rsidRPr="00FB7E4D" w:rsidRDefault="005A7D84" w:rsidP="005A7D84">
            <w:pPr>
              <w:spacing w:before="0"/>
              <w:ind w:left="-20" w:right="-20"/>
              <w:rPr>
                <w:sz w:val="18"/>
                <w:szCs w:val="18"/>
                <w:lang w:val="sr-Cyrl-BA" w:eastAsia="en-GB"/>
              </w:rPr>
            </w:pPr>
            <w:r w:rsidRPr="00FB7E4D">
              <w:rPr>
                <w:sz w:val="18"/>
                <w:szCs w:val="18"/>
                <w:lang w:val="cs-CZ" w:eastAsia="en-GB"/>
              </w:rPr>
              <w:t>2028-2030</w:t>
            </w:r>
            <w:r w:rsidRPr="00FB7E4D">
              <w:rPr>
                <w:sz w:val="18"/>
                <w:szCs w:val="18"/>
                <w:lang w:val="sr-Cyrl-BA" w:eastAsia="en-GB"/>
              </w:rPr>
              <w:t>. година</w:t>
            </w:r>
          </w:p>
        </w:tc>
      </w:tr>
      <w:tr w:rsidR="005A7D84" w:rsidRPr="00FB7E4D" w14:paraId="4CCF8A1E" w14:textId="77777777" w:rsidTr="006466BC">
        <w:trPr>
          <w:trHeight w:val="300"/>
        </w:trPr>
        <w:tc>
          <w:tcPr>
            <w:tcW w:w="3256" w:type="dxa"/>
            <w:gridSpan w:val="2"/>
            <w:shd w:val="clear" w:color="auto" w:fill="DEEAF6"/>
            <w:tcMar>
              <w:left w:w="108" w:type="dxa"/>
              <w:right w:w="108" w:type="dxa"/>
            </w:tcMar>
            <w:vAlign w:val="center"/>
          </w:tcPr>
          <w:p w14:paraId="762A2957" w14:textId="77777777" w:rsidR="005A7D84" w:rsidRPr="00FB7E4D" w:rsidRDefault="005A7D84" w:rsidP="005A7D84">
            <w:pPr>
              <w:spacing w:before="0"/>
              <w:ind w:left="-20" w:right="-20"/>
              <w:rPr>
                <w:b/>
                <w:bCs/>
                <w:sz w:val="18"/>
                <w:szCs w:val="18"/>
                <w:lang w:val="cs-CZ" w:eastAsia="en-GB"/>
              </w:rPr>
            </w:pPr>
            <w:r w:rsidRPr="00FB7E4D">
              <w:rPr>
                <w:b/>
                <w:bCs/>
                <w:sz w:val="18"/>
                <w:szCs w:val="18"/>
                <w:lang w:val="cs-CZ" w:eastAsia="en-GB"/>
              </w:rPr>
              <w:t>Процјена укупних трошкова имплементације (КМ)</w:t>
            </w:r>
          </w:p>
        </w:tc>
        <w:tc>
          <w:tcPr>
            <w:tcW w:w="5761" w:type="dxa"/>
            <w:tcMar>
              <w:left w:w="108" w:type="dxa"/>
              <w:right w:w="108" w:type="dxa"/>
            </w:tcMar>
            <w:vAlign w:val="center"/>
          </w:tcPr>
          <w:p w14:paraId="4A80DDF3" w14:textId="6B9FA2F1" w:rsidR="005A7D84" w:rsidRPr="00FB7E4D" w:rsidRDefault="005A7D84" w:rsidP="005A7D84">
            <w:pPr>
              <w:spacing w:before="0"/>
              <w:ind w:left="-20" w:right="-20"/>
              <w:rPr>
                <w:sz w:val="18"/>
                <w:szCs w:val="18"/>
                <w:lang w:val="cs-CZ" w:eastAsia="en-GB"/>
              </w:rPr>
            </w:pPr>
            <w:r w:rsidRPr="00FB7E4D">
              <w:rPr>
                <w:sz w:val="18"/>
                <w:szCs w:val="18"/>
                <w:lang w:val="cs-CZ" w:eastAsia="en-GB"/>
              </w:rPr>
              <w:t>2.000.000</w:t>
            </w:r>
            <w:r w:rsidR="009E399B">
              <w:rPr>
                <w:sz w:val="18"/>
                <w:szCs w:val="18"/>
                <w:lang w:val="cs-CZ" w:eastAsia="en-GB"/>
              </w:rPr>
              <w:t>КМ</w:t>
            </w:r>
          </w:p>
        </w:tc>
      </w:tr>
      <w:tr w:rsidR="005A7D84" w:rsidRPr="00FB7E4D" w14:paraId="3047E514" w14:textId="77777777" w:rsidTr="006466BC">
        <w:trPr>
          <w:trHeight w:val="300"/>
        </w:trPr>
        <w:tc>
          <w:tcPr>
            <w:tcW w:w="3256" w:type="dxa"/>
            <w:gridSpan w:val="2"/>
            <w:shd w:val="clear" w:color="auto" w:fill="DEEAF6"/>
            <w:tcMar>
              <w:left w:w="108" w:type="dxa"/>
              <w:right w:w="108" w:type="dxa"/>
            </w:tcMar>
            <w:vAlign w:val="center"/>
          </w:tcPr>
          <w:p w14:paraId="50F28EBE" w14:textId="77777777" w:rsidR="005A7D84" w:rsidRPr="00FB7E4D" w:rsidRDefault="005A7D84" w:rsidP="005A7D84">
            <w:pPr>
              <w:spacing w:before="0"/>
              <w:ind w:left="-20" w:right="-20"/>
              <w:rPr>
                <w:b/>
                <w:bCs/>
                <w:sz w:val="18"/>
                <w:szCs w:val="18"/>
                <w:lang w:val="cs-CZ" w:eastAsia="en-GB"/>
              </w:rPr>
            </w:pPr>
            <w:r w:rsidRPr="00FB7E4D">
              <w:rPr>
                <w:b/>
                <w:bCs/>
                <w:sz w:val="18"/>
                <w:szCs w:val="18"/>
                <w:lang w:val="cs-CZ" w:eastAsia="en-GB"/>
              </w:rPr>
              <w:t>Извори финансирања</w:t>
            </w:r>
          </w:p>
        </w:tc>
        <w:tc>
          <w:tcPr>
            <w:tcW w:w="5761" w:type="dxa"/>
            <w:tcMar>
              <w:left w:w="108" w:type="dxa"/>
              <w:right w:w="108" w:type="dxa"/>
            </w:tcMar>
            <w:vAlign w:val="center"/>
          </w:tcPr>
          <w:p w14:paraId="045AF3CE" w14:textId="77777777" w:rsidR="005A7D84" w:rsidRPr="00FB7E4D" w:rsidRDefault="005A7D84" w:rsidP="005A7D84">
            <w:pPr>
              <w:spacing w:before="0"/>
              <w:ind w:left="-20" w:right="-20"/>
              <w:rPr>
                <w:sz w:val="18"/>
                <w:szCs w:val="18"/>
                <w:lang w:val="cs-CZ" w:eastAsia="en-GB"/>
              </w:rPr>
            </w:pPr>
            <w:r w:rsidRPr="00FB7E4D">
              <w:rPr>
                <w:sz w:val="18"/>
                <w:szCs w:val="18"/>
                <w:lang w:val="cs-CZ" w:eastAsia="en-GB"/>
              </w:rPr>
              <w:t>50 % Општина мркоњић Град,50 % ресорно министарство</w:t>
            </w:r>
          </w:p>
        </w:tc>
      </w:tr>
      <w:tr w:rsidR="005A7D84" w:rsidRPr="00FB7E4D" w14:paraId="4C1829FF" w14:textId="77777777" w:rsidTr="006466BC">
        <w:trPr>
          <w:trHeight w:val="300"/>
        </w:trPr>
        <w:tc>
          <w:tcPr>
            <w:tcW w:w="3256" w:type="dxa"/>
            <w:gridSpan w:val="2"/>
            <w:shd w:val="clear" w:color="auto" w:fill="DEEAF6"/>
            <w:tcMar>
              <w:left w:w="108" w:type="dxa"/>
              <w:right w:w="108" w:type="dxa"/>
            </w:tcMar>
            <w:vAlign w:val="center"/>
          </w:tcPr>
          <w:p w14:paraId="512BEF6E" w14:textId="77777777" w:rsidR="005A7D84" w:rsidRPr="00FB7E4D" w:rsidRDefault="005A7D84" w:rsidP="005A7D84">
            <w:pPr>
              <w:spacing w:before="0"/>
              <w:ind w:left="-20" w:right="-20"/>
              <w:rPr>
                <w:b/>
                <w:bCs/>
                <w:sz w:val="18"/>
                <w:szCs w:val="18"/>
                <w:lang w:val="cs-CZ" w:eastAsia="en-GB"/>
              </w:rPr>
            </w:pPr>
            <w:r w:rsidRPr="00FB7E4D">
              <w:rPr>
                <w:b/>
                <w:bCs/>
                <w:sz w:val="18"/>
                <w:szCs w:val="18"/>
                <w:lang w:val="cs-CZ" w:eastAsia="en-GB"/>
              </w:rPr>
              <w:t>Кратки опис/коментар</w:t>
            </w:r>
          </w:p>
        </w:tc>
        <w:tc>
          <w:tcPr>
            <w:tcW w:w="5761" w:type="dxa"/>
            <w:tcMar>
              <w:left w:w="108" w:type="dxa"/>
              <w:right w:w="108" w:type="dxa"/>
            </w:tcMar>
            <w:vAlign w:val="center"/>
          </w:tcPr>
          <w:p w14:paraId="1D8D2D86" w14:textId="77777777" w:rsidR="005A7D84" w:rsidRPr="00FB7E4D" w:rsidRDefault="005A7D84" w:rsidP="005A7D84">
            <w:pPr>
              <w:spacing w:before="0"/>
              <w:ind w:left="-20" w:right="-20"/>
              <w:rPr>
                <w:sz w:val="18"/>
                <w:szCs w:val="18"/>
                <w:lang w:val="cs-CZ" w:eastAsia="en-GB"/>
              </w:rPr>
            </w:pPr>
            <w:r w:rsidRPr="00FB7E4D">
              <w:rPr>
                <w:sz w:val="18"/>
                <w:szCs w:val="18"/>
                <w:lang w:val="cs-CZ" w:eastAsia="en-GB"/>
              </w:rPr>
              <w:t xml:space="preserve">Село Баљвине које припада општини Мркоњић Град налази се на надморској висини од 495 </w:t>
            </w:r>
            <w:r w:rsidRPr="00FB7E4D">
              <w:rPr>
                <w:sz w:val="18"/>
                <w:szCs w:val="18"/>
                <w:lang w:val="en-GB" w:eastAsia="en-GB"/>
              </w:rPr>
              <w:t>m</w:t>
            </w:r>
            <w:r w:rsidRPr="00FB7E4D">
              <w:rPr>
                <w:sz w:val="18"/>
                <w:szCs w:val="18"/>
                <w:lang w:val="cs-CZ" w:eastAsia="en-GB"/>
              </w:rPr>
              <w:t xml:space="preserve"> и нема воду,становници се снабдијевају водом из бунара или цистерни. Планирано је да се из села Бочац, које је на територији Бања Луке, са 3 висинске зоне изради  базен за воду, одакле би слободним падом могла бити транспортована вода за село Баљвине које припада општини Мркоњић Град.</w:t>
            </w:r>
          </w:p>
        </w:tc>
      </w:tr>
    </w:tbl>
    <w:p w14:paraId="560FFDF1" w14:textId="77777777" w:rsidR="005A7D84" w:rsidRPr="00FB7E4D" w:rsidRDefault="005A7D84" w:rsidP="005A7D84">
      <w:pPr>
        <w:spacing w:line="259" w:lineRule="auto"/>
        <w:ind w:left="-20" w:right="-20"/>
        <w:jc w:val="both"/>
        <w:rPr>
          <w:kern w:val="2"/>
          <w:sz w:val="18"/>
          <w:szCs w:val="18"/>
          <w:lang w:val="bs-Latn-BA" w:eastAsia="en-US"/>
        </w:rPr>
      </w:pPr>
      <w:r w:rsidRPr="00FB7E4D">
        <w:rPr>
          <w:kern w:val="2"/>
          <w:sz w:val="18"/>
          <w:szCs w:val="18"/>
          <w:lang w:val="bs-Latn-BA" w:eastAsia="en-US"/>
        </w:rPr>
        <w:t xml:space="preserve"> </w:t>
      </w:r>
    </w:p>
    <w:tbl>
      <w:tblPr>
        <w:tblStyle w:val="TableGrid14"/>
        <w:tblW w:w="5000" w:type="pct"/>
        <w:tblLook w:val="04A0" w:firstRow="1" w:lastRow="0" w:firstColumn="1" w:lastColumn="0" w:noHBand="0" w:noVBand="1"/>
      </w:tblPr>
      <w:tblGrid>
        <w:gridCol w:w="1449"/>
        <w:gridCol w:w="1889"/>
        <w:gridCol w:w="5904"/>
      </w:tblGrid>
      <w:tr w:rsidR="005A7D84" w:rsidRPr="00FB7E4D" w14:paraId="185EDE00" w14:textId="77777777" w:rsidTr="006466BC">
        <w:trPr>
          <w:trHeight w:val="300"/>
        </w:trPr>
        <w:tc>
          <w:tcPr>
            <w:tcW w:w="784" w:type="pct"/>
            <w:shd w:val="clear" w:color="auto" w:fill="1F3864"/>
            <w:tcMar>
              <w:left w:w="108" w:type="dxa"/>
              <w:right w:w="108" w:type="dxa"/>
            </w:tcMar>
            <w:vAlign w:val="center"/>
          </w:tcPr>
          <w:p w14:paraId="3E8DEC61" w14:textId="77777777" w:rsidR="005A7D84" w:rsidRPr="00FB7E4D" w:rsidRDefault="005A7D84" w:rsidP="005A7D84">
            <w:pPr>
              <w:spacing w:before="0"/>
              <w:ind w:left="-20" w:right="-20"/>
              <w:jc w:val="center"/>
              <w:rPr>
                <w:b/>
                <w:bCs/>
                <w:color w:val="FFFFFF" w:themeColor="background1"/>
                <w:sz w:val="18"/>
                <w:szCs w:val="18"/>
                <w:lang w:val="cs-CZ" w:eastAsia="en-GB"/>
              </w:rPr>
            </w:pPr>
            <w:r w:rsidRPr="00FB7E4D">
              <w:rPr>
                <w:b/>
                <w:bCs/>
                <w:color w:val="FFFFFF" w:themeColor="background1"/>
                <w:sz w:val="18"/>
                <w:szCs w:val="18"/>
                <w:lang w:val="cs-CZ" w:eastAsia="en-GB"/>
              </w:rPr>
              <w:t>Мјера 12</w:t>
            </w:r>
          </w:p>
        </w:tc>
        <w:tc>
          <w:tcPr>
            <w:tcW w:w="1022" w:type="pct"/>
            <w:shd w:val="clear" w:color="auto" w:fill="1F3864"/>
            <w:tcMar>
              <w:left w:w="108" w:type="dxa"/>
              <w:right w:w="108" w:type="dxa"/>
            </w:tcMar>
            <w:vAlign w:val="center"/>
          </w:tcPr>
          <w:p w14:paraId="65B2194E" w14:textId="77777777" w:rsidR="005A7D84" w:rsidRPr="00FB7E4D" w:rsidRDefault="005A7D84" w:rsidP="005A7D84">
            <w:pPr>
              <w:spacing w:before="0"/>
              <w:ind w:left="-20" w:right="-20"/>
              <w:jc w:val="center"/>
              <w:rPr>
                <w:b/>
                <w:bCs/>
                <w:color w:val="FFFFFF" w:themeColor="background1"/>
                <w:sz w:val="18"/>
                <w:szCs w:val="18"/>
                <w:lang w:val="cs-CZ" w:eastAsia="en-GB"/>
              </w:rPr>
            </w:pPr>
            <w:r w:rsidRPr="00FB7E4D">
              <w:rPr>
                <w:b/>
                <w:bCs/>
                <w:color w:val="FFFFFF" w:themeColor="background1"/>
                <w:sz w:val="18"/>
                <w:szCs w:val="18"/>
                <w:lang w:val="cs-CZ" w:eastAsia="en-GB"/>
              </w:rPr>
              <w:t>Назив мјере</w:t>
            </w:r>
          </w:p>
        </w:tc>
        <w:tc>
          <w:tcPr>
            <w:tcW w:w="3195" w:type="pct"/>
            <w:shd w:val="clear" w:color="auto" w:fill="1F3864"/>
            <w:tcMar>
              <w:left w:w="108" w:type="dxa"/>
              <w:right w:w="108" w:type="dxa"/>
            </w:tcMar>
            <w:vAlign w:val="center"/>
          </w:tcPr>
          <w:p w14:paraId="7C81BDE4" w14:textId="77777777" w:rsidR="005A7D84" w:rsidRPr="00FB7E4D" w:rsidRDefault="005A7D84" w:rsidP="005A7D84">
            <w:pPr>
              <w:spacing w:before="0"/>
              <w:ind w:left="-20" w:right="-20"/>
              <w:jc w:val="center"/>
              <w:rPr>
                <w:b/>
                <w:bCs/>
                <w:color w:val="FFFFFF" w:themeColor="background1"/>
                <w:sz w:val="18"/>
                <w:szCs w:val="18"/>
                <w:lang w:val="cs-CZ" w:eastAsia="en-GB"/>
              </w:rPr>
            </w:pPr>
            <w:r w:rsidRPr="00FB7E4D">
              <w:rPr>
                <w:b/>
                <w:bCs/>
                <w:color w:val="FFFFFF" w:themeColor="background1"/>
                <w:sz w:val="18"/>
                <w:szCs w:val="18"/>
                <w:lang w:val="cs-CZ" w:eastAsia="en-GB"/>
              </w:rPr>
              <w:t>Информи</w:t>
            </w:r>
            <w:r w:rsidRPr="00FB7E4D">
              <w:rPr>
                <w:b/>
                <w:bCs/>
                <w:color w:val="FFFFFF" w:themeColor="background1"/>
                <w:sz w:val="18"/>
                <w:szCs w:val="18"/>
                <w:lang w:val="sr-Cyrl-BA" w:eastAsia="en-GB"/>
              </w:rPr>
              <w:t>сати</w:t>
            </w:r>
            <w:r w:rsidRPr="00FB7E4D">
              <w:rPr>
                <w:b/>
                <w:bCs/>
                <w:color w:val="FFFFFF" w:themeColor="background1"/>
                <w:sz w:val="18"/>
                <w:szCs w:val="18"/>
                <w:lang w:val="cs-CZ" w:eastAsia="en-GB"/>
              </w:rPr>
              <w:t xml:space="preserve"> становништво кампањама с нагласком на климатске промјене и поплаве, на начин да јавност и </w:t>
            </w:r>
            <w:r w:rsidRPr="00FB7E4D">
              <w:rPr>
                <w:b/>
                <w:bCs/>
                <w:color w:val="FFFFFF" w:themeColor="background1"/>
                <w:sz w:val="18"/>
                <w:szCs w:val="18"/>
                <w:lang w:val="sr-Cyrl-BA" w:eastAsia="en-GB"/>
              </w:rPr>
              <w:t>привредни</w:t>
            </w:r>
            <w:r w:rsidRPr="00FB7E4D">
              <w:rPr>
                <w:b/>
                <w:bCs/>
                <w:color w:val="FFFFFF" w:themeColor="background1"/>
                <w:sz w:val="18"/>
                <w:szCs w:val="18"/>
                <w:lang w:val="cs-CZ" w:eastAsia="en-GB"/>
              </w:rPr>
              <w:t xml:space="preserve"> субјекти буду добро информи</w:t>
            </w:r>
            <w:proofErr w:type="spellStart"/>
            <w:r w:rsidRPr="00FB7E4D">
              <w:rPr>
                <w:b/>
                <w:bCs/>
                <w:color w:val="FFFFFF" w:themeColor="background1"/>
                <w:sz w:val="18"/>
                <w:szCs w:val="18"/>
                <w:lang w:val="sr-Cyrl-BA" w:eastAsia="en-GB"/>
              </w:rPr>
              <w:t>сани</w:t>
            </w:r>
            <w:proofErr w:type="spellEnd"/>
            <w:r w:rsidRPr="00FB7E4D">
              <w:rPr>
                <w:b/>
                <w:bCs/>
                <w:color w:val="FFFFFF" w:themeColor="background1"/>
                <w:sz w:val="18"/>
                <w:szCs w:val="18"/>
                <w:lang w:val="cs-CZ" w:eastAsia="en-GB"/>
              </w:rPr>
              <w:t xml:space="preserve"> о посљедицама својих поступака прије и за вријеме поплава</w:t>
            </w:r>
          </w:p>
        </w:tc>
      </w:tr>
      <w:tr w:rsidR="005A7D84" w:rsidRPr="00FB7E4D" w14:paraId="3EEB4ABA" w14:textId="77777777" w:rsidTr="006466BC">
        <w:trPr>
          <w:trHeight w:val="300"/>
        </w:trPr>
        <w:tc>
          <w:tcPr>
            <w:tcW w:w="1805" w:type="pct"/>
            <w:gridSpan w:val="2"/>
            <w:shd w:val="clear" w:color="auto" w:fill="DEEAF6"/>
            <w:tcMar>
              <w:left w:w="108" w:type="dxa"/>
              <w:right w:w="108" w:type="dxa"/>
            </w:tcMar>
            <w:vAlign w:val="center"/>
          </w:tcPr>
          <w:p w14:paraId="0A775762" w14:textId="77777777" w:rsidR="005A7D84" w:rsidRPr="00FB7E4D" w:rsidRDefault="005A7D84" w:rsidP="005A7D84">
            <w:pPr>
              <w:spacing w:before="0"/>
              <w:ind w:left="-20" w:right="-20"/>
              <w:rPr>
                <w:b/>
                <w:bCs/>
                <w:sz w:val="18"/>
                <w:szCs w:val="18"/>
                <w:lang w:val="cs-CZ" w:eastAsia="en-GB"/>
              </w:rPr>
            </w:pPr>
            <w:r w:rsidRPr="00FB7E4D">
              <w:rPr>
                <w:b/>
                <w:bCs/>
                <w:sz w:val="18"/>
                <w:szCs w:val="18"/>
                <w:lang w:val="cs-CZ" w:eastAsia="en-GB"/>
              </w:rPr>
              <w:t xml:space="preserve">Сектор </w:t>
            </w:r>
          </w:p>
        </w:tc>
        <w:tc>
          <w:tcPr>
            <w:tcW w:w="3195" w:type="pct"/>
            <w:tcMar>
              <w:left w:w="108" w:type="dxa"/>
              <w:right w:w="108" w:type="dxa"/>
            </w:tcMar>
            <w:vAlign w:val="center"/>
          </w:tcPr>
          <w:p w14:paraId="1F5FF29E" w14:textId="757B8294" w:rsidR="005A7D84" w:rsidRPr="00FB7E4D" w:rsidRDefault="005A7D84" w:rsidP="005A7D84">
            <w:pPr>
              <w:spacing w:before="0"/>
              <w:ind w:left="-20" w:right="-20"/>
              <w:rPr>
                <w:sz w:val="18"/>
                <w:szCs w:val="18"/>
                <w:lang w:val="cs-CZ" w:eastAsia="en-GB"/>
              </w:rPr>
            </w:pPr>
            <w:r w:rsidRPr="00FB7E4D">
              <w:rPr>
                <w:sz w:val="18"/>
                <w:szCs w:val="18"/>
                <w:lang w:val="cs-CZ" w:eastAsia="en-GB"/>
              </w:rPr>
              <w:t xml:space="preserve">Зграде, здравље, транспорт, </w:t>
            </w:r>
            <w:r w:rsidR="00F5370E">
              <w:rPr>
                <w:sz w:val="18"/>
                <w:szCs w:val="18"/>
                <w:lang w:val="cs-CZ" w:eastAsia="en-GB"/>
              </w:rPr>
              <w:t>привреда</w:t>
            </w:r>
          </w:p>
        </w:tc>
      </w:tr>
      <w:tr w:rsidR="005A7D84" w:rsidRPr="00FB7E4D" w14:paraId="134C1193" w14:textId="77777777" w:rsidTr="006466BC">
        <w:trPr>
          <w:trHeight w:val="300"/>
        </w:trPr>
        <w:tc>
          <w:tcPr>
            <w:tcW w:w="1805" w:type="pct"/>
            <w:gridSpan w:val="2"/>
            <w:shd w:val="clear" w:color="auto" w:fill="DEEAF6"/>
            <w:tcMar>
              <w:left w:w="108" w:type="dxa"/>
              <w:right w:w="108" w:type="dxa"/>
            </w:tcMar>
            <w:vAlign w:val="center"/>
          </w:tcPr>
          <w:p w14:paraId="639E854E" w14:textId="77777777" w:rsidR="005A7D84" w:rsidRPr="00FB7E4D" w:rsidRDefault="005A7D84" w:rsidP="005A7D84">
            <w:pPr>
              <w:spacing w:before="0"/>
              <w:rPr>
                <w:b/>
                <w:bCs/>
                <w:sz w:val="18"/>
                <w:szCs w:val="18"/>
                <w:lang w:val="cs-CZ" w:eastAsia="en-GB"/>
              </w:rPr>
            </w:pPr>
            <w:r w:rsidRPr="00FB7E4D">
              <w:rPr>
                <w:b/>
                <w:bCs/>
                <w:sz w:val="18"/>
                <w:szCs w:val="18"/>
                <w:lang w:val="cs-CZ" w:eastAsia="en-GB"/>
              </w:rPr>
              <w:t>Климатске опасности</w:t>
            </w:r>
          </w:p>
        </w:tc>
        <w:tc>
          <w:tcPr>
            <w:tcW w:w="3195" w:type="pct"/>
            <w:tcMar>
              <w:left w:w="108" w:type="dxa"/>
              <w:right w:w="108" w:type="dxa"/>
            </w:tcMar>
            <w:vAlign w:val="center"/>
          </w:tcPr>
          <w:p w14:paraId="536CE2F7" w14:textId="77777777" w:rsidR="005A7D84" w:rsidRPr="00FB7E4D" w:rsidRDefault="005A7D84" w:rsidP="005A7D84">
            <w:pPr>
              <w:spacing w:before="0"/>
              <w:rPr>
                <w:sz w:val="18"/>
                <w:szCs w:val="18"/>
                <w:lang w:val="cs-CZ" w:eastAsia="en-GB"/>
              </w:rPr>
            </w:pPr>
            <w:r w:rsidRPr="00FB7E4D">
              <w:rPr>
                <w:sz w:val="18"/>
                <w:szCs w:val="18"/>
                <w:lang w:val="cs-CZ" w:eastAsia="en-GB"/>
              </w:rPr>
              <w:t>Поплаве</w:t>
            </w:r>
          </w:p>
        </w:tc>
      </w:tr>
      <w:tr w:rsidR="005A7D84" w:rsidRPr="00FB7E4D" w14:paraId="6DD9D7CF" w14:textId="77777777" w:rsidTr="006466BC">
        <w:trPr>
          <w:trHeight w:val="300"/>
        </w:trPr>
        <w:tc>
          <w:tcPr>
            <w:tcW w:w="1805" w:type="pct"/>
            <w:gridSpan w:val="2"/>
            <w:shd w:val="clear" w:color="auto" w:fill="DEEAF6"/>
            <w:tcMar>
              <w:left w:w="108" w:type="dxa"/>
              <w:right w:w="108" w:type="dxa"/>
            </w:tcMar>
            <w:vAlign w:val="center"/>
          </w:tcPr>
          <w:p w14:paraId="684AE0D5" w14:textId="77777777" w:rsidR="005A7D84" w:rsidRPr="00FB7E4D" w:rsidRDefault="005A7D84" w:rsidP="005A7D84">
            <w:pPr>
              <w:spacing w:before="0"/>
              <w:ind w:left="-20" w:right="-20"/>
              <w:rPr>
                <w:b/>
                <w:bCs/>
                <w:sz w:val="18"/>
                <w:szCs w:val="18"/>
                <w:lang w:val="cs-CZ" w:eastAsia="en-GB"/>
              </w:rPr>
            </w:pPr>
            <w:r w:rsidRPr="00FB7E4D">
              <w:rPr>
                <w:b/>
                <w:bCs/>
                <w:sz w:val="18"/>
                <w:szCs w:val="18"/>
                <w:lang w:val="cs-CZ" w:eastAsia="en-GB"/>
              </w:rPr>
              <w:t>Одговорно тијело</w:t>
            </w:r>
          </w:p>
        </w:tc>
        <w:tc>
          <w:tcPr>
            <w:tcW w:w="3195" w:type="pct"/>
            <w:tcMar>
              <w:left w:w="108" w:type="dxa"/>
              <w:right w:w="108" w:type="dxa"/>
            </w:tcMar>
            <w:vAlign w:val="center"/>
          </w:tcPr>
          <w:p w14:paraId="1BA04092" w14:textId="77777777" w:rsidR="005A7D84" w:rsidRPr="00FB7E4D" w:rsidRDefault="005A7D84" w:rsidP="005A7D84">
            <w:pPr>
              <w:spacing w:before="0"/>
              <w:ind w:left="-20" w:right="-20"/>
              <w:rPr>
                <w:sz w:val="18"/>
                <w:szCs w:val="18"/>
                <w:lang w:val="cs-CZ" w:eastAsia="en-GB"/>
              </w:rPr>
            </w:pPr>
            <w:r w:rsidRPr="00FB7E4D">
              <w:rPr>
                <w:sz w:val="18"/>
                <w:szCs w:val="18"/>
                <w:lang w:val="cs-CZ" w:eastAsia="en-GB"/>
              </w:rPr>
              <w:t>Општина Мркоњић Град</w:t>
            </w:r>
          </w:p>
        </w:tc>
      </w:tr>
      <w:tr w:rsidR="005A7D84" w:rsidRPr="00FB7E4D" w14:paraId="13650AD8" w14:textId="77777777" w:rsidTr="006466BC">
        <w:trPr>
          <w:trHeight w:val="300"/>
        </w:trPr>
        <w:tc>
          <w:tcPr>
            <w:tcW w:w="1805" w:type="pct"/>
            <w:gridSpan w:val="2"/>
            <w:shd w:val="clear" w:color="auto" w:fill="DEEAF6"/>
            <w:tcMar>
              <w:left w:w="108" w:type="dxa"/>
              <w:right w:w="108" w:type="dxa"/>
            </w:tcMar>
            <w:vAlign w:val="center"/>
          </w:tcPr>
          <w:p w14:paraId="593917EF" w14:textId="77777777" w:rsidR="005A7D84" w:rsidRPr="00FB7E4D" w:rsidRDefault="005A7D84" w:rsidP="005A7D84">
            <w:pPr>
              <w:spacing w:before="0"/>
              <w:ind w:left="-20" w:right="-20"/>
              <w:rPr>
                <w:b/>
                <w:bCs/>
                <w:sz w:val="18"/>
                <w:szCs w:val="18"/>
                <w:lang w:val="cs-CZ" w:eastAsia="en-GB"/>
              </w:rPr>
            </w:pPr>
            <w:r w:rsidRPr="00FB7E4D">
              <w:rPr>
                <w:b/>
                <w:bCs/>
                <w:sz w:val="18"/>
                <w:szCs w:val="18"/>
                <w:lang w:val="cs-CZ" w:eastAsia="en-GB"/>
              </w:rPr>
              <w:t>Партнери у имплементацији</w:t>
            </w:r>
          </w:p>
        </w:tc>
        <w:tc>
          <w:tcPr>
            <w:tcW w:w="3195" w:type="pct"/>
            <w:tcMar>
              <w:left w:w="108" w:type="dxa"/>
              <w:right w:w="108" w:type="dxa"/>
            </w:tcMar>
            <w:vAlign w:val="center"/>
          </w:tcPr>
          <w:p w14:paraId="7E580FDA" w14:textId="77777777" w:rsidR="005A7D84" w:rsidRPr="00FB7E4D" w:rsidRDefault="005A7D84" w:rsidP="005A7D84">
            <w:pPr>
              <w:spacing w:before="0"/>
              <w:ind w:left="-20" w:right="-20"/>
              <w:rPr>
                <w:sz w:val="18"/>
                <w:szCs w:val="18"/>
                <w:lang w:val="cs-CZ" w:eastAsia="en-GB"/>
              </w:rPr>
            </w:pPr>
            <w:r w:rsidRPr="00FB7E4D">
              <w:rPr>
                <w:sz w:val="18"/>
                <w:szCs w:val="18"/>
                <w:lang w:val="cs-CZ" w:eastAsia="en-GB"/>
              </w:rPr>
              <w:t>Агенција за привредни развој</w:t>
            </w:r>
          </w:p>
        </w:tc>
      </w:tr>
      <w:tr w:rsidR="005A7D84" w:rsidRPr="00FB7E4D" w14:paraId="0CB79275" w14:textId="77777777" w:rsidTr="006466BC">
        <w:trPr>
          <w:trHeight w:val="300"/>
        </w:trPr>
        <w:tc>
          <w:tcPr>
            <w:tcW w:w="1805" w:type="pct"/>
            <w:gridSpan w:val="2"/>
            <w:shd w:val="clear" w:color="auto" w:fill="DEEAF6"/>
            <w:tcMar>
              <w:left w:w="108" w:type="dxa"/>
              <w:right w:w="108" w:type="dxa"/>
            </w:tcMar>
            <w:vAlign w:val="center"/>
          </w:tcPr>
          <w:p w14:paraId="265DC2A2" w14:textId="77777777" w:rsidR="005A7D84" w:rsidRPr="00FB7E4D" w:rsidRDefault="005A7D84" w:rsidP="005A7D84">
            <w:pPr>
              <w:spacing w:before="0"/>
              <w:ind w:left="-20" w:right="-20"/>
              <w:rPr>
                <w:b/>
                <w:bCs/>
                <w:sz w:val="18"/>
                <w:szCs w:val="18"/>
                <w:lang w:val="cs-CZ" w:eastAsia="en-GB"/>
              </w:rPr>
            </w:pPr>
            <w:r w:rsidRPr="00FB7E4D">
              <w:rPr>
                <w:b/>
                <w:bCs/>
                <w:sz w:val="18"/>
                <w:szCs w:val="18"/>
                <w:lang w:val="cs-CZ" w:eastAsia="en-GB"/>
              </w:rPr>
              <w:t>Почетак и крај имплементације</w:t>
            </w:r>
          </w:p>
        </w:tc>
        <w:tc>
          <w:tcPr>
            <w:tcW w:w="3195" w:type="pct"/>
            <w:tcMar>
              <w:left w:w="108" w:type="dxa"/>
              <w:right w:w="108" w:type="dxa"/>
            </w:tcMar>
            <w:vAlign w:val="center"/>
          </w:tcPr>
          <w:p w14:paraId="7600833C" w14:textId="325E0100" w:rsidR="005A7D84" w:rsidRPr="00FB7E4D" w:rsidRDefault="005A7D84" w:rsidP="005A7D84">
            <w:pPr>
              <w:spacing w:before="0"/>
              <w:ind w:left="-20" w:right="-20"/>
              <w:rPr>
                <w:sz w:val="18"/>
                <w:szCs w:val="18"/>
                <w:lang w:val="sr-Cyrl-BA" w:eastAsia="en-GB"/>
              </w:rPr>
            </w:pPr>
            <w:r w:rsidRPr="00FB7E4D">
              <w:rPr>
                <w:sz w:val="18"/>
                <w:szCs w:val="18"/>
                <w:lang w:val="cs-CZ" w:eastAsia="en-GB"/>
              </w:rPr>
              <w:t>2025</w:t>
            </w:r>
            <w:r w:rsidRPr="00FB7E4D">
              <w:rPr>
                <w:sz w:val="18"/>
                <w:szCs w:val="18"/>
                <w:lang w:val="sr-Cyrl-BA" w:eastAsia="en-GB"/>
              </w:rPr>
              <w:t xml:space="preserve"> </w:t>
            </w:r>
            <w:r w:rsidRPr="00FB7E4D">
              <w:rPr>
                <w:sz w:val="18"/>
                <w:szCs w:val="18"/>
                <w:lang w:val="cs-CZ" w:eastAsia="en-GB"/>
              </w:rPr>
              <w:t>-2027</w:t>
            </w:r>
            <w:r w:rsidRPr="00FB7E4D">
              <w:rPr>
                <w:sz w:val="18"/>
                <w:szCs w:val="18"/>
                <w:lang w:val="sr-Cyrl-BA" w:eastAsia="en-GB"/>
              </w:rPr>
              <w:t>. година</w:t>
            </w:r>
          </w:p>
        </w:tc>
      </w:tr>
      <w:tr w:rsidR="005A7D84" w:rsidRPr="00FB7E4D" w14:paraId="4F4EE799" w14:textId="77777777" w:rsidTr="006466BC">
        <w:trPr>
          <w:trHeight w:val="300"/>
        </w:trPr>
        <w:tc>
          <w:tcPr>
            <w:tcW w:w="1805" w:type="pct"/>
            <w:gridSpan w:val="2"/>
            <w:shd w:val="clear" w:color="auto" w:fill="DEEAF6"/>
            <w:tcMar>
              <w:left w:w="108" w:type="dxa"/>
              <w:right w:w="108" w:type="dxa"/>
            </w:tcMar>
            <w:vAlign w:val="center"/>
          </w:tcPr>
          <w:p w14:paraId="797A3724" w14:textId="77777777" w:rsidR="005A7D84" w:rsidRPr="00FB7E4D" w:rsidRDefault="005A7D84" w:rsidP="005A7D84">
            <w:pPr>
              <w:spacing w:before="0"/>
              <w:ind w:left="-20" w:right="-20"/>
              <w:rPr>
                <w:b/>
                <w:bCs/>
                <w:sz w:val="18"/>
                <w:szCs w:val="18"/>
                <w:lang w:val="cs-CZ" w:eastAsia="en-GB"/>
              </w:rPr>
            </w:pPr>
            <w:r w:rsidRPr="00FB7E4D">
              <w:rPr>
                <w:b/>
                <w:bCs/>
                <w:sz w:val="18"/>
                <w:szCs w:val="18"/>
                <w:lang w:val="cs-CZ" w:eastAsia="en-GB"/>
              </w:rPr>
              <w:t>Процјена укупних трошкова имплементације (КМ)</w:t>
            </w:r>
          </w:p>
        </w:tc>
        <w:tc>
          <w:tcPr>
            <w:tcW w:w="3195" w:type="pct"/>
            <w:tcMar>
              <w:left w:w="108" w:type="dxa"/>
              <w:right w:w="108" w:type="dxa"/>
            </w:tcMar>
            <w:vAlign w:val="center"/>
          </w:tcPr>
          <w:p w14:paraId="60A25976" w14:textId="77777777" w:rsidR="005A7D84" w:rsidRPr="00FB7E4D" w:rsidRDefault="005A7D84" w:rsidP="005A7D84">
            <w:pPr>
              <w:spacing w:before="0"/>
              <w:ind w:left="-20" w:right="-20"/>
              <w:rPr>
                <w:sz w:val="18"/>
                <w:szCs w:val="18"/>
                <w:lang w:val="cs-CZ" w:eastAsia="en-GB"/>
              </w:rPr>
            </w:pPr>
            <w:r w:rsidRPr="00FB7E4D">
              <w:rPr>
                <w:sz w:val="18"/>
                <w:szCs w:val="18"/>
                <w:lang w:val="cs-CZ" w:eastAsia="en-GB"/>
              </w:rPr>
              <w:t>10.000 КМ</w:t>
            </w:r>
          </w:p>
        </w:tc>
      </w:tr>
      <w:tr w:rsidR="005A7D84" w:rsidRPr="00FB7E4D" w14:paraId="6B7552E6" w14:textId="77777777" w:rsidTr="006466BC">
        <w:trPr>
          <w:trHeight w:val="300"/>
        </w:trPr>
        <w:tc>
          <w:tcPr>
            <w:tcW w:w="1805" w:type="pct"/>
            <w:gridSpan w:val="2"/>
            <w:shd w:val="clear" w:color="auto" w:fill="DEEAF6"/>
            <w:tcMar>
              <w:left w:w="108" w:type="dxa"/>
              <w:right w:w="108" w:type="dxa"/>
            </w:tcMar>
            <w:vAlign w:val="center"/>
          </w:tcPr>
          <w:p w14:paraId="2117A95B" w14:textId="77777777" w:rsidR="005A7D84" w:rsidRPr="00FB7E4D" w:rsidRDefault="005A7D84" w:rsidP="005A7D84">
            <w:pPr>
              <w:spacing w:before="0"/>
              <w:ind w:left="-20" w:right="-20"/>
              <w:rPr>
                <w:b/>
                <w:bCs/>
                <w:sz w:val="18"/>
                <w:szCs w:val="18"/>
                <w:lang w:val="cs-CZ" w:eastAsia="en-GB"/>
              </w:rPr>
            </w:pPr>
            <w:r w:rsidRPr="00FB7E4D">
              <w:rPr>
                <w:b/>
                <w:bCs/>
                <w:sz w:val="18"/>
                <w:szCs w:val="18"/>
                <w:lang w:val="cs-CZ" w:eastAsia="en-GB"/>
              </w:rPr>
              <w:t>Извори финансирања</w:t>
            </w:r>
          </w:p>
        </w:tc>
        <w:tc>
          <w:tcPr>
            <w:tcW w:w="3195" w:type="pct"/>
            <w:tcMar>
              <w:left w:w="108" w:type="dxa"/>
              <w:right w:w="108" w:type="dxa"/>
            </w:tcMar>
            <w:vAlign w:val="center"/>
          </w:tcPr>
          <w:p w14:paraId="23C8DA8F" w14:textId="77777777" w:rsidR="005A7D84" w:rsidRPr="00FB7E4D" w:rsidRDefault="005A7D84" w:rsidP="005A7D84">
            <w:pPr>
              <w:spacing w:before="0"/>
              <w:ind w:left="-20" w:right="-20"/>
              <w:rPr>
                <w:sz w:val="18"/>
                <w:szCs w:val="18"/>
                <w:lang w:val="cs-CZ" w:eastAsia="en-GB"/>
              </w:rPr>
            </w:pPr>
            <w:r w:rsidRPr="00FB7E4D">
              <w:rPr>
                <w:sz w:val="18"/>
                <w:szCs w:val="18"/>
                <w:lang w:val="cs-CZ" w:eastAsia="en-GB"/>
              </w:rPr>
              <w:t>100% Општина Мркоњић Град</w:t>
            </w:r>
          </w:p>
        </w:tc>
      </w:tr>
      <w:tr w:rsidR="005A7D84" w:rsidRPr="00FB7E4D" w14:paraId="6068B32E" w14:textId="77777777" w:rsidTr="006466BC">
        <w:trPr>
          <w:trHeight w:val="300"/>
        </w:trPr>
        <w:tc>
          <w:tcPr>
            <w:tcW w:w="1805" w:type="pct"/>
            <w:gridSpan w:val="2"/>
            <w:shd w:val="clear" w:color="auto" w:fill="DEEAF6"/>
            <w:tcMar>
              <w:left w:w="108" w:type="dxa"/>
              <w:right w:w="108" w:type="dxa"/>
            </w:tcMar>
            <w:vAlign w:val="center"/>
          </w:tcPr>
          <w:p w14:paraId="0EFA2F2E" w14:textId="77777777" w:rsidR="005A7D84" w:rsidRPr="00FB7E4D" w:rsidRDefault="005A7D84" w:rsidP="005A7D84">
            <w:pPr>
              <w:spacing w:before="0"/>
              <w:ind w:left="-20" w:right="-20"/>
              <w:rPr>
                <w:b/>
                <w:bCs/>
                <w:sz w:val="18"/>
                <w:szCs w:val="18"/>
                <w:lang w:val="cs-CZ" w:eastAsia="en-GB"/>
              </w:rPr>
            </w:pPr>
            <w:r w:rsidRPr="00FB7E4D">
              <w:rPr>
                <w:b/>
                <w:bCs/>
                <w:sz w:val="18"/>
                <w:szCs w:val="18"/>
                <w:lang w:val="cs-CZ" w:eastAsia="en-GB"/>
              </w:rPr>
              <w:t>Кратки опис/коментар</w:t>
            </w:r>
          </w:p>
        </w:tc>
        <w:tc>
          <w:tcPr>
            <w:tcW w:w="3195" w:type="pct"/>
            <w:tcMar>
              <w:left w:w="108" w:type="dxa"/>
              <w:right w:w="108" w:type="dxa"/>
            </w:tcMar>
            <w:vAlign w:val="center"/>
          </w:tcPr>
          <w:p w14:paraId="2EF0A14C" w14:textId="77777777" w:rsidR="005A7D84" w:rsidRPr="00FB7E4D" w:rsidRDefault="005A7D84" w:rsidP="005A7D84">
            <w:pPr>
              <w:spacing w:before="0"/>
              <w:ind w:left="-20" w:right="-20"/>
              <w:rPr>
                <w:sz w:val="18"/>
                <w:szCs w:val="18"/>
                <w:lang w:val="sr-Cyrl-BA" w:eastAsia="en-GB"/>
              </w:rPr>
            </w:pPr>
            <w:r w:rsidRPr="00FB7E4D">
              <w:rPr>
                <w:sz w:val="18"/>
                <w:szCs w:val="18"/>
                <w:lang w:val="cs-CZ" w:eastAsia="en-GB"/>
              </w:rPr>
              <w:t xml:space="preserve">Ангажовати стручно лице да одржи предавање у вези климатских промјена и како се прилагодити њима као </w:t>
            </w:r>
            <w:r w:rsidRPr="00FB7E4D">
              <w:rPr>
                <w:sz w:val="18"/>
                <w:szCs w:val="18"/>
                <w:lang w:val="sr-Cyrl-BA" w:eastAsia="en-GB"/>
              </w:rPr>
              <w:t>и</w:t>
            </w:r>
            <w:r w:rsidRPr="00FB7E4D">
              <w:rPr>
                <w:sz w:val="18"/>
                <w:szCs w:val="18"/>
                <w:lang w:val="cs-CZ" w:eastAsia="en-GB"/>
              </w:rPr>
              <w:t xml:space="preserve"> припрему уколико до</w:t>
            </w:r>
            <w:r w:rsidRPr="00FB7E4D">
              <w:rPr>
                <w:sz w:val="18"/>
                <w:szCs w:val="18"/>
                <w:lang w:val="sr-Cyrl-BA" w:eastAsia="en-GB"/>
              </w:rPr>
              <w:t>ђ</w:t>
            </w:r>
            <w:r w:rsidRPr="00FB7E4D">
              <w:rPr>
                <w:sz w:val="18"/>
                <w:szCs w:val="18"/>
                <w:lang w:val="cs-CZ" w:eastAsia="en-GB"/>
              </w:rPr>
              <w:t>е до поплаве,затим дијелити промотивни матери</w:t>
            </w:r>
            <w:r w:rsidRPr="00FB7E4D">
              <w:rPr>
                <w:sz w:val="18"/>
                <w:szCs w:val="18"/>
                <w:lang w:val="sr-Cyrl-BA" w:eastAsia="en-GB"/>
              </w:rPr>
              <w:t>ј</w:t>
            </w:r>
            <w:r w:rsidRPr="00FB7E4D">
              <w:rPr>
                <w:sz w:val="18"/>
                <w:szCs w:val="18"/>
                <w:lang w:val="cs-CZ" w:eastAsia="en-GB"/>
              </w:rPr>
              <w:t>ал</w:t>
            </w:r>
            <w:r w:rsidRPr="00FB7E4D">
              <w:rPr>
                <w:sz w:val="18"/>
                <w:szCs w:val="18"/>
                <w:lang w:val="sr-Cyrl-BA" w:eastAsia="en-GB"/>
              </w:rPr>
              <w:t>.</w:t>
            </w:r>
          </w:p>
        </w:tc>
      </w:tr>
    </w:tbl>
    <w:p w14:paraId="2BAECBFF" w14:textId="77777777" w:rsidR="005A7D84" w:rsidRDefault="005A7D84" w:rsidP="005A7D84">
      <w:pPr>
        <w:spacing w:line="259" w:lineRule="auto"/>
        <w:ind w:left="-20" w:right="-20"/>
        <w:jc w:val="both"/>
        <w:rPr>
          <w:kern w:val="2"/>
          <w:sz w:val="18"/>
          <w:szCs w:val="18"/>
          <w:lang w:val="sr-Cyrl-BA" w:eastAsia="en-US"/>
        </w:rPr>
      </w:pPr>
      <w:r w:rsidRPr="00FB7E4D">
        <w:rPr>
          <w:kern w:val="2"/>
          <w:sz w:val="18"/>
          <w:szCs w:val="18"/>
          <w:lang w:val="bs-Latn-BA" w:eastAsia="en-US"/>
        </w:rPr>
        <w:t xml:space="preserve"> </w:t>
      </w:r>
    </w:p>
    <w:p w14:paraId="338302DC" w14:textId="77777777" w:rsidR="0051425D" w:rsidRPr="0051425D" w:rsidRDefault="0051425D" w:rsidP="005A7D84">
      <w:pPr>
        <w:spacing w:line="259" w:lineRule="auto"/>
        <w:ind w:left="-20" w:right="-20"/>
        <w:jc w:val="both"/>
        <w:rPr>
          <w:kern w:val="2"/>
          <w:sz w:val="18"/>
          <w:szCs w:val="18"/>
          <w:lang w:val="sr-Cyrl-BA" w:eastAsia="en-US"/>
        </w:rPr>
      </w:pPr>
    </w:p>
    <w:p w14:paraId="6BD4B8C5" w14:textId="77777777" w:rsidR="005A7D84" w:rsidRDefault="005A7D84" w:rsidP="005A7D84">
      <w:pPr>
        <w:spacing w:line="259" w:lineRule="auto"/>
        <w:ind w:right="-20"/>
        <w:jc w:val="both"/>
        <w:rPr>
          <w:kern w:val="2"/>
          <w:sz w:val="18"/>
          <w:szCs w:val="18"/>
          <w:lang w:val="bs-Latn-BA" w:eastAsia="en-US"/>
        </w:rPr>
      </w:pPr>
    </w:p>
    <w:p w14:paraId="035C046C" w14:textId="77777777" w:rsidR="00107A53" w:rsidRDefault="00107A53" w:rsidP="005A7D84">
      <w:pPr>
        <w:spacing w:line="259" w:lineRule="auto"/>
        <w:ind w:right="-20"/>
        <w:jc w:val="both"/>
        <w:rPr>
          <w:kern w:val="2"/>
          <w:sz w:val="18"/>
          <w:szCs w:val="18"/>
          <w:lang w:val="bs-Latn-BA" w:eastAsia="en-US"/>
        </w:rPr>
      </w:pPr>
    </w:p>
    <w:p w14:paraId="4ADB8782" w14:textId="77777777" w:rsidR="00107A53" w:rsidRPr="00107A53" w:rsidRDefault="00107A53" w:rsidP="005A7D84">
      <w:pPr>
        <w:spacing w:line="259" w:lineRule="auto"/>
        <w:ind w:right="-20"/>
        <w:jc w:val="both"/>
        <w:rPr>
          <w:kern w:val="2"/>
          <w:sz w:val="18"/>
          <w:szCs w:val="18"/>
          <w:lang w:val="bs-Latn-BA" w:eastAsia="en-US"/>
        </w:rPr>
      </w:pPr>
    </w:p>
    <w:tbl>
      <w:tblPr>
        <w:tblStyle w:val="TableGrid14"/>
        <w:tblW w:w="0" w:type="auto"/>
        <w:tblLayout w:type="fixed"/>
        <w:tblLook w:val="04A0" w:firstRow="1" w:lastRow="0" w:firstColumn="1" w:lastColumn="0" w:noHBand="0" w:noVBand="1"/>
      </w:tblPr>
      <w:tblGrid>
        <w:gridCol w:w="1413"/>
        <w:gridCol w:w="1843"/>
        <w:gridCol w:w="5761"/>
      </w:tblGrid>
      <w:tr w:rsidR="005A7D84" w:rsidRPr="00FB7E4D" w14:paraId="7AB34862" w14:textId="77777777" w:rsidTr="006466BC">
        <w:trPr>
          <w:trHeight w:val="300"/>
        </w:trPr>
        <w:tc>
          <w:tcPr>
            <w:tcW w:w="1413" w:type="dxa"/>
            <w:shd w:val="clear" w:color="auto" w:fill="1F3864"/>
            <w:tcMar>
              <w:left w:w="108" w:type="dxa"/>
              <w:right w:w="108" w:type="dxa"/>
            </w:tcMar>
            <w:vAlign w:val="center"/>
          </w:tcPr>
          <w:p w14:paraId="5AC1542D" w14:textId="77777777" w:rsidR="005A7D84" w:rsidRPr="00FB7E4D" w:rsidRDefault="005A7D84" w:rsidP="005A7D84">
            <w:pPr>
              <w:spacing w:before="0"/>
              <w:ind w:left="-20" w:right="-20"/>
              <w:jc w:val="center"/>
              <w:rPr>
                <w:b/>
                <w:bCs/>
                <w:color w:val="FFFFFF" w:themeColor="background1"/>
                <w:sz w:val="18"/>
                <w:szCs w:val="18"/>
                <w:lang w:val="cs-CZ" w:eastAsia="en-GB"/>
              </w:rPr>
            </w:pPr>
            <w:r w:rsidRPr="00FB7E4D">
              <w:rPr>
                <w:b/>
                <w:bCs/>
                <w:color w:val="FFFFFF" w:themeColor="background1"/>
                <w:sz w:val="18"/>
                <w:szCs w:val="18"/>
                <w:lang w:val="cs-CZ" w:eastAsia="en-GB"/>
              </w:rPr>
              <w:lastRenderedPageBreak/>
              <w:t>Мјера 13</w:t>
            </w:r>
          </w:p>
        </w:tc>
        <w:tc>
          <w:tcPr>
            <w:tcW w:w="1843" w:type="dxa"/>
            <w:shd w:val="clear" w:color="auto" w:fill="1F3864"/>
            <w:tcMar>
              <w:left w:w="108" w:type="dxa"/>
              <w:right w:w="108" w:type="dxa"/>
            </w:tcMar>
            <w:vAlign w:val="center"/>
          </w:tcPr>
          <w:p w14:paraId="45C730DE" w14:textId="77777777" w:rsidR="005A7D84" w:rsidRPr="00FB7E4D" w:rsidRDefault="005A7D84" w:rsidP="005A7D84">
            <w:pPr>
              <w:spacing w:before="0"/>
              <w:ind w:left="-20" w:right="-20"/>
              <w:jc w:val="center"/>
              <w:rPr>
                <w:b/>
                <w:bCs/>
                <w:color w:val="FFFFFF" w:themeColor="background1"/>
                <w:sz w:val="18"/>
                <w:szCs w:val="18"/>
                <w:lang w:val="cs-CZ" w:eastAsia="en-GB"/>
              </w:rPr>
            </w:pPr>
            <w:r w:rsidRPr="00FB7E4D">
              <w:rPr>
                <w:b/>
                <w:bCs/>
                <w:color w:val="FFFFFF" w:themeColor="background1"/>
                <w:sz w:val="18"/>
                <w:szCs w:val="18"/>
                <w:lang w:val="cs-CZ" w:eastAsia="en-GB"/>
              </w:rPr>
              <w:t>Назив мјере</w:t>
            </w:r>
          </w:p>
        </w:tc>
        <w:tc>
          <w:tcPr>
            <w:tcW w:w="5761" w:type="dxa"/>
            <w:shd w:val="clear" w:color="auto" w:fill="1F3864"/>
            <w:tcMar>
              <w:left w:w="108" w:type="dxa"/>
              <w:right w:w="108" w:type="dxa"/>
            </w:tcMar>
            <w:vAlign w:val="center"/>
          </w:tcPr>
          <w:p w14:paraId="05AA8B6B" w14:textId="77777777" w:rsidR="005A7D84" w:rsidRPr="00FB7E4D" w:rsidRDefault="005A7D84" w:rsidP="005A7D84">
            <w:pPr>
              <w:spacing w:before="0"/>
              <w:ind w:left="-20" w:right="-20"/>
              <w:jc w:val="center"/>
              <w:rPr>
                <w:b/>
                <w:bCs/>
                <w:color w:val="FFFFFF" w:themeColor="background1"/>
                <w:sz w:val="18"/>
                <w:szCs w:val="18"/>
                <w:lang w:val="cs-CZ" w:eastAsia="en-GB"/>
              </w:rPr>
            </w:pPr>
            <w:r w:rsidRPr="00FB7E4D">
              <w:rPr>
                <w:b/>
                <w:bCs/>
                <w:color w:val="FFFFFF" w:themeColor="background1"/>
                <w:sz w:val="18"/>
                <w:szCs w:val="18"/>
                <w:lang w:val="cs-CZ" w:eastAsia="en-GB"/>
              </w:rPr>
              <w:t>Јачање отпорности електродистрибуцијске мреже</w:t>
            </w:r>
          </w:p>
        </w:tc>
      </w:tr>
      <w:tr w:rsidR="005A7D84" w:rsidRPr="00FB7E4D" w14:paraId="16446F9F" w14:textId="77777777" w:rsidTr="006466BC">
        <w:trPr>
          <w:trHeight w:val="300"/>
        </w:trPr>
        <w:tc>
          <w:tcPr>
            <w:tcW w:w="3256" w:type="dxa"/>
            <w:gridSpan w:val="2"/>
            <w:shd w:val="clear" w:color="auto" w:fill="DEEAF6"/>
            <w:tcMar>
              <w:left w:w="108" w:type="dxa"/>
              <w:right w:w="108" w:type="dxa"/>
            </w:tcMar>
            <w:vAlign w:val="center"/>
          </w:tcPr>
          <w:p w14:paraId="4AECC080" w14:textId="77777777" w:rsidR="005A7D84" w:rsidRPr="00FB7E4D" w:rsidRDefault="005A7D84" w:rsidP="005A7D84">
            <w:pPr>
              <w:spacing w:before="0"/>
              <w:ind w:left="-20" w:right="-20"/>
              <w:rPr>
                <w:b/>
                <w:bCs/>
                <w:sz w:val="18"/>
                <w:szCs w:val="18"/>
                <w:lang w:val="cs-CZ" w:eastAsia="en-GB"/>
              </w:rPr>
            </w:pPr>
            <w:r w:rsidRPr="00FB7E4D">
              <w:rPr>
                <w:b/>
                <w:bCs/>
                <w:sz w:val="18"/>
                <w:szCs w:val="18"/>
                <w:lang w:val="cs-CZ" w:eastAsia="en-GB"/>
              </w:rPr>
              <w:t xml:space="preserve">Сектор </w:t>
            </w:r>
          </w:p>
        </w:tc>
        <w:tc>
          <w:tcPr>
            <w:tcW w:w="5761" w:type="dxa"/>
            <w:tcMar>
              <w:left w:w="108" w:type="dxa"/>
              <w:right w:w="108" w:type="dxa"/>
            </w:tcMar>
            <w:vAlign w:val="center"/>
          </w:tcPr>
          <w:p w14:paraId="77A1D3BA" w14:textId="77777777" w:rsidR="005A7D84" w:rsidRPr="00FB7E4D" w:rsidRDefault="005A7D84" w:rsidP="005A7D84">
            <w:pPr>
              <w:spacing w:before="0"/>
              <w:ind w:left="-20" w:right="-20"/>
              <w:rPr>
                <w:sz w:val="18"/>
                <w:szCs w:val="18"/>
                <w:lang w:val="cs-CZ" w:eastAsia="en-GB"/>
              </w:rPr>
            </w:pPr>
            <w:r w:rsidRPr="00FB7E4D">
              <w:rPr>
                <w:sz w:val="18"/>
                <w:szCs w:val="18"/>
                <w:lang w:val="cs-CZ" w:eastAsia="en-GB"/>
              </w:rPr>
              <w:t>Електроенергетика</w:t>
            </w:r>
          </w:p>
        </w:tc>
      </w:tr>
      <w:tr w:rsidR="005A7D84" w:rsidRPr="00FB7E4D" w14:paraId="0D709299" w14:textId="77777777" w:rsidTr="006466BC">
        <w:trPr>
          <w:trHeight w:val="300"/>
        </w:trPr>
        <w:tc>
          <w:tcPr>
            <w:tcW w:w="3256" w:type="dxa"/>
            <w:gridSpan w:val="2"/>
            <w:shd w:val="clear" w:color="auto" w:fill="DEEAF6"/>
            <w:tcMar>
              <w:left w:w="108" w:type="dxa"/>
              <w:right w:w="108" w:type="dxa"/>
            </w:tcMar>
            <w:vAlign w:val="center"/>
          </w:tcPr>
          <w:p w14:paraId="5A7AF3B6" w14:textId="77777777" w:rsidR="005A7D84" w:rsidRPr="00FB7E4D" w:rsidRDefault="005A7D84" w:rsidP="005A7D84">
            <w:pPr>
              <w:spacing w:before="0"/>
              <w:rPr>
                <w:b/>
                <w:bCs/>
                <w:sz w:val="18"/>
                <w:szCs w:val="18"/>
                <w:lang w:val="cs-CZ" w:eastAsia="en-GB"/>
              </w:rPr>
            </w:pPr>
            <w:r w:rsidRPr="00FB7E4D">
              <w:rPr>
                <w:b/>
                <w:bCs/>
                <w:sz w:val="18"/>
                <w:szCs w:val="18"/>
                <w:lang w:val="cs-CZ" w:eastAsia="en-GB"/>
              </w:rPr>
              <w:t>Климатске опасности</w:t>
            </w:r>
          </w:p>
        </w:tc>
        <w:tc>
          <w:tcPr>
            <w:tcW w:w="5761" w:type="dxa"/>
            <w:tcMar>
              <w:left w:w="108" w:type="dxa"/>
              <w:right w:w="108" w:type="dxa"/>
            </w:tcMar>
            <w:vAlign w:val="center"/>
          </w:tcPr>
          <w:p w14:paraId="39E47BDD" w14:textId="77777777" w:rsidR="005A7D84" w:rsidRPr="00FB7E4D" w:rsidRDefault="005A7D84" w:rsidP="005A7D84">
            <w:pPr>
              <w:spacing w:before="0"/>
              <w:rPr>
                <w:sz w:val="18"/>
                <w:szCs w:val="18"/>
                <w:lang w:val="cs-CZ" w:eastAsia="en-GB"/>
              </w:rPr>
            </w:pPr>
            <w:r w:rsidRPr="00FB7E4D">
              <w:rPr>
                <w:sz w:val="18"/>
                <w:szCs w:val="18"/>
                <w:lang w:val="cs-CZ" w:eastAsia="en-GB"/>
              </w:rPr>
              <w:t>Грмљавинско невријеме</w:t>
            </w:r>
          </w:p>
        </w:tc>
      </w:tr>
      <w:tr w:rsidR="005A7D84" w:rsidRPr="00FB7E4D" w14:paraId="53A3A7AB" w14:textId="77777777" w:rsidTr="006466BC">
        <w:trPr>
          <w:trHeight w:val="300"/>
        </w:trPr>
        <w:tc>
          <w:tcPr>
            <w:tcW w:w="3256" w:type="dxa"/>
            <w:gridSpan w:val="2"/>
            <w:shd w:val="clear" w:color="auto" w:fill="DEEAF6"/>
            <w:tcMar>
              <w:left w:w="108" w:type="dxa"/>
              <w:right w:w="108" w:type="dxa"/>
            </w:tcMar>
            <w:vAlign w:val="center"/>
          </w:tcPr>
          <w:p w14:paraId="32B4ABBC" w14:textId="77777777" w:rsidR="005A7D84" w:rsidRPr="00FB7E4D" w:rsidRDefault="005A7D84" w:rsidP="005A7D84">
            <w:pPr>
              <w:spacing w:before="0"/>
              <w:ind w:left="-20" w:right="-20"/>
              <w:rPr>
                <w:b/>
                <w:bCs/>
                <w:sz w:val="18"/>
                <w:szCs w:val="18"/>
                <w:lang w:val="cs-CZ" w:eastAsia="en-GB"/>
              </w:rPr>
            </w:pPr>
            <w:r w:rsidRPr="00FB7E4D">
              <w:rPr>
                <w:b/>
                <w:bCs/>
                <w:sz w:val="18"/>
                <w:szCs w:val="18"/>
                <w:lang w:val="cs-CZ" w:eastAsia="en-GB"/>
              </w:rPr>
              <w:t>Одговорно тијело</w:t>
            </w:r>
          </w:p>
        </w:tc>
        <w:tc>
          <w:tcPr>
            <w:tcW w:w="5761" w:type="dxa"/>
            <w:tcMar>
              <w:left w:w="108" w:type="dxa"/>
              <w:right w:w="108" w:type="dxa"/>
            </w:tcMar>
            <w:vAlign w:val="center"/>
          </w:tcPr>
          <w:p w14:paraId="582D0EF5" w14:textId="77777777" w:rsidR="005A7D84" w:rsidRPr="00FB7E4D" w:rsidRDefault="005A7D84" w:rsidP="005A7D84">
            <w:pPr>
              <w:spacing w:before="0"/>
              <w:ind w:left="-20" w:right="-20"/>
              <w:rPr>
                <w:sz w:val="18"/>
                <w:szCs w:val="18"/>
                <w:lang w:val="cs-CZ" w:eastAsia="en-GB"/>
              </w:rPr>
            </w:pPr>
            <w:r w:rsidRPr="00FB7E4D">
              <w:rPr>
                <w:sz w:val="18"/>
                <w:szCs w:val="18"/>
                <w:lang w:val="cs-CZ" w:eastAsia="en-GB"/>
              </w:rPr>
              <w:t>Општина Мркоњић Град</w:t>
            </w:r>
          </w:p>
        </w:tc>
      </w:tr>
      <w:tr w:rsidR="005A7D84" w:rsidRPr="00FB7E4D" w14:paraId="1B07B00D" w14:textId="77777777" w:rsidTr="006466BC">
        <w:trPr>
          <w:trHeight w:val="300"/>
        </w:trPr>
        <w:tc>
          <w:tcPr>
            <w:tcW w:w="3256" w:type="dxa"/>
            <w:gridSpan w:val="2"/>
            <w:shd w:val="clear" w:color="auto" w:fill="DEEAF6"/>
            <w:tcMar>
              <w:left w:w="108" w:type="dxa"/>
              <w:right w:w="108" w:type="dxa"/>
            </w:tcMar>
            <w:vAlign w:val="center"/>
          </w:tcPr>
          <w:p w14:paraId="48641CB8" w14:textId="77777777" w:rsidR="005A7D84" w:rsidRPr="00FB7E4D" w:rsidRDefault="005A7D84" w:rsidP="005A7D84">
            <w:pPr>
              <w:spacing w:before="0"/>
              <w:ind w:left="-20" w:right="-20"/>
              <w:rPr>
                <w:b/>
                <w:bCs/>
                <w:sz w:val="18"/>
                <w:szCs w:val="18"/>
                <w:lang w:val="cs-CZ" w:eastAsia="en-GB"/>
              </w:rPr>
            </w:pPr>
            <w:r w:rsidRPr="00FB7E4D">
              <w:rPr>
                <w:b/>
                <w:bCs/>
                <w:sz w:val="18"/>
                <w:szCs w:val="18"/>
                <w:lang w:val="cs-CZ" w:eastAsia="en-GB"/>
              </w:rPr>
              <w:t>Партнери у имплементацији</w:t>
            </w:r>
          </w:p>
        </w:tc>
        <w:tc>
          <w:tcPr>
            <w:tcW w:w="5761" w:type="dxa"/>
            <w:tcMar>
              <w:left w:w="108" w:type="dxa"/>
              <w:right w:w="108" w:type="dxa"/>
            </w:tcMar>
            <w:vAlign w:val="center"/>
          </w:tcPr>
          <w:p w14:paraId="43AE9144" w14:textId="663ADE5A" w:rsidR="005A7D84" w:rsidRPr="00FB7E4D" w:rsidRDefault="005A7D84" w:rsidP="005A7D84">
            <w:pPr>
              <w:spacing w:before="0"/>
              <w:ind w:left="-20" w:right="-20"/>
              <w:rPr>
                <w:sz w:val="18"/>
                <w:szCs w:val="18"/>
                <w:lang w:val="cs-CZ" w:eastAsia="en-GB"/>
              </w:rPr>
            </w:pPr>
            <w:r w:rsidRPr="00FB7E4D">
              <w:rPr>
                <w:sz w:val="18"/>
                <w:szCs w:val="18"/>
                <w:lang w:val="cs-CZ" w:eastAsia="en-GB"/>
              </w:rPr>
              <w:t>ЗП Електрокрајина, Општин</w:t>
            </w:r>
            <w:r w:rsidR="009E399B">
              <w:rPr>
                <w:sz w:val="18"/>
                <w:szCs w:val="18"/>
                <w:lang w:val="cs-CZ" w:eastAsia="en-GB"/>
              </w:rPr>
              <w:t>а</w:t>
            </w:r>
            <w:r w:rsidRPr="00FB7E4D">
              <w:rPr>
                <w:sz w:val="18"/>
                <w:szCs w:val="18"/>
                <w:lang w:val="cs-CZ" w:eastAsia="en-GB"/>
              </w:rPr>
              <w:t xml:space="preserve"> Мркоњић Град</w:t>
            </w:r>
          </w:p>
        </w:tc>
      </w:tr>
      <w:tr w:rsidR="005A7D84" w:rsidRPr="00FB7E4D" w14:paraId="667A1509" w14:textId="77777777" w:rsidTr="006466BC">
        <w:trPr>
          <w:trHeight w:val="300"/>
        </w:trPr>
        <w:tc>
          <w:tcPr>
            <w:tcW w:w="3256" w:type="dxa"/>
            <w:gridSpan w:val="2"/>
            <w:shd w:val="clear" w:color="auto" w:fill="DEEAF6"/>
            <w:tcMar>
              <w:left w:w="108" w:type="dxa"/>
              <w:right w:w="108" w:type="dxa"/>
            </w:tcMar>
            <w:vAlign w:val="center"/>
          </w:tcPr>
          <w:p w14:paraId="10F9AE1B" w14:textId="77777777" w:rsidR="005A7D84" w:rsidRPr="00FB7E4D" w:rsidRDefault="005A7D84" w:rsidP="005A7D84">
            <w:pPr>
              <w:spacing w:before="0"/>
              <w:ind w:left="-20" w:right="-20"/>
              <w:rPr>
                <w:b/>
                <w:bCs/>
                <w:sz w:val="18"/>
                <w:szCs w:val="18"/>
                <w:lang w:val="cs-CZ" w:eastAsia="en-GB"/>
              </w:rPr>
            </w:pPr>
            <w:r w:rsidRPr="00FB7E4D">
              <w:rPr>
                <w:b/>
                <w:bCs/>
                <w:sz w:val="18"/>
                <w:szCs w:val="18"/>
                <w:lang w:val="cs-CZ" w:eastAsia="en-GB"/>
              </w:rPr>
              <w:t>Почетак и крај имплементације</w:t>
            </w:r>
          </w:p>
        </w:tc>
        <w:tc>
          <w:tcPr>
            <w:tcW w:w="5761" w:type="dxa"/>
            <w:tcMar>
              <w:left w:w="108" w:type="dxa"/>
              <w:right w:w="108" w:type="dxa"/>
            </w:tcMar>
            <w:vAlign w:val="center"/>
          </w:tcPr>
          <w:p w14:paraId="5598EAF1" w14:textId="5B592634" w:rsidR="005A7D84" w:rsidRPr="00FB7E4D" w:rsidRDefault="005A7D84" w:rsidP="005A7D84">
            <w:pPr>
              <w:spacing w:before="0"/>
              <w:ind w:left="-20" w:right="-20"/>
              <w:rPr>
                <w:sz w:val="18"/>
                <w:szCs w:val="18"/>
                <w:lang w:val="sr-Cyrl-BA" w:eastAsia="en-GB"/>
              </w:rPr>
            </w:pPr>
            <w:r w:rsidRPr="00FB7E4D">
              <w:rPr>
                <w:sz w:val="18"/>
                <w:szCs w:val="18"/>
                <w:lang w:val="cs-CZ" w:eastAsia="en-GB"/>
              </w:rPr>
              <w:t>2024</w:t>
            </w:r>
            <w:r w:rsidRPr="00FB7E4D">
              <w:rPr>
                <w:sz w:val="18"/>
                <w:szCs w:val="18"/>
                <w:lang w:val="sr-Cyrl-BA" w:eastAsia="en-GB"/>
              </w:rPr>
              <w:t xml:space="preserve"> </w:t>
            </w:r>
            <w:r w:rsidRPr="00FB7E4D">
              <w:rPr>
                <w:sz w:val="18"/>
                <w:szCs w:val="18"/>
                <w:lang w:val="cs-CZ" w:eastAsia="en-GB"/>
              </w:rPr>
              <w:t>-2026</w:t>
            </w:r>
            <w:r w:rsidRPr="00FB7E4D">
              <w:rPr>
                <w:sz w:val="18"/>
                <w:szCs w:val="18"/>
                <w:lang w:val="sr-Cyrl-BA" w:eastAsia="en-GB"/>
              </w:rPr>
              <w:t>. година</w:t>
            </w:r>
          </w:p>
        </w:tc>
      </w:tr>
      <w:tr w:rsidR="005A7D84" w:rsidRPr="00FB7E4D" w14:paraId="1FD0D587" w14:textId="77777777" w:rsidTr="006466BC">
        <w:trPr>
          <w:trHeight w:val="300"/>
        </w:trPr>
        <w:tc>
          <w:tcPr>
            <w:tcW w:w="3256" w:type="dxa"/>
            <w:gridSpan w:val="2"/>
            <w:shd w:val="clear" w:color="auto" w:fill="DEEAF6"/>
            <w:tcMar>
              <w:left w:w="108" w:type="dxa"/>
              <w:right w:w="108" w:type="dxa"/>
            </w:tcMar>
            <w:vAlign w:val="center"/>
          </w:tcPr>
          <w:p w14:paraId="7485F347" w14:textId="77777777" w:rsidR="005A7D84" w:rsidRPr="00FB7E4D" w:rsidRDefault="005A7D84" w:rsidP="005A7D84">
            <w:pPr>
              <w:spacing w:before="0"/>
              <w:ind w:left="-20" w:right="-20"/>
              <w:rPr>
                <w:b/>
                <w:bCs/>
                <w:sz w:val="18"/>
                <w:szCs w:val="18"/>
                <w:lang w:val="cs-CZ" w:eastAsia="en-GB"/>
              </w:rPr>
            </w:pPr>
            <w:r w:rsidRPr="00FB7E4D">
              <w:rPr>
                <w:b/>
                <w:bCs/>
                <w:sz w:val="18"/>
                <w:szCs w:val="18"/>
                <w:lang w:val="cs-CZ" w:eastAsia="en-GB"/>
              </w:rPr>
              <w:t>Процјена укупних трошкова имплементације (КМ)</w:t>
            </w:r>
          </w:p>
        </w:tc>
        <w:tc>
          <w:tcPr>
            <w:tcW w:w="5761" w:type="dxa"/>
            <w:tcMar>
              <w:left w:w="108" w:type="dxa"/>
              <w:right w:w="108" w:type="dxa"/>
            </w:tcMar>
            <w:vAlign w:val="center"/>
          </w:tcPr>
          <w:p w14:paraId="51D2D20B" w14:textId="77777777" w:rsidR="005A7D84" w:rsidRPr="00FB7E4D" w:rsidRDefault="005A7D84" w:rsidP="005A7D84">
            <w:pPr>
              <w:spacing w:before="0"/>
              <w:ind w:left="-20" w:right="-20"/>
              <w:rPr>
                <w:sz w:val="18"/>
                <w:szCs w:val="18"/>
                <w:lang w:val="cs-CZ" w:eastAsia="en-GB"/>
              </w:rPr>
            </w:pPr>
            <w:r w:rsidRPr="00FB7E4D">
              <w:rPr>
                <w:sz w:val="18"/>
                <w:szCs w:val="18"/>
                <w:lang w:val="cs-CZ" w:eastAsia="en-GB"/>
              </w:rPr>
              <w:t>1.500.000 КМ</w:t>
            </w:r>
          </w:p>
        </w:tc>
      </w:tr>
      <w:tr w:rsidR="005A7D84" w:rsidRPr="00FB7E4D" w14:paraId="78D33C69" w14:textId="77777777" w:rsidTr="006466BC">
        <w:trPr>
          <w:trHeight w:val="300"/>
        </w:trPr>
        <w:tc>
          <w:tcPr>
            <w:tcW w:w="3256" w:type="dxa"/>
            <w:gridSpan w:val="2"/>
            <w:shd w:val="clear" w:color="auto" w:fill="DEEAF6"/>
            <w:tcMar>
              <w:left w:w="108" w:type="dxa"/>
              <w:right w:w="108" w:type="dxa"/>
            </w:tcMar>
            <w:vAlign w:val="center"/>
          </w:tcPr>
          <w:p w14:paraId="299C543E" w14:textId="77777777" w:rsidR="005A7D84" w:rsidRPr="00FB7E4D" w:rsidRDefault="005A7D84" w:rsidP="005A7D84">
            <w:pPr>
              <w:spacing w:before="0"/>
              <w:ind w:left="-20" w:right="-20"/>
              <w:rPr>
                <w:b/>
                <w:bCs/>
                <w:sz w:val="18"/>
                <w:szCs w:val="18"/>
                <w:lang w:val="cs-CZ" w:eastAsia="en-GB"/>
              </w:rPr>
            </w:pPr>
            <w:r w:rsidRPr="00FB7E4D">
              <w:rPr>
                <w:b/>
                <w:bCs/>
                <w:sz w:val="18"/>
                <w:szCs w:val="18"/>
                <w:lang w:val="cs-CZ" w:eastAsia="en-GB"/>
              </w:rPr>
              <w:t>Извори финансирања</w:t>
            </w:r>
          </w:p>
        </w:tc>
        <w:tc>
          <w:tcPr>
            <w:tcW w:w="5761" w:type="dxa"/>
            <w:tcMar>
              <w:left w:w="108" w:type="dxa"/>
              <w:right w:w="108" w:type="dxa"/>
            </w:tcMar>
            <w:vAlign w:val="center"/>
          </w:tcPr>
          <w:p w14:paraId="6D588AD7" w14:textId="77777777" w:rsidR="005A7D84" w:rsidRPr="00FB7E4D" w:rsidRDefault="005A7D84" w:rsidP="005A7D84">
            <w:pPr>
              <w:spacing w:before="0"/>
              <w:ind w:left="-20" w:right="-20"/>
              <w:rPr>
                <w:sz w:val="18"/>
                <w:szCs w:val="18"/>
                <w:lang w:val="cs-CZ" w:eastAsia="en-GB"/>
              </w:rPr>
            </w:pPr>
            <w:r w:rsidRPr="00FB7E4D">
              <w:rPr>
                <w:sz w:val="18"/>
                <w:szCs w:val="18"/>
                <w:lang w:val="cs-CZ" w:eastAsia="en-GB"/>
              </w:rPr>
              <w:t>100 % ЗП Електрокрајина</w:t>
            </w:r>
          </w:p>
        </w:tc>
      </w:tr>
      <w:tr w:rsidR="005A7D84" w:rsidRPr="00FB7E4D" w14:paraId="500A961C" w14:textId="77777777" w:rsidTr="006466BC">
        <w:trPr>
          <w:trHeight w:val="300"/>
        </w:trPr>
        <w:tc>
          <w:tcPr>
            <w:tcW w:w="3256" w:type="dxa"/>
            <w:gridSpan w:val="2"/>
            <w:shd w:val="clear" w:color="auto" w:fill="DEEAF6"/>
            <w:tcMar>
              <w:left w:w="108" w:type="dxa"/>
              <w:right w:w="108" w:type="dxa"/>
            </w:tcMar>
            <w:vAlign w:val="center"/>
          </w:tcPr>
          <w:p w14:paraId="5AC16DF9" w14:textId="77777777" w:rsidR="005A7D84" w:rsidRPr="00FB7E4D" w:rsidRDefault="005A7D84" w:rsidP="005A7D84">
            <w:pPr>
              <w:spacing w:before="0"/>
              <w:ind w:left="-20" w:right="-20"/>
              <w:rPr>
                <w:b/>
                <w:bCs/>
                <w:sz w:val="18"/>
                <w:szCs w:val="18"/>
                <w:lang w:val="cs-CZ" w:eastAsia="en-GB"/>
              </w:rPr>
            </w:pPr>
            <w:r w:rsidRPr="00FB7E4D">
              <w:rPr>
                <w:b/>
                <w:bCs/>
                <w:sz w:val="18"/>
                <w:szCs w:val="18"/>
                <w:lang w:val="cs-CZ" w:eastAsia="en-GB"/>
              </w:rPr>
              <w:t>Кратки опис/коментар</w:t>
            </w:r>
          </w:p>
        </w:tc>
        <w:tc>
          <w:tcPr>
            <w:tcW w:w="5761" w:type="dxa"/>
            <w:tcMar>
              <w:left w:w="108" w:type="dxa"/>
              <w:right w:w="108" w:type="dxa"/>
            </w:tcMar>
            <w:vAlign w:val="center"/>
          </w:tcPr>
          <w:p w14:paraId="49A4BD9A" w14:textId="77777777" w:rsidR="005A7D84" w:rsidRPr="00FB7E4D" w:rsidRDefault="005A7D84" w:rsidP="005A7D84">
            <w:pPr>
              <w:spacing w:before="0"/>
              <w:ind w:left="-20" w:right="-20"/>
              <w:rPr>
                <w:sz w:val="18"/>
                <w:szCs w:val="18"/>
                <w:lang w:val="cs-CZ" w:eastAsia="en-GB"/>
              </w:rPr>
            </w:pPr>
            <w:r w:rsidRPr="00FB7E4D">
              <w:rPr>
                <w:sz w:val="18"/>
                <w:szCs w:val="18"/>
                <w:lang w:val="cs-CZ" w:eastAsia="en-GB"/>
              </w:rPr>
              <w:t>Потребно је извршити измјену дотрајалих дрвених стубова на електро мрежи са новим бетонским стубовима.</w:t>
            </w:r>
          </w:p>
        </w:tc>
      </w:tr>
    </w:tbl>
    <w:p w14:paraId="412D8FDB" w14:textId="77777777" w:rsidR="005A7D84" w:rsidRPr="00FB7E4D" w:rsidRDefault="005A7D84" w:rsidP="005A7D84">
      <w:pPr>
        <w:spacing w:line="259" w:lineRule="auto"/>
        <w:ind w:left="-20" w:right="-20"/>
        <w:jc w:val="both"/>
        <w:rPr>
          <w:kern w:val="2"/>
          <w:sz w:val="18"/>
          <w:szCs w:val="18"/>
          <w:lang w:val="bs-Latn-BA" w:eastAsia="en-US"/>
        </w:rPr>
      </w:pPr>
      <w:r w:rsidRPr="00FB7E4D">
        <w:rPr>
          <w:kern w:val="2"/>
          <w:sz w:val="18"/>
          <w:szCs w:val="18"/>
          <w:lang w:val="bs-Latn-BA" w:eastAsia="en-US"/>
        </w:rPr>
        <w:t xml:space="preserve"> </w:t>
      </w:r>
    </w:p>
    <w:tbl>
      <w:tblPr>
        <w:tblStyle w:val="TableGrid14"/>
        <w:tblW w:w="9017" w:type="dxa"/>
        <w:tblLayout w:type="fixed"/>
        <w:tblLook w:val="04A0" w:firstRow="1" w:lastRow="0" w:firstColumn="1" w:lastColumn="0" w:noHBand="0" w:noVBand="1"/>
      </w:tblPr>
      <w:tblGrid>
        <w:gridCol w:w="1413"/>
        <w:gridCol w:w="1843"/>
        <w:gridCol w:w="5761"/>
      </w:tblGrid>
      <w:tr w:rsidR="005A7D84" w:rsidRPr="00FB7E4D" w14:paraId="37EACEEE" w14:textId="77777777" w:rsidTr="006466BC">
        <w:trPr>
          <w:trHeight w:val="300"/>
        </w:trPr>
        <w:tc>
          <w:tcPr>
            <w:tcW w:w="1413" w:type="dxa"/>
            <w:shd w:val="clear" w:color="auto" w:fill="1F3864"/>
            <w:tcMar>
              <w:left w:w="108" w:type="dxa"/>
              <w:right w:w="108" w:type="dxa"/>
            </w:tcMar>
            <w:vAlign w:val="center"/>
          </w:tcPr>
          <w:p w14:paraId="0BF49CAE" w14:textId="77777777" w:rsidR="005A7D84" w:rsidRPr="00FB7E4D" w:rsidRDefault="005A7D84" w:rsidP="005A7D84">
            <w:pPr>
              <w:spacing w:before="0"/>
              <w:ind w:left="-20" w:right="-20"/>
              <w:jc w:val="center"/>
              <w:rPr>
                <w:b/>
                <w:bCs/>
                <w:color w:val="FFFFFF" w:themeColor="background1"/>
                <w:sz w:val="18"/>
                <w:szCs w:val="18"/>
                <w:lang w:val="cs-CZ" w:eastAsia="en-GB"/>
              </w:rPr>
            </w:pPr>
            <w:r w:rsidRPr="00FB7E4D">
              <w:rPr>
                <w:b/>
                <w:bCs/>
                <w:color w:val="FFFFFF" w:themeColor="background1"/>
                <w:sz w:val="18"/>
                <w:szCs w:val="18"/>
                <w:lang w:val="cs-CZ" w:eastAsia="en-GB"/>
              </w:rPr>
              <w:t>Мјера 14</w:t>
            </w:r>
          </w:p>
        </w:tc>
        <w:tc>
          <w:tcPr>
            <w:tcW w:w="1843" w:type="dxa"/>
            <w:shd w:val="clear" w:color="auto" w:fill="1F3864"/>
            <w:tcMar>
              <w:left w:w="108" w:type="dxa"/>
              <w:right w:w="108" w:type="dxa"/>
            </w:tcMar>
            <w:vAlign w:val="center"/>
          </w:tcPr>
          <w:p w14:paraId="422B63B4" w14:textId="77777777" w:rsidR="005A7D84" w:rsidRPr="00FB7E4D" w:rsidRDefault="005A7D84" w:rsidP="005A7D84">
            <w:pPr>
              <w:spacing w:before="0"/>
              <w:ind w:left="-20" w:right="-20"/>
              <w:jc w:val="center"/>
              <w:rPr>
                <w:b/>
                <w:bCs/>
                <w:color w:val="FFFFFF" w:themeColor="background1"/>
                <w:sz w:val="18"/>
                <w:szCs w:val="18"/>
                <w:lang w:val="cs-CZ" w:eastAsia="en-GB"/>
              </w:rPr>
            </w:pPr>
            <w:r w:rsidRPr="00FB7E4D">
              <w:rPr>
                <w:b/>
                <w:bCs/>
                <w:color w:val="FFFFFF" w:themeColor="background1"/>
                <w:sz w:val="18"/>
                <w:szCs w:val="18"/>
                <w:lang w:val="cs-CZ" w:eastAsia="en-GB"/>
              </w:rPr>
              <w:t>Назив мјере</w:t>
            </w:r>
          </w:p>
        </w:tc>
        <w:tc>
          <w:tcPr>
            <w:tcW w:w="5761" w:type="dxa"/>
            <w:shd w:val="clear" w:color="auto" w:fill="1F3864"/>
            <w:tcMar>
              <w:left w:w="108" w:type="dxa"/>
              <w:right w:w="108" w:type="dxa"/>
            </w:tcMar>
            <w:vAlign w:val="center"/>
          </w:tcPr>
          <w:p w14:paraId="159CB57A" w14:textId="77777777" w:rsidR="005A7D84" w:rsidRPr="00FB7E4D" w:rsidRDefault="005A7D84" w:rsidP="005A7D84">
            <w:pPr>
              <w:spacing w:before="0"/>
              <w:ind w:left="-20" w:right="-20"/>
              <w:jc w:val="center"/>
              <w:rPr>
                <w:b/>
                <w:bCs/>
                <w:color w:val="FFFFFF" w:themeColor="background1"/>
                <w:sz w:val="18"/>
                <w:szCs w:val="18"/>
                <w:lang w:val="cs-CZ" w:eastAsia="en-GB"/>
              </w:rPr>
            </w:pPr>
            <w:r w:rsidRPr="00FB7E4D">
              <w:rPr>
                <w:b/>
                <w:bCs/>
                <w:color w:val="FFFFFF" w:themeColor="background1"/>
                <w:sz w:val="18"/>
                <w:szCs w:val="18"/>
                <w:lang w:val="cs-CZ" w:eastAsia="en-GB"/>
              </w:rPr>
              <w:t>Интеграција мјера прилагођавања на климатске промјене у систем просторног  планирања</w:t>
            </w:r>
          </w:p>
        </w:tc>
      </w:tr>
      <w:tr w:rsidR="005A7D84" w:rsidRPr="00FB7E4D" w14:paraId="1B8A1CA8" w14:textId="77777777" w:rsidTr="006466BC">
        <w:trPr>
          <w:trHeight w:val="300"/>
        </w:trPr>
        <w:tc>
          <w:tcPr>
            <w:tcW w:w="3256" w:type="dxa"/>
            <w:gridSpan w:val="2"/>
            <w:shd w:val="clear" w:color="auto" w:fill="DEEAF6"/>
            <w:tcMar>
              <w:left w:w="108" w:type="dxa"/>
              <w:right w:w="108" w:type="dxa"/>
            </w:tcMar>
            <w:vAlign w:val="center"/>
          </w:tcPr>
          <w:p w14:paraId="4611507C" w14:textId="77777777" w:rsidR="005A7D84" w:rsidRPr="00FB7E4D" w:rsidRDefault="005A7D84" w:rsidP="005A7D84">
            <w:pPr>
              <w:spacing w:before="0"/>
              <w:ind w:left="-20" w:right="-20"/>
              <w:rPr>
                <w:b/>
                <w:bCs/>
                <w:sz w:val="18"/>
                <w:szCs w:val="18"/>
                <w:lang w:val="cs-CZ" w:eastAsia="en-GB"/>
              </w:rPr>
            </w:pPr>
            <w:r w:rsidRPr="00FB7E4D">
              <w:rPr>
                <w:b/>
                <w:bCs/>
                <w:sz w:val="18"/>
                <w:szCs w:val="18"/>
                <w:lang w:val="cs-CZ" w:eastAsia="en-GB"/>
              </w:rPr>
              <w:t xml:space="preserve">Сектор </w:t>
            </w:r>
          </w:p>
        </w:tc>
        <w:tc>
          <w:tcPr>
            <w:tcW w:w="5761" w:type="dxa"/>
            <w:tcMar>
              <w:left w:w="108" w:type="dxa"/>
              <w:right w:w="108" w:type="dxa"/>
            </w:tcMar>
            <w:vAlign w:val="center"/>
          </w:tcPr>
          <w:p w14:paraId="21497E97" w14:textId="77777777" w:rsidR="005A7D84" w:rsidRPr="00FB7E4D" w:rsidRDefault="005A7D84" w:rsidP="005A7D84">
            <w:pPr>
              <w:spacing w:before="0"/>
              <w:ind w:left="-20" w:right="-20"/>
              <w:rPr>
                <w:sz w:val="18"/>
                <w:szCs w:val="18"/>
                <w:lang w:val="cs-CZ" w:eastAsia="en-GB"/>
              </w:rPr>
            </w:pPr>
            <w:r w:rsidRPr="00FB7E4D">
              <w:rPr>
                <w:sz w:val="18"/>
                <w:szCs w:val="18"/>
                <w:lang w:val="cs-CZ" w:eastAsia="en-GB"/>
              </w:rPr>
              <w:t>Сви</w:t>
            </w:r>
          </w:p>
        </w:tc>
      </w:tr>
      <w:tr w:rsidR="005A7D84" w:rsidRPr="00FB7E4D" w14:paraId="5ABEDD8B" w14:textId="77777777" w:rsidTr="006466BC">
        <w:trPr>
          <w:trHeight w:val="300"/>
        </w:trPr>
        <w:tc>
          <w:tcPr>
            <w:tcW w:w="3256" w:type="dxa"/>
            <w:gridSpan w:val="2"/>
            <w:shd w:val="clear" w:color="auto" w:fill="DEEAF6"/>
            <w:tcMar>
              <w:left w:w="108" w:type="dxa"/>
              <w:right w:w="108" w:type="dxa"/>
            </w:tcMar>
            <w:vAlign w:val="center"/>
          </w:tcPr>
          <w:p w14:paraId="1C7A1C8B" w14:textId="77777777" w:rsidR="005A7D84" w:rsidRPr="00FB7E4D" w:rsidRDefault="005A7D84" w:rsidP="005A7D84">
            <w:pPr>
              <w:spacing w:before="0"/>
              <w:rPr>
                <w:b/>
                <w:bCs/>
                <w:sz w:val="18"/>
                <w:szCs w:val="18"/>
                <w:lang w:val="cs-CZ" w:eastAsia="en-GB"/>
              </w:rPr>
            </w:pPr>
            <w:r w:rsidRPr="00FB7E4D">
              <w:rPr>
                <w:b/>
                <w:bCs/>
                <w:sz w:val="18"/>
                <w:szCs w:val="18"/>
                <w:lang w:val="cs-CZ" w:eastAsia="en-GB"/>
              </w:rPr>
              <w:t>Климатске опасности</w:t>
            </w:r>
          </w:p>
        </w:tc>
        <w:tc>
          <w:tcPr>
            <w:tcW w:w="5761" w:type="dxa"/>
            <w:tcMar>
              <w:left w:w="108" w:type="dxa"/>
              <w:right w:w="108" w:type="dxa"/>
            </w:tcMar>
            <w:vAlign w:val="center"/>
          </w:tcPr>
          <w:p w14:paraId="13A5CD3A" w14:textId="77777777" w:rsidR="005A7D84" w:rsidRPr="00FB7E4D" w:rsidRDefault="005A7D84" w:rsidP="005A7D84">
            <w:pPr>
              <w:spacing w:before="0"/>
              <w:rPr>
                <w:sz w:val="18"/>
                <w:szCs w:val="18"/>
                <w:lang w:val="cs-CZ" w:eastAsia="en-GB"/>
              </w:rPr>
            </w:pPr>
            <w:r w:rsidRPr="00FB7E4D">
              <w:rPr>
                <w:sz w:val="18"/>
                <w:szCs w:val="18"/>
                <w:lang w:val="cs-CZ" w:eastAsia="en-GB"/>
              </w:rPr>
              <w:t>Сви</w:t>
            </w:r>
          </w:p>
        </w:tc>
      </w:tr>
      <w:tr w:rsidR="005A7D84" w:rsidRPr="00FB7E4D" w14:paraId="6360EF55" w14:textId="77777777" w:rsidTr="006466BC">
        <w:trPr>
          <w:trHeight w:val="300"/>
        </w:trPr>
        <w:tc>
          <w:tcPr>
            <w:tcW w:w="3256" w:type="dxa"/>
            <w:gridSpan w:val="2"/>
            <w:shd w:val="clear" w:color="auto" w:fill="DEEAF6"/>
            <w:tcMar>
              <w:left w:w="108" w:type="dxa"/>
              <w:right w:w="108" w:type="dxa"/>
            </w:tcMar>
            <w:vAlign w:val="center"/>
          </w:tcPr>
          <w:p w14:paraId="67461587" w14:textId="77777777" w:rsidR="005A7D84" w:rsidRPr="00FB7E4D" w:rsidRDefault="005A7D84" w:rsidP="005A7D84">
            <w:pPr>
              <w:spacing w:before="0"/>
              <w:ind w:left="-20" w:right="-20"/>
              <w:rPr>
                <w:b/>
                <w:bCs/>
                <w:sz w:val="18"/>
                <w:szCs w:val="18"/>
                <w:lang w:val="cs-CZ" w:eastAsia="en-GB"/>
              </w:rPr>
            </w:pPr>
            <w:r w:rsidRPr="00FB7E4D">
              <w:rPr>
                <w:b/>
                <w:bCs/>
                <w:sz w:val="18"/>
                <w:szCs w:val="18"/>
                <w:lang w:val="cs-CZ" w:eastAsia="en-GB"/>
              </w:rPr>
              <w:t>Одговорно тијело</w:t>
            </w:r>
          </w:p>
        </w:tc>
        <w:tc>
          <w:tcPr>
            <w:tcW w:w="5761" w:type="dxa"/>
            <w:tcMar>
              <w:left w:w="108" w:type="dxa"/>
              <w:right w:w="108" w:type="dxa"/>
            </w:tcMar>
            <w:vAlign w:val="center"/>
          </w:tcPr>
          <w:p w14:paraId="06B4DBCD" w14:textId="77777777" w:rsidR="005A7D84" w:rsidRPr="00FB7E4D" w:rsidRDefault="005A7D84" w:rsidP="005A7D84">
            <w:pPr>
              <w:spacing w:before="0"/>
              <w:ind w:left="-20" w:right="-20"/>
              <w:rPr>
                <w:sz w:val="18"/>
                <w:szCs w:val="18"/>
                <w:lang w:val="cs-CZ" w:eastAsia="en-GB"/>
              </w:rPr>
            </w:pPr>
            <w:r w:rsidRPr="00FB7E4D">
              <w:rPr>
                <w:sz w:val="18"/>
                <w:szCs w:val="18"/>
                <w:lang w:val="cs-CZ" w:eastAsia="en-GB"/>
              </w:rPr>
              <w:t>Општина Мркоњић Град</w:t>
            </w:r>
          </w:p>
        </w:tc>
      </w:tr>
      <w:tr w:rsidR="005A7D84" w:rsidRPr="00FB7E4D" w14:paraId="46346AEB" w14:textId="77777777" w:rsidTr="006466BC">
        <w:trPr>
          <w:trHeight w:val="300"/>
        </w:trPr>
        <w:tc>
          <w:tcPr>
            <w:tcW w:w="3256" w:type="dxa"/>
            <w:gridSpan w:val="2"/>
            <w:shd w:val="clear" w:color="auto" w:fill="DEEAF6"/>
            <w:tcMar>
              <w:left w:w="108" w:type="dxa"/>
              <w:right w:w="108" w:type="dxa"/>
            </w:tcMar>
            <w:vAlign w:val="center"/>
          </w:tcPr>
          <w:p w14:paraId="18CA81FF" w14:textId="77777777" w:rsidR="005A7D84" w:rsidRPr="00FB7E4D" w:rsidRDefault="005A7D84" w:rsidP="005A7D84">
            <w:pPr>
              <w:spacing w:before="0"/>
              <w:ind w:left="-20" w:right="-20"/>
              <w:rPr>
                <w:b/>
                <w:bCs/>
                <w:sz w:val="18"/>
                <w:szCs w:val="18"/>
                <w:lang w:val="cs-CZ" w:eastAsia="en-GB"/>
              </w:rPr>
            </w:pPr>
            <w:r w:rsidRPr="00FB7E4D">
              <w:rPr>
                <w:b/>
                <w:bCs/>
                <w:sz w:val="18"/>
                <w:szCs w:val="18"/>
                <w:lang w:val="cs-CZ" w:eastAsia="en-GB"/>
              </w:rPr>
              <w:t>Партнери у имплементацији</w:t>
            </w:r>
          </w:p>
        </w:tc>
        <w:tc>
          <w:tcPr>
            <w:tcW w:w="5761" w:type="dxa"/>
            <w:tcMar>
              <w:left w:w="108" w:type="dxa"/>
              <w:right w:w="108" w:type="dxa"/>
            </w:tcMar>
            <w:vAlign w:val="center"/>
          </w:tcPr>
          <w:p w14:paraId="2BE9DF9E" w14:textId="77777777" w:rsidR="005A7D84" w:rsidRPr="00FB7E4D" w:rsidRDefault="005A7D84" w:rsidP="005A7D84">
            <w:pPr>
              <w:spacing w:before="0"/>
              <w:ind w:left="-20" w:right="-20"/>
              <w:rPr>
                <w:sz w:val="18"/>
                <w:szCs w:val="18"/>
                <w:lang w:val="cs-CZ" w:eastAsia="en-GB"/>
              </w:rPr>
            </w:pPr>
            <w:r w:rsidRPr="00FB7E4D">
              <w:rPr>
                <w:sz w:val="18"/>
                <w:szCs w:val="18"/>
                <w:lang w:val="cs-CZ" w:eastAsia="en-GB"/>
              </w:rPr>
              <w:t>Не</w:t>
            </w:r>
          </w:p>
        </w:tc>
      </w:tr>
      <w:tr w:rsidR="005A7D84" w:rsidRPr="00FB7E4D" w14:paraId="2ADFA209" w14:textId="77777777" w:rsidTr="006466BC">
        <w:trPr>
          <w:trHeight w:val="300"/>
        </w:trPr>
        <w:tc>
          <w:tcPr>
            <w:tcW w:w="3256" w:type="dxa"/>
            <w:gridSpan w:val="2"/>
            <w:shd w:val="clear" w:color="auto" w:fill="DEEAF6"/>
            <w:tcMar>
              <w:left w:w="108" w:type="dxa"/>
              <w:right w:w="108" w:type="dxa"/>
            </w:tcMar>
            <w:vAlign w:val="center"/>
          </w:tcPr>
          <w:p w14:paraId="63F68DE3" w14:textId="77777777" w:rsidR="005A7D84" w:rsidRPr="00FB7E4D" w:rsidRDefault="005A7D84" w:rsidP="005A7D84">
            <w:pPr>
              <w:spacing w:before="0"/>
              <w:ind w:left="-20" w:right="-20"/>
              <w:rPr>
                <w:b/>
                <w:bCs/>
                <w:sz w:val="18"/>
                <w:szCs w:val="18"/>
                <w:lang w:val="cs-CZ" w:eastAsia="en-GB"/>
              </w:rPr>
            </w:pPr>
            <w:r w:rsidRPr="00FB7E4D">
              <w:rPr>
                <w:b/>
                <w:bCs/>
                <w:sz w:val="18"/>
                <w:szCs w:val="18"/>
                <w:lang w:val="cs-CZ" w:eastAsia="en-GB"/>
              </w:rPr>
              <w:t>Почетак и крај имплементације</w:t>
            </w:r>
          </w:p>
        </w:tc>
        <w:tc>
          <w:tcPr>
            <w:tcW w:w="5761" w:type="dxa"/>
            <w:tcMar>
              <w:left w:w="108" w:type="dxa"/>
              <w:right w:w="108" w:type="dxa"/>
            </w:tcMar>
            <w:vAlign w:val="center"/>
          </w:tcPr>
          <w:p w14:paraId="04AE397A" w14:textId="061B847E" w:rsidR="005A7D84" w:rsidRPr="00FB7E4D" w:rsidRDefault="005A7D84" w:rsidP="005A7D84">
            <w:pPr>
              <w:spacing w:before="0"/>
              <w:ind w:left="-20" w:right="-20"/>
              <w:rPr>
                <w:sz w:val="18"/>
                <w:szCs w:val="18"/>
                <w:lang w:val="sr-Cyrl-BA" w:eastAsia="en-GB"/>
              </w:rPr>
            </w:pPr>
            <w:r w:rsidRPr="00FB7E4D">
              <w:rPr>
                <w:sz w:val="18"/>
                <w:szCs w:val="18"/>
                <w:lang w:val="cs-CZ" w:eastAsia="en-GB"/>
              </w:rPr>
              <w:t>2026</w:t>
            </w:r>
            <w:r w:rsidRPr="00FB7E4D">
              <w:rPr>
                <w:sz w:val="18"/>
                <w:szCs w:val="18"/>
                <w:lang w:val="sr-Cyrl-BA" w:eastAsia="en-GB"/>
              </w:rPr>
              <w:t xml:space="preserve"> </w:t>
            </w:r>
            <w:r w:rsidRPr="00FB7E4D">
              <w:rPr>
                <w:sz w:val="18"/>
                <w:szCs w:val="18"/>
                <w:lang w:val="cs-CZ" w:eastAsia="en-GB"/>
              </w:rPr>
              <w:t>–</w:t>
            </w:r>
            <w:r w:rsidRPr="00FB7E4D">
              <w:rPr>
                <w:sz w:val="18"/>
                <w:szCs w:val="18"/>
                <w:lang w:val="sr-Cyrl-BA" w:eastAsia="en-GB"/>
              </w:rPr>
              <w:t xml:space="preserve"> </w:t>
            </w:r>
            <w:r w:rsidRPr="00FB7E4D">
              <w:rPr>
                <w:sz w:val="18"/>
                <w:szCs w:val="18"/>
                <w:lang w:val="cs-CZ" w:eastAsia="en-GB"/>
              </w:rPr>
              <w:t>2028</w:t>
            </w:r>
            <w:r w:rsidRPr="00FB7E4D">
              <w:rPr>
                <w:sz w:val="18"/>
                <w:szCs w:val="18"/>
                <w:lang w:val="sr-Cyrl-BA" w:eastAsia="en-GB"/>
              </w:rPr>
              <w:t>. година</w:t>
            </w:r>
          </w:p>
        </w:tc>
      </w:tr>
      <w:tr w:rsidR="005A7D84" w:rsidRPr="00FB7E4D" w14:paraId="2D1557A4" w14:textId="77777777" w:rsidTr="006466BC">
        <w:trPr>
          <w:trHeight w:val="300"/>
        </w:trPr>
        <w:tc>
          <w:tcPr>
            <w:tcW w:w="3256" w:type="dxa"/>
            <w:gridSpan w:val="2"/>
            <w:shd w:val="clear" w:color="auto" w:fill="DEEAF6"/>
            <w:tcMar>
              <w:left w:w="108" w:type="dxa"/>
              <w:right w:w="108" w:type="dxa"/>
            </w:tcMar>
            <w:vAlign w:val="center"/>
          </w:tcPr>
          <w:p w14:paraId="60580D42" w14:textId="77777777" w:rsidR="005A7D84" w:rsidRPr="00FB7E4D" w:rsidRDefault="005A7D84" w:rsidP="005A7D84">
            <w:pPr>
              <w:spacing w:before="0"/>
              <w:ind w:left="-20" w:right="-20"/>
              <w:rPr>
                <w:b/>
                <w:bCs/>
                <w:sz w:val="18"/>
                <w:szCs w:val="18"/>
                <w:lang w:val="cs-CZ" w:eastAsia="en-GB"/>
              </w:rPr>
            </w:pPr>
            <w:r w:rsidRPr="00FB7E4D">
              <w:rPr>
                <w:b/>
                <w:bCs/>
                <w:sz w:val="18"/>
                <w:szCs w:val="18"/>
                <w:lang w:val="cs-CZ" w:eastAsia="en-GB"/>
              </w:rPr>
              <w:t>Процјена укупних трошкова имплементације (КМ)</w:t>
            </w:r>
          </w:p>
        </w:tc>
        <w:tc>
          <w:tcPr>
            <w:tcW w:w="5761" w:type="dxa"/>
            <w:tcMar>
              <w:left w:w="108" w:type="dxa"/>
              <w:right w:w="108" w:type="dxa"/>
            </w:tcMar>
            <w:vAlign w:val="center"/>
          </w:tcPr>
          <w:p w14:paraId="2D017C96" w14:textId="77777777" w:rsidR="005A7D84" w:rsidRPr="00FB7E4D" w:rsidRDefault="005A7D84" w:rsidP="005A7D84">
            <w:pPr>
              <w:spacing w:before="0"/>
              <w:ind w:right="-20"/>
              <w:rPr>
                <w:sz w:val="18"/>
                <w:szCs w:val="18"/>
                <w:lang w:val="cs-CZ" w:eastAsia="en-GB"/>
              </w:rPr>
            </w:pPr>
            <w:r w:rsidRPr="00FB7E4D">
              <w:rPr>
                <w:sz w:val="18"/>
                <w:szCs w:val="18"/>
                <w:lang w:val="cs-CZ" w:eastAsia="en-GB"/>
              </w:rPr>
              <w:t>Н/А</w:t>
            </w:r>
          </w:p>
        </w:tc>
      </w:tr>
      <w:tr w:rsidR="005A7D84" w:rsidRPr="00FB7E4D" w14:paraId="4E552DBD" w14:textId="77777777" w:rsidTr="006466BC">
        <w:trPr>
          <w:trHeight w:val="300"/>
        </w:trPr>
        <w:tc>
          <w:tcPr>
            <w:tcW w:w="3256" w:type="dxa"/>
            <w:gridSpan w:val="2"/>
            <w:shd w:val="clear" w:color="auto" w:fill="DEEAF6"/>
            <w:tcMar>
              <w:left w:w="108" w:type="dxa"/>
              <w:right w:w="108" w:type="dxa"/>
            </w:tcMar>
            <w:vAlign w:val="center"/>
          </w:tcPr>
          <w:p w14:paraId="26CFFD8E" w14:textId="77777777" w:rsidR="005A7D84" w:rsidRPr="00FB7E4D" w:rsidRDefault="005A7D84" w:rsidP="005A7D84">
            <w:pPr>
              <w:spacing w:before="0"/>
              <w:ind w:left="-20" w:right="-20"/>
              <w:rPr>
                <w:b/>
                <w:bCs/>
                <w:sz w:val="18"/>
                <w:szCs w:val="18"/>
                <w:lang w:val="cs-CZ" w:eastAsia="en-GB"/>
              </w:rPr>
            </w:pPr>
            <w:r w:rsidRPr="00FB7E4D">
              <w:rPr>
                <w:b/>
                <w:bCs/>
                <w:sz w:val="18"/>
                <w:szCs w:val="18"/>
                <w:lang w:val="cs-CZ" w:eastAsia="en-GB"/>
              </w:rPr>
              <w:t>Извори финансирања</w:t>
            </w:r>
          </w:p>
        </w:tc>
        <w:tc>
          <w:tcPr>
            <w:tcW w:w="5761" w:type="dxa"/>
            <w:tcMar>
              <w:left w:w="108" w:type="dxa"/>
              <w:right w:w="108" w:type="dxa"/>
            </w:tcMar>
            <w:vAlign w:val="center"/>
          </w:tcPr>
          <w:p w14:paraId="143EF54C" w14:textId="77777777" w:rsidR="005A7D84" w:rsidRPr="00FB7E4D" w:rsidRDefault="005A7D84" w:rsidP="005A7D84">
            <w:pPr>
              <w:spacing w:before="0"/>
              <w:ind w:left="-20" w:right="-20"/>
              <w:rPr>
                <w:sz w:val="18"/>
                <w:szCs w:val="18"/>
                <w:lang w:val="cs-CZ" w:eastAsia="en-GB"/>
              </w:rPr>
            </w:pPr>
            <w:r w:rsidRPr="00FB7E4D">
              <w:rPr>
                <w:sz w:val="18"/>
                <w:szCs w:val="18"/>
                <w:lang w:val="cs-CZ" w:eastAsia="en-GB"/>
              </w:rPr>
              <w:t>Општина Мркоњић Град , носиоци израде плана</w:t>
            </w:r>
          </w:p>
        </w:tc>
      </w:tr>
      <w:tr w:rsidR="005A7D84" w:rsidRPr="00FB7E4D" w14:paraId="73F06EA0" w14:textId="77777777" w:rsidTr="006466BC">
        <w:trPr>
          <w:trHeight w:val="300"/>
        </w:trPr>
        <w:tc>
          <w:tcPr>
            <w:tcW w:w="3256" w:type="dxa"/>
            <w:gridSpan w:val="2"/>
            <w:shd w:val="clear" w:color="auto" w:fill="DEEAF6"/>
            <w:tcMar>
              <w:left w:w="108" w:type="dxa"/>
              <w:right w:w="108" w:type="dxa"/>
            </w:tcMar>
            <w:vAlign w:val="center"/>
          </w:tcPr>
          <w:p w14:paraId="34C8904A" w14:textId="77777777" w:rsidR="005A7D84" w:rsidRPr="00FB7E4D" w:rsidRDefault="005A7D84" w:rsidP="005A7D84">
            <w:pPr>
              <w:spacing w:before="0"/>
              <w:ind w:left="-20" w:right="-20"/>
              <w:rPr>
                <w:b/>
                <w:bCs/>
                <w:sz w:val="18"/>
                <w:szCs w:val="18"/>
                <w:lang w:val="cs-CZ" w:eastAsia="en-GB"/>
              </w:rPr>
            </w:pPr>
            <w:r w:rsidRPr="00FB7E4D">
              <w:rPr>
                <w:b/>
                <w:bCs/>
                <w:sz w:val="18"/>
                <w:szCs w:val="18"/>
                <w:lang w:val="cs-CZ" w:eastAsia="en-GB"/>
              </w:rPr>
              <w:t>Кратки опис/коментар</w:t>
            </w:r>
          </w:p>
        </w:tc>
        <w:tc>
          <w:tcPr>
            <w:tcW w:w="5761" w:type="dxa"/>
            <w:tcMar>
              <w:left w:w="108" w:type="dxa"/>
              <w:right w:w="108" w:type="dxa"/>
            </w:tcMar>
            <w:vAlign w:val="center"/>
          </w:tcPr>
          <w:p w14:paraId="0D543E8D" w14:textId="2E4FB9E1" w:rsidR="005A7D84" w:rsidRPr="00FB7E4D" w:rsidRDefault="005A7D84" w:rsidP="005A7D84">
            <w:pPr>
              <w:spacing w:before="0"/>
              <w:ind w:left="-20" w:right="-20"/>
              <w:rPr>
                <w:sz w:val="18"/>
                <w:szCs w:val="18"/>
                <w:lang w:val="cs-CZ" w:eastAsia="en-GB"/>
              </w:rPr>
            </w:pPr>
            <w:r w:rsidRPr="00FB7E4D">
              <w:rPr>
                <w:sz w:val="18"/>
                <w:szCs w:val="18"/>
                <w:lang w:val="cs-CZ" w:eastAsia="en-GB"/>
              </w:rPr>
              <w:t xml:space="preserve">При ревизији постојећих и/или изради нових просторних планова свих </w:t>
            </w:r>
            <w:r w:rsidR="00B54AC4" w:rsidRPr="00FB7E4D">
              <w:rPr>
                <w:sz w:val="18"/>
                <w:szCs w:val="18"/>
                <w:lang w:eastAsia="en-GB"/>
              </w:rPr>
              <w:t>нивоа</w:t>
            </w:r>
            <w:r w:rsidRPr="00FB7E4D">
              <w:rPr>
                <w:sz w:val="18"/>
                <w:szCs w:val="18"/>
                <w:lang w:val="cs-CZ" w:eastAsia="en-GB"/>
              </w:rPr>
              <w:t>, укључити планиране мјере у исте гдје</w:t>
            </w:r>
            <w:r w:rsidRPr="00FB7E4D">
              <w:rPr>
                <w:sz w:val="18"/>
                <w:szCs w:val="18"/>
                <w:lang w:val="sr-Cyrl-BA" w:eastAsia="en-GB"/>
              </w:rPr>
              <w:t xml:space="preserve"> </w:t>
            </w:r>
            <w:r w:rsidRPr="00FB7E4D">
              <w:rPr>
                <w:sz w:val="18"/>
                <w:szCs w:val="18"/>
                <w:lang w:val="cs-CZ" w:eastAsia="en-GB"/>
              </w:rPr>
              <w:t xml:space="preserve">год је то потребно.  </w:t>
            </w:r>
          </w:p>
        </w:tc>
      </w:tr>
    </w:tbl>
    <w:p w14:paraId="69D0F44C" w14:textId="77777777" w:rsidR="005A7D84" w:rsidRPr="00FB7E4D" w:rsidRDefault="005A7D84" w:rsidP="005A7D84">
      <w:pPr>
        <w:spacing w:line="259" w:lineRule="auto"/>
        <w:ind w:left="-20" w:right="-20"/>
        <w:jc w:val="both"/>
        <w:rPr>
          <w:kern w:val="2"/>
          <w:sz w:val="18"/>
          <w:szCs w:val="18"/>
          <w:lang w:val="bs-Latn-BA" w:eastAsia="en-US"/>
        </w:rPr>
      </w:pPr>
      <w:r w:rsidRPr="00FB7E4D">
        <w:rPr>
          <w:kern w:val="2"/>
          <w:sz w:val="18"/>
          <w:szCs w:val="18"/>
          <w:lang w:val="bs-Latn-BA" w:eastAsia="en-US"/>
        </w:rPr>
        <w:t xml:space="preserve"> </w:t>
      </w:r>
    </w:p>
    <w:tbl>
      <w:tblPr>
        <w:tblStyle w:val="TableGrid14"/>
        <w:tblW w:w="9017" w:type="dxa"/>
        <w:tblLayout w:type="fixed"/>
        <w:tblLook w:val="04A0" w:firstRow="1" w:lastRow="0" w:firstColumn="1" w:lastColumn="0" w:noHBand="0" w:noVBand="1"/>
      </w:tblPr>
      <w:tblGrid>
        <w:gridCol w:w="1413"/>
        <w:gridCol w:w="1843"/>
        <w:gridCol w:w="5761"/>
      </w:tblGrid>
      <w:tr w:rsidR="005A7D84" w:rsidRPr="00FB7E4D" w14:paraId="0866E5E9" w14:textId="77777777" w:rsidTr="006466BC">
        <w:trPr>
          <w:trHeight w:val="300"/>
        </w:trPr>
        <w:tc>
          <w:tcPr>
            <w:tcW w:w="1413" w:type="dxa"/>
            <w:shd w:val="clear" w:color="auto" w:fill="1F3864"/>
            <w:tcMar>
              <w:left w:w="108" w:type="dxa"/>
              <w:right w:w="108" w:type="dxa"/>
            </w:tcMar>
            <w:vAlign w:val="center"/>
          </w:tcPr>
          <w:p w14:paraId="1038F156" w14:textId="77777777" w:rsidR="005A7D84" w:rsidRPr="00FB7E4D" w:rsidRDefault="005A7D84" w:rsidP="005A7D84">
            <w:pPr>
              <w:spacing w:before="0"/>
              <w:ind w:left="-20" w:right="-20"/>
              <w:jc w:val="center"/>
              <w:rPr>
                <w:b/>
                <w:bCs/>
                <w:color w:val="FFFFFF" w:themeColor="background1"/>
                <w:sz w:val="18"/>
                <w:szCs w:val="18"/>
                <w:lang w:val="cs-CZ" w:eastAsia="en-GB"/>
              </w:rPr>
            </w:pPr>
            <w:r w:rsidRPr="00FB7E4D">
              <w:rPr>
                <w:b/>
                <w:bCs/>
                <w:color w:val="FFFFFF" w:themeColor="background1"/>
                <w:sz w:val="18"/>
                <w:szCs w:val="18"/>
                <w:lang w:val="cs-CZ" w:eastAsia="en-GB"/>
              </w:rPr>
              <w:t>Мјера 15</w:t>
            </w:r>
          </w:p>
        </w:tc>
        <w:tc>
          <w:tcPr>
            <w:tcW w:w="1843" w:type="dxa"/>
            <w:shd w:val="clear" w:color="auto" w:fill="1F3864"/>
            <w:tcMar>
              <w:left w:w="108" w:type="dxa"/>
              <w:right w:w="108" w:type="dxa"/>
            </w:tcMar>
            <w:vAlign w:val="center"/>
          </w:tcPr>
          <w:p w14:paraId="738F2F07" w14:textId="77777777" w:rsidR="005A7D84" w:rsidRPr="00FB7E4D" w:rsidRDefault="005A7D84" w:rsidP="005A7D84">
            <w:pPr>
              <w:spacing w:before="0"/>
              <w:ind w:left="-20" w:right="-20"/>
              <w:jc w:val="center"/>
              <w:rPr>
                <w:b/>
                <w:bCs/>
                <w:color w:val="FFFFFF" w:themeColor="background1"/>
                <w:sz w:val="18"/>
                <w:szCs w:val="18"/>
                <w:lang w:val="cs-CZ" w:eastAsia="en-GB"/>
              </w:rPr>
            </w:pPr>
            <w:r w:rsidRPr="00FB7E4D">
              <w:rPr>
                <w:b/>
                <w:bCs/>
                <w:color w:val="FFFFFF" w:themeColor="background1"/>
                <w:sz w:val="18"/>
                <w:szCs w:val="18"/>
                <w:lang w:val="cs-CZ" w:eastAsia="en-GB"/>
              </w:rPr>
              <w:t>Назив мјере</w:t>
            </w:r>
          </w:p>
        </w:tc>
        <w:tc>
          <w:tcPr>
            <w:tcW w:w="5761" w:type="dxa"/>
            <w:shd w:val="clear" w:color="auto" w:fill="1F3864"/>
            <w:tcMar>
              <w:left w:w="108" w:type="dxa"/>
              <w:right w:w="108" w:type="dxa"/>
            </w:tcMar>
            <w:vAlign w:val="center"/>
          </w:tcPr>
          <w:p w14:paraId="570C27FC" w14:textId="77777777" w:rsidR="005A7D84" w:rsidRPr="00FB7E4D" w:rsidRDefault="005A7D84" w:rsidP="005A7D84">
            <w:pPr>
              <w:spacing w:before="0"/>
              <w:ind w:left="-20" w:right="-20"/>
              <w:jc w:val="center"/>
              <w:rPr>
                <w:b/>
                <w:bCs/>
                <w:color w:val="FFFFFF" w:themeColor="background1"/>
                <w:sz w:val="18"/>
                <w:szCs w:val="18"/>
                <w:lang w:val="cs-CZ" w:eastAsia="en-GB"/>
              </w:rPr>
            </w:pPr>
            <w:r w:rsidRPr="00FB7E4D">
              <w:rPr>
                <w:b/>
                <w:bCs/>
                <w:color w:val="FFFFFF" w:themeColor="background1"/>
                <w:sz w:val="18"/>
                <w:szCs w:val="18"/>
                <w:lang w:val="cs-CZ" w:eastAsia="en-GB"/>
              </w:rPr>
              <w:t>Развој "зелене " и "плаве" инфраструктуре у урбаним срединама</w:t>
            </w:r>
          </w:p>
        </w:tc>
      </w:tr>
      <w:tr w:rsidR="005A7D84" w:rsidRPr="00FB7E4D" w14:paraId="2DC8ED80" w14:textId="77777777" w:rsidTr="006466BC">
        <w:trPr>
          <w:trHeight w:val="300"/>
        </w:trPr>
        <w:tc>
          <w:tcPr>
            <w:tcW w:w="3256" w:type="dxa"/>
            <w:gridSpan w:val="2"/>
            <w:shd w:val="clear" w:color="auto" w:fill="DEEAF6"/>
            <w:tcMar>
              <w:left w:w="108" w:type="dxa"/>
              <w:right w:w="108" w:type="dxa"/>
            </w:tcMar>
            <w:vAlign w:val="center"/>
          </w:tcPr>
          <w:p w14:paraId="6E8EDCAE" w14:textId="77777777" w:rsidR="005A7D84" w:rsidRPr="00FB7E4D" w:rsidRDefault="005A7D84" w:rsidP="005A7D84">
            <w:pPr>
              <w:spacing w:before="0"/>
              <w:ind w:left="-20" w:right="-20"/>
              <w:rPr>
                <w:b/>
                <w:bCs/>
                <w:sz w:val="18"/>
                <w:szCs w:val="18"/>
                <w:lang w:val="cs-CZ" w:eastAsia="en-GB"/>
              </w:rPr>
            </w:pPr>
            <w:r w:rsidRPr="00FB7E4D">
              <w:rPr>
                <w:b/>
                <w:bCs/>
                <w:sz w:val="18"/>
                <w:szCs w:val="18"/>
                <w:lang w:val="cs-CZ" w:eastAsia="en-GB"/>
              </w:rPr>
              <w:t xml:space="preserve">Сектор </w:t>
            </w:r>
          </w:p>
        </w:tc>
        <w:tc>
          <w:tcPr>
            <w:tcW w:w="5761" w:type="dxa"/>
            <w:tcMar>
              <w:left w:w="108" w:type="dxa"/>
              <w:right w:w="108" w:type="dxa"/>
            </w:tcMar>
            <w:vAlign w:val="center"/>
          </w:tcPr>
          <w:p w14:paraId="79B4F286" w14:textId="77777777" w:rsidR="005A7D84" w:rsidRPr="00FB7E4D" w:rsidRDefault="005A7D84" w:rsidP="005A7D84">
            <w:pPr>
              <w:spacing w:before="0"/>
              <w:ind w:left="-20" w:right="-20"/>
              <w:rPr>
                <w:sz w:val="18"/>
                <w:szCs w:val="18"/>
                <w:lang w:val="cs-CZ" w:eastAsia="en-GB"/>
              </w:rPr>
            </w:pPr>
            <w:r w:rsidRPr="00FB7E4D">
              <w:rPr>
                <w:sz w:val="18"/>
                <w:szCs w:val="18"/>
                <w:lang w:val="cs-CZ" w:eastAsia="en-GB"/>
              </w:rPr>
              <w:t>Здравље</w:t>
            </w:r>
          </w:p>
        </w:tc>
      </w:tr>
      <w:tr w:rsidR="005A7D84" w:rsidRPr="00FB7E4D" w14:paraId="5F9E80DD" w14:textId="77777777" w:rsidTr="006466BC">
        <w:trPr>
          <w:trHeight w:val="300"/>
        </w:trPr>
        <w:tc>
          <w:tcPr>
            <w:tcW w:w="3256" w:type="dxa"/>
            <w:gridSpan w:val="2"/>
            <w:shd w:val="clear" w:color="auto" w:fill="DEEAF6"/>
            <w:tcMar>
              <w:left w:w="108" w:type="dxa"/>
              <w:right w:w="108" w:type="dxa"/>
            </w:tcMar>
            <w:vAlign w:val="center"/>
          </w:tcPr>
          <w:p w14:paraId="104C13DB" w14:textId="77777777" w:rsidR="005A7D84" w:rsidRPr="00FB7E4D" w:rsidRDefault="005A7D84" w:rsidP="005A7D84">
            <w:pPr>
              <w:spacing w:before="0"/>
              <w:rPr>
                <w:b/>
                <w:bCs/>
                <w:sz w:val="18"/>
                <w:szCs w:val="18"/>
                <w:lang w:val="cs-CZ" w:eastAsia="en-GB"/>
              </w:rPr>
            </w:pPr>
            <w:r w:rsidRPr="00FB7E4D">
              <w:rPr>
                <w:b/>
                <w:bCs/>
                <w:sz w:val="18"/>
                <w:szCs w:val="18"/>
                <w:lang w:val="cs-CZ" w:eastAsia="en-GB"/>
              </w:rPr>
              <w:t>Климатске опасности</w:t>
            </w:r>
          </w:p>
        </w:tc>
        <w:tc>
          <w:tcPr>
            <w:tcW w:w="5761" w:type="dxa"/>
            <w:tcMar>
              <w:left w:w="108" w:type="dxa"/>
              <w:right w:w="108" w:type="dxa"/>
            </w:tcMar>
            <w:vAlign w:val="center"/>
          </w:tcPr>
          <w:p w14:paraId="51A26F8E" w14:textId="77777777" w:rsidR="005A7D84" w:rsidRPr="00FB7E4D" w:rsidRDefault="005A7D84" w:rsidP="005A7D84">
            <w:pPr>
              <w:spacing w:before="0"/>
              <w:rPr>
                <w:sz w:val="18"/>
                <w:szCs w:val="18"/>
                <w:lang w:val="cs-CZ" w:eastAsia="en-GB"/>
              </w:rPr>
            </w:pPr>
            <w:r w:rsidRPr="00FB7E4D">
              <w:rPr>
                <w:sz w:val="18"/>
                <w:szCs w:val="18"/>
                <w:lang w:val="cs-CZ" w:eastAsia="en-GB"/>
              </w:rPr>
              <w:t>Топлотни талас</w:t>
            </w:r>
          </w:p>
        </w:tc>
      </w:tr>
      <w:tr w:rsidR="005A7D84" w:rsidRPr="00FB7E4D" w14:paraId="348DAB64" w14:textId="77777777" w:rsidTr="006466BC">
        <w:trPr>
          <w:trHeight w:val="300"/>
        </w:trPr>
        <w:tc>
          <w:tcPr>
            <w:tcW w:w="3256" w:type="dxa"/>
            <w:gridSpan w:val="2"/>
            <w:shd w:val="clear" w:color="auto" w:fill="DEEAF6"/>
            <w:tcMar>
              <w:left w:w="108" w:type="dxa"/>
              <w:right w:w="108" w:type="dxa"/>
            </w:tcMar>
            <w:vAlign w:val="center"/>
          </w:tcPr>
          <w:p w14:paraId="5EC275CD" w14:textId="77777777" w:rsidR="005A7D84" w:rsidRPr="00FB7E4D" w:rsidRDefault="005A7D84" w:rsidP="005A7D84">
            <w:pPr>
              <w:spacing w:before="0"/>
              <w:ind w:left="-20" w:right="-20"/>
              <w:rPr>
                <w:b/>
                <w:bCs/>
                <w:sz w:val="18"/>
                <w:szCs w:val="18"/>
                <w:lang w:val="cs-CZ" w:eastAsia="en-GB"/>
              </w:rPr>
            </w:pPr>
            <w:r w:rsidRPr="00FB7E4D">
              <w:rPr>
                <w:b/>
                <w:bCs/>
                <w:sz w:val="18"/>
                <w:szCs w:val="18"/>
                <w:lang w:val="cs-CZ" w:eastAsia="en-GB"/>
              </w:rPr>
              <w:t>Одговорно тијело</w:t>
            </w:r>
          </w:p>
        </w:tc>
        <w:tc>
          <w:tcPr>
            <w:tcW w:w="5761" w:type="dxa"/>
            <w:tcMar>
              <w:left w:w="108" w:type="dxa"/>
              <w:right w:w="108" w:type="dxa"/>
            </w:tcMar>
            <w:vAlign w:val="center"/>
          </w:tcPr>
          <w:p w14:paraId="652E194E" w14:textId="77777777" w:rsidR="005A7D84" w:rsidRPr="00FB7E4D" w:rsidRDefault="005A7D84" w:rsidP="005A7D84">
            <w:pPr>
              <w:spacing w:before="0"/>
              <w:ind w:left="-20" w:right="-20"/>
              <w:rPr>
                <w:sz w:val="18"/>
                <w:szCs w:val="18"/>
                <w:lang w:val="cs-CZ" w:eastAsia="en-GB"/>
              </w:rPr>
            </w:pPr>
            <w:r w:rsidRPr="00FB7E4D">
              <w:rPr>
                <w:sz w:val="18"/>
                <w:szCs w:val="18"/>
                <w:lang w:val="cs-CZ" w:eastAsia="en-GB"/>
              </w:rPr>
              <w:t>Општина Мркоњић Град</w:t>
            </w:r>
          </w:p>
        </w:tc>
      </w:tr>
      <w:tr w:rsidR="005A7D84" w:rsidRPr="00FB7E4D" w14:paraId="68FA9087" w14:textId="77777777" w:rsidTr="006466BC">
        <w:trPr>
          <w:trHeight w:val="300"/>
        </w:trPr>
        <w:tc>
          <w:tcPr>
            <w:tcW w:w="3256" w:type="dxa"/>
            <w:gridSpan w:val="2"/>
            <w:shd w:val="clear" w:color="auto" w:fill="DEEAF6"/>
            <w:tcMar>
              <w:left w:w="108" w:type="dxa"/>
              <w:right w:w="108" w:type="dxa"/>
            </w:tcMar>
            <w:vAlign w:val="center"/>
          </w:tcPr>
          <w:p w14:paraId="39F4DDF1" w14:textId="77777777" w:rsidR="005A7D84" w:rsidRPr="00FB7E4D" w:rsidRDefault="005A7D84" w:rsidP="005A7D84">
            <w:pPr>
              <w:spacing w:before="0"/>
              <w:ind w:left="-20" w:right="-20"/>
              <w:rPr>
                <w:b/>
                <w:bCs/>
                <w:sz w:val="18"/>
                <w:szCs w:val="18"/>
                <w:lang w:val="cs-CZ" w:eastAsia="en-GB"/>
              </w:rPr>
            </w:pPr>
            <w:r w:rsidRPr="00FB7E4D">
              <w:rPr>
                <w:b/>
                <w:bCs/>
                <w:sz w:val="18"/>
                <w:szCs w:val="18"/>
                <w:lang w:val="cs-CZ" w:eastAsia="en-GB"/>
              </w:rPr>
              <w:t>Партнери у имплементацији</w:t>
            </w:r>
          </w:p>
        </w:tc>
        <w:tc>
          <w:tcPr>
            <w:tcW w:w="5761" w:type="dxa"/>
            <w:tcMar>
              <w:left w:w="108" w:type="dxa"/>
              <w:right w:w="108" w:type="dxa"/>
            </w:tcMar>
            <w:vAlign w:val="center"/>
          </w:tcPr>
          <w:p w14:paraId="01F32C63" w14:textId="77777777" w:rsidR="005A7D84" w:rsidRPr="00FB7E4D" w:rsidRDefault="005A7D84" w:rsidP="005A7D84">
            <w:pPr>
              <w:spacing w:before="0"/>
              <w:ind w:left="-20" w:right="-20"/>
              <w:rPr>
                <w:sz w:val="18"/>
                <w:szCs w:val="18"/>
                <w:lang w:val="cs-CZ" w:eastAsia="en-GB"/>
              </w:rPr>
            </w:pPr>
            <w:r w:rsidRPr="00FB7E4D">
              <w:rPr>
                <w:sz w:val="18"/>
                <w:szCs w:val="18"/>
                <w:lang w:val="cs-CZ" w:eastAsia="en-GB"/>
              </w:rPr>
              <w:t xml:space="preserve">КП </w:t>
            </w:r>
            <w:r w:rsidRPr="00FB7E4D">
              <w:rPr>
                <w:sz w:val="18"/>
                <w:szCs w:val="18"/>
                <w:lang w:val="sr-Cyrl-BA" w:eastAsia="en-GB"/>
              </w:rPr>
              <w:t>П</w:t>
            </w:r>
            <w:r w:rsidRPr="00FB7E4D">
              <w:rPr>
                <w:sz w:val="18"/>
                <w:szCs w:val="18"/>
                <w:lang w:val="cs-CZ" w:eastAsia="en-GB"/>
              </w:rPr>
              <w:t xml:space="preserve">арк, ШГ Лисина, </w:t>
            </w:r>
            <w:r w:rsidRPr="00FB7E4D">
              <w:rPr>
                <w:sz w:val="18"/>
                <w:szCs w:val="18"/>
                <w:lang w:val="sr-Cyrl-BA" w:eastAsia="en-GB"/>
              </w:rPr>
              <w:t>Ф</w:t>
            </w:r>
            <w:r w:rsidRPr="00FB7E4D">
              <w:rPr>
                <w:sz w:val="18"/>
                <w:szCs w:val="18"/>
                <w:lang w:val="cs-CZ" w:eastAsia="en-GB"/>
              </w:rPr>
              <w:t>онд за заштиту животне средине</w:t>
            </w:r>
          </w:p>
        </w:tc>
      </w:tr>
      <w:tr w:rsidR="005A7D84" w:rsidRPr="00FB7E4D" w14:paraId="4F05F51D" w14:textId="77777777" w:rsidTr="006466BC">
        <w:trPr>
          <w:trHeight w:val="300"/>
        </w:trPr>
        <w:tc>
          <w:tcPr>
            <w:tcW w:w="3256" w:type="dxa"/>
            <w:gridSpan w:val="2"/>
            <w:shd w:val="clear" w:color="auto" w:fill="DEEAF6"/>
            <w:tcMar>
              <w:left w:w="108" w:type="dxa"/>
              <w:right w:w="108" w:type="dxa"/>
            </w:tcMar>
            <w:vAlign w:val="center"/>
          </w:tcPr>
          <w:p w14:paraId="6F877E95" w14:textId="77777777" w:rsidR="005A7D84" w:rsidRPr="00FB7E4D" w:rsidRDefault="005A7D84" w:rsidP="005A7D84">
            <w:pPr>
              <w:spacing w:before="0"/>
              <w:ind w:left="-20" w:right="-20"/>
              <w:rPr>
                <w:b/>
                <w:bCs/>
                <w:sz w:val="18"/>
                <w:szCs w:val="18"/>
                <w:lang w:val="cs-CZ" w:eastAsia="en-GB"/>
              </w:rPr>
            </w:pPr>
            <w:r w:rsidRPr="00FB7E4D">
              <w:rPr>
                <w:b/>
                <w:bCs/>
                <w:sz w:val="18"/>
                <w:szCs w:val="18"/>
                <w:lang w:val="cs-CZ" w:eastAsia="en-GB"/>
              </w:rPr>
              <w:t>Почетак и крај имплементације</w:t>
            </w:r>
          </w:p>
        </w:tc>
        <w:tc>
          <w:tcPr>
            <w:tcW w:w="5761" w:type="dxa"/>
            <w:tcMar>
              <w:left w:w="108" w:type="dxa"/>
              <w:right w:w="108" w:type="dxa"/>
            </w:tcMar>
            <w:vAlign w:val="center"/>
          </w:tcPr>
          <w:p w14:paraId="3C100E6B" w14:textId="68B682F4" w:rsidR="005A7D84" w:rsidRPr="00FB7E4D" w:rsidRDefault="005A7D84" w:rsidP="005A7D84">
            <w:pPr>
              <w:spacing w:before="0"/>
              <w:ind w:left="-20" w:right="-20"/>
              <w:rPr>
                <w:sz w:val="18"/>
                <w:szCs w:val="18"/>
                <w:lang w:val="sr-Cyrl-BA" w:eastAsia="en-GB"/>
              </w:rPr>
            </w:pPr>
            <w:r w:rsidRPr="00FB7E4D">
              <w:rPr>
                <w:sz w:val="18"/>
                <w:szCs w:val="18"/>
                <w:lang w:val="cs-CZ" w:eastAsia="en-GB"/>
              </w:rPr>
              <w:t>2026</w:t>
            </w:r>
            <w:r w:rsidRPr="00FB7E4D">
              <w:rPr>
                <w:sz w:val="18"/>
                <w:szCs w:val="18"/>
                <w:lang w:val="sr-Cyrl-BA" w:eastAsia="en-GB"/>
              </w:rPr>
              <w:t xml:space="preserve"> </w:t>
            </w:r>
            <w:r w:rsidRPr="00FB7E4D">
              <w:rPr>
                <w:sz w:val="18"/>
                <w:szCs w:val="18"/>
                <w:lang w:val="cs-CZ" w:eastAsia="en-GB"/>
              </w:rPr>
              <w:t>–</w:t>
            </w:r>
            <w:r w:rsidRPr="00FB7E4D">
              <w:rPr>
                <w:sz w:val="18"/>
                <w:szCs w:val="18"/>
                <w:lang w:val="sr-Cyrl-BA" w:eastAsia="en-GB"/>
              </w:rPr>
              <w:t xml:space="preserve"> </w:t>
            </w:r>
            <w:r w:rsidRPr="00FB7E4D">
              <w:rPr>
                <w:sz w:val="18"/>
                <w:szCs w:val="18"/>
                <w:lang w:val="cs-CZ" w:eastAsia="en-GB"/>
              </w:rPr>
              <w:t>2028</w:t>
            </w:r>
            <w:r w:rsidRPr="00FB7E4D">
              <w:rPr>
                <w:sz w:val="18"/>
                <w:szCs w:val="18"/>
                <w:lang w:val="sr-Cyrl-BA" w:eastAsia="en-GB"/>
              </w:rPr>
              <w:t>. године</w:t>
            </w:r>
          </w:p>
        </w:tc>
      </w:tr>
      <w:tr w:rsidR="005A7D84" w:rsidRPr="00FB7E4D" w14:paraId="734C3D6B" w14:textId="77777777" w:rsidTr="006466BC">
        <w:trPr>
          <w:trHeight w:val="300"/>
        </w:trPr>
        <w:tc>
          <w:tcPr>
            <w:tcW w:w="3256" w:type="dxa"/>
            <w:gridSpan w:val="2"/>
            <w:shd w:val="clear" w:color="auto" w:fill="DEEAF6"/>
            <w:tcMar>
              <w:left w:w="108" w:type="dxa"/>
              <w:right w:w="108" w:type="dxa"/>
            </w:tcMar>
            <w:vAlign w:val="center"/>
          </w:tcPr>
          <w:p w14:paraId="329935FF" w14:textId="77777777" w:rsidR="005A7D84" w:rsidRPr="00FB7E4D" w:rsidRDefault="005A7D84" w:rsidP="005A7D84">
            <w:pPr>
              <w:spacing w:before="0"/>
              <w:ind w:left="-20" w:right="-20"/>
              <w:rPr>
                <w:b/>
                <w:bCs/>
                <w:sz w:val="18"/>
                <w:szCs w:val="18"/>
                <w:lang w:val="cs-CZ" w:eastAsia="en-GB"/>
              </w:rPr>
            </w:pPr>
            <w:r w:rsidRPr="00FB7E4D">
              <w:rPr>
                <w:b/>
                <w:bCs/>
                <w:sz w:val="18"/>
                <w:szCs w:val="18"/>
                <w:lang w:val="cs-CZ" w:eastAsia="en-GB"/>
              </w:rPr>
              <w:t>Процјена укупних трошкова имплементације (КМ)</w:t>
            </w:r>
          </w:p>
        </w:tc>
        <w:tc>
          <w:tcPr>
            <w:tcW w:w="5761" w:type="dxa"/>
            <w:tcMar>
              <w:left w:w="108" w:type="dxa"/>
              <w:right w:w="108" w:type="dxa"/>
            </w:tcMar>
            <w:vAlign w:val="center"/>
          </w:tcPr>
          <w:p w14:paraId="3AB95705" w14:textId="77777777" w:rsidR="005A7D84" w:rsidRPr="00FB7E4D" w:rsidRDefault="005A7D84" w:rsidP="005A7D84">
            <w:pPr>
              <w:spacing w:before="0"/>
              <w:ind w:left="-20" w:right="-20"/>
              <w:rPr>
                <w:sz w:val="18"/>
                <w:szCs w:val="18"/>
                <w:lang w:val="cs-CZ" w:eastAsia="en-GB"/>
              </w:rPr>
            </w:pPr>
            <w:r w:rsidRPr="00FB7E4D">
              <w:rPr>
                <w:sz w:val="18"/>
                <w:szCs w:val="18"/>
                <w:lang w:val="cs-CZ" w:eastAsia="en-GB"/>
              </w:rPr>
              <w:t>500.000 КМ</w:t>
            </w:r>
          </w:p>
        </w:tc>
      </w:tr>
      <w:tr w:rsidR="005A7D84" w:rsidRPr="00FB7E4D" w14:paraId="68290A79" w14:textId="77777777" w:rsidTr="006466BC">
        <w:trPr>
          <w:trHeight w:val="300"/>
        </w:trPr>
        <w:tc>
          <w:tcPr>
            <w:tcW w:w="3256" w:type="dxa"/>
            <w:gridSpan w:val="2"/>
            <w:shd w:val="clear" w:color="auto" w:fill="DEEAF6"/>
            <w:tcMar>
              <w:left w:w="108" w:type="dxa"/>
              <w:right w:w="108" w:type="dxa"/>
            </w:tcMar>
            <w:vAlign w:val="center"/>
          </w:tcPr>
          <w:p w14:paraId="4EDD3392" w14:textId="77777777" w:rsidR="005A7D84" w:rsidRPr="00FB7E4D" w:rsidRDefault="005A7D84" w:rsidP="005A7D84">
            <w:pPr>
              <w:spacing w:before="0"/>
              <w:ind w:left="-20" w:right="-20"/>
              <w:rPr>
                <w:b/>
                <w:bCs/>
                <w:sz w:val="18"/>
                <w:szCs w:val="18"/>
                <w:lang w:val="cs-CZ" w:eastAsia="en-GB"/>
              </w:rPr>
            </w:pPr>
            <w:r w:rsidRPr="00FB7E4D">
              <w:rPr>
                <w:b/>
                <w:bCs/>
                <w:sz w:val="18"/>
                <w:szCs w:val="18"/>
                <w:lang w:val="cs-CZ" w:eastAsia="en-GB"/>
              </w:rPr>
              <w:t>Извори финансирања</w:t>
            </w:r>
          </w:p>
        </w:tc>
        <w:tc>
          <w:tcPr>
            <w:tcW w:w="5761" w:type="dxa"/>
            <w:tcMar>
              <w:left w:w="108" w:type="dxa"/>
              <w:right w:w="108" w:type="dxa"/>
            </w:tcMar>
            <w:vAlign w:val="center"/>
          </w:tcPr>
          <w:p w14:paraId="17105211" w14:textId="77777777" w:rsidR="005A7D84" w:rsidRPr="00FB7E4D" w:rsidRDefault="005A7D84" w:rsidP="005A7D84">
            <w:pPr>
              <w:spacing w:before="0"/>
              <w:ind w:left="-20" w:right="-20"/>
              <w:rPr>
                <w:sz w:val="18"/>
                <w:szCs w:val="18"/>
                <w:lang w:val="cs-CZ" w:eastAsia="en-GB"/>
              </w:rPr>
            </w:pPr>
            <w:r w:rsidRPr="00FB7E4D">
              <w:rPr>
                <w:sz w:val="18"/>
                <w:szCs w:val="18"/>
                <w:lang w:val="cs-CZ" w:eastAsia="en-GB"/>
              </w:rPr>
              <w:t>Сви учесници равномјеро у односу на укупну вриједност</w:t>
            </w:r>
          </w:p>
        </w:tc>
      </w:tr>
      <w:tr w:rsidR="005A7D84" w:rsidRPr="00FB7E4D" w14:paraId="5B715617" w14:textId="77777777" w:rsidTr="006466BC">
        <w:trPr>
          <w:trHeight w:val="300"/>
        </w:trPr>
        <w:tc>
          <w:tcPr>
            <w:tcW w:w="3256" w:type="dxa"/>
            <w:gridSpan w:val="2"/>
            <w:shd w:val="clear" w:color="auto" w:fill="DEEAF6"/>
            <w:tcMar>
              <w:left w:w="108" w:type="dxa"/>
              <w:right w:w="108" w:type="dxa"/>
            </w:tcMar>
            <w:vAlign w:val="center"/>
          </w:tcPr>
          <w:p w14:paraId="0983BBEC" w14:textId="77777777" w:rsidR="005A7D84" w:rsidRPr="00FB7E4D" w:rsidRDefault="005A7D84" w:rsidP="005A7D84">
            <w:pPr>
              <w:spacing w:before="0"/>
              <w:ind w:left="-20" w:right="-20"/>
              <w:rPr>
                <w:b/>
                <w:bCs/>
                <w:sz w:val="18"/>
                <w:szCs w:val="18"/>
                <w:lang w:val="cs-CZ" w:eastAsia="en-GB"/>
              </w:rPr>
            </w:pPr>
            <w:r w:rsidRPr="00FB7E4D">
              <w:rPr>
                <w:b/>
                <w:bCs/>
                <w:sz w:val="18"/>
                <w:szCs w:val="18"/>
                <w:lang w:val="cs-CZ" w:eastAsia="en-GB"/>
              </w:rPr>
              <w:t>Кратки опис/коментар</w:t>
            </w:r>
          </w:p>
        </w:tc>
        <w:tc>
          <w:tcPr>
            <w:tcW w:w="5761" w:type="dxa"/>
            <w:tcMar>
              <w:left w:w="108" w:type="dxa"/>
              <w:right w:w="108" w:type="dxa"/>
            </w:tcMar>
            <w:vAlign w:val="center"/>
          </w:tcPr>
          <w:p w14:paraId="1DCCF8CB" w14:textId="77777777" w:rsidR="005A7D84" w:rsidRPr="00FB7E4D" w:rsidRDefault="005A7D84" w:rsidP="005A7D84">
            <w:pPr>
              <w:spacing w:before="0"/>
              <w:ind w:left="-20" w:right="-20"/>
              <w:rPr>
                <w:sz w:val="18"/>
                <w:szCs w:val="18"/>
                <w:lang w:val="cs-CZ" w:eastAsia="en-GB"/>
              </w:rPr>
            </w:pPr>
            <w:r w:rsidRPr="00FB7E4D">
              <w:rPr>
                <w:sz w:val="18"/>
                <w:szCs w:val="18"/>
                <w:lang w:val="cs-CZ" w:eastAsia="en-GB"/>
              </w:rPr>
              <w:t>Плава инфраструктура подразумијева одржавање  постојеће инфрастру</w:t>
            </w:r>
            <w:r w:rsidRPr="00FB7E4D">
              <w:rPr>
                <w:sz w:val="18"/>
                <w:szCs w:val="18"/>
                <w:lang w:val="sr-Cyrl-BA" w:eastAsia="en-GB"/>
              </w:rPr>
              <w:t>к</w:t>
            </w:r>
            <w:r w:rsidRPr="00FB7E4D">
              <w:rPr>
                <w:sz w:val="18"/>
                <w:szCs w:val="18"/>
                <w:lang w:val="cs-CZ" w:eastAsia="en-GB"/>
              </w:rPr>
              <w:t xml:space="preserve">туре </w:t>
            </w:r>
            <w:r w:rsidRPr="00FB7E4D">
              <w:rPr>
                <w:sz w:val="18"/>
                <w:szCs w:val="18"/>
                <w:lang w:val="sr-Cyrl-BA" w:eastAsia="en-GB"/>
              </w:rPr>
              <w:t>и</w:t>
            </w:r>
            <w:r w:rsidRPr="00FB7E4D">
              <w:rPr>
                <w:sz w:val="18"/>
                <w:szCs w:val="18"/>
                <w:lang w:val="cs-CZ" w:eastAsia="en-GB"/>
              </w:rPr>
              <w:t xml:space="preserve"> повећање капацитета водоснабдијевања на  подручју општине док зелена инфраструктура подразумијева допуњавање и одржавање већ постојећих зелених површина. </w:t>
            </w:r>
          </w:p>
        </w:tc>
      </w:tr>
    </w:tbl>
    <w:p w14:paraId="2600A219" w14:textId="77777777" w:rsidR="005A7D84" w:rsidRPr="00FB7E4D" w:rsidRDefault="005A7D84" w:rsidP="005A7D84">
      <w:pPr>
        <w:spacing w:line="259" w:lineRule="auto"/>
        <w:ind w:left="-20" w:right="-20"/>
        <w:jc w:val="both"/>
        <w:rPr>
          <w:kern w:val="2"/>
          <w:sz w:val="18"/>
          <w:szCs w:val="18"/>
          <w:lang w:val="bs-Latn-BA" w:eastAsia="en-US"/>
        </w:rPr>
      </w:pPr>
      <w:r w:rsidRPr="00FB7E4D">
        <w:rPr>
          <w:kern w:val="2"/>
          <w:sz w:val="18"/>
          <w:szCs w:val="18"/>
          <w:lang w:val="bs-Latn-BA" w:eastAsia="en-US"/>
        </w:rPr>
        <w:t xml:space="preserve"> </w:t>
      </w:r>
    </w:p>
    <w:p w14:paraId="01576896" w14:textId="77777777" w:rsidR="005A7D84" w:rsidRPr="00FB7E4D" w:rsidRDefault="005A7D84" w:rsidP="005A7D84">
      <w:pPr>
        <w:spacing w:line="259" w:lineRule="auto"/>
        <w:ind w:left="-20" w:right="-20"/>
        <w:jc w:val="both"/>
        <w:rPr>
          <w:kern w:val="2"/>
          <w:sz w:val="18"/>
          <w:szCs w:val="18"/>
          <w:lang w:val="bs-Latn-BA" w:eastAsia="en-US"/>
        </w:rPr>
      </w:pPr>
    </w:p>
    <w:p w14:paraId="1153EB42" w14:textId="77777777" w:rsidR="005A7D84" w:rsidRPr="00FB7E4D" w:rsidRDefault="005A7D84" w:rsidP="005A7D84">
      <w:pPr>
        <w:spacing w:line="259" w:lineRule="auto"/>
        <w:ind w:left="-20" w:right="-20"/>
        <w:jc w:val="both"/>
        <w:rPr>
          <w:kern w:val="2"/>
          <w:sz w:val="18"/>
          <w:szCs w:val="18"/>
          <w:lang w:val="bs-Latn-BA" w:eastAsia="en-US"/>
        </w:rPr>
      </w:pPr>
    </w:p>
    <w:p w14:paraId="5B74EF42" w14:textId="77777777" w:rsidR="005A7D84" w:rsidRPr="00FB7E4D" w:rsidRDefault="005A7D84" w:rsidP="005A7D84">
      <w:pPr>
        <w:spacing w:line="259" w:lineRule="auto"/>
        <w:ind w:left="-20" w:right="-20"/>
        <w:jc w:val="both"/>
        <w:rPr>
          <w:kern w:val="2"/>
          <w:sz w:val="18"/>
          <w:szCs w:val="18"/>
          <w:lang w:val="bs-Latn-BA" w:eastAsia="en-US"/>
        </w:rPr>
      </w:pPr>
    </w:p>
    <w:p w14:paraId="300BA9BB" w14:textId="413F61FF" w:rsidR="005A7D84" w:rsidRDefault="009C0396" w:rsidP="009C0396">
      <w:pPr>
        <w:tabs>
          <w:tab w:val="left" w:pos="1410"/>
        </w:tabs>
        <w:spacing w:line="259" w:lineRule="auto"/>
        <w:ind w:left="-20" w:right="-20"/>
        <w:jc w:val="both"/>
        <w:rPr>
          <w:kern w:val="2"/>
          <w:sz w:val="18"/>
          <w:szCs w:val="18"/>
          <w:lang w:val="sr-Cyrl-BA" w:eastAsia="en-US"/>
        </w:rPr>
      </w:pPr>
      <w:r>
        <w:rPr>
          <w:kern w:val="2"/>
          <w:sz w:val="18"/>
          <w:szCs w:val="18"/>
          <w:lang w:val="bs-Latn-BA" w:eastAsia="en-US"/>
        </w:rPr>
        <w:tab/>
      </w:r>
    </w:p>
    <w:p w14:paraId="379F4D54" w14:textId="77777777" w:rsidR="009C0396" w:rsidRDefault="009C0396" w:rsidP="009C0396">
      <w:pPr>
        <w:tabs>
          <w:tab w:val="left" w:pos="1410"/>
        </w:tabs>
        <w:spacing w:line="259" w:lineRule="auto"/>
        <w:ind w:left="-20" w:right="-20"/>
        <w:jc w:val="both"/>
        <w:rPr>
          <w:kern w:val="2"/>
          <w:sz w:val="18"/>
          <w:szCs w:val="18"/>
          <w:lang w:val="bs-Latn-BA" w:eastAsia="en-US"/>
        </w:rPr>
      </w:pPr>
    </w:p>
    <w:p w14:paraId="52C5113F" w14:textId="77777777" w:rsidR="00107A53" w:rsidRDefault="00107A53" w:rsidP="009C0396">
      <w:pPr>
        <w:tabs>
          <w:tab w:val="left" w:pos="1410"/>
        </w:tabs>
        <w:spacing w:line="259" w:lineRule="auto"/>
        <w:ind w:left="-20" w:right="-20"/>
        <w:jc w:val="both"/>
        <w:rPr>
          <w:kern w:val="2"/>
          <w:sz w:val="18"/>
          <w:szCs w:val="18"/>
          <w:lang w:val="bs-Latn-BA" w:eastAsia="en-US"/>
        </w:rPr>
      </w:pPr>
    </w:p>
    <w:p w14:paraId="6B1A6584" w14:textId="77777777" w:rsidR="00107A53" w:rsidRPr="00107A53" w:rsidRDefault="00107A53" w:rsidP="009C0396">
      <w:pPr>
        <w:tabs>
          <w:tab w:val="left" w:pos="1410"/>
        </w:tabs>
        <w:spacing w:line="259" w:lineRule="auto"/>
        <w:ind w:left="-20" w:right="-20"/>
        <w:jc w:val="both"/>
        <w:rPr>
          <w:kern w:val="2"/>
          <w:sz w:val="18"/>
          <w:szCs w:val="18"/>
          <w:lang w:val="bs-Latn-BA" w:eastAsia="en-US"/>
        </w:rPr>
      </w:pPr>
    </w:p>
    <w:p w14:paraId="4A7B388F" w14:textId="77777777" w:rsidR="005A7D84" w:rsidRPr="00FB7E4D" w:rsidRDefault="005A7D84" w:rsidP="005A7D84">
      <w:pPr>
        <w:spacing w:line="259" w:lineRule="auto"/>
        <w:ind w:left="-20" w:right="-20"/>
        <w:jc w:val="both"/>
        <w:rPr>
          <w:kern w:val="2"/>
          <w:sz w:val="18"/>
          <w:szCs w:val="18"/>
          <w:lang w:val="bs-Latn-BA" w:eastAsia="en-US"/>
        </w:rPr>
      </w:pPr>
    </w:p>
    <w:p w14:paraId="7435A6AE" w14:textId="77777777" w:rsidR="005A7D84" w:rsidRPr="00FB7E4D" w:rsidRDefault="005A7D84" w:rsidP="005A7D84">
      <w:pPr>
        <w:spacing w:line="259" w:lineRule="auto"/>
        <w:ind w:left="-20" w:right="-20"/>
        <w:jc w:val="both"/>
        <w:rPr>
          <w:kern w:val="2"/>
          <w:sz w:val="18"/>
          <w:szCs w:val="18"/>
          <w:lang w:val="bs-Latn-BA" w:eastAsia="en-US"/>
        </w:rPr>
      </w:pPr>
    </w:p>
    <w:p w14:paraId="49484E28" w14:textId="77777777" w:rsidR="005A7D84" w:rsidRPr="00FB7E4D" w:rsidRDefault="005A7D84" w:rsidP="005A7D84">
      <w:pPr>
        <w:spacing w:line="259" w:lineRule="auto"/>
        <w:ind w:left="-20" w:right="-20"/>
        <w:jc w:val="both"/>
        <w:rPr>
          <w:kern w:val="2"/>
          <w:sz w:val="18"/>
          <w:szCs w:val="18"/>
          <w:lang w:val="bs-Latn-BA" w:eastAsia="en-US"/>
        </w:rPr>
      </w:pPr>
    </w:p>
    <w:p w14:paraId="75EB3290" w14:textId="77777777" w:rsidR="005A7D84" w:rsidRPr="00FB7E4D" w:rsidRDefault="005A7D84" w:rsidP="005A7D84">
      <w:pPr>
        <w:spacing w:line="259" w:lineRule="auto"/>
        <w:ind w:left="-20" w:right="-20"/>
        <w:jc w:val="both"/>
        <w:rPr>
          <w:kern w:val="2"/>
          <w:sz w:val="18"/>
          <w:szCs w:val="18"/>
          <w:lang w:val="bs-Latn-BA" w:eastAsia="en-US"/>
        </w:rPr>
      </w:pPr>
    </w:p>
    <w:tbl>
      <w:tblPr>
        <w:tblStyle w:val="TableGrid14"/>
        <w:tblW w:w="9017" w:type="dxa"/>
        <w:tblLayout w:type="fixed"/>
        <w:tblLook w:val="04A0" w:firstRow="1" w:lastRow="0" w:firstColumn="1" w:lastColumn="0" w:noHBand="0" w:noVBand="1"/>
      </w:tblPr>
      <w:tblGrid>
        <w:gridCol w:w="1413"/>
        <w:gridCol w:w="1845"/>
        <w:gridCol w:w="5759"/>
      </w:tblGrid>
      <w:tr w:rsidR="005A7D84" w:rsidRPr="00FB7E4D" w14:paraId="381953B4" w14:textId="77777777" w:rsidTr="006466BC">
        <w:trPr>
          <w:trHeight w:val="300"/>
        </w:trPr>
        <w:tc>
          <w:tcPr>
            <w:tcW w:w="1413" w:type="dxa"/>
            <w:shd w:val="clear" w:color="auto" w:fill="1F3864"/>
            <w:tcMar>
              <w:left w:w="108" w:type="dxa"/>
              <w:right w:w="108" w:type="dxa"/>
            </w:tcMar>
            <w:vAlign w:val="center"/>
          </w:tcPr>
          <w:p w14:paraId="5AFFBCF1" w14:textId="77777777" w:rsidR="005A7D84" w:rsidRPr="00FB7E4D" w:rsidRDefault="005A7D84" w:rsidP="005A7D84">
            <w:pPr>
              <w:spacing w:before="0"/>
              <w:ind w:left="-20" w:right="-20"/>
              <w:jc w:val="center"/>
              <w:rPr>
                <w:b/>
                <w:bCs/>
                <w:color w:val="FFFFFF" w:themeColor="background1"/>
                <w:sz w:val="18"/>
                <w:szCs w:val="18"/>
                <w:lang w:val="cs-CZ" w:eastAsia="en-GB"/>
              </w:rPr>
            </w:pPr>
            <w:r w:rsidRPr="00FB7E4D">
              <w:rPr>
                <w:b/>
                <w:bCs/>
                <w:color w:val="FFFFFF" w:themeColor="background1"/>
                <w:sz w:val="18"/>
                <w:szCs w:val="18"/>
                <w:lang w:val="cs-CZ" w:eastAsia="en-GB"/>
              </w:rPr>
              <w:lastRenderedPageBreak/>
              <w:t>Мјера 16</w:t>
            </w:r>
          </w:p>
        </w:tc>
        <w:tc>
          <w:tcPr>
            <w:tcW w:w="1845" w:type="dxa"/>
            <w:shd w:val="clear" w:color="auto" w:fill="1F3864"/>
            <w:tcMar>
              <w:left w:w="108" w:type="dxa"/>
              <w:right w:w="108" w:type="dxa"/>
            </w:tcMar>
            <w:vAlign w:val="center"/>
          </w:tcPr>
          <w:p w14:paraId="2000427E" w14:textId="77777777" w:rsidR="005A7D84" w:rsidRPr="00FB7E4D" w:rsidRDefault="005A7D84" w:rsidP="005A7D84">
            <w:pPr>
              <w:spacing w:before="0"/>
              <w:ind w:left="-20" w:right="-20"/>
              <w:jc w:val="center"/>
              <w:rPr>
                <w:b/>
                <w:bCs/>
                <w:color w:val="FFFFFF" w:themeColor="background1"/>
                <w:sz w:val="18"/>
                <w:szCs w:val="18"/>
                <w:lang w:val="cs-CZ" w:eastAsia="en-GB"/>
              </w:rPr>
            </w:pPr>
            <w:r w:rsidRPr="00FB7E4D">
              <w:rPr>
                <w:b/>
                <w:bCs/>
                <w:color w:val="FFFFFF" w:themeColor="background1"/>
                <w:sz w:val="18"/>
                <w:szCs w:val="18"/>
                <w:lang w:val="cs-CZ" w:eastAsia="en-GB"/>
              </w:rPr>
              <w:t>Назив мјере</w:t>
            </w:r>
          </w:p>
        </w:tc>
        <w:tc>
          <w:tcPr>
            <w:tcW w:w="5759" w:type="dxa"/>
            <w:shd w:val="clear" w:color="auto" w:fill="1F3864"/>
            <w:tcMar>
              <w:left w:w="108" w:type="dxa"/>
              <w:right w:w="108" w:type="dxa"/>
            </w:tcMar>
            <w:vAlign w:val="center"/>
          </w:tcPr>
          <w:p w14:paraId="4503A68D" w14:textId="77777777" w:rsidR="005A7D84" w:rsidRPr="00FB7E4D" w:rsidRDefault="005A7D84" w:rsidP="005A7D84">
            <w:pPr>
              <w:spacing w:before="0"/>
              <w:ind w:left="-20" w:right="-20"/>
              <w:jc w:val="center"/>
              <w:rPr>
                <w:b/>
                <w:bCs/>
                <w:color w:val="FFFFFF" w:themeColor="background1"/>
                <w:sz w:val="18"/>
                <w:szCs w:val="18"/>
                <w:lang w:val="sr-Cyrl-BA" w:eastAsia="en-GB"/>
              </w:rPr>
            </w:pPr>
            <w:r w:rsidRPr="00FB7E4D">
              <w:rPr>
                <w:b/>
                <w:bCs/>
                <w:color w:val="FFFFFF" w:themeColor="background1"/>
                <w:sz w:val="18"/>
                <w:szCs w:val="18"/>
                <w:lang w:val="cs-CZ" w:eastAsia="en-GB"/>
              </w:rPr>
              <w:t>Спровођење едукативних програма о ефикасној потрошњи воде, уштеда потрошње воде у зградама јавне управе</w:t>
            </w:r>
          </w:p>
        </w:tc>
      </w:tr>
      <w:tr w:rsidR="005A7D84" w:rsidRPr="00FB7E4D" w14:paraId="7C44A5B4" w14:textId="77777777" w:rsidTr="006466BC">
        <w:trPr>
          <w:trHeight w:val="300"/>
        </w:trPr>
        <w:tc>
          <w:tcPr>
            <w:tcW w:w="3258" w:type="dxa"/>
            <w:gridSpan w:val="2"/>
            <w:shd w:val="clear" w:color="auto" w:fill="DEEAF6"/>
            <w:tcMar>
              <w:left w:w="108" w:type="dxa"/>
              <w:right w:w="108" w:type="dxa"/>
            </w:tcMar>
            <w:vAlign w:val="center"/>
          </w:tcPr>
          <w:p w14:paraId="3EACEA1F" w14:textId="77777777" w:rsidR="005A7D84" w:rsidRPr="00FB7E4D" w:rsidRDefault="005A7D84" w:rsidP="005A7D84">
            <w:pPr>
              <w:spacing w:before="0"/>
              <w:ind w:left="-20" w:right="-20"/>
              <w:rPr>
                <w:b/>
                <w:bCs/>
                <w:sz w:val="18"/>
                <w:szCs w:val="18"/>
                <w:lang w:val="cs-CZ" w:eastAsia="en-GB"/>
              </w:rPr>
            </w:pPr>
            <w:r w:rsidRPr="00FB7E4D">
              <w:rPr>
                <w:b/>
                <w:bCs/>
                <w:sz w:val="18"/>
                <w:szCs w:val="18"/>
                <w:lang w:val="cs-CZ" w:eastAsia="en-GB"/>
              </w:rPr>
              <w:t xml:space="preserve">Сектор </w:t>
            </w:r>
          </w:p>
        </w:tc>
        <w:tc>
          <w:tcPr>
            <w:tcW w:w="5759" w:type="dxa"/>
            <w:tcMar>
              <w:left w:w="108" w:type="dxa"/>
              <w:right w:w="108" w:type="dxa"/>
            </w:tcMar>
            <w:vAlign w:val="center"/>
          </w:tcPr>
          <w:p w14:paraId="0A9E76EA" w14:textId="77777777" w:rsidR="005A7D84" w:rsidRPr="00FB7E4D" w:rsidRDefault="005A7D84" w:rsidP="005A7D84">
            <w:pPr>
              <w:spacing w:before="0"/>
              <w:ind w:left="-20" w:right="-20"/>
              <w:rPr>
                <w:sz w:val="18"/>
                <w:szCs w:val="18"/>
                <w:lang w:val="cs-CZ" w:eastAsia="en-GB"/>
              </w:rPr>
            </w:pPr>
            <w:r w:rsidRPr="00FB7E4D">
              <w:rPr>
                <w:sz w:val="18"/>
                <w:szCs w:val="18"/>
                <w:lang w:val="cs-CZ" w:eastAsia="en-GB"/>
              </w:rPr>
              <w:t>Водоснабдјевање</w:t>
            </w:r>
          </w:p>
        </w:tc>
      </w:tr>
      <w:tr w:rsidR="005A7D84" w:rsidRPr="00FB7E4D" w14:paraId="2C7DA0B0" w14:textId="77777777" w:rsidTr="006466BC">
        <w:trPr>
          <w:trHeight w:val="300"/>
        </w:trPr>
        <w:tc>
          <w:tcPr>
            <w:tcW w:w="3258" w:type="dxa"/>
            <w:gridSpan w:val="2"/>
            <w:shd w:val="clear" w:color="auto" w:fill="DEEAF6"/>
            <w:tcMar>
              <w:left w:w="108" w:type="dxa"/>
              <w:right w:w="108" w:type="dxa"/>
            </w:tcMar>
            <w:vAlign w:val="center"/>
          </w:tcPr>
          <w:p w14:paraId="7095DB28" w14:textId="77777777" w:rsidR="005A7D84" w:rsidRPr="00FB7E4D" w:rsidRDefault="005A7D84" w:rsidP="005A7D84">
            <w:pPr>
              <w:spacing w:before="0"/>
              <w:rPr>
                <w:b/>
                <w:bCs/>
                <w:sz w:val="18"/>
                <w:szCs w:val="18"/>
                <w:lang w:val="cs-CZ" w:eastAsia="en-GB"/>
              </w:rPr>
            </w:pPr>
            <w:r w:rsidRPr="00FB7E4D">
              <w:rPr>
                <w:b/>
                <w:bCs/>
                <w:sz w:val="18"/>
                <w:szCs w:val="18"/>
                <w:lang w:val="cs-CZ" w:eastAsia="en-GB"/>
              </w:rPr>
              <w:t>Климатске опасности</w:t>
            </w:r>
          </w:p>
        </w:tc>
        <w:tc>
          <w:tcPr>
            <w:tcW w:w="5759" w:type="dxa"/>
            <w:tcMar>
              <w:left w:w="108" w:type="dxa"/>
              <w:right w:w="108" w:type="dxa"/>
            </w:tcMar>
            <w:vAlign w:val="center"/>
          </w:tcPr>
          <w:p w14:paraId="4005759B" w14:textId="77777777" w:rsidR="005A7D84" w:rsidRPr="00FB7E4D" w:rsidRDefault="005A7D84" w:rsidP="005A7D84">
            <w:pPr>
              <w:spacing w:before="0"/>
              <w:rPr>
                <w:sz w:val="18"/>
                <w:szCs w:val="18"/>
                <w:lang w:val="cs-CZ" w:eastAsia="en-GB"/>
              </w:rPr>
            </w:pPr>
            <w:r w:rsidRPr="00FB7E4D">
              <w:rPr>
                <w:sz w:val="18"/>
                <w:szCs w:val="18"/>
                <w:lang w:val="cs-CZ" w:eastAsia="en-GB"/>
              </w:rPr>
              <w:t>Суша и оскудица воде</w:t>
            </w:r>
          </w:p>
        </w:tc>
      </w:tr>
      <w:tr w:rsidR="005A7D84" w:rsidRPr="00FB7E4D" w14:paraId="03611493" w14:textId="77777777" w:rsidTr="006466BC">
        <w:trPr>
          <w:trHeight w:val="300"/>
        </w:trPr>
        <w:tc>
          <w:tcPr>
            <w:tcW w:w="3258" w:type="dxa"/>
            <w:gridSpan w:val="2"/>
            <w:shd w:val="clear" w:color="auto" w:fill="DEEAF6"/>
            <w:tcMar>
              <w:left w:w="108" w:type="dxa"/>
              <w:right w:w="108" w:type="dxa"/>
            </w:tcMar>
            <w:vAlign w:val="center"/>
          </w:tcPr>
          <w:p w14:paraId="6A8A508F" w14:textId="77777777" w:rsidR="005A7D84" w:rsidRPr="00FB7E4D" w:rsidRDefault="005A7D84" w:rsidP="005A7D84">
            <w:pPr>
              <w:spacing w:before="0"/>
              <w:ind w:left="-20" w:right="-20"/>
              <w:rPr>
                <w:b/>
                <w:bCs/>
                <w:sz w:val="18"/>
                <w:szCs w:val="18"/>
                <w:lang w:val="cs-CZ" w:eastAsia="en-GB"/>
              </w:rPr>
            </w:pPr>
            <w:r w:rsidRPr="00FB7E4D">
              <w:rPr>
                <w:b/>
                <w:bCs/>
                <w:sz w:val="18"/>
                <w:szCs w:val="18"/>
                <w:lang w:val="cs-CZ" w:eastAsia="en-GB"/>
              </w:rPr>
              <w:t>Одговорно тијело</w:t>
            </w:r>
          </w:p>
        </w:tc>
        <w:tc>
          <w:tcPr>
            <w:tcW w:w="5759" w:type="dxa"/>
            <w:tcMar>
              <w:left w:w="108" w:type="dxa"/>
              <w:right w:w="108" w:type="dxa"/>
            </w:tcMar>
            <w:vAlign w:val="center"/>
          </w:tcPr>
          <w:p w14:paraId="574168DF" w14:textId="77777777" w:rsidR="005A7D84" w:rsidRPr="00FB7E4D" w:rsidRDefault="005A7D84" w:rsidP="005A7D84">
            <w:pPr>
              <w:spacing w:before="0"/>
              <w:ind w:left="-20" w:right="-20"/>
              <w:rPr>
                <w:sz w:val="18"/>
                <w:szCs w:val="18"/>
                <w:lang w:val="cs-CZ" w:eastAsia="en-GB"/>
              </w:rPr>
            </w:pPr>
            <w:r w:rsidRPr="00FB7E4D">
              <w:rPr>
                <w:sz w:val="18"/>
                <w:szCs w:val="18"/>
                <w:lang w:val="cs-CZ" w:eastAsia="en-GB"/>
              </w:rPr>
              <w:t>Општина Мркоњић Град</w:t>
            </w:r>
          </w:p>
        </w:tc>
      </w:tr>
      <w:tr w:rsidR="005A7D84" w:rsidRPr="00FB7E4D" w14:paraId="5C7F10BE" w14:textId="77777777" w:rsidTr="006466BC">
        <w:trPr>
          <w:trHeight w:val="300"/>
        </w:trPr>
        <w:tc>
          <w:tcPr>
            <w:tcW w:w="3258" w:type="dxa"/>
            <w:gridSpan w:val="2"/>
            <w:shd w:val="clear" w:color="auto" w:fill="DEEAF6"/>
            <w:tcMar>
              <w:left w:w="108" w:type="dxa"/>
              <w:right w:w="108" w:type="dxa"/>
            </w:tcMar>
            <w:vAlign w:val="center"/>
          </w:tcPr>
          <w:p w14:paraId="3E5EEB8C" w14:textId="77777777" w:rsidR="005A7D84" w:rsidRPr="00FB7E4D" w:rsidRDefault="005A7D84" w:rsidP="005A7D84">
            <w:pPr>
              <w:spacing w:before="0"/>
              <w:ind w:left="-20" w:right="-20"/>
              <w:rPr>
                <w:b/>
                <w:bCs/>
                <w:sz w:val="18"/>
                <w:szCs w:val="18"/>
                <w:lang w:val="cs-CZ" w:eastAsia="en-GB"/>
              </w:rPr>
            </w:pPr>
            <w:r w:rsidRPr="00FB7E4D">
              <w:rPr>
                <w:b/>
                <w:bCs/>
                <w:sz w:val="18"/>
                <w:szCs w:val="18"/>
                <w:lang w:val="cs-CZ" w:eastAsia="en-GB"/>
              </w:rPr>
              <w:t>Партнери у имплементацији</w:t>
            </w:r>
          </w:p>
        </w:tc>
        <w:tc>
          <w:tcPr>
            <w:tcW w:w="5759" w:type="dxa"/>
            <w:tcMar>
              <w:left w:w="108" w:type="dxa"/>
              <w:right w:w="108" w:type="dxa"/>
            </w:tcMar>
            <w:vAlign w:val="center"/>
          </w:tcPr>
          <w:p w14:paraId="5A7F30C6" w14:textId="77777777" w:rsidR="005A7D84" w:rsidRPr="00FB7E4D" w:rsidRDefault="005A7D84" w:rsidP="005A7D84">
            <w:pPr>
              <w:spacing w:before="0"/>
              <w:ind w:left="-20" w:right="-20"/>
              <w:rPr>
                <w:sz w:val="18"/>
                <w:szCs w:val="18"/>
                <w:lang w:val="sr-Cyrl-BA" w:eastAsia="en-GB"/>
              </w:rPr>
            </w:pPr>
            <w:r w:rsidRPr="00FB7E4D">
              <w:rPr>
                <w:sz w:val="18"/>
                <w:szCs w:val="18"/>
                <w:lang w:val="cs-CZ" w:eastAsia="en-GB"/>
              </w:rPr>
              <w:t xml:space="preserve">КП </w:t>
            </w:r>
            <w:r w:rsidRPr="00FB7E4D">
              <w:rPr>
                <w:sz w:val="18"/>
                <w:szCs w:val="18"/>
                <w:lang w:val="sr-Cyrl-BA" w:eastAsia="en-GB"/>
              </w:rPr>
              <w:t>„Парк“ а.д.</w:t>
            </w:r>
          </w:p>
        </w:tc>
      </w:tr>
      <w:tr w:rsidR="005A7D84" w:rsidRPr="00FB7E4D" w14:paraId="4559B972" w14:textId="77777777" w:rsidTr="006466BC">
        <w:trPr>
          <w:trHeight w:val="300"/>
        </w:trPr>
        <w:tc>
          <w:tcPr>
            <w:tcW w:w="3258" w:type="dxa"/>
            <w:gridSpan w:val="2"/>
            <w:shd w:val="clear" w:color="auto" w:fill="DEEAF6"/>
            <w:tcMar>
              <w:left w:w="108" w:type="dxa"/>
              <w:right w:w="108" w:type="dxa"/>
            </w:tcMar>
            <w:vAlign w:val="center"/>
          </w:tcPr>
          <w:p w14:paraId="11B229AF" w14:textId="77777777" w:rsidR="005A7D84" w:rsidRPr="00FB7E4D" w:rsidRDefault="005A7D84" w:rsidP="005A7D84">
            <w:pPr>
              <w:spacing w:before="0"/>
              <w:ind w:left="-20" w:right="-20"/>
              <w:rPr>
                <w:b/>
                <w:bCs/>
                <w:sz w:val="18"/>
                <w:szCs w:val="18"/>
                <w:lang w:val="cs-CZ" w:eastAsia="en-GB"/>
              </w:rPr>
            </w:pPr>
            <w:r w:rsidRPr="00FB7E4D">
              <w:rPr>
                <w:b/>
                <w:bCs/>
                <w:sz w:val="18"/>
                <w:szCs w:val="18"/>
                <w:lang w:val="cs-CZ" w:eastAsia="en-GB"/>
              </w:rPr>
              <w:t>Почетак и крај имплементације</w:t>
            </w:r>
          </w:p>
        </w:tc>
        <w:tc>
          <w:tcPr>
            <w:tcW w:w="5759" w:type="dxa"/>
            <w:tcMar>
              <w:left w:w="108" w:type="dxa"/>
              <w:right w:w="108" w:type="dxa"/>
            </w:tcMar>
            <w:vAlign w:val="center"/>
          </w:tcPr>
          <w:p w14:paraId="7AF5DE2F" w14:textId="3CCAB8C9" w:rsidR="005A7D84" w:rsidRPr="00FB7E4D" w:rsidRDefault="005A7D84" w:rsidP="005A7D84">
            <w:pPr>
              <w:spacing w:before="0"/>
              <w:ind w:left="-20" w:right="-20"/>
              <w:rPr>
                <w:sz w:val="18"/>
                <w:szCs w:val="18"/>
                <w:lang w:val="sr-Cyrl-BA" w:eastAsia="en-GB"/>
              </w:rPr>
            </w:pPr>
            <w:r w:rsidRPr="00FB7E4D">
              <w:rPr>
                <w:sz w:val="18"/>
                <w:szCs w:val="18"/>
                <w:lang w:val="cs-CZ" w:eastAsia="en-GB"/>
              </w:rPr>
              <w:t>2025</w:t>
            </w:r>
            <w:r w:rsidRPr="00FB7E4D">
              <w:rPr>
                <w:sz w:val="18"/>
                <w:szCs w:val="18"/>
                <w:lang w:val="sr-Cyrl-BA" w:eastAsia="en-GB"/>
              </w:rPr>
              <w:t xml:space="preserve"> </w:t>
            </w:r>
            <w:r w:rsidRPr="00FB7E4D">
              <w:rPr>
                <w:sz w:val="18"/>
                <w:szCs w:val="18"/>
                <w:lang w:val="cs-CZ" w:eastAsia="en-GB"/>
              </w:rPr>
              <w:t>–</w:t>
            </w:r>
            <w:r w:rsidRPr="00FB7E4D">
              <w:rPr>
                <w:sz w:val="18"/>
                <w:szCs w:val="18"/>
                <w:lang w:val="sr-Cyrl-BA" w:eastAsia="en-GB"/>
              </w:rPr>
              <w:t xml:space="preserve"> </w:t>
            </w:r>
            <w:r w:rsidRPr="00FB7E4D">
              <w:rPr>
                <w:sz w:val="18"/>
                <w:szCs w:val="18"/>
                <w:lang w:val="cs-CZ" w:eastAsia="en-GB"/>
              </w:rPr>
              <w:t>2027</w:t>
            </w:r>
            <w:r w:rsidRPr="00FB7E4D">
              <w:rPr>
                <w:sz w:val="18"/>
                <w:szCs w:val="18"/>
                <w:lang w:val="sr-Cyrl-BA" w:eastAsia="en-GB"/>
              </w:rPr>
              <w:t>. година</w:t>
            </w:r>
          </w:p>
        </w:tc>
      </w:tr>
      <w:tr w:rsidR="005A7D84" w:rsidRPr="00FB7E4D" w14:paraId="1C705017" w14:textId="77777777" w:rsidTr="006466BC">
        <w:trPr>
          <w:trHeight w:val="300"/>
        </w:trPr>
        <w:tc>
          <w:tcPr>
            <w:tcW w:w="3258" w:type="dxa"/>
            <w:gridSpan w:val="2"/>
            <w:shd w:val="clear" w:color="auto" w:fill="DEEAF6"/>
            <w:tcMar>
              <w:left w:w="108" w:type="dxa"/>
              <w:right w:w="108" w:type="dxa"/>
            </w:tcMar>
            <w:vAlign w:val="center"/>
          </w:tcPr>
          <w:p w14:paraId="1E2C145F" w14:textId="77777777" w:rsidR="005A7D84" w:rsidRPr="00FB7E4D" w:rsidRDefault="005A7D84" w:rsidP="005A7D84">
            <w:pPr>
              <w:spacing w:before="0"/>
              <w:ind w:left="-20" w:right="-20"/>
              <w:rPr>
                <w:b/>
                <w:bCs/>
                <w:sz w:val="18"/>
                <w:szCs w:val="18"/>
                <w:lang w:val="cs-CZ" w:eastAsia="en-GB"/>
              </w:rPr>
            </w:pPr>
            <w:r w:rsidRPr="00FB7E4D">
              <w:rPr>
                <w:b/>
                <w:bCs/>
                <w:sz w:val="18"/>
                <w:szCs w:val="18"/>
                <w:lang w:val="cs-CZ" w:eastAsia="en-GB"/>
              </w:rPr>
              <w:t>Процјена укупних трошкова имплементације (КМ)</w:t>
            </w:r>
          </w:p>
        </w:tc>
        <w:tc>
          <w:tcPr>
            <w:tcW w:w="5759" w:type="dxa"/>
            <w:tcMar>
              <w:left w:w="108" w:type="dxa"/>
              <w:right w:w="108" w:type="dxa"/>
            </w:tcMar>
            <w:vAlign w:val="center"/>
          </w:tcPr>
          <w:p w14:paraId="1C163EB4" w14:textId="77777777" w:rsidR="005A7D84" w:rsidRPr="00FB7E4D" w:rsidRDefault="005A7D84" w:rsidP="005A7D84">
            <w:pPr>
              <w:spacing w:before="0"/>
              <w:ind w:left="-20" w:right="-20"/>
              <w:rPr>
                <w:sz w:val="18"/>
                <w:szCs w:val="18"/>
                <w:lang w:val="cs-CZ" w:eastAsia="en-GB"/>
              </w:rPr>
            </w:pPr>
            <w:r w:rsidRPr="00FB7E4D">
              <w:rPr>
                <w:sz w:val="18"/>
                <w:szCs w:val="18"/>
                <w:lang w:val="cs-CZ" w:eastAsia="en-GB"/>
              </w:rPr>
              <w:t>5.000 КМ</w:t>
            </w:r>
          </w:p>
        </w:tc>
      </w:tr>
      <w:tr w:rsidR="005A7D84" w:rsidRPr="00FB7E4D" w14:paraId="6757D903" w14:textId="77777777" w:rsidTr="006466BC">
        <w:trPr>
          <w:trHeight w:val="300"/>
        </w:trPr>
        <w:tc>
          <w:tcPr>
            <w:tcW w:w="3258" w:type="dxa"/>
            <w:gridSpan w:val="2"/>
            <w:shd w:val="clear" w:color="auto" w:fill="DEEAF6"/>
            <w:tcMar>
              <w:left w:w="108" w:type="dxa"/>
              <w:right w:w="108" w:type="dxa"/>
            </w:tcMar>
            <w:vAlign w:val="center"/>
          </w:tcPr>
          <w:p w14:paraId="1BBD4DE3" w14:textId="77777777" w:rsidR="005A7D84" w:rsidRPr="00FB7E4D" w:rsidRDefault="005A7D84" w:rsidP="005A7D84">
            <w:pPr>
              <w:spacing w:before="0"/>
              <w:ind w:left="-20" w:right="-20"/>
              <w:rPr>
                <w:b/>
                <w:bCs/>
                <w:sz w:val="18"/>
                <w:szCs w:val="18"/>
                <w:lang w:val="cs-CZ" w:eastAsia="en-GB"/>
              </w:rPr>
            </w:pPr>
            <w:r w:rsidRPr="00FB7E4D">
              <w:rPr>
                <w:b/>
                <w:bCs/>
                <w:sz w:val="18"/>
                <w:szCs w:val="18"/>
                <w:lang w:val="cs-CZ" w:eastAsia="en-GB"/>
              </w:rPr>
              <w:t>Извори финансирања</w:t>
            </w:r>
          </w:p>
        </w:tc>
        <w:tc>
          <w:tcPr>
            <w:tcW w:w="5759" w:type="dxa"/>
            <w:tcMar>
              <w:left w:w="108" w:type="dxa"/>
              <w:right w:w="108" w:type="dxa"/>
            </w:tcMar>
            <w:vAlign w:val="center"/>
          </w:tcPr>
          <w:p w14:paraId="4861B489" w14:textId="77777777" w:rsidR="005A7D84" w:rsidRPr="00FB7E4D" w:rsidRDefault="005A7D84" w:rsidP="005A7D84">
            <w:pPr>
              <w:spacing w:before="0"/>
              <w:ind w:left="-20" w:right="-20"/>
              <w:rPr>
                <w:sz w:val="18"/>
                <w:szCs w:val="18"/>
                <w:lang w:val="sr-Cyrl-BA" w:eastAsia="en-GB"/>
              </w:rPr>
            </w:pPr>
            <w:r w:rsidRPr="00FB7E4D">
              <w:rPr>
                <w:sz w:val="18"/>
                <w:szCs w:val="18"/>
                <w:lang w:val="cs-CZ" w:eastAsia="en-GB"/>
              </w:rPr>
              <w:t xml:space="preserve">50 % Општина Мркоњћ Град, 50 % КП </w:t>
            </w:r>
            <w:r w:rsidRPr="00FB7E4D">
              <w:rPr>
                <w:sz w:val="18"/>
                <w:szCs w:val="18"/>
                <w:lang w:val="sr-Cyrl-BA" w:eastAsia="en-GB"/>
              </w:rPr>
              <w:t>„П</w:t>
            </w:r>
            <w:r w:rsidRPr="00FB7E4D">
              <w:rPr>
                <w:sz w:val="18"/>
                <w:szCs w:val="18"/>
                <w:lang w:val="cs-CZ" w:eastAsia="en-GB"/>
              </w:rPr>
              <w:t>арк</w:t>
            </w:r>
            <w:r w:rsidRPr="00FB7E4D">
              <w:rPr>
                <w:sz w:val="18"/>
                <w:szCs w:val="18"/>
                <w:lang w:val="sr-Cyrl-BA" w:eastAsia="en-GB"/>
              </w:rPr>
              <w:t xml:space="preserve">“ а.д. </w:t>
            </w:r>
          </w:p>
        </w:tc>
      </w:tr>
      <w:tr w:rsidR="005A7D84" w:rsidRPr="00FB7E4D" w14:paraId="730F1C29" w14:textId="77777777" w:rsidTr="006466BC">
        <w:trPr>
          <w:trHeight w:val="300"/>
        </w:trPr>
        <w:tc>
          <w:tcPr>
            <w:tcW w:w="3258" w:type="dxa"/>
            <w:gridSpan w:val="2"/>
            <w:shd w:val="clear" w:color="auto" w:fill="DEEAF6"/>
            <w:tcMar>
              <w:left w:w="108" w:type="dxa"/>
              <w:right w:w="108" w:type="dxa"/>
            </w:tcMar>
            <w:vAlign w:val="center"/>
          </w:tcPr>
          <w:p w14:paraId="302D41D9" w14:textId="77777777" w:rsidR="005A7D84" w:rsidRPr="00FB7E4D" w:rsidRDefault="005A7D84" w:rsidP="005A7D84">
            <w:pPr>
              <w:spacing w:before="0"/>
              <w:ind w:left="-20" w:right="-20"/>
              <w:rPr>
                <w:b/>
                <w:bCs/>
                <w:sz w:val="18"/>
                <w:szCs w:val="18"/>
                <w:lang w:val="cs-CZ" w:eastAsia="en-GB"/>
              </w:rPr>
            </w:pPr>
            <w:r w:rsidRPr="00FB7E4D">
              <w:rPr>
                <w:b/>
                <w:bCs/>
                <w:sz w:val="18"/>
                <w:szCs w:val="18"/>
                <w:lang w:val="cs-CZ" w:eastAsia="en-GB"/>
              </w:rPr>
              <w:t>Кратки опис/коментар</w:t>
            </w:r>
          </w:p>
        </w:tc>
        <w:tc>
          <w:tcPr>
            <w:tcW w:w="5759" w:type="dxa"/>
            <w:tcMar>
              <w:left w:w="108" w:type="dxa"/>
              <w:right w:w="108" w:type="dxa"/>
            </w:tcMar>
            <w:vAlign w:val="center"/>
          </w:tcPr>
          <w:p w14:paraId="5344020A" w14:textId="77777777" w:rsidR="005A7D84" w:rsidRPr="00FB7E4D" w:rsidRDefault="005A7D84" w:rsidP="005A7D84">
            <w:pPr>
              <w:spacing w:before="0"/>
              <w:ind w:left="-20" w:right="-20"/>
              <w:rPr>
                <w:sz w:val="18"/>
                <w:szCs w:val="18"/>
                <w:lang w:val="sr-Cyrl-BA" w:eastAsia="en-GB"/>
              </w:rPr>
            </w:pPr>
            <w:r w:rsidRPr="00FB7E4D">
              <w:rPr>
                <w:sz w:val="18"/>
                <w:szCs w:val="18"/>
                <w:lang w:val="cs-CZ" w:eastAsia="en-GB"/>
              </w:rPr>
              <w:t>Едуковати становништво о рационалном кориштењу воде - израда промо материјала</w:t>
            </w:r>
          </w:p>
        </w:tc>
      </w:tr>
    </w:tbl>
    <w:tbl>
      <w:tblPr>
        <w:tblStyle w:val="TableGrid14"/>
        <w:tblpPr w:leftFromText="180" w:rightFromText="180" w:vertAnchor="text" w:horzAnchor="margin" w:tblpY="285"/>
        <w:tblW w:w="9017" w:type="dxa"/>
        <w:tblLayout w:type="fixed"/>
        <w:tblLook w:val="04A0" w:firstRow="1" w:lastRow="0" w:firstColumn="1" w:lastColumn="0" w:noHBand="0" w:noVBand="1"/>
      </w:tblPr>
      <w:tblGrid>
        <w:gridCol w:w="1413"/>
        <w:gridCol w:w="1843"/>
        <w:gridCol w:w="5761"/>
      </w:tblGrid>
      <w:tr w:rsidR="00A325A6" w:rsidRPr="00FB7E4D" w14:paraId="2495D24E" w14:textId="77777777" w:rsidTr="00A325A6">
        <w:trPr>
          <w:trHeight w:val="300"/>
        </w:trPr>
        <w:tc>
          <w:tcPr>
            <w:tcW w:w="1413" w:type="dxa"/>
            <w:shd w:val="clear" w:color="auto" w:fill="1F3864"/>
            <w:tcMar>
              <w:left w:w="108" w:type="dxa"/>
              <w:right w:w="108" w:type="dxa"/>
            </w:tcMar>
            <w:vAlign w:val="center"/>
          </w:tcPr>
          <w:p w14:paraId="585C4029" w14:textId="77777777" w:rsidR="00A325A6" w:rsidRPr="00FB7E4D" w:rsidRDefault="00A325A6" w:rsidP="00A325A6">
            <w:pPr>
              <w:spacing w:before="0"/>
              <w:ind w:left="-20" w:right="-20"/>
              <w:jc w:val="center"/>
              <w:rPr>
                <w:b/>
                <w:bCs/>
                <w:color w:val="FFFFFF" w:themeColor="background1"/>
                <w:sz w:val="18"/>
                <w:szCs w:val="18"/>
                <w:lang w:val="cs-CZ" w:eastAsia="en-GB"/>
              </w:rPr>
            </w:pPr>
            <w:r w:rsidRPr="00FB7E4D">
              <w:rPr>
                <w:b/>
                <w:bCs/>
                <w:color w:val="FFFFFF" w:themeColor="background1"/>
                <w:sz w:val="18"/>
                <w:szCs w:val="18"/>
                <w:lang w:val="cs-CZ" w:eastAsia="en-GB"/>
              </w:rPr>
              <w:t>Мјера 17</w:t>
            </w:r>
          </w:p>
        </w:tc>
        <w:tc>
          <w:tcPr>
            <w:tcW w:w="1843" w:type="dxa"/>
            <w:shd w:val="clear" w:color="auto" w:fill="1F3864"/>
            <w:tcMar>
              <w:left w:w="108" w:type="dxa"/>
              <w:right w:w="108" w:type="dxa"/>
            </w:tcMar>
            <w:vAlign w:val="center"/>
          </w:tcPr>
          <w:p w14:paraId="661649D2" w14:textId="77777777" w:rsidR="00A325A6" w:rsidRPr="00FB7E4D" w:rsidRDefault="00A325A6" w:rsidP="00A325A6">
            <w:pPr>
              <w:spacing w:before="0"/>
              <w:ind w:left="-20" w:right="-20"/>
              <w:jc w:val="center"/>
              <w:rPr>
                <w:b/>
                <w:bCs/>
                <w:color w:val="FFFFFF" w:themeColor="background1"/>
                <w:sz w:val="18"/>
                <w:szCs w:val="18"/>
                <w:lang w:val="cs-CZ" w:eastAsia="en-GB"/>
              </w:rPr>
            </w:pPr>
            <w:r w:rsidRPr="00FB7E4D">
              <w:rPr>
                <w:b/>
                <w:bCs/>
                <w:color w:val="FFFFFF" w:themeColor="background1"/>
                <w:sz w:val="18"/>
                <w:szCs w:val="18"/>
                <w:lang w:val="cs-CZ" w:eastAsia="en-GB"/>
              </w:rPr>
              <w:t>Назив мјере</w:t>
            </w:r>
          </w:p>
        </w:tc>
        <w:tc>
          <w:tcPr>
            <w:tcW w:w="5761" w:type="dxa"/>
            <w:shd w:val="clear" w:color="auto" w:fill="1F3864"/>
            <w:tcMar>
              <w:left w:w="108" w:type="dxa"/>
              <w:right w:w="108" w:type="dxa"/>
            </w:tcMar>
            <w:vAlign w:val="center"/>
          </w:tcPr>
          <w:p w14:paraId="001AF0D5" w14:textId="77777777" w:rsidR="00A325A6" w:rsidRPr="00FB7E4D" w:rsidRDefault="00A325A6" w:rsidP="00A325A6">
            <w:pPr>
              <w:spacing w:before="0"/>
              <w:ind w:left="-20" w:right="-20"/>
              <w:jc w:val="center"/>
              <w:rPr>
                <w:b/>
                <w:bCs/>
                <w:color w:val="FFFFFF" w:themeColor="background1"/>
                <w:sz w:val="18"/>
                <w:szCs w:val="18"/>
                <w:lang w:val="sr-Cyrl-BA" w:eastAsia="en-GB"/>
              </w:rPr>
            </w:pPr>
            <w:r w:rsidRPr="00FB7E4D">
              <w:rPr>
                <w:b/>
                <w:bCs/>
                <w:color w:val="FFFFFF" w:themeColor="background1"/>
                <w:sz w:val="18"/>
                <w:szCs w:val="18"/>
                <w:lang w:val="cs-CZ" w:eastAsia="en-GB"/>
              </w:rPr>
              <w:t>Повећање броја сигурних тачака у случају екстремних метеоролошких услова (засјенити површине, поставити чесме за питку воду)</w:t>
            </w:r>
          </w:p>
        </w:tc>
      </w:tr>
      <w:tr w:rsidR="00A325A6" w:rsidRPr="00FB7E4D" w14:paraId="7314AE5F" w14:textId="77777777" w:rsidTr="00A325A6">
        <w:trPr>
          <w:trHeight w:val="300"/>
        </w:trPr>
        <w:tc>
          <w:tcPr>
            <w:tcW w:w="3256" w:type="dxa"/>
            <w:gridSpan w:val="2"/>
            <w:shd w:val="clear" w:color="auto" w:fill="DEEAF6"/>
            <w:tcMar>
              <w:left w:w="108" w:type="dxa"/>
              <w:right w:w="108" w:type="dxa"/>
            </w:tcMar>
            <w:vAlign w:val="center"/>
          </w:tcPr>
          <w:p w14:paraId="22B1B349" w14:textId="77777777" w:rsidR="00A325A6" w:rsidRPr="00FB7E4D" w:rsidRDefault="00A325A6" w:rsidP="00A325A6">
            <w:pPr>
              <w:spacing w:before="0"/>
              <w:ind w:left="-20" w:right="-20"/>
              <w:rPr>
                <w:b/>
                <w:bCs/>
                <w:sz w:val="18"/>
                <w:szCs w:val="18"/>
                <w:lang w:val="cs-CZ" w:eastAsia="en-GB"/>
              </w:rPr>
            </w:pPr>
            <w:r w:rsidRPr="00FB7E4D">
              <w:rPr>
                <w:b/>
                <w:bCs/>
                <w:sz w:val="18"/>
                <w:szCs w:val="18"/>
                <w:lang w:val="cs-CZ" w:eastAsia="en-GB"/>
              </w:rPr>
              <w:t xml:space="preserve">Сектор </w:t>
            </w:r>
          </w:p>
        </w:tc>
        <w:tc>
          <w:tcPr>
            <w:tcW w:w="5761" w:type="dxa"/>
            <w:tcMar>
              <w:left w:w="108" w:type="dxa"/>
              <w:right w:w="108" w:type="dxa"/>
            </w:tcMar>
            <w:vAlign w:val="center"/>
          </w:tcPr>
          <w:p w14:paraId="1637BB2F" w14:textId="77777777" w:rsidR="00A325A6" w:rsidRPr="00FB7E4D" w:rsidRDefault="00A325A6" w:rsidP="00A325A6">
            <w:pPr>
              <w:spacing w:before="0"/>
              <w:ind w:left="-20" w:right="-20"/>
              <w:rPr>
                <w:sz w:val="18"/>
                <w:szCs w:val="18"/>
                <w:lang w:val="cs-CZ" w:eastAsia="en-GB"/>
              </w:rPr>
            </w:pPr>
            <w:r w:rsidRPr="00FB7E4D">
              <w:rPr>
                <w:sz w:val="18"/>
                <w:szCs w:val="18"/>
                <w:lang w:val="cs-CZ" w:eastAsia="en-GB"/>
              </w:rPr>
              <w:t>Здравље, становништво</w:t>
            </w:r>
          </w:p>
        </w:tc>
      </w:tr>
      <w:tr w:rsidR="00A325A6" w:rsidRPr="00FB7E4D" w14:paraId="08AC1989" w14:textId="77777777" w:rsidTr="00A325A6">
        <w:trPr>
          <w:trHeight w:val="308"/>
        </w:trPr>
        <w:tc>
          <w:tcPr>
            <w:tcW w:w="3256" w:type="dxa"/>
            <w:gridSpan w:val="2"/>
            <w:shd w:val="clear" w:color="auto" w:fill="DEEAF6"/>
            <w:tcMar>
              <w:left w:w="108" w:type="dxa"/>
              <w:right w:w="108" w:type="dxa"/>
            </w:tcMar>
            <w:vAlign w:val="center"/>
          </w:tcPr>
          <w:p w14:paraId="7B726A78" w14:textId="77777777" w:rsidR="00A325A6" w:rsidRPr="00FB7E4D" w:rsidRDefault="00A325A6" w:rsidP="00A325A6">
            <w:pPr>
              <w:spacing w:before="0"/>
              <w:rPr>
                <w:b/>
                <w:bCs/>
                <w:sz w:val="18"/>
                <w:szCs w:val="18"/>
                <w:lang w:val="cs-CZ" w:eastAsia="en-GB"/>
              </w:rPr>
            </w:pPr>
            <w:r w:rsidRPr="00FB7E4D">
              <w:rPr>
                <w:b/>
                <w:bCs/>
                <w:sz w:val="18"/>
                <w:szCs w:val="18"/>
                <w:lang w:val="cs-CZ" w:eastAsia="en-GB"/>
              </w:rPr>
              <w:t>Климатске опасности</w:t>
            </w:r>
          </w:p>
        </w:tc>
        <w:tc>
          <w:tcPr>
            <w:tcW w:w="5761" w:type="dxa"/>
            <w:tcMar>
              <w:left w:w="108" w:type="dxa"/>
              <w:right w:w="108" w:type="dxa"/>
            </w:tcMar>
            <w:vAlign w:val="center"/>
          </w:tcPr>
          <w:p w14:paraId="6F6B7673" w14:textId="77777777" w:rsidR="00A325A6" w:rsidRPr="00FB7E4D" w:rsidRDefault="00A325A6" w:rsidP="00A325A6">
            <w:pPr>
              <w:spacing w:before="0"/>
              <w:rPr>
                <w:sz w:val="18"/>
                <w:szCs w:val="18"/>
                <w:lang w:val="cs-CZ" w:eastAsia="en-GB"/>
              </w:rPr>
            </w:pPr>
            <w:r w:rsidRPr="00FB7E4D">
              <w:rPr>
                <w:sz w:val="18"/>
                <w:szCs w:val="18"/>
                <w:lang w:val="cs-CZ" w:eastAsia="en-GB"/>
              </w:rPr>
              <w:t xml:space="preserve">Топлотни </w:t>
            </w:r>
            <w:r w:rsidRPr="00FB7E4D">
              <w:rPr>
                <w:sz w:val="18"/>
                <w:szCs w:val="18"/>
                <w:lang w:val="sr-Cyrl-BA" w:eastAsia="en-GB"/>
              </w:rPr>
              <w:t>талас</w:t>
            </w:r>
            <w:r w:rsidRPr="00FB7E4D">
              <w:rPr>
                <w:sz w:val="18"/>
                <w:szCs w:val="18"/>
                <w:lang w:val="cs-CZ" w:eastAsia="en-GB"/>
              </w:rPr>
              <w:t>, поплаве</w:t>
            </w:r>
          </w:p>
        </w:tc>
      </w:tr>
      <w:tr w:rsidR="00A325A6" w:rsidRPr="00FB7E4D" w14:paraId="7E335E2C" w14:textId="77777777" w:rsidTr="00A325A6">
        <w:trPr>
          <w:trHeight w:val="300"/>
        </w:trPr>
        <w:tc>
          <w:tcPr>
            <w:tcW w:w="3256" w:type="dxa"/>
            <w:gridSpan w:val="2"/>
            <w:shd w:val="clear" w:color="auto" w:fill="DEEAF6"/>
            <w:tcMar>
              <w:left w:w="108" w:type="dxa"/>
              <w:right w:w="108" w:type="dxa"/>
            </w:tcMar>
            <w:vAlign w:val="center"/>
          </w:tcPr>
          <w:p w14:paraId="4D5C44B5" w14:textId="77777777" w:rsidR="00A325A6" w:rsidRPr="00FB7E4D" w:rsidRDefault="00A325A6" w:rsidP="00A325A6">
            <w:pPr>
              <w:spacing w:before="0"/>
              <w:ind w:left="-20" w:right="-20"/>
              <w:rPr>
                <w:b/>
                <w:bCs/>
                <w:sz w:val="18"/>
                <w:szCs w:val="18"/>
                <w:lang w:val="cs-CZ" w:eastAsia="en-GB"/>
              </w:rPr>
            </w:pPr>
            <w:r w:rsidRPr="00FB7E4D">
              <w:rPr>
                <w:b/>
                <w:bCs/>
                <w:sz w:val="18"/>
                <w:szCs w:val="18"/>
                <w:lang w:val="cs-CZ" w:eastAsia="en-GB"/>
              </w:rPr>
              <w:t>Одговорно тијело</w:t>
            </w:r>
          </w:p>
        </w:tc>
        <w:tc>
          <w:tcPr>
            <w:tcW w:w="5761" w:type="dxa"/>
            <w:tcMar>
              <w:left w:w="108" w:type="dxa"/>
              <w:right w:w="108" w:type="dxa"/>
            </w:tcMar>
            <w:vAlign w:val="center"/>
          </w:tcPr>
          <w:p w14:paraId="67C4A679" w14:textId="77777777" w:rsidR="00A325A6" w:rsidRPr="00FB7E4D" w:rsidRDefault="00A325A6" w:rsidP="00A325A6">
            <w:pPr>
              <w:spacing w:before="0"/>
              <w:ind w:left="-20" w:right="-20"/>
              <w:rPr>
                <w:sz w:val="18"/>
                <w:szCs w:val="18"/>
                <w:lang w:val="cs-CZ" w:eastAsia="en-GB"/>
              </w:rPr>
            </w:pPr>
            <w:r w:rsidRPr="00FB7E4D">
              <w:rPr>
                <w:sz w:val="18"/>
                <w:szCs w:val="18"/>
                <w:lang w:val="cs-CZ" w:eastAsia="en-GB"/>
              </w:rPr>
              <w:t>Општина Мркоњић Град</w:t>
            </w:r>
          </w:p>
        </w:tc>
      </w:tr>
      <w:tr w:rsidR="00A325A6" w:rsidRPr="00FB7E4D" w14:paraId="4314037A" w14:textId="77777777" w:rsidTr="00A325A6">
        <w:trPr>
          <w:trHeight w:val="300"/>
        </w:trPr>
        <w:tc>
          <w:tcPr>
            <w:tcW w:w="3256" w:type="dxa"/>
            <w:gridSpan w:val="2"/>
            <w:shd w:val="clear" w:color="auto" w:fill="DEEAF6"/>
            <w:tcMar>
              <w:left w:w="108" w:type="dxa"/>
              <w:right w:w="108" w:type="dxa"/>
            </w:tcMar>
            <w:vAlign w:val="center"/>
          </w:tcPr>
          <w:p w14:paraId="13B0C59C" w14:textId="77777777" w:rsidR="00A325A6" w:rsidRPr="00FB7E4D" w:rsidRDefault="00A325A6" w:rsidP="00A325A6">
            <w:pPr>
              <w:spacing w:before="0"/>
              <w:ind w:left="-20" w:right="-20"/>
              <w:rPr>
                <w:b/>
                <w:bCs/>
                <w:sz w:val="18"/>
                <w:szCs w:val="18"/>
                <w:lang w:val="cs-CZ" w:eastAsia="en-GB"/>
              </w:rPr>
            </w:pPr>
            <w:r w:rsidRPr="00FB7E4D">
              <w:rPr>
                <w:b/>
                <w:bCs/>
                <w:sz w:val="18"/>
                <w:szCs w:val="18"/>
                <w:lang w:val="cs-CZ" w:eastAsia="en-GB"/>
              </w:rPr>
              <w:t>Партнери у имплементацији</w:t>
            </w:r>
          </w:p>
        </w:tc>
        <w:tc>
          <w:tcPr>
            <w:tcW w:w="5761" w:type="dxa"/>
            <w:tcMar>
              <w:left w:w="108" w:type="dxa"/>
              <w:right w:w="108" w:type="dxa"/>
            </w:tcMar>
            <w:vAlign w:val="center"/>
          </w:tcPr>
          <w:p w14:paraId="7F999C74" w14:textId="77777777" w:rsidR="00A325A6" w:rsidRPr="00FB7E4D" w:rsidRDefault="00A325A6" w:rsidP="00A325A6">
            <w:pPr>
              <w:spacing w:before="0"/>
              <w:ind w:left="-20" w:right="-20"/>
              <w:rPr>
                <w:sz w:val="18"/>
                <w:szCs w:val="18"/>
                <w:lang w:val="cs-CZ" w:eastAsia="en-GB"/>
              </w:rPr>
            </w:pPr>
            <w:r w:rsidRPr="00FB7E4D">
              <w:rPr>
                <w:sz w:val="18"/>
                <w:szCs w:val="18"/>
                <w:lang w:val="cs-CZ" w:eastAsia="en-GB"/>
              </w:rPr>
              <w:t>Не</w:t>
            </w:r>
          </w:p>
        </w:tc>
      </w:tr>
      <w:tr w:rsidR="00A325A6" w:rsidRPr="00FB7E4D" w14:paraId="41A1A9D9" w14:textId="77777777" w:rsidTr="00A325A6">
        <w:trPr>
          <w:trHeight w:val="300"/>
        </w:trPr>
        <w:tc>
          <w:tcPr>
            <w:tcW w:w="3256" w:type="dxa"/>
            <w:gridSpan w:val="2"/>
            <w:shd w:val="clear" w:color="auto" w:fill="DEEAF6"/>
            <w:tcMar>
              <w:left w:w="108" w:type="dxa"/>
              <w:right w:w="108" w:type="dxa"/>
            </w:tcMar>
            <w:vAlign w:val="center"/>
          </w:tcPr>
          <w:p w14:paraId="71D64A8A" w14:textId="77777777" w:rsidR="00A325A6" w:rsidRPr="00FB7E4D" w:rsidRDefault="00A325A6" w:rsidP="00A325A6">
            <w:pPr>
              <w:spacing w:before="0"/>
              <w:ind w:left="-20" w:right="-20"/>
              <w:rPr>
                <w:b/>
                <w:bCs/>
                <w:sz w:val="18"/>
                <w:szCs w:val="18"/>
                <w:lang w:val="cs-CZ" w:eastAsia="en-GB"/>
              </w:rPr>
            </w:pPr>
            <w:r w:rsidRPr="00FB7E4D">
              <w:rPr>
                <w:b/>
                <w:bCs/>
                <w:sz w:val="18"/>
                <w:szCs w:val="18"/>
                <w:lang w:val="cs-CZ" w:eastAsia="en-GB"/>
              </w:rPr>
              <w:t>Почетак и крај имплементације</w:t>
            </w:r>
          </w:p>
        </w:tc>
        <w:tc>
          <w:tcPr>
            <w:tcW w:w="5761" w:type="dxa"/>
            <w:tcMar>
              <w:left w:w="108" w:type="dxa"/>
              <w:right w:w="108" w:type="dxa"/>
            </w:tcMar>
            <w:vAlign w:val="center"/>
          </w:tcPr>
          <w:p w14:paraId="44F68D90" w14:textId="77777777" w:rsidR="00A325A6" w:rsidRPr="00FB7E4D" w:rsidRDefault="00A325A6" w:rsidP="00A325A6">
            <w:pPr>
              <w:spacing w:before="0"/>
              <w:ind w:left="-20" w:right="-20"/>
              <w:rPr>
                <w:sz w:val="18"/>
                <w:szCs w:val="18"/>
                <w:lang w:val="sr-Cyrl-BA" w:eastAsia="en-GB"/>
              </w:rPr>
            </w:pPr>
            <w:r w:rsidRPr="00FB7E4D">
              <w:rPr>
                <w:sz w:val="18"/>
                <w:szCs w:val="18"/>
                <w:lang w:val="cs-CZ" w:eastAsia="en-GB"/>
              </w:rPr>
              <w:t>2025</w:t>
            </w:r>
            <w:r w:rsidRPr="00FB7E4D">
              <w:rPr>
                <w:sz w:val="18"/>
                <w:szCs w:val="18"/>
                <w:lang w:val="sr-Cyrl-BA" w:eastAsia="en-GB"/>
              </w:rPr>
              <w:t xml:space="preserve">. </w:t>
            </w:r>
            <w:r w:rsidRPr="00FB7E4D">
              <w:rPr>
                <w:sz w:val="18"/>
                <w:szCs w:val="18"/>
                <w:lang w:val="cs-CZ" w:eastAsia="en-GB"/>
              </w:rPr>
              <w:t>–</w:t>
            </w:r>
            <w:r w:rsidRPr="00FB7E4D">
              <w:rPr>
                <w:sz w:val="18"/>
                <w:szCs w:val="18"/>
                <w:lang w:val="sr-Cyrl-BA" w:eastAsia="en-GB"/>
              </w:rPr>
              <w:t xml:space="preserve"> </w:t>
            </w:r>
            <w:r w:rsidRPr="00FB7E4D">
              <w:rPr>
                <w:sz w:val="18"/>
                <w:szCs w:val="18"/>
                <w:lang w:val="cs-CZ" w:eastAsia="en-GB"/>
              </w:rPr>
              <w:t>2027</w:t>
            </w:r>
            <w:r w:rsidRPr="00FB7E4D">
              <w:rPr>
                <w:sz w:val="18"/>
                <w:szCs w:val="18"/>
                <w:lang w:val="sr-Cyrl-BA" w:eastAsia="en-GB"/>
              </w:rPr>
              <w:t>. година</w:t>
            </w:r>
          </w:p>
        </w:tc>
      </w:tr>
      <w:tr w:rsidR="00A325A6" w:rsidRPr="00FB7E4D" w14:paraId="78CC3EBC" w14:textId="77777777" w:rsidTr="00A325A6">
        <w:trPr>
          <w:trHeight w:val="300"/>
        </w:trPr>
        <w:tc>
          <w:tcPr>
            <w:tcW w:w="3256" w:type="dxa"/>
            <w:gridSpan w:val="2"/>
            <w:shd w:val="clear" w:color="auto" w:fill="DEEAF6"/>
            <w:tcMar>
              <w:left w:w="108" w:type="dxa"/>
              <w:right w:w="108" w:type="dxa"/>
            </w:tcMar>
            <w:vAlign w:val="center"/>
          </w:tcPr>
          <w:p w14:paraId="71FDD02E" w14:textId="77777777" w:rsidR="00A325A6" w:rsidRPr="00FB7E4D" w:rsidRDefault="00A325A6" w:rsidP="00A325A6">
            <w:pPr>
              <w:spacing w:before="0"/>
              <w:ind w:left="-20" w:right="-20"/>
              <w:rPr>
                <w:b/>
                <w:bCs/>
                <w:sz w:val="18"/>
                <w:szCs w:val="18"/>
                <w:lang w:val="cs-CZ" w:eastAsia="en-GB"/>
              </w:rPr>
            </w:pPr>
            <w:r w:rsidRPr="00FB7E4D">
              <w:rPr>
                <w:b/>
                <w:bCs/>
                <w:sz w:val="18"/>
                <w:szCs w:val="18"/>
                <w:lang w:val="cs-CZ" w:eastAsia="en-GB"/>
              </w:rPr>
              <w:t>Процјена укупних трошкова имплементације (КМ)</w:t>
            </w:r>
          </w:p>
        </w:tc>
        <w:tc>
          <w:tcPr>
            <w:tcW w:w="5761" w:type="dxa"/>
            <w:tcMar>
              <w:left w:w="108" w:type="dxa"/>
              <w:right w:w="108" w:type="dxa"/>
            </w:tcMar>
            <w:vAlign w:val="center"/>
          </w:tcPr>
          <w:p w14:paraId="3128798F" w14:textId="77777777" w:rsidR="00A325A6" w:rsidRPr="00FB7E4D" w:rsidRDefault="00A325A6" w:rsidP="00A325A6">
            <w:pPr>
              <w:spacing w:before="0"/>
              <w:ind w:left="-20" w:right="-20"/>
              <w:rPr>
                <w:sz w:val="18"/>
                <w:szCs w:val="18"/>
                <w:lang w:val="cs-CZ" w:eastAsia="en-GB"/>
              </w:rPr>
            </w:pPr>
            <w:r w:rsidRPr="00FB7E4D">
              <w:rPr>
                <w:sz w:val="18"/>
                <w:szCs w:val="18"/>
                <w:lang w:val="cs-CZ" w:eastAsia="en-GB"/>
              </w:rPr>
              <w:t>5.000 КМ</w:t>
            </w:r>
          </w:p>
        </w:tc>
      </w:tr>
      <w:tr w:rsidR="00A325A6" w:rsidRPr="00FB7E4D" w14:paraId="29E660D2" w14:textId="77777777" w:rsidTr="00A325A6">
        <w:trPr>
          <w:trHeight w:val="300"/>
        </w:trPr>
        <w:tc>
          <w:tcPr>
            <w:tcW w:w="3256" w:type="dxa"/>
            <w:gridSpan w:val="2"/>
            <w:shd w:val="clear" w:color="auto" w:fill="DEEAF6"/>
            <w:tcMar>
              <w:left w:w="108" w:type="dxa"/>
              <w:right w:w="108" w:type="dxa"/>
            </w:tcMar>
            <w:vAlign w:val="center"/>
          </w:tcPr>
          <w:p w14:paraId="4E8F9FB1" w14:textId="77777777" w:rsidR="00A325A6" w:rsidRPr="00FB7E4D" w:rsidRDefault="00A325A6" w:rsidP="00A325A6">
            <w:pPr>
              <w:spacing w:before="0"/>
              <w:ind w:left="-20" w:right="-20"/>
              <w:rPr>
                <w:b/>
                <w:bCs/>
                <w:sz w:val="18"/>
                <w:szCs w:val="18"/>
                <w:lang w:val="cs-CZ" w:eastAsia="en-GB"/>
              </w:rPr>
            </w:pPr>
            <w:r w:rsidRPr="00FB7E4D">
              <w:rPr>
                <w:b/>
                <w:bCs/>
                <w:sz w:val="18"/>
                <w:szCs w:val="18"/>
                <w:lang w:val="cs-CZ" w:eastAsia="en-GB"/>
              </w:rPr>
              <w:t>Извори финансирања</w:t>
            </w:r>
          </w:p>
        </w:tc>
        <w:tc>
          <w:tcPr>
            <w:tcW w:w="5761" w:type="dxa"/>
            <w:tcMar>
              <w:left w:w="108" w:type="dxa"/>
              <w:right w:w="108" w:type="dxa"/>
            </w:tcMar>
            <w:vAlign w:val="center"/>
          </w:tcPr>
          <w:p w14:paraId="76EE2AA1" w14:textId="77777777" w:rsidR="00A325A6" w:rsidRPr="00FB7E4D" w:rsidRDefault="00A325A6" w:rsidP="00A325A6">
            <w:pPr>
              <w:spacing w:before="0"/>
              <w:ind w:left="-20" w:right="-20"/>
              <w:rPr>
                <w:sz w:val="18"/>
                <w:szCs w:val="18"/>
                <w:lang w:val="cs-CZ" w:eastAsia="en-GB"/>
              </w:rPr>
            </w:pPr>
            <w:r w:rsidRPr="00FB7E4D">
              <w:rPr>
                <w:sz w:val="18"/>
                <w:szCs w:val="18"/>
                <w:lang w:val="cs-CZ" w:eastAsia="en-GB"/>
              </w:rPr>
              <w:t>100 % Општина Мркоњћ Град</w:t>
            </w:r>
          </w:p>
        </w:tc>
      </w:tr>
      <w:tr w:rsidR="00A325A6" w:rsidRPr="00FB7E4D" w14:paraId="52C36FC5" w14:textId="77777777" w:rsidTr="00A325A6">
        <w:trPr>
          <w:trHeight w:val="300"/>
        </w:trPr>
        <w:tc>
          <w:tcPr>
            <w:tcW w:w="3256" w:type="dxa"/>
            <w:gridSpan w:val="2"/>
            <w:shd w:val="clear" w:color="auto" w:fill="DEEAF6"/>
            <w:tcMar>
              <w:left w:w="108" w:type="dxa"/>
              <w:right w:w="108" w:type="dxa"/>
            </w:tcMar>
            <w:vAlign w:val="center"/>
          </w:tcPr>
          <w:p w14:paraId="061D155C" w14:textId="77777777" w:rsidR="00A325A6" w:rsidRPr="00FB7E4D" w:rsidRDefault="00A325A6" w:rsidP="00A325A6">
            <w:pPr>
              <w:spacing w:before="0"/>
              <w:ind w:left="-20" w:right="-20"/>
              <w:rPr>
                <w:b/>
                <w:bCs/>
                <w:sz w:val="18"/>
                <w:szCs w:val="18"/>
                <w:lang w:val="cs-CZ" w:eastAsia="en-GB"/>
              </w:rPr>
            </w:pPr>
            <w:r w:rsidRPr="00FB7E4D">
              <w:rPr>
                <w:b/>
                <w:bCs/>
                <w:sz w:val="18"/>
                <w:szCs w:val="18"/>
                <w:lang w:val="cs-CZ" w:eastAsia="en-GB"/>
              </w:rPr>
              <w:t>Кратки опис/коментар</w:t>
            </w:r>
          </w:p>
        </w:tc>
        <w:tc>
          <w:tcPr>
            <w:tcW w:w="5761" w:type="dxa"/>
            <w:tcMar>
              <w:left w:w="108" w:type="dxa"/>
              <w:right w:w="108" w:type="dxa"/>
            </w:tcMar>
            <w:vAlign w:val="center"/>
          </w:tcPr>
          <w:p w14:paraId="24C91F53" w14:textId="3B44BAF4" w:rsidR="00A325A6" w:rsidRPr="00FB7E4D" w:rsidRDefault="00A325A6" w:rsidP="00A325A6">
            <w:pPr>
              <w:spacing w:before="0"/>
              <w:ind w:left="-20" w:right="-20"/>
              <w:rPr>
                <w:sz w:val="18"/>
                <w:szCs w:val="18"/>
                <w:lang w:val="cs-CZ" w:eastAsia="en-GB"/>
              </w:rPr>
            </w:pPr>
            <w:r w:rsidRPr="00FB7E4D">
              <w:rPr>
                <w:sz w:val="18"/>
                <w:szCs w:val="18"/>
                <w:lang w:val="cs-CZ" w:eastAsia="en-GB"/>
              </w:rPr>
              <w:t xml:space="preserve">Овом мјером је планирано да </w:t>
            </w:r>
            <w:r w:rsidRPr="00FB7E4D">
              <w:rPr>
                <w:sz w:val="18"/>
                <w:szCs w:val="18"/>
                <w:lang w:val="sr-Cyrl-BA" w:eastAsia="en-GB"/>
              </w:rPr>
              <w:t>с</w:t>
            </w:r>
            <w:r w:rsidRPr="00FB7E4D">
              <w:rPr>
                <w:sz w:val="18"/>
                <w:szCs w:val="18"/>
                <w:lang w:val="cs-CZ" w:eastAsia="en-GB"/>
              </w:rPr>
              <w:t xml:space="preserve">е на идентификованим локацијама поставе јавне чесме за воду као </w:t>
            </w:r>
            <w:r w:rsidRPr="00FB7E4D">
              <w:rPr>
                <w:sz w:val="18"/>
                <w:szCs w:val="18"/>
                <w:lang w:val="sr-Cyrl-BA" w:eastAsia="en-GB"/>
              </w:rPr>
              <w:t>и</w:t>
            </w:r>
            <w:r w:rsidRPr="00FB7E4D">
              <w:rPr>
                <w:sz w:val="18"/>
                <w:szCs w:val="18"/>
                <w:lang w:val="cs-CZ" w:eastAsia="en-GB"/>
              </w:rPr>
              <w:t xml:space="preserve"> да се засјене одређене површине како би становници могли користити воду током великих врућина и </w:t>
            </w:r>
            <w:r w:rsidR="009B34A2">
              <w:rPr>
                <w:sz w:val="18"/>
                <w:szCs w:val="18"/>
                <w:lang w:val="cs-CZ" w:eastAsia="en-GB"/>
              </w:rPr>
              <w:t xml:space="preserve">да </w:t>
            </w:r>
            <w:r w:rsidRPr="00FB7E4D">
              <w:rPr>
                <w:sz w:val="18"/>
                <w:szCs w:val="18"/>
                <w:lang w:val="cs-CZ" w:eastAsia="en-GB"/>
              </w:rPr>
              <w:t>не б</w:t>
            </w:r>
            <w:r w:rsidR="009B34A2">
              <w:rPr>
                <w:sz w:val="18"/>
                <w:szCs w:val="18"/>
                <w:lang w:val="cs-CZ" w:eastAsia="en-GB"/>
              </w:rPr>
              <w:t xml:space="preserve">уду </w:t>
            </w:r>
            <w:r w:rsidRPr="00FB7E4D">
              <w:rPr>
                <w:sz w:val="18"/>
                <w:szCs w:val="18"/>
                <w:lang w:val="cs-CZ" w:eastAsia="en-GB"/>
              </w:rPr>
              <w:t xml:space="preserve"> изложени директном сунцу.</w:t>
            </w:r>
          </w:p>
        </w:tc>
      </w:tr>
    </w:tbl>
    <w:tbl>
      <w:tblPr>
        <w:tblStyle w:val="TableGrid14"/>
        <w:tblpPr w:leftFromText="180" w:rightFromText="180" w:vertAnchor="text" w:horzAnchor="margin" w:tblpY="4365"/>
        <w:tblW w:w="4890" w:type="pct"/>
        <w:tblLook w:val="04A0" w:firstRow="1" w:lastRow="0" w:firstColumn="1" w:lastColumn="0" w:noHBand="0" w:noVBand="1"/>
      </w:tblPr>
      <w:tblGrid>
        <w:gridCol w:w="1450"/>
        <w:gridCol w:w="1889"/>
        <w:gridCol w:w="5700"/>
      </w:tblGrid>
      <w:tr w:rsidR="00A325A6" w:rsidRPr="00FB7E4D" w14:paraId="720545CE" w14:textId="77777777" w:rsidTr="00A325A6">
        <w:trPr>
          <w:trHeight w:val="300"/>
        </w:trPr>
        <w:tc>
          <w:tcPr>
            <w:tcW w:w="802" w:type="pct"/>
            <w:shd w:val="clear" w:color="auto" w:fill="1F3864"/>
            <w:tcMar>
              <w:left w:w="108" w:type="dxa"/>
              <w:right w:w="108" w:type="dxa"/>
            </w:tcMar>
            <w:vAlign w:val="center"/>
          </w:tcPr>
          <w:p w14:paraId="1CAE7D86" w14:textId="77777777" w:rsidR="00A325A6" w:rsidRPr="00FB7E4D" w:rsidRDefault="00A325A6" w:rsidP="00A325A6">
            <w:pPr>
              <w:spacing w:before="0"/>
              <w:ind w:left="-20" w:right="-20"/>
              <w:jc w:val="center"/>
              <w:rPr>
                <w:b/>
                <w:bCs/>
                <w:color w:val="FFFFFF" w:themeColor="background1"/>
                <w:sz w:val="18"/>
                <w:szCs w:val="18"/>
                <w:lang w:val="cs-CZ" w:eastAsia="en-GB"/>
              </w:rPr>
            </w:pPr>
            <w:r w:rsidRPr="00FB7E4D">
              <w:rPr>
                <w:b/>
                <w:bCs/>
                <w:color w:val="FFFFFF" w:themeColor="background1"/>
                <w:sz w:val="18"/>
                <w:szCs w:val="18"/>
                <w:lang w:val="cs-CZ" w:eastAsia="en-GB"/>
              </w:rPr>
              <w:t>Мјера 18</w:t>
            </w:r>
          </w:p>
        </w:tc>
        <w:tc>
          <w:tcPr>
            <w:tcW w:w="1045" w:type="pct"/>
            <w:shd w:val="clear" w:color="auto" w:fill="1F3864"/>
            <w:tcMar>
              <w:left w:w="108" w:type="dxa"/>
              <w:right w:w="108" w:type="dxa"/>
            </w:tcMar>
            <w:vAlign w:val="center"/>
          </w:tcPr>
          <w:p w14:paraId="6D122CBB" w14:textId="77777777" w:rsidR="00A325A6" w:rsidRPr="00FB7E4D" w:rsidRDefault="00A325A6" w:rsidP="00A325A6">
            <w:pPr>
              <w:spacing w:before="0"/>
              <w:ind w:left="-20" w:right="-20"/>
              <w:jc w:val="center"/>
              <w:rPr>
                <w:b/>
                <w:bCs/>
                <w:color w:val="FFFFFF" w:themeColor="background1"/>
                <w:sz w:val="18"/>
                <w:szCs w:val="18"/>
                <w:lang w:val="cs-CZ" w:eastAsia="en-GB"/>
              </w:rPr>
            </w:pPr>
            <w:r w:rsidRPr="00FB7E4D">
              <w:rPr>
                <w:b/>
                <w:bCs/>
                <w:color w:val="FFFFFF" w:themeColor="background1"/>
                <w:sz w:val="18"/>
                <w:szCs w:val="18"/>
                <w:lang w:val="cs-CZ" w:eastAsia="en-GB"/>
              </w:rPr>
              <w:t>Назив мјере</w:t>
            </w:r>
          </w:p>
        </w:tc>
        <w:tc>
          <w:tcPr>
            <w:tcW w:w="3154" w:type="pct"/>
            <w:shd w:val="clear" w:color="auto" w:fill="1F3864"/>
            <w:tcMar>
              <w:left w:w="108" w:type="dxa"/>
              <w:right w:w="108" w:type="dxa"/>
            </w:tcMar>
            <w:vAlign w:val="center"/>
          </w:tcPr>
          <w:p w14:paraId="6D4B04D5" w14:textId="77777777" w:rsidR="00A325A6" w:rsidRPr="009E2D2F" w:rsidRDefault="00A325A6" w:rsidP="00A325A6">
            <w:pPr>
              <w:spacing w:before="0"/>
              <w:ind w:left="-20" w:right="-20"/>
              <w:jc w:val="center"/>
              <w:rPr>
                <w:b/>
                <w:bCs/>
                <w:color w:val="FFFFFF" w:themeColor="background1"/>
                <w:sz w:val="18"/>
                <w:szCs w:val="18"/>
                <w:lang w:val="sr-Cyrl-BA" w:eastAsia="en-GB"/>
              </w:rPr>
            </w:pPr>
            <w:r w:rsidRPr="00FB7E4D">
              <w:rPr>
                <w:b/>
                <w:bCs/>
                <w:color w:val="FFFFFF" w:themeColor="background1"/>
                <w:sz w:val="18"/>
                <w:szCs w:val="18"/>
                <w:lang w:val="cs-CZ" w:eastAsia="en-GB"/>
              </w:rPr>
              <w:t>Инсталација двије мобилне мјерне станице за праћење квалитета ваз</w:t>
            </w:r>
            <w:r>
              <w:rPr>
                <w:b/>
                <w:bCs/>
                <w:color w:val="FFFFFF" w:themeColor="background1"/>
                <w:sz w:val="18"/>
                <w:szCs w:val="18"/>
                <w:lang w:val="cs-CZ" w:eastAsia="en-GB"/>
              </w:rPr>
              <w:t>духа и метеоролошких параметара</w:t>
            </w:r>
          </w:p>
        </w:tc>
      </w:tr>
      <w:tr w:rsidR="00A325A6" w:rsidRPr="00FB7E4D" w14:paraId="06810586" w14:textId="77777777" w:rsidTr="00A325A6">
        <w:trPr>
          <w:trHeight w:val="300"/>
        </w:trPr>
        <w:tc>
          <w:tcPr>
            <w:tcW w:w="1846" w:type="pct"/>
            <w:gridSpan w:val="2"/>
            <w:shd w:val="clear" w:color="auto" w:fill="DEEAF6"/>
            <w:tcMar>
              <w:left w:w="108" w:type="dxa"/>
              <w:right w:w="108" w:type="dxa"/>
            </w:tcMar>
            <w:vAlign w:val="center"/>
          </w:tcPr>
          <w:p w14:paraId="4F53D55D" w14:textId="77777777" w:rsidR="00A325A6" w:rsidRPr="00FB7E4D" w:rsidRDefault="00A325A6" w:rsidP="00A325A6">
            <w:pPr>
              <w:spacing w:before="0"/>
              <w:ind w:left="-20" w:right="-20"/>
              <w:rPr>
                <w:b/>
                <w:bCs/>
                <w:sz w:val="18"/>
                <w:szCs w:val="18"/>
                <w:lang w:val="cs-CZ" w:eastAsia="en-GB"/>
              </w:rPr>
            </w:pPr>
            <w:r w:rsidRPr="00FB7E4D">
              <w:rPr>
                <w:b/>
                <w:bCs/>
                <w:sz w:val="18"/>
                <w:szCs w:val="18"/>
                <w:lang w:val="cs-CZ" w:eastAsia="en-GB"/>
              </w:rPr>
              <w:t xml:space="preserve">Сектор </w:t>
            </w:r>
          </w:p>
        </w:tc>
        <w:tc>
          <w:tcPr>
            <w:tcW w:w="3154" w:type="pct"/>
            <w:tcMar>
              <w:left w:w="108" w:type="dxa"/>
              <w:right w:w="108" w:type="dxa"/>
            </w:tcMar>
            <w:vAlign w:val="center"/>
          </w:tcPr>
          <w:p w14:paraId="5E2D2F6B" w14:textId="77777777" w:rsidR="00A325A6" w:rsidRPr="00FB7E4D" w:rsidRDefault="00A325A6" w:rsidP="00A325A6">
            <w:pPr>
              <w:spacing w:before="0"/>
              <w:ind w:left="-20" w:right="-20"/>
              <w:rPr>
                <w:color w:val="000000" w:themeColor="text1"/>
                <w:sz w:val="18"/>
                <w:szCs w:val="18"/>
                <w:lang w:val="cs-CZ" w:eastAsia="en-GB"/>
              </w:rPr>
            </w:pPr>
            <w:r w:rsidRPr="00FB7E4D">
              <w:rPr>
                <w:color w:val="000000" w:themeColor="text1"/>
                <w:sz w:val="18"/>
                <w:szCs w:val="18"/>
                <w:lang w:val="cs-CZ" w:eastAsia="en-GB"/>
              </w:rPr>
              <w:t>Здравље, туризам</w:t>
            </w:r>
          </w:p>
        </w:tc>
      </w:tr>
      <w:tr w:rsidR="00A325A6" w:rsidRPr="00FB7E4D" w14:paraId="7B9052EF" w14:textId="77777777" w:rsidTr="00A325A6">
        <w:trPr>
          <w:trHeight w:val="300"/>
        </w:trPr>
        <w:tc>
          <w:tcPr>
            <w:tcW w:w="1846" w:type="pct"/>
            <w:gridSpan w:val="2"/>
            <w:shd w:val="clear" w:color="auto" w:fill="DEEAF6"/>
            <w:tcMar>
              <w:left w:w="108" w:type="dxa"/>
              <w:right w:w="108" w:type="dxa"/>
            </w:tcMar>
            <w:vAlign w:val="center"/>
          </w:tcPr>
          <w:p w14:paraId="1EBD9D81" w14:textId="77777777" w:rsidR="00A325A6" w:rsidRPr="00FB7E4D" w:rsidRDefault="00A325A6" w:rsidP="00A325A6">
            <w:pPr>
              <w:spacing w:before="0"/>
              <w:rPr>
                <w:b/>
                <w:bCs/>
                <w:sz w:val="18"/>
                <w:szCs w:val="18"/>
                <w:lang w:val="cs-CZ" w:eastAsia="en-GB"/>
              </w:rPr>
            </w:pPr>
            <w:r w:rsidRPr="00FB7E4D">
              <w:rPr>
                <w:b/>
                <w:bCs/>
                <w:sz w:val="18"/>
                <w:szCs w:val="18"/>
                <w:lang w:val="cs-CZ" w:eastAsia="en-GB"/>
              </w:rPr>
              <w:t>Климатске опасности</w:t>
            </w:r>
          </w:p>
        </w:tc>
        <w:tc>
          <w:tcPr>
            <w:tcW w:w="3154" w:type="pct"/>
            <w:tcMar>
              <w:left w:w="108" w:type="dxa"/>
              <w:right w:w="108" w:type="dxa"/>
            </w:tcMar>
            <w:vAlign w:val="center"/>
          </w:tcPr>
          <w:p w14:paraId="6B501DB3" w14:textId="77777777" w:rsidR="00A325A6" w:rsidRPr="00FB7E4D" w:rsidRDefault="00A325A6" w:rsidP="00A325A6">
            <w:pPr>
              <w:spacing w:before="0"/>
              <w:ind w:left="-20" w:right="-20"/>
              <w:rPr>
                <w:sz w:val="18"/>
                <w:szCs w:val="18"/>
                <w:lang w:val="cs-CZ" w:eastAsia="en-GB"/>
              </w:rPr>
            </w:pPr>
            <w:r w:rsidRPr="00FB7E4D">
              <w:rPr>
                <w:color w:val="000000" w:themeColor="text1"/>
                <w:sz w:val="18"/>
                <w:szCs w:val="18"/>
                <w:lang w:val="cs-CZ" w:eastAsia="en-GB"/>
              </w:rPr>
              <w:t>Загађења ваздуха</w:t>
            </w:r>
          </w:p>
        </w:tc>
      </w:tr>
      <w:tr w:rsidR="00A325A6" w:rsidRPr="00FB7E4D" w14:paraId="26009173" w14:textId="77777777" w:rsidTr="00A325A6">
        <w:trPr>
          <w:trHeight w:val="300"/>
        </w:trPr>
        <w:tc>
          <w:tcPr>
            <w:tcW w:w="1846" w:type="pct"/>
            <w:gridSpan w:val="2"/>
            <w:shd w:val="clear" w:color="auto" w:fill="DEEAF6"/>
            <w:tcMar>
              <w:left w:w="108" w:type="dxa"/>
              <w:right w:w="108" w:type="dxa"/>
            </w:tcMar>
            <w:vAlign w:val="center"/>
          </w:tcPr>
          <w:p w14:paraId="6ACAA537" w14:textId="77777777" w:rsidR="00A325A6" w:rsidRPr="00FB7E4D" w:rsidRDefault="00A325A6" w:rsidP="00A325A6">
            <w:pPr>
              <w:spacing w:before="0"/>
              <w:ind w:left="-20" w:right="-20"/>
              <w:rPr>
                <w:b/>
                <w:bCs/>
                <w:sz w:val="18"/>
                <w:szCs w:val="18"/>
                <w:lang w:val="cs-CZ" w:eastAsia="en-GB"/>
              </w:rPr>
            </w:pPr>
            <w:r w:rsidRPr="00FB7E4D">
              <w:rPr>
                <w:b/>
                <w:bCs/>
                <w:sz w:val="18"/>
                <w:szCs w:val="18"/>
                <w:lang w:val="cs-CZ" w:eastAsia="en-GB"/>
              </w:rPr>
              <w:t>Одговорно тијело</w:t>
            </w:r>
          </w:p>
        </w:tc>
        <w:tc>
          <w:tcPr>
            <w:tcW w:w="3154" w:type="pct"/>
            <w:tcMar>
              <w:left w:w="108" w:type="dxa"/>
              <w:right w:w="108" w:type="dxa"/>
            </w:tcMar>
            <w:vAlign w:val="center"/>
          </w:tcPr>
          <w:p w14:paraId="7B311BB3" w14:textId="77777777" w:rsidR="00A325A6" w:rsidRPr="00FB7E4D" w:rsidRDefault="00A325A6" w:rsidP="00A325A6">
            <w:pPr>
              <w:spacing w:before="0"/>
              <w:ind w:left="-20" w:right="-20"/>
              <w:rPr>
                <w:sz w:val="18"/>
                <w:szCs w:val="18"/>
                <w:lang w:val="cs-CZ" w:eastAsia="en-GB"/>
              </w:rPr>
            </w:pPr>
            <w:r w:rsidRPr="00FB7E4D">
              <w:rPr>
                <w:sz w:val="18"/>
                <w:szCs w:val="18"/>
                <w:lang w:val="cs-CZ" w:eastAsia="en-GB"/>
              </w:rPr>
              <w:t>Општина Мркоњић Град</w:t>
            </w:r>
          </w:p>
        </w:tc>
      </w:tr>
      <w:tr w:rsidR="00A325A6" w:rsidRPr="00FB7E4D" w14:paraId="190FBB60" w14:textId="77777777" w:rsidTr="00A325A6">
        <w:trPr>
          <w:trHeight w:val="300"/>
        </w:trPr>
        <w:tc>
          <w:tcPr>
            <w:tcW w:w="1846" w:type="pct"/>
            <w:gridSpan w:val="2"/>
            <w:shd w:val="clear" w:color="auto" w:fill="DEEAF6"/>
            <w:tcMar>
              <w:left w:w="108" w:type="dxa"/>
              <w:right w:w="108" w:type="dxa"/>
            </w:tcMar>
            <w:vAlign w:val="center"/>
          </w:tcPr>
          <w:p w14:paraId="7ED8A025" w14:textId="77777777" w:rsidR="00A325A6" w:rsidRPr="00FB7E4D" w:rsidRDefault="00A325A6" w:rsidP="00A325A6">
            <w:pPr>
              <w:spacing w:before="0"/>
              <w:ind w:left="-20" w:right="-20"/>
              <w:rPr>
                <w:b/>
                <w:bCs/>
                <w:sz w:val="18"/>
                <w:szCs w:val="18"/>
                <w:lang w:val="cs-CZ" w:eastAsia="en-GB"/>
              </w:rPr>
            </w:pPr>
            <w:r w:rsidRPr="00FB7E4D">
              <w:rPr>
                <w:b/>
                <w:bCs/>
                <w:sz w:val="18"/>
                <w:szCs w:val="18"/>
                <w:lang w:val="cs-CZ" w:eastAsia="en-GB"/>
              </w:rPr>
              <w:t>Партнери у имплементацији</w:t>
            </w:r>
          </w:p>
        </w:tc>
        <w:tc>
          <w:tcPr>
            <w:tcW w:w="3154" w:type="pct"/>
            <w:tcMar>
              <w:left w:w="108" w:type="dxa"/>
              <w:right w:w="108" w:type="dxa"/>
            </w:tcMar>
            <w:vAlign w:val="center"/>
          </w:tcPr>
          <w:p w14:paraId="5784B48F" w14:textId="77777777" w:rsidR="00A325A6" w:rsidRPr="00FB7E4D" w:rsidRDefault="00A325A6" w:rsidP="00A325A6">
            <w:pPr>
              <w:spacing w:before="0"/>
              <w:ind w:left="-20" w:right="-20"/>
              <w:rPr>
                <w:sz w:val="18"/>
                <w:szCs w:val="18"/>
                <w:lang w:val="cs-CZ" w:eastAsia="en-GB"/>
              </w:rPr>
            </w:pPr>
            <w:r w:rsidRPr="00FB7E4D">
              <w:rPr>
                <w:sz w:val="18"/>
                <w:szCs w:val="18"/>
                <w:lang w:val="cs-CZ" w:eastAsia="en-GB"/>
              </w:rPr>
              <w:t xml:space="preserve">Републички хидрометеоролошки завод, </w:t>
            </w:r>
            <w:r w:rsidRPr="00FB7E4D">
              <w:rPr>
                <w:sz w:val="18"/>
                <w:szCs w:val="18"/>
                <w:lang w:val="sr-Cyrl-BA" w:eastAsia="en-GB"/>
              </w:rPr>
              <w:t>Ц</w:t>
            </w:r>
            <w:r w:rsidRPr="00FB7E4D">
              <w:rPr>
                <w:sz w:val="18"/>
                <w:szCs w:val="18"/>
                <w:lang w:val="cs-CZ" w:eastAsia="en-GB"/>
              </w:rPr>
              <w:t>ентар за заштиту животне средине</w:t>
            </w:r>
          </w:p>
        </w:tc>
      </w:tr>
      <w:tr w:rsidR="00A325A6" w:rsidRPr="00FB7E4D" w14:paraId="4F3090B8" w14:textId="77777777" w:rsidTr="00A325A6">
        <w:trPr>
          <w:trHeight w:val="300"/>
        </w:trPr>
        <w:tc>
          <w:tcPr>
            <w:tcW w:w="1846" w:type="pct"/>
            <w:gridSpan w:val="2"/>
            <w:shd w:val="clear" w:color="auto" w:fill="DEEAF6"/>
            <w:tcMar>
              <w:left w:w="108" w:type="dxa"/>
              <w:right w:w="108" w:type="dxa"/>
            </w:tcMar>
            <w:vAlign w:val="center"/>
          </w:tcPr>
          <w:p w14:paraId="0B941B29" w14:textId="77777777" w:rsidR="00A325A6" w:rsidRPr="00FB7E4D" w:rsidRDefault="00A325A6" w:rsidP="00A325A6">
            <w:pPr>
              <w:spacing w:before="0"/>
              <w:ind w:left="-20" w:right="-20"/>
              <w:rPr>
                <w:b/>
                <w:bCs/>
                <w:sz w:val="18"/>
                <w:szCs w:val="18"/>
                <w:lang w:val="cs-CZ" w:eastAsia="en-GB"/>
              </w:rPr>
            </w:pPr>
            <w:r w:rsidRPr="00FB7E4D">
              <w:rPr>
                <w:b/>
                <w:bCs/>
                <w:sz w:val="18"/>
                <w:szCs w:val="18"/>
                <w:lang w:val="cs-CZ" w:eastAsia="en-GB"/>
              </w:rPr>
              <w:t>Почетак и крај имплементације</w:t>
            </w:r>
          </w:p>
        </w:tc>
        <w:tc>
          <w:tcPr>
            <w:tcW w:w="3154" w:type="pct"/>
            <w:tcMar>
              <w:left w:w="108" w:type="dxa"/>
              <w:right w:w="108" w:type="dxa"/>
            </w:tcMar>
            <w:vAlign w:val="center"/>
          </w:tcPr>
          <w:p w14:paraId="4BE299BC" w14:textId="305BA3B0" w:rsidR="00A325A6" w:rsidRPr="00FB7E4D" w:rsidRDefault="00A325A6" w:rsidP="00A325A6">
            <w:pPr>
              <w:spacing w:before="0"/>
              <w:ind w:left="-20" w:right="-20"/>
              <w:rPr>
                <w:sz w:val="18"/>
                <w:szCs w:val="18"/>
                <w:lang w:val="sr-Cyrl-BA" w:eastAsia="en-GB"/>
              </w:rPr>
            </w:pPr>
            <w:r w:rsidRPr="00FB7E4D">
              <w:rPr>
                <w:sz w:val="18"/>
                <w:szCs w:val="18"/>
                <w:lang w:val="cs-CZ" w:eastAsia="en-GB"/>
              </w:rPr>
              <w:t>2025</w:t>
            </w:r>
            <w:r w:rsidRPr="00FB7E4D">
              <w:rPr>
                <w:sz w:val="18"/>
                <w:szCs w:val="18"/>
                <w:lang w:val="sr-Cyrl-BA" w:eastAsia="en-GB"/>
              </w:rPr>
              <w:t xml:space="preserve"> </w:t>
            </w:r>
            <w:r w:rsidRPr="00FB7E4D">
              <w:rPr>
                <w:sz w:val="18"/>
                <w:szCs w:val="18"/>
                <w:lang w:val="cs-CZ" w:eastAsia="en-GB"/>
              </w:rPr>
              <w:t>–</w:t>
            </w:r>
            <w:r w:rsidRPr="00FB7E4D">
              <w:rPr>
                <w:sz w:val="18"/>
                <w:szCs w:val="18"/>
                <w:lang w:val="sr-Cyrl-BA" w:eastAsia="en-GB"/>
              </w:rPr>
              <w:t xml:space="preserve"> </w:t>
            </w:r>
            <w:r w:rsidRPr="00FB7E4D">
              <w:rPr>
                <w:sz w:val="18"/>
                <w:szCs w:val="18"/>
                <w:lang w:val="cs-CZ" w:eastAsia="en-GB"/>
              </w:rPr>
              <w:t>2027</w:t>
            </w:r>
            <w:r w:rsidRPr="00FB7E4D">
              <w:rPr>
                <w:sz w:val="18"/>
                <w:szCs w:val="18"/>
                <w:lang w:val="sr-Cyrl-BA" w:eastAsia="en-GB"/>
              </w:rPr>
              <w:t>. година</w:t>
            </w:r>
          </w:p>
        </w:tc>
      </w:tr>
      <w:tr w:rsidR="00A325A6" w:rsidRPr="00FB7E4D" w14:paraId="12BD0F1A" w14:textId="77777777" w:rsidTr="00A325A6">
        <w:trPr>
          <w:trHeight w:val="300"/>
        </w:trPr>
        <w:tc>
          <w:tcPr>
            <w:tcW w:w="1846" w:type="pct"/>
            <w:gridSpan w:val="2"/>
            <w:shd w:val="clear" w:color="auto" w:fill="DEEAF6"/>
            <w:tcMar>
              <w:left w:w="108" w:type="dxa"/>
              <w:right w:w="108" w:type="dxa"/>
            </w:tcMar>
            <w:vAlign w:val="center"/>
          </w:tcPr>
          <w:p w14:paraId="152CD15E" w14:textId="77777777" w:rsidR="00A325A6" w:rsidRPr="00FB7E4D" w:rsidRDefault="00A325A6" w:rsidP="00A325A6">
            <w:pPr>
              <w:spacing w:before="0"/>
              <w:ind w:left="-20" w:right="-20"/>
              <w:rPr>
                <w:b/>
                <w:bCs/>
                <w:sz w:val="18"/>
                <w:szCs w:val="18"/>
                <w:lang w:val="cs-CZ" w:eastAsia="en-GB"/>
              </w:rPr>
            </w:pPr>
            <w:r w:rsidRPr="00FB7E4D">
              <w:rPr>
                <w:b/>
                <w:bCs/>
                <w:sz w:val="18"/>
                <w:szCs w:val="18"/>
                <w:lang w:val="cs-CZ" w:eastAsia="en-GB"/>
              </w:rPr>
              <w:t>Процјена укупних трошкова имплементације (КМ)</w:t>
            </w:r>
          </w:p>
        </w:tc>
        <w:tc>
          <w:tcPr>
            <w:tcW w:w="3154" w:type="pct"/>
            <w:tcMar>
              <w:left w:w="108" w:type="dxa"/>
              <w:right w:w="108" w:type="dxa"/>
            </w:tcMar>
            <w:vAlign w:val="center"/>
          </w:tcPr>
          <w:p w14:paraId="7368B38D" w14:textId="77777777" w:rsidR="00A325A6" w:rsidRPr="00FB7E4D" w:rsidRDefault="00A325A6" w:rsidP="00A325A6">
            <w:pPr>
              <w:spacing w:before="0"/>
              <w:ind w:left="-20" w:right="-20"/>
              <w:rPr>
                <w:sz w:val="18"/>
                <w:szCs w:val="18"/>
                <w:lang w:val="cs-CZ" w:eastAsia="en-GB"/>
              </w:rPr>
            </w:pPr>
            <w:r w:rsidRPr="00FB7E4D">
              <w:rPr>
                <w:sz w:val="18"/>
                <w:szCs w:val="18"/>
                <w:lang w:val="cs-CZ" w:eastAsia="en-GB"/>
              </w:rPr>
              <w:t xml:space="preserve">100.000 КМ </w:t>
            </w:r>
          </w:p>
        </w:tc>
      </w:tr>
      <w:tr w:rsidR="00A325A6" w:rsidRPr="00FB7E4D" w14:paraId="7CCFB315" w14:textId="77777777" w:rsidTr="00A325A6">
        <w:trPr>
          <w:trHeight w:val="300"/>
        </w:trPr>
        <w:tc>
          <w:tcPr>
            <w:tcW w:w="1846" w:type="pct"/>
            <w:gridSpan w:val="2"/>
            <w:shd w:val="clear" w:color="auto" w:fill="DEEAF6"/>
            <w:tcMar>
              <w:left w:w="108" w:type="dxa"/>
              <w:right w:w="108" w:type="dxa"/>
            </w:tcMar>
            <w:vAlign w:val="center"/>
          </w:tcPr>
          <w:p w14:paraId="79F91B0E" w14:textId="77777777" w:rsidR="00A325A6" w:rsidRPr="00FB7E4D" w:rsidRDefault="00A325A6" w:rsidP="00A325A6">
            <w:pPr>
              <w:spacing w:before="0"/>
              <w:ind w:left="-20" w:right="-20"/>
              <w:rPr>
                <w:b/>
                <w:bCs/>
                <w:sz w:val="18"/>
                <w:szCs w:val="18"/>
                <w:lang w:val="cs-CZ" w:eastAsia="en-GB"/>
              </w:rPr>
            </w:pPr>
            <w:r w:rsidRPr="00FB7E4D">
              <w:rPr>
                <w:b/>
                <w:bCs/>
                <w:sz w:val="18"/>
                <w:szCs w:val="18"/>
                <w:lang w:val="cs-CZ" w:eastAsia="en-GB"/>
              </w:rPr>
              <w:t>Извори финансирања</w:t>
            </w:r>
          </w:p>
        </w:tc>
        <w:tc>
          <w:tcPr>
            <w:tcW w:w="3154" w:type="pct"/>
            <w:tcMar>
              <w:left w:w="108" w:type="dxa"/>
              <w:right w:w="108" w:type="dxa"/>
            </w:tcMar>
            <w:vAlign w:val="center"/>
          </w:tcPr>
          <w:p w14:paraId="648FD448" w14:textId="77777777" w:rsidR="00A325A6" w:rsidRPr="00FB7E4D" w:rsidRDefault="00A325A6" w:rsidP="00A325A6">
            <w:pPr>
              <w:spacing w:before="0"/>
              <w:ind w:left="-20" w:right="-20"/>
              <w:rPr>
                <w:sz w:val="18"/>
                <w:szCs w:val="18"/>
                <w:lang w:val="cs-CZ" w:eastAsia="en-GB"/>
              </w:rPr>
            </w:pPr>
            <w:r w:rsidRPr="00FB7E4D">
              <w:rPr>
                <w:sz w:val="18"/>
                <w:szCs w:val="18"/>
                <w:lang w:val="cs-CZ" w:eastAsia="en-GB"/>
              </w:rPr>
              <w:t>50 % донатори 50% Општина Мркоњић Град бу</w:t>
            </w:r>
            <w:r w:rsidRPr="00FB7E4D">
              <w:rPr>
                <w:sz w:val="18"/>
                <w:szCs w:val="18"/>
                <w:lang w:val="sr-Cyrl-BA" w:eastAsia="en-GB"/>
              </w:rPr>
              <w:t>џ</w:t>
            </w:r>
            <w:r w:rsidRPr="00FB7E4D">
              <w:rPr>
                <w:sz w:val="18"/>
                <w:szCs w:val="18"/>
                <w:lang w:val="cs-CZ" w:eastAsia="en-GB"/>
              </w:rPr>
              <w:t>ет</w:t>
            </w:r>
          </w:p>
        </w:tc>
      </w:tr>
      <w:tr w:rsidR="00A325A6" w:rsidRPr="00FB7E4D" w14:paraId="54CBD955" w14:textId="77777777" w:rsidTr="00A325A6">
        <w:trPr>
          <w:trHeight w:val="300"/>
        </w:trPr>
        <w:tc>
          <w:tcPr>
            <w:tcW w:w="1846" w:type="pct"/>
            <w:gridSpan w:val="2"/>
            <w:shd w:val="clear" w:color="auto" w:fill="DEEAF6"/>
            <w:tcMar>
              <w:left w:w="108" w:type="dxa"/>
              <w:right w:w="108" w:type="dxa"/>
            </w:tcMar>
            <w:vAlign w:val="center"/>
          </w:tcPr>
          <w:p w14:paraId="4716202B" w14:textId="77777777" w:rsidR="00A325A6" w:rsidRPr="00FB7E4D" w:rsidRDefault="00A325A6" w:rsidP="00A325A6">
            <w:pPr>
              <w:spacing w:before="0"/>
              <w:ind w:left="-20" w:right="-20"/>
              <w:rPr>
                <w:b/>
                <w:bCs/>
                <w:sz w:val="18"/>
                <w:szCs w:val="18"/>
                <w:lang w:val="cs-CZ" w:eastAsia="en-GB"/>
              </w:rPr>
            </w:pPr>
            <w:r w:rsidRPr="00FB7E4D">
              <w:rPr>
                <w:b/>
                <w:bCs/>
                <w:sz w:val="18"/>
                <w:szCs w:val="18"/>
                <w:lang w:val="cs-CZ" w:eastAsia="en-GB"/>
              </w:rPr>
              <w:t>Кратки опис/коментар</w:t>
            </w:r>
          </w:p>
        </w:tc>
        <w:tc>
          <w:tcPr>
            <w:tcW w:w="3154" w:type="pct"/>
            <w:tcMar>
              <w:left w:w="108" w:type="dxa"/>
              <w:right w:w="108" w:type="dxa"/>
            </w:tcMar>
            <w:vAlign w:val="center"/>
          </w:tcPr>
          <w:p w14:paraId="36DCEF0F" w14:textId="0C620255" w:rsidR="00A325A6" w:rsidRPr="00FB7E4D" w:rsidRDefault="00A325A6" w:rsidP="00A325A6">
            <w:pPr>
              <w:spacing w:before="0"/>
              <w:ind w:left="-20" w:right="-20"/>
              <w:rPr>
                <w:sz w:val="18"/>
                <w:szCs w:val="18"/>
                <w:lang w:val="cs-CZ" w:eastAsia="en-GB"/>
              </w:rPr>
            </w:pPr>
            <w:r w:rsidRPr="00FB7E4D">
              <w:rPr>
                <w:color w:val="000000" w:themeColor="text1"/>
                <w:sz w:val="18"/>
                <w:szCs w:val="18"/>
                <w:lang w:val="cs-CZ" w:eastAsia="en-GB"/>
              </w:rPr>
              <w:t>Због климатских промјена мијења се уоби</w:t>
            </w:r>
            <w:r w:rsidRPr="00FB7E4D">
              <w:rPr>
                <w:color w:val="000000" w:themeColor="text1"/>
                <w:sz w:val="18"/>
                <w:szCs w:val="18"/>
                <w:lang w:val="sr-Cyrl-BA" w:eastAsia="en-GB"/>
              </w:rPr>
              <w:t>ч</w:t>
            </w:r>
            <w:r w:rsidRPr="00FB7E4D">
              <w:rPr>
                <w:color w:val="000000" w:themeColor="text1"/>
                <w:sz w:val="18"/>
                <w:szCs w:val="18"/>
                <w:lang w:val="cs-CZ" w:eastAsia="en-GB"/>
              </w:rPr>
              <w:t>ајни годи</w:t>
            </w:r>
            <w:r w:rsidRPr="00FB7E4D">
              <w:rPr>
                <w:color w:val="000000" w:themeColor="text1"/>
                <w:sz w:val="18"/>
                <w:szCs w:val="18"/>
                <w:lang w:val="sr-Cyrl-BA" w:eastAsia="en-GB"/>
              </w:rPr>
              <w:t>ш</w:t>
            </w:r>
            <w:r w:rsidRPr="00FB7E4D">
              <w:rPr>
                <w:color w:val="000000" w:themeColor="text1"/>
                <w:sz w:val="18"/>
                <w:szCs w:val="18"/>
                <w:lang w:val="cs-CZ" w:eastAsia="en-GB"/>
              </w:rPr>
              <w:t>њи профил концентрација зага</w:t>
            </w:r>
            <w:r w:rsidRPr="00FB7E4D">
              <w:rPr>
                <w:color w:val="000000" w:themeColor="text1"/>
                <w:sz w:val="18"/>
                <w:szCs w:val="18"/>
                <w:lang w:val="sr-Cyrl-BA" w:eastAsia="en-GB"/>
              </w:rPr>
              <w:t>ђ</w:t>
            </w:r>
            <w:r w:rsidRPr="00FB7E4D">
              <w:rPr>
                <w:color w:val="000000" w:themeColor="text1"/>
                <w:sz w:val="18"/>
                <w:szCs w:val="18"/>
                <w:lang w:val="cs-CZ" w:eastAsia="en-GB"/>
              </w:rPr>
              <w:t>ују</w:t>
            </w:r>
            <w:r w:rsidRPr="00FB7E4D">
              <w:rPr>
                <w:color w:val="000000" w:themeColor="text1"/>
                <w:sz w:val="18"/>
                <w:szCs w:val="18"/>
                <w:lang w:val="sr-Cyrl-BA" w:eastAsia="en-GB"/>
              </w:rPr>
              <w:t>ћ</w:t>
            </w:r>
            <w:r w:rsidRPr="00FB7E4D">
              <w:rPr>
                <w:color w:val="000000" w:themeColor="text1"/>
                <w:sz w:val="18"/>
                <w:szCs w:val="18"/>
                <w:lang w:val="cs-CZ" w:eastAsia="en-GB"/>
              </w:rPr>
              <w:t xml:space="preserve">их </w:t>
            </w:r>
            <w:r w:rsidRPr="00FB7E4D">
              <w:rPr>
                <w:color w:val="000000" w:themeColor="text1"/>
                <w:sz w:val="18"/>
                <w:szCs w:val="18"/>
                <w:lang w:eastAsia="en-GB"/>
              </w:rPr>
              <w:t>материј</w:t>
            </w:r>
            <w:r w:rsidR="00F5370E">
              <w:rPr>
                <w:color w:val="000000" w:themeColor="text1"/>
                <w:sz w:val="18"/>
                <w:szCs w:val="18"/>
                <w:lang w:val="en-US" w:eastAsia="en-GB"/>
              </w:rPr>
              <w:t>а</w:t>
            </w:r>
            <w:r w:rsidRPr="00FB7E4D">
              <w:rPr>
                <w:color w:val="000000" w:themeColor="text1"/>
                <w:sz w:val="18"/>
                <w:szCs w:val="18"/>
                <w:lang w:val="cs-CZ" w:eastAsia="en-GB"/>
              </w:rPr>
              <w:t xml:space="preserve"> које ут</w:t>
            </w:r>
            <w:r w:rsidRPr="00FB7E4D">
              <w:rPr>
                <w:color w:val="000000" w:themeColor="text1"/>
                <w:sz w:val="18"/>
                <w:szCs w:val="18"/>
                <w:lang w:val="sr-Cyrl-BA" w:eastAsia="en-GB"/>
              </w:rPr>
              <w:t>и</w:t>
            </w:r>
            <w:r w:rsidRPr="00FB7E4D">
              <w:rPr>
                <w:color w:val="000000" w:themeColor="text1"/>
                <w:sz w:val="18"/>
                <w:szCs w:val="18"/>
                <w:lang w:val="cs-CZ" w:eastAsia="en-GB"/>
              </w:rPr>
              <w:t>чу на здравље становништва. Мјером је предвиђено да се поставе 2  мобилне мјерне станице за праћење квалитета ваздуха и метеоролошких параметара те уједно обавјеш</w:t>
            </w:r>
            <w:r w:rsidRPr="00FB7E4D">
              <w:rPr>
                <w:color w:val="000000" w:themeColor="text1"/>
                <w:sz w:val="18"/>
                <w:szCs w:val="18"/>
                <w:lang w:val="sr-Cyrl-BA" w:eastAsia="en-GB"/>
              </w:rPr>
              <w:t>та</w:t>
            </w:r>
            <w:r w:rsidRPr="00FB7E4D">
              <w:rPr>
                <w:color w:val="000000" w:themeColor="text1"/>
                <w:sz w:val="18"/>
                <w:szCs w:val="18"/>
                <w:lang w:val="cs-CZ" w:eastAsia="en-GB"/>
              </w:rPr>
              <w:t>вање становништва о резултатим</w:t>
            </w:r>
            <w:r w:rsidRPr="00FB7E4D">
              <w:rPr>
                <w:color w:val="000000" w:themeColor="text1"/>
                <w:sz w:val="18"/>
                <w:szCs w:val="18"/>
                <w:lang w:val="sr-Cyrl-BA" w:eastAsia="en-GB"/>
              </w:rPr>
              <w:t>а</w:t>
            </w:r>
            <w:r w:rsidRPr="00FB7E4D">
              <w:rPr>
                <w:color w:val="000000" w:themeColor="text1"/>
                <w:sz w:val="18"/>
                <w:szCs w:val="18"/>
                <w:lang w:val="cs-CZ" w:eastAsia="en-GB"/>
              </w:rPr>
              <w:t xml:space="preserve"> праћења. Тренутно немамо мјерне станице. Законска регулатива за ову област је у надлежности републичких органа. Циљ је унапређење здравља становништва кроз редовн</w:t>
            </w:r>
            <w:r w:rsidR="009B34A2">
              <w:rPr>
                <w:color w:val="000000" w:themeColor="text1"/>
                <w:sz w:val="18"/>
                <w:szCs w:val="18"/>
                <w:lang w:val="cs-CZ" w:eastAsia="en-GB"/>
              </w:rPr>
              <w:t>а</w:t>
            </w:r>
            <w:r w:rsidRPr="00FB7E4D">
              <w:rPr>
                <w:color w:val="000000" w:themeColor="text1"/>
                <w:sz w:val="18"/>
                <w:szCs w:val="18"/>
                <w:lang w:val="cs-CZ" w:eastAsia="en-GB"/>
              </w:rPr>
              <w:t xml:space="preserve"> праћењ</w:t>
            </w:r>
            <w:r w:rsidR="009B34A2">
              <w:rPr>
                <w:color w:val="000000" w:themeColor="text1"/>
                <w:sz w:val="18"/>
                <w:szCs w:val="18"/>
                <w:lang w:val="cs-CZ" w:eastAsia="en-GB"/>
              </w:rPr>
              <w:t>а</w:t>
            </w:r>
            <w:r w:rsidRPr="00FB7E4D">
              <w:rPr>
                <w:color w:val="000000" w:themeColor="text1"/>
                <w:sz w:val="18"/>
                <w:szCs w:val="18"/>
                <w:lang w:val="cs-CZ" w:eastAsia="en-GB"/>
              </w:rPr>
              <w:t xml:space="preserve"> свих параметара загађења ваздуха и обавјештавање јавности о истоме.</w:t>
            </w:r>
          </w:p>
        </w:tc>
      </w:tr>
    </w:tbl>
    <w:p w14:paraId="25B84BA1" w14:textId="2B5D6547" w:rsidR="005A7D84" w:rsidRPr="00FB7E4D" w:rsidRDefault="005A7D84" w:rsidP="00A325A6">
      <w:pPr>
        <w:spacing w:line="259" w:lineRule="auto"/>
        <w:ind w:right="-20"/>
        <w:jc w:val="both"/>
        <w:rPr>
          <w:kern w:val="2"/>
          <w:sz w:val="18"/>
          <w:szCs w:val="18"/>
          <w:lang w:val="bs-Latn-BA" w:eastAsia="en-US"/>
        </w:rPr>
        <w:sectPr w:rsidR="005A7D84" w:rsidRPr="00FB7E4D" w:rsidSect="005A7D84">
          <w:footerReference w:type="default" r:id="rId110"/>
          <w:pgSz w:w="11906" w:h="16838"/>
          <w:pgMar w:top="1440" w:right="1440" w:bottom="1440" w:left="1440" w:header="708" w:footer="708" w:gutter="0"/>
          <w:cols w:space="708"/>
          <w:docGrid w:linePitch="360"/>
        </w:sectPr>
      </w:pPr>
    </w:p>
    <w:p w14:paraId="5826CC5E" w14:textId="77777777" w:rsidR="005A7D84" w:rsidRPr="00FB7E4D" w:rsidRDefault="005A7D84" w:rsidP="005A7D84">
      <w:pPr>
        <w:spacing w:after="160" w:line="259" w:lineRule="auto"/>
        <w:jc w:val="both"/>
        <w:rPr>
          <w:kern w:val="2"/>
          <w:sz w:val="22"/>
          <w:szCs w:val="22"/>
          <w:lang w:val="bs-Latn-BA" w:eastAsia="en-US"/>
        </w:rPr>
      </w:pPr>
    </w:p>
    <w:p w14:paraId="68896925" w14:textId="5327D4C6" w:rsidR="005A7D84" w:rsidRPr="00B06B0A" w:rsidRDefault="005A7D84" w:rsidP="00F06C91">
      <w:pPr>
        <w:pStyle w:val="ListParagraph"/>
        <w:keepNext/>
        <w:keepLines/>
        <w:numPr>
          <w:ilvl w:val="1"/>
          <w:numId w:val="86"/>
        </w:numPr>
        <w:spacing w:before="240" w:after="120"/>
        <w:outlineLvl w:val="1"/>
        <w:rPr>
          <w:rFonts w:ascii="Times New Roman" w:eastAsiaTheme="majorEastAsia" w:hAnsi="Times New Roman" w:cs="Times New Roman"/>
          <w:b/>
          <w:sz w:val="24"/>
          <w:szCs w:val="24"/>
          <w:lang w:val="bs-Latn-BA"/>
        </w:rPr>
      </w:pPr>
      <w:bookmarkStart w:id="437" w:name="_Toc161223332"/>
      <w:bookmarkStart w:id="438" w:name="_Toc166334699"/>
      <w:r w:rsidRPr="00B06B0A">
        <w:rPr>
          <w:rFonts w:ascii="Times New Roman" w:eastAsiaTheme="majorEastAsia" w:hAnsi="Times New Roman" w:cs="Times New Roman"/>
          <w:b/>
          <w:sz w:val="24"/>
          <w:szCs w:val="24"/>
          <w:lang w:val="bs-Latn-BA"/>
        </w:rPr>
        <w:t>Акциони план за енергетско сиромаштво</w:t>
      </w:r>
      <w:bookmarkEnd w:id="437"/>
      <w:bookmarkEnd w:id="438"/>
    </w:p>
    <w:p w14:paraId="7A93A2EE" w14:textId="77777777" w:rsidR="005A7D84" w:rsidRPr="00FB7E4D" w:rsidRDefault="005A7D84" w:rsidP="005A7D84">
      <w:pPr>
        <w:jc w:val="both"/>
        <w:rPr>
          <w:kern w:val="2"/>
          <w:lang w:val="bs-Latn-BA" w:eastAsia="en-US"/>
        </w:rPr>
      </w:pPr>
      <w:r w:rsidRPr="00FB7E4D">
        <w:rPr>
          <w:kern w:val="2"/>
          <w:lang w:val="bs-Latn-BA" w:eastAsia="en-US"/>
        </w:rPr>
        <w:t xml:space="preserve">Како би се ублажили утицаји енергетског сиромаштва потребно је: </w:t>
      </w:r>
    </w:p>
    <w:p w14:paraId="0CDE7349" w14:textId="39B4B839" w:rsidR="005A7D84" w:rsidRPr="00FB7E4D" w:rsidRDefault="005A7D84" w:rsidP="00F06C91">
      <w:pPr>
        <w:numPr>
          <w:ilvl w:val="0"/>
          <w:numId w:val="9"/>
        </w:numPr>
        <w:spacing w:after="160" w:line="259" w:lineRule="auto"/>
        <w:ind w:left="426"/>
        <w:contextualSpacing/>
        <w:jc w:val="both"/>
        <w:rPr>
          <w:kern w:val="2"/>
          <w:lang w:val="bs-Latn-BA" w:eastAsia="en-US"/>
        </w:rPr>
      </w:pPr>
      <w:r w:rsidRPr="00FB7E4D">
        <w:rPr>
          <w:kern w:val="2"/>
          <w:lang w:val="bs-Latn-BA" w:eastAsia="en-US"/>
        </w:rPr>
        <w:t>Спровести истраживање на подручју Оп</w:t>
      </w:r>
      <w:r w:rsidR="00B54AC4" w:rsidRPr="00FB7E4D">
        <w:rPr>
          <w:kern w:val="2"/>
          <w:lang w:eastAsia="en-US"/>
        </w:rPr>
        <w:t>шт</w:t>
      </w:r>
      <w:r w:rsidRPr="00FB7E4D">
        <w:rPr>
          <w:kern w:val="2"/>
          <w:lang w:val="bs-Latn-BA" w:eastAsia="en-US"/>
        </w:rPr>
        <w:t>ина Мркоњић Град колико је домаћи</w:t>
      </w:r>
      <w:r w:rsidR="009E2D2F">
        <w:rPr>
          <w:kern w:val="2"/>
          <w:lang w:val="bs-Latn-BA" w:eastAsia="en-US"/>
        </w:rPr>
        <w:t>нстава у енергетском сиромаштву</w:t>
      </w:r>
      <w:r w:rsidR="009E2D2F">
        <w:rPr>
          <w:kern w:val="2"/>
          <w:lang w:val="sr-Cyrl-BA" w:eastAsia="en-US"/>
        </w:rPr>
        <w:t>;</w:t>
      </w:r>
    </w:p>
    <w:p w14:paraId="4CF95D82" w14:textId="5B5905DB" w:rsidR="005A7D84" w:rsidRPr="00FB7E4D" w:rsidRDefault="005A7D84" w:rsidP="00F06C91">
      <w:pPr>
        <w:numPr>
          <w:ilvl w:val="0"/>
          <w:numId w:val="9"/>
        </w:numPr>
        <w:spacing w:after="160" w:line="259" w:lineRule="auto"/>
        <w:ind w:left="426"/>
        <w:contextualSpacing/>
        <w:jc w:val="both"/>
        <w:rPr>
          <w:kern w:val="2"/>
          <w:lang w:val="bs-Latn-BA" w:eastAsia="en-US"/>
        </w:rPr>
      </w:pPr>
      <w:r w:rsidRPr="00FB7E4D">
        <w:rPr>
          <w:kern w:val="2"/>
          <w:lang w:val="bs-Latn-BA" w:eastAsia="en-US"/>
        </w:rPr>
        <w:t>Суфинан</w:t>
      </w:r>
      <w:r w:rsidRPr="00FB7E4D">
        <w:rPr>
          <w:kern w:val="2"/>
          <w:lang w:val="sr-Cyrl-BA" w:eastAsia="en-US"/>
        </w:rPr>
        <w:t>с</w:t>
      </w:r>
      <w:r w:rsidRPr="00FB7E4D">
        <w:rPr>
          <w:kern w:val="2"/>
          <w:lang w:val="bs-Latn-BA" w:eastAsia="en-US"/>
        </w:rPr>
        <w:t xml:space="preserve">ирање енергетске обнове зграда и </w:t>
      </w:r>
      <w:r w:rsidRPr="00FB7E4D">
        <w:rPr>
          <w:kern w:val="2"/>
          <w:lang w:val="sr-Cyrl-BA" w:eastAsia="en-US"/>
        </w:rPr>
        <w:t>породи</w:t>
      </w:r>
      <w:r w:rsidR="00F5370E">
        <w:rPr>
          <w:kern w:val="2"/>
          <w:lang w:val="en-US" w:eastAsia="en-US"/>
        </w:rPr>
        <w:t>ч</w:t>
      </w:r>
      <w:proofErr w:type="spellStart"/>
      <w:r w:rsidRPr="00FB7E4D">
        <w:rPr>
          <w:kern w:val="2"/>
          <w:lang w:val="sr-Cyrl-BA" w:eastAsia="en-US"/>
        </w:rPr>
        <w:t>них</w:t>
      </w:r>
      <w:proofErr w:type="spellEnd"/>
      <w:r w:rsidRPr="00FB7E4D">
        <w:rPr>
          <w:kern w:val="2"/>
          <w:lang w:val="bs-Latn-BA" w:eastAsia="en-US"/>
        </w:rPr>
        <w:t xml:space="preserve"> кућа за рањиве </w:t>
      </w:r>
      <w:r w:rsidRPr="00FB7E4D">
        <w:rPr>
          <w:kern w:val="2"/>
          <w:lang w:val="sr-Cyrl-BA" w:eastAsia="en-US"/>
        </w:rPr>
        <w:t>групе</w:t>
      </w:r>
      <w:r w:rsidRPr="00FB7E4D">
        <w:rPr>
          <w:kern w:val="2"/>
          <w:lang w:val="bs-Latn-BA" w:eastAsia="en-US"/>
        </w:rPr>
        <w:t xml:space="preserve"> грађана у опас</w:t>
      </w:r>
      <w:r w:rsidR="009E2D2F">
        <w:rPr>
          <w:kern w:val="2"/>
          <w:lang w:val="bs-Latn-BA" w:eastAsia="en-US"/>
        </w:rPr>
        <w:t>ности од енергетског сиромаштва</w:t>
      </w:r>
      <w:r w:rsidR="009E2D2F">
        <w:rPr>
          <w:kern w:val="2"/>
          <w:lang w:val="sr-Cyrl-BA" w:eastAsia="en-US"/>
        </w:rPr>
        <w:t>;</w:t>
      </w:r>
    </w:p>
    <w:p w14:paraId="15852197" w14:textId="667E853E" w:rsidR="005A7D84" w:rsidRPr="00FB7E4D" w:rsidRDefault="005A7D84" w:rsidP="00F06C91">
      <w:pPr>
        <w:numPr>
          <w:ilvl w:val="0"/>
          <w:numId w:val="9"/>
        </w:numPr>
        <w:spacing w:after="160" w:line="259" w:lineRule="auto"/>
        <w:ind w:left="426"/>
        <w:contextualSpacing/>
        <w:jc w:val="both"/>
        <w:rPr>
          <w:kern w:val="2"/>
          <w:lang w:val="bs-Latn-BA" w:eastAsia="en-US"/>
        </w:rPr>
      </w:pPr>
      <w:r w:rsidRPr="00FB7E4D">
        <w:rPr>
          <w:kern w:val="2"/>
          <w:lang w:val="bs-Latn-BA" w:eastAsia="en-US"/>
        </w:rPr>
        <w:t xml:space="preserve">Једноставне мјере ЕУ за рањиве </w:t>
      </w:r>
      <w:r w:rsidR="00B54AC4" w:rsidRPr="00FB7E4D">
        <w:rPr>
          <w:kern w:val="2"/>
          <w:lang w:eastAsia="en-US"/>
        </w:rPr>
        <w:t>групе</w:t>
      </w:r>
      <w:r w:rsidRPr="00FB7E4D">
        <w:rPr>
          <w:kern w:val="2"/>
          <w:lang w:val="bs-Latn-BA" w:eastAsia="en-US"/>
        </w:rPr>
        <w:t xml:space="preserve"> грађана у опасно</w:t>
      </w:r>
      <w:r w:rsidR="009E2D2F">
        <w:rPr>
          <w:kern w:val="2"/>
          <w:lang w:val="bs-Latn-BA" w:eastAsia="en-US"/>
        </w:rPr>
        <w:t>сти од енергетског сиромаштва</w:t>
      </w:r>
      <w:r w:rsidR="009E2D2F">
        <w:rPr>
          <w:kern w:val="2"/>
          <w:lang w:val="sr-Cyrl-BA" w:eastAsia="en-US"/>
        </w:rPr>
        <w:t>;</w:t>
      </w:r>
    </w:p>
    <w:p w14:paraId="2F665DC5" w14:textId="642D3A32" w:rsidR="005A7D84" w:rsidRPr="00FB7E4D" w:rsidRDefault="005A7D84" w:rsidP="00F06C91">
      <w:pPr>
        <w:numPr>
          <w:ilvl w:val="0"/>
          <w:numId w:val="9"/>
        </w:numPr>
        <w:spacing w:after="160" w:line="259" w:lineRule="auto"/>
        <w:ind w:left="426"/>
        <w:contextualSpacing/>
        <w:jc w:val="both"/>
        <w:rPr>
          <w:kern w:val="2"/>
          <w:lang w:val="bs-Latn-BA" w:eastAsia="en-US"/>
        </w:rPr>
      </w:pPr>
      <w:r w:rsidRPr="00FB7E4D">
        <w:rPr>
          <w:kern w:val="2"/>
          <w:lang w:val="bs-Latn-BA" w:eastAsia="en-US"/>
        </w:rPr>
        <w:t xml:space="preserve">Организација и имплементација </w:t>
      </w:r>
      <w:r w:rsidRPr="00FB7E4D">
        <w:rPr>
          <w:kern w:val="2"/>
          <w:lang w:val="sr-Cyrl-BA" w:eastAsia="en-US"/>
        </w:rPr>
        <w:t>Ц</w:t>
      </w:r>
      <w:r w:rsidR="009E2D2F">
        <w:rPr>
          <w:kern w:val="2"/>
          <w:lang w:val="bs-Latn-BA" w:eastAsia="en-US"/>
        </w:rPr>
        <w:t>ентара за социјалну заштит</w:t>
      </w:r>
      <w:r w:rsidR="009E2D2F">
        <w:rPr>
          <w:kern w:val="2"/>
          <w:lang w:val="sr-Cyrl-BA" w:eastAsia="en-US"/>
        </w:rPr>
        <w:t>у</w:t>
      </w:r>
      <w:r w:rsidR="009E399B">
        <w:rPr>
          <w:kern w:val="2"/>
          <w:lang w:val="en-US" w:eastAsia="en-US"/>
        </w:rPr>
        <w:t>.</w:t>
      </w:r>
    </w:p>
    <w:p w14:paraId="05282616" w14:textId="77777777" w:rsidR="005A7D84" w:rsidRPr="00FB7E4D" w:rsidRDefault="005A7D84" w:rsidP="005A7D84">
      <w:pPr>
        <w:spacing w:after="160" w:line="259" w:lineRule="auto"/>
        <w:jc w:val="both"/>
        <w:rPr>
          <w:kern w:val="2"/>
          <w:lang w:val="sr-Cyrl-BA" w:eastAsia="en-US"/>
        </w:rPr>
      </w:pPr>
    </w:p>
    <w:p w14:paraId="74D99394" w14:textId="77777777" w:rsidR="005A7D84" w:rsidRDefault="005A7D84" w:rsidP="005A7D84">
      <w:pPr>
        <w:spacing w:after="160" w:line="259" w:lineRule="auto"/>
        <w:jc w:val="both"/>
        <w:rPr>
          <w:kern w:val="2"/>
          <w:lang w:val="bs-Latn-BA" w:eastAsia="en-US"/>
        </w:rPr>
      </w:pPr>
      <w:r w:rsidRPr="00FB7E4D">
        <w:rPr>
          <w:kern w:val="2"/>
          <w:lang w:val="bs-Latn-BA" w:eastAsia="en-US"/>
        </w:rPr>
        <w:t xml:space="preserve">Специфичне мјере за </w:t>
      </w:r>
      <w:r w:rsidRPr="00FB7E4D">
        <w:rPr>
          <w:kern w:val="2"/>
          <w:lang w:val="sr-Cyrl-BA" w:eastAsia="en-US"/>
        </w:rPr>
        <w:t>општину</w:t>
      </w:r>
      <w:r w:rsidRPr="00FB7E4D">
        <w:rPr>
          <w:kern w:val="2"/>
          <w:lang w:val="bs-Latn-BA" w:eastAsia="en-US"/>
        </w:rPr>
        <w:t xml:space="preserve"> Мркоњић Град су дате у наставку.</w:t>
      </w:r>
    </w:p>
    <w:tbl>
      <w:tblPr>
        <w:tblStyle w:val="TableGrid14"/>
        <w:tblpPr w:leftFromText="180" w:rightFromText="180" w:vertAnchor="text" w:horzAnchor="margin" w:tblpY="8"/>
        <w:tblW w:w="9017" w:type="dxa"/>
        <w:tblLayout w:type="fixed"/>
        <w:tblLook w:val="04A0" w:firstRow="1" w:lastRow="0" w:firstColumn="1" w:lastColumn="0" w:noHBand="0" w:noVBand="1"/>
      </w:tblPr>
      <w:tblGrid>
        <w:gridCol w:w="1413"/>
        <w:gridCol w:w="1843"/>
        <w:gridCol w:w="5761"/>
      </w:tblGrid>
      <w:tr w:rsidR="00B43E70" w:rsidRPr="00FB7E4D" w14:paraId="5EC8C709" w14:textId="77777777" w:rsidTr="00B43E70">
        <w:trPr>
          <w:trHeight w:val="300"/>
        </w:trPr>
        <w:tc>
          <w:tcPr>
            <w:tcW w:w="1413" w:type="dxa"/>
            <w:shd w:val="clear" w:color="auto" w:fill="1F3864"/>
            <w:tcMar>
              <w:left w:w="108" w:type="dxa"/>
              <w:right w:w="108" w:type="dxa"/>
            </w:tcMar>
            <w:vAlign w:val="center"/>
          </w:tcPr>
          <w:p w14:paraId="10B15755" w14:textId="77777777" w:rsidR="00B43E70" w:rsidRPr="00FB7E4D" w:rsidRDefault="00B43E70" w:rsidP="00B43E70">
            <w:pPr>
              <w:spacing w:before="0"/>
              <w:ind w:left="-20" w:right="-20"/>
              <w:jc w:val="center"/>
              <w:rPr>
                <w:b/>
                <w:bCs/>
                <w:color w:val="FFFFFF" w:themeColor="background1"/>
                <w:sz w:val="18"/>
                <w:szCs w:val="18"/>
                <w:lang w:val="bs-Latn-BA" w:eastAsia="en-GB"/>
              </w:rPr>
            </w:pPr>
            <w:r w:rsidRPr="00FB7E4D">
              <w:rPr>
                <w:b/>
                <w:bCs/>
                <w:color w:val="FFFFFF" w:themeColor="background1"/>
                <w:sz w:val="18"/>
                <w:szCs w:val="18"/>
                <w:lang w:val="bs-Latn-BA" w:eastAsia="en-GB"/>
              </w:rPr>
              <w:t>Мјера 1</w:t>
            </w:r>
          </w:p>
        </w:tc>
        <w:tc>
          <w:tcPr>
            <w:tcW w:w="1843" w:type="dxa"/>
            <w:shd w:val="clear" w:color="auto" w:fill="1F3864"/>
            <w:tcMar>
              <w:left w:w="108" w:type="dxa"/>
              <w:right w:w="108" w:type="dxa"/>
            </w:tcMar>
            <w:vAlign w:val="center"/>
          </w:tcPr>
          <w:p w14:paraId="7E701072" w14:textId="77777777" w:rsidR="00B43E70" w:rsidRPr="00FB7E4D" w:rsidRDefault="00B43E70" w:rsidP="00B43E70">
            <w:pPr>
              <w:spacing w:before="0"/>
              <w:ind w:left="-20" w:right="-20"/>
              <w:jc w:val="center"/>
              <w:rPr>
                <w:b/>
                <w:bCs/>
                <w:color w:val="FFFFFF" w:themeColor="background1"/>
                <w:sz w:val="18"/>
                <w:szCs w:val="18"/>
                <w:lang w:val="bs-Latn-BA" w:eastAsia="en-GB"/>
              </w:rPr>
            </w:pPr>
            <w:r w:rsidRPr="00FB7E4D">
              <w:rPr>
                <w:b/>
                <w:bCs/>
                <w:color w:val="FFFFFF" w:themeColor="background1"/>
                <w:sz w:val="18"/>
                <w:szCs w:val="18"/>
                <w:lang w:val="bs-Latn-BA" w:eastAsia="en-GB"/>
              </w:rPr>
              <w:t>Назив мјере</w:t>
            </w:r>
          </w:p>
        </w:tc>
        <w:tc>
          <w:tcPr>
            <w:tcW w:w="5761" w:type="dxa"/>
            <w:shd w:val="clear" w:color="auto" w:fill="1F3864"/>
            <w:tcMar>
              <w:left w:w="108" w:type="dxa"/>
              <w:right w:w="108" w:type="dxa"/>
            </w:tcMar>
            <w:vAlign w:val="center"/>
          </w:tcPr>
          <w:p w14:paraId="2C33EAF0" w14:textId="77777777" w:rsidR="00B43E70" w:rsidRPr="00FB7E4D" w:rsidRDefault="00B43E70" w:rsidP="00B43E70">
            <w:pPr>
              <w:spacing w:before="0"/>
              <w:ind w:left="-20" w:right="-20"/>
              <w:jc w:val="center"/>
              <w:rPr>
                <w:b/>
                <w:bCs/>
                <w:color w:val="FFFFFF" w:themeColor="background1"/>
                <w:sz w:val="18"/>
                <w:szCs w:val="18"/>
                <w:lang w:val="bs-Latn-BA" w:eastAsia="en-GB"/>
              </w:rPr>
            </w:pPr>
            <w:r w:rsidRPr="00FB7E4D">
              <w:rPr>
                <w:b/>
                <w:bCs/>
                <w:color w:val="FFFFFF" w:themeColor="background1"/>
                <w:sz w:val="18"/>
                <w:szCs w:val="18"/>
                <w:lang w:val="bs-Latn-BA" w:eastAsia="en-GB"/>
              </w:rPr>
              <w:t>Суфинан</w:t>
            </w:r>
            <w:r w:rsidRPr="00FB7E4D">
              <w:rPr>
                <w:b/>
                <w:bCs/>
                <w:color w:val="FFFFFF" w:themeColor="background1"/>
                <w:sz w:val="18"/>
                <w:szCs w:val="18"/>
                <w:lang w:val="sr-Cyrl-BA" w:eastAsia="en-GB"/>
              </w:rPr>
              <w:t>с</w:t>
            </w:r>
            <w:r w:rsidRPr="00FB7E4D">
              <w:rPr>
                <w:b/>
                <w:bCs/>
                <w:color w:val="FFFFFF" w:themeColor="background1"/>
                <w:sz w:val="18"/>
                <w:szCs w:val="18"/>
                <w:lang w:val="bs-Latn-BA" w:eastAsia="en-GB"/>
              </w:rPr>
              <w:t xml:space="preserve">ирање енергетске обнове зграда и </w:t>
            </w:r>
            <w:r w:rsidRPr="00FB7E4D">
              <w:rPr>
                <w:b/>
                <w:bCs/>
                <w:color w:val="FFFFFF" w:themeColor="background1"/>
                <w:sz w:val="18"/>
                <w:szCs w:val="18"/>
                <w:lang w:val="sr-Cyrl-BA" w:eastAsia="en-GB"/>
              </w:rPr>
              <w:t>породичних</w:t>
            </w:r>
            <w:r w:rsidRPr="00FB7E4D">
              <w:rPr>
                <w:b/>
                <w:bCs/>
                <w:color w:val="FFFFFF" w:themeColor="background1"/>
                <w:sz w:val="18"/>
                <w:szCs w:val="18"/>
                <w:lang w:val="bs-Latn-BA" w:eastAsia="en-GB"/>
              </w:rPr>
              <w:t xml:space="preserve"> кућа за рањиве</w:t>
            </w:r>
            <w:r w:rsidRPr="00FB7E4D">
              <w:rPr>
                <w:b/>
                <w:bCs/>
                <w:color w:val="FFFFFF" w:themeColor="background1"/>
                <w:sz w:val="18"/>
                <w:szCs w:val="18"/>
                <w:lang w:val="sr-Cyrl-BA" w:eastAsia="en-GB"/>
              </w:rPr>
              <w:t xml:space="preserve"> групе</w:t>
            </w:r>
            <w:r w:rsidRPr="00FB7E4D">
              <w:rPr>
                <w:b/>
                <w:bCs/>
                <w:color w:val="FFFFFF" w:themeColor="background1"/>
                <w:sz w:val="18"/>
                <w:szCs w:val="18"/>
                <w:lang w:val="bs-Latn-BA" w:eastAsia="en-GB"/>
              </w:rPr>
              <w:t xml:space="preserve"> грађана у опасности од енергетског сиромаштва</w:t>
            </w:r>
          </w:p>
        </w:tc>
      </w:tr>
      <w:tr w:rsidR="00B43E70" w:rsidRPr="00FB7E4D" w14:paraId="4809B24B" w14:textId="77777777" w:rsidTr="00B43E70">
        <w:trPr>
          <w:trHeight w:val="300"/>
        </w:trPr>
        <w:tc>
          <w:tcPr>
            <w:tcW w:w="3256" w:type="dxa"/>
            <w:gridSpan w:val="2"/>
            <w:shd w:val="clear" w:color="auto" w:fill="D9E2F3"/>
            <w:tcMar>
              <w:left w:w="108" w:type="dxa"/>
              <w:right w:w="108" w:type="dxa"/>
            </w:tcMar>
            <w:vAlign w:val="center"/>
          </w:tcPr>
          <w:p w14:paraId="578899E8" w14:textId="68153040" w:rsidR="00B43E70" w:rsidRPr="00FB7E4D" w:rsidRDefault="00F5370E" w:rsidP="00B43E70">
            <w:pPr>
              <w:spacing w:before="0"/>
              <w:ind w:left="-20" w:right="-20"/>
              <w:rPr>
                <w:b/>
                <w:bCs/>
                <w:sz w:val="18"/>
                <w:szCs w:val="18"/>
                <w:lang w:val="bs-Latn-BA" w:eastAsia="en-GB"/>
              </w:rPr>
            </w:pPr>
            <w:r>
              <w:rPr>
                <w:b/>
                <w:bCs/>
                <w:sz w:val="18"/>
                <w:szCs w:val="18"/>
                <w:lang w:val="bs-Latn-BA" w:eastAsia="en-GB"/>
              </w:rPr>
              <w:t>Носилац</w:t>
            </w:r>
            <w:r w:rsidR="00B43E70" w:rsidRPr="00FB7E4D">
              <w:rPr>
                <w:b/>
                <w:bCs/>
                <w:sz w:val="18"/>
                <w:szCs w:val="18"/>
                <w:lang w:val="bs-Latn-BA" w:eastAsia="en-GB"/>
              </w:rPr>
              <w:t xml:space="preserve"> активности</w:t>
            </w:r>
          </w:p>
        </w:tc>
        <w:tc>
          <w:tcPr>
            <w:tcW w:w="5761" w:type="dxa"/>
            <w:tcMar>
              <w:left w:w="108" w:type="dxa"/>
              <w:right w:w="108" w:type="dxa"/>
            </w:tcMar>
            <w:vAlign w:val="center"/>
          </w:tcPr>
          <w:p w14:paraId="2E8539DD" w14:textId="77777777" w:rsidR="00B43E70" w:rsidRPr="00FB7E4D" w:rsidRDefault="00B43E70" w:rsidP="00B43E70">
            <w:pPr>
              <w:spacing w:before="0"/>
              <w:ind w:left="-20" w:right="-20"/>
              <w:rPr>
                <w:sz w:val="18"/>
                <w:szCs w:val="18"/>
                <w:lang w:val="bs-Latn-BA" w:eastAsia="en-GB"/>
              </w:rPr>
            </w:pPr>
            <w:r w:rsidRPr="00FB7E4D">
              <w:rPr>
                <w:sz w:val="18"/>
                <w:szCs w:val="18"/>
                <w:lang w:val="bs-Latn-BA" w:eastAsia="en-GB"/>
              </w:rPr>
              <w:t>О</w:t>
            </w:r>
            <w:proofErr w:type="spellStart"/>
            <w:r w:rsidRPr="00FB7E4D">
              <w:rPr>
                <w:sz w:val="18"/>
                <w:szCs w:val="18"/>
                <w:lang w:val="sr-Cyrl-BA" w:eastAsia="en-GB"/>
              </w:rPr>
              <w:t>пштина</w:t>
            </w:r>
            <w:proofErr w:type="spellEnd"/>
            <w:r w:rsidRPr="00FB7E4D">
              <w:rPr>
                <w:sz w:val="18"/>
                <w:szCs w:val="18"/>
                <w:lang w:val="bs-Latn-BA" w:eastAsia="en-GB"/>
              </w:rPr>
              <w:t xml:space="preserve"> Мркоњић Град</w:t>
            </w:r>
          </w:p>
        </w:tc>
      </w:tr>
      <w:tr w:rsidR="00B43E70" w:rsidRPr="00FB7E4D" w14:paraId="523C9248" w14:textId="77777777" w:rsidTr="00B43E70">
        <w:trPr>
          <w:trHeight w:val="300"/>
        </w:trPr>
        <w:tc>
          <w:tcPr>
            <w:tcW w:w="3256" w:type="dxa"/>
            <w:gridSpan w:val="2"/>
            <w:shd w:val="clear" w:color="auto" w:fill="D9E2F3"/>
            <w:tcMar>
              <w:left w:w="108" w:type="dxa"/>
              <w:right w:w="108" w:type="dxa"/>
            </w:tcMar>
            <w:vAlign w:val="center"/>
          </w:tcPr>
          <w:p w14:paraId="3709CD60" w14:textId="27001F7E" w:rsidR="00B43E70" w:rsidRPr="00FB7E4D" w:rsidRDefault="00B43E70" w:rsidP="00B43E70">
            <w:pPr>
              <w:spacing w:before="0"/>
              <w:ind w:left="-20" w:right="-20"/>
              <w:rPr>
                <w:b/>
                <w:bCs/>
                <w:sz w:val="18"/>
                <w:szCs w:val="18"/>
                <w:lang w:val="bs-Latn-BA" w:eastAsia="en-GB"/>
              </w:rPr>
            </w:pPr>
            <w:r w:rsidRPr="00FB7E4D">
              <w:rPr>
                <w:b/>
                <w:bCs/>
                <w:sz w:val="18"/>
                <w:szCs w:val="18"/>
                <w:lang w:val="bs-Latn-BA" w:eastAsia="en-GB"/>
              </w:rPr>
              <w:t xml:space="preserve">Партнери у </w:t>
            </w:r>
            <w:r w:rsidR="009B34A2">
              <w:rPr>
                <w:b/>
                <w:bCs/>
                <w:sz w:val="18"/>
                <w:szCs w:val="18"/>
                <w:lang w:val="bs-Latn-BA" w:eastAsia="en-GB"/>
              </w:rPr>
              <w:t>с</w:t>
            </w:r>
            <w:r w:rsidRPr="00FB7E4D">
              <w:rPr>
                <w:b/>
                <w:bCs/>
                <w:sz w:val="18"/>
                <w:szCs w:val="18"/>
                <w:lang w:val="bs-Latn-BA" w:eastAsia="en-GB"/>
              </w:rPr>
              <w:t>провођењу активности</w:t>
            </w:r>
          </w:p>
        </w:tc>
        <w:tc>
          <w:tcPr>
            <w:tcW w:w="5761" w:type="dxa"/>
            <w:tcMar>
              <w:left w:w="108" w:type="dxa"/>
              <w:right w:w="108" w:type="dxa"/>
            </w:tcMar>
            <w:vAlign w:val="center"/>
          </w:tcPr>
          <w:p w14:paraId="0E18A575" w14:textId="77777777" w:rsidR="00B43E70" w:rsidRPr="00FB7E4D" w:rsidRDefault="00B43E70" w:rsidP="00B43E70">
            <w:pPr>
              <w:ind w:right="-20"/>
              <w:rPr>
                <w:sz w:val="18"/>
                <w:szCs w:val="18"/>
                <w:lang w:val="cs-CZ" w:eastAsia="en-GB"/>
              </w:rPr>
            </w:pPr>
            <w:r w:rsidRPr="00FB7E4D">
              <w:rPr>
                <w:sz w:val="18"/>
                <w:szCs w:val="18"/>
                <w:lang w:val="cs-CZ" w:eastAsia="en-GB"/>
              </w:rPr>
              <w:t>Грађани</w:t>
            </w:r>
          </w:p>
          <w:p w14:paraId="62903B37" w14:textId="77777777" w:rsidR="00B43E70" w:rsidRPr="00FB7E4D" w:rsidRDefault="00B43E70" w:rsidP="00B43E70">
            <w:pPr>
              <w:spacing w:before="0"/>
              <w:ind w:left="-20" w:right="-20"/>
              <w:rPr>
                <w:sz w:val="18"/>
                <w:szCs w:val="18"/>
                <w:lang w:val="bs-Latn-BA" w:eastAsia="en-GB"/>
              </w:rPr>
            </w:pPr>
            <w:r w:rsidRPr="00FB7E4D">
              <w:rPr>
                <w:sz w:val="18"/>
                <w:szCs w:val="18"/>
                <w:lang w:val="cs-CZ" w:eastAsia="en-GB"/>
              </w:rPr>
              <w:t>Грађевинске фирме</w:t>
            </w:r>
          </w:p>
        </w:tc>
      </w:tr>
      <w:tr w:rsidR="00B43E70" w:rsidRPr="00FB7E4D" w14:paraId="2A61DCE0" w14:textId="77777777" w:rsidTr="00B43E70">
        <w:trPr>
          <w:trHeight w:val="300"/>
        </w:trPr>
        <w:tc>
          <w:tcPr>
            <w:tcW w:w="3256" w:type="dxa"/>
            <w:gridSpan w:val="2"/>
            <w:shd w:val="clear" w:color="auto" w:fill="D9E2F3"/>
            <w:tcMar>
              <w:left w:w="108" w:type="dxa"/>
              <w:right w:w="108" w:type="dxa"/>
            </w:tcMar>
            <w:vAlign w:val="center"/>
          </w:tcPr>
          <w:p w14:paraId="78C4C42C" w14:textId="77777777" w:rsidR="00B43E70" w:rsidRPr="00FB7E4D" w:rsidRDefault="00B43E70" w:rsidP="00B43E70">
            <w:pPr>
              <w:spacing w:before="0"/>
              <w:ind w:left="-20" w:right="-20"/>
              <w:rPr>
                <w:b/>
                <w:bCs/>
                <w:sz w:val="18"/>
                <w:szCs w:val="18"/>
                <w:lang w:eastAsia="en-GB"/>
              </w:rPr>
            </w:pPr>
            <w:r w:rsidRPr="00FB7E4D">
              <w:rPr>
                <w:b/>
                <w:bCs/>
                <w:sz w:val="18"/>
                <w:szCs w:val="18"/>
                <w:lang w:val="bs-Latn-BA" w:eastAsia="en-GB"/>
              </w:rPr>
              <w:t xml:space="preserve">Остали укључени </w:t>
            </w:r>
            <w:r w:rsidRPr="00FB7E4D">
              <w:rPr>
                <w:b/>
                <w:bCs/>
                <w:sz w:val="18"/>
                <w:szCs w:val="18"/>
                <w:lang w:eastAsia="en-GB"/>
              </w:rPr>
              <w:t>учесници</w:t>
            </w:r>
          </w:p>
        </w:tc>
        <w:tc>
          <w:tcPr>
            <w:tcW w:w="5761" w:type="dxa"/>
            <w:tcMar>
              <w:left w:w="108" w:type="dxa"/>
              <w:right w:w="108" w:type="dxa"/>
            </w:tcMar>
          </w:tcPr>
          <w:p w14:paraId="2FA6BB08" w14:textId="238A3660" w:rsidR="00B43E70" w:rsidRPr="00FB7E4D" w:rsidRDefault="008E29F0" w:rsidP="00B43E70">
            <w:pPr>
              <w:spacing w:before="0"/>
              <w:ind w:left="-20" w:right="-20"/>
              <w:rPr>
                <w:sz w:val="18"/>
                <w:szCs w:val="18"/>
                <w:lang w:val="bs-Latn-BA" w:eastAsia="en-GB"/>
              </w:rPr>
            </w:pPr>
            <w:proofErr w:type="spellStart"/>
            <w:r w:rsidRPr="008E29F0">
              <w:rPr>
                <w:sz w:val="18"/>
                <w:szCs w:val="18"/>
                <w:lang w:val="en-US" w:eastAsia="en-GB"/>
              </w:rPr>
              <w:t>Јединица</w:t>
            </w:r>
            <w:proofErr w:type="spellEnd"/>
            <w:r w:rsidR="00B43E70" w:rsidRPr="008E29F0">
              <w:rPr>
                <w:sz w:val="18"/>
                <w:szCs w:val="18"/>
                <w:lang w:val="cs-CZ" w:eastAsia="en-GB"/>
              </w:rPr>
              <w:t xml:space="preserve"> </w:t>
            </w:r>
            <w:r w:rsidRPr="008E29F0">
              <w:rPr>
                <w:sz w:val="18"/>
                <w:szCs w:val="18"/>
                <w:lang w:val="cs-CZ" w:eastAsia="en-GB"/>
              </w:rPr>
              <w:t>цивилне</w:t>
            </w:r>
            <w:r>
              <w:rPr>
                <w:sz w:val="18"/>
                <w:szCs w:val="18"/>
                <w:lang w:val="cs-CZ" w:eastAsia="en-GB"/>
              </w:rPr>
              <w:t xml:space="preserve"> заштите</w:t>
            </w:r>
          </w:p>
        </w:tc>
      </w:tr>
      <w:tr w:rsidR="00B43E70" w:rsidRPr="00FB7E4D" w14:paraId="5A604ACA" w14:textId="77777777" w:rsidTr="00B43E70">
        <w:trPr>
          <w:trHeight w:val="300"/>
        </w:trPr>
        <w:tc>
          <w:tcPr>
            <w:tcW w:w="3256" w:type="dxa"/>
            <w:gridSpan w:val="2"/>
            <w:shd w:val="clear" w:color="auto" w:fill="D9E2F3"/>
            <w:tcMar>
              <w:left w:w="108" w:type="dxa"/>
              <w:right w:w="108" w:type="dxa"/>
            </w:tcMar>
            <w:vAlign w:val="center"/>
          </w:tcPr>
          <w:p w14:paraId="07635558" w14:textId="77777777" w:rsidR="00B43E70" w:rsidRPr="00FB7E4D" w:rsidRDefault="00B43E70" w:rsidP="00B43E70">
            <w:pPr>
              <w:spacing w:before="0"/>
              <w:ind w:left="-20" w:right="-20"/>
              <w:rPr>
                <w:b/>
                <w:bCs/>
                <w:sz w:val="18"/>
                <w:szCs w:val="18"/>
                <w:lang w:eastAsia="en-GB"/>
              </w:rPr>
            </w:pPr>
            <w:r w:rsidRPr="00FB7E4D">
              <w:rPr>
                <w:b/>
                <w:bCs/>
                <w:sz w:val="18"/>
                <w:szCs w:val="18"/>
                <w:lang w:val="bs-Latn-BA" w:eastAsia="en-GB"/>
              </w:rPr>
              <w:t xml:space="preserve">Почетак и крај </w:t>
            </w:r>
            <w:r w:rsidRPr="00FB7E4D">
              <w:rPr>
                <w:b/>
                <w:bCs/>
                <w:sz w:val="18"/>
                <w:szCs w:val="18"/>
                <w:lang w:eastAsia="en-GB"/>
              </w:rPr>
              <w:t>спровођења</w:t>
            </w:r>
          </w:p>
        </w:tc>
        <w:tc>
          <w:tcPr>
            <w:tcW w:w="5761" w:type="dxa"/>
            <w:tcMar>
              <w:left w:w="108" w:type="dxa"/>
              <w:right w:w="108" w:type="dxa"/>
            </w:tcMar>
          </w:tcPr>
          <w:p w14:paraId="08CDCDE4" w14:textId="3736DC68" w:rsidR="00B43E70" w:rsidRPr="00FB7E4D" w:rsidRDefault="00B43E70" w:rsidP="00B43E70">
            <w:pPr>
              <w:spacing w:before="0"/>
              <w:ind w:left="-20" w:right="-20"/>
              <w:rPr>
                <w:sz w:val="18"/>
                <w:szCs w:val="18"/>
                <w:lang w:val="sr-Cyrl-BA" w:eastAsia="en-GB"/>
              </w:rPr>
            </w:pPr>
            <w:r w:rsidRPr="00FB7E4D">
              <w:rPr>
                <w:sz w:val="18"/>
                <w:szCs w:val="18"/>
                <w:lang w:val="cs-CZ" w:eastAsia="en-GB"/>
              </w:rPr>
              <w:t>2024</w:t>
            </w:r>
            <w:r w:rsidRPr="00FB7E4D">
              <w:rPr>
                <w:sz w:val="18"/>
                <w:szCs w:val="18"/>
                <w:lang w:val="sr-Cyrl-BA" w:eastAsia="en-GB"/>
              </w:rPr>
              <w:t xml:space="preserve"> </w:t>
            </w:r>
            <w:r w:rsidRPr="00FB7E4D">
              <w:rPr>
                <w:sz w:val="18"/>
                <w:szCs w:val="18"/>
                <w:lang w:val="cs-CZ" w:eastAsia="en-GB"/>
              </w:rPr>
              <w:t>–</w:t>
            </w:r>
            <w:r w:rsidRPr="00FB7E4D">
              <w:rPr>
                <w:sz w:val="18"/>
                <w:szCs w:val="18"/>
                <w:lang w:val="sr-Cyrl-BA" w:eastAsia="en-GB"/>
              </w:rPr>
              <w:t xml:space="preserve"> </w:t>
            </w:r>
            <w:r w:rsidRPr="00FB7E4D">
              <w:rPr>
                <w:sz w:val="18"/>
                <w:szCs w:val="18"/>
                <w:lang w:val="cs-CZ" w:eastAsia="en-GB"/>
              </w:rPr>
              <w:t>2030</w:t>
            </w:r>
            <w:r w:rsidRPr="00FB7E4D">
              <w:rPr>
                <w:sz w:val="18"/>
                <w:szCs w:val="18"/>
                <w:lang w:val="sr-Cyrl-BA" w:eastAsia="en-GB"/>
              </w:rPr>
              <w:t>. година</w:t>
            </w:r>
          </w:p>
        </w:tc>
      </w:tr>
      <w:tr w:rsidR="00B43E70" w:rsidRPr="00FB7E4D" w14:paraId="54C58E43" w14:textId="77777777" w:rsidTr="00B43E70">
        <w:trPr>
          <w:trHeight w:val="300"/>
        </w:trPr>
        <w:tc>
          <w:tcPr>
            <w:tcW w:w="3256" w:type="dxa"/>
            <w:gridSpan w:val="2"/>
            <w:shd w:val="clear" w:color="auto" w:fill="D9E2F3"/>
            <w:tcMar>
              <w:left w:w="108" w:type="dxa"/>
              <w:right w:w="108" w:type="dxa"/>
            </w:tcMar>
            <w:vAlign w:val="center"/>
          </w:tcPr>
          <w:p w14:paraId="3B22129B" w14:textId="77777777" w:rsidR="00B43E70" w:rsidRPr="00FB7E4D" w:rsidRDefault="00B43E70" w:rsidP="00B43E70">
            <w:pPr>
              <w:spacing w:before="0"/>
              <w:ind w:left="-20" w:right="-20"/>
              <w:rPr>
                <w:b/>
                <w:bCs/>
                <w:sz w:val="18"/>
                <w:szCs w:val="18"/>
                <w:lang w:val="bs-Latn-BA" w:eastAsia="en-GB"/>
              </w:rPr>
            </w:pPr>
            <w:r w:rsidRPr="00FB7E4D">
              <w:rPr>
                <w:b/>
                <w:bCs/>
                <w:sz w:val="18"/>
                <w:szCs w:val="18"/>
                <w:lang w:val="bs-Latn-BA" w:eastAsia="en-GB"/>
              </w:rPr>
              <w:t>Извор финан</w:t>
            </w:r>
            <w:r w:rsidRPr="00FB7E4D">
              <w:rPr>
                <w:b/>
                <w:bCs/>
                <w:sz w:val="18"/>
                <w:szCs w:val="18"/>
                <w:lang w:eastAsia="en-GB"/>
              </w:rPr>
              <w:t>с</w:t>
            </w:r>
            <w:r w:rsidRPr="00FB7E4D">
              <w:rPr>
                <w:b/>
                <w:bCs/>
                <w:sz w:val="18"/>
                <w:szCs w:val="18"/>
                <w:lang w:val="bs-Latn-BA" w:eastAsia="en-GB"/>
              </w:rPr>
              <w:t>ирања</w:t>
            </w:r>
          </w:p>
        </w:tc>
        <w:tc>
          <w:tcPr>
            <w:tcW w:w="5761" w:type="dxa"/>
            <w:tcMar>
              <w:left w:w="108" w:type="dxa"/>
              <w:right w:w="108" w:type="dxa"/>
            </w:tcMar>
          </w:tcPr>
          <w:p w14:paraId="25309B61" w14:textId="77777777" w:rsidR="00B43E70" w:rsidRPr="00FB7E4D" w:rsidRDefault="00B43E70" w:rsidP="00B43E70">
            <w:pPr>
              <w:spacing w:before="0"/>
              <w:ind w:left="-20" w:right="-20"/>
              <w:rPr>
                <w:sz w:val="18"/>
                <w:szCs w:val="18"/>
                <w:lang w:val="bs-Latn-BA" w:eastAsia="en-GB"/>
              </w:rPr>
            </w:pPr>
            <w:r w:rsidRPr="00FB7E4D">
              <w:rPr>
                <w:sz w:val="18"/>
                <w:szCs w:val="18"/>
                <w:lang w:val="cs-CZ" w:eastAsia="en-GB"/>
              </w:rPr>
              <w:t>О</w:t>
            </w:r>
            <w:proofErr w:type="spellStart"/>
            <w:r w:rsidRPr="00FB7E4D">
              <w:rPr>
                <w:sz w:val="18"/>
                <w:szCs w:val="18"/>
                <w:lang w:val="sr-Cyrl-BA" w:eastAsia="en-GB"/>
              </w:rPr>
              <w:t>шт</w:t>
            </w:r>
            <w:proofErr w:type="spellEnd"/>
            <w:r w:rsidRPr="00FB7E4D">
              <w:rPr>
                <w:sz w:val="18"/>
                <w:szCs w:val="18"/>
                <w:lang w:val="cs-CZ" w:eastAsia="en-GB"/>
              </w:rPr>
              <w:t>ина Мркоњић Град</w:t>
            </w:r>
          </w:p>
        </w:tc>
      </w:tr>
      <w:tr w:rsidR="00B43E70" w:rsidRPr="00FB7E4D" w14:paraId="7F279511" w14:textId="77777777" w:rsidTr="00B43E70">
        <w:trPr>
          <w:trHeight w:val="300"/>
        </w:trPr>
        <w:tc>
          <w:tcPr>
            <w:tcW w:w="3256" w:type="dxa"/>
            <w:gridSpan w:val="2"/>
            <w:shd w:val="clear" w:color="auto" w:fill="D9E2F3"/>
            <w:tcMar>
              <w:left w:w="108" w:type="dxa"/>
              <w:right w:w="108" w:type="dxa"/>
            </w:tcMar>
            <w:vAlign w:val="center"/>
          </w:tcPr>
          <w:p w14:paraId="39EF78C2" w14:textId="77777777" w:rsidR="00B43E70" w:rsidRPr="00FB7E4D" w:rsidRDefault="00B43E70" w:rsidP="00B43E70">
            <w:pPr>
              <w:spacing w:before="0"/>
              <w:ind w:left="-20" w:right="-20"/>
              <w:rPr>
                <w:b/>
                <w:bCs/>
                <w:sz w:val="18"/>
                <w:szCs w:val="18"/>
                <w:lang w:val="bs-Latn-BA" w:eastAsia="en-GB"/>
              </w:rPr>
            </w:pPr>
            <w:r w:rsidRPr="00FB7E4D">
              <w:rPr>
                <w:b/>
                <w:bCs/>
                <w:sz w:val="18"/>
                <w:szCs w:val="18"/>
                <w:lang w:val="bs-Latn-BA" w:eastAsia="en-GB"/>
              </w:rPr>
              <w:t>Кратки опис/коментар</w:t>
            </w:r>
          </w:p>
        </w:tc>
        <w:tc>
          <w:tcPr>
            <w:tcW w:w="5761" w:type="dxa"/>
            <w:tcMar>
              <w:left w:w="108" w:type="dxa"/>
              <w:right w:w="108" w:type="dxa"/>
            </w:tcMar>
          </w:tcPr>
          <w:p w14:paraId="32F86AD7" w14:textId="77777777" w:rsidR="00B43E70" w:rsidRPr="00FB7E4D" w:rsidRDefault="00B43E70" w:rsidP="00B43E70">
            <w:pPr>
              <w:spacing w:before="0"/>
              <w:ind w:left="-20" w:right="-20"/>
              <w:rPr>
                <w:sz w:val="18"/>
                <w:szCs w:val="18"/>
                <w:lang w:val="bs-Latn-BA" w:eastAsia="en-GB"/>
              </w:rPr>
            </w:pPr>
            <w:r w:rsidRPr="00FB7E4D">
              <w:rPr>
                <w:sz w:val="18"/>
                <w:szCs w:val="18"/>
                <w:lang w:val="cs-CZ" w:eastAsia="en-GB"/>
              </w:rPr>
              <w:t>У склопу мјере суфинан</w:t>
            </w:r>
            <w:r w:rsidRPr="00FB7E4D">
              <w:rPr>
                <w:sz w:val="18"/>
                <w:szCs w:val="18"/>
                <w:lang w:val="sr-Cyrl-BA" w:eastAsia="en-GB"/>
              </w:rPr>
              <w:t>с</w:t>
            </w:r>
            <w:r w:rsidRPr="00FB7E4D">
              <w:rPr>
                <w:sz w:val="18"/>
                <w:szCs w:val="18"/>
                <w:lang w:val="cs-CZ" w:eastAsia="en-GB"/>
              </w:rPr>
              <w:t>ира</w:t>
            </w:r>
            <w:r w:rsidRPr="00FB7E4D">
              <w:rPr>
                <w:sz w:val="18"/>
                <w:szCs w:val="18"/>
                <w:lang w:val="sr-Cyrl-BA" w:eastAsia="en-GB"/>
              </w:rPr>
              <w:t>њем</w:t>
            </w:r>
            <w:r w:rsidRPr="00FB7E4D">
              <w:rPr>
                <w:sz w:val="18"/>
                <w:szCs w:val="18"/>
                <w:lang w:val="cs-CZ" w:eastAsia="en-GB"/>
              </w:rPr>
              <w:t xml:space="preserve"> ће се </w:t>
            </w:r>
            <w:r w:rsidRPr="00FB7E4D">
              <w:rPr>
                <w:sz w:val="18"/>
                <w:szCs w:val="18"/>
                <w:lang w:val="sr-Cyrl-BA" w:eastAsia="en-GB"/>
              </w:rPr>
              <w:t>спровести</w:t>
            </w:r>
            <w:r w:rsidRPr="00FB7E4D">
              <w:rPr>
                <w:sz w:val="18"/>
                <w:szCs w:val="18"/>
                <w:lang w:val="cs-CZ" w:eastAsia="en-GB"/>
              </w:rPr>
              <w:t xml:space="preserve"> мјера енергетске обнове зграда и </w:t>
            </w:r>
            <w:r w:rsidRPr="00FB7E4D">
              <w:rPr>
                <w:sz w:val="18"/>
                <w:szCs w:val="18"/>
                <w:lang w:val="sr-Cyrl-BA" w:eastAsia="en-GB"/>
              </w:rPr>
              <w:t>породичних</w:t>
            </w:r>
            <w:r w:rsidRPr="00FB7E4D">
              <w:rPr>
                <w:sz w:val="18"/>
                <w:szCs w:val="18"/>
                <w:lang w:val="cs-CZ" w:eastAsia="en-GB"/>
              </w:rPr>
              <w:t xml:space="preserve"> кућа у власништву или сувласништву рањивих </w:t>
            </w:r>
            <w:r w:rsidRPr="00FB7E4D">
              <w:rPr>
                <w:sz w:val="18"/>
                <w:szCs w:val="18"/>
                <w:lang w:val="sr-Cyrl-BA" w:eastAsia="en-GB"/>
              </w:rPr>
              <w:t>група</w:t>
            </w:r>
            <w:r w:rsidRPr="00FB7E4D">
              <w:rPr>
                <w:sz w:val="18"/>
                <w:szCs w:val="18"/>
                <w:lang w:val="cs-CZ" w:eastAsia="en-GB"/>
              </w:rPr>
              <w:t xml:space="preserve"> грађана у опасности од енергетског сиромаштва. Такође, у склопу мјере суфинан</w:t>
            </w:r>
            <w:r w:rsidRPr="00FB7E4D">
              <w:rPr>
                <w:sz w:val="18"/>
                <w:szCs w:val="18"/>
                <w:lang w:val="sr-Cyrl-BA" w:eastAsia="en-GB"/>
              </w:rPr>
              <w:t>с</w:t>
            </w:r>
            <w:r w:rsidRPr="00FB7E4D">
              <w:rPr>
                <w:sz w:val="18"/>
                <w:szCs w:val="18"/>
                <w:lang w:val="cs-CZ" w:eastAsia="en-GB"/>
              </w:rPr>
              <w:t>ира</w:t>
            </w:r>
            <w:proofErr w:type="spellStart"/>
            <w:r w:rsidRPr="00FB7E4D">
              <w:rPr>
                <w:sz w:val="18"/>
                <w:szCs w:val="18"/>
                <w:lang w:val="sr-Cyrl-BA" w:eastAsia="en-GB"/>
              </w:rPr>
              <w:t>ња</w:t>
            </w:r>
            <w:proofErr w:type="spellEnd"/>
            <w:r w:rsidRPr="00FB7E4D">
              <w:rPr>
                <w:sz w:val="18"/>
                <w:szCs w:val="18"/>
                <w:lang w:val="cs-CZ" w:eastAsia="en-GB"/>
              </w:rPr>
              <w:t xml:space="preserve"> ће се </w:t>
            </w:r>
            <w:r w:rsidRPr="00FB7E4D">
              <w:rPr>
                <w:sz w:val="18"/>
                <w:szCs w:val="18"/>
                <w:lang w:val="sr-Cyrl-BA" w:eastAsia="en-GB"/>
              </w:rPr>
              <w:t>спроводити</w:t>
            </w:r>
            <w:r w:rsidRPr="00FB7E4D">
              <w:rPr>
                <w:sz w:val="18"/>
                <w:szCs w:val="18"/>
                <w:lang w:val="cs-CZ" w:eastAsia="en-GB"/>
              </w:rPr>
              <w:t xml:space="preserve"> и друг</w:t>
            </w:r>
            <w:r w:rsidRPr="00FB7E4D">
              <w:rPr>
                <w:sz w:val="18"/>
                <w:szCs w:val="18"/>
                <w:lang w:val="sr-Cyrl-BA" w:eastAsia="en-GB"/>
              </w:rPr>
              <w:t>а</w:t>
            </w:r>
            <w:r w:rsidRPr="00FB7E4D">
              <w:rPr>
                <w:sz w:val="18"/>
                <w:szCs w:val="18"/>
                <w:lang w:val="cs-CZ" w:eastAsia="en-GB"/>
              </w:rPr>
              <w:t xml:space="preserve"> мјера енергетске </w:t>
            </w:r>
            <w:r w:rsidRPr="00FB7E4D">
              <w:rPr>
                <w:sz w:val="18"/>
                <w:szCs w:val="18"/>
                <w:lang w:eastAsia="en-GB"/>
              </w:rPr>
              <w:t>ефикасности</w:t>
            </w:r>
            <w:r w:rsidRPr="00FB7E4D">
              <w:rPr>
                <w:sz w:val="18"/>
                <w:szCs w:val="18"/>
                <w:lang w:val="cs-CZ" w:eastAsia="en-GB"/>
              </w:rPr>
              <w:t xml:space="preserve"> у енергетски сиромашним </w:t>
            </w:r>
            <w:r w:rsidRPr="00FB7E4D">
              <w:rPr>
                <w:sz w:val="18"/>
                <w:szCs w:val="18"/>
                <w:lang w:eastAsia="en-GB"/>
              </w:rPr>
              <w:t>домаћинствима</w:t>
            </w:r>
            <w:r w:rsidRPr="00FB7E4D">
              <w:rPr>
                <w:sz w:val="18"/>
                <w:szCs w:val="18"/>
                <w:lang w:val="cs-CZ" w:eastAsia="en-GB"/>
              </w:rPr>
              <w:t xml:space="preserve">, </w:t>
            </w:r>
            <w:r w:rsidRPr="00FB7E4D">
              <w:rPr>
                <w:sz w:val="18"/>
                <w:szCs w:val="18"/>
                <w:lang w:val="sr-Cyrl-BA" w:eastAsia="en-GB"/>
              </w:rPr>
              <w:t>на примјер</w:t>
            </w:r>
            <w:r w:rsidRPr="00FB7E4D">
              <w:rPr>
                <w:sz w:val="18"/>
                <w:szCs w:val="18"/>
                <w:lang w:val="cs-CZ" w:eastAsia="en-GB"/>
              </w:rPr>
              <w:t xml:space="preserve"> замјена кућ</w:t>
            </w:r>
            <w:proofErr w:type="spellStart"/>
            <w:r w:rsidRPr="00FB7E4D">
              <w:rPr>
                <w:sz w:val="18"/>
                <w:szCs w:val="18"/>
                <w:lang w:val="sr-Cyrl-BA" w:eastAsia="en-GB"/>
              </w:rPr>
              <w:t>них</w:t>
            </w:r>
            <w:proofErr w:type="spellEnd"/>
            <w:r w:rsidRPr="00FB7E4D">
              <w:rPr>
                <w:sz w:val="18"/>
                <w:szCs w:val="18"/>
                <w:lang w:val="cs-CZ" w:eastAsia="en-GB"/>
              </w:rPr>
              <w:t xml:space="preserve"> уређаја по систему „старо за ново“, унапрјеђење или замјена </w:t>
            </w:r>
            <w:r w:rsidRPr="00FB7E4D">
              <w:rPr>
                <w:sz w:val="18"/>
                <w:szCs w:val="18"/>
                <w:lang w:val="sr-Cyrl-BA" w:eastAsia="en-GB"/>
              </w:rPr>
              <w:t>система</w:t>
            </w:r>
            <w:r w:rsidRPr="00FB7E4D">
              <w:rPr>
                <w:sz w:val="18"/>
                <w:szCs w:val="18"/>
                <w:lang w:val="cs-CZ" w:eastAsia="en-GB"/>
              </w:rPr>
              <w:t xml:space="preserve"> гријања (побољшања учинковитости </w:t>
            </w:r>
            <w:r w:rsidRPr="00FB7E4D">
              <w:rPr>
                <w:sz w:val="18"/>
                <w:szCs w:val="18"/>
                <w:lang w:val="sr-Cyrl-BA" w:eastAsia="en-GB"/>
              </w:rPr>
              <w:t>система</w:t>
            </w:r>
            <w:r w:rsidRPr="00FB7E4D">
              <w:rPr>
                <w:sz w:val="18"/>
                <w:szCs w:val="18"/>
                <w:lang w:val="cs-CZ" w:eastAsia="en-GB"/>
              </w:rPr>
              <w:t xml:space="preserve"> гријања и замјене енергената (нарочито електричне енергије и лож уља) </w:t>
            </w:r>
            <w:r w:rsidRPr="00FB7E4D">
              <w:rPr>
                <w:sz w:val="18"/>
                <w:szCs w:val="18"/>
                <w:lang w:val="sr-Cyrl-BA" w:eastAsia="en-GB"/>
              </w:rPr>
              <w:t>еколошки</w:t>
            </w:r>
            <w:r w:rsidRPr="00FB7E4D">
              <w:rPr>
                <w:sz w:val="18"/>
                <w:szCs w:val="18"/>
                <w:lang w:val="cs-CZ" w:eastAsia="en-GB"/>
              </w:rPr>
              <w:t>, економски и енергетски повољнијима, а по</w:t>
            </w:r>
            <w:proofErr w:type="spellStart"/>
            <w:r w:rsidRPr="00FB7E4D">
              <w:rPr>
                <w:sz w:val="18"/>
                <w:szCs w:val="18"/>
                <w:lang w:val="sr-Cyrl-BA" w:eastAsia="en-GB"/>
              </w:rPr>
              <w:t>себно</w:t>
            </w:r>
            <w:proofErr w:type="spellEnd"/>
            <w:r w:rsidRPr="00FB7E4D">
              <w:rPr>
                <w:sz w:val="18"/>
                <w:szCs w:val="18"/>
                <w:lang w:val="cs-CZ" w:eastAsia="en-GB"/>
              </w:rPr>
              <w:t xml:space="preserve"> </w:t>
            </w:r>
            <w:r w:rsidRPr="00FB7E4D">
              <w:rPr>
                <w:sz w:val="18"/>
                <w:szCs w:val="18"/>
                <w:lang w:val="sr-Cyrl-BA" w:eastAsia="en-GB"/>
              </w:rPr>
              <w:t>система</w:t>
            </w:r>
            <w:r w:rsidRPr="00FB7E4D">
              <w:rPr>
                <w:sz w:val="18"/>
                <w:szCs w:val="18"/>
                <w:lang w:val="cs-CZ" w:eastAsia="en-GB"/>
              </w:rPr>
              <w:t xml:space="preserve"> који користе обновљиве изворе енергије те спровођење других техничких мјера енергетске </w:t>
            </w:r>
            <w:r w:rsidRPr="00FB7E4D">
              <w:rPr>
                <w:sz w:val="18"/>
                <w:szCs w:val="18"/>
                <w:lang w:eastAsia="en-GB"/>
              </w:rPr>
              <w:t>ефикасности</w:t>
            </w:r>
            <w:r w:rsidRPr="00FB7E4D">
              <w:rPr>
                <w:sz w:val="18"/>
                <w:szCs w:val="18"/>
                <w:lang w:val="cs-CZ" w:eastAsia="en-GB"/>
              </w:rPr>
              <w:t>.</w:t>
            </w:r>
          </w:p>
        </w:tc>
      </w:tr>
    </w:tbl>
    <w:tbl>
      <w:tblPr>
        <w:tblStyle w:val="TableGrid14"/>
        <w:tblpPr w:leftFromText="180" w:rightFromText="180" w:vertAnchor="text" w:horzAnchor="margin" w:tblpY="5121"/>
        <w:tblW w:w="9017" w:type="dxa"/>
        <w:tblLayout w:type="fixed"/>
        <w:tblLook w:val="04A0" w:firstRow="1" w:lastRow="0" w:firstColumn="1" w:lastColumn="0" w:noHBand="0" w:noVBand="1"/>
      </w:tblPr>
      <w:tblGrid>
        <w:gridCol w:w="1413"/>
        <w:gridCol w:w="1843"/>
        <w:gridCol w:w="5761"/>
      </w:tblGrid>
      <w:tr w:rsidR="00B43E70" w:rsidRPr="00FB7E4D" w14:paraId="37372D7E" w14:textId="77777777" w:rsidTr="00B43E70">
        <w:trPr>
          <w:trHeight w:val="300"/>
        </w:trPr>
        <w:tc>
          <w:tcPr>
            <w:tcW w:w="1413" w:type="dxa"/>
            <w:shd w:val="clear" w:color="auto" w:fill="1F3864"/>
            <w:tcMar>
              <w:left w:w="108" w:type="dxa"/>
              <w:right w:w="108" w:type="dxa"/>
            </w:tcMar>
            <w:vAlign w:val="center"/>
          </w:tcPr>
          <w:p w14:paraId="47A18EE9" w14:textId="77777777" w:rsidR="00B43E70" w:rsidRPr="00FB7E4D" w:rsidRDefault="00B43E70" w:rsidP="00B43E70">
            <w:pPr>
              <w:spacing w:before="0"/>
              <w:ind w:left="-20" w:right="-20"/>
              <w:jc w:val="center"/>
              <w:rPr>
                <w:b/>
                <w:bCs/>
                <w:color w:val="FFFFFF" w:themeColor="background1"/>
                <w:sz w:val="18"/>
                <w:szCs w:val="18"/>
                <w:lang w:val="bs-Latn-BA" w:eastAsia="en-GB"/>
              </w:rPr>
            </w:pPr>
            <w:r w:rsidRPr="00FB7E4D">
              <w:rPr>
                <w:b/>
                <w:bCs/>
                <w:color w:val="FFFFFF" w:themeColor="background1"/>
                <w:sz w:val="18"/>
                <w:szCs w:val="18"/>
                <w:lang w:val="bs-Latn-BA" w:eastAsia="en-GB"/>
              </w:rPr>
              <w:t>Мјера 2</w:t>
            </w:r>
          </w:p>
        </w:tc>
        <w:tc>
          <w:tcPr>
            <w:tcW w:w="1843" w:type="dxa"/>
            <w:shd w:val="clear" w:color="auto" w:fill="1F3864"/>
            <w:tcMar>
              <w:left w:w="108" w:type="dxa"/>
              <w:right w:w="108" w:type="dxa"/>
            </w:tcMar>
            <w:vAlign w:val="center"/>
          </w:tcPr>
          <w:p w14:paraId="1BF46A12" w14:textId="77777777" w:rsidR="00B43E70" w:rsidRPr="00FB7E4D" w:rsidRDefault="00B43E70" w:rsidP="00B43E70">
            <w:pPr>
              <w:spacing w:before="0"/>
              <w:ind w:left="-20" w:right="-20"/>
              <w:jc w:val="center"/>
              <w:rPr>
                <w:b/>
                <w:bCs/>
                <w:color w:val="FFFFFF" w:themeColor="background1"/>
                <w:sz w:val="18"/>
                <w:szCs w:val="18"/>
                <w:lang w:val="bs-Latn-BA" w:eastAsia="en-GB"/>
              </w:rPr>
            </w:pPr>
            <w:r w:rsidRPr="00FB7E4D">
              <w:rPr>
                <w:b/>
                <w:bCs/>
                <w:color w:val="FFFFFF" w:themeColor="background1"/>
                <w:sz w:val="18"/>
                <w:szCs w:val="18"/>
                <w:lang w:val="bs-Latn-BA" w:eastAsia="en-GB"/>
              </w:rPr>
              <w:t xml:space="preserve">Назив мјере </w:t>
            </w:r>
          </w:p>
        </w:tc>
        <w:tc>
          <w:tcPr>
            <w:tcW w:w="5761" w:type="dxa"/>
            <w:shd w:val="clear" w:color="auto" w:fill="1F3864"/>
            <w:tcMar>
              <w:left w:w="108" w:type="dxa"/>
              <w:right w:w="108" w:type="dxa"/>
            </w:tcMar>
            <w:vAlign w:val="center"/>
          </w:tcPr>
          <w:p w14:paraId="0A95FDD3" w14:textId="77777777" w:rsidR="00B43E70" w:rsidRPr="00FB7E4D" w:rsidRDefault="00B43E70" w:rsidP="00B43E70">
            <w:pPr>
              <w:spacing w:before="0"/>
              <w:ind w:left="-20" w:right="-20"/>
              <w:jc w:val="center"/>
              <w:rPr>
                <w:b/>
                <w:bCs/>
                <w:color w:val="FFFFFF" w:themeColor="background1"/>
                <w:sz w:val="18"/>
                <w:szCs w:val="18"/>
                <w:lang w:val="bs-Latn-BA" w:eastAsia="en-GB"/>
              </w:rPr>
            </w:pPr>
            <w:r w:rsidRPr="00FB7E4D">
              <w:rPr>
                <w:b/>
                <w:bCs/>
                <w:color w:val="FFFFFF" w:themeColor="background1"/>
                <w:sz w:val="18"/>
                <w:szCs w:val="18"/>
                <w:lang w:val="bs-Latn-BA" w:eastAsia="en-GB"/>
              </w:rPr>
              <w:t>Једноставне мјере ЕУ за рањиве</w:t>
            </w:r>
            <w:r w:rsidRPr="00FB7E4D">
              <w:rPr>
                <w:b/>
                <w:bCs/>
                <w:color w:val="FFFFFF" w:themeColor="background1"/>
                <w:sz w:val="18"/>
                <w:szCs w:val="18"/>
                <w:lang w:val="sr-Cyrl-BA" w:eastAsia="en-GB"/>
              </w:rPr>
              <w:t xml:space="preserve"> групе</w:t>
            </w:r>
            <w:r w:rsidRPr="00FB7E4D">
              <w:rPr>
                <w:b/>
                <w:bCs/>
                <w:color w:val="FFFFFF" w:themeColor="background1"/>
                <w:sz w:val="18"/>
                <w:szCs w:val="18"/>
                <w:lang w:val="bs-Latn-BA" w:eastAsia="en-GB"/>
              </w:rPr>
              <w:t xml:space="preserve"> грађана у опасности од енергетског сиромаштва</w:t>
            </w:r>
          </w:p>
        </w:tc>
      </w:tr>
      <w:tr w:rsidR="00B43E70" w:rsidRPr="00FB7E4D" w14:paraId="00652658" w14:textId="77777777" w:rsidTr="00B43E70">
        <w:trPr>
          <w:trHeight w:val="300"/>
        </w:trPr>
        <w:tc>
          <w:tcPr>
            <w:tcW w:w="3256" w:type="dxa"/>
            <w:gridSpan w:val="2"/>
            <w:shd w:val="clear" w:color="auto" w:fill="D9E2F3"/>
            <w:tcMar>
              <w:left w:w="108" w:type="dxa"/>
              <w:right w:w="108" w:type="dxa"/>
            </w:tcMar>
            <w:vAlign w:val="center"/>
          </w:tcPr>
          <w:p w14:paraId="5AD90A32" w14:textId="332D9DC5" w:rsidR="00B43E70" w:rsidRPr="00FB7E4D" w:rsidRDefault="00F5370E" w:rsidP="00B43E70">
            <w:pPr>
              <w:spacing w:before="0"/>
              <w:ind w:left="-20" w:right="-20"/>
              <w:rPr>
                <w:b/>
                <w:bCs/>
                <w:sz w:val="18"/>
                <w:szCs w:val="18"/>
                <w:lang w:val="bs-Latn-BA" w:eastAsia="en-GB"/>
              </w:rPr>
            </w:pPr>
            <w:r w:rsidRPr="00F5370E">
              <w:rPr>
                <w:b/>
                <w:bCs/>
                <w:sz w:val="18"/>
                <w:szCs w:val="18"/>
                <w:lang w:val="bs-Latn-BA" w:eastAsia="en-GB"/>
              </w:rPr>
              <w:t xml:space="preserve">Носилац </w:t>
            </w:r>
            <w:r w:rsidR="00B43E70" w:rsidRPr="00FB7E4D">
              <w:rPr>
                <w:b/>
                <w:bCs/>
                <w:sz w:val="18"/>
                <w:szCs w:val="18"/>
                <w:lang w:val="bs-Latn-BA" w:eastAsia="en-GB"/>
              </w:rPr>
              <w:t>активности</w:t>
            </w:r>
          </w:p>
        </w:tc>
        <w:tc>
          <w:tcPr>
            <w:tcW w:w="5761" w:type="dxa"/>
            <w:tcMar>
              <w:left w:w="108" w:type="dxa"/>
              <w:right w:w="108" w:type="dxa"/>
            </w:tcMar>
          </w:tcPr>
          <w:p w14:paraId="53690EAF" w14:textId="77777777" w:rsidR="00B43E70" w:rsidRPr="00FB7E4D" w:rsidRDefault="00B43E70" w:rsidP="00B43E70">
            <w:pPr>
              <w:spacing w:before="0"/>
              <w:ind w:left="-20" w:right="-20"/>
              <w:rPr>
                <w:sz w:val="18"/>
                <w:szCs w:val="18"/>
                <w:lang w:val="bs-Latn-BA" w:eastAsia="en-GB"/>
              </w:rPr>
            </w:pPr>
            <w:r w:rsidRPr="00FB7E4D">
              <w:rPr>
                <w:sz w:val="18"/>
                <w:szCs w:val="18"/>
                <w:lang w:val="bs-Latn-BA" w:eastAsia="en-GB"/>
              </w:rPr>
              <w:t>Оп</w:t>
            </w:r>
            <w:proofErr w:type="spellStart"/>
            <w:r w:rsidRPr="00FB7E4D">
              <w:rPr>
                <w:sz w:val="18"/>
                <w:szCs w:val="18"/>
                <w:lang w:val="sr-Cyrl-BA" w:eastAsia="en-GB"/>
              </w:rPr>
              <w:t>шт</w:t>
            </w:r>
            <w:proofErr w:type="spellEnd"/>
            <w:r w:rsidRPr="00FB7E4D">
              <w:rPr>
                <w:sz w:val="18"/>
                <w:szCs w:val="18"/>
                <w:lang w:val="bs-Latn-BA" w:eastAsia="en-GB"/>
              </w:rPr>
              <w:t>ина Мркоњић Град</w:t>
            </w:r>
          </w:p>
        </w:tc>
      </w:tr>
      <w:tr w:rsidR="00B43E70" w:rsidRPr="00FB7E4D" w14:paraId="73A710BE" w14:textId="77777777" w:rsidTr="00B43E70">
        <w:trPr>
          <w:trHeight w:val="300"/>
        </w:trPr>
        <w:tc>
          <w:tcPr>
            <w:tcW w:w="3256" w:type="dxa"/>
            <w:gridSpan w:val="2"/>
            <w:shd w:val="clear" w:color="auto" w:fill="D9E2F3"/>
            <w:tcMar>
              <w:left w:w="108" w:type="dxa"/>
              <w:right w:w="108" w:type="dxa"/>
            </w:tcMar>
            <w:vAlign w:val="center"/>
          </w:tcPr>
          <w:p w14:paraId="437CBE7B" w14:textId="77777777" w:rsidR="00B43E70" w:rsidRPr="00FB7E4D" w:rsidRDefault="00B43E70" w:rsidP="00B43E70">
            <w:pPr>
              <w:spacing w:before="0"/>
              <w:ind w:left="-20" w:right="-20"/>
              <w:rPr>
                <w:b/>
                <w:bCs/>
                <w:sz w:val="18"/>
                <w:szCs w:val="18"/>
                <w:lang w:val="bs-Latn-BA" w:eastAsia="en-GB"/>
              </w:rPr>
            </w:pPr>
            <w:r w:rsidRPr="00FB7E4D">
              <w:rPr>
                <w:b/>
                <w:bCs/>
                <w:sz w:val="18"/>
                <w:szCs w:val="18"/>
                <w:lang w:val="bs-Latn-BA" w:eastAsia="en-GB"/>
              </w:rPr>
              <w:t>Партнери у провођењу активности</w:t>
            </w:r>
          </w:p>
        </w:tc>
        <w:tc>
          <w:tcPr>
            <w:tcW w:w="5761" w:type="dxa"/>
            <w:tcMar>
              <w:left w:w="108" w:type="dxa"/>
              <w:right w:w="108" w:type="dxa"/>
            </w:tcMar>
          </w:tcPr>
          <w:p w14:paraId="23A45D96" w14:textId="4EB24C8F" w:rsidR="00B43E70" w:rsidRPr="00FB7E4D" w:rsidRDefault="00B43E70" w:rsidP="00B43E70">
            <w:pPr>
              <w:spacing w:before="0"/>
              <w:ind w:left="-20" w:right="-20"/>
              <w:rPr>
                <w:sz w:val="18"/>
                <w:szCs w:val="18"/>
                <w:lang w:val="sr-Cyrl-BA" w:eastAsia="en-GB"/>
              </w:rPr>
            </w:pPr>
            <w:r w:rsidRPr="00FB7E4D">
              <w:rPr>
                <w:sz w:val="18"/>
                <w:szCs w:val="18"/>
                <w:lang w:val="bs-Latn-BA" w:eastAsia="en-GB"/>
              </w:rPr>
              <w:t>2022 - 2030.</w:t>
            </w:r>
            <w:r w:rsidRPr="00FB7E4D">
              <w:rPr>
                <w:sz w:val="18"/>
                <w:szCs w:val="18"/>
                <w:lang w:val="sr-Cyrl-BA" w:eastAsia="en-GB"/>
              </w:rPr>
              <w:t xml:space="preserve"> година</w:t>
            </w:r>
          </w:p>
        </w:tc>
      </w:tr>
      <w:tr w:rsidR="00B43E70" w:rsidRPr="00FB7E4D" w14:paraId="265B5404" w14:textId="77777777" w:rsidTr="00B43E70">
        <w:trPr>
          <w:trHeight w:val="300"/>
        </w:trPr>
        <w:tc>
          <w:tcPr>
            <w:tcW w:w="3256" w:type="dxa"/>
            <w:gridSpan w:val="2"/>
            <w:shd w:val="clear" w:color="auto" w:fill="D9E2F3"/>
            <w:tcMar>
              <w:left w:w="108" w:type="dxa"/>
              <w:right w:w="108" w:type="dxa"/>
            </w:tcMar>
            <w:vAlign w:val="center"/>
          </w:tcPr>
          <w:p w14:paraId="6B3A2D46" w14:textId="77777777" w:rsidR="00B43E70" w:rsidRPr="00FB7E4D" w:rsidRDefault="00B43E70" w:rsidP="00B43E70">
            <w:pPr>
              <w:spacing w:before="0"/>
              <w:ind w:left="-20" w:right="-20"/>
              <w:rPr>
                <w:b/>
                <w:bCs/>
                <w:sz w:val="18"/>
                <w:szCs w:val="18"/>
                <w:lang w:val="bs-Latn-BA" w:eastAsia="en-GB"/>
              </w:rPr>
            </w:pPr>
            <w:r w:rsidRPr="00FB7E4D">
              <w:rPr>
                <w:b/>
                <w:bCs/>
                <w:sz w:val="18"/>
                <w:szCs w:val="18"/>
                <w:lang w:val="bs-Latn-BA" w:eastAsia="en-GB"/>
              </w:rPr>
              <w:t xml:space="preserve">Остали укључени </w:t>
            </w:r>
            <w:r w:rsidRPr="00FB7E4D">
              <w:rPr>
                <w:b/>
                <w:bCs/>
                <w:sz w:val="18"/>
                <w:szCs w:val="18"/>
                <w:lang w:eastAsia="en-GB"/>
              </w:rPr>
              <w:t>учесници</w:t>
            </w:r>
          </w:p>
        </w:tc>
        <w:tc>
          <w:tcPr>
            <w:tcW w:w="5761" w:type="dxa"/>
            <w:tcMar>
              <w:left w:w="108" w:type="dxa"/>
              <w:right w:w="108" w:type="dxa"/>
            </w:tcMar>
          </w:tcPr>
          <w:p w14:paraId="31E7D822" w14:textId="77777777" w:rsidR="00B43E70" w:rsidRPr="00FB7E4D" w:rsidRDefault="00B43E70" w:rsidP="00B43E70">
            <w:pPr>
              <w:spacing w:before="0"/>
              <w:ind w:left="-20" w:right="-20"/>
              <w:rPr>
                <w:sz w:val="18"/>
                <w:szCs w:val="18"/>
                <w:lang w:val="bs-Latn-BA" w:eastAsia="en-GB"/>
              </w:rPr>
            </w:pPr>
            <w:r w:rsidRPr="00FB7E4D">
              <w:rPr>
                <w:sz w:val="18"/>
                <w:szCs w:val="18"/>
                <w:lang w:val="bs-Latn-BA" w:eastAsia="en-GB"/>
              </w:rPr>
              <w:t>Црвени кр</w:t>
            </w:r>
            <w:proofErr w:type="spellStart"/>
            <w:r w:rsidRPr="00FB7E4D">
              <w:rPr>
                <w:sz w:val="18"/>
                <w:szCs w:val="18"/>
                <w:lang w:val="sr-Cyrl-BA" w:eastAsia="en-GB"/>
              </w:rPr>
              <w:t>ст</w:t>
            </w:r>
            <w:proofErr w:type="spellEnd"/>
            <w:r w:rsidRPr="00FB7E4D">
              <w:rPr>
                <w:sz w:val="18"/>
                <w:szCs w:val="18"/>
                <w:lang w:val="bs-Latn-BA" w:eastAsia="en-GB"/>
              </w:rPr>
              <w:t xml:space="preserve"> Мркоњић Град</w:t>
            </w:r>
          </w:p>
        </w:tc>
      </w:tr>
      <w:tr w:rsidR="00B43E70" w:rsidRPr="00FB7E4D" w14:paraId="0312DA8B" w14:textId="77777777" w:rsidTr="00B43E70">
        <w:trPr>
          <w:trHeight w:val="300"/>
        </w:trPr>
        <w:tc>
          <w:tcPr>
            <w:tcW w:w="3256" w:type="dxa"/>
            <w:gridSpan w:val="2"/>
            <w:shd w:val="clear" w:color="auto" w:fill="D9E2F3"/>
            <w:tcMar>
              <w:left w:w="108" w:type="dxa"/>
              <w:right w:w="108" w:type="dxa"/>
            </w:tcMar>
            <w:vAlign w:val="center"/>
          </w:tcPr>
          <w:p w14:paraId="18B2D1C1" w14:textId="77777777" w:rsidR="00B43E70" w:rsidRPr="00FB7E4D" w:rsidRDefault="00B43E70" w:rsidP="00B43E70">
            <w:pPr>
              <w:spacing w:before="0"/>
              <w:ind w:left="-20" w:right="-20"/>
              <w:rPr>
                <w:b/>
                <w:bCs/>
                <w:sz w:val="18"/>
                <w:szCs w:val="18"/>
                <w:lang w:val="bs-Latn-BA" w:eastAsia="en-GB"/>
              </w:rPr>
            </w:pPr>
            <w:r w:rsidRPr="00FB7E4D">
              <w:rPr>
                <w:b/>
                <w:bCs/>
                <w:sz w:val="18"/>
                <w:szCs w:val="18"/>
                <w:lang w:val="bs-Latn-BA" w:eastAsia="en-GB"/>
              </w:rPr>
              <w:t xml:space="preserve">Почетак и крај </w:t>
            </w:r>
            <w:r w:rsidRPr="00FB7E4D">
              <w:rPr>
                <w:b/>
                <w:bCs/>
                <w:sz w:val="18"/>
                <w:szCs w:val="18"/>
                <w:lang w:eastAsia="en-GB"/>
              </w:rPr>
              <w:t>спровођења</w:t>
            </w:r>
          </w:p>
        </w:tc>
        <w:tc>
          <w:tcPr>
            <w:tcW w:w="5761" w:type="dxa"/>
            <w:tcMar>
              <w:left w:w="108" w:type="dxa"/>
              <w:right w:w="108" w:type="dxa"/>
            </w:tcMar>
          </w:tcPr>
          <w:p w14:paraId="1F25AAB6" w14:textId="36196D33" w:rsidR="00B43E70" w:rsidRPr="00FB7E4D" w:rsidRDefault="008E29F0" w:rsidP="00B43E70">
            <w:pPr>
              <w:spacing w:before="0"/>
              <w:ind w:left="-20" w:right="-20"/>
              <w:rPr>
                <w:sz w:val="18"/>
                <w:szCs w:val="18"/>
                <w:lang w:val="bs-Latn-BA" w:eastAsia="en-GB"/>
              </w:rPr>
            </w:pPr>
            <w:r w:rsidRPr="008E29F0">
              <w:rPr>
                <w:sz w:val="18"/>
                <w:szCs w:val="18"/>
                <w:lang w:val="sr-Cyrl-BA" w:eastAsia="en-GB"/>
              </w:rPr>
              <w:t>Јединица цивилне заштите</w:t>
            </w:r>
          </w:p>
        </w:tc>
      </w:tr>
      <w:tr w:rsidR="00B43E70" w:rsidRPr="00FB7E4D" w14:paraId="187F204F" w14:textId="77777777" w:rsidTr="00B43E70">
        <w:trPr>
          <w:trHeight w:val="300"/>
        </w:trPr>
        <w:tc>
          <w:tcPr>
            <w:tcW w:w="3256" w:type="dxa"/>
            <w:gridSpan w:val="2"/>
            <w:shd w:val="clear" w:color="auto" w:fill="D9E2F3"/>
            <w:tcMar>
              <w:left w:w="108" w:type="dxa"/>
              <w:right w:w="108" w:type="dxa"/>
            </w:tcMar>
            <w:vAlign w:val="center"/>
          </w:tcPr>
          <w:p w14:paraId="0556B27C" w14:textId="77777777" w:rsidR="00B43E70" w:rsidRPr="00FB7E4D" w:rsidRDefault="00B43E70" w:rsidP="00B43E70">
            <w:pPr>
              <w:spacing w:before="0"/>
              <w:ind w:left="-20" w:right="-20"/>
              <w:rPr>
                <w:b/>
                <w:bCs/>
                <w:sz w:val="18"/>
                <w:szCs w:val="18"/>
                <w:lang w:val="bs-Latn-BA" w:eastAsia="en-GB"/>
              </w:rPr>
            </w:pPr>
            <w:r w:rsidRPr="00FB7E4D">
              <w:rPr>
                <w:b/>
                <w:bCs/>
                <w:sz w:val="18"/>
                <w:szCs w:val="18"/>
                <w:lang w:val="bs-Latn-BA" w:eastAsia="en-GB"/>
              </w:rPr>
              <w:t>Извор финан</w:t>
            </w:r>
            <w:r w:rsidRPr="00FB7E4D">
              <w:rPr>
                <w:b/>
                <w:bCs/>
                <w:sz w:val="18"/>
                <w:szCs w:val="18"/>
                <w:lang w:eastAsia="en-GB"/>
              </w:rPr>
              <w:t>с</w:t>
            </w:r>
            <w:r w:rsidRPr="00FB7E4D">
              <w:rPr>
                <w:b/>
                <w:bCs/>
                <w:sz w:val="18"/>
                <w:szCs w:val="18"/>
                <w:lang w:val="bs-Latn-BA" w:eastAsia="en-GB"/>
              </w:rPr>
              <w:t>ирања</w:t>
            </w:r>
          </w:p>
        </w:tc>
        <w:tc>
          <w:tcPr>
            <w:tcW w:w="5761" w:type="dxa"/>
            <w:tcMar>
              <w:left w:w="108" w:type="dxa"/>
              <w:right w:w="108" w:type="dxa"/>
            </w:tcMar>
          </w:tcPr>
          <w:p w14:paraId="6A09E410" w14:textId="77777777" w:rsidR="00B43E70" w:rsidRPr="00FB7E4D" w:rsidRDefault="00B43E70" w:rsidP="00B43E70">
            <w:pPr>
              <w:spacing w:before="0"/>
              <w:ind w:left="-20" w:right="-20"/>
              <w:rPr>
                <w:sz w:val="18"/>
                <w:szCs w:val="18"/>
                <w:lang w:val="bs-Latn-BA" w:eastAsia="en-GB"/>
              </w:rPr>
            </w:pPr>
            <w:r w:rsidRPr="00FB7E4D">
              <w:rPr>
                <w:sz w:val="18"/>
                <w:szCs w:val="18"/>
                <w:lang w:val="bs-Latn-BA" w:eastAsia="en-GB"/>
              </w:rPr>
              <w:t>Оп</w:t>
            </w:r>
            <w:proofErr w:type="spellStart"/>
            <w:r w:rsidRPr="00FB7E4D">
              <w:rPr>
                <w:sz w:val="18"/>
                <w:szCs w:val="18"/>
                <w:lang w:val="sr-Cyrl-BA" w:eastAsia="en-GB"/>
              </w:rPr>
              <w:t>шт</w:t>
            </w:r>
            <w:proofErr w:type="spellEnd"/>
            <w:r w:rsidRPr="00FB7E4D">
              <w:rPr>
                <w:sz w:val="18"/>
                <w:szCs w:val="18"/>
                <w:lang w:val="bs-Latn-BA" w:eastAsia="en-GB"/>
              </w:rPr>
              <w:t>ина Мркоњић Град, Међународне хуманитарне организације</w:t>
            </w:r>
          </w:p>
        </w:tc>
      </w:tr>
      <w:tr w:rsidR="00B43E70" w:rsidRPr="00FB7E4D" w14:paraId="4BBCBD70" w14:textId="77777777" w:rsidTr="00B43E70">
        <w:trPr>
          <w:trHeight w:val="300"/>
        </w:trPr>
        <w:tc>
          <w:tcPr>
            <w:tcW w:w="3256" w:type="dxa"/>
            <w:gridSpan w:val="2"/>
            <w:shd w:val="clear" w:color="auto" w:fill="D9E2F3"/>
            <w:tcMar>
              <w:left w:w="108" w:type="dxa"/>
              <w:right w:w="108" w:type="dxa"/>
            </w:tcMar>
            <w:vAlign w:val="center"/>
          </w:tcPr>
          <w:p w14:paraId="60072D78" w14:textId="77777777" w:rsidR="00B43E70" w:rsidRPr="00FB7E4D" w:rsidRDefault="00B43E70" w:rsidP="00B43E70">
            <w:pPr>
              <w:spacing w:before="0"/>
              <w:ind w:left="-20" w:right="-20"/>
              <w:rPr>
                <w:b/>
                <w:bCs/>
                <w:sz w:val="18"/>
                <w:szCs w:val="18"/>
                <w:lang w:val="bs-Latn-BA" w:eastAsia="en-GB"/>
              </w:rPr>
            </w:pPr>
            <w:r w:rsidRPr="00FB7E4D">
              <w:rPr>
                <w:b/>
                <w:bCs/>
                <w:sz w:val="18"/>
                <w:szCs w:val="18"/>
                <w:lang w:val="bs-Latn-BA" w:eastAsia="en-GB"/>
              </w:rPr>
              <w:t>Кратки опис/коментар</w:t>
            </w:r>
          </w:p>
        </w:tc>
        <w:tc>
          <w:tcPr>
            <w:tcW w:w="5761" w:type="dxa"/>
            <w:tcMar>
              <w:left w:w="108" w:type="dxa"/>
              <w:right w:w="108" w:type="dxa"/>
            </w:tcMar>
          </w:tcPr>
          <w:p w14:paraId="0E684C55" w14:textId="77777777" w:rsidR="00B43E70" w:rsidRPr="00FB7E4D" w:rsidRDefault="00B43E70" w:rsidP="00B43E70">
            <w:pPr>
              <w:spacing w:before="0" w:line="276" w:lineRule="auto"/>
              <w:rPr>
                <w:sz w:val="18"/>
                <w:szCs w:val="18"/>
                <w:lang w:val="bs-Latn-BA" w:eastAsia="en-GB"/>
              </w:rPr>
            </w:pPr>
            <w:r w:rsidRPr="00FB7E4D">
              <w:rPr>
                <w:sz w:val="18"/>
                <w:szCs w:val="18"/>
                <w:lang w:val="bs-Latn-BA" w:eastAsia="en-GB"/>
              </w:rPr>
              <w:t>Донација једноставних мјера енергетске</w:t>
            </w:r>
            <w:r w:rsidRPr="00FB7E4D">
              <w:rPr>
                <w:sz w:val="18"/>
                <w:szCs w:val="18"/>
                <w:lang w:eastAsia="en-GB"/>
              </w:rPr>
              <w:t xml:space="preserve"> ефикасности </w:t>
            </w:r>
            <w:r w:rsidRPr="00FB7E4D">
              <w:rPr>
                <w:sz w:val="18"/>
                <w:szCs w:val="18"/>
                <w:lang w:val="bs-Latn-BA" w:eastAsia="en-GB"/>
              </w:rPr>
              <w:t xml:space="preserve">код рањивих </w:t>
            </w:r>
            <w:r w:rsidRPr="00FB7E4D">
              <w:rPr>
                <w:sz w:val="18"/>
                <w:szCs w:val="18"/>
                <w:lang w:val="sr-Cyrl-BA" w:eastAsia="en-GB"/>
              </w:rPr>
              <w:t>група</w:t>
            </w:r>
            <w:r w:rsidRPr="00FB7E4D">
              <w:rPr>
                <w:sz w:val="18"/>
                <w:szCs w:val="18"/>
                <w:lang w:val="bs-Latn-BA" w:eastAsia="en-GB"/>
              </w:rPr>
              <w:t xml:space="preserve"> грађана у опасности од енергетског сиромаштва.</w:t>
            </w:r>
          </w:p>
          <w:p w14:paraId="52451665" w14:textId="77777777" w:rsidR="00B43E70" w:rsidRPr="00FB7E4D" w:rsidRDefault="00B43E70" w:rsidP="00B43E70">
            <w:pPr>
              <w:spacing w:before="0" w:line="276" w:lineRule="auto"/>
              <w:rPr>
                <w:sz w:val="18"/>
                <w:szCs w:val="18"/>
                <w:lang w:val="bs-Latn-BA" w:eastAsia="en-GB"/>
              </w:rPr>
            </w:pPr>
            <w:r w:rsidRPr="00FB7E4D">
              <w:rPr>
                <w:sz w:val="18"/>
                <w:szCs w:val="18"/>
                <w:lang w:val="bs-Latn-BA" w:eastAsia="en-GB"/>
              </w:rPr>
              <w:t xml:space="preserve">Примјер пакета за </w:t>
            </w:r>
            <w:r w:rsidRPr="00FB7E4D">
              <w:rPr>
                <w:sz w:val="18"/>
                <w:szCs w:val="18"/>
                <w:lang w:val="sr-Cyrl-BA" w:eastAsia="en-GB"/>
              </w:rPr>
              <w:t>домаћи</w:t>
            </w:r>
            <w:r w:rsidRPr="00FB7E4D">
              <w:rPr>
                <w:sz w:val="18"/>
                <w:szCs w:val="18"/>
                <w:lang w:val="bs-Latn-BA" w:eastAsia="en-GB"/>
              </w:rPr>
              <w:t>нство укључује:</w:t>
            </w:r>
          </w:p>
          <w:p w14:paraId="3F78FF67" w14:textId="77777777" w:rsidR="00B43E70" w:rsidRPr="00FB7E4D" w:rsidRDefault="00B43E70" w:rsidP="00F06C91">
            <w:pPr>
              <w:numPr>
                <w:ilvl w:val="0"/>
                <w:numId w:val="47"/>
              </w:numPr>
              <w:spacing w:before="0" w:line="276" w:lineRule="auto"/>
              <w:contextualSpacing/>
              <w:jc w:val="left"/>
              <w:rPr>
                <w:sz w:val="18"/>
                <w:szCs w:val="18"/>
                <w:lang w:val="bs-Latn-BA" w:eastAsia="en-GB"/>
              </w:rPr>
            </w:pPr>
            <w:r w:rsidRPr="00FB7E4D">
              <w:rPr>
                <w:sz w:val="18"/>
                <w:szCs w:val="18"/>
                <w:lang w:val="bs-Latn-BA" w:eastAsia="en-GB"/>
              </w:rPr>
              <w:t xml:space="preserve">ЛЕД </w:t>
            </w:r>
            <w:r w:rsidRPr="00FB7E4D">
              <w:rPr>
                <w:sz w:val="18"/>
                <w:szCs w:val="18"/>
                <w:lang w:val="sr-Cyrl-BA" w:eastAsia="en-GB"/>
              </w:rPr>
              <w:t>сијалице</w:t>
            </w:r>
          </w:p>
          <w:p w14:paraId="1FEADCAD" w14:textId="77777777" w:rsidR="00B43E70" w:rsidRPr="00FB7E4D" w:rsidRDefault="00B43E70" w:rsidP="00F06C91">
            <w:pPr>
              <w:numPr>
                <w:ilvl w:val="0"/>
                <w:numId w:val="47"/>
              </w:numPr>
              <w:spacing w:before="0" w:line="276" w:lineRule="auto"/>
              <w:contextualSpacing/>
              <w:jc w:val="left"/>
              <w:rPr>
                <w:sz w:val="18"/>
                <w:szCs w:val="18"/>
                <w:lang w:val="bs-Latn-BA" w:eastAsia="en-GB"/>
              </w:rPr>
            </w:pPr>
            <w:r w:rsidRPr="00FB7E4D">
              <w:rPr>
                <w:sz w:val="18"/>
                <w:szCs w:val="18"/>
                <w:lang w:val="bs-Latn-BA" w:eastAsia="en-GB"/>
              </w:rPr>
              <w:t xml:space="preserve">Траке за </w:t>
            </w:r>
            <w:proofErr w:type="spellStart"/>
            <w:r w:rsidRPr="00FB7E4D">
              <w:rPr>
                <w:sz w:val="18"/>
                <w:szCs w:val="18"/>
                <w:lang w:val="sr-Cyrl-BA" w:eastAsia="en-GB"/>
              </w:rPr>
              <w:t>дихтовање</w:t>
            </w:r>
            <w:proofErr w:type="spellEnd"/>
            <w:r w:rsidRPr="00FB7E4D">
              <w:rPr>
                <w:sz w:val="18"/>
                <w:szCs w:val="18"/>
                <w:lang w:val="bs-Latn-BA" w:eastAsia="en-GB"/>
              </w:rPr>
              <w:t xml:space="preserve"> прозора</w:t>
            </w:r>
          </w:p>
          <w:p w14:paraId="10208C8D" w14:textId="77777777" w:rsidR="00B43E70" w:rsidRPr="00FB7E4D" w:rsidRDefault="00B43E70" w:rsidP="00B43E70">
            <w:pPr>
              <w:spacing w:before="0"/>
              <w:ind w:left="-20" w:right="-20"/>
              <w:rPr>
                <w:sz w:val="18"/>
                <w:szCs w:val="18"/>
                <w:lang w:val="bs-Latn-BA" w:eastAsia="en-GB"/>
              </w:rPr>
            </w:pPr>
            <w:r w:rsidRPr="00FB7E4D">
              <w:rPr>
                <w:sz w:val="18"/>
                <w:szCs w:val="18"/>
                <w:lang w:val="bs-Latn-BA" w:eastAsia="en-GB"/>
              </w:rPr>
              <w:t>Изолацијске плоче</w:t>
            </w:r>
          </w:p>
        </w:tc>
      </w:tr>
    </w:tbl>
    <w:p w14:paraId="29F913BF" w14:textId="77777777" w:rsidR="00B43E70" w:rsidRDefault="00B43E70" w:rsidP="00B43E70">
      <w:pPr>
        <w:rPr>
          <w:kern w:val="2"/>
          <w:lang w:val="bs-Latn-BA" w:eastAsia="en-US"/>
        </w:rPr>
      </w:pPr>
    </w:p>
    <w:p w14:paraId="212D99D5" w14:textId="77777777" w:rsidR="00B43E70" w:rsidRDefault="00B43E70" w:rsidP="00B43E70">
      <w:pPr>
        <w:rPr>
          <w:lang w:val="bs-Latn-BA" w:eastAsia="en-US"/>
        </w:rPr>
      </w:pPr>
    </w:p>
    <w:p w14:paraId="0AD1DB65" w14:textId="77777777" w:rsidR="00182BBF" w:rsidRDefault="00182BBF" w:rsidP="00182BBF">
      <w:pPr>
        <w:rPr>
          <w:lang w:val="bs-Latn-BA" w:eastAsia="en-US"/>
        </w:rPr>
      </w:pPr>
    </w:p>
    <w:tbl>
      <w:tblPr>
        <w:tblStyle w:val="TableGrid141"/>
        <w:tblpPr w:leftFromText="180" w:rightFromText="180" w:vertAnchor="text" w:horzAnchor="margin" w:tblpY="12"/>
        <w:tblW w:w="9017" w:type="dxa"/>
        <w:tblLayout w:type="fixed"/>
        <w:tblLook w:val="04A0" w:firstRow="1" w:lastRow="0" w:firstColumn="1" w:lastColumn="0" w:noHBand="0" w:noVBand="1"/>
      </w:tblPr>
      <w:tblGrid>
        <w:gridCol w:w="1413"/>
        <w:gridCol w:w="1843"/>
        <w:gridCol w:w="5761"/>
      </w:tblGrid>
      <w:tr w:rsidR="009A5A8D" w:rsidRPr="009A5A8D" w14:paraId="67BC754F" w14:textId="77777777" w:rsidTr="00007364">
        <w:trPr>
          <w:trHeight w:val="300"/>
        </w:trPr>
        <w:tc>
          <w:tcPr>
            <w:tcW w:w="1413" w:type="dxa"/>
            <w:shd w:val="clear" w:color="auto" w:fill="1F3864"/>
            <w:tcMar>
              <w:left w:w="108" w:type="dxa"/>
              <w:right w:w="108" w:type="dxa"/>
            </w:tcMar>
            <w:vAlign w:val="center"/>
          </w:tcPr>
          <w:p w14:paraId="7547CD9F" w14:textId="77777777" w:rsidR="009A5A8D" w:rsidRPr="009A5A8D" w:rsidRDefault="009A5A8D" w:rsidP="009A5A8D">
            <w:pPr>
              <w:ind w:left="-20" w:right="-20"/>
              <w:jc w:val="center"/>
              <w:rPr>
                <w:b/>
                <w:bCs/>
                <w:color w:val="FFFFFF" w:themeColor="background1"/>
                <w:sz w:val="18"/>
                <w:szCs w:val="18"/>
                <w:lang w:val="bs-Latn-BA" w:eastAsia="en-GB"/>
              </w:rPr>
            </w:pPr>
            <w:r w:rsidRPr="009A5A8D">
              <w:rPr>
                <w:b/>
                <w:bCs/>
                <w:color w:val="FFFFFF" w:themeColor="background1"/>
                <w:sz w:val="18"/>
                <w:szCs w:val="18"/>
                <w:lang w:val="bs-Latn-BA" w:eastAsia="en-GB"/>
              </w:rPr>
              <w:t>Мјера 3</w:t>
            </w:r>
          </w:p>
        </w:tc>
        <w:tc>
          <w:tcPr>
            <w:tcW w:w="1843" w:type="dxa"/>
            <w:shd w:val="clear" w:color="auto" w:fill="1F3864"/>
            <w:tcMar>
              <w:left w:w="108" w:type="dxa"/>
              <w:right w:w="108" w:type="dxa"/>
            </w:tcMar>
            <w:vAlign w:val="center"/>
          </w:tcPr>
          <w:p w14:paraId="5EA83343" w14:textId="77777777" w:rsidR="009A5A8D" w:rsidRPr="009A5A8D" w:rsidRDefault="009A5A8D" w:rsidP="009A5A8D">
            <w:pPr>
              <w:ind w:left="-20" w:right="-20"/>
              <w:jc w:val="center"/>
              <w:rPr>
                <w:b/>
                <w:bCs/>
                <w:color w:val="FFFFFF" w:themeColor="background1"/>
                <w:sz w:val="18"/>
                <w:szCs w:val="18"/>
                <w:lang w:val="bs-Latn-BA" w:eastAsia="en-GB"/>
              </w:rPr>
            </w:pPr>
            <w:r w:rsidRPr="009A5A8D">
              <w:rPr>
                <w:b/>
                <w:bCs/>
                <w:color w:val="FFFFFF" w:themeColor="background1"/>
                <w:sz w:val="18"/>
                <w:szCs w:val="18"/>
                <w:lang w:val="bs-Latn-BA" w:eastAsia="en-GB"/>
              </w:rPr>
              <w:t xml:space="preserve">Назив мјере </w:t>
            </w:r>
          </w:p>
        </w:tc>
        <w:tc>
          <w:tcPr>
            <w:tcW w:w="5761" w:type="dxa"/>
            <w:shd w:val="clear" w:color="auto" w:fill="1F3864"/>
            <w:tcMar>
              <w:left w:w="108" w:type="dxa"/>
              <w:right w:w="108" w:type="dxa"/>
            </w:tcMar>
            <w:vAlign w:val="center"/>
          </w:tcPr>
          <w:p w14:paraId="75C37DC2" w14:textId="77777777" w:rsidR="009A5A8D" w:rsidRPr="009A5A8D" w:rsidRDefault="009A5A8D" w:rsidP="009A5A8D">
            <w:pPr>
              <w:ind w:left="-20" w:right="-20"/>
              <w:jc w:val="center"/>
              <w:rPr>
                <w:b/>
                <w:bCs/>
                <w:color w:val="FFFFFF" w:themeColor="background1"/>
                <w:sz w:val="18"/>
                <w:szCs w:val="18"/>
                <w:lang w:val="bs-Latn-BA" w:eastAsia="en-GB"/>
              </w:rPr>
            </w:pPr>
            <w:r w:rsidRPr="009A5A8D">
              <w:rPr>
                <w:b/>
                <w:bCs/>
                <w:color w:val="FFFFFF" w:themeColor="background1"/>
                <w:sz w:val="18"/>
                <w:szCs w:val="18"/>
                <w:lang w:val="bs-Latn-BA" w:eastAsia="en-GB"/>
              </w:rPr>
              <w:t>Оснивање Центра за грађане у ризику од енергетског сиромаштва</w:t>
            </w:r>
          </w:p>
        </w:tc>
      </w:tr>
      <w:tr w:rsidR="009A5A8D" w:rsidRPr="009A5A8D" w14:paraId="7A1BC88B" w14:textId="77777777" w:rsidTr="00007364">
        <w:trPr>
          <w:trHeight w:val="300"/>
        </w:trPr>
        <w:tc>
          <w:tcPr>
            <w:tcW w:w="3256" w:type="dxa"/>
            <w:gridSpan w:val="2"/>
            <w:shd w:val="clear" w:color="auto" w:fill="D9E2F3"/>
            <w:tcMar>
              <w:left w:w="108" w:type="dxa"/>
              <w:right w:w="108" w:type="dxa"/>
            </w:tcMar>
            <w:vAlign w:val="center"/>
          </w:tcPr>
          <w:p w14:paraId="43ED3F07" w14:textId="0D8AEAD2" w:rsidR="009A5A8D" w:rsidRPr="009A5A8D" w:rsidRDefault="008C00F8" w:rsidP="009A5A8D">
            <w:pPr>
              <w:ind w:left="-20" w:right="-20"/>
              <w:rPr>
                <w:b/>
                <w:bCs/>
                <w:sz w:val="18"/>
                <w:szCs w:val="18"/>
                <w:lang w:val="bs-Latn-BA" w:eastAsia="en-GB"/>
              </w:rPr>
            </w:pPr>
            <w:r w:rsidRPr="008C00F8">
              <w:rPr>
                <w:b/>
                <w:bCs/>
                <w:sz w:val="18"/>
                <w:szCs w:val="18"/>
                <w:lang w:val="bs-Latn-BA" w:eastAsia="en-GB"/>
              </w:rPr>
              <w:t xml:space="preserve">Носилац </w:t>
            </w:r>
            <w:r w:rsidR="009A5A8D" w:rsidRPr="009A5A8D">
              <w:rPr>
                <w:b/>
                <w:bCs/>
                <w:sz w:val="18"/>
                <w:szCs w:val="18"/>
                <w:lang w:val="bs-Latn-BA" w:eastAsia="en-GB"/>
              </w:rPr>
              <w:t xml:space="preserve"> активности</w:t>
            </w:r>
          </w:p>
        </w:tc>
        <w:tc>
          <w:tcPr>
            <w:tcW w:w="5761" w:type="dxa"/>
            <w:tcMar>
              <w:left w:w="108" w:type="dxa"/>
              <w:right w:w="108" w:type="dxa"/>
            </w:tcMar>
          </w:tcPr>
          <w:p w14:paraId="7F97B586" w14:textId="77777777" w:rsidR="009A5A8D" w:rsidRPr="009A5A8D" w:rsidRDefault="009A5A8D" w:rsidP="009A5A8D">
            <w:pPr>
              <w:ind w:left="-20" w:right="-20"/>
              <w:rPr>
                <w:sz w:val="18"/>
                <w:szCs w:val="18"/>
                <w:lang w:val="bs-Latn-BA" w:eastAsia="en-GB"/>
              </w:rPr>
            </w:pPr>
            <w:r w:rsidRPr="009A5A8D">
              <w:rPr>
                <w:sz w:val="18"/>
                <w:szCs w:val="18"/>
                <w:lang w:val="bs-Latn-BA" w:eastAsia="en-GB"/>
              </w:rPr>
              <w:t>Оп</w:t>
            </w:r>
            <w:proofErr w:type="spellStart"/>
            <w:r w:rsidRPr="009A5A8D">
              <w:rPr>
                <w:sz w:val="18"/>
                <w:szCs w:val="18"/>
                <w:lang w:val="sr-Cyrl-BA" w:eastAsia="en-GB"/>
              </w:rPr>
              <w:t>шт</w:t>
            </w:r>
            <w:proofErr w:type="spellEnd"/>
            <w:r w:rsidRPr="009A5A8D">
              <w:rPr>
                <w:sz w:val="18"/>
                <w:szCs w:val="18"/>
                <w:lang w:val="bs-Latn-BA" w:eastAsia="en-GB"/>
              </w:rPr>
              <w:t>ина Мркоњић Град</w:t>
            </w:r>
            <w:r w:rsidRPr="009A5A8D">
              <w:rPr>
                <w:sz w:val="18"/>
                <w:szCs w:val="18"/>
                <w:lang w:val="sr-Cyrl-BA" w:eastAsia="en-GB"/>
              </w:rPr>
              <w:t xml:space="preserve"> </w:t>
            </w:r>
            <w:r w:rsidRPr="009A5A8D">
              <w:rPr>
                <w:sz w:val="18"/>
                <w:szCs w:val="18"/>
                <w:lang w:val="bs-Latn-BA" w:eastAsia="en-GB"/>
              </w:rPr>
              <w:t>-</w:t>
            </w:r>
            <w:r w:rsidRPr="009A5A8D">
              <w:rPr>
                <w:sz w:val="18"/>
                <w:szCs w:val="18"/>
                <w:lang w:val="sr-Cyrl-BA" w:eastAsia="en-GB"/>
              </w:rPr>
              <w:t xml:space="preserve"> </w:t>
            </w:r>
            <w:r w:rsidRPr="009A5A8D">
              <w:rPr>
                <w:sz w:val="18"/>
                <w:szCs w:val="18"/>
                <w:lang w:val="bs-Latn-BA" w:eastAsia="en-GB"/>
              </w:rPr>
              <w:t>Служба оп</w:t>
            </w:r>
            <w:proofErr w:type="spellStart"/>
            <w:r w:rsidRPr="009A5A8D">
              <w:rPr>
                <w:sz w:val="18"/>
                <w:szCs w:val="18"/>
                <w:lang w:val="sr-Cyrl-BA" w:eastAsia="en-GB"/>
              </w:rPr>
              <w:t>шт</w:t>
            </w:r>
            <w:proofErr w:type="spellEnd"/>
            <w:r w:rsidRPr="009A5A8D">
              <w:rPr>
                <w:sz w:val="18"/>
                <w:szCs w:val="18"/>
                <w:lang w:val="bs-Latn-BA" w:eastAsia="en-GB"/>
              </w:rPr>
              <w:t>е управе и друштвених дјелатности</w:t>
            </w:r>
          </w:p>
        </w:tc>
      </w:tr>
      <w:tr w:rsidR="009A5A8D" w:rsidRPr="009A5A8D" w14:paraId="7C507EAE" w14:textId="77777777" w:rsidTr="00007364">
        <w:trPr>
          <w:trHeight w:val="300"/>
        </w:trPr>
        <w:tc>
          <w:tcPr>
            <w:tcW w:w="3256" w:type="dxa"/>
            <w:gridSpan w:val="2"/>
            <w:shd w:val="clear" w:color="auto" w:fill="D9E2F3"/>
            <w:tcMar>
              <w:left w:w="108" w:type="dxa"/>
              <w:right w:w="108" w:type="dxa"/>
            </w:tcMar>
            <w:vAlign w:val="center"/>
          </w:tcPr>
          <w:p w14:paraId="16E967DF" w14:textId="292FEE6E" w:rsidR="009A5A8D" w:rsidRPr="009A5A8D" w:rsidRDefault="009A5A8D" w:rsidP="009A5A8D">
            <w:pPr>
              <w:ind w:left="-20" w:right="-20"/>
              <w:rPr>
                <w:b/>
                <w:bCs/>
                <w:sz w:val="18"/>
                <w:szCs w:val="18"/>
                <w:lang w:val="bs-Latn-BA" w:eastAsia="en-GB"/>
              </w:rPr>
            </w:pPr>
            <w:r w:rsidRPr="009A5A8D">
              <w:rPr>
                <w:b/>
                <w:bCs/>
                <w:sz w:val="18"/>
                <w:szCs w:val="18"/>
                <w:lang w:val="bs-Latn-BA" w:eastAsia="en-GB"/>
              </w:rPr>
              <w:t xml:space="preserve">Партнери у </w:t>
            </w:r>
            <w:r w:rsidR="009B34A2">
              <w:rPr>
                <w:b/>
                <w:bCs/>
                <w:sz w:val="18"/>
                <w:szCs w:val="18"/>
                <w:lang w:val="bs-Latn-BA" w:eastAsia="en-GB"/>
              </w:rPr>
              <w:t>с</w:t>
            </w:r>
            <w:r w:rsidRPr="009A5A8D">
              <w:rPr>
                <w:b/>
                <w:bCs/>
                <w:sz w:val="18"/>
                <w:szCs w:val="18"/>
                <w:lang w:val="bs-Latn-BA" w:eastAsia="en-GB"/>
              </w:rPr>
              <w:t>провођењу активности</w:t>
            </w:r>
          </w:p>
        </w:tc>
        <w:tc>
          <w:tcPr>
            <w:tcW w:w="5761" w:type="dxa"/>
            <w:tcMar>
              <w:left w:w="108" w:type="dxa"/>
              <w:right w:w="108" w:type="dxa"/>
            </w:tcMar>
          </w:tcPr>
          <w:p w14:paraId="134294BB" w14:textId="2EDABBB1" w:rsidR="009A5A8D" w:rsidRPr="009A5A8D" w:rsidRDefault="009A5A8D" w:rsidP="009A5A8D">
            <w:pPr>
              <w:rPr>
                <w:sz w:val="18"/>
                <w:szCs w:val="18"/>
                <w:lang w:val="sr-Cyrl-BA" w:eastAsia="en-GB"/>
              </w:rPr>
            </w:pPr>
            <w:r w:rsidRPr="009A5A8D">
              <w:rPr>
                <w:sz w:val="18"/>
                <w:szCs w:val="18"/>
                <w:lang w:val="bs-Latn-BA" w:eastAsia="en-GB"/>
              </w:rPr>
              <w:t>2022 - 2030.</w:t>
            </w:r>
            <w:r w:rsidRPr="009A5A8D">
              <w:rPr>
                <w:sz w:val="18"/>
                <w:szCs w:val="18"/>
                <w:lang w:val="sr-Cyrl-BA" w:eastAsia="en-GB"/>
              </w:rPr>
              <w:t xml:space="preserve"> година</w:t>
            </w:r>
          </w:p>
        </w:tc>
      </w:tr>
      <w:tr w:rsidR="009A5A8D" w:rsidRPr="009A5A8D" w14:paraId="2758E9F8" w14:textId="77777777" w:rsidTr="00007364">
        <w:trPr>
          <w:trHeight w:val="300"/>
        </w:trPr>
        <w:tc>
          <w:tcPr>
            <w:tcW w:w="3256" w:type="dxa"/>
            <w:gridSpan w:val="2"/>
            <w:shd w:val="clear" w:color="auto" w:fill="D9E2F3"/>
            <w:tcMar>
              <w:left w:w="108" w:type="dxa"/>
              <w:right w:w="108" w:type="dxa"/>
            </w:tcMar>
            <w:vAlign w:val="center"/>
          </w:tcPr>
          <w:p w14:paraId="3718D49E" w14:textId="77777777" w:rsidR="009A5A8D" w:rsidRPr="009A5A8D" w:rsidRDefault="009A5A8D" w:rsidP="009A5A8D">
            <w:pPr>
              <w:ind w:left="-20" w:right="-20"/>
              <w:rPr>
                <w:b/>
                <w:bCs/>
                <w:sz w:val="18"/>
                <w:szCs w:val="18"/>
                <w:lang w:val="bs-Latn-BA" w:eastAsia="en-GB"/>
              </w:rPr>
            </w:pPr>
            <w:r w:rsidRPr="009A5A8D">
              <w:rPr>
                <w:b/>
                <w:bCs/>
                <w:sz w:val="18"/>
                <w:szCs w:val="18"/>
                <w:lang w:val="bs-Latn-BA" w:eastAsia="en-GB"/>
              </w:rPr>
              <w:t xml:space="preserve">Остали укључени </w:t>
            </w:r>
            <w:r w:rsidRPr="009A5A8D">
              <w:rPr>
                <w:b/>
                <w:bCs/>
                <w:sz w:val="18"/>
                <w:szCs w:val="18"/>
                <w:lang w:eastAsia="en-GB"/>
              </w:rPr>
              <w:t>учесници</w:t>
            </w:r>
          </w:p>
        </w:tc>
        <w:tc>
          <w:tcPr>
            <w:tcW w:w="5761" w:type="dxa"/>
            <w:tcMar>
              <w:left w:w="108" w:type="dxa"/>
              <w:right w:w="108" w:type="dxa"/>
            </w:tcMar>
          </w:tcPr>
          <w:p w14:paraId="4EA19188" w14:textId="77777777" w:rsidR="009A5A8D" w:rsidRPr="009A5A8D" w:rsidRDefault="009A5A8D" w:rsidP="009A5A8D">
            <w:pPr>
              <w:ind w:left="-20" w:right="-20"/>
              <w:rPr>
                <w:sz w:val="18"/>
                <w:szCs w:val="18"/>
                <w:lang w:val="bs-Latn-BA" w:eastAsia="en-GB"/>
              </w:rPr>
            </w:pPr>
            <w:r w:rsidRPr="009A5A8D">
              <w:rPr>
                <w:sz w:val="18"/>
                <w:szCs w:val="18"/>
                <w:lang w:val="bs-Latn-BA" w:eastAsia="en-GB"/>
              </w:rPr>
              <w:t>Центар за социјални рад Мркоњић Град</w:t>
            </w:r>
          </w:p>
        </w:tc>
      </w:tr>
      <w:tr w:rsidR="009A5A8D" w:rsidRPr="009A5A8D" w14:paraId="2D2E9C9F" w14:textId="77777777" w:rsidTr="00007364">
        <w:trPr>
          <w:trHeight w:val="300"/>
        </w:trPr>
        <w:tc>
          <w:tcPr>
            <w:tcW w:w="3256" w:type="dxa"/>
            <w:gridSpan w:val="2"/>
            <w:shd w:val="clear" w:color="auto" w:fill="D9E2F3"/>
            <w:tcMar>
              <w:left w:w="108" w:type="dxa"/>
              <w:right w:w="108" w:type="dxa"/>
            </w:tcMar>
            <w:vAlign w:val="center"/>
          </w:tcPr>
          <w:p w14:paraId="1914A796" w14:textId="77777777" w:rsidR="009A5A8D" w:rsidRPr="009A5A8D" w:rsidRDefault="009A5A8D" w:rsidP="009A5A8D">
            <w:pPr>
              <w:ind w:left="-20" w:right="-20"/>
              <w:rPr>
                <w:b/>
                <w:bCs/>
                <w:sz w:val="18"/>
                <w:szCs w:val="18"/>
                <w:lang w:val="bs-Latn-BA" w:eastAsia="en-GB"/>
              </w:rPr>
            </w:pPr>
            <w:r w:rsidRPr="009A5A8D">
              <w:rPr>
                <w:b/>
                <w:bCs/>
                <w:sz w:val="18"/>
                <w:szCs w:val="18"/>
                <w:lang w:val="bs-Latn-BA" w:eastAsia="en-GB"/>
              </w:rPr>
              <w:t xml:space="preserve">Почетак и крај </w:t>
            </w:r>
            <w:r w:rsidRPr="009A5A8D">
              <w:rPr>
                <w:b/>
                <w:bCs/>
                <w:sz w:val="18"/>
                <w:szCs w:val="18"/>
                <w:lang w:eastAsia="en-GB"/>
              </w:rPr>
              <w:t>спровођења</w:t>
            </w:r>
          </w:p>
        </w:tc>
        <w:tc>
          <w:tcPr>
            <w:tcW w:w="5761" w:type="dxa"/>
            <w:tcMar>
              <w:left w:w="108" w:type="dxa"/>
              <w:right w:w="108" w:type="dxa"/>
            </w:tcMar>
          </w:tcPr>
          <w:p w14:paraId="486DECD3" w14:textId="77777777" w:rsidR="009A5A8D" w:rsidRPr="009A5A8D" w:rsidRDefault="009A5A8D" w:rsidP="009A5A8D">
            <w:pPr>
              <w:spacing w:line="276" w:lineRule="auto"/>
              <w:rPr>
                <w:sz w:val="18"/>
                <w:szCs w:val="18"/>
                <w:lang w:val="bs-Latn-BA" w:eastAsia="en-GB"/>
              </w:rPr>
            </w:pPr>
            <w:r w:rsidRPr="009A5A8D">
              <w:rPr>
                <w:sz w:val="18"/>
                <w:szCs w:val="18"/>
                <w:lang w:val="bs-Latn-BA" w:eastAsia="en-GB"/>
              </w:rPr>
              <w:t>Центри за социјалну заштиту</w:t>
            </w:r>
          </w:p>
          <w:p w14:paraId="3C23317F" w14:textId="77777777" w:rsidR="009A5A8D" w:rsidRPr="009A5A8D" w:rsidRDefault="009A5A8D" w:rsidP="009A5A8D">
            <w:pPr>
              <w:ind w:left="-20" w:right="-20"/>
              <w:rPr>
                <w:sz w:val="18"/>
                <w:szCs w:val="18"/>
                <w:lang w:eastAsia="en-GB"/>
              </w:rPr>
            </w:pPr>
            <w:r w:rsidRPr="009A5A8D">
              <w:rPr>
                <w:sz w:val="18"/>
                <w:szCs w:val="18"/>
                <w:lang w:val="bs-Latn-BA" w:eastAsia="en-GB"/>
              </w:rPr>
              <w:t xml:space="preserve"> </w:t>
            </w:r>
            <w:r w:rsidRPr="009A5A8D">
              <w:rPr>
                <w:sz w:val="18"/>
                <w:szCs w:val="18"/>
                <w:lang w:eastAsia="en-GB"/>
              </w:rPr>
              <w:t>Ц</w:t>
            </w:r>
            <w:r w:rsidRPr="009A5A8D">
              <w:rPr>
                <w:sz w:val="18"/>
                <w:szCs w:val="18"/>
                <w:lang w:val="bs-Latn-BA" w:eastAsia="en-GB"/>
              </w:rPr>
              <w:t>ивилн</w:t>
            </w:r>
            <w:r w:rsidRPr="009A5A8D">
              <w:rPr>
                <w:sz w:val="18"/>
                <w:szCs w:val="18"/>
                <w:lang w:eastAsia="en-GB"/>
              </w:rPr>
              <w:t>а</w:t>
            </w:r>
            <w:r w:rsidRPr="009A5A8D">
              <w:rPr>
                <w:sz w:val="18"/>
                <w:szCs w:val="18"/>
                <w:lang w:val="bs-Latn-BA" w:eastAsia="en-GB"/>
              </w:rPr>
              <w:t xml:space="preserve"> </w:t>
            </w:r>
            <w:r w:rsidRPr="009A5A8D">
              <w:rPr>
                <w:sz w:val="18"/>
                <w:szCs w:val="18"/>
                <w:lang w:eastAsia="en-GB"/>
              </w:rPr>
              <w:t>заштита</w:t>
            </w:r>
          </w:p>
        </w:tc>
      </w:tr>
      <w:tr w:rsidR="009A5A8D" w:rsidRPr="009A5A8D" w14:paraId="78CF34CD" w14:textId="77777777" w:rsidTr="00007364">
        <w:trPr>
          <w:trHeight w:val="300"/>
        </w:trPr>
        <w:tc>
          <w:tcPr>
            <w:tcW w:w="3256" w:type="dxa"/>
            <w:gridSpan w:val="2"/>
            <w:shd w:val="clear" w:color="auto" w:fill="D9E2F3"/>
            <w:tcMar>
              <w:left w:w="108" w:type="dxa"/>
              <w:right w:w="108" w:type="dxa"/>
            </w:tcMar>
            <w:vAlign w:val="center"/>
          </w:tcPr>
          <w:p w14:paraId="703B3E2D" w14:textId="77777777" w:rsidR="009A5A8D" w:rsidRPr="009A5A8D" w:rsidRDefault="009A5A8D" w:rsidP="009A5A8D">
            <w:pPr>
              <w:ind w:left="-20" w:right="-20"/>
              <w:rPr>
                <w:b/>
                <w:bCs/>
                <w:sz w:val="18"/>
                <w:szCs w:val="18"/>
                <w:lang w:val="bs-Latn-BA" w:eastAsia="en-GB"/>
              </w:rPr>
            </w:pPr>
            <w:r w:rsidRPr="009A5A8D">
              <w:rPr>
                <w:b/>
                <w:bCs/>
                <w:sz w:val="18"/>
                <w:szCs w:val="18"/>
                <w:lang w:val="bs-Latn-BA" w:eastAsia="en-GB"/>
              </w:rPr>
              <w:t>Извор финан</w:t>
            </w:r>
            <w:r w:rsidRPr="009A5A8D">
              <w:rPr>
                <w:b/>
                <w:bCs/>
                <w:sz w:val="18"/>
                <w:szCs w:val="18"/>
                <w:lang w:eastAsia="en-GB"/>
              </w:rPr>
              <w:t>с</w:t>
            </w:r>
            <w:r w:rsidRPr="009A5A8D">
              <w:rPr>
                <w:b/>
                <w:bCs/>
                <w:sz w:val="18"/>
                <w:szCs w:val="18"/>
                <w:lang w:val="bs-Latn-BA" w:eastAsia="en-GB"/>
              </w:rPr>
              <w:t>ирања</w:t>
            </w:r>
          </w:p>
        </w:tc>
        <w:tc>
          <w:tcPr>
            <w:tcW w:w="5761" w:type="dxa"/>
            <w:tcMar>
              <w:left w:w="108" w:type="dxa"/>
              <w:right w:w="108" w:type="dxa"/>
            </w:tcMar>
          </w:tcPr>
          <w:p w14:paraId="2BCD29F4" w14:textId="77777777" w:rsidR="009A5A8D" w:rsidRPr="009A5A8D" w:rsidRDefault="009A5A8D" w:rsidP="009A5A8D">
            <w:pPr>
              <w:ind w:left="-20" w:right="-20"/>
              <w:rPr>
                <w:sz w:val="18"/>
                <w:szCs w:val="18"/>
                <w:lang w:val="bs-Latn-BA" w:eastAsia="en-GB"/>
              </w:rPr>
            </w:pPr>
            <w:r w:rsidRPr="009A5A8D">
              <w:rPr>
                <w:sz w:val="18"/>
                <w:szCs w:val="18"/>
                <w:lang w:val="bs-Latn-BA" w:eastAsia="en-GB"/>
              </w:rPr>
              <w:t>Оп</w:t>
            </w:r>
            <w:proofErr w:type="spellStart"/>
            <w:r w:rsidRPr="009A5A8D">
              <w:rPr>
                <w:sz w:val="18"/>
                <w:szCs w:val="18"/>
                <w:lang w:val="sr-Cyrl-BA" w:eastAsia="en-GB"/>
              </w:rPr>
              <w:t>шт</w:t>
            </w:r>
            <w:proofErr w:type="spellEnd"/>
            <w:r w:rsidRPr="009A5A8D">
              <w:rPr>
                <w:sz w:val="18"/>
                <w:szCs w:val="18"/>
                <w:lang w:val="bs-Latn-BA" w:eastAsia="en-GB"/>
              </w:rPr>
              <w:t>ина Мркоњић Град</w:t>
            </w:r>
          </w:p>
        </w:tc>
      </w:tr>
      <w:tr w:rsidR="009A5A8D" w:rsidRPr="009A5A8D" w14:paraId="0450038A" w14:textId="77777777" w:rsidTr="00007364">
        <w:trPr>
          <w:trHeight w:val="300"/>
        </w:trPr>
        <w:tc>
          <w:tcPr>
            <w:tcW w:w="3256" w:type="dxa"/>
            <w:gridSpan w:val="2"/>
            <w:shd w:val="clear" w:color="auto" w:fill="D9E2F3"/>
            <w:tcMar>
              <w:left w:w="108" w:type="dxa"/>
              <w:right w:w="108" w:type="dxa"/>
            </w:tcMar>
            <w:vAlign w:val="center"/>
          </w:tcPr>
          <w:p w14:paraId="4029A165" w14:textId="77777777" w:rsidR="009A5A8D" w:rsidRPr="009A5A8D" w:rsidRDefault="009A5A8D" w:rsidP="009A5A8D">
            <w:pPr>
              <w:ind w:left="-20" w:right="-20"/>
              <w:rPr>
                <w:b/>
                <w:bCs/>
                <w:sz w:val="18"/>
                <w:szCs w:val="18"/>
                <w:lang w:val="bs-Latn-BA" w:eastAsia="en-GB"/>
              </w:rPr>
            </w:pPr>
            <w:r w:rsidRPr="009A5A8D">
              <w:rPr>
                <w:b/>
                <w:bCs/>
                <w:sz w:val="18"/>
                <w:szCs w:val="18"/>
                <w:lang w:val="bs-Latn-BA" w:eastAsia="en-GB"/>
              </w:rPr>
              <w:t>Кратки опис/коментар</w:t>
            </w:r>
          </w:p>
        </w:tc>
        <w:tc>
          <w:tcPr>
            <w:tcW w:w="5761" w:type="dxa"/>
            <w:tcMar>
              <w:left w:w="108" w:type="dxa"/>
              <w:right w:w="108" w:type="dxa"/>
            </w:tcMar>
          </w:tcPr>
          <w:p w14:paraId="18218286" w14:textId="77777777" w:rsidR="009A5A8D" w:rsidRPr="009A5A8D" w:rsidRDefault="009A5A8D" w:rsidP="009A5A8D">
            <w:pPr>
              <w:spacing w:line="276" w:lineRule="auto"/>
              <w:contextualSpacing/>
              <w:rPr>
                <w:sz w:val="18"/>
                <w:szCs w:val="18"/>
                <w:lang w:val="bs-Latn-BA" w:eastAsia="en-GB"/>
              </w:rPr>
            </w:pPr>
            <w:r w:rsidRPr="009A5A8D">
              <w:rPr>
                <w:sz w:val="18"/>
                <w:szCs w:val="18"/>
                <w:lang w:val="bs-Latn-BA" w:eastAsia="en-GB"/>
              </w:rPr>
              <w:t xml:space="preserve">Оснивање </w:t>
            </w:r>
            <w:r w:rsidRPr="009A5A8D">
              <w:rPr>
                <w:sz w:val="18"/>
                <w:szCs w:val="18"/>
                <w:lang w:val="sr-Cyrl-BA" w:eastAsia="en-GB"/>
              </w:rPr>
              <w:t>канцеларије</w:t>
            </w:r>
            <w:r w:rsidRPr="009A5A8D">
              <w:rPr>
                <w:sz w:val="18"/>
                <w:szCs w:val="18"/>
                <w:lang w:val="bs-Latn-BA" w:eastAsia="en-GB"/>
              </w:rPr>
              <w:t xml:space="preserve"> и инфо-центра који би омогућио грађанима </w:t>
            </w:r>
            <w:r w:rsidRPr="009A5A8D">
              <w:rPr>
                <w:sz w:val="18"/>
                <w:szCs w:val="18"/>
                <w:lang w:val="sr-Cyrl-BA" w:eastAsia="en-GB"/>
              </w:rPr>
              <w:t>директне</w:t>
            </w:r>
            <w:r w:rsidRPr="009A5A8D">
              <w:rPr>
                <w:sz w:val="18"/>
                <w:szCs w:val="18"/>
                <w:lang w:val="bs-Latn-BA" w:eastAsia="en-GB"/>
              </w:rPr>
              <w:t xml:space="preserve"> информације о могућим субвенцијама, мјерама енергетске </w:t>
            </w:r>
            <w:r w:rsidRPr="009A5A8D">
              <w:rPr>
                <w:sz w:val="18"/>
                <w:szCs w:val="18"/>
                <w:lang w:val="sr-Cyrl-BA" w:eastAsia="en-GB"/>
              </w:rPr>
              <w:t>ефикасности</w:t>
            </w:r>
            <w:r w:rsidRPr="009A5A8D">
              <w:rPr>
                <w:sz w:val="18"/>
                <w:szCs w:val="18"/>
                <w:lang w:val="bs-Latn-BA" w:eastAsia="en-GB"/>
              </w:rPr>
              <w:t>.</w:t>
            </w:r>
          </w:p>
          <w:p w14:paraId="5899188F" w14:textId="77777777" w:rsidR="009A5A8D" w:rsidRPr="009A5A8D" w:rsidRDefault="009A5A8D" w:rsidP="009A5A8D">
            <w:pPr>
              <w:ind w:left="-20" w:right="-20"/>
              <w:rPr>
                <w:sz w:val="18"/>
                <w:szCs w:val="18"/>
                <w:lang w:val="bs-Latn-BA" w:eastAsia="en-GB"/>
              </w:rPr>
            </w:pPr>
            <w:r w:rsidRPr="009A5A8D">
              <w:rPr>
                <w:sz w:val="18"/>
                <w:szCs w:val="18"/>
                <w:lang w:val="bs-Latn-BA" w:eastAsia="en-GB"/>
              </w:rPr>
              <w:t>С</w:t>
            </w:r>
            <w:r w:rsidRPr="009A5A8D">
              <w:rPr>
                <w:sz w:val="18"/>
                <w:szCs w:val="18"/>
                <w:lang w:val="sr-Cyrl-BA" w:eastAsia="en-GB"/>
              </w:rPr>
              <w:t>а</w:t>
            </w:r>
            <w:r w:rsidRPr="009A5A8D">
              <w:rPr>
                <w:sz w:val="18"/>
                <w:szCs w:val="18"/>
                <w:lang w:val="bs-Latn-BA" w:eastAsia="en-GB"/>
              </w:rPr>
              <w:t xml:space="preserve">радња са центрима за социјалну заштиту и </w:t>
            </w:r>
            <w:r w:rsidRPr="009A5A8D">
              <w:rPr>
                <w:sz w:val="18"/>
                <w:szCs w:val="18"/>
                <w:lang w:eastAsia="en-GB"/>
              </w:rPr>
              <w:t>Ц</w:t>
            </w:r>
            <w:r w:rsidRPr="009A5A8D">
              <w:rPr>
                <w:sz w:val="18"/>
                <w:szCs w:val="18"/>
                <w:lang w:val="bs-Latn-BA" w:eastAsia="en-GB"/>
              </w:rPr>
              <w:t>ивилн</w:t>
            </w:r>
            <w:r w:rsidRPr="009A5A8D">
              <w:rPr>
                <w:sz w:val="18"/>
                <w:szCs w:val="18"/>
                <w:lang w:eastAsia="en-GB"/>
              </w:rPr>
              <w:t>а</w:t>
            </w:r>
            <w:r w:rsidRPr="009A5A8D">
              <w:rPr>
                <w:sz w:val="18"/>
                <w:szCs w:val="18"/>
                <w:lang w:val="bs-Latn-BA" w:eastAsia="en-GB"/>
              </w:rPr>
              <w:t xml:space="preserve"> </w:t>
            </w:r>
            <w:r w:rsidRPr="009A5A8D">
              <w:rPr>
                <w:sz w:val="18"/>
                <w:szCs w:val="18"/>
                <w:lang w:eastAsia="en-GB"/>
              </w:rPr>
              <w:t>заштита</w:t>
            </w:r>
          </w:p>
        </w:tc>
      </w:tr>
    </w:tbl>
    <w:p w14:paraId="638EE04E" w14:textId="77777777" w:rsidR="009A5A8D" w:rsidRDefault="009A5A8D" w:rsidP="00182BBF">
      <w:pPr>
        <w:rPr>
          <w:lang w:val="bs-Latn-BA" w:eastAsia="en-US"/>
        </w:rPr>
      </w:pPr>
    </w:p>
    <w:p w14:paraId="5E638DE1" w14:textId="77777777" w:rsidR="009A5A8D" w:rsidRPr="00182BBF" w:rsidRDefault="009A5A8D" w:rsidP="00182BBF">
      <w:pPr>
        <w:rPr>
          <w:lang w:val="bs-Latn-BA" w:eastAsia="en-US"/>
        </w:rPr>
      </w:pPr>
    </w:p>
    <w:p w14:paraId="7238F99F" w14:textId="77777777" w:rsidR="00182BBF" w:rsidRPr="00FB7E4D" w:rsidRDefault="00182BBF" w:rsidP="00182BBF">
      <w:pPr>
        <w:spacing w:after="160" w:line="259" w:lineRule="auto"/>
        <w:jc w:val="both"/>
        <w:rPr>
          <w:kern w:val="2"/>
          <w:sz w:val="22"/>
          <w:szCs w:val="22"/>
          <w:lang w:val="bs-Latn-BA" w:eastAsia="en-US"/>
        </w:rPr>
      </w:pPr>
    </w:p>
    <w:p w14:paraId="0ECD4EF6" w14:textId="77777777" w:rsidR="00182BBF" w:rsidRPr="00B43E70" w:rsidRDefault="00182BBF" w:rsidP="00182BBF">
      <w:pPr>
        <w:pStyle w:val="ListParagraph"/>
        <w:keepNext/>
        <w:keepLines/>
        <w:numPr>
          <w:ilvl w:val="1"/>
          <w:numId w:val="86"/>
        </w:numPr>
        <w:spacing w:before="240" w:after="120"/>
        <w:outlineLvl w:val="1"/>
        <w:rPr>
          <w:rFonts w:eastAsiaTheme="majorEastAsia"/>
          <w:b/>
          <w:lang w:val="bs-Latn-BA"/>
        </w:rPr>
      </w:pPr>
      <w:bookmarkStart w:id="439" w:name="_Toc161223333"/>
      <w:bookmarkStart w:id="440" w:name="_Toc166334700"/>
      <w:r w:rsidRPr="00B43E70">
        <w:rPr>
          <w:rFonts w:ascii="Times New Roman" w:eastAsiaTheme="majorEastAsia" w:hAnsi="Times New Roman" w:cs="Times New Roman"/>
          <w:b/>
          <w:sz w:val="24"/>
          <w:szCs w:val="24"/>
          <w:lang w:val="bs-Latn-BA"/>
        </w:rPr>
        <w:t>Временски оквир имплементације „</w:t>
      </w:r>
      <w:r w:rsidRPr="00B43E70">
        <w:rPr>
          <w:rFonts w:ascii="Times New Roman" w:eastAsiaTheme="majorEastAsia" w:hAnsi="Times New Roman" w:cs="Times New Roman"/>
          <w:b/>
          <w:sz w:val="24"/>
          <w:szCs w:val="24"/>
          <w:lang w:val="sr-Latn-RS"/>
        </w:rPr>
        <w:t>SECAP</w:t>
      </w:r>
      <w:r w:rsidRPr="00B43E70">
        <w:rPr>
          <w:rFonts w:ascii="Times New Roman" w:eastAsiaTheme="majorEastAsia" w:hAnsi="Times New Roman" w:cs="Times New Roman"/>
          <w:b/>
          <w:sz w:val="24"/>
          <w:szCs w:val="24"/>
          <w:lang w:val="bs-Latn-BA"/>
        </w:rPr>
        <w:t>-а</w:t>
      </w:r>
      <w:bookmarkEnd w:id="439"/>
      <w:bookmarkEnd w:id="440"/>
      <w:r w:rsidRPr="00B43E70">
        <w:rPr>
          <w:rFonts w:eastAsiaTheme="majorEastAsia"/>
          <w:b/>
          <w:lang w:val="bs-Latn-BA"/>
        </w:rPr>
        <w:t>“</w:t>
      </w:r>
    </w:p>
    <w:p w14:paraId="755AF321" w14:textId="524AFB42" w:rsidR="00182BBF" w:rsidRPr="00FB7E4D" w:rsidRDefault="00182BBF" w:rsidP="00182BBF">
      <w:pPr>
        <w:spacing w:before="120" w:after="200"/>
        <w:jc w:val="both"/>
        <w:rPr>
          <w:kern w:val="2"/>
          <w:lang w:val="bs-Latn-BA" w:eastAsia="en-US"/>
        </w:rPr>
      </w:pPr>
      <w:r w:rsidRPr="00FB7E4D">
        <w:rPr>
          <w:kern w:val="2"/>
          <w:lang w:val="bs-Latn-BA" w:eastAsia="en-US"/>
        </w:rPr>
        <w:t>Неколико мјера за ублажавање и прилагођавање климатских промјенама, као и неколико мјера смањењ</w:t>
      </w:r>
      <w:r w:rsidR="00CE0FE2">
        <w:rPr>
          <w:kern w:val="2"/>
          <w:lang w:val="bs-Latn-BA" w:eastAsia="en-US"/>
        </w:rPr>
        <w:t>а</w:t>
      </w:r>
      <w:r w:rsidRPr="00FB7E4D">
        <w:rPr>
          <w:kern w:val="2"/>
          <w:lang w:val="bs-Latn-BA" w:eastAsia="en-US"/>
        </w:rPr>
        <w:t xml:space="preserve"> енергетског сиромаштва већ се спроводе у О</w:t>
      </w:r>
      <w:proofErr w:type="spellStart"/>
      <w:r w:rsidRPr="00FB7E4D">
        <w:rPr>
          <w:kern w:val="2"/>
          <w:lang w:val="sr-Cyrl-BA" w:eastAsia="en-US"/>
        </w:rPr>
        <w:t>пшт</w:t>
      </w:r>
      <w:proofErr w:type="spellEnd"/>
      <w:r w:rsidRPr="00FB7E4D">
        <w:rPr>
          <w:kern w:val="2"/>
          <w:lang w:val="bs-Latn-BA" w:eastAsia="en-US"/>
        </w:rPr>
        <w:t>ини Мркоњић Град. Већина мјера за прилагођавање климатским промјенама је у фази планирања с предвиђеним почетком најкасније до 2025.</w:t>
      </w:r>
      <w:r w:rsidR="0012156B">
        <w:rPr>
          <w:kern w:val="2"/>
          <w:lang w:val="bs-Latn-BA" w:eastAsia="en-US"/>
        </w:rPr>
        <w:t xml:space="preserve"> </w:t>
      </w:r>
      <w:r w:rsidRPr="00FB7E4D">
        <w:rPr>
          <w:kern w:val="2"/>
          <w:lang w:val="bs-Latn-BA" w:eastAsia="en-US"/>
        </w:rPr>
        <w:t>године. Све мјере ће имати временски период имплементације до 2030. године.</w:t>
      </w:r>
    </w:p>
    <w:p w14:paraId="3D2E28EF" w14:textId="77777777" w:rsidR="00182BBF" w:rsidRPr="00FB7E4D" w:rsidRDefault="00182BBF" w:rsidP="00182BBF">
      <w:pPr>
        <w:spacing w:before="120" w:after="200"/>
        <w:jc w:val="both"/>
        <w:rPr>
          <w:kern w:val="2"/>
          <w:sz w:val="22"/>
          <w:szCs w:val="22"/>
          <w:lang w:val="bs-Latn-BA" w:eastAsia="en-US"/>
        </w:rPr>
      </w:pPr>
      <w:r w:rsidRPr="00FB7E4D">
        <w:rPr>
          <w:kern w:val="2"/>
          <w:lang w:val="bs-Latn-BA" w:eastAsia="en-US"/>
        </w:rPr>
        <w:t>Укупни финан</w:t>
      </w:r>
      <w:r w:rsidRPr="00FB7E4D">
        <w:rPr>
          <w:kern w:val="2"/>
          <w:lang w:val="sr-Cyrl-BA" w:eastAsia="en-US"/>
        </w:rPr>
        <w:t>с</w:t>
      </w:r>
      <w:r w:rsidRPr="00FB7E4D">
        <w:rPr>
          <w:kern w:val="2"/>
          <w:lang w:val="bs-Latn-BA" w:eastAsia="en-US"/>
        </w:rPr>
        <w:t xml:space="preserve">ијски преглед мјера  у односу да ли су намјењене за митигацију или адаптацију климатских промјена, као и  ублажавања ефеката енергетског сиромаштва је представљен у Табела </w:t>
      </w:r>
      <w:r w:rsidRPr="00FB7E4D">
        <w:rPr>
          <w:noProof/>
          <w:kern w:val="2"/>
          <w:lang w:val="bs-Latn-BA" w:eastAsia="en-US"/>
        </w:rPr>
        <w:t>29</w:t>
      </w:r>
      <w:r w:rsidRPr="00FB7E4D">
        <w:rPr>
          <w:kern w:val="2"/>
          <w:sz w:val="22"/>
          <w:szCs w:val="22"/>
          <w:lang w:val="bs-Latn-BA" w:eastAsia="en-US"/>
        </w:rPr>
        <w:t>.</w:t>
      </w:r>
    </w:p>
    <w:p w14:paraId="2EE51AB0" w14:textId="0F2E1DBD" w:rsidR="00182BBF" w:rsidRPr="00FB7E4D" w:rsidRDefault="00182BBF" w:rsidP="00182BBF">
      <w:pPr>
        <w:keepNext/>
        <w:jc w:val="both"/>
        <w:rPr>
          <w:i/>
          <w:iCs/>
          <w:color w:val="44546A"/>
          <w:sz w:val="18"/>
          <w:szCs w:val="18"/>
          <w:lang w:val="bs-Latn-BA" w:eastAsia="en-US"/>
        </w:rPr>
      </w:pPr>
      <w:bookmarkStart w:id="441" w:name="_Ref162722738"/>
      <w:bookmarkStart w:id="442" w:name="_Toc174444732"/>
      <w:r w:rsidRPr="00FB7E4D">
        <w:rPr>
          <w:i/>
          <w:iCs/>
          <w:color w:val="44546A"/>
          <w:sz w:val="18"/>
          <w:szCs w:val="18"/>
          <w:lang w:val="bs-Latn-BA" w:eastAsia="en-US"/>
        </w:rPr>
        <w:t xml:space="preserve">Табела </w:t>
      </w:r>
      <w:bookmarkEnd w:id="441"/>
      <w:r w:rsidR="003A2340">
        <w:rPr>
          <w:i/>
          <w:iCs/>
          <w:color w:val="44546A"/>
          <w:sz w:val="18"/>
          <w:szCs w:val="18"/>
          <w:lang w:val="bs-Latn-BA" w:eastAsia="en-US"/>
        </w:rPr>
        <w:t>29</w:t>
      </w:r>
      <w:r w:rsidRPr="00FB7E4D">
        <w:rPr>
          <w:i/>
          <w:iCs/>
          <w:color w:val="44546A"/>
          <w:sz w:val="18"/>
          <w:szCs w:val="18"/>
          <w:lang w:val="bs-Latn-BA" w:eastAsia="en-US"/>
        </w:rPr>
        <w:t xml:space="preserve"> Финан</w:t>
      </w:r>
      <w:r w:rsidRPr="00FB7E4D">
        <w:rPr>
          <w:i/>
          <w:iCs/>
          <w:color w:val="44546A"/>
          <w:sz w:val="18"/>
          <w:szCs w:val="18"/>
          <w:lang w:eastAsia="en-US"/>
        </w:rPr>
        <w:t>с</w:t>
      </w:r>
      <w:r w:rsidRPr="00FB7E4D">
        <w:rPr>
          <w:i/>
          <w:iCs/>
          <w:color w:val="44546A"/>
          <w:sz w:val="18"/>
          <w:szCs w:val="18"/>
          <w:lang w:val="bs-Latn-BA" w:eastAsia="en-US"/>
        </w:rPr>
        <w:t>ијски преглед мјера адаптације, митигације</w:t>
      </w:r>
      <w:r w:rsidR="008C00F8">
        <w:rPr>
          <w:i/>
          <w:iCs/>
          <w:color w:val="44546A"/>
          <w:sz w:val="18"/>
          <w:szCs w:val="18"/>
          <w:lang w:val="bs-Latn-BA" w:eastAsia="en-US"/>
        </w:rPr>
        <w:t xml:space="preserve"> </w:t>
      </w:r>
      <w:r w:rsidRPr="00FB7E4D">
        <w:rPr>
          <w:i/>
          <w:iCs/>
          <w:color w:val="44546A"/>
          <w:sz w:val="18"/>
          <w:szCs w:val="18"/>
          <w:lang w:val="bs-Latn-BA" w:eastAsia="en-US"/>
        </w:rPr>
        <w:t>и ублажавања енергетског сиромаштва за Општину Мркоњић Град</w:t>
      </w:r>
      <w:bookmarkEnd w:id="44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08"/>
        <w:gridCol w:w="4334"/>
      </w:tblGrid>
      <w:tr w:rsidR="00182BBF" w:rsidRPr="00FB7E4D" w14:paraId="6AF5C808" w14:textId="77777777" w:rsidTr="00A13546">
        <w:trPr>
          <w:trHeight w:val="70"/>
        </w:trPr>
        <w:tc>
          <w:tcPr>
            <w:tcW w:w="2655" w:type="pct"/>
            <w:shd w:val="clear" w:color="000000" w:fill="1F3864"/>
            <w:vAlign w:val="center"/>
            <w:hideMark/>
          </w:tcPr>
          <w:p w14:paraId="263D9ED1" w14:textId="77777777" w:rsidR="00182BBF" w:rsidRPr="00FB7E4D" w:rsidRDefault="00182BBF" w:rsidP="00A13546">
            <w:pPr>
              <w:jc w:val="center"/>
              <w:rPr>
                <w:b/>
                <w:bCs/>
                <w:color w:val="FFFFFF"/>
                <w:sz w:val="18"/>
                <w:szCs w:val="18"/>
                <w:lang w:val="en-GB" w:eastAsia="en-GB"/>
              </w:rPr>
            </w:pPr>
            <w:proofErr w:type="spellStart"/>
            <w:r w:rsidRPr="00FB7E4D">
              <w:rPr>
                <w:b/>
                <w:bCs/>
                <w:color w:val="FFFFFF"/>
                <w:sz w:val="18"/>
                <w:szCs w:val="18"/>
                <w:lang w:val="en-GB" w:eastAsia="en-GB"/>
              </w:rPr>
              <w:t>Врста</w:t>
            </w:r>
            <w:proofErr w:type="spellEnd"/>
            <w:r w:rsidRPr="00FB7E4D">
              <w:rPr>
                <w:b/>
                <w:bCs/>
                <w:color w:val="FFFFFF"/>
                <w:sz w:val="18"/>
                <w:szCs w:val="18"/>
                <w:lang w:val="en-GB" w:eastAsia="en-GB"/>
              </w:rPr>
              <w:t xml:space="preserve"> </w:t>
            </w:r>
            <w:proofErr w:type="spellStart"/>
            <w:r w:rsidRPr="00FB7E4D">
              <w:rPr>
                <w:b/>
                <w:bCs/>
                <w:color w:val="FFFFFF"/>
                <w:sz w:val="18"/>
                <w:szCs w:val="18"/>
                <w:lang w:val="en-GB" w:eastAsia="en-GB"/>
              </w:rPr>
              <w:t>мјере</w:t>
            </w:r>
            <w:proofErr w:type="spellEnd"/>
            <w:r w:rsidRPr="00FB7E4D">
              <w:rPr>
                <w:b/>
                <w:bCs/>
                <w:color w:val="FFFFFF"/>
                <w:sz w:val="18"/>
                <w:szCs w:val="18"/>
                <w:lang w:val="en-GB" w:eastAsia="en-GB"/>
              </w:rPr>
              <w:t xml:space="preserve"> </w:t>
            </w:r>
          </w:p>
        </w:tc>
        <w:tc>
          <w:tcPr>
            <w:tcW w:w="2345" w:type="pct"/>
            <w:shd w:val="clear" w:color="000000" w:fill="1F3864"/>
            <w:vAlign w:val="center"/>
            <w:hideMark/>
          </w:tcPr>
          <w:p w14:paraId="25027957" w14:textId="77777777" w:rsidR="00182BBF" w:rsidRPr="00FB7E4D" w:rsidRDefault="00182BBF" w:rsidP="00A13546">
            <w:pPr>
              <w:jc w:val="center"/>
              <w:rPr>
                <w:b/>
                <w:bCs/>
                <w:color w:val="FFFFFF"/>
                <w:sz w:val="18"/>
                <w:szCs w:val="18"/>
                <w:lang w:val="en-GB" w:eastAsia="en-GB"/>
              </w:rPr>
            </w:pPr>
            <w:proofErr w:type="spellStart"/>
            <w:r w:rsidRPr="00FB7E4D">
              <w:rPr>
                <w:b/>
                <w:bCs/>
                <w:color w:val="FFFFFF"/>
                <w:sz w:val="18"/>
                <w:szCs w:val="18"/>
                <w:lang w:val="en-GB" w:eastAsia="en-GB"/>
              </w:rPr>
              <w:t>Пр</w:t>
            </w:r>
            <w:proofErr w:type="spellEnd"/>
            <w:r w:rsidRPr="00FB7E4D">
              <w:rPr>
                <w:b/>
                <w:bCs/>
                <w:color w:val="FFFFFF"/>
                <w:sz w:val="18"/>
                <w:szCs w:val="18"/>
                <w:lang w:val="sr-Cyrl-BA" w:eastAsia="en-GB"/>
              </w:rPr>
              <w:t>о</w:t>
            </w:r>
            <w:proofErr w:type="spellStart"/>
            <w:r w:rsidRPr="00FB7E4D">
              <w:rPr>
                <w:b/>
                <w:bCs/>
                <w:color w:val="FFFFFF"/>
                <w:sz w:val="18"/>
                <w:szCs w:val="18"/>
                <w:lang w:val="en-GB" w:eastAsia="en-GB"/>
              </w:rPr>
              <w:t>цјењена</w:t>
            </w:r>
            <w:proofErr w:type="spellEnd"/>
            <w:r w:rsidRPr="00FB7E4D">
              <w:rPr>
                <w:b/>
                <w:bCs/>
                <w:color w:val="FFFFFF"/>
                <w:sz w:val="18"/>
                <w:szCs w:val="18"/>
                <w:lang w:val="en-GB" w:eastAsia="en-GB"/>
              </w:rPr>
              <w:t xml:space="preserve"> </w:t>
            </w:r>
            <w:proofErr w:type="spellStart"/>
            <w:r w:rsidRPr="00FB7E4D">
              <w:rPr>
                <w:b/>
                <w:bCs/>
                <w:color w:val="FFFFFF"/>
                <w:sz w:val="18"/>
                <w:szCs w:val="18"/>
                <w:lang w:val="en-GB" w:eastAsia="en-GB"/>
              </w:rPr>
              <w:t>кумулативна</w:t>
            </w:r>
            <w:proofErr w:type="spellEnd"/>
            <w:r w:rsidRPr="00FB7E4D">
              <w:rPr>
                <w:b/>
                <w:bCs/>
                <w:color w:val="FFFFFF"/>
                <w:sz w:val="18"/>
                <w:szCs w:val="18"/>
                <w:lang w:val="en-GB" w:eastAsia="en-GB"/>
              </w:rPr>
              <w:t xml:space="preserve"> </w:t>
            </w:r>
            <w:proofErr w:type="spellStart"/>
            <w:r w:rsidRPr="00FB7E4D">
              <w:rPr>
                <w:b/>
                <w:bCs/>
                <w:color w:val="FFFFFF"/>
                <w:sz w:val="18"/>
                <w:szCs w:val="18"/>
                <w:lang w:val="en-GB" w:eastAsia="en-GB"/>
              </w:rPr>
              <w:t>вриједност</w:t>
            </w:r>
            <w:proofErr w:type="spellEnd"/>
            <w:r w:rsidRPr="00FB7E4D">
              <w:rPr>
                <w:b/>
                <w:bCs/>
                <w:color w:val="FFFFFF"/>
                <w:sz w:val="18"/>
                <w:szCs w:val="18"/>
                <w:lang w:val="en-GB" w:eastAsia="en-GB"/>
              </w:rPr>
              <w:t xml:space="preserve"> (ЕУР) </w:t>
            </w:r>
          </w:p>
        </w:tc>
      </w:tr>
      <w:tr w:rsidR="00182BBF" w:rsidRPr="00FB7E4D" w14:paraId="69C3C95D" w14:textId="77777777" w:rsidTr="00A13546">
        <w:trPr>
          <w:trHeight w:val="288"/>
        </w:trPr>
        <w:tc>
          <w:tcPr>
            <w:tcW w:w="2655" w:type="pct"/>
            <w:shd w:val="clear" w:color="000000" w:fill="DBE5F1"/>
            <w:vAlign w:val="center"/>
            <w:hideMark/>
          </w:tcPr>
          <w:p w14:paraId="7207DB68" w14:textId="77777777" w:rsidR="00182BBF" w:rsidRPr="00FB7E4D" w:rsidRDefault="00182BBF" w:rsidP="00A13546">
            <w:pPr>
              <w:jc w:val="both"/>
              <w:rPr>
                <w:b/>
                <w:bCs/>
                <w:color w:val="000000"/>
                <w:sz w:val="18"/>
                <w:szCs w:val="18"/>
                <w:lang w:val="en-GB" w:eastAsia="en-GB"/>
              </w:rPr>
            </w:pPr>
            <w:proofErr w:type="spellStart"/>
            <w:r w:rsidRPr="00FB7E4D">
              <w:rPr>
                <w:b/>
                <w:bCs/>
                <w:color w:val="000000"/>
                <w:sz w:val="18"/>
                <w:szCs w:val="18"/>
                <w:lang w:val="en-GB" w:eastAsia="en-GB"/>
              </w:rPr>
              <w:t>Мјере</w:t>
            </w:r>
            <w:proofErr w:type="spellEnd"/>
            <w:r w:rsidRPr="00FB7E4D">
              <w:rPr>
                <w:b/>
                <w:bCs/>
                <w:color w:val="000000"/>
                <w:sz w:val="18"/>
                <w:szCs w:val="18"/>
                <w:lang w:val="en-GB" w:eastAsia="en-GB"/>
              </w:rPr>
              <w:t xml:space="preserve"> </w:t>
            </w:r>
            <w:proofErr w:type="spellStart"/>
            <w:r w:rsidRPr="00FB7E4D">
              <w:rPr>
                <w:b/>
                <w:bCs/>
                <w:color w:val="000000"/>
                <w:sz w:val="18"/>
                <w:szCs w:val="18"/>
                <w:lang w:val="en-GB" w:eastAsia="en-GB"/>
              </w:rPr>
              <w:t>ублажавања</w:t>
            </w:r>
            <w:proofErr w:type="spellEnd"/>
            <w:r w:rsidRPr="00FB7E4D">
              <w:rPr>
                <w:b/>
                <w:bCs/>
                <w:color w:val="000000"/>
                <w:sz w:val="18"/>
                <w:szCs w:val="18"/>
                <w:lang w:val="en-GB" w:eastAsia="en-GB"/>
              </w:rPr>
              <w:t xml:space="preserve"> </w:t>
            </w:r>
            <w:proofErr w:type="spellStart"/>
            <w:r w:rsidRPr="00FB7E4D">
              <w:rPr>
                <w:b/>
                <w:bCs/>
                <w:color w:val="000000"/>
                <w:sz w:val="18"/>
                <w:szCs w:val="18"/>
                <w:lang w:val="en-GB" w:eastAsia="en-GB"/>
              </w:rPr>
              <w:t>климатских</w:t>
            </w:r>
            <w:proofErr w:type="spellEnd"/>
            <w:r w:rsidRPr="00FB7E4D">
              <w:rPr>
                <w:b/>
                <w:bCs/>
                <w:color w:val="000000"/>
                <w:sz w:val="18"/>
                <w:szCs w:val="18"/>
                <w:lang w:val="en-GB" w:eastAsia="en-GB"/>
              </w:rPr>
              <w:t xml:space="preserve"> </w:t>
            </w:r>
            <w:proofErr w:type="spellStart"/>
            <w:r w:rsidRPr="00FB7E4D">
              <w:rPr>
                <w:b/>
                <w:bCs/>
                <w:color w:val="000000"/>
                <w:sz w:val="18"/>
                <w:szCs w:val="18"/>
                <w:lang w:val="en-GB" w:eastAsia="en-GB"/>
              </w:rPr>
              <w:t>промјена</w:t>
            </w:r>
            <w:proofErr w:type="spellEnd"/>
          </w:p>
        </w:tc>
        <w:tc>
          <w:tcPr>
            <w:tcW w:w="2345" w:type="pct"/>
            <w:vAlign w:val="center"/>
            <w:hideMark/>
          </w:tcPr>
          <w:p w14:paraId="32791267" w14:textId="77777777" w:rsidR="00182BBF" w:rsidRPr="00FB7E4D" w:rsidRDefault="00182BBF" w:rsidP="00A13546">
            <w:pPr>
              <w:jc w:val="right"/>
              <w:rPr>
                <w:color w:val="000000"/>
                <w:sz w:val="18"/>
                <w:szCs w:val="18"/>
                <w:lang w:val="en-GB" w:eastAsia="en-GB"/>
              </w:rPr>
            </w:pPr>
            <w:r w:rsidRPr="00FB7E4D">
              <w:rPr>
                <w:kern w:val="2"/>
                <w:sz w:val="18"/>
                <w:szCs w:val="18"/>
                <w:lang w:val="bs-Latn-BA" w:eastAsia="en-US"/>
              </w:rPr>
              <w:t>8.470.000</w:t>
            </w:r>
          </w:p>
        </w:tc>
      </w:tr>
      <w:tr w:rsidR="00182BBF" w:rsidRPr="00FB7E4D" w14:paraId="6818911F" w14:textId="77777777" w:rsidTr="00A13546">
        <w:trPr>
          <w:trHeight w:val="288"/>
        </w:trPr>
        <w:tc>
          <w:tcPr>
            <w:tcW w:w="2655" w:type="pct"/>
            <w:shd w:val="clear" w:color="000000" w:fill="DBE5F1"/>
            <w:vAlign w:val="center"/>
            <w:hideMark/>
          </w:tcPr>
          <w:p w14:paraId="1710EDB9" w14:textId="77777777" w:rsidR="00182BBF" w:rsidRPr="00FB7E4D" w:rsidRDefault="00182BBF" w:rsidP="00A13546">
            <w:pPr>
              <w:jc w:val="both"/>
              <w:rPr>
                <w:b/>
                <w:bCs/>
                <w:color w:val="000000"/>
                <w:sz w:val="18"/>
                <w:szCs w:val="18"/>
                <w:lang w:val="en-GB" w:eastAsia="en-GB"/>
              </w:rPr>
            </w:pPr>
            <w:proofErr w:type="spellStart"/>
            <w:r w:rsidRPr="00FB7E4D">
              <w:rPr>
                <w:b/>
                <w:bCs/>
                <w:color w:val="000000"/>
                <w:sz w:val="18"/>
                <w:szCs w:val="18"/>
                <w:lang w:val="en-GB" w:eastAsia="en-GB"/>
              </w:rPr>
              <w:t>Мјере</w:t>
            </w:r>
            <w:proofErr w:type="spellEnd"/>
            <w:r w:rsidRPr="00FB7E4D">
              <w:rPr>
                <w:b/>
                <w:bCs/>
                <w:color w:val="000000"/>
                <w:sz w:val="18"/>
                <w:szCs w:val="18"/>
                <w:lang w:val="en-GB" w:eastAsia="en-GB"/>
              </w:rPr>
              <w:t xml:space="preserve"> </w:t>
            </w:r>
            <w:proofErr w:type="spellStart"/>
            <w:r w:rsidRPr="00FB7E4D">
              <w:rPr>
                <w:b/>
                <w:bCs/>
                <w:color w:val="000000"/>
                <w:sz w:val="18"/>
                <w:szCs w:val="18"/>
                <w:lang w:val="en-GB" w:eastAsia="en-GB"/>
              </w:rPr>
              <w:t>прилагођавања</w:t>
            </w:r>
            <w:proofErr w:type="spellEnd"/>
            <w:r w:rsidRPr="00FB7E4D">
              <w:rPr>
                <w:b/>
                <w:bCs/>
                <w:color w:val="000000"/>
                <w:sz w:val="18"/>
                <w:szCs w:val="18"/>
                <w:lang w:val="en-GB" w:eastAsia="en-GB"/>
              </w:rPr>
              <w:t xml:space="preserve"> </w:t>
            </w:r>
            <w:proofErr w:type="spellStart"/>
            <w:r w:rsidRPr="00FB7E4D">
              <w:rPr>
                <w:b/>
                <w:bCs/>
                <w:color w:val="000000"/>
                <w:sz w:val="18"/>
                <w:szCs w:val="18"/>
                <w:lang w:val="en-GB" w:eastAsia="en-GB"/>
              </w:rPr>
              <w:t>на</w:t>
            </w:r>
            <w:proofErr w:type="spellEnd"/>
            <w:r w:rsidRPr="00FB7E4D">
              <w:rPr>
                <w:b/>
                <w:bCs/>
                <w:color w:val="000000"/>
                <w:sz w:val="18"/>
                <w:szCs w:val="18"/>
                <w:lang w:val="en-GB" w:eastAsia="en-GB"/>
              </w:rPr>
              <w:t xml:space="preserve"> </w:t>
            </w:r>
            <w:proofErr w:type="spellStart"/>
            <w:r w:rsidRPr="00FB7E4D">
              <w:rPr>
                <w:b/>
                <w:bCs/>
                <w:color w:val="000000"/>
                <w:sz w:val="18"/>
                <w:szCs w:val="18"/>
                <w:lang w:val="en-GB" w:eastAsia="en-GB"/>
              </w:rPr>
              <w:t>климатске</w:t>
            </w:r>
            <w:proofErr w:type="spellEnd"/>
            <w:r w:rsidRPr="00FB7E4D">
              <w:rPr>
                <w:b/>
                <w:bCs/>
                <w:color w:val="000000"/>
                <w:sz w:val="18"/>
                <w:szCs w:val="18"/>
                <w:lang w:val="en-GB" w:eastAsia="en-GB"/>
              </w:rPr>
              <w:t xml:space="preserve"> </w:t>
            </w:r>
            <w:proofErr w:type="spellStart"/>
            <w:r w:rsidRPr="00FB7E4D">
              <w:rPr>
                <w:b/>
                <w:bCs/>
                <w:color w:val="000000"/>
                <w:sz w:val="18"/>
                <w:szCs w:val="18"/>
                <w:lang w:val="en-GB" w:eastAsia="en-GB"/>
              </w:rPr>
              <w:t>промјене</w:t>
            </w:r>
            <w:proofErr w:type="spellEnd"/>
          </w:p>
        </w:tc>
        <w:tc>
          <w:tcPr>
            <w:tcW w:w="2345" w:type="pct"/>
            <w:vAlign w:val="center"/>
            <w:hideMark/>
          </w:tcPr>
          <w:p w14:paraId="7F7C8C20" w14:textId="77777777" w:rsidR="00182BBF" w:rsidRPr="00FB7E4D" w:rsidRDefault="00182BBF" w:rsidP="00A13546">
            <w:pPr>
              <w:jc w:val="right"/>
              <w:rPr>
                <w:color w:val="000000"/>
                <w:sz w:val="18"/>
                <w:szCs w:val="18"/>
                <w:lang w:val="en-GB" w:eastAsia="en-GB"/>
              </w:rPr>
            </w:pPr>
            <w:r w:rsidRPr="00FB7E4D">
              <w:rPr>
                <w:kern w:val="2"/>
                <w:sz w:val="18"/>
                <w:szCs w:val="18"/>
                <w:lang w:val="bs-Latn-BA" w:eastAsia="en-US"/>
              </w:rPr>
              <w:t>5.687.936</w:t>
            </w:r>
          </w:p>
        </w:tc>
      </w:tr>
      <w:tr w:rsidR="00182BBF" w:rsidRPr="00FB7E4D" w14:paraId="7E2F354D" w14:textId="77777777" w:rsidTr="00A13546">
        <w:trPr>
          <w:trHeight w:val="288"/>
        </w:trPr>
        <w:tc>
          <w:tcPr>
            <w:tcW w:w="2655" w:type="pct"/>
            <w:shd w:val="clear" w:color="000000" w:fill="DBE5F1"/>
            <w:vAlign w:val="center"/>
            <w:hideMark/>
          </w:tcPr>
          <w:p w14:paraId="118448E0" w14:textId="77777777" w:rsidR="00182BBF" w:rsidRPr="00FB7E4D" w:rsidRDefault="00182BBF" w:rsidP="00A13546">
            <w:pPr>
              <w:jc w:val="both"/>
              <w:rPr>
                <w:b/>
                <w:bCs/>
                <w:color w:val="000000"/>
                <w:sz w:val="18"/>
                <w:szCs w:val="18"/>
                <w:lang w:val="en-GB" w:eastAsia="en-GB"/>
              </w:rPr>
            </w:pPr>
            <w:proofErr w:type="spellStart"/>
            <w:r w:rsidRPr="00FB7E4D">
              <w:rPr>
                <w:b/>
                <w:bCs/>
                <w:color w:val="000000"/>
                <w:sz w:val="18"/>
                <w:szCs w:val="18"/>
                <w:lang w:val="en-GB" w:eastAsia="en-GB"/>
              </w:rPr>
              <w:t>Мјере</w:t>
            </w:r>
            <w:proofErr w:type="spellEnd"/>
            <w:r w:rsidRPr="00FB7E4D">
              <w:rPr>
                <w:b/>
                <w:bCs/>
                <w:color w:val="000000"/>
                <w:sz w:val="18"/>
                <w:szCs w:val="18"/>
                <w:lang w:val="en-GB" w:eastAsia="en-GB"/>
              </w:rPr>
              <w:t xml:space="preserve"> </w:t>
            </w:r>
            <w:proofErr w:type="spellStart"/>
            <w:r w:rsidRPr="00FB7E4D">
              <w:rPr>
                <w:b/>
                <w:bCs/>
                <w:color w:val="000000"/>
                <w:sz w:val="18"/>
                <w:szCs w:val="18"/>
                <w:lang w:val="en-GB" w:eastAsia="en-GB"/>
              </w:rPr>
              <w:t>за</w:t>
            </w:r>
            <w:proofErr w:type="spellEnd"/>
            <w:r w:rsidRPr="00FB7E4D">
              <w:rPr>
                <w:b/>
                <w:bCs/>
                <w:color w:val="000000"/>
                <w:sz w:val="18"/>
                <w:szCs w:val="18"/>
                <w:lang w:val="en-GB" w:eastAsia="en-GB"/>
              </w:rPr>
              <w:t xml:space="preserve"> </w:t>
            </w:r>
            <w:proofErr w:type="spellStart"/>
            <w:r w:rsidRPr="00FB7E4D">
              <w:rPr>
                <w:b/>
                <w:bCs/>
                <w:color w:val="000000"/>
                <w:sz w:val="18"/>
                <w:szCs w:val="18"/>
                <w:lang w:val="en-GB" w:eastAsia="en-GB"/>
              </w:rPr>
              <w:t>смањење</w:t>
            </w:r>
            <w:proofErr w:type="spellEnd"/>
            <w:r w:rsidRPr="00FB7E4D">
              <w:rPr>
                <w:b/>
                <w:bCs/>
                <w:color w:val="000000"/>
                <w:sz w:val="18"/>
                <w:szCs w:val="18"/>
                <w:lang w:val="en-GB" w:eastAsia="en-GB"/>
              </w:rPr>
              <w:t xml:space="preserve"> </w:t>
            </w:r>
            <w:proofErr w:type="spellStart"/>
            <w:r w:rsidRPr="00FB7E4D">
              <w:rPr>
                <w:b/>
                <w:bCs/>
                <w:color w:val="000000"/>
                <w:sz w:val="18"/>
                <w:szCs w:val="18"/>
                <w:lang w:val="en-GB" w:eastAsia="en-GB"/>
              </w:rPr>
              <w:t>енергетског</w:t>
            </w:r>
            <w:proofErr w:type="spellEnd"/>
            <w:r w:rsidRPr="00FB7E4D">
              <w:rPr>
                <w:b/>
                <w:bCs/>
                <w:color w:val="000000"/>
                <w:sz w:val="18"/>
                <w:szCs w:val="18"/>
                <w:lang w:val="en-GB" w:eastAsia="en-GB"/>
              </w:rPr>
              <w:t xml:space="preserve"> </w:t>
            </w:r>
            <w:proofErr w:type="spellStart"/>
            <w:r w:rsidRPr="00FB7E4D">
              <w:rPr>
                <w:b/>
                <w:bCs/>
                <w:color w:val="000000"/>
                <w:sz w:val="18"/>
                <w:szCs w:val="18"/>
                <w:lang w:val="en-GB" w:eastAsia="en-GB"/>
              </w:rPr>
              <w:t>сиромаштва</w:t>
            </w:r>
            <w:proofErr w:type="spellEnd"/>
          </w:p>
        </w:tc>
        <w:tc>
          <w:tcPr>
            <w:tcW w:w="2345" w:type="pct"/>
            <w:vAlign w:val="center"/>
            <w:hideMark/>
          </w:tcPr>
          <w:p w14:paraId="1AEC8175" w14:textId="77777777" w:rsidR="00182BBF" w:rsidRPr="00FB7E4D" w:rsidRDefault="00182BBF" w:rsidP="00A13546">
            <w:pPr>
              <w:jc w:val="right"/>
              <w:rPr>
                <w:color w:val="000000"/>
                <w:sz w:val="18"/>
                <w:szCs w:val="18"/>
                <w:lang w:val="en-GB" w:eastAsia="en-GB"/>
              </w:rPr>
            </w:pPr>
            <w:r w:rsidRPr="00FB7E4D">
              <w:rPr>
                <w:kern w:val="2"/>
                <w:sz w:val="18"/>
                <w:szCs w:val="18"/>
                <w:lang w:val="bs-Latn-BA" w:eastAsia="en-US"/>
              </w:rPr>
              <w:t>0</w:t>
            </w:r>
          </w:p>
        </w:tc>
      </w:tr>
      <w:tr w:rsidR="00182BBF" w:rsidRPr="00FB7E4D" w14:paraId="522C3D39" w14:textId="77777777" w:rsidTr="00A13546">
        <w:trPr>
          <w:trHeight w:val="288"/>
        </w:trPr>
        <w:tc>
          <w:tcPr>
            <w:tcW w:w="2655" w:type="pct"/>
            <w:shd w:val="clear" w:color="000000" w:fill="DBE5F1"/>
            <w:vAlign w:val="center"/>
          </w:tcPr>
          <w:p w14:paraId="741CB5F8" w14:textId="77777777" w:rsidR="00182BBF" w:rsidRPr="00FB7E4D" w:rsidRDefault="00182BBF" w:rsidP="00A13546">
            <w:pPr>
              <w:jc w:val="both"/>
              <w:rPr>
                <w:b/>
                <w:bCs/>
                <w:color w:val="000000"/>
                <w:sz w:val="18"/>
                <w:szCs w:val="18"/>
                <w:lang w:val="en-GB" w:eastAsia="en-GB"/>
              </w:rPr>
            </w:pPr>
            <w:proofErr w:type="spellStart"/>
            <w:r w:rsidRPr="00FB7E4D">
              <w:rPr>
                <w:b/>
                <w:bCs/>
                <w:color w:val="000000"/>
                <w:sz w:val="18"/>
                <w:szCs w:val="18"/>
                <w:lang w:val="en-GB" w:eastAsia="en-GB"/>
              </w:rPr>
              <w:t>Све</w:t>
            </w:r>
            <w:proofErr w:type="spellEnd"/>
            <w:r w:rsidRPr="00FB7E4D">
              <w:rPr>
                <w:b/>
                <w:bCs/>
                <w:color w:val="000000"/>
                <w:sz w:val="18"/>
                <w:szCs w:val="18"/>
                <w:lang w:val="sr-Cyrl-BA" w:eastAsia="en-GB"/>
              </w:rPr>
              <w:t xml:space="preserve"> </w:t>
            </w:r>
            <w:proofErr w:type="spellStart"/>
            <w:r w:rsidRPr="00FB7E4D">
              <w:rPr>
                <w:b/>
                <w:bCs/>
                <w:color w:val="000000"/>
                <w:sz w:val="18"/>
                <w:szCs w:val="18"/>
                <w:lang w:val="en-GB" w:eastAsia="en-GB"/>
              </w:rPr>
              <w:t>укупно</w:t>
            </w:r>
            <w:proofErr w:type="spellEnd"/>
            <w:r w:rsidRPr="00FB7E4D">
              <w:rPr>
                <w:b/>
                <w:bCs/>
                <w:color w:val="000000"/>
                <w:sz w:val="18"/>
                <w:szCs w:val="18"/>
                <w:lang w:val="en-GB" w:eastAsia="en-GB"/>
              </w:rPr>
              <w:t xml:space="preserve"> </w:t>
            </w:r>
          </w:p>
        </w:tc>
        <w:tc>
          <w:tcPr>
            <w:tcW w:w="2345" w:type="pct"/>
            <w:vAlign w:val="center"/>
          </w:tcPr>
          <w:p w14:paraId="0C7DD39F" w14:textId="77777777" w:rsidR="00182BBF" w:rsidRPr="00FB7E4D" w:rsidRDefault="00182BBF" w:rsidP="00A13546">
            <w:pPr>
              <w:jc w:val="right"/>
              <w:rPr>
                <w:color w:val="000000"/>
                <w:sz w:val="18"/>
                <w:szCs w:val="18"/>
                <w:lang w:val="en-GB" w:eastAsia="en-GB"/>
              </w:rPr>
            </w:pPr>
            <w:r w:rsidRPr="00FB7E4D">
              <w:rPr>
                <w:kern w:val="2"/>
                <w:sz w:val="18"/>
                <w:szCs w:val="18"/>
                <w:lang w:val="bs-Latn-BA" w:eastAsia="en-US"/>
              </w:rPr>
              <w:t>13.457.936</w:t>
            </w:r>
          </w:p>
        </w:tc>
      </w:tr>
    </w:tbl>
    <w:p w14:paraId="063591F8" w14:textId="77777777" w:rsidR="00182BBF" w:rsidRPr="00FB7E4D" w:rsidRDefault="00182BBF" w:rsidP="00182BBF">
      <w:pPr>
        <w:spacing w:before="120"/>
        <w:jc w:val="both"/>
        <w:rPr>
          <w:kern w:val="2"/>
          <w:sz w:val="22"/>
          <w:szCs w:val="22"/>
          <w:lang w:val="bs-Latn-BA" w:eastAsia="en-US"/>
        </w:rPr>
      </w:pPr>
      <w:r w:rsidRPr="00FB7E4D">
        <w:rPr>
          <w:kern w:val="2"/>
          <w:sz w:val="22"/>
          <w:szCs w:val="22"/>
          <w:lang w:val="bs-Latn-BA" w:eastAsia="en-US"/>
        </w:rPr>
        <w:t>У наставку је дат детаљан преглед временског и финан</w:t>
      </w:r>
      <w:r w:rsidRPr="00FB7E4D">
        <w:rPr>
          <w:kern w:val="2"/>
          <w:sz w:val="22"/>
          <w:szCs w:val="22"/>
          <w:lang w:val="sr-Cyrl-BA" w:eastAsia="en-US"/>
        </w:rPr>
        <w:t>с</w:t>
      </w:r>
      <w:r w:rsidRPr="00FB7E4D">
        <w:rPr>
          <w:kern w:val="2"/>
          <w:sz w:val="22"/>
          <w:szCs w:val="22"/>
          <w:lang w:val="bs-Latn-BA" w:eastAsia="en-US"/>
        </w:rPr>
        <w:t xml:space="preserve">ијског оквира имплементације сваке мјере засебно, те за сваку категорију. </w:t>
      </w:r>
    </w:p>
    <w:p w14:paraId="694DE9F2" w14:textId="77777777" w:rsidR="00182BBF" w:rsidRPr="00182BBF" w:rsidRDefault="00182BBF" w:rsidP="00182BBF">
      <w:pPr>
        <w:rPr>
          <w:lang w:val="bs-Latn-BA" w:eastAsia="en-US"/>
        </w:rPr>
      </w:pPr>
    </w:p>
    <w:p w14:paraId="52C4DDA9" w14:textId="77777777" w:rsidR="00182BBF" w:rsidRPr="00182BBF" w:rsidRDefault="00182BBF" w:rsidP="00182BBF">
      <w:pPr>
        <w:rPr>
          <w:lang w:val="bs-Latn-BA" w:eastAsia="en-US"/>
        </w:rPr>
      </w:pPr>
    </w:p>
    <w:p w14:paraId="5B061A54" w14:textId="77777777" w:rsidR="00182BBF" w:rsidRPr="00182BBF" w:rsidRDefault="00182BBF" w:rsidP="00182BBF">
      <w:pPr>
        <w:rPr>
          <w:lang w:val="bs-Latn-BA" w:eastAsia="en-US"/>
        </w:rPr>
      </w:pPr>
    </w:p>
    <w:p w14:paraId="7049D376" w14:textId="77777777" w:rsidR="00182BBF" w:rsidRPr="00182BBF" w:rsidRDefault="00182BBF" w:rsidP="00182BBF">
      <w:pPr>
        <w:rPr>
          <w:lang w:val="bs-Latn-BA" w:eastAsia="en-US"/>
        </w:rPr>
        <w:sectPr w:rsidR="00182BBF" w:rsidRPr="00182BBF" w:rsidSect="005A7D84">
          <w:pgSz w:w="11906" w:h="16838"/>
          <w:pgMar w:top="1440" w:right="1440" w:bottom="1440" w:left="1440" w:header="708" w:footer="708" w:gutter="0"/>
          <w:cols w:space="708"/>
          <w:docGrid w:linePitch="360"/>
        </w:sectPr>
      </w:pPr>
    </w:p>
    <w:tbl>
      <w:tblPr>
        <w:tblW w:w="5000" w:type="pct"/>
        <w:tblLook w:val="04A0" w:firstRow="1" w:lastRow="0" w:firstColumn="1" w:lastColumn="0" w:noHBand="0" w:noVBand="1"/>
      </w:tblPr>
      <w:tblGrid>
        <w:gridCol w:w="481"/>
        <w:gridCol w:w="3845"/>
        <w:gridCol w:w="929"/>
        <w:gridCol w:w="929"/>
        <w:gridCol w:w="929"/>
        <w:gridCol w:w="929"/>
        <w:gridCol w:w="929"/>
        <w:gridCol w:w="929"/>
        <w:gridCol w:w="929"/>
        <w:gridCol w:w="2131"/>
        <w:gridCol w:w="1214"/>
      </w:tblGrid>
      <w:tr w:rsidR="0012156B" w:rsidRPr="00FB7E4D" w14:paraId="3FEF778F" w14:textId="77777777" w:rsidTr="006466BC">
        <w:trPr>
          <w:trHeight w:val="624"/>
          <w:tblHeader/>
        </w:trPr>
        <w:tc>
          <w:tcPr>
            <w:tcW w:w="187" w:type="pct"/>
            <w:tcBorders>
              <w:top w:val="single" w:sz="4" w:space="0" w:color="auto"/>
              <w:left w:val="single" w:sz="4" w:space="0" w:color="auto"/>
              <w:bottom w:val="single" w:sz="4" w:space="0" w:color="auto"/>
              <w:right w:val="single" w:sz="4" w:space="0" w:color="auto"/>
            </w:tcBorders>
            <w:shd w:val="clear" w:color="000000" w:fill="1F3864"/>
            <w:vAlign w:val="center"/>
            <w:hideMark/>
          </w:tcPr>
          <w:p w14:paraId="293C08C3" w14:textId="77777777" w:rsidR="005A7D84" w:rsidRPr="00FB7E4D" w:rsidRDefault="005A7D84" w:rsidP="005A7D84">
            <w:pPr>
              <w:jc w:val="center"/>
              <w:rPr>
                <w:b/>
                <w:bCs/>
                <w:color w:val="FFFFFF"/>
                <w:sz w:val="18"/>
                <w:szCs w:val="18"/>
                <w:lang w:val="en-GB" w:eastAsia="en-GB"/>
              </w:rPr>
            </w:pPr>
            <w:proofErr w:type="spellStart"/>
            <w:r w:rsidRPr="00FB7E4D">
              <w:rPr>
                <w:b/>
                <w:bCs/>
                <w:color w:val="FFFFFF"/>
                <w:sz w:val="18"/>
                <w:szCs w:val="18"/>
                <w:lang w:val="en-GB" w:eastAsia="en-GB"/>
              </w:rPr>
              <w:lastRenderedPageBreak/>
              <w:t>Бр</w:t>
            </w:r>
            <w:proofErr w:type="spellEnd"/>
            <w:r w:rsidRPr="00FB7E4D">
              <w:rPr>
                <w:b/>
                <w:bCs/>
                <w:color w:val="FFFFFF"/>
                <w:sz w:val="18"/>
                <w:szCs w:val="18"/>
                <w:lang w:val="en-GB" w:eastAsia="en-GB"/>
              </w:rPr>
              <w:t>.</w:t>
            </w:r>
          </w:p>
        </w:tc>
        <w:tc>
          <w:tcPr>
            <w:tcW w:w="1784" w:type="pct"/>
            <w:tcBorders>
              <w:top w:val="single" w:sz="4" w:space="0" w:color="auto"/>
              <w:left w:val="nil"/>
              <w:bottom w:val="single" w:sz="4" w:space="0" w:color="auto"/>
              <w:right w:val="single" w:sz="4" w:space="0" w:color="auto"/>
            </w:tcBorders>
            <w:shd w:val="clear" w:color="000000" w:fill="1F3864"/>
            <w:vAlign w:val="center"/>
            <w:hideMark/>
          </w:tcPr>
          <w:p w14:paraId="7F28E911" w14:textId="77777777" w:rsidR="005A7D84" w:rsidRPr="00FB7E4D" w:rsidRDefault="005A7D84" w:rsidP="005A7D84">
            <w:pPr>
              <w:jc w:val="center"/>
              <w:rPr>
                <w:b/>
                <w:bCs/>
                <w:color w:val="FFFFFF"/>
                <w:sz w:val="18"/>
                <w:szCs w:val="18"/>
                <w:lang w:val="en-GB" w:eastAsia="en-GB"/>
              </w:rPr>
            </w:pPr>
            <w:proofErr w:type="spellStart"/>
            <w:r w:rsidRPr="00FB7E4D">
              <w:rPr>
                <w:b/>
                <w:bCs/>
                <w:color w:val="FFFFFF"/>
                <w:sz w:val="18"/>
                <w:szCs w:val="18"/>
                <w:lang w:val="en-GB" w:eastAsia="en-GB"/>
              </w:rPr>
              <w:t>Акција</w:t>
            </w:r>
            <w:proofErr w:type="spellEnd"/>
            <w:r w:rsidRPr="00FB7E4D">
              <w:rPr>
                <w:b/>
                <w:bCs/>
                <w:color w:val="FFFFFF"/>
                <w:sz w:val="18"/>
                <w:szCs w:val="18"/>
                <w:lang w:val="en-GB" w:eastAsia="en-GB"/>
              </w:rPr>
              <w:t xml:space="preserve"> / </w:t>
            </w:r>
            <w:proofErr w:type="spellStart"/>
            <w:r w:rsidRPr="00FB7E4D">
              <w:rPr>
                <w:b/>
                <w:bCs/>
                <w:color w:val="FFFFFF"/>
                <w:sz w:val="18"/>
                <w:szCs w:val="18"/>
                <w:lang w:val="en-GB" w:eastAsia="en-GB"/>
              </w:rPr>
              <w:t>Период</w:t>
            </w:r>
            <w:proofErr w:type="spellEnd"/>
          </w:p>
        </w:tc>
        <w:tc>
          <w:tcPr>
            <w:tcW w:w="208" w:type="pct"/>
            <w:tcBorders>
              <w:top w:val="single" w:sz="4" w:space="0" w:color="auto"/>
              <w:left w:val="nil"/>
              <w:bottom w:val="single" w:sz="4" w:space="0" w:color="auto"/>
              <w:right w:val="single" w:sz="4" w:space="0" w:color="auto"/>
            </w:tcBorders>
            <w:shd w:val="clear" w:color="000000" w:fill="1F3864"/>
            <w:vAlign w:val="center"/>
            <w:hideMark/>
          </w:tcPr>
          <w:p w14:paraId="5F823546" w14:textId="34E2444B" w:rsidR="005A7D84" w:rsidRPr="00FB7E4D" w:rsidRDefault="005A7D84" w:rsidP="005A7D84">
            <w:pPr>
              <w:jc w:val="center"/>
              <w:rPr>
                <w:b/>
                <w:bCs/>
                <w:color w:val="FFFFFF"/>
                <w:sz w:val="18"/>
                <w:szCs w:val="18"/>
                <w:lang w:val="en-GB" w:eastAsia="en-GB"/>
              </w:rPr>
            </w:pPr>
            <w:r w:rsidRPr="00FB7E4D">
              <w:rPr>
                <w:b/>
                <w:bCs/>
                <w:color w:val="FFFFFF"/>
                <w:sz w:val="18"/>
                <w:szCs w:val="18"/>
                <w:lang w:val="en-GB" w:eastAsia="en-GB"/>
              </w:rPr>
              <w:t>2024</w:t>
            </w:r>
            <w:r w:rsidR="0012156B">
              <w:rPr>
                <w:b/>
                <w:bCs/>
                <w:color w:val="FFFFFF"/>
                <w:sz w:val="18"/>
                <w:szCs w:val="18"/>
                <w:lang w:val="en-GB" w:eastAsia="en-GB"/>
              </w:rPr>
              <w:t>.год.</w:t>
            </w:r>
          </w:p>
        </w:tc>
        <w:tc>
          <w:tcPr>
            <w:tcW w:w="208" w:type="pct"/>
            <w:tcBorders>
              <w:top w:val="single" w:sz="4" w:space="0" w:color="auto"/>
              <w:left w:val="nil"/>
              <w:bottom w:val="single" w:sz="4" w:space="0" w:color="auto"/>
              <w:right w:val="single" w:sz="4" w:space="0" w:color="auto"/>
            </w:tcBorders>
            <w:shd w:val="clear" w:color="000000" w:fill="1F3864"/>
            <w:vAlign w:val="center"/>
            <w:hideMark/>
          </w:tcPr>
          <w:p w14:paraId="2142A143" w14:textId="06FB091E" w:rsidR="005A7D84" w:rsidRPr="00FB7E4D" w:rsidRDefault="005A7D84" w:rsidP="005A7D84">
            <w:pPr>
              <w:jc w:val="center"/>
              <w:rPr>
                <w:b/>
                <w:bCs/>
                <w:color w:val="FFFFFF"/>
                <w:sz w:val="18"/>
                <w:szCs w:val="18"/>
                <w:lang w:val="en-GB" w:eastAsia="en-GB"/>
              </w:rPr>
            </w:pPr>
            <w:r w:rsidRPr="00FB7E4D">
              <w:rPr>
                <w:b/>
                <w:bCs/>
                <w:color w:val="FFFFFF"/>
                <w:sz w:val="18"/>
                <w:szCs w:val="18"/>
                <w:lang w:val="en-GB" w:eastAsia="en-GB"/>
              </w:rPr>
              <w:t>2025</w:t>
            </w:r>
            <w:r w:rsidR="0012156B">
              <w:rPr>
                <w:b/>
                <w:bCs/>
                <w:color w:val="FFFFFF"/>
                <w:sz w:val="18"/>
                <w:szCs w:val="18"/>
                <w:lang w:val="en-GB" w:eastAsia="en-GB"/>
              </w:rPr>
              <w:t>.год.</w:t>
            </w:r>
          </w:p>
        </w:tc>
        <w:tc>
          <w:tcPr>
            <w:tcW w:w="208" w:type="pct"/>
            <w:tcBorders>
              <w:top w:val="single" w:sz="4" w:space="0" w:color="auto"/>
              <w:left w:val="nil"/>
              <w:bottom w:val="single" w:sz="4" w:space="0" w:color="auto"/>
              <w:right w:val="single" w:sz="4" w:space="0" w:color="auto"/>
            </w:tcBorders>
            <w:shd w:val="clear" w:color="000000" w:fill="1F3864"/>
            <w:vAlign w:val="center"/>
            <w:hideMark/>
          </w:tcPr>
          <w:p w14:paraId="14315139" w14:textId="443C53A0" w:rsidR="005A7D84" w:rsidRPr="00FB7E4D" w:rsidRDefault="005A7D84" w:rsidP="005A7D84">
            <w:pPr>
              <w:jc w:val="center"/>
              <w:rPr>
                <w:b/>
                <w:bCs/>
                <w:color w:val="FFFFFF"/>
                <w:sz w:val="18"/>
                <w:szCs w:val="18"/>
                <w:lang w:val="en-GB" w:eastAsia="en-GB"/>
              </w:rPr>
            </w:pPr>
            <w:r w:rsidRPr="00FB7E4D">
              <w:rPr>
                <w:b/>
                <w:bCs/>
                <w:color w:val="FFFFFF"/>
                <w:sz w:val="18"/>
                <w:szCs w:val="18"/>
                <w:lang w:val="en-GB" w:eastAsia="en-GB"/>
              </w:rPr>
              <w:t>2026</w:t>
            </w:r>
            <w:r w:rsidR="0012156B">
              <w:rPr>
                <w:b/>
                <w:bCs/>
                <w:color w:val="FFFFFF"/>
                <w:sz w:val="18"/>
                <w:szCs w:val="18"/>
                <w:lang w:val="en-GB" w:eastAsia="en-GB"/>
              </w:rPr>
              <w:t>.год.</w:t>
            </w:r>
          </w:p>
        </w:tc>
        <w:tc>
          <w:tcPr>
            <w:tcW w:w="208" w:type="pct"/>
            <w:tcBorders>
              <w:top w:val="single" w:sz="4" w:space="0" w:color="auto"/>
              <w:left w:val="nil"/>
              <w:bottom w:val="single" w:sz="4" w:space="0" w:color="auto"/>
              <w:right w:val="single" w:sz="4" w:space="0" w:color="auto"/>
            </w:tcBorders>
            <w:shd w:val="clear" w:color="000000" w:fill="1F3864"/>
            <w:vAlign w:val="center"/>
            <w:hideMark/>
          </w:tcPr>
          <w:p w14:paraId="4305AEEE" w14:textId="63BF7DAC" w:rsidR="005A7D84" w:rsidRPr="00FB7E4D" w:rsidRDefault="005A7D84" w:rsidP="005A7D84">
            <w:pPr>
              <w:jc w:val="center"/>
              <w:rPr>
                <w:b/>
                <w:bCs/>
                <w:color w:val="FFFFFF"/>
                <w:sz w:val="18"/>
                <w:szCs w:val="18"/>
                <w:lang w:val="en-GB" w:eastAsia="en-GB"/>
              </w:rPr>
            </w:pPr>
            <w:r w:rsidRPr="00FB7E4D">
              <w:rPr>
                <w:b/>
                <w:bCs/>
                <w:color w:val="FFFFFF"/>
                <w:sz w:val="18"/>
                <w:szCs w:val="18"/>
                <w:lang w:val="en-GB" w:eastAsia="en-GB"/>
              </w:rPr>
              <w:t>2027</w:t>
            </w:r>
            <w:r w:rsidR="0012156B">
              <w:rPr>
                <w:b/>
                <w:bCs/>
                <w:color w:val="FFFFFF"/>
                <w:sz w:val="18"/>
                <w:szCs w:val="18"/>
                <w:lang w:val="en-GB" w:eastAsia="en-GB"/>
              </w:rPr>
              <w:t>.год.</w:t>
            </w:r>
          </w:p>
        </w:tc>
        <w:tc>
          <w:tcPr>
            <w:tcW w:w="208" w:type="pct"/>
            <w:tcBorders>
              <w:top w:val="single" w:sz="4" w:space="0" w:color="auto"/>
              <w:left w:val="nil"/>
              <w:bottom w:val="single" w:sz="4" w:space="0" w:color="auto"/>
              <w:right w:val="single" w:sz="4" w:space="0" w:color="auto"/>
            </w:tcBorders>
            <w:shd w:val="clear" w:color="000000" w:fill="1F3864"/>
            <w:vAlign w:val="center"/>
            <w:hideMark/>
          </w:tcPr>
          <w:p w14:paraId="4C14B548" w14:textId="2894C490" w:rsidR="005A7D84" w:rsidRPr="00FB7E4D" w:rsidRDefault="005A7D84" w:rsidP="005A7D84">
            <w:pPr>
              <w:jc w:val="center"/>
              <w:rPr>
                <w:b/>
                <w:bCs/>
                <w:color w:val="FFFFFF"/>
                <w:sz w:val="18"/>
                <w:szCs w:val="18"/>
                <w:lang w:val="en-GB" w:eastAsia="en-GB"/>
              </w:rPr>
            </w:pPr>
            <w:r w:rsidRPr="00FB7E4D">
              <w:rPr>
                <w:b/>
                <w:bCs/>
                <w:color w:val="FFFFFF"/>
                <w:sz w:val="18"/>
                <w:szCs w:val="18"/>
                <w:lang w:val="en-GB" w:eastAsia="en-GB"/>
              </w:rPr>
              <w:t>2028</w:t>
            </w:r>
            <w:r w:rsidR="0012156B">
              <w:rPr>
                <w:b/>
                <w:bCs/>
                <w:color w:val="FFFFFF"/>
                <w:sz w:val="18"/>
                <w:szCs w:val="18"/>
                <w:lang w:val="en-GB" w:eastAsia="en-GB"/>
              </w:rPr>
              <w:t>.год.</w:t>
            </w:r>
          </w:p>
        </w:tc>
        <w:tc>
          <w:tcPr>
            <w:tcW w:w="208" w:type="pct"/>
            <w:tcBorders>
              <w:top w:val="single" w:sz="4" w:space="0" w:color="auto"/>
              <w:left w:val="nil"/>
              <w:bottom w:val="single" w:sz="4" w:space="0" w:color="auto"/>
              <w:right w:val="single" w:sz="4" w:space="0" w:color="auto"/>
            </w:tcBorders>
            <w:shd w:val="clear" w:color="000000" w:fill="1F3864"/>
            <w:vAlign w:val="center"/>
            <w:hideMark/>
          </w:tcPr>
          <w:p w14:paraId="517B564F" w14:textId="596B7A32" w:rsidR="005A7D84" w:rsidRPr="00FB7E4D" w:rsidRDefault="005A7D84" w:rsidP="005A7D84">
            <w:pPr>
              <w:jc w:val="center"/>
              <w:rPr>
                <w:b/>
                <w:bCs/>
                <w:color w:val="FFFFFF"/>
                <w:sz w:val="18"/>
                <w:szCs w:val="18"/>
                <w:lang w:val="en-GB" w:eastAsia="en-GB"/>
              </w:rPr>
            </w:pPr>
            <w:r w:rsidRPr="00FB7E4D">
              <w:rPr>
                <w:b/>
                <w:bCs/>
                <w:color w:val="FFFFFF"/>
                <w:sz w:val="18"/>
                <w:szCs w:val="18"/>
                <w:lang w:val="en-GB" w:eastAsia="en-GB"/>
              </w:rPr>
              <w:t>2029</w:t>
            </w:r>
            <w:r w:rsidR="0012156B">
              <w:rPr>
                <w:b/>
                <w:bCs/>
                <w:color w:val="FFFFFF"/>
                <w:sz w:val="18"/>
                <w:szCs w:val="18"/>
                <w:lang w:val="en-GB" w:eastAsia="en-GB"/>
              </w:rPr>
              <w:t>.год.</w:t>
            </w:r>
          </w:p>
        </w:tc>
        <w:tc>
          <w:tcPr>
            <w:tcW w:w="208" w:type="pct"/>
            <w:tcBorders>
              <w:top w:val="single" w:sz="4" w:space="0" w:color="auto"/>
              <w:left w:val="nil"/>
              <w:bottom w:val="single" w:sz="4" w:space="0" w:color="auto"/>
              <w:right w:val="single" w:sz="4" w:space="0" w:color="auto"/>
            </w:tcBorders>
            <w:shd w:val="clear" w:color="000000" w:fill="1F3864"/>
            <w:vAlign w:val="center"/>
            <w:hideMark/>
          </w:tcPr>
          <w:p w14:paraId="03AAF5A9" w14:textId="38C49970" w:rsidR="005A7D84" w:rsidRPr="00FB7E4D" w:rsidRDefault="005A7D84" w:rsidP="005A7D84">
            <w:pPr>
              <w:jc w:val="center"/>
              <w:rPr>
                <w:b/>
                <w:bCs/>
                <w:color w:val="FFFFFF"/>
                <w:sz w:val="18"/>
                <w:szCs w:val="18"/>
                <w:lang w:val="en-GB" w:eastAsia="en-GB"/>
              </w:rPr>
            </w:pPr>
            <w:r w:rsidRPr="00FB7E4D">
              <w:rPr>
                <w:b/>
                <w:bCs/>
                <w:color w:val="FFFFFF"/>
                <w:sz w:val="18"/>
                <w:szCs w:val="18"/>
                <w:lang w:val="en-GB" w:eastAsia="en-GB"/>
              </w:rPr>
              <w:t>2030</w:t>
            </w:r>
            <w:r w:rsidR="0012156B">
              <w:rPr>
                <w:b/>
                <w:bCs/>
                <w:color w:val="FFFFFF"/>
                <w:sz w:val="18"/>
                <w:szCs w:val="18"/>
                <w:lang w:val="en-GB" w:eastAsia="en-GB"/>
              </w:rPr>
              <w:t>.год.</w:t>
            </w:r>
          </w:p>
        </w:tc>
        <w:tc>
          <w:tcPr>
            <w:tcW w:w="819" w:type="pct"/>
            <w:tcBorders>
              <w:top w:val="single" w:sz="4" w:space="0" w:color="auto"/>
              <w:left w:val="nil"/>
              <w:bottom w:val="single" w:sz="4" w:space="0" w:color="auto"/>
              <w:right w:val="single" w:sz="4" w:space="0" w:color="auto"/>
            </w:tcBorders>
            <w:shd w:val="clear" w:color="000000" w:fill="1F3864"/>
            <w:vAlign w:val="center"/>
            <w:hideMark/>
          </w:tcPr>
          <w:p w14:paraId="509F0985" w14:textId="77777777" w:rsidR="005A7D84" w:rsidRPr="00FB7E4D" w:rsidRDefault="005A7D84" w:rsidP="005A7D84">
            <w:pPr>
              <w:jc w:val="center"/>
              <w:rPr>
                <w:b/>
                <w:bCs/>
                <w:color w:val="FFFFFF"/>
                <w:sz w:val="18"/>
                <w:szCs w:val="18"/>
                <w:lang w:val="en-GB" w:eastAsia="en-GB"/>
              </w:rPr>
            </w:pPr>
            <w:proofErr w:type="spellStart"/>
            <w:r w:rsidRPr="00FB7E4D">
              <w:rPr>
                <w:b/>
                <w:bCs/>
                <w:color w:val="FFFFFF"/>
                <w:sz w:val="18"/>
                <w:szCs w:val="18"/>
                <w:lang w:val="en-GB" w:eastAsia="en-GB"/>
              </w:rPr>
              <w:t>Извор</w:t>
            </w:r>
            <w:proofErr w:type="spellEnd"/>
            <w:r w:rsidRPr="00FB7E4D">
              <w:rPr>
                <w:b/>
                <w:bCs/>
                <w:color w:val="FFFFFF"/>
                <w:sz w:val="18"/>
                <w:szCs w:val="18"/>
                <w:lang w:val="en-GB" w:eastAsia="en-GB"/>
              </w:rPr>
              <w:t xml:space="preserve"> </w:t>
            </w:r>
            <w:proofErr w:type="spellStart"/>
            <w:r w:rsidRPr="00FB7E4D">
              <w:rPr>
                <w:b/>
                <w:bCs/>
                <w:color w:val="FFFFFF"/>
                <w:sz w:val="18"/>
                <w:szCs w:val="18"/>
                <w:lang w:val="en-GB" w:eastAsia="en-GB"/>
              </w:rPr>
              <w:t>финансирања</w:t>
            </w:r>
            <w:proofErr w:type="spellEnd"/>
          </w:p>
        </w:tc>
        <w:tc>
          <w:tcPr>
            <w:tcW w:w="753" w:type="pct"/>
            <w:tcBorders>
              <w:top w:val="single" w:sz="4" w:space="0" w:color="auto"/>
              <w:left w:val="nil"/>
              <w:bottom w:val="single" w:sz="4" w:space="0" w:color="auto"/>
              <w:right w:val="single" w:sz="4" w:space="0" w:color="auto"/>
            </w:tcBorders>
            <w:shd w:val="clear" w:color="000000" w:fill="1F3864"/>
            <w:vAlign w:val="center"/>
            <w:hideMark/>
          </w:tcPr>
          <w:p w14:paraId="003D04D8" w14:textId="77777777" w:rsidR="005A7D84" w:rsidRPr="00FB7E4D" w:rsidRDefault="005A7D84" w:rsidP="005A7D84">
            <w:pPr>
              <w:jc w:val="center"/>
              <w:rPr>
                <w:b/>
                <w:bCs/>
                <w:color w:val="FFFFFF"/>
                <w:sz w:val="18"/>
                <w:szCs w:val="18"/>
                <w:lang w:val="en-GB" w:eastAsia="en-GB"/>
              </w:rPr>
            </w:pPr>
            <w:proofErr w:type="spellStart"/>
            <w:r w:rsidRPr="00FB7E4D">
              <w:rPr>
                <w:b/>
                <w:bCs/>
                <w:color w:val="FFFFFF"/>
                <w:sz w:val="18"/>
                <w:szCs w:val="18"/>
                <w:lang w:val="en-GB" w:eastAsia="en-GB"/>
              </w:rPr>
              <w:t>Процјена</w:t>
            </w:r>
            <w:proofErr w:type="spellEnd"/>
            <w:r w:rsidRPr="00FB7E4D">
              <w:rPr>
                <w:b/>
                <w:bCs/>
                <w:color w:val="FFFFFF"/>
                <w:sz w:val="18"/>
                <w:szCs w:val="18"/>
                <w:lang w:val="en-GB" w:eastAsia="en-GB"/>
              </w:rPr>
              <w:t xml:space="preserve"> </w:t>
            </w:r>
            <w:proofErr w:type="spellStart"/>
            <w:r w:rsidRPr="00FB7E4D">
              <w:rPr>
                <w:b/>
                <w:bCs/>
                <w:color w:val="FFFFFF"/>
                <w:sz w:val="18"/>
                <w:szCs w:val="18"/>
                <w:lang w:val="en-GB" w:eastAsia="en-GB"/>
              </w:rPr>
              <w:t>вриједности</w:t>
            </w:r>
            <w:proofErr w:type="spellEnd"/>
            <w:r w:rsidRPr="00FB7E4D">
              <w:rPr>
                <w:b/>
                <w:bCs/>
                <w:color w:val="FFFFFF"/>
                <w:sz w:val="18"/>
                <w:szCs w:val="18"/>
                <w:lang w:val="en-GB" w:eastAsia="en-GB"/>
              </w:rPr>
              <w:t xml:space="preserve"> (КМ)</w:t>
            </w:r>
          </w:p>
        </w:tc>
      </w:tr>
      <w:tr w:rsidR="0012156B" w:rsidRPr="00FB7E4D" w14:paraId="275BFB60" w14:textId="77777777" w:rsidTr="006466BC">
        <w:trPr>
          <w:trHeight w:val="288"/>
        </w:trPr>
        <w:tc>
          <w:tcPr>
            <w:tcW w:w="187" w:type="pct"/>
            <w:tcBorders>
              <w:top w:val="nil"/>
              <w:left w:val="single" w:sz="4" w:space="0" w:color="auto"/>
              <w:bottom w:val="single" w:sz="4" w:space="0" w:color="auto"/>
              <w:right w:val="single" w:sz="4" w:space="0" w:color="auto"/>
            </w:tcBorders>
            <w:shd w:val="clear" w:color="000000" w:fill="D9E2F3"/>
            <w:vAlign w:val="center"/>
            <w:hideMark/>
          </w:tcPr>
          <w:p w14:paraId="60CA7F6B"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w:t>
            </w:r>
          </w:p>
        </w:tc>
        <w:tc>
          <w:tcPr>
            <w:tcW w:w="1784" w:type="pct"/>
            <w:tcBorders>
              <w:top w:val="nil"/>
              <w:left w:val="nil"/>
              <w:bottom w:val="single" w:sz="4" w:space="0" w:color="auto"/>
              <w:right w:val="single" w:sz="4" w:space="0" w:color="auto"/>
            </w:tcBorders>
            <w:shd w:val="clear" w:color="000000" w:fill="D9E2F3"/>
            <w:vAlign w:val="center"/>
            <w:hideMark/>
          </w:tcPr>
          <w:p w14:paraId="53870542" w14:textId="77777777" w:rsidR="005A7D84" w:rsidRPr="00FB7E4D" w:rsidRDefault="005A7D84" w:rsidP="005A7D84">
            <w:pPr>
              <w:jc w:val="center"/>
              <w:rPr>
                <w:b/>
                <w:bCs/>
                <w:color w:val="000000"/>
                <w:sz w:val="18"/>
                <w:szCs w:val="18"/>
                <w:lang w:val="de-DE" w:eastAsia="en-GB"/>
              </w:rPr>
            </w:pPr>
            <w:r w:rsidRPr="00FB7E4D">
              <w:rPr>
                <w:b/>
                <w:bCs/>
                <w:color w:val="000000"/>
                <w:sz w:val="18"/>
                <w:szCs w:val="18"/>
                <w:lang w:val="de-DE" w:eastAsia="en-GB"/>
              </w:rPr>
              <w:t>Мјере за митигацију климатских промјена</w:t>
            </w:r>
          </w:p>
        </w:tc>
        <w:tc>
          <w:tcPr>
            <w:tcW w:w="208" w:type="pct"/>
            <w:tcBorders>
              <w:top w:val="nil"/>
              <w:left w:val="nil"/>
              <w:bottom w:val="single" w:sz="4" w:space="0" w:color="auto"/>
              <w:right w:val="single" w:sz="4" w:space="0" w:color="auto"/>
            </w:tcBorders>
            <w:shd w:val="clear" w:color="000000" w:fill="D9E2F3"/>
            <w:vAlign w:val="center"/>
            <w:hideMark/>
          </w:tcPr>
          <w:p w14:paraId="7DE1A990" w14:textId="77777777" w:rsidR="005A7D84" w:rsidRPr="00FB7E4D" w:rsidRDefault="005A7D84" w:rsidP="005A7D84">
            <w:pPr>
              <w:jc w:val="center"/>
              <w:rPr>
                <w:b/>
                <w:bCs/>
                <w:color w:val="000000"/>
                <w:sz w:val="18"/>
                <w:szCs w:val="18"/>
                <w:lang w:val="de-DE" w:eastAsia="en-GB"/>
              </w:rPr>
            </w:pPr>
            <w:r w:rsidRPr="00FB7E4D">
              <w:rPr>
                <w:b/>
                <w:bCs/>
                <w:color w:val="000000"/>
                <w:sz w:val="18"/>
                <w:szCs w:val="18"/>
                <w:lang w:val="de-DE" w:eastAsia="en-GB"/>
              </w:rPr>
              <w:t> </w:t>
            </w:r>
          </w:p>
        </w:tc>
        <w:tc>
          <w:tcPr>
            <w:tcW w:w="208" w:type="pct"/>
            <w:tcBorders>
              <w:top w:val="nil"/>
              <w:left w:val="nil"/>
              <w:bottom w:val="single" w:sz="4" w:space="0" w:color="auto"/>
              <w:right w:val="single" w:sz="4" w:space="0" w:color="auto"/>
            </w:tcBorders>
            <w:shd w:val="clear" w:color="000000" w:fill="D9E2F3"/>
            <w:vAlign w:val="center"/>
            <w:hideMark/>
          </w:tcPr>
          <w:p w14:paraId="5532EB6D" w14:textId="77777777" w:rsidR="005A7D84" w:rsidRPr="00FB7E4D" w:rsidRDefault="005A7D84" w:rsidP="005A7D84">
            <w:pPr>
              <w:jc w:val="center"/>
              <w:rPr>
                <w:b/>
                <w:bCs/>
                <w:color w:val="000000"/>
                <w:sz w:val="18"/>
                <w:szCs w:val="18"/>
                <w:lang w:val="de-DE" w:eastAsia="en-GB"/>
              </w:rPr>
            </w:pPr>
            <w:r w:rsidRPr="00FB7E4D">
              <w:rPr>
                <w:b/>
                <w:bCs/>
                <w:color w:val="000000"/>
                <w:sz w:val="18"/>
                <w:szCs w:val="18"/>
                <w:lang w:val="de-DE" w:eastAsia="en-GB"/>
              </w:rPr>
              <w:t> </w:t>
            </w:r>
          </w:p>
        </w:tc>
        <w:tc>
          <w:tcPr>
            <w:tcW w:w="208" w:type="pct"/>
            <w:tcBorders>
              <w:top w:val="nil"/>
              <w:left w:val="nil"/>
              <w:bottom w:val="single" w:sz="4" w:space="0" w:color="auto"/>
              <w:right w:val="single" w:sz="4" w:space="0" w:color="auto"/>
            </w:tcBorders>
            <w:shd w:val="clear" w:color="000000" w:fill="D9E2F3"/>
            <w:vAlign w:val="center"/>
            <w:hideMark/>
          </w:tcPr>
          <w:p w14:paraId="1D7EA704" w14:textId="77777777" w:rsidR="005A7D84" w:rsidRPr="00FB7E4D" w:rsidRDefault="005A7D84" w:rsidP="005A7D84">
            <w:pPr>
              <w:jc w:val="center"/>
              <w:rPr>
                <w:b/>
                <w:bCs/>
                <w:color w:val="000000"/>
                <w:sz w:val="18"/>
                <w:szCs w:val="18"/>
                <w:lang w:val="de-DE" w:eastAsia="en-GB"/>
              </w:rPr>
            </w:pPr>
            <w:r w:rsidRPr="00FB7E4D">
              <w:rPr>
                <w:b/>
                <w:bCs/>
                <w:color w:val="000000"/>
                <w:sz w:val="18"/>
                <w:szCs w:val="18"/>
                <w:lang w:val="de-DE" w:eastAsia="en-GB"/>
              </w:rPr>
              <w:t> </w:t>
            </w:r>
          </w:p>
        </w:tc>
        <w:tc>
          <w:tcPr>
            <w:tcW w:w="208" w:type="pct"/>
            <w:tcBorders>
              <w:top w:val="nil"/>
              <w:left w:val="nil"/>
              <w:bottom w:val="single" w:sz="4" w:space="0" w:color="auto"/>
              <w:right w:val="single" w:sz="4" w:space="0" w:color="auto"/>
            </w:tcBorders>
            <w:shd w:val="clear" w:color="000000" w:fill="D9E2F3"/>
            <w:vAlign w:val="center"/>
            <w:hideMark/>
          </w:tcPr>
          <w:p w14:paraId="1EDA05F1" w14:textId="77777777" w:rsidR="005A7D84" w:rsidRPr="00FB7E4D" w:rsidRDefault="005A7D84" w:rsidP="005A7D84">
            <w:pPr>
              <w:jc w:val="center"/>
              <w:rPr>
                <w:b/>
                <w:bCs/>
                <w:color w:val="000000"/>
                <w:sz w:val="18"/>
                <w:szCs w:val="18"/>
                <w:lang w:val="de-DE" w:eastAsia="en-GB"/>
              </w:rPr>
            </w:pPr>
            <w:r w:rsidRPr="00FB7E4D">
              <w:rPr>
                <w:b/>
                <w:bCs/>
                <w:color w:val="000000"/>
                <w:sz w:val="18"/>
                <w:szCs w:val="18"/>
                <w:lang w:val="de-DE" w:eastAsia="en-GB"/>
              </w:rPr>
              <w:t> </w:t>
            </w:r>
          </w:p>
        </w:tc>
        <w:tc>
          <w:tcPr>
            <w:tcW w:w="208" w:type="pct"/>
            <w:tcBorders>
              <w:top w:val="nil"/>
              <w:left w:val="nil"/>
              <w:bottom w:val="single" w:sz="4" w:space="0" w:color="auto"/>
              <w:right w:val="single" w:sz="4" w:space="0" w:color="auto"/>
            </w:tcBorders>
            <w:shd w:val="clear" w:color="000000" w:fill="D9E2F3"/>
            <w:vAlign w:val="center"/>
            <w:hideMark/>
          </w:tcPr>
          <w:p w14:paraId="2D22BEF3" w14:textId="77777777" w:rsidR="005A7D84" w:rsidRPr="00FB7E4D" w:rsidRDefault="005A7D84" w:rsidP="005A7D84">
            <w:pPr>
              <w:jc w:val="center"/>
              <w:rPr>
                <w:b/>
                <w:bCs/>
                <w:color w:val="000000"/>
                <w:sz w:val="18"/>
                <w:szCs w:val="18"/>
                <w:lang w:val="de-DE" w:eastAsia="en-GB"/>
              </w:rPr>
            </w:pPr>
            <w:r w:rsidRPr="00FB7E4D">
              <w:rPr>
                <w:b/>
                <w:bCs/>
                <w:color w:val="000000"/>
                <w:sz w:val="18"/>
                <w:szCs w:val="18"/>
                <w:lang w:val="de-DE" w:eastAsia="en-GB"/>
              </w:rPr>
              <w:t> </w:t>
            </w:r>
          </w:p>
        </w:tc>
        <w:tc>
          <w:tcPr>
            <w:tcW w:w="208" w:type="pct"/>
            <w:tcBorders>
              <w:top w:val="nil"/>
              <w:left w:val="nil"/>
              <w:bottom w:val="single" w:sz="4" w:space="0" w:color="auto"/>
              <w:right w:val="single" w:sz="4" w:space="0" w:color="auto"/>
            </w:tcBorders>
            <w:shd w:val="clear" w:color="000000" w:fill="D9E2F3"/>
            <w:vAlign w:val="center"/>
            <w:hideMark/>
          </w:tcPr>
          <w:p w14:paraId="2904464C" w14:textId="77777777" w:rsidR="005A7D84" w:rsidRPr="00FB7E4D" w:rsidRDefault="005A7D84" w:rsidP="005A7D84">
            <w:pPr>
              <w:jc w:val="center"/>
              <w:rPr>
                <w:b/>
                <w:bCs/>
                <w:color w:val="000000"/>
                <w:sz w:val="18"/>
                <w:szCs w:val="18"/>
                <w:lang w:val="de-DE" w:eastAsia="en-GB"/>
              </w:rPr>
            </w:pPr>
            <w:r w:rsidRPr="00FB7E4D">
              <w:rPr>
                <w:b/>
                <w:bCs/>
                <w:color w:val="000000"/>
                <w:sz w:val="18"/>
                <w:szCs w:val="18"/>
                <w:lang w:val="de-DE" w:eastAsia="en-GB"/>
              </w:rPr>
              <w:t> </w:t>
            </w:r>
          </w:p>
        </w:tc>
        <w:tc>
          <w:tcPr>
            <w:tcW w:w="208" w:type="pct"/>
            <w:tcBorders>
              <w:top w:val="nil"/>
              <w:left w:val="nil"/>
              <w:bottom w:val="single" w:sz="4" w:space="0" w:color="auto"/>
              <w:right w:val="single" w:sz="4" w:space="0" w:color="auto"/>
            </w:tcBorders>
            <w:shd w:val="clear" w:color="000000" w:fill="D9E2F3"/>
            <w:vAlign w:val="center"/>
            <w:hideMark/>
          </w:tcPr>
          <w:p w14:paraId="2409992B" w14:textId="77777777" w:rsidR="005A7D84" w:rsidRPr="00FB7E4D" w:rsidRDefault="005A7D84" w:rsidP="005A7D84">
            <w:pPr>
              <w:jc w:val="center"/>
              <w:rPr>
                <w:b/>
                <w:bCs/>
                <w:color w:val="000000"/>
                <w:sz w:val="18"/>
                <w:szCs w:val="18"/>
                <w:lang w:val="de-DE" w:eastAsia="en-GB"/>
              </w:rPr>
            </w:pPr>
            <w:r w:rsidRPr="00FB7E4D">
              <w:rPr>
                <w:b/>
                <w:bCs/>
                <w:color w:val="000000"/>
                <w:sz w:val="18"/>
                <w:szCs w:val="18"/>
                <w:lang w:val="de-DE" w:eastAsia="en-GB"/>
              </w:rPr>
              <w:t> </w:t>
            </w:r>
          </w:p>
        </w:tc>
        <w:tc>
          <w:tcPr>
            <w:tcW w:w="819" w:type="pct"/>
            <w:tcBorders>
              <w:top w:val="nil"/>
              <w:left w:val="nil"/>
              <w:bottom w:val="single" w:sz="4" w:space="0" w:color="auto"/>
              <w:right w:val="single" w:sz="4" w:space="0" w:color="auto"/>
            </w:tcBorders>
            <w:shd w:val="clear" w:color="000000" w:fill="D9E2F3"/>
            <w:vAlign w:val="center"/>
            <w:hideMark/>
          </w:tcPr>
          <w:p w14:paraId="1F45CC02" w14:textId="77777777" w:rsidR="005A7D84" w:rsidRPr="00FB7E4D" w:rsidRDefault="005A7D84" w:rsidP="005A7D84">
            <w:pPr>
              <w:jc w:val="center"/>
              <w:rPr>
                <w:b/>
                <w:bCs/>
                <w:color w:val="000000"/>
                <w:sz w:val="18"/>
                <w:szCs w:val="18"/>
                <w:lang w:val="de-DE" w:eastAsia="en-GB"/>
              </w:rPr>
            </w:pPr>
            <w:r w:rsidRPr="00FB7E4D">
              <w:rPr>
                <w:b/>
                <w:bCs/>
                <w:color w:val="000000"/>
                <w:sz w:val="18"/>
                <w:szCs w:val="18"/>
                <w:lang w:val="de-DE" w:eastAsia="en-GB"/>
              </w:rPr>
              <w:t> </w:t>
            </w:r>
          </w:p>
        </w:tc>
        <w:tc>
          <w:tcPr>
            <w:tcW w:w="753" w:type="pct"/>
            <w:tcBorders>
              <w:top w:val="nil"/>
              <w:left w:val="nil"/>
              <w:bottom w:val="single" w:sz="4" w:space="0" w:color="auto"/>
              <w:right w:val="single" w:sz="4" w:space="0" w:color="auto"/>
            </w:tcBorders>
            <w:shd w:val="clear" w:color="000000" w:fill="D9E2F3"/>
            <w:vAlign w:val="center"/>
            <w:hideMark/>
          </w:tcPr>
          <w:p w14:paraId="53B023D8" w14:textId="77777777" w:rsidR="005A7D84" w:rsidRPr="00FB7E4D" w:rsidRDefault="005A7D84" w:rsidP="005A7D84">
            <w:pPr>
              <w:jc w:val="right"/>
              <w:rPr>
                <w:b/>
                <w:bCs/>
                <w:color w:val="000000"/>
                <w:sz w:val="18"/>
                <w:szCs w:val="18"/>
                <w:lang w:val="de-DE" w:eastAsia="en-GB"/>
              </w:rPr>
            </w:pPr>
            <w:r w:rsidRPr="00FB7E4D">
              <w:rPr>
                <w:b/>
                <w:bCs/>
                <w:color w:val="000000"/>
                <w:sz w:val="18"/>
                <w:szCs w:val="18"/>
                <w:lang w:val="de-DE" w:eastAsia="en-GB"/>
              </w:rPr>
              <w:t> </w:t>
            </w:r>
          </w:p>
        </w:tc>
      </w:tr>
      <w:tr w:rsidR="0012156B" w:rsidRPr="00FB7E4D" w14:paraId="5A84FC82" w14:textId="77777777" w:rsidTr="006466BC">
        <w:trPr>
          <w:trHeight w:val="480"/>
        </w:trPr>
        <w:tc>
          <w:tcPr>
            <w:tcW w:w="187" w:type="pct"/>
            <w:tcBorders>
              <w:top w:val="nil"/>
              <w:left w:val="single" w:sz="4" w:space="0" w:color="auto"/>
              <w:bottom w:val="single" w:sz="4" w:space="0" w:color="auto"/>
              <w:right w:val="single" w:sz="4" w:space="0" w:color="auto"/>
            </w:tcBorders>
            <w:vAlign w:val="center"/>
            <w:hideMark/>
          </w:tcPr>
          <w:p w14:paraId="0EC7468E" w14:textId="77777777" w:rsidR="005A7D84" w:rsidRPr="00FB7E4D" w:rsidRDefault="005A7D84" w:rsidP="005A7D84">
            <w:pPr>
              <w:jc w:val="center"/>
              <w:rPr>
                <w:color w:val="000000"/>
                <w:sz w:val="18"/>
                <w:szCs w:val="18"/>
                <w:lang w:val="en-GB" w:eastAsia="en-GB"/>
              </w:rPr>
            </w:pPr>
            <w:r w:rsidRPr="00FB7E4D">
              <w:rPr>
                <w:color w:val="000000"/>
                <w:sz w:val="18"/>
                <w:szCs w:val="18"/>
                <w:lang w:val="en-GB" w:eastAsia="en-GB"/>
              </w:rPr>
              <w:t>1</w:t>
            </w:r>
          </w:p>
        </w:tc>
        <w:tc>
          <w:tcPr>
            <w:tcW w:w="1784" w:type="pct"/>
            <w:tcBorders>
              <w:top w:val="nil"/>
              <w:left w:val="nil"/>
              <w:bottom w:val="single" w:sz="4" w:space="0" w:color="auto"/>
              <w:right w:val="single" w:sz="4" w:space="0" w:color="auto"/>
            </w:tcBorders>
            <w:vAlign w:val="center"/>
            <w:hideMark/>
          </w:tcPr>
          <w:p w14:paraId="0DEA5D4D" w14:textId="77777777" w:rsidR="005A7D84" w:rsidRPr="00FB7E4D" w:rsidRDefault="005A7D84" w:rsidP="005A7D84">
            <w:pPr>
              <w:rPr>
                <w:color w:val="000000"/>
                <w:sz w:val="18"/>
                <w:szCs w:val="18"/>
                <w:lang w:val="en-GB" w:eastAsia="en-GB"/>
              </w:rPr>
            </w:pPr>
            <w:proofErr w:type="spellStart"/>
            <w:r w:rsidRPr="00FB7E4D">
              <w:rPr>
                <w:color w:val="000000"/>
                <w:sz w:val="18"/>
                <w:szCs w:val="18"/>
                <w:lang w:val="en-GB" w:eastAsia="en-GB"/>
              </w:rPr>
              <w:t>Израда</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извјештаја</w:t>
            </w:r>
            <w:proofErr w:type="spellEnd"/>
            <w:r w:rsidRPr="00FB7E4D">
              <w:rPr>
                <w:color w:val="000000"/>
                <w:sz w:val="18"/>
                <w:szCs w:val="18"/>
                <w:lang w:val="en-GB" w:eastAsia="en-GB"/>
              </w:rPr>
              <w:t xml:space="preserve"> о </w:t>
            </w:r>
            <w:proofErr w:type="spellStart"/>
            <w:r w:rsidRPr="00FB7E4D">
              <w:rPr>
                <w:color w:val="000000"/>
                <w:sz w:val="18"/>
                <w:szCs w:val="18"/>
                <w:lang w:val="en-GB" w:eastAsia="en-GB"/>
              </w:rPr>
              <w:t>енергетском</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прегледу</w:t>
            </w:r>
            <w:proofErr w:type="spellEnd"/>
            <w:r w:rsidRPr="00FB7E4D">
              <w:rPr>
                <w:color w:val="000000"/>
                <w:sz w:val="18"/>
                <w:szCs w:val="18"/>
                <w:lang w:val="en-GB" w:eastAsia="en-GB"/>
              </w:rPr>
              <w:t xml:space="preserve"> и </w:t>
            </w:r>
            <w:proofErr w:type="spellStart"/>
            <w:r w:rsidRPr="00FB7E4D">
              <w:rPr>
                <w:color w:val="000000"/>
                <w:sz w:val="18"/>
                <w:szCs w:val="18"/>
                <w:lang w:val="en-GB" w:eastAsia="en-GB"/>
              </w:rPr>
              <w:t>примјена</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мјера</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енергетске</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ефикасности</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на</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згради</w:t>
            </w:r>
            <w:proofErr w:type="spellEnd"/>
            <w:r w:rsidRPr="00FB7E4D">
              <w:rPr>
                <w:color w:val="000000"/>
                <w:sz w:val="18"/>
                <w:szCs w:val="18"/>
                <w:lang w:val="en-GB" w:eastAsia="en-GB"/>
              </w:rPr>
              <w:t xml:space="preserve"> </w:t>
            </w:r>
            <w:r w:rsidRPr="00FB7E4D">
              <w:rPr>
                <w:color w:val="000000"/>
                <w:sz w:val="18"/>
                <w:szCs w:val="18"/>
                <w:lang w:val="sr-Cyrl-BA" w:eastAsia="en-GB"/>
              </w:rPr>
              <w:t>П</w:t>
            </w:r>
            <w:proofErr w:type="spellStart"/>
            <w:r w:rsidRPr="00FB7E4D">
              <w:rPr>
                <w:color w:val="000000"/>
                <w:sz w:val="18"/>
                <w:szCs w:val="18"/>
                <w:lang w:val="en-GB" w:eastAsia="en-GB"/>
              </w:rPr>
              <w:t>олицијске</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управе</w:t>
            </w:r>
            <w:proofErr w:type="spellEnd"/>
          </w:p>
        </w:tc>
        <w:tc>
          <w:tcPr>
            <w:tcW w:w="208" w:type="pct"/>
            <w:tcBorders>
              <w:top w:val="nil"/>
              <w:left w:val="nil"/>
              <w:bottom w:val="single" w:sz="4" w:space="0" w:color="auto"/>
              <w:right w:val="single" w:sz="4" w:space="0" w:color="auto"/>
            </w:tcBorders>
            <w:shd w:val="clear" w:color="000000" w:fill="C6E0B4"/>
            <w:vAlign w:val="center"/>
            <w:hideMark/>
          </w:tcPr>
          <w:p w14:paraId="730A10C9"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x</w:t>
            </w:r>
          </w:p>
        </w:tc>
        <w:tc>
          <w:tcPr>
            <w:tcW w:w="208" w:type="pct"/>
            <w:tcBorders>
              <w:top w:val="nil"/>
              <w:left w:val="nil"/>
              <w:bottom w:val="single" w:sz="4" w:space="0" w:color="auto"/>
              <w:right w:val="single" w:sz="4" w:space="0" w:color="auto"/>
            </w:tcBorders>
            <w:shd w:val="clear" w:color="000000" w:fill="C6E0B4"/>
            <w:vAlign w:val="center"/>
            <w:hideMark/>
          </w:tcPr>
          <w:p w14:paraId="6432E99A"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x</w:t>
            </w:r>
          </w:p>
        </w:tc>
        <w:tc>
          <w:tcPr>
            <w:tcW w:w="208" w:type="pct"/>
            <w:tcBorders>
              <w:top w:val="nil"/>
              <w:left w:val="nil"/>
              <w:bottom w:val="single" w:sz="4" w:space="0" w:color="auto"/>
              <w:right w:val="single" w:sz="4" w:space="0" w:color="auto"/>
            </w:tcBorders>
            <w:shd w:val="clear" w:color="000000" w:fill="C6E0B4"/>
            <w:vAlign w:val="center"/>
            <w:hideMark/>
          </w:tcPr>
          <w:p w14:paraId="10389915"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x</w:t>
            </w:r>
          </w:p>
        </w:tc>
        <w:tc>
          <w:tcPr>
            <w:tcW w:w="208" w:type="pct"/>
            <w:tcBorders>
              <w:top w:val="nil"/>
              <w:left w:val="nil"/>
              <w:bottom w:val="single" w:sz="4" w:space="0" w:color="auto"/>
              <w:right w:val="single" w:sz="4" w:space="0" w:color="auto"/>
            </w:tcBorders>
            <w:shd w:val="clear" w:color="000000" w:fill="C6E0B4"/>
            <w:vAlign w:val="center"/>
            <w:hideMark/>
          </w:tcPr>
          <w:p w14:paraId="66556FD3"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w:t>
            </w:r>
          </w:p>
        </w:tc>
        <w:tc>
          <w:tcPr>
            <w:tcW w:w="208" w:type="pct"/>
            <w:tcBorders>
              <w:top w:val="nil"/>
              <w:left w:val="nil"/>
              <w:bottom w:val="single" w:sz="4" w:space="0" w:color="auto"/>
              <w:right w:val="single" w:sz="4" w:space="0" w:color="auto"/>
            </w:tcBorders>
            <w:shd w:val="clear" w:color="000000" w:fill="C6E0B4"/>
            <w:vAlign w:val="center"/>
            <w:hideMark/>
          </w:tcPr>
          <w:p w14:paraId="76AFF081"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w:t>
            </w:r>
          </w:p>
        </w:tc>
        <w:tc>
          <w:tcPr>
            <w:tcW w:w="208" w:type="pct"/>
            <w:tcBorders>
              <w:top w:val="nil"/>
              <w:left w:val="nil"/>
              <w:bottom w:val="single" w:sz="4" w:space="0" w:color="auto"/>
              <w:right w:val="single" w:sz="4" w:space="0" w:color="auto"/>
            </w:tcBorders>
            <w:shd w:val="clear" w:color="000000" w:fill="C6E0B4"/>
            <w:vAlign w:val="center"/>
            <w:hideMark/>
          </w:tcPr>
          <w:p w14:paraId="56AA728F"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w:t>
            </w:r>
          </w:p>
        </w:tc>
        <w:tc>
          <w:tcPr>
            <w:tcW w:w="208" w:type="pct"/>
            <w:tcBorders>
              <w:top w:val="nil"/>
              <w:left w:val="nil"/>
              <w:bottom w:val="single" w:sz="4" w:space="0" w:color="auto"/>
              <w:right w:val="single" w:sz="4" w:space="0" w:color="auto"/>
            </w:tcBorders>
            <w:shd w:val="clear" w:color="000000" w:fill="C6E0B4"/>
            <w:vAlign w:val="center"/>
            <w:hideMark/>
          </w:tcPr>
          <w:p w14:paraId="63F9AECA"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w:t>
            </w:r>
          </w:p>
        </w:tc>
        <w:tc>
          <w:tcPr>
            <w:tcW w:w="819" w:type="pct"/>
            <w:tcBorders>
              <w:top w:val="nil"/>
              <w:left w:val="nil"/>
              <w:bottom w:val="single" w:sz="4" w:space="0" w:color="auto"/>
              <w:right w:val="single" w:sz="4" w:space="0" w:color="auto"/>
            </w:tcBorders>
            <w:vAlign w:val="center"/>
            <w:hideMark/>
          </w:tcPr>
          <w:p w14:paraId="7CB36939"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МУП РС 100%</w:t>
            </w:r>
          </w:p>
        </w:tc>
        <w:tc>
          <w:tcPr>
            <w:tcW w:w="753" w:type="pct"/>
            <w:tcBorders>
              <w:top w:val="nil"/>
              <w:left w:val="nil"/>
              <w:bottom w:val="single" w:sz="4" w:space="0" w:color="auto"/>
              <w:right w:val="single" w:sz="4" w:space="0" w:color="auto"/>
            </w:tcBorders>
            <w:vAlign w:val="center"/>
            <w:hideMark/>
          </w:tcPr>
          <w:p w14:paraId="09D8BADA" w14:textId="77777777" w:rsidR="005A7D84" w:rsidRPr="00FB7E4D" w:rsidRDefault="005A7D84" w:rsidP="005A7D84">
            <w:pPr>
              <w:jc w:val="right"/>
              <w:rPr>
                <w:b/>
                <w:bCs/>
                <w:color w:val="000000"/>
                <w:sz w:val="18"/>
                <w:szCs w:val="18"/>
                <w:lang w:val="en-GB" w:eastAsia="en-GB"/>
              </w:rPr>
            </w:pPr>
            <w:r w:rsidRPr="00FB7E4D">
              <w:rPr>
                <w:b/>
                <w:bCs/>
                <w:color w:val="000000"/>
                <w:sz w:val="18"/>
                <w:szCs w:val="18"/>
                <w:lang w:val="en-GB" w:eastAsia="en-GB"/>
              </w:rPr>
              <w:t>400.000</w:t>
            </w:r>
          </w:p>
        </w:tc>
      </w:tr>
      <w:tr w:rsidR="0012156B" w:rsidRPr="00FB7E4D" w14:paraId="714E3323" w14:textId="77777777" w:rsidTr="006466BC">
        <w:trPr>
          <w:trHeight w:val="480"/>
        </w:trPr>
        <w:tc>
          <w:tcPr>
            <w:tcW w:w="187" w:type="pct"/>
            <w:tcBorders>
              <w:top w:val="nil"/>
              <w:left w:val="single" w:sz="4" w:space="0" w:color="auto"/>
              <w:bottom w:val="single" w:sz="4" w:space="0" w:color="auto"/>
              <w:right w:val="single" w:sz="4" w:space="0" w:color="auto"/>
            </w:tcBorders>
            <w:vAlign w:val="center"/>
            <w:hideMark/>
          </w:tcPr>
          <w:p w14:paraId="3AD7F3B9" w14:textId="77777777" w:rsidR="005A7D84" w:rsidRPr="00FB7E4D" w:rsidRDefault="005A7D84" w:rsidP="005A7D84">
            <w:pPr>
              <w:jc w:val="center"/>
              <w:rPr>
                <w:color w:val="000000"/>
                <w:sz w:val="18"/>
                <w:szCs w:val="18"/>
                <w:lang w:val="en-GB" w:eastAsia="en-GB"/>
              </w:rPr>
            </w:pPr>
            <w:r w:rsidRPr="00FB7E4D">
              <w:rPr>
                <w:color w:val="000000"/>
                <w:sz w:val="18"/>
                <w:szCs w:val="18"/>
                <w:lang w:val="en-GB" w:eastAsia="en-GB"/>
              </w:rPr>
              <w:t>2</w:t>
            </w:r>
          </w:p>
        </w:tc>
        <w:tc>
          <w:tcPr>
            <w:tcW w:w="1784" w:type="pct"/>
            <w:tcBorders>
              <w:top w:val="nil"/>
              <w:left w:val="nil"/>
              <w:bottom w:val="single" w:sz="4" w:space="0" w:color="auto"/>
              <w:right w:val="single" w:sz="4" w:space="0" w:color="auto"/>
            </w:tcBorders>
            <w:vAlign w:val="center"/>
            <w:hideMark/>
          </w:tcPr>
          <w:p w14:paraId="09ADDAA6" w14:textId="77777777" w:rsidR="005A7D84" w:rsidRPr="00FB7E4D" w:rsidRDefault="005A7D84" w:rsidP="005A7D84">
            <w:pPr>
              <w:rPr>
                <w:sz w:val="18"/>
                <w:szCs w:val="18"/>
                <w:lang w:val="de-DE" w:eastAsia="en-GB"/>
              </w:rPr>
            </w:pPr>
            <w:r w:rsidRPr="00FB7E4D">
              <w:rPr>
                <w:sz w:val="18"/>
                <w:szCs w:val="18"/>
                <w:lang w:val="de-DE" w:eastAsia="en-GB"/>
              </w:rPr>
              <w:t xml:space="preserve">Пројекат енергетске ефикасности на објекту </w:t>
            </w:r>
            <w:r w:rsidRPr="00FB7E4D">
              <w:rPr>
                <w:sz w:val="18"/>
                <w:szCs w:val="18"/>
                <w:lang w:val="sr-Cyrl-BA" w:eastAsia="en-GB"/>
              </w:rPr>
              <w:t>О</w:t>
            </w:r>
            <w:r w:rsidRPr="00FB7E4D">
              <w:rPr>
                <w:sz w:val="18"/>
                <w:szCs w:val="18"/>
                <w:lang w:val="de-DE" w:eastAsia="en-GB"/>
              </w:rPr>
              <w:t>пштинске управе</w:t>
            </w:r>
          </w:p>
        </w:tc>
        <w:tc>
          <w:tcPr>
            <w:tcW w:w="208" w:type="pct"/>
            <w:tcBorders>
              <w:top w:val="nil"/>
              <w:left w:val="nil"/>
              <w:bottom w:val="single" w:sz="4" w:space="0" w:color="auto"/>
              <w:right w:val="single" w:sz="4" w:space="0" w:color="auto"/>
            </w:tcBorders>
            <w:shd w:val="clear" w:color="000000" w:fill="C6E0B4"/>
            <w:vAlign w:val="center"/>
            <w:hideMark/>
          </w:tcPr>
          <w:p w14:paraId="6DA9CEFF" w14:textId="77777777" w:rsidR="005A7D84" w:rsidRPr="00FB7E4D" w:rsidRDefault="005A7D84" w:rsidP="005A7D84">
            <w:pPr>
              <w:jc w:val="center"/>
              <w:rPr>
                <w:b/>
                <w:bCs/>
                <w:color w:val="000000"/>
                <w:sz w:val="18"/>
                <w:szCs w:val="18"/>
                <w:lang w:val="de-DE" w:eastAsia="en-GB"/>
              </w:rPr>
            </w:pPr>
            <w:r w:rsidRPr="00FB7E4D">
              <w:rPr>
                <w:b/>
                <w:bCs/>
                <w:color w:val="000000"/>
                <w:sz w:val="18"/>
                <w:szCs w:val="18"/>
                <w:lang w:val="de-DE" w:eastAsia="en-GB"/>
              </w:rPr>
              <w:t> </w:t>
            </w:r>
          </w:p>
        </w:tc>
        <w:tc>
          <w:tcPr>
            <w:tcW w:w="208" w:type="pct"/>
            <w:tcBorders>
              <w:top w:val="nil"/>
              <w:left w:val="nil"/>
              <w:bottom w:val="single" w:sz="4" w:space="0" w:color="auto"/>
              <w:right w:val="single" w:sz="4" w:space="0" w:color="auto"/>
            </w:tcBorders>
            <w:shd w:val="clear" w:color="000000" w:fill="C6E0B4"/>
            <w:vAlign w:val="center"/>
            <w:hideMark/>
          </w:tcPr>
          <w:p w14:paraId="2676EB6C"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x</w:t>
            </w:r>
          </w:p>
        </w:tc>
        <w:tc>
          <w:tcPr>
            <w:tcW w:w="208" w:type="pct"/>
            <w:tcBorders>
              <w:top w:val="nil"/>
              <w:left w:val="nil"/>
              <w:bottom w:val="single" w:sz="4" w:space="0" w:color="auto"/>
              <w:right w:val="single" w:sz="4" w:space="0" w:color="auto"/>
            </w:tcBorders>
            <w:shd w:val="clear" w:color="000000" w:fill="C6E0B4"/>
            <w:vAlign w:val="center"/>
            <w:hideMark/>
          </w:tcPr>
          <w:p w14:paraId="3B325F88"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x</w:t>
            </w:r>
          </w:p>
        </w:tc>
        <w:tc>
          <w:tcPr>
            <w:tcW w:w="208" w:type="pct"/>
            <w:tcBorders>
              <w:top w:val="nil"/>
              <w:left w:val="nil"/>
              <w:bottom w:val="single" w:sz="4" w:space="0" w:color="auto"/>
              <w:right w:val="single" w:sz="4" w:space="0" w:color="auto"/>
            </w:tcBorders>
            <w:shd w:val="clear" w:color="000000" w:fill="C6E0B4"/>
            <w:vAlign w:val="center"/>
            <w:hideMark/>
          </w:tcPr>
          <w:p w14:paraId="1687C152"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x</w:t>
            </w:r>
          </w:p>
        </w:tc>
        <w:tc>
          <w:tcPr>
            <w:tcW w:w="208" w:type="pct"/>
            <w:tcBorders>
              <w:top w:val="nil"/>
              <w:left w:val="nil"/>
              <w:bottom w:val="single" w:sz="4" w:space="0" w:color="auto"/>
              <w:right w:val="single" w:sz="4" w:space="0" w:color="auto"/>
            </w:tcBorders>
            <w:shd w:val="clear" w:color="000000" w:fill="C6E0B4"/>
            <w:vAlign w:val="center"/>
            <w:hideMark/>
          </w:tcPr>
          <w:p w14:paraId="71102341"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w:t>
            </w:r>
          </w:p>
        </w:tc>
        <w:tc>
          <w:tcPr>
            <w:tcW w:w="208" w:type="pct"/>
            <w:tcBorders>
              <w:top w:val="nil"/>
              <w:left w:val="nil"/>
              <w:bottom w:val="single" w:sz="4" w:space="0" w:color="auto"/>
              <w:right w:val="single" w:sz="4" w:space="0" w:color="auto"/>
            </w:tcBorders>
            <w:shd w:val="clear" w:color="000000" w:fill="C6E0B4"/>
            <w:vAlign w:val="center"/>
            <w:hideMark/>
          </w:tcPr>
          <w:p w14:paraId="132564DC"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w:t>
            </w:r>
          </w:p>
        </w:tc>
        <w:tc>
          <w:tcPr>
            <w:tcW w:w="208" w:type="pct"/>
            <w:tcBorders>
              <w:top w:val="nil"/>
              <w:left w:val="nil"/>
              <w:bottom w:val="single" w:sz="4" w:space="0" w:color="auto"/>
              <w:right w:val="single" w:sz="4" w:space="0" w:color="auto"/>
            </w:tcBorders>
            <w:shd w:val="clear" w:color="000000" w:fill="C6E0B4"/>
            <w:vAlign w:val="center"/>
            <w:hideMark/>
          </w:tcPr>
          <w:p w14:paraId="1C9B034C"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w:t>
            </w:r>
          </w:p>
        </w:tc>
        <w:tc>
          <w:tcPr>
            <w:tcW w:w="819" w:type="pct"/>
            <w:tcBorders>
              <w:top w:val="nil"/>
              <w:left w:val="nil"/>
              <w:bottom w:val="single" w:sz="4" w:space="0" w:color="auto"/>
              <w:right w:val="single" w:sz="4" w:space="0" w:color="auto"/>
            </w:tcBorders>
            <w:vAlign w:val="center"/>
            <w:hideMark/>
          </w:tcPr>
          <w:p w14:paraId="01DA3701" w14:textId="77777777" w:rsidR="005A7D84" w:rsidRPr="00FB7E4D" w:rsidRDefault="005A7D84" w:rsidP="005A7D84">
            <w:pPr>
              <w:jc w:val="center"/>
              <w:rPr>
                <w:b/>
                <w:bCs/>
                <w:color w:val="000000"/>
                <w:sz w:val="18"/>
                <w:szCs w:val="18"/>
                <w:lang w:val="en-GB" w:eastAsia="en-GB"/>
              </w:rPr>
            </w:pPr>
            <w:proofErr w:type="spellStart"/>
            <w:r w:rsidRPr="00FB7E4D">
              <w:rPr>
                <w:b/>
                <w:bCs/>
                <w:color w:val="000000"/>
                <w:sz w:val="18"/>
                <w:szCs w:val="18"/>
                <w:lang w:val="en-GB" w:eastAsia="en-GB"/>
              </w:rPr>
              <w:t>Општина</w:t>
            </w:r>
            <w:proofErr w:type="spellEnd"/>
            <w:r w:rsidRPr="00FB7E4D">
              <w:rPr>
                <w:b/>
                <w:bCs/>
                <w:color w:val="000000"/>
                <w:sz w:val="18"/>
                <w:szCs w:val="18"/>
                <w:lang w:val="en-GB" w:eastAsia="en-GB"/>
              </w:rPr>
              <w:t xml:space="preserve"> </w:t>
            </w:r>
            <w:proofErr w:type="spellStart"/>
            <w:r w:rsidRPr="00FB7E4D">
              <w:rPr>
                <w:b/>
                <w:bCs/>
                <w:color w:val="000000"/>
                <w:sz w:val="18"/>
                <w:szCs w:val="18"/>
                <w:lang w:val="en-GB" w:eastAsia="en-GB"/>
              </w:rPr>
              <w:t>Мркоњић</w:t>
            </w:r>
            <w:proofErr w:type="spellEnd"/>
            <w:r w:rsidRPr="00FB7E4D">
              <w:rPr>
                <w:b/>
                <w:bCs/>
                <w:color w:val="000000"/>
                <w:sz w:val="18"/>
                <w:szCs w:val="18"/>
                <w:lang w:val="en-GB" w:eastAsia="en-GB"/>
              </w:rPr>
              <w:t xml:space="preserve"> </w:t>
            </w:r>
            <w:proofErr w:type="spellStart"/>
            <w:r w:rsidRPr="00FB7E4D">
              <w:rPr>
                <w:b/>
                <w:bCs/>
                <w:color w:val="000000"/>
                <w:sz w:val="18"/>
                <w:szCs w:val="18"/>
                <w:lang w:val="en-GB" w:eastAsia="en-GB"/>
              </w:rPr>
              <w:t>Град</w:t>
            </w:r>
            <w:proofErr w:type="spellEnd"/>
            <w:r w:rsidRPr="00FB7E4D">
              <w:rPr>
                <w:b/>
                <w:bCs/>
                <w:color w:val="000000"/>
                <w:sz w:val="18"/>
                <w:szCs w:val="18"/>
                <w:lang w:val="en-GB" w:eastAsia="en-GB"/>
              </w:rPr>
              <w:t xml:space="preserve">, </w:t>
            </w:r>
            <w:proofErr w:type="spellStart"/>
            <w:r w:rsidRPr="00FB7E4D">
              <w:rPr>
                <w:b/>
                <w:bCs/>
                <w:color w:val="000000"/>
                <w:sz w:val="18"/>
                <w:szCs w:val="18"/>
                <w:lang w:val="en-GB" w:eastAsia="en-GB"/>
              </w:rPr>
              <w:t>Предсједник</w:t>
            </w:r>
            <w:proofErr w:type="spellEnd"/>
            <w:r w:rsidRPr="00FB7E4D">
              <w:rPr>
                <w:b/>
                <w:bCs/>
                <w:color w:val="000000"/>
                <w:sz w:val="18"/>
                <w:szCs w:val="18"/>
                <w:lang w:val="en-GB" w:eastAsia="en-GB"/>
              </w:rPr>
              <w:t xml:space="preserve"> РС</w:t>
            </w:r>
          </w:p>
        </w:tc>
        <w:tc>
          <w:tcPr>
            <w:tcW w:w="753" w:type="pct"/>
            <w:tcBorders>
              <w:top w:val="nil"/>
              <w:left w:val="nil"/>
              <w:bottom w:val="single" w:sz="4" w:space="0" w:color="auto"/>
              <w:right w:val="single" w:sz="4" w:space="0" w:color="auto"/>
            </w:tcBorders>
            <w:vAlign w:val="center"/>
            <w:hideMark/>
          </w:tcPr>
          <w:p w14:paraId="2B7CE447" w14:textId="77777777" w:rsidR="005A7D84" w:rsidRPr="00FB7E4D" w:rsidRDefault="005A7D84" w:rsidP="005A7D84">
            <w:pPr>
              <w:jc w:val="right"/>
              <w:rPr>
                <w:b/>
                <w:bCs/>
                <w:color w:val="000000"/>
                <w:sz w:val="18"/>
                <w:szCs w:val="18"/>
                <w:lang w:val="en-GB" w:eastAsia="en-GB"/>
              </w:rPr>
            </w:pPr>
            <w:r w:rsidRPr="00FB7E4D">
              <w:rPr>
                <w:b/>
                <w:bCs/>
                <w:color w:val="000000"/>
                <w:sz w:val="18"/>
                <w:szCs w:val="18"/>
                <w:lang w:val="en-GB" w:eastAsia="en-GB"/>
              </w:rPr>
              <w:t>400.000</w:t>
            </w:r>
          </w:p>
        </w:tc>
      </w:tr>
      <w:tr w:rsidR="0012156B" w:rsidRPr="00FB7E4D" w14:paraId="1D261CBE" w14:textId="77777777" w:rsidTr="006466BC">
        <w:trPr>
          <w:trHeight w:val="480"/>
        </w:trPr>
        <w:tc>
          <w:tcPr>
            <w:tcW w:w="187" w:type="pct"/>
            <w:tcBorders>
              <w:top w:val="nil"/>
              <w:left w:val="single" w:sz="4" w:space="0" w:color="auto"/>
              <w:bottom w:val="single" w:sz="4" w:space="0" w:color="auto"/>
              <w:right w:val="single" w:sz="4" w:space="0" w:color="auto"/>
            </w:tcBorders>
            <w:vAlign w:val="center"/>
            <w:hideMark/>
          </w:tcPr>
          <w:p w14:paraId="600CB129" w14:textId="77777777" w:rsidR="005A7D84" w:rsidRPr="00FB7E4D" w:rsidRDefault="005A7D84" w:rsidP="005A7D84">
            <w:pPr>
              <w:jc w:val="center"/>
              <w:rPr>
                <w:color w:val="000000"/>
                <w:sz w:val="18"/>
                <w:szCs w:val="18"/>
                <w:lang w:val="en-GB" w:eastAsia="en-GB"/>
              </w:rPr>
            </w:pPr>
            <w:r w:rsidRPr="00FB7E4D">
              <w:rPr>
                <w:color w:val="000000"/>
                <w:sz w:val="18"/>
                <w:szCs w:val="18"/>
                <w:lang w:val="en-GB" w:eastAsia="en-GB"/>
              </w:rPr>
              <w:t>3</w:t>
            </w:r>
          </w:p>
        </w:tc>
        <w:tc>
          <w:tcPr>
            <w:tcW w:w="1784" w:type="pct"/>
            <w:tcBorders>
              <w:top w:val="nil"/>
              <w:left w:val="nil"/>
              <w:bottom w:val="single" w:sz="4" w:space="0" w:color="auto"/>
              <w:right w:val="single" w:sz="4" w:space="0" w:color="auto"/>
            </w:tcBorders>
            <w:vAlign w:val="center"/>
            <w:hideMark/>
          </w:tcPr>
          <w:p w14:paraId="61F55E04" w14:textId="77777777" w:rsidR="005A7D84" w:rsidRPr="00FB7E4D" w:rsidRDefault="005A7D84" w:rsidP="005A7D84">
            <w:pPr>
              <w:rPr>
                <w:sz w:val="18"/>
                <w:szCs w:val="18"/>
                <w:lang w:val="de-DE" w:eastAsia="en-GB"/>
              </w:rPr>
            </w:pPr>
            <w:r w:rsidRPr="00FB7E4D">
              <w:rPr>
                <w:sz w:val="18"/>
                <w:szCs w:val="18"/>
                <w:lang w:val="de-DE" w:eastAsia="en-GB"/>
              </w:rPr>
              <w:t>Реконструкција фасаде на објекту фискултурне сале Средњошколског центра</w:t>
            </w:r>
          </w:p>
        </w:tc>
        <w:tc>
          <w:tcPr>
            <w:tcW w:w="208" w:type="pct"/>
            <w:tcBorders>
              <w:top w:val="nil"/>
              <w:left w:val="nil"/>
              <w:bottom w:val="single" w:sz="4" w:space="0" w:color="auto"/>
              <w:right w:val="single" w:sz="4" w:space="0" w:color="auto"/>
            </w:tcBorders>
            <w:shd w:val="clear" w:color="000000" w:fill="C6E0B4"/>
            <w:vAlign w:val="center"/>
            <w:hideMark/>
          </w:tcPr>
          <w:p w14:paraId="1D249D6A"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x</w:t>
            </w:r>
          </w:p>
        </w:tc>
        <w:tc>
          <w:tcPr>
            <w:tcW w:w="208" w:type="pct"/>
            <w:tcBorders>
              <w:top w:val="nil"/>
              <w:left w:val="nil"/>
              <w:bottom w:val="single" w:sz="4" w:space="0" w:color="auto"/>
              <w:right w:val="single" w:sz="4" w:space="0" w:color="auto"/>
            </w:tcBorders>
            <w:shd w:val="clear" w:color="000000" w:fill="C6E0B4"/>
            <w:vAlign w:val="center"/>
            <w:hideMark/>
          </w:tcPr>
          <w:p w14:paraId="20B7BCCF"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x</w:t>
            </w:r>
          </w:p>
        </w:tc>
        <w:tc>
          <w:tcPr>
            <w:tcW w:w="208" w:type="pct"/>
            <w:tcBorders>
              <w:top w:val="nil"/>
              <w:left w:val="nil"/>
              <w:bottom w:val="single" w:sz="4" w:space="0" w:color="auto"/>
              <w:right w:val="single" w:sz="4" w:space="0" w:color="auto"/>
            </w:tcBorders>
            <w:shd w:val="clear" w:color="000000" w:fill="C6E0B4"/>
            <w:vAlign w:val="center"/>
            <w:hideMark/>
          </w:tcPr>
          <w:p w14:paraId="43D307BF"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x</w:t>
            </w:r>
          </w:p>
        </w:tc>
        <w:tc>
          <w:tcPr>
            <w:tcW w:w="208" w:type="pct"/>
            <w:tcBorders>
              <w:top w:val="nil"/>
              <w:left w:val="nil"/>
              <w:bottom w:val="single" w:sz="4" w:space="0" w:color="auto"/>
              <w:right w:val="single" w:sz="4" w:space="0" w:color="auto"/>
            </w:tcBorders>
            <w:shd w:val="clear" w:color="000000" w:fill="C6E0B4"/>
            <w:vAlign w:val="center"/>
            <w:hideMark/>
          </w:tcPr>
          <w:p w14:paraId="11DD0D38"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w:t>
            </w:r>
          </w:p>
        </w:tc>
        <w:tc>
          <w:tcPr>
            <w:tcW w:w="208" w:type="pct"/>
            <w:tcBorders>
              <w:top w:val="nil"/>
              <w:left w:val="nil"/>
              <w:bottom w:val="single" w:sz="4" w:space="0" w:color="auto"/>
              <w:right w:val="single" w:sz="4" w:space="0" w:color="auto"/>
            </w:tcBorders>
            <w:shd w:val="clear" w:color="000000" w:fill="C6E0B4"/>
            <w:vAlign w:val="center"/>
            <w:hideMark/>
          </w:tcPr>
          <w:p w14:paraId="6850E739"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w:t>
            </w:r>
          </w:p>
        </w:tc>
        <w:tc>
          <w:tcPr>
            <w:tcW w:w="208" w:type="pct"/>
            <w:tcBorders>
              <w:top w:val="nil"/>
              <w:left w:val="nil"/>
              <w:bottom w:val="single" w:sz="4" w:space="0" w:color="auto"/>
              <w:right w:val="single" w:sz="4" w:space="0" w:color="auto"/>
            </w:tcBorders>
            <w:shd w:val="clear" w:color="000000" w:fill="C6E0B4"/>
            <w:vAlign w:val="center"/>
            <w:hideMark/>
          </w:tcPr>
          <w:p w14:paraId="02C3534C"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w:t>
            </w:r>
          </w:p>
        </w:tc>
        <w:tc>
          <w:tcPr>
            <w:tcW w:w="208" w:type="pct"/>
            <w:tcBorders>
              <w:top w:val="nil"/>
              <w:left w:val="nil"/>
              <w:bottom w:val="single" w:sz="4" w:space="0" w:color="auto"/>
              <w:right w:val="single" w:sz="4" w:space="0" w:color="auto"/>
            </w:tcBorders>
            <w:shd w:val="clear" w:color="000000" w:fill="C6E0B4"/>
            <w:vAlign w:val="center"/>
            <w:hideMark/>
          </w:tcPr>
          <w:p w14:paraId="1A5F3911"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w:t>
            </w:r>
          </w:p>
        </w:tc>
        <w:tc>
          <w:tcPr>
            <w:tcW w:w="819" w:type="pct"/>
            <w:tcBorders>
              <w:top w:val="nil"/>
              <w:left w:val="nil"/>
              <w:bottom w:val="single" w:sz="4" w:space="0" w:color="auto"/>
              <w:right w:val="single" w:sz="4" w:space="0" w:color="auto"/>
            </w:tcBorders>
            <w:vAlign w:val="center"/>
            <w:hideMark/>
          </w:tcPr>
          <w:p w14:paraId="521D0C55" w14:textId="77777777" w:rsidR="005A7D84" w:rsidRPr="00FB7E4D" w:rsidRDefault="005A7D84" w:rsidP="005A7D84">
            <w:pPr>
              <w:jc w:val="center"/>
              <w:rPr>
                <w:b/>
                <w:bCs/>
                <w:color w:val="000000"/>
                <w:sz w:val="18"/>
                <w:szCs w:val="18"/>
                <w:lang w:val="en-GB" w:eastAsia="en-GB"/>
              </w:rPr>
            </w:pPr>
            <w:proofErr w:type="spellStart"/>
            <w:r w:rsidRPr="00FB7E4D">
              <w:rPr>
                <w:b/>
                <w:bCs/>
                <w:color w:val="000000"/>
                <w:sz w:val="18"/>
                <w:szCs w:val="18"/>
                <w:lang w:val="en-GB" w:eastAsia="en-GB"/>
              </w:rPr>
              <w:t>Општина</w:t>
            </w:r>
            <w:proofErr w:type="spellEnd"/>
            <w:r w:rsidRPr="00FB7E4D">
              <w:rPr>
                <w:b/>
                <w:bCs/>
                <w:color w:val="000000"/>
                <w:sz w:val="18"/>
                <w:szCs w:val="18"/>
                <w:lang w:val="en-GB" w:eastAsia="en-GB"/>
              </w:rPr>
              <w:t xml:space="preserve"> </w:t>
            </w:r>
            <w:proofErr w:type="spellStart"/>
            <w:r w:rsidRPr="00FB7E4D">
              <w:rPr>
                <w:b/>
                <w:bCs/>
                <w:color w:val="000000"/>
                <w:sz w:val="18"/>
                <w:szCs w:val="18"/>
                <w:lang w:val="en-GB" w:eastAsia="en-GB"/>
              </w:rPr>
              <w:t>Мркоњић</w:t>
            </w:r>
            <w:proofErr w:type="spellEnd"/>
            <w:r w:rsidRPr="00FB7E4D">
              <w:rPr>
                <w:b/>
                <w:bCs/>
                <w:color w:val="000000"/>
                <w:sz w:val="18"/>
                <w:szCs w:val="18"/>
                <w:lang w:val="en-GB" w:eastAsia="en-GB"/>
              </w:rPr>
              <w:t xml:space="preserve"> </w:t>
            </w:r>
            <w:proofErr w:type="spellStart"/>
            <w:r w:rsidRPr="00FB7E4D">
              <w:rPr>
                <w:b/>
                <w:bCs/>
                <w:color w:val="000000"/>
                <w:sz w:val="18"/>
                <w:szCs w:val="18"/>
                <w:lang w:val="en-GB" w:eastAsia="en-GB"/>
              </w:rPr>
              <w:t>Град</w:t>
            </w:r>
            <w:proofErr w:type="spellEnd"/>
            <w:r w:rsidRPr="00FB7E4D">
              <w:rPr>
                <w:b/>
                <w:bCs/>
                <w:color w:val="000000"/>
                <w:sz w:val="18"/>
                <w:szCs w:val="18"/>
                <w:lang w:val="en-GB" w:eastAsia="en-GB"/>
              </w:rPr>
              <w:t xml:space="preserve">, </w:t>
            </w:r>
            <w:proofErr w:type="spellStart"/>
            <w:r w:rsidRPr="00FB7E4D">
              <w:rPr>
                <w:b/>
                <w:bCs/>
                <w:color w:val="000000"/>
                <w:sz w:val="18"/>
                <w:szCs w:val="18"/>
                <w:lang w:val="en-GB" w:eastAsia="en-GB"/>
              </w:rPr>
              <w:t>Влада</w:t>
            </w:r>
            <w:proofErr w:type="spellEnd"/>
            <w:r w:rsidRPr="00FB7E4D">
              <w:rPr>
                <w:b/>
                <w:bCs/>
                <w:color w:val="000000"/>
                <w:sz w:val="18"/>
                <w:szCs w:val="18"/>
                <w:lang w:val="en-GB" w:eastAsia="en-GB"/>
              </w:rPr>
              <w:t xml:space="preserve"> РС, УНДП</w:t>
            </w:r>
          </w:p>
        </w:tc>
        <w:tc>
          <w:tcPr>
            <w:tcW w:w="753" w:type="pct"/>
            <w:tcBorders>
              <w:top w:val="nil"/>
              <w:left w:val="nil"/>
              <w:bottom w:val="single" w:sz="4" w:space="0" w:color="auto"/>
              <w:right w:val="single" w:sz="4" w:space="0" w:color="auto"/>
            </w:tcBorders>
            <w:vAlign w:val="center"/>
            <w:hideMark/>
          </w:tcPr>
          <w:p w14:paraId="3F6EEA7A" w14:textId="77777777" w:rsidR="005A7D84" w:rsidRPr="00FB7E4D" w:rsidRDefault="005A7D84" w:rsidP="005A7D84">
            <w:pPr>
              <w:jc w:val="right"/>
              <w:rPr>
                <w:b/>
                <w:bCs/>
                <w:color w:val="000000"/>
                <w:sz w:val="18"/>
                <w:szCs w:val="18"/>
                <w:lang w:val="en-GB" w:eastAsia="en-GB"/>
              </w:rPr>
            </w:pPr>
            <w:r w:rsidRPr="00FB7E4D">
              <w:rPr>
                <w:b/>
                <w:bCs/>
                <w:color w:val="000000"/>
                <w:sz w:val="18"/>
                <w:szCs w:val="18"/>
                <w:lang w:val="en-GB" w:eastAsia="en-GB"/>
              </w:rPr>
              <w:t>100.000</w:t>
            </w:r>
          </w:p>
        </w:tc>
      </w:tr>
      <w:tr w:rsidR="0012156B" w:rsidRPr="00FB7E4D" w14:paraId="0119BC50" w14:textId="77777777" w:rsidTr="006466BC">
        <w:trPr>
          <w:trHeight w:val="480"/>
        </w:trPr>
        <w:tc>
          <w:tcPr>
            <w:tcW w:w="187" w:type="pct"/>
            <w:tcBorders>
              <w:top w:val="nil"/>
              <w:left w:val="single" w:sz="4" w:space="0" w:color="auto"/>
              <w:bottom w:val="single" w:sz="4" w:space="0" w:color="auto"/>
              <w:right w:val="single" w:sz="4" w:space="0" w:color="auto"/>
            </w:tcBorders>
            <w:vAlign w:val="center"/>
            <w:hideMark/>
          </w:tcPr>
          <w:p w14:paraId="5A29775E" w14:textId="77777777" w:rsidR="005A7D84" w:rsidRPr="00FB7E4D" w:rsidRDefault="005A7D84" w:rsidP="005A7D84">
            <w:pPr>
              <w:jc w:val="center"/>
              <w:rPr>
                <w:color w:val="000000"/>
                <w:sz w:val="18"/>
                <w:szCs w:val="18"/>
                <w:lang w:val="en-GB" w:eastAsia="en-GB"/>
              </w:rPr>
            </w:pPr>
            <w:r w:rsidRPr="00FB7E4D">
              <w:rPr>
                <w:color w:val="000000"/>
                <w:sz w:val="18"/>
                <w:szCs w:val="18"/>
                <w:lang w:val="en-GB" w:eastAsia="en-GB"/>
              </w:rPr>
              <w:t>4</w:t>
            </w:r>
          </w:p>
        </w:tc>
        <w:tc>
          <w:tcPr>
            <w:tcW w:w="1784" w:type="pct"/>
            <w:tcBorders>
              <w:top w:val="nil"/>
              <w:left w:val="nil"/>
              <w:bottom w:val="single" w:sz="4" w:space="0" w:color="auto"/>
              <w:right w:val="single" w:sz="4" w:space="0" w:color="auto"/>
            </w:tcBorders>
            <w:vAlign w:val="center"/>
            <w:hideMark/>
          </w:tcPr>
          <w:p w14:paraId="03D542E5" w14:textId="77777777" w:rsidR="005A7D84" w:rsidRPr="00FB7E4D" w:rsidRDefault="005A7D84" w:rsidP="005A7D84">
            <w:pPr>
              <w:rPr>
                <w:color w:val="000000"/>
                <w:sz w:val="18"/>
                <w:szCs w:val="18"/>
                <w:lang w:val="en-GB" w:eastAsia="en-GB"/>
              </w:rPr>
            </w:pPr>
            <w:proofErr w:type="spellStart"/>
            <w:r w:rsidRPr="00FB7E4D">
              <w:rPr>
                <w:color w:val="000000"/>
                <w:sz w:val="18"/>
                <w:szCs w:val="18"/>
                <w:lang w:val="en-GB" w:eastAsia="en-GB"/>
              </w:rPr>
              <w:t>Реконструкција</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фасаде</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на</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објекту</w:t>
            </w:r>
            <w:proofErr w:type="spellEnd"/>
            <w:r w:rsidRPr="00FB7E4D">
              <w:rPr>
                <w:color w:val="000000"/>
                <w:sz w:val="18"/>
                <w:szCs w:val="18"/>
                <w:lang w:val="en-GB" w:eastAsia="en-GB"/>
              </w:rPr>
              <w:t xml:space="preserve"> ЈУ </w:t>
            </w:r>
            <w:proofErr w:type="spellStart"/>
            <w:r w:rsidRPr="00FB7E4D">
              <w:rPr>
                <w:color w:val="000000"/>
                <w:sz w:val="18"/>
                <w:szCs w:val="18"/>
                <w:lang w:val="en-GB" w:eastAsia="en-GB"/>
              </w:rPr>
              <w:t>Дјечији</w:t>
            </w:r>
            <w:proofErr w:type="spellEnd"/>
            <w:r w:rsidRPr="00FB7E4D">
              <w:rPr>
                <w:color w:val="000000"/>
                <w:sz w:val="18"/>
                <w:szCs w:val="18"/>
                <w:lang w:val="en-GB" w:eastAsia="en-GB"/>
              </w:rPr>
              <w:t xml:space="preserve"> вртић „</w:t>
            </w:r>
            <w:proofErr w:type="spellStart"/>
            <w:r w:rsidRPr="00FB7E4D">
              <w:rPr>
                <w:color w:val="000000"/>
                <w:sz w:val="18"/>
                <w:szCs w:val="18"/>
                <w:lang w:val="en-GB" w:eastAsia="en-GB"/>
              </w:rPr>
              <w:t>Миља</w:t>
            </w:r>
            <w:proofErr w:type="spellEnd"/>
            <w:r w:rsidRPr="00FB7E4D">
              <w:rPr>
                <w:color w:val="000000"/>
                <w:sz w:val="18"/>
                <w:szCs w:val="18"/>
                <w:lang w:val="en-GB" w:eastAsia="en-GB"/>
              </w:rPr>
              <w:t xml:space="preserve"> </w:t>
            </w:r>
            <w:proofErr w:type="spellStart"/>
            <w:proofErr w:type="gramStart"/>
            <w:r w:rsidRPr="00FB7E4D">
              <w:rPr>
                <w:color w:val="000000"/>
                <w:sz w:val="18"/>
                <w:szCs w:val="18"/>
                <w:lang w:val="en-GB" w:eastAsia="en-GB"/>
              </w:rPr>
              <w:t>Ђукановић</w:t>
            </w:r>
            <w:proofErr w:type="spellEnd"/>
            <w:r w:rsidRPr="00FB7E4D">
              <w:rPr>
                <w:color w:val="000000"/>
                <w:sz w:val="18"/>
                <w:szCs w:val="18"/>
                <w:lang w:val="en-GB" w:eastAsia="en-GB"/>
              </w:rPr>
              <w:t>“</w:t>
            </w:r>
            <w:proofErr w:type="gramEnd"/>
          </w:p>
        </w:tc>
        <w:tc>
          <w:tcPr>
            <w:tcW w:w="208" w:type="pct"/>
            <w:tcBorders>
              <w:top w:val="nil"/>
              <w:left w:val="nil"/>
              <w:bottom w:val="single" w:sz="4" w:space="0" w:color="auto"/>
              <w:right w:val="single" w:sz="4" w:space="0" w:color="auto"/>
            </w:tcBorders>
            <w:shd w:val="clear" w:color="000000" w:fill="C6E0B4"/>
            <w:vAlign w:val="center"/>
            <w:hideMark/>
          </w:tcPr>
          <w:p w14:paraId="2773F454"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w:t>
            </w:r>
          </w:p>
        </w:tc>
        <w:tc>
          <w:tcPr>
            <w:tcW w:w="208" w:type="pct"/>
            <w:tcBorders>
              <w:top w:val="nil"/>
              <w:left w:val="nil"/>
              <w:bottom w:val="single" w:sz="4" w:space="0" w:color="auto"/>
              <w:right w:val="single" w:sz="4" w:space="0" w:color="auto"/>
            </w:tcBorders>
            <w:shd w:val="clear" w:color="000000" w:fill="C6E0B4"/>
            <w:vAlign w:val="center"/>
            <w:hideMark/>
          </w:tcPr>
          <w:p w14:paraId="267109A4"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x</w:t>
            </w:r>
          </w:p>
        </w:tc>
        <w:tc>
          <w:tcPr>
            <w:tcW w:w="208" w:type="pct"/>
            <w:tcBorders>
              <w:top w:val="nil"/>
              <w:left w:val="nil"/>
              <w:bottom w:val="single" w:sz="4" w:space="0" w:color="auto"/>
              <w:right w:val="single" w:sz="4" w:space="0" w:color="auto"/>
            </w:tcBorders>
            <w:shd w:val="clear" w:color="000000" w:fill="C6E0B4"/>
            <w:vAlign w:val="center"/>
            <w:hideMark/>
          </w:tcPr>
          <w:p w14:paraId="598BAB39"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x</w:t>
            </w:r>
          </w:p>
        </w:tc>
        <w:tc>
          <w:tcPr>
            <w:tcW w:w="208" w:type="pct"/>
            <w:tcBorders>
              <w:top w:val="nil"/>
              <w:left w:val="nil"/>
              <w:bottom w:val="single" w:sz="4" w:space="0" w:color="auto"/>
              <w:right w:val="single" w:sz="4" w:space="0" w:color="auto"/>
            </w:tcBorders>
            <w:shd w:val="clear" w:color="000000" w:fill="C6E0B4"/>
            <w:vAlign w:val="center"/>
            <w:hideMark/>
          </w:tcPr>
          <w:p w14:paraId="5E3490F5"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x</w:t>
            </w:r>
          </w:p>
        </w:tc>
        <w:tc>
          <w:tcPr>
            <w:tcW w:w="208" w:type="pct"/>
            <w:tcBorders>
              <w:top w:val="nil"/>
              <w:left w:val="nil"/>
              <w:bottom w:val="single" w:sz="4" w:space="0" w:color="auto"/>
              <w:right w:val="single" w:sz="4" w:space="0" w:color="auto"/>
            </w:tcBorders>
            <w:shd w:val="clear" w:color="000000" w:fill="C6E0B4"/>
            <w:vAlign w:val="center"/>
            <w:hideMark/>
          </w:tcPr>
          <w:p w14:paraId="21A9EC62"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w:t>
            </w:r>
          </w:p>
        </w:tc>
        <w:tc>
          <w:tcPr>
            <w:tcW w:w="208" w:type="pct"/>
            <w:tcBorders>
              <w:top w:val="nil"/>
              <w:left w:val="nil"/>
              <w:bottom w:val="single" w:sz="4" w:space="0" w:color="auto"/>
              <w:right w:val="single" w:sz="4" w:space="0" w:color="auto"/>
            </w:tcBorders>
            <w:shd w:val="clear" w:color="000000" w:fill="C6E0B4"/>
            <w:vAlign w:val="center"/>
            <w:hideMark/>
          </w:tcPr>
          <w:p w14:paraId="0EDE3C3A"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w:t>
            </w:r>
          </w:p>
        </w:tc>
        <w:tc>
          <w:tcPr>
            <w:tcW w:w="208" w:type="pct"/>
            <w:tcBorders>
              <w:top w:val="nil"/>
              <w:left w:val="nil"/>
              <w:bottom w:val="single" w:sz="4" w:space="0" w:color="auto"/>
              <w:right w:val="single" w:sz="4" w:space="0" w:color="auto"/>
            </w:tcBorders>
            <w:shd w:val="clear" w:color="000000" w:fill="C6E0B4"/>
            <w:vAlign w:val="center"/>
            <w:hideMark/>
          </w:tcPr>
          <w:p w14:paraId="7EB941A0"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w:t>
            </w:r>
          </w:p>
        </w:tc>
        <w:tc>
          <w:tcPr>
            <w:tcW w:w="819" w:type="pct"/>
            <w:tcBorders>
              <w:top w:val="nil"/>
              <w:left w:val="nil"/>
              <w:bottom w:val="single" w:sz="4" w:space="0" w:color="auto"/>
              <w:right w:val="single" w:sz="4" w:space="0" w:color="auto"/>
            </w:tcBorders>
            <w:vAlign w:val="center"/>
            <w:hideMark/>
          </w:tcPr>
          <w:p w14:paraId="24179F0C" w14:textId="77777777" w:rsidR="005A7D84" w:rsidRPr="00FB7E4D" w:rsidRDefault="005A7D84" w:rsidP="005A7D84">
            <w:pPr>
              <w:jc w:val="center"/>
              <w:rPr>
                <w:b/>
                <w:bCs/>
                <w:color w:val="000000"/>
                <w:sz w:val="18"/>
                <w:szCs w:val="18"/>
                <w:lang w:val="en-GB" w:eastAsia="en-GB"/>
              </w:rPr>
            </w:pPr>
            <w:proofErr w:type="spellStart"/>
            <w:r w:rsidRPr="00FB7E4D">
              <w:rPr>
                <w:b/>
                <w:bCs/>
                <w:color w:val="000000"/>
                <w:sz w:val="18"/>
                <w:szCs w:val="18"/>
                <w:lang w:val="en-GB" w:eastAsia="en-GB"/>
              </w:rPr>
              <w:t>Општина</w:t>
            </w:r>
            <w:proofErr w:type="spellEnd"/>
            <w:r w:rsidRPr="00FB7E4D">
              <w:rPr>
                <w:b/>
                <w:bCs/>
                <w:color w:val="000000"/>
                <w:sz w:val="18"/>
                <w:szCs w:val="18"/>
                <w:lang w:val="en-GB" w:eastAsia="en-GB"/>
              </w:rPr>
              <w:t xml:space="preserve"> </w:t>
            </w:r>
            <w:proofErr w:type="spellStart"/>
            <w:r w:rsidRPr="00FB7E4D">
              <w:rPr>
                <w:b/>
                <w:bCs/>
                <w:color w:val="000000"/>
                <w:sz w:val="18"/>
                <w:szCs w:val="18"/>
                <w:lang w:val="en-GB" w:eastAsia="en-GB"/>
              </w:rPr>
              <w:t>Мркоњић</w:t>
            </w:r>
            <w:proofErr w:type="spellEnd"/>
            <w:r w:rsidRPr="00FB7E4D">
              <w:rPr>
                <w:b/>
                <w:bCs/>
                <w:color w:val="000000"/>
                <w:sz w:val="18"/>
                <w:szCs w:val="18"/>
                <w:lang w:val="en-GB" w:eastAsia="en-GB"/>
              </w:rPr>
              <w:t xml:space="preserve"> </w:t>
            </w:r>
            <w:proofErr w:type="spellStart"/>
            <w:r w:rsidRPr="00FB7E4D">
              <w:rPr>
                <w:b/>
                <w:bCs/>
                <w:color w:val="000000"/>
                <w:sz w:val="18"/>
                <w:szCs w:val="18"/>
                <w:lang w:val="en-GB" w:eastAsia="en-GB"/>
              </w:rPr>
              <w:t>Град</w:t>
            </w:r>
            <w:proofErr w:type="spellEnd"/>
            <w:r w:rsidRPr="00FB7E4D">
              <w:rPr>
                <w:b/>
                <w:bCs/>
                <w:color w:val="000000"/>
                <w:sz w:val="18"/>
                <w:szCs w:val="18"/>
                <w:lang w:val="en-GB" w:eastAsia="en-GB"/>
              </w:rPr>
              <w:t xml:space="preserve">, </w:t>
            </w:r>
            <w:proofErr w:type="spellStart"/>
            <w:r w:rsidRPr="00FB7E4D">
              <w:rPr>
                <w:b/>
                <w:bCs/>
                <w:color w:val="000000"/>
                <w:sz w:val="18"/>
                <w:szCs w:val="18"/>
                <w:lang w:val="en-GB" w:eastAsia="en-GB"/>
              </w:rPr>
              <w:t>Влада</w:t>
            </w:r>
            <w:proofErr w:type="spellEnd"/>
            <w:r w:rsidRPr="00FB7E4D">
              <w:rPr>
                <w:b/>
                <w:bCs/>
                <w:color w:val="000000"/>
                <w:sz w:val="18"/>
                <w:szCs w:val="18"/>
                <w:lang w:val="en-GB" w:eastAsia="en-GB"/>
              </w:rPr>
              <w:t xml:space="preserve"> РС, УНДП</w:t>
            </w:r>
          </w:p>
        </w:tc>
        <w:tc>
          <w:tcPr>
            <w:tcW w:w="753" w:type="pct"/>
            <w:tcBorders>
              <w:top w:val="nil"/>
              <w:left w:val="nil"/>
              <w:bottom w:val="single" w:sz="4" w:space="0" w:color="auto"/>
              <w:right w:val="single" w:sz="4" w:space="0" w:color="auto"/>
            </w:tcBorders>
            <w:vAlign w:val="center"/>
            <w:hideMark/>
          </w:tcPr>
          <w:p w14:paraId="393D5604" w14:textId="77777777" w:rsidR="005A7D84" w:rsidRPr="00FB7E4D" w:rsidRDefault="005A7D84" w:rsidP="005A7D84">
            <w:pPr>
              <w:jc w:val="right"/>
              <w:rPr>
                <w:b/>
                <w:bCs/>
                <w:color w:val="000000"/>
                <w:sz w:val="18"/>
                <w:szCs w:val="18"/>
                <w:lang w:val="en-GB" w:eastAsia="en-GB"/>
              </w:rPr>
            </w:pPr>
            <w:r w:rsidRPr="00FB7E4D">
              <w:rPr>
                <w:b/>
                <w:bCs/>
                <w:color w:val="000000"/>
                <w:sz w:val="18"/>
                <w:szCs w:val="18"/>
                <w:lang w:val="en-GB" w:eastAsia="en-GB"/>
              </w:rPr>
              <w:t>150.000</w:t>
            </w:r>
          </w:p>
        </w:tc>
      </w:tr>
      <w:tr w:rsidR="0012156B" w:rsidRPr="00FB7E4D" w14:paraId="5C15D993" w14:textId="77777777" w:rsidTr="006466BC">
        <w:trPr>
          <w:trHeight w:val="480"/>
        </w:trPr>
        <w:tc>
          <w:tcPr>
            <w:tcW w:w="187" w:type="pct"/>
            <w:tcBorders>
              <w:top w:val="nil"/>
              <w:left w:val="single" w:sz="4" w:space="0" w:color="auto"/>
              <w:bottom w:val="single" w:sz="4" w:space="0" w:color="auto"/>
              <w:right w:val="single" w:sz="4" w:space="0" w:color="auto"/>
            </w:tcBorders>
            <w:vAlign w:val="center"/>
            <w:hideMark/>
          </w:tcPr>
          <w:p w14:paraId="5359E8E8" w14:textId="77777777" w:rsidR="005A7D84" w:rsidRPr="00FB7E4D" w:rsidRDefault="005A7D84" w:rsidP="005A7D84">
            <w:pPr>
              <w:jc w:val="center"/>
              <w:rPr>
                <w:color w:val="000000"/>
                <w:sz w:val="18"/>
                <w:szCs w:val="18"/>
                <w:lang w:val="en-GB" w:eastAsia="en-GB"/>
              </w:rPr>
            </w:pPr>
            <w:r w:rsidRPr="00FB7E4D">
              <w:rPr>
                <w:color w:val="000000"/>
                <w:sz w:val="18"/>
                <w:szCs w:val="18"/>
                <w:lang w:val="en-GB" w:eastAsia="en-GB"/>
              </w:rPr>
              <w:t>5</w:t>
            </w:r>
          </w:p>
        </w:tc>
        <w:tc>
          <w:tcPr>
            <w:tcW w:w="1784" w:type="pct"/>
            <w:tcBorders>
              <w:top w:val="nil"/>
              <w:left w:val="nil"/>
              <w:bottom w:val="single" w:sz="4" w:space="0" w:color="auto"/>
              <w:right w:val="single" w:sz="4" w:space="0" w:color="auto"/>
            </w:tcBorders>
            <w:vAlign w:val="center"/>
            <w:hideMark/>
          </w:tcPr>
          <w:p w14:paraId="3B48EDB1" w14:textId="77777777" w:rsidR="005A7D84" w:rsidRPr="00FB7E4D" w:rsidRDefault="005A7D84" w:rsidP="005A7D84">
            <w:pPr>
              <w:rPr>
                <w:color w:val="000000"/>
                <w:sz w:val="18"/>
                <w:szCs w:val="18"/>
                <w:lang w:val="en-GB" w:eastAsia="en-GB"/>
              </w:rPr>
            </w:pPr>
            <w:proofErr w:type="spellStart"/>
            <w:r w:rsidRPr="00FB7E4D">
              <w:rPr>
                <w:color w:val="000000"/>
                <w:sz w:val="18"/>
                <w:szCs w:val="18"/>
                <w:lang w:val="en-GB" w:eastAsia="en-GB"/>
              </w:rPr>
              <w:t>Примјена</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мјера</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енергетске</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ефикасности</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на</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објекту</w:t>
            </w:r>
            <w:proofErr w:type="spellEnd"/>
            <w:r w:rsidRPr="00FB7E4D">
              <w:rPr>
                <w:color w:val="000000"/>
                <w:sz w:val="18"/>
                <w:szCs w:val="18"/>
                <w:lang w:val="en-GB" w:eastAsia="en-GB"/>
              </w:rPr>
              <w:t xml:space="preserve"> ЈУ КСЦ „</w:t>
            </w:r>
            <w:proofErr w:type="spellStart"/>
            <w:r w:rsidRPr="00FB7E4D">
              <w:rPr>
                <w:color w:val="000000"/>
                <w:sz w:val="18"/>
                <w:szCs w:val="18"/>
                <w:lang w:val="en-GB" w:eastAsia="en-GB"/>
              </w:rPr>
              <w:t>Петар</w:t>
            </w:r>
            <w:proofErr w:type="spellEnd"/>
            <w:r w:rsidRPr="00FB7E4D">
              <w:rPr>
                <w:color w:val="000000"/>
                <w:sz w:val="18"/>
                <w:szCs w:val="18"/>
                <w:lang w:val="en-GB" w:eastAsia="en-GB"/>
              </w:rPr>
              <w:t xml:space="preserve"> </w:t>
            </w:r>
            <w:proofErr w:type="gramStart"/>
            <w:r w:rsidRPr="00FB7E4D">
              <w:rPr>
                <w:color w:val="000000"/>
                <w:sz w:val="18"/>
                <w:szCs w:val="18"/>
                <w:lang w:val="en-GB" w:eastAsia="en-GB"/>
              </w:rPr>
              <w:t>Кочић“</w:t>
            </w:r>
            <w:proofErr w:type="gramEnd"/>
          </w:p>
        </w:tc>
        <w:tc>
          <w:tcPr>
            <w:tcW w:w="208" w:type="pct"/>
            <w:tcBorders>
              <w:top w:val="nil"/>
              <w:left w:val="nil"/>
              <w:bottom w:val="single" w:sz="4" w:space="0" w:color="auto"/>
              <w:right w:val="single" w:sz="4" w:space="0" w:color="auto"/>
            </w:tcBorders>
            <w:shd w:val="clear" w:color="000000" w:fill="C6E0B4"/>
            <w:vAlign w:val="center"/>
            <w:hideMark/>
          </w:tcPr>
          <w:p w14:paraId="77D36355"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x</w:t>
            </w:r>
          </w:p>
        </w:tc>
        <w:tc>
          <w:tcPr>
            <w:tcW w:w="208" w:type="pct"/>
            <w:tcBorders>
              <w:top w:val="nil"/>
              <w:left w:val="nil"/>
              <w:bottom w:val="single" w:sz="4" w:space="0" w:color="auto"/>
              <w:right w:val="single" w:sz="4" w:space="0" w:color="auto"/>
            </w:tcBorders>
            <w:shd w:val="clear" w:color="000000" w:fill="C6E0B4"/>
            <w:vAlign w:val="center"/>
            <w:hideMark/>
          </w:tcPr>
          <w:p w14:paraId="0396B163"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x</w:t>
            </w:r>
          </w:p>
        </w:tc>
        <w:tc>
          <w:tcPr>
            <w:tcW w:w="208" w:type="pct"/>
            <w:tcBorders>
              <w:top w:val="nil"/>
              <w:left w:val="nil"/>
              <w:bottom w:val="single" w:sz="4" w:space="0" w:color="auto"/>
              <w:right w:val="single" w:sz="4" w:space="0" w:color="auto"/>
            </w:tcBorders>
            <w:shd w:val="clear" w:color="000000" w:fill="C6E0B4"/>
            <w:vAlign w:val="center"/>
            <w:hideMark/>
          </w:tcPr>
          <w:p w14:paraId="471FE008"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x</w:t>
            </w:r>
          </w:p>
        </w:tc>
        <w:tc>
          <w:tcPr>
            <w:tcW w:w="208" w:type="pct"/>
            <w:tcBorders>
              <w:top w:val="nil"/>
              <w:left w:val="nil"/>
              <w:bottom w:val="single" w:sz="4" w:space="0" w:color="auto"/>
              <w:right w:val="single" w:sz="4" w:space="0" w:color="auto"/>
            </w:tcBorders>
            <w:shd w:val="clear" w:color="000000" w:fill="C6E0B4"/>
            <w:vAlign w:val="center"/>
            <w:hideMark/>
          </w:tcPr>
          <w:p w14:paraId="2CE26E2C"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w:t>
            </w:r>
          </w:p>
        </w:tc>
        <w:tc>
          <w:tcPr>
            <w:tcW w:w="208" w:type="pct"/>
            <w:tcBorders>
              <w:top w:val="nil"/>
              <w:left w:val="nil"/>
              <w:bottom w:val="single" w:sz="4" w:space="0" w:color="auto"/>
              <w:right w:val="single" w:sz="4" w:space="0" w:color="auto"/>
            </w:tcBorders>
            <w:shd w:val="clear" w:color="000000" w:fill="C6E0B4"/>
            <w:vAlign w:val="center"/>
            <w:hideMark/>
          </w:tcPr>
          <w:p w14:paraId="05A94A9B"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w:t>
            </w:r>
          </w:p>
        </w:tc>
        <w:tc>
          <w:tcPr>
            <w:tcW w:w="208" w:type="pct"/>
            <w:tcBorders>
              <w:top w:val="nil"/>
              <w:left w:val="nil"/>
              <w:bottom w:val="single" w:sz="4" w:space="0" w:color="auto"/>
              <w:right w:val="single" w:sz="4" w:space="0" w:color="auto"/>
            </w:tcBorders>
            <w:shd w:val="clear" w:color="000000" w:fill="C6E0B4"/>
            <w:vAlign w:val="center"/>
            <w:hideMark/>
          </w:tcPr>
          <w:p w14:paraId="4A9FCDC3"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w:t>
            </w:r>
          </w:p>
        </w:tc>
        <w:tc>
          <w:tcPr>
            <w:tcW w:w="208" w:type="pct"/>
            <w:tcBorders>
              <w:top w:val="nil"/>
              <w:left w:val="nil"/>
              <w:bottom w:val="single" w:sz="4" w:space="0" w:color="auto"/>
              <w:right w:val="single" w:sz="4" w:space="0" w:color="auto"/>
            </w:tcBorders>
            <w:shd w:val="clear" w:color="000000" w:fill="C6E0B4"/>
            <w:vAlign w:val="center"/>
            <w:hideMark/>
          </w:tcPr>
          <w:p w14:paraId="6FA5872E"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w:t>
            </w:r>
          </w:p>
        </w:tc>
        <w:tc>
          <w:tcPr>
            <w:tcW w:w="819" w:type="pct"/>
            <w:tcBorders>
              <w:top w:val="nil"/>
              <w:left w:val="nil"/>
              <w:bottom w:val="single" w:sz="4" w:space="0" w:color="auto"/>
              <w:right w:val="single" w:sz="4" w:space="0" w:color="auto"/>
            </w:tcBorders>
            <w:vAlign w:val="center"/>
            <w:hideMark/>
          </w:tcPr>
          <w:p w14:paraId="3C3FEBA5" w14:textId="77777777" w:rsidR="005A7D84" w:rsidRPr="00FB7E4D" w:rsidRDefault="005A7D84" w:rsidP="005A7D84">
            <w:pPr>
              <w:jc w:val="center"/>
              <w:rPr>
                <w:b/>
                <w:bCs/>
                <w:color w:val="000000"/>
                <w:sz w:val="18"/>
                <w:szCs w:val="18"/>
                <w:lang w:val="en-GB" w:eastAsia="en-GB"/>
              </w:rPr>
            </w:pPr>
            <w:proofErr w:type="spellStart"/>
            <w:r w:rsidRPr="00FB7E4D">
              <w:rPr>
                <w:b/>
                <w:bCs/>
                <w:color w:val="000000"/>
                <w:sz w:val="18"/>
                <w:szCs w:val="18"/>
                <w:lang w:val="en-GB" w:eastAsia="en-GB"/>
              </w:rPr>
              <w:t>Влада</w:t>
            </w:r>
            <w:proofErr w:type="spellEnd"/>
            <w:r w:rsidRPr="00FB7E4D">
              <w:rPr>
                <w:b/>
                <w:bCs/>
                <w:color w:val="000000"/>
                <w:sz w:val="18"/>
                <w:szCs w:val="18"/>
                <w:lang w:val="en-GB" w:eastAsia="en-GB"/>
              </w:rPr>
              <w:t xml:space="preserve"> РС 100%</w:t>
            </w:r>
          </w:p>
        </w:tc>
        <w:tc>
          <w:tcPr>
            <w:tcW w:w="753" w:type="pct"/>
            <w:tcBorders>
              <w:top w:val="nil"/>
              <w:left w:val="nil"/>
              <w:bottom w:val="single" w:sz="4" w:space="0" w:color="auto"/>
              <w:right w:val="single" w:sz="4" w:space="0" w:color="auto"/>
            </w:tcBorders>
            <w:vAlign w:val="center"/>
            <w:hideMark/>
          </w:tcPr>
          <w:p w14:paraId="7B3FDD33" w14:textId="77777777" w:rsidR="005A7D84" w:rsidRPr="00FB7E4D" w:rsidRDefault="005A7D84" w:rsidP="005A7D84">
            <w:pPr>
              <w:jc w:val="right"/>
              <w:rPr>
                <w:b/>
                <w:bCs/>
                <w:color w:val="000000"/>
                <w:sz w:val="18"/>
                <w:szCs w:val="18"/>
                <w:lang w:val="en-GB" w:eastAsia="en-GB"/>
              </w:rPr>
            </w:pPr>
            <w:r w:rsidRPr="00FB7E4D">
              <w:rPr>
                <w:b/>
                <w:bCs/>
                <w:color w:val="000000"/>
                <w:sz w:val="18"/>
                <w:szCs w:val="18"/>
                <w:lang w:val="en-GB" w:eastAsia="en-GB"/>
              </w:rPr>
              <w:t>500.000</w:t>
            </w:r>
          </w:p>
        </w:tc>
      </w:tr>
      <w:tr w:rsidR="0012156B" w:rsidRPr="00FB7E4D" w14:paraId="79705AAF" w14:textId="77777777" w:rsidTr="006466BC">
        <w:trPr>
          <w:trHeight w:val="720"/>
        </w:trPr>
        <w:tc>
          <w:tcPr>
            <w:tcW w:w="187" w:type="pct"/>
            <w:tcBorders>
              <w:top w:val="nil"/>
              <w:left w:val="single" w:sz="4" w:space="0" w:color="auto"/>
              <w:bottom w:val="single" w:sz="4" w:space="0" w:color="auto"/>
              <w:right w:val="single" w:sz="4" w:space="0" w:color="auto"/>
            </w:tcBorders>
            <w:vAlign w:val="center"/>
            <w:hideMark/>
          </w:tcPr>
          <w:p w14:paraId="4D48B38B" w14:textId="77777777" w:rsidR="005A7D84" w:rsidRPr="00FB7E4D" w:rsidRDefault="005A7D84" w:rsidP="005A7D84">
            <w:pPr>
              <w:jc w:val="center"/>
              <w:rPr>
                <w:color w:val="000000"/>
                <w:sz w:val="18"/>
                <w:szCs w:val="18"/>
                <w:lang w:val="en-GB" w:eastAsia="en-GB"/>
              </w:rPr>
            </w:pPr>
            <w:r w:rsidRPr="00FB7E4D">
              <w:rPr>
                <w:color w:val="000000"/>
                <w:sz w:val="18"/>
                <w:szCs w:val="18"/>
                <w:lang w:val="en-GB" w:eastAsia="en-GB"/>
              </w:rPr>
              <w:t>6</w:t>
            </w:r>
          </w:p>
        </w:tc>
        <w:tc>
          <w:tcPr>
            <w:tcW w:w="1784" w:type="pct"/>
            <w:tcBorders>
              <w:top w:val="nil"/>
              <w:left w:val="nil"/>
              <w:bottom w:val="single" w:sz="4" w:space="0" w:color="auto"/>
              <w:right w:val="single" w:sz="4" w:space="0" w:color="auto"/>
            </w:tcBorders>
            <w:vAlign w:val="center"/>
            <w:hideMark/>
          </w:tcPr>
          <w:p w14:paraId="791CBED9" w14:textId="77777777" w:rsidR="005A7D84" w:rsidRPr="00FB7E4D" w:rsidRDefault="005A7D84" w:rsidP="005A7D84">
            <w:pPr>
              <w:rPr>
                <w:color w:val="000000"/>
                <w:sz w:val="18"/>
                <w:szCs w:val="18"/>
                <w:lang w:val="en-GB" w:eastAsia="en-GB"/>
              </w:rPr>
            </w:pPr>
            <w:proofErr w:type="spellStart"/>
            <w:r w:rsidRPr="00FB7E4D">
              <w:rPr>
                <w:color w:val="000000"/>
                <w:sz w:val="18"/>
                <w:szCs w:val="18"/>
                <w:lang w:val="en-GB" w:eastAsia="en-GB"/>
              </w:rPr>
              <w:t>Реконструкција</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система</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јавне</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расвјете</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на</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цијелој</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територији</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општине</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Мркоњић</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Град</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замјена</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постојећих</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свјетиљки</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са</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паметним</w:t>
            </w:r>
            <w:proofErr w:type="spellEnd"/>
            <w:r w:rsidRPr="00FB7E4D">
              <w:rPr>
                <w:color w:val="000000"/>
                <w:sz w:val="18"/>
                <w:szCs w:val="18"/>
                <w:lang w:val="en-GB" w:eastAsia="en-GB"/>
              </w:rPr>
              <w:t xml:space="preserve"> ЛЕД </w:t>
            </w:r>
            <w:proofErr w:type="spellStart"/>
            <w:r w:rsidRPr="00FB7E4D">
              <w:rPr>
                <w:color w:val="000000"/>
                <w:sz w:val="18"/>
                <w:szCs w:val="18"/>
                <w:lang w:val="en-GB" w:eastAsia="en-GB"/>
              </w:rPr>
              <w:t>свјетиљкама</w:t>
            </w:r>
            <w:proofErr w:type="spellEnd"/>
            <w:r w:rsidRPr="00FB7E4D">
              <w:rPr>
                <w:color w:val="000000"/>
                <w:sz w:val="18"/>
                <w:szCs w:val="18"/>
                <w:lang w:val="en-GB" w:eastAsia="en-GB"/>
              </w:rPr>
              <w:t>)</w:t>
            </w:r>
          </w:p>
        </w:tc>
        <w:tc>
          <w:tcPr>
            <w:tcW w:w="208" w:type="pct"/>
            <w:tcBorders>
              <w:top w:val="nil"/>
              <w:left w:val="nil"/>
              <w:bottom w:val="single" w:sz="4" w:space="0" w:color="auto"/>
              <w:right w:val="single" w:sz="4" w:space="0" w:color="auto"/>
            </w:tcBorders>
            <w:shd w:val="clear" w:color="000000" w:fill="C6E0B4"/>
            <w:vAlign w:val="center"/>
            <w:hideMark/>
          </w:tcPr>
          <w:p w14:paraId="5ED2857D"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x</w:t>
            </w:r>
          </w:p>
        </w:tc>
        <w:tc>
          <w:tcPr>
            <w:tcW w:w="208" w:type="pct"/>
            <w:tcBorders>
              <w:top w:val="nil"/>
              <w:left w:val="nil"/>
              <w:bottom w:val="single" w:sz="4" w:space="0" w:color="auto"/>
              <w:right w:val="single" w:sz="4" w:space="0" w:color="auto"/>
            </w:tcBorders>
            <w:shd w:val="clear" w:color="000000" w:fill="C6E0B4"/>
            <w:vAlign w:val="center"/>
            <w:hideMark/>
          </w:tcPr>
          <w:p w14:paraId="4D57F396"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x</w:t>
            </w:r>
          </w:p>
        </w:tc>
        <w:tc>
          <w:tcPr>
            <w:tcW w:w="208" w:type="pct"/>
            <w:tcBorders>
              <w:top w:val="nil"/>
              <w:left w:val="nil"/>
              <w:bottom w:val="single" w:sz="4" w:space="0" w:color="auto"/>
              <w:right w:val="single" w:sz="4" w:space="0" w:color="auto"/>
            </w:tcBorders>
            <w:shd w:val="clear" w:color="000000" w:fill="C6E0B4"/>
            <w:vAlign w:val="center"/>
            <w:hideMark/>
          </w:tcPr>
          <w:p w14:paraId="42289FE7"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x</w:t>
            </w:r>
          </w:p>
        </w:tc>
        <w:tc>
          <w:tcPr>
            <w:tcW w:w="208" w:type="pct"/>
            <w:tcBorders>
              <w:top w:val="nil"/>
              <w:left w:val="nil"/>
              <w:bottom w:val="single" w:sz="4" w:space="0" w:color="auto"/>
              <w:right w:val="single" w:sz="4" w:space="0" w:color="auto"/>
            </w:tcBorders>
            <w:shd w:val="clear" w:color="000000" w:fill="C6E0B4"/>
            <w:vAlign w:val="center"/>
            <w:hideMark/>
          </w:tcPr>
          <w:p w14:paraId="2B8B35AA"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w:t>
            </w:r>
          </w:p>
        </w:tc>
        <w:tc>
          <w:tcPr>
            <w:tcW w:w="208" w:type="pct"/>
            <w:tcBorders>
              <w:top w:val="nil"/>
              <w:left w:val="nil"/>
              <w:bottom w:val="single" w:sz="4" w:space="0" w:color="auto"/>
              <w:right w:val="single" w:sz="4" w:space="0" w:color="auto"/>
            </w:tcBorders>
            <w:shd w:val="clear" w:color="000000" w:fill="C6E0B4"/>
            <w:vAlign w:val="center"/>
            <w:hideMark/>
          </w:tcPr>
          <w:p w14:paraId="16967EF2"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w:t>
            </w:r>
          </w:p>
        </w:tc>
        <w:tc>
          <w:tcPr>
            <w:tcW w:w="208" w:type="pct"/>
            <w:tcBorders>
              <w:top w:val="nil"/>
              <w:left w:val="nil"/>
              <w:bottom w:val="single" w:sz="4" w:space="0" w:color="auto"/>
              <w:right w:val="single" w:sz="4" w:space="0" w:color="auto"/>
            </w:tcBorders>
            <w:shd w:val="clear" w:color="000000" w:fill="C6E0B4"/>
            <w:vAlign w:val="center"/>
            <w:hideMark/>
          </w:tcPr>
          <w:p w14:paraId="2690C8A2"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w:t>
            </w:r>
          </w:p>
        </w:tc>
        <w:tc>
          <w:tcPr>
            <w:tcW w:w="208" w:type="pct"/>
            <w:tcBorders>
              <w:top w:val="nil"/>
              <w:left w:val="nil"/>
              <w:bottom w:val="single" w:sz="4" w:space="0" w:color="auto"/>
              <w:right w:val="single" w:sz="4" w:space="0" w:color="auto"/>
            </w:tcBorders>
            <w:shd w:val="clear" w:color="000000" w:fill="C6E0B4"/>
            <w:vAlign w:val="center"/>
            <w:hideMark/>
          </w:tcPr>
          <w:p w14:paraId="1B6DA39B"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w:t>
            </w:r>
          </w:p>
        </w:tc>
        <w:tc>
          <w:tcPr>
            <w:tcW w:w="819" w:type="pct"/>
            <w:tcBorders>
              <w:top w:val="nil"/>
              <w:left w:val="nil"/>
              <w:bottom w:val="single" w:sz="4" w:space="0" w:color="auto"/>
              <w:right w:val="single" w:sz="4" w:space="0" w:color="auto"/>
            </w:tcBorders>
            <w:vAlign w:val="center"/>
            <w:hideMark/>
          </w:tcPr>
          <w:p w14:paraId="582A1FFD" w14:textId="77777777" w:rsidR="005A7D84" w:rsidRPr="00FB7E4D" w:rsidRDefault="005A7D84" w:rsidP="005A7D84">
            <w:pPr>
              <w:jc w:val="center"/>
              <w:rPr>
                <w:b/>
                <w:bCs/>
                <w:color w:val="000000"/>
                <w:sz w:val="18"/>
                <w:szCs w:val="18"/>
                <w:lang w:val="en-GB" w:eastAsia="en-GB"/>
              </w:rPr>
            </w:pPr>
            <w:proofErr w:type="spellStart"/>
            <w:r w:rsidRPr="00FB7E4D">
              <w:rPr>
                <w:b/>
                <w:bCs/>
                <w:color w:val="000000"/>
                <w:sz w:val="18"/>
                <w:szCs w:val="18"/>
                <w:lang w:val="en-GB" w:eastAsia="en-GB"/>
              </w:rPr>
              <w:t>Влада</w:t>
            </w:r>
            <w:proofErr w:type="spellEnd"/>
            <w:r w:rsidRPr="00FB7E4D">
              <w:rPr>
                <w:b/>
                <w:bCs/>
                <w:color w:val="000000"/>
                <w:sz w:val="18"/>
                <w:szCs w:val="18"/>
                <w:lang w:val="en-GB" w:eastAsia="en-GB"/>
              </w:rPr>
              <w:t xml:space="preserve"> РС 100%</w:t>
            </w:r>
          </w:p>
        </w:tc>
        <w:tc>
          <w:tcPr>
            <w:tcW w:w="753" w:type="pct"/>
            <w:tcBorders>
              <w:top w:val="nil"/>
              <w:left w:val="nil"/>
              <w:bottom w:val="single" w:sz="4" w:space="0" w:color="auto"/>
              <w:right w:val="single" w:sz="4" w:space="0" w:color="auto"/>
            </w:tcBorders>
            <w:vAlign w:val="center"/>
            <w:hideMark/>
          </w:tcPr>
          <w:p w14:paraId="631A0CF7" w14:textId="77777777" w:rsidR="005A7D84" w:rsidRPr="00FB7E4D" w:rsidRDefault="005A7D84" w:rsidP="005A7D84">
            <w:pPr>
              <w:jc w:val="right"/>
              <w:rPr>
                <w:b/>
                <w:bCs/>
                <w:color w:val="000000"/>
                <w:sz w:val="18"/>
                <w:szCs w:val="18"/>
                <w:lang w:val="en-GB" w:eastAsia="en-GB"/>
              </w:rPr>
            </w:pPr>
            <w:r w:rsidRPr="00FB7E4D">
              <w:rPr>
                <w:b/>
                <w:bCs/>
                <w:color w:val="000000"/>
                <w:sz w:val="18"/>
                <w:szCs w:val="18"/>
                <w:lang w:val="en-GB" w:eastAsia="en-GB"/>
              </w:rPr>
              <w:t>500.000</w:t>
            </w:r>
          </w:p>
        </w:tc>
      </w:tr>
      <w:tr w:rsidR="0012156B" w:rsidRPr="00FB7E4D" w14:paraId="7904EB96" w14:textId="77777777" w:rsidTr="006466BC">
        <w:trPr>
          <w:trHeight w:val="480"/>
        </w:trPr>
        <w:tc>
          <w:tcPr>
            <w:tcW w:w="187" w:type="pct"/>
            <w:tcBorders>
              <w:top w:val="nil"/>
              <w:left w:val="single" w:sz="4" w:space="0" w:color="auto"/>
              <w:bottom w:val="single" w:sz="4" w:space="0" w:color="auto"/>
              <w:right w:val="single" w:sz="4" w:space="0" w:color="auto"/>
            </w:tcBorders>
            <w:vAlign w:val="center"/>
            <w:hideMark/>
          </w:tcPr>
          <w:p w14:paraId="6653EE8C" w14:textId="77777777" w:rsidR="005A7D84" w:rsidRPr="00FB7E4D" w:rsidRDefault="005A7D84" w:rsidP="005A7D84">
            <w:pPr>
              <w:jc w:val="center"/>
              <w:rPr>
                <w:color w:val="000000"/>
                <w:sz w:val="18"/>
                <w:szCs w:val="18"/>
                <w:lang w:val="en-GB" w:eastAsia="en-GB"/>
              </w:rPr>
            </w:pPr>
            <w:r w:rsidRPr="00FB7E4D">
              <w:rPr>
                <w:color w:val="000000"/>
                <w:sz w:val="18"/>
                <w:szCs w:val="18"/>
                <w:lang w:val="en-GB" w:eastAsia="en-GB"/>
              </w:rPr>
              <w:t>7</w:t>
            </w:r>
          </w:p>
        </w:tc>
        <w:tc>
          <w:tcPr>
            <w:tcW w:w="1784" w:type="pct"/>
            <w:tcBorders>
              <w:top w:val="nil"/>
              <w:left w:val="nil"/>
              <w:bottom w:val="single" w:sz="4" w:space="0" w:color="auto"/>
              <w:right w:val="single" w:sz="4" w:space="0" w:color="auto"/>
            </w:tcBorders>
            <w:vAlign w:val="center"/>
            <w:hideMark/>
          </w:tcPr>
          <w:p w14:paraId="3CF35E2E" w14:textId="77777777" w:rsidR="005A7D84" w:rsidRPr="00FB7E4D" w:rsidRDefault="005A7D84" w:rsidP="005A7D84">
            <w:pPr>
              <w:rPr>
                <w:color w:val="000000"/>
                <w:sz w:val="18"/>
                <w:szCs w:val="18"/>
                <w:lang w:val="en-GB" w:eastAsia="en-GB"/>
              </w:rPr>
            </w:pPr>
            <w:proofErr w:type="spellStart"/>
            <w:r w:rsidRPr="00FB7E4D">
              <w:rPr>
                <w:color w:val="000000"/>
                <w:sz w:val="18"/>
                <w:szCs w:val="18"/>
                <w:lang w:val="en-GB" w:eastAsia="en-GB"/>
              </w:rPr>
              <w:t>Увођење</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система</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гријања</w:t>
            </w:r>
            <w:proofErr w:type="spellEnd"/>
            <w:r w:rsidRPr="00FB7E4D">
              <w:rPr>
                <w:color w:val="000000"/>
                <w:sz w:val="18"/>
                <w:szCs w:val="18"/>
                <w:lang w:val="en-GB" w:eastAsia="en-GB"/>
              </w:rPr>
              <w:t xml:space="preserve"> у </w:t>
            </w:r>
            <w:proofErr w:type="spellStart"/>
            <w:r w:rsidRPr="00FB7E4D">
              <w:rPr>
                <w:color w:val="000000"/>
                <w:sz w:val="18"/>
                <w:szCs w:val="18"/>
                <w:lang w:val="en-GB" w:eastAsia="en-GB"/>
              </w:rPr>
              <w:t>објекту</w:t>
            </w:r>
            <w:proofErr w:type="spellEnd"/>
            <w:r w:rsidRPr="00FB7E4D">
              <w:rPr>
                <w:color w:val="000000"/>
                <w:sz w:val="18"/>
                <w:szCs w:val="18"/>
                <w:lang w:val="en-GB" w:eastAsia="en-GB"/>
              </w:rPr>
              <w:t xml:space="preserve"> ЈУ </w:t>
            </w:r>
            <w:proofErr w:type="spellStart"/>
            <w:r w:rsidRPr="00FB7E4D">
              <w:rPr>
                <w:color w:val="000000"/>
                <w:sz w:val="18"/>
                <w:szCs w:val="18"/>
                <w:lang w:val="en-GB" w:eastAsia="en-GB"/>
              </w:rPr>
              <w:t>Центар</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за</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социјални</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рад</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систем</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гријања</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на</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биомасу-пелет</w:t>
            </w:r>
            <w:proofErr w:type="spellEnd"/>
            <w:r w:rsidRPr="00FB7E4D">
              <w:rPr>
                <w:color w:val="000000"/>
                <w:sz w:val="18"/>
                <w:szCs w:val="18"/>
                <w:lang w:val="en-GB" w:eastAsia="en-GB"/>
              </w:rPr>
              <w:t>)</w:t>
            </w:r>
          </w:p>
        </w:tc>
        <w:tc>
          <w:tcPr>
            <w:tcW w:w="208" w:type="pct"/>
            <w:tcBorders>
              <w:top w:val="nil"/>
              <w:left w:val="nil"/>
              <w:bottom w:val="single" w:sz="4" w:space="0" w:color="auto"/>
              <w:right w:val="single" w:sz="4" w:space="0" w:color="auto"/>
            </w:tcBorders>
            <w:shd w:val="clear" w:color="000000" w:fill="C6E0B4"/>
            <w:vAlign w:val="center"/>
            <w:hideMark/>
          </w:tcPr>
          <w:p w14:paraId="5F70E513"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w:t>
            </w:r>
          </w:p>
        </w:tc>
        <w:tc>
          <w:tcPr>
            <w:tcW w:w="208" w:type="pct"/>
            <w:tcBorders>
              <w:top w:val="nil"/>
              <w:left w:val="nil"/>
              <w:bottom w:val="single" w:sz="4" w:space="0" w:color="auto"/>
              <w:right w:val="single" w:sz="4" w:space="0" w:color="auto"/>
            </w:tcBorders>
            <w:shd w:val="clear" w:color="000000" w:fill="C6E0B4"/>
            <w:vAlign w:val="center"/>
            <w:hideMark/>
          </w:tcPr>
          <w:p w14:paraId="0910E5FE"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x</w:t>
            </w:r>
          </w:p>
        </w:tc>
        <w:tc>
          <w:tcPr>
            <w:tcW w:w="208" w:type="pct"/>
            <w:tcBorders>
              <w:top w:val="nil"/>
              <w:left w:val="nil"/>
              <w:bottom w:val="single" w:sz="4" w:space="0" w:color="auto"/>
              <w:right w:val="single" w:sz="4" w:space="0" w:color="auto"/>
            </w:tcBorders>
            <w:shd w:val="clear" w:color="000000" w:fill="C6E0B4"/>
            <w:vAlign w:val="center"/>
            <w:hideMark/>
          </w:tcPr>
          <w:p w14:paraId="6853FDD0"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x</w:t>
            </w:r>
          </w:p>
        </w:tc>
        <w:tc>
          <w:tcPr>
            <w:tcW w:w="208" w:type="pct"/>
            <w:tcBorders>
              <w:top w:val="nil"/>
              <w:left w:val="nil"/>
              <w:bottom w:val="single" w:sz="4" w:space="0" w:color="auto"/>
              <w:right w:val="single" w:sz="4" w:space="0" w:color="auto"/>
            </w:tcBorders>
            <w:shd w:val="clear" w:color="000000" w:fill="C6E0B4"/>
            <w:vAlign w:val="center"/>
            <w:hideMark/>
          </w:tcPr>
          <w:p w14:paraId="793D0BC5"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x</w:t>
            </w:r>
          </w:p>
        </w:tc>
        <w:tc>
          <w:tcPr>
            <w:tcW w:w="208" w:type="pct"/>
            <w:tcBorders>
              <w:top w:val="nil"/>
              <w:left w:val="nil"/>
              <w:bottom w:val="single" w:sz="4" w:space="0" w:color="auto"/>
              <w:right w:val="single" w:sz="4" w:space="0" w:color="auto"/>
            </w:tcBorders>
            <w:shd w:val="clear" w:color="000000" w:fill="C6E0B4"/>
            <w:vAlign w:val="center"/>
            <w:hideMark/>
          </w:tcPr>
          <w:p w14:paraId="35F98465"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w:t>
            </w:r>
          </w:p>
        </w:tc>
        <w:tc>
          <w:tcPr>
            <w:tcW w:w="208" w:type="pct"/>
            <w:tcBorders>
              <w:top w:val="nil"/>
              <w:left w:val="nil"/>
              <w:bottom w:val="single" w:sz="4" w:space="0" w:color="auto"/>
              <w:right w:val="single" w:sz="4" w:space="0" w:color="auto"/>
            </w:tcBorders>
            <w:shd w:val="clear" w:color="000000" w:fill="C6E0B4"/>
            <w:vAlign w:val="center"/>
            <w:hideMark/>
          </w:tcPr>
          <w:p w14:paraId="4058EC09"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w:t>
            </w:r>
          </w:p>
        </w:tc>
        <w:tc>
          <w:tcPr>
            <w:tcW w:w="208" w:type="pct"/>
            <w:tcBorders>
              <w:top w:val="nil"/>
              <w:left w:val="nil"/>
              <w:bottom w:val="single" w:sz="4" w:space="0" w:color="auto"/>
              <w:right w:val="single" w:sz="4" w:space="0" w:color="auto"/>
            </w:tcBorders>
            <w:shd w:val="clear" w:color="000000" w:fill="C6E0B4"/>
            <w:vAlign w:val="center"/>
            <w:hideMark/>
          </w:tcPr>
          <w:p w14:paraId="2E63EAD7"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w:t>
            </w:r>
          </w:p>
        </w:tc>
        <w:tc>
          <w:tcPr>
            <w:tcW w:w="819" w:type="pct"/>
            <w:tcBorders>
              <w:top w:val="nil"/>
              <w:left w:val="nil"/>
              <w:bottom w:val="single" w:sz="4" w:space="0" w:color="auto"/>
              <w:right w:val="single" w:sz="4" w:space="0" w:color="auto"/>
            </w:tcBorders>
            <w:vAlign w:val="center"/>
            <w:hideMark/>
          </w:tcPr>
          <w:p w14:paraId="4A34FE37" w14:textId="77777777" w:rsidR="005A7D84" w:rsidRPr="00FB7E4D" w:rsidRDefault="005A7D84" w:rsidP="005A7D84">
            <w:pPr>
              <w:jc w:val="center"/>
              <w:rPr>
                <w:b/>
                <w:bCs/>
                <w:color w:val="000000"/>
                <w:sz w:val="18"/>
                <w:szCs w:val="18"/>
                <w:lang w:val="en-GB" w:eastAsia="en-GB"/>
              </w:rPr>
            </w:pPr>
            <w:proofErr w:type="spellStart"/>
            <w:r w:rsidRPr="00FB7E4D">
              <w:rPr>
                <w:b/>
                <w:bCs/>
                <w:color w:val="000000"/>
                <w:sz w:val="18"/>
                <w:szCs w:val="18"/>
                <w:lang w:val="en-GB" w:eastAsia="en-GB"/>
              </w:rPr>
              <w:t>Општина</w:t>
            </w:r>
            <w:proofErr w:type="spellEnd"/>
            <w:r w:rsidRPr="00FB7E4D">
              <w:rPr>
                <w:b/>
                <w:bCs/>
                <w:color w:val="000000"/>
                <w:sz w:val="18"/>
                <w:szCs w:val="18"/>
                <w:lang w:val="en-GB" w:eastAsia="en-GB"/>
              </w:rPr>
              <w:t xml:space="preserve"> </w:t>
            </w:r>
            <w:proofErr w:type="spellStart"/>
            <w:r w:rsidRPr="00FB7E4D">
              <w:rPr>
                <w:b/>
                <w:bCs/>
                <w:color w:val="000000"/>
                <w:sz w:val="18"/>
                <w:szCs w:val="18"/>
                <w:lang w:val="en-GB" w:eastAsia="en-GB"/>
              </w:rPr>
              <w:t>Мркоњић</w:t>
            </w:r>
            <w:proofErr w:type="spellEnd"/>
            <w:r w:rsidRPr="00FB7E4D">
              <w:rPr>
                <w:b/>
                <w:bCs/>
                <w:color w:val="000000"/>
                <w:sz w:val="18"/>
                <w:szCs w:val="18"/>
                <w:lang w:val="en-GB" w:eastAsia="en-GB"/>
              </w:rPr>
              <w:t xml:space="preserve"> </w:t>
            </w:r>
            <w:proofErr w:type="spellStart"/>
            <w:r w:rsidRPr="00FB7E4D">
              <w:rPr>
                <w:b/>
                <w:bCs/>
                <w:color w:val="000000"/>
                <w:sz w:val="18"/>
                <w:szCs w:val="18"/>
                <w:lang w:val="en-GB" w:eastAsia="en-GB"/>
              </w:rPr>
              <w:t>Град</w:t>
            </w:r>
            <w:proofErr w:type="spellEnd"/>
            <w:r w:rsidRPr="00FB7E4D">
              <w:rPr>
                <w:b/>
                <w:bCs/>
                <w:color w:val="000000"/>
                <w:sz w:val="18"/>
                <w:szCs w:val="18"/>
                <w:lang w:val="en-GB" w:eastAsia="en-GB"/>
              </w:rPr>
              <w:t xml:space="preserve"> 100%</w:t>
            </w:r>
          </w:p>
        </w:tc>
        <w:tc>
          <w:tcPr>
            <w:tcW w:w="753" w:type="pct"/>
            <w:tcBorders>
              <w:top w:val="nil"/>
              <w:left w:val="nil"/>
              <w:bottom w:val="single" w:sz="4" w:space="0" w:color="auto"/>
              <w:right w:val="single" w:sz="4" w:space="0" w:color="auto"/>
            </w:tcBorders>
            <w:vAlign w:val="center"/>
            <w:hideMark/>
          </w:tcPr>
          <w:p w14:paraId="6E096217" w14:textId="77777777" w:rsidR="005A7D84" w:rsidRPr="00FB7E4D" w:rsidRDefault="005A7D84" w:rsidP="005A7D84">
            <w:pPr>
              <w:jc w:val="right"/>
              <w:rPr>
                <w:b/>
                <w:bCs/>
                <w:color w:val="000000"/>
                <w:sz w:val="18"/>
                <w:szCs w:val="18"/>
                <w:lang w:val="en-GB" w:eastAsia="en-GB"/>
              </w:rPr>
            </w:pPr>
            <w:r w:rsidRPr="00FB7E4D">
              <w:rPr>
                <w:b/>
                <w:bCs/>
                <w:color w:val="000000"/>
                <w:sz w:val="18"/>
                <w:szCs w:val="18"/>
                <w:lang w:val="en-GB" w:eastAsia="en-GB"/>
              </w:rPr>
              <w:t>100.000</w:t>
            </w:r>
          </w:p>
        </w:tc>
      </w:tr>
      <w:tr w:rsidR="0012156B" w:rsidRPr="00FB7E4D" w14:paraId="1719CC6F" w14:textId="77777777" w:rsidTr="006466BC">
        <w:trPr>
          <w:trHeight w:val="480"/>
        </w:trPr>
        <w:tc>
          <w:tcPr>
            <w:tcW w:w="187" w:type="pct"/>
            <w:tcBorders>
              <w:top w:val="nil"/>
              <w:left w:val="single" w:sz="4" w:space="0" w:color="auto"/>
              <w:bottom w:val="single" w:sz="4" w:space="0" w:color="auto"/>
              <w:right w:val="single" w:sz="4" w:space="0" w:color="auto"/>
            </w:tcBorders>
            <w:vAlign w:val="center"/>
            <w:hideMark/>
          </w:tcPr>
          <w:p w14:paraId="4CCED499" w14:textId="77777777" w:rsidR="005A7D84" w:rsidRPr="00FB7E4D" w:rsidRDefault="005A7D84" w:rsidP="005A7D84">
            <w:pPr>
              <w:jc w:val="center"/>
              <w:rPr>
                <w:color w:val="000000"/>
                <w:sz w:val="18"/>
                <w:szCs w:val="18"/>
                <w:lang w:val="en-GB" w:eastAsia="en-GB"/>
              </w:rPr>
            </w:pPr>
            <w:r w:rsidRPr="00FB7E4D">
              <w:rPr>
                <w:color w:val="000000"/>
                <w:sz w:val="18"/>
                <w:szCs w:val="18"/>
                <w:lang w:val="en-GB" w:eastAsia="en-GB"/>
              </w:rPr>
              <w:t>8</w:t>
            </w:r>
          </w:p>
        </w:tc>
        <w:tc>
          <w:tcPr>
            <w:tcW w:w="1784" w:type="pct"/>
            <w:tcBorders>
              <w:top w:val="nil"/>
              <w:left w:val="nil"/>
              <w:bottom w:val="single" w:sz="4" w:space="0" w:color="auto"/>
              <w:right w:val="single" w:sz="4" w:space="0" w:color="auto"/>
            </w:tcBorders>
            <w:vAlign w:val="center"/>
            <w:hideMark/>
          </w:tcPr>
          <w:p w14:paraId="35BEDC35" w14:textId="77777777" w:rsidR="005A7D84" w:rsidRPr="00FB7E4D" w:rsidRDefault="005A7D84" w:rsidP="005A7D84">
            <w:pPr>
              <w:rPr>
                <w:color w:val="000000"/>
                <w:sz w:val="18"/>
                <w:szCs w:val="18"/>
                <w:lang w:val="en-GB" w:eastAsia="en-GB"/>
              </w:rPr>
            </w:pPr>
            <w:proofErr w:type="spellStart"/>
            <w:r w:rsidRPr="00FB7E4D">
              <w:rPr>
                <w:color w:val="000000"/>
                <w:sz w:val="18"/>
                <w:szCs w:val="18"/>
                <w:lang w:val="en-GB" w:eastAsia="en-GB"/>
              </w:rPr>
              <w:t>Увођење</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система</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централног</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гријања</w:t>
            </w:r>
            <w:proofErr w:type="spellEnd"/>
            <w:r w:rsidRPr="00FB7E4D">
              <w:rPr>
                <w:color w:val="000000"/>
                <w:sz w:val="18"/>
                <w:szCs w:val="18"/>
                <w:lang w:val="en-GB" w:eastAsia="en-GB"/>
              </w:rPr>
              <w:t xml:space="preserve"> у </w:t>
            </w:r>
            <w:proofErr w:type="spellStart"/>
            <w:r w:rsidRPr="00FB7E4D">
              <w:rPr>
                <w:color w:val="000000"/>
                <w:sz w:val="18"/>
                <w:szCs w:val="18"/>
                <w:lang w:val="en-GB" w:eastAsia="en-GB"/>
              </w:rPr>
              <w:t>објекту</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Ватрогасног</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дома</w:t>
            </w:r>
            <w:proofErr w:type="spellEnd"/>
          </w:p>
        </w:tc>
        <w:tc>
          <w:tcPr>
            <w:tcW w:w="208" w:type="pct"/>
            <w:tcBorders>
              <w:top w:val="nil"/>
              <w:left w:val="nil"/>
              <w:bottom w:val="single" w:sz="4" w:space="0" w:color="auto"/>
              <w:right w:val="single" w:sz="4" w:space="0" w:color="auto"/>
            </w:tcBorders>
            <w:shd w:val="clear" w:color="000000" w:fill="C6E0B4"/>
            <w:vAlign w:val="center"/>
            <w:hideMark/>
          </w:tcPr>
          <w:p w14:paraId="7612A2EF"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w:t>
            </w:r>
          </w:p>
        </w:tc>
        <w:tc>
          <w:tcPr>
            <w:tcW w:w="208" w:type="pct"/>
            <w:tcBorders>
              <w:top w:val="nil"/>
              <w:left w:val="nil"/>
              <w:bottom w:val="single" w:sz="4" w:space="0" w:color="auto"/>
              <w:right w:val="single" w:sz="4" w:space="0" w:color="auto"/>
            </w:tcBorders>
            <w:shd w:val="clear" w:color="000000" w:fill="C6E0B4"/>
            <w:vAlign w:val="center"/>
            <w:hideMark/>
          </w:tcPr>
          <w:p w14:paraId="4401A82E"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x</w:t>
            </w:r>
          </w:p>
        </w:tc>
        <w:tc>
          <w:tcPr>
            <w:tcW w:w="208" w:type="pct"/>
            <w:tcBorders>
              <w:top w:val="nil"/>
              <w:left w:val="nil"/>
              <w:bottom w:val="single" w:sz="4" w:space="0" w:color="auto"/>
              <w:right w:val="single" w:sz="4" w:space="0" w:color="auto"/>
            </w:tcBorders>
            <w:shd w:val="clear" w:color="000000" w:fill="C6E0B4"/>
            <w:vAlign w:val="center"/>
            <w:hideMark/>
          </w:tcPr>
          <w:p w14:paraId="0E9DC235"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x</w:t>
            </w:r>
          </w:p>
        </w:tc>
        <w:tc>
          <w:tcPr>
            <w:tcW w:w="208" w:type="pct"/>
            <w:tcBorders>
              <w:top w:val="nil"/>
              <w:left w:val="nil"/>
              <w:bottom w:val="single" w:sz="4" w:space="0" w:color="auto"/>
              <w:right w:val="single" w:sz="4" w:space="0" w:color="auto"/>
            </w:tcBorders>
            <w:shd w:val="clear" w:color="000000" w:fill="C6E0B4"/>
            <w:vAlign w:val="center"/>
            <w:hideMark/>
          </w:tcPr>
          <w:p w14:paraId="55302865"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x</w:t>
            </w:r>
          </w:p>
        </w:tc>
        <w:tc>
          <w:tcPr>
            <w:tcW w:w="208" w:type="pct"/>
            <w:tcBorders>
              <w:top w:val="nil"/>
              <w:left w:val="nil"/>
              <w:bottom w:val="single" w:sz="4" w:space="0" w:color="auto"/>
              <w:right w:val="single" w:sz="4" w:space="0" w:color="auto"/>
            </w:tcBorders>
            <w:shd w:val="clear" w:color="000000" w:fill="C6E0B4"/>
            <w:vAlign w:val="center"/>
            <w:hideMark/>
          </w:tcPr>
          <w:p w14:paraId="338A8CEC"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w:t>
            </w:r>
          </w:p>
        </w:tc>
        <w:tc>
          <w:tcPr>
            <w:tcW w:w="208" w:type="pct"/>
            <w:tcBorders>
              <w:top w:val="nil"/>
              <w:left w:val="nil"/>
              <w:bottom w:val="single" w:sz="4" w:space="0" w:color="auto"/>
              <w:right w:val="single" w:sz="4" w:space="0" w:color="auto"/>
            </w:tcBorders>
            <w:shd w:val="clear" w:color="000000" w:fill="C6E0B4"/>
            <w:vAlign w:val="center"/>
            <w:hideMark/>
          </w:tcPr>
          <w:p w14:paraId="654D1897"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w:t>
            </w:r>
          </w:p>
        </w:tc>
        <w:tc>
          <w:tcPr>
            <w:tcW w:w="208" w:type="pct"/>
            <w:tcBorders>
              <w:top w:val="nil"/>
              <w:left w:val="nil"/>
              <w:bottom w:val="single" w:sz="4" w:space="0" w:color="auto"/>
              <w:right w:val="single" w:sz="4" w:space="0" w:color="auto"/>
            </w:tcBorders>
            <w:shd w:val="clear" w:color="000000" w:fill="C6E0B4"/>
            <w:vAlign w:val="center"/>
            <w:hideMark/>
          </w:tcPr>
          <w:p w14:paraId="59B55768"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w:t>
            </w:r>
          </w:p>
        </w:tc>
        <w:tc>
          <w:tcPr>
            <w:tcW w:w="819" w:type="pct"/>
            <w:tcBorders>
              <w:top w:val="nil"/>
              <w:left w:val="nil"/>
              <w:bottom w:val="single" w:sz="4" w:space="0" w:color="auto"/>
              <w:right w:val="single" w:sz="4" w:space="0" w:color="auto"/>
            </w:tcBorders>
            <w:vAlign w:val="center"/>
            <w:hideMark/>
          </w:tcPr>
          <w:p w14:paraId="1CE728F8" w14:textId="77777777" w:rsidR="005A7D84" w:rsidRPr="00FB7E4D" w:rsidRDefault="005A7D84" w:rsidP="005A7D84">
            <w:pPr>
              <w:jc w:val="center"/>
              <w:rPr>
                <w:b/>
                <w:bCs/>
                <w:color w:val="000000"/>
                <w:sz w:val="18"/>
                <w:szCs w:val="18"/>
                <w:lang w:val="en-GB" w:eastAsia="en-GB"/>
              </w:rPr>
            </w:pPr>
            <w:proofErr w:type="spellStart"/>
            <w:r w:rsidRPr="00FB7E4D">
              <w:rPr>
                <w:b/>
                <w:bCs/>
                <w:color w:val="000000"/>
                <w:sz w:val="18"/>
                <w:szCs w:val="18"/>
                <w:lang w:val="en-GB" w:eastAsia="en-GB"/>
              </w:rPr>
              <w:t>Општина</w:t>
            </w:r>
            <w:proofErr w:type="spellEnd"/>
            <w:r w:rsidRPr="00FB7E4D">
              <w:rPr>
                <w:b/>
                <w:bCs/>
                <w:color w:val="000000"/>
                <w:sz w:val="18"/>
                <w:szCs w:val="18"/>
                <w:lang w:val="en-GB" w:eastAsia="en-GB"/>
              </w:rPr>
              <w:t xml:space="preserve"> </w:t>
            </w:r>
            <w:proofErr w:type="spellStart"/>
            <w:r w:rsidRPr="00FB7E4D">
              <w:rPr>
                <w:b/>
                <w:bCs/>
                <w:color w:val="000000"/>
                <w:sz w:val="18"/>
                <w:szCs w:val="18"/>
                <w:lang w:val="en-GB" w:eastAsia="en-GB"/>
              </w:rPr>
              <w:t>Мркоњић</w:t>
            </w:r>
            <w:proofErr w:type="spellEnd"/>
            <w:r w:rsidRPr="00FB7E4D">
              <w:rPr>
                <w:b/>
                <w:bCs/>
                <w:color w:val="000000"/>
                <w:sz w:val="18"/>
                <w:szCs w:val="18"/>
                <w:lang w:val="en-GB" w:eastAsia="en-GB"/>
              </w:rPr>
              <w:t xml:space="preserve"> </w:t>
            </w:r>
            <w:proofErr w:type="spellStart"/>
            <w:r w:rsidRPr="00FB7E4D">
              <w:rPr>
                <w:b/>
                <w:bCs/>
                <w:color w:val="000000"/>
                <w:sz w:val="18"/>
                <w:szCs w:val="18"/>
                <w:lang w:val="en-GB" w:eastAsia="en-GB"/>
              </w:rPr>
              <w:t>Град</w:t>
            </w:r>
            <w:proofErr w:type="spellEnd"/>
            <w:r w:rsidRPr="00FB7E4D">
              <w:rPr>
                <w:b/>
                <w:bCs/>
                <w:color w:val="000000"/>
                <w:sz w:val="18"/>
                <w:szCs w:val="18"/>
                <w:lang w:val="en-GB" w:eastAsia="en-GB"/>
              </w:rPr>
              <w:t xml:space="preserve"> 50 %, </w:t>
            </w:r>
            <w:proofErr w:type="spellStart"/>
            <w:r w:rsidRPr="00FB7E4D">
              <w:rPr>
                <w:b/>
                <w:bCs/>
                <w:color w:val="000000"/>
                <w:sz w:val="18"/>
                <w:szCs w:val="18"/>
                <w:lang w:val="en-GB" w:eastAsia="en-GB"/>
              </w:rPr>
              <w:t>донатор</w:t>
            </w:r>
            <w:proofErr w:type="spellEnd"/>
            <w:r w:rsidRPr="00FB7E4D">
              <w:rPr>
                <w:b/>
                <w:bCs/>
                <w:color w:val="000000"/>
                <w:sz w:val="18"/>
                <w:szCs w:val="18"/>
                <w:lang w:val="en-GB" w:eastAsia="en-GB"/>
              </w:rPr>
              <w:t xml:space="preserve"> 50 %</w:t>
            </w:r>
          </w:p>
        </w:tc>
        <w:tc>
          <w:tcPr>
            <w:tcW w:w="753" w:type="pct"/>
            <w:tcBorders>
              <w:top w:val="nil"/>
              <w:left w:val="nil"/>
              <w:bottom w:val="single" w:sz="4" w:space="0" w:color="auto"/>
              <w:right w:val="single" w:sz="4" w:space="0" w:color="auto"/>
            </w:tcBorders>
            <w:vAlign w:val="center"/>
            <w:hideMark/>
          </w:tcPr>
          <w:p w14:paraId="6B1B730E" w14:textId="77777777" w:rsidR="005A7D84" w:rsidRPr="00FB7E4D" w:rsidRDefault="005A7D84" w:rsidP="005A7D84">
            <w:pPr>
              <w:jc w:val="right"/>
              <w:rPr>
                <w:b/>
                <w:bCs/>
                <w:color w:val="000000"/>
                <w:sz w:val="18"/>
                <w:szCs w:val="18"/>
                <w:lang w:val="en-GB" w:eastAsia="en-GB"/>
              </w:rPr>
            </w:pPr>
            <w:r w:rsidRPr="00FB7E4D">
              <w:rPr>
                <w:b/>
                <w:bCs/>
                <w:color w:val="000000"/>
                <w:sz w:val="18"/>
                <w:szCs w:val="18"/>
                <w:lang w:val="en-GB" w:eastAsia="en-GB"/>
              </w:rPr>
              <w:t>50.000</w:t>
            </w:r>
          </w:p>
        </w:tc>
      </w:tr>
      <w:tr w:rsidR="0012156B" w:rsidRPr="00FB7E4D" w14:paraId="198D6796" w14:textId="77777777" w:rsidTr="006466BC">
        <w:trPr>
          <w:trHeight w:val="480"/>
        </w:trPr>
        <w:tc>
          <w:tcPr>
            <w:tcW w:w="187" w:type="pct"/>
            <w:tcBorders>
              <w:top w:val="nil"/>
              <w:left w:val="single" w:sz="4" w:space="0" w:color="auto"/>
              <w:bottom w:val="single" w:sz="4" w:space="0" w:color="auto"/>
              <w:right w:val="single" w:sz="4" w:space="0" w:color="auto"/>
            </w:tcBorders>
            <w:vAlign w:val="center"/>
            <w:hideMark/>
          </w:tcPr>
          <w:p w14:paraId="53C48AFA" w14:textId="77777777" w:rsidR="005A7D84" w:rsidRPr="00FB7E4D" w:rsidRDefault="005A7D84" w:rsidP="005A7D84">
            <w:pPr>
              <w:jc w:val="center"/>
              <w:rPr>
                <w:color w:val="000000"/>
                <w:sz w:val="18"/>
                <w:szCs w:val="18"/>
                <w:lang w:val="en-GB" w:eastAsia="en-GB"/>
              </w:rPr>
            </w:pPr>
            <w:r w:rsidRPr="00FB7E4D">
              <w:rPr>
                <w:color w:val="000000"/>
                <w:sz w:val="18"/>
                <w:szCs w:val="18"/>
                <w:lang w:val="en-GB" w:eastAsia="en-GB"/>
              </w:rPr>
              <w:t>9</w:t>
            </w:r>
          </w:p>
        </w:tc>
        <w:tc>
          <w:tcPr>
            <w:tcW w:w="1784" w:type="pct"/>
            <w:tcBorders>
              <w:top w:val="nil"/>
              <w:left w:val="nil"/>
              <w:bottom w:val="single" w:sz="4" w:space="0" w:color="auto"/>
              <w:right w:val="single" w:sz="4" w:space="0" w:color="auto"/>
            </w:tcBorders>
            <w:vAlign w:val="center"/>
            <w:hideMark/>
          </w:tcPr>
          <w:p w14:paraId="36146BB1" w14:textId="77777777" w:rsidR="005A7D84" w:rsidRPr="00FB7E4D" w:rsidRDefault="005A7D84" w:rsidP="005A7D84">
            <w:pPr>
              <w:rPr>
                <w:color w:val="000000"/>
                <w:sz w:val="18"/>
                <w:szCs w:val="18"/>
                <w:lang w:val="en-GB" w:eastAsia="en-GB"/>
              </w:rPr>
            </w:pPr>
            <w:proofErr w:type="spellStart"/>
            <w:r w:rsidRPr="00FB7E4D">
              <w:rPr>
                <w:color w:val="000000"/>
                <w:sz w:val="18"/>
                <w:szCs w:val="18"/>
                <w:lang w:val="en-GB" w:eastAsia="en-GB"/>
              </w:rPr>
              <w:t>Замјена</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ватрогасних</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возила</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набавка</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возила</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са</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нижим</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емисијама</w:t>
            </w:r>
            <w:proofErr w:type="spellEnd"/>
            <w:r w:rsidRPr="00FB7E4D">
              <w:rPr>
                <w:color w:val="000000"/>
                <w:sz w:val="18"/>
                <w:szCs w:val="18"/>
                <w:lang w:val="en-GB" w:eastAsia="en-GB"/>
              </w:rPr>
              <w:t xml:space="preserve"> </w:t>
            </w:r>
            <w:r w:rsidRPr="00FB7E4D">
              <w:rPr>
                <w:color w:val="000000"/>
                <w:sz w:val="18"/>
                <w:szCs w:val="18"/>
                <w:lang w:val="sr-Cyrl-BA" w:eastAsia="en-GB"/>
              </w:rPr>
              <w:t>С</w:t>
            </w:r>
            <w:r w:rsidRPr="00FB7E4D">
              <w:rPr>
                <w:color w:val="000000"/>
                <w:sz w:val="18"/>
                <w:szCs w:val="18"/>
                <w:lang w:val="en-GB" w:eastAsia="en-GB"/>
              </w:rPr>
              <w:t>О</w:t>
            </w:r>
            <w:r w:rsidRPr="00FB7E4D">
              <w:rPr>
                <w:color w:val="000000"/>
                <w:sz w:val="18"/>
                <w:szCs w:val="18"/>
                <w:vertAlign w:val="subscript"/>
                <w:lang w:val="en-GB" w:eastAsia="en-GB"/>
              </w:rPr>
              <w:t>2</w:t>
            </w:r>
            <w:r w:rsidRPr="00FB7E4D">
              <w:rPr>
                <w:color w:val="000000"/>
                <w:sz w:val="18"/>
                <w:szCs w:val="18"/>
                <w:lang w:val="en-GB" w:eastAsia="en-GB"/>
              </w:rPr>
              <w:t>)</w:t>
            </w:r>
          </w:p>
        </w:tc>
        <w:tc>
          <w:tcPr>
            <w:tcW w:w="208" w:type="pct"/>
            <w:tcBorders>
              <w:top w:val="nil"/>
              <w:left w:val="nil"/>
              <w:bottom w:val="single" w:sz="4" w:space="0" w:color="auto"/>
              <w:right w:val="single" w:sz="4" w:space="0" w:color="auto"/>
            </w:tcBorders>
            <w:shd w:val="clear" w:color="000000" w:fill="C6E0B4"/>
            <w:vAlign w:val="center"/>
            <w:hideMark/>
          </w:tcPr>
          <w:p w14:paraId="48743B18"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w:t>
            </w:r>
          </w:p>
        </w:tc>
        <w:tc>
          <w:tcPr>
            <w:tcW w:w="208" w:type="pct"/>
            <w:tcBorders>
              <w:top w:val="nil"/>
              <w:left w:val="nil"/>
              <w:bottom w:val="single" w:sz="4" w:space="0" w:color="auto"/>
              <w:right w:val="single" w:sz="4" w:space="0" w:color="auto"/>
            </w:tcBorders>
            <w:shd w:val="clear" w:color="000000" w:fill="C6E0B4"/>
            <w:vAlign w:val="center"/>
            <w:hideMark/>
          </w:tcPr>
          <w:p w14:paraId="2E0BE0BC"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x</w:t>
            </w:r>
          </w:p>
        </w:tc>
        <w:tc>
          <w:tcPr>
            <w:tcW w:w="208" w:type="pct"/>
            <w:tcBorders>
              <w:top w:val="nil"/>
              <w:left w:val="nil"/>
              <w:bottom w:val="single" w:sz="4" w:space="0" w:color="auto"/>
              <w:right w:val="single" w:sz="4" w:space="0" w:color="auto"/>
            </w:tcBorders>
            <w:shd w:val="clear" w:color="000000" w:fill="C6E0B4"/>
            <w:vAlign w:val="center"/>
            <w:hideMark/>
          </w:tcPr>
          <w:p w14:paraId="18B95E0C"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x</w:t>
            </w:r>
          </w:p>
        </w:tc>
        <w:tc>
          <w:tcPr>
            <w:tcW w:w="208" w:type="pct"/>
            <w:tcBorders>
              <w:top w:val="nil"/>
              <w:left w:val="nil"/>
              <w:bottom w:val="single" w:sz="4" w:space="0" w:color="auto"/>
              <w:right w:val="single" w:sz="4" w:space="0" w:color="auto"/>
            </w:tcBorders>
            <w:shd w:val="clear" w:color="000000" w:fill="C6E0B4"/>
            <w:vAlign w:val="center"/>
            <w:hideMark/>
          </w:tcPr>
          <w:p w14:paraId="1A59AC5B"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x</w:t>
            </w:r>
          </w:p>
        </w:tc>
        <w:tc>
          <w:tcPr>
            <w:tcW w:w="208" w:type="pct"/>
            <w:tcBorders>
              <w:top w:val="nil"/>
              <w:left w:val="nil"/>
              <w:bottom w:val="single" w:sz="4" w:space="0" w:color="auto"/>
              <w:right w:val="single" w:sz="4" w:space="0" w:color="auto"/>
            </w:tcBorders>
            <w:shd w:val="clear" w:color="000000" w:fill="C6E0B4"/>
            <w:vAlign w:val="center"/>
            <w:hideMark/>
          </w:tcPr>
          <w:p w14:paraId="7D35E929"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w:t>
            </w:r>
          </w:p>
        </w:tc>
        <w:tc>
          <w:tcPr>
            <w:tcW w:w="208" w:type="pct"/>
            <w:tcBorders>
              <w:top w:val="nil"/>
              <w:left w:val="nil"/>
              <w:bottom w:val="single" w:sz="4" w:space="0" w:color="auto"/>
              <w:right w:val="single" w:sz="4" w:space="0" w:color="auto"/>
            </w:tcBorders>
            <w:shd w:val="clear" w:color="000000" w:fill="C6E0B4"/>
            <w:vAlign w:val="center"/>
            <w:hideMark/>
          </w:tcPr>
          <w:p w14:paraId="183EBC63"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w:t>
            </w:r>
          </w:p>
        </w:tc>
        <w:tc>
          <w:tcPr>
            <w:tcW w:w="208" w:type="pct"/>
            <w:tcBorders>
              <w:top w:val="nil"/>
              <w:left w:val="nil"/>
              <w:bottom w:val="single" w:sz="4" w:space="0" w:color="auto"/>
              <w:right w:val="single" w:sz="4" w:space="0" w:color="auto"/>
            </w:tcBorders>
            <w:shd w:val="clear" w:color="000000" w:fill="C6E0B4"/>
            <w:vAlign w:val="center"/>
            <w:hideMark/>
          </w:tcPr>
          <w:p w14:paraId="39CDEA6C"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w:t>
            </w:r>
          </w:p>
        </w:tc>
        <w:tc>
          <w:tcPr>
            <w:tcW w:w="819" w:type="pct"/>
            <w:tcBorders>
              <w:top w:val="nil"/>
              <w:left w:val="nil"/>
              <w:bottom w:val="single" w:sz="4" w:space="0" w:color="auto"/>
              <w:right w:val="single" w:sz="4" w:space="0" w:color="auto"/>
            </w:tcBorders>
            <w:vAlign w:val="center"/>
            <w:hideMark/>
          </w:tcPr>
          <w:p w14:paraId="2BA6FD83" w14:textId="77777777" w:rsidR="005A7D84" w:rsidRPr="00FB7E4D" w:rsidRDefault="005A7D84" w:rsidP="005A7D84">
            <w:pPr>
              <w:jc w:val="center"/>
              <w:rPr>
                <w:b/>
                <w:bCs/>
                <w:color w:val="000000"/>
                <w:sz w:val="18"/>
                <w:szCs w:val="18"/>
                <w:lang w:val="en-GB" w:eastAsia="en-GB"/>
              </w:rPr>
            </w:pPr>
            <w:proofErr w:type="spellStart"/>
            <w:r w:rsidRPr="00FB7E4D">
              <w:rPr>
                <w:b/>
                <w:bCs/>
                <w:color w:val="000000"/>
                <w:sz w:val="18"/>
                <w:szCs w:val="18"/>
                <w:lang w:val="en-GB" w:eastAsia="en-GB"/>
              </w:rPr>
              <w:t>Општина</w:t>
            </w:r>
            <w:proofErr w:type="spellEnd"/>
            <w:r w:rsidRPr="00FB7E4D">
              <w:rPr>
                <w:b/>
                <w:bCs/>
                <w:color w:val="000000"/>
                <w:sz w:val="18"/>
                <w:szCs w:val="18"/>
                <w:lang w:val="en-GB" w:eastAsia="en-GB"/>
              </w:rPr>
              <w:t xml:space="preserve"> </w:t>
            </w:r>
            <w:proofErr w:type="spellStart"/>
            <w:r w:rsidRPr="00FB7E4D">
              <w:rPr>
                <w:b/>
                <w:bCs/>
                <w:color w:val="000000"/>
                <w:sz w:val="18"/>
                <w:szCs w:val="18"/>
                <w:lang w:val="en-GB" w:eastAsia="en-GB"/>
              </w:rPr>
              <w:t>Мркоњић</w:t>
            </w:r>
            <w:proofErr w:type="spellEnd"/>
            <w:r w:rsidRPr="00FB7E4D">
              <w:rPr>
                <w:b/>
                <w:bCs/>
                <w:color w:val="000000"/>
                <w:sz w:val="18"/>
                <w:szCs w:val="18"/>
                <w:lang w:val="en-GB" w:eastAsia="en-GB"/>
              </w:rPr>
              <w:t xml:space="preserve"> </w:t>
            </w:r>
            <w:proofErr w:type="spellStart"/>
            <w:r w:rsidRPr="00FB7E4D">
              <w:rPr>
                <w:b/>
                <w:bCs/>
                <w:color w:val="000000"/>
                <w:sz w:val="18"/>
                <w:szCs w:val="18"/>
                <w:lang w:val="en-GB" w:eastAsia="en-GB"/>
              </w:rPr>
              <w:t>Град</w:t>
            </w:r>
            <w:proofErr w:type="spellEnd"/>
            <w:r w:rsidRPr="00FB7E4D">
              <w:rPr>
                <w:b/>
                <w:bCs/>
                <w:color w:val="000000"/>
                <w:sz w:val="18"/>
                <w:szCs w:val="18"/>
                <w:lang w:val="en-GB" w:eastAsia="en-GB"/>
              </w:rPr>
              <w:t xml:space="preserve"> 50 %, </w:t>
            </w:r>
            <w:proofErr w:type="spellStart"/>
            <w:r w:rsidRPr="00FB7E4D">
              <w:rPr>
                <w:b/>
                <w:bCs/>
                <w:color w:val="000000"/>
                <w:sz w:val="18"/>
                <w:szCs w:val="18"/>
                <w:lang w:val="en-GB" w:eastAsia="en-GB"/>
              </w:rPr>
              <w:t>донатор</w:t>
            </w:r>
            <w:proofErr w:type="spellEnd"/>
            <w:r w:rsidRPr="00FB7E4D">
              <w:rPr>
                <w:b/>
                <w:bCs/>
                <w:color w:val="000000"/>
                <w:sz w:val="18"/>
                <w:szCs w:val="18"/>
                <w:lang w:val="en-GB" w:eastAsia="en-GB"/>
              </w:rPr>
              <w:t xml:space="preserve"> 50 %</w:t>
            </w:r>
          </w:p>
        </w:tc>
        <w:tc>
          <w:tcPr>
            <w:tcW w:w="753" w:type="pct"/>
            <w:tcBorders>
              <w:top w:val="nil"/>
              <w:left w:val="nil"/>
              <w:bottom w:val="single" w:sz="4" w:space="0" w:color="auto"/>
              <w:right w:val="single" w:sz="4" w:space="0" w:color="auto"/>
            </w:tcBorders>
            <w:vAlign w:val="center"/>
            <w:hideMark/>
          </w:tcPr>
          <w:p w14:paraId="405860FC" w14:textId="77777777" w:rsidR="005A7D84" w:rsidRPr="00FB7E4D" w:rsidRDefault="005A7D84" w:rsidP="005A7D84">
            <w:pPr>
              <w:jc w:val="right"/>
              <w:rPr>
                <w:b/>
                <w:bCs/>
                <w:color w:val="000000"/>
                <w:sz w:val="18"/>
                <w:szCs w:val="18"/>
                <w:lang w:val="en-GB" w:eastAsia="en-GB"/>
              </w:rPr>
            </w:pPr>
            <w:r w:rsidRPr="00FB7E4D">
              <w:rPr>
                <w:b/>
                <w:bCs/>
                <w:color w:val="000000"/>
                <w:sz w:val="18"/>
                <w:szCs w:val="18"/>
                <w:lang w:val="en-GB" w:eastAsia="en-GB"/>
              </w:rPr>
              <w:t>450.000</w:t>
            </w:r>
          </w:p>
        </w:tc>
      </w:tr>
      <w:tr w:rsidR="0012156B" w:rsidRPr="00FB7E4D" w14:paraId="5DBD907A" w14:textId="77777777" w:rsidTr="006466BC">
        <w:trPr>
          <w:trHeight w:val="480"/>
        </w:trPr>
        <w:tc>
          <w:tcPr>
            <w:tcW w:w="187" w:type="pct"/>
            <w:tcBorders>
              <w:top w:val="nil"/>
              <w:left w:val="single" w:sz="4" w:space="0" w:color="auto"/>
              <w:bottom w:val="single" w:sz="4" w:space="0" w:color="auto"/>
              <w:right w:val="single" w:sz="4" w:space="0" w:color="auto"/>
            </w:tcBorders>
            <w:vAlign w:val="center"/>
            <w:hideMark/>
          </w:tcPr>
          <w:p w14:paraId="60CB9645" w14:textId="77777777" w:rsidR="005A7D84" w:rsidRPr="00FB7E4D" w:rsidRDefault="005A7D84" w:rsidP="005A7D84">
            <w:pPr>
              <w:jc w:val="center"/>
              <w:rPr>
                <w:color w:val="000000"/>
                <w:sz w:val="18"/>
                <w:szCs w:val="18"/>
                <w:lang w:val="en-GB" w:eastAsia="en-GB"/>
              </w:rPr>
            </w:pPr>
            <w:r w:rsidRPr="00FB7E4D">
              <w:rPr>
                <w:color w:val="000000"/>
                <w:sz w:val="18"/>
                <w:szCs w:val="18"/>
                <w:lang w:val="en-GB" w:eastAsia="en-GB"/>
              </w:rPr>
              <w:t>10</w:t>
            </w:r>
          </w:p>
        </w:tc>
        <w:tc>
          <w:tcPr>
            <w:tcW w:w="1784" w:type="pct"/>
            <w:tcBorders>
              <w:top w:val="nil"/>
              <w:left w:val="nil"/>
              <w:bottom w:val="single" w:sz="4" w:space="0" w:color="auto"/>
              <w:right w:val="single" w:sz="4" w:space="0" w:color="auto"/>
            </w:tcBorders>
            <w:vAlign w:val="center"/>
            <w:hideMark/>
          </w:tcPr>
          <w:p w14:paraId="7D50B86B" w14:textId="77777777" w:rsidR="005A7D84" w:rsidRPr="00FB7E4D" w:rsidRDefault="005A7D84" w:rsidP="005A7D84">
            <w:pPr>
              <w:rPr>
                <w:color w:val="000000"/>
                <w:sz w:val="18"/>
                <w:szCs w:val="18"/>
                <w:lang w:val="sr-Cyrl-BA" w:eastAsia="en-GB"/>
              </w:rPr>
            </w:pPr>
            <w:proofErr w:type="spellStart"/>
            <w:r w:rsidRPr="00FB7E4D">
              <w:rPr>
                <w:color w:val="000000"/>
                <w:sz w:val="18"/>
                <w:szCs w:val="18"/>
                <w:lang w:val="en-GB" w:eastAsia="en-GB"/>
              </w:rPr>
              <w:t>Постављање</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соларних</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панела</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за</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производњу</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електричне</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енергије</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на</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објекту</w:t>
            </w:r>
            <w:proofErr w:type="spellEnd"/>
            <w:r w:rsidRPr="00FB7E4D">
              <w:rPr>
                <w:color w:val="000000"/>
                <w:sz w:val="18"/>
                <w:szCs w:val="18"/>
                <w:lang w:val="en-GB" w:eastAsia="en-GB"/>
              </w:rPr>
              <w:t xml:space="preserve"> ЈУ </w:t>
            </w:r>
            <w:r w:rsidRPr="00FB7E4D">
              <w:rPr>
                <w:color w:val="000000"/>
                <w:sz w:val="18"/>
                <w:szCs w:val="18"/>
                <w:lang w:val="sr-Cyrl-BA" w:eastAsia="en-GB"/>
              </w:rPr>
              <w:t>„</w:t>
            </w:r>
            <w:proofErr w:type="spellStart"/>
            <w:r w:rsidRPr="00FB7E4D">
              <w:rPr>
                <w:color w:val="000000"/>
                <w:sz w:val="18"/>
                <w:szCs w:val="18"/>
                <w:lang w:val="en-GB" w:eastAsia="en-GB"/>
              </w:rPr>
              <w:t>Центар</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за</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социјални</w:t>
            </w:r>
            <w:proofErr w:type="spellEnd"/>
            <w:r w:rsidRPr="00FB7E4D">
              <w:rPr>
                <w:color w:val="000000"/>
                <w:sz w:val="18"/>
                <w:szCs w:val="18"/>
                <w:lang w:val="en-GB" w:eastAsia="en-GB"/>
              </w:rPr>
              <w:t xml:space="preserve"> </w:t>
            </w:r>
            <w:proofErr w:type="spellStart"/>
            <w:proofErr w:type="gramStart"/>
            <w:r w:rsidRPr="00FB7E4D">
              <w:rPr>
                <w:color w:val="000000"/>
                <w:sz w:val="18"/>
                <w:szCs w:val="18"/>
                <w:lang w:val="en-GB" w:eastAsia="en-GB"/>
              </w:rPr>
              <w:t>рад</w:t>
            </w:r>
            <w:proofErr w:type="spellEnd"/>
            <w:r w:rsidRPr="00FB7E4D">
              <w:rPr>
                <w:color w:val="000000"/>
                <w:sz w:val="18"/>
                <w:szCs w:val="18"/>
                <w:lang w:val="sr-Cyrl-BA" w:eastAsia="en-GB"/>
              </w:rPr>
              <w:t>“</w:t>
            </w:r>
            <w:proofErr w:type="gramEnd"/>
          </w:p>
        </w:tc>
        <w:tc>
          <w:tcPr>
            <w:tcW w:w="208" w:type="pct"/>
            <w:tcBorders>
              <w:top w:val="nil"/>
              <w:left w:val="nil"/>
              <w:bottom w:val="single" w:sz="4" w:space="0" w:color="auto"/>
              <w:right w:val="single" w:sz="4" w:space="0" w:color="auto"/>
            </w:tcBorders>
            <w:shd w:val="clear" w:color="000000" w:fill="C6E0B4"/>
            <w:vAlign w:val="center"/>
            <w:hideMark/>
          </w:tcPr>
          <w:p w14:paraId="1CBFDB88"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w:t>
            </w:r>
          </w:p>
        </w:tc>
        <w:tc>
          <w:tcPr>
            <w:tcW w:w="208" w:type="pct"/>
            <w:tcBorders>
              <w:top w:val="nil"/>
              <w:left w:val="nil"/>
              <w:bottom w:val="single" w:sz="4" w:space="0" w:color="auto"/>
              <w:right w:val="single" w:sz="4" w:space="0" w:color="auto"/>
            </w:tcBorders>
            <w:shd w:val="clear" w:color="000000" w:fill="C6E0B4"/>
            <w:vAlign w:val="center"/>
            <w:hideMark/>
          </w:tcPr>
          <w:p w14:paraId="0755B139"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w:t>
            </w:r>
          </w:p>
        </w:tc>
        <w:tc>
          <w:tcPr>
            <w:tcW w:w="208" w:type="pct"/>
            <w:tcBorders>
              <w:top w:val="nil"/>
              <w:left w:val="nil"/>
              <w:bottom w:val="single" w:sz="4" w:space="0" w:color="auto"/>
              <w:right w:val="single" w:sz="4" w:space="0" w:color="auto"/>
            </w:tcBorders>
            <w:shd w:val="clear" w:color="000000" w:fill="C6E0B4"/>
            <w:vAlign w:val="center"/>
            <w:hideMark/>
          </w:tcPr>
          <w:p w14:paraId="7D7C8FC0"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x</w:t>
            </w:r>
          </w:p>
        </w:tc>
        <w:tc>
          <w:tcPr>
            <w:tcW w:w="208" w:type="pct"/>
            <w:tcBorders>
              <w:top w:val="nil"/>
              <w:left w:val="nil"/>
              <w:bottom w:val="single" w:sz="4" w:space="0" w:color="auto"/>
              <w:right w:val="single" w:sz="4" w:space="0" w:color="auto"/>
            </w:tcBorders>
            <w:shd w:val="clear" w:color="000000" w:fill="C6E0B4"/>
            <w:vAlign w:val="center"/>
            <w:hideMark/>
          </w:tcPr>
          <w:p w14:paraId="2EA3B3DC"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x</w:t>
            </w:r>
          </w:p>
        </w:tc>
        <w:tc>
          <w:tcPr>
            <w:tcW w:w="208" w:type="pct"/>
            <w:tcBorders>
              <w:top w:val="nil"/>
              <w:left w:val="nil"/>
              <w:bottom w:val="single" w:sz="4" w:space="0" w:color="auto"/>
              <w:right w:val="single" w:sz="4" w:space="0" w:color="auto"/>
            </w:tcBorders>
            <w:shd w:val="clear" w:color="000000" w:fill="C6E0B4"/>
            <w:vAlign w:val="center"/>
            <w:hideMark/>
          </w:tcPr>
          <w:p w14:paraId="5937C32E"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x</w:t>
            </w:r>
          </w:p>
        </w:tc>
        <w:tc>
          <w:tcPr>
            <w:tcW w:w="208" w:type="pct"/>
            <w:tcBorders>
              <w:top w:val="nil"/>
              <w:left w:val="nil"/>
              <w:bottom w:val="single" w:sz="4" w:space="0" w:color="auto"/>
              <w:right w:val="single" w:sz="4" w:space="0" w:color="auto"/>
            </w:tcBorders>
            <w:shd w:val="clear" w:color="000000" w:fill="C6E0B4"/>
            <w:vAlign w:val="center"/>
            <w:hideMark/>
          </w:tcPr>
          <w:p w14:paraId="4B47A7C2"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w:t>
            </w:r>
          </w:p>
        </w:tc>
        <w:tc>
          <w:tcPr>
            <w:tcW w:w="208" w:type="pct"/>
            <w:tcBorders>
              <w:top w:val="nil"/>
              <w:left w:val="nil"/>
              <w:bottom w:val="single" w:sz="4" w:space="0" w:color="auto"/>
              <w:right w:val="single" w:sz="4" w:space="0" w:color="auto"/>
            </w:tcBorders>
            <w:shd w:val="clear" w:color="000000" w:fill="C6E0B4"/>
            <w:vAlign w:val="center"/>
            <w:hideMark/>
          </w:tcPr>
          <w:p w14:paraId="16FB9479"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w:t>
            </w:r>
          </w:p>
        </w:tc>
        <w:tc>
          <w:tcPr>
            <w:tcW w:w="819" w:type="pct"/>
            <w:tcBorders>
              <w:top w:val="nil"/>
              <w:left w:val="nil"/>
              <w:bottom w:val="single" w:sz="4" w:space="0" w:color="auto"/>
              <w:right w:val="single" w:sz="4" w:space="0" w:color="auto"/>
            </w:tcBorders>
            <w:vAlign w:val="center"/>
            <w:hideMark/>
          </w:tcPr>
          <w:p w14:paraId="4C7B9503" w14:textId="77777777" w:rsidR="005A7D84" w:rsidRPr="00FB7E4D" w:rsidRDefault="005A7D84" w:rsidP="005A7D84">
            <w:pPr>
              <w:jc w:val="center"/>
              <w:rPr>
                <w:b/>
                <w:bCs/>
                <w:color w:val="000000"/>
                <w:sz w:val="18"/>
                <w:szCs w:val="18"/>
                <w:lang w:val="en-GB" w:eastAsia="en-GB"/>
              </w:rPr>
            </w:pPr>
            <w:proofErr w:type="spellStart"/>
            <w:r w:rsidRPr="00FB7E4D">
              <w:rPr>
                <w:b/>
                <w:bCs/>
                <w:color w:val="000000"/>
                <w:sz w:val="18"/>
                <w:szCs w:val="18"/>
                <w:lang w:val="en-GB" w:eastAsia="en-GB"/>
              </w:rPr>
              <w:t>Општина</w:t>
            </w:r>
            <w:proofErr w:type="spellEnd"/>
            <w:r w:rsidRPr="00FB7E4D">
              <w:rPr>
                <w:b/>
                <w:bCs/>
                <w:color w:val="000000"/>
                <w:sz w:val="18"/>
                <w:szCs w:val="18"/>
                <w:lang w:val="en-GB" w:eastAsia="en-GB"/>
              </w:rPr>
              <w:t xml:space="preserve"> </w:t>
            </w:r>
            <w:proofErr w:type="spellStart"/>
            <w:r w:rsidRPr="00FB7E4D">
              <w:rPr>
                <w:b/>
                <w:bCs/>
                <w:color w:val="000000"/>
                <w:sz w:val="18"/>
                <w:szCs w:val="18"/>
                <w:lang w:val="en-GB" w:eastAsia="en-GB"/>
              </w:rPr>
              <w:t>Мркоњић</w:t>
            </w:r>
            <w:proofErr w:type="spellEnd"/>
            <w:r w:rsidRPr="00FB7E4D">
              <w:rPr>
                <w:b/>
                <w:bCs/>
                <w:color w:val="000000"/>
                <w:sz w:val="18"/>
                <w:szCs w:val="18"/>
                <w:lang w:val="en-GB" w:eastAsia="en-GB"/>
              </w:rPr>
              <w:t xml:space="preserve"> </w:t>
            </w:r>
            <w:proofErr w:type="spellStart"/>
            <w:r w:rsidRPr="00FB7E4D">
              <w:rPr>
                <w:b/>
                <w:bCs/>
                <w:color w:val="000000"/>
                <w:sz w:val="18"/>
                <w:szCs w:val="18"/>
                <w:lang w:val="en-GB" w:eastAsia="en-GB"/>
              </w:rPr>
              <w:t>Град</w:t>
            </w:r>
            <w:proofErr w:type="spellEnd"/>
            <w:r w:rsidRPr="00FB7E4D">
              <w:rPr>
                <w:b/>
                <w:bCs/>
                <w:color w:val="000000"/>
                <w:sz w:val="18"/>
                <w:szCs w:val="18"/>
                <w:lang w:val="en-GB" w:eastAsia="en-GB"/>
              </w:rPr>
              <w:t xml:space="preserve"> 50 %, </w:t>
            </w:r>
            <w:proofErr w:type="spellStart"/>
            <w:r w:rsidRPr="00FB7E4D">
              <w:rPr>
                <w:b/>
                <w:bCs/>
                <w:color w:val="000000"/>
                <w:sz w:val="18"/>
                <w:szCs w:val="18"/>
                <w:lang w:val="en-GB" w:eastAsia="en-GB"/>
              </w:rPr>
              <w:t>донатор</w:t>
            </w:r>
            <w:proofErr w:type="spellEnd"/>
            <w:r w:rsidRPr="00FB7E4D">
              <w:rPr>
                <w:b/>
                <w:bCs/>
                <w:color w:val="000000"/>
                <w:sz w:val="18"/>
                <w:szCs w:val="18"/>
                <w:lang w:val="en-GB" w:eastAsia="en-GB"/>
              </w:rPr>
              <w:t xml:space="preserve"> 50 %</w:t>
            </w:r>
          </w:p>
        </w:tc>
        <w:tc>
          <w:tcPr>
            <w:tcW w:w="753" w:type="pct"/>
            <w:tcBorders>
              <w:top w:val="nil"/>
              <w:left w:val="nil"/>
              <w:bottom w:val="single" w:sz="4" w:space="0" w:color="auto"/>
              <w:right w:val="single" w:sz="4" w:space="0" w:color="auto"/>
            </w:tcBorders>
            <w:vAlign w:val="center"/>
            <w:hideMark/>
          </w:tcPr>
          <w:p w14:paraId="3C1070A0" w14:textId="77777777" w:rsidR="005A7D84" w:rsidRPr="00FB7E4D" w:rsidRDefault="005A7D84" w:rsidP="005A7D84">
            <w:pPr>
              <w:jc w:val="right"/>
              <w:rPr>
                <w:b/>
                <w:bCs/>
                <w:color w:val="000000"/>
                <w:sz w:val="18"/>
                <w:szCs w:val="18"/>
                <w:lang w:val="en-GB" w:eastAsia="en-GB"/>
              </w:rPr>
            </w:pPr>
            <w:r w:rsidRPr="00FB7E4D">
              <w:rPr>
                <w:b/>
                <w:bCs/>
                <w:color w:val="000000"/>
                <w:sz w:val="18"/>
                <w:szCs w:val="18"/>
                <w:lang w:val="en-GB" w:eastAsia="en-GB"/>
              </w:rPr>
              <w:t>150.000</w:t>
            </w:r>
          </w:p>
        </w:tc>
      </w:tr>
      <w:tr w:rsidR="0012156B" w:rsidRPr="00FB7E4D" w14:paraId="3586C21A" w14:textId="77777777" w:rsidTr="006466BC">
        <w:trPr>
          <w:trHeight w:val="480"/>
        </w:trPr>
        <w:tc>
          <w:tcPr>
            <w:tcW w:w="187" w:type="pct"/>
            <w:tcBorders>
              <w:top w:val="nil"/>
              <w:left w:val="single" w:sz="4" w:space="0" w:color="auto"/>
              <w:bottom w:val="single" w:sz="4" w:space="0" w:color="auto"/>
              <w:right w:val="single" w:sz="4" w:space="0" w:color="auto"/>
            </w:tcBorders>
            <w:vAlign w:val="center"/>
            <w:hideMark/>
          </w:tcPr>
          <w:p w14:paraId="4C5C76CE" w14:textId="77777777" w:rsidR="005A7D84" w:rsidRPr="00FB7E4D" w:rsidRDefault="005A7D84" w:rsidP="005A7D84">
            <w:pPr>
              <w:jc w:val="center"/>
              <w:rPr>
                <w:color w:val="000000"/>
                <w:sz w:val="18"/>
                <w:szCs w:val="18"/>
                <w:lang w:val="en-GB" w:eastAsia="en-GB"/>
              </w:rPr>
            </w:pPr>
            <w:r w:rsidRPr="00FB7E4D">
              <w:rPr>
                <w:color w:val="000000"/>
                <w:sz w:val="18"/>
                <w:szCs w:val="18"/>
                <w:lang w:val="en-GB" w:eastAsia="en-GB"/>
              </w:rPr>
              <w:t>11</w:t>
            </w:r>
          </w:p>
        </w:tc>
        <w:tc>
          <w:tcPr>
            <w:tcW w:w="1784" w:type="pct"/>
            <w:tcBorders>
              <w:top w:val="nil"/>
              <w:left w:val="nil"/>
              <w:bottom w:val="single" w:sz="4" w:space="0" w:color="auto"/>
              <w:right w:val="single" w:sz="4" w:space="0" w:color="auto"/>
            </w:tcBorders>
            <w:vAlign w:val="center"/>
            <w:hideMark/>
          </w:tcPr>
          <w:p w14:paraId="1246988D" w14:textId="77777777" w:rsidR="005A7D84" w:rsidRPr="00FB7E4D" w:rsidRDefault="005A7D84" w:rsidP="005A7D84">
            <w:pPr>
              <w:rPr>
                <w:color w:val="000000"/>
                <w:sz w:val="18"/>
                <w:szCs w:val="18"/>
                <w:lang w:val="en-GB" w:eastAsia="en-GB"/>
              </w:rPr>
            </w:pPr>
            <w:proofErr w:type="spellStart"/>
            <w:r w:rsidRPr="00FB7E4D">
              <w:rPr>
                <w:color w:val="000000"/>
                <w:sz w:val="18"/>
                <w:szCs w:val="18"/>
                <w:lang w:val="en-GB" w:eastAsia="en-GB"/>
              </w:rPr>
              <w:t>Едукативни</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програм</w:t>
            </w:r>
            <w:proofErr w:type="spellEnd"/>
            <w:r w:rsidRPr="00FB7E4D">
              <w:rPr>
                <w:color w:val="000000"/>
                <w:sz w:val="18"/>
                <w:szCs w:val="18"/>
                <w:lang w:val="en-GB" w:eastAsia="en-GB"/>
              </w:rPr>
              <w:t xml:space="preserve"> о </w:t>
            </w:r>
            <w:proofErr w:type="spellStart"/>
            <w:r w:rsidRPr="00FB7E4D">
              <w:rPr>
                <w:color w:val="000000"/>
                <w:sz w:val="18"/>
                <w:szCs w:val="18"/>
                <w:lang w:val="en-GB" w:eastAsia="en-GB"/>
              </w:rPr>
              <w:t>енергетској</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ефикасности</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обновљивим</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изворима</w:t>
            </w:r>
            <w:proofErr w:type="spellEnd"/>
            <w:r w:rsidRPr="00FB7E4D">
              <w:rPr>
                <w:color w:val="000000"/>
                <w:sz w:val="18"/>
                <w:szCs w:val="18"/>
                <w:lang w:val="en-GB" w:eastAsia="en-GB"/>
              </w:rPr>
              <w:t xml:space="preserve"> е</w:t>
            </w:r>
            <w:r w:rsidRPr="00FB7E4D">
              <w:rPr>
                <w:color w:val="000000"/>
                <w:sz w:val="18"/>
                <w:szCs w:val="18"/>
                <w:lang w:val="sr-Cyrl-BA" w:eastAsia="en-GB"/>
              </w:rPr>
              <w:t>н</w:t>
            </w:r>
            <w:proofErr w:type="spellStart"/>
            <w:r w:rsidRPr="00FB7E4D">
              <w:rPr>
                <w:color w:val="000000"/>
                <w:sz w:val="18"/>
                <w:szCs w:val="18"/>
                <w:lang w:val="en-GB" w:eastAsia="en-GB"/>
              </w:rPr>
              <w:t>ергије</w:t>
            </w:r>
            <w:proofErr w:type="spellEnd"/>
            <w:r w:rsidRPr="00FB7E4D">
              <w:rPr>
                <w:color w:val="000000"/>
                <w:sz w:val="18"/>
                <w:szCs w:val="18"/>
                <w:lang w:val="en-GB" w:eastAsia="en-GB"/>
              </w:rPr>
              <w:t xml:space="preserve"> и </w:t>
            </w:r>
            <w:proofErr w:type="spellStart"/>
            <w:r w:rsidRPr="00FB7E4D">
              <w:rPr>
                <w:color w:val="000000"/>
                <w:sz w:val="18"/>
                <w:szCs w:val="18"/>
                <w:lang w:val="en-GB" w:eastAsia="en-GB"/>
              </w:rPr>
              <w:t>заштити</w:t>
            </w:r>
            <w:proofErr w:type="spellEnd"/>
            <w:r w:rsidRPr="00FB7E4D">
              <w:rPr>
                <w:color w:val="000000"/>
                <w:sz w:val="18"/>
                <w:szCs w:val="18"/>
                <w:lang w:val="en-GB" w:eastAsia="en-GB"/>
              </w:rPr>
              <w:t xml:space="preserve"> </w:t>
            </w:r>
            <w:r w:rsidRPr="00FB7E4D">
              <w:rPr>
                <w:color w:val="000000"/>
                <w:sz w:val="18"/>
                <w:szCs w:val="18"/>
                <w:lang w:val="sr-Cyrl-BA" w:eastAsia="en-GB"/>
              </w:rPr>
              <w:t xml:space="preserve">животне </w:t>
            </w:r>
            <w:proofErr w:type="gramStart"/>
            <w:r w:rsidRPr="00FB7E4D">
              <w:rPr>
                <w:color w:val="000000"/>
                <w:sz w:val="18"/>
                <w:szCs w:val="18"/>
                <w:lang w:val="sr-Cyrl-BA" w:eastAsia="en-GB"/>
              </w:rPr>
              <w:t xml:space="preserve">средине </w:t>
            </w:r>
            <w:r w:rsidRPr="00FB7E4D">
              <w:rPr>
                <w:color w:val="000000"/>
                <w:sz w:val="18"/>
                <w:szCs w:val="18"/>
                <w:lang w:val="en-GB" w:eastAsia="en-GB"/>
              </w:rPr>
              <w:t xml:space="preserve"> </w:t>
            </w:r>
            <w:proofErr w:type="spellStart"/>
            <w:r w:rsidRPr="00FB7E4D">
              <w:rPr>
                <w:color w:val="000000"/>
                <w:sz w:val="18"/>
                <w:szCs w:val="18"/>
                <w:lang w:val="en-GB" w:eastAsia="en-GB"/>
              </w:rPr>
              <w:t>за</w:t>
            </w:r>
            <w:proofErr w:type="spellEnd"/>
            <w:proofErr w:type="gramEnd"/>
            <w:r w:rsidRPr="00FB7E4D">
              <w:rPr>
                <w:color w:val="000000"/>
                <w:sz w:val="18"/>
                <w:szCs w:val="18"/>
                <w:lang w:val="en-GB" w:eastAsia="en-GB"/>
              </w:rPr>
              <w:t xml:space="preserve"> </w:t>
            </w:r>
            <w:proofErr w:type="spellStart"/>
            <w:r w:rsidRPr="00FB7E4D">
              <w:rPr>
                <w:color w:val="000000"/>
                <w:sz w:val="18"/>
                <w:szCs w:val="18"/>
                <w:lang w:val="en-GB" w:eastAsia="en-GB"/>
              </w:rPr>
              <w:t>школе</w:t>
            </w:r>
            <w:proofErr w:type="spellEnd"/>
            <w:r w:rsidRPr="00FB7E4D">
              <w:rPr>
                <w:color w:val="000000"/>
                <w:sz w:val="18"/>
                <w:szCs w:val="18"/>
                <w:lang w:val="en-GB" w:eastAsia="en-GB"/>
              </w:rPr>
              <w:t xml:space="preserve"> и </w:t>
            </w:r>
            <w:proofErr w:type="spellStart"/>
            <w:r w:rsidRPr="00FB7E4D">
              <w:rPr>
                <w:color w:val="000000"/>
                <w:sz w:val="18"/>
                <w:szCs w:val="18"/>
                <w:lang w:val="en-GB" w:eastAsia="en-GB"/>
              </w:rPr>
              <w:t>грађане</w:t>
            </w:r>
            <w:proofErr w:type="spellEnd"/>
          </w:p>
        </w:tc>
        <w:tc>
          <w:tcPr>
            <w:tcW w:w="208" w:type="pct"/>
            <w:tcBorders>
              <w:top w:val="nil"/>
              <w:left w:val="nil"/>
              <w:bottom w:val="single" w:sz="4" w:space="0" w:color="auto"/>
              <w:right w:val="single" w:sz="4" w:space="0" w:color="auto"/>
            </w:tcBorders>
            <w:shd w:val="clear" w:color="000000" w:fill="C6E0B4"/>
            <w:vAlign w:val="center"/>
            <w:hideMark/>
          </w:tcPr>
          <w:p w14:paraId="39571949"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x</w:t>
            </w:r>
          </w:p>
        </w:tc>
        <w:tc>
          <w:tcPr>
            <w:tcW w:w="208" w:type="pct"/>
            <w:tcBorders>
              <w:top w:val="nil"/>
              <w:left w:val="nil"/>
              <w:bottom w:val="single" w:sz="4" w:space="0" w:color="auto"/>
              <w:right w:val="single" w:sz="4" w:space="0" w:color="auto"/>
            </w:tcBorders>
            <w:shd w:val="clear" w:color="000000" w:fill="C6E0B4"/>
            <w:vAlign w:val="center"/>
            <w:hideMark/>
          </w:tcPr>
          <w:p w14:paraId="5D71EAF9"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x</w:t>
            </w:r>
          </w:p>
        </w:tc>
        <w:tc>
          <w:tcPr>
            <w:tcW w:w="208" w:type="pct"/>
            <w:tcBorders>
              <w:top w:val="nil"/>
              <w:left w:val="nil"/>
              <w:bottom w:val="single" w:sz="4" w:space="0" w:color="auto"/>
              <w:right w:val="single" w:sz="4" w:space="0" w:color="auto"/>
            </w:tcBorders>
            <w:shd w:val="clear" w:color="000000" w:fill="C6E0B4"/>
            <w:vAlign w:val="center"/>
            <w:hideMark/>
          </w:tcPr>
          <w:p w14:paraId="76502A0C"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x</w:t>
            </w:r>
          </w:p>
        </w:tc>
        <w:tc>
          <w:tcPr>
            <w:tcW w:w="208" w:type="pct"/>
            <w:tcBorders>
              <w:top w:val="nil"/>
              <w:left w:val="nil"/>
              <w:bottom w:val="single" w:sz="4" w:space="0" w:color="auto"/>
              <w:right w:val="single" w:sz="4" w:space="0" w:color="auto"/>
            </w:tcBorders>
            <w:shd w:val="clear" w:color="000000" w:fill="C6E0B4"/>
            <w:vAlign w:val="center"/>
            <w:hideMark/>
          </w:tcPr>
          <w:p w14:paraId="7C69F528"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x</w:t>
            </w:r>
          </w:p>
        </w:tc>
        <w:tc>
          <w:tcPr>
            <w:tcW w:w="208" w:type="pct"/>
            <w:tcBorders>
              <w:top w:val="nil"/>
              <w:left w:val="nil"/>
              <w:bottom w:val="single" w:sz="4" w:space="0" w:color="auto"/>
              <w:right w:val="single" w:sz="4" w:space="0" w:color="auto"/>
            </w:tcBorders>
            <w:shd w:val="clear" w:color="000000" w:fill="C6E0B4"/>
            <w:vAlign w:val="center"/>
            <w:hideMark/>
          </w:tcPr>
          <w:p w14:paraId="07EF07D4"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x</w:t>
            </w:r>
          </w:p>
        </w:tc>
        <w:tc>
          <w:tcPr>
            <w:tcW w:w="208" w:type="pct"/>
            <w:tcBorders>
              <w:top w:val="nil"/>
              <w:left w:val="nil"/>
              <w:bottom w:val="single" w:sz="4" w:space="0" w:color="auto"/>
              <w:right w:val="single" w:sz="4" w:space="0" w:color="auto"/>
            </w:tcBorders>
            <w:shd w:val="clear" w:color="000000" w:fill="C6E0B4"/>
            <w:vAlign w:val="center"/>
            <w:hideMark/>
          </w:tcPr>
          <w:p w14:paraId="780C1313"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x</w:t>
            </w:r>
          </w:p>
        </w:tc>
        <w:tc>
          <w:tcPr>
            <w:tcW w:w="208" w:type="pct"/>
            <w:tcBorders>
              <w:top w:val="nil"/>
              <w:left w:val="nil"/>
              <w:bottom w:val="single" w:sz="4" w:space="0" w:color="auto"/>
              <w:right w:val="single" w:sz="4" w:space="0" w:color="auto"/>
            </w:tcBorders>
            <w:shd w:val="clear" w:color="000000" w:fill="C6E0B4"/>
            <w:vAlign w:val="center"/>
            <w:hideMark/>
          </w:tcPr>
          <w:p w14:paraId="0244AF8D"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x</w:t>
            </w:r>
          </w:p>
        </w:tc>
        <w:tc>
          <w:tcPr>
            <w:tcW w:w="819" w:type="pct"/>
            <w:tcBorders>
              <w:top w:val="nil"/>
              <w:left w:val="nil"/>
              <w:bottom w:val="single" w:sz="4" w:space="0" w:color="auto"/>
              <w:right w:val="single" w:sz="4" w:space="0" w:color="auto"/>
            </w:tcBorders>
            <w:vAlign w:val="center"/>
            <w:hideMark/>
          </w:tcPr>
          <w:p w14:paraId="200F5A37" w14:textId="77777777" w:rsidR="005A7D84" w:rsidRPr="00FB7E4D" w:rsidRDefault="005A7D84" w:rsidP="005A7D84">
            <w:pPr>
              <w:jc w:val="center"/>
              <w:rPr>
                <w:b/>
                <w:bCs/>
                <w:color w:val="000000"/>
                <w:sz w:val="18"/>
                <w:szCs w:val="18"/>
                <w:lang w:val="en-GB" w:eastAsia="en-GB"/>
              </w:rPr>
            </w:pPr>
            <w:proofErr w:type="spellStart"/>
            <w:r w:rsidRPr="00FB7E4D">
              <w:rPr>
                <w:b/>
                <w:bCs/>
                <w:color w:val="000000"/>
                <w:sz w:val="18"/>
                <w:szCs w:val="18"/>
                <w:lang w:val="en-GB" w:eastAsia="en-GB"/>
              </w:rPr>
              <w:t>Општина</w:t>
            </w:r>
            <w:proofErr w:type="spellEnd"/>
            <w:r w:rsidRPr="00FB7E4D">
              <w:rPr>
                <w:b/>
                <w:bCs/>
                <w:color w:val="000000"/>
                <w:sz w:val="18"/>
                <w:szCs w:val="18"/>
                <w:lang w:val="en-GB" w:eastAsia="en-GB"/>
              </w:rPr>
              <w:t xml:space="preserve"> </w:t>
            </w:r>
            <w:proofErr w:type="spellStart"/>
            <w:r w:rsidRPr="00FB7E4D">
              <w:rPr>
                <w:b/>
                <w:bCs/>
                <w:color w:val="000000"/>
                <w:sz w:val="18"/>
                <w:szCs w:val="18"/>
                <w:lang w:val="en-GB" w:eastAsia="en-GB"/>
              </w:rPr>
              <w:t>Мркоњић</w:t>
            </w:r>
            <w:proofErr w:type="spellEnd"/>
            <w:r w:rsidRPr="00FB7E4D">
              <w:rPr>
                <w:b/>
                <w:bCs/>
                <w:color w:val="000000"/>
                <w:sz w:val="18"/>
                <w:szCs w:val="18"/>
                <w:lang w:val="en-GB" w:eastAsia="en-GB"/>
              </w:rPr>
              <w:t xml:space="preserve"> </w:t>
            </w:r>
            <w:proofErr w:type="spellStart"/>
            <w:r w:rsidRPr="00FB7E4D">
              <w:rPr>
                <w:b/>
                <w:bCs/>
                <w:color w:val="000000"/>
                <w:sz w:val="18"/>
                <w:szCs w:val="18"/>
                <w:lang w:val="en-GB" w:eastAsia="en-GB"/>
              </w:rPr>
              <w:t>Град</w:t>
            </w:r>
            <w:proofErr w:type="spellEnd"/>
            <w:r w:rsidRPr="00FB7E4D">
              <w:rPr>
                <w:b/>
                <w:bCs/>
                <w:color w:val="000000"/>
                <w:sz w:val="18"/>
                <w:szCs w:val="18"/>
                <w:lang w:val="en-GB" w:eastAsia="en-GB"/>
              </w:rPr>
              <w:t xml:space="preserve"> 100%</w:t>
            </w:r>
          </w:p>
        </w:tc>
        <w:tc>
          <w:tcPr>
            <w:tcW w:w="753" w:type="pct"/>
            <w:tcBorders>
              <w:top w:val="nil"/>
              <w:left w:val="nil"/>
              <w:bottom w:val="single" w:sz="4" w:space="0" w:color="auto"/>
              <w:right w:val="single" w:sz="4" w:space="0" w:color="auto"/>
            </w:tcBorders>
            <w:vAlign w:val="center"/>
            <w:hideMark/>
          </w:tcPr>
          <w:p w14:paraId="0804A6FC" w14:textId="77777777" w:rsidR="005A7D84" w:rsidRPr="00FB7E4D" w:rsidRDefault="005A7D84" w:rsidP="005A7D84">
            <w:pPr>
              <w:jc w:val="right"/>
              <w:rPr>
                <w:b/>
                <w:bCs/>
                <w:color w:val="000000"/>
                <w:sz w:val="18"/>
                <w:szCs w:val="18"/>
                <w:lang w:val="en-GB" w:eastAsia="en-GB"/>
              </w:rPr>
            </w:pPr>
            <w:r w:rsidRPr="00FB7E4D">
              <w:rPr>
                <w:b/>
                <w:bCs/>
                <w:color w:val="000000"/>
                <w:sz w:val="18"/>
                <w:szCs w:val="18"/>
                <w:lang w:val="en-GB" w:eastAsia="en-GB"/>
              </w:rPr>
              <w:t>20.000</w:t>
            </w:r>
          </w:p>
        </w:tc>
      </w:tr>
      <w:tr w:rsidR="0012156B" w:rsidRPr="00FB7E4D" w14:paraId="399D6D6B" w14:textId="77777777" w:rsidTr="006466BC">
        <w:trPr>
          <w:trHeight w:val="720"/>
        </w:trPr>
        <w:tc>
          <w:tcPr>
            <w:tcW w:w="187" w:type="pct"/>
            <w:tcBorders>
              <w:top w:val="nil"/>
              <w:left w:val="single" w:sz="4" w:space="0" w:color="auto"/>
              <w:bottom w:val="single" w:sz="4" w:space="0" w:color="auto"/>
              <w:right w:val="single" w:sz="4" w:space="0" w:color="auto"/>
            </w:tcBorders>
            <w:vAlign w:val="center"/>
            <w:hideMark/>
          </w:tcPr>
          <w:p w14:paraId="0DD12DE6" w14:textId="77777777" w:rsidR="005A7D84" w:rsidRPr="00FB7E4D" w:rsidRDefault="005A7D84" w:rsidP="005A7D84">
            <w:pPr>
              <w:jc w:val="center"/>
              <w:rPr>
                <w:color w:val="000000"/>
                <w:sz w:val="18"/>
                <w:szCs w:val="18"/>
                <w:lang w:val="en-GB" w:eastAsia="en-GB"/>
              </w:rPr>
            </w:pPr>
            <w:r w:rsidRPr="00FB7E4D">
              <w:rPr>
                <w:color w:val="000000"/>
                <w:sz w:val="18"/>
                <w:szCs w:val="18"/>
                <w:lang w:val="en-GB" w:eastAsia="en-GB"/>
              </w:rPr>
              <w:lastRenderedPageBreak/>
              <w:t>12</w:t>
            </w:r>
          </w:p>
        </w:tc>
        <w:tc>
          <w:tcPr>
            <w:tcW w:w="1784" w:type="pct"/>
            <w:tcBorders>
              <w:top w:val="nil"/>
              <w:left w:val="nil"/>
              <w:bottom w:val="single" w:sz="4" w:space="0" w:color="auto"/>
              <w:right w:val="single" w:sz="4" w:space="0" w:color="auto"/>
            </w:tcBorders>
            <w:vAlign w:val="center"/>
            <w:hideMark/>
          </w:tcPr>
          <w:p w14:paraId="2CDA8ADA" w14:textId="77777777" w:rsidR="005A7D84" w:rsidRPr="00FB7E4D" w:rsidRDefault="005A7D84" w:rsidP="005A7D84">
            <w:pPr>
              <w:rPr>
                <w:color w:val="000000"/>
                <w:sz w:val="18"/>
                <w:szCs w:val="18"/>
                <w:lang w:val="en-GB" w:eastAsia="en-GB"/>
              </w:rPr>
            </w:pPr>
            <w:proofErr w:type="spellStart"/>
            <w:r w:rsidRPr="00FB7E4D">
              <w:rPr>
                <w:color w:val="000000"/>
                <w:sz w:val="18"/>
                <w:szCs w:val="18"/>
                <w:lang w:val="en-GB" w:eastAsia="en-GB"/>
              </w:rPr>
              <w:t>Примјена</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мјера</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енергетске</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ефикасности</w:t>
            </w:r>
            <w:proofErr w:type="spellEnd"/>
            <w:r w:rsidRPr="00FB7E4D">
              <w:rPr>
                <w:color w:val="000000"/>
                <w:sz w:val="18"/>
                <w:szCs w:val="18"/>
                <w:lang w:val="en-GB" w:eastAsia="en-GB"/>
              </w:rPr>
              <w:t xml:space="preserve"> и </w:t>
            </w:r>
            <w:proofErr w:type="spellStart"/>
            <w:r w:rsidRPr="00FB7E4D">
              <w:rPr>
                <w:color w:val="000000"/>
                <w:sz w:val="18"/>
                <w:szCs w:val="18"/>
                <w:lang w:val="en-GB" w:eastAsia="en-GB"/>
              </w:rPr>
              <w:t>кориштење</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обновљивих</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извора</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енергије</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на</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објекту</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Друшвени</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дом</w:t>
            </w:r>
            <w:proofErr w:type="spellEnd"/>
            <w:r w:rsidRPr="00FB7E4D">
              <w:rPr>
                <w:color w:val="000000"/>
                <w:sz w:val="18"/>
                <w:szCs w:val="18"/>
                <w:lang w:val="en-GB" w:eastAsia="en-GB"/>
              </w:rPr>
              <w:t xml:space="preserve"> у </w:t>
            </w:r>
            <w:proofErr w:type="spellStart"/>
            <w:r w:rsidRPr="00FB7E4D">
              <w:rPr>
                <w:color w:val="000000"/>
                <w:sz w:val="18"/>
                <w:szCs w:val="18"/>
                <w:lang w:val="en-GB" w:eastAsia="en-GB"/>
              </w:rPr>
              <w:t>Подрашници</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уз</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претходни</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енергетски</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преглед</w:t>
            </w:r>
            <w:proofErr w:type="spellEnd"/>
          </w:p>
        </w:tc>
        <w:tc>
          <w:tcPr>
            <w:tcW w:w="208" w:type="pct"/>
            <w:tcBorders>
              <w:top w:val="nil"/>
              <w:left w:val="nil"/>
              <w:bottom w:val="single" w:sz="4" w:space="0" w:color="auto"/>
              <w:right w:val="single" w:sz="4" w:space="0" w:color="auto"/>
            </w:tcBorders>
            <w:shd w:val="clear" w:color="000000" w:fill="C6E0B4"/>
            <w:vAlign w:val="center"/>
            <w:hideMark/>
          </w:tcPr>
          <w:p w14:paraId="570D8CCF"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w:t>
            </w:r>
          </w:p>
        </w:tc>
        <w:tc>
          <w:tcPr>
            <w:tcW w:w="208" w:type="pct"/>
            <w:tcBorders>
              <w:top w:val="nil"/>
              <w:left w:val="nil"/>
              <w:bottom w:val="single" w:sz="4" w:space="0" w:color="auto"/>
              <w:right w:val="single" w:sz="4" w:space="0" w:color="auto"/>
            </w:tcBorders>
            <w:shd w:val="clear" w:color="000000" w:fill="C6E0B4"/>
            <w:vAlign w:val="center"/>
            <w:hideMark/>
          </w:tcPr>
          <w:p w14:paraId="3DDFC335"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x</w:t>
            </w:r>
          </w:p>
        </w:tc>
        <w:tc>
          <w:tcPr>
            <w:tcW w:w="208" w:type="pct"/>
            <w:tcBorders>
              <w:top w:val="nil"/>
              <w:left w:val="nil"/>
              <w:bottom w:val="single" w:sz="4" w:space="0" w:color="auto"/>
              <w:right w:val="single" w:sz="4" w:space="0" w:color="auto"/>
            </w:tcBorders>
            <w:shd w:val="clear" w:color="000000" w:fill="C6E0B4"/>
            <w:vAlign w:val="center"/>
            <w:hideMark/>
          </w:tcPr>
          <w:p w14:paraId="4C509235"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x</w:t>
            </w:r>
          </w:p>
        </w:tc>
        <w:tc>
          <w:tcPr>
            <w:tcW w:w="208" w:type="pct"/>
            <w:tcBorders>
              <w:top w:val="nil"/>
              <w:left w:val="nil"/>
              <w:bottom w:val="single" w:sz="4" w:space="0" w:color="auto"/>
              <w:right w:val="single" w:sz="4" w:space="0" w:color="auto"/>
            </w:tcBorders>
            <w:shd w:val="clear" w:color="000000" w:fill="C6E0B4"/>
            <w:vAlign w:val="center"/>
            <w:hideMark/>
          </w:tcPr>
          <w:p w14:paraId="4A05DFCF"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x</w:t>
            </w:r>
          </w:p>
        </w:tc>
        <w:tc>
          <w:tcPr>
            <w:tcW w:w="208" w:type="pct"/>
            <w:tcBorders>
              <w:top w:val="nil"/>
              <w:left w:val="nil"/>
              <w:bottom w:val="single" w:sz="4" w:space="0" w:color="auto"/>
              <w:right w:val="single" w:sz="4" w:space="0" w:color="auto"/>
            </w:tcBorders>
            <w:shd w:val="clear" w:color="000000" w:fill="C6E0B4"/>
            <w:vAlign w:val="center"/>
            <w:hideMark/>
          </w:tcPr>
          <w:p w14:paraId="5E67D8E5"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w:t>
            </w:r>
          </w:p>
        </w:tc>
        <w:tc>
          <w:tcPr>
            <w:tcW w:w="208" w:type="pct"/>
            <w:tcBorders>
              <w:top w:val="nil"/>
              <w:left w:val="nil"/>
              <w:bottom w:val="single" w:sz="4" w:space="0" w:color="auto"/>
              <w:right w:val="single" w:sz="4" w:space="0" w:color="auto"/>
            </w:tcBorders>
            <w:shd w:val="clear" w:color="000000" w:fill="C6E0B4"/>
            <w:vAlign w:val="center"/>
            <w:hideMark/>
          </w:tcPr>
          <w:p w14:paraId="50F8BB15"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w:t>
            </w:r>
          </w:p>
        </w:tc>
        <w:tc>
          <w:tcPr>
            <w:tcW w:w="208" w:type="pct"/>
            <w:tcBorders>
              <w:top w:val="nil"/>
              <w:left w:val="nil"/>
              <w:bottom w:val="single" w:sz="4" w:space="0" w:color="auto"/>
              <w:right w:val="single" w:sz="4" w:space="0" w:color="auto"/>
            </w:tcBorders>
            <w:shd w:val="clear" w:color="000000" w:fill="C6E0B4"/>
            <w:vAlign w:val="center"/>
            <w:hideMark/>
          </w:tcPr>
          <w:p w14:paraId="712DF210"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w:t>
            </w:r>
          </w:p>
        </w:tc>
        <w:tc>
          <w:tcPr>
            <w:tcW w:w="819" w:type="pct"/>
            <w:tcBorders>
              <w:top w:val="nil"/>
              <w:left w:val="nil"/>
              <w:bottom w:val="single" w:sz="4" w:space="0" w:color="auto"/>
              <w:right w:val="single" w:sz="4" w:space="0" w:color="auto"/>
            </w:tcBorders>
            <w:vAlign w:val="center"/>
            <w:hideMark/>
          </w:tcPr>
          <w:p w14:paraId="0AAC3D10" w14:textId="77777777" w:rsidR="005A7D84" w:rsidRPr="00FB7E4D" w:rsidRDefault="005A7D84" w:rsidP="005A7D84">
            <w:pPr>
              <w:jc w:val="center"/>
              <w:rPr>
                <w:b/>
                <w:bCs/>
                <w:color w:val="000000"/>
                <w:sz w:val="18"/>
                <w:szCs w:val="18"/>
                <w:lang w:val="en-GB" w:eastAsia="en-GB"/>
              </w:rPr>
            </w:pPr>
            <w:proofErr w:type="spellStart"/>
            <w:r w:rsidRPr="00FB7E4D">
              <w:rPr>
                <w:b/>
                <w:bCs/>
                <w:color w:val="000000"/>
                <w:sz w:val="18"/>
                <w:szCs w:val="18"/>
                <w:lang w:val="en-GB" w:eastAsia="en-GB"/>
              </w:rPr>
              <w:t>Општина</w:t>
            </w:r>
            <w:proofErr w:type="spellEnd"/>
            <w:r w:rsidRPr="00FB7E4D">
              <w:rPr>
                <w:b/>
                <w:bCs/>
                <w:color w:val="000000"/>
                <w:sz w:val="18"/>
                <w:szCs w:val="18"/>
                <w:lang w:val="en-GB" w:eastAsia="en-GB"/>
              </w:rPr>
              <w:t xml:space="preserve"> </w:t>
            </w:r>
            <w:proofErr w:type="spellStart"/>
            <w:r w:rsidRPr="00FB7E4D">
              <w:rPr>
                <w:b/>
                <w:bCs/>
                <w:color w:val="000000"/>
                <w:sz w:val="18"/>
                <w:szCs w:val="18"/>
                <w:lang w:val="en-GB" w:eastAsia="en-GB"/>
              </w:rPr>
              <w:t>Мркоњић</w:t>
            </w:r>
            <w:proofErr w:type="spellEnd"/>
            <w:r w:rsidRPr="00FB7E4D">
              <w:rPr>
                <w:b/>
                <w:bCs/>
                <w:color w:val="000000"/>
                <w:sz w:val="18"/>
                <w:szCs w:val="18"/>
                <w:lang w:val="en-GB" w:eastAsia="en-GB"/>
              </w:rPr>
              <w:t xml:space="preserve"> </w:t>
            </w:r>
            <w:proofErr w:type="spellStart"/>
            <w:r w:rsidRPr="00FB7E4D">
              <w:rPr>
                <w:b/>
                <w:bCs/>
                <w:color w:val="000000"/>
                <w:sz w:val="18"/>
                <w:szCs w:val="18"/>
                <w:lang w:val="en-GB" w:eastAsia="en-GB"/>
              </w:rPr>
              <w:t>Град</w:t>
            </w:r>
            <w:proofErr w:type="spellEnd"/>
            <w:r w:rsidRPr="00FB7E4D">
              <w:rPr>
                <w:b/>
                <w:bCs/>
                <w:color w:val="000000"/>
                <w:sz w:val="18"/>
                <w:szCs w:val="18"/>
                <w:lang w:val="en-GB" w:eastAsia="en-GB"/>
              </w:rPr>
              <w:t xml:space="preserve"> 50 %, </w:t>
            </w:r>
            <w:proofErr w:type="spellStart"/>
            <w:r w:rsidRPr="00FB7E4D">
              <w:rPr>
                <w:b/>
                <w:bCs/>
                <w:color w:val="000000"/>
                <w:sz w:val="18"/>
                <w:szCs w:val="18"/>
                <w:lang w:val="en-GB" w:eastAsia="en-GB"/>
              </w:rPr>
              <w:t>донатор</w:t>
            </w:r>
            <w:proofErr w:type="spellEnd"/>
            <w:r w:rsidRPr="00FB7E4D">
              <w:rPr>
                <w:b/>
                <w:bCs/>
                <w:color w:val="000000"/>
                <w:sz w:val="18"/>
                <w:szCs w:val="18"/>
                <w:lang w:val="en-GB" w:eastAsia="en-GB"/>
              </w:rPr>
              <w:t xml:space="preserve"> 50 %</w:t>
            </w:r>
          </w:p>
        </w:tc>
        <w:tc>
          <w:tcPr>
            <w:tcW w:w="753" w:type="pct"/>
            <w:tcBorders>
              <w:top w:val="nil"/>
              <w:left w:val="nil"/>
              <w:bottom w:val="single" w:sz="4" w:space="0" w:color="auto"/>
              <w:right w:val="single" w:sz="4" w:space="0" w:color="auto"/>
            </w:tcBorders>
            <w:vAlign w:val="center"/>
            <w:hideMark/>
          </w:tcPr>
          <w:p w14:paraId="0CAF3BFF" w14:textId="77777777" w:rsidR="005A7D84" w:rsidRPr="00FB7E4D" w:rsidRDefault="005A7D84" w:rsidP="005A7D84">
            <w:pPr>
              <w:jc w:val="right"/>
              <w:rPr>
                <w:b/>
                <w:bCs/>
                <w:color w:val="000000"/>
                <w:sz w:val="18"/>
                <w:szCs w:val="18"/>
                <w:lang w:val="en-GB" w:eastAsia="en-GB"/>
              </w:rPr>
            </w:pPr>
            <w:r w:rsidRPr="00FB7E4D">
              <w:rPr>
                <w:b/>
                <w:bCs/>
                <w:color w:val="000000"/>
                <w:sz w:val="18"/>
                <w:szCs w:val="18"/>
                <w:lang w:val="en-GB" w:eastAsia="en-GB"/>
              </w:rPr>
              <w:t>80.000</w:t>
            </w:r>
          </w:p>
        </w:tc>
      </w:tr>
      <w:tr w:rsidR="0012156B" w:rsidRPr="00FB7E4D" w14:paraId="1C843EA3" w14:textId="77777777" w:rsidTr="006466BC">
        <w:trPr>
          <w:trHeight w:val="480"/>
        </w:trPr>
        <w:tc>
          <w:tcPr>
            <w:tcW w:w="187" w:type="pct"/>
            <w:tcBorders>
              <w:top w:val="nil"/>
              <w:left w:val="single" w:sz="4" w:space="0" w:color="auto"/>
              <w:bottom w:val="single" w:sz="4" w:space="0" w:color="auto"/>
              <w:right w:val="single" w:sz="4" w:space="0" w:color="auto"/>
            </w:tcBorders>
            <w:vAlign w:val="center"/>
            <w:hideMark/>
          </w:tcPr>
          <w:p w14:paraId="677B7C28" w14:textId="77777777" w:rsidR="005A7D84" w:rsidRPr="00FB7E4D" w:rsidRDefault="005A7D84" w:rsidP="005A7D84">
            <w:pPr>
              <w:jc w:val="center"/>
              <w:rPr>
                <w:color w:val="000000"/>
                <w:sz w:val="18"/>
                <w:szCs w:val="18"/>
                <w:lang w:val="en-GB" w:eastAsia="en-GB"/>
              </w:rPr>
            </w:pPr>
            <w:r w:rsidRPr="00FB7E4D">
              <w:rPr>
                <w:color w:val="000000"/>
                <w:sz w:val="18"/>
                <w:szCs w:val="18"/>
                <w:lang w:val="en-GB" w:eastAsia="en-GB"/>
              </w:rPr>
              <w:t>13</w:t>
            </w:r>
          </w:p>
        </w:tc>
        <w:tc>
          <w:tcPr>
            <w:tcW w:w="1784" w:type="pct"/>
            <w:tcBorders>
              <w:top w:val="nil"/>
              <w:left w:val="nil"/>
              <w:bottom w:val="single" w:sz="4" w:space="0" w:color="auto"/>
              <w:right w:val="single" w:sz="4" w:space="0" w:color="auto"/>
            </w:tcBorders>
            <w:vAlign w:val="center"/>
            <w:hideMark/>
          </w:tcPr>
          <w:p w14:paraId="07570604" w14:textId="77777777" w:rsidR="005A7D84" w:rsidRPr="00FB7E4D" w:rsidRDefault="005A7D84" w:rsidP="005A7D84">
            <w:pPr>
              <w:rPr>
                <w:color w:val="000000"/>
                <w:sz w:val="18"/>
                <w:szCs w:val="18"/>
                <w:lang w:val="en-GB" w:eastAsia="en-GB"/>
              </w:rPr>
            </w:pPr>
            <w:proofErr w:type="spellStart"/>
            <w:r w:rsidRPr="00FB7E4D">
              <w:rPr>
                <w:color w:val="000000"/>
                <w:sz w:val="18"/>
                <w:szCs w:val="18"/>
                <w:lang w:val="en-GB" w:eastAsia="en-GB"/>
              </w:rPr>
              <w:t>Постављање</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соларних</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панела</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за</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производњу</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електричне</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енергије</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на</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зграду</w:t>
            </w:r>
            <w:proofErr w:type="spellEnd"/>
            <w:r w:rsidRPr="00FB7E4D">
              <w:rPr>
                <w:color w:val="000000"/>
                <w:sz w:val="18"/>
                <w:szCs w:val="18"/>
                <w:lang w:val="en-GB" w:eastAsia="en-GB"/>
              </w:rPr>
              <w:t xml:space="preserve"> </w:t>
            </w:r>
            <w:r w:rsidRPr="00FB7E4D">
              <w:rPr>
                <w:color w:val="000000"/>
                <w:sz w:val="18"/>
                <w:szCs w:val="18"/>
                <w:lang w:val="sr-Cyrl-BA" w:eastAsia="en-GB"/>
              </w:rPr>
              <w:t>О</w:t>
            </w:r>
            <w:proofErr w:type="spellStart"/>
            <w:r w:rsidRPr="00FB7E4D">
              <w:rPr>
                <w:color w:val="000000"/>
                <w:sz w:val="18"/>
                <w:szCs w:val="18"/>
                <w:lang w:val="en-GB" w:eastAsia="en-GB"/>
              </w:rPr>
              <w:t>пштинске</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управе</w:t>
            </w:r>
            <w:proofErr w:type="spellEnd"/>
          </w:p>
        </w:tc>
        <w:tc>
          <w:tcPr>
            <w:tcW w:w="208" w:type="pct"/>
            <w:tcBorders>
              <w:top w:val="nil"/>
              <w:left w:val="nil"/>
              <w:bottom w:val="single" w:sz="4" w:space="0" w:color="auto"/>
              <w:right w:val="single" w:sz="4" w:space="0" w:color="auto"/>
            </w:tcBorders>
            <w:shd w:val="clear" w:color="000000" w:fill="C6E0B4"/>
            <w:vAlign w:val="center"/>
            <w:hideMark/>
          </w:tcPr>
          <w:p w14:paraId="308E881E"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w:t>
            </w:r>
          </w:p>
        </w:tc>
        <w:tc>
          <w:tcPr>
            <w:tcW w:w="208" w:type="pct"/>
            <w:tcBorders>
              <w:top w:val="nil"/>
              <w:left w:val="nil"/>
              <w:bottom w:val="single" w:sz="4" w:space="0" w:color="auto"/>
              <w:right w:val="single" w:sz="4" w:space="0" w:color="auto"/>
            </w:tcBorders>
            <w:shd w:val="clear" w:color="000000" w:fill="C6E0B4"/>
            <w:vAlign w:val="center"/>
            <w:hideMark/>
          </w:tcPr>
          <w:p w14:paraId="6708B75F"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w:t>
            </w:r>
          </w:p>
        </w:tc>
        <w:tc>
          <w:tcPr>
            <w:tcW w:w="208" w:type="pct"/>
            <w:tcBorders>
              <w:top w:val="nil"/>
              <w:left w:val="nil"/>
              <w:bottom w:val="single" w:sz="4" w:space="0" w:color="auto"/>
              <w:right w:val="single" w:sz="4" w:space="0" w:color="auto"/>
            </w:tcBorders>
            <w:shd w:val="clear" w:color="000000" w:fill="C6E0B4"/>
            <w:vAlign w:val="center"/>
            <w:hideMark/>
          </w:tcPr>
          <w:p w14:paraId="546F947F"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x</w:t>
            </w:r>
          </w:p>
        </w:tc>
        <w:tc>
          <w:tcPr>
            <w:tcW w:w="208" w:type="pct"/>
            <w:tcBorders>
              <w:top w:val="nil"/>
              <w:left w:val="nil"/>
              <w:bottom w:val="single" w:sz="4" w:space="0" w:color="auto"/>
              <w:right w:val="single" w:sz="4" w:space="0" w:color="auto"/>
            </w:tcBorders>
            <w:shd w:val="clear" w:color="000000" w:fill="C6E0B4"/>
            <w:vAlign w:val="center"/>
            <w:hideMark/>
          </w:tcPr>
          <w:p w14:paraId="57A0B5EF"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x</w:t>
            </w:r>
          </w:p>
        </w:tc>
        <w:tc>
          <w:tcPr>
            <w:tcW w:w="208" w:type="pct"/>
            <w:tcBorders>
              <w:top w:val="nil"/>
              <w:left w:val="nil"/>
              <w:bottom w:val="single" w:sz="4" w:space="0" w:color="auto"/>
              <w:right w:val="single" w:sz="4" w:space="0" w:color="auto"/>
            </w:tcBorders>
            <w:shd w:val="clear" w:color="000000" w:fill="C6E0B4"/>
            <w:vAlign w:val="center"/>
            <w:hideMark/>
          </w:tcPr>
          <w:p w14:paraId="4B707DF2"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x</w:t>
            </w:r>
          </w:p>
        </w:tc>
        <w:tc>
          <w:tcPr>
            <w:tcW w:w="208" w:type="pct"/>
            <w:tcBorders>
              <w:top w:val="nil"/>
              <w:left w:val="nil"/>
              <w:bottom w:val="single" w:sz="4" w:space="0" w:color="auto"/>
              <w:right w:val="single" w:sz="4" w:space="0" w:color="auto"/>
            </w:tcBorders>
            <w:shd w:val="clear" w:color="000000" w:fill="C6E0B4"/>
            <w:vAlign w:val="center"/>
            <w:hideMark/>
          </w:tcPr>
          <w:p w14:paraId="359C8AE0"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w:t>
            </w:r>
          </w:p>
        </w:tc>
        <w:tc>
          <w:tcPr>
            <w:tcW w:w="208" w:type="pct"/>
            <w:tcBorders>
              <w:top w:val="nil"/>
              <w:left w:val="nil"/>
              <w:bottom w:val="single" w:sz="4" w:space="0" w:color="auto"/>
              <w:right w:val="single" w:sz="4" w:space="0" w:color="auto"/>
            </w:tcBorders>
            <w:shd w:val="clear" w:color="000000" w:fill="C6E0B4"/>
            <w:vAlign w:val="center"/>
            <w:hideMark/>
          </w:tcPr>
          <w:p w14:paraId="518884AC"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w:t>
            </w:r>
          </w:p>
        </w:tc>
        <w:tc>
          <w:tcPr>
            <w:tcW w:w="819" w:type="pct"/>
            <w:tcBorders>
              <w:top w:val="nil"/>
              <w:left w:val="nil"/>
              <w:bottom w:val="single" w:sz="4" w:space="0" w:color="auto"/>
              <w:right w:val="single" w:sz="4" w:space="0" w:color="auto"/>
            </w:tcBorders>
            <w:vAlign w:val="center"/>
            <w:hideMark/>
          </w:tcPr>
          <w:p w14:paraId="7D569764" w14:textId="77777777" w:rsidR="005A7D84" w:rsidRPr="00FB7E4D" w:rsidRDefault="005A7D84" w:rsidP="005A7D84">
            <w:pPr>
              <w:jc w:val="center"/>
              <w:rPr>
                <w:b/>
                <w:bCs/>
                <w:color w:val="000000"/>
                <w:sz w:val="18"/>
                <w:szCs w:val="18"/>
                <w:lang w:val="en-GB" w:eastAsia="en-GB"/>
              </w:rPr>
            </w:pPr>
            <w:proofErr w:type="spellStart"/>
            <w:r w:rsidRPr="00FB7E4D">
              <w:rPr>
                <w:b/>
                <w:bCs/>
                <w:color w:val="000000"/>
                <w:sz w:val="18"/>
                <w:szCs w:val="18"/>
                <w:lang w:val="en-GB" w:eastAsia="en-GB"/>
              </w:rPr>
              <w:t>Општина</w:t>
            </w:r>
            <w:proofErr w:type="spellEnd"/>
            <w:r w:rsidRPr="00FB7E4D">
              <w:rPr>
                <w:b/>
                <w:bCs/>
                <w:color w:val="000000"/>
                <w:sz w:val="18"/>
                <w:szCs w:val="18"/>
                <w:lang w:val="en-GB" w:eastAsia="en-GB"/>
              </w:rPr>
              <w:t xml:space="preserve"> </w:t>
            </w:r>
            <w:proofErr w:type="spellStart"/>
            <w:r w:rsidRPr="00FB7E4D">
              <w:rPr>
                <w:b/>
                <w:bCs/>
                <w:color w:val="000000"/>
                <w:sz w:val="18"/>
                <w:szCs w:val="18"/>
                <w:lang w:val="en-GB" w:eastAsia="en-GB"/>
              </w:rPr>
              <w:t>Мркоњић</w:t>
            </w:r>
            <w:proofErr w:type="spellEnd"/>
            <w:r w:rsidRPr="00FB7E4D">
              <w:rPr>
                <w:b/>
                <w:bCs/>
                <w:color w:val="000000"/>
                <w:sz w:val="18"/>
                <w:szCs w:val="18"/>
                <w:lang w:val="en-GB" w:eastAsia="en-GB"/>
              </w:rPr>
              <w:t xml:space="preserve"> </w:t>
            </w:r>
            <w:proofErr w:type="spellStart"/>
            <w:r w:rsidRPr="00FB7E4D">
              <w:rPr>
                <w:b/>
                <w:bCs/>
                <w:color w:val="000000"/>
                <w:sz w:val="18"/>
                <w:szCs w:val="18"/>
                <w:lang w:val="en-GB" w:eastAsia="en-GB"/>
              </w:rPr>
              <w:t>Град</w:t>
            </w:r>
            <w:proofErr w:type="spellEnd"/>
            <w:r w:rsidRPr="00FB7E4D">
              <w:rPr>
                <w:b/>
                <w:bCs/>
                <w:color w:val="000000"/>
                <w:sz w:val="18"/>
                <w:szCs w:val="18"/>
                <w:lang w:val="en-GB" w:eastAsia="en-GB"/>
              </w:rPr>
              <w:t xml:space="preserve"> 30 %, </w:t>
            </w:r>
            <w:proofErr w:type="spellStart"/>
            <w:r w:rsidRPr="00FB7E4D">
              <w:rPr>
                <w:b/>
                <w:bCs/>
                <w:color w:val="000000"/>
                <w:sz w:val="18"/>
                <w:szCs w:val="18"/>
                <w:lang w:val="en-GB" w:eastAsia="en-GB"/>
              </w:rPr>
              <w:t>донатор</w:t>
            </w:r>
            <w:proofErr w:type="spellEnd"/>
            <w:r w:rsidRPr="00FB7E4D">
              <w:rPr>
                <w:b/>
                <w:bCs/>
                <w:color w:val="000000"/>
                <w:sz w:val="18"/>
                <w:szCs w:val="18"/>
                <w:lang w:val="en-GB" w:eastAsia="en-GB"/>
              </w:rPr>
              <w:t xml:space="preserve"> 70 %</w:t>
            </w:r>
          </w:p>
        </w:tc>
        <w:tc>
          <w:tcPr>
            <w:tcW w:w="753" w:type="pct"/>
            <w:tcBorders>
              <w:top w:val="nil"/>
              <w:left w:val="nil"/>
              <w:bottom w:val="single" w:sz="4" w:space="0" w:color="auto"/>
              <w:right w:val="single" w:sz="4" w:space="0" w:color="auto"/>
            </w:tcBorders>
            <w:vAlign w:val="center"/>
            <w:hideMark/>
          </w:tcPr>
          <w:p w14:paraId="7DFAE085" w14:textId="77777777" w:rsidR="005A7D84" w:rsidRPr="00FB7E4D" w:rsidRDefault="005A7D84" w:rsidP="005A7D84">
            <w:pPr>
              <w:jc w:val="right"/>
              <w:rPr>
                <w:b/>
                <w:bCs/>
                <w:color w:val="000000"/>
                <w:sz w:val="18"/>
                <w:szCs w:val="18"/>
                <w:lang w:val="en-GB" w:eastAsia="en-GB"/>
              </w:rPr>
            </w:pPr>
            <w:r w:rsidRPr="00FB7E4D">
              <w:rPr>
                <w:b/>
                <w:bCs/>
                <w:color w:val="000000"/>
                <w:sz w:val="18"/>
                <w:szCs w:val="18"/>
                <w:lang w:val="en-GB" w:eastAsia="en-GB"/>
              </w:rPr>
              <w:t>150.000</w:t>
            </w:r>
          </w:p>
        </w:tc>
      </w:tr>
      <w:tr w:rsidR="0012156B" w:rsidRPr="00FB7E4D" w14:paraId="5A8F7B5C" w14:textId="77777777" w:rsidTr="006466BC">
        <w:trPr>
          <w:trHeight w:val="480"/>
        </w:trPr>
        <w:tc>
          <w:tcPr>
            <w:tcW w:w="187" w:type="pct"/>
            <w:tcBorders>
              <w:top w:val="nil"/>
              <w:left w:val="single" w:sz="4" w:space="0" w:color="auto"/>
              <w:bottom w:val="single" w:sz="4" w:space="0" w:color="auto"/>
              <w:right w:val="single" w:sz="4" w:space="0" w:color="auto"/>
            </w:tcBorders>
            <w:vAlign w:val="center"/>
            <w:hideMark/>
          </w:tcPr>
          <w:p w14:paraId="1863B17C" w14:textId="77777777" w:rsidR="005A7D84" w:rsidRPr="00FB7E4D" w:rsidRDefault="005A7D84" w:rsidP="005A7D84">
            <w:pPr>
              <w:jc w:val="center"/>
              <w:rPr>
                <w:color w:val="000000"/>
                <w:sz w:val="18"/>
                <w:szCs w:val="18"/>
                <w:lang w:val="en-GB" w:eastAsia="en-GB"/>
              </w:rPr>
            </w:pPr>
            <w:r w:rsidRPr="00FB7E4D">
              <w:rPr>
                <w:color w:val="000000"/>
                <w:sz w:val="18"/>
                <w:szCs w:val="18"/>
                <w:lang w:val="en-GB" w:eastAsia="en-GB"/>
              </w:rPr>
              <w:t>14</w:t>
            </w:r>
          </w:p>
        </w:tc>
        <w:tc>
          <w:tcPr>
            <w:tcW w:w="1784" w:type="pct"/>
            <w:tcBorders>
              <w:top w:val="nil"/>
              <w:left w:val="nil"/>
              <w:bottom w:val="single" w:sz="4" w:space="0" w:color="auto"/>
              <w:right w:val="single" w:sz="4" w:space="0" w:color="auto"/>
            </w:tcBorders>
            <w:vAlign w:val="center"/>
            <w:hideMark/>
          </w:tcPr>
          <w:p w14:paraId="439C935A" w14:textId="77777777" w:rsidR="005A7D84" w:rsidRPr="00FB7E4D" w:rsidRDefault="005A7D84" w:rsidP="005A7D84">
            <w:pPr>
              <w:rPr>
                <w:color w:val="000000"/>
                <w:sz w:val="18"/>
                <w:szCs w:val="18"/>
                <w:lang w:val="en-GB" w:eastAsia="en-GB"/>
              </w:rPr>
            </w:pPr>
            <w:proofErr w:type="spellStart"/>
            <w:r w:rsidRPr="00FB7E4D">
              <w:rPr>
                <w:color w:val="000000"/>
                <w:sz w:val="18"/>
                <w:szCs w:val="18"/>
                <w:lang w:val="en-GB" w:eastAsia="en-GB"/>
              </w:rPr>
              <w:t>Субвенције</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за</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енергетску</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санацију</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индивидуалних</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стамбених</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објеката</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успостава</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локалног</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финансијског</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модела</w:t>
            </w:r>
            <w:proofErr w:type="spellEnd"/>
            <w:r w:rsidRPr="00FB7E4D">
              <w:rPr>
                <w:color w:val="000000"/>
                <w:sz w:val="18"/>
                <w:szCs w:val="18"/>
                <w:lang w:val="en-GB" w:eastAsia="en-GB"/>
              </w:rPr>
              <w:t>)</w:t>
            </w:r>
          </w:p>
        </w:tc>
        <w:tc>
          <w:tcPr>
            <w:tcW w:w="208" w:type="pct"/>
            <w:tcBorders>
              <w:top w:val="nil"/>
              <w:left w:val="nil"/>
              <w:bottom w:val="single" w:sz="4" w:space="0" w:color="auto"/>
              <w:right w:val="single" w:sz="4" w:space="0" w:color="auto"/>
            </w:tcBorders>
            <w:shd w:val="clear" w:color="000000" w:fill="C6E0B4"/>
            <w:vAlign w:val="center"/>
            <w:hideMark/>
          </w:tcPr>
          <w:p w14:paraId="68CDAB1A"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w:t>
            </w:r>
          </w:p>
        </w:tc>
        <w:tc>
          <w:tcPr>
            <w:tcW w:w="208" w:type="pct"/>
            <w:tcBorders>
              <w:top w:val="nil"/>
              <w:left w:val="nil"/>
              <w:bottom w:val="single" w:sz="4" w:space="0" w:color="auto"/>
              <w:right w:val="single" w:sz="4" w:space="0" w:color="auto"/>
            </w:tcBorders>
            <w:shd w:val="clear" w:color="000000" w:fill="C6E0B4"/>
            <w:vAlign w:val="center"/>
            <w:hideMark/>
          </w:tcPr>
          <w:p w14:paraId="3529E242"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w:t>
            </w:r>
          </w:p>
        </w:tc>
        <w:tc>
          <w:tcPr>
            <w:tcW w:w="208" w:type="pct"/>
            <w:tcBorders>
              <w:top w:val="nil"/>
              <w:left w:val="nil"/>
              <w:bottom w:val="single" w:sz="4" w:space="0" w:color="auto"/>
              <w:right w:val="single" w:sz="4" w:space="0" w:color="auto"/>
            </w:tcBorders>
            <w:shd w:val="clear" w:color="000000" w:fill="C6E0B4"/>
            <w:vAlign w:val="center"/>
            <w:hideMark/>
          </w:tcPr>
          <w:p w14:paraId="22D9C157"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w:t>
            </w:r>
          </w:p>
        </w:tc>
        <w:tc>
          <w:tcPr>
            <w:tcW w:w="208" w:type="pct"/>
            <w:tcBorders>
              <w:top w:val="nil"/>
              <w:left w:val="nil"/>
              <w:bottom w:val="single" w:sz="4" w:space="0" w:color="auto"/>
              <w:right w:val="single" w:sz="4" w:space="0" w:color="auto"/>
            </w:tcBorders>
            <w:shd w:val="clear" w:color="000000" w:fill="C6E0B4"/>
            <w:vAlign w:val="center"/>
            <w:hideMark/>
          </w:tcPr>
          <w:p w14:paraId="16DAE566"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x</w:t>
            </w:r>
          </w:p>
        </w:tc>
        <w:tc>
          <w:tcPr>
            <w:tcW w:w="208" w:type="pct"/>
            <w:tcBorders>
              <w:top w:val="nil"/>
              <w:left w:val="nil"/>
              <w:bottom w:val="single" w:sz="4" w:space="0" w:color="auto"/>
              <w:right w:val="single" w:sz="4" w:space="0" w:color="auto"/>
            </w:tcBorders>
            <w:shd w:val="clear" w:color="000000" w:fill="C6E0B4"/>
            <w:vAlign w:val="center"/>
            <w:hideMark/>
          </w:tcPr>
          <w:p w14:paraId="669F35C5"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x</w:t>
            </w:r>
          </w:p>
        </w:tc>
        <w:tc>
          <w:tcPr>
            <w:tcW w:w="208" w:type="pct"/>
            <w:tcBorders>
              <w:top w:val="nil"/>
              <w:left w:val="nil"/>
              <w:bottom w:val="single" w:sz="4" w:space="0" w:color="auto"/>
              <w:right w:val="single" w:sz="4" w:space="0" w:color="auto"/>
            </w:tcBorders>
            <w:shd w:val="clear" w:color="000000" w:fill="C6E0B4"/>
            <w:vAlign w:val="center"/>
            <w:hideMark/>
          </w:tcPr>
          <w:p w14:paraId="04DEBDDB"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x</w:t>
            </w:r>
          </w:p>
        </w:tc>
        <w:tc>
          <w:tcPr>
            <w:tcW w:w="208" w:type="pct"/>
            <w:tcBorders>
              <w:top w:val="nil"/>
              <w:left w:val="nil"/>
              <w:bottom w:val="single" w:sz="4" w:space="0" w:color="auto"/>
              <w:right w:val="single" w:sz="4" w:space="0" w:color="auto"/>
            </w:tcBorders>
            <w:shd w:val="clear" w:color="000000" w:fill="C6E0B4"/>
            <w:vAlign w:val="center"/>
            <w:hideMark/>
          </w:tcPr>
          <w:p w14:paraId="702634A0"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x</w:t>
            </w:r>
          </w:p>
        </w:tc>
        <w:tc>
          <w:tcPr>
            <w:tcW w:w="819" w:type="pct"/>
            <w:tcBorders>
              <w:top w:val="nil"/>
              <w:left w:val="nil"/>
              <w:bottom w:val="single" w:sz="4" w:space="0" w:color="auto"/>
              <w:right w:val="single" w:sz="4" w:space="0" w:color="auto"/>
            </w:tcBorders>
            <w:vAlign w:val="center"/>
            <w:hideMark/>
          </w:tcPr>
          <w:p w14:paraId="04BDD591" w14:textId="77777777" w:rsidR="005A7D84" w:rsidRPr="00FB7E4D" w:rsidRDefault="005A7D84" w:rsidP="005A7D84">
            <w:pPr>
              <w:jc w:val="center"/>
              <w:rPr>
                <w:b/>
                <w:bCs/>
                <w:color w:val="000000"/>
                <w:sz w:val="18"/>
                <w:szCs w:val="18"/>
                <w:lang w:val="en-GB" w:eastAsia="en-GB"/>
              </w:rPr>
            </w:pPr>
            <w:proofErr w:type="spellStart"/>
            <w:r w:rsidRPr="00FB7E4D">
              <w:rPr>
                <w:b/>
                <w:bCs/>
                <w:color w:val="000000"/>
                <w:sz w:val="18"/>
                <w:szCs w:val="18"/>
                <w:lang w:val="en-GB" w:eastAsia="en-GB"/>
              </w:rPr>
              <w:t>Општина</w:t>
            </w:r>
            <w:proofErr w:type="spellEnd"/>
            <w:r w:rsidRPr="00FB7E4D">
              <w:rPr>
                <w:b/>
                <w:bCs/>
                <w:color w:val="000000"/>
                <w:sz w:val="18"/>
                <w:szCs w:val="18"/>
                <w:lang w:val="en-GB" w:eastAsia="en-GB"/>
              </w:rPr>
              <w:t xml:space="preserve"> </w:t>
            </w:r>
            <w:proofErr w:type="spellStart"/>
            <w:r w:rsidRPr="00FB7E4D">
              <w:rPr>
                <w:b/>
                <w:bCs/>
                <w:color w:val="000000"/>
                <w:sz w:val="18"/>
                <w:szCs w:val="18"/>
                <w:lang w:val="en-GB" w:eastAsia="en-GB"/>
              </w:rPr>
              <w:t>Мркоњић</w:t>
            </w:r>
            <w:proofErr w:type="spellEnd"/>
            <w:r w:rsidRPr="00FB7E4D">
              <w:rPr>
                <w:b/>
                <w:bCs/>
                <w:color w:val="000000"/>
                <w:sz w:val="18"/>
                <w:szCs w:val="18"/>
                <w:lang w:val="en-GB" w:eastAsia="en-GB"/>
              </w:rPr>
              <w:t xml:space="preserve"> </w:t>
            </w:r>
            <w:proofErr w:type="spellStart"/>
            <w:r w:rsidRPr="00FB7E4D">
              <w:rPr>
                <w:b/>
                <w:bCs/>
                <w:color w:val="000000"/>
                <w:sz w:val="18"/>
                <w:szCs w:val="18"/>
                <w:lang w:val="en-GB" w:eastAsia="en-GB"/>
              </w:rPr>
              <w:t>Град</w:t>
            </w:r>
            <w:proofErr w:type="spellEnd"/>
            <w:r w:rsidRPr="00FB7E4D">
              <w:rPr>
                <w:b/>
                <w:bCs/>
                <w:color w:val="000000"/>
                <w:sz w:val="18"/>
                <w:szCs w:val="18"/>
                <w:lang w:val="en-GB" w:eastAsia="en-GB"/>
              </w:rPr>
              <w:t xml:space="preserve"> 100%</w:t>
            </w:r>
          </w:p>
        </w:tc>
        <w:tc>
          <w:tcPr>
            <w:tcW w:w="753" w:type="pct"/>
            <w:tcBorders>
              <w:top w:val="nil"/>
              <w:left w:val="nil"/>
              <w:bottom w:val="single" w:sz="4" w:space="0" w:color="auto"/>
              <w:right w:val="single" w:sz="4" w:space="0" w:color="auto"/>
            </w:tcBorders>
            <w:vAlign w:val="center"/>
            <w:hideMark/>
          </w:tcPr>
          <w:p w14:paraId="01B6BD79" w14:textId="77777777" w:rsidR="005A7D84" w:rsidRPr="00FB7E4D" w:rsidRDefault="005A7D84" w:rsidP="005A7D84">
            <w:pPr>
              <w:jc w:val="right"/>
              <w:rPr>
                <w:b/>
                <w:bCs/>
                <w:color w:val="000000"/>
                <w:sz w:val="18"/>
                <w:szCs w:val="18"/>
                <w:lang w:val="en-GB" w:eastAsia="en-GB"/>
              </w:rPr>
            </w:pPr>
            <w:r w:rsidRPr="00FB7E4D">
              <w:rPr>
                <w:b/>
                <w:bCs/>
                <w:color w:val="000000"/>
                <w:sz w:val="18"/>
                <w:szCs w:val="18"/>
                <w:lang w:val="en-GB" w:eastAsia="en-GB"/>
              </w:rPr>
              <w:t>5.000.000</w:t>
            </w:r>
          </w:p>
        </w:tc>
      </w:tr>
      <w:tr w:rsidR="0012156B" w:rsidRPr="00FB7E4D" w14:paraId="3A6DB0DD" w14:textId="77777777" w:rsidTr="006466BC">
        <w:trPr>
          <w:trHeight w:val="288"/>
        </w:trPr>
        <w:tc>
          <w:tcPr>
            <w:tcW w:w="187" w:type="pct"/>
            <w:tcBorders>
              <w:top w:val="nil"/>
              <w:left w:val="single" w:sz="4" w:space="0" w:color="auto"/>
              <w:bottom w:val="single" w:sz="4" w:space="0" w:color="auto"/>
              <w:right w:val="single" w:sz="4" w:space="0" w:color="auto"/>
            </w:tcBorders>
            <w:vAlign w:val="center"/>
            <w:hideMark/>
          </w:tcPr>
          <w:p w14:paraId="4D7C5F4D" w14:textId="77777777" w:rsidR="005A7D84" w:rsidRPr="00FB7E4D" w:rsidRDefault="005A7D84" w:rsidP="005A7D84">
            <w:pPr>
              <w:jc w:val="center"/>
              <w:rPr>
                <w:color w:val="000000"/>
                <w:sz w:val="18"/>
                <w:szCs w:val="18"/>
                <w:lang w:val="en-GB" w:eastAsia="en-GB"/>
              </w:rPr>
            </w:pPr>
            <w:r w:rsidRPr="00FB7E4D">
              <w:rPr>
                <w:color w:val="000000"/>
                <w:sz w:val="18"/>
                <w:szCs w:val="18"/>
                <w:lang w:val="en-GB" w:eastAsia="en-GB"/>
              </w:rPr>
              <w:t>15</w:t>
            </w:r>
          </w:p>
        </w:tc>
        <w:tc>
          <w:tcPr>
            <w:tcW w:w="1784" w:type="pct"/>
            <w:tcBorders>
              <w:top w:val="nil"/>
              <w:left w:val="nil"/>
              <w:bottom w:val="single" w:sz="4" w:space="0" w:color="auto"/>
              <w:right w:val="single" w:sz="4" w:space="0" w:color="auto"/>
            </w:tcBorders>
            <w:vAlign w:val="center"/>
            <w:hideMark/>
          </w:tcPr>
          <w:p w14:paraId="3760E683" w14:textId="77777777" w:rsidR="005A7D84" w:rsidRPr="00FB7E4D" w:rsidRDefault="005A7D84" w:rsidP="005A7D84">
            <w:pPr>
              <w:rPr>
                <w:color w:val="000000"/>
                <w:sz w:val="18"/>
                <w:szCs w:val="18"/>
                <w:lang w:val="sr-Cyrl-BA" w:eastAsia="en-GB"/>
              </w:rPr>
            </w:pPr>
            <w:proofErr w:type="spellStart"/>
            <w:r w:rsidRPr="00FB7E4D">
              <w:rPr>
                <w:color w:val="000000"/>
                <w:sz w:val="18"/>
                <w:szCs w:val="18"/>
                <w:lang w:val="en-GB" w:eastAsia="en-GB"/>
              </w:rPr>
              <w:t>Проширење</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капацитета</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постојеће</w:t>
            </w:r>
            <w:proofErr w:type="spellEnd"/>
            <w:r w:rsidRPr="00FB7E4D">
              <w:rPr>
                <w:color w:val="000000"/>
                <w:sz w:val="18"/>
                <w:szCs w:val="18"/>
                <w:lang w:val="en-GB" w:eastAsia="en-GB"/>
              </w:rPr>
              <w:t xml:space="preserve"> </w:t>
            </w:r>
            <w:proofErr w:type="spellStart"/>
            <w:proofErr w:type="gramStart"/>
            <w:r w:rsidRPr="00FB7E4D">
              <w:rPr>
                <w:color w:val="000000"/>
                <w:sz w:val="18"/>
                <w:szCs w:val="18"/>
                <w:lang w:val="en-GB" w:eastAsia="en-GB"/>
              </w:rPr>
              <w:t>соларне</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електране</w:t>
            </w:r>
            <w:proofErr w:type="spellEnd"/>
            <w:proofErr w:type="gramEnd"/>
            <w:r w:rsidRPr="00FB7E4D">
              <w:rPr>
                <w:color w:val="000000"/>
                <w:sz w:val="18"/>
                <w:szCs w:val="18"/>
                <w:lang w:val="sr-Cyrl-BA" w:eastAsia="en-GB"/>
              </w:rPr>
              <w:t xml:space="preserve"> на објекат „</w:t>
            </w:r>
            <w:r w:rsidRPr="00FB7E4D">
              <w:rPr>
                <w:color w:val="000000"/>
                <w:sz w:val="18"/>
                <w:szCs w:val="18"/>
                <w:lang w:val="en-GB" w:eastAsia="en-GB"/>
              </w:rPr>
              <w:t xml:space="preserve"> </w:t>
            </w:r>
            <w:proofErr w:type="spellStart"/>
            <w:r w:rsidRPr="00FB7E4D">
              <w:rPr>
                <w:color w:val="000000"/>
                <w:sz w:val="18"/>
                <w:szCs w:val="18"/>
                <w:lang w:val="en-GB" w:eastAsia="en-GB"/>
              </w:rPr>
              <w:t>Дом</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здравља</w:t>
            </w:r>
            <w:proofErr w:type="spellEnd"/>
            <w:r w:rsidRPr="00FB7E4D">
              <w:rPr>
                <w:color w:val="000000"/>
                <w:sz w:val="18"/>
                <w:szCs w:val="18"/>
                <w:lang w:val="sr-Cyrl-BA" w:eastAsia="en-GB"/>
              </w:rPr>
              <w:t>“</w:t>
            </w:r>
          </w:p>
        </w:tc>
        <w:tc>
          <w:tcPr>
            <w:tcW w:w="208" w:type="pct"/>
            <w:tcBorders>
              <w:top w:val="nil"/>
              <w:left w:val="nil"/>
              <w:bottom w:val="single" w:sz="4" w:space="0" w:color="auto"/>
              <w:right w:val="single" w:sz="4" w:space="0" w:color="auto"/>
            </w:tcBorders>
            <w:shd w:val="clear" w:color="000000" w:fill="C6E0B4"/>
            <w:vAlign w:val="center"/>
            <w:hideMark/>
          </w:tcPr>
          <w:p w14:paraId="1B780BC1"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w:t>
            </w:r>
          </w:p>
        </w:tc>
        <w:tc>
          <w:tcPr>
            <w:tcW w:w="208" w:type="pct"/>
            <w:tcBorders>
              <w:top w:val="nil"/>
              <w:left w:val="nil"/>
              <w:bottom w:val="single" w:sz="4" w:space="0" w:color="auto"/>
              <w:right w:val="single" w:sz="4" w:space="0" w:color="auto"/>
            </w:tcBorders>
            <w:shd w:val="clear" w:color="000000" w:fill="C6E0B4"/>
            <w:vAlign w:val="center"/>
            <w:hideMark/>
          </w:tcPr>
          <w:p w14:paraId="6767AE9F"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x</w:t>
            </w:r>
          </w:p>
        </w:tc>
        <w:tc>
          <w:tcPr>
            <w:tcW w:w="208" w:type="pct"/>
            <w:tcBorders>
              <w:top w:val="nil"/>
              <w:left w:val="nil"/>
              <w:bottom w:val="single" w:sz="4" w:space="0" w:color="auto"/>
              <w:right w:val="single" w:sz="4" w:space="0" w:color="auto"/>
            </w:tcBorders>
            <w:shd w:val="clear" w:color="000000" w:fill="C6E0B4"/>
            <w:vAlign w:val="center"/>
            <w:hideMark/>
          </w:tcPr>
          <w:p w14:paraId="0FA2FCDB"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x</w:t>
            </w:r>
          </w:p>
        </w:tc>
        <w:tc>
          <w:tcPr>
            <w:tcW w:w="208" w:type="pct"/>
            <w:tcBorders>
              <w:top w:val="nil"/>
              <w:left w:val="nil"/>
              <w:bottom w:val="single" w:sz="4" w:space="0" w:color="auto"/>
              <w:right w:val="single" w:sz="4" w:space="0" w:color="auto"/>
            </w:tcBorders>
            <w:shd w:val="clear" w:color="000000" w:fill="C6E0B4"/>
            <w:vAlign w:val="center"/>
            <w:hideMark/>
          </w:tcPr>
          <w:p w14:paraId="7ACB1108"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x</w:t>
            </w:r>
          </w:p>
        </w:tc>
        <w:tc>
          <w:tcPr>
            <w:tcW w:w="208" w:type="pct"/>
            <w:tcBorders>
              <w:top w:val="nil"/>
              <w:left w:val="nil"/>
              <w:bottom w:val="single" w:sz="4" w:space="0" w:color="auto"/>
              <w:right w:val="single" w:sz="4" w:space="0" w:color="auto"/>
            </w:tcBorders>
            <w:shd w:val="clear" w:color="000000" w:fill="C6E0B4"/>
            <w:vAlign w:val="center"/>
            <w:hideMark/>
          </w:tcPr>
          <w:p w14:paraId="5B5957F1"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w:t>
            </w:r>
          </w:p>
        </w:tc>
        <w:tc>
          <w:tcPr>
            <w:tcW w:w="208" w:type="pct"/>
            <w:tcBorders>
              <w:top w:val="nil"/>
              <w:left w:val="nil"/>
              <w:bottom w:val="single" w:sz="4" w:space="0" w:color="auto"/>
              <w:right w:val="single" w:sz="4" w:space="0" w:color="auto"/>
            </w:tcBorders>
            <w:shd w:val="clear" w:color="000000" w:fill="C6E0B4"/>
            <w:vAlign w:val="center"/>
            <w:hideMark/>
          </w:tcPr>
          <w:p w14:paraId="0D8F9218"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w:t>
            </w:r>
          </w:p>
        </w:tc>
        <w:tc>
          <w:tcPr>
            <w:tcW w:w="208" w:type="pct"/>
            <w:tcBorders>
              <w:top w:val="nil"/>
              <w:left w:val="nil"/>
              <w:bottom w:val="single" w:sz="4" w:space="0" w:color="auto"/>
              <w:right w:val="single" w:sz="4" w:space="0" w:color="auto"/>
            </w:tcBorders>
            <w:shd w:val="clear" w:color="000000" w:fill="C6E0B4"/>
            <w:vAlign w:val="center"/>
            <w:hideMark/>
          </w:tcPr>
          <w:p w14:paraId="57E45884"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w:t>
            </w:r>
          </w:p>
        </w:tc>
        <w:tc>
          <w:tcPr>
            <w:tcW w:w="819" w:type="pct"/>
            <w:tcBorders>
              <w:top w:val="nil"/>
              <w:left w:val="nil"/>
              <w:bottom w:val="single" w:sz="4" w:space="0" w:color="auto"/>
              <w:right w:val="single" w:sz="4" w:space="0" w:color="auto"/>
            </w:tcBorders>
            <w:vAlign w:val="center"/>
            <w:hideMark/>
          </w:tcPr>
          <w:p w14:paraId="6E24A9D3"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xml:space="preserve">50 % </w:t>
            </w:r>
            <w:proofErr w:type="spellStart"/>
            <w:r w:rsidRPr="00FB7E4D">
              <w:rPr>
                <w:b/>
                <w:bCs/>
                <w:color w:val="000000"/>
                <w:sz w:val="18"/>
                <w:szCs w:val="18"/>
                <w:lang w:val="en-GB" w:eastAsia="en-GB"/>
              </w:rPr>
              <w:t>Општина</w:t>
            </w:r>
            <w:proofErr w:type="spellEnd"/>
            <w:r w:rsidRPr="00FB7E4D">
              <w:rPr>
                <w:b/>
                <w:bCs/>
                <w:color w:val="000000"/>
                <w:sz w:val="18"/>
                <w:szCs w:val="18"/>
                <w:lang w:val="sr-Cyrl-BA" w:eastAsia="en-GB"/>
              </w:rPr>
              <w:t xml:space="preserve"> Мркоњић Град</w:t>
            </w:r>
            <w:r w:rsidRPr="00FB7E4D">
              <w:rPr>
                <w:b/>
                <w:bCs/>
                <w:color w:val="000000"/>
                <w:sz w:val="18"/>
                <w:szCs w:val="18"/>
                <w:lang w:val="en-GB" w:eastAsia="en-GB"/>
              </w:rPr>
              <w:t xml:space="preserve">, 50 % </w:t>
            </w:r>
            <w:proofErr w:type="spellStart"/>
            <w:r w:rsidRPr="00FB7E4D">
              <w:rPr>
                <w:b/>
                <w:bCs/>
                <w:color w:val="000000"/>
                <w:sz w:val="18"/>
                <w:szCs w:val="18"/>
                <w:lang w:val="en-GB" w:eastAsia="en-GB"/>
              </w:rPr>
              <w:t>донатор</w:t>
            </w:r>
            <w:proofErr w:type="spellEnd"/>
          </w:p>
        </w:tc>
        <w:tc>
          <w:tcPr>
            <w:tcW w:w="753" w:type="pct"/>
            <w:tcBorders>
              <w:top w:val="nil"/>
              <w:left w:val="nil"/>
              <w:bottom w:val="single" w:sz="4" w:space="0" w:color="auto"/>
              <w:right w:val="single" w:sz="4" w:space="0" w:color="auto"/>
            </w:tcBorders>
            <w:vAlign w:val="center"/>
            <w:hideMark/>
          </w:tcPr>
          <w:p w14:paraId="0F93F6BF" w14:textId="77777777" w:rsidR="005A7D84" w:rsidRPr="00FB7E4D" w:rsidRDefault="005A7D84" w:rsidP="005A7D84">
            <w:pPr>
              <w:jc w:val="right"/>
              <w:rPr>
                <w:b/>
                <w:bCs/>
                <w:color w:val="000000"/>
                <w:sz w:val="18"/>
                <w:szCs w:val="18"/>
                <w:lang w:val="en-GB" w:eastAsia="en-GB"/>
              </w:rPr>
            </w:pPr>
            <w:r w:rsidRPr="00FB7E4D">
              <w:rPr>
                <w:b/>
                <w:bCs/>
                <w:color w:val="000000"/>
                <w:sz w:val="18"/>
                <w:szCs w:val="18"/>
                <w:lang w:val="en-GB" w:eastAsia="en-GB"/>
              </w:rPr>
              <w:t>50.000</w:t>
            </w:r>
          </w:p>
        </w:tc>
      </w:tr>
      <w:tr w:rsidR="0012156B" w:rsidRPr="00FB7E4D" w14:paraId="2348B454" w14:textId="77777777" w:rsidTr="006466BC">
        <w:trPr>
          <w:trHeight w:val="480"/>
        </w:trPr>
        <w:tc>
          <w:tcPr>
            <w:tcW w:w="187" w:type="pct"/>
            <w:tcBorders>
              <w:top w:val="nil"/>
              <w:left w:val="single" w:sz="4" w:space="0" w:color="auto"/>
              <w:bottom w:val="single" w:sz="4" w:space="0" w:color="auto"/>
              <w:right w:val="single" w:sz="4" w:space="0" w:color="auto"/>
            </w:tcBorders>
            <w:vAlign w:val="center"/>
            <w:hideMark/>
          </w:tcPr>
          <w:p w14:paraId="1D26DFF6" w14:textId="77777777" w:rsidR="005A7D84" w:rsidRPr="00FB7E4D" w:rsidRDefault="005A7D84" w:rsidP="005A7D84">
            <w:pPr>
              <w:jc w:val="center"/>
              <w:rPr>
                <w:color w:val="000000"/>
                <w:sz w:val="18"/>
                <w:szCs w:val="18"/>
                <w:lang w:val="en-GB" w:eastAsia="en-GB"/>
              </w:rPr>
            </w:pPr>
            <w:r w:rsidRPr="00FB7E4D">
              <w:rPr>
                <w:color w:val="000000"/>
                <w:sz w:val="18"/>
                <w:szCs w:val="18"/>
                <w:lang w:val="en-GB" w:eastAsia="en-GB"/>
              </w:rPr>
              <w:t>16</w:t>
            </w:r>
          </w:p>
        </w:tc>
        <w:tc>
          <w:tcPr>
            <w:tcW w:w="1784" w:type="pct"/>
            <w:tcBorders>
              <w:top w:val="nil"/>
              <w:left w:val="nil"/>
              <w:bottom w:val="single" w:sz="4" w:space="0" w:color="auto"/>
              <w:right w:val="single" w:sz="4" w:space="0" w:color="auto"/>
            </w:tcBorders>
            <w:vAlign w:val="center"/>
            <w:hideMark/>
          </w:tcPr>
          <w:p w14:paraId="776A9364" w14:textId="77777777" w:rsidR="005A7D84" w:rsidRPr="00FB7E4D" w:rsidRDefault="005A7D84" w:rsidP="005A7D84">
            <w:pPr>
              <w:rPr>
                <w:color w:val="000000"/>
                <w:sz w:val="18"/>
                <w:szCs w:val="18"/>
                <w:lang w:val="de-DE" w:eastAsia="en-GB"/>
              </w:rPr>
            </w:pPr>
            <w:r w:rsidRPr="00FB7E4D">
              <w:rPr>
                <w:color w:val="000000"/>
                <w:sz w:val="18"/>
                <w:szCs w:val="18"/>
                <w:lang w:val="de-DE" w:eastAsia="en-GB"/>
              </w:rPr>
              <w:t>Успостављање информационог центра за енергетску ефикасност</w:t>
            </w:r>
          </w:p>
        </w:tc>
        <w:tc>
          <w:tcPr>
            <w:tcW w:w="208" w:type="pct"/>
            <w:tcBorders>
              <w:top w:val="nil"/>
              <w:left w:val="nil"/>
              <w:bottom w:val="single" w:sz="4" w:space="0" w:color="auto"/>
              <w:right w:val="single" w:sz="4" w:space="0" w:color="auto"/>
            </w:tcBorders>
            <w:shd w:val="clear" w:color="000000" w:fill="C6E0B4"/>
            <w:vAlign w:val="center"/>
            <w:hideMark/>
          </w:tcPr>
          <w:p w14:paraId="4EA557EA" w14:textId="77777777" w:rsidR="005A7D84" w:rsidRPr="00FB7E4D" w:rsidRDefault="005A7D84" w:rsidP="005A7D84">
            <w:pPr>
              <w:jc w:val="center"/>
              <w:rPr>
                <w:b/>
                <w:bCs/>
                <w:color w:val="000000"/>
                <w:sz w:val="18"/>
                <w:szCs w:val="18"/>
                <w:lang w:val="de-DE" w:eastAsia="en-GB"/>
              </w:rPr>
            </w:pPr>
            <w:r w:rsidRPr="00FB7E4D">
              <w:rPr>
                <w:b/>
                <w:bCs/>
                <w:color w:val="000000"/>
                <w:sz w:val="18"/>
                <w:szCs w:val="18"/>
                <w:lang w:val="de-DE" w:eastAsia="en-GB"/>
              </w:rPr>
              <w:t> </w:t>
            </w:r>
          </w:p>
        </w:tc>
        <w:tc>
          <w:tcPr>
            <w:tcW w:w="208" w:type="pct"/>
            <w:tcBorders>
              <w:top w:val="nil"/>
              <w:left w:val="nil"/>
              <w:bottom w:val="single" w:sz="4" w:space="0" w:color="auto"/>
              <w:right w:val="single" w:sz="4" w:space="0" w:color="auto"/>
            </w:tcBorders>
            <w:shd w:val="clear" w:color="000000" w:fill="C6E0B4"/>
            <w:vAlign w:val="center"/>
            <w:hideMark/>
          </w:tcPr>
          <w:p w14:paraId="382A9E20" w14:textId="77777777" w:rsidR="005A7D84" w:rsidRPr="00FB7E4D" w:rsidRDefault="005A7D84" w:rsidP="005A7D84">
            <w:pPr>
              <w:jc w:val="center"/>
              <w:rPr>
                <w:b/>
                <w:bCs/>
                <w:color w:val="000000"/>
                <w:sz w:val="18"/>
                <w:szCs w:val="18"/>
                <w:lang w:val="de-DE" w:eastAsia="en-GB"/>
              </w:rPr>
            </w:pPr>
            <w:r w:rsidRPr="00FB7E4D">
              <w:rPr>
                <w:b/>
                <w:bCs/>
                <w:color w:val="000000"/>
                <w:sz w:val="18"/>
                <w:szCs w:val="18"/>
                <w:lang w:val="de-DE" w:eastAsia="en-GB"/>
              </w:rPr>
              <w:t> </w:t>
            </w:r>
          </w:p>
        </w:tc>
        <w:tc>
          <w:tcPr>
            <w:tcW w:w="208" w:type="pct"/>
            <w:tcBorders>
              <w:top w:val="nil"/>
              <w:left w:val="nil"/>
              <w:bottom w:val="single" w:sz="4" w:space="0" w:color="auto"/>
              <w:right w:val="single" w:sz="4" w:space="0" w:color="auto"/>
            </w:tcBorders>
            <w:shd w:val="clear" w:color="000000" w:fill="C6E0B4"/>
            <w:vAlign w:val="center"/>
            <w:hideMark/>
          </w:tcPr>
          <w:p w14:paraId="5600FD9A" w14:textId="77777777" w:rsidR="005A7D84" w:rsidRPr="00FB7E4D" w:rsidRDefault="005A7D84" w:rsidP="005A7D84">
            <w:pPr>
              <w:jc w:val="center"/>
              <w:rPr>
                <w:b/>
                <w:bCs/>
                <w:color w:val="000000"/>
                <w:sz w:val="18"/>
                <w:szCs w:val="18"/>
                <w:lang w:val="de-DE" w:eastAsia="en-GB"/>
              </w:rPr>
            </w:pPr>
            <w:r w:rsidRPr="00FB7E4D">
              <w:rPr>
                <w:b/>
                <w:bCs/>
                <w:color w:val="000000"/>
                <w:sz w:val="18"/>
                <w:szCs w:val="18"/>
                <w:lang w:val="de-DE" w:eastAsia="en-GB"/>
              </w:rPr>
              <w:t> </w:t>
            </w:r>
          </w:p>
        </w:tc>
        <w:tc>
          <w:tcPr>
            <w:tcW w:w="208" w:type="pct"/>
            <w:tcBorders>
              <w:top w:val="nil"/>
              <w:left w:val="nil"/>
              <w:bottom w:val="single" w:sz="4" w:space="0" w:color="auto"/>
              <w:right w:val="single" w:sz="4" w:space="0" w:color="auto"/>
            </w:tcBorders>
            <w:shd w:val="clear" w:color="000000" w:fill="C6E0B4"/>
            <w:vAlign w:val="center"/>
            <w:hideMark/>
          </w:tcPr>
          <w:p w14:paraId="7F0DDDD3"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x</w:t>
            </w:r>
          </w:p>
        </w:tc>
        <w:tc>
          <w:tcPr>
            <w:tcW w:w="208" w:type="pct"/>
            <w:tcBorders>
              <w:top w:val="nil"/>
              <w:left w:val="nil"/>
              <w:bottom w:val="single" w:sz="4" w:space="0" w:color="auto"/>
              <w:right w:val="single" w:sz="4" w:space="0" w:color="auto"/>
            </w:tcBorders>
            <w:shd w:val="clear" w:color="000000" w:fill="C6E0B4"/>
            <w:vAlign w:val="center"/>
            <w:hideMark/>
          </w:tcPr>
          <w:p w14:paraId="5203E289"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x</w:t>
            </w:r>
          </w:p>
        </w:tc>
        <w:tc>
          <w:tcPr>
            <w:tcW w:w="208" w:type="pct"/>
            <w:tcBorders>
              <w:top w:val="nil"/>
              <w:left w:val="nil"/>
              <w:bottom w:val="single" w:sz="4" w:space="0" w:color="auto"/>
              <w:right w:val="single" w:sz="4" w:space="0" w:color="auto"/>
            </w:tcBorders>
            <w:shd w:val="clear" w:color="000000" w:fill="C6E0B4"/>
            <w:vAlign w:val="center"/>
            <w:hideMark/>
          </w:tcPr>
          <w:p w14:paraId="7A167769"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x</w:t>
            </w:r>
          </w:p>
        </w:tc>
        <w:tc>
          <w:tcPr>
            <w:tcW w:w="208" w:type="pct"/>
            <w:tcBorders>
              <w:top w:val="nil"/>
              <w:left w:val="nil"/>
              <w:bottom w:val="single" w:sz="4" w:space="0" w:color="auto"/>
              <w:right w:val="single" w:sz="4" w:space="0" w:color="auto"/>
            </w:tcBorders>
            <w:shd w:val="clear" w:color="000000" w:fill="C6E0B4"/>
            <w:vAlign w:val="center"/>
            <w:hideMark/>
          </w:tcPr>
          <w:p w14:paraId="4AEFE896"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w:t>
            </w:r>
          </w:p>
        </w:tc>
        <w:tc>
          <w:tcPr>
            <w:tcW w:w="819" w:type="pct"/>
            <w:tcBorders>
              <w:top w:val="nil"/>
              <w:left w:val="nil"/>
              <w:bottom w:val="single" w:sz="4" w:space="0" w:color="auto"/>
              <w:right w:val="single" w:sz="4" w:space="0" w:color="auto"/>
            </w:tcBorders>
            <w:vAlign w:val="center"/>
            <w:hideMark/>
          </w:tcPr>
          <w:p w14:paraId="70BA9CA1"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xml:space="preserve">75% </w:t>
            </w:r>
            <w:proofErr w:type="spellStart"/>
            <w:r w:rsidRPr="00FB7E4D">
              <w:rPr>
                <w:b/>
                <w:bCs/>
                <w:color w:val="000000"/>
                <w:sz w:val="18"/>
                <w:szCs w:val="18"/>
                <w:lang w:val="en-GB" w:eastAsia="en-GB"/>
              </w:rPr>
              <w:t>донатори</w:t>
            </w:r>
            <w:proofErr w:type="spellEnd"/>
            <w:r w:rsidRPr="00FB7E4D">
              <w:rPr>
                <w:b/>
                <w:bCs/>
                <w:color w:val="000000"/>
                <w:sz w:val="18"/>
                <w:szCs w:val="18"/>
                <w:lang w:val="en-GB" w:eastAsia="en-GB"/>
              </w:rPr>
              <w:t xml:space="preserve">, 25% </w:t>
            </w:r>
            <w:proofErr w:type="spellStart"/>
            <w:r w:rsidRPr="00FB7E4D">
              <w:rPr>
                <w:b/>
                <w:bCs/>
                <w:color w:val="000000"/>
                <w:sz w:val="18"/>
                <w:szCs w:val="18"/>
                <w:lang w:val="en-GB" w:eastAsia="en-GB"/>
              </w:rPr>
              <w:t>Општина</w:t>
            </w:r>
            <w:proofErr w:type="spellEnd"/>
            <w:r w:rsidRPr="00FB7E4D">
              <w:rPr>
                <w:b/>
                <w:bCs/>
                <w:color w:val="000000"/>
                <w:sz w:val="18"/>
                <w:szCs w:val="18"/>
                <w:lang w:val="en-GB" w:eastAsia="en-GB"/>
              </w:rPr>
              <w:t xml:space="preserve"> </w:t>
            </w:r>
            <w:proofErr w:type="spellStart"/>
            <w:r w:rsidRPr="00FB7E4D">
              <w:rPr>
                <w:b/>
                <w:bCs/>
                <w:color w:val="000000"/>
                <w:sz w:val="18"/>
                <w:szCs w:val="18"/>
                <w:lang w:val="en-GB" w:eastAsia="en-GB"/>
              </w:rPr>
              <w:t>Мркоњић</w:t>
            </w:r>
            <w:proofErr w:type="spellEnd"/>
            <w:r w:rsidRPr="00FB7E4D">
              <w:rPr>
                <w:b/>
                <w:bCs/>
                <w:color w:val="000000"/>
                <w:sz w:val="18"/>
                <w:szCs w:val="18"/>
                <w:lang w:val="en-GB" w:eastAsia="en-GB"/>
              </w:rPr>
              <w:t xml:space="preserve"> </w:t>
            </w:r>
            <w:proofErr w:type="spellStart"/>
            <w:r w:rsidRPr="00FB7E4D">
              <w:rPr>
                <w:b/>
                <w:bCs/>
                <w:color w:val="000000"/>
                <w:sz w:val="18"/>
                <w:szCs w:val="18"/>
                <w:lang w:val="en-GB" w:eastAsia="en-GB"/>
              </w:rPr>
              <w:t>Град</w:t>
            </w:r>
            <w:proofErr w:type="spellEnd"/>
          </w:p>
        </w:tc>
        <w:tc>
          <w:tcPr>
            <w:tcW w:w="753" w:type="pct"/>
            <w:tcBorders>
              <w:top w:val="nil"/>
              <w:left w:val="nil"/>
              <w:bottom w:val="single" w:sz="4" w:space="0" w:color="auto"/>
              <w:right w:val="single" w:sz="4" w:space="0" w:color="auto"/>
            </w:tcBorders>
            <w:vAlign w:val="center"/>
            <w:hideMark/>
          </w:tcPr>
          <w:p w14:paraId="4217BA09" w14:textId="77777777" w:rsidR="005A7D84" w:rsidRPr="00FB7E4D" w:rsidRDefault="005A7D84" w:rsidP="005A7D84">
            <w:pPr>
              <w:jc w:val="right"/>
              <w:rPr>
                <w:b/>
                <w:bCs/>
                <w:color w:val="000000"/>
                <w:sz w:val="18"/>
                <w:szCs w:val="18"/>
                <w:lang w:val="en-GB" w:eastAsia="en-GB"/>
              </w:rPr>
            </w:pPr>
            <w:r w:rsidRPr="00FB7E4D">
              <w:rPr>
                <w:b/>
                <w:bCs/>
                <w:color w:val="000000"/>
                <w:sz w:val="18"/>
                <w:szCs w:val="18"/>
                <w:lang w:val="en-GB" w:eastAsia="en-GB"/>
              </w:rPr>
              <w:t>20.000</w:t>
            </w:r>
          </w:p>
        </w:tc>
      </w:tr>
      <w:tr w:rsidR="0012156B" w:rsidRPr="00FB7E4D" w14:paraId="59BFE63E" w14:textId="77777777" w:rsidTr="006466BC">
        <w:trPr>
          <w:trHeight w:val="480"/>
        </w:trPr>
        <w:tc>
          <w:tcPr>
            <w:tcW w:w="187" w:type="pct"/>
            <w:tcBorders>
              <w:top w:val="nil"/>
              <w:left w:val="single" w:sz="4" w:space="0" w:color="auto"/>
              <w:bottom w:val="single" w:sz="4" w:space="0" w:color="auto"/>
              <w:right w:val="single" w:sz="4" w:space="0" w:color="auto"/>
            </w:tcBorders>
            <w:vAlign w:val="center"/>
            <w:hideMark/>
          </w:tcPr>
          <w:p w14:paraId="373AB1D0" w14:textId="77777777" w:rsidR="005A7D84" w:rsidRPr="00DD6504" w:rsidRDefault="005A7D84" w:rsidP="005A7D84">
            <w:pPr>
              <w:jc w:val="center"/>
              <w:rPr>
                <w:color w:val="000000"/>
                <w:sz w:val="18"/>
                <w:szCs w:val="18"/>
                <w:lang w:val="en-GB" w:eastAsia="en-GB"/>
              </w:rPr>
            </w:pPr>
            <w:r w:rsidRPr="00DD6504">
              <w:rPr>
                <w:color w:val="000000"/>
                <w:sz w:val="18"/>
                <w:szCs w:val="18"/>
                <w:lang w:val="en-GB" w:eastAsia="en-GB"/>
              </w:rPr>
              <w:t>17</w:t>
            </w:r>
          </w:p>
        </w:tc>
        <w:tc>
          <w:tcPr>
            <w:tcW w:w="1784" w:type="pct"/>
            <w:tcBorders>
              <w:top w:val="nil"/>
              <w:left w:val="nil"/>
              <w:bottom w:val="single" w:sz="4" w:space="0" w:color="auto"/>
              <w:right w:val="single" w:sz="4" w:space="0" w:color="auto"/>
            </w:tcBorders>
            <w:vAlign w:val="center"/>
            <w:hideMark/>
          </w:tcPr>
          <w:p w14:paraId="61C45459" w14:textId="77777777" w:rsidR="005A7D84" w:rsidRPr="00DD6504" w:rsidRDefault="005A7D84" w:rsidP="005A7D84">
            <w:pPr>
              <w:rPr>
                <w:color w:val="000000"/>
                <w:sz w:val="18"/>
                <w:szCs w:val="18"/>
                <w:lang w:val="en-GB" w:eastAsia="en-GB"/>
              </w:rPr>
            </w:pPr>
            <w:proofErr w:type="spellStart"/>
            <w:r w:rsidRPr="00DD6504">
              <w:rPr>
                <w:color w:val="000000"/>
                <w:sz w:val="18"/>
                <w:szCs w:val="18"/>
                <w:lang w:val="en-GB" w:eastAsia="en-GB"/>
              </w:rPr>
              <w:t>Подстицање</w:t>
            </w:r>
            <w:proofErr w:type="spellEnd"/>
            <w:r w:rsidRPr="00DD6504">
              <w:rPr>
                <w:color w:val="000000"/>
                <w:sz w:val="18"/>
                <w:szCs w:val="18"/>
                <w:lang w:val="en-GB" w:eastAsia="en-GB"/>
              </w:rPr>
              <w:t xml:space="preserve"> </w:t>
            </w:r>
            <w:proofErr w:type="spellStart"/>
            <w:r w:rsidRPr="00DD6504">
              <w:rPr>
                <w:color w:val="000000"/>
                <w:sz w:val="18"/>
                <w:szCs w:val="18"/>
                <w:lang w:val="en-GB" w:eastAsia="en-GB"/>
              </w:rPr>
              <w:t>просумера</w:t>
            </w:r>
            <w:proofErr w:type="spellEnd"/>
            <w:r w:rsidRPr="00DD6504">
              <w:rPr>
                <w:color w:val="000000"/>
                <w:sz w:val="18"/>
                <w:szCs w:val="18"/>
                <w:lang w:val="en-GB" w:eastAsia="en-GB"/>
              </w:rPr>
              <w:t xml:space="preserve"> </w:t>
            </w:r>
            <w:proofErr w:type="spellStart"/>
            <w:r w:rsidRPr="00DD6504">
              <w:rPr>
                <w:color w:val="000000"/>
                <w:sz w:val="18"/>
                <w:szCs w:val="18"/>
                <w:lang w:val="en-GB" w:eastAsia="en-GB"/>
              </w:rPr>
              <w:t>на</w:t>
            </w:r>
            <w:proofErr w:type="spellEnd"/>
            <w:r w:rsidRPr="00DD6504">
              <w:rPr>
                <w:color w:val="000000"/>
                <w:sz w:val="18"/>
                <w:szCs w:val="18"/>
                <w:lang w:val="en-GB" w:eastAsia="en-GB"/>
              </w:rPr>
              <w:t xml:space="preserve"> </w:t>
            </w:r>
            <w:proofErr w:type="spellStart"/>
            <w:r w:rsidRPr="00DD6504">
              <w:rPr>
                <w:color w:val="000000"/>
                <w:sz w:val="18"/>
                <w:szCs w:val="18"/>
                <w:lang w:val="en-GB" w:eastAsia="en-GB"/>
              </w:rPr>
              <w:t>индивидуалним</w:t>
            </w:r>
            <w:proofErr w:type="spellEnd"/>
            <w:r w:rsidRPr="00DD6504">
              <w:rPr>
                <w:color w:val="000000"/>
                <w:sz w:val="18"/>
                <w:szCs w:val="18"/>
                <w:lang w:val="en-GB" w:eastAsia="en-GB"/>
              </w:rPr>
              <w:t xml:space="preserve"> </w:t>
            </w:r>
            <w:proofErr w:type="spellStart"/>
            <w:r w:rsidRPr="00DD6504">
              <w:rPr>
                <w:color w:val="000000"/>
                <w:sz w:val="18"/>
                <w:szCs w:val="18"/>
                <w:lang w:val="en-GB" w:eastAsia="en-GB"/>
              </w:rPr>
              <w:t>стамбеним</w:t>
            </w:r>
            <w:proofErr w:type="spellEnd"/>
            <w:r w:rsidRPr="00DD6504">
              <w:rPr>
                <w:color w:val="000000"/>
                <w:sz w:val="18"/>
                <w:szCs w:val="18"/>
                <w:lang w:val="en-GB" w:eastAsia="en-GB"/>
              </w:rPr>
              <w:t xml:space="preserve"> </w:t>
            </w:r>
            <w:proofErr w:type="spellStart"/>
            <w:r w:rsidRPr="00DD6504">
              <w:rPr>
                <w:color w:val="000000"/>
                <w:sz w:val="18"/>
                <w:szCs w:val="18"/>
                <w:lang w:val="en-GB" w:eastAsia="en-GB"/>
              </w:rPr>
              <w:t>објектима</w:t>
            </w:r>
            <w:proofErr w:type="spellEnd"/>
          </w:p>
        </w:tc>
        <w:tc>
          <w:tcPr>
            <w:tcW w:w="208" w:type="pct"/>
            <w:tcBorders>
              <w:top w:val="nil"/>
              <w:left w:val="nil"/>
              <w:bottom w:val="single" w:sz="4" w:space="0" w:color="auto"/>
              <w:right w:val="single" w:sz="4" w:space="0" w:color="auto"/>
            </w:tcBorders>
            <w:shd w:val="clear" w:color="000000" w:fill="C6E0B4"/>
            <w:vAlign w:val="center"/>
            <w:hideMark/>
          </w:tcPr>
          <w:p w14:paraId="43E4C7BA" w14:textId="77777777" w:rsidR="005A7D84" w:rsidRPr="00DD6504" w:rsidRDefault="005A7D84" w:rsidP="005A7D84">
            <w:pPr>
              <w:jc w:val="center"/>
              <w:rPr>
                <w:b/>
                <w:bCs/>
                <w:color w:val="000000"/>
                <w:sz w:val="18"/>
                <w:szCs w:val="18"/>
                <w:lang w:val="en-GB" w:eastAsia="en-GB"/>
              </w:rPr>
            </w:pPr>
            <w:r w:rsidRPr="00DD6504">
              <w:rPr>
                <w:b/>
                <w:bCs/>
                <w:color w:val="000000"/>
                <w:sz w:val="18"/>
                <w:szCs w:val="18"/>
                <w:lang w:val="en-GB" w:eastAsia="en-GB"/>
              </w:rPr>
              <w:t> </w:t>
            </w:r>
          </w:p>
        </w:tc>
        <w:tc>
          <w:tcPr>
            <w:tcW w:w="208" w:type="pct"/>
            <w:tcBorders>
              <w:top w:val="nil"/>
              <w:left w:val="nil"/>
              <w:bottom w:val="single" w:sz="4" w:space="0" w:color="auto"/>
              <w:right w:val="single" w:sz="4" w:space="0" w:color="auto"/>
            </w:tcBorders>
            <w:shd w:val="clear" w:color="000000" w:fill="C6E0B4"/>
            <w:vAlign w:val="center"/>
            <w:hideMark/>
          </w:tcPr>
          <w:p w14:paraId="3ACF0BE7" w14:textId="77777777" w:rsidR="005A7D84" w:rsidRPr="00DD6504" w:rsidRDefault="005A7D84" w:rsidP="005A7D84">
            <w:pPr>
              <w:jc w:val="center"/>
              <w:rPr>
                <w:b/>
                <w:bCs/>
                <w:color w:val="000000"/>
                <w:sz w:val="18"/>
                <w:szCs w:val="18"/>
                <w:lang w:val="en-GB" w:eastAsia="en-GB"/>
              </w:rPr>
            </w:pPr>
            <w:r w:rsidRPr="00DD6504">
              <w:rPr>
                <w:b/>
                <w:bCs/>
                <w:color w:val="000000"/>
                <w:sz w:val="18"/>
                <w:szCs w:val="18"/>
                <w:lang w:val="en-GB" w:eastAsia="en-GB"/>
              </w:rPr>
              <w:t>x</w:t>
            </w:r>
          </w:p>
        </w:tc>
        <w:tc>
          <w:tcPr>
            <w:tcW w:w="208" w:type="pct"/>
            <w:tcBorders>
              <w:top w:val="nil"/>
              <w:left w:val="nil"/>
              <w:bottom w:val="single" w:sz="4" w:space="0" w:color="auto"/>
              <w:right w:val="single" w:sz="4" w:space="0" w:color="auto"/>
            </w:tcBorders>
            <w:shd w:val="clear" w:color="000000" w:fill="C6E0B4"/>
            <w:vAlign w:val="center"/>
            <w:hideMark/>
          </w:tcPr>
          <w:p w14:paraId="340874E3" w14:textId="77777777" w:rsidR="005A7D84" w:rsidRPr="00DD6504" w:rsidRDefault="005A7D84" w:rsidP="005A7D84">
            <w:pPr>
              <w:jc w:val="center"/>
              <w:rPr>
                <w:b/>
                <w:bCs/>
                <w:color w:val="000000"/>
                <w:sz w:val="18"/>
                <w:szCs w:val="18"/>
                <w:lang w:val="en-GB" w:eastAsia="en-GB"/>
              </w:rPr>
            </w:pPr>
            <w:r w:rsidRPr="00DD6504">
              <w:rPr>
                <w:b/>
                <w:bCs/>
                <w:color w:val="000000"/>
                <w:sz w:val="18"/>
                <w:szCs w:val="18"/>
                <w:lang w:val="en-GB" w:eastAsia="en-GB"/>
              </w:rPr>
              <w:t>x</w:t>
            </w:r>
          </w:p>
        </w:tc>
        <w:tc>
          <w:tcPr>
            <w:tcW w:w="208" w:type="pct"/>
            <w:tcBorders>
              <w:top w:val="nil"/>
              <w:left w:val="nil"/>
              <w:bottom w:val="single" w:sz="4" w:space="0" w:color="auto"/>
              <w:right w:val="single" w:sz="4" w:space="0" w:color="auto"/>
            </w:tcBorders>
            <w:shd w:val="clear" w:color="000000" w:fill="C6E0B4"/>
            <w:vAlign w:val="center"/>
            <w:hideMark/>
          </w:tcPr>
          <w:p w14:paraId="4378E562" w14:textId="77777777" w:rsidR="005A7D84" w:rsidRPr="00DD6504" w:rsidRDefault="005A7D84" w:rsidP="005A7D84">
            <w:pPr>
              <w:jc w:val="center"/>
              <w:rPr>
                <w:b/>
                <w:bCs/>
                <w:color w:val="000000"/>
                <w:sz w:val="18"/>
                <w:szCs w:val="18"/>
                <w:lang w:val="en-GB" w:eastAsia="en-GB"/>
              </w:rPr>
            </w:pPr>
            <w:r w:rsidRPr="00DD6504">
              <w:rPr>
                <w:b/>
                <w:bCs/>
                <w:color w:val="000000"/>
                <w:sz w:val="18"/>
                <w:szCs w:val="18"/>
                <w:lang w:val="en-GB" w:eastAsia="en-GB"/>
              </w:rPr>
              <w:t>x</w:t>
            </w:r>
          </w:p>
        </w:tc>
        <w:tc>
          <w:tcPr>
            <w:tcW w:w="208" w:type="pct"/>
            <w:tcBorders>
              <w:top w:val="nil"/>
              <w:left w:val="nil"/>
              <w:bottom w:val="single" w:sz="4" w:space="0" w:color="auto"/>
              <w:right w:val="single" w:sz="4" w:space="0" w:color="auto"/>
            </w:tcBorders>
            <w:shd w:val="clear" w:color="000000" w:fill="C6E0B4"/>
            <w:vAlign w:val="center"/>
            <w:hideMark/>
          </w:tcPr>
          <w:p w14:paraId="1004ADEE" w14:textId="77777777" w:rsidR="005A7D84" w:rsidRPr="00DD6504" w:rsidRDefault="005A7D84" w:rsidP="005A7D84">
            <w:pPr>
              <w:jc w:val="center"/>
              <w:rPr>
                <w:b/>
                <w:bCs/>
                <w:color w:val="000000"/>
                <w:sz w:val="18"/>
                <w:szCs w:val="18"/>
                <w:lang w:val="en-GB" w:eastAsia="en-GB"/>
              </w:rPr>
            </w:pPr>
            <w:r w:rsidRPr="00DD6504">
              <w:rPr>
                <w:b/>
                <w:bCs/>
                <w:color w:val="000000"/>
                <w:sz w:val="18"/>
                <w:szCs w:val="18"/>
                <w:lang w:val="en-GB" w:eastAsia="en-GB"/>
              </w:rPr>
              <w:t>x</w:t>
            </w:r>
          </w:p>
        </w:tc>
        <w:tc>
          <w:tcPr>
            <w:tcW w:w="208" w:type="pct"/>
            <w:tcBorders>
              <w:top w:val="nil"/>
              <w:left w:val="nil"/>
              <w:bottom w:val="single" w:sz="4" w:space="0" w:color="auto"/>
              <w:right w:val="single" w:sz="4" w:space="0" w:color="auto"/>
            </w:tcBorders>
            <w:shd w:val="clear" w:color="000000" w:fill="C6E0B4"/>
            <w:vAlign w:val="center"/>
            <w:hideMark/>
          </w:tcPr>
          <w:p w14:paraId="1E914853" w14:textId="77777777" w:rsidR="005A7D84" w:rsidRPr="00DD6504" w:rsidRDefault="005A7D84" w:rsidP="005A7D84">
            <w:pPr>
              <w:jc w:val="center"/>
              <w:rPr>
                <w:b/>
                <w:bCs/>
                <w:color w:val="000000"/>
                <w:sz w:val="18"/>
                <w:szCs w:val="18"/>
                <w:lang w:val="en-GB" w:eastAsia="en-GB"/>
              </w:rPr>
            </w:pPr>
            <w:r w:rsidRPr="00DD6504">
              <w:rPr>
                <w:b/>
                <w:bCs/>
                <w:color w:val="000000"/>
                <w:sz w:val="18"/>
                <w:szCs w:val="18"/>
                <w:lang w:val="en-GB" w:eastAsia="en-GB"/>
              </w:rPr>
              <w:t>x</w:t>
            </w:r>
          </w:p>
        </w:tc>
        <w:tc>
          <w:tcPr>
            <w:tcW w:w="208" w:type="pct"/>
            <w:tcBorders>
              <w:top w:val="nil"/>
              <w:left w:val="nil"/>
              <w:bottom w:val="single" w:sz="4" w:space="0" w:color="auto"/>
              <w:right w:val="single" w:sz="4" w:space="0" w:color="auto"/>
            </w:tcBorders>
            <w:shd w:val="clear" w:color="000000" w:fill="C6E0B4"/>
            <w:vAlign w:val="center"/>
            <w:hideMark/>
          </w:tcPr>
          <w:p w14:paraId="469048DB" w14:textId="77777777" w:rsidR="005A7D84" w:rsidRPr="00DD6504" w:rsidRDefault="005A7D84" w:rsidP="005A7D84">
            <w:pPr>
              <w:jc w:val="center"/>
              <w:rPr>
                <w:b/>
                <w:bCs/>
                <w:color w:val="000000"/>
                <w:sz w:val="18"/>
                <w:szCs w:val="18"/>
                <w:lang w:val="en-GB" w:eastAsia="en-GB"/>
              </w:rPr>
            </w:pPr>
            <w:r w:rsidRPr="00DD6504">
              <w:rPr>
                <w:b/>
                <w:bCs/>
                <w:color w:val="000000"/>
                <w:sz w:val="18"/>
                <w:szCs w:val="18"/>
                <w:lang w:val="en-GB" w:eastAsia="en-GB"/>
              </w:rPr>
              <w:t>x</w:t>
            </w:r>
          </w:p>
        </w:tc>
        <w:tc>
          <w:tcPr>
            <w:tcW w:w="819" w:type="pct"/>
            <w:tcBorders>
              <w:top w:val="nil"/>
              <w:left w:val="nil"/>
              <w:bottom w:val="single" w:sz="4" w:space="0" w:color="auto"/>
              <w:right w:val="single" w:sz="4" w:space="0" w:color="auto"/>
            </w:tcBorders>
            <w:vAlign w:val="center"/>
            <w:hideMark/>
          </w:tcPr>
          <w:p w14:paraId="2847D5F2" w14:textId="77777777" w:rsidR="005A7D84" w:rsidRPr="00DD6504" w:rsidRDefault="005A7D84" w:rsidP="005A7D84">
            <w:pPr>
              <w:jc w:val="center"/>
              <w:rPr>
                <w:b/>
                <w:bCs/>
                <w:color w:val="000000"/>
                <w:sz w:val="18"/>
                <w:szCs w:val="18"/>
                <w:lang w:val="de-DE" w:eastAsia="en-GB"/>
              </w:rPr>
            </w:pPr>
            <w:r w:rsidRPr="00DD6504">
              <w:rPr>
                <w:b/>
                <w:bCs/>
                <w:color w:val="000000"/>
                <w:sz w:val="18"/>
                <w:szCs w:val="18"/>
                <w:lang w:val="de-DE" w:eastAsia="en-GB"/>
              </w:rPr>
              <w:t>Фонд за заштиту животне средине и енергетску ефикасност</w:t>
            </w:r>
          </w:p>
        </w:tc>
        <w:tc>
          <w:tcPr>
            <w:tcW w:w="753" w:type="pct"/>
            <w:tcBorders>
              <w:top w:val="nil"/>
              <w:left w:val="nil"/>
              <w:bottom w:val="single" w:sz="4" w:space="0" w:color="auto"/>
              <w:right w:val="single" w:sz="4" w:space="0" w:color="auto"/>
            </w:tcBorders>
            <w:vAlign w:val="center"/>
            <w:hideMark/>
          </w:tcPr>
          <w:p w14:paraId="66E77D54" w14:textId="77777777" w:rsidR="005A7D84" w:rsidRPr="00DD6504" w:rsidRDefault="005A7D84" w:rsidP="005A7D84">
            <w:pPr>
              <w:jc w:val="right"/>
              <w:rPr>
                <w:b/>
                <w:bCs/>
                <w:color w:val="000000"/>
                <w:sz w:val="18"/>
                <w:szCs w:val="18"/>
                <w:lang w:val="en-GB" w:eastAsia="en-GB"/>
              </w:rPr>
            </w:pPr>
            <w:r w:rsidRPr="00DD6504">
              <w:rPr>
                <w:b/>
                <w:bCs/>
                <w:color w:val="000000"/>
                <w:sz w:val="18"/>
                <w:szCs w:val="18"/>
                <w:lang w:val="en-GB" w:eastAsia="en-GB"/>
              </w:rPr>
              <w:t>200.000</w:t>
            </w:r>
          </w:p>
        </w:tc>
      </w:tr>
      <w:tr w:rsidR="0012156B" w:rsidRPr="00FB7E4D" w14:paraId="106C649A" w14:textId="77777777" w:rsidTr="006466BC">
        <w:trPr>
          <w:trHeight w:val="312"/>
        </w:trPr>
        <w:tc>
          <w:tcPr>
            <w:tcW w:w="187" w:type="pct"/>
            <w:tcBorders>
              <w:top w:val="nil"/>
              <w:left w:val="single" w:sz="4" w:space="0" w:color="auto"/>
              <w:bottom w:val="single" w:sz="4" w:space="0" w:color="auto"/>
              <w:right w:val="single" w:sz="4" w:space="0" w:color="auto"/>
            </w:tcBorders>
            <w:vAlign w:val="center"/>
            <w:hideMark/>
          </w:tcPr>
          <w:p w14:paraId="31F0B37D" w14:textId="77777777" w:rsidR="005A7D84" w:rsidRPr="00FB7E4D" w:rsidRDefault="005A7D84" w:rsidP="005A7D84">
            <w:pPr>
              <w:jc w:val="center"/>
              <w:rPr>
                <w:color w:val="000000"/>
                <w:sz w:val="18"/>
                <w:szCs w:val="18"/>
                <w:lang w:val="en-GB" w:eastAsia="en-GB"/>
              </w:rPr>
            </w:pPr>
            <w:r w:rsidRPr="00FB7E4D">
              <w:rPr>
                <w:color w:val="000000"/>
                <w:sz w:val="18"/>
                <w:szCs w:val="18"/>
                <w:lang w:val="en-GB" w:eastAsia="en-GB"/>
              </w:rPr>
              <w:t>18</w:t>
            </w:r>
          </w:p>
        </w:tc>
        <w:tc>
          <w:tcPr>
            <w:tcW w:w="1784" w:type="pct"/>
            <w:tcBorders>
              <w:top w:val="nil"/>
              <w:left w:val="nil"/>
              <w:bottom w:val="single" w:sz="4" w:space="0" w:color="auto"/>
              <w:right w:val="single" w:sz="4" w:space="0" w:color="auto"/>
            </w:tcBorders>
            <w:vAlign w:val="center"/>
            <w:hideMark/>
          </w:tcPr>
          <w:p w14:paraId="7A228984" w14:textId="77777777" w:rsidR="005A7D84" w:rsidRPr="00FB7E4D" w:rsidRDefault="005A7D84" w:rsidP="005A7D84">
            <w:pPr>
              <w:rPr>
                <w:color w:val="000000"/>
                <w:sz w:val="18"/>
                <w:szCs w:val="18"/>
                <w:lang w:val="en-GB" w:eastAsia="en-GB"/>
              </w:rPr>
            </w:pPr>
            <w:proofErr w:type="spellStart"/>
            <w:r w:rsidRPr="00FB7E4D">
              <w:rPr>
                <w:color w:val="000000"/>
                <w:sz w:val="18"/>
                <w:szCs w:val="18"/>
                <w:lang w:val="en-GB" w:eastAsia="en-GB"/>
              </w:rPr>
              <w:t>Израда</w:t>
            </w:r>
            <w:proofErr w:type="spellEnd"/>
            <w:r w:rsidRPr="00FB7E4D">
              <w:rPr>
                <w:color w:val="000000"/>
                <w:sz w:val="18"/>
                <w:szCs w:val="18"/>
                <w:lang w:val="en-GB" w:eastAsia="en-GB"/>
              </w:rPr>
              <w:t xml:space="preserve"> СУМП </w:t>
            </w:r>
            <w:proofErr w:type="spellStart"/>
            <w:r w:rsidRPr="00FB7E4D">
              <w:rPr>
                <w:color w:val="000000"/>
                <w:sz w:val="18"/>
                <w:szCs w:val="18"/>
                <w:lang w:val="en-GB" w:eastAsia="en-GB"/>
              </w:rPr>
              <w:t>Мркоњић</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Град</w:t>
            </w:r>
            <w:proofErr w:type="spellEnd"/>
            <w:r w:rsidRPr="00FB7E4D">
              <w:rPr>
                <w:color w:val="000000"/>
                <w:sz w:val="18"/>
                <w:szCs w:val="18"/>
                <w:lang w:val="en-GB" w:eastAsia="en-GB"/>
              </w:rPr>
              <w:t xml:space="preserve"> </w:t>
            </w:r>
          </w:p>
        </w:tc>
        <w:tc>
          <w:tcPr>
            <w:tcW w:w="208" w:type="pct"/>
            <w:tcBorders>
              <w:top w:val="nil"/>
              <w:left w:val="nil"/>
              <w:bottom w:val="single" w:sz="4" w:space="0" w:color="auto"/>
              <w:right w:val="single" w:sz="4" w:space="0" w:color="auto"/>
            </w:tcBorders>
            <w:shd w:val="clear" w:color="000000" w:fill="C6E0B4"/>
            <w:vAlign w:val="center"/>
            <w:hideMark/>
          </w:tcPr>
          <w:p w14:paraId="1A027542"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x</w:t>
            </w:r>
          </w:p>
        </w:tc>
        <w:tc>
          <w:tcPr>
            <w:tcW w:w="208" w:type="pct"/>
            <w:tcBorders>
              <w:top w:val="nil"/>
              <w:left w:val="nil"/>
              <w:bottom w:val="single" w:sz="4" w:space="0" w:color="auto"/>
              <w:right w:val="single" w:sz="4" w:space="0" w:color="auto"/>
            </w:tcBorders>
            <w:shd w:val="clear" w:color="000000" w:fill="C6E0B4"/>
            <w:vAlign w:val="center"/>
            <w:hideMark/>
          </w:tcPr>
          <w:p w14:paraId="6B591275"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x</w:t>
            </w:r>
          </w:p>
        </w:tc>
        <w:tc>
          <w:tcPr>
            <w:tcW w:w="208" w:type="pct"/>
            <w:tcBorders>
              <w:top w:val="nil"/>
              <w:left w:val="nil"/>
              <w:bottom w:val="single" w:sz="4" w:space="0" w:color="auto"/>
              <w:right w:val="single" w:sz="4" w:space="0" w:color="auto"/>
            </w:tcBorders>
            <w:shd w:val="clear" w:color="000000" w:fill="C6E0B4"/>
            <w:vAlign w:val="center"/>
            <w:hideMark/>
          </w:tcPr>
          <w:p w14:paraId="5325F628"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x</w:t>
            </w:r>
          </w:p>
        </w:tc>
        <w:tc>
          <w:tcPr>
            <w:tcW w:w="208" w:type="pct"/>
            <w:tcBorders>
              <w:top w:val="nil"/>
              <w:left w:val="nil"/>
              <w:bottom w:val="single" w:sz="4" w:space="0" w:color="auto"/>
              <w:right w:val="single" w:sz="4" w:space="0" w:color="auto"/>
            </w:tcBorders>
            <w:shd w:val="clear" w:color="000000" w:fill="C6E0B4"/>
            <w:vAlign w:val="center"/>
            <w:hideMark/>
          </w:tcPr>
          <w:p w14:paraId="72614CD9"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w:t>
            </w:r>
          </w:p>
        </w:tc>
        <w:tc>
          <w:tcPr>
            <w:tcW w:w="208" w:type="pct"/>
            <w:tcBorders>
              <w:top w:val="nil"/>
              <w:left w:val="nil"/>
              <w:bottom w:val="single" w:sz="4" w:space="0" w:color="auto"/>
              <w:right w:val="single" w:sz="4" w:space="0" w:color="auto"/>
            </w:tcBorders>
            <w:shd w:val="clear" w:color="000000" w:fill="C6E0B4"/>
            <w:vAlign w:val="center"/>
            <w:hideMark/>
          </w:tcPr>
          <w:p w14:paraId="19CE0563"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w:t>
            </w:r>
          </w:p>
        </w:tc>
        <w:tc>
          <w:tcPr>
            <w:tcW w:w="208" w:type="pct"/>
            <w:tcBorders>
              <w:top w:val="nil"/>
              <w:left w:val="nil"/>
              <w:bottom w:val="single" w:sz="4" w:space="0" w:color="auto"/>
              <w:right w:val="single" w:sz="4" w:space="0" w:color="auto"/>
            </w:tcBorders>
            <w:shd w:val="clear" w:color="000000" w:fill="C6E0B4"/>
            <w:vAlign w:val="center"/>
            <w:hideMark/>
          </w:tcPr>
          <w:p w14:paraId="0FB177D1"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w:t>
            </w:r>
          </w:p>
        </w:tc>
        <w:tc>
          <w:tcPr>
            <w:tcW w:w="208" w:type="pct"/>
            <w:tcBorders>
              <w:top w:val="nil"/>
              <w:left w:val="nil"/>
              <w:bottom w:val="single" w:sz="4" w:space="0" w:color="auto"/>
              <w:right w:val="single" w:sz="4" w:space="0" w:color="auto"/>
            </w:tcBorders>
            <w:shd w:val="clear" w:color="000000" w:fill="C6E0B4"/>
            <w:vAlign w:val="center"/>
            <w:hideMark/>
          </w:tcPr>
          <w:p w14:paraId="264E4007"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w:t>
            </w:r>
          </w:p>
        </w:tc>
        <w:tc>
          <w:tcPr>
            <w:tcW w:w="819" w:type="pct"/>
            <w:tcBorders>
              <w:top w:val="nil"/>
              <w:left w:val="nil"/>
              <w:bottom w:val="single" w:sz="4" w:space="0" w:color="auto"/>
              <w:right w:val="single" w:sz="4" w:space="0" w:color="auto"/>
            </w:tcBorders>
            <w:vAlign w:val="center"/>
            <w:hideMark/>
          </w:tcPr>
          <w:p w14:paraId="22FB21BD"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xml:space="preserve">100 % </w:t>
            </w:r>
            <w:proofErr w:type="spellStart"/>
            <w:r w:rsidRPr="00FB7E4D">
              <w:rPr>
                <w:b/>
                <w:bCs/>
                <w:color w:val="000000"/>
                <w:sz w:val="18"/>
                <w:szCs w:val="18"/>
                <w:lang w:val="en-GB" w:eastAsia="en-GB"/>
              </w:rPr>
              <w:t>Општина</w:t>
            </w:r>
            <w:proofErr w:type="spellEnd"/>
            <w:r w:rsidRPr="00FB7E4D">
              <w:rPr>
                <w:b/>
                <w:bCs/>
                <w:color w:val="000000"/>
                <w:sz w:val="18"/>
                <w:szCs w:val="18"/>
                <w:lang w:val="en-GB" w:eastAsia="en-GB"/>
              </w:rPr>
              <w:t xml:space="preserve"> </w:t>
            </w:r>
            <w:proofErr w:type="spellStart"/>
            <w:r w:rsidRPr="00FB7E4D">
              <w:rPr>
                <w:b/>
                <w:bCs/>
                <w:color w:val="000000"/>
                <w:sz w:val="18"/>
                <w:szCs w:val="18"/>
                <w:lang w:val="en-GB" w:eastAsia="en-GB"/>
              </w:rPr>
              <w:t>Мркоњић</w:t>
            </w:r>
            <w:proofErr w:type="spellEnd"/>
            <w:r w:rsidRPr="00FB7E4D">
              <w:rPr>
                <w:b/>
                <w:bCs/>
                <w:color w:val="000000"/>
                <w:sz w:val="18"/>
                <w:szCs w:val="18"/>
                <w:lang w:val="en-GB" w:eastAsia="en-GB"/>
              </w:rPr>
              <w:t xml:space="preserve"> </w:t>
            </w:r>
            <w:proofErr w:type="spellStart"/>
            <w:r w:rsidRPr="00FB7E4D">
              <w:rPr>
                <w:b/>
                <w:bCs/>
                <w:color w:val="000000"/>
                <w:sz w:val="18"/>
                <w:szCs w:val="18"/>
                <w:lang w:val="en-GB" w:eastAsia="en-GB"/>
              </w:rPr>
              <w:t>Град</w:t>
            </w:r>
            <w:proofErr w:type="spellEnd"/>
          </w:p>
        </w:tc>
        <w:tc>
          <w:tcPr>
            <w:tcW w:w="753" w:type="pct"/>
            <w:tcBorders>
              <w:top w:val="nil"/>
              <w:left w:val="nil"/>
              <w:bottom w:val="single" w:sz="4" w:space="0" w:color="auto"/>
              <w:right w:val="single" w:sz="4" w:space="0" w:color="auto"/>
            </w:tcBorders>
            <w:vAlign w:val="center"/>
            <w:hideMark/>
          </w:tcPr>
          <w:p w14:paraId="174A174B" w14:textId="77777777" w:rsidR="005A7D84" w:rsidRPr="00FB7E4D" w:rsidRDefault="005A7D84" w:rsidP="005A7D84">
            <w:pPr>
              <w:jc w:val="right"/>
              <w:rPr>
                <w:b/>
                <w:bCs/>
                <w:color w:val="000000"/>
                <w:sz w:val="18"/>
                <w:szCs w:val="18"/>
                <w:lang w:val="en-GB" w:eastAsia="en-GB"/>
              </w:rPr>
            </w:pPr>
            <w:r w:rsidRPr="00FB7E4D">
              <w:rPr>
                <w:b/>
                <w:bCs/>
                <w:color w:val="000000"/>
                <w:sz w:val="18"/>
                <w:szCs w:val="18"/>
                <w:lang w:val="en-GB" w:eastAsia="en-GB"/>
              </w:rPr>
              <w:t>150.000</w:t>
            </w:r>
          </w:p>
        </w:tc>
      </w:tr>
      <w:tr w:rsidR="0012156B" w:rsidRPr="00FB7E4D" w14:paraId="6A8F68D1" w14:textId="77777777" w:rsidTr="006466BC">
        <w:trPr>
          <w:trHeight w:val="288"/>
        </w:trPr>
        <w:tc>
          <w:tcPr>
            <w:tcW w:w="187" w:type="pct"/>
            <w:tcBorders>
              <w:top w:val="nil"/>
              <w:left w:val="single" w:sz="4" w:space="0" w:color="auto"/>
              <w:bottom w:val="single" w:sz="4" w:space="0" w:color="auto"/>
              <w:right w:val="single" w:sz="4" w:space="0" w:color="auto"/>
            </w:tcBorders>
            <w:shd w:val="clear" w:color="000000" w:fill="D9E2F3"/>
            <w:vAlign w:val="center"/>
            <w:hideMark/>
          </w:tcPr>
          <w:p w14:paraId="295C1EF2"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w:t>
            </w:r>
          </w:p>
        </w:tc>
        <w:tc>
          <w:tcPr>
            <w:tcW w:w="1784" w:type="pct"/>
            <w:tcBorders>
              <w:top w:val="nil"/>
              <w:left w:val="nil"/>
              <w:bottom w:val="single" w:sz="4" w:space="0" w:color="auto"/>
              <w:right w:val="single" w:sz="4" w:space="0" w:color="auto"/>
            </w:tcBorders>
            <w:shd w:val="clear" w:color="000000" w:fill="D9E2F3"/>
            <w:vAlign w:val="center"/>
            <w:hideMark/>
          </w:tcPr>
          <w:p w14:paraId="4E1BE9D4" w14:textId="77777777" w:rsidR="005A7D84" w:rsidRPr="00FB7E4D" w:rsidRDefault="005A7D84" w:rsidP="005A7D84">
            <w:pPr>
              <w:rPr>
                <w:b/>
                <w:bCs/>
                <w:color w:val="000000"/>
                <w:sz w:val="18"/>
                <w:szCs w:val="18"/>
                <w:lang w:val="de-DE" w:eastAsia="en-GB"/>
              </w:rPr>
            </w:pPr>
            <w:r w:rsidRPr="00FB7E4D">
              <w:rPr>
                <w:b/>
                <w:bCs/>
                <w:color w:val="000000"/>
                <w:sz w:val="18"/>
                <w:szCs w:val="18"/>
                <w:lang w:val="de-DE" w:eastAsia="en-GB"/>
              </w:rPr>
              <w:t xml:space="preserve">Мјере за адаптацију на климатске промјене </w:t>
            </w:r>
          </w:p>
        </w:tc>
        <w:tc>
          <w:tcPr>
            <w:tcW w:w="208" w:type="pct"/>
            <w:tcBorders>
              <w:top w:val="nil"/>
              <w:left w:val="nil"/>
              <w:bottom w:val="single" w:sz="4" w:space="0" w:color="auto"/>
              <w:right w:val="single" w:sz="4" w:space="0" w:color="auto"/>
            </w:tcBorders>
            <w:shd w:val="clear" w:color="000000" w:fill="D9E2F3"/>
            <w:vAlign w:val="center"/>
            <w:hideMark/>
          </w:tcPr>
          <w:p w14:paraId="1FE64189" w14:textId="77777777" w:rsidR="005A7D84" w:rsidRPr="00FB7E4D" w:rsidRDefault="005A7D84" w:rsidP="005A7D84">
            <w:pPr>
              <w:jc w:val="center"/>
              <w:rPr>
                <w:b/>
                <w:bCs/>
                <w:color w:val="000000"/>
                <w:sz w:val="18"/>
                <w:szCs w:val="18"/>
                <w:lang w:val="de-DE" w:eastAsia="en-GB"/>
              </w:rPr>
            </w:pPr>
            <w:r w:rsidRPr="00FB7E4D">
              <w:rPr>
                <w:b/>
                <w:bCs/>
                <w:color w:val="000000"/>
                <w:sz w:val="18"/>
                <w:szCs w:val="18"/>
                <w:lang w:val="de-DE" w:eastAsia="en-GB"/>
              </w:rPr>
              <w:t> </w:t>
            </w:r>
          </w:p>
        </w:tc>
        <w:tc>
          <w:tcPr>
            <w:tcW w:w="208" w:type="pct"/>
            <w:tcBorders>
              <w:top w:val="nil"/>
              <w:left w:val="nil"/>
              <w:bottom w:val="single" w:sz="4" w:space="0" w:color="auto"/>
              <w:right w:val="single" w:sz="4" w:space="0" w:color="auto"/>
            </w:tcBorders>
            <w:shd w:val="clear" w:color="000000" w:fill="D9E2F3"/>
            <w:vAlign w:val="center"/>
            <w:hideMark/>
          </w:tcPr>
          <w:p w14:paraId="5F6CDE3D" w14:textId="77777777" w:rsidR="005A7D84" w:rsidRPr="00FB7E4D" w:rsidRDefault="005A7D84" w:rsidP="005A7D84">
            <w:pPr>
              <w:jc w:val="center"/>
              <w:rPr>
                <w:b/>
                <w:bCs/>
                <w:color w:val="000000"/>
                <w:sz w:val="18"/>
                <w:szCs w:val="18"/>
                <w:lang w:val="de-DE" w:eastAsia="en-GB"/>
              </w:rPr>
            </w:pPr>
            <w:r w:rsidRPr="00FB7E4D">
              <w:rPr>
                <w:b/>
                <w:bCs/>
                <w:color w:val="000000"/>
                <w:sz w:val="18"/>
                <w:szCs w:val="18"/>
                <w:lang w:val="de-DE" w:eastAsia="en-GB"/>
              </w:rPr>
              <w:t> </w:t>
            </w:r>
          </w:p>
        </w:tc>
        <w:tc>
          <w:tcPr>
            <w:tcW w:w="208" w:type="pct"/>
            <w:tcBorders>
              <w:top w:val="nil"/>
              <w:left w:val="nil"/>
              <w:bottom w:val="single" w:sz="4" w:space="0" w:color="auto"/>
              <w:right w:val="single" w:sz="4" w:space="0" w:color="auto"/>
            </w:tcBorders>
            <w:shd w:val="clear" w:color="000000" w:fill="D9E2F3"/>
            <w:vAlign w:val="center"/>
            <w:hideMark/>
          </w:tcPr>
          <w:p w14:paraId="6E96B036" w14:textId="77777777" w:rsidR="005A7D84" w:rsidRPr="00FB7E4D" w:rsidRDefault="005A7D84" w:rsidP="005A7D84">
            <w:pPr>
              <w:jc w:val="center"/>
              <w:rPr>
                <w:b/>
                <w:bCs/>
                <w:color w:val="000000"/>
                <w:sz w:val="18"/>
                <w:szCs w:val="18"/>
                <w:lang w:val="de-DE" w:eastAsia="en-GB"/>
              </w:rPr>
            </w:pPr>
            <w:r w:rsidRPr="00FB7E4D">
              <w:rPr>
                <w:b/>
                <w:bCs/>
                <w:color w:val="000000"/>
                <w:sz w:val="18"/>
                <w:szCs w:val="18"/>
                <w:lang w:val="de-DE" w:eastAsia="en-GB"/>
              </w:rPr>
              <w:t> </w:t>
            </w:r>
          </w:p>
        </w:tc>
        <w:tc>
          <w:tcPr>
            <w:tcW w:w="208" w:type="pct"/>
            <w:tcBorders>
              <w:top w:val="nil"/>
              <w:left w:val="nil"/>
              <w:bottom w:val="single" w:sz="4" w:space="0" w:color="auto"/>
              <w:right w:val="single" w:sz="4" w:space="0" w:color="auto"/>
            </w:tcBorders>
            <w:shd w:val="clear" w:color="000000" w:fill="D9E2F3"/>
            <w:vAlign w:val="center"/>
            <w:hideMark/>
          </w:tcPr>
          <w:p w14:paraId="25F2F098" w14:textId="77777777" w:rsidR="005A7D84" w:rsidRPr="00FB7E4D" w:rsidRDefault="005A7D84" w:rsidP="005A7D84">
            <w:pPr>
              <w:jc w:val="center"/>
              <w:rPr>
                <w:b/>
                <w:bCs/>
                <w:color w:val="000000"/>
                <w:sz w:val="18"/>
                <w:szCs w:val="18"/>
                <w:lang w:val="de-DE" w:eastAsia="en-GB"/>
              </w:rPr>
            </w:pPr>
            <w:r w:rsidRPr="00FB7E4D">
              <w:rPr>
                <w:b/>
                <w:bCs/>
                <w:color w:val="000000"/>
                <w:sz w:val="18"/>
                <w:szCs w:val="18"/>
                <w:lang w:val="de-DE" w:eastAsia="en-GB"/>
              </w:rPr>
              <w:t> </w:t>
            </w:r>
          </w:p>
        </w:tc>
        <w:tc>
          <w:tcPr>
            <w:tcW w:w="208" w:type="pct"/>
            <w:tcBorders>
              <w:top w:val="nil"/>
              <w:left w:val="nil"/>
              <w:bottom w:val="single" w:sz="4" w:space="0" w:color="auto"/>
              <w:right w:val="single" w:sz="4" w:space="0" w:color="auto"/>
            </w:tcBorders>
            <w:shd w:val="clear" w:color="000000" w:fill="D9E2F3"/>
            <w:vAlign w:val="center"/>
            <w:hideMark/>
          </w:tcPr>
          <w:p w14:paraId="7404BD20" w14:textId="77777777" w:rsidR="005A7D84" w:rsidRPr="00FB7E4D" w:rsidRDefault="005A7D84" w:rsidP="005A7D84">
            <w:pPr>
              <w:jc w:val="center"/>
              <w:rPr>
                <w:b/>
                <w:bCs/>
                <w:color w:val="000000"/>
                <w:sz w:val="18"/>
                <w:szCs w:val="18"/>
                <w:lang w:val="de-DE" w:eastAsia="en-GB"/>
              </w:rPr>
            </w:pPr>
            <w:r w:rsidRPr="00FB7E4D">
              <w:rPr>
                <w:b/>
                <w:bCs/>
                <w:color w:val="000000"/>
                <w:sz w:val="18"/>
                <w:szCs w:val="18"/>
                <w:lang w:val="de-DE" w:eastAsia="en-GB"/>
              </w:rPr>
              <w:t> </w:t>
            </w:r>
          </w:p>
        </w:tc>
        <w:tc>
          <w:tcPr>
            <w:tcW w:w="208" w:type="pct"/>
            <w:tcBorders>
              <w:top w:val="nil"/>
              <w:left w:val="nil"/>
              <w:bottom w:val="single" w:sz="4" w:space="0" w:color="auto"/>
              <w:right w:val="single" w:sz="4" w:space="0" w:color="auto"/>
            </w:tcBorders>
            <w:shd w:val="clear" w:color="000000" w:fill="D9E2F3"/>
            <w:vAlign w:val="center"/>
            <w:hideMark/>
          </w:tcPr>
          <w:p w14:paraId="74D86085" w14:textId="77777777" w:rsidR="005A7D84" w:rsidRPr="00FB7E4D" w:rsidRDefault="005A7D84" w:rsidP="005A7D84">
            <w:pPr>
              <w:jc w:val="center"/>
              <w:rPr>
                <w:b/>
                <w:bCs/>
                <w:color w:val="000000"/>
                <w:sz w:val="18"/>
                <w:szCs w:val="18"/>
                <w:lang w:val="de-DE" w:eastAsia="en-GB"/>
              </w:rPr>
            </w:pPr>
            <w:r w:rsidRPr="00FB7E4D">
              <w:rPr>
                <w:b/>
                <w:bCs/>
                <w:color w:val="000000"/>
                <w:sz w:val="18"/>
                <w:szCs w:val="18"/>
                <w:lang w:val="de-DE" w:eastAsia="en-GB"/>
              </w:rPr>
              <w:t> </w:t>
            </w:r>
          </w:p>
        </w:tc>
        <w:tc>
          <w:tcPr>
            <w:tcW w:w="208" w:type="pct"/>
            <w:tcBorders>
              <w:top w:val="nil"/>
              <w:left w:val="nil"/>
              <w:bottom w:val="single" w:sz="4" w:space="0" w:color="auto"/>
              <w:right w:val="single" w:sz="4" w:space="0" w:color="auto"/>
            </w:tcBorders>
            <w:shd w:val="clear" w:color="000000" w:fill="D9E2F3"/>
            <w:vAlign w:val="center"/>
            <w:hideMark/>
          </w:tcPr>
          <w:p w14:paraId="2BFBBDBD" w14:textId="77777777" w:rsidR="005A7D84" w:rsidRPr="00FB7E4D" w:rsidRDefault="005A7D84" w:rsidP="005A7D84">
            <w:pPr>
              <w:jc w:val="center"/>
              <w:rPr>
                <w:b/>
                <w:bCs/>
                <w:color w:val="000000"/>
                <w:sz w:val="18"/>
                <w:szCs w:val="18"/>
                <w:lang w:val="de-DE" w:eastAsia="en-GB"/>
              </w:rPr>
            </w:pPr>
            <w:r w:rsidRPr="00FB7E4D">
              <w:rPr>
                <w:b/>
                <w:bCs/>
                <w:color w:val="000000"/>
                <w:sz w:val="18"/>
                <w:szCs w:val="18"/>
                <w:lang w:val="de-DE" w:eastAsia="en-GB"/>
              </w:rPr>
              <w:t> </w:t>
            </w:r>
          </w:p>
        </w:tc>
        <w:tc>
          <w:tcPr>
            <w:tcW w:w="819" w:type="pct"/>
            <w:tcBorders>
              <w:top w:val="nil"/>
              <w:left w:val="nil"/>
              <w:bottom w:val="single" w:sz="4" w:space="0" w:color="auto"/>
              <w:right w:val="single" w:sz="4" w:space="0" w:color="auto"/>
            </w:tcBorders>
            <w:shd w:val="clear" w:color="000000" w:fill="D9E2F3"/>
            <w:vAlign w:val="center"/>
            <w:hideMark/>
          </w:tcPr>
          <w:p w14:paraId="73AAB308" w14:textId="77777777" w:rsidR="005A7D84" w:rsidRPr="00FB7E4D" w:rsidRDefault="005A7D84" w:rsidP="005A7D84">
            <w:pPr>
              <w:jc w:val="center"/>
              <w:rPr>
                <w:b/>
                <w:bCs/>
                <w:color w:val="000000"/>
                <w:sz w:val="18"/>
                <w:szCs w:val="18"/>
                <w:lang w:val="de-DE" w:eastAsia="en-GB"/>
              </w:rPr>
            </w:pPr>
            <w:r w:rsidRPr="00FB7E4D">
              <w:rPr>
                <w:b/>
                <w:bCs/>
                <w:color w:val="000000"/>
                <w:sz w:val="18"/>
                <w:szCs w:val="18"/>
                <w:lang w:val="de-DE" w:eastAsia="en-GB"/>
              </w:rPr>
              <w:t> </w:t>
            </w:r>
          </w:p>
        </w:tc>
        <w:tc>
          <w:tcPr>
            <w:tcW w:w="753" w:type="pct"/>
            <w:tcBorders>
              <w:top w:val="nil"/>
              <w:left w:val="nil"/>
              <w:bottom w:val="single" w:sz="4" w:space="0" w:color="auto"/>
              <w:right w:val="single" w:sz="4" w:space="0" w:color="auto"/>
            </w:tcBorders>
            <w:shd w:val="clear" w:color="000000" w:fill="D9E2F3"/>
            <w:vAlign w:val="center"/>
            <w:hideMark/>
          </w:tcPr>
          <w:p w14:paraId="76A31CA9" w14:textId="77777777" w:rsidR="005A7D84" w:rsidRPr="00FB7E4D" w:rsidRDefault="005A7D84" w:rsidP="005A7D84">
            <w:pPr>
              <w:jc w:val="right"/>
              <w:rPr>
                <w:b/>
                <w:bCs/>
                <w:color w:val="000000"/>
                <w:sz w:val="18"/>
                <w:szCs w:val="18"/>
                <w:lang w:val="de-DE" w:eastAsia="en-GB"/>
              </w:rPr>
            </w:pPr>
            <w:r w:rsidRPr="00FB7E4D">
              <w:rPr>
                <w:b/>
                <w:bCs/>
                <w:color w:val="000000"/>
                <w:sz w:val="18"/>
                <w:szCs w:val="18"/>
                <w:lang w:val="de-DE" w:eastAsia="en-GB"/>
              </w:rPr>
              <w:t> </w:t>
            </w:r>
          </w:p>
        </w:tc>
      </w:tr>
      <w:tr w:rsidR="0012156B" w:rsidRPr="00FB7E4D" w14:paraId="783F57D5" w14:textId="77777777" w:rsidTr="006466BC">
        <w:trPr>
          <w:trHeight w:val="288"/>
        </w:trPr>
        <w:tc>
          <w:tcPr>
            <w:tcW w:w="187" w:type="pct"/>
            <w:tcBorders>
              <w:top w:val="nil"/>
              <w:left w:val="single" w:sz="4" w:space="0" w:color="auto"/>
              <w:bottom w:val="single" w:sz="4" w:space="0" w:color="auto"/>
              <w:right w:val="single" w:sz="4" w:space="0" w:color="auto"/>
            </w:tcBorders>
            <w:vAlign w:val="center"/>
            <w:hideMark/>
          </w:tcPr>
          <w:p w14:paraId="1AB509A5" w14:textId="77777777" w:rsidR="005A7D84" w:rsidRPr="00FB7E4D" w:rsidRDefault="005A7D84" w:rsidP="005A7D84">
            <w:pPr>
              <w:jc w:val="center"/>
              <w:rPr>
                <w:color w:val="000000"/>
                <w:sz w:val="18"/>
                <w:szCs w:val="18"/>
                <w:lang w:val="en-GB" w:eastAsia="en-GB"/>
              </w:rPr>
            </w:pPr>
            <w:r w:rsidRPr="00FB7E4D">
              <w:rPr>
                <w:color w:val="000000"/>
                <w:sz w:val="18"/>
                <w:szCs w:val="18"/>
                <w:lang w:val="en-GB" w:eastAsia="en-GB"/>
              </w:rPr>
              <w:t>1</w:t>
            </w:r>
          </w:p>
        </w:tc>
        <w:tc>
          <w:tcPr>
            <w:tcW w:w="1784" w:type="pct"/>
            <w:tcBorders>
              <w:top w:val="nil"/>
              <w:left w:val="nil"/>
              <w:bottom w:val="single" w:sz="4" w:space="0" w:color="auto"/>
              <w:right w:val="single" w:sz="4" w:space="0" w:color="auto"/>
            </w:tcBorders>
            <w:vAlign w:val="center"/>
            <w:hideMark/>
          </w:tcPr>
          <w:p w14:paraId="2E3FD21D" w14:textId="77777777" w:rsidR="005A7D84" w:rsidRPr="00FB7E4D" w:rsidRDefault="005A7D84" w:rsidP="005A7D84">
            <w:pPr>
              <w:rPr>
                <w:color w:val="000000"/>
                <w:sz w:val="18"/>
                <w:szCs w:val="18"/>
                <w:lang w:val="en-GB" w:eastAsia="en-GB"/>
              </w:rPr>
            </w:pPr>
            <w:proofErr w:type="spellStart"/>
            <w:r w:rsidRPr="00FB7E4D">
              <w:rPr>
                <w:color w:val="000000"/>
                <w:sz w:val="18"/>
                <w:szCs w:val="18"/>
                <w:lang w:val="en-GB" w:eastAsia="en-GB"/>
              </w:rPr>
              <w:t>Регулација</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дијела</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Брешиног</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потока</w:t>
            </w:r>
            <w:proofErr w:type="spellEnd"/>
          </w:p>
        </w:tc>
        <w:tc>
          <w:tcPr>
            <w:tcW w:w="208" w:type="pct"/>
            <w:tcBorders>
              <w:top w:val="nil"/>
              <w:left w:val="nil"/>
              <w:bottom w:val="single" w:sz="4" w:space="0" w:color="auto"/>
              <w:right w:val="single" w:sz="4" w:space="0" w:color="auto"/>
            </w:tcBorders>
            <w:shd w:val="clear" w:color="000000" w:fill="C6E0B4"/>
            <w:vAlign w:val="center"/>
            <w:hideMark/>
          </w:tcPr>
          <w:p w14:paraId="616C6DD6"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w:t>
            </w:r>
          </w:p>
        </w:tc>
        <w:tc>
          <w:tcPr>
            <w:tcW w:w="208" w:type="pct"/>
            <w:tcBorders>
              <w:top w:val="nil"/>
              <w:left w:val="nil"/>
              <w:bottom w:val="single" w:sz="4" w:space="0" w:color="auto"/>
              <w:right w:val="single" w:sz="4" w:space="0" w:color="auto"/>
            </w:tcBorders>
            <w:shd w:val="clear" w:color="000000" w:fill="C6E0B4"/>
            <w:vAlign w:val="center"/>
            <w:hideMark/>
          </w:tcPr>
          <w:p w14:paraId="17BE99A4"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x</w:t>
            </w:r>
          </w:p>
        </w:tc>
        <w:tc>
          <w:tcPr>
            <w:tcW w:w="208" w:type="pct"/>
            <w:tcBorders>
              <w:top w:val="nil"/>
              <w:left w:val="nil"/>
              <w:bottom w:val="single" w:sz="4" w:space="0" w:color="auto"/>
              <w:right w:val="single" w:sz="4" w:space="0" w:color="auto"/>
            </w:tcBorders>
            <w:shd w:val="clear" w:color="000000" w:fill="C6E0B4"/>
            <w:vAlign w:val="center"/>
            <w:hideMark/>
          </w:tcPr>
          <w:p w14:paraId="0618D577"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x</w:t>
            </w:r>
          </w:p>
        </w:tc>
        <w:tc>
          <w:tcPr>
            <w:tcW w:w="208" w:type="pct"/>
            <w:tcBorders>
              <w:top w:val="nil"/>
              <w:left w:val="nil"/>
              <w:bottom w:val="single" w:sz="4" w:space="0" w:color="auto"/>
              <w:right w:val="single" w:sz="4" w:space="0" w:color="auto"/>
            </w:tcBorders>
            <w:shd w:val="clear" w:color="000000" w:fill="C6E0B4"/>
            <w:vAlign w:val="center"/>
            <w:hideMark/>
          </w:tcPr>
          <w:p w14:paraId="01C1E224"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x</w:t>
            </w:r>
          </w:p>
        </w:tc>
        <w:tc>
          <w:tcPr>
            <w:tcW w:w="208" w:type="pct"/>
            <w:tcBorders>
              <w:top w:val="nil"/>
              <w:left w:val="nil"/>
              <w:bottom w:val="single" w:sz="4" w:space="0" w:color="auto"/>
              <w:right w:val="single" w:sz="4" w:space="0" w:color="auto"/>
            </w:tcBorders>
            <w:shd w:val="clear" w:color="000000" w:fill="C6E0B4"/>
            <w:vAlign w:val="center"/>
            <w:hideMark/>
          </w:tcPr>
          <w:p w14:paraId="060D437E"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w:t>
            </w:r>
          </w:p>
        </w:tc>
        <w:tc>
          <w:tcPr>
            <w:tcW w:w="208" w:type="pct"/>
            <w:tcBorders>
              <w:top w:val="nil"/>
              <w:left w:val="nil"/>
              <w:bottom w:val="single" w:sz="4" w:space="0" w:color="auto"/>
              <w:right w:val="single" w:sz="4" w:space="0" w:color="auto"/>
            </w:tcBorders>
            <w:shd w:val="clear" w:color="000000" w:fill="C6E0B4"/>
            <w:vAlign w:val="center"/>
            <w:hideMark/>
          </w:tcPr>
          <w:p w14:paraId="45E2E608"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w:t>
            </w:r>
          </w:p>
        </w:tc>
        <w:tc>
          <w:tcPr>
            <w:tcW w:w="208" w:type="pct"/>
            <w:tcBorders>
              <w:top w:val="nil"/>
              <w:left w:val="nil"/>
              <w:bottom w:val="single" w:sz="4" w:space="0" w:color="auto"/>
              <w:right w:val="single" w:sz="4" w:space="0" w:color="auto"/>
            </w:tcBorders>
            <w:shd w:val="clear" w:color="000000" w:fill="C6E0B4"/>
            <w:vAlign w:val="center"/>
            <w:hideMark/>
          </w:tcPr>
          <w:p w14:paraId="2C9FA6A7"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w:t>
            </w:r>
          </w:p>
        </w:tc>
        <w:tc>
          <w:tcPr>
            <w:tcW w:w="819" w:type="pct"/>
            <w:tcBorders>
              <w:top w:val="nil"/>
              <w:left w:val="nil"/>
              <w:bottom w:val="single" w:sz="4" w:space="0" w:color="auto"/>
              <w:right w:val="single" w:sz="4" w:space="0" w:color="auto"/>
            </w:tcBorders>
            <w:vAlign w:val="center"/>
            <w:hideMark/>
          </w:tcPr>
          <w:p w14:paraId="03C9127D"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xml:space="preserve">70 % </w:t>
            </w:r>
            <w:proofErr w:type="spellStart"/>
            <w:r w:rsidRPr="00FB7E4D">
              <w:rPr>
                <w:b/>
                <w:bCs/>
                <w:color w:val="000000"/>
                <w:sz w:val="18"/>
                <w:szCs w:val="18"/>
                <w:lang w:val="en-GB" w:eastAsia="en-GB"/>
              </w:rPr>
              <w:t>Општина</w:t>
            </w:r>
            <w:proofErr w:type="spellEnd"/>
            <w:r w:rsidRPr="00FB7E4D">
              <w:rPr>
                <w:b/>
                <w:bCs/>
                <w:color w:val="000000"/>
                <w:sz w:val="18"/>
                <w:szCs w:val="18"/>
                <w:lang w:val="en-GB" w:eastAsia="en-GB"/>
              </w:rPr>
              <w:t xml:space="preserve"> </w:t>
            </w:r>
            <w:r w:rsidRPr="00FB7E4D">
              <w:rPr>
                <w:b/>
                <w:bCs/>
                <w:color w:val="000000"/>
                <w:sz w:val="18"/>
                <w:szCs w:val="18"/>
                <w:lang w:val="sr-Cyrl-BA" w:eastAsia="en-GB"/>
              </w:rPr>
              <w:t xml:space="preserve">Мркоњић Град </w:t>
            </w:r>
            <w:r w:rsidRPr="00FB7E4D">
              <w:rPr>
                <w:b/>
                <w:bCs/>
                <w:color w:val="000000"/>
                <w:sz w:val="18"/>
                <w:szCs w:val="18"/>
                <w:lang w:val="en-GB" w:eastAsia="en-GB"/>
              </w:rPr>
              <w:t xml:space="preserve">70 % </w:t>
            </w:r>
            <w:proofErr w:type="spellStart"/>
            <w:r w:rsidRPr="00FB7E4D">
              <w:rPr>
                <w:b/>
                <w:bCs/>
                <w:color w:val="000000"/>
                <w:sz w:val="18"/>
                <w:szCs w:val="18"/>
                <w:lang w:val="en-GB" w:eastAsia="en-GB"/>
              </w:rPr>
              <w:t>донатор</w:t>
            </w:r>
            <w:proofErr w:type="spellEnd"/>
          </w:p>
        </w:tc>
        <w:tc>
          <w:tcPr>
            <w:tcW w:w="753" w:type="pct"/>
            <w:tcBorders>
              <w:top w:val="nil"/>
              <w:left w:val="nil"/>
              <w:bottom w:val="single" w:sz="4" w:space="0" w:color="auto"/>
              <w:right w:val="single" w:sz="4" w:space="0" w:color="auto"/>
            </w:tcBorders>
            <w:vAlign w:val="center"/>
            <w:hideMark/>
          </w:tcPr>
          <w:p w14:paraId="53D6F344" w14:textId="77777777" w:rsidR="005A7D84" w:rsidRPr="00FB7E4D" w:rsidRDefault="005A7D84" w:rsidP="005A7D84">
            <w:pPr>
              <w:jc w:val="right"/>
              <w:rPr>
                <w:b/>
                <w:bCs/>
                <w:color w:val="000000"/>
                <w:sz w:val="18"/>
                <w:szCs w:val="18"/>
                <w:lang w:val="en-GB" w:eastAsia="en-GB"/>
              </w:rPr>
            </w:pPr>
            <w:r w:rsidRPr="00FB7E4D">
              <w:rPr>
                <w:b/>
                <w:bCs/>
                <w:color w:val="000000"/>
                <w:sz w:val="18"/>
                <w:szCs w:val="18"/>
                <w:lang w:val="en-GB" w:eastAsia="en-GB"/>
              </w:rPr>
              <w:t>100.000</w:t>
            </w:r>
          </w:p>
        </w:tc>
      </w:tr>
      <w:tr w:rsidR="0012156B" w:rsidRPr="00FB7E4D" w14:paraId="4E5B2A5C" w14:textId="77777777" w:rsidTr="006466BC">
        <w:trPr>
          <w:trHeight w:val="480"/>
        </w:trPr>
        <w:tc>
          <w:tcPr>
            <w:tcW w:w="187" w:type="pct"/>
            <w:tcBorders>
              <w:top w:val="nil"/>
              <w:left w:val="single" w:sz="4" w:space="0" w:color="auto"/>
              <w:bottom w:val="single" w:sz="4" w:space="0" w:color="auto"/>
              <w:right w:val="single" w:sz="4" w:space="0" w:color="auto"/>
            </w:tcBorders>
            <w:vAlign w:val="center"/>
            <w:hideMark/>
          </w:tcPr>
          <w:p w14:paraId="3119884E" w14:textId="77777777" w:rsidR="005A7D84" w:rsidRPr="00FB7E4D" w:rsidRDefault="005A7D84" w:rsidP="005A7D84">
            <w:pPr>
              <w:jc w:val="center"/>
              <w:rPr>
                <w:color w:val="000000"/>
                <w:sz w:val="18"/>
                <w:szCs w:val="18"/>
                <w:lang w:val="en-GB" w:eastAsia="en-GB"/>
              </w:rPr>
            </w:pPr>
            <w:r w:rsidRPr="00FB7E4D">
              <w:rPr>
                <w:color w:val="000000"/>
                <w:sz w:val="18"/>
                <w:szCs w:val="18"/>
                <w:lang w:val="en-GB" w:eastAsia="en-GB"/>
              </w:rPr>
              <w:t>2</w:t>
            </w:r>
          </w:p>
        </w:tc>
        <w:tc>
          <w:tcPr>
            <w:tcW w:w="1784" w:type="pct"/>
            <w:tcBorders>
              <w:top w:val="nil"/>
              <w:left w:val="nil"/>
              <w:bottom w:val="single" w:sz="4" w:space="0" w:color="auto"/>
              <w:right w:val="single" w:sz="4" w:space="0" w:color="auto"/>
            </w:tcBorders>
            <w:vAlign w:val="center"/>
            <w:hideMark/>
          </w:tcPr>
          <w:p w14:paraId="3B8EF0FA" w14:textId="2CFB8608" w:rsidR="005A7D84" w:rsidRPr="00FB7E4D" w:rsidRDefault="005A7D84" w:rsidP="005A7D84">
            <w:pPr>
              <w:rPr>
                <w:color w:val="000000"/>
                <w:sz w:val="18"/>
                <w:szCs w:val="18"/>
                <w:lang w:val="en-GB" w:eastAsia="en-GB"/>
              </w:rPr>
            </w:pPr>
            <w:proofErr w:type="spellStart"/>
            <w:r w:rsidRPr="00FB7E4D">
              <w:rPr>
                <w:color w:val="000000"/>
                <w:sz w:val="18"/>
                <w:szCs w:val="18"/>
                <w:lang w:val="en-GB" w:eastAsia="en-GB"/>
              </w:rPr>
              <w:t>Регулација</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корита</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Црне</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Ријеке</w:t>
            </w:r>
            <w:proofErr w:type="spellEnd"/>
            <w:r w:rsidRPr="00FB7E4D">
              <w:rPr>
                <w:color w:val="000000"/>
                <w:sz w:val="18"/>
                <w:szCs w:val="18"/>
                <w:lang w:val="en-GB" w:eastAsia="en-GB"/>
              </w:rPr>
              <w:t xml:space="preserve"> у </w:t>
            </w:r>
            <w:proofErr w:type="spellStart"/>
            <w:r w:rsidRPr="00FB7E4D">
              <w:rPr>
                <w:color w:val="000000"/>
                <w:sz w:val="18"/>
                <w:szCs w:val="18"/>
                <w:lang w:val="en-GB" w:eastAsia="en-GB"/>
              </w:rPr>
              <w:t>ду</w:t>
            </w:r>
            <w:r w:rsidR="00440501">
              <w:rPr>
                <w:color w:val="000000"/>
                <w:sz w:val="18"/>
                <w:szCs w:val="18"/>
                <w:lang w:val="en-GB" w:eastAsia="en-GB"/>
              </w:rPr>
              <w:t>ж</w:t>
            </w:r>
            <w:r w:rsidRPr="00FB7E4D">
              <w:rPr>
                <w:color w:val="000000"/>
                <w:sz w:val="18"/>
                <w:szCs w:val="18"/>
                <w:lang w:val="en-GB" w:eastAsia="en-GB"/>
              </w:rPr>
              <w:t>ини</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од</w:t>
            </w:r>
            <w:proofErr w:type="spellEnd"/>
            <w:r w:rsidRPr="00FB7E4D">
              <w:rPr>
                <w:color w:val="000000"/>
                <w:sz w:val="18"/>
                <w:szCs w:val="18"/>
                <w:lang w:val="en-GB" w:eastAsia="en-GB"/>
              </w:rPr>
              <w:t xml:space="preserve"> 850 m (</w:t>
            </w:r>
            <w:proofErr w:type="spellStart"/>
            <w:r w:rsidRPr="00FB7E4D">
              <w:rPr>
                <w:color w:val="000000"/>
                <w:sz w:val="18"/>
                <w:szCs w:val="18"/>
                <w:lang w:val="en-GB" w:eastAsia="en-GB"/>
              </w:rPr>
              <w:t>од</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Зборичког</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мост</w:t>
            </w:r>
            <w:r w:rsidR="00450FC5">
              <w:rPr>
                <w:color w:val="000000"/>
                <w:sz w:val="18"/>
                <w:szCs w:val="18"/>
                <w:lang w:val="en-GB" w:eastAsia="en-GB"/>
              </w:rPr>
              <w:t>а</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до</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моста</w:t>
            </w:r>
            <w:proofErr w:type="spellEnd"/>
            <w:r w:rsidRPr="00FB7E4D">
              <w:rPr>
                <w:color w:val="000000"/>
                <w:sz w:val="18"/>
                <w:szCs w:val="18"/>
                <w:lang w:val="en-GB" w:eastAsia="en-GB"/>
              </w:rPr>
              <w:t xml:space="preserve"> код </w:t>
            </w:r>
            <w:proofErr w:type="spellStart"/>
            <w:r w:rsidRPr="00FB7E4D">
              <w:rPr>
                <w:color w:val="000000"/>
                <w:sz w:val="18"/>
                <w:szCs w:val="18"/>
                <w:lang w:val="en-GB" w:eastAsia="en-GB"/>
              </w:rPr>
              <w:t>сточне</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пијаце</w:t>
            </w:r>
            <w:proofErr w:type="spellEnd"/>
            <w:r w:rsidRPr="00FB7E4D">
              <w:rPr>
                <w:color w:val="000000"/>
                <w:sz w:val="18"/>
                <w:szCs w:val="18"/>
                <w:lang w:val="en-GB" w:eastAsia="en-GB"/>
              </w:rPr>
              <w:t>)</w:t>
            </w:r>
          </w:p>
        </w:tc>
        <w:tc>
          <w:tcPr>
            <w:tcW w:w="208" w:type="pct"/>
            <w:tcBorders>
              <w:top w:val="nil"/>
              <w:left w:val="nil"/>
              <w:bottom w:val="single" w:sz="4" w:space="0" w:color="auto"/>
              <w:right w:val="single" w:sz="4" w:space="0" w:color="auto"/>
            </w:tcBorders>
            <w:shd w:val="clear" w:color="000000" w:fill="C6E0B4"/>
            <w:vAlign w:val="center"/>
            <w:hideMark/>
          </w:tcPr>
          <w:p w14:paraId="75BF7C16"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x</w:t>
            </w:r>
          </w:p>
        </w:tc>
        <w:tc>
          <w:tcPr>
            <w:tcW w:w="208" w:type="pct"/>
            <w:tcBorders>
              <w:top w:val="nil"/>
              <w:left w:val="nil"/>
              <w:bottom w:val="single" w:sz="4" w:space="0" w:color="auto"/>
              <w:right w:val="single" w:sz="4" w:space="0" w:color="auto"/>
            </w:tcBorders>
            <w:shd w:val="clear" w:color="000000" w:fill="C6E0B4"/>
            <w:vAlign w:val="center"/>
            <w:hideMark/>
          </w:tcPr>
          <w:p w14:paraId="4E084CF4"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x</w:t>
            </w:r>
          </w:p>
        </w:tc>
        <w:tc>
          <w:tcPr>
            <w:tcW w:w="208" w:type="pct"/>
            <w:tcBorders>
              <w:top w:val="nil"/>
              <w:left w:val="nil"/>
              <w:bottom w:val="single" w:sz="4" w:space="0" w:color="auto"/>
              <w:right w:val="single" w:sz="4" w:space="0" w:color="auto"/>
            </w:tcBorders>
            <w:shd w:val="clear" w:color="000000" w:fill="C6E0B4"/>
            <w:vAlign w:val="center"/>
            <w:hideMark/>
          </w:tcPr>
          <w:p w14:paraId="2F7D1B50"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x</w:t>
            </w:r>
          </w:p>
        </w:tc>
        <w:tc>
          <w:tcPr>
            <w:tcW w:w="208" w:type="pct"/>
            <w:tcBorders>
              <w:top w:val="nil"/>
              <w:left w:val="nil"/>
              <w:bottom w:val="single" w:sz="4" w:space="0" w:color="auto"/>
              <w:right w:val="single" w:sz="4" w:space="0" w:color="auto"/>
            </w:tcBorders>
            <w:shd w:val="clear" w:color="000000" w:fill="C6E0B4"/>
            <w:vAlign w:val="center"/>
            <w:hideMark/>
          </w:tcPr>
          <w:p w14:paraId="6D8D8A66"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w:t>
            </w:r>
          </w:p>
        </w:tc>
        <w:tc>
          <w:tcPr>
            <w:tcW w:w="208" w:type="pct"/>
            <w:tcBorders>
              <w:top w:val="nil"/>
              <w:left w:val="nil"/>
              <w:bottom w:val="single" w:sz="4" w:space="0" w:color="auto"/>
              <w:right w:val="single" w:sz="4" w:space="0" w:color="auto"/>
            </w:tcBorders>
            <w:shd w:val="clear" w:color="000000" w:fill="C6E0B4"/>
            <w:vAlign w:val="center"/>
            <w:hideMark/>
          </w:tcPr>
          <w:p w14:paraId="6A03700D"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w:t>
            </w:r>
          </w:p>
        </w:tc>
        <w:tc>
          <w:tcPr>
            <w:tcW w:w="208" w:type="pct"/>
            <w:tcBorders>
              <w:top w:val="nil"/>
              <w:left w:val="nil"/>
              <w:bottom w:val="single" w:sz="4" w:space="0" w:color="auto"/>
              <w:right w:val="single" w:sz="4" w:space="0" w:color="auto"/>
            </w:tcBorders>
            <w:shd w:val="clear" w:color="000000" w:fill="C6E0B4"/>
            <w:vAlign w:val="center"/>
            <w:hideMark/>
          </w:tcPr>
          <w:p w14:paraId="20EE8C73"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w:t>
            </w:r>
          </w:p>
        </w:tc>
        <w:tc>
          <w:tcPr>
            <w:tcW w:w="208" w:type="pct"/>
            <w:tcBorders>
              <w:top w:val="nil"/>
              <w:left w:val="nil"/>
              <w:bottom w:val="single" w:sz="4" w:space="0" w:color="auto"/>
              <w:right w:val="single" w:sz="4" w:space="0" w:color="auto"/>
            </w:tcBorders>
            <w:shd w:val="clear" w:color="000000" w:fill="C6E0B4"/>
            <w:vAlign w:val="center"/>
            <w:hideMark/>
          </w:tcPr>
          <w:p w14:paraId="7A8ED690"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w:t>
            </w:r>
          </w:p>
        </w:tc>
        <w:tc>
          <w:tcPr>
            <w:tcW w:w="819" w:type="pct"/>
            <w:tcBorders>
              <w:top w:val="nil"/>
              <w:left w:val="nil"/>
              <w:bottom w:val="single" w:sz="4" w:space="0" w:color="auto"/>
              <w:right w:val="single" w:sz="4" w:space="0" w:color="auto"/>
            </w:tcBorders>
            <w:vAlign w:val="center"/>
            <w:hideMark/>
          </w:tcPr>
          <w:p w14:paraId="54CA5AC2"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xml:space="preserve">100 % ХЕ </w:t>
            </w:r>
            <w:proofErr w:type="spellStart"/>
            <w:r w:rsidRPr="00FB7E4D">
              <w:rPr>
                <w:b/>
                <w:bCs/>
                <w:color w:val="000000"/>
                <w:sz w:val="18"/>
                <w:szCs w:val="18"/>
                <w:lang w:val="en-GB" w:eastAsia="en-GB"/>
              </w:rPr>
              <w:t>Бочац</w:t>
            </w:r>
            <w:proofErr w:type="spellEnd"/>
          </w:p>
        </w:tc>
        <w:tc>
          <w:tcPr>
            <w:tcW w:w="753" w:type="pct"/>
            <w:tcBorders>
              <w:top w:val="nil"/>
              <w:left w:val="nil"/>
              <w:bottom w:val="single" w:sz="4" w:space="0" w:color="auto"/>
              <w:right w:val="single" w:sz="4" w:space="0" w:color="auto"/>
            </w:tcBorders>
            <w:vAlign w:val="center"/>
            <w:hideMark/>
          </w:tcPr>
          <w:p w14:paraId="72089579" w14:textId="77777777" w:rsidR="005A7D84" w:rsidRPr="00FB7E4D" w:rsidRDefault="005A7D84" w:rsidP="005A7D84">
            <w:pPr>
              <w:jc w:val="right"/>
              <w:rPr>
                <w:b/>
                <w:bCs/>
                <w:color w:val="000000"/>
                <w:sz w:val="18"/>
                <w:szCs w:val="18"/>
                <w:lang w:val="en-GB" w:eastAsia="en-GB"/>
              </w:rPr>
            </w:pPr>
            <w:r w:rsidRPr="00FB7E4D">
              <w:rPr>
                <w:b/>
                <w:bCs/>
                <w:color w:val="000000"/>
                <w:sz w:val="18"/>
                <w:szCs w:val="18"/>
                <w:lang w:val="en-GB" w:eastAsia="en-GB"/>
              </w:rPr>
              <w:t>100.000</w:t>
            </w:r>
          </w:p>
        </w:tc>
      </w:tr>
      <w:tr w:rsidR="0012156B" w:rsidRPr="00FB7E4D" w14:paraId="66C81C76" w14:textId="77777777" w:rsidTr="006466BC">
        <w:trPr>
          <w:trHeight w:val="960"/>
        </w:trPr>
        <w:tc>
          <w:tcPr>
            <w:tcW w:w="187" w:type="pct"/>
            <w:tcBorders>
              <w:top w:val="nil"/>
              <w:left w:val="single" w:sz="4" w:space="0" w:color="auto"/>
              <w:bottom w:val="single" w:sz="4" w:space="0" w:color="auto"/>
              <w:right w:val="single" w:sz="4" w:space="0" w:color="auto"/>
            </w:tcBorders>
            <w:vAlign w:val="center"/>
            <w:hideMark/>
          </w:tcPr>
          <w:p w14:paraId="1A74D860" w14:textId="77777777" w:rsidR="005A7D84" w:rsidRPr="00FB7E4D" w:rsidRDefault="005A7D84" w:rsidP="005A7D84">
            <w:pPr>
              <w:jc w:val="center"/>
              <w:rPr>
                <w:color w:val="000000"/>
                <w:sz w:val="18"/>
                <w:szCs w:val="18"/>
                <w:lang w:val="en-GB" w:eastAsia="en-GB"/>
              </w:rPr>
            </w:pPr>
            <w:r w:rsidRPr="00FB7E4D">
              <w:rPr>
                <w:color w:val="000000"/>
                <w:sz w:val="18"/>
                <w:szCs w:val="18"/>
                <w:lang w:val="en-GB" w:eastAsia="en-GB"/>
              </w:rPr>
              <w:t>3</w:t>
            </w:r>
          </w:p>
        </w:tc>
        <w:tc>
          <w:tcPr>
            <w:tcW w:w="1784" w:type="pct"/>
            <w:tcBorders>
              <w:top w:val="nil"/>
              <w:left w:val="nil"/>
              <w:bottom w:val="single" w:sz="4" w:space="0" w:color="auto"/>
              <w:right w:val="single" w:sz="4" w:space="0" w:color="auto"/>
            </w:tcBorders>
            <w:vAlign w:val="center"/>
            <w:hideMark/>
          </w:tcPr>
          <w:p w14:paraId="0F9DA342" w14:textId="77777777" w:rsidR="005A7D84" w:rsidRPr="00FB7E4D" w:rsidRDefault="005A7D84" w:rsidP="005A7D84">
            <w:pPr>
              <w:rPr>
                <w:color w:val="000000"/>
                <w:sz w:val="18"/>
                <w:szCs w:val="18"/>
                <w:lang w:val="en-GB" w:eastAsia="en-GB"/>
              </w:rPr>
            </w:pPr>
            <w:proofErr w:type="spellStart"/>
            <w:r w:rsidRPr="00FB7E4D">
              <w:rPr>
                <w:color w:val="000000"/>
                <w:sz w:val="18"/>
                <w:szCs w:val="18"/>
                <w:lang w:val="en-GB" w:eastAsia="en-GB"/>
              </w:rPr>
              <w:t>Регулација</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дијела</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бујичног</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водотока</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Црљеница</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уз</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санирање</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корита</w:t>
            </w:r>
            <w:proofErr w:type="spellEnd"/>
            <w:r w:rsidRPr="00FB7E4D">
              <w:rPr>
                <w:color w:val="000000"/>
                <w:sz w:val="18"/>
                <w:szCs w:val="18"/>
                <w:lang w:val="en-GB" w:eastAsia="en-GB"/>
              </w:rPr>
              <w:t xml:space="preserve"> и </w:t>
            </w:r>
            <w:proofErr w:type="spellStart"/>
            <w:r w:rsidRPr="00FB7E4D">
              <w:rPr>
                <w:color w:val="000000"/>
                <w:sz w:val="18"/>
                <w:szCs w:val="18"/>
                <w:lang w:val="en-GB" w:eastAsia="en-GB"/>
              </w:rPr>
              <w:t>заштиту</w:t>
            </w:r>
            <w:proofErr w:type="spellEnd"/>
            <w:r w:rsidRPr="00FB7E4D">
              <w:rPr>
                <w:color w:val="000000"/>
                <w:sz w:val="18"/>
                <w:szCs w:val="18"/>
                <w:lang w:val="en-GB" w:eastAsia="en-GB"/>
              </w:rPr>
              <w:t xml:space="preserve"> од </w:t>
            </w:r>
            <w:proofErr w:type="spellStart"/>
            <w:r w:rsidRPr="00FB7E4D">
              <w:rPr>
                <w:color w:val="000000"/>
                <w:sz w:val="18"/>
                <w:szCs w:val="18"/>
                <w:lang w:val="en-GB" w:eastAsia="en-GB"/>
              </w:rPr>
              <w:t>одрона</w:t>
            </w:r>
            <w:proofErr w:type="spellEnd"/>
          </w:p>
        </w:tc>
        <w:tc>
          <w:tcPr>
            <w:tcW w:w="208" w:type="pct"/>
            <w:tcBorders>
              <w:top w:val="nil"/>
              <w:left w:val="nil"/>
              <w:bottom w:val="single" w:sz="4" w:space="0" w:color="auto"/>
              <w:right w:val="single" w:sz="4" w:space="0" w:color="auto"/>
            </w:tcBorders>
            <w:shd w:val="clear" w:color="000000" w:fill="C6E0B4"/>
            <w:vAlign w:val="center"/>
            <w:hideMark/>
          </w:tcPr>
          <w:p w14:paraId="2D8CE049"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w:t>
            </w:r>
          </w:p>
        </w:tc>
        <w:tc>
          <w:tcPr>
            <w:tcW w:w="208" w:type="pct"/>
            <w:tcBorders>
              <w:top w:val="nil"/>
              <w:left w:val="nil"/>
              <w:bottom w:val="single" w:sz="4" w:space="0" w:color="auto"/>
              <w:right w:val="single" w:sz="4" w:space="0" w:color="auto"/>
            </w:tcBorders>
            <w:shd w:val="clear" w:color="000000" w:fill="C6E0B4"/>
            <w:vAlign w:val="center"/>
            <w:hideMark/>
          </w:tcPr>
          <w:p w14:paraId="10852B09"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x</w:t>
            </w:r>
          </w:p>
        </w:tc>
        <w:tc>
          <w:tcPr>
            <w:tcW w:w="208" w:type="pct"/>
            <w:tcBorders>
              <w:top w:val="nil"/>
              <w:left w:val="nil"/>
              <w:bottom w:val="single" w:sz="4" w:space="0" w:color="auto"/>
              <w:right w:val="single" w:sz="4" w:space="0" w:color="auto"/>
            </w:tcBorders>
            <w:shd w:val="clear" w:color="000000" w:fill="C6E0B4"/>
            <w:vAlign w:val="center"/>
            <w:hideMark/>
          </w:tcPr>
          <w:p w14:paraId="5FD0BBEE"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x</w:t>
            </w:r>
          </w:p>
        </w:tc>
        <w:tc>
          <w:tcPr>
            <w:tcW w:w="208" w:type="pct"/>
            <w:tcBorders>
              <w:top w:val="nil"/>
              <w:left w:val="nil"/>
              <w:bottom w:val="single" w:sz="4" w:space="0" w:color="auto"/>
              <w:right w:val="single" w:sz="4" w:space="0" w:color="auto"/>
            </w:tcBorders>
            <w:shd w:val="clear" w:color="000000" w:fill="C6E0B4"/>
            <w:vAlign w:val="center"/>
            <w:hideMark/>
          </w:tcPr>
          <w:p w14:paraId="65C6741F"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x</w:t>
            </w:r>
          </w:p>
        </w:tc>
        <w:tc>
          <w:tcPr>
            <w:tcW w:w="208" w:type="pct"/>
            <w:tcBorders>
              <w:top w:val="nil"/>
              <w:left w:val="nil"/>
              <w:bottom w:val="single" w:sz="4" w:space="0" w:color="auto"/>
              <w:right w:val="single" w:sz="4" w:space="0" w:color="auto"/>
            </w:tcBorders>
            <w:shd w:val="clear" w:color="000000" w:fill="C6E0B4"/>
            <w:vAlign w:val="center"/>
            <w:hideMark/>
          </w:tcPr>
          <w:p w14:paraId="0961C13A"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w:t>
            </w:r>
          </w:p>
        </w:tc>
        <w:tc>
          <w:tcPr>
            <w:tcW w:w="208" w:type="pct"/>
            <w:tcBorders>
              <w:top w:val="nil"/>
              <w:left w:val="nil"/>
              <w:bottom w:val="single" w:sz="4" w:space="0" w:color="auto"/>
              <w:right w:val="single" w:sz="4" w:space="0" w:color="auto"/>
            </w:tcBorders>
            <w:shd w:val="clear" w:color="000000" w:fill="C6E0B4"/>
            <w:vAlign w:val="center"/>
            <w:hideMark/>
          </w:tcPr>
          <w:p w14:paraId="063E7A22"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w:t>
            </w:r>
          </w:p>
        </w:tc>
        <w:tc>
          <w:tcPr>
            <w:tcW w:w="208" w:type="pct"/>
            <w:tcBorders>
              <w:top w:val="nil"/>
              <w:left w:val="nil"/>
              <w:bottom w:val="single" w:sz="4" w:space="0" w:color="auto"/>
              <w:right w:val="single" w:sz="4" w:space="0" w:color="auto"/>
            </w:tcBorders>
            <w:shd w:val="clear" w:color="000000" w:fill="C6E0B4"/>
            <w:vAlign w:val="center"/>
            <w:hideMark/>
          </w:tcPr>
          <w:p w14:paraId="25E01656"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w:t>
            </w:r>
          </w:p>
        </w:tc>
        <w:tc>
          <w:tcPr>
            <w:tcW w:w="819" w:type="pct"/>
            <w:tcBorders>
              <w:top w:val="nil"/>
              <w:left w:val="nil"/>
              <w:bottom w:val="single" w:sz="4" w:space="0" w:color="auto"/>
              <w:right w:val="single" w:sz="4" w:space="0" w:color="auto"/>
            </w:tcBorders>
            <w:vAlign w:val="center"/>
            <w:hideMark/>
          </w:tcPr>
          <w:p w14:paraId="20C5AC9F" w14:textId="77777777" w:rsidR="005A7D84" w:rsidRPr="00FB7E4D" w:rsidRDefault="005A7D84" w:rsidP="005A7D84">
            <w:pPr>
              <w:jc w:val="center"/>
              <w:rPr>
                <w:b/>
                <w:bCs/>
                <w:color w:val="000000"/>
                <w:sz w:val="18"/>
                <w:szCs w:val="18"/>
                <w:lang w:val="en-GB" w:eastAsia="en-GB"/>
              </w:rPr>
            </w:pPr>
            <w:proofErr w:type="spellStart"/>
            <w:r w:rsidRPr="00FB7E4D">
              <w:rPr>
                <w:b/>
                <w:bCs/>
                <w:color w:val="000000"/>
                <w:sz w:val="18"/>
                <w:szCs w:val="18"/>
                <w:lang w:val="en-GB" w:eastAsia="en-GB"/>
              </w:rPr>
              <w:t>Општина</w:t>
            </w:r>
            <w:proofErr w:type="spellEnd"/>
            <w:r w:rsidRPr="00FB7E4D">
              <w:rPr>
                <w:b/>
                <w:bCs/>
                <w:color w:val="000000"/>
                <w:sz w:val="18"/>
                <w:szCs w:val="18"/>
                <w:lang w:val="en-GB" w:eastAsia="en-GB"/>
              </w:rPr>
              <w:t xml:space="preserve"> </w:t>
            </w:r>
            <w:proofErr w:type="spellStart"/>
            <w:r w:rsidRPr="00FB7E4D">
              <w:rPr>
                <w:b/>
                <w:bCs/>
                <w:color w:val="000000"/>
                <w:sz w:val="18"/>
                <w:szCs w:val="18"/>
                <w:lang w:val="en-GB" w:eastAsia="en-GB"/>
              </w:rPr>
              <w:t>Мркоњић</w:t>
            </w:r>
            <w:proofErr w:type="spellEnd"/>
            <w:r w:rsidRPr="00FB7E4D">
              <w:rPr>
                <w:b/>
                <w:bCs/>
                <w:color w:val="000000"/>
                <w:sz w:val="18"/>
                <w:szCs w:val="18"/>
                <w:lang w:val="en-GB" w:eastAsia="en-GB"/>
              </w:rPr>
              <w:t xml:space="preserve"> </w:t>
            </w:r>
            <w:proofErr w:type="spellStart"/>
            <w:r w:rsidRPr="00FB7E4D">
              <w:rPr>
                <w:b/>
                <w:bCs/>
                <w:color w:val="000000"/>
                <w:sz w:val="18"/>
                <w:szCs w:val="18"/>
                <w:lang w:val="en-GB" w:eastAsia="en-GB"/>
              </w:rPr>
              <w:t>Град</w:t>
            </w:r>
            <w:proofErr w:type="spellEnd"/>
            <w:r w:rsidRPr="00FB7E4D">
              <w:rPr>
                <w:b/>
                <w:bCs/>
                <w:color w:val="000000"/>
                <w:sz w:val="18"/>
                <w:szCs w:val="18"/>
                <w:lang w:val="en-GB" w:eastAsia="en-GB"/>
              </w:rPr>
              <w:t xml:space="preserve"> (</w:t>
            </w:r>
            <w:proofErr w:type="spellStart"/>
            <w:r w:rsidRPr="00FB7E4D">
              <w:rPr>
                <w:b/>
                <w:bCs/>
                <w:color w:val="000000"/>
                <w:sz w:val="18"/>
                <w:szCs w:val="18"/>
                <w:lang w:val="en-GB" w:eastAsia="en-GB"/>
              </w:rPr>
              <w:t>фонд</w:t>
            </w:r>
            <w:proofErr w:type="spellEnd"/>
            <w:r w:rsidRPr="00FB7E4D">
              <w:rPr>
                <w:b/>
                <w:bCs/>
                <w:color w:val="000000"/>
                <w:sz w:val="18"/>
                <w:szCs w:val="18"/>
                <w:lang w:val="en-GB" w:eastAsia="en-GB"/>
              </w:rPr>
              <w:t xml:space="preserve"> </w:t>
            </w:r>
            <w:proofErr w:type="spellStart"/>
            <w:r w:rsidRPr="00FB7E4D">
              <w:rPr>
                <w:b/>
                <w:bCs/>
                <w:color w:val="000000"/>
                <w:sz w:val="18"/>
                <w:szCs w:val="18"/>
                <w:lang w:val="en-GB" w:eastAsia="en-GB"/>
              </w:rPr>
              <w:t>за</w:t>
            </w:r>
            <w:proofErr w:type="spellEnd"/>
            <w:r w:rsidRPr="00FB7E4D">
              <w:rPr>
                <w:b/>
                <w:bCs/>
                <w:color w:val="000000"/>
                <w:sz w:val="18"/>
                <w:szCs w:val="18"/>
                <w:lang w:val="en-GB" w:eastAsia="en-GB"/>
              </w:rPr>
              <w:t xml:space="preserve"> </w:t>
            </w:r>
            <w:proofErr w:type="spellStart"/>
            <w:r w:rsidRPr="00FB7E4D">
              <w:rPr>
                <w:b/>
                <w:bCs/>
                <w:color w:val="000000"/>
                <w:sz w:val="18"/>
                <w:szCs w:val="18"/>
                <w:lang w:val="en-GB" w:eastAsia="en-GB"/>
              </w:rPr>
              <w:t>заштиту</w:t>
            </w:r>
            <w:proofErr w:type="spellEnd"/>
            <w:r w:rsidRPr="00FB7E4D">
              <w:rPr>
                <w:b/>
                <w:bCs/>
                <w:color w:val="000000"/>
                <w:sz w:val="18"/>
                <w:szCs w:val="18"/>
                <w:lang w:val="en-GB" w:eastAsia="en-GB"/>
              </w:rPr>
              <w:t xml:space="preserve"> </w:t>
            </w:r>
            <w:proofErr w:type="spellStart"/>
            <w:r w:rsidRPr="00FB7E4D">
              <w:rPr>
                <w:b/>
                <w:bCs/>
                <w:color w:val="000000"/>
                <w:sz w:val="18"/>
                <w:szCs w:val="18"/>
                <w:lang w:val="en-GB" w:eastAsia="en-GB"/>
              </w:rPr>
              <w:t>животне</w:t>
            </w:r>
            <w:proofErr w:type="spellEnd"/>
            <w:r w:rsidRPr="00FB7E4D">
              <w:rPr>
                <w:b/>
                <w:bCs/>
                <w:color w:val="000000"/>
                <w:sz w:val="18"/>
                <w:szCs w:val="18"/>
                <w:lang w:val="en-GB" w:eastAsia="en-GB"/>
              </w:rPr>
              <w:t xml:space="preserve"> </w:t>
            </w:r>
            <w:proofErr w:type="spellStart"/>
            <w:r w:rsidRPr="00FB7E4D">
              <w:rPr>
                <w:b/>
                <w:bCs/>
                <w:color w:val="000000"/>
                <w:sz w:val="18"/>
                <w:szCs w:val="18"/>
                <w:lang w:val="en-GB" w:eastAsia="en-GB"/>
              </w:rPr>
              <w:t>средине</w:t>
            </w:r>
            <w:proofErr w:type="spellEnd"/>
            <w:r w:rsidRPr="00FB7E4D">
              <w:rPr>
                <w:b/>
                <w:bCs/>
                <w:color w:val="000000"/>
                <w:sz w:val="18"/>
                <w:szCs w:val="18"/>
                <w:lang w:val="en-GB" w:eastAsia="en-GB"/>
              </w:rPr>
              <w:t xml:space="preserve">, </w:t>
            </w:r>
            <w:proofErr w:type="spellStart"/>
            <w:r w:rsidRPr="00FB7E4D">
              <w:rPr>
                <w:b/>
                <w:bCs/>
                <w:color w:val="000000"/>
                <w:sz w:val="18"/>
                <w:szCs w:val="18"/>
                <w:lang w:val="en-GB" w:eastAsia="en-GB"/>
              </w:rPr>
              <w:t>виши</w:t>
            </w:r>
            <w:proofErr w:type="spellEnd"/>
            <w:r w:rsidRPr="00FB7E4D">
              <w:rPr>
                <w:b/>
                <w:bCs/>
                <w:color w:val="000000"/>
                <w:sz w:val="18"/>
                <w:szCs w:val="18"/>
                <w:lang w:val="en-GB" w:eastAsia="en-GB"/>
              </w:rPr>
              <w:t xml:space="preserve"> </w:t>
            </w:r>
            <w:proofErr w:type="spellStart"/>
            <w:r w:rsidRPr="00FB7E4D">
              <w:rPr>
                <w:b/>
                <w:bCs/>
                <w:color w:val="000000"/>
                <w:sz w:val="18"/>
                <w:szCs w:val="18"/>
                <w:lang w:val="en-GB" w:eastAsia="en-GB"/>
              </w:rPr>
              <w:t>нивои</w:t>
            </w:r>
            <w:proofErr w:type="spellEnd"/>
            <w:r w:rsidRPr="00FB7E4D">
              <w:rPr>
                <w:b/>
                <w:bCs/>
                <w:color w:val="000000"/>
                <w:sz w:val="18"/>
                <w:szCs w:val="18"/>
                <w:lang w:val="en-GB" w:eastAsia="en-GB"/>
              </w:rPr>
              <w:t xml:space="preserve"> </w:t>
            </w:r>
            <w:proofErr w:type="spellStart"/>
            <w:r w:rsidRPr="00FB7E4D">
              <w:rPr>
                <w:b/>
                <w:bCs/>
                <w:color w:val="000000"/>
                <w:sz w:val="18"/>
                <w:szCs w:val="18"/>
                <w:lang w:val="en-GB" w:eastAsia="en-GB"/>
              </w:rPr>
              <w:t>власти</w:t>
            </w:r>
            <w:proofErr w:type="spellEnd"/>
            <w:r w:rsidRPr="00FB7E4D">
              <w:rPr>
                <w:b/>
                <w:bCs/>
                <w:color w:val="000000"/>
                <w:sz w:val="18"/>
                <w:szCs w:val="18"/>
                <w:lang w:val="en-GB" w:eastAsia="en-GB"/>
              </w:rPr>
              <w:t xml:space="preserve">, </w:t>
            </w:r>
            <w:proofErr w:type="spellStart"/>
            <w:r w:rsidRPr="00FB7E4D">
              <w:rPr>
                <w:b/>
                <w:bCs/>
                <w:color w:val="000000"/>
                <w:sz w:val="18"/>
                <w:szCs w:val="18"/>
                <w:lang w:val="en-GB" w:eastAsia="en-GB"/>
              </w:rPr>
              <w:t>Федерална</w:t>
            </w:r>
            <w:proofErr w:type="spellEnd"/>
            <w:r w:rsidRPr="00FB7E4D">
              <w:rPr>
                <w:b/>
                <w:bCs/>
                <w:color w:val="000000"/>
                <w:sz w:val="18"/>
                <w:szCs w:val="18"/>
                <w:lang w:val="en-GB" w:eastAsia="en-GB"/>
              </w:rPr>
              <w:t xml:space="preserve"> </w:t>
            </w:r>
            <w:proofErr w:type="spellStart"/>
            <w:r w:rsidRPr="00FB7E4D">
              <w:rPr>
                <w:b/>
                <w:bCs/>
                <w:color w:val="000000"/>
                <w:sz w:val="18"/>
                <w:szCs w:val="18"/>
                <w:lang w:val="en-GB" w:eastAsia="en-GB"/>
              </w:rPr>
              <w:t>министарства</w:t>
            </w:r>
            <w:proofErr w:type="spellEnd"/>
            <w:r w:rsidRPr="00FB7E4D">
              <w:rPr>
                <w:b/>
                <w:bCs/>
                <w:color w:val="000000"/>
                <w:sz w:val="18"/>
                <w:szCs w:val="18"/>
                <w:lang w:val="en-GB" w:eastAsia="en-GB"/>
              </w:rPr>
              <w:t>).</w:t>
            </w:r>
          </w:p>
        </w:tc>
        <w:tc>
          <w:tcPr>
            <w:tcW w:w="753" w:type="pct"/>
            <w:tcBorders>
              <w:top w:val="nil"/>
              <w:left w:val="nil"/>
              <w:bottom w:val="single" w:sz="4" w:space="0" w:color="auto"/>
              <w:right w:val="single" w:sz="4" w:space="0" w:color="auto"/>
            </w:tcBorders>
            <w:vAlign w:val="center"/>
            <w:hideMark/>
          </w:tcPr>
          <w:p w14:paraId="5A7C1F42" w14:textId="77777777" w:rsidR="005A7D84" w:rsidRPr="00FB7E4D" w:rsidRDefault="005A7D84" w:rsidP="005A7D84">
            <w:pPr>
              <w:jc w:val="right"/>
              <w:rPr>
                <w:b/>
                <w:bCs/>
                <w:color w:val="000000"/>
                <w:sz w:val="18"/>
                <w:szCs w:val="18"/>
                <w:lang w:val="en-GB" w:eastAsia="en-GB"/>
              </w:rPr>
            </w:pPr>
            <w:r w:rsidRPr="00FB7E4D">
              <w:rPr>
                <w:b/>
                <w:bCs/>
                <w:color w:val="000000"/>
                <w:sz w:val="18"/>
                <w:szCs w:val="18"/>
                <w:lang w:val="en-GB" w:eastAsia="en-GB"/>
              </w:rPr>
              <w:t>220.000</w:t>
            </w:r>
          </w:p>
        </w:tc>
      </w:tr>
      <w:tr w:rsidR="0012156B" w:rsidRPr="00FB7E4D" w14:paraId="1276F43D" w14:textId="77777777" w:rsidTr="006466BC">
        <w:trPr>
          <w:trHeight w:val="480"/>
        </w:trPr>
        <w:tc>
          <w:tcPr>
            <w:tcW w:w="187" w:type="pct"/>
            <w:tcBorders>
              <w:top w:val="nil"/>
              <w:left w:val="single" w:sz="4" w:space="0" w:color="auto"/>
              <w:bottom w:val="single" w:sz="4" w:space="0" w:color="auto"/>
              <w:right w:val="single" w:sz="4" w:space="0" w:color="auto"/>
            </w:tcBorders>
            <w:vAlign w:val="center"/>
            <w:hideMark/>
          </w:tcPr>
          <w:p w14:paraId="25F8D3E1" w14:textId="77777777" w:rsidR="005A7D84" w:rsidRPr="00FB7E4D" w:rsidRDefault="005A7D84" w:rsidP="005A7D84">
            <w:pPr>
              <w:jc w:val="center"/>
              <w:rPr>
                <w:color w:val="000000"/>
                <w:sz w:val="18"/>
                <w:szCs w:val="18"/>
                <w:lang w:val="en-GB" w:eastAsia="en-GB"/>
              </w:rPr>
            </w:pPr>
            <w:r w:rsidRPr="00FB7E4D">
              <w:rPr>
                <w:color w:val="000000"/>
                <w:sz w:val="18"/>
                <w:szCs w:val="18"/>
                <w:lang w:val="en-GB" w:eastAsia="en-GB"/>
              </w:rPr>
              <w:lastRenderedPageBreak/>
              <w:t>4</w:t>
            </w:r>
          </w:p>
        </w:tc>
        <w:tc>
          <w:tcPr>
            <w:tcW w:w="1784" w:type="pct"/>
            <w:tcBorders>
              <w:top w:val="nil"/>
              <w:left w:val="nil"/>
              <w:bottom w:val="single" w:sz="4" w:space="0" w:color="auto"/>
              <w:right w:val="single" w:sz="4" w:space="0" w:color="auto"/>
            </w:tcBorders>
            <w:vAlign w:val="center"/>
            <w:hideMark/>
          </w:tcPr>
          <w:p w14:paraId="55E51FA0" w14:textId="77777777" w:rsidR="005A7D84" w:rsidRPr="00FB7E4D" w:rsidRDefault="005A7D84" w:rsidP="005A7D84">
            <w:pPr>
              <w:rPr>
                <w:color w:val="000000"/>
                <w:sz w:val="18"/>
                <w:szCs w:val="18"/>
                <w:lang w:val="de-DE" w:eastAsia="en-GB"/>
              </w:rPr>
            </w:pPr>
            <w:r w:rsidRPr="00FB7E4D">
              <w:rPr>
                <w:color w:val="000000"/>
                <w:sz w:val="18"/>
                <w:szCs w:val="18"/>
                <w:lang w:val="de-DE" w:eastAsia="en-GB"/>
              </w:rPr>
              <w:t>Уклањање стијенске масе у Баљвинама</w:t>
            </w:r>
          </w:p>
        </w:tc>
        <w:tc>
          <w:tcPr>
            <w:tcW w:w="208" w:type="pct"/>
            <w:tcBorders>
              <w:top w:val="nil"/>
              <w:left w:val="nil"/>
              <w:bottom w:val="single" w:sz="4" w:space="0" w:color="auto"/>
              <w:right w:val="single" w:sz="4" w:space="0" w:color="auto"/>
            </w:tcBorders>
            <w:shd w:val="clear" w:color="000000" w:fill="C6E0B4"/>
            <w:vAlign w:val="center"/>
            <w:hideMark/>
          </w:tcPr>
          <w:p w14:paraId="51FB2281" w14:textId="77777777" w:rsidR="005A7D84" w:rsidRPr="00FB7E4D" w:rsidRDefault="005A7D84" w:rsidP="005A7D84">
            <w:pPr>
              <w:jc w:val="center"/>
              <w:rPr>
                <w:b/>
                <w:bCs/>
                <w:color w:val="000000"/>
                <w:sz w:val="18"/>
                <w:szCs w:val="18"/>
                <w:lang w:val="de-DE" w:eastAsia="en-GB"/>
              </w:rPr>
            </w:pPr>
            <w:r w:rsidRPr="00FB7E4D">
              <w:rPr>
                <w:b/>
                <w:bCs/>
                <w:color w:val="000000"/>
                <w:sz w:val="18"/>
                <w:szCs w:val="18"/>
                <w:lang w:val="de-DE" w:eastAsia="en-GB"/>
              </w:rPr>
              <w:t> </w:t>
            </w:r>
          </w:p>
        </w:tc>
        <w:tc>
          <w:tcPr>
            <w:tcW w:w="208" w:type="pct"/>
            <w:tcBorders>
              <w:top w:val="nil"/>
              <w:left w:val="nil"/>
              <w:bottom w:val="single" w:sz="4" w:space="0" w:color="auto"/>
              <w:right w:val="single" w:sz="4" w:space="0" w:color="auto"/>
            </w:tcBorders>
            <w:shd w:val="clear" w:color="000000" w:fill="C6E0B4"/>
            <w:vAlign w:val="center"/>
            <w:hideMark/>
          </w:tcPr>
          <w:p w14:paraId="2A677F7D"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x</w:t>
            </w:r>
          </w:p>
        </w:tc>
        <w:tc>
          <w:tcPr>
            <w:tcW w:w="208" w:type="pct"/>
            <w:tcBorders>
              <w:top w:val="nil"/>
              <w:left w:val="nil"/>
              <w:bottom w:val="single" w:sz="4" w:space="0" w:color="auto"/>
              <w:right w:val="single" w:sz="4" w:space="0" w:color="auto"/>
            </w:tcBorders>
            <w:shd w:val="clear" w:color="000000" w:fill="C6E0B4"/>
            <w:vAlign w:val="center"/>
            <w:hideMark/>
          </w:tcPr>
          <w:p w14:paraId="5F92A2F8"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x</w:t>
            </w:r>
          </w:p>
        </w:tc>
        <w:tc>
          <w:tcPr>
            <w:tcW w:w="208" w:type="pct"/>
            <w:tcBorders>
              <w:top w:val="nil"/>
              <w:left w:val="nil"/>
              <w:bottom w:val="single" w:sz="4" w:space="0" w:color="auto"/>
              <w:right w:val="single" w:sz="4" w:space="0" w:color="auto"/>
            </w:tcBorders>
            <w:shd w:val="clear" w:color="000000" w:fill="C6E0B4"/>
            <w:vAlign w:val="center"/>
            <w:hideMark/>
          </w:tcPr>
          <w:p w14:paraId="1782E5A7"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x</w:t>
            </w:r>
          </w:p>
        </w:tc>
        <w:tc>
          <w:tcPr>
            <w:tcW w:w="208" w:type="pct"/>
            <w:tcBorders>
              <w:top w:val="nil"/>
              <w:left w:val="nil"/>
              <w:bottom w:val="single" w:sz="4" w:space="0" w:color="auto"/>
              <w:right w:val="single" w:sz="4" w:space="0" w:color="auto"/>
            </w:tcBorders>
            <w:shd w:val="clear" w:color="auto" w:fill="C6E0B4"/>
            <w:vAlign w:val="center"/>
            <w:hideMark/>
          </w:tcPr>
          <w:p w14:paraId="13B0FE2E"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w:t>
            </w:r>
          </w:p>
        </w:tc>
        <w:tc>
          <w:tcPr>
            <w:tcW w:w="208" w:type="pct"/>
            <w:tcBorders>
              <w:top w:val="nil"/>
              <w:left w:val="nil"/>
              <w:bottom w:val="single" w:sz="4" w:space="0" w:color="auto"/>
              <w:right w:val="single" w:sz="4" w:space="0" w:color="auto"/>
            </w:tcBorders>
            <w:shd w:val="clear" w:color="000000" w:fill="C6E0B4"/>
            <w:vAlign w:val="center"/>
            <w:hideMark/>
          </w:tcPr>
          <w:p w14:paraId="0813DB45"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w:t>
            </w:r>
          </w:p>
        </w:tc>
        <w:tc>
          <w:tcPr>
            <w:tcW w:w="208" w:type="pct"/>
            <w:tcBorders>
              <w:top w:val="nil"/>
              <w:left w:val="nil"/>
              <w:bottom w:val="single" w:sz="4" w:space="0" w:color="auto"/>
              <w:right w:val="single" w:sz="4" w:space="0" w:color="auto"/>
            </w:tcBorders>
            <w:shd w:val="clear" w:color="000000" w:fill="C6E0B4"/>
            <w:vAlign w:val="center"/>
            <w:hideMark/>
          </w:tcPr>
          <w:p w14:paraId="7CCF8E26"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w:t>
            </w:r>
          </w:p>
        </w:tc>
        <w:tc>
          <w:tcPr>
            <w:tcW w:w="819" w:type="pct"/>
            <w:tcBorders>
              <w:top w:val="nil"/>
              <w:left w:val="nil"/>
              <w:bottom w:val="single" w:sz="4" w:space="0" w:color="auto"/>
              <w:right w:val="single" w:sz="4" w:space="0" w:color="auto"/>
            </w:tcBorders>
            <w:vAlign w:val="center"/>
            <w:hideMark/>
          </w:tcPr>
          <w:p w14:paraId="418D4ED3"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xml:space="preserve">50% </w:t>
            </w:r>
            <w:proofErr w:type="spellStart"/>
            <w:r w:rsidRPr="00FB7E4D">
              <w:rPr>
                <w:b/>
                <w:bCs/>
                <w:color w:val="000000"/>
                <w:sz w:val="18"/>
                <w:szCs w:val="18"/>
                <w:lang w:val="en-GB" w:eastAsia="en-GB"/>
              </w:rPr>
              <w:t>Општина</w:t>
            </w:r>
            <w:proofErr w:type="spellEnd"/>
            <w:r w:rsidRPr="00FB7E4D">
              <w:rPr>
                <w:b/>
                <w:bCs/>
                <w:color w:val="000000"/>
                <w:sz w:val="18"/>
                <w:szCs w:val="18"/>
                <w:lang w:val="en-GB" w:eastAsia="en-GB"/>
              </w:rPr>
              <w:t xml:space="preserve"> </w:t>
            </w:r>
            <w:proofErr w:type="spellStart"/>
            <w:r w:rsidRPr="00FB7E4D">
              <w:rPr>
                <w:b/>
                <w:bCs/>
                <w:color w:val="000000"/>
                <w:sz w:val="18"/>
                <w:szCs w:val="18"/>
                <w:lang w:val="en-GB" w:eastAsia="en-GB"/>
              </w:rPr>
              <w:t>Мркоњић</w:t>
            </w:r>
            <w:proofErr w:type="spellEnd"/>
            <w:r w:rsidRPr="00FB7E4D">
              <w:rPr>
                <w:b/>
                <w:bCs/>
                <w:color w:val="000000"/>
                <w:sz w:val="18"/>
                <w:szCs w:val="18"/>
                <w:lang w:val="en-GB" w:eastAsia="en-GB"/>
              </w:rPr>
              <w:t xml:space="preserve"> </w:t>
            </w:r>
            <w:proofErr w:type="spellStart"/>
            <w:r w:rsidRPr="00FB7E4D">
              <w:rPr>
                <w:b/>
                <w:bCs/>
                <w:color w:val="000000"/>
                <w:sz w:val="18"/>
                <w:szCs w:val="18"/>
                <w:lang w:val="en-GB" w:eastAsia="en-GB"/>
              </w:rPr>
              <w:t>Град</w:t>
            </w:r>
            <w:proofErr w:type="spellEnd"/>
            <w:r w:rsidRPr="00FB7E4D">
              <w:rPr>
                <w:b/>
                <w:bCs/>
                <w:color w:val="000000"/>
                <w:sz w:val="18"/>
                <w:szCs w:val="18"/>
                <w:lang w:val="en-GB" w:eastAsia="en-GB"/>
              </w:rPr>
              <w:t xml:space="preserve">, 50 % </w:t>
            </w:r>
            <w:proofErr w:type="spellStart"/>
            <w:r w:rsidRPr="00FB7E4D">
              <w:rPr>
                <w:b/>
                <w:bCs/>
                <w:color w:val="000000"/>
                <w:sz w:val="18"/>
                <w:szCs w:val="18"/>
                <w:lang w:val="en-GB" w:eastAsia="en-GB"/>
              </w:rPr>
              <w:t>донатори</w:t>
            </w:r>
            <w:proofErr w:type="spellEnd"/>
            <w:r w:rsidRPr="00FB7E4D">
              <w:rPr>
                <w:b/>
                <w:bCs/>
                <w:color w:val="000000"/>
                <w:sz w:val="18"/>
                <w:szCs w:val="18"/>
                <w:lang w:val="en-GB" w:eastAsia="en-GB"/>
              </w:rPr>
              <w:t>-</w:t>
            </w:r>
          </w:p>
        </w:tc>
        <w:tc>
          <w:tcPr>
            <w:tcW w:w="753" w:type="pct"/>
            <w:tcBorders>
              <w:top w:val="nil"/>
              <w:left w:val="nil"/>
              <w:bottom w:val="single" w:sz="4" w:space="0" w:color="auto"/>
              <w:right w:val="single" w:sz="4" w:space="0" w:color="auto"/>
            </w:tcBorders>
            <w:vAlign w:val="center"/>
            <w:hideMark/>
          </w:tcPr>
          <w:p w14:paraId="6515DAC7" w14:textId="77777777" w:rsidR="005A7D84" w:rsidRPr="00FB7E4D" w:rsidRDefault="005A7D84" w:rsidP="005A7D84">
            <w:pPr>
              <w:jc w:val="right"/>
              <w:rPr>
                <w:b/>
                <w:bCs/>
                <w:color w:val="000000"/>
                <w:sz w:val="18"/>
                <w:szCs w:val="18"/>
                <w:lang w:val="en-GB" w:eastAsia="en-GB"/>
              </w:rPr>
            </w:pPr>
            <w:r w:rsidRPr="00FB7E4D">
              <w:rPr>
                <w:b/>
                <w:bCs/>
                <w:color w:val="000000"/>
                <w:sz w:val="18"/>
                <w:szCs w:val="18"/>
                <w:lang w:val="en-GB" w:eastAsia="en-GB"/>
              </w:rPr>
              <w:t>234.936</w:t>
            </w:r>
          </w:p>
        </w:tc>
      </w:tr>
      <w:tr w:rsidR="0012156B" w:rsidRPr="00FB7E4D" w14:paraId="4DDB7531" w14:textId="77777777" w:rsidTr="006466BC">
        <w:trPr>
          <w:trHeight w:val="288"/>
        </w:trPr>
        <w:tc>
          <w:tcPr>
            <w:tcW w:w="187" w:type="pct"/>
            <w:tcBorders>
              <w:top w:val="nil"/>
              <w:left w:val="single" w:sz="4" w:space="0" w:color="auto"/>
              <w:bottom w:val="single" w:sz="4" w:space="0" w:color="auto"/>
              <w:right w:val="single" w:sz="4" w:space="0" w:color="auto"/>
            </w:tcBorders>
            <w:vAlign w:val="center"/>
            <w:hideMark/>
          </w:tcPr>
          <w:p w14:paraId="788489DF" w14:textId="77777777" w:rsidR="005A7D84" w:rsidRPr="00FB7E4D" w:rsidRDefault="005A7D84" w:rsidP="005A7D84">
            <w:pPr>
              <w:jc w:val="center"/>
              <w:rPr>
                <w:color w:val="000000"/>
                <w:sz w:val="18"/>
                <w:szCs w:val="18"/>
                <w:lang w:val="en-GB" w:eastAsia="en-GB"/>
              </w:rPr>
            </w:pPr>
            <w:r w:rsidRPr="00FB7E4D">
              <w:rPr>
                <w:color w:val="000000"/>
                <w:sz w:val="18"/>
                <w:szCs w:val="18"/>
                <w:lang w:val="en-GB" w:eastAsia="en-GB"/>
              </w:rPr>
              <w:t>5</w:t>
            </w:r>
          </w:p>
        </w:tc>
        <w:tc>
          <w:tcPr>
            <w:tcW w:w="1784" w:type="pct"/>
            <w:tcBorders>
              <w:top w:val="nil"/>
              <w:left w:val="nil"/>
              <w:bottom w:val="single" w:sz="4" w:space="0" w:color="auto"/>
              <w:right w:val="single" w:sz="4" w:space="0" w:color="auto"/>
            </w:tcBorders>
            <w:vAlign w:val="center"/>
            <w:hideMark/>
          </w:tcPr>
          <w:p w14:paraId="0FAA1551" w14:textId="77777777" w:rsidR="005A7D84" w:rsidRPr="00FB7E4D" w:rsidRDefault="005A7D84" w:rsidP="005A7D84">
            <w:pPr>
              <w:rPr>
                <w:color w:val="000000"/>
                <w:sz w:val="18"/>
                <w:szCs w:val="18"/>
                <w:lang w:val="de-DE" w:eastAsia="en-GB"/>
              </w:rPr>
            </w:pPr>
            <w:r w:rsidRPr="00FB7E4D">
              <w:rPr>
                <w:color w:val="000000"/>
                <w:sz w:val="18"/>
                <w:szCs w:val="18"/>
                <w:lang w:val="de-DE" w:eastAsia="en-GB"/>
              </w:rPr>
              <w:t>Санација одрона на одређеним локалитетима</w:t>
            </w:r>
          </w:p>
        </w:tc>
        <w:tc>
          <w:tcPr>
            <w:tcW w:w="208" w:type="pct"/>
            <w:tcBorders>
              <w:top w:val="nil"/>
              <w:left w:val="nil"/>
              <w:bottom w:val="single" w:sz="4" w:space="0" w:color="auto"/>
              <w:right w:val="single" w:sz="4" w:space="0" w:color="auto"/>
            </w:tcBorders>
            <w:shd w:val="clear" w:color="auto" w:fill="C6E0B4"/>
            <w:vAlign w:val="center"/>
            <w:hideMark/>
          </w:tcPr>
          <w:p w14:paraId="0B008E15" w14:textId="77777777" w:rsidR="005A7D84" w:rsidRPr="00FB7E4D" w:rsidRDefault="005A7D84" w:rsidP="005A7D84">
            <w:pPr>
              <w:jc w:val="center"/>
              <w:rPr>
                <w:b/>
                <w:bCs/>
                <w:color w:val="000000"/>
                <w:sz w:val="18"/>
                <w:szCs w:val="18"/>
                <w:highlight w:val="yellow"/>
                <w:lang w:val="en-GB" w:eastAsia="en-GB"/>
              </w:rPr>
            </w:pPr>
            <w:r w:rsidRPr="00FB7E4D">
              <w:rPr>
                <w:b/>
                <w:bCs/>
                <w:color w:val="000000"/>
                <w:sz w:val="18"/>
                <w:szCs w:val="18"/>
                <w:lang w:val="en-GB" w:eastAsia="en-GB"/>
              </w:rPr>
              <w:t>x</w:t>
            </w:r>
          </w:p>
        </w:tc>
        <w:tc>
          <w:tcPr>
            <w:tcW w:w="208" w:type="pct"/>
            <w:tcBorders>
              <w:top w:val="nil"/>
              <w:left w:val="nil"/>
              <w:bottom w:val="single" w:sz="4" w:space="0" w:color="auto"/>
              <w:right w:val="single" w:sz="4" w:space="0" w:color="auto"/>
            </w:tcBorders>
            <w:shd w:val="clear" w:color="auto" w:fill="C6E0B4"/>
            <w:vAlign w:val="center"/>
            <w:hideMark/>
          </w:tcPr>
          <w:p w14:paraId="2F578450" w14:textId="77777777" w:rsidR="005A7D84" w:rsidRPr="00FB7E4D" w:rsidRDefault="005A7D84" w:rsidP="005A7D84">
            <w:pPr>
              <w:jc w:val="center"/>
              <w:rPr>
                <w:b/>
                <w:bCs/>
                <w:color w:val="000000"/>
                <w:sz w:val="18"/>
                <w:szCs w:val="18"/>
                <w:highlight w:val="yellow"/>
                <w:lang w:val="en-GB" w:eastAsia="en-GB"/>
              </w:rPr>
            </w:pPr>
            <w:r w:rsidRPr="00FB7E4D">
              <w:rPr>
                <w:b/>
                <w:bCs/>
                <w:color w:val="000000"/>
                <w:sz w:val="18"/>
                <w:szCs w:val="18"/>
                <w:lang w:val="en-GB" w:eastAsia="en-GB"/>
              </w:rPr>
              <w:t>x</w:t>
            </w:r>
          </w:p>
        </w:tc>
        <w:tc>
          <w:tcPr>
            <w:tcW w:w="208" w:type="pct"/>
            <w:tcBorders>
              <w:top w:val="nil"/>
              <w:left w:val="nil"/>
              <w:bottom w:val="single" w:sz="4" w:space="0" w:color="auto"/>
              <w:right w:val="single" w:sz="4" w:space="0" w:color="auto"/>
            </w:tcBorders>
            <w:shd w:val="clear" w:color="auto" w:fill="C6E0B4"/>
            <w:vAlign w:val="center"/>
            <w:hideMark/>
          </w:tcPr>
          <w:p w14:paraId="4B7BABE1" w14:textId="77777777" w:rsidR="005A7D84" w:rsidRPr="00FB7E4D" w:rsidRDefault="005A7D84" w:rsidP="005A7D84">
            <w:pPr>
              <w:jc w:val="center"/>
              <w:rPr>
                <w:b/>
                <w:bCs/>
                <w:color w:val="000000"/>
                <w:sz w:val="18"/>
                <w:szCs w:val="18"/>
                <w:highlight w:val="yellow"/>
                <w:lang w:val="en-GB" w:eastAsia="en-GB"/>
              </w:rPr>
            </w:pPr>
            <w:r w:rsidRPr="00FB7E4D">
              <w:rPr>
                <w:b/>
                <w:bCs/>
                <w:color w:val="000000"/>
                <w:sz w:val="18"/>
                <w:szCs w:val="18"/>
                <w:lang w:val="en-GB" w:eastAsia="en-GB"/>
              </w:rPr>
              <w:t>x</w:t>
            </w:r>
          </w:p>
        </w:tc>
        <w:tc>
          <w:tcPr>
            <w:tcW w:w="208" w:type="pct"/>
            <w:tcBorders>
              <w:top w:val="nil"/>
              <w:left w:val="nil"/>
              <w:bottom w:val="single" w:sz="4" w:space="0" w:color="auto"/>
              <w:right w:val="single" w:sz="4" w:space="0" w:color="auto"/>
            </w:tcBorders>
            <w:shd w:val="clear" w:color="auto" w:fill="C6E0B4"/>
            <w:vAlign w:val="center"/>
            <w:hideMark/>
          </w:tcPr>
          <w:p w14:paraId="627DC721" w14:textId="77777777" w:rsidR="005A7D84" w:rsidRPr="00FB7E4D" w:rsidRDefault="005A7D84" w:rsidP="005A7D84">
            <w:pPr>
              <w:jc w:val="center"/>
              <w:rPr>
                <w:b/>
                <w:bCs/>
                <w:color w:val="000000"/>
                <w:sz w:val="18"/>
                <w:szCs w:val="18"/>
                <w:highlight w:val="yellow"/>
                <w:lang w:val="en-GB" w:eastAsia="en-GB"/>
              </w:rPr>
            </w:pPr>
            <w:r w:rsidRPr="00FB7E4D">
              <w:rPr>
                <w:b/>
                <w:bCs/>
                <w:color w:val="000000"/>
                <w:sz w:val="18"/>
                <w:szCs w:val="18"/>
                <w:lang w:val="en-GB" w:eastAsia="en-GB"/>
              </w:rPr>
              <w:t>x</w:t>
            </w:r>
          </w:p>
        </w:tc>
        <w:tc>
          <w:tcPr>
            <w:tcW w:w="208" w:type="pct"/>
            <w:tcBorders>
              <w:top w:val="nil"/>
              <w:left w:val="nil"/>
              <w:bottom w:val="single" w:sz="4" w:space="0" w:color="auto"/>
              <w:right w:val="single" w:sz="4" w:space="0" w:color="auto"/>
            </w:tcBorders>
            <w:shd w:val="clear" w:color="auto" w:fill="C6E0B4"/>
            <w:vAlign w:val="center"/>
            <w:hideMark/>
          </w:tcPr>
          <w:p w14:paraId="0E4D2884" w14:textId="77777777" w:rsidR="005A7D84" w:rsidRPr="00FB7E4D" w:rsidRDefault="005A7D84" w:rsidP="005A7D84">
            <w:pPr>
              <w:jc w:val="center"/>
              <w:rPr>
                <w:b/>
                <w:bCs/>
                <w:color w:val="000000"/>
                <w:sz w:val="18"/>
                <w:szCs w:val="18"/>
                <w:highlight w:val="yellow"/>
                <w:lang w:val="en-GB" w:eastAsia="en-GB"/>
              </w:rPr>
            </w:pPr>
            <w:r w:rsidRPr="00FB7E4D">
              <w:rPr>
                <w:b/>
                <w:bCs/>
                <w:color w:val="000000"/>
                <w:sz w:val="18"/>
                <w:szCs w:val="18"/>
                <w:lang w:val="en-GB" w:eastAsia="en-GB"/>
              </w:rPr>
              <w:t>x</w:t>
            </w:r>
          </w:p>
        </w:tc>
        <w:tc>
          <w:tcPr>
            <w:tcW w:w="208" w:type="pct"/>
            <w:tcBorders>
              <w:top w:val="nil"/>
              <w:left w:val="nil"/>
              <w:bottom w:val="single" w:sz="4" w:space="0" w:color="auto"/>
              <w:right w:val="single" w:sz="4" w:space="0" w:color="auto"/>
            </w:tcBorders>
            <w:shd w:val="clear" w:color="auto" w:fill="C6E0B4"/>
            <w:vAlign w:val="center"/>
            <w:hideMark/>
          </w:tcPr>
          <w:p w14:paraId="4117F62B" w14:textId="77777777" w:rsidR="005A7D84" w:rsidRPr="00FB7E4D" w:rsidRDefault="005A7D84" w:rsidP="005A7D84">
            <w:pPr>
              <w:jc w:val="center"/>
              <w:rPr>
                <w:b/>
                <w:bCs/>
                <w:color w:val="000000"/>
                <w:sz w:val="18"/>
                <w:szCs w:val="18"/>
                <w:highlight w:val="yellow"/>
                <w:lang w:val="en-GB" w:eastAsia="en-GB"/>
              </w:rPr>
            </w:pPr>
            <w:r w:rsidRPr="00FB7E4D">
              <w:rPr>
                <w:b/>
                <w:bCs/>
                <w:color w:val="000000"/>
                <w:sz w:val="18"/>
                <w:szCs w:val="18"/>
                <w:lang w:val="en-GB" w:eastAsia="en-GB"/>
              </w:rPr>
              <w:t>x</w:t>
            </w:r>
          </w:p>
        </w:tc>
        <w:tc>
          <w:tcPr>
            <w:tcW w:w="208" w:type="pct"/>
            <w:tcBorders>
              <w:top w:val="nil"/>
              <w:left w:val="nil"/>
              <w:bottom w:val="single" w:sz="4" w:space="0" w:color="auto"/>
              <w:right w:val="single" w:sz="4" w:space="0" w:color="auto"/>
            </w:tcBorders>
            <w:shd w:val="clear" w:color="auto" w:fill="C6E0B4"/>
            <w:vAlign w:val="center"/>
            <w:hideMark/>
          </w:tcPr>
          <w:p w14:paraId="4F4B9B86" w14:textId="77777777" w:rsidR="005A7D84" w:rsidRPr="00FB7E4D" w:rsidRDefault="005A7D84" w:rsidP="005A7D84">
            <w:pPr>
              <w:jc w:val="center"/>
              <w:rPr>
                <w:b/>
                <w:bCs/>
                <w:color w:val="000000"/>
                <w:sz w:val="18"/>
                <w:szCs w:val="18"/>
                <w:highlight w:val="yellow"/>
                <w:lang w:val="en-GB" w:eastAsia="en-GB"/>
              </w:rPr>
            </w:pPr>
            <w:r w:rsidRPr="00FB7E4D">
              <w:rPr>
                <w:b/>
                <w:bCs/>
                <w:color w:val="000000"/>
                <w:sz w:val="18"/>
                <w:szCs w:val="18"/>
                <w:lang w:val="en-GB" w:eastAsia="en-GB"/>
              </w:rPr>
              <w:t> x</w:t>
            </w:r>
          </w:p>
        </w:tc>
        <w:tc>
          <w:tcPr>
            <w:tcW w:w="819" w:type="pct"/>
            <w:tcBorders>
              <w:top w:val="nil"/>
              <w:left w:val="nil"/>
              <w:bottom w:val="single" w:sz="4" w:space="0" w:color="auto"/>
              <w:right w:val="single" w:sz="4" w:space="0" w:color="auto"/>
            </w:tcBorders>
            <w:vAlign w:val="center"/>
            <w:hideMark/>
          </w:tcPr>
          <w:p w14:paraId="229A3D99" w14:textId="77777777" w:rsidR="005A7D84" w:rsidRPr="00FB7E4D" w:rsidRDefault="005A7D84" w:rsidP="005A7D84">
            <w:pPr>
              <w:jc w:val="center"/>
              <w:rPr>
                <w:b/>
                <w:bCs/>
                <w:color w:val="000000"/>
                <w:sz w:val="18"/>
                <w:szCs w:val="18"/>
                <w:lang w:val="en-GB" w:eastAsia="en-GB"/>
              </w:rPr>
            </w:pPr>
            <w:proofErr w:type="spellStart"/>
            <w:r w:rsidRPr="00FB7E4D">
              <w:rPr>
                <w:b/>
                <w:bCs/>
                <w:color w:val="000000"/>
                <w:sz w:val="18"/>
                <w:szCs w:val="18"/>
                <w:lang w:val="en-GB" w:eastAsia="en-GB"/>
              </w:rPr>
              <w:t>Буџет</w:t>
            </w:r>
            <w:proofErr w:type="spellEnd"/>
            <w:r w:rsidRPr="00FB7E4D">
              <w:rPr>
                <w:b/>
                <w:bCs/>
                <w:color w:val="000000"/>
                <w:sz w:val="18"/>
                <w:szCs w:val="18"/>
                <w:lang w:val="en-GB" w:eastAsia="en-GB"/>
              </w:rPr>
              <w:t xml:space="preserve"> </w:t>
            </w:r>
            <w:proofErr w:type="spellStart"/>
            <w:proofErr w:type="gramStart"/>
            <w:r w:rsidRPr="00FB7E4D">
              <w:rPr>
                <w:b/>
                <w:bCs/>
                <w:color w:val="000000"/>
                <w:sz w:val="18"/>
                <w:szCs w:val="18"/>
                <w:lang w:val="en-GB" w:eastAsia="en-GB"/>
              </w:rPr>
              <w:t>општине,министарства</w:t>
            </w:r>
            <w:proofErr w:type="spellEnd"/>
            <w:proofErr w:type="gramEnd"/>
          </w:p>
        </w:tc>
        <w:tc>
          <w:tcPr>
            <w:tcW w:w="753" w:type="pct"/>
            <w:tcBorders>
              <w:top w:val="nil"/>
              <w:left w:val="nil"/>
              <w:bottom w:val="single" w:sz="4" w:space="0" w:color="auto"/>
              <w:right w:val="single" w:sz="4" w:space="0" w:color="auto"/>
            </w:tcBorders>
            <w:vAlign w:val="center"/>
            <w:hideMark/>
          </w:tcPr>
          <w:p w14:paraId="1239C8DD" w14:textId="77777777" w:rsidR="005A7D84" w:rsidRPr="00FB7E4D" w:rsidRDefault="005A7D84" w:rsidP="005A7D84">
            <w:pPr>
              <w:jc w:val="right"/>
              <w:rPr>
                <w:b/>
                <w:bCs/>
                <w:color w:val="000000"/>
                <w:sz w:val="18"/>
                <w:szCs w:val="18"/>
                <w:lang w:val="en-GB" w:eastAsia="en-GB"/>
              </w:rPr>
            </w:pPr>
            <w:r w:rsidRPr="00FB7E4D">
              <w:rPr>
                <w:b/>
                <w:bCs/>
                <w:color w:val="000000"/>
                <w:sz w:val="18"/>
                <w:szCs w:val="18"/>
                <w:lang w:val="en-GB" w:eastAsia="en-GB"/>
              </w:rPr>
              <w:t>700.000</w:t>
            </w:r>
          </w:p>
        </w:tc>
      </w:tr>
      <w:tr w:rsidR="0012156B" w:rsidRPr="00FB7E4D" w14:paraId="66BC22B4" w14:textId="77777777" w:rsidTr="006466BC">
        <w:trPr>
          <w:trHeight w:val="480"/>
        </w:trPr>
        <w:tc>
          <w:tcPr>
            <w:tcW w:w="187" w:type="pct"/>
            <w:tcBorders>
              <w:top w:val="nil"/>
              <w:left w:val="single" w:sz="4" w:space="0" w:color="auto"/>
              <w:bottom w:val="single" w:sz="4" w:space="0" w:color="auto"/>
              <w:right w:val="single" w:sz="4" w:space="0" w:color="auto"/>
            </w:tcBorders>
            <w:vAlign w:val="center"/>
            <w:hideMark/>
          </w:tcPr>
          <w:p w14:paraId="772BA766" w14:textId="77777777" w:rsidR="005A7D84" w:rsidRPr="00FB7E4D" w:rsidRDefault="005A7D84" w:rsidP="005A7D84">
            <w:pPr>
              <w:jc w:val="center"/>
              <w:rPr>
                <w:color w:val="000000"/>
                <w:sz w:val="18"/>
                <w:szCs w:val="18"/>
                <w:lang w:val="en-GB" w:eastAsia="en-GB"/>
              </w:rPr>
            </w:pPr>
            <w:r w:rsidRPr="00FB7E4D">
              <w:rPr>
                <w:color w:val="000000"/>
                <w:sz w:val="18"/>
                <w:szCs w:val="18"/>
                <w:lang w:val="en-GB" w:eastAsia="en-GB"/>
              </w:rPr>
              <w:t>6</w:t>
            </w:r>
          </w:p>
        </w:tc>
        <w:tc>
          <w:tcPr>
            <w:tcW w:w="1784" w:type="pct"/>
            <w:tcBorders>
              <w:top w:val="nil"/>
              <w:left w:val="nil"/>
              <w:bottom w:val="single" w:sz="4" w:space="0" w:color="auto"/>
              <w:right w:val="single" w:sz="4" w:space="0" w:color="auto"/>
            </w:tcBorders>
            <w:vAlign w:val="center"/>
            <w:hideMark/>
          </w:tcPr>
          <w:p w14:paraId="60C1E2A6" w14:textId="77777777" w:rsidR="005A7D84" w:rsidRPr="00FB7E4D" w:rsidRDefault="005A7D84" w:rsidP="005A7D84">
            <w:pPr>
              <w:rPr>
                <w:color w:val="000000"/>
                <w:sz w:val="18"/>
                <w:szCs w:val="18"/>
                <w:lang w:val="en-GB" w:eastAsia="en-GB"/>
              </w:rPr>
            </w:pPr>
            <w:proofErr w:type="spellStart"/>
            <w:r w:rsidRPr="00FB7E4D">
              <w:rPr>
                <w:color w:val="000000"/>
                <w:sz w:val="18"/>
                <w:szCs w:val="18"/>
                <w:lang w:val="en-GB" w:eastAsia="en-GB"/>
              </w:rPr>
              <w:t>Регулација</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дијела</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Црне</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ријеке</w:t>
            </w:r>
            <w:proofErr w:type="spellEnd"/>
            <w:r w:rsidRPr="00FB7E4D">
              <w:rPr>
                <w:color w:val="000000"/>
                <w:sz w:val="18"/>
                <w:szCs w:val="18"/>
                <w:lang w:val="en-GB" w:eastAsia="en-GB"/>
              </w:rPr>
              <w:t xml:space="preserve"> у </w:t>
            </w:r>
            <w:proofErr w:type="spellStart"/>
            <w:r w:rsidRPr="00FB7E4D">
              <w:rPr>
                <w:color w:val="000000"/>
                <w:sz w:val="18"/>
                <w:szCs w:val="18"/>
                <w:lang w:val="en-GB" w:eastAsia="en-GB"/>
              </w:rPr>
              <w:t>насељеном</w:t>
            </w:r>
            <w:proofErr w:type="spellEnd"/>
            <w:r w:rsidRPr="00FB7E4D">
              <w:rPr>
                <w:color w:val="000000"/>
                <w:sz w:val="18"/>
                <w:szCs w:val="18"/>
                <w:lang w:val="en-GB" w:eastAsia="en-GB"/>
              </w:rPr>
              <w:t xml:space="preserve"> месту </w:t>
            </w:r>
            <w:proofErr w:type="spellStart"/>
            <w:r w:rsidRPr="00FB7E4D">
              <w:rPr>
                <w:color w:val="000000"/>
                <w:sz w:val="18"/>
                <w:szCs w:val="18"/>
                <w:lang w:val="en-GB" w:eastAsia="en-GB"/>
              </w:rPr>
              <w:t>Бјелајце</w:t>
            </w:r>
            <w:proofErr w:type="spellEnd"/>
          </w:p>
        </w:tc>
        <w:tc>
          <w:tcPr>
            <w:tcW w:w="208" w:type="pct"/>
            <w:tcBorders>
              <w:top w:val="nil"/>
              <w:left w:val="nil"/>
              <w:bottom w:val="single" w:sz="4" w:space="0" w:color="auto"/>
              <w:right w:val="single" w:sz="4" w:space="0" w:color="auto"/>
            </w:tcBorders>
            <w:shd w:val="clear" w:color="000000" w:fill="C6E0B4"/>
            <w:vAlign w:val="center"/>
            <w:hideMark/>
          </w:tcPr>
          <w:p w14:paraId="0920D80B"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w:t>
            </w:r>
          </w:p>
        </w:tc>
        <w:tc>
          <w:tcPr>
            <w:tcW w:w="208" w:type="pct"/>
            <w:tcBorders>
              <w:top w:val="nil"/>
              <w:left w:val="nil"/>
              <w:bottom w:val="single" w:sz="4" w:space="0" w:color="auto"/>
              <w:right w:val="single" w:sz="4" w:space="0" w:color="auto"/>
            </w:tcBorders>
            <w:shd w:val="clear" w:color="000000" w:fill="C6E0B4"/>
            <w:vAlign w:val="center"/>
            <w:hideMark/>
          </w:tcPr>
          <w:p w14:paraId="4C0CDA63"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x</w:t>
            </w:r>
          </w:p>
        </w:tc>
        <w:tc>
          <w:tcPr>
            <w:tcW w:w="208" w:type="pct"/>
            <w:tcBorders>
              <w:top w:val="nil"/>
              <w:left w:val="nil"/>
              <w:bottom w:val="single" w:sz="4" w:space="0" w:color="auto"/>
              <w:right w:val="single" w:sz="4" w:space="0" w:color="auto"/>
            </w:tcBorders>
            <w:shd w:val="clear" w:color="000000" w:fill="C6E0B4"/>
            <w:vAlign w:val="center"/>
            <w:hideMark/>
          </w:tcPr>
          <w:p w14:paraId="2422F13E"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x</w:t>
            </w:r>
          </w:p>
        </w:tc>
        <w:tc>
          <w:tcPr>
            <w:tcW w:w="208" w:type="pct"/>
            <w:tcBorders>
              <w:top w:val="nil"/>
              <w:left w:val="nil"/>
              <w:bottom w:val="single" w:sz="4" w:space="0" w:color="auto"/>
              <w:right w:val="single" w:sz="4" w:space="0" w:color="auto"/>
            </w:tcBorders>
            <w:shd w:val="clear" w:color="000000" w:fill="C6E0B4"/>
            <w:vAlign w:val="center"/>
            <w:hideMark/>
          </w:tcPr>
          <w:p w14:paraId="6B8D92DD"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x</w:t>
            </w:r>
          </w:p>
        </w:tc>
        <w:tc>
          <w:tcPr>
            <w:tcW w:w="208" w:type="pct"/>
            <w:tcBorders>
              <w:top w:val="nil"/>
              <w:left w:val="nil"/>
              <w:bottom w:val="single" w:sz="4" w:space="0" w:color="auto"/>
              <w:right w:val="single" w:sz="4" w:space="0" w:color="auto"/>
            </w:tcBorders>
            <w:shd w:val="clear" w:color="000000" w:fill="C6E0B4"/>
            <w:vAlign w:val="center"/>
            <w:hideMark/>
          </w:tcPr>
          <w:p w14:paraId="31482318"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w:t>
            </w:r>
          </w:p>
        </w:tc>
        <w:tc>
          <w:tcPr>
            <w:tcW w:w="208" w:type="pct"/>
            <w:tcBorders>
              <w:top w:val="nil"/>
              <w:left w:val="nil"/>
              <w:bottom w:val="single" w:sz="4" w:space="0" w:color="auto"/>
              <w:right w:val="single" w:sz="4" w:space="0" w:color="auto"/>
            </w:tcBorders>
            <w:shd w:val="clear" w:color="000000" w:fill="C6E0B4"/>
            <w:vAlign w:val="center"/>
            <w:hideMark/>
          </w:tcPr>
          <w:p w14:paraId="37771E78"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w:t>
            </w:r>
          </w:p>
        </w:tc>
        <w:tc>
          <w:tcPr>
            <w:tcW w:w="208" w:type="pct"/>
            <w:tcBorders>
              <w:top w:val="nil"/>
              <w:left w:val="nil"/>
              <w:bottom w:val="single" w:sz="4" w:space="0" w:color="auto"/>
              <w:right w:val="single" w:sz="4" w:space="0" w:color="auto"/>
            </w:tcBorders>
            <w:shd w:val="clear" w:color="000000" w:fill="C6E0B4"/>
            <w:vAlign w:val="center"/>
            <w:hideMark/>
          </w:tcPr>
          <w:p w14:paraId="6FD8B7C2"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w:t>
            </w:r>
          </w:p>
        </w:tc>
        <w:tc>
          <w:tcPr>
            <w:tcW w:w="819" w:type="pct"/>
            <w:tcBorders>
              <w:top w:val="nil"/>
              <w:left w:val="nil"/>
              <w:bottom w:val="single" w:sz="4" w:space="0" w:color="auto"/>
              <w:right w:val="single" w:sz="4" w:space="0" w:color="auto"/>
            </w:tcBorders>
            <w:vAlign w:val="center"/>
            <w:hideMark/>
          </w:tcPr>
          <w:p w14:paraId="680E8955"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xml:space="preserve">70 % </w:t>
            </w:r>
            <w:proofErr w:type="spellStart"/>
            <w:r w:rsidRPr="00FB7E4D">
              <w:rPr>
                <w:b/>
                <w:bCs/>
                <w:color w:val="000000"/>
                <w:sz w:val="18"/>
                <w:szCs w:val="18"/>
                <w:lang w:val="en-GB" w:eastAsia="en-GB"/>
              </w:rPr>
              <w:t>Општина</w:t>
            </w:r>
            <w:proofErr w:type="spellEnd"/>
            <w:r w:rsidRPr="00FB7E4D">
              <w:rPr>
                <w:b/>
                <w:bCs/>
                <w:color w:val="000000"/>
                <w:sz w:val="18"/>
                <w:szCs w:val="18"/>
                <w:lang w:val="en-GB" w:eastAsia="en-GB"/>
              </w:rPr>
              <w:t xml:space="preserve"> </w:t>
            </w:r>
            <w:proofErr w:type="spellStart"/>
            <w:r w:rsidRPr="00FB7E4D">
              <w:rPr>
                <w:b/>
                <w:bCs/>
                <w:color w:val="000000"/>
                <w:sz w:val="18"/>
                <w:szCs w:val="18"/>
                <w:lang w:val="en-GB" w:eastAsia="en-GB"/>
              </w:rPr>
              <w:t>Мркоњић</w:t>
            </w:r>
            <w:proofErr w:type="spellEnd"/>
            <w:r w:rsidRPr="00FB7E4D">
              <w:rPr>
                <w:b/>
                <w:bCs/>
                <w:color w:val="000000"/>
                <w:sz w:val="18"/>
                <w:szCs w:val="18"/>
                <w:lang w:val="en-GB" w:eastAsia="en-GB"/>
              </w:rPr>
              <w:t xml:space="preserve"> </w:t>
            </w:r>
            <w:proofErr w:type="spellStart"/>
            <w:r w:rsidRPr="00FB7E4D">
              <w:rPr>
                <w:b/>
                <w:bCs/>
                <w:color w:val="000000"/>
                <w:sz w:val="18"/>
                <w:szCs w:val="18"/>
                <w:lang w:val="en-GB" w:eastAsia="en-GB"/>
              </w:rPr>
              <w:t>Град</w:t>
            </w:r>
            <w:proofErr w:type="spellEnd"/>
            <w:r w:rsidRPr="00FB7E4D">
              <w:rPr>
                <w:b/>
                <w:bCs/>
                <w:color w:val="000000"/>
                <w:sz w:val="18"/>
                <w:szCs w:val="18"/>
                <w:lang w:val="en-GB" w:eastAsia="en-GB"/>
              </w:rPr>
              <w:t xml:space="preserve"> 30% </w:t>
            </w:r>
            <w:proofErr w:type="spellStart"/>
            <w:r w:rsidRPr="00FB7E4D">
              <w:rPr>
                <w:b/>
                <w:bCs/>
                <w:color w:val="000000"/>
                <w:sz w:val="18"/>
                <w:szCs w:val="18"/>
                <w:lang w:val="en-GB" w:eastAsia="en-GB"/>
              </w:rPr>
              <w:t>донатори</w:t>
            </w:r>
            <w:proofErr w:type="spellEnd"/>
          </w:p>
        </w:tc>
        <w:tc>
          <w:tcPr>
            <w:tcW w:w="753" w:type="pct"/>
            <w:tcBorders>
              <w:top w:val="nil"/>
              <w:left w:val="nil"/>
              <w:bottom w:val="single" w:sz="4" w:space="0" w:color="auto"/>
              <w:right w:val="single" w:sz="4" w:space="0" w:color="auto"/>
            </w:tcBorders>
            <w:vAlign w:val="center"/>
            <w:hideMark/>
          </w:tcPr>
          <w:p w14:paraId="10B76576" w14:textId="77777777" w:rsidR="005A7D84" w:rsidRPr="00FB7E4D" w:rsidRDefault="005A7D84" w:rsidP="005A7D84">
            <w:pPr>
              <w:jc w:val="right"/>
              <w:rPr>
                <w:b/>
                <w:bCs/>
                <w:color w:val="000000"/>
                <w:sz w:val="18"/>
                <w:szCs w:val="18"/>
                <w:lang w:val="en-GB" w:eastAsia="en-GB"/>
              </w:rPr>
            </w:pPr>
            <w:r w:rsidRPr="00FB7E4D">
              <w:rPr>
                <w:b/>
                <w:bCs/>
                <w:color w:val="000000"/>
                <w:sz w:val="18"/>
                <w:szCs w:val="18"/>
                <w:lang w:val="en-GB" w:eastAsia="en-GB"/>
              </w:rPr>
              <w:t>100.000</w:t>
            </w:r>
          </w:p>
        </w:tc>
      </w:tr>
      <w:tr w:rsidR="0012156B" w:rsidRPr="00FB7E4D" w14:paraId="09ADDDB0" w14:textId="77777777" w:rsidTr="006466BC">
        <w:trPr>
          <w:trHeight w:val="480"/>
        </w:trPr>
        <w:tc>
          <w:tcPr>
            <w:tcW w:w="187" w:type="pct"/>
            <w:tcBorders>
              <w:top w:val="nil"/>
              <w:left w:val="single" w:sz="4" w:space="0" w:color="auto"/>
              <w:bottom w:val="single" w:sz="4" w:space="0" w:color="auto"/>
              <w:right w:val="single" w:sz="4" w:space="0" w:color="auto"/>
            </w:tcBorders>
            <w:vAlign w:val="center"/>
            <w:hideMark/>
          </w:tcPr>
          <w:p w14:paraId="5A8C2E21" w14:textId="77777777" w:rsidR="005A7D84" w:rsidRPr="00FB7E4D" w:rsidRDefault="005A7D84" w:rsidP="005A7D84">
            <w:pPr>
              <w:jc w:val="center"/>
              <w:rPr>
                <w:color w:val="000000"/>
                <w:sz w:val="18"/>
                <w:szCs w:val="18"/>
                <w:lang w:val="en-GB" w:eastAsia="en-GB"/>
              </w:rPr>
            </w:pPr>
            <w:r w:rsidRPr="00FB7E4D">
              <w:rPr>
                <w:color w:val="000000"/>
                <w:sz w:val="18"/>
                <w:szCs w:val="18"/>
                <w:lang w:val="en-GB" w:eastAsia="en-GB"/>
              </w:rPr>
              <w:t>7</w:t>
            </w:r>
          </w:p>
        </w:tc>
        <w:tc>
          <w:tcPr>
            <w:tcW w:w="1784" w:type="pct"/>
            <w:tcBorders>
              <w:top w:val="nil"/>
              <w:left w:val="nil"/>
              <w:bottom w:val="single" w:sz="4" w:space="0" w:color="auto"/>
              <w:right w:val="single" w:sz="4" w:space="0" w:color="auto"/>
            </w:tcBorders>
            <w:vAlign w:val="center"/>
            <w:hideMark/>
          </w:tcPr>
          <w:p w14:paraId="4ED2808E" w14:textId="44BC92CB" w:rsidR="005A7D84" w:rsidRPr="00FB7E4D" w:rsidRDefault="005A7D84" w:rsidP="005A7D84">
            <w:pPr>
              <w:rPr>
                <w:color w:val="000000"/>
                <w:sz w:val="18"/>
                <w:szCs w:val="18"/>
                <w:lang w:val="en-GB" w:eastAsia="en-GB"/>
              </w:rPr>
            </w:pPr>
            <w:proofErr w:type="spellStart"/>
            <w:r w:rsidRPr="00FB7E4D">
              <w:rPr>
                <w:color w:val="000000"/>
                <w:sz w:val="18"/>
                <w:szCs w:val="18"/>
                <w:lang w:val="en-GB" w:eastAsia="en-GB"/>
              </w:rPr>
              <w:t>Едукација</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везан</w:t>
            </w:r>
            <w:r w:rsidR="00412A52">
              <w:rPr>
                <w:color w:val="000000"/>
                <w:sz w:val="18"/>
                <w:szCs w:val="18"/>
                <w:lang w:val="en-GB" w:eastAsia="en-GB"/>
              </w:rPr>
              <w:t>а</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за</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спречава</w:t>
            </w:r>
            <w:r w:rsidR="00635A29">
              <w:rPr>
                <w:color w:val="000000"/>
                <w:sz w:val="18"/>
                <w:szCs w:val="18"/>
                <w:lang w:val="en-GB" w:eastAsia="en-GB"/>
              </w:rPr>
              <w:t>њ</w:t>
            </w:r>
            <w:r w:rsidRPr="00FB7E4D">
              <w:rPr>
                <w:color w:val="000000"/>
                <w:sz w:val="18"/>
                <w:szCs w:val="18"/>
                <w:lang w:val="en-GB" w:eastAsia="en-GB"/>
              </w:rPr>
              <w:t>е</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пожара-постављање</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табли</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са</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упозорењима</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за</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употребу</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ватре</w:t>
            </w:r>
            <w:proofErr w:type="spellEnd"/>
          </w:p>
        </w:tc>
        <w:tc>
          <w:tcPr>
            <w:tcW w:w="208" w:type="pct"/>
            <w:tcBorders>
              <w:top w:val="nil"/>
              <w:left w:val="nil"/>
              <w:bottom w:val="single" w:sz="4" w:space="0" w:color="auto"/>
              <w:right w:val="single" w:sz="4" w:space="0" w:color="auto"/>
            </w:tcBorders>
            <w:shd w:val="clear" w:color="000000" w:fill="C6E0B4"/>
            <w:vAlign w:val="center"/>
            <w:hideMark/>
          </w:tcPr>
          <w:p w14:paraId="7C9A95E2"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x</w:t>
            </w:r>
          </w:p>
        </w:tc>
        <w:tc>
          <w:tcPr>
            <w:tcW w:w="208" w:type="pct"/>
            <w:tcBorders>
              <w:top w:val="nil"/>
              <w:left w:val="nil"/>
              <w:bottom w:val="single" w:sz="4" w:space="0" w:color="auto"/>
              <w:right w:val="single" w:sz="4" w:space="0" w:color="auto"/>
            </w:tcBorders>
            <w:shd w:val="clear" w:color="000000" w:fill="C6E0B4"/>
            <w:vAlign w:val="center"/>
            <w:hideMark/>
          </w:tcPr>
          <w:p w14:paraId="5174F82F"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x</w:t>
            </w:r>
          </w:p>
        </w:tc>
        <w:tc>
          <w:tcPr>
            <w:tcW w:w="208" w:type="pct"/>
            <w:tcBorders>
              <w:top w:val="nil"/>
              <w:left w:val="nil"/>
              <w:bottom w:val="single" w:sz="4" w:space="0" w:color="auto"/>
              <w:right w:val="single" w:sz="4" w:space="0" w:color="auto"/>
            </w:tcBorders>
            <w:shd w:val="clear" w:color="000000" w:fill="C6E0B4"/>
            <w:vAlign w:val="center"/>
            <w:hideMark/>
          </w:tcPr>
          <w:p w14:paraId="0F62114C"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x</w:t>
            </w:r>
          </w:p>
        </w:tc>
        <w:tc>
          <w:tcPr>
            <w:tcW w:w="208" w:type="pct"/>
            <w:tcBorders>
              <w:top w:val="nil"/>
              <w:left w:val="nil"/>
              <w:bottom w:val="single" w:sz="4" w:space="0" w:color="auto"/>
              <w:right w:val="single" w:sz="4" w:space="0" w:color="auto"/>
            </w:tcBorders>
            <w:shd w:val="clear" w:color="000000" w:fill="C6E0B4"/>
            <w:vAlign w:val="center"/>
            <w:hideMark/>
          </w:tcPr>
          <w:p w14:paraId="403E4B81"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w:t>
            </w:r>
          </w:p>
        </w:tc>
        <w:tc>
          <w:tcPr>
            <w:tcW w:w="208" w:type="pct"/>
            <w:tcBorders>
              <w:top w:val="nil"/>
              <w:left w:val="nil"/>
              <w:bottom w:val="single" w:sz="4" w:space="0" w:color="auto"/>
              <w:right w:val="single" w:sz="4" w:space="0" w:color="auto"/>
            </w:tcBorders>
            <w:shd w:val="clear" w:color="000000" w:fill="C6E0B4"/>
            <w:vAlign w:val="center"/>
            <w:hideMark/>
          </w:tcPr>
          <w:p w14:paraId="30E364DD"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w:t>
            </w:r>
          </w:p>
        </w:tc>
        <w:tc>
          <w:tcPr>
            <w:tcW w:w="208" w:type="pct"/>
            <w:tcBorders>
              <w:top w:val="nil"/>
              <w:left w:val="nil"/>
              <w:bottom w:val="single" w:sz="4" w:space="0" w:color="auto"/>
              <w:right w:val="single" w:sz="4" w:space="0" w:color="auto"/>
            </w:tcBorders>
            <w:shd w:val="clear" w:color="000000" w:fill="C6E0B4"/>
            <w:vAlign w:val="center"/>
            <w:hideMark/>
          </w:tcPr>
          <w:p w14:paraId="1EA13353"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w:t>
            </w:r>
          </w:p>
        </w:tc>
        <w:tc>
          <w:tcPr>
            <w:tcW w:w="208" w:type="pct"/>
            <w:tcBorders>
              <w:top w:val="nil"/>
              <w:left w:val="nil"/>
              <w:bottom w:val="single" w:sz="4" w:space="0" w:color="auto"/>
              <w:right w:val="single" w:sz="4" w:space="0" w:color="auto"/>
            </w:tcBorders>
            <w:shd w:val="clear" w:color="000000" w:fill="C6E0B4"/>
            <w:vAlign w:val="center"/>
            <w:hideMark/>
          </w:tcPr>
          <w:p w14:paraId="293AC41B"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w:t>
            </w:r>
          </w:p>
        </w:tc>
        <w:tc>
          <w:tcPr>
            <w:tcW w:w="819" w:type="pct"/>
            <w:tcBorders>
              <w:top w:val="nil"/>
              <w:left w:val="nil"/>
              <w:bottom w:val="single" w:sz="4" w:space="0" w:color="auto"/>
              <w:right w:val="single" w:sz="4" w:space="0" w:color="auto"/>
            </w:tcBorders>
            <w:vAlign w:val="center"/>
            <w:hideMark/>
          </w:tcPr>
          <w:p w14:paraId="4E820830"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xml:space="preserve">100 % </w:t>
            </w:r>
            <w:proofErr w:type="spellStart"/>
            <w:r w:rsidRPr="00FB7E4D">
              <w:rPr>
                <w:b/>
                <w:bCs/>
                <w:color w:val="000000"/>
                <w:sz w:val="18"/>
                <w:szCs w:val="18"/>
                <w:lang w:val="en-GB" w:eastAsia="en-GB"/>
              </w:rPr>
              <w:t>Општина</w:t>
            </w:r>
            <w:proofErr w:type="spellEnd"/>
            <w:r w:rsidRPr="00FB7E4D">
              <w:rPr>
                <w:b/>
                <w:bCs/>
                <w:color w:val="000000"/>
                <w:sz w:val="18"/>
                <w:szCs w:val="18"/>
                <w:lang w:val="en-GB" w:eastAsia="en-GB"/>
              </w:rPr>
              <w:t xml:space="preserve"> </w:t>
            </w:r>
            <w:proofErr w:type="spellStart"/>
            <w:r w:rsidRPr="00FB7E4D">
              <w:rPr>
                <w:b/>
                <w:bCs/>
                <w:color w:val="000000"/>
                <w:sz w:val="18"/>
                <w:szCs w:val="18"/>
                <w:lang w:val="en-GB" w:eastAsia="en-GB"/>
              </w:rPr>
              <w:t>Мркоњћ</w:t>
            </w:r>
            <w:proofErr w:type="spellEnd"/>
            <w:r w:rsidRPr="00FB7E4D">
              <w:rPr>
                <w:b/>
                <w:bCs/>
                <w:color w:val="000000"/>
                <w:sz w:val="18"/>
                <w:szCs w:val="18"/>
                <w:lang w:val="en-GB" w:eastAsia="en-GB"/>
              </w:rPr>
              <w:t xml:space="preserve"> </w:t>
            </w:r>
            <w:proofErr w:type="spellStart"/>
            <w:r w:rsidRPr="00FB7E4D">
              <w:rPr>
                <w:b/>
                <w:bCs/>
                <w:color w:val="000000"/>
                <w:sz w:val="18"/>
                <w:szCs w:val="18"/>
                <w:lang w:val="en-GB" w:eastAsia="en-GB"/>
              </w:rPr>
              <w:t>Град</w:t>
            </w:r>
            <w:proofErr w:type="spellEnd"/>
          </w:p>
        </w:tc>
        <w:tc>
          <w:tcPr>
            <w:tcW w:w="753" w:type="pct"/>
            <w:tcBorders>
              <w:top w:val="nil"/>
              <w:left w:val="nil"/>
              <w:bottom w:val="single" w:sz="4" w:space="0" w:color="auto"/>
              <w:right w:val="single" w:sz="4" w:space="0" w:color="auto"/>
            </w:tcBorders>
            <w:vAlign w:val="center"/>
            <w:hideMark/>
          </w:tcPr>
          <w:p w14:paraId="6D81051B" w14:textId="77777777" w:rsidR="005A7D84" w:rsidRPr="00FB7E4D" w:rsidRDefault="005A7D84" w:rsidP="005A7D84">
            <w:pPr>
              <w:jc w:val="right"/>
              <w:rPr>
                <w:b/>
                <w:bCs/>
                <w:color w:val="000000"/>
                <w:sz w:val="18"/>
                <w:szCs w:val="18"/>
                <w:lang w:val="en-GB" w:eastAsia="en-GB"/>
              </w:rPr>
            </w:pPr>
            <w:r w:rsidRPr="00FB7E4D">
              <w:rPr>
                <w:b/>
                <w:bCs/>
                <w:color w:val="000000"/>
                <w:sz w:val="18"/>
                <w:szCs w:val="18"/>
                <w:lang w:val="en-GB" w:eastAsia="en-GB"/>
              </w:rPr>
              <w:t>10.000</w:t>
            </w:r>
          </w:p>
        </w:tc>
      </w:tr>
      <w:tr w:rsidR="0012156B" w:rsidRPr="00FB7E4D" w14:paraId="6F3EC9B9" w14:textId="77777777" w:rsidTr="006466BC">
        <w:trPr>
          <w:trHeight w:val="288"/>
        </w:trPr>
        <w:tc>
          <w:tcPr>
            <w:tcW w:w="187" w:type="pct"/>
            <w:tcBorders>
              <w:top w:val="nil"/>
              <w:left w:val="single" w:sz="4" w:space="0" w:color="auto"/>
              <w:bottom w:val="single" w:sz="4" w:space="0" w:color="auto"/>
              <w:right w:val="single" w:sz="4" w:space="0" w:color="auto"/>
            </w:tcBorders>
            <w:vAlign w:val="center"/>
            <w:hideMark/>
          </w:tcPr>
          <w:p w14:paraId="6E1E6C98" w14:textId="77777777" w:rsidR="005A7D84" w:rsidRPr="00FB7E4D" w:rsidRDefault="005A7D84" w:rsidP="005A7D84">
            <w:pPr>
              <w:jc w:val="center"/>
              <w:rPr>
                <w:color w:val="000000"/>
                <w:sz w:val="18"/>
                <w:szCs w:val="18"/>
                <w:lang w:val="en-GB" w:eastAsia="en-GB"/>
              </w:rPr>
            </w:pPr>
            <w:r w:rsidRPr="00FB7E4D">
              <w:rPr>
                <w:color w:val="000000"/>
                <w:sz w:val="18"/>
                <w:szCs w:val="18"/>
                <w:lang w:val="en-GB" w:eastAsia="en-GB"/>
              </w:rPr>
              <w:t>8</w:t>
            </w:r>
          </w:p>
        </w:tc>
        <w:tc>
          <w:tcPr>
            <w:tcW w:w="1784" w:type="pct"/>
            <w:tcBorders>
              <w:top w:val="nil"/>
              <w:left w:val="nil"/>
              <w:bottom w:val="single" w:sz="4" w:space="0" w:color="auto"/>
              <w:right w:val="single" w:sz="4" w:space="0" w:color="auto"/>
            </w:tcBorders>
            <w:vAlign w:val="center"/>
            <w:hideMark/>
          </w:tcPr>
          <w:p w14:paraId="2039043F" w14:textId="77777777" w:rsidR="005A7D84" w:rsidRPr="00FB7E4D" w:rsidRDefault="005A7D84" w:rsidP="005A7D84">
            <w:pPr>
              <w:rPr>
                <w:color w:val="000000"/>
                <w:sz w:val="18"/>
                <w:szCs w:val="18"/>
                <w:lang w:val="en-GB" w:eastAsia="en-GB"/>
              </w:rPr>
            </w:pPr>
            <w:proofErr w:type="spellStart"/>
            <w:r w:rsidRPr="00FB7E4D">
              <w:rPr>
                <w:color w:val="000000"/>
                <w:sz w:val="18"/>
                <w:szCs w:val="18"/>
                <w:lang w:val="en-GB" w:eastAsia="en-GB"/>
              </w:rPr>
              <w:t>Циљано</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пошумљавање</w:t>
            </w:r>
            <w:proofErr w:type="spellEnd"/>
            <w:r w:rsidRPr="00FB7E4D">
              <w:rPr>
                <w:color w:val="000000"/>
                <w:sz w:val="18"/>
                <w:szCs w:val="18"/>
                <w:lang w:val="en-GB" w:eastAsia="en-GB"/>
              </w:rPr>
              <w:t xml:space="preserve"> и</w:t>
            </w:r>
            <w:r w:rsidRPr="00FB7E4D">
              <w:rPr>
                <w:color w:val="000000"/>
                <w:sz w:val="18"/>
                <w:szCs w:val="18"/>
                <w:lang w:val="sr-Cyrl-BA" w:eastAsia="en-GB"/>
              </w:rPr>
              <w:t xml:space="preserve"> управљање</w:t>
            </w:r>
            <w:r w:rsidRPr="00FB7E4D">
              <w:rPr>
                <w:color w:val="000000"/>
                <w:sz w:val="18"/>
                <w:szCs w:val="18"/>
                <w:lang w:val="en-GB" w:eastAsia="en-GB"/>
              </w:rPr>
              <w:t xml:space="preserve"> </w:t>
            </w:r>
            <w:proofErr w:type="spellStart"/>
            <w:r w:rsidRPr="00FB7E4D">
              <w:rPr>
                <w:color w:val="000000"/>
                <w:sz w:val="18"/>
                <w:szCs w:val="18"/>
                <w:lang w:val="en-GB" w:eastAsia="en-GB"/>
              </w:rPr>
              <w:t>шумама</w:t>
            </w:r>
            <w:proofErr w:type="spellEnd"/>
          </w:p>
        </w:tc>
        <w:tc>
          <w:tcPr>
            <w:tcW w:w="208" w:type="pct"/>
            <w:tcBorders>
              <w:top w:val="nil"/>
              <w:left w:val="nil"/>
              <w:bottom w:val="single" w:sz="4" w:space="0" w:color="auto"/>
              <w:right w:val="single" w:sz="4" w:space="0" w:color="auto"/>
            </w:tcBorders>
            <w:shd w:val="clear" w:color="000000" w:fill="C6E0B4"/>
            <w:vAlign w:val="center"/>
            <w:hideMark/>
          </w:tcPr>
          <w:p w14:paraId="4664B6A2"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w:t>
            </w:r>
          </w:p>
        </w:tc>
        <w:tc>
          <w:tcPr>
            <w:tcW w:w="208" w:type="pct"/>
            <w:tcBorders>
              <w:top w:val="nil"/>
              <w:left w:val="nil"/>
              <w:bottom w:val="single" w:sz="4" w:space="0" w:color="auto"/>
              <w:right w:val="single" w:sz="4" w:space="0" w:color="auto"/>
            </w:tcBorders>
            <w:shd w:val="clear" w:color="000000" w:fill="C6E0B4"/>
            <w:vAlign w:val="center"/>
            <w:hideMark/>
          </w:tcPr>
          <w:p w14:paraId="20BF4536"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x</w:t>
            </w:r>
          </w:p>
        </w:tc>
        <w:tc>
          <w:tcPr>
            <w:tcW w:w="208" w:type="pct"/>
            <w:tcBorders>
              <w:top w:val="nil"/>
              <w:left w:val="nil"/>
              <w:bottom w:val="single" w:sz="4" w:space="0" w:color="auto"/>
              <w:right w:val="single" w:sz="4" w:space="0" w:color="auto"/>
            </w:tcBorders>
            <w:shd w:val="clear" w:color="000000" w:fill="C6E0B4"/>
            <w:vAlign w:val="center"/>
            <w:hideMark/>
          </w:tcPr>
          <w:p w14:paraId="64CEF2B8"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x</w:t>
            </w:r>
          </w:p>
        </w:tc>
        <w:tc>
          <w:tcPr>
            <w:tcW w:w="208" w:type="pct"/>
            <w:tcBorders>
              <w:top w:val="nil"/>
              <w:left w:val="nil"/>
              <w:bottom w:val="single" w:sz="4" w:space="0" w:color="auto"/>
              <w:right w:val="single" w:sz="4" w:space="0" w:color="auto"/>
            </w:tcBorders>
            <w:shd w:val="clear" w:color="000000" w:fill="C6E0B4"/>
            <w:vAlign w:val="center"/>
            <w:hideMark/>
          </w:tcPr>
          <w:p w14:paraId="72426F55"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x</w:t>
            </w:r>
          </w:p>
        </w:tc>
        <w:tc>
          <w:tcPr>
            <w:tcW w:w="208" w:type="pct"/>
            <w:tcBorders>
              <w:top w:val="nil"/>
              <w:left w:val="nil"/>
              <w:bottom w:val="single" w:sz="4" w:space="0" w:color="auto"/>
              <w:right w:val="single" w:sz="4" w:space="0" w:color="auto"/>
            </w:tcBorders>
            <w:shd w:val="clear" w:color="000000" w:fill="C6E0B4"/>
            <w:vAlign w:val="center"/>
            <w:hideMark/>
          </w:tcPr>
          <w:p w14:paraId="79B5FEB2"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w:t>
            </w:r>
          </w:p>
        </w:tc>
        <w:tc>
          <w:tcPr>
            <w:tcW w:w="208" w:type="pct"/>
            <w:tcBorders>
              <w:top w:val="nil"/>
              <w:left w:val="nil"/>
              <w:bottom w:val="single" w:sz="4" w:space="0" w:color="auto"/>
              <w:right w:val="single" w:sz="4" w:space="0" w:color="auto"/>
            </w:tcBorders>
            <w:shd w:val="clear" w:color="000000" w:fill="C6E0B4"/>
            <w:vAlign w:val="center"/>
            <w:hideMark/>
          </w:tcPr>
          <w:p w14:paraId="55F8E561"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w:t>
            </w:r>
          </w:p>
        </w:tc>
        <w:tc>
          <w:tcPr>
            <w:tcW w:w="208" w:type="pct"/>
            <w:tcBorders>
              <w:top w:val="nil"/>
              <w:left w:val="nil"/>
              <w:bottom w:val="single" w:sz="4" w:space="0" w:color="auto"/>
              <w:right w:val="single" w:sz="4" w:space="0" w:color="auto"/>
            </w:tcBorders>
            <w:shd w:val="clear" w:color="000000" w:fill="C6E0B4"/>
            <w:vAlign w:val="center"/>
            <w:hideMark/>
          </w:tcPr>
          <w:p w14:paraId="488497AC"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w:t>
            </w:r>
          </w:p>
        </w:tc>
        <w:tc>
          <w:tcPr>
            <w:tcW w:w="819" w:type="pct"/>
            <w:tcBorders>
              <w:top w:val="nil"/>
              <w:left w:val="nil"/>
              <w:bottom w:val="single" w:sz="4" w:space="0" w:color="auto"/>
              <w:right w:val="single" w:sz="4" w:space="0" w:color="auto"/>
            </w:tcBorders>
            <w:vAlign w:val="center"/>
            <w:hideMark/>
          </w:tcPr>
          <w:p w14:paraId="21BB8EBB"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xml:space="preserve">100 % </w:t>
            </w:r>
            <w:proofErr w:type="spellStart"/>
            <w:r w:rsidRPr="00FB7E4D">
              <w:rPr>
                <w:b/>
                <w:bCs/>
                <w:color w:val="000000"/>
                <w:sz w:val="18"/>
                <w:szCs w:val="18"/>
                <w:lang w:val="en-GB" w:eastAsia="en-GB"/>
              </w:rPr>
              <w:t>донатори</w:t>
            </w:r>
            <w:proofErr w:type="spellEnd"/>
          </w:p>
        </w:tc>
        <w:tc>
          <w:tcPr>
            <w:tcW w:w="753" w:type="pct"/>
            <w:tcBorders>
              <w:top w:val="nil"/>
              <w:left w:val="nil"/>
              <w:bottom w:val="single" w:sz="4" w:space="0" w:color="auto"/>
              <w:right w:val="single" w:sz="4" w:space="0" w:color="auto"/>
            </w:tcBorders>
            <w:vAlign w:val="center"/>
            <w:hideMark/>
          </w:tcPr>
          <w:p w14:paraId="335F6F54" w14:textId="77777777" w:rsidR="005A7D84" w:rsidRPr="00FB7E4D" w:rsidRDefault="005A7D84" w:rsidP="005A7D84">
            <w:pPr>
              <w:jc w:val="right"/>
              <w:rPr>
                <w:b/>
                <w:bCs/>
                <w:color w:val="000000"/>
                <w:sz w:val="18"/>
                <w:szCs w:val="18"/>
                <w:lang w:val="en-GB" w:eastAsia="en-GB"/>
              </w:rPr>
            </w:pPr>
            <w:r w:rsidRPr="00FB7E4D">
              <w:rPr>
                <w:b/>
                <w:bCs/>
                <w:color w:val="000000"/>
                <w:sz w:val="18"/>
                <w:szCs w:val="18"/>
                <w:lang w:val="en-GB" w:eastAsia="en-GB"/>
              </w:rPr>
              <w:t>3.000</w:t>
            </w:r>
          </w:p>
        </w:tc>
      </w:tr>
      <w:tr w:rsidR="0012156B" w:rsidRPr="00FB7E4D" w14:paraId="760F8FF8" w14:textId="77777777" w:rsidTr="006466BC">
        <w:trPr>
          <w:trHeight w:val="312"/>
        </w:trPr>
        <w:tc>
          <w:tcPr>
            <w:tcW w:w="187" w:type="pct"/>
            <w:tcBorders>
              <w:top w:val="nil"/>
              <w:left w:val="single" w:sz="4" w:space="0" w:color="auto"/>
              <w:bottom w:val="single" w:sz="4" w:space="0" w:color="auto"/>
              <w:right w:val="single" w:sz="4" w:space="0" w:color="auto"/>
            </w:tcBorders>
            <w:vAlign w:val="center"/>
            <w:hideMark/>
          </w:tcPr>
          <w:p w14:paraId="56CDA0BD" w14:textId="77777777" w:rsidR="005A7D84" w:rsidRPr="00FB7E4D" w:rsidRDefault="005A7D84" w:rsidP="005A7D84">
            <w:pPr>
              <w:jc w:val="center"/>
              <w:rPr>
                <w:color w:val="000000"/>
                <w:sz w:val="18"/>
                <w:szCs w:val="18"/>
                <w:lang w:val="en-GB" w:eastAsia="en-GB"/>
              </w:rPr>
            </w:pPr>
            <w:r w:rsidRPr="00FB7E4D">
              <w:rPr>
                <w:color w:val="000000"/>
                <w:sz w:val="18"/>
                <w:szCs w:val="18"/>
                <w:lang w:val="en-GB" w:eastAsia="en-GB"/>
              </w:rPr>
              <w:t>9</w:t>
            </w:r>
          </w:p>
        </w:tc>
        <w:tc>
          <w:tcPr>
            <w:tcW w:w="1784" w:type="pct"/>
            <w:tcBorders>
              <w:top w:val="nil"/>
              <w:left w:val="nil"/>
              <w:bottom w:val="single" w:sz="4" w:space="0" w:color="auto"/>
              <w:right w:val="single" w:sz="4" w:space="0" w:color="auto"/>
            </w:tcBorders>
            <w:vAlign w:val="center"/>
            <w:hideMark/>
          </w:tcPr>
          <w:p w14:paraId="299C471B" w14:textId="77777777" w:rsidR="005A7D84" w:rsidRPr="00FB7E4D" w:rsidRDefault="005A7D84" w:rsidP="005A7D84">
            <w:pPr>
              <w:rPr>
                <w:color w:val="000000"/>
                <w:sz w:val="18"/>
                <w:szCs w:val="18"/>
                <w:lang w:val="de-DE" w:eastAsia="en-GB"/>
              </w:rPr>
            </w:pPr>
            <w:r w:rsidRPr="00FB7E4D">
              <w:rPr>
                <w:color w:val="000000"/>
                <w:sz w:val="18"/>
                <w:szCs w:val="18"/>
                <w:lang w:val="de-DE" w:eastAsia="en-GB"/>
              </w:rPr>
              <w:t>Изградња и уређење шумске путне инфраструктуре</w:t>
            </w:r>
          </w:p>
        </w:tc>
        <w:tc>
          <w:tcPr>
            <w:tcW w:w="208" w:type="pct"/>
            <w:tcBorders>
              <w:top w:val="nil"/>
              <w:left w:val="nil"/>
              <w:bottom w:val="single" w:sz="4" w:space="0" w:color="auto"/>
              <w:right w:val="single" w:sz="4" w:space="0" w:color="auto"/>
            </w:tcBorders>
            <w:shd w:val="clear" w:color="000000" w:fill="C6E0B4"/>
            <w:vAlign w:val="center"/>
            <w:hideMark/>
          </w:tcPr>
          <w:p w14:paraId="6B60A57B" w14:textId="77777777" w:rsidR="005A7D84" w:rsidRPr="00FB7E4D" w:rsidRDefault="005A7D84" w:rsidP="005A7D84">
            <w:pPr>
              <w:jc w:val="center"/>
              <w:rPr>
                <w:b/>
                <w:bCs/>
                <w:color w:val="000000"/>
                <w:sz w:val="18"/>
                <w:szCs w:val="18"/>
                <w:lang w:val="de-DE" w:eastAsia="en-GB"/>
              </w:rPr>
            </w:pPr>
            <w:r w:rsidRPr="00FB7E4D">
              <w:rPr>
                <w:b/>
                <w:bCs/>
                <w:color w:val="000000"/>
                <w:sz w:val="18"/>
                <w:szCs w:val="18"/>
                <w:lang w:val="de-DE" w:eastAsia="en-GB"/>
              </w:rPr>
              <w:t> </w:t>
            </w:r>
          </w:p>
        </w:tc>
        <w:tc>
          <w:tcPr>
            <w:tcW w:w="208" w:type="pct"/>
            <w:tcBorders>
              <w:top w:val="nil"/>
              <w:left w:val="nil"/>
              <w:bottom w:val="single" w:sz="4" w:space="0" w:color="auto"/>
              <w:right w:val="single" w:sz="4" w:space="0" w:color="auto"/>
            </w:tcBorders>
            <w:shd w:val="clear" w:color="000000" w:fill="C6E0B4"/>
            <w:vAlign w:val="center"/>
            <w:hideMark/>
          </w:tcPr>
          <w:p w14:paraId="75B9553E" w14:textId="77777777" w:rsidR="005A7D84" w:rsidRPr="00FB7E4D" w:rsidRDefault="005A7D84" w:rsidP="005A7D84">
            <w:pPr>
              <w:jc w:val="center"/>
              <w:rPr>
                <w:b/>
                <w:bCs/>
                <w:color w:val="000000"/>
                <w:sz w:val="18"/>
                <w:szCs w:val="18"/>
                <w:lang w:val="de-DE" w:eastAsia="en-GB"/>
              </w:rPr>
            </w:pPr>
            <w:r w:rsidRPr="00FB7E4D">
              <w:rPr>
                <w:b/>
                <w:bCs/>
                <w:color w:val="000000"/>
                <w:sz w:val="18"/>
                <w:szCs w:val="18"/>
                <w:lang w:val="de-DE" w:eastAsia="en-GB"/>
              </w:rPr>
              <w:t> </w:t>
            </w:r>
          </w:p>
        </w:tc>
        <w:tc>
          <w:tcPr>
            <w:tcW w:w="208" w:type="pct"/>
            <w:tcBorders>
              <w:top w:val="nil"/>
              <w:left w:val="nil"/>
              <w:bottom w:val="single" w:sz="4" w:space="0" w:color="auto"/>
              <w:right w:val="single" w:sz="4" w:space="0" w:color="auto"/>
            </w:tcBorders>
            <w:shd w:val="clear" w:color="000000" w:fill="C6E0B4"/>
            <w:vAlign w:val="center"/>
            <w:hideMark/>
          </w:tcPr>
          <w:p w14:paraId="62082B93"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x</w:t>
            </w:r>
          </w:p>
        </w:tc>
        <w:tc>
          <w:tcPr>
            <w:tcW w:w="208" w:type="pct"/>
            <w:tcBorders>
              <w:top w:val="nil"/>
              <w:left w:val="nil"/>
              <w:bottom w:val="single" w:sz="4" w:space="0" w:color="auto"/>
              <w:right w:val="single" w:sz="4" w:space="0" w:color="auto"/>
            </w:tcBorders>
            <w:shd w:val="clear" w:color="000000" w:fill="C6E0B4"/>
            <w:vAlign w:val="center"/>
            <w:hideMark/>
          </w:tcPr>
          <w:p w14:paraId="6E7C9093"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x</w:t>
            </w:r>
          </w:p>
        </w:tc>
        <w:tc>
          <w:tcPr>
            <w:tcW w:w="208" w:type="pct"/>
            <w:tcBorders>
              <w:top w:val="nil"/>
              <w:left w:val="nil"/>
              <w:bottom w:val="single" w:sz="4" w:space="0" w:color="auto"/>
              <w:right w:val="single" w:sz="4" w:space="0" w:color="auto"/>
            </w:tcBorders>
            <w:shd w:val="clear" w:color="000000" w:fill="C6E0B4"/>
            <w:vAlign w:val="center"/>
            <w:hideMark/>
          </w:tcPr>
          <w:p w14:paraId="3BC34001"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x</w:t>
            </w:r>
          </w:p>
        </w:tc>
        <w:tc>
          <w:tcPr>
            <w:tcW w:w="208" w:type="pct"/>
            <w:tcBorders>
              <w:top w:val="nil"/>
              <w:left w:val="nil"/>
              <w:bottom w:val="single" w:sz="4" w:space="0" w:color="auto"/>
              <w:right w:val="single" w:sz="4" w:space="0" w:color="auto"/>
            </w:tcBorders>
            <w:shd w:val="clear" w:color="000000" w:fill="C6E0B4"/>
            <w:vAlign w:val="center"/>
            <w:hideMark/>
          </w:tcPr>
          <w:p w14:paraId="4C7B2FB8"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w:t>
            </w:r>
          </w:p>
        </w:tc>
        <w:tc>
          <w:tcPr>
            <w:tcW w:w="208" w:type="pct"/>
            <w:tcBorders>
              <w:top w:val="nil"/>
              <w:left w:val="nil"/>
              <w:bottom w:val="single" w:sz="4" w:space="0" w:color="auto"/>
              <w:right w:val="single" w:sz="4" w:space="0" w:color="auto"/>
            </w:tcBorders>
            <w:shd w:val="clear" w:color="000000" w:fill="C6E0B4"/>
            <w:vAlign w:val="center"/>
            <w:hideMark/>
          </w:tcPr>
          <w:p w14:paraId="2CE27904"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w:t>
            </w:r>
          </w:p>
        </w:tc>
        <w:tc>
          <w:tcPr>
            <w:tcW w:w="819" w:type="pct"/>
            <w:tcBorders>
              <w:top w:val="nil"/>
              <w:left w:val="nil"/>
              <w:bottom w:val="single" w:sz="4" w:space="0" w:color="auto"/>
              <w:right w:val="single" w:sz="4" w:space="0" w:color="auto"/>
            </w:tcBorders>
            <w:vAlign w:val="center"/>
            <w:hideMark/>
          </w:tcPr>
          <w:p w14:paraId="074959C3"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xml:space="preserve">100 % </w:t>
            </w:r>
            <w:proofErr w:type="spellStart"/>
            <w:r w:rsidRPr="00FB7E4D">
              <w:rPr>
                <w:b/>
                <w:bCs/>
                <w:color w:val="000000"/>
                <w:sz w:val="18"/>
                <w:szCs w:val="18"/>
                <w:lang w:val="en-GB" w:eastAsia="en-GB"/>
              </w:rPr>
              <w:t>Општина</w:t>
            </w:r>
            <w:proofErr w:type="spellEnd"/>
            <w:r w:rsidRPr="00FB7E4D">
              <w:rPr>
                <w:b/>
                <w:bCs/>
                <w:color w:val="000000"/>
                <w:sz w:val="18"/>
                <w:szCs w:val="18"/>
                <w:lang w:val="en-GB" w:eastAsia="en-GB"/>
              </w:rPr>
              <w:t xml:space="preserve"> </w:t>
            </w:r>
            <w:proofErr w:type="spellStart"/>
            <w:r w:rsidRPr="00FB7E4D">
              <w:rPr>
                <w:b/>
                <w:bCs/>
                <w:color w:val="000000"/>
                <w:sz w:val="18"/>
                <w:szCs w:val="18"/>
                <w:lang w:val="en-GB" w:eastAsia="en-GB"/>
              </w:rPr>
              <w:t>Мркоњ</w:t>
            </w:r>
            <w:proofErr w:type="spellEnd"/>
            <w:r w:rsidRPr="00FB7E4D">
              <w:rPr>
                <w:b/>
                <w:bCs/>
                <w:color w:val="000000"/>
                <w:sz w:val="18"/>
                <w:szCs w:val="18"/>
                <w:lang w:val="sr-Cyrl-BA" w:eastAsia="en-GB"/>
              </w:rPr>
              <w:t>и</w:t>
            </w:r>
            <w:r w:rsidRPr="00FB7E4D">
              <w:rPr>
                <w:b/>
                <w:bCs/>
                <w:color w:val="000000"/>
                <w:sz w:val="18"/>
                <w:szCs w:val="18"/>
                <w:lang w:val="en-GB" w:eastAsia="en-GB"/>
              </w:rPr>
              <w:t xml:space="preserve">ћ </w:t>
            </w:r>
            <w:proofErr w:type="spellStart"/>
            <w:r w:rsidRPr="00FB7E4D">
              <w:rPr>
                <w:b/>
                <w:bCs/>
                <w:color w:val="000000"/>
                <w:sz w:val="18"/>
                <w:szCs w:val="18"/>
                <w:lang w:val="en-GB" w:eastAsia="en-GB"/>
              </w:rPr>
              <w:t>Град</w:t>
            </w:r>
            <w:proofErr w:type="spellEnd"/>
          </w:p>
        </w:tc>
        <w:tc>
          <w:tcPr>
            <w:tcW w:w="753" w:type="pct"/>
            <w:tcBorders>
              <w:top w:val="nil"/>
              <w:left w:val="nil"/>
              <w:bottom w:val="single" w:sz="4" w:space="0" w:color="auto"/>
              <w:right w:val="single" w:sz="4" w:space="0" w:color="auto"/>
            </w:tcBorders>
            <w:vAlign w:val="center"/>
            <w:hideMark/>
          </w:tcPr>
          <w:p w14:paraId="24053002" w14:textId="77777777" w:rsidR="005A7D84" w:rsidRPr="00FB7E4D" w:rsidRDefault="005A7D84" w:rsidP="005A7D84">
            <w:pPr>
              <w:jc w:val="right"/>
              <w:rPr>
                <w:b/>
                <w:bCs/>
                <w:color w:val="000000"/>
                <w:sz w:val="18"/>
                <w:szCs w:val="18"/>
                <w:lang w:val="en-GB" w:eastAsia="en-GB"/>
              </w:rPr>
            </w:pPr>
            <w:r w:rsidRPr="00FB7E4D">
              <w:rPr>
                <w:b/>
                <w:bCs/>
                <w:color w:val="000000"/>
                <w:sz w:val="18"/>
                <w:szCs w:val="18"/>
                <w:lang w:val="en-GB" w:eastAsia="en-GB"/>
              </w:rPr>
              <w:t>50.000</w:t>
            </w:r>
          </w:p>
        </w:tc>
      </w:tr>
      <w:tr w:rsidR="0012156B" w:rsidRPr="00FB7E4D" w14:paraId="536A504D" w14:textId="77777777" w:rsidTr="006466BC">
        <w:trPr>
          <w:trHeight w:val="288"/>
        </w:trPr>
        <w:tc>
          <w:tcPr>
            <w:tcW w:w="187" w:type="pct"/>
            <w:tcBorders>
              <w:top w:val="nil"/>
              <w:left w:val="single" w:sz="4" w:space="0" w:color="auto"/>
              <w:bottom w:val="single" w:sz="4" w:space="0" w:color="auto"/>
              <w:right w:val="single" w:sz="4" w:space="0" w:color="auto"/>
            </w:tcBorders>
            <w:vAlign w:val="center"/>
            <w:hideMark/>
          </w:tcPr>
          <w:p w14:paraId="4E1315BA" w14:textId="77777777" w:rsidR="005A7D84" w:rsidRPr="00FB7E4D" w:rsidRDefault="005A7D84" w:rsidP="005A7D84">
            <w:pPr>
              <w:jc w:val="center"/>
              <w:rPr>
                <w:color w:val="000000"/>
                <w:sz w:val="18"/>
                <w:szCs w:val="18"/>
                <w:lang w:val="en-GB" w:eastAsia="en-GB"/>
              </w:rPr>
            </w:pPr>
            <w:r w:rsidRPr="00FB7E4D">
              <w:rPr>
                <w:color w:val="000000"/>
                <w:sz w:val="18"/>
                <w:szCs w:val="18"/>
                <w:lang w:val="en-GB" w:eastAsia="en-GB"/>
              </w:rPr>
              <w:t>10</w:t>
            </w:r>
          </w:p>
        </w:tc>
        <w:tc>
          <w:tcPr>
            <w:tcW w:w="1784" w:type="pct"/>
            <w:tcBorders>
              <w:top w:val="nil"/>
              <w:left w:val="nil"/>
              <w:bottom w:val="single" w:sz="4" w:space="0" w:color="auto"/>
              <w:right w:val="single" w:sz="4" w:space="0" w:color="auto"/>
            </w:tcBorders>
            <w:vAlign w:val="center"/>
            <w:hideMark/>
          </w:tcPr>
          <w:p w14:paraId="4D356B7E" w14:textId="77777777" w:rsidR="005A7D84" w:rsidRPr="00FB7E4D" w:rsidRDefault="005A7D84" w:rsidP="005A7D84">
            <w:pPr>
              <w:rPr>
                <w:color w:val="000000"/>
                <w:sz w:val="18"/>
                <w:szCs w:val="18"/>
                <w:lang w:val="en-GB" w:eastAsia="en-GB"/>
              </w:rPr>
            </w:pPr>
            <w:proofErr w:type="spellStart"/>
            <w:r w:rsidRPr="00FB7E4D">
              <w:rPr>
                <w:color w:val="000000"/>
                <w:sz w:val="18"/>
                <w:szCs w:val="18"/>
                <w:lang w:val="en-GB" w:eastAsia="en-GB"/>
              </w:rPr>
              <w:t>Изградња</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базена</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за</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воду</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на</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критичним</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локацијама</w:t>
            </w:r>
            <w:proofErr w:type="spellEnd"/>
          </w:p>
        </w:tc>
        <w:tc>
          <w:tcPr>
            <w:tcW w:w="208" w:type="pct"/>
            <w:tcBorders>
              <w:top w:val="nil"/>
              <w:left w:val="nil"/>
              <w:bottom w:val="single" w:sz="4" w:space="0" w:color="auto"/>
              <w:right w:val="single" w:sz="4" w:space="0" w:color="auto"/>
            </w:tcBorders>
            <w:shd w:val="clear" w:color="000000" w:fill="C6E0B4"/>
            <w:vAlign w:val="center"/>
            <w:hideMark/>
          </w:tcPr>
          <w:p w14:paraId="1569A255"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w:t>
            </w:r>
          </w:p>
        </w:tc>
        <w:tc>
          <w:tcPr>
            <w:tcW w:w="208" w:type="pct"/>
            <w:tcBorders>
              <w:top w:val="nil"/>
              <w:left w:val="nil"/>
              <w:bottom w:val="single" w:sz="4" w:space="0" w:color="auto"/>
              <w:right w:val="single" w:sz="4" w:space="0" w:color="auto"/>
            </w:tcBorders>
            <w:shd w:val="clear" w:color="000000" w:fill="C6E0B4"/>
            <w:vAlign w:val="center"/>
            <w:hideMark/>
          </w:tcPr>
          <w:p w14:paraId="10855D64"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w:t>
            </w:r>
          </w:p>
        </w:tc>
        <w:tc>
          <w:tcPr>
            <w:tcW w:w="208" w:type="pct"/>
            <w:tcBorders>
              <w:top w:val="nil"/>
              <w:left w:val="nil"/>
              <w:bottom w:val="single" w:sz="4" w:space="0" w:color="auto"/>
              <w:right w:val="single" w:sz="4" w:space="0" w:color="auto"/>
            </w:tcBorders>
            <w:shd w:val="clear" w:color="000000" w:fill="C6E0B4"/>
            <w:vAlign w:val="center"/>
            <w:hideMark/>
          </w:tcPr>
          <w:p w14:paraId="675C75E1"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x</w:t>
            </w:r>
          </w:p>
        </w:tc>
        <w:tc>
          <w:tcPr>
            <w:tcW w:w="208" w:type="pct"/>
            <w:tcBorders>
              <w:top w:val="nil"/>
              <w:left w:val="nil"/>
              <w:bottom w:val="single" w:sz="4" w:space="0" w:color="auto"/>
              <w:right w:val="single" w:sz="4" w:space="0" w:color="auto"/>
            </w:tcBorders>
            <w:shd w:val="clear" w:color="000000" w:fill="C6E0B4"/>
            <w:vAlign w:val="center"/>
            <w:hideMark/>
          </w:tcPr>
          <w:p w14:paraId="61232D8D"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w:t>
            </w:r>
          </w:p>
        </w:tc>
        <w:tc>
          <w:tcPr>
            <w:tcW w:w="208" w:type="pct"/>
            <w:tcBorders>
              <w:top w:val="nil"/>
              <w:left w:val="nil"/>
              <w:bottom w:val="single" w:sz="4" w:space="0" w:color="auto"/>
              <w:right w:val="single" w:sz="4" w:space="0" w:color="auto"/>
            </w:tcBorders>
            <w:shd w:val="clear" w:color="000000" w:fill="C6E0B4"/>
            <w:vAlign w:val="center"/>
            <w:hideMark/>
          </w:tcPr>
          <w:p w14:paraId="1D975AE2"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w:t>
            </w:r>
          </w:p>
        </w:tc>
        <w:tc>
          <w:tcPr>
            <w:tcW w:w="208" w:type="pct"/>
            <w:tcBorders>
              <w:top w:val="nil"/>
              <w:left w:val="nil"/>
              <w:bottom w:val="single" w:sz="4" w:space="0" w:color="auto"/>
              <w:right w:val="single" w:sz="4" w:space="0" w:color="auto"/>
            </w:tcBorders>
            <w:shd w:val="clear" w:color="000000" w:fill="C6E0B4"/>
            <w:vAlign w:val="center"/>
            <w:hideMark/>
          </w:tcPr>
          <w:p w14:paraId="52864FB7"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w:t>
            </w:r>
          </w:p>
        </w:tc>
        <w:tc>
          <w:tcPr>
            <w:tcW w:w="208" w:type="pct"/>
            <w:tcBorders>
              <w:top w:val="nil"/>
              <w:left w:val="nil"/>
              <w:bottom w:val="single" w:sz="4" w:space="0" w:color="auto"/>
              <w:right w:val="single" w:sz="4" w:space="0" w:color="auto"/>
            </w:tcBorders>
            <w:shd w:val="clear" w:color="000000" w:fill="C6E0B4"/>
            <w:vAlign w:val="center"/>
            <w:hideMark/>
          </w:tcPr>
          <w:p w14:paraId="05AD017E"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w:t>
            </w:r>
          </w:p>
        </w:tc>
        <w:tc>
          <w:tcPr>
            <w:tcW w:w="819" w:type="pct"/>
            <w:tcBorders>
              <w:top w:val="nil"/>
              <w:left w:val="nil"/>
              <w:bottom w:val="single" w:sz="4" w:space="0" w:color="auto"/>
              <w:right w:val="single" w:sz="4" w:space="0" w:color="auto"/>
            </w:tcBorders>
            <w:vAlign w:val="center"/>
            <w:hideMark/>
          </w:tcPr>
          <w:p w14:paraId="591EE25D"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xml:space="preserve">101 % </w:t>
            </w:r>
            <w:proofErr w:type="spellStart"/>
            <w:r w:rsidRPr="00FB7E4D">
              <w:rPr>
                <w:b/>
                <w:bCs/>
                <w:color w:val="000000"/>
                <w:sz w:val="18"/>
                <w:szCs w:val="18"/>
                <w:lang w:val="en-GB" w:eastAsia="en-GB"/>
              </w:rPr>
              <w:t>Општина</w:t>
            </w:r>
            <w:proofErr w:type="spellEnd"/>
            <w:r w:rsidRPr="00FB7E4D">
              <w:rPr>
                <w:b/>
                <w:bCs/>
                <w:color w:val="000000"/>
                <w:sz w:val="18"/>
                <w:szCs w:val="18"/>
                <w:lang w:val="en-GB" w:eastAsia="en-GB"/>
              </w:rPr>
              <w:t xml:space="preserve"> </w:t>
            </w:r>
            <w:proofErr w:type="spellStart"/>
            <w:r w:rsidRPr="00FB7E4D">
              <w:rPr>
                <w:b/>
                <w:bCs/>
                <w:color w:val="000000"/>
                <w:sz w:val="18"/>
                <w:szCs w:val="18"/>
                <w:lang w:val="en-GB" w:eastAsia="en-GB"/>
              </w:rPr>
              <w:t>Мркоњ</w:t>
            </w:r>
            <w:proofErr w:type="spellEnd"/>
            <w:r w:rsidRPr="00FB7E4D">
              <w:rPr>
                <w:b/>
                <w:bCs/>
                <w:color w:val="000000"/>
                <w:sz w:val="18"/>
                <w:szCs w:val="18"/>
                <w:lang w:val="sr-Cyrl-BA" w:eastAsia="en-GB"/>
              </w:rPr>
              <w:t>и</w:t>
            </w:r>
            <w:r w:rsidRPr="00FB7E4D">
              <w:rPr>
                <w:b/>
                <w:bCs/>
                <w:color w:val="000000"/>
                <w:sz w:val="18"/>
                <w:szCs w:val="18"/>
                <w:lang w:val="en-GB" w:eastAsia="en-GB"/>
              </w:rPr>
              <w:t xml:space="preserve">ћ </w:t>
            </w:r>
            <w:proofErr w:type="spellStart"/>
            <w:r w:rsidRPr="00FB7E4D">
              <w:rPr>
                <w:b/>
                <w:bCs/>
                <w:color w:val="000000"/>
                <w:sz w:val="18"/>
                <w:szCs w:val="18"/>
                <w:lang w:val="en-GB" w:eastAsia="en-GB"/>
              </w:rPr>
              <w:t>Град</w:t>
            </w:r>
            <w:proofErr w:type="spellEnd"/>
          </w:p>
        </w:tc>
        <w:tc>
          <w:tcPr>
            <w:tcW w:w="753" w:type="pct"/>
            <w:tcBorders>
              <w:top w:val="nil"/>
              <w:left w:val="nil"/>
              <w:bottom w:val="single" w:sz="4" w:space="0" w:color="auto"/>
              <w:right w:val="single" w:sz="4" w:space="0" w:color="auto"/>
            </w:tcBorders>
            <w:vAlign w:val="center"/>
            <w:hideMark/>
          </w:tcPr>
          <w:p w14:paraId="10DEEE58" w14:textId="77777777" w:rsidR="005A7D84" w:rsidRPr="00FB7E4D" w:rsidRDefault="005A7D84" w:rsidP="005A7D84">
            <w:pPr>
              <w:jc w:val="right"/>
              <w:rPr>
                <w:b/>
                <w:bCs/>
                <w:color w:val="000000"/>
                <w:sz w:val="18"/>
                <w:szCs w:val="18"/>
                <w:lang w:val="en-GB" w:eastAsia="en-GB"/>
              </w:rPr>
            </w:pPr>
            <w:r w:rsidRPr="00FB7E4D">
              <w:rPr>
                <w:b/>
                <w:bCs/>
                <w:color w:val="000000"/>
                <w:sz w:val="18"/>
                <w:szCs w:val="18"/>
                <w:lang w:val="en-GB" w:eastAsia="en-GB"/>
              </w:rPr>
              <w:t>50.000</w:t>
            </w:r>
          </w:p>
        </w:tc>
      </w:tr>
      <w:tr w:rsidR="0012156B" w:rsidRPr="00FB7E4D" w14:paraId="6C937A3C" w14:textId="77777777" w:rsidTr="006466BC">
        <w:trPr>
          <w:trHeight w:val="480"/>
        </w:trPr>
        <w:tc>
          <w:tcPr>
            <w:tcW w:w="187" w:type="pct"/>
            <w:tcBorders>
              <w:top w:val="nil"/>
              <w:left w:val="single" w:sz="4" w:space="0" w:color="auto"/>
              <w:bottom w:val="single" w:sz="4" w:space="0" w:color="auto"/>
              <w:right w:val="single" w:sz="4" w:space="0" w:color="auto"/>
            </w:tcBorders>
            <w:vAlign w:val="center"/>
            <w:hideMark/>
          </w:tcPr>
          <w:p w14:paraId="30978BDD" w14:textId="77777777" w:rsidR="005A7D84" w:rsidRPr="00FB7E4D" w:rsidRDefault="005A7D84" w:rsidP="005A7D84">
            <w:pPr>
              <w:jc w:val="center"/>
              <w:rPr>
                <w:color w:val="000000"/>
                <w:sz w:val="18"/>
                <w:szCs w:val="18"/>
                <w:lang w:val="en-GB" w:eastAsia="en-GB"/>
              </w:rPr>
            </w:pPr>
            <w:r w:rsidRPr="00FB7E4D">
              <w:rPr>
                <w:color w:val="000000"/>
                <w:sz w:val="18"/>
                <w:szCs w:val="18"/>
                <w:lang w:val="en-GB" w:eastAsia="en-GB"/>
              </w:rPr>
              <w:t>11</w:t>
            </w:r>
          </w:p>
        </w:tc>
        <w:tc>
          <w:tcPr>
            <w:tcW w:w="1784" w:type="pct"/>
            <w:tcBorders>
              <w:top w:val="nil"/>
              <w:left w:val="nil"/>
              <w:bottom w:val="single" w:sz="4" w:space="0" w:color="auto"/>
              <w:right w:val="single" w:sz="4" w:space="0" w:color="auto"/>
            </w:tcBorders>
            <w:vAlign w:val="center"/>
            <w:hideMark/>
          </w:tcPr>
          <w:p w14:paraId="40DD7AB9" w14:textId="77777777" w:rsidR="005A7D84" w:rsidRPr="00FB7E4D" w:rsidRDefault="005A7D84" w:rsidP="005A7D84">
            <w:pPr>
              <w:rPr>
                <w:color w:val="000000"/>
                <w:sz w:val="18"/>
                <w:szCs w:val="18"/>
                <w:lang w:val="en-GB" w:eastAsia="en-GB"/>
              </w:rPr>
            </w:pPr>
            <w:proofErr w:type="spellStart"/>
            <w:r w:rsidRPr="00FB7E4D">
              <w:rPr>
                <w:color w:val="000000"/>
                <w:sz w:val="18"/>
                <w:szCs w:val="18"/>
                <w:lang w:val="en-GB" w:eastAsia="en-GB"/>
              </w:rPr>
              <w:t>Изградња</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водовода</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Бочац-Баљвине</w:t>
            </w:r>
            <w:proofErr w:type="spellEnd"/>
          </w:p>
        </w:tc>
        <w:tc>
          <w:tcPr>
            <w:tcW w:w="208" w:type="pct"/>
            <w:tcBorders>
              <w:top w:val="nil"/>
              <w:left w:val="nil"/>
              <w:bottom w:val="single" w:sz="4" w:space="0" w:color="auto"/>
              <w:right w:val="single" w:sz="4" w:space="0" w:color="auto"/>
            </w:tcBorders>
            <w:shd w:val="clear" w:color="000000" w:fill="C6E0B4"/>
            <w:vAlign w:val="center"/>
            <w:hideMark/>
          </w:tcPr>
          <w:p w14:paraId="0BB9D218"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w:t>
            </w:r>
          </w:p>
        </w:tc>
        <w:tc>
          <w:tcPr>
            <w:tcW w:w="208" w:type="pct"/>
            <w:tcBorders>
              <w:top w:val="nil"/>
              <w:left w:val="nil"/>
              <w:bottom w:val="single" w:sz="4" w:space="0" w:color="auto"/>
              <w:right w:val="single" w:sz="4" w:space="0" w:color="auto"/>
            </w:tcBorders>
            <w:shd w:val="clear" w:color="000000" w:fill="C6E0B4"/>
            <w:vAlign w:val="center"/>
            <w:hideMark/>
          </w:tcPr>
          <w:p w14:paraId="72BD8FBF"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w:t>
            </w:r>
          </w:p>
        </w:tc>
        <w:tc>
          <w:tcPr>
            <w:tcW w:w="208" w:type="pct"/>
            <w:tcBorders>
              <w:top w:val="nil"/>
              <w:left w:val="nil"/>
              <w:bottom w:val="single" w:sz="4" w:space="0" w:color="auto"/>
              <w:right w:val="single" w:sz="4" w:space="0" w:color="auto"/>
            </w:tcBorders>
            <w:shd w:val="clear" w:color="000000" w:fill="C6E0B4"/>
            <w:vAlign w:val="center"/>
            <w:hideMark/>
          </w:tcPr>
          <w:p w14:paraId="6D4098F5"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w:t>
            </w:r>
          </w:p>
        </w:tc>
        <w:tc>
          <w:tcPr>
            <w:tcW w:w="208" w:type="pct"/>
            <w:tcBorders>
              <w:top w:val="nil"/>
              <w:left w:val="nil"/>
              <w:bottom w:val="single" w:sz="4" w:space="0" w:color="auto"/>
              <w:right w:val="single" w:sz="4" w:space="0" w:color="auto"/>
            </w:tcBorders>
            <w:shd w:val="clear" w:color="000000" w:fill="C6E0B4"/>
            <w:vAlign w:val="center"/>
            <w:hideMark/>
          </w:tcPr>
          <w:p w14:paraId="6238D188"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w:t>
            </w:r>
          </w:p>
        </w:tc>
        <w:tc>
          <w:tcPr>
            <w:tcW w:w="208" w:type="pct"/>
            <w:tcBorders>
              <w:top w:val="nil"/>
              <w:left w:val="nil"/>
              <w:bottom w:val="single" w:sz="4" w:space="0" w:color="auto"/>
              <w:right w:val="single" w:sz="4" w:space="0" w:color="auto"/>
            </w:tcBorders>
            <w:shd w:val="clear" w:color="000000" w:fill="C6E0B4"/>
            <w:vAlign w:val="center"/>
            <w:hideMark/>
          </w:tcPr>
          <w:p w14:paraId="38CB4937"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x</w:t>
            </w:r>
          </w:p>
        </w:tc>
        <w:tc>
          <w:tcPr>
            <w:tcW w:w="208" w:type="pct"/>
            <w:tcBorders>
              <w:top w:val="nil"/>
              <w:left w:val="nil"/>
              <w:bottom w:val="single" w:sz="4" w:space="0" w:color="auto"/>
              <w:right w:val="single" w:sz="4" w:space="0" w:color="auto"/>
            </w:tcBorders>
            <w:shd w:val="clear" w:color="000000" w:fill="C6E0B4"/>
            <w:vAlign w:val="center"/>
            <w:hideMark/>
          </w:tcPr>
          <w:p w14:paraId="69C491A7"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x</w:t>
            </w:r>
          </w:p>
        </w:tc>
        <w:tc>
          <w:tcPr>
            <w:tcW w:w="208" w:type="pct"/>
            <w:tcBorders>
              <w:top w:val="nil"/>
              <w:left w:val="nil"/>
              <w:bottom w:val="single" w:sz="4" w:space="0" w:color="auto"/>
              <w:right w:val="single" w:sz="4" w:space="0" w:color="auto"/>
            </w:tcBorders>
            <w:shd w:val="clear" w:color="000000" w:fill="C6E0B4"/>
            <w:vAlign w:val="center"/>
            <w:hideMark/>
          </w:tcPr>
          <w:p w14:paraId="3514A93B"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x</w:t>
            </w:r>
          </w:p>
        </w:tc>
        <w:tc>
          <w:tcPr>
            <w:tcW w:w="819" w:type="pct"/>
            <w:tcBorders>
              <w:top w:val="nil"/>
              <w:left w:val="nil"/>
              <w:bottom w:val="single" w:sz="4" w:space="0" w:color="auto"/>
              <w:right w:val="single" w:sz="4" w:space="0" w:color="auto"/>
            </w:tcBorders>
            <w:vAlign w:val="center"/>
            <w:hideMark/>
          </w:tcPr>
          <w:p w14:paraId="74AD160C" w14:textId="77777777" w:rsidR="005A7D84" w:rsidRPr="00FB7E4D" w:rsidRDefault="005A7D84" w:rsidP="005A7D84">
            <w:pPr>
              <w:jc w:val="center"/>
              <w:rPr>
                <w:b/>
                <w:bCs/>
                <w:color w:val="000000"/>
                <w:sz w:val="18"/>
                <w:szCs w:val="18"/>
                <w:lang w:val="de-DE" w:eastAsia="en-GB"/>
              </w:rPr>
            </w:pPr>
            <w:r w:rsidRPr="00FB7E4D">
              <w:rPr>
                <w:b/>
                <w:bCs/>
                <w:color w:val="000000"/>
                <w:sz w:val="18"/>
                <w:szCs w:val="18"/>
                <w:lang w:val="de-DE" w:eastAsia="en-GB"/>
              </w:rPr>
              <w:t xml:space="preserve">50 % Општина </w:t>
            </w:r>
            <w:r w:rsidRPr="00FB7E4D">
              <w:rPr>
                <w:b/>
                <w:bCs/>
                <w:color w:val="000000"/>
                <w:sz w:val="18"/>
                <w:szCs w:val="18"/>
                <w:lang w:val="sr-Cyrl-BA" w:eastAsia="en-GB"/>
              </w:rPr>
              <w:t>М</w:t>
            </w:r>
            <w:r w:rsidRPr="00FB7E4D">
              <w:rPr>
                <w:b/>
                <w:bCs/>
                <w:color w:val="000000"/>
                <w:sz w:val="18"/>
                <w:szCs w:val="18"/>
                <w:lang w:val="de-DE" w:eastAsia="en-GB"/>
              </w:rPr>
              <w:t>ркоњић Град,50 % ресорно министарство</w:t>
            </w:r>
          </w:p>
        </w:tc>
        <w:tc>
          <w:tcPr>
            <w:tcW w:w="753" w:type="pct"/>
            <w:tcBorders>
              <w:top w:val="nil"/>
              <w:left w:val="nil"/>
              <w:bottom w:val="single" w:sz="4" w:space="0" w:color="auto"/>
              <w:right w:val="single" w:sz="4" w:space="0" w:color="auto"/>
            </w:tcBorders>
            <w:vAlign w:val="center"/>
            <w:hideMark/>
          </w:tcPr>
          <w:p w14:paraId="2F33AD7E" w14:textId="77777777" w:rsidR="005A7D84" w:rsidRPr="00FB7E4D" w:rsidRDefault="005A7D84" w:rsidP="005A7D84">
            <w:pPr>
              <w:jc w:val="right"/>
              <w:rPr>
                <w:b/>
                <w:bCs/>
                <w:color w:val="000000"/>
                <w:sz w:val="18"/>
                <w:szCs w:val="18"/>
                <w:lang w:val="en-GB" w:eastAsia="en-GB"/>
              </w:rPr>
            </w:pPr>
            <w:r w:rsidRPr="00FB7E4D">
              <w:rPr>
                <w:b/>
                <w:bCs/>
                <w:color w:val="000000"/>
                <w:sz w:val="18"/>
                <w:szCs w:val="18"/>
                <w:lang w:val="en-GB" w:eastAsia="en-GB"/>
              </w:rPr>
              <w:t>2.000.000</w:t>
            </w:r>
          </w:p>
        </w:tc>
      </w:tr>
      <w:tr w:rsidR="0012156B" w:rsidRPr="00FB7E4D" w14:paraId="3AA1EC90" w14:textId="77777777" w:rsidTr="006466BC">
        <w:trPr>
          <w:trHeight w:val="47"/>
        </w:trPr>
        <w:tc>
          <w:tcPr>
            <w:tcW w:w="187" w:type="pct"/>
            <w:tcBorders>
              <w:top w:val="nil"/>
              <w:left w:val="single" w:sz="4" w:space="0" w:color="auto"/>
              <w:bottom w:val="single" w:sz="4" w:space="0" w:color="auto"/>
              <w:right w:val="single" w:sz="4" w:space="0" w:color="auto"/>
            </w:tcBorders>
            <w:vAlign w:val="center"/>
            <w:hideMark/>
          </w:tcPr>
          <w:p w14:paraId="70C54A3A" w14:textId="77777777" w:rsidR="005A7D84" w:rsidRPr="00FB7E4D" w:rsidRDefault="005A7D84" w:rsidP="005A7D84">
            <w:pPr>
              <w:jc w:val="center"/>
              <w:rPr>
                <w:color w:val="000000"/>
                <w:sz w:val="18"/>
                <w:szCs w:val="18"/>
                <w:lang w:val="en-GB" w:eastAsia="en-GB"/>
              </w:rPr>
            </w:pPr>
            <w:r w:rsidRPr="00FB7E4D">
              <w:rPr>
                <w:color w:val="000000"/>
                <w:sz w:val="18"/>
                <w:szCs w:val="18"/>
                <w:lang w:val="en-GB" w:eastAsia="en-GB"/>
              </w:rPr>
              <w:t>12</w:t>
            </w:r>
          </w:p>
        </w:tc>
        <w:tc>
          <w:tcPr>
            <w:tcW w:w="1784" w:type="pct"/>
            <w:tcBorders>
              <w:top w:val="nil"/>
              <w:left w:val="nil"/>
              <w:bottom w:val="single" w:sz="4" w:space="0" w:color="auto"/>
              <w:right w:val="single" w:sz="4" w:space="0" w:color="auto"/>
            </w:tcBorders>
            <w:vAlign w:val="center"/>
            <w:hideMark/>
          </w:tcPr>
          <w:p w14:paraId="5BBD8BC7" w14:textId="77777777" w:rsidR="005A7D84" w:rsidRPr="00FB7E4D" w:rsidRDefault="005A7D84" w:rsidP="005A7D84">
            <w:pPr>
              <w:rPr>
                <w:color w:val="000000"/>
                <w:sz w:val="18"/>
                <w:szCs w:val="18"/>
                <w:lang w:val="en-GB" w:eastAsia="en-GB"/>
              </w:rPr>
            </w:pPr>
            <w:proofErr w:type="spellStart"/>
            <w:r w:rsidRPr="00FB7E4D">
              <w:rPr>
                <w:color w:val="000000"/>
                <w:sz w:val="18"/>
                <w:szCs w:val="18"/>
                <w:lang w:val="en-GB" w:eastAsia="en-GB"/>
              </w:rPr>
              <w:t>Информи</w:t>
            </w:r>
            <w:proofErr w:type="spellEnd"/>
            <w:r w:rsidRPr="00FB7E4D">
              <w:rPr>
                <w:color w:val="000000"/>
                <w:sz w:val="18"/>
                <w:szCs w:val="18"/>
                <w:lang w:val="sr-Cyrl-BA" w:eastAsia="en-GB"/>
              </w:rPr>
              <w:t>с</w:t>
            </w:r>
            <w:proofErr w:type="spellStart"/>
            <w:r w:rsidRPr="00FB7E4D">
              <w:rPr>
                <w:color w:val="000000"/>
                <w:sz w:val="18"/>
                <w:szCs w:val="18"/>
                <w:lang w:val="en-GB" w:eastAsia="en-GB"/>
              </w:rPr>
              <w:t>ати</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становништво</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кампањама</w:t>
            </w:r>
            <w:proofErr w:type="spellEnd"/>
            <w:r w:rsidRPr="00FB7E4D">
              <w:rPr>
                <w:color w:val="000000"/>
                <w:sz w:val="18"/>
                <w:szCs w:val="18"/>
                <w:lang w:val="en-GB" w:eastAsia="en-GB"/>
              </w:rPr>
              <w:t xml:space="preserve"> с </w:t>
            </w:r>
            <w:proofErr w:type="spellStart"/>
            <w:r w:rsidRPr="00FB7E4D">
              <w:rPr>
                <w:color w:val="000000"/>
                <w:sz w:val="18"/>
                <w:szCs w:val="18"/>
                <w:lang w:val="en-GB" w:eastAsia="en-GB"/>
              </w:rPr>
              <w:t>нагласком</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на</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климатске</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промјене</w:t>
            </w:r>
            <w:proofErr w:type="spellEnd"/>
            <w:r w:rsidRPr="00FB7E4D">
              <w:rPr>
                <w:color w:val="000000"/>
                <w:sz w:val="18"/>
                <w:szCs w:val="18"/>
                <w:lang w:val="en-GB" w:eastAsia="en-GB"/>
              </w:rPr>
              <w:t xml:space="preserve"> и </w:t>
            </w:r>
            <w:proofErr w:type="spellStart"/>
            <w:r w:rsidRPr="00FB7E4D">
              <w:rPr>
                <w:color w:val="000000"/>
                <w:sz w:val="18"/>
                <w:szCs w:val="18"/>
                <w:lang w:val="en-GB" w:eastAsia="en-GB"/>
              </w:rPr>
              <w:t>поплаве</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на</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начин</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да</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јавност</w:t>
            </w:r>
            <w:proofErr w:type="spellEnd"/>
            <w:r w:rsidRPr="00FB7E4D">
              <w:rPr>
                <w:color w:val="000000"/>
                <w:sz w:val="18"/>
                <w:szCs w:val="18"/>
                <w:lang w:val="en-GB" w:eastAsia="en-GB"/>
              </w:rPr>
              <w:t xml:space="preserve"> и </w:t>
            </w:r>
            <w:r w:rsidRPr="00FB7E4D">
              <w:rPr>
                <w:color w:val="000000"/>
                <w:sz w:val="18"/>
                <w:szCs w:val="18"/>
                <w:lang w:val="sr-Cyrl-BA" w:eastAsia="en-GB"/>
              </w:rPr>
              <w:t>привредни</w:t>
            </w:r>
            <w:r w:rsidRPr="00FB7E4D">
              <w:rPr>
                <w:color w:val="000000"/>
                <w:sz w:val="18"/>
                <w:szCs w:val="18"/>
                <w:lang w:val="en-GB" w:eastAsia="en-GB"/>
              </w:rPr>
              <w:t xml:space="preserve"> </w:t>
            </w:r>
            <w:proofErr w:type="spellStart"/>
            <w:r w:rsidRPr="00FB7E4D">
              <w:rPr>
                <w:color w:val="000000"/>
                <w:sz w:val="18"/>
                <w:szCs w:val="18"/>
                <w:lang w:val="en-GB" w:eastAsia="en-GB"/>
              </w:rPr>
              <w:t>субјекти</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буду</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добро</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информи</w:t>
            </w:r>
            <w:proofErr w:type="spellEnd"/>
            <w:r w:rsidRPr="00FB7E4D">
              <w:rPr>
                <w:color w:val="000000"/>
                <w:sz w:val="18"/>
                <w:szCs w:val="18"/>
                <w:lang w:val="sr-Cyrl-BA" w:eastAsia="en-GB"/>
              </w:rPr>
              <w:t>с</w:t>
            </w:r>
            <w:proofErr w:type="spellStart"/>
            <w:r w:rsidRPr="00FB7E4D">
              <w:rPr>
                <w:color w:val="000000"/>
                <w:sz w:val="18"/>
                <w:szCs w:val="18"/>
                <w:lang w:val="en-GB" w:eastAsia="en-GB"/>
              </w:rPr>
              <w:t>ани</w:t>
            </w:r>
            <w:proofErr w:type="spellEnd"/>
            <w:r w:rsidRPr="00FB7E4D">
              <w:rPr>
                <w:color w:val="000000"/>
                <w:sz w:val="18"/>
                <w:szCs w:val="18"/>
                <w:lang w:val="en-GB" w:eastAsia="en-GB"/>
              </w:rPr>
              <w:t xml:space="preserve"> о </w:t>
            </w:r>
            <w:proofErr w:type="spellStart"/>
            <w:r w:rsidRPr="00FB7E4D">
              <w:rPr>
                <w:color w:val="000000"/>
                <w:sz w:val="18"/>
                <w:szCs w:val="18"/>
                <w:lang w:val="en-GB" w:eastAsia="en-GB"/>
              </w:rPr>
              <w:t>посљедицама</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својих</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поступака</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прије</w:t>
            </w:r>
            <w:proofErr w:type="spellEnd"/>
            <w:r w:rsidRPr="00FB7E4D">
              <w:rPr>
                <w:color w:val="000000"/>
                <w:sz w:val="18"/>
                <w:szCs w:val="18"/>
                <w:lang w:val="en-GB" w:eastAsia="en-GB"/>
              </w:rPr>
              <w:t xml:space="preserve"> и </w:t>
            </w:r>
            <w:proofErr w:type="spellStart"/>
            <w:r w:rsidRPr="00FB7E4D">
              <w:rPr>
                <w:color w:val="000000"/>
                <w:sz w:val="18"/>
                <w:szCs w:val="18"/>
                <w:lang w:val="en-GB" w:eastAsia="en-GB"/>
              </w:rPr>
              <w:t>за</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вријеме</w:t>
            </w:r>
            <w:proofErr w:type="spellEnd"/>
            <w:r w:rsidRPr="00FB7E4D">
              <w:rPr>
                <w:color w:val="000000"/>
                <w:sz w:val="18"/>
                <w:szCs w:val="18"/>
                <w:lang w:val="en-GB" w:eastAsia="en-GB"/>
              </w:rPr>
              <w:t xml:space="preserve"> поплава</w:t>
            </w:r>
          </w:p>
        </w:tc>
        <w:tc>
          <w:tcPr>
            <w:tcW w:w="208" w:type="pct"/>
            <w:tcBorders>
              <w:top w:val="nil"/>
              <w:left w:val="nil"/>
              <w:bottom w:val="single" w:sz="4" w:space="0" w:color="auto"/>
              <w:right w:val="single" w:sz="4" w:space="0" w:color="auto"/>
            </w:tcBorders>
            <w:shd w:val="clear" w:color="000000" w:fill="C6E0B4"/>
            <w:vAlign w:val="center"/>
            <w:hideMark/>
          </w:tcPr>
          <w:p w14:paraId="11A8431D"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w:t>
            </w:r>
          </w:p>
        </w:tc>
        <w:tc>
          <w:tcPr>
            <w:tcW w:w="208" w:type="pct"/>
            <w:tcBorders>
              <w:top w:val="nil"/>
              <w:left w:val="nil"/>
              <w:bottom w:val="single" w:sz="4" w:space="0" w:color="auto"/>
              <w:right w:val="single" w:sz="4" w:space="0" w:color="auto"/>
            </w:tcBorders>
            <w:shd w:val="clear" w:color="000000" w:fill="C6E0B4"/>
            <w:vAlign w:val="center"/>
            <w:hideMark/>
          </w:tcPr>
          <w:p w14:paraId="7F235FA3"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x</w:t>
            </w:r>
          </w:p>
        </w:tc>
        <w:tc>
          <w:tcPr>
            <w:tcW w:w="208" w:type="pct"/>
            <w:tcBorders>
              <w:top w:val="nil"/>
              <w:left w:val="nil"/>
              <w:bottom w:val="single" w:sz="4" w:space="0" w:color="auto"/>
              <w:right w:val="single" w:sz="4" w:space="0" w:color="auto"/>
            </w:tcBorders>
            <w:shd w:val="clear" w:color="000000" w:fill="C6E0B4"/>
            <w:vAlign w:val="center"/>
            <w:hideMark/>
          </w:tcPr>
          <w:p w14:paraId="0B18E196"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x</w:t>
            </w:r>
          </w:p>
        </w:tc>
        <w:tc>
          <w:tcPr>
            <w:tcW w:w="208" w:type="pct"/>
            <w:tcBorders>
              <w:top w:val="nil"/>
              <w:left w:val="nil"/>
              <w:bottom w:val="single" w:sz="4" w:space="0" w:color="auto"/>
              <w:right w:val="single" w:sz="4" w:space="0" w:color="auto"/>
            </w:tcBorders>
            <w:shd w:val="clear" w:color="000000" w:fill="C6E0B4"/>
            <w:vAlign w:val="center"/>
            <w:hideMark/>
          </w:tcPr>
          <w:p w14:paraId="5492E439"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x</w:t>
            </w:r>
          </w:p>
        </w:tc>
        <w:tc>
          <w:tcPr>
            <w:tcW w:w="208" w:type="pct"/>
            <w:tcBorders>
              <w:top w:val="nil"/>
              <w:left w:val="nil"/>
              <w:bottom w:val="single" w:sz="4" w:space="0" w:color="auto"/>
              <w:right w:val="single" w:sz="4" w:space="0" w:color="auto"/>
            </w:tcBorders>
            <w:shd w:val="clear" w:color="000000" w:fill="C6E0B4"/>
            <w:vAlign w:val="center"/>
            <w:hideMark/>
          </w:tcPr>
          <w:p w14:paraId="224A4968"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w:t>
            </w:r>
          </w:p>
        </w:tc>
        <w:tc>
          <w:tcPr>
            <w:tcW w:w="208" w:type="pct"/>
            <w:tcBorders>
              <w:top w:val="nil"/>
              <w:left w:val="nil"/>
              <w:bottom w:val="single" w:sz="4" w:space="0" w:color="auto"/>
              <w:right w:val="single" w:sz="4" w:space="0" w:color="auto"/>
            </w:tcBorders>
            <w:shd w:val="clear" w:color="000000" w:fill="C6E0B4"/>
            <w:vAlign w:val="center"/>
            <w:hideMark/>
          </w:tcPr>
          <w:p w14:paraId="16EEE770"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w:t>
            </w:r>
          </w:p>
        </w:tc>
        <w:tc>
          <w:tcPr>
            <w:tcW w:w="208" w:type="pct"/>
            <w:tcBorders>
              <w:top w:val="nil"/>
              <w:left w:val="nil"/>
              <w:bottom w:val="single" w:sz="4" w:space="0" w:color="auto"/>
              <w:right w:val="single" w:sz="4" w:space="0" w:color="auto"/>
            </w:tcBorders>
            <w:shd w:val="clear" w:color="000000" w:fill="C6E0B4"/>
            <w:vAlign w:val="center"/>
            <w:hideMark/>
          </w:tcPr>
          <w:p w14:paraId="66316031"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w:t>
            </w:r>
          </w:p>
        </w:tc>
        <w:tc>
          <w:tcPr>
            <w:tcW w:w="819" w:type="pct"/>
            <w:tcBorders>
              <w:top w:val="nil"/>
              <w:left w:val="nil"/>
              <w:bottom w:val="single" w:sz="4" w:space="0" w:color="auto"/>
              <w:right w:val="single" w:sz="4" w:space="0" w:color="auto"/>
            </w:tcBorders>
            <w:vAlign w:val="center"/>
            <w:hideMark/>
          </w:tcPr>
          <w:p w14:paraId="0F4433F6"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xml:space="preserve">100% </w:t>
            </w:r>
            <w:proofErr w:type="spellStart"/>
            <w:r w:rsidRPr="00FB7E4D">
              <w:rPr>
                <w:b/>
                <w:bCs/>
                <w:color w:val="000000"/>
                <w:sz w:val="18"/>
                <w:szCs w:val="18"/>
                <w:lang w:val="en-GB" w:eastAsia="en-GB"/>
              </w:rPr>
              <w:t>Општина</w:t>
            </w:r>
            <w:proofErr w:type="spellEnd"/>
            <w:r w:rsidRPr="00FB7E4D">
              <w:rPr>
                <w:b/>
                <w:bCs/>
                <w:color w:val="000000"/>
                <w:sz w:val="18"/>
                <w:szCs w:val="18"/>
                <w:lang w:val="en-GB" w:eastAsia="en-GB"/>
              </w:rPr>
              <w:t xml:space="preserve"> </w:t>
            </w:r>
            <w:proofErr w:type="spellStart"/>
            <w:r w:rsidRPr="00FB7E4D">
              <w:rPr>
                <w:b/>
                <w:bCs/>
                <w:color w:val="000000"/>
                <w:sz w:val="18"/>
                <w:szCs w:val="18"/>
                <w:lang w:val="en-GB" w:eastAsia="en-GB"/>
              </w:rPr>
              <w:t>Мркоњић</w:t>
            </w:r>
            <w:proofErr w:type="spellEnd"/>
            <w:r w:rsidRPr="00FB7E4D">
              <w:rPr>
                <w:b/>
                <w:bCs/>
                <w:color w:val="000000"/>
                <w:sz w:val="18"/>
                <w:szCs w:val="18"/>
                <w:lang w:val="en-GB" w:eastAsia="en-GB"/>
              </w:rPr>
              <w:t xml:space="preserve"> </w:t>
            </w:r>
            <w:proofErr w:type="spellStart"/>
            <w:r w:rsidRPr="00FB7E4D">
              <w:rPr>
                <w:b/>
                <w:bCs/>
                <w:color w:val="000000"/>
                <w:sz w:val="18"/>
                <w:szCs w:val="18"/>
                <w:lang w:val="en-GB" w:eastAsia="en-GB"/>
              </w:rPr>
              <w:t>Град</w:t>
            </w:r>
            <w:proofErr w:type="spellEnd"/>
          </w:p>
        </w:tc>
        <w:tc>
          <w:tcPr>
            <w:tcW w:w="753" w:type="pct"/>
            <w:tcBorders>
              <w:top w:val="nil"/>
              <w:left w:val="nil"/>
              <w:bottom w:val="single" w:sz="4" w:space="0" w:color="auto"/>
              <w:right w:val="single" w:sz="4" w:space="0" w:color="auto"/>
            </w:tcBorders>
            <w:vAlign w:val="center"/>
            <w:hideMark/>
          </w:tcPr>
          <w:p w14:paraId="468A1705" w14:textId="77777777" w:rsidR="005A7D84" w:rsidRPr="00FB7E4D" w:rsidRDefault="005A7D84" w:rsidP="005A7D84">
            <w:pPr>
              <w:jc w:val="right"/>
              <w:rPr>
                <w:b/>
                <w:bCs/>
                <w:color w:val="000000"/>
                <w:sz w:val="18"/>
                <w:szCs w:val="18"/>
                <w:lang w:val="en-GB" w:eastAsia="en-GB"/>
              </w:rPr>
            </w:pPr>
            <w:r w:rsidRPr="00FB7E4D">
              <w:rPr>
                <w:b/>
                <w:bCs/>
                <w:color w:val="000000"/>
                <w:sz w:val="18"/>
                <w:szCs w:val="18"/>
                <w:lang w:val="en-GB" w:eastAsia="en-GB"/>
              </w:rPr>
              <w:t>10.000</w:t>
            </w:r>
          </w:p>
        </w:tc>
      </w:tr>
      <w:tr w:rsidR="0012156B" w:rsidRPr="00FB7E4D" w14:paraId="57D68F10" w14:textId="77777777" w:rsidTr="006466BC">
        <w:trPr>
          <w:trHeight w:val="288"/>
        </w:trPr>
        <w:tc>
          <w:tcPr>
            <w:tcW w:w="187" w:type="pct"/>
            <w:tcBorders>
              <w:top w:val="nil"/>
              <w:left w:val="single" w:sz="4" w:space="0" w:color="auto"/>
              <w:bottom w:val="single" w:sz="4" w:space="0" w:color="auto"/>
              <w:right w:val="single" w:sz="4" w:space="0" w:color="auto"/>
            </w:tcBorders>
            <w:vAlign w:val="center"/>
            <w:hideMark/>
          </w:tcPr>
          <w:p w14:paraId="70FD30AB" w14:textId="77777777" w:rsidR="005A7D84" w:rsidRPr="00FB7E4D" w:rsidRDefault="005A7D84" w:rsidP="005A7D84">
            <w:pPr>
              <w:jc w:val="center"/>
              <w:rPr>
                <w:color w:val="000000"/>
                <w:sz w:val="18"/>
                <w:szCs w:val="18"/>
                <w:lang w:val="en-GB" w:eastAsia="en-GB"/>
              </w:rPr>
            </w:pPr>
            <w:r w:rsidRPr="00FB7E4D">
              <w:rPr>
                <w:color w:val="000000"/>
                <w:sz w:val="18"/>
                <w:szCs w:val="18"/>
                <w:lang w:val="en-GB" w:eastAsia="en-GB"/>
              </w:rPr>
              <w:t>13</w:t>
            </w:r>
          </w:p>
        </w:tc>
        <w:tc>
          <w:tcPr>
            <w:tcW w:w="1784" w:type="pct"/>
            <w:tcBorders>
              <w:top w:val="nil"/>
              <w:left w:val="nil"/>
              <w:bottom w:val="single" w:sz="4" w:space="0" w:color="auto"/>
              <w:right w:val="single" w:sz="4" w:space="0" w:color="auto"/>
            </w:tcBorders>
            <w:vAlign w:val="center"/>
            <w:hideMark/>
          </w:tcPr>
          <w:p w14:paraId="3C410097" w14:textId="77777777" w:rsidR="005A7D84" w:rsidRPr="00FB7E4D" w:rsidRDefault="005A7D84" w:rsidP="005A7D84">
            <w:pPr>
              <w:rPr>
                <w:color w:val="000000"/>
                <w:sz w:val="18"/>
                <w:szCs w:val="18"/>
                <w:lang w:val="en-GB" w:eastAsia="en-GB"/>
              </w:rPr>
            </w:pPr>
            <w:proofErr w:type="spellStart"/>
            <w:r w:rsidRPr="00FB7E4D">
              <w:rPr>
                <w:color w:val="000000"/>
                <w:sz w:val="18"/>
                <w:szCs w:val="18"/>
                <w:lang w:val="en-GB" w:eastAsia="en-GB"/>
              </w:rPr>
              <w:t>Јачање</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отпорности</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електродистрибуцијске</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мреже</w:t>
            </w:r>
            <w:proofErr w:type="spellEnd"/>
          </w:p>
        </w:tc>
        <w:tc>
          <w:tcPr>
            <w:tcW w:w="208" w:type="pct"/>
            <w:tcBorders>
              <w:top w:val="nil"/>
              <w:left w:val="nil"/>
              <w:bottom w:val="single" w:sz="4" w:space="0" w:color="auto"/>
              <w:right w:val="single" w:sz="4" w:space="0" w:color="auto"/>
            </w:tcBorders>
            <w:shd w:val="clear" w:color="000000" w:fill="C6E0B4"/>
            <w:vAlign w:val="center"/>
            <w:hideMark/>
          </w:tcPr>
          <w:p w14:paraId="24C06D0F"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w:t>
            </w:r>
          </w:p>
        </w:tc>
        <w:tc>
          <w:tcPr>
            <w:tcW w:w="208" w:type="pct"/>
            <w:tcBorders>
              <w:top w:val="nil"/>
              <w:left w:val="nil"/>
              <w:bottom w:val="single" w:sz="4" w:space="0" w:color="auto"/>
              <w:right w:val="single" w:sz="4" w:space="0" w:color="auto"/>
            </w:tcBorders>
            <w:shd w:val="clear" w:color="000000" w:fill="C6E0B4"/>
            <w:vAlign w:val="center"/>
            <w:hideMark/>
          </w:tcPr>
          <w:p w14:paraId="0524A7E1"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w:t>
            </w:r>
          </w:p>
        </w:tc>
        <w:tc>
          <w:tcPr>
            <w:tcW w:w="208" w:type="pct"/>
            <w:tcBorders>
              <w:top w:val="nil"/>
              <w:left w:val="nil"/>
              <w:bottom w:val="single" w:sz="4" w:space="0" w:color="auto"/>
              <w:right w:val="single" w:sz="4" w:space="0" w:color="auto"/>
            </w:tcBorders>
            <w:shd w:val="clear" w:color="000000" w:fill="C6E0B4"/>
            <w:vAlign w:val="center"/>
            <w:hideMark/>
          </w:tcPr>
          <w:p w14:paraId="6A490487"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w:t>
            </w:r>
          </w:p>
        </w:tc>
        <w:tc>
          <w:tcPr>
            <w:tcW w:w="208" w:type="pct"/>
            <w:tcBorders>
              <w:top w:val="nil"/>
              <w:left w:val="nil"/>
              <w:bottom w:val="single" w:sz="4" w:space="0" w:color="auto"/>
              <w:right w:val="single" w:sz="4" w:space="0" w:color="auto"/>
            </w:tcBorders>
            <w:shd w:val="clear" w:color="000000" w:fill="C6E0B4"/>
            <w:vAlign w:val="center"/>
            <w:hideMark/>
          </w:tcPr>
          <w:p w14:paraId="0E3FAC2D"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w:t>
            </w:r>
          </w:p>
        </w:tc>
        <w:tc>
          <w:tcPr>
            <w:tcW w:w="208" w:type="pct"/>
            <w:tcBorders>
              <w:top w:val="nil"/>
              <w:left w:val="nil"/>
              <w:bottom w:val="single" w:sz="4" w:space="0" w:color="auto"/>
              <w:right w:val="single" w:sz="4" w:space="0" w:color="auto"/>
            </w:tcBorders>
            <w:shd w:val="clear" w:color="000000" w:fill="C6E0B4"/>
            <w:vAlign w:val="center"/>
            <w:hideMark/>
          </w:tcPr>
          <w:p w14:paraId="3BBCFADD"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w:t>
            </w:r>
          </w:p>
        </w:tc>
        <w:tc>
          <w:tcPr>
            <w:tcW w:w="208" w:type="pct"/>
            <w:tcBorders>
              <w:top w:val="nil"/>
              <w:left w:val="nil"/>
              <w:bottom w:val="single" w:sz="4" w:space="0" w:color="auto"/>
              <w:right w:val="single" w:sz="4" w:space="0" w:color="auto"/>
            </w:tcBorders>
            <w:shd w:val="clear" w:color="000000" w:fill="C6E0B4"/>
            <w:vAlign w:val="center"/>
            <w:hideMark/>
          </w:tcPr>
          <w:p w14:paraId="5BF0B2D2"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w:t>
            </w:r>
          </w:p>
        </w:tc>
        <w:tc>
          <w:tcPr>
            <w:tcW w:w="208" w:type="pct"/>
            <w:tcBorders>
              <w:top w:val="nil"/>
              <w:left w:val="nil"/>
              <w:bottom w:val="single" w:sz="4" w:space="0" w:color="auto"/>
              <w:right w:val="single" w:sz="4" w:space="0" w:color="auto"/>
            </w:tcBorders>
            <w:shd w:val="clear" w:color="000000" w:fill="C6E0B4"/>
            <w:vAlign w:val="center"/>
            <w:hideMark/>
          </w:tcPr>
          <w:p w14:paraId="3C090785"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w:t>
            </w:r>
          </w:p>
        </w:tc>
        <w:tc>
          <w:tcPr>
            <w:tcW w:w="819" w:type="pct"/>
            <w:tcBorders>
              <w:top w:val="nil"/>
              <w:left w:val="nil"/>
              <w:bottom w:val="single" w:sz="4" w:space="0" w:color="auto"/>
              <w:right w:val="single" w:sz="4" w:space="0" w:color="auto"/>
            </w:tcBorders>
            <w:vAlign w:val="center"/>
            <w:hideMark/>
          </w:tcPr>
          <w:p w14:paraId="41723C01"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xml:space="preserve">100 % ЗП </w:t>
            </w:r>
            <w:proofErr w:type="spellStart"/>
            <w:r w:rsidRPr="00FB7E4D">
              <w:rPr>
                <w:b/>
                <w:bCs/>
                <w:color w:val="000000"/>
                <w:sz w:val="18"/>
                <w:szCs w:val="18"/>
                <w:lang w:val="en-GB" w:eastAsia="en-GB"/>
              </w:rPr>
              <w:t>Електрокрајина</w:t>
            </w:r>
            <w:proofErr w:type="spellEnd"/>
          </w:p>
        </w:tc>
        <w:tc>
          <w:tcPr>
            <w:tcW w:w="753" w:type="pct"/>
            <w:tcBorders>
              <w:top w:val="nil"/>
              <w:left w:val="nil"/>
              <w:bottom w:val="single" w:sz="4" w:space="0" w:color="auto"/>
              <w:right w:val="single" w:sz="4" w:space="0" w:color="auto"/>
            </w:tcBorders>
            <w:vAlign w:val="center"/>
            <w:hideMark/>
          </w:tcPr>
          <w:p w14:paraId="5674BF2A" w14:textId="77777777" w:rsidR="005A7D84" w:rsidRPr="00FB7E4D" w:rsidRDefault="005A7D84" w:rsidP="005A7D84">
            <w:pPr>
              <w:jc w:val="right"/>
              <w:rPr>
                <w:b/>
                <w:bCs/>
                <w:color w:val="000000"/>
                <w:sz w:val="18"/>
                <w:szCs w:val="18"/>
                <w:lang w:val="en-GB" w:eastAsia="en-GB"/>
              </w:rPr>
            </w:pPr>
            <w:r w:rsidRPr="00FB7E4D">
              <w:rPr>
                <w:b/>
                <w:bCs/>
                <w:color w:val="000000"/>
                <w:sz w:val="18"/>
                <w:szCs w:val="18"/>
                <w:lang w:val="en-GB" w:eastAsia="en-GB"/>
              </w:rPr>
              <w:t>1.500.000</w:t>
            </w:r>
          </w:p>
        </w:tc>
      </w:tr>
      <w:tr w:rsidR="0012156B" w:rsidRPr="00FB7E4D" w14:paraId="25084500" w14:textId="77777777" w:rsidTr="006466BC">
        <w:trPr>
          <w:trHeight w:val="480"/>
        </w:trPr>
        <w:tc>
          <w:tcPr>
            <w:tcW w:w="187" w:type="pct"/>
            <w:tcBorders>
              <w:top w:val="nil"/>
              <w:left w:val="single" w:sz="4" w:space="0" w:color="auto"/>
              <w:bottom w:val="single" w:sz="4" w:space="0" w:color="auto"/>
              <w:right w:val="single" w:sz="4" w:space="0" w:color="auto"/>
            </w:tcBorders>
            <w:vAlign w:val="center"/>
            <w:hideMark/>
          </w:tcPr>
          <w:p w14:paraId="5D3B4CBA" w14:textId="77777777" w:rsidR="005A7D84" w:rsidRPr="00FB7E4D" w:rsidRDefault="005A7D84" w:rsidP="005A7D84">
            <w:pPr>
              <w:jc w:val="center"/>
              <w:rPr>
                <w:color w:val="000000"/>
                <w:sz w:val="18"/>
                <w:szCs w:val="18"/>
                <w:lang w:val="en-GB" w:eastAsia="en-GB"/>
              </w:rPr>
            </w:pPr>
            <w:r w:rsidRPr="00FB7E4D">
              <w:rPr>
                <w:color w:val="000000"/>
                <w:sz w:val="18"/>
                <w:szCs w:val="18"/>
                <w:lang w:val="en-GB" w:eastAsia="en-GB"/>
              </w:rPr>
              <w:t>14</w:t>
            </w:r>
          </w:p>
        </w:tc>
        <w:tc>
          <w:tcPr>
            <w:tcW w:w="1784" w:type="pct"/>
            <w:tcBorders>
              <w:top w:val="nil"/>
              <w:left w:val="nil"/>
              <w:bottom w:val="single" w:sz="4" w:space="0" w:color="auto"/>
              <w:right w:val="single" w:sz="4" w:space="0" w:color="auto"/>
            </w:tcBorders>
            <w:vAlign w:val="center"/>
            <w:hideMark/>
          </w:tcPr>
          <w:p w14:paraId="46FB5556" w14:textId="77777777" w:rsidR="005A7D84" w:rsidRPr="00FB7E4D" w:rsidRDefault="005A7D84" w:rsidP="005A7D84">
            <w:pPr>
              <w:rPr>
                <w:color w:val="000000"/>
                <w:sz w:val="18"/>
                <w:szCs w:val="18"/>
                <w:lang w:val="en-GB" w:eastAsia="en-GB"/>
              </w:rPr>
            </w:pPr>
            <w:proofErr w:type="spellStart"/>
            <w:r w:rsidRPr="00FB7E4D">
              <w:rPr>
                <w:color w:val="000000"/>
                <w:sz w:val="18"/>
                <w:szCs w:val="18"/>
                <w:lang w:val="en-GB" w:eastAsia="en-GB"/>
              </w:rPr>
              <w:t>Интеграција</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мјера</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прилагођавања</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на</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климатске</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промјене</w:t>
            </w:r>
            <w:proofErr w:type="spellEnd"/>
            <w:r w:rsidRPr="00FB7E4D">
              <w:rPr>
                <w:color w:val="000000"/>
                <w:sz w:val="18"/>
                <w:szCs w:val="18"/>
                <w:lang w:val="en-GB" w:eastAsia="en-GB"/>
              </w:rPr>
              <w:t xml:space="preserve"> у </w:t>
            </w:r>
            <w:proofErr w:type="spellStart"/>
            <w:r w:rsidRPr="00FB7E4D">
              <w:rPr>
                <w:color w:val="000000"/>
                <w:sz w:val="18"/>
                <w:szCs w:val="18"/>
                <w:lang w:val="en-GB" w:eastAsia="en-GB"/>
              </w:rPr>
              <w:t>систем</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просторног</w:t>
            </w:r>
            <w:proofErr w:type="spellEnd"/>
            <w:r w:rsidRPr="00FB7E4D">
              <w:rPr>
                <w:color w:val="000000"/>
                <w:sz w:val="18"/>
                <w:szCs w:val="18"/>
                <w:lang w:val="sr-Cyrl-BA" w:eastAsia="en-GB"/>
              </w:rPr>
              <w:t xml:space="preserve"> </w:t>
            </w:r>
            <w:proofErr w:type="spellStart"/>
            <w:r w:rsidRPr="00FB7E4D">
              <w:rPr>
                <w:color w:val="000000"/>
                <w:sz w:val="18"/>
                <w:szCs w:val="18"/>
                <w:lang w:val="en-GB" w:eastAsia="en-GB"/>
              </w:rPr>
              <w:t>планирања</w:t>
            </w:r>
            <w:proofErr w:type="spellEnd"/>
          </w:p>
        </w:tc>
        <w:tc>
          <w:tcPr>
            <w:tcW w:w="208" w:type="pct"/>
            <w:tcBorders>
              <w:top w:val="nil"/>
              <w:left w:val="nil"/>
              <w:bottom w:val="single" w:sz="4" w:space="0" w:color="auto"/>
              <w:right w:val="single" w:sz="4" w:space="0" w:color="auto"/>
            </w:tcBorders>
            <w:shd w:val="clear" w:color="000000" w:fill="C6E0B4"/>
            <w:vAlign w:val="center"/>
            <w:hideMark/>
          </w:tcPr>
          <w:p w14:paraId="33058EF2"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w:t>
            </w:r>
          </w:p>
        </w:tc>
        <w:tc>
          <w:tcPr>
            <w:tcW w:w="208" w:type="pct"/>
            <w:tcBorders>
              <w:top w:val="nil"/>
              <w:left w:val="nil"/>
              <w:bottom w:val="single" w:sz="4" w:space="0" w:color="auto"/>
              <w:right w:val="single" w:sz="4" w:space="0" w:color="auto"/>
            </w:tcBorders>
            <w:shd w:val="clear" w:color="000000" w:fill="C6E0B4"/>
            <w:vAlign w:val="center"/>
            <w:hideMark/>
          </w:tcPr>
          <w:p w14:paraId="7749B76C"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w:t>
            </w:r>
          </w:p>
        </w:tc>
        <w:tc>
          <w:tcPr>
            <w:tcW w:w="208" w:type="pct"/>
            <w:tcBorders>
              <w:top w:val="nil"/>
              <w:left w:val="nil"/>
              <w:bottom w:val="single" w:sz="4" w:space="0" w:color="auto"/>
              <w:right w:val="single" w:sz="4" w:space="0" w:color="auto"/>
            </w:tcBorders>
            <w:shd w:val="clear" w:color="000000" w:fill="C6E0B4"/>
            <w:vAlign w:val="center"/>
            <w:hideMark/>
          </w:tcPr>
          <w:p w14:paraId="620E9E72"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x</w:t>
            </w:r>
          </w:p>
        </w:tc>
        <w:tc>
          <w:tcPr>
            <w:tcW w:w="208" w:type="pct"/>
            <w:tcBorders>
              <w:top w:val="nil"/>
              <w:left w:val="nil"/>
              <w:bottom w:val="single" w:sz="4" w:space="0" w:color="auto"/>
              <w:right w:val="single" w:sz="4" w:space="0" w:color="auto"/>
            </w:tcBorders>
            <w:shd w:val="clear" w:color="000000" w:fill="C6E0B4"/>
            <w:vAlign w:val="center"/>
            <w:hideMark/>
          </w:tcPr>
          <w:p w14:paraId="65E17120"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x</w:t>
            </w:r>
          </w:p>
        </w:tc>
        <w:tc>
          <w:tcPr>
            <w:tcW w:w="208" w:type="pct"/>
            <w:tcBorders>
              <w:top w:val="nil"/>
              <w:left w:val="nil"/>
              <w:bottom w:val="single" w:sz="4" w:space="0" w:color="auto"/>
              <w:right w:val="single" w:sz="4" w:space="0" w:color="auto"/>
            </w:tcBorders>
            <w:shd w:val="clear" w:color="000000" w:fill="C6E0B4"/>
            <w:vAlign w:val="center"/>
            <w:hideMark/>
          </w:tcPr>
          <w:p w14:paraId="14BDC02E"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x</w:t>
            </w:r>
          </w:p>
        </w:tc>
        <w:tc>
          <w:tcPr>
            <w:tcW w:w="208" w:type="pct"/>
            <w:tcBorders>
              <w:top w:val="nil"/>
              <w:left w:val="nil"/>
              <w:bottom w:val="single" w:sz="4" w:space="0" w:color="auto"/>
              <w:right w:val="single" w:sz="4" w:space="0" w:color="auto"/>
            </w:tcBorders>
            <w:shd w:val="clear" w:color="000000" w:fill="C6E0B4"/>
            <w:vAlign w:val="center"/>
            <w:hideMark/>
          </w:tcPr>
          <w:p w14:paraId="4E82593C"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w:t>
            </w:r>
          </w:p>
        </w:tc>
        <w:tc>
          <w:tcPr>
            <w:tcW w:w="208" w:type="pct"/>
            <w:tcBorders>
              <w:top w:val="nil"/>
              <w:left w:val="nil"/>
              <w:bottom w:val="single" w:sz="4" w:space="0" w:color="auto"/>
              <w:right w:val="single" w:sz="4" w:space="0" w:color="auto"/>
            </w:tcBorders>
            <w:shd w:val="clear" w:color="000000" w:fill="C6E0B4"/>
            <w:vAlign w:val="center"/>
            <w:hideMark/>
          </w:tcPr>
          <w:p w14:paraId="79A6394C"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w:t>
            </w:r>
          </w:p>
        </w:tc>
        <w:tc>
          <w:tcPr>
            <w:tcW w:w="819" w:type="pct"/>
            <w:tcBorders>
              <w:top w:val="nil"/>
              <w:left w:val="nil"/>
              <w:bottom w:val="single" w:sz="4" w:space="0" w:color="auto"/>
              <w:right w:val="single" w:sz="4" w:space="0" w:color="auto"/>
            </w:tcBorders>
            <w:vAlign w:val="center"/>
            <w:hideMark/>
          </w:tcPr>
          <w:p w14:paraId="78F10507"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Н/А</w:t>
            </w:r>
          </w:p>
        </w:tc>
        <w:tc>
          <w:tcPr>
            <w:tcW w:w="753" w:type="pct"/>
            <w:tcBorders>
              <w:top w:val="nil"/>
              <w:left w:val="nil"/>
              <w:bottom w:val="single" w:sz="4" w:space="0" w:color="auto"/>
              <w:right w:val="single" w:sz="4" w:space="0" w:color="auto"/>
            </w:tcBorders>
            <w:vAlign w:val="center"/>
            <w:hideMark/>
          </w:tcPr>
          <w:p w14:paraId="515AD773" w14:textId="77777777" w:rsidR="005A7D84" w:rsidRPr="00FB7E4D" w:rsidRDefault="005A7D84" w:rsidP="005A7D84">
            <w:pPr>
              <w:jc w:val="right"/>
              <w:rPr>
                <w:b/>
                <w:bCs/>
                <w:color w:val="000000"/>
                <w:sz w:val="18"/>
                <w:szCs w:val="18"/>
                <w:lang w:val="en-GB" w:eastAsia="en-GB"/>
              </w:rPr>
            </w:pPr>
            <w:r w:rsidRPr="00FB7E4D">
              <w:rPr>
                <w:b/>
                <w:bCs/>
                <w:color w:val="000000"/>
                <w:sz w:val="18"/>
                <w:szCs w:val="18"/>
                <w:lang w:val="en-GB" w:eastAsia="en-GB"/>
              </w:rPr>
              <w:t>Н/А</w:t>
            </w:r>
          </w:p>
        </w:tc>
      </w:tr>
      <w:tr w:rsidR="0012156B" w:rsidRPr="00FB7E4D" w14:paraId="6854460E" w14:textId="77777777" w:rsidTr="006466BC">
        <w:trPr>
          <w:trHeight w:val="47"/>
        </w:trPr>
        <w:tc>
          <w:tcPr>
            <w:tcW w:w="187" w:type="pct"/>
            <w:tcBorders>
              <w:top w:val="nil"/>
              <w:left w:val="single" w:sz="4" w:space="0" w:color="auto"/>
              <w:bottom w:val="single" w:sz="4" w:space="0" w:color="auto"/>
              <w:right w:val="single" w:sz="4" w:space="0" w:color="auto"/>
            </w:tcBorders>
            <w:vAlign w:val="center"/>
            <w:hideMark/>
          </w:tcPr>
          <w:p w14:paraId="494BCBE5" w14:textId="77777777" w:rsidR="005A7D84" w:rsidRPr="00FB7E4D" w:rsidRDefault="005A7D84" w:rsidP="005A7D84">
            <w:pPr>
              <w:jc w:val="center"/>
              <w:rPr>
                <w:color w:val="000000"/>
                <w:sz w:val="18"/>
                <w:szCs w:val="18"/>
                <w:lang w:val="en-GB" w:eastAsia="en-GB"/>
              </w:rPr>
            </w:pPr>
            <w:r w:rsidRPr="00FB7E4D">
              <w:rPr>
                <w:color w:val="000000"/>
                <w:sz w:val="18"/>
                <w:szCs w:val="18"/>
                <w:lang w:val="en-GB" w:eastAsia="en-GB"/>
              </w:rPr>
              <w:t>15</w:t>
            </w:r>
          </w:p>
        </w:tc>
        <w:tc>
          <w:tcPr>
            <w:tcW w:w="1784" w:type="pct"/>
            <w:tcBorders>
              <w:top w:val="nil"/>
              <w:left w:val="nil"/>
              <w:bottom w:val="single" w:sz="4" w:space="0" w:color="auto"/>
              <w:right w:val="single" w:sz="4" w:space="0" w:color="auto"/>
            </w:tcBorders>
            <w:vAlign w:val="center"/>
            <w:hideMark/>
          </w:tcPr>
          <w:p w14:paraId="7BD9E130" w14:textId="77777777" w:rsidR="005A7D84" w:rsidRPr="00FB7E4D" w:rsidRDefault="005A7D84" w:rsidP="005A7D84">
            <w:pPr>
              <w:rPr>
                <w:color w:val="000000"/>
                <w:sz w:val="18"/>
                <w:szCs w:val="18"/>
                <w:lang w:val="de-DE" w:eastAsia="en-GB"/>
              </w:rPr>
            </w:pPr>
            <w:r w:rsidRPr="00FB7E4D">
              <w:rPr>
                <w:color w:val="000000"/>
                <w:sz w:val="18"/>
                <w:szCs w:val="18"/>
                <w:lang w:val="de-DE" w:eastAsia="en-GB"/>
              </w:rPr>
              <w:t>Развој "зелене " и "плаве" инфраструктуре у урбаним срединама</w:t>
            </w:r>
          </w:p>
        </w:tc>
        <w:tc>
          <w:tcPr>
            <w:tcW w:w="208" w:type="pct"/>
            <w:tcBorders>
              <w:top w:val="nil"/>
              <w:left w:val="nil"/>
              <w:bottom w:val="single" w:sz="4" w:space="0" w:color="auto"/>
              <w:right w:val="single" w:sz="4" w:space="0" w:color="auto"/>
            </w:tcBorders>
            <w:shd w:val="clear" w:color="000000" w:fill="C6E0B4"/>
            <w:vAlign w:val="center"/>
            <w:hideMark/>
          </w:tcPr>
          <w:p w14:paraId="70A0D5D6" w14:textId="77777777" w:rsidR="005A7D84" w:rsidRPr="00FB7E4D" w:rsidRDefault="005A7D84" w:rsidP="005A7D84">
            <w:pPr>
              <w:jc w:val="center"/>
              <w:rPr>
                <w:b/>
                <w:bCs/>
                <w:color w:val="000000"/>
                <w:sz w:val="18"/>
                <w:szCs w:val="18"/>
                <w:lang w:val="de-DE" w:eastAsia="en-GB"/>
              </w:rPr>
            </w:pPr>
            <w:r w:rsidRPr="00FB7E4D">
              <w:rPr>
                <w:b/>
                <w:bCs/>
                <w:color w:val="000000"/>
                <w:sz w:val="18"/>
                <w:szCs w:val="18"/>
                <w:lang w:val="de-DE" w:eastAsia="en-GB"/>
              </w:rPr>
              <w:t> </w:t>
            </w:r>
          </w:p>
        </w:tc>
        <w:tc>
          <w:tcPr>
            <w:tcW w:w="208" w:type="pct"/>
            <w:tcBorders>
              <w:top w:val="nil"/>
              <w:left w:val="nil"/>
              <w:bottom w:val="single" w:sz="4" w:space="0" w:color="auto"/>
              <w:right w:val="single" w:sz="4" w:space="0" w:color="auto"/>
            </w:tcBorders>
            <w:shd w:val="clear" w:color="000000" w:fill="C6E0B4"/>
            <w:vAlign w:val="center"/>
            <w:hideMark/>
          </w:tcPr>
          <w:p w14:paraId="6538660E" w14:textId="77777777" w:rsidR="005A7D84" w:rsidRPr="00FB7E4D" w:rsidRDefault="005A7D84" w:rsidP="005A7D84">
            <w:pPr>
              <w:jc w:val="center"/>
              <w:rPr>
                <w:b/>
                <w:bCs/>
                <w:color w:val="000000"/>
                <w:sz w:val="18"/>
                <w:szCs w:val="18"/>
                <w:lang w:val="de-DE" w:eastAsia="en-GB"/>
              </w:rPr>
            </w:pPr>
            <w:r w:rsidRPr="00FB7E4D">
              <w:rPr>
                <w:b/>
                <w:bCs/>
                <w:color w:val="000000"/>
                <w:sz w:val="18"/>
                <w:szCs w:val="18"/>
                <w:lang w:val="de-DE" w:eastAsia="en-GB"/>
              </w:rPr>
              <w:t> </w:t>
            </w:r>
          </w:p>
        </w:tc>
        <w:tc>
          <w:tcPr>
            <w:tcW w:w="208" w:type="pct"/>
            <w:tcBorders>
              <w:top w:val="nil"/>
              <w:left w:val="nil"/>
              <w:bottom w:val="single" w:sz="4" w:space="0" w:color="auto"/>
              <w:right w:val="single" w:sz="4" w:space="0" w:color="auto"/>
            </w:tcBorders>
            <w:shd w:val="clear" w:color="000000" w:fill="C6E0B4"/>
            <w:vAlign w:val="center"/>
            <w:hideMark/>
          </w:tcPr>
          <w:p w14:paraId="3FB015E8"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x</w:t>
            </w:r>
          </w:p>
        </w:tc>
        <w:tc>
          <w:tcPr>
            <w:tcW w:w="208" w:type="pct"/>
            <w:tcBorders>
              <w:top w:val="nil"/>
              <w:left w:val="nil"/>
              <w:bottom w:val="single" w:sz="4" w:space="0" w:color="auto"/>
              <w:right w:val="single" w:sz="4" w:space="0" w:color="auto"/>
            </w:tcBorders>
            <w:shd w:val="clear" w:color="000000" w:fill="C6E0B4"/>
            <w:vAlign w:val="center"/>
            <w:hideMark/>
          </w:tcPr>
          <w:p w14:paraId="6145318E"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x</w:t>
            </w:r>
          </w:p>
        </w:tc>
        <w:tc>
          <w:tcPr>
            <w:tcW w:w="208" w:type="pct"/>
            <w:tcBorders>
              <w:top w:val="nil"/>
              <w:left w:val="nil"/>
              <w:bottom w:val="single" w:sz="4" w:space="0" w:color="auto"/>
              <w:right w:val="single" w:sz="4" w:space="0" w:color="auto"/>
            </w:tcBorders>
            <w:shd w:val="clear" w:color="000000" w:fill="C6E0B4"/>
            <w:vAlign w:val="center"/>
            <w:hideMark/>
          </w:tcPr>
          <w:p w14:paraId="368B1158"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x</w:t>
            </w:r>
          </w:p>
        </w:tc>
        <w:tc>
          <w:tcPr>
            <w:tcW w:w="208" w:type="pct"/>
            <w:tcBorders>
              <w:top w:val="nil"/>
              <w:left w:val="nil"/>
              <w:bottom w:val="single" w:sz="4" w:space="0" w:color="auto"/>
              <w:right w:val="single" w:sz="4" w:space="0" w:color="auto"/>
            </w:tcBorders>
            <w:shd w:val="clear" w:color="000000" w:fill="C6E0B4"/>
            <w:vAlign w:val="center"/>
            <w:hideMark/>
          </w:tcPr>
          <w:p w14:paraId="10252102"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w:t>
            </w:r>
          </w:p>
        </w:tc>
        <w:tc>
          <w:tcPr>
            <w:tcW w:w="208" w:type="pct"/>
            <w:tcBorders>
              <w:top w:val="nil"/>
              <w:left w:val="nil"/>
              <w:bottom w:val="single" w:sz="4" w:space="0" w:color="auto"/>
              <w:right w:val="single" w:sz="4" w:space="0" w:color="auto"/>
            </w:tcBorders>
            <w:shd w:val="clear" w:color="000000" w:fill="C6E0B4"/>
            <w:vAlign w:val="center"/>
            <w:hideMark/>
          </w:tcPr>
          <w:p w14:paraId="7B6FFA80"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w:t>
            </w:r>
          </w:p>
        </w:tc>
        <w:tc>
          <w:tcPr>
            <w:tcW w:w="819" w:type="pct"/>
            <w:tcBorders>
              <w:top w:val="nil"/>
              <w:left w:val="nil"/>
              <w:bottom w:val="single" w:sz="4" w:space="0" w:color="auto"/>
              <w:right w:val="single" w:sz="4" w:space="0" w:color="auto"/>
            </w:tcBorders>
            <w:vAlign w:val="center"/>
            <w:hideMark/>
          </w:tcPr>
          <w:p w14:paraId="11EA0A39" w14:textId="4DFD428F" w:rsidR="005A7D84" w:rsidRPr="00FB7E4D" w:rsidRDefault="005A7D84" w:rsidP="005A7D84">
            <w:pPr>
              <w:jc w:val="center"/>
              <w:rPr>
                <w:b/>
                <w:bCs/>
                <w:color w:val="000000"/>
                <w:sz w:val="18"/>
                <w:szCs w:val="18"/>
                <w:lang w:val="en-GB" w:eastAsia="en-GB"/>
              </w:rPr>
            </w:pPr>
            <w:proofErr w:type="spellStart"/>
            <w:r w:rsidRPr="00FB7E4D">
              <w:rPr>
                <w:b/>
                <w:bCs/>
                <w:color w:val="000000"/>
                <w:sz w:val="18"/>
                <w:szCs w:val="18"/>
                <w:lang w:val="en-GB" w:eastAsia="en-GB"/>
              </w:rPr>
              <w:t>Сви</w:t>
            </w:r>
            <w:proofErr w:type="spellEnd"/>
            <w:r w:rsidRPr="00FB7E4D">
              <w:rPr>
                <w:b/>
                <w:bCs/>
                <w:color w:val="000000"/>
                <w:sz w:val="18"/>
                <w:szCs w:val="18"/>
                <w:lang w:val="en-GB" w:eastAsia="en-GB"/>
              </w:rPr>
              <w:t xml:space="preserve"> </w:t>
            </w:r>
            <w:proofErr w:type="spellStart"/>
            <w:r w:rsidRPr="00FB7E4D">
              <w:rPr>
                <w:b/>
                <w:bCs/>
                <w:color w:val="000000"/>
                <w:sz w:val="18"/>
                <w:szCs w:val="18"/>
                <w:lang w:val="en-GB" w:eastAsia="en-GB"/>
              </w:rPr>
              <w:t>учесници</w:t>
            </w:r>
            <w:proofErr w:type="spellEnd"/>
            <w:r w:rsidRPr="00FB7E4D">
              <w:rPr>
                <w:b/>
                <w:bCs/>
                <w:color w:val="000000"/>
                <w:sz w:val="18"/>
                <w:szCs w:val="18"/>
                <w:lang w:val="en-GB" w:eastAsia="en-GB"/>
              </w:rPr>
              <w:t xml:space="preserve"> </w:t>
            </w:r>
            <w:proofErr w:type="spellStart"/>
            <w:r w:rsidRPr="00FB7E4D">
              <w:rPr>
                <w:b/>
                <w:bCs/>
                <w:color w:val="000000"/>
                <w:sz w:val="18"/>
                <w:szCs w:val="18"/>
                <w:lang w:val="en-GB" w:eastAsia="en-GB"/>
              </w:rPr>
              <w:t>равномјер</w:t>
            </w:r>
            <w:r w:rsidR="00647F02">
              <w:rPr>
                <w:b/>
                <w:bCs/>
                <w:color w:val="000000"/>
                <w:sz w:val="18"/>
                <w:szCs w:val="18"/>
                <w:lang w:val="en-GB" w:eastAsia="en-GB"/>
              </w:rPr>
              <w:t>н</w:t>
            </w:r>
            <w:r w:rsidRPr="00FB7E4D">
              <w:rPr>
                <w:b/>
                <w:bCs/>
                <w:color w:val="000000"/>
                <w:sz w:val="18"/>
                <w:szCs w:val="18"/>
                <w:lang w:val="en-GB" w:eastAsia="en-GB"/>
              </w:rPr>
              <w:t>о</w:t>
            </w:r>
            <w:proofErr w:type="spellEnd"/>
            <w:r w:rsidRPr="00FB7E4D">
              <w:rPr>
                <w:b/>
                <w:bCs/>
                <w:color w:val="000000"/>
                <w:sz w:val="18"/>
                <w:szCs w:val="18"/>
                <w:lang w:val="en-GB" w:eastAsia="en-GB"/>
              </w:rPr>
              <w:t xml:space="preserve"> у </w:t>
            </w:r>
            <w:proofErr w:type="spellStart"/>
            <w:r w:rsidRPr="00FB7E4D">
              <w:rPr>
                <w:b/>
                <w:bCs/>
                <w:color w:val="000000"/>
                <w:sz w:val="18"/>
                <w:szCs w:val="18"/>
                <w:lang w:val="en-GB" w:eastAsia="en-GB"/>
              </w:rPr>
              <w:t>односу</w:t>
            </w:r>
            <w:proofErr w:type="spellEnd"/>
            <w:r w:rsidRPr="00FB7E4D">
              <w:rPr>
                <w:b/>
                <w:bCs/>
                <w:color w:val="000000"/>
                <w:sz w:val="18"/>
                <w:szCs w:val="18"/>
                <w:lang w:val="en-GB" w:eastAsia="en-GB"/>
              </w:rPr>
              <w:t xml:space="preserve"> </w:t>
            </w:r>
            <w:proofErr w:type="spellStart"/>
            <w:r w:rsidRPr="00FB7E4D">
              <w:rPr>
                <w:b/>
                <w:bCs/>
                <w:color w:val="000000"/>
                <w:sz w:val="18"/>
                <w:szCs w:val="18"/>
                <w:lang w:val="en-GB" w:eastAsia="en-GB"/>
              </w:rPr>
              <w:t>на</w:t>
            </w:r>
            <w:proofErr w:type="spellEnd"/>
            <w:r w:rsidRPr="00FB7E4D">
              <w:rPr>
                <w:b/>
                <w:bCs/>
                <w:color w:val="000000"/>
                <w:sz w:val="18"/>
                <w:szCs w:val="18"/>
                <w:lang w:val="en-GB" w:eastAsia="en-GB"/>
              </w:rPr>
              <w:t xml:space="preserve"> </w:t>
            </w:r>
            <w:proofErr w:type="spellStart"/>
            <w:r w:rsidRPr="00FB7E4D">
              <w:rPr>
                <w:b/>
                <w:bCs/>
                <w:color w:val="000000"/>
                <w:sz w:val="18"/>
                <w:szCs w:val="18"/>
                <w:lang w:val="en-GB" w:eastAsia="en-GB"/>
              </w:rPr>
              <w:t>укупну</w:t>
            </w:r>
            <w:proofErr w:type="spellEnd"/>
            <w:r w:rsidRPr="00FB7E4D">
              <w:rPr>
                <w:b/>
                <w:bCs/>
                <w:color w:val="000000"/>
                <w:sz w:val="18"/>
                <w:szCs w:val="18"/>
                <w:lang w:val="en-GB" w:eastAsia="en-GB"/>
              </w:rPr>
              <w:t xml:space="preserve"> </w:t>
            </w:r>
            <w:proofErr w:type="spellStart"/>
            <w:r w:rsidRPr="00FB7E4D">
              <w:rPr>
                <w:b/>
                <w:bCs/>
                <w:color w:val="000000"/>
                <w:sz w:val="18"/>
                <w:szCs w:val="18"/>
                <w:lang w:val="en-GB" w:eastAsia="en-GB"/>
              </w:rPr>
              <w:t>вриједност</w:t>
            </w:r>
            <w:proofErr w:type="spellEnd"/>
          </w:p>
        </w:tc>
        <w:tc>
          <w:tcPr>
            <w:tcW w:w="753" w:type="pct"/>
            <w:tcBorders>
              <w:top w:val="nil"/>
              <w:left w:val="nil"/>
              <w:bottom w:val="single" w:sz="4" w:space="0" w:color="auto"/>
              <w:right w:val="single" w:sz="4" w:space="0" w:color="auto"/>
            </w:tcBorders>
            <w:vAlign w:val="center"/>
            <w:hideMark/>
          </w:tcPr>
          <w:p w14:paraId="5A96DAC9" w14:textId="77777777" w:rsidR="005A7D84" w:rsidRPr="00FB7E4D" w:rsidRDefault="005A7D84" w:rsidP="005A7D84">
            <w:pPr>
              <w:jc w:val="right"/>
              <w:rPr>
                <w:b/>
                <w:bCs/>
                <w:color w:val="000000"/>
                <w:sz w:val="18"/>
                <w:szCs w:val="18"/>
                <w:lang w:val="en-GB" w:eastAsia="en-GB"/>
              </w:rPr>
            </w:pPr>
            <w:r w:rsidRPr="00FB7E4D">
              <w:rPr>
                <w:b/>
                <w:bCs/>
                <w:color w:val="000000"/>
                <w:sz w:val="18"/>
                <w:szCs w:val="18"/>
                <w:lang w:val="en-GB" w:eastAsia="en-GB"/>
              </w:rPr>
              <w:t>500.000</w:t>
            </w:r>
          </w:p>
        </w:tc>
      </w:tr>
      <w:tr w:rsidR="0012156B" w:rsidRPr="00FB7E4D" w14:paraId="63389DF0" w14:textId="77777777" w:rsidTr="006466BC">
        <w:trPr>
          <w:trHeight w:val="480"/>
        </w:trPr>
        <w:tc>
          <w:tcPr>
            <w:tcW w:w="187" w:type="pct"/>
            <w:tcBorders>
              <w:top w:val="nil"/>
              <w:left w:val="single" w:sz="4" w:space="0" w:color="auto"/>
              <w:bottom w:val="single" w:sz="4" w:space="0" w:color="auto"/>
              <w:right w:val="single" w:sz="4" w:space="0" w:color="auto"/>
            </w:tcBorders>
            <w:vAlign w:val="center"/>
            <w:hideMark/>
          </w:tcPr>
          <w:p w14:paraId="04107CA7" w14:textId="77777777" w:rsidR="005A7D84" w:rsidRPr="00FB7E4D" w:rsidRDefault="005A7D84" w:rsidP="005A7D84">
            <w:pPr>
              <w:jc w:val="center"/>
              <w:rPr>
                <w:color w:val="000000"/>
                <w:sz w:val="18"/>
                <w:szCs w:val="18"/>
                <w:lang w:val="en-GB" w:eastAsia="en-GB"/>
              </w:rPr>
            </w:pPr>
            <w:r w:rsidRPr="00FB7E4D">
              <w:rPr>
                <w:color w:val="000000"/>
                <w:sz w:val="18"/>
                <w:szCs w:val="18"/>
                <w:lang w:val="en-GB" w:eastAsia="en-GB"/>
              </w:rPr>
              <w:lastRenderedPageBreak/>
              <w:t>16</w:t>
            </w:r>
          </w:p>
        </w:tc>
        <w:tc>
          <w:tcPr>
            <w:tcW w:w="1784" w:type="pct"/>
            <w:tcBorders>
              <w:top w:val="nil"/>
              <w:left w:val="nil"/>
              <w:bottom w:val="single" w:sz="4" w:space="0" w:color="auto"/>
              <w:right w:val="single" w:sz="4" w:space="0" w:color="auto"/>
            </w:tcBorders>
            <w:vAlign w:val="center"/>
            <w:hideMark/>
          </w:tcPr>
          <w:p w14:paraId="078AC5EC" w14:textId="77777777" w:rsidR="005A7D84" w:rsidRPr="00FB7E4D" w:rsidRDefault="005A7D84" w:rsidP="005A7D84">
            <w:pPr>
              <w:rPr>
                <w:color w:val="000000"/>
                <w:sz w:val="18"/>
                <w:szCs w:val="18"/>
                <w:lang w:val="sr-Cyrl-BA" w:eastAsia="en-GB"/>
              </w:rPr>
            </w:pPr>
            <w:proofErr w:type="spellStart"/>
            <w:r w:rsidRPr="00FB7E4D">
              <w:rPr>
                <w:color w:val="000000"/>
                <w:sz w:val="18"/>
                <w:szCs w:val="18"/>
                <w:lang w:val="en-GB" w:eastAsia="en-GB"/>
              </w:rPr>
              <w:t>Спровођење</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едукативних</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програма</w:t>
            </w:r>
            <w:proofErr w:type="spellEnd"/>
            <w:r w:rsidRPr="00FB7E4D">
              <w:rPr>
                <w:color w:val="000000"/>
                <w:sz w:val="18"/>
                <w:szCs w:val="18"/>
                <w:lang w:val="en-GB" w:eastAsia="en-GB"/>
              </w:rPr>
              <w:t xml:space="preserve"> о </w:t>
            </w:r>
            <w:proofErr w:type="spellStart"/>
            <w:r w:rsidRPr="00FB7E4D">
              <w:rPr>
                <w:color w:val="000000"/>
                <w:sz w:val="18"/>
                <w:szCs w:val="18"/>
                <w:lang w:val="en-GB" w:eastAsia="en-GB"/>
              </w:rPr>
              <w:t>ефикасној</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потрошњи</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воде</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уштеда</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потрошње</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воде</w:t>
            </w:r>
            <w:proofErr w:type="spellEnd"/>
            <w:r w:rsidRPr="00FB7E4D">
              <w:rPr>
                <w:color w:val="000000"/>
                <w:sz w:val="18"/>
                <w:szCs w:val="18"/>
                <w:lang w:val="en-GB" w:eastAsia="en-GB"/>
              </w:rPr>
              <w:t xml:space="preserve"> у </w:t>
            </w:r>
            <w:proofErr w:type="spellStart"/>
            <w:r w:rsidRPr="00FB7E4D">
              <w:rPr>
                <w:color w:val="000000"/>
                <w:sz w:val="18"/>
                <w:szCs w:val="18"/>
                <w:lang w:val="en-GB" w:eastAsia="en-GB"/>
              </w:rPr>
              <w:t>зградама</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јавне</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управе</w:t>
            </w:r>
            <w:proofErr w:type="spellEnd"/>
          </w:p>
        </w:tc>
        <w:tc>
          <w:tcPr>
            <w:tcW w:w="208" w:type="pct"/>
            <w:tcBorders>
              <w:top w:val="nil"/>
              <w:left w:val="nil"/>
              <w:bottom w:val="single" w:sz="4" w:space="0" w:color="auto"/>
              <w:right w:val="single" w:sz="4" w:space="0" w:color="auto"/>
            </w:tcBorders>
            <w:shd w:val="clear" w:color="000000" w:fill="C6E0B4"/>
            <w:vAlign w:val="center"/>
            <w:hideMark/>
          </w:tcPr>
          <w:p w14:paraId="71D7AB80"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w:t>
            </w:r>
          </w:p>
        </w:tc>
        <w:tc>
          <w:tcPr>
            <w:tcW w:w="208" w:type="pct"/>
            <w:tcBorders>
              <w:top w:val="nil"/>
              <w:left w:val="nil"/>
              <w:bottom w:val="single" w:sz="4" w:space="0" w:color="auto"/>
              <w:right w:val="single" w:sz="4" w:space="0" w:color="auto"/>
            </w:tcBorders>
            <w:shd w:val="clear" w:color="000000" w:fill="C6E0B4"/>
            <w:vAlign w:val="center"/>
            <w:hideMark/>
          </w:tcPr>
          <w:p w14:paraId="79DB3340"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x</w:t>
            </w:r>
          </w:p>
        </w:tc>
        <w:tc>
          <w:tcPr>
            <w:tcW w:w="208" w:type="pct"/>
            <w:tcBorders>
              <w:top w:val="nil"/>
              <w:left w:val="nil"/>
              <w:bottom w:val="single" w:sz="4" w:space="0" w:color="auto"/>
              <w:right w:val="single" w:sz="4" w:space="0" w:color="auto"/>
            </w:tcBorders>
            <w:shd w:val="clear" w:color="000000" w:fill="C6E0B4"/>
            <w:vAlign w:val="center"/>
            <w:hideMark/>
          </w:tcPr>
          <w:p w14:paraId="694A11DD"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x</w:t>
            </w:r>
          </w:p>
        </w:tc>
        <w:tc>
          <w:tcPr>
            <w:tcW w:w="208" w:type="pct"/>
            <w:tcBorders>
              <w:top w:val="nil"/>
              <w:left w:val="nil"/>
              <w:bottom w:val="single" w:sz="4" w:space="0" w:color="auto"/>
              <w:right w:val="single" w:sz="4" w:space="0" w:color="auto"/>
            </w:tcBorders>
            <w:shd w:val="clear" w:color="000000" w:fill="C6E0B4"/>
            <w:vAlign w:val="center"/>
            <w:hideMark/>
          </w:tcPr>
          <w:p w14:paraId="599C2F9D"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x</w:t>
            </w:r>
          </w:p>
        </w:tc>
        <w:tc>
          <w:tcPr>
            <w:tcW w:w="208" w:type="pct"/>
            <w:tcBorders>
              <w:top w:val="nil"/>
              <w:left w:val="nil"/>
              <w:bottom w:val="single" w:sz="4" w:space="0" w:color="auto"/>
              <w:right w:val="single" w:sz="4" w:space="0" w:color="auto"/>
            </w:tcBorders>
            <w:shd w:val="clear" w:color="000000" w:fill="C6E0B4"/>
            <w:vAlign w:val="center"/>
            <w:hideMark/>
          </w:tcPr>
          <w:p w14:paraId="57DB7C31"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w:t>
            </w:r>
          </w:p>
        </w:tc>
        <w:tc>
          <w:tcPr>
            <w:tcW w:w="208" w:type="pct"/>
            <w:tcBorders>
              <w:top w:val="nil"/>
              <w:left w:val="nil"/>
              <w:bottom w:val="single" w:sz="4" w:space="0" w:color="auto"/>
              <w:right w:val="single" w:sz="4" w:space="0" w:color="auto"/>
            </w:tcBorders>
            <w:shd w:val="clear" w:color="000000" w:fill="C6E0B4"/>
            <w:vAlign w:val="center"/>
            <w:hideMark/>
          </w:tcPr>
          <w:p w14:paraId="1A383BB2"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w:t>
            </w:r>
          </w:p>
        </w:tc>
        <w:tc>
          <w:tcPr>
            <w:tcW w:w="208" w:type="pct"/>
            <w:tcBorders>
              <w:top w:val="nil"/>
              <w:left w:val="nil"/>
              <w:bottom w:val="single" w:sz="4" w:space="0" w:color="auto"/>
              <w:right w:val="single" w:sz="4" w:space="0" w:color="auto"/>
            </w:tcBorders>
            <w:shd w:val="clear" w:color="000000" w:fill="C6E0B4"/>
            <w:vAlign w:val="center"/>
            <w:hideMark/>
          </w:tcPr>
          <w:p w14:paraId="7A56D19C"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w:t>
            </w:r>
          </w:p>
        </w:tc>
        <w:tc>
          <w:tcPr>
            <w:tcW w:w="819" w:type="pct"/>
            <w:tcBorders>
              <w:top w:val="nil"/>
              <w:left w:val="nil"/>
              <w:bottom w:val="single" w:sz="4" w:space="0" w:color="auto"/>
              <w:right w:val="single" w:sz="4" w:space="0" w:color="auto"/>
            </w:tcBorders>
            <w:vAlign w:val="center"/>
            <w:hideMark/>
          </w:tcPr>
          <w:p w14:paraId="6FB4457B" w14:textId="1C4A5580" w:rsidR="005A7D84" w:rsidRPr="00FB7E4D" w:rsidRDefault="005A7D84" w:rsidP="005A7D84">
            <w:pPr>
              <w:jc w:val="center"/>
              <w:rPr>
                <w:b/>
                <w:bCs/>
                <w:color w:val="000000"/>
                <w:sz w:val="18"/>
                <w:szCs w:val="18"/>
                <w:lang w:val="de-DE" w:eastAsia="en-GB"/>
              </w:rPr>
            </w:pPr>
            <w:r w:rsidRPr="00FB7E4D">
              <w:rPr>
                <w:b/>
                <w:bCs/>
                <w:color w:val="000000"/>
                <w:sz w:val="18"/>
                <w:szCs w:val="18"/>
                <w:lang w:val="de-DE" w:eastAsia="en-GB"/>
              </w:rPr>
              <w:t>50 % Општина Мркоњ</w:t>
            </w:r>
            <w:r w:rsidR="00647F02">
              <w:rPr>
                <w:b/>
                <w:bCs/>
                <w:color w:val="000000"/>
                <w:sz w:val="18"/>
                <w:szCs w:val="18"/>
                <w:lang w:val="de-DE" w:eastAsia="en-GB"/>
              </w:rPr>
              <w:t>и</w:t>
            </w:r>
            <w:r w:rsidRPr="00FB7E4D">
              <w:rPr>
                <w:b/>
                <w:bCs/>
                <w:color w:val="000000"/>
                <w:sz w:val="18"/>
                <w:szCs w:val="18"/>
                <w:lang w:val="de-DE" w:eastAsia="en-GB"/>
              </w:rPr>
              <w:t xml:space="preserve">ћ Град,50 % КП </w:t>
            </w:r>
            <w:r w:rsidR="00647F02">
              <w:rPr>
                <w:b/>
                <w:bCs/>
                <w:color w:val="000000"/>
                <w:sz w:val="18"/>
                <w:szCs w:val="18"/>
                <w:lang w:val="de-DE" w:eastAsia="en-GB"/>
              </w:rPr>
              <w:t>„</w:t>
            </w:r>
            <w:r w:rsidR="00635A29">
              <w:rPr>
                <w:b/>
                <w:bCs/>
                <w:color w:val="000000"/>
                <w:sz w:val="18"/>
                <w:szCs w:val="18"/>
                <w:lang w:val="de-DE" w:eastAsia="en-GB"/>
              </w:rPr>
              <w:t>П</w:t>
            </w:r>
            <w:r w:rsidRPr="00FB7E4D">
              <w:rPr>
                <w:b/>
                <w:bCs/>
                <w:color w:val="000000"/>
                <w:sz w:val="18"/>
                <w:szCs w:val="18"/>
                <w:lang w:val="de-DE" w:eastAsia="en-GB"/>
              </w:rPr>
              <w:t>арк</w:t>
            </w:r>
            <w:r w:rsidR="00647F02">
              <w:rPr>
                <w:b/>
                <w:bCs/>
                <w:color w:val="000000"/>
                <w:sz w:val="18"/>
                <w:szCs w:val="18"/>
                <w:lang w:val="de-DE" w:eastAsia="en-GB"/>
              </w:rPr>
              <w:t>“а.д.</w:t>
            </w:r>
          </w:p>
        </w:tc>
        <w:tc>
          <w:tcPr>
            <w:tcW w:w="753" w:type="pct"/>
            <w:tcBorders>
              <w:top w:val="nil"/>
              <w:left w:val="nil"/>
              <w:bottom w:val="single" w:sz="4" w:space="0" w:color="auto"/>
              <w:right w:val="single" w:sz="4" w:space="0" w:color="auto"/>
            </w:tcBorders>
            <w:vAlign w:val="center"/>
            <w:hideMark/>
          </w:tcPr>
          <w:p w14:paraId="71DA6A9B" w14:textId="77777777" w:rsidR="005A7D84" w:rsidRPr="00FB7E4D" w:rsidRDefault="005A7D84" w:rsidP="005A7D84">
            <w:pPr>
              <w:jc w:val="right"/>
              <w:rPr>
                <w:b/>
                <w:bCs/>
                <w:color w:val="000000"/>
                <w:sz w:val="18"/>
                <w:szCs w:val="18"/>
                <w:lang w:val="en-GB" w:eastAsia="en-GB"/>
              </w:rPr>
            </w:pPr>
            <w:r w:rsidRPr="00FB7E4D">
              <w:rPr>
                <w:b/>
                <w:bCs/>
                <w:color w:val="000000"/>
                <w:sz w:val="18"/>
                <w:szCs w:val="18"/>
                <w:lang w:val="en-GB" w:eastAsia="en-GB"/>
              </w:rPr>
              <w:t>5.000</w:t>
            </w:r>
          </w:p>
        </w:tc>
      </w:tr>
      <w:tr w:rsidR="0012156B" w:rsidRPr="00FB7E4D" w14:paraId="726B74F4" w14:textId="77777777" w:rsidTr="006466BC">
        <w:trPr>
          <w:trHeight w:val="480"/>
        </w:trPr>
        <w:tc>
          <w:tcPr>
            <w:tcW w:w="187" w:type="pct"/>
            <w:tcBorders>
              <w:top w:val="nil"/>
              <w:left w:val="single" w:sz="4" w:space="0" w:color="auto"/>
              <w:bottom w:val="single" w:sz="4" w:space="0" w:color="auto"/>
              <w:right w:val="single" w:sz="4" w:space="0" w:color="auto"/>
            </w:tcBorders>
            <w:vAlign w:val="center"/>
            <w:hideMark/>
          </w:tcPr>
          <w:p w14:paraId="0E0FF41B" w14:textId="77777777" w:rsidR="005A7D84" w:rsidRPr="00FB7E4D" w:rsidRDefault="005A7D84" w:rsidP="005A7D84">
            <w:pPr>
              <w:jc w:val="center"/>
              <w:rPr>
                <w:color w:val="000000"/>
                <w:sz w:val="18"/>
                <w:szCs w:val="18"/>
                <w:lang w:val="en-GB" w:eastAsia="en-GB"/>
              </w:rPr>
            </w:pPr>
            <w:r w:rsidRPr="00FB7E4D">
              <w:rPr>
                <w:color w:val="000000"/>
                <w:sz w:val="18"/>
                <w:szCs w:val="18"/>
                <w:lang w:val="en-GB" w:eastAsia="en-GB"/>
              </w:rPr>
              <w:t>17</w:t>
            </w:r>
          </w:p>
        </w:tc>
        <w:tc>
          <w:tcPr>
            <w:tcW w:w="1784" w:type="pct"/>
            <w:tcBorders>
              <w:top w:val="nil"/>
              <w:left w:val="nil"/>
              <w:bottom w:val="single" w:sz="4" w:space="0" w:color="auto"/>
              <w:right w:val="single" w:sz="4" w:space="0" w:color="auto"/>
            </w:tcBorders>
            <w:vAlign w:val="center"/>
            <w:hideMark/>
          </w:tcPr>
          <w:p w14:paraId="15146336" w14:textId="27E14AD5" w:rsidR="005A7D84" w:rsidRPr="00FB7E4D" w:rsidRDefault="005A7D84" w:rsidP="005A7D84">
            <w:pPr>
              <w:rPr>
                <w:color w:val="000000"/>
                <w:sz w:val="18"/>
                <w:szCs w:val="18"/>
                <w:lang w:val="en-GB" w:eastAsia="en-GB"/>
              </w:rPr>
            </w:pPr>
            <w:proofErr w:type="spellStart"/>
            <w:r w:rsidRPr="00FB7E4D">
              <w:rPr>
                <w:color w:val="000000"/>
                <w:sz w:val="18"/>
                <w:szCs w:val="18"/>
                <w:lang w:val="en-GB" w:eastAsia="en-GB"/>
              </w:rPr>
              <w:t>Повећање</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броја</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сигурних</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тачака</w:t>
            </w:r>
            <w:proofErr w:type="spellEnd"/>
            <w:r w:rsidRPr="00FB7E4D">
              <w:rPr>
                <w:color w:val="000000"/>
                <w:sz w:val="18"/>
                <w:szCs w:val="18"/>
                <w:lang w:val="en-GB" w:eastAsia="en-GB"/>
              </w:rPr>
              <w:t xml:space="preserve"> у </w:t>
            </w:r>
            <w:proofErr w:type="spellStart"/>
            <w:r w:rsidRPr="00FB7E4D">
              <w:rPr>
                <w:color w:val="000000"/>
                <w:sz w:val="18"/>
                <w:szCs w:val="18"/>
                <w:lang w:val="en-GB" w:eastAsia="en-GB"/>
              </w:rPr>
              <w:t>случају</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екстремних</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метеоролошких</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услова</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засјенити</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површине</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поставити</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чесме</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за</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питку</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воду</w:t>
            </w:r>
            <w:proofErr w:type="spellEnd"/>
            <w:r w:rsidRPr="00FB7E4D">
              <w:rPr>
                <w:color w:val="000000"/>
                <w:sz w:val="18"/>
                <w:szCs w:val="18"/>
                <w:lang w:val="en-GB" w:eastAsia="en-GB"/>
              </w:rPr>
              <w:t>)</w:t>
            </w:r>
          </w:p>
        </w:tc>
        <w:tc>
          <w:tcPr>
            <w:tcW w:w="208" w:type="pct"/>
            <w:tcBorders>
              <w:top w:val="nil"/>
              <w:left w:val="nil"/>
              <w:bottom w:val="single" w:sz="4" w:space="0" w:color="auto"/>
              <w:right w:val="single" w:sz="4" w:space="0" w:color="auto"/>
            </w:tcBorders>
            <w:shd w:val="clear" w:color="000000" w:fill="C6E0B4"/>
            <w:vAlign w:val="center"/>
            <w:hideMark/>
          </w:tcPr>
          <w:p w14:paraId="4A2ED952"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w:t>
            </w:r>
          </w:p>
        </w:tc>
        <w:tc>
          <w:tcPr>
            <w:tcW w:w="208" w:type="pct"/>
            <w:tcBorders>
              <w:top w:val="nil"/>
              <w:left w:val="nil"/>
              <w:bottom w:val="single" w:sz="4" w:space="0" w:color="auto"/>
              <w:right w:val="single" w:sz="4" w:space="0" w:color="auto"/>
            </w:tcBorders>
            <w:shd w:val="clear" w:color="000000" w:fill="C6E0B4"/>
            <w:vAlign w:val="center"/>
            <w:hideMark/>
          </w:tcPr>
          <w:p w14:paraId="0253FC4E"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x</w:t>
            </w:r>
          </w:p>
        </w:tc>
        <w:tc>
          <w:tcPr>
            <w:tcW w:w="208" w:type="pct"/>
            <w:tcBorders>
              <w:top w:val="nil"/>
              <w:left w:val="nil"/>
              <w:bottom w:val="single" w:sz="4" w:space="0" w:color="auto"/>
              <w:right w:val="single" w:sz="4" w:space="0" w:color="auto"/>
            </w:tcBorders>
            <w:shd w:val="clear" w:color="000000" w:fill="C6E0B4"/>
            <w:vAlign w:val="center"/>
            <w:hideMark/>
          </w:tcPr>
          <w:p w14:paraId="6B02E3D2"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x</w:t>
            </w:r>
          </w:p>
        </w:tc>
        <w:tc>
          <w:tcPr>
            <w:tcW w:w="208" w:type="pct"/>
            <w:tcBorders>
              <w:top w:val="nil"/>
              <w:left w:val="nil"/>
              <w:bottom w:val="single" w:sz="4" w:space="0" w:color="auto"/>
              <w:right w:val="single" w:sz="4" w:space="0" w:color="auto"/>
            </w:tcBorders>
            <w:shd w:val="clear" w:color="000000" w:fill="C6E0B4"/>
            <w:vAlign w:val="center"/>
            <w:hideMark/>
          </w:tcPr>
          <w:p w14:paraId="68EAE4ED"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x</w:t>
            </w:r>
          </w:p>
        </w:tc>
        <w:tc>
          <w:tcPr>
            <w:tcW w:w="208" w:type="pct"/>
            <w:tcBorders>
              <w:top w:val="nil"/>
              <w:left w:val="nil"/>
              <w:bottom w:val="single" w:sz="4" w:space="0" w:color="auto"/>
              <w:right w:val="single" w:sz="4" w:space="0" w:color="auto"/>
            </w:tcBorders>
            <w:shd w:val="clear" w:color="000000" w:fill="C6E0B4"/>
            <w:vAlign w:val="center"/>
            <w:hideMark/>
          </w:tcPr>
          <w:p w14:paraId="165D4FC3"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w:t>
            </w:r>
          </w:p>
        </w:tc>
        <w:tc>
          <w:tcPr>
            <w:tcW w:w="208" w:type="pct"/>
            <w:tcBorders>
              <w:top w:val="nil"/>
              <w:left w:val="nil"/>
              <w:bottom w:val="single" w:sz="4" w:space="0" w:color="auto"/>
              <w:right w:val="single" w:sz="4" w:space="0" w:color="auto"/>
            </w:tcBorders>
            <w:shd w:val="clear" w:color="000000" w:fill="C6E0B4"/>
            <w:vAlign w:val="center"/>
            <w:hideMark/>
          </w:tcPr>
          <w:p w14:paraId="14C9A264"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w:t>
            </w:r>
          </w:p>
        </w:tc>
        <w:tc>
          <w:tcPr>
            <w:tcW w:w="208" w:type="pct"/>
            <w:tcBorders>
              <w:top w:val="nil"/>
              <w:left w:val="nil"/>
              <w:bottom w:val="single" w:sz="4" w:space="0" w:color="auto"/>
              <w:right w:val="single" w:sz="4" w:space="0" w:color="auto"/>
            </w:tcBorders>
            <w:shd w:val="clear" w:color="000000" w:fill="C6E0B4"/>
            <w:vAlign w:val="center"/>
            <w:hideMark/>
          </w:tcPr>
          <w:p w14:paraId="166792CC"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w:t>
            </w:r>
          </w:p>
        </w:tc>
        <w:tc>
          <w:tcPr>
            <w:tcW w:w="819" w:type="pct"/>
            <w:tcBorders>
              <w:top w:val="nil"/>
              <w:left w:val="nil"/>
              <w:bottom w:val="single" w:sz="4" w:space="0" w:color="auto"/>
              <w:right w:val="single" w:sz="4" w:space="0" w:color="auto"/>
            </w:tcBorders>
            <w:vAlign w:val="center"/>
            <w:hideMark/>
          </w:tcPr>
          <w:p w14:paraId="1E7765FE" w14:textId="4F08B666"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xml:space="preserve">100 % </w:t>
            </w:r>
            <w:proofErr w:type="spellStart"/>
            <w:r w:rsidRPr="00FB7E4D">
              <w:rPr>
                <w:b/>
                <w:bCs/>
                <w:color w:val="000000"/>
                <w:sz w:val="18"/>
                <w:szCs w:val="18"/>
                <w:lang w:val="en-GB" w:eastAsia="en-GB"/>
              </w:rPr>
              <w:t>Општина</w:t>
            </w:r>
            <w:proofErr w:type="spellEnd"/>
            <w:r w:rsidRPr="00FB7E4D">
              <w:rPr>
                <w:b/>
                <w:bCs/>
                <w:color w:val="000000"/>
                <w:sz w:val="18"/>
                <w:szCs w:val="18"/>
                <w:lang w:val="en-GB" w:eastAsia="en-GB"/>
              </w:rPr>
              <w:t xml:space="preserve"> </w:t>
            </w:r>
            <w:proofErr w:type="spellStart"/>
            <w:r w:rsidRPr="00FB7E4D">
              <w:rPr>
                <w:b/>
                <w:bCs/>
                <w:color w:val="000000"/>
                <w:sz w:val="18"/>
                <w:szCs w:val="18"/>
                <w:lang w:val="en-GB" w:eastAsia="en-GB"/>
              </w:rPr>
              <w:t>Мркоњ</w:t>
            </w:r>
            <w:r w:rsidR="00647F02">
              <w:rPr>
                <w:b/>
                <w:bCs/>
                <w:color w:val="000000"/>
                <w:sz w:val="18"/>
                <w:szCs w:val="18"/>
                <w:lang w:val="en-GB" w:eastAsia="en-GB"/>
              </w:rPr>
              <w:t>и</w:t>
            </w:r>
            <w:r w:rsidRPr="00FB7E4D">
              <w:rPr>
                <w:b/>
                <w:bCs/>
                <w:color w:val="000000"/>
                <w:sz w:val="18"/>
                <w:szCs w:val="18"/>
                <w:lang w:val="en-GB" w:eastAsia="en-GB"/>
              </w:rPr>
              <w:t>ћ</w:t>
            </w:r>
            <w:proofErr w:type="spellEnd"/>
            <w:r w:rsidRPr="00FB7E4D">
              <w:rPr>
                <w:b/>
                <w:bCs/>
                <w:color w:val="000000"/>
                <w:sz w:val="18"/>
                <w:szCs w:val="18"/>
                <w:lang w:val="en-GB" w:eastAsia="en-GB"/>
              </w:rPr>
              <w:t xml:space="preserve"> </w:t>
            </w:r>
            <w:proofErr w:type="spellStart"/>
            <w:r w:rsidRPr="00FB7E4D">
              <w:rPr>
                <w:b/>
                <w:bCs/>
                <w:color w:val="000000"/>
                <w:sz w:val="18"/>
                <w:szCs w:val="18"/>
                <w:lang w:val="en-GB" w:eastAsia="en-GB"/>
              </w:rPr>
              <w:t>Град</w:t>
            </w:r>
            <w:proofErr w:type="spellEnd"/>
          </w:p>
        </w:tc>
        <w:tc>
          <w:tcPr>
            <w:tcW w:w="753" w:type="pct"/>
            <w:tcBorders>
              <w:top w:val="nil"/>
              <w:left w:val="nil"/>
              <w:bottom w:val="single" w:sz="4" w:space="0" w:color="auto"/>
              <w:right w:val="single" w:sz="4" w:space="0" w:color="auto"/>
            </w:tcBorders>
            <w:vAlign w:val="center"/>
            <w:hideMark/>
          </w:tcPr>
          <w:p w14:paraId="6590787E" w14:textId="77777777" w:rsidR="005A7D84" w:rsidRPr="00FB7E4D" w:rsidRDefault="005A7D84" w:rsidP="005A7D84">
            <w:pPr>
              <w:jc w:val="right"/>
              <w:rPr>
                <w:b/>
                <w:bCs/>
                <w:color w:val="000000"/>
                <w:sz w:val="18"/>
                <w:szCs w:val="18"/>
                <w:lang w:val="en-GB" w:eastAsia="en-GB"/>
              </w:rPr>
            </w:pPr>
            <w:r w:rsidRPr="00FB7E4D">
              <w:rPr>
                <w:b/>
                <w:bCs/>
                <w:color w:val="000000"/>
                <w:sz w:val="18"/>
                <w:szCs w:val="18"/>
                <w:lang w:val="en-GB" w:eastAsia="en-GB"/>
              </w:rPr>
              <w:t>5.000</w:t>
            </w:r>
          </w:p>
        </w:tc>
      </w:tr>
      <w:tr w:rsidR="0012156B" w:rsidRPr="00FB7E4D" w14:paraId="1095E2B9" w14:textId="77777777" w:rsidTr="006466BC">
        <w:trPr>
          <w:trHeight w:val="480"/>
        </w:trPr>
        <w:tc>
          <w:tcPr>
            <w:tcW w:w="187" w:type="pct"/>
            <w:tcBorders>
              <w:top w:val="nil"/>
              <w:left w:val="single" w:sz="4" w:space="0" w:color="auto"/>
              <w:bottom w:val="single" w:sz="4" w:space="0" w:color="auto"/>
              <w:right w:val="single" w:sz="4" w:space="0" w:color="auto"/>
            </w:tcBorders>
            <w:vAlign w:val="center"/>
            <w:hideMark/>
          </w:tcPr>
          <w:p w14:paraId="1F72A629" w14:textId="77777777" w:rsidR="005A7D84" w:rsidRPr="00FB7E4D" w:rsidRDefault="005A7D84" w:rsidP="005A7D84">
            <w:pPr>
              <w:jc w:val="center"/>
              <w:rPr>
                <w:color w:val="000000"/>
                <w:sz w:val="18"/>
                <w:szCs w:val="18"/>
                <w:lang w:val="en-GB" w:eastAsia="en-GB"/>
              </w:rPr>
            </w:pPr>
            <w:r w:rsidRPr="00FB7E4D">
              <w:rPr>
                <w:color w:val="000000"/>
                <w:sz w:val="18"/>
                <w:szCs w:val="18"/>
                <w:lang w:val="en-GB" w:eastAsia="en-GB"/>
              </w:rPr>
              <w:t>18</w:t>
            </w:r>
          </w:p>
        </w:tc>
        <w:tc>
          <w:tcPr>
            <w:tcW w:w="1784" w:type="pct"/>
            <w:tcBorders>
              <w:top w:val="nil"/>
              <w:left w:val="nil"/>
              <w:bottom w:val="single" w:sz="4" w:space="0" w:color="auto"/>
              <w:right w:val="single" w:sz="4" w:space="0" w:color="auto"/>
            </w:tcBorders>
            <w:vAlign w:val="center"/>
            <w:hideMark/>
          </w:tcPr>
          <w:p w14:paraId="0C5D2D91" w14:textId="77777777" w:rsidR="005A7D84" w:rsidRPr="00FB7E4D" w:rsidRDefault="005A7D84" w:rsidP="005A7D84">
            <w:pPr>
              <w:rPr>
                <w:color w:val="000000"/>
                <w:sz w:val="18"/>
                <w:szCs w:val="18"/>
                <w:lang w:val="en-GB" w:eastAsia="en-GB"/>
              </w:rPr>
            </w:pPr>
            <w:proofErr w:type="spellStart"/>
            <w:r w:rsidRPr="00FB7E4D">
              <w:rPr>
                <w:color w:val="000000"/>
                <w:sz w:val="18"/>
                <w:szCs w:val="18"/>
                <w:lang w:val="en-GB" w:eastAsia="en-GB"/>
              </w:rPr>
              <w:t>Инсталација</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двије</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мобилне</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мјерне</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станице</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за</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праћење</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квалитета</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ваздуха</w:t>
            </w:r>
            <w:proofErr w:type="spellEnd"/>
            <w:r w:rsidRPr="00FB7E4D">
              <w:rPr>
                <w:color w:val="000000"/>
                <w:sz w:val="18"/>
                <w:szCs w:val="18"/>
                <w:lang w:val="en-GB" w:eastAsia="en-GB"/>
              </w:rPr>
              <w:t xml:space="preserve"> и </w:t>
            </w:r>
            <w:proofErr w:type="spellStart"/>
            <w:r w:rsidRPr="00FB7E4D">
              <w:rPr>
                <w:color w:val="000000"/>
                <w:sz w:val="18"/>
                <w:szCs w:val="18"/>
                <w:lang w:val="en-GB" w:eastAsia="en-GB"/>
              </w:rPr>
              <w:t>метеоролошких</w:t>
            </w:r>
            <w:proofErr w:type="spellEnd"/>
            <w:r w:rsidRPr="00FB7E4D">
              <w:rPr>
                <w:color w:val="000000"/>
                <w:sz w:val="18"/>
                <w:szCs w:val="18"/>
                <w:lang w:val="en-GB" w:eastAsia="en-GB"/>
              </w:rPr>
              <w:t xml:space="preserve"> </w:t>
            </w:r>
            <w:proofErr w:type="spellStart"/>
            <w:r w:rsidRPr="00FB7E4D">
              <w:rPr>
                <w:color w:val="000000"/>
                <w:sz w:val="18"/>
                <w:szCs w:val="18"/>
                <w:lang w:val="en-GB" w:eastAsia="en-GB"/>
              </w:rPr>
              <w:t>параметара</w:t>
            </w:r>
            <w:proofErr w:type="spellEnd"/>
            <w:r w:rsidRPr="00FB7E4D">
              <w:rPr>
                <w:color w:val="000000"/>
                <w:sz w:val="18"/>
                <w:szCs w:val="18"/>
                <w:lang w:val="en-GB" w:eastAsia="en-GB"/>
              </w:rPr>
              <w:t>.</w:t>
            </w:r>
          </w:p>
        </w:tc>
        <w:tc>
          <w:tcPr>
            <w:tcW w:w="208" w:type="pct"/>
            <w:tcBorders>
              <w:top w:val="nil"/>
              <w:left w:val="nil"/>
              <w:bottom w:val="single" w:sz="4" w:space="0" w:color="auto"/>
              <w:right w:val="single" w:sz="4" w:space="0" w:color="auto"/>
            </w:tcBorders>
            <w:shd w:val="clear" w:color="000000" w:fill="C6E0B4"/>
            <w:vAlign w:val="center"/>
            <w:hideMark/>
          </w:tcPr>
          <w:p w14:paraId="6DA9CFC4"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w:t>
            </w:r>
          </w:p>
        </w:tc>
        <w:tc>
          <w:tcPr>
            <w:tcW w:w="208" w:type="pct"/>
            <w:tcBorders>
              <w:top w:val="nil"/>
              <w:left w:val="nil"/>
              <w:bottom w:val="single" w:sz="4" w:space="0" w:color="auto"/>
              <w:right w:val="single" w:sz="4" w:space="0" w:color="auto"/>
            </w:tcBorders>
            <w:shd w:val="clear" w:color="000000" w:fill="C6E0B4"/>
            <w:vAlign w:val="center"/>
            <w:hideMark/>
          </w:tcPr>
          <w:p w14:paraId="269485F8"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x</w:t>
            </w:r>
          </w:p>
        </w:tc>
        <w:tc>
          <w:tcPr>
            <w:tcW w:w="208" w:type="pct"/>
            <w:tcBorders>
              <w:top w:val="nil"/>
              <w:left w:val="nil"/>
              <w:bottom w:val="single" w:sz="4" w:space="0" w:color="auto"/>
              <w:right w:val="single" w:sz="4" w:space="0" w:color="auto"/>
            </w:tcBorders>
            <w:shd w:val="clear" w:color="000000" w:fill="C6E0B4"/>
            <w:vAlign w:val="center"/>
            <w:hideMark/>
          </w:tcPr>
          <w:p w14:paraId="2AE446FF"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x</w:t>
            </w:r>
          </w:p>
        </w:tc>
        <w:tc>
          <w:tcPr>
            <w:tcW w:w="208" w:type="pct"/>
            <w:tcBorders>
              <w:top w:val="nil"/>
              <w:left w:val="nil"/>
              <w:bottom w:val="single" w:sz="4" w:space="0" w:color="auto"/>
              <w:right w:val="single" w:sz="4" w:space="0" w:color="auto"/>
            </w:tcBorders>
            <w:shd w:val="clear" w:color="000000" w:fill="C6E0B4"/>
            <w:vAlign w:val="center"/>
            <w:hideMark/>
          </w:tcPr>
          <w:p w14:paraId="12847E8E"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x</w:t>
            </w:r>
          </w:p>
        </w:tc>
        <w:tc>
          <w:tcPr>
            <w:tcW w:w="208" w:type="pct"/>
            <w:tcBorders>
              <w:top w:val="nil"/>
              <w:left w:val="nil"/>
              <w:bottom w:val="single" w:sz="4" w:space="0" w:color="auto"/>
              <w:right w:val="single" w:sz="4" w:space="0" w:color="auto"/>
            </w:tcBorders>
            <w:shd w:val="clear" w:color="000000" w:fill="C6E0B4"/>
            <w:vAlign w:val="center"/>
            <w:hideMark/>
          </w:tcPr>
          <w:p w14:paraId="7FF7BFDC"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w:t>
            </w:r>
          </w:p>
        </w:tc>
        <w:tc>
          <w:tcPr>
            <w:tcW w:w="208" w:type="pct"/>
            <w:tcBorders>
              <w:top w:val="nil"/>
              <w:left w:val="nil"/>
              <w:bottom w:val="single" w:sz="4" w:space="0" w:color="auto"/>
              <w:right w:val="single" w:sz="4" w:space="0" w:color="auto"/>
            </w:tcBorders>
            <w:shd w:val="clear" w:color="000000" w:fill="C6E0B4"/>
            <w:vAlign w:val="center"/>
            <w:hideMark/>
          </w:tcPr>
          <w:p w14:paraId="5E88568D"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w:t>
            </w:r>
          </w:p>
        </w:tc>
        <w:tc>
          <w:tcPr>
            <w:tcW w:w="208" w:type="pct"/>
            <w:tcBorders>
              <w:top w:val="nil"/>
              <w:left w:val="nil"/>
              <w:bottom w:val="single" w:sz="4" w:space="0" w:color="auto"/>
              <w:right w:val="single" w:sz="4" w:space="0" w:color="auto"/>
            </w:tcBorders>
            <w:shd w:val="clear" w:color="000000" w:fill="C6E0B4"/>
            <w:vAlign w:val="center"/>
            <w:hideMark/>
          </w:tcPr>
          <w:p w14:paraId="2F6D5456"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w:t>
            </w:r>
          </w:p>
        </w:tc>
        <w:tc>
          <w:tcPr>
            <w:tcW w:w="819" w:type="pct"/>
            <w:tcBorders>
              <w:top w:val="nil"/>
              <w:left w:val="nil"/>
              <w:bottom w:val="single" w:sz="4" w:space="0" w:color="auto"/>
              <w:right w:val="single" w:sz="4" w:space="0" w:color="auto"/>
            </w:tcBorders>
            <w:vAlign w:val="center"/>
            <w:hideMark/>
          </w:tcPr>
          <w:p w14:paraId="10493D6A"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xml:space="preserve">50 % </w:t>
            </w:r>
            <w:proofErr w:type="spellStart"/>
            <w:r w:rsidRPr="00FB7E4D">
              <w:rPr>
                <w:b/>
                <w:bCs/>
                <w:color w:val="000000"/>
                <w:sz w:val="18"/>
                <w:szCs w:val="18"/>
                <w:lang w:val="en-GB" w:eastAsia="en-GB"/>
              </w:rPr>
              <w:t>донатори</w:t>
            </w:r>
            <w:proofErr w:type="spellEnd"/>
            <w:r w:rsidRPr="00FB7E4D">
              <w:rPr>
                <w:b/>
                <w:bCs/>
                <w:color w:val="000000"/>
                <w:sz w:val="18"/>
                <w:szCs w:val="18"/>
                <w:lang w:val="en-GB" w:eastAsia="en-GB"/>
              </w:rPr>
              <w:t xml:space="preserve"> 50% </w:t>
            </w:r>
            <w:proofErr w:type="spellStart"/>
            <w:r w:rsidRPr="00FB7E4D">
              <w:rPr>
                <w:b/>
                <w:bCs/>
                <w:color w:val="000000"/>
                <w:sz w:val="18"/>
                <w:szCs w:val="18"/>
                <w:lang w:val="en-GB" w:eastAsia="en-GB"/>
              </w:rPr>
              <w:t>Општина</w:t>
            </w:r>
            <w:proofErr w:type="spellEnd"/>
            <w:r w:rsidRPr="00FB7E4D">
              <w:rPr>
                <w:b/>
                <w:bCs/>
                <w:color w:val="000000"/>
                <w:sz w:val="18"/>
                <w:szCs w:val="18"/>
                <w:lang w:val="en-GB" w:eastAsia="en-GB"/>
              </w:rPr>
              <w:t xml:space="preserve"> </w:t>
            </w:r>
            <w:proofErr w:type="spellStart"/>
            <w:r w:rsidRPr="00FB7E4D">
              <w:rPr>
                <w:b/>
                <w:bCs/>
                <w:color w:val="000000"/>
                <w:sz w:val="18"/>
                <w:szCs w:val="18"/>
                <w:lang w:val="en-GB" w:eastAsia="en-GB"/>
              </w:rPr>
              <w:t>Мркоњић</w:t>
            </w:r>
            <w:proofErr w:type="spellEnd"/>
            <w:r w:rsidRPr="00FB7E4D">
              <w:rPr>
                <w:b/>
                <w:bCs/>
                <w:color w:val="000000"/>
                <w:sz w:val="18"/>
                <w:szCs w:val="18"/>
                <w:lang w:val="en-GB" w:eastAsia="en-GB"/>
              </w:rPr>
              <w:t xml:space="preserve"> </w:t>
            </w:r>
            <w:proofErr w:type="spellStart"/>
            <w:r w:rsidRPr="00FB7E4D">
              <w:rPr>
                <w:b/>
                <w:bCs/>
                <w:color w:val="000000"/>
                <w:sz w:val="18"/>
                <w:szCs w:val="18"/>
                <w:lang w:val="en-GB" w:eastAsia="en-GB"/>
              </w:rPr>
              <w:t>Град</w:t>
            </w:r>
            <w:proofErr w:type="spellEnd"/>
            <w:r w:rsidRPr="00FB7E4D">
              <w:rPr>
                <w:b/>
                <w:bCs/>
                <w:color w:val="000000"/>
                <w:sz w:val="18"/>
                <w:szCs w:val="18"/>
                <w:lang w:val="en-GB" w:eastAsia="en-GB"/>
              </w:rPr>
              <w:t xml:space="preserve"> </w:t>
            </w:r>
            <w:r w:rsidRPr="00FB7E4D">
              <w:rPr>
                <w:b/>
                <w:bCs/>
                <w:color w:val="000000"/>
                <w:sz w:val="18"/>
                <w:szCs w:val="18"/>
                <w:lang w:val="sr-Cyrl-BA" w:eastAsia="en-GB"/>
              </w:rPr>
              <w:t xml:space="preserve">- </w:t>
            </w:r>
            <w:proofErr w:type="spellStart"/>
            <w:r w:rsidRPr="00FB7E4D">
              <w:rPr>
                <w:b/>
                <w:bCs/>
                <w:color w:val="000000"/>
                <w:sz w:val="18"/>
                <w:szCs w:val="18"/>
                <w:lang w:val="en-GB" w:eastAsia="en-GB"/>
              </w:rPr>
              <w:t>бу</w:t>
            </w:r>
            <w:proofErr w:type="spellEnd"/>
            <w:r w:rsidRPr="00FB7E4D">
              <w:rPr>
                <w:b/>
                <w:bCs/>
                <w:color w:val="000000"/>
                <w:sz w:val="18"/>
                <w:szCs w:val="18"/>
                <w:lang w:val="sr-Cyrl-BA" w:eastAsia="en-GB"/>
              </w:rPr>
              <w:t>џ</w:t>
            </w:r>
            <w:proofErr w:type="spellStart"/>
            <w:r w:rsidRPr="00FB7E4D">
              <w:rPr>
                <w:b/>
                <w:bCs/>
                <w:color w:val="000000"/>
                <w:sz w:val="18"/>
                <w:szCs w:val="18"/>
                <w:lang w:val="en-GB" w:eastAsia="en-GB"/>
              </w:rPr>
              <w:t>ет</w:t>
            </w:r>
            <w:proofErr w:type="spellEnd"/>
          </w:p>
        </w:tc>
        <w:tc>
          <w:tcPr>
            <w:tcW w:w="753" w:type="pct"/>
            <w:tcBorders>
              <w:top w:val="nil"/>
              <w:left w:val="nil"/>
              <w:bottom w:val="single" w:sz="4" w:space="0" w:color="auto"/>
              <w:right w:val="single" w:sz="4" w:space="0" w:color="auto"/>
            </w:tcBorders>
            <w:vAlign w:val="center"/>
            <w:hideMark/>
          </w:tcPr>
          <w:p w14:paraId="64C5BAA3" w14:textId="77777777" w:rsidR="005A7D84" w:rsidRPr="00FB7E4D" w:rsidRDefault="005A7D84" w:rsidP="005A7D84">
            <w:pPr>
              <w:jc w:val="right"/>
              <w:rPr>
                <w:b/>
                <w:bCs/>
                <w:color w:val="000000"/>
                <w:sz w:val="18"/>
                <w:szCs w:val="18"/>
                <w:lang w:val="en-GB" w:eastAsia="en-GB"/>
              </w:rPr>
            </w:pPr>
            <w:r w:rsidRPr="00FB7E4D">
              <w:rPr>
                <w:b/>
                <w:bCs/>
                <w:color w:val="000000"/>
                <w:sz w:val="18"/>
                <w:szCs w:val="18"/>
                <w:lang w:val="en-GB" w:eastAsia="en-GB"/>
              </w:rPr>
              <w:t>100.000</w:t>
            </w:r>
          </w:p>
        </w:tc>
      </w:tr>
      <w:tr w:rsidR="0012156B" w:rsidRPr="00FB7E4D" w14:paraId="0803C2B3" w14:textId="77777777" w:rsidTr="006466BC">
        <w:trPr>
          <w:trHeight w:val="288"/>
        </w:trPr>
        <w:tc>
          <w:tcPr>
            <w:tcW w:w="187" w:type="pct"/>
            <w:tcBorders>
              <w:top w:val="nil"/>
              <w:left w:val="single" w:sz="4" w:space="0" w:color="auto"/>
              <w:bottom w:val="single" w:sz="4" w:space="0" w:color="auto"/>
              <w:right w:val="single" w:sz="4" w:space="0" w:color="auto"/>
            </w:tcBorders>
            <w:shd w:val="clear" w:color="000000" w:fill="D9E2F3"/>
            <w:vAlign w:val="center"/>
            <w:hideMark/>
          </w:tcPr>
          <w:p w14:paraId="61278F13"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w:t>
            </w:r>
          </w:p>
        </w:tc>
        <w:tc>
          <w:tcPr>
            <w:tcW w:w="1784" w:type="pct"/>
            <w:tcBorders>
              <w:top w:val="nil"/>
              <w:left w:val="nil"/>
              <w:bottom w:val="single" w:sz="4" w:space="0" w:color="auto"/>
              <w:right w:val="single" w:sz="4" w:space="0" w:color="auto"/>
            </w:tcBorders>
            <w:shd w:val="clear" w:color="000000" w:fill="D9E2F3"/>
            <w:vAlign w:val="center"/>
            <w:hideMark/>
          </w:tcPr>
          <w:p w14:paraId="45A8AAC3" w14:textId="77777777" w:rsidR="005A7D84" w:rsidRPr="00FB7E4D" w:rsidRDefault="005A7D84" w:rsidP="005A7D84">
            <w:pPr>
              <w:rPr>
                <w:b/>
                <w:bCs/>
                <w:color w:val="000000"/>
                <w:sz w:val="18"/>
                <w:szCs w:val="18"/>
                <w:lang w:val="en-GB" w:eastAsia="en-GB"/>
              </w:rPr>
            </w:pPr>
            <w:proofErr w:type="spellStart"/>
            <w:r w:rsidRPr="00FB7E4D">
              <w:rPr>
                <w:b/>
                <w:bCs/>
                <w:color w:val="000000"/>
                <w:sz w:val="18"/>
                <w:szCs w:val="18"/>
                <w:lang w:val="en-GB" w:eastAsia="en-GB"/>
              </w:rPr>
              <w:t>Мјере</w:t>
            </w:r>
            <w:proofErr w:type="spellEnd"/>
            <w:r w:rsidRPr="00FB7E4D">
              <w:rPr>
                <w:b/>
                <w:bCs/>
                <w:color w:val="000000"/>
                <w:sz w:val="18"/>
                <w:szCs w:val="18"/>
                <w:lang w:val="en-GB" w:eastAsia="en-GB"/>
              </w:rPr>
              <w:t xml:space="preserve"> </w:t>
            </w:r>
            <w:proofErr w:type="spellStart"/>
            <w:r w:rsidRPr="00FB7E4D">
              <w:rPr>
                <w:b/>
                <w:bCs/>
                <w:color w:val="000000"/>
                <w:sz w:val="18"/>
                <w:szCs w:val="18"/>
                <w:lang w:val="en-GB" w:eastAsia="en-GB"/>
              </w:rPr>
              <w:t>за</w:t>
            </w:r>
            <w:proofErr w:type="spellEnd"/>
            <w:r w:rsidRPr="00FB7E4D">
              <w:rPr>
                <w:b/>
                <w:bCs/>
                <w:color w:val="000000"/>
                <w:sz w:val="18"/>
                <w:szCs w:val="18"/>
                <w:lang w:val="en-GB" w:eastAsia="en-GB"/>
              </w:rPr>
              <w:t xml:space="preserve"> </w:t>
            </w:r>
            <w:proofErr w:type="spellStart"/>
            <w:r w:rsidRPr="00FB7E4D">
              <w:rPr>
                <w:b/>
                <w:bCs/>
                <w:color w:val="000000"/>
                <w:sz w:val="18"/>
                <w:szCs w:val="18"/>
                <w:lang w:val="en-GB" w:eastAsia="en-GB"/>
              </w:rPr>
              <w:t>ублажавање</w:t>
            </w:r>
            <w:proofErr w:type="spellEnd"/>
            <w:r w:rsidRPr="00FB7E4D">
              <w:rPr>
                <w:b/>
                <w:bCs/>
                <w:color w:val="000000"/>
                <w:sz w:val="18"/>
                <w:szCs w:val="18"/>
                <w:lang w:val="en-GB" w:eastAsia="en-GB"/>
              </w:rPr>
              <w:t xml:space="preserve"> </w:t>
            </w:r>
            <w:proofErr w:type="spellStart"/>
            <w:r w:rsidRPr="00FB7E4D">
              <w:rPr>
                <w:b/>
                <w:bCs/>
                <w:color w:val="000000"/>
                <w:sz w:val="18"/>
                <w:szCs w:val="18"/>
                <w:lang w:val="en-GB" w:eastAsia="en-GB"/>
              </w:rPr>
              <w:t>енергетског</w:t>
            </w:r>
            <w:proofErr w:type="spellEnd"/>
            <w:r w:rsidRPr="00FB7E4D">
              <w:rPr>
                <w:b/>
                <w:bCs/>
                <w:color w:val="000000"/>
                <w:sz w:val="18"/>
                <w:szCs w:val="18"/>
                <w:lang w:val="en-GB" w:eastAsia="en-GB"/>
              </w:rPr>
              <w:t xml:space="preserve"> </w:t>
            </w:r>
            <w:proofErr w:type="spellStart"/>
            <w:r w:rsidRPr="00FB7E4D">
              <w:rPr>
                <w:b/>
                <w:bCs/>
                <w:color w:val="000000"/>
                <w:sz w:val="18"/>
                <w:szCs w:val="18"/>
                <w:lang w:val="en-GB" w:eastAsia="en-GB"/>
              </w:rPr>
              <w:t>сиромаштва</w:t>
            </w:r>
            <w:proofErr w:type="spellEnd"/>
          </w:p>
        </w:tc>
        <w:tc>
          <w:tcPr>
            <w:tcW w:w="208" w:type="pct"/>
            <w:tcBorders>
              <w:top w:val="nil"/>
              <w:left w:val="nil"/>
              <w:bottom w:val="single" w:sz="4" w:space="0" w:color="auto"/>
              <w:right w:val="single" w:sz="4" w:space="0" w:color="auto"/>
            </w:tcBorders>
            <w:shd w:val="clear" w:color="000000" w:fill="D9E2F3"/>
            <w:vAlign w:val="center"/>
            <w:hideMark/>
          </w:tcPr>
          <w:p w14:paraId="72ABD307"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w:t>
            </w:r>
          </w:p>
        </w:tc>
        <w:tc>
          <w:tcPr>
            <w:tcW w:w="208" w:type="pct"/>
            <w:tcBorders>
              <w:top w:val="nil"/>
              <w:left w:val="nil"/>
              <w:bottom w:val="single" w:sz="4" w:space="0" w:color="auto"/>
              <w:right w:val="single" w:sz="4" w:space="0" w:color="auto"/>
            </w:tcBorders>
            <w:shd w:val="clear" w:color="000000" w:fill="D9E2F3"/>
            <w:vAlign w:val="center"/>
            <w:hideMark/>
          </w:tcPr>
          <w:p w14:paraId="44CBABBA"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w:t>
            </w:r>
          </w:p>
        </w:tc>
        <w:tc>
          <w:tcPr>
            <w:tcW w:w="208" w:type="pct"/>
            <w:tcBorders>
              <w:top w:val="nil"/>
              <w:left w:val="nil"/>
              <w:bottom w:val="single" w:sz="4" w:space="0" w:color="auto"/>
              <w:right w:val="single" w:sz="4" w:space="0" w:color="auto"/>
            </w:tcBorders>
            <w:shd w:val="clear" w:color="000000" w:fill="D9E2F3"/>
            <w:vAlign w:val="center"/>
            <w:hideMark/>
          </w:tcPr>
          <w:p w14:paraId="5487E5E5"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w:t>
            </w:r>
          </w:p>
        </w:tc>
        <w:tc>
          <w:tcPr>
            <w:tcW w:w="208" w:type="pct"/>
            <w:tcBorders>
              <w:top w:val="nil"/>
              <w:left w:val="nil"/>
              <w:bottom w:val="single" w:sz="4" w:space="0" w:color="auto"/>
              <w:right w:val="single" w:sz="4" w:space="0" w:color="auto"/>
            </w:tcBorders>
            <w:shd w:val="clear" w:color="000000" w:fill="D9E2F3"/>
            <w:vAlign w:val="center"/>
            <w:hideMark/>
          </w:tcPr>
          <w:p w14:paraId="7C8B6E89"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w:t>
            </w:r>
          </w:p>
        </w:tc>
        <w:tc>
          <w:tcPr>
            <w:tcW w:w="208" w:type="pct"/>
            <w:tcBorders>
              <w:top w:val="nil"/>
              <w:left w:val="nil"/>
              <w:bottom w:val="single" w:sz="4" w:space="0" w:color="auto"/>
              <w:right w:val="single" w:sz="4" w:space="0" w:color="auto"/>
            </w:tcBorders>
            <w:shd w:val="clear" w:color="000000" w:fill="D9E2F3"/>
            <w:vAlign w:val="center"/>
            <w:hideMark/>
          </w:tcPr>
          <w:p w14:paraId="0C1C70A3"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w:t>
            </w:r>
          </w:p>
        </w:tc>
        <w:tc>
          <w:tcPr>
            <w:tcW w:w="208" w:type="pct"/>
            <w:tcBorders>
              <w:top w:val="nil"/>
              <w:left w:val="nil"/>
              <w:bottom w:val="single" w:sz="4" w:space="0" w:color="auto"/>
              <w:right w:val="single" w:sz="4" w:space="0" w:color="auto"/>
            </w:tcBorders>
            <w:shd w:val="clear" w:color="000000" w:fill="D9E2F3"/>
            <w:vAlign w:val="center"/>
            <w:hideMark/>
          </w:tcPr>
          <w:p w14:paraId="3A19E239"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w:t>
            </w:r>
          </w:p>
        </w:tc>
        <w:tc>
          <w:tcPr>
            <w:tcW w:w="208" w:type="pct"/>
            <w:tcBorders>
              <w:top w:val="nil"/>
              <w:left w:val="nil"/>
              <w:bottom w:val="single" w:sz="4" w:space="0" w:color="auto"/>
              <w:right w:val="single" w:sz="4" w:space="0" w:color="auto"/>
            </w:tcBorders>
            <w:shd w:val="clear" w:color="000000" w:fill="D9E2F3"/>
            <w:vAlign w:val="center"/>
            <w:hideMark/>
          </w:tcPr>
          <w:p w14:paraId="0E0889B7"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w:t>
            </w:r>
          </w:p>
        </w:tc>
        <w:tc>
          <w:tcPr>
            <w:tcW w:w="819" w:type="pct"/>
            <w:tcBorders>
              <w:top w:val="nil"/>
              <w:left w:val="nil"/>
              <w:bottom w:val="single" w:sz="4" w:space="0" w:color="auto"/>
              <w:right w:val="single" w:sz="4" w:space="0" w:color="auto"/>
            </w:tcBorders>
            <w:shd w:val="clear" w:color="000000" w:fill="D9E2F3"/>
            <w:vAlign w:val="center"/>
            <w:hideMark/>
          </w:tcPr>
          <w:p w14:paraId="7897DF42"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 </w:t>
            </w:r>
          </w:p>
        </w:tc>
        <w:tc>
          <w:tcPr>
            <w:tcW w:w="753" w:type="pct"/>
            <w:tcBorders>
              <w:top w:val="nil"/>
              <w:left w:val="nil"/>
              <w:bottom w:val="single" w:sz="4" w:space="0" w:color="auto"/>
              <w:right w:val="single" w:sz="4" w:space="0" w:color="auto"/>
            </w:tcBorders>
            <w:shd w:val="clear" w:color="000000" w:fill="D9E2F3"/>
            <w:vAlign w:val="center"/>
            <w:hideMark/>
          </w:tcPr>
          <w:p w14:paraId="755CE680" w14:textId="77777777" w:rsidR="005A7D84" w:rsidRPr="00FB7E4D" w:rsidRDefault="005A7D84" w:rsidP="005A7D84">
            <w:pPr>
              <w:jc w:val="right"/>
              <w:rPr>
                <w:b/>
                <w:bCs/>
                <w:color w:val="000000"/>
                <w:sz w:val="18"/>
                <w:szCs w:val="18"/>
                <w:lang w:val="en-GB" w:eastAsia="en-GB"/>
              </w:rPr>
            </w:pPr>
            <w:r w:rsidRPr="00FB7E4D">
              <w:rPr>
                <w:b/>
                <w:bCs/>
                <w:color w:val="000000"/>
                <w:sz w:val="18"/>
                <w:szCs w:val="18"/>
                <w:lang w:val="en-GB" w:eastAsia="en-GB"/>
              </w:rPr>
              <w:t> </w:t>
            </w:r>
          </w:p>
        </w:tc>
      </w:tr>
      <w:tr w:rsidR="0012156B" w:rsidRPr="00FB7E4D" w14:paraId="691AEAEA" w14:textId="77777777" w:rsidTr="006466BC">
        <w:trPr>
          <w:trHeight w:val="480"/>
        </w:trPr>
        <w:tc>
          <w:tcPr>
            <w:tcW w:w="187" w:type="pct"/>
            <w:tcBorders>
              <w:top w:val="nil"/>
              <w:left w:val="single" w:sz="4" w:space="0" w:color="auto"/>
              <w:bottom w:val="single" w:sz="4" w:space="0" w:color="auto"/>
              <w:right w:val="single" w:sz="4" w:space="0" w:color="auto"/>
            </w:tcBorders>
            <w:vAlign w:val="center"/>
            <w:hideMark/>
          </w:tcPr>
          <w:p w14:paraId="13510CCB" w14:textId="77777777" w:rsidR="005A7D84" w:rsidRPr="00FB7E4D" w:rsidRDefault="005A7D84" w:rsidP="005A7D84">
            <w:pPr>
              <w:jc w:val="center"/>
              <w:rPr>
                <w:color w:val="000000"/>
                <w:sz w:val="18"/>
                <w:szCs w:val="18"/>
                <w:lang w:val="en-GB" w:eastAsia="en-GB"/>
              </w:rPr>
            </w:pPr>
            <w:r w:rsidRPr="00FB7E4D">
              <w:rPr>
                <w:color w:val="000000"/>
                <w:sz w:val="18"/>
                <w:szCs w:val="18"/>
                <w:lang w:val="en-GB" w:eastAsia="en-GB"/>
              </w:rPr>
              <w:t>1</w:t>
            </w:r>
          </w:p>
        </w:tc>
        <w:tc>
          <w:tcPr>
            <w:tcW w:w="1784" w:type="pct"/>
            <w:tcBorders>
              <w:top w:val="nil"/>
              <w:left w:val="nil"/>
              <w:bottom w:val="single" w:sz="4" w:space="0" w:color="auto"/>
              <w:right w:val="single" w:sz="4" w:space="0" w:color="auto"/>
            </w:tcBorders>
            <w:vAlign w:val="center"/>
            <w:hideMark/>
          </w:tcPr>
          <w:p w14:paraId="27649154" w14:textId="24FFC865" w:rsidR="005A7D84" w:rsidRPr="00FB7E4D" w:rsidRDefault="005A7D84" w:rsidP="005A7D84">
            <w:pPr>
              <w:rPr>
                <w:sz w:val="18"/>
                <w:szCs w:val="18"/>
                <w:lang w:val="en-GB" w:eastAsia="en-GB"/>
              </w:rPr>
            </w:pPr>
            <w:proofErr w:type="spellStart"/>
            <w:r w:rsidRPr="00FB7E4D">
              <w:rPr>
                <w:sz w:val="18"/>
                <w:szCs w:val="18"/>
                <w:lang w:val="en-GB" w:eastAsia="en-GB"/>
              </w:rPr>
              <w:t>Суфинанцирање</w:t>
            </w:r>
            <w:proofErr w:type="spellEnd"/>
            <w:r w:rsidRPr="00FB7E4D">
              <w:rPr>
                <w:sz w:val="18"/>
                <w:szCs w:val="18"/>
                <w:lang w:val="en-GB" w:eastAsia="en-GB"/>
              </w:rPr>
              <w:t xml:space="preserve"> </w:t>
            </w:r>
            <w:proofErr w:type="spellStart"/>
            <w:r w:rsidRPr="00FB7E4D">
              <w:rPr>
                <w:sz w:val="18"/>
                <w:szCs w:val="18"/>
                <w:lang w:val="en-GB" w:eastAsia="en-GB"/>
              </w:rPr>
              <w:t>енергетске</w:t>
            </w:r>
            <w:proofErr w:type="spellEnd"/>
            <w:r w:rsidRPr="00FB7E4D">
              <w:rPr>
                <w:sz w:val="18"/>
                <w:szCs w:val="18"/>
                <w:lang w:val="en-GB" w:eastAsia="en-GB"/>
              </w:rPr>
              <w:t xml:space="preserve"> </w:t>
            </w:r>
            <w:proofErr w:type="spellStart"/>
            <w:r w:rsidRPr="00FB7E4D">
              <w:rPr>
                <w:sz w:val="18"/>
                <w:szCs w:val="18"/>
                <w:lang w:val="en-GB" w:eastAsia="en-GB"/>
              </w:rPr>
              <w:t>обнове</w:t>
            </w:r>
            <w:proofErr w:type="spellEnd"/>
            <w:r w:rsidRPr="00FB7E4D">
              <w:rPr>
                <w:sz w:val="18"/>
                <w:szCs w:val="18"/>
                <w:lang w:val="en-GB" w:eastAsia="en-GB"/>
              </w:rPr>
              <w:t xml:space="preserve"> </w:t>
            </w:r>
            <w:proofErr w:type="spellStart"/>
            <w:r w:rsidRPr="00FB7E4D">
              <w:rPr>
                <w:sz w:val="18"/>
                <w:szCs w:val="18"/>
                <w:lang w:val="en-GB" w:eastAsia="en-GB"/>
              </w:rPr>
              <w:t>зграда</w:t>
            </w:r>
            <w:proofErr w:type="spellEnd"/>
            <w:r w:rsidRPr="00FB7E4D">
              <w:rPr>
                <w:sz w:val="18"/>
                <w:szCs w:val="18"/>
                <w:lang w:val="en-GB" w:eastAsia="en-GB"/>
              </w:rPr>
              <w:t xml:space="preserve"> и </w:t>
            </w:r>
            <w:r w:rsidRPr="00FB7E4D">
              <w:rPr>
                <w:sz w:val="18"/>
                <w:szCs w:val="18"/>
                <w:lang w:val="sr-Cyrl-BA" w:eastAsia="en-GB"/>
              </w:rPr>
              <w:t>породична</w:t>
            </w:r>
            <w:r w:rsidRPr="00FB7E4D">
              <w:rPr>
                <w:sz w:val="18"/>
                <w:szCs w:val="18"/>
                <w:lang w:val="en-GB" w:eastAsia="en-GB"/>
              </w:rPr>
              <w:t xml:space="preserve"> </w:t>
            </w:r>
            <w:proofErr w:type="spellStart"/>
            <w:r w:rsidRPr="00FB7E4D">
              <w:rPr>
                <w:sz w:val="18"/>
                <w:szCs w:val="18"/>
                <w:lang w:val="en-GB" w:eastAsia="en-GB"/>
              </w:rPr>
              <w:t>кућа</w:t>
            </w:r>
            <w:proofErr w:type="spellEnd"/>
            <w:r w:rsidRPr="00FB7E4D">
              <w:rPr>
                <w:sz w:val="18"/>
                <w:szCs w:val="18"/>
                <w:lang w:val="en-GB" w:eastAsia="en-GB"/>
              </w:rPr>
              <w:t xml:space="preserve"> </w:t>
            </w:r>
            <w:proofErr w:type="spellStart"/>
            <w:r w:rsidRPr="00FB7E4D">
              <w:rPr>
                <w:sz w:val="18"/>
                <w:szCs w:val="18"/>
                <w:lang w:val="en-GB" w:eastAsia="en-GB"/>
              </w:rPr>
              <w:t>за</w:t>
            </w:r>
            <w:proofErr w:type="spellEnd"/>
            <w:r w:rsidRPr="00FB7E4D">
              <w:rPr>
                <w:sz w:val="18"/>
                <w:szCs w:val="18"/>
                <w:lang w:val="en-GB" w:eastAsia="en-GB"/>
              </w:rPr>
              <w:t xml:space="preserve"> </w:t>
            </w:r>
            <w:proofErr w:type="spellStart"/>
            <w:r w:rsidRPr="00FB7E4D">
              <w:rPr>
                <w:sz w:val="18"/>
                <w:szCs w:val="18"/>
                <w:lang w:val="en-GB" w:eastAsia="en-GB"/>
              </w:rPr>
              <w:t>рањиве</w:t>
            </w:r>
            <w:proofErr w:type="spellEnd"/>
            <w:r w:rsidRPr="00FB7E4D">
              <w:rPr>
                <w:sz w:val="18"/>
                <w:szCs w:val="18"/>
                <w:lang w:val="en-GB" w:eastAsia="en-GB"/>
              </w:rPr>
              <w:t xml:space="preserve"> </w:t>
            </w:r>
            <w:proofErr w:type="spellStart"/>
            <w:r w:rsidR="00135BCA">
              <w:rPr>
                <w:sz w:val="18"/>
                <w:szCs w:val="18"/>
                <w:lang w:val="en-GB" w:eastAsia="en-GB"/>
              </w:rPr>
              <w:t>групе</w:t>
            </w:r>
            <w:proofErr w:type="spellEnd"/>
            <w:r w:rsidRPr="00FB7E4D">
              <w:rPr>
                <w:sz w:val="18"/>
                <w:szCs w:val="18"/>
                <w:lang w:val="en-GB" w:eastAsia="en-GB"/>
              </w:rPr>
              <w:t xml:space="preserve"> </w:t>
            </w:r>
            <w:proofErr w:type="spellStart"/>
            <w:r w:rsidRPr="00FB7E4D">
              <w:rPr>
                <w:sz w:val="18"/>
                <w:szCs w:val="18"/>
                <w:lang w:val="en-GB" w:eastAsia="en-GB"/>
              </w:rPr>
              <w:t>грађана</w:t>
            </w:r>
            <w:proofErr w:type="spellEnd"/>
            <w:r w:rsidRPr="00FB7E4D">
              <w:rPr>
                <w:sz w:val="18"/>
                <w:szCs w:val="18"/>
                <w:lang w:val="en-GB" w:eastAsia="en-GB"/>
              </w:rPr>
              <w:t xml:space="preserve"> у </w:t>
            </w:r>
            <w:proofErr w:type="spellStart"/>
            <w:r w:rsidRPr="00FB7E4D">
              <w:rPr>
                <w:sz w:val="18"/>
                <w:szCs w:val="18"/>
                <w:lang w:val="en-GB" w:eastAsia="en-GB"/>
              </w:rPr>
              <w:t>опасности</w:t>
            </w:r>
            <w:proofErr w:type="spellEnd"/>
            <w:r w:rsidRPr="00FB7E4D">
              <w:rPr>
                <w:sz w:val="18"/>
                <w:szCs w:val="18"/>
                <w:lang w:val="en-GB" w:eastAsia="en-GB"/>
              </w:rPr>
              <w:t xml:space="preserve"> </w:t>
            </w:r>
            <w:proofErr w:type="spellStart"/>
            <w:r w:rsidRPr="00FB7E4D">
              <w:rPr>
                <w:sz w:val="18"/>
                <w:szCs w:val="18"/>
                <w:lang w:val="en-GB" w:eastAsia="en-GB"/>
              </w:rPr>
              <w:t>од</w:t>
            </w:r>
            <w:proofErr w:type="spellEnd"/>
            <w:r w:rsidRPr="00FB7E4D">
              <w:rPr>
                <w:sz w:val="18"/>
                <w:szCs w:val="18"/>
                <w:lang w:val="en-GB" w:eastAsia="en-GB"/>
              </w:rPr>
              <w:t xml:space="preserve"> </w:t>
            </w:r>
            <w:proofErr w:type="spellStart"/>
            <w:r w:rsidRPr="00FB7E4D">
              <w:rPr>
                <w:sz w:val="18"/>
                <w:szCs w:val="18"/>
                <w:lang w:val="en-GB" w:eastAsia="en-GB"/>
              </w:rPr>
              <w:t>енергетског</w:t>
            </w:r>
            <w:proofErr w:type="spellEnd"/>
            <w:r w:rsidRPr="00FB7E4D">
              <w:rPr>
                <w:sz w:val="18"/>
                <w:szCs w:val="18"/>
                <w:lang w:val="en-GB" w:eastAsia="en-GB"/>
              </w:rPr>
              <w:t xml:space="preserve"> </w:t>
            </w:r>
            <w:proofErr w:type="spellStart"/>
            <w:r w:rsidRPr="00FB7E4D">
              <w:rPr>
                <w:sz w:val="18"/>
                <w:szCs w:val="18"/>
                <w:lang w:val="en-GB" w:eastAsia="en-GB"/>
              </w:rPr>
              <w:t>сиромаштва</w:t>
            </w:r>
            <w:proofErr w:type="spellEnd"/>
          </w:p>
        </w:tc>
        <w:tc>
          <w:tcPr>
            <w:tcW w:w="208" w:type="pct"/>
            <w:tcBorders>
              <w:top w:val="nil"/>
              <w:left w:val="nil"/>
              <w:bottom w:val="single" w:sz="4" w:space="0" w:color="auto"/>
              <w:right w:val="single" w:sz="4" w:space="0" w:color="auto"/>
            </w:tcBorders>
            <w:shd w:val="clear" w:color="000000" w:fill="D9F2D0"/>
            <w:vAlign w:val="center"/>
            <w:hideMark/>
          </w:tcPr>
          <w:p w14:paraId="5828053A"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x</w:t>
            </w:r>
          </w:p>
        </w:tc>
        <w:tc>
          <w:tcPr>
            <w:tcW w:w="208" w:type="pct"/>
            <w:tcBorders>
              <w:top w:val="nil"/>
              <w:left w:val="nil"/>
              <w:bottom w:val="single" w:sz="4" w:space="0" w:color="auto"/>
              <w:right w:val="single" w:sz="4" w:space="0" w:color="auto"/>
            </w:tcBorders>
            <w:shd w:val="clear" w:color="000000" w:fill="D9F2D0"/>
            <w:vAlign w:val="center"/>
            <w:hideMark/>
          </w:tcPr>
          <w:p w14:paraId="125D6760"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x</w:t>
            </w:r>
          </w:p>
        </w:tc>
        <w:tc>
          <w:tcPr>
            <w:tcW w:w="208" w:type="pct"/>
            <w:tcBorders>
              <w:top w:val="nil"/>
              <w:left w:val="nil"/>
              <w:bottom w:val="single" w:sz="4" w:space="0" w:color="auto"/>
              <w:right w:val="single" w:sz="4" w:space="0" w:color="auto"/>
            </w:tcBorders>
            <w:shd w:val="clear" w:color="000000" w:fill="D9F2D0"/>
            <w:vAlign w:val="center"/>
            <w:hideMark/>
          </w:tcPr>
          <w:p w14:paraId="24539788"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x</w:t>
            </w:r>
          </w:p>
        </w:tc>
        <w:tc>
          <w:tcPr>
            <w:tcW w:w="208" w:type="pct"/>
            <w:tcBorders>
              <w:top w:val="nil"/>
              <w:left w:val="nil"/>
              <w:bottom w:val="single" w:sz="4" w:space="0" w:color="auto"/>
              <w:right w:val="single" w:sz="4" w:space="0" w:color="auto"/>
            </w:tcBorders>
            <w:shd w:val="clear" w:color="000000" w:fill="D9F2D0"/>
            <w:vAlign w:val="center"/>
            <w:hideMark/>
          </w:tcPr>
          <w:p w14:paraId="35E90516"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x</w:t>
            </w:r>
          </w:p>
        </w:tc>
        <w:tc>
          <w:tcPr>
            <w:tcW w:w="208" w:type="pct"/>
            <w:tcBorders>
              <w:top w:val="nil"/>
              <w:left w:val="nil"/>
              <w:bottom w:val="single" w:sz="4" w:space="0" w:color="auto"/>
              <w:right w:val="single" w:sz="4" w:space="0" w:color="auto"/>
            </w:tcBorders>
            <w:shd w:val="clear" w:color="000000" w:fill="D9F2D0"/>
            <w:vAlign w:val="center"/>
            <w:hideMark/>
          </w:tcPr>
          <w:p w14:paraId="4774FE2D"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x</w:t>
            </w:r>
          </w:p>
        </w:tc>
        <w:tc>
          <w:tcPr>
            <w:tcW w:w="208" w:type="pct"/>
            <w:tcBorders>
              <w:top w:val="nil"/>
              <w:left w:val="nil"/>
              <w:bottom w:val="single" w:sz="4" w:space="0" w:color="auto"/>
              <w:right w:val="single" w:sz="4" w:space="0" w:color="auto"/>
            </w:tcBorders>
            <w:shd w:val="clear" w:color="000000" w:fill="D9F2D0"/>
            <w:vAlign w:val="center"/>
            <w:hideMark/>
          </w:tcPr>
          <w:p w14:paraId="6E47CE60"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x</w:t>
            </w:r>
          </w:p>
        </w:tc>
        <w:tc>
          <w:tcPr>
            <w:tcW w:w="208" w:type="pct"/>
            <w:tcBorders>
              <w:top w:val="nil"/>
              <w:left w:val="nil"/>
              <w:bottom w:val="single" w:sz="4" w:space="0" w:color="auto"/>
              <w:right w:val="single" w:sz="4" w:space="0" w:color="auto"/>
            </w:tcBorders>
            <w:shd w:val="clear" w:color="000000" w:fill="D9F2D0"/>
            <w:vAlign w:val="center"/>
            <w:hideMark/>
          </w:tcPr>
          <w:p w14:paraId="53C52465"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x</w:t>
            </w:r>
          </w:p>
        </w:tc>
        <w:tc>
          <w:tcPr>
            <w:tcW w:w="819" w:type="pct"/>
            <w:tcBorders>
              <w:top w:val="nil"/>
              <w:left w:val="nil"/>
              <w:bottom w:val="single" w:sz="4" w:space="0" w:color="auto"/>
              <w:right w:val="single" w:sz="4" w:space="0" w:color="auto"/>
            </w:tcBorders>
            <w:vAlign w:val="center"/>
            <w:hideMark/>
          </w:tcPr>
          <w:p w14:paraId="4D1229B5" w14:textId="6ABEDF4C" w:rsidR="005A7D84" w:rsidRPr="00FB7E4D" w:rsidRDefault="005A7D84" w:rsidP="005A7D84">
            <w:pPr>
              <w:jc w:val="center"/>
              <w:rPr>
                <w:b/>
                <w:bCs/>
                <w:color w:val="000000"/>
                <w:sz w:val="18"/>
                <w:szCs w:val="18"/>
                <w:lang w:val="en-GB" w:eastAsia="en-GB"/>
              </w:rPr>
            </w:pPr>
            <w:proofErr w:type="spellStart"/>
            <w:r w:rsidRPr="00FB7E4D">
              <w:rPr>
                <w:b/>
                <w:bCs/>
                <w:color w:val="000000"/>
                <w:sz w:val="18"/>
                <w:szCs w:val="18"/>
                <w:lang w:val="en-GB" w:eastAsia="en-GB"/>
              </w:rPr>
              <w:t>Општина</w:t>
            </w:r>
            <w:proofErr w:type="spellEnd"/>
            <w:r w:rsidRPr="00FB7E4D">
              <w:rPr>
                <w:b/>
                <w:bCs/>
                <w:color w:val="000000"/>
                <w:sz w:val="18"/>
                <w:szCs w:val="18"/>
                <w:lang w:val="en-GB" w:eastAsia="en-GB"/>
              </w:rPr>
              <w:t xml:space="preserve"> </w:t>
            </w:r>
            <w:proofErr w:type="spellStart"/>
            <w:r w:rsidRPr="00FB7E4D">
              <w:rPr>
                <w:b/>
                <w:bCs/>
                <w:color w:val="000000"/>
                <w:sz w:val="18"/>
                <w:szCs w:val="18"/>
                <w:lang w:val="en-GB" w:eastAsia="en-GB"/>
              </w:rPr>
              <w:t>Мркоњ</w:t>
            </w:r>
            <w:r w:rsidR="00647F02">
              <w:rPr>
                <w:b/>
                <w:bCs/>
                <w:color w:val="000000"/>
                <w:sz w:val="18"/>
                <w:szCs w:val="18"/>
                <w:lang w:val="en-GB" w:eastAsia="en-GB"/>
              </w:rPr>
              <w:t>и</w:t>
            </w:r>
            <w:r w:rsidRPr="00FB7E4D">
              <w:rPr>
                <w:b/>
                <w:bCs/>
                <w:color w:val="000000"/>
                <w:sz w:val="18"/>
                <w:szCs w:val="18"/>
                <w:lang w:val="en-GB" w:eastAsia="en-GB"/>
              </w:rPr>
              <w:t>ћ</w:t>
            </w:r>
            <w:proofErr w:type="spellEnd"/>
            <w:r w:rsidRPr="00FB7E4D">
              <w:rPr>
                <w:b/>
                <w:bCs/>
                <w:color w:val="000000"/>
                <w:sz w:val="18"/>
                <w:szCs w:val="18"/>
                <w:lang w:val="en-GB" w:eastAsia="en-GB"/>
              </w:rPr>
              <w:t xml:space="preserve"> </w:t>
            </w:r>
            <w:proofErr w:type="spellStart"/>
            <w:r w:rsidRPr="00FB7E4D">
              <w:rPr>
                <w:b/>
                <w:bCs/>
                <w:color w:val="000000"/>
                <w:sz w:val="18"/>
                <w:szCs w:val="18"/>
                <w:lang w:val="en-GB" w:eastAsia="en-GB"/>
              </w:rPr>
              <w:t>Град</w:t>
            </w:r>
            <w:proofErr w:type="spellEnd"/>
          </w:p>
        </w:tc>
        <w:tc>
          <w:tcPr>
            <w:tcW w:w="753" w:type="pct"/>
            <w:tcBorders>
              <w:top w:val="nil"/>
              <w:left w:val="nil"/>
              <w:bottom w:val="single" w:sz="4" w:space="0" w:color="auto"/>
              <w:right w:val="single" w:sz="4" w:space="0" w:color="auto"/>
            </w:tcBorders>
            <w:vAlign w:val="center"/>
            <w:hideMark/>
          </w:tcPr>
          <w:p w14:paraId="4CD6D7A0" w14:textId="77777777" w:rsidR="005A7D84" w:rsidRPr="00FB7E4D" w:rsidRDefault="005A7D84" w:rsidP="005A7D84">
            <w:pPr>
              <w:jc w:val="right"/>
              <w:rPr>
                <w:b/>
                <w:bCs/>
                <w:color w:val="000000"/>
                <w:sz w:val="18"/>
                <w:szCs w:val="18"/>
                <w:lang w:val="en-GB" w:eastAsia="en-GB"/>
              </w:rPr>
            </w:pPr>
            <w:r w:rsidRPr="00FB7E4D">
              <w:rPr>
                <w:b/>
                <w:bCs/>
                <w:color w:val="000000"/>
                <w:sz w:val="18"/>
                <w:szCs w:val="18"/>
                <w:lang w:val="en-GB" w:eastAsia="en-GB"/>
              </w:rPr>
              <w:t>Н/А</w:t>
            </w:r>
          </w:p>
        </w:tc>
      </w:tr>
      <w:tr w:rsidR="0012156B" w:rsidRPr="00FB7E4D" w14:paraId="7FE94DDD" w14:textId="77777777" w:rsidTr="006466BC">
        <w:trPr>
          <w:trHeight w:val="492"/>
        </w:trPr>
        <w:tc>
          <w:tcPr>
            <w:tcW w:w="187" w:type="pct"/>
            <w:tcBorders>
              <w:top w:val="nil"/>
              <w:left w:val="single" w:sz="4" w:space="0" w:color="auto"/>
              <w:bottom w:val="single" w:sz="4" w:space="0" w:color="auto"/>
              <w:right w:val="single" w:sz="4" w:space="0" w:color="auto"/>
            </w:tcBorders>
            <w:vAlign w:val="center"/>
            <w:hideMark/>
          </w:tcPr>
          <w:p w14:paraId="48B31263" w14:textId="77777777" w:rsidR="005A7D84" w:rsidRPr="00FB7E4D" w:rsidRDefault="005A7D84" w:rsidP="005A7D84">
            <w:pPr>
              <w:jc w:val="center"/>
              <w:rPr>
                <w:color w:val="000000"/>
                <w:sz w:val="18"/>
                <w:szCs w:val="18"/>
                <w:lang w:val="en-GB" w:eastAsia="en-GB"/>
              </w:rPr>
            </w:pPr>
            <w:r w:rsidRPr="00FB7E4D">
              <w:rPr>
                <w:color w:val="000000"/>
                <w:sz w:val="18"/>
                <w:szCs w:val="18"/>
                <w:lang w:val="en-GB" w:eastAsia="en-GB"/>
              </w:rPr>
              <w:t>2</w:t>
            </w:r>
          </w:p>
        </w:tc>
        <w:tc>
          <w:tcPr>
            <w:tcW w:w="1784" w:type="pct"/>
            <w:tcBorders>
              <w:top w:val="nil"/>
              <w:left w:val="nil"/>
              <w:bottom w:val="single" w:sz="4" w:space="0" w:color="auto"/>
              <w:right w:val="single" w:sz="4" w:space="0" w:color="auto"/>
            </w:tcBorders>
            <w:vAlign w:val="bottom"/>
            <w:hideMark/>
          </w:tcPr>
          <w:p w14:paraId="18D531B7" w14:textId="77777777" w:rsidR="005A7D84" w:rsidRPr="00FB7E4D" w:rsidRDefault="005A7D84" w:rsidP="005A7D84">
            <w:pPr>
              <w:rPr>
                <w:sz w:val="18"/>
                <w:szCs w:val="18"/>
                <w:lang w:val="en-GB" w:eastAsia="en-GB"/>
              </w:rPr>
            </w:pPr>
            <w:proofErr w:type="spellStart"/>
            <w:r w:rsidRPr="00FB7E4D">
              <w:rPr>
                <w:sz w:val="18"/>
                <w:szCs w:val="18"/>
                <w:lang w:val="en-GB" w:eastAsia="en-GB"/>
              </w:rPr>
              <w:t>Једноставне</w:t>
            </w:r>
            <w:proofErr w:type="spellEnd"/>
            <w:r w:rsidRPr="00FB7E4D">
              <w:rPr>
                <w:sz w:val="18"/>
                <w:szCs w:val="18"/>
                <w:lang w:val="en-GB" w:eastAsia="en-GB"/>
              </w:rPr>
              <w:t xml:space="preserve"> </w:t>
            </w:r>
            <w:proofErr w:type="spellStart"/>
            <w:r w:rsidRPr="00FB7E4D">
              <w:rPr>
                <w:sz w:val="18"/>
                <w:szCs w:val="18"/>
                <w:lang w:val="en-GB" w:eastAsia="en-GB"/>
              </w:rPr>
              <w:t>мјере</w:t>
            </w:r>
            <w:proofErr w:type="spellEnd"/>
            <w:r w:rsidRPr="00FB7E4D">
              <w:rPr>
                <w:sz w:val="18"/>
                <w:szCs w:val="18"/>
                <w:lang w:val="en-GB" w:eastAsia="en-GB"/>
              </w:rPr>
              <w:t xml:space="preserve"> ЕУ </w:t>
            </w:r>
            <w:proofErr w:type="spellStart"/>
            <w:r w:rsidRPr="00FB7E4D">
              <w:rPr>
                <w:sz w:val="18"/>
                <w:szCs w:val="18"/>
                <w:lang w:val="en-GB" w:eastAsia="en-GB"/>
              </w:rPr>
              <w:t>за</w:t>
            </w:r>
            <w:proofErr w:type="spellEnd"/>
            <w:r w:rsidRPr="00FB7E4D">
              <w:rPr>
                <w:sz w:val="18"/>
                <w:szCs w:val="18"/>
                <w:lang w:val="en-GB" w:eastAsia="en-GB"/>
              </w:rPr>
              <w:t xml:space="preserve"> </w:t>
            </w:r>
            <w:proofErr w:type="spellStart"/>
            <w:r w:rsidRPr="00FB7E4D">
              <w:rPr>
                <w:sz w:val="18"/>
                <w:szCs w:val="18"/>
                <w:lang w:val="en-GB" w:eastAsia="en-GB"/>
              </w:rPr>
              <w:t>рањиве</w:t>
            </w:r>
            <w:proofErr w:type="spellEnd"/>
            <w:r w:rsidRPr="00FB7E4D">
              <w:rPr>
                <w:sz w:val="18"/>
                <w:szCs w:val="18"/>
                <w:lang w:val="en-GB" w:eastAsia="en-GB"/>
              </w:rPr>
              <w:t xml:space="preserve"> </w:t>
            </w:r>
            <w:r w:rsidRPr="00FB7E4D">
              <w:rPr>
                <w:sz w:val="18"/>
                <w:szCs w:val="18"/>
                <w:lang w:val="sr-Cyrl-BA" w:eastAsia="en-GB"/>
              </w:rPr>
              <w:t>групе</w:t>
            </w:r>
            <w:r w:rsidRPr="00FB7E4D">
              <w:rPr>
                <w:sz w:val="18"/>
                <w:szCs w:val="18"/>
                <w:lang w:val="en-GB" w:eastAsia="en-GB"/>
              </w:rPr>
              <w:t xml:space="preserve"> </w:t>
            </w:r>
            <w:proofErr w:type="spellStart"/>
            <w:r w:rsidRPr="00FB7E4D">
              <w:rPr>
                <w:sz w:val="18"/>
                <w:szCs w:val="18"/>
                <w:lang w:val="en-GB" w:eastAsia="en-GB"/>
              </w:rPr>
              <w:t>грађана</w:t>
            </w:r>
            <w:proofErr w:type="spellEnd"/>
            <w:r w:rsidRPr="00FB7E4D">
              <w:rPr>
                <w:sz w:val="18"/>
                <w:szCs w:val="18"/>
                <w:lang w:val="en-GB" w:eastAsia="en-GB"/>
              </w:rPr>
              <w:t xml:space="preserve"> у </w:t>
            </w:r>
            <w:proofErr w:type="spellStart"/>
            <w:r w:rsidRPr="00FB7E4D">
              <w:rPr>
                <w:sz w:val="18"/>
                <w:szCs w:val="18"/>
                <w:lang w:val="en-GB" w:eastAsia="en-GB"/>
              </w:rPr>
              <w:t>опасности</w:t>
            </w:r>
            <w:proofErr w:type="spellEnd"/>
            <w:r w:rsidRPr="00FB7E4D">
              <w:rPr>
                <w:sz w:val="18"/>
                <w:szCs w:val="18"/>
                <w:lang w:val="en-GB" w:eastAsia="en-GB"/>
              </w:rPr>
              <w:t xml:space="preserve"> </w:t>
            </w:r>
            <w:proofErr w:type="spellStart"/>
            <w:r w:rsidRPr="00FB7E4D">
              <w:rPr>
                <w:sz w:val="18"/>
                <w:szCs w:val="18"/>
                <w:lang w:val="en-GB" w:eastAsia="en-GB"/>
              </w:rPr>
              <w:t>од</w:t>
            </w:r>
            <w:proofErr w:type="spellEnd"/>
            <w:r w:rsidRPr="00FB7E4D">
              <w:rPr>
                <w:sz w:val="18"/>
                <w:szCs w:val="18"/>
                <w:lang w:val="en-GB" w:eastAsia="en-GB"/>
              </w:rPr>
              <w:t xml:space="preserve"> </w:t>
            </w:r>
            <w:proofErr w:type="spellStart"/>
            <w:r w:rsidRPr="00FB7E4D">
              <w:rPr>
                <w:sz w:val="18"/>
                <w:szCs w:val="18"/>
                <w:lang w:val="en-GB" w:eastAsia="en-GB"/>
              </w:rPr>
              <w:t>енергетског</w:t>
            </w:r>
            <w:proofErr w:type="spellEnd"/>
            <w:r w:rsidRPr="00FB7E4D">
              <w:rPr>
                <w:sz w:val="18"/>
                <w:szCs w:val="18"/>
                <w:lang w:val="en-GB" w:eastAsia="en-GB"/>
              </w:rPr>
              <w:t xml:space="preserve"> </w:t>
            </w:r>
            <w:proofErr w:type="spellStart"/>
            <w:r w:rsidRPr="00FB7E4D">
              <w:rPr>
                <w:sz w:val="18"/>
                <w:szCs w:val="18"/>
                <w:lang w:val="en-GB" w:eastAsia="en-GB"/>
              </w:rPr>
              <w:t>сиромаштва</w:t>
            </w:r>
            <w:proofErr w:type="spellEnd"/>
          </w:p>
        </w:tc>
        <w:tc>
          <w:tcPr>
            <w:tcW w:w="208" w:type="pct"/>
            <w:tcBorders>
              <w:top w:val="nil"/>
              <w:left w:val="nil"/>
              <w:bottom w:val="single" w:sz="4" w:space="0" w:color="auto"/>
              <w:right w:val="single" w:sz="4" w:space="0" w:color="auto"/>
            </w:tcBorders>
            <w:shd w:val="clear" w:color="000000" w:fill="D9F2D0"/>
            <w:vAlign w:val="center"/>
            <w:hideMark/>
          </w:tcPr>
          <w:p w14:paraId="45E0F37A"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x</w:t>
            </w:r>
          </w:p>
        </w:tc>
        <w:tc>
          <w:tcPr>
            <w:tcW w:w="208" w:type="pct"/>
            <w:tcBorders>
              <w:top w:val="nil"/>
              <w:left w:val="nil"/>
              <w:bottom w:val="single" w:sz="4" w:space="0" w:color="auto"/>
              <w:right w:val="single" w:sz="4" w:space="0" w:color="auto"/>
            </w:tcBorders>
            <w:shd w:val="clear" w:color="000000" w:fill="D9F2D0"/>
            <w:vAlign w:val="center"/>
            <w:hideMark/>
          </w:tcPr>
          <w:p w14:paraId="61E9596C"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x</w:t>
            </w:r>
          </w:p>
        </w:tc>
        <w:tc>
          <w:tcPr>
            <w:tcW w:w="208" w:type="pct"/>
            <w:tcBorders>
              <w:top w:val="nil"/>
              <w:left w:val="nil"/>
              <w:bottom w:val="single" w:sz="4" w:space="0" w:color="auto"/>
              <w:right w:val="single" w:sz="4" w:space="0" w:color="auto"/>
            </w:tcBorders>
            <w:shd w:val="clear" w:color="000000" w:fill="D9F2D0"/>
            <w:vAlign w:val="center"/>
            <w:hideMark/>
          </w:tcPr>
          <w:p w14:paraId="501876B9"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x</w:t>
            </w:r>
          </w:p>
        </w:tc>
        <w:tc>
          <w:tcPr>
            <w:tcW w:w="208" w:type="pct"/>
            <w:tcBorders>
              <w:top w:val="nil"/>
              <w:left w:val="nil"/>
              <w:bottom w:val="single" w:sz="4" w:space="0" w:color="auto"/>
              <w:right w:val="single" w:sz="4" w:space="0" w:color="auto"/>
            </w:tcBorders>
            <w:shd w:val="clear" w:color="000000" w:fill="D9F2D0"/>
            <w:vAlign w:val="center"/>
            <w:hideMark/>
          </w:tcPr>
          <w:p w14:paraId="558F8606"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x</w:t>
            </w:r>
          </w:p>
        </w:tc>
        <w:tc>
          <w:tcPr>
            <w:tcW w:w="208" w:type="pct"/>
            <w:tcBorders>
              <w:top w:val="nil"/>
              <w:left w:val="nil"/>
              <w:bottom w:val="single" w:sz="4" w:space="0" w:color="auto"/>
              <w:right w:val="single" w:sz="4" w:space="0" w:color="auto"/>
            </w:tcBorders>
            <w:shd w:val="clear" w:color="000000" w:fill="D9F2D0"/>
            <w:vAlign w:val="center"/>
            <w:hideMark/>
          </w:tcPr>
          <w:p w14:paraId="7E1586D1"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x</w:t>
            </w:r>
          </w:p>
        </w:tc>
        <w:tc>
          <w:tcPr>
            <w:tcW w:w="208" w:type="pct"/>
            <w:tcBorders>
              <w:top w:val="nil"/>
              <w:left w:val="nil"/>
              <w:bottom w:val="single" w:sz="4" w:space="0" w:color="auto"/>
              <w:right w:val="single" w:sz="4" w:space="0" w:color="auto"/>
            </w:tcBorders>
            <w:shd w:val="clear" w:color="000000" w:fill="D9F2D0"/>
            <w:vAlign w:val="center"/>
            <w:hideMark/>
          </w:tcPr>
          <w:p w14:paraId="1AE1FCAF"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x</w:t>
            </w:r>
          </w:p>
        </w:tc>
        <w:tc>
          <w:tcPr>
            <w:tcW w:w="208" w:type="pct"/>
            <w:tcBorders>
              <w:top w:val="nil"/>
              <w:left w:val="nil"/>
              <w:bottom w:val="single" w:sz="4" w:space="0" w:color="auto"/>
              <w:right w:val="single" w:sz="4" w:space="0" w:color="auto"/>
            </w:tcBorders>
            <w:shd w:val="clear" w:color="000000" w:fill="D9F2D0"/>
            <w:vAlign w:val="center"/>
            <w:hideMark/>
          </w:tcPr>
          <w:p w14:paraId="6AA789AF"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x</w:t>
            </w:r>
          </w:p>
        </w:tc>
        <w:tc>
          <w:tcPr>
            <w:tcW w:w="819" w:type="pct"/>
            <w:tcBorders>
              <w:top w:val="nil"/>
              <w:left w:val="nil"/>
              <w:bottom w:val="single" w:sz="4" w:space="0" w:color="auto"/>
              <w:right w:val="single" w:sz="4" w:space="0" w:color="auto"/>
            </w:tcBorders>
            <w:vAlign w:val="center"/>
            <w:hideMark/>
          </w:tcPr>
          <w:p w14:paraId="3859DCAF" w14:textId="3789519C" w:rsidR="005A7D84" w:rsidRPr="00FB7E4D" w:rsidRDefault="005A7D84" w:rsidP="005A7D84">
            <w:pPr>
              <w:jc w:val="center"/>
              <w:rPr>
                <w:b/>
                <w:bCs/>
                <w:color w:val="000000"/>
                <w:sz w:val="18"/>
                <w:szCs w:val="18"/>
                <w:lang w:val="en-GB" w:eastAsia="en-GB"/>
              </w:rPr>
            </w:pPr>
            <w:proofErr w:type="spellStart"/>
            <w:r w:rsidRPr="00FB7E4D">
              <w:rPr>
                <w:b/>
                <w:bCs/>
                <w:color w:val="000000"/>
                <w:sz w:val="18"/>
                <w:szCs w:val="18"/>
                <w:lang w:val="en-GB" w:eastAsia="en-GB"/>
              </w:rPr>
              <w:t>Општина</w:t>
            </w:r>
            <w:proofErr w:type="spellEnd"/>
            <w:r w:rsidRPr="00FB7E4D">
              <w:rPr>
                <w:b/>
                <w:bCs/>
                <w:color w:val="000000"/>
                <w:sz w:val="18"/>
                <w:szCs w:val="18"/>
                <w:lang w:val="en-GB" w:eastAsia="en-GB"/>
              </w:rPr>
              <w:t xml:space="preserve"> </w:t>
            </w:r>
            <w:proofErr w:type="spellStart"/>
            <w:r w:rsidRPr="00FB7E4D">
              <w:rPr>
                <w:b/>
                <w:bCs/>
                <w:color w:val="000000"/>
                <w:sz w:val="18"/>
                <w:szCs w:val="18"/>
                <w:lang w:val="en-GB" w:eastAsia="en-GB"/>
              </w:rPr>
              <w:t>Мркоњ</w:t>
            </w:r>
            <w:r w:rsidR="00647F02">
              <w:rPr>
                <w:b/>
                <w:bCs/>
                <w:color w:val="000000"/>
                <w:sz w:val="18"/>
                <w:szCs w:val="18"/>
                <w:lang w:val="en-GB" w:eastAsia="en-GB"/>
              </w:rPr>
              <w:t>и</w:t>
            </w:r>
            <w:r w:rsidRPr="00FB7E4D">
              <w:rPr>
                <w:b/>
                <w:bCs/>
                <w:color w:val="000000"/>
                <w:sz w:val="18"/>
                <w:szCs w:val="18"/>
                <w:lang w:val="en-GB" w:eastAsia="en-GB"/>
              </w:rPr>
              <w:t>ћ</w:t>
            </w:r>
            <w:proofErr w:type="spellEnd"/>
            <w:r w:rsidRPr="00FB7E4D">
              <w:rPr>
                <w:b/>
                <w:bCs/>
                <w:color w:val="000000"/>
                <w:sz w:val="18"/>
                <w:szCs w:val="18"/>
                <w:lang w:val="en-GB" w:eastAsia="en-GB"/>
              </w:rPr>
              <w:t xml:space="preserve"> </w:t>
            </w:r>
            <w:proofErr w:type="spellStart"/>
            <w:r w:rsidRPr="00FB7E4D">
              <w:rPr>
                <w:b/>
                <w:bCs/>
                <w:color w:val="000000"/>
                <w:sz w:val="18"/>
                <w:szCs w:val="18"/>
                <w:lang w:val="en-GB" w:eastAsia="en-GB"/>
              </w:rPr>
              <w:t>Град</w:t>
            </w:r>
            <w:proofErr w:type="spellEnd"/>
          </w:p>
        </w:tc>
        <w:tc>
          <w:tcPr>
            <w:tcW w:w="753" w:type="pct"/>
            <w:tcBorders>
              <w:top w:val="nil"/>
              <w:left w:val="nil"/>
              <w:bottom w:val="single" w:sz="4" w:space="0" w:color="auto"/>
              <w:right w:val="single" w:sz="4" w:space="0" w:color="auto"/>
            </w:tcBorders>
            <w:vAlign w:val="center"/>
            <w:hideMark/>
          </w:tcPr>
          <w:p w14:paraId="6A7404CE" w14:textId="77777777" w:rsidR="005A7D84" w:rsidRPr="00FB7E4D" w:rsidRDefault="005A7D84" w:rsidP="005A7D84">
            <w:pPr>
              <w:jc w:val="right"/>
              <w:rPr>
                <w:b/>
                <w:bCs/>
                <w:color w:val="000000"/>
                <w:sz w:val="18"/>
                <w:szCs w:val="18"/>
                <w:lang w:val="en-GB" w:eastAsia="en-GB"/>
              </w:rPr>
            </w:pPr>
            <w:r w:rsidRPr="00FB7E4D">
              <w:rPr>
                <w:b/>
                <w:bCs/>
                <w:color w:val="000000"/>
                <w:sz w:val="18"/>
                <w:szCs w:val="18"/>
                <w:lang w:val="en-GB" w:eastAsia="en-GB"/>
              </w:rPr>
              <w:t>Н/А</w:t>
            </w:r>
          </w:p>
        </w:tc>
      </w:tr>
      <w:tr w:rsidR="0012156B" w:rsidRPr="00FB7E4D" w14:paraId="1AD6D3AC" w14:textId="77777777" w:rsidTr="006466BC">
        <w:trPr>
          <w:trHeight w:val="288"/>
        </w:trPr>
        <w:tc>
          <w:tcPr>
            <w:tcW w:w="187" w:type="pct"/>
            <w:tcBorders>
              <w:top w:val="nil"/>
              <w:left w:val="single" w:sz="4" w:space="0" w:color="auto"/>
              <w:bottom w:val="single" w:sz="4" w:space="0" w:color="auto"/>
              <w:right w:val="single" w:sz="4" w:space="0" w:color="auto"/>
            </w:tcBorders>
            <w:vAlign w:val="center"/>
            <w:hideMark/>
          </w:tcPr>
          <w:p w14:paraId="345D213B" w14:textId="77777777" w:rsidR="005A7D84" w:rsidRPr="00FB7E4D" w:rsidRDefault="005A7D84" w:rsidP="005A7D84">
            <w:pPr>
              <w:jc w:val="center"/>
              <w:rPr>
                <w:color w:val="000000"/>
                <w:sz w:val="18"/>
                <w:szCs w:val="18"/>
                <w:lang w:val="en-GB" w:eastAsia="en-GB"/>
              </w:rPr>
            </w:pPr>
            <w:r w:rsidRPr="00FB7E4D">
              <w:rPr>
                <w:color w:val="000000"/>
                <w:sz w:val="18"/>
                <w:szCs w:val="18"/>
                <w:lang w:val="en-GB" w:eastAsia="en-GB"/>
              </w:rPr>
              <w:t>3</w:t>
            </w:r>
          </w:p>
        </w:tc>
        <w:tc>
          <w:tcPr>
            <w:tcW w:w="1784" w:type="pct"/>
            <w:tcBorders>
              <w:top w:val="nil"/>
              <w:left w:val="nil"/>
              <w:bottom w:val="single" w:sz="4" w:space="0" w:color="auto"/>
              <w:right w:val="single" w:sz="4" w:space="0" w:color="auto"/>
            </w:tcBorders>
            <w:vAlign w:val="bottom"/>
            <w:hideMark/>
          </w:tcPr>
          <w:p w14:paraId="73D09757" w14:textId="77777777" w:rsidR="005A7D84" w:rsidRPr="00FB7E4D" w:rsidRDefault="005A7D84" w:rsidP="005A7D84">
            <w:pPr>
              <w:rPr>
                <w:sz w:val="18"/>
                <w:szCs w:val="18"/>
                <w:lang w:val="en-GB" w:eastAsia="en-GB"/>
              </w:rPr>
            </w:pPr>
            <w:proofErr w:type="spellStart"/>
            <w:r w:rsidRPr="00FB7E4D">
              <w:rPr>
                <w:sz w:val="18"/>
                <w:szCs w:val="18"/>
                <w:lang w:val="en-GB" w:eastAsia="en-GB"/>
              </w:rPr>
              <w:t>Оснивање</w:t>
            </w:r>
            <w:proofErr w:type="spellEnd"/>
            <w:r w:rsidRPr="00FB7E4D">
              <w:rPr>
                <w:sz w:val="18"/>
                <w:szCs w:val="18"/>
                <w:lang w:val="en-GB" w:eastAsia="en-GB"/>
              </w:rPr>
              <w:t xml:space="preserve"> </w:t>
            </w:r>
            <w:proofErr w:type="spellStart"/>
            <w:r w:rsidRPr="00FB7E4D">
              <w:rPr>
                <w:sz w:val="18"/>
                <w:szCs w:val="18"/>
                <w:lang w:val="en-GB" w:eastAsia="en-GB"/>
              </w:rPr>
              <w:t>Центра</w:t>
            </w:r>
            <w:proofErr w:type="spellEnd"/>
            <w:r w:rsidRPr="00FB7E4D">
              <w:rPr>
                <w:sz w:val="18"/>
                <w:szCs w:val="18"/>
                <w:lang w:val="en-GB" w:eastAsia="en-GB"/>
              </w:rPr>
              <w:t xml:space="preserve"> </w:t>
            </w:r>
            <w:proofErr w:type="spellStart"/>
            <w:r w:rsidRPr="00FB7E4D">
              <w:rPr>
                <w:sz w:val="18"/>
                <w:szCs w:val="18"/>
                <w:lang w:val="en-GB" w:eastAsia="en-GB"/>
              </w:rPr>
              <w:t>за</w:t>
            </w:r>
            <w:proofErr w:type="spellEnd"/>
            <w:r w:rsidRPr="00FB7E4D">
              <w:rPr>
                <w:sz w:val="18"/>
                <w:szCs w:val="18"/>
                <w:lang w:val="en-GB" w:eastAsia="en-GB"/>
              </w:rPr>
              <w:t xml:space="preserve"> </w:t>
            </w:r>
            <w:proofErr w:type="spellStart"/>
            <w:r w:rsidRPr="00FB7E4D">
              <w:rPr>
                <w:sz w:val="18"/>
                <w:szCs w:val="18"/>
                <w:lang w:val="en-GB" w:eastAsia="en-GB"/>
              </w:rPr>
              <w:t>грађане</w:t>
            </w:r>
            <w:proofErr w:type="spellEnd"/>
            <w:r w:rsidRPr="00FB7E4D">
              <w:rPr>
                <w:sz w:val="18"/>
                <w:szCs w:val="18"/>
                <w:lang w:val="en-GB" w:eastAsia="en-GB"/>
              </w:rPr>
              <w:t xml:space="preserve"> у </w:t>
            </w:r>
            <w:proofErr w:type="spellStart"/>
            <w:r w:rsidRPr="00FB7E4D">
              <w:rPr>
                <w:sz w:val="18"/>
                <w:szCs w:val="18"/>
                <w:lang w:val="en-GB" w:eastAsia="en-GB"/>
              </w:rPr>
              <w:t>ризику</w:t>
            </w:r>
            <w:proofErr w:type="spellEnd"/>
            <w:r w:rsidRPr="00FB7E4D">
              <w:rPr>
                <w:sz w:val="18"/>
                <w:szCs w:val="18"/>
                <w:lang w:val="en-GB" w:eastAsia="en-GB"/>
              </w:rPr>
              <w:t xml:space="preserve"> </w:t>
            </w:r>
            <w:proofErr w:type="spellStart"/>
            <w:r w:rsidRPr="00FB7E4D">
              <w:rPr>
                <w:sz w:val="18"/>
                <w:szCs w:val="18"/>
                <w:lang w:val="en-GB" w:eastAsia="en-GB"/>
              </w:rPr>
              <w:t>од</w:t>
            </w:r>
            <w:proofErr w:type="spellEnd"/>
            <w:r w:rsidRPr="00FB7E4D">
              <w:rPr>
                <w:sz w:val="18"/>
                <w:szCs w:val="18"/>
                <w:lang w:val="en-GB" w:eastAsia="en-GB"/>
              </w:rPr>
              <w:t xml:space="preserve"> </w:t>
            </w:r>
            <w:proofErr w:type="spellStart"/>
            <w:r w:rsidRPr="00FB7E4D">
              <w:rPr>
                <w:sz w:val="18"/>
                <w:szCs w:val="18"/>
                <w:lang w:val="en-GB" w:eastAsia="en-GB"/>
              </w:rPr>
              <w:t>енергетског</w:t>
            </w:r>
            <w:proofErr w:type="spellEnd"/>
            <w:r w:rsidRPr="00FB7E4D">
              <w:rPr>
                <w:sz w:val="18"/>
                <w:szCs w:val="18"/>
                <w:lang w:val="en-GB" w:eastAsia="en-GB"/>
              </w:rPr>
              <w:t xml:space="preserve"> </w:t>
            </w:r>
            <w:proofErr w:type="spellStart"/>
            <w:r w:rsidRPr="00FB7E4D">
              <w:rPr>
                <w:sz w:val="18"/>
                <w:szCs w:val="18"/>
                <w:lang w:val="en-GB" w:eastAsia="en-GB"/>
              </w:rPr>
              <w:t>сиромаштва</w:t>
            </w:r>
            <w:proofErr w:type="spellEnd"/>
          </w:p>
        </w:tc>
        <w:tc>
          <w:tcPr>
            <w:tcW w:w="208" w:type="pct"/>
            <w:tcBorders>
              <w:top w:val="nil"/>
              <w:left w:val="nil"/>
              <w:bottom w:val="single" w:sz="4" w:space="0" w:color="auto"/>
              <w:right w:val="single" w:sz="4" w:space="0" w:color="auto"/>
            </w:tcBorders>
            <w:shd w:val="clear" w:color="000000" w:fill="D9F2D0"/>
            <w:vAlign w:val="center"/>
            <w:hideMark/>
          </w:tcPr>
          <w:p w14:paraId="244AECAD"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x</w:t>
            </w:r>
          </w:p>
        </w:tc>
        <w:tc>
          <w:tcPr>
            <w:tcW w:w="208" w:type="pct"/>
            <w:tcBorders>
              <w:top w:val="nil"/>
              <w:left w:val="nil"/>
              <w:bottom w:val="single" w:sz="4" w:space="0" w:color="auto"/>
              <w:right w:val="single" w:sz="4" w:space="0" w:color="auto"/>
            </w:tcBorders>
            <w:shd w:val="clear" w:color="000000" w:fill="D9F2D0"/>
            <w:vAlign w:val="center"/>
            <w:hideMark/>
          </w:tcPr>
          <w:p w14:paraId="69667D4A"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x</w:t>
            </w:r>
          </w:p>
        </w:tc>
        <w:tc>
          <w:tcPr>
            <w:tcW w:w="208" w:type="pct"/>
            <w:tcBorders>
              <w:top w:val="nil"/>
              <w:left w:val="nil"/>
              <w:bottom w:val="single" w:sz="4" w:space="0" w:color="auto"/>
              <w:right w:val="single" w:sz="4" w:space="0" w:color="auto"/>
            </w:tcBorders>
            <w:shd w:val="clear" w:color="000000" w:fill="D9F2D0"/>
            <w:vAlign w:val="center"/>
            <w:hideMark/>
          </w:tcPr>
          <w:p w14:paraId="1BE174EC"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x</w:t>
            </w:r>
          </w:p>
        </w:tc>
        <w:tc>
          <w:tcPr>
            <w:tcW w:w="208" w:type="pct"/>
            <w:tcBorders>
              <w:top w:val="nil"/>
              <w:left w:val="nil"/>
              <w:bottom w:val="single" w:sz="4" w:space="0" w:color="auto"/>
              <w:right w:val="single" w:sz="4" w:space="0" w:color="auto"/>
            </w:tcBorders>
            <w:shd w:val="clear" w:color="000000" w:fill="D9F2D0"/>
            <w:vAlign w:val="center"/>
            <w:hideMark/>
          </w:tcPr>
          <w:p w14:paraId="334F50EF"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x</w:t>
            </w:r>
          </w:p>
        </w:tc>
        <w:tc>
          <w:tcPr>
            <w:tcW w:w="208" w:type="pct"/>
            <w:tcBorders>
              <w:top w:val="nil"/>
              <w:left w:val="nil"/>
              <w:bottom w:val="single" w:sz="4" w:space="0" w:color="auto"/>
              <w:right w:val="single" w:sz="4" w:space="0" w:color="auto"/>
            </w:tcBorders>
            <w:shd w:val="clear" w:color="000000" w:fill="D9F2D0"/>
            <w:vAlign w:val="center"/>
            <w:hideMark/>
          </w:tcPr>
          <w:p w14:paraId="04E0BA71"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x</w:t>
            </w:r>
          </w:p>
        </w:tc>
        <w:tc>
          <w:tcPr>
            <w:tcW w:w="208" w:type="pct"/>
            <w:tcBorders>
              <w:top w:val="nil"/>
              <w:left w:val="nil"/>
              <w:bottom w:val="single" w:sz="4" w:space="0" w:color="auto"/>
              <w:right w:val="single" w:sz="4" w:space="0" w:color="auto"/>
            </w:tcBorders>
            <w:shd w:val="clear" w:color="000000" w:fill="D9F2D0"/>
            <w:vAlign w:val="center"/>
            <w:hideMark/>
          </w:tcPr>
          <w:p w14:paraId="3C5D3DD1"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x</w:t>
            </w:r>
          </w:p>
        </w:tc>
        <w:tc>
          <w:tcPr>
            <w:tcW w:w="208" w:type="pct"/>
            <w:tcBorders>
              <w:top w:val="nil"/>
              <w:left w:val="nil"/>
              <w:bottom w:val="single" w:sz="4" w:space="0" w:color="auto"/>
              <w:right w:val="single" w:sz="4" w:space="0" w:color="auto"/>
            </w:tcBorders>
            <w:shd w:val="clear" w:color="000000" w:fill="D9F2D0"/>
            <w:vAlign w:val="center"/>
            <w:hideMark/>
          </w:tcPr>
          <w:p w14:paraId="601960AD" w14:textId="77777777" w:rsidR="005A7D84" w:rsidRPr="00FB7E4D" w:rsidRDefault="005A7D84" w:rsidP="005A7D84">
            <w:pPr>
              <w:jc w:val="center"/>
              <w:rPr>
                <w:b/>
                <w:bCs/>
                <w:color w:val="000000"/>
                <w:sz w:val="18"/>
                <w:szCs w:val="18"/>
                <w:lang w:val="en-GB" w:eastAsia="en-GB"/>
              </w:rPr>
            </w:pPr>
            <w:r w:rsidRPr="00FB7E4D">
              <w:rPr>
                <w:b/>
                <w:bCs/>
                <w:color w:val="000000"/>
                <w:sz w:val="18"/>
                <w:szCs w:val="18"/>
                <w:lang w:val="en-GB" w:eastAsia="en-GB"/>
              </w:rPr>
              <w:t>x</w:t>
            </w:r>
          </w:p>
        </w:tc>
        <w:tc>
          <w:tcPr>
            <w:tcW w:w="819" w:type="pct"/>
            <w:tcBorders>
              <w:top w:val="nil"/>
              <w:left w:val="nil"/>
              <w:bottom w:val="single" w:sz="4" w:space="0" w:color="auto"/>
              <w:right w:val="single" w:sz="4" w:space="0" w:color="auto"/>
            </w:tcBorders>
            <w:vAlign w:val="center"/>
            <w:hideMark/>
          </w:tcPr>
          <w:p w14:paraId="489EC050" w14:textId="2A0C8FD6" w:rsidR="005A7D84" w:rsidRPr="00FB7E4D" w:rsidRDefault="005A7D84" w:rsidP="005A7D84">
            <w:pPr>
              <w:jc w:val="center"/>
              <w:rPr>
                <w:b/>
                <w:bCs/>
                <w:color w:val="000000"/>
                <w:sz w:val="18"/>
                <w:szCs w:val="18"/>
                <w:lang w:val="en-GB" w:eastAsia="en-GB"/>
              </w:rPr>
            </w:pPr>
            <w:proofErr w:type="spellStart"/>
            <w:r w:rsidRPr="00FB7E4D">
              <w:rPr>
                <w:b/>
                <w:bCs/>
                <w:color w:val="000000"/>
                <w:sz w:val="18"/>
                <w:szCs w:val="18"/>
                <w:lang w:val="en-GB" w:eastAsia="en-GB"/>
              </w:rPr>
              <w:t>Општина</w:t>
            </w:r>
            <w:proofErr w:type="spellEnd"/>
            <w:r w:rsidRPr="00FB7E4D">
              <w:rPr>
                <w:b/>
                <w:bCs/>
                <w:color w:val="000000"/>
                <w:sz w:val="18"/>
                <w:szCs w:val="18"/>
                <w:lang w:val="en-GB" w:eastAsia="en-GB"/>
              </w:rPr>
              <w:t xml:space="preserve"> </w:t>
            </w:r>
            <w:proofErr w:type="spellStart"/>
            <w:r w:rsidRPr="00FB7E4D">
              <w:rPr>
                <w:b/>
                <w:bCs/>
                <w:color w:val="000000"/>
                <w:sz w:val="18"/>
                <w:szCs w:val="18"/>
                <w:lang w:val="en-GB" w:eastAsia="en-GB"/>
              </w:rPr>
              <w:t>Мркоњ</w:t>
            </w:r>
            <w:r w:rsidR="00647F02">
              <w:rPr>
                <w:b/>
                <w:bCs/>
                <w:color w:val="000000"/>
                <w:sz w:val="18"/>
                <w:szCs w:val="18"/>
                <w:lang w:val="en-GB" w:eastAsia="en-GB"/>
              </w:rPr>
              <w:t>и</w:t>
            </w:r>
            <w:r w:rsidRPr="00FB7E4D">
              <w:rPr>
                <w:b/>
                <w:bCs/>
                <w:color w:val="000000"/>
                <w:sz w:val="18"/>
                <w:szCs w:val="18"/>
                <w:lang w:val="en-GB" w:eastAsia="en-GB"/>
              </w:rPr>
              <w:t>ћ</w:t>
            </w:r>
            <w:proofErr w:type="spellEnd"/>
            <w:r w:rsidRPr="00FB7E4D">
              <w:rPr>
                <w:b/>
                <w:bCs/>
                <w:color w:val="000000"/>
                <w:sz w:val="18"/>
                <w:szCs w:val="18"/>
                <w:lang w:val="en-GB" w:eastAsia="en-GB"/>
              </w:rPr>
              <w:t xml:space="preserve"> </w:t>
            </w:r>
            <w:proofErr w:type="spellStart"/>
            <w:r w:rsidRPr="00FB7E4D">
              <w:rPr>
                <w:b/>
                <w:bCs/>
                <w:color w:val="000000"/>
                <w:sz w:val="18"/>
                <w:szCs w:val="18"/>
                <w:lang w:val="en-GB" w:eastAsia="en-GB"/>
              </w:rPr>
              <w:t>Град</w:t>
            </w:r>
            <w:proofErr w:type="spellEnd"/>
          </w:p>
        </w:tc>
        <w:tc>
          <w:tcPr>
            <w:tcW w:w="753" w:type="pct"/>
            <w:tcBorders>
              <w:top w:val="nil"/>
              <w:left w:val="nil"/>
              <w:bottom w:val="single" w:sz="4" w:space="0" w:color="auto"/>
              <w:right w:val="single" w:sz="4" w:space="0" w:color="auto"/>
            </w:tcBorders>
            <w:vAlign w:val="center"/>
            <w:hideMark/>
          </w:tcPr>
          <w:p w14:paraId="0D449362" w14:textId="77777777" w:rsidR="005A7D84" w:rsidRPr="00FB7E4D" w:rsidRDefault="005A7D84" w:rsidP="005A7D84">
            <w:pPr>
              <w:jc w:val="right"/>
              <w:rPr>
                <w:b/>
                <w:bCs/>
                <w:color w:val="000000"/>
                <w:sz w:val="18"/>
                <w:szCs w:val="18"/>
                <w:lang w:val="en-GB" w:eastAsia="en-GB"/>
              </w:rPr>
            </w:pPr>
            <w:r w:rsidRPr="00FB7E4D">
              <w:rPr>
                <w:b/>
                <w:bCs/>
                <w:color w:val="000000"/>
                <w:sz w:val="18"/>
                <w:szCs w:val="18"/>
                <w:lang w:val="en-GB" w:eastAsia="en-GB"/>
              </w:rPr>
              <w:t>Н/А</w:t>
            </w:r>
          </w:p>
        </w:tc>
      </w:tr>
    </w:tbl>
    <w:p w14:paraId="3E832262" w14:textId="77777777" w:rsidR="005A7D84" w:rsidRPr="00FB7E4D" w:rsidRDefault="005A7D84" w:rsidP="005A7D84">
      <w:pPr>
        <w:spacing w:before="120" w:after="200"/>
        <w:jc w:val="both"/>
        <w:rPr>
          <w:kern w:val="2"/>
          <w:sz w:val="22"/>
          <w:szCs w:val="22"/>
          <w:lang w:val="bs-Latn-BA" w:eastAsia="en-US"/>
        </w:rPr>
        <w:sectPr w:rsidR="005A7D84" w:rsidRPr="00FB7E4D" w:rsidSect="005A7D84">
          <w:headerReference w:type="default" r:id="rId111"/>
          <w:footerReference w:type="default" r:id="rId112"/>
          <w:pgSz w:w="16838" w:h="11906" w:orient="landscape"/>
          <w:pgMar w:top="1440" w:right="1440" w:bottom="1440" w:left="1440" w:header="708" w:footer="708" w:gutter="0"/>
          <w:cols w:space="708"/>
          <w:docGrid w:linePitch="360"/>
        </w:sectPr>
      </w:pPr>
    </w:p>
    <w:p w14:paraId="47CAEC95" w14:textId="77777777" w:rsidR="005A7D84" w:rsidRPr="00FB7E4D" w:rsidRDefault="005A7D84" w:rsidP="00182BBF">
      <w:pPr>
        <w:keepNext/>
        <w:keepLines/>
        <w:numPr>
          <w:ilvl w:val="0"/>
          <w:numId w:val="86"/>
        </w:numPr>
        <w:spacing w:before="360" w:after="80" w:line="259" w:lineRule="auto"/>
        <w:jc w:val="both"/>
        <w:outlineLvl w:val="0"/>
        <w:rPr>
          <w:rFonts w:eastAsiaTheme="majorEastAsia"/>
          <w:b/>
          <w:caps/>
          <w:kern w:val="2"/>
          <w:sz w:val="28"/>
          <w:szCs w:val="40"/>
          <w:lang w:val="bs-Latn-BA" w:eastAsia="en-US"/>
        </w:rPr>
      </w:pPr>
      <w:bookmarkStart w:id="443" w:name="_Toc166334701"/>
      <w:r w:rsidRPr="00FB7E4D">
        <w:rPr>
          <w:rFonts w:eastAsiaTheme="majorEastAsia"/>
          <w:b/>
          <w:caps/>
          <w:kern w:val="2"/>
          <w:sz w:val="28"/>
          <w:szCs w:val="40"/>
          <w:lang w:val="bs-Latn-BA" w:eastAsia="en-US"/>
        </w:rPr>
        <w:lastRenderedPageBreak/>
        <w:t>МЕХАНИЗМИ ФИНАНСИРАЊА РЕАЛИЗАЦИЈЕ АКЦИОНОГ ПЛАНА ЕНЕРГЕТСКИ ОДРЖИВОГ РАЗВОЈА И КЛИМАТСКИХ ПРОМЈЕНА</w:t>
      </w:r>
      <w:bookmarkEnd w:id="443"/>
      <w:r w:rsidRPr="00FB7E4D">
        <w:rPr>
          <w:rFonts w:eastAsiaTheme="majorEastAsia"/>
          <w:b/>
          <w:caps/>
          <w:kern w:val="2"/>
          <w:sz w:val="28"/>
          <w:szCs w:val="40"/>
          <w:lang w:val="bs-Latn-BA" w:eastAsia="en-US"/>
        </w:rPr>
        <w:t xml:space="preserve"> </w:t>
      </w:r>
    </w:p>
    <w:p w14:paraId="4EE2E7F2" w14:textId="555544BB" w:rsidR="005A7D84" w:rsidRPr="00FB7E4D" w:rsidRDefault="005A7D84" w:rsidP="005A7D84">
      <w:pPr>
        <w:spacing w:after="160" w:line="259" w:lineRule="auto"/>
        <w:jc w:val="both"/>
        <w:rPr>
          <w:kern w:val="2"/>
          <w:lang w:val="bs-Latn-BA" w:eastAsia="en-US"/>
        </w:rPr>
      </w:pPr>
      <w:r w:rsidRPr="00FB7E4D">
        <w:rPr>
          <w:kern w:val="2"/>
          <w:lang w:val="bs-Latn-BA" w:eastAsia="en-US"/>
        </w:rPr>
        <w:t xml:space="preserve">Табела </w:t>
      </w:r>
      <w:r w:rsidRPr="00FB7E4D">
        <w:rPr>
          <w:noProof/>
          <w:kern w:val="2"/>
          <w:lang w:val="bs-Latn-BA" w:eastAsia="en-US"/>
        </w:rPr>
        <w:t>30</w:t>
      </w:r>
      <w:r w:rsidRPr="00FB7E4D">
        <w:rPr>
          <w:kern w:val="2"/>
          <w:lang w:val="bs-Latn-BA" w:eastAsia="en-US"/>
        </w:rPr>
        <w:t xml:space="preserve"> даје преглед домаћи</w:t>
      </w:r>
      <w:r w:rsidRPr="00FB7E4D">
        <w:rPr>
          <w:kern w:val="2"/>
          <w:lang w:val="sr-Cyrl-BA" w:eastAsia="en-US"/>
        </w:rPr>
        <w:t>х</w:t>
      </w:r>
      <w:r w:rsidRPr="00FB7E4D">
        <w:rPr>
          <w:kern w:val="2"/>
          <w:lang w:val="bs-Latn-BA" w:eastAsia="en-US"/>
        </w:rPr>
        <w:t xml:space="preserve"> и међународни</w:t>
      </w:r>
      <w:r w:rsidRPr="00FB7E4D">
        <w:rPr>
          <w:kern w:val="2"/>
          <w:lang w:val="sr-Cyrl-BA" w:eastAsia="en-US"/>
        </w:rPr>
        <w:t>х</w:t>
      </w:r>
      <w:r w:rsidRPr="00FB7E4D">
        <w:rPr>
          <w:kern w:val="2"/>
          <w:lang w:val="bs-Latn-BA" w:eastAsia="en-US"/>
        </w:rPr>
        <w:t xml:space="preserve"> механизма за финансирање реализације акционог плана енергетски одрживог развоја и климатских промјена за Оп</w:t>
      </w:r>
      <w:proofErr w:type="spellStart"/>
      <w:r w:rsidRPr="00FB7E4D">
        <w:rPr>
          <w:kern w:val="2"/>
          <w:lang w:val="sr-Cyrl-BA" w:eastAsia="en-US"/>
        </w:rPr>
        <w:t>шт</w:t>
      </w:r>
      <w:proofErr w:type="spellEnd"/>
      <w:r w:rsidRPr="00FB7E4D">
        <w:rPr>
          <w:kern w:val="2"/>
          <w:lang w:val="bs-Latn-BA" w:eastAsia="en-US"/>
        </w:rPr>
        <w:t>ину Мркоњић Град.</w:t>
      </w:r>
    </w:p>
    <w:p w14:paraId="71E90441" w14:textId="621C306F" w:rsidR="005A7D84" w:rsidRPr="00FB7E4D" w:rsidRDefault="005A7D84" w:rsidP="005A7D84">
      <w:pPr>
        <w:keepNext/>
        <w:jc w:val="both"/>
        <w:rPr>
          <w:i/>
          <w:iCs/>
          <w:color w:val="44546A"/>
          <w:sz w:val="18"/>
          <w:szCs w:val="18"/>
          <w:lang w:val="bs-Latn-BA" w:eastAsia="en-US"/>
        </w:rPr>
      </w:pPr>
      <w:bookmarkStart w:id="444" w:name="_Ref162395735"/>
      <w:bookmarkStart w:id="445" w:name="_Toc174444733"/>
      <w:r w:rsidRPr="00FB7E4D">
        <w:rPr>
          <w:i/>
          <w:iCs/>
          <w:color w:val="44546A"/>
          <w:sz w:val="18"/>
          <w:szCs w:val="18"/>
          <w:lang w:val="bs-Latn-BA" w:eastAsia="en-US"/>
        </w:rPr>
        <w:t xml:space="preserve">Табела </w:t>
      </w:r>
      <w:bookmarkEnd w:id="444"/>
      <w:r w:rsidR="008D74D3">
        <w:rPr>
          <w:i/>
          <w:iCs/>
          <w:color w:val="44546A"/>
          <w:sz w:val="18"/>
          <w:szCs w:val="18"/>
          <w:lang w:val="bs-Latn-BA" w:eastAsia="en-US"/>
        </w:rPr>
        <w:t xml:space="preserve">30 </w:t>
      </w:r>
      <w:r w:rsidRPr="00FB7E4D">
        <w:rPr>
          <w:i/>
          <w:iCs/>
          <w:color w:val="44546A"/>
          <w:sz w:val="18"/>
          <w:szCs w:val="18"/>
          <w:lang w:val="bs-Latn-BA" w:eastAsia="en-US"/>
        </w:rPr>
        <w:t xml:space="preserve"> Домаћи и међународни механизми финансирања реализације акционог плана енергетски одрживог развоја и климатских промјена за Оп</w:t>
      </w:r>
      <w:r w:rsidR="00E2696E" w:rsidRPr="00FB7E4D">
        <w:rPr>
          <w:i/>
          <w:iCs/>
          <w:color w:val="44546A"/>
          <w:sz w:val="18"/>
          <w:szCs w:val="18"/>
          <w:lang w:eastAsia="en-US"/>
        </w:rPr>
        <w:t>шт</w:t>
      </w:r>
      <w:r w:rsidRPr="00FB7E4D">
        <w:rPr>
          <w:i/>
          <w:iCs/>
          <w:color w:val="44546A"/>
          <w:sz w:val="18"/>
          <w:szCs w:val="18"/>
          <w:lang w:val="bs-Latn-BA" w:eastAsia="en-US"/>
        </w:rPr>
        <w:t>ина Мркоњић Град</w:t>
      </w:r>
      <w:bookmarkEnd w:id="445"/>
    </w:p>
    <w:tbl>
      <w:tblPr>
        <w:tblW w:w="5000" w:type="pct"/>
        <w:tblLook w:val="04A0" w:firstRow="1" w:lastRow="0" w:firstColumn="1" w:lastColumn="0" w:noHBand="0" w:noVBand="1"/>
      </w:tblPr>
      <w:tblGrid>
        <w:gridCol w:w="1670"/>
        <w:gridCol w:w="8027"/>
        <w:gridCol w:w="1687"/>
        <w:gridCol w:w="2790"/>
      </w:tblGrid>
      <w:tr w:rsidR="005A7D84" w:rsidRPr="00FB7E4D" w14:paraId="7755BDB2" w14:textId="77777777" w:rsidTr="006466BC">
        <w:trPr>
          <w:trHeight w:val="288"/>
        </w:trPr>
        <w:tc>
          <w:tcPr>
            <w:tcW w:w="871" w:type="pct"/>
            <w:tcBorders>
              <w:top w:val="single" w:sz="4" w:space="0" w:color="auto"/>
              <w:left w:val="single" w:sz="4" w:space="0" w:color="auto"/>
              <w:bottom w:val="single" w:sz="4" w:space="0" w:color="auto"/>
              <w:right w:val="single" w:sz="4" w:space="0" w:color="auto"/>
            </w:tcBorders>
            <w:shd w:val="clear" w:color="auto" w:fill="1F3864"/>
            <w:noWrap/>
            <w:vAlign w:val="center"/>
            <w:hideMark/>
          </w:tcPr>
          <w:p w14:paraId="13552D8C" w14:textId="24554BA9" w:rsidR="005A7D84" w:rsidRPr="00FB7E4D" w:rsidRDefault="005A7D84" w:rsidP="005A7D84">
            <w:pPr>
              <w:jc w:val="center"/>
              <w:rPr>
                <w:b/>
                <w:bCs/>
                <w:color w:val="FFFFFF"/>
                <w:sz w:val="18"/>
                <w:szCs w:val="18"/>
                <w:lang w:val="bs-Latn-BA" w:eastAsia="en-GB"/>
              </w:rPr>
            </w:pPr>
            <w:r w:rsidRPr="00FB7E4D">
              <w:rPr>
                <w:b/>
                <w:bCs/>
                <w:color w:val="FFFFFF"/>
                <w:sz w:val="18"/>
                <w:szCs w:val="18"/>
                <w:lang w:val="sr-Cyrl-BA" w:eastAsia="en-GB"/>
              </w:rPr>
              <w:t>Д</w:t>
            </w:r>
            <w:r w:rsidRPr="00FB7E4D">
              <w:rPr>
                <w:b/>
                <w:bCs/>
                <w:color w:val="FFFFFF"/>
                <w:sz w:val="18"/>
                <w:szCs w:val="18"/>
                <w:lang w:val="bs-Latn-BA" w:eastAsia="en-GB"/>
              </w:rPr>
              <w:t>омаћи/</w:t>
            </w:r>
            <w:r w:rsidR="00C100F3">
              <w:rPr>
                <w:b/>
                <w:bCs/>
                <w:color w:val="FFFFFF"/>
                <w:sz w:val="18"/>
                <w:szCs w:val="18"/>
                <w:lang w:val="sr-Cyrl-BA" w:eastAsia="en-GB"/>
              </w:rPr>
              <w:br/>
            </w:r>
            <w:r w:rsidRPr="00FB7E4D">
              <w:rPr>
                <w:b/>
                <w:bCs/>
                <w:color w:val="FFFFFF"/>
                <w:sz w:val="18"/>
                <w:szCs w:val="18"/>
                <w:lang w:val="bs-Latn-BA" w:eastAsia="en-GB"/>
              </w:rPr>
              <w:t xml:space="preserve">Међунардони </w:t>
            </w:r>
          </w:p>
        </w:tc>
        <w:tc>
          <w:tcPr>
            <w:tcW w:w="1995" w:type="pct"/>
            <w:tcBorders>
              <w:top w:val="single" w:sz="4" w:space="0" w:color="auto"/>
              <w:left w:val="nil"/>
              <w:bottom w:val="single" w:sz="4" w:space="0" w:color="auto"/>
              <w:right w:val="single" w:sz="4" w:space="0" w:color="auto"/>
            </w:tcBorders>
            <w:shd w:val="clear" w:color="auto" w:fill="1F3864"/>
            <w:noWrap/>
            <w:vAlign w:val="center"/>
            <w:hideMark/>
          </w:tcPr>
          <w:p w14:paraId="45C1181E" w14:textId="77777777" w:rsidR="005A7D84" w:rsidRPr="00FB7E4D" w:rsidRDefault="005A7D84" w:rsidP="005A7D84">
            <w:pPr>
              <w:jc w:val="center"/>
              <w:rPr>
                <w:b/>
                <w:bCs/>
                <w:color w:val="FFFFFF"/>
                <w:sz w:val="18"/>
                <w:szCs w:val="18"/>
                <w:lang w:val="bs-Latn-BA" w:eastAsia="en-GB"/>
              </w:rPr>
            </w:pPr>
            <w:r w:rsidRPr="00FB7E4D">
              <w:rPr>
                <w:b/>
                <w:bCs/>
                <w:color w:val="FFFFFF" w:themeColor="background1"/>
                <w:sz w:val="18"/>
                <w:szCs w:val="18"/>
                <w:lang w:val="bs-Latn-BA" w:eastAsia="en-GB"/>
              </w:rPr>
              <w:t>Извор финан</w:t>
            </w:r>
            <w:r w:rsidRPr="00FB7E4D">
              <w:rPr>
                <w:b/>
                <w:bCs/>
                <w:color w:val="FFFFFF" w:themeColor="background1"/>
                <w:sz w:val="18"/>
                <w:szCs w:val="18"/>
                <w:lang w:val="sr-Cyrl-BA" w:eastAsia="en-GB"/>
              </w:rPr>
              <w:t>с</w:t>
            </w:r>
            <w:r w:rsidRPr="00FB7E4D">
              <w:rPr>
                <w:b/>
                <w:bCs/>
                <w:color w:val="FFFFFF" w:themeColor="background1"/>
                <w:sz w:val="18"/>
                <w:szCs w:val="18"/>
                <w:lang w:val="bs-Latn-BA" w:eastAsia="en-GB"/>
              </w:rPr>
              <w:t>ирања</w:t>
            </w:r>
          </w:p>
        </w:tc>
        <w:tc>
          <w:tcPr>
            <w:tcW w:w="917" w:type="pct"/>
            <w:tcBorders>
              <w:top w:val="single" w:sz="4" w:space="0" w:color="auto"/>
              <w:left w:val="nil"/>
              <w:bottom w:val="single" w:sz="4" w:space="0" w:color="auto"/>
              <w:right w:val="single" w:sz="4" w:space="0" w:color="auto"/>
            </w:tcBorders>
            <w:shd w:val="clear" w:color="auto" w:fill="1F3864"/>
            <w:noWrap/>
            <w:vAlign w:val="center"/>
            <w:hideMark/>
          </w:tcPr>
          <w:p w14:paraId="1BC722F3" w14:textId="77777777" w:rsidR="005A7D84" w:rsidRPr="00FB7E4D" w:rsidRDefault="005A7D84" w:rsidP="005A7D84">
            <w:pPr>
              <w:jc w:val="center"/>
              <w:rPr>
                <w:b/>
                <w:bCs/>
                <w:color w:val="FFFFFF"/>
                <w:sz w:val="18"/>
                <w:szCs w:val="18"/>
                <w:lang w:val="bs-Latn-BA" w:eastAsia="en-GB"/>
              </w:rPr>
            </w:pPr>
            <w:r w:rsidRPr="00FB7E4D">
              <w:rPr>
                <w:b/>
                <w:bCs/>
                <w:color w:val="FFFFFF" w:themeColor="background1"/>
                <w:sz w:val="18"/>
                <w:szCs w:val="18"/>
                <w:lang w:val="bs-Latn-BA" w:eastAsia="en-GB"/>
              </w:rPr>
              <w:t>Врста финан</w:t>
            </w:r>
            <w:r w:rsidRPr="00FB7E4D">
              <w:rPr>
                <w:b/>
                <w:bCs/>
                <w:color w:val="FFFFFF" w:themeColor="background1"/>
                <w:sz w:val="18"/>
                <w:szCs w:val="18"/>
                <w:lang w:val="sr-Cyrl-BA" w:eastAsia="en-GB"/>
              </w:rPr>
              <w:t>с</w:t>
            </w:r>
            <w:r w:rsidRPr="00FB7E4D">
              <w:rPr>
                <w:b/>
                <w:bCs/>
                <w:color w:val="FFFFFF" w:themeColor="background1"/>
                <w:sz w:val="18"/>
                <w:szCs w:val="18"/>
                <w:lang w:val="bs-Latn-BA" w:eastAsia="en-GB"/>
              </w:rPr>
              <w:t>ирања</w:t>
            </w:r>
          </w:p>
        </w:tc>
        <w:tc>
          <w:tcPr>
            <w:tcW w:w="1217" w:type="pct"/>
            <w:tcBorders>
              <w:top w:val="single" w:sz="4" w:space="0" w:color="auto"/>
              <w:left w:val="nil"/>
              <w:bottom w:val="single" w:sz="4" w:space="0" w:color="auto"/>
              <w:right w:val="single" w:sz="4" w:space="0" w:color="auto"/>
            </w:tcBorders>
            <w:shd w:val="clear" w:color="auto" w:fill="1F3864"/>
            <w:noWrap/>
            <w:vAlign w:val="center"/>
            <w:hideMark/>
          </w:tcPr>
          <w:p w14:paraId="419474E8" w14:textId="77777777" w:rsidR="005A7D84" w:rsidRPr="00FB7E4D" w:rsidRDefault="005A7D84" w:rsidP="005A7D84">
            <w:pPr>
              <w:jc w:val="center"/>
              <w:rPr>
                <w:b/>
                <w:bCs/>
                <w:color w:val="FFFFFF"/>
                <w:sz w:val="18"/>
                <w:szCs w:val="18"/>
                <w:lang w:val="bs-Latn-BA" w:eastAsia="en-GB"/>
              </w:rPr>
            </w:pPr>
            <w:r w:rsidRPr="00FB7E4D">
              <w:rPr>
                <w:b/>
                <w:bCs/>
                <w:color w:val="FFFFFF"/>
                <w:sz w:val="18"/>
                <w:szCs w:val="18"/>
                <w:lang w:val="bs-Latn-BA" w:eastAsia="en-GB"/>
              </w:rPr>
              <w:t>Облик финансирања</w:t>
            </w:r>
          </w:p>
        </w:tc>
      </w:tr>
      <w:tr w:rsidR="005A7D84" w:rsidRPr="00FB7E4D" w14:paraId="761C546C" w14:textId="77777777" w:rsidTr="006466BC">
        <w:trPr>
          <w:trHeight w:val="288"/>
        </w:trPr>
        <w:tc>
          <w:tcPr>
            <w:tcW w:w="871" w:type="pct"/>
            <w:vMerge w:val="restart"/>
            <w:tcBorders>
              <w:top w:val="nil"/>
              <w:left w:val="single" w:sz="4" w:space="0" w:color="auto"/>
              <w:bottom w:val="single" w:sz="4" w:space="0" w:color="auto"/>
              <w:right w:val="single" w:sz="4" w:space="0" w:color="auto"/>
            </w:tcBorders>
            <w:shd w:val="clear" w:color="auto" w:fill="DBE5F1"/>
            <w:noWrap/>
            <w:vAlign w:val="center"/>
            <w:hideMark/>
          </w:tcPr>
          <w:p w14:paraId="2F5B5891" w14:textId="77777777" w:rsidR="005A7D84" w:rsidRPr="00FB7E4D" w:rsidRDefault="005A7D84" w:rsidP="005A7D84">
            <w:pPr>
              <w:jc w:val="center"/>
              <w:rPr>
                <w:b/>
                <w:bCs/>
                <w:color w:val="000000"/>
                <w:sz w:val="18"/>
                <w:szCs w:val="18"/>
                <w:lang w:val="bs-Latn-BA" w:eastAsia="en-GB"/>
              </w:rPr>
            </w:pPr>
            <w:r w:rsidRPr="00FB7E4D">
              <w:rPr>
                <w:b/>
                <w:bCs/>
                <w:color w:val="000000"/>
                <w:sz w:val="18"/>
                <w:szCs w:val="18"/>
                <w:lang w:val="bs-Latn-BA" w:eastAsia="en-GB"/>
              </w:rPr>
              <w:t xml:space="preserve">Домаћи Извори </w:t>
            </w:r>
          </w:p>
        </w:tc>
        <w:tc>
          <w:tcPr>
            <w:tcW w:w="1995" w:type="pct"/>
            <w:tcBorders>
              <w:top w:val="nil"/>
              <w:left w:val="nil"/>
              <w:bottom w:val="single" w:sz="4" w:space="0" w:color="auto"/>
              <w:right w:val="single" w:sz="4" w:space="0" w:color="auto"/>
            </w:tcBorders>
            <w:noWrap/>
            <w:vAlign w:val="center"/>
            <w:hideMark/>
          </w:tcPr>
          <w:p w14:paraId="5E6172BD" w14:textId="774460C5" w:rsidR="005A7D84" w:rsidRPr="00FB7E4D" w:rsidRDefault="005A7D84" w:rsidP="005A7D84">
            <w:pPr>
              <w:jc w:val="both"/>
              <w:rPr>
                <w:color w:val="000000"/>
                <w:sz w:val="18"/>
                <w:szCs w:val="18"/>
                <w:lang w:val="bs-Latn-BA" w:eastAsia="en-GB"/>
              </w:rPr>
            </w:pPr>
            <w:r w:rsidRPr="00FB7E4D">
              <w:rPr>
                <w:color w:val="000000"/>
                <w:sz w:val="18"/>
                <w:szCs w:val="18"/>
                <w:lang w:val="bs-Latn-BA" w:eastAsia="en-GB"/>
              </w:rPr>
              <w:t>Буџет Јединице лок</w:t>
            </w:r>
            <w:r w:rsidR="00C100F3">
              <w:rPr>
                <w:color w:val="000000"/>
                <w:sz w:val="18"/>
                <w:szCs w:val="18"/>
                <w:lang w:val="sr-Cyrl-BA" w:eastAsia="en-GB"/>
              </w:rPr>
              <w:t>а</w:t>
            </w:r>
            <w:r w:rsidRPr="00FB7E4D">
              <w:rPr>
                <w:color w:val="000000"/>
                <w:sz w:val="18"/>
                <w:szCs w:val="18"/>
                <w:lang w:val="bs-Latn-BA" w:eastAsia="en-GB"/>
              </w:rPr>
              <w:t xml:space="preserve">лане самоуправе </w:t>
            </w:r>
          </w:p>
        </w:tc>
        <w:tc>
          <w:tcPr>
            <w:tcW w:w="917" w:type="pct"/>
            <w:tcBorders>
              <w:top w:val="nil"/>
              <w:left w:val="nil"/>
              <w:bottom w:val="single" w:sz="4" w:space="0" w:color="auto"/>
              <w:right w:val="single" w:sz="4" w:space="0" w:color="auto"/>
            </w:tcBorders>
            <w:noWrap/>
            <w:vAlign w:val="center"/>
            <w:hideMark/>
          </w:tcPr>
          <w:p w14:paraId="5B7BA21D" w14:textId="77777777" w:rsidR="005A7D84" w:rsidRPr="00FB7E4D" w:rsidRDefault="005A7D84" w:rsidP="005A7D84">
            <w:pPr>
              <w:jc w:val="both"/>
              <w:rPr>
                <w:color w:val="000000"/>
                <w:sz w:val="18"/>
                <w:szCs w:val="18"/>
                <w:lang w:val="bs-Latn-BA" w:eastAsia="en-GB"/>
              </w:rPr>
            </w:pPr>
            <w:r w:rsidRPr="00FB7E4D">
              <w:rPr>
                <w:color w:val="000000"/>
                <w:sz w:val="18"/>
                <w:szCs w:val="18"/>
                <w:lang w:val="bs-Latn-BA" w:eastAsia="en-GB"/>
              </w:rPr>
              <w:t>Властита средства</w:t>
            </w:r>
          </w:p>
        </w:tc>
        <w:tc>
          <w:tcPr>
            <w:tcW w:w="1217" w:type="pct"/>
            <w:tcBorders>
              <w:top w:val="nil"/>
              <w:left w:val="nil"/>
              <w:bottom w:val="single" w:sz="4" w:space="0" w:color="auto"/>
              <w:right w:val="single" w:sz="4" w:space="0" w:color="auto"/>
            </w:tcBorders>
            <w:noWrap/>
            <w:vAlign w:val="center"/>
            <w:hideMark/>
          </w:tcPr>
          <w:p w14:paraId="31070A21" w14:textId="77777777" w:rsidR="005A7D84" w:rsidRPr="00FB7E4D" w:rsidRDefault="005A7D84" w:rsidP="005A7D84">
            <w:pPr>
              <w:jc w:val="both"/>
              <w:rPr>
                <w:color w:val="000000"/>
                <w:sz w:val="18"/>
                <w:szCs w:val="18"/>
                <w:lang w:val="bs-Latn-BA" w:eastAsia="en-GB"/>
              </w:rPr>
            </w:pPr>
            <w:r w:rsidRPr="00FB7E4D">
              <w:rPr>
                <w:color w:val="000000"/>
                <w:sz w:val="18"/>
                <w:szCs w:val="18"/>
                <w:lang w:val="bs-Latn-BA" w:eastAsia="en-GB"/>
              </w:rPr>
              <w:t>Бесповратна средства</w:t>
            </w:r>
          </w:p>
        </w:tc>
      </w:tr>
      <w:tr w:rsidR="005A7D84" w:rsidRPr="00FB7E4D" w14:paraId="344F0944" w14:textId="77777777" w:rsidTr="006466BC">
        <w:trPr>
          <w:trHeight w:val="288"/>
        </w:trPr>
        <w:tc>
          <w:tcPr>
            <w:tcW w:w="871" w:type="pct"/>
            <w:vMerge/>
            <w:tcBorders>
              <w:top w:val="nil"/>
              <w:left w:val="single" w:sz="4" w:space="0" w:color="auto"/>
              <w:bottom w:val="single" w:sz="4" w:space="0" w:color="auto"/>
              <w:right w:val="single" w:sz="4" w:space="0" w:color="auto"/>
            </w:tcBorders>
            <w:shd w:val="clear" w:color="auto" w:fill="DBE5F1"/>
            <w:vAlign w:val="center"/>
            <w:hideMark/>
          </w:tcPr>
          <w:p w14:paraId="37DFBB88" w14:textId="77777777" w:rsidR="005A7D84" w:rsidRPr="00FB7E4D" w:rsidRDefault="005A7D84" w:rsidP="005A7D84">
            <w:pPr>
              <w:jc w:val="both"/>
              <w:rPr>
                <w:b/>
                <w:bCs/>
                <w:color w:val="000000"/>
                <w:sz w:val="18"/>
                <w:szCs w:val="18"/>
                <w:lang w:val="bs-Latn-BA" w:eastAsia="en-GB"/>
              </w:rPr>
            </w:pPr>
          </w:p>
        </w:tc>
        <w:tc>
          <w:tcPr>
            <w:tcW w:w="1995" w:type="pct"/>
            <w:tcBorders>
              <w:top w:val="nil"/>
              <w:left w:val="nil"/>
              <w:bottom w:val="single" w:sz="4" w:space="0" w:color="auto"/>
              <w:right w:val="single" w:sz="4" w:space="0" w:color="auto"/>
            </w:tcBorders>
            <w:noWrap/>
            <w:vAlign w:val="center"/>
            <w:hideMark/>
          </w:tcPr>
          <w:p w14:paraId="1D2A1378" w14:textId="77777777" w:rsidR="005A7D84" w:rsidRPr="00FB7E4D" w:rsidRDefault="005A7D84" w:rsidP="005A7D84">
            <w:pPr>
              <w:jc w:val="both"/>
              <w:rPr>
                <w:color w:val="000000"/>
                <w:sz w:val="18"/>
                <w:szCs w:val="18"/>
                <w:lang w:val="bs-Latn-BA" w:eastAsia="en-GB"/>
              </w:rPr>
            </w:pPr>
            <w:r w:rsidRPr="00FB7E4D">
              <w:rPr>
                <w:kern w:val="2"/>
                <w:sz w:val="18"/>
                <w:szCs w:val="18"/>
                <w:lang w:val="bs-Latn-BA" w:eastAsia="en-US"/>
              </w:rPr>
              <w:t>Министарство за просторно уређење, грађевинарство и екологију</w:t>
            </w:r>
          </w:p>
        </w:tc>
        <w:tc>
          <w:tcPr>
            <w:tcW w:w="917" w:type="pct"/>
            <w:tcBorders>
              <w:top w:val="nil"/>
              <w:left w:val="nil"/>
              <w:bottom w:val="single" w:sz="4" w:space="0" w:color="auto"/>
              <w:right w:val="single" w:sz="4" w:space="0" w:color="auto"/>
            </w:tcBorders>
            <w:noWrap/>
            <w:vAlign w:val="center"/>
            <w:hideMark/>
          </w:tcPr>
          <w:p w14:paraId="7239ABDF" w14:textId="77777777" w:rsidR="005A7D84" w:rsidRPr="00FB7E4D" w:rsidRDefault="005A7D84" w:rsidP="005A7D84">
            <w:pPr>
              <w:jc w:val="both"/>
              <w:rPr>
                <w:color w:val="000000"/>
                <w:sz w:val="18"/>
                <w:szCs w:val="18"/>
                <w:lang w:val="bs-Latn-BA" w:eastAsia="en-GB"/>
              </w:rPr>
            </w:pPr>
            <w:r w:rsidRPr="00FB7E4D">
              <w:rPr>
                <w:color w:val="000000"/>
                <w:sz w:val="18"/>
                <w:szCs w:val="18"/>
                <w:lang w:val="bs-Latn-BA" w:eastAsia="en-GB"/>
              </w:rPr>
              <w:t>Властита средства</w:t>
            </w:r>
          </w:p>
        </w:tc>
        <w:tc>
          <w:tcPr>
            <w:tcW w:w="1217" w:type="pct"/>
            <w:tcBorders>
              <w:top w:val="nil"/>
              <w:left w:val="nil"/>
              <w:bottom w:val="single" w:sz="4" w:space="0" w:color="auto"/>
              <w:right w:val="single" w:sz="4" w:space="0" w:color="auto"/>
            </w:tcBorders>
            <w:noWrap/>
            <w:vAlign w:val="center"/>
            <w:hideMark/>
          </w:tcPr>
          <w:p w14:paraId="29837C94" w14:textId="77777777" w:rsidR="005A7D84" w:rsidRPr="00FB7E4D" w:rsidRDefault="005A7D84" w:rsidP="005A7D84">
            <w:pPr>
              <w:jc w:val="both"/>
              <w:rPr>
                <w:color w:val="000000"/>
                <w:sz w:val="18"/>
                <w:szCs w:val="18"/>
                <w:lang w:val="bs-Latn-BA" w:eastAsia="en-GB"/>
              </w:rPr>
            </w:pPr>
            <w:r w:rsidRPr="00FB7E4D">
              <w:rPr>
                <w:color w:val="000000"/>
                <w:sz w:val="18"/>
                <w:szCs w:val="18"/>
                <w:lang w:val="bs-Latn-BA" w:eastAsia="en-GB"/>
              </w:rPr>
              <w:t>Бесповратна средства</w:t>
            </w:r>
          </w:p>
        </w:tc>
      </w:tr>
      <w:tr w:rsidR="005A7D84" w:rsidRPr="00FB7E4D" w14:paraId="04369E28" w14:textId="77777777" w:rsidTr="006466BC">
        <w:trPr>
          <w:trHeight w:val="288"/>
        </w:trPr>
        <w:tc>
          <w:tcPr>
            <w:tcW w:w="871" w:type="pct"/>
            <w:vMerge/>
            <w:tcBorders>
              <w:top w:val="nil"/>
              <w:left w:val="single" w:sz="4" w:space="0" w:color="auto"/>
              <w:bottom w:val="single" w:sz="4" w:space="0" w:color="auto"/>
              <w:right w:val="single" w:sz="4" w:space="0" w:color="auto"/>
            </w:tcBorders>
            <w:shd w:val="clear" w:color="auto" w:fill="DBE5F1"/>
            <w:vAlign w:val="center"/>
            <w:hideMark/>
          </w:tcPr>
          <w:p w14:paraId="572344D4" w14:textId="77777777" w:rsidR="005A7D84" w:rsidRPr="00FB7E4D" w:rsidRDefault="005A7D84" w:rsidP="005A7D84">
            <w:pPr>
              <w:jc w:val="both"/>
              <w:rPr>
                <w:b/>
                <w:bCs/>
                <w:color w:val="000000"/>
                <w:sz w:val="18"/>
                <w:szCs w:val="18"/>
                <w:lang w:val="bs-Latn-BA" w:eastAsia="en-GB"/>
              </w:rPr>
            </w:pPr>
          </w:p>
        </w:tc>
        <w:tc>
          <w:tcPr>
            <w:tcW w:w="1995" w:type="pct"/>
            <w:tcBorders>
              <w:top w:val="nil"/>
              <w:left w:val="nil"/>
              <w:bottom w:val="single" w:sz="4" w:space="0" w:color="auto"/>
              <w:right w:val="single" w:sz="4" w:space="0" w:color="auto"/>
            </w:tcBorders>
            <w:noWrap/>
            <w:vAlign w:val="center"/>
            <w:hideMark/>
          </w:tcPr>
          <w:p w14:paraId="7F144BA8" w14:textId="77777777" w:rsidR="005A7D84" w:rsidRPr="00FB7E4D" w:rsidRDefault="005A7D84" w:rsidP="005A7D84">
            <w:pPr>
              <w:jc w:val="both"/>
              <w:rPr>
                <w:color w:val="000000"/>
                <w:sz w:val="18"/>
                <w:szCs w:val="18"/>
                <w:lang w:val="bs-Latn-BA" w:eastAsia="en-GB"/>
              </w:rPr>
            </w:pPr>
            <w:r w:rsidRPr="00FB7E4D">
              <w:rPr>
                <w:kern w:val="2"/>
                <w:sz w:val="18"/>
                <w:szCs w:val="18"/>
                <w:lang w:val="bs-Latn-BA" w:eastAsia="en-US"/>
              </w:rPr>
              <w:t>Министарство пољопривреде, шумарства и водопривреде</w:t>
            </w:r>
          </w:p>
        </w:tc>
        <w:tc>
          <w:tcPr>
            <w:tcW w:w="917" w:type="pct"/>
            <w:tcBorders>
              <w:top w:val="nil"/>
              <w:left w:val="nil"/>
              <w:bottom w:val="single" w:sz="4" w:space="0" w:color="auto"/>
              <w:right w:val="single" w:sz="4" w:space="0" w:color="auto"/>
            </w:tcBorders>
            <w:noWrap/>
            <w:vAlign w:val="center"/>
            <w:hideMark/>
          </w:tcPr>
          <w:p w14:paraId="48A779A5" w14:textId="77777777" w:rsidR="005A7D84" w:rsidRPr="00FB7E4D" w:rsidRDefault="005A7D84" w:rsidP="005A7D84">
            <w:pPr>
              <w:jc w:val="both"/>
              <w:rPr>
                <w:color w:val="000000"/>
                <w:sz w:val="18"/>
                <w:szCs w:val="18"/>
                <w:lang w:val="bs-Latn-BA" w:eastAsia="en-GB"/>
              </w:rPr>
            </w:pPr>
            <w:r w:rsidRPr="00FB7E4D">
              <w:rPr>
                <w:color w:val="000000"/>
                <w:sz w:val="18"/>
                <w:szCs w:val="18"/>
                <w:lang w:val="bs-Latn-BA" w:eastAsia="en-GB"/>
              </w:rPr>
              <w:t>Властита средства</w:t>
            </w:r>
          </w:p>
        </w:tc>
        <w:tc>
          <w:tcPr>
            <w:tcW w:w="1217" w:type="pct"/>
            <w:tcBorders>
              <w:top w:val="nil"/>
              <w:left w:val="nil"/>
              <w:bottom w:val="single" w:sz="4" w:space="0" w:color="auto"/>
              <w:right w:val="single" w:sz="4" w:space="0" w:color="auto"/>
            </w:tcBorders>
            <w:noWrap/>
            <w:vAlign w:val="center"/>
            <w:hideMark/>
          </w:tcPr>
          <w:p w14:paraId="5BF29478" w14:textId="77777777" w:rsidR="005A7D84" w:rsidRPr="00FB7E4D" w:rsidRDefault="005A7D84" w:rsidP="005A7D84">
            <w:pPr>
              <w:jc w:val="both"/>
              <w:rPr>
                <w:color w:val="000000"/>
                <w:sz w:val="18"/>
                <w:szCs w:val="18"/>
                <w:lang w:val="bs-Latn-BA" w:eastAsia="en-GB"/>
              </w:rPr>
            </w:pPr>
            <w:r w:rsidRPr="00FB7E4D">
              <w:rPr>
                <w:color w:val="000000"/>
                <w:sz w:val="18"/>
                <w:szCs w:val="18"/>
                <w:lang w:val="bs-Latn-BA" w:eastAsia="en-GB"/>
              </w:rPr>
              <w:t>Бесповратна средства</w:t>
            </w:r>
          </w:p>
        </w:tc>
      </w:tr>
      <w:tr w:rsidR="005A7D84" w:rsidRPr="00FB7E4D" w14:paraId="2631FBE0" w14:textId="77777777" w:rsidTr="006466BC">
        <w:trPr>
          <w:trHeight w:val="288"/>
        </w:trPr>
        <w:tc>
          <w:tcPr>
            <w:tcW w:w="871" w:type="pct"/>
            <w:vMerge/>
            <w:tcBorders>
              <w:top w:val="nil"/>
              <w:left w:val="single" w:sz="4" w:space="0" w:color="auto"/>
              <w:bottom w:val="single" w:sz="4" w:space="0" w:color="auto"/>
              <w:right w:val="single" w:sz="4" w:space="0" w:color="auto"/>
            </w:tcBorders>
            <w:shd w:val="clear" w:color="auto" w:fill="DBE5F1"/>
            <w:vAlign w:val="center"/>
            <w:hideMark/>
          </w:tcPr>
          <w:p w14:paraId="3E5E20D9" w14:textId="77777777" w:rsidR="005A7D84" w:rsidRPr="00FB7E4D" w:rsidRDefault="005A7D84" w:rsidP="005A7D84">
            <w:pPr>
              <w:jc w:val="both"/>
              <w:rPr>
                <w:b/>
                <w:bCs/>
                <w:color w:val="000000"/>
                <w:sz w:val="18"/>
                <w:szCs w:val="18"/>
                <w:lang w:val="bs-Latn-BA" w:eastAsia="en-GB"/>
              </w:rPr>
            </w:pPr>
          </w:p>
        </w:tc>
        <w:tc>
          <w:tcPr>
            <w:tcW w:w="1995" w:type="pct"/>
            <w:tcBorders>
              <w:top w:val="nil"/>
              <w:left w:val="nil"/>
              <w:bottom w:val="single" w:sz="4" w:space="0" w:color="auto"/>
              <w:right w:val="single" w:sz="4" w:space="0" w:color="auto"/>
            </w:tcBorders>
            <w:noWrap/>
            <w:vAlign w:val="center"/>
            <w:hideMark/>
          </w:tcPr>
          <w:p w14:paraId="3C1F0723" w14:textId="77777777" w:rsidR="005A7D84" w:rsidRPr="00FB7E4D" w:rsidRDefault="005A7D84" w:rsidP="005A7D84">
            <w:pPr>
              <w:jc w:val="both"/>
              <w:rPr>
                <w:color w:val="000000"/>
                <w:sz w:val="18"/>
                <w:szCs w:val="18"/>
                <w:lang w:val="sr-Cyrl-BA" w:eastAsia="en-GB"/>
              </w:rPr>
            </w:pPr>
            <w:r w:rsidRPr="00FB7E4D">
              <w:rPr>
                <w:kern w:val="2"/>
                <w:sz w:val="18"/>
                <w:szCs w:val="18"/>
                <w:lang w:val="sr-Cyrl-BA" w:eastAsia="en-US"/>
              </w:rPr>
              <w:t>ЈУ „</w:t>
            </w:r>
            <w:r w:rsidRPr="00FB7E4D">
              <w:rPr>
                <w:kern w:val="2"/>
                <w:sz w:val="18"/>
                <w:szCs w:val="18"/>
                <w:lang w:val="bs-Latn-BA" w:eastAsia="en-US"/>
              </w:rPr>
              <w:t>Воде Српске</w:t>
            </w:r>
            <w:r w:rsidRPr="00FB7E4D">
              <w:rPr>
                <w:kern w:val="2"/>
                <w:sz w:val="18"/>
                <w:szCs w:val="18"/>
                <w:lang w:val="sr-Cyrl-BA" w:eastAsia="en-US"/>
              </w:rPr>
              <w:t>“</w:t>
            </w:r>
          </w:p>
        </w:tc>
        <w:tc>
          <w:tcPr>
            <w:tcW w:w="917" w:type="pct"/>
            <w:tcBorders>
              <w:top w:val="nil"/>
              <w:left w:val="nil"/>
              <w:bottom w:val="single" w:sz="4" w:space="0" w:color="auto"/>
              <w:right w:val="single" w:sz="4" w:space="0" w:color="auto"/>
            </w:tcBorders>
            <w:noWrap/>
            <w:vAlign w:val="center"/>
            <w:hideMark/>
          </w:tcPr>
          <w:p w14:paraId="0D61AF8C" w14:textId="77777777" w:rsidR="005A7D84" w:rsidRPr="00FB7E4D" w:rsidRDefault="005A7D84" w:rsidP="005A7D84">
            <w:pPr>
              <w:jc w:val="both"/>
              <w:rPr>
                <w:color w:val="000000"/>
                <w:sz w:val="18"/>
                <w:szCs w:val="18"/>
                <w:lang w:val="bs-Latn-BA" w:eastAsia="en-GB"/>
              </w:rPr>
            </w:pPr>
            <w:r w:rsidRPr="00FB7E4D">
              <w:rPr>
                <w:color w:val="000000"/>
                <w:sz w:val="18"/>
                <w:szCs w:val="18"/>
                <w:lang w:val="bs-Latn-BA" w:eastAsia="en-GB"/>
              </w:rPr>
              <w:t>Властита средства</w:t>
            </w:r>
          </w:p>
        </w:tc>
        <w:tc>
          <w:tcPr>
            <w:tcW w:w="1217" w:type="pct"/>
            <w:tcBorders>
              <w:top w:val="nil"/>
              <w:left w:val="nil"/>
              <w:bottom w:val="single" w:sz="4" w:space="0" w:color="auto"/>
              <w:right w:val="single" w:sz="4" w:space="0" w:color="auto"/>
            </w:tcBorders>
            <w:noWrap/>
            <w:vAlign w:val="center"/>
            <w:hideMark/>
          </w:tcPr>
          <w:p w14:paraId="77983B90" w14:textId="77777777" w:rsidR="005A7D84" w:rsidRPr="00FB7E4D" w:rsidRDefault="005A7D84" w:rsidP="005A7D84">
            <w:pPr>
              <w:jc w:val="both"/>
              <w:rPr>
                <w:color w:val="000000"/>
                <w:sz w:val="18"/>
                <w:szCs w:val="18"/>
                <w:lang w:val="bs-Latn-BA" w:eastAsia="en-GB"/>
              </w:rPr>
            </w:pPr>
            <w:r w:rsidRPr="00FB7E4D">
              <w:rPr>
                <w:color w:val="000000"/>
                <w:sz w:val="18"/>
                <w:szCs w:val="18"/>
                <w:lang w:val="bs-Latn-BA" w:eastAsia="en-GB"/>
              </w:rPr>
              <w:t>Бесповратна средства</w:t>
            </w:r>
          </w:p>
        </w:tc>
      </w:tr>
      <w:tr w:rsidR="005A7D84" w:rsidRPr="00FB7E4D" w14:paraId="09D86C20" w14:textId="77777777" w:rsidTr="006466BC">
        <w:trPr>
          <w:trHeight w:val="288"/>
        </w:trPr>
        <w:tc>
          <w:tcPr>
            <w:tcW w:w="871" w:type="pct"/>
            <w:vMerge/>
            <w:tcBorders>
              <w:top w:val="nil"/>
              <w:left w:val="single" w:sz="4" w:space="0" w:color="auto"/>
              <w:bottom w:val="single" w:sz="4" w:space="0" w:color="auto"/>
              <w:right w:val="single" w:sz="4" w:space="0" w:color="auto"/>
            </w:tcBorders>
            <w:shd w:val="clear" w:color="auto" w:fill="DBE5F1"/>
            <w:vAlign w:val="center"/>
            <w:hideMark/>
          </w:tcPr>
          <w:p w14:paraId="66987DE4" w14:textId="77777777" w:rsidR="005A7D84" w:rsidRPr="00FB7E4D" w:rsidRDefault="005A7D84" w:rsidP="005A7D84">
            <w:pPr>
              <w:jc w:val="both"/>
              <w:rPr>
                <w:b/>
                <w:bCs/>
                <w:color w:val="000000"/>
                <w:sz w:val="18"/>
                <w:szCs w:val="18"/>
                <w:lang w:val="bs-Latn-BA" w:eastAsia="en-GB"/>
              </w:rPr>
            </w:pPr>
          </w:p>
        </w:tc>
        <w:tc>
          <w:tcPr>
            <w:tcW w:w="1995" w:type="pct"/>
            <w:tcBorders>
              <w:top w:val="nil"/>
              <w:left w:val="nil"/>
              <w:bottom w:val="single" w:sz="4" w:space="0" w:color="auto"/>
              <w:right w:val="single" w:sz="4" w:space="0" w:color="auto"/>
            </w:tcBorders>
            <w:noWrap/>
            <w:vAlign w:val="center"/>
          </w:tcPr>
          <w:p w14:paraId="0322728B" w14:textId="77777777" w:rsidR="005A7D84" w:rsidRPr="00FB7E4D" w:rsidRDefault="005A7D84" w:rsidP="005A7D84">
            <w:pPr>
              <w:jc w:val="both"/>
              <w:rPr>
                <w:color w:val="000000"/>
                <w:sz w:val="18"/>
                <w:szCs w:val="18"/>
                <w:lang w:val="bs-Latn-BA" w:eastAsia="en-GB"/>
              </w:rPr>
            </w:pPr>
            <w:r w:rsidRPr="00FB7E4D">
              <w:rPr>
                <w:color w:val="000000"/>
                <w:sz w:val="18"/>
                <w:szCs w:val="18"/>
                <w:lang w:val="bs-Latn-BA" w:eastAsia="en-GB"/>
              </w:rPr>
              <w:t>Фонд за заштиту животне средине и енергетску ефикасност РС</w:t>
            </w:r>
          </w:p>
        </w:tc>
        <w:tc>
          <w:tcPr>
            <w:tcW w:w="917" w:type="pct"/>
            <w:tcBorders>
              <w:top w:val="nil"/>
              <w:left w:val="nil"/>
              <w:bottom w:val="single" w:sz="4" w:space="0" w:color="auto"/>
              <w:right w:val="single" w:sz="4" w:space="0" w:color="auto"/>
            </w:tcBorders>
            <w:noWrap/>
            <w:vAlign w:val="center"/>
            <w:hideMark/>
          </w:tcPr>
          <w:p w14:paraId="5B90E263" w14:textId="77777777" w:rsidR="005A7D84" w:rsidRPr="00FB7E4D" w:rsidRDefault="005A7D84" w:rsidP="005A7D84">
            <w:pPr>
              <w:jc w:val="both"/>
              <w:rPr>
                <w:color w:val="000000"/>
                <w:sz w:val="18"/>
                <w:szCs w:val="18"/>
                <w:lang w:val="bs-Latn-BA" w:eastAsia="en-GB"/>
              </w:rPr>
            </w:pPr>
            <w:r w:rsidRPr="00FB7E4D">
              <w:rPr>
                <w:color w:val="000000"/>
                <w:sz w:val="18"/>
                <w:szCs w:val="18"/>
                <w:lang w:val="bs-Latn-BA" w:eastAsia="en-GB"/>
              </w:rPr>
              <w:t>Властита средства</w:t>
            </w:r>
          </w:p>
        </w:tc>
        <w:tc>
          <w:tcPr>
            <w:tcW w:w="1217" w:type="pct"/>
            <w:tcBorders>
              <w:top w:val="nil"/>
              <w:left w:val="nil"/>
              <w:bottom w:val="single" w:sz="4" w:space="0" w:color="auto"/>
              <w:right w:val="single" w:sz="4" w:space="0" w:color="auto"/>
            </w:tcBorders>
            <w:noWrap/>
            <w:vAlign w:val="center"/>
            <w:hideMark/>
          </w:tcPr>
          <w:p w14:paraId="6049CA08" w14:textId="77777777" w:rsidR="005A7D84" w:rsidRPr="00FB7E4D" w:rsidRDefault="005A7D84" w:rsidP="005A7D84">
            <w:pPr>
              <w:jc w:val="both"/>
              <w:rPr>
                <w:color w:val="000000"/>
                <w:sz w:val="18"/>
                <w:szCs w:val="18"/>
                <w:lang w:val="bs-Latn-BA" w:eastAsia="en-GB"/>
              </w:rPr>
            </w:pPr>
            <w:r w:rsidRPr="00FB7E4D">
              <w:rPr>
                <w:color w:val="000000"/>
                <w:sz w:val="18"/>
                <w:szCs w:val="18"/>
                <w:lang w:val="bs-Latn-BA" w:eastAsia="en-GB"/>
              </w:rPr>
              <w:t>Бесповратна средства</w:t>
            </w:r>
          </w:p>
        </w:tc>
      </w:tr>
      <w:tr w:rsidR="005A7D84" w:rsidRPr="00FB7E4D" w14:paraId="4AE59A1A" w14:textId="77777777" w:rsidTr="006466BC">
        <w:trPr>
          <w:trHeight w:val="288"/>
        </w:trPr>
        <w:tc>
          <w:tcPr>
            <w:tcW w:w="871" w:type="pct"/>
            <w:vMerge/>
            <w:tcBorders>
              <w:top w:val="nil"/>
              <w:left w:val="single" w:sz="4" w:space="0" w:color="auto"/>
              <w:bottom w:val="single" w:sz="4" w:space="0" w:color="auto"/>
              <w:right w:val="single" w:sz="4" w:space="0" w:color="auto"/>
            </w:tcBorders>
            <w:shd w:val="clear" w:color="auto" w:fill="DBE5F1"/>
            <w:vAlign w:val="center"/>
          </w:tcPr>
          <w:p w14:paraId="4EB8CB96" w14:textId="77777777" w:rsidR="005A7D84" w:rsidRPr="00FB7E4D" w:rsidRDefault="005A7D84" w:rsidP="005A7D84">
            <w:pPr>
              <w:jc w:val="both"/>
              <w:rPr>
                <w:b/>
                <w:bCs/>
                <w:color w:val="000000"/>
                <w:sz w:val="18"/>
                <w:szCs w:val="18"/>
                <w:lang w:val="bs-Latn-BA" w:eastAsia="en-GB"/>
              </w:rPr>
            </w:pPr>
          </w:p>
        </w:tc>
        <w:tc>
          <w:tcPr>
            <w:tcW w:w="1995" w:type="pct"/>
            <w:tcBorders>
              <w:top w:val="nil"/>
              <w:left w:val="nil"/>
              <w:bottom w:val="single" w:sz="4" w:space="0" w:color="auto"/>
              <w:right w:val="single" w:sz="4" w:space="0" w:color="auto"/>
            </w:tcBorders>
            <w:noWrap/>
            <w:vAlign w:val="center"/>
          </w:tcPr>
          <w:p w14:paraId="226709AB" w14:textId="77777777" w:rsidR="005A7D84" w:rsidRPr="00FB7E4D" w:rsidRDefault="005A7D84" w:rsidP="005A7D84">
            <w:pPr>
              <w:jc w:val="both"/>
              <w:rPr>
                <w:color w:val="000000"/>
                <w:sz w:val="18"/>
                <w:szCs w:val="18"/>
                <w:lang w:val="sr-Cyrl-BA" w:eastAsia="en-GB"/>
              </w:rPr>
            </w:pPr>
            <w:r w:rsidRPr="00FB7E4D">
              <w:rPr>
                <w:color w:val="000000"/>
                <w:sz w:val="18"/>
                <w:szCs w:val="18"/>
                <w:lang w:val="bs-Latn-BA" w:eastAsia="en-GB"/>
              </w:rPr>
              <w:t xml:space="preserve">„Електрокрајина“ а.д. Бања Лука, ХЕ </w:t>
            </w:r>
            <w:r w:rsidRPr="00FB7E4D">
              <w:rPr>
                <w:color w:val="000000"/>
                <w:sz w:val="18"/>
                <w:szCs w:val="18"/>
                <w:lang w:val="sr-Cyrl-BA" w:eastAsia="en-GB"/>
              </w:rPr>
              <w:t>„</w:t>
            </w:r>
            <w:r w:rsidRPr="00FB7E4D">
              <w:rPr>
                <w:color w:val="000000"/>
                <w:sz w:val="18"/>
                <w:szCs w:val="18"/>
                <w:lang w:val="bs-Latn-BA" w:eastAsia="en-GB"/>
              </w:rPr>
              <w:t>Бочац</w:t>
            </w:r>
            <w:r w:rsidRPr="00FB7E4D">
              <w:rPr>
                <w:color w:val="000000"/>
                <w:sz w:val="18"/>
                <w:szCs w:val="18"/>
                <w:lang w:val="sr-Cyrl-BA" w:eastAsia="en-GB"/>
              </w:rPr>
              <w:t>“</w:t>
            </w:r>
          </w:p>
        </w:tc>
        <w:tc>
          <w:tcPr>
            <w:tcW w:w="917" w:type="pct"/>
            <w:tcBorders>
              <w:top w:val="nil"/>
              <w:left w:val="nil"/>
              <w:bottom w:val="single" w:sz="4" w:space="0" w:color="auto"/>
              <w:right w:val="single" w:sz="4" w:space="0" w:color="auto"/>
            </w:tcBorders>
            <w:noWrap/>
            <w:vAlign w:val="center"/>
          </w:tcPr>
          <w:p w14:paraId="65EAA63B" w14:textId="77777777" w:rsidR="005A7D84" w:rsidRPr="00FB7E4D" w:rsidRDefault="005A7D84" w:rsidP="005A7D84">
            <w:pPr>
              <w:jc w:val="both"/>
              <w:rPr>
                <w:color w:val="000000"/>
                <w:sz w:val="18"/>
                <w:szCs w:val="18"/>
                <w:lang w:val="bs-Latn-BA" w:eastAsia="en-GB"/>
              </w:rPr>
            </w:pPr>
            <w:r w:rsidRPr="00FB7E4D">
              <w:rPr>
                <w:color w:val="000000"/>
                <w:sz w:val="18"/>
                <w:szCs w:val="18"/>
                <w:lang w:val="bs-Latn-BA" w:eastAsia="en-GB"/>
              </w:rPr>
              <w:t>Властита средства</w:t>
            </w:r>
          </w:p>
        </w:tc>
        <w:tc>
          <w:tcPr>
            <w:tcW w:w="1217" w:type="pct"/>
            <w:tcBorders>
              <w:top w:val="nil"/>
              <w:left w:val="nil"/>
              <w:bottom w:val="single" w:sz="4" w:space="0" w:color="auto"/>
              <w:right w:val="single" w:sz="4" w:space="0" w:color="auto"/>
            </w:tcBorders>
            <w:noWrap/>
            <w:vAlign w:val="center"/>
          </w:tcPr>
          <w:p w14:paraId="75F81FB7" w14:textId="77777777" w:rsidR="005A7D84" w:rsidRPr="00FB7E4D" w:rsidRDefault="005A7D84" w:rsidP="005A7D84">
            <w:pPr>
              <w:jc w:val="both"/>
              <w:rPr>
                <w:color w:val="000000"/>
                <w:sz w:val="18"/>
                <w:szCs w:val="18"/>
                <w:lang w:val="bs-Latn-BA" w:eastAsia="en-GB"/>
              </w:rPr>
            </w:pPr>
            <w:r w:rsidRPr="00FB7E4D">
              <w:rPr>
                <w:color w:val="000000"/>
                <w:sz w:val="18"/>
                <w:szCs w:val="18"/>
                <w:lang w:val="bs-Latn-BA" w:eastAsia="en-GB"/>
              </w:rPr>
              <w:t>Бесповратна средства</w:t>
            </w:r>
          </w:p>
        </w:tc>
      </w:tr>
      <w:tr w:rsidR="005A7D84" w:rsidRPr="00FB7E4D" w14:paraId="4C8BB054" w14:textId="77777777" w:rsidTr="006466BC">
        <w:trPr>
          <w:trHeight w:val="288"/>
        </w:trPr>
        <w:tc>
          <w:tcPr>
            <w:tcW w:w="871" w:type="pct"/>
            <w:vMerge/>
            <w:tcBorders>
              <w:top w:val="nil"/>
              <w:left w:val="single" w:sz="4" w:space="0" w:color="auto"/>
              <w:bottom w:val="single" w:sz="4" w:space="0" w:color="auto"/>
              <w:right w:val="single" w:sz="4" w:space="0" w:color="auto"/>
            </w:tcBorders>
            <w:shd w:val="clear" w:color="auto" w:fill="DBE5F1"/>
            <w:vAlign w:val="center"/>
          </w:tcPr>
          <w:p w14:paraId="6555C391" w14:textId="77777777" w:rsidR="005A7D84" w:rsidRPr="00FB7E4D" w:rsidRDefault="005A7D84" w:rsidP="005A7D84">
            <w:pPr>
              <w:jc w:val="both"/>
              <w:rPr>
                <w:b/>
                <w:bCs/>
                <w:color w:val="000000"/>
                <w:sz w:val="18"/>
                <w:szCs w:val="18"/>
                <w:lang w:val="bs-Latn-BA" w:eastAsia="en-GB"/>
              </w:rPr>
            </w:pPr>
          </w:p>
        </w:tc>
        <w:tc>
          <w:tcPr>
            <w:tcW w:w="1995" w:type="pct"/>
            <w:tcBorders>
              <w:top w:val="nil"/>
              <w:left w:val="nil"/>
              <w:bottom w:val="single" w:sz="4" w:space="0" w:color="auto"/>
              <w:right w:val="single" w:sz="4" w:space="0" w:color="auto"/>
            </w:tcBorders>
            <w:noWrap/>
            <w:vAlign w:val="center"/>
          </w:tcPr>
          <w:p w14:paraId="263C6FA3" w14:textId="77777777" w:rsidR="005A7D84" w:rsidRPr="00FB7E4D" w:rsidRDefault="005A7D84" w:rsidP="005A7D84">
            <w:pPr>
              <w:jc w:val="both"/>
              <w:rPr>
                <w:color w:val="000000"/>
                <w:sz w:val="18"/>
                <w:szCs w:val="18"/>
                <w:lang w:val="bs-Latn-BA" w:eastAsia="en-GB"/>
              </w:rPr>
            </w:pPr>
            <w:r w:rsidRPr="00FB7E4D">
              <w:rPr>
                <w:color w:val="000000"/>
                <w:sz w:val="18"/>
                <w:szCs w:val="18"/>
                <w:lang w:val="bs-Latn-BA" w:eastAsia="en-GB"/>
              </w:rPr>
              <w:t>Дирекција за путеве РС</w:t>
            </w:r>
          </w:p>
        </w:tc>
        <w:tc>
          <w:tcPr>
            <w:tcW w:w="917" w:type="pct"/>
            <w:tcBorders>
              <w:top w:val="nil"/>
              <w:left w:val="nil"/>
              <w:bottom w:val="single" w:sz="4" w:space="0" w:color="auto"/>
              <w:right w:val="single" w:sz="4" w:space="0" w:color="auto"/>
            </w:tcBorders>
            <w:noWrap/>
            <w:vAlign w:val="center"/>
          </w:tcPr>
          <w:p w14:paraId="77939182" w14:textId="77777777" w:rsidR="005A7D84" w:rsidRPr="00FB7E4D" w:rsidRDefault="005A7D84" w:rsidP="005A7D84">
            <w:pPr>
              <w:jc w:val="both"/>
              <w:rPr>
                <w:color w:val="000000"/>
                <w:sz w:val="18"/>
                <w:szCs w:val="18"/>
                <w:lang w:val="bs-Latn-BA" w:eastAsia="en-GB"/>
              </w:rPr>
            </w:pPr>
            <w:r w:rsidRPr="00FB7E4D">
              <w:rPr>
                <w:color w:val="000000"/>
                <w:sz w:val="18"/>
                <w:szCs w:val="18"/>
                <w:lang w:val="bs-Latn-BA" w:eastAsia="en-GB"/>
              </w:rPr>
              <w:t>Властита средства</w:t>
            </w:r>
          </w:p>
        </w:tc>
        <w:tc>
          <w:tcPr>
            <w:tcW w:w="1217" w:type="pct"/>
            <w:tcBorders>
              <w:top w:val="nil"/>
              <w:left w:val="nil"/>
              <w:bottom w:val="single" w:sz="4" w:space="0" w:color="auto"/>
              <w:right w:val="single" w:sz="4" w:space="0" w:color="auto"/>
            </w:tcBorders>
            <w:noWrap/>
            <w:vAlign w:val="center"/>
          </w:tcPr>
          <w:p w14:paraId="73422B80" w14:textId="77777777" w:rsidR="005A7D84" w:rsidRPr="00FB7E4D" w:rsidRDefault="005A7D84" w:rsidP="005A7D84">
            <w:pPr>
              <w:jc w:val="both"/>
              <w:rPr>
                <w:color w:val="000000"/>
                <w:sz w:val="18"/>
                <w:szCs w:val="18"/>
                <w:lang w:val="bs-Latn-BA" w:eastAsia="en-GB"/>
              </w:rPr>
            </w:pPr>
            <w:r w:rsidRPr="00FB7E4D">
              <w:rPr>
                <w:color w:val="000000"/>
                <w:sz w:val="18"/>
                <w:szCs w:val="18"/>
                <w:lang w:val="bs-Latn-BA" w:eastAsia="en-GB"/>
              </w:rPr>
              <w:t>Бесповратна средства</w:t>
            </w:r>
          </w:p>
        </w:tc>
      </w:tr>
      <w:tr w:rsidR="005A7D84" w:rsidRPr="00FB7E4D" w14:paraId="143BF8B1" w14:textId="77777777" w:rsidTr="006466BC">
        <w:trPr>
          <w:trHeight w:val="288"/>
        </w:trPr>
        <w:tc>
          <w:tcPr>
            <w:tcW w:w="871" w:type="pct"/>
            <w:vMerge/>
            <w:tcBorders>
              <w:top w:val="nil"/>
              <w:left w:val="single" w:sz="4" w:space="0" w:color="auto"/>
              <w:bottom w:val="single" w:sz="4" w:space="0" w:color="auto"/>
              <w:right w:val="single" w:sz="4" w:space="0" w:color="auto"/>
            </w:tcBorders>
            <w:shd w:val="clear" w:color="auto" w:fill="DBE5F1"/>
            <w:vAlign w:val="center"/>
            <w:hideMark/>
          </w:tcPr>
          <w:p w14:paraId="25F876D6" w14:textId="77777777" w:rsidR="005A7D84" w:rsidRPr="00FB7E4D" w:rsidRDefault="005A7D84" w:rsidP="005A7D84">
            <w:pPr>
              <w:jc w:val="both"/>
              <w:rPr>
                <w:b/>
                <w:bCs/>
                <w:color w:val="000000"/>
                <w:sz w:val="18"/>
                <w:szCs w:val="18"/>
                <w:lang w:val="bs-Latn-BA" w:eastAsia="en-GB"/>
              </w:rPr>
            </w:pPr>
          </w:p>
        </w:tc>
        <w:tc>
          <w:tcPr>
            <w:tcW w:w="1995" w:type="pct"/>
            <w:tcBorders>
              <w:top w:val="nil"/>
              <w:left w:val="nil"/>
              <w:bottom w:val="single" w:sz="4" w:space="0" w:color="auto"/>
              <w:right w:val="single" w:sz="4" w:space="0" w:color="auto"/>
            </w:tcBorders>
            <w:noWrap/>
            <w:vAlign w:val="center"/>
            <w:hideMark/>
          </w:tcPr>
          <w:p w14:paraId="47F3ADEF" w14:textId="77777777" w:rsidR="005A7D84" w:rsidRPr="00FB7E4D" w:rsidRDefault="005A7D84" w:rsidP="005A7D84">
            <w:pPr>
              <w:jc w:val="both"/>
              <w:rPr>
                <w:color w:val="000000"/>
                <w:sz w:val="18"/>
                <w:szCs w:val="18"/>
                <w:lang w:val="bs-Latn-BA" w:eastAsia="en-GB"/>
              </w:rPr>
            </w:pPr>
            <w:r w:rsidRPr="00FB7E4D">
              <w:rPr>
                <w:color w:val="000000"/>
                <w:sz w:val="18"/>
                <w:szCs w:val="18"/>
                <w:lang w:val="bs-Latn-BA" w:eastAsia="en-GB"/>
              </w:rPr>
              <w:t xml:space="preserve">Домаће инвеститиционо-развојне институције </w:t>
            </w:r>
          </w:p>
        </w:tc>
        <w:tc>
          <w:tcPr>
            <w:tcW w:w="917" w:type="pct"/>
            <w:tcBorders>
              <w:top w:val="nil"/>
              <w:left w:val="nil"/>
              <w:bottom w:val="single" w:sz="4" w:space="0" w:color="auto"/>
              <w:right w:val="single" w:sz="4" w:space="0" w:color="auto"/>
            </w:tcBorders>
            <w:noWrap/>
            <w:vAlign w:val="center"/>
            <w:hideMark/>
          </w:tcPr>
          <w:p w14:paraId="6A647A85" w14:textId="77777777" w:rsidR="005A7D84" w:rsidRPr="00FB7E4D" w:rsidRDefault="005A7D84" w:rsidP="005A7D84">
            <w:pPr>
              <w:jc w:val="both"/>
              <w:rPr>
                <w:color w:val="000000"/>
                <w:sz w:val="18"/>
                <w:szCs w:val="18"/>
                <w:lang w:val="bs-Latn-BA" w:eastAsia="en-GB"/>
              </w:rPr>
            </w:pPr>
            <w:r w:rsidRPr="00FB7E4D">
              <w:rPr>
                <w:color w:val="000000"/>
                <w:sz w:val="18"/>
                <w:szCs w:val="18"/>
                <w:lang w:val="bs-Latn-BA" w:eastAsia="en-GB"/>
              </w:rPr>
              <w:t xml:space="preserve">Приватна средства </w:t>
            </w:r>
          </w:p>
        </w:tc>
        <w:tc>
          <w:tcPr>
            <w:tcW w:w="1217" w:type="pct"/>
            <w:tcBorders>
              <w:top w:val="nil"/>
              <w:left w:val="nil"/>
              <w:bottom w:val="single" w:sz="4" w:space="0" w:color="auto"/>
              <w:right w:val="single" w:sz="4" w:space="0" w:color="auto"/>
            </w:tcBorders>
            <w:noWrap/>
            <w:vAlign w:val="center"/>
            <w:hideMark/>
          </w:tcPr>
          <w:p w14:paraId="2BBD3235" w14:textId="77777777" w:rsidR="005A7D84" w:rsidRPr="00FB7E4D" w:rsidRDefault="005A7D84" w:rsidP="005A7D84">
            <w:pPr>
              <w:jc w:val="both"/>
              <w:rPr>
                <w:color w:val="000000"/>
                <w:sz w:val="18"/>
                <w:szCs w:val="18"/>
                <w:lang w:val="bs-Latn-BA" w:eastAsia="en-GB"/>
              </w:rPr>
            </w:pPr>
            <w:r w:rsidRPr="00FB7E4D">
              <w:rPr>
                <w:color w:val="000000"/>
                <w:sz w:val="18"/>
                <w:szCs w:val="18"/>
                <w:lang w:val="bs-Latn-BA" w:eastAsia="en-GB"/>
              </w:rPr>
              <w:t xml:space="preserve">Кредит </w:t>
            </w:r>
          </w:p>
        </w:tc>
      </w:tr>
      <w:tr w:rsidR="005A7D84" w:rsidRPr="00FB7E4D" w14:paraId="625807BB" w14:textId="77777777" w:rsidTr="006466BC">
        <w:trPr>
          <w:trHeight w:val="288"/>
        </w:trPr>
        <w:tc>
          <w:tcPr>
            <w:tcW w:w="871" w:type="pct"/>
            <w:vMerge/>
            <w:tcBorders>
              <w:top w:val="nil"/>
              <w:left w:val="single" w:sz="4" w:space="0" w:color="auto"/>
              <w:bottom w:val="single" w:sz="4" w:space="0" w:color="auto"/>
              <w:right w:val="single" w:sz="4" w:space="0" w:color="auto"/>
            </w:tcBorders>
            <w:shd w:val="clear" w:color="auto" w:fill="DBE5F1"/>
            <w:vAlign w:val="center"/>
            <w:hideMark/>
          </w:tcPr>
          <w:p w14:paraId="5BC0652E" w14:textId="77777777" w:rsidR="005A7D84" w:rsidRPr="00FB7E4D" w:rsidRDefault="005A7D84" w:rsidP="005A7D84">
            <w:pPr>
              <w:jc w:val="both"/>
              <w:rPr>
                <w:b/>
                <w:bCs/>
                <w:color w:val="000000"/>
                <w:sz w:val="18"/>
                <w:szCs w:val="18"/>
                <w:lang w:val="bs-Latn-BA" w:eastAsia="en-GB"/>
              </w:rPr>
            </w:pPr>
          </w:p>
        </w:tc>
        <w:tc>
          <w:tcPr>
            <w:tcW w:w="1995" w:type="pct"/>
            <w:tcBorders>
              <w:top w:val="nil"/>
              <w:left w:val="nil"/>
              <w:bottom w:val="single" w:sz="4" w:space="0" w:color="auto"/>
              <w:right w:val="single" w:sz="4" w:space="0" w:color="auto"/>
            </w:tcBorders>
            <w:noWrap/>
            <w:vAlign w:val="center"/>
            <w:hideMark/>
          </w:tcPr>
          <w:p w14:paraId="7EF68F77" w14:textId="77777777" w:rsidR="005A7D84" w:rsidRPr="00FB7E4D" w:rsidRDefault="005A7D84" w:rsidP="005A7D84">
            <w:pPr>
              <w:jc w:val="both"/>
              <w:rPr>
                <w:color w:val="000000"/>
                <w:sz w:val="18"/>
                <w:szCs w:val="18"/>
                <w:lang w:val="bs-Latn-BA" w:eastAsia="en-GB"/>
              </w:rPr>
            </w:pPr>
            <w:r w:rsidRPr="00FB7E4D">
              <w:rPr>
                <w:color w:val="000000"/>
                <w:sz w:val="18"/>
                <w:szCs w:val="18"/>
                <w:lang w:val="bs-Latn-BA" w:eastAsia="en-GB"/>
              </w:rPr>
              <w:t>Комерцијалне финан</w:t>
            </w:r>
            <w:r w:rsidRPr="00FB7E4D">
              <w:rPr>
                <w:color w:val="000000"/>
                <w:sz w:val="18"/>
                <w:szCs w:val="18"/>
                <w:lang w:val="sr-Cyrl-BA" w:eastAsia="en-GB"/>
              </w:rPr>
              <w:t>с</w:t>
            </w:r>
            <w:r w:rsidRPr="00FB7E4D">
              <w:rPr>
                <w:color w:val="000000"/>
                <w:sz w:val="18"/>
                <w:szCs w:val="18"/>
                <w:lang w:val="bs-Latn-BA" w:eastAsia="en-GB"/>
              </w:rPr>
              <w:t xml:space="preserve">ијске институције </w:t>
            </w:r>
          </w:p>
        </w:tc>
        <w:tc>
          <w:tcPr>
            <w:tcW w:w="917" w:type="pct"/>
            <w:tcBorders>
              <w:top w:val="nil"/>
              <w:left w:val="nil"/>
              <w:bottom w:val="single" w:sz="4" w:space="0" w:color="auto"/>
              <w:right w:val="single" w:sz="4" w:space="0" w:color="auto"/>
            </w:tcBorders>
            <w:noWrap/>
            <w:vAlign w:val="center"/>
            <w:hideMark/>
          </w:tcPr>
          <w:p w14:paraId="53EACECD" w14:textId="77777777" w:rsidR="005A7D84" w:rsidRPr="00FB7E4D" w:rsidRDefault="005A7D84" w:rsidP="005A7D84">
            <w:pPr>
              <w:jc w:val="both"/>
              <w:rPr>
                <w:color w:val="000000"/>
                <w:sz w:val="18"/>
                <w:szCs w:val="18"/>
                <w:lang w:val="bs-Latn-BA" w:eastAsia="en-GB"/>
              </w:rPr>
            </w:pPr>
            <w:r w:rsidRPr="00FB7E4D">
              <w:rPr>
                <w:color w:val="000000"/>
                <w:sz w:val="18"/>
                <w:szCs w:val="18"/>
                <w:lang w:val="bs-Latn-BA" w:eastAsia="en-GB"/>
              </w:rPr>
              <w:t xml:space="preserve">Приватна средства </w:t>
            </w:r>
          </w:p>
        </w:tc>
        <w:tc>
          <w:tcPr>
            <w:tcW w:w="1217" w:type="pct"/>
            <w:tcBorders>
              <w:top w:val="nil"/>
              <w:left w:val="nil"/>
              <w:bottom w:val="single" w:sz="4" w:space="0" w:color="auto"/>
              <w:right w:val="single" w:sz="4" w:space="0" w:color="auto"/>
            </w:tcBorders>
            <w:noWrap/>
            <w:vAlign w:val="center"/>
            <w:hideMark/>
          </w:tcPr>
          <w:p w14:paraId="720C7100" w14:textId="77777777" w:rsidR="005A7D84" w:rsidRPr="00FB7E4D" w:rsidRDefault="005A7D84" w:rsidP="005A7D84">
            <w:pPr>
              <w:jc w:val="both"/>
              <w:rPr>
                <w:color w:val="000000"/>
                <w:sz w:val="18"/>
                <w:szCs w:val="18"/>
                <w:lang w:val="bs-Latn-BA" w:eastAsia="en-GB"/>
              </w:rPr>
            </w:pPr>
            <w:r w:rsidRPr="00FB7E4D">
              <w:rPr>
                <w:color w:val="000000"/>
                <w:sz w:val="18"/>
                <w:szCs w:val="18"/>
                <w:lang w:val="bs-Latn-BA" w:eastAsia="en-GB"/>
              </w:rPr>
              <w:t xml:space="preserve">Кредит </w:t>
            </w:r>
          </w:p>
        </w:tc>
      </w:tr>
      <w:tr w:rsidR="005A7D84" w:rsidRPr="00FB7E4D" w14:paraId="2805D896" w14:textId="77777777" w:rsidTr="006466BC">
        <w:trPr>
          <w:trHeight w:val="288"/>
        </w:trPr>
        <w:tc>
          <w:tcPr>
            <w:tcW w:w="871" w:type="pct"/>
            <w:vMerge/>
            <w:tcBorders>
              <w:top w:val="nil"/>
              <w:left w:val="single" w:sz="4" w:space="0" w:color="auto"/>
              <w:bottom w:val="single" w:sz="4" w:space="0" w:color="auto"/>
              <w:right w:val="single" w:sz="4" w:space="0" w:color="auto"/>
            </w:tcBorders>
            <w:shd w:val="clear" w:color="auto" w:fill="DBE5F1"/>
            <w:vAlign w:val="center"/>
            <w:hideMark/>
          </w:tcPr>
          <w:p w14:paraId="662D7F27" w14:textId="77777777" w:rsidR="005A7D84" w:rsidRPr="00FB7E4D" w:rsidRDefault="005A7D84" w:rsidP="005A7D84">
            <w:pPr>
              <w:jc w:val="both"/>
              <w:rPr>
                <w:b/>
                <w:bCs/>
                <w:color w:val="000000"/>
                <w:sz w:val="18"/>
                <w:szCs w:val="18"/>
                <w:lang w:val="bs-Latn-BA" w:eastAsia="en-GB"/>
              </w:rPr>
            </w:pPr>
          </w:p>
        </w:tc>
        <w:tc>
          <w:tcPr>
            <w:tcW w:w="1995" w:type="pct"/>
            <w:tcBorders>
              <w:top w:val="nil"/>
              <w:left w:val="nil"/>
              <w:bottom w:val="single" w:sz="4" w:space="0" w:color="auto"/>
              <w:right w:val="single" w:sz="4" w:space="0" w:color="auto"/>
            </w:tcBorders>
            <w:noWrap/>
            <w:vAlign w:val="center"/>
            <w:hideMark/>
          </w:tcPr>
          <w:p w14:paraId="7A73DC6C" w14:textId="77777777" w:rsidR="005A7D84" w:rsidRPr="00FB7E4D" w:rsidRDefault="005A7D84" w:rsidP="005A7D84">
            <w:pPr>
              <w:jc w:val="both"/>
              <w:rPr>
                <w:color w:val="000000"/>
                <w:sz w:val="18"/>
                <w:szCs w:val="18"/>
                <w:lang w:val="bs-Latn-BA" w:eastAsia="en-GB"/>
              </w:rPr>
            </w:pPr>
            <w:r w:rsidRPr="00FB7E4D">
              <w:rPr>
                <w:color w:val="000000"/>
                <w:sz w:val="18"/>
                <w:szCs w:val="18"/>
                <w:lang w:val="bs-Latn-BA" w:eastAsia="en-GB"/>
              </w:rPr>
              <w:t xml:space="preserve">Приватни сектор </w:t>
            </w:r>
          </w:p>
        </w:tc>
        <w:tc>
          <w:tcPr>
            <w:tcW w:w="917" w:type="pct"/>
            <w:tcBorders>
              <w:top w:val="nil"/>
              <w:left w:val="nil"/>
              <w:bottom w:val="single" w:sz="4" w:space="0" w:color="auto"/>
              <w:right w:val="single" w:sz="4" w:space="0" w:color="auto"/>
            </w:tcBorders>
            <w:noWrap/>
            <w:vAlign w:val="center"/>
            <w:hideMark/>
          </w:tcPr>
          <w:p w14:paraId="49DC1298" w14:textId="77777777" w:rsidR="005A7D84" w:rsidRPr="00FB7E4D" w:rsidRDefault="005A7D84" w:rsidP="005A7D84">
            <w:pPr>
              <w:jc w:val="both"/>
              <w:rPr>
                <w:color w:val="000000"/>
                <w:sz w:val="18"/>
                <w:szCs w:val="18"/>
                <w:lang w:val="bs-Latn-BA" w:eastAsia="en-GB"/>
              </w:rPr>
            </w:pPr>
            <w:r w:rsidRPr="00FB7E4D">
              <w:rPr>
                <w:color w:val="000000"/>
                <w:sz w:val="18"/>
                <w:szCs w:val="18"/>
                <w:lang w:val="bs-Latn-BA" w:eastAsia="en-GB"/>
              </w:rPr>
              <w:t xml:space="preserve">Приватна средства </w:t>
            </w:r>
          </w:p>
        </w:tc>
        <w:tc>
          <w:tcPr>
            <w:tcW w:w="1217" w:type="pct"/>
            <w:tcBorders>
              <w:top w:val="nil"/>
              <w:left w:val="nil"/>
              <w:bottom w:val="single" w:sz="4" w:space="0" w:color="auto"/>
              <w:right w:val="single" w:sz="4" w:space="0" w:color="auto"/>
            </w:tcBorders>
            <w:noWrap/>
            <w:vAlign w:val="center"/>
            <w:hideMark/>
          </w:tcPr>
          <w:p w14:paraId="1AC238B3" w14:textId="2949099C" w:rsidR="005A7D84" w:rsidRPr="00FB7E4D" w:rsidRDefault="005A7D84" w:rsidP="005A7D84">
            <w:pPr>
              <w:jc w:val="both"/>
              <w:rPr>
                <w:color w:val="000000"/>
                <w:sz w:val="18"/>
                <w:szCs w:val="18"/>
                <w:lang w:val="bs-Latn-BA" w:eastAsia="en-GB"/>
              </w:rPr>
            </w:pPr>
            <w:r w:rsidRPr="00FB7E4D">
              <w:rPr>
                <w:color w:val="000000"/>
                <w:sz w:val="18"/>
                <w:szCs w:val="18"/>
                <w:lang w:val="bs-Latn-BA" w:eastAsia="en-GB"/>
              </w:rPr>
              <w:t>Финсна</w:t>
            </w:r>
            <w:r w:rsidR="00E2696E" w:rsidRPr="00FB7E4D">
              <w:rPr>
                <w:color w:val="000000"/>
                <w:sz w:val="18"/>
                <w:szCs w:val="18"/>
                <w:lang w:eastAsia="en-GB"/>
              </w:rPr>
              <w:t>с</w:t>
            </w:r>
            <w:r w:rsidRPr="00FB7E4D">
              <w:rPr>
                <w:color w:val="000000"/>
                <w:sz w:val="18"/>
                <w:szCs w:val="18"/>
                <w:lang w:val="bs-Latn-BA" w:eastAsia="en-GB"/>
              </w:rPr>
              <w:t>ирање/суфинан</w:t>
            </w:r>
            <w:r w:rsidR="00E2696E" w:rsidRPr="00FB7E4D">
              <w:rPr>
                <w:color w:val="000000"/>
                <w:sz w:val="18"/>
                <w:szCs w:val="18"/>
                <w:lang w:eastAsia="en-GB"/>
              </w:rPr>
              <w:t>с</w:t>
            </w:r>
            <w:r w:rsidRPr="00FB7E4D">
              <w:rPr>
                <w:color w:val="000000"/>
                <w:sz w:val="18"/>
                <w:szCs w:val="18"/>
                <w:lang w:val="bs-Latn-BA" w:eastAsia="en-GB"/>
              </w:rPr>
              <w:t xml:space="preserve">ирање </w:t>
            </w:r>
          </w:p>
        </w:tc>
      </w:tr>
      <w:tr w:rsidR="005A7D84" w:rsidRPr="00FB7E4D" w14:paraId="62C3811E" w14:textId="77777777" w:rsidTr="006466BC">
        <w:trPr>
          <w:trHeight w:val="288"/>
        </w:trPr>
        <w:tc>
          <w:tcPr>
            <w:tcW w:w="871" w:type="pct"/>
            <w:vMerge w:val="restart"/>
            <w:tcBorders>
              <w:top w:val="nil"/>
              <w:left w:val="single" w:sz="4" w:space="0" w:color="auto"/>
              <w:bottom w:val="single" w:sz="4" w:space="0" w:color="auto"/>
              <w:right w:val="single" w:sz="4" w:space="0" w:color="auto"/>
            </w:tcBorders>
            <w:shd w:val="clear" w:color="auto" w:fill="DBE5F1"/>
            <w:noWrap/>
            <w:vAlign w:val="center"/>
            <w:hideMark/>
          </w:tcPr>
          <w:p w14:paraId="0352B6C2" w14:textId="77777777" w:rsidR="005A7D84" w:rsidRPr="00FB7E4D" w:rsidRDefault="005A7D84" w:rsidP="005A7D84">
            <w:pPr>
              <w:jc w:val="center"/>
              <w:rPr>
                <w:b/>
                <w:bCs/>
                <w:color w:val="000000"/>
                <w:sz w:val="18"/>
                <w:szCs w:val="18"/>
                <w:lang w:val="bs-Latn-BA" w:eastAsia="en-GB"/>
              </w:rPr>
            </w:pPr>
            <w:r w:rsidRPr="00FB7E4D">
              <w:rPr>
                <w:b/>
                <w:bCs/>
                <w:color w:val="000000"/>
                <w:sz w:val="18"/>
                <w:szCs w:val="18"/>
                <w:lang w:val="bs-Latn-BA" w:eastAsia="en-GB"/>
              </w:rPr>
              <w:t xml:space="preserve">Међународни извори </w:t>
            </w:r>
          </w:p>
        </w:tc>
        <w:tc>
          <w:tcPr>
            <w:tcW w:w="1995" w:type="pct"/>
            <w:tcBorders>
              <w:top w:val="nil"/>
              <w:left w:val="nil"/>
              <w:bottom w:val="single" w:sz="4" w:space="0" w:color="auto"/>
              <w:right w:val="single" w:sz="4" w:space="0" w:color="auto"/>
            </w:tcBorders>
            <w:noWrap/>
            <w:vAlign w:val="center"/>
            <w:hideMark/>
          </w:tcPr>
          <w:p w14:paraId="1739CFCD" w14:textId="3D1E8FB7" w:rsidR="005A7D84" w:rsidRPr="00FB7E4D" w:rsidRDefault="005A7D84" w:rsidP="005A7D84">
            <w:pPr>
              <w:jc w:val="both"/>
              <w:rPr>
                <w:color w:val="000000"/>
                <w:sz w:val="18"/>
                <w:szCs w:val="18"/>
                <w:lang w:val="sr-Cyrl-BA" w:eastAsia="en-GB"/>
              </w:rPr>
            </w:pPr>
            <w:r w:rsidRPr="00FB7E4D">
              <w:rPr>
                <w:color w:val="000000"/>
                <w:sz w:val="18"/>
                <w:szCs w:val="18"/>
                <w:lang w:val="bs-Latn-BA" w:eastAsia="en-GB"/>
              </w:rPr>
              <w:t>Међународне Кредитне организације (</w:t>
            </w:r>
            <w:proofErr w:type="spellStart"/>
            <w:r w:rsidRPr="00FB7E4D">
              <w:rPr>
                <w:color w:val="000000"/>
                <w:sz w:val="18"/>
                <w:szCs w:val="18"/>
                <w:lang w:val="sr-Cyrl-BA" w:eastAsia="en-GB"/>
              </w:rPr>
              <w:t>Св</w:t>
            </w:r>
            <w:proofErr w:type="spellEnd"/>
            <w:r w:rsidR="00635A29">
              <w:rPr>
                <w:color w:val="000000"/>
                <w:sz w:val="18"/>
                <w:szCs w:val="18"/>
                <w:lang w:val="en-US" w:eastAsia="en-GB"/>
              </w:rPr>
              <w:t>ј</w:t>
            </w:r>
            <w:proofErr w:type="spellStart"/>
            <w:r w:rsidRPr="00FB7E4D">
              <w:rPr>
                <w:color w:val="000000"/>
                <w:sz w:val="18"/>
                <w:szCs w:val="18"/>
                <w:lang w:val="sr-Cyrl-BA" w:eastAsia="en-GB"/>
              </w:rPr>
              <w:t>етска</w:t>
            </w:r>
            <w:proofErr w:type="spellEnd"/>
            <w:r w:rsidRPr="00FB7E4D">
              <w:rPr>
                <w:color w:val="000000"/>
                <w:sz w:val="18"/>
                <w:szCs w:val="18"/>
                <w:lang w:val="sr-Cyrl-BA" w:eastAsia="en-GB"/>
              </w:rPr>
              <w:t xml:space="preserve"> банка, Европска банка за обнову и развој</w:t>
            </w:r>
            <w:r w:rsidRPr="00FB7E4D">
              <w:rPr>
                <w:color w:val="000000"/>
                <w:sz w:val="18"/>
                <w:szCs w:val="18"/>
                <w:lang w:val="bs-Latn-BA" w:eastAsia="en-GB"/>
              </w:rPr>
              <w:t xml:space="preserve">, </w:t>
            </w:r>
            <w:r w:rsidRPr="00FB7E4D">
              <w:rPr>
                <w:color w:val="000000"/>
                <w:sz w:val="18"/>
                <w:szCs w:val="18"/>
                <w:lang w:val="sr-Cyrl-BA" w:eastAsia="en-GB"/>
              </w:rPr>
              <w:t>Европска инвестициона банка)</w:t>
            </w:r>
          </w:p>
        </w:tc>
        <w:tc>
          <w:tcPr>
            <w:tcW w:w="917" w:type="pct"/>
            <w:tcBorders>
              <w:top w:val="nil"/>
              <w:left w:val="nil"/>
              <w:bottom w:val="single" w:sz="4" w:space="0" w:color="auto"/>
              <w:right w:val="single" w:sz="4" w:space="0" w:color="auto"/>
            </w:tcBorders>
            <w:noWrap/>
            <w:vAlign w:val="center"/>
            <w:hideMark/>
          </w:tcPr>
          <w:p w14:paraId="1FE59C1B" w14:textId="77777777" w:rsidR="005A7D84" w:rsidRPr="00FB7E4D" w:rsidRDefault="005A7D84" w:rsidP="005A7D84">
            <w:pPr>
              <w:jc w:val="both"/>
              <w:rPr>
                <w:color w:val="000000"/>
                <w:sz w:val="18"/>
                <w:szCs w:val="18"/>
                <w:lang w:val="bs-Latn-BA" w:eastAsia="en-GB"/>
              </w:rPr>
            </w:pPr>
            <w:r w:rsidRPr="00FB7E4D">
              <w:rPr>
                <w:color w:val="000000"/>
                <w:sz w:val="18"/>
                <w:szCs w:val="18"/>
                <w:lang w:val="bs-Latn-BA" w:eastAsia="en-GB"/>
              </w:rPr>
              <w:t xml:space="preserve">Међународна средства </w:t>
            </w:r>
          </w:p>
        </w:tc>
        <w:tc>
          <w:tcPr>
            <w:tcW w:w="1217" w:type="pct"/>
            <w:tcBorders>
              <w:top w:val="nil"/>
              <w:left w:val="nil"/>
              <w:bottom w:val="single" w:sz="4" w:space="0" w:color="auto"/>
              <w:right w:val="single" w:sz="4" w:space="0" w:color="auto"/>
            </w:tcBorders>
            <w:noWrap/>
            <w:vAlign w:val="center"/>
            <w:hideMark/>
          </w:tcPr>
          <w:p w14:paraId="46A27DDE" w14:textId="77777777" w:rsidR="005A7D84" w:rsidRPr="00FB7E4D" w:rsidRDefault="005A7D84" w:rsidP="005A7D84">
            <w:pPr>
              <w:jc w:val="both"/>
              <w:rPr>
                <w:color w:val="000000"/>
                <w:sz w:val="18"/>
                <w:szCs w:val="18"/>
                <w:lang w:val="bs-Latn-BA" w:eastAsia="en-GB"/>
              </w:rPr>
            </w:pPr>
            <w:r w:rsidRPr="00FB7E4D">
              <w:rPr>
                <w:color w:val="000000"/>
                <w:sz w:val="18"/>
                <w:szCs w:val="18"/>
                <w:lang w:val="bs-Latn-BA" w:eastAsia="en-GB"/>
              </w:rPr>
              <w:t>Кредит</w:t>
            </w:r>
          </w:p>
        </w:tc>
      </w:tr>
      <w:tr w:rsidR="005A7D84" w:rsidRPr="00FB7E4D" w14:paraId="2F9B34DE" w14:textId="77777777" w:rsidTr="006466BC">
        <w:trPr>
          <w:trHeight w:val="288"/>
        </w:trPr>
        <w:tc>
          <w:tcPr>
            <w:tcW w:w="871" w:type="pct"/>
            <w:vMerge/>
            <w:tcBorders>
              <w:top w:val="nil"/>
              <w:left w:val="single" w:sz="4" w:space="0" w:color="auto"/>
              <w:bottom w:val="single" w:sz="4" w:space="0" w:color="auto"/>
              <w:right w:val="single" w:sz="4" w:space="0" w:color="auto"/>
            </w:tcBorders>
            <w:shd w:val="clear" w:color="auto" w:fill="DBE5F1"/>
            <w:vAlign w:val="center"/>
            <w:hideMark/>
          </w:tcPr>
          <w:p w14:paraId="013D4314" w14:textId="77777777" w:rsidR="005A7D84" w:rsidRPr="00FB7E4D" w:rsidRDefault="005A7D84" w:rsidP="005A7D84">
            <w:pPr>
              <w:jc w:val="both"/>
              <w:rPr>
                <w:color w:val="000000"/>
                <w:sz w:val="18"/>
                <w:szCs w:val="18"/>
                <w:lang w:val="bs-Latn-BA" w:eastAsia="en-GB"/>
              </w:rPr>
            </w:pPr>
          </w:p>
        </w:tc>
        <w:tc>
          <w:tcPr>
            <w:tcW w:w="1995" w:type="pct"/>
            <w:tcBorders>
              <w:top w:val="nil"/>
              <w:left w:val="nil"/>
              <w:bottom w:val="single" w:sz="4" w:space="0" w:color="auto"/>
              <w:right w:val="single" w:sz="4" w:space="0" w:color="auto"/>
            </w:tcBorders>
            <w:noWrap/>
            <w:vAlign w:val="center"/>
            <w:hideMark/>
          </w:tcPr>
          <w:p w14:paraId="26430E50" w14:textId="77777777" w:rsidR="005A7D84" w:rsidRPr="00FB7E4D" w:rsidRDefault="005A7D84" w:rsidP="005A7D84">
            <w:pPr>
              <w:jc w:val="both"/>
              <w:rPr>
                <w:color w:val="000000"/>
                <w:sz w:val="18"/>
                <w:szCs w:val="18"/>
                <w:lang w:val="bs-Latn-BA" w:eastAsia="en-GB"/>
              </w:rPr>
            </w:pPr>
            <w:r w:rsidRPr="00FB7E4D">
              <w:rPr>
                <w:color w:val="000000"/>
                <w:sz w:val="18"/>
                <w:szCs w:val="18"/>
                <w:lang w:val="bs-Latn-BA" w:eastAsia="en-GB"/>
              </w:rPr>
              <w:t>Међународне организације</w:t>
            </w:r>
          </w:p>
        </w:tc>
        <w:tc>
          <w:tcPr>
            <w:tcW w:w="917" w:type="pct"/>
            <w:tcBorders>
              <w:top w:val="nil"/>
              <w:left w:val="nil"/>
              <w:bottom w:val="single" w:sz="4" w:space="0" w:color="auto"/>
              <w:right w:val="single" w:sz="4" w:space="0" w:color="auto"/>
            </w:tcBorders>
            <w:noWrap/>
            <w:vAlign w:val="center"/>
            <w:hideMark/>
          </w:tcPr>
          <w:p w14:paraId="7588E7CE" w14:textId="77777777" w:rsidR="005A7D84" w:rsidRPr="00FB7E4D" w:rsidRDefault="005A7D84" w:rsidP="005A7D84">
            <w:pPr>
              <w:jc w:val="both"/>
              <w:rPr>
                <w:color w:val="000000"/>
                <w:sz w:val="18"/>
                <w:szCs w:val="18"/>
                <w:lang w:val="bs-Latn-BA" w:eastAsia="en-GB"/>
              </w:rPr>
            </w:pPr>
            <w:r w:rsidRPr="00FB7E4D">
              <w:rPr>
                <w:color w:val="000000"/>
                <w:sz w:val="18"/>
                <w:szCs w:val="18"/>
                <w:lang w:val="bs-Latn-BA" w:eastAsia="en-GB"/>
              </w:rPr>
              <w:t xml:space="preserve">Међународна средства </w:t>
            </w:r>
          </w:p>
        </w:tc>
        <w:tc>
          <w:tcPr>
            <w:tcW w:w="1217" w:type="pct"/>
            <w:tcBorders>
              <w:top w:val="nil"/>
              <w:left w:val="nil"/>
              <w:bottom w:val="single" w:sz="4" w:space="0" w:color="auto"/>
              <w:right w:val="single" w:sz="4" w:space="0" w:color="auto"/>
            </w:tcBorders>
            <w:noWrap/>
            <w:vAlign w:val="center"/>
            <w:hideMark/>
          </w:tcPr>
          <w:p w14:paraId="2031BFE3" w14:textId="593AFA67" w:rsidR="005A7D84" w:rsidRPr="00FB7E4D" w:rsidRDefault="00C100F3" w:rsidP="005A7D84">
            <w:pPr>
              <w:jc w:val="both"/>
              <w:rPr>
                <w:color w:val="000000"/>
                <w:sz w:val="18"/>
                <w:szCs w:val="18"/>
                <w:lang w:val="bs-Latn-BA" w:eastAsia="en-GB"/>
              </w:rPr>
            </w:pPr>
            <w:r>
              <w:rPr>
                <w:color w:val="000000"/>
                <w:sz w:val="18"/>
                <w:szCs w:val="18"/>
                <w:lang w:val="bs-Latn-BA" w:eastAsia="en-GB"/>
              </w:rPr>
              <w:t>Бесповратна средства/</w:t>
            </w:r>
            <w:r w:rsidR="005A7D84" w:rsidRPr="00FB7E4D">
              <w:rPr>
                <w:color w:val="000000"/>
                <w:sz w:val="18"/>
                <w:szCs w:val="18"/>
                <w:lang w:val="bs-Latn-BA" w:eastAsia="en-GB"/>
              </w:rPr>
              <w:t>Техничка помоћ</w:t>
            </w:r>
          </w:p>
        </w:tc>
      </w:tr>
      <w:tr w:rsidR="005A7D84" w:rsidRPr="00FB7E4D" w14:paraId="2107B9A4" w14:textId="77777777" w:rsidTr="006466BC">
        <w:trPr>
          <w:trHeight w:val="288"/>
        </w:trPr>
        <w:tc>
          <w:tcPr>
            <w:tcW w:w="871" w:type="pct"/>
            <w:vMerge/>
            <w:tcBorders>
              <w:top w:val="nil"/>
              <w:left w:val="single" w:sz="4" w:space="0" w:color="auto"/>
              <w:bottom w:val="single" w:sz="4" w:space="0" w:color="auto"/>
              <w:right w:val="single" w:sz="4" w:space="0" w:color="auto"/>
            </w:tcBorders>
            <w:shd w:val="clear" w:color="auto" w:fill="DBE5F1"/>
            <w:vAlign w:val="center"/>
            <w:hideMark/>
          </w:tcPr>
          <w:p w14:paraId="7047F479" w14:textId="77777777" w:rsidR="005A7D84" w:rsidRPr="00FB7E4D" w:rsidRDefault="005A7D84" w:rsidP="005A7D84">
            <w:pPr>
              <w:jc w:val="both"/>
              <w:rPr>
                <w:color w:val="000000"/>
                <w:sz w:val="18"/>
                <w:szCs w:val="18"/>
                <w:lang w:val="bs-Latn-BA" w:eastAsia="en-GB"/>
              </w:rPr>
            </w:pPr>
          </w:p>
        </w:tc>
        <w:tc>
          <w:tcPr>
            <w:tcW w:w="1995" w:type="pct"/>
            <w:tcBorders>
              <w:top w:val="nil"/>
              <w:left w:val="nil"/>
              <w:bottom w:val="single" w:sz="4" w:space="0" w:color="auto"/>
              <w:right w:val="single" w:sz="4" w:space="0" w:color="auto"/>
            </w:tcBorders>
            <w:noWrap/>
            <w:vAlign w:val="center"/>
            <w:hideMark/>
          </w:tcPr>
          <w:p w14:paraId="137ABF45" w14:textId="77777777" w:rsidR="005A7D84" w:rsidRPr="00FB7E4D" w:rsidRDefault="005A7D84" w:rsidP="005A7D84">
            <w:pPr>
              <w:jc w:val="both"/>
              <w:rPr>
                <w:color w:val="000000"/>
                <w:sz w:val="18"/>
                <w:szCs w:val="18"/>
                <w:lang w:val="bs-Latn-BA" w:eastAsia="en-GB"/>
              </w:rPr>
            </w:pPr>
            <w:r w:rsidRPr="00FB7E4D">
              <w:rPr>
                <w:color w:val="000000"/>
                <w:sz w:val="18"/>
                <w:szCs w:val="18"/>
                <w:lang w:val="bs-Latn-BA" w:eastAsia="en-GB"/>
              </w:rPr>
              <w:t>Европски програми финан</w:t>
            </w:r>
            <w:r w:rsidRPr="00FB7E4D">
              <w:rPr>
                <w:color w:val="000000"/>
                <w:sz w:val="18"/>
                <w:szCs w:val="18"/>
                <w:lang w:val="sr-Cyrl-BA" w:eastAsia="en-GB"/>
              </w:rPr>
              <w:t>с</w:t>
            </w:r>
            <w:r w:rsidRPr="00FB7E4D">
              <w:rPr>
                <w:color w:val="000000"/>
                <w:sz w:val="18"/>
                <w:szCs w:val="18"/>
                <w:lang w:val="bs-Latn-BA" w:eastAsia="en-GB"/>
              </w:rPr>
              <w:t>ирања</w:t>
            </w:r>
          </w:p>
        </w:tc>
        <w:tc>
          <w:tcPr>
            <w:tcW w:w="917" w:type="pct"/>
            <w:tcBorders>
              <w:top w:val="nil"/>
              <w:left w:val="nil"/>
              <w:bottom w:val="single" w:sz="4" w:space="0" w:color="auto"/>
              <w:right w:val="single" w:sz="4" w:space="0" w:color="auto"/>
            </w:tcBorders>
            <w:noWrap/>
            <w:vAlign w:val="center"/>
            <w:hideMark/>
          </w:tcPr>
          <w:p w14:paraId="6708708A" w14:textId="77777777" w:rsidR="005A7D84" w:rsidRPr="00FB7E4D" w:rsidRDefault="005A7D84" w:rsidP="005A7D84">
            <w:pPr>
              <w:jc w:val="both"/>
              <w:rPr>
                <w:color w:val="000000"/>
                <w:sz w:val="18"/>
                <w:szCs w:val="18"/>
                <w:lang w:val="bs-Latn-BA" w:eastAsia="en-GB"/>
              </w:rPr>
            </w:pPr>
            <w:r w:rsidRPr="00FB7E4D">
              <w:rPr>
                <w:color w:val="000000"/>
                <w:sz w:val="18"/>
                <w:szCs w:val="18"/>
                <w:lang w:val="bs-Latn-BA" w:eastAsia="en-GB"/>
              </w:rPr>
              <w:t xml:space="preserve">Међународна средства </w:t>
            </w:r>
          </w:p>
        </w:tc>
        <w:tc>
          <w:tcPr>
            <w:tcW w:w="1217" w:type="pct"/>
            <w:tcBorders>
              <w:top w:val="nil"/>
              <w:left w:val="nil"/>
              <w:bottom w:val="single" w:sz="4" w:space="0" w:color="auto"/>
              <w:right w:val="single" w:sz="4" w:space="0" w:color="auto"/>
            </w:tcBorders>
            <w:noWrap/>
            <w:vAlign w:val="center"/>
            <w:hideMark/>
          </w:tcPr>
          <w:p w14:paraId="49D239FF" w14:textId="77777777" w:rsidR="005A7D84" w:rsidRPr="00FB7E4D" w:rsidRDefault="005A7D84" w:rsidP="005A7D84">
            <w:pPr>
              <w:jc w:val="both"/>
              <w:rPr>
                <w:color w:val="000000"/>
                <w:sz w:val="18"/>
                <w:szCs w:val="18"/>
                <w:lang w:val="bs-Latn-BA" w:eastAsia="en-GB"/>
              </w:rPr>
            </w:pPr>
            <w:r w:rsidRPr="00FB7E4D">
              <w:rPr>
                <w:color w:val="000000"/>
                <w:sz w:val="18"/>
                <w:szCs w:val="18"/>
                <w:lang w:val="bs-Latn-BA" w:eastAsia="en-GB"/>
              </w:rPr>
              <w:t>Бесповратна средства / Техничка помоћ</w:t>
            </w:r>
          </w:p>
        </w:tc>
      </w:tr>
      <w:tr w:rsidR="005A7D84" w:rsidRPr="00FB7E4D" w14:paraId="2A6213BC" w14:textId="77777777" w:rsidTr="006466BC">
        <w:trPr>
          <w:trHeight w:val="288"/>
        </w:trPr>
        <w:tc>
          <w:tcPr>
            <w:tcW w:w="871" w:type="pct"/>
            <w:vMerge/>
            <w:tcBorders>
              <w:top w:val="nil"/>
              <w:left w:val="single" w:sz="4" w:space="0" w:color="auto"/>
              <w:bottom w:val="single" w:sz="4" w:space="0" w:color="auto"/>
              <w:right w:val="single" w:sz="4" w:space="0" w:color="auto"/>
            </w:tcBorders>
            <w:shd w:val="clear" w:color="auto" w:fill="DBE5F1"/>
            <w:vAlign w:val="center"/>
            <w:hideMark/>
          </w:tcPr>
          <w:p w14:paraId="40697F6D" w14:textId="77777777" w:rsidR="005A7D84" w:rsidRPr="00FB7E4D" w:rsidRDefault="005A7D84" w:rsidP="005A7D84">
            <w:pPr>
              <w:jc w:val="both"/>
              <w:rPr>
                <w:color w:val="000000"/>
                <w:sz w:val="18"/>
                <w:szCs w:val="18"/>
                <w:lang w:val="bs-Latn-BA" w:eastAsia="en-GB"/>
              </w:rPr>
            </w:pPr>
          </w:p>
        </w:tc>
        <w:tc>
          <w:tcPr>
            <w:tcW w:w="1995" w:type="pct"/>
            <w:tcBorders>
              <w:top w:val="nil"/>
              <w:left w:val="nil"/>
              <w:bottom w:val="single" w:sz="4" w:space="0" w:color="auto"/>
              <w:right w:val="single" w:sz="4" w:space="0" w:color="auto"/>
            </w:tcBorders>
            <w:noWrap/>
            <w:vAlign w:val="center"/>
            <w:hideMark/>
          </w:tcPr>
          <w:p w14:paraId="2A4A50F1" w14:textId="77777777" w:rsidR="005A7D84" w:rsidRPr="00FB7E4D" w:rsidRDefault="005A7D84" w:rsidP="005A7D84">
            <w:pPr>
              <w:jc w:val="both"/>
              <w:rPr>
                <w:color w:val="000000"/>
                <w:sz w:val="18"/>
                <w:szCs w:val="18"/>
                <w:lang w:val="bs-Latn-BA" w:eastAsia="en-GB"/>
              </w:rPr>
            </w:pPr>
            <w:r w:rsidRPr="00FB7E4D">
              <w:rPr>
                <w:color w:val="000000"/>
                <w:sz w:val="18"/>
                <w:szCs w:val="18"/>
                <w:lang w:val="bs-Latn-BA" w:eastAsia="en-GB"/>
              </w:rPr>
              <w:t xml:space="preserve">Приватни сектор </w:t>
            </w:r>
          </w:p>
        </w:tc>
        <w:tc>
          <w:tcPr>
            <w:tcW w:w="917" w:type="pct"/>
            <w:tcBorders>
              <w:top w:val="nil"/>
              <w:left w:val="nil"/>
              <w:bottom w:val="single" w:sz="4" w:space="0" w:color="auto"/>
              <w:right w:val="single" w:sz="4" w:space="0" w:color="auto"/>
            </w:tcBorders>
            <w:noWrap/>
            <w:vAlign w:val="center"/>
            <w:hideMark/>
          </w:tcPr>
          <w:p w14:paraId="000FE6F3" w14:textId="77777777" w:rsidR="005A7D84" w:rsidRPr="00FB7E4D" w:rsidRDefault="005A7D84" w:rsidP="005A7D84">
            <w:pPr>
              <w:jc w:val="both"/>
              <w:rPr>
                <w:color w:val="000000"/>
                <w:sz w:val="18"/>
                <w:szCs w:val="18"/>
                <w:lang w:val="bs-Latn-BA" w:eastAsia="en-GB"/>
              </w:rPr>
            </w:pPr>
            <w:r w:rsidRPr="00FB7E4D">
              <w:rPr>
                <w:color w:val="000000"/>
                <w:sz w:val="18"/>
                <w:szCs w:val="18"/>
                <w:lang w:val="bs-Latn-BA" w:eastAsia="en-GB"/>
              </w:rPr>
              <w:t xml:space="preserve">Приватна средства </w:t>
            </w:r>
          </w:p>
        </w:tc>
        <w:tc>
          <w:tcPr>
            <w:tcW w:w="1217" w:type="pct"/>
            <w:tcBorders>
              <w:top w:val="nil"/>
              <w:left w:val="nil"/>
              <w:bottom w:val="single" w:sz="4" w:space="0" w:color="auto"/>
              <w:right w:val="single" w:sz="4" w:space="0" w:color="auto"/>
            </w:tcBorders>
            <w:noWrap/>
            <w:vAlign w:val="center"/>
            <w:hideMark/>
          </w:tcPr>
          <w:p w14:paraId="7D1BB0FF" w14:textId="77777777" w:rsidR="005A7D84" w:rsidRPr="00FB7E4D" w:rsidRDefault="005A7D84" w:rsidP="005A7D84">
            <w:pPr>
              <w:jc w:val="both"/>
              <w:rPr>
                <w:color w:val="000000"/>
                <w:sz w:val="18"/>
                <w:szCs w:val="18"/>
                <w:lang w:val="bs-Latn-BA" w:eastAsia="en-GB"/>
              </w:rPr>
            </w:pPr>
            <w:r w:rsidRPr="00FB7E4D">
              <w:rPr>
                <w:color w:val="000000"/>
                <w:sz w:val="18"/>
                <w:szCs w:val="18"/>
                <w:lang w:val="bs-Latn-BA" w:eastAsia="en-GB"/>
              </w:rPr>
              <w:t>Фин</w:t>
            </w:r>
            <w:r w:rsidRPr="00FB7E4D">
              <w:rPr>
                <w:color w:val="000000"/>
                <w:sz w:val="18"/>
                <w:szCs w:val="18"/>
                <w:lang w:val="sr-Cyrl-BA" w:eastAsia="en-GB"/>
              </w:rPr>
              <w:t>а</w:t>
            </w:r>
            <w:r w:rsidRPr="00FB7E4D">
              <w:rPr>
                <w:color w:val="000000"/>
                <w:sz w:val="18"/>
                <w:szCs w:val="18"/>
                <w:lang w:val="bs-Latn-BA" w:eastAsia="en-GB"/>
              </w:rPr>
              <w:t>н</w:t>
            </w:r>
            <w:r w:rsidRPr="00FB7E4D">
              <w:rPr>
                <w:color w:val="000000"/>
                <w:sz w:val="18"/>
                <w:szCs w:val="18"/>
                <w:lang w:val="sr-Cyrl-BA" w:eastAsia="en-GB"/>
              </w:rPr>
              <w:t>с</w:t>
            </w:r>
            <w:r w:rsidRPr="00FB7E4D">
              <w:rPr>
                <w:color w:val="000000"/>
                <w:sz w:val="18"/>
                <w:szCs w:val="18"/>
                <w:lang w:val="bs-Latn-BA" w:eastAsia="en-GB"/>
              </w:rPr>
              <w:t xml:space="preserve">ирање/суфинансирање </w:t>
            </w:r>
          </w:p>
        </w:tc>
      </w:tr>
    </w:tbl>
    <w:p w14:paraId="0F9BE68C" w14:textId="77777777" w:rsidR="005A7D84" w:rsidRPr="00FB7E4D" w:rsidRDefault="005A7D84" w:rsidP="005A7D84">
      <w:pPr>
        <w:jc w:val="both"/>
        <w:rPr>
          <w:b/>
          <w:bCs/>
          <w:kern w:val="2"/>
          <w:sz w:val="22"/>
          <w:szCs w:val="22"/>
          <w:lang w:val="bs-Latn-BA" w:eastAsia="en-US"/>
        </w:rPr>
      </w:pPr>
    </w:p>
    <w:p w14:paraId="6AE834C4" w14:textId="7675318F" w:rsidR="005A7D84" w:rsidRPr="00FB7E4D" w:rsidRDefault="005A7D84" w:rsidP="005A7D84">
      <w:pPr>
        <w:tabs>
          <w:tab w:val="left" w:pos="9570"/>
        </w:tabs>
        <w:spacing w:after="160" w:line="259" w:lineRule="auto"/>
        <w:jc w:val="both"/>
        <w:rPr>
          <w:b/>
          <w:bCs/>
          <w:kern w:val="2"/>
          <w:sz w:val="22"/>
          <w:szCs w:val="22"/>
          <w:lang w:val="bs-Latn-BA" w:eastAsia="en-US"/>
        </w:rPr>
        <w:sectPr w:rsidR="005A7D84" w:rsidRPr="00FB7E4D" w:rsidSect="005A7D84">
          <w:headerReference w:type="default" r:id="rId113"/>
          <w:footerReference w:type="default" r:id="rId114"/>
          <w:pgSz w:w="16838" w:h="11906" w:orient="landscape"/>
          <w:pgMar w:top="1440" w:right="1440" w:bottom="1440" w:left="1440" w:header="708" w:footer="708" w:gutter="0"/>
          <w:cols w:space="708"/>
          <w:docGrid w:linePitch="360"/>
        </w:sectPr>
      </w:pPr>
    </w:p>
    <w:p w14:paraId="693D2DF9" w14:textId="77777777" w:rsidR="005A7D84" w:rsidRPr="00FB7E4D" w:rsidRDefault="005A7D84" w:rsidP="00182BBF">
      <w:pPr>
        <w:keepNext/>
        <w:keepLines/>
        <w:numPr>
          <w:ilvl w:val="0"/>
          <w:numId w:val="86"/>
        </w:numPr>
        <w:spacing w:before="360" w:after="80" w:line="259" w:lineRule="auto"/>
        <w:jc w:val="both"/>
        <w:outlineLvl w:val="0"/>
        <w:rPr>
          <w:rFonts w:eastAsiaTheme="majorEastAsia"/>
          <w:b/>
          <w:kern w:val="2"/>
          <w:sz w:val="28"/>
          <w:szCs w:val="40"/>
          <w:lang w:val="bs-Latn-BA" w:eastAsia="en-US"/>
        </w:rPr>
      </w:pPr>
      <w:bookmarkStart w:id="446" w:name="_Toc166334702"/>
      <w:r w:rsidRPr="00FB7E4D">
        <w:rPr>
          <w:rFonts w:eastAsiaTheme="majorEastAsia"/>
          <w:b/>
          <w:kern w:val="2"/>
          <w:sz w:val="28"/>
          <w:szCs w:val="40"/>
          <w:lang w:val="bs-Latn-BA" w:eastAsia="en-US"/>
        </w:rPr>
        <w:lastRenderedPageBreak/>
        <w:t>ЗАКЉУЧАК</w:t>
      </w:r>
      <w:bookmarkEnd w:id="446"/>
      <w:r w:rsidRPr="00FB7E4D">
        <w:rPr>
          <w:rFonts w:eastAsiaTheme="majorEastAsia"/>
          <w:b/>
          <w:kern w:val="2"/>
          <w:sz w:val="28"/>
          <w:szCs w:val="40"/>
          <w:lang w:val="bs-Latn-BA" w:eastAsia="en-US"/>
        </w:rPr>
        <w:t xml:space="preserve"> </w:t>
      </w:r>
    </w:p>
    <w:p w14:paraId="6B19A383" w14:textId="627D58FA" w:rsidR="005A7D84" w:rsidRPr="00FB7E4D" w:rsidRDefault="005A7D84" w:rsidP="005A7D84">
      <w:pPr>
        <w:spacing w:after="160" w:line="259" w:lineRule="auto"/>
        <w:jc w:val="both"/>
        <w:rPr>
          <w:kern w:val="2"/>
          <w:lang w:val="bs-Latn-BA" w:eastAsia="en-US"/>
        </w:rPr>
      </w:pPr>
      <w:r w:rsidRPr="00FB7E4D">
        <w:rPr>
          <w:kern w:val="2"/>
          <w:lang w:val="bs-Latn-BA" w:eastAsia="en-US"/>
        </w:rPr>
        <w:t>Стратегија Акци</w:t>
      </w:r>
      <w:r w:rsidRPr="00FB7E4D">
        <w:rPr>
          <w:kern w:val="2"/>
          <w:lang w:val="sr-Cyrl-BA" w:eastAsia="en-US"/>
        </w:rPr>
        <w:t>оног</w:t>
      </w:r>
      <w:r w:rsidRPr="00FB7E4D">
        <w:rPr>
          <w:kern w:val="2"/>
          <w:lang w:val="bs-Latn-BA" w:eastAsia="en-US"/>
        </w:rPr>
        <w:t xml:space="preserve"> плана за одрживу енергију и климу Оп</w:t>
      </w:r>
      <w:proofErr w:type="spellStart"/>
      <w:r w:rsidRPr="00FB7E4D">
        <w:rPr>
          <w:kern w:val="2"/>
          <w:lang w:val="sr-Cyrl-BA" w:eastAsia="en-US"/>
        </w:rPr>
        <w:t>шт</w:t>
      </w:r>
      <w:proofErr w:type="spellEnd"/>
      <w:r w:rsidRPr="00FB7E4D">
        <w:rPr>
          <w:kern w:val="2"/>
          <w:lang w:val="bs-Latn-BA" w:eastAsia="en-US"/>
        </w:rPr>
        <w:t>ин</w:t>
      </w:r>
      <w:r w:rsidR="00241176">
        <w:rPr>
          <w:kern w:val="2"/>
          <w:lang w:val="bs-Latn-BA" w:eastAsia="en-US"/>
        </w:rPr>
        <w:t>е</w:t>
      </w:r>
      <w:r w:rsidRPr="00FB7E4D">
        <w:rPr>
          <w:kern w:val="2"/>
          <w:lang w:val="bs-Latn-BA" w:eastAsia="en-US"/>
        </w:rPr>
        <w:t xml:space="preserve"> Мркоњић Град представља свеобухватан одговор на савремене изазове климатских промјена, унапређење енергетске ефикасности, промоцију обновљивих извора енергије и прилагођавање на климатске промјене. Амбиција овог документа одражава глобалне циљеве одрживог развоја, прилагођене специфичностима и потребама локалне заједнице Оп</w:t>
      </w:r>
      <w:proofErr w:type="spellStart"/>
      <w:r w:rsidRPr="00FB7E4D">
        <w:rPr>
          <w:kern w:val="2"/>
          <w:lang w:val="sr-Cyrl-BA" w:eastAsia="en-US"/>
        </w:rPr>
        <w:t>шт</w:t>
      </w:r>
      <w:proofErr w:type="spellEnd"/>
      <w:r w:rsidRPr="00FB7E4D">
        <w:rPr>
          <w:kern w:val="2"/>
          <w:lang w:val="bs-Latn-BA" w:eastAsia="en-US"/>
        </w:rPr>
        <w:t>ин</w:t>
      </w:r>
      <w:r w:rsidRPr="00FB7E4D">
        <w:rPr>
          <w:kern w:val="2"/>
          <w:lang w:val="sr-Cyrl-BA" w:eastAsia="en-US"/>
        </w:rPr>
        <w:t>е</w:t>
      </w:r>
      <w:r w:rsidRPr="00FB7E4D">
        <w:rPr>
          <w:kern w:val="2"/>
          <w:lang w:val="bs-Latn-BA" w:eastAsia="en-US"/>
        </w:rPr>
        <w:t xml:space="preserve"> Мркоњић Град. Кроз дефинисане стратешке циљеве, Акци</w:t>
      </w:r>
      <w:r w:rsidRPr="00FB7E4D">
        <w:rPr>
          <w:kern w:val="2"/>
          <w:lang w:val="sr-Cyrl-BA" w:eastAsia="en-US"/>
        </w:rPr>
        <w:t>оног</w:t>
      </w:r>
      <w:r w:rsidRPr="00FB7E4D">
        <w:rPr>
          <w:kern w:val="2"/>
          <w:lang w:val="bs-Latn-BA" w:eastAsia="en-US"/>
        </w:rPr>
        <w:t xml:space="preserve"> плана за одрживу енергију и климу</w:t>
      </w:r>
      <w:r w:rsidR="00E2696E" w:rsidRPr="00FB7E4D">
        <w:rPr>
          <w:kern w:val="2"/>
          <w:lang w:eastAsia="en-US"/>
        </w:rPr>
        <w:t xml:space="preserve"> „</w:t>
      </w:r>
      <w:r w:rsidRPr="00FB7E4D">
        <w:rPr>
          <w:kern w:val="2"/>
          <w:lang w:val="en-GB" w:eastAsia="en-US"/>
        </w:rPr>
        <w:t>SECAP</w:t>
      </w:r>
      <w:r w:rsidR="00E2696E" w:rsidRPr="00FB7E4D">
        <w:rPr>
          <w:kern w:val="2"/>
          <w:lang w:eastAsia="en-US"/>
        </w:rPr>
        <w:t>“ (</w:t>
      </w:r>
      <w:proofErr w:type="spellStart"/>
      <w:r w:rsidRPr="00FB7E4D">
        <w:rPr>
          <w:kern w:val="2"/>
          <w:lang w:val="en-GB" w:eastAsia="en-US"/>
        </w:rPr>
        <w:t>engl.</w:t>
      </w:r>
      <w:proofErr w:type="spellEnd"/>
      <w:r w:rsidRPr="00FB7E4D">
        <w:rPr>
          <w:kern w:val="2"/>
          <w:lang w:val="en-GB" w:eastAsia="en-US"/>
        </w:rPr>
        <w:t xml:space="preserve"> Sustainable energy and climate Action plan)</w:t>
      </w:r>
      <w:r w:rsidRPr="00FB7E4D">
        <w:rPr>
          <w:kern w:val="2"/>
          <w:lang w:val="bs-Latn-BA" w:eastAsia="en-US"/>
        </w:rPr>
        <w:t xml:space="preserve"> се усмјерава на смањење емисија гасова са ефектом стаклене баште за најмање 40% до 2030. године у односу на референтну 2013. годину, чиме се потврђује опредијељеност </w:t>
      </w:r>
      <w:r w:rsidRPr="00FB7E4D">
        <w:rPr>
          <w:kern w:val="2"/>
          <w:lang w:val="sr-Cyrl-BA" w:eastAsia="en-US"/>
        </w:rPr>
        <w:t>општине</w:t>
      </w:r>
      <w:r w:rsidRPr="00FB7E4D">
        <w:rPr>
          <w:kern w:val="2"/>
          <w:lang w:val="bs-Latn-BA" w:eastAsia="en-US"/>
        </w:rPr>
        <w:t xml:space="preserve"> за декарбонизацију и транзицију ка зеленој економији.</w:t>
      </w:r>
    </w:p>
    <w:p w14:paraId="6EC59C87" w14:textId="6FD0234D" w:rsidR="005A7D84" w:rsidRPr="00FB7E4D" w:rsidRDefault="005A7D84" w:rsidP="005A7D84">
      <w:pPr>
        <w:spacing w:after="160" w:line="259" w:lineRule="auto"/>
        <w:jc w:val="both"/>
        <w:rPr>
          <w:kern w:val="2"/>
          <w:lang w:val="bs-Latn-BA" w:eastAsia="en-US"/>
        </w:rPr>
      </w:pPr>
      <w:r w:rsidRPr="00FB7E4D">
        <w:rPr>
          <w:kern w:val="2"/>
          <w:lang w:val="bs-Latn-BA" w:eastAsia="en-US"/>
        </w:rPr>
        <w:t>Планиране мјере обухватају широк спектар секторских интервенција у зградарству, јавној расвјети, саобраћају и управљању отпадом, са нагласком на унапређење енергетске ефикасности и повећање удјела енергије из обновљивих извора. Адаптација на климатске промјене темељи се на анализи ризика и рањивости, усмјеравајући акције ка заштити природних ресурса, инфраструктуре и становништва, посебно у секторима као што су водопривреда, пољопривреда и туризам. Борба против енергетског сиромаштва посебно је важна димензија Акци</w:t>
      </w:r>
      <w:r w:rsidRPr="00FB7E4D">
        <w:rPr>
          <w:kern w:val="2"/>
          <w:lang w:val="sr-Cyrl-BA" w:eastAsia="en-US"/>
        </w:rPr>
        <w:t>оног</w:t>
      </w:r>
      <w:r w:rsidRPr="00FB7E4D">
        <w:rPr>
          <w:kern w:val="2"/>
          <w:lang w:val="bs-Latn-BA" w:eastAsia="en-US"/>
        </w:rPr>
        <w:t xml:space="preserve"> плана за одрживу енергију и климу </w:t>
      </w:r>
      <w:r w:rsidR="00E2696E" w:rsidRPr="00FB7E4D">
        <w:rPr>
          <w:kern w:val="2"/>
          <w:lang w:eastAsia="en-US"/>
        </w:rPr>
        <w:t>„</w:t>
      </w:r>
      <w:r w:rsidRPr="00FB7E4D">
        <w:rPr>
          <w:kern w:val="2"/>
          <w:lang w:val="en-GB" w:eastAsia="en-US"/>
        </w:rPr>
        <w:t>SECAP</w:t>
      </w:r>
      <w:r w:rsidR="00E2696E" w:rsidRPr="00FB7E4D">
        <w:rPr>
          <w:kern w:val="2"/>
          <w:lang w:eastAsia="en-US"/>
        </w:rPr>
        <w:t>“</w:t>
      </w:r>
      <w:r w:rsidRPr="00FB7E4D">
        <w:rPr>
          <w:kern w:val="2"/>
          <w:lang w:val="en-GB" w:eastAsia="en-US"/>
        </w:rPr>
        <w:t xml:space="preserve"> </w:t>
      </w:r>
      <w:r w:rsidR="00E2696E" w:rsidRPr="00FB7E4D">
        <w:rPr>
          <w:kern w:val="2"/>
          <w:lang w:eastAsia="en-US"/>
        </w:rPr>
        <w:t>(</w:t>
      </w:r>
      <w:proofErr w:type="spellStart"/>
      <w:r w:rsidRPr="00FB7E4D">
        <w:rPr>
          <w:kern w:val="2"/>
          <w:lang w:val="en-GB" w:eastAsia="en-US"/>
        </w:rPr>
        <w:t>engl.</w:t>
      </w:r>
      <w:proofErr w:type="spellEnd"/>
      <w:r w:rsidRPr="00FB7E4D">
        <w:rPr>
          <w:kern w:val="2"/>
          <w:lang w:val="en-GB" w:eastAsia="en-US"/>
        </w:rPr>
        <w:t xml:space="preserve"> Sustainable energy and climate Action plan)</w:t>
      </w:r>
      <w:r w:rsidRPr="00FB7E4D">
        <w:rPr>
          <w:kern w:val="2"/>
          <w:lang w:val="bs-Latn-BA" w:eastAsia="en-US"/>
        </w:rPr>
        <w:t xml:space="preserve">, са циљем осигурања приступа енергетски ефикасним и обновљивим рјешењима за све грађане, са посебним фокусом на рањиве </w:t>
      </w:r>
      <w:proofErr w:type="gramStart"/>
      <w:r w:rsidRPr="00FB7E4D">
        <w:rPr>
          <w:kern w:val="2"/>
          <w:lang w:val="bs-Latn-BA" w:eastAsia="en-US"/>
        </w:rPr>
        <w:t>групе.Реализација</w:t>
      </w:r>
      <w:proofErr w:type="gramEnd"/>
      <w:r w:rsidRPr="00FB7E4D">
        <w:rPr>
          <w:kern w:val="2"/>
          <w:lang w:val="bs-Latn-BA" w:eastAsia="en-US"/>
        </w:rPr>
        <w:t xml:space="preserve"> Акци</w:t>
      </w:r>
      <w:r w:rsidRPr="00FB7E4D">
        <w:rPr>
          <w:kern w:val="2"/>
          <w:lang w:val="sr-Cyrl-BA" w:eastAsia="en-US"/>
        </w:rPr>
        <w:t>оног</w:t>
      </w:r>
      <w:r w:rsidRPr="00FB7E4D">
        <w:rPr>
          <w:kern w:val="2"/>
          <w:lang w:val="bs-Latn-BA" w:eastAsia="en-US"/>
        </w:rPr>
        <w:t xml:space="preserve"> плана за одрживу енергију и климу </w:t>
      </w:r>
      <w:r w:rsidR="00E2696E" w:rsidRPr="00FB7E4D">
        <w:rPr>
          <w:kern w:val="2"/>
          <w:lang w:eastAsia="en-US"/>
        </w:rPr>
        <w:t>„</w:t>
      </w:r>
      <w:r w:rsidR="00E2696E" w:rsidRPr="00FB7E4D">
        <w:rPr>
          <w:kern w:val="2"/>
          <w:lang w:val="en-GB" w:eastAsia="en-US"/>
        </w:rPr>
        <w:t>SECAP</w:t>
      </w:r>
      <w:r w:rsidR="00E2696E" w:rsidRPr="00FB7E4D">
        <w:rPr>
          <w:kern w:val="2"/>
          <w:lang w:eastAsia="en-US"/>
        </w:rPr>
        <w:t>“</w:t>
      </w:r>
      <w:r w:rsidR="00E2696E" w:rsidRPr="00FB7E4D">
        <w:rPr>
          <w:kern w:val="2"/>
          <w:lang w:val="en-GB" w:eastAsia="en-US"/>
        </w:rPr>
        <w:t xml:space="preserve"> </w:t>
      </w:r>
      <w:r w:rsidR="00E2696E" w:rsidRPr="00FB7E4D">
        <w:rPr>
          <w:kern w:val="2"/>
          <w:lang w:eastAsia="en-US"/>
        </w:rPr>
        <w:t>(</w:t>
      </w:r>
      <w:proofErr w:type="spellStart"/>
      <w:r w:rsidRPr="00FB7E4D">
        <w:rPr>
          <w:kern w:val="2"/>
          <w:lang w:val="en-GB" w:eastAsia="en-US"/>
        </w:rPr>
        <w:t>engl.</w:t>
      </w:r>
      <w:proofErr w:type="spellEnd"/>
      <w:r w:rsidRPr="00FB7E4D">
        <w:rPr>
          <w:kern w:val="2"/>
          <w:lang w:val="en-GB" w:eastAsia="en-US"/>
        </w:rPr>
        <w:t xml:space="preserve"> Sustainable energy and climate Action plan)</w:t>
      </w:r>
      <w:r w:rsidRPr="00FB7E4D">
        <w:rPr>
          <w:kern w:val="2"/>
          <w:lang w:val="bs-Latn-BA" w:eastAsia="en-US"/>
        </w:rPr>
        <w:t>, захтијева успостав</w:t>
      </w:r>
      <w:proofErr w:type="spellStart"/>
      <w:r w:rsidRPr="00FB7E4D">
        <w:rPr>
          <w:kern w:val="2"/>
          <w:lang w:val="sr-Cyrl-BA" w:eastAsia="en-US"/>
        </w:rPr>
        <w:t>љање</w:t>
      </w:r>
      <w:proofErr w:type="spellEnd"/>
      <w:r w:rsidRPr="00FB7E4D">
        <w:rPr>
          <w:kern w:val="2"/>
          <w:lang w:val="bs-Latn-BA" w:eastAsia="en-US"/>
        </w:rPr>
        <w:t xml:space="preserve"> ефикасне организационе структуре унутар Оп</w:t>
      </w:r>
      <w:proofErr w:type="spellStart"/>
      <w:r w:rsidRPr="00FB7E4D">
        <w:rPr>
          <w:kern w:val="2"/>
          <w:lang w:val="sr-Cyrl-BA" w:eastAsia="en-US"/>
        </w:rPr>
        <w:t>шт</w:t>
      </w:r>
      <w:proofErr w:type="spellEnd"/>
      <w:r w:rsidRPr="00FB7E4D">
        <w:rPr>
          <w:kern w:val="2"/>
          <w:lang w:val="bs-Latn-BA" w:eastAsia="en-US"/>
        </w:rPr>
        <w:t>ин</w:t>
      </w:r>
      <w:r w:rsidRPr="00FB7E4D">
        <w:rPr>
          <w:kern w:val="2"/>
          <w:lang w:val="sr-Cyrl-BA" w:eastAsia="en-US"/>
        </w:rPr>
        <w:t>е</w:t>
      </w:r>
      <w:r w:rsidRPr="00FB7E4D">
        <w:rPr>
          <w:kern w:val="2"/>
          <w:lang w:val="bs-Latn-BA" w:eastAsia="en-US"/>
        </w:rPr>
        <w:t xml:space="preserve"> Мркоњић Град, која укључује све релевантне актере: јавне институције, приватни сектор, невладине организације и грађане. Кроз партиципативни приступ и ангажовање свих заинтересованих страна, план предвиђа стварање синергије између различитих секторских политика и иницијатива, омогућавајући холистички приступ климатским и енергетским изазовима.</w:t>
      </w:r>
    </w:p>
    <w:p w14:paraId="264CEA95" w14:textId="77777777" w:rsidR="0098487D" w:rsidRDefault="005A7D84" w:rsidP="005A7D84">
      <w:pPr>
        <w:spacing w:after="160" w:line="259" w:lineRule="auto"/>
        <w:jc w:val="both"/>
        <w:rPr>
          <w:kern w:val="2"/>
          <w:lang w:val="bs-Latn-BA" w:eastAsia="en-US"/>
        </w:rPr>
      </w:pPr>
      <w:r w:rsidRPr="00FB7E4D">
        <w:rPr>
          <w:kern w:val="2"/>
          <w:lang w:val="bs-Latn-BA" w:eastAsia="en-US"/>
        </w:rPr>
        <w:t>Финансијски аспекти реализације Акци</w:t>
      </w:r>
      <w:r w:rsidRPr="00FB7E4D">
        <w:rPr>
          <w:kern w:val="2"/>
          <w:lang w:val="sr-Cyrl-BA" w:eastAsia="en-US"/>
        </w:rPr>
        <w:t>оног</w:t>
      </w:r>
      <w:r w:rsidRPr="00FB7E4D">
        <w:rPr>
          <w:kern w:val="2"/>
          <w:lang w:val="bs-Latn-BA" w:eastAsia="en-US"/>
        </w:rPr>
        <w:t xml:space="preserve"> плана за одрживу енергију и климу </w:t>
      </w:r>
      <w:r w:rsidR="00E2696E" w:rsidRPr="00FB7E4D">
        <w:rPr>
          <w:kern w:val="2"/>
          <w:lang w:eastAsia="en-US"/>
        </w:rPr>
        <w:t>„</w:t>
      </w:r>
      <w:r w:rsidR="00E2696E" w:rsidRPr="00FB7E4D">
        <w:rPr>
          <w:kern w:val="2"/>
          <w:lang w:val="en-GB" w:eastAsia="en-US"/>
        </w:rPr>
        <w:t>SECAP</w:t>
      </w:r>
      <w:r w:rsidR="00E2696E" w:rsidRPr="00FB7E4D">
        <w:rPr>
          <w:kern w:val="2"/>
          <w:lang w:eastAsia="en-US"/>
        </w:rPr>
        <w:t>“</w:t>
      </w:r>
      <w:r w:rsidR="00E2696E" w:rsidRPr="00FB7E4D">
        <w:rPr>
          <w:kern w:val="2"/>
          <w:lang w:val="en-GB" w:eastAsia="en-US"/>
        </w:rPr>
        <w:t xml:space="preserve"> </w:t>
      </w:r>
      <w:r w:rsidR="00E2696E" w:rsidRPr="00FB7E4D">
        <w:rPr>
          <w:kern w:val="2"/>
          <w:lang w:eastAsia="en-US"/>
        </w:rPr>
        <w:t>(</w:t>
      </w:r>
      <w:proofErr w:type="spellStart"/>
      <w:r w:rsidRPr="00FB7E4D">
        <w:rPr>
          <w:kern w:val="2"/>
          <w:lang w:val="en-GB" w:eastAsia="en-US"/>
        </w:rPr>
        <w:t>engl.</w:t>
      </w:r>
      <w:proofErr w:type="spellEnd"/>
      <w:r w:rsidRPr="00FB7E4D">
        <w:rPr>
          <w:kern w:val="2"/>
          <w:lang w:val="en-GB" w:eastAsia="en-US"/>
        </w:rPr>
        <w:t xml:space="preserve"> Sustainable energy and climate Action plan)</w:t>
      </w:r>
      <w:r w:rsidRPr="00FB7E4D">
        <w:rPr>
          <w:kern w:val="2"/>
          <w:lang w:val="bs-Latn-BA" w:eastAsia="en-US"/>
        </w:rPr>
        <w:t>, одражавају потребу за мобилизацијом различитих извора финансирања: локалних, националних, ЕУ фондова и међународних донација. Стратегија препознаје важност континуираног мониторинга и евалуације имплементираних мјера, како би се осигурала њихова ефикасност и правовремено прилагођавање промје</w:t>
      </w:r>
      <w:r w:rsidR="00241176">
        <w:rPr>
          <w:kern w:val="2"/>
          <w:lang w:val="bs-Latn-BA" w:eastAsia="en-US"/>
        </w:rPr>
        <w:t>нљ</w:t>
      </w:r>
      <w:r w:rsidRPr="00FB7E4D">
        <w:rPr>
          <w:kern w:val="2"/>
          <w:lang w:val="bs-Latn-BA" w:eastAsia="en-US"/>
        </w:rPr>
        <w:t>ивим околностима.</w:t>
      </w:r>
    </w:p>
    <w:p w14:paraId="25A5D491" w14:textId="25ED93D4" w:rsidR="005A7D84" w:rsidRPr="0098487D" w:rsidRDefault="005A7D84" w:rsidP="005A7D84">
      <w:pPr>
        <w:spacing w:after="160" w:line="259" w:lineRule="auto"/>
        <w:jc w:val="both"/>
        <w:rPr>
          <w:kern w:val="2"/>
          <w:lang w:val="bs-Latn-BA" w:eastAsia="en-US"/>
        </w:rPr>
      </w:pPr>
      <w:r w:rsidRPr="00FB7E4D">
        <w:rPr>
          <w:kern w:val="2"/>
          <w:lang w:val="bs-Latn-BA" w:eastAsia="en-US"/>
        </w:rPr>
        <w:t>Укупно, Акци</w:t>
      </w:r>
      <w:r w:rsidRPr="00FB7E4D">
        <w:rPr>
          <w:kern w:val="2"/>
          <w:lang w:val="sr-Cyrl-BA" w:eastAsia="en-US"/>
        </w:rPr>
        <w:t>он</w:t>
      </w:r>
      <w:r w:rsidR="00E2696E" w:rsidRPr="00FB7E4D">
        <w:rPr>
          <w:kern w:val="2"/>
          <w:lang w:val="sr-Cyrl-BA" w:eastAsia="en-US"/>
        </w:rPr>
        <w:t xml:space="preserve">и </w:t>
      </w:r>
      <w:r w:rsidRPr="00FB7E4D">
        <w:rPr>
          <w:kern w:val="2"/>
          <w:lang w:val="bs-Latn-BA" w:eastAsia="en-US"/>
        </w:rPr>
        <w:t xml:space="preserve">план за одрживу енергију и климу </w:t>
      </w:r>
      <w:r w:rsidR="00E2696E" w:rsidRPr="00FB7E4D">
        <w:rPr>
          <w:kern w:val="2"/>
          <w:lang w:eastAsia="en-US"/>
        </w:rPr>
        <w:t>„</w:t>
      </w:r>
      <w:r w:rsidR="00E2696E" w:rsidRPr="00FB7E4D">
        <w:rPr>
          <w:kern w:val="2"/>
          <w:lang w:val="en-GB" w:eastAsia="en-US"/>
        </w:rPr>
        <w:t>SECAP</w:t>
      </w:r>
      <w:r w:rsidR="00E2696E" w:rsidRPr="00FB7E4D">
        <w:rPr>
          <w:kern w:val="2"/>
          <w:lang w:eastAsia="en-US"/>
        </w:rPr>
        <w:t>“</w:t>
      </w:r>
      <w:r w:rsidR="00E2696E" w:rsidRPr="00FB7E4D">
        <w:rPr>
          <w:kern w:val="2"/>
          <w:lang w:val="en-GB" w:eastAsia="en-US"/>
        </w:rPr>
        <w:t xml:space="preserve"> </w:t>
      </w:r>
      <w:r w:rsidR="00E2696E" w:rsidRPr="00FB7E4D">
        <w:rPr>
          <w:kern w:val="2"/>
          <w:lang w:eastAsia="en-US"/>
        </w:rPr>
        <w:t>(</w:t>
      </w:r>
      <w:proofErr w:type="spellStart"/>
      <w:r w:rsidRPr="00FB7E4D">
        <w:rPr>
          <w:kern w:val="2"/>
          <w:lang w:val="en-GB" w:eastAsia="en-US"/>
        </w:rPr>
        <w:t>engl.</w:t>
      </w:r>
      <w:proofErr w:type="spellEnd"/>
      <w:r w:rsidRPr="00FB7E4D">
        <w:rPr>
          <w:kern w:val="2"/>
          <w:lang w:val="en-GB" w:eastAsia="en-US"/>
        </w:rPr>
        <w:t xml:space="preserve"> Sustainable energy and climate Action plan)</w:t>
      </w:r>
      <w:r w:rsidRPr="00FB7E4D">
        <w:rPr>
          <w:kern w:val="2"/>
          <w:lang w:val="bs-Latn-BA" w:eastAsia="en-US"/>
        </w:rPr>
        <w:t xml:space="preserve"> за Оп</w:t>
      </w:r>
      <w:proofErr w:type="spellStart"/>
      <w:r w:rsidRPr="00FB7E4D">
        <w:rPr>
          <w:kern w:val="2"/>
          <w:lang w:val="sr-Cyrl-BA" w:eastAsia="en-US"/>
        </w:rPr>
        <w:t>шт</w:t>
      </w:r>
      <w:proofErr w:type="spellEnd"/>
      <w:r w:rsidRPr="00FB7E4D">
        <w:rPr>
          <w:kern w:val="2"/>
          <w:lang w:val="bs-Latn-BA" w:eastAsia="en-US"/>
        </w:rPr>
        <w:t>ин</w:t>
      </w:r>
      <w:r w:rsidRPr="00FB7E4D">
        <w:rPr>
          <w:kern w:val="2"/>
          <w:lang w:val="sr-Cyrl-BA" w:eastAsia="en-US"/>
        </w:rPr>
        <w:t>у</w:t>
      </w:r>
      <w:r w:rsidRPr="00FB7E4D">
        <w:rPr>
          <w:kern w:val="2"/>
          <w:lang w:val="bs-Latn-BA" w:eastAsia="en-US"/>
        </w:rPr>
        <w:t xml:space="preserve"> Мркоњић Град представља темељ</w:t>
      </w:r>
      <w:proofErr w:type="spellStart"/>
      <w:r w:rsidRPr="00FB7E4D">
        <w:rPr>
          <w:kern w:val="2"/>
          <w:lang w:val="sr-Cyrl-BA" w:eastAsia="en-US"/>
        </w:rPr>
        <w:t>ан</w:t>
      </w:r>
      <w:proofErr w:type="spellEnd"/>
      <w:r w:rsidRPr="00FB7E4D">
        <w:rPr>
          <w:kern w:val="2"/>
          <w:lang w:val="bs-Latn-BA" w:eastAsia="en-US"/>
        </w:rPr>
        <w:t xml:space="preserve"> и амбициозан план који се не само усклађује са глобалним циљевима одрживог развоја, већ и подстиче локални економски раст, друштвени напредак и заштиту животне средине. Успјешна имплементација овог плана допринијеће стварању отпорнијег, енергетски ефикаснијег и климатски одговорног друштва, осигуравајући бољу будућност за све становнике Оп</w:t>
      </w:r>
      <w:proofErr w:type="spellStart"/>
      <w:r w:rsidRPr="00FB7E4D">
        <w:rPr>
          <w:kern w:val="2"/>
          <w:lang w:val="sr-Cyrl-BA" w:eastAsia="en-US"/>
        </w:rPr>
        <w:t>шт</w:t>
      </w:r>
      <w:proofErr w:type="spellEnd"/>
      <w:r w:rsidRPr="00FB7E4D">
        <w:rPr>
          <w:kern w:val="2"/>
          <w:lang w:val="bs-Latn-BA" w:eastAsia="en-US"/>
        </w:rPr>
        <w:t>ин</w:t>
      </w:r>
      <w:r w:rsidRPr="00FB7E4D">
        <w:rPr>
          <w:kern w:val="2"/>
          <w:lang w:val="sr-Cyrl-BA" w:eastAsia="en-US"/>
        </w:rPr>
        <w:t>е</w:t>
      </w:r>
      <w:r w:rsidRPr="00FB7E4D">
        <w:rPr>
          <w:kern w:val="2"/>
          <w:lang w:val="bs-Latn-BA" w:eastAsia="en-US"/>
        </w:rPr>
        <w:t xml:space="preserve"> Мркоњић Град.</w:t>
      </w:r>
    </w:p>
    <w:p w14:paraId="65D873DF" w14:textId="77777777" w:rsidR="005A7D84" w:rsidRPr="00FB7E4D" w:rsidRDefault="005A7D84" w:rsidP="005A7D84">
      <w:pPr>
        <w:spacing w:after="160" w:line="259" w:lineRule="auto"/>
        <w:jc w:val="both"/>
        <w:rPr>
          <w:kern w:val="2"/>
          <w:sz w:val="22"/>
          <w:szCs w:val="22"/>
          <w:lang w:val="bs-Latn-BA" w:eastAsia="en-US"/>
        </w:rPr>
        <w:sectPr w:rsidR="005A7D84" w:rsidRPr="00FB7E4D" w:rsidSect="0098487D">
          <w:headerReference w:type="default" r:id="rId115"/>
          <w:footerReference w:type="default" r:id="rId116"/>
          <w:pgSz w:w="11906" w:h="16838"/>
          <w:pgMar w:top="1058" w:right="1440" w:bottom="1276" w:left="1440" w:header="568" w:footer="708" w:gutter="0"/>
          <w:cols w:space="708"/>
          <w:docGrid w:linePitch="360"/>
        </w:sectPr>
      </w:pPr>
    </w:p>
    <w:p w14:paraId="3BE230DE" w14:textId="3028B68A" w:rsidR="005A7D84" w:rsidRPr="00FB7E4D" w:rsidRDefault="005A7D84" w:rsidP="00182BBF">
      <w:pPr>
        <w:keepNext/>
        <w:keepLines/>
        <w:numPr>
          <w:ilvl w:val="0"/>
          <w:numId w:val="86"/>
        </w:numPr>
        <w:spacing w:before="360" w:after="80" w:line="259" w:lineRule="auto"/>
        <w:jc w:val="both"/>
        <w:outlineLvl w:val="0"/>
        <w:rPr>
          <w:rFonts w:eastAsiaTheme="majorEastAsia"/>
          <w:b/>
          <w:kern w:val="2"/>
          <w:sz w:val="28"/>
          <w:szCs w:val="40"/>
          <w:lang w:val="bs-Latn-BA" w:eastAsia="en-US"/>
        </w:rPr>
      </w:pPr>
      <w:bookmarkStart w:id="447" w:name="_Toc166334703"/>
      <w:r w:rsidRPr="00FB7E4D">
        <w:rPr>
          <w:rFonts w:eastAsiaTheme="majorEastAsia"/>
          <w:b/>
          <w:kern w:val="2"/>
          <w:sz w:val="28"/>
          <w:szCs w:val="40"/>
          <w:lang w:val="bs-Latn-BA" w:eastAsia="en-US"/>
        </w:rPr>
        <w:lastRenderedPageBreak/>
        <w:t>ЛИТЕРАТУРА И РЕФЕР</w:t>
      </w:r>
      <w:r w:rsidR="00635A29">
        <w:rPr>
          <w:rFonts w:eastAsiaTheme="majorEastAsia"/>
          <w:b/>
          <w:kern w:val="2"/>
          <w:sz w:val="28"/>
          <w:szCs w:val="40"/>
          <w:lang w:val="bs-Latn-BA" w:eastAsia="en-US"/>
        </w:rPr>
        <w:t>Е</w:t>
      </w:r>
      <w:r w:rsidRPr="00FB7E4D">
        <w:rPr>
          <w:rFonts w:eastAsiaTheme="majorEastAsia"/>
          <w:b/>
          <w:kern w:val="2"/>
          <w:sz w:val="28"/>
          <w:szCs w:val="40"/>
          <w:lang w:val="bs-Latn-BA" w:eastAsia="en-US"/>
        </w:rPr>
        <w:t>НЦЕ</w:t>
      </w:r>
      <w:bookmarkEnd w:id="447"/>
      <w:r w:rsidRPr="00FB7E4D">
        <w:rPr>
          <w:rFonts w:eastAsiaTheme="majorEastAsia"/>
          <w:b/>
          <w:kern w:val="2"/>
          <w:sz w:val="28"/>
          <w:szCs w:val="40"/>
          <w:lang w:val="bs-Latn-BA" w:eastAsia="en-US"/>
        </w:rPr>
        <w:t xml:space="preserve"> </w:t>
      </w:r>
    </w:p>
    <w:p w14:paraId="6F797BFA" w14:textId="7307F76B" w:rsidR="005A7D84" w:rsidRPr="00FB7E4D" w:rsidRDefault="005A7D84" w:rsidP="00F06C91">
      <w:pPr>
        <w:numPr>
          <w:ilvl w:val="0"/>
          <w:numId w:val="77"/>
        </w:numPr>
        <w:spacing w:after="160" w:line="259" w:lineRule="auto"/>
        <w:contextualSpacing/>
        <w:rPr>
          <w:kern w:val="2"/>
          <w:lang w:val="bs-Latn-BA" w:eastAsia="en-GB"/>
        </w:rPr>
      </w:pPr>
      <w:r w:rsidRPr="00FB7E4D">
        <w:rPr>
          <w:kern w:val="2"/>
          <w:lang w:val="bs-Latn-BA" w:eastAsia="en-GB"/>
        </w:rPr>
        <w:t xml:space="preserve">Споразум градоначелника за климу и енергију, "Документ о обавезама," доступно на: </w:t>
      </w:r>
      <w:hyperlink r:id="rId117" w:history="1">
        <w:r w:rsidRPr="00FB7E4D">
          <w:rPr>
            <w:color w:val="0563C1" w:themeColor="hyperlink"/>
            <w:kern w:val="2"/>
            <w:u w:val="single"/>
            <w:lang w:val="bs-Latn-BA" w:eastAsia="en-GB"/>
          </w:rPr>
          <w:t>https://www.covenantofmayors.eu/IMG/pdf/CoM_CommitmentDocument_en.pdf</w:t>
        </w:r>
      </w:hyperlink>
    </w:p>
    <w:p w14:paraId="22962307" w14:textId="4B00A6B3" w:rsidR="005A7D84" w:rsidRPr="00FB7E4D" w:rsidRDefault="005A7D84" w:rsidP="00F06C91">
      <w:pPr>
        <w:numPr>
          <w:ilvl w:val="0"/>
          <w:numId w:val="77"/>
        </w:numPr>
        <w:spacing w:after="160" w:line="259" w:lineRule="auto"/>
        <w:contextualSpacing/>
        <w:rPr>
          <w:kern w:val="2"/>
          <w:lang w:val="bs-Latn-BA" w:eastAsia="en-GB"/>
        </w:rPr>
      </w:pPr>
      <w:r w:rsidRPr="00FB7E4D">
        <w:rPr>
          <w:kern w:val="2"/>
          <w:lang w:val="bs-Latn-BA" w:eastAsia="en-GB"/>
        </w:rPr>
        <w:t xml:space="preserve">Споразум градоначелника за климу и енергију, "План одрживе енергије и климатске акције </w:t>
      </w:r>
      <w:r w:rsidR="00E2696E" w:rsidRPr="00FB7E4D">
        <w:rPr>
          <w:kern w:val="2"/>
          <w:lang w:eastAsia="en-US"/>
        </w:rPr>
        <w:t>„</w:t>
      </w:r>
      <w:r w:rsidR="00E2696E" w:rsidRPr="00FB7E4D">
        <w:rPr>
          <w:kern w:val="2"/>
          <w:lang w:val="en-GB" w:eastAsia="en-US"/>
        </w:rPr>
        <w:t>SECAP</w:t>
      </w:r>
      <w:r w:rsidR="00E2696E" w:rsidRPr="00FB7E4D">
        <w:rPr>
          <w:kern w:val="2"/>
          <w:lang w:eastAsia="en-US"/>
        </w:rPr>
        <w:t>“</w:t>
      </w:r>
      <w:r w:rsidR="009D66F5" w:rsidRPr="00FB7E4D">
        <w:rPr>
          <w:kern w:val="2"/>
          <w:lang w:eastAsia="en-GB"/>
        </w:rPr>
        <w:t>,</w:t>
      </w:r>
      <w:r w:rsidR="00C100F3">
        <w:rPr>
          <w:kern w:val="2"/>
          <w:lang w:val="sr-Cyrl-BA" w:eastAsia="en-GB"/>
        </w:rPr>
        <w:t xml:space="preserve"> </w:t>
      </w:r>
      <w:r w:rsidRPr="00FB7E4D">
        <w:rPr>
          <w:kern w:val="2"/>
          <w:lang w:val="bs-Latn-BA" w:eastAsia="en-GB"/>
        </w:rPr>
        <w:t xml:space="preserve">доступно на: </w:t>
      </w:r>
      <w:hyperlink r:id="rId118" w:history="1">
        <w:r w:rsidRPr="00FB7E4D">
          <w:rPr>
            <w:color w:val="0563C1" w:themeColor="hyperlink"/>
            <w:kern w:val="2"/>
            <w:u w:val="single"/>
            <w:lang w:val="bs-Latn-BA" w:eastAsia="en-GB"/>
          </w:rPr>
          <w:t>https://mycovenant.eumayors.eu/docs/seap/19514_1459614153.pdf</w:t>
        </w:r>
      </w:hyperlink>
    </w:p>
    <w:p w14:paraId="74CA8B19" w14:textId="13ABAE46" w:rsidR="005A7D84" w:rsidRPr="00FB7E4D" w:rsidRDefault="005A7D84" w:rsidP="00F06C91">
      <w:pPr>
        <w:numPr>
          <w:ilvl w:val="0"/>
          <w:numId w:val="77"/>
        </w:numPr>
        <w:spacing w:after="160" w:line="259" w:lineRule="auto"/>
        <w:contextualSpacing/>
        <w:rPr>
          <w:kern w:val="2"/>
          <w:lang w:val="bs-Latn-BA" w:eastAsia="en-GB"/>
        </w:rPr>
      </w:pPr>
      <w:r w:rsidRPr="00FB7E4D">
        <w:rPr>
          <w:kern w:val="2"/>
          <w:lang w:val="bs-Latn-BA" w:eastAsia="en-GB"/>
        </w:rPr>
        <w:t xml:space="preserve">Европска комисија, "Детаљи публикације," доступно на: </w:t>
      </w:r>
      <w:hyperlink r:id="rId119" w:history="1">
        <w:r w:rsidRPr="00FB7E4D">
          <w:rPr>
            <w:color w:val="0563C1" w:themeColor="hyperlink"/>
            <w:kern w:val="2"/>
            <w:u w:val="single"/>
            <w:lang w:val="bs-Latn-BA" w:eastAsia="en-GB"/>
          </w:rPr>
          <w:t>https://op.europa.eu/en/publication-detail/-/publication/a2ac8a5e-f134-11e8-9982-01aa75ed71a1/language-en</w:t>
        </w:r>
      </w:hyperlink>
    </w:p>
    <w:p w14:paraId="194729D5" w14:textId="3C496435" w:rsidR="005A7D84" w:rsidRPr="00FB7E4D" w:rsidRDefault="005A7D84" w:rsidP="00F06C91">
      <w:pPr>
        <w:numPr>
          <w:ilvl w:val="0"/>
          <w:numId w:val="77"/>
        </w:numPr>
        <w:spacing w:after="160" w:line="259" w:lineRule="auto"/>
        <w:contextualSpacing/>
        <w:rPr>
          <w:kern w:val="2"/>
          <w:lang w:val="bs-Latn-BA" w:eastAsia="en-GB"/>
        </w:rPr>
      </w:pPr>
      <w:r w:rsidRPr="00FB7E4D">
        <w:rPr>
          <w:kern w:val="2"/>
          <w:lang w:val="bs-Latn-BA" w:eastAsia="en-GB"/>
        </w:rPr>
        <w:t xml:space="preserve">Споразум градоначелника за климу и енергију, "Подршка - Извјештавање," доступно на: </w:t>
      </w:r>
      <w:hyperlink r:id="rId120" w:history="1">
        <w:r w:rsidRPr="00FB7E4D">
          <w:rPr>
            <w:color w:val="0563C1" w:themeColor="hyperlink"/>
            <w:kern w:val="2"/>
            <w:u w:val="single"/>
            <w:lang w:val="bs-Latn-BA" w:eastAsia="en-GB"/>
          </w:rPr>
          <w:t>https://www.covenantofmayors.eu/support/reporting.html</w:t>
        </w:r>
      </w:hyperlink>
    </w:p>
    <w:p w14:paraId="5A1C8BA5" w14:textId="167E36D6" w:rsidR="005A7D84" w:rsidRPr="00FB7E4D" w:rsidRDefault="005A7D84" w:rsidP="00F06C91">
      <w:pPr>
        <w:numPr>
          <w:ilvl w:val="0"/>
          <w:numId w:val="77"/>
        </w:numPr>
        <w:spacing w:after="160" w:line="259" w:lineRule="auto"/>
        <w:contextualSpacing/>
        <w:rPr>
          <w:kern w:val="2"/>
          <w:lang w:val="bs-Latn-BA" w:eastAsia="en-GB"/>
        </w:rPr>
      </w:pPr>
      <w:r w:rsidRPr="00FB7E4D">
        <w:rPr>
          <w:kern w:val="2"/>
          <w:lang w:val="bs-Latn-BA" w:eastAsia="en-GB"/>
        </w:rPr>
        <w:t xml:space="preserve">Алат за подршку урбаним адаптацијама </w:t>
      </w:r>
      <w:r w:rsidR="009D66F5" w:rsidRPr="00FB7E4D">
        <w:rPr>
          <w:kern w:val="2"/>
          <w:lang w:val="bs-Latn-BA" w:eastAsia="en-GB"/>
        </w:rPr>
        <w:t>(Urban</w:t>
      </w:r>
      <w:r w:rsidRPr="00FB7E4D">
        <w:rPr>
          <w:kern w:val="2"/>
          <w:lang w:val="bs-Latn-BA" w:eastAsia="en-GB"/>
        </w:rPr>
        <w:t>-А</w:t>
      </w:r>
      <w:r w:rsidR="009D66F5" w:rsidRPr="00FB7E4D">
        <w:rPr>
          <w:kern w:val="2"/>
          <w:lang w:val="bs-Latn-BA" w:eastAsia="en-GB"/>
        </w:rPr>
        <w:t>S</w:t>
      </w:r>
      <w:r w:rsidRPr="00FB7E4D">
        <w:rPr>
          <w:kern w:val="2"/>
          <w:lang w:val="bs-Latn-BA" w:eastAsia="en-GB"/>
        </w:rPr>
        <w:t xml:space="preserve">Т), "Препоруке за извјештавање Споразума градоначелника за климу и енергију; Софтверски алати за планирање мјера прилагођавања климатским промјенама" </w:t>
      </w:r>
      <w:r w:rsidR="00C100F3">
        <w:rPr>
          <w:kern w:val="2"/>
          <w:lang w:val="sr-Cyrl-BA" w:eastAsia="en-GB"/>
        </w:rPr>
        <w:br/>
      </w:r>
      <w:r w:rsidRPr="00FB7E4D">
        <w:rPr>
          <w:kern w:val="2"/>
          <w:lang w:val="bs-Latn-BA" w:eastAsia="en-GB"/>
        </w:rPr>
        <w:t xml:space="preserve">доступно на: </w:t>
      </w:r>
      <w:r>
        <w:fldChar w:fldCharType="begin"/>
      </w:r>
      <w:r>
        <w:instrText>HYPERLINK "https://eu-mayors.ec.europa.eu"</w:instrText>
      </w:r>
      <w:r>
        <w:fldChar w:fldCharType="separate"/>
      </w:r>
      <w:r w:rsidRPr="00FB7E4D">
        <w:rPr>
          <w:color w:val="0563C1" w:themeColor="hyperlink"/>
          <w:kern w:val="2"/>
          <w:u w:val="single"/>
          <w:lang w:val="bs-Latn-BA" w:eastAsia="en-GB"/>
        </w:rPr>
        <w:t>https://eu-mayors.ec.europa.eu</w:t>
      </w:r>
      <w:r>
        <w:rPr>
          <w:color w:val="0563C1" w:themeColor="hyperlink"/>
          <w:kern w:val="2"/>
          <w:u w:val="single"/>
          <w:lang w:val="bs-Latn-BA" w:eastAsia="en-GB"/>
        </w:rPr>
        <w:fldChar w:fldCharType="end"/>
      </w:r>
    </w:p>
    <w:p w14:paraId="14262CC9" w14:textId="29A0BCF8" w:rsidR="005A7D84" w:rsidRPr="00FB7E4D" w:rsidRDefault="005A7D84" w:rsidP="00F06C91">
      <w:pPr>
        <w:numPr>
          <w:ilvl w:val="0"/>
          <w:numId w:val="77"/>
        </w:numPr>
        <w:spacing w:after="160" w:line="259" w:lineRule="auto"/>
        <w:contextualSpacing/>
        <w:rPr>
          <w:kern w:val="2"/>
          <w:lang w:val="bs-Latn-BA" w:eastAsia="en-GB"/>
        </w:rPr>
      </w:pPr>
      <w:r w:rsidRPr="00FB7E4D">
        <w:rPr>
          <w:kern w:val="2"/>
          <w:lang w:val="bs-Latn-BA" w:eastAsia="en-GB"/>
        </w:rPr>
        <w:t xml:space="preserve">Приручник "Како развити План одрживе енергије и климатске акције </w:t>
      </w:r>
      <w:r w:rsidR="009D66F5" w:rsidRPr="00FB7E4D">
        <w:rPr>
          <w:kern w:val="2"/>
          <w:lang w:eastAsia="en-US"/>
        </w:rPr>
        <w:t>„</w:t>
      </w:r>
      <w:r w:rsidR="009D66F5" w:rsidRPr="00FB7E4D">
        <w:rPr>
          <w:kern w:val="2"/>
          <w:lang w:val="en-GB" w:eastAsia="en-US"/>
        </w:rPr>
        <w:t>SECAP</w:t>
      </w:r>
      <w:r w:rsidR="009D66F5" w:rsidRPr="00FB7E4D">
        <w:rPr>
          <w:kern w:val="2"/>
          <w:lang w:eastAsia="en-US"/>
        </w:rPr>
        <w:t>“</w:t>
      </w:r>
      <w:r w:rsidR="009D66F5" w:rsidRPr="00FB7E4D">
        <w:rPr>
          <w:kern w:val="2"/>
          <w:lang w:val="en-GB" w:eastAsia="en-US"/>
        </w:rPr>
        <w:t xml:space="preserve"> </w:t>
      </w:r>
      <w:r w:rsidRPr="00FB7E4D">
        <w:rPr>
          <w:kern w:val="2"/>
          <w:lang w:val="bs-Latn-BA" w:eastAsia="en-GB"/>
        </w:rPr>
        <w:t>Извјештај науке за политику од Заједничког истраживачког центра (Ј</w:t>
      </w:r>
      <w:r w:rsidR="009D66F5" w:rsidRPr="00FB7E4D">
        <w:rPr>
          <w:kern w:val="2"/>
          <w:lang w:val="bs-Latn-BA" w:eastAsia="en-GB"/>
        </w:rPr>
        <w:t>RC)</w:t>
      </w:r>
      <w:r w:rsidRPr="00FB7E4D">
        <w:rPr>
          <w:kern w:val="2"/>
          <w:lang w:val="bs-Latn-BA" w:eastAsia="en-GB"/>
        </w:rPr>
        <w:t xml:space="preserve">, 2018, доступно на: </w:t>
      </w:r>
      <w:hyperlink r:id="rId121" w:history="1">
        <w:r w:rsidRPr="00FB7E4D">
          <w:rPr>
            <w:color w:val="0563C1" w:themeColor="hyperlink"/>
            <w:kern w:val="2"/>
            <w:u w:val="single"/>
            <w:lang w:val="bs-Latn-BA" w:eastAsia="en-GB"/>
          </w:rPr>
          <w:t>https://eu-mayors.ec.europa.eu/en/resources/reporting</w:t>
        </w:r>
      </w:hyperlink>
    </w:p>
    <w:p w14:paraId="1790C774" w14:textId="77777777" w:rsidR="005A7D84" w:rsidRPr="00FB7E4D" w:rsidRDefault="005A7D84" w:rsidP="00F06C91">
      <w:pPr>
        <w:numPr>
          <w:ilvl w:val="0"/>
          <w:numId w:val="77"/>
        </w:numPr>
        <w:spacing w:after="160" w:line="259" w:lineRule="auto"/>
        <w:contextualSpacing/>
        <w:rPr>
          <w:kern w:val="2"/>
          <w:lang w:val="bs-Latn-BA" w:eastAsia="en-GB"/>
        </w:rPr>
      </w:pPr>
      <w:r w:rsidRPr="00FB7E4D">
        <w:rPr>
          <w:kern w:val="2"/>
          <w:lang w:val="bs-Latn-BA" w:eastAsia="en-GB"/>
        </w:rPr>
        <w:t>Влада Републике Српске, Министарство просторног уређења, грађевинарства и екологије, доступно</w:t>
      </w:r>
      <w:r w:rsidRPr="00FB7E4D">
        <w:rPr>
          <w:kern w:val="2"/>
          <w:lang w:val="sr-Cyrl-BA" w:eastAsia="en-GB"/>
        </w:rPr>
        <w:t xml:space="preserve"> на: </w:t>
      </w:r>
      <w:r w:rsidRPr="00FB7E4D">
        <w:rPr>
          <w:kern w:val="2"/>
          <w:lang w:val="sr-Cyrl-BA" w:eastAsia="en-GB"/>
        </w:rPr>
        <w:br/>
      </w:r>
      <w:hyperlink r:id="rId122" w:history="1">
        <w:r w:rsidRPr="00FB7E4D">
          <w:rPr>
            <w:color w:val="0563C1" w:themeColor="hyperlink"/>
            <w:kern w:val="2"/>
            <w:u w:val="single"/>
            <w:lang w:val="bs-Latn-BA" w:eastAsia="en-GB"/>
          </w:rPr>
          <w:t>https://www.vladars.net/sr-SP-Cyrl/Vlada/Ministarstva/mper/std/Pages/Splash.aspx</w:t>
        </w:r>
      </w:hyperlink>
      <w:r w:rsidRPr="00FB7E4D">
        <w:rPr>
          <w:kern w:val="2"/>
          <w:lang w:val="bs-Latn-BA" w:eastAsia="en-GB"/>
        </w:rPr>
        <w:t>.</w:t>
      </w:r>
    </w:p>
    <w:p w14:paraId="28407BF8" w14:textId="030A60D3" w:rsidR="005A7D84" w:rsidRPr="00FB7E4D" w:rsidRDefault="005A7D84" w:rsidP="00F06C91">
      <w:pPr>
        <w:numPr>
          <w:ilvl w:val="0"/>
          <w:numId w:val="77"/>
        </w:numPr>
        <w:spacing w:after="160" w:line="259" w:lineRule="auto"/>
        <w:contextualSpacing/>
        <w:rPr>
          <w:kern w:val="2"/>
          <w:lang w:val="bs-Latn-BA" w:eastAsia="en-GB"/>
        </w:rPr>
      </w:pPr>
      <w:r w:rsidRPr="00FB7E4D">
        <w:rPr>
          <w:kern w:val="2"/>
          <w:lang w:val="bs-Latn-BA" w:eastAsia="en-GB"/>
        </w:rPr>
        <w:t xml:space="preserve">Глобални споразум градоначелника, "Заједнички глобални оквир извјештавања," доступно на: </w:t>
      </w:r>
      <w:hyperlink r:id="rId123" w:history="1">
        <w:r w:rsidRPr="00FB7E4D">
          <w:rPr>
            <w:color w:val="0563C1" w:themeColor="hyperlink"/>
            <w:kern w:val="2"/>
            <w:u w:val="single"/>
            <w:lang w:val="bs-Latn-BA" w:eastAsia="en-GB"/>
          </w:rPr>
          <w:t>https://www.globalcovenantofmayors.org/our-initiatives/data4cities/common-global-reporting-framework/</w:t>
        </w:r>
      </w:hyperlink>
    </w:p>
    <w:p w14:paraId="1C332EEE" w14:textId="26786D7D" w:rsidR="009D66F5" w:rsidRPr="00FB7E4D" w:rsidRDefault="009D66F5" w:rsidP="00F06C91">
      <w:pPr>
        <w:pStyle w:val="ListParagraph"/>
        <w:numPr>
          <w:ilvl w:val="0"/>
          <w:numId w:val="77"/>
        </w:numPr>
        <w:jc w:val="left"/>
        <w:rPr>
          <w:rFonts w:ascii="Times New Roman" w:hAnsi="Times New Roman" w:cs="Times New Roman"/>
          <w:sz w:val="24"/>
          <w:szCs w:val="24"/>
          <w:lang w:eastAsia="en-GB"/>
        </w:rPr>
      </w:pPr>
      <w:proofErr w:type="spellStart"/>
      <w:r w:rsidRPr="00FB7E4D">
        <w:rPr>
          <w:rFonts w:ascii="Times New Roman" w:hAnsi="Times New Roman" w:cs="Times New Roman"/>
          <w:sz w:val="24"/>
          <w:szCs w:val="24"/>
          <w:lang w:eastAsia="en-GB"/>
        </w:rPr>
        <w:t>Vidoeski</w:t>
      </w:r>
      <w:proofErr w:type="spellEnd"/>
      <w:r w:rsidRPr="00FB7E4D">
        <w:rPr>
          <w:rFonts w:ascii="Times New Roman" w:hAnsi="Times New Roman" w:cs="Times New Roman"/>
          <w:sz w:val="24"/>
          <w:szCs w:val="24"/>
          <w:lang w:eastAsia="en-GB"/>
        </w:rPr>
        <w:t xml:space="preserve">, </w:t>
      </w:r>
      <w:proofErr w:type="spellStart"/>
      <w:r w:rsidRPr="00FB7E4D">
        <w:rPr>
          <w:rFonts w:ascii="Times New Roman" w:hAnsi="Times New Roman" w:cs="Times New Roman"/>
          <w:sz w:val="24"/>
          <w:szCs w:val="24"/>
          <w:lang w:eastAsia="en-GB"/>
        </w:rPr>
        <w:t>Srgjan</w:t>
      </w:r>
      <w:proofErr w:type="spellEnd"/>
      <w:r w:rsidRPr="00FB7E4D">
        <w:rPr>
          <w:rFonts w:ascii="Times New Roman" w:hAnsi="Times New Roman" w:cs="Times New Roman"/>
          <w:sz w:val="24"/>
          <w:szCs w:val="24"/>
          <w:lang w:eastAsia="en-GB"/>
        </w:rPr>
        <w:t>, "</w:t>
      </w:r>
      <w:proofErr w:type="spellStart"/>
      <w:r w:rsidRPr="00FB7E4D">
        <w:rPr>
          <w:rFonts w:ascii="Times New Roman" w:hAnsi="Times New Roman" w:cs="Times New Roman"/>
          <w:sz w:val="24"/>
          <w:szCs w:val="24"/>
          <w:lang w:eastAsia="en-GB"/>
        </w:rPr>
        <w:t>Energetsko</w:t>
      </w:r>
      <w:proofErr w:type="spellEnd"/>
      <w:r w:rsidRPr="00FB7E4D">
        <w:rPr>
          <w:rFonts w:ascii="Times New Roman" w:hAnsi="Times New Roman" w:cs="Times New Roman"/>
          <w:sz w:val="24"/>
          <w:szCs w:val="24"/>
          <w:lang w:eastAsia="en-GB"/>
        </w:rPr>
        <w:t xml:space="preserve"> </w:t>
      </w:r>
      <w:proofErr w:type="spellStart"/>
      <w:r w:rsidRPr="00FB7E4D">
        <w:rPr>
          <w:rFonts w:ascii="Times New Roman" w:hAnsi="Times New Roman" w:cs="Times New Roman"/>
          <w:sz w:val="24"/>
          <w:szCs w:val="24"/>
          <w:lang w:eastAsia="en-GB"/>
        </w:rPr>
        <w:t>siromaštvo</w:t>
      </w:r>
      <w:proofErr w:type="spellEnd"/>
      <w:r w:rsidRPr="00FB7E4D">
        <w:rPr>
          <w:rFonts w:ascii="Times New Roman" w:hAnsi="Times New Roman" w:cs="Times New Roman"/>
          <w:sz w:val="24"/>
          <w:szCs w:val="24"/>
          <w:lang w:eastAsia="en-GB"/>
        </w:rPr>
        <w:t xml:space="preserve">, </w:t>
      </w:r>
      <w:proofErr w:type="spellStart"/>
      <w:r w:rsidRPr="00FB7E4D">
        <w:rPr>
          <w:rFonts w:ascii="Times New Roman" w:hAnsi="Times New Roman" w:cs="Times New Roman"/>
          <w:sz w:val="24"/>
          <w:szCs w:val="24"/>
          <w:lang w:eastAsia="en-GB"/>
        </w:rPr>
        <w:t>ugroženost</w:t>
      </w:r>
      <w:proofErr w:type="spellEnd"/>
      <w:r w:rsidRPr="00FB7E4D">
        <w:rPr>
          <w:rFonts w:ascii="Times New Roman" w:hAnsi="Times New Roman" w:cs="Times New Roman"/>
          <w:sz w:val="24"/>
          <w:szCs w:val="24"/>
          <w:lang w:eastAsia="en-GB"/>
        </w:rPr>
        <w:t xml:space="preserve"> i </w:t>
      </w:r>
      <w:proofErr w:type="spellStart"/>
      <w:r w:rsidRPr="00FB7E4D">
        <w:rPr>
          <w:rFonts w:ascii="Times New Roman" w:hAnsi="Times New Roman" w:cs="Times New Roman"/>
          <w:sz w:val="24"/>
          <w:szCs w:val="24"/>
          <w:lang w:eastAsia="en-GB"/>
        </w:rPr>
        <w:t>ljudska</w:t>
      </w:r>
      <w:proofErr w:type="spellEnd"/>
      <w:r w:rsidRPr="00FB7E4D">
        <w:rPr>
          <w:rFonts w:ascii="Times New Roman" w:hAnsi="Times New Roman" w:cs="Times New Roman"/>
          <w:sz w:val="24"/>
          <w:szCs w:val="24"/>
          <w:lang w:eastAsia="en-GB"/>
        </w:rPr>
        <w:t xml:space="preserve"> </w:t>
      </w:r>
      <w:proofErr w:type="spellStart"/>
      <w:r w:rsidRPr="00FB7E4D">
        <w:rPr>
          <w:rFonts w:ascii="Times New Roman" w:hAnsi="Times New Roman" w:cs="Times New Roman"/>
          <w:sz w:val="24"/>
          <w:szCs w:val="24"/>
          <w:lang w:eastAsia="en-GB"/>
        </w:rPr>
        <w:t>prava</w:t>
      </w:r>
      <w:proofErr w:type="spellEnd"/>
      <w:r w:rsidRPr="00FB7E4D">
        <w:rPr>
          <w:rFonts w:ascii="Times New Roman" w:hAnsi="Times New Roman" w:cs="Times New Roman"/>
          <w:sz w:val="24"/>
          <w:szCs w:val="24"/>
          <w:lang w:eastAsia="en-GB"/>
        </w:rPr>
        <w:t xml:space="preserve"> u </w:t>
      </w:r>
      <w:proofErr w:type="spellStart"/>
      <w:r w:rsidRPr="00FB7E4D">
        <w:rPr>
          <w:rFonts w:ascii="Times New Roman" w:hAnsi="Times New Roman" w:cs="Times New Roman"/>
          <w:sz w:val="24"/>
          <w:szCs w:val="24"/>
          <w:lang w:eastAsia="en-GB"/>
        </w:rPr>
        <w:t>BiH</w:t>
      </w:r>
      <w:proofErr w:type="spellEnd"/>
      <w:r w:rsidRPr="00FB7E4D">
        <w:rPr>
          <w:rFonts w:ascii="Times New Roman" w:hAnsi="Times New Roman" w:cs="Times New Roman"/>
          <w:sz w:val="24"/>
          <w:szCs w:val="24"/>
          <w:lang w:eastAsia="en-GB"/>
        </w:rPr>
        <w:t xml:space="preserve">: </w:t>
      </w:r>
      <w:proofErr w:type="spellStart"/>
      <w:r w:rsidRPr="00FB7E4D">
        <w:rPr>
          <w:rFonts w:ascii="Times New Roman" w:hAnsi="Times New Roman" w:cs="Times New Roman"/>
          <w:sz w:val="24"/>
          <w:szCs w:val="24"/>
          <w:lang w:eastAsia="en-GB"/>
        </w:rPr>
        <w:t>Analiza</w:t>
      </w:r>
      <w:proofErr w:type="spellEnd"/>
      <w:r w:rsidRPr="00FB7E4D">
        <w:rPr>
          <w:rFonts w:ascii="Times New Roman" w:hAnsi="Times New Roman" w:cs="Times New Roman"/>
          <w:sz w:val="24"/>
          <w:szCs w:val="24"/>
          <w:lang w:eastAsia="en-GB"/>
        </w:rPr>
        <w:t xml:space="preserve"> </w:t>
      </w:r>
      <w:proofErr w:type="spellStart"/>
      <w:r w:rsidRPr="00FB7E4D">
        <w:rPr>
          <w:rFonts w:ascii="Times New Roman" w:hAnsi="Times New Roman" w:cs="Times New Roman"/>
          <w:sz w:val="24"/>
          <w:szCs w:val="24"/>
          <w:lang w:eastAsia="en-GB"/>
        </w:rPr>
        <w:t>iz</w:t>
      </w:r>
      <w:proofErr w:type="spellEnd"/>
      <w:r w:rsidRPr="00FB7E4D">
        <w:rPr>
          <w:rFonts w:ascii="Times New Roman" w:hAnsi="Times New Roman" w:cs="Times New Roman"/>
          <w:sz w:val="24"/>
          <w:szCs w:val="24"/>
          <w:lang w:eastAsia="en-GB"/>
        </w:rPr>
        <w:t xml:space="preserve"> </w:t>
      </w:r>
      <w:proofErr w:type="spellStart"/>
      <w:r w:rsidRPr="00FB7E4D">
        <w:rPr>
          <w:rFonts w:ascii="Times New Roman" w:hAnsi="Times New Roman" w:cs="Times New Roman"/>
          <w:sz w:val="24"/>
          <w:szCs w:val="24"/>
          <w:lang w:eastAsia="en-GB"/>
        </w:rPr>
        <w:t>historijske</w:t>
      </w:r>
      <w:proofErr w:type="spellEnd"/>
      <w:r w:rsidRPr="00FB7E4D">
        <w:rPr>
          <w:rFonts w:ascii="Times New Roman" w:hAnsi="Times New Roman" w:cs="Times New Roman"/>
          <w:sz w:val="24"/>
          <w:szCs w:val="24"/>
          <w:lang w:eastAsia="en-GB"/>
        </w:rPr>
        <w:t xml:space="preserve"> i </w:t>
      </w:r>
      <w:proofErr w:type="spellStart"/>
      <w:r w:rsidRPr="00FB7E4D">
        <w:rPr>
          <w:rFonts w:ascii="Times New Roman" w:hAnsi="Times New Roman" w:cs="Times New Roman"/>
          <w:sz w:val="24"/>
          <w:szCs w:val="24"/>
          <w:lang w:eastAsia="en-GB"/>
        </w:rPr>
        <w:t>savremene</w:t>
      </w:r>
      <w:proofErr w:type="spellEnd"/>
      <w:r w:rsidRPr="00FB7E4D">
        <w:rPr>
          <w:rFonts w:ascii="Times New Roman" w:hAnsi="Times New Roman" w:cs="Times New Roman"/>
          <w:sz w:val="24"/>
          <w:szCs w:val="24"/>
          <w:lang w:eastAsia="en-GB"/>
        </w:rPr>
        <w:t xml:space="preserve"> </w:t>
      </w:r>
      <w:proofErr w:type="spellStart"/>
      <w:r w:rsidRPr="00FB7E4D">
        <w:rPr>
          <w:rFonts w:ascii="Times New Roman" w:hAnsi="Times New Roman" w:cs="Times New Roman"/>
          <w:sz w:val="24"/>
          <w:szCs w:val="24"/>
          <w:lang w:eastAsia="en-GB"/>
        </w:rPr>
        <w:t>perspektive</w:t>
      </w:r>
      <w:proofErr w:type="spellEnd"/>
      <w:r w:rsidRPr="00FB7E4D">
        <w:rPr>
          <w:rFonts w:ascii="Times New Roman" w:hAnsi="Times New Roman" w:cs="Times New Roman"/>
          <w:sz w:val="24"/>
          <w:szCs w:val="24"/>
          <w:lang w:eastAsia="en-GB"/>
        </w:rPr>
        <w:t xml:space="preserve">," </w:t>
      </w:r>
      <w:proofErr w:type="spellStart"/>
      <w:r w:rsidRPr="00FB7E4D">
        <w:rPr>
          <w:rFonts w:ascii="Times New Roman" w:hAnsi="Times New Roman" w:cs="Times New Roman"/>
          <w:sz w:val="24"/>
          <w:szCs w:val="24"/>
          <w:lang w:eastAsia="en-GB"/>
        </w:rPr>
        <w:t>Fondacija</w:t>
      </w:r>
      <w:proofErr w:type="spellEnd"/>
      <w:r w:rsidRPr="00FB7E4D">
        <w:rPr>
          <w:rFonts w:ascii="Times New Roman" w:hAnsi="Times New Roman" w:cs="Times New Roman"/>
          <w:sz w:val="24"/>
          <w:szCs w:val="24"/>
          <w:lang w:eastAsia="en-GB"/>
        </w:rPr>
        <w:t xml:space="preserve"> </w:t>
      </w:r>
      <w:proofErr w:type="spellStart"/>
      <w:r w:rsidRPr="00FB7E4D">
        <w:rPr>
          <w:rFonts w:ascii="Times New Roman" w:hAnsi="Times New Roman" w:cs="Times New Roman"/>
          <w:sz w:val="24"/>
          <w:szCs w:val="24"/>
          <w:lang w:eastAsia="en-GB"/>
        </w:rPr>
        <w:t>Heinrich</w:t>
      </w:r>
      <w:proofErr w:type="spellEnd"/>
      <w:r w:rsidRPr="00FB7E4D">
        <w:rPr>
          <w:rFonts w:ascii="Times New Roman" w:hAnsi="Times New Roman" w:cs="Times New Roman"/>
          <w:sz w:val="24"/>
          <w:szCs w:val="24"/>
          <w:lang w:eastAsia="en-GB"/>
        </w:rPr>
        <w:t xml:space="preserve"> </w:t>
      </w:r>
      <w:proofErr w:type="spellStart"/>
      <w:r w:rsidRPr="00FB7E4D">
        <w:rPr>
          <w:rFonts w:ascii="Times New Roman" w:hAnsi="Times New Roman" w:cs="Times New Roman"/>
          <w:sz w:val="24"/>
          <w:szCs w:val="24"/>
          <w:lang w:eastAsia="en-GB"/>
        </w:rPr>
        <w:t>Böll</w:t>
      </w:r>
      <w:proofErr w:type="spellEnd"/>
      <w:r w:rsidRPr="00FB7E4D">
        <w:rPr>
          <w:rFonts w:ascii="Times New Roman" w:hAnsi="Times New Roman" w:cs="Times New Roman"/>
          <w:sz w:val="24"/>
          <w:szCs w:val="24"/>
          <w:lang w:eastAsia="en-GB"/>
        </w:rPr>
        <w:t xml:space="preserve">, </w:t>
      </w:r>
      <w:proofErr w:type="spellStart"/>
      <w:r w:rsidRPr="00FB7E4D">
        <w:rPr>
          <w:rFonts w:ascii="Times New Roman" w:hAnsi="Times New Roman" w:cs="Times New Roman"/>
          <w:sz w:val="24"/>
          <w:szCs w:val="24"/>
          <w:lang w:eastAsia="en-GB"/>
        </w:rPr>
        <w:t>Sarajevo</w:t>
      </w:r>
      <w:proofErr w:type="spellEnd"/>
      <w:r w:rsidRPr="00FB7E4D">
        <w:rPr>
          <w:rFonts w:ascii="Times New Roman" w:hAnsi="Times New Roman" w:cs="Times New Roman"/>
          <w:sz w:val="24"/>
          <w:szCs w:val="24"/>
          <w:lang w:eastAsia="en-GB"/>
        </w:rPr>
        <w:t>, 2020.</w:t>
      </w:r>
      <w:proofErr w:type="spellStart"/>
      <w:r w:rsidR="008729F4">
        <w:rPr>
          <w:rFonts w:ascii="Times New Roman" w:hAnsi="Times New Roman" w:cs="Times New Roman"/>
          <w:sz w:val="24"/>
          <w:szCs w:val="24"/>
          <w:lang w:val="en-US" w:eastAsia="en-GB"/>
        </w:rPr>
        <w:t>godina</w:t>
      </w:r>
      <w:proofErr w:type="spellEnd"/>
    </w:p>
    <w:p w14:paraId="7EEC4D89" w14:textId="77777777" w:rsidR="009D66F5" w:rsidRPr="00FB7E4D" w:rsidRDefault="009D66F5" w:rsidP="00F06C91">
      <w:pPr>
        <w:pStyle w:val="ListParagraph"/>
        <w:numPr>
          <w:ilvl w:val="0"/>
          <w:numId w:val="77"/>
        </w:numPr>
        <w:jc w:val="left"/>
        <w:rPr>
          <w:rFonts w:ascii="Times New Roman" w:hAnsi="Times New Roman" w:cs="Times New Roman"/>
          <w:sz w:val="24"/>
          <w:szCs w:val="24"/>
          <w:lang w:eastAsia="en-GB"/>
        </w:rPr>
      </w:pPr>
      <w:proofErr w:type="spellStart"/>
      <w:r w:rsidRPr="00FB7E4D">
        <w:rPr>
          <w:rFonts w:ascii="Times New Roman" w:hAnsi="Times New Roman" w:cs="Times New Roman"/>
          <w:sz w:val="24"/>
          <w:szCs w:val="24"/>
          <w:lang w:eastAsia="en-GB"/>
        </w:rPr>
        <w:t>Bouzarovski</w:t>
      </w:r>
      <w:proofErr w:type="spellEnd"/>
      <w:r w:rsidRPr="00FB7E4D">
        <w:rPr>
          <w:rFonts w:ascii="Times New Roman" w:hAnsi="Times New Roman" w:cs="Times New Roman"/>
          <w:sz w:val="24"/>
          <w:szCs w:val="24"/>
          <w:lang w:eastAsia="en-GB"/>
        </w:rPr>
        <w:t xml:space="preserve">, </w:t>
      </w:r>
      <w:proofErr w:type="spellStart"/>
      <w:r w:rsidRPr="00FB7E4D">
        <w:rPr>
          <w:rFonts w:ascii="Times New Roman" w:hAnsi="Times New Roman" w:cs="Times New Roman"/>
          <w:sz w:val="24"/>
          <w:szCs w:val="24"/>
          <w:lang w:eastAsia="en-GB"/>
        </w:rPr>
        <w:t>Stefan</w:t>
      </w:r>
      <w:proofErr w:type="spellEnd"/>
      <w:r w:rsidRPr="00FB7E4D">
        <w:rPr>
          <w:rFonts w:ascii="Times New Roman" w:hAnsi="Times New Roman" w:cs="Times New Roman"/>
          <w:sz w:val="24"/>
          <w:szCs w:val="24"/>
          <w:lang w:eastAsia="en-GB"/>
        </w:rPr>
        <w:t xml:space="preserve"> i </w:t>
      </w:r>
      <w:proofErr w:type="spellStart"/>
      <w:r w:rsidRPr="00FB7E4D">
        <w:rPr>
          <w:rFonts w:ascii="Times New Roman" w:hAnsi="Times New Roman" w:cs="Times New Roman"/>
          <w:sz w:val="24"/>
          <w:szCs w:val="24"/>
          <w:lang w:eastAsia="en-GB"/>
        </w:rPr>
        <w:t>dr</w:t>
      </w:r>
      <w:proofErr w:type="spellEnd"/>
      <w:r w:rsidRPr="00FB7E4D">
        <w:rPr>
          <w:rFonts w:ascii="Times New Roman" w:hAnsi="Times New Roman" w:cs="Times New Roman"/>
          <w:sz w:val="24"/>
          <w:szCs w:val="24"/>
          <w:lang w:eastAsia="en-GB"/>
        </w:rPr>
        <w:t>., "</w:t>
      </w:r>
      <w:proofErr w:type="spellStart"/>
      <w:r w:rsidRPr="00FB7E4D">
        <w:rPr>
          <w:rFonts w:ascii="Times New Roman" w:hAnsi="Times New Roman" w:cs="Times New Roman"/>
          <w:sz w:val="24"/>
          <w:szCs w:val="24"/>
          <w:lang w:eastAsia="en-GB"/>
        </w:rPr>
        <w:t>Politike</w:t>
      </w:r>
      <w:proofErr w:type="spellEnd"/>
      <w:r w:rsidRPr="00FB7E4D">
        <w:rPr>
          <w:rFonts w:ascii="Times New Roman" w:hAnsi="Times New Roman" w:cs="Times New Roman"/>
          <w:sz w:val="24"/>
          <w:szCs w:val="24"/>
          <w:lang w:eastAsia="en-GB"/>
        </w:rPr>
        <w:t xml:space="preserve"> </w:t>
      </w:r>
      <w:proofErr w:type="spellStart"/>
      <w:r w:rsidRPr="00FB7E4D">
        <w:rPr>
          <w:rFonts w:ascii="Times New Roman" w:hAnsi="Times New Roman" w:cs="Times New Roman"/>
          <w:sz w:val="24"/>
          <w:szCs w:val="24"/>
          <w:lang w:eastAsia="en-GB"/>
        </w:rPr>
        <w:t>energetskog</w:t>
      </w:r>
      <w:proofErr w:type="spellEnd"/>
      <w:r w:rsidRPr="00FB7E4D">
        <w:rPr>
          <w:rFonts w:ascii="Times New Roman" w:hAnsi="Times New Roman" w:cs="Times New Roman"/>
          <w:sz w:val="24"/>
          <w:szCs w:val="24"/>
          <w:lang w:eastAsia="en-GB"/>
        </w:rPr>
        <w:t xml:space="preserve"> </w:t>
      </w:r>
      <w:proofErr w:type="spellStart"/>
      <w:r w:rsidRPr="00FB7E4D">
        <w:rPr>
          <w:rFonts w:ascii="Times New Roman" w:hAnsi="Times New Roman" w:cs="Times New Roman"/>
          <w:sz w:val="24"/>
          <w:szCs w:val="24"/>
          <w:lang w:eastAsia="en-GB"/>
        </w:rPr>
        <w:t>siromaštva</w:t>
      </w:r>
      <w:proofErr w:type="spellEnd"/>
      <w:r w:rsidRPr="00FB7E4D">
        <w:rPr>
          <w:rFonts w:ascii="Times New Roman" w:hAnsi="Times New Roman" w:cs="Times New Roman"/>
          <w:sz w:val="24"/>
          <w:szCs w:val="24"/>
          <w:lang w:eastAsia="en-GB"/>
        </w:rPr>
        <w:t xml:space="preserve"> u EU: </w:t>
      </w:r>
      <w:proofErr w:type="spellStart"/>
      <w:r w:rsidRPr="00FB7E4D">
        <w:rPr>
          <w:rFonts w:ascii="Times New Roman" w:hAnsi="Times New Roman" w:cs="Times New Roman"/>
          <w:sz w:val="24"/>
          <w:szCs w:val="24"/>
          <w:lang w:eastAsia="en-GB"/>
        </w:rPr>
        <w:t>Kritička</w:t>
      </w:r>
      <w:proofErr w:type="spellEnd"/>
      <w:r w:rsidRPr="00FB7E4D">
        <w:rPr>
          <w:rFonts w:ascii="Times New Roman" w:hAnsi="Times New Roman" w:cs="Times New Roman"/>
          <w:sz w:val="24"/>
          <w:szCs w:val="24"/>
          <w:lang w:eastAsia="en-GB"/>
        </w:rPr>
        <w:t xml:space="preserve"> </w:t>
      </w:r>
      <w:proofErr w:type="spellStart"/>
      <w:r w:rsidRPr="00FB7E4D">
        <w:rPr>
          <w:rFonts w:ascii="Times New Roman" w:hAnsi="Times New Roman" w:cs="Times New Roman"/>
          <w:sz w:val="24"/>
          <w:szCs w:val="24"/>
          <w:lang w:eastAsia="en-GB"/>
        </w:rPr>
        <w:t>perspektiva</w:t>
      </w:r>
      <w:proofErr w:type="spellEnd"/>
      <w:r w:rsidRPr="00FB7E4D">
        <w:rPr>
          <w:rFonts w:ascii="Times New Roman" w:hAnsi="Times New Roman" w:cs="Times New Roman"/>
          <w:sz w:val="24"/>
          <w:szCs w:val="24"/>
          <w:lang w:eastAsia="en-GB"/>
        </w:rPr>
        <w:t xml:space="preserve">," </w:t>
      </w:r>
      <w:proofErr w:type="spellStart"/>
      <w:r w:rsidRPr="00FB7E4D">
        <w:rPr>
          <w:rFonts w:ascii="Times New Roman" w:hAnsi="Times New Roman" w:cs="Times New Roman"/>
          <w:sz w:val="24"/>
          <w:szCs w:val="24"/>
          <w:lang w:eastAsia="en-GB"/>
        </w:rPr>
        <w:t>Energy</w:t>
      </w:r>
      <w:proofErr w:type="spellEnd"/>
      <w:r w:rsidRPr="00FB7E4D">
        <w:rPr>
          <w:rFonts w:ascii="Times New Roman" w:hAnsi="Times New Roman" w:cs="Times New Roman"/>
          <w:sz w:val="24"/>
          <w:szCs w:val="24"/>
          <w:lang w:eastAsia="en-GB"/>
        </w:rPr>
        <w:t xml:space="preserve"> </w:t>
      </w:r>
      <w:proofErr w:type="spellStart"/>
      <w:r w:rsidRPr="00FB7E4D">
        <w:rPr>
          <w:rFonts w:ascii="Times New Roman" w:hAnsi="Times New Roman" w:cs="Times New Roman"/>
          <w:sz w:val="24"/>
          <w:szCs w:val="24"/>
          <w:lang w:eastAsia="en-GB"/>
        </w:rPr>
        <w:t>Policy</w:t>
      </w:r>
      <w:proofErr w:type="spellEnd"/>
      <w:r w:rsidRPr="00FB7E4D">
        <w:rPr>
          <w:rFonts w:ascii="Times New Roman" w:hAnsi="Times New Roman" w:cs="Times New Roman"/>
          <w:sz w:val="24"/>
          <w:szCs w:val="24"/>
          <w:lang w:eastAsia="en-GB"/>
        </w:rPr>
        <w:t xml:space="preserve"> 49 (2012): 76-82. doi:10.1016/j.enpol.2012.01.033.</w:t>
      </w:r>
    </w:p>
    <w:p w14:paraId="28F2E8B3" w14:textId="750D0DF4" w:rsidR="005A7D84" w:rsidRPr="00FB7E4D" w:rsidRDefault="005A7D84" w:rsidP="00F06C91">
      <w:pPr>
        <w:numPr>
          <w:ilvl w:val="0"/>
          <w:numId w:val="77"/>
        </w:numPr>
        <w:spacing w:after="160" w:line="259" w:lineRule="auto"/>
        <w:contextualSpacing/>
        <w:rPr>
          <w:kern w:val="2"/>
          <w:lang w:val="bs-Latn-BA" w:eastAsia="en-GB"/>
        </w:rPr>
      </w:pPr>
      <w:r w:rsidRPr="00FB7E4D">
        <w:rPr>
          <w:kern w:val="2"/>
          <w:lang w:val="bs-Latn-BA" w:eastAsia="en-GB"/>
        </w:rPr>
        <w:t xml:space="preserve">Европска комисија, "Енергетско сиромаштво," доступно на: </w:t>
      </w:r>
      <w:hyperlink r:id="rId124" w:history="1">
        <w:r w:rsidRPr="00FB7E4D">
          <w:rPr>
            <w:color w:val="0563C1" w:themeColor="hyperlink"/>
            <w:kern w:val="2"/>
            <w:u w:val="single"/>
            <w:lang w:val="bs-Latn-BA" w:eastAsia="en-GB"/>
          </w:rPr>
          <w:t>https://energy.ec.europa.eu/topics/markets-and-consumers/energy-consumer-rights/energy-poverty_en</w:t>
        </w:r>
      </w:hyperlink>
    </w:p>
    <w:p w14:paraId="09D5D361" w14:textId="25A4C12B" w:rsidR="005A7D84" w:rsidRPr="00FB7E4D" w:rsidRDefault="005A7D84" w:rsidP="00F06C91">
      <w:pPr>
        <w:numPr>
          <w:ilvl w:val="0"/>
          <w:numId w:val="77"/>
        </w:numPr>
        <w:spacing w:after="160" w:line="259" w:lineRule="auto"/>
        <w:contextualSpacing/>
        <w:rPr>
          <w:kern w:val="2"/>
          <w:lang w:val="bs-Latn-BA" w:eastAsia="en-GB"/>
        </w:rPr>
      </w:pPr>
      <w:r w:rsidRPr="00FB7E4D">
        <w:rPr>
          <w:kern w:val="2"/>
          <w:lang w:val="bs-Latn-BA" w:eastAsia="en-GB"/>
        </w:rPr>
        <w:t>"Извјештај - Даљинско гријање у Палама – Студија изводљивости," ИЦ Беч, ЦЕТЕОР Сарајево, 2013.</w:t>
      </w:r>
      <w:r w:rsidR="008729F4">
        <w:rPr>
          <w:kern w:val="2"/>
          <w:lang w:val="bs-Latn-BA" w:eastAsia="en-GB"/>
        </w:rPr>
        <w:t>година</w:t>
      </w:r>
    </w:p>
    <w:p w14:paraId="6B1AD420" w14:textId="6446D681" w:rsidR="005A7D84" w:rsidRPr="00FB7E4D" w:rsidRDefault="005A7D84" w:rsidP="00F06C91">
      <w:pPr>
        <w:numPr>
          <w:ilvl w:val="0"/>
          <w:numId w:val="77"/>
        </w:numPr>
        <w:spacing w:after="160" w:line="259" w:lineRule="auto"/>
        <w:contextualSpacing/>
        <w:rPr>
          <w:kern w:val="2"/>
          <w:lang w:val="bs-Latn-BA" w:eastAsia="en-GB"/>
        </w:rPr>
      </w:pPr>
      <w:r w:rsidRPr="00FB7E4D">
        <w:rPr>
          <w:kern w:val="2"/>
          <w:lang w:val="bs-Latn-BA" w:eastAsia="en-GB"/>
        </w:rPr>
        <w:t xml:space="preserve">"Студија оправданости система даљинског гријања на биомасу са когенерацијом – Соколац," ЦЕТЕОР Сарајево, </w:t>
      </w:r>
      <w:r w:rsidR="009D66F5" w:rsidRPr="00FB7E4D">
        <w:rPr>
          <w:lang w:eastAsia="en-GB"/>
        </w:rPr>
        <w:t>CMS, GreenMAX</w:t>
      </w:r>
      <w:r w:rsidRPr="00FB7E4D">
        <w:rPr>
          <w:kern w:val="2"/>
          <w:lang w:val="bs-Latn-BA" w:eastAsia="en-GB"/>
        </w:rPr>
        <w:t>, 2015.</w:t>
      </w:r>
    </w:p>
    <w:p w14:paraId="7F48D00C" w14:textId="3C934399" w:rsidR="005A7D84" w:rsidRPr="00FB7E4D" w:rsidRDefault="005A7D84" w:rsidP="00F06C91">
      <w:pPr>
        <w:numPr>
          <w:ilvl w:val="0"/>
          <w:numId w:val="77"/>
        </w:numPr>
        <w:spacing w:after="160" w:line="259" w:lineRule="auto"/>
        <w:contextualSpacing/>
        <w:rPr>
          <w:kern w:val="2"/>
          <w:lang w:val="bs-Latn-BA" w:eastAsia="en-GB"/>
        </w:rPr>
      </w:pPr>
      <w:r w:rsidRPr="00FB7E4D">
        <w:rPr>
          <w:kern w:val="2"/>
          <w:lang w:val="bs-Latn-BA" w:eastAsia="en-GB"/>
        </w:rPr>
        <w:t xml:space="preserve">УНДП Босна и Херцеговина, "Студија о управљању ризиком од клизишта у Босни и Херцеговини," доступно на: </w:t>
      </w:r>
      <w:hyperlink r:id="rId125" w:history="1">
        <w:r w:rsidRPr="00FB7E4D">
          <w:rPr>
            <w:color w:val="0563C1" w:themeColor="hyperlink"/>
            <w:kern w:val="2"/>
            <w:u w:val="single"/>
            <w:lang w:val="bs-Latn-BA" w:eastAsia="en-GB"/>
          </w:rPr>
          <w:t>https://www.undp.org/bs/bosnia-herzegovina/publications/studija-o-upravljanju-rizikom-od-klizi%C5%A1ta-u-bosni-i-hercegovini</w:t>
        </w:r>
      </w:hyperlink>
    </w:p>
    <w:p w14:paraId="27626974" w14:textId="7895082A" w:rsidR="005A7D84" w:rsidRPr="00FB7E4D" w:rsidRDefault="005A7D84" w:rsidP="00F06C91">
      <w:pPr>
        <w:numPr>
          <w:ilvl w:val="0"/>
          <w:numId w:val="77"/>
        </w:numPr>
        <w:spacing w:after="160" w:line="259" w:lineRule="auto"/>
        <w:contextualSpacing/>
        <w:rPr>
          <w:color w:val="0070C0"/>
          <w:kern w:val="2"/>
          <w:u w:val="single"/>
          <w:lang w:val="bs-Latn-BA" w:eastAsia="en-GB"/>
        </w:rPr>
      </w:pPr>
      <w:r w:rsidRPr="00FB7E4D">
        <w:rPr>
          <w:kern w:val="2"/>
          <w:lang w:val="bs-Latn-BA" w:eastAsia="en-GB"/>
        </w:rPr>
        <w:lastRenderedPageBreak/>
        <w:t xml:space="preserve">УНДП Босна и Херцеговина, "Процјена ризика од поплава и клизишта у сектору становања у БиХ," доступно на: </w:t>
      </w:r>
      <w:r w:rsidR="009D66F5" w:rsidRPr="00FB7E4D">
        <w:rPr>
          <w:color w:val="0070C0"/>
          <w:u w:val="single"/>
          <w:lang w:eastAsia="en-GB"/>
        </w:rPr>
        <w:t>https://www.undp.org/bs/bosnia-herzegovina/publications/flood-and-landslide-risk-assessment-housing-sector-bih</w:t>
      </w:r>
    </w:p>
    <w:p w14:paraId="05743BD2" w14:textId="79425237" w:rsidR="005A7D84" w:rsidRPr="00FB7E4D" w:rsidRDefault="005A7D84" w:rsidP="00F06C91">
      <w:pPr>
        <w:numPr>
          <w:ilvl w:val="0"/>
          <w:numId w:val="77"/>
        </w:numPr>
        <w:spacing w:after="160" w:line="259" w:lineRule="auto"/>
        <w:contextualSpacing/>
        <w:rPr>
          <w:kern w:val="2"/>
          <w:lang w:val="bs-Latn-BA" w:eastAsia="en-GB"/>
        </w:rPr>
      </w:pPr>
      <w:r w:rsidRPr="00FB7E4D">
        <w:rPr>
          <w:kern w:val="2"/>
          <w:lang w:val="bs-Latn-BA" w:eastAsia="en-GB"/>
        </w:rPr>
        <w:t xml:space="preserve">Федерални хидрометеоролошки завод Босне и Херцеговине, доступно на: </w:t>
      </w:r>
      <w:r>
        <w:fldChar w:fldCharType="begin"/>
      </w:r>
      <w:r>
        <w:instrText>HYPERLINK "https://www.fhmzbih.gov.ba/latinica/index.php"</w:instrText>
      </w:r>
      <w:r>
        <w:fldChar w:fldCharType="separate"/>
      </w:r>
      <w:r w:rsidRPr="00FB7E4D">
        <w:rPr>
          <w:color w:val="0563C1" w:themeColor="hyperlink"/>
          <w:kern w:val="2"/>
          <w:u w:val="single"/>
          <w:lang w:val="bs-Latn-BA" w:eastAsia="en-GB"/>
        </w:rPr>
        <w:t>https://www.fhmzbih.gov.ba/latinica/index.php</w:t>
      </w:r>
      <w:r>
        <w:rPr>
          <w:color w:val="0563C1" w:themeColor="hyperlink"/>
          <w:kern w:val="2"/>
          <w:u w:val="single"/>
          <w:lang w:val="bs-Latn-BA" w:eastAsia="en-GB"/>
        </w:rPr>
        <w:fldChar w:fldCharType="end"/>
      </w:r>
    </w:p>
    <w:p w14:paraId="57278F00" w14:textId="727C262A" w:rsidR="005A7D84" w:rsidRPr="00FB7E4D" w:rsidRDefault="005A7D84" w:rsidP="00F06C91">
      <w:pPr>
        <w:numPr>
          <w:ilvl w:val="0"/>
          <w:numId w:val="77"/>
        </w:numPr>
        <w:spacing w:after="160" w:line="259" w:lineRule="auto"/>
        <w:contextualSpacing/>
        <w:rPr>
          <w:kern w:val="2"/>
          <w:sz w:val="22"/>
          <w:szCs w:val="22"/>
          <w:lang w:val="bs-Latn-BA" w:eastAsia="en-GB"/>
        </w:rPr>
      </w:pPr>
      <w:r w:rsidRPr="00FB7E4D">
        <w:rPr>
          <w:kern w:val="2"/>
          <w:lang w:val="bs-Latn-BA" w:eastAsia="en-GB"/>
        </w:rPr>
        <w:t xml:space="preserve">УНДП Босна и Херцеговина, "Други национални извјештај Босне и Херцеговине у складу са Оквирном конвенцијом уједињених нација," доступно на: </w:t>
      </w:r>
      <w:hyperlink r:id="rId126" w:history="1">
        <w:r w:rsidRPr="00FB7E4D">
          <w:rPr>
            <w:color w:val="0563C1" w:themeColor="hyperlink"/>
            <w:kern w:val="2"/>
            <w:u w:val="single"/>
            <w:lang w:val="bs-Latn-BA" w:eastAsia="en-GB"/>
          </w:rPr>
          <w:t>https://www.undp.org/bs/bosnia-herzegovina/publications/drugi-nacionalni-izvje%C5%A1taj-bosne-i-hercegovine-u-skladu-s-okvirnom-konvencijom-ujedinjenih-nacija</w:t>
        </w:r>
      </w:hyperlink>
    </w:p>
    <w:p w14:paraId="23A5D72E" w14:textId="1FD11FFC" w:rsidR="005A7D84" w:rsidRPr="00FB7E4D" w:rsidRDefault="005A7D84" w:rsidP="00F06C91">
      <w:pPr>
        <w:numPr>
          <w:ilvl w:val="0"/>
          <w:numId w:val="77"/>
        </w:numPr>
        <w:spacing w:after="160" w:line="259" w:lineRule="auto"/>
        <w:contextualSpacing/>
        <w:rPr>
          <w:kern w:val="2"/>
          <w:lang w:val="bs-Latn-BA" w:eastAsia="en-GB"/>
        </w:rPr>
      </w:pPr>
      <w:r w:rsidRPr="00FB7E4D">
        <w:rPr>
          <w:kern w:val="2"/>
          <w:lang w:val="bs-Latn-BA" w:eastAsia="en-GB"/>
        </w:rPr>
        <w:t xml:space="preserve">УНДП Босна и Херцеговина, "Трећи национални извјештај </w:t>
      </w:r>
      <w:r w:rsidR="00B34E02" w:rsidRPr="00FB7E4D">
        <w:rPr>
          <w:kern w:val="2"/>
          <w:lang w:eastAsia="en-GB"/>
        </w:rPr>
        <w:t>„</w:t>
      </w:r>
      <w:r w:rsidR="00B34E02" w:rsidRPr="00FB7E4D">
        <w:rPr>
          <w:lang w:eastAsia="en-GB"/>
        </w:rPr>
        <w:t>TNC“</w:t>
      </w:r>
      <w:r w:rsidRPr="00FB7E4D">
        <w:rPr>
          <w:kern w:val="2"/>
          <w:lang w:val="bs-Latn-BA" w:eastAsia="en-GB"/>
        </w:rPr>
        <w:t xml:space="preserve"> БиХ и други двогодишњи извјештај о емисији </w:t>
      </w:r>
      <w:r w:rsidR="00B34E02" w:rsidRPr="00FB7E4D">
        <w:rPr>
          <w:kern w:val="2"/>
          <w:lang w:eastAsia="en-GB"/>
        </w:rPr>
        <w:t>гасова стаклене баште</w:t>
      </w:r>
      <w:r w:rsidRPr="00FB7E4D">
        <w:rPr>
          <w:kern w:val="2"/>
          <w:lang w:val="bs-Latn-BA" w:eastAsia="en-GB"/>
        </w:rPr>
        <w:t xml:space="preserve"> </w:t>
      </w:r>
      <w:r w:rsidR="00B34E02" w:rsidRPr="00FB7E4D">
        <w:rPr>
          <w:kern w:val="2"/>
          <w:lang w:eastAsia="en-GB"/>
        </w:rPr>
        <w:t>„</w:t>
      </w:r>
      <w:r w:rsidR="00B34E02" w:rsidRPr="00FB7E4D">
        <w:rPr>
          <w:lang w:eastAsia="en-GB"/>
        </w:rPr>
        <w:t>SBUR“</w:t>
      </w:r>
      <w:r w:rsidRPr="00FB7E4D">
        <w:rPr>
          <w:kern w:val="2"/>
          <w:lang w:val="bs-Latn-BA" w:eastAsia="en-GB"/>
        </w:rPr>
        <w:t xml:space="preserve"> БиХ," доступно на: </w:t>
      </w:r>
      <w:hyperlink r:id="rId127" w:history="1">
        <w:r w:rsidRPr="00FB7E4D">
          <w:rPr>
            <w:color w:val="0563C1" w:themeColor="hyperlink"/>
            <w:kern w:val="2"/>
            <w:u w:val="single"/>
            <w:lang w:val="bs-Latn-BA" w:eastAsia="en-GB"/>
          </w:rPr>
          <w:t>https://www.undp.org/bs/bosnia-herzegovina/publications/tre%C4%87i-nacionalni-izvje%C5%A1taj-tnc-bih-i-drugi-dvogodi%C5%A1nji-izvje%C5%A1taj-o-emisiji-stakleni%C4%8Dkih-plinova-sbur-bih</w:t>
        </w:r>
      </w:hyperlink>
    </w:p>
    <w:p w14:paraId="2C3CD3EF" w14:textId="34C4B8AD" w:rsidR="005A7D84" w:rsidRPr="00FB7E4D" w:rsidRDefault="005A7D84" w:rsidP="00F06C91">
      <w:pPr>
        <w:numPr>
          <w:ilvl w:val="0"/>
          <w:numId w:val="77"/>
        </w:numPr>
        <w:spacing w:after="160" w:line="259" w:lineRule="auto"/>
        <w:contextualSpacing/>
        <w:rPr>
          <w:kern w:val="2"/>
          <w:lang w:val="bs-Latn-BA" w:eastAsia="en-GB"/>
        </w:rPr>
      </w:pPr>
      <w:r w:rsidRPr="00FB7E4D">
        <w:rPr>
          <w:kern w:val="2"/>
          <w:lang w:val="bs-Latn-BA" w:eastAsia="en-GB"/>
        </w:rPr>
        <w:t xml:space="preserve">Климатски атлас Босне и Херцеговине, доступно на: </w:t>
      </w:r>
      <w:hyperlink r:id="rId128" w:history="1">
        <w:r w:rsidRPr="00FB7E4D">
          <w:rPr>
            <w:color w:val="0563C1" w:themeColor="hyperlink"/>
            <w:kern w:val="2"/>
            <w:u w:val="single"/>
            <w:lang w:val="bs-Latn-BA" w:eastAsia="en-GB"/>
          </w:rPr>
          <w:t>http://www.unfccc.ba/klimatski_atlas/</w:t>
        </w:r>
      </w:hyperlink>
    </w:p>
    <w:p w14:paraId="349B3198" w14:textId="2E1C9CF2" w:rsidR="005A7D84" w:rsidRPr="00FB7E4D" w:rsidRDefault="005A7D84" w:rsidP="00F06C91">
      <w:pPr>
        <w:numPr>
          <w:ilvl w:val="0"/>
          <w:numId w:val="77"/>
        </w:numPr>
        <w:spacing w:after="160" w:line="259" w:lineRule="auto"/>
        <w:contextualSpacing/>
        <w:rPr>
          <w:kern w:val="2"/>
          <w:lang w:val="bs-Latn-BA" w:eastAsia="en-GB"/>
        </w:rPr>
      </w:pPr>
      <w:r w:rsidRPr="00FB7E4D">
        <w:rPr>
          <w:kern w:val="2"/>
          <w:lang w:val="sr-Cyrl-BA" w:eastAsia="en-GB"/>
        </w:rPr>
        <w:t>Веб</w:t>
      </w:r>
      <w:r w:rsidRPr="00FB7E4D">
        <w:rPr>
          <w:kern w:val="2"/>
          <w:lang w:val="bs-Latn-BA" w:eastAsia="en-GB"/>
        </w:rPr>
        <w:t xml:space="preserve"> страница </w:t>
      </w:r>
      <w:r w:rsidR="00B34E02" w:rsidRPr="00FB7E4D">
        <w:rPr>
          <w:kern w:val="2"/>
          <w:lang w:val="bs-Latn-BA" w:eastAsia="en-GB"/>
        </w:rPr>
        <w:t>„UNFCCC“</w:t>
      </w:r>
      <w:r w:rsidRPr="00FB7E4D">
        <w:rPr>
          <w:kern w:val="2"/>
          <w:lang w:val="bs-Latn-BA" w:eastAsia="en-GB"/>
        </w:rPr>
        <w:t xml:space="preserve"> Босне и Херцеговине, доступно на: </w:t>
      </w:r>
      <w:r>
        <w:fldChar w:fldCharType="begin"/>
      </w:r>
      <w:r>
        <w:instrText>HYPERLINK "http://www.unfccc.ba"</w:instrText>
      </w:r>
      <w:r>
        <w:fldChar w:fldCharType="separate"/>
      </w:r>
      <w:r w:rsidRPr="00FB7E4D">
        <w:rPr>
          <w:color w:val="0563C1" w:themeColor="hyperlink"/>
          <w:kern w:val="2"/>
          <w:u w:val="single"/>
          <w:lang w:val="bs-Latn-BA" w:eastAsia="en-GB"/>
        </w:rPr>
        <w:t>http://www.unfccc.ba</w:t>
      </w:r>
      <w:r>
        <w:rPr>
          <w:color w:val="0563C1" w:themeColor="hyperlink"/>
          <w:kern w:val="2"/>
          <w:u w:val="single"/>
          <w:lang w:val="bs-Latn-BA" w:eastAsia="en-GB"/>
        </w:rPr>
        <w:fldChar w:fldCharType="end"/>
      </w:r>
    </w:p>
    <w:p w14:paraId="7CDB7C3A" w14:textId="77777777" w:rsidR="005A7D84" w:rsidRPr="00FB7E4D" w:rsidRDefault="005A7D84" w:rsidP="00F06C91">
      <w:pPr>
        <w:numPr>
          <w:ilvl w:val="0"/>
          <w:numId w:val="77"/>
        </w:numPr>
        <w:spacing w:after="160" w:line="259" w:lineRule="auto"/>
        <w:contextualSpacing/>
        <w:rPr>
          <w:kern w:val="2"/>
          <w:lang w:val="bs-Latn-BA" w:eastAsia="en-GB"/>
        </w:rPr>
      </w:pPr>
      <w:r w:rsidRPr="00FB7E4D">
        <w:rPr>
          <w:kern w:val="2"/>
          <w:lang w:val="bs-Latn-BA" w:eastAsia="en-GB"/>
        </w:rPr>
        <w:t xml:space="preserve">Републички хидрометеоролошки завод, доступно на: </w:t>
      </w:r>
      <w:r w:rsidRPr="00FB7E4D">
        <w:rPr>
          <w:kern w:val="2"/>
          <w:lang w:eastAsia="en-GB"/>
        </w:rPr>
        <w:t xml:space="preserve"> </w:t>
      </w:r>
      <w:hyperlink r:id="rId129" w:history="1">
        <w:r w:rsidRPr="00FB7E4D">
          <w:rPr>
            <w:color w:val="0563C1" w:themeColor="hyperlink"/>
            <w:kern w:val="2"/>
            <w:u w:val="single"/>
            <w:lang w:val="bs-Latn-BA" w:eastAsia="en-GB"/>
          </w:rPr>
          <w:t>www.rhmzrs.co</w:t>
        </w:r>
      </w:hyperlink>
    </w:p>
    <w:p w14:paraId="7217FD3D" w14:textId="77777777" w:rsidR="005A7D84" w:rsidRPr="00FB7E4D" w:rsidRDefault="005A7D84" w:rsidP="00C100F3">
      <w:pPr>
        <w:spacing w:after="160" w:line="259" w:lineRule="auto"/>
        <w:ind w:left="360"/>
        <w:contextualSpacing/>
        <w:rPr>
          <w:kern w:val="2"/>
          <w:lang w:eastAsia="en-GB"/>
        </w:rPr>
      </w:pPr>
      <w:r w:rsidRPr="00FB7E4D">
        <w:rPr>
          <w:kern w:val="2"/>
          <w:lang w:eastAsia="en-GB"/>
        </w:rPr>
        <w:t xml:space="preserve">   </w:t>
      </w:r>
    </w:p>
    <w:p w14:paraId="4567E536" w14:textId="77777777" w:rsidR="005A7D84" w:rsidRPr="00FB7E4D" w:rsidRDefault="005A7D84" w:rsidP="005A7D84">
      <w:pPr>
        <w:rPr>
          <w:sz w:val="22"/>
          <w:szCs w:val="22"/>
          <w:lang w:val="bs-Latn-BA" w:eastAsia="en-GB"/>
        </w:rPr>
      </w:pPr>
    </w:p>
    <w:p w14:paraId="18F32D66" w14:textId="77777777" w:rsidR="005A7D84" w:rsidRPr="00FB7E4D" w:rsidRDefault="005A7D84" w:rsidP="005A7D84">
      <w:pPr>
        <w:rPr>
          <w:sz w:val="22"/>
          <w:szCs w:val="22"/>
          <w:lang w:val="bs-Latn-BA" w:eastAsia="en-GB"/>
        </w:rPr>
      </w:pPr>
    </w:p>
    <w:p w14:paraId="4D7C3858" w14:textId="77777777" w:rsidR="005A7D84" w:rsidRPr="00FB7E4D" w:rsidRDefault="005A7D84" w:rsidP="005A7D84">
      <w:pPr>
        <w:rPr>
          <w:sz w:val="22"/>
          <w:szCs w:val="22"/>
          <w:lang w:val="bs-Latn-BA" w:eastAsia="en-GB"/>
        </w:rPr>
      </w:pPr>
    </w:p>
    <w:p w14:paraId="27E7D091" w14:textId="77777777" w:rsidR="005A7D84" w:rsidRPr="00FB7E4D" w:rsidRDefault="005A7D84" w:rsidP="005A7D84">
      <w:pPr>
        <w:rPr>
          <w:sz w:val="22"/>
          <w:szCs w:val="22"/>
          <w:lang w:val="bs-Latn-BA" w:eastAsia="en-GB"/>
        </w:rPr>
      </w:pPr>
    </w:p>
    <w:p w14:paraId="40496400" w14:textId="77777777" w:rsidR="005A7D84" w:rsidRPr="00FB7E4D" w:rsidRDefault="005A7D84" w:rsidP="005A7D84">
      <w:pPr>
        <w:rPr>
          <w:sz w:val="22"/>
          <w:szCs w:val="22"/>
          <w:lang w:val="bs-Latn-BA" w:eastAsia="en-GB"/>
        </w:rPr>
      </w:pPr>
    </w:p>
    <w:p w14:paraId="190BF61B" w14:textId="77777777" w:rsidR="005A7D84" w:rsidRPr="00FB7E4D" w:rsidRDefault="005A7D84" w:rsidP="005A7D84">
      <w:pPr>
        <w:rPr>
          <w:sz w:val="22"/>
          <w:szCs w:val="22"/>
          <w:lang w:val="bs-Latn-BA" w:eastAsia="en-GB"/>
        </w:rPr>
      </w:pPr>
    </w:p>
    <w:p w14:paraId="772178D3" w14:textId="77777777" w:rsidR="005A7D84" w:rsidRPr="00FB7E4D" w:rsidRDefault="005A7D84" w:rsidP="005A7D84">
      <w:pPr>
        <w:rPr>
          <w:sz w:val="22"/>
          <w:szCs w:val="22"/>
          <w:lang w:val="bs-Latn-BA" w:eastAsia="en-GB"/>
        </w:rPr>
      </w:pPr>
    </w:p>
    <w:p w14:paraId="5F2F52E4" w14:textId="77777777" w:rsidR="005A7D84" w:rsidRPr="00FB7E4D" w:rsidRDefault="005A7D84" w:rsidP="005A7D84">
      <w:pPr>
        <w:rPr>
          <w:sz w:val="22"/>
          <w:szCs w:val="22"/>
          <w:lang w:val="bs-Latn-BA" w:eastAsia="en-GB"/>
        </w:rPr>
      </w:pPr>
    </w:p>
    <w:p w14:paraId="40CA6FC8" w14:textId="3E918324" w:rsidR="005A7D84" w:rsidRPr="00C100F3" w:rsidRDefault="005A7D84" w:rsidP="005A7D84">
      <w:pPr>
        <w:rPr>
          <w:sz w:val="22"/>
          <w:szCs w:val="22"/>
          <w:lang w:val="sr-Cyrl-BA" w:eastAsia="en-GB"/>
        </w:rPr>
        <w:sectPr w:rsidR="005A7D84" w:rsidRPr="00C100F3" w:rsidSect="005A7D84">
          <w:footerReference w:type="default" r:id="rId130"/>
          <w:pgSz w:w="11906" w:h="16838"/>
          <w:pgMar w:top="1440" w:right="1440" w:bottom="1440" w:left="1440" w:header="708" w:footer="708" w:gutter="0"/>
          <w:cols w:space="708"/>
          <w:docGrid w:linePitch="360"/>
        </w:sectPr>
      </w:pPr>
    </w:p>
    <w:p w14:paraId="211C6E10" w14:textId="77777777" w:rsidR="00F06C91" w:rsidRPr="00FB7E4D" w:rsidRDefault="00F06C91" w:rsidP="00F06C91">
      <w:pPr>
        <w:pStyle w:val="Title1"/>
        <w:rPr>
          <w:rFonts w:ascii="Times New Roman" w:hAnsi="Times New Roman"/>
          <w:lang w:val="sr-Cyrl-BA"/>
        </w:rPr>
      </w:pPr>
      <w:r w:rsidRPr="00FB7E4D">
        <w:rPr>
          <w:rFonts w:ascii="Times New Roman" w:hAnsi="Times New Roman"/>
          <w:lang w:val="sr-Cyrl-BA"/>
        </w:rPr>
        <w:lastRenderedPageBreak/>
        <w:t>Попис табела</w:t>
      </w:r>
    </w:p>
    <w:p w14:paraId="6956BA65" w14:textId="0163FFB1" w:rsidR="00C83B06" w:rsidRPr="00F30960" w:rsidRDefault="00F06C91">
      <w:pPr>
        <w:pStyle w:val="TableofFigures"/>
        <w:tabs>
          <w:tab w:val="right" w:leader="dot" w:pos="9020"/>
        </w:tabs>
        <w:rPr>
          <w:rFonts w:ascii="Times New Roman" w:eastAsiaTheme="minorEastAsia" w:hAnsi="Times New Roman" w:cs="Times New Roman"/>
          <w:noProof/>
          <w:kern w:val="2"/>
          <w:lang w:eastAsia="en-GB"/>
        </w:rPr>
      </w:pPr>
      <w:r w:rsidRPr="00FB7E4D">
        <w:rPr>
          <w:rFonts w:ascii="Times New Roman" w:hAnsi="Times New Roman" w:cs="Times New Roman"/>
          <w:lang w:val="sr-Cyrl-BA"/>
        </w:rPr>
        <w:fldChar w:fldCharType="begin"/>
      </w:r>
      <w:r w:rsidRPr="00FB7E4D">
        <w:rPr>
          <w:rFonts w:ascii="Times New Roman" w:hAnsi="Times New Roman" w:cs="Times New Roman"/>
          <w:lang w:val="sr-Cyrl-BA"/>
        </w:rPr>
        <w:instrText xml:space="preserve"> TOC \h \z \c "Tablica" </w:instrText>
      </w:r>
      <w:r w:rsidRPr="00FB7E4D">
        <w:rPr>
          <w:rFonts w:ascii="Times New Roman" w:hAnsi="Times New Roman" w:cs="Times New Roman"/>
          <w:lang w:val="sr-Cyrl-BA"/>
        </w:rPr>
        <w:fldChar w:fldCharType="separate"/>
      </w:r>
      <w:hyperlink w:anchor="_Toc174444704" w:history="1">
        <w:r w:rsidR="00C83B06" w:rsidRPr="00F30960">
          <w:rPr>
            <w:rStyle w:val="Hyperlink"/>
            <w:rFonts w:ascii="Times New Roman" w:hAnsi="Times New Roman" w:cs="Times New Roman"/>
            <w:noProof/>
            <w:lang w:val="sr-Cyrl-BA"/>
          </w:rPr>
          <w:t>Табела 1 Кораци за спровођење Споразума Градоначелника</w:t>
        </w:r>
        <w:r w:rsidR="00C83B06" w:rsidRPr="00F30960">
          <w:rPr>
            <w:rFonts w:ascii="Times New Roman" w:hAnsi="Times New Roman" w:cs="Times New Roman"/>
            <w:noProof/>
            <w:webHidden/>
          </w:rPr>
          <w:tab/>
        </w:r>
        <w:r w:rsidR="00C83B06" w:rsidRPr="00F30960">
          <w:rPr>
            <w:rFonts w:ascii="Times New Roman" w:hAnsi="Times New Roman" w:cs="Times New Roman"/>
            <w:noProof/>
            <w:webHidden/>
          </w:rPr>
          <w:fldChar w:fldCharType="begin"/>
        </w:r>
        <w:r w:rsidR="00C83B06" w:rsidRPr="00F30960">
          <w:rPr>
            <w:rFonts w:ascii="Times New Roman" w:hAnsi="Times New Roman" w:cs="Times New Roman"/>
            <w:noProof/>
            <w:webHidden/>
          </w:rPr>
          <w:instrText xml:space="preserve"> PAGEREF _Toc174444704 \h </w:instrText>
        </w:r>
        <w:r w:rsidR="00C83B06" w:rsidRPr="00F30960">
          <w:rPr>
            <w:rFonts w:ascii="Times New Roman" w:hAnsi="Times New Roman" w:cs="Times New Roman"/>
            <w:noProof/>
            <w:webHidden/>
          </w:rPr>
        </w:r>
        <w:r w:rsidR="00C83B06" w:rsidRPr="00F30960">
          <w:rPr>
            <w:rFonts w:ascii="Times New Roman" w:hAnsi="Times New Roman" w:cs="Times New Roman"/>
            <w:noProof/>
            <w:webHidden/>
          </w:rPr>
          <w:fldChar w:fldCharType="separate"/>
        </w:r>
        <w:r w:rsidR="008915B8">
          <w:rPr>
            <w:rFonts w:ascii="Times New Roman" w:hAnsi="Times New Roman" w:cs="Times New Roman"/>
            <w:noProof/>
            <w:webHidden/>
          </w:rPr>
          <w:t>9</w:t>
        </w:r>
        <w:r w:rsidR="00C83B06" w:rsidRPr="00F30960">
          <w:rPr>
            <w:rFonts w:ascii="Times New Roman" w:hAnsi="Times New Roman" w:cs="Times New Roman"/>
            <w:noProof/>
            <w:webHidden/>
          </w:rPr>
          <w:fldChar w:fldCharType="end"/>
        </w:r>
      </w:hyperlink>
    </w:p>
    <w:p w14:paraId="3F39B365" w14:textId="774788B8" w:rsidR="00C83B06" w:rsidRPr="00F30960" w:rsidRDefault="00C83B06">
      <w:pPr>
        <w:pStyle w:val="TableofFigures"/>
        <w:tabs>
          <w:tab w:val="right" w:leader="dot" w:pos="9020"/>
        </w:tabs>
        <w:rPr>
          <w:rFonts w:ascii="Times New Roman" w:eastAsiaTheme="minorEastAsia" w:hAnsi="Times New Roman" w:cs="Times New Roman"/>
          <w:noProof/>
          <w:kern w:val="2"/>
          <w:lang w:eastAsia="en-GB"/>
        </w:rPr>
      </w:pPr>
      <w:hyperlink w:anchor="_Toc174444705" w:history="1">
        <w:r w:rsidRPr="00F30960">
          <w:rPr>
            <w:rStyle w:val="Hyperlink"/>
            <w:rFonts w:ascii="Times New Roman" w:hAnsi="Times New Roman" w:cs="Times New Roman"/>
            <w:noProof/>
            <w:lang w:val="sr-Cyrl-BA"/>
          </w:rPr>
          <w:t>Табела 2 Минимални услови извјештавања према временском распореду</w:t>
        </w:r>
        <w:r w:rsidRPr="00F30960">
          <w:rPr>
            <w:rFonts w:ascii="Times New Roman" w:hAnsi="Times New Roman" w:cs="Times New Roman"/>
            <w:noProof/>
            <w:webHidden/>
          </w:rPr>
          <w:tab/>
        </w:r>
        <w:r w:rsidRPr="00F30960">
          <w:rPr>
            <w:rFonts w:ascii="Times New Roman" w:hAnsi="Times New Roman" w:cs="Times New Roman"/>
            <w:noProof/>
            <w:webHidden/>
          </w:rPr>
          <w:fldChar w:fldCharType="begin"/>
        </w:r>
        <w:r w:rsidRPr="00F30960">
          <w:rPr>
            <w:rFonts w:ascii="Times New Roman" w:hAnsi="Times New Roman" w:cs="Times New Roman"/>
            <w:noProof/>
            <w:webHidden/>
          </w:rPr>
          <w:instrText xml:space="preserve"> PAGEREF _Toc174444705 \h </w:instrText>
        </w:r>
        <w:r w:rsidRPr="00F30960">
          <w:rPr>
            <w:rFonts w:ascii="Times New Roman" w:hAnsi="Times New Roman" w:cs="Times New Roman"/>
            <w:noProof/>
            <w:webHidden/>
          </w:rPr>
        </w:r>
        <w:r w:rsidRPr="00F30960">
          <w:rPr>
            <w:rFonts w:ascii="Times New Roman" w:hAnsi="Times New Roman" w:cs="Times New Roman"/>
            <w:noProof/>
            <w:webHidden/>
          </w:rPr>
          <w:fldChar w:fldCharType="separate"/>
        </w:r>
        <w:r w:rsidR="008915B8">
          <w:rPr>
            <w:rFonts w:ascii="Times New Roman" w:hAnsi="Times New Roman" w:cs="Times New Roman"/>
            <w:noProof/>
            <w:webHidden/>
          </w:rPr>
          <w:t>27</w:t>
        </w:r>
        <w:r w:rsidRPr="00F30960">
          <w:rPr>
            <w:rFonts w:ascii="Times New Roman" w:hAnsi="Times New Roman" w:cs="Times New Roman"/>
            <w:noProof/>
            <w:webHidden/>
          </w:rPr>
          <w:fldChar w:fldCharType="end"/>
        </w:r>
      </w:hyperlink>
    </w:p>
    <w:p w14:paraId="23A40974" w14:textId="6EC23AFF" w:rsidR="00C83B06" w:rsidRPr="00F30960" w:rsidRDefault="00C83B06">
      <w:pPr>
        <w:pStyle w:val="TableofFigures"/>
        <w:tabs>
          <w:tab w:val="right" w:leader="dot" w:pos="9020"/>
        </w:tabs>
        <w:rPr>
          <w:rFonts w:ascii="Times New Roman" w:eastAsiaTheme="minorEastAsia" w:hAnsi="Times New Roman" w:cs="Times New Roman"/>
          <w:noProof/>
          <w:kern w:val="2"/>
          <w:lang w:eastAsia="en-GB"/>
        </w:rPr>
      </w:pPr>
      <w:hyperlink w:anchor="_Toc174444706" w:history="1">
        <w:r w:rsidRPr="00F30960">
          <w:rPr>
            <w:rStyle w:val="Hyperlink"/>
            <w:rFonts w:ascii="Times New Roman" w:hAnsi="Times New Roman" w:cs="Times New Roman"/>
            <w:noProof/>
            <w:lang w:val="sr-Cyrl-BA"/>
          </w:rPr>
          <w:t xml:space="preserve">Табела 3 Кориштени емисиони фактори за одређивање емисија </w:t>
        </w:r>
        <w:r w:rsidRPr="00F30960">
          <w:rPr>
            <w:rStyle w:val="Hyperlink"/>
            <w:rFonts w:ascii="Times New Roman" w:hAnsi="Times New Roman" w:cs="Times New Roman"/>
            <w:noProof/>
            <w:lang w:val="sr-Latn-RS"/>
          </w:rPr>
          <w:t>C</w:t>
        </w:r>
        <w:r w:rsidRPr="00F30960">
          <w:rPr>
            <w:rStyle w:val="Hyperlink"/>
            <w:rFonts w:ascii="Times New Roman" w:hAnsi="Times New Roman" w:cs="Times New Roman"/>
            <w:noProof/>
            <w:lang w:val="sr-Cyrl-BA"/>
          </w:rPr>
          <w:t>О</w:t>
        </w:r>
        <w:r w:rsidRPr="00F30960">
          <w:rPr>
            <w:rStyle w:val="Hyperlink"/>
            <w:rFonts w:ascii="Times New Roman" w:hAnsi="Times New Roman" w:cs="Times New Roman"/>
            <w:noProof/>
            <w:vertAlign w:val="subscript"/>
            <w:lang w:val="sr-Cyrl-BA"/>
          </w:rPr>
          <w:t>2</w:t>
        </w:r>
        <w:r w:rsidRPr="00F30960">
          <w:rPr>
            <w:rStyle w:val="Hyperlink"/>
            <w:rFonts w:ascii="Times New Roman" w:hAnsi="Times New Roman" w:cs="Times New Roman"/>
            <w:noProof/>
            <w:lang w:val="sr-Cyrl-BA"/>
          </w:rPr>
          <w:t xml:space="preserve"> на подручју Опшина Мркоњић Град</w:t>
        </w:r>
        <w:r w:rsidRPr="00F30960">
          <w:rPr>
            <w:rFonts w:ascii="Times New Roman" w:hAnsi="Times New Roman" w:cs="Times New Roman"/>
            <w:noProof/>
            <w:webHidden/>
          </w:rPr>
          <w:tab/>
        </w:r>
        <w:r w:rsidRPr="00F30960">
          <w:rPr>
            <w:rFonts w:ascii="Times New Roman" w:hAnsi="Times New Roman" w:cs="Times New Roman"/>
            <w:noProof/>
            <w:webHidden/>
          </w:rPr>
          <w:fldChar w:fldCharType="begin"/>
        </w:r>
        <w:r w:rsidRPr="00F30960">
          <w:rPr>
            <w:rFonts w:ascii="Times New Roman" w:hAnsi="Times New Roman" w:cs="Times New Roman"/>
            <w:noProof/>
            <w:webHidden/>
          </w:rPr>
          <w:instrText xml:space="preserve"> PAGEREF _Toc174444706 \h </w:instrText>
        </w:r>
        <w:r w:rsidRPr="00F30960">
          <w:rPr>
            <w:rFonts w:ascii="Times New Roman" w:hAnsi="Times New Roman" w:cs="Times New Roman"/>
            <w:noProof/>
            <w:webHidden/>
          </w:rPr>
        </w:r>
        <w:r w:rsidRPr="00F30960">
          <w:rPr>
            <w:rFonts w:ascii="Times New Roman" w:hAnsi="Times New Roman" w:cs="Times New Roman"/>
            <w:noProof/>
            <w:webHidden/>
          </w:rPr>
          <w:fldChar w:fldCharType="separate"/>
        </w:r>
        <w:r w:rsidR="008915B8">
          <w:rPr>
            <w:rFonts w:ascii="Times New Roman" w:hAnsi="Times New Roman" w:cs="Times New Roman"/>
            <w:noProof/>
            <w:webHidden/>
          </w:rPr>
          <w:t>35</w:t>
        </w:r>
        <w:r w:rsidRPr="00F30960">
          <w:rPr>
            <w:rFonts w:ascii="Times New Roman" w:hAnsi="Times New Roman" w:cs="Times New Roman"/>
            <w:noProof/>
            <w:webHidden/>
          </w:rPr>
          <w:fldChar w:fldCharType="end"/>
        </w:r>
      </w:hyperlink>
    </w:p>
    <w:p w14:paraId="670B5FDC" w14:textId="38DDC943" w:rsidR="00C83B06" w:rsidRPr="00F30960" w:rsidRDefault="00C83B06">
      <w:pPr>
        <w:pStyle w:val="TableofFigures"/>
        <w:tabs>
          <w:tab w:val="right" w:leader="dot" w:pos="9020"/>
        </w:tabs>
        <w:rPr>
          <w:rFonts w:ascii="Times New Roman" w:eastAsiaTheme="minorEastAsia" w:hAnsi="Times New Roman" w:cs="Times New Roman"/>
          <w:noProof/>
          <w:kern w:val="2"/>
          <w:lang w:eastAsia="en-GB"/>
        </w:rPr>
      </w:pPr>
      <w:hyperlink w:anchor="_Toc174444707" w:history="1">
        <w:r w:rsidRPr="00F30960">
          <w:rPr>
            <w:rStyle w:val="Hyperlink"/>
            <w:rFonts w:ascii="Times New Roman" w:hAnsi="Times New Roman" w:cs="Times New Roman"/>
            <w:noProof/>
            <w:lang w:val="sr-Cyrl-BA"/>
          </w:rPr>
          <w:t>Табела 4 Потрошња енергије јавних зграда у власништву Општине у базној години</w:t>
        </w:r>
        <w:r w:rsidRPr="00F30960">
          <w:rPr>
            <w:rFonts w:ascii="Times New Roman" w:hAnsi="Times New Roman" w:cs="Times New Roman"/>
            <w:noProof/>
            <w:webHidden/>
          </w:rPr>
          <w:tab/>
        </w:r>
        <w:r w:rsidRPr="00F30960">
          <w:rPr>
            <w:rFonts w:ascii="Times New Roman" w:hAnsi="Times New Roman" w:cs="Times New Roman"/>
            <w:noProof/>
            <w:webHidden/>
          </w:rPr>
          <w:fldChar w:fldCharType="begin"/>
        </w:r>
        <w:r w:rsidRPr="00F30960">
          <w:rPr>
            <w:rFonts w:ascii="Times New Roman" w:hAnsi="Times New Roman" w:cs="Times New Roman"/>
            <w:noProof/>
            <w:webHidden/>
          </w:rPr>
          <w:instrText xml:space="preserve"> PAGEREF _Toc174444707 \h </w:instrText>
        </w:r>
        <w:r w:rsidRPr="00F30960">
          <w:rPr>
            <w:rFonts w:ascii="Times New Roman" w:hAnsi="Times New Roman" w:cs="Times New Roman"/>
            <w:noProof/>
            <w:webHidden/>
          </w:rPr>
        </w:r>
        <w:r w:rsidRPr="00F30960">
          <w:rPr>
            <w:rFonts w:ascii="Times New Roman" w:hAnsi="Times New Roman" w:cs="Times New Roman"/>
            <w:noProof/>
            <w:webHidden/>
          </w:rPr>
          <w:fldChar w:fldCharType="separate"/>
        </w:r>
        <w:r w:rsidR="008915B8">
          <w:rPr>
            <w:rFonts w:ascii="Times New Roman" w:hAnsi="Times New Roman" w:cs="Times New Roman"/>
            <w:noProof/>
            <w:webHidden/>
          </w:rPr>
          <w:t>36</w:t>
        </w:r>
        <w:r w:rsidRPr="00F30960">
          <w:rPr>
            <w:rFonts w:ascii="Times New Roman" w:hAnsi="Times New Roman" w:cs="Times New Roman"/>
            <w:noProof/>
            <w:webHidden/>
          </w:rPr>
          <w:fldChar w:fldCharType="end"/>
        </w:r>
      </w:hyperlink>
    </w:p>
    <w:p w14:paraId="3A696805" w14:textId="33A7712B" w:rsidR="00C83B06" w:rsidRPr="00F30960" w:rsidRDefault="00C83B06">
      <w:pPr>
        <w:pStyle w:val="TableofFigures"/>
        <w:tabs>
          <w:tab w:val="right" w:leader="dot" w:pos="9020"/>
        </w:tabs>
        <w:rPr>
          <w:rFonts w:ascii="Times New Roman" w:eastAsiaTheme="minorEastAsia" w:hAnsi="Times New Roman" w:cs="Times New Roman"/>
          <w:noProof/>
          <w:kern w:val="2"/>
          <w:lang w:eastAsia="en-GB"/>
        </w:rPr>
      </w:pPr>
      <w:hyperlink w:anchor="_Toc174444708" w:history="1">
        <w:r w:rsidRPr="00F30960">
          <w:rPr>
            <w:rStyle w:val="Hyperlink"/>
            <w:rFonts w:ascii="Times New Roman" w:hAnsi="Times New Roman" w:cs="Times New Roman"/>
            <w:noProof/>
            <w:lang w:val="sr-Cyrl-BA"/>
          </w:rPr>
          <w:t>Табела 5 Потрошња енергије јавних зграда које нису у власништву Општине у базној години</w:t>
        </w:r>
        <w:r w:rsidRPr="00F30960">
          <w:rPr>
            <w:rFonts w:ascii="Times New Roman" w:hAnsi="Times New Roman" w:cs="Times New Roman"/>
            <w:noProof/>
            <w:webHidden/>
          </w:rPr>
          <w:tab/>
        </w:r>
        <w:r w:rsidRPr="00F30960">
          <w:rPr>
            <w:rFonts w:ascii="Times New Roman" w:hAnsi="Times New Roman" w:cs="Times New Roman"/>
            <w:noProof/>
            <w:webHidden/>
          </w:rPr>
          <w:fldChar w:fldCharType="begin"/>
        </w:r>
        <w:r w:rsidRPr="00F30960">
          <w:rPr>
            <w:rFonts w:ascii="Times New Roman" w:hAnsi="Times New Roman" w:cs="Times New Roman"/>
            <w:noProof/>
            <w:webHidden/>
          </w:rPr>
          <w:instrText xml:space="preserve"> PAGEREF _Toc174444708 \h </w:instrText>
        </w:r>
        <w:r w:rsidRPr="00F30960">
          <w:rPr>
            <w:rFonts w:ascii="Times New Roman" w:hAnsi="Times New Roman" w:cs="Times New Roman"/>
            <w:noProof/>
            <w:webHidden/>
          </w:rPr>
        </w:r>
        <w:r w:rsidRPr="00F30960">
          <w:rPr>
            <w:rFonts w:ascii="Times New Roman" w:hAnsi="Times New Roman" w:cs="Times New Roman"/>
            <w:noProof/>
            <w:webHidden/>
          </w:rPr>
          <w:fldChar w:fldCharType="separate"/>
        </w:r>
        <w:r w:rsidR="008915B8">
          <w:rPr>
            <w:rFonts w:ascii="Times New Roman" w:hAnsi="Times New Roman" w:cs="Times New Roman"/>
            <w:noProof/>
            <w:webHidden/>
          </w:rPr>
          <w:t>38</w:t>
        </w:r>
        <w:r w:rsidRPr="00F30960">
          <w:rPr>
            <w:rFonts w:ascii="Times New Roman" w:hAnsi="Times New Roman" w:cs="Times New Roman"/>
            <w:noProof/>
            <w:webHidden/>
          </w:rPr>
          <w:fldChar w:fldCharType="end"/>
        </w:r>
      </w:hyperlink>
    </w:p>
    <w:p w14:paraId="78C84D46" w14:textId="474A7984" w:rsidR="00C83B06" w:rsidRPr="00F30960" w:rsidRDefault="00C83B06">
      <w:pPr>
        <w:pStyle w:val="TableofFigures"/>
        <w:tabs>
          <w:tab w:val="right" w:leader="dot" w:pos="9020"/>
        </w:tabs>
        <w:rPr>
          <w:rFonts w:ascii="Times New Roman" w:eastAsiaTheme="minorEastAsia" w:hAnsi="Times New Roman" w:cs="Times New Roman"/>
          <w:noProof/>
          <w:kern w:val="2"/>
          <w:lang w:eastAsia="en-GB"/>
        </w:rPr>
      </w:pPr>
      <w:hyperlink w:anchor="_Toc174444709" w:history="1">
        <w:r w:rsidRPr="00F30960">
          <w:rPr>
            <w:rStyle w:val="Hyperlink"/>
            <w:rFonts w:ascii="Times New Roman" w:hAnsi="Times New Roman" w:cs="Times New Roman"/>
            <w:noProof/>
            <w:lang w:val="sr-Cyrl-BA"/>
          </w:rPr>
          <w:t>Табела 6 Основни подаци за стамбени сектор у Општини Мркоњић Град</w:t>
        </w:r>
        <w:r w:rsidRPr="00F30960">
          <w:rPr>
            <w:rFonts w:ascii="Times New Roman" w:hAnsi="Times New Roman" w:cs="Times New Roman"/>
            <w:noProof/>
            <w:webHidden/>
          </w:rPr>
          <w:tab/>
        </w:r>
        <w:r w:rsidRPr="00F30960">
          <w:rPr>
            <w:rFonts w:ascii="Times New Roman" w:hAnsi="Times New Roman" w:cs="Times New Roman"/>
            <w:noProof/>
            <w:webHidden/>
          </w:rPr>
          <w:fldChar w:fldCharType="begin"/>
        </w:r>
        <w:r w:rsidRPr="00F30960">
          <w:rPr>
            <w:rFonts w:ascii="Times New Roman" w:hAnsi="Times New Roman" w:cs="Times New Roman"/>
            <w:noProof/>
            <w:webHidden/>
          </w:rPr>
          <w:instrText xml:space="preserve"> PAGEREF _Toc174444709 \h </w:instrText>
        </w:r>
        <w:r w:rsidRPr="00F30960">
          <w:rPr>
            <w:rFonts w:ascii="Times New Roman" w:hAnsi="Times New Roman" w:cs="Times New Roman"/>
            <w:noProof/>
            <w:webHidden/>
          </w:rPr>
        </w:r>
        <w:r w:rsidRPr="00F30960">
          <w:rPr>
            <w:rFonts w:ascii="Times New Roman" w:hAnsi="Times New Roman" w:cs="Times New Roman"/>
            <w:noProof/>
            <w:webHidden/>
          </w:rPr>
          <w:fldChar w:fldCharType="separate"/>
        </w:r>
        <w:r w:rsidR="008915B8">
          <w:rPr>
            <w:rFonts w:ascii="Times New Roman" w:hAnsi="Times New Roman" w:cs="Times New Roman"/>
            <w:noProof/>
            <w:webHidden/>
          </w:rPr>
          <w:t>39</w:t>
        </w:r>
        <w:r w:rsidRPr="00F30960">
          <w:rPr>
            <w:rFonts w:ascii="Times New Roman" w:hAnsi="Times New Roman" w:cs="Times New Roman"/>
            <w:noProof/>
            <w:webHidden/>
          </w:rPr>
          <w:fldChar w:fldCharType="end"/>
        </w:r>
      </w:hyperlink>
    </w:p>
    <w:p w14:paraId="37495EE1" w14:textId="0BEA4234" w:rsidR="00C83B06" w:rsidRPr="00F30960" w:rsidRDefault="00C83B06">
      <w:pPr>
        <w:pStyle w:val="TableofFigures"/>
        <w:tabs>
          <w:tab w:val="right" w:leader="dot" w:pos="9020"/>
        </w:tabs>
        <w:rPr>
          <w:rFonts w:ascii="Times New Roman" w:eastAsiaTheme="minorEastAsia" w:hAnsi="Times New Roman" w:cs="Times New Roman"/>
          <w:noProof/>
          <w:kern w:val="2"/>
          <w:lang w:eastAsia="en-GB"/>
        </w:rPr>
      </w:pPr>
      <w:hyperlink w:anchor="_Toc174444710" w:history="1">
        <w:r w:rsidRPr="00F30960">
          <w:rPr>
            <w:rStyle w:val="Hyperlink"/>
            <w:rFonts w:ascii="Times New Roman" w:hAnsi="Times New Roman" w:cs="Times New Roman"/>
            <w:noProof/>
            <w:lang w:val="sr-Cyrl-BA"/>
          </w:rPr>
          <w:t>Табела 7 Потрошња енергије стамбеног сектора на територији Општине у базној години</w:t>
        </w:r>
        <w:r w:rsidRPr="00F30960">
          <w:rPr>
            <w:rFonts w:ascii="Times New Roman" w:hAnsi="Times New Roman" w:cs="Times New Roman"/>
            <w:noProof/>
            <w:webHidden/>
          </w:rPr>
          <w:tab/>
        </w:r>
        <w:r w:rsidRPr="00F30960">
          <w:rPr>
            <w:rFonts w:ascii="Times New Roman" w:hAnsi="Times New Roman" w:cs="Times New Roman"/>
            <w:noProof/>
            <w:webHidden/>
          </w:rPr>
          <w:fldChar w:fldCharType="begin"/>
        </w:r>
        <w:r w:rsidRPr="00F30960">
          <w:rPr>
            <w:rFonts w:ascii="Times New Roman" w:hAnsi="Times New Roman" w:cs="Times New Roman"/>
            <w:noProof/>
            <w:webHidden/>
          </w:rPr>
          <w:instrText xml:space="preserve"> PAGEREF _Toc174444710 \h </w:instrText>
        </w:r>
        <w:r w:rsidRPr="00F30960">
          <w:rPr>
            <w:rFonts w:ascii="Times New Roman" w:hAnsi="Times New Roman" w:cs="Times New Roman"/>
            <w:noProof/>
            <w:webHidden/>
          </w:rPr>
        </w:r>
        <w:r w:rsidRPr="00F30960">
          <w:rPr>
            <w:rFonts w:ascii="Times New Roman" w:hAnsi="Times New Roman" w:cs="Times New Roman"/>
            <w:noProof/>
            <w:webHidden/>
          </w:rPr>
          <w:fldChar w:fldCharType="separate"/>
        </w:r>
        <w:r w:rsidR="008915B8">
          <w:rPr>
            <w:rFonts w:ascii="Times New Roman" w:hAnsi="Times New Roman" w:cs="Times New Roman"/>
            <w:noProof/>
            <w:webHidden/>
          </w:rPr>
          <w:t>40</w:t>
        </w:r>
        <w:r w:rsidRPr="00F30960">
          <w:rPr>
            <w:rFonts w:ascii="Times New Roman" w:hAnsi="Times New Roman" w:cs="Times New Roman"/>
            <w:noProof/>
            <w:webHidden/>
          </w:rPr>
          <w:fldChar w:fldCharType="end"/>
        </w:r>
      </w:hyperlink>
    </w:p>
    <w:p w14:paraId="14C9BFAC" w14:textId="0824DD1C" w:rsidR="00C83B06" w:rsidRPr="00F30960" w:rsidRDefault="00C83B06">
      <w:pPr>
        <w:pStyle w:val="TableofFigures"/>
        <w:tabs>
          <w:tab w:val="right" w:leader="dot" w:pos="9020"/>
        </w:tabs>
        <w:rPr>
          <w:rFonts w:ascii="Times New Roman" w:eastAsiaTheme="minorEastAsia" w:hAnsi="Times New Roman" w:cs="Times New Roman"/>
          <w:noProof/>
          <w:kern w:val="2"/>
          <w:lang w:eastAsia="en-GB"/>
        </w:rPr>
      </w:pPr>
      <w:hyperlink w:anchor="_Toc174444711" w:history="1">
        <w:r w:rsidRPr="00F30960">
          <w:rPr>
            <w:rStyle w:val="Hyperlink"/>
            <w:rFonts w:ascii="Times New Roman" w:hAnsi="Times New Roman" w:cs="Times New Roman"/>
            <w:noProof/>
            <w:lang w:val="sr-Cyrl-BA"/>
          </w:rPr>
          <w:t>Табела 8 Потрошња енергије у сектору зградарства у базној години</w:t>
        </w:r>
        <w:r w:rsidRPr="00F30960">
          <w:rPr>
            <w:rFonts w:ascii="Times New Roman" w:hAnsi="Times New Roman" w:cs="Times New Roman"/>
            <w:noProof/>
            <w:webHidden/>
          </w:rPr>
          <w:tab/>
        </w:r>
        <w:r w:rsidRPr="00F30960">
          <w:rPr>
            <w:rFonts w:ascii="Times New Roman" w:hAnsi="Times New Roman" w:cs="Times New Roman"/>
            <w:noProof/>
            <w:webHidden/>
          </w:rPr>
          <w:fldChar w:fldCharType="begin"/>
        </w:r>
        <w:r w:rsidRPr="00F30960">
          <w:rPr>
            <w:rFonts w:ascii="Times New Roman" w:hAnsi="Times New Roman" w:cs="Times New Roman"/>
            <w:noProof/>
            <w:webHidden/>
          </w:rPr>
          <w:instrText xml:space="preserve"> PAGEREF _Toc174444711 \h </w:instrText>
        </w:r>
        <w:r w:rsidRPr="00F30960">
          <w:rPr>
            <w:rFonts w:ascii="Times New Roman" w:hAnsi="Times New Roman" w:cs="Times New Roman"/>
            <w:noProof/>
            <w:webHidden/>
          </w:rPr>
        </w:r>
        <w:r w:rsidRPr="00F30960">
          <w:rPr>
            <w:rFonts w:ascii="Times New Roman" w:hAnsi="Times New Roman" w:cs="Times New Roman"/>
            <w:noProof/>
            <w:webHidden/>
          </w:rPr>
          <w:fldChar w:fldCharType="separate"/>
        </w:r>
        <w:r w:rsidR="008915B8">
          <w:rPr>
            <w:rFonts w:ascii="Times New Roman" w:hAnsi="Times New Roman" w:cs="Times New Roman"/>
            <w:noProof/>
            <w:webHidden/>
          </w:rPr>
          <w:t>41</w:t>
        </w:r>
        <w:r w:rsidRPr="00F30960">
          <w:rPr>
            <w:rFonts w:ascii="Times New Roman" w:hAnsi="Times New Roman" w:cs="Times New Roman"/>
            <w:noProof/>
            <w:webHidden/>
          </w:rPr>
          <w:fldChar w:fldCharType="end"/>
        </w:r>
      </w:hyperlink>
    </w:p>
    <w:p w14:paraId="1ACAEC79" w14:textId="6FD799B1" w:rsidR="00C83B06" w:rsidRPr="00F30960" w:rsidRDefault="00C83B06">
      <w:pPr>
        <w:pStyle w:val="TableofFigures"/>
        <w:tabs>
          <w:tab w:val="right" w:leader="dot" w:pos="9020"/>
        </w:tabs>
        <w:rPr>
          <w:rFonts w:ascii="Times New Roman" w:eastAsiaTheme="minorEastAsia" w:hAnsi="Times New Roman" w:cs="Times New Roman"/>
          <w:noProof/>
          <w:kern w:val="2"/>
          <w:lang w:eastAsia="en-GB"/>
        </w:rPr>
      </w:pPr>
      <w:hyperlink w:anchor="_Toc174444712" w:history="1">
        <w:r w:rsidRPr="00F30960">
          <w:rPr>
            <w:rStyle w:val="Hyperlink"/>
            <w:rFonts w:ascii="Times New Roman" w:hAnsi="Times New Roman" w:cs="Times New Roman"/>
            <w:noProof/>
            <w:lang w:val="sr-Cyrl-BA"/>
          </w:rPr>
          <w:t>Табела 9 Емисија CО</w:t>
        </w:r>
        <w:r w:rsidRPr="00F30960">
          <w:rPr>
            <w:rStyle w:val="Hyperlink"/>
            <w:rFonts w:ascii="Times New Roman" w:hAnsi="Times New Roman" w:cs="Times New Roman"/>
            <w:noProof/>
            <w:vertAlign w:val="subscript"/>
            <w:lang w:val="sr-Cyrl-BA"/>
          </w:rPr>
          <w:t>2</w:t>
        </w:r>
        <w:r w:rsidRPr="00F30960">
          <w:rPr>
            <w:rStyle w:val="Hyperlink"/>
            <w:rFonts w:ascii="Times New Roman" w:hAnsi="Times New Roman" w:cs="Times New Roman"/>
            <w:noProof/>
            <w:lang w:val="sr-Cyrl-BA"/>
          </w:rPr>
          <w:t xml:space="preserve"> јавних зграда у власништву Општине у базној години</w:t>
        </w:r>
        <w:r w:rsidRPr="00F30960">
          <w:rPr>
            <w:rFonts w:ascii="Times New Roman" w:hAnsi="Times New Roman" w:cs="Times New Roman"/>
            <w:noProof/>
            <w:webHidden/>
          </w:rPr>
          <w:tab/>
        </w:r>
        <w:r w:rsidRPr="00F30960">
          <w:rPr>
            <w:rFonts w:ascii="Times New Roman" w:hAnsi="Times New Roman" w:cs="Times New Roman"/>
            <w:noProof/>
            <w:webHidden/>
          </w:rPr>
          <w:fldChar w:fldCharType="begin"/>
        </w:r>
        <w:r w:rsidRPr="00F30960">
          <w:rPr>
            <w:rFonts w:ascii="Times New Roman" w:hAnsi="Times New Roman" w:cs="Times New Roman"/>
            <w:noProof/>
            <w:webHidden/>
          </w:rPr>
          <w:instrText xml:space="preserve"> PAGEREF _Toc174444712 \h </w:instrText>
        </w:r>
        <w:r w:rsidRPr="00F30960">
          <w:rPr>
            <w:rFonts w:ascii="Times New Roman" w:hAnsi="Times New Roman" w:cs="Times New Roman"/>
            <w:noProof/>
            <w:webHidden/>
          </w:rPr>
        </w:r>
        <w:r w:rsidRPr="00F30960">
          <w:rPr>
            <w:rFonts w:ascii="Times New Roman" w:hAnsi="Times New Roman" w:cs="Times New Roman"/>
            <w:noProof/>
            <w:webHidden/>
          </w:rPr>
          <w:fldChar w:fldCharType="separate"/>
        </w:r>
        <w:r w:rsidR="008915B8">
          <w:rPr>
            <w:rFonts w:ascii="Times New Roman" w:hAnsi="Times New Roman" w:cs="Times New Roman"/>
            <w:noProof/>
            <w:webHidden/>
          </w:rPr>
          <w:t>43</w:t>
        </w:r>
        <w:r w:rsidRPr="00F30960">
          <w:rPr>
            <w:rFonts w:ascii="Times New Roman" w:hAnsi="Times New Roman" w:cs="Times New Roman"/>
            <w:noProof/>
            <w:webHidden/>
          </w:rPr>
          <w:fldChar w:fldCharType="end"/>
        </w:r>
      </w:hyperlink>
    </w:p>
    <w:p w14:paraId="75DEA044" w14:textId="77E9E90F" w:rsidR="00C83B06" w:rsidRPr="00F30960" w:rsidRDefault="00C83B06">
      <w:pPr>
        <w:pStyle w:val="TableofFigures"/>
        <w:tabs>
          <w:tab w:val="right" w:leader="dot" w:pos="9020"/>
        </w:tabs>
        <w:rPr>
          <w:rFonts w:ascii="Times New Roman" w:eastAsiaTheme="minorEastAsia" w:hAnsi="Times New Roman" w:cs="Times New Roman"/>
          <w:noProof/>
          <w:kern w:val="2"/>
          <w:lang w:eastAsia="en-GB"/>
        </w:rPr>
      </w:pPr>
      <w:hyperlink w:anchor="_Toc174444713" w:history="1">
        <w:r w:rsidRPr="00F30960">
          <w:rPr>
            <w:rStyle w:val="Hyperlink"/>
            <w:rFonts w:ascii="Times New Roman" w:hAnsi="Times New Roman" w:cs="Times New Roman"/>
            <w:noProof/>
            <w:lang w:val="sr-Cyrl-BA"/>
          </w:rPr>
          <w:t>Табела 10 Емисије CО</w:t>
        </w:r>
        <w:r w:rsidRPr="00F30960">
          <w:rPr>
            <w:rStyle w:val="Hyperlink"/>
            <w:rFonts w:ascii="Times New Roman" w:hAnsi="Times New Roman" w:cs="Times New Roman"/>
            <w:noProof/>
            <w:vertAlign w:val="subscript"/>
            <w:lang w:val="sr-Cyrl-BA"/>
          </w:rPr>
          <w:t>2</w:t>
        </w:r>
        <w:r w:rsidRPr="00F30960">
          <w:rPr>
            <w:rStyle w:val="Hyperlink"/>
            <w:rFonts w:ascii="Times New Roman" w:hAnsi="Times New Roman" w:cs="Times New Roman"/>
            <w:noProof/>
            <w:lang w:val="sr-Cyrl-BA"/>
          </w:rPr>
          <w:t xml:space="preserve"> јавних зграда које нису у власништву Општине у базној години</w:t>
        </w:r>
        <w:r w:rsidRPr="00F30960">
          <w:rPr>
            <w:rFonts w:ascii="Times New Roman" w:hAnsi="Times New Roman" w:cs="Times New Roman"/>
            <w:noProof/>
            <w:webHidden/>
          </w:rPr>
          <w:tab/>
        </w:r>
        <w:r w:rsidRPr="00F30960">
          <w:rPr>
            <w:rFonts w:ascii="Times New Roman" w:hAnsi="Times New Roman" w:cs="Times New Roman"/>
            <w:noProof/>
            <w:webHidden/>
          </w:rPr>
          <w:fldChar w:fldCharType="begin"/>
        </w:r>
        <w:r w:rsidRPr="00F30960">
          <w:rPr>
            <w:rFonts w:ascii="Times New Roman" w:hAnsi="Times New Roman" w:cs="Times New Roman"/>
            <w:noProof/>
            <w:webHidden/>
          </w:rPr>
          <w:instrText xml:space="preserve"> PAGEREF _Toc174444713 \h </w:instrText>
        </w:r>
        <w:r w:rsidRPr="00F30960">
          <w:rPr>
            <w:rFonts w:ascii="Times New Roman" w:hAnsi="Times New Roman" w:cs="Times New Roman"/>
            <w:noProof/>
            <w:webHidden/>
          </w:rPr>
        </w:r>
        <w:r w:rsidRPr="00F30960">
          <w:rPr>
            <w:rFonts w:ascii="Times New Roman" w:hAnsi="Times New Roman" w:cs="Times New Roman"/>
            <w:noProof/>
            <w:webHidden/>
          </w:rPr>
          <w:fldChar w:fldCharType="separate"/>
        </w:r>
        <w:r w:rsidR="008915B8">
          <w:rPr>
            <w:rFonts w:ascii="Times New Roman" w:hAnsi="Times New Roman" w:cs="Times New Roman"/>
            <w:noProof/>
            <w:webHidden/>
          </w:rPr>
          <w:t>44</w:t>
        </w:r>
        <w:r w:rsidRPr="00F30960">
          <w:rPr>
            <w:rFonts w:ascii="Times New Roman" w:hAnsi="Times New Roman" w:cs="Times New Roman"/>
            <w:noProof/>
            <w:webHidden/>
          </w:rPr>
          <w:fldChar w:fldCharType="end"/>
        </w:r>
      </w:hyperlink>
    </w:p>
    <w:p w14:paraId="78B74763" w14:textId="090FB1A9" w:rsidR="00C83B06" w:rsidRPr="00F30960" w:rsidRDefault="00C83B06">
      <w:pPr>
        <w:pStyle w:val="TableofFigures"/>
        <w:tabs>
          <w:tab w:val="right" w:leader="dot" w:pos="9020"/>
        </w:tabs>
        <w:rPr>
          <w:rFonts w:ascii="Times New Roman" w:eastAsiaTheme="minorEastAsia" w:hAnsi="Times New Roman" w:cs="Times New Roman"/>
          <w:noProof/>
          <w:kern w:val="2"/>
          <w:lang w:eastAsia="en-GB"/>
        </w:rPr>
      </w:pPr>
      <w:hyperlink w:anchor="_Toc174444714" w:history="1">
        <w:r w:rsidRPr="00F30960">
          <w:rPr>
            <w:rStyle w:val="Hyperlink"/>
            <w:rFonts w:ascii="Times New Roman" w:hAnsi="Times New Roman" w:cs="Times New Roman"/>
            <w:noProof/>
            <w:lang w:val="sr-Cyrl-BA"/>
          </w:rPr>
          <w:t>Табела 11 Емисије CО</w:t>
        </w:r>
        <w:r w:rsidRPr="00F30960">
          <w:rPr>
            <w:rStyle w:val="Hyperlink"/>
            <w:rFonts w:ascii="Times New Roman" w:hAnsi="Times New Roman" w:cs="Times New Roman"/>
            <w:noProof/>
            <w:vertAlign w:val="subscript"/>
            <w:lang w:val="sr-Cyrl-BA"/>
          </w:rPr>
          <w:t>2</w:t>
        </w:r>
        <w:r w:rsidRPr="00F30960">
          <w:rPr>
            <w:rStyle w:val="Hyperlink"/>
            <w:rFonts w:ascii="Times New Roman" w:hAnsi="Times New Roman" w:cs="Times New Roman"/>
            <w:noProof/>
            <w:lang w:val="sr-Cyrl-BA"/>
          </w:rPr>
          <w:t xml:space="preserve"> за објекте намијењене за становање у Општини Мркоњић Град за базну годину</w:t>
        </w:r>
        <w:r w:rsidRPr="00F30960">
          <w:rPr>
            <w:rFonts w:ascii="Times New Roman" w:hAnsi="Times New Roman" w:cs="Times New Roman"/>
            <w:noProof/>
            <w:webHidden/>
          </w:rPr>
          <w:tab/>
        </w:r>
        <w:r w:rsidRPr="00F30960">
          <w:rPr>
            <w:rFonts w:ascii="Times New Roman" w:hAnsi="Times New Roman" w:cs="Times New Roman"/>
            <w:noProof/>
            <w:webHidden/>
          </w:rPr>
          <w:fldChar w:fldCharType="begin"/>
        </w:r>
        <w:r w:rsidRPr="00F30960">
          <w:rPr>
            <w:rFonts w:ascii="Times New Roman" w:hAnsi="Times New Roman" w:cs="Times New Roman"/>
            <w:noProof/>
            <w:webHidden/>
          </w:rPr>
          <w:instrText xml:space="preserve"> PAGEREF _Toc174444714 \h </w:instrText>
        </w:r>
        <w:r w:rsidRPr="00F30960">
          <w:rPr>
            <w:rFonts w:ascii="Times New Roman" w:hAnsi="Times New Roman" w:cs="Times New Roman"/>
            <w:noProof/>
            <w:webHidden/>
          </w:rPr>
        </w:r>
        <w:r w:rsidRPr="00F30960">
          <w:rPr>
            <w:rFonts w:ascii="Times New Roman" w:hAnsi="Times New Roman" w:cs="Times New Roman"/>
            <w:noProof/>
            <w:webHidden/>
          </w:rPr>
          <w:fldChar w:fldCharType="separate"/>
        </w:r>
        <w:r w:rsidR="008915B8">
          <w:rPr>
            <w:rFonts w:ascii="Times New Roman" w:hAnsi="Times New Roman" w:cs="Times New Roman"/>
            <w:noProof/>
            <w:webHidden/>
          </w:rPr>
          <w:t>4</w:t>
        </w:r>
        <w:r w:rsidR="00815838">
          <w:rPr>
            <w:rFonts w:ascii="Times New Roman" w:hAnsi="Times New Roman" w:cs="Times New Roman"/>
            <w:noProof/>
            <w:webHidden/>
          </w:rPr>
          <w:t>5</w:t>
        </w:r>
        <w:r w:rsidRPr="00F30960">
          <w:rPr>
            <w:rFonts w:ascii="Times New Roman" w:hAnsi="Times New Roman" w:cs="Times New Roman"/>
            <w:noProof/>
            <w:webHidden/>
          </w:rPr>
          <w:fldChar w:fldCharType="end"/>
        </w:r>
      </w:hyperlink>
    </w:p>
    <w:p w14:paraId="2A3A9661" w14:textId="5CED3A2F" w:rsidR="00C83B06" w:rsidRPr="00F30960" w:rsidRDefault="00C83B06">
      <w:pPr>
        <w:pStyle w:val="TableofFigures"/>
        <w:tabs>
          <w:tab w:val="right" w:leader="dot" w:pos="9020"/>
        </w:tabs>
        <w:rPr>
          <w:rFonts w:ascii="Times New Roman" w:eastAsiaTheme="minorEastAsia" w:hAnsi="Times New Roman" w:cs="Times New Roman"/>
          <w:noProof/>
          <w:kern w:val="2"/>
          <w:lang w:eastAsia="en-GB"/>
        </w:rPr>
      </w:pPr>
      <w:hyperlink w:anchor="_Toc174444715" w:history="1">
        <w:r w:rsidRPr="00F30960">
          <w:rPr>
            <w:rStyle w:val="Hyperlink"/>
            <w:rFonts w:ascii="Times New Roman" w:hAnsi="Times New Roman" w:cs="Times New Roman"/>
            <w:noProof/>
            <w:lang w:val="sr-Cyrl-BA"/>
          </w:rPr>
          <w:t xml:space="preserve">Табела 12 </w:t>
        </w:r>
        <w:r w:rsidRPr="00F30960">
          <w:rPr>
            <w:rStyle w:val="Hyperlink"/>
            <w:rFonts w:ascii="Times New Roman" w:hAnsi="Times New Roman" w:cs="Times New Roman"/>
            <w:noProof/>
            <w:lang w:val="sr-Cyrl-BA" w:eastAsia="hr-BA"/>
          </w:rPr>
          <w:t>Укупна емисија CО</w:t>
        </w:r>
        <w:r w:rsidRPr="00F30960">
          <w:rPr>
            <w:rStyle w:val="Hyperlink"/>
            <w:rFonts w:ascii="Times New Roman" w:hAnsi="Times New Roman" w:cs="Times New Roman"/>
            <w:noProof/>
            <w:vertAlign w:val="subscript"/>
            <w:lang w:val="sr-Cyrl-BA" w:eastAsia="hr-BA"/>
          </w:rPr>
          <w:t>2</w:t>
        </w:r>
        <w:r w:rsidRPr="00F30960">
          <w:rPr>
            <w:rStyle w:val="Hyperlink"/>
            <w:rFonts w:ascii="Times New Roman" w:hAnsi="Times New Roman" w:cs="Times New Roman"/>
            <w:noProof/>
            <w:lang w:val="sr-Cyrl-BA" w:eastAsia="hr-BA"/>
          </w:rPr>
          <w:t xml:space="preserve"> за сектор зградарства у Општини Мркоњић Град у базној години.</w:t>
        </w:r>
        <w:r w:rsidRPr="00F30960">
          <w:rPr>
            <w:rFonts w:ascii="Times New Roman" w:hAnsi="Times New Roman" w:cs="Times New Roman"/>
            <w:noProof/>
            <w:webHidden/>
          </w:rPr>
          <w:tab/>
        </w:r>
        <w:r w:rsidRPr="00F30960">
          <w:rPr>
            <w:rFonts w:ascii="Times New Roman" w:hAnsi="Times New Roman" w:cs="Times New Roman"/>
            <w:noProof/>
            <w:webHidden/>
          </w:rPr>
          <w:fldChar w:fldCharType="begin"/>
        </w:r>
        <w:r w:rsidRPr="00F30960">
          <w:rPr>
            <w:rFonts w:ascii="Times New Roman" w:hAnsi="Times New Roman" w:cs="Times New Roman"/>
            <w:noProof/>
            <w:webHidden/>
          </w:rPr>
          <w:instrText xml:space="preserve"> PAGEREF _Toc174444715 \h </w:instrText>
        </w:r>
        <w:r w:rsidRPr="00F30960">
          <w:rPr>
            <w:rFonts w:ascii="Times New Roman" w:hAnsi="Times New Roman" w:cs="Times New Roman"/>
            <w:noProof/>
            <w:webHidden/>
          </w:rPr>
        </w:r>
        <w:r w:rsidRPr="00F30960">
          <w:rPr>
            <w:rFonts w:ascii="Times New Roman" w:hAnsi="Times New Roman" w:cs="Times New Roman"/>
            <w:noProof/>
            <w:webHidden/>
          </w:rPr>
          <w:fldChar w:fldCharType="separate"/>
        </w:r>
        <w:r w:rsidR="008915B8">
          <w:rPr>
            <w:rFonts w:ascii="Times New Roman" w:hAnsi="Times New Roman" w:cs="Times New Roman"/>
            <w:noProof/>
            <w:webHidden/>
          </w:rPr>
          <w:t>4</w:t>
        </w:r>
        <w:r w:rsidR="00815838">
          <w:rPr>
            <w:rFonts w:ascii="Times New Roman" w:hAnsi="Times New Roman" w:cs="Times New Roman"/>
            <w:noProof/>
            <w:webHidden/>
          </w:rPr>
          <w:t>6</w:t>
        </w:r>
        <w:r w:rsidRPr="00F30960">
          <w:rPr>
            <w:rFonts w:ascii="Times New Roman" w:hAnsi="Times New Roman" w:cs="Times New Roman"/>
            <w:noProof/>
            <w:webHidden/>
          </w:rPr>
          <w:fldChar w:fldCharType="end"/>
        </w:r>
      </w:hyperlink>
    </w:p>
    <w:p w14:paraId="24A7D2FE" w14:textId="00B41E8E" w:rsidR="00C83B06" w:rsidRPr="00F30960" w:rsidRDefault="00C83B06">
      <w:pPr>
        <w:pStyle w:val="TableofFigures"/>
        <w:tabs>
          <w:tab w:val="right" w:leader="dot" w:pos="9020"/>
        </w:tabs>
        <w:rPr>
          <w:rFonts w:ascii="Times New Roman" w:eastAsiaTheme="minorEastAsia" w:hAnsi="Times New Roman" w:cs="Times New Roman"/>
          <w:noProof/>
          <w:kern w:val="2"/>
          <w:lang w:eastAsia="en-GB"/>
        </w:rPr>
      </w:pPr>
      <w:hyperlink w:anchor="_Toc174444716" w:history="1">
        <w:r w:rsidRPr="00F30960">
          <w:rPr>
            <w:rStyle w:val="Hyperlink"/>
            <w:rFonts w:ascii="Times New Roman" w:hAnsi="Times New Roman" w:cs="Times New Roman"/>
            <w:noProof/>
            <w:lang w:val="sr-Cyrl-BA"/>
          </w:rPr>
          <w:t>Табела 13 Потрошња енергије и емисије CО</w:t>
        </w:r>
        <w:r w:rsidRPr="00F30960">
          <w:rPr>
            <w:rStyle w:val="Hyperlink"/>
            <w:rFonts w:ascii="Times New Roman" w:hAnsi="Times New Roman" w:cs="Times New Roman"/>
            <w:noProof/>
            <w:vertAlign w:val="subscript"/>
            <w:lang w:val="sr-Cyrl-BA"/>
          </w:rPr>
          <w:t>2</w:t>
        </w:r>
        <w:r w:rsidRPr="00F30960">
          <w:rPr>
            <w:rStyle w:val="Hyperlink"/>
            <w:rFonts w:ascii="Times New Roman" w:hAnsi="Times New Roman" w:cs="Times New Roman"/>
            <w:noProof/>
            <w:lang w:val="sr-Cyrl-BA"/>
          </w:rPr>
          <w:t xml:space="preserve"> возила у власништву Општине Мркоњић Град у базној години</w:t>
        </w:r>
        <w:r w:rsidRPr="00F30960">
          <w:rPr>
            <w:rFonts w:ascii="Times New Roman" w:hAnsi="Times New Roman" w:cs="Times New Roman"/>
            <w:noProof/>
            <w:webHidden/>
          </w:rPr>
          <w:tab/>
        </w:r>
        <w:r w:rsidR="00815838">
          <w:rPr>
            <w:rFonts w:ascii="Times New Roman" w:hAnsi="Times New Roman" w:cs="Times New Roman"/>
            <w:noProof/>
            <w:webHidden/>
          </w:rPr>
          <w:t>48</w:t>
        </w:r>
      </w:hyperlink>
    </w:p>
    <w:p w14:paraId="55562640" w14:textId="6B3C6294" w:rsidR="00C83B06" w:rsidRPr="00F30960" w:rsidRDefault="00C83B06">
      <w:pPr>
        <w:pStyle w:val="TableofFigures"/>
        <w:tabs>
          <w:tab w:val="right" w:leader="dot" w:pos="9020"/>
        </w:tabs>
        <w:rPr>
          <w:rFonts w:ascii="Times New Roman" w:eastAsiaTheme="minorEastAsia" w:hAnsi="Times New Roman" w:cs="Times New Roman"/>
          <w:noProof/>
          <w:kern w:val="2"/>
          <w:lang w:eastAsia="en-GB"/>
        </w:rPr>
      </w:pPr>
      <w:hyperlink w:anchor="_Toc174444717" w:history="1">
        <w:r w:rsidRPr="00F30960">
          <w:rPr>
            <w:rStyle w:val="Hyperlink"/>
            <w:rFonts w:ascii="Times New Roman" w:hAnsi="Times New Roman" w:cs="Times New Roman"/>
            <w:noProof/>
            <w:lang w:val="sr-Cyrl-BA"/>
          </w:rPr>
          <w:t>Табела 14 Потрошња енергије и емисије CО</w:t>
        </w:r>
        <w:r w:rsidRPr="00F30960">
          <w:rPr>
            <w:rStyle w:val="Hyperlink"/>
            <w:rFonts w:ascii="Times New Roman" w:hAnsi="Times New Roman" w:cs="Times New Roman"/>
            <w:noProof/>
            <w:vertAlign w:val="subscript"/>
            <w:lang w:val="sr-Cyrl-BA"/>
          </w:rPr>
          <w:t>2</w:t>
        </w:r>
        <w:r w:rsidRPr="00F30960">
          <w:rPr>
            <w:rStyle w:val="Hyperlink"/>
            <w:rFonts w:ascii="Times New Roman" w:hAnsi="Times New Roman" w:cs="Times New Roman"/>
            <w:noProof/>
            <w:lang w:val="sr-Cyrl-BA"/>
          </w:rPr>
          <w:t xml:space="preserve"> возила јавног саобраћаја Општине Мркоњић Град у базној години</w:t>
        </w:r>
        <w:r w:rsidRPr="00F30960">
          <w:rPr>
            <w:rFonts w:ascii="Times New Roman" w:hAnsi="Times New Roman" w:cs="Times New Roman"/>
            <w:noProof/>
            <w:webHidden/>
          </w:rPr>
          <w:tab/>
        </w:r>
        <w:r w:rsidR="00815838">
          <w:rPr>
            <w:rFonts w:ascii="Times New Roman" w:hAnsi="Times New Roman" w:cs="Times New Roman"/>
            <w:noProof/>
            <w:webHidden/>
          </w:rPr>
          <w:t>49</w:t>
        </w:r>
      </w:hyperlink>
    </w:p>
    <w:p w14:paraId="65064621" w14:textId="11E0A412" w:rsidR="00C83B06" w:rsidRPr="00F30960" w:rsidRDefault="00C83B06">
      <w:pPr>
        <w:pStyle w:val="TableofFigures"/>
        <w:tabs>
          <w:tab w:val="right" w:leader="dot" w:pos="9020"/>
        </w:tabs>
        <w:rPr>
          <w:rFonts w:ascii="Times New Roman" w:eastAsiaTheme="minorEastAsia" w:hAnsi="Times New Roman" w:cs="Times New Roman"/>
          <w:noProof/>
          <w:kern w:val="2"/>
          <w:lang w:eastAsia="en-GB"/>
        </w:rPr>
      </w:pPr>
      <w:hyperlink w:anchor="_Toc174444718" w:history="1">
        <w:r w:rsidRPr="00F30960">
          <w:rPr>
            <w:rStyle w:val="Hyperlink"/>
            <w:rFonts w:ascii="Times New Roman" w:hAnsi="Times New Roman" w:cs="Times New Roman"/>
            <w:noProof/>
            <w:lang w:val="sr-Cyrl-BA"/>
          </w:rPr>
          <w:t>Табела 15 Потрошња енергије и емисије CО</w:t>
        </w:r>
        <w:r w:rsidRPr="00F30960">
          <w:rPr>
            <w:rStyle w:val="Hyperlink"/>
            <w:rFonts w:ascii="Times New Roman" w:hAnsi="Times New Roman" w:cs="Times New Roman"/>
            <w:noProof/>
            <w:vertAlign w:val="subscript"/>
            <w:lang w:val="sr-Cyrl-BA"/>
          </w:rPr>
          <w:t>2</w:t>
        </w:r>
        <w:r w:rsidRPr="00F30960">
          <w:rPr>
            <w:rStyle w:val="Hyperlink"/>
            <w:rFonts w:ascii="Times New Roman" w:hAnsi="Times New Roman" w:cs="Times New Roman"/>
            <w:noProof/>
            <w:lang w:val="sr-Cyrl-BA"/>
          </w:rPr>
          <w:t xml:space="preserve"> подсектора приватна и комерцијална возила у базној години на подручју Општине Мркоњић Град</w:t>
        </w:r>
        <w:r w:rsidRPr="00F30960">
          <w:rPr>
            <w:rFonts w:ascii="Times New Roman" w:hAnsi="Times New Roman" w:cs="Times New Roman"/>
            <w:noProof/>
            <w:webHidden/>
          </w:rPr>
          <w:tab/>
        </w:r>
        <w:r w:rsidRPr="00F30960">
          <w:rPr>
            <w:rFonts w:ascii="Times New Roman" w:hAnsi="Times New Roman" w:cs="Times New Roman"/>
            <w:noProof/>
            <w:webHidden/>
          </w:rPr>
          <w:fldChar w:fldCharType="begin"/>
        </w:r>
        <w:r w:rsidRPr="00F30960">
          <w:rPr>
            <w:rFonts w:ascii="Times New Roman" w:hAnsi="Times New Roman" w:cs="Times New Roman"/>
            <w:noProof/>
            <w:webHidden/>
          </w:rPr>
          <w:instrText xml:space="preserve"> PAGEREF _Toc174444718 \h </w:instrText>
        </w:r>
        <w:r w:rsidRPr="00F30960">
          <w:rPr>
            <w:rFonts w:ascii="Times New Roman" w:hAnsi="Times New Roman" w:cs="Times New Roman"/>
            <w:noProof/>
            <w:webHidden/>
          </w:rPr>
        </w:r>
        <w:r w:rsidRPr="00F30960">
          <w:rPr>
            <w:rFonts w:ascii="Times New Roman" w:hAnsi="Times New Roman" w:cs="Times New Roman"/>
            <w:noProof/>
            <w:webHidden/>
          </w:rPr>
          <w:fldChar w:fldCharType="separate"/>
        </w:r>
        <w:r w:rsidR="008915B8">
          <w:rPr>
            <w:rFonts w:ascii="Times New Roman" w:hAnsi="Times New Roman" w:cs="Times New Roman"/>
            <w:noProof/>
            <w:webHidden/>
          </w:rPr>
          <w:t>5</w:t>
        </w:r>
        <w:r w:rsidR="00815838">
          <w:rPr>
            <w:rFonts w:ascii="Times New Roman" w:hAnsi="Times New Roman" w:cs="Times New Roman"/>
            <w:noProof/>
            <w:webHidden/>
          </w:rPr>
          <w:t>0</w:t>
        </w:r>
        <w:r w:rsidRPr="00F30960">
          <w:rPr>
            <w:rFonts w:ascii="Times New Roman" w:hAnsi="Times New Roman" w:cs="Times New Roman"/>
            <w:noProof/>
            <w:webHidden/>
          </w:rPr>
          <w:fldChar w:fldCharType="end"/>
        </w:r>
      </w:hyperlink>
    </w:p>
    <w:p w14:paraId="3CBD5ADF" w14:textId="79D07F82" w:rsidR="00C83B06" w:rsidRPr="00F30960" w:rsidRDefault="00C83B06">
      <w:pPr>
        <w:pStyle w:val="TableofFigures"/>
        <w:tabs>
          <w:tab w:val="right" w:leader="dot" w:pos="9020"/>
        </w:tabs>
        <w:rPr>
          <w:rFonts w:ascii="Times New Roman" w:eastAsiaTheme="minorEastAsia" w:hAnsi="Times New Roman" w:cs="Times New Roman"/>
          <w:noProof/>
          <w:kern w:val="2"/>
          <w:lang w:eastAsia="en-GB"/>
        </w:rPr>
      </w:pPr>
      <w:hyperlink w:anchor="_Toc174444719" w:history="1">
        <w:r w:rsidRPr="00F30960">
          <w:rPr>
            <w:rStyle w:val="Hyperlink"/>
            <w:rFonts w:ascii="Times New Roman" w:hAnsi="Times New Roman" w:cs="Times New Roman"/>
            <w:noProof/>
            <w:lang w:val="sr-Cyrl-BA"/>
          </w:rPr>
          <w:t>Табела 16 Укупна потрошња  енергије из сектора саобраћаја са подручја Општине Мркоњић Град</w:t>
        </w:r>
        <w:r w:rsidRPr="00F30960">
          <w:rPr>
            <w:rFonts w:ascii="Times New Roman" w:hAnsi="Times New Roman" w:cs="Times New Roman"/>
            <w:noProof/>
            <w:webHidden/>
          </w:rPr>
          <w:tab/>
        </w:r>
        <w:r w:rsidRPr="00F30960">
          <w:rPr>
            <w:rFonts w:ascii="Times New Roman" w:hAnsi="Times New Roman" w:cs="Times New Roman"/>
            <w:noProof/>
            <w:webHidden/>
          </w:rPr>
          <w:fldChar w:fldCharType="begin"/>
        </w:r>
        <w:r w:rsidRPr="00F30960">
          <w:rPr>
            <w:rFonts w:ascii="Times New Roman" w:hAnsi="Times New Roman" w:cs="Times New Roman"/>
            <w:noProof/>
            <w:webHidden/>
          </w:rPr>
          <w:instrText xml:space="preserve"> PAGEREF _Toc174444719 \h </w:instrText>
        </w:r>
        <w:r w:rsidRPr="00F30960">
          <w:rPr>
            <w:rFonts w:ascii="Times New Roman" w:hAnsi="Times New Roman" w:cs="Times New Roman"/>
            <w:noProof/>
            <w:webHidden/>
          </w:rPr>
        </w:r>
        <w:r w:rsidRPr="00F30960">
          <w:rPr>
            <w:rFonts w:ascii="Times New Roman" w:hAnsi="Times New Roman" w:cs="Times New Roman"/>
            <w:noProof/>
            <w:webHidden/>
          </w:rPr>
          <w:fldChar w:fldCharType="separate"/>
        </w:r>
        <w:r w:rsidR="008915B8">
          <w:rPr>
            <w:rFonts w:ascii="Times New Roman" w:hAnsi="Times New Roman" w:cs="Times New Roman"/>
            <w:noProof/>
            <w:webHidden/>
          </w:rPr>
          <w:t>5</w:t>
        </w:r>
        <w:r w:rsidR="00815838">
          <w:rPr>
            <w:rFonts w:ascii="Times New Roman" w:hAnsi="Times New Roman" w:cs="Times New Roman"/>
            <w:noProof/>
            <w:webHidden/>
          </w:rPr>
          <w:t>1</w:t>
        </w:r>
        <w:r w:rsidRPr="00F30960">
          <w:rPr>
            <w:rFonts w:ascii="Times New Roman" w:hAnsi="Times New Roman" w:cs="Times New Roman"/>
            <w:noProof/>
            <w:webHidden/>
          </w:rPr>
          <w:fldChar w:fldCharType="end"/>
        </w:r>
      </w:hyperlink>
    </w:p>
    <w:p w14:paraId="4753F2A8" w14:textId="1821DC0F" w:rsidR="00C83B06" w:rsidRPr="00F30960" w:rsidRDefault="00C83B06">
      <w:pPr>
        <w:pStyle w:val="TableofFigures"/>
        <w:tabs>
          <w:tab w:val="right" w:leader="dot" w:pos="9020"/>
        </w:tabs>
        <w:rPr>
          <w:rFonts w:ascii="Times New Roman" w:eastAsiaTheme="minorEastAsia" w:hAnsi="Times New Roman" w:cs="Times New Roman"/>
          <w:noProof/>
          <w:kern w:val="2"/>
          <w:lang w:eastAsia="en-GB"/>
        </w:rPr>
      </w:pPr>
      <w:hyperlink w:anchor="_Toc174444720" w:history="1">
        <w:r w:rsidRPr="00F30960">
          <w:rPr>
            <w:rStyle w:val="Hyperlink"/>
            <w:rFonts w:ascii="Times New Roman" w:hAnsi="Times New Roman" w:cs="Times New Roman"/>
            <w:noProof/>
            <w:lang w:val="sr-Cyrl-BA"/>
          </w:rPr>
          <w:t>Табела 17 Укупне емисије C</w:t>
        </w:r>
        <w:r w:rsidR="00635A29">
          <w:rPr>
            <w:rStyle w:val="Hyperlink"/>
            <w:rFonts w:ascii="Times New Roman" w:hAnsi="Times New Roman" w:cs="Times New Roman"/>
            <w:noProof/>
            <w:lang w:val="en-US"/>
          </w:rPr>
          <w:t>O</w:t>
        </w:r>
        <w:r w:rsidRPr="00F30960">
          <w:rPr>
            <w:rStyle w:val="Hyperlink"/>
            <w:rFonts w:ascii="Times New Roman" w:hAnsi="Times New Roman" w:cs="Times New Roman"/>
            <w:noProof/>
            <w:vertAlign w:val="subscript"/>
            <w:lang w:val="sr-Cyrl-BA"/>
          </w:rPr>
          <w:t>2</w:t>
        </w:r>
        <w:r w:rsidRPr="00F30960">
          <w:rPr>
            <w:rStyle w:val="Hyperlink"/>
            <w:rFonts w:ascii="Times New Roman" w:hAnsi="Times New Roman" w:cs="Times New Roman"/>
            <w:noProof/>
            <w:lang w:val="sr-Cyrl-BA"/>
          </w:rPr>
          <w:t xml:space="preserve"> из сектора саобраћаја са подручја Општине Мркоњић Град</w:t>
        </w:r>
        <w:r w:rsidRPr="00F30960">
          <w:rPr>
            <w:rFonts w:ascii="Times New Roman" w:hAnsi="Times New Roman" w:cs="Times New Roman"/>
            <w:noProof/>
            <w:webHidden/>
          </w:rPr>
          <w:tab/>
        </w:r>
        <w:r w:rsidRPr="00F30960">
          <w:rPr>
            <w:rFonts w:ascii="Times New Roman" w:hAnsi="Times New Roman" w:cs="Times New Roman"/>
            <w:noProof/>
            <w:webHidden/>
          </w:rPr>
          <w:fldChar w:fldCharType="begin"/>
        </w:r>
        <w:r w:rsidRPr="00F30960">
          <w:rPr>
            <w:rFonts w:ascii="Times New Roman" w:hAnsi="Times New Roman" w:cs="Times New Roman"/>
            <w:noProof/>
            <w:webHidden/>
          </w:rPr>
          <w:instrText xml:space="preserve"> PAGEREF _Toc174444720 \h </w:instrText>
        </w:r>
        <w:r w:rsidRPr="00F30960">
          <w:rPr>
            <w:rFonts w:ascii="Times New Roman" w:hAnsi="Times New Roman" w:cs="Times New Roman"/>
            <w:noProof/>
            <w:webHidden/>
          </w:rPr>
        </w:r>
        <w:r w:rsidRPr="00F30960">
          <w:rPr>
            <w:rFonts w:ascii="Times New Roman" w:hAnsi="Times New Roman" w:cs="Times New Roman"/>
            <w:noProof/>
            <w:webHidden/>
          </w:rPr>
          <w:fldChar w:fldCharType="separate"/>
        </w:r>
        <w:r w:rsidR="008915B8">
          <w:rPr>
            <w:rFonts w:ascii="Times New Roman" w:hAnsi="Times New Roman" w:cs="Times New Roman"/>
            <w:noProof/>
            <w:webHidden/>
          </w:rPr>
          <w:t>5</w:t>
        </w:r>
        <w:r w:rsidR="00815838">
          <w:rPr>
            <w:rFonts w:ascii="Times New Roman" w:hAnsi="Times New Roman" w:cs="Times New Roman"/>
            <w:noProof/>
            <w:webHidden/>
          </w:rPr>
          <w:t>1</w:t>
        </w:r>
        <w:r w:rsidRPr="00F30960">
          <w:rPr>
            <w:rFonts w:ascii="Times New Roman" w:hAnsi="Times New Roman" w:cs="Times New Roman"/>
            <w:noProof/>
            <w:webHidden/>
          </w:rPr>
          <w:fldChar w:fldCharType="end"/>
        </w:r>
      </w:hyperlink>
    </w:p>
    <w:p w14:paraId="7A90E21B" w14:textId="417CEE60" w:rsidR="00C83B06" w:rsidRPr="00F30960" w:rsidRDefault="00C83B06">
      <w:pPr>
        <w:pStyle w:val="TableofFigures"/>
        <w:tabs>
          <w:tab w:val="right" w:leader="dot" w:pos="9020"/>
        </w:tabs>
        <w:rPr>
          <w:rFonts w:ascii="Times New Roman" w:eastAsiaTheme="minorEastAsia" w:hAnsi="Times New Roman" w:cs="Times New Roman"/>
          <w:noProof/>
          <w:kern w:val="2"/>
          <w:lang w:eastAsia="en-GB"/>
        </w:rPr>
      </w:pPr>
      <w:hyperlink w:anchor="_Toc174444721" w:history="1">
        <w:r w:rsidRPr="00F30960">
          <w:rPr>
            <w:rStyle w:val="Hyperlink"/>
            <w:rFonts w:ascii="Times New Roman" w:hAnsi="Times New Roman" w:cs="Times New Roman"/>
            <w:noProof/>
            <w:lang w:val="sr-Cyrl-BA"/>
          </w:rPr>
          <w:t>Табела 18 Потрошња електричне енергије у мрежи јавне расвјете у базној години</w:t>
        </w:r>
        <w:r w:rsidRPr="00F30960">
          <w:rPr>
            <w:rFonts w:ascii="Times New Roman" w:hAnsi="Times New Roman" w:cs="Times New Roman"/>
            <w:noProof/>
            <w:webHidden/>
          </w:rPr>
          <w:tab/>
        </w:r>
        <w:r w:rsidRPr="00F30960">
          <w:rPr>
            <w:rFonts w:ascii="Times New Roman" w:hAnsi="Times New Roman" w:cs="Times New Roman"/>
            <w:noProof/>
            <w:webHidden/>
          </w:rPr>
          <w:fldChar w:fldCharType="begin"/>
        </w:r>
        <w:r w:rsidRPr="00F30960">
          <w:rPr>
            <w:rFonts w:ascii="Times New Roman" w:hAnsi="Times New Roman" w:cs="Times New Roman"/>
            <w:noProof/>
            <w:webHidden/>
          </w:rPr>
          <w:instrText xml:space="preserve"> PAGEREF _Toc174444721 \h </w:instrText>
        </w:r>
        <w:r w:rsidRPr="00F30960">
          <w:rPr>
            <w:rFonts w:ascii="Times New Roman" w:hAnsi="Times New Roman" w:cs="Times New Roman"/>
            <w:noProof/>
            <w:webHidden/>
          </w:rPr>
        </w:r>
        <w:r w:rsidRPr="00F30960">
          <w:rPr>
            <w:rFonts w:ascii="Times New Roman" w:hAnsi="Times New Roman" w:cs="Times New Roman"/>
            <w:noProof/>
            <w:webHidden/>
          </w:rPr>
          <w:fldChar w:fldCharType="separate"/>
        </w:r>
        <w:r w:rsidR="008915B8">
          <w:rPr>
            <w:rFonts w:ascii="Times New Roman" w:hAnsi="Times New Roman" w:cs="Times New Roman"/>
            <w:noProof/>
            <w:webHidden/>
          </w:rPr>
          <w:t>5</w:t>
        </w:r>
        <w:r w:rsidR="00815838">
          <w:rPr>
            <w:rFonts w:ascii="Times New Roman" w:hAnsi="Times New Roman" w:cs="Times New Roman"/>
            <w:noProof/>
            <w:webHidden/>
          </w:rPr>
          <w:t>3</w:t>
        </w:r>
        <w:r w:rsidRPr="00F30960">
          <w:rPr>
            <w:rFonts w:ascii="Times New Roman" w:hAnsi="Times New Roman" w:cs="Times New Roman"/>
            <w:noProof/>
            <w:webHidden/>
          </w:rPr>
          <w:fldChar w:fldCharType="end"/>
        </w:r>
      </w:hyperlink>
    </w:p>
    <w:p w14:paraId="233F262A" w14:textId="3962B567" w:rsidR="00C83B06" w:rsidRPr="00F30960" w:rsidRDefault="00C83B06">
      <w:pPr>
        <w:pStyle w:val="TableofFigures"/>
        <w:tabs>
          <w:tab w:val="right" w:leader="dot" w:pos="9020"/>
        </w:tabs>
        <w:rPr>
          <w:rFonts w:ascii="Times New Roman" w:eastAsiaTheme="minorEastAsia" w:hAnsi="Times New Roman" w:cs="Times New Roman"/>
          <w:noProof/>
          <w:kern w:val="2"/>
          <w:lang w:eastAsia="en-GB"/>
        </w:rPr>
      </w:pPr>
      <w:hyperlink w:anchor="_Toc174444722" w:history="1">
        <w:r w:rsidRPr="00F30960">
          <w:rPr>
            <w:rStyle w:val="Hyperlink"/>
            <w:rFonts w:ascii="Times New Roman" w:hAnsi="Times New Roman" w:cs="Times New Roman"/>
            <w:noProof/>
            <w:lang w:val="sr-Cyrl-BA"/>
          </w:rPr>
          <w:t>Табела 19 Емисија CО</w:t>
        </w:r>
        <w:r w:rsidRPr="00F30960">
          <w:rPr>
            <w:rStyle w:val="Hyperlink"/>
            <w:rFonts w:ascii="Times New Roman" w:hAnsi="Times New Roman" w:cs="Times New Roman"/>
            <w:noProof/>
            <w:vertAlign w:val="subscript"/>
            <w:lang w:val="sr-Cyrl-BA"/>
          </w:rPr>
          <w:t xml:space="preserve">2 </w:t>
        </w:r>
        <w:r w:rsidRPr="00F30960">
          <w:rPr>
            <w:rStyle w:val="Hyperlink"/>
            <w:rFonts w:ascii="Times New Roman" w:hAnsi="Times New Roman" w:cs="Times New Roman"/>
            <w:noProof/>
            <w:lang w:val="sr-Cyrl-BA"/>
          </w:rPr>
          <w:t xml:space="preserve"> у мрежи јавне расвјете у базној години</w:t>
        </w:r>
        <w:r w:rsidRPr="00F30960">
          <w:rPr>
            <w:rFonts w:ascii="Times New Roman" w:hAnsi="Times New Roman" w:cs="Times New Roman"/>
            <w:noProof/>
            <w:webHidden/>
          </w:rPr>
          <w:tab/>
        </w:r>
        <w:r w:rsidRPr="00F30960">
          <w:rPr>
            <w:rFonts w:ascii="Times New Roman" w:hAnsi="Times New Roman" w:cs="Times New Roman"/>
            <w:noProof/>
            <w:webHidden/>
          </w:rPr>
          <w:fldChar w:fldCharType="begin"/>
        </w:r>
        <w:r w:rsidRPr="00F30960">
          <w:rPr>
            <w:rFonts w:ascii="Times New Roman" w:hAnsi="Times New Roman" w:cs="Times New Roman"/>
            <w:noProof/>
            <w:webHidden/>
          </w:rPr>
          <w:instrText xml:space="preserve"> PAGEREF _Toc174444722 \h </w:instrText>
        </w:r>
        <w:r w:rsidRPr="00F30960">
          <w:rPr>
            <w:rFonts w:ascii="Times New Roman" w:hAnsi="Times New Roman" w:cs="Times New Roman"/>
            <w:noProof/>
            <w:webHidden/>
          </w:rPr>
        </w:r>
        <w:r w:rsidRPr="00F30960">
          <w:rPr>
            <w:rFonts w:ascii="Times New Roman" w:hAnsi="Times New Roman" w:cs="Times New Roman"/>
            <w:noProof/>
            <w:webHidden/>
          </w:rPr>
          <w:fldChar w:fldCharType="separate"/>
        </w:r>
        <w:r w:rsidR="008915B8">
          <w:rPr>
            <w:rFonts w:ascii="Times New Roman" w:hAnsi="Times New Roman" w:cs="Times New Roman"/>
            <w:noProof/>
            <w:webHidden/>
          </w:rPr>
          <w:t>5</w:t>
        </w:r>
        <w:r w:rsidR="00815838">
          <w:rPr>
            <w:rFonts w:ascii="Times New Roman" w:hAnsi="Times New Roman" w:cs="Times New Roman"/>
            <w:noProof/>
            <w:webHidden/>
          </w:rPr>
          <w:t>3</w:t>
        </w:r>
        <w:r w:rsidRPr="00F30960">
          <w:rPr>
            <w:rFonts w:ascii="Times New Roman" w:hAnsi="Times New Roman" w:cs="Times New Roman"/>
            <w:noProof/>
            <w:webHidden/>
          </w:rPr>
          <w:fldChar w:fldCharType="end"/>
        </w:r>
      </w:hyperlink>
    </w:p>
    <w:p w14:paraId="48A7D294" w14:textId="607BC373" w:rsidR="00C83B06" w:rsidRPr="00F30960" w:rsidRDefault="00C83B06">
      <w:pPr>
        <w:pStyle w:val="TableofFigures"/>
        <w:tabs>
          <w:tab w:val="right" w:leader="dot" w:pos="9020"/>
        </w:tabs>
        <w:rPr>
          <w:rFonts w:ascii="Times New Roman" w:eastAsiaTheme="minorEastAsia" w:hAnsi="Times New Roman" w:cs="Times New Roman"/>
          <w:noProof/>
          <w:kern w:val="2"/>
          <w:lang w:eastAsia="en-GB"/>
        </w:rPr>
      </w:pPr>
      <w:hyperlink w:anchor="_Toc174444723" w:history="1">
        <w:r w:rsidRPr="00F30960">
          <w:rPr>
            <w:rStyle w:val="Hyperlink"/>
            <w:rFonts w:ascii="Times New Roman" w:hAnsi="Times New Roman" w:cs="Times New Roman"/>
            <w:noProof/>
            <w:lang w:val="sr-Cyrl-BA"/>
          </w:rPr>
          <w:t>Табела 20 Потрошња електричне енергије у водоснабдијевању у базној години</w:t>
        </w:r>
        <w:r w:rsidRPr="00F30960">
          <w:rPr>
            <w:rFonts w:ascii="Times New Roman" w:hAnsi="Times New Roman" w:cs="Times New Roman"/>
            <w:noProof/>
            <w:webHidden/>
          </w:rPr>
          <w:tab/>
        </w:r>
        <w:r w:rsidRPr="00F30960">
          <w:rPr>
            <w:rFonts w:ascii="Times New Roman" w:hAnsi="Times New Roman" w:cs="Times New Roman"/>
            <w:noProof/>
            <w:webHidden/>
          </w:rPr>
          <w:fldChar w:fldCharType="begin"/>
        </w:r>
        <w:r w:rsidRPr="00F30960">
          <w:rPr>
            <w:rFonts w:ascii="Times New Roman" w:hAnsi="Times New Roman" w:cs="Times New Roman"/>
            <w:noProof/>
            <w:webHidden/>
          </w:rPr>
          <w:instrText xml:space="preserve"> PAGEREF _Toc174444723 \h </w:instrText>
        </w:r>
        <w:r w:rsidRPr="00F30960">
          <w:rPr>
            <w:rFonts w:ascii="Times New Roman" w:hAnsi="Times New Roman" w:cs="Times New Roman"/>
            <w:noProof/>
            <w:webHidden/>
          </w:rPr>
        </w:r>
        <w:r w:rsidRPr="00F30960">
          <w:rPr>
            <w:rFonts w:ascii="Times New Roman" w:hAnsi="Times New Roman" w:cs="Times New Roman"/>
            <w:noProof/>
            <w:webHidden/>
          </w:rPr>
          <w:fldChar w:fldCharType="separate"/>
        </w:r>
        <w:r w:rsidR="008915B8">
          <w:rPr>
            <w:rFonts w:ascii="Times New Roman" w:hAnsi="Times New Roman" w:cs="Times New Roman"/>
            <w:b/>
            <w:bCs/>
            <w:noProof/>
            <w:webHidden/>
            <w:lang w:val="en-US"/>
          </w:rPr>
          <w:t>Error! Bookmark not defined.</w:t>
        </w:r>
        <w:r w:rsidRPr="00F30960">
          <w:rPr>
            <w:rFonts w:ascii="Times New Roman" w:hAnsi="Times New Roman" w:cs="Times New Roman"/>
            <w:noProof/>
            <w:webHidden/>
          </w:rPr>
          <w:fldChar w:fldCharType="end"/>
        </w:r>
      </w:hyperlink>
      <w:r w:rsidR="00815838">
        <w:rPr>
          <w:rFonts w:ascii="Times New Roman" w:hAnsi="Times New Roman" w:cs="Times New Roman"/>
          <w:noProof/>
        </w:rPr>
        <w:t xml:space="preserve">   …………………………………………………………………………….54</w:t>
      </w:r>
    </w:p>
    <w:p w14:paraId="69464FE1" w14:textId="0BBD3F45" w:rsidR="00C83B06" w:rsidRPr="00F30960" w:rsidRDefault="00C83B06">
      <w:pPr>
        <w:pStyle w:val="TableofFigures"/>
        <w:tabs>
          <w:tab w:val="right" w:leader="dot" w:pos="9020"/>
        </w:tabs>
        <w:rPr>
          <w:rFonts w:ascii="Times New Roman" w:eastAsiaTheme="minorEastAsia" w:hAnsi="Times New Roman" w:cs="Times New Roman"/>
          <w:noProof/>
          <w:kern w:val="2"/>
          <w:lang w:eastAsia="en-GB"/>
        </w:rPr>
      </w:pPr>
      <w:hyperlink w:anchor="_Toc174444724" w:history="1">
        <w:r w:rsidRPr="00F30960">
          <w:rPr>
            <w:rStyle w:val="Hyperlink"/>
            <w:rFonts w:ascii="Times New Roman" w:hAnsi="Times New Roman" w:cs="Times New Roman"/>
            <w:noProof/>
            <w:lang w:val="sr-Cyrl-BA"/>
          </w:rPr>
          <w:t>Табела 21 Емисија CО</w:t>
        </w:r>
        <w:r w:rsidRPr="00F30960">
          <w:rPr>
            <w:rStyle w:val="Hyperlink"/>
            <w:rFonts w:ascii="Times New Roman" w:hAnsi="Times New Roman" w:cs="Times New Roman"/>
            <w:noProof/>
            <w:vertAlign w:val="subscript"/>
            <w:lang w:val="sr-Cyrl-BA"/>
          </w:rPr>
          <w:t xml:space="preserve">2 </w:t>
        </w:r>
        <w:r w:rsidRPr="00F30960">
          <w:rPr>
            <w:rStyle w:val="Hyperlink"/>
            <w:rFonts w:ascii="Times New Roman" w:hAnsi="Times New Roman" w:cs="Times New Roman"/>
            <w:noProof/>
            <w:lang w:val="sr-Cyrl-BA"/>
          </w:rPr>
          <w:t xml:space="preserve"> у водоснабдијевању у базној години</w:t>
        </w:r>
        <w:r w:rsidRPr="00F30960">
          <w:rPr>
            <w:rFonts w:ascii="Times New Roman" w:hAnsi="Times New Roman" w:cs="Times New Roman"/>
            <w:noProof/>
            <w:webHidden/>
          </w:rPr>
          <w:tab/>
        </w:r>
        <w:r w:rsidRPr="00F30960">
          <w:rPr>
            <w:rFonts w:ascii="Times New Roman" w:hAnsi="Times New Roman" w:cs="Times New Roman"/>
            <w:noProof/>
            <w:webHidden/>
          </w:rPr>
          <w:fldChar w:fldCharType="begin"/>
        </w:r>
        <w:r w:rsidRPr="00F30960">
          <w:rPr>
            <w:rFonts w:ascii="Times New Roman" w:hAnsi="Times New Roman" w:cs="Times New Roman"/>
            <w:noProof/>
            <w:webHidden/>
          </w:rPr>
          <w:instrText xml:space="preserve"> PAGEREF _Toc174444724 \h </w:instrText>
        </w:r>
        <w:r w:rsidRPr="00F30960">
          <w:rPr>
            <w:rFonts w:ascii="Times New Roman" w:hAnsi="Times New Roman" w:cs="Times New Roman"/>
            <w:noProof/>
            <w:webHidden/>
          </w:rPr>
        </w:r>
        <w:r w:rsidRPr="00F30960">
          <w:rPr>
            <w:rFonts w:ascii="Times New Roman" w:hAnsi="Times New Roman" w:cs="Times New Roman"/>
            <w:noProof/>
            <w:webHidden/>
          </w:rPr>
          <w:fldChar w:fldCharType="separate"/>
        </w:r>
        <w:r w:rsidR="008915B8">
          <w:rPr>
            <w:rFonts w:ascii="Times New Roman" w:hAnsi="Times New Roman" w:cs="Times New Roman"/>
            <w:noProof/>
            <w:webHidden/>
          </w:rPr>
          <w:t>5</w:t>
        </w:r>
        <w:r w:rsidR="00815838">
          <w:rPr>
            <w:rFonts w:ascii="Times New Roman" w:hAnsi="Times New Roman" w:cs="Times New Roman"/>
            <w:noProof/>
            <w:webHidden/>
          </w:rPr>
          <w:t>5</w:t>
        </w:r>
        <w:r w:rsidRPr="00F30960">
          <w:rPr>
            <w:rFonts w:ascii="Times New Roman" w:hAnsi="Times New Roman" w:cs="Times New Roman"/>
            <w:noProof/>
            <w:webHidden/>
          </w:rPr>
          <w:fldChar w:fldCharType="end"/>
        </w:r>
      </w:hyperlink>
    </w:p>
    <w:p w14:paraId="49735BF4" w14:textId="4D77A648" w:rsidR="00C83B06" w:rsidRPr="00F30960" w:rsidRDefault="00C83B06">
      <w:pPr>
        <w:pStyle w:val="TableofFigures"/>
        <w:tabs>
          <w:tab w:val="right" w:leader="dot" w:pos="9020"/>
        </w:tabs>
        <w:rPr>
          <w:rFonts w:ascii="Times New Roman" w:eastAsiaTheme="minorEastAsia" w:hAnsi="Times New Roman" w:cs="Times New Roman"/>
          <w:noProof/>
          <w:kern w:val="2"/>
          <w:lang w:eastAsia="en-GB"/>
        </w:rPr>
      </w:pPr>
      <w:hyperlink w:anchor="_Toc174444725" w:history="1">
        <w:r w:rsidRPr="00F30960">
          <w:rPr>
            <w:rStyle w:val="Hyperlink"/>
            <w:rFonts w:ascii="Times New Roman" w:hAnsi="Times New Roman" w:cs="Times New Roman"/>
            <w:noProof/>
            <w:lang w:val="sr-Cyrl-BA"/>
          </w:rPr>
          <w:t xml:space="preserve">Табела 22 Количина отпада и састав према врсти отпада и емисије </w:t>
        </w:r>
        <w:r w:rsidR="00635A29">
          <w:rPr>
            <w:rStyle w:val="Hyperlink"/>
            <w:rFonts w:ascii="Times New Roman" w:hAnsi="Times New Roman" w:cs="Times New Roman"/>
            <w:noProof/>
            <w:lang w:val="en-US"/>
          </w:rPr>
          <w:t>C</w:t>
        </w:r>
        <w:r w:rsidRPr="00F30960">
          <w:rPr>
            <w:rStyle w:val="Hyperlink"/>
            <w:rFonts w:ascii="Times New Roman" w:hAnsi="Times New Roman" w:cs="Times New Roman"/>
            <w:noProof/>
            <w:lang w:val="sr-Cyrl-BA"/>
          </w:rPr>
          <w:t>О</w:t>
        </w:r>
        <w:r w:rsidRPr="00F30960">
          <w:rPr>
            <w:rStyle w:val="Hyperlink"/>
            <w:rFonts w:ascii="Times New Roman" w:hAnsi="Times New Roman" w:cs="Times New Roman"/>
            <w:noProof/>
            <w:vertAlign w:val="subscript"/>
            <w:lang w:val="sr-Cyrl-BA"/>
          </w:rPr>
          <w:t>2</w:t>
        </w:r>
        <w:r w:rsidRPr="00F30960">
          <w:rPr>
            <w:rFonts w:ascii="Times New Roman" w:hAnsi="Times New Roman" w:cs="Times New Roman"/>
            <w:noProof/>
            <w:webHidden/>
          </w:rPr>
          <w:tab/>
        </w:r>
        <w:r w:rsidRPr="00F30960">
          <w:rPr>
            <w:rFonts w:ascii="Times New Roman" w:hAnsi="Times New Roman" w:cs="Times New Roman"/>
            <w:noProof/>
            <w:webHidden/>
          </w:rPr>
          <w:fldChar w:fldCharType="begin"/>
        </w:r>
        <w:r w:rsidRPr="00F30960">
          <w:rPr>
            <w:rFonts w:ascii="Times New Roman" w:hAnsi="Times New Roman" w:cs="Times New Roman"/>
            <w:noProof/>
            <w:webHidden/>
          </w:rPr>
          <w:instrText xml:space="preserve"> PAGEREF _Toc174444725 \h </w:instrText>
        </w:r>
        <w:r w:rsidRPr="00F30960">
          <w:rPr>
            <w:rFonts w:ascii="Times New Roman" w:hAnsi="Times New Roman" w:cs="Times New Roman"/>
            <w:noProof/>
            <w:webHidden/>
          </w:rPr>
        </w:r>
        <w:r w:rsidRPr="00F30960">
          <w:rPr>
            <w:rFonts w:ascii="Times New Roman" w:hAnsi="Times New Roman" w:cs="Times New Roman"/>
            <w:noProof/>
            <w:webHidden/>
          </w:rPr>
          <w:fldChar w:fldCharType="separate"/>
        </w:r>
        <w:r w:rsidR="008915B8">
          <w:rPr>
            <w:rFonts w:ascii="Times New Roman" w:hAnsi="Times New Roman" w:cs="Times New Roman"/>
            <w:noProof/>
            <w:webHidden/>
          </w:rPr>
          <w:t>5</w:t>
        </w:r>
        <w:r w:rsidR="00815838">
          <w:rPr>
            <w:rFonts w:ascii="Times New Roman" w:hAnsi="Times New Roman" w:cs="Times New Roman"/>
            <w:noProof/>
            <w:webHidden/>
          </w:rPr>
          <w:t>6</w:t>
        </w:r>
        <w:r w:rsidRPr="00F30960">
          <w:rPr>
            <w:rFonts w:ascii="Times New Roman" w:hAnsi="Times New Roman" w:cs="Times New Roman"/>
            <w:noProof/>
            <w:webHidden/>
          </w:rPr>
          <w:fldChar w:fldCharType="end"/>
        </w:r>
      </w:hyperlink>
    </w:p>
    <w:p w14:paraId="699B8B16" w14:textId="76E51C08" w:rsidR="00C83B06" w:rsidRPr="00F30960" w:rsidRDefault="00C83B06">
      <w:pPr>
        <w:pStyle w:val="TableofFigures"/>
        <w:tabs>
          <w:tab w:val="right" w:leader="dot" w:pos="9020"/>
        </w:tabs>
        <w:rPr>
          <w:rFonts w:ascii="Times New Roman" w:eastAsiaTheme="minorEastAsia" w:hAnsi="Times New Roman" w:cs="Times New Roman"/>
          <w:noProof/>
          <w:kern w:val="2"/>
          <w:lang w:eastAsia="en-GB"/>
        </w:rPr>
      </w:pPr>
      <w:hyperlink w:anchor="_Toc174444726" w:history="1">
        <w:r w:rsidRPr="00F30960">
          <w:rPr>
            <w:rStyle w:val="Hyperlink"/>
            <w:rFonts w:ascii="Times New Roman" w:hAnsi="Times New Roman" w:cs="Times New Roman"/>
            <w:noProof/>
            <w:lang w:val="sr-Cyrl-BA"/>
          </w:rPr>
          <w:t>Табела 23 Подјела енергетске потрошње појединих сектора по енергентима у базној години</w:t>
        </w:r>
        <w:r w:rsidRPr="00F30960">
          <w:rPr>
            <w:rFonts w:ascii="Times New Roman" w:hAnsi="Times New Roman" w:cs="Times New Roman"/>
            <w:noProof/>
            <w:webHidden/>
          </w:rPr>
          <w:tab/>
        </w:r>
        <w:r w:rsidRPr="00F30960">
          <w:rPr>
            <w:rFonts w:ascii="Times New Roman" w:hAnsi="Times New Roman" w:cs="Times New Roman"/>
            <w:noProof/>
            <w:webHidden/>
          </w:rPr>
          <w:fldChar w:fldCharType="begin"/>
        </w:r>
        <w:r w:rsidRPr="00F30960">
          <w:rPr>
            <w:rFonts w:ascii="Times New Roman" w:hAnsi="Times New Roman" w:cs="Times New Roman"/>
            <w:noProof/>
            <w:webHidden/>
          </w:rPr>
          <w:instrText xml:space="preserve"> PAGEREF _Toc174444726 \h </w:instrText>
        </w:r>
        <w:r w:rsidRPr="00F30960">
          <w:rPr>
            <w:rFonts w:ascii="Times New Roman" w:hAnsi="Times New Roman" w:cs="Times New Roman"/>
            <w:noProof/>
            <w:webHidden/>
          </w:rPr>
        </w:r>
        <w:r w:rsidRPr="00F30960">
          <w:rPr>
            <w:rFonts w:ascii="Times New Roman" w:hAnsi="Times New Roman" w:cs="Times New Roman"/>
            <w:noProof/>
            <w:webHidden/>
          </w:rPr>
          <w:fldChar w:fldCharType="separate"/>
        </w:r>
        <w:r w:rsidR="008915B8">
          <w:rPr>
            <w:rFonts w:ascii="Times New Roman" w:hAnsi="Times New Roman" w:cs="Times New Roman"/>
            <w:noProof/>
            <w:webHidden/>
          </w:rPr>
          <w:t>5</w:t>
        </w:r>
        <w:r w:rsidR="00815838">
          <w:rPr>
            <w:rFonts w:ascii="Times New Roman" w:hAnsi="Times New Roman" w:cs="Times New Roman"/>
            <w:noProof/>
            <w:webHidden/>
          </w:rPr>
          <w:t>6</w:t>
        </w:r>
        <w:r w:rsidRPr="00F30960">
          <w:rPr>
            <w:rFonts w:ascii="Times New Roman" w:hAnsi="Times New Roman" w:cs="Times New Roman"/>
            <w:noProof/>
            <w:webHidden/>
          </w:rPr>
          <w:fldChar w:fldCharType="end"/>
        </w:r>
      </w:hyperlink>
    </w:p>
    <w:p w14:paraId="0F33B6F8" w14:textId="3D7031FE" w:rsidR="00C83B06" w:rsidRPr="00F30960" w:rsidRDefault="00C83B06">
      <w:pPr>
        <w:pStyle w:val="TableofFigures"/>
        <w:tabs>
          <w:tab w:val="right" w:leader="dot" w:pos="9020"/>
        </w:tabs>
        <w:rPr>
          <w:rFonts w:ascii="Times New Roman" w:eastAsiaTheme="minorEastAsia" w:hAnsi="Times New Roman" w:cs="Times New Roman"/>
          <w:noProof/>
          <w:kern w:val="2"/>
          <w:lang w:eastAsia="en-GB"/>
        </w:rPr>
      </w:pPr>
      <w:hyperlink w:anchor="_Toc174444727" w:history="1">
        <w:r w:rsidRPr="00F30960">
          <w:rPr>
            <w:rStyle w:val="Hyperlink"/>
            <w:rFonts w:ascii="Times New Roman" w:hAnsi="Times New Roman" w:cs="Times New Roman"/>
            <w:noProof/>
            <w:lang w:val="sr-Cyrl-BA"/>
          </w:rPr>
          <w:t xml:space="preserve">Табела 24 Емисије </w:t>
        </w:r>
        <w:r w:rsidRPr="00F30960">
          <w:rPr>
            <w:rStyle w:val="Hyperlink"/>
            <w:rFonts w:ascii="Times New Roman" w:hAnsi="Times New Roman" w:cs="Times New Roman"/>
            <w:noProof/>
            <w:lang w:val="en-US"/>
          </w:rPr>
          <w:t>С</w:t>
        </w:r>
        <w:r w:rsidRPr="00F30960">
          <w:rPr>
            <w:rStyle w:val="Hyperlink"/>
            <w:rFonts w:ascii="Times New Roman" w:hAnsi="Times New Roman" w:cs="Times New Roman"/>
            <w:noProof/>
            <w:lang w:val="sr-Cyrl-BA"/>
          </w:rPr>
          <w:t>О</w:t>
        </w:r>
        <w:r w:rsidRPr="00F30960">
          <w:rPr>
            <w:rStyle w:val="Hyperlink"/>
            <w:rFonts w:ascii="Times New Roman" w:hAnsi="Times New Roman" w:cs="Times New Roman"/>
            <w:noProof/>
            <w:vertAlign w:val="subscript"/>
            <w:lang w:val="sr-Cyrl-BA"/>
          </w:rPr>
          <w:t>2еq</w:t>
        </w:r>
        <w:r w:rsidRPr="00F30960">
          <w:rPr>
            <w:rStyle w:val="Hyperlink"/>
            <w:rFonts w:ascii="Times New Roman" w:hAnsi="Times New Roman" w:cs="Times New Roman"/>
            <w:noProof/>
            <w:lang w:val="sr-Cyrl-BA"/>
          </w:rPr>
          <w:t xml:space="preserve"> по секторима и енергентима у базној години</w:t>
        </w:r>
        <w:r w:rsidRPr="00F30960">
          <w:rPr>
            <w:rFonts w:ascii="Times New Roman" w:hAnsi="Times New Roman" w:cs="Times New Roman"/>
            <w:noProof/>
            <w:webHidden/>
          </w:rPr>
          <w:tab/>
        </w:r>
        <w:r w:rsidR="00815838">
          <w:rPr>
            <w:rFonts w:ascii="Times New Roman" w:hAnsi="Times New Roman" w:cs="Times New Roman"/>
            <w:noProof/>
            <w:webHidden/>
          </w:rPr>
          <w:t>58</w:t>
        </w:r>
      </w:hyperlink>
    </w:p>
    <w:p w14:paraId="4DFEF1C1" w14:textId="2939C01C" w:rsidR="00C83B06" w:rsidRPr="00F30960" w:rsidRDefault="00C83B06">
      <w:pPr>
        <w:pStyle w:val="TableofFigures"/>
        <w:tabs>
          <w:tab w:val="right" w:leader="dot" w:pos="9020"/>
        </w:tabs>
        <w:rPr>
          <w:rFonts w:ascii="Times New Roman" w:eastAsiaTheme="minorEastAsia" w:hAnsi="Times New Roman" w:cs="Times New Roman"/>
          <w:noProof/>
          <w:kern w:val="2"/>
          <w:lang w:eastAsia="en-GB"/>
        </w:rPr>
      </w:pPr>
      <w:hyperlink w:anchor="_Toc174444728" w:history="1">
        <w:r w:rsidRPr="00F30960">
          <w:rPr>
            <w:rStyle w:val="Hyperlink"/>
            <w:rFonts w:ascii="Times New Roman" w:hAnsi="Times New Roman" w:cs="Times New Roman"/>
            <w:noProof/>
            <w:lang w:val="sr-Cyrl-BA"/>
          </w:rPr>
          <w:t xml:space="preserve">Табела 25 Емисије </w:t>
        </w:r>
        <w:r w:rsidRPr="00F30960">
          <w:rPr>
            <w:rStyle w:val="Hyperlink"/>
            <w:rFonts w:ascii="Times New Roman" w:hAnsi="Times New Roman" w:cs="Times New Roman"/>
            <w:noProof/>
            <w:lang w:val="en-US"/>
          </w:rPr>
          <w:t>C</w:t>
        </w:r>
        <w:r w:rsidRPr="00F30960">
          <w:rPr>
            <w:rStyle w:val="Hyperlink"/>
            <w:rFonts w:ascii="Times New Roman" w:hAnsi="Times New Roman" w:cs="Times New Roman"/>
            <w:noProof/>
            <w:lang w:val="sr-Cyrl-BA"/>
          </w:rPr>
          <w:t>О</w:t>
        </w:r>
        <w:r w:rsidRPr="00F30960">
          <w:rPr>
            <w:rStyle w:val="Hyperlink"/>
            <w:rFonts w:ascii="Times New Roman" w:hAnsi="Times New Roman" w:cs="Times New Roman"/>
            <w:noProof/>
            <w:vertAlign w:val="subscript"/>
            <w:lang w:val="sr-Cyrl-BA"/>
          </w:rPr>
          <w:t>2еq</w:t>
        </w:r>
        <w:r w:rsidRPr="00F30960">
          <w:rPr>
            <w:rStyle w:val="Hyperlink"/>
            <w:rFonts w:ascii="Times New Roman" w:hAnsi="Times New Roman" w:cs="Times New Roman"/>
            <w:noProof/>
            <w:lang w:val="sr-Cyrl-BA"/>
          </w:rPr>
          <w:t xml:space="preserve"> по секторима и енергентима у базној години укључујући емисије </w:t>
        </w:r>
        <w:r w:rsidRPr="00F30960">
          <w:rPr>
            <w:rStyle w:val="Hyperlink"/>
            <w:rFonts w:ascii="Times New Roman" w:hAnsi="Times New Roman" w:cs="Times New Roman"/>
            <w:noProof/>
            <w:lang w:val="en-US"/>
          </w:rPr>
          <w:t>C</w:t>
        </w:r>
        <w:r w:rsidRPr="00F30960">
          <w:rPr>
            <w:rStyle w:val="Hyperlink"/>
            <w:rFonts w:ascii="Times New Roman" w:hAnsi="Times New Roman" w:cs="Times New Roman"/>
            <w:noProof/>
            <w:lang w:val="sr-Cyrl-BA"/>
          </w:rPr>
          <w:t>О</w:t>
        </w:r>
        <w:r w:rsidRPr="00F30960">
          <w:rPr>
            <w:rStyle w:val="Hyperlink"/>
            <w:rFonts w:ascii="Times New Roman" w:hAnsi="Times New Roman" w:cs="Times New Roman"/>
            <w:noProof/>
            <w:vertAlign w:val="subscript"/>
            <w:lang w:val="sr-Cyrl-BA"/>
          </w:rPr>
          <w:t xml:space="preserve">2еq </w:t>
        </w:r>
        <w:r w:rsidRPr="00F30960">
          <w:rPr>
            <w:rStyle w:val="Hyperlink"/>
            <w:rFonts w:ascii="Times New Roman" w:hAnsi="Times New Roman" w:cs="Times New Roman"/>
            <w:noProof/>
            <w:lang w:val="sr-Cyrl-BA"/>
          </w:rPr>
          <w:t>из сектора отпада.</w:t>
        </w:r>
        <w:r w:rsidRPr="00F30960">
          <w:rPr>
            <w:rFonts w:ascii="Times New Roman" w:hAnsi="Times New Roman" w:cs="Times New Roman"/>
            <w:noProof/>
            <w:webHidden/>
          </w:rPr>
          <w:tab/>
        </w:r>
        <w:r w:rsidRPr="00F30960">
          <w:rPr>
            <w:rFonts w:ascii="Times New Roman" w:hAnsi="Times New Roman" w:cs="Times New Roman"/>
            <w:noProof/>
            <w:webHidden/>
          </w:rPr>
          <w:fldChar w:fldCharType="begin"/>
        </w:r>
        <w:r w:rsidRPr="00F30960">
          <w:rPr>
            <w:rFonts w:ascii="Times New Roman" w:hAnsi="Times New Roman" w:cs="Times New Roman"/>
            <w:noProof/>
            <w:webHidden/>
          </w:rPr>
          <w:instrText xml:space="preserve"> PAGEREF _Toc174444728 \h </w:instrText>
        </w:r>
        <w:r w:rsidRPr="00F30960">
          <w:rPr>
            <w:rFonts w:ascii="Times New Roman" w:hAnsi="Times New Roman" w:cs="Times New Roman"/>
            <w:noProof/>
            <w:webHidden/>
          </w:rPr>
        </w:r>
        <w:r w:rsidRPr="00F30960">
          <w:rPr>
            <w:rFonts w:ascii="Times New Roman" w:hAnsi="Times New Roman" w:cs="Times New Roman"/>
            <w:noProof/>
            <w:webHidden/>
          </w:rPr>
          <w:fldChar w:fldCharType="separate"/>
        </w:r>
        <w:r w:rsidR="008915B8">
          <w:rPr>
            <w:rFonts w:ascii="Times New Roman" w:hAnsi="Times New Roman" w:cs="Times New Roman"/>
            <w:noProof/>
            <w:webHidden/>
          </w:rPr>
          <w:t>6</w:t>
        </w:r>
        <w:r w:rsidR="00815838">
          <w:rPr>
            <w:rFonts w:ascii="Times New Roman" w:hAnsi="Times New Roman" w:cs="Times New Roman"/>
            <w:noProof/>
            <w:webHidden/>
          </w:rPr>
          <w:t>0</w:t>
        </w:r>
        <w:r w:rsidRPr="00F30960">
          <w:rPr>
            <w:rFonts w:ascii="Times New Roman" w:hAnsi="Times New Roman" w:cs="Times New Roman"/>
            <w:noProof/>
            <w:webHidden/>
          </w:rPr>
          <w:fldChar w:fldCharType="end"/>
        </w:r>
      </w:hyperlink>
    </w:p>
    <w:p w14:paraId="488D52A7" w14:textId="35474CFE" w:rsidR="00C83B06" w:rsidRPr="00F30960" w:rsidRDefault="00C83B06">
      <w:pPr>
        <w:pStyle w:val="TableofFigures"/>
        <w:tabs>
          <w:tab w:val="right" w:leader="dot" w:pos="9020"/>
        </w:tabs>
        <w:rPr>
          <w:rFonts w:ascii="Times New Roman" w:eastAsiaTheme="minorEastAsia" w:hAnsi="Times New Roman" w:cs="Times New Roman"/>
          <w:noProof/>
          <w:kern w:val="2"/>
          <w:lang w:eastAsia="en-GB"/>
        </w:rPr>
      </w:pPr>
      <w:hyperlink w:anchor="_Toc174444729" w:history="1">
        <w:r w:rsidRPr="00F30960">
          <w:rPr>
            <w:rStyle w:val="Hyperlink"/>
            <w:rFonts w:ascii="Times New Roman" w:hAnsi="Times New Roman" w:cs="Times New Roman"/>
            <w:noProof/>
            <w:lang w:val="bs-Latn-BA"/>
          </w:rPr>
          <w:t>Табела 26 Резултати оцјене идентифи</w:t>
        </w:r>
        <w:r w:rsidR="00635A29">
          <w:rPr>
            <w:rStyle w:val="Hyperlink"/>
            <w:rFonts w:ascii="Times New Roman" w:hAnsi="Times New Roman" w:cs="Times New Roman"/>
            <w:noProof/>
            <w:lang w:val="bs-Latn-BA"/>
          </w:rPr>
          <w:t>ков</w:t>
        </w:r>
        <w:r w:rsidRPr="00F30960">
          <w:rPr>
            <w:rStyle w:val="Hyperlink"/>
            <w:rFonts w:ascii="Times New Roman" w:hAnsi="Times New Roman" w:cs="Times New Roman"/>
            <w:noProof/>
            <w:lang w:val="bs-Latn-BA"/>
          </w:rPr>
          <w:t>аних опасности од посљедица климатских промјена на подручју Оп</w:t>
        </w:r>
        <w:r w:rsidRPr="00F30960">
          <w:rPr>
            <w:rStyle w:val="Hyperlink"/>
            <w:rFonts w:ascii="Times New Roman" w:hAnsi="Times New Roman" w:cs="Times New Roman"/>
            <w:noProof/>
          </w:rPr>
          <w:t>шт</w:t>
        </w:r>
        <w:r w:rsidRPr="00F30960">
          <w:rPr>
            <w:rStyle w:val="Hyperlink"/>
            <w:rFonts w:ascii="Times New Roman" w:hAnsi="Times New Roman" w:cs="Times New Roman"/>
            <w:noProof/>
            <w:lang w:val="bs-Latn-BA"/>
          </w:rPr>
          <w:t>ина Мркоњић Град</w:t>
        </w:r>
        <w:r w:rsidRPr="00F30960">
          <w:rPr>
            <w:rFonts w:ascii="Times New Roman" w:hAnsi="Times New Roman" w:cs="Times New Roman"/>
            <w:noProof/>
            <w:webHidden/>
          </w:rPr>
          <w:tab/>
        </w:r>
        <w:r w:rsidRPr="00F30960">
          <w:rPr>
            <w:rFonts w:ascii="Times New Roman" w:hAnsi="Times New Roman" w:cs="Times New Roman"/>
            <w:noProof/>
            <w:webHidden/>
          </w:rPr>
          <w:fldChar w:fldCharType="begin"/>
        </w:r>
        <w:r w:rsidRPr="00F30960">
          <w:rPr>
            <w:rFonts w:ascii="Times New Roman" w:hAnsi="Times New Roman" w:cs="Times New Roman"/>
            <w:noProof/>
            <w:webHidden/>
          </w:rPr>
          <w:instrText xml:space="preserve"> PAGEREF _Toc174444729 \h </w:instrText>
        </w:r>
        <w:r w:rsidRPr="00F30960">
          <w:rPr>
            <w:rFonts w:ascii="Times New Roman" w:hAnsi="Times New Roman" w:cs="Times New Roman"/>
            <w:noProof/>
            <w:webHidden/>
          </w:rPr>
        </w:r>
        <w:r w:rsidRPr="00F30960">
          <w:rPr>
            <w:rFonts w:ascii="Times New Roman" w:hAnsi="Times New Roman" w:cs="Times New Roman"/>
            <w:noProof/>
            <w:webHidden/>
          </w:rPr>
          <w:fldChar w:fldCharType="separate"/>
        </w:r>
        <w:r w:rsidR="008915B8">
          <w:rPr>
            <w:rFonts w:ascii="Times New Roman" w:hAnsi="Times New Roman" w:cs="Times New Roman"/>
            <w:noProof/>
            <w:webHidden/>
          </w:rPr>
          <w:t>7</w:t>
        </w:r>
        <w:r w:rsidR="00815838">
          <w:rPr>
            <w:rFonts w:ascii="Times New Roman" w:hAnsi="Times New Roman" w:cs="Times New Roman"/>
            <w:noProof/>
            <w:webHidden/>
          </w:rPr>
          <w:t>2</w:t>
        </w:r>
        <w:r w:rsidRPr="00F30960">
          <w:rPr>
            <w:rFonts w:ascii="Times New Roman" w:hAnsi="Times New Roman" w:cs="Times New Roman"/>
            <w:noProof/>
            <w:webHidden/>
          </w:rPr>
          <w:fldChar w:fldCharType="end"/>
        </w:r>
      </w:hyperlink>
    </w:p>
    <w:p w14:paraId="70A8ACD4" w14:textId="35D06A50" w:rsidR="00C83B06" w:rsidRPr="00F30960" w:rsidRDefault="00C83B06">
      <w:pPr>
        <w:pStyle w:val="TableofFigures"/>
        <w:tabs>
          <w:tab w:val="right" w:leader="dot" w:pos="9020"/>
        </w:tabs>
        <w:rPr>
          <w:rFonts w:ascii="Times New Roman" w:eastAsiaTheme="minorEastAsia" w:hAnsi="Times New Roman" w:cs="Times New Roman"/>
          <w:noProof/>
          <w:kern w:val="2"/>
          <w:lang w:eastAsia="en-GB"/>
        </w:rPr>
      </w:pPr>
      <w:hyperlink w:anchor="_Toc174444730" w:history="1">
        <w:r w:rsidRPr="00F30960">
          <w:rPr>
            <w:rStyle w:val="Hyperlink"/>
            <w:rFonts w:ascii="Times New Roman" w:hAnsi="Times New Roman" w:cs="Times New Roman"/>
            <w:noProof/>
            <w:lang w:val="bs-Latn-BA"/>
          </w:rPr>
          <w:t xml:space="preserve">Табела 27 </w:t>
        </w:r>
        <w:r w:rsidRPr="00F30960">
          <w:rPr>
            <w:rStyle w:val="Hyperlink"/>
            <w:rFonts w:ascii="Times New Roman" w:hAnsi="Times New Roman" w:cs="Times New Roman"/>
            <w:noProof/>
          </w:rPr>
          <w:t>И</w:t>
        </w:r>
        <w:r w:rsidRPr="00F30960">
          <w:rPr>
            <w:rStyle w:val="Hyperlink"/>
            <w:rFonts w:ascii="Times New Roman" w:hAnsi="Times New Roman" w:cs="Times New Roman"/>
            <w:noProof/>
            <w:lang w:val="bs-Latn-BA"/>
          </w:rPr>
          <w:t>сторијски преглед климатских опасности и п</w:t>
        </w:r>
        <w:r w:rsidR="00635A29">
          <w:rPr>
            <w:rStyle w:val="Hyperlink"/>
            <w:rFonts w:ascii="Times New Roman" w:hAnsi="Times New Roman" w:cs="Times New Roman"/>
            <w:noProof/>
            <w:lang w:val="bs-Latn-BA"/>
          </w:rPr>
          <w:t>реду</w:t>
        </w:r>
        <w:r w:rsidRPr="00F30960">
          <w:rPr>
            <w:rStyle w:val="Hyperlink"/>
            <w:rFonts w:ascii="Times New Roman" w:hAnsi="Times New Roman" w:cs="Times New Roman"/>
            <w:noProof/>
            <w:lang w:val="bs-Latn-BA"/>
          </w:rPr>
          <w:t>зете мјере прилаго</w:t>
        </w:r>
        <w:r w:rsidRPr="00F30960">
          <w:rPr>
            <w:rStyle w:val="Hyperlink"/>
            <w:rFonts w:ascii="Times New Roman" w:hAnsi="Times New Roman" w:cs="Times New Roman"/>
            <w:noProof/>
          </w:rPr>
          <w:t>ђавања</w:t>
        </w:r>
        <w:r w:rsidRPr="00F30960">
          <w:rPr>
            <w:rFonts w:ascii="Times New Roman" w:hAnsi="Times New Roman" w:cs="Times New Roman"/>
            <w:noProof/>
            <w:webHidden/>
          </w:rPr>
          <w:tab/>
        </w:r>
        <w:r w:rsidRPr="00F30960">
          <w:rPr>
            <w:rFonts w:ascii="Times New Roman" w:hAnsi="Times New Roman" w:cs="Times New Roman"/>
            <w:noProof/>
            <w:webHidden/>
          </w:rPr>
          <w:fldChar w:fldCharType="begin"/>
        </w:r>
        <w:r w:rsidRPr="00F30960">
          <w:rPr>
            <w:rFonts w:ascii="Times New Roman" w:hAnsi="Times New Roman" w:cs="Times New Roman"/>
            <w:noProof/>
            <w:webHidden/>
          </w:rPr>
          <w:instrText xml:space="preserve"> PAGEREF _Toc174444730 \h </w:instrText>
        </w:r>
        <w:r w:rsidRPr="00F30960">
          <w:rPr>
            <w:rFonts w:ascii="Times New Roman" w:hAnsi="Times New Roman" w:cs="Times New Roman"/>
            <w:noProof/>
            <w:webHidden/>
          </w:rPr>
        </w:r>
        <w:r w:rsidRPr="00F30960">
          <w:rPr>
            <w:rFonts w:ascii="Times New Roman" w:hAnsi="Times New Roman" w:cs="Times New Roman"/>
            <w:noProof/>
            <w:webHidden/>
          </w:rPr>
          <w:fldChar w:fldCharType="separate"/>
        </w:r>
        <w:r w:rsidR="008915B8">
          <w:rPr>
            <w:rFonts w:ascii="Times New Roman" w:hAnsi="Times New Roman" w:cs="Times New Roman"/>
            <w:noProof/>
            <w:webHidden/>
          </w:rPr>
          <w:t>7</w:t>
        </w:r>
        <w:r w:rsidR="00815838">
          <w:rPr>
            <w:rFonts w:ascii="Times New Roman" w:hAnsi="Times New Roman" w:cs="Times New Roman"/>
            <w:noProof/>
            <w:webHidden/>
          </w:rPr>
          <w:t>5</w:t>
        </w:r>
        <w:r w:rsidRPr="00F30960">
          <w:rPr>
            <w:rFonts w:ascii="Times New Roman" w:hAnsi="Times New Roman" w:cs="Times New Roman"/>
            <w:noProof/>
            <w:webHidden/>
          </w:rPr>
          <w:fldChar w:fldCharType="end"/>
        </w:r>
      </w:hyperlink>
    </w:p>
    <w:p w14:paraId="11FB2AE4" w14:textId="1212AFB8" w:rsidR="00C83B06" w:rsidRPr="00F30960" w:rsidRDefault="00C83B06">
      <w:pPr>
        <w:pStyle w:val="TableofFigures"/>
        <w:tabs>
          <w:tab w:val="right" w:leader="dot" w:pos="9020"/>
        </w:tabs>
        <w:rPr>
          <w:rFonts w:ascii="Times New Roman" w:eastAsiaTheme="minorEastAsia" w:hAnsi="Times New Roman" w:cs="Times New Roman"/>
          <w:noProof/>
          <w:kern w:val="2"/>
          <w:lang w:eastAsia="en-GB"/>
        </w:rPr>
      </w:pPr>
      <w:hyperlink w:anchor="_Toc174444731" w:history="1">
        <w:r w:rsidRPr="00F30960">
          <w:rPr>
            <w:rStyle w:val="Hyperlink"/>
            <w:rFonts w:ascii="Times New Roman" w:hAnsi="Times New Roman" w:cs="Times New Roman"/>
            <w:noProof/>
            <w:lang w:val="bs-Latn-BA"/>
          </w:rPr>
          <w:t>Табела 28 Оцјена рањивости појединих сектора</w:t>
        </w:r>
        <w:r w:rsidRPr="00F30960">
          <w:rPr>
            <w:rFonts w:ascii="Times New Roman" w:hAnsi="Times New Roman" w:cs="Times New Roman"/>
            <w:noProof/>
            <w:webHidden/>
          </w:rPr>
          <w:tab/>
        </w:r>
        <w:r w:rsidR="00815838">
          <w:rPr>
            <w:rFonts w:ascii="Times New Roman" w:hAnsi="Times New Roman" w:cs="Times New Roman"/>
            <w:noProof/>
            <w:webHidden/>
          </w:rPr>
          <w:t>78</w:t>
        </w:r>
      </w:hyperlink>
    </w:p>
    <w:p w14:paraId="6BA939A1" w14:textId="7F089B73" w:rsidR="00C83B06" w:rsidRPr="00F30960" w:rsidRDefault="00C83B06">
      <w:pPr>
        <w:pStyle w:val="TableofFigures"/>
        <w:tabs>
          <w:tab w:val="right" w:leader="dot" w:pos="9020"/>
        </w:tabs>
        <w:rPr>
          <w:rFonts w:ascii="Times New Roman" w:eastAsiaTheme="minorEastAsia" w:hAnsi="Times New Roman" w:cs="Times New Roman"/>
          <w:noProof/>
          <w:kern w:val="2"/>
          <w:lang w:eastAsia="en-GB"/>
        </w:rPr>
      </w:pPr>
      <w:hyperlink w:anchor="_Toc174444732" w:history="1">
        <w:r w:rsidRPr="00F30960">
          <w:rPr>
            <w:rStyle w:val="Hyperlink"/>
            <w:rFonts w:ascii="Times New Roman" w:hAnsi="Times New Roman" w:cs="Times New Roman"/>
            <w:noProof/>
            <w:lang w:val="bs-Latn-BA"/>
          </w:rPr>
          <w:t>Табела 29 Финан</w:t>
        </w:r>
        <w:r w:rsidRPr="00F30960">
          <w:rPr>
            <w:rStyle w:val="Hyperlink"/>
            <w:rFonts w:ascii="Times New Roman" w:hAnsi="Times New Roman" w:cs="Times New Roman"/>
            <w:noProof/>
          </w:rPr>
          <w:t>с</w:t>
        </w:r>
        <w:r w:rsidRPr="00F30960">
          <w:rPr>
            <w:rStyle w:val="Hyperlink"/>
            <w:rFonts w:ascii="Times New Roman" w:hAnsi="Times New Roman" w:cs="Times New Roman"/>
            <w:noProof/>
            <w:lang w:val="bs-Latn-BA"/>
          </w:rPr>
          <w:t>ијски преглед мјера адаптације, митигације</w:t>
        </w:r>
        <w:r w:rsidR="00635A29">
          <w:rPr>
            <w:rStyle w:val="Hyperlink"/>
            <w:rFonts w:ascii="Times New Roman" w:hAnsi="Times New Roman" w:cs="Times New Roman"/>
            <w:noProof/>
            <w:lang w:val="bs-Latn-BA"/>
          </w:rPr>
          <w:t xml:space="preserve"> </w:t>
        </w:r>
        <w:r w:rsidRPr="00F30960">
          <w:rPr>
            <w:rStyle w:val="Hyperlink"/>
            <w:rFonts w:ascii="Times New Roman" w:hAnsi="Times New Roman" w:cs="Times New Roman"/>
            <w:noProof/>
            <w:lang w:val="bs-Latn-BA"/>
          </w:rPr>
          <w:t>и ублажавања енергетског сиромаштва за Општину Мркоњић Град</w:t>
        </w:r>
        <w:r w:rsidRPr="00F30960">
          <w:rPr>
            <w:rFonts w:ascii="Times New Roman" w:hAnsi="Times New Roman" w:cs="Times New Roman"/>
            <w:noProof/>
            <w:webHidden/>
          </w:rPr>
          <w:tab/>
        </w:r>
        <w:r w:rsidRPr="00F30960">
          <w:rPr>
            <w:rFonts w:ascii="Times New Roman" w:hAnsi="Times New Roman" w:cs="Times New Roman"/>
            <w:noProof/>
            <w:webHidden/>
          </w:rPr>
          <w:fldChar w:fldCharType="begin"/>
        </w:r>
        <w:r w:rsidRPr="00F30960">
          <w:rPr>
            <w:rFonts w:ascii="Times New Roman" w:hAnsi="Times New Roman" w:cs="Times New Roman"/>
            <w:noProof/>
            <w:webHidden/>
          </w:rPr>
          <w:instrText xml:space="preserve"> PAGEREF _Toc174444732 \h </w:instrText>
        </w:r>
        <w:r w:rsidRPr="00F30960">
          <w:rPr>
            <w:rFonts w:ascii="Times New Roman" w:hAnsi="Times New Roman" w:cs="Times New Roman"/>
            <w:noProof/>
            <w:webHidden/>
          </w:rPr>
        </w:r>
        <w:r w:rsidRPr="00F30960">
          <w:rPr>
            <w:rFonts w:ascii="Times New Roman" w:hAnsi="Times New Roman" w:cs="Times New Roman"/>
            <w:noProof/>
            <w:webHidden/>
          </w:rPr>
          <w:fldChar w:fldCharType="separate"/>
        </w:r>
        <w:r w:rsidR="008915B8">
          <w:rPr>
            <w:rFonts w:ascii="Times New Roman" w:hAnsi="Times New Roman" w:cs="Times New Roman"/>
            <w:noProof/>
            <w:webHidden/>
          </w:rPr>
          <w:t>10</w:t>
        </w:r>
        <w:r w:rsidR="00815838">
          <w:rPr>
            <w:rFonts w:ascii="Times New Roman" w:hAnsi="Times New Roman" w:cs="Times New Roman"/>
            <w:noProof/>
            <w:webHidden/>
          </w:rPr>
          <w:t>6</w:t>
        </w:r>
        <w:r w:rsidRPr="00F30960">
          <w:rPr>
            <w:rFonts w:ascii="Times New Roman" w:hAnsi="Times New Roman" w:cs="Times New Roman"/>
            <w:noProof/>
            <w:webHidden/>
          </w:rPr>
          <w:fldChar w:fldCharType="end"/>
        </w:r>
      </w:hyperlink>
    </w:p>
    <w:p w14:paraId="5614B64B" w14:textId="2FD2C8EA" w:rsidR="00C83B06" w:rsidRPr="00F30960" w:rsidRDefault="00C83B06">
      <w:pPr>
        <w:pStyle w:val="TableofFigures"/>
        <w:tabs>
          <w:tab w:val="right" w:leader="dot" w:pos="9020"/>
        </w:tabs>
        <w:rPr>
          <w:rFonts w:ascii="Times New Roman" w:eastAsiaTheme="minorEastAsia" w:hAnsi="Times New Roman" w:cs="Times New Roman"/>
          <w:noProof/>
          <w:kern w:val="2"/>
          <w:lang w:eastAsia="en-GB"/>
        </w:rPr>
      </w:pPr>
      <w:hyperlink w:anchor="_Toc174444733" w:history="1">
        <w:r w:rsidRPr="00F30960">
          <w:rPr>
            <w:rStyle w:val="Hyperlink"/>
            <w:rFonts w:ascii="Times New Roman" w:hAnsi="Times New Roman" w:cs="Times New Roman"/>
            <w:noProof/>
            <w:lang w:val="bs-Latn-BA"/>
          </w:rPr>
          <w:t>Табела 30 Домаћи и међународни механизми финансирања реализације акционог плана енергетски одрживог развоја и климатских промјена за Оп</w:t>
        </w:r>
        <w:r w:rsidRPr="00F30960">
          <w:rPr>
            <w:rStyle w:val="Hyperlink"/>
            <w:rFonts w:ascii="Times New Roman" w:hAnsi="Times New Roman" w:cs="Times New Roman"/>
            <w:noProof/>
          </w:rPr>
          <w:t>шт</w:t>
        </w:r>
        <w:r w:rsidRPr="00F30960">
          <w:rPr>
            <w:rStyle w:val="Hyperlink"/>
            <w:rFonts w:ascii="Times New Roman" w:hAnsi="Times New Roman" w:cs="Times New Roman"/>
            <w:noProof/>
            <w:lang w:val="bs-Latn-BA"/>
          </w:rPr>
          <w:t>ина Мркоњић Град</w:t>
        </w:r>
        <w:r w:rsidRPr="00F30960">
          <w:rPr>
            <w:rFonts w:ascii="Times New Roman" w:hAnsi="Times New Roman" w:cs="Times New Roman"/>
            <w:noProof/>
            <w:webHidden/>
          </w:rPr>
          <w:tab/>
        </w:r>
        <w:r w:rsidRPr="00F30960">
          <w:rPr>
            <w:rFonts w:ascii="Times New Roman" w:hAnsi="Times New Roman" w:cs="Times New Roman"/>
            <w:noProof/>
            <w:webHidden/>
          </w:rPr>
          <w:fldChar w:fldCharType="begin"/>
        </w:r>
        <w:r w:rsidRPr="00F30960">
          <w:rPr>
            <w:rFonts w:ascii="Times New Roman" w:hAnsi="Times New Roman" w:cs="Times New Roman"/>
            <w:noProof/>
            <w:webHidden/>
          </w:rPr>
          <w:instrText xml:space="preserve"> PAGEREF _Toc174444733 \h </w:instrText>
        </w:r>
        <w:r w:rsidRPr="00F30960">
          <w:rPr>
            <w:rFonts w:ascii="Times New Roman" w:hAnsi="Times New Roman" w:cs="Times New Roman"/>
            <w:noProof/>
            <w:webHidden/>
          </w:rPr>
        </w:r>
        <w:r w:rsidRPr="00F30960">
          <w:rPr>
            <w:rFonts w:ascii="Times New Roman" w:hAnsi="Times New Roman" w:cs="Times New Roman"/>
            <w:noProof/>
            <w:webHidden/>
          </w:rPr>
          <w:fldChar w:fldCharType="separate"/>
        </w:r>
        <w:r w:rsidR="008915B8">
          <w:rPr>
            <w:rFonts w:ascii="Times New Roman" w:hAnsi="Times New Roman" w:cs="Times New Roman"/>
            <w:noProof/>
            <w:webHidden/>
          </w:rPr>
          <w:t>11</w:t>
        </w:r>
        <w:r w:rsidR="00815838">
          <w:rPr>
            <w:rFonts w:ascii="Times New Roman" w:hAnsi="Times New Roman" w:cs="Times New Roman"/>
            <w:noProof/>
            <w:webHidden/>
          </w:rPr>
          <w:t>1</w:t>
        </w:r>
        <w:r w:rsidRPr="00F30960">
          <w:rPr>
            <w:rFonts w:ascii="Times New Roman" w:hAnsi="Times New Roman" w:cs="Times New Roman"/>
            <w:noProof/>
            <w:webHidden/>
          </w:rPr>
          <w:fldChar w:fldCharType="end"/>
        </w:r>
      </w:hyperlink>
    </w:p>
    <w:p w14:paraId="0C56BE08" w14:textId="73A24F28" w:rsidR="005A7D84" w:rsidRDefault="00F06C91" w:rsidP="00F06C91">
      <w:pPr>
        <w:tabs>
          <w:tab w:val="left" w:pos="5459"/>
        </w:tabs>
        <w:spacing w:after="160" w:line="259" w:lineRule="auto"/>
        <w:jc w:val="both"/>
        <w:rPr>
          <w:lang w:val="en-US"/>
        </w:rPr>
      </w:pPr>
      <w:r w:rsidRPr="00FB7E4D">
        <w:fldChar w:fldCharType="end"/>
      </w:r>
    </w:p>
    <w:p w14:paraId="325FFB72" w14:textId="77777777" w:rsidR="00F06C91" w:rsidRDefault="00F06C91" w:rsidP="00F06C91">
      <w:pPr>
        <w:tabs>
          <w:tab w:val="left" w:pos="5459"/>
        </w:tabs>
        <w:spacing w:after="160" w:line="259" w:lineRule="auto"/>
        <w:jc w:val="both"/>
        <w:rPr>
          <w:lang w:val="en-US"/>
        </w:rPr>
      </w:pPr>
    </w:p>
    <w:p w14:paraId="1194DDE6" w14:textId="77777777" w:rsidR="00F06C91" w:rsidRDefault="00F06C91" w:rsidP="00F06C91">
      <w:pPr>
        <w:tabs>
          <w:tab w:val="left" w:pos="5459"/>
        </w:tabs>
        <w:spacing w:after="160" w:line="259" w:lineRule="auto"/>
        <w:jc w:val="both"/>
        <w:rPr>
          <w:lang w:val="en-US"/>
        </w:rPr>
      </w:pPr>
    </w:p>
    <w:p w14:paraId="11FF3B34" w14:textId="77777777" w:rsidR="00F06C91" w:rsidRDefault="00F06C91" w:rsidP="00F06C91">
      <w:pPr>
        <w:tabs>
          <w:tab w:val="left" w:pos="5459"/>
        </w:tabs>
        <w:spacing w:after="160" w:line="259" w:lineRule="auto"/>
        <w:jc w:val="both"/>
        <w:rPr>
          <w:lang w:val="en-US"/>
        </w:rPr>
      </w:pPr>
    </w:p>
    <w:p w14:paraId="13D5A290" w14:textId="77777777" w:rsidR="00F06C91" w:rsidRDefault="00F06C91" w:rsidP="00F06C91">
      <w:pPr>
        <w:tabs>
          <w:tab w:val="left" w:pos="5459"/>
        </w:tabs>
        <w:spacing w:after="160" w:line="259" w:lineRule="auto"/>
        <w:jc w:val="both"/>
        <w:rPr>
          <w:lang w:val="en-US"/>
        </w:rPr>
      </w:pPr>
    </w:p>
    <w:p w14:paraId="35A49DE2" w14:textId="77777777" w:rsidR="00F06C91" w:rsidRDefault="00F06C91" w:rsidP="00F06C91">
      <w:pPr>
        <w:tabs>
          <w:tab w:val="left" w:pos="5459"/>
        </w:tabs>
        <w:spacing w:after="160" w:line="259" w:lineRule="auto"/>
        <w:jc w:val="both"/>
        <w:rPr>
          <w:lang w:val="en-US"/>
        </w:rPr>
      </w:pPr>
    </w:p>
    <w:p w14:paraId="345BE523" w14:textId="77777777" w:rsidR="00F06C91" w:rsidRDefault="00F06C91" w:rsidP="00F06C91">
      <w:pPr>
        <w:tabs>
          <w:tab w:val="left" w:pos="5459"/>
        </w:tabs>
        <w:spacing w:after="160" w:line="259" w:lineRule="auto"/>
        <w:jc w:val="both"/>
        <w:rPr>
          <w:lang w:val="en-US"/>
        </w:rPr>
      </w:pPr>
    </w:p>
    <w:p w14:paraId="6D3DB81F" w14:textId="77777777" w:rsidR="00F06C91" w:rsidRDefault="00F06C91" w:rsidP="00F06C91">
      <w:pPr>
        <w:tabs>
          <w:tab w:val="left" w:pos="5459"/>
        </w:tabs>
        <w:spacing w:after="160" w:line="259" w:lineRule="auto"/>
        <w:jc w:val="both"/>
        <w:rPr>
          <w:lang w:val="en-US"/>
        </w:rPr>
      </w:pPr>
    </w:p>
    <w:p w14:paraId="2A4AF2E6" w14:textId="77777777" w:rsidR="00F06C91" w:rsidRDefault="00F06C91" w:rsidP="00F06C91">
      <w:pPr>
        <w:tabs>
          <w:tab w:val="left" w:pos="5459"/>
        </w:tabs>
        <w:spacing w:after="160" w:line="259" w:lineRule="auto"/>
        <w:jc w:val="both"/>
        <w:rPr>
          <w:lang w:val="en-US"/>
        </w:rPr>
      </w:pPr>
    </w:p>
    <w:p w14:paraId="141759F1" w14:textId="77777777" w:rsidR="00F06C91" w:rsidRDefault="00F06C91" w:rsidP="00F06C91">
      <w:pPr>
        <w:tabs>
          <w:tab w:val="left" w:pos="5459"/>
        </w:tabs>
        <w:spacing w:after="160" w:line="259" w:lineRule="auto"/>
        <w:jc w:val="both"/>
        <w:rPr>
          <w:lang w:val="en-US"/>
        </w:rPr>
      </w:pPr>
    </w:p>
    <w:p w14:paraId="26B11702" w14:textId="77777777" w:rsidR="00F06C91" w:rsidRDefault="00F06C91" w:rsidP="00F06C91">
      <w:pPr>
        <w:tabs>
          <w:tab w:val="left" w:pos="5459"/>
        </w:tabs>
        <w:spacing w:after="160" w:line="259" w:lineRule="auto"/>
        <w:jc w:val="both"/>
        <w:rPr>
          <w:lang w:val="en-US"/>
        </w:rPr>
      </w:pPr>
    </w:p>
    <w:p w14:paraId="26F5D2FE" w14:textId="77777777" w:rsidR="00F06C91" w:rsidRDefault="00F06C91" w:rsidP="00F06C91">
      <w:pPr>
        <w:tabs>
          <w:tab w:val="left" w:pos="5459"/>
        </w:tabs>
        <w:spacing w:after="160" w:line="259" w:lineRule="auto"/>
        <w:jc w:val="both"/>
        <w:rPr>
          <w:lang w:val="en-US"/>
        </w:rPr>
      </w:pPr>
    </w:p>
    <w:p w14:paraId="49EB2A24" w14:textId="77777777" w:rsidR="00F06C91" w:rsidRDefault="00F06C91" w:rsidP="00F06C91">
      <w:pPr>
        <w:tabs>
          <w:tab w:val="left" w:pos="5459"/>
        </w:tabs>
        <w:spacing w:after="160" w:line="259" w:lineRule="auto"/>
        <w:jc w:val="both"/>
        <w:rPr>
          <w:lang w:val="en-US"/>
        </w:rPr>
      </w:pPr>
    </w:p>
    <w:p w14:paraId="1C27C06E" w14:textId="77777777" w:rsidR="00C83B06" w:rsidRDefault="00C83B06" w:rsidP="00F06C91">
      <w:pPr>
        <w:tabs>
          <w:tab w:val="left" w:pos="5459"/>
        </w:tabs>
        <w:spacing w:after="160" w:line="259" w:lineRule="auto"/>
        <w:jc w:val="both"/>
        <w:rPr>
          <w:lang w:val="en-US"/>
        </w:rPr>
      </w:pPr>
    </w:p>
    <w:p w14:paraId="324A8559" w14:textId="77777777" w:rsidR="00F30960" w:rsidRDefault="00F30960" w:rsidP="00F06C91">
      <w:pPr>
        <w:tabs>
          <w:tab w:val="left" w:pos="5459"/>
        </w:tabs>
        <w:spacing w:after="160" w:line="259" w:lineRule="auto"/>
        <w:jc w:val="both"/>
        <w:rPr>
          <w:lang w:val="en-US"/>
        </w:rPr>
      </w:pPr>
    </w:p>
    <w:p w14:paraId="38B0DB20" w14:textId="77777777" w:rsidR="00A76320" w:rsidRDefault="00A76320" w:rsidP="00F06C91">
      <w:pPr>
        <w:tabs>
          <w:tab w:val="left" w:pos="5459"/>
        </w:tabs>
        <w:spacing w:after="160" w:line="259" w:lineRule="auto"/>
        <w:jc w:val="both"/>
        <w:rPr>
          <w:lang w:val="en-US"/>
        </w:rPr>
      </w:pPr>
    </w:p>
    <w:p w14:paraId="481DB187" w14:textId="77777777" w:rsidR="00F06C91" w:rsidRPr="00FB7E4D" w:rsidRDefault="00F06C91" w:rsidP="00F06C91">
      <w:pPr>
        <w:pStyle w:val="Title1"/>
        <w:rPr>
          <w:rFonts w:ascii="Times New Roman" w:hAnsi="Times New Roman"/>
          <w:lang w:val="sr-Cyrl-BA"/>
        </w:rPr>
      </w:pPr>
      <w:r w:rsidRPr="00FB7E4D">
        <w:rPr>
          <w:rFonts w:ascii="Times New Roman" w:hAnsi="Times New Roman"/>
          <w:lang w:val="sr-Cyrl-BA"/>
        </w:rPr>
        <w:lastRenderedPageBreak/>
        <w:t xml:space="preserve">Попис слика </w:t>
      </w:r>
    </w:p>
    <w:p w14:paraId="5EEA248E" w14:textId="5DBDC384" w:rsidR="00C83B06" w:rsidRPr="00F30960" w:rsidRDefault="00F06C91">
      <w:pPr>
        <w:pStyle w:val="TableofFigures"/>
        <w:tabs>
          <w:tab w:val="right" w:leader="dot" w:pos="9020"/>
        </w:tabs>
        <w:rPr>
          <w:rFonts w:ascii="Times New Roman" w:eastAsiaTheme="minorEastAsia" w:hAnsi="Times New Roman" w:cs="Times New Roman"/>
          <w:noProof/>
          <w:kern w:val="2"/>
          <w:lang w:eastAsia="en-GB"/>
        </w:rPr>
      </w:pPr>
      <w:r w:rsidRPr="00F30960">
        <w:rPr>
          <w:rFonts w:ascii="Times New Roman" w:hAnsi="Times New Roman" w:cs="Times New Roman"/>
          <w:b/>
          <w:bCs/>
          <w:sz w:val="32"/>
          <w:szCs w:val="32"/>
          <w:lang w:val="sr-Cyrl-BA"/>
        </w:rPr>
        <w:fldChar w:fldCharType="begin"/>
      </w:r>
      <w:r w:rsidRPr="00F30960">
        <w:rPr>
          <w:rFonts w:ascii="Times New Roman" w:hAnsi="Times New Roman" w:cs="Times New Roman"/>
          <w:b/>
          <w:bCs/>
          <w:sz w:val="32"/>
          <w:szCs w:val="32"/>
          <w:lang w:val="sr-Cyrl-BA"/>
        </w:rPr>
        <w:instrText xml:space="preserve"> TOC \h \z \c "Slika" </w:instrText>
      </w:r>
      <w:r w:rsidRPr="00F30960">
        <w:rPr>
          <w:rFonts w:ascii="Times New Roman" w:hAnsi="Times New Roman" w:cs="Times New Roman"/>
          <w:b/>
          <w:bCs/>
          <w:sz w:val="32"/>
          <w:szCs w:val="32"/>
          <w:lang w:val="sr-Cyrl-BA"/>
        </w:rPr>
        <w:fldChar w:fldCharType="separate"/>
      </w:r>
      <w:hyperlink w:anchor="_Toc174444734" w:history="1">
        <w:r w:rsidR="00C83B06" w:rsidRPr="00F30960">
          <w:rPr>
            <w:rStyle w:val="Hyperlink"/>
            <w:rFonts w:ascii="Times New Roman" w:hAnsi="Times New Roman" w:cs="Times New Roman"/>
            <w:noProof/>
            <w:lang w:val="sr-Cyrl-BA"/>
          </w:rPr>
          <w:t>Слика 1 Споразум градоначелника за климу и енергију – “корак по корак”</w:t>
        </w:r>
        <w:r w:rsidR="00C83B06" w:rsidRPr="00F30960">
          <w:rPr>
            <w:rFonts w:ascii="Times New Roman" w:hAnsi="Times New Roman" w:cs="Times New Roman"/>
            <w:noProof/>
            <w:webHidden/>
          </w:rPr>
          <w:tab/>
        </w:r>
        <w:r w:rsidR="00C83B06" w:rsidRPr="00F30960">
          <w:rPr>
            <w:rFonts w:ascii="Times New Roman" w:hAnsi="Times New Roman" w:cs="Times New Roman"/>
            <w:noProof/>
            <w:webHidden/>
          </w:rPr>
          <w:fldChar w:fldCharType="begin"/>
        </w:r>
        <w:r w:rsidR="00C83B06" w:rsidRPr="00F30960">
          <w:rPr>
            <w:rFonts w:ascii="Times New Roman" w:hAnsi="Times New Roman" w:cs="Times New Roman"/>
            <w:noProof/>
            <w:webHidden/>
          </w:rPr>
          <w:instrText xml:space="preserve"> PAGEREF _Toc174444734 \h </w:instrText>
        </w:r>
        <w:r w:rsidR="00C83B06" w:rsidRPr="00F30960">
          <w:rPr>
            <w:rFonts w:ascii="Times New Roman" w:hAnsi="Times New Roman" w:cs="Times New Roman"/>
            <w:noProof/>
            <w:webHidden/>
          </w:rPr>
        </w:r>
        <w:r w:rsidR="00C83B06" w:rsidRPr="00F30960">
          <w:rPr>
            <w:rFonts w:ascii="Times New Roman" w:hAnsi="Times New Roman" w:cs="Times New Roman"/>
            <w:noProof/>
            <w:webHidden/>
          </w:rPr>
          <w:fldChar w:fldCharType="separate"/>
        </w:r>
        <w:r w:rsidR="008915B8">
          <w:rPr>
            <w:rFonts w:ascii="Times New Roman" w:hAnsi="Times New Roman" w:cs="Times New Roman"/>
            <w:noProof/>
            <w:webHidden/>
          </w:rPr>
          <w:t>7</w:t>
        </w:r>
        <w:r w:rsidR="00C83B06" w:rsidRPr="00F30960">
          <w:rPr>
            <w:rFonts w:ascii="Times New Roman" w:hAnsi="Times New Roman" w:cs="Times New Roman"/>
            <w:noProof/>
            <w:webHidden/>
          </w:rPr>
          <w:fldChar w:fldCharType="end"/>
        </w:r>
      </w:hyperlink>
    </w:p>
    <w:p w14:paraId="5789368C" w14:textId="0008BC97" w:rsidR="00C83B06" w:rsidRDefault="00C83B06">
      <w:pPr>
        <w:pStyle w:val="TableofFigures"/>
        <w:tabs>
          <w:tab w:val="right" w:leader="dot" w:pos="9020"/>
        </w:tabs>
        <w:rPr>
          <w:rFonts w:ascii="Times New Roman" w:hAnsi="Times New Roman" w:cs="Times New Roman"/>
          <w:noProof/>
        </w:rPr>
      </w:pPr>
      <w:hyperlink w:anchor="_Toc174444735" w:history="1">
        <w:r w:rsidRPr="00F30960">
          <w:rPr>
            <w:rStyle w:val="Hyperlink"/>
            <w:rFonts w:ascii="Times New Roman" w:hAnsi="Times New Roman" w:cs="Times New Roman"/>
            <w:noProof/>
            <w:lang w:val="sr-Cyrl-BA"/>
          </w:rPr>
          <w:t>Слика 2 Споразум градоначелника за климу и енергију – лого иницијативе</w:t>
        </w:r>
        <w:r w:rsidRPr="00F30960">
          <w:rPr>
            <w:rFonts w:ascii="Times New Roman" w:hAnsi="Times New Roman" w:cs="Times New Roman"/>
            <w:noProof/>
            <w:webHidden/>
          </w:rPr>
          <w:tab/>
        </w:r>
        <w:r w:rsidRPr="00F30960">
          <w:rPr>
            <w:rFonts w:ascii="Times New Roman" w:hAnsi="Times New Roman" w:cs="Times New Roman"/>
            <w:noProof/>
            <w:webHidden/>
          </w:rPr>
          <w:fldChar w:fldCharType="begin"/>
        </w:r>
        <w:r w:rsidRPr="00F30960">
          <w:rPr>
            <w:rFonts w:ascii="Times New Roman" w:hAnsi="Times New Roman" w:cs="Times New Roman"/>
            <w:noProof/>
            <w:webHidden/>
          </w:rPr>
          <w:instrText xml:space="preserve"> PAGEREF _Toc174444735 \h </w:instrText>
        </w:r>
        <w:r w:rsidRPr="00F30960">
          <w:rPr>
            <w:rFonts w:ascii="Times New Roman" w:hAnsi="Times New Roman" w:cs="Times New Roman"/>
            <w:noProof/>
            <w:webHidden/>
          </w:rPr>
        </w:r>
        <w:r w:rsidRPr="00F30960">
          <w:rPr>
            <w:rFonts w:ascii="Times New Roman" w:hAnsi="Times New Roman" w:cs="Times New Roman"/>
            <w:noProof/>
            <w:webHidden/>
          </w:rPr>
          <w:fldChar w:fldCharType="separate"/>
        </w:r>
        <w:r w:rsidR="008915B8">
          <w:rPr>
            <w:rFonts w:ascii="Times New Roman" w:hAnsi="Times New Roman" w:cs="Times New Roman"/>
            <w:noProof/>
            <w:webHidden/>
          </w:rPr>
          <w:t>8</w:t>
        </w:r>
        <w:r w:rsidRPr="00F30960">
          <w:rPr>
            <w:rFonts w:ascii="Times New Roman" w:hAnsi="Times New Roman" w:cs="Times New Roman"/>
            <w:noProof/>
            <w:webHidden/>
          </w:rPr>
          <w:fldChar w:fldCharType="end"/>
        </w:r>
      </w:hyperlink>
    </w:p>
    <w:p w14:paraId="0CFB2136" w14:textId="2B4BC989" w:rsidR="002A3CA9" w:rsidRPr="002A3CA9" w:rsidRDefault="002A3CA9" w:rsidP="002A3CA9">
      <w:pPr>
        <w:rPr>
          <w:rFonts w:eastAsiaTheme="minorEastAsia"/>
          <w:lang w:val="en-GB" w:eastAsia="en-US"/>
        </w:rPr>
      </w:pPr>
      <w:proofErr w:type="spellStart"/>
      <w:r>
        <w:rPr>
          <w:rFonts w:eastAsiaTheme="minorEastAsia"/>
          <w:lang w:val="en-GB" w:eastAsia="en-US"/>
        </w:rPr>
        <w:t>Слика</w:t>
      </w:r>
      <w:proofErr w:type="spellEnd"/>
      <w:r>
        <w:rPr>
          <w:rFonts w:eastAsiaTheme="minorEastAsia"/>
          <w:lang w:val="en-GB" w:eastAsia="en-US"/>
        </w:rPr>
        <w:t xml:space="preserve"> 3 </w:t>
      </w:r>
      <w:proofErr w:type="spellStart"/>
      <w:r>
        <w:rPr>
          <w:rFonts w:eastAsiaTheme="minorEastAsia"/>
          <w:lang w:val="en-GB" w:eastAsia="en-US"/>
        </w:rPr>
        <w:t>Органограм</w:t>
      </w:r>
      <w:proofErr w:type="spellEnd"/>
      <w:r>
        <w:rPr>
          <w:rFonts w:eastAsiaTheme="minorEastAsia"/>
          <w:lang w:val="en-GB" w:eastAsia="en-US"/>
        </w:rPr>
        <w:t xml:space="preserve"> </w:t>
      </w:r>
      <w:proofErr w:type="spellStart"/>
      <w:r>
        <w:rPr>
          <w:rFonts w:eastAsiaTheme="minorEastAsia"/>
          <w:lang w:val="en-GB" w:eastAsia="en-US"/>
        </w:rPr>
        <w:t>општине</w:t>
      </w:r>
      <w:proofErr w:type="spellEnd"/>
      <w:r>
        <w:rPr>
          <w:rFonts w:eastAsiaTheme="minorEastAsia"/>
          <w:lang w:val="en-GB" w:eastAsia="en-US"/>
        </w:rPr>
        <w:t xml:space="preserve"> </w:t>
      </w:r>
      <w:proofErr w:type="spellStart"/>
      <w:r>
        <w:rPr>
          <w:rFonts w:eastAsiaTheme="minorEastAsia"/>
          <w:lang w:val="en-GB" w:eastAsia="en-US"/>
        </w:rPr>
        <w:t>Мркоњић</w:t>
      </w:r>
      <w:proofErr w:type="spellEnd"/>
      <w:r>
        <w:rPr>
          <w:rFonts w:eastAsiaTheme="minorEastAsia"/>
          <w:lang w:val="en-GB" w:eastAsia="en-US"/>
        </w:rPr>
        <w:t xml:space="preserve"> </w:t>
      </w:r>
      <w:proofErr w:type="spellStart"/>
      <w:r>
        <w:rPr>
          <w:rFonts w:eastAsiaTheme="minorEastAsia"/>
          <w:lang w:val="en-GB" w:eastAsia="en-US"/>
        </w:rPr>
        <w:t>Гра</w:t>
      </w:r>
      <w:r w:rsidRPr="002A3CA9">
        <w:rPr>
          <w:rFonts w:eastAsiaTheme="minorEastAsia"/>
          <w:sz w:val="22"/>
          <w:szCs w:val="22"/>
          <w:lang w:val="en-GB" w:eastAsia="en-US"/>
        </w:rPr>
        <w:t>д</w:t>
      </w:r>
      <w:proofErr w:type="spellEnd"/>
      <w:r w:rsidRPr="002A3CA9">
        <w:rPr>
          <w:rFonts w:eastAsiaTheme="minorEastAsia"/>
          <w:sz w:val="22"/>
          <w:szCs w:val="22"/>
          <w:lang w:val="en-GB" w:eastAsia="en-US"/>
        </w:rPr>
        <w:t>………………</w:t>
      </w:r>
      <w:r>
        <w:rPr>
          <w:rFonts w:eastAsiaTheme="minorEastAsia"/>
          <w:sz w:val="22"/>
          <w:szCs w:val="22"/>
          <w:lang w:val="en-GB" w:eastAsia="en-US"/>
        </w:rPr>
        <w:t>…...</w:t>
      </w:r>
      <w:r w:rsidRPr="002A3CA9">
        <w:rPr>
          <w:rFonts w:eastAsiaTheme="minorEastAsia"/>
          <w:sz w:val="22"/>
          <w:szCs w:val="22"/>
          <w:lang w:val="en-GB" w:eastAsia="en-US"/>
        </w:rPr>
        <w:t>……………………………16</w:t>
      </w:r>
    </w:p>
    <w:p w14:paraId="45FE8654" w14:textId="7525567F" w:rsidR="00C83B06" w:rsidRPr="00F30960" w:rsidRDefault="00C83B06">
      <w:pPr>
        <w:pStyle w:val="TableofFigures"/>
        <w:tabs>
          <w:tab w:val="right" w:leader="dot" w:pos="9020"/>
        </w:tabs>
        <w:rPr>
          <w:rFonts w:ascii="Times New Roman" w:eastAsiaTheme="minorEastAsia" w:hAnsi="Times New Roman" w:cs="Times New Roman"/>
          <w:noProof/>
          <w:kern w:val="2"/>
          <w:lang w:eastAsia="en-GB"/>
        </w:rPr>
      </w:pPr>
      <w:hyperlink w:anchor="_Toc174444736" w:history="1">
        <w:r w:rsidRPr="00F30960">
          <w:rPr>
            <w:rStyle w:val="Hyperlink"/>
            <w:rFonts w:ascii="Times New Roman" w:hAnsi="Times New Roman" w:cs="Times New Roman"/>
            <w:noProof/>
            <w:lang w:val="sr-Cyrl-BA"/>
          </w:rPr>
          <w:t xml:space="preserve">Слика 4 Организациона структура Општина Мркоњић Град за имплементацију </w:t>
        </w:r>
        <w:r w:rsidRPr="00F30960">
          <w:rPr>
            <w:rStyle w:val="Hyperlink"/>
            <w:rFonts w:ascii="Times New Roman" w:hAnsi="Times New Roman" w:cs="Times New Roman"/>
            <w:noProof/>
            <w:lang w:val="sr-Latn-RS"/>
          </w:rPr>
          <w:t>„SECAP</w:t>
        </w:r>
        <w:r w:rsidRPr="00F30960">
          <w:rPr>
            <w:rStyle w:val="Hyperlink"/>
            <w:rFonts w:ascii="Times New Roman" w:hAnsi="Times New Roman" w:cs="Times New Roman"/>
            <w:noProof/>
            <w:lang w:val="sr-Cyrl-BA"/>
          </w:rPr>
          <w:t>-а</w:t>
        </w:r>
        <w:r w:rsidRPr="00F30960">
          <w:rPr>
            <w:rStyle w:val="Hyperlink"/>
            <w:rFonts w:ascii="Times New Roman" w:hAnsi="Times New Roman" w:cs="Times New Roman"/>
            <w:noProof/>
            <w:lang w:val="sr-Latn-RS"/>
          </w:rPr>
          <w:t xml:space="preserve">“ </w:t>
        </w:r>
        <w:r w:rsidRPr="00F30960">
          <w:rPr>
            <w:rStyle w:val="Hyperlink"/>
            <w:rFonts w:ascii="Times New Roman" w:hAnsi="Times New Roman" w:cs="Times New Roman"/>
            <w:noProof/>
            <w:lang w:val="sr-Cyrl-BA"/>
          </w:rPr>
          <w:t xml:space="preserve"> Органограм</w:t>
        </w:r>
        <w:r w:rsidRPr="00F30960">
          <w:rPr>
            <w:rFonts w:ascii="Times New Roman" w:hAnsi="Times New Roman" w:cs="Times New Roman"/>
            <w:noProof/>
            <w:webHidden/>
          </w:rPr>
          <w:tab/>
        </w:r>
        <w:r w:rsidRPr="00F30960">
          <w:rPr>
            <w:rFonts w:ascii="Times New Roman" w:hAnsi="Times New Roman" w:cs="Times New Roman"/>
            <w:noProof/>
            <w:webHidden/>
          </w:rPr>
          <w:fldChar w:fldCharType="begin"/>
        </w:r>
        <w:r w:rsidRPr="00F30960">
          <w:rPr>
            <w:rFonts w:ascii="Times New Roman" w:hAnsi="Times New Roman" w:cs="Times New Roman"/>
            <w:noProof/>
            <w:webHidden/>
          </w:rPr>
          <w:instrText xml:space="preserve"> PAGEREF _Toc174444736 \h </w:instrText>
        </w:r>
        <w:r w:rsidRPr="00F30960">
          <w:rPr>
            <w:rFonts w:ascii="Times New Roman" w:hAnsi="Times New Roman" w:cs="Times New Roman"/>
            <w:noProof/>
            <w:webHidden/>
          </w:rPr>
        </w:r>
        <w:r w:rsidRPr="00F30960">
          <w:rPr>
            <w:rFonts w:ascii="Times New Roman" w:hAnsi="Times New Roman" w:cs="Times New Roman"/>
            <w:noProof/>
            <w:webHidden/>
          </w:rPr>
          <w:fldChar w:fldCharType="separate"/>
        </w:r>
        <w:r w:rsidR="008915B8">
          <w:rPr>
            <w:rFonts w:ascii="Times New Roman" w:hAnsi="Times New Roman" w:cs="Times New Roman"/>
            <w:noProof/>
            <w:webHidden/>
          </w:rPr>
          <w:t>17</w:t>
        </w:r>
        <w:r w:rsidRPr="00F30960">
          <w:rPr>
            <w:rFonts w:ascii="Times New Roman" w:hAnsi="Times New Roman" w:cs="Times New Roman"/>
            <w:noProof/>
            <w:webHidden/>
          </w:rPr>
          <w:fldChar w:fldCharType="end"/>
        </w:r>
      </w:hyperlink>
    </w:p>
    <w:p w14:paraId="50742CD1" w14:textId="1D09EFAC" w:rsidR="00C83B06" w:rsidRPr="00F30960" w:rsidRDefault="00C83B06">
      <w:pPr>
        <w:pStyle w:val="TableofFigures"/>
        <w:tabs>
          <w:tab w:val="right" w:leader="dot" w:pos="9020"/>
        </w:tabs>
        <w:rPr>
          <w:rFonts w:ascii="Times New Roman" w:eastAsiaTheme="minorEastAsia" w:hAnsi="Times New Roman" w:cs="Times New Roman"/>
          <w:noProof/>
          <w:kern w:val="2"/>
          <w:lang w:eastAsia="en-GB"/>
        </w:rPr>
      </w:pPr>
      <w:hyperlink w:anchor="_Toc174444737" w:history="1">
        <w:r w:rsidRPr="00F30960">
          <w:rPr>
            <w:rStyle w:val="Hyperlink"/>
            <w:rFonts w:ascii="Times New Roman" w:hAnsi="Times New Roman" w:cs="Times New Roman"/>
            <w:noProof/>
            <w:lang w:val="sr-Cyrl-BA"/>
          </w:rPr>
          <w:t>Слика 5</w:t>
        </w:r>
        <w:r w:rsidRPr="00F30960">
          <w:rPr>
            <w:rStyle w:val="Hyperlink"/>
            <w:rFonts w:ascii="Times New Roman" w:eastAsia="Times New Roman" w:hAnsi="Times New Roman" w:cs="Times New Roman"/>
            <w:noProof/>
            <w:lang w:val="sr-Cyrl-BA" w:bidi="en-US"/>
          </w:rPr>
          <w:t xml:space="preserve"> Кораци у процесу адаптације </w:t>
        </w:r>
        <w:r w:rsidRPr="00F30960">
          <w:rPr>
            <w:rStyle w:val="Hyperlink"/>
            <w:rFonts w:ascii="Times New Roman" w:eastAsia="Times New Roman" w:hAnsi="Times New Roman" w:cs="Times New Roman"/>
            <w:noProof/>
            <w:lang w:val="sr-Latn-RS" w:bidi="en-US"/>
          </w:rPr>
          <w:t xml:space="preserve"> </w:t>
        </w:r>
        <w:r w:rsidRPr="00F30960">
          <w:rPr>
            <w:rStyle w:val="Hyperlink"/>
            <w:rFonts w:ascii="Times New Roman" w:eastAsia="Times New Roman" w:hAnsi="Times New Roman" w:cs="Times New Roman"/>
            <w:noProof/>
            <w:lang w:val="sr-Cyrl-BA" w:bidi="en-US"/>
          </w:rPr>
          <w:t>(</w:t>
        </w:r>
        <w:r w:rsidRPr="00F30960">
          <w:rPr>
            <w:rStyle w:val="Hyperlink"/>
            <w:rFonts w:ascii="Times New Roman" w:eastAsia="Times New Roman" w:hAnsi="Times New Roman" w:cs="Times New Roman"/>
            <w:noProof/>
            <w:lang w:val="sr-Latn-RS" w:bidi="en-US"/>
          </w:rPr>
          <w:t xml:space="preserve"> </w:t>
        </w:r>
        <w:r w:rsidRPr="00F30960">
          <w:rPr>
            <w:rStyle w:val="Hyperlink"/>
            <w:rFonts w:ascii="Times New Roman" w:eastAsia="Times New Roman" w:hAnsi="Times New Roman" w:cs="Times New Roman"/>
            <w:noProof/>
            <w:lang w:val="sr-Cyrl-BA" w:bidi="en-US"/>
          </w:rPr>
          <w:t xml:space="preserve">Извор: </w:t>
        </w:r>
        <w:r w:rsidRPr="00F30960">
          <w:rPr>
            <w:rStyle w:val="Hyperlink"/>
            <w:rFonts w:ascii="Times New Roman" w:eastAsia="Times New Roman" w:hAnsi="Times New Roman" w:cs="Times New Roman"/>
            <w:noProof/>
            <w:lang w:val="bs-Latn-BA" w:bidi="en-US"/>
          </w:rPr>
          <w:t>: Urban Adaptation Support Tool, CoMO/EEA</w:t>
        </w:r>
        <w:r w:rsidRPr="00F30960">
          <w:rPr>
            <w:rStyle w:val="Hyperlink"/>
            <w:rFonts w:ascii="Times New Roman" w:eastAsia="Times New Roman" w:hAnsi="Times New Roman" w:cs="Times New Roman"/>
            <w:noProof/>
            <w:lang w:val="sr-Cyrl-BA" w:bidi="en-US"/>
          </w:rPr>
          <w:t>)</w:t>
        </w:r>
        <w:r w:rsidRPr="00F30960">
          <w:rPr>
            <w:rFonts w:ascii="Times New Roman" w:hAnsi="Times New Roman" w:cs="Times New Roman"/>
            <w:noProof/>
            <w:webHidden/>
          </w:rPr>
          <w:tab/>
        </w:r>
        <w:r w:rsidRPr="00F30960">
          <w:rPr>
            <w:rFonts w:ascii="Times New Roman" w:hAnsi="Times New Roman" w:cs="Times New Roman"/>
            <w:noProof/>
            <w:webHidden/>
          </w:rPr>
          <w:fldChar w:fldCharType="begin"/>
        </w:r>
        <w:r w:rsidRPr="00F30960">
          <w:rPr>
            <w:rFonts w:ascii="Times New Roman" w:hAnsi="Times New Roman" w:cs="Times New Roman"/>
            <w:noProof/>
            <w:webHidden/>
          </w:rPr>
          <w:instrText xml:space="preserve"> PAGEREF _Toc174444737 \h </w:instrText>
        </w:r>
        <w:r w:rsidRPr="00F30960">
          <w:rPr>
            <w:rFonts w:ascii="Times New Roman" w:hAnsi="Times New Roman" w:cs="Times New Roman"/>
            <w:noProof/>
            <w:webHidden/>
          </w:rPr>
        </w:r>
        <w:r w:rsidRPr="00F30960">
          <w:rPr>
            <w:rFonts w:ascii="Times New Roman" w:hAnsi="Times New Roman" w:cs="Times New Roman"/>
            <w:noProof/>
            <w:webHidden/>
          </w:rPr>
          <w:fldChar w:fldCharType="separate"/>
        </w:r>
        <w:r w:rsidR="008915B8">
          <w:rPr>
            <w:rFonts w:ascii="Times New Roman" w:hAnsi="Times New Roman" w:cs="Times New Roman"/>
            <w:noProof/>
            <w:webHidden/>
          </w:rPr>
          <w:t>30</w:t>
        </w:r>
        <w:r w:rsidRPr="00F30960">
          <w:rPr>
            <w:rFonts w:ascii="Times New Roman" w:hAnsi="Times New Roman" w:cs="Times New Roman"/>
            <w:noProof/>
            <w:webHidden/>
          </w:rPr>
          <w:fldChar w:fldCharType="end"/>
        </w:r>
      </w:hyperlink>
    </w:p>
    <w:p w14:paraId="13E821C6" w14:textId="7C33DB16" w:rsidR="00C83B06" w:rsidRPr="00F30960" w:rsidRDefault="00C83B06">
      <w:pPr>
        <w:pStyle w:val="TableofFigures"/>
        <w:tabs>
          <w:tab w:val="right" w:leader="dot" w:pos="9020"/>
        </w:tabs>
        <w:rPr>
          <w:rFonts w:ascii="Times New Roman" w:eastAsiaTheme="minorEastAsia" w:hAnsi="Times New Roman" w:cs="Times New Roman"/>
          <w:noProof/>
          <w:kern w:val="2"/>
          <w:lang w:eastAsia="en-GB"/>
        </w:rPr>
      </w:pPr>
      <w:hyperlink w:anchor="_Toc174444738" w:history="1">
        <w:r w:rsidRPr="00F30960">
          <w:rPr>
            <w:rStyle w:val="Hyperlink"/>
            <w:rFonts w:ascii="Times New Roman" w:hAnsi="Times New Roman" w:cs="Times New Roman"/>
            <w:noProof/>
            <w:lang w:val="sr-Cyrl-BA"/>
          </w:rPr>
          <w:t>Слика 6 Потрошња енергије за објекте у власништву Општине према врсти енергента и удио потрошње енергије према намјени зграда за базну годину</w:t>
        </w:r>
        <w:r w:rsidRPr="00F30960">
          <w:rPr>
            <w:rFonts w:ascii="Times New Roman" w:hAnsi="Times New Roman" w:cs="Times New Roman"/>
            <w:noProof/>
            <w:webHidden/>
          </w:rPr>
          <w:tab/>
        </w:r>
        <w:r w:rsidRPr="00F30960">
          <w:rPr>
            <w:rFonts w:ascii="Times New Roman" w:hAnsi="Times New Roman" w:cs="Times New Roman"/>
            <w:noProof/>
            <w:webHidden/>
          </w:rPr>
          <w:fldChar w:fldCharType="begin"/>
        </w:r>
        <w:r w:rsidRPr="00F30960">
          <w:rPr>
            <w:rFonts w:ascii="Times New Roman" w:hAnsi="Times New Roman" w:cs="Times New Roman"/>
            <w:noProof/>
            <w:webHidden/>
          </w:rPr>
          <w:instrText xml:space="preserve"> PAGEREF _Toc174444738 \h </w:instrText>
        </w:r>
        <w:r w:rsidRPr="00F30960">
          <w:rPr>
            <w:rFonts w:ascii="Times New Roman" w:hAnsi="Times New Roman" w:cs="Times New Roman"/>
            <w:noProof/>
            <w:webHidden/>
          </w:rPr>
        </w:r>
        <w:r w:rsidRPr="00F30960">
          <w:rPr>
            <w:rFonts w:ascii="Times New Roman" w:hAnsi="Times New Roman" w:cs="Times New Roman"/>
            <w:noProof/>
            <w:webHidden/>
          </w:rPr>
          <w:fldChar w:fldCharType="separate"/>
        </w:r>
        <w:r w:rsidR="008915B8">
          <w:rPr>
            <w:rFonts w:ascii="Times New Roman" w:hAnsi="Times New Roman" w:cs="Times New Roman"/>
            <w:noProof/>
            <w:webHidden/>
          </w:rPr>
          <w:t>37</w:t>
        </w:r>
        <w:r w:rsidRPr="00F30960">
          <w:rPr>
            <w:rFonts w:ascii="Times New Roman" w:hAnsi="Times New Roman" w:cs="Times New Roman"/>
            <w:noProof/>
            <w:webHidden/>
          </w:rPr>
          <w:fldChar w:fldCharType="end"/>
        </w:r>
      </w:hyperlink>
    </w:p>
    <w:p w14:paraId="4B646638" w14:textId="0B329B92" w:rsidR="00C83B06" w:rsidRPr="00F30960" w:rsidRDefault="00C83B06">
      <w:pPr>
        <w:pStyle w:val="TableofFigures"/>
        <w:tabs>
          <w:tab w:val="right" w:leader="dot" w:pos="9020"/>
        </w:tabs>
        <w:rPr>
          <w:rFonts w:ascii="Times New Roman" w:eastAsiaTheme="minorEastAsia" w:hAnsi="Times New Roman" w:cs="Times New Roman"/>
          <w:noProof/>
          <w:kern w:val="2"/>
          <w:lang w:eastAsia="en-GB"/>
        </w:rPr>
      </w:pPr>
      <w:hyperlink w:anchor="_Toc174444739" w:history="1">
        <w:r w:rsidRPr="00F30960">
          <w:rPr>
            <w:rStyle w:val="Hyperlink"/>
            <w:rFonts w:ascii="Times New Roman" w:hAnsi="Times New Roman" w:cs="Times New Roman"/>
            <w:bCs/>
            <w:noProof/>
          </w:rPr>
          <w:t>Слика 7 Потрошња енергије према врсти енергента и удио појединог енергента у укупној потрошњи енергије јавних зграда у власништву Општине за базну годину</w:t>
        </w:r>
        <w:r w:rsidRPr="00F30960">
          <w:rPr>
            <w:rFonts w:ascii="Times New Roman" w:hAnsi="Times New Roman" w:cs="Times New Roman"/>
            <w:noProof/>
            <w:webHidden/>
          </w:rPr>
          <w:tab/>
        </w:r>
        <w:r w:rsidRPr="00F30960">
          <w:rPr>
            <w:rFonts w:ascii="Times New Roman" w:hAnsi="Times New Roman" w:cs="Times New Roman"/>
            <w:noProof/>
            <w:webHidden/>
          </w:rPr>
          <w:fldChar w:fldCharType="begin"/>
        </w:r>
        <w:r w:rsidRPr="00F30960">
          <w:rPr>
            <w:rFonts w:ascii="Times New Roman" w:hAnsi="Times New Roman" w:cs="Times New Roman"/>
            <w:noProof/>
            <w:webHidden/>
          </w:rPr>
          <w:instrText xml:space="preserve"> PAGEREF _Toc174444739 \h </w:instrText>
        </w:r>
        <w:r w:rsidRPr="00F30960">
          <w:rPr>
            <w:rFonts w:ascii="Times New Roman" w:hAnsi="Times New Roman" w:cs="Times New Roman"/>
            <w:noProof/>
            <w:webHidden/>
          </w:rPr>
        </w:r>
        <w:r w:rsidRPr="00F30960">
          <w:rPr>
            <w:rFonts w:ascii="Times New Roman" w:hAnsi="Times New Roman" w:cs="Times New Roman"/>
            <w:noProof/>
            <w:webHidden/>
          </w:rPr>
          <w:fldChar w:fldCharType="separate"/>
        </w:r>
        <w:r w:rsidR="008915B8">
          <w:rPr>
            <w:rFonts w:ascii="Times New Roman" w:hAnsi="Times New Roman" w:cs="Times New Roman"/>
            <w:noProof/>
            <w:webHidden/>
          </w:rPr>
          <w:t>37</w:t>
        </w:r>
        <w:r w:rsidRPr="00F30960">
          <w:rPr>
            <w:rFonts w:ascii="Times New Roman" w:hAnsi="Times New Roman" w:cs="Times New Roman"/>
            <w:noProof/>
            <w:webHidden/>
          </w:rPr>
          <w:fldChar w:fldCharType="end"/>
        </w:r>
      </w:hyperlink>
    </w:p>
    <w:p w14:paraId="65B26282" w14:textId="655D0A6A" w:rsidR="00C83B06" w:rsidRPr="00F30960" w:rsidRDefault="00C83B06">
      <w:pPr>
        <w:pStyle w:val="TableofFigures"/>
        <w:tabs>
          <w:tab w:val="right" w:leader="dot" w:pos="9020"/>
        </w:tabs>
        <w:rPr>
          <w:rFonts w:ascii="Times New Roman" w:eastAsiaTheme="minorEastAsia" w:hAnsi="Times New Roman" w:cs="Times New Roman"/>
          <w:noProof/>
          <w:kern w:val="2"/>
          <w:lang w:eastAsia="en-GB"/>
        </w:rPr>
      </w:pPr>
      <w:hyperlink w:anchor="_Toc174444740" w:history="1">
        <w:r w:rsidRPr="00F30960">
          <w:rPr>
            <w:rStyle w:val="Hyperlink"/>
            <w:rFonts w:ascii="Times New Roman" w:hAnsi="Times New Roman" w:cs="Times New Roman"/>
            <w:noProof/>
            <w:lang w:val="sr-Cyrl-BA"/>
          </w:rPr>
          <w:t>Слика 8 Потрошња енергије за објекте који нису у власништву Општине према врсти енергента и удио потрошње енергије према намјени зграда за базну годину</w:t>
        </w:r>
        <w:r w:rsidRPr="00F30960">
          <w:rPr>
            <w:rFonts w:ascii="Times New Roman" w:hAnsi="Times New Roman" w:cs="Times New Roman"/>
            <w:noProof/>
            <w:webHidden/>
          </w:rPr>
          <w:tab/>
        </w:r>
        <w:r w:rsidRPr="00F30960">
          <w:rPr>
            <w:rFonts w:ascii="Times New Roman" w:hAnsi="Times New Roman" w:cs="Times New Roman"/>
            <w:noProof/>
            <w:webHidden/>
          </w:rPr>
          <w:fldChar w:fldCharType="begin"/>
        </w:r>
        <w:r w:rsidRPr="00F30960">
          <w:rPr>
            <w:rFonts w:ascii="Times New Roman" w:hAnsi="Times New Roman" w:cs="Times New Roman"/>
            <w:noProof/>
            <w:webHidden/>
          </w:rPr>
          <w:instrText xml:space="preserve"> PAGEREF _Toc174444740 \h </w:instrText>
        </w:r>
        <w:r w:rsidRPr="00F30960">
          <w:rPr>
            <w:rFonts w:ascii="Times New Roman" w:hAnsi="Times New Roman" w:cs="Times New Roman"/>
            <w:noProof/>
            <w:webHidden/>
          </w:rPr>
        </w:r>
        <w:r w:rsidRPr="00F30960">
          <w:rPr>
            <w:rFonts w:ascii="Times New Roman" w:hAnsi="Times New Roman" w:cs="Times New Roman"/>
            <w:noProof/>
            <w:webHidden/>
          </w:rPr>
          <w:fldChar w:fldCharType="separate"/>
        </w:r>
        <w:r w:rsidR="008915B8">
          <w:rPr>
            <w:rFonts w:ascii="Times New Roman" w:hAnsi="Times New Roman" w:cs="Times New Roman"/>
            <w:noProof/>
            <w:webHidden/>
          </w:rPr>
          <w:t>38</w:t>
        </w:r>
        <w:r w:rsidRPr="00F30960">
          <w:rPr>
            <w:rFonts w:ascii="Times New Roman" w:hAnsi="Times New Roman" w:cs="Times New Roman"/>
            <w:noProof/>
            <w:webHidden/>
          </w:rPr>
          <w:fldChar w:fldCharType="end"/>
        </w:r>
      </w:hyperlink>
    </w:p>
    <w:p w14:paraId="077A1236" w14:textId="79A9D6E8" w:rsidR="00C83B06" w:rsidRPr="00F30960" w:rsidRDefault="00C83B06">
      <w:pPr>
        <w:pStyle w:val="TableofFigures"/>
        <w:tabs>
          <w:tab w:val="right" w:leader="dot" w:pos="9020"/>
        </w:tabs>
        <w:rPr>
          <w:rFonts w:ascii="Times New Roman" w:eastAsiaTheme="minorEastAsia" w:hAnsi="Times New Roman" w:cs="Times New Roman"/>
          <w:noProof/>
          <w:kern w:val="2"/>
          <w:lang w:eastAsia="en-GB"/>
        </w:rPr>
      </w:pPr>
      <w:hyperlink w:anchor="_Toc174444741" w:history="1">
        <w:r w:rsidRPr="00F30960">
          <w:rPr>
            <w:rStyle w:val="Hyperlink"/>
            <w:rFonts w:ascii="Times New Roman" w:hAnsi="Times New Roman" w:cs="Times New Roman"/>
            <w:noProof/>
            <w:lang w:val="sr-Cyrl-BA"/>
          </w:rPr>
          <w:t>Слика 9 Потрошња енергије према врсти енергента и удио појединог енергента у укупној потрошњи енергије јавних зграда које нису у власништву Општине Мркоњић Град за базну годину</w:t>
        </w:r>
        <w:r w:rsidRPr="00F30960">
          <w:rPr>
            <w:rFonts w:ascii="Times New Roman" w:hAnsi="Times New Roman" w:cs="Times New Roman"/>
            <w:noProof/>
            <w:webHidden/>
          </w:rPr>
          <w:tab/>
        </w:r>
        <w:r w:rsidRPr="00F30960">
          <w:rPr>
            <w:rFonts w:ascii="Times New Roman" w:hAnsi="Times New Roman" w:cs="Times New Roman"/>
            <w:noProof/>
            <w:webHidden/>
          </w:rPr>
          <w:fldChar w:fldCharType="begin"/>
        </w:r>
        <w:r w:rsidRPr="00F30960">
          <w:rPr>
            <w:rFonts w:ascii="Times New Roman" w:hAnsi="Times New Roman" w:cs="Times New Roman"/>
            <w:noProof/>
            <w:webHidden/>
          </w:rPr>
          <w:instrText xml:space="preserve"> PAGEREF _Toc174444741 \h </w:instrText>
        </w:r>
        <w:r w:rsidRPr="00F30960">
          <w:rPr>
            <w:rFonts w:ascii="Times New Roman" w:hAnsi="Times New Roman" w:cs="Times New Roman"/>
            <w:noProof/>
            <w:webHidden/>
          </w:rPr>
        </w:r>
        <w:r w:rsidRPr="00F30960">
          <w:rPr>
            <w:rFonts w:ascii="Times New Roman" w:hAnsi="Times New Roman" w:cs="Times New Roman"/>
            <w:noProof/>
            <w:webHidden/>
          </w:rPr>
          <w:fldChar w:fldCharType="separate"/>
        </w:r>
        <w:r w:rsidR="008915B8">
          <w:rPr>
            <w:rFonts w:ascii="Times New Roman" w:hAnsi="Times New Roman" w:cs="Times New Roman"/>
            <w:noProof/>
            <w:webHidden/>
          </w:rPr>
          <w:t>39</w:t>
        </w:r>
        <w:r w:rsidRPr="00F30960">
          <w:rPr>
            <w:rFonts w:ascii="Times New Roman" w:hAnsi="Times New Roman" w:cs="Times New Roman"/>
            <w:noProof/>
            <w:webHidden/>
          </w:rPr>
          <w:fldChar w:fldCharType="end"/>
        </w:r>
      </w:hyperlink>
    </w:p>
    <w:p w14:paraId="71195431" w14:textId="273611CB" w:rsidR="00C83B06" w:rsidRPr="00F30960" w:rsidRDefault="00C83B06">
      <w:pPr>
        <w:pStyle w:val="TableofFigures"/>
        <w:tabs>
          <w:tab w:val="right" w:leader="dot" w:pos="9020"/>
        </w:tabs>
        <w:rPr>
          <w:rFonts w:ascii="Times New Roman" w:eastAsiaTheme="minorEastAsia" w:hAnsi="Times New Roman" w:cs="Times New Roman"/>
          <w:noProof/>
          <w:kern w:val="2"/>
          <w:lang w:eastAsia="en-GB"/>
        </w:rPr>
      </w:pPr>
      <w:hyperlink w:anchor="_Toc174444742" w:history="1">
        <w:r w:rsidRPr="00F30960">
          <w:rPr>
            <w:rStyle w:val="Hyperlink"/>
            <w:rFonts w:ascii="Times New Roman" w:hAnsi="Times New Roman" w:cs="Times New Roman"/>
            <w:noProof/>
            <w:lang w:val="sr-Cyrl-BA"/>
          </w:rPr>
          <w:t>Слика 10 Потрошња енергије за стамбени сектор на територији Општине према врсти енергента и удио потрошње енергије према категорији  зграда за базну годину</w:t>
        </w:r>
        <w:r w:rsidRPr="00F30960">
          <w:rPr>
            <w:rFonts w:ascii="Times New Roman" w:hAnsi="Times New Roman" w:cs="Times New Roman"/>
            <w:noProof/>
            <w:webHidden/>
          </w:rPr>
          <w:tab/>
        </w:r>
        <w:r w:rsidRPr="00F30960">
          <w:rPr>
            <w:rFonts w:ascii="Times New Roman" w:hAnsi="Times New Roman" w:cs="Times New Roman"/>
            <w:noProof/>
            <w:webHidden/>
          </w:rPr>
          <w:fldChar w:fldCharType="begin"/>
        </w:r>
        <w:r w:rsidRPr="00F30960">
          <w:rPr>
            <w:rFonts w:ascii="Times New Roman" w:hAnsi="Times New Roman" w:cs="Times New Roman"/>
            <w:noProof/>
            <w:webHidden/>
          </w:rPr>
          <w:instrText xml:space="preserve"> PAGEREF _Toc174444742 \h </w:instrText>
        </w:r>
        <w:r w:rsidRPr="00F30960">
          <w:rPr>
            <w:rFonts w:ascii="Times New Roman" w:hAnsi="Times New Roman" w:cs="Times New Roman"/>
            <w:noProof/>
            <w:webHidden/>
          </w:rPr>
        </w:r>
        <w:r w:rsidRPr="00F30960">
          <w:rPr>
            <w:rFonts w:ascii="Times New Roman" w:hAnsi="Times New Roman" w:cs="Times New Roman"/>
            <w:noProof/>
            <w:webHidden/>
          </w:rPr>
          <w:fldChar w:fldCharType="separate"/>
        </w:r>
        <w:r w:rsidR="008915B8">
          <w:rPr>
            <w:rFonts w:ascii="Times New Roman" w:hAnsi="Times New Roman" w:cs="Times New Roman"/>
            <w:noProof/>
            <w:webHidden/>
          </w:rPr>
          <w:t>40</w:t>
        </w:r>
        <w:r w:rsidRPr="00F30960">
          <w:rPr>
            <w:rFonts w:ascii="Times New Roman" w:hAnsi="Times New Roman" w:cs="Times New Roman"/>
            <w:noProof/>
            <w:webHidden/>
          </w:rPr>
          <w:fldChar w:fldCharType="end"/>
        </w:r>
      </w:hyperlink>
    </w:p>
    <w:p w14:paraId="73BFCCF1" w14:textId="476D696F" w:rsidR="00C83B06" w:rsidRPr="00F30960" w:rsidRDefault="00C83B06">
      <w:pPr>
        <w:pStyle w:val="TableofFigures"/>
        <w:tabs>
          <w:tab w:val="right" w:leader="dot" w:pos="9020"/>
        </w:tabs>
        <w:rPr>
          <w:rFonts w:ascii="Times New Roman" w:eastAsiaTheme="minorEastAsia" w:hAnsi="Times New Roman" w:cs="Times New Roman"/>
          <w:noProof/>
          <w:kern w:val="2"/>
          <w:lang w:eastAsia="en-GB"/>
        </w:rPr>
      </w:pPr>
      <w:hyperlink w:anchor="_Toc174444743" w:history="1">
        <w:r w:rsidRPr="00F30960">
          <w:rPr>
            <w:rStyle w:val="Hyperlink"/>
            <w:rFonts w:ascii="Times New Roman" w:hAnsi="Times New Roman" w:cs="Times New Roman"/>
            <w:noProof/>
            <w:lang w:val="sr-Cyrl-BA"/>
          </w:rPr>
          <w:t>Слика 11 Потрошња енергије према врсти енергента и удио појединог енергента у укупној потрошњи енергије стамбених зграда за базну годину</w:t>
        </w:r>
        <w:r w:rsidRPr="00F30960">
          <w:rPr>
            <w:rFonts w:ascii="Times New Roman" w:hAnsi="Times New Roman" w:cs="Times New Roman"/>
            <w:noProof/>
            <w:webHidden/>
          </w:rPr>
          <w:tab/>
        </w:r>
        <w:r w:rsidRPr="00F30960">
          <w:rPr>
            <w:rFonts w:ascii="Times New Roman" w:hAnsi="Times New Roman" w:cs="Times New Roman"/>
            <w:noProof/>
            <w:webHidden/>
          </w:rPr>
          <w:fldChar w:fldCharType="begin"/>
        </w:r>
        <w:r w:rsidRPr="00F30960">
          <w:rPr>
            <w:rFonts w:ascii="Times New Roman" w:hAnsi="Times New Roman" w:cs="Times New Roman"/>
            <w:noProof/>
            <w:webHidden/>
          </w:rPr>
          <w:instrText xml:space="preserve"> PAGEREF _Toc174444743 \h </w:instrText>
        </w:r>
        <w:r w:rsidRPr="00F30960">
          <w:rPr>
            <w:rFonts w:ascii="Times New Roman" w:hAnsi="Times New Roman" w:cs="Times New Roman"/>
            <w:noProof/>
            <w:webHidden/>
          </w:rPr>
        </w:r>
        <w:r w:rsidRPr="00F30960">
          <w:rPr>
            <w:rFonts w:ascii="Times New Roman" w:hAnsi="Times New Roman" w:cs="Times New Roman"/>
            <w:noProof/>
            <w:webHidden/>
          </w:rPr>
          <w:fldChar w:fldCharType="separate"/>
        </w:r>
        <w:r w:rsidR="008915B8">
          <w:rPr>
            <w:rFonts w:ascii="Times New Roman" w:hAnsi="Times New Roman" w:cs="Times New Roman"/>
            <w:noProof/>
            <w:webHidden/>
          </w:rPr>
          <w:t>41</w:t>
        </w:r>
        <w:r w:rsidRPr="00F30960">
          <w:rPr>
            <w:rFonts w:ascii="Times New Roman" w:hAnsi="Times New Roman" w:cs="Times New Roman"/>
            <w:noProof/>
            <w:webHidden/>
          </w:rPr>
          <w:fldChar w:fldCharType="end"/>
        </w:r>
      </w:hyperlink>
    </w:p>
    <w:p w14:paraId="20261E2F" w14:textId="0794FA52" w:rsidR="00C83B06" w:rsidRPr="00F30960" w:rsidRDefault="00C83B06">
      <w:pPr>
        <w:pStyle w:val="TableofFigures"/>
        <w:tabs>
          <w:tab w:val="right" w:leader="dot" w:pos="9020"/>
        </w:tabs>
        <w:rPr>
          <w:rFonts w:ascii="Times New Roman" w:eastAsiaTheme="minorEastAsia" w:hAnsi="Times New Roman" w:cs="Times New Roman"/>
          <w:noProof/>
          <w:kern w:val="2"/>
          <w:lang w:eastAsia="en-GB"/>
        </w:rPr>
      </w:pPr>
      <w:hyperlink w:anchor="_Toc174444744" w:history="1">
        <w:r w:rsidRPr="00F30960">
          <w:rPr>
            <w:rStyle w:val="Hyperlink"/>
            <w:rFonts w:ascii="Times New Roman" w:hAnsi="Times New Roman" w:cs="Times New Roman"/>
            <w:noProof/>
            <w:lang w:val="sr-Cyrl-BA"/>
          </w:rPr>
          <w:t>Слика 12 Потрошња енергије за сектор зградарства на територији Општине према врсти енергента и удио потрошње енергије према подсекторима за базну годину</w:t>
        </w:r>
        <w:r w:rsidRPr="00F30960">
          <w:rPr>
            <w:rFonts w:ascii="Times New Roman" w:hAnsi="Times New Roman" w:cs="Times New Roman"/>
            <w:noProof/>
            <w:webHidden/>
          </w:rPr>
          <w:tab/>
        </w:r>
        <w:r w:rsidRPr="00F30960">
          <w:rPr>
            <w:rFonts w:ascii="Times New Roman" w:hAnsi="Times New Roman" w:cs="Times New Roman"/>
            <w:noProof/>
            <w:webHidden/>
          </w:rPr>
          <w:fldChar w:fldCharType="begin"/>
        </w:r>
        <w:r w:rsidRPr="00F30960">
          <w:rPr>
            <w:rFonts w:ascii="Times New Roman" w:hAnsi="Times New Roman" w:cs="Times New Roman"/>
            <w:noProof/>
            <w:webHidden/>
          </w:rPr>
          <w:instrText xml:space="preserve"> PAGEREF _Toc174444744 \h </w:instrText>
        </w:r>
        <w:r w:rsidRPr="00F30960">
          <w:rPr>
            <w:rFonts w:ascii="Times New Roman" w:hAnsi="Times New Roman" w:cs="Times New Roman"/>
            <w:noProof/>
            <w:webHidden/>
          </w:rPr>
        </w:r>
        <w:r w:rsidRPr="00F30960">
          <w:rPr>
            <w:rFonts w:ascii="Times New Roman" w:hAnsi="Times New Roman" w:cs="Times New Roman"/>
            <w:noProof/>
            <w:webHidden/>
          </w:rPr>
          <w:fldChar w:fldCharType="separate"/>
        </w:r>
        <w:r w:rsidR="008915B8">
          <w:rPr>
            <w:rFonts w:ascii="Times New Roman" w:hAnsi="Times New Roman" w:cs="Times New Roman"/>
            <w:noProof/>
            <w:webHidden/>
          </w:rPr>
          <w:t>42</w:t>
        </w:r>
        <w:r w:rsidRPr="00F30960">
          <w:rPr>
            <w:rFonts w:ascii="Times New Roman" w:hAnsi="Times New Roman" w:cs="Times New Roman"/>
            <w:noProof/>
            <w:webHidden/>
          </w:rPr>
          <w:fldChar w:fldCharType="end"/>
        </w:r>
      </w:hyperlink>
    </w:p>
    <w:p w14:paraId="7160A273" w14:textId="210C40D0" w:rsidR="00C83B06" w:rsidRPr="00F30960" w:rsidRDefault="00C83B06">
      <w:pPr>
        <w:pStyle w:val="TableofFigures"/>
        <w:tabs>
          <w:tab w:val="right" w:leader="dot" w:pos="9020"/>
        </w:tabs>
        <w:rPr>
          <w:rFonts w:ascii="Times New Roman" w:eastAsiaTheme="minorEastAsia" w:hAnsi="Times New Roman" w:cs="Times New Roman"/>
          <w:noProof/>
          <w:kern w:val="2"/>
          <w:lang w:eastAsia="en-GB"/>
        </w:rPr>
      </w:pPr>
      <w:hyperlink w:anchor="_Toc174444745" w:history="1">
        <w:r w:rsidRPr="00F30960">
          <w:rPr>
            <w:rStyle w:val="Hyperlink"/>
            <w:rFonts w:ascii="Times New Roman" w:hAnsi="Times New Roman" w:cs="Times New Roman"/>
            <w:noProof/>
            <w:lang w:val="sr-Cyrl-BA"/>
          </w:rPr>
          <w:t>Слика 13 Потрошња енергије према врсти енергента и удио појединог енергента у укупној потрошњи енергије сектора зграда за базну годину</w:t>
        </w:r>
        <w:r w:rsidRPr="00F30960">
          <w:rPr>
            <w:rFonts w:ascii="Times New Roman" w:hAnsi="Times New Roman" w:cs="Times New Roman"/>
            <w:noProof/>
            <w:webHidden/>
          </w:rPr>
          <w:tab/>
        </w:r>
        <w:r w:rsidRPr="00F30960">
          <w:rPr>
            <w:rFonts w:ascii="Times New Roman" w:hAnsi="Times New Roman" w:cs="Times New Roman"/>
            <w:noProof/>
            <w:webHidden/>
          </w:rPr>
          <w:fldChar w:fldCharType="begin"/>
        </w:r>
        <w:r w:rsidRPr="00F30960">
          <w:rPr>
            <w:rFonts w:ascii="Times New Roman" w:hAnsi="Times New Roman" w:cs="Times New Roman"/>
            <w:noProof/>
            <w:webHidden/>
          </w:rPr>
          <w:instrText xml:space="preserve"> PAGEREF _Toc174444745 \h </w:instrText>
        </w:r>
        <w:r w:rsidRPr="00F30960">
          <w:rPr>
            <w:rFonts w:ascii="Times New Roman" w:hAnsi="Times New Roman" w:cs="Times New Roman"/>
            <w:noProof/>
            <w:webHidden/>
          </w:rPr>
        </w:r>
        <w:r w:rsidRPr="00F30960">
          <w:rPr>
            <w:rFonts w:ascii="Times New Roman" w:hAnsi="Times New Roman" w:cs="Times New Roman"/>
            <w:noProof/>
            <w:webHidden/>
          </w:rPr>
          <w:fldChar w:fldCharType="separate"/>
        </w:r>
        <w:r w:rsidR="008915B8">
          <w:rPr>
            <w:rFonts w:ascii="Times New Roman" w:hAnsi="Times New Roman" w:cs="Times New Roman"/>
            <w:noProof/>
            <w:webHidden/>
          </w:rPr>
          <w:t>42</w:t>
        </w:r>
        <w:r w:rsidRPr="00F30960">
          <w:rPr>
            <w:rFonts w:ascii="Times New Roman" w:hAnsi="Times New Roman" w:cs="Times New Roman"/>
            <w:noProof/>
            <w:webHidden/>
          </w:rPr>
          <w:fldChar w:fldCharType="end"/>
        </w:r>
      </w:hyperlink>
    </w:p>
    <w:p w14:paraId="23450A85" w14:textId="4032180A" w:rsidR="00C83B06" w:rsidRPr="00F30960" w:rsidRDefault="00C83B06">
      <w:pPr>
        <w:pStyle w:val="TableofFigures"/>
        <w:tabs>
          <w:tab w:val="right" w:leader="dot" w:pos="9020"/>
        </w:tabs>
        <w:rPr>
          <w:rFonts w:ascii="Times New Roman" w:eastAsiaTheme="minorEastAsia" w:hAnsi="Times New Roman" w:cs="Times New Roman"/>
          <w:noProof/>
          <w:kern w:val="2"/>
          <w:lang w:eastAsia="en-GB"/>
        </w:rPr>
      </w:pPr>
      <w:hyperlink w:anchor="_Toc174444746" w:history="1">
        <w:r w:rsidRPr="00F30960">
          <w:rPr>
            <w:rStyle w:val="Hyperlink"/>
            <w:rFonts w:ascii="Times New Roman" w:hAnsi="Times New Roman" w:cs="Times New Roman"/>
            <w:noProof/>
            <w:lang w:val="sr-Cyrl-BA"/>
          </w:rPr>
          <w:t xml:space="preserve">Слика 14 Емисије </w:t>
        </w:r>
        <w:r w:rsidR="00635A29">
          <w:rPr>
            <w:rStyle w:val="Hyperlink"/>
            <w:rFonts w:ascii="Times New Roman" w:hAnsi="Times New Roman" w:cs="Times New Roman"/>
            <w:noProof/>
            <w:lang w:val="en-US"/>
          </w:rPr>
          <w:t>и</w:t>
        </w:r>
        <w:r w:rsidRPr="00F30960">
          <w:rPr>
            <w:rStyle w:val="Hyperlink"/>
            <w:rFonts w:ascii="Times New Roman" w:hAnsi="Times New Roman" w:cs="Times New Roman"/>
            <w:noProof/>
            <w:lang w:val="sr-Cyrl-BA"/>
          </w:rPr>
          <w:t xml:space="preserve"> потрошња енергената у јавним зградама у власништву Оп</w:t>
        </w:r>
        <w:r w:rsidR="00635A29">
          <w:rPr>
            <w:rStyle w:val="Hyperlink"/>
            <w:rFonts w:ascii="Times New Roman" w:hAnsi="Times New Roman" w:cs="Times New Roman"/>
            <w:noProof/>
            <w:lang w:val="en-US"/>
          </w:rPr>
          <w:t>шт</w:t>
        </w:r>
        <w:r w:rsidRPr="00F30960">
          <w:rPr>
            <w:rStyle w:val="Hyperlink"/>
            <w:rFonts w:ascii="Times New Roman" w:hAnsi="Times New Roman" w:cs="Times New Roman"/>
            <w:noProof/>
            <w:lang w:val="sr-Cyrl-BA"/>
          </w:rPr>
          <w:t>ине Мркоњић Град</w:t>
        </w:r>
        <w:r w:rsidRPr="00F30960">
          <w:rPr>
            <w:rFonts w:ascii="Times New Roman" w:hAnsi="Times New Roman" w:cs="Times New Roman"/>
            <w:noProof/>
            <w:webHidden/>
          </w:rPr>
          <w:tab/>
        </w:r>
        <w:r w:rsidRPr="00F30960">
          <w:rPr>
            <w:rFonts w:ascii="Times New Roman" w:hAnsi="Times New Roman" w:cs="Times New Roman"/>
            <w:noProof/>
            <w:webHidden/>
          </w:rPr>
          <w:fldChar w:fldCharType="begin"/>
        </w:r>
        <w:r w:rsidRPr="00F30960">
          <w:rPr>
            <w:rFonts w:ascii="Times New Roman" w:hAnsi="Times New Roman" w:cs="Times New Roman"/>
            <w:noProof/>
            <w:webHidden/>
          </w:rPr>
          <w:instrText xml:space="preserve"> PAGEREF _Toc174444746 \h </w:instrText>
        </w:r>
        <w:r w:rsidRPr="00F30960">
          <w:rPr>
            <w:rFonts w:ascii="Times New Roman" w:hAnsi="Times New Roman" w:cs="Times New Roman"/>
            <w:noProof/>
            <w:webHidden/>
          </w:rPr>
        </w:r>
        <w:r w:rsidRPr="00F30960">
          <w:rPr>
            <w:rFonts w:ascii="Times New Roman" w:hAnsi="Times New Roman" w:cs="Times New Roman"/>
            <w:noProof/>
            <w:webHidden/>
          </w:rPr>
          <w:fldChar w:fldCharType="separate"/>
        </w:r>
        <w:r w:rsidR="008915B8">
          <w:rPr>
            <w:rFonts w:ascii="Times New Roman" w:hAnsi="Times New Roman" w:cs="Times New Roman"/>
            <w:noProof/>
            <w:webHidden/>
          </w:rPr>
          <w:t>43</w:t>
        </w:r>
        <w:r w:rsidRPr="00F30960">
          <w:rPr>
            <w:rFonts w:ascii="Times New Roman" w:hAnsi="Times New Roman" w:cs="Times New Roman"/>
            <w:noProof/>
            <w:webHidden/>
          </w:rPr>
          <w:fldChar w:fldCharType="end"/>
        </w:r>
      </w:hyperlink>
    </w:p>
    <w:p w14:paraId="2AB143CB" w14:textId="30DEDC49" w:rsidR="00C83B06" w:rsidRPr="00F30960" w:rsidRDefault="00C83B06">
      <w:pPr>
        <w:pStyle w:val="TableofFigures"/>
        <w:tabs>
          <w:tab w:val="right" w:leader="dot" w:pos="9020"/>
        </w:tabs>
        <w:rPr>
          <w:rFonts w:ascii="Times New Roman" w:eastAsiaTheme="minorEastAsia" w:hAnsi="Times New Roman" w:cs="Times New Roman"/>
          <w:noProof/>
          <w:kern w:val="2"/>
          <w:lang w:eastAsia="en-GB"/>
        </w:rPr>
      </w:pPr>
      <w:hyperlink w:anchor="_Toc174444747" w:history="1">
        <w:r w:rsidRPr="00F30960">
          <w:rPr>
            <w:rStyle w:val="Hyperlink"/>
            <w:rFonts w:ascii="Times New Roman" w:hAnsi="Times New Roman" w:cs="Times New Roman"/>
            <w:noProof/>
            <w:lang w:val="sr-Cyrl-BA"/>
          </w:rPr>
          <w:t>Слика 15 Емисија CО</w:t>
        </w:r>
        <w:r w:rsidRPr="00F30960">
          <w:rPr>
            <w:rStyle w:val="Hyperlink"/>
            <w:rFonts w:ascii="Times New Roman" w:hAnsi="Times New Roman" w:cs="Times New Roman"/>
            <w:noProof/>
            <w:vertAlign w:val="subscript"/>
            <w:lang w:val="sr-Cyrl-BA"/>
          </w:rPr>
          <w:t xml:space="preserve">2  </w:t>
        </w:r>
        <w:r w:rsidRPr="00F30960">
          <w:rPr>
            <w:rStyle w:val="Hyperlink"/>
            <w:rFonts w:ascii="Times New Roman" w:hAnsi="Times New Roman" w:cs="Times New Roman"/>
            <w:noProof/>
            <w:lang w:val="sr-Cyrl-BA"/>
          </w:rPr>
          <w:t>према врсти енергента  и удио појединог енергента у укупној емисији CО</w:t>
        </w:r>
        <w:r w:rsidRPr="00F30960">
          <w:rPr>
            <w:rStyle w:val="Hyperlink"/>
            <w:rFonts w:ascii="Times New Roman" w:hAnsi="Times New Roman" w:cs="Times New Roman"/>
            <w:noProof/>
            <w:vertAlign w:val="subscript"/>
            <w:lang w:val="sr-Cyrl-BA"/>
          </w:rPr>
          <w:t xml:space="preserve">2  </w:t>
        </w:r>
        <w:r w:rsidRPr="00F30960">
          <w:rPr>
            <w:rStyle w:val="Hyperlink"/>
            <w:rFonts w:ascii="Times New Roman" w:hAnsi="Times New Roman" w:cs="Times New Roman"/>
            <w:noProof/>
            <w:lang w:val="sr-Cyrl-BA"/>
          </w:rPr>
          <w:t>из јавних зграда у власништву Општине Мркоњић Град за базну годину</w:t>
        </w:r>
        <w:r w:rsidRPr="00F30960">
          <w:rPr>
            <w:rFonts w:ascii="Times New Roman" w:hAnsi="Times New Roman" w:cs="Times New Roman"/>
            <w:noProof/>
            <w:webHidden/>
          </w:rPr>
          <w:tab/>
        </w:r>
        <w:r w:rsidRPr="00F30960">
          <w:rPr>
            <w:rFonts w:ascii="Times New Roman" w:hAnsi="Times New Roman" w:cs="Times New Roman"/>
            <w:noProof/>
            <w:webHidden/>
          </w:rPr>
          <w:fldChar w:fldCharType="begin"/>
        </w:r>
        <w:r w:rsidRPr="00F30960">
          <w:rPr>
            <w:rFonts w:ascii="Times New Roman" w:hAnsi="Times New Roman" w:cs="Times New Roman"/>
            <w:noProof/>
            <w:webHidden/>
          </w:rPr>
          <w:instrText xml:space="preserve"> PAGEREF _Toc174444747 \h </w:instrText>
        </w:r>
        <w:r w:rsidRPr="00F30960">
          <w:rPr>
            <w:rFonts w:ascii="Times New Roman" w:hAnsi="Times New Roman" w:cs="Times New Roman"/>
            <w:noProof/>
            <w:webHidden/>
          </w:rPr>
        </w:r>
        <w:r w:rsidRPr="00F30960">
          <w:rPr>
            <w:rFonts w:ascii="Times New Roman" w:hAnsi="Times New Roman" w:cs="Times New Roman"/>
            <w:noProof/>
            <w:webHidden/>
          </w:rPr>
          <w:fldChar w:fldCharType="separate"/>
        </w:r>
        <w:r w:rsidR="008915B8">
          <w:rPr>
            <w:rFonts w:ascii="Times New Roman" w:hAnsi="Times New Roman" w:cs="Times New Roman"/>
            <w:noProof/>
            <w:webHidden/>
          </w:rPr>
          <w:t>4</w:t>
        </w:r>
        <w:r w:rsidR="002A3CA9">
          <w:rPr>
            <w:rFonts w:ascii="Times New Roman" w:hAnsi="Times New Roman" w:cs="Times New Roman"/>
            <w:noProof/>
            <w:webHidden/>
          </w:rPr>
          <w:t>3</w:t>
        </w:r>
        <w:r w:rsidRPr="00F30960">
          <w:rPr>
            <w:rFonts w:ascii="Times New Roman" w:hAnsi="Times New Roman" w:cs="Times New Roman"/>
            <w:noProof/>
            <w:webHidden/>
          </w:rPr>
          <w:fldChar w:fldCharType="end"/>
        </w:r>
      </w:hyperlink>
    </w:p>
    <w:p w14:paraId="6D82946A" w14:textId="02BDA027" w:rsidR="00C83B06" w:rsidRPr="00F30960" w:rsidRDefault="00C83B06">
      <w:pPr>
        <w:pStyle w:val="TableofFigures"/>
        <w:tabs>
          <w:tab w:val="right" w:leader="dot" w:pos="9020"/>
        </w:tabs>
        <w:rPr>
          <w:rFonts w:ascii="Times New Roman" w:eastAsiaTheme="minorEastAsia" w:hAnsi="Times New Roman" w:cs="Times New Roman"/>
          <w:noProof/>
          <w:kern w:val="2"/>
          <w:lang w:eastAsia="en-GB"/>
        </w:rPr>
      </w:pPr>
      <w:hyperlink w:anchor="_Toc174444748" w:history="1">
        <w:r w:rsidRPr="00F30960">
          <w:rPr>
            <w:rStyle w:val="Hyperlink"/>
            <w:rFonts w:ascii="Times New Roman" w:hAnsi="Times New Roman" w:cs="Times New Roman"/>
            <w:noProof/>
            <w:lang w:val="sr-Cyrl-BA"/>
          </w:rPr>
          <w:t>Слика 16 Емисије CО</w:t>
        </w:r>
        <w:r w:rsidRPr="00F30960">
          <w:rPr>
            <w:rStyle w:val="Hyperlink"/>
            <w:rFonts w:ascii="Times New Roman" w:hAnsi="Times New Roman" w:cs="Times New Roman"/>
            <w:noProof/>
            <w:vertAlign w:val="subscript"/>
            <w:lang w:val="sr-Cyrl-BA"/>
          </w:rPr>
          <w:t>2</w:t>
        </w:r>
        <w:r w:rsidRPr="00F30960">
          <w:rPr>
            <w:rStyle w:val="Hyperlink"/>
            <w:rFonts w:ascii="Times New Roman" w:hAnsi="Times New Roman" w:cs="Times New Roman"/>
            <w:noProof/>
            <w:lang w:val="sr-Cyrl-BA"/>
          </w:rPr>
          <w:t xml:space="preserve"> за зграде које нису у власништву Општине и удио емисије CО</w:t>
        </w:r>
        <w:r w:rsidRPr="00F30960">
          <w:rPr>
            <w:rStyle w:val="Hyperlink"/>
            <w:rFonts w:ascii="Times New Roman" w:hAnsi="Times New Roman" w:cs="Times New Roman"/>
            <w:noProof/>
            <w:vertAlign w:val="subscript"/>
            <w:lang w:val="sr-Cyrl-BA"/>
          </w:rPr>
          <w:t>2</w:t>
        </w:r>
        <w:r w:rsidRPr="00F30960">
          <w:rPr>
            <w:rStyle w:val="Hyperlink"/>
            <w:rFonts w:ascii="Times New Roman" w:hAnsi="Times New Roman" w:cs="Times New Roman"/>
            <w:noProof/>
            <w:lang w:val="sr-Cyrl-BA"/>
          </w:rPr>
          <w:t xml:space="preserve"> према категорији зграда за базну годину</w:t>
        </w:r>
        <w:r w:rsidRPr="00F30960">
          <w:rPr>
            <w:rFonts w:ascii="Times New Roman" w:hAnsi="Times New Roman" w:cs="Times New Roman"/>
            <w:noProof/>
            <w:webHidden/>
          </w:rPr>
          <w:tab/>
        </w:r>
        <w:r w:rsidRPr="00F30960">
          <w:rPr>
            <w:rFonts w:ascii="Times New Roman" w:hAnsi="Times New Roman" w:cs="Times New Roman"/>
            <w:noProof/>
            <w:webHidden/>
          </w:rPr>
          <w:fldChar w:fldCharType="begin"/>
        </w:r>
        <w:r w:rsidRPr="00F30960">
          <w:rPr>
            <w:rFonts w:ascii="Times New Roman" w:hAnsi="Times New Roman" w:cs="Times New Roman"/>
            <w:noProof/>
            <w:webHidden/>
          </w:rPr>
          <w:instrText xml:space="preserve"> PAGEREF _Toc174444748 \h </w:instrText>
        </w:r>
        <w:r w:rsidRPr="00F30960">
          <w:rPr>
            <w:rFonts w:ascii="Times New Roman" w:hAnsi="Times New Roman" w:cs="Times New Roman"/>
            <w:noProof/>
            <w:webHidden/>
          </w:rPr>
        </w:r>
        <w:r w:rsidRPr="00F30960">
          <w:rPr>
            <w:rFonts w:ascii="Times New Roman" w:hAnsi="Times New Roman" w:cs="Times New Roman"/>
            <w:noProof/>
            <w:webHidden/>
          </w:rPr>
          <w:fldChar w:fldCharType="separate"/>
        </w:r>
        <w:r w:rsidR="008915B8">
          <w:rPr>
            <w:rFonts w:ascii="Times New Roman" w:hAnsi="Times New Roman" w:cs="Times New Roman"/>
            <w:noProof/>
            <w:webHidden/>
          </w:rPr>
          <w:t>4</w:t>
        </w:r>
        <w:r w:rsidR="002A3CA9">
          <w:rPr>
            <w:rFonts w:ascii="Times New Roman" w:hAnsi="Times New Roman" w:cs="Times New Roman"/>
            <w:noProof/>
            <w:webHidden/>
          </w:rPr>
          <w:t>4</w:t>
        </w:r>
        <w:r w:rsidRPr="00F30960">
          <w:rPr>
            <w:rFonts w:ascii="Times New Roman" w:hAnsi="Times New Roman" w:cs="Times New Roman"/>
            <w:noProof/>
            <w:webHidden/>
          </w:rPr>
          <w:fldChar w:fldCharType="end"/>
        </w:r>
      </w:hyperlink>
    </w:p>
    <w:p w14:paraId="4584A643" w14:textId="39FF0E2A" w:rsidR="00C83B06" w:rsidRPr="00F30960" w:rsidRDefault="00C83B06">
      <w:pPr>
        <w:pStyle w:val="TableofFigures"/>
        <w:tabs>
          <w:tab w:val="right" w:leader="dot" w:pos="9020"/>
        </w:tabs>
        <w:rPr>
          <w:rFonts w:ascii="Times New Roman" w:eastAsiaTheme="minorEastAsia" w:hAnsi="Times New Roman" w:cs="Times New Roman"/>
          <w:noProof/>
          <w:kern w:val="2"/>
          <w:lang w:eastAsia="en-GB"/>
        </w:rPr>
      </w:pPr>
      <w:hyperlink w:anchor="_Toc174444749" w:history="1">
        <w:r w:rsidRPr="00F30960">
          <w:rPr>
            <w:rStyle w:val="Hyperlink"/>
            <w:rFonts w:ascii="Times New Roman" w:hAnsi="Times New Roman" w:cs="Times New Roman"/>
            <w:bCs/>
            <w:noProof/>
          </w:rPr>
          <w:t>Слика 17 Емисија CО</w:t>
        </w:r>
        <w:r w:rsidRPr="00F30960">
          <w:rPr>
            <w:rStyle w:val="Hyperlink"/>
            <w:rFonts w:ascii="Times New Roman" w:hAnsi="Times New Roman" w:cs="Times New Roman"/>
            <w:bCs/>
            <w:noProof/>
            <w:vertAlign w:val="subscript"/>
          </w:rPr>
          <w:t>2</w:t>
        </w:r>
        <w:r w:rsidRPr="00F30960">
          <w:rPr>
            <w:rStyle w:val="Hyperlink"/>
            <w:rFonts w:ascii="Times New Roman" w:hAnsi="Times New Roman" w:cs="Times New Roman"/>
            <w:bCs/>
            <w:noProof/>
          </w:rPr>
          <w:t xml:space="preserve">  према врсти енергента и удио појединог енергента у укупној емисији CО</w:t>
        </w:r>
        <w:r w:rsidRPr="00F30960">
          <w:rPr>
            <w:rStyle w:val="Hyperlink"/>
            <w:rFonts w:ascii="Times New Roman" w:hAnsi="Times New Roman" w:cs="Times New Roman"/>
            <w:bCs/>
            <w:noProof/>
            <w:vertAlign w:val="subscript"/>
          </w:rPr>
          <w:t>2</w:t>
        </w:r>
        <w:r w:rsidRPr="00F30960">
          <w:rPr>
            <w:rStyle w:val="Hyperlink"/>
            <w:rFonts w:ascii="Times New Roman" w:hAnsi="Times New Roman" w:cs="Times New Roman"/>
            <w:bCs/>
            <w:noProof/>
          </w:rPr>
          <w:t xml:space="preserve">  из јавних зграда које нису у власништву Општине Мркоњић Град за базну годину</w:t>
        </w:r>
        <w:r w:rsidRPr="00F30960">
          <w:rPr>
            <w:rFonts w:ascii="Times New Roman" w:hAnsi="Times New Roman" w:cs="Times New Roman"/>
            <w:noProof/>
            <w:webHidden/>
          </w:rPr>
          <w:tab/>
        </w:r>
        <w:r w:rsidRPr="00F30960">
          <w:rPr>
            <w:rFonts w:ascii="Times New Roman" w:hAnsi="Times New Roman" w:cs="Times New Roman"/>
            <w:noProof/>
            <w:webHidden/>
          </w:rPr>
          <w:fldChar w:fldCharType="begin"/>
        </w:r>
        <w:r w:rsidRPr="00F30960">
          <w:rPr>
            <w:rFonts w:ascii="Times New Roman" w:hAnsi="Times New Roman" w:cs="Times New Roman"/>
            <w:noProof/>
            <w:webHidden/>
          </w:rPr>
          <w:instrText xml:space="preserve"> PAGEREF _Toc174444749 \h </w:instrText>
        </w:r>
        <w:r w:rsidRPr="00F30960">
          <w:rPr>
            <w:rFonts w:ascii="Times New Roman" w:hAnsi="Times New Roman" w:cs="Times New Roman"/>
            <w:noProof/>
            <w:webHidden/>
          </w:rPr>
        </w:r>
        <w:r w:rsidRPr="00F30960">
          <w:rPr>
            <w:rFonts w:ascii="Times New Roman" w:hAnsi="Times New Roman" w:cs="Times New Roman"/>
            <w:noProof/>
            <w:webHidden/>
          </w:rPr>
          <w:fldChar w:fldCharType="separate"/>
        </w:r>
        <w:r w:rsidR="008915B8">
          <w:rPr>
            <w:rFonts w:ascii="Times New Roman" w:hAnsi="Times New Roman" w:cs="Times New Roman"/>
            <w:noProof/>
            <w:webHidden/>
          </w:rPr>
          <w:t>4</w:t>
        </w:r>
        <w:r w:rsidR="002A3CA9">
          <w:rPr>
            <w:rFonts w:ascii="Times New Roman" w:hAnsi="Times New Roman" w:cs="Times New Roman"/>
            <w:noProof/>
            <w:webHidden/>
          </w:rPr>
          <w:t>5</w:t>
        </w:r>
        <w:r w:rsidRPr="00F30960">
          <w:rPr>
            <w:rFonts w:ascii="Times New Roman" w:hAnsi="Times New Roman" w:cs="Times New Roman"/>
            <w:noProof/>
            <w:webHidden/>
          </w:rPr>
          <w:fldChar w:fldCharType="end"/>
        </w:r>
      </w:hyperlink>
    </w:p>
    <w:p w14:paraId="0CEB26A5" w14:textId="10D8E2BB" w:rsidR="00C83B06" w:rsidRPr="00F30960" w:rsidRDefault="00C83B06">
      <w:pPr>
        <w:pStyle w:val="TableofFigures"/>
        <w:tabs>
          <w:tab w:val="right" w:leader="dot" w:pos="9020"/>
        </w:tabs>
        <w:rPr>
          <w:rFonts w:ascii="Times New Roman" w:eastAsiaTheme="minorEastAsia" w:hAnsi="Times New Roman" w:cs="Times New Roman"/>
          <w:noProof/>
          <w:kern w:val="2"/>
          <w:lang w:eastAsia="en-GB"/>
        </w:rPr>
      </w:pPr>
      <w:hyperlink w:anchor="_Toc174444750" w:history="1">
        <w:r w:rsidRPr="00F30960">
          <w:rPr>
            <w:rStyle w:val="Hyperlink"/>
            <w:rFonts w:ascii="Times New Roman" w:hAnsi="Times New Roman" w:cs="Times New Roman"/>
            <w:noProof/>
          </w:rPr>
          <w:t>Слика 18 Емисије CО</w:t>
        </w:r>
        <w:r w:rsidRPr="00F30960">
          <w:rPr>
            <w:rStyle w:val="Hyperlink"/>
            <w:rFonts w:ascii="Times New Roman" w:hAnsi="Times New Roman" w:cs="Times New Roman"/>
            <w:noProof/>
            <w:vertAlign w:val="subscript"/>
          </w:rPr>
          <w:t>2</w:t>
        </w:r>
        <w:r w:rsidRPr="00F30960">
          <w:rPr>
            <w:rStyle w:val="Hyperlink"/>
            <w:rFonts w:ascii="Times New Roman" w:hAnsi="Times New Roman" w:cs="Times New Roman"/>
            <w:noProof/>
          </w:rPr>
          <w:t xml:space="preserve"> за стамбене зграде и удио емисије CО2 према категорији зграда за базну годину</w:t>
        </w:r>
        <w:r w:rsidRPr="00F30960">
          <w:rPr>
            <w:rFonts w:ascii="Times New Roman" w:hAnsi="Times New Roman" w:cs="Times New Roman"/>
            <w:noProof/>
            <w:webHidden/>
          </w:rPr>
          <w:tab/>
        </w:r>
        <w:r w:rsidRPr="00F30960">
          <w:rPr>
            <w:rFonts w:ascii="Times New Roman" w:hAnsi="Times New Roman" w:cs="Times New Roman"/>
            <w:noProof/>
            <w:webHidden/>
          </w:rPr>
          <w:fldChar w:fldCharType="begin"/>
        </w:r>
        <w:r w:rsidRPr="00F30960">
          <w:rPr>
            <w:rFonts w:ascii="Times New Roman" w:hAnsi="Times New Roman" w:cs="Times New Roman"/>
            <w:noProof/>
            <w:webHidden/>
          </w:rPr>
          <w:instrText xml:space="preserve"> PAGEREF _Toc174444750 \h </w:instrText>
        </w:r>
        <w:r w:rsidRPr="00F30960">
          <w:rPr>
            <w:rFonts w:ascii="Times New Roman" w:hAnsi="Times New Roman" w:cs="Times New Roman"/>
            <w:noProof/>
            <w:webHidden/>
          </w:rPr>
        </w:r>
        <w:r w:rsidRPr="00F30960">
          <w:rPr>
            <w:rFonts w:ascii="Times New Roman" w:hAnsi="Times New Roman" w:cs="Times New Roman"/>
            <w:noProof/>
            <w:webHidden/>
          </w:rPr>
          <w:fldChar w:fldCharType="separate"/>
        </w:r>
        <w:r w:rsidR="008915B8">
          <w:rPr>
            <w:rFonts w:ascii="Times New Roman" w:hAnsi="Times New Roman" w:cs="Times New Roman"/>
            <w:noProof/>
            <w:webHidden/>
          </w:rPr>
          <w:t>4</w:t>
        </w:r>
        <w:r w:rsidR="002A3CA9">
          <w:rPr>
            <w:rFonts w:ascii="Times New Roman" w:hAnsi="Times New Roman" w:cs="Times New Roman"/>
            <w:noProof/>
            <w:webHidden/>
          </w:rPr>
          <w:t>5</w:t>
        </w:r>
        <w:r w:rsidRPr="00F30960">
          <w:rPr>
            <w:rFonts w:ascii="Times New Roman" w:hAnsi="Times New Roman" w:cs="Times New Roman"/>
            <w:noProof/>
            <w:webHidden/>
          </w:rPr>
          <w:fldChar w:fldCharType="end"/>
        </w:r>
      </w:hyperlink>
    </w:p>
    <w:p w14:paraId="3436344D" w14:textId="7E24B66C" w:rsidR="00C83B06" w:rsidRPr="00F30960" w:rsidRDefault="00C83B06">
      <w:pPr>
        <w:pStyle w:val="TableofFigures"/>
        <w:tabs>
          <w:tab w:val="right" w:leader="dot" w:pos="9020"/>
        </w:tabs>
        <w:rPr>
          <w:rFonts w:ascii="Times New Roman" w:eastAsiaTheme="minorEastAsia" w:hAnsi="Times New Roman" w:cs="Times New Roman"/>
          <w:noProof/>
          <w:kern w:val="2"/>
          <w:lang w:eastAsia="en-GB"/>
        </w:rPr>
      </w:pPr>
      <w:hyperlink w:anchor="_Toc174444751" w:history="1">
        <w:r w:rsidRPr="00F30960">
          <w:rPr>
            <w:rStyle w:val="Hyperlink"/>
            <w:rFonts w:ascii="Times New Roman" w:hAnsi="Times New Roman" w:cs="Times New Roman"/>
            <w:noProof/>
            <w:lang w:val="sr-Cyrl-BA"/>
          </w:rPr>
          <w:t>Слика 19 Емисије CО</w:t>
        </w:r>
        <w:r w:rsidRPr="00F30960">
          <w:rPr>
            <w:rStyle w:val="Hyperlink"/>
            <w:rFonts w:ascii="Times New Roman" w:hAnsi="Times New Roman" w:cs="Times New Roman"/>
            <w:noProof/>
            <w:vertAlign w:val="subscript"/>
            <w:lang w:val="sr-Cyrl-BA"/>
          </w:rPr>
          <w:t xml:space="preserve">2 </w:t>
        </w:r>
        <w:r w:rsidRPr="00F30960">
          <w:rPr>
            <w:rStyle w:val="Hyperlink"/>
            <w:rFonts w:ascii="Times New Roman" w:hAnsi="Times New Roman" w:cs="Times New Roman"/>
            <w:noProof/>
            <w:lang w:val="sr-Cyrl-BA"/>
          </w:rPr>
          <w:t>према врсти енергента и удио појединог енергента у укупној емисији CО</w:t>
        </w:r>
        <w:r w:rsidRPr="00F30960">
          <w:rPr>
            <w:rStyle w:val="Hyperlink"/>
            <w:rFonts w:ascii="Times New Roman" w:hAnsi="Times New Roman" w:cs="Times New Roman"/>
            <w:noProof/>
            <w:vertAlign w:val="subscript"/>
            <w:lang w:val="sr-Cyrl-BA"/>
          </w:rPr>
          <w:t xml:space="preserve">2 </w:t>
        </w:r>
        <w:r w:rsidRPr="00F30960">
          <w:rPr>
            <w:rStyle w:val="Hyperlink"/>
            <w:rFonts w:ascii="Times New Roman" w:hAnsi="Times New Roman" w:cs="Times New Roman"/>
            <w:noProof/>
            <w:lang w:val="sr-Cyrl-BA"/>
          </w:rPr>
          <w:t>из стамбене зграде за базну годину</w:t>
        </w:r>
        <w:r w:rsidRPr="00F30960">
          <w:rPr>
            <w:rFonts w:ascii="Times New Roman" w:hAnsi="Times New Roman" w:cs="Times New Roman"/>
            <w:noProof/>
            <w:webHidden/>
          </w:rPr>
          <w:tab/>
        </w:r>
        <w:r w:rsidRPr="00F30960">
          <w:rPr>
            <w:rFonts w:ascii="Times New Roman" w:hAnsi="Times New Roman" w:cs="Times New Roman"/>
            <w:noProof/>
            <w:webHidden/>
          </w:rPr>
          <w:fldChar w:fldCharType="begin"/>
        </w:r>
        <w:r w:rsidRPr="00F30960">
          <w:rPr>
            <w:rFonts w:ascii="Times New Roman" w:hAnsi="Times New Roman" w:cs="Times New Roman"/>
            <w:noProof/>
            <w:webHidden/>
          </w:rPr>
          <w:instrText xml:space="preserve"> PAGEREF _Toc174444751 \h </w:instrText>
        </w:r>
        <w:r w:rsidRPr="00F30960">
          <w:rPr>
            <w:rFonts w:ascii="Times New Roman" w:hAnsi="Times New Roman" w:cs="Times New Roman"/>
            <w:noProof/>
            <w:webHidden/>
          </w:rPr>
        </w:r>
        <w:r w:rsidRPr="00F30960">
          <w:rPr>
            <w:rFonts w:ascii="Times New Roman" w:hAnsi="Times New Roman" w:cs="Times New Roman"/>
            <w:noProof/>
            <w:webHidden/>
          </w:rPr>
          <w:fldChar w:fldCharType="separate"/>
        </w:r>
        <w:r w:rsidR="008915B8">
          <w:rPr>
            <w:rFonts w:ascii="Times New Roman" w:hAnsi="Times New Roman" w:cs="Times New Roman"/>
            <w:noProof/>
            <w:webHidden/>
          </w:rPr>
          <w:t>4</w:t>
        </w:r>
        <w:r w:rsidR="002A3CA9">
          <w:rPr>
            <w:rFonts w:ascii="Times New Roman" w:hAnsi="Times New Roman" w:cs="Times New Roman"/>
            <w:noProof/>
            <w:webHidden/>
          </w:rPr>
          <w:t>6</w:t>
        </w:r>
        <w:r w:rsidRPr="00F30960">
          <w:rPr>
            <w:rFonts w:ascii="Times New Roman" w:hAnsi="Times New Roman" w:cs="Times New Roman"/>
            <w:noProof/>
            <w:webHidden/>
          </w:rPr>
          <w:fldChar w:fldCharType="end"/>
        </w:r>
      </w:hyperlink>
    </w:p>
    <w:p w14:paraId="1E8135D5" w14:textId="376CE43F" w:rsidR="00C83B06" w:rsidRPr="00F30960" w:rsidRDefault="00C83B06">
      <w:pPr>
        <w:pStyle w:val="TableofFigures"/>
        <w:tabs>
          <w:tab w:val="right" w:leader="dot" w:pos="9020"/>
        </w:tabs>
        <w:rPr>
          <w:rFonts w:ascii="Times New Roman" w:eastAsiaTheme="minorEastAsia" w:hAnsi="Times New Roman" w:cs="Times New Roman"/>
          <w:noProof/>
          <w:kern w:val="2"/>
          <w:lang w:eastAsia="en-GB"/>
        </w:rPr>
      </w:pPr>
      <w:hyperlink w:anchor="_Toc174444752" w:history="1">
        <w:r w:rsidRPr="00F30960">
          <w:rPr>
            <w:rStyle w:val="Hyperlink"/>
            <w:rFonts w:ascii="Times New Roman" w:hAnsi="Times New Roman" w:cs="Times New Roman"/>
            <w:noProof/>
            <w:lang w:val="sr-Cyrl-BA"/>
          </w:rPr>
          <w:t>Слика 20 Емисије CО</w:t>
        </w:r>
        <w:r w:rsidRPr="00F30960">
          <w:rPr>
            <w:rStyle w:val="Hyperlink"/>
            <w:rFonts w:ascii="Times New Roman" w:hAnsi="Times New Roman" w:cs="Times New Roman"/>
            <w:noProof/>
            <w:vertAlign w:val="subscript"/>
            <w:lang w:val="sr-Cyrl-BA"/>
          </w:rPr>
          <w:t>2</w:t>
        </w:r>
        <w:r w:rsidRPr="00F30960">
          <w:rPr>
            <w:rStyle w:val="Hyperlink"/>
            <w:rFonts w:ascii="Times New Roman" w:hAnsi="Times New Roman" w:cs="Times New Roman"/>
            <w:noProof/>
            <w:lang w:val="sr-Cyrl-BA"/>
          </w:rPr>
          <w:t xml:space="preserve"> за сектор зградарства и удио емисије CО</w:t>
        </w:r>
        <w:r w:rsidRPr="00F30960">
          <w:rPr>
            <w:rStyle w:val="Hyperlink"/>
            <w:rFonts w:ascii="Times New Roman" w:hAnsi="Times New Roman" w:cs="Times New Roman"/>
            <w:noProof/>
            <w:vertAlign w:val="subscript"/>
            <w:lang w:val="sr-Cyrl-BA"/>
          </w:rPr>
          <w:t>2</w:t>
        </w:r>
        <w:r w:rsidRPr="00F30960">
          <w:rPr>
            <w:rStyle w:val="Hyperlink"/>
            <w:rFonts w:ascii="Times New Roman" w:hAnsi="Times New Roman" w:cs="Times New Roman"/>
            <w:noProof/>
            <w:lang w:val="sr-Cyrl-BA"/>
          </w:rPr>
          <w:t xml:space="preserve"> према подсекторима за базну годину</w:t>
        </w:r>
        <w:r w:rsidRPr="00F30960">
          <w:rPr>
            <w:rFonts w:ascii="Times New Roman" w:hAnsi="Times New Roman" w:cs="Times New Roman"/>
            <w:noProof/>
            <w:webHidden/>
          </w:rPr>
          <w:tab/>
        </w:r>
        <w:r w:rsidRPr="00F30960">
          <w:rPr>
            <w:rFonts w:ascii="Times New Roman" w:hAnsi="Times New Roman" w:cs="Times New Roman"/>
            <w:noProof/>
            <w:webHidden/>
          </w:rPr>
          <w:fldChar w:fldCharType="begin"/>
        </w:r>
        <w:r w:rsidRPr="00F30960">
          <w:rPr>
            <w:rFonts w:ascii="Times New Roman" w:hAnsi="Times New Roman" w:cs="Times New Roman"/>
            <w:noProof/>
            <w:webHidden/>
          </w:rPr>
          <w:instrText xml:space="preserve"> PAGEREF _Toc174444752 \h </w:instrText>
        </w:r>
        <w:r w:rsidRPr="00F30960">
          <w:rPr>
            <w:rFonts w:ascii="Times New Roman" w:hAnsi="Times New Roman" w:cs="Times New Roman"/>
            <w:noProof/>
            <w:webHidden/>
          </w:rPr>
        </w:r>
        <w:r w:rsidRPr="00F30960">
          <w:rPr>
            <w:rFonts w:ascii="Times New Roman" w:hAnsi="Times New Roman" w:cs="Times New Roman"/>
            <w:noProof/>
            <w:webHidden/>
          </w:rPr>
          <w:fldChar w:fldCharType="separate"/>
        </w:r>
        <w:r w:rsidR="008915B8">
          <w:rPr>
            <w:rFonts w:ascii="Times New Roman" w:hAnsi="Times New Roman" w:cs="Times New Roman"/>
            <w:noProof/>
            <w:webHidden/>
          </w:rPr>
          <w:t>4</w:t>
        </w:r>
        <w:r w:rsidR="002A3CA9">
          <w:rPr>
            <w:rFonts w:ascii="Times New Roman" w:hAnsi="Times New Roman" w:cs="Times New Roman"/>
            <w:noProof/>
            <w:webHidden/>
          </w:rPr>
          <w:t>7</w:t>
        </w:r>
        <w:r w:rsidRPr="00F30960">
          <w:rPr>
            <w:rFonts w:ascii="Times New Roman" w:hAnsi="Times New Roman" w:cs="Times New Roman"/>
            <w:noProof/>
            <w:webHidden/>
          </w:rPr>
          <w:fldChar w:fldCharType="end"/>
        </w:r>
      </w:hyperlink>
    </w:p>
    <w:p w14:paraId="5DFAE745" w14:textId="46D6EE52" w:rsidR="00C83B06" w:rsidRPr="00F30960" w:rsidRDefault="00C83B06">
      <w:pPr>
        <w:pStyle w:val="TableofFigures"/>
        <w:tabs>
          <w:tab w:val="right" w:leader="dot" w:pos="9020"/>
        </w:tabs>
        <w:rPr>
          <w:rFonts w:ascii="Times New Roman" w:eastAsiaTheme="minorEastAsia" w:hAnsi="Times New Roman" w:cs="Times New Roman"/>
          <w:noProof/>
          <w:kern w:val="2"/>
          <w:lang w:eastAsia="en-GB"/>
        </w:rPr>
      </w:pPr>
      <w:hyperlink w:anchor="_Toc174444753" w:history="1">
        <w:r w:rsidRPr="00F30960">
          <w:rPr>
            <w:rStyle w:val="Hyperlink"/>
            <w:rFonts w:ascii="Times New Roman" w:hAnsi="Times New Roman" w:cs="Times New Roman"/>
            <w:noProof/>
            <w:lang w:val="sr-Cyrl-BA"/>
          </w:rPr>
          <w:t>Слика 21 Емисије CО</w:t>
        </w:r>
        <w:r w:rsidRPr="00F30960">
          <w:rPr>
            <w:rStyle w:val="Hyperlink"/>
            <w:rFonts w:ascii="Times New Roman" w:hAnsi="Times New Roman" w:cs="Times New Roman"/>
            <w:noProof/>
            <w:vertAlign w:val="subscript"/>
            <w:lang w:val="sr-Cyrl-BA"/>
          </w:rPr>
          <w:t xml:space="preserve">2  </w:t>
        </w:r>
        <w:r w:rsidRPr="00F30960">
          <w:rPr>
            <w:rStyle w:val="Hyperlink"/>
            <w:rFonts w:ascii="Times New Roman" w:hAnsi="Times New Roman" w:cs="Times New Roman"/>
            <w:noProof/>
            <w:lang w:val="sr-Cyrl-BA"/>
          </w:rPr>
          <w:t>према врсти енергента  и удио појединог енергента у укупној емисији CО</w:t>
        </w:r>
        <w:r w:rsidRPr="00F30960">
          <w:rPr>
            <w:rStyle w:val="Hyperlink"/>
            <w:rFonts w:ascii="Times New Roman" w:hAnsi="Times New Roman" w:cs="Times New Roman"/>
            <w:noProof/>
            <w:vertAlign w:val="subscript"/>
            <w:lang w:val="sr-Cyrl-BA"/>
          </w:rPr>
          <w:t xml:space="preserve">2  </w:t>
        </w:r>
        <w:r w:rsidRPr="00F30960">
          <w:rPr>
            <w:rStyle w:val="Hyperlink"/>
            <w:rFonts w:ascii="Times New Roman" w:hAnsi="Times New Roman" w:cs="Times New Roman"/>
            <w:noProof/>
            <w:lang w:val="sr-Cyrl-BA"/>
          </w:rPr>
          <w:t>у сектору зградарства за базну годину</w:t>
        </w:r>
        <w:r w:rsidRPr="00F30960">
          <w:rPr>
            <w:rFonts w:ascii="Times New Roman" w:hAnsi="Times New Roman" w:cs="Times New Roman"/>
            <w:noProof/>
            <w:webHidden/>
          </w:rPr>
          <w:tab/>
        </w:r>
        <w:r w:rsidRPr="00F30960">
          <w:rPr>
            <w:rFonts w:ascii="Times New Roman" w:hAnsi="Times New Roman" w:cs="Times New Roman"/>
            <w:noProof/>
            <w:webHidden/>
          </w:rPr>
          <w:fldChar w:fldCharType="begin"/>
        </w:r>
        <w:r w:rsidRPr="00F30960">
          <w:rPr>
            <w:rFonts w:ascii="Times New Roman" w:hAnsi="Times New Roman" w:cs="Times New Roman"/>
            <w:noProof/>
            <w:webHidden/>
          </w:rPr>
          <w:instrText xml:space="preserve"> PAGEREF _Toc174444753 \h </w:instrText>
        </w:r>
        <w:r w:rsidRPr="00F30960">
          <w:rPr>
            <w:rFonts w:ascii="Times New Roman" w:hAnsi="Times New Roman" w:cs="Times New Roman"/>
            <w:noProof/>
            <w:webHidden/>
          </w:rPr>
        </w:r>
        <w:r w:rsidRPr="00F30960">
          <w:rPr>
            <w:rFonts w:ascii="Times New Roman" w:hAnsi="Times New Roman" w:cs="Times New Roman"/>
            <w:noProof/>
            <w:webHidden/>
          </w:rPr>
          <w:fldChar w:fldCharType="separate"/>
        </w:r>
        <w:r w:rsidR="008915B8">
          <w:rPr>
            <w:rFonts w:ascii="Times New Roman" w:hAnsi="Times New Roman" w:cs="Times New Roman"/>
            <w:noProof/>
            <w:webHidden/>
          </w:rPr>
          <w:t>4</w:t>
        </w:r>
        <w:r w:rsidR="002A3CA9">
          <w:rPr>
            <w:rFonts w:ascii="Times New Roman" w:hAnsi="Times New Roman" w:cs="Times New Roman"/>
            <w:noProof/>
            <w:webHidden/>
          </w:rPr>
          <w:t>7</w:t>
        </w:r>
        <w:r w:rsidRPr="00F30960">
          <w:rPr>
            <w:rFonts w:ascii="Times New Roman" w:hAnsi="Times New Roman" w:cs="Times New Roman"/>
            <w:noProof/>
            <w:webHidden/>
          </w:rPr>
          <w:fldChar w:fldCharType="end"/>
        </w:r>
      </w:hyperlink>
    </w:p>
    <w:p w14:paraId="7D87396C" w14:textId="62714702" w:rsidR="00C83B06" w:rsidRPr="00F30960" w:rsidRDefault="00C83B06">
      <w:pPr>
        <w:pStyle w:val="TableofFigures"/>
        <w:tabs>
          <w:tab w:val="right" w:leader="dot" w:pos="9020"/>
        </w:tabs>
        <w:rPr>
          <w:rFonts w:ascii="Times New Roman" w:eastAsiaTheme="minorEastAsia" w:hAnsi="Times New Roman" w:cs="Times New Roman"/>
          <w:noProof/>
          <w:kern w:val="2"/>
          <w:lang w:eastAsia="en-GB"/>
        </w:rPr>
      </w:pPr>
      <w:hyperlink w:anchor="_Toc174444754" w:history="1">
        <w:r w:rsidRPr="00F30960">
          <w:rPr>
            <w:rStyle w:val="Hyperlink"/>
            <w:rFonts w:ascii="Times New Roman" w:hAnsi="Times New Roman" w:cs="Times New Roman"/>
            <w:noProof/>
            <w:lang w:val="sr-Cyrl-BA"/>
          </w:rPr>
          <w:t>Слика 22 Удио потрошње енергије возила у власништву Општине Мркоњић Град</w:t>
        </w:r>
        <w:r w:rsidRPr="00F30960">
          <w:rPr>
            <w:rFonts w:ascii="Times New Roman" w:hAnsi="Times New Roman" w:cs="Times New Roman"/>
            <w:noProof/>
            <w:webHidden/>
          </w:rPr>
          <w:tab/>
        </w:r>
        <w:r w:rsidR="002A3CA9">
          <w:rPr>
            <w:rFonts w:ascii="Times New Roman" w:hAnsi="Times New Roman" w:cs="Times New Roman"/>
            <w:noProof/>
            <w:webHidden/>
          </w:rPr>
          <w:t>48</w:t>
        </w:r>
      </w:hyperlink>
    </w:p>
    <w:p w14:paraId="47B2F200" w14:textId="55E8B45B" w:rsidR="00C83B06" w:rsidRPr="00F30960" w:rsidRDefault="00C83B06">
      <w:pPr>
        <w:pStyle w:val="TableofFigures"/>
        <w:tabs>
          <w:tab w:val="right" w:leader="dot" w:pos="9020"/>
        </w:tabs>
        <w:rPr>
          <w:rFonts w:ascii="Times New Roman" w:eastAsiaTheme="minorEastAsia" w:hAnsi="Times New Roman" w:cs="Times New Roman"/>
          <w:noProof/>
          <w:kern w:val="2"/>
          <w:lang w:eastAsia="en-GB"/>
        </w:rPr>
      </w:pPr>
      <w:hyperlink w:anchor="_Toc174444755" w:history="1">
        <w:r w:rsidRPr="00F30960">
          <w:rPr>
            <w:rStyle w:val="Hyperlink"/>
            <w:rFonts w:ascii="Times New Roman" w:hAnsi="Times New Roman" w:cs="Times New Roman"/>
            <w:noProof/>
            <w:lang w:val="sr-Cyrl-BA"/>
          </w:rPr>
          <w:t>Слика 23 Удио емисије CО</w:t>
        </w:r>
        <w:r w:rsidRPr="00F30960">
          <w:rPr>
            <w:rStyle w:val="Hyperlink"/>
            <w:rFonts w:ascii="Times New Roman" w:hAnsi="Times New Roman" w:cs="Times New Roman"/>
            <w:noProof/>
            <w:vertAlign w:val="subscript"/>
            <w:lang w:val="sr-Cyrl-BA"/>
          </w:rPr>
          <w:t>2</w:t>
        </w:r>
        <w:r w:rsidRPr="00F30960">
          <w:rPr>
            <w:rStyle w:val="Hyperlink"/>
            <w:rFonts w:ascii="Times New Roman" w:hAnsi="Times New Roman" w:cs="Times New Roman"/>
            <w:noProof/>
            <w:lang w:val="sr-Cyrl-BA"/>
          </w:rPr>
          <w:t xml:space="preserve"> возила у власништву</w:t>
        </w:r>
        <w:r w:rsidRPr="00F30960">
          <w:rPr>
            <w:rStyle w:val="Hyperlink"/>
            <w:rFonts w:ascii="Times New Roman" w:hAnsi="Times New Roman" w:cs="Times New Roman"/>
            <w:noProof/>
            <w:lang w:val="sr-Latn-RS"/>
          </w:rPr>
          <w:t xml:space="preserve"> </w:t>
        </w:r>
        <w:r w:rsidRPr="00F30960">
          <w:rPr>
            <w:rStyle w:val="Hyperlink"/>
            <w:rFonts w:ascii="Times New Roman" w:hAnsi="Times New Roman" w:cs="Times New Roman"/>
            <w:noProof/>
            <w:lang w:val="sr-Cyrl-BA"/>
          </w:rPr>
          <w:t>Општине Мркоњић Град</w:t>
        </w:r>
        <w:r w:rsidRPr="00F30960">
          <w:rPr>
            <w:rFonts w:ascii="Times New Roman" w:hAnsi="Times New Roman" w:cs="Times New Roman"/>
            <w:noProof/>
            <w:webHidden/>
          </w:rPr>
          <w:tab/>
        </w:r>
        <w:r w:rsidR="002A3CA9">
          <w:rPr>
            <w:rFonts w:ascii="Times New Roman" w:hAnsi="Times New Roman" w:cs="Times New Roman"/>
            <w:noProof/>
            <w:webHidden/>
          </w:rPr>
          <w:t>48</w:t>
        </w:r>
      </w:hyperlink>
    </w:p>
    <w:p w14:paraId="36FAB6F4" w14:textId="5866708C" w:rsidR="00C83B06" w:rsidRPr="00F30960" w:rsidRDefault="00C83B06">
      <w:pPr>
        <w:pStyle w:val="TableofFigures"/>
        <w:tabs>
          <w:tab w:val="right" w:leader="dot" w:pos="9020"/>
        </w:tabs>
        <w:rPr>
          <w:rFonts w:ascii="Times New Roman" w:eastAsiaTheme="minorEastAsia" w:hAnsi="Times New Roman" w:cs="Times New Roman"/>
          <w:noProof/>
          <w:kern w:val="2"/>
          <w:lang w:eastAsia="en-GB"/>
        </w:rPr>
      </w:pPr>
      <w:hyperlink w:anchor="_Toc174444756" w:history="1">
        <w:r w:rsidRPr="00F30960">
          <w:rPr>
            <w:rStyle w:val="Hyperlink"/>
            <w:rFonts w:ascii="Times New Roman" w:hAnsi="Times New Roman" w:cs="Times New Roman"/>
            <w:noProof/>
            <w:lang w:val="sr-Cyrl-BA"/>
          </w:rPr>
          <w:t>Слика 24 Заступљеност приватних и комерцијалних возила на подручју Општине Мркоњић Град</w:t>
        </w:r>
        <w:r w:rsidRPr="00F30960">
          <w:rPr>
            <w:rFonts w:ascii="Times New Roman" w:hAnsi="Times New Roman" w:cs="Times New Roman"/>
            <w:noProof/>
            <w:webHidden/>
          </w:rPr>
          <w:tab/>
        </w:r>
        <w:r w:rsidR="002A3CA9">
          <w:rPr>
            <w:rFonts w:ascii="Times New Roman" w:hAnsi="Times New Roman" w:cs="Times New Roman"/>
            <w:noProof/>
            <w:webHidden/>
          </w:rPr>
          <w:t>49</w:t>
        </w:r>
      </w:hyperlink>
    </w:p>
    <w:p w14:paraId="4B497705" w14:textId="18B66E48" w:rsidR="00C83B06" w:rsidRPr="00F30960" w:rsidRDefault="00C83B06">
      <w:pPr>
        <w:pStyle w:val="TableofFigures"/>
        <w:tabs>
          <w:tab w:val="right" w:leader="dot" w:pos="9020"/>
        </w:tabs>
        <w:rPr>
          <w:rFonts w:ascii="Times New Roman" w:eastAsiaTheme="minorEastAsia" w:hAnsi="Times New Roman" w:cs="Times New Roman"/>
          <w:noProof/>
          <w:kern w:val="2"/>
          <w:lang w:eastAsia="en-GB"/>
        </w:rPr>
      </w:pPr>
      <w:hyperlink w:anchor="_Toc174444757" w:history="1">
        <w:r w:rsidRPr="00F30960">
          <w:rPr>
            <w:rStyle w:val="Hyperlink"/>
            <w:rFonts w:ascii="Times New Roman" w:hAnsi="Times New Roman" w:cs="Times New Roman"/>
            <w:noProof/>
            <w:lang w:val="sr-Cyrl-BA"/>
          </w:rPr>
          <w:t>Слика 25 Удио потрошње енергије приватних и комерцијалних возила у Општини Мркоњић Град</w:t>
        </w:r>
        <w:r w:rsidRPr="00F30960">
          <w:rPr>
            <w:rFonts w:ascii="Times New Roman" w:hAnsi="Times New Roman" w:cs="Times New Roman"/>
            <w:noProof/>
            <w:webHidden/>
          </w:rPr>
          <w:tab/>
        </w:r>
        <w:r w:rsidRPr="00F30960">
          <w:rPr>
            <w:rFonts w:ascii="Times New Roman" w:hAnsi="Times New Roman" w:cs="Times New Roman"/>
            <w:noProof/>
            <w:webHidden/>
          </w:rPr>
          <w:fldChar w:fldCharType="begin"/>
        </w:r>
        <w:r w:rsidRPr="00F30960">
          <w:rPr>
            <w:rFonts w:ascii="Times New Roman" w:hAnsi="Times New Roman" w:cs="Times New Roman"/>
            <w:noProof/>
            <w:webHidden/>
          </w:rPr>
          <w:instrText xml:space="preserve"> PAGEREF _Toc174444757 \h </w:instrText>
        </w:r>
        <w:r w:rsidRPr="00F30960">
          <w:rPr>
            <w:rFonts w:ascii="Times New Roman" w:hAnsi="Times New Roman" w:cs="Times New Roman"/>
            <w:noProof/>
            <w:webHidden/>
          </w:rPr>
        </w:r>
        <w:r w:rsidRPr="00F30960">
          <w:rPr>
            <w:rFonts w:ascii="Times New Roman" w:hAnsi="Times New Roman" w:cs="Times New Roman"/>
            <w:noProof/>
            <w:webHidden/>
          </w:rPr>
          <w:fldChar w:fldCharType="separate"/>
        </w:r>
        <w:r w:rsidR="008915B8">
          <w:rPr>
            <w:rFonts w:ascii="Times New Roman" w:hAnsi="Times New Roman" w:cs="Times New Roman"/>
            <w:noProof/>
            <w:webHidden/>
          </w:rPr>
          <w:t>5</w:t>
        </w:r>
        <w:r w:rsidR="002A3CA9">
          <w:rPr>
            <w:rFonts w:ascii="Times New Roman" w:hAnsi="Times New Roman" w:cs="Times New Roman"/>
            <w:noProof/>
            <w:webHidden/>
          </w:rPr>
          <w:t>0</w:t>
        </w:r>
        <w:r w:rsidRPr="00F30960">
          <w:rPr>
            <w:rFonts w:ascii="Times New Roman" w:hAnsi="Times New Roman" w:cs="Times New Roman"/>
            <w:noProof/>
            <w:webHidden/>
          </w:rPr>
          <w:fldChar w:fldCharType="end"/>
        </w:r>
      </w:hyperlink>
    </w:p>
    <w:p w14:paraId="5C67E67D" w14:textId="1C092D59" w:rsidR="00C83B06" w:rsidRPr="00F30960" w:rsidRDefault="00C83B06">
      <w:pPr>
        <w:pStyle w:val="TableofFigures"/>
        <w:tabs>
          <w:tab w:val="right" w:leader="dot" w:pos="9020"/>
        </w:tabs>
        <w:rPr>
          <w:rFonts w:ascii="Times New Roman" w:eastAsiaTheme="minorEastAsia" w:hAnsi="Times New Roman" w:cs="Times New Roman"/>
          <w:noProof/>
          <w:kern w:val="2"/>
          <w:lang w:eastAsia="en-GB"/>
        </w:rPr>
      </w:pPr>
      <w:hyperlink w:anchor="_Toc174444758" w:history="1">
        <w:r w:rsidRPr="00F30960">
          <w:rPr>
            <w:rStyle w:val="Hyperlink"/>
            <w:rFonts w:ascii="Times New Roman" w:hAnsi="Times New Roman" w:cs="Times New Roman"/>
            <w:noProof/>
            <w:lang w:val="sr-Cyrl-BA"/>
          </w:rPr>
          <w:t>Слика 26 Удио емисије CО</w:t>
        </w:r>
        <w:r w:rsidRPr="00F30960">
          <w:rPr>
            <w:rStyle w:val="Hyperlink"/>
            <w:rFonts w:ascii="Times New Roman" w:hAnsi="Times New Roman" w:cs="Times New Roman"/>
            <w:noProof/>
            <w:vertAlign w:val="subscript"/>
            <w:lang w:val="sr-Cyrl-BA"/>
          </w:rPr>
          <w:t>2</w:t>
        </w:r>
        <w:r w:rsidRPr="00F30960">
          <w:rPr>
            <w:rStyle w:val="Hyperlink"/>
            <w:rFonts w:ascii="Times New Roman" w:hAnsi="Times New Roman" w:cs="Times New Roman"/>
            <w:noProof/>
            <w:lang w:val="sr-Cyrl-BA"/>
          </w:rPr>
          <w:t xml:space="preserve"> приватних и комерцијалних возила у Општини Мркоњић Град</w:t>
        </w:r>
        <w:r w:rsidRPr="00F30960">
          <w:rPr>
            <w:rFonts w:ascii="Times New Roman" w:hAnsi="Times New Roman" w:cs="Times New Roman"/>
            <w:noProof/>
            <w:webHidden/>
          </w:rPr>
          <w:tab/>
        </w:r>
        <w:r w:rsidRPr="00F30960">
          <w:rPr>
            <w:rFonts w:ascii="Times New Roman" w:hAnsi="Times New Roman" w:cs="Times New Roman"/>
            <w:noProof/>
            <w:webHidden/>
          </w:rPr>
          <w:fldChar w:fldCharType="begin"/>
        </w:r>
        <w:r w:rsidRPr="00F30960">
          <w:rPr>
            <w:rFonts w:ascii="Times New Roman" w:hAnsi="Times New Roman" w:cs="Times New Roman"/>
            <w:noProof/>
            <w:webHidden/>
          </w:rPr>
          <w:instrText xml:space="preserve"> PAGEREF _Toc174444758 \h </w:instrText>
        </w:r>
        <w:r w:rsidRPr="00F30960">
          <w:rPr>
            <w:rFonts w:ascii="Times New Roman" w:hAnsi="Times New Roman" w:cs="Times New Roman"/>
            <w:noProof/>
            <w:webHidden/>
          </w:rPr>
        </w:r>
        <w:r w:rsidRPr="00F30960">
          <w:rPr>
            <w:rFonts w:ascii="Times New Roman" w:hAnsi="Times New Roman" w:cs="Times New Roman"/>
            <w:noProof/>
            <w:webHidden/>
          </w:rPr>
          <w:fldChar w:fldCharType="separate"/>
        </w:r>
        <w:r w:rsidR="008915B8">
          <w:rPr>
            <w:rFonts w:ascii="Times New Roman" w:hAnsi="Times New Roman" w:cs="Times New Roman"/>
            <w:noProof/>
            <w:webHidden/>
          </w:rPr>
          <w:t>5</w:t>
        </w:r>
        <w:r w:rsidR="002A3CA9">
          <w:rPr>
            <w:rFonts w:ascii="Times New Roman" w:hAnsi="Times New Roman" w:cs="Times New Roman"/>
            <w:noProof/>
            <w:webHidden/>
          </w:rPr>
          <w:t>0</w:t>
        </w:r>
        <w:r w:rsidRPr="00F30960">
          <w:rPr>
            <w:rFonts w:ascii="Times New Roman" w:hAnsi="Times New Roman" w:cs="Times New Roman"/>
            <w:noProof/>
            <w:webHidden/>
          </w:rPr>
          <w:fldChar w:fldCharType="end"/>
        </w:r>
      </w:hyperlink>
    </w:p>
    <w:p w14:paraId="190223ED" w14:textId="2F2A9C70" w:rsidR="00C83B06" w:rsidRPr="00F30960" w:rsidRDefault="00C83B06">
      <w:pPr>
        <w:pStyle w:val="TableofFigures"/>
        <w:tabs>
          <w:tab w:val="right" w:leader="dot" w:pos="9020"/>
        </w:tabs>
        <w:rPr>
          <w:rFonts w:ascii="Times New Roman" w:eastAsiaTheme="minorEastAsia" w:hAnsi="Times New Roman" w:cs="Times New Roman"/>
          <w:noProof/>
          <w:kern w:val="2"/>
          <w:lang w:eastAsia="en-GB"/>
        </w:rPr>
      </w:pPr>
      <w:hyperlink w:anchor="_Toc174444759" w:history="1">
        <w:r w:rsidRPr="00F30960">
          <w:rPr>
            <w:rStyle w:val="Hyperlink"/>
            <w:rFonts w:ascii="Times New Roman" w:hAnsi="Times New Roman" w:cs="Times New Roman"/>
            <w:noProof/>
            <w:lang w:val="sr-Cyrl-BA"/>
          </w:rPr>
          <w:t>Слика 27 Укупна потрошња енергије по подсекторима саобраћаја и врсти горива</w:t>
        </w:r>
        <w:r w:rsidRPr="00F30960">
          <w:rPr>
            <w:rFonts w:ascii="Times New Roman" w:hAnsi="Times New Roman" w:cs="Times New Roman"/>
            <w:noProof/>
            <w:webHidden/>
          </w:rPr>
          <w:tab/>
        </w:r>
        <w:r w:rsidRPr="00F30960">
          <w:rPr>
            <w:rFonts w:ascii="Times New Roman" w:hAnsi="Times New Roman" w:cs="Times New Roman"/>
            <w:noProof/>
            <w:webHidden/>
          </w:rPr>
          <w:fldChar w:fldCharType="begin"/>
        </w:r>
        <w:r w:rsidRPr="00F30960">
          <w:rPr>
            <w:rFonts w:ascii="Times New Roman" w:hAnsi="Times New Roman" w:cs="Times New Roman"/>
            <w:noProof/>
            <w:webHidden/>
          </w:rPr>
          <w:instrText xml:space="preserve"> PAGEREF _Toc174444759 \h </w:instrText>
        </w:r>
        <w:r w:rsidRPr="00F30960">
          <w:rPr>
            <w:rFonts w:ascii="Times New Roman" w:hAnsi="Times New Roman" w:cs="Times New Roman"/>
            <w:noProof/>
            <w:webHidden/>
          </w:rPr>
        </w:r>
        <w:r w:rsidRPr="00F30960">
          <w:rPr>
            <w:rFonts w:ascii="Times New Roman" w:hAnsi="Times New Roman" w:cs="Times New Roman"/>
            <w:noProof/>
            <w:webHidden/>
          </w:rPr>
          <w:fldChar w:fldCharType="separate"/>
        </w:r>
        <w:r w:rsidR="008915B8">
          <w:rPr>
            <w:rFonts w:ascii="Times New Roman" w:hAnsi="Times New Roman" w:cs="Times New Roman"/>
            <w:noProof/>
            <w:webHidden/>
          </w:rPr>
          <w:t>5</w:t>
        </w:r>
        <w:r w:rsidR="002A3CA9">
          <w:rPr>
            <w:rFonts w:ascii="Times New Roman" w:hAnsi="Times New Roman" w:cs="Times New Roman"/>
            <w:noProof/>
            <w:webHidden/>
          </w:rPr>
          <w:t>1</w:t>
        </w:r>
        <w:r w:rsidRPr="00F30960">
          <w:rPr>
            <w:rFonts w:ascii="Times New Roman" w:hAnsi="Times New Roman" w:cs="Times New Roman"/>
            <w:noProof/>
            <w:webHidden/>
          </w:rPr>
          <w:fldChar w:fldCharType="end"/>
        </w:r>
      </w:hyperlink>
    </w:p>
    <w:p w14:paraId="0228FEC3" w14:textId="3CA861AE" w:rsidR="00C83B06" w:rsidRPr="00F30960" w:rsidRDefault="00C83B06">
      <w:pPr>
        <w:pStyle w:val="TableofFigures"/>
        <w:tabs>
          <w:tab w:val="right" w:leader="dot" w:pos="9020"/>
        </w:tabs>
        <w:rPr>
          <w:rFonts w:ascii="Times New Roman" w:eastAsiaTheme="minorEastAsia" w:hAnsi="Times New Roman" w:cs="Times New Roman"/>
          <w:noProof/>
          <w:kern w:val="2"/>
          <w:lang w:eastAsia="en-GB"/>
        </w:rPr>
      </w:pPr>
      <w:hyperlink w:anchor="_Toc174444760" w:history="1">
        <w:r w:rsidRPr="00F30960">
          <w:rPr>
            <w:rStyle w:val="Hyperlink"/>
            <w:rFonts w:ascii="Times New Roman" w:hAnsi="Times New Roman" w:cs="Times New Roman"/>
            <w:noProof/>
            <w:lang w:val="sr-Cyrl-BA"/>
          </w:rPr>
          <w:t>Слика 28 Учешће подсектора саобраћаја у потрошњи енергије</w:t>
        </w:r>
        <w:r w:rsidRPr="00F30960">
          <w:rPr>
            <w:rFonts w:ascii="Times New Roman" w:hAnsi="Times New Roman" w:cs="Times New Roman"/>
            <w:noProof/>
            <w:webHidden/>
          </w:rPr>
          <w:tab/>
        </w:r>
        <w:r w:rsidRPr="00F30960">
          <w:rPr>
            <w:rFonts w:ascii="Times New Roman" w:hAnsi="Times New Roman" w:cs="Times New Roman"/>
            <w:noProof/>
            <w:webHidden/>
          </w:rPr>
          <w:fldChar w:fldCharType="begin"/>
        </w:r>
        <w:r w:rsidRPr="00F30960">
          <w:rPr>
            <w:rFonts w:ascii="Times New Roman" w:hAnsi="Times New Roman" w:cs="Times New Roman"/>
            <w:noProof/>
            <w:webHidden/>
          </w:rPr>
          <w:instrText xml:space="preserve"> PAGEREF _Toc174444760 \h </w:instrText>
        </w:r>
        <w:r w:rsidRPr="00F30960">
          <w:rPr>
            <w:rFonts w:ascii="Times New Roman" w:hAnsi="Times New Roman" w:cs="Times New Roman"/>
            <w:noProof/>
            <w:webHidden/>
          </w:rPr>
        </w:r>
        <w:r w:rsidRPr="00F30960">
          <w:rPr>
            <w:rFonts w:ascii="Times New Roman" w:hAnsi="Times New Roman" w:cs="Times New Roman"/>
            <w:noProof/>
            <w:webHidden/>
          </w:rPr>
          <w:fldChar w:fldCharType="separate"/>
        </w:r>
        <w:r w:rsidR="008915B8">
          <w:rPr>
            <w:rFonts w:ascii="Times New Roman" w:hAnsi="Times New Roman" w:cs="Times New Roman"/>
            <w:noProof/>
            <w:webHidden/>
          </w:rPr>
          <w:t>5</w:t>
        </w:r>
        <w:r w:rsidR="002A3CA9">
          <w:rPr>
            <w:rFonts w:ascii="Times New Roman" w:hAnsi="Times New Roman" w:cs="Times New Roman"/>
            <w:noProof/>
            <w:webHidden/>
          </w:rPr>
          <w:t>1</w:t>
        </w:r>
        <w:r w:rsidRPr="00F30960">
          <w:rPr>
            <w:rFonts w:ascii="Times New Roman" w:hAnsi="Times New Roman" w:cs="Times New Roman"/>
            <w:noProof/>
            <w:webHidden/>
          </w:rPr>
          <w:fldChar w:fldCharType="end"/>
        </w:r>
      </w:hyperlink>
    </w:p>
    <w:p w14:paraId="79C23323" w14:textId="0EEFBDDD" w:rsidR="00C83B06" w:rsidRPr="00F30960" w:rsidRDefault="00C83B06">
      <w:pPr>
        <w:pStyle w:val="TableofFigures"/>
        <w:tabs>
          <w:tab w:val="right" w:leader="dot" w:pos="9020"/>
        </w:tabs>
        <w:rPr>
          <w:rFonts w:ascii="Times New Roman" w:eastAsiaTheme="minorEastAsia" w:hAnsi="Times New Roman" w:cs="Times New Roman"/>
          <w:noProof/>
          <w:kern w:val="2"/>
          <w:lang w:eastAsia="en-GB"/>
        </w:rPr>
      </w:pPr>
      <w:hyperlink w:anchor="_Toc174444761" w:history="1">
        <w:r w:rsidRPr="00F30960">
          <w:rPr>
            <w:rStyle w:val="Hyperlink"/>
            <w:rFonts w:ascii="Times New Roman" w:hAnsi="Times New Roman" w:cs="Times New Roman"/>
            <w:noProof/>
            <w:lang w:val="sr-Cyrl-BA"/>
          </w:rPr>
          <w:t>Слика 29 Укупна емисија CО</w:t>
        </w:r>
        <w:r w:rsidRPr="00F30960">
          <w:rPr>
            <w:rStyle w:val="Hyperlink"/>
            <w:rFonts w:ascii="Times New Roman" w:hAnsi="Times New Roman" w:cs="Times New Roman"/>
            <w:noProof/>
            <w:vertAlign w:val="subscript"/>
            <w:lang w:val="sr-Cyrl-BA"/>
          </w:rPr>
          <w:t>2</w:t>
        </w:r>
        <w:r w:rsidRPr="00F30960">
          <w:rPr>
            <w:rStyle w:val="Hyperlink"/>
            <w:rFonts w:ascii="Times New Roman" w:hAnsi="Times New Roman" w:cs="Times New Roman"/>
            <w:noProof/>
            <w:lang w:val="sr-Cyrl-BA"/>
          </w:rPr>
          <w:t xml:space="preserve"> по подсекторима саобраћаја и врсти горива</w:t>
        </w:r>
        <w:r w:rsidRPr="00F30960">
          <w:rPr>
            <w:rFonts w:ascii="Times New Roman" w:hAnsi="Times New Roman" w:cs="Times New Roman"/>
            <w:noProof/>
            <w:webHidden/>
          </w:rPr>
          <w:tab/>
        </w:r>
        <w:r w:rsidRPr="00F30960">
          <w:rPr>
            <w:rFonts w:ascii="Times New Roman" w:hAnsi="Times New Roman" w:cs="Times New Roman"/>
            <w:noProof/>
            <w:webHidden/>
          </w:rPr>
          <w:fldChar w:fldCharType="begin"/>
        </w:r>
        <w:r w:rsidRPr="00F30960">
          <w:rPr>
            <w:rFonts w:ascii="Times New Roman" w:hAnsi="Times New Roman" w:cs="Times New Roman"/>
            <w:noProof/>
            <w:webHidden/>
          </w:rPr>
          <w:instrText xml:space="preserve"> PAGEREF _Toc174444761 \h </w:instrText>
        </w:r>
        <w:r w:rsidRPr="00F30960">
          <w:rPr>
            <w:rFonts w:ascii="Times New Roman" w:hAnsi="Times New Roman" w:cs="Times New Roman"/>
            <w:noProof/>
            <w:webHidden/>
          </w:rPr>
        </w:r>
        <w:r w:rsidRPr="00F30960">
          <w:rPr>
            <w:rFonts w:ascii="Times New Roman" w:hAnsi="Times New Roman" w:cs="Times New Roman"/>
            <w:noProof/>
            <w:webHidden/>
          </w:rPr>
          <w:fldChar w:fldCharType="separate"/>
        </w:r>
        <w:r w:rsidR="008915B8">
          <w:rPr>
            <w:rFonts w:ascii="Times New Roman" w:hAnsi="Times New Roman" w:cs="Times New Roman"/>
            <w:noProof/>
            <w:webHidden/>
          </w:rPr>
          <w:t>5</w:t>
        </w:r>
        <w:r w:rsidR="002A3CA9">
          <w:rPr>
            <w:rFonts w:ascii="Times New Roman" w:hAnsi="Times New Roman" w:cs="Times New Roman"/>
            <w:noProof/>
            <w:webHidden/>
          </w:rPr>
          <w:t>2</w:t>
        </w:r>
        <w:r w:rsidRPr="00F30960">
          <w:rPr>
            <w:rFonts w:ascii="Times New Roman" w:hAnsi="Times New Roman" w:cs="Times New Roman"/>
            <w:noProof/>
            <w:webHidden/>
          </w:rPr>
          <w:fldChar w:fldCharType="end"/>
        </w:r>
      </w:hyperlink>
    </w:p>
    <w:p w14:paraId="2A30BDAE" w14:textId="0303E33E" w:rsidR="00C83B06" w:rsidRPr="00F30960" w:rsidRDefault="00C83B06">
      <w:pPr>
        <w:pStyle w:val="TableofFigures"/>
        <w:tabs>
          <w:tab w:val="right" w:leader="dot" w:pos="9020"/>
        </w:tabs>
        <w:rPr>
          <w:rFonts w:ascii="Times New Roman" w:eastAsiaTheme="minorEastAsia" w:hAnsi="Times New Roman" w:cs="Times New Roman"/>
          <w:noProof/>
          <w:kern w:val="2"/>
          <w:lang w:eastAsia="en-GB"/>
        </w:rPr>
      </w:pPr>
      <w:hyperlink w:anchor="_Toc174444762" w:history="1">
        <w:r w:rsidRPr="00F30960">
          <w:rPr>
            <w:rStyle w:val="Hyperlink"/>
            <w:rFonts w:ascii="Times New Roman" w:hAnsi="Times New Roman" w:cs="Times New Roman"/>
            <w:noProof/>
            <w:lang w:val="sr-Cyrl-BA"/>
          </w:rPr>
          <w:t>Слика 30 Учешће подсектора саобраћаја у емисији CО</w:t>
        </w:r>
        <w:r w:rsidRPr="00F30960">
          <w:rPr>
            <w:rStyle w:val="Hyperlink"/>
            <w:rFonts w:ascii="Times New Roman" w:hAnsi="Times New Roman" w:cs="Times New Roman"/>
            <w:noProof/>
            <w:vertAlign w:val="subscript"/>
            <w:lang w:val="sr-Cyrl-BA"/>
          </w:rPr>
          <w:t>2</w:t>
        </w:r>
        <w:r w:rsidRPr="00F30960">
          <w:rPr>
            <w:rFonts w:ascii="Times New Roman" w:hAnsi="Times New Roman" w:cs="Times New Roman"/>
            <w:noProof/>
            <w:webHidden/>
          </w:rPr>
          <w:tab/>
        </w:r>
        <w:r w:rsidRPr="00F30960">
          <w:rPr>
            <w:rFonts w:ascii="Times New Roman" w:hAnsi="Times New Roman" w:cs="Times New Roman"/>
            <w:noProof/>
            <w:webHidden/>
          </w:rPr>
          <w:fldChar w:fldCharType="begin"/>
        </w:r>
        <w:r w:rsidRPr="00F30960">
          <w:rPr>
            <w:rFonts w:ascii="Times New Roman" w:hAnsi="Times New Roman" w:cs="Times New Roman"/>
            <w:noProof/>
            <w:webHidden/>
          </w:rPr>
          <w:instrText xml:space="preserve"> PAGEREF _Toc174444762 \h </w:instrText>
        </w:r>
        <w:r w:rsidRPr="00F30960">
          <w:rPr>
            <w:rFonts w:ascii="Times New Roman" w:hAnsi="Times New Roman" w:cs="Times New Roman"/>
            <w:noProof/>
            <w:webHidden/>
          </w:rPr>
        </w:r>
        <w:r w:rsidRPr="00F30960">
          <w:rPr>
            <w:rFonts w:ascii="Times New Roman" w:hAnsi="Times New Roman" w:cs="Times New Roman"/>
            <w:noProof/>
            <w:webHidden/>
          </w:rPr>
          <w:fldChar w:fldCharType="separate"/>
        </w:r>
        <w:r w:rsidR="008915B8">
          <w:rPr>
            <w:rFonts w:ascii="Times New Roman" w:hAnsi="Times New Roman" w:cs="Times New Roman"/>
            <w:noProof/>
            <w:webHidden/>
          </w:rPr>
          <w:t>5</w:t>
        </w:r>
        <w:r w:rsidR="002A3CA9">
          <w:rPr>
            <w:rFonts w:ascii="Times New Roman" w:hAnsi="Times New Roman" w:cs="Times New Roman"/>
            <w:noProof/>
            <w:webHidden/>
          </w:rPr>
          <w:t>2</w:t>
        </w:r>
        <w:r w:rsidRPr="00F30960">
          <w:rPr>
            <w:rFonts w:ascii="Times New Roman" w:hAnsi="Times New Roman" w:cs="Times New Roman"/>
            <w:noProof/>
            <w:webHidden/>
          </w:rPr>
          <w:fldChar w:fldCharType="end"/>
        </w:r>
      </w:hyperlink>
    </w:p>
    <w:p w14:paraId="2AE97F46" w14:textId="4CEFAEDE" w:rsidR="00C83B06" w:rsidRPr="00F30960" w:rsidRDefault="00C83B06">
      <w:pPr>
        <w:pStyle w:val="TableofFigures"/>
        <w:tabs>
          <w:tab w:val="right" w:leader="dot" w:pos="9020"/>
        </w:tabs>
        <w:rPr>
          <w:rFonts w:ascii="Times New Roman" w:eastAsiaTheme="minorEastAsia" w:hAnsi="Times New Roman" w:cs="Times New Roman"/>
          <w:noProof/>
          <w:kern w:val="2"/>
          <w:lang w:eastAsia="en-GB"/>
        </w:rPr>
      </w:pPr>
      <w:hyperlink w:anchor="_Toc174444763" w:history="1">
        <w:r w:rsidRPr="00F30960">
          <w:rPr>
            <w:rStyle w:val="Hyperlink"/>
            <w:rFonts w:ascii="Times New Roman" w:hAnsi="Times New Roman" w:cs="Times New Roman"/>
            <w:noProof/>
            <w:lang w:val="sr-Cyrl-BA"/>
          </w:rPr>
          <w:t>Слика 31 Структура јавне расвјете према врсти извора свјетлости и инсталираној снази у базној години</w:t>
        </w:r>
        <w:r w:rsidRPr="00F30960">
          <w:rPr>
            <w:rFonts w:ascii="Times New Roman" w:hAnsi="Times New Roman" w:cs="Times New Roman"/>
            <w:noProof/>
            <w:webHidden/>
          </w:rPr>
          <w:tab/>
        </w:r>
        <w:r w:rsidRPr="00F30960">
          <w:rPr>
            <w:rFonts w:ascii="Times New Roman" w:hAnsi="Times New Roman" w:cs="Times New Roman"/>
            <w:noProof/>
            <w:webHidden/>
          </w:rPr>
          <w:fldChar w:fldCharType="begin"/>
        </w:r>
        <w:r w:rsidRPr="00F30960">
          <w:rPr>
            <w:rFonts w:ascii="Times New Roman" w:hAnsi="Times New Roman" w:cs="Times New Roman"/>
            <w:noProof/>
            <w:webHidden/>
          </w:rPr>
          <w:instrText xml:space="preserve"> PAGEREF _Toc174444763 \h </w:instrText>
        </w:r>
        <w:r w:rsidRPr="00F30960">
          <w:rPr>
            <w:rFonts w:ascii="Times New Roman" w:hAnsi="Times New Roman" w:cs="Times New Roman"/>
            <w:noProof/>
            <w:webHidden/>
          </w:rPr>
        </w:r>
        <w:r w:rsidRPr="00F30960">
          <w:rPr>
            <w:rFonts w:ascii="Times New Roman" w:hAnsi="Times New Roman" w:cs="Times New Roman"/>
            <w:noProof/>
            <w:webHidden/>
          </w:rPr>
          <w:fldChar w:fldCharType="separate"/>
        </w:r>
        <w:r w:rsidR="008915B8">
          <w:rPr>
            <w:rFonts w:ascii="Times New Roman" w:hAnsi="Times New Roman" w:cs="Times New Roman"/>
            <w:noProof/>
            <w:webHidden/>
          </w:rPr>
          <w:t>5</w:t>
        </w:r>
        <w:r w:rsidR="002A3CA9">
          <w:rPr>
            <w:rFonts w:ascii="Times New Roman" w:hAnsi="Times New Roman" w:cs="Times New Roman"/>
            <w:noProof/>
            <w:webHidden/>
          </w:rPr>
          <w:t>3</w:t>
        </w:r>
        <w:r w:rsidRPr="00F30960">
          <w:rPr>
            <w:rFonts w:ascii="Times New Roman" w:hAnsi="Times New Roman" w:cs="Times New Roman"/>
            <w:noProof/>
            <w:webHidden/>
          </w:rPr>
          <w:fldChar w:fldCharType="end"/>
        </w:r>
      </w:hyperlink>
    </w:p>
    <w:p w14:paraId="5AC469B5" w14:textId="0102B0B3" w:rsidR="00C83B06" w:rsidRPr="00F30960" w:rsidRDefault="00C83B06">
      <w:pPr>
        <w:pStyle w:val="TableofFigures"/>
        <w:tabs>
          <w:tab w:val="right" w:leader="dot" w:pos="9020"/>
        </w:tabs>
        <w:rPr>
          <w:rFonts w:ascii="Times New Roman" w:eastAsiaTheme="minorEastAsia" w:hAnsi="Times New Roman" w:cs="Times New Roman"/>
          <w:noProof/>
          <w:kern w:val="2"/>
          <w:lang w:eastAsia="en-GB"/>
        </w:rPr>
      </w:pPr>
      <w:hyperlink w:anchor="_Toc174444764" w:history="1">
        <w:r w:rsidRPr="00F30960">
          <w:rPr>
            <w:rStyle w:val="Hyperlink"/>
            <w:rFonts w:ascii="Times New Roman" w:hAnsi="Times New Roman" w:cs="Times New Roman"/>
            <w:noProof/>
            <w:lang w:val="sr-Cyrl-BA"/>
          </w:rPr>
          <w:t>Слика 32 Потрошња енергије по енергентима и по секторима у базној години</w:t>
        </w:r>
        <w:r w:rsidRPr="00F30960">
          <w:rPr>
            <w:rFonts w:ascii="Times New Roman" w:hAnsi="Times New Roman" w:cs="Times New Roman"/>
            <w:noProof/>
            <w:webHidden/>
          </w:rPr>
          <w:tab/>
        </w:r>
        <w:r w:rsidRPr="00F30960">
          <w:rPr>
            <w:rFonts w:ascii="Times New Roman" w:hAnsi="Times New Roman" w:cs="Times New Roman"/>
            <w:noProof/>
            <w:webHidden/>
          </w:rPr>
          <w:fldChar w:fldCharType="begin"/>
        </w:r>
        <w:r w:rsidRPr="00F30960">
          <w:rPr>
            <w:rFonts w:ascii="Times New Roman" w:hAnsi="Times New Roman" w:cs="Times New Roman"/>
            <w:noProof/>
            <w:webHidden/>
          </w:rPr>
          <w:instrText xml:space="preserve"> PAGEREF _Toc174444764 \h </w:instrText>
        </w:r>
        <w:r w:rsidRPr="00F30960">
          <w:rPr>
            <w:rFonts w:ascii="Times New Roman" w:hAnsi="Times New Roman" w:cs="Times New Roman"/>
            <w:noProof/>
            <w:webHidden/>
          </w:rPr>
        </w:r>
        <w:r w:rsidRPr="00F30960">
          <w:rPr>
            <w:rFonts w:ascii="Times New Roman" w:hAnsi="Times New Roman" w:cs="Times New Roman"/>
            <w:noProof/>
            <w:webHidden/>
          </w:rPr>
          <w:fldChar w:fldCharType="separate"/>
        </w:r>
        <w:r w:rsidR="008915B8">
          <w:rPr>
            <w:rFonts w:ascii="Times New Roman" w:hAnsi="Times New Roman" w:cs="Times New Roman"/>
            <w:noProof/>
            <w:webHidden/>
          </w:rPr>
          <w:t>5</w:t>
        </w:r>
        <w:r w:rsidR="002A3CA9">
          <w:rPr>
            <w:rFonts w:ascii="Times New Roman" w:hAnsi="Times New Roman" w:cs="Times New Roman"/>
            <w:noProof/>
            <w:webHidden/>
          </w:rPr>
          <w:t>7</w:t>
        </w:r>
        <w:r w:rsidRPr="00F30960">
          <w:rPr>
            <w:rFonts w:ascii="Times New Roman" w:hAnsi="Times New Roman" w:cs="Times New Roman"/>
            <w:noProof/>
            <w:webHidden/>
          </w:rPr>
          <w:fldChar w:fldCharType="end"/>
        </w:r>
      </w:hyperlink>
    </w:p>
    <w:p w14:paraId="3C183752" w14:textId="5D1A8DBC" w:rsidR="00C83B06" w:rsidRPr="00F30960" w:rsidRDefault="00C83B06">
      <w:pPr>
        <w:pStyle w:val="TableofFigures"/>
        <w:tabs>
          <w:tab w:val="right" w:leader="dot" w:pos="9020"/>
        </w:tabs>
        <w:rPr>
          <w:rFonts w:ascii="Times New Roman" w:eastAsiaTheme="minorEastAsia" w:hAnsi="Times New Roman" w:cs="Times New Roman"/>
          <w:noProof/>
          <w:kern w:val="2"/>
          <w:lang w:eastAsia="en-GB"/>
        </w:rPr>
      </w:pPr>
      <w:hyperlink w:anchor="_Toc174444765" w:history="1">
        <w:r w:rsidRPr="00F30960">
          <w:rPr>
            <w:rStyle w:val="Hyperlink"/>
            <w:rFonts w:ascii="Times New Roman" w:hAnsi="Times New Roman" w:cs="Times New Roman"/>
            <w:noProof/>
            <w:lang w:val="sr-Cyrl-BA"/>
          </w:rPr>
          <w:t>Слика 33 Учешће потрошње енергије по секторима и учешће појединих енергената у сваком од сектора у базној години</w:t>
        </w:r>
        <w:r w:rsidRPr="00F30960">
          <w:rPr>
            <w:rFonts w:ascii="Times New Roman" w:hAnsi="Times New Roman" w:cs="Times New Roman"/>
            <w:noProof/>
            <w:webHidden/>
          </w:rPr>
          <w:tab/>
        </w:r>
        <w:r w:rsidRPr="00F30960">
          <w:rPr>
            <w:rFonts w:ascii="Times New Roman" w:hAnsi="Times New Roman" w:cs="Times New Roman"/>
            <w:noProof/>
            <w:webHidden/>
          </w:rPr>
          <w:fldChar w:fldCharType="begin"/>
        </w:r>
        <w:r w:rsidRPr="00F30960">
          <w:rPr>
            <w:rFonts w:ascii="Times New Roman" w:hAnsi="Times New Roman" w:cs="Times New Roman"/>
            <w:noProof/>
            <w:webHidden/>
          </w:rPr>
          <w:instrText xml:space="preserve"> PAGEREF _Toc174444765 \h </w:instrText>
        </w:r>
        <w:r w:rsidRPr="00F30960">
          <w:rPr>
            <w:rFonts w:ascii="Times New Roman" w:hAnsi="Times New Roman" w:cs="Times New Roman"/>
            <w:noProof/>
            <w:webHidden/>
          </w:rPr>
        </w:r>
        <w:r w:rsidRPr="00F30960">
          <w:rPr>
            <w:rFonts w:ascii="Times New Roman" w:hAnsi="Times New Roman" w:cs="Times New Roman"/>
            <w:noProof/>
            <w:webHidden/>
          </w:rPr>
          <w:fldChar w:fldCharType="separate"/>
        </w:r>
        <w:r w:rsidR="002A3CA9">
          <w:rPr>
            <w:rFonts w:ascii="Times New Roman" w:hAnsi="Times New Roman" w:cs="Times New Roman"/>
            <w:noProof/>
            <w:webHidden/>
          </w:rPr>
          <w:t>57</w:t>
        </w:r>
        <w:r w:rsidRPr="00F30960">
          <w:rPr>
            <w:rFonts w:ascii="Times New Roman" w:hAnsi="Times New Roman" w:cs="Times New Roman"/>
            <w:noProof/>
            <w:webHidden/>
          </w:rPr>
          <w:fldChar w:fldCharType="end"/>
        </w:r>
      </w:hyperlink>
    </w:p>
    <w:p w14:paraId="080F1437" w14:textId="49161817" w:rsidR="00C83B06" w:rsidRPr="00F30960" w:rsidRDefault="00C83B06">
      <w:pPr>
        <w:pStyle w:val="TableofFigures"/>
        <w:tabs>
          <w:tab w:val="right" w:leader="dot" w:pos="9020"/>
        </w:tabs>
        <w:rPr>
          <w:rFonts w:ascii="Times New Roman" w:eastAsiaTheme="minorEastAsia" w:hAnsi="Times New Roman" w:cs="Times New Roman"/>
          <w:noProof/>
          <w:kern w:val="2"/>
          <w:lang w:eastAsia="en-GB"/>
        </w:rPr>
      </w:pPr>
      <w:hyperlink w:anchor="_Toc174444766" w:history="1">
        <w:r w:rsidRPr="00F30960">
          <w:rPr>
            <w:rStyle w:val="Hyperlink"/>
            <w:rFonts w:ascii="Times New Roman" w:hAnsi="Times New Roman" w:cs="Times New Roman"/>
            <w:noProof/>
            <w:lang w:val="sr-Cyrl-BA"/>
          </w:rPr>
          <w:t xml:space="preserve">Слика 34 Емисија </w:t>
        </w:r>
        <w:r w:rsidR="00635A29">
          <w:rPr>
            <w:rStyle w:val="Hyperlink"/>
            <w:rFonts w:ascii="Times New Roman" w:hAnsi="Times New Roman" w:cs="Times New Roman"/>
            <w:noProof/>
            <w:lang w:val="en-US"/>
          </w:rPr>
          <w:t>C</w:t>
        </w:r>
        <w:r w:rsidRPr="00F30960">
          <w:rPr>
            <w:rStyle w:val="Hyperlink"/>
            <w:rFonts w:ascii="Times New Roman" w:hAnsi="Times New Roman" w:cs="Times New Roman"/>
            <w:noProof/>
            <w:lang w:val="sr-Cyrl-BA"/>
          </w:rPr>
          <w:t>О</w:t>
        </w:r>
        <w:r w:rsidRPr="00F30960">
          <w:rPr>
            <w:rStyle w:val="Hyperlink"/>
            <w:rFonts w:ascii="Times New Roman" w:hAnsi="Times New Roman" w:cs="Times New Roman"/>
            <w:noProof/>
            <w:vertAlign w:val="subscript"/>
            <w:lang w:val="sr-Cyrl-BA"/>
          </w:rPr>
          <w:t>2</w:t>
        </w:r>
        <w:r w:rsidRPr="00F30960">
          <w:rPr>
            <w:rStyle w:val="Hyperlink"/>
            <w:rFonts w:ascii="Times New Roman" w:hAnsi="Times New Roman" w:cs="Times New Roman"/>
            <w:noProof/>
            <w:lang w:val="sr-Cyrl-BA"/>
          </w:rPr>
          <w:t xml:space="preserve"> по енергентима и по секторима у базној години</w:t>
        </w:r>
        <w:r w:rsidRPr="00F30960">
          <w:rPr>
            <w:rFonts w:ascii="Times New Roman" w:hAnsi="Times New Roman" w:cs="Times New Roman"/>
            <w:noProof/>
            <w:webHidden/>
          </w:rPr>
          <w:tab/>
        </w:r>
        <w:r w:rsidR="002A3CA9">
          <w:rPr>
            <w:rFonts w:ascii="Times New Roman" w:hAnsi="Times New Roman" w:cs="Times New Roman"/>
            <w:noProof/>
            <w:webHidden/>
          </w:rPr>
          <w:t>59</w:t>
        </w:r>
      </w:hyperlink>
    </w:p>
    <w:p w14:paraId="45874A23" w14:textId="245E4DE9" w:rsidR="00C83B06" w:rsidRPr="00F30960" w:rsidRDefault="00C83B06">
      <w:pPr>
        <w:pStyle w:val="TableofFigures"/>
        <w:tabs>
          <w:tab w:val="right" w:leader="dot" w:pos="9020"/>
        </w:tabs>
        <w:rPr>
          <w:rFonts w:ascii="Times New Roman" w:eastAsiaTheme="minorEastAsia" w:hAnsi="Times New Roman" w:cs="Times New Roman"/>
          <w:noProof/>
          <w:kern w:val="2"/>
          <w:lang w:eastAsia="en-GB"/>
        </w:rPr>
      </w:pPr>
      <w:hyperlink w:anchor="_Toc174444767" w:history="1">
        <w:r w:rsidRPr="00F30960">
          <w:rPr>
            <w:rStyle w:val="Hyperlink"/>
            <w:rFonts w:ascii="Times New Roman" w:hAnsi="Times New Roman" w:cs="Times New Roman"/>
            <w:noProof/>
            <w:lang w:val="sr-Cyrl-BA"/>
          </w:rPr>
          <w:t xml:space="preserve">Слика 35  Учешће емисије </w:t>
        </w:r>
        <w:r w:rsidR="00635A29">
          <w:rPr>
            <w:rStyle w:val="Hyperlink"/>
            <w:rFonts w:ascii="Times New Roman" w:hAnsi="Times New Roman" w:cs="Times New Roman"/>
            <w:noProof/>
            <w:lang w:val="en-US"/>
          </w:rPr>
          <w:t>C</w:t>
        </w:r>
        <w:r w:rsidRPr="00F30960">
          <w:rPr>
            <w:rStyle w:val="Hyperlink"/>
            <w:rFonts w:ascii="Times New Roman" w:hAnsi="Times New Roman" w:cs="Times New Roman"/>
            <w:noProof/>
            <w:lang w:val="sr-Cyrl-BA"/>
          </w:rPr>
          <w:t>О</w:t>
        </w:r>
        <w:r w:rsidRPr="00F30960">
          <w:rPr>
            <w:rStyle w:val="Hyperlink"/>
            <w:rFonts w:ascii="Times New Roman" w:hAnsi="Times New Roman" w:cs="Times New Roman"/>
            <w:noProof/>
            <w:vertAlign w:val="subscript"/>
            <w:lang w:val="sr-Cyrl-BA"/>
          </w:rPr>
          <w:t>2</w:t>
        </w:r>
        <w:r w:rsidRPr="00F30960">
          <w:rPr>
            <w:rStyle w:val="Hyperlink"/>
            <w:rFonts w:ascii="Times New Roman" w:hAnsi="Times New Roman" w:cs="Times New Roman"/>
            <w:noProof/>
            <w:lang w:val="sr-Cyrl-BA"/>
          </w:rPr>
          <w:t xml:space="preserve"> по секторима и учешће емисија </w:t>
        </w:r>
        <w:r w:rsidR="00635A29">
          <w:rPr>
            <w:rStyle w:val="Hyperlink"/>
            <w:rFonts w:ascii="Times New Roman" w:hAnsi="Times New Roman" w:cs="Times New Roman"/>
            <w:noProof/>
            <w:lang w:val="en-US"/>
          </w:rPr>
          <w:t>C</w:t>
        </w:r>
        <w:r w:rsidRPr="00F30960">
          <w:rPr>
            <w:rStyle w:val="Hyperlink"/>
            <w:rFonts w:ascii="Times New Roman" w:hAnsi="Times New Roman" w:cs="Times New Roman"/>
            <w:noProof/>
            <w:lang w:val="sr-Cyrl-BA"/>
          </w:rPr>
          <w:t>О</w:t>
        </w:r>
        <w:r w:rsidRPr="00F30960">
          <w:rPr>
            <w:rStyle w:val="Hyperlink"/>
            <w:rFonts w:ascii="Times New Roman" w:hAnsi="Times New Roman" w:cs="Times New Roman"/>
            <w:noProof/>
            <w:vertAlign w:val="subscript"/>
            <w:lang w:val="sr-Cyrl-BA"/>
          </w:rPr>
          <w:t>2</w:t>
        </w:r>
        <w:r w:rsidRPr="00F30960">
          <w:rPr>
            <w:rStyle w:val="Hyperlink"/>
            <w:rFonts w:ascii="Times New Roman" w:hAnsi="Times New Roman" w:cs="Times New Roman"/>
            <w:noProof/>
            <w:lang w:val="sr-Cyrl-BA"/>
          </w:rPr>
          <w:t xml:space="preserve"> појединих енергената у сваком од сектора у базној години</w:t>
        </w:r>
        <w:r w:rsidRPr="00F30960">
          <w:rPr>
            <w:rFonts w:ascii="Times New Roman" w:hAnsi="Times New Roman" w:cs="Times New Roman"/>
            <w:noProof/>
            <w:webHidden/>
          </w:rPr>
          <w:tab/>
        </w:r>
        <w:r w:rsidR="002A3CA9">
          <w:rPr>
            <w:rFonts w:ascii="Times New Roman" w:hAnsi="Times New Roman" w:cs="Times New Roman"/>
            <w:noProof/>
            <w:webHidden/>
          </w:rPr>
          <w:t>59</w:t>
        </w:r>
      </w:hyperlink>
    </w:p>
    <w:p w14:paraId="7233F77B" w14:textId="2F5033EE" w:rsidR="00C83B06" w:rsidRPr="00F30960" w:rsidRDefault="00C83B06">
      <w:pPr>
        <w:pStyle w:val="TableofFigures"/>
        <w:tabs>
          <w:tab w:val="right" w:leader="dot" w:pos="9020"/>
        </w:tabs>
        <w:rPr>
          <w:rFonts w:ascii="Times New Roman" w:eastAsiaTheme="minorEastAsia" w:hAnsi="Times New Roman" w:cs="Times New Roman"/>
          <w:noProof/>
          <w:kern w:val="2"/>
          <w:lang w:eastAsia="en-GB"/>
        </w:rPr>
      </w:pPr>
      <w:hyperlink w:anchor="_Toc174444768" w:history="1">
        <w:r w:rsidRPr="00F30960">
          <w:rPr>
            <w:rStyle w:val="Hyperlink"/>
            <w:rFonts w:ascii="Times New Roman" w:hAnsi="Times New Roman" w:cs="Times New Roman"/>
            <w:noProof/>
            <w:lang w:val="sr-Cyrl-BA"/>
          </w:rPr>
          <w:t xml:space="preserve">Слика 36 Емисије </w:t>
        </w:r>
        <w:r w:rsidRPr="00F30960">
          <w:rPr>
            <w:rStyle w:val="Hyperlink"/>
            <w:rFonts w:ascii="Times New Roman" w:hAnsi="Times New Roman" w:cs="Times New Roman"/>
            <w:noProof/>
            <w:lang w:val="en-US"/>
          </w:rPr>
          <w:t>С</w:t>
        </w:r>
        <w:r w:rsidRPr="00F30960">
          <w:rPr>
            <w:rStyle w:val="Hyperlink"/>
            <w:rFonts w:ascii="Times New Roman" w:hAnsi="Times New Roman" w:cs="Times New Roman"/>
            <w:noProof/>
            <w:lang w:val="sr-Cyrl-BA"/>
          </w:rPr>
          <w:t>О</w:t>
        </w:r>
        <w:r w:rsidRPr="00F30960">
          <w:rPr>
            <w:rStyle w:val="Hyperlink"/>
            <w:rFonts w:ascii="Times New Roman" w:hAnsi="Times New Roman" w:cs="Times New Roman"/>
            <w:noProof/>
            <w:vertAlign w:val="subscript"/>
            <w:lang w:val="sr-Cyrl-BA"/>
          </w:rPr>
          <w:t>2еq</w:t>
        </w:r>
        <w:r w:rsidRPr="00F30960">
          <w:rPr>
            <w:rStyle w:val="Hyperlink"/>
            <w:rFonts w:ascii="Times New Roman" w:hAnsi="Times New Roman" w:cs="Times New Roman"/>
            <w:noProof/>
            <w:lang w:val="sr-Cyrl-BA"/>
          </w:rPr>
          <w:t xml:space="preserve"> по секторима и енергентима у базној години укључујући емисије </w:t>
        </w:r>
        <w:r w:rsidRPr="00F30960">
          <w:rPr>
            <w:rStyle w:val="Hyperlink"/>
            <w:rFonts w:ascii="Times New Roman" w:hAnsi="Times New Roman" w:cs="Times New Roman"/>
            <w:noProof/>
            <w:lang w:val="en-US"/>
          </w:rPr>
          <w:t>С</w:t>
        </w:r>
        <w:r w:rsidRPr="00F30960">
          <w:rPr>
            <w:rStyle w:val="Hyperlink"/>
            <w:rFonts w:ascii="Times New Roman" w:hAnsi="Times New Roman" w:cs="Times New Roman"/>
            <w:noProof/>
            <w:lang w:val="sr-Cyrl-BA"/>
          </w:rPr>
          <w:t>О</w:t>
        </w:r>
        <w:r w:rsidRPr="00F30960">
          <w:rPr>
            <w:rStyle w:val="Hyperlink"/>
            <w:rFonts w:ascii="Times New Roman" w:hAnsi="Times New Roman" w:cs="Times New Roman"/>
            <w:noProof/>
            <w:vertAlign w:val="subscript"/>
            <w:lang w:val="sr-Cyrl-BA"/>
          </w:rPr>
          <w:t xml:space="preserve">2еq </w:t>
        </w:r>
        <w:r w:rsidRPr="00F30960">
          <w:rPr>
            <w:rStyle w:val="Hyperlink"/>
            <w:rFonts w:ascii="Times New Roman" w:hAnsi="Times New Roman" w:cs="Times New Roman"/>
            <w:noProof/>
            <w:lang w:val="sr-Cyrl-BA"/>
          </w:rPr>
          <w:t>из сектора отпада</w:t>
        </w:r>
        <w:r w:rsidRPr="00F30960">
          <w:rPr>
            <w:rFonts w:ascii="Times New Roman" w:hAnsi="Times New Roman" w:cs="Times New Roman"/>
            <w:noProof/>
            <w:webHidden/>
          </w:rPr>
          <w:tab/>
        </w:r>
        <w:r w:rsidRPr="00F30960">
          <w:rPr>
            <w:rFonts w:ascii="Times New Roman" w:hAnsi="Times New Roman" w:cs="Times New Roman"/>
            <w:noProof/>
            <w:webHidden/>
          </w:rPr>
          <w:fldChar w:fldCharType="begin"/>
        </w:r>
        <w:r w:rsidRPr="00F30960">
          <w:rPr>
            <w:rFonts w:ascii="Times New Roman" w:hAnsi="Times New Roman" w:cs="Times New Roman"/>
            <w:noProof/>
            <w:webHidden/>
          </w:rPr>
          <w:instrText xml:space="preserve"> PAGEREF _Toc174444768 \h </w:instrText>
        </w:r>
        <w:r w:rsidRPr="00F30960">
          <w:rPr>
            <w:rFonts w:ascii="Times New Roman" w:hAnsi="Times New Roman" w:cs="Times New Roman"/>
            <w:noProof/>
            <w:webHidden/>
          </w:rPr>
        </w:r>
        <w:r w:rsidRPr="00F30960">
          <w:rPr>
            <w:rFonts w:ascii="Times New Roman" w:hAnsi="Times New Roman" w:cs="Times New Roman"/>
            <w:noProof/>
            <w:webHidden/>
          </w:rPr>
          <w:fldChar w:fldCharType="separate"/>
        </w:r>
        <w:r w:rsidR="008915B8">
          <w:rPr>
            <w:rFonts w:ascii="Times New Roman" w:hAnsi="Times New Roman" w:cs="Times New Roman"/>
            <w:noProof/>
            <w:webHidden/>
          </w:rPr>
          <w:t>6</w:t>
        </w:r>
        <w:r w:rsidR="002A3CA9">
          <w:rPr>
            <w:rFonts w:ascii="Times New Roman" w:hAnsi="Times New Roman" w:cs="Times New Roman"/>
            <w:noProof/>
            <w:webHidden/>
          </w:rPr>
          <w:t>0</w:t>
        </w:r>
        <w:r w:rsidRPr="00F30960">
          <w:rPr>
            <w:rFonts w:ascii="Times New Roman" w:hAnsi="Times New Roman" w:cs="Times New Roman"/>
            <w:noProof/>
            <w:webHidden/>
          </w:rPr>
          <w:fldChar w:fldCharType="end"/>
        </w:r>
      </w:hyperlink>
    </w:p>
    <w:p w14:paraId="4EAA108F" w14:textId="18511640" w:rsidR="00C83B06" w:rsidRPr="00F30960" w:rsidRDefault="00C83B06">
      <w:pPr>
        <w:pStyle w:val="TableofFigures"/>
        <w:tabs>
          <w:tab w:val="right" w:leader="dot" w:pos="9020"/>
        </w:tabs>
        <w:rPr>
          <w:rFonts w:ascii="Times New Roman" w:eastAsiaTheme="minorEastAsia" w:hAnsi="Times New Roman" w:cs="Times New Roman"/>
          <w:noProof/>
          <w:kern w:val="2"/>
          <w:lang w:eastAsia="en-GB"/>
        </w:rPr>
      </w:pPr>
      <w:hyperlink w:anchor="_Toc174444769" w:history="1">
        <w:r w:rsidRPr="00F30960">
          <w:rPr>
            <w:rStyle w:val="Hyperlink"/>
            <w:rFonts w:ascii="Times New Roman" w:hAnsi="Times New Roman" w:cs="Times New Roman"/>
            <w:noProof/>
          </w:rPr>
          <w:t xml:space="preserve">Слика 37 Схема принципа процјене рањивости и ризика према </w:t>
        </w:r>
        <w:r w:rsidR="007B218E">
          <w:rPr>
            <w:rStyle w:val="Hyperlink"/>
            <w:rFonts w:ascii="Times New Roman" w:hAnsi="Times New Roman" w:cs="Times New Roman"/>
            <w:noProof/>
          </w:rPr>
          <w:t>“</w:t>
        </w:r>
        <w:r w:rsidRPr="00F30960">
          <w:rPr>
            <w:rStyle w:val="Hyperlink"/>
            <w:rFonts w:ascii="Times New Roman" w:hAnsi="Times New Roman" w:cs="Times New Roman"/>
            <w:noProof/>
            <w:lang w:val="sr-Latn-RS"/>
          </w:rPr>
          <w:t>IPCC</w:t>
        </w:r>
        <w:r w:rsidRPr="00F30960">
          <w:rPr>
            <w:rStyle w:val="Hyperlink"/>
            <w:rFonts w:ascii="Times New Roman" w:hAnsi="Times New Roman" w:cs="Times New Roman"/>
            <w:noProof/>
          </w:rPr>
          <w:t xml:space="preserve"> АР5</w:t>
        </w:r>
        <w:r w:rsidR="007B218E">
          <w:rPr>
            <w:rStyle w:val="Hyperlink"/>
            <w:rFonts w:ascii="Times New Roman" w:hAnsi="Times New Roman" w:cs="Times New Roman"/>
            <w:noProof/>
          </w:rPr>
          <w:t>”</w:t>
        </w:r>
        <w:r w:rsidRPr="00F30960">
          <w:rPr>
            <w:rStyle w:val="Hyperlink"/>
            <w:rFonts w:ascii="Times New Roman" w:hAnsi="Times New Roman" w:cs="Times New Roman"/>
            <w:noProof/>
          </w:rPr>
          <w:t xml:space="preserve"> приступу</w:t>
        </w:r>
        <w:r w:rsidRPr="00F30960">
          <w:rPr>
            <w:rFonts w:ascii="Times New Roman" w:hAnsi="Times New Roman" w:cs="Times New Roman"/>
            <w:noProof/>
            <w:webHidden/>
          </w:rPr>
          <w:tab/>
        </w:r>
        <w:r w:rsidRPr="00F30960">
          <w:rPr>
            <w:rFonts w:ascii="Times New Roman" w:hAnsi="Times New Roman" w:cs="Times New Roman"/>
            <w:noProof/>
            <w:webHidden/>
          </w:rPr>
          <w:fldChar w:fldCharType="begin"/>
        </w:r>
        <w:r w:rsidRPr="00F30960">
          <w:rPr>
            <w:rFonts w:ascii="Times New Roman" w:hAnsi="Times New Roman" w:cs="Times New Roman"/>
            <w:noProof/>
            <w:webHidden/>
          </w:rPr>
          <w:instrText xml:space="preserve"> PAGEREF _Toc174444769 \h </w:instrText>
        </w:r>
        <w:r w:rsidRPr="00F30960">
          <w:rPr>
            <w:rFonts w:ascii="Times New Roman" w:hAnsi="Times New Roman" w:cs="Times New Roman"/>
            <w:noProof/>
            <w:webHidden/>
          </w:rPr>
        </w:r>
        <w:r w:rsidRPr="00F30960">
          <w:rPr>
            <w:rFonts w:ascii="Times New Roman" w:hAnsi="Times New Roman" w:cs="Times New Roman"/>
            <w:noProof/>
            <w:webHidden/>
          </w:rPr>
          <w:fldChar w:fldCharType="separate"/>
        </w:r>
        <w:r w:rsidR="008915B8">
          <w:rPr>
            <w:rFonts w:ascii="Times New Roman" w:hAnsi="Times New Roman" w:cs="Times New Roman"/>
            <w:noProof/>
            <w:webHidden/>
          </w:rPr>
          <w:t>6</w:t>
        </w:r>
        <w:r w:rsidR="002A3CA9">
          <w:rPr>
            <w:rFonts w:ascii="Times New Roman" w:hAnsi="Times New Roman" w:cs="Times New Roman"/>
            <w:noProof/>
            <w:webHidden/>
          </w:rPr>
          <w:t>3</w:t>
        </w:r>
        <w:r w:rsidRPr="00F30960">
          <w:rPr>
            <w:rFonts w:ascii="Times New Roman" w:hAnsi="Times New Roman" w:cs="Times New Roman"/>
            <w:noProof/>
            <w:webHidden/>
          </w:rPr>
          <w:fldChar w:fldCharType="end"/>
        </w:r>
      </w:hyperlink>
    </w:p>
    <w:p w14:paraId="6D4A26EC" w14:textId="22144300" w:rsidR="00C83B06" w:rsidRPr="00F30960" w:rsidRDefault="00C83B06">
      <w:pPr>
        <w:pStyle w:val="TableofFigures"/>
        <w:tabs>
          <w:tab w:val="right" w:leader="dot" w:pos="9020"/>
        </w:tabs>
        <w:rPr>
          <w:rFonts w:ascii="Times New Roman" w:eastAsiaTheme="minorEastAsia" w:hAnsi="Times New Roman" w:cs="Times New Roman"/>
          <w:noProof/>
          <w:kern w:val="2"/>
          <w:lang w:eastAsia="en-GB"/>
        </w:rPr>
      </w:pPr>
      <w:hyperlink w:anchor="_Toc174444770" w:history="1">
        <w:r w:rsidRPr="00F30960">
          <w:rPr>
            <w:rStyle w:val="Hyperlink"/>
            <w:rFonts w:ascii="Times New Roman" w:hAnsi="Times New Roman" w:cs="Times New Roman"/>
            <w:noProof/>
            <w:lang w:val="bs-Latn-BA"/>
          </w:rPr>
          <w:t xml:space="preserve">Слика 38 Промјене годишњих температура у БиХ, добијене поређењем </w:t>
        </w:r>
        <w:r w:rsidR="00C132D5">
          <w:rPr>
            <w:rStyle w:val="Hyperlink"/>
            <w:rFonts w:ascii="Times New Roman" w:hAnsi="Times New Roman" w:cs="Times New Roman"/>
            <w:noProof/>
            <w:lang w:val="bs-Latn-BA"/>
          </w:rPr>
          <w:t>у периоду</w:t>
        </w:r>
        <w:r w:rsidRPr="00F30960">
          <w:rPr>
            <w:rStyle w:val="Hyperlink"/>
            <w:rFonts w:ascii="Times New Roman" w:hAnsi="Times New Roman" w:cs="Times New Roman"/>
            <w:noProof/>
            <w:lang w:val="bs-Latn-BA"/>
          </w:rPr>
          <w:t xml:space="preserve"> 2001–2030. година у односу на </w:t>
        </w:r>
        <w:r w:rsidR="00C132D5">
          <w:rPr>
            <w:rStyle w:val="Hyperlink"/>
            <w:rFonts w:ascii="Times New Roman" w:hAnsi="Times New Roman" w:cs="Times New Roman"/>
            <w:noProof/>
            <w:lang w:val="bs-Latn-BA"/>
          </w:rPr>
          <w:t>период</w:t>
        </w:r>
        <w:r w:rsidRPr="00F30960">
          <w:rPr>
            <w:rStyle w:val="Hyperlink"/>
            <w:rFonts w:ascii="Times New Roman" w:hAnsi="Times New Roman" w:cs="Times New Roman"/>
            <w:noProof/>
            <w:lang w:val="bs-Latn-BA"/>
          </w:rPr>
          <w:t xml:space="preserve"> 1961–1990</w:t>
        </w:r>
        <w:r w:rsidR="00C132D5">
          <w:rPr>
            <w:rStyle w:val="Hyperlink"/>
            <w:rFonts w:ascii="Times New Roman" w:hAnsi="Times New Roman" w:cs="Times New Roman"/>
            <w:noProof/>
            <w:lang w:val="bs-Latn-BA"/>
          </w:rPr>
          <w:t>.година</w:t>
        </w:r>
        <w:r w:rsidRPr="00F30960">
          <w:rPr>
            <w:rStyle w:val="Hyperlink"/>
            <w:rFonts w:ascii="Times New Roman" w:hAnsi="Times New Roman" w:cs="Times New Roman"/>
            <w:noProof/>
            <w:lang w:val="bs-Latn-BA"/>
          </w:rPr>
          <w:t>(Климатски Атлас БиХ)</w:t>
        </w:r>
        <w:r w:rsidRPr="00F30960">
          <w:rPr>
            <w:rFonts w:ascii="Times New Roman" w:hAnsi="Times New Roman" w:cs="Times New Roman"/>
            <w:noProof/>
            <w:webHidden/>
          </w:rPr>
          <w:tab/>
        </w:r>
        <w:r w:rsidRPr="00F30960">
          <w:rPr>
            <w:rFonts w:ascii="Times New Roman" w:hAnsi="Times New Roman" w:cs="Times New Roman"/>
            <w:noProof/>
            <w:webHidden/>
          </w:rPr>
          <w:fldChar w:fldCharType="begin"/>
        </w:r>
        <w:r w:rsidRPr="00F30960">
          <w:rPr>
            <w:rFonts w:ascii="Times New Roman" w:hAnsi="Times New Roman" w:cs="Times New Roman"/>
            <w:noProof/>
            <w:webHidden/>
          </w:rPr>
          <w:instrText xml:space="preserve"> PAGEREF _Toc174444770 \h </w:instrText>
        </w:r>
        <w:r w:rsidRPr="00F30960">
          <w:rPr>
            <w:rFonts w:ascii="Times New Roman" w:hAnsi="Times New Roman" w:cs="Times New Roman"/>
            <w:noProof/>
            <w:webHidden/>
          </w:rPr>
        </w:r>
        <w:r w:rsidRPr="00F30960">
          <w:rPr>
            <w:rFonts w:ascii="Times New Roman" w:hAnsi="Times New Roman" w:cs="Times New Roman"/>
            <w:noProof/>
            <w:webHidden/>
          </w:rPr>
          <w:fldChar w:fldCharType="separate"/>
        </w:r>
        <w:r w:rsidR="008915B8">
          <w:rPr>
            <w:rFonts w:ascii="Times New Roman" w:hAnsi="Times New Roman" w:cs="Times New Roman"/>
            <w:noProof/>
            <w:webHidden/>
          </w:rPr>
          <w:t>6</w:t>
        </w:r>
        <w:r w:rsidR="002A3CA9">
          <w:rPr>
            <w:rFonts w:ascii="Times New Roman" w:hAnsi="Times New Roman" w:cs="Times New Roman"/>
            <w:noProof/>
            <w:webHidden/>
          </w:rPr>
          <w:t>5</w:t>
        </w:r>
        <w:r w:rsidRPr="00F30960">
          <w:rPr>
            <w:rFonts w:ascii="Times New Roman" w:hAnsi="Times New Roman" w:cs="Times New Roman"/>
            <w:noProof/>
            <w:webHidden/>
          </w:rPr>
          <w:fldChar w:fldCharType="end"/>
        </w:r>
      </w:hyperlink>
    </w:p>
    <w:p w14:paraId="50C417EE" w14:textId="08A499DB" w:rsidR="00C83B06" w:rsidRPr="00F30960" w:rsidRDefault="00C83B06">
      <w:pPr>
        <w:pStyle w:val="TableofFigures"/>
        <w:tabs>
          <w:tab w:val="right" w:leader="dot" w:pos="9020"/>
        </w:tabs>
        <w:rPr>
          <w:rFonts w:ascii="Times New Roman" w:eastAsiaTheme="minorEastAsia" w:hAnsi="Times New Roman" w:cs="Times New Roman"/>
          <w:noProof/>
          <w:kern w:val="2"/>
          <w:lang w:eastAsia="en-GB"/>
        </w:rPr>
      </w:pPr>
      <w:hyperlink w:anchor="_Toc174444771" w:history="1">
        <w:r w:rsidRPr="00F30960">
          <w:rPr>
            <w:rStyle w:val="Hyperlink"/>
            <w:rFonts w:ascii="Times New Roman" w:hAnsi="Times New Roman" w:cs="Times New Roman"/>
            <w:noProof/>
            <w:lang w:val="bs-Latn-BA"/>
          </w:rPr>
          <w:t>Слика 39 Промјене температуре у вегетационом период у БиХ, добијене поређењем</w:t>
        </w:r>
        <w:r w:rsidR="00C132D5" w:rsidRPr="00C132D5">
          <w:t xml:space="preserve"> </w:t>
        </w:r>
        <w:r w:rsidR="00C132D5" w:rsidRPr="00C132D5">
          <w:rPr>
            <w:rStyle w:val="Hyperlink"/>
            <w:rFonts w:ascii="Times New Roman" w:hAnsi="Times New Roman" w:cs="Times New Roman"/>
            <w:noProof/>
            <w:lang w:val="bs-Latn-BA"/>
          </w:rPr>
          <w:t>у периоду</w:t>
        </w:r>
        <w:r w:rsidRPr="00F30960">
          <w:rPr>
            <w:rStyle w:val="Hyperlink"/>
            <w:rFonts w:ascii="Times New Roman" w:hAnsi="Times New Roman" w:cs="Times New Roman"/>
            <w:noProof/>
            <w:lang w:val="bs-Latn-BA"/>
          </w:rPr>
          <w:t xml:space="preserve"> 2001–2030. година у односу на </w:t>
        </w:r>
        <w:r w:rsidR="00C132D5">
          <w:rPr>
            <w:rStyle w:val="Hyperlink"/>
            <w:rFonts w:ascii="Times New Roman" w:hAnsi="Times New Roman" w:cs="Times New Roman"/>
            <w:noProof/>
            <w:lang w:val="bs-Latn-BA"/>
          </w:rPr>
          <w:t>период</w:t>
        </w:r>
        <w:r w:rsidRPr="00F30960">
          <w:rPr>
            <w:rStyle w:val="Hyperlink"/>
            <w:rFonts w:ascii="Times New Roman" w:hAnsi="Times New Roman" w:cs="Times New Roman"/>
            <w:noProof/>
            <w:lang w:val="bs-Latn-BA"/>
          </w:rPr>
          <w:t xml:space="preserve"> 1961–1990</w:t>
        </w:r>
        <w:r w:rsidR="00C132D5">
          <w:rPr>
            <w:rStyle w:val="Hyperlink"/>
            <w:rFonts w:ascii="Times New Roman" w:hAnsi="Times New Roman" w:cs="Times New Roman"/>
            <w:noProof/>
            <w:lang w:val="bs-Latn-BA"/>
          </w:rPr>
          <w:t>.</w:t>
        </w:r>
        <w:r w:rsidR="00C132D5" w:rsidRPr="00C132D5">
          <w:t xml:space="preserve"> </w:t>
        </w:r>
        <w:r w:rsidR="00C132D5" w:rsidRPr="00C132D5">
          <w:rPr>
            <w:rStyle w:val="Hyperlink"/>
            <w:rFonts w:ascii="Times New Roman" w:hAnsi="Times New Roman" w:cs="Times New Roman"/>
            <w:noProof/>
            <w:lang w:val="bs-Latn-BA"/>
          </w:rPr>
          <w:t>година</w:t>
        </w:r>
        <w:r w:rsidRPr="00F30960">
          <w:rPr>
            <w:rStyle w:val="Hyperlink"/>
            <w:rFonts w:ascii="Times New Roman" w:hAnsi="Times New Roman" w:cs="Times New Roman"/>
            <w:noProof/>
            <w:lang w:val="bs-Latn-BA"/>
          </w:rPr>
          <w:t xml:space="preserve"> (Климатски Атлас БиХ)</w:t>
        </w:r>
        <w:r w:rsidRPr="00F30960">
          <w:rPr>
            <w:rFonts w:ascii="Times New Roman" w:hAnsi="Times New Roman" w:cs="Times New Roman"/>
            <w:noProof/>
            <w:webHidden/>
          </w:rPr>
          <w:tab/>
        </w:r>
        <w:r w:rsidRPr="00F30960">
          <w:rPr>
            <w:rFonts w:ascii="Times New Roman" w:hAnsi="Times New Roman" w:cs="Times New Roman"/>
            <w:noProof/>
            <w:webHidden/>
          </w:rPr>
          <w:fldChar w:fldCharType="begin"/>
        </w:r>
        <w:r w:rsidRPr="00F30960">
          <w:rPr>
            <w:rFonts w:ascii="Times New Roman" w:hAnsi="Times New Roman" w:cs="Times New Roman"/>
            <w:noProof/>
            <w:webHidden/>
          </w:rPr>
          <w:instrText xml:space="preserve"> PAGEREF _Toc174444771 \h </w:instrText>
        </w:r>
        <w:r w:rsidRPr="00F30960">
          <w:rPr>
            <w:rFonts w:ascii="Times New Roman" w:hAnsi="Times New Roman" w:cs="Times New Roman"/>
            <w:noProof/>
            <w:webHidden/>
          </w:rPr>
        </w:r>
        <w:r w:rsidRPr="00F30960">
          <w:rPr>
            <w:rFonts w:ascii="Times New Roman" w:hAnsi="Times New Roman" w:cs="Times New Roman"/>
            <w:noProof/>
            <w:webHidden/>
          </w:rPr>
          <w:fldChar w:fldCharType="separate"/>
        </w:r>
        <w:r w:rsidR="008915B8">
          <w:rPr>
            <w:rFonts w:ascii="Times New Roman" w:hAnsi="Times New Roman" w:cs="Times New Roman"/>
            <w:noProof/>
            <w:webHidden/>
          </w:rPr>
          <w:t>6</w:t>
        </w:r>
        <w:r w:rsidR="002A3CA9">
          <w:rPr>
            <w:rFonts w:ascii="Times New Roman" w:hAnsi="Times New Roman" w:cs="Times New Roman"/>
            <w:noProof/>
            <w:webHidden/>
          </w:rPr>
          <w:t>6</w:t>
        </w:r>
        <w:r w:rsidRPr="00F30960">
          <w:rPr>
            <w:rFonts w:ascii="Times New Roman" w:hAnsi="Times New Roman" w:cs="Times New Roman"/>
            <w:noProof/>
            <w:webHidden/>
          </w:rPr>
          <w:fldChar w:fldCharType="end"/>
        </w:r>
      </w:hyperlink>
    </w:p>
    <w:p w14:paraId="0DD6EA65" w14:textId="2F6A3542" w:rsidR="00C83B06" w:rsidRPr="00F30960" w:rsidRDefault="00C83B06">
      <w:pPr>
        <w:pStyle w:val="TableofFigures"/>
        <w:tabs>
          <w:tab w:val="right" w:leader="dot" w:pos="9020"/>
        </w:tabs>
        <w:rPr>
          <w:rFonts w:ascii="Times New Roman" w:eastAsiaTheme="minorEastAsia" w:hAnsi="Times New Roman" w:cs="Times New Roman"/>
          <w:noProof/>
          <w:kern w:val="2"/>
          <w:lang w:eastAsia="en-GB"/>
        </w:rPr>
      </w:pPr>
      <w:hyperlink w:anchor="_Toc174444772" w:history="1">
        <w:r w:rsidRPr="00F30960">
          <w:rPr>
            <w:rStyle w:val="Hyperlink"/>
            <w:rFonts w:ascii="Times New Roman" w:hAnsi="Times New Roman" w:cs="Times New Roman"/>
            <w:noProof/>
            <w:lang w:val="bs-Latn-BA"/>
          </w:rPr>
          <w:t xml:space="preserve">Слика 40 Промјене годишње количине падавина у БиХ, добијене поређењем </w:t>
        </w:r>
        <w:r w:rsidR="00C132D5" w:rsidRPr="00C132D5">
          <w:rPr>
            <w:rStyle w:val="Hyperlink"/>
            <w:rFonts w:ascii="Times New Roman" w:hAnsi="Times New Roman" w:cs="Times New Roman"/>
            <w:noProof/>
            <w:lang w:val="bs-Latn-BA"/>
          </w:rPr>
          <w:t>у периоду</w:t>
        </w:r>
        <w:r w:rsidRPr="00F30960">
          <w:rPr>
            <w:rStyle w:val="Hyperlink"/>
            <w:rFonts w:ascii="Times New Roman" w:hAnsi="Times New Roman" w:cs="Times New Roman"/>
            <w:noProof/>
            <w:lang w:val="bs-Latn-BA"/>
          </w:rPr>
          <w:t xml:space="preserve"> 2001–2030. година у односу на </w:t>
        </w:r>
        <w:r w:rsidR="007B218E">
          <w:rPr>
            <w:rStyle w:val="Hyperlink"/>
            <w:rFonts w:ascii="Times New Roman" w:hAnsi="Times New Roman" w:cs="Times New Roman"/>
            <w:noProof/>
            <w:lang w:val="bs-Latn-BA"/>
          </w:rPr>
          <w:t>период</w:t>
        </w:r>
        <w:r w:rsidRPr="00F30960">
          <w:rPr>
            <w:rStyle w:val="Hyperlink"/>
            <w:rFonts w:ascii="Times New Roman" w:hAnsi="Times New Roman" w:cs="Times New Roman"/>
            <w:noProof/>
            <w:lang w:val="bs-Latn-BA"/>
          </w:rPr>
          <w:t xml:space="preserve"> 1961–1990</w:t>
        </w:r>
        <w:r w:rsidR="00C132D5">
          <w:rPr>
            <w:rStyle w:val="Hyperlink"/>
            <w:rFonts w:ascii="Times New Roman" w:hAnsi="Times New Roman" w:cs="Times New Roman"/>
            <w:noProof/>
            <w:lang w:val="bs-Latn-BA"/>
          </w:rPr>
          <w:t>.</w:t>
        </w:r>
        <w:r w:rsidR="00C132D5" w:rsidRPr="00C132D5">
          <w:t xml:space="preserve"> </w:t>
        </w:r>
        <w:r w:rsidR="00C132D5" w:rsidRPr="00C132D5">
          <w:rPr>
            <w:rStyle w:val="Hyperlink"/>
            <w:rFonts w:ascii="Times New Roman" w:hAnsi="Times New Roman" w:cs="Times New Roman"/>
            <w:noProof/>
            <w:lang w:val="bs-Latn-BA"/>
          </w:rPr>
          <w:t>година</w:t>
        </w:r>
        <w:r w:rsidRPr="00F30960">
          <w:rPr>
            <w:rStyle w:val="Hyperlink"/>
            <w:rFonts w:ascii="Times New Roman" w:hAnsi="Times New Roman" w:cs="Times New Roman"/>
            <w:noProof/>
            <w:lang w:val="bs-Latn-BA"/>
          </w:rPr>
          <w:t xml:space="preserve"> (Климатски Атлас БиХ)</w:t>
        </w:r>
        <w:r w:rsidRPr="00F30960">
          <w:rPr>
            <w:rFonts w:ascii="Times New Roman" w:hAnsi="Times New Roman" w:cs="Times New Roman"/>
            <w:noProof/>
            <w:webHidden/>
          </w:rPr>
          <w:tab/>
        </w:r>
        <w:r w:rsidRPr="00F30960">
          <w:rPr>
            <w:rFonts w:ascii="Times New Roman" w:hAnsi="Times New Roman" w:cs="Times New Roman"/>
            <w:noProof/>
            <w:webHidden/>
          </w:rPr>
          <w:fldChar w:fldCharType="begin"/>
        </w:r>
        <w:r w:rsidRPr="00F30960">
          <w:rPr>
            <w:rFonts w:ascii="Times New Roman" w:hAnsi="Times New Roman" w:cs="Times New Roman"/>
            <w:noProof/>
            <w:webHidden/>
          </w:rPr>
          <w:instrText xml:space="preserve"> PAGEREF _Toc174444772 \h </w:instrText>
        </w:r>
        <w:r w:rsidRPr="00F30960">
          <w:rPr>
            <w:rFonts w:ascii="Times New Roman" w:hAnsi="Times New Roman" w:cs="Times New Roman"/>
            <w:noProof/>
            <w:webHidden/>
          </w:rPr>
        </w:r>
        <w:r w:rsidRPr="00F30960">
          <w:rPr>
            <w:rFonts w:ascii="Times New Roman" w:hAnsi="Times New Roman" w:cs="Times New Roman"/>
            <w:noProof/>
            <w:webHidden/>
          </w:rPr>
          <w:fldChar w:fldCharType="separate"/>
        </w:r>
        <w:r w:rsidR="008915B8">
          <w:rPr>
            <w:rFonts w:ascii="Times New Roman" w:hAnsi="Times New Roman" w:cs="Times New Roman"/>
            <w:noProof/>
            <w:webHidden/>
          </w:rPr>
          <w:t>6</w:t>
        </w:r>
        <w:r w:rsidR="002A3CA9">
          <w:rPr>
            <w:rFonts w:ascii="Times New Roman" w:hAnsi="Times New Roman" w:cs="Times New Roman"/>
            <w:noProof/>
            <w:webHidden/>
          </w:rPr>
          <w:t>6</w:t>
        </w:r>
        <w:r w:rsidRPr="00F30960">
          <w:rPr>
            <w:rFonts w:ascii="Times New Roman" w:hAnsi="Times New Roman" w:cs="Times New Roman"/>
            <w:noProof/>
            <w:webHidden/>
          </w:rPr>
          <w:fldChar w:fldCharType="end"/>
        </w:r>
      </w:hyperlink>
    </w:p>
    <w:p w14:paraId="08EACB82" w14:textId="7C4FDFA7" w:rsidR="00C83B06" w:rsidRPr="00F30960" w:rsidRDefault="00C83B06">
      <w:pPr>
        <w:pStyle w:val="TableofFigures"/>
        <w:tabs>
          <w:tab w:val="right" w:leader="dot" w:pos="9020"/>
        </w:tabs>
        <w:rPr>
          <w:rFonts w:ascii="Times New Roman" w:eastAsiaTheme="minorEastAsia" w:hAnsi="Times New Roman" w:cs="Times New Roman"/>
          <w:noProof/>
          <w:kern w:val="2"/>
          <w:lang w:eastAsia="en-GB"/>
        </w:rPr>
      </w:pPr>
      <w:hyperlink w:anchor="_Toc174444773" w:history="1">
        <w:r w:rsidRPr="00F30960">
          <w:rPr>
            <w:rStyle w:val="Hyperlink"/>
            <w:rFonts w:ascii="Times New Roman" w:hAnsi="Times New Roman" w:cs="Times New Roman"/>
            <w:noProof/>
            <w:lang w:val="bs-Latn-BA"/>
          </w:rPr>
          <w:t xml:space="preserve">Слика 41 Промјене количине падавина у период вегетације у БиХ, добијене поређењем </w:t>
        </w:r>
        <w:r w:rsidR="00C132D5" w:rsidRPr="00C132D5">
          <w:rPr>
            <w:rStyle w:val="Hyperlink"/>
            <w:rFonts w:ascii="Times New Roman" w:hAnsi="Times New Roman" w:cs="Times New Roman"/>
            <w:noProof/>
            <w:lang w:val="bs-Latn-BA"/>
          </w:rPr>
          <w:t>у периоду</w:t>
        </w:r>
        <w:r w:rsidRPr="00F30960">
          <w:rPr>
            <w:rStyle w:val="Hyperlink"/>
            <w:rFonts w:ascii="Times New Roman" w:hAnsi="Times New Roman" w:cs="Times New Roman"/>
            <w:noProof/>
            <w:lang w:val="bs-Latn-BA"/>
          </w:rPr>
          <w:t xml:space="preserve"> 2001–2030. година у односу на </w:t>
        </w:r>
        <w:r w:rsidR="00C132D5">
          <w:rPr>
            <w:rStyle w:val="Hyperlink"/>
            <w:rFonts w:ascii="Times New Roman" w:hAnsi="Times New Roman" w:cs="Times New Roman"/>
            <w:noProof/>
            <w:lang w:val="bs-Latn-BA"/>
          </w:rPr>
          <w:t>период</w:t>
        </w:r>
        <w:r w:rsidRPr="00F30960">
          <w:rPr>
            <w:rStyle w:val="Hyperlink"/>
            <w:rFonts w:ascii="Times New Roman" w:hAnsi="Times New Roman" w:cs="Times New Roman"/>
            <w:noProof/>
            <w:lang w:val="bs-Latn-BA"/>
          </w:rPr>
          <w:t xml:space="preserve"> 1961–1990</w:t>
        </w:r>
        <w:r w:rsidR="00C132D5">
          <w:rPr>
            <w:rStyle w:val="Hyperlink"/>
            <w:rFonts w:ascii="Times New Roman" w:hAnsi="Times New Roman" w:cs="Times New Roman"/>
            <w:noProof/>
            <w:lang w:val="bs-Latn-BA"/>
          </w:rPr>
          <w:t>.</w:t>
        </w:r>
        <w:r w:rsidR="00C132D5" w:rsidRPr="00C132D5">
          <w:t xml:space="preserve"> </w:t>
        </w:r>
        <w:r w:rsidR="00C132D5" w:rsidRPr="00C132D5">
          <w:rPr>
            <w:rStyle w:val="Hyperlink"/>
            <w:rFonts w:ascii="Times New Roman" w:hAnsi="Times New Roman" w:cs="Times New Roman"/>
            <w:noProof/>
            <w:lang w:val="bs-Latn-BA"/>
          </w:rPr>
          <w:t>година</w:t>
        </w:r>
        <w:r w:rsidRPr="00F30960">
          <w:rPr>
            <w:rStyle w:val="Hyperlink"/>
            <w:rFonts w:ascii="Times New Roman" w:hAnsi="Times New Roman" w:cs="Times New Roman"/>
            <w:noProof/>
            <w:lang w:val="bs-Latn-BA"/>
          </w:rPr>
          <w:t xml:space="preserve"> (Климатски Атлас БиХ)</w:t>
        </w:r>
        <w:r w:rsidRPr="00F30960">
          <w:rPr>
            <w:rFonts w:ascii="Times New Roman" w:hAnsi="Times New Roman" w:cs="Times New Roman"/>
            <w:noProof/>
            <w:webHidden/>
          </w:rPr>
          <w:tab/>
        </w:r>
        <w:r w:rsidRPr="00F30960">
          <w:rPr>
            <w:rFonts w:ascii="Times New Roman" w:hAnsi="Times New Roman" w:cs="Times New Roman"/>
            <w:noProof/>
            <w:webHidden/>
          </w:rPr>
          <w:fldChar w:fldCharType="begin"/>
        </w:r>
        <w:r w:rsidRPr="00F30960">
          <w:rPr>
            <w:rFonts w:ascii="Times New Roman" w:hAnsi="Times New Roman" w:cs="Times New Roman"/>
            <w:noProof/>
            <w:webHidden/>
          </w:rPr>
          <w:instrText xml:space="preserve"> PAGEREF _Toc174444773 \h </w:instrText>
        </w:r>
        <w:r w:rsidRPr="00F30960">
          <w:rPr>
            <w:rFonts w:ascii="Times New Roman" w:hAnsi="Times New Roman" w:cs="Times New Roman"/>
            <w:noProof/>
            <w:webHidden/>
          </w:rPr>
        </w:r>
        <w:r w:rsidRPr="00F30960">
          <w:rPr>
            <w:rFonts w:ascii="Times New Roman" w:hAnsi="Times New Roman" w:cs="Times New Roman"/>
            <w:noProof/>
            <w:webHidden/>
          </w:rPr>
          <w:fldChar w:fldCharType="separate"/>
        </w:r>
        <w:r w:rsidR="008915B8">
          <w:rPr>
            <w:rFonts w:ascii="Times New Roman" w:hAnsi="Times New Roman" w:cs="Times New Roman"/>
            <w:noProof/>
            <w:webHidden/>
          </w:rPr>
          <w:t>6</w:t>
        </w:r>
        <w:r w:rsidR="002A3CA9">
          <w:rPr>
            <w:rFonts w:ascii="Times New Roman" w:hAnsi="Times New Roman" w:cs="Times New Roman"/>
            <w:noProof/>
            <w:webHidden/>
          </w:rPr>
          <w:t>7</w:t>
        </w:r>
        <w:r w:rsidRPr="00F30960">
          <w:rPr>
            <w:rFonts w:ascii="Times New Roman" w:hAnsi="Times New Roman" w:cs="Times New Roman"/>
            <w:noProof/>
            <w:webHidden/>
          </w:rPr>
          <w:fldChar w:fldCharType="end"/>
        </w:r>
      </w:hyperlink>
    </w:p>
    <w:p w14:paraId="328DF126" w14:textId="3686A5F5" w:rsidR="00C83B06" w:rsidRPr="00F30960" w:rsidRDefault="00C83B06">
      <w:pPr>
        <w:pStyle w:val="TableofFigures"/>
        <w:tabs>
          <w:tab w:val="right" w:leader="dot" w:pos="9020"/>
        </w:tabs>
        <w:rPr>
          <w:rFonts w:ascii="Times New Roman" w:eastAsiaTheme="minorEastAsia" w:hAnsi="Times New Roman" w:cs="Times New Roman"/>
          <w:noProof/>
          <w:kern w:val="2"/>
          <w:lang w:eastAsia="en-GB"/>
        </w:rPr>
      </w:pPr>
      <w:hyperlink w:anchor="_Toc174444774" w:history="1">
        <w:r w:rsidRPr="00F30960">
          <w:rPr>
            <w:rStyle w:val="Hyperlink"/>
            <w:rFonts w:ascii="Times New Roman" w:hAnsi="Times New Roman" w:cs="Times New Roman"/>
            <w:noProof/>
            <w:lang w:val="bs-Latn-BA" w:eastAsia="en-GB"/>
          </w:rPr>
          <w:t>Слика 42 Пројекције средње годишње температуре за период 2001 – 2030</w:t>
        </w:r>
        <w:r w:rsidR="00C132D5">
          <w:rPr>
            <w:rStyle w:val="Hyperlink"/>
            <w:rFonts w:ascii="Times New Roman" w:hAnsi="Times New Roman" w:cs="Times New Roman"/>
            <w:noProof/>
            <w:lang w:val="bs-Latn-BA" w:eastAsia="en-GB"/>
          </w:rPr>
          <w:t>.</w:t>
        </w:r>
        <w:r w:rsidR="00C132D5" w:rsidRPr="00C132D5">
          <w:t xml:space="preserve"> </w:t>
        </w:r>
        <w:r w:rsidR="00C132D5" w:rsidRPr="00C132D5">
          <w:rPr>
            <w:rStyle w:val="Hyperlink"/>
            <w:rFonts w:ascii="Times New Roman" w:hAnsi="Times New Roman" w:cs="Times New Roman"/>
            <w:noProof/>
            <w:lang w:val="bs-Latn-BA" w:eastAsia="en-GB"/>
          </w:rPr>
          <w:t>година</w:t>
        </w:r>
        <w:r w:rsidRPr="00F30960">
          <w:rPr>
            <w:rStyle w:val="Hyperlink"/>
            <w:rFonts w:ascii="Times New Roman" w:hAnsi="Times New Roman" w:cs="Times New Roman"/>
            <w:noProof/>
            <w:lang w:val="bs-Latn-BA" w:eastAsia="en-GB"/>
          </w:rPr>
          <w:t xml:space="preserve">, према сценарију </w:t>
        </w:r>
        <w:r w:rsidR="007B218E">
          <w:rPr>
            <w:rStyle w:val="Hyperlink"/>
            <w:rFonts w:ascii="Times New Roman" w:hAnsi="Times New Roman" w:cs="Times New Roman"/>
            <w:noProof/>
            <w:lang w:val="bs-Latn-BA" w:eastAsia="en-GB"/>
          </w:rPr>
          <w:t>„</w:t>
        </w:r>
        <w:r w:rsidRPr="00F30960">
          <w:rPr>
            <w:rStyle w:val="Hyperlink"/>
            <w:rFonts w:ascii="Times New Roman" w:hAnsi="Times New Roman" w:cs="Times New Roman"/>
            <w:noProof/>
            <w:lang w:val="bs-Latn-BA" w:eastAsia="en-GB"/>
          </w:rPr>
          <w:t>А1</w:t>
        </w:r>
        <w:r w:rsidR="007B218E">
          <w:rPr>
            <w:rStyle w:val="Hyperlink"/>
            <w:rFonts w:ascii="Times New Roman" w:hAnsi="Times New Roman" w:cs="Times New Roman"/>
            <w:noProof/>
            <w:lang w:val="bs-Latn-BA" w:eastAsia="en-GB"/>
          </w:rPr>
          <w:t>В“</w:t>
        </w:r>
        <w:r w:rsidRPr="00F30960">
          <w:rPr>
            <w:rFonts w:ascii="Times New Roman" w:hAnsi="Times New Roman" w:cs="Times New Roman"/>
            <w:noProof/>
            <w:webHidden/>
          </w:rPr>
          <w:tab/>
        </w:r>
        <w:r w:rsidR="002A3CA9">
          <w:rPr>
            <w:rFonts w:ascii="Times New Roman" w:hAnsi="Times New Roman" w:cs="Times New Roman"/>
            <w:noProof/>
            <w:webHidden/>
          </w:rPr>
          <w:t>69</w:t>
        </w:r>
      </w:hyperlink>
    </w:p>
    <w:p w14:paraId="0A691E1E" w14:textId="4B6D1110" w:rsidR="00C83B06" w:rsidRPr="00F30960" w:rsidRDefault="00C83B06">
      <w:pPr>
        <w:pStyle w:val="TableofFigures"/>
        <w:tabs>
          <w:tab w:val="right" w:leader="dot" w:pos="9020"/>
        </w:tabs>
        <w:rPr>
          <w:rFonts w:ascii="Times New Roman" w:eastAsiaTheme="minorEastAsia" w:hAnsi="Times New Roman" w:cs="Times New Roman"/>
          <w:noProof/>
          <w:kern w:val="2"/>
          <w:lang w:eastAsia="en-GB"/>
        </w:rPr>
      </w:pPr>
      <w:hyperlink w:anchor="_Toc174444775" w:history="1">
        <w:r w:rsidRPr="00F30960">
          <w:rPr>
            <w:rStyle w:val="Hyperlink"/>
            <w:rFonts w:ascii="Times New Roman" w:hAnsi="Times New Roman" w:cs="Times New Roman"/>
            <w:noProof/>
            <w:lang w:val="bs-Latn-BA" w:eastAsia="en-GB"/>
          </w:rPr>
          <w:t>Слика 43 Пројекције средње годишње температуре за период 2071 – 2100</w:t>
        </w:r>
        <w:r w:rsidR="00C132D5">
          <w:rPr>
            <w:rStyle w:val="Hyperlink"/>
            <w:rFonts w:ascii="Times New Roman" w:hAnsi="Times New Roman" w:cs="Times New Roman"/>
            <w:noProof/>
            <w:lang w:val="bs-Latn-BA" w:eastAsia="en-GB"/>
          </w:rPr>
          <w:t>.</w:t>
        </w:r>
        <w:r w:rsidR="00C132D5" w:rsidRPr="00C132D5">
          <w:t xml:space="preserve"> </w:t>
        </w:r>
        <w:r w:rsidR="00C132D5" w:rsidRPr="00C132D5">
          <w:rPr>
            <w:rStyle w:val="Hyperlink"/>
            <w:rFonts w:ascii="Times New Roman" w:hAnsi="Times New Roman" w:cs="Times New Roman"/>
            <w:noProof/>
            <w:lang w:val="bs-Latn-BA" w:eastAsia="en-GB"/>
          </w:rPr>
          <w:t>година</w:t>
        </w:r>
        <w:r w:rsidRPr="00F30960">
          <w:rPr>
            <w:rStyle w:val="Hyperlink"/>
            <w:rFonts w:ascii="Times New Roman" w:hAnsi="Times New Roman" w:cs="Times New Roman"/>
            <w:noProof/>
            <w:lang w:val="bs-Latn-BA" w:eastAsia="en-GB"/>
          </w:rPr>
          <w:t xml:space="preserve">, према сценарију </w:t>
        </w:r>
        <w:r w:rsidR="007B218E">
          <w:rPr>
            <w:rStyle w:val="Hyperlink"/>
            <w:rFonts w:ascii="Times New Roman" w:hAnsi="Times New Roman" w:cs="Times New Roman"/>
            <w:noProof/>
            <w:lang w:val="bs-Latn-BA" w:eastAsia="en-GB"/>
          </w:rPr>
          <w:t>„</w:t>
        </w:r>
        <w:r w:rsidRPr="00F30960">
          <w:rPr>
            <w:rStyle w:val="Hyperlink"/>
            <w:rFonts w:ascii="Times New Roman" w:hAnsi="Times New Roman" w:cs="Times New Roman"/>
            <w:noProof/>
            <w:lang w:val="bs-Latn-BA" w:eastAsia="en-GB"/>
          </w:rPr>
          <w:t>А1</w:t>
        </w:r>
        <w:r w:rsidR="007B218E">
          <w:rPr>
            <w:rStyle w:val="Hyperlink"/>
            <w:rFonts w:ascii="Times New Roman" w:hAnsi="Times New Roman" w:cs="Times New Roman"/>
            <w:noProof/>
            <w:lang w:val="bs-Latn-BA" w:eastAsia="en-GB"/>
          </w:rPr>
          <w:t>В“</w:t>
        </w:r>
        <w:r w:rsidRPr="00F30960">
          <w:rPr>
            <w:rFonts w:ascii="Times New Roman" w:hAnsi="Times New Roman" w:cs="Times New Roman"/>
            <w:noProof/>
            <w:webHidden/>
          </w:rPr>
          <w:tab/>
        </w:r>
        <w:r w:rsidR="002A3CA9">
          <w:rPr>
            <w:rFonts w:ascii="Times New Roman" w:hAnsi="Times New Roman" w:cs="Times New Roman"/>
            <w:noProof/>
            <w:webHidden/>
          </w:rPr>
          <w:t>69</w:t>
        </w:r>
      </w:hyperlink>
    </w:p>
    <w:p w14:paraId="7DB51A2B" w14:textId="1FB7BA29" w:rsidR="00C83B06" w:rsidRPr="00F30960" w:rsidRDefault="00C83B06">
      <w:pPr>
        <w:pStyle w:val="TableofFigures"/>
        <w:tabs>
          <w:tab w:val="right" w:leader="dot" w:pos="9020"/>
        </w:tabs>
        <w:rPr>
          <w:rFonts w:ascii="Times New Roman" w:eastAsiaTheme="minorEastAsia" w:hAnsi="Times New Roman" w:cs="Times New Roman"/>
          <w:noProof/>
          <w:kern w:val="2"/>
          <w:lang w:eastAsia="en-GB"/>
        </w:rPr>
      </w:pPr>
      <w:hyperlink w:anchor="_Toc174444776" w:history="1">
        <w:r w:rsidRPr="00F30960">
          <w:rPr>
            <w:rStyle w:val="Hyperlink"/>
            <w:rFonts w:ascii="Times New Roman" w:hAnsi="Times New Roman" w:cs="Times New Roman"/>
            <w:noProof/>
            <w:lang w:val="bs-Latn-BA" w:eastAsia="en-GB"/>
          </w:rPr>
          <w:t>Слика 44 Пројекције средње годишње температуре за период 2001 – 2030</w:t>
        </w:r>
        <w:r w:rsidR="00C132D5">
          <w:rPr>
            <w:rStyle w:val="Hyperlink"/>
            <w:rFonts w:ascii="Times New Roman" w:hAnsi="Times New Roman" w:cs="Times New Roman"/>
            <w:noProof/>
            <w:lang w:val="bs-Latn-BA" w:eastAsia="en-GB"/>
          </w:rPr>
          <w:t>.</w:t>
        </w:r>
        <w:r w:rsidR="00C132D5" w:rsidRPr="00C132D5">
          <w:t xml:space="preserve"> </w:t>
        </w:r>
        <w:r w:rsidR="00C132D5" w:rsidRPr="00C132D5">
          <w:rPr>
            <w:rStyle w:val="Hyperlink"/>
            <w:rFonts w:ascii="Times New Roman" w:hAnsi="Times New Roman" w:cs="Times New Roman"/>
            <w:noProof/>
            <w:lang w:val="bs-Latn-BA" w:eastAsia="en-GB"/>
          </w:rPr>
          <w:t>година</w:t>
        </w:r>
        <w:r w:rsidRPr="00F30960">
          <w:rPr>
            <w:rStyle w:val="Hyperlink"/>
            <w:rFonts w:ascii="Times New Roman" w:hAnsi="Times New Roman" w:cs="Times New Roman"/>
            <w:noProof/>
            <w:lang w:val="bs-Latn-BA" w:eastAsia="en-GB"/>
          </w:rPr>
          <w:t xml:space="preserve">, према сценарију </w:t>
        </w:r>
        <w:r w:rsidR="007B218E">
          <w:rPr>
            <w:rStyle w:val="Hyperlink"/>
            <w:rFonts w:ascii="Times New Roman" w:hAnsi="Times New Roman" w:cs="Times New Roman"/>
            <w:noProof/>
            <w:lang w:val="bs-Latn-BA" w:eastAsia="en-GB"/>
          </w:rPr>
          <w:t>„</w:t>
        </w:r>
        <w:r w:rsidRPr="00F30960">
          <w:rPr>
            <w:rStyle w:val="Hyperlink"/>
            <w:rFonts w:ascii="Times New Roman" w:hAnsi="Times New Roman" w:cs="Times New Roman"/>
            <w:noProof/>
            <w:lang w:val="bs-Latn-BA" w:eastAsia="en-GB"/>
          </w:rPr>
          <w:t>А1</w:t>
        </w:r>
        <w:r w:rsidR="007B218E">
          <w:rPr>
            <w:rStyle w:val="Hyperlink"/>
            <w:rFonts w:ascii="Times New Roman" w:hAnsi="Times New Roman" w:cs="Times New Roman"/>
            <w:noProof/>
            <w:lang w:val="bs-Latn-BA" w:eastAsia="en-GB"/>
          </w:rPr>
          <w:t>В“</w:t>
        </w:r>
        <w:r w:rsidRPr="00F30960">
          <w:rPr>
            <w:rStyle w:val="Hyperlink"/>
            <w:rFonts w:ascii="Times New Roman" w:hAnsi="Times New Roman" w:cs="Times New Roman"/>
            <w:noProof/>
            <w:lang w:val="bs-Latn-BA" w:eastAsia="en-GB"/>
          </w:rPr>
          <w:t>, Оп</w:t>
        </w:r>
        <w:r w:rsidRPr="00F30960">
          <w:rPr>
            <w:rStyle w:val="Hyperlink"/>
            <w:rFonts w:ascii="Times New Roman" w:hAnsi="Times New Roman" w:cs="Times New Roman"/>
            <w:noProof/>
            <w:lang w:eastAsia="en-GB"/>
          </w:rPr>
          <w:t>шт</w:t>
        </w:r>
        <w:r w:rsidRPr="00F30960">
          <w:rPr>
            <w:rStyle w:val="Hyperlink"/>
            <w:rFonts w:ascii="Times New Roman" w:hAnsi="Times New Roman" w:cs="Times New Roman"/>
            <w:noProof/>
            <w:lang w:val="bs-Latn-BA" w:eastAsia="en-GB"/>
          </w:rPr>
          <w:t>ина Мркоњић Град</w:t>
        </w:r>
        <w:r w:rsidRPr="00F30960">
          <w:rPr>
            <w:rFonts w:ascii="Times New Roman" w:hAnsi="Times New Roman" w:cs="Times New Roman"/>
            <w:noProof/>
            <w:webHidden/>
          </w:rPr>
          <w:tab/>
        </w:r>
        <w:r w:rsidRPr="00F30960">
          <w:rPr>
            <w:rFonts w:ascii="Times New Roman" w:hAnsi="Times New Roman" w:cs="Times New Roman"/>
            <w:noProof/>
            <w:webHidden/>
          </w:rPr>
          <w:fldChar w:fldCharType="begin"/>
        </w:r>
        <w:r w:rsidRPr="00F30960">
          <w:rPr>
            <w:rFonts w:ascii="Times New Roman" w:hAnsi="Times New Roman" w:cs="Times New Roman"/>
            <w:noProof/>
            <w:webHidden/>
          </w:rPr>
          <w:instrText xml:space="preserve"> PAGEREF _Toc174444776 \h </w:instrText>
        </w:r>
        <w:r w:rsidRPr="00F30960">
          <w:rPr>
            <w:rFonts w:ascii="Times New Roman" w:hAnsi="Times New Roman" w:cs="Times New Roman"/>
            <w:noProof/>
            <w:webHidden/>
          </w:rPr>
        </w:r>
        <w:r w:rsidRPr="00F30960">
          <w:rPr>
            <w:rFonts w:ascii="Times New Roman" w:hAnsi="Times New Roman" w:cs="Times New Roman"/>
            <w:noProof/>
            <w:webHidden/>
          </w:rPr>
          <w:fldChar w:fldCharType="separate"/>
        </w:r>
        <w:r w:rsidR="008915B8">
          <w:rPr>
            <w:rFonts w:ascii="Times New Roman" w:hAnsi="Times New Roman" w:cs="Times New Roman"/>
            <w:noProof/>
            <w:webHidden/>
          </w:rPr>
          <w:t>7</w:t>
        </w:r>
        <w:r w:rsidR="002A3CA9">
          <w:rPr>
            <w:rFonts w:ascii="Times New Roman" w:hAnsi="Times New Roman" w:cs="Times New Roman"/>
            <w:noProof/>
            <w:webHidden/>
          </w:rPr>
          <w:t>0</w:t>
        </w:r>
        <w:r w:rsidRPr="00F30960">
          <w:rPr>
            <w:rFonts w:ascii="Times New Roman" w:hAnsi="Times New Roman" w:cs="Times New Roman"/>
            <w:noProof/>
            <w:webHidden/>
          </w:rPr>
          <w:fldChar w:fldCharType="end"/>
        </w:r>
      </w:hyperlink>
    </w:p>
    <w:p w14:paraId="27B9E972" w14:textId="196B37AA" w:rsidR="00C83B06" w:rsidRPr="00F30960" w:rsidRDefault="00C83B06">
      <w:pPr>
        <w:pStyle w:val="TableofFigures"/>
        <w:tabs>
          <w:tab w:val="right" w:leader="dot" w:pos="9020"/>
        </w:tabs>
        <w:rPr>
          <w:rFonts w:ascii="Times New Roman" w:eastAsiaTheme="minorEastAsia" w:hAnsi="Times New Roman" w:cs="Times New Roman"/>
          <w:noProof/>
          <w:kern w:val="2"/>
          <w:lang w:eastAsia="en-GB"/>
        </w:rPr>
      </w:pPr>
      <w:hyperlink w:anchor="_Toc174444777" w:history="1">
        <w:r w:rsidRPr="00F30960">
          <w:rPr>
            <w:rStyle w:val="Hyperlink"/>
            <w:rFonts w:ascii="Times New Roman" w:hAnsi="Times New Roman" w:cs="Times New Roman"/>
            <w:noProof/>
            <w:lang w:val="bs-Latn-BA" w:eastAsia="en-GB"/>
          </w:rPr>
          <w:t>Слика 45 Пројекције средње годишње температуре за период 2071 – 2100</w:t>
        </w:r>
        <w:r w:rsidR="00C132D5">
          <w:rPr>
            <w:rStyle w:val="Hyperlink"/>
            <w:rFonts w:ascii="Times New Roman" w:hAnsi="Times New Roman" w:cs="Times New Roman"/>
            <w:noProof/>
            <w:lang w:val="bs-Latn-BA" w:eastAsia="en-GB"/>
          </w:rPr>
          <w:t>.</w:t>
        </w:r>
        <w:r w:rsidR="00C132D5" w:rsidRPr="00C132D5">
          <w:t xml:space="preserve"> </w:t>
        </w:r>
        <w:r w:rsidR="00C132D5" w:rsidRPr="00C132D5">
          <w:rPr>
            <w:rStyle w:val="Hyperlink"/>
            <w:rFonts w:ascii="Times New Roman" w:hAnsi="Times New Roman" w:cs="Times New Roman"/>
            <w:noProof/>
            <w:lang w:val="bs-Latn-BA" w:eastAsia="en-GB"/>
          </w:rPr>
          <w:t>година</w:t>
        </w:r>
        <w:r w:rsidRPr="00F30960">
          <w:rPr>
            <w:rStyle w:val="Hyperlink"/>
            <w:rFonts w:ascii="Times New Roman" w:hAnsi="Times New Roman" w:cs="Times New Roman"/>
            <w:noProof/>
            <w:lang w:val="bs-Latn-BA" w:eastAsia="en-GB"/>
          </w:rPr>
          <w:t xml:space="preserve">, према сценарију </w:t>
        </w:r>
        <w:r w:rsidR="007B218E">
          <w:rPr>
            <w:rStyle w:val="Hyperlink"/>
            <w:rFonts w:ascii="Times New Roman" w:hAnsi="Times New Roman" w:cs="Times New Roman"/>
            <w:noProof/>
            <w:lang w:val="bs-Latn-BA" w:eastAsia="en-GB"/>
          </w:rPr>
          <w:t>„</w:t>
        </w:r>
        <w:r w:rsidRPr="00F30960">
          <w:rPr>
            <w:rStyle w:val="Hyperlink"/>
            <w:rFonts w:ascii="Times New Roman" w:hAnsi="Times New Roman" w:cs="Times New Roman"/>
            <w:noProof/>
            <w:lang w:val="bs-Latn-BA" w:eastAsia="en-GB"/>
          </w:rPr>
          <w:t>А1</w:t>
        </w:r>
        <w:r w:rsidR="007B218E">
          <w:rPr>
            <w:rStyle w:val="Hyperlink"/>
            <w:rFonts w:ascii="Times New Roman" w:hAnsi="Times New Roman" w:cs="Times New Roman"/>
            <w:noProof/>
            <w:lang w:val="bs-Latn-BA" w:eastAsia="en-GB"/>
          </w:rPr>
          <w:t>В“</w:t>
        </w:r>
        <w:r w:rsidRPr="00F30960">
          <w:rPr>
            <w:rStyle w:val="Hyperlink"/>
            <w:rFonts w:ascii="Times New Roman" w:hAnsi="Times New Roman" w:cs="Times New Roman"/>
            <w:noProof/>
            <w:lang w:val="bs-Latn-BA" w:eastAsia="en-GB"/>
          </w:rPr>
          <w:t>, Оп</w:t>
        </w:r>
        <w:r w:rsidRPr="00F30960">
          <w:rPr>
            <w:rStyle w:val="Hyperlink"/>
            <w:rFonts w:ascii="Times New Roman" w:hAnsi="Times New Roman" w:cs="Times New Roman"/>
            <w:noProof/>
            <w:lang w:eastAsia="en-GB"/>
          </w:rPr>
          <w:t>шт</w:t>
        </w:r>
        <w:r w:rsidRPr="00F30960">
          <w:rPr>
            <w:rStyle w:val="Hyperlink"/>
            <w:rFonts w:ascii="Times New Roman" w:hAnsi="Times New Roman" w:cs="Times New Roman"/>
            <w:noProof/>
            <w:lang w:val="bs-Latn-BA" w:eastAsia="en-GB"/>
          </w:rPr>
          <w:t>ина Мркоњић Град</w:t>
        </w:r>
        <w:r w:rsidRPr="00F30960">
          <w:rPr>
            <w:rFonts w:ascii="Times New Roman" w:hAnsi="Times New Roman" w:cs="Times New Roman"/>
            <w:noProof/>
            <w:webHidden/>
          </w:rPr>
          <w:tab/>
        </w:r>
        <w:r w:rsidRPr="00F30960">
          <w:rPr>
            <w:rFonts w:ascii="Times New Roman" w:hAnsi="Times New Roman" w:cs="Times New Roman"/>
            <w:noProof/>
            <w:webHidden/>
          </w:rPr>
          <w:fldChar w:fldCharType="begin"/>
        </w:r>
        <w:r w:rsidRPr="00F30960">
          <w:rPr>
            <w:rFonts w:ascii="Times New Roman" w:hAnsi="Times New Roman" w:cs="Times New Roman"/>
            <w:noProof/>
            <w:webHidden/>
          </w:rPr>
          <w:instrText xml:space="preserve"> PAGEREF _Toc174444777 \h </w:instrText>
        </w:r>
        <w:r w:rsidRPr="00F30960">
          <w:rPr>
            <w:rFonts w:ascii="Times New Roman" w:hAnsi="Times New Roman" w:cs="Times New Roman"/>
            <w:noProof/>
            <w:webHidden/>
          </w:rPr>
        </w:r>
        <w:r w:rsidRPr="00F30960">
          <w:rPr>
            <w:rFonts w:ascii="Times New Roman" w:hAnsi="Times New Roman" w:cs="Times New Roman"/>
            <w:noProof/>
            <w:webHidden/>
          </w:rPr>
          <w:fldChar w:fldCharType="separate"/>
        </w:r>
        <w:r w:rsidR="008915B8">
          <w:rPr>
            <w:rFonts w:ascii="Times New Roman" w:hAnsi="Times New Roman" w:cs="Times New Roman"/>
            <w:noProof/>
            <w:webHidden/>
          </w:rPr>
          <w:t>7</w:t>
        </w:r>
        <w:r w:rsidR="002A3CA9">
          <w:rPr>
            <w:rFonts w:ascii="Times New Roman" w:hAnsi="Times New Roman" w:cs="Times New Roman"/>
            <w:noProof/>
            <w:webHidden/>
          </w:rPr>
          <w:t>0</w:t>
        </w:r>
        <w:r w:rsidRPr="00F30960">
          <w:rPr>
            <w:rFonts w:ascii="Times New Roman" w:hAnsi="Times New Roman" w:cs="Times New Roman"/>
            <w:noProof/>
            <w:webHidden/>
          </w:rPr>
          <w:fldChar w:fldCharType="end"/>
        </w:r>
      </w:hyperlink>
    </w:p>
    <w:p w14:paraId="223D7DC7" w14:textId="4C98A75C" w:rsidR="00C83B06" w:rsidRPr="00F30960" w:rsidRDefault="00C83B06">
      <w:pPr>
        <w:pStyle w:val="TableofFigures"/>
        <w:tabs>
          <w:tab w:val="right" w:leader="dot" w:pos="9020"/>
        </w:tabs>
        <w:rPr>
          <w:rFonts w:ascii="Times New Roman" w:eastAsiaTheme="minorEastAsia" w:hAnsi="Times New Roman" w:cs="Times New Roman"/>
          <w:noProof/>
          <w:kern w:val="2"/>
          <w:lang w:eastAsia="en-GB"/>
        </w:rPr>
      </w:pPr>
      <w:hyperlink w:anchor="_Toc174444778" w:history="1">
        <w:r w:rsidRPr="00F30960">
          <w:rPr>
            <w:rStyle w:val="Hyperlink"/>
            <w:rFonts w:ascii="Times New Roman" w:hAnsi="Times New Roman" w:cs="Times New Roman"/>
            <w:noProof/>
            <w:lang w:val="bs-Latn-BA" w:eastAsia="en-GB"/>
          </w:rPr>
          <w:t>Слика 46 Годишња количина падавина за период 2001–2030</w:t>
        </w:r>
        <w:r w:rsidR="00C132D5">
          <w:rPr>
            <w:rStyle w:val="Hyperlink"/>
            <w:rFonts w:ascii="Times New Roman" w:hAnsi="Times New Roman" w:cs="Times New Roman"/>
            <w:noProof/>
            <w:lang w:val="bs-Latn-BA" w:eastAsia="en-GB"/>
          </w:rPr>
          <w:t>.</w:t>
        </w:r>
        <w:r w:rsidR="00C132D5" w:rsidRPr="00C132D5">
          <w:t xml:space="preserve"> </w:t>
        </w:r>
        <w:r w:rsidR="00C132D5" w:rsidRPr="00C132D5">
          <w:rPr>
            <w:rStyle w:val="Hyperlink"/>
            <w:rFonts w:ascii="Times New Roman" w:hAnsi="Times New Roman" w:cs="Times New Roman"/>
            <w:noProof/>
            <w:lang w:val="bs-Latn-BA" w:eastAsia="en-GB"/>
          </w:rPr>
          <w:t>година</w:t>
        </w:r>
        <w:r w:rsidRPr="00F30960">
          <w:rPr>
            <w:rStyle w:val="Hyperlink"/>
            <w:rFonts w:ascii="Times New Roman" w:hAnsi="Times New Roman" w:cs="Times New Roman"/>
            <w:noProof/>
            <w:lang w:val="bs-Latn-BA" w:eastAsia="en-GB"/>
          </w:rPr>
          <w:t xml:space="preserve">, према сценарију </w:t>
        </w:r>
        <w:r w:rsidR="007B218E">
          <w:rPr>
            <w:rStyle w:val="Hyperlink"/>
            <w:rFonts w:ascii="Times New Roman" w:hAnsi="Times New Roman" w:cs="Times New Roman"/>
            <w:noProof/>
            <w:lang w:val="bs-Latn-BA" w:eastAsia="en-GB"/>
          </w:rPr>
          <w:t>„</w:t>
        </w:r>
        <w:r w:rsidRPr="00F30960">
          <w:rPr>
            <w:rStyle w:val="Hyperlink"/>
            <w:rFonts w:ascii="Times New Roman" w:hAnsi="Times New Roman" w:cs="Times New Roman"/>
            <w:noProof/>
            <w:lang w:val="bs-Latn-BA" w:eastAsia="en-GB"/>
          </w:rPr>
          <w:t>А1</w:t>
        </w:r>
        <w:r w:rsidR="007B218E">
          <w:rPr>
            <w:rStyle w:val="Hyperlink"/>
            <w:rFonts w:ascii="Times New Roman" w:hAnsi="Times New Roman" w:cs="Times New Roman"/>
            <w:noProof/>
            <w:lang w:val="bs-Latn-BA" w:eastAsia="en-GB"/>
          </w:rPr>
          <w:t>В.</w:t>
        </w:r>
        <w:r w:rsidR="007B218E">
          <w:rPr>
            <w:rFonts w:ascii="Times New Roman" w:hAnsi="Times New Roman" w:cs="Times New Roman"/>
            <w:noProof/>
            <w:webHidden/>
          </w:rPr>
          <w:t>”</w:t>
        </w:r>
        <w:r w:rsidRPr="00F30960">
          <w:rPr>
            <w:rFonts w:ascii="Times New Roman" w:hAnsi="Times New Roman" w:cs="Times New Roman"/>
            <w:noProof/>
            <w:webHidden/>
          </w:rPr>
          <w:fldChar w:fldCharType="begin"/>
        </w:r>
        <w:r w:rsidRPr="00F30960">
          <w:rPr>
            <w:rFonts w:ascii="Times New Roman" w:hAnsi="Times New Roman" w:cs="Times New Roman"/>
            <w:noProof/>
            <w:webHidden/>
          </w:rPr>
          <w:instrText xml:space="preserve"> PAGEREF _Toc174444778 \h </w:instrText>
        </w:r>
        <w:r w:rsidRPr="00F30960">
          <w:rPr>
            <w:rFonts w:ascii="Times New Roman" w:hAnsi="Times New Roman" w:cs="Times New Roman"/>
            <w:noProof/>
            <w:webHidden/>
          </w:rPr>
        </w:r>
        <w:r w:rsidRPr="00F30960">
          <w:rPr>
            <w:rFonts w:ascii="Times New Roman" w:hAnsi="Times New Roman" w:cs="Times New Roman"/>
            <w:noProof/>
            <w:webHidden/>
          </w:rPr>
          <w:fldChar w:fldCharType="separate"/>
        </w:r>
        <w:r w:rsidR="008915B8">
          <w:rPr>
            <w:rFonts w:ascii="Times New Roman" w:hAnsi="Times New Roman" w:cs="Times New Roman"/>
            <w:noProof/>
            <w:webHidden/>
          </w:rPr>
          <w:t>7</w:t>
        </w:r>
        <w:r w:rsidR="002A3CA9">
          <w:rPr>
            <w:rFonts w:ascii="Times New Roman" w:hAnsi="Times New Roman" w:cs="Times New Roman"/>
            <w:noProof/>
            <w:webHidden/>
          </w:rPr>
          <w:t>1</w:t>
        </w:r>
        <w:r w:rsidRPr="00F30960">
          <w:rPr>
            <w:rFonts w:ascii="Times New Roman" w:hAnsi="Times New Roman" w:cs="Times New Roman"/>
            <w:noProof/>
            <w:webHidden/>
          </w:rPr>
          <w:fldChar w:fldCharType="end"/>
        </w:r>
      </w:hyperlink>
    </w:p>
    <w:p w14:paraId="2C0EFA16" w14:textId="58447033" w:rsidR="00C83B06" w:rsidRPr="00F30960" w:rsidRDefault="00C83B06">
      <w:pPr>
        <w:pStyle w:val="TableofFigures"/>
        <w:tabs>
          <w:tab w:val="right" w:leader="dot" w:pos="9020"/>
        </w:tabs>
        <w:rPr>
          <w:rFonts w:ascii="Times New Roman" w:eastAsiaTheme="minorEastAsia" w:hAnsi="Times New Roman" w:cs="Times New Roman"/>
          <w:noProof/>
          <w:kern w:val="2"/>
          <w:lang w:eastAsia="en-GB"/>
        </w:rPr>
      </w:pPr>
      <w:hyperlink w:anchor="_Toc174444779" w:history="1">
        <w:r w:rsidRPr="00F30960">
          <w:rPr>
            <w:rStyle w:val="Hyperlink"/>
            <w:rFonts w:ascii="Times New Roman" w:hAnsi="Times New Roman" w:cs="Times New Roman"/>
            <w:noProof/>
            <w:lang w:val="bs-Latn-BA" w:eastAsia="en-GB"/>
          </w:rPr>
          <w:t>Слика 47 Годишња количина падавина за период 2071</w:t>
        </w:r>
        <w:r w:rsidR="007B218E">
          <w:rPr>
            <w:rStyle w:val="Hyperlink"/>
            <w:rFonts w:ascii="Times New Roman" w:hAnsi="Times New Roman" w:cs="Times New Roman"/>
            <w:noProof/>
            <w:lang w:val="bs-Latn-BA" w:eastAsia="en-GB"/>
          </w:rPr>
          <w:t>-</w:t>
        </w:r>
        <w:r w:rsidRPr="00F30960">
          <w:rPr>
            <w:rStyle w:val="Hyperlink"/>
            <w:rFonts w:ascii="Times New Roman" w:hAnsi="Times New Roman" w:cs="Times New Roman"/>
            <w:noProof/>
            <w:lang w:val="bs-Latn-BA" w:eastAsia="en-GB"/>
          </w:rPr>
          <w:t>2100</w:t>
        </w:r>
        <w:r w:rsidR="00C132D5">
          <w:rPr>
            <w:rStyle w:val="Hyperlink"/>
            <w:rFonts w:ascii="Times New Roman" w:hAnsi="Times New Roman" w:cs="Times New Roman"/>
            <w:noProof/>
            <w:lang w:val="bs-Latn-BA" w:eastAsia="en-GB"/>
          </w:rPr>
          <w:t>.</w:t>
        </w:r>
        <w:r w:rsidR="00C132D5" w:rsidRPr="00C132D5">
          <w:t xml:space="preserve"> </w:t>
        </w:r>
        <w:r w:rsidR="00C132D5" w:rsidRPr="00C132D5">
          <w:rPr>
            <w:rStyle w:val="Hyperlink"/>
            <w:rFonts w:ascii="Times New Roman" w:hAnsi="Times New Roman" w:cs="Times New Roman"/>
            <w:noProof/>
            <w:lang w:val="bs-Latn-BA" w:eastAsia="en-GB"/>
          </w:rPr>
          <w:t>година</w:t>
        </w:r>
        <w:r w:rsidRPr="00F30960">
          <w:rPr>
            <w:rStyle w:val="Hyperlink"/>
            <w:rFonts w:ascii="Times New Roman" w:hAnsi="Times New Roman" w:cs="Times New Roman"/>
            <w:noProof/>
            <w:lang w:val="bs-Latn-BA" w:eastAsia="en-GB"/>
          </w:rPr>
          <w:t xml:space="preserve">, према сценарију </w:t>
        </w:r>
        <w:r w:rsidR="007B218E">
          <w:rPr>
            <w:rStyle w:val="Hyperlink"/>
            <w:rFonts w:ascii="Times New Roman" w:hAnsi="Times New Roman" w:cs="Times New Roman"/>
            <w:noProof/>
            <w:lang w:val="bs-Latn-BA" w:eastAsia="en-GB"/>
          </w:rPr>
          <w:t>„</w:t>
        </w:r>
        <w:r w:rsidRPr="00F30960">
          <w:rPr>
            <w:rStyle w:val="Hyperlink"/>
            <w:rFonts w:ascii="Times New Roman" w:hAnsi="Times New Roman" w:cs="Times New Roman"/>
            <w:noProof/>
            <w:lang w:val="bs-Latn-BA" w:eastAsia="en-GB"/>
          </w:rPr>
          <w:t>А1</w:t>
        </w:r>
        <w:r w:rsidR="007B218E">
          <w:rPr>
            <w:rStyle w:val="Hyperlink"/>
            <w:rFonts w:ascii="Times New Roman" w:hAnsi="Times New Roman" w:cs="Times New Roman"/>
            <w:noProof/>
            <w:lang w:val="bs-Latn-BA" w:eastAsia="en-GB"/>
          </w:rPr>
          <w:t>В“.</w:t>
        </w:r>
        <w:r w:rsidRPr="00F30960">
          <w:rPr>
            <w:rFonts w:ascii="Times New Roman" w:hAnsi="Times New Roman" w:cs="Times New Roman"/>
            <w:noProof/>
            <w:webHidden/>
          </w:rPr>
          <w:tab/>
        </w:r>
        <w:r w:rsidRPr="00F30960">
          <w:rPr>
            <w:rFonts w:ascii="Times New Roman" w:hAnsi="Times New Roman" w:cs="Times New Roman"/>
            <w:noProof/>
            <w:webHidden/>
          </w:rPr>
          <w:fldChar w:fldCharType="begin"/>
        </w:r>
        <w:r w:rsidRPr="00F30960">
          <w:rPr>
            <w:rFonts w:ascii="Times New Roman" w:hAnsi="Times New Roman" w:cs="Times New Roman"/>
            <w:noProof/>
            <w:webHidden/>
          </w:rPr>
          <w:instrText xml:space="preserve"> PAGEREF _Toc174444779 \h </w:instrText>
        </w:r>
        <w:r w:rsidRPr="00F30960">
          <w:rPr>
            <w:rFonts w:ascii="Times New Roman" w:hAnsi="Times New Roman" w:cs="Times New Roman"/>
            <w:noProof/>
            <w:webHidden/>
          </w:rPr>
        </w:r>
        <w:r w:rsidRPr="00F30960">
          <w:rPr>
            <w:rFonts w:ascii="Times New Roman" w:hAnsi="Times New Roman" w:cs="Times New Roman"/>
            <w:noProof/>
            <w:webHidden/>
          </w:rPr>
          <w:fldChar w:fldCharType="separate"/>
        </w:r>
        <w:r w:rsidR="008915B8">
          <w:rPr>
            <w:rFonts w:ascii="Times New Roman" w:hAnsi="Times New Roman" w:cs="Times New Roman"/>
            <w:noProof/>
            <w:webHidden/>
          </w:rPr>
          <w:t>7</w:t>
        </w:r>
        <w:r w:rsidR="002A3CA9">
          <w:rPr>
            <w:rFonts w:ascii="Times New Roman" w:hAnsi="Times New Roman" w:cs="Times New Roman"/>
            <w:noProof/>
            <w:webHidden/>
          </w:rPr>
          <w:t>1</w:t>
        </w:r>
        <w:r w:rsidRPr="00F30960">
          <w:rPr>
            <w:rFonts w:ascii="Times New Roman" w:hAnsi="Times New Roman" w:cs="Times New Roman"/>
            <w:noProof/>
            <w:webHidden/>
          </w:rPr>
          <w:fldChar w:fldCharType="end"/>
        </w:r>
      </w:hyperlink>
    </w:p>
    <w:p w14:paraId="559CD9B6" w14:textId="63757DBF" w:rsidR="00C83B06" w:rsidRPr="00F30960" w:rsidRDefault="00C83B06">
      <w:pPr>
        <w:pStyle w:val="TableofFigures"/>
        <w:tabs>
          <w:tab w:val="right" w:leader="dot" w:pos="9020"/>
        </w:tabs>
        <w:rPr>
          <w:rFonts w:ascii="Times New Roman" w:eastAsiaTheme="minorEastAsia" w:hAnsi="Times New Roman" w:cs="Times New Roman"/>
          <w:noProof/>
          <w:kern w:val="2"/>
          <w:lang w:eastAsia="en-GB"/>
        </w:rPr>
      </w:pPr>
      <w:hyperlink w:anchor="_Toc174444780" w:history="1">
        <w:r w:rsidRPr="00F30960">
          <w:rPr>
            <w:rStyle w:val="Hyperlink"/>
            <w:rFonts w:ascii="Times New Roman" w:hAnsi="Times New Roman" w:cs="Times New Roman"/>
            <w:noProof/>
            <w:lang w:val="bs-Latn-BA" w:eastAsia="en-GB"/>
          </w:rPr>
          <w:t>Слика 48 Годишња количина падавина за период 2001 – 2030</w:t>
        </w:r>
        <w:r w:rsidR="00C132D5">
          <w:rPr>
            <w:rStyle w:val="Hyperlink"/>
            <w:rFonts w:ascii="Times New Roman" w:hAnsi="Times New Roman" w:cs="Times New Roman"/>
            <w:noProof/>
            <w:lang w:val="bs-Latn-BA" w:eastAsia="en-GB"/>
          </w:rPr>
          <w:t>.</w:t>
        </w:r>
        <w:r w:rsidR="00C132D5" w:rsidRPr="00C132D5">
          <w:t xml:space="preserve"> </w:t>
        </w:r>
        <w:r w:rsidR="00C132D5" w:rsidRPr="00C132D5">
          <w:rPr>
            <w:rStyle w:val="Hyperlink"/>
            <w:rFonts w:ascii="Times New Roman" w:hAnsi="Times New Roman" w:cs="Times New Roman"/>
            <w:noProof/>
            <w:lang w:val="bs-Latn-BA" w:eastAsia="en-GB"/>
          </w:rPr>
          <w:t>година</w:t>
        </w:r>
        <w:r w:rsidRPr="00F30960">
          <w:rPr>
            <w:rStyle w:val="Hyperlink"/>
            <w:rFonts w:ascii="Times New Roman" w:hAnsi="Times New Roman" w:cs="Times New Roman"/>
            <w:noProof/>
            <w:lang w:val="bs-Latn-BA" w:eastAsia="en-GB"/>
          </w:rPr>
          <w:t>, према сценарију</w:t>
        </w:r>
        <w:r w:rsidR="007B218E">
          <w:rPr>
            <w:rStyle w:val="Hyperlink"/>
            <w:rFonts w:ascii="Times New Roman" w:hAnsi="Times New Roman" w:cs="Times New Roman"/>
            <w:noProof/>
            <w:lang w:val="bs-Latn-BA" w:eastAsia="en-GB"/>
          </w:rPr>
          <w:t>“</w:t>
        </w:r>
        <w:r w:rsidRPr="00F30960">
          <w:rPr>
            <w:rStyle w:val="Hyperlink"/>
            <w:rFonts w:ascii="Times New Roman" w:hAnsi="Times New Roman" w:cs="Times New Roman"/>
            <w:noProof/>
            <w:lang w:val="bs-Latn-BA" w:eastAsia="en-GB"/>
          </w:rPr>
          <w:t xml:space="preserve"> А1</w:t>
        </w:r>
        <w:r w:rsidR="007B218E">
          <w:rPr>
            <w:rStyle w:val="Hyperlink"/>
            <w:rFonts w:ascii="Times New Roman" w:hAnsi="Times New Roman" w:cs="Times New Roman"/>
            <w:noProof/>
            <w:lang w:val="bs-Latn-BA" w:eastAsia="en-GB"/>
          </w:rPr>
          <w:t>В“</w:t>
        </w:r>
        <w:r w:rsidRPr="00F30960">
          <w:rPr>
            <w:rStyle w:val="Hyperlink"/>
            <w:rFonts w:ascii="Times New Roman" w:hAnsi="Times New Roman" w:cs="Times New Roman"/>
            <w:noProof/>
            <w:lang w:val="bs-Latn-BA" w:eastAsia="en-GB"/>
          </w:rPr>
          <w:t>, Оп</w:t>
        </w:r>
        <w:r w:rsidRPr="00F30960">
          <w:rPr>
            <w:rStyle w:val="Hyperlink"/>
            <w:rFonts w:ascii="Times New Roman" w:hAnsi="Times New Roman" w:cs="Times New Roman"/>
            <w:noProof/>
            <w:lang w:eastAsia="en-GB"/>
          </w:rPr>
          <w:t>шт</w:t>
        </w:r>
        <w:r w:rsidRPr="00F30960">
          <w:rPr>
            <w:rStyle w:val="Hyperlink"/>
            <w:rFonts w:ascii="Times New Roman" w:hAnsi="Times New Roman" w:cs="Times New Roman"/>
            <w:noProof/>
            <w:lang w:val="bs-Latn-BA" w:eastAsia="en-GB"/>
          </w:rPr>
          <w:t>ина Мркоњић Град</w:t>
        </w:r>
        <w:r w:rsidRPr="00F30960">
          <w:rPr>
            <w:rFonts w:ascii="Times New Roman" w:hAnsi="Times New Roman" w:cs="Times New Roman"/>
            <w:noProof/>
            <w:webHidden/>
          </w:rPr>
          <w:tab/>
        </w:r>
        <w:r w:rsidRPr="00F30960">
          <w:rPr>
            <w:rFonts w:ascii="Times New Roman" w:hAnsi="Times New Roman" w:cs="Times New Roman"/>
            <w:noProof/>
            <w:webHidden/>
          </w:rPr>
          <w:fldChar w:fldCharType="begin"/>
        </w:r>
        <w:r w:rsidRPr="00F30960">
          <w:rPr>
            <w:rFonts w:ascii="Times New Roman" w:hAnsi="Times New Roman" w:cs="Times New Roman"/>
            <w:noProof/>
            <w:webHidden/>
          </w:rPr>
          <w:instrText xml:space="preserve"> PAGEREF _Toc174444780 \h </w:instrText>
        </w:r>
        <w:r w:rsidRPr="00F30960">
          <w:rPr>
            <w:rFonts w:ascii="Times New Roman" w:hAnsi="Times New Roman" w:cs="Times New Roman"/>
            <w:noProof/>
            <w:webHidden/>
          </w:rPr>
        </w:r>
        <w:r w:rsidRPr="00F30960">
          <w:rPr>
            <w:rFonts w:ascii="Times New Roman" w:hAnsi="Times New Roman" w:cs="Times New Roman"/>
            <w:noProof/>
            <w:webHidden/>
          </w:rPr>
          <w:fldChar w:fldCharType="separate"/>
        </w:r>
        <w:r w:rsidR="008915B8">
          <w:rPr>
            <w:rFonts w:ascii="Times New Roman" w:hAnsi="Times New Roman" w:cs="Times New Roman"/>
            <w:noProof/>
            <w:webHidden/>
          </w:rPr>
          <w:t>7</w:t>
        </w:r>
        <w:r w:rsidR="002A3CA9">
          <w:rPr>
            <w:rFonts w:ascii="Times New Roman" w:hAnsi="Times New Roman" w:cs="Times New Roman"/>
            <w:noProof/>
            <w:webHidden/>
          </w:rPr>
          <w:t>1</w:t>
        </w:r>
        <w:r w:rsidRPr="00F30960">
          <w:rPr>
            <w:rFonts w:ascii="Times New Roman" w:hAnsi="Times New Roman" w:cs="Times New Roman"/>
            <w:noProof/>
            <w:webHidden/>
          </w:rPr>
          <w:fldChar w:fldCharType="end"/>
        </w:r>
      </w:hyperlink>
    </w:p>
    <w:p w14:paraId="7D58EC09" w14:textId="3AA445B9" w:rsidR="00C83B06" w:rsidRPr="00F30960" w:rsidRDefault="00C83B06">
      <w:pPr>
        <w:pStyle w:val="TableofFigures"/>
        <w:tabs>
          <w:tab w:val="right" w:leader="dot" w:pos="9020"/>
        </w:tabs>
        <w:rPr>
          <w:rFonts w:eastAsiaTheme="minorEastAsia"/>
          <w:noProof/>
          <w:kern w:val="2"/>
          <w:lang w:eastAsia="en-GB"/>
        </w:rPr>
      </w:pPr>
      <w:hyperlink w:anchor="_Toc174444781" w:history="1">
        <w:r w:rsidRPr="00F30960">
          <w:rPr>
            <w:rStyle w:val="Hyperlink"/>
            <w:rFonts w:ascii="Times New Roman" w:hAnsi="Times New Roman" w:cs="Times New Roman"/>
            <w:noProof/>
            <w:lang w:val="bs-Latn-BA" w:eastAsia="en-GB"/>
          </w:rPr>
          <w:t>Слика 49</w:t>
        </w:r>
        <w:r w:rsidR="003A42DB">
          <w:rPr>
            <w:rStyle w:val="Hyperlink"/>
            <w:rFonts w:ascii="Times New Roman" w:hAnsi="Times New Roman" w:cs="Times New Roman"/>
            <w:noProof/>
            <w:lang w:val="bs-Latn-BA" w:eastAsia="en-GB"/>
          </w:rPr>
          <w:t xml:space="preserve"> </w:t>
        </w:r>
        <w:r w:rsidRPr="00F30960">
          <w:rPr>
            <w:rStyle w:val="Hyperlink"/>
            <w:rFonts w:ascii="Times New Roman" w:hAnsi="Times New Roman" w:cs="Times New Roman"/>
            <w:noProof/>
            <w:lang w:val="bs-Latn-BA" w:eastAsia="en-GB"/>
          </w:rPr>
          <w:t>Годишња количина падавина за период 2071 – 2100</w:t>
        </w:r>
        <w:r w:rsidR="00C132D5">
          <w:rPr>
            <w:rStyle w:val="Hyperlink"/>
            <w:rFonts w:ascii="Times New Roman" w:hAnsi="Times New Roman" w:cs="Times New Roman"/>
            <w:noProof/>
            <w:lang w:val="bs-Latn-BA" w:eastAsia="en-GB"/>
          </w:rPr>
          <w:t>.</w:t>
        </w:r>
        <w:r w:rsidR="00C132D5" w:rsidRPr="00C132D5">
          <w:t xml:space="preserve"> </w:t>
        </w:r>
        <w:r w:rsidR="00C132D5" w:rsidRPr="00C132D5">
          <w:rPr>
            <w:rStyle w:val="Hyperlink"/>
            <w:rFonts w:ascii="Times New Roman" w:hAnsi="Times New Roman" w:cs="Times New Roman"/>
            <w:noProof/>
            <w:lang w:val="bs-Latn-BA" w:eastAsia="en-GB"/>
          </w:rPr>
          <w:t>година</w:t>
        </w:r>
        <w:r w:rsidRPr="00F30960">
          <w:rPr>
            <w:rStyle w:val="Hyperlink"/>
            <w:rFonts w:ascii="Times New Roman" w:hAnsi="Times New Roman" w:cs="Times New Roman"/>
            <w:noProof/>
            <w:lang w:val="bs-Latn-BA" w:eastAsia="en-GB"/>
          </w:rPr>
          <w:t xml:space="preserve">, према сценарију </w:t>
        </w:r>
        <w:r w:rsidR="007B218E">
          <w:rPr>
            <w:rStyle w:val="Hyperlink"/>
            <w:rFonts w:ascii="Times New Roman" w:hAnsi="Times New Roman" w:cs="Times New Roman"/>
            <w:noProof/>
            <w:lang w:val="bs-Latn-BA" w:eastAsia="en-GB"/>
          </w:rPr>
          <w:t>„</w:t>
        </w:r>
        <w:r w:rsidRPr="00F30960">
          <w:rPr>
            <w:rStyle w:val="Hyperlink"/>
            <w:rFonts w:ascii="Times New Roman" w:hAnsi="Times New Roman" w:cs="Times New Roman"/>
            <w:noProof/>
            <w:lang w:val="bs-Latn-BA" w:eastAsia="en-GB"/>
          </w:rPr>
          <w:t>А1</w:t>
        </w:r>
        <w:r w:rsidR="007B218E">
          <w:rPr>
            <w:rStyle w:val="Hyperlink"/>
            <w:rFonts w:ascii="Times New Roman" w:hAnsi="Times New Roman" w:cs="Times New Roman"/>
            <w:noProof/>
            <w:lang w:val="bs-Latn-BA" w:eastAsia="en-GB"/>
          </w:rPr>
          <w:t>В“</w:t>
        </w:r>
        <w:r w:rsidRPr="00F30960">
          <w:rPr>
            <w:rStyle w:val="Hyperlink"/>
            <w:rFonts w:ascii="Times New Roman" w:hAnsi="Times New Roman" w:cs="Times New Roman"/>
            <w:noProof/>
            <w:lang w:val="bs-Latn-BA" w:eastAsia="en-GB"/>
          </w:rPr>
          <w:t>, Оп</w:t>
        </w:r>
        <w:r w:rsidRPr="00F30960">
          <w:rPr>
            <w:rStyle w:val="Hyperlink"/>
            <w:rFonts w:ascii="Times New Roman" w:hAnsi="Times New Roman" w:cs="Times New Roman"/>
            <w:noProof/>
            <w:lang w:eastAsia="en-GB"/>
          </w:rPr>
          <w:t>шт</w:t>
        </w:r>
        <w:r w:rsidRPr="00F30960">
          <w:rPr>
            <w:rStyle w:val="Hyperlink"/>
            <w:rFonts w:ascii="Times New Roman" w:hAnsi="Times New Roman" w:cs="Times New Roman"/>
            <w:noProof/>
            <w:lang w:val="bs-Latn-BA" w:eastAsia="en-GB"/>
          </w:rPr>
          <w:t>ина Мркоњић Град</w:t>
        </w:r>
        <w:r w:rsidRPr="00F30960">
          <w:rPr>
            <w:rFonts w:ascii="Times New Roman" w:hAnsi="Times New Roman" w:cs="Times New Roman"/>
            <w:noProof/>
            <w:webHidden/>
          </w:rPr>
          <w:tab/>
        </w:r>
        <w:r w:rsidRPr="00F30960">
          <w:rPr>
            <w:rFonts w:ascii="Times New Roman" w:hAnsi="Times New Roman" w:cs="Times New Roman"/>
            <w:noProof/>
            <w:webHidden/>
          </w:rPr>
          <w:fldChar w:fldCharType="begin"/>
        </w:r>
        <w:r w:rsidRPr="00F30960">
          <w:rPr>
            <w:rFonts w:ascii="Times New Roman" w:hAnsi="Times New Roman" w:cs="Times New Roman"/>
            <w:noProof/>
            <w:webHidden/>
          </w:rPr>
          <w:instrText xml:space="preserve"> PAGEREF _Toc174444781 \h </w:instrText>
        </w:r>
        <w:r w:rsidRPr="00F30960">
          <w:rPr>
            <w:rFonts w:ascii="Times New Roman" w:hAnsi="Times New Roman" w:cs="Times New Roman"/>
            <w:noProof/>
            <w:webHidden/>
          </w:rPr>
        </w:r>
        <w:r w:rsidRPr="00F30960">
          <w:rPr>
            <w:rFonts w:ascii="Times New Roman" w:hAnsi="Times New Roman" w:cs="Times New Roman"/>
            <w:noProof/>
            <w:webHidden/>
          </w:rPr>
          <w:fldChar w:fldCharType="separate"/>
        </w:r>
        <w:r w:rsidR="008915B8">
          <w:rPr>
            <w:rFonts w:ascii="Times New Roman" w:hAnsi="Times New Roman" w:cs="Times New Roman"/>
            <w:noProof/>
            <w:webHidden/>
          </w:rPr>
          <w:t>7</w:t>
        </w:r>
        <w:r w:rsidR="002A3CA9">
          <w:rPr>
            <w:rFonts w:ascii="Times New Roman" w:hAnsi="Times New Roman" w:cs="Times New Roman"/>
            <w:noProof/>
            <w:webHidden/>
          </w:rPr>
          <w:t>1</w:t>
        </w:r>
        <w:r w:rsidRPr="00F30960">
          <w:rPr>
            <w:rFonts w:ascii="Times New Roman" w:hAnsi="Times New Roman" w:cs="Times New Roman"/>
            <w:noProof/>
            <w:webHidden/>
          </w:rPr>
          <w:fldChar w:fldCharType="end"/>
        </w:r>
      </w:hyperlink>
    </w:p>
    <w:p w14:paraId="60CD896B" w14:textId="57641C10" w:rsidR="00F06C91" w:rsidRPr="00F30960" w:rsidRDefault="00F06C91" w:rsidP="00F06C91">
      <w:pPr>
        <w:tabs>
          <w:tab w:val="left" w:pos="5459"/>
        </w:tabs>
        <w:spacing w:after="160" w:line="259" w:lineRule="auto"/>
        <w:jc w:val="both"/>
        <w:rPr>
          <w:b/>
          <w:bCs/>
          <w:sz w:val="32"/>
          <w:szCs w:val="32"/>
          <w:lang w:val="en-US"/>
        </w:rPr>
      </w:pPr>
      <w:r w:rsidRPr="00F30960">
        <w:rPr>
          <w:b/>
          <w:bCs/>
          <w:sz w:val="32"/>
          <w:szCs w:val="32"/>
        </w:rPr>
        <w:fldChar w:fldCharType="end"/>
      </w:r>
    </w:p>
    <w:p w14:paraId="7A23F503" w14:textId="77777777" w:rsidR="00F06C91" w:rsidRDefault="00F06C91" w:rsidP="00F06C91">
      <w:pPr>
        <w:tabs>
          <w:tab w:val="left" w:pos="5459"/>
        </w:tabs>
        <w:spacing w:after="160" w:line="259" w:lineRule="auto"/>
        <w:jc w:val="both"/>
        <w:rPr>
          <w:b/>
          <w:bCs/>
          <w:sz w:val="32"/>
          <w:szCs w:val="32"/>
          <w:lang w:val="en-US"/>
        </w:rPr>
      </w:pPr>
    </w:p>
    <w:p w14:paraId="2C70E440" w14:textId="77777777" w:rsidR="00F06C91" w:rsidRDefault="00F06C91" w:rsidP="00F06C91">
      <w:pPr>
        <w:tabs>
          <w:tab w:val="left" w:pos="5459"/>
        </w:tabs>
        <w:spacing w:after="160" w:line="259" w:lineRule="auto"/>
        <w:jc w:val="both"/>
        <w:rPr>
          <w:b/>
          <w:bCs/>
          <w:sz w:val="32"/>
          <w:szCs w:val="32"/>
          <w:lang w:val="en-US"/>
        </w:rPr>
      </w:pPr>
    </w:p>
    <w:p w14:paraId="34583690" w14:textId="77777777" w:rsidR="00F06C91" w:rsidRDefault="00F06C91" w:rsidP="00F06C91">
      <w:pPr>
        <w:tabs>
          <w:tab w:val="left" w:pos="5459"/>
        </w:tabs>
        <w:spacing w:after="160" w:line="259" w:lineRule="auto"/>
        <w:jc w:val="both"/>
        <w:rPr>
          <w:b/>
          <w:bCs/>
          <w:sz w:val="32"/>
          <w:szCs w:val="32"/>
          <w:lang w:val="en-US"/>
        </w:rPr>
      </w:pPr>
    </w:p>
    <w:p w14:paraId="6C0406E2" w14:textId="77777777" w:rsidR="00F30960" w:rsidRDefault="00F30960" w:rsidP="00F06C91">
      <w:pPr>
        <w:tabs>
          <w:tab w:val="left" w:pos="5459"/>
        </w:tabs>
        <w:spacing w:after="160" w:line="259" w:lineRule="auto"/>
        <w:jc w:val="both"/>
        <w:rPr>
          <w:b/>
          <w:bCs/>
          <w:sz w:val="32"/>
          <w:szCs w:val="32"/>
          <w:lang w:val="en-US"/>
        </w:rPr>
      </w:pPr>
    </w:p>
    <w:p w14:paraId="4283ECF1" w14:textId="77777777" w:rsidR="00F30960" w:rsidRDefault="00F30960" w:rsidP="00F06C91">
      <w:pPr>
        <w:tabs>
          <w:tab w:val="left" w:pos="5459"/>
        </w:tabs>
        <w:spacing w:after="160" w:line="259" w:lineRule="auto"/>
        <w:jc w:val="both"/>
        <w:rPr>
          <w:b/>
          <w:bCs/>
          <w:sz w:val="32"/>
          <w:szCs w:val="32"/>
          <w:lang w:val="en-US"/>
        </w:rPr>
      </w:pPr>
    </w:p>
    <w:p w14:paraId="150C1139" w14:textId="77777777" w:rsidR="00F06C91" w:rsidRDefault="00F06C91" w:rsidP="00F06C91">
      <w:pPr>
        <w:tabs>
          <w:tab w:val="left" w:pos="5459"/>
        </w:tabs>
        <w:spacing w:after="160" w:line="259" w:lineRule="auto"/>
        <w:jc w:val="both"/>
        <w:rPr>
          <w:b/>
          <w:bCs/>
          <w:sz w:val="32"/>
          <w:szCs w:val="32"/>
          <w:lang w:val="en-US"/>
        </w:rPr>
      </w:pPr>
    </w:p>
    <w:p w14:paraId="5EE30A24" w14:textId="02443B3A" w:rsidR="00F06C91" w:rsidRPr="00FB7E4D" w:rsidRDefault="00F06C91" w:rsidP="00F06C91">
      <w:pPr>
        <w:pStyle w:val="Title1"/>
        <w:rPr>
          <w:rFonts w:ascii="Times New Roman" w:hAnsi="Times New Roman"/>
          <w:lang w:val="sr-Cyrl-BA"/>
        </w:rPr>
      </w:pPr>
      <w:r w:rsidRPr="00FB7E4D">
        <w:rPr>
          <w:rFonts w:ascii="Times New Roman" w:hAnsi="Times New Roman"/>
          <w:lang w:val="sr-Cyrl-BA"/>
        </w:rPr>
        <w:t xml:space="preserve">Абревијације и акроними </w:t>
      </w:r>
    </w:p>
    <w:tbl>
      <w:tblPr>
        <w:tblStyle w:val="17"/>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74"/>
        <w:gridCol w:w="7286"/>
      </w:tblGrid>
      <w:tr w:rsidR="00F06C91" w:rsidRPr="00FB7E4D" w14:paraId="1A0F7007" w14:textId="77777777" w:rsidTr="00182BBF">
        <w:trPr>
          <w:trHeight w:val="106"/>
          <w:tblHeader/>
          <w:jc w:val="center"/>
        </w:trPr>
        <w:tc>
          <w:tcPr>
            <w:tcW w:w="1066" w:type="pct"/>
            <w:shd w:val="clear" w:color="auto" w:fill="1F3864"/>
          </w:tcPr>
          <w:p w14:paraId="4708DFCB" w14:textId="77777777" w:rsidR="00F06C91" w:rsidRPr="00FB7E4D" w:rsidRDefault="00F06C91" w:rsidP="00A13546">
            <w:pPr>
              <w:keepNext/>
              <w:pBdr>
                <w:top w:val="nil"/>
                <w:left w:val="nil"/>
                <w:bottom w:val="nil"/>
                <w:right w:val="nil"/>
                <w:between w:val="nil"/>
              </w:pBdr>
              <w:spacing w:before="80" w:after="40" w:line="276" w:lineRule="auto"/>
              <w:jc w:val="center"/>
              <w:rPr>
                <w:rFonts w:eastAsia="Tahoma"/>
                <w:b/>
                <w:color w:val="FFFFFF" w:themeColor="background1"/>
                <w:sz w:val="20"/>
                <w:szCs w:val="20"/>
              </w:rPr>
            </w:pPr>
            <w:r w:rsidRPr="00FB7E4D">
              <w:rPr>
                <w:rFonts w:eastAsia="Tahoma"/>
                <w:b/>
                <w:color w:val="FFFFFF" w:themeColor="background1"/>
                <w:sz w:val="20"/>
                <w:szCs w:val="20"/>
              </w:rPr>
              <w:t>Скраћенице</w:t>
            </w:r>
          </w:p>
        </w:tc>
        <w:tc>
          <w:tcPr>
            <w:tcW w:w="3934" w:type="pct"/>
            <w:shd w:val="clear" w:color="auto" w:fill="1F3864"/>
          </w:tcPr>
          <w:p w14:paraId="3A7E4AFC" w14:textId="77777777" w:rsidR="00F06C91" w:rsidRPr="00FB7E4D" w:rsidRDefault="00F06C91" w:rsidP="00A13546">
            <w:pPr>
              <w:keepNext/>
              <w:pBdr>
                <w:top w:val="nil"/>
                <w:left w:val="nil"/>
                <w:bottom w:val="nil"/>
                <w:right w:val="nil"/>
                <w:between w:val="nil"/>
              </w:pBdr>
              <w:spacing w:before="80" w:after="40" w:line="276" w:lineRule="auto"/>
              <w:jc w:val="center"/>
              <w:rPr>
                <w:rFonts w:eastAsia="Tahoma"/>
                <w:b/>
                <w:color w:val="FFFFFF" w:themeColor="background1"/>
                <w:sz w:val="20"/>
                <w:szCs w:val="20"/>
              </w:rPr>
            </w:pPr>
            <w:r w:rsidRPr="00FB7E4D">
              <w:rPr>
                <w:rFonts w:eastAsia="Tahoma"/>
                <w:b/>
                <w:color w:val="FFFFFF" w:themeColor="background1"/>
                <w:sz w:val="20"/>
                <w:szCs w:val="20"/>
              </w:rPr>
              <w:t>Појам</w:t>
            </w:r>
          </w:p>
        </w:tc>
      </w:tr>
      <w:tr w:rsidR="00F06C91" w:rsidRPr="00FB7E4D" w14:paraId="3A4FACE1" w14:textId="77777777" w:rsidTr="00182BBF">
        <w:trPr>
          <w:jc w:val="center"/>
        </w:trPr>
        <w:tc>
          <w:tcPr>
            <w:tcW w:w="1066" w:type="pct"/>
            <w:shd w:val="clear" w:color="auto" w:fill="auto"/>
            <w:vAlign w:val="center"/>
          </w:tcPr>
          <w:p w14:paraId="5D498526" w14:textId="77777777" w:rsidR="00F06C91" w:rsidRPr="00FB7E4D" w:rsidRDefault="00F06C91" w:rsidP="00A13546">
            <w:pPr>
              <w:pBdr>
                <w:top w:val="nil"/>
                <w:left w:val="nil"/>
                <w:bottom w:val="nil"/>
                <w:right w:val="nil"/>
                <w:between w:val="nil"/>
              </w:pBdr>
              <w:tabs>
                <w:tab w:val="left" w:pos="567"/>
              </w:tabs>
              <w:spacing w:line="276" w:lineRule="auto"/>
              <w:rPr>
                <w:rFonts w:eastAsia="Tahoma"/>
                <w:sz w:val="20"/>
                <w:szCs w:val="20"/>
                <w:lang w:val="sr-Latn-RS"/>
              </w:rPr>
            </w:pPr>
            <w:r w:rsidRPr="00FB7E4D">
              <w:rPr>
                <w:sz w:val="19"/>
                <w:szCs w:val="19"/>
                <w:lang w:val="sr-Latn-RS"/>
              </w:rPr>
              <w:t>BEI</w:t>
            </w:r>
          </w:p>
        </w:tc>
        <w:tc>
          <w:tcPr>
            <w:tcW w:w="3934" w:type="pct"/>
            <w:shd w:val="clear" w:color="auto" w:fill="FFFFFF"/>
            <w:vAlign w:val="center"/>
          </w:tcPr>
          <w:p w14:paraId="727CD6F7" w14:textId="5654D0DA" w:rsidR="00F06C91" w:rsidRPr="007B218E" w:rsidRDefault="00F06C91" w:rsidP="00034744">
            <w:pPr>
              <w:pStyle w:val="Heading2"/>
            </w:pPr>
            <w:bookmarkStart w:id="448" w:name="_Toc167967688"/>
            <w:r w:rsidRPr="007B218E">
              <w:t>Основни инвентар емисија гасова (engl.Baseline Emission Inventory)</w:t>
            </w:r>
            <w:bookmarkEnd w:id="448"/>
          </w:p>
        </w:tc>
      </w:tr>
      <w:tr w:rsidR="00F06C91" w:rsidRPr="00FB7E4D" w14:paraId="13048813" w14:textId="77777777" w:rsidTr="00182BBF">
        <w:trPr>
          <w:jc w:val="center"/>
        </w:trPr>
        <w:tc>
          <w:tcPr>
            <w:tcW w:w="1066" w:type="pct"/>
            <w:shd w:val="clear" w:color="auto" w:fill="auto"/>
            <w:vAlign w:val="center"/>
          </w:tcPr>
          <w:p w14:paraId="1DA803FD" w14:textId="77777777" w:rsidR="00F06C91" w:rsidRPr="00FB7E4D" w:rsidRDefault="00F06C91" w:rsidP="00A13546">
            <w:pPr>
              <w:pBdr>
                <w:top w:val="nil"/>
                <w:left w:val="nil"/>
                <w:bottom w:val="nil"/>
                <w:right w:val="nil"/>
                <w:between w:val="nil"/>
              </w:pBdr>
              <w:tabs>
                <w:tab w:val="left" w:pos="567"/>
              </w:tabs>
              <w:spacing w:line="276" w:lineRule="auto"/>
              <w:rPr>
                <w:rFonts w:eastAsia="Tahoma"/>
                <w:sz w:val="20"/>
                <w:szCs w:val="20"/>
              </w:rPr>
            </w:pPr>
            <w:r w:rsidRPr="00FB7E4D">
              <w:rPr>
                <w:sz w:val="19"/>
                <w:szCs w:val="19"/>
              </w:rPr>
              <w:t>БДП</w:t>
            </w:r>
          </w:p>
        </w:tc>
        <w:tc>
          <w:tcPr>
            <w:tcW w:w="3934" w:type="pct"/>
            <w:shd w:val="clear" w:color="auto" w:fill="FFFFFF"/>
            <w:vAlign w:val="center"/>
          </w:tcPr>
          <w:p w14:paraId="51ADC8FE" w14:textId="77777777" w:rsidR="00F06C91" w:rsidRPr="00FB7E4D" w:rsidRDefault="00F06C91" w:rsidP="00A13546">
            <w:pPr>
              <w:pBdr>
                <w:top w:val="nil"/>
                <w:left w:val="nil"/>
                <w:bottom w:val="nil"/>
                <w:right w:val="nil"/>
                <w:between w:val="nil"/>
              </w:pBdr>
              <w:tabs>
                <w:tab w:val="left" w:pos="567"/>
              </w:tabs>
              <w:spacing w:line="276" w:lineRule="auto"/>
              <w:rPr>
                <w:rFonts w:eastAsia="Tahoma"/>
                <w:sz w:val="22"/>
                <w:szCs w:val="22"/>
              </w:rPr>
            </w:pPr>
            <w:r w:rsidRPr="00FB7E4D">
              <w:rPr>
                <w:sz w:val="22"/>
                <w:szCs w:val="22"/>
              </w:rPr>
              <w:t>Бруто домаћи производ</w:t>
            </w:r>
          </w:p>
        </w:tc>
      </w:tr>
      <w:tr w:rsidR="00F06C91" w:rsidRPr="00FB7E4D" w14:paraId="575FC2FF" w14:textId="77777777" w:rsidTr="00182BBF">
        <w:trPr>
          <w:jc w:val="center"/>
        </w:trPr>
        <w:tc>
          <w:tcPr>
            <w:tcW w:w="1066" w:type="pct"/>
            <w:shd w:val="clear" w:color="auto" w:fill="auto"/>
            <w:vAlign w:val="center"/>
          </w:tcPr>
          <w:p w14:paraId="2FE5058A" w14:textId="77777777" w:rsidR="00F06C91" w:rsidRPr="00FB7E4D" w:rsidRDefault="00F06C91" w:rsidP="00A13546">
            <w:pPr>
              <w:pBdr>
                <w:top w:val="nil"/>
                <w:left w:val="nil"/>
                <w:bottom w:val="nil"/>
                <w:right w:val="nil"/>
                <w:between w:val="nil"/>
              </w:pBdr>
              <w:tabs>
                <w:tab w:val="left" w:pos="567"/>
              </w:tabs>
              <w:spacing w:line="276" w:lineRule="auto"/>
              <w:rPr>
                <w:rFonts w:eastAsia="Tahoma"/>
                <w:sz w:val="20"/>
                <w:szCs w:val="20"/>
              </w:rPr>
            </w:pPr>
            <w:r w:rsidRPr="00FB7E4D">
              <w:rPr>
                <w:sz w:val="19"/>
                <w:szCs w:val="19"/>
              </w:rPr>
              <w:t>БиХ</w:t>
            </w:r>
          </w:p>
        </w:tc>
        <w:tc>
          <w:tcPr>
            <w:tcW w:w="3934" w:type="pct"/>
            <w:shd w:val="clear" w:color="auto" w:fill="FFFFFF"/>
            <w:vAlign w:val="center"/>
          </w:tcPr>
          <w:p w14:paraId="0012414C" w14:textId="77777777" w:rsidR="00F06C91" w:rsidRPr="00FB7E4D" w:rsidRDefault="00F06C91" w:rsidP="00A13546">
            <w:pPr>
              <w:pBdr>
                <w:top w:val="nil"/>
                <w:left w:val="nil"/>
                <w:bottom w:val="nil"/>
                <w:right w:val="nil"/>
                <w:between w:val="nil"/>
              </w:pBdr>
              <w:tabs>
                <w:tab w:val="left" w:pos="567"/>
              </w:tabs>
              <w:spacing w:line="276" w:lineRule="auto"/>
              <w:rPr>
                <w:rFonts w:eastAsia="Tahoma"/>
                <w:sz w:val="22"/>
                <w:szCs w:val="22"/>
              </w:rPr>
            </w:pPr>
            <w:r w:rsidRPr="00FB7E4D">
              <w:rPr>
                <w:sz w:val="22"/>
                <w:szCs w:val="22"/>
              </w:rPr>
              <w:t>Босна и Херцеговина</w:t>
            </w:r>
          </w:p>
        </w:tc>
      </w:tr>
      <w:tr w:rsidR="00F06C91" w:rsidRPr="00FB7E4D" w14:paraId="583C70D8" w14:textId="77777777" w:rsidTr="00182BBF">
        <w:trPr>
          <w:jc w:val="center"/>
        </w:trPr>
        <w:tc>
          <w:tcPr>
            <w:tcW w:w="1066" w:type="pct"/>
            <w:shd w:val="clear" w:color="auto" w:fill="FFFFFF"/>
            <w:vAlign w:val="center"/>
          </w:tcPr>
          <w:p w14:paraId="0FC887EF" w14:textId="77777777" w:rsidR="00F06C91" w:rsidRPr="00FB7E4D" w:rsidRDefault="00F06C91" w:rsidP="00A13546">
            <w:pPr>
              <w:pBdr>
                <w:top w:val="nil"/>
                <w:left w:val="nil"/>
                <w:bottom w:val="nil"/>
                <w:right w:val="nil"/>
                <w:between w:val="nil"/>
              </w:pBdr>
              <w:tabs>
                <w:tab w:val="left" w:pos="567"/>
              </w:tabs>
              <w:spacing w:line="276" w:lineRule="auto"/>
              <w:rPr>
                <w:rFonts w:eastAsia="Tahoma"/>
                <w:sz w:val="20"/>
                <w:szCs w:val="20"/>
                <w:lang w:val="sr-Latn-RS"/>
              </w:rPr>
            </w:pPr>
            <w:r w:rsidRPr="00FB7E4D">
              <w:rPr>
                <w:sz w:val="19"/>
                <w:szCs w:val="19"/>
                <w:lang w:val="sr-Latn-RS"/>
              </w:rPr>
              <w:t>BMZ</w:t>
            </w:r>
          </w:p>
        </w:tc>
        <w:tc>
          <w:tcPr>
            <w:tcW w:w="3934" w:type="pct"/>
            <w:shd w:val="clear" w:color="auto" w:fill="FFFFFF"/>
            <w:vAlign w:val="center"/>
          </w:tcPr>
          <w:p w14:paraId="1B138E07" w14:textId="77777777" w:rsidR="00F06C91" w:rsidRPr="00FB7E4D" w:rsidRDefault="00F06C91" w:rsidP="00A13546">
            <w:pPr>
              <w:pBdr>
                <w:top w:val="nil"/>
                <w:left w:val="nil"/>
                <w:bottom w:val="nil"/>
                <w:right w:val="nil"/>
                <w:between w:val="nil"/>
              </w:pBdr>
              <w:tabs>
                <w:tab w:val="left" w:pos="567"/>
              </w:tabs>
              <w:spacing w:line="276" w:lineRule="auto"/>
              <w:rPr>
                <w:rFonts w:eastAsia="Tahoma"/>
                <w:sz w:val="22"/>
                <w:szCs w:val="22"/>
                <w:lang w:val="sr-Latn-RS"/>
              </w:rPr>
            </w:pPr>
            <w:r w:rsidRPr="00FB7E4D">
              <w:rPr>
                <w:sz w:val="22"/>
                <w:szCs w:val="22"/>
              </w:rPr>
              <w:t>Савезно Министарство за економску сарадњу и развој Републике Њемачке</w:t>
            </w:r>
            <w:r w:rsidRPr="002B6BD9">
              <w:rPr>
                <w:sz w:val="22"/>
                <w:szCs w:val="22"/>
                <w:lang w:val="sr-Latn-RS"/>
              </w:rPr>
              <w:t>,(njem.</w:t>
            </w:r>
            <w:r w:rsidRPr="00FB7E4D">
              <w:rPr>
                <w:sz w:val="22"/>
                <w:szCs w:val="22"/>
                <w:lang w:val="sr-Latn-RS"/>
              </w:rPr>
              <w:t xml:space="preserve"> </w:t>
            </w:r>
            <w:r w:rsidRPr="00FB7E4D">
              <w:rPr>
                <w:i/>
                <w:iCs/>
                <w:sz w:val="22"/>
                <w:szCs w:val="22"/>
                <w:lang w:val="de-DE"/>
              </w:rPr>
              <w:t>Bundesministerium für wirtschaftliche Zusammenarbeit und Entwicklung</w:t>
            </w:r>
            <w:r w:rsidRPr="00FB7E4D">
              <w:rPr>
                <w:sz w:val="22"/>
                <w:szCs w:val="22"/>
              </w:rPr>
              <w:t>,</w:t>
            </w:r>
          </w:p>
        </w:tc>
      </w:tr>
      <w:tr w:rsidR="00F06C91" w:rsidRPr="00FB7E4D" w14:paraId="7165FA49" w14:textId="77777777" w:rsidTr="00182BBF">
        <w:trPr>
          <w:jc w:val="center"/>
        </w:trPr>
        <w:tc>
          <w:tcPr>
            <w:tcW w:w="1066" w:type="pct"/>
            <w:shd w:val="clear" w:color="auto" w:fill="FFFFFF"/>
            <w:vAlign w:val="center"/>
          </w:tcPr>
          <w:p w14:paraId="21C1E131" w14:textId="77777777" w:rsidR="00F06C91" w:rsidRPr="00FB7E4D" w:rsidRDefault="00F06C91" w:rsidP="00A13546">
            <w:pPr>
              <w:pBdr>
                <w:top w:val="nil"/>
                <w:left w:val="nil"/>
                <w:bottom w:val="nil"/>
                <w:right w:val="nil"/>
                <w:between w:val="nil"/>
              </w:pBdr>
              <w:tabs>
                <w:tab w:val="left" w:pos="567"/>
              </w:tabs>
              <w:spacing w:line="276" w:lineRule="auto"/>
              <w:rPr>
                <w:rFonts w:eastAsia="Tahoma"/>
                <w:sz w:val="20"/>
                <w:szCs w:val="20"/>
                <w:lang w:val="sr-Latn-RS"/>
              </w:rPr>
            </w:pPr>
            <w:r w:rsidRPr="00FB7E4D">
              <w:rPr>
                <w:sz w:val="19"/>
                <w:szCs w:val="19"/>
                <w:lang w:val="sr-Latn-RS"/>
              </w:rPr>
              <w:t>C</w:t>
            </w:r>
          </w:p>
        </w:tc>
        <w:tc>
          <w:tcPr>
            <w:tcW w:w="3934" w:type="pct"/>
            <w:shd w:val="clear" w:color="auto" w:fill="FFFFFF"/>
            <w:vAlign w:val="center"/>
          </w:tcPr>
          <w:p w14:paraId="25E8DCA9" w14:textId="77777777" w:rsidR="00F06C91" w:rsidRPr="00FB7E4D" w:rsidRDefault="00F06C91" w:rsidP="00A13546">
            <w:pPr>
              <w:pBdr>
                <w:top w:val="nil"/>
                <w:left w:val="nil"/>
                <w:bottom w:val="nil"/>
                <w:right w:val="nil"/>
                <w:between w:val="nil"/>
              </w:pBdr>
              <w:tabs>
                <w:tab w:val="left" w:pos="567"/>
              </w:tabs>
              <w:spacing w:line="276" w:lineRule="auto"/>
              <w:rPr>
                <w:rFonts w:eastAsia="Tahoma"/>
                <w:sz w:val="22"/>
                <w:szCs w:val="22"/>
              </w:rPr>
            </w:pPr>
            <w:r w:rsidRPr="00FB7E4D">
              <w:rPr>
                <w:sz w:val="22"/>
                <w:szCs w:val="22"/>
              </w:rPr>
              <w:t>Целзијус</w:t>
            </w:r>
          </w:p>
        </w:tc>
      </w:tr>
      <w:tr w:rsidR="00F06C91" w:rsidRPr="00FB7E4D" w14:paraId="1B3C15FA" w14:textId="77777777" w:rsidTr="00182BBF">
        <w:trPr>
          <w:jc w:val="center"/>
        </w:trPr>
        <w:tc>
          <w:tcPr>
            <w:tcW w:w="1066" w:type="pct"/>
            <w:shd w:val="clear" w:color="auto" w:fill="FFFFFF"/>
            <w:vAlign w:val="center"/>
          </w:tcPr>
          <w:p w14:paraId="703FB9E1" w14:textId="77777777" w:rsidR="00F06C91" w:rsidRPr="00FB7E4D" w:rsidRDefault="00F06C91" w:rsidP="00A13546">
            <w:pPr>
              <w:pBdr>
                <w:top w:val="nil"/>
                <w:left w:val="nil"/>
                <w:bottom w:val="nil"/>
                <w:right w:val="nil"/>
                <w:between w:val="nil"/>
              </w:pBdr>
              <w:tabs>
                <w:tab w:val="left" w:pos="567"/>
              </w:tabs>
              <w:spacing w:line="276" w:lineRule="auto"/>
              <w:rPr>
                <w:rFonts w:eastAsia="Tahoma"/>
                <w:sz w:val="20"/>
                <w:szCs w:val="20"/>
                <w:lang w:val="sr-Latn-RS"/>
              </w:rPr>
            </w:pPr>
            <w:r w:rsidRPr="00FB7E4D">
              <w:rPr>
                <w:sz w:val="19"/>
                <w:szCs w:val="19"/>
                <w:lang w:val="sr-Latn-RS"/>
              </w:rPr>
              <w:t>CoM</w:t>
            </w:r>
          </w:p>
        </w:tc>
        <w:tc>
          <w:tcPr>
            <w:tcW w:w="3934" w:type="pct"/>
            <w:shd w:val="clear" w:color="auto" w:fill="FFFFFF"/>
            <w:vAlign w:val="center"/>
          </w:tcPr>
          <w:p w14:paraId="57CAD437" w14:textId="77777777" w:rsidR="00F06C91" w:rsidRPr="00FB7E4D" w:rsidRDefault="00F06C91" w:rsidP="00A13546">
            <w:pPr>
              <w:pBdr>
                <w:top w:val="nil"/>
                <w:left w:val="nil"/>
                <w:bottom w:val="nil"/>
                <w:right w:val="nil"/>
                <w:between w:val="nil"/>
              </w:pBdr>
              <w:tabs>
                <w:tab w:val="left" w:pos="567"/>
              </w:tabs>
              <w:spacing w:line="276" w:lineRule="auto"/>
              <w:rPr>
                <w:rFonts w:eastAsia="Tahoma"/>
                <w:sz w:val="22"/>
                <w:szCs w:val="22"/>
                <w:lang w:val="sr-Latn-RS"/>
              </w:rPr>
            </w:pPr>
            <w:r w:rsidRPr="00FB7E4D">
              <w:rPr>
                <w:sz w:val="22"/>
                <w:szCs w:val="22"/>
              </w:rPr>
              <w:t>Споразум градоначелника за климу и енергију</w:t>
            </w:r>
            <w:r w:rsidRPr="00FB7E4D">
              <w:rPr>
                <w:sz w:val="22"/>
                <w:szCs w:val="22"/>
                <w:lang w:val="sr-Latn-RS"/>
              </w:rPr>
              <w:t xml:space="preserve"> (engl.</w:t>
            </w:r>
            <w:r w:rsidRPr="00FB7E4D">
              <w:rPr>
                <w:sz w:val="22"/>
                <w:szCs w:val="22"/>
              </w:rPr>
              <w:t xml:space="preserve"> Covenant of Mayors</w:t>
            </w:r>
            <w:r w:rsidRPr="00FB7E4D">
              <w:rPr>
                <w:sz w:val="22"/>
                <w:szCs w:val="22"/>
                <w:lang w:val="sr-Latn-RS"/>
              </w:rPr>
              <w:t>)</w:t>
            </w:r>
          </w:p>
        </w:tc>
      </w:tr>
      <w:tr w:rsidR="00F06C91" w:rsidRPr="00FB7E4D" w14:paraId="18EB66F7" w14:textId="77777777" w:rsidTr="00182BBF">
        <w:trPr>
          <w:jc w:val="center"/>
        </w:trPr>
        <w:tc>
          <w:tcPr>
            <w:tcW w:w="1066" w:type="pct"/>
            <w:shd w:val="clear" w:color="auto" w:fill="FFFFFF"/>
            <w:vAlign w:val="center"/>
          </w:tcPr>
          <w:p w14:paraId="6B23E30C" w14:textId="77777777" w:rsidR="00F06C91" w:rsidRPr="00FB7E4D" w:rsidRDefault="00F06C91" w:rsidP="00A13546">
            <w:pPr>
              <w:pBdr>
                <w:top w:val="nil"/>
                <w:left w:val="nil"/>
                <w:bottom w:val="nil"/>
                <w:right w:val="nil"/>
                <w:between w:val="nil"/>
              </w:pBdr>
              <w:tabs>
                <w:tab w:val="left" w:pos="567"/>
              </w:tabs>
              <w:spacing w:line="276" w:lineRule="auto"/>
              <w:rPr>
                <w:rFonts w:eastAsia="Tahoma"/>
                <w:sz w:val="20"/>
                <w:szCs w:val="20"/>
                <w:lang w:val="sr-Latn-RS"/>
              </w:rPr>
            </w:pPr>
            <w:r w:rsidRPr="00FB7E4D">
              <w:rPr>
                <w:sz w:val="19"/>
                <w:szCs w:val="19"/>
                <w:lang w:val="sr-Latn-RS"/>
              </w:rPr>
              <w:t>EU</w:t>
            </w:r>
          </w:p>
        </w:tc>
        <w:tc>
          <w:tcPr>
            <w:tcW w:w="3934" w:type="pct"/>
            <w:shd w:val="clear" w:color="auto" w:fill="FFFFFF"/>
            <w:vAlign w:val="center"/>
          </w:tcPr>
          <w:p w14:paraId="5ACA2B49" w14:textId="77777777" w:rsidR="00F06C91" w:rsidRPr="00FB7E4D" w:rsidRDefault="00F06C91" w:rsidP="00A13546">
            <w:pPr>
              <w:pBdr>
                <w:top w:val="nil"/>
                <w:left w:val="nil"/>
                <w:bottom w:val="nil"/>
                <w:right w:val="nil"/>
                <w:between w:val="nil"/>
              </w:pBdr>
              <w:tabs>
                <w:tab w:val="left" w:pos="567"/>
              </w:tabs>
              <w:spacing w:line="276" w:lineRule="auto"/>
              <w:rPr>
                <w:rFonts w:eastAsia="Tahoma"/>
                <w:sz w:val="22"/>
                <w:szCs w:val="22"/>
              </w:rPr>
            </w:pPr>
            <w:r w:rsidRPr="00FB7E4D">
              <w:rPr>
                <w:sz w:val="22"/>
                <w:szCs w:val="22"/>
              </w:rPr>
              <w:t>Европска Унија</w:t>
            </w:r>
          </w:p>
        </w:tc>
      </w:tr>
      <w:tr w:rsidR="00F06C91" w:rsidRPr="00FB7E4D" w14:paraId="7A6023E8" w14:textId="77777777" w:rsidTr="00182BBF">
        <w:trPr>
          <w:jc w:val="center"/>
        </w:trPr>
        <w:tc>
          <w:tcPr>
            <w:tcW w:w="1066" w:type="pct"/>
            <w:shd w:val="clear" w:color="auto" w:fill="FFFFFF"/>
            <w:vAlign w:val="center"/>
          </w:tcPr>
          <w:p w14:paraId="19D9C43C" w14:textId="77777777" w:rsidR="00F06C91" w:rsidRPr="00FB7E4D" w:rsidRDefault="00F06C91" w:rsidP="00A13546">
            <w:pPr>
              <w:pBdr>
                <w:top w:val="nil"/>
                <w:left w:val="nil"/>
                <w:bottom w:val="nil"/>
                <w:right w:val="nil"/>
                <w:between w:val="nil"/>
              </w:pBdr>
              <w:tabs>
                <w:tab w:val="left" w:pos="567"/>
              </w:tabs>
              <w:spacing w:line="276" w:lineRule="auto"/>
              <w:rPr>
                <w:sz w:val="19"/>
                <w:szCs w:val="19"/>
                <w:lang w:val="sr-Latn-RS"/>
              </w:rPr>
            </w:pPr>
            <w:r w:rsidRPr="00FB7E4D">
              <w:rPr>
                <w:sz w:val="19"/>
                <w:szCs w:val="19"/>
                <w:lang w:val="sr-Latn-RS"/>
              </w:rPr>
              <w:t>Ene.</w:t>
            </w:r>
          </w:p>
        </w:tc>
        <w:tc>
          <w:tcPr>
            <w:tcW w:w="3934" w:type="pct"/>
            <w:shd w:val="clear" w:color="auto" w:fill="FFFFFF"/>
            <w:vAlign w:val="center"/>
          </w:tcPr>
          <w:p w14:paraId="5249F59B" w14:textId="77777777" w:rsidR="00F06C91" w:rsidRPr="00FB7E4D" w:rsidRDefault="00F06C91" w:rsidP="00A13546">
            <w:pPr>
              <w:pBdr>
                <w:top w:val="nil"/>
                <w:left w:val="nil"/>
                <w:bottom w:val="nil"/>
                <w:right w:val="nil"/>
                <w:between w:val="nil"/>
              </w:pBdr>
              <w:tabs>
                <w:tab w:val="left" w:pos="567"/>
              </w:tabs>
              <w:spacing w:line="276" w:lineRule="auto"/>
              <w:rPr>
                <w:sz w:val="22"/>
                <w:szCs w:val="22"/>
              </w:rPr>
            </w:pPr>
            <w:r w:rsidRPr="00FB7E4D">
              <w:rPr>
                <w:sz w:val="22"/>
                <w:szCs w:val="22"/>
              </w:rPr>
              <w:t>Енергија</w:t>
            </w:r>
          </w:p>
        </w:tc>
      </w:tr>
      <w:tr w:rsidR="00F06C91" w:rsidRPr="00FB7E4D" w14:paraId="0AA1ED29" w14:textId="77777777" w:rsidTr="00182BBF">
        <w:trPr>
          <w:jc w:val="center"/>
        </w:trPr>
        <w:tc>
          <w:tcPr>
            <w:tcW w:w="1066" w:type="pct"/>
            <w:shd w:val="clear" w:color="auto" w:fill="FFFFFF"/>
            <w:vAlign w:val="center"/>
          </w:tcPr>
          <w:p w14:paraId="554E6B00" w14:textId="77777777" w:rsidR="00F06C91" w:rsidRPr="00FB7E4D" w:rsidRDefault="00F06C91" w:rsidP="00A13546">
            <w:pPr>
              <w:pBdr>
                <w:top w:val="nil"/>
                <w:left w:val="nil"/>
                <w:bottom w:val="nil"/>
                <w:right w:val="nil"/>
                <w:between w:val="nil"/>
              </w:pBdr>
              <w:tabs>
                <w:tab w:val="left" w:pos="567"/>
              </w:tabs>
              <w:spacing w:line="276" w:lineRule="auto"/>
              <w:rPr>
                <w:rFonts w:eastAsia="Tahoma"/>
                <w:sz w:val="20"/>
                <w:szCs w:val="20"/>
              </w:rPr>
            </w:pPr>
            <w:r w:rsidRPr="00FB7E4D">
              <w:rPr>
                <w:sz w:val="19"/>
                <w:szCs w:val="19"/>
              </w:rPr>
              <w:t>ФБиХ</w:t>
            </w:r>
          </w:p>
        </w:tc>
        <w:tc>
          <w:tcPr>
            <w:tcW w:w="3934" w:type="pct"/>
            <w:shd w:val="clear" w:color="auto" w:fill="FFFFFF"/>
            <w:vAlign w:val="center"/>
          </w:tcPr>
          <w:p w14:paraId="3C6BB23F" w14:textId="77777777" w:rsidR="00F06C91" w:rsidRPr="00FB7E4D" w:rsidRDefault="00F06C91" w:rsidP="00A13546">
            <w:pPr>
              <w:pBdr>
                <w:top w:val="nil"/>
                <w:left w:val="nil"/>
                <w:bottom w:val="nil"/>
                <w:right w:val="nil"/>
                <w:between w:val="nil"/>
              </w:pBdr>
              <w:tabs>
                <w:tab w:val="left" w:pos="567"/>
              </w:tabs>
              <w:spacing w:line="276" w:lineRule="auto"/>
              <w:rPr>
                <w:rFonts w:eastAsia="Tahoma"/>
                <w:sz w:val="22"/>
                <w:szCs w:val="22"/>
              </w:rPr>
            </w:pPr>
            <w:r w:rsidRPr="00FB7E4D">
              <w:rPr>
                <w:sz w:val="22"/>
                <w:szCs w:val="22"/>
              </w:rPr>
              <w:t>Федерација Босна и Херцеговина</w:t>
            </w:r>
          </w:p>
        </w:tc>
      </w:tr>
      <w:tr w:rsidR="00F06C91" w:rsidRPr="00FB7E4D" w14:paraId="32BAAEC2" w14:textId="77777777" w:rsidTr="00182BBF">
        <w:trPr>
          <w:jc w:val="center"/>
        </w:trPr>
        <w:tc>
          <w:tcPr>
            <w:tcW w:w="1066" w:type="pct"/>
            <w:shd w:val="clear" w:color="auto" w:fill="FFFFFF"/>
            <w:vAlign w:val="center"/>
          </w:tcPr>
          <w:p w14:paraId="0114024F" w14:textId="77777777" w:rsidR="00F06C91" w:rsidRPr="00FB7E4D" w:rsidRDefault="00F06C91" w:rsidP="00A13546">
            <w:pPr>
              <w:pBdr>
                <w:top w:val="nil"/>
                <w:left w:val="nil"/>
                <w:bottom w:val="nil"/>
                <w:right w:val="nil"/>
                <w:between w:val="nil"/>
              </w:pBdr>
              <w:tabs>
                <w:tab w:val="left" w:pos="567"/>
              </w:tabs>
              <w:rPr>
                <w:szCs w:val="20"/>
                <w:lang w:val="sr-Latn-RS"/>
              </w:rPr>
            </w:pPr>
            <w:r w:rsidRPr="00FB7E4D">
              <w:rPr>
                <w:sz w:val="19"/>
                <w:szCs w:val="19"/>
                <w:lang w:val="sr-Latn-RS"/>
              </w:rPr>
              <w:t>GIZ</w:t>
            </w:r>
          </w:p>
        </w:tc>
        <w:tc>
          <w:tcPr>
            <w:tcW w:w="3934" w:type="pct"/>
            <w:shd w:val="clear" w:color="auto" w:fill="FFFFFF"/>
            <w:vAlign w:val="center"/>
          </w:tcPr>
          <w:p w14:paraId="77A93DF4" w14:textId="2E7186D4" w:rsidR="00F06C91" w:rsidRPr="00FB7E4D" w:rsidRDefault="00F06C91" w:rsidP="00A13546">
            <w:pPr>
              <w:pBdr>
                <w:top w:val="nil"/>
                <w:left w:val="nil"/>
                <w:bottom w:val="nil"/>
                <w:right w:val="nil"/>
                <w:between w:val="nil"/>
              </w:pBdr>
              <w:tabs>
                <w:tab w:val="left" w:pos="567"/>
              </w:tabs>
              <w:rPr>
                <w:sz w:val="22"/>
                <w:szCs w:val="22"/>
                <w:lang w:val="sr-Latn-RS"/>
              </w:rPr>
            </w:pPr>
            <w:r w:rsidRPr="00FB7E4D">
              <w:rPr>
                <w:sz w:val="22"/>
                <w:szCs w:val="22"/>
              </w:rPr>
              <w:t xml:space="preserve">Њемачко друштво за међународну </w:t>
            </w:r>
            <w:r w:rsidRPr="002B6BD9">
              <w:rPr>
                <w:sz w:val="22"/>
                <w:szCs w:val="22"/>
              </w:rPr>
              <w:t>сарадњу</w:t>
            </w:r>
            <w:r w:rsidRPr="002B6BD9">
              <w:rPr>
                <w:sz w:val="22"/>
                <w:szCs w:val="22"/>
                <w:lang w:val="sr-Latn-RS"/>
              </w:rPr>
              <w:t xml:space="preserve"> (njem.</w:t>
            </w:r>
            <w:r w:rsidRPr="002B6BD9">
              <w:rPr>
                <w:sz w:val="22"/>
                <w:szCs w:val="22"/>
              </w:rPr>
              <w:t>Deutsche</w:t>
            </w:r>
            <w:r w:rsidRPr="00FB7E4D">
              <w:rPr>
                <w:sz w:val="22"/>
                <w:szCs w:val="22"/>
              </w:rPr>
              <w:t xml:space="preserve"> Gesellschaft für Internationale Zusammenarbeit GmbH </w:t>
            </w:r>
            <w:r w:rsidRPr="00FB7E4D">
              <w:rPr>
                <w:sz w:val="22"/>
                <w:szCs w:val="22"/>
                <w:lang w:val="sr-Latn-RS"/>
              </w:rPr>
              <w:t>)</w:t>
            </w:r>
          </w:p>
        </w:tc>
      </w:tr>
      <w:tr w:rsidR="00F06C91" w:rsidRPr="00FB7E4D" w14:paraId="5E8F5BDC" w14:textId="77777777" w:rsidTr="00182BBF">
        <w:trPr>
          <w:jc w:val="center"/>
        </w:trPr>
        <w:tc>
          <w:tcPr>
            <w:tcW w:w="1066" w:type="pct"/>
            <w:shd w:val="clear" w:color="auto" w:fill="FFFFFF"/>
            <w:vAlign w:val="center"/>
          </w:tcPr>
          <w:p w14:paraId="3ECF03E5" w14:textId="77777777" w:rsidR="00F06C91" w:rsidRPr="00FB7E4D" w:rsidRDefault="00F06C91" w:rsidP="00A13546">
            <w:pPr>
              <w:pBdr>
                <w:top w:val="nil"/>
                <w:left w:val="nil"/>
                <w:bottom w:val="nil"/>
                <w:right w:val="nil"/>
                <w:between w:val="nil"/>
              </w:pBdr>
              <w:tabs>
                <w:tab w:val="left" w:pos="567"/>
              </w:tabs>
              <w:rPr>
                <w:sz w:val="19"/>
                <w:szCs w:val="19"/>
                <w:lang w:val="sr-Latn-RS"/>
              </w:rPr>
            </w:pPr>
            <w:r w:rsidRPr="00FB7E4D">
              <w:rPr>
                <w:sz w:val="19"/>
                <w:szCs w:val="19"/>
                <w:lang w:val="sr-Latn-RS"/>
              </w:rPr>
              <w:t>GHG</w:t>
            </w:r>
          </w:p>
        </w:tc>
        <w:tc>
          <w:tcPr>
            <w:tcW w:w="3934" w:type="pct"/>
            <w:shd w:val="clear" w:color="auto" w:fill="FFFFFF"/>
            <w:vAlign w:val="center"/>
          </w:tcPr>
          <w:p w14:paraId="26D5439B" w14:textId="5FD44BA7" w:rsidR="00F06C91" w:rsidRPr="00690DEA" w:rsidRDefault="00F06C91" w:rsidP="00A13546">
            <w:pPr>
              <w:pBdr>
                <w:top w:val="nil"/>
                <w:left w:val="nil"/>
                <w:bottom w:val="nil"/>
                <w:right w:val="nil"/>
                <w:between w:val="nil"/>
              </w:pBdr>
              <w:tabs>
                <w:tab w:val="left" w:pos="567"/>
              </w:tabs>
              <w:rPr>
                <w:sz w:val="22"/>
                <w:szCs w:val="22"/>
                <w:lang w:val="sr-Latn-RS"/>
              </w:rPr>
            </w:pPr>
            <w:r w:rsidRPr="00690DEA">
              <w:rPr>
                <w:sz w:val="22"/>
                <w:szCs w:val="22"/>
              </w:rPr>
              <w:t>Гасови стаклене баште</w:t>
            </w:r>
            <w:r w:rsidRPr="00690DEA">
              <w:rPr>
                <w:sz w:val="22"/>
                <w:szCs w:val="22"/>
                <w:lang w:val="sr-Latn-RS"/>
              </w:rPr>
              <w:t xml:space="preserve"> ( engl.</w:t>
            </w:r>
            <w:r w:rsidRPr="00690DEA">
              <w:rPr>
                <w:sz w:val="22"/>
                <w:szCs w:val="22"/>
              </w:rPr>
              <w:t xml:space="preserve"> greenhouse gas)</w:t>
            </w:r>
          </w:p>
        </w:tc>
      </w:tr>
      <w:tr w:rsidR="00F06C91" w:rsidRPr="00FB7E4D" w14:paraId="471B7372" w14:textId="77777777" w:rsidTr="004B1A3A">
        <w:trPr>
          <w:trHeight w:val="640"/>
          <w:jc w:val="center"/>
        </w:trPr>
        <w:tc>
          <w:tcPr>
            <w:tcW w:w="1066" w:type="pct"/>
            <w:shd w:val="clear" w:color="auto" w:fill="FFFFFF"/>
            <w:vAlign w:val="center"/>
          </w:tcPr>
          <w:p w14:paraId="3CC3FCDC" w14:textId="77777777" w:rsidR="00F06C91" w:rsidRPr="00FB7E4D" w:rsidRDefault="00F06C91" w:rsidP="00A13546">
            <w:pPr>
              <w:pBdr>
                <w:top w:val="nil"/>
                <w:left w:val="nil"/>
                <w:bottom w:val="nil"/>
                <w:right w:val="nil"/>
                <w:between w:val="nil"/>
              </w:pBdr>
              <w:tabs>
                <w:tab w:val="left" w:pos="567"/>
              </w:tabs>
              <w:spacing w:line="276" w:lineRule="auto"/>
              <w:rPr>
                <w:rFonts w:eastAsia="Tahoma"/>
                <w:sz w:val="20"/>
                <w:szCs w:val="20"/>
                <w:lang w:val="sr-Latn-RS"/>
              </w:rPr>
            </w:pPr>
            <w:r w:rsidRPr="00FB7E4D">
              <w:rPr>
                <w:sz w:val="19"/>
                <w:szCs w:val="19"/>
                <w:lang w:val="sr-Latn-RS"/>
              </w:rPr>
              <w:t>IPCC</w:t>
            </w:r>
          </w:p>
        </w:tc>
        <w:tc>
          <w:tcPr>
            <w:tcW w:w="3934" w:type="pct"/>
            <w:shd w:val="clear" w:color="auto" w:fill="FFFFFF"/>
            <w:vAlign w:val="center"/>
          </w:tcPr>
          <w:p w14:paraId="45C85A04" w14:textId="21F9EDA7" w:rsidR="00F06C91" w:rsidRPr="00690DEA" w:rsidRDefault="00F06C91" w:rsidP="00A13546">
            <w:pPr>
              <w:rPr>
                <w:rFonts w:eastAsiaTheme="majorEastAsia"/>
                <w:sz w:val="22"/>
                <w:szCs w:val="22"/>
                <w:u w:val="single"/>
                <w:lang w:val="sr-Latn-RS"/>
              </w:rPr>
            </w:pPr>
            <w:r w:rsidRPr="00690DEA">
              <w:rPr>
                <w:sz w:val="22"/>
                <w:szCs w:val="22"/>
              </w:rPr>
              <w:t xml:space="preserve">Међувладин панел за климатске промјене </w:t>
            </w:r>
            <w:r w:rsidR="004B1A3A">
              <w:rPr>
                <w:sz w:val="22"/>
                <w:szCs w:val="22"/>
                <w:lang w:val="en-US"/>
              </w:rPr>
              <w:br/>
            </w:r>
            <w:r w:rsidRPr="00690DEA">
              <w:rPr>
                <w:sz w:val="22"/>
                <w:szCs w:val="22"/>
              </w:rPr>
              <w:fldChar w:fldCharType="begin"/>
            </w:r>
            <w:r w:rsidRPr="00690DEA">
              <w:rPr>
                <w:sz w:val="22"/>
                <w:szCs w:val="22"/>
              </w:rPr>
              <w:instrText>HYPERLINK "https://www.google.com/url?sa=t&amp;source=web&amp;rct=j&amp;opi=89978449&amp;url=https://www.ipcc.ch/&amp;ved=2ahUKEwieyP_m3LSGAxUSgf0HHd1OC5YQFnoECBkQAQ&amp;usg=AOvVaw1HZY1zy4tatJAzIBEyJyQT"</w:instrText>
            </w:r>
            <w:r w:rsidRPr="00690DEA">
              <w:rPr>
                <w:sz w:val="22"/>
                <w:szCs w:val="22"/>
              </w:rPr>
            </w:r>
            <w:r w:rsidRPr="00690DEA">
              <w:rPr>
                <w:sz w:val="22"/>
                <w:szCs w:val="22"/>
              </w:rPr>
              <w:fldChar w:fldCharType="separate"/>
            </w:r>
            <w:r w:rsidRPr="00690DEA">
              <w:rPr>
                <w:sz w:val="22"/>
                <w:szCs w:val="22"/>
                <w:lang w:val="sr-Latn-RS"/>
              </w:rPr>
              <w:t xml:space="preserve">(engl. </w:t>
            </w:r>
            <w:r w:rsidRPr="00690DEA">
              <w:rPr>
                <w:iCs/>
                <w:sz w:val="22"/>
                <w:szCs w:val="22"/>
              </w:rPr>
              <w:t>Intergovernmental Panel on Climate Change</w:t>
            </w:r>
            <w:r w:rsidRPr="00690DEA">
              <w:rPr>
                <w:iCs/>
                <w:sz w:val="22"/>
                <w:szCs w:val="22"/>
                <w:lang w:val="sr-Latn-RS"/>
              </w:rPr>
              <w:t>)</w:t>
            </w:r>
          </w:p>
          <w:p w14:paraId="323219FB" w14:textId="77777777" w:rsidR="00F06C91" w:rsidRPr="004B1A3A" w:rsidRDefault="00F06C91" w:rsidP="00A13546">
            <w:pPr>
              <w:pBdr>
                <w:top w:val="nil"/>
                <w:left w:val="nil"/>
                <w:bottom w:val="nil"/>
                <w:right w:val="nil"/>
                <w:between w:val="nil"/>
              </w:pBdr>
              <w:tabs>
                <w:tab w:val="left" w:pos="567"/>
              </w:tabs>
              <w:spacing w:line="276" w:lineRule="auto"/>
              <w:rPr>
                <w:rFonts w:eastAsia="Tahoma"/>
                <w:sz w:val="22"/>
                <w:szCs w:val="22"/>
                <w:lang w:val="en-US"/>
              </w:rPr>
            </w:pPr>
            <w:r w:rsidRPr="00690DEA">
              <w:rPr>
                <w:sz w:val="22"/>
                <w:szCs w:val="22"/>
              </w:rPr>
              <w:fldChar w:fldCharType="end"/>
            </w:r>
          </w:p>
        </w:tc>
      </w:tr>
      <w:tr w:rsidR="00F06C91" w:rsidRPr="00FB7E4D" w14:paraId="3646E537" w14:textId="77777777" w:rsidTr="00182BBF">
        <w:trPr>
          <w:jc w:val="center"/>
        </w:trPr>
        <w:tc>
          <w:tcPr>
            <w:tcW w:w="1066" w:type="pct"/>
            <w:shd w:val="clear" w:color="auto" w:fill="FFFFFF"/>
            <w:vAlign w:val="center"/>
          </w:tcPr>
          <w:p w14:paraId="0328BE46" w14:textId="77777777" w:rsidR="00F06C91" w:rsidRPr="00FB7E4D" w:rsidRDefault="00F06C91" w:rsidP="00A13546">
            <w:pPr>
              <w:pBdr>
                <w:top w:val="nil"/>
                <w:left w:val="nil"/>
                <w:bottom w:val="nil"/>
                <w:right w:val="nil"/>
                <w:between w:val="nil"/>
              </w:pBdr>
              <w:tabs>
                <w:tab w:val="left" w:pos="567"/>
              </w:tabs>
              <w:spacing w:line="276" w:lineRule="auto"/>
              <w:rPr>
                <w:rFonts w:eastAsia="Tahoma"/>
                <w:sz w:val="20"/>
                <w:szCs w:val="20"/>
              </w:rPr>
            </w:pPr>
            <w:r w:rsidRPr="00FB7E4D">
              <w:rPr>
                <w:sz w:val="19"/>
                <w:szCs w:val="19"/>
              </w:rPr>
              <w:t>ЈП</w:t>
            </w:r>
          </w:p>
        </w:tc>
        <w:tc>
          <w:tcPr>
            <w:tcW w:w="3934" w:type="pct"/>
            <w:shd w:val="clear" w:color="auto" w:fill="FFFFFF"/>
            <w:vAlign w:val="center"/>
          </w:tcPr>
          <w:p w14:paraId="4D183F72" w14:textId="77777777" w:rsidR="00F06C91" w:rsidRPr="00FB7E4D" w:rsidRDefault="00F06C91" w:rsidP="00A13546">
            <w:pPr>
              <w:pBdr>
                <w:top w:val="nil"/>
                <w:left w:val="nil"/>
                <w:bottom w:val="nil"/>
                <w:right w:val="nil"/>
                <w:between w:val="nil"/>
              </w:pBdr>
              <w:tabs>
                <w:tab w:val="left" w:pos="567"/>
              </w:tabs>
              <w:spacing w:line="276" w:lineRule="auto"/>
              <w:rPr>
                <w:rFonts w:eastAsia="Tahoma"/>
                <w:sz w:val="22"/>
                <w:szCs w:val="22"/>
              </w:rPr>
            </w:pPr>
            <w:r w:rsidRPr="00FB7E4D">
              <w:rPr>
                <w:sz w:val="22"/>
                <w:szCs w:val="22"/>
              </w:rPr>
              <w:t>Јавно предузеће</w:t>
            </w:r>
          </w:p>
        </w:tc>
      </w:tr>
      <w:tr w:rsidR="00F06C91" w:rsidRPr="00FB7E4D" w14:paraId="12415E9B" w14:textId="77777777" w:rsidTr="00182BBF">
        <w:trPr>
          <w:jc w:val="center"/>
        </w:trPr>
        <w:tc>
          <w:tcPr>
            <w:tcW w:w="1066" w:type="pct"/>
            <w:shd w:val="clear" w:color="auto" w:fill="FFFFFF"/>
            <w:vAlign w:val="center"/>
          </w:tcPr>
          <w:p w14:paraId="58D42F91" w14:textId="77777777" w:rsidR="00F06C91" w:rsidRPr="00FB7E4D" w:rsidRDefault="00F06C91" w:rsidP="00A13546">
            <w:pPr>
              <w:pBdr>
                <w:top w:val="nil"/>
                <w:left w:val="nil"/>
                <w:bottom w:val="nil"/>
                <w:right w:val="nil"/>
                <w:between w:val="nil"/>
              </w:pBdr>
              <w:tabs>
                <w:tab w:val="left" w:pos="567"/>
              </w:tabs>
              <w:spacing w:line="276" w:lineRule="auto"/>
              <w:rPr>
                <w:sz w:val="19"/>
                <w:szCs w:val="19"/>
                <w:lang w:val="sr-Latn-RS"/>
              </w:rPr>
            </w:pPr>
            <w:r w:rsidRPr="00FB7E4D">
              <w:rPr>
                <w:sz w:val="19"/>
                <w:szCs w:val="19"/>
              </w:rPr>
              <w:t>ЈЛС</w:t>
            </w:r>
          </w:p>
        </w:tc>
        <w:tc>
          <w:tcPr>
            <w:tcW w:w="3934" w:type="pct"/>
            <w:shd w:val="clear" w:color="auto" w:fill="FFFFFF"/>
            <w:vAlign w:val="center"/>
          </w:tcPr>
          <w:p w14:paraId="5F31BD8B" w14:textId="77777777" w:rsidR="00F06C91" w:rsidRPr="00FB7E4D" w:rsidRDefault="00F06C91" w:rsidP="00A13546">
            <w:pPr>
              <w:pBdr>
                <w:top w:val="nil"/>
                <w:left w:val="nil"/>
                <w:bottom w:val="nil"/>
                <w:right w:val="nil"/>
                <w:between w:val="nil"/>
              </w:pBdr>
              <w:tabs>
                <w:tab w:val="left" w:pos="567"/>
              </w:tabs>
              <w:spacing w:line="276" w:lineRule="auto"/>
              <w:rPr>
                <w:sz w:val="22"/>
                <w:szCs w:val="22"/>
              </w:rPr>
            </w:pPr>
            <w:r w:rsidRPr="00FB7E4D">
              <w:rPr>
                <w:sz w:val="22"/>
                <w:szCs w:val="22"/>
              </w:rPr>
              <w:t>Јединице локалне самоуправе</w:t>
            </w:r>
          </w:p>
        </w:tc>
      </w:tr>
      <w:tr w:rsidR="00F06C91" w:rsidRPr="00FB7E4D" w14:paraId="017B841A" w14:textId="77777777" w:rsidTr="00182BBF">
        <w:trPr>
          <w:trHeight w:val="402"/>
          <w:jc w:val="center"/>
        </w:trPr>
        <w:tc>
          <w:tcPr>
            <w:tcW w:w="1066" w:type="pct"/>
            <w:shd w:val="clear" w:color="auto" w:fill="FFFFFF"/>
            <w:vAlign w:val="center"/>
          </w:tcPr>
          <w:p w14:paraId="70D7235E" w14:textId="77777777" w:rsidR="00F06C91" w:rsidRPr="00EE184A" w:rsidRDefault="00F06C91" w:rsidP="00A13546">
            <w:pPr>
              <w:pBdr>
                <w:top w:val="nil"/>
                <w:left w:val="nil"/>
                <w:bottom w:val="nil"/>
                <w:right w:val="nil"/>
                <w:between w:val="nil"/>
              </w:pBdr>
              <w:tabs>
                <w:tab w:val="left" w:pos="567"/>
              </w:tabs>
              <w:spacing w:line="276" w:lineRule="auto"/>
              <w:rPr>
                <w:rFonts w:eastAsia="Tahoma"/>
                <w:sz w:val="20"/>
                <w:szCs w:val="20"/>
                <w:highlight w:val="red"/>
                <w:lang w:val="en-US"/>
              </w:rPr>
            </w:pPr>
            <w:r w:rsidRPr="00EE184A">
              <w:rPr>
                <w:sz w:val="19"/>
                <w:szCs w:val="19"/>
              </w:rPr>
              <w:t>КИ</w:t>
            </w:r>
          </w:p>
        </w:tc>
        <w:tc>
          <w:tcPr>
            <w:tcW w:w="3934" w:type="pct"/>
            <w:shd w:val="clear" w:color="auto" w:fill="FFFFFF"/>
            <w:vAlign w:val="center"/>
          </w:tcPr>
          <w:p w14:paraId="0874BCCC" w14:textId="77777777" w:rsidR="00F06C91" w:rsidRPr="00945D10" w:rsidRDefault="00F06C91" w:rsidP="00A13546">
            <w:pPr>
              <w:pBdr>
                <w:top w:val="nil"/>
                <w:left w:val="nil"/>
                <w:bottom w:val="nil"/>
                <w:right w:val="nil"/>
                <w:between w:val="nil"/>
              </w:pBdr>
              <w:tabs>
                <w:tab w:val="left" w:pos="567"/>
              </w:tabs>
              <w:spacing w:line="276" w:lineRule="auto"/>
              <w:rPr>
                <w:rFonts w:eastAsia="Tahoma"/>
                <w:sz w:val="22"/>
                <w:szCs w:val="22"/>
                <w:highlight w:val="red"/>
              </w:rPr>
            </w:pPr>
            <w:r w:rsidRPr="002B6BD9">
              <w:rPr>
                <w:sz w:val="22"/>
                <w:szCs w:val="22"/>
              </w:rPr>
              <w:t>Критична инфраструктура</w:t>
            </w:r>
          </w:p>
        </w:tc>
      </w:tr>
      <w:tr w:rsidR="00F06C91" w:rsidRPr="00FB7E4D" w14:paraId="1C4DEAA6" w14:textId="77777777" w:rsidTr="00182BBF">
        <w:tblPrEx>
          <w:tblLook w:val="04A0" w:firstRow="1" w:lastRow="0" w:firstColumn="1" w:lastColumn="0" w:noHBand="0" w:noVBand="1"/>
        </w:tblPrEx>
        <w:trPr>
          <w:jc w:val="center"/>
        </w:trPr>
        <w:tc>
          <w:tcPr>
            <w:tcW w:w="1066" w:type="pct"/>
            <w:vAlign w:val="center"/>
          </w:tcPr>
          <w:p w14:paraId="7A879070" w14:textId="77777777" w:rsidR="00F06C91" w:rsidRPr="00FB7E4D" w:rsidRDefault="00F06C91" w:rsidP="00A13546">
            <w:pPr>
              <w:pBdr>
                <w:top w:val="nil"/>
                <w:left w:val="nil"/>
                <w:bottom w:val="nil"/>
                <w:right w:val="nil"/>
                <w:between w:val="nil"/>
              </w:pBdr>
              <w:tabs>
                <w:tab w:val="left" w:pos="567"/>
              </w:tabs>
              <w:spacing w:line="276" w:lineRule="auto"/>
              <w:rPr>
                <w:rFonts w:eastAsia="Tahoma"/>
                <w:sz w:val="20"/>
                <w:szCs w:val="20"/>
                <w:highlight w:val="yellow"/>
                <w:lang w:val="sr-Latn-RS"/>
              </w:rPr>
            </w:pPr>
            <w:r w:rsidRPr="00FB7E4D">
              <w:rPr>
                <w:sz w:val="19"/>
                <w:szCs w:val="19"/>
                <w:lang w:val="sr-Latn-RS"/>
              </w:rPr>
              <w:t>MICE</w:t>
            </w:r>
          </w:p>
        </w:tc>
        <w:tc>
          <w:tcPr>
            <w:tcW w:w="3934" w:type="pct"/>
            <w:vAlign w:val="center"/>
          </w:tcPr>
          <w:p w14:paraId="3DBD2554" w14:textId="46D5452E" w:rsidR="00F06C91" w:rsidRPr="00FB7E4D" w:rsidRDefault="00F06C91" w:rsidP="00A13546">
            <w:pPr>
              <w:pBdr>
                <w:top w:val="nil"/>
                <w:left w:val="nil"/>
                <w:bottom w:val="nil"/>
                <w:right w:val="nil"/>
                <w:between w:val="nil"/>
              </w:pBdr>
              <w:tabs>
                <w:tab w:val="left" w:pos="567"/>
              </w:tabs>
              <w:spacing w:line="276" w:lineRule="auto"/>
              <w:rPr>
                <w:rFonts w:eastAsia="Tahoma"/>
                <w:sz w:val="22"/>
                <w:szCs w:val="22"/>
                <w:highlight w:val="yellow"/>
                <w:lang w:val="sr-Latn-RS"/>
              </w:rPr>
            </w:pPr>
            <w:r w:rsidRPr="00FB7E4D">
              <w:rPr>
                <w:sz w:val="22"/>
                <w:szCs w:val="22"/>
              </w:rPr>
              <w:t>Састанци, Подстицаји, Конференције и Изложбе</w:t>
            </w:r>
            <w:r w:rsidRPr="00FB7E4D">
              <w:rPr>
                <w:sz w:val="22"/>
                <w:szCs w:val="22"/>
                <w:lang w:val="sr-Latn-RS"/>
              </w:rPr>
              <w:t>-</w:t>
            </w:r>
            <w:r w:rsidRPr="00FB7E4D">
              <w:rPr>
                <w:sz w:val="22"/>
                <w:szCs w:val="22"/>
              </w:rPr>
              <w:t>догађаји</w:t>
            </w:r>
            <w:r w:rsidRPr="00FB7E4D">
              <w:rPr>
                <w:sz w:val="22"/>
                <w:szCs w:val="22"/>
                <w:lang w:val="sr-Latn-RS"/>
              </w:rPr>
              <w:t xml:space="preserve"> (engl.Meetings,Incentives,Conferences,Events</w:t>
            </w:r>
            <w:r w:rsidR="00C132D5">
              <w:rPr>
                <w:sz w:val="22"/>
                <w:szCs w:val="22"/>
                <w:lang w:val="sr-Latn-RS"/>
              </w:rPr>
              <w:t>)</w:t>
            </w:r>
          </w:p>
        </w:tc>
      </w:tr>
      <w:tr w:rsidR="00F06C91" w:rsidRPr="00FB7E4D" w14:paraId="56B99398" w14:textId="77777777" w:rsidTr="00182BBF">
        <w:tblPrEx>
          <w:tblLook w:val="04A0" w:firstRow="1" w:lastRow="0" w:firstColumn="1" w:lastColumn="0" w:noHBand="0" w:noVBand="1"/>
        </w:tblPrEx>
        <w:trPr>
          <w:jc w:val="center"/>
        </w:trPr>
        <w:tc>
          <w:tcPr>
            <w:tcW w:w="1066" w:type="pct"/>
            <w:vAlign w:val="center"/>
          </w:tcPr>
          <w:p w14:paraId="742FA1B1" w14:textId="77777777" w:rsidR="00F06C91" w:rsidRPr="00FB7E4D" w:rsidRDefault="00F06C91" w:rsidP="00A13546">
            <w:pPr>
              <w:pBdr>
                <w:top w:val="nil"/>
                <w:left w:val="nil"/>
                <w:bottom w:val="nil"/>
                <w:right w:val="nil"/>
                <w:between w:val="nil"/>
              </w:pBdr>
              <w:tabs>
                <w:tab w:val="left" w:pos="567"/>
              </w:tabs>
              <w:spacing w:line="276" w:lineRule="auto"/>
              <w:rPr>
                <w:rFonts w:eastAsia="Tahoma"/>
                <w:sz w:val="20"/>
                <w:szCs w:val="20"/>
                <w:lang w:val="sr-Latn-RS"/>
              </w:rPr>
            </w:pPr>
            <w:r w:rsidRPr="00FB7E4D">
              <w:rPr>
                <w:sz w:val="19"/>
                <w:szCs w:val="19"/>
                <w:lang w:val="sr-Latn-RS"/>
              </w:rPr>
              <w:t>MEI</w:t>
            </w:r>
          </w:p>
        </w:tc>
        <w:tc>
          <w:tcPr>
            <w:tcW w:w="3934" w:type="pct"/>
            <w:vAlign w:val="center"/>
          </w:tcPr>
          <w:p w14:paraId="625AF6C3" w14:textId="77777777" w:rsidR="00F06C91" w:rsidRPr="00FB7E4D" w:rsidRDefault="00F06C91" w:rsidP="00A13546">
            <w:pPr>
              <w:pBdr>
                <w:top w:val="nil"/>
                <w:left w:val="nil"/>
                <w:bottom w:val="nil"/>
                <w:right w:val="nil"/>
                <w:between w:val="nil"/>
              </w:pBdr>
              <w:tabs>
                <w:tab w:val="left" w:pos="567"/>
              </w:tabs>
              <w:spacing w:line="276" w:lineRule="auto"/>
              <w:rPr>
                <w:rFonts w:eastAsia="Tahoma"/>
                <w:sz w:val="22"/>
                <w:szCs w:val="22"/>
                <w:lang w:val="sr-Latn-RS"/>
              </w:rPr>
            </w:pPr>
            <w:r w:rsidRPr="00FB7E4D">
              <w:rPr>
                <w:sz w:val="22"/>
                <w:szCs w:val="22"/>
              </w:rPr>
              <w:t>Мониторинг инвентара гасова</w:t>
            </w:r>
            <w:r w:rsidRPr="00FB7E4D">
              <w:rPr>
                <w:sz w:val="22"/>
                <w:szCs w:val="22"/>
                <w:lang w:val="sr-Latn-RS"/>
              </w:rPr>
              <w:t xml:space="preserve"> ( engl. Monitoring Emission Inventory)</w:t>
            </w:r>
          </w:p>
        </w:tc>
      </w:tr>
      <w:tr w:rsidR="00F06C91" w:rsidRPr="00FB7E4D" w14:paraId="70285D7C" w14:textId="77777777" w:rsidTr="00182BBF">
        <w:tblPrEx>
          <w:tblLook w:val="04A0" w:firstRow="1" w:lastRow="0" w:firstColumn="1" w:lastColumn="0" w:noHBand="0" w:noVBand="1"/>
        </w:tblPrEx>
        <w:trPr>
          <w:jc w:val="center"/>
        </w:trPr>
        <w:tc>
          <w:tcPr>
            <w:tcW w:w="1066" w:type="pct"/>
            <w:vAlign w:val="center"/>
          </w:tcPr>
          <w:p w14:paraId="2860189E" w14:textId="77777777" w:rsidR="00F06C91" w:rsidRPr="00FB7E4D" w:rsidRDefault="00F06C91" w:rsidP="00A13546">
            <w:pPr>
              <w:pBdr>
                <w:top w:val="nil"/>
                <w:left w:val="nil"/>
                <w:bottom w:val="nil"/>
                <w:right w:val="nil"/>
                <w:between w:val="nil"/>
              </w:pBdr>
              <w:tabs>
                <w:tab w:val="left" w:pos="567"/>
              </w:tabs>
              <w:spacing w:line="276" w:lineRule="auto"/>
              <w:rPr>
                <w:rFonts w:eastAsia="Tahoma"/>
                <w:sz w:val="20"/>
                <w:szCs w:val="20"/>
              </w:rPr>
            </w:pPr>
            <w:r w:rsidRPr="00FB7E4D">
              <w:rPr>
                <w:sz w:val="19"/>
                <w:szCs w:val="19"/>
              </w:rPr>
              <w:t>ОВН</w:t>
            </w:r>
          </w:p>
        </w:tc>
        <w:tc>
          <w:tcPr>
            <w:tcW w:w="3934" w:type="pct"/>
            <w:vAlign w:val="center"/>
          </w:tcPr>
          <w:p w14:paraId="099D3C8B" w14:textId="77777777" w:rsidR="00F06C91" w:rsidRPr="00FB7E4D" w:rsidRDefault="00F06C91" w:rsidP="00A13546">
            <w:pPr>
              <w:pBdr>
                <w:top w:val="nil"/>
                <w:left w:val="nil"/>
                <w:bottom w:val="nil"/>
                <w:right w:val="nil"/>
                <w:between w:val="nil"/>
              </w:pBdr>
              <w:tabs>
                <w:tab w:val="left" w:pos="567"/>
              </w:tabs>
              <w:spacing w:line="276" w:lineRule="auto"/>
              <w:rPr>
                <w:rFonts w:eastAsia="Tahoma"/>
                <w:sz w:val="22"/>
                <w:szCs w:val="22"/>
              </w:rPr>
            </w:pPr>
            <w:r w:rsidRPr="00FB7E4D">
              <w:rPr>
                <w:sz w:val="22"/>
                <w:szCs w:val="22"/>
              </w:rPr>
              <w:t>Олујне временске непогоде</w:t>
            </w:r>
          </w:p>
        </w:tc>
      </w:tr>
      <w:tr w:rsidR="00F06C91" w:rsidRPr="00FB7E4D" w14:paraId="0DAB1117" w14:textId="77777777" w:rsidTr="00182BBF">
        <w:tblPrEx>
          <w:tblLook w:val="04A0" w:firstRow="1" w:lastRow="0" w:firstColumn="1" w:lastColumn="0" w:noHBand="0" w:noVBand="1"/>
        </w:tblPrEx>
        <w:trPr>
          <w:jc w:val="center"/>
        </w:trPr>
        <w:tc>
          <w:tcPr>
            <w:tcW w:w="1066" w:type="pct"/>
            <w:vAlign w:val="center"/>
          </w:tcPr>
          <w:p w14:paraId="579758B4" w14:textId="77777777" w:rsidR="00F06C91" w:rsidRPr="00FB7E4D" w:rsidRDefault="00F06C91" w:rsidP="00A13546">
            <w:pPr>
              <w:pBdr>
                <w:top w:val="nil"/>
                <w:left w:val="nil"/>
                <w:bottom w:val="nil"/>
                <w:right w:val="nil"/>
                <w:between w:val="nil"/>
              </w:pBdr>
              <w:tabs>
                <w:tab w:val="left" w:pos="567"/>
              </w:tabs>
              <w:spacing w:line="276" w:lineRule="auto"/>
              <w:rPr>
                <w:rFonts w:eastAsia="Tahoma"/>
                <w:sz w:val="20"/>
                <w:szCs w:val="20"/>
                <w:lang w:val="sr-Latn-RS"/>
              </w:rPr>
            </w:pPr>
            <w:r w:rsidRPr="00FB7E4D">
              <w:rPr>
                <w:sz w:val="19"/>
                <w:szCs w:val="19"/>
                <w:lang w:val="sr-Latn-RS"/>
              </w:rPr>
              <w:t>PM</w:t>
            </w:r>
          </w:p>
        </w:tc>
        <w:tc>
          <w:tcPr>
            <w:tcW w:w="3934" w:type="pct"/>
            <w:vAlign w:val="center"/>
          </w:tcPr>
          <w:p w14:paraId="6432D891" w14:textId="77777777" w:rsidR="00F06C91" w:rsidRPr="00FB7E4D" w:rsidRDefault="00F06C91" w:rsidP="00A13546">
            <w:pPr>
              <w:pBdr>
                <w:top w:val="nil"/>
                <w:left w:val="nil"/>
                <w:bottom w:val="nil"/>
                <w:right w:val="nil"/>
                <w:between w:val="nil"/>
              </w:pBdr>
              <w:tabs>
                <w:tab w:val="left" w:pos="567"/>
              </w:tabs>
              <w:spacing w:line="276" w:lineRule="auto"/>
              <w:rPr>
                <w:rFonts w:eastAsia="Tahoma"/>
                <w:sz w:val="22"/>
                <w:szCs w:val="22"/>
                <w:lang w:val="sr-Latn-RS"/>
              </w:rPr>
            </w:pPr>
            <w:r w:rsidRPr="00FB7E4D">
              <w:rPr>
                <w:sz w:val="22"/>
                <w:szCs w:val="22"/>
              </w:rPr>
              <w:t>Суспендоване честице из ваздуха</w:t>
            </w:r>
            <w:r w:rsidRPr="00FB7E4D">
              <w:rPr>
                <w:sz w:val="22"/>
                <w:szCs w:val="22"/>
                <w:lang w:val="sr-Latn-RS"/>
              </w:rPr>
              <w:t xml:space="preserve"> (engl.</w:t>
            </w:r>
            <w:r w:rsidRPr="00FB7E4D">
              <w:rPr>
                <w:sz w:val="22"/>
                <w:szCs w:val="22"/>
              </w:rPr>
              <w:t xml:space="preserve"> </w:t>
            </w:r>
            <w:r w:rsidRPr="00FB7E4D">
              <w:rPr>
                <w:sz w:val="22"/>
                <w:szCs w:val="22"/>
                <w:lang w:val="sr-Latn-RS"/>
              </w:rPr>
              <w:t>Particulate matter )</w:t>
            </w:r>
          </w:p>
        </w:tc>
      </w:tr>
      <w:tr w:rsidR="00F06C91" w:rsidRPr="00FB7E4D" w14:paraId="0646B6B3" w14:textId="77777777" w:rsidTr="00182BBF">
        <w:tblPrEx>
          <w:tblLook w:val="04A0" w:firstRow="1" w:lastRow="0" w:firstColumn="1" w:lastColumn="0" w:noHBand="0" w:noVBand="1"/>
        </w:tblPrEx>
        <w:trPr>
          <w:jc w:val="center"/>
        </w:trPr>
        <w:tc>
          <w:tcPr>
            <w:tcW w:w="1066" w:type="pct"/>
            <w:vAlign w:val="center"/>
          </w:tcPr>
          <w:p w14:paraId="76BB4DBC" w14:textId="77777777" w:rsidR="00F06C91" w:rsidRPr="00FB7E4D" w:rsidRDefault="00F06C91" w:rsidP="00A13546">
            <w:pPr>
              <w:pBdr>
                <w:top w:val="nil"/>
                <w:left w:val="nil"/>
                <w:bottom w:val="nil"/>
                <w:right w:val="nil"/>
                <w:between w:val="nil"/>
              </w:pBdr>
              <w:tabs>
                <w:tab w:val="left" w:pos="567"/>
              </w:tabs>
              <w:spacing w:line="276" w:lineRule="auto"/>
              <w:rPr>
                <w:rFonts w:eastAsia="Tahoma"/>
                <w:sz w:val="20"/>
                <w:szCs w:val="20"/>
              </w:rPr>
            </w:pPr>
            <w:r w:rsidRPr="00FB7E4D">
              <w:rPr>
                <w:sz w:val="19"/>
                <w:szCs w:val="19"/>
              </w:rPr>
              <w:t>ПП</w:t>
            </w:r>
          </w:p>
        </w:tc>
        <w:tc>
          <w:tcPr>
            <w:tcW w:w="3934" w:type="pct"/>
            <w:vAlign w:val="center"/>
          </w:tcPr>
          <w:p w14:paraId="0AA20FD9" w14:textId="77777777" w:rsidR="00F06C91" w:rsidRPr="00FB7E4D" w:rsidRDefault="00F06C91" w:rsidP="00A13546">
            <w:pPr>
              <w:pBdr>
                <w:top w:val="nil"/>
                <w:left w:val="nil"/>
                <w:bottom w:val="nil"/>
                <w:right w:val="nil"/>
                <w:between w:val="nil"/>
              </w:pBdr>
              <w:tabs>
                <w:tab w:val="left" w:pos="567"/>
              </w:tabs>
              <w:spacing w:line="276" w:lineRule="auto"/>
              <w:rPr>
                <w:rFonts w:eastAsia="Tahoma"/>
                <w:sz w:val="22"/>
                <w:szCs w:val="22"/>
              </w:rPr>
            </w:pPr>
            <w:r w:rsidRPr="00FB7E4D">
              <w:rPr>
                <w:sz w:val="22"/>
                <w:szCs w:val="22"/>
              </w:rPr>
              <w:t>Парк природе</w:t>
            </w:r>
          </w:p>
        </w:tc>
      </w:tr>
      <w:tr w:rsidR="00F06C91" w:rsidRPr="00FB7E4D" w14:paraId="06D0EAF8" w14:textId="77777777" w:rsidTr="00182BBF">
        <w:tblPrEx>
          <w:tblLook w:val="04A0" w:firstRow="1" w:lastRow="0" w:firstColumn="1" w:lastColumn="0" w:noHBand="0" w:noVBand="1"/>
        </w:tblPrEx>
        <w:trPr>
          <w:jc w:val="center"/>
        </w:trPr>
        <w:tc>
          <w:tcPr>
            <w:tcW w:w="1066" w:type="pct"/>
            <w:vAlign w:val="center"/>
          </w:tcPr>
          <w:p w14:paraId="61DBB3B6" w14:textId="77777777" w:rsidR="00F06C91" w:rsidRPr="00FB7E4D" w:rsidRDefault="00F06C91" w:rsidP="00A13546">
            <w:pPr>
              <w:pBdr>
                <w:top w:val="nil"/>
                <w:left w:val="nil"/>
                <w:bottom w:val="nil"/>
                <w:right w:val="nil"/>
                <w:between w:val="nil"/>
              </w:pBdr>
              <w:tabs>
                <w:tab w:val="left" w:pos="567"/>
              </w:tabs>
              <w:spacing w:line="276" w:lineRule="auto"/>
              <w:rPr>
                <w:rFonts w:eastAsia="Tahoma"/>
                <w:sz w:val="20"/>
                <w:szCs w:val="20"/>
              </w:rPr>
            </w:pPr>
            <w:r w:rsidRPr="00FB7E4D">
              <w:rPr>
                <w:sz w:val="19"/>
                <w:szCs w:val="19"/>
              </w:rPr>
              <w:t>ПУП</w:t>
            </w:r>
          </w:p>
        </w:tc>
        <w:tc>
          <w:tcPr>
            <w:tcW w:w="3934" w:type="pct"/>
            <w:vAlign w:val="center"/>
          </w:tcPr>
          <w:p w14:paraId="448A4048" w14:textId="44388A25" w:rsidR="00F06C91" w:rsidRPr="00FB7E4D" w:rsidRDefault="00F06C91" w:rsidP="00A13546">
            <w:pPr>
              <w:pBdr>
                <w:top w:val="nil"/>
                <w:left w:val="nil"/>
                <w:bottom w:val="nil"/>
                <w:right w:val="nil"/>
                <w:between w:val="nil"/>
              </w:pBdr>
              <w:tabs>
                <w:tab w:val="left" w:pos="567"/>
              </w:tabs>
              <w:spacing w:line="276" w:lineRule="auto"/>
              <w:rPr>
                <w:rFonts w:eastAsia="Tahoma"/>
                <w:sz w:val="22"/>
                <w:szCs w:val="22"/>
              </w:rPr>
            </w:pPr>
            <w:r w:rsidRPr="00FB7E4D">
              <w:rPr>
                <w:sz w:val="22"/>
                <w:szCs w:val="22"/>
              </w:rPr>
              <w:t>Просторно</w:t>
            </w:r>
            <w:r w:rsidR="00DD6504">
              <w:rPr>
                <w:sz w:val="22"/>
                <w:szCs w:val="22"/>
                <w:lang w:val="en-US"/>
              </w:rPr>
              <w:t xml:space="preserve"> у</w:t>
            </w:r>
            <w:r w:rsidRPr="00FB7E4D">
              <w:rPr>
                <w:sz w:val="22"/>
                <w:szCs w:val="22"/>
              </w:rPr>
              <w:t>рбанистички План</w:t>
            </w:r>
          </w:p>
        </w:tc>
      </w:tr>
      <w:tr w:rsidR="00F06C91" w:rsidRPr="00FB7E4D" w14:paraId="3C470A70" w14:textId="77777777" w:rsidTr="00182BBF">
        <w:tblPrEx>
          <w:tblLook w:val="04A0" w:firstRow="1" w:lastRow="0" w:firstColumn="1" w:lastColumn="0" w:noHBand="0" w:noVBand="1"/>
        </w:tblPrEx>
        <w:trPr>
          <w:jc w:val="center"/>
        </w:trPr>
        <w:tc>
          <w:tcPr>
            <w:tcW w:w="1066" w:type="pct"/>
            <w:vAlign w:val="center"/>
          </w:tcPr>
          <w:p w14:paraId="17D2D349" w14:textId="77777777" w:rsidR="00F06C91" w:rsidRPr="00FB7E4D" w:rsidRDefault="00F06C91" w:rsidP="00A13546">
            <w:pPr>
              <w:pBdr>
                <w:top w:val="nil"/>
                <w:left w:val="nil"/>
                <w:bottom w:val="nil"/>
                <w:right w:val="nil"/>
                <w:between w:val="nil"/>
              </w:pBdr>
              <w:tabs>
                <w:tab w:val="left" w:pos="567"/>
              </w:tabs>
              <w:spacing w:line="276" w:lineRule="auto"/>
              <w:rPr>
                <w:rFonts w:eastAsia="Tahoma"/>
                <w:sz w:val="20"/>
                <w:szCs w:val="20"/>
              </w:rPr>
            </w:pPr>
            <w:r w:rsidRPr="00FB7E4D">
              <w:rPr>
                <w:sz w:val="19"/>
                <w:szCs w:val="19"/>
              </w:rPr>
              <w:t>РС</w:t>
            </w:r>
          </w:p>
        </w:tc>
        <w:tc>
          <w:tcPr>
            <w:tcW w:w="3934" w:type="pct"/>
            <w:vAlign w:val="center"/>
          </w:tcPr>
          <w:p w14:paraId="0E004AEC" w14:textId="77777777" w:rsidR="00F06C91" w:rsidRPr="00FB7E4D" w:rsidRDefault="00F06C91" w:rsidP="00A13546">
            <w:pPr>
              <w:pBdr>
                <w:top w:val="nil"/>
                <w:left w:val="nil"/>
                <w:bottom w:val="nil"/>
                <w:right w:val="nil"/>
                <w:between w:val="nil"/>
              </w:pBdr>
              <w:tabs>
                <w:tab w:val="left" w:pos="567"/>
              </w:tabs>
              <w:spacing w:line="276" w:lineRule="auto"/>
              <w:rPr>
                <w:rFonts w:eastAsia="Tahoma"/>
                <w:sz w:val="22"/>
                <w:szCs w:val="22"/>
              </w:rPr>
            </w:pPr>
            <w:r w:rsidRPr="00FB7E4D">
              <w:rPr>
                <w:sz w:val="22"/>
                <w:szCs w:val="22"/>
              </w:rPr>
              <w:t>Република Српска</w:t>
            </w:r>
          </w:p>
        </w:tc>
      </w:tr>
      <w:tr w:rsidR="00F06C91" w:rsidRPr="00FB7E4D" w14:paraId="6D7D4A83" w14:textId="77777777" w:rsidTr="00182BBF">
        <w:tblPrEx>
          <w:tblLook w:val="04A0" w:firstRow="1" w:lastRow="0" w:firstColumn="1" w:lastColumn="0" w:noHBand="0" w:noVBand="1"/>
        </w:tblPrEx>
        <w:trPr>
          <w:jc w:val="center"/>
        </w:trPr>
        <w:tc>
          <w:tcPr>
            <w:tcW w:w="1066" w:type="pct"/>
            <w:vAlign w:val="center"/>
          </w:tcPr>
          <w:p w14:paraId="0C684834" w14:textId="77777777" w:rsidR="00F06C91" w:rsidRPr="00FB7E4D" w:rsidRDefault="00F06C91" w:rsidP="00A13546">
            <w:pPr>
              <w:pBdr>
                <w:top w:val="nil"/>
                <w:left w:val="nil"/>
                <w:bottom w:val="nil"/>
                <w:right w:val="nil"/>
                <w:between w:val="nil"/>
              </w:pBdr>
              <w:tabs>
                <w:tab w:val="left" w:pos="567"/>
              </w:tabs>
              <w:spacing w:line="276" w:lineRule="auto"/>
              <w:rPr>
                <w:rFonts w:eastAsia="Tahoma"/>
                <w:sz w:val="20"/>
                <w:szCs w:val="20"/>
                <w:lang w:val="sr-Latn-RS"/>
              </w:rPr>
            </w:pPr>
            <w:r w:rsidRPr="00FB7E4D">
              <w:rPr>
                <w:sz w:val="19"/>
                <w:szCs w:val="19"/>
                <w:lang w:val="sr-Latn-RS"/>
              </w:rPr>
              <w:t>RVA</w:t>
            </w:r>
          </w:p>
        </w:tc>
        <w:tc>
          <w:tcPr>
            <w:tcW w:w="3934" w:type="pct"/>
            <w:vAlign w:val="center"/>
          </w:tcPr>
          <w:p w14:paraId="17A69A61" w14:textId="77777777" w:rsidR="00F06C91" w:rsidRPr="00FB7E4D" w:rsidRDefault="00F06C91" w:rsidP="00A13546">
            <w:pPr>
              <w:pBdr>
                <w:top w:val="nil"/>
                <w:left w:val="nil"/>
                <w:bottom w:val="nil"/>
                <w:right w:val="nil"/>
                <w:between w:val="nil"/>
              </w:pBdr>
              <w:tabs>
                <w:tab w:val="left" w:pos="567"/>
              </w:tabs>
              <w:spacing w:line="276" w:lineRule="auto"/>
              <w:rPr>
                <w:rFonts w:eastAsia="Tahoma"/>
                <w:sz w:val="22"/>
                <w:szCs w:val="22"/>
                <w:lang w:val="sr-Latn-RS"/>
              </w:rPr>
            </w:pPr>
            <w:r w:rsidRPr="00FB7E4D">
              <w:rPr>
                <w:sz w:val="22"/>
                <w:szCs w:val="22"/>
              </w:rPr>
              <w:t>Процјена ризика и рањивости</w:t>
            </w:r>
            <w:r w:rsidRPr="00FB7E4D">
              <w:rPr>
                <w:sz w:val="22"/>
                <w:szCs w:val="22"/>
                <w:lang w:val="sr-Latn-RS"/>
              </w:rPr>
              <w:t xml:space="preserve"> (engl. Risk and Vulnerability Assessment)</w:t>
            </w:r>
          </w:p>
        </w:tc>
      </w:tr>
      <w:tr w:rsidR="00F06C91" w:rsidRPr="00FB7E4D" w14:paraId="228E3859" w14:textId="77777777" w:rsidTr="00182BBF">
        <w:tblPrEx>
          <w:tblLook w:val="04A0" w:firstRow="1" w:lastRow="0" w:firstColumn="1" w:lastColumn="0" w:noHBand="0" w:noVBand="1"/>
        </w:tblPrEx>
        <w:trPr>
          <w:jc w:val="center"/>
        </w:trPr>
        <w:tc>
          <w:tcPr>
            <w:tcW w:w="1066" w:type="pct"/>
            <w:vAlign w:val="center"/>
          </w:tcPr>
          <w:p w14:paraId="7AA0642B" w14:textId="77777777" w:rsidR="00F06C91" w:rsidRPr="00FB7E4D" w:rsidRDefault="00F06C91" w:rsidP="00A13546">
            <w:pPr>
              <w:pBdr>
                <w:top w:val="nil"/>
                <w:left w:val="nil"/>
                <w:bottom w:val="nil"/>
                <w:right w:val="nil"/>
                <w:between w:val="nil"/>
              </w:pBdr>
              <w:tabs>
                <w:tab w:val="left" w:pos="567"/>
              </w:tabs>
              <w:spacing w:line="276" w:lineRule="auto"/>
              <w:rPr>
                <w:rFonts w:eastAsia="Tahoma"/>
                <w:sz w:val="20"/>
                <w:szCs w:val="20"/>
                <w:lang w:val="sr-Latn-RS"/>
              </w:rPr>
            </w:pPr>
            <w:r w:rsidRPr="00FB7E4D">
              <w:rPr>
                <w:sz w:val="19"/>
                <w:szCs w:val="19"/>
                <w:lang w:val="sr-Latn-RS"/>
              </w:rPr>
              <w:lastRenderedPageBreak/>
              <w:t>SECAP</w:t>
            </w:r>
          </w:p>
        </w:tc>
        <w:tc>
          <w:tcPr>
            <w:tcW w:w="3934" w:type="pct"/>
            <w:vAlign w:val="center"/>
          </w:tcPr>
          <w:p w14:paraId="762FCB11" w14:textId="77777777" w:rsidR="00F06C91" w:rsidRPr="00FB7E4D" w:rsidRDefault="00F06C91" w:rsidP="00A13546">
            <w:pPr>
              <w:pBdr>
                <w:top w:val="nil"/>
                <w:left w:val="nil"/>
                <w:bottom w:val="nil"/>
                <w:right w:val="nil"/>
                <w:between w:val="nil"/>
              </w:pBdr>
              <w:tabs>
                <w:tab w:val="left" w:pos="567"/>
              </w:tabs>
              <w:spacing w:line="276" w:lineRule="auto"/>
              <w:rPr>
                <w:rFonts w:eastAsia="Tahoma"/>
                <w:sz w:val="22"/>
                <w:szCs w:val="22"/>
                <w:lang w:val="sr-Latn-RS"/>
              </w:rPr>
            </w:pPr>
            <w:r w:rsidRPr="00FB7E4D">
              <w:rPr>
                <w:sz w:val="22"/>
                <w:szCs w:val="22"/>
              </w:rPr>
              <w:t>Акциони план за одрживу енергију и климу</w:t>
            </w:r>
            <w:r w:rsidRPr="00FB7E4D">
              <w:rPr>
                <w:sz w:val="22"/>
                <w:szCs w:val="22"/>
                <w:lang w:val="sr-Latn-RS"/>
              </w:rPr>
              <w:t xml:space="preserve"> (</w:t>
            </w:r>
            <w:r w:rsidRPr="00FB7E4D">
              <w:rPr>
                <w:sz w:val="22"/>
                <w:szCs w:val="22"/>
              </w:rPr>
              <w:t>еngl. Sustainable Energy and Climate Action Plan</w:t>
            </w:r>
            <w:r w:rsidRPr="00FB7E4D">
              <w:rPr>
                <w:sz w:val="22"/>
                <w:szCs w:val="22"/>
                <w:lang w:val="sr-Latn-RS"/>
              </w:rPr>
              <w:t>)</w:t>
            </w:r>
          </w:p>
        </w:tc>
      </w:tr>
      <w:tr w:rsidR="00F06C91" w:rsidRPr="00FB7E4D" w14:paraId="035A52E3" w14:textId="77777777" w:rsidTr="00182BBF">
        <w:tblPrEx>
          <w:tblLook w:val="04A0" w:firstRow="1" w:lastRow="0" w:firstColumn="1" w:lastColumn="0" w:noHBand="0" w:noVBand="1"/>
        </w:tblPrEx>
        <w:trPr>
          <w:jc w:val="center"/>
        </w:trPr>
        <w:tc>
          <w:tcPr>
            <w:tcW w:w="1066" w:type="pct"/>
            <w:vAlign w:val="center"/>
          </w:tcPr>
          <w:p w14:paraId="45147AD5" w14:textId="77777777" w:rsidR="00F06C91" w:rsidRPr="00FB7E4D" w:rsidRDefault="00F06C91" w:rsidP="00A13546">
            <w:pPr>
              <w:pBdr>
                <w:top w:val="nil"/>
                <w:left w:val="nil"/>
                <w:bottom w:val="nil"/>
                <w:right w:val="nil"/>
                <w:between w:val="nil"/>
              </w:pBdr>
              <w:tabs>
                <w:tab w:val="left" w:pos="567"/>
              </w:tabs>
              <w:spacing w:line="276" w:lineRule="auto"/>
              <w:rPr>
                <w:rFonts w:eastAsia="Tahoma"/>
                <w:sz w:val="20"/>
                <w:szCs w:val="20"/>
              </w:rPr>
            </w:pPr>
            <w:r w:rsidRPr="00FB7E4D">
              <w:rPr>
                <w:sz w:val="19"/>
                <w:szCs w:val="19"/>
              </w:rPr>
              <w:t>Сл.</w:t>
            </w:r>
          </w:p>
        </w:tc>
        <w:tc>
          <w:tcPr>
            <w:tcW w:w="3934" w:type="pct"/>
            <w:vAlign w:val="center"/>
          </w:tcPr>
          <w:p w14:paraId="3DB928AD" w14:textId="77777777" w:rsidR="00F06C91" w:rsidRPr="00FB7E4D" w:rsidRDefault="00F06C91" w:rsidP="00A13546">
            <w:pPr>
              <w:pBdr>
                <w:top w:val="nil"/>
                <w:left w:val="nil"/>
                <w:bottom w:val="nil"/>
                <w:right w:val="nil"/>
                <w:between w:val="nil"/>
              </w:pBdr>
              <w:tabs>
                <w:tab w:val="left" w:pos="567"/>
              </w:tabs>
              <w:spacing w:line="276" w:lineRule="auto"/>
              <w:rPr>
                <w:rFonts w:eastAsia="Tahoma"/>
                <w:sz w:val="22"/>
                <w:szCs w:val="22"/>
              </w:rPr>
            </w:pPr>
            <w:r w:rsidRPr="00FB7E4D">
              <w:rPr>
                <w:sz w:val="22"/>
                <w:szCs w:val="22"/>
              </w:rPr>
              <w:t>Службени</w:t>
            </w:r>
          </w:p>
        </w:tc>
      </w:tr>
      <w:tr w:rsidR="00F06C91" w:rsidRPr="00FB7E4D" w14:paraId="482BD064" w14:textId="77777777" w:rsidTr="00182BBF">
        <w:tblPrEx>
          <w:tblLook w:val="04A0" w:firstRow="1" w:lastRow="0" w:firstColumn="1" w:lastColumn="0" w:noHBand="0" w:noVBand="1"/>
        </w:tblPrEx>
        <w:trPr>
          <w:jc w:val="center"/>
        </w:trPr>
        <w:tc>
          <w:tcPr>
            <w:tcW w:w="1066" w:type="pct"/>
            <w:vAlign w:val="center"/>
          </w:tcPr>
          <w:p w14:paraId="3B2A805E" w14:textId="77777777" w:rsidR="00F06C91" w:rsidRPr="00FB7E4D" w:rsidRDefault="00F06C91" w:rsidP="00A13546">
            <w:pPr>
              <w:pBdr>
                <w:top w:val="nil"/>
                <w:left w:val="nil"/>
                <w:bottom w:val="nil"/>
                <w:right w:val="nil"/>
                <w:between w:val="nil"/>
              </w:pBdr>
              <w:tabs>
                <w:tab w:val="left" w:pos="567"/>
              </w:tabs>
              <w:spacing w:line="276" w:lineRule="auto"/>
              <w:rPr>
                <w:rFonts w:eastAsia="Tahoma"/>
                <w:sz w:val="20"/>
                <w:szCs w:val="20"/>
              </w:rPr>
            </w:pPr>
            <w:r w:rsidRPr="00FB7E4D">
              <w:rPr>
                <w:sz w:val="19"/>
                <w:szCs w:val="19"/>
              </w:rPr>
              <w:t>УНДП</w:t>
            </w:r>
          </w:p>
        </w:tc>
        <w:tc>
          <w:tcPr>
            <w:tcW w:w="3934" w:type="pct"/>
            <w:vAlign w:val="center"/>
          </w:tcPr>
          <w:p w14:paraId="688B6EF0" w14:textId="77777777" w:rsidR="00F06C91" w:rsidRPr="00FB7E4D" w:rsidRDefault="00F06C91" w:rsidP="00A13546">
            <w:pPr>
              <w:pBdr>
                <w:top w:val="nil"/>
                <w:left w:val="nil"/>
                <w:bottom w:val="nil"/>
                <w:right w:val="nil"/>
                <w:between w:val="nil"/>
              </w:pBdr>
              <w:tabs>
                <w:tab w:val="left" w:pos="567"/>
              </w:tabs>
              <w:spacing w:line="276" w:lineRule="auto"/>
              <w:rPr>
                <w:rFonts w:eastAsia="Tahoma"/>
                <w:sz w:val="22"/>
                <w:szCs w:val="22"/>
                <w:lang w:val="sr-Latn-RS"/>
              </w:rPr>
            </w:pPr>
            <w:r w:rsidRPr="00FB7E4D">
              <w:rPr>
                <w:sz w:val="22"/>
                <w:szCs w:val="22"/>
              </w:rPr>
              <w:t>Развојни Програм Уједињених Нација</w:t>
            </w:r>
            <w:r w:rsidRPr="00FB7E4D">
              <w:rPr>
                <w:sz w:val="22"/>
                <w:szCs w:val="22"/>
                <w:lang w:val="sr-Latn-RS"/>
              </w:rPr>
              <w:t xml:space="preserve"> ( engl. Unated Nation Development Programme)</w:t>
            </w:r>
          </w:p>
        </w:tc>
      </w:tr>
      <w:tr w:rsidR="00F06C91" w:rsidRPr="00FB7E4D" w14:paraId="720EC589" w14:textId="77777777" w:rsidTr="00F30960">
        <w:tblPrEx>
          <w:tblLook w:val="04A0" w:firstRow="1" w:lastRow="0" w:firstColumn="1" w:lastColumn="0" w:noHBand="0" w:noVBand="1"/>
        </w:tblPrEx>
        <w:trPr>
          <w:trHeight w:val="884"/>
          <w:jc w:val="center"/>
        </w:trPr>
        <w:tc>
          <w:tcPr>
            <w:tcW w:w="1066" w:type="pct"/>
            <w:vAlign w:val="center"/>
          </w:tcPr>
          <w:p w14:paraId="53E6790C" w14:textId="77777777" w:rsidR="00F06C91" w:rsidRPr="00FB7E4D" w:rsidRDefault="00F06C91" w:rsidP="00A13546">
            <w:pPr>
              <w:pBdr>
                <w:top w:val="nil"/>
                <w:left w:val="nil"/>
                <w:bottom w:val="nil"/>
                <w:right w:val="nil"/>
                <w:between w:val="nil"/>
              </w:pBdr>
              <w:tabs>
                <w:tab w:val="left" w:pos="567"/>
              </w:tabs>
              <w:spacing w:line="276" w:lineRule="auto"/>
              <w:rPr>
                <w:rFonts w:eastAsia="Tahoma"/>
                <w:sz w:val="20"/>
                <w:szCs w:val="20"/>
                <w:lang w:val="sr-Latn-RS"/>
              </w:rPr>
            </w:pPr>
            <w:r w:rsidRPr="00FB7E4D">
              <w:rPr>
                <w:sz w:val="19"/>
                <w:szCs w:val="19"/>
                <w:lang w:val="sr-Latn-RS"/>
              </w:rPr>
              <w:t>UNEPFI</w:t>
            </w:r>
          </w:p>
        </w:tc>
        <w:tc>
          <w:tcPr>
            <w:tcW w:w="3934" w:type="pct"/>
            <w:vAlign w:val="center"/>
          </w:tcPr>
          <w:p w14:paraId="4BBEB0B4" w14:textId="77777777" w:rsidR="00F06C91" w:rsidRPr="00FB7E4D" w:rsidRDefault="00F06C91" w:rsidP="00A13546">
            <w:pPr>
              <w:rPr>
                <w:color w:val="0000FF"/>
                <w:sz w:val="22"/>
                <w:szCs w:val="22"/>
                <w:u w:val="single"/>
                <w:lang w:val="sr-Latn-RS"/>
              </w:rPr>
            </w:pPr>
            <w:r w:rsidRPr="00FB7E4D">
              <w:rPr>
                <w:sz w:val="22"/>
                <w:szCs w:val="22"/>
              </w:rPr>
              <w:t>Програм заштите животне средине Уједињених нација – финансијска иницијатива (</w:t>
            </w:r>
            <w:r w:rsidRPr="00FB7E4D">
              <w:rPr>
                <w:sz w:val="22"/>
                <w:szCs w:val="22"/>
                <w:lang w:val="sr-Latn-RS"/>
              </w:rPr>
              <w:t xml:space="preserve"> engl.</w:t>
            </w:r>
            <w:r w:rsidRPr="00FB7E4D">
              <w:rPr>
                <w:sz w:val="22"/>
                <w:szCs w:val="22"/>
              </w:rPr>
              <w:t xml:space="preserve"> </w:t>
            </w:r>
            <w:r w:rsidRPr="00FB7E4D">
              <w:rPr>
                <w:sz w:val="22"/>
                <w:szCs w:val="22"/>
              </w:rPr>
              <w:fldChar w:fldCharType="begin"/>
            </w:r>
            <w:r w:rsidRPr="00FB7E4D">
              <w:rPr>
                <w:sz w:val="22"/>
                <w:szCs w:val="22"/>
              </w:rPr>
              <w:instrText>HYPERLINK "https://www.google.com/url?sa=t&amp;source=web&amp;rct=j&amp;opi=89978449&amp;url=https://www.unepfi.org/&amp;ved=2ahUKEwiwgKWQ5rSGAxWQ-LsIHRSgCE8QFnoECBEQAQ&amp;usg=AOvVaw0bBZgwYdsUF0coCffm_qGW"</w:instrText>
            </w:r>
            <w:r w:rsidRPr="00FB7E4D">
              <w:rPr>
                <w:sz w:val="22"/>
                <w:szCs w:val="22"/>
              </w:rPr>
            </w:r>
            <w:r w:rsidRPr="00FB7E4D">
              <w:rPr>
                <w:sz w:val="22"/>
                <w:szCs w:val="22"/>
              </w:rPr>
              <w:fldChar w:fldCharType="separate"/>
            </w:r>
            <w:r w:rsidRPr="00FB7E4D">
              <w:rPr>
                <w:sz w:val="22"/>
                <w:szCs w:val="22"/>
              </w:rPr>
              <w:t>United Nations Environment Programme Finance Initiative</w:t>
            </w:r>
            <w:r w:rsidRPr="00FB7E4D">
              <w:rPr>
                <w:sz w:val="22"/>
                <w:szCs w:val="22"/>
                <w:lang w:val="sr-Latn-RS"/>
              </w:rPr>
              <w:t>)</w:t>
            </w:r>
          </w:p>
          <w:p w14:paraId="6D8DC015" w14:textId="77777777" w:rsidR="00F06C91" w:rsidRPr="00FB7E4D" w:rsidRDefault="00F06C91" w:rsidP="00A13546">
            <w:pPr>
              <w:pBdr>
                <w:top w:val="nil"/>
                <w:left w:val="nil"/>
                <w:bottom w:val="nil"/>
                <w:right w:val="nil"/>
                <w:between w:val="nil"/>
              </w:pBdr>
              <w:tabs>
                <w:tab w:val="left" w:pos="567"/>
              </w:tabs>
              <w:spacing w:line="276" w:lineRule="auto"/>
              <w:rPr>
                <w:rFonts w:eastAsia="Tahoma"/>
                <w:sz w:val="22"/>
                <w:szCs w:val="22"/>
                <w:lang w:val="sr-Latn-RS"/>
              </w:rPr>
            </w:pPr>
            <w:r w:rsidRPr="00FB7E4D">
              <w:rPr>
                <w:sz w:val="22"/>
                <w:szCs w:val="22"/>
              </w:rPr>
              <w:fldChar w:fldCharType="end"/>
            </w:r>
          </w:p>
        </w:tc>
      </w:tr>
      <w:tr w:rsidR="00F06C91" w:rsidRPr="00FB7E4D" w14:paraId="111CF93E" w14:textId="77777777" w:rsidTr="00182BBF">
        <w:tblPrEx>
          <w:tblLook w:val="04A0" w:firstRow="1" w:lastRow="0" w:firstColumn="1" w:lastColumn="0" w:noHBand="0" w:noVBand="1"/>
        </w:tblPrEx>
        <w:trPr>
          <w:jc w:val="center"/>
        </w:trPr>
        <w:tc>
          <w:tcPr>
            <w:tcW w:w="1066" w:type="pct"/>
            <w:vAlign w:val="center"/>
          </w:tcPr>
          <w:p w14:paraId="3BBD05CA" w14:textId="77777777" w:rsidR="00F06C91" w:rsidRPr="00FB7E4D" w:rsidRDefault="00F06C91" w:rsidP="00A13546">
            <w:pPr>
              <w:pBdr>
                <w:top w:val="nil"/>
                <w:left w:val="nil"/>
                <w:bottom w:val="nil"/>
                <w:right w:val="nil"/>
                <w:between w:val="nil"/>
              </w:pBdr>
              <w:tabs>
                <w:tab w:val="left" w:pos="567"/>
              </w:tabs>
              <w:spacing w:line="276" w:lineRule="auto"/>
              <w:rPr>
                <w:rFonts w:eastAsia="Tahoma"/>
                <w:sz w:val="20"/>
                <w:szCs w:val="20"/>
                <w:lang w:val="sr-Latn-RS"/>
              </w:rPr>
            </w:pPr>
            <w:r w:rsidRPr="00FB7E4D">
              <w:rPr>
                <w:sz w:val="19"/>
                <w:szCs w:val="19"/>
                <w:lang w:val="sr-Latn-RS"/>
              </w:rPr>
              <w:t>UNFCCC</w:t>
            </w:r>
          </w:p>
        </w:tc>
        <w:tc>
          <w:tcPr>
            <w:tcW w:w="3934" w:type="pct"/>
            <w:vAlign w:val="center"/>
          </w:tcPr>
          <w:p w14:paraId="5D93FB4F" w14:textId="1E8A306C" w:rsidR="00F06C91" w:rsidRPr="00FB7E4D" w:rsidRDefault="00F06C91" w:rsidP="00A13546">
            <w:pPr>
              <w:pBdr>
                <w:top w:val="nil"/>
                <w:left w:val="nil"/>
                <w:bottom w:val="nil"/>
                <w:right w:val="nil"/>
                <w:between w:val="nil"/>
              </w:pBdr>
              <w:tabs>
                <w:tab w:val="left" w:pos="567"/>
              </w:tabs>
              <w:spacing w:line="276" w:lineRule="auto"/>
              <w:rPr>
                <w:rFonts w:eastAsia="Tahoma"/>
                <w:sz w:val="22"/>
                <w:szCs w:val="22"/>
                <w:lang w:val="sr-Latn-RS"/>
              </w:rPr>
            </w:pPr>
            <w:r w:rsidRPr="00FB7E4D">
              <w:rPr>
                <w:sz w:val="22"/>
                <w:szCs w:val="22"/>
              </w:rPr>
              <w:t xml:space="preserve">Оквирна </w:t>
            </w:r>
            <w:r w:rsidRPr="00FB7E4D">
              <w:rPr>
                <w:sz w:val="22"/>
                <w:szCs w:val="22"/>
                <w:lang w:val="sr-Latn-RS"/>
              </w:rPr>
              <w:t>K</w:t>
            </w:r>
            <w:r w:rsidRPr="00FB7E4D">
              <w:rPr>
                <w:sz w:val="22"/>
                <w:szCs w:val="22"/>
              </w:rPr>
              <w:t>онвенција Уједињених Нација о Климатским Промјенама</w:t>
            </w:r>
            <w:r w:rsidRPr="00FB7E4D">
              <w:rPr>
                <w:sz w:val="22"/>
                <w:szCs w:val="22"/>
                <w:lang w:val="sr-Latn-RS"/>
              </w:rPr>
              <w:t xml:space="preserve"> </w:t>
            </w:r>
            <w:r w:rsidR="004B1A3A">
              <w:rPr>
                <w:sz w:val="22"/>
                <w:szCs w:val="22"/>
                <w:lang w:val="sr-Latn-RS"/>
              </w:rPr>
              <w:t xml:space="preserve">          </w:t>
            </w:r>
            <w:r w:rsidRPr="00FB7E4D">
              <w:rPr>
                <w:sz w:val="22"/>
                <w:szCs w:val="22"/>
                <w:lang w:val="sr-Latn-RS"/>
              </w:rPr>
              <w:t>( engl.</w:t>
            </w:r>
            <w:r w:rsidRPr="00FB7E4D">
              <w:rPr>
                <w:rStyle w:val="Heading1Char"/>
                <w:rFonts w:ascii="Times New Roman" w:hAnsi="Times New Roman" w:cs="Times New Roman"/>
                <w:sz w:val="22"/>
                <w:szCs w:val="22"/>
              </w:rPr>
              <w:t xml:space="preserve"> </w:t>
            </w:r>
            <w:r w:rsidRPr="00FB7E4D">
              <w:rPr>
                <w:rStyle w:val="rynqvb"/>
                <w:rFonts w:eastAsiaTheme="majorEastAsia"/>
                <w:sz w:val="22"/>
                <w:szCs w:val="22"/>
              </w:rPr>
              <w:t>United Nations Framework Convention on Climate Change</w:t>
            </w:r>
            <w:r w:rsidRPr="00FB7E4D">
              <w:rPr>
                <w:rStyle w:val="rynqvb"/>
                <w:sz w:val="22"/>
                <w:szCs w:val="22"/>
              </w:rPr>
              <w:t>)</w:t>
            </w:r>
          </w:p>
        </w:tc>
      </w:tr>
      <w:tr w:rsidR="00F06C91" w:rsidRPr="00FB7E4D" w14:paraId="5C5EDED8" w14:textId="77777777" w:rsidTr="007B218E">
        <w:tblPrEx>
          <w:tblLook w:val="04A0" w:firstRow="1" w:lastRow="0" w:firstColumn="1" w:lastColumn="0" w:noHBand="0" w:noVBand="1"/>
        </w:tblPrEx>
        <w:trPr>
          <w:trHeight w:val="195"/>
          <w:jc w:val="center"/>
        </w:trPr>
        <w:tc>
          <w:tcPr>
            <w:tcW w:w="1066" w:type="pct"/>
            <w:vAlign w:val="center"/>
          </w:tcPr>
          <w:p w14:paraId="1F927673" w14:textId="77777777" w:rsidR="00F06C91" w:rsidRPr="00945D10" w:rsidRDefault="00F06C91" w:rsidP="00A13546">
            <w:pPr>
              <w:pBdr>
                <w:top w:val="nil"/>
                <w:left w:val="nil"/>
                <w:bottom w:val="nil"/>
                <w:right w:val="nil"/>
                <w:between w:val="nil"/>
              </w:pBdr>
              <w:tabs>
                <w:tab w:val="left" w:pos="567"/>
              </w:tabs>
              <w:spacing w:line="276" w:lineRule="auto"/>
              <w:rPr>
                <w:rFonts w:eastAsia="Tahoma"/>
                <w:sz w:val="20"/>
                <w:szCs w:val="20"/>
                <w:highlight w:val="red"/>
              </w:rPr>
            </w:pPr>
            <w:r w:rsidRPr="00F07603">
              <w:rPr>
                <w:sz w:val="19"/>
                <w:szCs w:val="19"/>
              </w:rPr>
              <w:t>ВиК</w:t>
            </w:r>
          </w:p>
        </w:tc>
        <w:tc>
          <w:tcPr>
            <w:tcW w:w="3934" w:type="pct"/>
            <w:vAlign w:val="center"/>
          </w:tcPr>
          <w:p w14:paraId="50D6D2B9" w14:textId="77777777" w:rsidR="00F06C91" w:rsidRPr="00945D10" w:rsidRDefault="00F06C91" w:rsidP="00A13546">
            <w:pPr>
              <w:pBdr>
                <w:top w:val="nil"/>
                <w:left w:val="nil"/>
                <w:bottom w:val="nil"/>
                <w:right w:val="nil"/>
                <w:between w:val="nil"/>
              </w:pBdr>
              <w:tabs>
                <w:tab w:val="left" w:pos="567"/>
              </w:tabs>
              <w:spacing w:line="276" w:lineRule="auto"/>
              <w:rPr>
                <w:rFonts w:eastAsia="Tahoma"/>
                <w:sz w:val="22"/>
                <w:szCs w:val="22"/>
                <w:highlight w:val="red"/>
              </w:rPr>
            </w:pPr>
            <w:r w:rsidRPr="002B6BD9">
              <w:rPr>
                <w:sz w:val="22"/>
                <w:szCs w:val="22"/>
              </w:rPr>
              <w:t>Водовод и Канализација</w:t>
            </w:r>
          </w:p>
        </w:tc>
      </w:tr>
      <w:tr w:rsidR="007B218E" w:rsidRPr="00FB7E4D" w14:paraId="0AE9924D" w14:textId="77777777" w:rsidTr="007B218E">
        <w:tblPrEx>
          <w:tblLook w:val="04A0" w:firstRow="1" w:lastRow="0" w:firstColumn="1" w:lastColumn="0" w:noHBand="0" w:noVBand="1"/>
        </w:tblPrEx>
        <w:trPr>
          <w:trHeight w:val="126"/>
          <w:jc w:val="center"/>
        </w:trPr>
        <w:tc>
          <w:tcPr>
            <w:tcW w:w="1066" w:type="pct"/>
            <w:vAlign w:val="center"/>
          </w:tcPr>
          <w:p w14:paraId="543C7E81" w14:textId="2FB8796D" w:rsidR="007B218E" w:rsidRPr="007B218E" w:rsidRDefault="007B218E" w:rsidP="00A13546">
            <w:pPr>
              <w:pBdr>
                <w:top w:val="nil"/>
                <w:left w:val="nil"/>
                <w:bottom w:val="nil"/>
                <w:right w:val="nil"/>
                <w:between w:val="nil"/>
              </w:pBdr>
              <w:tabs>
                <w:tab w:val="left" w:pos="567"/>
              </w:tabs>
              <w:spacing w:line="276" w:lineRule="auto"/>
              <w:rPr>
                <w:sz w:val="19"/>
                <w:szCs w:val="19"/>
                <w:lang w:val="en-US"/>
              </w:rPr>
            </w:pPr>
            <w:r>
              <w:rPr>
                <w:sz w:val="19"/>
                <w:szCs w:val="19"/>
                <w:lang w:val="en-US"/>
              </w:rPr>
              <w:t>ОИЕ</w:t>
            </w:r>
          </w:p>
        </w:tc>
        <w:tc>
          <w:tcPr>
            <w:tcW w:w="3934" w:type="pct"/>
            <w:vAlign w:val="center"/>
          </w:tcPr>
          <w:p w14:paraId="2FCDF2D5" w14:textId="6E47666C" w:rsidR="007B218E" w:rsidRPr="007B218E" w:rsidRDefault="007B218E" w:rsidP="00A13546">
            <w:pPr>
              <w:pBdr>
                <w:top w:val="nil"/>
                <w:left w:val="nil"/>
                <w:bottom w:val="nil"/>
                <w:right w:val="nil"/>
                <w:between w:val="nil"/>
              </w:pBdr>
              <w:tabs>
                <w:tab w:val="left" w:pos="567"/>
              </w:tabs>
              <w:spacing w:line="276" w:lineRule="auto"/>
              <w:rPr>
                <w:sz w:val="22"/>
                <w:szCs w:val="22"/>
                <w:lang w:val="en-US"/>
              </w:rPr>
            </w:pPr>
            <w:proofErr w:type="spellStart"/>
            <w:r>
              <w:rPr>
                <w:sz w:val="22"/>
                <w:szCs w:val="22"/>
                <w:lang w:val="en-US"/>
              </w:rPr>
              <w:t>Обновљиви</w:t>
            </w:r>
            <w:proofErr w:type="spellEnd"/>
            <w:r>
              <w:rPr>
                <w:sz w:val="22"/>
                <w:szCs w:val="22"/>
                <w:lang w:val="en-US"/>
              </w:rPr>
              <w:t xml:space="preserve"> </w:t>
            </w:r>
            <w:proofErr w:type="spellStart"/>
            <w:r>
              <w:rPr>
                <w:sz w:val="22"/>
                <w:szCs w:val="22"/>
                <w:lang w:val="en-US"/>
              </w:rPr>
              <w:t>извори</w:t>
            </w:r>
            <w:proofErr w:type="spellEnd"/>
            <w:r>
              <w:rPr>
                <w:sz w:val="22"/>
                <w:szCs w:val="22"/>
                <w:lang w:val="en-US"/>
              </w:rPr>
              <w:t xml:space="preserve"> </w:t>
            </w:r>
            <w:proofErr w:type="spellStart"/>
            <w:r>
              <w:rPr>
                <w:sz w:val="22"/>
                <w:szCs w:val="22"/>
                <w:lang w:val="en-US"/>
              </w:rPr>
              <w:t>енергије</w:t>
            </w:r>
            <w:proofErr w:type="spellEnd"/>
          </w:p>
        </w:tc>
      </w:tr>
      <w:tr w:rsidR="007B218E" w:rsidRPr="00FB7E4D" w14:paraId="22822541" w14:textId="77777777" w:rsidTr="00D75884">
        <w:tblPrEx>
          <w:tblLook w:val="04A0" w:firstRow="1" w:lastRow="0" w:firstColumn="1" w:lastColumn="0" w:noHBand="0" w:noVBand="1"/>
        </w:tblPrEx>
        <w:trPr>
          <w:trHeight w:val="150"/>
          <w:jc w:val="center"/>
        </w:trPr>
        <w:tc>
          <w:tcPr>
            <w:tcW w:w="1066" w:type="pct"/>
            <w:tcBorders>
              <w:bottom w:val="single" w:sz="4" w:space="0" w:color="auto"/>
            </w:tcBorders>
            <w:vAlign w:val="center"/>
          </w:tcPr>
          <w:p w14:paraId="70E18FF2" w14:textId="705812FB" w:rsidR="007B218E" w:rsidRDefault="007B218E" w:rsidP="00A13546">
            <w:pPr>
              <w:pBdr>
                <w:top w:val="nil"/>
                <w:left w:val="nil"/>
                <w:bottom w:val="nil"/>
                <w:right w:val="nil"/>
                <w:between w:val="nil"/>
              </w:pBdr>
              <w:tabs>
                <w:tab w:val="left" w:pos="567"/>
              </w:tabs>
              <w:spacing w:line="276" w:lineRule="auto"/>
              <w:rPr>
                <w:sz w:val="19"/>
                <w:szCs w:val="19"/>
                <w:lang w:val="en-US"/>
              </w:rPr>
            </w:pPr>
            <w:r>
              <w:rPr>
                <w:sz w:val="19"/>
                <w:szCs w:val="19"/>
                <w:lang w:val="en-US"/>
              </w:rPr>
              <w:t>ENGAGER</w:t>
            </w:r>
          </w:p>
        </w:tc>
        <w:tc>
          <w:tcPr>
            <w:tcW w:w="3934" w:type="pct"/>
            <w:tcBorders>
              <w:bottom w:val="single" w:sz="4" w:space="0" w:color="auto"/>
            </w:tcBorders>
            <w:vAlign w:val="center"/>
          </w:tcPr>
          <w:p w14:paraId="185C2849" w14:textId="636A1823" w:rsidR="007B218E" w:rsidRDefault="0066797B" w:rsidP="00A13546">
            <w:pPr>
              <w:pBdr>
                <w:top w:val="nil"/>
                <w:left w:val="nil"/>
                <w:bottom w:val="nil"/>
                <w:right w:val="nil"/>
                <w:between w:val="nil"/>
              </w:pBdr>
              <w:tabs>
                <w:tab w:val="left" w:pos="567"/>
              </w:tabs>
              <w:spacing w:line="276" w:lineRule="auto"/>
              <w:rPr>
                <w:sz w:val="22"/>
                <w:szCs w:val="22"/>
                <w:lang w:val="en-US"/>
              </w:rPr>
            </w:pPr>
            <w:proofErr w:type="spellStart"/>
            <w:r>
              <w:rPr>
                <w:sz w:val="22"/>
                <w:szCs w:val="22"/>
                <w:lang w:val="en-US"/>
              </w:rPr>
              <w:t>Истраживачка</w:t>
            </w:r>
            <w:proofErr w:type="spellEnd"/>
            <w:r>
              <w:rPr>
                <w:sz w:val="22"/>
                <w:szCs w:val="22"/>
                <w:lang w:val="en-US"/>
              </w:rPr>
              <w:t xml:space="preserve"> </w:t>
            </w:r>
            <w:proofErr w:type="spellStart"/>
            <w:r>
              <w:rPr>
                <w:sz w:val="22"/>
                <w:szCs w:val="22"/>
                <w:lang w:val="en-US"/>
              </w:rPr>
              <w:t>мрежа</w:t>
            </w:r>
            <w:proofErr w:type="spellEnd"/>
            <w:r>
              <w:rPr>
                <w:sz w:val="22"/>
                <w:szCs w:val="22"/>
                <w:lang w:val="en-US"/>
              </w:rPr>
              <w:t xml:space="preserve"> </w:t>
            </w:r>
            <w:proofErr w:type="spellStart"/>
            <w:r>
              <w:rPr>
                <w:sz w:val="22"/>
                <w:szCs w:val="22"/>
                <w:lang w:val="en-US"/>
              </w:rPr>
              <w:t>са</w:t>
            </w:r>
            <w:proofErr w:type="spellEnd"/>
            <w:r>
              <w:rPr>
                <w:sz w:val="22"/>
                <w:szCs w:val="22"/>
                <w:lang w:val="en-US"/>
              </w:rPr>
              <w:t xml:space="preserve"> </w:t>
            </w:r>
            <w:proofErr w:type="spellStart"/>
            <w:r>
              <w:rPr>
                <w:sz w:val="22"/>
                <w:szCs w:val="22"/>
                <w:lang w:val="en-US"/>
              </w:rPr>
              <w:t>пројектима</w:t>
            </w:r>
            <w:proofErr w:type="spellEnd"/>
            <w:r>
              <w:rPr>
                <w:sz w:val="22"/>
                <w:szCs w:val="22"/>
                <w:lang w:val="en-US"/>
              </w:rPr>
              <w:t xml:space="preserve"> </w:t>
            </w:r>
            <w:proofErr w:type="spellStart"/>
            <w:r>
              <w:rPr>
                <w:sz w:val="22"/>
                <w:szCs w:val="22"/>
                <w:lang w:val="en-US"/>
              </w:rPr>
              <w:t>за</w:t>
            </w:r>
            <w:proofErr w:type="spellEnd"/>
            <w:r>
              <w:rPr>
                <w:sz w:val="22"/>
                <w:szCs w:val="22"/>
                <w:lang w:val="en-US"/>
              </w:rPr>
              <w:t xml:space="preserve"> </w:t>
            </w:r>
            <w:proofErr w:type="spellStart"/>
            <w:r>
              <w:rPr>
                <w:sz w:val="22"/>
                <w:szCs w:val="22"/>
                <w:lang w:val="en-US"/>
              </w:rPr>
              <w:t>б</w:t>
            </w:r>
            <w:r w:rsidR="00906A6D">
              <w:rPr>
                <w:sz w:val="22"/>
                <w:szCs w:val="22"/>
                <w:lang w:val="en-US"/>
              </w:rPr>
              <w:t>орб</w:t>
            </w:r>
            <w:r>
              <w:rPr>
                <w:sz w:val="22"/>
                <w:szCs w:val="22"/>
                <w:lang w:val="en-US"/>
              </w:rPr>
              <w:t>у</w:t>
            </w:r>
            <w:proofErr w:type="spellEnd"/>
            <w:r w:rsidR="00906A6D">
              <w:rPr>
                <w:sz w:val="22"/>
                <w:szCs w:val="22"/>
                <w:lang w:val="en-US"/>
              </w:rPr>
              <w:t xml:space="preserve"> </w:t>
            </w:r>
            <w:proofErr w:type="spellStart"/>
            <w:r w:rsidR="00906A6D">
              <w:rPr>
                <w:sz w:val="22"/>
                <w:szCs w:val="22"/>
                <w:lang w:val="en-US"/>
              </w:rPr>
              <w:t>против</w:t>
            </w:r>
            <w:proofErr w:type="spellEnd"/>
            <w:r w:rsidR="00906A6D">
              <w:rPr>
                <w:sz w:val="22"/>
                <w:szCs w:val="22"/>
                <w:lang w:val="en-US"/>
              </w:rPr>
              <w:t xml:space="preserve"> </w:t>
            </w:r>
            <w:proofErr w:type="spellStart"/>
            <w:r w:rsidR="00906A6D">
              <w:rPr>
                <w:sz w:val="22"/>
                <w:szCs w:val="22"/>
                <w:lang w:val="en-US"/>
              </w:rPr>
              <w:t>енергетског</w:t>
            </w:r>
            <w:proofErr w:type="spellEnd"/>
            <w:r w:rsidR="00906A6D">
              <w:rPr>
                <w:sz w:val="22"/>
                <w:szCs w:val="22"/>
                <w:lang w:val="en-US"/>
              </w:rPr>
              <w:t xml:space="preserve"> </w:t>
            </w:r>
            <w:proofErr w:type="spellStart"/>
            <w:r w:rsidR="00906A6D">
              <w:rPr>
                <w:sz w:val="22"/>
                <w:szCs w:val="22"/>
                <w:lang w:val="en-US"/>
              </w:rPr>
              <w:t>сиромаштва</w:t>
            </w:r>
            <w:proofErr w:type="spellEnd"/>
            <w:r w:rsidR="00906A6D">
              <w:rPr>
                <w:sz w:val="22"/>
                <w:szCs w:val="22"/>
                <w:lang w:val="en-US"/>
              </w:rPr>
              <w:t xml:space="preserve"> (</w:t>
            </w:r>
            <w:proofErr w:type="spellStart"/>
            <w:r w:rsidR="00906A6D">
              <w:rPr>
                <w:sz w:val="22"/>
                <w:szCs w:val="22"/>
                <w:lang w:val="en-US"/>
              </w:rPr>
              <w:t>engl.</w:t>
            </w:r>
            <w:proofErr w:type="spellEnd"/>
            <w:r w:rsidR="00906A6D">
              <w:rPr>
                <w:sz w:val="22"/>
                <w:szCs w:val="22"/>
                <w:lang w:val="en-US"/>
              </w:rPr>
              <w:t xml:space="preserve"> Energy Poverty Action)</w:t>
            </w:r>
          </w:p>
        </w:tc>
      </w:tr>
    </w:tbl>
    <w:p w14:paraId="49063834" w14:textId="77777777" w:rsidR="00F06C91" w:rsidRDefault="00F06C91" w:rsidP="00F06C91">
      <w:pPr>
        <w:tabs>
          <w:tab w:val="left" w:pos="5459"/>
        </w:tabs>
        <w:spacing w:after="160" w:line="259" w:lineRule="auto"/>
        <w:jc w:val="both"/>
        <w:rPr>
          <w:b/>
          <w:bCs/>
          <w:sz w:val="32"/>
          <w:szCs w:val="32"/>
          <w:lang w:val="en-US"/>
        </w:rPr>
      </w:pPr>
    </w:p>
    <w:p w14:paraId="37CFDCE2" w14:textId="77777777" w:rsidR="00F06C91" w:rsidRDefault="00F06C91" w:rsidP="00F06C91">
      <w:pPr>
        <w:tabs>
          <w:tab w:val="left" w:pos="5459"/>
        </w:tabs>
        <w:spacing w:after="160" w:line="259" w:lineRule="auto"/>
        <w:jc w:val="both"/>
        <w:rPr>
          <w:b/>
          <w:bCs/>
          <w:sz w:val="32"/>
          <w:szCs w:val="32"/>
          <w:lang w:val="en-US"/>
        </w:rPr>
      </w:pPr>
    </w:p>
    <w:p w14:paraId="52838DCC" w14:textId="77777777" w:rsidR="00F06C91" w:rsidRDefault="00F06C91" w:rsidP="00F06C91">
      <w:pPr>
        <w:tabs>
          <w:tab w:val="left" w:pos="5459"/>
        </w:tabs>
        <w:spacing w:after="160" w:line="259" w:lineRule="auto"/>
        <w:jc w:val="both"/>
        <w:rPr>
          <w:b/>
          <w:bCs/>
          <w:sz w:val="32"/>
          <w:szCs w:val="32"/>
          <w:lang w:val="en-US"/>
        </w:rPr>
      </w:pPr>
    </w:p>
    <w:p w14:paraId="066CD944" w14:textId="77777777" w:rsidR="00F06C91" w:rsidRDefault="00F06C91" w:rsidP="00F06C91">
      <w:pPr>
        <w:tabs>
          <w:tab w:val="left" w:pos="5459"/>
        </w:tabs>
        <w:spacing w:after="160" w:line="259" w:lineRule="auto"/>
        <w:jc w:val="both"/>
        <w:rPr>
          <w:b/>
          <w:bCs/>
          <w:sz w:val="32"/>
          <w:szCs w:val="32"/>
          <w:lang w:val="en-US"/>
        </w:rPr>
      </w:pPr>
    </w:p>
    <w:p w14:paraId="254FBDC0" w14:textId="77777777" w:rsidR="00F06C91" w:rsidRDefault="00F06C91" w:rsidP="00F06C91">
      <w:pPr>
        <w:tabs>
          <w:tab w:val="left" w:pos="5459"/>
        </w:tabs>
        <w:spacing w:after="160" w:line="259" w:lineRule="auto"/>
        <w:jc w:val="both"/>
        <w:rPr>
          <w:b/>
          <w:bCs/>
          <w:sz w:val="32"/>
          <w:szCs w:val="32"/>
          <w:lang w:val="en-US"/>
        </w:rPr>
      </w:pPr>
    </w:p>
    <w:p w14:paraId="4FA54CB5" w14:textId="77777777" w:rsidR="00F06C91" w:rsidRDefault="00F06C91" w:rsidP="00F06C91">
      <w:pPr>
        <w:tabs>
          <w:tab w:val="left" w:pos="5459"/>
        </w:tabs>
        <w:spacing w:after="160" w:line="259" w:lineRule="auto"/>
        <w:jc w:val="both"/>
        <w:rPr>
          <w:b/>
          <w:bCs/>
          <w:sz w:val="32"/>
          <w:szCs w:val="32"/>
          <w:lang w:val="en-US"/>
        </w:rPr>
      </w:pPr>
    </w:p>
    <w:p w14:paraId="2BA0CF9E" w14:textId="77777777" w:rsidR="00F06C91" w:rsidRDefault="00F06C91" w:rsidP="00F06C91">
      <w:pPr>
        <w:tabs>
          <w:tab w:val="left" w:pos="5459"/>
        </w:tabs>
        <w:spacing w:after="160" w:line="259" w:lineRule="auto"/>
        <w:jc w:val="both"/>
        <w:rPr>
          <w:b/>
          <w:bCs/>
          <w:sz w:val="32"/>
          <w:szCs w:val="32"/>
          <w:lang w:val="en-US"/>
        </w:rPr>
      </w:pPr>
    </w:p>
    <w:p w14:paraId="4EAE4581" w14:textId="77777777" w:rsidR="00F06C91" w:rsidRDefault="00F06C91" w:rsidP="00F06C91">
      <w:pPr>
        <w:tabs>
          <w:tab w:val="left" w:pos="5459"/>
        </w:tabs>
        <w:spacing w:after="160" w:line="259" w:lineRule="auto"/>
        <w:jc w:val="both"/>
        <w:rPr>
          <w:b/>
          <w:bCs/>
          <w:sz w:val="32"/>
          <w:szCs w:val="32"/>
          <w:lang w:val="en-US"/>
        </w:rPr>
      </w:pPr>
    </w:p>
    <w:p w14:paraId="27C22A71" w14:textId="77777777" w:rsidR="00F06C91" w:rsidRPr="00F06C91" w:rsidRDefault="00F06C91" w:rsidP="00F06C91">
      <w:pPr>
        <w:tabs>
          <w:tab w:val="left" w:pos="5459"/>
        </w:tabs>
        <w:spacing w:after="160" w:line="259" w:lineRule="auto"/>
        <w:jc w:val="both"/>
        <w:rPr>
          <w:kern w:val="2"/>
          <w:sz w:val="22"/>
          <w:szCs w:val="22"/>
          <w:lang w:val="en-US" w:eastAsia="en-US"/>
        </w:rPr>
      </w:pPr>
    </w:p>
    <w:sectPr w:rsidR="00F06C91" w:rsidRPr="00F06C91" w:rsidSect="00182BBF">
      <w:headerReference w:type="default" r:id="rId131"/>
      <w:footerReference w:type="default" r:id="rId132"/>
      <w:pgSz w:w="11910" w:h="16840"/>
      <w:pgMar w:top="993" w:right="1680" w:bottom="1789" w:left="1200" w:header="720" w:footer="117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0B7FA8" w14:textId="77777777" w:rsidR="0063282A" w:rsidRPr="00933A6A" w:rsidRDefault="0063282A" w:rsidP="00DF05D3">
      <w:r w:rsidRPr="00933A6A">
        <w:separator/>
      </w:r>
    </w:p>
  </w:endnote>
  <w:endnote w:type="continuationSeparator" w:id="0">
    <w:p w14:paraId="0BC5A9A7" w14:textId="77777777" w:rsidR="0063282A" w:rsidRPr="00933A6A" w:rsidRDefault="0063282A" w:rsidP="00DF05D3">
      <w:r w:rsidRPr="00933A6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Noto Sans Symbols">
    <w:altName w:val="Calibri"/>
    <w:charset w:val="00"/>
    <w:family w:val="auto"/>
    <w:pitch w:val="default"/>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Constantia">
    <w:panose1 w:val="02030602050306030303"/>
    <w:charset w:val="EE"/>
    <w:family w:val="roman"/>
    <w:pitch w:val="variable"/>
    <w:sig w:usb0="A00002EF" w:usb1="400020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rbel">
    <w:panose1 w:val="020B0503020204020204"/>
    <w:charset w:val="EE"/>
    <w:family w:val="swiss"/>
    <w:pitch w:val="variable"/>
    <w:sig w:usb0="A00002EF" w:usb1="4000A44B" w:usb2="00000000" w:usb3="00000000" w:csb0="0000019F" w:csb1="00000000"/>
  </w:font>
  <w:font w:name="Cambria">
    <w:panose1 w:val="02040503050406030204"/>
    <w:charset w:val="EE"/>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TTFFFFF900C08BF5A0t00">
    <w:altName w:val="Yu Gothic"/>
    <w:charset w:val="80"/>
    <w:family w:val="auto"/>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95572" w14:paraId="2C547ACF" w14:textId="77777777" w:rsidTr="00095572">
      <w:tc>
        <w:tcPr>
          <w:tcW w:w="4788" w:type="dxa"/>
        </w:tcPr>
        <w:p w14:paraId="55C10FBE" w14:textId="77777777" w:rsidR="00095572" w:rsidRDefault="00095572" w:rsidP="00095572">
          <w:pPr>
            <w:pStyle w:val="Footer"/>
            <w:spacing w:before="0" w:after="0" w:line="240" w:lineRule="auto"/>
          </w:pPr>
          <w:r w:rsidRPr="00933A6A">
            <w:rPr>
              <w:noProof/>
              <w:lang w:eastAsia="en-GB"/>
            </w:rPr>
            <w:drawing>
              <wp:anchor distT="0" distB="0" distL="114300" distR="114300" simplePos="0" relativeHeight="251658752" behindDoc="0" locked="0" layoutInCell="1" allowOverlap="1" wp14:anchorId="3FF81624" wp14:editId="799FB20F">
                <wp:simplePos x="0" y="0"/>
                <wp:positionH relativeFrom="column">
                  <wp:posOffset>-3175</wp:posOffset>
                </wp:positionH>
                <wp:positionV relativeFrom="paragraph">
                  <wp:posOffset>4445</wp:posOffset>
                </wp:positionV>
                <wp:extent cx="1297940" cy="337185"/>
                <wp:effectExtent l="0" t="0" r="0" b="5715"/>
                <wp:wrapNone/>
                <wp:docPr id="778460547" name="Grafik 24">
                  <a:extLst xmlns:a="http://schemas.openxmlformats.org/drawingml/2006/main">
                    <a:ext uri="{FF2B5EF4-FFF2-40B4-BE49-F238E27FC236}">
                      <a16:creationId xmlns:a16="http://schemas.microsoft.com/office/drawing/2014/main" id="{54F48C0C-9733-48E1-874D-0430F7FC32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937247" name="Grafik 24">
                          <a:extLst>
                            <a:ext uri="{FF2B5EF4-FFF2-40B4-BE49-F238E27FC236}">
                              <a16:creationId xmlns:a16="http://schemas.microsoft.com/office/drawing/2014/main" id="{54F48C0C-9733-48E1-874D-0430F7FC32B5}"/>
                            </a:ext>
                          </a:extLst>
                        </pic:cNvPr>
                        <pic:cNvPicPr>
                          <a:picLocks noChangeAspect="1"/>
                        </pic:cNvPicPr>
                      </pic:nvPicPr>
                      <pic:blipFill>
                        <a:blip r:embed="rId1" cstate="print">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297940" cy="337185"/>
                        </a:xfrm>
                        <a:prstGeom prst="rect">
                          <a:avLst/>
                        </a:prstGeom>
                      </pic:spPr>
                    </pic:pic>
                  </a:graphicData>
                </a:graphic>
              </wp:anchor>
            </w:drawing>
          </w:r>
        </w:p>
      </w:tc>
      <w:tc>
        <w:tcPr>
          <w:tcW w:w="4788" w:type="dxa"/>
        </w:tcPr>
        <w:p w14:paraId="6A85DBF7" w14:textId="7A9045A2" w:rsidR="00095572" w:rsidRPr="00095572" w:rsidRDefault="00095572" w:rsidP="00095572">
          <w:pPr>
            <w:pStyle w:val="Footer"/>
            <w:spacing w:before="0" w:after="0" w:line="240" w:lineRule="auto"/>
            <w:jc w:val="right"/>
            <w:rPr>
              <w:lang w:val="bs-Cyrl-BA"/>
            </w:rPr>
          </w:pPr>
        </w:p>
      </w:tc>
    </w:tr>
  </w:tbl>
  <w:p w14:paraId="6E5CD5A7" w14:textId="77777777" w:rsidR="0077366C" w:rsidRPr="00095572" w:rsidRDefault="0077366C" w:rsidP="00095572">
    <w:pPr>
      <w:pStyle w:val="Footer"/>
      <w:spacing w:before="0" w:after="0" w:line="240" w:lineRule="auto"/>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653708" w14:paraId="1F72EFB5" w14:textId="77777777" w:rsidTr="00653708">
      <w:tc>
        <w:tcPr>
          <w:tcW w:w="2500" w:type="pct"/>
        </w:tcPr>
        <w:p w14:paraId="658CD5FB" w14:textId="77777777" w:rsidR="00653708" w:rsidRDefault="00653708" w:rsidP="00102EAB">
          <w:pPr>
            <w:pStyle w:val="Footer"/>
            <w:spacing w:before="0" w:after="0" w:line="240" w:lineRule="auto"/>
          </w:pPr>
          <w:r w:rsidRPr="00933A6A">
            <w:rPr>
              <w:noProof/>
              <w:lang w:eastAsia="en-GB"/>
            </w:rPr>
            <w:drawing>
              <wp:anchor distT="0" distB="0" distL="114300" distR="114300" simplePos="0" relativeHeight="251671552" behindDoc="0" locked="0" layoutInCell="1" allowOverlap="1" wp14:anchorId="42A0884A" wp14:editId="273B23F4">
                <wp:simplePos x="0" y="0"/>
                <wp:positionH relativeFrom="column">
                  <wp:posOffset>-3175</wp:posOffset>
                </wp:positionH>
                <wp:positionV relativeFrom="paragraph">
                  <wp:posOffset>4445</wp:posOffset>
                </wp:positionV>
                <wp:extent cx="1297940" cy="337185"/>
                <wp:effectExtent l="0" t="0" r="0" b="5715"/>
                <wp:wrapNone/>
                <wp:docPr id="282253550" name="Grafik 24">
                  <a:extLst xmlns:a="http://schemas.openxmlformats.org/drawingml/2006/main">
                    <a:ext uri="{FF2B5EF4-FFF2-40B4-BE49-F238E27FC236}">
                      <a16:creationId xmlns:a16="http://schemas.microsoft.com/office/drawing/2014/main" id="{54F48C0C-9733-48E1-874D-0430F7FC32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937247" name="Grafik 24">
                          <a:extLst>
                            <a:ext uri="{FF2B5EF4-FFF2-40B4-BE49-F238E27FC236}">
                              <a16:creationId xmlns:a16="http://schemas.microsoft.com/office/drawing/2014/main" id="{54F48C0C-9733-48E1-874D-0430F7FC32B5}"/>
                            </a:ext>
                          </a:extLst>
                        </pic:cNvPr>
                        <pic:cNvPicPr>
                          <a:picLocks noChangeAspect="1"/>
                        </pic:cNvPicPr>
                      </pic:nvPicPr>
                      <pic:blipFill>
                        <a:blip r:embed="rId1" cstate="print">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297940" cy="337185"/>
                        </a:xfrm>
                        <a:prstGeom prst="rect">
                          <a:avLst/>
                        </a:prstGeom>
                      </pic:spPr>
                    </pic:pic>
                  </a:graphicData>
                </a:graphic>
              </wp:anchor>
            </w:drawing>
          </w:r>
        </w:p>
      </w:tc>
      <w:tc>
        <w:tcPr>
          <w:tcW w:w="2500" w:type="pct"/>
        </w:tcPr>
        <w:sdt>
          <w:sdtPr>
            <w:id w:val="-2134157869"/>
            <w:docPartObj>
              <w:docPartGallery w:val="Page Numbers (Bottom of Page)"/>
              <w:docPartUnique/>
            </w:docPartObj>
          </w:sdtPr>
          <w:sdtEndPr>
            <w:rPr>
              <w:color w:val="auto"/>
            </w:rPr>
          </w:sdtEndPr>
          <w:sdtContent>
            <w:p w14:paraId="66F9FD2F" w14:textId="77777777" w:rsidR="00653708" w:rsidRPr="00095572" w:rsidRDefault="00653708" w:rsidP="00102EAB">
              <w:pPr>
                <w:pStyle w:val="Footer"/>
                <w:spacing w:before="0" w:after="0" w:line="240" w:lineRule="auto"/>
                <w:jc w:val="right"/>
                <w:rPr>
                  <w:lang w:val="bs-Cyrl-BA"/>
                </w:rPr>
              </w:pPr>
              <w:r w:rsidRPr="00095572">
                <w:rPr>
                  <w:color w:val="auto"/>
                </w:rPr>
                <w:fldChar w:fldCharType="begin"/>
              </w:r>
              <w:r w:rsidRPr="00095572">
                <w:rPr>
                  <w:color w:val="auto"/>
                </w:rPr>
                <w:instrText xml:space="preserve"> PAGE   \* MERGEFORMAT </w:instrText>
              </w:r>
              <w:r w:rsidRPr="00095572">
                <w:rPr>
                  <w:color w:val="auto"/>
                </w:rPr>
                <w:fldChar w:fldCharType="separate"/>
              </w:r>
              <w:r w:rsidRPr="00095572">
                <w:rPr>
                  <w:color w:val="auto"/>
                </w:rPr>
                <w:t>4</w:t>
              </w:r>
              <w:r w:rsidRPr="00095572">
                <w:rPr>
                  <w:color w:val="auto"/>
                </w:rPr>
                <w:fldChar w:fldCharType="end"/>
              </w:r>
            </w:p>
          </w:sdtContent>
        </w:sdt>
      </w:tc>
    </w:tr>
  </w:tbl>
  <w:p w14:paraId="1762C15B" w14:textId="77777777" w:rsidR="00653708" w:rsidRPr="00102EAB" w:rsidRDefault="00653708" w:rsidP="00653708">
    <w:pPr>
      <w:pStyle w:val="Footer"/>
      <w:tabs>
        <w:tab w:val="left" w:pos="3336"/>
      </w:tabs>
      <w:spacing w:before="0" w:after="0" w:line="240" w:lineRule="auto"/>
    </w:pPr>
    <w:r>
      <w:tab/>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B31376" w14:textId="77777777" w:rsidR="00107A53" w:rsidRPr="00107A53" w:rsidRDefault="00107A53" w:rsidP="00107A53">
    <w:pPr>
      <w:pStyle w:val="Footer"/>
      <w:tabs>
        <w:tab w:val="left" w:pos="3336"/>
      </w:tabs>
      <w:spacing w:before="0" w:after="0" w:line="240" w:lineRule="auto"/>
    </w:pPr>
    <w:r>
      <w:tab/>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3"/>
      <w:gridCol w:w="4623"/>
    </w:tblGrid>
    <w:tr w:rsidR="00107A53" w14:paraId="1C36FEED" w14:textId="77777777" w:rsidTr="00A918BB">
      <w:tc>
        <w:tcPr>
          <w:tcW w:w="2500" w:type="pct"/>
        </w:tcPr>
        <w:p w14:paraId="0FFE6D03" w14:textId="77777777" w:rsidR="00107A53" w:rsidRDefault="00107A53" w:rsidP="00107A53">
          <w:pPr>
            <w:pStyle w:val="Footer"/>
            <w:spacing w:before="0" w:after="0" w:line="240" w:lineRule="auto"/>
          </w:pPr>
          <w:r w:rsidRPr="00933A6A">
            <w:rPr>
              <w:noProof/>
              <w:lang w:eastAsia="en-GB"/>
            </w:rPr>
            <w:drawing>
              <wp:anchor distT="0" distB="0" distL="114300" distR="114300" simplePos="0" relativeHeight="251673600" behindDoc="0" locked="0" layoutInCell="1" allowOverlap="1" wp14:anchorId="04DE8AD7" wp14:editId="22DEFCEB">
                <wp:simplePos x="0" y="0"/>
                <wp:positionH relativeFrom="column">
                  <wp:posOffset>-3175</wp:posOffset>
                </wp:positionH>
                <wp:positionV relativeFrom="paragraph">
                  <wp:posOffset>4445</wp:posOffset>
                </wp:positionV>
                <wp:extent cx="1297940" cy="337185"/>
                <wp:effectExtent l="0" t="0" r="0" b="5715"/>
                <wp:wrapNone/>
                <wp:docPr id="45609102" name="Grafik 24">
                  <a:extLst xmlns:a="http://schemas.openxmlformats.org/drawingml/2006/main">
                    <a:ext uri="{FF2B5EF4-FFF2-40B4-BE49-F238E27FC236}">
                      <a16:creationId xmlns:a16="http://schemas.microsoft.com/office/drawing/2014/main" id="{54F48C0C-9733-48E1-874D-0430F7FC32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937247" name="Grafik 24">
                          <a:extLst>
                            <a:ext uri="{FF2B5EF4-FFF2-40B4-BE49-F238E27FC236}">
                              <a16:creationId xmlns:a16="http://schemas.microsoft.com/office/drawing/2014/main" id="{54F48C0C-9733-48E1-874D-0430F7FC32B5}"/>
                            </a:ext>
                          </a:extLst>
                        </pic:cNvPr>
                        <pic:cNvPicPr>
                          <a:picLocks noChangeAspect="1"/>
                        </pic:cNvPicPr>
                      </pic:nvPicPr>
                      <pic:blipFill>
                        <a:blip r:embed="rId1" cstate="print">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297940" cy="337185"/>
                        </a:xfrm>
                        <a:prstGeom prst="rect">
                          <a:avLst/>
                        </a:prstGeom>
                      </pic:spPr>
                    </pic:pic>
                  </a:graphicData>
                </a:graphic>
              </wp:anchor>
            </w:drawing>
          </w:r>
        </w:p>
      </w:tc>
      <w:tc>
        <w:tcPr>
          <w:tcW w:w="2500" w:type="pct"/>
        </w:tcPr>
        <w:sdt>
          <w:sdtPr>
            <w:id w:val="1325164333"/>
            <w:docPartObj>
              <w:docPartGallery w:val="Page Numbers (Bottom of Page)"/>
              <w:docPartUnique/>
            </w:docPartObj>
          </w:sdtPr>
          <w:sdtEndPr>
            <w:rPr>
              <w:color w:val="auto"/>
            </w:rPr>
          </w:sdtEndPr>
          <w:sdtContent>
            <w:p w14:paraId="2EA8C915" w14:textId="77777777" w:rsidR="00107A53" w:rsidRPr="00095572" w:rsidRDefault="00107A53" w:rsidP="00107A53">
              <w:pPr>
                <w:pStyle w:val="Footer"/>
                <w:spacing w:before="0" w:after="0" w:line="240" w:lineRule="auto"/>
                <w:jc w:val="right"/>
                <w:rPr>
                  <w:lang w:val="bs-Cyrl-BA"/>
                </w:rPr>
              </w:pPr>
              <w:r w:rsidRPr="00095572">
                <w:rPr>
                  <w:color w:val="auto"/>
                </w:rPr>
                <w:fldChar w:fldCharType="begin"/>
              </w:r>
              <w:r w:rsidRPr="00095572">
                <w:rPr>
                  <w:color w:val="auto"/>
                </w:rPr>
                <w:instrText xml:space="preserve"> PAGE   \* MERGEFORMAT </w:instrText>
              </w:r>
              <w:r w:rsidRPr="00095572">
                <w:rPr>
                  <w:color w:val="auto"/>
                </w:rPr>
                <w:fldChar w:fldCharType="separate"/>
              </w:r>
              <w:r>
                <w:rPr>
                  <w:color w:val="auto"/>
                </w:rPr>
                <w:t>95</w:t>
              </w:r>
              <w:r w:rsidRPr="00095572">
                <w:rPr>
                  <w:color w:val="auto"/>
                </w:rPr>
                <w:fldChar w:fldCharType="end"/>
              </w:r>
            </w:p>
          </w:sdtContent>
        </w:sdt>
      </w:tc>
    </w:tr>
  </w:tbl>
  <w:p w14:paraId="4B743024" w14:textId="27881C51" w:rsidR="00107A53" w:rsidRPr="00107A53" w:rsidRDefault="00107A53" w:rsidP="00107A53">
    <w:pPr>
      <w:pStyle w:val="Footer"/>
      <w:tabs>
        <w:tab w:val="left" w:pos="3336"/>
      </w:tabs>
      <w:spacing w:before="0" w:after="0" w:line="240" w:lineRule="auto"/>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CF9DB1" w14:textId="77777777" w:rsidR="00C83B06" w:rsidRPr="00C83B06" w:rsidRDefault="00C83B06" w:rsidP="00C83B06">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107A53" w14:paraId="73F49D4F" w14:textId="77777777" w:rsidTr="00653708">
      <w:tc>
        <w:tcPr>
          <w:tcW w:w="2500" w:type="pct"/>
        </w:tcPr>
        <w:p w14:paraId="7784CF91" w14:textId="77777777" w:rsidR="00107A53" w:rsidRDefault="00107A53" w:rsidP="00102EAB">
          <w:pPr>
            <w:pStyle w:val="Footer"/>
            <w:spacing w:before="0" w:after="0" w:line="240" w:lineRule="auto"/>
          </w:pPr>
          <w:r w:rsidRPr="00933A6A">
            <w:rPr>
              <w:noProof/>
              <w:lang w:eastAsia="en-GB"/>
            </w:rPr>
            <w:drawing>
              <wp:anchor distT="0" distB="0" distL="114300" distR="114300" simplePos="0" relativeHeight="251675648" behindDoc="0" locked="0" layoutInCell="1" allowOverlap="1" wp14:anchorId="68369B25" wp14:editId="5F997C77">
                <wp:simplePos x="0" y="0"/>
                <wp:positionH relativeFrom="column">
                  <wp:posOffset>-3175</wp:posOffset>
                </wp:positionH>
                <wp:positionV relativeFrom="paragraph">
                  <wp:posOffset>4445</wp:posOffset>
                </wp:positionV>
                <wp:extent cx="1297940" cy="337185"/>
                <wp:effectExtent l="0" t="0" r="0" b="5715"/>
                <wp:wrapNone/>
                <wp:docPr id="814540925" name="Grafik 24">
                  <a:extLst xmlns:a="http://schemas.openxmlformats.org/drawingml/2006/main">
                    <a:ext uri="{FF2B5EF4-FFF2-40B4-BE49-F238E27FC236}">
                      <a16:creationId xmlns:a16="http://schemas.microsoft.com/office/drawing/2014/main" id="{54F48C0C-9733-48E1-874D-0430F7FC32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937247" name="Grafik 24">
                          <a:extLst>
                            <a:ext uri="{FF2B5EF4-FFF2-40B4-BE49-F238E27FC236}">
                              <a16:creationId xmlns:a16="http://schemas.microsoft.com/office/drawing/2014/main" id="{54F48C0C-9733-48E1-874D-0430F7FC32B5}"/>
                            </a:ext>
                          </a:extLst>
                        </pic:cNvPr>
                        <pic:cNvPicPr>
                          <a:picLocks noChangeAspect="1"/>
                        </pic:cNvPicPr>
                      </pic:nvPicPr>
                      <pic:blipFill>
                        <a:blip r:embed="rId1" cstate="print">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297940" cy="337185"/>
                        </a:xfrm>
                        <a:prstGeom prst="rect">
                          <a:avLst/>
                        </a:prstGeom>
                      </pic:spPr>
                    </pic:pic>
                  </a:graphicData>
                </a:graphic>
              </wp:anchor>
            </w:drawing>
          </w:r>
        </w:p>
      </w:tc>
      <w:tc>
        <w:tcPr>
          <w:tcW w:w="2500" w:type="pct"/>
        </w:tcPr>
        <w:sdt>
          <w:sdtPr>
            <w:id w:val="1130905449"/>
            <w:docPartObj>
              <w:docPartGallery w:val="Page Numbers (Bottom of Page)"/>
              <w:docPartUnique/>
            </w:docPartObj>
          </w:sdtPr>
          <w:sdtEndPr>
            <w:rPr>
              <w:color w:val="auto"/>
            </w:rPr>
          </w:sdtEndPr>
          <w:sdtContent>
            <w:p w14:paraId="3D1BF0E0" w14:textId="77777777" w:rsidR="00107A53" w:rsidRPr="00095572" w:rsidRDefault="00107A53" w:rsidP="00102EAB">
              <w:pPr>
                <w:pStyle w:val="Footer"/>
                <w:spacing w:before="0" w:after="0" w:line="240" w:lineRule="auto"/>
                <w:jc w:val="right"/>
                <w:rPr>
                  <w:lang w:val="bs-Cyrl-BA"/>
                </w:rPr>
              </w:pPr>
              <w:r w:rsidRPr="00095572">
                <w:rPr>
                  <w:color w:val="auto"/>
                </w:rPr>
                <w:fldChar w:fldCharType="begin"/>
              </w:r>
              <w:r w:rsidRPr="00095572">
                <w:rPr>
                  <w:color w:val="auto"/>
                </w:rPr>
                <w:instrText xml:space="preserve"> PAGE   \* MERGEFORMAT </w:instrText>
              </w:r>
              <w:r w:rsidRPr="00095572">
                <w:rPr>
                  <w:color w:val="auto"/>
                </w:rPr>
                <w:fldChar w:fldCharType="separate"/>
              </w:r>
              <w:r w:rsidRPr="00095572">
                <w:rPr>
                  <w:color w:val="auto"/>
                </w:rPr>
                <w:t>4</w:t>
              </w:r>
              <w:r w:rsidRPr="00095572">
                <w:rPr>
                  <w:color w:val="auto"/>
                </w:rPr>
                <w:fldChar w:fldCharType="end"/>
              </w:r>
            </w:p>
          </w:sdtContent>
        </w:sdt>
      </w:tc>
    </w:tr>
  </w:tbl>
  <w:p w14:paraId="0A43DB09" w14:textId="77777777" w:rsidR="00107A53" w:rsidRPr="00102EAB" w:rsidRDefault="00107A53" w:rsidP="00653708">
    <w:pPr>
      <w:pStyle w:val="Footer"/>
      <w:tabs>
        <w:tab w:val="left" w:pos="3336"/>
      </w:tabs>
      <w:spacing w:before="0" w:after="0" w:line="240" w:lineRule="auto"/>
    </w:pPr>
    <w:r>
      <w:tab/>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7"/>
      <w:gridCol w:w="7087"/>
    </w:tblGrid>
    <w:tr w:rsidR="00C83B06" w14:paraId="5BB43DEE" w14:textId="77777777" w:rsidTr="00653708">
      <w:tc>
        <w:tcPr>
          <w:tcW w:w="2500" w:type="pct"/>
        </w:tcPr>
        <w:p w14:paraId="1918316B" w14:textId="77777777" w:rsidR="00C83B06" w:rsidRDefault="00C83B06" w:rsidP="00102EAB">
          <w:pPr>
            <w:pStyle w:val="Footer"/>
            <w:spacing w:before="0" w:after="0" w:line="240" w:lineRule="auto"/>
          </w:pPr>
          <w:r w:rsidRPr="00933A6A">
            <w:rPr>
              <w:noProof/>
              <w:lang w:eastAsia="en-GB"/>
            </w:rPr>
            <w:drawing>
              <wp:anchor distT="0" distB="0" distL="114300" distR="114300" simplePos="0" relativeHeight="251677696" behindDoc="0" locked="0" layoutInCell="1" allowOverlap="1" wp14:anchorId="43367C25" wp14:editId="1E48CACF">
                <wp:simplePos x="0" y="0"/>
                <wp:positionH relativeFrom="column">
                  <wp:posOffset>-3175</wp:posOffset>
                </wp:positionH>
                <wp:positionV relativeFrom="paragraph">
                  <wp:posOffset>4445</wp:posOffset>
                </wp:positionV>
                <wp:extent cx="1297940" cy="337185"/>
                <wp:effectExtent l="0" t="0" r="0" b="5715"/>
                <wp:wrapNone/>
                <wp:docPr id="1865424429" name="Grafik 24">
                  <a:extLst xmlns:a="http://schemas.openxmlformats.org/drawingml/2006/main">
                    <a:ext uri="{FF2B5EF4-FFF2-40B4-BE49-F238E27FC236}">
                      <a16:creationId xmlns:a16="http://schemas.microsoft.com/office/drawing/2014/main" id="{54F48C0C-9733-48E1-874D-0430F7FC32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937247" name="Grafik 24">
                          <a:extLst>
                            <a:ext uri="{FF2B5EF4-FFF2-40B4-BE49-F238E27FC236}">
                              <a16:creationId xmlns:a16="http://schemas.microsoft.com/office/drawing/2014/main" id="{54F48C0C-9733-48E1-874D-0430F7FC32B5}"/>
                            </a:ext>
                          </a:extLst>
                        </pic:cNvPr>
                        <pic:cNvPicPr>
                          <a:picLocks noChangeAspect="1"/>
                        </pic:cNvPicPr>
                      </pic:nvPicPr>
                      <pic:blipFill>
                        <a:blip r:embed="rId1" cstate="print">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297940" cy="337185"/>
                        </a:xfrm>
                        <a:prstGeom prst="rect">
                          <a:avLst/>
                        </a:prstGeom>
                      </pic:spPr>
                    </pic:pic>
                  </a:graphicData>
                </a:graphic>
              </wp:anchor>
            </w:drawing>
          </w:r>
        </w:p>
      </w:tc>
      <w:tc>
        <w:tcPr>
          <w:tcW w:w="2500" w:type="pct"/>
        </w:tcPr>
        <w:sdt>
          <w:sdtPr>
            <w:id w:val="687802955"/>
            <w:docPartObj>
              <w:docPartGallery w:val="Page Numbers (Bottom of Page)"/>
              <w:docPartUnique/>
            </w:docPartObj>
          </w:sdtPr>
          <w:sdtEndPr>
            <w:rPr>
              <w:color w:val="auto"/>
            </w:rPr>
          </w:sdtEndPr>
          <w:sdtContent>
            <w:p w14:paraId="502CA49F" w14:textId="77777777" w:rsidR="00C83B06" w:rsidRPr="00095572" w:rsidRDefault="00C83B06" w:rsidP="00102EAB">
              <w:pPr>
                <w:pStyle w:val="Footer"/>
                <w:spacing w:before="0" w:after="0" w:line="240" w:lineRule="auto"/>
                <w:jc w:val="right"/>
                <w:rPr>
                  <w:lang w:val="bs-Cyrl-BA"/>
                </w:rPr>
              </w:pPr>
              <w:r w:rsidRPr="00095572">
                <w:rPr>
                  <w:color w:val="auto"/>
                </w:rPr>
                <w:fldChar w:fldCharType="begin"/>
              </w:r>
              <w:r w:rsidRPr="00095572">
                <w:rPr>
                  <w:color w:val="auto"/>
                </w:rPr>
                <w:instrText xml:space="preserve"> PAGE   \* MERGEFORMAT </w:instrText>
              </w:r>
              <w:r w:rsidRPr="00095572">
                <w:rPr>
                  <w:color w:val="auto"/>
                </w:rPr>
                <w:fldChar w:fldCharType="separate"/>
              </w:r>
              <w:r w:rsidRPr="00095572">
                <w:rPr>
                  <w:color w:val="auto"/>
                </w:rPr>
                <w:t>4</w:t>
              </w:r>
              <w:r w:rsidRPr="00095572">
                <w:rPr>
                  <w:color w:val="auto"/>
                </w:rPr>
                <w:fldChar w:fldCharType="end"/>
              </w:r>
            </w:p>
          </w:sdtContent>
        </w:sdt>
      </w:tc>
    </w:tr>
  </w:tbl>
  <w:p w14:paraId="2CB8A8F5" w14:textId="77777777" w:rsidR="00C83B06" w:rsidRPr="00102EAB" w:rsidRDefault="00C83B06" w:rsidP="00653708">
    <w:pPr>
      <w:pStyle w:val="Footer"/>
      <w:tabs>
        <w:tab w:val="left" w:pos="3336"/>
      </w:tabs>
      <w:spacing w:before="0" w:after="0" w:line="240" w:lineRule="auto"/>
    </w:pPr>
    <w:r>
      <w:tab/>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1318F8" w14:textId="77777777" w:rsidR="0077366C" w:rsidRDefault="0077366C">
    <w:pPr>
      <w:tabs>
        <w:tab w:val="center" w:pos="4680"/>
        <w:tab w:val="right" w:pos="9360"/>
      </w:tabs>
      <w:jc w:val="right"/>
      <w:rPr>
        <w:color w:val="000000"/>
      </w:rPr>
    </w:pPr>
  </w:p>
  <w:p w14:paraId="09B1BE09" w14:textId="7CE290A3" w:rsidR="0077366C" w:rsidRDefault="0077366C">
    <w:pPr>
      <w:tabs>
        <w:tab w:val="center" w:pos="4680"/>
        <w:tab w:val="right" w:pos="9360"/>
      </w:tabs>
      <w:jc w:val="right"/>
      <w:rPr>
        <w:color w:val="000000"/>
      </w:rPr>
    </w:pPr>
    <w:r>
      <w:rPr>
        <w:noProof/>
        <w:lang w:val="en-GB" w:eastAsia="en-GB"/>
      </w:rPr>
      <w:drawing>
        <wp:anchor distT="0" distB="0" distL="114300" distR="114808" simplePos="0" relativeHeight="251651072" behindDoc="0" locked="0" layoutInCell="1" allowOverlap="1" wp14:anchorId="54555C25" wp14:editId="4E9C2B0F">
          <wp:simplePos x="0" y="0"/>
          <wp:positionH relativeFrom="column">
            <wp:posOffset>0</wp:posOffset>
          </wp:positionH>
          <wp:positionV relativeFrom="paragraph">
            <wp:posOffset>163195</wp:posOffset>
          </wp:positionV>
          <wp:extent cx="1298067" cy="337185"/>
          <wp:effectExtent l="0" t="0" r="0" b="5715"/>
          <wp:wrapNone/>
          <wp:docPr id="180886254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937247" name="Grafik 24"/>
                  <pic:cNvPicPr>
                    <a:picLocks noChangeAspect="1"/>
                  </pic:cNvPicPr>
                </pic:nvPicPr>
                <pic:blipFill>
                  <a:blip r:embed="rId1" cstate="print"/>
                  <a:stretch>
                    <a:fillRect/>
                  </a:stretch>
                </pic:blipFill>
                <pic:spPr>
                  <a:xfrm>
                    <a:off x="0" y="0"/>
                    <a:ext cx="1297940" cy="337185"/>
                  </a:xfrm>
                  <a:prstGeom prst="rect">
                    <a:avLst/>
                  </a:prstGeom>
                </pic:spPr>
              </pic:pic>
            </a:graphicData>
          </a:graphic>
          <wp14:sizeRelH relativeFrom="page">
            <wp14:pctWidth>0</wp14:pctWidth>
          </wp14:sizeRelH>
          <wp14:sizeRelV relativeFrom="page">
            <wp14:pctHeight>0</wp14:pctHeight>
          </wp14:sizeRelV>
        </wp:anchor>
      </w:drawing>
    </w:r>
    <w:r>
      <w:rPr>
        <w:color w:val="000000"/>
      </w:rPr>
      <w:fldChar w:fldCharType="begin"/>
    </w:r>
    <w:r>
      <w:rPr>
        <w:color w:val="000000"/>
      </w:rPr>
      <w:instrText>PAGE</w:instrText>
    </w:r>
    <w:r>
      <w:rPr>
        <w:color w:val="000000"/>
      </w:rPr>
      <w:fldChar w:fldCharType="separate"/>
    </w:r>
    <w:r w:rsidR="00C100F3">
      <w:rPr>
        <w:noProof/>
        <w:color w:val="000000"/>
      </w:rPr>
      <w:t>110</w:t>
    </w:r>
    <w:r>
      <w:rPr>
        <w:color w:val="000000"/>
      </w:rPr>
      <w:fldChar w:fldCharType="end"/>
    </w:r>
  </w:p>
  <w:p w14:paraId="02D40DE1" w14:textId="77777777" w:rsidR="0077366C" w:rsidRDefault="0077366C" w:rsidP="00DF1DDE">
    <w:pPr>
      <w:tabs>
        <w:tab w:val="center" w:pos="4680"/>
        <w:tab w:val="right" w:pos="9360"/>
      </w:tabs>
      <w:rPr>
        <w:color w:val="000000"/>
      </w:rPr>
    </w:pPr>
  </w:p>
  <w:p w14:paraId="1C252378" w14:textId="77777777" w:rsidR="0077366C" w:rsidRDefault="0077366C">
    <w:pPr>
      <w:tabs>
        <w:tab w:val="center" w:pos="4680"/>
        <w:tab w:val="right" w:pos="9360"/>
      </w:tabs>
      <w:rPr>
        <w:color w:val="000000"/>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C83B06" w14:paraId="026126FE" w14:textId="77777777" w:rsidTr="00A918BB">
      <w:tc>
        <w:tcPr>
          <w:tcW w:w="2500" w:type="pct"/>
        </w:tcPr>
        <w:p w14:paraId="03A4055A" w14:textId="77777777" w:rsidR="00C83B06" w:rsidRDefault="00C83B06" w:rsidP="00C83B06">
          <w:pPr>
            <w:pStyle w:val="Footer"/>
            <w:spacing w:before="0" w:after="0" w:line="240" w:lineRule="auto"/>
          </w:pPr>
          <w:r w:rsidRPr="00933A6A">
            <w:rPr>
              <w:noProof/>
              <w:lang w:eastAsia="en-GB"/>
            </w:rPr>
            <w:drawing>
              <wp:anchor distT="0" distB="0" distL="114300" distR="114300" simplePos="0" relativeHeight="251679744" behindDoc="0" locked="0" layoutInCell="1" allowOverlap="1" wp14:anchorId="64218BC1" wp14:editId="6999180D">
                <wp:simplePos x="0" y="0"/>
                <wp:positionH relativeFrom="column">
                  <wp:posOffset>-3175</wp:posOffset>
                </wp:positionH>
                <wp:positionV relativeFrom="paragraph">
                  <wp:posOffset>4445</wp:posOffset>
                </wp:positionV>
                <wp:extent cx="1297940" cy="337185"/>
                <wp:effectExtent l="0" t="0" r="0" b="5715"/>
                <wp:wrapNone/>
                <wp:docPr id="250611482" name="Grafik 24">
                  <a:extLst xmlns:a="http://schemas.openxmlformats.org/drawingml/2006/main">
                    <a:ext uri="{FF2B5EF4-FFF2-40B4-BE49-F238E27FC236}">
                      <a16:creationId xmlns:a16="http://schemas.microsoft.com/office/drawing/2014/main" id="{54F48C0C-9733-48E1-874D-0430F7FC32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937247" name="Grafik 24">
                          <a:extLst>
                            <a:ext uri="{FF2B5EF4-FFF2-40B4-BE49-F238E27FC236}">
                              <a16:creationId xmlns:a16="http://schemas.microsoft.com/office/drawing/2014/main" id="{54F48C0C-9733-48E1-874D-0430F7FC32B5}"/>
                            </a:ext>
                          </a:extLst>
                        </pic:cNvPr>
                        <pic:cNvPicPr>
                          <a:picLocks noChangeAspect="1"/>
                        </pic:cNvPicPr>
                      </pic:nvPicPr>
                      <pic:blipFill>
                        <a:blip r:embed="rId1" cstate="print">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297940" cy="337185"/>
                        </a:xfrm>
                        <a:prstGeom prst="rect">
                          <a:avLst/>
                        </a:prstGeom>
                      </pic:spPr>
                    </pic:pic>
                  </a:graphicData>
                </a:graphic>
              </wp:anchor>
            </w:drawing>
          </w:r>
        </w:p>
      </w:tc>
      <w:tc>
        <w:tcPr>
          <w:tcW w:w="2500" w:type="pct"/>
        </w:tcPr>
        <w:sdt>
          <w:sdtPr>
            <w:id w:val="1357855944"/>
            <w:docPartObj>
              <w:docPartGallery w:val="Page Numbers (Bottom of Page)"/>
              <w:docPartUnique/>
            </w:docPartObj>
          </w:sdtPr>
          <w:sdtEndPr>
            <w:rPr>
              <w:color w:val="auto"/>
            </w:rPr>
          </w:sdtEndPr>
          <w:sdtContent>
            <w:p w14:paraId="466DEE70" w14:textId="77777777" w:rsidR="00C83B06" w:rsidRPr="00095572" w:rsidRDefault="00C83B06" w:rsidP="00C83B06">
              <w:pPr>
                <w:pStyle w:val="Footer"/>
                <w:spacing w:before="0" w:after="0" w:line="240" w:lineRule="auto"/>
                <w:jc w:val="right"/>
                <w:rPr>
                  <w:lang w:val="bs-Cyrl-BA"/>
                </w:rPr>
              </w:pPr>
              <w:r w:rsidRPr="00095572">
                <w:rPr>
                  <w:color w:val="auto"/>
                </w:rPr>
                <w:fldChar w:fldCharType="begin"/>
              </w:r>
              <w:r w:rsidRPr="00095572">
                <w:rPr>
                  <w:color w:val="auto"/>
                </w:rPr>
                <w:instrText xml:space="preserve"> PAGE   \* MERGEFORMAT </w:instrText>
              </w:r>
              <w:r w:rsidRPr="00095572">
                <w:rPr>
                  <w:color w:val="auto"/>
                </w:rPr>
                <w:fldChar w:fldCharType="separate"/>
              </w:r>
              <w:r w:rsidRPr="00095572">
                <w:rPr>
                  <w:color w:val="auto"/>
                </w:rPr>
                <w:t>4</w:t>
              </w:r>
              <w:r w:rsidRPr="00095572">
                <w:rPr>
                  <w:color w:val="auto"/>
                </w:rPr>
                <w:fldChar w:fldCharType="end"/>
              </w:r>
            </w:p>
          </w:sdtContent>
        </w:sdt>
      </w:tc>
    </w:tr>
  </w:tbl>
  <w:p w14:paraId="6DAE99F6" w14:textId="77777777" w:rsidR="0077366C" w:rsidRPr="00C83B06" w:rsidRDefault="0077366C" w:rsidP="00C83B06">
    <w:pPr>
      <w:pStyle w:val="Footer"/>
      <w:spacing w:before="0" w:after="0" w:line="240" w:lineRule="auto"/>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C83B06" w14:paraId="28B468F6" w14:textId="77777777" w:rsidTr="00A918BB">
      <w:tc>
        <w:tcPr>
          <w:tcW w:w="2500" w:type="pct"/>
        </w:tcPr>
        <w:p w14:paraId="1AE20811" w14:textId="77777777" w:rsidR="00C83B06" w:rsidRDefault="00C83B06" w:rsidP="00C83B06">
          <w:pPr>
            <w:pStyle w:val="Footer"/>
            <w:spacing w:before="0" w:after="0" w:line="240" w:lineRule="auto"/>
          </w:pPr>
          <w:r w:rsidRPr="00933A6A">
            <w:rPr>
              <w:noProof/>
              <w:lang w:eastAsia="en-GB"/>
            </w:rPr>
            <w:drawing>
              <wp:anchor distT="0" distB="0" distL="114300" distR="114300" simplePos="0" relativeHeight="251681792" behindDoc="0" locked="0" layoutInCell="1" allowOverlap="1" wp14:anchorId="166F22F8" wp14:editId="313C950C">
                <wp:simplePos x="0" y="0"/>
                <wp:positionH relativeFrom="column">
                  <wp:posOffset>-3175</wp:posOffset>
                </wp:positionH>
                <wp:positionV relativeFrom="paragraph">
                  <wp:posOffset>4445</wp:posOffset>
                </wp:positionV>
                <wp:extent cx="1297940" cy="337185"/>
                <wp:effectExtent l="0" t="0" r="0" b="5715"/>
                <wp:wrapNone/>
                <wp:docPr id="790410764" name="Grafik 24">
                  <a:extLst xmlns:a="http://schemas.openxmlformats.org/drawingml/2006/main">
                    <a:ext uri="{FF2B5EF4-FFF2-40B4-BE49-F238E27FC236}">
                      <a16:creationId xmlns:a16="http://schemas.microsoft.com/office/drawing/2014/main" id="{54F48C0C-9733-48E1-874D-0430F7FC32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937247" name="Grafik 24">
                          <a:extLst>
                            <a:ext uri="{FF2B5EF4-FFF2-40B4-BE49-F238E27FC236}">
                              <a16:creationId xmlns:a16="http://schemas.microsoft.com/office/drawing/2014/main" id="{54F48C0C-9733-48E1-874D-0430F7FC32B5}"/>
                            </a:ext>
                          </a:extLst>
                        </pic:cNvPr>
                        <pic:cNvPicPr>
                          <a:picLocks noChangeAspect="1"/>
                        </pic:cNvPicPr>
                      </pic:nvPicPr>
                      <pic:blipFill>
                        <a:blip r:embed="rId1" cstate="print">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297940" cy="337185"/>
                        </a:xfrm>
                        <a:prstGeom prst="rect">
                          <a:avLst/>
                        </a:prstGeom>
                      </pic:spPr>
                    </pic:pic>
                  </a:graphicData>
                </a:graphic>
              </wp:anchor>
            </w:drawing>
          </w:r>
        </w:p>
      </w:tc>
      <w:tc>
        <w:tcPr>
          <w:tcW w:w="2500" w:type="pct"/>
        </w:tcPr>
        <w:sdt>
          <w:sdtPr>
            <w:id w:val="785773209"/>
            <w:docPartObj>
              <w:docPartGallery w:val="Page Numbers (Bottom of Page)"/>
              <w:docPartUnique/>
            </w:docPartObj>
          </w:sdtPr>
          <w:sdtEndPr>
            <w:rPr>
              <w:color w:val="auto"/>
            </w:rPr>
          </w:sdtEndPr>
          <w:sdtContent>
            <w:p w14:paraId="6C5C36EF" w14:textId="77777777" w:rsidR="00C83B06" w:rsidRPr="00095572" w:rsidRDefault="00C83B06" w:rsidP="00C83B06">
              <w:pPr>
                <w:pStyle w:val="Footer"/>
                <w:spacing w:before="0" w:after="0" w:line="240" w:lineRule="auto"/>
                <w:jc w:val="right"/>
                <w:rPr>
                  <w:lang w:val="bs-Cyrl-BA"/>
                </w:rPr>
              </w:pPr>
              <w:r w:rsidRPr="00095572">
                <w:rPr>
                  <w:color w:val="auto"/>
                </w:rPr>
                <w:fldChar w:fldCharType="begin"/>
              </w:r>
              <w:r w:rsidRPr="00095572">
                <w:rPr>
                  <w:color w:val="auto"/>
                </w:rPr>
                <w:instrText xml:space="preserve"> PAGE   \* MERGEFORMAT </w:instrText>
              </w:r>
              <w:r w:rsidRPr="00095572">
                <w:rPr>
                  <w:color w:val="auto"/>
                </w:rPr>
                <w:fldChar w:fldCharType="separate"/>
              </w:r>
              <w:r w:rsidRPr="00095572">
                <w:rPr>
                  <w:color w:val="auto"/>
                </w:rPr>
                <w:t>4</w:t>
              </w:r>
              <w:r w:rsidRPr="00095572">
                <w:rPr>
                  <w:color w:val="auto"/>
                </w:rPr>
                <w:fldChar w:fldCharType="end"/>
              </w:r>
            </w:p>
          </w:sdtContent>
        </w:sdt>
      </w:tc>
    </w:tr>
  </w:tbl>
  <w:p w14:paraId="2C2B5BD7" w14:textId="77777777" w:rsidR="00C83B06" w:rsidRPr="00C83B06" w:rsidRDefault="00C83B06" w:rsidP="00C83B06">
    <w:pPr>
      <w:pStyle w:val="Footer"/>
      <w:spacing w:before="0" w:after="0" w:line="240" w:lineRule="auto"/>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78EBD9" w14:textId="77777777" w:rsidR="0077366C" w:rsidRPr="00933A6A" w:rsidRDefault="0077366C" w:rsidP="006E45AD">
    <w:pPr>
      <w:pBdr>
        <w:top w:val="nil"/>
        <w:left w:val="nil"/>
        <w:bottom w:val="nil"/>
        <w:right w:val="nil"/>
        <w:between w:val="nil"/>
      </w:pBdr>
      <w:tabs>
        <w:tab w:val="center" w:pos="4680"/>
        <w:tab w:val="right" w:pos="9360"/>
      </w:tabs>
      <w:rPr>
        <w:color w:val="000000"/>
      </w:rPr>
    </w:pPr>
  </w:p>
  <w:p w14:paraId="5EFCC876" w14:textId="35ABD994" w:rsidR="0077366C" w:rsidRPr="00933A6A" w:rsidRDefault="0077366C">
    <w:pPr>
      <w:pBdr>
        <w:top w:val="nil"/>
        <w:left w:val="nil"/>
        <w:bottom w:val="nil"/>
        <w:right w:val="nil"/>
        <w:between w:val="nil"/>
      </w:pBdr>
      <w:tabs>
        <w:tab w:val="center" w:pos="4680"/>
        <w:tab w:val="right" w:pos="9360"/>
      </w:tabs>
      <w:jc w:val="right"/>
      <w:rPr>
        <w:color w:val="000000"/>
      </w:rPr>
    </w:pPr>
    <w:r w:rsidRPr="00933A6A">
      <w:rPr>
        <w:noProof/>
        <w:lang w:val="en-GB" w:eastAsia="en-GB"/>
      </w:rPr>
      <w:drawing>
        <wp:anchor distT="0" distB="0" distL="114300" distR="114300" simplePos="0" relativeHeight="251651584" behindDoc="0" locked="0" layoutInCell="1" allowOverlap="1" wp14:anchorId="64FC6D28" wp14:editId="3B482537">
          <wp:simplePos x="0" y="0"/>
          <wp:positionH relativeFrom="column">
            <wp:posOffset>0</wp:posOffset>
          </wp:positionH>
          <wp:positionV relativeFrom="paragraph">
            <wp:posOffset>163286</wp:posOffset>
          </wp:positionV>
          <wp:extent cx="1297940" cy="337185"/>
          <wp:effectExtent l="0" t="0" r="0" b="5715"/>
          <wp:wrapNone/>
          <wp:docPr id="1331112770" name="Grafik 24">
            <a:extLst xmlns:a="http://schemas.openxmlformats.org/drawingml/2006/main">
              <a:ext uri="{FF2B5EF4-FFF2-40B4-BE49-F238E27FC236}">
                <a16:creationId xmlns:a16="http://schemas.microsoft.com/office/drawing/2014/main" id="{54F48C0C-9733-48E1-874D-0430F7FC32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937247" name="Grafik 24">
                    <a:extLst>
                      <a:ext uri="{FF2B5EF4-FFF2-40B4-BE49-F238E27FC236}">
                        <a16:creationId xmlns:a16="http://schemas.microsoft.com/office/drawing/2014/main" id="{54F48C0C-9733-48E1-874D-0430F7FC32B5}"/>
                      </a:ext>
                    </a:extLst>
                  </pic:cNvPr>
                  <pic:cNvPicPr>
                    <a:picLocks noChangeAspect="1"/>
                  </pic:cNvPicPr>
                </pic:nvPicPr>
                <pic:blipFill>
                  <a:blip r:embed="rId1" cstate="print">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297940" cy="337185"/>
                  </a:xfrm>
                  <a:prstGeom prst="rect">
                    <a:avLst/>
                  </a:prstGeom>
                </pic:spPr>
              </pic:pic>
            </a:graphicData>
          </a:graphic>
        </wp:anchor>
      </w:drawing>
    </w:r>
    <w:r w:rsidRPr="00933A6A">
      <w:rPr>
        <w:color w:val="FFFFFF" w:themeColor="background1"/>
      </w:rPr>
      <w:fldChar w:fldCharType="begin"/>
    </w:r>
    <w:r w:rsidRPr="00933A6A">
      <w:rPr>
        <w:color w:val="FFFFFF" w:themeColor="background1"/>
      </w:rPr>
      <w:instrText>PAGE</w:instrText>
    </w:r>
    <w:r w:rsidRPr="00933A6A">
      <w:rPr>
        <w:color w:val="FFFFFF" w:themeColor="background1"/>
      </w:rPr>
      <w:fldChar w:fldCharType="separate"/>
    </w:r>
    <w:r w:rsidRPr="00933A6A">
      <w:rPr>
        <w:color w:val="FFFFFF" w:themeColor="background1"/>
      </w:rPr>
      <w:t>24</w:t>
    </w:r>
    <w:r w:rsidRPr="00933A6A">
      <w:rPr>
        <w:color w:val="FFFFFF" w:themeColor="background1"/>
      </w:rPr>
      <w:fldChar w:fldCharType="end"/>
    </w:r>
  </w:p>
  <w:p w14:paraId="22A32E89" w14:textId="77777777" w:rsidR="0077366C" w:rsidRPr="00933A6A" w:rsidRDefault="0077366C" w:rsidP="00DF1DDE">
    <w:pPr>
      <w:pBdr>
        <w:top w:val="nil"/>
        <w:left w:val="nil"/>
        <w:bottom w:val="nil"/>
        <w:right w:val="nil"/>
        <w:between w:val="nil"/>
      </w:pBdr>
      <w:tabs>
        <w:tab w:val="center" w:pos="4680"/>
        <w:tab w:val="right" w:pos="9360"/>
      </w:tabs>
      <w:rPr>
        <w:color w:val="000000"/>
      </w:rPr>
    </w:pPr>
  </w:p>
  <w:p w14:paraId="693D052D" w14:textId="77777777" w:rsidR="0077366C" w:rsidRPr="00933A6A" w:rsidRDefault="0077366C">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A690B2" w14:textId="525E85C5" w:rsidR="0077366C" w:rsidRPr="00933A6A" w:rsidRDefault="0077366C">
    <w:pPr>
      <w:pStyle w:val="Footer"/>
      <w:jc w:val="right"/>
      <w:rPr>
        <w:b/>
        <w:bCs/>
        <w:color w:val="auto"/>
        <w:lang w:val="sr-Cyrl-BA"/>
      </w:rPr>
    </w:pPr>
  </w:p>
  <w:p w14:paraId="0FF4A690" w14:textId="77777777" w:rsidR="0077366C" w:rsidRPr="00933A6A" w:rsidRDefault="0077366C">
    <w:pPr>
      <w:pStyle w:val="Footer"/>
      <w:rPr>
        <w:lang w:val="sr-Cyrl-B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A29113" w14:textId="77777777" w:rsidR="00682DD9" w:rsidRDefault="00682DD9">
    <w:pPr>
      <w:pStyle w:val="Footer"/>
      <w:jc w:val="right"/>
      <w:rPr>
        <w:color w:val="auto"/>
      </w:rPr>
    </w:pPr>
  </w:p>
  <w:p w14:paraId="24E2A339" w14:textId="77777777" w:rsidR="00682DD9" w:rsidRPr="00E812F1" w:rsidRDefault="00682DD9">
    <w:pPr>
      <w:pStyle w:val="Footer"/>
      <w:jc w:val="right"/>
      <w:rPr>
        <w:color w:val="auto"/>
      </w:rPr>
    </w:pPr>
  </w:p>
  <w:p w14:paraId="5DA3F68F" w14:textId="0EE8B280" w:rsidR="00E812F1" w:rsidRPr="00E812F1" w:rsidRDefault="00E812F1" w:rsidP="00E812F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F10E88" w14:paraId="6EEC521A" w14:textId="77777777" w:rsidTr="00095572">
      <w:tc>
        <w:tcPr>
          <w:tcW w:w="4788" w:type="dxa"/>
        </w:tcPr>
        <w:p w14:paraId="1DF08350" w14:textId="13F09040" w:rsidR="00F10E88" w:rsidRDefault="00095572" w:rsidP="00095572">
          <w:pPr>
            <w:pStyle w:val="Footer"/>
            <w:spacing w:before="0" w:after="0" w:line="240" w:lineRule="auto"/>
          </w:pPr>
          <w:r w:rsidRPr="00933A6A">
            <w:rPr>
              <w:noProof/>
              <w:lang w:eastAsia="en-GB"/>
            </w:rPr>
            <w:drawing>
              <wp:anchor distT="0" distB="0" distL="114300" distR="114300" simplePos="0" relativeHeight="251649024" behindDoc="0" locked="0" layoutInCell="1" allowOverlap="1" wp14:anchorId="0EDAB388" wp14:editId="7B1F0A03">
                <wp:simplePos x="0" y="0"/>
                <wp:positionH relativeFrom="column">
                  <wp:posOffset>-3175</wp:posOffset>
                </wp:positionH>
                <wp:positionV relativeFrom="paragraph">
                  <wp:posOffset>4445</wp:posOffset>
                </wp:positionV>
                <wp:extent cx="1297940" cy="337185"/>
                <wp:effectExtent l="0" t="0" r="0" b="5715"/>
                <wp:wrapNone/>
                <wp:docPr id="624318372" name="Grafik 24">
                  <a:extLst xmlns:a="http://schemas.openxmlformats.org/drawingml/2006/main">
                    <a:ext uri="{FF2B5EF4-FFF2-40B4-BE49-F238E27FC236}">
                      <a16:creationId xmlns:a16="http://schemas.microsoft.com/office/drawing/2014/main" id="{54F48C0C-9733-48E1-874D-0430F7FC32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937247" name="Grafik 24">
                          <a:extLst>
                            <a:ext uri="{FF2B5EF4-FFF2-40B4-BE49-F238E27FC236}">
                              <a16:creationId xmlns:a16="http://schemas.microsoft.com/office/drawing/2014/main" id="{54F48C0C-9733-48E1-874D-0430F7FC32B5}"/>
                            </a:ext>
                          </a:extLst>
                        </pic:cNvPr>
                        <pic:cNvPicPr>
                          <a:picLocks noChangeAspect="1"/>
                        </pic:cNvPicPr>
                      </pic:nvPicPr>
                      <pic:blipFill>
                        <a:blip r:embed="rId1" cstate="print">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297940" cy="337185"/>
                        </a:xfrm>
                        <a:prstGeom prst="rect">
                          <a:avLst/>
                        </a:prstGeom>
                      </pic:spPr>
                    </pic:pic>
                  </a:graphicData>
                </a:graphic>
              </wp:anchor>
            </w:drawing>
          </w:r>
        </w:p>
      </w:tc>
      <w:tc>
        <w:tcPr>
          <w:tcW w:w="4788" w:type="dxa"/>
        </w:tcPr>
        <w:sdt>
          <w:sdtPr>
            <w:id w:val="1188947748"/>
            <w:docPartObj>
              <w:docPartGallery w:val="Page Numbers (Bottom of Page)"/>
              <w:docPartUnique/>
            </w:docPartObj>
          </w:sdtPr>
          <w:sdtEndPr>
            <w:rPr>
              <w:color w:val="auto"/>
            </w:rPr>
          </w:sdtEndPr>
          <w:sdtContent>
            <w:p w14:paraId="2EEA55DA" w14:textId="16A7D22E" w:rsidR="00F10E88" w:rsidRPr="00095572" w:rsidRDefault="00095572" w:rsidP="00095572">
              <w:pPr>
                <w:pStyle w:val="Footer"/>
                <w:spacing w:before="0" w:after="0" w:line="240" w:lineRule="auto"/>
                <w:jc w:val="right"/>
                <w:rPr>
                  <w:lang w:val="bs-Cyrl-BA"/>
                </w:rPr>
              </w:pPr>
              <w:r w:rsidRPr="00095572">
                <w:rPr>
                  <w:color w:val="auto"/>
                </w:rPr>
                <w:fldChar w:fldCharType="begin"/>
              </w:r>
              <w:r w:rsidRPr="00095572">
                <w:rPr>
                  <w:color w:val="auto"/>
                </w:rPr>
                <w:instrText xml:space="preserve"> PAGE   \* MERGEFORMAT </w:instrText>
              </w:r>
              <w:r w:rsidRPr="00095572">
                <w:rPr>
                  <w:color w:val="auto"/>
                </w:rPr>
                <w:fldChar w:fldCharType="separate"/>
              </w:r>
              <w:r w:rsidRPr="00095572">
                <w:rPr>
                  <w:color w:val="auto"/>
                </w:rPr>
                <w:t>4</w:t>
              </w:r>
              <w:r w:rsidRPr="00095572">
                <w:rPr>
                  <w:color w:val="auto"/>
                </w:rPr>
                <w:fldChar w:fldCharType="end"/>
              </w:r>
            </w:p>
          </w:sdtContent>
        </w:sdt>
      </w:tc>
    </w:tr>
  </w:tbl>
  <w:p w14:paraId="29BF5A05" w14:textId="08E23FCF" w:rsidR="00BE72BD" w:rsidRPr="00F10E88" w:rsidRDefault="00BE72BD" w:rsidP="00095572">
    <w:pPr>
      <w:pStyle w:val="Footer"/>
      <w:spacing w:before="0" w:after="0" w:line="240" w:lineRule="auto"/>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5"/>
    </w:tblGrid>
    <w:tr w:rsidR="00102EAB" w14:paraId="1BF8D717" w14:textId="77777777" w:rsidTr="00A918BB">
      <w:tc>
        <w:tcPr>
          <w:tcW w:w="4788" w:type="dxa"/>
        </w:tcPr>
        <w:p w14:paraId="3436722E" w14:textId="77777777" w:rsidR="00102EAB" w:rsidRDefault="00102EAB" w:rsidP="00102EAB">
          <w:pPr>
            <w:pStyle w:val="Footer"/>
            <w:spacing w:before="0" w:after="0" w:line="240" w:lineRule="auto"/>
          </w:pPr>
          <w:r w:rsidRPr="00933A6A">
            <w:rPr>
              <w:noProof/>
              <w:lang w:eastAsia="en-GB"/>
            </w:rPr>
            <w:drawing>
              <wp:anchor distT="0" distB="0" distL="114300" distR="114300" simplePos="0" relativeHeight="251657216" behindDoc="0" locked="0" layoutInCell="1" allowOverlap="1" wp14:anchorId="3460506B" wp14:editId="136F0245">
                <wp:simplePos x="0" y="0"/>
                <wp:positionH relativeFrom="column">
                  <wp:posOffset>-3175</wp:posOffset>
                </wp:positionH>
                <wp:positionV relativeFrom="paragraph">
                  <wp:posOffset>4445</wp:posOffset>
                </wp:positionV>
                <wp:extent cx="1297940" cy="337185"/>
                <wp:effectExtent l="0" t="0" r="0" b="5715"/>
                <wp:wrapNone/>
                <wp:docPr id="107268612" name="Grafik 24">
                  <a:extLst xmlns:a="http://schemas.openxmlformats.org/drawingml/2006/main">
                    <a:ext uri="{FF2B5EF4-FFF2-40B4-BE49-F238E27FC236}">
                      <a16:creationId xmlns:a16="http://schemas.microsoft.com/office/drawing/2014/main" id="{54F48C0C-9733-48E1-874D-0430F7FC32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937247" name="Grafik 24">
                          <a:extLst>
                            <a:ext uri="{FF2B5EF4-FFF2-40B4-BE49-F238E27FC236}">
                              <a16:creationId xmlns:a16="http://schemas.microsoft.com/office/drawing/2014/main" id="{54F48C0C-9733-48E1-874D-0430F7FC32B5}"/>
                            </a:ext>
                          </a:extLst>
                        </pic:cNvPr>
                        <pic:cNvPicPr>
                          <a:picLocks noChangeAspect="1"/>
                        </pic:cNvPicPr>
                      </pic:nvPicPr>
                      <pic:blipFill>
                        <a:blip r:embed="rId1" cstate="print">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297940" cy="337185"/>
                        </a:xfrm>
                        <a:prstGeom prst="rect">
                          <a:avLst/>
                        </a:prstGeom>
                      </pic:spPr>
                    </pic:pic>
                  </a:graphicData>
                </a:graphic>
              </wp:anchor>
            </w:drawing>
          </w:r>
        </w:p>
      </w:tc>
      <w:tc>
        <w:tcPr>
          <w:tcW w:w="4788" w:type="dxa"/>
        </w:tcPr>
        <w:sdt>
          <w:sdtPr>
            <w:id w:val="1566832005"/>
            <w:docPartObj>
              <w:docPartGallery w:val="Page Numbers (Bottom of Page)"/>
              <w:docPartUnique/>
            </w:docPartObj>
          </w:sdtPr>
          <w:sdtEndPr>
            <w:rPr>
              <w:color w:val="auto"/>
            </w:rPr>
          </w:sdtEndPr>
          <w:sdtContent>
            <w:p w14:paraId="27C71838" w14:textId="1A13A616" w:rsidR="00102EAB" w:rsidRPr="00095572" w:rsidRDefault="00102EAB" w:rsidP="00102EAB">
              <w:pPr>
                <w:pStyle w:val="Footer"/>
                <w:spacing w:before="0" w:after="0" w:line="240" w:lineRule="auto"/>
                <w:jc w:val="right"/>
                <w:rPr>
                  <w:lang w:val="bs-Cyrl-BA"/>
                </w:rPr>
              </w:pPr>
              <w:r w:rsidRPr="00095572">
                <w:rPr>
                  <w:color w:val="auto"/>
                </w:rPr>
                <w:fldChar w:fldCharType="begin"/>
              </w:r>
              <w:r w:rsidRPr="00095572">
                <w:rPr>
                  <w:color w:val="auto"/>
                </w:rPr>
                <w:instrText xml:space="preserve"> PAGE   \* MERGEFORMAT </w:instrText>
              </w:r>
              <w:r w:rsidRPr="00095572">
                <w:rPr>
                  <w:color w:val="auto"/>
                </w:rPr>
                <w:fldChar w:fldCharType="separate"/>
              </w:r>
              <w:r w:rsidRPr="00095572">
                <w:rPr>
                  <w:color w:val="auto"/>
                </w:rPr>
                <w:t>4</w:t>
              </w:r>
              <w:r w:rsidRPr="00095572">
                <w:rPr>
                  <w:color w:val="auto"/>
                </w:rPr>
                <w:fldChar w:fldCharType="end"/>
              </w:r>
            </w:p>
          </w:sdtContent>
        </w:sdt>
      </w:tc>
    </w:tr>
  </w:tbl>
  <w:p w14:paraId="0E5D6BAC" w14:textId="386E2EFC" w:rsidR="0077366C" w:rsidRPr="00102EAB" w:rsidRDefault="00653708" w:rsidP="00653708">
    <w:pPr>
      <w:pStyle w:val="Footer"/>
      <w:tabs>
        <w:tab w:val="left" w:pos="3336"/>
      </w:tabs>
      <w:spacing w:before="0" w:after="0" w:line="240" w:lineRule="auto"/>
    </w:pPr>
    <w: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102EAB" w14:paraId="44E73092" w14:textId="77777777" w:rsidTr="00A918BB">
      <w:tc>
        <w:tcPr>
          <w:tcW w:w="4788" w:type="dxa"/>
        </w:tcPr>
        <w:p w14:paraId="259EACC5" w14:textId="77777777" w:rsidR="00102EAB" w:rsidRDefault="00102EAB" w:rsidP="00102EAB">
          <w:pPr>
            <w:pStyle w:val="Footer"/>
            <w:spacing w:before="0" w:after="0" w:line="240" w:lineRule="auto"/>
          </w:pPr>
          <w:r w:rsidRPr="00933A6A">
            <w:rPr>
              <w:noProof/>
              <w:lang w:eastAsia="en-GB"/>
            </w:rPr>
            <w:drawing>
              <wp:anchor distT="0" distB="0" distL="114300" distR="114300" simplePos="0" relativeHeight="251663360" behindDoc="0" locked="0" layoutInCell="1" allowOverlap="1" wp14:anchorId="743F1811" wp14:editId="3B81C069">
                <wp:simplePos x="0" y="0"/>
                <wp:positionH relativeFrom="column">
                  <wp:posOffset>-3175</wp:posOffset>
                </wp:positionH>
                <wp:positionV relativeFrom="paragraph">
                  <wp:posOffset>4445</wp:posOffset>
                </wp:positionV>
                <wp:extent cx="1297940" cy="337185"/>
                <wp:effectExtent l="0" t="0" r="0" b="5715"/>
                <wp:wrapNone/>
                <wp:docPr id="1386036605" name="Grafik 24">
                  <a:extLst xmlns:a="http://schemas.openxmlformats.org/drawingml/2006/main">
                    <a:ext uri="{FF2B5EF4-FFF2-40B4-BE49-F238E27FC236}">
                      <a16:creationId xmlns:a16="http://schemas.microsoft.com/office/drawing/2014/main" id="{54F48C0C-9733-48E1-874D-0430F7FC32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937247" name="Grafik 24">
                          <a:extLst>
                            <a:ext uri="{FF2B5EF4-FFF2-40B4-BE49-F238E27FC236}">
                              <a16:creationId xmlns:a16="http://schemas.microsoft.com/office/drawing/2014/main" id="{54F48C0C-9733-48E1-874D-0430F7FC32B5}"/>
                            </a:ext>
                          </a:extLst>
                        </pic:cNvPr>
                        <pic:cNvPicPr>
                          <a:picLocks noChangeAspect="1"/>
                        </pic:cNvPicPr>
                      </pic:nvPicPr>
                      <pic:blipFill>
                        <a:blip r:embed="rId1" cstate="print">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297940" cy="337185"/>
                        </a:xfrm>
                        <a:prstGeom prst="rect">
                          <a:avLst/>
                        </a:prstGeom>
                      </pic:spPr>
                    </pic:pic>
                  </a:graphicData>
                </a:graphic>
              </wp:anchor>
            </w:drawing>
          </w:r>
        </w:p>
      </w:tc>
      <w:tc>
        <w:tcPr>
          <w:tcW w:w="4788" w:type="dxa"/>
        </w:tcPr>
        <w:sdt>
          <w:sdtPr>
            <w:id w:val="-1727135143"/>
            <w:docPartObj>
              <w:docPartGallery w:val="Page Numbers (Bottom of Page)"/>
              <w:docPartUnique/>
            </w:docPartObj>
          </w:sdtPr>
          <w:sdtEndPr>
            <w:rPr>
              <w:color w:val="auto"/>
            </w:rPr>
          </w:sdtEndPr>
          <w:sdtContent>
            <w:p w14:paraId="5356D2F0" w14:textId="77777777" w:rsidR="00102EAB" w:rsidRPr="00095572" w:rsidRDefault="00102EAB" w:rsidP="00102EAB">
              <w:pPr>
                <w:pStyle w:val="Footer"/>
                <w:spacing w:before="0" w:after="0" w:line="240" w:lineRule="auto"/>
                <w:jc w:val="right"/>
                <w:rPr>
                  <w:lang w:val="bs-Cyrl-BA"/>
                </w:rPr>
              </w:pPr>
              <w:r w:rsidRPr="00095572">
                <w:rPr>
                  <w:color w:val="auto"/>
                </w:rPr>
                <w:fldChar w:fldCharType="begin"/>
              </w:r>
              <w:r w:rsidRPr="00095572">
                <w:rPr>
                  <w:color w:val="auto"/>
                </w:rPr>
                <w:instrText xml:space="preserve"> PAGE   \* MERGEFORMAT </w:instrText>
              </w:r>
              <w:r w:rsidRPr="00095572">
                <w:rPr>
                  <w:color w:val="auto"/>
                </w:rPr>
                <w:fldChar w:fldCharType="separate"/>
              </w:r>
              <w:r w:rsidRPr="00095572">
                <w:rPr>
                  <w:color w:val="auto"/>
                </w:rPr>
                <w:t>4</w:t>
              </w:r>
              <w:r w:rsidRPr="00095572">
                <w:rPr>
                  <w:color w:val="auto"/>
                </w:rPr>
                <w:fldChar w:fldCharType="end"/>
              </w:r>
            </w:p>
          </w:sdtContent>
        </w:sdt>
      </w:tc>
    </w:tr>
  </w:tbl>
  <w:p w14:paraId="52CA7BBE" w14:textId="0371D80A" w:rsidR="00095572" w:rsidRPr="00102EAB" w:rsidRDefault="00095572" w:rsidP="00102EAB">
    <w:pPr>
      <w:pStyle w:val="Footer"/>
      <w:spacing w:before="0" w:after="0" w:line="240" w:lineRule="auto"/>
      <w:rPr>
        <w:lang w:val="bs-Latn-BA"/>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102EAB" w14:paraId="4776B76A" w14:textId="77777777" w:rsidTr="00A918BB">
      <w:tc>
        <w:tcPr>
          <w:tcW w:w="4788" w:type="dxa"/>
        </w:tcPr>
        <w:p w14:paraId="7FFF6491" w14:textId="77777777" w:rsidR="00102EAB" w:rsidRDefault="00102EAB" w:rsidP="00102EAB">
          <w:pPr>
            <w:pStyle w:val="Footer"/>
            <w:spacing w:before="0" w:after="0" w:line="240" w:lineRule="auto"/>
          </w:pPr>
          <w:r w:rsidRPr="00933A6A">
            <w:rPr>
              <w:noProof/>
              <w:lang w:eastAsia="en-GB"/>
            </w:rPr>
            <w:drawing>
              <wp:anchor distT="0" distB="0" distL="114300" distR="114300" simplePos="0" relativeHeight="251669504" behindDoc="0" locked="0" layoutInCell="1" allowOverlap="1" wp14:anchorId="30672763" wp14:editId="7BBF5741">
                <wp:simplePos x="0" y="0"/>
                <wp:positionH relativeFrom="column">
                  <wp:posOffset>-3175</wp:posOffset>
                </wp:positionH>
                <wp:positionV relativeFrom="paragraph">
                  <wp:posOffset>4445</wp:posOffset>
                </wp:positionV>
                <wp:extent cx="1297940" cy="337185"/>
                <wp:effectExtent l="0" t="0" r="0" b="5715"/>
                <wp:wrapNone/>
                <wp:docPr id="1807956986" name="Grafik 24">
                  <a:extLst xmlns:a="http://schemas.openxmlformats.org/drawingml/2006/main">
                    <a:ext uri="{FF2B5EF4-FFF2-40B4-BE49-F238E27FC236}">
                      <a16:creationId xmlns:a16="http://schemas.microsoft.com/office/drawing/2014/main" id="{54F48C0C-9733-48E1-874D-0430F7FC32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937247" name="Grafik 24">
                          <a:extLst>
                            <a:ext uri="{FF2B5EF4-FFF2-40B4-BE49-F238E27FC236}">
                              <a16:creationId xmlns:a16="http://schemas.microsoft.com/office/drawing/2014/main" id="{54F48C0C-9733-48E1-874D-0430F7FC32B5}"/>
                            </a:ext>
                          </a:extLst>
                        </pic:cNvPr>
                        <pic:cNvPicPr>
                          <a:picLocks noChangeAspect="1"/>
                        </pic:cNvPicPr>
                      </pic:nvPicPr>
                      <pic:blipFill>
                        <a:blip r:embed="rId1" cstate="print">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297940" cy="337185"/>
                        </a:xfrm>
                        <a:prstGeom prst="rect">
                          <a:avLst/>
                        </a:prstGeom>
                      </pic:spPr>
                    </pic:pic>
                  </a:graphicData>
                </a:graphic>
              </wp:anchor>
            </w:drawing>
          </w:r>
        </w:p>
      </w:tc>
      <w:tc>
        <w:tcPr>
          <w:tcW w:w="4788" w:type="dxa"/>
        </w:tcPr>
        <w:sdt>
          <w:sdtPr>
            <w:id w:val="-270247211"/>
            <w:docPartObj>
              <w:docPartGallery w:val="Page Numbers (Bottom of Page)"/>
              <w:docPartUnique/>
            </w:docPartObj>
          </w:sdtPr>
          <w:sdtEndPr>
            <w:rPr>
              <w:color w:val="auto"/>
            </w:rPr>
          </w:sdtEndPr>
          <w:sdtContent>
            <w:p w14:paraId="03C2139A" w14:textId="77777777" w:rsidR="00102EAB" w:rsidRPr="00095572" w:rsidRDefault="00102EAB" w:rsidP="00102EAB">
              <w:pPr>
                <w:pStyle w:val="Footer"/>
                <w:spacing w:before="0" w:after="0" w:line="240" w:lineRule="auto"/>
                <w:jc w:val="right"/>
                <w:rPr>
                  <w:lang w:val="bs-Cyrl-BA"/>
                </w:rPr>
              </w:pPr>
              <w:r w:rsidRPr="00095572">
                <w:rPr>
                  <w:color w:val="auto"/>
                </w:rPr>
                <w:fldChar w:fldCharType="begin"/>
              </w:r>
              <w:r w:rsidRPr="00095572">
                <w:rPr>
                  <w:color w:val="auto"/>
                </w:rPr>
                <w:instrText xml:space="preserve"> PAGE   \* MERGEFORMAT </w:instrText>
              </w:r>
              <w:r w:rsidRPr="00095572">
                <w:rPr>
                  <w:color w:val="auto"/>
                </w:rPr>
                <w:fldChar w:fldCharType="separate"/>
              </w:r>
              <w:r w:rsidRPr="00095572">
                <w:rPr>
                  <w:color w:val="auto"/>
                </w:rPr>
                <w:t>4</w:t>
              </w:r>
              <w:r w:rsidRPr="00095572">
                <w:rPr>
                  <w:color w:val="auto"/>
                </w:rPr>
                <w:fldChar w:fldCharType="end"/>
              </w:r>
            </w:p>
          </w:sdtContent>
        </w:sdt>
      </w:tc>
    </w:tr>
  </w:tbl>
  <w:p w14:paraId="7575A8C6" w14:textId="1803A961" w:rsidR="0077366C" w:rsidRPr="00102EAB" w:rsidRDefault="0077366C" w:rsidP="00102EAB">
    <w:pPr>
      <w:pStyle w:val="Footer"/>
      <w:spacing w:before="0" w:after="0" w:line="240" w:lineRule="auto"/>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653708" w14:paraId="5BCAF3ED" w14:textId="77777777" w:rsidTr="00A918BB">
      <w:tc>
        <w:tcPr>
          <w:tcW w:w="4788" w:type="dxa"/>
        </w:tcPr>
        <w:p w14:paraId="090E2AA2" w14:textId="77777777" w:rsidR="00653708" w:rsidRDefault="00653708" w:rsidP="00653708">
          <w:pPr>
            <w:pStyle w:val="Footer"/>
            <w:spacing w:before="0" w:after="0" w:line="240" w:lineRule="auto"/>
          </w:pPr>
          <w:r w:rsidRPr="00933A6A">
            <w:rPr>
              <w:noProof/>
              <w:lang w:eastAsia="en-GB"/>
            </w:rPr>
            <w:drawing>
              <wp:anchor distT="0" distB="0" distL="114300" distR="114300" simplePos="0" relativeHeight="251655168" behindDoc="0" locked="0" layoutInCell="1" allowOverlap="1" wp14:anchorId="13FCC29C" wp14:editId="76835404">
                <wp:simplePos x="0" y="0"/>
                <wp:positionH relativeFrom="column">
                  <wp:posOffset>-3175</wp:posOffset>
                </wp:positionH>
                <wp:positionV relativeFrom="paragraph">
                  <wp:posOffset>4445</wp:posOffset>
                </wp:positionV>
                <wp:extent cx="1297940" cy="337185"/>
                <wp:effectExtent l="0" t="0" r="0" b="5715"/>
                <wp:wrapNone/>
                <wp:docPr id="1367073904" name="Grafik 24">
                  <a:extLst xmlns:a="http://schemas.openxmlformats.org/drawingml/2006/main">
                    <a:ext uri="{FF2B5EF4-FFF2-40B4-BE49-F238E27FC236}">
                      <a16:creationId xmlns:a16="http://schemas.microsoft.com/office/drawing/2014/main" id="{54F48C0C-9733-48E1-874D-0430F7FC32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937247" name="Grafik 24">
                          <a:extLst>
                            <a:ext uri="{FF2B5EF4-FFF2-40B4-BE49-F238E27FC236}">
                              <a16:creationId xmlns:a16="http://schemas.microsoft.com/office/drawing/2014/main" id="{54F48C0C-9733-48E1-874D-0430F7FC32B5}"/>
                            </a:ext>
                          </a:extLst>
                        </pic:cNvPr>
                        <pic:cNvPicPr>
                          <a:picLocks noChangeAspect="1"/>
                        </pic:cNvPicPr>
                      </pic:nvPicPr>
                      <pic:blipFill>
                        <a:blip r:embed="rId1" cstate="print">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297940" cy="337185"/>
                        </a:xfrm>
                        <a:prstGeom prst="rect">
                          <a:avLst/>
                        </a:prstGeom>
                      </pic:spPr>
                    </pic:pic>
                  </a:graphicData>
                </a:graphic>
              </wp:anchor>
            </w:drawing>
          </w:r>
        </w:p>
      </w:tc>
      <w:tc>
        <w:tcPr>
          <w:tcW w:w="4788" w:type="dxa"/>
        </w:tcPr>
        <w:sdt>
          <w:sdtPr>
            <w:id w:val="-1432268428"/>
            <w:docPartObj>
              <w:docPartGallery w:val="Page Numbers (Bottom of Page)"/>
              <w:docPartUnique/>
            </w:docPartObj>
          </w:sdtPr>
          <w:sdtEndPr>
            <w:rPr>
              <w:color w:val="auto"/>
            </w:rPr>
          </w:sdtEndPr>
          <w:sdtContent>
            <w:p w14:paraId="7F863C79" w14:textId="77777777" w:rsidR="00653708" w:rsidRPr="00095572" w:rsidRDefault="00653708" w:rsidP="00653708">
              <w:pPr>
                <w:pStyle w:val="Footer"/>
                <w:spacing w:before="0" w:after="0" w:line="240" w:lineRule="auto"/>
                <w:jc w:val="right"/>
                <w:rPr>
                  <w:lang w:val="bs-Cyrl-BA"/>
                </w:rPr>
              </w:pPr>
              <w:r w:rsidRPr="00095572">
                <w:rPr>
                  <w:color w:val="auto"/>
                </w:rPr>
                <w:fldChar w:fldCharType="begin"/>
              </w:r>
              <w:r w:rsidRPr="00095572">
                <w:rPr>
                  <w:color w:val="auto"/>
                </w:rPr>
                <w:instrText xml:space="preserve"> PAGE   \* MERGEFORMAT </w:instrText>
              </w:r>
              <w:r w:rsidRPr="00095572">
                <w:rPr>
                  <w:color w:val="auto"/>
                </w:rPr>
                <w:fldChar w:fldCharType="separate"/>
              </w:r>
              <w:r w:rsidRPr="00095572">
                <w:rPr>
                  <w:color w:val="auto"/>
                </w:rPr>
                <w:t>4</w:t>
              </w:r>
              <w:r w:rsidRPr="00095572">
                <w:rPr>
                  <w:color w:val="auto"/>
                </w:rPr>
                <w:fldChar w:fldCharType="end"/>
              </w:r>
            </w:p>
          </w:sdtContent>
        </w:sdt>
      </w:tc>
    </w:tr>
  </w:tbl>
  <w:p w14:paraId="1AEFC793" w14:textId="77777777" w:rsidR="00653708" w:rsidRPr="00653708" w:rsidRDefault="00653708" w:rsidP="00653708">
    <w:pPr>
      <w:pStyle w:val="Footer"/>
      <w:spacing w:before="0" w:after="0" w:line="240" w:lineRule="auto"/>
      <w:rPr>
        <w:lang w:val="bs-Latn-BA"/>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7"/>
      <w:gridCol w:w="7087"/>
    </w:tblGrid>
    <w:tr w:rsidR="00653708" w14:paraId="0F7048FA" w14:textId="77777777" w:rsidTr="00653708">
      <w:tc>
        <w:tcPr>
          <w:tcW w:w="2500" w:type="pct"/>
        </w:tcPr>
        <w:p w14:paraId="2CA8BB46" w14:textId="77777777" w:rsidR="00653708" w:rsidRDefault="00653708" w:rsidP="00102EAB">
          <w:pPr>
            <w:pStyle w:val="Footer"/>
            <w:spacing w:before="0" w:after="0" w:line="240" w:lineRule="auto"/>
          </w:pPr>
          <w:r w:rsidRPr="00933A6A">
            <w:rPr>
              <w:noProof/>
              <w:lang w:eastAsia="en-GB"/>
            </w:rPr>
            <w:drawing>
              <wp:anchor distT="0" distB="0" distL="114300" distR="114300" simplePos="0" relativeHeight="251644928" behindDoc="0" locked="0" layoutInCell="1" allowOverlap="1" wp14:anchorId="2BA4565C" wp14:editId="24B6DE78">
                <wp:simplePos x="0" y="0"/>
                <wp:positionH relativeFrom="column">
                  <wp:posOffset>-3175</wp:posOffset>
                </wp:positionH>
                <wp:positionV relativeFrom="paragraph">
                  <wp:posOffset>4445</wp:posOffset>
                </wp:positionV>
                <wp:extent cx="1297940" cy="337185"/>
                <wp:effectExtent l="0" t="0" r="0" b="5715"/>
                <wp:wrapNone/>
                <wp:docPr id="427045926" name="Grafik 24">
                  <a:extLst xmlns:a="http://schemas.openxmlformats.org/drawingml/2006/main">
                    <a:ext uri="{FF2B5EF4-FFF2-40B4-BE49-F238E27FC236}">
                      <a16:creationId xmlns:a16="http://schemas.microsoft.com/office/drawing/2014/main" id="{54F48C0C-9733-48E1-874D-0430F7FC32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937247" name="Grafik 24">
                          <a:extLst>
                            <a:ext uri="{FF2B5EF4-FFF2-40B4-BE49-F238E27FC236}">
                              <a16:creationId xmlns:a16="http://schemas.microsoft.com/office/drawing/2014/main" id="{54F48C0C-9733-48E1-874D-0430F7FC32B5}"/>
                            </a:ext>
                          </a:extLst>
                        </pic:cNvPr>
                        <pic:cNvPicPr>
                          <a:picLocks noChangeAspect="1"/>
                        </pic:cNvPicPr>
                      </pic:nvPicPr>
                      <pic:blipFill>
                        <a:blip r:embed="rId1" cstate="print">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297940" cy="337185"/>
                        </a:xfrm>
                        <a:prstGeom prst="rect">
                          <a:avLst/>
                        </a:prstGeom>
                      </pic:spPr>
                    </pic:pic>
                  </a:graphicData>
                </a:graphic>
              </wp:anchor>
            </w:drawing>
          </w:r>
        </w:p>
      </w:tc>
      <w:tc>
        <w:tcPr>
          <w:tcW w:w="2500" w:type="pct"/>
        </w:tcPr>
        <w:sdt>
          <w:sdtPr>
            <w:id w:val="-172340168"/>
            <w:docPartObj>
              <w:docPartGallery w:val="Page Numbers (Bottom of Page)"/>
              <w:docPartUnique/>
            </w:docPartObj>
          </w:sdtPr>
          <w:sdtEndPr>
            <w:rPr>
              <w:color w:val="auto"/>
            </w:rPr>
          </w:sdtEndPr>
          <w:sdtContent>
            <w:p w14:paraId="60253BB4" w14:textId="7A0B662F" w:rsidR="00653708" w:rsidRPr="00095572" w:rsidRDefault="00653708" w:rsidP="00102EAB">
              <w:pPr>
                <w:pStyle w:val="Footer"/>
                <w:spacing w:before="0" w:after="0" w:line="240" w:lineRule="auto"/>
                <w:jc w:val="right"/>
                <w:rPr>
                  <w:lang w:val="bs-Cyrl-BA"/>
                </w:rPr>
              </w:pPr>
              <w:r w:rsidRPr="00095572">
                <w:rPr>
                  <w:color w:val="auto"/>
                </w:rPr>
                <w:fldChar w:fldCharType="begin"/>
              </w:r>
              <w:r w:rsidRPr="00095572">
                <w:rPr>
                  <w:color w:val="auto"/>
                </w:rPr>
                <w:instrText xml:space="preserve"> PAGE   \* MERGEFORMAT </w:instrText>
              </w:r>
              <w:r w:rsidRPr="00095572">
                <w:rPr>
                  <w:color w:val="auto"/>
                </w:rPr>
                <w:fldChar w:fldCharType="separate"/>
              </w:r>
              <w:r w:rsidRPr="00095572">
                <w:rPr>
                  <w:color w:val="auto"/>
                </w:rPr>
                <w:t>4</w:t>
              </w:r>
              <w:r w:rsidRPr="00095572">
                <w:rPr>
                  <w:color w:val="auto"/>
                </w:rPr>
                <w:fldChar w:fldCharType="end"/>
              </w:r>
            </w:p>
          </w:sdtContent>
        </w:sdt>
      </w:tc>
    </w:tr>
  </w:tbl>
  <w:p w14:paraId="61AC5777" w14:textId="77777777" w:rsidR="00653708" w:rsidRPr="00102EAB" w:rsidRDefault="00653708" w:rsidP="00653708">
    <w:pPr>
      <w:pStyle w:val="Footer"/>
      <w:tabs>
        <w:tab w:val="left" w:pos="3336"/>
      </w:tabs>
      <w:spacing w:before="0" w:after="0" w:line="240" w:lineRule="auto"/>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3B2C01" w14:textId="77777777" w:rsidR="0063282A" w:rsidRPr="00933A6A" w:rsidRDefault="0063282A" w:rsidP="00DF05D3">
      <w:r w:rsidRPr="00933A6A">
        <w:separator/>
      </w:r>
    </w:p>
  </w:footnote>
  <w:footnote w:type="continuationSeparator" w:id="0">
    <w:p w14:paraId="73EE2B8D" w14:textId="77777777" w:rsidR="0063282A" w:rsidRPr="00933A6A" w:rsidRDefault="0063282A" w:rsidP="00DF05D3">
      <w:r w:rsidRPr="00933A6A">
        <w:continuationSeparator/>
      </w:r>
    </w:p>
  </w:footnote>
  <w:footnote w:id="1">
    <w:p w14:paraId="35AC0385" w14:textId="77777777" w:rsidR="0077366C" w:rsidRPr="00FB7E4D" w:rsidRDefault="0077366C" w:rsidP="00D2304B">
      <w:pPr>
        <w:pBdr>
          <w:top w:val="nil"/>
          <w:left w:val="nil"/>
          <w:bottom w:val="nil"/>
          <w:right w:val="nil"/>
          <w:between w:val="nil"/>
        </w:pBdr>
        <w:rPr>
          <w:rStyle w:val="FootnoteReference"/>
        </w:rPr>
      </w:pPr>
      <w:bookmarkStart w:id="2" w:name="_Hlk162726125"/>
      <w:r w:rsidRPr="00FB7E4D">
        <w:rPr>
          <w:rStyle w:val="FootnoteReference"/>
        </w:rPr>
        <w:footnoteRef/>
      </w:r>
      <w:r w:rsidRPr="00FB7E4D">
        <w:rPr>
          <w:rStyle w:val="FootnoteReference"/>
        </w:rPr>
        <w:t xml:space="preserve"> THE COVENANT OF MAYORS FOR CLIMATE AND ENERGY Agreement: </w:t>
      </w:r>
      <w:hyperlink r:id="rId1" w:history="1">
        <w:r w:rsidRPr="00FB7E4D">
          <w:rPr>
            <w:rStyle w:val="FootnoteReference"/>
          </w:rPr>
          <w:t>https://www.covenantofmayors.eu/IMG/pdf/CoM_CommitmentDocument_en.pdf</w:t>
        </w:r>
      </w:hyperlink>
      <w:r w:rsidRPr="00FB7E4D">
        <w:rPr>
          <w:rStyle w:val="FootnoteReference"/>
        </w:rPr>
        <w:t xml:space="preserve"> </w:t>
      </w:r>
      <w:bookmarkEnd w:id="2"/>
    </w:p>
  </w:footnote>
  <w:footnote w:id="2">
    <w:p w14:paraId="488475A0" w14:textId="4726BFD4" w:rsidR="0077366C" w:rsidRPr="00FB7E4D" w:rsidRDefault="0077366C" w:rsidP="00E423DB">
      <w:pPr>
        <w:pStyle w:val="FootnoteText"/>
        <w:rPr>
          <w:rFonts w:ascii="Times New Roman" w:hAnsi="Times New Roman" w:cs="Times New Roman"/>
          <w:sz w:val="16"/>
          <w:szCs w:val="16"/>
          <w:lang w:val="sr-Cyrl-BA"/>
        </w:rPr>
      </w:pPr>
      <w:r w:rsidRPr="00FB7E4D">
        <w:rPr>
          <w:rStyle w:val="FootnoteReference"/>
          <w:rFonts w:ascii="Times New Roman" w:hAnsi="Times New Roman" w:cs="Times New Roman"/>
          <w:sz w:val="16"/>
          <w:szCs w:val="16"/>
          <w:lang w:val="sr-Cyrl-BA"/>
        </w:rPr>
        <w:footnoteRef/>
      </w:r>
      <w:r w:rsidRPr="00FB7E4D">
        <w:rPr>
          <w:rFonts w:ascii="Times New Roman" w:hAnsi="Times New Roman" w:cs="Times New Roman"/>
          <w:sz w:val="16"/>
          <w:szCs w:val="16"/>
          <w:lang w:val="sr-Cyrl-BA"/>
        </w:rPr>
        <w:t xml:space="preserve"> THE COVENANT OF MAYORS FOR CLIMATE AND ENERGY Agreement:h ttps://www.covenantofmayors.eu/IMG/pdf/CoM_C ommitmentDocument_en.pdf</w:t>
      </w:r>
    </w:p>
  </w:footnote>
  <w:footnote w:id="3">
    <w:p w14:paraId="1CA15CB9" w14:textId="77777777" w:rsidR="0077366C" w:rsidRPr="00933A6A" w:rsidRDefault="0077366C" w:rsidP="00E423DB">
      <w:pPr>
        <w:pStyle w:val="FootnoteText"/>
        <w:rPr>
          <w:sz w:val="18"/>
          <w:szCs w:val="18"/>
          <w:lang w:val="sr-Cyrl-BA"/>
        </w:rPr>
      </w:pPr>
      <w:r w:rsidRPr="00FB7E4D">
        <w:rPr>
          <w:rStyle w:val="FootnoteReference"/>
          <w:rFonts w:ascii="Times New Roman" w:hAnsi="Times New Roman" w:cs="Times New Roman"/>
          <w:sz w:val="16"/>
          <w:szCs w:val="16"/>
          <w:lang w:val="sr-Cyrl-BA"/>
        </w:rPr>
        <w:footnoteRef/>
      </w:r>
      <w:r w:rsidRPr="00FB7E4D">
        <w:rPr>
          <w:rFonts w:ascii="Times New Roman" w:hAnsi="Times New Roman" w:cs="Times New Roman"/>
          <w:sz w:val="16"/>
          <w:szCs w:val="16"/>
          <w:lang w:val="sr-Cyrl-BA"/>
        </w:rPr>
        <w:t xml:space="preserve"> CoM SECAP: https://mycovenant.eumayors.eu/docs/seap/19514_1459614153.pdf</w:t>
      </w:r>
    </w:p>
  </w:footnote>
  <w:footnote w:id="4">
    <w:p w14:paraId="756EDC0D" w14:textId="77777777" w:rsidR="0077366C" w:rsidRPr="00FB7E4D" w:rsidRDefault="0077366C" w:rsidP="004A72C9">
      <w:pPr>
        <w:pStyle w:val="FootnoteText"/>
        <w:rPr>
          <w:rFonts w:ascii="Times New Roman" w:hAnsi="Times New Roman" w:cs="Times New Roman"/>
          <w:sz w:val="18"/>
          <w:szCs w:val="18"/>
          <w:lang w:val="sr-Cyrl-BA"/>
        </w:rPr>
      </w:pPr>
      <w:r w:rsidRPr="00FB7E4D">
        <w:rPr>
          <w:rStyle w:val="FootnoteReference"/>
          <w:rFonts w:ascii="Times New Roman" w:hAnsi="Times New Roman" w:cs="Times New Roman"/>
          <w:sz w:val="18"/>
          <w:szCs w:val="18"/>
          <w:lang w:val="sr-Cyrl-BA"/>
        </w:rPr>
        <w:footnoteRef/>
      </w:r>
      <w:r w:rsidRPr="00FB7E4D">
        <w:rPr>
          <w:rFonts w:ascii="Times New Roman" w:hAnsi="Times New Roman" w:cs="Times New Roman"/>
          <w:sz w:val="18"/>
          <w:szCs w:val="18"/>
          <w:lang w:val="sr-Cyrl-BA"/>
        </w:rPr>
        <w:t xml:space="preserve"> https://op.europa.eu/en/publication-detail/-/publication/a2ac8a5e-f134-11e8-9982-01aa75ed71a1/language-en</w:t>
      </w:r>
    </w:p>
  </w:footnote>
  <w:footnote w:id="5">
    <w:p w14:paraId="38FCDD6D" w14:textId="77777777" w:rsidR="0077366C" w:rsidRPr="00FB7E4D" w:rsidRDefault="0077366C" w:rsidP="004A72C9">
      <w:pPr>
        <w:pStyle w:val="FootnoteText"/>
        <w:rPr>
          <w:rFonts w:ascii="Times New Roman" w:hAnsi="Times New Roman" w:cs="Times New Roman"/>
          <w:sz w:val="18"/>
          <w:szCs w:val="18"/>
          <w:lang w:val="sr-Cyrl-BA"/>
        </w:rPr>
      </w:pPr>
      <w:r w:rsidRPr="00FB7E4D">
        <w:rPr>
          <w:rStyle w:val="FootnoteReference"/>
          <w:rFonts w:ascii="Times New Roman" w:hAnsi="Times New Roman" w:cs="Times New Roman"/>
          <w:sz w:val="18"/>
          <w:szCs w:val="18"/>
          <w:lang w:val="sr-Cyrl-BA"/>
        </w:rPr>
        <w:footnoteRef/>
      </w:r>
      <w:r w:rsidRPr="00FB7E4D">
        <w:rPr>
          <w:rFonts w:ascii="Times New Roman" w:hAnsi="Times New Roman" w:cs="Times New Roman"/>
          <w:sz w:val="18"/>
          <w:szCs w:val="18"/>
          <w:lang w:val="sr-Cyrl-BA"/>
        </w:rPr>
        <w:t xml:space="preserve"> https://www.covenantofmayors.eu/support/reporting.html</w:t>
      </w:r>
    </w:p>
  </w:footnote>
  <w:footnote w:id="6">
    <w:p w14:paraId="57C77E6E" w14:textId="6294BFEE" w:rsidR="0077366C" w:rsidRPr="00FB7E4D" w:rsidRDefault="0077366C" w:rsidP="004A72C9">
      <w:pPr>
        <w:pStyle w:val="FootnoteText"/>
        <w:rPr>
          <w:rFonts w:ascii="Times New Roman" w:hAnsi="Times New Roman" w:cs="Times New Roman"/>
          <w:sz w:val="18"/>
          <w:szCs w:val="18"/>
          <w:lang w:val="sr-Cyrl-BA"/>
        </w:rPr>
      </w:pPr>
      <w:r w:rsidRPr="00FB7E4D">
        <w:rPr>
          <w:rStyle w:val="FootnoteReference"/>
          <w:rFonts w:ascii="Times New Roman" w:hAnsi="Times New Roman" w:cs="Times New Roman"/>
          <w:sz w:val="18"/>
          <w:szCs w:val="18"/>
          <w:lang w:val="sr-Cyrl-BA"/>
        </w:rPr>
        <w:footnoteRef/>
      </w:r>
      <w:r w:rsidRPr="00FB7E4D">
        <w:rPr>
          <w:rFonts w:ascii="Times New Roman" w:hAnsi="Times New Roman" w:cs="Times New Roman"/>
          <w:sz w:val="18"/>
          <w:szCs w:val="18"/>
          <w:lang w:val="sr-Cyrl-BA"/>
        </w:rPr>
        <w:t xml:space="preserve"> Препоруке за извјештавање Споразума градоначелника за климу и енергију; софтверски алати за планирање мјера прилагођавања климатским промјенама који су доступни на wе</w:t>
      </w:r>
      <w:r w:rsidRPr="00FB7E4D">
        <w:rPr>
          <w:rFonts w:ascii="Times New Roman" w:hAnsi="Times New Roman" w:cs="Times New Roman"/>
          <w:sz w:val="18"/>
          <w:szCs w:val="18"/>
          <w:lang w:val="sr-Latn-RS"/>
        </w:rPr>
        <w:t>b</w:t>
      </w:r>
      <w:r w:rsidRPr="00FB7E4D">
        <w:rPr>
          <w:rFonts w:ascii="Times New Roman" w:hAnsi="Times New Roman" w:cs="Times New Roman"/>
          <w:sz w:val="18"/>
          <w:szCs w:val="18"/>
          <w:lang w:val="sr-Cyrl-BA"/>
        </w:rPr>
        <w:t xml:space="preserve"> страници </w:t>
      </w:r>
      <w:hyperlink r:id="rId2">
        <w:r w:rsidRPr="00FB7E4D">
          <w:rPr>
            <w:rFonts w:ascii="Times New Roman" w:hAnsi="Times New Roman" w:cs="Times New Roman"/>
            <w:color w:val="0563C1"/>
            <w:sz w:val="18"/>
            <w:szCs w:val="18"/>
            <w:u w:val="single"/>
            <w:lang w:val="sr-Cyrl-BA"/>
          </w:rPr>
          <w:t>Urban-Adaptation Support Tool (Urban-AST)</w:t>
        </w:r>
      </w:hyperlink>
      <w:r w:rsidRPr="00FB7E4D">
        <w:rPr>
          <w:rFonts w:ascii="Times New Roman" w:hAnsi="Times New Roman" w:cs="Times New Roman"/>
          <w:sz w:val="18"/>
          <w:szCs w:val="18"/>
          <w:lang w:val="sr-Cyrl-BA"/>
        </w:rPr>
        <w:t>.</w:t>
      </w:r>
    </w:p>
  </w:footnote>
  <w:footnote w:id="7">
    <w:p w14:paraId="64F5F720" w14:textId="77777777" w:rsidR="0077366C" w:rsidRPr="00933A6A" w:rsidRDefault="0077366C" w:rsidP="004A72C9">
      <w:pPr>
        <w:pStyle w:val="FootnoteText"/>
        <w:rPr>
          <w:lang w:val="sr-Cyrl-BA"/>
        </w:rPr>
      </w:pPr>
      <w:r w:rsidRPr="00FB7E4D">
        <w:rPr>
          <w:rStyle w:val="FootnoteReference"/>
          <w:rFonts w:ascii="Times New Roman" w:hAnsi="Times New Roman" w:cs="Times New Roman"/>
          <w:sz w:val="18"/>
          <w:szCs w:val="18"/>
          <w:lang w:val="sr-Cyrl-BA"/>
        </w:rPr>
        <w:footnoteRef/>
      </w:r>
      <w:r w:rsidRPr="00FB7E4D">
        <w:rPr>
          <w:rFonts w:ascii="Times New Roman" w:hAnsi="Times New Roman" w:cs="Times New Roman"/>
          <w:sz w:val="18"/>
          <w:szCs w:val="18"/>
          <w:lang w:val="sr-Cyrl-BA"/>
        </w:rPr>
        <w:t xml:space="preserve"> Covenant of Mayors Europe, https://eu-mayors.ec.europa.eu</w:t>
      </w:r>
    </w:p>
  </w:footnote>
  <w:footnote w:id="8">
    <w:p w14:paraId="7075B62D" w14:textId="232D6CE5" w:rsidR="0077366C" w:rsidRPr="00933A6A" w:rsidRDefault="0077366C">
      <w:pPr>
        <w:pStyle w:val="FootnoteText"/>
        <w:rPr>
          <w:lang w:val="sr-Cyrl-BA"/>
        </w:rPr>
      </w:pPr>
      <w:bookmarkStart w:id="21" w:name="_Hlk162726180"/>
      <w:r w:rsidRPr="00933A6A">
        <w:rPr>
          <w:rStyle w:val="FootnoteReference"/>
          <w:lang w:val="sr-Cyrl-BA"/>
        </w:rPr>
        <w:footnoteRef/>
      </w:r>
      <w:r w:rsidRPr="00933A6A">
        <w:rPr>
          <w:lang w:val="sr-Cyrl-BA"/>
        </w:rPr>
        <w:t xml:space="preserve"> </w:t>
      </w:r>
      <w:r w:rsidRPr="00F23231">
        <w:rPr>
          <w:rFonts w:ascii="Times New Roman" w:hAnsi="Times New Roman" w:cs="Times New Roman"/>
          <w:lang w:val="sr-Cyrl-BA"/>
        </w:rPr>
        <w:t>Текст Споразума градоначелника налази се у прилогу I.</w:t>
      </w:r>
      <w:bookmarkEnd w:id="21"/>
    </w:p>
  </w:footnote>
  <w:footnote w:id="9">
    <w:p w14:paraId="681BBF15" w14:textId="77777777" w:rsidR="0077366C" w:rsidRPr="00FB7E4D" w:rsidRDefault="0077366C" w:rsidP="00383A16">
      <w:pPr>
        <w:pStyle w:val="FootnoteText"/>
        <w:rPr>
          <w:rFonts w:ascii="Times New Roman" w:hAnsi="Times New Roman" w:cs="Times New Roman"/>
          <w:lang w:val="sr-Cyrl-BA"/>
        </w:rPr>
      </w:pPr>
      <w:bookmarkStart w:id="29" w:name="_Hlk162726194"/>
      <w:r w:rsidRPr="00FB7E4D">
        <w:rPr>
          <w:rStyle w:val="FootnoteReference"/>
          <w:rFonts w:ascii="Times New Roman" w:hAnsi="Times New Roman" w:cs="Times New Roman"/>
          <w:lang w:val="sr-Cyrl-BA"/>
        </w:rPr>
        <w:footnoteRef/>
      </w:r>
      <w:r w:rsidRPr="00FB7E4D">
        <w:rPr>
          <w:rFonts w:ascii="Times New Roman" w:hAnsi="Times New Roman" w:cs="Times New Roman"/>
          <w:lang w:val="sr-Cyrl-BA"/>
        </w:rPr>
        <w:t xml:space="preserve"> Guidebook 'How to develop a Sustainable Energy and Climate Action Plan (SECAP), Science for Policy report by the Joint Research Centre (JRC), 2018. https://eu-mayors.ec.europa.eu/en/resources/reporting</w:t>
      </w:r>
      <w:bookmarkEnd w:id="29"/>
    </w:p>
  </w:footnote>
  <w:footnote w:id="10">
    <w:p w14:paraId="2CBBE627" w14:textId="40B9CBBA" w:rsidR="0077366C" w:rsidRPr="00933A6A" w:rsidRDefault="0077366C" w:rsidP="003E578A">
      <w:pPr>
        <w:pStyle w:val="FootnoteText"/>
        <w:rPr>
          <w:lang w:val="sr-Cyrl-BA"/>
        </w:rPr>
      </w:pPr>
      <w:bookmarkStart w:id="35" w:name="_Hlk162729722"/>
      <w:bookmarkStart w:id="36" w:name="_Hlk162726203"/>
      <w:r w:rsidRPr="00933A6A">
        <w:rPr>
          <w:rStyle w:val="FootnoteReference"/>
          <w:lang w:val="sr-Cyrl-BA"/>
        </w:rPr>
        <w:footnoteRef/>
      </w:r>
      <w:r w:rsidRPr="00933A6A">
        <w:rPr>
          <w:lang w:val="sr-Cyrl-BA"/>
        </w:rPr>
        <w:t xml:space="preserve"> </w:t>
      </w:r>
      <w:r>
        <w:rPr>
          <w:rFonts w:cs="Calibri"/>
          <w:szCs w:val="16"/>
          <w:lang w:val="sr-Cyrl-BA"/>
        </w:rPr>
        <w:t>Извор</w:t>
      </w:r>
      <w:r w:rsidRPr="00933A6A">
        <w:rPr>
          <w:rFonts w:cs="Calibri"/>
          <w:szCs w:val="16"/>
          <w:lang w:val="sr-Cyrl-BA"/>
        </w:rPr>
        <w:t xml:space="preserve">: </w:t>
      </w:r>
      <w:r w:rsidRPr="00933A6A">
        <w:rPr>
          <w:rFonts w:cs="Calibri"/>
          <w:color w:val="202124"/>
          <w:szCs w:val="16"/>
          <w:lang w:val="sr-Cyrl-BA"/>
        </w:rPr>
        <w:t>https://www.vladars.net/sr-SP-Cyrl/Vlada/Ministarstva/mper/std/Pages/Splash.aspx</w:t>
      </w:r>
      <w:bookmarkEnd w:id="35"/>
    </w:p>
    <w:bookmarkEnd w:id="36"/>
  </w:footnote>
  <w:footnote w:id="11">
    <w:p w14:paraId="241727F4" w14:textId="77777777" w:rsidR="0077366C" w:rsidRPr="00933A6A" w:rsidRDefault="0077366C" w:rsidP="00345202">
      <w:pPr>
        <w:pStyle w:val="FootnoteText"/>
        <w:rPr>
          <w:lang w:val="sr-Cyrl-BA"/>
        </w:rPr>
      </w:pPr>
      <w:r w:rsidRPr="00933A6A">
        <w:rPr>
          <w:rStyle w:val="FootnoteReference"/>
          <w:lang w:val="sr-Cyrl-BA"/>
        </w:rPr>
        <w:footnoteRef/>
      </w:r>
      <w:r w:rsidRPr="00933A6A">
        <w:rPr>
          <w:lang w:val="sr-Cyrl-BA"/>
        </w:rPr>
        <w:t xml:space="preserve"> https://www.globalcovenantofmayors.org/our-initiatives/data4cities/common-global-reporting-framework/</w:t>
      </w:r>
    </w:p>
  </w:footnote>
  <w:footnote w:id="12">
    <w:p w14:paraId="1B4CC678" w14:textId="77777777" w:rsidR="0077366C" w:rsidRPr="00FB7E4D" w:rsidRDefault="0077366C" w:rsidP="00AF6B9C">
      <w:pPr>
        <w:pStyle w:val="FootnoteText"/>
        <w:rPr>
          <w:rFonts w:ascii="Times New Roman" w:hAnsi="Times New Roman" w:cs="Times New Roman"/>
          <w:sz w:val="18"/>
          <w:szCs w:val="18"/>
          <w:highlight w:val="yellow"/>
          <w:lang w:val="sr-Cyrl-BA"/>
        </w:rPr>
      </w:pPr>
      <w:r w:rsidRPr="00FB7E4D">
        <w:rPr>
          <w:rStyle w:val="FootnoteReference"/>
          <w:rFonts w:ascii="Times New Roman" w:hAnsi="Times New Roman" w:cs="Times New Roman"/>
          <w:sz w:val="18"/>
          <w:szCs w:val="18"/>
          <w:lang w:val="sr-Cyrl-BA"/>
        </w:rPr>
        <w:footnoteRef/>
      </w:r>
      <w:r w:rsidRPr="00FB7E4D">
        <w:rPr>
          <w:rFonts w:ascii="Times New Roman" w:hAnsi="Times New Roman" w:cs="Times New Roman"/>
          <w:sz w:val="18"/>
          <w:szCs w:val="18"/>
          <w:lang w:val="sr-Cyrl-BA"/>
        </w:rPr>
        <w:t xml:space="preserve"> Vidoeski, Srgjan, “Energetsko siromaštvo,  ugroženost i ljudska prava u BiH:  Analiza iz historijske i savremene perspective, Fondacija Heinrich Böll, Sarajevo, 2020.</w:t>
      </w:r>
    </w:p>
  </w:footnote>
  <w:footnote w:id="13">
    <w:p w14:paraId="6B66B951" w14:textId="77777777" w:rsidR="0077366C" w:rsidRPr="00FB7E4D" w:rsidRDefault="0077366C" w:rsidP="00AF6B9C">
      <w:pPr>
        <w:pStyle w:val="FootnoteText"/>
        <w:rPr>
          <w:rFonts w:ascii="Times New Roman" w:hAnsi="Times New Roman" w:cs="Times New Roman"/>
          <w:sz w:val="18"/>
          <w:szCs w:val="18"/>
          <w:lang w:val="sr-Cyrl-BA"/>
        </w:rPr>
      </w:pPr>
      <w:r w:rsidRPr="00FB7E4D">
        <w:rPr>
          <w:rStyle w:val="FootnoteReference"/>
          <w:rFonts w:ascii="Times New Roman" w:hAnsi="Times New Roman" w:cs="Times New Roman"/>
          <w:sz w:val="18"/>
          <w:szCs w:val="18"/>
          <w:lang w:val="sr-Cyrl-BA"/>
        </w:rPr>
        <w:footnoteRef/>
      </w:r>
      <w:r w:rsidRPr="00FB7E4D">
        <w:rPr>
          <w:rFonts w:ascii="Times New Roman" w:hAnsi="Times New Roman" w:cs="Times New Roman"/>
          <w:sz w:val="18"/>
          <w:szCs w:val="18"/>
          <w:lang w:val="sr-Cyrl-BA"/>
        </w:rPr>
        <w:t xml:space="preserve">   Bouzarovski, Stefan et al. "Energy poverty policies in the EU: A critical perspective” [Politika energetskog siromaštva u EU: Kritička perspektiva]. Energy Policy 49 (2012): 76-82. doi:10.1016/j.enpol.2012.01.033.</w:t>
      </w:r>
    </w:p>
  </w:footnote>
  <w:footnote w:id="14">
    <w:p w14:paraId="5EE03C74" w14:textId="77777777" w:rsidR="0077366C" w:rsidRPr="00933A6A" w:rsidRDefault="0077366C" w:rsidP="00AF6B9C">
      <w:pPr>
        <w:pStyle w:val="FootnoteText"/>
        <w:rPr>
          <w:lang w:val="sr-Cyrl-BA"/>
        </w:rPr>
      </w:pPr>
      <w:r w:rsidRPr="00FB7E4D">
        <w:rPr>
          <w:rStyle w:val="FootnoteReference"/>
          <w:rFonts w:ascii="Times New Roman" w:hAnsi="Times New Roman" w:cs="Times New Roman"/>
          <w:sz w:val="18"/>
          <w:szCs w:val="18"/>
          <w:lang w:val="sr-Cyrl-BA"/>
        </w:rPr>
        <w:footnoteRef/>
      </w:r>
      <w:r w:rsidRPr="00FB7E4D">
        <w:rPr>
          <w:rFonts w:ascii="Times New Roman" w:hAnsi="Times New Roman" w:cs="Times New Roman"/>
          <w:sz w:val="18"/>
          <w:szCs w:val="18"/>
          <w:lang w:val="sr-Cyrl-BA"/>
        </w:rPr>
        <w:t xml:space="preserve"> https://energy.ec.europa.eu/topics/markets-and-consumers/energy-consumer-rights/energy-poverty_en</w:t>
      </w:r>
    </w:p>
  </w:footnote>
  <w:footnote w:id="15">
    <w:p w14:paraId="05B12C21" w14:textId="35089DF3" w:rsidR="0077366C" w:rsidRPr="00AD691A" w:rsidRDefault="0077366C" w:rsidP="00C03842">
      <w:pPr>
        <w:pStyle w:val="FootnoteText"/>
        <w:rPr>
          <w:rFonts w:ascii="Times New Roman" w:hAnsi="Times New Roman" w:cs="Times New Roman"/>
          <w:lang w:val="en-US"/>
        </w:rPr>
      </w:pPr>
      <w:r w:rsidRPr="00AD691A">
        <w:rPr>
          <w:rStyle w:val="FootnoteReference"/>
          <w:rFonts w:ascii="Times New Roman" w:hAnsi="Times New Roman" w:cs="Times New Roman"/>
          <w:lang w:val="sr-Cyrl-BA"/>
        </w:rPr>
        <w:footnoteRef/>
      </w:r>
      <w:r w:rsidRPr="00AD691A">
        <w:rPr>
          <w:rFonts w:ascii="Times New Roman" w:hAnsi="Times New Roman" w:cs="Times New Roman"/>
          <w:lang w:val="sr-Cyrl-BA"/>
        </w:rPr>
        <w:t xml:space="preserve"> Д – дизел; </w:t>
      </w:r>
      <w:r w:rsidRPr="00AD691A">
        <w:rPr>
          <w:rFonts w:ascii="Times New Roman" w:hAnsi="Times New Roman" w:cs="Times New Roman"/>
          <w:lang w:val="bs-Cyrl-BA"/>
        </w:rPr>
        <w:t>Б</w:t>
      </w:r>
      <w:r w:rsidRPr="00AD691A">
        <w:rPr>
          <w:rFonts w:ascii="Times New Roman" w:hAnsi="Times New Roman" w:cs="Times New Roman"/>
          <w:lang w:val="sr-Cyrl-BA"/>
        </w:rPr>
        <w:t xml:space="preserve"> – моторни бензин; </w:t>
      </w:r>
      <w:r w:rsidRPr="00AD691A">
        <w:rPr>
          <w:rFonts w:ascii="Times New Roman" w:hAnsi="Times New Roman" w:cs="Times New Roman"/>
          <w:lang w:val="en-US"/>
        </w:rPr>
        <w:t>Г-гас.</w:t>
      </w:r>
    </w:p>
  </w:footnote>
  <w:footnote w:id="16">
    <w:p w14:paraId="730F276A" w14:textId="77777777" w:rsidR="0077366C" w:rsidRPr="00FB7E4D" w:rsidRDefault="0077366C" w:rsidP="005A7D84">
      <w:pPr>
        <w:pStyle w:val="HTMLPreformatted"/>
        <w:shd w:val="clear" w:color="auto" w:fill="F8F9FA"/>
        <w:jc w:val="left"/>
        <w:rPr>
          <w:rFonts w:ascii="Times New Roman" w:hAnsi="Times New Roman" w:cs="Times New Roman"/>
          <w:sz w:val="20"/>
        </w:rPr>
      </w:pPr>
      <w:r w:rsidRPr="00FB7E4D">
        <w:rPr>
          <w:rStyle w:val="FootnoteReference"/>
          <w:rFonts w:ascii="Times New Roman" w:hAnsi="Times New Roman" w:cs="Times New Roman"/>
          <w:sz w:val="20"/>
        </w:rPr>
        <w:footnoteRef/>
      </w:r>
      <w:r w:rsidRPr="00FB7E4D">
        <w:rPr>
          <w:rStyle w:val="y2iqfc"/>
          <w:rFonts w:ascii="Times New Roman" w:hAnsi="Times New Roman"/>
          <w:color w:val="202124"/>
          <w:sz w:val="20"/>
          <w:lang w:val="sr-Latn-RS"/>
        </w:rPr>
        <w:t xml:space="preserve">Анекс 1 – Прописи за спречавање загађивања нафтом </w:t>
      </w:r>
      <w:r w:rsidRPr="00FB7E4D">
        <w:rPr>
          <w:rStyle w:val="y2iqfc"/>
          <w:rFonts w:ascii="Times New Roman" w:hAnsi="Times New Roman"/>
          <w:color w:val="202124"/>
          <w:sz w:val="20"/>
          <w:lang w:val="sr-Latn-RS"/>
        </w:rPr>
        <w:br/>
        <w:t>(</w:t>
      </w:r>
      <w:r w:rsidRPr="00FB7E4D">
        <w:rPr>
          <w:rStyle w:val="normaltextrun"/>
          <w:rFonts w:ascii="Times New Roman" w:hAnsi="Times New Roman" w:cs="Times New Roman"/>
          <w:sz w:val="20"/>
          <w:lang w:val="bs-Latn-BA"/>
        </w:rPr>
        <w:t xml:space="preserve">engl. </w:t>
      </w:r>
      <w:r w:rsidRPr="00FB7E4D">
        <w:rPr>
          <w:rFonts w:ascii="Times New Roman" w:hAnsi="Times New Roman" w:cs="Times New Roman"/>
          <w:sz w:val="20"/>
        </w:rPr>
        <w:t>Annex I- Regulations for the Prevention of Pollution by Oil)</w:t>
      </w:r>
    </w:p>
  </w:footnote>
  <w:footnote w:id="17">
    <w:p w14:paraId="2767FDC1" w14:textId="77777777" w:rsidR="0077366C" w:rsidRPr="00FB7E4D" w:rsidRDefault="0077366C" w:rsidP="005A7D84">
      <w:pPr>
        <w:pStyle w:val="HTMLPreformatted"/>
        <w:shd w:val="clear" w:color="auto" w:fill="F8F9FA"/>
        <w:rPr>
          <w:rFonts w:ascii="Times New Roman" w:hAnsi="Times New Roman" w:cs="Times New Roman"/>
          <w:color w:val="202124"/>
          <w:sz w:val="20"/>
        </w:rPr>
      </w:pPr>
      <w:r w:rsidRPr="00FB7E4D">
        <w:rPr>
          <w:rStyle w:val="FootnoteReference"/>
          <w:rFonts w:ascii="Times New Roman" w:hAnsi="Times New Roman" w:cs="Times New Roman"/>
          <w:sz w:val="20"/>
        </w:rPr>
        <w:footnoteRef/>
      </w:r>
      <w:r w:rsidRPr="00FB7E4D">
        <w:rPr>
          <w:rFonts w:ascii="Times New Roman" w:hAnsi="Times New Roman" w:cs="Times New Roman"/>
          <w:sz w:val="20"/>
        </w:rPr>
        <w:t xml:space="preserve"> </w:t>
      </w:r>
      <w:r w:rsidRPr="00FB7E4D">
        <w:rPr>
          <w:rFonts w:ascii="Times New Roman" w:hAnsi="Times New Roman" w:cs="Times New Roman"/>
          <w:sz w:val="20"/>
          <w:lang w:val="sr-Cyrl-BA"/>
        </w:rPr>
        <w:t xml:space="preserve">Анекс </w:t>
      </w:r>
      <w:r w:rsidRPr="00FB7E4D">
        <w:rPr>
          <w:rFonts w:ascii="Times New Roman" w:hAnsi="Times New Roman" w:cs="Times New Roman"/>
          <w:sz w:val="20"/>
        </w:rPr>
        <w:t xml:space="preserve">2 - </w:t>
      </w:r>
      <w:r w:rsidRPr="00FB7E4D">
        <w:rPr>
          <w:rStyle w:val="y2iqfc"/>
          <w:rFonts w:ascii="Times New Roman" w:hAnsi="Times New Roman"/>
          <w:color w:val="202124"/>
          <w:sz w:val="20"/>
          <w:lang w:val="sr-Latn-RS"/>
        </w:rPr>
        <w:t>Прописи за контролу загађења штетним течним супстанцама у расутом стању</w:t>
      </w:r>
    </w:p>
    <w:p w14:paraId="5B7E8C7C" w14:textId="77777777" w:rsidR="0077366C" w:rsidRDefault="0077366C" w:rsidP="005A7D84">
      <w:r w:rsidRPr="00FB7E4D">
        <w:rPr>
          <w:sz w:val="20"/>
          <w:szCs w:val="20"/>
        </w:rPr>
        <w:t xml:space="preserve"> (engl. Annex II -  Regulations for the Control of Pollution by Noxious Liquid Substances in Bulk)</w:t>
      </w:r>
    </w:p>
  </w:footnote>
  <w:footnote w:id="18">
    <w:p w14:paraId="20E053CE" w14:textId="77777777" w:rsidR="0077366C" w:rsidRPr="00FB7E4D" w:rsidRDefault="0077366C" w:rsidP="005A7D84">
      <w:pPr>
        <w:pStyle w:val="FootnoteText"/>
        <w:rPr>
          <w:rFonts w:ascii="Times New Roman" w:hAnsi="Times New Roman" w:cs="Times New Roman"/>
        </w:rPr>
      </w:pPr>
      <w:r w:rsidRPr="00FB7E4D">
        <w:rPr>
          <w:rStyle w:val="FootnoteReference"/>
          <w:rFonts w:ascii="Times New Roman" w:hAnsi="Times New Roman" w:cs="Times New Roman"/>
        </w:rPr>
        <w:footnoteRef/>
      </w:r>
      <w:r w:rsidRPr="00FB7E4D">
        <w:rPr>
          <w:rFonts w:ascii="Times New Roman" w:hAnsi="Times New Roman" w:cs="Times New Roman"/>
          <w:lang w:val="hr-HR"/>
        </w:rPr>
        <w:t xml:space="preserve"> </w:t>
      </w:r>
      <w:hyperlink r:id="rId3" w:history="1">
        <w:r w:rsidRPr="00FB7E4D">
          <w:rPr>
            <w:rStyle w:val="Hyperlink"/>
            <w:rFonts w:ascii="Times New Roman" w:hAnsi="Times New Roman" w:cs="Times New Roman"/>
            <w:lang w:val="hr-HR"/>
          </w:rPr>
          <w:t>http://www.unfccc.ba/</w:t>
        </w:r>
      </w:hyperlink>
      <w:r w:rsidRPr="00FB7E4D">
        <w:rPr>
          <w:rFonts w:ascii="Times New Roman" w:hAnsi="Times New Roman" w:cs="Times New Roman"/>
          <w:lang w:val="hr-HR"/>
        </w:rPr>
        <w:t xml:space="preserve"> </w:t>
      </w:r>
    </w:p>
  </w:footnote>
  <w:footnote w:id="19">
    <w:p w14:paraId="58FBC8BF" w14:textId="77777777" w:rsidR="0077366C" w:rsidRPr="00FB7E4D" w:rsidRDefault="0077366C" w:rsidP="005A7D84">
      <w:pPr>
        <w:pStyle w:val="FootnoteText"/>
        <w:rPr>
          <w:rFonts w:ascii="Times New Roman" w:hAnsi="Times New Roman" w:cs="Times New Roman"/>
        </w:rPr>
      </w:pPr>
      <w:r w:rsidRPr="00FB7E4D">
        <w:rPr>
          <w:rStyle w:val="FootnoteReference"/>
          <w:rFonts w:ascii="Times New Roman" w:hAnsi="Times New Roman" w:cs="Times New Roman"/>
        </w:rPr>
        <w:footnoteRef/>
      </w:r>
      <w:r w:rsidRPr="00FB7E4D">
        <w:rPr>
          <w:rFonts w:ascii="Times New Roman" w:hAnsi="Times New Roman" w:cs="Times New Roman"/>
          <w:lang w:val="hr-HR"/>
        </w:rPr>
        <w:t xml:space="preserve"> </w:t>
      </w:r>
      <w:hyperlink r:id="rId4" w:history="1">
        <w:r w:rsidRPr="00FB7E4D">
          <w:rPr>
            <w:rStyle w:val="Hyperlink"/>
            <w:rFonts w:ascii="Times New Roman" w:hAnsi="Times New Roman" w:cs="Times New Roman"/>
            <w:lang w:val="hr-HR"/>
          </w:rPr>
          <w:t>http://www.unfccc.ba/site/pages/treciNI.php</w:t>
        </w:r>
      </w:hyperlink>
      <w:r w:rsidRPr="00FB7E4D">
        <w:rPr>
          <w:rFonts w:ascii="Times New Roman" w:hAnsi="Times New Roman" w:cs="Times New Roman"/>
          <w:lang w:val="hr-HR"/>
        </w:rPr>
        <w:t xml:space="preserve"> </w:t>
      </w:r>
    </w:p>
  </w:footnote>
  <w:footnote w:id="20">
    <w:p w14:paraId="4E512918" w14:textId="77777777" w:rsidR="0077366C" w:rsidRDefault="0077366C" w:rsidP="005A7D84">
      <w:pPr>
        <w:pStyle w:val="FootnoteText"/>
      </w:pPr>
      <w:r w:rsidRPr="00FB7E4D">
        <w:rPr>
          <w:rStyle w:val="FootnoteReference"/>
          <w:rFonts w:ascii="Times New Roman" w:hAnsi="Times New Roman" w:cs="Times New Roman"/>
        </w:rPr>
        <w:footnoteRef/>
      </w:r>
      <w:r w:rsidRPr="00FB7E4D">
        <w:rPr>
          <w:rFonts w:ascii="Times New Roman" w:hAnsi="Times New Roman" w:cs="Times New Roman"/>
          <w:lang w:val="hr-HR"/>
        </w:rPr>
        <w:t xml:space="preserve"> </w:t>
      </w:r>
      <w:hyperlink r:id="rId5" w:history="1">
        <w:r w:rsidRPr="00FB7E4D">
          <w:rPr>
            <w:rStyle w:val="Hyperlink"/>
            <w:rFonts w:ascii="Times New Roman" w:hAnsi="Times New Roman" w:cs="Times New Roman"/>
            <w:lang w:val="hr-HR"/>
          </w:rPr>
          <w:t>http://www.unfccc.ba/klimatski_atlas/</w:t>
        </w:r>
      </w:hyperlink>
      <w:r w:rsidRPr="00F04290">
        <w:rPr>
          <w:lang w:val="hr-HR"/>
        </w:rPr>
        <w:t xml:space="preserve"> </w:t>
      </w:r>
    </w:p>
  </w:footnote>
  <w:footnote w:id="21">
    <w:p w14:paraId="1AA2522A" w14:textId="77777777" w:rsidR="0077366C" w:rsidRPr="00FB7E4D" w:rsidRDefault="0077366C" w:rsidP="005A7D84">
      <w:pPr>
        <w:pStyle w:val="FootnoteText"/>
        <w:rPr>
          <w:rFonts w:ascii="Times New Roman" w:hAnsi="Times New Roman" w:cs="Times New Roman"/>
        </w:rPr>
      </w:pPr>
      <w:r w:rsidRPr="00FB7E4D">
        <w:rPr>
          <w:rStyle w:val="FootnoteReference"/>
          <w:rFonts w:ascii="Times New Roman" w:hAnsi="Times New Roman" w:cs="Times New Roman"/>
        </w:rPr>
        <w:footnoteRef/>
      </w:r>
      <w:r w:rsidRPr="00FB7E4D">
        <w:rPr>
          <w:rFonts w:ascii="Times New Roman" w:hAnsi="Times New Roman" w:cs="Times New Roman"/>
          <w:lang w:val="bs-Latn-BA"/>
        </w:rPr>
        <w:t xml:space="preserve"> </w:t>
      </w:r>
      <w:hyperlink r:id="rId6" w:history="1">
        <w:r w:rsidRPr="00FB7E4D">
          <w:rPr>
            <w:rStyle w:val="Hyperlink"/>
            <w:rFonts w:ascii="Times New Roman" w:hAnsi="Times New Roman" w:cs="Times New Roman"/>
            <w:lang w:val="bs-Latn-BA"/>
          </w:rPr>
          <w:t>http://www.unfccc.ba/klimatski_atlas/</w:t>
        </w:r>
      </w:hyperlink>
      <w:r w:rsidRPr="00FB7E4D">
        <w:rPr>
          <w:rFonts w:ascii="Times New Roman" w:hAnsi="Times New Roman" w:cs="Times New Roman"/>
          <w:lang w:val="bs-Latn-BA"/>
        </w:rPr>
        <w:t xml:space="preserve"> </w:t>
      </w:r>
    </w:p>
  </w:footnote>
  <w:footnote w:id="22">
    <w:p w14:paraId="6036E3EE" w14:textId="77777777" w:rsidR="0077366C" w:rsidRDefault="0077366C" w:rsidP="005A7D84">
      <w:pPr>
        <w:pStyle w:val="FootnoteText"/>
      </w:pPr>
      <w:r w:rsidRPr="00FB7E4D">
        <w:rPr>
          <w:rStyle w:val="FootnoteReference"/>
          <w:rFonts w:ascii="Times New Roman" w:hAnsi="Times New Roman" w:cs="Times New Roman"/>
        </w:rPr>
        <w:footnoteRef/>
      </w:r>
      <w:r w:rsidRPr="00FB7E4D">
        <w:rPr>
          <w:rFonts w:ascii="Times New Roman" w:hAnsi="Times New Roman" w:cs="Times New Roman"/>
          <w:lang w:val="bs-Latn-BA"/>
        </w:rPr>
        <w:t xml:space="preserve"> </w:t>
      </w:r>
      <w:hyperlink r:id="rId7" w:history="1">
        <w:r w:rsidRPr="00FB7E4D">
          <w:rPr>
            <w:rStyle w:val="Hyperlink"/>
            <w:rFonts w:ascii="Times New Roman" w:hAnsi="Times New Roman" w:cs="Times New Roman"/>
            <w:lang w:val="bs-Latn-BA"/>
          </w:rPr>
          <w:t>http://www.unfccc.ba/klimatski_atlas/</w:t>
        </w:r>
      </w:hyperlink>
      <w:r w:rsidRPr="00F04290">
        <w:rPr>
          <w:lang w:val="bs-Latn-BA"/>
        </w:rPr>
        <w:t xml:space="preserve"> </w:t>
      </w:r>
    </w:p>
  </w:footnote>
  <w:footnote w:id="23">
    <w:p w14:paraId="34D31706" w14:textId="77777777" w:rsidR="0077366C" w:rsidRPr="00FB7E4D" w:rsidRDefault="0077366C" w:rsidP="005A7D84">
      <w:pPr>
        <w:pStyle w:val="FootnoteText"/>
        <w:rPr>
          <w:rFonts w:ascii="Times New Roman" w:hAnsi="Times New Roman" w:cs="Times New Roman"/>
        </w:rPr>
      </w:pPr>
      <w:r w:rsidRPr="00FB7E4D">
        <w:rPr>
          <w:rStyle w:val="FootnoteReference"/>
          <w:rFonts w:ascii="Times New Roman" w:hAnsi="Times New Roman" w:cs="Times New Roman"/>
        </w:rPr>
        <w:footnoteRef/>
      </w:r>
      <w:r w:rsidRPr="00FB7E4D">
        <w:rPr>
          <w:rFonts w:ascii="Times New Roman" w:hAnsi="Times New Roman" w:cs="Times New Roman"/>
          <w:lang w:val="bs-Latn-BA"/>
        </w:rPr>
        <w:t xml:space="preserve"> </w:t>
      </w:r>
      <w:hyperlink r:id="rId8" w:history="1">
        <w:r w:rsidRPr="00FB7E4D">
          <w:rPr>
            <w:rStyle w:val="Hyperlink"/>
            <w:rFonts w:ascii="Times New Roman" w:hAnsi="Times New Roman" w:cs="Times New Roman"/>
            <w:lang w:val="bs-Latn-BA"/>
          </w:rPr>
          <w:t>http://www.unfccc.ba/klimatski_atlas/</w:t>
        </w:r>
      </w:hyperlink>
      <w:r w:rsidRPr="00FB7E4D">
        <w:rPr>
          <w:rFonts w:ascii="Times New Roman" w:hAnsi="Times New Roman" w:cs="Times New Roman"/>
          <w:lang w:val="bs-Latn-BA"/>
        </w:rPr>
        <w:t xml:space="preserve"> </w:t>
      </w:r>
    </w:p>
  </w:footnote>
  <w:footnote w:id="24">
    <w:p w14:paraId="21271ACC" w14:textId="77777777" w:rsidR="0077366C" w:rsidRPr="00FB7E4D" w:rsidRDefault="0077366C" w:rsidP="005A7D84">
      <w:pPr>
        <w:pStyle w:val="FootnoteText"/>
        <w:rPr>
          <w:rFonts w:ascii="Times New Roman" w:hAnsi="Times New Roman" w:cs="Times New Roman"/>
          <w:sz w:val="18"/>
          <w:szCs w:val="18"/>
        </w:rPr>
      </w:pPr>
      <w:r w:rsidRPr="00FB7E4D">
        <w:rPr>
          <w:rStyle w:val="FootnoteReference"/>
          <w:rFonts w:ascii="Times New Roman" w:hAnsi="Times New Roman" w:cs="Times New Roman"/>
          <w:sz w:val="18"/>
          <w:szCs w:val="18"/>
        </w:rPr>
        <w:footnoteRef/>
      </w:r>
      <w:r w:rsidRPr="00FB7E4D">
        <w:rPr>
          <w:rFonts w:ascii="Times New Roman" w:hAnsi="Times New Roman" w:cs="Times New Roman"/>
          <w:sz w:val="18"/>
          <w:szCs w:val="18"/>
          <w:lang w:val="bs-Latn-BA"/>
        </w:rPr>
        <w:t xml:space="preserve"> </w:t>
      </w:r>
      <w:hyperlink r:id="rId9" w:history="1">
        <w:r w:rsidRPr="00FB7E4D">
          <w:rPr>
            <w:rStyle w:val="Hyperlink"/>
            <w:rFonts w:ascii="Times New Roman" w:hAnsi="Times New Roman" w:cs="Times New Roman"/>
            <w:sz w:val="18"/>
            <w:szCs w:val="18"/>
            <w:lang w:val="bs-Latn-BA"/>
          </w:rPr>
          <w:t>http://www.unfccc.ba/klimatski_atlas/</w:t>
        </w:r>
      </w:hyperlink>
      <w:r w:rsidRPr="00FB7E4D">
        <w:rPr>
          <w:rFonts w:ascii="Times New Roman" w:hAnsi="Times New Roman" w:cs="Times New Roman"/>
          <w:sz w:val="18"/>
          <w:szCs w:val="18"/>
          <w:lang w:val="bs-Latn-BA"/>
        </w:rPr>
        <w:t xml:space="preserve"> </w:t>
      </w:r>
    </w:p>
  </w:footnote>
  <w:footnote w:id="25">
    <w:p w14:paraId="743BC0E0" w14:textId="4C5667B4" w:rsidR="0077366C" w:rsidRPr="00FB7E4D" w:rsidRDefault="0077366C" w:rsidP="005A7D84">
      <w:pPr>
        <w:pStyle w:val="HTMLPreformatted"/>
        <w:shd w:val="clear" w:color="auto" w:fill="F8F9FA"/>
        <w:rPr>
          <w:rFonts w:ascii="Times New Roman" w:hAnsi="Times New Roman" w:cs="Times New Roman"/>
          <w:sz w:val="18"/>
          <w:szCs w:val="18"/>
        </w:rPr>
      </w:pPr>
      <w:r w:rsidRPr="00FB7E4D">
        <w:rPr>
          <w:rStyle w:val="FootnoteReference"/>
          <w:rFonts w:ascii="Times New Roman" w:hAnsi="Times New Roman" w:cs="Times New Roman"/>
          <w:sz w:val="18"/>
          <w:szCs w:val="18"/>
        </w:rPr>
        <w:footnoteRef/>
      </w:r>
      <w:r w:rsidR="005B4A6E">
        <w:rPr>
          <w:rStyle w:val="y2iqfc"/>
          <w:rFonts w:ascii="Times New Roman" w:hAnsi="Times New Roman"/>
          <w:color w:val="202124"/>
          <w:sz w:val="18"/>
          <w:szCs w:val="18"/>
          <w:lang w:val="sr-Latn-RS"/>
        </w:rPr>
        <w:t>„</w:t>
      </w:r>
      <w:r w:rsidRPr="00FB7E4D">
        <w:rPr>
          <w:rStyle w:val="y2iqfc"/>
          <w:rFonts w:ascii="Times New Roman" w:hAnsi="Times New Roman"/>
          <w:color w:val="202124"/>
          <w:sz w:val="18"/>
          <w:szCs w:val="18"/>
          <w:lang w:val="sr-Latn-RS"/>
        </w:rPr>
        <w:t>А1</w:t>
      </w:r>
      <w:r w:rsidR="005B4A6E">
        <w:rPr>
          <w:rStyle w:val="y2iqfc"/>
          <w:rFonts w:ascii="Times New Roman" w:hAnsi="Times New Roman"/>
          <w:color w:val="202124"/>
          <w:sz w:val="18"/>
          <w:szCs w:val="18"/>
          <w:lang w:val="sr-Latn-RS"/>
        </w:rPr>
        <w:t>В“</w:t>
      </w:r>
      <w:r w:rsidRPr="00FB7E4D">
        <w:rPr>
          <w:rStyle w:val="y2iqfc"/>
          <w:rFonts w:ascii="Times New Roman" w:hAnsi="Times New Roman"/>
          <w:color w:val="202124"/>
          <w:sz w:val="18"/>
          <w:szCs w:val="18"/>
          <w:lang w:val="sr-Latn-RS"/>
        </w:rPr>
        <w:t xml:space="preserve"> сценарио описује будући св</w:t>
      </w:r>
      <w:r w:rsidR="00EA47D8">
        <w:rPr>
          <w:rStyle w:val="y2iqfc"/>
          <w:rFonts w:ascii="Times New Roman" w:hAnsi="Times New Roman"/>
          <w:color w:val="202124"/>
          <w:sz w:val="18"/>
          <w:szCs w:val="18"/>
          <w:lang w:val="sr-Latn-RS"/>
        </w:rPr>
        <w:t>иј</w:t>
      </w:r>
      <w:r w:rsidRPr="00FB7E4D">
        <w:rPr>
          <w:rStyle w:val="y2iqfc"/>
          <w:rFonts w:ascii="Times New Roman" w:hAnsi="Times New Roman"/>
          <w:color w:val="202124"/>
          <w:sz w:val="18"/>
          <w:szCs w:val="18"/>
          <w:lang w:val="sr-Latn-RS"/>
        </w:rPr>
        <w:t>ет веома брзог економског раста, ниског раста становништва и брзог увођења нових и ефикаснијих технологија, са уравнотеженим нагласком на све изворе енергије. Главне основне теме су конвергенција међу регионима, изградња капацитета и повећане културне и друштвене интеракције, уз значајно смањење регионалних разлика у приходима по глави становника.</w:t>
      </w:r>
    </w:p>
  </w:footnote>
  <w:footnote w:id="26">
    <w:p w14:paraId="33633721" w14:textId="5D453D0E" w:rsidR="0077366C" w:rsidRPr="00FB7E4D" w:rsidRDefault="0077366C" w:rsidP="005A7D84">
      <w:pPr>
        <w:pStyle w:val="HTMLPreformatted"/>
        <w:shd w:val="clear" w:color="auto" w:fill="F8F9FA"/>
        <w:rPr>
          <w:rFonts w:ascii="Times New Roman" w:hAnsi="Times New Roman" w:cs="Times New Roman"/>
          <w:color w:val="202124"/>
          <w:sz w:val="18"/>
          <w:szCs w:val="18"/>
        </w:rPr>
      </w:pPr>
      <w:r w:rsidRPr="00FB7E4D">
        <w:rPr>
          <w:rStyle w:val="FootnoteReference"/>
          <w:rFonts w:ascii="Times New Roman" w:hAnsi="Times New Roman" w:cs="Times New Roman"/>
          <w:sz w:val="18"/>
          <w:szCs w:val="18"/>
        </w:rPr>
        <w:footnoteRef/>
      </w:r>
      <w:r w:rsidRPr="00FB7E4D">
        <w:rPr>
          <w:rFonts w:ascii="Times New Roman" w:hAnsi="Times New Roman" w:cs="Times New Roman"/>
          <w:sz w:val="18"/>
          <w:szCs w:val="18"/>
        </w:rPr>
        <w:t xml:space="preserve"> </w:t>
      </w:r>
      <w:r w:rsidRPr="00FB7E4D">
        <w:rPr>
          <w:rStyle w:val="y2iqfc"/>
          <w:rFonts w:ascii="Times New Roman" w:hAnsi="Times New Roman"/>
          <w:color w:val="202124"/>
          <w:sz w:val="18"/>
          <w:szCs w:val="18"/>
          <w:lang w:val="sr-Latn-RS"/>
        </w:rPr>
        <w:t xml:space="preserve">Регионални климатски модел </w:t>
      </w:r>
      <w:r w:rsidR="005B4A6E">
        <w:rPr>
          <w:rStyle w:val="y2iqfc"/>
          <w:rFonts w:ascii="Times New Roman" w:hAnsi="Times New Roman"/>
          <w:color w:val="202124"/>
          <w:sz w:val="18"/>
          <w:szCs w:val="18"/>
          <w:lang w:val="sr-Latn-RS"/>
        </w:rPr>
        <w:t>„</w:t>
      </w:r>
      <w:r w:rsidRPr="00FB7E4D">
        <w:rPr>
          <w:rStyle w:val="y2iqfc"/>
          <w:rFonts w:ascii="Times New Roman" w:hAnsi="Times New Roman"/>
          <w:color w:val="202124"/>
          <w:sz w:val="18"/>
          <w:szCs w:val="18"/>
          <w:lang w:val="sr-Latn-RS"/>
        </w:rPr>
        <w:t>Е</w:t>
      </w:r>
      <w:r w:rsidR="005B4A6E">
        <w:rPr>
          <w:rStyle w:val="y2iqfc"/>
          <w:rFonts w:ascii="Times New Roman" w:hAnsi="Times New Roman"/>
          <w:color w:val="202124"/>
          <w:sz w:val="18"/>
          <w:szCs w:val="18"/>
          <w:lang w:val="sr-Latn-RS"/>
        </w:rPr>
        <w:t>BU-POM“</w:t>
      </w:r>
      <w:r w:rsidRPr="00FB7E4D">
        <w:rPr>
          <w:rStyle w:val="y2iqfc"/>
          <w:rFonts w:ascii="Times New Roman" w:hAnsi="Times New Roman"/>
          <w:color w:val="202124"/>
          <w:sz w:val="18"/>
          <w:szCs w:val="18"/>
          <w:lang w:val="sr-Latn-RS"/>
        </w:rPr>
        <w:t xml:space="preserve"> пројекција средње годишње температуре ваздуха (Т) за период 1985.-2030.</w:t>
      </w:r>
      <w:r w:rsidRPr="00FB7E4D">
        <w:rPr>
          <w:rStyle w:val="y2iqfc"/>
          <w:rFonts w:ascii="Times New Roman" w:hAnsi="Times New Roman"/>
          <w:color w:val="202124"/>
          <w:sz w:val="18"/>
          <w:szCs w:val="18"/>
          <w:lang w:val="sr-Cyrl-BA"/>
        </w:rPr>
        <w:t>годину</w:t>
      </w:r>
      <w:r w:rsidRPr="00FB7E4D">
        <w:rPr>
          <w:rStyle w:val="y2iqfc"/>
          <w:rFonts w:ascii="Times New Roman" w:hAnsi="Times New Roman"/>
          <w:color w:val="202124"/>
          <w:sz w:val="18"/>
          <w:szCs w:val="18"/>
          <w:lang w:val="sr-Latn-RS"/>
        </w:rPr>
        <w:t xml:space="preserve"> </w:t>
      </w:r>
    </w:p>
    <w:p w14:paraId="0046BA3E" w14:textId="77777777" w:rsidR="0077366C" w:rsidRDefault="0077366C" w:rsidP="005A7D84">
      <w:pPr>
        <w:pStyle w:val="HTMLPreformatted"/>
        <w:shd w:val="clear" w:color="auto" w:fill="F8F9FA"/>
      </w:pPr>
    </w:p>
  </w:footnote>
  <w:footnote w:id="27">
    <w:p w14:paraId="34639A6A" w14:textId="77777777" w:rsidR="0077366C" w:rsidRDefault="0077366C" w:rsidP="005A7D84">
      <w:pPr>
        <w:pStyle w:val="FootnoteText"/>
      </w:pPr>
    </w:p>
  </w:footnote>
  <w:footnote w:id="28">
    <w:p w14:paraId="6C27AFB2" w14:textId="18F7A5CB" w:rsidR="0077366C" w:rsidRPr="00FB7E4D" w:rsidRDefault="0077366C" w:rsidP="005A7D84">
      <w:pPr>
        <w:pStyle w:val="FootnoteText"/>
        <w:rPr>
          <w:rFonts w:ascii="Times New Roman" w:hAnsi="Times New Roman" w:cs="Times New Roman"/>
        </w:rPr>
      </w:pPr>
      <w:bookmarkStart w:id="401" w:name="_Hlk162726322"/>
      <w:r w:rsidRPr="00FB7E4D">
        <w:rPr>
          <w:rStyle w:val="FootnoteReference"/>
          <w:rFonts w:ascii="Times New Roman" w:hAnsi="Times New Roman" w:cs="Times New Roman"/>
          <w:lang w:val="bs-Latn-BA"/>
        </w:rPr>
        <w:footnoteRef/>
      </w:r>
      <w:r w:rsidRPr="00FB7E4D">
        <w:rPr>
          <w:rFonts w:ascii="Times New Roman" w:hAnsi="Times New Roman" w:cs="Times New Roman"/>
          <w:lang w:val="bs-Cyrl-BA"/>
        </w:rPr>
        <w:t>Рад експертског тима на бази Климатског атласа Босне и Херцеговине-пројекције годишњих падавина</w:t>
      </w:r>
      <w:r w:rsidRPr="00FB7E4D">
        <w:rPr>
          <w:rFonts w:ascii="Times New Roman" w:hAnsi="Times New Roman" w:cs="Times New Roman"/>
          <w:lang w:val="bs-Latn-BA"/>
        </w:rPr>
        <w:t xml:space="preserve"> </w:t>
      </w:r>
      <w:bookmarkEnd w:id="401"/>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1688AF" w14:textId="77777777" w:rsidR="0077366C" w:rsidRPr="00933A6A" w:rsidRDefault="0077366C">
    <w:pPr>
      <w:pStyle w:val="Header"/>
      <w:rPr>
        <w:lang w:val="sr-Cyrl-BA"/>
      </w:rPr>
    </w:pPr>
  </w:p>
  <w:p w14:paraId="55866695" w14:textId="77777777" w:rsidR="0077366C" w:rsidRPr="00933A6A" w:rsidRDefault="0077366C">
    <w:pPr>
      <w:pStyle w:val="Heading4"/>
      <w:spacing w:before="360"/>
      <w:ind w:right="-561"/>
      <w:rPr>
        <w:rFonts w:ascii="Arial" w:eastAsia="Arial" w:hAnsi="Arial" w:cs="Arial"/>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14"/>
      <w:tblW w:w="5006"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6"/>
      <w:gridCol w:w="4627"/>
    </w:tblGrid>
    <w:tr w:rsidR="0077366C" w14:paraId="508B426A" w14:textId="77777777" w:rsidTr="00BB558B">
      <w:tc>
        <w:tcPr>
          <w:tcW w:w="2500" w:type="pct"/>
        </w:tcPr>
        <w:p w14:paraId="2D782CD2" w14:textId="74BBF667" w:rsidR="0077366C" w:rsidRPr="00933A6A" w:rsidRDefault="0077366C" w:rsidP="0054178F">
          <w:pPr>
            <w:pBdr>
              <w:top w:val="nil"/>
              <w:left w:val="nil"/>
              <w:bottom w:val="nil"/>
              <w:right w:val="nil"/>
              <w:between w:val="nil"/>
            </w:pBdr>
            <w:tabs>
              <w:tab w:val="center" w:pos="4680"/>
              <w:tab w:val="right" w:pos="9360"/>
            </w:tabs>
            <w:rPr>
              <w:rFonts w:cs="Arial"/>
              <w:b/>
              <w:bCs/>
              <w:color w:val="000000"/>
            </w:rPr>
          </w:pPr>
          <w:r>
            <w:rPr>
              <w:rFonts w:cs="Arial"/>
              <w:b/>
              <w:bCs/>
              <w:color w:val="000000"/>
              <w:lang w:val="sr-Latn-RS"/>
            </w:rPr>
            <w:t>„SECAP“</w:t>
          </w:r>
          <w:r w:rsidRPr="00933A6A">
            <w:rPr>
              <w:rFonts w:cs="Arial"/>
              <w:b/>
              <w:bCs/>
              <w:color w:val="000000"/>
            </w:rPr>
            <w:t xml:space="preserve"> Општина Мркоњић Град</w:t>
          </w:r>
        </w:p>
        <w:p w14:paraId="2DC8834F" w14:textId="4DD2DD14" w:rsidR="0077366C" w:rsidRDefault="0077366C" w:rsidP="00A825A8">
          <w:pPr>
            <w:tabs>
              <w:tab w:val="center" w:pos="4680"/>
              <w:tab w:val="right" w:pos="9360"/>
            </w:tabs>
            <w:jc w:val="left"/>
            <w:rPr>
              <w:rFonts w:cs="Arial"/>
              <w:b/>
              <w:bCs/>
              <w:noProof/>
              <w:color w:val="000000"/>
              <w:lang w:val="hr-HR"/>
            </w:rPr>
          </w:pPr>
        </w:p>
      </w:tc>
      <w:tc>
        <w:tcPr>
          <w:tcW w:w="2500" w:type="pct"/>
        </w:tcPr>
        <w:p w14:paraId="00622753" w14:textId="69E8B33E" w:rsidR="0077366C" w:rsidRDefault="0077366C" w:rsidP="00A825A8">
          <w:pPr>
            <w:tabs>
              <w:tab w:val="center" w:pos="4680"/>
              <w:tab w:val="right" w:pos="9360"/>
            </w:tabs>
            <w:jc w:val="left"/>
            <w:rPr>
              <w:rFonts w:cs="Arial"/>
              <w:b/>
              <w:bCs/>
              <w:noProof/>
              <w:color w:val="000000"/>
              <w:lang w:val="hr-HR"/>
            </w:rPr>
          </w:pPr>
          <w:r>
            <w:rPr>
              <w:noProof/>
              <w:lang w:val="en-GB" w:eastAsia="en-GB"/>
            </w:rPr>
            <w:drawing>
              <wp:anchor distT="0" distB="0" distL="114300" distR="114300" simplePos="0" relativeHeight="251640832" behindDoc="0" locked="0" layoutInCell="1" allowOverlap="1" wp14:anchorId="42B139FF" wp14:editId="512F0210">
                <wp:simplePos x="0" y="0"/>
                <wp:positionH relativeFrom="column">
                  <wp:posOffset>-68385</wp:posOffset>
                </wp:positionH>
                <wp:positionV relativeFrom="paragraph">
                  <wp:posOffset>0</wp:posOffset>
                </wp:positionV>
                <wp:extent cx="670560" cy="953135"/>
                <wp:effectExtent l="0" t="0" r="0" b="0"/>
                <wp:wrapSquare wrapText="bothSides"/>
                <wp:docPr id="49" name="Picture 15" descr="A red blue and white rectangular emblem with a crown and a white cross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red blue and white rectangular emblem with a crown and a white cross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0560" cy="95313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097FBD3F" w14:textId="77777777" w:rsidR="0077366C" w:rsidRPr="00154EDC" w:rsidRDefault="0077366C" w:rsidP="00154EDC"/>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1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3"/>
      <w:gridCol w:w="4623"/>
    </w:tblGrid>
    <w:tr w:rsidR="0077366C" w14:paraId="6E9F893C" w14:textId="77777777" w:rsidTr="007C75CB">
      <w:tc>
        <w:tcPr>
          <w:tcW w:w="2500" w:type="pct"/>
        </w:tcPr>
        <w:p w14:paraId="3B74540D" w14:textId="231711A0" w:rsidR="0077366C" w:rsidRPr="00933A6A" w:rsidRDefault="0077366C" w:rsidP="0054178F">
          <w:pPr>
            <w:pBdr>
              <w:top w:val="nil"/>
              <w:left w:val="nil"/>
              <w:bottom w:val="nil"/>
              <w:right w:val="nil"/>
              <w:between w:val="nil"/>
            </w:pBdr>
            <w:tabs>
              <w:tab w:val="center" w:pos="4680"/>
              <w:tab w:val="right" w:pos="9360"/>
            </w:tabs>
            <w:rPr>
              <w:rFonts w:cs="Arial"/>
              <w:b/>
              <w:bCs/>
              <w:color w:val="000000"/>
            </w:rPr>
          </w:pPr>
          <w:r>
            <w:rPr>
              <w:rFonts w:cs="Arial"/>
              <w:b/>
              <w:bCs/>
              <w:color w:val="000000"/>
              <w:lang w:val="sr-Latn-RS"/>
            </w:rPr>
            <w:t>„SECAP“</w:t>
          </w:r>
          <w:r w:rsidRPr="00933A6A">
            <w:rPr>
              <w:rFonts w:cs="Arial"/>
              <w:b/>
              <w:bCs/>
              <w:color w:val="000000"/>
            </w:rPr>
            <w:t xml:space="preserve"> Општина Мркоњић Град</w:t>
          </w:r>
        </w:p>
        <w:p w14:paraId="019762DE" w14:textId="4B955896" w:rsidR="0077366C" w:rsidRDefault="0077366C" w:rsidP="00A825A8">
          <w:pPr>
            <w:tabs>
              <w:tab w:val="center" w:pos="4680"/>
              <w:tab w:val="right" w:pos="9360"/>
            </w:tabs>
            <w:jc w:val="left"/>
            <w:rPr>
              <w:rFonts w:cs="Arial"/>
              <w:b/>
              <w:bCs/>
              <w:noProof/>
              <w:color w:val="000000"/>
              <w:lang w:val="hr-HR"/>
            </w:rPr>
          </w:pPr>
        </w:p>
      </w:tc>
      <w:tc>
        <w:tcPr>
          <w:tcW w:w="2500" w:type="pct"/>
        </w:tcPr>
        <w:p w14:paraId="27B89101" w14:textId="470BEDB5" w:rsidR="0077366C" w:rsidRDefault="0077366C" w:rsidP="00A825A8">
          <w:pPr>
            <w:tabs>
              <w:tab w:val="center" w:pos="4680"/>
              <w:tab w:val="right" w:pos="9360"/>
            </w:tabs>
            <w:jc w:val="left"/>
            <w:rPr>
              <w:rFonts w:cs="Arial"/>
              <w:b/>
              <w:bCs/>
              <w:noProof/>
              <w:color w:val="000000"/>
              <w:lang w:val="hr-HR"/>
            </w:rPr>
          </w:pPr>
          <w:r>
            <w:rPr>
              <w:noProof/>
              <w:lang w:val="en-GB" w:eastAsia="en-GB"/>
            </w:rPr>
            <w:drawing>
              <wp:anchor distT="0" distB="0" distL="114300" distR="114300" simplePos="0" relativeHeight="251646976" behindDoc="0" locked="0" layoutInCell="1" allowOverlap="1" wp14:anchorId="240ABFEF" wp14:editId="16816D6D">
                <wp:simplePos x="0" y="0"/>
                <wp:positionH relativeFrom="column">
                  <wp:posOffset>-68091</wp:posOffset>
                </wp:positionH>
                <wp:positionV relativeFrom="paragraph">
                  <wp:posOffset>72390</wp:posOffset>
                </wp:positionV>
                <wp:extent cx="670560" cy="953135"/>
                <wp:effectExtent l="0" t="0" r="0" b="0"/>
                <wp:wrapSquare wrapText="bothSides"/>
                <wp:docPr id="50" name="Picture 16" descr="A red blue and white rectangular emblem with a crown and a white cross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red blue and white rectangular emblem with a crown and a white cross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0560" cy="95313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7960BF23" w14:textId="77777777" w:rsidR="0077366C" w:rsidRDefault="0077366C" w:rsidP="00BB558B">
    <w:pPr>
      <w:tabs>
        <w:tab w:val="center" w:pos="4680"/>
        <w:tab w:val="right" w:pos="9360"/>
      </w:tabs>
      <w:rPr>
        <w:color w:val="000000"/>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1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77366C" w14:paraId="5BDD641D" w14:textId="77777777" w:rsidTr="008D74D3">
      <w:tc>
        <w:tcPr>
          <w:tcW w:w="2500" w:type="pct"/>
          <w:vAlign w:val="center"/>
        </w:tcPr>
        <w:p w14:paraId="4388F983" w14:textId="3F1547E1" w:rsidR="0077366C" w:rsidRPr="00933A6A" w:rsidRDefault="00830D4B" w:rsidP="008D74D3">
          <w:pPr>
            <w:pBdr>
              <w:top w:val="nil"/>
              <w:left w:val="nil"/>
              <w:bottom w:val="nil"/>
              <w:right w:val="nil"/>
              <w:between w:val="nil"/>
            </w:pBdr>
            <w:tabs>
              <w:tab w:val="center" w:pos="4680"/>
              <w:tab w:val="right" w:pos="9360"/>
            </w:tabs>
            <w:jc w:val="center"/>
            <w:rPr>
              <w:rFonts w:cs="Arial"/>
              <w:b/>
              <w:bCs/>
              <w:color w:val="000000"/>
            </w:rPr>
          </w:pPr>
          <w:r>
            <w:rPr>
              <w:noProof/>
              <w:lang w:val="en-GB" w:eastAsia="en-GB"/>
            </w:rPr>
            <w:drawing>
              <wp:anchor distT="0" distB="0" distL="114300" distR="114300" simplePos="0" relativeHeight="251661312" behindDoc="0" locked="0" layoutInCell="1" allowOverlap="1" wp14:anchorId="6DC00FC0" wp14:editId="02190958">
                <wp:simplePos x="0" y="0"/>
                <wp:positionH relativeFrom="column">
                  <wp:posOffset>4098290</wp:posOffset>
                </wp:positionH>
                <wp:positionV relativeFrom="paragraph">
                  <wp:posOffset>28575</wp:posOffset>
                </wp:positionV>
                <wp:extent cx="670560" cy="953135"/>
                <wp:effectExtent l="0" t="0" r="0" b="0"/>
                <wp:wrapSquare wrapText="bothSides"/>
                <wp:docPr id="612521924" name="Picture 18" descr="A red blue and white rectangular emblem with a crown and a white cross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red blue and white rectangular emblem with a crown and a white cross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0560" cy="953135"/>
                        </a:xfrm>
                        <a:prstGeom prst="rect">
                          <a:avLst/>
                        </a:prstGeom>
                        <a:noFill/>
                        <a:ln>
                          <a:noFill/>
                        </a:ln>
                      </pic:spPr>
                    </pic:pic>
                  </a:graphicData>
                </a:graphic>
                <wp14:sizeRelH relativeFrom="page">
                  <wp14:pctWidth>0</wp14:pctWidth>
                </wp14:sizeRelH>
                <wp14:sizeRelV relativeFrom="page">
                  <wp14:pctHeight>0</wp14:pctHeight>
                </wp14:sizeRelV>
              </wp:anchor>
            </w:drawing>
          </w:r>
          <w:r w:rsidR="0077366C">
            <w:rPr>
              <w:rFonts w:cs="Arial"/>
              <w:b/>
              <w:bCs/>
              <w:color w:val="000000"/>
              <w:lang w:val="sr-Latn-RS"/>
            </w:rPr>
            <w:t>„SECAP“</w:t>
          </w:r>
          <w:r w:rsidR="0077366C" w:rsidRPr="00933A6A">
            <w:rPr>
              <w:rFonts w:cs="Arial"/>
              <w:b/>
              <w:bCs/>
              <w:color w:val="000000"/>
            </w:rPr>
            <w:t xml:space="preserve"> Општина Мркоњић Град</w:t>
          </w:r>
        </w:p>
        <w:p w14:paraId="6159C02F" w14:textId="2E95CA91" w:rsidR="0077366C" w:rsidRDefault="0077366C" w:rsidP="008D74D3">
          <w:pPr>
            <w:tabs>
              <w:tab w:val="center" w:pos="4680"/>
              <w:tab w:val="right" w:pos="9360"/>
            </w:tabs>
            <w:jc w:val="center"/>
            <w:rPr>
              <w:rFonts w:cs="Arial"/>
              <w:b/>
              <w:bCs/>
              <w:noProof/>
              <w:color w:val="000000"/>
              <w:lang w:val="hr-HR"/>
            </w:rPr>
          </w:pPr>
        </w:p>
      </w:tc>
      <w:tc>
        <w:tcPr>
          <w:tcW w:w="2500" w:type="pct"/>
        </w:tcPr>
        <w:p w14:paraId="4B2EC236" w14:textId="71B4C5CD" w:rsidR="0077366C" w:rsidRDefault="0077366C" w:rsidP="00A825A8">
          <w:pPr>
            <w:tabs>
              <w:tab w:val="center" w:pos="4680"/>
              <w:tab w:val="right" w:pos="9360"/>
            </w:tabs>
            <w:jc w:val="left"/>
            <w:rPr>
              <w:rFonts w:cs="Arial"/>
              <w:b/>
              <w:bCs/>
              <w:noProof/>
              <w:color w:val="000000"/>
              <w:lang w:val="hr-HR"/>
            </w:rPr>
          </w:pPr>
        </w:p>
      </w:tc>
    </w:tr>
  </w:tbl>
  <w:p w14:paraId="575685D9" w14:textId="77777777" w:rsidR="0077366C" w:rsidRPr="00154EDC" w:rsidRDefault="0077366C" w:rsidP="00154EDC"/>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1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77366C" w14:paraId="0BA2BF7E" w14:textId="77777777" w:rsidTr="00815838">
      <w:tc>
        <w:tcPr>
          <w:tcW w:w="2500" w:type="pct"/>
        </w:tcPr>
        <w:p w14:paraId="04DD7360" w14:textId="0BA1F665" w:rsidR="0077366C" w:rsidRPr="00933A6A" w:rsidRDefault="005C7413" w:rsidP="00815838">
          <w:pPr>
            <w:pBdr>
              <w:top w:val="nil"/>
              <w:left w:val="nil"/>
              <w:bottom w:val="nil"/>
              <w:right w:val="nil"/>
              <w:between w:val="nil"/>
            </w:pBdr>
            <w:tabs>
              <w:tab w:val="center" w:pos="4680"/>
              <w:tab w:val="right" w:pos="9360"/>
            </w:tabs>
            <w:jc w:val="center"/>
            <w:rPr>
              <w:rFonts w:cs="Arial"/>
              <w:b/>
              <w:bCs/>
              <w:color w:val="000000"/>
            </w:rPr>
          </w:pPr>
          <w:r>
            <w:rPr>
              <w:noProof/>
              <w:lang w:val="en-GB" w:eastAsia="en-GB"/>
            </w:rPr>
            <w:drawing>
              <wp:anchor distT="0" distB="0" distL="114300" distR="114300" simplePos="0" relativeHeight="251667456" behindDoc="0" locked="0" layoutInCell="1" allowOverlap="1" wp14:anchorId="7C2937FA" wp14:editId="6B23D1F6">
                <wp:simplePos x="0" y="0"/>
                <wp:positionH relativeFrom="column">
                  <wp:posOffset>3688715</wp:posOffset>
                </wp:positionH>
                <wp:positionV relativeFrom="paragraph">
                  <wp:posOffset>-28575</wp:posOffset>
                </wp:positionV>
                <wp:extent cx="670560" cy="953135"/>
                <wp:effectExtent l="0" t="0" r="0" b="0"/>
                <wp:wrapSquare wrapText="bothSides"/>
                <wp:docPr id="1638986242" name="Picture 19" descr="A red blue and white rectangular emblem with a crown and a white cross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red blue and white rectangular emblem with a crown and a white cross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0560" cy="953135"/>
                        </a:xfrm>
                        <a:prstGeom prst="rect">
                          <a:avLst/>
                        </a:prstGeom>
                        <a:noFill/>
                        <a:ln>
                          <a:noFill/>
                        </a:ln>
                      </pic:spPr>
                    </pic:pic>
                  </a:graphicData>
                </a:graphic>
                <wp14:sizeRelH relativeFrom="page">
                  <wp14:pctWidth>0</wp14:pctWidth>
                </wp14:sizeRelH>
                <wp14:sizeRelV relativeFrom="page">
                  <wp14:pctHeight>0</wp14:pctHeight>
                </wp14:sizeRelV>
              </wp:anchor>
            </w:drawing>
          </w:r>
          <w:r w:rsidR="0077366C">
            <w:rPr>
              <w:rFonts w:cs="Arial"/>
              <w:b/>
              <w:bCs/>
              <w:color w:val="000000"/>
              <w:lang w:val="sr-Latn-RS"/>
            </w:rPr>
            <w:t>„SECAP“</w:t>
          </w:r>
          <w:r w:rsidR="0077366C" w:rsidRPr="00933A6A">
            <w:rPr>
              <w:rFonts w:cs="Arial"/>
              <w:b/>
              <w:bCs/>
              <w:color w:val="000000"/>
            </w:rPr>
            <w:t xml:space="preserve"> Општина Мркоњић Град</w:t>
          </w:r>
        </w:p>
        <w:p w14:paraId="67AC0903" w14:textId="115855BA" w:rsidR="0077366C" w:rsidRDefault="0077366C" w:rsidP="00815838">
          <w:pPr>
            <w:tabs>
              <w:tab w:val="center" w:pos="4680"/>
              <w:tab w:val="right" w:pos="9360"/>
            </w:tabs>
            <w:jc w:val="center"/>
            <w:rPr>
              <w:rFonts w:cs="Arial"/>
              <w:b/>
              <w:bCs/>
              <w:noProof/>
              <w:color w:val="000000"/>
              <w:lang w:val="hr-HR"/>
            </w:rPr>
          </w:pPr>
        </w:p>
      </w:tc>
      <w:tc>
        <w:tcPr>
          <w:tcW w:w="2500" w:type="pct"/>
        </w:tcPr>
        <w:p w14:paraId="4DE2AA0E" w14:textId="175DFC3A" w:rsidR="0077366C" w:rsidRDefault="0077366C" w:rsidP="00A825A8">
          <w:pPr>
            <w:tabs>
              <w:tab w:val="center" w:pos="4680"/>
              <w:tab w:val="right" w:pos="9360"/>
            </w:tabs>
            <w:jc w:val="left"/>
            <w:rPr>
              <w:rFonts w:cs="Arial"/>
              <w:b/>
              <w:bCs/>
              <w:noProof/>
              <w:color w:val="000000"/>
              <w:lang w:val="hr-HR"/>
            </w:rPr>
          </w:pPr>
        </w:p>
      </w:tc>
    </w:tr>
  </w:tbl>
  <w:p w14:paraId="7D990788" w14:textId="77777777" w:rsidR="0077366C" w:rsidRPr="00154EDC" w:rsidRDefault="0077366C" w:rsidP="00154EDC"/>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1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77366C" w14:paraId="52C19358" w14:textId="77777777" w:rsidTr="005F2AC8">
      <w:tc>
        <w:tcPr>
          <w:tcW w:w="2500" w:type="pct"/>
        </w:tcPr>
        <w:p w14:paraId="13E45CF5" w14:textId="540EF0C1" w:rsidR="0077366C" w:rsidRPr="00933A6A" w:rsidRDefault="0077366C" w:rsidP="006D1E43">
          <w:pPr>
            <w:pBdr>
              <w:top w:val="nil"/>
              <w:left w:val="nil"/>
              <w:bottom w:val="nil"/>
              <w:right w:val="nil"/>
              <w:between w:val="nil"/>
            </w:pBdr>
            <w:tabs>
              <w:tab w:val="center" w:pos="4680"/>
              <w:tab w:val="right" w:pos="9360"/>
            </w:tabs>
            <w:rPr>
              <w:rFonts w:cs="Arial"/>
              <w:b/>
              <w:bCs/>
              <w:color w:val="000000"/>
            </w:rPr>
          </w:pPr>
          <w:r>
            <w:rPr>
              <w:rFonts w:cs="Arial"/>
              <w:b/>
              <w:bCs/>
              <w:color w:val="000000"/>
              <w:lang w:val="sr-Latn-RS"/>
            </w:rPr>
            <w:t>„SECAP“</w:t>
          </w:r>
          <w:r w:rsidRPr="00933A6A">
            <w:rPr>
              <w:rFonts w:cs="Arial"/>
              <w:b/>
              <w:bCs/>
              <w:color w:val="000000"/>
            </w:rPr>
            <w:t xml:space="preserve"> Општина Мркоњић Град</w:t>
          </w:r>
        </w:p>
        <w:p w14:paraId="24038B28" w14:textId="0406CC9D" w:rsidR="0077366C" w:rsidRDefault="0077366C" w:rsidP="00A825A8">
          <w:pPr>
            <w:tabs>
              <w:tab w:val="center" w:pos="4680"/>
              <w:tab w:val="right" w:pos="9360"/>
            </w:tabs>
            <w:jc w:val="left"/>
            <w:rPr>
              <w:rFonts w:cs="Arial"/>
              <w:b/>
              <w:bCs/>
              <w:noProof/>
              <w:color w:val="000000"/>
              <w:lang w:val="hr-HR"/>
            </w:rPr>
          </w:pPr>
        </w:p>
      </w:tc>
      <w:tc>
        <w:tcPr>
          <w:tcW w:w="2500" w:type="pct"/>
        </w:tcPr>
        <w:p w14:paraId="36FE3EF2" w14:textId="5C36F13B" w:rsidR="0077366C" w:rsidRDefault="0077366C" w:rsidP="00A825A8">
          <w:pPr>
            <w:tabs>
              <w:tab w:val="center" w:pos="4680"/>
              <w:tab w:val="right" w:pos="9360"/>
            </w:tabs>
            <w:jc w:val="left"/>
            <w:rPr>
              <w:rFonts w:cs="Arial"/>
              <w:b/>
              <w:bCs/>
              <w:noProof/>
              <w:color w:val="000000"/>
              <w:lang w:val="hr-HR"/>
            </w:rPr>
          </w:pPr>
          <w:r>
            <w:rPr>
              <w:noProof/>
              <w:lang w:val="en-GB" w:eastAsia="en-GB"/>
            </w:rPr>
            <w:drawing>
              <wp:anchor distT="0" distB="0" distL="114300" distR="114300" simplePos="0" relativeHeight="251659264" behindDoc="0" locked="0" layoutInCell="1" allowOverlap="1" wp14:anchorId="69BCC7B0" wp14:editId="582CB331">
                <wp:simplePos x="0" y="0"/>
                <wp:positionH relativeFrom="column">
                  <wp:posOffset>-68043</wp:posOffset>
                </wp:positionH>
                <wp:positionV relativeFrom="paragraph">
                  <wp:posOffset>43962</wp:posOffset>
                </wp:positionV>
                <wp:extent cx="670560" cy="953135"/>
                <wp:effectExtent l="0" t="0" r="0" b="0"/>
                <wp:wrapSquare wrapText="bothSides"/>
                <wp:docPr id="332531065" name="Picture 21" descr="A red blue and white rectangular emblem with a crown and a white cross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red blue and white rectangular emblem with a crown and a white cross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0560" cy="95313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673E711B" w14:textId="77777777" w:rsidR="0077366C" w:rsidRPr="00154EDC" w:rsidRDefault="0077366C" w:rsidP="00154EDC"/>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6A4045" w14:textId="77777777" w:rsidR="00A76320" w:rsidRPr="00933A6A" w:rsidRDefault="00A76320" w:rsidP="00A76320">
    <w:pPr>
      <w:pStyle w:val="Heading4"/>
      <w:tabs>
        <w:tab w:val="left" w:pos="3465"/>
      </w:tabs>
      <w:spacing w:before="360"/>
      <w:ind w:right="-561"/>
      <w:rPr>
        <w:rFonts w:ascii="Arial" w:eastAsia="Arial" w:hAnsi="Arial" w:cs="Arial"/>
      </w:rPr>
    </w:pPr>
    <w:r>
      <w:rPr>
        <w:rFonts w:ascii="Arial" w:eastAsia="Arial" w:hAnsi="Arial" w:cs="Arial"/>
      </w:rPr>
      <w:tab/>
    </w:r>
  </w:p>
  <w:tbl>
    <w:tblPr>
      <w:tblStyle w:val="TableGrid1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A76320" w14:paraId="2C9C4451" w14:textId="77777777" w:rsidTr="009C0A07">
      <w:tc>
        <w:tcPr>
          <w:tcW w:w="2500" w:type="pct"/>
        </w:tcPr>
        <w:p w14:paraId="5F305ACD" w14:textId="77777777" w:rsidR="00A76320" w:rsidRPr="00933A6A" w:rsidRDefault="00A76320" w:rsidP="00A76320">
          <w:pPr>
            <w:pBdr>
              <w:top w:val="nil"/>
              <w:left w:val="nil"/>
              <w:bottom w:val="nil"/>
              <w:right w:val="nil"/>
              <w:between w:val="nil"/>
            </w:pBdr>
            <w:tabs>
              <w:tab w:val="center" w:pos="4680"/>
              <w:tab w:val="right" w:pos="9360"/>
            </w:tabs>
            <w:rPr>
              <w:rFonts w:cs="Arial"/>
              <w:b/>
              <w:bCs/>
              <w:color w:val="000000"/>
            </w:rPr>
          </w:pPr>
          <w:r>
            <w:rPr>
              <w:rFonts w:cs="Arial"/>
              <w:b/>
              <w:bCs/>
              <w:color w:val="000000"/>
              <w:lang w:val="sr-Latn-RS"/>
            </w:rPr>
            <w:t>„SECAP“</w:t>
          </w:r>
          <w:r w:rsidRPr="00933A6A">
            <w:rPr>
              <w:rFonts w:cs="Arial"/>
              <w:b/>
              <w:bCs/>
              <w:color w:val="000000"/>
            </w:rPr>
            <w:t xml:space="preserve"> Општина Мркоњић Град</w:t>
          </w:r>
        </w:p>
        <w:p w14:paraId="5D184C1A" w14:textId="77777777" w:rsidR="00A76320" w:rsidRDefault="00A76320" w:rsidP="00A76320">
          <w:pPr>
            <w:tabs>
              <w:tab w:val="center" w:pos="4680"/>
              <w:tab w:val="right" w:pos="9360"/>
            </w:tabs>
            <w:jc w:val="left"/>
            <w:rPr>
              <w:rFonts w:cs="Arial"/>
              <w:b/>
              <w:bCs/>
              <w:noProof/>
              <w:color w:val="000000"/>
              <w:lang w:val="hr-HR"/>
            </w:rPr>
          </w:pPr>
        </w:p>
      </w:tc>
      <w:tc>
        <w:tcPr>
          <w:tcW w:w="2500" w:type="pct"/>
        </w:tcPr>
        <w:p w14:paraId="082C754A" w14:textId="77777777" w:rsidR="00A76320" w:rsidRDefault="00A76320" w:rsidP="00A76320">
          <w:pPr>
            <w:tabs>
              <w:tab w:val="center" w:pos="4680"/>
              <w:tab w:val="right" w:pos="9360"/>
            </w:tabs>
            <w:jc w:val="left"/>
            <w:rPr>
              <w:rFonts w:cs="Arial"/>
              <w:b/>
              <w:bCs/>
              <w:noProof/>
              <w:color w:val="000000"/>
              <w:lang w:val="hr-HR"/>
            </w:rPr>
          </w:pPr>
          <w:r>
            <w:rPr>
              <w:noProof/>
              <w:lang w:val="en-GB" w:eastAsia="en-GB"/>
            </w:rPr>
            <w:drawing>
              <wp:anchor distT="0" distB="0" distL="114300" distR="114300" simplePos="0" relativeHeight="251666944" behindDoc="0" locked="0" layoutInCell="1" allowOverlap="1" wp14:anchorId="01F5A641" wp14:editId="47F7C263">
                <wp:simplePos x="0" y="0"/>
                <wp:positionH relativeFrom="column">
                  <wp:posOffset>-68091</wp:posOffset>
                </wp:positionH>
                <wp:positionV relativeFrom="paragraph">
                  <wp:posOffset>72390</wp:posOffset>
                </wp:positionV>
                <wp:extent cx="670560" cy="953135"/>
                <wp:effectExtent l="0" t="0" r="0" b="0"/>
                <wp:wrapSquare wrapText="bothSides"/>
                <wp:docPr id="1" name="Picture 16" descr="A red blue and white rectangular emblem with a crown and a white cross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red blue and white rectangular emblem with a crown and a white cross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0560" cy="95313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264E81B7" w14:textId="6004EFA4" w:rsidR="0077366C" w:rsidRPr="00933A6A" w:rsidRDefault="0077366C" w:rsidP="00A76320">
    <w:pPr>
      <w:pStyle w:val="Heading4"/>
      <w:tabs>
        <w:tab w:val="left" w:pos="3465"/>
      </w:tabs>
      <w:spacing w:before="360"/>
      <w:ind w:right="-561"/>
      <w:rPr>
        <w:rFonts w:ascii="Arial" w:eastAsia="Arial" w:hAnsi="Arial" w:cs="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C48AA9" w14:textId="77777777" w:rsidR="0077366C" w:rsidRPr="00933A6A" w:rsidRDefault="0077366C">
    <w:pPr>
      <w:pBdr>
        <w:top w:val="nil"/>
        <w:left w:val="nil"/>
        <w:bottom w:val="nil"/>
        <w:right w:val="nil"/>
        <w:between w:val="nil"/>
      </w:pBdr>
      <w:tabs>
        <w:tab w:val="center" w:pos="4680"/>
        <w:tab w:val="right" w:pos="936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9BA5CF" w14:textId="77777777" w:rsidR="0077366C" w:rsidRPr="00933A6A" w:rsidRDefault="0077366C">
    <w:pPr>
      <w:pBdr>
        <w:top w:val="nil"/>
        <w:left w:val="nil"/>
        <w:bottom w:val="nil"/>
        <w:right w:val="nil"/>
        <w:between w:val="nil"/>
      </w:pBdr>
      <w:tabs>
        <w:tab w:val="center" w:pos="4680"/>
        <w:tab w:val="right" w:pos="9360"/>
      </w:tabs>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A6B1EA" w14:textId="77777777" w:rsidR="0077366C" w:rsidRPr="00933A6A" w:rsidRDefault="0077366C" w:rsidP="004A72C9">
    <w:pPr>
      <w:pBdr>
        <w:top w:val="nil"/>
        <w:left w:val="nil"/>
        <w:bottom w:val="nil"/>
        <w:right w:val="nil"/>
        <w:between w:val="nil"/>
      </w:pBdr>
      <w:tabs>
        <w:tab w:val="center" w:pos="4680"/>
        <w:tab w:val="right" w:pos="9360"/>
      </w:tabs>
      <w:rPr>
        <w:rFonts w:cs="Arial"/>
        <w:b/>
        <w:bCs/>
        <w:color w:val="000000"/>
      </w:rPr>
    </w:pPr>
    <w:r w:rsidRPr="00933A6A">
      <w:rPr>
        <w:rFonts w:cs="Arial"/>
        <w:b/>
        <w:bCs/>
        <w:noProof/>
        <w:color w:val="000000"/>
        <w:lang w:val="en-GB" w:eastAsia="en-GB"/>
      </w:rPr>
      <w:drawing>
        <wp:anchor distT="0" distB="0" distL="114300" distR="114300" simplePos="0" relativeHeight="251653120" behindDoc="0" locked="0" layoutInCell="1" allowOverlap="1" wp14:anchorId="496E73AA" wp14:editId="7E4F9B2D">
          <wp:simplePos x="0" y="0"/>
          <wp:positionH relativeFrom="column">
            <wp:posOffset>5062220</wp:posOffset>
          </wp:positionH>
          <wp:positionV relativeFrom="paragraph">
            <wp:posOffset>-184785</wp:posOffset>
          </wp:positionV>
          <wp:extent cx="876300" cy="1117600"/>
          <wp:effectExtent l="0" t="0" r="0" b="0"/>
          <wp:wrapSquare wrapText="bothSides"/>
          <wp:docPr id="1518754917" name="Picture 1518754917" descr="A logo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277904" name="Picture 1" descr="A logo of a building&#10;&#10;Description automatically generated"/>
                  <pic:cNvPicPr/>
                </pic:nvPicPr>
                <pic:blipFill rotWithShape="1">
                  <a:blip r:embed="rId1">
                    <a:extLst>
                      <a:ext uri="{28A0092B-C50C-407E-A947-70E740481C1C}">
                        <a14:useLocalDpi xmlns:a14="http://schemas.microsoft.com/office/drawing/2010/main" val="0"/>
                      </a:ext>
                    </a:extLst>
                  </a:blip>
                  <a:srcRect l="34784" t="15685" r="36202" b="18563"/>
                  <a:stretch/>
                </pic:blipFill>
                <pic:spPr bwMode="auto">
                  <a:xfrm>
                    <a:off x="0" y="0"/>
                    <a:ext cx="876300" cy="1117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33A6A">
      <w:rPr>
        <w:rFonts w:cs="Arial"/>
        <w:b/>
        <w:bCs/>
        <w:color w:val="000000"/>
      </w:rPr>
      <w:t>SECAP Općine KAKANJ</w:t>
    </w:r>
  </w:p>
  <w:p w14:paraId="32043FCA" w14:textId="77777777" w:rsidR="0077366C" w:rsidRPr="00933A6A" w:rsidRDefault="0077366C" w:rsidP="004A72C9">
    <w:pPr>
      <w:pStyle w:val="Header"/>
      <w:rPr>
        <w:lang w:val="sr-Cyrl-BA"/>
      </w:rPr>
    </w:pPr>
  </w:p>
  <w:p w14:paraId="681003CB" w14:textId="77777777" w:rsidR="0077366C" w:rsidRPr="00933A6A" w:rsidRDefault="0077366C" w:rsidP="004A72C9">
    <w:pPr>
      <w:pStyle w:val="Header"/>
      <w:rPr>
        <w:lang w:val="sr-Cyrl-BA"/>
      </w:rPr>
    </w:pPr>
  </w:p>
  <w:p w14:paraId="3B2947AE" w14:textId="695E07B9" w:rsidR="0077366C" w:rsidRPr="00933A6A" w:rsidRDefault="0077366C" w:rsidP="006617A5">
    <w:pPr>
      <w:pStyle w:val="Heading4"/>
      <w:tabs>
        <w:tab w:val="left" w:pos="8091"/>
      </w:tabs>
      <w:spacing w:before="0" w:after="0" w:line="240" w:lineRule="auto"/>
      <w:ind w:right="-561"/>
      <w:rPr>
        <w:rFonts w:ascii="Arial" w:eastAsia="Arial" w:hAnsi="Arial" w:cs="Arial"/>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F7B3FE" w14:textId="2D72774E" w:rsidR="0077366C" w:rsidRPr="00933A6A" w:rsidRDefault="0077366C" w:rsidP="00A5397A">
    <w:pPr>
      <w:pBdr>
        <w:top w:val="nil"/>
        <w:left w:val="nil"/>
        <w:bottom w:val="nil"/>
        <w:right w:val="nil"/>
        <w:between w:val="nil"/>
      </w:pBdr>
      <w:tabs>
        <w:tab w:val="center" w:pos="4680"/>
        <w:tab w:val="right" w:pos="9360"/>
      </w:tabs>
      <w:rPr>
        <w:rFonts w:cs="Arial"/>
        <w:b/>
        <w:bCs/>
        <w:color w:val="000000"/>
      </w:rPr>
    </w:pPr>
    <w:r w:rsidRPr="00933A6A">
      <w:rPr>
        <w:rFonts w:cs="Arial"/>
        <w:b/>
        <w:bCs/>
        <w:noProof/>
        <w:color w:val="000000"/>
        <w:lang w:val="en-GB" w:eastAsia="en-GB"/>
      </w:rPr>
      <w:drawing>
        <wp:anchor distT="0" distB="0" distL="114300" distR="114300" simplePos="0" relativeHeight="251642880" behindDoc="0" locked="0" layoutInCell="1" allowOverlap="1" wp14:anchorId="09ACC5B2" wp14:editId="59C87AE2">
          <wp:simplePos x="0" y="0"/>
          <wp:positionH relativeFrom="column">
            <wp:posOffset>2640330</wp:posOffset>
          </wp:positionH>
          <wp:positionV relativeFrom="paragraph">
            <wp:posOffset>64770</wp:posOffset>
          </wp:positionV>
          <wp:extent cx="669925" cy="953135"/>
          <wp:effectExtent l="0" t="0" r="3175" b="0"/>
          <wp:wrapSquare wrapText="bothSides"/>
          <wp:docPr id="1307375933" name="Picture 3" descr="A red blue and white rectangular emblem with a crown and a white cro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506616" name="Picture 3" descr="A red blue and white rectangular emblem with a crown and a white cros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69925" cy="953135"/>
                  </a:xfrm>
                  <a:prstGeom prst="rect">
                    <a:avLst/>
                  </a:prstGeom>
                </pic:spPr>
              </pic:pic>
            </a:graphicData>
          </a:graphic>
          <wp14:sizeRelH relativeFrom="page">
            <wp14:pctWidth>0</wp14:pctWidth>
          </wp14:sizeRelH>
          <wp14:sizeRelV relativeFrom="page">
            <wp14:pctHeight>0</wp14:pctHeight>
          </wp14:sizeRelV>
        </wp:anchor>
      </w:drawing>
    </w:r>
    <w:r>
      <w:rPr>
        <w:rFonts w:cs="Arial"/>
        <w:b/>
        <w:bCs/>
        <w:color w:val="000000"/>
      </w:rPr>
      <w:t>„</w:t>
    </w:r>
    <w:r>
      <w:rPr>
        <w:rFonts w:cs="Arial"/>
        <w:b/>
        <w:bCs/>
        <w:color w:val="000000"/>
        <w:lang w:val="sr-Latn-RS"/>
      </w:rPr>
      <w:t>SECAP“</w:t>
    </w:r>
    <w:r w:rsidRPr="00933A6A">
      <w:rPr>
        <w:rFonts w:cs="Arial"/>
        <w:b/>
        <w:bCs/>
        <w:color w:val="000000"/>
      </w:rPr>
      <w:t xml:space="preserve"> Општина Мркоњић Град</w:t>
    </w:r>
  </w:p>
  <w:p w14:paraId="3EC0E8B9" w14:textId="77777777" w:rsidR="0077366C" w:rsidRPr="00933A6A" w:rsidRDefault="0077366C" w:rsidP="00A5397A">
    <w:pPr>
      <w:pBdr>
        <w:top w:val="nil"/>
        <w:left w:val="nil"/>
        <w:bottom w:val="nil"/>
        <w:right w:val="nil"/>
        <w:between w:val="nil"/>
      </w:pBdr>
      <w:tabs>
        <w:tab w:val="center" w:pos="4680"/>
        <w:tab w:val="right" w:pos="9360"/>
      </w:tabs>
      <w:rPr>
        <w:rFonts w:cs="Arial"/>
        <w:color w:val="000000"/>
      </w:rPr>
    </w:pPr>
  </w:p>
  <w:p w14:paraId="779E4995" w14:textId="29B36C6A" w:rsidR="0077366C" w:rsidRPr="00933A6A" w:rsidRDefault="0077366C" w:rsidP="00355E62">
    <w:pPr>
      <w:pBdr>
        <w:top w:val="nil"/>
        <w:left w:val="nil"/>
        <w:bottom w:val="nil"/>
        <w:right w:val="nil"/>
        <w:between w:val="nil"/>
      </w:pBdr>
      <w:tabs>
        <w:tab w:val="center" w:pos="4680"/>
        <w:tab w:val="right" w:pos="9360"/>
      </w:tabs>
      <w:rPr>
        <w:rFonts w:cs="Arial"/>
        <w:b/>
        <w:bCs/>
        <w:color w:val="00000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935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77366C" w:rsidRPr="00933A6A" w14:paraId="6C1F0EF3" w14:textId="77777777" w:rsidTr="006C5EBE">
      <w:tc>
        <w:tcPr>
          <w:tcW w:w="4675" w:type="dxa"/>
        </w:tcPr>
        <w:p w14:paraId="7C5EF21F" w14:textId="5E95A2ED" w:rsidR="0077366C" w:rsidRPr="00933A6A" w:rsidRDefault="0077366C" w:rsidP="00CE15E2">
          <w:pPr>
            <w:pBdr>
              <w:top w:val="nil"/>
              <w:left w:val="nil"/>
              <w:bottom w:val="nil"/>
              <w:right w:val="nil"/>
              <w:between w:val="nil"/>
            </w:pBdr>
            <w:tabs>
              <w:tab w:val="center" w:pos="4680"/>
              <w:tab w:val="right" w:pos="9360"/>
            </w:tabs>
            <w:rPr>
              <w:rFonts w:cs="Arial"/>
              <w:b/>
              <w:bCs/>
              <w:color w:val="000000"/>
            </w:rPr>
          </w:pPr>
          <w:r>
            <w:rPr>
              <w:rFonts w:cs="Arial"/>
              <w:b/>
              <w:bCs/>
              <w:color w:val="000000"/>
              <w:lang w:val="sr-Latn-RS"/>
            </w:rPr>
            <w:t>„SECAP“</w:t>
          </w:r>
          <w:r w:rsidRPr="00933A6A">
            <w:rPr>
              <w:rFonts w:cs="Arial"/>
              <w:b/>
              <w:bCs/>
              <w:color w:val="000000"/>
            </w:rPr>
            <w:t xml:space="preserve"> Општина Мркоњић Град</w:t>
          </w:r>
        </w:p>
        <w:p w14:paraId="6FE3B7E1" w14:textId="3CBEBCD4" w:rsidR="0077366C" w:rsidRPr="00933A6A" w:rsidRDefault="0077366C" w:rsidP="005711C0">
          <w:pPr>
            <w:tabs>
              <w:tab w:val="center" w:pos="4680"/>
              <w:tab w:val="right" w:pos="9360"/>
            </w:tabs>
            <w:jc w:val="center"/>
            <w:rPr>
              <w:rFonts w:cs="Arial"/>
              <w:b/>
              <w:bCs/>
              <w:color w:val="000000"/>
            </w:rPr>
          </w:pPr>
        </w:p>
      </w:tc>
      <w:tc>
        <w:tcPr>
          <w:tcW w:w="4675" w:type="dxa"/>
        </w:tcPr>
        <w:p w14:paraId="0E1238F0" w14:textId="532D2E0C" w:rsidR="0077366C" w:rsidRPr="00933A6A" w:rsidRDefault="0077366C" w:rsidP="00A825A8">
          <w:pPr>
            <w:tabs>
              <w:tab w:val="center" w:pos="4680"/>
              <w:tab w:val="right" w:pos="9360"/>
            </w:tabs>
            <w:jc w:val="left"/>
            <w:rPr>
              <w:rFonts w:cs="Arial"/>
              <w:b/>
              <w:bCs/>
              <w:color w:val="000000"/>
            </w:rPr>
          </w:pPr>
          <w:r w:rsidRPr="00933A6A">
            <w:rPr>
              <w:rFonts w:cs="Arial"/>
              <w:b/>
              <w:bCs/>
              <w:noProof/>
              <w:color w:val="000000"/>
              <w:lang w:val="en-GB" w:eastAsia="en-GB"/>
            </w:rPr>
            <w:drawing>
              <wp:anchor distT="0" distB="0" distL="114300" distR="114300" simplePos="0" relativeHeight="251636736" behindDoc="0" locked="0" layoutInCell="1" allowOverlap="1" wp14:anchorId="732A27EF" wp14:editId="7E7EE574">
                <wp:simplePos x="0" y="0"/>
                <wp:positionH relativeFrom="column">
                  <wp:posOffset>-65405</wp:posOffset>
                </wp:positionH>
                <wp:positionV relativeFrom="paragraph">
                  <wp:posOffset>147955</wp:posOffset>
                </wp:positionV>
                <wp:extent cx="669925" cy="953135"/>
                <wp:effectExtent l="0" t="0" r="3175" b="0"/>
                <wp:wrapSquare wrapText="bothSides"/>
                <wp:docPr id="1878873986" name="Picture 3" descr="A red blue and white rectangular emblem with a crown and a white cro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506616" name="Picture 3" descr="A red blue and white rectangular emblem with a crown and a white cros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69925" cy="953135"/>
                        </a:xfrm>
                        <a:prstGeom prst="rect">
                          <a:avLst/>
                        </a:prstGeom>
                      </pic:spPr>
                    </pic:pic>
                  </a:graphicData>
                </a:graphic>
                <wp14:sizeRelH relativeFrom="page">
                  <wp14:pctWidth>0</wp14:pctWidth>
                </wp14:sizeRelH>
                <wp14:sizeRelV relativeFrom="page">
                  <wp14:pctHeight>0</wp14:pctHeight>
                </wp14:sizeRelV>
              </wp:anchor>
            </w:drawing>
          </w:r>
        </w:p>
      </w:tc>
    </w:tr>
  </w:tbl>
  <w:p w14:paraId="395A6118" w14:textId="1E8BD7CB" w:rsidR="0077366C" w:rsidRPr="00933A6A" w:rsidRDefault="0077366C" w:rsidP="00515DEF"/>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6"/>
      <w:gridCol w:w="4625"/>
    </w:tblGrid>
    <w:tr w:rsidR="0077366C" w:rsidRPr="00933A6A" w14:paraId="482FCF57" w14:textId="77777777" w:rsidTr="006C5EBE">
      <w:tc>
        <w:tcPr>
          <w:tcW w:w="4675" w:type="dxa"/>
        </w:tcPr>
        <w:p w14:paraId="5B4475D5" w14:textId="03A8057F" w:rsidR="0077366C" w:rsidRPr="00933A6A" w:rsidRDefault="0077366C" w:rsidP="00CE15E2">
          <w:pPr>
            <w:pBdr>
              <w:top w:val="nil"/>
              <w:left w:val="nil"/>
              <w:bottom w:val="nil"/>
              <w:right w:val="nil"/>
              <w:between w:val="nil"/>
            </w:pBdr>
            <w:tabs>
              <w:tab w:val="center" w:pos="4680"/>
              <w:tab w:val="right" w:pos="9360"/>
            </w:tabs>
            <w:rPr>
              <w:rFonts w:cs="Arial"/>
              <w:b/>
              <w:bCs/>
              <w:color w:val="000000"/>
            </w:rPr>
          </w:pPr>
          <w:bookmarkStart w:id="23" w:name="_Hlk166061723"/>
          <w:r>
            <w:rPr>
              <w:rFonts w:cs="Arial"/>
              <w:b/>
              <w:bCs/>
              <w:color w:val="000000"/>
              <w:lang w:val="sr-Latn-RS"/>
            </w:rPr>
            <w:t>„SECAP“</w:t>
          </w:r>
          <w:r w:rsidRPr="00933A6A">
            <w:rPr>
              <w:rFonts w:cs="Arial"/>
              <w:b/>
              <w:bCs/>
              <w:color w:val="000000"/>
            </w:rPr>
            <w:t xml:space="preserve"> Општина Мркоњић Град</w:t>
          </w:r>
        </w:p>
        <w:p w14:paraId="6D6FA2A6" w14:textId="17F63463" w:rsidR="0077366C" w:rsidRPr="00933A6A" w:rsidRDefault="0077366C" w:rsidP="00A825A8">
          <w:pPr>
            <w:tabs>
              <w:tab w:val="center" w:pos="4680"/>
              <w:tab w:val="right" w:pos="9360"/>
            </w:tabs>
            <w:jc w:val="left"/>
            <w:rPr>
              <w:rFonts w:cs="Arial"/>
              <w:b/>
              <w:bCs/>
              <w:color w:val="000000"/>
            </w:rPr>
          </w:pPr>
        </w:p>
      </w:tc>
      <w:tc>
        <w:tcPr>
          <w:tcW w:w="4675" w:type="dxa"/>
        </w:tcPr>
        <w:p w14:paraId="6EBF9E7B" w14:textId="61162735" w:rsidR="0077366C" w:rsidRPr="00933A6A" w:rsidRDefault="0077366C" w:rsidP="00A825A8">
          <w:pPr>
            <w:tabs>
              <w:tab w:val="center" w:pos="4680"/>
              <w:tab w:val="right" w:pos="9360"/>
            </w:tabs>
            <w:jc w:val="left"/>
            <w:rPr>
              <w:rFonts w:cs="Arial"/>
              <w:b/>
              <w:bCs/>
              <w:color w:val="000000"/>
            </w:rPr>
          </w:pPr>
          <w:r w:rsidRPr="00933A6A">
            <w:rPr>
              <w:rFonts w:cs="Arial"/>
              <w:b/>
              <w:bCs/>
              <w:noProof/>
              <w:color w:val="000000"/>
              <w:lang w:val="en-GB" w:eastAsia="en-GB"/>
            </w:rPr>
            <w:drawing>
              <wp:anchor distT="0" distB="0" distL="114300" distR="114300" simplePos="0" relativeHeight="251634688" behindDoc="0" locked="0" layoutInCell="1" allowOverlap="1" wp14:anchorId="5D6982D9" wp14:editId="70D01417">
                <wp:simplePos x="0" y="0"/>
                <wp:positionH relativeFrom="column">
                  <wp:posOffset>-68580</wp:posOffset>
                </wp:positionH>
                <wp:positionV relativeFrom="paragraph">
                  <wp:posOffset>205740</wp:posOffset>
                </wp:positionV>
                <wp:extent cx="669925" cy="953135"/>
                <wp:effectExtent l="0" t="0" r="3175" b="0"/>
                <wp:wrapSquare wrapText="bothSides"/>
                <wp:docPr id="319213875" name="Picture 319213875" descr="A red blue and white rectangular emblem with a crown and a white cro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506616" name="Picture 3" descr="A red blue and white rectangular emblem with a crown and a white cros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69925" cy="953135"/>
                        </a:xfrm>
                        <a:prstGeom prst="rect">
                          <a:avLst/>
                        </a:prstGeom>
                      </pic:spPr>
                    </pic:pic>
                  </a:graphicData>
                </a:graphic>
                <wp14:sizeRelH relativeFrom="page">
                  <wp14:pctWidth>0</wp14:pctWidth>
                </wp14:sizeRelH>
                <wp14:sizeRelV relativeFrom="page">
                  <wp14:pctHeight>0</wp14:pctHeight>
                </wp14:sizeRelV>
              </wp:anchor>
            </w:drawing>
          </w:r>
        </w:p>
      </w:tc>
    </w:tr>
    <w:bookmarkEnd w:id="23"/>
  </w:tbl>
  <w:p w14:paraId="51AA0FD9" w14:textId="3BD47841" w:rsidR="0077366C" w:rsidRPr="00933A6A" w:rsidRDefault="0077366C" w:rsidP="00A825A8">
    <w:pPr>
      <w:pBdr>
        <w:top w:val="nil"/>
        <w:left w:val="nil"/>
        <w:bottom w:val="nil"/>
        <w:right w:val="nil"/>
        <w:between w:val="nil"/>
      </w:pBdr>
      <w:tabs>
        <w:tab w:val="center" w:pos="4680"/>
        <w:tab w:val="right" w:pos="9360"/>
      </w:tabs>
      <w:rPr>
        <w:color w:val="000000"/>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1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4"/>
      <w:gridCol w:w="7090"/>
    </w:tblGrid>
    <w:tr w:rsidR="0077366C" w14:paraId="28437340" w14:textId="77777777" w:rsidTr="00F63B55">
      <w:tc>
        <w:tcPr>
          <w:tcW w:w="2499" w:type="pct"/>
        </w:tcPr>
        <w:p w14:paraId="08A96FBC" w14:textId="011B7785" w:rsidR="0077366C" w:rsidRPr="00933A6A" w:rsidRDefault="0077366C" w:rsidP="00F63B55">
          <w:pPr>
            <w:pBdr>
              <w:top w:val="nil"/>
              <w:left w:val="nil"/>
              <w:bottom w:val="nil"/>
              <w:right w:val="nil"/>
              <w:between w:val="nil"/>
            </w:pBdr>
            <w:tabs>
              <w:tab w:val="center" w:pos="4680"/>
              <w:tab w:val="right" w:pos="9360"/>
            </w:tabs>
            <w:jc w:val="center"/>
            <w:rPr>
              <w:rFonts w:cs="Arial"/>
              <w:b/>
              <w:bCs/>
              <w:color w:val="000000"/>
            </w:rPr>
          </w:pPr>
          <w:r>
            <w:rPr>
              <w:noProof/>
              <w:lang w:val="en-GB" w:eastAsia="en-GB"/>
            </w:rPr>
            <w:drawing>
              <wp:anchor distT="0" distB="0" distL="114300" distR="114300" simplePos="0" relativeHeight="251665408" behindDoc="0" locked="0" layoutInCell="1" allowOverlap="1" wp14:anchorId="498C2A10" wp14:editId="45E34959">
                <wp:simplePos x="0" y="0"/>
                <wp:positionH relativeFrom="column">
                  <wp:posOffset>3691206</wp:posOffset>
                </wp:positionH>
                <wp:positionV relativeFrom="paragraph">
                  <wp:posOffset>48</wp:posOffset>
                </wp:positionV>
                <wp:extent cx="670560" cy="953135"/>
                <wp:effectExtent l="0" t="0" r="0" b="0"/>
                <wp:wrapSquare wrapText="bothSides"/>
                <wp:docPr id="527413394" name="Picture 13" descr="A red blue and white rectangular emblem with a crown and a white cross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red blue and white rectangular emblem with a crown and a white cross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0560" cy="9531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b/>
              <w:bCs/>
              <w:color w:val="000000"/>
              <w:lang w:val="sr-Latn-RS"/>
            </w:rPr>
            <w:t>„SECAP“</w:t>
          </w:r>
          <w:r w:rsidRPr="00933A6A">
            <w:rPr>
              <w:rFonts w:cs="Arial"/>
              <w:b/>
              <w:bCs/>
              <w:color w:val="000000"/>
            </w:rPr>
            <w:t xml:space="preserve"> Општина Мркоњић Град</w:t>
          </w:r>
        </w:p>
        <w:p w14:paraId="2B1A1467" w14:textId="108991C2" w:rsidR="0077366C" w:rsidRDefault="0077366C" w:rsidP="00F63B55">
          <w:pPr>
            <w:tabs>
              <w:tab w:val="center" w:pos="4680"/>
              <w:tab w:val="right" w:pos="9360"/>
            </w:tabs>
            <w:jc w:val="center"/>
            <w:rPr>
              <w:rFonts w:cs="Arial"/>
              <w:b/>
              <w:bCs/>
              <w:noProof/>
              <w:color w:val="000000"/>
              <w:lang w:val="hr-HR"/>
            </w:rPr>
          </w:pPr>
        </w:p>
      </w:tc>
      <w:tc>
        <w:tcPr>
          <w:tcW w:w="2501" w:type="pct"/>
        </w:tcPr>
        <w:p w14:paraId="228D780E" w14:textId="50199950" w:rsidR="0077366C" w:rsidRDefault="0077366C" w:rsidP="00A825A8">
          <w:pPr>
            <w:tabs>
              <w:tab w:val="center" w:pos="4680"/>
              <w:tab w:val="right" w:pos="9360"/>
            </w:tabs>
            <w:jc w:val="left"/>
            <w:rPr>
              <w:rFonts w:cs="Arial"/>
              <w:b/>
              <w:bCs/>
              <w:noProof/>
              <w:color w:val="000000"/>
              <w:lang w:val="hr-HR"/>
            </w:rPr>
          </w:pPr>
        </w:p>
      </w:tc>
    </w:tr>
  </w:tbl>
  <w:p w14:paraId="3EA920A3" w14:textId="77777777" w:rsidR="0077366C" w:rsidRPr="00F63B55" w:rsidRDefault="0077366C" w:rsidP="006A2675">
    <w:pPr>
      <w:rPr>
        <w:lang w:val="en-US"/>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1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4790"/>
    </w:tblGrid>
    <w:tr w:rsidR="0077366C" w14:paraId="79C5080D" w14:textId="77777777" w:rsidTr="00BB558B">
      <w:tc>
        <w:tcPr>
          <w:tcW w:w="2499" w:type="pct"/>
        </w:tcPr>
        <w:p w14:paraId="45FE4562" w14:textId="2B6F4185" w:rsidR="0077366C" w:rsidRPr="00933A6A" w:rsidRDefault="0077366C" w:rsidP="0054178F">
          <w:pPr>
            <w:pBdr>
              <w:top w:val="nil"/>
              <w:left w:val="nil"/>
              <w:bottom w:val="nil"/>
              <w:right w:val="nil"/>
              <w:between w:val="nil"/>
            </w:pBdr>
            <w:tabs>
              <w:tab w:val="center" w:pos="4680"/>
              <w:tab w:val="right" w:pos="9360"/>
            </w:tabs>
            <w:rPr>
              <w:rFonts w:cs="Arial"/>
              <w:b/>
              <w:bCs/>
              <w:color w:val="000000"/>
            </w:rPr>
          </w:pPr>
          <w:r>
            <w:rPr>
              <w:rFonts w:cs="Arial"/>
              <w:b/>
              <w:bCs/>
              <w:color w:val="000000"/>
              <w:lang w:val="sr-Latn-RS"/>
            </w:rPr>
            <w:t>„SECAP“</w:t>
          </w:r>
          <w:r w:rsidRPr="00933A6A">
            <w:rPr>
              <w:rFonts w:cs="Arial"/>
              <w:b/>
              <w:bCs/>
              <w:color w:val="000000"/>
            </w:rPr>
            <w:t xml:space="preserve"> Општина Мркоњић Град</w:t>
          </w:r>
        </w:p>
        <w:p w14:paraId="6F2C1A27" w14:textId="26F95352" w:rsidR="0077366C" w:rsidRDefault="0077366C" w:rsidP="00A825A8">
          <w:pPr>
            <w:tabs>
              <w:tab w:val="center" w:pos="4680"/>
              <w:tab w:val="right" w:pos="9360"/>
            </w:tabs>
            <w:jc w:val="left"/>
            <w:rPr>
              <w:rFonts w:cs="Arial"/>
              <w:b/>
              <w:bCs/>
              <w:noProof/>
              <w:color w:val="000000"/>
              <w:lang w:val="hr-HR"/>
            </w:rPr>
          </w:pPr>
        </w:p>
      </w:tc>
      <w:tc>
        <w:tcPr>
          <w:tcW w:w="2501" w:type="pct"/>
        </w:tcPr>
        <w:p w14:paraId="09F43C96" w14:textId="66314F93" w:rsidR="0077366C" w:rsidRDefault="0077366C" w:rsidP="00A825A8">
          <w:pPr>
            <w:tabs>
              <w:tab w:val="center" w:pos="4680"/>
              <w:tab w:val="right" w:pos="9360"/>
            </w:tabs>
            <w:jc w:val="left"/>
            <w:rPr>
              <w:rFonts w:cs="Arial"/>
              <w:b/>
              <w:bCs/>
              <w:noProof/>
              <w:color w:val="000000"/>
              <w:lang w:val="hr-HR"/>
            </w:rPr>
          </w:pPr>
          <w:r>
            <w:rPr>
              <w:noProof/>
              <w:lang w:val="en-GB" w:eastAsia="en-GB"/>
            </w:rPr>
            <w:drawing>
              <wp:anchor distT="0" distB="0" distL="114300" distR="114300" simplePos="0" relativeHeight="251638784" behindDoc="0" locked="0" layoutInCell="1" allowOverlap="1" wp14:anchorId="21367EF5" wp14:editId="653584A8">
                <wp:simplePos x="0" y="0"/>
                <wp:positionH relativeFrom="column">
                  <wp:posOffset>-68385</wp:posOffset>
                </wp:positionH>
                <wp:positionV relativeFrom="paragraph">
                  <wp:posOffset>488</wp:posOffset>
                </wp:positionV>
                <wp:extent cx="670560" cy="953135"/>
                <wp:effectExtent l="0" t="0" r="0" b="0"/>
                <wp:wrapSquare wrapText="bothSides"/>
                <wp:docPr id="1681907744" name="Picture 14" descr="A red blue and white rectangular emblem with a crown and a white cross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red blue and white rectangular emblem with a crown and a white cross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0560" cy="95313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16D2D875" w14:textId="77777777" w:rsidR="0077366C" w:rsidRPr="00515DEF" w:rsidRDefault="0077366C" w:rsidP="006A267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11C35"/>
    <w:multiLevelType w:val="hybridMultilevel"/>
    <w:tmpl w:val="AFFE2F98"/>
    <w:lvl w:ilvl="0" w:tplc="27DA6288">
      <w:start w:val="1"/>
      <w:numFmt w:val="decimal"/>
      <w:lvlText w:val="%1)"/>
      <w:lvlJc w:val="left"/>
      <w:pPr>
        <w:ind w:left="360" w:hanging="360"/>
      </w:pPr>
      <w:rPr>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61D32EA"/>
    <w:multiLevelType w:val="multilevel"/>
    <w:tmpl w:val="ABFC7D66"/>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 w15:restartNumberingAfterBreak="0">
    <w:nsid w:val="068E38AE"/>
    <w:multiLevelType w:val="hybridMultilevel"/>
    <w:tmpl w:val="82B85C9A"/>
    <w:lvl w:ilvl="0" w:tplc="08090003">
      <w:start w:val="1"/>
      <w:numFmt w:val="bullet"/>
      <w:lvlText w:val="o"/>
      <w:lvlJc w:val="left"/>
      <w:pPr>
        <w:ind w:left="720" w:hanging="360"/>
      </w:pPr>
      <w:rPr>
        <w:rFonts w:ascii="Courier New" w:hAnsi="Courier New" w:cs="Courier New"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090B2B47"/>
    <w:multiLevelType w:val="multilevel"/>
    <w:tmpl w:val="A5A2C10A"/>
    <w:lvl w:ilvl="0">
      <w:start w:val="1"/>
      <w:numFmt w:val="lowerLetter"/>
      <w:pStyle w:val="ECAListAlpha"/>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95C3F84"/>
    <w:multiLevelType w:val="hybridMultilevel"/>
    <w:tmpl w:val="CC600736"/>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0A3B288E"/>
    <w:multiLevelType w:val="multilevel"/>
    <w:tmpl w:val="550C3B4A"/>
    <w:styleLink w:val="CurrentList5"/>
    <w:lvl w:ilvl="0">
      <w:start w:val="1"/>
      <w:numFmt w:val="decimal"/>
      <w:lvlText w:val="%1"/>
      <w:lvlJc w:val="left"/>
      <w:pPr>
        <w:ind w:left="792" w:hanging="432"/>
      </w:pPr>
    </w:lvl>
    <w:lvl w:ilvl="1">
      <w:start w:val="1"/>
      <w:numFmt w:val="decimal"/>
      <w:lvlText w:val="%1.%2"/>
      <w:lvlJc w:val="left"/>
      <w:pPr>
        <w:ind w:left="936" w:hanging="576"/>
      </w:pPr>
    </w:lvl>
    <w:lvl w:ilvl="2">
      <w:start w:val="1"/>
      <w:numFmt w:val="decimal"/>
      <w:lvlText w:val="%1.%2.%3"/>
      <w:lvlJc w:val="left"/>
      <w:pPr>
        <w:ind w:left="1080" w:hanging="720"/>
      </w:pPr>
    </w:lvl>
    <w:lvl w:ilvl="3">
      <w:start w:val="1"/>
      <w:numFmt w:val="decimal"/>
      <w:lvlText w:val="%1.%2.%3.%4"/>
      <w:lvlJc w:val="left"/>
      <w:pPr>
        <w:ind w:left="1224" w:hanging="864"/>
      </w:pPr>
    </w:lvl>
    <w:lvl w:ilvl="4">
      <w:start w:val="1"/>
      <w:numFmt w:val="decimal"/>
      <w:lvlText w:val="%1.%2.%3.%4.%5"/>
      <w:lvlJc w:val="left"/>
      <w:pPr>
        <w:ind w:left="1368" w:hanging="1008"/>
      </w:pPr>
    </w:lvl>
    <w:lvl w:ilvl="5">
      <w:start w:val="1"/>
      <w:numFmt w:val="decimal"/>
      <w:lvlText w:val="%1.%2.%3.%4.%5.%6"/>
      <w:lvlJc w:val="left"/>
      <w:pPr>
        <w:ind w:left="1512" w:hanging="1152"/>
      </w:pPr>
    </w:lvl>
    <w:lvl w:ilvl="6">
      <w:start w:val="1"/>
      <w:numFmt w:val="decimal"/>
      <w:lvlText w:val="%1.%2.%3.%4.%5.%6.%7"/>
      <w:lvlJc w:val="left"/>
      <w:pPr>
        <w:ind w:left="1656" w:hanging="1296"/>
      </w:pPr>
    </w:lvl>
    <w:lvl w:ilvl="7">
      <w:start w:val="1"/>
      <w:numFmt w:val="decimal"/>
      <w:lvlText w:val="%1.%2.%3.%4.%5.%6.%7.%8"/>
      <w:lvlJc w:val="left"/>
      <w:pPr>
        <w:ind w:left="1800" w:hanging="1440"/>
      </w:pPr>
    </w:lvl>
    <w:lvl w:ilvl="8">
      <w:start w:val="1"/>
      <w:numFmt w:val="decimal"/>
      <w:lvlText w:val="%1.%2.%3.%4.%5.%6.%7.%8.%9"/>
      <w:lvlJc w:val="left"/>
      <w:pPr>
        <w:ind w:left="1944" w:hanging="1584"/>
      </w:pPr>
    </w:lvl>
  </w:abstractNum>
  <w:abstractNum w:abstractNumId="6" w15:restartNumberingAfterBreak="0">
    <w:nsid w:val="0CF55063"/>
    <w:multiLevelType w:val="hybridMultilevel"/>
    <w:tmpl w:val="6728C164"/>
    <w:lvl w:ilvl="0" w:tplc="EF60E1FC">
      <w:start w:val="1"/>
      <w:numFmt w:val="bullet"/>
      <w:lvlText w:val=""/>
      <w:lvlJc w:val="left"/>
      <w:pPr>
        <w:ind w:left="360" w:hanging="360"/>
      </w:pPr>
      <w:rPr>
        <w:rFonts w:ascii="Symbol" w:hAnsi="Symbol" w:hint="default"/>
        <w:color w:val="auto"/>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B77FB7"/>
    <w:multiLevelType w:val="hybridMultilevel"/>
    <w:tmpl w:val="EF16A8C2"/>
    <w:lvl w:ilvl="0" w:tplc="08090001">
      <w:start w:val="1"/>
      <w:numFmt w:val="bullet"/>
      <w:lvlText w:val=""/>
      <w:lvlJc w:val="left"/>
      <w:pPr>
        <w:ind w:left="360" w:hanging="360"/>
      </w:pPr>
      <w:rPr>
        <w:rFonts w:ascii="Symbol" w:hAnsi="Symbol"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126F6F59"/>
    <w:multiLevelType w:val="multilevel"/>
    <w:tmpl w:val="E976D34A"/>
    <w:lvl w:ilvl="0">
      <w:start w:val="1"/>
      <w:numFmt w:val="bullet"/>
      <w:pStyle w:val="ECATableBullets"/>
      <w:lvlText w:val=""/>
      <w:lvlJc w:val="left"/>
      <w:pPr>
        <w:ind w:left="284" w:hanging="284"/>
      </w:pPr>
      <w:rPr>
        <w:rFonts w:ascii="Symbol" w:hAnsi="Symbol" w:hint="default"/>
      </w:rPr>
    </w:lvl>
    <w:lvl w:ilvl="1">
      <w:start w:val="1"/>
      <w:numFmt w:val="none"/>
      <w:lvlText w:val="-"/>
      <w:lvlJc w:val="left"/>
      <w:pPr>
        <w:ind w:left="568" w:hanging="284"/>
      </w:pPr>
      <w:rPr>
        <w:rFonts w:ascii="Courier New" w:hAnsi="Courier New" w:hint="default"/>
      </w:rPr>
    </w:lvl>
    <w:lvl w:ilvl="2">
      <w:start w:val="1"/>
      <w:numFmt w:val="none"/>
      <w:lvlText w:val="-"/>
      <w:lvlJc w:val="left"/>
      <w:pPr>
        <w:ind w:left="852" w:hanging="284"/>
      </w:pPr>
      <w:rPr>
        <w:rFonts w:hint="default"/>
      </w:rPr>
    </w:lvl>
    <w:lvl w:ilvl="3">
      <w:start w:val="1"/>
      <w:numFmt w:val="none"/>
      <w:lvlText w:val="-"/>
      <w:lvlJc w:val="left"/>
      <w:pPr>
        <w:ind w:left="1136" w:hanging="284"/>
      </w:pPr>
      <w:rPr>
        <w:rFonts w:hint="default"/>
      </w:rPr>
    </w:lvl>
    <w:lvl w:ilvl="4">
      <w:start w:val="1"/>
      <w:numFmt w:val="none"/>
      <w:lvlText w:val="-"/>
      <w:lvlJc w:val="left"/>
      <w:pPr>
        <w:ind w:left="1420" w:hanging="284"/>
      </w:pPr>
      <w:rPr>
        <w:rFonts w:hint="default"/>
      </w:rPr>
    </w:lvl>
    <w:lvl w:ilvl="5">
      <w:start w:val="1"/>
      <w:numFmt w:val="none"/>
      <w:lvlText w:val="-"/>
      <w:lvlJc w:val="left"/>
      <w:pPr>
        <w:ind w:left="1704" w:hanging="284"/>
      </w:pPr>
      <w:rPr>
        <w:rFonts w:hint="default"/>
      </w:rPr>
    </w:lvl>
    <w:lvl w:ilvl="6">
      <w:start w:val="1"/>
      <w:numFmt w:val="none"/>
      <w:lvlText w:val="-"/>
      <w:lvlJc w:val="left"/>
      <w:pPr>
        <w:ind w:left="1988" w:hanging="284"/>
      </w:pPr>
      <w:rPr>
        <w:rFonts w:hint="default"/>
      </w:rPr>
    </w:lvl>
    <w:lvl w:ilvl="7">
      <w:start w:val="1"/>
      <w:numFmt w:val="none"/>
      <w:lvlText w:val="-"/>
      <w:lvlJc w:val="left"/>
      <w:pPr>
        <w:ind w:left="2272" w:hanging="284"/>
      </w:pPr>
      <w:rPr>
        <w:rFonts w:hint="default"/>
      </w:rPr>
    </w:lvl>
    <w:lvl w:ilvl="8">
      <w:start w:val="1"/>
      <w:numFmt w:val="none"/>
      <w:lvlText w:val="-"/>
      <w:lvlJc w:val="left"/>
      <w:pPr>
        <w:ind w:left="2556" w:hanging="284"/>
      </w:pPr>
      <w:rPr>
        <w:rFonts w:hint="default"/>
      </w:rPr>
    </w:lvl>
  </w:abstractNum>
  <w:abstractNum w:abstractNumId="9" w15:restartNumberingAfterBreak="0">
    <w:nsid w:val="14FD505D"/>
    <w:multiLevelType w:val="multilevel"/>
    <w:tmpl w:val="23665294"/>
    <w:lvl w:ilvl="0">
      <w:start w:val="1"/>
      <w:numFmt w:val="decimal"/>
      <w:pStyle w:val="Heading1"/>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pStyle w:val="Heading3"/>
      <w:lvlText w:val="%1.%2.%3"/>
      <w:lvlJc w:val="left"/>
      <w:pPr>
        <w:ind w:left="502"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56C07CD"/>
    <w:multiLevelType w:val="hybridMultilevel"/>
    <w:tmpl w:val="D59AEFB0"/>
    <w:lvl w:ilvl="0" w:tplc="E00CEFB2">
      <w:start w:val="1"/>
      <w:numFmt w:val="bullet"/>
      <w:lvlText w:val=""/>
      <w:lvlJc w:val="left"/>
      <w:pPr>
        <w:ind w:left="644" w:hanging="360"/>
      </w:pPr>
      <w:rPr>
        <w:rFonts w:ascii="Symbol" w:hAnsi="Symbol" w:hint="default"/>
        <w:sz w:val="24"/>
        <w:szCs w:val="24"/>
      </w:rPr>
    </w:lvl>
    <w:lvl w:ilvl="1" w:tplc="201A0003" w:tentative="1">
      <w:start w:val="1"/>
      <w:numFmt w:val="bullet"/>
      <w:lvlText w:val="o"/>
      <w:lvlJc w:val="left"/>
      <w:pPr>
        <w:ind w:left="1364" w:hanging="360"/>
      </w:pPr>
      <w:rPr>
        <w:rFonts w:ascii="Courier New" w:hAnsi="Courier New" w:cs="Courier New" w:hint="default"/>
      </w:rPr>
    </w:lvl>
    <w:lvl w:ilvl="2" w:tplc="201A0005" w:tentative="1">
      <w:start w:val="1"/>
      <w:numFmt w:val="bullet"/>
      <w:lvlText w:val=""/>
      <w:lvlJc w:val="left"/>
      <w:pPr>
        <w:ind w:left="2084" w:hanging="360"/>
      </w:pPr>
      <w:rPr>
        <w:rFonts w:ascii="Wingdings" w:hAnsi="Wingdings" w:hint="default"/>
      </w:rPr>
    </w:lvl>
    <w:lvl w:ilvl="3" w:tplc="201A0001" w:tentative="1">
      <w:start w:val="1"/>
      <w:numFmt w:val="bullet"/>
      <w:lvlText w:val=""/>
      <w:lvlJc w:val="left"/>
      <w:pPr>
        <w:ind w:left="2804" w:hanging="360"/>
      </w:pPr>
      <w:rPr>
        <w:rFonts w:ascii="Symbol" w:hAnsi="Symbol" w:hint="default"/>
      </w:rPr>
    </w:lvl>
    <w:lvl w:ilvl="4" w:tplc="201A0003" w:tentative="1">
      <w:start w:val="1"/>
      <w:numFmt w:val="bullet"/>
      <w:lvlText w:val="o"/>
      <w:lvlJc w:val="left"/>
      <w:pPr>
        <w:ind w:left="3524" w:hanging="360"/>
      </w:pPr>
      <w:rPr>
        <w:rFonts w:ascii="Courier New" w:hAnsi="Courier New" w:cs="Courier New" w:hint="default"/>
      </w:rPr>
    </w:lvl>
    <w:lvl w:ilvl="5" w:tplc="201A0005" w:tentative="1">
      <w:start w:val="1"/>
      <w:numFmt w:val="bullet"/>
      <w:lvlText w:val=""/>
      <w:lvlJc w:val="left"/>
      <w:pPr>
        <w:ind w:left="4244" w:hanging="360"/>
      </w:pPr>
      <w:rPr>
        <w:rFonts w:ascii="Wingdings" w:hAnsi="Wingdings" w:hint="default"/>
      </w:rPr>
    </w:lvl>
    <w:lvl w:ilvl="6" w:tplc="201A0001" w:tentative="1">
      <w:start w:val="1"/>
      <w:numFmt w:val="bullet"/>
      <w:lvlText w:val=""/>
      <w:lvlJc w:val="left"/>
      <w:pPr>
        <w:ind w:left="4964" w:hanging="360"/>
      </w:pPr>
      <w:rPr>
        <w:rFonts w:ascii="Symbol" w:hAnsi="Symbol" w:hint="default"/>
      </w:rPr>
    </w:lvl>
    <w:lvl w:ilvl="7" w:tplc="201A0003" w:tentative="1">
      <w:start w:val="1"/>
      <w:numFmt w:val="bullet"/>
      <w:lvlText w:val="o"/>
      <w:lvlJc w:val="left"/>
      <w:pPr>
        <w:ind w:left="5684" w:hanging="360"/>
      </w:pPr>
      <w:rPr>
        <w:rFonts w:ascii="Courier New" w:hAnsi="Courier New" w:cs="Courier New" w:hint="default"/>
      </w:rPr>
    </w:lvl>
    <w:lvl w:ilvl="8" w:tplc="201A0005" w:tentative="1">
      <w:start w:val="1"/>
      <w:numFmt w:val="bullet"/>
      <w:lvlText w:val=""/>
      <w:lvlJc w:val="left"/>
      <w:pPr>
        <w:ind w:left="6404" w:hanging="360"/>
      </w:pPr>
      <w:rPr>
        <w:rFonts w:ascii="Wingdings" w:hAnsi="Wingdings" w:hint="default"/>
      </w:rPr>
    </w:lvl>
  </w:abstractNum>
  <w:abstractNum w:abstractNumId="11" w15:restartNumberingAfterBreak="0">
    <w:nsid w:val="165E5876"/>
    <w:multiLevelType w:val="hybridMultilevel"/>
    <w:tmpl w:val="EF16AC4A"/>
    <w:lvl w:ilvl="0" w:tplc="141A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17637746"/>
    <w:multiLevelType w:val="hybridMultilevel"/>
    <w:tmpl w:val="0F207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7A96D03"/>
    <w:multiLevelType w:val="hybridMultilevel"/>
    <w:tmpl w:val="D4A8D940"/>
    <w:lvl w:ilvl="0" w:tplc="08090003">
      <w:start w:val="1"/>
      <w:numFmt w:val="bullet"/>
      <w:lvlText w:val="o"/>
      <w:lvlJc w:val="left"/>
      <w:pPr>
        <w:ind w:left="644" w:hanging="360"/>
      </w:pPr>
      <w:rPr>
        <w:rFonts w:ascii="Courier New" w:hAnsi="Courier New" w:cs="Courier New" w:hint="default"/>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14" w15:restartNumberingAfterBreak="0">
    <w:nsid w:val="17FD7E6D"/>
    <w:multiLevelType w:val="hybridMultilevel"/>
    <w:tmpl w:val="E7CE4864"/>
    <w:lvl w:ilvl="0" w:tplc="EF60E1FC">
      <w:start w:val="1"/>
      <w:numFmt w:val="bullet"/>
      <w:lvlText w:val=""/>
      <w:lvlJc w:val="left"/>
      <w:pPr>
        <w:ind w:left="360" w:hanging="360"/>
      </w:pPr>
      <w:rPr>
        <w:rFonts w:ascii="Symbol" w:hAnsi="Symbol" w:hint="default"/>
        <w:color w:val="auto"/>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88569FE"/>
    <w:multiLevelType w:val="multilevel"/>
    <w:tmpl w:val="59F8F5B0"/>
    <w:lvl w:ilvl="0">
      <w:start w:val="1"/>
      <w:numFmt w:val="decimal"/>
      <w:pStyle w:val="ECAListNum"/>
      <w:lvlText w:val="%1."/>
      <w:lvlJc w:val="left"/>
      <w:pPr>
        <w:ind w:left="1134" w:hanging="567"/>
      </w:pPr>
      <w:rPr>
        <w:rFonts w:hint="default"/>
      </w:rPr>
    </w:lvl>
    <w:lvl w:ilvl="1">
      <w:start w:val="1"/>
      <w:numFmt w:val="lowerLetter"/>
      <w:lvlText w:val="%2."/>
      <w:lvlJc w:val="left"/>
      <w:pPr>
        <w:ind w:left="1701" w:hanging="567"/>
      </w:pPr>
      <w:rPr>
        <w:rFonts w:hint="default"/>
      </w:rPr>
    </w:lvl>
    <w:lvl w:ilvl="2">
      <w:start w:val="1"/>
      <w:numFmt w:val="lowerRoman"/>
      <w:lvlText w:val="%3."/>
      <w:lvlJc w:val="left"/>
      <w:pPr>
        <w:ind w:left="2268" w:hanging="567"/>
      </w:pPr>
      <w:rPr>
        <w:rFonts w:hint="default"/>
      </w:rPr>
    </w:lvl>
    <w:lvl w:ilvl="3">
      <w:start w:val="1"/>
      <w:numFmt w:val="decimal"/>
      <w:lvlText w:val="%4)"/>
      <w:lvlJc w:val="left"/>
      <w:pPr>
        <w:ind w:left="2835" w:hanging="567"/>
      </w:pPr>
      <w:rPr>
        <w:rFonts w:hint="default"/>
      </w:rPr>
    </w:lvl>
    <w:lvl w:ilvl="4">
      <w:start w:val="1"/>
      <w:numFmt w:val="lowerLetter"/>
      <w:lvlText w:val="%5)"/>
      <w:lvlJc w:val="left"/>
      <w:pPr>
        <w:ind w:left="3402" w:hanging="567"/>
      </w:pPr>
      <w:rPr>
        <w:rFonts w:hint="default"/>
      </w:rPr>
    </w:lvl>
    <w:lvl w:ilvl="5">
      <w:start w:val="1"/>
      <w:numFmt w:val="lowerRoman"/>
      <w:lvlText w:val="%6)"/>
      <w:lvlJc w:val="left"/>
      <w:pPr>
        <w:ind w:left="3969" w:hanging="567"/>
      </w:pPr>
      <w:rPr>
        <w:rFonts w:hint="default"/>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left"/>
      <w:pPr>
        <w:ind w:left="5670" w:hanging="567"/>
      </w:pPr>
      <w:rPr>
        <w:rFonts w:hint="default"/>
      </w:rPr>
    </w:lvl>
  </w:abstractNum>
  <w:abstractNum w:abstractNumId="16" w15:restartNumberingAfterBreak="0">
    <w:nsid w:val="18B914DD"/>
    <w:multiLevelType w:val="hybridMultilevel"/>
    <w:tmpl w:val="3FAE57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18EB226D"/>
    <w:multiLevelType w:val="multilevel"/>
    <w:tmpl w:val="DF96194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8" w15:restartNumberingAfterBreak="0">
    <w:nsid w:val="19340C1B"/>
    <w:multiLevelType w:val="multilevel"/>
    <w:tmpl w:val="126CFD08"/>
    <w:lvl w:ilvl="0">
      <w:start w:val="4"/>
      <w:numFmt w:val="decimal"/>
      <w:lvlText w:val="%1."/>
      <w:lvlJc w:val="left"/>
      <w:pPr>
        <w:ind w:left="540" w:hanging="540"/>
      </w:pPr>
      <w:rPr>
        <w:rFonts w:hint="default"/>
      </w:rPr>
    </w:lvl>
    <w:lvl w:ilvl="1">
      <w:start w:val="2"/>
      <w:numFmt w:val="decimal"/>
      <w:lvlText w:val="%1.%2."/>
      <w:lvlJc w:val="left"/>
      <w:pPr>
        <w:ind w:left="718" w:hanging="540"/>
      </w:pPr>
      <w:rPr>
        <w:rFonts w:hint="default"/>
      </w:rPr>
    </w:lvl>
    <w:lvl w:ilvl="2">
      <w:start w:val="1"/>
      <w:numFmt w:val="decimal"/>
      <w:lvlText w:val="%1.%2.%3."/>
      <w:lvlJc w:val="left"/>
      <w:pPr>
        <w:ind w:left="1076" w:hanging="720"/>
      </w:pPr>
      <w:rPr>
        <w:rFonts w:hint="default"/>
      </w:rPr>
    </w:lvl>
    <w:lvl w:ilvl="3">
      <w:start w:val="1"/>
      <w:numFmt w:val="decimal"/>
      <w:lvlText w:val="%1.%2.%3.%4."/>
      <w:lvlJc w:val="left"/>
      <w:pPr>
        <w:ind w:left="1254" w:hanging="720"/>
      </w:pPr>
      <w:rPr>
        <w:rFonts w:hint="default"/>
      </w:rPr>
    </w:lvl>
    <w:lvl w:ilvl="4">
      <w:start w:val="1"/>
      <w:numFmt w:val="decimal"/>
      <w:lvlText w:val="%1.%2.%3.%4.%5."/>
      <w:lvlJc w:val="left"/>
      <w:pPr>
        <w:ind w:left="1792" w:hanging="1080"/>
      </w:pPr>
      <w:rPr>
        <w:rFonts w:hint="default"/>
      </w:rPr>
    </w:lvl>
    <w:lvl w:ilvl="5">
      <w:start w:val="1"/>
      <w:numFmt w:val="decimal"/>
      <w:lvlText w:val="%1.%2.%3.%4.%5.%6."/>
      <w:lvlJc w:val="left"/>
      <w:pPr>
        <w:ind w:left="1970" w:hanging="1080"/>
      </w:pPr>
      <w:rPr>
        <w:rFonts w:hint="default"/>
      </w:rPr>
    </w:lvl>
    <w:lvl w:ilvl="6">
      <w:start w:val="1"/>
      <w:numFmt w:val="decimal"/>
      <w:lvlText w:val="%1.%2.%3.%4.%5.%6.%7."/>
      <w:lvlJc w:val="left"/>
      <w:pPr>
        <w:ind w:left="2508" w:hanging="1440"/>
      </w:pPr>
      <w:rPr>
        <w:rFonts w:hint="default"/>
      </w:rPr>
    </w:lvl>
    <w:lvl w:ilvl="7">
      <w:start w:val="1"/>
      <w:numFmt w:val="decimal"/>
      <w:lvlText w:val="%1.%2.%3.%4.%5.%6.%7.%8."/>
      <w:lvlJc w:val="left"/>
      <w:pPr>
        <w:ind w:left="2686" w:hanging="1440"/>
      </w:pPr>
      <w:rPr>
        <w:rFonts w:hint="default"/>
      </w:rPr>
    </w:lvl>
    <w:lvl w:ilvl="8">
      <w:start w:val="1"/>
      <w:numFmt w:val="decimal"/>
      <w:lvlText w:val="%1.%2.%3.%4.%5.%6.%7.%8.%9."/>
      <w:lvlJc w:val="left"/>
      <w:pPr>
        <w:ind w:left="3224" w:hanging="1800"/>
      </w:pPr>
      <w:rPr>
        <w:rFonts w:hint="default"/>
      </w:rPr>
    </w:lvl>
  </w:abstractNum>
  <w:abstractNum w:abstractNumId="19" w15:restartNumberingAfterBreak="0">
    <w:nsid w:val="1A0851D2"/>
    <w:multiLevelType w:val="hybridMultilevel"/>
    <w:tmpl w:val="7452D716"/>
    <w:lvl w:ilvl="0" w:tplc="08090003">
      <w:start w:val="1"/>
      <w:numFmt w:val="bullet"/>
      <w:lvlText w:val="o"/>
      <w:lvlJc w:val="left"/>
      <w:pPr>
        <w:ind w:left="1562" w:hanging="360"/>
      </w:pPr>
      <w:rPr>
        <w:rFonts w:ascii="Courier New" w:hAnsi="Courier New" w:cs="Courier New" w:hint="default"/>
      </w:rPr>
    </w:lvl>
    <w:lvl w:ilvl="1" w:tplc="FFFFFFFF" w:tentative="1">
      <w:start w:val="1"/>
      <w:numFmt w:val="bullet"/>
      <w:lvlText w:val="o"/>
      <w:lvlJc w:val="left"/>
      <w:pPr>
        <w:ind w:left="2282" w:hanging="360"/>
      </w:pPr>
      <w:rPr>
        <w:rFonts w:ascii="Courier New" w:hAnsi="Courier New" w:cs="Courier New" w:hint="default"/>
      </w:rPr>
    </w:lvl>
    <w:lvl w:ilvl="2" w:tplc="FFFFFFFF" w:tentative="1">
      <w:start w:val="1"/>
      <w:numFmt w:val="bullet"/>
      <w:lvlText w:val=""/>
      <w:lvlJc w:val="left"/>
      <w:pPr>
        <w:ind w:left="3002" w:hanging="360"/>
      </w:pPr>
      <w:rPr>
        <w:rFonts w:ascii="Wingdings" w:hAnsi="Wingdings" w:hint="default"/>
      </w:rPr>
    </w:lvl>
    <w:lvl w:ilvl="3" w:tplc="FFFFFFFF" w:tentative="1">
      <w:start w:val="1"/>
      <w:numFmt w:val="bullet"/>
      <w:lvlText w:val=""/>
      <w:lvlJc w:val="left"/>
      <w:pPr>
        <w:ind w:left="3722" w:hanging="360"/>
      </w:pPr>
      <w:rPr>
        <w:rFonts w:ascii="Symbol" w:hAnsi="Symbol" w:hint="default"/>
      </w:rPr>
    </w:lvl>
    <w:lvl w:ilvl="4" w:tplc="FFFFFFFF" w:tentative="1">
      <w:start w:val="1"/>
      <w:numFmt w:val="bullet"/>
      <w:lvlText w:val="o"/>
      <w:lvlJc w:val="left"/>
      <w:pPr>
        <w:ind w:left="4442" w:hanging="360"/>
      </w:pPr>
      <w:rPr>
        <w:rFonts w:ascii="Courier New" w:hAnsi="Courier New" w:cs="Courier New" w:hint="default"/>
      </w:rPr>
    </w:lvl>
    <w:lvl w:ilvl="5" w:tplc="FFFFFFFF" w:tentative="1">
      <w:start w:val="1"/>
      <w:numFmt w:val="bullet"/>
      <w:lvlText w:val=""/>
      <w:lvlJc w:val="left"/>
      <w:pPr>
        <w:ind w:left="5162" w:hanging="360"/>
      </w:pPr>
      <w:rPr>
        <w:rFonts w:ascii="Wingdings" w:hAnsi="Wingdings" w:hint="default"/>
      </w:rPr>
    </w:lvl>
    <w:lvl w:ilvl="6" w:tplc="FFFFFFFF" w:tentative="1">
      <w:start w:val="1"/>
      <w:numFmt w:val="bullet"/>
      <w:lvlText w:val=""/>
      <w:lvlJc w:val="left"/>
      <w:pPr>
        <w:ind w:left="5882" w:hanging="360"/>
      </w:pPr>
      <w:rPr>
        <w:rFonts w:ascii="Symbol" w:hAnsi="Symbol" w:hint="default"/>
      </w:rPr>
    </w:lvl>
    <w:lvl w:ilvl="7" w:tplc="FFFFFFFF" w:tentative="1">
      <w:start w:val="1"/>
      <w:numFmt w:val="bullet"/>
      <w:lvlText w:val="o"/>
      <w:lvlJc w:val="left"/>
      <w:pPr>
        <w:ind w:left="6602" w:hanging="360"/>
      </w:pPr>
      <w:rPr>
        <w:rFonts w:ascii="Courier New" w:hAnsi="Courier New" w:cs="Courier New" w:hint="default"/>
      </w:rPr>
    </w:lvl>
    <w:lvl w:ilvl="8" w:tplc="FFFFFFFF" w:tentative="1">
      <w:start w:val="1"/>
      <w:numFmt w:val="bullet"/>
      <w:lvlText w:val=""/>
      <w:lvlJc w:val="left"/>
      <w:pPr>
        <w:ind w:left="7322" w:hanging="360"/>
      </w:pPr>
      <w:rPr>
        <w:rFonts w:ascii="Wingdings" w:hAnsi="Wingdings" w:hint="default"/>
      </w:rPr>
    </w:lvl>
  </w:abstractNum>
  <w:abstractNum w:abstractNumId="20" w15:restartNumberingAfterBreak="0">
    <w:nsid w:val="1BA71199"/>
    <w:multiLevelType w:val="hybridMultilevel"/>
    <w:tmpl w:val="579667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BB361AE"/>
    <w:multiLevelType w:val="hybridMultilevel"/>
    <w:tmpl w:val="26AE2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D335517"/>
    <w:multiLevelType w:val="hybridMultilevel"/>
    <w:tmpl w:val="A55E74C2"/>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1ECC3AA0"/>
    <w:multiLevelType w:val="hybridMultilevel"/>
    <w:tmpl w:val="9740D7B2"/>
    <w:lvl w:ilvl="0" w:tplc="141A0001">
      <w:start w:val="1"/>
      <w:numFmt w:val="bullet"/>
      <w:lvlText w:val=""/>
      <w:lvlJc w:val="left"/>
      <w:pPr>
        <w:tabs>
          <w:tab w:val="num" w:pos="-351"/>
        </w:tabs>
        <w:ind w:left="-351" w:hanging="360"/>
      </w:pPr>
      <w:rPr>
        <w:rFonts w:ascii="Symbol" w:hAnsi="Symbol" w:hint="default"/>
      </w:rPr>
    </w:lvl>
    <w:lvl w:ilvl="1" w:tplc="A9B0413C">
      <w:numFmt w:val="none"/>
      <w:lvlText w:val=""/>
      <w:lvlJc w:val="left"/>
      <w:pPr>
        <w:tabs>
          <w:tab w:val="num" w:pos="-711"/>
        </w:tabs>
        <w:ind w:left="-1071" w:firstLine="0"/>
      </w:pPr>
    </w:lvl>
    <w:lvl w:ilvl="2" w:tplc="E55C8D50">
      <w:numFmt w:val="none"/>
      <w:lvlText w:val=""/>
      <w:lvlJc w:val="left"/>
      <w:pPr>
        <w:tabs>
          <w:tab w:val="num" w:pos="-711"/>
        </w:tabs>
        <w:ind w:left="-1071" w:firstLine="0"/>
      </w:pPr>
    </w:lvl>
    <w:lvl w:ilvl="3" w:tplc="D714BE8E">
      <w:numFmt w:val="none"/>
      <w:lvlText w:val=""/>
      <w:lvlJc w:val="left"/>
      <w:pPr>
        <w:tabs>
          <w:tab w:val="num" w:pos="-711"/>
        </w:tabs>
        <w:ind w:left="-1071" w:firstLine="0"/>
      </w:pPr>
    </w:lvl>
    <w:lvl w:ilvl="4" w:tplc="C7D25AA6">
      <w:numFmt w:val="none"/>
      <w:lvlText w:val=""/>
      <w:lvlJc w:val="left"/>
      <w:pPr>
        <w:tabs>
          <w:tab w:val="num" w:pos="-711"/>
        </w:tabs>
        <w:ind w:left="-1071" w:firstLine="0"/>
      </w:pPr>
    </w:lvl>
    <w:lvl w:ilvl="5" w:tplc="F046773A">
      <w:numFmt w:val="none"/>
      <w:lvlText w:val=""/>
      <w:lvlJc w:val="left"/>
      <w:pPr>
        <w:tabs>
          <w:tab w:val="num" w:pos="-711"/>
        </w:tabs>
        <w:ind w:left="-1071" w:firstLine="0"/>
      </w:pPr>
    </w:lvl>
    <w:lvl w:ilvl="6" w:tplc="5E7C4C68">
      <w:numFmt w:val="none"/>
      <w:lvlText w:val=""/>
      <w:lvlJc w:val="left"/>
      <w:pPr>
        <w:tabs>
          <w:tab w:val="num" w:pos="-711"/>
        </w:tabs>
        <w:ind w:left="-1071" w:firstLine="0"/>
      </w:pPr>
    </w:lvl>
    <w:lvl w:ilvl="7" w:tplc="AB160A8E">
      <w:numFmt w:val="none"/>
      <w:lvlText w:val=""/>
      <w:lvlJc w:val="left"/>
      <w:pPr>
        <w:tabs>
          <w:tab w:val="num" w:pos="-711"/>
        </w:tabs>
        <w:ind w:left="-1071" w:firstLine="0"/>
      </w:pPr>
    </w:lvl>
    <w:lvl w:ilvl="8" w:tplc="6AC46AC8">
      <w:numFmt w:val="none"/>
      <w:lvlText w:val=""/>
      <w:lvlJc w:val="left"/>
      <w:pPr>
        <w:tabs>
          <w:tab w:val="num" w:pos="-711"/>
        </w:tabs>
        <w:ind w:left="-1071" w:firstLine="0"/>
      </w:pPr>
    </w:lvl>
  </w:abstractNum>
  <w:abstractNum w:abstractNumId="24" w15:restartNumberingAfterBreak="0">
    <w:nsid w:val="21A85E4E"/>
    <w:multiLevelType w:val="multilevel"/>
    <w:tmpl w:val="1CE25CA4"/>
    <w:lvl w:ilvl="0">
      <w:start w:val="1"/>
      <w:numFmt w:val="decimal"/>
      <w:lvlText w:val="%1."/>
      <w:lvlJc w:val="left"/>
      <w:pPr>
        <w:ind w:left="360" w:hanging="360"/>
      </w:pPr>
    </w:lvl>
    <w:lvl w:ilvl="1">
      <w:start w:val="7"/>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5" w15:restartNumberingAfterBreak="0">
    <w:nsid w:val="22320E4E"/>
    <w:multiLevelType w:val="hybridMultilevel"/>
    <w:tmpl w:val="0D944E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235E0252"/>
    <w:multiLevelType w:val="hybridMultilevel"/>
    <w:tmpl w:val="49C20F96"/>
    <w:lvl w:ilvl="0" w:tplc="820EC8F8">
      <w:start w:val="1"/>
      <w:numFmt w:val="bullet"/>
      <w:pStyle w:val="Bullet1"/>
      <w:lvlText w:val=""/>
      <w:lvlJc w:val="left"/>
      <w:pPr>
        <w:ind w:left="1080" w:hanging="360"/>
      </w:pPr>
      <w:rPr>
        <w:rFonts w:ascii="Symbol" w:hAnsi="Symbol" w:hint="default"/>
        <w:color w:val="DA2031"/>
        <w:w w:val="100"/>
        <w:sz w:val="20"/>
        <w:szCs w:val="20"/>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24E222A2"/>
    <w:multiLevelType w:val="multilevel"/>
    <w:tmpl w:val="B220FC78"/>
    <w:lvl w:ilvl="0">
      <w:numFmt w:val="bullet"/>
      <w:pStyle w:val="Style1GIZ"/>
      <w:lvlText w:val="•"/>
      <w:lvlJc w:val="left"/>
      <w:pPr>
        <w:ind w:left="1080" w:hanging="72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255201B9"/>
    <w:multiLevelType w:val="hybridMultilevel"/>
    <w:tmpl w:val="3FD082BC"/>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264320E0"/>
    <w:multiLevelType w:val="hybridMultilevel"/>
    <w:tmpl w:val="811ED8E6"/>
    <w:lvl w:ilvl="0" w:tplc="E2A46B22">
      <w:numFmt w:val="bullet"/>
      <w:lvlText w:val="•"/>
      <w:lvlJc w:val="left"/>
      <w:pPr>
        <w:ind w:left="360" w:hanging="360"/>
      </w:pPr>
      <w:rPr>
        <w:rFonts w:ascii="Calibri" w:eastAsiaTheme="minorHAnsi"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0" w15:restartNumberingAfterBreak="0">
    <w:nsid w:val="266C25DE"/>
    <w:multiLevelType w:val="hybridMultilevel"/>
    <w:tmpl w:val="B84CF342"/>
    <w:lvl w:ilvl="0" w:tplc="08090003">
      <w:start w:val="1"/>
      <w:numFmt w:val="bullet"/>
      <w:lvlText w:val="o"/>
      <w:lvlJc w:val="left"/>
      <w:pPr>
        <w:ind w:left="720" w:hanging="360"/>
      </w:pPr>
      <w:rPr>
        <w:rFonts w:ascii="Courier New" w:hAnsi="Courier New" w:cs="Courier New"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1" w15:restartNumberingAfterBreak="0">
    <w:nsid w:val="27260A9F"/>
    <w:multiLevelType w:val="hybridMultilevel"/>
    <w:tmpl w:val="415826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277F7A75"/>
    <w:multiLevelType w:val="hybridMultilevel"/>
    <w:tmpl w:val="4A0ACE30"/>
    <w:lvl w:ilvl="0" w:tplc="041A0001">
      <w:start w:val="1"/>
      <w:numFmt w:val="bullet"/>
      <w:lvlText w:val=""/>
      <w:lvlJc w:val="left"/>
      <w:pPr>
        <w:ind w:left="720" w:hanging="360"/>
      </w:pPr>
      <w:rPr>
        <w:rFonts w:ascii="Symbol" w:hAnsi="Symbol" w:hint="default"/>
      </w:rPr>
    </w:lvl>
    <w:lvl w:ilvl="1" w:tplc="141A0003">
      <w:start w:val="1"/>
      <w:numFmt w:val="bullet"/>
      <w:lvlText w:val="o"/>
      <w:lvlJc w:val="left"/>
      <w:pPr>
        <w:ind w:left="1440" w:hanging="360"/>
      </w:pPr>
      <w:rPr>
        <w:rFonts w:ascii="Courier New" w:hAnsi="Courier New" w:cs="Courier New" w:hint="default"/>
      </w:rPr>
    </w:lvl>
    <w:lvl w:ilvl="2" w:tplc="141A0005">
      <w:start w:val="1"/>
      <w:numFmt w:val="bullet"/>
      <w:lvlText w:val=""/>
      <w:lvlJc w:val="left"/>
      <w:pPr>
        <w:ind w:left="2160" w:hanging="360"/>
      </w:pPr>
      <w:rPr>
        <w:rFonts w:ascii="Wingdings" w:hAnsi="Wingdings" w:hint="default"/>
      </w:rPr>
    </w:lvl>
    <w:lvl w:ilvl="3" w:tplc="141A0001">
      <w:start w:val="1"/>
      <w:numFmt w:val="bullet"/>
      <w:lvlText w:val=""/>
      <w:lvlJc w:val="left"/>
      <w:pPr>
        <w:ind w:left="2880" w:hanging="360"/>
      </w:pPr>
      <w:rPr>
        <w:rFonts w:ascii="Symbol" w:hAnsi="Symbol" w:hint="default"/>
      </w:rPr>
    </w:lvl>
    <w:lvl w:ilvl="4" w:tplc="141A0003">
      <w:start w:val="1"/>
      <w:numFmt w:val="bullet"/>
      <w:lvlText w:val="o"/>
      <w:lvlJc w:val="left"/>
      <w:pPr>
        <w:ind w:left="3600" w:hanging="360"/>
      </w:pPr>
      <w:rPr>
        <w:rFonts w:ascii="Courier New" w:hAnsi="Courier New" w:cs="Courier New" w:hint="default"/>
      </w:rPr>
    </w:lvl>
    <w:lvl w:ilvl="5" w:tplc="141A0005">
      <w:start w:val="1"/>
      <w:numFmt w:val="bullet"/>
      <w:lvlText w:val=""/>
      <w:lvlJc w:val="left"/>
      <w:pPr>
        <w:ind w:left="4320" w:hanging="360"/>
      </w:pPr>
      <w:rPr>
        <w:rFonts w:ascii="Wingdings" w:hAnsi="Wingdings" w:hint="default"/>
      </w:rPr>
    </w:lvl>
    <w:lvl w:ilvl="6" w:tplc="141A0001">
      <w:start w:val="1"/>
      <w:numFmt w:val="bullet"/>
      <w:lvlText w:val=""/>
      <w:lvlJc w:val="left"/>
      <w:pPr>
        <w:ind w:left="5040" w:hanging="360"/>
      </w:pPr>
      <w:rPr>
        <w:rFonts w:ascii="Symbol" w:hAnsi="Symbol" w:hint="default"/>
      </w:rPr>
    </w:lvl>
    <w:lvl w:ilvl="7" w:tplc="141A0003">
      <w:start w:val="1"/>
      <w:numFmt w:val="bullet"/>
      <w:lvlText w:val="o"/>
      <w:lvlJc w:val="left"/>
      <w:pPr>
        <w:ind w:left="5760" w:hanging="360"/>
      </w:pPr>
      <w:rPr>
        <w:rFonts w:ascii="Courier New" w:hAnsi="Courier New" w:cs="Courier New" w:hint="default"/>
      </w:rPr>
    </w:lvl>
    <w:lvl w:ilvl="8" w:tplc="141A0005">
      <w:start w:val="1"/>
      <w:numFmt w:val="bullet"/>
      <w:lvlText w:val=""/>
      <w:lvlJc w:val="left"/>
      <w:pPr>
        <w:ind w:left="6480" w:hanging="360"/>
      </w:pPr>
      <w:rPr>
        <w:rFonts w:ascii="Wingdings" w:hAnsi="Wingdings" w:hint="default"/>
      </w:rPr>
    </w:lvl>
  </w:abstractNum>
  <w:abstractNum w:abstractNumId="33" w15:restartNumberingAfterBreak="0">
    <w:nsid w:val="2ABE046D"/>
    <w:multiLevelType w:val="hybridMultilevel"/>
    <w:tmpl w:val="05D060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2E314145"/>
    <w:multiLevelType w:val="hybridMultilevel"/>
    <w:tmpl w:val="6714C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2E5C46E0"/>
    <w:multiLevelType w:val="hybridMultilevel"/>
    <w:tmpl w:val="AE30F33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315A05AD"/>
    <w:multiLevelType w:val="hybridMultilevel"/>
    <w:tmpl w:val="D51C0D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31AF4E7E"/>
    <w:multiLevelType w:val="hybridMultilevel"/>
    <w:tmpl w:val="1B640F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32F3539F"/>
    <w:multiLevelType w:val="hybridMultilevel"/>
    <w:tmpl w:val="73DC2FBE"/>
    <w:lvl w:ilvl="0" w:tplc="EF60E1FC">
      <w:start w:val="1"/>
      <w:numFmt w:val="bullet"/>
      <w:lvlText w:val=""/>
      <w:lvlJc w:val="left"/>
      <w:pPr>
        <w:ind w:left="360" w:hanging="360"/>
      </w:pPr>
      <w:rPr>
        <w:rFonts w:ascii="Symbol" w:hAnsi="Symbol" w:hint="default"/>
        <w:color w:val="auto"/>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341848CE"/>
    <w:multiLevelType w:val="hybridMultilevel"/>
    <w:tmpl w:val="E1D8D960"/>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371F5C81"/>
    <w:multiLevelType w:val="hybridMultilevel"/>
    <w:tmpl w:val="616C0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378930D2"/>
    <w:multiLevelType w:val="hybridMultilevel"/>
    <w:tmpl w:val="42AC15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3B1E1BA9"/>
    <w:multiLevelType w:val="hybridMultilevel"/>
    <w:tmpl w:val="D4707278"/>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43" w15:restartNumberingAfterBreak="0">
    <w:nsid w:val="3CF66400"/>
    <w:multiLevelType w:val="hybridMultilevel"/>
    <w:tmpl w:val="1F6013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3D577A86"/>
    <w:multiLevelType w:val="multilevel"/>
    <w:tmpl w:val="84C85B96"/>
    <w:lvl w:ilvl="0">
      <w:start w:val="1"/>
      <w:numFmt w:val="bullet"/>
      <w:pStyle w:val="ECABullets"/>
      <w:lvlText w:val="●"/>
      <w:lvlJc w:val="left"/>
      <w:pPr>
        <w:ind w:left="1134" w:hanging="567"/>
      </w:pPr>
      <w:rPr>
        <w:rFonts w:ascii="Arial" w:hAnsi="Arial" w:hint="default"/>
        <w:b/>
        <w:i w:val="0"/>
        <w:sz w:val="24"/>
      </w:rPr>
    </w:lvl>
    <w:lvl w:ilvl="1">
      <w:start w:val="1"/>
      <w:numFmt w:val="bullet"/>
      <w:lvlText w:val=""/>
      <w:lvlJc w:val="left"/>
      <w:pPr>
        <w:ind w:left="1701" w:hanging="567"/>
      </w:pPr>
      <w:rPr>
        <w:rFonts w:ascii="Symbol" w:hAnsi="Symbol" w:hint="default"/>
        <w:sz w:val="20"/>
      </w:rPr>
    </w:lvl>
    <w:lvl w:ilvl="2">
      <w:start w:val="1"/>
      <w:numFmt w:val="bullet"/>
      <w:lvlText w:val=""/>
      <w:lvlJc w:val="left"/>
      <w:pPr>
        <w:ind w:left="2268" w:hanging="567"/>
      </w:pPr>
      <w:rPr>
        <w:rFonts w:ascii="Wingdings" w:hAnsi="Wingdings" w:hint="default"/>
        <w:sz w:val="16"/>
      </w:rPr>
    </w:lvl>
    <w:lvl w:ilvl="3">
      <w:start w:val="1"/>
      <w:numFmt w:val="none"/>
      <w:lvlText w:val="o"/>
      <w:lvlJc w:val="left"/>
      <w:pPr>
        <w:tabs>
          <w:tab w:val="num" w:pos="2268"/>
        </w:tabs>
        <w:ind w:left="2835" w:hanging="567"/>
      </w:pPr>
      <w:rPr>
        <w:rFonts w:ascii="Courier New" w:hAnsi="Courier New" w:hint="default"/>
      </w:rPr>
    </w:lvl>
    <w:lvl w:ilvl="4">
      <w:start w:val="1"/>
      <w:numFmt w:val="none"/>
      <w:lvlText w:val="%1-"/>
      <w:lvlJc w:val="left"/>
      <w:pPr>
        <w:ind w:left="3402" w:hanging="567"/>
      </w:pPr>
      <w:rPr>
        <w:rFonts w:ascii="Courier New" w:hAnsi="Courier New" w:hint="default"/>
      </w:rPr>
    </w:lvl>
    <w:lvl w:ilvl="5">
      <w:start w:val="1"/>
      <w:numFmt w:val="none"/>
      <w:lvlText w:val="%1-"/>
      <w:lvlJc w:val="left"/>
      <w:pPr>
        <w:ind w:left="3969" w:hanging="567"/>
      </w:pPr>
      <w:rPr>
        <w:rFonts w:ascii="Courier New" w:hAnsi="Courier New" w:hint="default"/>
      </w:rPr>
    </w:lvl>
    <w:lvl w:ilvl="6">
      <w:start w:val="1"/>
      <w:numFmt w:val="none"/>
      <w:lvlText w:val="%7%1-"/>
      <w:lvlJc w:val="left"/>
      <w:pPr>
        <w:tabs>
          <w:tab w:val="num" w:pos="3969"/>
        </w:tabs>
        <w:ind w:left="4536" w:hanging="567"/>
      </w:pPr>
      <w:rPr>
        <w:rFonts w:hint="default"/>
      </w:rPr>
    </w:lvl>
    <w:lvl w:ilvl="7">
      <w:start w:val="1"/>
      <w:numFmt w:val="none"/>
      <w:lvlText w:val="%8%1-"/>
      <w:lvlJc w:val="left"/>
      <w:pPr>
        <w:tabs>
          <w:tab w:val="num" w:pos="4536"/>
        </w:tabs>
        <w:ind w:left="5103" w:hanging="567"/>
      </w:pPr>
      <w:rPr>
        <w:rFonts w:hint="default"/>
      </w:rPr>
    </w:lvl>
    <w:lvl w:ilvl="8">
      <w:start w:val="1"/>
      <w:numFmt w:val="none"/>
      <w:lvlText w:val="%9%1-"/>
      <w:lvlJc w:val="left"/>
      <w:pPr>
        <w:ind w:left="5670" w:hanging="567"/>
      </w:pPr>
      <w:rPr>
        <w:rFonts w:hint="default"/>
      </w:rPr>
    </w:lvl>
  </w:abstractNum>
  <w:abstractNum w:abstractNumId="45" w15:restartNumberingAfterBreak="0">
    <w:nsid w:val="3DCB5DF2"/>
    <w:multiLevelType w:val="hybridMultilevel"/>
    <w:tmpl w:val="890E6DE0"/>
    <w:lvl w:ilvl="0" w:tplc="EF60E1FC">
      <w:start w:val="1"/>
      <w:numFmt w:val="bullet"/>
      <w:lvlText w:val=""/>
      <w:lvlJc w:val="left"/>
      <w:pPr>
        <w:ind w:left="360" w:hanging="360"/>
      </w:pPr>
      <w:rPr>
        <w:rFonts w:ascii="Symbol" w:hAnsi="Symbol" w:hint="default"/>
        <w:color w:val="auto"/>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3DEF4941"/>
    <w:multiLevelType w:val="multilevel"/>
    <w:tmpl w:val="02B42D76"/>
    <w:lvl w:ilvl="0">
      <w:start w:val="2"/>
      <w:numFmt w:val="decimal"/>
      <w:lvlText w:val="%1."/>
      <w:lvlJc w:val="left"/>
      <w:pPr>
        <w:ind w:left="540" w:hanging="540"/>
      </w:pPr>
      <w:rPr>
        <w:rFonts w:hint="default"/>
      </w:rPr>
    </w:lvl>
    <w:lvl w:ilvl="1">
      <w:start w:val="2"/>
      <w:numFmt w:val="decimal"/>
      <w:lvlText w:val="%1.%2."/>
      <w:lvlJc w:val="left"/>
      <w:pPr>
        <w:ind w:left="611" w:hanging="54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47" w15:restartNumberingAfterBreak="0">
    <w:nsid w:val="40111CC5"/>
    <w:multiLevelType w:val="hybridMultilevel"/>
    <w:tmpl w:val="DFA44472"/>
    <w:lvl w:ilvl="0" w:tplc="E2A46B22">
      <w:numFmt w:val="bullet"/>
      <w:lvlText w:val="•"/>
      <w:lvlJc w:val="left"/>
      <w:pPr>
        <w:ind w:left="360" w:hanging="360"/>
      </w:pPr>
      <w:rPr>
        <w:rFonts w:ascii="Calibri" w:eastAsiaTheme="minorHAnsi"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8" w15:restartNumberingAfterBreak="0">
    <w:nsid w:val="41B7444D"/>
    <w:multiLevelType w:val="hybridMultilevel"/>
    <w:tmpl w:val="E7428356"/>
    <w:lvl w:ilvl="0" w:tplc="E2A46B22">
      <w:numFmt w:val="bullet"/>
      <w:lvlText w:val="•"/>
      <w:lvlJc w:val="left"/>
      <w:pPr>
        <w:ind w:left="360" w:hanging="360"/>
      </w:pPr>
      <w:rPr>
        <w:rFonts w:ascii="Calibri" w:eastAsiaTheme="minorHAnsi"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9" w15:restartNumberingAfterBreak="0">
    <w:nsid w:val="43695C50"/>
    <w:multiLevelType w:val="hybridMultilevel"/>
    <w:tmpl w:val="4C7215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45FC1BE0"/>
    <w:multiLevelType w:val="multilevel"/>
    <w:tmpl w:val="47D8869C"/>
    <w:lvl w:ilvl="0">
      <w:start w:val="2"/>
      <w:numFmt w:val="decimal"/>
      <w:lvlText w:val="%1."/>
      <w:lvlJc w:val="left"/>
      <w:pPr>
        <w:ind w:left="540" w:hanging="540"/>
      </w:pPr>
      <w:rPr>
        <w:rFonts w:hint="default"/>
      </w:rPr>
    </w:lvl>
    <w:lvl w:ilvl="1">
      <w:start w:val="3"/>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1" w15:restartNumberingAfterBreak="0">
    <w:nsid w:val="46707023"/>
    <w:multiLevelType w:val="hybridMultilevel"/>
    <w:tmpl w:val="FFF27EC0"/>
    <w:lvl w:ilvl="0" w:tplc="08090003">
      <w:start w:val="1"/>
      <w:numFmt w:val="bullet"/>
      <w:lvlText w:val="o"/>
      <w:lvlJc w:val="left"/>
      <w:pPr>
        <w:ind w:left="644" w:hanging="360"/>
      </w:pPr>
      <w:rPr>
        <w:rFonts w:ascii="Courier New" w:hAnsi="Courier New" w:cs="Courier New" w:hint="default"/>
      </w:rPr>
    </w:lvl>
    <w:lvl w:ilvl="1" w:tplc="08E820C6">
      <w:numFmt w:val="bullet"/>
      <w:lvlText w:val="-"/>
      <w:lvlJc w:val="left"/>
      <w:pPr>
        <w:ind w:left="1724" w:hanging="720"/>
      </w:pPr>
      <w:rPr>
        <w:rFonts w:ascii="Calibri" w:eastAsia="Courier New" w:hAnsi="Calibri" w:cs="Calibri"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52" w15:restartNumberingAfterBreak="0">
    <w:nsid w:val="48041337"/>
    <w:multiLevelType w:val="multilevel"/>
    <w:tmpl w:val="C8E2065E"/>
    <w:styleLink w:val="CurrentList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484078F7"/>
    <w:multiLevelType w:val="hybridMultilevel"/>
    <w:tmpl w:val="C3809B34"/>
    <w:lvl w:ilvl="0" w:tplc="08090001">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54" w15:restartNumberingAfterBreak="0">
    <w:nsid w:val="496D0F60"/>
    <w:multiLevelType w:val="hybridMultilevel"/>
    <w:tmpl w:val="1E5C39A4"/>
    <w:lvl w:ilvl="0" w:tplc="95AC6282">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5" w15:restartNumberingAfterBreak="0">
    <w:nsid w:val="4A0863FB"/>
    <w:multiLevelType w:val="hybridMultilevel"/>
    <w:tmpl w:val="D862C28E"/>
    <w:lvl w:ilvl="0" w:tplc="141A0001">
      <w:start w:val="1"/>
      <w:numFmt w:val="bullet"/>
      <w:lvlText w:val=""/>
      <w:lvlJc w:val="left"/>
      <w:pPr>
        <w:ind w:left="360" w:hanging="360"/>
      </w:pPr>
      <w:rPr>
        <w:rFonts w:ascii="Symbol" w:hAnsi="Symbol" w:hint="default"/>
        <w:color w:val="auto"/>
      </w:rPr>
    </w:lvl>
    <w:lvl w:ilvl="1" w:tplc="041A0003">
      <w:start w:val="1"/>
      <w:numFmt w:val="bullet"/>
      <w:lvlText w:val="o"/>
      <w:lvlJc w:val="left"/>
      <w:pPr>
        <w:ind w:left="1080" w:hanging="360"/>
      </w:pPr>
      <w:rPr>
        <w:rFonts w:ascii="Courier New" w:hAnsi="Courier New" w:cs="Courier New" w:hint="default"/>
      </w:rPr>
    </w:lvl>
    <w:lvl w:ilvl="2" w:tplc="041A0005">
      <w:start w:val="1"/>
      <w:numFmt w:val="bullet"/>
      <w:lvlText w:val=""/>
      <w:lvlJc w:val="left"/>
      <w:pPr>
        <w:ind w:left="1800" w:hanging="360"/>
      </w:pPr>
      <w:rPr>
        <w:rFonts w:ascii="Wingdings" w:hAnsi="Wingdings" w:hint="default"/>
      </w:rPr>
    </w:lvl>
    <w:lvl w:ilvl="3" w:tplc="041A0001">
      <w:start w:val="1"/>
      <w:numFmt w:val="bullet"/>
      <w:lvlText w:val=""/>
      <w:lvlJc w:val="left"/>
      <w:pPr>
        <w:ind w:left="2520" w:hanging="360"/>
      </w:pPr>
      <w:rPr>
        <w:rFonts w:ascii="Symbol" w:hAnsi="Symbol" w:hint="default"/>
      </w:rPr>
    </w:lvl>
    <w:lvl w:ilvl="4" w:tplc="041A0003">
      <w:start w:val="1"/>
      <w:numFmt w:val="bullet"/>
      <w:lvlText w:val="o"/>
      <w:lvlJc w:val="left"/>
      <w:pPr>
        <w:ind w:left="3240" w:hanging="360"/>
      </w:pPr>
      <w:rPr>
        <w:rFonts w:ascii="Courier New" w:hAnsi="Courier New" w:cs="Courier New" w:hint="default"/>
      </w:rPr>
    </w:lvl>
    <w:lvl w:ilvl="5" w:tplc="041A0005">
      <w:start w:val="1"/>
      <w:numFmt w:val="bullet"/>
      <w:lvlText w:val=""/>
      <w:lvlJc w:val="left"/>
      <w:pPr>
        <w:ind w:left="3960" w:hanging="360"/>
      </w:pPr>
      <w:rPr>
        <w:rFonts w:ascii="Wingdings" w:hAnsi="Wingdings" w:hint="default"/>
      </w:rPr>
    </w:lvl>
    <w:lvl w:ilvl="6" w:tplc="041A0001">
      <w:start w:val="1"/>
      <w:numFmt w:val="bullet"/>
      <w:lvlText w:val=""/>
      <w:lvlJc w:val="left"/>
      <w:pPr>
        <w:ind w:left="4680" w:hanging="360"/>
      </w:pPr>
      <w:rPr>
        <w:rFonts w:ascii="Symbol" w:hAnsi="Symbol" w:hint="default"/>
      </w:rPr>
    </w:lvl>
    <w:lvl w:ilvl="7" w:tplc="041A0003">
      <w:start w:val="1"/>
      <w:numFmt w:val="bullet"/>
      <w:lvlText w:val="o"/>
      <w:lvlJc w:val="left"/>
      <w:pPr>
        <w:ind w:left="5400" w:hanging="360"/>
      </w:pPr>
      <w:rPr>
        <w:rFonts w:ascii="Courier New" w:hAnsi="Courier New" w:cs="Courier New" w:hint="default"/>
      </w:rPr>
    </w:lvl>
    <w:lvl w:ilvl="8" w:tplc="041A0005">
      <w:start w:val="1"/>
      <w:numFmt w:val="bullet"/>
      <w:lvlText w:val=""/>
      <w:lvlJc w:val="left"/>
      <w:pPr>
        <w:ind w:left="6120" w:hanging="360"/>
      </w:pPr>
      <w:rPr>
        <w:rFonts w:ascii="Wingdings" w:hAnsi="Wingdings" w:hint="default"/>
      </w:rPr>
    </w:lvl>
  </w:abstractNum>
  <w:abstractNum w:abstractNumId="56" w15:restartNumberingAfterBreak="0">
    <w:nsid w:val="4B066B91"/>
    <w:multiLevelType w:val="hybridMultilevel"/>
    <w:tmpl w:val="E4CA94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7" w15:restartNumberingAfterBreak="0">
    <w:nsid w:val="4BCC0D22"/>
    <w:multiLevelType w:val="multilevel"/>
    <w:tmpl w:val="545CDC92"/>
    <w:lvl w:ilvl="0">
      <w:start w:val="1"/>
      <w:numFmt w:val="bullet"/>
      <w:lvlText w:val=""/>
      <w:lvlJc w:val="left"/>
      <w:pPr>
        <w:tabs>
          <w:tab w:val="num" w:pos="360"/>
        </w:tabs>
        <w:ind w:left="360" w:hanging="360"/>
      </w:pPr>
      <w:rPr>
        <w:rFonts w:ascii="Symbol" w:hAnsi="Symbol" w:hint="default"/>
        <w:color w:val="auto"/>
        <w:sz w:val="20"/>
      </w:rPr>
    </w:lvl>
    <w:lvl w:ilvl="1">
      <w:start w:val="1"/>
      <w:numFmt w:val="lowerLetter"/>
      <w:lvlText w:val="%2)"/>
      <w:lvlJc w:val="left"/>
      <w:pPr>
        <w:ind w:left="1080" w:hanging="360"/>
      </w:pPr>
      <w:rPr>
        <w:rFonts w:hint="default"/>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58" w15:restartNumberingAfterBreak="0">
    <w:nsid w:val="4DA907BF"/>
    <w:multiLevelType w:val="hybridMultilevel"/>
    <w:tmpl w:val="C5944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4E8626E0"/>
    <w:multiLevelType w:val="multilevel"/>
    <w:tmpl w:val="5134B806"/>
    <w:lvl w:ilvl="0">
      <w:start w:val="1"/>
      <w:numFmt w:val="bullet"/>
      <w:pStyle w:val="MajaHeading2"/>
      <w:lvlText w:val="●"/>
      <w:lvlJc w:val="left"/>
      <w:pPr>
        <w:ind w:left="720" w:hanging="360"/>
      </w:pPr>
      <w:rPr>
        <w:rFonts w:ascii="Noto Sans Symbols" w:eastAsia="Noto Sans Symbols" w:hAnsi="Noto Sans Symbols" w:cs="Noto Sans Symbols"/>
        <w:color w:val="DA2031"/>
        <w:sz w:val="20"/>
        <w:szCs w:val="20"/>
      </w:rPr>
    </w:lvl>
    <w:lvl w:ilvl="1">
      <w:start w:val="1"/>
      <w:numFmt w:val="bullet"/>
      <w:pStyle w:val="MajaHeading2"/>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0" w15:restartNumberingAfterBreak="0">
    <w:nsid w:val="527E7CB2"/>
    <w:multiLevelType w:val="hybridMultilevel"/>
    <w:tmpl w:val="36304E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1" w15:restartNumberingAfterBreak="0">
    <w:nsid w:val="55822E19"/>
    <w:multiLevelType w:val="multilevel"/>
    <w:tmpl w:val="42589FF0"/>
    <w:lvl w:ilvl="0">
      <w:start w:val="1"/>
      <w:numFmt w:val="decimal"/>
      <w:pStyle w:val="Heading21"/>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Heading31"/>
      <w:lvlText w:val="%1.%2."/>
      <w:lvlJc w:val="left"/>
      <w:pPr>
        <w:ind w:left="720" w:hanging="72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2" w15:restartNumberingAfterBreak="0">
    <w:nsid w:val="56B777DF"/>
    <w:multiLevelType w:val="hybridMultilevel"/>
    <w:tmpl w:val="09D46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58922529"/>
    <w:multiLevelType w:val="hybridMultilevel"/>
    <w:tmpl w:val="AEDE0188"/>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64" w15:restartNumberingAfterBreak="0">
    <w:nsid w:val="59210582"/>
    <w:multiLevelType w:val="multilevel"/>
    <w:tmpl w:val="C158E784"/>
    <w:lvl w:ilvl="0">
      <w:start w:val="1"/>
      <w:numFmt w:val="decimal"/>
      <w:lvlText w:val="%1."/>
      <w:lvlJc w:val="left"/>
      <w:pPr>
        <w:ind w:left="720" w:hanging="360"/>
      </w:pPr>
    </w:lvl>
    <w:lvl w:ilvl="1">
      <w:start w:val="1"/>
      <w:numFmt w:val="decimal"/>
      <w:lvlText w:val="%2."/>
      <w:lvlJc w:val="left"/>
      <w:pPr>
        <w:ind w:left="720" w:hanging="360"/>
      </w:p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5" w15:restartNumberingAfterBreak="0">
    <w:nsid w:val="59AF5819"/>
    <w:multiLevelType w:val="hybridMultilevel"/>
    <w:tmpl w:val="18FE39E6"/>
    <w:lvl w:ilvl="0" w:tplc="CCB26B8A">
      <w:numFmt w:val="bullet"/>
      <w:lvlText w:val="•"/>
      <w:lvlJc w:val="left"/>
      <w:pPr>
        <w:ind w:left="720" w:hanging="720"/>
      </w:pPr>
      <w:rPr>
        <w:rFonts w:ascii="Calibri" w:eastAsia="Times New Roman"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6" w15:restartNumberingAfterBreak="0">
    <w:nsid w:val="5ABE7DC1"/>
    <w:multiLevelType w:val="multilevel"/>
    <w:tmpl w:val="DE725F6E"/>
    <w:lvl w:ilvl="0">
      <w:start w:val="1"/>
      <w:numFmt w:val="decimal"/>
      <w:pStyle w:val="Styl1"/>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7" w15:restartNumberingAfterBreak="0">
    <w:nsid w:val="5CD363F0"/>
    <w:multiLevelType w:val="hybridMultilevel"/>
    <w:tmpl w:val="4EE655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8" w15:restartNumberingAfterBreak="0">
    <w:nsid w:val="5F0C1599"/>
    <w:multiLevelType w:val="multilevel"/>
    <w:tmpl w:val="71289510"/>
    <w:styleLink w:val="CurrentList7"/>
    <w:lvl w:ilvl="0">
      <w:start w:val="1"/>
      <w:numFmt w:val="decimal"/>
      <w:lvlText w:val="%1"/>
      <w:lvlJc w:val="left"/>
      <w:pPr>
        <w:ind w:left="1152" w:hanging="432"/>
      </w:pPr>
    </w:lvl>
    <w:lvl w:ilvl="1">
      <w:start w:val="1"/>
      <w:numFmt w:val="decimal"/>
      <w:lvlText w:val="%1.%2"/>
      <w:lvlJc w:val="left"/>
      <w:pPr>
        <w:ind w:left="1296" w:hanging="576"/>
      </w:pPr>
    </w:lvl>
    <w:lvl w:ilvl="2">
      <w:start w:val="1"/>
      <w:numFmt w:val="decimal"/>
      <w:lvlText w:val="%1.%2.%3"/>
      <w:lvlJc w:val="left"/>
      <w:pPr>
        <w:ind w:left="1440" w:hanging="720"/>
      </w:pPr>
    </w:lvl>
    <w:lvl w:ilvl="3">
      <w:start w:val="1"/>
      <w:numFmt w:val="decimal"/>
      <w:lvlText w:val="%1.%2.%3.%4"/>
      <w:lvlJc w:val="left"/>
      <w:pPr>
        <w:ind w:left="1584" w:hanging="864"/>
      </w:pPr>
    </w:lvl>
    <w:lvl w:ilvl="4">
      <w:start w:val="1"/>
      <w:numFmt w:val="decimal"/>
      <w:lvlText w:val="%1.%2.%3.%4.%5"/>
      <w:lvlJc w:val="left"/>
      <w:pPr>
        <w:ind w:left="1728" w:hanging="1008"/>
      </w:pPr>
    </w:lvl>
    <w:lvl w:ilvl="5">
      <w:start w:val="1"/>
      <w:numFmt w:val="decimal"/>
      <w:lvlText w:val="%1.%2.%3.%4.%5.%6"/>
      <w:lvlJc w:val="left"/>
      <w:pPr>
        <w:ind w:left="1872" w:hanging="1152"/>
      </w:pPr>
    </w:lvl>
    <w:lvl w:ilvl="6">
      <w:start w:val="1"/>
      <w:numFmt w:val="decimal"/>
      <w:lvlText w:val="%1.%2.%3.%4.%5.%6.%7"/>
      <w:lvlJc w:val="left"/>
      <w:pPr>
        <w:ind w:left="2016" w:hanging="1296"/>
      </w:pPr>
    </w:lvl>
    <w:lvl w:ilvl="7">
      <w:start w:val="1"/>
      <w:numFmt w:val="decimal"/>
      <w:lvlText w:val="%1.%2.%3.%4.%5.%6.%7.%8"/>
      <w:lvlJc w:val="left"/>
      <w:pPr>
        <w:ind w:left="2160" w:hanging="1440"/>
      </w:pPr>
    </w:lvl>
    <w:lvl w:ilvl="8">
      <w:start w:val="1"/>
      <w:numFmt w:val="decimal"/>
      <w:lvlText w:val="%1.%2.%3.%4.%5.%6.%7.%8.%9"/>
      <w:lvlJc w:val="left"/>
      <w:pPr>
        <w:ind w:left="2304" w:hanging="1584"/>
      </w:pPr>
    </w:lvl>
  </w:abstractNum>
  <w:abstractNum w:abstractNumId="69" w15:restartNumberingAfterBreak="0">
    <w:nsid w:val="62BD2A4A"/>
    <w:multiLevelType w:val="multilevel"/>
    <w:tmpl w:val="073E46CE"/>
    <w:lvl w:ilvl="0">
      <w:start w:val="1"/>
      <w:numFmt w:val="bullet"/>
      <w:pStyle w:val="NumberedParagraph"/>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0" w15:restartNumberingAfterBreak="0">
    <w:nsid w:val="62DD0E02"/>
    <w:multiLevelType w:val="multilevel"/>
    <w:tmpl w:val="126CFD08"/>
    <w:lvl w:ilvl="0">
      <w:start w:val="4"/>
      <w:numFmt w:val="decimal"/>
      <w:lvlText w:val="%1."/>
      <w:lvlJc w:val="left"/>
      <w:pPr>
        <w:ind w:left="540" w:hanging="540"/>
      </w:pPr>
      <w:rPr>
        <w:rFonts w:hint="default"/>
      </w:rPr>
    </w:lvl>
    <w:lvl w:ilvl="1">
      <w:start w:val="2"/>
      <w:numFmt w:val="decimal"/>
      <w:lvlText w:val="%1.%2."/>
      <w:lvlJc w:val="left"/>
      <w:pPr>
        <w:ind w:left="718" w:hanging="540"/>
      </w:pPr>
      <w:rPr>
        <w:rFonts w:hint="default"/>
      </w:rPr>
    </w:lvl>
    <w:lvl w:ilvl="2">
      <w:start w:val="1"/>
      <w:numFmt w:val="decimal"/>
      <w:lvlText w:val="%1.%2.%3."/>
      <w:lvlJc w:val="left"/>
      <w:pPr>
        <w:ind w:left="1076" w:hanging="720"/>
      </w:pPr>
      <w:rPr>
        <w:rFonts w:hint="default"/>
      </w:rPr>
    </w:lvl>
    <w:lvl w:ilvl="3">
      <w:start w:val="1"/>
      <w:numFmt w:val="decimal"/>
      <w:lvlText w:val="%1.%2.%3.%4."/>
      <w:lvlJc w:val="left"/>
      <w:pPr>
        <w:ind w:left="1254" w:hanging="720"/>
      </w:pPr>
      <w:rPr>
        <w:rFonts w:hint="default"/>
      </w:rPr>
    </w:lvl>
    <w:lvl w:ilvl="4">
      <w:start w:val="1"/>
      <w:numFmt w:val="decimal"/>
      <w:lvlText w:val="%1.%2.%3.%4.%5."/>
      <w:lvlJc w:val="left"/>
      <w:pPr>
        <w:ind w:left="1792" w:hanging="1080"/>
      </w:pPr>
      <w:rPr>
        <w:rFonts w:hint="default"/>
      </w:rPr>
    </w:lvl>
    <w:lvl w:ilvl="5">
      <w:start w:val="1"/>
      <w:numFmt w:val="decimal"/>
      <w:lvlText w:val="%1.%2.%3.%4.%5.%6."/>
      <w:lvlJc w:val="left"/>
      <w:pPr>
        <w:ind w:left="1970" w:hanging="1080"/>
      </w:pPr>
      <w:rPr>
        <w:rFonts w:hint="default"/>
      </w:rPr>
    </w:lvl>
    <w:lvl w:ilvl="6">
      <w:start w:val="1"/>
      <w:numFmt w:val="decimal"/>
      <w:lvlText w:val="%1.%2.%3.%4.%5.%6.%7."/>
      <w:lvlJc w:val="left"/>
      <w:pPr>
        <w:ind w:left="2508" w:hanging="1440"/>
      </w:pPr>
      <w:rPr>
        <w:rFonts w:hint="default"/>
      </w:rPr>
    </w:lvl>
    <w:lvl w:ilvl="7">
      <w:start w:val="1"/>
      <w:numFmt w:val="decimal"/>
      <w:lvlText w:val="%1.%2.%3.%4.%5.%6.%7.%8."/>
      <w:lvlJc w:val="left"/>
      <w:pPr>
        <w:ind w:left="2686" w:hanging="1440"/>
      </w:pPr>
      <w:rPr>
        <w:rFonts w:hint="default"/>
      </w:rPr>
    </w:lvl>
    <w:lvl w:ilvl="8">
      <w:start w:val="1"/>
      <w:numFmt w:val="decimal"/>
      <w:lvlText w:val="%1.%2.%3.%4.%5.%6.%7.%8.%9."/>
      <w:lvlJc w:val="left"/>
      <w:pPr>
        <w:ind w:left="3224" w:hanging="1800"/>
      </w:pPr>
      <w:rPr>
        <w:rFonts w:hint="default"/>
      </w:rPr>
    </w:lvl>
  </w:abstractNum>
  <w:abstractNum w:abstractNumId="71" w15:restartNumberingAfterBreak="0">
    <w:nsid w:val="65507EA4"/>
    <w:multiLevelType w:val="multilevel"/>
    <w:tmpl w:val="51F2429C"/>
    <w:lvl w:ilvl="0">
      <w:start w:val="3"/>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1800" w:hanging="36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6840" w:hanging="1080"/>
      </w:pPr>
      <w:rPr>
        <w:rFonts w:hint="default"/>
      </w:rPr>
    </w:lvl>
  </w:abstractNum>
  <w:abstractNum w:abstractNumId="72" w15:restartNumberingAfterBreak="0">
    <w:nsid w:val="698D061D"/>
    <w:multiLevelType w:val="hybridMultilevel"/>
    <w:tmpl w:val="2DBE3922"/>
    <w:lvl w:ilvl="0" w:tplc="08090003">
      <w:start w:val="1"/>
      <w:numFmt w:val="bullet"/>
      <w:lvlText w:val="o"/>
      <w:lvlJc w:val="left"/>
      <w:pPr>
        <w:ind w:left="720" w:hanging="360"/>
      </w:pPr>
      <w:rPr>
        <w:rFonts w:ascii="Courier New" w:hAnsi="Courier New" w:cs="Courier New"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73" w15:restartNumberingAfterBreak="0">
    <w:nsid w:val="69BD3695"/>
    <w:multiLevelType w:val="multilevel"/>
    <w:tmpl w:val="B0B0BCCE"/>
    <w:styleLink w:val="CurrentList3"/>
    <w:lvl w:ilvl="0">
      <w:start w:val="1"/>
      <w:numFmt w:val="decimal"/>
      <w:lvlText w:val="%1."/>
      <w:lvlJc w:val="left"/>
      <w:pPr>
        <w:ind w:left="360" w:hanging="360"/>
      </w:pPr>
      <w:rPr>
        <w:sz w:val="36"/>
        <w:szCs w:val="36"/>
      </w:r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4051" w:hanging="648"/>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15:restartNumberingAfterBreak="0">
    <w:nsid w:val="6C1531D1"/>
    <w:multiLevelType w:val="hybridMultilevel"/>
    <w:tmpl w:val="F176E0C2"/>
    <w:lvl w:ilvl="0" w:tplc="04090001">
      <w:start w:val="1"/>
      <w:numFmt w:val="bullet"/>
      <w:lvlText w:val=""/>
      <w:lvlJc w:val="left"/>
      <w:pPr>
        <w:tabs>
          <w:tab w:val="num" w:pos="360"/>
        </w:tabs>
        <w:ind w:left="360" w:hanging="360"/>
      </w:pPr>
      <w:rPr>
        <w:rFonts w:ascii="Symbol" w:hAnsi="Symbol" w:hint="default"/>
      </w:rPr>
    </w:lvl>
    <w:lvl w:ilvl="1" w:tplc="041A0003">
      <w:start w:val="1"/>
      <w:numFmt w:val="bullet"/>
      <w:lvlText w:val="o"/>
      <w:lvlJc w:val="left"/>
      <w:pPr>
        <w:tabs>
          <w:tab w:val="num" w:pos="1080"/>
        </w:tabs>
        <w:ind w:left="1080" w:hanging="360"/>
      </w:pPr>
      <w:rPr>
        <w:rFonts w:ascii="Courier New" w:hAnsi="Courier New" w:cs="Courier New" w:hint="default"/>
      </w:rPr>
    </w:lvl>
    <w:lvl w:ilvl="2" w:tplc="041A0005">
      <w:start w:val="1"/>
      <w:numFmt w:val="bullet"/>
      <w:lvlText w:val=""/>
      <w:lvlJc w:val="left"/>
      <w:pPr>
        <w:tabs>
          <w:tab w:val="num" w:pos="1800"/>
        </w:tabs>
        <w:ind w:left="1800" w:hanging="360"/>
      </w:pPr>
      <w:rPr>
        <w:rFonts w:ascii="Wingdings" w:hAnsi="Wingdings" w:hint="default"/>
      </w:rPr>
    </w:lvl>
    <w:lvl w:ilvl="3" w:tplc="041A0001">
      <w:start w:val="1"/>
      <w:numFmt w:val="bullet"/>
      <w:lvlText w:val=""/>
      <w:lvlJc w:val="left"/>
      <w:pPr>
        <w:tabs>
          <w:tab w:val="num" w:pos="2520"/>
        </w:tabs>
        <w:ind w:left="2520" w:hanging="360"/>
      </w:pPr>
      <w:rPr>
        <w:rFonts w:ascii="Symbol" w:hAnsi="Symbol" w:hint="default"/>
      </w:rPr>
    </w:lvl>
    <w:lvl w:ilvl="4" w:tplc="041A0003">
      <w:start w:val="1"/>
      <w:numFmt w:val="bullet"/>
      <w:lvlText w:val="o"/>
      <w:lvlJc w:val="left"/>
      <w:pPr>
        <w:tabs>
          <w:tab w:val="num" w:pos="3240"/>
        </w:tabs>
        <w:ind w:left="3240" w:hanging="360"/>
      </w:pPr>
      <w:rPr>
        <w:rFonts w:ascii="Courier New" w:hAnsi="Courier New" w:cs="Courier New" w:hint="default"/>
      </w:rPr>
    </w:lvl>
    <w:lvl w:ilvl="5" w:tplc="041A0005">
      <w:start w:val="1"/>
      <w:numFmt w:val="bullet"/>
      <w:lvlText w:val=""/>
      <w:lvlJc w:val="left"/>
      <w:pPr>
        <w:tabs>
          <w:tab w:val="num" w:pos="3960"/>
        </w:tabs>
        <w:ind w:left="3960" w:hanging="360"/>
      </w:pPr>
      <w:rPr>
        <w:rFonts w:ascii="Wingdings" w:hAnsi="Wingdings" w:hint="default"/>
      </w:rPr>
    </w:lvl>
    <w:lvl w:ilvl="6" w:tplc="041A0001">
      <w:start w:val="1"/>
      <w:numFmt w:val="bullet"/>
      <w:lvlText w:val=""/>
      <w:lvlJc w:val="left"/>
      <w:pPr>
        <w:tabs>
          <w:tab w:val="num" w:pos="4680"/>
        </w:tabs>
        <w:ind w:left="4680" w:hanging="360"/>
      </w:pPr>
      <w:rPr>
        <w:rFonts w:ascii="Symbol" w:hAnsi="Symbol" w:hint="default"/>
      </w:rPr>
    </w:lvl>
    <w:lvl w:ilvl="7" w:tplc="041A0003">
      <w:start w:val="1"/>
      <w:numFmt w:val="bullet"/>
      <w:lvlText w:val="o"/>
      <w:lvlJc w:val="left"/>
      <w:pPr>
        <w:tabs>
          <w:tab w:val="num" w:pos="5400"/>
        </w:tabs>
        <w:ind w:left="5400" w:hanging="360"/>
      </w:pPr>
      <w:rPr>
        <w:rFonts w:ascii="Courier New" w:hAnsi="Courier New" w:cs="Courier New" w:hint="default"/>
      </w:rPr>
    </w:lvl>
    <w:lvl w:ilvl="8" w:tplc="041A0005">
      <w:start w:val="1"/>
      <w:numFmt w:val="bullet"/>
      <w:lvlText w:val=""/>
      <w:lvlJc w:val="left"/>
      <w:pPr>
        <w:tabs>
          <w:tab w:val="num" w:pos="6120"/>
        </w:tabs>
        <w:ind w:left="6120" w:hanging="360"/>
      </w:pPr>
      <w:rPr>
        <w:rFonts w:ascii="Wingdings" w:hAnsi="Wingdings" w:hint="default"/>
      </w:rPr>
    </w:lvl>
  </w:abstractNum>
  <w:abstractNum w:abstractNumId="75" w15:restartNumberingAfterBreak="0">
    <w:nsid w:val="6FD80698"/>
    <w:multiLevelType w:val="multilevel"/>
    <w:tmpl w:val="6DD4D20A"/>
    <w:lvl w:ilvl="0">
      <w:start w:val="1"/>
      <w:numFmt w:val="decimal"/>
      <w:pStyle w:val="Heading1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70DB49E4"/>
    <w:multiLevelType w:val="multilevel"/>
    <w:tmpl w:val="3620BB04"/>
    <w:styleLink w:val="CurrentList6"/>
    <w:lvl w:ilvl="0">
      <w:start w:val="1"/>
      <w:numFmt w:val="decimal"/>
      <w:lvlText w:val="%1"/>
      <w:lvlJc w:val="left"/>
      <w:pPr>
        <w:ind w:left="792" w:hanging="432"/>
      </w:pPr>
    </w:lvl>
    <w:lvl w:ilvl="1">
      <w:start w:val="1"/>
      <w:numFmt w:val="decimal"/>
      <w:lvlText w:val="%1.%2"/>
      <w:lvlJc w:val="left"/>
      <w:pPr>
        <w:ind w:left="936" w:hanging="576"/>
      </w:pPr>
    </w:lvl>
    <w:lvl w:ilvl="2">
      <w:start w:val="1"/>
      <w:numFmt w:val="decimal"/>
      <w:lvlText w:val="%1.%2.%3"/>
      <w:lvlJc w:val="left"/>
      <w:pPr>
        <w:ind w:left="1080" w:hanging="720"/>
      </w:pPr>
    </w:lvl>
    <w:lvl w:ilvl="3">
      <w:start w:val="1"/>
      <w:numFmt w:val="decimal"/>
      <w:lvlText w:val="%1.%2.%3.%4"/>
      <w:lvlJc w:val="left"/>
      <w:pPr>
        <w:ind w:left="1224" w:hanging="864"/>
      </w:pPr>
    </w:lvl>
    <w:lvl w:ilvl="4">
      <w:start w:val="1"/>
      <w:numFmt w:val="decimal"/>
      <w:lvlText w:val="%1.%2.%3.%4.%5"/>
      <w:lvlJc w:val="left"/>
      <w:pPr>
        <w:ind w:left="1368" w:hanging="1008"/>
      </w:pPr>
    </w:lvl>
    <w:lvl w:ilvl="5">
      <w:start w:val="1"/>
      <w:numFmt w:val="decimal"/>
      <w:lvlText w:val="%1.%2.%3.%4.%5.%6"/>
      <w:lvlJc w:val="left"/>
      <w:pPr>
        <w:ind w:left="1512" w:hanging="1152"/>
      </w:pPr>
    </w:lvl>
    <w:lvl w:ilvl="6">
      <w:start w:val="1"/>
      <w:numFmt w:val="decimal"/>
      <w:lvlText w:val="%1.%2.%3.%4.%5.%6.%7"/>
      <w:lvlJc w:val="left"/>
      <w:pPr>
        <w:ind w:left="1656" w:hanging="1296"/>
      </w:pPr>
    </w:lvl>
    <w:lvl w:ilvl="7">
      <w:start w:val="1"/>
      <w:numFmt w:val="decimal"/>
      <w:lvlText w:val="%1.%2.%3.%4.%5.%6.%7.%8"/>
      <w:lvlJc w:val="left"/>
      <w:pPr>
        <w:ind w:left="1800" w:hanging="1440"/>
      </w:pPr>
    </w:lvl>
    <w:lvl w:ilvl="8">
      <w:start w:val="1"/>
      <w:numFmt w:val="decimal"/>
      <w:lvlText w:val="%1.%2.%3.%4.%5.%6.%7.%8.%9"/>
      <w:lvlJc w:val="left"/>
      <w:pPr>
        <w:ind w:left="1944" w:hanging="1584"/>
      </w:pPr>
    </w:lvl>
  </w:abstractNum>
  <w:abstractNum w:abstractNumId="77" w15:restartNumberingAfterBreak="0">
    <w:nsid w:val="73FD0F84"/>
    <w:multiLevelType w:val="multilevel"/>
    <w:tmpl w:val="F00CA33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8" w15:restartNumberingAfterBreak="0">
    <w:nsid w:val="795C0AA3"/>
    <w:multiLevelType w:val="hybridMultilevel"/>
    <w:tmpl w:val="7A8020E4"/>
    <w:lvl w:ilvl="0" w:tplc="08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9" w15:restartNumberingAfterBreak="0">
    <w:nsid w:val="79A744E9"/>
    <w:multiLevelType w:val="multilevel"/>
    <w:tmpl w:val="468A7B9E"/>
    <w:lvl w:ilvl="0">
      <w:start w:val="1"/>
      <w:numFmt w:val="decimal"/>
      <w:pStyle w:val="Style1"/>
      <w:lvlText w:val="%1."/>
      <w:lvlJc w:val="left"/>
      <w:pPr>
        <w:ind w:left="720" w:hanging="360"/>
      </w:pPr>
      <w:rPr>
        <w:rFonts w:hint="default"/>
      </w:rPr>
    </w:lvl>
    <w:lvl w:ilvl="1">
      <w:start w:val="1"/>
      <w:numFmt w:val="decimal"/>
      <w:pStyle w:val="Style2"/>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80" w15:restartNumberingAfterBreak="0">
    <w:nsid w:val="79DD73C3"/>
    <w:multiLevelType w:val="hybridMultilevel"/>
    <w:tmpl w:val="F76C91A4"/>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1" w15:restartNumberingAfterBreak="0">
    <w:nsid w:val="7C510962"/>
    <w:multiLevelType w:val="hybridMultilevel"/>
    <w:tmpl w:val="EFDC53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7C7A372C"/>
    <w:multiLevelType w:val="multilevel"/>
    <w:tmpl w:val="4E36E13A"/>
    <w:lvl w:ilvl="0">
      <w:start w:val="3"/>
      <w:numFmt w:val="decimal"/>
      <w:lvlText w:val="%1."/>
      <w:lvlJc w:val="left"/>
      <w:pPr>
        <w:ind w:left="360" w:hanging="360"/>
      </w:pPr>
      <w:rPr>
        <w:rFonts w:hint="default"/>
      </w:rPr>
    </w:lvl>
    <w:lvl w:ilvl="1">
      <w:start w:val="3"/>
      <w:numFmt w:val="decimal"/>
      <w:lvlText w:val="%1.%2."/>
      <w:lvlJc w:val="left"/>
      <w:pPr>
        <w:ind w:left="121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3" w15:restartNumberingAfterBreak="0">
    <w:nsid w:val="7CA92E64"/>
    <w:multiLevelType w:val="hybridMultilevel"/>
    <w:tmpl w:val="E03621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4" w15:restartNumberingAfterBreak="0">
    <w:nsid w:val="7DD777A8"/>
    <w:multiLevelType w:val="multilevel"/>
    <w:tmpl w:val="2382941A"/>
    <w:lvl w:ilvl="0">
      <w:start w:val="1"/>
      <w:numFmt w:val="decimal"/>
      <w:pStyle w:val="ECAAnnexHead1"/>
      <w:lvlText w:val="A%1"/>
      <w:lvlJc w:val="left"/>
      <w:pPr>
        <w:ind w:left="851" w:hanging="851"/>
      </w:pPr>
      <w:rPr>
        <w:rFonts w:hint="default"/>
      </w:rPr>
    </w:lvl>
    <w:lvl w:ilvl="1">
      <w:start w:val="1"/>
      <w:numFmt w:val="decimal"/>
      <w:pStyle w:val="ECAAnnexHead2"/>
      <w:lvlText w:val="A%1.%2"/>
      <w:lvlJc w:val="left"/>
      <w:pPr>
        <w:ind w:left="1134" w:hanging="1134"/>
      </w:pPr>
      <w:rPr>
        <w:rFonts w:hint="default"/>
      </w:rPr>
    </w:lvl>
    <w:lvl w:ilvl="2">
      <w:start w:val="1"/>
      <w:numFmt w:val="decimal"/>
      <w:pStyle w:val="ECAAnnexHead3"/>
      <w:lvlText w:val="A%1.%2.%3"/>
      <w:lvlJc w:val="left"/>
      <w:pPr>
        <w:ind w:left="1134" w:hanging="113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5" w15:restartNumberingAfterBreak="0">
    <w:nsid w:val="7EFC6876"/>
    <w:multiLevelType w:val="hybridMultilevel"/>
    <w:tmpl w:val="9586BF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6" w15:restartNumberingAfterBreak="0">
    <w:nsid w:val="7FA07FA1"/>
    <w:multiLevelType w:val="hybridMultilevel"/>
    <w:tmpl w:val="4968A16E"/>
    <w:lvl w:ilvl="0" w:tplc="141A0001">
      <w:start w:val="1"/>
      <w:numFmt w:val="bullet"/>
      <w:lvlText w:val=""/>
      <w:lvlJc w:val="left"/>
      <w:pPr>
        <w:ind w:left="360" w:hanging="360"/>
      </w:pPr>
      <w:rPr>
        <w:rFonts w:ascii="Symbol" w:hAnsi="Symbol" w:hint="default"/>
      </w:rPr>
    </w:lvl>
    <w:lvl w:ilvl="1" w:tplc="101A0019">
      <w:start w:val="1"/>
      <w:numFmt w:val="lowerLetter"/>
      <w:lvlText w:val="%2."/>
      <w:lvlJc w:val="left"/>
      <w:pPr>
        <w:ind w:left="1080" w:hanging="360"/>
      </w:pPr>
    </w:lvl>
    <w:lvl w:ilvl="2" w:tplc="101A001B">
      <w:start w:val="1"/>
      <w:numFmt w:val="lowerRoman"/>
      <w:lvlText w:val="%3."/>
      <w:lvlJc w:val="right"/>
      <w:pPr>
        <w:ind w:left="1800" w:hanging="180"/>
      </w:pPr>
    </w:lvl>
    <w:lvl w:ilvl="3" w:tplc="101A000F">
      <w:start w:val="1"/>
      <w:numFmt w:val="decimal"/>
      <w:lvlText w:val="%4."/>
      <w:lvlJc w:val="left"/>
      <w:pPr>
        <w:ind w:left="2520" w:hanging="360"/>
      </w:pPr>
    </w:lvl>
    <w:lvl w:ilvl="4" w:tplc="101A0019">
      <w:start w:val="1"/>
      <w:numFmt w:val="lowerLetter"/>
      <w:lvlText w:val="%5."/>
      <w:lvlJc w:val="left"/>
      <w:pPr>
        <w:ind w:left="3240" w:hanging="360"/>
      </w:pPr>
    </w:lvl>
    <w:lvl w:ilvl="5" w:tplc="101A001B">
      <w:start w:val="1"/>
      <w:numFmt w:val="lowerRoman"/>
      <w:lvlText w:val="%6."/>
      <w:lvlJc w:val="right"/>
      <w:pPr>
        <w:ind w:left="3960" w:hanging="180"/>
      </w:pPr>
    </w:lvl>
    <w:lvl w:ilvl="6" w:tplc="101A000F">
      <w:start w:val="1"/>
      <w:numFmt w:val="decimal"/>
      <w:lvlText w:val="%7."/>
      <w:lvlJc w:val="left"/>
      <w:pPr>
        <w:ind w:left="4680" w:hanging="360"/>
      </w:pPr>
    </w:lvl>
    <w:lvl w:ilvl="7" w:tplc="101A0019">
      <w:start w:val="1"/>
      <w:numFmt w:val="lowerLetter"/>
      <w:lvlText w:val="%8."/>
      <w:lvlJc w:val="left"/>
      <w:pPr>
        <w:ind w:left="5400" w:hanging="360"/>
      </w:pPr>
    </w:lvl>
    <w:lvl w:ilvl="8" w:tplc="101A001B">
      <w:start w:val="1"/>
      <w:numFmt w:val="lowerRoman"/>
      <w:lvlText w:val="%9."/>
      <w:lvlJc w:val="right"/>
      <w:pPr>
        <w:ind w:left="6120" w:hanging="180"/>
      </w:pPr>
    </w:lvl>
  </w:abstractNum>
  <w:num w:numId="1" w16cid:durableId="776024593">
    <w:abstractNumId w:val="42"/>
  </w:num>
  <w:num w:numId="2" w16cid:durableId="135224259">
    <w:abstractNumId w:val="63"/>
  </w:num>
  <w:num w:numId="3" w16cid:durableId="2020279547">
    <w:abstractNumId w:val="17"/>
  </w:num>
  <w:num w:numId="4" w16cid:durableId="1778402337">
    <w:abstractNumId w:val="19"/>
  </w:num>
  <w:num w:numId="5" w16cid:durableId="1340502261">
    <w:abstractNumId w:val="35"/>
  </w:num>
  <w:num w:numId="6" w16cid:durableId="112402808">
    <w:abstractNumId w:val="13"/>
  </w:num>
  <w:num w:numId="7" w16cid:durableId="981233378">
    <w:abstractNumId w:val="81"/>
  </w:num>
  <w:num w:numId="8" w16cid:durableId="1855998327">
    <w:abstractNumId w:val="51"/>
  </w:num>
  <w:num w:numId="9" w16cid:durableId="934166192">
    <w:abstractNumId w:val="40"/>
  </w:num>
  <w:num w:numId="10" w16cid:durableId="2111465453">
    <w:abstractNumId w:val="47"/>
  </w:num>
  <w:num w:numId="11" w16cid:durableId="541478593">
    <w:abstractNumId w:val="48"/>
  </w:num>
  <w:num w:numId="12" w16cid:durableId="742265440">
    <w:abstractNumId w:val="29"/>
  </w:num>
  <w:num w:numId="13" w16cid:durableId="128941849">
    <w:abstractNumId w:val="5"/>
  </w:num>
  <w:num w:numId="14" w16cid:durableId="1845247001">
    <w:abstractNumId w:val="64"/>
  </w:num>
  <w:num w:numId="15" w16cid:durableId="49035381">
    <w:abstractNumId w:val="9"/>
  </w:num>
  <w:num w:numId="16" w16cid:durableId="1582833856">
    <w:abstractNumId w:val="65"/>
  </w:num>
  <w:num w:numId="17" w16cid:durableId="1437485250">
    <w:abstractNumId w:val="27"/>
  </w:num>
  <w:num w:numId="18" w16cid:durableId="335041296">
    <w:abstractNumId w:val="84"/>
  </w:num>
  <w:num w:numId="19" w16cid:durableId="939753424">
    <w:abstractNumId w:val="15"/>
  </w:num>
  <w:num w:numId="20" w16cid:durableId="1126462722">
    <w:abstractNumId w:val="3"/>
  </w:num>
  <w:num w:numId="21" w16cid:durableId="690304190">
    <w:abstractNumId w:val="8"/>
  </w:num>
  <w:num w:numId="22" w16cid:durableId="2143765296">
    <w:abstractNumId w:val="44"/>
  </w:num>
  <w:num w:numId="23" w16cid:durableId="98258266">
    <w:abstractNumId w:val="69"/>
  </w:num>
  <w:num w:numId="24" w16cid:durableId="903873874">
    <w:abstractNumId w:val="61"/>
  </w:num>
  <w:num w:numId="25" w16cid:durableId="1167137145">
    <w:abstractNumId w:val="75"/>
  </w:num>
  <w:num w:numId="26" w16cid:durableId="2039350588">
    <w:abstractNumId w:val="67"/>
  </w:num>
  <w:num w:numId="27" w16cid:durableId="1264266828">
    <w:abstractNumId w:val="4"/>
  </w:num>
  <w:num w:numId="28" w16cid:durableId="1636256553">
    <w:abstractNumId w:val="1"/>
  </w:num>
  <w:num w:numId="29" w16cid:durableId="760296644">
    <w:abstractNumId w:val="83"/>
  </w:num>
  <w:num w:numId="30" w16cid:durableId="1945653719">
    <w:abstractNumId w:val="7"/>
  </w:num>
  <w:num w:numId="31" w16cid:durableId="39088572">
    <w:abstractNumId w:val="57"/>
  </w:num>
  <w:num w:numId="32" w16cid:durableId="1982464939">
    <w:abstractNumId w:val="60"/>
  </w:num>
  <w:num w:numId="33" w16cid:durableId="1984384833">
    <w:abstractNumId w:val="36"/>
  </w:num>
  <w:num w:numId="34" w16cid:durableId="429787791">
    <w:abstractNumId w:val="55"/>
  </w:num>
  <w:num w:numId="35" w16cid:durableId="198662507">
    <w:abstractNumId w:val="30"/>
  </w:num>
  <w:num w:numId="36" w16cid:durableId="1730230907">
    <w:abstractNumId w:val="2"/>
  </w:num>
  <w:num w:numId="37" w16cid:durableId="2022777370">
    <w:abstractNumId w:val="59"/>
  </w:num>
  <w:num w:numId="38" w16cid:durableId="2136022555">
    <w:abstractNumId w:val="23"/>
  </w:num>
  <w:num w:numId="39" w16cid:durableId="1071392374">
    <w:abstractNumId w:val="74"/>
  </w:num>
  <w:num w:numId="40" w16cid:durableId="1642271162">
    <w:abstractNumId w:val="11"/>
  </w:num>
  <w:num w:numId="41" w16cid:durableId="1654409502">
    <w:abstractNumId w:val="73"/>
  </w:num>
  <w:num w:numId="42" w16cid:durableId="1364667185">
    <w:abstractNumId w:val="66"/>
  </w:num>
  <w:num w:numId="43" w16cid:durableId="1457212071">
    <w:abstractNumId w:val="52"/>
  </w:num>
  <w:num w:numId="44" w16cid:durableId="124930353">
    <w:abstractNumId w:val="76"/>
  </w:num>
  <w:num w:numId="45" w16cid:durableId="1275211340">
    <w:abstractNumId w:val="68"/>
  </w:num>
  <w:num w:numId="46" w16cid:durableId="866526619">
    <w:abstractNumId w:val="79"/>
  </w:num>
  <w:num w:numId="47" w16cid:durableId="1419785132">
    <w:abstractNumId w:val="54"/>
  </w:num>
  <w:num w:numId="48" w16cid:durableId="1116602840">
    <w:abstractNumId w:val="53"/>
  </w:num>
  <w:num w:numId="49" w16cid:durableId="1970428881">
    <w:abstractNumId w:val="72"/>
  </w:num>
  <w:num w:numId="50" w16cid:durableId="1420448207">
    <w:abstractNumId w:val="20"/>
  </w:num>
  <w:num w:numId="51" w16cid:durableId="1993823575">
    <w:abstractNumId w:val="80"/>
  </w:num>
  <w:num w:numId="52" w16cid:durableId="1908413081">
    <w:abstractNumId w:val="28"/>
  </w:num>
  <w:num w:numId="53" w16cid:durableId="221723055">
    <w:abstractNumId w:val="39"/>
  </w:num>
  <w:num w:numId="54" w16cid:durableId="195118737">
    <w:abstractNumId w:val="22"/>
  </w:num>
  <w:num w:numId="55" w16cid:durableId="96684156">
    <w:abstractNumId w:val="78"/>
  </w:num>
  <w:num w:numId="56" w16cid:durableId="1508518608">
    <w:abstractNumId w:val="6"/>
  </w:num>
  <w:num w:numId="57" w16cid:durableId="2076733066">
    <w:abstractNumId w:val="14"/>
  </w:num>
  <w:num w:numId="58" w16cid:durableId="726145869">
    <w:abstractNumId w:val="45"/>
  </w:num>
  <w:num w:numId="59" w16cid:durableId="907230536">
    <w:abstractNumId w:val="38"/>
  </w:num>
  <w:num w:numId="60" w16cid:durableId="170535042">
    <w:abstractNumId w:val="26"/>
  </w:num>
  <w:num w:numId="61" w16cid:durableId="1767075198">
    <w:abstractNumId w:val="24"/>
  </w:num>
  <w:num w:numId="62" w16cid:durableId="657030946">
    <w:abstractNumId w:val="25"/>
  </w:num>
  <w:num w:numId="63" w16cid:durableId="1890416917">
    <w:abstractNumId w:val="85"/>
  </w:num>
  <w:num w:numId="64" w16cid:durableId="2099866648">
    <w:abstractNumId w:val="32"/>
  </w:num>
  <w:num w:numId="65" w16cid:durableId="1385253410">
    <w:abstractNumId w:val="8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023628059">
    <w:abstractNumId w:val="21"/>
  </w:num>
  <w:num w:numId="67" w16cid:durableId="1495031957">
    <w:abstractNumId w:val="34"/>
  </w:num>
  <w:num w:numId="68" w16cid:durableId="1993676629">
    <w:abstractNumId w:val="41"/>
  </w:num>
  <w:num w:numId="69" w16cid:durableId="990792398">
    <w:abstractNumId w:val="49"/>
  </w:num>
  <w:num w:numId="70" w16cid:durableId="1324698210">
    <w:abstractNumId w:val="58"/>
  </w:num>
  <w:num w:numId="71" w16cid:durableId="844594475">
    <w:abstractNumId w:val="56"/>
  </w:num>
  <w:num w:numId="72" w16cid:durableId="1289510664">
    <w:abstractNumId w:val="37"/>
  </w:num>
  <w:num w:numId="73" w16cid:durableId="1075208256">
    <w:abstractNumId w:val="16"/>
  </w:num>
  <w:num w:numId="74" w16cid:durableId="1761025761">
    <w:abstractNumId w:val="33"/>
  </w:num>
  <w:num w:numId="75" w16cid:durableId="560989121">
    <w:abstractNumId w:val="77"/>
  </w:num>
  <w:num w:numId="76" w16cid:durableId="1664697638">
    <w:abstractNumId w:val="31"/>
  </w:num>
  <w:num w:numId="77" w16cid:durableId="1718582729">
    <w:abstractNumId w:val="0"/>
  </w:num>
  <w:num w:numId="78" w16cid:durableId="570384674">
    <w:abstractNumId w:val="12"/>
  </w:num>
  <w:num w:numId="79" w16cid:durableId="559287694">
    <w:abstractNumId w:val="62"/>
  </w:num>
  <w:num w:numId="80" w16cid:durableId="762141593">
    <w:abstractNumId w:val="43"/>
  </w:num>
  <w:num w:numId="81" w16cid:durableId="262692582">
    <w:abstractNumId w:val="10"/>
  </w:num>
  <w:num w:numId="82" w16cid:durableId="547843820">
    <w:abstractNumId w:val="50"/>
  </w:num>
  <w:num w:numId="83" w16cid:durableId="647437746">
    <w:abstractNumId w:val="82"/>
  </w:num>
  <w:num w:numId="84" w16cid:durableId="1281105204">
    <w:abstractNumId w:val="46"/>
  </w:num>
  <w:num w:numId="85" w16cid:durableId="1000430466">
    <w:abstractNumId w:val="71"/>
  </w:num>
  <w:num w:numId="86" w16cid:durableId="25102761">
    <w:abstractNumId w:val="18"/>
  </w:num>
  <w:num w:numId="87" w16cid:durableId="402995341">
    <w:abstractNumId w:val="70"/>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5"/>
  <w:hideSpellingErrors/>
  <w:hideGrammaticalErrors/>
  <w:proofState w:spelling="clean" w:grammar="clean"/>
  <w:defaultTabStop w:val="720"/>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E183E"/>
    <w:rsid w:val="000037AF"/>
    <w:rsid w:val="0000529D"/>
    <w:rsid w:val="000065F6"/>
    <w:rsid w:val="00007607"/>
    <w:rsid w:val="000102B3"/>
    <w:rsid w:val="00010DDB"/>
    <w:rsid w:val="000118EC"/>
    <w:rsid w:val="000127AB"/>
    <w:rsid w:val="0002027C"/>
    <w:rsid w:val="00022329"/>
    <w:rsid w:val="00022F30"/>
    <w:rsid w:val="00024A70"/>
    <w:rsid w:val="000256C5"/>
    <w:rsid w:val="000264E7"/>
    <w:rsid w:val="000266AC"/>
    <w:rsid w:val="000272FB"/>
    <w:rsid w:val="00027F20"/>
    <w:rsid w:val="00030D8B"/>
    <w:rsid w:val="00031631"/>
    <w:rsid w:val="00031E36"/>
    <w:rsid w:val="00033194"/>
    <w:rsid w:val="00034152"/>
    <w:rsid w:val="00034744"/>
    <w:rsid w:val="00035B69"/>
    <w:rsid w:val="000406AC"/>
    <w:rsid w:val="00040985"/>
    <w:rsid w:val="000429A7"/>
    <w:rsid w:val="00044C9E"/>
    <w:rsid w:val="0004621F"/>
    <w:rsid w:val="00047F5A"/>
    <w:rsid w:val="00052EDE"/>
    <w:rsid w:val="00052F2F"/>
    <w:rsid w:val="00053588"/>
    <w:rsid w:val="00055BEC"/>
    <w:rsid w:val="00055FF7"/>
    <w:rsid w:val="00056DC2"/>
    <w:rsid w:val="00057DCD"/>
    <w:rsid w:val="0006087C"/>
    <w:rsid w:val="00061AA1"/>
    <w:rsid w:val="00062E53"/>
    <w:rsid w:val="000649EE"/>
    <w:rsid w:val="00066FB4"/>
    <w:rsid w:val="00067200"/>
    <w:rsid w:val="00071073"/>
    <w:rsid w:val="00071415"/>
    <w:rsid w:val="00071E01"/>
    <w:rsid w:val="0007300B"/>
    <w:rsid w:val="00075CCF"/>
    <w:rsid w:val="000767E8"/>
    <w:rsid w:val="000778F7"/>
    <w:rsid w:val="00077E76"/>
    <w:rsid w:val="000800AD"/>
    <w:rsid w:val="000814B9"/>
    <w:rsid w:val="0008427F"/>
    <w:rsid w:val="000851CB"/>
    <w:rsid w:val="00090F17"/>
    <w:rsid w:val="0009180E"/>
    <w:rsid w:val="00093714"/>
    <w:rsid w:val="00094CC5"/>
    <w:rsid w:val="00095572"/>
    <w:rsid w:val="0009575E"/>
    <w:rsid w:val="00095A13"/>
    <w:rsid w:val="00095E5B"/>
    <w:rsid w:val="000A057C"/>
    <w:rsid w:val="000A166E"/>
    <w:rsid w:val="000A1741"/>
    <w:rsid w:val="000A1EDE"/>
    <w:rsid w:val="000A23DE"/>
    <w:rsid w:val="000A4969"/>
    <w:rsid w:val="000A5521"/>
    <w:rsid w:val="000A610B"/>
    <w:rsid w:val="000A7F77"/>
    <w:rsid w:val="000B1919"/>
    <w:rsid w:val="000B4817"/>
    <w:rsid w:val="000B486A"/>
    <w:rsid w:val="000B5046"/>
    <w:rsid w:val="000B53CA"/>
    <w:rsid w:val="000B64CD"/>
    <w:rsid w:val="000B7C6F"/>
    <w:rsid w:val="000B7DF0"/>
    <w:rsid w:val="000C06A9"/>
    <w:rsid w:val="000C2051"/>
    <w:rsid w:val="000C2E40"/>
    <w:rsid w:val="000C30DB"/>
    <w:rsid w:val="000C3533"/>
    <w:rsid w:val="000C4256"/>
    <w:rsid w:val="000C66D4"/>
    <w:rsid w:val="000C7BF8"/>
    <w:rsid w:val="000D0254"/>
    <w:rsid w:val="000D375C"/>
    <w:rsid w:val="000D3FCD"/>
    <w:rsid w:val="000D5FE9"/>
    <w:rsid w:val="000E03EB"/>
    <w:rsid w:val="000E0E11"/>
    <w:rsid w:val="000E1FBF"/>
    <w:rsid w:val="000E34E7"/>
    <w:rsid w:val="000E5253"/>
    <w:rsid w:val="000E6758"/>
    <w:rsid w:val="000F0621"/>
    <w:rsid w:val="000F0B4D"/>
    <w:rsid w:val="000F20AD"/>
    <w:rsid w:val="000F21BC"/>
    <w:rsid w:val="000F3332"/>
    <w:rsid w:val="000F7628"/>
    <w:rsid w:val="000F7FA0"/>
    <w:rsid w:val="00100B0A"/>
    <w:rsid w:val="00101A3D"/>
    <w:rsid w:val="00102EAB"/>
    <w:rsid w:val="001053B1"/>
    <w:rsid w:val="0010689B"/>
    <w:rsid w:val="00107A53"/>
    <w:rsid w:val="001118F5"/>
    <w:rsid w:val="00113078"/>
    <w:rsid w:val="00113ACE"/>
    <w:rsid w:val="001141A2"/>
    <w:rsid w:val="00117733"/>
    <w:rsid w:val="00117A8C"/>
    <w:rsid w:val="00120266"/>
    <w:rsid w:val="001203D8"/>
    <w:rsid w:val="0012156B"/>
    <w:rsid w:val="00122E45"/>
    <w:rsid w:val="00123F60"/>
    <w:rsid w:val="001264D5"/>
    <w:rsid w:val="001279FB"/>
    <w:rsid w:val="00132A9B"/>
    <w:rsid w:val="0013420B"/>
    <w:rsid w:val="00134F63"/>
    <w:rsid w:val="00135BCA"/>
    <w:rsid w:val="0014119E"/>
    <w:rsid w:val="00141846"/>
    <w:rsid w:val="00141B19"/>
    <w:rsid w:val="00141DF0"/>
    <w:rsid w:val="00143E16"/>
    <w:rsid w:val="001457B9"/>
    <w:rsid w:val="001472C0"/>
    <w:rsid w:val="0014739D"/>
    <w:rsid w:val="00147933"/>
    <w:rsid w:val="00150823"/>
    <w:rsid w:val="00154EDC"/>
    <w:rsid w:val="0015567F"/>
    <w:rsid w:val="00155AB4"/>
    <w:rsid w:val="00156432"/>
    <w:rsid w:val="0016025E"/>
    <w:rsid w:val="00162B6E"/>
    <w:rsid w:val="00162D28"/>
    <w:rsid w:val="00163FDD"/>
    <w:rsid w:val="00165AB5"/>
    <w:rsid w:val="00166654"/>
    <w:rsid w:val="00166CBC"/>
    <w:rsid w:val="00167926"/>
    <w:rsid w:val="001701BF"/>
    <w:rsid w:val="00170248"/>
    <w:rsid w:val="00170BE2"/>
    <w:rsid w:val="00171C6C"/>
    <w:rsid w:val="00171CDC"/>
    <w:rsid w:val="00172870"/>
    <w:rsid w:val="00181A7B"/>
    <w:rsid w:val="0018225E"/>
    <w:rsid w:val="001829E2"/>
    <w:rsid w:val="00182BBF"/>
    <w:rsid w:val="001843D1"/>
    <w:rsid w:val="00185B39"/>
    <w:rsid w:val="00185F94"/>
    <w:rsid w:val="00186470"/>
    <w:rsid w:val="00186DDC"/>
    <w:rsid w:val="00187EDE"/>
    <w:rsid w:val="00190F55"/>
    <w:rsid w:val="00191E06"/>
    <w:rsid w:val="00194048"/>
    <w:rsid w:val="00195AB2"/>
    <w:rsid w:val="0019637F"/>
    <w:rsid w:val="00196884"/>
    <w:rsid w:val="0019797B"/>
    <w:rsid w:val="001A0652"/>
    <w:rsid w:val="001A1A3B"/>
    <w:rsid w:val="001A2183"/>
    <w:rsid w:val="001A5584"/>
    <w:rsid w:val="001A7BCB"/>
    <w:rsid w:val="001B37CB"/>
    <w:rsid w:val="001B5104"/>
    <w:rsid w:val="001B5CA9"/>
    <w:rsid w:val="001C1B58"/>
    <w:rsid w:val="001C2632"/>
    <w:rsid w:val="001C38F9"/>
    <w:rsid w:val="001C4841"/>
    <w:rsid w:val="001C68FC"/>
    <w:rsid w:val="001C7487"/>
    <w:rsid w:val="001D0718"/>
    <w:rsid w:val="001D2C98"/>
    <w:rsid w:val="001D5AC5"/>
    <w:rsid w:val="001D646C"/>
    <w:rsid w:val="001D743E"/>
    <w:rsid w:val="001E2C78"/>
    <w:rsid w:val="001E4A4C"/>
    <w:rsid w:val="001E4A6A"/>
    <w:rsid w:val="001E78F2"/>
    <w:rsid w:val="001F11FD"/>
    <w:rsid w:val="001F2A6E"/>
    <w:rsid w:val="001F333F"/>
    <w:rsid w:val="001F3A18"/>
    <w:rsid w:val="001F3EB5"/>
    <w:rsid w:val="001F3F25"/>
    <w:rsid w:val="001F6FBF"/>
    <w:rsid w:val="001F7C3B"/>
    <w:rsid w:val="00203145"/>
    <w:rsid w:val="002041D5"/>
    <w:rsid w:val="002058E9"/>
    <w:rsid w:val="0020737A"/>
    <w:rsid w:val="00213290"/>
    <w:rsid w:val="00216C40"/>
    <w:rsid w:val="0021717E"/>
    <w:rsid w:val="00217421"/>
    <w:rsid w:val="00217ADA"/>
    <w:rsid w:val="00217D6C"/>
    <w:rsid w:val="00220C99"/>
    <w:rsid w:val="00223C56"/>
    <w:rsid w:val="002249B2"/>
    <w:rsid w:val="00224D58"/>
    <w:rsid w:val="002252FB"/>
    <w:rsid w:val="00225F9C"/>
    <w:rsid w:val="002270F8"/>
    <w:rsid w:val="00231D00"/>
    <w:rsid w:val="0023201A"/>
    <w:rsid w:val="002327BD"/>
    <w:rsid w:val="00232BF7"/>
    <w:rsid w:val="00233364"/>
    <w:rsid w:val="00235450"/>
    <w:rsid w:val="002359BB"/>
    <w:rsid w:val="002369C7"/>
    <w:rsid w:val="00241176"/>
    <w:rsid w:val="002424FF"/>
    <w:rsid w:val="00244307"/>
    <w:rsid w:val="00244378"/>
    <w:rsid w:val="00247D72"/>
    <w:rsid w:val="00252F68"/>
    <w:rsid w:val="00255026"/>
    <w:rsid w:val="002555FC"/>
    <w:rsid w:val="00257861"/>
    <w:rsid w:val="00257DA1"/>
    <w:rsid w:val="00262996"/>
    <w:rsid w:val="0026542C"/>
    <w:rsid w:val="00265747"/>
    <w:rsid w:val="00270833"/>
    <w:rsid w:val="002719E0"/>
    <w:rsid w:val="0027724D"/>
    <w:rsid w:val="00280076"/>
    <w:rsid w:val="00280297"/>
    <w:rsid w:val="00283755"/>
    <w:rsid w:val="00286F25"/>
    <w:rsid w:val="0028772C"/>
    <w:rsid w:val="00290FF4"/>
    <w:rsid w:val="00291A77"/>
    <w:rsid w:val="002957BB"/>
    <w:rsid w:val="002A2EED"/>
    <w:rsid w:val="002A3822"/>
    <w:rsid w:val="002A3CA9"/>
    <w:rsid w:val="002A4804"/>
    <w:rsid w:val="002A4FB8"/>
    <w:rsid w:val="002A6D68"/>
    <w:rsid w:val="002A7C1F"/>
    <w:rsid w:val="002B50C7"/>
    <w:rsid w:val="002B6BD9"/>
    <w:rsid w:val="002B76EB"/>
    <w:rsid w:val="002C32EB"/>
    <w:rsid w:val="002C37CF"/>
    <w:rsid w:val="002C4FEB"/>
    <w:rsid w:val="002D0141"/>
    <w:rsid w:val="002D5A4B"/>
    <w:rsid w:val="002D694F"/>
    <w:rsid w:val="002E0BE6"/>
    <w:rsid w:val="002E269D"/>
    <w:rsid w:val="002E3A30"/>
    <w:rsid w:val="002E3E54"/>
    <w:rsid w:val="002E46BF"/>
    <w:rsid w:val="002E4C77"/>
    <w:rsid w:val="002E64E7"/>
    <w:rsid w:val="002E66EA"/>
    <w:rsid w:val="002E7610"/>
    <w:rsid w:val="002E7B03"/>
    <w:rsid w:val="002E7D0D"/>
    <w:rsid w:val="002F01AD"/>
    <w:rsid w:val="002F20A4"/>
    <w:rsid w:val="002F21BB"/>
    <w:rsid w:val="002F2323"/>
    <w:rsid w:val="002F2C55"/>
    <w:rsid w:val="002F2D96"/>
    <w:rsid w:val="002F3BD1"/>
    <w:rsid w:val="002F745D"/>
    <w:rsid w:val="003026AE"/>
    <w:rsid w:val="00305DF7"/>
    <w:rsid w:val="00306FB5"/>
    <w:rsid w:val="00312F2E"/>
    <w:rsid w:val="0031305F"/>
    <w:rsid w:val="00314818"/>
    <w:rsid w:val="0031488D"/>
    <w:rsid w:val="00314B76"/>
    <w:rsid w:val="0031569B"/>
    <w:rsid w:val="00315C36"/>
    <w:rsid w:val="00317A25"/>
    <w:rsid w:val="00317CA9"/>
    <w:rsid w:val="00320848"/>
    <w:rsid w:val="00321D05"/>
    <w:rsid w:val="00322C8A"/>
    <w:rsid w:val="00322D8A"/>
    <w:rsid w:val="00327B02"/>
    <w:rsid w:val="00327D46"/>
    <w:rsid w:val="003302B0"/>
    <w:rsid w:val="003303A4"/>
    <w:rsid w:val="00330B18"/>
    <w:rsid w:val="00333D90"/>
    <w:rsid w:val="00334662"/>
    <w:rsid w:val="00336608"/>
    <w:rsid w:val="00337D9F"/>
    <w:rsid w:val="003415F5"/>
    <w:rsid w:val="00345202"/>
    <w:rsid w:val="003462F4"/>
    <w:rsid w:val="00350FD1"/>
    <w:rsid w:val="00355E62"/>
    <w:rsid w:val="00360183"/>
    <w:rsid w:val="00361586"/>
    <w:rsid w:val="00363196"/>
    <w:rsid w:val="00363224"/>
    <w:rsid w:val="0036443D"/>
    <w:rsid w:val="00365EC1"/>
    <w:rsid w:val="003668E2"/>
    <w:rsid w:val="00367AD6"/>
    <w:rsid w:val="00370B58"/>
    <w:rsid w:val="00372DA5"/>
    <w:rsid w:val="00373145"/>
    <w:rsid w:val="00374A77"/>
    <w:rsid w:val="00377ED0"/>
    <w:rsid w:val="003838C5"/>
    <w:rsid w:val="00383A16"/>
    <w:rsid w:val="00385BCC"/>
    <w:rsid w:val="00387DEC"/>
    <w:rsid w:val="0039026F"/>
    <w:rsid w:val="00391391"/>
    <w:rsid w:val="00393633"/>
    <w:rsid w:val="0039488C"/>
    <w:rsid w:val="00395D75"/>
    <w:rsid w:val="003A1DE1"/>
    <w:rsid w:val="003A2188"/>
    <w:rsid w:val="003A22DA"/>
    <w:rsid w:val="003A2340"/>
    <w:rsid w:val="003A2891"/>
    <w:rsid w:val="003A42DB"/>
    <w:rsid w:val="003A545E"/>
    <w:rsid w:val="003A66A5"/>
    <w:rsid w:val="003B02B5"/>
    <w:rsid w:val="003B14E6"/>
    <w:rsid w:val="003B1E91"/>
    <w:rsid w:val="003B25E2"/>
    <w:rsid w:val="003B32B4"/>
    <w:rsid w:val="003B3509"/>
    <w:rsid w:val="003B354C"/>
    <w:rsid w:val="003B41CC"/>
    <w:rsid w:val="003B4556"/>
    <w:rsid w:val="003B51FC"/>
    <w:rsid w:val="003B777A"/>
    <w:rsid w:val="003B7B6C"/>
    <w:rsid w:val="003C17B7"/>
    <w:rsid w:val="003C1967"/>
    <w:rsid w:val="003C274E"/>
    <w:rsid w:val="003C28AC"/>
    <w:rsid w:val="003C3059"/>
    <w:rsid w:val="003C3DAA"/>
    <w:rsid w:val="003C40A2"/>
    <w:rsid w:val="003C50EC"/>
    <w:rsid w:val="003C7647"/>
    <w:rsid w:val="003C79A2"/>
    <w:rsid w:val="003D0B33"/>
    <w:rsid w:val="003D1C32"/>
    <w:rsid w:val="003D25E4"/>
    <w:rsid w:val="003D4072"/>
    <w:rsid w:val="003D44A6"/>
    <w:rsid w:val="003D473D"/>
    <w:rsid w:val="003D576B"/>
    <w:rsid w:val="003D5DE4"/>
    <w:rsid w:val="003D5FCA"/>
    <w:rsid w:val="003D6CB4"/>
    <w:rsid w:val="003D7EE8"/>
    <w:rsid w:val="003E1C35"/>
    <w:rsid w:val="003E1FC0"/>
    <w:rsid w:val="003E2636"/>
    <w:rsid w:val="003E578A"/>
    <w:rsid w:val="003E6E49"/>
    <w:rsid w:val="003F0D4C"/>
    <w:rsid w:val="003F14BA"/>
    <w:rsid w:val="003F2DAE"/>
    <w:rsid w:val="003F33DA"/>
    <w:rsid w:val="003F3FF9"/>
    <w:rsid w:val="003F462F"/>
    <w:rsid w:val="003F5409"/>
    <w:rsid w:val="004001F5"/>
    <w:rsid w:val="00400FA2"/>
    <w:rsid w:val="00401A1C"/>
    <w:rsid w:val="00403163"/>
    <w:rsid w:val="004040F0"/>
    <w:rsid w:val="00404D0B"/>
    <w:rsid w:val="00405893"/>
    <w:rsid w:val="0041062C"/>
    <w:rsid w:val="004112C4"/>
    <w:rsid w:val="004113C2"/>
    <w:rsid w:val="00412084"/>
    <w:rsid w:val="0041289A"/>
    <w:rsid w:val="00412A52"/>
    <w:rsid w:val="0041337D"/>
    <w:rsid w:val="00423B6B"/>
    <w:rsid w:val="00424C78"/>
    <w:rsid w:val="0043150D"/>
    <w:rsid w:val="00435A4C"/>
    <w:rsid w:val="004361D2"/>
    <w:rsid w:val="00437817"/>
    <w:rsid w:val="00440501"/>
    <w:rsid w:val="00440F4B"/>
    <w:rsid w:val="00442F09"/>
    <w:rsid w:val="00443B4E"/>
    <w:rsid w:val="00445158"/>
    <w:rsid w:val="00445F74"/>
    <w:rsid w:val="00450FC5"/>
    <w:rsid w:val="0045451E"/>
    <w:rsid w:val="004561FD"/>
    <w:rsid w:val="004573B6"/>
    <w:rsid w:val="00460F40"/>
    <w:rsid w:val="00462AC6"/>
    <w:rsid w:val="00462E32"/>
    <w:rsid w:val="0046351B"/>
    <w:rsid w:val="004635F0"/>
    <w:rsid w:val="00463A73"/>
    <w:rsid w:val="004662D2"/>
    <w:rsid w:val="00466746"/>
    <w:rsid w:val="00466D87"/>
    <w:rsid w:val="004679DF"/>
    <w:rsid w:val="00470445"/>
    <w:rsid w:val="00470A21"/>
    <w:rsid w:val="004728E5"/>
    <w:rsid w:val="00473194"/>
    <w:rsid w:val="004734B5"/>
    <w:rsid w:val="00475002"/>
    <w:rsid w:val="00475F2B"/>
    <w:rsid w:val="00476357"/>
    <w:rsid w:val="00476A13"/>
    <w:rsid w:val="00482187"/>
    <w:rsid w:val="00482590"/>
    <w:rsid w:val="0048374D"/>
    <w:rsid w:val="004837B7"/>
    <w:rsid w:val="004903F2"/>
    <w:rsid w:val="004907C6"/>
    <w:rsid w:val="004941F7"/>
    <w:rsid w:val="004956C5"/>
    <w:rsid w:val="00495F49"/>
    <w:rsid w:val="00497779"/>
    <w:rsid w:val="004A087D"/>
    <w:rsid w:val="004A20DD"/>
    <w:rsid w:val="004A302B"/>
    <w:rsid w:val="004A3422"/>
    <w:rsid w:val="004A6E4A"/>
    <w:rsid w:val="004A72C9"/>
    <w:rsid w:val="004B1A3A"/>
    <w:rsid w:val="004B258D"/>
    <w:rsid w:val="004B3580"/>
    <w:rsid w:val="004B4B29"/>
    <w:rsid w:val="004B6664"/>
    <w:rsid w:val="004C0244"/>
    <w:rsid w:val="004C0CC9"/>
    <w:rsid w:val="004C0EBE"/>
    <w:rsid w:val="004C137D"/>
    <w:rsid w:val="004C19A9"/>
    <w:rsid w:val="004C1EE8"/>
    <w:rsid w:val="004C281F"/>
    <w:rsid w:val="004C3A44"/>
    <w:rsid w:val="004C503D"/>
    <w:rsid w:val="004C7936"/>
    <w:rsid w:val="004D060D"/>
    <w:rsid w:val="004D3BBF"/>
    <w:rsid w:val="004D4055"/>
    <w:rsid w:val="004D4B62"/>
    <w:rsid w:val="004D508B"/>
    <w:rsid w:val="004D62C7"/>
    <w:rsid w:val="004E0E21"/>
    <w:rsid w:val="004E0F2A"/>
    <w:rsid w:val="004E0FC4"/>
    <w:rsid w:val="004E22D1"/>
    <w:rsid w:val="004E38B0"/>
    <w:rsid w:val="004E5666"/>
    <w:rsid w:val="004E6489"/>
    <w:rsid w:val="004E67AD"/>
    <w:rsid w:val="004E68BD"/>
    <w:rsid w:val="004E6C5D"/>
    <w:rsid w:val="004F5783"/>
    <w:rsid w:val="004F681D"/>
    <w:rsid w:val="004F7264"/>
    <w:rsid w:val="00503D1C"/>
    <w:rsid w:val="00505DD1"/>
    <w:rsid w:val="005071CA"/>
    <w:rsid w:val="00507248"/>
    <w:rsid w:val="00510A3F"/>
    <w:rsid w:val="00513E00"/>
    <w:rsid w:val="0051418C"/>
    <w:rsid w:val="0051425D"/>
    <w:rsid w:val="00515050"/>
    <w:rsid w:val="00515DEF"/>
    <w:rsid w:val="0051647D"/>
    <w:rsid w:val="00523A5C"/>
    <w:rsid w:val="00523F3C"/>
    <w:rsid w:val="00524486"/>
    <w:rsid w:val="005334E5"/>
    <w:rsid w:val="00533B0D"/>
    <w:rsid w:val="00533D71"/>
    <w:rsid w:val="00535F68"/>
    <w:rsid w:val="00536159"/>
    <w:rsid w:val="00536481"/>
    <w:rsid w:val="00537E33"/>
    <w:rsid w:val="0054178F"/>
    <w:rsid w:val="00541836"/>
    <w:rsid w:val="005472C8"/>
    <w:rsid w:val="0054795A"/>
    <w:rsid w:val="00554206"/>
    <w:rsid w:val="0055639E"/>
    <w:rsid w:val="0056063C"/>
    <w:rsid w:val="0056183C"/>
    <w:rsid w:val="0056353C"/>
    <w:rsid w:val="00563B83"/>
    <w:rsid w:val="00564FEF"/>
    <w:rsid w:val="005711C0"/>
    <w:rsid w:val="0057149E"/>
    <w:rsid w:val="0057209D"/>
    <w:rsid w:val="00573EB0"/>
    <w:rsid w:val="00574C64"/>
    <w:rsid w:val="005755B4"/>
    <w:rsid w:val="00577673"/>
    <w:rsid w:val="005834C9"/>
    <w:rsid w:val="0058423E"/>
    <w:rsid w:val="00590C5B"/>
    <w:rsid w:val="0059154E"/>
    <w:rsid w:val="00591AA8"/>
    <w:rsid w:val="00592FEB"/>
    <w:rsid w:val="005935B3"/>
    <w:rsid w:val="0059500D"/>
    <w:rsid w:val="005A04C0"/>
    <w:rsid w:val="005A13EB"/>
    <w:rsid w:val="005A22F1"/>
    <w:rsid w:val="005A3159"/>
    <w:rsid w:val="005A6556"/>
    <w:rsid w:val="005A7311"/>
    <w:rsid w:val="005A7577"/>
    <w:rsid w:val="005A7C4F"/>
    <w:rsid w:val="005A7D84"/>
    <w:rsid w:val="005B054B"/>
    <w:rsid w:val="005B1B23"/>
    <w:rsid w:val="005B4A6E"/>
    <w:rsid w:val="005B6A47"/>
    <w:rsid w:val="005B6D08"/>
    <w:rsid w:val="005C1F74"/>
    <w:rsid w:val="005C1F93"/>
    <w:rsid w:val="005C20CD"/>
    <w:rsid w:val="005C22BF"/>
    <w:rsid w:val="005C27BA"/>
    <w:rsid w:val="005C3A02"/>
    <w:rsid w:val="005C50D7"/>
    <w:rsid w:val="005C6505"/>
    <w:rsid w:val="005C6861"/>
    <w:rsid w:val="005C7413"/>
    <w:rsid w:val="005C74C9"/>
    <w:rsid w:val="005D23FB"/>
    <w:rsid w:val="005D2645"/>
    <w:rsid w:val="005D2855"/>
    <w:rsid w:val="005D3E9B"/>
    <w:rsid w:val="005D6FB8"/>
    <w:rsid w:val="005E075C"/>
    <w:rsid w:val="005E0CE8"/>
    <w:rsid w:val="005E19D2"/>
    <w:rsid w:val="005E25A9"/>
    <w:rsid w:val="005E41F7"/>
    <w:rsid w:val="005E4327"/>
    <w:rsid w:val="005F1F4B"/>
    <w:rsid w:val="005F2AC8"/>
    <w:rsid w:val="005F374D"/>
    <w:rsid w:val="005F5FBA"/>
    <w:rsid w:val="006002EB"/>
    <w:rsid w:val="00600C09"/>
    <w:rsid w:val="006013B9"/>
    <w:rsid w:val="00601B5A"/>
    <w:rsid w:val="00602431"/>
    <w:rsid w:val="00602BD6"/>
    <w:rsid w:val="00605730"/>
    <w:rsid w:val="00606554"/>
    <w:rsid w:val="00615D52"/>
    <w:rsid w:val="00615EFA"/>
    <w:rsid w:val="00616032"/>
    <w:rsid w:val="006160A9"/>
    <w:rsid w:val="00617D8C"/>
    <w:rsid w:val="00620EA9"/>
    <w:rsid w:val="00621479"/>
    <w:rsid w:val="00622402"/>
    <w:rsid w:val="00622BB3"/>
    <w:rsid w:val="006234CD"/>
    <w:rsid w:val="00623575"/>
    <w:rsid w:val="00623617"/>
    <w:rsid w:val="00624248"/>
    <w:rsid w:val="00627E50"/>
    <w:rsid w:val="00630283"/>
    <w:rsid w:val="0063282A"/>
    <w:rsid w:val="0063348C"/>
    <w:rsid w:val="006340A7"/>
    <w:rsid w:val="00634B2D"/>
    <w:rsid w:val="00634CDA"/>
    <w:rsid w:val="006350EB"/>
    <w:rsid w:val="00635A29"/>
    <w:rsid w:val="0063706E"/>
    <w:rsid w:val="006375B5"/>
    <w:rsid w:val="00640E0A"/>
    <w:rsid w:val="006416FD"/>
    <w:rsid w:val="0064177E"/>
    <w:rsid w:val="00643019"/>
    <w:rsid w:val="00645D73"/>
    <w:rsid w:val="006466BC"/>
    <w:rsid w:val="00646795"/>
    <w:rsid w:val="00647F02"/>
    <w:rsid w:val="006513D7"/>
    <w:rsid w:val="00653708"/>
    <w:rsid w:val="006568AD"/>
    <w:rsid w:val="00656C44"/>
    <w:rsid w:val="00656DB9"/>
    <w:rsid w:val="006617A5"/>
    <w:rsid w:val="006619EE"/>
    <w:rsid w:val="006628ED"/>
    <w:rsid w:val="00664692"/>
    <w:rsid w:val="00664CDE"/>
    <w:rsid w:val="00664ED6"/>
    <w:rsid w:val="0066797B"/>
    <w:rsid w:val="00670CD1"/>
    <w:rsid w:val="00670E38"/>
    <w:rsid w:val="00675F3A"/>
    <w:rsid w:val="006760D4"/>
    <w:rsid w:val="006762E7"/>
    <w:rsid w:val="00676706"/>
    <w:rsid w:val="00681513"/>
    <w:rsid w:val="00682D17"/>
    <w:rsid w:val="00682DD9"/>
    <w:rsid w:val="006833D1"/>
    <w:rsid w:val="00685739"/>
    <w:rsid w:val="00690C87"/>
    <w:rsid w:val="00690DEA"/>
    <w:rsid w:val="00696A31"/>
    <w:rsid w:val="006977AC"/>
    <w:rsid w:val="006A01CE"/>
    <w:rsid w:val="006A1D8A"/>
    <w:rsid w:val="006A2675"/>
    <w:rsid w:val="006A3942"/>
    <w:rsid w:val="006B01CB"/>
    <w:rsid w:val="006B0E37"/>
    <w:rsid w:val="006B1DAD"/>
    <w:rsid w:val="006B219C"/>
    <w:rsid w:val="006B3E2F"/>
    <w:rsid w:val="006C304A"/>
    <w:rsid w:val="006C4A01"/>
    <w:rsid w:val="006C5021"/>
    <w:rsid w:val="006C5EBE"/>
    <w:rsid w:val="006C6C28"/>
    <w:rsid w:val="006C6D46"/>
    <w:rsid w:val="006C75E4"/>
    <w:rsid w:val="006C7D6D"/>
    <w:rsid w:val="006D1450"/>
    <w:rsid w:val="006D1BC3"/>
    <w:rsid w:val="006D1E43"/>
    <w:rsid w:val="006D216A"/>
    <w:rsid w:val="006D415A"/>
    <w:rsid w:val="006D42E1"/>
    <w:rsid w:val="006D591E"/>
    <w:rsid w:val="006D5D00"/>
    <w:rsid w:val="006D5D35"/>
    <w:rsid w:val="006D6580"/>
    <w:rsid w:val="006D69E9"/>
    <w:rsid w:val="006D7088"/>
    <w:rsid w:val="006E028F"/>
    <w:rsid w:val="006E1D8D"/>
    <w:rsid w:val="006E2D11"/>
    <w:rsid w:val="006E45AD"/>
    <w:rsid w:val="006E7082"/>
    <w:rsid w:val="006E79FF"/>
    <w:rsid w:val="006F31D6"/>
    <w:rsid w:val="006F37EC"/>
    <w:rsid w:val="006F3A00"/>
    <w:rsid w:val="006F7419"/>
    <w:rsid w:val="006F7555"/>
    <w:rsid w:val="00700B95"/>
    <w:rsid w:val="007012B7"/>
    <w:rsid w:val="00701AE1"/>
    <w:rsid w:val="00701E26"/>
    <w:rsid w:val="00703F4E"/>
    <w:rsid w:val="00705AE4"/>
    <w:rsid w:val="007062FB"/>
    <w:rsid w:val="00706E8F"/>
    <w:rsid w:val="0070755A"/>
    <w:rsid w:val="0070765F"/>
    <w:rsid w:val="00707AF6"/>
    <w:rsid w:val="00711DE1"/>
    <w:rsid w:val="00712724"/>
    <w:rsid w:val="00712EAB"/>
    <w:rsid w:val="00720A43"/>
    <w:rsid w:val="00720C59"/>
    <w:rsid w:val="00720EF9"/>
    <w:rsid w:val="0072165F"/>
    <w:rsid w:val="007232D1"/>
    <w:rsid w:val="00723866"/>
    <w:rsid w:val="00725A75"/>
    <w:rsid w:val="007271E8"/>
    <w:rsid w:val="00733641"/>
    <w:rsid w:val="00733AAA"/>
    <w:rsid w:val="00735CF3"/>
    <w:rsid w:val="00736024"/>
    <w:rsid w:val="007367E5"/>
    <w:rsid w:val="0073746B"/>
    <w:rsid w:val="007401D6"/>
    <w:rsid w:val="00742EC7"/>
    <w:rsid w:val="007436E5"/>
    <w:rsid w:val="00743791"/>
    <w:rsid w:val="007454DC"/>
    <w:rsid w:val="00747537"/>
    <w:rsid w:val="00753294"/>
    <w:rsid w:val="007537C6"/>
    <w:rsid w:val="00754CDD"/>
    <w:rsid w:val="0075596B"/>
    <w:rsid w:val="00757FB7"/>
    <w:rsid w:val="0076078D"/>
    <w:rsid w:val="00760F33"/>
    <w:rsid w:val="00762954"/>
    <w:rsid w:val="00763A8B"/>
    <w:rsid w:val="007640D3"/>
    <w:rsid w:val="00767302"/>
    <w:rsid w:val="0077072C"/>
    <w:rsid w:val="007709AF"/>
    <w:rsid w:val="0077366C"/>
    <w:rsid w:val="0077386F"/>
    <w:rsid w:val="007754C9"/>
    <w:rsid w:val="007767D1"/>
    <w:rsid w:val="00777C2C"/>
    <w:rsid w:val="00782123"/>
    <w:rsid w:val="00782C33"/>
    <w:rsid w:val="0078343F"/>
    <w:rsid w:val="007840C3"/>
    <w:rsid w:val="00786A32"/>
    <w:rsid w:val="00787EE4"/>
    <w:rsid w:val="0079172E"/>
    <w:rsid w:val="0079578D"/>
    <w:rsid w:val="00795BF5"/>
    <w:rsid w:val="00795C71"/>
    <w:rsid w:val="00796194"/>
    <w:rsid w:val="007966F0"/>
    <w:rsid w:val="007A04CE"/>
    <w:rsid w:val="007A3CE7"/>
    <w:rsid w:val="007A6B0B"/>
    <w:rsid w:val="007A768D"/>
    <w:rsid w:val="007B218E"/>
    <w:rsid w:val="007B3B23"/>
    <w:rsid w:val="007B4507"/>
    <w:rsid w:val="007B5A7D"/>
    <w:rsid w:val="007B5B72"/>
    <w:rsid w:val="007B64AE"/>
    <w:rsid w:val="007B68A9"/>
    <w:rsid w:val="007C1A8D"/>
    <w:rsid w:val="007C29E7"/>
    <w:rsid w:val="007C2DE6"/>
    <w:rsid w:val="007C442B"/>
    <w:rsid w:val="007C523A"/>
    <w:rsid w:val="007C75CB"/>
    <w:rsid w:val="007D0D11"/>
    <w:rsid w:val="007D192D"/>
    <w:rsid w:val="007D1F82"/>
    <w:rsid w:val="007D6EF2"/>
    <w:rsid w:val="007E0F11"/>
    <w:rsid w:val="007E183E"/>
    <w:rsid w:val="007E1A42"/>
    <w:rsid w:val="007E2C75"/>
    <w:rsid w:val="007E3780"/>
    <w:rsid w:val="007E5E7D"/>
    <w:rsid w:val="007E6285"/>
    <w:rsid w:val="007F22BB"/>
    <w:rsid w:val="007F22D1"/>
    <w:rsid w:val="007F237B"/>
    <w:rsid w:val="007F23F4"/>
    <w:rsid w:val="007F26B0"/>
    <w:rsid w:val="007F35AD"/>
    <w:rsid w:val="007F726B"/>
    <w:rsid w:val="007F79BF"/>
    <w:rsid w:val="00800773"/>
    <w:rsid w:val="008011EB"/>
    <w:rsid w:val="0080218F"/>
    <w:rsid w:val="0080321E"/>
    <w:rsid w:val="008067F9"/>
    <w:rsid w:val="0080709B"/>
    <w:rsid w:val="008117D7"/>
    <w:rsid w:val="00813045"/>
    <w:rsid w:val="0081411C"/>
    <w:rsid w:val="00815838"/>
    <w:rsid w:val="00815EA2"/>
    <w:rsid w:val="008162CC"/>
    <w:rsid w:val="00820287"/>
    <w:rsid w:val="008220B6"/>
    <w:rsid w:val="00822E7E"/>
    <w:rsid w:val="0082465D"/>
    <w:rsid w:val="00825266"/>
    <w:rsid w:val="0082600C"/>
    <w:rsid w:val="008267A7"/>
    <w:rsid w:val="00830D18"/>
    <w:rsid w:val="00830D4B"/>
    <w:rsid w:val="008311EA"/>
    <w:rsid w:val="008312AD"/>
    <w:rsid w:val="00831379"/>
    <w:rsid w:val="008319C9"/>
    <w:rsid w:val="00833D0B"/>
    <w:rsid w:val="00834A98"/>
    <w:rsid w:val="00837133"/>
    <w:rsid w:val="00837462"/>
    <w:rsid w:val="0084154E"/>
    <w:rsid w:val="00843932"/>
    <w:rsid w:val="00852542"/>
    <w:rsid w:val="008546DE"/>
    <w:rsid w:val="008606C9"/>
    <w:rsid w:val="00861EAA"/>
    <w:rsid w:val="00863BDF"/>
    <w:rsid w:val="008669FF"/>
    <w:rsid w:val="00866B43"/>
    <w:rsid w:val="008712CA"/>
    <w:rsid w:val="00871B19"/>
    <w:rsid w:val="008729F4"/>
    <w:rsid w:val="00873F39"/>
    <w:rsid w:val="008747ED"/>
    <w:rsid w:val="00874AD7"/>
    <w:rsid w:val="0087793B"/>
    <w:rsid w:val="0088040B"/>
    <w:rsid w:val="00883D40"/>
    <w:rsid w:val="00883FF1"/>
    <w:rsid w:val="0088495C"/>
    <w:rsid w:val="00885991"/>
    <w:rsid w:val="00886FC0"/>
    <w:rsid w:val="0089103B"/>
    <w:rsid w:val="008914C3"/>
    <w:rsid w:val="008915B8"/>
    <w:rsid w:val="00891BEA"/>
    <w:rsid w:val="00892E3E"/>
    <w:rsid w:val="0089332C"/>
    <w:rsid w:val="00895437"/>
    <w:rsid w:val="00895678"/>
    <w:rsid w:val="00895703"/>
    <w:rsid w:val="00896977"/>
    <w:rsid w:val="008A051D"/>
    <w:rsid w:val="008A23D7"/>
    <w:rsid w:val="008A358A"/>
    <w:rsid w:val="008A5BD5"/>
    <w:rsid w:val="008B4026"/>
    <w:rsid w:val="008B47B9"/>
    <w:rsid w:val="008B4AC5"/>
    <w:rsid w:val="008B57B6"/>
    <w:rsid w:val="008B6F9A"/>
    <w:rsid w:val="008B7307"/>
    <w:rsid w:val="008C00F8"/>
    <w:rsid w:val="008C041E"/>
    <w:rsid w:val="008C21F9"/>
    <w:rsid w:val="008C402F"/>
    <w:rsid w:val="008C50F8"/>
    <w:rsid w:val="008C636B"/>
    <w:rsid w:val="008C6EDA"/>
    <w:rsid w:val="008C789C"/>
    <w:rsid w:val="008D0237"/>
    <w:rsid w:val="008D1717"/>
    <w:rsid w:val="008D233C"/>
    <w:rsid w:val="008D272A"/>
    <w:rsid w:val="008D4B2A"/>
    <w:rsid w:val="008D74D3"/>
    <w:rsid w:val="008D77AD"/>
    <w:rsid w:val="008E29F0"/>
    <w:rsid w:val="008E2C8C"/>
    <w:rsid w:val="008E600D"/>
    <w:rsid w:val="008E611C"/>
    <w:rsid w:val="008F0971"/>
    <w:rsid w:val="008F1BBA"/>
    <w:rsid w:val="008F24B7"/>
    <w:rsid w:val="008F2AFB"/>
    <w:rsid w:val="008F2C02"/>
    <w:rsid w:val="008F2D8E"/>
    <w:rsid w:val="008F5818"/>
    <w:rsid w:val="008F60F3"/>
    <w:rsid w:val="00900128"/>
    <w:rsid w:val="00900792"/>
    <w:rsid w:val="00901276"/>
    <w:rsid w:val="00906A6D"/>
    <w:rsid w:val="00906D78"/>
    <w:rsid w:val="00906F6F"/>
    <w:rsid w:val="00907AFD"/>
    <w:rsid w:val="00907CBF"/>
    <w:rsid w:val="00912A05"/>
    <w:rsid w:val="00913AE7"/>
    <w:rsid w:val="00913FD4"/>
    <w:rsid w:val="009141AB"/>
    <w:rsid w:val="00915595"/>
    <w:rsid w:val="00916928"/>
    <w:rsid w:val="00924B72"/>
    <w:rsid w:val="00925198"/>
    <w:rsid w:val="00926B79"/>
    <w:rsid w:val="009276EE"/>
    <w:rsid w:val="00930DBE"/>
    <w:rsid w:val="009332AD"/>
    <w:rsid w:val="00933A6A"/>
    <w:rsid w:val="00934B5F"/>
    <w:rsid w:val="00936470"/>
    <w:rsid w:val="009373C5"/>
    <w:rsid w:val="00940917"/>
    <w:rsid w:val="00941529"/>
    <w:rsid w:val="0094255D"/>
    <w:rsid w:val="0094269D"/>
    <w:rsid w:val="0094331E"/>
    <w:rsid w:val="0094470E"/>
    <w:rsid w:val="00944B59"/>
    <w:rsid w:val="00945CE5"/>
    <w:rsid w:val="00945D10"/>
    <w:rsid w:val="009460C6"/>
    <w:rsid w:val="00946BB7"/>
    <w:rsid w:val="00953E82"/>
    <w:rsid w:val="009556CE"/>
    <w:rsid w:val="0095710A"/>
    <w:rsid w:val="009572EB"/>
    <w:rsid w:val="00962AE7"/>
    <w:rsid w:val="00966419"/>
    <w:rsid w:val="00966D2F"/>
    <w:rsid w:val="00970B35"/>
    <w:rsid w:val="00970D27"/>
    <w:rsid w:val="00975F5D"/>
    <w:rsid w:val="009768EE"/>
    <w:rsid w:val="0097759D"/>
    <w:rsid w:val="00980353"/>
    <w:rsid w:val="009805F2"/>
    <w:rsid w:val="00980851"/>
    <w:rsid w:val="00981677"/>
    <w:rsid w:val="00981D6D"/>
    <w:rsid w:val="0098307C"/>
    <w:rsid w:val="00983EE4"/>
    <w:rsid w:val="0098487D"/>
    <w:rsid w:val="0098655B"/>
    <w:rsid w:val="00987ED6"/>
    <w:rsid w:val="009909E1"/>
    <w:rsid w:val="00990AA7"/>
    <w:rsid w:val="00992D9D"/>
    <w:rsid w:val="00996694"/>
    <w:rsid w:val="0099723B"/>
    <w:rsid w:val="0099752C"/>
    <w:rsid w:val="00997660"/>
    <w:rsid w:val="009A5845"/>
    <w:rsid w:val="009A5A8D"/>
    <w:rsid w:val="009A6686"/>
    <w:rsid w:val="009B000F"/>
    <w:rsid w:val="009B05A2"/>
    <w:rsid w:val="009B2D77"/>
    <w:rsid w:val="009B33DC"/>
    <w:rsid w:val="009B34A2"/>
    <w:rsid w:val="009C0396"/>
    <w:rsid w:val="009C17D8"/>
    <w:rsid w:val="009C27B4"/>
    <w:rsid w:val="009C39F2"/>
    <w:rsid w:val="009C4104"/>
    <w:rsid w:val="009C4F21"/>
    <w:rsid w:val="009C5E2A"/>
    <w:rsid w:val="009C6295"/>
    <w:rsid w:val="009C6DD5"/>
    <w:rsid w:val="009D237D"/>
    <w:rsid w:val="009D3E40"/>
    <w:rsid w:val="009D66F5"/>
    <w:rsid w:val="009D69EB"/>
    <w:rsid w:val="009D705D"/>
    <w:rsid w:val="009D722F"/>
    <w:rsid w:val="009E08C5"/>
    <w:rsid w:val="009E2D2F"/>
    <w:rsid w:val="009E31C3"/>
    <w:rsid w:val="009E3988"/>
    <w:rsid w:val="009E399B"/>
    <w:rsid w:val="009E3D70"/>
    <w:rsid w:val="009E51D8"/>
    <w:rsid w:val="009E5273"/>
    <w:rsid w:val="009E73C9"/>
    <w:rsid w:val="009F17AD"/>
    <w:rsid w:val="009F1FBA"/>
    <w:rsid w:val="009F2A91"/>
    <w:rsid w:val="009F31E5"/>
    <w:rsid w:val="009F38BC"/>
    <w:rsid w:val="009F4AE7"/>
    <w:rsid w:val="009F5049"/>
    <w:rsid w:val="009F68EF"/>
    <w:rsid w:val="009F69DF"/>
    <w:rsid w:val="00A06CCD"/>
    <w:rsid w:val="00A07620"/>
    <w:rsid w:val="00A07DB7"/>
    <w:rsid w:val="00A102AF"/>
    <w:rsid w:val="00A10477"/>
    <w:rsid w:val="00A11331"/>
    <w:rsid w:val="00A13BBB"/>
    <w:rsid w:val="00A14137"/>
    <w:rsid w:val="00A14622"/>
    <w:rsid w:val="00A15BD0"/>
    <w:rsid w:val="00A17FAD"/>
    <w:rsid w:val="00A202E1"/>
    <w:rsid w:val="00A20F28"/>
    <w:rsid w:val="00A21213"/>
    <w:rsid w:val="00A24371"/>
    <w:rsid w:val="00A25C4F"/>
    <w:rsid w:val="00A27339"/>
    <w:rsid w:val="00A273EE"/>
    <w:rsid w:val="00A27E80"/>
    <w:rsid w:val="00A307AA"/>
    <w:rsid w:val="00A31B72"/>
    <w:rsid w:val="00A325A6"/>
    <w:rsid w:val="00A32693"/>
    <w:rsid w:val="00A32DB5"/>
    <w:rsid w:val="00A35948"/>
    <w:rsid w:val="00A378C6"/>
    <w:rsid w:val="00A414C7"/>
    <w:rsid w:val="00A44B38"/>
    <w:rsid w:val="00A47151"/>
    <w:rsid w:val="00A50246"/>
    <w:rsid w:val="00A50C53"/>
    <w:rsid w:val="00A51699"/>
    <w:rsid w:val="00A51842"/>
    <w:rsid w:val="00A51B82"/>
    <w:rsid w:val="00A531D9"/>
    <w:rsid w:val="00A5397A"/>
    <w:rsid w:val="00A639C6"/>
    <w:rsid w:val="00A64853"/>
    <w:rsid w:val="00A66D92"/>
    <w:rsid w:val="00A6732E"/>
    <w:rsid w:val="00A7012F"/>
    <w:rsid w:val="00A70D48"/>
    <w:rsid w:val="00A747ED"/>
    <w:rsid w:val="00A76320"/>
    <w:rsid w:val="00A825A8"/>
    <w:rsid w:val="00A8323E"/>
    <w:rsid w:val="00A8416C"/>
    <w:rsid w:val="00A87E15"/>
    <w:rsid w:val="00A90842"/>
    <w:rsid w:val="00A93B8D"/>
    <w:rsid w:val="00A9468A"/>
    <w:rsid w:val="00A96A18"/>
    <w:rsid w:val="00A96C2F"/>
    <w:rsid w:val="00A9778F"/>
    <w:rsid w:val="00AA22B8"/>
    <w:rsid w:val="00AA26DD"/>
    <w:rsid w:val="00AA317C"/>
    <w:rsid w:val="00AA6306"/>
    <w:rsid w:val="00AA6528"/>
    <w:rsid w:val="00AB1547"/>
    <w:rsid w:val="00AB22F1"/>
    <w:rsid w:val="00AB2EAB"/>
    <w:rsid w:val="00AB322B"/>
    <w:rsid w:val="00AB4D52"/>
    <w:rsid w:val="00AB5A35"/>
    <w:rsid w:val="00AB6281"/>
    <w:rsid w:val="00AB79C5"/>
    <w:rsid w:val="00AC3575"/>
    <w:rsid w:val="00AC572D"/>
    <w:rsid w:val="00AC6FAA"/>
    <w:rsid w:val="00AD1DFF"/>
    <w:rsid w:val="00AD4C49"/>
    <w:rsid w:val="00AD691A"/>
    <w:rsid w:val="00AE026B"/>
    <w:rsid w:val="00AE1A50"/>
    <w:rsid w:val="00AE348F"/>
    <w:rsid w:val="00AE4721"/>
    <w:rsid w:val="00AE6C7C"/>
    <w:rsid w:val="00AE70D7"/>
    <w:rsid w:val="00AF0E55"/>
    <w:rsid w:val="00AF2CAD"/>
    <w:rsid w:val="00AF5AAF"/>
    <w:rsid w:val="00AF6B9C"/>
    <w:rsid w:val="00AF7226"/>
    <w:rsid w:val="00AF76BA"/>
    <w:rsid w:val="00B02AE0"/>
    <w:rsid w:val="00B03325"/>
    <w:rsid w:val="00B058B6"/>
    <w:rsid w:val="00B06B0A"/>
    <w:rsid w:val="00B0722F"/>
    <w:rsid w:val="00B0797B"/>
    <w:rsid w:val="00B1141D"/>
    <w:rsid w:val="00B13FE2"/>
    <w:rsid w:val="00B1619A"/>
    <w:rsid w:val="00B161A9"/>
    <w:rsid w:val="00B17A5A"/>
    <w:rsid w:val="00B17B98"/>
    <w:rsid w:val="00B205EF"/>
    <w:rsid w:val="00B229DF"/>
    <w:rsid w:val="00B26C87"/>
    <w:rsid w:val="00B27FD7"/>
    <w:rsid w:val="00B30DB4"/>
    <w:rsid w:val="00B31E0B"/>
    <w:rsid w:val="00B324E7"/>
    <w:rsid w:val="00B34C20"/>
    <w:rsid w:val="00B34E02"/>
    <w:rsid w:val="00B3729B"/>
    <w:rsid w:val="00B376EA"/>
    <w:rsid w:val="00B41159"/>
    <w:rsid w:val="00B41B21"/>
    <w:rsid w:val="00B436D5"/>
    <w:rsid w:val="00B43C20"/>
    <w:rsid w:val="00B43E70"/>
    <w:rsid w:val="00B44179"/>
    <w:rsid w:val="00B451A1"/>
    <w:rsid w:val="00B50292"/>
    <w:rsid w:val="00B50717"/>
    <w:rsid w:val="00B50C1D"/>
    <w:rsid w:val="00B51AE3"/>
    <w:rsid w:val="00B52B2B"/>
    <w:rsid w:val="00B53573"/>
    <w:rsid w:val="00B538D4"/>
    <w:rsid w:val="00B53EC3"/>
    <w:rsid w:val="00B54AC4"/>
    <w:rsid w:val="00B5691E"/>
    <w:rsid w:val="00B56B31"/>
    <w:rsid w:val="00B6188B"/>
    <w:rsid w:val="00B61DFB"/>
    <w:rsid w:val="00B628AA"/>
    <w:rsid w:val="00B6399A"/>
    <w:rsid w:val="00B661B5"/>
    <w:rsid w:val="00B6741F"/>
    <w:rsid w:val="00B741A1"/>
    <w:rsid w:val="00B8111B"/>
    <w:rsid w:val="00B84445"/>
    <w:rsid w:val="00B87D38"/>
    <w:rsid w:val="00B9175E"/>
    <w:rsid w:val="00B9198C"/>
    <w:rsid w:val="00B924F7"/>
    <w:rsid w:val="00B9291B"/>
    <w:rsid w:val="00B92BFA"/>
    <w:rsid w:val="00B94F16"/>
    <w:rsid w:val="00BA124E"/>
    <w:rsid w:val="00BA1708"/>
    <w:rsid w:val="00BA2D84"/>
    <w:rsid w:val="00BA34E9"/>
    <w:rsid w:val="00BA40E7"/>
    <w:rsid w:val="00BA4C90"/>
    <w:rsid w:val="00BA74DF"/>
    <w:rsid w:val="00BB0EA0"/>
    <w:rsid w:val="00BB14D2"/>
    <w:rsid w:val="00BB4626"/>
    <w:rsid w:val="00BB4C7A"/>
    <w:rsid w:val="00BB558B"/>
    <w:rsid w:val="00BB5F75"/>
    <w:rsid w:val="00BB75B4"/>
    <w:rsid w:val="00BB770F"/>
    <w:rsid w:val="00BB7E14"/>
    <w:rsid w:val="00BC180C"/>
    <w:rsid w:val="00BC51A0"/>
    <w:rsid w:val="00BC632B"/>
    <w:rsid w:val="00BD039D"/>
    <w:rsid w:val="00BD1CD8"/>
    <w:rsid w:val="00BD1EEB"/>
    <w:rsid w:val="00BD235F"/>
    <w:rsid w:val="00BD27BC"/>
    <w:rsid w:val="00BD49E7"/>
    <w:rsid w:val="00BD4E6A"/>
    <w:rsid w:val="00BD5BD5"/>
    <w:rsid w:val="00BD6751"/>
    <w:rsid w:val="00BD79AF"/>
    <w:rsid w:val="00BE03C1"/>
    <w:rsid w:val="00BE1662"/>
    <w:rsid w:val="00BE3A7B"/>
    <w:rsid w:val="00BE5A74"/>
    <w:rsid w:val="00BE61BC"/>
    <w:rsid w:val="00BE6C85"/>
    <w:rsid w:val="00BE72BD"/>
    <w:rsid w:val="00BF011E"/>
    <w:rsid w:val="00BF2BE7"/>
    <w:rsid w:val="00BF2CD2"/>
    <w:rsid w:val="00BF3343"/>
    <w:rsid w:val="00BF3FF5"/>
    <w:rsid w:val="00BF536E"/>
    <w:rsid w:val="00BF6038"/>
    <w:rsid w:val="00BF62B4"/>
    <w:rsid w:val="00BF7DA8"/>
    <w:rsid w:val="00C00B48"/>
    <w:rsid w:val="00C03842"/>
    <w:rsid w:val="00C0445F"/>
    <w:rsid w:val="00C04992"/>
    <w:rsid w:val="00C04D22"/>
    <w:rsid w:val="00C04EBB"/>
    <w:rsid w:val="00C100F3"/>
    <w:rsid w:val="00C10CB3"/>
    <w:rsid w:val="00C12228"/>
    <w:rsid w:val="00C12C58"/>
    <w:rsid w:val="00C13055"/>
    <w:rsid w:val="00C132D5"/>
    <w:rsid w:val="00C14B7F"/>
    <w:rsid w:val="00C1543E"/>
    <w:rsid w:val="00C20FC3"/>
    <w:rsid w:val="00C23A45"/>
    <w:rsid w:val="00C2414B"/>
    <w:rsid w:val="00C24CF6"/>
    <w:rsid w:val="00C27307"/>
    <w:rsid w:val="00C27B7B"/>
    <w:rsid w:val="00C3104C"/>
    <w:rsid w:val="00C313AE"/>
    <w:rsid w:val="00C33ED7"/>
    <w:rsid w:val="00C34B61"/>
    <w:rsid w:val="00C35A42"/>
    <w:rsid w:val="00C40FDA"/>
    <w:rsid w:val="00C429EE"/>
    <w:rsid w:val="00C42E60"/>
    <w:rsid w:val="00C43672"/>
    <w:rsid w:val="00C45BE7"/>
    <w:rsid w:val="00C502D8"/>
    <w:rsid w:val="00C5612A"/>
    <w:rsid w:val="00C5630D"/>
    <w:rsid w:val="00C56533"/>
    <w:rsid w:val="00C579C6"/>
    <w:rsid w:val="00C57BEC"/>
    <w:rsid w:val="00C61F52"/>
    <w:rsid w:val="00C64EA5"/>
    <w:rsid w:val="00C65DA3"/>
    <w:rsid w:val="00C66D86"/>
    <w:rsid w:val="00C73C9F"/>
    <w:rsid w:val="00C74495"/>
    <w:rsid w:val="00C75F13"/>
    <w:rsid w:val="00C767B6"/>
    <w:rsid w:val="00C76A0B"/>
    <w:rsid w:val="00C7787D"/>
    <w:rsid w:val="00C810E4"/>
    <w:rsid w:val="00C82944"/>
    <w:rsid w:val="00C82F6C"/>
    <w:rsid w:val="00C83B06"/>
    <w:rsid w:val="00C84C0D"/>
    <w:rsid w:val="00C8512D"/>
    <w:rsid w:val="00C86BDB"/>
    <w:rsid w:val="00C877DC"/>
    <w:rsid w:val="00C87EBC"/>
    <w:rsid w:val="00C91F9A"/>
    <w:rsid w:val="00C9258B"/>
    <w:rsid w:val="00C92CC5"/>
    <w:rsid w:val="00C92E03"/>
    <w:rsid w:val="00C9341B"/>
    <w:rsid w:val="00C94016"/>
    <w:rsid w:val="00C944F4"/>
    <w:rsid w:val="00C963B8"/>
    <w:rsid w:val="00CA039F"/>
    <w:rsid w:val="00CA0A86"/>
    <w:rsid w:val="00CA0BA2"/>
    <w:rsid w:val="00CA139F"/>
    <w:rsid w:val="00CA21A8"/>
    <w:rsid w:val="00CA2298"/>
    <w:rsid w:val="00CA5816"/>
    <w:rsid w:val="00CA61B8"/>
    <w:rsid w:val="00CB54D8"/>
    <w:rsid w:val="00CB6767"/>
    <w:rsid w:val="00CB6E4E"/>
    <w:rsid w:val="00CB778D"/>
    <w:rsid w:val="00CB79C6"/>
    <w:rsid w:val="00CC075F"/>
    <w:rsid w:val="00CC1105"/>
    <w:rsid w:val="00CC24D1"/>
    <w:rsid w:val="00CC4D79"/>
    <w:rsid w:val="00CC50EC"/>
    <w:rsid w:val="00CD0455"/>
    <w:rsid w:val="00CD104D"/>
    <w:rsid w:val="00CD36A0"/>
    <w:rsid w:val="00CD4987"/>
    <w:rsid w:val="00CD595B"/>
    <w:rsid w:val="00CD6441"/>
    <w:rsid w:val="00CD70D7"/>
    <w:rsid w:val="00CE0FE2"/>
    <w:rsid w:val="00CE15E2"/>
    <w:rsid w:val="00CE606F"/>
    <w:rsid w:val="00CE722D"/>
    <w:rsid w:val="00CE7314"/>
    <w:rsid w:val="00CE7C82"/>
    <w:rsid w:val="00CF000D"/>
    <w:rsid w:val="00CF1A75"/>
    <w:rsid w:val="00CF3DDF"/>
    <w:rsid w:val="00CF4794"/>
    <w:rsid w:val="00CF5C50"/>
    <w:rsid w:val="00D01818"/>
    <w:rsid w:val="00D01D00"/>
    <w:rsid w:val="00D0279C"/>
    <w:rsid w:val="00D03AAB"/>
    <w:rsid w:val="00D04A00"/>
    <w:rsid w:val="00D0582C"/>
    <w:rsid w:val="00D06F55"/>
    <w:rsid w:val="00D123E7"/>
    <w:rsid w:val="00D12E04"/>
    <w:rsid w:val="00D12F7E"/>
    <w:rsid w:val="00D13520"/>
    <w:rsid w:val="00D1685C"/>
    <w:rsid w:val="00D17D31"/>
    <w:rsid w:val="00D22511"/>
    <w:rsid w:val="00D2304B"/>
    <w:rsid w:val="00D2304C"/>
    <w:rsid w:val="00D25730"/>
    <w:rsid w:val="00D25E5D"/>
    <w:rsid w:val="00D26BDA"/>
    <w:rsid w:val="00D26E43"/>
    <w:rsid w:val="00D30181"/>
    <w:rsid w:val="00D31AE9"/>
    <w:rsid w:val="00D32B08"/>
    <w:rsid w:val="00D354C7"/>
    <w:rsid w:val="00D359B8"/>
    <w:rsid w:val="00D359C5"/>
    <w:rsid w:val="00D35FB3"/>
    <w:rsid w:val="00D360EA"/>
    <w:rsid w:val="00D3683D"/>
    <w:rsid w:val="00D37250"/>
    <w:rsid w:val="00D40C4F"/>
    <w:rsid w:val="00D412DC"/>
    <w:rsid w:val="00D41B2E"/>
    <w:rsid w:val="00D44244"/>
    <w:rsid w:val="00D447D4"/>
    <w:rsid w:val="00D45BD9"/>
    <w:rsid w:val="00D475D2"/>
    <w:rsid w:val="00D507A7"/>
    <w:rsid w:val="00D52C58"/>
    <w:rsid w:val="00D55AE0"/>
    <w:rsid w:val="00D5660D"/>
    <w:rsid w:val="00D578F4"/>
    <w:rsid w:val="00D57ADD"/>
    <w:rsid w:val="00D628E3"/>
    <w:rsid w:val="00D64E75"/>
    <w:rsid w:val="00D6578B"/>
    <w:rsid w:val="00D657B6"/>
    <w:rsid w:val="00D66B86"/>
    <w:rsid w:val="00D75884"/>
    <w:rsid w:val="00D80762"/>
    <w:rsid w:val="00D8200D"/>
    <w:rsid w:val="00D83F40"/>
    <w:rsid w:val="00D85978"/>
    <w:rsid w:val="00D86D66"/>
    <w:rsid w:val="00D86FCE"/>
    <w:rsid w:val="00D8726F"/>
    <w:rsid w:val="00D911A9"/>
    <w:rsid w:val="00D92681"/>
    <w:rsid w:val="00D92C72"/>
    <w:rsid w:val="00D93A3B"/>
    <w:rsid w:val="00D93B95"/>
    <w:rsid w:val="00D944DB"/>
    <w:rsid w:val="00D94E81"/>
    <w:rsid w:val="00D959A1"/>
    <w:rsid w:val="00D97962"/>
    <w:rsid w:val="00D97EAD"/>
    <w:rsid w:val="00DA1BB8"/>
    <w:rsid w:val="00DA1D12"/>
    <w:rsid w:val="00DA4882"/>
    <w:rsid w:val="00DA69CD"/>
    <w:rsid w:val="00DA731F"/>
    <w:rsid w:val="00DA7A21"/>
    <w:rsid w:val="00DB22CD"/>
    <w:rsid w:val="00DB2389"/>
    <w:rsid w:val="00DB244A"/>
    <w:rsid w:val="00DB379B"/>
    <w:rsid w:val="00DB536D"/>
    <w:rsid w:val="00DB7452"/>
    <w:rsid w:val="00DC056B"/>
    <w:rsid w:val="00DC469A"/>
    <w:rsid w:val="00DC46E4"/>
    <w:rsid w:val="00DC5CFF"/>
    <w:rsid w:val="00DC654D"/>
    <w:rsid w:val="00DC69CC"/>
    <w:rsid w:val="00DC7756"/>
    <w:rsid w:val="00DD341E"/>
    <w:rsid w:val="00DD5BCB"/>
    <w:rsid w:val="00DD61F3"/>
    <w:rsid w:val="00DD6504"/>
    <w:rsid w:val="00DD6A42"/>
    <w:rsid w:val="00DD6FA1"/>
    <w:rsid w:val="00DE0979"/>
    <w:rsid w:val="00DE1F24"/>
    <w:rsid w:val="00DE36C3"/>
    <w:rsid w:val="00DE5009"/>
    <w:rsid w:val="00DE7F70"/>
    <w:rsid w:val="00DF05D3"/>
    <w:rsid w:val="00DF0650"/>
    <w:rsid w:val="00DF1DDE"/>
    <w:rsid w:val="00DF1F70"/>
    <w:rsid w:val="00DF43AE"/>
    <w:rsid w:val="00DF5E7F"/>
    <w:rsid w:val="00DF66D1"/>
    <w:rsid w:val="00E01ACD"/>
    <w:rsid w:val="00E03C2F"/>
    <w:rsid w:val="00E045CB"/>
    <w:rsid w:val="00E0570E"/>
    <w:rsid w:val="00E10BA0"/>
    <w:rsid w:val="00E11894"/>
    <w:rsid w:val="00E11E3B"/>
    <w:rsid w:val="00E13661"/>
    <w:rsid w:val="00E14E1D"/>
    <w:rsid w:val="00E21CCC"/>
    <w:rsid w:val="00E23A5E"/>
    <w:rsid w:val="00E23C2C"/>
    <w:rsid w:val="00E25856"/>
    <w:rsid w:val="00E26750"/>
    <w:rsid w:val="00E2696E"/>
    <w:rsid w:val="00E30B54"/>
    <w:rsid w:val="00E31A9C"/>
    <w:rsid w:val="00E32FC6"/>
    <w:rsid w:val="00E33444"/>
    <w:rsid w:val="00E3467A"/>
    <w:rsid w:val="00E348C7"/>
    <w:rsid w:val="00E35848"/>
    <w:rsid w:val="00E35B7C"/>
    <w:rsid w:val="00E37566"/>
    <w:rsid w:val="00E40EF1"/>
    <w:rsid w:val="00E423DB"/>
    <w:rsid w:val="00E44084"/>
    <w:rsid w:val="00E4605C"/>
    <w:rsid w:val="00E47ABF"/>
    <w:rsid w:val="00E47F77"/>
    <w:rsid w:val="00E5244C"/>
    <w:rsid w:val="00E52E22"/>
    <w:rsid w:val="00E539E0"/>
    <w:rsid w:val="00E572FC"/>
    <w:rsid w:val="00E62366"/>
    <w:rsid w:val="00E625CF"/>
    <w:rsid w:val="00E638E4"/>
    <w:rsid w:val="00E66938"/>
    <w:rsid w:val="00E66F1F"/>
    <w:rsid w:val="00E70073"/>
    <w:rsid w:val="00E7076C"/>
    <w:rsid w:val="00E72255"/>
    <w:rsid w:val="00E72624"/>
    <w:rsid w:val="00E7486F"/>
    <w:rsid w:val="00E77EE7"/>
    <w:rsid w:val="00E812F1"/>
    <w:rsid w:val="00E83EF6"/>
    <w:rsid w:val="00E841F1"/>
    <w:rsid w:val="00E84DB6"/>
    <w:rsid w:val="00E85767"/>
    <w:rsid w:val="00E875E6"/>
    <w:rsid w:val="00E908DE"/>
    <w:rsid w:val="00E95530"/>
    <w:rsid w:val="00E9562B"/>
    <w:rsid w:val="00EA1A24"/>
    <w:rsid w:val="00EA31F3"/>
    <w:rsid w:val="00EA47D8"/>
    <w:rsid w:val="00EA4BDD"/>
    <w:rsid w:val="00EA54AC"/>
    <w:rsid w:val="00EA54B2"/>
    <w:rsid w:val="00EA552D"/>
    <w:rsid w:val="00EA62AF"/>
    <w:rsid w:val="00EA71A4"/>
    <w:rsid w:val="00EA7CAE"/>
    <w:rsid w:val="00EB362B"/>
    <w:rsid w:val="00EB3861"/>
    <w:rsid w:val="00EB7574"/>
    <w:rsid w:val="00EC1886"/>
    <w:rsid w:val="00EC3A5B"/>
    <w:rsid w:val="00EC4327"/>
    <w:rsid w:val="00ED068E"/>
    <w:rsid w:val="00ED2A29"/>
    <w:rsid w:val="00ED2AAC"/>
    <w:rsid w:val="00ED5BC3"/>
    <w:rsid w:val="00ED765B"/>
    <w:rsid w:val="00EE184A"/>
    <w:rsid w:val="00EE4BEF"/>
    <w:rsid w:val="00EE60E3"/>
    <w:rsid w:val="00EE6B31"/>
    <w:rsid w:val="00EE72F4"/>
    <w:rsid w:val="00EF0019"/>
    <w:rsid w:val="00EF1014"/>
    <w:rsid w:val="00EF1C91"/>
    <w:rsid w:val="00EF2428"/>
    <w:rsid w:val="00EF29D3"/>
    <w:rsid w:val="00EF5F1A"/>
    <w:rsid w:val="00EF684E"/>
    <w:rsid w:val="00EF6893"/>
    <w:rsid w:val="00EF77CB"/>
    <w:rsid w:val="00F003AA"/>
    <w:rsid w:val="00F00445"/>
    <w:rsid w:val="00F00EDA"/>
    <w:rsid w:val="00F02226"/>
    <w:rsid w:val="00F03C65"/>
    <w:rsid w:val="00F04095"/>
    <w:rsid w:val="00F04290"/>
    <w:rsid w:val="00F05709"/>
    <w:rsid w:val="00F068C9"/>
    <w:rsid w:val="00F06BAF"/>
    <w:rsid w:val="00F06C91"/>
    <w:rsid w:val="00F07603"/>
    <w:rsid w:val="00F07D51"/>
    <w:rsid w:val="00F07F96"/>
    <w:rsid w:val="00F10E88"/>
    <w:rsid w:val="00F1259F"/>
    <w:rsid w:val="00F12746"/>
    <w:rsid w:val="00F15133"/>
    <w:rsid w:val="00F21478"/>
    <w:rsid w:val="00F21538"/>
    <w:rsid w:val="00F23036"/>
    <w:rsid w:val="00F23231"/>
    <w:rsid w:val="00F234A5"/>
    <w:rsid w:val="00F260A7"/>
    <w:rsid w:val="00F274E4"/>
    <w:rsid w:val="00F30945"/>
    <w:rsid w:val="00F30960"/>
    <w:rsid w:val="00F33FCA"/>
    <w:rsid w:val="00F34542"/>
    <w:rsid w:val="00F369EB"/>
    <w:rsid w:val="00F3746E"/>
    <w:rsid w:val="00F41433"/>
    <w:rsid w:val="00F425C0"/>
    <w:rsid w:val="00F44A24"/>
    <w:rsid w:val="00F46C35"/>
    <w:rsid w:val="00F47CB0"/>
    <w:rsid w:val="00F5078C"/>
    <w:rsid w:val="00F520FE"/>
    <w:rsid w:val="00F5370E"/>
    <w:rsid w:val="00F552AE"/>
    <w:rsid w:val="00F55FBB"/>
    <w:rsid w:val="00F56BB4"/>
    <w:rsid w:val="00F56ED0"/>
    <w:rsid w:val="00F60966"/>
    <w:rsid w:val="00F60F84"/>
    <w:rsid w:val="00F61C32"/>
    <w:rsid w:val="00F62D6E"/>
    <w:rsid w:val="00F63890"/>
    <w:rsid w:val="00F63B55"/>
    <w:rsid w:val="00F63D7C"/>
    <w:rsid w:val="00F7221C"/>
    <w:rsid w:val="00F73D45"/>
    <w:rsid w:val="00F75975"/>
    <w:rsid w:val="00F76E38"/>
    <w:rsid w:val="00F7746B"/>
    <w:rsid w:val="00F77876"/>
    <w:rsid w:val="00F80D32"/>
    <w:rsid w:val="00F8130E"/>
    <w:rsid w:val="00F83D86"/>
    <w:rsid w:val="00F840FA"/>
    <w:rsid w:val="00F841D1"/>
    <w:rsid w:val="00F87A42"/>
    <w:rsid w:val="00F9060B"/>
    <w:rsid w:val="00F916E2"/>
    <w:rsid w:val="00F93B23"/>
    <w:rsid w:val="00F953BA"/>
    <w:rsid w:val="00F977BC"/>
    <w:rsid w:val="00F97C0C"/>
    <w:rsid w:val="00FA3FB0"/>
    <w:rsid w:val="00FA79D9"/>
    <w:rsid w:val="00FB23B0"/>
    <w:rsid w:val="00FB354F"/>
    <w:rsid w:val="00FB7888"/>
    <w:rsid w:val="00FB7E4D"/>
    <w:rsid w:val="00FC0931"/>
    <w:rsid w:val="00FC19CF"/>
    <w:rsid w:val="00FC2817"/>
    <w:rsid w:val="00FC3A9B"/>
    <w:rsid w:val="00FC474D"/>
    <w:rsid w:val="00FC5129"/>
    <w:rsid w:val="00FC6854"/>
    <w:rsid w:val="00FC7B58"/>
    <w:rsid w:val="00FD2837"/>
    <w:rsid w:val="00FD2946"/>
    <w:rsid w:val="00FD4B0A"/>
    <w:rsid w:val="00FD766E"/>
    <w:rsid w:val="00FE606C"/>
    <w:rsid w:val="00FE6A33"/>
    <w:rsid w:val="00FE6DFD"/>
    <w:rsid w:val="00FF1321"/>
    <w:rsid w:val="00FF2C8B"/>
    <w:rsid w:val="00FF4E36"/>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56481C3E"/>
  <w15:docId w15:val="{3BD55C62-0BBA-4A12-B910-158BD7106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bs-Latn-B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4327"/>
    <w:pPr>
      <w:spacing w:after="0" w:line="240" w:lineRule="auto"/>
    </w:pPr>
    <w:rPr>
      <w:rFonts w:ascii="Times New Roman" w:eastAsia="Times New Roman" w:hAnsi="Times New Roman" w:cs="Times New Roman"/>
      <w:kern w:val="0"/>
      <w:sz w:val="24"/>
      <w:szCs w:val="24"/>
      <w:lang w:val="bs-Cyrl-BA" w:eastAsia="bs-Cyrl-BA"/>
      <w14:ligatures w14:val="none"/>
    </w:rPr>
  </w:style>
  <w:style w:type="paragraph" w:styleId="Heading1">
    <w:name w:val="heading 1"/>
    <w:aliases w:val="ECA Heading 1,Nadpis 1_EC,1. Glavni Podnaslovi"/>
    <w:basedOn w:val="Normal"/>
    <w:next w:val="Normal"/>
    <w:link w:val="Heading1Char"/>
    <w:autoRedefine/>
    <w:uiPriority w:val="9"/>
    <w:qFormat/>
    <w:rsid w:val="00FE6A33"/>
    <w:pPr>
      <w:keepNext/>
      <w:keepLines/>
      <w:numPr>
        <w:numId w:val="15"/>
      </w:numPr>
      <w:spacing w:before="360" w:after="80" w:line="259" w:lineRule="auto"/>
      <w:jc w:val="both"/>
      <w:outlineLvl w:val="0"/>
    </w:pPr>
    <w:rPr>
      <w:rFonts w:asciiTheme="majorHAnsi" w:eastAsiaTheme="majorEastAsia" w:hAnsiTheme="majorHAnsi" w:cstheme="majorBidi"/>
      <w:b/>
      <w:caps/>
      <w:kern w:val="2"/>
      <w:sz w:val="28"/>
      <w:szCs w:val="40"/>
      <w:lang w:val="en-GB" w:eastAsia="en-US"/>
      <w14:ligatures w14:val="standardContextual"/>
    </w:rPr>
  </w:style>
  <w:style w:type="paragraph" w:styleId="Heading2">
    <w:name w:val="heading 2"/>
    <w:aliases w:val="ECA Heading 2,TITLE 2 GIZ,2 new GIZ,Nadpis 2_EC"/>
    <w:basedOn w:val="Normal"/>
    <w:next w:val="Normal"/>
    <w:link w:val="Heading2Char"/>
    <w:autoRedefine/>
    <w:uiPriority w:val="9"/>
    <w:unhideWhenUsed/>
    <w:qFormat/>
    <w:rsid w:val="00034744"/>
    <w:pPr>
      <w:keepNext/>
      <w:keepLines/>
      <w:spacing w:before="240" w:after="120"/>
      <w:outlineLvl w:val="1"/>
    </w:pPr>
    <w:rPr>
      <w:rFonts w:eastAsiaTheme="majorEastAsia"/>
      <w:b/>
      <w:lang w:val="sr-Latn-RS" w:eastAsia="en-US"/>
    </w:rPr>
  </w:style>
  <w:style w:type="paragraph" w:styleId="Heading3">
    <w:name w:val="heading 3"/>
    <w:aliases w:val="ECA Heading 3,TITLE 3 GIZ,new GIZ,Heading 3 GIZ,Nadpis 31-EC"/>
    <w:basedOn w:val="Normal"/>
    <w:next w:val="Normal"/>
    <w:link w:val="Heading3Char"/>
    <w:autoRedefine/>
    <w:uiPriority w:val="9"/>
    <w:unhideWhenUsed/>
    <w:qFormat/>
    <w:rsid w:val="00D6578B"/>
    <w:pPr>
      <w:keepNext/>
      <w:keepLines/>
      <w:numPr>
        <w:ilvl w:val="2"/>
        <w:numId w:val="15"/>
      </w:numPr>
      <w:spacing w:before="120" w:after="80" w:line="259" w:lineRule="auto"/>
      <w:ind w:left="357" w:hanging="357"/>
      <w:jc w:val="both"/>
      <w:outlineLvl w:val="2"/>
    </w:pPr>
    <w:rPr>
      <w:b/>
      <w:bCs/>
      <w:iCs/>
      <w:lang w:val="hr-HR" w:eastAsia="en-US"/>
    </w:rPr>
  </w:style>
  <w:style w:type="paragraph" w:styleId="Heading4">
    <w:name w:val="heading 4"/>
    <w:aliases w:val="ECA Heading 4,Heading 4 GIZ"/>
    <w:basedOn w:val="Normal"/>
    <w:next w:val="Normal"/>
    <w:link w:val="Heading4Char"/>
    <w:uiPriority w:val="9"/>
    <w:unhideWhenUsed/>
    <w:qFormat/>
    <w:rsid w:val="007E183E"/>
    <w:pPr>
      <w:keepNext/>
      <w:keepLines/>
      <w:spacing w:before="80" w:after="40" w:line="259" w:lineRule="auto"/>
      <w:jc w:val="both"/>
      <w:outlineLvl w:val="3"/>
    </w:pPr>
    <w:rPr>
      <w:rFonts w:asciiTheme="minorHAnsi" w:eastAsiaTheme="majorEastAsia" w:hAnsiTheme="minorHAnsi" w:cstheme="majorBidi"/>
      <w:i/>
      <w:iCs/>
      <w:color w:val="2F5496" w:themeColor="accent1" w:themeShade="BF"/>
      <w:kern w:val="2"/>
      <w:sz w:val="22"/>
      <w:szCs w:val="22"/>
      <w:lang w:val="sr-Cyrl-BA" w:eastAsia="en-US"/>
      <w14:ligatures w14:val="standardContextual"/>
    </w:rPr>
  </w:style>
  <w:style w:type="paragraph" w:styleId="Heading5">
    <w:name w:val="heading 5"/>
    <w:aliases w:val="ECA Heading 5"/>
    <w:basedOn w:val="Normal"/>
    <w:next w:val="Normal"/>
    <w:link w:val="Heading5Char"/>
    <w:uiPriority w:val="9"/>
    <w:unhideWhenUsed/>
    <w:qFormat/>
    <w:rsid w:val="007E183E"/>
    <w:pPr>
      <w:keepNext/>
      <w:keepLines/>
      <w:spacing w:before="80" w:after="40" w:line="259" w:lineRule="auto"/>
      <w:jc w:val="both"/>
      <w:outlineLvl w:val="4"/>
    </w:pPr>
    <w:rPr>
      <w:rFonts w:asciiTheme="minorHAnsi" w:eastAsiaTheme="majorEastAsia" w:hAnsiTheme="minorHAnsi" w:cstheme="majorBidi"/>
      <w:color w:val="2F5496" w:themeColor="accent1" w:themeShade="BF"/>
      <w:kern w:val="2"/>
      <w:sz w:val="22"/>
      <w:szCs w:val="22"/>
      <w:lang w:val="sr-Cyrl-BA" w:eastAsia="en-US"/>
      <w14:ligatures w14:val="standardContextual"/>
    </w:rPr>
  </w:style>
  <w:style w:type="paragraph" w:styleId="Heading6">
    <w:name w:val="heading 6"/>
    <w:aliases w:val="slike"/>
    <w:basedOn w:val="Normal"/>
    <w:next w:val="Normal"/>
    <w:link w:val="Heading6Char"/>
    <w:uiPriority w:val="9"/>
    <w:unhideWhenUsed/>
    <w:qFormat/>
    <w:rsid w:val="007E183E"/>
    <w:pPr>
      <w:keepNext/>
      <w:keepLines/>
      <w:spacing w:before="40" w:line="259" w:lineRule="auto"/>
      <w:jc w:val="both"/>
      <w:outlineLvl w:val="5"/>
    </w:pPr>
    <w:rPr>
      <w:rFonts w:asciiTheme="minorHAnsi" w:eastAsiaTheme="majorEastAsia" w:hAnsiTheme="minorHAnsi" w:cstheme="majorBidi"/>
      <w:i/>
      <w:iCs/>
      <w:color w:val="595959" w:themeColor="text1" w:themeTint="A6"/>
      <w:kern w:val="2"/>
      <w:sz w:val="22"/>
      <w:szCs w:val="22"/>
      <w:lang w:val="sr-Cyrl-BA" w:eastAsia="en-US"/>
      <w14:ligatures w14:val="standardContextual"/>
    </w:rPr>
  </w:style>
  <w:style w:type="paragraph" w:styleId="Heading7">
    <w:name w:val="heading 7"/>
    <w:basedOn w:val="Normal"/>
    <w:next w:val="Normal"/>
    <w:link w:val="Heading7Char"/>
    <w:uiPriority w:val="99"/>
    <w:unhideWhenUsed/>
    <w:qFormat/>
    <w:rsid w:val="007E183E"/>
    <w:pPr>
      <w:keepNext/>
      <w:keepLines/>
      <w:spacing w:before="40" w:line="259" w:lineRule="auto"/>
      <w:jc w:val="both"/>
      <w:outlineLvl w:val="6"/>
    </w:pPr>
    <w:rPr>
      <w:rFonts w:asciiTheme="minorHAnsi" w:eastAsiaTheme="majorEastAsia" w:hAnsiTheme="minorHAnsi" w:cstheme="majorBidi"/>
      <w:color w:val="595959" w:themeColor="text1" w:themeTint="A6"/>
      <w:kern w:val="2"/>
      <w:sz w:val="22"/>
      <w:szCs w:val="22"/>
      <w:lang w:val="sr-Cyrl-BA" w:eastAsia="en-US"/>
      <w14:ligatures w14:val="standardContextual"/>
    </w:rPr>
  </w:style>
  <w:style w:type="paragraph" w:styleId="Heading8">
    <w:name w:val="heading 8"/>
    <w:aliases w:val="tablice"/>
    <w:basedOn w:val="Normal"/>
    <w:next w:val="Normal"/>
    <w:link w:val="Heading8Char"/>
    <w:uiPriority w:val="9"/>
    <w:unhideWhenUsed/>
    <w:qFormat/>
    <w:rsid w:val="007E183E"/>
    <w:pPr>
      <w:keepNext/>
      <w:keepLines/>
      <w:spacing w:line="259" w:lineRule="auto"/>
      <w:jc w:val="both"/>
      <w:outlineLvl w:val="7"/>
    </w:pPr>
    <w:rPr>
      <w:rFonts w:asciiTheme="minorHAnsi" w:eastAsiaTheme="majorEastAsia" w:hAnsiTheme="minorHAnsi" w:cstheme="majorBidi"/>
      <w:i/>
      <w:iCs/>
      <w:color w:val="272727" w:themeColor="text1" w:themeTint="D8"/>
      <w:kern w:val="2"/>
      <w:sz w:val="22"/>
      <w:szCs w:val="22"/>
      <w:lang w:val="sr-Cyrl-BA" w:eastAsia="en-US"/>
      <w14:ligatures w14:val="standardContextual"/>
    </w:rPr>
  </w:style>
  <w:style w:type="paragraph" w:styleId="Heading9">
    <w:name w:val="heading 9"/>
    <w:basedOn w:val="Normal"/>
    <w:next w:val="Normal"/>
    <w:link w:val="Heading9Char"/>
    <w:uiPriority w:val="99"/>
    <w:unhideWhenUsed/>
    <w:qFormat/>
    <w:rsid w:val="007E183E"/>
    <w:pPr>
      <w:keepNext/>
      <w:keepLines/>
      <w:spacing w:line="259" w:lineRule="auto"/>
      <w:jc w:val="both"/>
      <w:outlineLvl w:val="8"/>
    </w:pPr>
    <w:rPr>
      <w:rFonts w:asciiTheme="minorHAnsi" w:eastAsiaTheme="majorEastAsia" w:hAnsiTheme="minorHAnsi" w:cstheme="majorBidi"/>
      <w:color w:val="272727" w:themeColor="text1" w:themeTint="D8"/>
      <w:kern w:val="2"/>
      <w:sz w:val="22"/>
      <w:szCs w:val="22"/>
      <w:lang w:val="sr-Cyrl-BA"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ECA Heading 1 Char,Nadpis 1_EC Char,1. Glavni Podnaslovi Char"/>
    <w:basedOn w:val="DefaultParagraphFont"/>
    <w:link w:val="Heading1"/>
    <w:uiPriority w:val="9"/>
    <w:rsid w:val="00FE6A33"/>
    <w:rPr>
      <w:rFonts w:asciiTheme="majorHAnsi" w:eastAsiaTheme="majorEastAsia" w:hAnsiTheme="majorHAnsi" w:cstheme="majorBidi"/>
      <w:b/>
      <w:caps/>
      <w:sz w:val="28"/>
      <w:szCs w:val="40"/>
      <w:lang w:val="en-GB"/>
    </w:rPr>
  </w:style>
  <w:style w:type="character" w:customStyle="1" w:styleId="Heading2Char">
    <w:name w:val="Heading 2 Char"/>
    <w:aliases w:val="ECA Heading 2 Char,TITLE 2 GIZ Char,2 new GIZ Char,Nadpis 2_EC Char"/>
    <w:basedOn w:val="DefaultParagraphFont"/>
    <w:link w:val="Heading2"/>
    <w:uiPriority w:val="9"/>
    <w:rsid w:val="00034744"/>
    <w:rPr>
      <w:rFonts w:ascii="Times New Roman" w:eastAsiaTheme="majorEastAsia" w:hAnsi="Times New Roman" w:cs="Times New Roman"/>
      <w:b/>
      <w:kern w:val="0"/>
      <w:sz w:val="24"/>
      <w:szCs w:val="24"/>
      <w:lang w:val="sr-Latn-RS"/>
      <w14:ligatures w14:val="none"/>
    </w:rPr>
  </w:style>
  <w:style w:type="character" w:customStyle="1" w:styleId="Heading3Char">
    <w:name w:val="Heading 3 Char"/>
    <w:aliases w:val="ECA Heading 3 Char,TITLE 3 GIZ Char,new GIZ Char,Heading 3 GIZ Char,Nadpis 31-EC Char"/>
    <w:basedOn w:val="DefaultParagraphFont"/>
    <w:link w:val="Heading3"/>
    <w:uiPriority w:val="9"/>
    <w:rsid w:val="00D6578B"/>
    <w:rPr>
      <w:rFonts w:ascii="Times New Roman" w:eastAsia="Times New Roman" w:hAnsi="Times New Roman" w:cs="Times New Roman"/>
      <w:b/>
      <w:bCs/>
      <w:iCs/>
      <w:kern w:val="0"/>
      <w:sz w:val="24"/>
      <w:szCs w:val="24"/>
      <w:lang w:val="hr-HR"/>
      <w14:ligatures w14:val="none"/>
    </w:rPr>
  </w:style>
  <w:style w:type="character" w:customStyle="1" w:styleId="Heading4Char">
    <w:name w:val="Heading 4 Char"/>
    <w:aliases w:val="ECA Heading 4 Char,Heading 4 GIZ Char"/>
    <w:basedOn w:val="DefaultParagraphFont"/>
    <w:link w:val="Heading4"/>
    <w:uiPriority w:val="9"/>
    <w:rsid w:val="007E183E"/>
    <w:rPr>
      <w:rFonts w:eastAsiaTheme="majorEastAsia" w:cstheme="majorBidi"/>
      <w:i/>
      <w:iCs/>
      <w:color w:val="2F5496" w:themeColor="accent1" w:themeShade="BF"/>
    </w:rPr>
  </w:style>
  <w:style w:type="character" w:customStyle="1" w:styleId="Heading5Char">
    <w:name w:val="Heading 5 Char"/>
    <w:aliases w:val="ECA Heading 5 Char"/>
    <w:basedOn w:val="DefaultParagraphFont"/>
    <w:link w:val="Heading5"/>
    <w:uiPriority w:val="9"/>
    <w:rsid w:val="007E183E"/>
    <w:rPr>
      <w:rFonts w:eastAsiaTheme="majorEastAsia" w:cstheme="majorBidi"/>
      <w:color w:val="2F5496" w:themeColor="accent1" w:themeShade="BF"/>
    </w:rPr>
  </w:style>
  <w:style w:type="character" w:customStyle="1" w:styleId="Heading6Char">
    <w:name w:val="Heading 6 Char"/>
    <w:aliases w:val="slike Char"/>
    <w:basedOn w:val="DefaultParagraphFont"/>
    <w:link w:val="Heading6"/>
    <w:uiPriority w:val="9"/>
    <w:rsid w:val="007E18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9"/>
    <w:rsid w:val="007E183E"/>
    <w:rPr>
      <w:rFonts w:eastAsiaTheme="majorEastAsia" w:cstheme="majorBidi"/>
      <w:color w:val="595959" w:themeColor="text1" w:themeTint="A6"/>
    </w:rPr>
  </w:style>
  <w:style w:type="character" w:customStyle="1" w:styleId="Heading8Char">
    <w:name w:val="Heading 8 Char"/>
    <w:aliases w:val="tablice Char"/>
    <w:basedOn w:val="DefaultParagraphFont"/>
    <w:link w:val="Heading8"/>
    <w:uiPriority w:val="9"/>
    <w:rsid w:val="007E18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9"/>
    <w:rsid w:val="007E183E"/>
    <w:rPr>
      <w:rFonts w:eastAsiaTheme="majorEastAsia" w:cstheme="majorBidi"/>
      <w:color w:val="272727" w:themeColor="text1" w:themeTint="D8"/>
    </w:rPr>
  </w:style>
  <w:style w:type="paragraph" w:styleId="Title">
    <w:name w:val="Title"/>
    <w:aliases w:val="ECA Title,TITLE 1 GIZ"/>
    <w:basedOn w:val="Normal"/>
    <w:next w:val="Normal"/>
    <w:link w:val="TitleChar"/>
    <w:uiPriority w:val="10"/>
    <w:qFormat/>
    <w:rsid w:val="007E183E"/>
    <w:pPr>
      <w:spacing w:after="80"/>
      <w:contextualSpacing/>
      <w:jc w:val="both"/>
    </w:pPr>
    <w:rPr>
      <w:rFonts w:asciiTheme="majorHAnsi" w:eastAsiaTheme="majorEastAsia" w:hAnsiTheme="majorHAnsi" w:cstheme="majorBidi"/>
      <w:spacing w:val="-10"/>
      <w:kern w:val="28"/>
      <w:sz w:val="56"/>
      <w:szCs w:val="56"/>
      <w:lang w:val="sr-Cyrl-BA" w:eastAsia="en-US"/>
      <w14:ligatures w14:val="standardContextual"/>
    </w:rPr>
  </w:style>
  <w:style w:type="character" w:customStyle="1" w:styleId="TitleChar">
    <w:name w:val="Title Char"/>
    <w:aliases w:val="ECA Title Char,TITLE 1 GIZ Char"/>
    <w:basedOn w:val="DefaultParagraphFont"/>
    <w:link w:val="Title"/>
    <w:uiPriority w:val="10"/>
    <w:rsid w:val="007E18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183E"/>
    <w:pPr>
      <w:numPr>
        <w:ilvl w:val="1"/>
      </w:numPr>
      <w:spacing w:after="160" w:line="259" w:lineRule="auto"/>
      <w:jc w:val="both"/>
    </w:pPr>
    <w:rPr>
      <w:rFonts w:asciiTheme="minorHAnsi" w:eastAsiaTheme="majorEastAsia" w:hAnsiTheme="minorHAnsi" w:cstheme="majorBidi"/>
      <w:color w:val="595959" w:themeColor="text1" w:themeTint="A6"/>
      <w:spacing w:val="15"/>
      <w:kern w:val="2"/>
      <w:sz w:val="28"/>
      <w:szCs w:val="28"/>
      <w:lang w:val="sr-Cyrl-BA" w:eastAsia="en-US"/>
      <w14:ligatures w14:val="standardContextual"/>
    </w:rPr>
  </w:style>
  <w:style w:type="character" w:customStyle="1" w:styleId="SubtitleChar">
    <w:name w:val="Subtitle Char"/>
    <w:basedOn w:val="DefaultParagraphFont"/>
    <w:link w:val="Subtitle"/>
    <w:uiPriority w:val="11"/>
    <w:rsid w:val="007E183E"/>
    <w:rPr>
      <w:rFonts w:eastAsiaTheme="majorEastAsia" w:cstheme="majorBidi"/>
      <w:color w:val="595959" w:themeColor="text1" w:themeTint="A6"/>
      <w:spacing w:val="15"/>
      <w:sz w:val="28"/>
      <w:szCs w:val="28"/>
    </w:rPr>
  </w:style>
  <w:style w:type="paragraph" w:styleId="Quote">
    <w:name w:val="Quote"/>
    <w:aliases w:val="ECA Quote"/>
    <w:basedOn w:val="Normal"/>
    <w:next w:val="Normal"/>
    <w:link w:val="QuoteChar"/>
    <w:uiPriority w:val="29"/>
    <w:qFormat/>
    <w:rsid w:val="007E183E"/>
    <w:pPr>
      <w:spacing w:before="160" w:after="160" w:line="259" w:lineRule="auto"/>
      <w:jc w:val="center"/>
    </w:pPr>
    <w:rPr>
      <w:rFonts w:asciiTheme="minorHAnsi" w:eastAsiaTheme="minorHAnsi" w:hAnsiTheme="minorHAnsi" w:cstheme="minorBidi"/>
      <w:i/>
      <w:iCs/>
      <w:color w:val="404040" w:themeColor="text1" w:themeTint="BF"/>
      <w:kern w:val="2"/>
      <w:sz w:val="22"/>
      <w:szCs w:val="22"/>
      <w:lang w:val="sr-Cyrl-BA" w:eastAsia="en-US"/>
      <w14:ligatures w14:val="standardContextual"/>
    </w:rPr>
  </w:style>
  <w:style w:type="character" w:customStyle="1" w:styleId="QuoteChar">
    <w:name w:val="Quote Char"/>
    <w:aliases w:val="ECA Quote Char"/>
    <w:basedOn w:val="DefaultParagraphFont"/>
    <w:link w:val="Quote"/>
    <w:uiPriority w:val="29"/>
    <w:rsid w:val="007E183E"/>
    <w:rPr>
      <w:i/>
      <w:iCs/>
      <w:color w:val="404040" w:themeColor="text1" w:themeTint="BF"/>
    </w:rPr>
  </w:style>
  <w:style w:type="paragraph" w:styleId="ListParagraph">
    <w:name w:val="List Paragraph"/>
    <w:aliases w:val="List Paragraph (numbered (a)),Normal 2,List Paragraph Char Char Char,Use Case List Paragraph,List Paragraph2,List Paragraph1,Table/Figure Heading,En tête 1,Lapis Bulleted List,Dot pt,F5 List Paragraph,Indicator Text,Numbered Para 1,Bullet"/>
    <w:basedOn w:val="Normal"/>
    <w:link w:val="ListParagraphChar"/>
    <w:uiPriority w:val="34"/>
    <w:qFormat/>
    <w:rsid w:val="007E183E"/>
    <w:pPr>
      <w:spacing w:after="160" w:line="259" w:lineRule="auto"/>
      <w:ind w:left="720"/>
      <w:contextualSpacing/>
      <w:jc w:val="both"/>
    </w:pPr>
    <w:rPr>
      <w:rFonts w:asciiTheme="minorHAnsi" w:eastAsiaTheme="minorHAnsi" w:hAnsiTheme="minorHAnsi" w:cstheme="minorBidi"/>
      <w:kern w:val="2"/>
      <w:sz w:val="22"/>
      <w:szCs w:val="22"/>
      <w:lang w:val="sr-Cyrl-BA" w:eastAsia="en-US"/>
      <w14:ligatures w14:val="standardContextual"/>
    </w:rPr>
  </w:style>
  <w:style w:type="character" w:styleId="IntenseEmphasis">
    <w:name w:val="Intense Emphasis"/>
    <w:basedOn w:val="DefaultParagraphFont"/>
    <w:uiPriority w:val="21"/>
    <w:qFormat/>
    <w:rsid w:val="007E183E"/>
    <w:rPr>
      <w:i/>
      <w:iCs/>
      <w:color w:val="2F5496" w:themeColor="accent1" w:themeShade="BF"/>
    </w:rPr>
  </w:style>
  <w:style w:type="paragraph" w:styleId="IntenseQuote">
    <w:name w:val="Intense Quote"/>
    <w:basedOn w:val="Normal"/>
    <w:next w:val="Normal"/>
    <w:link w:val="IntenseQuoteChar"/>
    <w:uiPriority w:val="30"/>
    <w:qFormat/>
    <w:rsid w:val="007E183E"/>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val="sr-Cyrl-BA" w:eastAsia="en-US"/>
      <w14:ligatures w14:val="standardContextual"/>
    </w:rPr>
  </w:style>
  <w:style w:type="character" w:customStyle="1" w:styleId="IntenseQuoteChar">
    <w:name w:val="Intense Quote Char"/>
    <w:basedOn w:val="DefaultParagraphFont"/>
    <w:link w:val="IntenseQuote"/>
    <w:uiPriority w:val="30"/>
    <w:rsid w:val="007E183E"/>
    <w:rPr>
      <w:i/>
      <w:iCs/>
      <w:color w:val="2F5496" w:themeColor="accent1" w:themeShade="BF"/>
    </w:rPr>
  </w:style>
  <w:style w:type="character" w:styleId="IntenseReference">
    <w:name w:val="Intense Reference"/>
    <w:basedOn w:val="DefaultParagraphFont"/>
    <w:uiPriority w:val="32"/>
    <w:qFormat/>
    <w:rsid w:val="007E183E"/>
    <w:rPr>
      <w:b/>
      <w:bCs/>
      <w:smallCaps/>
      <w:color w:val="2F5496" w:themeColor="accent1" w:themeShade="BF"/>
      <w:spacing w:val="5"/>
    </w:rPr>
  </w:style>
  <w:style w:type="paragraph" w:styleId="TOC1">
    <w:name w:val="toc 1"/>
    <w:aliases w:val="ECA TOC 1"/>
    <w:basedOn w:val="NoSpacing"/>
    <w:next w:val="NoSpacing"/>
    <w:autoRedefine/>
    <w:uiPriority w:val="39"/>
    <w:unhideWhenUsed/>
    <w:qFormat/>
    <w:rsid w:val="00305DF7"/>
    <w:pPr>
      <w:widowControl w:val="0"/>
      <w:jc w:val="both"/>
    </w:pPr>
    <w:rPr>
      <w:b/>
      <w:bCs/>
      <w:iCs/>
      <w:noProof/>
      <w:kern w:val="0"/>
      <w:szCs w:val="24"/>
      <w:lang w:val="sl-SI"/>
    </w:rPr>
  </w:style>
  <w:style w:type="character" w:styleId="Hyperlink">
    <w:name w:val="Hyperlink"/>
    <w:basedOn w:val="DefaultParagraphFont"/>
    <w:uiPriority w:val="99"/>
    <w:unhideWhenUsed/>
    <w:rsid w:val="00305DF7"/>
    <w:rPr>
      <w:color w:val="0563C1" w:themeColor="hyperlink"/>
      <w:u w:val="single"/>
    </w:rPr>
  </w:style>
  <w:style w:type="paragraph" w:styleId="NoSpacing">
    <w:name w:val="No Spacing"/>
    <w:link w:val="NoSpacingChar"/>
    <w:uiPriority w:val="1"/>
    <w:qFormat/>
    <w:rsid w:val="00305DF7"/>
    <w:pPr>
      <w:spacing w:after="0" w:line="240" w:lineRule="auto"/>
    </w:pPr>
  </w:style>
  <w:style w:type="character" w:styleId="CommentReference">
    <w:name w:val="annotation reference"/>
    <w:basedOn w:val="DefaultParagraphFont"/>
    <w:uiPriority w:val="99"/>
    <w:semiHidden/>
    <w:unhideWhenUsed/>
    <w:rsid w:val="00843932"/>
    <w:rPr>
      <w:sz w:val="16"/>
      <w:szCs w:val="16"/>
    </w:rPr>
  </w:style>
  <w:style w:type="paragraph" w:styleId="CommentText">
    <w:name w:val="annotation text"/>
    <w:basedOn w:val="Normal"/>
    <w:link w:val="CommentTextChar"/>
    <w:uiPriority w:val="99"/>
    <w:unhideWhenUsed/>
    <w:rsid w:val="00843932"/>
    <w:pPr>
      <w:spacing w:after="160"/>
      <w:jc w:val="both"/>
    </w:pPr>
    <w:rPr>
      <w:rFonts w:asciiTheme="minorHAnsi" w:eastAsiaTheme="minorHAnsi" w:hAnsiTheme="minorHAnsi" w:cstheme="minorBidi"/>
      <w:kern w:val="2"/>
      <w:sz w:val="20"/>
      <w:szCs w:val="20"/>
      <w:lang w:val="sr-Cyrl-BA" w:eastAsia="en-US"/>
      <w14:ligatures w14:val="standardContextual"/>
    </w:rPr>
  </w:style>
  <w:style w:type="character" w:customStyle="1" w:styleId="CommentTextChar">
    <w:name w:val="Comment Text Char"/>
    <w:basedOn w:val="DefaultParagraphFont"/>
    <w:link w:val="CommentText"/>
    <w:uiPriority w:val="99"/>
    <w:rsid w:val="00843932"/>
    <w:rPr>
      <w:sz w:val="20"/>
      <w:szCs w:val="20"/>
    </w:rPr>
  </w:style>
  <w:style w:type="paragraph" w:styleId="CommentSubject">
    <w:name w:val="annotation subject"/>
    <w:basedOn w:val="CommentText"/>
    <w:next w:val="CommentText"/>
    <w:link w:val="CommentSubjectChar"/>
    <w:uiPriority w:val="99"/>
    <w:semiHidden/>
    <w:unhideWhenUsed/>
    <w:rsid w:val="00843932"/>
    <w:rPr>
      <w:b/>
      <w:bCs/>
    </w:rPr>
  </w:style>
  <w:style w:type="character" w:customStyle="1" w:styleId="CommentSubjectChar">
    <w:name w:val="Comment Subject Char"/>
    <w:basedOn w:val="CommentTextChar"/>
    <w:link w:val="CommentSubject"/>
    <w:uiPriority w:val="99"/>
    <w:semiHidden/>
    <w:rsid w:val="00843932"/>
    <w:rPr>
      <w:b/>
      <w:bCs/>
      <w:sz w:val="20"/>
      <w:szCs w:val="20"/>
    </w:rPr>
  </w:style>
  <w:style w:type="paragraph" w:styleId="Revision">
    <w:name w:val="Revision"/>
    <w:hidden/>
    <w:uiPriority w:val="99"/>
    <w:semiHidden/>
    <w:rsid w:val="0072165F"/>
    <w:pPr>
      <w:spacing w:after="0" w:line="240" w:lineRule="auto"/>
    </w:pPr>
  </w:style>
  <w:style w:type="character" w:customStyle="1" w:styleId="ListParagraphChar">
    <w:name w:val="List Paragraph Char"/>
    <w:aliases w:val="List Paragraph (numbered (a)) Char,Normal 2 Char,List Paragraph Char Char Char Char,Use Case List Paragraph Char,List Paragraph2 Char,List Paragraph1 Char,Table/Figure Heading Char,En tête 1 Char,Lapis Bulleted List Char,Dot pt Char"/>
    <w:basedOn w:val="DefaultParagraphFont"/>
    <w:link w:val="ListParagraph"/>
    <w:uiPriority w:val="34"/>
    <w:qFormat/>
    <w:rsid w:val="00077E76"/>
  </w:style>
  <w:style w:type="paragraph" w:styleId="Caption">
    <w:name w:val="caption"/>
    <w:aliases w:val="ECA Caption,Caption - Centre Graphic,fighead2,0-Beskrivning,Caption Char1 Char,Caption Char Char Char,Caption Char1 Char Char Char,Caption Char Char Char Char Char,Caption - Centre Graphic Char Char Char Char Char,Tabelle,Map,Beschriftung Char"/>
    <w:basedOn w:val="Normal"/>
    <w:next w:val="Normal"/>
    <w:link w:val="CaptionChar"/>
    <w:uiPriority w:val="35"/>
    <w:unhideWhenUsed/>
    <w:qFormat/>
    <w:rsid w:val="008F5818"/>
    <w:pPr>
      <w:jc w:val="both"/>
    </w:pPr>
    <w:rPr>
      <w:rFonts w:asciiTheme="minorHAnsi" w:eastAsiaTheme="minorHAnsi" w:hAnsiTheme="minorHAnsi" w:cstheme="minorBidi"/>
      <w:i/>
      <w:iCs/>
      <w:color w:val="44546A"/>
      <w:sz w:val="18"/>
      <w:szCs w:val="18"/>
      <w:lang w:val="en-GB" w:eastAsia="en-US"/>
      <w14:ligatures w14:val="standardContextual"/>
    </w:rPr>
  </w:style>
  <w:style w:type="character" w:styleId="FootnoteReference">
    <w:name w:val="footnote reference"/>
    <w:aliases w:val="ftref,16 Point,Superscript 6 Point,Car Car Char Car Char Car Car Char Car Char Char,Car Car Car Car Car Car Car Car Char Car Car Char Car Car Car Char Car Char Char Char,SUPERS,Знак сноски-FN,Footnote Reference Superscript,fr,Footnote"/>
    <w:basedOn w:val="DefaultParagraphFont"/>
    <w:link w:val="CharChar1CharCharCharChar1CharCharCharCharCharCharCharChar"/>
    <w:uiPriority w:val="99"/>
    <w:unhideWhenUsed/>
    <w:qFormat/>
    <w:rsid w:val="00DF05D3"/>
    <w:rPr>
      <w:vertAlign w:val="superscript"/>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rsid w:val="00DF05D3"/>
    <w:pPr>
      <w:spacing w:after="160" w:line="240" w:lineRule="exact"/>
      <w:jc w:val="both"/>
    </w:pPr>
    <w:rPr>
      <w:rFonts w:asciiTheme="minorHAnsi" w:eastAsiaTheme="minorHAnsi" w:hAnsiTheme="minorHAnsi" w:cstheme="minorBidi"/>
      <w:kern w:val="2"/>
      <w:sz w:val="22"/>
      <w:szCs w:val="22"/>
      <w:vertAlign w:val="superscript"/>
      <w:lang w:val="sr-Cyrl-BA" w:eastAsia="en-US"/>
      <w14:ligatures w14:val="standardContextual"/>
    </w:rPr>
  </w:style>
  <w:style w:type="paragraph" w:customStyle="1" w:styleId="Obinitekst1">
    <w:name w:val="Obični tekst1"/>
    <w:basedOn w:val="Normal"/>
    <w:uiPriority w:val="99"/>
    <w:rsid w:val="00DF05D3"/>
    <w:pPr>
      <w:jc w:val="center"/>
    </w:pPr>
    <w:rPr>
      <w:rFonts w:ascii="Arial" w:hAnsi="Arial"/>
      <w:szCs w:val="20"/>
      <w:lang w:val="en-GB" w:eastAsia="en-US"/>
      <w14:ligatures w14:val="standardContextual"/>
    </w:rPr>
  </w:style>
  <w:style w:type="character" w:customStyle="1" w:styleId="CaptionChar">
    <w:name w:val="Caption Char"/>
    <w:aliases w:val="ECA Caption Char,Caption - Centre Graphic Char,fighead2 Char,0-Beskrivning Char,Caption Char1 Char Char,Caption Char Char Char Char,Caption Char1 Char Char Char Char,Caption Char Char Char Char Char Char,Tabelle Char,Map Char"/>
    <w:link w:val="Caption"/>
    <w:uiPriority w:val="35"/>
    <w:locked/>
    <w:rsid w:val="008F5818"/>
    <w:rPr>
      <w:i/>
      <w:iCs/>
      <w:color w:val="44546A"/>
      <w:kern w:val="0"/>
      <w:sz w:val="18"/>
      <w:szCs w:val="18"/>
      <w:lang w:val="en-GB"/>
    </w:rPr>
  </w:style>
  <w:style w:type="table" w:styleId="TableGrid">
    <w:name w:val="Table Grid"/>
    <w:basedOn w:val="TableNormal"/>
    <w:uiPriority w:val="39"/>
    <w:qFormat/>
    <w:rsid w:val="003C79A2"/>
    <w:pPr>
      <w:spacing w:before="200" w:after="0" w:line="240" w:lineRule="auto"/>
      <w:jc w:val="both"/>
    </w:pPr>
    <w:rPr>
      <w:rFonts w:ascii="Calibri" w:eastAsia="Arial" w:hAnsi="Calibri" w:cstheme="minorHAnsi"/>
      <w:kern w:val="0"/>
      <w:sz w:val="24"/>
      <w:szCs w:val="20"/>
      <w:lang w:val="cs-CZ"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ECA Footnote,Fußnotentextf,single space,footnote text,Fußnote,-E Fußnotentext,Fußnotentext Ursprung,Podrozdział,Footnote Text Char Char,FOOTNOTES,stile 1,Footnote1,Footnote2,Footnote3,Footnote4,Footnote5,Footnote6,Footnotes,Geneva 9,fn,A,f"/>
    <w:basedOn w:val="Normal"/>
    <w:link w:val="FootnoteTextChar"/>
    <w:uiPriority w:val="99"/>
    <w:qFormat/>
    <w:rsid w:val="0076078D"/>
    <w:pPr>
      <w:jc w:val="both"/>
    </w:pPr>
    <w:rPr>
      <w:rFonts w:asciiTheme="minorHAnsi" w:eastAsiaTheme="minorHAnsi" w:hAnsiTheme="minorHAnsi" w:cstheme="minorBidi"/>
      <w:sz w:val="20"/>
      <w:szCs w:val="20"/>
      <w:lang w:val="en-GB" w:eastAsia="en-US"/>
      <w14:ligatures w14:val="standardContextual"/>
    </w:rPr>
  </w:style>
  <w:style w:type="character" w:customStyle="1" w:styleId="FootnoteTextChar">
    <w:name w:val="Footnote Text Char"/>
    <w:aliases w:val="ECA Footnote Char,Fußnotentextf Char,single space Char,footnote text Char,Fußnote Char,-E Fußnotentext Char,Fußnotentext Ursprung Char,Podrozdział Char,Footnote Text Char Char Char,FOOTNOTES Char,stile 1 Char,Footnote1 Char,fn Char"/>
    <w:basedOn w:val="DefaultParagraphFont"/>
    <w:link w:val="FootnoteText"/>
    <w:uiPriority w:val="99"/>
    <w:qFormat/>
    <w:rsid w:val="0076078D"/>
    <w:rPr>
      <w:kern w:val="0"/>
      <w:sz w:val="20"/>
      <w:szCs w:val="20"/>
      <w:lang w:val="en-GB"/>
    </w:rPr>
  </w:style>
  <w:style w:type="table" w:customStyle="1" w:styleId="GridTable4-Accent112">
    <w:name w:val="Grid Table 4 - Accent 112"/>
    <w:basedOn w:val="TableNormal"/>
    <w:next w:val="TableNormal"/>
    <w:uiPriority w:val="49"/>
    <w:rsid w:val="00F47CB0"/>
    <w:pPr>
      <w:spacing w:before="120" w:after="0" w:line="240" w:lineRule="auto"/>
    </w:pPr>
    <w:rPr>
      <w:rFonts w:eastAsia="Calibri"/>
      <w:kern w:val="0"/>
      <w:lang w:val="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customStyle="1" w:styleId="BVIfnrZchnCharZchnCharCharCharChar">
    <w:name w:val="BVI fnr Zchn Char Zchn Char Char Char Char"/>
    <w:aliases w:val="BVI fnr Car Car Zchn Char Zchn Char Char Char Char,BVI fnr Car Zchn Char Zchn Char Char Char Char, BVI fnr Car Car Zchn Char Zchn Char Char Char Char"/>
    <w:basedOn w:val="Normal"/>
    <w:uiPriority w:val="99"/>
    <w:rsid w:val="00F47CB0"/>
    <w:pPr>
      <w:spacing w:before="40" w:after="160" w:line="240" w:lineRule="exact"/>
      <w:jc w:val="both"/>
    </w:pPr>
    <w:rPr>
      <w:rFonts w:ascii="Calibri" w:eastAsia="Arial" w:hAnsi="Calibri" w:cstheme="minorHAnsi"/>
      <w:szCs w:val="20"/>
      <w:vertAlign w:val="superscript"/>
      <w:lang w:val="en-GB" w:eastAsia="en-GB"/>
      <w14:ligatures w14:val="standardContextual"/>
    </w:rPr>
  </w:style>
  <w:style w:type="paragraph" w:styleId="BodyText">
    <w:name w:val="Body Text"/>
    <w:basedOn w:val="Normal"/>
    <w:link w:val="BodyTextChar"/>
    <w:uiPriority w:val="1"/>
    <w:qFormat/>
    <w:rsid w:val="00E0570E"/>
    <w:pPr>
      <w:widowControl w:val="0"/>
      <w:autoSpaceDE w:val="0"/>
      <w:autoSpaceDN w:val="0"/>
      <w:jc w:val="both"/>
    </w:pPr>
    <w:rPr>
      <w:rFonts w:ascii="Tahoma" w:eastAsia="Tahoma" w:hAnsi="Tahoma" w:cs="Tahoma"/>
      <w:sz w:val="20"/>
      <w:szCs w:val="20"/>
      <w:lang w:val="hr-HR" w:eastAsia="en-US"/>
      <w14:ligatures w14:val="standardContextual"/>
    </w:rPr>
  </w:style>
  <w:style w:type="character" w:customStyle="1" w:styleId="BodyTextChar">
    <w:name w:val="Body Text Char"/>
    <w:basedOn w:val="DefaultParagraphFont"/>
    <w:link w:val="BodyText"/>
    <w:uiPriority w:val="1"/>
    <w:rsid w:val="00E0570E"/>
    <w:rPr>
      <w:rFonts w:ascii="Tahoma" w:eastAsia="Tahoma" w:hAnsi="Tahoma" w:cs="Tahoma"/>
      <w:kern w:val="0"/>
      <w:sz w:val="20"/>
      <w:szCs w:val="20"/>
      <w:lang w:val="hr-HR"/>
    </w:rPr>
  </w:style>
  <w:style w:type="paragraph" w:customStyle="1" w:styleId="TableParagraph">
    <w:name w:val="Table Paragraph"/>
    <w:basedOn w:val="Normal"/>
    <w:uiPriority w:val="1"/>
    <w:qFormat/>
    <w:rsid w:val="00E0570E"/>
    <w:pPr>
      <w:widowControl w:val="0"/>
      <w:autoSpaceDE w:val="0"/>
      <w:autoSpaceDN w:val="0"/>
      <w:jc w:val="both"/>
    </w:pPr>
    <w:rPr>
      <w:rFonts w:ascii="Tahoma" w:eastAsia="Tahoma" w:hAnsi="Tahoma" w:cs="Tahoma"/>
      <w:sz w:val="22"/>
      <w:szCs w:val="22"/>
      <w:lang w:val="hr-HR" w:eastAsia="en-US"/>
      <w14:ligatures w14:val="standardContextual"/>
    </w:rPr>
  </w:style>
  <w:style w:type="table" w:customStyle="1" w:styleId="GridTable4-Accent13">
    <w:name w:val="Grid Table 4 - Accent 13"/>
    <w:basedOn w:val="TableNormal"/>
    <w:next w:val="GridTable4-Accent11"/>
    <w:uiPriority w:val="49"/>
    <w:rsid w:val="000778F7"/>
    <w:pPr>
      <w:spacing w:before="200" w:after="0" w:line="240" w:lineRule="auto"/>
      <w:jc w:val="both"/>
    </w:pPr>
    <w:rPr>
      <w:rFonts w:ascii="Calibri" w:eastAsia="Arial" w:hAnsi="Calibri" w:cstheme="minorHAnsi"/>
      <w:kern w:val="0"/>
      <w:sz w:val="24"/>
      <w:szCs w:val="24"/>
      <w:lang w:val="en-GB" w:eastAsia="en-GB"/>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numbering" w:customStyle="1" w:styleId="CurrentList5">
    <w:name w:val="Current List5"/>
    <w:uiPriority w:val="99"/>
    <w:rsid w:val="000778F7"/>
    <w:pPr>
      <w:numPr>
        <w:numId w:val="13"/>
      </w:numPr>
    </w:pPr>
  </w:style>
  <w:style w:type="table" w:customStyle="1" w:styleId="GridTable4-Accent11">
    <w:name w:val="Grid Table 4 - Accent 11"/>
    <w:basedOn w:val="TableNormal"/>
    <w:uiPriority w:val="49"/>
    <w:rsid w:val="000778F7"/>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Header">
    <w:name w:val="header"/>
    <w:aliases w:val="ECA Header"/>
    <w:basedOn w:val="Normal"/>
    <w:link w:val="HeaderChar"/>
    <w:uiPriority w:val="99"/>
    <w:rsid w:val="00786A32"/>
    <w:pPr>
      <w:tabs>
        <w:tab w:val="center" w:pos="4513"/>
        <w:tab w:val="right" w:pos="9026"/>
      </w:tabs>
      <w:spacing w:before="120" w:after="160" w:line="259" w:lineRule="auto"/>
      <w:jc w:val="both"/>
    </w:pPr>
    <w:rPr>
      <w:rFonts w:asciiTheme="majorHAnsi" w:eastAsiaTheme="minorHAnsi" w:hAnsiTheme="majorHAnsi" w:cstheme="minorBidi"/>
      <w:color w:val="FFC000" w:themeColor="accent4"/>
      <w:sz w:val="22"/>
      <w:szCs w:val="22"/>
      <w:lang w:val="en-GB" w:eastAsia="en-US"/>
      <w14:ligatures w14:val="standardContextual"/>
    </w:rPr>
  </w:style>
  <w:style w:type="character" w:customStyle="1" w:styleId="HeaderChar">
    <w:name w:val="Header Char"/>
    <w:aliases w:val="ECA Header Char"/>
    <w:basedOn w:val="DefaultParagraphFont"/>
    <w:link w:val="Header"/>
    <w:uiPriority w:val="99"/>
    <w:rsid w:val="00786A32"/>
    <w:rPr>
      <w:rFonts w:asciiTheme="majorHAnsi" w:hAnsiTheme="majorHAnsi"/>
      <w:color w:val="FFC000" w:themeColor="accent4"/>
      <w:kern w:val="0"/>
      <w:lang w:val="en-GB"/>
    </w:rPr>
  </w:style>
  <w:style w:type="paragraph" w:customStyle="1" w:styleId="FootnoteText1">
    <w:name w:val="Footnote Text1"/>
    <w:basedOn w:val="Normal"/>
    <w:next w:val="FootnoteText"/>
    <w:uiPriority w:val="99"/>
    <w:unhideWhenUsed/>
    <w:rsid w:val="00786A32"/>
    <w:pPr>
      <w:spacing w:before="120"/>
      <w:jc w:val="both"/>
    </w:pPr>
    <w:rPr>
      <w:rFonts w:asciiTheme="minorHAnsi" w:eastAsiaTheme="minorHAnsi" w:hAnsiTheme="minorHAnsi" w:cstheme="minorBidi"/>
      <w:sz w:val="22"/>
      <w:szCs w:val="20"/>
      <w:lang w:val="hr-HR" w:eastAsia="en-US"/>
      <w14:ligatures w14:val="standardContextual"/>
    </w:rPr>
  </w:style>
  <w:style w:type="paragraph" w:customStyle="1" w:styleId="Style1GIZ">
    <w:name w:val="Style1 GIZ"/>
    <w:basedOn w:val="Heading7"/>
    <w:autoRedefine/>
    <w:qFormat/>
    <w:rsid w:val="00786A32"/>
    <w:pPr>
      <w:numPr>
        <w:numId w:val="17"/>
      </w:numPr>
      <w:ind w:left="567"/>
    </w:pPr>
    <w:rPr>
      <w:rFonts w:ascii="Times New Roman" w:hAnsi="Times New Roman"/>
      <w:iCs/>
      <w:color w:val="1F3763" w:themeColor="accent1" w:themeShade="7F"/>
      <w:kern w:val="0"/>
      <w:sz w:val="28"/>
      <w:lang w:val="sr-Latn-CS"/>
    </w:rPr>
  </w:style>
  <w:style w:type="paragraph" w:customStyle="1" w:styleId="ECAAnnexHead1">
    <w:name w:val="ECA Annex Head 1"/>
    <w:basedOn w:val="Normal"/>
    <w:next w:val="Normal"/>
    <w:uiPriority w:val="10"/>
    <w:rsid w:val="00757FB7"/>
    <w:pPr>
      <w:keepNext/>
      <w:numPr>
        <w:numId w:val="18"/>
      </w:numPr>
      <w:spacing w:after="480" w:line="259" w:lineRule="auto"/>
      <w:jc w:val="both"/>
      <w:outlineLvl w:val="0"/>
    </w:pPr>
    <w:rPr>
      <w:rFonts w:asciiTheme="majorHAnsi" w:eastAsiaTheme="minorHAnsi" w:hAnsiTheme="majorHAnsi" w:cstheme="minorBidi"/>
      <w:b/>
      <w:color w:val="ED7D31" w:themeColor="accent2"/>
      <w:spacing w:val="-10"/>
      <w:sz w:val="36"/>
      <w:szCs w:val="22"/>
      <w:lang w:val="en-GB" w:eastAsia="en-US"/>
      <w14:ligatures w14:val="standardContextual"/>
    </w:rPr>
  </w:style>
  <w:style w:type="paragraph" w:customStyle="1" w:styleId="ECAAnnexHead2">
    <w:name w:val="ECA Annex Head 2"/>
    <w:basedOn w:val="Normal"/>
    <w:next w:val="Normal"/>
    <w:uiPriority w:val="11"/>
    <w:rsid w:val="00757FB7"/>
    <w:pPr>
      <w:keepNext/>
      <w:numPr>
        <w:ilvl w:val="1"/>
        <w:numId w:val="18"/>
      </w:numPr>
      <w:spacing w:before="480" w:after="480" w:line="259" w:lineRule="auto"/>
      <w:jc w:val="both"/>
      <w:outlineLvl w:val="1"/>
    </w:pPr>
    <w:rPr>
      <w:rFonts w:asciiTheme="majorHAnsi" w:eastAsiaTheme="minorHAnsi" w:hAnsiTheme="majorHAnsi" w:cstheme="minorBidi"/>
      <w:b/>
      <w:color w:val="ED7D31" w:themeColor="accent2"/>
      <w:spacing w:val="-10"/>
      <w:sz w:val="28"/>
      <w:szCs w:val="22"/>
      <w:lang w:val="en-GB" w:eastAsia="en-US"/>
      <w14:ligatures w14:val="standardContextual"/>
    </w:rPr>
  </w:style>
  <w:style w:type="paragraph" w:customStyle="1" w:styleId="ECAAnnexHead3">
    <w:name w:val="ECA Annex Head 3"/>
    <w:basedOn w:val="Normal"/>
    <w:next w:val="Normal"/>
    <w:uiPriority w:val="12"/>
    <w:rsid w:val="00757FB7"/>
    <w:pPr>
      <w:keepNext/>
      <w:numPr>
        <w:ilvl w:val="2"/>
        <w:numId w:val="18"/>
      </w:numPr>
      <w:spacing w:before="360" w:after="360" w:line="259" w:lineRule="auto"/>
      <w:jc w:val="both"/>
      <w:outlineLvl w:val="2"/>
    </w:pPr>
    <w:rPr>
      <w:rFonts w:asciiTheme="majorHAnsi" w:eastAsiaTheme="minorHAnsi" w:hAnsiTheme="majorHAnsi" w:cstheme="minorBidi"/>
      <w:b/>
      <w:color w:val="2F5496" w:themeColor="accent1" w:themeShade="BF"/>
      <w:szCs w:val="22"/>
      <w:lang w:val="en-GB" w:eastAsia="en-US"/>
      <w14:ligatures w14:val="standardContextual"/>
    </w:rPr>
  </w:style>
  <w:style w:type="paragraph" w:customStyle="1" w:styleId="ECAKeyMessage">
    <w:name w:val="ECA Key Message"/>
    <w:basedOn w:val="Normal"/>
    <w:next w:val="Normal"/>
    <w:link w:val="ECAKeyMessageChar"/>
    <w:uiPriority w:val="1"/>
    <w:rsid w:val="00757FB7"/>
    <w:pPr>
      <w:spacing w:before="360" w:after="360" w:line="259" w:lineRule="auto"/>
      <w:jc w:val="both"/>
    </w:pPr>
    <w:rPr>
      <w:rFonts w:asciiTheme="minorHAnsi" w:eastAsiaTheme="minorHAnsi" w:hAnsiTheme="minorHAnsi" w:cstheme="minorBidi"/>
      <w:b/>
      <w:color w:val="2F5496" w:themeColor="accent1" w:themeShade="BF"/>
      <w:sz w:val="22"/>
      <w:szCs w:val="22"/>
      <w:lang w:val="en-GB" w:eastAsia="en-US"/>
      <w14:ligatures w14:val="standardContextual"/>
    </w:rPr>
  </w:style>
  <w:style w:type="character" w:customStyle="1" w:styleId="ECAKeyMessageChar">
    <w:name w:val="ECA Key Message Char"/>
    <w:basedOn w:val="DefaultParagraphFont"/>
    <w:link w:val="ECAKeyMessage"/>
    <w:uiPriority w:val="1"/>
    <w:rsid w:val="00757FB7"/>
    <w:rPr>
      <w:b/>
      <w:color w:val="2F5496" w:themeColor="accent1" w:themeShade="BF"/>
      <w:kern w:val="0"/>
      <w:lang w:val="en-GB"/>
    </w:rPr>
  </w:style>
  <w:style w:type="paragraph" w:customStyle="1" w:styleId="ECASourceText">
    <w:name w:val="ECA Source Text"/>
    <w:basedOn w:val="Normal"/>
    <w:next w:val="Normal"/>
    <w:link w:val="ECASourceTextChar"/>
    <w:uiPriority w:val="16"/>
    <w:rsid w:val="00757FB7"/>
    <w:pPr>
      <w:spacing w:before="60" w:after="360" w:line="259" w:lineRule="auto"/>
      <w:jc w:val="both"/>
    </w:pPr>
    <w:rPr>
      <w:rFonts w:asciiTheme="minorHAnsi" w:eastAsiaTheme="minorHAnsi" w:hAnsiTheme="minorHAnsi" w:cstheme="minorBidi"/>
      <w:color w:val="A6A6A6" w:themeColor="background1" w:themeShade="A6"/>
      <w:sz w:val="18"/>
      <w:szCs w:val="22"/>
      <w:lang w:val="en-GB" w:eastAsia="en-US"/>
      <w14:ligatures w14:val="standardContextual"/>
    </w:rPr>
  </w:style>
  <w:style w:type="character" w:customStyle="1" w:styleId="ECASourceTextChar">
    <w:name w:val="ECA Source Text Char"/>
    <w:basedOn w:val="DefaultParagraphFont"/>
    <w:link w:val="ECASourceText"/>
    <w:uiPriority w:val="16"/>
    <w:rsid w:val="00757FB7"/>
    <w:rPr>
      <w:color w:val="A6A6A6" w:themeColor="background1" w:themeShade="A6"/>
      <w:kern w:val="0"/>
      <w:sz w:val="18"/>
      <w:lang w:val="en-GB"/>
    </w:rPr>
  </w:style>
  <w:style w:type="paragraph" w:customStyle="1" w:styleId="ECABullets">
    <w:name w:val="ECA Bullets"/>
    <w:basedOn w:val="Normal"/>
    <w:link w:val="ECABulletsChar"/>
    <w:uiPriority w:val="2"/>
    <w:rsid w:val="00757FB7"/>
    <w:pPr>
      <w:numPr>
        <w:numId w:val="22"/>
      </w:numPr>
      <w:spacing w:after="160" w:line="259" w:lineRule="auto"/>
      <w:jc w:val="both"/>
    </w:pPr>
    <w:rPr>
      <w:rFonts w:asciiTheme="minorHAnsi" w:eastAsiaTheme="minorHAnsi" w:hAnsiTheme="minorHAnsi" w:cstheme="minorBidi"/>
      <w:sz w:val="22"/>
      <w:szCs w:val="22"/>
      <w:lang w:val="en-GB" w:eastAsia="en-US"/>
      <w14:ligatures w14:val="standardContextual"/>
    </w:rPr>
  </w:style>
  <w:style w:type="character" w:customStyle="1" w:styleId="ECABulletsChar">
    <w:name w:val="ECA Bullets Char"/>
    <w:basedOn w:val="DefaultParagraphFont"/>
    <w:link w:val="ECABullets"/>
    <w:uiPriority w:val="2"/>
    <w:rsid w:val="00757FB7"/>
    <w:rPr>
      <w:kern w:val="0"/>
      <w:lang w:val="en-GB"/>
    </w:rPr>
  </w:style>
  <w:style w:type="paragraph" w:customStyle="1" w:styleId="ECAListNum">
    <w:name w:val="ECA List (Num)"/>
    <w:basedOn w:val="ListParagraph"/>
    <w:link w:val="ECAListNumChar"/>
    <w:uiPriority w:val="3"/>
    <w:rsid w:val="00757FB7"/>
    <w:pPr>
      <w:numPr>
        <w:numId w:val="19"/>
      </w:numPr>
      <w:contextualSpacing w:val="0"/>
    </w:pPr>
    <w:rPr>
      <w:kern w:val="0"/>
      <w:lang w:val="en-GB"/>
    </w:rPr>
  </w:style>
  <w:style w:type="character" w:customStyle="1" w:styleId="ECAListNumChar">
    <w:name w:val="ECA List (Num) Char"/>
    <w:basedOn w:val="DefaultParagraphFont"/>
    <w:link w:val="ECAListNum"/>
    <w:uiPriority w:val="3"/>
    <w:rsid w:val="00757FB7"/>
    <w:rPr>
      <w:kern w:val="0"/>
      <w:lang w:val="en-GB"/>
    </w:rPr>
  </w:style>
  <w:style w:type="paragraph" w:customStyle="1" w:styleId="ECAListAlpha">
    <w:name w:val="ECA List (Alpha)"/>
    <w:basedOn w:val="ListParagraph"/>
    <w:link w:val="ECAListAlphaChar"/>
    <w:uiPriority w:val="3"/>
    <w:rsid w:val="00757FB7"/>
    <w:pPr>
      <w:numPr>
        <w:numId w:val="20"/>
      </w:numPr>
      <w:contextualSpacing w:val="0"/>
    </w:pPr>
    <w:rPr>
      <w:kern w:val="0"/>
      <w:lang w:val="en-GB"/>
    </w:rPr>
  </w:style>
  <w:style w:type="character" w:customStyle="1" w:styleId="ECAListAlphaChar">
    <w:name w:val="ECA List (Alpha) Char"/>
    <w:basedOn w:val="DefaultParagraphFont"/>
    <w:link w:val="ECAListAlpha"/>
    <w:uiPriority w:val="3"/>
    <w:rsid w:val="00757FB7"/>
    <w:rPr>
      <w:kern w:val="0"/>
      <w:lang w:val="en-GB"/>
    </w:rPr>
  </w:style>
  <w:style w:type="paragraph" w:customStyle="1" w:styleId="ECATableText">
    <w:name w:val="ECA Table Text"/>
    <w:basedOn w:val="Normal"/>
    <w:link w:val="ECATableTextChar"/>
    <w:uiPriority w:val="17"/>
    <w:rsid w:val="00757FB7"/>
    <w:pPr>
      <w:spacing w:before="60" w:after="60" w:line="259" w:lineRule="auto"/>
      <w:jc w:val="both"/>
    </w:pPr>
    <w:rPr>
      <w:rFonts w:asciiTheme="minorHAnsi" w:eastAsiaTheme="minorHAnsi" w:hAnsiTheme="minorHAnsi" w:cstheme="minorBidi"/>
      <w:sz w:val="20"/>
      <w:szCs w:val="22"/>
      <w:lang w:val="en-GB" w:eastAsia="en-US"/>
      <w14:ligatures w14:val="standardContextual"/>
    </w:rPr>
  </w:style>
  <w:style w:type="character" w:customStyle="1" w:styleId="ECATableTextChar">
    <w:name w:val="ECA Table Text Char"/>
    <w:basedOn w:val="DefaultParagraphFont"/>
    <w:link w:val="ECATableText"/>
    <w:uiPriority w:val="17"/>
    <w:rsid w:val="00757FB7"/>
    <w:rPr>
      <w:kern w:val="0"/>
      <w:sz w:val="20"/>
      <w:lang w:val="en-GB"/>
    </w:rPr>
  </w:style>
  <w:style w:type="paragraph" w:customStyle="1" w:styleId="ECATableBullets">
    <w:name w:val="ECA Table Bullets"/>
    <w:basedOn w:val="ListParagraph"/>
    <w:link w:val="ECATableBulletsChar"/>
    <w:rsid w:val="00757FB7"/>
    <w:pPr>
      <w:numPr>
        <w:numId w:val="21"/>
      </w:numPr>
      <w:spacing w:before="60" w:after="60"/>
      <w:contextualSpacing w:val="0"/>
    </w:pPr>
    <w:rPr>
      <w:kern w:val="0"/>
      <w:sz w:val="20"/>
      <w:lang w:val="en-GB"/>
    </w:rPr>
  </w:style>
  <w:style w:type="character" w:customStyle="1" w:styleId="ECATableBulletsChar">
    <w:name w:val="ECA Table Bullets Char"/>
    <w:basedOn w:val="DefaultParagraphFont"/>
    <w:link w:val="ECATableBullets"/>
    <w:rsid w:val="00757FB7"/>
    <w:rPr>
      <w:kern w:val="0"/>
      <w:sz w:val="20"/>
      <w:lang w:val="en-GB"/>
    </w:rPr>
  </w:style>
  <w:style w:type="paragraph" w:customStyle="1" w:styleId="ECABoxText">
    <w:name w:val="ECA Box Text"/>
    <w:basedOn w:val="Normal"/>
    <w:link w:val="ECABoxTextChar"/>
    <w:uiPriority w:val="20"/>
    <w:rsid w:val="00757FB7"/>
    <w:pPr>
      <w:spacing w:before="120" w:after="120" w:line="259" w:lineRule="auto"/>
      <w:jc w:val="both"/>
    </w:pPr>
    <w:rPr>
      <w:rFonts w:asciiTheme="minorHAnsi" w:eastAsiaTheme="minorHAnsi" w:hAnsiTheme="minorHAnsi" w:cstheme="minorBidi"/>
      <w:sz w:val="22"/>
      <w:szCs w:val="22"/>
      <w:lang w:val="en-GB" w:eastAsia="en-US"/>
      <w14:ligatures w14:val="standardContextual"/>
    </w:rPr>
  </w:style>
  <w:style w:type="character" w:customStyle="1" w:styleId="ECABoxTextChar">
    <w:name w:val="ECA Box Text Char"/>
    <w:basedOn w:val="DefaultParagraphFont"/>
    <w:link w:val="ECABoxText"/>
    <w:uiPriority w:val="20"/>
    <w:rsid w:val="00757FB7"/>
    <w:rPr>
      <w:kern w:val="0"/>
      <w:lang w:val="en-GB"/>
    </w:rPr>
  </w:style>
  <w:style w:type="paragraph" w:customStyle="1" w:styleId="ECABoxHeader">
    <w:name w:val="ECA Box Header"/>
    <w:basedOn w:val="ECABoxText"/>
    <w:link w:val="ECABoxHeaderChar"/>
    <w:uiPriority w:val="19"/>
    <w:rsid w:val="00757FB7"/>
    <w:pPr>
      <w:keepNext/>
    </w:pPr>
    <w:rPr>
      <w:b/>
      <w:color w:val="FFFFFF" w:themeColor="background1"/>
    </w:rPr>
  </w:style>
  <w:style w:type="character" w:customStyle="1" w:styleId="ECABoxHeaderChar">
    <w:name w:val="ECA Box Header Char"/>
    <w:basedOn w:val="ECABoxTextChar"/>
    <w:link w:val="ECABoxHeader"/>
    <w:uiPriority w:val="19"/>
    <w:rsid w:val="00757FB7"/>
    <w:rPr>
      <w:b/>
      <w:color w:val="FFFFFF" w:themeColor="background1"/>
      <w:kern w:val="0"/>
      <w:lang w:val="en-GB"/>
    </w:rPr>
  </w:style>
  <w:style w:type="paragraph" w:customStyle="1" w:styleId="ECADocumentTitle">
    <w:name w:val="ECA Document Title"/>
    <w:basedOn w:val="Title"/>
    <w:next w:val="Normal"/>
    <w:link w:val="ECADocumentTitleChar"/>
    <w:uiPriority w:val="22"/>
    <w:rsid w:val="00757FB7"/>
    <w:pPr>
      <w:spacing w:after="240"/>
    </w:pPr>
    <w:rPr>
      <w:rFonts w:ascii="Calibri Light" w:eastAsia="SimSun" w:hAnsi="Calibri Light"/>
      <w:color w:val="FFFFFF" w:themeColor="background1"/>
      <w:spacing w:val="-20"/>
      <w:kern w:val="0"/>
      <w:sz w:val="60"/>
      <w:lang w:val="en-GB"/>
    </w:rPr>
  </w:style>
  <w:style w:type="character" w:customStyle="1" w:styleId="ECADocumentTitleChar">
    <w:name w:val="ECA Document Title Char"/>
    <w:basedOn w:val="TitleChar"/>
    <w:link w:val="ECADocumentTitle"/>
    <w:uiPriority w:val="22"/>
    <w:rsid w:val="00757FB7"/>
    <w:rPr>
      <w:rFonts w:ascii="Calibri Light" w:eastAsia="SimSun" w:hAnsi="Calibri Light" w:cstheme="majorBidi"/>
      <w:color w:val="FFFFFF" w:themeColor="background1"/>
      <w:spacing w:val="-20"/>
      <w:kern w:val="0"/>
      <w:sz w:val="60"/>
      <w:szCs w:val="56"/>
      <w:lang w:val="en-GB"/>
    </w:rPr>
  </w:style>
  <w:style w:type="paragraph" w:customStyle="1" w:styleId="ECADocumentSubtitle">
    <w:name w:val="ECA Document Subtitle"/>
    <w:basedOn w:val="Title"/>
    <w:link w:val="ECADocumentSubtitleChar"/>
    <w:uiPriority w:val="23"/>
    <w:rsid w:val="00757FB7"/>
    <w:pPr>
      <w:spacing w:before="240" w:after="240"/>
    </w:pPr>
    <w:rPr>
      <w:rFonts w:ascii="Calibri Light" w:eastAsia="SimSun" w:hAnsi="Calibri Light"/>
      <w:color w:val="A5A5A5" w:themeColor="accent3"/>
      <w:kern w:val="0"/>
      <w:sz w:val="52"/>
      <w:lang w:val="en-GB"/>
    </w:rPr>
  </w:style>
  <w:style w:type="character" w:customStyle="1" w:styleId="ECADocumentSubtitleChar">
    <w:name w:val="ECA Document Subtitle Char"/>
    <w:basedOn w:val="TitleChar"/>
    <w:link w:val="ECADocumentSubtitle"/>
    <w:uiPriority w:val="23"/>
    <w:rsid w:val="00757FB7"/>
    <w:rPr>
      <w:rFonts w:ascii="Calibri Light" w:eastAsia="SimSun" w:hAnsi="Calibri Light" w:cstheme="majorBidi"/>
      <w:color w:val="A5A5A5" w:themeColor="accent3"/>
      <w:spacing w:val="-10"/>
      <w:kern w:val="0"/>
      <w:sz w:val="52"/>
      <w:szCs w:val="56"/>
      <w:lang w:val="en-GB"/>
    </w:rPr>
  </w:style>
  <w:style w:type="paragraph" w:customStyle="1" w:styleId="ECABoxBullets">
    <w:name w:val="ECA Box Bullets"/>
    <w:basedOn w:val="ECABullets"/>
    <w:link w:val="ECABoxBulletsChar"/>
    <w:uiPriority w:val="21"/>
    <w:rsid w:val="00757FB7"/>
    <w:pPr>
      <w:spacing w:before="120" w:after="120" w:line="240" w:lineRule="auto"/>
      <w:ind w:left="567" w:hanging="454"/>
    </w:pPr>
  </w:style>
  <w:style w:type="character" w:customStyle="1" w:styleId="ECABoxBulletsChar">
    <w:name w:val="ECA Box Bullets Char"/>
    <w:basedOn w:val="ECABulletsChar"/>
    <w:link w:val="ECABoxBullets"/>
    <w:uiPriority w:val="21"/>
    <w:rsid w:val="00757FB7"/>
    <w:rPr>
      <w:kern w:val="0"/>
      <w:lang w:val="en-GB"/>
    </w:rPr>
  </w:style>
  <w:style w:type="paragraph" w:styleId="TOC2">
    <w:name w:val="toc 2"/>
    <w:aliases w:val="ECA TOC 2"/>
    <w:basedOn w:val="Normal"/>
    <w:next w:val="Normal"/>
    <w:autoRedefine/>
    <w:uiPriority w:val="39"/>
    <w:qFormat/>
    <w:rsid w:val="00757FB7"/>
    <w:pPr>
      <w:spacing w:before="60" w:after="120" w:line="259" w:lineRule="auto"/>
      <w:ind w:left="851" w:hanging="851"/>
      <w:jc w:val="both"/>
    </w:pPr>
    <w:rPr>
      <w:rFonts w:asciiTheme="minorHAnsi" w:eastAsiaTheme="minorHAnsi" w:hAnsiTheme="minorHAnsi" w:cstheme="minorBidi"/>
      <w:sz w:val="22"/>
      <w:szCs w:val="22"/>
      <w:lang w:val="en-GB" w:eastAsia="en-US"/>
      <w14:ligatures w14:val="standardContextual"/>
    </w:rPr>
  </w:style>
  <w:style w:type="paragraph" w:styleId="Footer">
    <w:name w:val="footer"/>
    <w:aliases w:val="ECA Footer"/>
    <w:basedOn w:val="Normal"/>
    <w:link w:val="FooterChar"/>
    <w:uiPriority w:val="99"/>
    <w:rsid w:val="00757FB7"/>
    <w:pPr>
      <w:spacing w:before="360" w:after="160" w:line="259" w:lineRule="auto"/>
      <w:jc w:val="both"/>
    </w:pPr>
    <w:rPr>
      <w:rFonts w:asciiTheme="majorHAnsi" w:eastAsiaTheme="minorHAnsi" w:hAnsiTheme="majorHAnsi" w:cstheme="minorBidi"/>
      <w:color w:val="FFC000" w:themeColor="accent4"/>
      <w:sz w:val="22"/>
      <w:szCs w:val="22"/>
      <w:lang w:val="en-GB" w:eastAsia="en-US"/>
      <w14:ligatures w14:val="standardContextual"/>
    </w:rPr>
  </w:style>
  <w:style w:type="character" w:customStyle="1" w:styleId="FooterChar">
    <w:name w:val="Footer Char"/>
    <w:aliases w:val="ECA Footer Char"/>
    <w:basedOn w:val="DefaultParagraphFont"/>
    <w:link w:val="Footer"/>
    <w:uiPriority w:val="99"/>
    <w:rsid w:val="00757FB7"/>
    <w:rPr>
      <w:rFonts w:asciiTheme="majorHAnsi" w:hAnsiTheme="majorHAnsi"/>
      <w:color w:val="FFC000" w:themeColor="accent4"/>
      <w:kern w:val="0"/>
      <w:lang w:val="en-GB"/>
    </w:rPr>
  </w:style>
  <w:style w:type="paragraph" w:styleId="TableofFigures">
    <w:name w:val="table of figures"/>
    <w:aliases w:val="ECA Table of Figures"/>
    <w:basedOn w:val="Normal"/>
    <w:next w:val="Normal"/>
    <w:uiPriority w:val="99"/>
    <w:rsid w:val="00757FB7"/>
    <w:pPr>
      <w:spacing w:before="60" w:after="120" w:line="259" w:lineRule="auto"/>
      <w:jc w:val="both"/>
    </w:pPr>
    <w:rPr>
      <w:rFonts w:asciiTheme="minorHAnsi" w:eastAsiaTheme="minorHAnsi" w:hAnsiTheme="minorHAnsi" w:cstheme="minorBidi"/>
      <w:sz w:val="22"/>
      <w:szCs w:val="22"/>
      <w:lang w:val="en-GB" w:eastAsia="en-US"/>
      <w14:ligatures w14:val="standardContextual"/>
    </w:rPr>
  </w:style>
  <w:style w:type="character" w:styleId="Strong">
    <w:name w:val="Strong"/>
    <w:uiPriority w:val="22"/>
    <w:qFormat/>
    <w:rsid w:val="00757FB7"/>
    <w:rPr>
      <w:b/>
      <w:bCs/>
      <w:color w:val="auto"/>
    </w:rPr>
  </w:style>
  <w:style w:type="character" w:styleId="Emphasis">
    <w:name w:val="Emphasis"/>
    <w:uiPriority w:val="20"/>
    <w:qFormat/>
    <w:rsid w:val="00757FB7"/>
    <w:rPr>
      <w:i/>
      <w:iCs/>
      <w:color w:val="auto"/>
    </w:rPr>
  </w:style>
  <w:style w:type="character" w:customStyle="1" w:styleId="NoSpacingChar">
    <w:name w:val="No Spacing Char"/>
    <w:link w:val="NoSpacing"/>
    <w:rsid w:val="00757FB7"/>
  </w:style>
  <w:style w:type="character" w:styleId="SubtleEmphasis">
    <w:name w:val="Subtle Emphasis"/>
    <w:uiPriority w:val="19"/>
    <w:qFormat/>
    <w:rsid w:val="00757FB7"/>
    <w:rPr>
      <w:i/>
      <w:iCs/>
      <w:color w:val="404040"/>
    </w:rPr>
  </w:style>
  <w:style w:type="character" w:styleId="SubtleReference">
    <w:name w:val="Subtle Reference"/>
    <w:uiPriority w:val="31"/>
    <w:qFormat/>
    <w:rsid w:val="00757FB7"/>
    <w:rPr>
      <w:smallCaps/>
      <w:color w:val="404040"/>
    </w:rPr>
  </w:style>
  <w:style w:type="character" w:styleId="BookTitle">
    <w:name w:val="Book Title"/>
    <w:uiPriority w:val="33"/>
    <w:qFormat/>
    <w:rsid w:val="00757FB7"/>
    <w:rPr>
      <w:b/>
      <w:bCs/>
      <w:i/>
      <w:iCs/>
      <w:spacing w:val="5"/>
    </w:rPr>
  </w:style>
  <w:style w:type="paragraph" w:styleId="TOCHeading">
    <w:name w:val="TOC Heading"/>
    <w:basedOn w:val="Heading1"/>
    <w:next w:val="Normal"/>
    <w:uiPriority w:val="39"/>
    <w:unhideWhenUsed/>
    <w:qFormat/>
    <w:rsid w:val="00757FB7"/>
    <w:pPr>
      <w:numPr>
        <w:numId w:val="0"/>
      </w:numPr>
      <w:spacing w:before="240" w:after="0"/>
      <w:outlineLvl w:val="9"/>
    </w:pPr>
    <w:rPr>
      <w:rFonts w:ascii="Calibri Light" w:eastAsia="SimSun" w:hAnsi="Calibri Light" w:cs="Times New Roman"/>
      <w:b w:val="0"/>
      <w:caps w:val="0"/>
      <w:color w:val="2E74B5"/>
      <w:kern w:val="0"/>
      <w:sz w:val="32"/>
      <w:szCs w:val="32"/>
    </w:rPr>
  </w:style>
  <w:style w:type="paragraph" w:customStyle="1" w:styleId="NumberedParagraph">
    <w:name w:val="Numbered Paragraph"/>
    <w:basedOn w:val="Normal"/>
    <w:link w:val="NumberedParagraphChar"/>
    <w:uiPriority w:val="1"/>
    <w:qFormat/>
    <w:rsid w:val="00757FB7"/>
    <w:pPr>
      <w:numPr>
        <w:numId w:val="23"/>
      </w:numPr>
      <w:spacing w:before="120" w:after="120" w:line="276" w:lineRule="auto"/>
      <w:jc w:val="both"/>
    </w:pPr>
    <w:rPr>
      <w:rFonts w:ascii="Tahoma" w:eastAsia="Tahoma" w:hAnsi="Tahoma" w:cs="Tahoma"/>
      <w:sz w:val="20"/>
      <w:szCs w:val="22"/>
      <w:lang w:val="en-GB" w:eastAsia="en-GB"/>
      <w14:ligatures w14:val="standardContextual"/>
    </w:rPr>
  </w:style>
  <w:style w:type="character" w:customStyle="1" w:styleId="NumberedParagraphChar">
    <w:name w:val="Numbered Paragraph Char"/>
    <w:link w:val="NumberedParagraph"/>
    <w:uiPriority w:val="1"/>
    <w:rsid w:val="00757FB7"/>
    <w:rPr>
      <w:rFonts w:ascii="Tahoma" w:eastAsia="Tahoma" w:hAnsi="Tahoma" w:cs="Tahoma"/>
      <w:kern w:val="0"/>
      <w:sz w:val="20"/>
      <w:lang w:val="en-GB" w:eastAsia="en-GB"/>
    </w:rPr>
  </w:style>
  <w:style w:type="paragraph" w:customStyle="1" w:styleId="CharCharCharCharCarCharChar1CharCharCharChar1Char">
    <w:name w:val="Char Char Char Char Car Char Char1 Char Char Char Char1 Char"/>
    <w:aliases w:val="Char Char Char1 Char Char Char Char1 Char,Char Char Char Char Car Char Char1 Char Char"/>
    <w:basedOn w:val="Normal"/>
    <w:next w:val="Normal"/>
    <w:uiPriority w:val="99"/>
    <w:rsid w:val="00757FB7"/>
    <w:pPr>
      <w:spacing w:after="160" w:line="240" w:lineRule="exact"/>
      <w:jc w:val="both"/>
    </w:pPr>
    <w:rPr>
      <w:rFonts w:ascii="Tahoma" w:eastAsia="Tahoma" w:hAnsi="Tahoma" w:cs="Tahoma"/>
      <w:sz w:val="20"/>
      <w:szCs w:val="20"/>
      <w:vertAlign w:val="superscript"/>
      <w:lang w:val="en-GB" w:eastAsia="en-US"/>
      <w14:ligatures w14:val="standardContextual"/>
    </w:rPr>
  </w:style>
  <w:style w:type="paragraph" w:styleId="TOC3">
    <w:name w:val="toc 3"/>
    <w:basedOn w:val="Normal"/>
    <w:next w:val="Normal"/>
    <w:autoRedefine/>
    <w:uiPriority w:val="39"/>
    <w:unhideWhenUsed/>
    <w:qFormat/>
    <w:rsid w:val="00757FB7"/>
    <w:pPr>
      <w:spacing w:after="100" w:line="259" w:lineRule="auto"/>
      <w:ind w:left="440"/>
      <w:jc w:val="both"/>
    </w:pPr>
    <w:rPr>
      <w:rFonts w:asciiTheme="minorHAnsi" w:eastAsiaTheme="minorHAnsi" w:hAnsiTheme="minorHAnsi" w:cstheme="minorBidi"/>
      <w:sz w:val="22"/>
      <w:szCs w:val="22"/>
      <w:lang w:val="en-GB" w:eastAsia="en-US"/>
      <w14:ligatures w14:val="standardContextual"/>
    </w:rPr>
  </w:style>
  <w:style w:type="character" w:customStyle="1" w:styleId="FootnoteTextChar1">
    <w:name w:val="Footnote Text Char1"/>
    <w:aliases w:val="-E Fußnotentext Char1,Fußnotentext Ursprung Char1,Fußnote Char1,-E Fußnotentext1 Char1,-E Fußnotentext2 Char1,-E Fußnotentext3 Char1,Fußnotentextf Char1,Footnote text Char1,Fußnotentext Char1 Char1,Fußnotentext Char Char Char1,fn Cha"/>
    <w:basedOn w:val="DefaultParagraphFont"/>
    <w:uiPriority w:val="99"/>
    <w:semiHidden/>
    <w:rsid w:val="00757FB7"/>
    <w:rPr>
      <w:sz w:val="20"/>
      <w:szCs w:val="20"/>
      <w:lang w:val="en-GB"/>
    </w:rPr>
  </w:style>
  <w:style w:type="paragraph" w:customStyle="1" w:styleId="Heading11">
    <w:name w:val="Heading 11"/>
    <w:basedOn w:val="Normal"/>
    <w:next w:val="Normal"/>
    <w:uiPriority w:val="9"/>
    <w:qFormat/>
    <w:rsid w:val="00757FB7"/>
    <w:pPr>
      <w:numPr>
        <w:numId w:val="25"/>
      </w:numPr>
      <w:spacing w:before="480"/>
      <w:contextualSpacing/>
      <w:jc w:val="both"/>
      <w:outlineLvl w:val="0"/>
    </w:pPr>
    <w:rPr>
      <w:rFonts w:ascii="Calibri" w:hAnsi="Calibri"/>
      <w:bCs/>
      <w:caps/>
      <w:color w:val="595959"/>
      <w:sz w:val="60"/>
      <w:szCs w:val="28"/>
      <w:lang w:val="hr-HR" w:eastAsia="en-US" w:bidi="en-US"/>
      <w14:ligatures w14:val="standardContextual"/>
    </w:rPr>
  </w:style>
  <w:style w:type="paragraph" w:customStyle="1" w:styleId="Heading21">
    <w:name w:val="Heading 21"/>
    <w:basedOn w:val="Normal"/>
    <w:next w:val="Normal"/>
    <w:autoRedefine/>
    <w:uiPriority w:val="9"/>
    <w:unhideWhenUsed/>
    <w:qFormat/>
    <w:rsid w:val="00757FB7"/>
    <w:pPr>
      <w:numPr>
        <w:numId w:val="24"/>
      </w:numPr>
      <w:spacing w:before="200" w:after="240"/>
      <w:jc w:val="both"/>
      <w:outlineLvl w:val="1"/>
    </w:pPr>
    <w:rPr>
      <w:rFonts w:ascii="Calibri" w:hAnsi="Calibri"/>
      <w:b/>
      <w:bCs/>
      <w:sz w:val="28"/>
      <w:szCs w:val="26"/>
      <w:lang w:val="hr-HR" w:eastAsia="en-US"/>
      <w14:ligatures w14:val="standardContextual"/>
    </w:rPr>
  </w:style>
  <w:style w:type="paragraph" w:customStyle="1" w:styleId="Heading31">
    <w:name w:val="Heading 31"/>
    <w:basedOn w:val="Normal"/>
    <w:next w:val="Normal"/>
    <w:uiPriority w:val="9"/>
    <w:unhideWhenUsed/>
    <w:qFormat/>
    <w:rsid w:val="009B33DC"/>
    <w:pPr>
      <w:numPr>
        <w:ilvl w:val="1"/>
        <w:numId w:val="24"/>
      </w:numPr>
      <w:spacing w:before="240" w:after="200"/>
      <w:jc w:val="both"/>
      <w:outlineLvl w:val="2"/>
    </w:pPr>
    <w:rPr>
      <w:rFonts w:ascii="Calibri" w:eastAsia="Calibri" w:hAnsi="Calibri"/>
      <w:b/>
      <w:bCs/>
      <w:szCs w:val="22"/>
      <w:lang w:val="hr-HR" w:eastAsia="en-US"/>
      <w14:ligatures w14:val="standardContextual"/>
    </w:rPr>
  </w:style>
  <w:style w:type="paragraph" w:customStyle="1" w:styleId="Heading41">
    <w:name w:val="Heading 41"/>
    <w:basedOn w:val="Normal"/>
    <w:next w:val="Normal"/>
    <w:autoRedefine/>
    <w:uiPriority w:val="9"/>
    <w:unhideWhenUsed/>
    <w:qFormat/>
    <w:rsid w:val="00757FB7"/>
    <w:pPr>
      <w:spacing w:before="200" w:after="120"/>
      <w:jc w:val="both"/>
      <w:outlineLvl w:val="3"/>
    </w:pPr>
    <w:rPr>
      <w:rFonts w:ascii="Calibri" w:hAnsi="Calibri"/>
      <w:b/>
      <w:bCs/>
      <w:iCs/>
      <w:sz w:val="36"/>
      <w:szCs w:val="22"/>
      <w:lang w:val="hr-HR" w:eastAsia="en-US"/>
      <w14:ligatures w14:val="standardContextual"/>
    </w:rPr>
  </w:style>
  <w:style w:type="paragraph" w:customStyle="1" w:styleId="Heading51">
    <w:name w:val="Heading 51"/>
    <w:basedOn w:val="Heading4"/>
    <w:next w:val="Normal"/>
    <w:autoRedefine/>
    <w:uiPriority w:val="9"/>
    <w:unhideWhenUsed/>
    <w:qFormat/>
    <w:rsid w:val="00757FB7"/>
    <w:pPr>
      <w:keepNext w:val="0"/>
      <w:keepLines w:val="0"/>
      <w:spacing w:before="200" w:after="120" w:line="240" w:lineRule="auto"/>
      <w:outlineLvl w:val="4"/>
    </w:pPr>
    <w:rPr>
      <w:rFonts w:ascii="Calibri" w:eastAsia="Calibri" w:hAnsi="Calibri" w:cs="Times New Roman"/>
      <w:b/>
      <w:i w:val="0"/>
      <w:color w:val="auto"/>
      <w:kern w:val="0"/>
      <w:sz w:val="24"/>
      <w:lang w:val="hr-HR"/>
    </w:rPr>
  </w:style>
  <w:style w:type="paragraph" w:customStyle="1" w:styleId="Heading61">
    <w:name w:val="Heading 61"/>
    <w:basedOn w:val="Heading5"/>
    <w:next w:val="Normal"/>
    <w:uiPriority w:val="9"/>
    <w:unhideWhenUsed/>
    <w:qFormat/>
    <w:rsid w:val="00757FB7"/>
    <w:pPr>
      <w:keepNext w:val="0"/>
      <w:keepLines w:val="0"/>
      <w:spacing w:before="200" w:after="120" w:line="271" w:lineRule="auto"/>
      <w:outlineLvl w:val="5"/>
    </w:pPr>
    <w:rPr>
      <w:rFonts w:asciiTheme="majorHAnsi" w:eastAsia="Calibri" w:hAnsiTheme="majorHAnsi"/>
      <w:b/>
      <w:bCs/>
      <w:color w:val="auto"/>
      <w:kern w:val="0"/>
      <w:sz w:val="24"/>
      <w:lang w:val="hr-HR"/>
    </w:rPr>
  </w:style>
  <w:style w:type="paragraph" w:customStyle="1" w:styleId="Heading71">
    <w:name w:val="Heading 71"/>
    <w:basedOn w:val="Normal"/>
    <w:next w:val="Normal"/>
    <w:uiPriority w:val="9"/>
    <w:unhideWhenUsed/>
    <w:qFormat/>
    <w:rsid w:val="00757FB7"/>
    <w:pPr>
      <w:spacing w:before="120"/>
      <w:jc w:val="both"/>
      <w:outlineLvl w:val="6"/>
    </w:pPr>
    <w:rPr>
      <w:rFonts w:ascii="Calibri" w:hAnsi="Calibri"/>
      <w:b/>
      <w:i/>
      <w:iCs/>
      <w:color w:val="595959"/>
      <w:szCs w:val="22"/>
      <w:lang w:val="hr-HR" w:eastAsia="en-US" w:bidi="en-US"/>
      <w14:ligatures w14:val="standardContextual"/>
    </w:rPr>
  </w:style>
  <w:style w:type="paragraph" w:customStyle="1" w:styleId="Heading81">
    <w:name w:val="Heading 81"/>
    <w:basedOn w:val="Normal"/>
    <w:next w:val="Normal"/>
    <w:uiPriority w:val="9"/>
    <w:unhideWhenUsed/>
    <w:qFormat/>
    <w:rsid w:val="00757FB7"/>
    <w:pPr>
      <w:spacing w:before="120"/>
      <w:jc w:val="both"/>
      <w:outlineLvl w:val="7"/>
    </w:pPr>
    <w:rPr>
      <w:rFonts w:ascii="Calibri" w:hAnsi="Calibri"/>
      <w:sz w:val="22"/>
      <w:szCs w:val="20"/>
      <w:lang w:val="hr-HR" w:eastAsia="en-US" w:bidi="en-US"/>
      <w14:ligatures w14:val="standardContextual"/>
    </w:rPr>
  </w:style>
  <w:style w:type="paragraph" w:customStyle="1" w:styleId="Heading91">
    <w:name w:val="Heading 91"/>
    <w:basedOn w:val="Normal"/>
    <w:next w:val="Normal"/>
    <w:uiPriority w:val="9"/>
    <w:unhideWhenUsed/>
    <w:qFormat/>
    <w:rsid w:val="00757FB7"/>
    <w:pPr>
      <w:spacing w:before="120"/>
      <w:jc w:val="both"/>
      <w:outlineLvl w:val="8"/>
    </w:pPr>
    <w:rPr>
      <w:rFonts w:ascii="Calibri" w:hAnsi="Calibri"/>
      <w:i/>
      <w:iCs/>
      <w:spacing w:val="5"/>
      <w:sz w:val="22"/>
      <w:szCs w:val="20"/>
      <w:lang w:val="hr-HR" w:eastAsia="en-US" w:bidi="en-US"/>
      <w14:ligatures w14:val="standardContextual"/>
    </w:rPr>
  </w:style>
  <w:style w:type="numbering" w:customStyle="1" w:styleId="NoList1">
    <w:name w:val="No List1"/>
    <w:next w:val="NoList"/>
    <w:uiPriority w:val="99"/>
    <w:semiHidden/>
    <w:unhideWhenUsed/>
    <w:rsid w:val="00757FB7"/>
  </w:style>
  <w:style w:type="paragraph" w:customStyle="1" w:styleId="Title1">
    <w:name w:val="Title1"/>
    <w:basedOn w:val="Normal"/>
    <w:next w:val="Normal"/>
    <w:uiPriority w:val="10"/>
    <w:qFormat/>
    <w:rsid w:val="00FE6A33"/>
    <w:pPr>
      <w:spacing w:before="120" w:after="200"/>
      <w:contextualSpacing/>
      <w:jc w:val="center"/>
    </w:pPr>
    <w:rPr>
      <w:rFonts w:ascii="Calibri" w:hAnsi="Calibri"/>
      <w:b/>
      <w:caps/>
      <w:spacing w:val="5"/>
      <w:sz w:val="28"/>
      <w:szCs w:val="52"/>
      <w:lang w:val="hr-HR" w:eastAsia="en-US" w:bidi="en-US"/>
      <w14:ligatures w14:val="standardContextual"/>
    </w:rPr>
  </w:style>
  <w:style w:type="paragraph" w:customStyle="1" w:styleId="Subtitle1">
    <w:name w:val="Subtitle1"/>
    <w:basedOn w:val="Normal"/>
    <w:next w:val="Normal"/>
    <w:uiPriority w:val="1"/>
    <w:qFormat/>
    <w:rsid w:val="00757FB7"/>
    <w:pPr>
      <w:spacing w:before="120" w:after="600"/>
      <w:jc w:val="both"/>
    </w:pPr>
    <w:rPr>
      <w:rFonts w:ascii="Calibri" w:hAnsi="Calibri"/>
      <w:b/>
      <w:iCs/>
      <w:spacing w:val="13"/>
      <w:sz w:val="22"/>
      <w:lang w:val="hr-HR" w:eastAsia="en-US" w:bidi="en-US"/>
      <w14:ligatures w14:val="standardContextual"/>
    </w:rPr>
  </w:style>
  <w:style w:type="paragraph" w:customStyle="1" w:styleId="NoSpacing1">
    <w:name w:val="No Spacing1"/>
    <w:basedOn w:val="Normal"/>
    <w:next w:val="NoSpacing"/>
    <w:uiPriority w:val="99"/>
    <w:qFormat/>
    <w:rsid w:val="00757FB7"/>
    <w:pPr>
      <w:spacing w:before="120"/>
      <w:jc w:val="both"/>
    </w:pPr>
    <w:rPr>
      <w:rFonts w:asciiTheme="minorHAnsi" w:hAnsiTheme="minorHAnsi" w:cstheme="minorBidi"/>
      <w:sz w:val="22"/>
      <w:szCs w:val="22"/>
      <w:lang w:val="hr-HR" w:eastAsia="en-US" w:bidi="en-US"/>
      <w14:ligatures w14:val="standardContextual"/>
    </w:rPr>
  </w:style>
  <w:style w:type="paragraph" w:customStyle="1" w:styleId="Quote1">
    <w:name w:val="Quote1"/>
    <w:basedOn w:val="Normal"/>
    <w:next w:val="Normal"/>
    <w:uiPriority w:val="4"/>
    <w:qFormat/>
    <w:rsid w:val="00757FB7"/>
    <w:pPr>
      <w:spacing w:before="200"/>
      <w:ind w:left="360" w:right="360"/>
      <w:jc w:val="both"/>
    </w:pPr>
    <w:rPr>
      <w:rFonts w:asciiTheme="minorHAnsi" w:hAnsiTheme="minorHAnsi" w:cstheme="minorBidi"/>
      <w:i/>
      <w:iCs/>
      <w:sz w:val="22"/>
      <w:szCs w:val="22"/>
      <w:lang w:val="hr-HR" w:eastAsia="en-US" w:bidi="en-US"/>
      <w14:ligatures w14:val="standardContextual"/>
    </w:rPr>
  </w:style>
  <w:style w:type="paragraph" w:customStyle="1" w:styleId="IntenseQuote1">
    <w:name w:val="Intense Quote1"/>
    <w:basedOn w:val="Normal"/>
    <w:next w:val="Normal"/>
    <w:uiPriority w:val="30"/>
    <w:qFormat/>
    <w:rsid w:val="00757FB7"/>
    <w:pPr>
      <w:pBdr>
        <w:bottom w:val="single" w:sz="4" w:space="1" w:color="auto"/>
      </w:pBdr>
      <w:spacing w:before="200" w:after="280"/>
      <w:ind w:left="1008" w:right="1152"/>
      <w:jc w:val="both"/>
    </w:pPr>
    <w:rPr>
      <w:rFonts w:asciiTheme="minorHAnsi" w:hAnsiTheme="minorHAnsi" w:cstheme="minorBidi"/>
      <w:b/>
      <w:bCs/>
      <w:i/>
      <w:iCs/>
      <w:sz w:val="22"/>
      <w:szCs w:val="22"/>
      <w:lang w:val="hr-HR" w:eastAsia="en-US" w:bidi="en-US"/>
      <w14:ligatures w14:val="standardContextual"/>
    </w:rPr>
  </w:style>
  <w:style w:type="paragraph" w:customStyle="1" w:styleId="TOCHeading1">
    <w:name w:val="TOC Heading1"/>
    <w:basedOn w:val="Heading1"/>
    <w:next w:val="Normal"/>
    <w:uiPriority w:val="39"/>
    <w:unhideWhenUsed/>
    <w:qFormat/>
    <w:rsid w:val="00757FB7"/>
    <w:pPr>
      <w:numPr>
        <w:numId w:val="0"/>
      </w:numPr>
      <w:spacing w:before="240" w:after="0"/>
    </w:pPr>
    <w:rPr>
      <w:rFonts w:ascii="Calibri" w:eastAsia="Times New Roman" w:hAnsi="Calibri" w:cs="Times New Roman"/>
      <w:b w:val="0"/>
      <w:bCs/>
      <w:color w:val="595959"/>
      <w:kern w:val="0"/>
      <w:sz w:val="60"/>
      <w:szCs w:val="28"/>
      <w:lang w:val="hr-HR"/>
    </w:rPr>
  </w:style>
  <w:style w:type="paragraph" w:customStyle="1" w:styleId="Caption1">
    <w:name w:val="Caption1"/>
    <w:basedOn w:val="Normal"/>
    <w:next w:val="Normal"/>
    <w:uiPriority w:val="35"/>
    <w:unhideWhenUsed/>
    <w:qFormat/>
    <w:rsid w:val="00757FB7"/>
    <w:pPr>
      <w:keepNext/>
      <w:spacing w:before="120" w:after="200"/>
      <w:jc w:val="both"/>
    </w:pPr>
    <w:rPr>
      <w:rFonts w:asciiTheme="minorHAnsi" w:hAnsiTheme="minorHAnsi" w:cstheme="minorBidi"/>
      <w:b/>
      <w:bCs/>
      <w:sz w:val="20"/>
      <w:szCs w:val="18"/>
      <w:lang w:val="hr-HR" w:eastAsia="en-US" w:bidi="en-US"/>
      <w14:ligatures w14:val="standardContextual"/>
    </w:rPr>
  </w:style>
  <w:style w:type="paragraph" w:customStyle="1" w:styleId="Header1">
    <w:name w:val="Header1"/>
    <w:basedOn w:val="Normal"/>
    <w:next w:val="Header"/>
    <w:uiPriority w:val="99"/>
    <w:unhideWhenUsed/>
    <w:rsid w:val="00757FB7"/>
    <w:pPr>
      <w:tabs>
        <w:tab w:val="center" w:pos="4536"/>
        <w:tab w:val="right" w:pos="9072"/>
      </w:tabs>
      <w:spacing w:before="120"/>
      <w:jc w:val="both"/>
    </w:pPr>
    <w:rPr>
      <w:rFonts w:asciiTheme="minorHAnsi" w:eastAsiaTheme="minorHAnsi" w:hAnsiTheme="minorHAnsi" w:cstheme="minorBidi"/>
      <w:sz w:val="22"/>
      <w:szCs w:val="22"/>
      <w:lang w:val="hr-HR" w:eastAsia="en-US"/>
      <w14:ligatures w14:val="standardContextual"/>
    </w:rPr>
  </w:style>
  <w:style w:type="paragraph" w:customStyle="1" w:styleId="Footer1">
    <w:name w:val="Footer1"/>
    <w:basedOn w:val="Normal"/>
    <w:next w:val="Footer"/>
    <w:uiPriority w:val="99"/>
    <w:unhideWhenUsed/>
    <w:rsid w:val="00757FB7"/>
    <w:pPr>
      <w:tabs>
        <w:tab w:val="center" w:pos="4536"/>
        <w:tab w:val="right" w:pos="9072"/>
      </w:tabs>
      <w:spacing w:before="120"/>
      <w:jc w:val="both"/>
    </w:pPr>
    <w:rPr>
      <w:rFonts w:asciiTheme="minorHAnsi" w:eastAsiaTheme="minorHAnsi" w:hAnsiTheme="minorHAnsi" w:cstheme="minorBidi"/>
      <w:sz w:val="22"/>
      <w:szCs w:val="22"/>
      <w:lang w:val="hr-HR" w:eastAsia="en-US"/>
      <w14:ligatures w14:val="standardContextual"/>
    </w:rPr>
  </w:style>
  <w:style w:type="paragraph" w:customStyle="1" w:styleId="BalloonText1">
    <w:name w:val="Balloon Text1"/>
    <w:basedOn w:val="Normal"/>
    <w:next w:val="BalloonText"/>
    <w:link w:val="BalloonTextChar"/>
    <w:uiPriority w:val="99"/>
    <w:semiHidden/>
    <w:unhideWhenUsed/>
    <w:rsid w:val="00757FB7"/>
    <w:pPr>
      <w:spacing w:before="120"/>
      <w:jc w:val="both"/>
    </w:pPr>
    <w:rPr>
      <w:rFonts w:ascii="Tahoma" w:eastAsiaTheme="minorHAnsi" w:hAnsi="Tahoma" w:cs="Tahoma"/>
      <w:sz w:val="16"/>
      <w:szCs w:val="16"/>
      <w:lang w:val="hr-HR" w:eastAsia="en-US"/>
      <w14:ligatures w14:val="standardContextual"/>
    </w:rPr>
  </w:style>
  <w:style w:type="character" w:customStyle="1" w:styleId="BalloonTextChar">
    <w:name w:val="Balloon Text Char"/>
    <w:basedOn w:val="DefaultParagraphFont"/>
    <w:link w:val="BalloonText1"/>
    <w:uiPriority w:val="99"/>
    <w:semiHidden/>
    <w:rsid w:val="00757FB7"/>
    <w:rPr>
      <w:rFonts w:ascii="Tahoma" w:hAnsi="Tahoma" w:cs="Tahoma"/>
      <w:kern w:val="0"/>
      <w:sz w:val="16"/>
      <w:szCs w:val="16"/>
      <w:lang w:val="hr-HR"/>
    </w:rPr>
  </w:style>
  <w:style w:type="numbering" w:customStyle="1" w:styleId="NoList11">
    <w:name w:val="No List11"/>
    <w:next w:val="NoList"/>
    <w:uiPriority w:val="99"/>
    <w:semiHidden/>
    <w:unhideWhenUsed/>
    <w:rsid w:val="00757FB7"/>
  </w:style>
  <w:style w:type="table" w:customStyle="1" w:styleId="TableGrid1">
    <w:name w:val="Table Grid1"/>
    <w:basedOn w:val="TableNormal"/>
    <w:next w:val="TableGrid"/>
    <w:uiPriority w:val="39"/>
    <w:rsid w:val="00757FB7"/>
    <w:pPr>
      <w:spacing w:before="120" w:after="0" w:line="240" w:lineRule="auto"/>
      <w:jc w:val="right"/>
    </w:pPr>
    <w:rPr>
      <w:rFonts w:ascii="Times New Roman" w:eastAsia="Calibri" w:hAnsi="Times New Roman"/>
      <w:kern w:val="0"/>
      <w:sz w:val="20"/>
      <w:lang w:val="hr-HR"/>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rPr>
        <w:b/>
      </w:rPr>
    </w:tblStylePr>
    <w:tblStylePr w:type="lastRow">
      <w:rPr>
        <w:b/>
      </w:rPr>
      <w:tblPr/>
      <w:tcPr>
        <w:tcBorders>
          <w:tl2br w:val="none" w:sz="0" w:space="0" w:color="auto"/>
          <w:tr2bl w:val="none" w:sz="0" w:space="0" w:color="auto"/>
        </w:tcBorders>
      </w:tcPr>
    </w:tblStylePr>
    <w:tblStylePr w:type="firstCol">
      <w:pPr>
        <w:jc w:val="left"/>
      </w:pPr>
    </w:tblStylePr>
    <w:tblStylePr w:type="lastCol">
      <w:tblPr/>
      <w:tcPr>
        <w:tcBorders>
          <w:tl2br w:val="none" w:sz="0" w:space="0" w:color="auto"/>
          <w:tr2bl w:val="none" w:sz="0" w:space="0" w:color="auto"/>
        </w:tcBorders>
      </w:tcPr>
    </w:tblStylePr>
  </w:style>
  <w:style w:type="table" w:customStyle="1" w:styleId="TableGrid11">
    <w:name w:val="Table Grid11"/>
    <w:basedOn w:val="TableNormal"/>
    <w:next w:val="TableGrid"/>
    <w:uiPriority w:val="59"/>
    <w:rsid w:val="00757FB7"/>
    <w:pPr>
      <w:spacing w:before="120" w:after="0" w:line="240" w:lineRule="auto"/>
    </w:pPr>
    <w:rPr>
      <w:rFonts w:eastAsia="Calibri"/>
      <w:kern w:val="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mentText1">
    <w:name w:val="Comment Text1"/>
    <w:basedOn w:val="Normal"/>
    <w:next w:val="CommentText"/>
    <w:uiPriority w:val="99"/>
    <w:semiHidden/>
    <w:unhideWhenUsed/>
    <w:rsid w:val="00757FB7"/>
    <w:pPr>
      <w:spacing w:before="120" w:after="200"/>
      <w:jc w:val="both"/>
    </w:pPr>
    <w:rPr>
      <w:rFonts w:asciiTheme="minorHAnsi" w:eastAsia="Calibri" w:hAnsiTheme="minorHAnsi" w:cstheme="minorBidi"/>
      <w:sz w:val="22"/>
      <w:szCs w:val="20"/>
      <w:lang w:val="en-US" w:eastAsia="en-US"/>
      <w14:ligatures w14:val="standardContextual"/>
    </w:rPr>
  </w:style>
  <w:style w:type="paragraph" w:customStyle="1" w:styleId="CommentSubject1">
    <w:name w:val="Comment Subject1"/>
    <w:basedOn w:val="CommentText"/>
    <w:next w:val="CommentText"/>
    <w:uiPriority w:val="99"/>
    <w:semiHidden/>
    <w:unhideWhenUsed/>
    <w:rsid w:val="00757FB7"/>
    <w:pPr>
      <w:spacing w:before="120" w:after="200"/>
    </w:pPr>
    <w:rPr>
      <w:rFonts w:eastAsia="Calibri"/>
      <w:b/>
      <w:bCs/>
      <w:kern w:val="0"/>
      <w:sz w:val="22"/>
      <w:lang w:val="en-US"/>
    </w:rPr>
  </w:style>
  <w:style w:type="table" w:customStyle="1" w:styleId="GridTable4-Accent31">
    <w:name w:val="Grid Table 4 - Accent 31"/>
    <w:basedOn w:val="TableNormal"/>
    <w:next w:val="GridTable4-Accent32"/>
    <w:uiPriority w:val="49"/>
    <w:rsid w:val="00757FB7"/>
    <w:pPr>
      <w:spacing w:before="120" w:after="0" w:line="240" w:lineRule="auto"/>
    </w:pPr>
    <w:rPr>
      <w:rFonts w:eastAsia="Calibri"/>
      <w:kern w:val="0"/>
      <w:lang w:val="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GridTable4-Accent110">
    <w:name w:val="Grid Table 4 - Accent 11"/>
    <w:basedOn w:val="TableNormal"/>
    <w:next w:val="GridTable4-Accent12"/>
    <w:uiPriority w:val="49"/>
    <w:rsid w:val="00757FB7"/>
    <w:pPr>
      <w:spacing w:before="120" w:after="0" w:line="240" w:lineRule="auto"/>
    </w:pPr>
    <w:rPr>
      <w:rFonts w:eastAsia="Calibri"/>
      <w:kern w:val="0"/>
      <w:lang w:val="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4-Accent61">
    <w:name w:val="Grid Table 4 - Accent 61"/>
    <w:basedOn w:val="TableNormal"/>
    <w:next w:val="GridTable4-Accent62"/>
    <w:uiPriority w:val="49"/>
    <w:rsid w:val="00757FB7"/>
    <w:pPr>
      <w:spacing w:before="120" w:after="0" w:line="240" w:lineRule="auto"/>
    </w:pPr>
    <w:rPr>
      <w:rFonts w:eastAsia="Calibri"/>
      <w:kern w:val="0"/>
      <w:lang w:val="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GridTable41">
    <w:name w:val="Grid Table 41"/>
    <w:basedOn w:val="TableNormal"/>
    <w:next w:val="GridTable42"/>
    <w:uiPriority w:val="49"/>
    <w:rsid w:val="00757FB7"/>
    <w:pPr>
      <w:spacing w:before="120" w:after="0" w:line="240" w:lineRule="auto"/>
    </w:pPr>
    <w:rPr>
      <w:rFonts w:eastAsia="Calibri"/>
      <w:kern w:val="0"/>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4-Accent21">
    <w:name w:val="Grid Table 4 - Accent 21"/>
    <w:basedOn w:val="TableNormal"/>
    <w:next w:val="GridTable4-Accent22"/>
    <w:uiPriority w:val="49"/>
    <w:rsid w:val="00757FB7"/>
    <w:pPr>
      <w:spacing w:before="120" w:after="0" w:line="240" w:lineRule="auto"/>
    </w:pPr>
    <w:rPr>
      <w:rFonts w:eastAsia="Calibri"/>
      <w:kern w:val="0"/>
      <w:lang w:val="en-US"/>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b/>
        <w:bCs/>
      </w:rPr>
      <w:tblPr/>
      <w:tcPr>
        <w:tcBorders>
          <w:top w:val="double" w:sz="4" w:space="0" w:color="C0504D"/>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paragraph" w:customStyle="1" w:styleId="TOC11">
    <w:name w:val="TOC 11"/>
    <w:basedOn w:val="Normal"/>
    <w:next w:val="Normal"/>
    <w:autoRedefine/>
    <w:uiPriority w:val="39"/>
    <w:unhideWhenUsed/>
    <w:rsid w:val="00757FB7"/>
    <w:pPr>
      <w:spacing w:before="120" w:after="100"/>
      <w:jc w:val="both"/>
    </w:pPr>
    <w:rPr>
      <w:rFonts w:asciiTheme="minorHAnsi" w:eastAsia="Calibri" w:hAnsiTheme="minorHAnsi" w:cstheme="minorBidi"/>
      <w:sz w:val="22"/>
      <w:szCs w:val="22"/>
      <w:lang w:val="en-US" w:eastAsia="en-US"/>
      <w14:ligatures w14:val="standardContextual"/>
    </w:rPr>
  </w:style>
  <w:style w:type="paragraph" w:customStyle="1" w:styleId="TOC21">
    <w:name w:val="TOC 21"/>
    <w:basedOn w:val="Normal"/>
    <w:next w:val="Normal"/>
    <w:autoRedefine/>
    <w:uiPriority w:val="39"/>
    <w:unhideWhenUsed/>
    <w:rsid w:val="00757FB7"/>
    <w:pPr>
      <w:spacing w:before="120" w:after="100"/>
      <w:ind w:left="220"/>
      <w:jc w:val="both"/>
    </w:pPr>
    <w:rPr>
      <w:rFonts w:asciiTheme="minorHAnsi" w:eastAsia="Calibri" w:hAnsiTheme="minorHAnsi" w:cstheme="minorBidi"/>
      <w:sz w:val="22"/>
      <w:szCs w:val="22"/>
      <w:lang w:val="en-US" w:eastAsia="en-US"/>
      <w14:ligatures w14:val="standardContextual"/>
    </w:rPr>
  </w:style>
  <w:style w:type="paragraph" w:customStyle="1" w:styleId="TOC31">
    <w:name w:val="TOC 31"/>
    <w:basedOn w:val="Normal"/>
    <w:next w:val="Normal"/>
    <w:autoRedefine/>
    <w:uiPriority w:val="39"/>
    <w:unhideWhenUsed/>
    <w:rsid w:val="00757FB7"/>
    <w:pPr>
      <w:tabs>
        <w:tab w:val="left" w:pos="1100"/>
        <w:tab w:val="right" w:leader="dot" w:pos="9062"/>
      </w:tabs>
      <w:spacing w:before="120" w:after="100"/>
      <w:ind w:left="878" w:hanging="432"/>
      <w:jc w:val="both"/>
    </w:pPr>
    <w:rPr>
      <w:rFonts w:asciiTheme="minorHAnsi" w:eastAsia="Calibri" w:hAnsiTheme="minorHAnsi" w:cstheme="minorBidi"/>
      <w:sz w:val="22"/>
      <w:szCs w:val="22"/>
      <w:lang w:val="en-US" w:eastAsia="en-US"/>
      <w14:ligatures w14:val="standardContextual"/>
    </w:rPr>
  </w:style>
  <w:style w:type="character" w:customStyle="1" w:styleId="Hyperlink1">
    <w:name w:val="Hyperlink1"/>
    <w:basedOn w:val="DefaultParagraphFont"/>
    <w:uiPriority w:val="99"/>
    <w:unhideWhenUsed/>
    <w:rsid w:val="00757FB7"/>
    <w:rPr>
      <w:color w:val="0000FF"/>
      <w:u w:val="single"/>
    </w:rPr>
  </w:style>
  <w:style w:type="table" w:customStyle="1" w:styleId="GridTable4-Accent32">
    <w:name w:val="Grid Table 4 - Accent 32"/>
    <w:basedOn w:val="TableNormal"/>
    <w:uiPriority w:val="49"/>
    <w:rsid w:val="00757FB7"/>
    <w:pPr>
      <w:spacing w:before="120" w:after="0" w:line="240" w:lineRule="auto"/>
    </w:pPr>
    <w:rPr>
      <w:rFonts w:eastAsia="Times New Roman"/>
      <w:kern w:val="0"/>
      <w:lang w:val="en-US" w:bidi="en-US"/>
    </w:rPr>
    <w:tblPr>
      <w:tblStyleRowBandSize w:val="1"/>
      <w:tblStyleColBandSize w:val="1"/>
      <w:tblBorders>
        <w:top w:val="single" w:sz="4" w:space="0" w:color="FFE066"/>
        <w:left w:val="single" w:sz="4" w:space="0" w:color="FFE066"/>
        <w:bottom w:val="single" w:sz="4" w:space="0" w:color="FFE066"/>
        <w:right w:val="single" w:sz="4" w:space="0" w:color="FFE066"/>
        <w:insideH w:val="single" w:sz="4" w:space="0" w:color="FFE066"/>
        <w:insideV w:val="single" w:sz="4" w:space="0" w:color="FFE066"/>
      </w:tblBorders>
    </w:tblPr>
    <w:tblStylePr w:type="firstRow">
      <w:rPr>
        <w:b/>
        <w:bCs/>
        <w:color w:val="7F7F7F"/>
      </w:rPr>
      <w:tblPr/>
      <w:tcPr>
        <w:tcBorders>
          <w:top w:val="single" w:sz="4" w:space="0" w:color="FFCC00"/>
          <w:left w:val="single" w:sz="4" w:space="0" w:color="FFCC00"/>
          <w:bottom w:val="single" w:sz="4" w:space="0" w:color="FFCC00"/>
          <w:right w:val="single" w:sz="4" w:space="0" w:color="FFCC00"/>
          <w:insideH w:val="nil"/>
          <w:insideV w:val="nil"/>
        </w:tcBorders>
        <w:shd w:val="clear" w:color="auto" w:fill="FFCC00"/>
      </w:tcPr>
    </w:tblStylePr>
    <w:tblStylePr w:type="lastRow">
      <w:rPr>
        <w:b/>
        <w:bCs/>
      </w:rPr>
      <w:tblPr/>
      <w:tcPr>
        <w:tcBorders>
          <w:top w:val="double" w:sz="4" w:space="0" w:color="FFCC00"/>
        </w:tcBorders>
      </w:tcPr>
    </w:tblStylePr>
    <w:tblStylePr w:type="firstCol">
      <w:rPr>
        <w:b/>
        <w:bCs/>
      </w:rPr>
    </w:tblStylePr>
    <w:tblStylePr w:type="lastCol">
      <w:rPr>
        <w:b/>
        <w:bCs/>
      </w:rPr>
    </w:tblStylePr>
    <w:tblStylePr w:type="band1Vert">
      <w:tblPr/>
      <w:tcPr>
        <w:shd w:val="clear" w:color="auto" w:fill="FFF4CC"/>
      </w:tcPr>
    </w:tblStylePr>
    <w:tblStylePr w:type="band1Horz">
      <w:tblPr/>
      <w:tcPr>
        <w:shd w:val="clear" w:color="auto" w:fill="FFF4CC"/>
      </w:tcPr>
    </w:tblStylePr>
  </w:style>
  <w:style w:type="table" w:customStyle="1" w:styleId="GridTable4-Accent12">
    <w:name w:val="Grid Table 4 - Accent 12"/>
    <w:basedOn w:val="TableNormal"/>
    <w:uiPriority w:val="49"/>
    <w:rsid w:val="00757FB7"/>
    <w:pPr>
      <w:spacing w:before="120" w:after="0" w:line="240" w:lineRule="auto"/>
    </w:pPr>
    <w:rPr>
      <w:rFonts w:eastAsia="Times New Roman"/>
      <w:kern w:val="0"/>
      <w:lang w:val="en-US" w:bidi="en-US"/>
    </w:rPr>
    <w:tblPr>
      <w:tblStyleRowBandSize w:val="1"/>
      <w:tblStyleColBandSize w:val="1"/>
      <w:tblBorders>
        <w:top w:val="single" w:sz="4" w:space="0" w:color="ADDF74"/>
        <w:left w:val="single" w:sz="4" w:space="0" w:color="ADDF74"/>
        <w:bottom w:val="single" w:sz="4" w:space="0" w:color="ADDF74"/>
        <w:right w:val="single" w:sz="4" w:space="0" w:color="ADDF74"/>
        <w:insideH w:val="single" w:sz="4" w:space="0" w:color="ADDF74"/>
        <w:insideV w:val="single" w:sz="4" w:space="0" w:color="ADDF74"/>
      </w:tblBorders>
    </w:tblPr>
    <w:tblStylePr w:type="firstRow">
      <w:rPr>
        <w:b/>
        <w:bCs/>
        <w:color w:val="7F7F7F"/>
      </w:rPr>
      <w:tblPr/>
      <w:tcPr>
        <w:tcBorders>
          <w:top w:val="single" w:sz="4" w:space="0" w:color="76B82A"/>
          <w:left w:val="single" w:sz="4" w:space="0" w:color="76B82A"/>
          <w:bottom w:val="single" w:sz="4" w:space="0" w:color="76B82A"/>
          <w:right w:val="single" w:sz="4" w:space="0" w:color="76B82A"/>
          <w:insideH w:val="nil"/>
          <w:insideV w:val="nil"/>
        </w:tcBorders>
        <w:shd w:val="clear" w:color="auto" w:fill="76B82A"/>
      </w:tcPr>
    </w:tblStylePr>
    <w:tblStylePr w:type="lastRow">
      <w:rPr>
        <w:b/>
        <w:bCs/>
      </w:rPr>
      <w:tblPr/>
      <w:tcPr>
        <w:tcBorders>
          <w:top w:val="double" w:sz="4" w:space="0" w:color="76B82A"/>
        </w:tcBorders>
      </w:tcPr>
    </w:tblStylePr>
    <w:tblStylePr w:type="firstCol">
      <w:rPr>
        <w:b/>
        <w:bCs/>
      </w:rPr>
    </w:tblStylePr>
    <w:tblStylePr w:type="lastCol">
      <w:rPr>
        <w:b/>
        <w:bCs/>
      </w:rPr>
    </w:tblStylePr>
    <w:tblStylePr w:type="band1Vert">
      <w:tblPr/>
      <w:tcPr>
        <w:shd w:val="clear" w:color="auto" w:fill="E3F4D0"/>
      </w:tcPr>
    </w:tblStylePr>
    <w:tblStylePr w:type="band1Horz">
      <w:tblPr/>
      <w:tcPr>
        <w:shd w:val="clear" w:color="auto" w:fill="E3F4D0"/>
      </w:tcPr>
    </w:tblStylePr>
  </w:style>
  <w:style w:type="table" w:customStyle="1" w:styleId="GridTable4-Accent62">
    <w:name w:val="Grid Table 4 - Accent 62"/>
    <w:basedOn w:val="TableNormal"/>
    <w:uiPriority w:val="49"/>
    <w:rsid w:val="00757FB7"/>
    <w:pPr>
      <w:spacing w:before="120" w:after="0" w:line="240" w:lineRule="auto"/>
    </w:pPr>
    <w:rPr>
      <w:rFonts w:eastAsia="Times New Roman"/>
      <w:kern w:val="0"/>
      <w:lang w:val="en-US" w:bidi="en-US"/>
    </w:rPr>
    <w:tblPr>
      <w:tblStyleRowBandSize w:val="1"/>
      <w:tblStyleColBandSize w:val="1"/>
      <w:tblBorders>
        <w:top w:val="single" w:sz="4" w:space="0" w:color="AB73D5"/>
        <w:left w:val="single" w:sz="4" w:space="0" w:color="AB73D5"/>
        <w:bottom w:val="single" w:sz="4" w:space="0" w:color="AB73D5"/>
        <w:right w:val="single" w:sz="4" w:space="0" w:color="AB73D5"/>
        <w:insideH w:val="single" w:sz="4" w:space="0" w:color="AB73D5"/>
        <w:insideV w:val="single" w:sz="4" w:space="0" w:color="AB73D5"/>
      </w:tblBorders>
    </w:tblPr>
    <w:tblStylePr w:type="firstRow">
      <w:rPr>
        <w:b/>
        <w:bCs/>
        <w:color w:val="7F7F7F"/>
      </w:rPr>
      <w:tblPr/>
      <w:tcPr>
        <w:tcBorders>
          <w:top w:val="single" w:sz="4" w:space="0" w:color="7030A0"/>
          <w:left w:val="single" w:sz="4" w:space="0" w:color="7030A0"/>
          <w:bottom w:val="single" w:sz="4" w:space="0" w:color="7030A0"/>
          <w:right w:val="single" w:sz="4" w:space="0" w:color="7030A0"/>
          <w:insideH w:val="nil"/>
          <w:insideV w:val="nil"/>
        </w:tcBorders>
        <w:shd w:val="clear" w:color="auto" w:fill="7030A0"/>
      </w:tcPr>
    </w:tblStylePr>
    <w:tblStylePr w:type="lastRow">
      <w:rPr>
        <w:b/>
        <w:bCs/>
      </w:rPr>
      <w:tblPr/>
      <w:tcPr>
        <w:tcBorders>
          <w:top w:val="double" w:sz="4" w:space="0" w:color="7030A0"/>
        </w:tcBorders>
      </w:tcPr>
    </w:tblStylePr>
    <w:tblStylePr w:type="firstCol">
      <w:rPr>
        <w:b/>
        <w:bCs/>
      </w:rPr>
    </w:tblStylePr>
    <w:tblStylePr w:type="lastCol">
      <w:rPr>
        <w:b/>
        <w:bCs/>
      </w:rPr>
    </w:tblStylePr>
    <w:tblStylePr w:type="band1Vert">
      <w:tblPr/>
      <w:tcPr>
        <w:shd w:val="clear" w:color="auto" w:fill="E2D0F1"/>
      </w:tcPr>
    </w:tblStylePr>
    <w:tblStylePr w:type="band1Horz">
      <w:tblPr/>
      <w:tcPr>
        <w:shd w:val="clear" w:color="auto" w:fill="E2D0F1"/>
      </w:tcPr>
    </w:tblStylePr>
  </w:style>
  <w:style w:type="table" w:customStyle="1" w:styleId="GridTable42">
    <w:name w:val="Grid Table 42"/>
    <w:basedOn w:val="TableNormal"/>
    <w:uiPriority w:val="49"/>
    <w:rsid w:val="00757FB7"/>
    <w:pPr>
      <w:spacing w:before="120" w:after="0" w:line="240" w:lineRule="auto"/>
    </w:pPr>
    <w:rPr>
      <w:rFonts w:eastAsia="Times New Roman"/>
      <w:kern w:val="0"/>
      <w:lang w:val="en-US" w:bidi="en-US"/>
    </w:rPr>
    <w:tblPr>
      <w:tblStyleRowBandSize w:val="1"/>
      <w:tblStyleColBandSize w:val="1"/>
      <w:tblBorders>
        <w:top w:val="single" w:sz="4" w:space="0" w:color="9B9B9B"/>
        <w:left w:val="single" w:sz="4" w:space="0" w:color="9B9B9B"/>
        <w:bottom w:val="single" w:sz="4" w:space="0" w:color="9B9B9B"/>
        <w:right w:val="single" w:sz="4" w:space="0" w:color="9B9B9B"/>
        <w:insideH w:val="single" w:sz="4" w:space="0" w:color="9B9B9B"/>
        <w:insideV w:val="single" w:sz="4" w:space="0" w:color="9B9B9B"/>
      </w:tblBorders>
    </w:tblPr>
    <w:tblStylePr w:type="firstRow">
      <w:rPr>
        <w:b/>
        <w:bCs/>
        <w:color w:val="7F7F7F"/>
      </w:rPr>
      <w:tblPr/>
      <w:tcPr>
        <w:tcBorders>
          <w:top w:val="single" w:sz="4" w:space="0" w:color="595959"/>
          <w:left w:val="single" w:sz="4" w:space="0" w:color="595959"/>
          <w:bottom w:val="single" w:sz="4" w:space="0" w:color="595959"/>
          <w:right w:val="single" w:sz="4" w:space="0" w:color="595959"/>
          <w:insideH w:val="nil"/>
          <w:insideV w:val="nil"/>
        </w:tcBorders>
        <w:shd w:val="clear" w:color="auto" w:fill="595959"/>
      </w:tcPr>
    </w:tblStylePr>
    <w:tblStylePr w:type="lastRow">
      <w:rPr>
        <w:b/>
        <w:bCs/>
      </w:rPr>
      <w:tblPr/>
      <w:tcPr>
        <w:tcBorders>
          <w:top w:val="double" w:sz="4" w:space="0" w:color="595959"/>
        </w:tcBorders>
      </w:tcPr>
    </w:tblStylePr>
    <w:tblStylePr w:type="firstCol">
      <w:rPr>
        <w:b/>
        <w:bCs/>
      </w:rPr>
    </w:tblStylePr>
    <w:tblStylePr w:type="lastCol">
      <w:rPr>
        <w:b/>
        <w:bCs/>
      </w:rPr>
    </w:tblStylePr>
    <w:tblStylePr w:type="band1Vert">
      <w:tblPr/>
      <w:tcPr>
        <w:shd w:val="clear" w:color="auto" w:fill="DDDDDD"/>
      </w:tcPr>
    </w:tblStylePr>
    <w:tblStylePr w:type="band1Horz">
      <w:tblPr/>
      <w:tcPr>
        <w:shd w:val="clear" w:color="auto" w:fill="DDDDDD"/>
      </w:tcPr>
    </w:tblStylePr>
  </w:style>
  <w:style w:type="table" w:customStyle="1" w:styleId="GridTable4-Accent22">
    <w:name w:val="Grid Table 4 - Accent 22"/>
    <w:basedOn w:val="TableNormal"/>
    <w:uiPriority w:val="49"/>
    <w:rsid w:val="00757FB7"/>
    <w:pPr>
      <w:spacing w:before="120" w:after="0" w:line="240" w:lineRule="auto"/>
    </w:pPr>
    <w:rPr>
      <w:rFonts w:eastAsia="Times New Roman"/>
      <w:kern w:val="0"/>
      <w:lang w:val="en-US" w:bidi="en-US"/>
    </w:rPr>
    <w:tblPr>
      <w:tblStyleRowBandSize w:val="1"/>
      <w:tblStyleColBandSize w:val="1"/>
      <w:tblBorders>
        <w:top w:val="single" w:sz="4" w:space="0" w:color="58D2FF"/>
        <w:left w:val="single" w:sz="4" w:space="0" w:color="58D2FF"/>
        <w:bottom w:val="single" w:sz="4" w:space="0" w:color="58D2FF"/>
        <w:right w:val="single" w:sz="4" w:space="0" w:color="58D2FF"/>
        <w:insideH w:val="single" w:sz="4" w:space="0" w:color="58D2FF"/>
        <w:insideV w:val="single" w:sz="4" w:space="0" w:color="58D2FF"/>
      </w:tblBorders>
    </w:tblPr>
    <w:tblStylePr w:type="firstRow">
      <w:rPr>
        <w:b/>
        <w:bCs/>
        <w:color w:val="7F7F7F"/>
      </w:rPr>
      <w:tblPr/>
      <w:tcPr>
        <w:tcBorders>
          <w:top w:val="single" w:sz="4" w:space="0" w:color="00ABE9"/>
          <w:left w:val="single" w:sz="4" w:space="0" w:color="00ABE9"/>
          <w:bottom w:val="single" w:sz="4" w:space="0" w:color="00ABE9"/>
          <w:right w:val="single" w:sz="4" w:space="0" w:color="00ABE9"/>
          <w:insideH w:val="nil"/>
          <w:insideV w:val="nil"/>
        </w:tcBorders>
        <w:shd w:val="clear" w:color="auto" w:fill="00ABE9"/>
      </w:tcPr>
    </w:tblStylePr>
    <w:tblStylePr w:type="lastRow">
      <w:rPr>
        <w:b/>
        <w:bCs/>
      </w:rPr>
      <w:tblPr/>
      <w:tcPr>
        <w:tcBorders>
          <w:top w:val="double" w:sz="4" w:space="0" w:color="00ABE9"/>
        </w:tcBorders>
      </w:tcPr>
    </w:tblStylePr>
    <w:tblStylePr w:type="firstCol">
      <w:rPr>
        <w:b/>
        <w:bCs/>
      </w:rPr>
    </w:tblStylePr>
    <w:tblStylePr w:type="lastCol">
      <w:rPr>
        <w:b/>
        <w:bCs/>
      </w:rPr>
    </w:tblStylePr>
    <w:tblStylePr w:type="band1Vert">
      <w:tblPr/>
      <w:tcPr>
        <w:shd w:val="clear" w:color="auto" w:fill="C7F0FF"/>
      </w:tcPr>
    </w:tblStylePr>
    <w:tblStylePr w:type="band1Horz">
      <w:tblPr/>
      <w:tcPr>
        <w:shd w:val="clear" w:color="auto" w:fill="C7F0FF"/>
      </w:tcPr>
    </w:tblStylePr>
  </w:style>
  <w:style w:type="character" w:customStyle="1" w:styleId="Hyperlink2">
    <w:name w:val="Hyperlink2"/>
    <w:basedOn w:val="DefaultParagraphFont"/>
    <w:uiPriority w:val="99"/>
    <w:unhideWhenUsed/>
    <w:rsid w:val="00757FB7"/>
    <w:rPr>
      <w:color w:val="76B82A"/>
      <w:u w:val="single"/>
    </w:rPr>
  </w:style>
  <w:style w:type="paragraph" w:customStyle="1" w:styleId="TOC41">
    <w:name w:val="TOC 41"/>
    <w:basedOn w:val="Normal"/>
    <w:next w:val="Normal"/>
    <w:autoRedefine/>
    <w:uiPriority w:val="39"/>
    <w:unhideWhenUsed/>
    <w:rsid w:val="00757FB7"/>
    <w:pPr>
      <w:spacing w:before="120" w:after="100" w:line="259" w:lineRule="auto"/>
      <w:ind w:left="660"/>
      <w:jc w:val="both"/>
    </w:pPr>
    <w:rPr>
      <w:rFonts w:asciiTheme="minorHAnsi" w:hAnsiTheme="minorHAnsi" w:cstheme="minorBidi"/>
      <w:sz w:val="22"/>
      <w:szCs w:val="22"/>
      <w:lang w:val="hr-HR" w:eastAsia="hr-HR"/>
      <w14:ligatures w14:val="standardContextual"/>
    </w:rPr>
  </w:style>
  <w:style w:type="paragraph" w:customStyle="1" w:styleId="TOC51">
    <w:name w:val="TOC 51"/>
    <w:basedOn w:val="Normal"/>
    <w:next w:val="Normal"/>
    <w:autoRedefine/>
    <w:uiPriority w:val="39"/>
    <w:unhideWhenUsed/>
    <w:rsid w:val="00757FB7"/>
    <w:pPr>
      <w:spacing w:before="120" w:after="100" w:line="259" w:lineRule="auto"/>
      <w:ind w:left="880"/>
      <w:jc w:val="both"/>
    </w:pPr>
    <w:rPr>
      <w:rFonts w:asciiTheme="minorHAnsi" w:hAnsiTheme="minorHAnsi" w:cstheme="minorBidi"/>
      <w:sz w:val="22"/>
      <w:szCs w:val="22"/>
      <w:lang w:val="hr-HR" w:eastAsia="hr-HR"/>
      <w14:ligatures w14:val="standardContextual"/>
    </w:rPr>
  </w:style>
  <w:style w:type="paragraph" w:customStyle="1" w:styleId="TOC61">
    <w:name w:val="TOC 61"/>
    <w:basedOn w:val="Normal"/>
    <w:next w:val="Normal"/>
    <w:autoRedefine/>
    <w:uiPriority w:val="39"/>
    <w:unhideWhenUsed/>
    <w:rsid w:val="00757FB7"/>
    <w:pPr>
      <w:spacing w:before="120" w:after="100" w:line="259" w:lineRule="auto"/>
      <w:ind w:left="1100"/>
      <w:jc w:val="both"/>
    </w:pPr>
    <w:rPr>
      <w:rFonts w:asciiTheme="minorHAnsi" w:hAnsiTheme="minorHAnsi" w:cstheme="minorBidi"/>
      <w:sz w:val="22"/>
      <w:szCs w:val="22"/>
      <w:lang w:val="hr-HR" w:eastAsia="hr-HR"/>
      <w14:ligatures w14:val="standardContextual"/>
    </w:rPr>
  </w:style>
  <w:style w:type="paragraph" w:customStyle="1" w:styleId="TOC71">
    <w:name w:val="TOC 71"/>
    <w:basedOn w:val="Normal"/>
    <w:next w:val="Normal"/>
    <w:autoRedefine/>
    <w:uiPriority w:val="39"/>
    <w:unhideWhenUsed/>
    <w:rsid w:val="00757FB7"/>
    <w:pPr>
      <w:spacing w:before="120" w:after="100" w:line="259" w:lineRule="auto"/>
      <w:ind w:left="1320"/>
      <w:jc w:val="both"/>
    </w:pPr>
    <w:rPr>
      <w:rFonts w:asciiTheme="minorHAnsi" w:hAnsiTheme="minorHAnsi" w:cstheme="minorBidi"/>
      <w:sz w:val="22"/>
      <w:szCs w:val="22"/>
      <w:lang w:val="hr-HR" w:eastAsia="hr-HR"/>
      <w14:ligatures w14:val="standardContextual"/>
    </w:rPr>
  </w:style>
  <w:style w:type="paragraph" w:customStyle="1" w:styleId="TOC81">
    <w:name w:val="TOC 81"/>
    <w:basedOn w:val="Normal"/>
    <w:next w:val="Normal"/>
    <w:autoRedefine/>
    <w:uiPriority w:val="39"/>
    <w:unhideWhenUsed/>
    <w:rsid w:val="00757FB7"/>
    <w:pPr>
      <w:spacing w:before="120" w:after="100" w:line="259" w:lineRule="auto"/>
      <w:ind w:left="1540"/>
      <w:jc w:val="both"/>
    </w:pPr>
    <w:rPr>
      <w:rFonts w:asciiTheme="minorHAnsi" w:hAnsiTheme="minorHAnsi" w:cstheme="minorBidi"/>
      <w:sz w:val="22"/>
      <w:szCs w:val="22"/>
      <w:lang w:val="hr-HR" w:eastAsia="hr-HR"/>
      <w14:ligatures w14:val="standardContextual"/>
    </w:rPr>
  </w:style>
  <w:style w:type="paragraph" w:customStyle="1" w:styleId="TOC91">
    <w:name w:val="TOC 91"/>
    <w:basedOn w:val="Normal"/>
    <w:next w:val="Normal"/>
    <w:autoRedefine/>
    <w:uiPriority w:val="39"/>
    <w:unhideWhenUsed/>
    <w:rsid w:val="00757FB7"/>
    <w:pPr>
      <w:spacing w:before="120" w:after="100" w:line="259" w:lineRule="auto"/>
      <w:ind w:left="1760"/>
      <w:jc w:val="both"/>
    </w:pPr>
    <w:rPr>
      <w:rFonts w:asciiTheme="minorHAnsi" w:hAnsiTheme="minorHAnsi" w:cstheme="minorBidi"/>
      <w:sz w:val="22"/>
      <w:szCs w:val="22"/>
      <w:lang w:val="hr-HR" w:eastAsia="hr-HR"/>
      <w14:ligatures w14:val="standardContextual"/>
    </w:rPr>
  </w:style>
  <w:style w:type="paragraph" w:customStyle="1" w:styleId="TableofFigures1">
    <w:name w:val="Table of Figures1"/>
    <w:basedOn w:val="Normal"/>
    <w:next w:val="Normal"/>
    <w:uiPriority w:val="99"/>
    <w:unhideWhenUsed/>
    <w:rsid w:val="00757FB7"/>
    <w:pPr>
      <w:spacing w:before="120"/>
      <w:jc w:val="both"/>
    </w:pPr>
    <w:rPr>
      <w:rFonts w:asciiTheme="minorHAnsi" w:hAnsiTheme="minorHAnsi" w:cstheme="minorBidi"/>
      <w:sz w:val="22"/>
      <w:szCs w:val="22"/>
      <w:lang w:val="hr-HR" w:eastAsia="en-US" w:bidi="en-US"/>
      <w14:ligatures w14:val="standardContextual"/>
    </w:rPr>
  </w:style>
  <w:style w:type="table" w:customStyle="1" w:styleId="TableGrid2">
    <w:name w:val="Table Grid2"/>
    <w:basedOn w:val="TableNormal"/>
    <w:next w:val="TableGrid"/>
    <w:uiPriority w:val="39"/>
    <w:rsid w:val="00757FB7"/>
    <w:pPr>
      <w:spacing w:after="0" w:line="240" w:lineRule="auto"/>
      <w:jc w:val="right"/>
    </w:pPr>
    <w:rPr>
      <w:rFonts w:ascii="Times New Roman" w:eastAsia="Calibri" w:hAnsi="Times New Roman"/>
      <w:kern w:val="0"/>
      <w:sz w:val="20"/>
      <w:lang w:val="hr-HR"/>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rPr>
        <w:b/>
      </w:rPr>
    </w:tblStylePr>
    <w:tblStylePr w:type="lastRow">
      <w:rPr>
        <w:b/>
      </w:rPr>
      <w:tblPr/>
      <w:tcPr>
        <w:tcBorders>
          <w:tl2br w:val="none" w:sz="0" w:space="0" w:color="auto"/>
          <w:tr2bl w:val="none" w:sz="0" w:space="0" w:color="auto"/>
        </w:tcBorders>
      </w:tcPr>
    </w:tblStylePr>
    <w:tblStylePr w:type="firstCol">
      <w:pPr>
        <w:jc w:val="left"/>
      </w:pPr>
    </w:tblStylePr>
    <w:tblStylePr w:type="lastCol">
      <w:tblPr/>
      <w:tcPr>
        <w:tcBorders>
          <w:tl2br w:val="none" w:sz="0" w:space="0" w:color="auto"/>
          <w:tr2bl w:val="none" w:sz="0" w:space="0" w:color="auto"/>
        </w:tcBorders>
      </w:tcPr>
    </w:tblStylePr>
  </w:style>
  <w:style w:type="table" w:customStyle="1" w:styleId="TableGrid3">
    <w:name w:val="Table Grid3"/>
    <w:basedOn w:val="TableNormal"/>
    <w:next w:val="TableGrid"/>
    <w:uiPriority w:val="39"/>
    <w:rsid w:val="00757FB7"/>
    <w:pPr>
      <w:spacing w:after="0" w:line="240" w:lineRule="auto"/>
      <w:jc w:val="right"/>
    </w:pPr>
    <w:rPr>
      <w:rFonts w:ascii="Times New Roman" w:eastAsia="Calibri" w:hAnsi="Times New Roman"/>
      <w:kern w:val="0"/>
      <w:sz w:val="20"/>
      <w:lang w:val="hr-HR"/>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rPr>
        <w:b/>
      </w:rPr>
    </w:tblStylePr>
    <w:tblStylePr w:type="lastRow">
      <w:rPr>
        <w:b/>
      </w:rPr>
      <w:tblPr/>
      <w:tcPr>
        <w:tcBorders>
          <w:tl2br w:val="none" w:sz="0" w:space="0" w:color="auto"/>
          <w:tr2bl w:val="none" w:sz="0" w:space="0" w:color="auto"/>
        </w:tcBorders>
      </w:tcPr>
    </w:tblStylePr>
    <w:tblStylePr w:type="firstCol">
      <w:pPr>
        <w:jc w:val="left"/>
      </w:pPr>
    </w:tblStylePr>
    <w:tblStylePr w:type="lastCol">
      <w:tblPr/>
      <w:tcPr>
        <w:tcBorders>
          <w:tl2br w:val="none" w:sz="0" w:space="0" w:color="auto"/>
          <w:tr2bl w:val="none" w:sz="0" w:space="0" w:color="auto"/>
        </w:tcBorders>
      </w:tcPr>
    </w:tblStylePr>
  </w:style>
  <w:style w:type="table" w:customStyle="1" w:styleId="TableGrid4">
    <w:name w:val="Table Grid4"/>
    <w:basedOn w:val="TableNormal"/>
    <w:next w:val="TableGrid"/>
    <w:uiPriority w:val="39"/>
    <w:rsid w:val="00757FB7"/>
    <w:pPr>
      <w:spacing w:after="0" w:line="240" w:lineRule="auto"/>
      <w:jc w:val="right"/>
    </w:pPr>
    <w:rPr>
      <w:rFonts w:ascii="Times New Roman" w:eastAsia="Calibri" w:hAnsi="Times New Roman"/>
      <w:kern w:val="0"/>
      <w:sz w:val="20"/>
      <w:lang w:val="hr-HR"/>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rPr>
        <w:b/>
      </w:rPr>
    </w:tblStylePr>
    <w:tblStylePr w:type="lastRow">
      <w:rPr>
        <w:b/>
      </w:rPr>
      <w:tblPr/>
      <w:tcPr>
        <w:tcBorders>
          <w:tl2br w:val="none" w:sz="0" w:space="0" w:color="auto"/>
          <w:tr2bl w:val="none" w:sz="0" w:space="0" w:color="auto"/>
        </w:tcBorders>
      </w:tcPr>
    </w:tblStylePr>
    <w:tblStylePr w:type="firstCol">
      <w:pPr>
        <w:jc w:val="left"/>
      </w:pPr>
    </w:tblStylePr>
    <w:tblStylePr w:type="lastCol">
      <w:tblPr/>
      <w:tcPr>
        <w:tcBorders>
          <w:tl2br w:val="none" w:sz="0" w:space="0" w:color="auto"/>
          <w:tr2bl w:val="none" w:sz="0" w:space="0" w:color="auto"/>
        </w:tcBorders>
      </w:tcPr>
    </w:tblStylePr>
  </w:style>
  <w:style w:type="table" w:customStyle="1" w:styleId="TableGrid5">
    <w:name w:val="Table Grid5"/>
    <w:basedOn w:val="TableNormal"/>
    <w:next w:val="TableGrid"/>
    <w:uiPriority w:val="39"/>
    <w:rsid w:val="00757FB7"/>
    <w:pPr>
      <w:spacing w:after="0" w:line="240" w:lineRule="auto"/>
      <w:jc w:val="right"/>
    </w:pPr>
    <w:rPr>
      <w:rFonts w:ascii="Times New Roman" w:eastAsia="Calibri" w:hAnsi="Times New Roman"/>
      <w:kern w:val="0"/>
      <w:sz w:val="20"/>
      <w:lang w:val="hr-HR"/>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rPr>
        <w:b/>
      </w:rPr>
    </w:tblStylePr>
    <w:tblStylePr w:type="lastRow">
      <w:rPr>
        <w:b/>
      </w:rPr>
      <w:tblPr/>
      <w:tcPr>
        <w:tcBorders>
          <w:tl2br w:val="none" w:sz="0" w:space="0" w:color="auto"/>
          <w:tr2bl w:val="none" w:sz="0" w:space="0" w:color="auto"/>
        </w:tcBorders>
      </w:tcPr>
    </w:tblStylePr>
    <w:tblStylePr w:type="firstCol">
      <w:pPr>
        <w:jc w:val="left"/>
      </w:pPr>
    </w:tblStylePr>
    <w:tblStylePr w:type="lastCol">
      <w:tblPr/>
      <w:tcPr>
        <w:tcBorders>
          <w:tl2br w:val="none" w:sz="0" w:space="0" w:color="auto"/>
          <w:tr2bl w:val="none" w:sz="0" w:space="0" w:color="auto"/>
        </w:tcBorders>
      </w:tcPr>
    </w:tblStylePr>
  </w:style>
  <w:style w:type="table" w:customStyle="1" w:styleId="TableGrid6">
    <w:name w:val="Table Grid6"/>
    <w:basedOn w:val="TableNormal"/>
    <w:next w:val="TableGrid"/>
    <w:uiPriority w:val="39"/>
    <w:rsid w:val="00757FB7"/>
    <w:pPr>
      <w:spacing w:after="0" w:line="240" w:lineRule="auto"/>
      <w:jc w:val="right"/>
    </w:pPr>
    <w:rPr>
      <w:rFonts w:ascii="Times New Roman" w:eastAsia="Calibri" w:hAnsi="Times New Roman"/>
      <w:kern w:val="0"/>
      <w:sz w:val="20"/>
      <w:lang w:val="hr-HR"/>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rPr>
        <w:b/>
      </w:rPr>
    </w:tblStylePr>
    <w:tblStylePr w:type="lastRow">
      <w:rPr>
        <w:b/>
      </w:rPr>
      <w:tblPr/>
      <w:tcPr>
        <w:tcBorders>
          <w:tl2br w:val="none" w:sz="0" w:space="0" w:color="auto"/>
          <w:tr2bl w:val="none" w:sz="0" w:space="0" w:color="auto"/>
        </w:tcBorders>
      </w:tcPr>
    </w:tblStylePr>
    <w:tblStylePr w:type="firstCol">
      <w:pPr>
        <w:jc w:val="left"/>
      </w:pPr>
    </w:tblStylePr>
    <w:tblStylePr w:type="lastCol">
      <w:tblPr/>
      <w:tcPr>
        <w:tcBorders>
          <w:tl2br w:val="none" w:sz="0" w:space="0" w:color="auto"/>
          <w:tr2bl w:val="none" w:sz="0" w:space="0" w:color="auto"/>
        </w:tcBorders>
      </w:tcPr>
    </w:tblStylePr>
  </w:style>
  <w:style w:type="table" w:customStyle="1" w:styleId="TableGrid7">
    <w:name w:val="Table Grid7"/>
    <w:basedOn w:val="TableNormal"/>
    <w:next w:val="TableGrid"/>
    <w:uiPriority w:val="39"/>
    <w:rsid w:val="00757FB7"/>
    <w:pPr>
      <w:spacing w:after="0" w:line="240" w:lineRule="auto"/>
      <w:jc w:val="right"/>
    </w:pPr>
    <w:rPr>
      <w:rFonts w:ascii="Times New Roman" w:eastAsia="Calibri" w:hAnsi="Times New Roman"/>
      <w:kern w:val="0"/>
      <w:sz w:val="20"/>
      <w:lang w:val="hr-HR"/>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rPr>
        <w:b/>
      </w:rPr>
    </w:tblStylePr>
    <w:tblStylePr w:type="lastRow">
      <w:rPr>
        <w:b/>
      </w:rPr>
      <w:tblPr/>
      <w:tcPr>
        <w:tcBorders>
          <w:tl2br w:val="none" w:sz="0" w:space="0" w:color="auto"/>
          <w:tr2bl w:val="none" w:sz="0" w:space="0" w:color="auto"/>
        </w:tcBorders>
      </w:tcPr>
    </w:tblStylePr>
    <w:tblStylePr w:type="firstCol">
      <w:pPr>
        <w:jc w:val="left"/>
      </w:pPr>
    </w:tblStylePr>
    <w:tblStylePr w:type="lastCol">
      <w:tblPr/>
      <w:tcPr>
        <w:tcBorders>
          <w:tl2br w:val="none" w:sz="0" w:space="0" w:color="auto"/>
          <w:tr2bl w:val="none" w:sz="0" w:space="0" w:color="auto"/>
        </w:tcBorders>
      </w:tcPr>
    </w:tblStylePr>
  </w:style>
  <w:style w:type="table" w:customStyle="1" w:styleId="TableGrid8">
    <w:name w:val="Table Grid8"/>
    <w:basedOn w:val="TableNormal"/>
    <w:next w:val="TableGrid"/>
    <w:uiPriority w:val="39"/>
    <w:rsid w:val="00757FB7"/>
    <w:pPr>
      <w:spacing w:after="0" w:line="240" w:lineRule="auto"/>
      <w:jc w:val="right"/>
    </w:pPr>
    <w:rPr>
      <w:rFonts w:ascii="Times New Roman" w:eastAsia="Calibri" w:hAnsi="Times New Roman"/>
      <w:kern w:val="0"/>
      <w:sz w:val="20"/>
      <w:lang w:val="hr-HR"/>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rPr>
        <w:b/>
      </w:rPr>
    </w:tblStylePr>
    <w:tblStylePr w:type="lastRow">
      <w:rPr>
        <w:b/>
      </w:rPr>
      <w:tblPr/>
      <w:tcPr>
        <w:tcBorders>
          <w:tl2br w:val="none" w:sz="0" w:space="0" w:color="auto"/>
          <w:tr2bl w:val="none" w:sz="0" w:space="0" w:color="auto"/>
        </w:tcBorders>
      </w:tcPr>
    </w:tblStylePr>
    <w:tblStylePr w:type="firstCol">
      <w:pPr>
        <w:jc w:val="left"/>
      </w:pPr>
    </w:tblStylePr>
    <w:tblStylePr w:type="lastCol">
      <w:tblPr/>
      <w:tcPr>
        <w:tcBorders>
          <w:tl2br w:val="none" w:sz="0" w:space="0" w:color="auto"/>
          <w:tr2bl w:val="none" w:sz="0" w:space="0" w:color="auto"/>
        </w:tcBorders>
      </w:tcPr>
    </w:tblStylePr>
  </w:style>
  <w:style w:type="table" w:customStyle="1" w:styleId="TableGrid9">
    <w:name w:val="Table Grid9"/>
    <w:basedOn w:val="TableNormal"/>
    <w:next w:val="TableGrid"/>
    <w:uiPriority w:val="39"/>
    <w:rsid w:val="00757FB7"/>
    <w:pPr>
      <w:spacing w:after="0" w:line="240" w:lineRule="auto"/>
      <w:jc w:val="right"/>
    </w:pPr>
    <w:rPr>
      <w:rFonts w:ascii="Times New Roman" w:eastAsia="Calibri" w:hAnsi="Times New Roman"/>
      <w:kern w:val="0"/>
      <w:sz w:val="20"/>
      <w:lang w:val="hr-HR"/>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rPr>
        <w:b/>
      </w:rPr>
    </w:tblStylePr>
    <w:tblStylePr w:type="lastRow">
      <w:rPr>
        <w:b/>
      </w:rPr>
      <w:tblPr/>
      <w:tcPr>
        <w:tcBorders>
          <w:tl2br w:val="none" w:sz="0" w:space="0" w:color="auto"/>
          <w:tr2bl w:val="none" w:sz="0" w:space="0" w:color="auto"/>
        </w:tcBorders>
      </w:tcPr>
    </w:tblStylePr>
    <w:tblStylePr w:type="firstCol">
      <w:pPr>
        <w:jc w:val="left"/>
      </w:pPr>
    </w:tblStylePr>
    <w:tblStylePr w:type="lastCol">
      <w:tblPr/>
      <w:tcPr>
        <w:tcBorders>
          <w:tl2br w:val="none" w:sz="0" w:space="0" w:color="auto"/>
          <w:tr2bl w:val="none" w:sz="0" w:space="0" w:color="auto"/>
        </w:tcBorders>
      </w:tcPr>
    </w:tblStylePr>
  </w:style>
  <w:style w:type="table" w:customStyle="1" w:styleId="GridTable31">
    <w:name w:val="Grid Table 31"/>
    <w:basedOn w:val="TableNormal"/>
    <w:uiPriority w:val="48"/>
    <w:rsid w:val="00757FB7"/>
    <w:pPr>
      <w:spacing w:after="0" w:line="240" w:lineRule="auto"/>
    </w:pPr>
    <w:rPr>
      <w:rFonts w:eastAsia="Times New Roman"/>
      <w:kern w:val="0"/>
      <w:lang w:val="en-US" w:bidi="en-US"/>
    </w:rPr>
    <w:tblPr>
      <w:tblStyleRowBandSize w:val="1"/>
      <w:tblStyleColBandSize w:val="1"/>
      <w:tblBorders>
        <w:top w:val="single" w:sz="4" w:space="0" w:color="9B9B9B"/>
        <w:left w:val="single" w:sz="4" w:space="0" w:color="9B9B9B"/>
        <w:bottom w:val="single" w:sz="4" w:space="0" w:color="9B9B9B"/>
        <w:right w:val="single" w:sz="4" w:space="0" w:color="9B9B9B"/>
        <w:insideH w:val="single" w:sz="4" w:space="0" w:color="9B9B9B"/>
        <w:insideV w:val="single" w:sz="4" w:space="0" w:color="9B9B9B"/>
      </w:tblBorders>
    </w:tblPr>
    <w:tblStylePr w:type="firstRow">
      <w:rPr>
        <w:b/>
        <w:bCs/>
      </w:rPr>
      <w:tblPr/>
      <w:tcPr>
        <w:tcBorders>
          <w:top w:val="nil"/>
          <w:left w:val="nil"/>
          <w:right w:val="nil"/>
          <w:insideH w:val="nil"/>
          <w:insideV w:val="nil"/>
        </w:tcBorders>
        <w:shd w:val="clear" w:color="auto" w:fill="7F7F7F"/>
      </w:tcPr>
    </w:tblStylePr>
    <w:tblStylePr w:type="lastRow">
      <w:rPr>
        <w:b/>
        <w:bCs/>
      </w:rPr>
      <w:tblPr/>
      <w:tcPr>
        <w:tcBorders>
          <w:left w:val="nil"/>
          <w:bottom w:val="nil"/>
          <w:right w:val="nil"/>
          <w:insideH w:val="nil"/>
          <w:insideV w:val="nil"/>
        </w:tcBorders>
        <w:shd w:val="clear" w:color="auto" w:fill="7F7F7F"/>
      </w:tcPr>
    </w:tblStylePr>
    <w:tblStylePr w:type="firstCol">
      <w:pPr>
        <w:jc w:val="right"/>
      </w:pPr>
      <w:rPr>
        <w:i/>
        <w:iCs/>
      </w:rPr>
      <w:tblPr/>
      <w:tcPr>
        <w:tcBorders>
          <w:top w:val="nil"/>
          <w:left w:val="nil"/>
          <w:bottom w:val="nil"/>
          <w:insideH w:val="nil"/>
          <w:insideV w:val="nil"/>
        </w:tcBorders>
        <w:shd w:val="clear" w:color="auto" w:fill="7F7F7F"/>
      </w:tcPr>
    </w:tblStylePr>
    <w:tblStylePr w:type="lastCol">
      <w:rPr>
        <w:i/>
        <w:iCs/>
      </w:rPr>
      <w:tblPr/>
      <w:tcPr>
        <w:tcBorders>
          <w:top w:val="nil"/>
          <w:bottom w:val="nil"/>
          <w:right w:val="nil"/>
          <w:insideH w:val="nil"/>
          <w:insideV w:val="nil"/>
        </w:tcBorders>
        <w:shd w:val="clear" w:color="auto" w:fill="7F7F7F"/>
      </w:tcPr>
    </w:tblStylePr>
    <w:tblStylePr w:type="band1Vert">
      <w:tblPr/>
      <w:tcPr>
        <w:shd w:val="clear" w:color="auto" w:fill="DDDDDD"/>
      </w:tcPr>
    </w:tblStylePr>
    <w:tblStylePr w:type="band1Horz">
      <w:tblPr/>
      <w:tcPr>
        <w:shd w:val="clear" w:color="auto" w:fill="DDDDDD"/>
      </w:tcPr>
    </w:tblStylePr>
    <w:tblStylePr w:type="neCell">
      <w:tblPr/>
      <w:tcPr>
        <w:tcBorders>
          <w:bottom w:val="single" w:sz="4" w:space="0" w:color="9B9B9B"/>
        </w:tcBorders>
      </w:tcPr>
    </w:tblStylePr>
    <w:tblStylePr w:type="nwCell">
      <w:tblPr/>
      <w:tcPr>
        <w:tcBorders>
          <w:bottom w:val="single" w:sz="4" w:space="0" w:color="9B9B9B"/>
        </w:tcBorders>
      </w:tcPr>
    </w:tblStylePr>
    <w:tblStylePr w:type="seCell">
      <w:tblPr/>
      <w:tcPr>
        <w:tcBorders>
          <w:top w:val="single" w:sz="4" w:space="0" w:color="9B9B9B"/>
        </w:tcBorders>
      </w:tcPr>
    </w:tblStylePr>
    <w:tblStylePr w:type="swCell">
      <w:tblPr/>
      <w:tcPr>
        <w:tcBorders>
          <w:top w:val="single" w:sz="4" w:space="0" w:color="9B9B9B"/>
        </w:tcBorders>
      </w:tcPr>
    </w:tblStylePr>
  </w:style>
  <w:style w:type="table" w:customStyle="1" w:styleId="GridTable21">
    <w:name w:val="Grid Table 21"/>
    <w:basedOn w:val="TableNormal"/>
    <w:uiPriority w:val="47"/>
    <w:rsid w:val="00757FB7"/>
    <w:pPr>
      <w:spacing w:before="120" w:after="0" w:line="240" w:lineRule="auto"/>
    </w:pPr>
    <w:rPr>
      <w:rFonts w:eastAsia="Times New Roman"/>
      <w:kern w:val="0"/>
      <w:lang w:val="en-US" w:bidi="en-US"/>
    </w:rPr>
    <w:tblPr>
      <w:tblStyleRowBandSize w:val="1"/>
      <w:tblStyleColBandSize w:val="1"/>
      <w:tblBorders>
        <w:top w:val="single" w:sz="2" w:space="0" w:color="9B9B9B"/>
        <w:bottom w:val="single" w:sz="2" w:space="0" w:color="9B9B9B"/>
        <w:insideH w:val="single" w:sz="2" w:space="0" w:color="9B9B9B"/>
        <w:insideV w:val="single" w:sz="2" w:space="0" w:color="9B9B9B"/>
      </w:tblBorders>
    </w:tblPr>
    <w:tblStylePr w:type="firstRow">
      <w:rPr>
        <w:b/>
        <w:bCs/>
      </w:rPr>
      <w:tblPr/>
      <w:tcPr>
        <w:tcBorders>
          <w:top w:val="nil"/>
          <w:bottom w:val="single" w:sz="12" w:space="0" w:color="9B9B9B"/>
          <w:insideH w:val="nil"/>
          <w:insideV w:val="nil"/>
        </w:tcBorders>
        <w:shd w:val="clear" w:color="auto" w:fill="7F7F7F"/>
      </w:tcPr>
    </w:tblStylePr>
    <w:tblStylePr w:type="lastRow">
      <w:rPr>
        <w:b/>
        <w:bCs/>
      </w:rPr>
      <w:tblPr/>
      <w:tcPr>
        <w:tcBorders>
          <w:top w:val="double" w:sz="2" w:space="0" w:color="9B9B9B"/>
          <w:bottom w:val="nil"/>
          <w:insideH w:val="nil"/>
          <w:insideV w:val="nil"/>
        </w:tcBorders>
        <w:shd w:val="clear" w:color="auto" w:fill="7F7F7F"/>
      </w:tcPr>
    </w:tblStylePr>
    <w:tblStylePr w:type="firstCol">
      <w:rPr>
        <w:b/>
        <w:bCs/>
      </w:rPr>
    </w:tblStylePr>
    <w:tblStylePr w:type="lastCol">
      <w:rPr>
        <w:b/>
        <w:bCs/>
      </w:rPr>
    </w:tblStylePr>
    <w:tblStylePr w:type="band1Vert">
      <w:tblPr/>
      <w:tcPr>
        <w:shd w:val="clear" w:color="auto" w:fill="DDDDDD"/>
      </w:tcPr>
    </w:tblStylePr>
    <w:tblStylePr w:type="band1Horz">
      <w:tblPr/>
      <w:tcPr>
        <w:shd w:val="clear" w:color="auto" w:fill="DDDDDD"/>
      </w:tcPr>
    </w:tblStylePr>
  </w:style>
  <w:style w:type="paragraph" w:customStyle="1" w:styleId="EndnoteText1">
    <w:name w:val="Endnote Text1"/>
    <w:basedOn w:val="Normal"/>
    <w:next w:val="EndnoteText"/>
    <w:link w:val="EndnoteTextChar"/>
    <w:uiPriority w:val="99"/>
    <w:semiHidden/>
    <w:unhideWhenUsed/>
    <w:rsid w:val="00757FB7"/>
    <w:pPr>
      <w:jc w:val="both"/>
    </w:pPr>
    <w:rPr>
      <w:rFonts w:asciiTheme="minorHAnsi" w:eastAsiaTheme="minorHAnsi" w:hAnsiTheme="minorHAnsi" w:cstheme="minorBidi"/>
      <w:sz w:val="20"/>
      <w:szCs w:val="20"/>
      <w:lang w:val="hr-HR" w:eastAsia="en-US"/>
      <w14:ligatures w14:val="standardContextual"/>
    </w:rPr>
  </w:style>
  <w:style w:type="character" w:customStyle="1" w:styleId="EndnoteTextChar">
    <w:name w:val="Endnote Text Char"/>
    <w:basedOn w:val="DefaultParagraphFont"/>
    <w:link w:val="EndnoteText1"/>
    <w:uiPriority w:val="99"/>
    <w:semiHidden/>
    <w:rsid w:val="00757FB7"/>
    <w:rPr>
      <w:kern w:val="0"/>
      <w:sz w:val="20"/>
      <w:szCs w:val="20"/>
      <w:lang w:val="hr-HR"/>
    </w:rPr>
  </w:style>
  <w:style w:type="character" w:styleId="EndnoteReference">
    <w:name w:val="endnote reference"/>
    <w:basedOn w:val="DefaultParagraphFont"/>
    <w:uiPriority w:val="99"/>
    <w:semiHidden/>
    <w:unhideWhenUsed/>
    <w:rsid w:val="00757FB7"/>
    <w:rPr>
      <w:vertAlign w:val="superscript"/>
    </w:rPr>
  </w:style>
  <w:style w:type="character" w:customStyle="1" w:styleId="FollowedHyperlink1">
    <w:name w:val="FollowedHyperlink1"/>
    <w:basedOn w:val="DefaultParagraphFont"/>
    <w:uiPriority w:val="99"/>
    <w:semiHidden/>
    <w:unhideWhenUsed/>
    <w:rsid w:val="00757FB7"/>
    <w:rPr>
      <w:color w:val="00ABE9"/>
      <w:u w:val="single"/>
    </w:rPr>
  </w:style>
  <w:style w:type="character" w:customStyle="1" w:styleId="Heading4Char1">
    <w:name w:val="Heading 4 Char1"/>
    <w:basedOn w:val="DefaultParagraphFont"/>
    <w:uiPriority w:val="9"/>
    <w:semiHidden/>
    <w:rsid w:val="00757FB7"/>
    <w:rPr>
      <w:rFonts w:asciiTheme="majorHAnsi" w:eastAsiaTheme="majorEastAsia" w:hAnsiTheme="majorHAnsi" w:cstheme="majorBidi"/>
      <w:i/>
      <w:iCs/>
      <w:color w:val="2F5496" w:themeColor="accent1" w:themeShade="BF"/>
      <w:lang w:val="en-GB"/>
    </w:rPr>
  </w:style>
  <w:style w:type="character" w:customStyle="1" w:styleId="Heading5Char1">
    <w:name w:val="Heading 5 Char1"/>
    <w:basedOn w:val="DefaultParagraphFont"/>
    <w:uiPriority w:val="9"/>
    <w:semiHidden/>
    <w:rsid w:val="00757FB7"/>
    <w:rPr>
      <w:rFonts w:asciiTheme="majorHAnsi" w:eastAsiaTheme="majorEastAsia" w:hAnsiTheme="majorHAnsi" w:cstheme="majorBidi"/>
      <w:color w:val="2F5496" w:themeColor="accent1" w:themeShade="BF"/>
      <w:lang w:val="en-GB"/>
    </w:rPr>
  </w:style>
  <w:style w:type="character" w:customStyle="1" w:styleId="Heading1Char1">
    <w:name w:val="Heading 1 Char1"/>
    <w:aliases w:val="1. Glavni Podnaslovi Char1"/>
    <w:basedOn w:val="DefaultParagraphFont"/>
    <w:rsid w:val="00757FB7"/>
    <w:rPr>
      <w:rFonts w:asciiTheme="majorHAnsi" w:eastAsiaTheme="majorEastAsia" w:hAnsiTheme="majorHAnsi" w:cstheme="majorBidi"/>
      <w:color w:val="2F5496" w:themeColor="accent1" w:themeShade="BF"/>
      <w:sz w:val="32"/>
      <w:szCs w:val="32"/>
      <w:lang w:val="en-GB"/>
    </w:rPr>
  </w:style>
  <w:style w:type="character" w:customStyle="1" w:styleId="Heading2Char1">
    <w:name w:val="Heading 2 Char1"/>
    <w:basedOn w:val="DefaultParagraphFont"/>
    <w:uiPriority w:val="9"/>
    <w:semiHidden/>
    <w:rsid w:val="00757FB7"/>
    <w:rPr>
      <w:rFonts w:asciiTheme="majorHAnsi" w:eastAsiaTheme="majorEastAsia" w:hAnsiTheme="majorHAnsi" w:cstheme="majorBidi"/>
      <w:color w:val="2F5496" w:themeColor="accent1" w:themeShade="BF"/>
      <w:sz w:val="26"/>
      <w:szCs w:val="26"/>
      <w:lang w:val="en-GB"/>
    </w:rPr>
  </w:style>
  <w:style w:type="character" w:customStyle="1" w:styleId="Heading3Char1">
    <w:name w:val="Heading 3 Char1"/>
    <w:basedOn w:val="DefaultParagraphFont"/>
    <w:uiPriority w:val="9"/>
    <w:semiHidden/>
    <w:rsid w:val="00757FB7"/>
    <w:rPr>
      <w:rFonts w:asciiTheme="majorHAnsi" w:eastAsiaTheme="majorEastAsia" w:hAnsiTheme="majorHAnsi" w:cstheme="majorBidi"/>
      <w:color w:val="1F3763" w:themeColor="accent1" w:themeShade="7F"/>
      <w:sz w:val="24"/>
      <w:szCs w:val="24"/>
      <w:lang w:val="en-GB"/>
    </w:rPr>
  </w:style>
  <w:style w:type="character" w:customStyle="1" w:styleId="Heading6Char1">
    <w:name w:val="Heading 6 Char1"/>
    <w:aliases w:val="slike Char1"/>
    <w:basedOn w:val="DefaultParagraphFont"/>
    <w:uiPriority w:val="9"/>
    <w:semiHidden/>
    <w:rsid w:val="00757FB7"/>
    <w:rPr>
      <w:rFonts w:asciiTheme="majorHAnsi" w:eastAsiaTheme="majorEastAsia" w:hAnsiTheme="majorHAnsi" w:cstheme="majorBidi"/>
      <w:color w:val="1F3763" w:themeColor="accent1" w:themeShade="7F"/>
      <w:lang w:val="en-GB"/>
    </w:rPr>
  </w:style>
  <w:style w:type="character" w:customStyle="1" w:styleId="Heading7Char1">
    <w:name w:val="Heading 7 Char1"/>
    <w:basedOn w:val="DefaultParagraphFont"/>
    <w:uiPriority w:val="9"/>
    <w:semiHidden/>
    <w:rsid w:val="00757FB7"/>
    <w:rPr>
      <w:rFonts w:asciiTheme="majorHAnsi" w:eastAsiaTheme="majorEastAsia" w:hAnsiTheme="majorHAnsi" w:cstheme="majorBidi"/>
      <w:i/>
      <w:iCs/>
      <w:color w:val="1F3763" w:themeColor="accent1" w:themeShade="7F"/>
      <w:lang w:val="en-GB"/>
    </w:rPr>
  </w:style>
  <w:style w:type="character" w:customStyle="1" w:styleId="Heading8Char1">
    <w:name w:val="Heading 8 Char1"/>
    <w:aliases w:val="tablice Char1"/>
    <w:basedOn w:val="DefaultParagraphFont"/>
    <w:uiPriority w:val="9"/>
    <w:semiHidden/>
    <w:rsid w:val="00757FB7"/>
    <w:rPr>
      <w:rFonts w:asciiTheme="majorHAnsi" w:eastAsiaTheme="majorEastAsia" w:hAnsiTheme="majorHAnsi" w:cstheme="majorBidi"/>
      <w:color w:val="272727" w:themeColor="text1" w:themeTint="D8"/>
      <w:sz w:val="21"/>
      <w:szCs w:val="21"/>
      <w:lang w:val="en-GB"/>
    </w:rPr>
  </w:style>
  <w:style w:type="character" w:customStyle="1" w:styleId="Heading9Char1">
    <w:name w:val="Heading 9 Char1"/>
    <w:basedOn w:val="DefaultParagraphFont"/>
    <w:uiPriority w:val="9"/>
    <w:semiHidden/>
    <w:rsid w:val="00757FB7"/>
    <w:rPr>
      <w:rFonts w:asciiTheme="majorHAnsi" w:eastAsiaTheme="majorEastAsia" w:hAnsiTheme="majorHAnsi" w:cstheme="majorBidi"/>
      <w:i/>
      <w:iCs/>
      <w:color w:val="272727" w:themeColor="text1" w:themeTint="D8"/>
      <w:sz w:val="21"/>
      <w:szCs w:val="21"/>
      <w:lang w:val="en-GB"/>
    </w:rPr>
  </w:style>
  <w:style w:type="character" w:customStyle="1" w:styleId="TitleChar1">
    <w:name w:val="Title Char1"/>
    <w:basedOn w:val="DefaultParagraphFont"/>
    <w:uiPriority w:val="10"/>
    <w:rsid w:val="00757FB7"/>
    <w:rPr>
      <w:rFonts w:asciiTheme="majorHAnsi" w:eastAsiaTheme="majorEastAsia" w:hAnsiTheme="majorHAnsi" w:cstheme="majorBidi"/>
      <w:spacing w:val="-10"/>
      <w:kern w:val="28"/>
      <w:sz w:val="56"/>
      <w:szCs w:val="56"/>
      <w:lang w:val="en-GB"/>
    </w:rPr>
  </w:style>
  <w:style w:type="character" w:customStyle="1" w:styleId="SubtitleChar1">
    <w:name w:val="Subtitle Char1"/>
    <w:basedOn w:val="DefaultParagraphFont"/>
    <w:uiPriority w:val="11"/>
    <w:rsid w:val="00757FB7"/>
    <w:rPr>
      <w:rFonts w:eastAsiaTheme="minorEastAsia"/>
      <w:color w:val="5A5A5A" w:themeColor="text1" w:themeTint="A5"/>
      <w:spacing w:val="15"/>
      <w:lang w:val="en-GB"/>
    </w:rPr>
  </w:style>
  <w:style w:type="character" w:customStyle="1" w:styleId="QuoteChar1">
    <w:name w:val="Quote Char1"/>
    <w:basedOn w:val="DefaultParagraphFont"/>
    <w:uiPriority w:val="29"/>
    <w:rsid w:val="00757FB7"/>
    <w:rPr>
      <w:i/>
      <w:iCs/>
      <w:color w:val="404040" w:themeColor="text1" w:themeTint="BF"/>
      <w:lang w:val="en-GB"/>
    </w:rPr>
  </w:style>
  <w:style w:type="character" w:customStyle="1" w:styleId="IntenseQuoteChar1">
    <w:name w:val="Intense Quote Char1"/>
    <w:basedOn w:val="DefaultParagraphFont"/>
    <w:uiPriority w:val="30"/>
    <w:rsid w:val="00757FB7"/>
    <w:rPr>
      <w:i/>
      <w:iCs/>
      <w:color w:val="4472C4" w:themeColor="accent1"/>
      <w:lang w:val="en-GB"/>
    </w:rPr>
  </w:style>
  <w:style w:type="character" w:customStyle="1" w:styleId="HeaderChar1">
    <w:name w:val="Header Char1"/>
    <w:basedOn w:val="DefaultParagraphFont"/>
    <w:uiPriority w:val="99"/>
    <w:rsid w:val="00757FB7"/>
    <w:rPr>
      <w:lang w:val="en-GB"/>
    </w:rPr>
  </w:style>
  <w:style w:type="character" w:customStyle="1" w:styleId="FooterChar1">
    <w:name w:val="Footer Char1"/>
    <w:basedOn w:val="DefaultParagraphFont"/>
    <w:uiPriority w:val="99"/>
    <w:rsid w:val="00757FB7"/>
    <w:rPr>
      <w:lang w:val="en-GB"/>
    </w:rPr>
  </w:style>
  <w:style w:type="paragraph" w:styleId="BalloonText">
    <w:name w:val="Balloon Text"/>
    <w:basedOn w:val="Normal"/>
    <w:link w:val="BalloonTextChar1"/>
    <w:uiPriority w:val="99"/>
    <w:semiHidden/>
    <w:unhideWhenUsed/>
    <w:rsid w:val="00757FB7"/>
    <w:pPr>
      <w:jc w:val="both"/>
    </w:pPr>
    <w:rPr>
      <w:rFonts w:ascii="Segoe UI" w:eastAsiaTheme="minorHAnsi" w:hAnsi="Segoe UI" w:cs="Segoe UI"/>
      <w:sz w:val="18"/>
      <w:szCs w:val="18"/>
      <w:lang w:val="en-GB" w:eastAsia="en-US"/>
      <w14:ligatures w14:val="standardContextual"/>
    </w:rPr>
  </w:style>
  <w:style w:type="character" w:customStyle="1" w:styleId="BalloonTextChar1">
    <w:name w:val="Balloon Text Char1"/>
    <w:basedOn w:val="DefaultParagraphFont"/>
    <w:link w:val="BalloonText"/>
    <w:uiPriority w:val="99"/>
    <w:semiHidden/>
    <w:rsid w:val="00757FB7"/>
    <w:rPr>
      <w:rFonts w:ascii="Segoe UI" w:hAnsi="Segoe UI" w:cs="Segoe UI"/>
      <w:kern w:val="0"/>
      <w:sz w:val="18"/>
      <w:szCs w:val="18"/>
      <w:lang w:val="en-GB"/>
    </w:rPr>
  </w:style>
  <w:style w:type="character" w:customStyle="1" w:styleId="CommentTextChar1">
    <w:name w:val="Comment Text Char1"/>
    <w:basedOn w:val="DefaultParagraphFont"/>
    <w:uiPriority w:val="99"/>
    <w:semiHidden/>
    <w:rsid w:val="00757FB7"/>
    <w:rPr>
      <w:sz w:val="20"/>
      <w:szCs w:val="20"/>
      <w:lang w:val="en-GB"/>
    </w:rPr>
  </w:style>
  <w:style w:type="character" w:customStyle="1" w:styleId="CommentSubjectChar1">
    <w:name w:val="Comment Subject Char1"/>
    <w:basedOn w:val="CommentTextChar1"/>
    <w:uiPriority w:val="99"/>
    <w:semiHidden/>
    <w:rsid w:val="00757FB7"/>
    <w:rPr>
      <w:b/>
      <w:bCs/>
      <w:sz w:val="20"/>
      <w:szCs w:val="20"/>
      <w:lang w:val="en-GB"/>
    </w:rPr>
  </w:style>
  <w:style w:type="paragraph" w:styleId="EndnoteText">
    <w:name w:val="endnote text"/>
    <w:basedOn w:val="Normal"/>
    <w:link w:val="EndnoteTextChar1"/>
    <w:uiPriority w:val="99"/>
    <w:semiHidden/>
    <w:unhideWhenUsed/>
    <w:rsid w:val="00757FB7"/>
    <w:pPr>
      <w:jc w:val="both"/>
    </w:pPr>
    <w:rPr>
      <w:rFonts w:asciiTheme="minorHAnsi" w:eastAsiaTheme="minorHAnsi" w:hAnsiTheme="minorHAnsi" w:cstheme="minorBidi"/>
      <w:sz w:val="20"/>
      <w:szCs w:val="20"/>
      <w:lang w:val="en-GB" w:eastAsia="en-US"/>
      <w14:ligatures w14:val="standardContextual"/>
    </w:rPr>
  </w:style>
  <w:style w:type="character" w:customStyle="1" w:styleId="EndnoteTextChar1">
    <w:name w:val="Endnote Text Char1"/>
    <w:basedOn w:val="DefaultParagraphFont"/>
    <w:link w:val="EndnoteText"/>
    <w:uiPriority w:val="99"/>
    <w:semiHidden/>
    <w:rsid w:val="00757FB7"/>
    <w:rPr>
      <w:kern w:val="0"/>
      <w:sz w:val="20"/>
      <w:szCs w:val="20"/>
      <w:lang w:val="en-GB"/>
    </w:rPr>
  </w:style>
  <w:style w:type="character" w:styleId="FollowedHyperlink">
    <w:name w:val="FollowedHyperlink"/>
    <w:basedOn w:val="DefaultParagraphFont"/>
    <w:uiPriority w:val="99"/>
    <w:semiHidden/>
    <w:unhideWhenUsed/>
    <w:rsid w:val="00757FB7"/>
    <w:rPr>
      <w:color w:val="954F72" w:themeColor="followedHyperlink"/>
      <w:u w:val="single"/>
    </w:rPr>
  </w:style>
  <w:style w:type="table" w:customStyle="1" w:styleId="TableGrid10">
    <w:name w:val="Table Grid10"/>
    <w:basedOn w:val="TableNormal"/>
    <w:next w:val="TableGrid"/>
    <w:uiPriority w:val="39"/>
    <w:rsid w:val="00757FB7"/>
    <w:pPr>
      <w:spacing w:after="0" w:line="240" w:lineRule="auto"/>
    </w:pPr>
    <w:rPr>
      <w:rFonts w:ascii="Calibri" w:eastAsia="Calibri" w:hAnsi="Calibri" w:cs="Calibri"/>
      <w:kern w:val="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rsid w:val="00757FB7"/>
    <w:pPr>
      <w:spacing w:after="0" w:line="240" w:lineRule="auto"/>
    </w:pPr>
    <w:rPr>
      <w:rFonts w:ascii="Calibri" w:eastAsia="Calibri" w:hAnsi="Calibri" w:cs="Calibri"/>
      <w:kern w:val="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unhideWhenUsed/>
    <w:rsid w:val="00757FB7"/>
    <w:rPr>
      <w:color w:val="605E5C"/>
      <w:shd w:val="clear" w:color="auto" w:fill="E1DFDD"/>
    </w:rPr>
  </w:style>
  <w:style w:type="table" w:customStyle="1" w:styleId="17">
    <w:name w:val="17"/>
    <w:basedOn w:val="TableNormal"/>
    <w:rsid w:val="007E0F11"/>
    <w:rPr>
      <w:rFonts w:ascii="Calibri" w:eastAsia="Calibri" w:hAnsi="Calibri" w:cs="Calibri"/>
      <w:kern w:val="0"/>
      <w:lang w:val="en-GB"/>
      <w14:ligatures w14:val="none"/>
    </w:rPr>
    <w:tblPr>
      <w:tblStyleRowBandSize w:val="1"/>
      <w:tblStyleColBandSize w:val="1"/>
      <w:tblCellMar>
        <w:left w:w="115" w:type="dxa"/>
        <w:right w:w="115" w:type="dxa"/>
      </w:tblCellMar>
    </w:tblPr>
  </w:style>
  <w:style w:type="character" w:customStyle="1" w:styleId="BulletChar">
    <w:name w:val="Bullet Char"/>
    <w:basedOn w:val="ListParagraphChar"/>
    <w:link w:val="Bullet1"/>
    <w:rsid w:val="00681513"/>
    <w:rPr>
      <w:rFonts w:ascii="Calibri" w:eastAsia="Calibri" w:hAnsi="Calibri" w:cs="Calibri"/>
      <w:color w:val="231F20"/>
      <w:lang w:val="sr-Cyrl-BA"/>
    </w:rPr>
  </w:style>
  <w:style w:type="paragraph" w:customStyle="1" w:styleId="Text">
    <w:name w:val="Text"/>
    <w:basedOn w:val="Heading1"/>
    <w:link w:val="TextChar"/>
    <w:qFormat/>
    <w:rsid w:val="00E32FC6"/>
    <w:pPr>
      <w:keepNext w:val="0"/>
      <w:keepLines w:val="0"/>
      <w:suppressAutoHyphens/>
      <w:spacing w:before="200" w:after="200" w:line="240" w:lineRule="auto"/>
      <w:ind w:left="0" w:hanging="432"/>
      <w:outlineLvl w:val="9"/>
    </w:pPr>
    <w:rPr>
      <w:rFonts w:ascii="Calibri" w:eastAsia="Arial" w:hAnsi="Calibri" w:cstheme="minorHAnsi"/>
      <w:b w:val="0"/>
      <w:caps w:val="0"/>
      <w:color w:val="231F20"/>
      <w:kern w:val="0"/>
      <w:sz w:val="24"/>
      <w:szCs w:val="20"/>
      <w:lang w:eastAsia="en-GB"/>
      <w14:ligatures w14:val="none"/>
    </w:rPr>
  </w:style>
  <w:style w:type="character" w:customStyle="1" w:styleId="TextChar">
    <w:name w:val="Text Char"/>
    <w:basedOn w:val="Heading1Char"/>
    <w:link w:val="Text"/>
    <w:rsid w:val="00E32FC6"/>
    <w:rPr>
      <w:rFonts w:ascii="Calibri" w:eastAsia="Arial" w:hAnsi="Calibri" w:cstheme="minorHAnsi"/>
      <w:b w:val="0"/>
      <w:caps w:val="0"/>
      <w:color w:val="231F20"/>
      <w:kern w:val="0"/>
      <w:sz w:val="24"/>
      <w:szCs w:val="20"/>
      <w:lang w:val="en-GB" w:eastAsia="en-GB"/>
      <w14:ligatures w14:val="none"/>
    </w:rPr>
  </w:style>
  <w:style w:type="paragraph" w:customStyle="1" w:styleId="DocTitle">
    <w:name w:val="Doc Title"/>
    <w:basedOn w:val="Normal"/>
    <w:link w:val="DocTitleChar"/>
    <w:qFormat/>
    <w:rsid w:val="00E32FC6"/>
    <w:pPr>
      <w:spacing w:before="200" w:after="200"/>
      <w:jc w:val="both"/>
    </w:pPr>
    <w:rPr>
      <w:rFonts w:ascii="Calibri" w:eastAsiaTheme="majorEastAsia" w:hAnsi="Calibri" w:cs="Arial"/>
      <w:b/>
      <w:bCs/>
      <w:noProof/>
      <w:sz w:val="72"/>
      <w:szCs w:val="72"/>
      <w:lang w:val="en-GB" w:eastAsia="en-GB"/>
    </w:rPr>
  </w:style>
  <w:style w:type="paragraph" w:customStyle="1" w:styleId="DocSubtitle">
    <w:name w:val="Doc Subtitle"/>
    <w:basedOn w:val="Normal"/>
    <w:link w:val="DocSubtitleChar"/>
    <w:qFormat/>
    <w:rsid w:val="00E32FC6"/>
    <w:pPr>
      <w:spacing w:before="200" w:after="200"/>
      <w:jc w:val="both"/>
    </w:pPr>
    <w:rPr>
      <w:rFonts w:ascii="Calibri" w:eastAsiaTheme="majorEastAsia" w:hAnsi="Calibri" w:cstheme="majorBidi"/>
      <w:b/>
      <w:noProof/>
      <w:sz w:val="28"/>
      <w:szCs w:val="32"/>
      <w:lang w:val="en-GB" w:eastAsia="en-GB"/>
    </w:rPr>
  </w:style>
  <w:style w:type="character" w:customStyle="1" w:styleId="DocTitleChar">
    <w:name w:val="Doc Title Char"/>
    <w:basedOn w:val="DefaultParagraphFont"/>
    <w:link w:val="DocTitle"/>
    <w:rsid w:val="00E32FC6"/>
    <w:rPr>
      <w:rFonts w:ascii="Calibri" w:eastAsiaTheme="majorEastAsia" w:hAnsi="Calibri" w:cs="Arial"/>
      <w:b/>
      <w:bCs/>
      <w:noProof/>
      <w:kern w:val="0"/>
      <w:sz w:val="72"/>
      <w:szCs w:val="72"/>
      <w:lang w:val="en-GB" w:eastAsia="en-GB"/>
      <w14:ligatures w14:val="none"/>
    </w:rPr>
  </w:style>
  <w:style w:type="character" w:customStyle="1" w:styleId="DocSubtitleChar">
    <w:name w:val="Doc Subtitle Char"/>
    <w:basedOn w:val="DefaultParagraphFont"/>
    <w:link w:val="DocSubtitle"/>
    <w:rsid w:val="00E32FC6"/>
    <w:rPr>
      <w:rFonts w:ascii="Calibri" w:eastAsiaTheme="majorEastAsia" w:hAnsi="Calibri" w:cstheme="majorBidi"/>
      <w:b/>
      <w:noProof/>
      <w:kern w:val="0"/>
      <w:sz w:val="28"/>
      <w:szCs w:val="32"/>
      <w:lang w:val="en-GB" w:eastAsia="en-GB"/>
      <w14:ligatures w14:val="none"/>
    </w:rPr>
  </w:style>
  <w:style w:type="character" w:styleId="PageNumber">
    <w:name w:val="page number"/>
    <w:basedOn w:val="DefaultParagraphFont"/>
    <w:uiPriority w:val="99"/>
    <w:semiHidden/>
    <w:unhideWhenUsed/>
    <w:rsid w:val="00E32FC6"/>
  </w:style>
  <w:style w:type="paragraph" w:styleId="NormalWeb">
    <w:name w:val="Normal (Web)"/>
    <w:basedOn w:val="Normal"/>
    <w:uiPriority w:val="99"/>
    <w:unhideWhenUsed/>
    <w:rsid w:val="00E32FC6"/>
    <w:pPr>
      <w:spacing w:before="100" w:beforeAutospacing="1" w:after="100" w:afterAutospacing="1"/>
      <w:jc w:val="both"/>
    </w:pPr>
    <w:rPr>
      <w:lang w:val="sr-Cyrl-BA" w:eastAsia="bs-Latn-BA"/>
    </w:rPr>
  </w:style>
  <w:style w:type="paragraph" w:customStyle="1" w:styleId="Default">
    <w:name w:val="Default"/>
    <w:rsid w:val="00E32FC6"/>
    <w:pPr>
      <w:autoSpaceDE w:val="0"/>
      <w:autoSpaceDN w:val="0"/>
      <w:adjustRightInd w:val="0"/>
      <w:spacing w:before="200" w:after="200" w:line="240" w:lineRule="auto"/>
      <w:contextualSpacing/>
      <w:jc w:val="both"/>
    </w:pPr>
    <w:rPr>
      <w:rFonts w:ascii="Calibri" w:eastAsia="Arial" w:hAnsi="Calibri" w:cstheme="minorHAnsi"/>
      <w:color w:val="000000"/>
      <w:kern w:val="0"/>
      <w:sz w:val="24"/>
      <w:szCs w:val="24"/>
      <w:lang w:val="en-GB" w:eastAsia="en-GB"/>
      <w14:ligatures w14:val="none"/>
    </w:rPr>
  </w:style>
  <w:style w:type="paragraph" w:styleId="HTMLPreformatted">
    <w:name w:val="HTML Preformatted"/>
    <w:basedOn w:val="Normal"/>
    <w:link w:val="HTMLPreformattedChar"/>
    <w:uiPriority w:val="99"/>
    <w:unhideWhenUsed/>
    <w:rsid w:val="00E32F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jc w:val="both"/>
    </w:pPr>
    <w:rPr>
      <w:rFonts w:ascii="Courier New" w:hAnsi="Courier New" w:cs="Courier New"/>
      <w:szCs w:val="20"/>
      <w:lang w:val="en-GB" w:eastAsia="en-GB"/>
    </w:rPr>
  </w:style>
  <w:style w:type="character" w:customStyle="1" w:styleId="HTMLPreformattedChar">
    <w:name w:val="HTML Preformatted Char"/>
    <w:basedOn w:val="DefaultParagraphFont"/>
    <w:link w:val="HTMLPreformatted"/>
    <w:uiPriority w:val="99"/>
    <w:rsid w:val="00E32FC6"/>
    <w:rPr>
      <w:rFonts w:ascii="Courier New" w:eastAsia="Times New Roman" w:hAnsi="Courier New" w:cs="Courier New"/>
      <w:kern w:val="0"/>
      <w:sz w:val="24"/>
      <w:szCs w:val="20"/>
      <w:lang w:val="en-GB" w:eastAsia="en-GB"/>
      <w14:ligatures w14:val="none"/>
    </w:rPr>
  </w:style>
  <w:style w:type="paragraph" w:customStyle="1" w:styleId="paragraph">
    <w:name w:val="paragraph"/>
    <w:basedOn w:val="Normal"/>
    <w:rsid w:val="00E32FC6"/>
    <w:pPr>
      <w:spacing w:before="100" w:beforeAutospacing="1" w:after="100" w:afterAutospacing="1"/>
      <w:jc w:val="both"/>
    </w:pPr>
    <w:rPr>
      <w:lang w:val="en-GB" w:eastAsia="en-GB"/>
    </w:rPr>
  </w:style>
  <w:style w:type="character" w:customStyle="1" w:styleId="normaltextrun">
    <w:name w:val="normaltextrun"/>
    <w:basedOn w:val="DefaultParagraphFont"/>
    <w:rsid w:val="00E32FC6"/>
  </w:style>
  <w:style w:type="character" w:customStyle="1" w:styleId="apple-converted-space">
    <w:name w:val="apple-converted-space"/>
    <w:basedOn w:val="DefaultParagraphFont"/>
    <w:rsid w:val="00E32FC6"/>
  </w:style>
  <w:style w:type="paragraph" w:customStyle="1" w:styleId="m-3145277596698315180msolistparagraph">
    <w:name w:val="m_-3145277596698315180msolistparagraph"/>
    <w:basedOn w:val="Normal"/>
    <w:rsid w:val="00E32FC6"/>
    <w:pPr>
      <w:spacing w:before="100" w:beforeAutospacing="1" w:after="100" w:afterAutospacing="1"/>
      <w:jc w:val="both"/>
    </w:pPr>
    <w:rPr>
      <w:lang w:val="en-GB" w:eastAsia="en-GB"/>
    </w:rPr>
  </w:style>
  <w:style w:type="paragraph" w:styleId="TOC4">
    <w:name w:val="toc 4"/>
    <w:basedOn w:val="Normal"/>
    <w:next w:val="Normal"/>
    <w:autoRedefine/>
    <w:uiPriority w:val="39"/>
    <w:unhideWhenUsed/>
    <w:rsid w:val="00E32FC6"/>
    <w:pPr>
      <w:ind w:left="400"/>
      <w:jc w:val="both"/>
    </w:pPr>
    <w:rPr>
      <w:rFonts w:asciiTheme="minorHAnsi" w:eastAsia="Arial" w:hAnsiTheme="minorHAnsi" w:cstheme="minorHAnsi"/>
      <w:szCs w:val="20"/>
      <w:lang w:val="en-GB" w:eastAsia="en-GB"/>
    </w:rPr>
  </w:style>
  <w:style w:type="paragraph" w:customStyle="1" w:styleId="Tabulka">
    <w:name w:val="Tabulka"/>
    <w:basedOn w:val="Normal"/>
    <w:qFormat/>
    <w:rsid w:val="00E32FC6"/>
    <w:pPr>
      <w:spacing w:before="120" w:after="240"/>
      <w:jc w:val="center"/>
    </w:pPr>
    <w:rPr>
      <w:b/>
      <w:lang w:val="en-GB" w:eastAsia="en-GB"/>
    </w:rPr>
  </w:style>
  <w:style w:type="character" w:customStyle="1" w:styleId="Zkladntext">
    <w:name w:val="Základní text_"/>
    <w:basedOn w:val="DefaultParagraphFont"/>
    <w:link w:val="Zkladntext1"/>
    <w:locked/>
    <w:rsid w:val="00E32FC6"/>
    <w:rPr>
      <w:rFonts w:ascii="Constantia" w:eastAsia="Constantia" w:hAnsi="Constantia" w:cs="Constantia"/>
      <w:color w:val="010202"/>
      <w:shd w:val="clear" w:color="auto" w:fill="FFFFFF"/>
    </w:rPr>
  </w:style>
  <w:style w:type="paragraph" w:customStyle="1" w:styleId="Zkladntext1">
    <w:name w:val="Základní text1"/>
    <w:basedOn w:val="Normal"/>
    <w:link w:val="Zkladntext"/>
    <w:rsid w:val="00E32FC6"/>
    <w:pPr>
      <w:widowControl w:val="0"/>
      <w:shd w:val="clear" w:color="auto" w:fill="FFFFFF"/>
      <w:spacing w:before="200" w:after="280"/>
      <w:jc w:val="both"/>
    </w:pPr>
    <w:rPr>
      <w:rFonts w:ascii="Constantia" w:eastAsia="Constantia" w:hAnsi="Constantia" w:cs="Constantia"/>
      <w:color w:val="010202"/>
      <w:kern w:val="2"/>
      <w:sz w:val="22"/>
      <w:szCs w:val="22"/>
      <w:lang w:val="sr-Cyrl-BA" w:eastAsia="en-US"/>
      <w14:ligatures w14:val="standardContextual"/>
    </w:rPr>
  </w:style>
  <w:style w:type="paragraph" w:customStyle="1" w:styleId="Source">
    <w:name w:val="Source"/>
    <w:aliases w:val="Figure caption"/>
    <w:basedOn w:val="Normal"/>
    <w:uiPriority w:val="10"/>
    <w:qFormat/>
    <w:rsid w:val="00E32FC6"/>
    <w:pPr>
      <w:keepNext/>
      <w:keepLines/>
      <w:spacing w:before="200" w:line="284" w:lineRule="atLeast"/>
      <w:jc w:val="both"/>
    </w:pPr>
    <w:rPr>
      <w:i/>
      <w:sz w:val="16"/>
      <w:szCs w:val="19"/>
      <w:lang w:val="en-GB" w:eastAsia="nl-NL"/>
    </w:rPr>
  </w:style>
  <w:style w:type="table" w:customStyle="1" w:styleId="Svtlmkatabulky1">
    <w:name w:val="Světlá mřížka tabulky1"/>
    <w:basedOn w:val="TableClassic1"/>
    <w:uiPriority w:val="40"/>
    <w:rsid w:val="00E32FC6"/>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E32FC6"/>
    <w:pPr>
      <w:spacing w:before="200"/>
      <w:jc w:val="both"/>
    </w:pPr>
    <w:rPr>
      <w:rFonts w:ascii="Calibri" w:eastAsia="Arial" w:hAnsi="Calibri" w:cstheme="minorHAnsi"/>
      <w:kern w:val="0"/>
      <w:sz w:val="24"/>
      <w:szCs w:val="20"/>
      <w:lang w:val="cs-CZ" w:eastAsia="en-GB"/>
      <w14:ligatures w14:val="none"/>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ulkaseznamu3zvraznn51">
    <w:name w:val="Tabulka seznamu 3 – zvýraznění 51"/>
    <w:basedOn w:val="TableNormal"/>
    <w:uiPriority w:val="48"/>
    <w:rsid w:val="00E32FC6"/>
    <w:pPr>
      <w:spacing w:before="200" w:after="0" w:line="240" w:lineRule="auto"/>
      <w:jc w:val="both"/>
    </w:pPr>
    <w:rPr>
      <w:rFonts w:ascii="Calibri" w:eastAsia="Arial" w:hAnsi="Calibri" w:cstheme="minorHAnsi"/>
      <w:kern w:val="0"/>
      <w:sz w:val="24"/>
      <w:szCs w:val="20"/>
      <w:lang w:val="cs-CZ" w:eastAsia="en-GB"/>
      <w14:ligatures w14:val="none"/>
    </w:rPr>
    <w:tblPr>
      <w:tblStyleRowBandSize w:val="1"/>
      <w:tblStyleColBandSize w:val="1"/>
      <w:tblBorders>
        <w:top w:val="single" w:sz="4" w:space="0" w:color="4BACC6"/>
        <w:left w:val="single" w:sz="4" w:space="0" w:color="4BACC6"/>
        <w:bottom w:val="single" w:sz="4" w:space="0" w:color="4BACC6"/>
        <w:right w:val="single" w:sz="4" w:space="0" w:color="4BACC6"/>
      </w:tblBorders>
    </w:tblPr>
    <w:tblStylePr w:type="firstRow">
      <w:rPr>
        <w:b/>
        <w:bCs/>
        <w:color w:val="FFFFFF"/>
      </w:rPr>
      <w:tblPr/>
      <w:tcPr>
        <w:shd w:val="clear" w:color="auto" w:fill="4BACC6"/>
      </w:tcPr>
    </w:tblStylePr>
    <w:tblStylePr w:type="lastRow">
      <w:rPr>
        <w:b/>
        <w:bCs/>
      </w:rPr>
      <w:tblPr/>
      <w:tcPr>
        <w:tcBorders>
          <w:top w:val="double" w:sz="4" w:space="0" w:color="4BACC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BACC6"/>
          <w:right w:val="single" w:sz="4" w:space="0" w:color="4BACC6"/>
        </w:tcBorders>
      </w:tcPr>
    </w:tblStylePr>
    <w:tblStylePr w:type="band1Horz">
      <w:tblPr/>
      <w:tcPr>
        <w:tcBorders>
          <w:top w:val="single" w:sz="4" w:space="0" w:color="4BACC6"/>
          <w:bottom w:val="single" w:sz="4" w:space="0" w:color="4BAC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left w:val="nil"/>
        </w:tcBorders>
      </w:tcPr>
    </w:tblStylePr>
    <w:tblStylePr w:type="swCell">
      <w:tblPr/>
      <w:tcPr>
        <w:tcBorders>
          <w:top w:val="double" w:sz="4" w:space="0" w:color="4BACC6"/>
          <w:right w:val="nil"/>
        </w:tcBorders>
      </w:tcPr>
    </w:tblStylePr>
  </w:style>
  <w:style w:type="table" w:customStyle="1" w:styleId="Tabulkaseznamu31">
    <w:name w:val="Tabulka seznamu 31"/>
    <w:basedOn w:val="TableNormal"/>
    <w:uiPriority w:val="48"/>
    <w:rsid w:val="00E32FC6"/>
    <w:pPr>
      <w:spacing w:before="200" w:after="0" w:line="240" w:lineRule="auto"/>
      <w:jc w:val="both"/>
    </w:pPr>
    <w:rPr>
      <w:rFonts w:ascii="Calibri" w:eastAsia="Arial" w:hAnsi="Calibri" w:cstheme="minorHAnsi"/>
      <w:kern w:val="0"/>
      <w:sz w:val="24"/>
      <w:szCs w:val="20"/>
      <w:lang w:val="cs-CZ" w:eastAsia="en-GB"/>
      <w14:ligatures w14:val="none"/>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paragraph" w:customStyle="1" w:styleId="ydpdfc16cbemtext">
    <w:name w:val="ydpdfc16cbemtext"/>
    <w:basedOn w:val="Normal"/>
    <w:rsid w:val="00E32FC6"/>
    <w:pPr>
      <w:spacing w:before="100" w:beforeAutospacing="1" w:after="100" w:afterAutospacing="1"/>
      <w:jc w:val="both"/>
    </w:pPr>
    <w:rPr>
      <w:rFonts w:ascii="Calibri" w:hAnsi="Calibri" w:cstheme="minorHAnsi"/>
      <w:lang w:val="en-GB" w:eastAsia="en-GB"/>
    </w:rPr>
  </w:style>
  <w:style w:type="table" w:customStyle="1" w:styleId="Svtlmkatabulky2">
    <w:name w:val="Světlá mřížka tabulky2"/>
    <w:basedOn w:val="TableNormal"/>
    <w:uiPriority w:val="40"/>
    <w:rsid w:val="00E32FC6"/>
    <w:pPr>
      <w:spacing w:before="200" w:after="0" w:line="240" w:lineRule="auto"/>
      <w:jc w:val="both"/>
    </w:pPr>
    <w:rPr>
      <w:rFonts w:ascii="Calibri" w:eastAsia="Arial" w:hAnsi="Calibri" w:cstheme="minorHAnsi"/>
      <w:kern w:val="0"/>
      <w:sz w:val="24"/>
      <w:szCs w:val="20"/>
      <w:lang w:val="cs-CZ" w:eastAsia="en-GB"/>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Nevyeenzmnka1">
    <w:name w:val="Nevyřešená zmínka1"/>
    <w:basedOn w:val="DefaultParagraphFont"/>
    <w:uiPriority w:val="99"/>
    <w:semiHidden/>
    <w:unhideWhenUsed/>
    <w:rsid w:val="00E32FC6"/>
    <w:rPr>
      <w:color w:val="605E5C"/>
      <w:shd w:val="clear" w:color="auto" w:fill="E1DFDD"/>
    </w:rPr>
  </w:style>
  <w:style w:type="paragraph" w:customStyle="1" w:styleId="p1">
    <w:name w:val="p1"/>
    <w:basedOn w:val="Normal"/>
    <w:rsid w:val="00E32FC6"/>
    <w:pPr>
      <w:spacing w:before="200"/>
      <w:jc w:val="both"/>
    </w:pPr>
    <w:rPr>
      <w:rFonts w:cs="Arial"/>
      <w:sz w:val="18"/>
      <w:szCs w:val="18"/>
      <w:lang w:val="en-GB" w:eastAsia="en-GB"/>
    </w:rPr>
  </w:style>
  <w:style w:type="paragraph" w:customStyle="1" w:styleId="p2">
    <w:name w:val="p2"/>
    <w:basedOn w:val="Normal"/>
    <w:rsid w:val="00E32FC6"/>
    <w:pPr>
      <w:spacing w:before="200"/>
      <w:jc w:val="both"/>
    </w:pPr>
    <w:rPr>
      <w:rFonts w:cs="Arial"/>
      <w:sz w:val="17"/>
      <w:szCs w:val="17"/>
      <w:lang w:val="en-GB" w:eastAsia="en-GB"/>
    </w:rPr>
  </w:style>
  <w:style w:type="character" w:styleId="PlaceholderText">
    <w:name w:val="Placeholder Text"/>
    <w:basedOn w:val="DefaultParagraphFont"/>
    <w:uiPriority w:val="99"/>
    <w:semiHidden/>
    <w:rsid w:val="00E32FC6"/>
    <w:rPr>
      <w:color w:val="808080"/>
    </w:rPr>
  </w:style>
  <w:style w:type="table" w:customStyle="1" w:styleId="GridTable5Dark-Accent61">
    <w:name w:val="Grid Table 5 Dark - Accent 61"/>
    <w:basedOn w:val="TableNormal"/>
    <w:next w:val="GridTable5Dark-Accent64"/>
    <w:uiPriority w:val="50"/>
    <w:rsid w:val="00E32FC6"/>
    <w:pPr>
      <w:spacing w:before="200" w:after="0" w:line="240" w:lineRule="auto"/>
      <w:jc w:val="both"/>
    </w:pPr>
    <w:rPr>
      <w:rFonts w:ascii="Calibri" w:eastAsia="Arial" w:hAnsi="Calibri" w:cstheme="minorHAnsi"/>
      <w:kern w:val="0"/>
      <w:sz w:val="24"/>
      <w:szCs w:val="24"/>
      <w:lang w:val="en-GB" w:eastAsia="en-GB"/>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DE9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7964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7964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7964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79646"/>
      </w:tcPr>
    </w:tblStylePr>
    <w:tblStylePr w:type="band1Vert">
      <w:tblPr/>
      <w:tcPr>
        <w:shd w:val="clear" w:color="auto" w:fill="FBD4B4"/>
      </w:tcPr>
    </w:tblStylePr>
    <w:tblStylePr w:type="band1Horz">
      <w:tblPr/>
      <w:tcPr>
        <w:shd w:val="clear" w:color="auto" w:fill="FBD4B4"/>
      </w:tcPr>
    </w:tblStylePr>
  </w:style>
  <w:style w:type="paragraph" w:customStyle="1" w:styleId="mb15">
    <w:name w:val="mb15"/>
    <w:basedOn w:val="Normal"/>
    <w:rsid w:val="00E32FC6"/>
    <w:pPr>
      <w:spacing w:before="100" w:beforeAutospacing="1" w:after="100" w:afterAutospacing="1"/>
      <w:jc w:val="both"/>
    </w:pPr>
    <w:rPr>
      <w:lang w:val="en-GB" w:eastAsia="en-GB"/>
    </w:rPr>
  </w:style>
  <w:style w:type="character" w:customStyle="1" w:styleId="mi">
    <w:name w:val="mi"/>
    <w:basedOn w:val="DefaultParagraphFont"/>
    <w:rsid w:val="00E32FC6"/>
  </w:style>
  <w:style w:type="character" w:customStyle="1" w:styleId="mo">
    <w:name w:val="mo"/>
    <w:basedOn w:val="DefaultParagraphFont"/>
    <w:rsid w:val="00E32FC6"/>
  </w:style>
  <w:style w:type="character" w:customStyle="1" w:styleId="mjxassistivemathml">
    <w:name w:val="mjx_assistive_mathml"/>
    <w:basedOn w:val="DefaultParagraphFont"/>
    <w:rsid w:val="00E32FC6"/>
  </w:style>
  <w:style w:type="paragraph" w:customStyle="1" w:styleId="mb0">
    <w:name w:val="mb0"/>
    <w:basedOn w:val="Normal"/>
    <w:rsid w:val="00E32FC6"/>
    <w:pPr>
      <w:spacing w:before="100" w:beforeAutospacing="1" w:after="100" w:afterAutospacing="1"/>
      <w:jc w:val="both"/>
    </w:pPr>
    <w:rPr>
      <w:lang w:val="en-GB" w:eastAsia="en-GB"/>
    </w:rPr>
  </w:style>
  <w:style w:type="paragraph" w:customStyle="1" w:styleId="BlockText1">
    <w:name w:val="Block Text1"/>
    <w:basedOn w:val="Normal"/>
    <w:next w:val="BlockText"/>
    <w:uiPriority w:val="5"/>
    <w:unhideWhenUsed/>
    <w:qFormat/>
    <w:rsid w:val="00E32FC6"/>
    <w:pPr>
      <w:spacing w:before="200" w:after="380" w:line="326" w:lineRule="auto"/>
      <w:jc w:val="both"/>
    </w:pPr>
    <w:rPr>
      <w:rFonts w:eastAsia="MS Mincho"/>
      <w:iCs/>
      <w:color w:val="265898"/>
      <w:sz w:val="28"/>
      <w:lang w:val="en-GB" w:eastAsia="en-GB"/>
    </w:rPr>
  </w:style>
  <w:style w:type="paragraph" w:customStyle="1" w:styleId="Company">
    <w:name w:val="Company"/>
    <w:basedOn w:val="Normal"/>
    <w:uiPriority w:val="11"/>
    <w:qFormat/>
    <w:rsid w:val="00E32FC6"/>
    <w:pPr>
      <w:spacing w:before="200"/>
      <w:jc w:val="both"/>
    </w:pPr>
    <w:rPr>
      <w:b/>
      <w:color w:val="4F81BD"/>
      <w:sz w:val="36"/>
      <w:lang w:val="en-GB" w:eastAsia="en-GB"/>
    </w:rPr>
  </w:style>
  <w:style w:type="paragraph" w:customStyle="1" w:styleId="ContactInfo">
    <w:name w:val="Contact Info"/>
    <w:basedOn w:val="Normal"/>
    <w:uiPriority w:val="10"/>
    <w:qFormat/>
    <w:rsid w:val="00E32FC6"/>
    <w:pPr>
      <w:spacing w:before="200"/>
      <w:contextualSpacing/>
      <w:jc w:val="both"/>
    </w:pPr>
    <w:rPr>
      <w:color w:val="265898"/>
      <w:lang w:val="en-GB" w:eastAsia="en-GB"/>
    </w:rPr>
  </w:style>
  <w:style w:type="paragraph" w:customStyle="1" w:styleId="Date1">
    <w:name w:val="Date1"/>
    <w:basedOn w:val="Normal"/>
    <w:next w:val="Date"/>
    <w:link w:val="DateChar"/>
    <w:uiPriority w:val="2"/>
    <w:unhideWhenUsed/>
    <w:qFormat/>
    <w:rsid w:val="00E32FC6"/>
    <w:pPr>
      <w:spacing w:before="200" w:after="40"/>
      <w:jc w:val="right"/>
    </w:pPr>
    <w:rPr>
      <w:rFonts w:asciiTheme="minorHAnsi" w:eastAsiaTheme="minorHAnsi" w:hAnsiTheme="minorHAnsi" w:cstheme="minorBidi"/>
      <w:b/>
      <w:color w:val="4F81BD"/>
      <w:sz w:val="32"/>
      <w:lang w:val="en-GB" w:eastAsia="en-GB"/>
    </w:rPr>
  </w:style>
  <w:style w:type="character" w:customStyle="1" w:styleId="DateChar">
    <w:name w:val="Date Char"/>
    <w:basedOn w:val="DefaultParagraphFont"/>
    <w:link w:val="Date1"/>
    <w:uiPriority w:val="2"/>
    <w:rsid w:val="00E32FC6"/>
    <w:rPr>
      <w:b/>
      <w:color w:val="4F81BD"/>
      <w:kern w:val="0"/>
      <w:sz w:val="32"/>
      <w:szCs w:val="24"/>
      <w:lang w:val="en-GB" w:eastAsia="en-GB"/>
      <w14:ligatures w14:val="none"/>
    </w:rPr>
  </w:style>
  <w:style w:type="paragraph" w:customStyle="1" w:styleId="Recipient">
    <w:name w:val="Recipient"/>
    <w:basedOn w:val="Normal"/>
    <w:next w:val="ContactInfo"/>
    <w:uiPriority w:val="12"/>
    <w:qFormat/>
    <w:rsid w:val="00E32FC6"/>
    <w:pPr>
      <w:spacing w:before="2800"/>
      <w:contextualSpacing/>
      <w:jc w:val="both"/>
    </w:pPr>
    <w:rPr>
      <w:b/>
      <w:color w:val="265898"/>
      <w:lang w:val="en-GB" w:eastAsia="en-GB"/>
    </w:rPr>
  </w:style>
  <w:style w:type="paragraph" w:customStyle="1" w:styleId="p3">
    <w:name w:val="p3"/>
    <w:basedOn w:val="Normal"/>
    <w:rsid w:val="00E32FC6"/>
    <w:pPr>
      <w:spacing w:before="200"/>
      <w:jc w:val="both"/>
    </w:pPr>
    <w:rPr>
      <w:rFonts w:ascii="Calibri" w:hAnsi="Calibri"/>
      <w:sz w:val="15"/>
      <w:szCs w:val="15"/>
      <w:lang w:val="en-GB" w:eastAsia="en-GB"/>
    </w:rPr>
  </w:style>
  <w:style w:type="paragraph" w:customStyle="1" w:styleId="p4">
    <w:name w:val="p4"/>
    <w:basedOn w:val="Normal"/>
    <w:rsid w:val="00E32FC6"/>
    <w:pPr>
      <w:spacing w:before="200"/>
      <w:jc w:val="both"/>
    </w:pPr>
    <w:rPr>
      <w:rFonts w:ascii="Calibri" w:hAnsi="Calibri"/>
      <w:sz w:val="18"/>
      <w:szCs w:val="18"/>
      <w:lang w:val="en-GB" w:eastAsia="en-GB"/>
    </w:rPr>
  </w:style>
  <w:style w:type="paragraph" w:customStyle="1" w:styleId="p5">
    <w:name w:val="p5"/>
    <w:basedOn w:val="Normal"/>
    <w:rsid w:val="00E32FC6"/>
    <w:pPr>
      <w:spacing w:before="200"/>
      <w:jc w:val="both"/>
    </w:pPr>
    <w:rPr>
      <w:rFonts w:ascii="Calibri" w:hAnsi="Calibri"/>
      <w:lang w:val="en-GB" w:eastAsia="en-GB"/>
    </w:rPr>
  </w:style>
  <w:style w:type="paragraph" w:customStyle="1" w:styleId="p6">
    <w:name w:val="p6"/>
    <w:basedOn w:val="Normal"/>
    <w:rsid w:val="00E32FC6"/>
    <w:pPr>
      <w:spacing w:before="200"/>
      <w:jc w:val="both"/>
    </w:pPr>
    <w:rPr>
      <w:rFonts w:ascii="Calibri" w:hAnsi="Calibri"/>
      <w:sz w:val="21"/>
      <w:szCs w:val="21"/>
      <w:lang w:val="en-GB" w:eastAsia="en-GB"/>
    </w:rPr>
  </w:style>
  <w:style w:type="character" w:customStyle="1" w:styleId="s1">
    <w:name w:val="s1"/>
    <w:basedOn w:val="DefaultParagraphFont"/>
    <w:rsid w:val="00E32FC6"/>
    <w:rPr>
      <w:rFonts w:ascii="Calibri" w:hAnsi="Calibri" w:hint="default"/>
      <w:sz w:val="17"/>
      <w:szCs w:val="17"/>
    </w:rPr>
  </w:style>
  <w:style w:type="table" w:customStyle="1" w:styleId="GridTable5Dark-Accent31">
    <w:name w:val="Grid Table 5 Dark - Accent 31"/>
    <w:basedOn w:val="TableNormal"/>
    <w:next w:val="GridTable5Dark-Accent32"/>
    <w:uiPriority w:val="50"/>
    <w:rsid w:val="00E32FC6"/>
    <w:pPr>
      <w:spacing w:before="200" w:after="0" w:line="240" w:lineRule="auto"/>
      <w:jc w:val="both"/>
    </w:pPr>
    <w:rPr>
      <w:rFonts w:ascii="Calibri" w:eastAsia="Arial" w:hAnsi="Calibri" w:cstheme="minorHAnsi"/>
      <w:color w:val="265898"/>
      <w:kern w:val="0"/>
      <w:sz w:val="24"/>
      <w:szCs w:val="24"/>
      <w:lang w:val="en-GB" w:eastAsia="en-GB"/>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character" w:customStyle="1" w:styleId="DocumentMapChar">
    <w:name w:val="Document Map Char"/>
    <w:basedOn w:val="DefaultParagraphFont"/>
    <w:link w:val="DocumentMap"/>
    <w:uiPriority w:val="99"/>
    <w:semiHidden/>
    <w:rsid w:val="00E32FC6"/>
    <w:rPr>
      <w:rFonts w:ascii="Times New Roman" w:hAnsi="Times New Roman" w:cs="Times New Roman"/>
      <w:sz w:val="24"/>
      <w:szCs w:val="24"/>
      <w:lang w:eastAsia="en-GB"/>
    </w:rPr>
  </w:style>
  <w:style w:type="paragraph" w:styleId="DocumentMap">
    <w:name w:val="Document Map"/>
    <w:basedOn w:val="Normal"/>
    <w:link w:val="DocumentMapChar"/>
    <w:uiPriority w:val="99"/>
    <w:semiHidden/>
    <w:unhideWhenUsed/>
    <w:rsid w:val="00E32FC6"/>
    <w:pPr>
      <w:spacing w:before="200"/>
      <w:jc w:val="both"/>
    </w:pPr>
    <w:rPr>
      <w:rFonts w:eastAsiaTheme="minorHAnsi"/>
      <w:kern w:val="2"/>
      <w:lang w:val="sr-Cyrl-BA" w:eastAsia="en-GB"/>
      <w14:ligatures w14:val="standardContextual"/>
    </w:rPr>
  </w:style>
  <w:style w:type="character" w:customStyle="1" w:styleId="DocumentMapChar1">
    <w:name w:val="Document Map Char1"/>
    <w:basedOn w:val="DefaultParagraphFont"/>
    <w:uiPriority w:val="99"/>
    <w:semiHidden/>
    <w:rsid w:val="00E32FC6"/>
    <w:rPr>
      <w:rFonts w:ascii="Segoe UI" w:hAnsi="Segoe UI" w:cs="Segoe UI"/>
      <w:sz w:val="16"/>
      <w:szCs w:val="16"/>
    </w:rPr>
  </w:style>
  <w:style w:type="character" w:customStyle="1" w:styleId="accordion-tabbedtab-mobile">
    <w:name w:val="accordion-tabbed__tab-mobile"/>
    <w:basedOn w:val="DefaultParagraphFont"/>
    <w:rsid w:val="00E32FC6"/>
  </w:style>
  <w:style w:type="character" w:customStyle="1" w:styleId="comma-separator">
    <w:name w:val="comma-separator"/>
    <w:basedOn w:val="DefaultParagraphFont"/>
    <w:rsid w:val="00E32FC6"/>
  </w:style>
  <w:style w:type="character" w:customStyle="1" w:styleId="epub-state">
    <w:name w:val="epub-state"/>
    <w:basedOn w:val="DefaultParagraphFont"/>
    <w:rsid w:val="00E32FC6"/>
  </w:style>
  <w:style w:type="character" w:customStyle="1" w:styleId="epub-date">
    <w:name w:val="epub-date"/>
    <w:basedOn w:val="DefaultParagraphFont"/>
    <w:rsid w:val="00E32FC6"/>
  </w:style>
  <w:style w:type="character" w:customStyle="1" w:styleId="comma">
    <w:name w:val="comma"/>
    <w:basedOn w:val="DefaultParagraphFont"/>
    <w:rsid w:val="00E32FC6"/>
  </w:style>
  <w:style w:type="character" w:customStyle="1" w:styleId="author">
    <w:name w:val="author"/>
    <w:basedOn w:val="DefaultParagraphFont"/>
    <w:rsid w:val="00E32FC6"/>
  </w:style>
  <w:style w:type="character" w:customStyle="1" w:styleId="pubyear">
    <w:name w:val="pubyear"/>
    <w:basedOn w:val="DefaultParagraphFont"/>
    <w:rsid w:val="00E32FC6"/>
  </w:style>
  <w:style w:type="character" w:customStyle="1" w:styleId="articletitle">
    <w:name w:val="articletitle"/>
    <w:basedOn w:val="DefaultParagraphFont"/>
    <w:rsid w:val="00E32FC6"/>
  </w:style>
  <w:style w:type="character" w:customStyle="1" w:styleId="journaltitle">
    <w:name w:val="journaltitle"/>
    <w:basedOn w:val="DefaultParagraphFont"/>
    <w:rsid w:val="00E32FC6"/>
  </w:style>
  <w:style w:type="character" w:customStyle="1" w:styleId="vol">
    <w:name w:val="vol"/>
    <w:basedOn w:val="DefaultParagraphFont"/>
    <w:rsid w:val="00E32FC6"/>
  </w:style>
  <w:style w:type="character" w:customStyle="1" w:styleId="citedissue">
    <w:name w:val="citedissue"/>
    <w:basedOn w:val="DefaultParagraphFont"/>
    <w:rsid w:val="00E32FC6"/>
  </w:style>
  <w:style w:type="character" w:customStyle="1" w:styleId="pagefirst">
    <w:name w:val="pagefirst"/>
    <w:basedOn w:val="DefaultParagraphFont"/>
    <w:rsid w:val="00E32FC6"/>
  </w:style>
  <w:style w:type="character" w:customStyle="1" w:styleId="pagelast">
    <w:name w:val="pagelast"/>
    <w:basedOn w:val="DefaultParagraphFont"/>
    <w:rsid w:val="00E32FC6"/>
  </w:style>
  <w:style w:type="table" w:customStyle="1" w:styleId="GridTable5Dark-Accent611">
    <w:name w:val="Grid Table 5 Dark - Accent 611"/>
    <w:basedOn w:val="TableNormal"/>
    <w:next w:val="GridTable5Dark-Accent64"/>
    <w:uiPriority w:val="50"/>
    <w:rsid w:val="00E32FC6"/>
    <w:pPr>
      <w:spacing w:before="200" w:after="0" w:line="240" w:lineRule="auto"/>
      <w:jc w:val="both"/>
    </w:pPr>
    <w:rPr>
      <w:rFonts w:ascii="Calibri" w:eastAsia="Arial" w:hAnsi="Calibri" w:cstheme="minorHAnsi"/>
      <w:kern w:val="0"/>
      <w:sz w:val="24"/>
      <w:szCs w:val="24"/>
      <w:lang w:val="en-GB" w:eastAsia="en-GB"/>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GridTable4-Accent111">
    <w:name w:val="Grid Table 4 - Accent 111"/>
    <w:basedOn w:val="TableNormal"/>
    <w:next w:val="GridTable4-Accent11"/>
    <w:uiPriority w:val="49"/>
    <w:rsid w:val="00E32FC6"/>
    <w:pPr>
      <w:spacing w:before="200" w:after="0" w:line="240" w:lineRule="auto"/>
      <w:jc w:val="both"/>
    </w:pPr>
    <w:rPr>
      <w:rFonts w:ascii="Calibri" w:eastAsia="Arial" w:hAnsi="Calibri" w:cstheme="minorHAnsi"/>
      <w:kern w:val="0"/>
      <w:sz w:val="24"/>
      <w:szCs w:val="24"/>
      <w:lang w:val="en-GB" w:eastAsia="en-GB"/>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numbering" w:customStyle="1" w:styleId="NoList2">
    <w:name w:val="No List2"/>
    <w:next w:val="NoList"/>
    <w:uiPriority w:val="99"/>
    <w:semiHidden/>
    <w:unhideWhenUsed/>
    <w:rsid w:val="00E32FC6"/>
  </w:style>
  <w:style w:type="table" w:customStyle="1" w:styleId="GridTable5Dark-Accent62">
    <w:name w:val="Grid Table 5 Dark - Accent 62"/>
    <w:basedOn w:val="TableNormal"/>
    <w:next w:val="GridTable5Dark-Accent64"/>
    <w:uiPriority w:val="50"/>
    <w:rsid w:val="00E32FC6"/>
    <w:pPr>
      <w:spacing w:before="200" w:after="0" w:line="240" w:lineRule="auto"/>
      <w:jc w:val="both"/>
    </w:pPr>
    <w:rPr>
      <w:rFonts w:ascii="Calibri" w:eastAsia="Arial" w:hAnsi="Calibri" w:cstheme="minorHAnsi"/>
      <w:kern w:val="0"/>
      <w:sz w:val="24"/>
      <w:szCs w:val="24"/>
      <w:lang w:val="en-GB" w:eastAsia="en-GB"/>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numbering" w:customStyle="1" w:styleId="NoList3">
    <w:name w:val="No List3"/>
    <w:next w:val="NoList"/>
    <w:uiPriority w:val="99"/>
    <w:semiHidden/>
    <w:unhideWhenUsed/>
    <w:rsid w:val="00E32FC6"/>
  </w:style>
  <w:style w:type="table" w:customStyle="1" w:styleId="GridTable5Dark-Accent63">
    <w:name w:val="Grid Table 5 Dark - Accent 63"/>
    <w:basedOn w:val="TableNormal"/>
    <w:next w:val="GridTable5Dark-Accent64"/>
    <w:uiPriority w:val="50"/>
    <w:rsid w:val="00E32FC6"/>
    <w:pPr>
      <w:spacing w:before="200" w:after="0" w:line="240" w:lineRule="auto"/>
      <w:jc w:val="both"/>
    </w:pPr>
    <w:rPr>
      <w:rFonts w:ascii="Calibri" w:eastAsia="Arial" w:hAnsi="Calibri" w:cstheme="minorHAnsi"/>
      <w:kern w:val="0"/>
      <w:sz w:val="24"/>
      <w:szCs w:val="24"/>
      <w:lang w:val="en-GB" w:eastAsia="en-GB"/>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PlainTable11">
    <w:name w:val="Plain Table 11"/>
    <w:basedOn w:val="TableNormal"/>
    <w:next w:val="PlainTable12"/>
    <w:uiPriority w:val="41"/>
    <w:rsid w:val="00E32FC6"/>
    <w:pPr>
      <w:spacing w:before="200" w:after="0" w:line="240" w:lineRule="auto"/>
      <w:jc w:val="both"/>
    </w:pPr>
    <w:rPr>
      <w:rFonts w:ascii="Calibri" w:eastAsia="Arial" w:hAnsi="Calibri" w:cstheme="minorHAnsi"/>
      <w:kern w:val="0"/>
      <w:sz w:val="24"/>
      <w:szCs w:val="20"/>
      <w:lang w:val="en-GB" w:eastAsia="en-GB"/>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Mention1">
    <w:name w:val="Mention1"/>
    <w:basedOn w:val="DefaultParagraphFont"/>
    <w:uiPriority w:val="99"/>
    <w:unhideWhenUsed/>
    <w:rsid w:val="00E32FC6"/>
    <w:rPr>
      <w:color w:val="2B579A"/>
      <w:shd w:val="clear" w:color="auto" w:fill="E1DFDD"/>
    </w:rPr>
  </w:style>
  <w:style w:type="numbering" w:styleId="111111">
    <w:name w:val="Outline List 2"/>
    <w:basedOn w:val="NoList"/>
    <w:uiPriority w:val="99"/>
    <w:semiHidden/>
    <w:unhideWhenUsed/>
    <w:rsid w:val="00E32FC6"/>
  </w:style>
  <w:style w:type="numbering" w:customStyle="1" w:styleId="CurrentList1">
    <w:name w:val="Current List1"/>
    <w:uiPriority w:val="99"/>
    <w:rsid w:val="00E32FC6"/>
  </w:style>
  <w:style w:type="character" w:customStyle="1" w:styleId="highlight">
    <w:name w:val="highlight"/>
    <w:basedOn w:val="DefaultParagraphFont"/>
    <w:rsid w:val="00E32FC6"/>
  </w:style>
  <w:style w:type="numbering" w:customStyle="1" w:styleId="CurrentList2">
    <w:name w:val="Current List2"/>
    <w:uiPriority w:val="99"/>
    <w:rsid w:val="00E32FC6"/>
  </w:style>
  <w:style w:type="table" w:customStyle="1" w:styleId="GridTable5Dark-Accent64">
    <w:name w:val="Grid Table 5 Dark - Accent 64"/>
    <w:basedOn w:val="TableNormal"/>
    <w:uiPriority w:val="50"/>
    <w:rsid w:val="00E32FC6"/>
    <w:pPr>
      <w:spacing w:before="200" w:after="0" w:line="240" w:lineRule="auto"/>
      <w:jc w:val="both"/>
    </w:pPr>
    <w:rPr>
      <w:rFonts w:ascii="Calibri" w:eastAsia="Arial" w:hAnsi="Calibri" w:cstheme="minorHAnsi"/>
      <w:kern w:val="0"/>
      <w:sz w:val="24"/>
      <w:szCs w:val="20"/>
      <w:lang w:val="en-GB" w:eastAsia="en-GB"/>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paragraph" w:styleId="BlockText">
    <w:name w:val="Block Text"/>
    <w:basedOn w:val="Normal"/>
    <w:uiPriority w:val="99"/>
    <w:semiHidden/>
    <w:unhideWhenUsed/>
    <w:rsid w:val="00E32FC6"/>
    <w:pPr>
      <w:pBdr>
        <w:top w:val="single" w:sz="2" w:space="10" w:color="4472C4" w:themeColor="accent1"/>
        <w:left w:val="single" w:sz="2" w:space="10" w:color="4472C4" w:themeColor="accent1"/>
        <w:bottom w:val="single" w:sz="2" w:space="10" w:color="4472C4" w:themeColor="accent1"/>
        <w:right w:val="single" w:sz="2" w:space="10" w:color="4472C4" w:themeColor="accent1"/>
      </w:pBdr>
      <w:spacing w:before="200" w:after="200"/>
      <w:ind w:left="1152" w:right="1152"/>
      <w:jc w:val="both"/>
    </w:pPr>
    <w:rPr>
      <w:rFonts w:asciiTheme="minorHAnsi" w:eastAsiaTheme="minorEastAsia" w:hAnsiTheme="minorHAnsi" w:cstheme="minorBidi"/>
      <w:i/>
      <w:iCs/>
      <w:color w:val="4472C4" w:themeColor="accent1"/>
      <w:szCs w:val="20"/>
      <w:lang w:val="en-GB" w:eastAsia="en-GB"/>
    </w:rPr>
  </w:style>
  <w:style w:type="paragraph" w:styleId="Date">
    <w:name w:val="Date"/>
    <w:basedOn w:val="Normal"/>
    <w:next w:val="Normal"/>
    <w:link w:val="DateChar1"/>
    <w:uiPriority w:val="99"/>
    <w:semiHidden/>
    <w:unhideWhenUsed/>
    <w:rsid w:val="00E32FC6"/>
    <w:pPr>
      <w:spacing w:before="200" w:after="200"/>
      <w:jc w:val="both"/>
    </w:pPr>
    <w:rPr>
      <w:rFonts w:ascii="Calibri" w:eastAsia="Arial" w:hAnsi="Calibri" w:cstheme="minorHAnsi"/>
      <w:szCs w:val="20"/>
      <w:lang w:val="en-GB" w:eastAsia="en-GB"/>
    </w:rPr>
  </w:style>
  <w:style w:type="character" w:customStyle="1" w:styleId="DateChar1">
    <w:name w:val="Date Char1"/>
    <w:basedOn w:val="DefaultParagraphFont"/>
    <w:link w:val="Date"/>
    <w:uiPriority w:val="99"/>
    <w:semiHidden/>
    <w:rsid w:val="00E32FC6"/>
    <w:rPr>
      <w:rFonts w:ascii="Calibri" w:eastAsia="Arial" w:hAnsi="Calibri" w:cstheme="minorHAnsi"/>
      <w:kern w:val="0"/>
      <w:sz w:val="24"/>
      <w:szCs w:val="20"/>
      <w:lang w:val="en-GB" w:eastAsia="en-GB"/>
      <w14:ligatures w14:val="none"/>
    </w:rPr>
  </w:style>
  <w:style w:type="table" w:customStyle="1" w:styleId="GridTable5Dark-Accent32">
    <w:name w:val="Grid Table 5 Dark - Accent 32"/>
    <w:basedOn w:val="TableNormal"/>
    <w:uiPriority w:val="50"/>
    <w:rsid w:val="00E32FC6"/>
    <w:pPr>
      <w:spacing w:before="200" w:after="0" w:line="240" w:lineRule="auto"/>
      <w:jc w:val="both"/>
    </w:pPr>
    <w:rPr>
      <w:rFonts w:ascii="Calibri" w:eastAsia="Arial" w:hAnsi="Calibri" w:cstheme="minorHAnsi"/>
      <w:kern w:val="0"/>
      <w:sz w:val="24"/>
      <w:szCs w:val="20"/>
      <w:lang w:val="en-GB" w:eastAsia="en-GB"/>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PlainTable12">
    <w:name w:val="Plain Table 12"/>
    <w:basedOn w:val="TableNormal"/>
    <w:uiPriority w:val="41"/>
    <w:rsid w:val="00E32FC6"/>
    <w:pPr>
      <w:spacing w:before="200" w:after="0" w:line="240" w:lineRule="auto"/>
      <w:jc w:val="both"/>
    </w:pPr>
    <w:rPr>
      <w:rFonts w:ascii="Calibri" w:eastAsia="Arial" w:hAnsi="Calibri" w:cstheme="minorHAnsi"/>
      <w:kern w:val="0"/>
      <w:sz w:val="24"/>
      <w:szCs w:val="20"/>
      <w:lang w:val="en-GB" w:eastAsia="en-GB"/>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etext">
    <w:name w:val="Table text"/>
    <w:basedOn w:val="Normal"/>
    <w:qFormat/>
    <w:rsid w:val="00E32FC6"/>
    <w:pPr>
      <w:jc w:val="center"/>
    </w:pPr>
    <w:rPr>
      <w:rFonts w:eastAsia="Arial"/>
      <w:sz w:val="22"/>
      <w:szCs w:val="20"/>
      <w:lang w:val="en-GB" w:eastAsia="en-GB"/>
    </w:rPr>
  </w:style>
  <w:style w:type="paragraph" w:customStyle="1" w:styleId="MajaHeading1">
    <w:name w:val="Maja Heading 1"/>
    <w:basedOn w:val="Heading1"/>
    <w:qFormat/>
    <w:rsid w:val="00E32FC6"/>
    <w:pPr>
      <w:keepLines w:val="0"/>
      <w:tabs>
        <w:tab w:val="left" w:pos="993"/>
      </w:tabs>
      <w:suppressAutoHyphens/>
      <w:spacing w:before="200" w:after="200" w:line="240" w:lineRule="auto"/>
      <w:ind w:left="1152" w:hanging="432"/>
    </w:pPr>
    <w:rPr>
      <w:rFonts w:ascii="Calibri" w:eastAsia="SimSun" w:hAnsi="Calibri" w:cstheme="minorHAnsi"/>
      <w:bCs/>
      <w:noProof/>
      <w:color w:val="4F81BD"/>
      <w:kern w:val="32"/>
      <w:sz w:val="32"/>
      <w:szCs w:val="28"/>
      <w14:ligatures w14:val="none"/>
    </w:rPr>
  </w:style>
  <w:style w:type="paragraph" w:customStyle="1" w:styleId="MajaHeading2">
    <w:name w:val="Maja Heading 2"/>
    <w:basedOn w:val="Heading2"/>
    <w:link w:val="MajaHeading2Char"/>
    <w:autoRedefine/>
    <w:qFormat/>
    <w:rsid w:val="00E32FC6"/>
    <w:pPr>
      <w:numPr>
        <w:numId w:val="37"/>
      </w:numPr>
      <w:suppressAutoHyphens/>
      <w:spacing w:before="200" w:after="240"/>
    </w:pPr>
    <w:rPr>
      <w:rFonts w:ascii="Calibri" w:eastAsia="SimSun" w:hAnsi="Calibri" w:cs="Arial"/>
      <w:bCs/>
      <w:iCs/>
      <w:noProof/>
      <w:color w:val="6DCFF6"/>
      <w:sz w:val="28"/>
      <w:szCs w:val="20"/>
    </w:rPr>
  </w:style>
  <w:style w:type="character" w:customStyle="1" w:styleId="MajaHeading2Char">
    <w:name w:val="Maja Heading 2 Char"/>
    <w:basedOn w:val="DefaultParagraphFont"/>
    <w:link w:val="MajaHeading2"/>
    <w:rsid w:val="00E32FC6"/>
    <w:rPr>
      <w:rFonts w:ascii="Calibri" w:eastAsia="SimSun" w:hAnsi="Calibri" w:cs="Arial"/>
      <w:b/>
      <w:bCs/>
      <w:iCs/>
      <w:noProof/>
      <w:color w:val="6DCFF6"/>
      <w:kern w:val="0"/>
      <w:sz w:val="28"/>
      <w:szCs w:val="20"/>
      <w:lang w:val="sr-Latn-RS"/>
      <w14:ligatures w14:val="none"/>
    </w:rPr>
  </w:style>
  <w:style w:type="paragraph" w:styleId="TOC5">
    <w:name w:val="toc 5"/>
    <w:basedOn w:val="Normal"/>
    <w:next w:val="Normal"/>
    <w:autoRedefine/>
    <w:uiPriority w:val="39"/>
    <w:unhideWhenUsed/>
    <w:rsid w:val="00E32FC6"/>
    <w:pPr>
      <w:ind w:left="600"/>
      <w:jc w:val="both"/>
    </w:pPr>
    <w:rPr>
      <w:rFonts w:asciiTheme="minorHAnsi" w:eastAsia="Arial" w:hAnsiTheme="minorHAnsi" w:cstheme="minorHAnsi"/>
      <w:szCs w:val="20"/>
      <w:lang w:val="en-GB" w:eastAsia="en-GB"/>
    </w:rPr>
  </w:style>
  <w:style w:type="paragraph" w:styleId="TOC6">
    <w:name w:val="toc 6"/>
    <w:basedOn w:val="Normal"/>
    <w:next w:val="Normal"/>
    <w:autoRedefine/>
    <w:uiPriority w:val="39"/>
    <w:unhideWhenUsed/>
    <w:rsid w:val="00E32FC6"/>
    <w:pPr>
      <w:ind w:left="800"/>
      <w:jc w:val="both"/>
    </w:pPr>
    <w:rPr>
      <w:rFonts w:asciiTheme="minorHAnsi" w:eastAsia="Arial" w:hAnsiTheme="minorHAnsi" w:cstheme="minorHAnsi"/>
      <w:szCs w:val="20"/>
      <w:lang w:val="en-GB" w:eastAsia="en-GB"/>
    </w:rPr>
  </w:style>
  <w:style w:type="paragraph" w:styleId="TOC7">
    <w:name w:val="toc 7"/>
    <w:basedOn w:val="Normal"/>
    <w:next w:val="Normal"/>
    <w:autoRedefine/>
    <w:uiPriority w:val="39"/>
    <w:unhideWhenUsed/>
    <w:rsid w:val="00E32FC6"/>
    <w:pPr>
      <w:ind w:left="1000"/>
      <w:jc w:val="both"/>
    </w:pPr>
    <w:rPr>
      <w:rFonts w:asciiTheme="minorHAnsi" w:eastAsia="Arial" w:hAnsiTheme="minorHAnsi" w:cstheme="minorHAnsi"/>
      <w:szCs w:val="20"/>
      <w:lang w:val="en-GB" w:eastAsia="en-GB"/>
    </w:rPr>
  </w:style>
  <w:style w:type="paragraph" w:styleId="TOC8">
    <w:name w:val="toc 8"/>
    <w:basedOn w:val="Normal"/>
    <w:next w:val="Normal"/>
    <w:autoRedefine/>
    <w:uiPriority w:val="39"/>
    <w:unhideWhenUsed/>
    <w:rsid w:val="00E32FC6"/>
    <w:pPr>
      <w:ind w:left="1200"/>
      <w:jc w:val="both"/>
    </w:pPr>
    <w:rPr>
      <w:rFonts w:asciiTheme="minorHAnsi" w:eastAsia="Arial" w:hAnsiTheme="minorHAnsi" w:cstheme="minorHAnsi"/>
      <w:szCs w:val="20"/>
      <w:lang w:val="en-GB" w:eastAsia="en-GB"/>
    </w:rPr>
  </w:style>
  <w:style w:type="paragraph" w:styleId="TOC9">
    <w:name w:val="toc 9"/>
    <w:basedOn w:val="Normal"/>
    <w:next w:val="Normal"/>
    <w:autoRedefine/>
    <w:uiPriority w:val="39"/>
    <w:unhideWhenUsed/>
    <w:rsid w:val="00E32FC6"/>
    <w:pPr>
      <w:ind w:left="1400"/>
      <w:jc w:val="both"/>
    </w:pPr>
    <w:rPr>
      <w:rFonts w:asciiTheme="minorHAnsi" w:eastAsia="Arial" w:hAnsiTheme="minorHAnsi" w:cstheme="minorHAnsi"/>
      <w:szCs w:val="20"/>
      <w:lang w:val="en-GB" w:eastAsia="en-GB"/>
    </w:rPr>
  </w:style>
  <w:style w:type="character" w:customStyle="1" w:styleId="UnresolvedMention10">
    <w:name w:val="Unresolved Mention1"/>
    <w:basedOn w:val="DefaultParagraphFont"/>
    <w:uiPriority w:val="99"/>
    <w:unhideWhenUsed/>
    <w:rsid w:val="00E32FC6"/>
    <w:rPr>
      <w:color w:val="605E5C"/>
      <w:shd w:val="clear" w:color="auto" w:fill="E1DFDD"/>
    </w:rPr>
  </w:style>
  <w:style w:type="table" w:customStyle="1" w:styleId="GridTable5Dark-Accent11">
    <w:name w:val="Grid Table 5 Dark - Accent 11"/>
    <w:basedOn w:val="TableNormal"/>
    <w:uiPriority w:val="50"/>
    <w:rsid w:val="00E32FC6"/>
    <w:pPr>
      <w:spacing w:before="240" w:after="0" w:line="240" w:lineRule="auto"/>
      <w:jc w:val="both"/>
    </w:pPr>
    <w:rPr>
      <w:rFonts w:ascii="Calibri" w:eastAsia="Arial" w:hAnsi="Calibri" w:cstheme="minorHAnsi"/>
      <w:kern w:val="0"/>
      <w:sz w:val="24"/>
      <w:szCs w:val="20"/>
      <w:lang w:val="en-GB" w:eastAsia="en-GB"/>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customStyle="1" w:styleId="nova-legacy-e-listitem">
    <w:name w:val="nova-legacy-e-list__item"/>
    <w:basedOn w:val="Normal"/>
    <w:rsid w:val="00E32FC6"/>
    <w:pPr>
      <w:spacing w:before="100" w:beforeAutospacing="1" w:after="100" w:afterAutospacing="1"/>
      <w:jc w:val="both"/>
    </w:pPr>
    <w:rPr>
      <w:lang w:val="en-GB" w:eastAsia="en-GB"/>
    </w:rPr>
  </w:style>
  <w:style w:type="character" w:customStyle="1" w:styleId="jnewz">
    <w:name w:val="jnewz"/>
    <w:basedOn w:val="DefaultParagraphFont"/>
    <w:rsid w:val="00E32FC6"/>
  </w:style>
  <w:style w:type="character" w:customStyle="1" w:styleId="ztplmc">
    <w:name w:val="ztplmc"/>
    <w:basedOn w:val="DefaultParagraphFont"/>
    <w:rsid w:val="00E32FC6"/>
  </w:style>
  <w:style w:type="character" w:customStyle="1" w:styleId="jcahz">
    <w:name w:val="jcahz"/>
    <w:basedOn w:val="DefaultParagraphFont"/>
    <w:rsid w:val="00E32FC6"/>
  </w:style>
  <w:style w:type="character" w:customStyle="1" w:styleId="rynqvb">
    <w:name w:val="rynqvb"/>
    <w:basedOn w:val="DefaultParagraphFont"/>
    <w:rsid w:val="00E32FC6"/>
  </w:style>
  <w:style w:type="numbering" w:customStyle="1" w:styleId="NoList4">
    <w:name w:val="No List4"/>
    <w:next w:val="NoList"/>
    <w:uiPriority w:val="99"/>
    <w:semiHidden/>
    <w:unhideWhenUsed/>
    <w:rsid w:val="00E32FC6"/>
  </w:style>
  <w:style w:type="paragraph" w:customStyle="1" w:styleId="msonormal0">
    <w:name w:val="msonormal"/>
    <w:basedOn w:val="Normal"/>
    <w:rsid w:val="00E32FC6"/>
    <w:pPr>
      <w:spacing w:after="200" w:line="276" w:lineRule="auto"/>
      <w:jc w:val="both"/>
    </w:pPr>
    <w:rPr>
      <w:rFonts w:eastAsia="Calibri"/>
      <w:bCs/>
      <w:lang w:val="hr-BA" w:eastAsia="en-US"/>
    </w:rPr>
  </w:style>
  <w:style w:type="paragraph" w:styleId="ListContinue5">
    <w:name w:val="List Continue 5"/>
    <w:basedOn w:val="Normal"/>
    <w:uiPriority w:val="99"/>
    <w:semiHidden/>
    <w:unhideWhenUsed/>
    <w:rsid w:val="00E32FC6"/>
    <w:pPr>
      <w:spacing w:after="200" w:line="276" w:lineRule="auto"/>
      <w:ind w:left="1415"/>
      <w:contextualSpacing/>
      <w:jc w:val="both"/>
    </w:pPr>
    <w:rPr>
      <w:rFonts w:ascii="Calibri" w:eastAsia="Calibri" w:hAnsi="Calibri"/>
      <w:bCs/>
      <w:sz w:val="22"/>
      <w:szCs w:val="22"/>
      <w:lang w:val="hr-BA" w:eastAsia="en-US"/>
    </w:rPr>
  </w:style>
  <w:style w:type="paragraph" w:customStyle="1" w:styleId="ColorfulList-Accent12">
    <w:name w:val="Colorful List - Accent 12"/>
    <w:aliases w:val="Bullets"/>
    <w:basedOn w:val="Normal"/>
    <w:uiPriority w:val="99"/>
    <w:qFormat/>
    <w:rsid w:val="00E32FC6"/>
    <w:pPr>
      <w:spacing w:after="200" w:line="276" w:lineRule="auto"/>
      <w:ind w:left="720"/>
      <w:contextualSpacing/>
      <w:jc w:val="both"/>
    </w:pPr>
    <w:rPr>
      <w:rFonts w:ascii="Calibri" w:eastAsia="Calibri" w:hAnsi="Calibri"/>
      <w:bCs/>
      <w:sz w:val="22"/>
      <w:szCs w:val="22"/>
      <w:lang w:val="hr-BA" w:eastAsia="en-US"/>
    </w:rPr>
  </w:style>
  <w:style w:type="paragraph" w:customStyle="1" w:styleId="CaptionSlika">
    <w:name w:val="Caption Slika"/>
    <w:basedOn w:val="Caption"/>
    <w:uiPriority w:val="99"/>
    <w:qFormat/>
    <w:rsid w:val="00E32FC6"/>
    <w:pPr>
      <w:spacing w:before="60" w:after="160"/>
      <w:jc w:val="center"/>
    </w:pPr>
    <w:rPr>
      <w:rFonts w:ascii="Arial" w:eastAsia="Times New Roman" w:hAnsi="Arial" w:cs="Times New Roman"/>
      <w:bCs/>
      <w:iCs w:val="0"/>
      <w:noProof/>
      <w:color w:val="auto"/>
      <w:sz w:val="24"/>
      <w:szCs w:val="20"/>
      <w:lang w:val="hr-HR" w:eastAsia="hr-HR"/>
      <w14:ligatures w14:val="none"/>
    </w:rPr>
  </w:style>
  <w:style w:type="paragraph" w:customStyle="1" w:styleId="TableText-Center">
    <w:name w:val="Table Text - Center"/>
    <w:basedOn w:val="Normal"/>
    <w:uiPriority w:val="99"/>
    <w:qFormat/>
    <w:rsid w:val="00E32FC6"/>
    <w:pPr>
      <w:spacing w:before="40" w:after="40"/>
      <w:jc w:val="center"/>
    </w:pPr>
    <w:rPr>
      <w:rFonts w:ascii="Corbel" w:eastAsia="Corbel" w:hAnsi="Corbel"/>
      <w:bCs/>
      <w:color w:val="7F7F7F"/>
      <w:sz w:val="16"/>
      <w:szCs w:val="16"/>
      <w:lang w:val="en-US" w:eastAsia="en-US"/>
    </w:rPr>
  </w:style>
  <w:style w:type="paragraph" w:customStyle="1" w:styleId="HeaderRight">
    <w:name w:val="Header Right"/>
    <w:basedOn w:val="Header"/>
    <w:uiPriority w:val="35"/>
    <w:qFormat/>
    <w:rsid w:val="00E32FC6"/>
    <w:pPr>
      <w:pBdr>
        <w:bottom w:val="dashed" w:sz="4" w:space="18" w:color="7F7F7F"/>
      </w:pBdr>
      <w:tabs>
        <w:tab w:val="clear" w:pos="4513"/>
        <w:tab w:val="clear" w:pos="9026"/>
        <w:tab w:val="center" w:pos="4320"/>
        <w:tab w:val="right" w:pos="8640"/>
      </w:tabs>
      <w:spacing w:before="0" w:after="200" w:line="276" w:lineRule="auto"/>
      <w:jc w:val="right"/>
    </w:pPr>
    <w:rPr>
      <w:rFonts w:ascii="Calibri" w:eastAsia="Times New Roman" w:hAnsi="Calibri" w:cs="Times New Roman"/>
      <w:bCs/>
      <w:color w:val="7F7F7F"/>
      <w:sz w:val="20"/>
      <w:szCs w:val="20"/>
      <w:lang w:val="hr-BA" w:eastAsia="ja-JP"/>
      <w14:ligatures w14:val="none"/>
    </w:rPr>
  </w:style>
  <w:style w:type="paragraph" w:customStyle="1" w:styleId="ListContinue51">
    <w:name w:val="List Continue 51"/>
    <w:basedOn w:val="Normal"/>
    <w:next w:val="ListContinue5"/>
    <w:uiPriority w:val="99"/>
    <w:rsid w:val="00E32FC6"/>
    <w:pPr>
      <w:spacing w:after="200" w:line="276" w:lineRule="auto"/>
      <w:ind w:left="1415"/>
      <w:contextualSpacing/>
      <w:jc w:val="both"/>
    </w:pPr>
    <w:rPr>
      <w:rFonts w:ascii="Calibri" w:eastAsia="Calibri" w:hAnsi="Calibri"/>
      <w:bCs/>
      <w:sz w:val="22"/>
      <w:szCs w:val="22"/>
      <w:lang w:val="hr-BA" w:eastAsia="en-US"/>
    </w:rPr>
  </w:style>
  <w:style w:type="character" w:customStyle="1" w:styleId="UnresolvedMention2">
    <w:name w:val="Unresolved Mention2"/>
    <w:basedOn w:val="DefaultParagraphFont"/>
    <w:uiPriority w:val="99"/>
    <w:semiHidden/>
    <w:rsid w:val="00E32FC6"/>
    <w:rPr>
      <w:color w:val="605E5C"/>
      <w:shd w:val="clear" w:color="auto" w:fill="E1DFDD"/>
    </w:rPr>
  </w:style>
  <w:style w:type="table" w:customStyle="1" w:styleId="LightList1">
    <w:name w:val="Light List1"/>
    <w:basedOn w:val="TableNormal"/>
    <w:next w:val="LightList"/>
    <w:uiPriority w:val="61"/>
    <w:semiHidden/>
    <w:unhideWhenUsed/>
    <w:rsid w:val="00E32FC6"/>
    <w:pPr>
      <w:spacing w:after="0" w:line="240" w:lineRule="auto"/>
    </w:pPr>
    <w:rPr>
      <w:rFonts w:ascii="Calibri" w:eastAsia="Calibri" w:hAnsi="Calibri" w:cs="Times New Roman"/>
      <w:bCs/>
      <w:kern w:val="0"/>
      <w:sz w:val="20"/>
      <w:szCs w:val="20"/>
      <w:lang w:val="en-US"/>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Grid-Accent5">
    <w:name w:val="Light Grid Accent 5"/>
    <w:basedOn w:val="TableNormal"/>
    <w:uiPriority w:val="99"/>
    <w:unhideWhenUsed/>
    <w:rsid w:val="00E32FC6"/>
    <w:pPr>
      <w:spacing w:after="0" w:line="240" w:lineRule="auto"/>
    </w:pPr>
    <w:rPr>
      <w:rFonts w:ascii="Calibri" w:eastAsia="Calibri" w:hAnsi="Calibri" w:cs="Times New Roman"/>
      <w:bCs/>
      <w:kern w:val="0"/>
      <w:sz w:val="20"/>
      <w:szCs w:val="20"/>
      <w:lang w:val="en-US"/>
      <w14:ligatures w14:val="none"/>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TableGrid21">
    <w:name w:val="Table Grid21"/>
    <w:basedOn w:val="TableNormal"/>
    <w:rsid w:val="00E32FC6"/>
    <w:pPr>
      <w:spacing w:after="0" w:line="240" w:lineRule="auto"/>
    </w:pPr>
    <w:rPr>
      <w:rFonts w:ascii="Calibri" w:eastAsia="Calibri" w:hAnsi="Calibri" w:cs="Times New Roman"/>
      <w:bCs/>
      <w:kern w:val="0"/>
      <w:lang w:val="hr-H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110">
    <w:name w:val="Grid Table 5 Dark - Accent 11"/>
    <w:basedOn w:val="TableNormal"/>
    <w:uiPriority w:val="50"/>
    <w:rsid w:val="00E32FC6"/>
    <w:pPr>
      <w:spacing w:after="0" w:line="240" w:lineRule="auto"/>
    </w:pPr>
    <w:rPr>
      <w:rFonts w:ascii="Calibri" w:eastAsia="Calibri" w:hAnsi="Calibri" w:cs="Times New Roman"/>
      <w:bCs/>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31">
    <w:name w:val="Table Grid31"/>
    <w:basedOn w:val="TableNormal"/>
    <w:uiPriority w:val="39"/>
    <w:rsid w:val="00E32FC6"/>
    <w:pPr>
      <w:spacing w:after="0" w:line="240" w:lineRule="auto"/>
    </w:pPr>
    <w:rPr>
      <w:rFonts w:ascii="Calibri" w:eastAsia="Calibri" w:hAnsi="Calibri" w:cs="Times New Roman"/>
      <w:bCs/>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uiPriority w:val="39"/>
    <w:rsid w:val="00E32FC6"/>
    <w:pPr>
      <w:spacing w:after="0" w:line="240" w:lineRule="auto"/>
    </w:pPr>
    <w:rPr>
      <w:rFonts w:ascii="Calibri" w:eastAsia="Calibri" w:hAnsi="Calibri" w:cs="Times New Roman"/>
      <w:bCs/>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111">
    <w:name w:val="Grid Table 5 Dark - Accent 111"/>
    <w:basedOn w:val="TableNormal"/>
    <w:uiPriority w:val="50"/>
    <w:rsid w:val="00E32FC6"/>
    <w:pPr>
      <w:spacing w:after="0" w:line="240" w:lineRule="auto"/>
    </w:pPr>
    <w:rPr>
      <w:rFonts w:ascii="Calibri" w:eastAsia="Calibri" w:hAnsi="Calibri" w:cs="Times New Roman"/>
      <w:bCs/>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styleId="LightList">
    <w:name w:val="Light List"/>
    <w:basedOn w:val="TableNormal"/>
    <w:uiPriority w:val="61"/>
    <w:unhideWhenUsed/>
    <w:rsid w:val="00E32FC6"/>
    <w:pPr>
      <w:spacing w:after="0" w:line="240" w:lineRule="auto"/>
      <w:jc w:val="both"/>
    </w:pPr>
    <w:rPr>
      <w:rFonts w:ascii="Calibri" w:eastAsia="Arial" w:hAnsi="Calibri" w:cstheme="minorHAnsi"/>
      <w:kern w:val="0"/>
      <w:sz w:val="24"/>
      <w:szCs w:val="20"/>
      <w:lang w:val="en-GB" w:eastAsia="en-GB"/>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Styl1">
    <w:name w:val="Styl1"/>
    <w:basedOn w:val="Heading1"/>
    <w:link w:val="Styl1Char"/>
    <w:qFormat/>
    <w:rsid w:val="00E32FC6"/>
    <w:pPr>
      <w:numPr>
        <w:numId w:val="42"/>
      </w:numPr>
      <w:shd w:val="clear" w:color="auto" w:fill="FFFFFF"/>
      <w:spacing w:after="240" w:line="240" w:lineRule="auto"/>
    </w:pPr>
    <w:rPr>
      <w:rFonts w:ascii="Calibri" w:eastAsia="Times New Roman" w:hAnsi="Calibri" w:cs="Calibri"/>
      <w:color w:val="2F5496" w:themeColor="accent1" w:themeShade="BF"/>
      <w:kern w:val="32"/>
      <w:szCs w:val="28"/>
    </w:rPr>
  </w:style>
  <w:style w:type="character" w:customStyle="1" w:styleId="Styl1Char">
    <w:name w:val="Styl1 Char"/>
    <w:basedOn w:val="Heading1Char"/>
    <w:link w:val="Styl1"/>
    <w:rsid w:val="00E32FC6"/>
    <w:rPr>
      <w:rFonts w:ascii="Calibri" w:eastAsia="Times New Roman" w:hAnsi="Calibri" w:cs="Calibri"/>
      <w:b/>
      <w:caps/>
      <w:color w:val="2F5496" w:themeColor="accent1" w:themeShade="BF"/>
      <w:kern w:val="32"/>
      <w:sz w:val="28"/>
      <w:szCs w:val="28"/>
      <w:shd w:val="clear" w:color="auto" w:fill="FFFFFF"/>
      <w:lang w:val="en-GB"/>
    </w:rPr>
  </w:style>
  <w:style w:type="numbering" w:customStyle="1" w:styleId="CurrentList3">
    <w:name w:val="Current List3"/>
    <w:uiPriority w:val="99"/>
    <w:rsid w:val="00E32FC6"/>
    <w:pPr>
      <w:numPr>
        <w:numId w:val="41"/>
      </w:numPr>
    </w:pPr>
  </w:style>
  <w:style w:type="numbering" w:customStyle="1" w:styleId="CurrentList4">
    <w:name w:val="Current List4"/>
    <w:uiPriority w:val="99"/>
    <w:rsid w:val="00E32FC6"/>
    <w:pPr>
      <w:numPr>
        <w:numId w:val="43"/>
      </w:numPr>
    </w:pPr>
  </w:style>
  <w:style w:type="numbering" w:customStyle="1" w:styleId="CurrentList6">
    <w:name w:val="Current List6"/>
    <w:uiPriority w:val="99"/>
    <w:rsid w:val="00E32FC6"/>
    <w:pPr>
      <w:numPr>
        <w:numId w:val="44"/>
      </w:numPr>
    </w:pPr>
  </w:style>
  <w:style w:type="numbering" w:customStyle="1" w:styleId="CurrentList7">
    <w:name w:val="Current List7"/>
    <w:uiPriority w:val="99"/>
    <w:rsid w:val="00E32FC6"/>
    <w:pPr>
      <w:numPr>
        <w:numId w:val="45"/>
      </w:numPr>
    </w:pPr>
  </w:style>
  <w:style w:type="table" w:customStyle="1" w:styleId="ListTable3-Accent61">
    <w:name w:val="List Table 3 - Accent 61"/>
    <w:basedOn w:val="TableNormal"/>
    <w:next w:val="ListTable3-Accent62"/>
    <w:uiPriority w:val="48"/>
    <w:rsid w:val="00E32FC6"/>
    <w:pPr>
      <w:spacing w:after="0" w:line="240" w:lineRule="auto"/>
    </w:pPr>
    <w:rPr>
      <w:rFonts w:ascii="Calibri" w:eastAsia="Calibri" w:hAnsi="Calibri" w:cs="Times New Roman"/>
      <w:kern w:val="0"/>
      <w:lang w:val="en-US"/>
      <w14:ligatures w14:val="none"/>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ListTable3-Accent62">
    <w:name w:val="List Table 3 - Accent 62"/>
    <w:basedOn w:val="TableNormal"/>
    <w:uiPriority w:val="48"/>
    <w:rsid w:val="00E32FC6"/>
    <w:pPr>
      <w:spacing w:before="200" w:after="0" w:line="240" w:lineRule="auto"/>
      <w:jc w:val="both"/>
    </w:pPr>
    <w:rPr>
      <w:rFonts w:ascii="Calibri" w:eastAsia="Arial" w:hAnsi="Calibri" w:cstheme="minorHAnsi"/>
      <w:kern w:val="0"/>
      <w:sz w:val="24"/>
      <w:szCs w:val="20"/>
      <w:lang w:val="en-GB" w:eastAsia="en-GB"/>
      <w14:ligatures w14:val="none"/>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character" w:customStyle="1" w:styleId="textrun">
    <w:name w:val="textrun"/>
    <w:basedOn w:val="DefaultParagraphFont"/>
    <w:rsid w:val="00E32FC6"/>
  </w:style>
  <w:style w:type="character" w:customStyle="1" w:styleId="eop">
    <w:name w:val="eop"/>
    <w:basedOn w:val="DefaultParagraphFont"/>
    <w:rsid w:val="00E32FC6"/>
  </w:style>
  <w:style w:type="paragraph" w:customStyle="1" w:styleId="Style1">
    <w:name w:val="Style1"/>
    <w:basedOn w:val="Normal"/>
    <w:link w:val="Style1Char"/>
    <w:qFormat/>
    <w:rsid w:val="00E32FC6"/>
    <w:pPr>
      <w:keepNext/>
      <w:keepLines/>
      <w:numPr>
        <w:numId w:val="46"/>
      </w:numPr>
      <w:spacing w:before="240" w:line="259" w:lineRule="auto"/>
      <w:jc w:val="both"/>
      <w:outlineLvl w:val="0"/>
    </w:pPr>
    <w:rPr>
      <w:rFonts w:ascii="Calibri" w:eastAsiaTheme="majorEastAsia" w:hAnsi="Calibri" w:cstheme="majorBidi"/>
      <w:b/>
      <w:color w:val="2F5496" w:themeColor="accent1" w:themeShade="BF"/>
      <w:sz w:val="28"/>
      <w:szCs w:val="32"/>
      <w:lang w:val="en-US" w:eastAsia="en-US"/>
    </w:rPr>
  </w:style>
  <w:style w:type="paragraph" w:customStyle="1" w:styleId="Style2">
    <w:name w:val="Style2"/>
    <w:basedOn w:val="Normal"/>
    <w:link w:val="Style2Char"/>
    <w:rsid w:val="00E32FC6"/>
    <w:pPr>
      <w:keepNext/>
      <w:keepLines/>
      <w:numPr>
        <w:ilvl w:val="1"/>
        <w:numId w:val="46"/>
      </w:numPr>
      <w:spacing w:before="240" w:line="259" w:lineRule="auto"/>
      <w:jc w:val="both"/>
      <w:outlineLvl w:val="0"/>
    </w:pPr>
    <w:rPr>
      <w:rFonts w:ascii="Calibri" w:eastAsiaTheme="majorEastAsia" w:hAnsi="Calibri" w:cstheme="majorBidi"/>
      <w:b/>
      <w:color w:val="2F5496" w:themeColor="accent1" w:themeShade="BF"/>
      <w:sz w:val="28"/>
      <w:szCs w:val="32"/>
      <w:lang w:val="sr-Cyrl-BA" w:eastAsia="en-US"/>
    </w:rPr>
  </w:style>
  <w:style w:type="character" w:customStyle="1" w:styleId="Style1Char">
    <w:name w:val="Style1 Char"/>
    <w:basedOn w:val="DefaultParagraphFont"/>
    <w:link w:val="Style1"/>
    <w:rsid w:val="00E32FC6"/>
    <w:rPr>
      <w:rFonts w:ascii="Calibri" w:eastAsiaTheme="majorEastAsia" w:hAnsi="Calibri" w:cstheme="majorBidi"/>
      <w:b/>
      <w:color w:val="2F5496" w:themeColor="accent1" w:themeShade="BF"/>
      <w:kern w:val="0"/>
      <w:sz w:val="28"/>
      <w:szCs w:val="32"/>
      <w:lang w:val="en-US"/>
      <w14:ligatures w14:val="none"/>
    </w:rPr>
  </w:style>
  <w:style w:type="table" w:customStyle="1" w:styleId="GridTable1Light-Accent61">
    <w:name w:val="Grid Table 1 Light - Accent 61"/>
    <w:basedOn w:val="TableNormal"/>
    <w:uiPriority w:val="46"/>
    <w:rsid w:val="00E32FC6"/>
    <w:pPr>
      <w:spacing w:after="0" w:line="240" w:lineRule="auto"/>
    </w:pPr>
    <w:rPr>
      <w:kern w:val="0"/>
      <w:lang w:val="en-US"/>
      <w14:ligatures w14:val="none"/>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customStyle="1" w:styleId="GridTable4-Accent1121">
    <w:name w:val="Grid Table 4 - Accent 1121"/>
    <w:basedOn w:val="TableNormal"/>
    <w:next w:val="TableNormal"/>
    <w:uiPriority w:val="49"/>
    <w:rsid w:val="00E32FC6"/>
    <w:pPr>
      <w:spacing w:before="120" w:after="0" w:line="240" w:lineRule="auto"/>
    </w:pPr>
    <w:rPr>
      <w:rFonts w:ascii="Calibri" w:eastAsia="Calibri" w:hAnsi="Calibri" w:cs="Arial"/>
      <w:kern w:val="0"/>
      <w:lang w:val="en-US"/>
      <w14:ligatures w14:val="none"/>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customStyle="1" w:styleId="Bullet1">
    <w:name w:val="Bullet1"/>
    <w:basedOn w:val="ListParagraph"/>
    <w:link w:val="BulletChar"/>
    <w:qFormat/>
    <w:rsid w:val="007012B7"/>
    <w:pPr>
      <w:numPr>
        <w:numId w:val="60"/>
      </w:numPr>
      <w:tabs>
        <w:tab w:val="left" w:pos="388"/>
      </w:tabs>
      <w:suppressAutoHyphens/>
      <w:spacing w:before="120" w:after="200" w:line="240" w:lineRule="auto"/>
    </w:pPr>
    <w:rPr>
      <w:rFonts w:ascii="Calibri" w:eastAsia="Calibri" w:hAnsi="Calibri" w:cs="Calibri"/>
      <w:color w:val="231F20"/>
    </w:rPr>
  </w:style>
  <w:style w:type="table" w:customStyle="1" w:styleId="58">
    <w:name w:val="58"/>
    <w:basedOn w:val="TableNormal"/>
    <w:rsid w:val="007012B7"/>
    <w:pPr>
      <w:spacing w:before="240" w:after="0" w:line="240" w:lineRule="auto"/>
    </w:pPr>
    <w:rPr>
      <w:rFonts w:ascii="Times New Roman" w:eastAsia="Times New Roman" w:hAnsi="Times New Roman" w:cs="Times New Roman"/>
      <w:color w:val="265898"/>
      <w:kern w:val="0"/>
      <w:sz w:val="20"/>
      <w:szCs w:val="24"/>
      <w:lang w:val="en-GB" w:eastAsia="en-GB"/>
      <w14:ligatures w14:val="none"/>
    </w:rPr>
    <w:tblPr>
      <w:tblStyleRowBandSize w:val="1"/>
      <w:tblStyleColBandSize w:val="1"/>
      <w:tblCellMar>
        <w:left w:w="115" w:type="dxa"/>
        <w:right w:w="115" w:type="dxa"/>
      </w:tblCellMar>
    </w:tblPr>
    <w:tcPr>
      <w:shd w:val="clear" w:color="auto" w:fill="DBE5F1"/>
    </w:tcPr>
  </w:style>
  <w:style w:type="table" w:customStyle="1" w:styleId="57">
    <w:name w:val="57"/>
    <w:basedOn w:val="TableNormal"/>
    <w:rsid w:val="007012B7"/>
    <w:pPr>
      <w:spacing w:before="240" w:after="0" w:line="240" w:lineRule="auto"/>
    </w:pPr>
    <w:rPr>
      <w:rFonts w:ascii="Times New Roman" w:eastAsia="Times New Roman" w:hAnsi="Times New Roman" w:cs="Times New Roman"/>
      <w:color w:val="265898"/>
      <w:kern w:val="0"/>
      <w:sz w:val="20"/>
      <w:szCs w:val="24"/>
      <w:lang w:val="en-GB" w:eastAsia="en-GB"/>
      <w14:ligatures w14:val="none"/>
    </w:rPr>
    <w:tblPr>
      <w:tblStyleRowBandSize w:val="1"/>
      <w:tblStyleColBandSize w:val="1"/>
      <w:tblCellMar>
        <w:left w:w="115" w:type="dxa"/>
        <w:right w:w="115" w:type="dxa"/>
      </w:tblCellMar>
    </w:tblPr>
    <w:tcPr>
      <w:shd w:val="clear" w:color="auto" w:fill="DBE5F1"/>
    </w:tcPr>
  </w:style>
  <w:style w:type="table" w:customStyle="1" w:styleId="56">
    <w:name w:val="56"/>
    <w:basedOn w:val="TableNormal"/>
    <w:rsid w:val="007012B7"/>
    <w:pPr>
      <w:spacing w:before="240" w:after="0" w:line="240" w:lineRule="auto"/>
    </w:pPr>
    <w:rPr>
      <w:rFonts w:ascii="Times New Roman" w:eastAsia="Times New Roman" w:hAnsi="Times New Roman" w:cs="Times New Roman"/>
      <w:color w:val="265898"/>
      <w:kern w:val="0"/>
      <w:sz w:val="20"/>
      <w:szCs w:val="24"/>
      <w:lang w:val="en-GB" w:eastAsia="en-GB"/>
      <w14:ligatures w14:val="none"/>
    </w:rPr>
    <w:tblPr>
      <w:tblStyleRowBandSize w:val="1"/>
      <w:tblStyleColBandSize w:val="1"/>
      <w:tblCellMar>
        <w:left w:w="115" w:type="dxa"/>
        <w:right w:w="115" w:type="dxa"/>
      </w:tblCellMar>
    </w:tblPr>
    <w:tcPr>
      <w:shd w:val="clear" w:color="auto" w:fill="DBE5F1"/>
    </w:tcPr>
  </w:style>
  <w:style w:type="table" w:customStyle="1" w:styleId="55">
    <w:name w:val="55"/>
    <w:basedOn w:val="TableNormal"/>
    <w:rsid w:val="007012B7"/>
    <w:pPr>
      <w:spacing w:after="0" w:line="240" w:lineRule="auto"/>
    </w:pPr>
    <w:rPr>
      <w:rFonts w:ascii="Calibri" w:eastAsia="Arial" w:hAnsi="Calibri" w:cs="Calibri"/>
      <w:kern w:val="0"/>
      <w:sz w:val="20"/>
      <w:szCs w:val="20"/>
      <w:lang w:val="en-GB" w:eastAsia="en-GB"/>
      <w14:ligatures w14:val="none"/>
    </w:rPr>
    <w:tblPr>
      <w:tblStyleRowBandSize w:val="1"/>
      <w:tblStyleColBandSize w:val="1"/>
      <w:tblCellMar>
        <w:left w:w="115" w:type="dxa"/>
        <w:right w:w="115" w:type="dxa"/>
      </w:tblCellMar>
    </w:tblPr>
  </w:style>
  <w:style w:type="table" w:customStyle="1" w:styleId="54">
    <w:name w:val="54"/>
    <w:basedOn w:val="TableNormal"/>
    <w:rsid w:val="007012B7"/>
    <w:pPr>
      <w:spacing w:before="240" w:after="0" w:line="240" w:lineRule="auto"/>
    </w:pPr>
    <w:rPr>
      <w:rFonts w:ascii="Times New Roman" w:eastAsia="Times New Roman" w:hAnsi="Times New Roman" w:cs="Times New Roman"/>
      <w:color w:val="265898"/>
      <w:kern w:val="0"/>
      <w:sz w:val="20"/>
      <w:szCs w:val="24"/>
      <w:lang w:val="en-GB" w:eastAsia="en-GB"/>
      <w14:ligatures w14:val="none"/>
    </w:rPr>
    <w:tblPr>
      <w:tblStyleRowBandSize w:val="1"/>
      <w:tblStyleColBandSize w:val="1"/>
      <w:tblCellMar>
        <w:left w:w="115" w:type="dxa"/>
        <w:right w:w="115" w:type="dxa"/>
      </w:tblCellMar>
    </w:tblPr>
    <w:tcPr>
      <w:shd w:val="clear" w:color="auto" w:fill="DBE5F1"/>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53">
    <w:name w:val="53"/>
    <w:basedOn w:val="TableNormal"/>
    <w:rsid w:val="007012B7"/>
    <w:pPr>
      <w:spacing w:after="0" w:line="240" w:lineRule="auto"/>
    </w:pPr>
    <w:rPr>
      <w:rFonts w:ascii="Calibri" w:eastAsia="Arial" w:hAnsi="Calibri" w:cs="Calibri"/>
      <w:kern w:val="0"/>
      <w:sz w:val="20"/>
      <w:szCs w:val="20"/>
      <w:lang w:val="en-GB" w:eastAsia="en-GB"/>
      <w14:ligatures w14:val="none"/>
    </w:rPr>
    <w:tblPr>
      <w:tblStyleRowBandSize w:val="1"/>
      <w:tblStyleColBandSize w:val="1"/>
      <w:tblCellMar>
        <w:left w:w="115" w:type="dxa"/>
        <w:right w:w="115" w:type="dxa"/>
      </w:tblCellMar>
    </w:tblPr>
  </w:style>
  <w:style w:type="table" w:customStyle="1" w:styleId="52">
    <w:name w:val="52"/>
    <w:basedOn w:val="TableNormal"/>
    <w:rsid w:val="007012B7"/>
    <w:pPr>
      <w:spacing w:before="240" w:after="0" w:line="240" w:lineRule="auto"/>
    </w:pPr>
    <w:rPr>
      <w:rFonts w:ascii="Times New Roman" w:eastAsia="Times New Roman" w:hAnsi="Times New Roman" w:cs="Times New Roman"/>
      <w:color w:val="265898"/>
      <w:kern w:val="0"/>
      <w:sz w:val="20"/>
      <w:szCs w:val="24"/>
      <w:lang w:val="en-GB" w:eastAsia="en-GB"/>
      <w14:ligatures w14:val="none"/>
    </w:rPr>
    <w:tblPr>
      <w:tblStyleRowBandSize w:val="1"/>
      <w:tblStyleColBandSize w:val="1"/>
      <w:tblCellMar>
        <w:left w:w="115" w:type="dxa"/>
        <w:right w:w="115" w:type="dxa"/>
      </w:tblCellMar>
    </w:tblPr>
    <w:tcPr>
      <w:shd w:val="clear" w:color="auto" w:fill="DBE5F1"/>
    </w:tcPr>
  </w:style>
  <w:style w:type="table" w:customStyle="1" w:styleId="51">
    <w:name w:val="51"/>
    <w:basedOn w:val="TableNormal"/>
    <w:rsid w:val="007012B7"/>
    <w:pPr>
      <w:spacing w:before="240" w:after="0" w:line="240" w:lineRule="auto"/>
    </w:pPr>
    <w:rPr>
      <w:rFonts w:ascii="Times New Roman" w:eastAsia="Times New Roman" w:hAnsi="Times New Roman" w:cs="Times New Roman"/>
      <w:color w:val="265898"/>
      <w:kern w:val="0"/>
      <w:sz w:val="20"/>
      <w:szCs w:val="24"/>
      <w:lang w:val="en-GB" w:eastAsia="en-GB"/>
      <w14:ligatures w14:val="none"/>
    </w:rPr>
    <w:tblPr>
      <w:tblStyleRowBandSize w:val="1"/>
      <w:tblStyleColBandSize w:val="1"/>
      <w:tblCellMar>
        <w:left w:w="115" w:type="dxa"/>
        <w:right w:w="115" w:type="dxa"/>
      </w:tblCellMar>
    </w:tblPr>
    <w:tcPr>
      <w:shd w:val="clear" w:color="auto" w:fill="DBE5F1"/>
    </w:tcPr>
  </w:style>
  <w:style w:type="table" w:customStyle="1" w:styleId="50">
    <w:name w:val="50"/>
    <w:basedOn w:val="TableNormal"/>
    <w:rsid w:val="007012B7"/>
    <w:pPr>
      <w:spacing w:before="240" w:after="0" w:line="240" w:lineRule="auto"/>
    </w:pPr>
    <w:rPr>
      <w:rFonts w:ascii="Times New Roman" w:eastAsia="Times New Roman" w:hAnsi="Times New Roman" w:cs="Times New Roman"/>
      <w:color w:val="265898"/>
      <w:kern w:val="0"/>
      <w:sz w:val="20"/>
      <w:szCs w:val="24"/>
      <w:lang w:val="en-GB" w:eastAsia="en-GB"/>
      <w14:ligatures w14:val="none"/>
    </w:rPr>
    <w:tblPr>
      <w:tblStyleRowBandSize w:val="1"/>
      <w:tblStyleColBandSize w:val="1"/>
      <w:tblCellMar>
        <w:left w:w="115" w:type="dxa"/>
        <w:right w:w="115" w:type="dxa"/>
      </w:tblCellMar>
    </w:tblPr>
    <w:tcPr>
      <w:shd w:val="clear" w:color="auto" w:fill="DBE5F1"/>
    </w:tcPr>
  </w:style>
  <w:style w:type="table" w:customStyle="1" w:styleId="49">
    <w:name w:val="49"/>
    <w:basedOn w:val="TableNormal"/>
    <w:rsid w:val="007012B7"/>
    <w:pPr>
      <w:spacing w:before="240" w:after="0" w:line="240" w:lineRule="auto"/>
    </w:pPr>
    <w:rPr>
      <w:rFonts w:ascii="Times New Roman" w:eastAsia="Times New Roman" w:hAnsi="Times New Roman" w:cs="Times New Roman"/>
      <w:color w:val="265898"/>
      <w:kern w:val="0"/>
      <w:sz w:val="20"/>
      <w:szCs w:val="24"/>
      <w:lang w:val="en-GB" w:eastAsia="en-GB"/>
      <w14:ligatures w14:val="none"/>
    </w:rPr>
    <w:tblPr>
      <w:tblStyleRowBandSize w:val="1"/>
      <w:tblStyleColBandSize w:val="1"/>
      <w:tblCellMar>
        <w:left w:w="115" w:type="dxa"/>
        <w:right w:w="115" w:type="dxa"/>
      </w:tblCellMar>
    </w:tblPr>
    <w:tcPr>
      <w:shd w:val="clear" w:color="auto" w:fill="DBE5F1"/>
    </w:tcPr>
  </w:style>
  <w:style w:type="table" w:customStyle="1" w:styleId="48">
    <w:name w:val="48"/>
    <w:basedOn w:val="TableNormal"/>
    <w:rsid w:val="007012B7"/>
    <w:pPr>
      <w:spacing w:before="240" w:after="0" w:line="240" w:lineRule="auto"/>
    </w:pPr>
    <w:rPr>
      <w:rFonts w:ascii="Times New Roman" w:eastAsia="Times New Roman" w:hAnsi="Times New Roman" w:cs="Times New Roman"/>
      <w:color w:val="265898"/>
      <w:kern w:val="0"/>
      <w:sz w:val="20"/>
      <w:szCs w:val="24"/>
      <w:lang w:val="en-GB" w:eastAsia="en-GB"/>
      <w14:ligatures w14:val="none"/>
    </w:rPr>
    <w:tblPr>
      <w:tblStyleRowBandSize w:val="1"/>
      <w:tblStyleColBandSize w:val="1"/>
      <w:tblCellMar>
        <w:left w:w="115" w:type="dxa"/>
        <w:right w:w="115" w:type="dxa"/>
      </w:tblCellMar>
    </w:tblPr>
    <w:tcPr>
      <w:shd w:val="clear" w:color="auto" w:fill="DBE5F1"/>
    </w:tcPr>
  </w:style>
  <w:style w:type="table" w:customStyle="1" w:styleId="47">
    <w:name w:val="47"/>
    <w:basedOn w:val="TableNormal"/>
    <w:rsid w:val="007012B7"/>
    <w:pPr>
      <w:spacing w:before="240" w:after="0" w:line="240" w:lineRule="auto"/>
    </w:pPr>
    <w:rPr>
      <w:rFonts w:ascii="Times New Roman" w:eastAsia="Times New Roman" w:hAnsi="Times New Roman" w:cs="Times New Roman"/>
      <w:color w:val="265898"/>
      <w:kern w:val="0"/>
      <w:sz w:val="20"/>
      <w:szCs w:val="24"/>
      <w:lang w:val="en-GB" w:eastAsia="en-GB"/>
      <w14:ligatures w14:val="none"/>
    </w:rPr>
    <w:tblPr>
      <w:tblStyleRowBandSize w:val="1"/>
      <w:tblStyleColBandSize w:val="1"/>
      <w:tblCellMar>
        <w:left w:w="115" w:type="dxa"/>
        <w:right w:w="115" w:type="dxa"/>
      </w:tblCellMar>
    </w:tblPr>
    <w:tcPr>
      <w:shd w:val="clear" w:color="auto" w:fill="DBE5F1"/>
    </w:tcPr>
  </w:style>
  <w:style w:type="table" w:customStyle="1" w:styleId="46">
    <w:name w:val="46"/>
    <w:basedOn w:val="TableNormal"/>
    <w:rsid w:val="007012B7"/>
    <w:pPr>
      <w:spacing w:before="240" w:after="0" w:line="240" w:lineRule="auto"/>
    </w:pPr>
    <w:rPr>
      <w:rFonts w:ascii="Times New Roman" w:eastAsia="Times New Roman" w:hAnsi="Times New Roman" w:cs="Times New Roman"/>
      <w:color w:val="265898"/>
      <w:kern w:val="0"/>
      <w:sz w:val="20"/>
      <w:szCs w:val="24"/>
      <w:lang w:val="en-GB" w:eastAsia="en-GB"/>
      <w14:ligatures w14:val="none"/>
    </w:rPr>
    <w:tblPr>
      <w:tblStyleRowBandSize w:val="1"/>
      <w:tblStyleColBandSize w:val="1"/>
      <w:tblCellMar>
        <w:left w:w="115" w:type="dxa"/>
        <w:right w:w="115" w:type="dxa"/>
      </w:tblCellMar>
    </w:tblPr>
    <w:tcPr>
      <w:shd w:val="clear" w:color="auto" w:fill="DBE5F1"/>
    </w:tcPr>
  </w:style>
  <w:style w:type="table" w:customStyle="1" w:styleId="45">
    <w:name w:val="45"/>
    <w:basedOn w:val="TableNormal"/>
    <w:rsid w:val="007012B7"/>
    <w:pPr>
      <w:spacing w:before="240" w:after="0" w:line="240" w:lineRule="auto"/>
    </w:pPr>
    <w:rPr>
      <w:rFonts w:ascii="Times New Roman" w:eastAsia="Times New Roman" w:hAnsi="Times New Roman" w:cs="Times New Roman"/>
      <w:color w:val="265898"/>
      <w:kern w:val="0"/>
      <w:sz w:val="20"/>
      <w:szCs w:val="24"/>
      <w:lang w:val="en-GB" w:eastAsia="en-GB"/>
      <w14:ligatures w14:val="none"/>
    </w:rPr>
    <w:tblPr>
      <w:tblStyleRowBandSize w:val="1"/>
      <w:tblStyleColBandSize w:val="1"/>
      <w:tblCellMar>
        <w:left w:w="115" w:type="dxa"/>
        <w:right w:w="115" w:type="dxa"/>
      </w:tblCellMar>
    </w:tblPr>
    <w:tcPr>
      <w:shd w:val="clear" w:color="auto" w:fill="DBE5F1"/>
    </w:tcPr>
  </w:style>
  <w:style w:type="table" w:customStyle="1" w:styleId="44">
    <w:name w:val="44"/>
    <w:basedOn w:val="TableNormal"/>
    <w:rsid w:val="007012B7"/>
    <w:pPr>
      <w:spacing w:before="240" w:after="0" w:line="240" w:lineRule="auto"/>
    </w:pPr>
    <w:rPr>
      <w:rFonts w:ascii="Times New Roman" w:eastAsia="Times New Roman" w:hAnsi="Times New Roman" w:cs="Times New Roman"/>
      <w:color w:val="265898"/>
      <w:kern w:val="0"/>
      <w:sz w:val="20"/>
      <w:szCs w:val="24"/>
      <w:lang w:val="en-GB" w:eastAsia="en-GB"/>
      <w14:ligatures w14:val="none"/>
    </w:rPr>
    <w:tblPr>
      <w:tblStyleRowBandSize w:val="1"/>
      <w:tblStyleColBandSize w:val="1"/>
      <w:tblCellMar>
        <w:left w:w="115" w:type="dxa"/>
        <w:right w:w="115" w:type="dxa"/>
      </w:tblCellMar>
    </w:tblPr>
    <w:tcPr>
      <w:shd w:val="clear" w:color="auto" w:fill="DBE5F1"/>
    </w:tcPr>
  </w:style>
  <w:style w:type="table" w:customStyle="1" w:styleId="43">
    <w:name w:val="43"/>
    <w:basedOn w:val="TableNormal"/>
    <w:rsid w:val="007012B7"/>
    <w:pPr>
      <w:spacing w:after="0" w:line="240" w:lineRule="auto"/>
    </w:pPr>
    <w:rPr>
      <w:rFonts w:ascii="Calibri" w:eastAsia="Arial" w:hAnsi="Calibri" w:cs="Calibri"/>
      <w:kern w:val="0"/>
      <w:sz w:val="20"/>
      <w:szCs w:val="20"/>
      <w:lang w:val="en-GB" w:eastAsia="en-GB"/>
      <w14:ligatures w14:val="none"/>
    </w:rPr>
    <w:tblPr>
      <w:tblStyleRowBandSize w:val="1"/>
      <w:tblStyleColBandSize w:val="1"/>
      <w:tblCellMar>
        <w:left w:w="115" w:type="dxa"/>
        <w:right w:w="115" w:type="dxa"/>
      </w:tblCellMar>
    </w:tblPr>
  </w:style>
  <w:style w:type="table" w:customStyle="1" w:styleId="42">
    <w:name w:val="42"/>
    <w:basedOn w:val="TableNormal"/>
    <w:rsid w:val="007012B7"/>
    <w:pPr>
      <w:spacing w:after="0" w:line="240" w:lineRule="auto"/>
    </w:pPr>
    <w:rPr>
      <w:rFonts w:ascii="Calibri" w:eastAsia="Arial" w:hAnsi="Calibri" w:cs="Calibri"/>
      <w:kern w:val="0"/>
      <w:sz w:val="20"/>
      <w:szCs w:val="20"/>
      <w:lang w:val="en-GB" w:eastAsia="en-GB"/>
      <w14:ligatures w14:val="none"/>
    </w:rPr>
    <w:tblPr>
      <w:tblStyleRowBandSize w:val="1"/>
      <w:tblStyleColBandSize w:val="1"/>
      <w:tblCellMar>
        <w:left w:w="115" w:type="dxa"/>
        <w:right w:w="115" w:type="dxa"/>
      </w:tblCellMar>
    </w:tblPr>
  </w:style>
  <w:style w:type="table" w:customStyle="1" w:styleId="41">
    <w:name w:val="41"/>
    <w:basedOn w:val="TableNormal"/>
    <w:rsid w:val="007012B7"/>
    <w:pPr>
      <w:spacing w:after="0" w:line="240" w:lineRule="auto"/>
    </w:pPr>
    <w:rPr>
      <w:rFonts w:ascii="Calibri" w:eastAsia="Arial" w:hAnsi="Calibri" w:cs="Calibri"/>
      <w:kern w:val="0"/>
      <w:sz w:val="20"/>
      <w:szCs w:val="20"/>
      <w:lang w:val="en-GB" w:eastAsia="en-GB"/>
      <w14:ligatures w14:val="none"/>
    </w:rPr>
    <w:tblPr>
      <w:tblStyleRowBandSize w:val="1"/>
      <w:tblStyleColBandSize w:val="1"/>
      <w:tblCellMar>
        <w:left w:w="115" w:type="dxa"/>
        <w:right w:w="115" w:type="dxa"/>
      </w:tblCellMar>
    </w:tblPr>
  </w:style>
  <w:style w:type="table" w:customStyle="1" w:styleId="40">
    <w:name w:val="40"/>
    <w:basedOn w:val="TableNormal"/>
    <w:rsid w:val="007012B7"/>
    <w:pPr>
      <w:spacing w:before="240" w:after="0" w:line="240" w:lineRule="auto"/>
    </w:pPr>
    <w:rPr>
      <w:rFonts w:ascii="Times New Roman" w:eastAsia="Times New Roman" w:hAnsi="Times New Roman" w:cs="Times New Roman"/>
      <w:color w:val="265898"/>
      <w:kern w:val="0"/>
      <w:sz w:val="20"/>
      <w:szCs w:val="24"/>
      <w:lang w:val="en-GB" w:eastAsia="en-GB"/>
      <w14:ligatures w14:val="none"/>
    </w:rPr>
    <w:tblPr>
      <w:tblStyleRowBandSize w:val="1"/>
      <w:tblStyleColBandSize w:val="1"/>
      <w:tblCellMar>
        <w:left w:w="115" w:type="dxa"/>
        <w:right w:w="115" w:type="dxa"/>
      </w:tblCellMar>
    </w:tblPr>
    <w:tcPr>
      <w:shd w:val="clear" w:color="auto" w:fill="DBE5F1"/>
    </w:tcPr>
  </w:style>
  <w:style w:type="table" w:customStyle="1" w:styleId="39">
    <w:name w:val="39"/>
    <w:basedOn w:val="TableNormal"/>
    <w:rsid w:val="007012B7"/>
    <w:pPr>
      <w:spacing w:before="240" w:after="0" w:line="240" w:lineRule="auto"/>
    </w:pPr>
    <w:rPr>
      <w:rFonts w:ascii="Times New Roman" w:eastAsia="Times New Roman" w:hAnsi="Times New Roman" w:cs="Times New Roman"/>
      <w:color w:val="265898"/>
      <w:kern w:val="0"/>
      <w:sz w:val="20"/>
      <w:szCs w:val="24"/>
      <w:lang w:val="en-GB" w:eastAsia="en-GB"/>
      <w14:ligatures w14:val="none"/>
    </w:rPr>
    <w:tblPr>
      <w:tblStyleRowBandSize w:val="1"/>
      <w:tblStyleColBandSize w:val="1"/>
      <w:tblCellMar>
        <w:left w:w="115" w:type="dxa"/>
        <w:right w:w="115" w:type="dxa"/>
      </w:tblCellMar>
    </w:tblPr>
    <w:tcPr>
      <w:shd w:val="clear" w:color="auto" w:fill="DBE5F1"/>
    </w:tcPr>
  </w:style>
  <w:style w:type="table" w:customStyle="1" w:styleId="38">
    <w:name w:val="38"/>
    <w:basedOn w:val="TableNormal"/>
    <w:rsid w:val="007012B7"/>
    <w:pPr>
      <w:spacing w:before="240" w:after="0" w:line="240" w:lineRule="auto"/>
    </w:pPr>
    <w:rPr>
      <w:rFonts w:ascii="Times New Roman" w:eastAsia="Times New Roman" w:hAnsi="Times New Roman" w:cs="Times New Roman"/>
      <w:color w:val="265898"/>
      <w:kern w:val="0"/>
      <w:sz w:val="20"/>
      <w:szCs w:val="24"/>
      <w:lang w:val="en-GB" w:eastAsia="en-GB"/>
      <w14:ligatures w14:val="none"/>
    </w:rPr>
    <w:tblPr>
      <w:tblStyleRowBandSize w:val="1"/>
      <w:tblStyleColBandSize w:val="1"/>
      <w:tblCellMar>
        <w:left w:w="115" w:type="dxa"/>
        <w:right w:w="115" w:type="dxa"/>
      </w:tblCellMar>
    </w:tblPr>
    <w:tcPr>
      <w:shd w:val="clear" w:color="auto" w:fill="DBE5F1"/>
    </w:tcPr>
  </w:style>
  <w:style w:type="table" w:customStyle="1" w:styleId="37">
    <w:name w:val="37"/>
    <w:basedOn w:val="TableNormal"/>
    <w:rsid w:val="007012B7"/>
    <w:pPr>
      <w:spacing w:before="240" w:after="0" w:line="240" w:lineRule="auto"/>
    </w:pPr>
    <w:rPr>
      <w:rFonts w:ascii="Times New Roman" w:eastAsia="Times New Roman" w:hAnsi="Times New Roman" w:cs="Times New Roman"/>
      <w:color w:val="265898"/>
      <w:kern w:val="0"/>
      <w:sz w:val="20"/>
      <w:szCs w:val="24"/>
      <w:lang w:val="en-GB" w:eastAsia="en-GB"/>
      <w14:ligatures w14:val="none"/>
    </w:rPr>
    <w:tblPr>
      <w:tblStyleRowBandSize w:val="1"/>
      <w:tblStyleColBandSize w:val="1"/>
      <w:tblCellMar>
        <w:left w:w="115" w:type="dxa"/>
        <w:right w:w="115" w:type="dxa"/>
      </w:tblCellMar>
    </w:tblPr>
    <w:tcPr>
      <w:shd w:val="clear" w:color="auto" w:fill="DBE5F1"/>
    </w:tcPr>
  </w:style>
  <w:style w:type="table" w:customStyle="1" w:styleId="36">
    <w:name w:val="36"/>
    <w:basedOn w:val="TableNormal"/>
    <w:rsid w:val="007012B7"/>
    <w:pPr>
      <w:spacing w:before="240" w:after="0" w:line="240" w:lineRule="auto"/>
    </w:pPr>
    <w:rPr>
      <w:rFonts w:ascii="Times New Roman" w:eastAsia="Times New Roman" w:hAnsi="Times New Roman" w:cs="Times New Roman"/>
      <w:color w:val="265898"/>
      <w:kern w:val="0"/>
      <w:sz w:val="20"/>
      <w:szCs w:val="24"/>
      <w:lang w:val="en-GB" w:eastAsia="en-GB"/>
      <w14:ligatures w14:val="none"/>
    </w:rPr>
    <w:tblPr>
      <w:tblStyleRowBandSize w:val="1"/>
      <w:tblStyleColBandSize w:val="1"/>
      <w:tblCellMar>
        <w:left w:w="115" w:type="dxa"/>
        <w:right w:w="115" w:type="dxa"/>
      </w:tblCellMar>
    </w:tblPr>
    <w:tcPr>
      <w:shd w:val="clear" w:color="auto" w:fill="DBE5F1"/>
    </w:tcPr>
  </w:style>
  <w:style w:type="table" w:customStyle="1" w:styleId="35">
    <w:name w:val="35"/>
    <w:basedOn w:val="TableNormal"/>
    <w:rsid w:val="007012B7"/>
    <w:pPr>
      <w:spacing w:before="240" w:after="0" w:line="240" w:lineRule="auto"/>
    </w:pPr>
    <w:rPr>
      <w:rFonts w:ascii="Times New Roman" w:eastAsia="Times New Roman" w:hAnsi="Times New Roman" w:cs="Times New Roman"/>
      <w:color w:val="265898"/>
      <w:kern w:val="0"/>
      <w:sz w:val="20"/>
      <w:szCs w:val="24"/>
      <w:lang w:val="en-GB" w:eastAsia="en-GB"/>
      <w14:ligatures w14:val="none"/>
    </w:rPr>
    <w:tblPr>
      <w:tblStyleRowBandSize w:val="1"/>
      <w:tblStyleColBandSize w:val="1"/>
      <w:tblCellMar>
        <w:left w:w="115" w:type="dxa"/>
        <w:right w:w="115" w:type="dxa"/>
      </w:tblCellMar>
    </w:tblPr>
    <w:tcPr>
      <w:shd w:val="clear" w:color="auto" w:fill="DBE5F1"/>
    </w:tcPr>
  </w:style>
  <w:style w:type="table" w:customStyle="1" w:styleId="34">
    <w:name w:val="34"/>
    <w:basedOn w:val="TableNormal"/>
    <w:rsid w:val="007012B7"/>
    <w:pPr>
      <w:spacing w:before="240" w:after="0" w:line="240" w:lineRule="auto"/>
    </w:pPr>
    <w:rPr>
      <w:rFonts w:ascii="Times New Roman" w:eastAsia="Times New Roman" w:hAnsi="Times New Roman" w:cs="Times New Roman"/>
      <w:color w:val="265898"/>
      <w:kern w:val="0"/>
      <w:sz w:val="20"/>
      <w:szCs w:val="24"/>
      <w:lang w:val="en-GB" w:eastAsia="en-GB"/>
      <w14:ligatures w14:val="none"/>
    </w:rPr>
    <w:tblPr>
      <w:tblStyleRowBandSize w:val="1"/>
      <w:tblStyleColBandSize w:val="1"/>
      <w:tblCellMar>
        <w:left w:w="115" w:type="dxa"/>
        <w:right w:w="115" w:type="dxa"/>
      </w:tblCellMar>
    </w:tblPr>
    <w:tcPr>
      <w:shd w:val="clear" w:color="auto" w:fill="DBE5F1"/>
    </w:tcPr>
  </w:style>
  <w:style w:type="table" w:customStyle="1" w:styleId="33">
    <w:name w:val="33"/>
    <w:basedOn w:val="TableNormal"/>
    <w:rsid w:val="007012B7"/>
    <w:pPr>
      <w:spacing w:before="240" w:after="0" w:line="240" w:lineRule="auto"/>
    </w:pPr>
    <w:rPr>
      <w:rFonts w:ascii="Times New Roman" w:eastAsia="Times New Roman" w:hAnsi="Times New Roman" w:cs="Times New Roman"/>
      <w:color w:val="265898"/>
      <w:kern w:val="0"/>
      <w:sz w:val="20"/>
      <w:szCs w:val="24"/>
      <w:lang w:val="en-GB" w:eastAsia="en-GB"/>
      <w14:ligatures w14:val="none"/>
    </w:rPr>
    <w:tblPr>
      <w:tblStyleRowBandSize w:val="1"/>
      <w:tblStyleColBandSize w:val="1"/>
      <w:tblCellMar>
        <w:left w:w="115" w:type="dxa"/>
        <w:right w:w="115" w:type="dxa"/>
      </w:tblCellMar>
    </w:tblPr>
    <w:tcPr>
      <w:shd w:val="clear" w:color="auto" w:fill="DBE5F1"/>
    </w:tcPr>
  </w:style>
  <w:style w:type="table" w:customStyle="1" w:styleId="32">
    <w:name w:val="32"/>
    <w:basedOn w:val="TableNormal"/>
    <w:rsid w:val="007012B7"/>
    <w:pPr>
      <w:spacing w:after="0" w:line="240" w:lineRule="auto"/>
    </w:pPr>
    <w:rPr>
      <w:rFonts w:ascii="Calibri" w:eastAsia="Arial" w:hAnsi="Calibri" w:cs="Calibri"/>
      <w:kern w:val="0"/>
      <w:sz w:val="20"/>
      <w:szCs w:val="20"/>
      <w:lang w:val="en-GB" w:eastAsia="en-GB"/>
      <w14:ligatures w14:val="none"/>
    </w:rPr>
    <w:tblPr>
      <w:tblStyleRowBandSize w:val="1"/>
      <w:tblStyleColBandSize w:val="1"/>
      <w:tblCellMar>
        <w:left w:w="115" w:type="dxa"/>
        <w:right w:w="115" w:type="dxa"/>
      </w:tblCellMar>
    </w:tblPr>
  </w:style>
  <w:style w:type="table" w:customStyle="1" w:styleId="31">
    <w:name w:val="31"/>
    <w:basedOn w:val="TableNormal"/>
    <w:rsid w:val="007012B7"/>
    <w:pPr>
      <w:spacing w:before="240" w:after="0" w:line="240" w:lineRule="auto"/>
    </w:pPr>
    <w:rPr>
      <w:rFonts w:ascii="Times New Roman" w:eastAsia="Times New Roman" w:hAnsi="Times New Roman" w:cs="Times New Roman"/>
      <w:color w:val="265898"/>
      <w:kern w:val="0"/>
      <w:sz w:val="20"/>
      <w:szCs w:val="24"/>
      <w:lang w:val="en-GB" w:eastAsia="en-GB"/>
      <w14:ligatures w14:val="none"/>
    </w:rPr>
    <w:tblPr>
      <w:tblStyleRowBandSize w:val="1"/>
      <w:tblStyleColBandSize w:val="1"/>
      <w:tblCellMar>
        <w:left w:w="115" w:type="dxa"/>
        <w:right w:w="115" w:type="dxa"/>
      </w:tblCellMar>
    </w:tblPr>
    <w:tcPr>
      <w:shd w:val="clear" w:color="auto" w:fill="DBE5F1"/>
    </w:tcPr>
  </w:style>
  <w:style w:type="table" w:customStyle="1" w:styleId="30">
    <w:name w:val="30"/>
    <w:basedOn w:val="TableNormal"/>
    <w:rsid w:val="007012B7"/>
    <w:pPr>
      <w:spacing w:after="0" w:line="240" w:lineRule="auto"/>
    </w:pPr>
    <w:rPr>
      <w:rFonts w:ascii="Calibri" w:eastAsia="Arial" w:hAnsi="Calibri" w:cs="Calibri"/>
      <w:kern w:val="0"/>
      <w:sz w:val="20"/>
      <w:szCs w:val="20"/>
      <w:lang w:val="en-GB" w:eastAsia="en-GB"/>
      <w14:ligatures w14:val="none"/>
    </w:rPr>
    <w:tblPr>
      <w:tblStyleRowBandSize w:val="1"/>
      <w:tblStyleColBandSize w:val="1"/>
      <w:tblCellMar>
        <w:left w:w="115" w:type="dxa"/>
        <w:right w:w="115" w:type="dxa"/>
      </w:tblCellMar>
    </w:tblPr>
  </w:style>
  <w:style w:type="table" w:customStyle="1" w:styleId="29">
    <w:name w:val="29"/>
    <w:basedOn w:val="TableNormal"/>
    <w:rsid w:val="007012B7"/>
    <w:pPr>
      <w:spacing w:after="0" w:line="240" w:lineRule="auto"/>
    </w:pPr>
    <w:rPr>
      <w:rFonts w:ascii="Calibri" w:eastAsia="Arial" w:hAnsi="Calibri" w:cs="Calibri"/>
      <w:kern w:val="0"/>
      <w:sz w:val="20"/>
      <w:szCs w:val="20"/>
      <w:lang w:val="en-GB" w:eastAsia="en-GB"/>
      <w14:ligatures w14:val="none"/>
    </w:rPr>
    <w:tblPr>
      <w:tblStyleRowBandSize w:val="1"/>
      <w:tblStyleColBandSize w:val="1"/>
      <w:tblCellMar>
        <w:left w:w="115" w:type="dxa"/>
        <w:right w:w="115" w:type="dxa"/>
      </w:tblCellMar>
    </w:tblPr>
  </w:style>
  <w:style w:type="table" w:customStyle="1" w:styleId="28">
    <w:name w:val="28"/>
    <w:basedOn w:val="TableNormal"/>
    <w:rsid w:val="007012B7"/>
    <w:pPr>
      <w:spacing w:after="0" w:line="240" w:lineRule="auto"/>
    </w:pPr>
    <w:rPr>
      <w:rFonts w:ascii="Calibri" w:eastAsia="Arial" w:hAnsi="Calibri" w:cs="Calibri"/>
      <w:kern w:val="0"/>
      <w:sz w:val="20"/>
      <w:szCs w:val="20"/>
      <w:lang w:val="en-GB" w:eastAsia="en-GB"/>
      <w14:ligatures w14:val="none"/>
    </w:rPr>
    <w:tblPr>
      <w:tblStyleRowBandSize w:val="1"/>
      <w:tblStyleColBandSize w:val="1"/>
      <w:tblCellMar>
        <w:left w:w="115" w:type="dxa"/>
        <w:right w:w="115" w:type="dxa"/>
      </w:tblCellMar>
    </w:tblPr>
  </w:style>
  <w:style w:type="table" w:customStyle="1" w:styleId="27">
    <w:name w:val="27"/>
    <w:basedOn w:val="TableNormal"/>
    <w:rsid w:val="007012B7"/>
    <w:pPr>
      <w:spacing w:after="0" w:line="240" w:lineRule="auto"/>
    </w:pPr>
    <w:rPr>
      <w:rFonts w:ascii="Calibri" w:eastAsia="Arial" w:hAnsi="Calibri" w:cs="Calibri"/>
      <w:kern w:val="0"/>
      <w:sz w:val="20"/>
      <w:szCs w:val="20"/>
      <w:lang w:val="en-GB" w:eastAsia="en-GB"/>
      <w14:ligatures w14:val="none"/>
    </w:rPr>
    <w:tblPr>
      <w:tblStyleRowBandSize w:val="1"/>
      <w:tblStyleColBandSize w:val="1"/>
      <w:tblCellMar>
        <w:left w:w="115" w:type="dxa"/>
        <w:right w:w="115" w:type="dxa"/>
      </w:tblCellMar>
    </w:tblPr>
  </w:style>
  <w:style w:type="table" w:customStyle="1" w:styleId="26">
    <w:name w:val="26"/>
    <w:basedOn w:val="TableNormal"/>
    <w:rsid w:val="007012B7"/>
    <w:pPr>
      <w:spacing w:before="240" w:after="0" w:line="240" w:lineRule="auto"/>
    </w:pPr>
    <w:rPr>
      <w:rFonts w:ascii="Times New Roman" w:eastAsia="Times New Roman" w:hAnsi="Times New Roman" w:cs="Times New Roman"/>
      <w:color w:val="265898"/>
      <w:kern w:val="0"/>
      <w:sz w:val="20"/>
      <w:szCs w:val="24"/>
      <w:lang w:val="en-GB" w:eastAsia="en-GB"/>
      <w14:ligatures w14:val="none"/>
    </w:rPr>
    <w:tblPr>
      <w:tblStyleRowBandSize w:val="1"/>
      <w:tblStyleColBandSize w:val="1"/>
      <w:tblCellMar>
        <w:left w:w="115" w:type="dxa"/>
        <w:right w:w="115" w:type="dxa"/>
      </w:tblCellMar>
    </w:tblPr>
    <w:tcPr>
      <w:shd w:val="clear" w:color="auto" w:fill="DBE5F1"/>
    </w:tcPr>
  </w:style>
  <w:style w:type="table" w:customStyle="1" w:styleId="25">
    <w:name w:val="25"/>
    <w:basedOn w:val="TableNormal"/>
    <w:rsid w:val="007012B7"/>
    <w:pPr>
      <w:spacing w:before="240" w:after="0" w:line="240" w:lineRule="auto"/>
    </w:pPr>
    <w:rPr>
      <w:rFonts w:ascii="Times New Roman" w:eastAsia="Times New Roman" w:hAnsi="Times New Roman" w:cs="Times New Roman"/>
      <w:color w:val="265898"/>
      <w:kern w:val="0"/>
      <w:sz w:val="20"/>
      <w:szCs w:val="24"/>
      <w:lang w:val="en-GB" w:eastAsia="en-GB"/>
      <w14:ligatures w14:val="none"/>
    </w:rPr>
    <w:tblPr>
      <w:tblStyleRowBandSize w:val="1"/>
      <w:tblStyleColBandSize w:val="1"/>
      <w:tblCellMar>
        <w:left w:w="115" w:type="dxa"/>
        <w:right w:w="115" w:type="dxa"/>
      </w:tblCellMar>
    </w:tblPr>
    <w:tcPr>
      <w:shd w:val="clear" w:color="auto" w:fill="DBE5F1"/>
    </w:tcPr>
  </w:style>
  <w:style w:type="table" w:customStyle="1" w:styleId="24">
    <w:name w:val="24"/>
    <w:basedOn w:val="TableNormal"/>
    <w:rsid w:val="007012B7"/>
    <w:pPr>
      <w:spacing w:after="0" w:line="240" w:lineRule="auto"/>
    </w:pPr>
    <w:rPr>
      <w:rFonts w:ascii="Calibri" w:eastAsia="Arial" w:hAnsi="Calibri" w:cs="Calibri"/>
      <w:kern w:val="0"/>
      <w:sz w:val="20"/>
      <w:szCs w:val="20"/>
      <w:lang w:val="en-GB" w:eastAsia="en-GB"/>
      <w14:ligatures w14:val="none"/>
    </w:rPr>
    <w:tblPr>
      <w:tblStyleRowBandSize w:val="1"/>
      <w:tblStyleColBandSize w:val="1"/>
      <w:tblCellMar>
        <w:left w:w="115" w:type="dxa"/>
        <w:right w:w="115" w:type="dxa"/>
      </w:tblCellMar>
    </w:tblPr>
  </w:style>
  <w:style w:type="table" w:customStyle="1" w:styleId="23">
    <w:name w:val="23"/>
    <w:basedOn w:val="TableNormal"/>
    <w:rsid w:val="007012B7"/>
    <w:pPr>
      <w:spacing w:after="0" w:line="240" w:lineRule="auto"/>
    </w:pPr>
    <w:rPr>
      <w:rFonts w:ascii="Calibri" w:eastAsia="Arial" w:hAnsi="Calibri" w:cs="Calibri"/>
      <w:kern w:val="0"/>
      <w:sz w:val="20"/>
      <w:szCs w:val="20"/>
      <w:lang w:val="en-GB" w:eastAsia="en-GB"/>
      <w14:ligatures w14:val="none"/>
    </w:rPr>
    <w:tblPr>
      <w:tblStyleRowBandSize w:val="1"/>
      <w:tblStyleColBandSize w:val="1"/>
      <w:tblCellMar>
        <w:left w:w="115" w:type="dxa"/>
        <w:right w:w="115" w:type="dxa"/>
      </w:tblCellMar>
    </w:tblPr>
  </w:style>
  <w:style w:type="table" w:customStyle="1" w:styleId="22">
    <w:name w:val="22"/>
    <w:basedOn w:val="TableNormal"/>
    <w:rsid w:val="007012B7"/>
    <w:pPr>
      <w:spacing w:before="240" w:after="0" w:line="240" w:lineRule="auto"/>
    </w:pPr>
    <w:rPr>
      <w:rFonts w:ascii="Times New Roman" w:eastAsia="Times New Roman" w:hAnsi="Times New Roman" w:cs="Times New Roman"/>
      <w:color w:val="265898"/>
      <w:kern w:val="0"/>
      <w:sz w:val="20"/>
      <w:szCs w:val="24"/>
      <w:lang w:val="en-GB" w:eastAsia="en-GB"/>
      <w14:ligatures w14:val="none"/>
    </w:rPr>
    <w:tblPr>
      <w:tblStyleRowBandSize w:val="1"/>
      <w:tblStyleColBandSize w:val="1"/>
      <w:tblCellMar>
        <w:left w:w="115" w:type="dxa"/>
        <w:right w:w="115" w:type="dxa"/>
      </w:tblCellMar>
    </w:tblPr>
    <w:tcPr>
      <w:shd w:val="clear" w:color="auto" w:fill="DBE5F1"/>
    </w:tcPr>
  </w:style>
  <w:style w:type="table" w:customStyle="1" w:styleId="21">
    <w:name w:val="21"/>
    <w:basedOn w:val="TableNormal"/>
    <w:rsid w:val="007012B7"/>
    <w:pPr>
      <w:spacing w:after="0" w:line="240" w:lineRule="auto"/>
    </w:pPr>
    <w:rPr>
      <w:rFonts w:ascii="Calibri" w:eastAsia="Arial" w:hAnsi="Calibri" w:cs="Calibri"/>
      <w:kern w:val="0"/>
      <w:sz w:val="20"/>
      <w:szCs w:val="20"/>
      <w:lang w:val="en-GB" w:eastAsia="en-GB"/>
      <w14:ligatures w14:val="none"/>
    </w:rPr>
    <w:tblPr>
      <w:tblStyleRowBandSize w:val="1"/>
      <w:tblStyleColBandSize w:val="1"/>
      <w:tblCellMar>
        <w:left w:w="115" w:type="dxa"/>
        <w:right w:w="115" w:type="dxa"/>
      </w:tblCellMar>
    </w:tblPr>
  </w:style>
  <w:style w:type="table" w:customStyle="1" w:styleId="20">
    <w:name w:val="20"/>
    <w:basedOn w:val="TableNormal"/>
    <w:rsid w:val="007012B7"/>
    <w:pPr>
      <w:spacing w:after="0" w:line="240" w:lineRule="auto"/>
    </w:pPr>
    <w:rPr>
      <w:rFonts w:ascii="Calibri" w:eastAsia="Arial" w:hAnsi="Calibri" w:cs="Calibri"/>
      <w:kern w:val="0"/>
      <w:sz w:val="20"/>
      <w:szCs w:val="20"/>
      <w:lang w:val="en-GB" w:eastAsia="en-GB"/>
      <w14:ligatures w14:val="none"/>
    </w:rPr>
    <w:tblPr>
      <w:tblStyleRowBandSize w:val="1"/>
      <w:tblStyleColBandSize w:val="1"/>
      <w:tblCellMar>
        <w:left w:w="115" w:type="dxa"/>
        <w:right w:w="115" w:type="dxa"/>
      </w:tblCellMar>
    </w:tblPr>
  </w:style>
  <w:style w:type="table" w:customStyle="1" w:styleId="19">
    <w:name w:val="19"/>
    <w:basedOn w:val="TableNormal"/>
    <w:rsid w:val="007012B7"/>
    <w:pPr>
      <w:spacing w:after="0" w:line="240" w:lineRule="auto"/>
    </w:pPr>
    <w:rPr>
      <w:rFonts w:ascii="Calibri" w:eastAsia="Arial" w:hAnsi="Calibri" w:cs="Calibri"/>
      <w:kern w:val="0"/>
      <w:sz w:val="20"/>
      <w:szCs w:val="20"/>
      <w:lang w:val="en-GB" w:eastAsia="en-GB"/>
      <w14:ligatures w14:val="none"/>
    </w:rPr>
    <w:tblPr>
      <w:tblStyleRowBandSize w:val="1"/>
      <w:tblStyleColBandSize w:val="1"/>
      <w:tblCellMar>
        <w:left w:w="115" w:type="dxa"/>
        <w:right w:w="115" w:type="dxa"/>
      </w:tblCellMar>
    </w:tblPr>
  </w:style>
  <w:style w:type="table" w:customStyle="1" w:styleId="18">
    <w:name w:val="18"/>
    <w:basedOn w:val="TableNormal"/>
    <w:rsid w:val="007012B7"/>
    <w:pPr>
      <w:spacing w:after="0" w:line="240" w:lineRule="auto"/>
    </w:pPr>
    <w:rPr>
      <w:rFonts w:ascii="Calibri" w:eastAsia="Arial" w:hAnsi="Calibri" w:cs="Calibri"/>
      <w:kern w:val="0"/>
      <w:sz w:val="20"/>
      <w:szCs w:val="20"/>
      <w:lang w:val="en-GB" w:eastAsia="en-GB"/>
      <w14:ligatures w14:val="none"/>
    </w:rPr>
    <w:tblPr>
      <w:tblStyleRowBandSize w:val="1"/>
      <w:tblStyleColBandSize w:val="1"/>
      <w:tblCellMar>
        <w:left w:w="115" w:type="dxa"/>
        <w:right w:w="115" w:type="dxa"/>
      </w:tblCellMar>
    </w:tblPr>
  </w:style>
  <w:style w:type="table" w:customStyle="1" w:styleId="16">
    <w:name w:val="16"/>
    <w:basedOn w:val="TableNormal"/>
    <w:rsid w:val="007012B7"/>
    <w:pPr>
      <w:spacing w:after="0" w:line="240" w:lineRule="auto"/>
    </w:pPr>
    <w:rPr>
      <w:rFonts w:ascii="Calibri" w:eastAsia="Arial" w:hAnsi="Calibri" w:cs="Calibri"/>
      <w:kern w:val="0"/>
      <w:sz w:val="20"/>
      <w:szCs w:val="20"/>
      <w:lang w:val="en-GB" w:eastAsia="en-GB"/>
      <w14:ligatures w14:val="none"/>
    </w:rPr>
    <w:tblPr>
      <w:tblStyleRowBandSize w:val="1"/>
      <w:tblStyleColBandSize w:val="1"/>
      <w:tblCellMar>
        <w:left w:w="115" w:type="dxa"/>
        <w:right w:w="115" w:type="dxa"/>
      </w:tblCellMar>
    </w:tblPr>
  </w:style>
  <w:style w:type="table" w:customStyle="1" w:styleId="15">
    <w:name w:val="15"/>
    <w:basedOn w:val="TableNormal"/>
    <w:rsid w:val="007012B7"/>
    <w:pPr>
      <w:spacing w:after="0" w:line="240" w:lineRule="auto"/>
    </w:pPr>
    <w:rPr>
      <w:rFonts w:ascii="Calibri" w:eastAsia="Arial" w:hAnsi="Calibri" w:cs="Calibri"/>
      <w:kern w:val="0"/>
      <w:sz w:val="20"/>
      <w:szCs w:val="20"/>
      <w:lang w:val="en-GB" w:eastAsia="en-GB"/>
      <w14:ligatures w14:val="none"/>
    </w:rPr>
    <w:tblPr>
      <w:tblStyleRowBandSize w:val="1"/>
      <w:tblStyleColBandSize w:val="1"/>
      <w:tblCellMar>
        <w:left w:w="115" w:type="dxa"/>
        <w:right w:w="115" w:type="dxa"/>
      </w:tblCellMar>
    </w:tblPr>
  </w:style>
  <w:style w:type="table" w:customStyle="1" w:styleId="14">
    <w:name w:val="14"/>
    <w:basedOn w:val="TableNormal"/>
    <w:rsid w:val="007012B7"/>
    <w:pPr>
      <w:spacing w:before="240" w:after="0" w:line="240" w:lineRule="auto"/>
    </w:pPr>
    <w:rPr>
      <w:rFonts w:ascii="Times New Roman" w:eastAsia="Times New Roman" w:hAnsi="Times New Roman" w:cs="Times New Roman"/>
      <w:color w:val="265898"/>
      <w:kern w:val="0"/>
      <w:sz w:val="20"/>
      <w:szCs w:val="24"/>
      <w:lang w:val="en-GB" w:eastAsia="en-GB"/>
      <w14:ligatures w14:val="none"/>
    </w:rPr>
    <w:tblPr>
      <w:tblStyleRowBandSize w:val="1"/>
      <w:tblStyleColBandSize w:val="1"/>
      <w:tblCellMar>
        <w:left w:w="115" w:type="dxa"/>
        <w:right w:w="115" w:type="dxa"/>
      </w:tblCellMar>
    </w:tblPr>
    <w:tcPr>
      <w:shd w:val="clear" w:color="auto" w:fill="DBE5F1"/>
    </w:tcPr>
  </w:style>
  <w:style w:type="table" w:customStyle="1" w:styleId="13">
    <w:name w:val="13"/>
    <w:basedOn w:val="TableNormal"/>
    <w:rsid w:val="007012B7"/>
    <w:pPr>
      <w:spacing w:after="0" w:line="240" w:lineRule="auto"/>
    </w:pPr>
    <w:rPr>
      <w:rFonts w:ascii="Calibri" w:eastAsia="Arial" w:hAnsi="Calibri" w:cs="Calibri"/>
      <w:kern w:val="0"/>
      <w:sz w:val="20"/>
      <w:szCs w:val="20"/>
      <w:lang w:val="en-GB" w:eastAsia="en-GB"/>
      <w14:ligatures w14:val="none"/>
    </w:rPr>
    <w:tblPr>
      <w:tblStyleRowBandSize w:val="1"/>
      <w:tblStyleColBandSize w:val="1"/>
      <w:tblCellMar>
        <w:left w:w="115" w:type="dxa"/>
        <w:right w:w="115" w:type="dxa"/>
      </w:tblCellMar>
    </w:tblPr>
  </w:style>
  <w:style w:type="table" w:customStyle="1" w:styleId="12">
    <w:name w:val="12"/>
    <w:basedOn w:val="TableNormal"/>
    <w:rsid w:val="007012B7"/>
    <w:pPr>
      <w:spacing w:before="240" w:after="0" w:line="240" w:lineRule="auto"/>
    </w:pPr>
    <w:rPr>
      <w:rFonts w:ascii="Times New Roman" w:eastAsia="Times New Roman" w:hAnsi="Times New Roman" w:cs="Times New Roman"/>
      <w:color w:val="265898"/>
      <w:kern w:val="0"/>
      <w:sz w:val="20"/>
      <w:szCs w:val="24"/>
      <w:lang w:val="en-GB" w:eastAsia="en-GB"/>
      <w14:ligatures w14:val="none"/>
    </w:rPr>
    <w:tblPr>
      <w:tblStyleRowBandSize w:val="1"/>
      <w:tblStyleColBandSize w:val="1"/>
      <w:tblCellMar>
        <w:left w:w="115" w:type="dxa"/>
        <w:right w:w="115" w:type="dxa"/>
      </w:tblCellMar>
    </w:tblPr>
    <w:tcPr>
      <w:shd w:val="clear" w:color="auto" w:fill="DBE5F1"/>
    </w:tcPr>
  </w:style>
  <w:style w:type="table" w:customStyle="1" w:styleId="11">
    <w:name w:val="11"/>
    <w:basedOn w:val="TableNormal"/>
    <w:rsid w:val="007012B7"/>
    <w:pPr>
      <w:spacing w:before="240" w:after="0" w:line="240" w:lineRule="auto"/>
    </w:pPr>
    <w:rPr>
      <w:rFonts w:ascii="Times New Roman" w:eastAsia="Times New Roman" w:hAnsi="Times New Roman" w:cs="Times New Roman"/>
      <w:color w:val="265898"/>
      <w:kern w:val="0"/>
      <w:sz w:val="20"/>
      <w:szCs w:val="24"/>
      <w:lang w:val="en-GB" w:eastAsia="en-GB"/>
      <w14:ligatures w14:val="none"/>
    </w:rPr>
    <w:tblPr>
      <w:tblStyleRowBandSize w:val="1"/>
      <w:tblStyleColBandSize w:val="1"/>
      <w:tblCellMar>
        <w:left w:w="115" w:type="dxa"/>
        <w:right w:w="115" w:type="dxa"/>
      </w:tblCellMar>
    </w:tblPr>
    <w:tcPr>
      <w:shd w:val="clear" w:color="auto" w:fill="DBE5F1"/>
    </w:tcPr>
  </w:style>
  <w:style w:type="table" w:customStyle="1" w:styleId="10">
    <w:name w:val="10"/>
    <w:basedOn w:val="TableNormal"/>
    <w:rsid w:val="007012B7"/>
    <w:pPr>
      <w:spacing w:after="0" w:line="240" w:lineRule="auto"/>
    </w:pPr>
    <w:rPr>
      <w:rFonts w:ascii="Calibri" w:eastAsia="Arial" w:hAnsi="Calibri" w:cs="Calibri"/>
      <w:kern w:val="0"/>
      <w:sz w:val="20"/>
      <w:szCs w:val="20"/>
      <w:lang w:val="en-GB" w:eastAsia="en-GB"/>
      <w14:ligatures w14:val="none"/>
    </w:rPr>
    <w:tblPr>
      <w:tblStyleRowBandSize w:val="1"/>
      <w:tblStyleColBandSize w:val="1"/>
      <w:tblCellMar>
        <w:left w:w="115" w:type="dxa"/>
        <w:right w:w="115" w:type="dxa"/>
      </w:tblCellMar>
    </w:tblPr>
  </w:style>
  <w:style w:type="table" w:customStyle="1" w:styleId="9">
    <w:name w:val="9"/>
    <w:basedOn w:val="TableNormal"/>
    <w:rsid w:val="007012B7"/>
    <w:pPr>
      <w:spacing w:after="0" w:line="240" w:lineRule="auto"/>
    </w:pPr>
    <w:rPr>
      <w:rFonts w:ascii="Calibri" w:eastAsia="Arial" w:hAnsi="Calibri" w:cs="Calibri"/>
      <w:kern w:val="0"/>
      <w:sz w:val="20"/>
      <w:szCs w:val="20"/>
      <w:lang w:val="en-GB" w:eastAsia="en-GB"/>
      <w14:ligatures w14:val="none"/>
    </w:rPr>
    <w:tblPr>
      <w:tblStyleRowBandSize w:val="1"/>
      <w:tblStyleColBandSize w:val="1"/>
      <w:tblCellMar>
        <w:left w:w="115" w:type="dxa"/>
        <w:right w:w="115" w:type="dxa"/>
      </w:tblCellMar>
    </w:tblPr>
  </w:style>
  <w:style w:type="table" w:customStyle="1" w:styleId="8">
    <w:name w:val="8"/>
    <w:basedOn w:val="TableNormal"/>
    <w:rsid w:val="007012B7"/>
    <w:pPr>
      <w:spacing w:after="0" w:line="240" w:lineRule="auto"/>
    </w:pPr>
    <w:rPr>
      <w:rFonts w:ascii="Calibri" w:eastAsia="Arial" w:hAnsi="Calibri" w:cs="Calibri"/>
      <w:kern w:val="0"/>
      <w:sz w:val="20"/>
      <w:szCs w:val="20"/>
      <w:lang w:val="en-GB" w:eastAsia="en-GB"/>
      <w14:ligatures w14:val="none"/>
    </w:rPr>
    <w:tblPr>
      <w:tblStyleRowBandSize w:val="1"/>
      <w:tblStyleColBandSize w:val="1"/>
      <w:tblCellMar>
        <w:left w:w="115" w:type="dxa"/>
        <w:right w:w="115" w:type="dxa"/>
      </w:tblCellMar>
    </w:tblPr>
  </w:style>
  <w:style w:type="table" w:customStyle="1" w:styleId="7">
    <w:name w:val="7"/>
    <w:basedOn w:val="TableNormal"/>
    <w:rsid w:val="007012B7"/>
    <w:pPr>
      <w:spacing w:before="240" w:after="0" w:line="240" w:lineRule="auto"/>
    </w:pPr>
    <w:rPr>
      <w:rFonts w:ascii="Times New Roman" w:eastAsia="Times New Roman" w:hAnsi="Times New Roman" w:cs="Times New Roman"/>
      <w:color w:val="265898"/>
      <w:kern w:val="0"/>
      <w:sz w:val="20"/>
      <w:szCs w:val="24"/>
      <w:lang w:val="en-GB" w:eastAsia="en-GB"/>
      <w14:ligatures w14:val="none"/>
    </w:rPr>
    <w:tblPr>
      <w:tblStyleRowBandSize w:val="1"/>
      <w:tblStyleColBandSize w:val="1"/>
      <w:tblCellMar>
        <w:left w:w="115" w:type="dxa"/>
        <w:right w:w="115" w:type="dxa"/>
      </w:tblCellMar>
    </w:tblPr>
    <w:tcPr>
      <w:shd w:val="clear" w:color="auto" w:fill="DBE5F1"/>
    </w:tcPr>
    <w:tblStylePr w:type="firstRow">
      <w:rPr>
        <w:b/>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rPr>
      <w:tblPr/>
      <w:tcPr>
        <w:tcBorders>
          <w:top w:val="single" w:sz="4" w:space="0" w:color="4F81BD"/>
        </w:tcBorders>
      </w:tcPr>
    </w:tblStylePr>
    <w:tblStylePr w:type="firstCol">
      <w:rPr>
        <w:b/>
      </w:rPr>
    </w:tblStylePr>
    <w:tblStylePr w:type="lastCol">
      <w:rPr>
        <w:b/>
      </w:rPr>
    </w:tblStylePr>
    <w:tblStylePr w:type="band1Vert">
      <w:tblPr/>
      <w:tcPr>
        <w:shd w:val="clear" w:color="auto" w:fill="DBE5F1"/>
      </w:tcPr>
    </w:tblStylePr>
    <w:tblStylePr w:type="band1Horz">
      <w:tblPr/>
      <w:tcPr>
        <w:shd w:val="clear" w:color="auto" w:fill="DBE5F1"/>
      </w:tcPr>
    </w:tblStylePr>
  </w:style>
  <w:style w:type="table" w:customStyle="1" w:styleId="6">
    <w:name w:val="6"/>
    <w:basedOn w:val="TableNormal"/>
    <w:rsid w:val="007012B7"/>
    <w:pPr>
      <w:spacing w:after="0" w:line="240" w:lineRule="auto"/>
    </w:pPr>
    <w:rPr>
      <w:rFonts w:ascii="Calibri" w:eastAsia="Arial" w:hAnsi="Calibri" w:cs="Calibri"/>
      <w:kern w:val="0"/>
      <w:sz w:val="20"/>
      <w:szCs w:val="20"/>
      <w:lang w:val="en-GB" w:eastAsia="en-GB"/>
      <w14:ligatures w14:val="none"/>
    </w:rPr>
    <w:tblPr>
      <w:tblStyleRowBandSize w:val="1"/>
      <w:tblStyleColBandSize w:val="1"/>
      <w:tblCellMar>
        <w:left w:w="115" w:type="dxa"/>
        <w:right w:w="115" w:type="dxa"/>
      </w:tblCellMar>
    </w:tblPr>
  </w:style>
  <w:style w:type="table" w:customStyle="1" w:styleId="5">
    <w:name w:val="5"/>
    <w:basedOn w:val="TableNormal"/>
    <w:rsid w:val="007012B7"/>
    <w:pPr>
      <w:spacing w:before="240" w:after="0" w:line="240" w:lineRule="auto"/>
    </w:pPr>
    <w:rPr>
      <w:rFonts w:ascii="Times New Roman" w:eastAsia="Times New Roman" w:hAnsi="Times New Roman" w:cs="Times New Roman"/>
      <w:color w:val="265898"/>
      <w:kern w:val="0"/>
      <w:sz w:val="20"/>
      <w:szCs w:val="24"/>
      <w:lang w:val="en-GB" w:eastAsia="en-GB"/>
      <w14:ligatures w14:val="none"/>
    </w:rPr>
    <w:tblPr>
      <w:tblStyleRowBandSize w:val="1"/>
      <w:tblStyleColBandSize w:val="1"/>
      <w:tblCellMar>
        <w:left w:w="115" w:type="dxa"/>
        <w:right w:w="115" w:type="dxa"/>
      </w:tblCellMar>
    </w:tblPr>
    <w:tcPr>
      <w:shd w:val="clear" w:color="auto" w:fill="DBE5F1"/>
    </w:tcPr>
  </w:style>
  <w:style w:type="table" w:customStyle="1" w:styleId="4">
    <w:name w:val="4"/>
    <w:basedOn w:val="TableNormal"/>
    <w:rsid w:val="007012B7"/>
    <w:pPr>
      <w:spacing w:after="0" w:line="240" w:lineRule="auto"/>
    </w:pPr>
    <w:rPr>
      <w:rFonts w:ascii="Calibri" w:eastAsia="Arial" w:hAnsi="Calibri" w:cs="Calibri"/>
      <w:kern w:val="0"/>
      <w:sz w:val="20"/>
      <w:szCs w:val="20"/>
      <w:lang w:val="en-GB" w:eastAsia="en-GB"/>
      <w14:ligatures w14:val="none"/>
    </w:rPr>
    <w:tblPr>
      <w:tblStyleRowBandSize w:val="1"/>
      <w:tblStyleColBandSize w:val="1"/>
      <w:tblCellMar>
        <w:left w:w="115" w:type="dxa"/>
        <w:right w:w="115" w:type="dxa"/>
      </w:tblCellMar>
    </w:tblPr>
  </w:style>
  <w:style w:type="table" w:customStyle="1" w:styleId="3">
    <w:name w:val="3"/>
    <w:basedOn w:val="TableNormal"/>
    <w:rsid w:val="007012B7"/>
    <w:pPr>
      <w:spacing w:after="0" w:line="240" w:lineRule="auto"/>
    </w:pPr>
    <w:rPr>
      <w:rFonts w:ascii="Calibri" w:eastAsia="Arial" w:hAnsi="Calibri" w:cs="Calibri"/>
      <w:kern w:val="0"/>
      <w:sz w:val="20"/>
      <w:szCs w:val="20"/>
      <w:lang w:val="en-GB" w:eastAsia="en-GB"/>
      <w14:ligatures w14:val="none"/>
    </w:rPr>
    <w:tblPr>
      <w:tblStyleRowBandSize w:val="1"/>
      <w:tblStyleColBandSize w:val="1"/>
      <w:tblCellMar>
        <w:left w:w="115" w:type="dxa"/>
        <w:right w:w="115" w:type="dxa"/>
      </w:tblCellMar>
    </w:tblPr>
  </w:style>
  <w:style w:type="table" w:customStyle="1" w:styleId="2">
    <w:name w:val="2"/>
    <w:basedOn w:val="TableNormal"/>
    <w:rsid w:val="007012B7"/>
    <w:pPr>
      <w:spacing w:after="0" w:line="240" w:lineRule="auto"/>
    </w:pPr>
    <w:rPr>
      <w:rFonts w:ascii="Calibri" w:eastAsia="Arial" w:hAnsi="Calibri" w:cs="Calibri"/>
      <w:kern w:val="0"/>
      <w:sz w:val="20"/>
      <w:szCs w:val="20"/>
      <w:lang w:val="en-GB" w:eastAsia="en-GB"/>
      <w14:ligatures w14:val="none"/>
    </w:rPr>
    <w:tblPr>
      <w:tblStyleRowBandSize w:val="1"/>
      <w:tblStyleColBandSize w:val="1"/>
      <w:tblCellMar>
        <w:left w:w="115" w:type="dxa"/>
        <w:right w:w="115" w:type="dxa"/>
      </w:tblCellMar>
    </w:tblPr>
  </w:style>
  <w:style w:type="table" w:customStyle="1" w:styleId="1">
    <w:name w:val="1"/>
    <w:basedOn w:val="TableNormal"/>
    <w:rsid w:val="007012B7"/>
    <w:pPr>
      <w:spacing w:before="240" w:after="0" w:line="240" w:lineRule="auto"/>
    </w:pPr>
    <w:rPr>
      <w:rFonts w:ascii="Times New Roman" w:eastAsia="Times New Roman" w:hAnsi="Times New Roman" w:cs="Times New Roman"/>
      <w:color w:val="265898"/>
      <w:kern w:val="0"/>
      <w:sz w:val="20"/>
      <w:szCs w:val="24"/>
      <w:lang w:val="en-GB" w:eastAsia="en-GB"/>
      <w14:ligatures w14:val="none"/>
    </w:rPr>
    <w:tblPr>
      <w:tblStyleRowBandSize w:val="1"/>
      <w:tblStyleColBandSize w:val="1"/>
      <w:tblCellMar>
        <w:left w:w="115" w:type="dxa"/>
        <w:right w:w="115" w:type="dxa"/>
      </w:tblCellMar>
    </w:tblPr>
    <w:tcPr>
      <w:shd w:val="clear" w:color="auto" w:fill="DBE5F1"/>
    </w:tcPr>
    <w:tblStylePr w:type="firstRow">
      <w:rPr>
        <w:b/>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rPr>
      <w:tblPr/>
      <w:tcPr>
        <w:tcBorders>
          <w:top w:val="single" w:sz="4" w:space="0" w:color="4F81BD"/>
        </w:tcBorders>
      </w:tcPr>
    </w:tblStylePr>
    <w:tblStylePr w:type="firstCol">
      <w:rPr>
        <w:b/>
      </w:rPr>
    </w:tblStylePr>
    <w:tblStylePr w:type="lastCol">
      <w:rPr>
        <w:b/>
      </w:rPr>
    </w:tblStylePr>
    <w:tblStylePr w:type="band1Vert">
      <w:tblPr/>
      <w:tcPr>
        <w:shd w:val="clear" w:color="auto" w:fill="DBE5F1"/>
      </w:tcPr>
    </w:tblStylePr>
    <w:tblStylePr w:type="band1Horz">
      <w:tblPr/>
      <w:tcPr>
        <w:shd w:val="clear" w:color="auto" w:fill="DBE5F1"/>
      </w:tcPr>
    </w:tblStylePr>
  </w:style>
  <w:style w:type="numbering" w:customStyle="1" w:styleId="NoList5">
    <w:name w:val="No List5"/>
    <w:next w:val="NoList"/>
    <w:uiPriority w:val="99"/>
    <w:semiHidden/>
    <w:unhideWhenUsed/>
    <w:rsid w:val="007012B7"/>
  </w:style>
  <w:style w:type="paragraph" w:customStyle="1" w:styleId="Naslovi">
    <w:name w:val="Naslovi"/>
    <w:basedOn w:val="Heading1"/>
    <w:link w:val="NasloviChar"/>
    <w:qFormat/>
    <w:rsid w:val="007012B7"/>
    <w:pPr>
      <w:numPr>
        <w:numId w:val="0"/>
      </w:numPr>
      <w:spacing w:before="240" w:after="0"/>
      <w:jc w:val="left"/>
    </w:pPr>
    <w:rPr>
      <w:rFonts w:ascii="Calibri" w:eastAsia="Times New Roman" w:hAnsi="Calibri" w:cs="Times New Roman"/>
      <w:caps w:val="0"/>
      <w:color w:val="2F5496"/>
      <w:kern w:val="0"/>
      <w:sz w:val="36"/>
      <w:szCs w:val="32"/>
      <w:lang w:val="en-US"/>
      <w14:ligatures w14:val="none"/>
    </w:rPr>
  </w:style>
  <w:style w:type="character" w:customStyle="1" w:styleId="NasloviChar">
    <w:name w:val="Naslovi Char"/>
    <w:link w:val="Naslovi"/>
    <w:rsid w:val="007012B7"/>
    <w:rPr>
      <w:rFonts w:ascii="Calibri" w:eastAsia="Times New Roman" w:hAnsi="Calibri" w:cs="Times New Roman"/>
      <w:b/>
      <w:color w:val="2F5496"/>
      <w:kern w:val="0"/>
      <w:sz w:val="36"/>
      <w:szCs w:val="32"/>
      <w:lang w:val="en-US"/>
      <w14:ligatures w14:val="none"/>
    </w:rPr>
  </w:style>
  <w:style w:type="character" w:customStyle="1" w:styleId="Style2Char">
    <w:name w:val="Style2 Char"/>
    <w:link w:val="Style2"/>
    <w:rsid w:val="007012B7"/>
    <w:rPr>
      <w:rFonts w:ascii="Calibri" w:eastAsiaTheme="majorEastAsia" w:hAnsi="Calibri" w:cstheme="majorBidi"/>
      <w:b/>
      <w:color w:val="2F5496" w:themeColor="accent1" w:themeShade="BF"/>
      <w:kern w:val="0"/>
      <w:sz w:val="28"/>
      <w:szCs w:val="32"/>
      <w:lang w:val="sr-Cyrl-BA"/>
      <w14:ligatures w14:val="none"/>
    </w:rPr>
  </w:style>
  <w:style w:type="paragraph" w:customStyle="1" w:styleId="Style3">
    <w:name w:val="Style3"/>
    <w:basedOn w:val="Normal"/>
    <w:link w:val="Style3Char"/>
    <w:rsid w:val="007012B7"/>
    <w:pPr>
      <w:spacing w:before="120" w:after="160" w:line="480" w:lineRule="auto"/>
      <w:jc w:val="both"/>
    </w:pPr>
    <w:rPr>
      <w:rFonts w:ascii="Calibri" w:eastAsia="Calibri" w:hAnsi="Calibri"/>
      <w:sz w:val="22"/>
      <w:szCs w:val="22"/>
      <w:lang w:val="sr-Cyrl-BA" w:eastAsia="en-US"/>
    </w:rPr>
  </w:style>
  <w:style w:type="character" w:customStyle="1" w:styleId="Style3Char">
    <w:name w:val="Style3 Char"/>
    <w:link w:val="Style3"/>
    <w:rsid w:val="007012B7"/>
    <w:rPr>
      <w:rFonts w:ascii="Calibri" w:eastAsia="Calibri" w:hAnsi="Calibri" w:cs="Times New Roman"/>
      <w:kern w:val="0"/>
      <w14:ligatures w14:val="none"/>
    </w:rPr>
  </w:style>
  <w:style w:type="table" w:customStyle="1" w:styleId="ListTable3-Accent620">
    <w:name w:val="List Table 3 - Accent 62"/>
    <w:basedOn w:val="TableNormal"/>
    <w:next w:val="ListTable3-Accent62"/>
    <w:uiPriority w:val="48"/>
    <w:rsid w:val="007012B7"/>
    <w:pPr>
      <w:spacing w:after="0" w:line="240" w:lineRule="auto"/>
    </w:pPr>
    <w:rPr>
      <w:rFonts w:ascii="Calibri" w:eastAsia="Calibri" w:hAnsi="Calibri" w:cs="Times New Roman"/>
      <w:kern w:val="0"/>
      <w:lang w:val="en-US"/>
      <w14:ligatures w14:val="none"/>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ListTable4-Accent61">
    <w:name w:val="List Table 4 - Accent 61"/>
    <w:basedOn w:val="TableNormal"/>
    <w:next w:val="ListTable4-Accent62"/>
    <w:uiPriority w:val="49"/>
    <w:rsid w:val="007012B7"/>
    <w:pPr>
      <w:spacing w:after="0" w:line="240" w:lineRule="auto"/>
    </w:pPr>
    <w:rPr>
      <w:rFonts w:ascii="Calibri" w:eastAsia="Calibri" w:hAnsi="Calibri" w:cs="Times New Roman"/>
      <w:kern w:val="0"/>
      <w:lang w:val="en-US"/>
      <w14:ligatures w14:val="none"/>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tcBorders>
        <w:shd w:val="clear" w:color="auto" w:fill="70AD47"/>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1Light-Accent610">
    <w:name w:val="Grid Table 1 Light - Accent 61"/>
    <w:basedOn w:val="TableNormal"/>
    <w:next w:val="GridTable1Light-Accent61"/>
    <w:uiPriority w:val="46"/>
    <w:rsid w:val="007012B7"/>
    <w:pPr>
      <w:spacing w:after="0" w:line="240" w:lineRule="auto"/>
    </w:pPr>
    <w:rPr>
      <w:rFonts w:ascii="Calibri" w:eastAsia="Calibri" w:hAnsi="Calibri" w:cs="Times New Roman"/>
      <w:kern w:val="0"/>
      <w:lang w:val="en-US"/>
      <w14:ligatures w14:val="none"/>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customStyle="1" w:styleId="ListTable4-Accent62">
    <w:name w:val="List Table 4 - Accent 62"/>
    <w:basedOn w:val="TableNormal"/>
    <w:uiPriority w:val="49"/>
    <w:rsid w:val="007012B7"/>
    <w:pPr>
      <w:spacing w:after="0" w:line="240" w:lineRule="auto"/>
    </w:pPr>
    <w:rPr>
      <w:rFonts w:ascii="Calibri" w:eastAsia="Arial" w:hAnsi="Calibri" w:cs="Calibri"/>
      <w:kern w:val="0"/>
      <w:sz w:val="20"/>
      <w:szCs w:val="20"/>
      <w:lang w:val="en-GB" w:eastAsia="en-GB"/>
      <w14:ligatures w14:val="none"/>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tcBorders>
        <w:shd w:val="clear" w:color="auto" w:fill="F79646"/>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GridTable5Dark-Accent1100">
    <w:name w:val="Grid Table 5 Dark - Accent 110"/>
    <w:basedOn w:val="TableNormal"/>
    <w:uiPriority w:val="50"/>
    <w:rsid w:val="007012B7"/>
    <w:pPr>
      <w:spacing w:after="0" w:line="240" w:lineRule="auto"/>
    </w:pPr>
    <w:rPr>
      <w:rFonts w:ascii="Calibri" w:eastAsia="Calibri" w:hAnsi="Calibri" w:cs="Arial"/>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character" w:customStyle="1" w:styleId="superscript">
    <w:name w:val="superscript"/>
    <w:basedOn w:val="DefaultParagraphFont"/>
    <w:rsid w:val="00936470"/>
  </w:style>
  <w:style w:type="table" w:customStyle="1" w:styleId="TableGrid13">
    <w:name w:val="Table Grid13"/>
    <w:basedOn w:val="TableNormal"/>
    <w:next w:val="TableGrid"/>
    <w:uiPriority w:val="39"/>
    <w:rsid w:val="00CD595B"/>
    <w:pPr>
      <w:spacing w:after="0" w:line="240" w:lineRule="auto"/>
    </w:pPr>
    <w:rPr>
      <w:rFonts w:eastAsia="Times New Roman" w:cs="Times New Roman"/>
      <w:kern w:val="0"/>
      <w:lang w:val="sr-Latn-R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gkelc">
    <w:name w:val="hgkelc"/>
    <w:basedOn w:val="DefaultParagraphFont"/>
    <w:rsid w:val="00606554"/>
  </w:style>
  <w:style w:type="numbering" w:customStyle="1" w:styleId="NoList6">
    <w:name w:val="No List6"/>
    <w:next w:val="NoList"/>
    <w:uiPriority w:val="99"/>
    <w:semiHidden/>
    <w:unhideWhenUsed/>
    <w:rsid w:val="005A7D84"/>
  </w:style>
  <w:style w:type="table" w:customStyle="1" w:styleId="TableGrid14">
    <w:name w:val="Table Grid14"/>
    <w:basedOn w:val="TableNormal"/>
    <w:next w:val="TableGrid"/>
    <w:uiPriority w:val="39"/>
    <w:qFormat/>
    <w:rsid w:val="005A7D84"/>
    <w:pPr>
      <w:spacing w:before="200" w:after="0" w:line="240" w:lineRule="auto"/>
      <w:jc w:val="both"/>
    </w:pPr>
    <w:rPr>
      <w:rFonts w:ascii="Calibri" w:eastAsia="Times New Roman" w:hAnsi="Calibri" w:cs="Calibri"/>
      <w:kern w:val="0"/>
      <w:sz w:val="24"/>
      <w:szCs w:val="20"/>
      <w:lang w:val="cs-CZ"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22">
    <w:name w:val="Grid Table 4 - Accent 1122"/>
    <w:basedOn w:val="TableNormal"/>
    <w:next w:val="TableNormal"/>
    <w:uiPriority w:val="49"/>
    <w:rsid w:val="005A7D84"/>
    <w:pPr>
      <w:spacing w:before="120" w:after="0" w:line="240" w:lineRule="auto"/>
    </w:pPr>
    <w:rPr>
      <w:rFonts w:eastAsia="Times New Roman" w:cs="Times New Roman"/>
      <w:kern w:val="0"/>
      <w:lang w:val="en-US"/>
      <w14:ligatures w14:val="none"/>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rFonts w:cs="Times New Roman"/>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table" w:customStyle="1" w:styleId="GridTable4-Accent131">
    <w:name w:val="Grid Table 4 - Accent 131"/>
    <w:basedOn w:val="TableNormal"/>
    <w:next w:val="GridTable4-Accent110"/>
    <w:uiPriority w:val="49"/>
    <w:rsid w:val="005A7D84"/>
    <w:pPr>
      <w:spacing w:before="200" w:after="0" w:line="240" w:lineRule="auto"/>
      <w:jc w:val="both"/>
    </w:pPr>
    <w:rPr>
      <w:rFonts w:ascii="Calibri" w:eastAsia="Times New Roman" w:hAnsi="Calibri" w:cs="Calibri"/>
      <w:kern w:val="0"/>
      <w:sz w:val="24"/>
      <w:szCs w:val="24"/>
      <w:lang w:val="en-GB" w:eastAsia="en-GB"/>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rFonts w:cs="Calibri"/>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rFonts w:cs="Calibri"/>
        <w:b/>
        <w:bCs/>
      </w:rPr>
      <w:tblPr/>
      <w:tcPr>
        <w:tcBorders>
          <w:top w:val="double" w:sz="4" w:space="0" w:color="4472C4"/>
        </w:tcBorders>
      </w:tcPr>
    </w:tblStylePr>
    <w:tblStylePr w:type="firstCol">
      <w:rPr>
        <w:rFonts w:cs="Calibri"/>
        <w:b/>
        <w:bCs/>
      </w:rPr>
    </w:tblStylePr>
    <w:tblStylePr w:type="lastCol">
      <w:rPr>
        <w:rFonts w:cs="Calibri"/>
        <w:b/>
        <w:bCs/>
      </w:rPr>
    </w:tblStylePr>
    <w:tblStylePr w:type="band1Vert">
      <w:rPr>
        <w:rFonts w:cs="Calibri"/>
      </w:rPr>
      <w:tblPr/>
      <w:tcPr>
        <w:shd w:val="clear" w:color="auto" w:fill="D9E2F3"/>
      </w:tcPr>
    </w:tblStylePr>
    <w:tblStylePr w:type="band1Horz">
      <w:rPr>
        <w:rFonts w:cs="Calibri"/>
      </w:rPr>
      <w:tblPr/>
      <w:tcPr>
        <w:shd w:val="clear" w:color="auto" w:fill="D9E2F3"/>
      </w:tcPr>
    </w:tblStylePr>
  </w:style>
  <w:style w:type="table" w:customStyle="1" w:styleId="GridTable4-Accent113">
    <w:name w:val="Grid Table 4 - Accent 113"/>
    <w:basedOn w:val="TableNormal"/>
    <w:uiPriority w:val="49"/>
    <w:rsid w:val="005A7D84"/>
    <w:pPr>
      <w:spacing w:after="0" w:line="240" w:lineRule="auto"/>
    </w:pPr>
    <w:rPr>
      <w:rFonts w:eastAsia="Times New Roman" w:cs="Times New Roman"/>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rFonts w:cs="Times New Roman"/>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rFonts w:cs="Times New Roman"/>
        <w:b/>
        <w:bCs/>
      </w:rPr>
      <w:tblPr/>
      <w:tcPr>
        <w:tcBorders>
          <w:top w:val="double" w:sz="4" w:space="0" w:color="4472C4"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9E2F3" w:themeFill="accent1" w:themeFillTint="33"/>
      </w:tcPr>
    </w:tblStylePr>
    <w:tblStylePr w:type="band1Horz">
      <w:rPr>
        <w:rFonts w:cs="Times New Roman"/>
      </w:rPr>
      <w:tblPr/>
      <w:tcPr>
        <w:shd w:val="clear" w:color="auto" w:fill="D9E2F3" w:themeFill="accent1" w:themeFillTint="33"/>
      </w:tcPr>
    </w:tblStylePr>
  </w:style>
  <w:style w:type="table" w:customStyle="1" w:styleId="TableGrid15">
    <w:name w:val="Table Grid15"/>
    <w:basedOn w:val="TableNormal"/>
    <w:next w:val="TableGrid"/>
    <w:uiPriority w:val="39"/>
    <w:rsid w:val="005A7D84"/>
    <w:pPr>
      <w:spacing w:before="120" w:after="0" w:line="240" w:lineRule="auto"/>
      <w:jc w:val="right"/>
    </w:pPr>
    <w:rPr>
      <w:rFonts w:ascii="Times New Roman" w:eastAsia="Times New Roman" w:hAnsi="Times New Roman" w:cs="Times New Roman"/>
      <w:kern w:val="0"/>
      <w:sz w:val="20"/>
      <w:lang w:val="hr-HR"/>
      <w14:ligatures w14:val="none"/>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blStylePr w:type="firstRow">
      <w:pPr>
        <w:jc w:val="center"/>
      </w:pPr>
      <w:rPr>
        <w:rFonts w:cs="Times New Roman"/>
        <w:b/>
      </w:rPr>
    </w:tblStylePr>
    <w:tblStylePr w:type="lastRow">
      <w:rPr>
        <w:rFonts w:cs="Times New Roman"/>
        <w:b/>
      </w:rPr>
      <w:tblPr/>
      <w:tcPr>
        <w:tcBorders>
          <w:tl2br w:val="none" w:sz="6" w:space="0" w:color="auto"/>
          <w:tr2bl w:val="none" w:sz="6" w:space="0" w:color="auto"/>
        </w:tcBorders>
      </w:tcPr>
    </w:tblStylePr>
    <w:tblStylePr w:type="firstCol">
      <w:pPr>
        <w:jc w:val="left"/>
      </w:pPr>
      <w:rPr>
        <w:rFonts w:cs="Times New Roman"/>
      </w:rPr>
    </w:tblStylePr>
    <w:tblStylePr w:type="lastCol">
      <w:rPr>
        <w:rFonts w:cs="Times New Roman"/>
      </w:rPr>
      <w:tblPr/>
      <w:tcPr>
        <w:tcBorders>
          <w:tl2br w:val="none" w:sz="6" w:space="0" w:color="auto"/>
          <w:tr2bl w:val="none" w:sz="6" w:space="0" w:color="auto"/>
        </w:tcBorders>
      </w:tcPr>
    </w:tblStylePr>
  </w:style>
  <w:style w:type="table" w:customStyle="1" w:styleId="TableGrid111">
    <w:name w:val="Table Grid111"/>
    <w:basedOn w:val="TableNormal"/>
    <w:next w:val="TableGrid"/>
    <w:uiPriority w:val="59"/>
    <w:rsid w:val="005A7D84"/>
    <w:pPr>
      <w:spacing w:before="120" w:after="0" w:line="240" w:lineRule="auto"/>
    </w:pPr>
    <w:rPr>
      <w:rFonts w:eastAsia="Times New Roman" w:cs="Times New Roman"/>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311">
    <w:name w:val="Grid Table 4 - Accent 311"/>
    <w:basedOn w:val="TableNormal"/>
    <w:next w:val="GridTable4-Accent32"/>
    <w:uiPriority w:val="49"/>
    <w:rsid w:val="005A7D84"/>
    <w:pPr>
      <w:spacing w:before="120" w:after="0" w:line="240" w:lineRule="auto"/>
    </w:pPr>
    <w:rPr>
      <w:rFonts w:eastAsia="Times New Roman" w:cs="Times New Roman"/>
      <w:kern w:val="0"/>
      <w:lang w:val="en-US"/>
      <w14:ligatures w14:val="none"/>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rFonts w:cs="Times New Roman"/>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rFonts w:cs="Times New Roman"/>
        <w:b/>
        <w:bCs/>
      </w:rPr>
      <w:tblPr/>
      <w:tcPr>
        <w:tcBorders>
          <w:top w:val="double" w:sz="4" w:space="0" w:color="9BBB5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cPr>
    </w:tblStylePr>
    <w:tblStylePr w:type="band1Horz">
      <w:rPr>
        <w:rFonts w:cs="Times New Roman"/>
      </w:rPr>
      <w:tblPr/>
      <w:tcPr>
        <w:shd w:val="clear" w:color="auto" w:fill="EAF1DD"/>
      </w:tcPr>
    </w:tblStylePr>
  </w:style>
  <w:style w:type="table" w:customStyle="1" w:styleId="GridTable4-Accent611">
    <w:name w:val="Grid Table 4 - Accent 611"/>
    <w:basedOn w:val="TableNormal"/>
    <w:next w:val="GridTable4-Accent62"/>
    <w:uiPriority w:val="49"/>
    <w:rsid w:val="005A7D84"/>
    <w:pPr>
      <w:spacing w:before="120" w:after="0" w:line="240" w:lineRule="auto"/>
    </w:pPr>
    <w:rPr>
      <w:rFonts w:eastAsia="Times New Roman" w:cs="Times New Roman"/>
      <w:kern w:val="0"/>
      <w:lang w:val="en-US"/>
      <w14:ligatures w14:val="none"/>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rFonts w:cs="Times New Roman"/>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rFonts w:cs="Times New Roman"/>
        <w:b/>
        <w:bCs/>
      </w:rPr>
      <w:tblPr/>
      <w:tcPr>
        <w:tcBorders>
          <w:top w:val="double" w:sz="4" w:space="0" w:color="F7964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cPr>
    </w:tblStylePr>
    <w:tblStylePr w:type="band1Horz">
      <w:rPr>
        <w:rFonts w:cs="Times New Roman"/>
      </w:rPr>
      <w:tblPr/>
      <w:tcPr>
        <w:shd w:val="clear" w:color="auto" w:fill="FDE9D9"/>
      </w:tcPr>
    </w:tblStylePr>
  </w:style>
  <w:style w:type="table" w:customStyle="1" w:styleId="GridTable411">
    <w:name w:val="Grid Table 411"/>
    <w:basedOn w:val="TableNormal"/>
    <w:next w:val="GridTable42"/>
    <w:uiPriority w:val="49"/>
    <w:rsid w:val="005A7D84"/>
    <w:pPr>
      <w:spacing w:before="120" w:after="0" w:line="240" w:lineRule="auto"/>
    </w:pPr>
    <w:rPr>
      <w:rFonts w:eastAsia="Times New Roman" w:cs="Times New Roman"/>
      <w:kern w:val="0"/>
      <w:lang w:val="en-US"/>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rFonts w:cs="Times New Roman"/>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rFonts w:cs="Times New Roman"/>
        <w:b/>
        <w:bCs/>
      </w:rPr>
      <w:tblPr/>
      <w:tcPr>
        <w:tcBorders>
          <w:top w:val="double" w:sz="4"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cPr>
    </w:tblStylePr>
    <w:tblStylePr w:type="band1Horz">
      <w:rPr>
        <w:rFonts w:cs="Times New Roman"/>
      </w:rPr>
      <w:tblPr/>
      <w:tcPr>
        <w:shd w:val="clear" w:color="auto" w:fill="CCCCCC"/>
      </w:tcPr>
    </w:tblStylePr>
  </w:style>
  <w:style w:type="table" w:customStyle="1" w:styleId="GridTable4-Accent211">
    <w:name w:val="Grid Table 4 - Accent 211"/>
    <w:basedOn w:val="TableNormal"/>
    <w:next w:val="GridTable4-Accent22"/>
    <w:uiPriority w:val="49"/>
    <w:rsid w:val="005A7D84"/>
    <w:pPr>
      <w:spacing w:before="120" w:after="0" w:line="240" w:lineRule="auto"/>
    </w:pPr>
    <w:rPr>
      <w:rFonts w:eastAsia="Times New Roman" w:cs="Times New Roman"/>
      <w:kern w:val="0"/>
      <w:lang w:val="en-US"/>
      <w14:ligatures w14:val="none"/>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rFonts w:cs="Times New Roman"/>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rFonts w:cs="Times New Roman"/>
        <w:b/>
        <w:bCs/>
      </w:rPr>
      <w:tblPr/>
      <w:tcPr>
        <w:tcBorders>
          <w:top w:val="double" w:sz="4" w:space="0" w:color="C0504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cPr>
    </w:tblStylePr>
    <w:tblStylePr w:type="band1Horz">
      <w:rPr>
        <w:rFonts w:cs="Times New Roman"/>
      </w:rPr>
      <w:tblPr/>
      <w:tcPr>
        <w:shd w:val="clear" w:color="auto" w:fill="F2DBDB"/>
      </w:tcPr>
    </w:tblStylePr>
  </w:style>
  <w:style w:type="table" w:customStyle="1" w:styleId="GridTable4-Accent321">
    <w:name w:val="Grid Table 4 - Accent 321"/>
    <w:basedOn w:val="TableNormal"/>
    <w:uiPriority w:val="49"/>
    <w:rsid w:val="005A7D84"/>
    <w:pPr>
      <w:spacing w:before="120" w:after="0" w:line="240" w:lineRule="auto"/>
    </w:pPr>
    <w:rPr>
      <w:rFonts w:eastAsia="Times New Roman" w:cs="Times New Roman"/>
      <w:kern w:val="0"/>
      <w:lang w:val="en-US"/>
      <w14:ligatures w14:val="none"/>
    </w:rPr>
    <w:tblPr>
      <w:tblStyleRowBandSize w:val="1"/>
      <w:tblStyleColBandSize w:val="1"/>
      <w:tblBorders>
        <w:top w:val="single" w:sz="4" w:space="0" w:color="FFE066"/>
        <w:left w:val="single" w:sz="4" w:space="0" w:color="FFE066"/>
        <w:bottom w:val="single" w:sz="4" w:space="0" w:color="FFE066"/>
        <w:right w:val="single" w:sz="4" w:space="0" w:color="FFE066"/>
        <w:insideH w:val="single" w:sz="4" w:space="0" w:color="FFE066"/>
        <w:insideV w:val="single" w:sz="4" w:space="0" w:color="FFE066"/>
      </w:tblBorders>
    </w:tblPr>
    <w:tblStylePr w:type="firstRow">
      <w:rPr>
        <w:rFonts w:cs="Times New Roman"/>
        <w:b/>
        <w:bCs/>
        <w:color w:val="7F7F7F"/>
      </w:rPr>
      <w:tblPr/>
      <w:tcPr>
        <w:tcBorders>
          <w:top w:val="single" w:sz="4" w:space="0" w:color="FFCC00"/>
          <w:left w:val="single" w:sz="4" w:space="0" w:color="FFCC00"/>
          <w:bottom w:val="single" w:sz="4" w:space="0" w:color="FFCC00"/>
          <w:right w:val="single" w:sz="4" w:space="0" w:color="FFCC00"/>
          <w:insideH w:val="nil"/>
          <w:insideV w:val="nil"/>
        </w:tcBorders>
        <w:shd w:val="clear" w:color="auto" w:fill="FFCC00"/>
      </w:tcPr>
    </w:tblStylePr>
    <w:tblStylePr w:type="lastRow">
      <w:rPr>
        <w:rFonts w:cs="Times New Roman"/>
        <w:b/>
        <w:bCs/>
      </w:rPr>
      <w:tblPr/>
      <w:tcPr>
        <w:tcBorders>
          <w:top w:val="double" w:sz="4" w:space="0" w:color="FFCC00"/>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F4CC"/>
      </w:tcPr>
    </w:tblStylePr>
    <w:tblStylePr w:type="band1Horz">
      <w:rPr>
        <w:rFonts w:cs="Times New Roman"/>
      </w:rPr>
      <w:tblPr/>
      <w:tcPr>
        <w:shd w:val="clear" w:color="auto" w:fill="FFF4CC"/>
      </w:tcPr>
    </w:tblStylePr>
  </w:style>
  <w:style w:type="table" w:customStyle="1" w:styleId="GridTable4-Accent121">
    <w:name w:val="Grid Table 4 - Accent 121"/>
    <w:basedOn w:val="TableNormal"/>
    <w:uiPriority w:val="49"/>
    <w:rsid w:val="005A7D84"/>
    <w:pPr>
      <w:spacing w:before="120" w:after="0" w:line="240" w:lineRule="auto"/>
    </w:pPr>
    <w:rPr>
      <w:rFonts w:eastAsia="Times New Roman" w:cs="Times New Roman"/>
      <w:kern w:val="0"/>
      <w:lang w:val="en-US"/>
      <w14:ligatures w14:val="none"/>
    </w:rPr>
    <w:tblPr>
      <w:tblStyleRowBandSize w:val="1"/>
      <w:tblStyleColBandSize w:val="1"/>
      <w:tblBorders>
        <w:top w:val="single" w:sz="4" w:space="0" w:color="ADDF74"/>
        <w:left w:val="single" w:sz="4" w:space="0" w:color="ADDF74"/>
        <w:bottom w:val="single" w:sz="4" w:space="0" w:color="ADDF74"/>
        <w:right w:val="single" w:sz="4" w:space="0" w:color="ADDF74"/>
        <w:insideH w:val="single" w:sz="4" w:space="0" w:color="ADDF74"/>
        <w:insideV w:val="single" w:sz="4" w:space="0" w:color="ADDF74"/>
      </w:tblBorders>
    </w:tblPr>
    <w:tblStylePr w:type="firstRow">
      <w:rPr>
        <w:rFonts w:cs="Times New Roman"/>
        <w:b/>
        <w:bCs/>
        <w:color w:val="7F7F7F"/>
      </w:rPr>
      <w:tblPr/>
      <w:tcPr>
        <w:tcBorders>
          <w:top w:val="single" w:sz="4" w:space="0" w:color="76B82A"/>
          <w:left w:val="single" w:sz="4" w:space="0" w:color="76B82A"/>
          <w:bottom w:val="single" w:sz="4" w:space="0" w:color="76B82A"/>
          <w:right w:val="single" w:sz="4" w:space="0" w:color="76B82A"/>
          <w:insideH w:val="nil"/>
          <w:insideV w:val="nil"/>
        </w:tcBorders>
        <w:shd w:val="clear" w:color="auto" w:fill="76B82A"/>
      </w:tcPr>
    </w:tblStylePr>
    <w:tblStylePr w:type="lastRow">
      <w:rPr>
        <w:rFonts w:cs="Times New Roman"/>
        <w:b/>
        <w:bCs/>
      </w:rPr>
      <w:tblPr/>
      <w:tcPr>
        <w:tcBorders>
          <w:top w:val="double" w:sz="4" w:space="0" w:color="76B82A"/>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3F4D0"/>
      </w:tcPr>
    </w:tblStylePr>
    <w:tblStylePr w:type="band1Horz">
      <w:rPr>
        <w:rFonts w:cs="Times New Roman"/>
      </w:rPr>
      <w:tblPr/>
      <w:tcPr>
        <w:shd w:val="clear" w:color="auto" w:fill="E3F4D0"/>
      </w:tcPr>
    </w:tblStylePr>
  </w:style>
  <w:style w:type="table" w:customStyle="1" w:styleId="GridTable4-Accent621">
    <w:name w:val="Grid Table 4 - Accent 621"/>
    <w:basedOn w:val="TableNormal"/>
    <w:uiPriority w:val="49"/>
    <w:rsid w:val="005A7D84"/>
    <w:pPr>
      <w:spacing w:before="120" w:after="0" w:line="240" w:lineRule="auto"/>
    </w:pPr>
    <w:rPr>
      <w:rFonts w:eastAsia="Times New Roman" w:cs="Times New Roman"/>
      <w:kern w:val="0"/>
      <w:lang w:val="en-US"/>
      <w14:ligatures w14:val="none"/>
    </w:rPr>
    <w:tblPr>
      <w:tblStyleRowBandSize w:val="1"/>
      <w:tblStyleColBandSize w:val="1"/>
      <w:tblBorders>
        <w:top w:val="single" w:sz="4" w:space="0" w:color="AB73D5"/>
        <w:left w:val="single" w:sz="4" w:space="0" w:color="AB73D5"/>
        <w:bottom w:val="single" w:sz="4" w:space="0" w:color="AB73D5"/>
        <w:right w:val="single" w:sz="4" w:space="0" w:color="AB73D5"/>
        <w:insideH w:val="single" w:sz="4" w:space="0" w:color="AB73D5"/>
        <w:insideV w:val="single" w:sz="4" w:space="0" w:color="AB73D5"/>
      </w:tblBorders>
    </w:tblPr>
    <w:tblStylePr w:type="firstRow">
      <w:rPr>
        <w:rFonts w:cs="Times New Roman"/>
        <w:b/>
        <w:bCs/>
        <w:color w:val="7F7F7F"/>
      </w:rPr>
      <w:tblPr/>
      <w:tcPr>
        <w:tcBorders>
          <w:top w:val="single" w:sz="4" w:space="0" w:color="7030A0"/>
          <w:left w:val="single" w:sz="4" w:space="0" w:color="7030A0"/>
          <w:bottom w:val="single" w:sz="4" w:space="0" w:color="7030A0"/>
          <w:right w:val="single" w:sz="4" w:space="0" w:color="7030A0"/>
          <w:insideH w:val="nil"/>
          <w:insideV w:val="nil"/>
        </w:tcBorders>
        <w:shd w:val="clear" w:color="auto" w:fill="7030A0"/>
      </w:tcPr>
    </w:tblStylePr>
    <w:tblStylePr w:type="lastRow">
      <w:rPr>
        <w:rFonts w:cs="Times New Roman"/>
        <w:b/>
        <w:bCs/>
      </w:rPr>
      <w:tblPr/>
      <w:tcPr>
        <w:tcBorders>
          <w:top w:val="double" w:sz="4" w:space="0" w:color="7030A0"/>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2D0F1"/>
      </w:tcPr>
    </w:tblStylePr>
    <w:tblStylePr w:type="band1Horz">
      <w:rPr>
        <w:rFonts w:cs="Times New Roman"/>
      </w:rPr>
      <w:tblPr/>
      <w:tcPr>
        <w:shd w:val="clear" w:color="auto" w:fill="E2D0F1"/>
      </w:tcPr>
    </w:tblStylePr>
  </w:style>
  <w:style w:type="table" w:customStyle="1" w:styleId="GridTable421">
    <w:name w:val="Grid Table 421"/>
    <w:basedOn w:val="TableNormal"/>
    <w:uiPriority w:val="49"/>
    <w:rsid w:val="005A7D84"/>
    <w:pPr>
      <w:spacing w:before="120" w:after="0" w:line="240" w:lineRule="auto"/>
    </w:pPr>
    <w:rPr>
      <w:rFonts w:eastAsia="Times New Roman" w:cs="Times New Roman"/>
      <w:kern w:val="0"/>
      <w:lang w:val="en-US"/>
      <w14:ligatures w14:val="none"/>
    </w:rPr>
    <w:tblPr>
      <w:tblStyleRowBandSize w:val="1"/>
      <w:tblStyleColBandSize w:val="1"/>
      <w:tblBorders>
        <w:top w:val="single" w:sz="4" w:space="0" w:color="9B9B9B"/>
        <w:left w:val="single" w:sz="4" w:space="0" w:color="9B9B9B"/>
        <w:bottom w:val="single" w:sz="4" w:space="0" w:color="9B9B9B"/>
        <w:right w:val="single" w:sz="4" w:space="0" w:color="9B9B9B"/>
        <w:insideH w:val="single" w:sz="4" w:space="0" w:color="9B9B9B"/>
        <w:insideV w:val="single" w:sz="4" w:space="0" w:color="9B9B9B"/>
      </w:tblBorders>
    </w:tblPr>
    <w:tblStylePr w:type="firstRow">
      <w:rPr>
        <w:rFonts w:cs="Times New Roman"/>
        <w:b/>
        <w:bCs/>
        <w:color w:val="7F7F7F"/>
      </w:rPr>
      <w:tblPr/>
      <w:tcPr>
        <w:tcBorders>
          <w:top w:val="single" w:sz="4" w:space="0" w:color="595959"/>
          <w:left w:val="single" w:sz="4" w:space="0" w:color="595959"/>
          <w:bottom w:val="single" w:sz="4" w:space="0" w:color="595959"/>
          <w:right w:val="single" w:sz="4" w:space="0" w:color="595959"/>
          <w:insideH w:val="nil"/>
          <w:insideV w:val="nil"/>
        </w:tcBorders>
        <w:shd w:val="clear" w:color="auto" w:fill="595959"/>
      </w:tcPr>
    </w:tblStylePr>
    <w:tblStylePr w:type="lastRow">
      <w:rPr>
        <w:rFonts w:cs="Times New Roman"/>
        <w:b/>
        <w:bCs/>
      </w:rPr>
      <w:tblPr/>
      <w:tcPr>
        <w:tcBorders>
          <w:top w:val="double" w:sz="4" w:space="0" w:color="59595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DDDDD"/>
      </w:tcPr>
    </w:tblStylePr>
    <w:tblStylePr w:type="band1Horz">
      <w:rPr>
        <w:rFonts w:cs="Times New Roman"/>
      </w:rPr>
      <w:tblPr/>
      <w:tcPr>
        <w:shd w:val="clear" w:color="auto" w:fill="DDDDDD"/>
      </w:tcPr>
    </w:tblStylePr>
  </w:style>
  <w:style w:type="table" w:customStyle="1" w:styleId="GridTable4-Accent221">
    <w:name w:val="Grid Table 4 - Accent 221"/>
    <w:basedOn w:val="TableNormal"/>
    <w:uiPriority w:val="49"/>
    <w:rsid w:val="005A7D84"/>
    <w:pPr>
      <w:spacing w:before="120" w:after="0" w:line="240" w:lineRule="auto"/>
    </w:pPr>
    <w:rPr>
      <w:rFonts w:eastAsia="Times New Roman" w:cs="Times New Roman"/>
      <w:kern w:val="0"/>
      <w:lang w:val="en-US"/>
      <w14:ligatures w14:val="none"/>
    </w:rPr>
    <w:tblPr>
      <w:tblStyleRowBandSize w:val="1"/>
      <w:tblStyleColBandSize w:val="1"/>
      <w:tblBorders>
        <w:top w:val="single" w:sz="4" w:space="0" w:color="58D2FF"/>
        <w:left w:val="single" w:sz="4" w:space="0" w:color="58D2FF"/>
        <w:bottom w:val="single" w:sz="4" w:space="0" w:color="58D2FF"/>
        <w:right w:val="single" w:sz="4" w:space="0" w:color="58D2FF"/>
        <w:insideH w:val="single" w:sz="4" w:space="0" w:color="58D2FF"/>
        <w:insideV w:val="single" w:sz="4" w:space="0" w:color="58D2FF"/>
      </w:tblBorders>
    </w:tblPr>
    <w:tblStylePr w:type="firstRow">
      <w:rPr>
        <w:rFonts w:cs="Times New Roman"/>
        <w:b/>
        <w:bCs/>
        <w:color w:val="7F7F7F"/>
      </w:rPr>
      <w:tblPr/>
      <w:tcPr>
        <w:tcBorders>
          <w:top w:val="single" w:sz="4" w:space="0" w:color="00ABE9"/>
          <w:left w:val="single" w:sz="4" w:space="0" w:color="00ABE9"/>
          <w:bottom w:val="single" w:sz="4" w:space="0" w:color="00ABE9"/>
          <w:right w:val="single" w:sz="4" w:space="0" w:color="00ABE9"/>
          <w:insideH w:val="nil"/>
          <w:insideV w:val="nil"/>
        </w:tcBorders>
        <w:shd w:val="clear" w:color="auto" w:fill="00ABE9"/>
      </w:tcPr>
    </w:tblStylePr>
    <w:tblStylePr w:type="lastRow">
      <w:rPr>
        <w:rFonts w:cs="Times New Roman"/>
        <w:b/>
        <w:bCs/>
      </w:rPr>
      <w:tblPr/>
      <w:tcPr>
        <w:tcBorders>
          <w:top w:val="double" w:sz="4" w:space="0" w:color="00ABE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7F0FF"/>
      </w:tcPr>
    </w:tblStylePr>
    <w:tblStylePr w:type="band1Horz">
      <w:rPr>
        <w:rFonts w:cs="Times New Roman"/>
      </w:rPr>
      <w:tblPr/>
      <w:tcPr>
        <w:shd w:val="clear" w:color="auto" w:fill="C7F0FF"/>
      </w:tcPr>
    </w:tblStylePr>
  </w:style>
  <w:style w:type="table" w:customStyle="1" w:styleId="TableGrid22">
    <w:name w:val="Table Grid22"/>
    <w:basedOn w:val="TableNormal"/>
    <w:next w:val="TableGrid"/>
    <w:uiPriority w:val="39"/>
    <w:rsid w:val="005A7D84"/>
    <w:pPr>
      <w:spacing w:after="0" w:line="240" w:lineRule="auto"/>
      <w:jc w:val="right"/>
    </w:pPr>
    <w:rPr>
      <w:rFonts w:ascii="Times New Roman" w:eastAsia="Times New Roman" w:hAnsi="Times New Roman" w:cs="Times New Roman"/>
      <w:kern w:val="0"/>
      <w:sz w:val="20"/>
      <w:lang w:val="hr-HR"/>
      <w14:ligatures w14:val="none"/>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blStylePr w:type="firstRow">
      <w:pPr>
        <w:jc w:val="center"/>
      </w:pPr>
      <w:rPr>
        <w:rFonts w:cs="Times New Roman"/>
        <w:b/>
      </w:rPr>
    </w:tblStylePr>
    <w:tblStylePr w:type="lastRow">
      <w:rPr>
        <w:rFonts w:cs="Times New Roman"/>
        <w:b/>
      </w:rPr>
      <w:tblPr/>
      <w:tcPr>
        <w:tcBorders>
          <w:tl2br w:val="none" w:sz="6" w:space="0" w:color="auto"/>
          <w:tr2bl w:val="none" w:sz="6" w:space="0" w:color="auto"/>
        </w:tcBorders>
      </w:tcPr>
    </w:tblStylePr>
    <w:tblStylePr w:type="firstCol">
      <w:pPr>
        <w:jc w:val="left"/>
      </w:pPr>
      <w:rPr>
        <w:rFonts w:cs="Times New Roman"/>
      </w:rPr>
    </w:tblStylePr>
    <w:tblStylePr w:type="lastCol">
      <w:rPr>
        <w:rFonts w:cs="Times New Roman"/>
      </w:rPr>
      <w:tblPr/>
      <w:tcPr>
        <w:tcBorders>
          <w:tl2br w:val="none" w:sz="6" w:space="0" w:color="auto"/>
          <w:tr2bl w:val="none" w:sz="6" w:space="0" w:color="auto"/>
        </w:tcBorders>
      </w:tcPr>
    </w:tblStylePr>
  </w:style>
  <w:style w:type="table" w:customStyle="1" w:styleId="TableGrid32">
    <w:name w:val="Table Grid32"/>
    <w:basedOn w:val="TableNormal"/>
    <w:next w:val="TableGrid"/>
    <w:uiPriority w:val="39"/>
    <w:rsid w:val="005A7D84"/>
    <w:pPr>
      <w:spacing w:after="0" w:line="240" w:lineRule="auto"/>
      <w:jc w:val="right"/>
    </w:pPr>
    <w:rPr>
      <w:rFonts w:ascii="Times New Roman" w:eastAsia="Times New Roman" w:hAnsi="Times New Roman" w:cs="Times New Roman"/>
      <w:kern w:val="0"/>
      <w:sz w:val="20"/>
      <w:lang w:val="hr-HR"/>
      <w14:ligatures w14:val="none"/>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blStylePr w:type="firstRow">
      <w:pPr>
        <w:jc w:val="center"/>
      </w:pPr>
      <w:rPr>
        <w:rFonts w:cs="Times New Roman"/>
        <w:b/>
      </w:rPr>
    </w:tblStylePr>
    <w:tblStylePr w:type="lastRow">
      <w:rPr>
        <w:rFonts w:cs="Times New Roman"/>
        <w:b/>
      </w:rPr>
      <w:tblPr/>
      <w:tcPr>
        <w:tcBorders>
          <w:tl2br w:val="none" w:sz="6" w:space="0" w:color="auto"/>
          <w:tr2bl w:val="none" w:sz="6" w:space="0" w:color="auto"/>
        </w:tcBorders>
      </w:tcPr>
    </w:tblStylePr>
    <w:tblStylePr w:type="firstCol">
      <w:pPr>
        <w:jc w:val="left"/>
      </w:pPr>
      <w:rPr>
        <w:rFonts w:cs="Times New Roman"/>
      </w:rPr>
    </w:tblStylePr>
    <w:tblStylePr w:type="lastCol">
      <w:rPr>
        <w:rFonts w:cs="Times New Roman"/>
      </w:rPr>
      <w:tblPr/>
      <w:tcPr>
        <w:tcBorders>
          <w:tl2br w:val="none" w:sz="6" w:space="0" w:color="auto"/>
          <w:tr2bl w:val="none" w:sz="6" w:space="0" w:color="auto"/>
        </w:tcBorders>
      </w:tcPr>
    </w:tblStylePr>
  </w:style>
  <w:style w:type="table" w:customStyle="1" w:styleId="TableGrid42">
    <w:name w:val="Table Grid42"/>
    <w:basedOn w:val="TableNormal"/>
    <w:next w:val="TableGrid"/>
    <w:uiPriority w:val="39"/>
    <w:rsid w:val="005A7D84"/>
    <w:pPr>
      <w:spacing w:after="0" w:line="240" w:lineRule="auto"/>
      <w:jc w:val="right"/>
    </w:pPr>
    <w:rPr>
      <w:rFonts w:ascii="Times New Roman" w:eastAsia="Times New Roman" w:hAnsi="Times New Roman" w:cs="Times New Roman"/>
      <w:kern w:val="0"/>
      <w:sz w:val="20"/>
      <w:lang w:val="hr-HR"/>
      <w14:ligatures w14:val="none"/>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blStylePr w:type="firstRow">
      <w:pPr>
        <w:jc w:val="center"/>
      </w:pPr>
      <w:rPr>
        <w:rFonts w:cs="Times New Roman"/>
        <w:b/>
      </w:rPr>
    </w:tblStylePr>
    <w:tblStylePr w:type="lastRow">
      <w:rPr>
        <w:rFonts w:cs="Times New Roman"/>
        <w:b/>
      </w:rPr>
      <w:tblPr/>
      <w:tcPr>
        <w:tcBorders>
          <w:tl2br w:val="none" w:sz="6" w:space="0" w:color="auto"/>
          <w:tr2bl w:val="none" w:sz="6" w:space="0" w:color="auto"/>
        </w:tcBorders>
      </w:tcPr>
    </w:tblStylePr>
    <w:tblStylePr w:type="firstCol">
      <w:pPr>
        <w:jc w:val="left"/>
      </w:pPr>
      <w:rPr>
        <w:rFonts w:cs="Times New Roman"/>
      </w:rPr>
    </w:tblStylePr>
    <w:tblStylePr w:type="lastCol">
      <w:rPr>
        <w:rFonts w:cs="Times New Roman"/>
      </w:rPr>
      <w:tblPr/>
      <w:tcPr>
        <w:tcBorders>
          <w:tl2br w:val="none" w:sz="6" w:space="0" w:color="auto"/>
          <w:tr2bl w:val="none" w:sz="6" w:space="0" w:color="auto"/>
        </w:tcBorders>
      </w:tcPr>
    </w:tblStylePr>
  </w:style>
  <w:style w:type="table" w:customStyle="1" w:styleId="TableGrid51">
    <w:name w:val="Table Grid51"/>
    <w:basedOn w:val="TableNormal"/>
    <w:next w:val="TableGrid"/>
    <w:uiPriority w:val="39"/>
    <w:rsid w:val="005A7D84"/>
    <w:pPr>
      <w:spacing w:after="0" w:line="240" w:lineRule="auto"/>
      <w:jc w:val="right"/>
    </w:pPr>
    <w:rPr>
      <w:rFonts w:ascii="Times New Roman" w:eastAsia="Times New Roman" w:hAnsi="Times New Roman" w:cs="Times New Roman"/>
      <w:kern w:val="0"/>
      <w:sz w:val="20"/>
      <w:lang w:val="hr-HR"/>
      <w14:ligatures w14:val="none"/>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blStylePr w:type="firstRow">
      <w:pPr>
        <w:jc w:val="center"/>
      </w:pPr>
      <w:rPr>
        <w:rFonts w:cs="Times New Roman"/>
        <w:b/>
      </w:rPr>
    </w:tblStylePr>
    <w:tblStylePr w:type="lastRow">
      <w:rPr>
        <w:rFonts w:cs="Times New Roman"/>
        <w:b/>
      </w:rPr>
      <w:tblPr/>
      <w:tcPr>
        <w:tcBorders>
          <w:tl2br w:val="none" w:sz="6" w:space="0" w:color="auto"/>
          <w:tr2bl w:val="none" w:sz="6" w:space="0" w:color="auto"/>
        </w:tcBorders>
      </w:tcPr>
    </w:tblStylePr>
    <w:tblStylePr w:type="firstCol">
      <w:pPr>
        <w:jc w:val="left"/>
      </w:pPr>
      <w:rPr>
        <w:rFonts w:cs="Times New Roman"/>
      </w:rPr>
    </w:tblStylePr>
    <w:tblStylePr w:type="lastCol">
      <w:rPr>
        <w:rFonts w:cs="Times New Roman"/>
      </w:rPr>
      <w:tblPr/>
      <w:tcPr>
        <w:tcBorders>
          <w:tl2br w:val="none" w:sz="6" w:space="0" w:color="auto"/>
          <w:tr2bl w:val="none" w:sz="6" w:space="0" w:color="auto"/>
        </w:tcBorders>
      </w:tcPr>
    </w:tblStylePr>
  </w:style>
  <w:style w:type="table" w:customStyle="1" w:styleId="TableGrid61">
    <w:name w:val="Table Grid61"/>
    <w:basedOn w:val="TableNormal"/>
    <w:next w:val="TableGrid"/>
    <w:uiPriority w:val="39"/>
    <w:rsid w:val="005A7D84"/>
    <w:pPr>
      <w:spacing w:after="0" w:line="240" w:lineRule="auto"/>
      <w:jc w:val="right"/>
    </w:pPr>
    <w:rPr>
      <w:rFonts w:ascii="Times New Roman" w:eastAsia="Times New Roman" w:hAnsi="Times New Roman" w:cs="Times New Roman"/>
      <w:kern w:val="0"/>
      <w:sz w:val="20"/>
      <w:lang w:val="hr-HR"/>
      <w14:ligatures w14:val="none"/>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blStylePr w:type="firstRow">
      <w:pPr>
        <w:jc w:val="center"/>
      </w:pPr>
      <w:rPr>
        <w:rFonts w:cs="Times New Roman"/>
        <w:b/>
      </w:rPr>
    </w:tblStylePr>
    <w:tblStylePr w:type="lastRow">
      <w:rPr>
        <w:rFonts w:cs="Times New Roman"/>
        <w:b/>
      </w:rPr>
      <w:tblPr/>
      <w:tcPr>
        <w:tcBorders>
          <w:tl2br w:val="none" w:sz="6" w:space="0" w:color="auto"/>
          <w:tr2bl w:val="none" w:sz="6" w:space="0" w:color="auto"/>
        </w:tcBorders>
      </w:tcPr>
    </w:tblStylePr>
    <w:tblStylePr w:type="firstCol">
      <w:pPr>
        <w:jc w:val="left"/>
      </w:pPr>
      <w:rPr>
        <w:rFonts w:cs="Times New Roman"/>
      </w:rPr>
    </w:tblStylePr>
    <w:tblStylePr w:type="lastCol">
      <w:rPr>
        <w:rFonts w:cs="Times New Roman"/>
      </w:rPr>
      <w:tblPr/>
      <w:tcPr>
        <w:tcBorders>
          <w:tl2br w:val="none" w:sz="6" w:space="0" w:color="auto"/>
          <w:tr2bl w:val="none" w:sz="6" w:space="0" w:color="auto"/>
        </w:tcBorders>
      </w:tcPr>
    </w:tblStylePr>
  </w:style>
  <w:style w:type="table" w:customStyle="1" w:styleId="TableGrid71">
    <w:name w:val="Table Grid71"/>
    <w:basedOn w:val="TableNormal"/>
    <w:next w:val="TableGrid"/>
    <w:uiPriority w:val="39"/>
    <w:rsid w:val="005A7D84"/>
    <w:pPr>
      <w:spacing w:after="0" w:line="240" w:lineRule="auto"/>
      <w:jc w:val="right"/>
    </w:pPr>
    <w:rPr>
      <w:rFonts w:ascii="Times New Roman" w:eastAsia="Times New Roman" w:hAnsi="Times New Roman" w:cs="Times New Roman"/>
      <w:kern w:val="0"/>
      <w:sz w:val="20"/>
      <w:lang w:val="hr-HR"/>
      <w14:ligatures w14:val="none"/>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blStylePr w:type="firstRow">
      <w:pPr>
        <w:jc w:val="center"/>
      </w:pPr>
      <w:rPr>
        <w:rFonts w:cs="Times New Roman"/>
        <w:b/>
      </w:rPr>
    </w:tblStylePr>
    <w:tblStylePr w:type="lastRow">
      <w:rPr>
        <w:rFonts w:cs="Times New Roman"/>
        <w:b/>
      </w:rPr>
      <w:tblPr/>
      <w:tcPr>
        <w:tcBorders>
          <w:tl2br w:val="none" w:sz="6" w:space="0" w:color="auto"/>
          <w:tr2bl w:val="none" w:sz="6" w:space="0" w:color="auto"/>
        </w:tcBorders>
      </w:tcPr>
    </w:tblStylePr>
    <w:tblStylePr w:type="firstCol">
      <w:pPr>
        <w:jc w:val="left"/>
      </w:pPr>
      <w:rPr>
        <w:rFonts w:cs="Times New Roman"/>
      </w:rPr>
    </w:tblStylePr>
    <w:tblStylePr w:type="lastCol">
      <w:rPr>
        <w:rFonts w:cs="Times New Roman"/>
      </w:rPr>
      <w:tblPr/>
      <w:tcPr>
        <w:tcBorders>
          <w:tl2br w:val="none" w:sz="6" w:space="0" w:color="auto"/>
          <w:tr2bl w:val="none" w:sz="6" w:space="0" w:color="auto"/>
        </w:tcBorders>
      </w:tcPr>
    </w:tblStylePr>
  </w:style>
  <w:style w:type="table" w:customStyle="1" w:styleId="TableGrid81">
    <w:name w:val="Table Grid81"/>
    <w:basedOn w:val="TableNormal"/>
    <w:next w:val="TableGrid"/>
    <w:uiPriority w:val="39"/>
    <w:rsid w:val="005A7D84"/>
    <w:pPr>
      <w:spacing w:after="0" w:line="240" w:lineRule="auto"/>
      <w:jc w:val="right"/>
    </w:pPr>
    <w:rPr>
      <w:rFonts w:ascii="Times New Roman" w:eastAsia="Times New Roman" w:hAnsi="Times New Roman" w:cs="Times New Roman"/>
      <w:kern w:val="0"/>
      <w:sz w:val="20"/>
      <w:lang w:val="hr-HR"/>
      <w14:ligatures w14:val="none"/>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blStylePr w:type="firstRow">
      <w:pPr>
        <w:jc w:val="center"/>
      </w:pPr>
      <w:rPr>
        <w:rFonts w:cs="Times New Roman"/>
        <w:b/>
      </w:rPr>
    </w:tblStylePr>
    <w:tblStylePr w:type="lastRow">
      <w:rPr>
        <w:rFonts w:cs="Times New Roman"/>
        <w:b/>
      </w:rPr>
      <w:tblPr/>
      <w:tcPr>
        <w:tcBorders>
          <w:tl2br w:val="none" w:sz="6" w:space="0" w:color="auto"/>
          <w:tr2bl w:val="none" w:sz="6" w:space="0" w:color="auto"/>
        </w:tcBorders>
      </w:tcPr>
    </w:tblStylePr>
    <w:tblStylePr w:type="firstCol">
      <w:pPr>
        <w:jc w:val="left"/>
      </w:pPr>
      <w:rPr>
        <w:rFonts w:cs="Times New Roman"/>
      </w:rPr>
    </w:tblStylePr>
    <w:tblStylePr w:type="lastCol">
      <w:rPr>
        <w:rFonts w:cs="Times New Roman"/>
      </w:rPr>
      <w:tblPr/>
      <w:tcPr>
        <w:tcBorders>
          <w:tl2br w:val="none" w:sz="6" w:space="0" w:color="auto"/>
          <w:tr2bl w:val="none" w:sz="6" w:space="0" w:color="auto"/>
        </w:tcBorders>
      </w:tcPr>
    </w:tblStylePr>
  </w:style>
  <w:style w:type="table" w:customStyle="1" w:styleId="TableGrid91">
    <w:name w:val="Table Grid91"/>
    <w:basedOn w:val="TableNormal"/>
    <w:next w:val="TableGrid"/>
    <w:uiPriority w:val="39"/>
    <w:rsid w:val="005A7D84"/>
    <w:pPr>
      <w:spacing w:after="0" w:line="240" w:lineRule="auto"/>
      <w:jc w:val="right"/>
    </w:pPr>
    <w:rPr>
      <w:rFonts w:ascii="Times New Roman" w:eastAsia="Times New Roman" w:hAnsi="Times New Roman" w:cs="Times New Roman"/>
      <w:kern w:val="0"/>
      <w:sz w:val="20"/>
      <w:lang w:val="hr-HR"/>
      <w14:ligatures w14:val="none"/>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blStylePr w:type="firstRow">
      <w:pPr>
        <w:jc w:val="center"/>
      </w:pPr>
      <w:rPr>
        <w:rFonts w:cs="Times New Roman"/>
        <w:b/>
      </w:rPr>
    </w:tblStylePr>
    <w:tblStylePr w:type="lastRow">
      <w:rPr>
        <w:rFonts w:cs="Times New Roman"/>
        <w:b/>
      </w:rPr>
      <w:tblPr/>
      <w:tcPr>
        <w:tcBorders>
          <w:tl2br w:val="none" w:sz="6" w:space="0" w:color="auto"/>
          <w:tr2bl w:val="none" w:sz="6" w:space="0" w:color="auto"/>
        </w:tcBorders>
      </w:tcPr>
    </w:tblStylePr>
    <w:tblStylePr w:type="firstCol">
      <w:pPr>
        <w:jc w:val="left"/>
      </w:pPr>
      <w:rPr>
        <w:rFonts w:cs="Times New Roman"/>
      </w:rPr>
    </w:tblStylePr>
    <w:tblStylePr w:type="lastCol">
      <w:rPr>
        <w:rFonts w:cs="Times New Roman"/>
      </w:rPr>
      <w:tblPr/>
      <w:tcPr>
        <w:tcBorders>
          <w:tl2br w:val="none" w:sz="6" w:space="0" w:color="auto"/>
          <w:tr2bl w:val="none" w:sz="6" w:space="0" w:color="auto"/>
        </w:tcBorders>
      </w:tcPr>
    </w:tblStylePr>
  </w:style>
  <w:style w:type="table" w:customStyle="1" w:styleId="GridTable311">
    <w:name w:val="Grid Table 311"/>
    <w:basedOn w:val="TableNormal"/>
    <w:uiPriority w:val="48"/>
    <w:rsid w:val="005A7D84"/>
    <w:pPr>
      <w:spacing w:after="0" w:line="240" w:lineRule="auto"/>
    </w:pPr>
    <w:rPr>
      <w:rFonts w:eastAsia="Times New Roman" w:cs="Times New Roman"/>
      <w:kern w:val="0"/>
      <w:lang w:val="en-US"/>
      <w14:ligatures w14:val="none"/>
    </w:rPr>
    <w:tblPr>
      <w:tblStyleRowBandSize w:val="1"/>
      <w:tblStyleColBandSize w:val="1"/>
      <w:tblBorders>
        <w:top w:val="single" w:sz="4" w:space="0" w:color="9B9B9B"/>
        <w:left w:val="single" w:sz="4" w:space="0" w:color="9B9B9B"/>
        <w:bottom w:val="single" w:sz="4" w:space="0" w:color="9B9B9B"/>
        <w:right w:val="single" w:sz="4" w:space="0" w:color="9B9B9B"/>
        <w:insideH w:val="single" w:sz="4" w:space="0" w:color="9B9B9B"/>
        <w:insideV w:val="single" w:sz="4" w:space="0" w:color="9B9B9B"/>
      </w:tblBorders>
    </w:tblPr>
    <w:tblStylePr w:type="firstRow">
      <w:rPr>
        <w:rFonts w:cs="Times New Roman"/>
        <w:b/>
        <w:bCs/>
      </w:rPr>
      <w:tblPr/>
      <w:tcPr>
        <w:tcBorders>
          <w:top w:val="nil"/>
          <w:left w:val="nil"/>
          <w:right w:val="nil"/>
          <w:insideH w:val="nil"/>
          <w:insideV w:val="nil"/>
        </w:tcBorders>
        <w:shd w:val="clear" w:color="auto" w:fill="7F7F7F"/>
      </w:tcPr>
    </w:tblStylePr>
    <w:tblStylePr w:type="lastRow">
      <w:rPr>
        <w:rFonts w:cs="Times New Roman"/>
        <w:b/>
        <w:bCs/>
      </w:rPr>
      <w:tblPr/>
      <w:tcPr>
        <w:tcBorders>
          <w:left w:val="nil"/>
          <w:bottom w:val="nil"/>
          <w:right w:val="nil"/>
          <w:insideH w:val="nil"/>
          <w:insideV w:val="nil"/>
        </w:tcBorders>
        <w:shd w:val="clear" w:color="auto" w:fill="7F7F7F"/>
      </w:tcPr>
    </w:tblStylePr>
    <w:tblStylePr w:type="firstCol">
      <w:pPr>
        <w:jc w:val="right"/>
      </w:pPr>
      <w:rPr>
        <w:rFonts w:cs="Times New Roman"/>
        <w:i/>
        <w:iCs/>
      </w:rPr>
      <w:tblPr/>
      <w:tcPr>
        <w:tcBorders>
          <w:top w:val="nil"/>
          <w:left w:val="nil"/>
          <w:bottom w:val="nil"/>
          <w:insideH w:val="nil"/>
          <w:insideV w:val="nil"/>
        </w:tcBorders>
        <w:shd w:val="clear" w:color="auto" w:fill="7F7F7F"/>
      </w:tcPr>
    </w:tblStylePr>
    <w:tblStylePr w:type="lastCol">
      <w:rPr>
        <w:rFonts w:cs="Times New Roman"/>
        <w:i/>
        <w:iCs/>
      </w:rPr>
      <w:tblPr/>
      <w:tcPr>
        <w:tcBorders>
          <w:top w:val="nil"/>
          <w:bottom w:val="nil"/>
          <w:right w:val="nil"/>
          <w:insideH w:val="nil"/>
          <w:insideV w:val="nil"/>
        </w:tcBorders>
        <w:shd w:val="clear" w:color="auto" w:fill="7F7F7F"/>
      </w:tcPr>
    </w:tblStylePr>
    <w:tblStylePr w:type="band1Vert">
      <w:rPr>
        <w:rFonts w:cs="Times New Roman"/>
      </w:rPr>
      <w:tblPr/>
      <w:tcPr>
        <w:shd w:val="clear" w:color="auto" w:fill="DDDDDD"/>
      </w:tcPr>
    </w:tblStylePr>
    <w:tblStylePr w:type="band1Horz">
      <w:rPr>
        <w:rFonts w:cs="Times New Roman"/>
      </w:rPr>
      <w:tblPr/>
      <w:tcPr>
        <w:shd w:val="clear" w:color="auto" w:fill="DDDDDD"/>
      </w:tcPr>
    </w:tblStylePr>
    <w:tblStylePr w:type="neCell">
      <w:rPr>
        <w:rFonts w:cs="Times New Roman"/>
      </w:rPr>
      <w:tblPr/>
      <w:tcPr>
        <w:tcBorders>
          <w:bottom w:val="single" w:sz="4" w:space="0" w:color="9B9B9B"/>
        </w:tcBorders>
      </w:tcPr>
    </w:tblStylePr>
    <w:tblStylePr w:type="nwCell">
      <w:rPr>
        <w:rFonts w:cs="Times New Roman"/>
      </w:rPr>
      <w:tblPr/>
      <w:tcPr>
        <w:tcBorders>
          <w:bottom w:val="single" w:sz="4" w:space="0" w:color="9B9B9B"/>
        </w:tcBorders>
      </w:tcPr>
    </w:tblStylePr>
    <w:tblStylePr w:type="seCell">
      <w:rPr>
        <w:rFonts w:cs="Times New Roman"/>
      </w:rPr>
      <w:tblPr/>
      <w:tcPr>
        <w:tcBorders>
          <w:top w:val="single" w:sz="4" w:space="0" w:color="9B9B9B"/>
        </w:tcBorders>
      </w:tcPr>
    </w:tblStylePr>
    <w:tblStylePr w:type="swCell">
      <w:rPr>
        <w:rFonts w:cs="Times New Roman"/>
      </w:rPr>
      <w:tblPr/>
      <w:tcPr>
        <w:tcBorders>
          <w:top w:val="single" w:sz="4" w:space="0" w:color="9B9B9B"/>
        </w:tcBorders>
      </w:tcPr>
    </w:tblStylePr>
  </w:style>
  <w:style w:type="table" w:customStyle="1" w:styleId="GridTable211">
    <w:name w:val="Grid Table 211"/>
    <w:basedOn w:val="TableNormal"/>
    <w:uiPriority w:val="47"/>
    <w:rsid w:val="005A7D84"/>
    <w:pPr>
      <w:spacing w:before="120" w:after="0" w:line="240" w:lineRule="auto"/>
    </w:pPr>
    <w:rPr>
      <w:rFonts w:eastAsia="Times New Roman" w:cs="Times New Roman"/>
      <w:kern w:val="0"/>
      <w:lang w:val="en-US"/>
      <w14:ligatures w14:val="none"/>
    </w:rPr>
    <w:tblPr>
      <w:tblStyleRowBandSize w:val="1"/>
      <w:tblStyleColBandSize w:val="1"/>
      <w:tblBorders>
        <w:top w:val="single" w:sz="2" w:space="0" w:color="9B9B9B"/>
        <w:bottom w:val="single" w:sz="2" w:space="0" w:color="9B9B9B"/>
        <w:insideH w:val="single" w:sz="2" w:space="0" w:color="9B9B9B"/>
        <w:insideV w:val="single" w:sz="2" w:space="0" w:color="9B9B9B"/>
      </w:tblBorders>
    </w:tblPr>
    <w:tblStylePr w:type="firstRow">
      <w:rPr>
        <w:rFonts w:cs="Times New Roman"/>
        <w:b/>
        <w:bCs/>
      </w:rPr>
      <w:tblPr/>
      <w:tcPr>
        <w:tcBorders>
          <w:top w:val="nil"/>
          <w:bottom w:val="single" w:sz="12" w:space="0" w:color="9B9B9B"/>
          <w:insideH w:val="nil"/>
          <w:insideV w:val="nil"/>
        </w:tcBorders>
        <w:shd w:val="clear" w:color="auto" w:fill="7F7F7F"/>
      </w:tcPr>
    </w:tblStylePr>
    <w:tblStylePr w:type="lastRow">
      <w:rPr>
        <w:rFonts w:cs="Times New Roman"/>
        <w:b/>
        <w:bCs/>
      </w:rPr>
      <w:tblPr/>
      <w:tcPr>
        <w:tcBorders>
          <w:top w:val="double" w:sz="2" w:space="0" w:color="9B9B9B"/>
          <w:bottom w:val="nil"/>
          <w:insideH w:val="nil"/>
          <w:insideV w:val="nil"/>
        </w:tcBorders>
        <w:shd w:val="clear" w:color="auto" w:fill="7F7F7F"/>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DDDDD"/>
      </w:tcPr>
    </w:tblStylePr>
    <w:tblStylePr w:type="band1Horz">
      <w:rPr>
        <w:rFonts w:cs="Times New Roman"/>
      </w:rPr>
      <w:tblPr/>
      <w:tcPr>
        <w:shd w:val="clear" w:color="auto" w:fill="DDDDDD"/>
      </w:tcPr>
    </w:tblStylePr>
  </w:style>
  <w:style w:type="table" w:customStyle="1" w:styleId="TableGrid101">
    <w:name w:val="Table Grid101"/>
    <w:basedOn w:val="TableNormal"/>
    <w:next w:val="TableGrid"/>
    <w:uiPriority w:val="39"/>
    <w:rsid w:val="005A7D84"/>
    <w:pPr>
      <w:spacing w:after="0" w:line="240" w:lineRule="auto"/>
    </w:pPr>
    <w:rPr>
      <w:rFonts w:ascii="Calibri" w:eastAsia="Times New Roman" w:hAnsi="Calibri" w:cs="Calibri"/>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rsid w:val="005A7D84"/>
    <w:pPr>
      <w:spacing w:after="0" w:line="240" w:lineRule="auto"/>
    </w:pPr>
    <w:rPr>
      <w:rFonts w:ascii="Calibri" w:eastAsia="Times New Roman" w:hAnsi="Calibri" w:cs="Calibri"/>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171"/>
    <w:basedOn w:val="TableNormal"/>
    <w:rsid w:val="005A7D84"/>
    <w:rPr>
      <w:rFonts w:ascii="Calibri" w:eastAsia="Times New Roman" w:hAnsi="Calibri" w:cs="Calibri"/>
      <w:kern w:val="0"/>
      <w:lang w:val="en-GB"/>
      <w14:ligatures w14:val="none"/>
    </w:rPr>
    <w:tblPr>
      <w:tblStyleRowBandSize w:val="1"/>
      <w:tblStyleColBandSize w:val="1"/>
      <w:tblCellMar>
        <w:left w:w="115" w:type="dxa"/>
        <w:right w:w="115" w:type="dxa"/>
      </w:tblCellMar>
    </w:tblPr>
  </w:style>
  <w:style w:type="table" w:customStyle="1" w:styleId="Svtlmkatabulky11">
    <w:name w:val="Světlá mřížka tabulky11"/>
    <w:basedOn w:val="TableClassic1"/>
    <w:uiPriority w:val="40"/>
    <w:rsid w:val="005A7D84"/>
    <w:pPr>
      <w:spacing w:after="0" w:line="240" w:lineRule="auto"/>
    </w:pPr>
    <w:rPr>
      <w:rFonts w:eastAsia="Times New Roman" w:cs="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cPr>
      <w:shd w:val="clear" w:color="auto" w:fill="auto"/>
    </w:tcPr>
    <w:tblStylePr w:type="firstRow">
      <w:rPr>
        <w:rFonts w:cs="Calibri"/>
        <w:i/>
        <w:iCs/>
      </w:rPr>
      <w:tblPr/>
      <w:tcPr>
        <w:tcBorders>
          <w:bottom w:val="single" w:sz="6" w:space="0" w:color="000000"/>
          <w:tl2br w:val="none" w:sz="6" w:space="0" w:color="auto"/>
          <w:tr2bl w:val="none" w:sz="6" w:space="0" w:color="auto"/>
        </w:tcBorders>
      </w:tcPr>
    </w:tblStylePr>
    <w:tblStylePr w:type="lastRow">
      <w:rPr>
        <w:rFonts w:cs="Calibri"/>
        <w:color w:val="auto"/>
      </w:rPr>
      <w:tblPr/>
      <w:tcPr>
        <w:tcBorders>
          <w:top w:val="single" w:sz="6" w:space="0" w:color="000000"/>
          <w:tl2br w:val="none" w:sz="6" w:space="0" w:color="auto"/>
          <w:tr2bl w:val="none" w:sz="6" w:space="0" w:color="auto"/>
        </w:tcBorders>
      </w:tcPr>
    </w:tblStylePr>
    <w:tblStylePr w:type="firstCol">
      <w:rPr>
        <w:rFonts w:cs="Calibri"/>
      </w:rPr>
      <w:tblPr/>
      <w:tcPr>
        <w:tcBorders>
          <w:right w:val="single" w:sz="6" w:space="0" w:color="000000"/>
          <w:tl2br w:val="none" w:sz="6" w:space="0" w:color="auto"/>
          <w:tr2bl w:val="none" w:sz="6" w:space="0" w:color="auto"/>
        </w:tcBorders>
      </w:tcPr>
    </w:tblStylePr>
    <w:tblStylePr w:type="neCell">
      <w:rPr>
        <w:rFonts w:cs="Calibri"/>
        <w:b/>
        <w:bCs/>
        <w:i w:val="0"/>
        <w:iCs w:val="0"/>
      </w:rPr>
      <w:tblPr/>
      <w:tcPr>
        <w:tcBorders>
          <w:tl2br w:val="none" w:sz="6" w:space="0" w:color="auto"/>
          <w:tr2bl w:val="none" w:sz="6" w:space="0" w:color="auto"/>
        </w:tcBorders>
      </w:tcPr>
    </w:tblStylePr>
    <w:tblStylePr w:type="swCell">
      <w:rPr>
        <w:rFonts w:cs="Calibri"/>
        <w:b/>
        <w:bCs/>
      </w:rPr>
      <w:tblPr/>
      <w:tcPr>
        <w:tcBorders>
          <w:tl2br w:val="none" w:sz="6" w:space="0" w:color="auto"/>
          <w:tr2bl w:val="none" w:sz="6" w:space="0" w:color="auto"/>
        </w:tcBorders>
      </w:tcPr>
    </w:tblStylePr>
  </w:style>
  <w:style w:type="table" w:customStyle="1" w:styleId="TableClassic11">
    <w:name w:val="Table Classic 11"/>
    <w:basedOn w:val="TableNormal"/>
    <w:next w:val="TableClassic1"/>
    <w:uiPriority w:val="99"/>
    <w:semiHidden/>
    <w:unhideWhenUsed/>
    <w:rsid w:val="005A7D84"/>
    <w:pPr>
      <w:spacing w:before="200"/>
      <w:jc w:val="both"/>
    </w:pPr>
    <w:rPr>
      <w:rFonts w:ascii="Calibri" w:eastAsia="Times New Roman" w:hAnsi="Calibri" w:cs="Calibri"/>
      <w:kern w:val="0"/>
      <w:sz w:val="24"/>
      <w:szCs w:val="20"/>
      <w:lang w:val="cs-CZ" w:eastAsia="en-GB"/>
      <w14:ligatures w14:val="none"/>
    </w:rPr>
    <w:tblPr>
      <w:tblBorders>
        <w:top w:val="single" w:sz="12" w:space="0" w:color="000000"/>
        <w:bottom w:val="single" w:sz="12" w:space="0" w:color="000000"/>
      </w:tblBorders>
    </w:tblPr>
    <w:tblStylePr w:type="firstRow">
      <w:rPr>
        <w:rFonts w:cs="Calibri"/>
        <w:i/>
        <w:iCs/>
      </w:rPr>
      <w:tblPr/>
      <w:tcPr>
        <w:tcBorders>
          <w:bottom w:val="single" w:sz="6" w:space="0" w:color="000000"/>
          <w:tl2br w:val="none" w:sz="6" w:space="0" w:color="auto"/>
          <w:tr2bl w:val="none" w:sz="6" w:space="0" w:color="auto"/>
        </w:tcBorders>
      </w:tcPr>
    </w:tblStylePr>
    <w:tblStylePr w:type="lastRow">
      <w:rPr>
        <w:rFonts w:cs="Calibri"/>
        <w:color w:val="auto"/>
      </w:rPr>
      <w:tblPr/>
      <w:tcPr>
        <w:tcBorders>
          <w:top w:val="single" w:sz="6" w:space="0" w:color="000000"/>
          <w:tl2br w:val="none" w:sz="6" w:space="0" w:color="auto"/>
          <w:tr2bl w:val="none" w:sz="6" w:space="0" w:color="auto"/>
        </w:tcBorders>
      </w:tcPr>
    </w:tblStylePr>
    <w:tblStylePr w:type="firstCol">
      <w:rPr>
        <w:rFonts w:cs="Calibri"/>
      </w:rPr>
      <w:tblPr/>
      <w:tcPr>
        <w:tcBorders>
          <w:right w:val="single" w:sz="6" w:space="0" w:color="000000"/>
          <w:tl2br w:val="none" w:sz="6" w:space="0" w:color="auto"/>
          <w:tr2bl w:val="none" w:sz="6" w:space="0" w:color="auto"/>
        </w:tcBorders>
      </w:tcPr>
    </w:tblStylePr>
    <w:tblStylePr w:type="neCell">
      <w:rPr>
        <w:rFonts w:cs="Calibri"/>
        <w:b/>
        <w:bCs/>
        <w:i w:val="0"/>
        <w:iCs w:val="0"/>
      </w:rPr>
      <w:tblPr/>
      <w:tcPr>
        <w:tcBorders>
          <w:tl2br w:val="none" w:sz="6" w:space="0" w:color="auto"/>
          <w:tr2bl w:val="none" w:sz="6" w:space="0" w:color="auto"/>
        </w:tcBorders>
      </w:tcPr>
    </w:tblStylePr>
    <w:tblStylePr w:type="swCell">
      <w:rPr>
        <w:rFonts w:cs="Calibri"/>
        <w:b/>
        <w:bCs/>
      </w:rPr>
      <w:tblPr/>
      <w:tcPr>
        <w:tcBorders>
          <w:tl2br w:val="none" w:sz="6" w:space="0" w:color="auto"/>
          <w:tr2bl w:val="none" w:sz="6" w:space="0" w:color="auto"/>
        </w:tcBorders>
      </w:tcPr>
    </w:tblStylePr>
  </w:style>
  <w:style w:type="table" w:customStyle="1" w:styleId="Tabulkaseznamu3zvraznn511">
    <w:name w:val="Tabulka seznamu 3 – zvýraznění 511"/>
    <w:basedOn w:val="TableNormal"/>
    <w:uiPriority w:val="48"/>
    <w:rsid w:val="005A7D84"/>
    <w:pPr>
      <w:spacing w:before="200" w:after="0" w:line="240" w:lineRule="auto"/>
      <w:jc w:val="both"/>
    </w:pPr>
    <w:rPr>
      <w:rFonts w:ascii="Calibri" w:eastAsia="Times New Roman" w:hAnsi="Calibri" w:cs="Calibri"/>
      <w:kern w:val="0"/>
      <w:sz w:val="24"/>
      <w:szCs w:val="20"/>
      <w:lang w:val="cs-CZ" w:eastAsia="en-GB"/>
      <w14:ligatures w14:val="none"/>
    </w:rPr>
    <w:tblPr>
      <w:tblStyleRowBandSize w:val="1"/>
      <w:tblStyleColBandSize w:val="1"/>
      <w:tblBorders>
        <w:top w:val="single" w:sz="4" w:space="0" w:color="4BACC6"/>
        <w:left w:val="single" w:sz="4" w:space="0" w:color="4BACC6"/>
        <w:bottom w:val="single" w:sz="4" w:space="0" w:color="4BACC6"/>
        <w:right w:val="single" w:sz="4" w:space="0" w:color="4BACC6"/>
      </w:tblBorders>
    </w:tblPr>
    <w:tblStylePr w:type="firstRow">
      <w:rPr>
        <w:rFonts w:cs="Calibri"/>
        <w:b/>
        <w:bCs/>
        <w:color w:val="FFFFFF"/>
      </w:rPr>
      <w:tblPr/>
      <w:tcPr>
        <w:shd w:val="clear" w:color="auto" w:fill="4BACC6"/>
      </w:tcPr>
    </w:tblStylePr>
    <w:tblStylePr w:type="lastRow">
      <w:rPr>
        <w:rFonts w:cs="Calibri"/>
        <w:b/>
        <w:bCs/>
      </w:rPr>
      <w:tblPr/>
      <w:tcPr>
        <w:tcBorders>
          <w:top w:val="double" w:sz="4" w:space="0" w:color="4BACC6"/>
        </w:tcBorders>
        <w:shd w:val="clear" w:color="auto" w:fill="FFFFFF"/>
      </w:tcPr>
    </w:tblStylePr>
    <w:tblStylePr w:type="firstCol">
      <w:rPr>
        <w:rFonts w:cs="Calibri"/>
        <w:b/>
        <w:bCs/>
      </w:rPr>
      <w:tblPr/>
      <w:tcPr>
        <w:tcBorders>
          <w:right w:val="nil"/>
        </w:tcBorders>
        <w:shd w:val="clear" w:color="auto" w:fill="FFFFFF"/>
      </w:tcPr>
    </w:tblStylePr>
    <w:tblStylePr w:type="lastCol">
      <w:rPr>
        <w:rFonts w:cs="Calibri"/>
        <w:b/>
        <w:bCs/>
      </w:rPr>
      <w:tblPr/>
      <w:tcPr>
        <w:tcBorders>
          <w:left w:val="nil"/>
        </w:tcBorders>
        <w:shd w:val="clear" w:color="auto" w:fill="FFFFFF"/>
      </w:tcPr>
    </w:tblStylePr>
    <w:tblStylePr w:type="band1Vert">
      <w:rPr>
        <w:rFonts w:cs="Calibri"/>
      </w:rPr>
      <w:tblPr/>
      <w:tcPr>
        <w:tcBorders>
          <w:left w:val="single" w:sz="4" w:space="0" w:color="4BACC6"/>
          <w:right w:val="single" w:sz="4" w:space="0" w:color="4BACC6"/>
        </w:tcBorders>
      </w:tcPr>
    </w:tblStylePr>
    <w:tblStylePr w:type="band1Horz">
      <w:rPr>
        <w:rFonts w:cs="Calibri"/>
      </w:rPr>
      <w:tblPr/>
      <w:tcPr>
        <w:tcBorders>
          <w:top w:val="single" w:sz="4" w:space="0" w:color="4BACC6"/>
          <w:bottom w:val="single" w:sz="4" w:space="0" w:color="4BACC6"/>
          <w:insideH w:val="nil"/>
        </w:tcBorders>
      </w:tcPr>
    </w:tblStylePr>
    <w:tblStylePr w:type="neCell">
      <w:rPr>
        <w:rFonts w:cs="Calibri"/>
      </w:rPr>
      <w:tblPr/>
      <w:tcPr>
        <w:tcBorders>
          <w:left w:val="nil"/>
          <w:bottom w:val="nil"/>
        </w:tcBorders>
      </w:tcPr>
    </w:tblStylePr>
    <w:tblStylePr w:type="nwCell">
      <w:rPr>
        <w:rFonts w:cs="Calibri"/>
      </w:rPr>
      <w:tblPr/>
      <w:tcPr>
        <w:tcBorders>
          <w:bottom w:val="nil"/>
          <w:right w:val="nil"/>
        </w:tcBorders>
      </w:tcPr>
    </w:tblStylePr>
    <w:tblStylePr w:type="seCell">
      <w:rPr>
        <w:rFonts w:cs="Calibri"/>
      </w:rPr>
      <w:tblPr/>
      <w:tcPr>
        <w:tcBorders>
          <w:top w:val="double" w:sz="4" w:space="0" w:color="4BACC6"/>
          <w:left w:val="nil"/>
        </w:tcBorders>
      </w:tcPr>
    </w:tblStylePr>
    <w:tblStylePr w:type="swCell">
      <w:rPr>
        <w:rFonts w:cs="Calibri"/>
      </w:rPr>
      <w:tblPr/>
      <w:tcPr>
        <w:tcBorders>
          <w:top w:val="double" w:sz="4" w:space="0" w:color="4BACC6"/>
          <w:right w:val="nil"/>
        </w:tcBorders>
      </w:tcPr>
    </w:tblStylePr>
  </w:style>
  <w:style w:type="table" w:customStyle="1" w:styleId="Tabulkaseznamu311">
    <w:name w:val="Tabulka seznamu 311"/>
    <w:basedOn w:val="TableNormal"/>
    <w:uiPriority w:val="48"/>
    <w:rsid w:val="005A7D84"/>
    <w:pPr>
      <w:spacing w:before="200" w:after="0" w:line="240" w:lineRule="auto"/>
      <w:jc w:val="both"/>
    </w:pPr>
    <w:rPr>
      <w:rFonts w:ascii="Calibri" w:eastAsia="Times New Roman" w:hAnsi="Calibri" w:cs="Calibri"/>
      <w:kern w:val="0"/>
      <w:sz w:val="24"/>
      <w:szCs w:val="20"/>
      <w:lang w:val="cs-CZ" w:eastAsia="en-GB"/>
      <w14:ligatures w14:val="none"/>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cs="Calibri"/>
        <w:b/>
        <w:bCs/>
        <w:color w:val="FFFFFF"/>
      </w:rPr>
      <w:tblPr/>
      <w:tcPr>
        <w:shd w:val="clear" w:color="auto" w:fill="000000"/>
      </w:tcPr>
    </w:tblStylePr>
    <w:tblStylePr w:type="lastRow">
      <w:rPr>
        <w:rFonts w:cs="Calibri"/>
        <w:b/>
        <w:bCs/>
      </w:rPr>
      <w:tblPr/>
      <w:tcPr>
        <w:tcBorders>
          <w:top w:val="double" w:sz="4" w:space="0" w:color="000000"/>
        </w:tcBorders>
        <w:shd w:val="clear" w:color="auto" w:fill="FFFFFF"/>
      </w:tcPr>
    </w:tblStylePr>
    <w:tblStylePr w:type="firstCol">
      <w:rPr>
        <w:rFonts w:cs="Calibri"/>
        <w:b/>
        <w:bCs/>
      </w:rPr>
      <w:tblPr/>
      <w:tcPr>
        <w:tcBorders>
          <w:right w:val="nil"/>
        </w:tcBorders>
        <w:shd w:val="clear" w:color="auto" w:fill="FFFFFF"/>
      </w:tcPr>
    </w:tblStylePr>
    <w:tblStylePr w:type="lastCol">
      <w:rPr>
        <w:rFonts w:cs="Calibri"/>
        <w:b/>
        <w:bCs/>
      </w:rPr>
      <w:tblPr/>
      <w:tcPr>
        <w:tcBorders>
          <w:left w:val="nil"/>
        </w:tcBorders>
        <w:shd w:val="clear" w:color="auto" w:fill="FFFFFF"/>
      </w:tcPr>
    </w:tblStylePr>
    <w:tblStylePr w:type="band1Vert">
      <w:rPr>
        <w:rFonts w:cs="Calibri"/>
      </w:rPr>
      <w:tblPr/>
      <w:tcPr>
        <w:tcBorders>
          <w:left w:val="single" w:sz="4" w:space="0" w:color="000000"/>
          <w:right w:val="single" w:sz="4" w:space="0" w:color="000000"/>
        </w:tcBorders>
      </w:tcPr>
    </w:tblStylePr>
    <w:tblStylePr w:type="band1Horz">
      <w:rPr>
        <w:rFonts w:cs="Calibri"/>
      </w:rPr>
      <w:tblPr/>
      <w:tcPr>
        <w:tcBorders>
          <w:top w:val="single" w:sz="4" w:space="0" w:color="000000"/>
          <w:bottom w:val="single" w:sz="4" w:space="0" w:color="000000"/>
          <w:insideH w:val="nil"/>
        </w:tcBorders>
      </w:tcPr>
    </w:tblStylePr>
    <w:tblStylePr w:type="neCell">
      <w:rPr>
        <w:rFonts w:cs="Calibri"/>
      </w:rPr>
      <w:tblPr/>
      <w:tcPr>
        <w:tcBorders>
          <w:left w:val="nil"/>
          <w:bottom w:val="nil"/>
        </w:tcBorders>
      </w:tcPr>
    </w:tblStylePr>
    <w:tblStylePr w:type="nwCell">
      <w:rPr>
        <w:rFonts w:cs="Calibri"/>
      </w:rPr>
      <w:tblPr/>
      <w:tcPr>
        <w:tcBorders>
          <w:bottom w:val="nil"/>
          <w:right w:val="nil"/>
        </w:tcBorders>
      </w:tcPr>
    </w:tblStylePr>
    <w:tblStylePr w:type="seCell">
      <w:rPr>
        <w:rFonts w:cs="Calibri"/>
      </w:rPr>
      <w:tblPr/>
      <w:tcPr>
        <w:tcBorders>
          <w:top w:val="double" w:sz="4" w:space="0" w:color="000000"/>
          <w:left w:val="nil"/>
        </w:tcBorders>
      </w:tcPr>
    </w:tblStylePr>
    <w:tblStylePr w:type="swCell">
      <w:rPr>
        <w:rFonts w:cs="Calibri"/>
      </w:rPr>
      <w:tblPr/>
      <w:tcPr>
        <w:tcBorders>
          <w:top w:val="double" w:sz="4" w:space="0" w:color="000000"/>
          <w:right w:val="nil"/>
        </w:tcBorders>
      </w:tcPr>
    </w:tblStylePr>
  </w:style>
  <w:style w:type="table" w:customStyle="1" w:styleId="Svtlmkatabulky21">
    <w:name w:val="Světlá mřížka tabulky21"/>
    <w:basedOn w:val="TableNormal"/>
    <w:uiPriority w:val="40"/>
    <w:rsid w:val="005A7D84"/>
    <w:pPr>
      <w:spacing w:before="200" w:after="0" w:line="240" w:lineRule="auto"/>
      <w:jc w:val="both"/>
    </w:pPr>
    <w:rPr>
      <w:rFonts w:ascii="Calibri" w:eastAsia="Times New Roman" w:hAnsi="Calibri" w:cs="Calibri"/>
      <w:kern w:val="0"/>
      <w:sz w:val="24"/>
      <w:szCs w:val="20"/>
      <w:lang w:val="cs-CZ" w:eastAsia="en-GB"/>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5Dark-Accent612">
    <w:name w:val="Grid Table 5 Dark - Accent 612"/>
    <w:basedOn w:val="TableNormal"/>
    <w:next w:val="GridTable5Dark-Accent640"/>
    <w:uiPriority w:val="50"/>
    <w:rsid w:val="005A7D84"/>
    <w:pPr>
      <w:spacing w:before="200" w:after="0" w:line="240" w:lineRule="auto"/>
      <w:jc w:val="both"/>
    </w:pPr>
    <w:rPr>
      <w:rFonts w:ascii="Calibri" w:eastAsia="Times New Roman" w:hAnsi="Calibri" w:cs="Calibri"/>
      <w:kern w:val="0"/>
      <w:sz w:val="24"/>
      <w:szCs w:val="24"/>
      <w:lang w:val="en-GB" w:eastAsia="en-GB"/>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DE9D9"/>
    </w:tcPr>
    <w:tblStylePr w:type="firstRow">
      <w:rPr>
        <w:rFonts w:cs="Calibri"/>
        <w:b/>
        <w:bCs/>
        <w:color w:val="FFFFFF"/>
      </w:rPr>
      <w:tblPr/>
      <w:tcPr>
        <w:tcBorders>
          <w:top w:val="single" w:sz="4" w:space="0" w:color="FFFFFF"/>
          <w:left w:val="single" w:sz="4" w:space="0" w:color="FFFFFF"/>
          <w:right w:val="single" w:sz="4" w:space="0" w:color="FFFFFF"/>
          <w:insideH w:val="nil"/>
          <w:insideV w:val="nil"/>
        </w:tcBorders>
        <w:shd w:val="clear" w:color="auto" w:fill="F79646"/>
      </w:tcPr>
    </w:tblStylePr>
    <w:tblStylePr w:type="lastRow">
      <w:rPr>
        <w:rFonts w:cs="Calibri"/>
        <w:b/>
        <w:bCs/>
        <w:color w:val="FFFFFF"/>
      </w:rPr>
      <w:tblPr/>
      <w:tcPr>
        <w:tcBorders>
          <w:left w:val="single" w:sz="4" w:space="0" w:color="FFFFFF"/>
          <w:bottom w:val="single" w:sz="4" w:space="0" w:color="FFFFFF"/>
          <w:right w:val="single" w:sz="4" w:space="0" w:color="FFFFFF"/>
          <w:insideH w:val="nil"/>
          <w:insideV w:val="nil"/>
        </w:tcBorders>
        <w:shd w:val="clear" w:color="auto" w:fill="F79646"/>
      </w:tcPr>
    </w:tblStylePr>
    <w:tblStylePr w:type="firstCol">
      <w:rPr>
        <w:rFonts w:cs="Calibri"/>
        <w:b/>
        <w:bCs/>
        <w:color w:val="FFFFFF"/>
      </w:rPr>
      <w:tblPr/>
      <w:tcPr>
        <w:tcBorders>
          <w:top w:val="single" w:sz="4" w:space="0" w:color="FFFFFF"/>
          <w:left w:val="single" w:sz="4" w:space="0" w:color="FFFFFF"/>
          <w:bottom w:val="single" w:sz="4" w:space="0" w:color="FFFFFF"/>
          <w:insideV w:val="nil"/>
        </w:tcBorders>
        <w:shd w:val="clear" w:color="auto" w:fill="F79646"/>
      </w:tcPr>
    </w:tblStylePr>
    <w:tblStylePr w:type="lastCol">
      <w:rPr>
        <w:rFonts w:cs="Calibri"/>
        <w:b/>
        <w:bCs/>
        <w:color w:val="FFFFFF"/>
      </w:rPr>
      <w:tblPr/>
      <w:tcPr>
        <w:tcBorders>
          <w:top w:val="single" w:sz="4" w:space="0" w:color="FFFFFF"/>
          <w:bottom w:val="single" w:sz="4" w:space="0" w:color="FFFFFF"/>
          <w:right w:val="single" w:sz="4" w:space="0" w:color="FFFFFF"/>
          <w:insideV w:val="nil"/>
        </w:tcBorders>
        <w:shd w:val="clear" w:color="auto" w:fill="F79646"/>
      </w:tcPr>
    </w:tblStylePr>
    <w:tblStylePr w:type="band1Vert">
      <w:rPr>
        <w:rFonts w:cs="Calibri"/>
      </w:rPr>
      <w:tblPr/>
      <w:tcPr>
        <w:shd w:val="clear" w:color="auto" w:fill="FBD4B4"/>
      </w:tcPr>
    </w:tblStylePr>
    <w:tblStylePr w:type="band1Horz">
      <w:rPr>
        <w:rFonts w:cs="Calibri"/>
      </w:rPr>
      <w:tblPr/>
      <w:tcPr>
        <w:shd w:val="clear" w:color="auto" w:fill="FBD4B4"/>
      </w:tcPr>
    </w:tblStylePr>
  </w:style>
  <w:style w:type="table" w:customStyle="1" w:styleId="GridTable5Dark-Accent311">
    <w:name w:val="Grid Table 5 Dark - Accent 311"/>
    <w:basedOn w:val="TableNormal"/>
    <w:next w:val="GridTable5Dark-Accent320"/>
    <w:uiPriority w:val="50"/>
    <w:rsid w:val="005A7D84"/>
    <w:pPr>
      <w:spacing w:before="200" w:after="0" w:line="240" w:lineRule="auto"/>
      <w:jc w:val="both"/>
    </w:pPr>
    <w:rPr>
      <w:rFonts w:ascii="Calibri" w:eastAsia="Times New Roman" w:hAnsi="Calibri" w:cs="Calibri"/>
      <w:color w:val="265898"/>
      <w:kern w:val="0"/>
      <w:sz w:val="24"/>
      <w:szCs w:val="24"/>
      <w:lang w:val="en-GB" w:eastAsia="en-GB"/>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rFonts w:cs="Calibri"/>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rFonts w:cs="Calibri"/>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rFonts w:cs="Calibri"/>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rFonts w:cs="Calibri"/>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rPr>
        <w:rFonts w:cs="Calibri"/>
      </w:rPr>
      <w:tblPr/>
      <w:tcPr>
        <w:shd w:val="clear" w:color="auto" w:fill="D6E3BC"/>
      </w:tcPr>
    </w:tblStylePr>
    <w:tblStylePr w:type="band1Horz">
      <w:rPr>
        <w:rFonts w:cs="Calibri"/>
      </w:rPr>
      <w:tblPr/>
      <w:tcPr>
        <w:shd w:val="clear" w:color="auto" w:fill="D6E3BC"/>
      </w:tcPr>
    </w:tblStylePr>
  </w:style>
  <w:style w:type="character" w:customStyle="1" w:styleId="DocumentMapChar11">
    <w:name w:val="Document Map Char11"/>
    <w:basedOn w:val="DefaultParagraphFont"/>
    <w:uiPriority w:val="99"/>
    <w:semiHidden/>
    <w:rsid w:val="005A7D84"/>
    <w:rPr>
      <w:rFonts w:ascii="Segoe UI" w:hAnsi="Segoe UI" w:cs="Segoe UI"/>
      <w:sz w:val="16"/>
      <w:szCs w:val="16"/>
    </w:rPr>
  </w:style>
  <w:style w:type="table" w:customStyle="1" w:styleId="GridTable5Dark-Accent6111">
    <w:name w:val="Grid Table 5 Dark - Accent 6111"/>
    <w:basedOn w:val="TableNormal"/>
    <w:next w:val="GridTable5Dark-Accent640"/>
    <w:uiPriority w:val="50"/>
    <w:rsid w:val="005A7D84"/>
    <w:pPr>
      <w:spacing w:before="200" w:after="0" w:line="240" w:lineRule="auto"/>
      <w:jc w:val="both"/>
    </w:pPr>
    <w:rPr>
      <w:rFonts w:ascii="Calibri" w:eastAsia="Times New Roman" w:hAnsi="Calibri" w:cs="Calibri"/>
      <w:kern w:val="0"/>
      <w:sz w:val="24"/>
      <w:szCs w:val="24"/>
      <w:lang w:val="en-GB" w:eastAsia="en-GB"/>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rFonts w:cs="Calibri"/>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rFonts w:cs="Calibri"/>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rFonts w:cs="Calibri"/>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rFonts w:cs="Calibri"/>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rPr>
        <w:rFonts w:cs="Calibri"/>
      </w:rPr>
      <w:tblPr/>
      <w:tcPr>
        <w:shd w:val="clear" w:color="auto" w:fill="C5E0B3"/>
      </w:tcPr>
    </w:tblStylePr>
    <w:tblStylePr w:type="band1Horz">
      <w:rPr>
        <w:rFonts w:cs="Calibri"/>
      </w:rPr>
      <w:tblPr/>
      <w:tcPr>
        <w:shd w:val="clear" w:color="auto" w:fill="C5E0B3"/>
      </w:tcPr>
    </w:tblStylePr>
  </w:style>
  <w:style w:type="table" w:customStyle="1" w:styleId="GridTable4-Accent1111">
    <w:name w:val="Grid Table 4 - Accent 1111"/>
    <w:basedOn w:val="TableNormal"/>
    <w:next w:val="GridTable4-Accent110"/>
    <w:uiPriority w:val="49"/>
    <w:rsid w:val="005A7D84"/>
    <w:pPr>
      <w:spacing w:before="200" w:after="0" w:line="240" w:lineRule="auto"/>
      <w:jc w:val="both"/>
    </w:pPr>
    <w:rPr>
      <w:rFonts w:ascii="Calibri" w:eastAsia="Times New Roman" w:hAnsi="Calibri" w:cs="Calibri"/>
      <w:kern w:val="0"/>
      <w:sz w:val="24"/>
      <w:szCs w:val="24"/>
      <w:lang w:val="en-GB" w:eastAsia="en-GB"/>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rFonts w:cs="Calibri"/>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rFonts w:cs="Calibri"/>
        <w:b/>
        <w:bCs/>
      </w:rPr>
      <w:tblPr/>
      <w:tcPr>
        <w:tcBorders>
          <w:top w:val="double" w:sz="4" w:space="0" w:color="4472C4"/>
        </w:tcBorders>
      </w:tcPr>
    </w:tblStylePr>
    <w:tblStylePr w:type="firstCol">
      <w:rPr>
        <w:rFonts w:cs="Calibri"/>
        <w:b/>
        <w:bCs/>
      </w:rPr>
    </w:tblStylePr>
    <w:tblStylePr w:type="lastCol">
      <w:rPr>
        <w:rFonts w:cs="Calibri"/>
        <w:b/>
        <w:bCs/>
      </w:rPr>
    </w:tblStylePr>
    <w:tblStylePr w:type="band1Vert">
      <w:rPr>
        <w:rFonts w:cs="Calibri"/>
      </w:rPr>
      <w:tblPr/>
      <w:tcPr>
        <w:shd w:val="clear" w:color="auto" w:fill="D9E2F3"/>
      </w:tcPr>
    </w:tblStylePr>
    <w:tblStylePr w:type="band1Horz">
      <w:rPr>
        <w:rFonts w:cs="Calibri"/>
      </w:rPr>
      <w:tblPr/>
      <w:tcPr>
        <w:shd w:val="clear" w:color="auto" w:fill="D9E2F3"/>
      </w:tcPr>
    </w:tblStylePr>
  </w:style>
  <w:style w:type="table" w:customStyle="1" w:styleId="GridTable5Dark-Accent621">
    <w:name w:val="Grid Table 5 Dark - Accent 621"/>
    <w:basedOn w:val="TableNormal"/>
    <w:next w:val="GridTable5Dark-Accent640"/>
    <w:uiPriority w:val="50"/>
    <w:rsid w:val="005A7D84"/>
    <w:pPr>
      <w:spacing w:before="200" w:after="0" w:line="240" w:lineRule="auto"/>
      <w:jc w:val="both"/>
    </w:pPr>
    <w:rPr>
      <w:rFonts w:ascii="Calibri" w:eastAsia="Times New Roman" w:hAnsi="Calibri" w:cs="Calibri"/>
      <w:kern w:val="0"/>
      <w:sz w:val="24"/>
      <w:szCs w:val="24"/>
      <w:lang w:val="en-GB" w:eastAsia="en-GB"/>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rFonts w:cs="Calibri"/>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rFonts w:cs="Calibri"/>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rFonts w:cs="Calibri"/>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rFonts w:cs="Calibri"/>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rPr>
        <w:rFonts w:cs="Calibri"/>
      </w:rPr>
      <w:tblPr/>
      <w:tcPr>
        <w:shd w:val="clear" w:color="auto" w:fill="C5E0B3"/>
      </w:tcPr>
    </w:tblStylePr>
    <w:tblStylePr w:type="band1Horz">
      <w:rPr>
        <w:rFonts w:cs="Calibri"/>
      </w:rPr>
      <w:tblPr/>
      <w:tcPr>
        <w:shd w:val="clear" w:color="auto" w:fill="C5E0B3"/>
      </w:tcPr>
    </w:tblStylePr>
  </w:style>
  <w:style w:type="table" w:customStyle="1" w:styleId="GridTable5Dark-Accent631">
    <w:name w:val="Grid Table 5 Dark - Accent 631"/>
    <w:basedOn w:val="TableNormal"/>
    <w:next w:val="GridTable5Dark-Accent640"/>
    <w:uiPriority w:val="50"/>
    <w:rsid w:val="005A7D84"/>
    <w:pPr>
      <w:spacing w:before="200" w:after="0" w:line="240" w:lineRule="auto"/>
      <w:jc w:val="both"/>
    </w:pPr>
    <w:rPr>
      <w:rFonts w:ascii="Calibri" w:eastAsia="Times New Roman" w:hAnsi="Calibri" w:cs="Calibri"/>
      <w:kern w:val="0"/>
      <w:sz w:val="24"/>
      <w:szCs w:val="24"/>
      <w:lang w:val="en-GB" w:eastAsia="en-GB"/>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rFonts w:cs="Calibri"/>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rFonts w:cs="Calibri"/>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rFonts w:cs="Calibri"/>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rFonts w:cs="Calibri"/>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rPr>
        <w:rFonts w:cs="Calibri"/>
      </w:rPr>
      <w:tblPr/>
      <w:tcPr>
        <w:shd w:val="clear" w:color="auto" w:fill="C5E0B3"/>
      </w:tcPr>
    </w:tblStylePr>
    <w:tblStylePr w:type="band1Horz">
      <w:rPr>
        <w:rFonts w:cs="Calibri"/>
      </w:rPr>
      <w:tblPr/>
      <w:tcPr>
        <w:shd w:val="clear" w:color="auto" w:fill="C5E0B3"/>
      </w:tcPr>
    </w:tblStylePr>
  </w:style>
  <w:style w:type="table" w:customStyle="1" w:styleId="PlainTable111">
    <w:name w:val="Plain Table 111"/>
    <w:basedOn w:val="TableNormal"/>
    <w:next w:val="PlainTable120"/>
    <w:uiPriority w:val="41"/>
    <w:rsid w:val="005A7D84"/>
    <w:pPr>
      <w:spacing w:before="200" w:after="0" w:line="240" w:lineRule="auto"/>
      <w:jc w:val="both"/>
    </w:pPr>
    <w:rPr>
      <w:rFonts w:ascii="Calibri" w:eastAsia="Times New Roman" w:hAnsi="Calibri" w:cs="Calibri"/>
      <w:kern w:val="0"/>
      <w:sz w:val="24"/>
      <w:szCs w:val="20"/>
      <w:lang w:val="en-GB" w:eastAsia="en-GB"/>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rFonts w:cs="Calibri"/>
        <w:b/>
        <w:bCs/>
      </w:rPr>
    </w:tblStylePr>
    <w:tblStylePr w:type="lastRow">
      <w:rPr>
        <w:rFonts w:cs="Calibri"/>
        <w:b/>
        <w:bCs/>
      </w:rPr>
      <w:tblPr/>
      <w:tcPr>
        <w:tcBorders>
          <w:top w:val="double" w:sz="4" w:space="0" w:color="BFBFBF"/>
        </w:tcBorders>
      </w:tcPr>
    </w:tblStylePr>
    <w:tblStylePr w:type="firstCol">
      <w:rPr>
        <w:rFonts w:cs="Calibri"/>
        <w:b/>
        <w:bCs/>
      </w:rPr>
    </w:tblStylePr>
    <w:tblStylePr w:type="lastCol">
      <w:rPr>
        <w:rFonts w:cs="Calibri"/>
        <w:b/>
        <w:bCs/>
      </w:rPr>
    </w:tblStylePr>
    <w:tblStylePr w:type="band1Vert">
      <w:rPr>
        <w:rFonts w:cs="Calibri"/>
      </w:rPr>
      <w:tblPr/>
      <w:tcPr>
        <w:shd w:val="clear" w:color="auto" w:fill="F2F2F2"/>
      </w:tcPr>
    </w:tblStylePr>
    <w:tblStylePr w:type="band1Horz">
      <w:rPr>
        <w:rFonts w:cs="Calibri"/>
      </w:rPr>
      <w:tblPr/>
      <w:tcPr>
        <w:shd w:val="clear" w:color="auto" w:fill="F2F2F2"/>
      </w:tcPr>
    </w:tblStylePr>
  </w:style>
  <w:style w:type="character" w:customStyle="1" w:styleId="Mention10">
    <w:name w:val="Mention1"/>
    <w:basedOn w:val="DefaultParagraphFont"/>
    <w:uiPriority w:val="99"/>
    <w:unhideWhenUsed/>
    <w:rsid w:val="005A7D84"/>
    <w:rPr>
      <w:rFonts w:cs="Times New Roman"/>
      <w:color w:val="2B579A"/>
      <w:shd w:val="clear" w:color="auto" w:fill="E1DFDD"/>
    </w:rPr>
  </w:style>
  <w:style w:type="table" w:customStyle="1" w:styleId="GridTable5Dark-Accent640">
    <w:name w:val="Grid Table 5 Dark - Accent 64"/>
    <w:basedOn w:val="TableNormal"/>
    <w:uiPriority w:val="50"/>
    <w:rsid w:val="005A7D84"/>
    <w:pPr>
      <w:spacing w:before="200" w:after="0" w:line="240" w:lineRule="auto"/>
      <w:jc w:val="both"/>
    </w:pPr>
    <w:rPr>
      <w:rFonts w:ascii="Calibri" w:eastAsia="Times New Roman" w:hAnsi="Calibri" w:cs="Calibri"/>
      <w:kern w:val="0"/>
      <w:sz w:val="24"/>
      <w:szCs w:val="20"/>
      <w:lang w:val="en-GB" w:eastAsia="en-GB"/>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rFonts w:cs="Calibri"/>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rFonts w:cs="Calibri"/>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rFonts w:cs="Calibri"/>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rFonts w:cs="Calibri"/>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rPr>
        <w:rFonts w:cs="Calibri"/>
      </w:rPr>
      <w:tblPr/>
      <w:tcPr>
        <w:shd w:val="clear" w:color="auto" w:fill="C5E0B3" w:themeFill="accent6" w:themeFillTint="66"/>
      </w:tcPr>
    </w:tblStylePr>
    <w:tblStylePr w:type="band1Horz">
      <w:rPr>
        <w:rFonts w:cs="Calibri"/>
      </w:rPr>
      <w:tblPr/>
      <w:tcPr>
        <w:shd w:val="clear" w:color="auto" w:fill="C5E0B3" w:themeFill="accent6" w:themeFillTint="66"/>
      </w:tcPr>
    </w:tblStylePr>
  </w:style>
  <w:style w:type="table" w:customStyle="1" w:styleId="GridTable5Dark-Accent320">
    <w:name w:val="Grid Table 5 Dark - Accent 32"/>
    <w:basedOn w:val="TableNormal"/>
    <w:uiPriority w:val="50"/>
    <w:rsid w:val="005A7D84"/>
    <w:pPr>
      <w:spacing w:before="200" w:after="0" w:line="240" w:lineRule="auto"/>
      <w:jc w:val="both"/>
    </w:pPr>
    <w:rPr>
      <w:rFonts w:ascii="Calibri" w:eastAsia="Times New Roman" w:hAnsi="Calibri" w:cs="Calibri"/>
      <w:kern w:val="0"/>
      <w:sz w:val="24"/>
      <w:szCs w:val="20"/>
      <w:lang w:val="en-GB" w:eastAsia="en-GB"/>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rFonts w:cs="Calibri"/>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rFonts w:cs="Calibri"/>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rFonts w:cs="Calibri"/>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rFonts w:cs="Calibri"/>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rPr>
        <w:rFonts w:cs="Calibri"/>
      </w:rPr>
      <w:tblPr/>
      <w:tcPr>
        <w:shd w:val="clear" w:color="auto" w:fill="DBDBDB" w:themeFill="accent3" w:themeFillTint="66"/>
      </w:tcPr>
    </w:tblStylePr>
    <w:tblStylePr w:type="band1Horz">
      <w:rPr>
        <w:rFonts w:cs="Calibri"/>
      </w:rPr>
      <w:tblPr/>
      <w:tcPr>
        <w:shd w:val="clear" w:color="auto" w:fill="DBDBDB" w:themeFill="accent3" w:themeFillTint="66"/>
      </w:tcPr>
    </w:tblStylePr>
  </w:style>
  <w:style w:type="table" w:customStyle="1" w:styleId="PlainTable120">
    <w:name w:val="Plain Table 12"/>
    <w:basedOn w:val="TableNormal"/>
    <w:uiPriority w:val="41"/>
    <w:rsid w:val="005A7D84"/>
    <w:pPr>
      <w:spacing w:before="200" w:after="0" w:line="240" w:lineRule="auto"/>
      <w:jc w:val="both"/>
    </w:pPr>
    <w:rPr>
      <w:rFonts w:ascii="Calibri" w:eastAsia="Times New Roman" w:hAnsi="Calibri" w:cs="Calibri"/>
      <w:kern w:val="0"/>
      <w:sz w:val="24"/>
      <w:szCs w:val="20"/>
      <w:lang w:val="en-GB" w:eastAsia="en-GB"/>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cs="Calibri"/>
        <w:b/>
        <w:bCs/>
      </w:rPr>
    </w:tblStylePr>
    <w:tblStylePr w:type="lastRow">
      <w:rPr>
        <w:rFonts w:cs="Calibri"/>
        <w:b/>
        <w:bCs/>
      </w:rPr>
      <w:tblPr/>
      <w:tcPr>
        <w:tcBorders>
          <w:top w:val="double" w:sz="4" w:space="0" w:color="BFBFBF" w:themeColor="background1" w:themeShade="BF"/>
        </w:tcBorders>
      </w:tcPr>
    </w:tblStylePr>
    <w:tblStylePr w:type="firstCol">
      <w:rPr>
        <w:rFonts w:cs="Calibri"/>
        <w:b/>
        <w:bCs/>
      </w:rPr>
    </w:tblStylePr>
    <w:tblStylePr w:type="lastCol">
      <w:rPr>
        <w:rFonts w:cs="Calibri"/>
        <w:b/>
        <w:bCs/>
      </w:rPr>
    </w:tblStylePr>
    <w:tblStylePr w:type="band1Vert">
      <w:rPr>
        <w:rFonts w:cs="Calibri"/>
      </w:rPr>
      <w:tblPr/>
      <w:tcPr>
        <w:shd w:val="clear" w:color="auto" w:fill="F2F2F2" w:themeFill="background1" w:themeFillShade="F2"/>
      </w:tcPr>
    </w:tblStylePr>
    <w:tblStylePr w:type="band1Horz">
      <w:rPr>
        <w:rFonts w:cs="Calibri"/>
      </w:rPr>
      <w:tblPr/>
      <w:tcPr>
        <w:shd w:val="clear" w:color="auto" w:fill="F2F2F2" w:themeFill="background1" w:themeFillShade="F2"/>
      </w:tcPr>
    </w:tblStylePr>
  </w:style>
  <w:style w:type="table" w:customStyle="1" w:styleId="GridTable5Dark-Accent112">
    <w:name w:val="Grid Table 5 Dark - Accent 112"/>
    <w:basedOn w:val="TableNormal"/>
    <w:uiPriority w:val="50"/>
    <w:rsid w:val="005A7D84"/>
    <w:pPr>
      <w:spacing w:before="240" w:after="0" w:line="240" w:lineRule="auto"/>
      <w:jc w:val="both"/>
    </w:pPr>
    <w:rPr>
      <w:rFonts w:ascii="Calibri" w:eastAsia="Times New Roman" w:hAnsi="Calibri" w:cs="Calibri"/>
      <w:kern w:val="0"/>
      <w:sz w:val="24"/>
      <w:szCs w:val="20"/>
      <w:lang w:val="en-GB" w:eastAsia="en-GB"/>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rFonts w:cs="Calibri"/>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rFonts w:cs="Calibri"/>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rFonts w:cs="Calibri"/>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rFonts w:cs="Calibri"/>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rPr>
        <w:rFonts w:cs="Calibri"/>
      </w:rPr>
      <w:tblPr/>
      <w:tcPr>
        <w:shd w:val="clear" w:color="auto" w:fill="B4C6E7" w:themeFill="accent1" w:themeFillTint="66"/>
      </w:tcPr>
    </w:tblStylePr>
    <w:tblStylePr w:type="band1Horz">
      <w:rPr>
        <w:rFonts w:cs="Calibri"/>
      </w:rPr>
      <w:tblPr/>
      <w:tcPr>
        <w:shd w:val="clear" w:color="auto" w:fill="B4C6E7" w:themeFill="accent1" w:themeFillTint="66"/>
      </w:tcPr>
    </w:tblStylePr>
  </w:style>
  <w:style w:type="table" w:customStyle="1" w:styleId="LightList11">
    <w:name w:val="Light List11"/>
    <w:basedOn w:val="TableNormal"/>
    <w:next w:val="LightList"/>
    <w:uiPriority w:val="61"/>
    <w:semiHidden/>
    <w:unhideWhenUsed/>
    <w:rsid w:val="005A7D84"/>
    <w:pPr>
      <w:spacing w:after="0" w:line="240" w:lineRule="auto"/>
    </w:pPr>
    <w:rPr>
      <w:rFonts w:ascii="Calibri" w:eastAsia="Times New Roman" w:hAnsi="Calibri" w:cs="Times New Roman"/>
      <w:bCs/>
      <w:kern w:val="0"/>
      <w:sz w:val="20"/>
      <w:szCs w:val="20"/>
      <w:lang w:val="en-US"/>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pPr>
      <w:rPr>
        <w:rFonts w:cs="Times New Roman"/>
        <w:b/>
        <w:bCs/>
        <w:color w:val="FFFFFF"/>
      </w:rPr>
      <w:tblPr/>
      <w:tcPr>
        <w:shd w:val="clear" w:color="auto" w:fill="000000"/>
      </w:tcPr>
    </w:tblStylePr>
    <w:tblStylePr w:type="lastRow">
      <w:pPr>
        <w:spacing w:beforeLines="0" w:before="0" w:beforeAutospacing="0" w:afterLines="0" w:after="0" w:afterAutospacing="0"/>
      </w:pPr>
      <w:rPr>
        <w:rFonts w:cs="Times New Roman"/>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Grid-Accent51">
    <w:name w:val="Light Grid - Accent 51"/>
    <w:basedOn w:val="TableNormal"/>
    <w:next w:val="LightGrid-Accent5"/>
    <w:uiPriority w:val="99"/>
    <w:unhideWhenUsed/>
    <w:rsid w:val="005A7D84"/>
    <w:pPr>
      <w:spacing w:after="0" w:line="240" w:lineRule="auto"/>
    </w:pPr>
    <w:rPr>
      <w:rFonts w:ascii="Calibri" w:eastAsia="Times New Roman" w:hAnsi="Calibri" w:cs="Times New Roman"/>
      <w:bCs/>
      <w:kern w:val="0"/>
      <w:sz w:val="20"/>
      <w:szCs w:val="20"/>
      <w:lang w:val="en-US"/>
      <w14:ligatures w14:val="none"/>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0" w:beforeAutospacing="0" w:afterLines="0" w:after="0" w:afterAutospacing="0"/>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TableGrid211">
    <w:name w:val="Table Grid211"/>
    <w:basedOn w:val="TableNormal"/>
    <w:rsid w:val="005A7D84"/>
    <w:pPr>
      <w:spacing w:after="0" w:line="240" w:lineRule="auto"/>
    </w:pPr>
    <w:rPr>
      <w:rFonts w:ascii="Calibri" w:eastAsia="Times New Roman" w:hAnsi="Calibri" w:cs="Times New Roman"/>
      <w:bCs/>
      <w:kern w:val="0"/>
      <w:lang w:val="hr-H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uiPriority w:val="39"/>
    <w:rsid w:val="005A7D84"/>
    <w:pPr>
      <w:spacing w:after="0" w:line="240" w:lineRule="auto"/>
    </w:pPr>
    <w:rPr>
      <w:rFonts w:ascii="Calibri" w:eastAsia="Times New Roman" w:hAnsi="Calibri" w:cs="Times New Roman"/>
      <w:bCs/>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uiPriority w:val="39"/>
    <w:rsid w:val="005A7D84"/>
    <w:pPr>
      <w:spacing w:after="0" w:line="240" w:lineRule="auto"/>
    </w:pPr>
    <w:rPr>
      <w:rFonts w:ascii="Calibri" w:eastAsia="Times New Roman" w:hAnsi="Calibri" w:cs="Times New Roman"/>
      <w:bCs/>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1111">
    <w:name w:val="Grid Table 5 Dark - Accent 1111"/>
    <w:basedOn w:val="TableNormal"/>
    <w:uiPriority w:val="50"/>
    <w:rsid w:val="005A7D84"/>
    <w:pPr>
      <w:spacing w:after="0" w:line="240" w:lineRule="auto"/>
    </w:pPr>
    <w:rPr>
      <w:rFonts w:ascii="Calibri" w:eastAsia="Times New Roman" w:hAnsi="Calibri" w:cs="Times New Roman"/>
      <w:bCs/>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rFonts w:cs="Times New Roman"/>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rFonts w:cs="Times New Roman"/>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rFonts w:cs="Times New Roman"/>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rFonts w:cs="Times New Roman"/>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rPr>
        <w:rFonts w:cs="Times New Roman"/>
      </w:rPr>
      <w:tblPr/>
      <w:tcPr>
        <w:shd w:val="clear" w:color="auto" w:fill="BDD6EE"/>
      </w:tcPr>
    </w:tblStylePr>
    <w:tblStylePr w:type="band1Horz">
      <w:rPr>
        <w:rFonts w:cs="Times New Roman"/>
      </w:rPr>
      <w:tblPr/>
      <w:tcPr>
        <w:shd w:val="clear" w:color="auto" w:fill="BDD6EE"/>
      </w:tcPr>
    </w:tblStylePr>
  </w:style>
  <w:style w:type="table" w:customStyle="1" w:styleId="LightList2">
    <w:name w:val="Light List2"/>
    <w:basedOn w:val="TableNormal"/>
    <w:next w:val="LightList"/>
    <w:uiPriority w:val="61"/>
    <w:unhideWhenUsed/>
    <w:rsid w:val="005A7D84"/>
    <w:pPr>
      <w:spacing w:after="0" w:line="240" w:lineRule="auto"/>
      <w:jc w:val="both"/>
    </w:pPr>
    <w:rPr>
      <w:rFonts w:ascii="Calibri" w:eastAsia="Times New Roman" w:hAnsi="Calibri" w:cs="Calibri"/>
      <w:kern w:val="0"/>
      <w:sz w:val="24"/>
      <w:szCs w:val="20"/>
      <w:lang w:val="en-GB" w:eastAsia="en-GB"/>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pPr>
      <w:rPr>
        <w:rFonts w:cs="Calibri"/>
        <w:b/>
        <w:bCs/>
        <w:color w:val="FFFFFF" w:themeColor="background1"/>
      </w:rPr>
      <w:tblPr/>
      <w:tcPr>
        <w:shd w:val="clear" w:color="auto" w:fill="000000" w:themeFill="text1"/>
      </w:tcPr>
    </w:tblStylePr>
    <w:tblStylePr w:type="lastRow">
      <w:pPr>
        <w:spacing w:before="0" w:after="0"/>
      </w:pPr>
      <w:rPr>
        <w:rFonts w:cs="Calibr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rPr>
        <w:rFonts w:cs="Calibri"/>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stTable3-Accent611">
    <w:name w:val="List Table 3 - Accent 611"/>
    <w:basedOn w:val="TableNormal"/>
    <w:next w:val="ListTable3-Accent620"/>
    <w:uiPriority w:val="48"/>
    <w:rsid w:val="005A7D84"/>
    <w:pPr>
      <w:spacing w:after="0" w:line="240" w:lineRule="auto"/>
    </w:pPr>
    <w:rPr>
      <w:rFonts w:ascii="Calibri" w:eastAsia="Times New Roman" w:hAnsi="Calibri" w:cs="Times New Roman"/>
      <w:kern w:val="0"/>
      <w:lang w:val="en-US"/>
      <w14:ligatures w14:val="none"/>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rFonts w:cs="Times New Roman"/>
        <w:b/>
        <w:bCs/>
        <w:color w:val="FFFFFF"/>
      </w:rPr>
      <w:tblPr/>
      <w:tcPr>
        <w:shd w:val="clear" w:color="auto" w:fill="70AD47"/>
      </w:tcPr>
    </w:tblStylePr>
    <w:tblStylePr w:type="lastRow">
      <w:rPr>
        <w:rFonts w:cs="Times New Roman"/>
        <w:b/>
        <w:bCs/>
      </w:rPr>
      <w:tblPr/>
      <w:tcPr>
        <w:tcBorders>
          <w:top w:val="double" w:sz="4" w:space="0" w:color="70AD47"/>
        </w:tcBorders>
        <w:shd w:val="clear" w:color="auto" w:fill="FFFFFF"/>
      </w:tcPr>
    </w:tblStylePr>
    <w:tblStylePr w:type="firstCol">
      <w:rPr>
        <w:rFonts w:cs="Times New Roman"/>
        <w:b/>
        <w:bCs/>
      </w:rPr>
      <w:tblPr/>
      <w:tcPr>
        <w:tcBorders>
          <w:right w:val="nil"/>
        </w:tcBorders>
        <w:shd w:val="clear" w:color="auto" w:fill="FFFFFF"/>
      </w:tcPr>
    </w:tblStylePr>
    <w:tblStylePr w:type="lastCol">
      <w:rPr>
        <w:rFonts w:cs="Times New Roman"/>
        <w:b/>
        <w:bCs/>
      </w:rPr>
      <w:tblPr/>
      <w:tcPr>
        <w:tcBorders>
          <w:left w:val="nil"/>
        </w:tcBorders>
        <w:shd w:val="clear" w:color="auto" w:fill="FFFFFF"/>
      </w:tcPr>
    </w:tblStylePr>
    <w:tblStylePr w:type="band1Vert">
      <w:rPr>
        <w:rFonts w:cs="Times New Roman"/>
      </w:rPr>
      <w:tblPr/>
      <w:tcPr>
        <w:tcBorders>
          <w:left w:val="single" w:sz="4" w:space="0" w:color="70AD47"/>
          <w:right w:val="single" w:sz="4" w:space="0" w:color="70AD47"/>
        </w:tcBorders>
      </w:tcPr>
    </w:tblStylePr>
    <w:tblStylePr w:type="band1Horz">
      <w:rPr>
        <w:rFonts w:cs="Times New Roman"/>
      </w:rPr>
      <w:tblPr/>
      <w:tcPr>
        <w:tcBorders>
          <w:top w:val="single" w:sz="4" w:space="0" w:color="70AD47"/>
          <w:bottom w:val="single" w:sz="4" w:space="0" w:color="70AD47"/>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70AD47"/>
          <w:left w:val="nil"/>
        </w:tcBorders>
      </w:tcPr>
    </w:tblStylePr>
    <w:tblStylePr w:type="swCell">
      <w:rPr>
        <w:rFonts w:cs="Times New Roman"/>
      </w:rPr>
      <w:tblPr/>
      <w:tcPr>
        <w:tcBorders>
          <w:top w:val="double" w:sz="4" w:space="0" w:color="70AD47"/>
          <w:right w:val="nil"/>
        </w:tcBorders>
      </w:tcPr>
    </w:tblStylePr>
  </w:style>
  <w:style w:type="table" w:customStyle="1" w:styleId="ListTable3-Accent621">
    <w:name w:val="List Table 3 - Accent 621"/>
    <w:basedOn w:val="TableNormal"/>
    <w:uiPriority w:val="48"/>
    <w:rsid w:val="005A7D84"/>
    <w:pPr>
      <w:spacing w:before="200" w:after="0" w:line="240" w:lineRule="auto"/>
      <w:jc w:val="both"/>
    </w:pPr>
    <w:rPr>
      <w:rFonts w:ascii="Calibri" w:eastAsia="Times New Roman" w:hAnsi="Calibri" w:cs="Calibri"/>
      <w:kern w:val="0"/>
      <w:sz w:val="24"/>
      <w:szCs w:val="20"/>
      <w:lang w:val="en-GB" w:eastAsia="en-GB"/>
      <w14:ligatures w14:val="none"/>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rFonts w:cs="Calibri"/>
        <w:b/>
        <w:bCs/>
        <w:color w:val="FFFFFF" w:themeColor="background1"/>
      </w:rPr>
      <w:tblPr/>
      <w:tcPr>
        <w:shd w:val="clear" w:color="auto" w:fill="70AD47" w:themeFill="accent6"/>
      </w:tcPr>
    </w:tblStylePr>
    <w:tblStylePr w:type="lastRow">
      <w:rPr>
        <w:rFonts w:cs="Calibri"/>
        <w:b/>
        <w:bCs/>
      </w:rPr>
      <w:tblPr/>
      <w:tcPr>
        <w:tcBorders>
          <w:top w:val="double" w:sz="4" w:space="0" w:color="70AD47" w:themeColor="accent6"/>
        </w:tcBorders>
        <w:shd w:val="clear" w:color="auto" w:fill="FFFFFF" w:themeFill="background1"/>
      </w:tcPr>
    </w:tblStylePr>
    <w:tblStylePr w:type="firstCol">
      <w:rPr>
        <w:rFonts w:cs="Calibri"/>
        <w:b/>
        <w:bCs/>
      </w:rPr>
      <w:tblPr/>
      <w:tcPr>
        <w:tcBorders>
          <w:right w:val="nil"/>
        </w:tcBorders>
        <w:shd w:val="clear" w:color="auto" w:fill="FFFFFF" w:themeFill="background1"/>
      </w:tcPr>
    </w:tblStylePr>
    <w:tblStylePr w:type="lastCol">
      <w:rPr>
        <w:rFonts w:cs="Calibri"/>
        <w:b/>
        <w:bCs/>
      </w:rPr>
      <w:tblPr/>
      <w:tcPr>
        <w:tcBorders>
          <w:left w:val="nil"/>
        </w:tcBorders>
        <w:shd w:val="clear" w:color="auto" w:fill="FFFFFF" w:themeFill="background1"/>
      </w:tcPr>
    </w:tblStylePr>
    <w:tblStylePr w:type="band1Vert">
      <w:rPr>
        <w:rFonts w:cs="Calibri"/>
      </w:rPr>
      <w:tblPr/>
      <w:tcPr>
        <w:tcBorders>
          <w:left w:val="single" w:sz="4" w:space="0" w:color="70AD47" w:themeColor="accent6"/>
          <w:right w:val="single" w:sz="4" w:space="0" w:color="70AD47" w:themeColor="accent6"/>
        </w:tcBorders>
      </w:tcPr>
    </w:tblStylePr>
    <w:tblStylePr w:type="band1Horz">
      <w:rPr>
        <w:rFonts w:cs="Calibri"/>
      </w:rPr>
      <w:tblPr/>
      <w:tcPr>
        <w:tcBorders>
          <w:top w:val="single" w:sz="4" w:space="0" w:color="70AD47" w:themeColor="accent6"/>
          <w:bottom w:val="single" w:sz="4" w:space="0" w:color="70AD47" w:themeColor="accent6"/>
          <w:insideH w:val="nil"/>
        </w:tcBorders>
      </w:tcPr>
    </w:tblStylePr>
    <w:tblStylePr w:type="neCell">
      <w:rPr>
        <w:rFonts w:cs="Calibri"/>
      </w:rPr>
      <w:tblPr/>
      <w:tcPr>
        <w:tcBorders>
          <w:left w:val="nil"/>
          <w:bottom w:val="nil"/>
        </w:tcBorders>
      </w:tcPr>
    </w:tblStylePr>
    <w:tblStylePr w:type="nwCell">
      <w:rPr>
        <w:rFonts w:cs="Calibri"/>
      </w:rPr>
      <w:tblPr/>
      <w:tcPr>
        <w:tcBorders>
          <w:bottom w:val="nil"/>
          <w:right w:val="nil"/>
        </w:tcBorders>
      </w:tcPr>
    </w:tblStylePr>
    <w:tblStylePr w:type="seCell">
      <w:rPr>
        <w:rFonts w:cs="Calibri"/>
      </w:rPr>
      <w:tblPr/>
      <w:tcPr>
        <w:tcBorders>
          <w:top w:val="double" w:sz="4" w:space="0" w:color="70AD47" w:themeColor="accent6"/>
          <w:left w:val="nil"/>
        </w:tcBorders>
      </w:tcPr>
    </w:tblStylePr>
    <w:tblStylePr w:type="swCell">
      <w:rPr>
        <w:rFonts w:cs="Calibri"/>
      </w:rPr>
      <w:tblPr/>
      <w:tcPr>
        <w:tcBorders>
          <w:top w:val="double" w:sz="4" w:space="0" w:color="70AD47" w:themeColor="accent6"/>
          <w:right w:val="nil"/>
        </w:tcBorders>
      </w:tcPr>
    </w:tblStylePr>
  </w:style>
  <w:style w:type="table" w:customStyle="1" w:styleId="GridTable1Light-Accent611">
    <w:name w:val="Grid Table 1 Light - Accent 611"/>
    <w:basedOn w:val="TableNormal"/>
    <w:uiPriority w:val="46"/>
    <w:rsid w:val="005A7D84"/>
    <w:pPr>
      <w:spacing w:after="0" w:line="240" w:lineRule="auto"/>
    </w:pPr>
    <w:rPr>
      <w:rFonts w:eastAsia="Times New Roman" w:cs="Times New Roman"/>
      <w:kern w:val="0"/>
      <w:lang w:val="en-US"/>
      <w14:ligatures w14:val="none"/>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rFonts w:cs="Times New Roman"/>
        <w:b/>
        <w:bCs/>
      </w:rPr>
      <w:tblPr/>
      <w:tcPr>
        <w:tcBorders>
          <w:bottom w:val="single" w:sz="12" w:space="0" w:color="A8D08D" w:themeColor="accent6" w:themeTint="99"/>
        </w:tcBorders>
      </w:tcPr>
    </w:tblStylePr>
    <w:tblStylePr w:type="lastRow">
      <w:rPr>
        <w:rFonts w:cs="Times New Roman"/>
        <w:b/>
        <w:bCs/>
      </w:rPr>
      <w:tblPr/>
      <w:tcPr>
        <w:tcBorders>
          <w:top w:val="double" w:sz="2" w:space="0" w:color="A8D08D" w:themeColor="accent6" w:themeTint="99"/>
        </w:tcBorders>
      </w:tcPr>
    </w:tblStylePr>
    <w:tblStylePr w:type="firstCol">
      <w:rPr>
        <w:rFonts w:cs="Times New Roman"/>
        <w:b/>
        <w:bCs/>
      </w:rPr>
    </w:tblStylePr>
    <w:tblStylePr w:type="lastCol">
      <w:rPr>
        <w:rFonts w:cs="Times New Roman"/>
        <w:b/>
        <w:bCs/>
      </w:rPr>
    </w:tblStylePr>
  </w:style>
  <w:style w:type="table" w:customStyle="1" w:styleId="GridTable4-Accent11211">
    <w:name w:val="Grid Table 4 - Accent 11211"/>
    <w:basedOn w:val="TableNormal"/>
    <w:next w:val="TableNormal"/>
    <w:uiPriority w:val="49"/>
    <w:rsid w:val="005A7D84"/>
    <w:pPr>
      <w:spacing w:before="120" w:after="0" w:line="240" w:lineRule="auto"/>
    </w:pPr>
    <w:rPr>
      <w:rFonts w:ascii="Calibri" w:eastAsia="Times New Roman" w:hAnsi="Calibri" w:cs="Arial"/>
      <w:kern w:val="0"/>
      <w:lang w:val="en-US"/>
      <w14:ligatures w14:val="none"/>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rFonts w:cs="Arial"/>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rFonts w:cs="Arial"/>
        <w:b/>
        <w:bCs/>
      </w:rPr>
      <w:tblPr/>
      <w:tcPr>
        <w:tcBorders>
          <w:top w:val="double" w:sz="4" w:space="0" w:color="4F81BD"/>
        </w:tcBorders>
      </w:tcPr>
    </w:tblStylePr>
    <w:tblStylePr w:type="firstCol">
      <w:rPr>
        <w:rFonts w:cs="Arial"/>
        <w:b/>
        <w:bCs/>
      </w:rPr>
    </w:tblStylePr>
    <w:tblStylePr w:type="lastCol">
      <w:rPr>
        <w:rFonts w:cs="Arial"/>
        <w:b/>
        <w:bCs/>
      </w:rPr>
    </w:tblStylePr>
    <w:tblStylePr w:type="band1Vert">
      <w:rPr>
        <w:rFonts w:cs="Arial"/>
      </w:rPr>
      <w:tblPr/>
      <w:tcPr>
        <w:shd w:val="clear" w:color="auto" w:fill="DBE5F1"/>
      </w:tcPr>
    </w:tblStylePr>
    <w:tblStylePr w:type="band1Horz">
      <w:rPr>
        <w:rFonts w:cs="Arial"/>
      </w:rPr>
      <w:tblPr/>
      <w:tcPr>
        <w:shd w:val="clear" w:color="auto" w:fill="DBE5F1"/>
      </w:tcPr>
    </w:tblStylePr>
  </w:style>
  <w:style w:type="table" w:customStyle="1" w:styleId="581">
    <w:name w:val="581"/>
    <w:basedOn w:val="TableNormal"/>
    <w:rsid w:val="005A7D84"/>
    <w:pPr>
      <w:spacing w:before="240" w:after="0" w:line="240" w:lineRule="auto"/>
    </w:pPr>
    <w:rPr>
      <w:rFonts w:ascii="Times New Roman" w:eastAsia="Times New Roman" w:hAnsi="Times New Roman" w:cs="Times New Roman"/>
      <w:color w:val="265898"/>
      <w:kern w:val="0"/>
      <w:sz w:val="20"/>
      <w:szCs w:val="24"/>
      <w:lang w:val="en-GB" w:eastAsia="en-GB"/>
      <w14:ligatures w14:val="none"/>
    </w:rPr>
    <w:tblPr>
      <w:tblStyleRowBandSize w:val="1"/>
      <w:tblStyleColBandSize w:val="1"/>
      <w:tblCellMar>
        <w:left w:w="115" w:type="dxa"/>
        <w:right w:w="115" w:type="dxa"/>
      </w:tblCellMar>
    </w:tblPr>
    <w:tcPr>
      <w:shd w:val="clear" w:color="auto" w:fill="DBE5F1"/>
    </w:tcPr>
  </w:style>
  <w:style w:type="table" w:customStyle="1" w:styleId="571">
    <w:name w:val="571"/>
    <w:basedOn w:val="TableNormal"/>
    <w:rsid w:val="005A7D84"/>
    <w:pPr>
      <w:spacing w:before="240" w:after="0" w:line="240" w:lineRule="auto"/>
    </w:pPr>
    <w:rPr>
      <w:rFonts w:ascii="Times New Roman" w:eastAsia="Times New Roman" w:hAnsi="Times New Roman" w:cs="Times New Roman"/>
      <w:color w:val="265898"/>
      <w:kern w:val="0"/>
      <w:sz w:val="20"/>
      <w:szCs w:val="24"/>
      <w:lang w:val="en-GB" w:eastAsia="en-GB"/>
      <w14:ligatures w14:val="none"/>
    </w:rPr>
    <w:tblPr>
      <w:tblStyleRowBandSize w:val="1"/>
      <w:tblStyleColBandSize w:val="1"/>
      <w:tblCellMar>
        <w:left w:w="115" w:type="dxa"/>
        <w:right w:w="115" w:type="dxa"/>
      </w:tblCellMar>
    </w:tblPr>
    <w:tcPr>
      <w:shd w:val="clear" w:color="auto" w:fill="DBE5F1"/>
    </w:tcPr>
  </w:style>
  <w:style w:type="table" w:customStyle="1" w:styleId="561">
    <w:name w:val="561"/>
    <w:basedOn w:val="TableNormal"/>
    <w:rsid w:val="005A7D84"/>
    <w:pPr>
      <w:spacing w:before="240" w:after="0" w:line="240" w:lineRule="auto"/>
    </w:pPr>
    <w:rPr>
      <w:rFonts w:ascii="Times New Roman" w:eastAsia="Times New Roman" w:hAnsi="Times New Roman" w:cs="Times New Roman"/>
      <w:color w:val="265898"/>
      <w:kern w:val="0"/>
      <w:sz w:val="20"/>
      <w:szCs w:val="24"/>
      <w:lang w:val="en-GB" w:eastAsia="en-GB"/>
      <w14:ligatures w14:val="none"/>
    </w:rPr>
    <w:tblPr>
      <w:tblStyleRowBandSize w:val="1"/>
      <w:tblStyleColBandSize w:val="1"/>
      <w:tblCellMar>
        <w:left w:w="115" w:type="dxa"/>
        <w:right w:w="115" w:type="dxa"/>
      </w:tblCellMar>
    </w:tblPr>
    <w:tcPr>
      <w:shd w:val="clear" w:color="auto" w:fill="DBE5F1"/>
    </w:tcPr>
  </w:style>
  <w:style w:type="table" w:customStyle="1" w:styleId="551">
    <w:name w:val="551"/>
    <w:basedOn w:val="TableNormal"/>
    <w:rsid w:val="005A7D84"/>
    <w:pPr>
      <w:spacing w:after="0" w:line="240" w:lineRule="auto"/>
    </w:pPr>
    <w:rPr>
      <w:rFonts w:ascii="Calibri" w:eastAsia="Times New Roman" w:hAnsi="Calibri" w:cs="Calibri"/>
      <w:kern w:val="0"/>
      <w:sz w:val="20"/>
      <w:szCs w:val="20"/>
      <w:lang w:val="en-GB" w:eastAsia="en-GB"/>
      <w14:ligatures w14:val="none"/>
    </w:rPr>
    <w:tblPr>
      <w:tblStyleRowBandSize w:val="1"/>
      <w:tblStyleColBandSize w:val="1"/>
      <w:tblCellMar>
        <w:left w:w="115" w:type="dxa"/>
        <w:right w:w="115" w:type="dxa"/>
      </w:tblCellMar>
    </w:tblPr>
  </w:style>
  <w:style w:type="table" w:customStyle="1" w:styleId="541">
    <w:name w:val="541"/>
    <w:basedOn w:val="TableNormal"/>
    <w:rsid w:val="005A7D84"/>
    <w:pPr>
      <w:spacing w:before="240" w:after="0" w:line="240" w:lineRule="auto"/>
    </w:pPr>
    <w:rPr>
      <w:rFonts w:ascii="Times New Roman" w:eastAsia="Times New Roman" w:hAnsi="Times New Roman" w:cs="Times New Roman"/>
      <w:color w:val="265898"/>
      <w:kern w:val="0"/>
      <w:sz w:val="20"/>
      <w:szCs w:val="24"/>
      <w:lang w:val="en-GB" w:eastAsia="en-GB"/>
      <w14:ligatures w14:val="none"/>
    </w:rPr>
    <w:tblPr>
      <w:tblStyleRowBandSize w:val="1"/>
      <w:tblStyleColBandSize w:val="1"/>
      <w:tblCellMar>
        <w:left w:w="115" w:type="dxa"/>
        <w:right w:w="115" w:type="dxa"/>
      </w:tblCellMar>
    </w:tblPr>
    <w:tcPr>
      <w:shd w:val="clear" w:color="auto" w:fill="DBE5F1"/>
    </w:tcPr>
    <w:tblStylePr w:type="firstRow">
      <w:rPr>
        <w:rFonts w:cs="Times New Roman"/>
        <w:b/>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rFonts w:cs="Times New Roman"/>
        <w:b/>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rFonts w:cs="Times New Roman"/>
        <w:b/>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rFonts w:cs="Times New Roman"/>
        <w:b/>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rPr>
        <w:rFonts w:cs="Times New Roman"/>
      </w:rPr>
      <w:tblPr/>
      <w:tcPr>
        <w:shd w:val="clear" w:color="auto" w:fill="B8CCE4"/>
      </w:tcPr>
    </w:tblStylePr>
    <w:tblStylePr w:type="band1Horz">
      <w:rPr>
        <w:rFonts w:cs="Times New Roman"/>
      </w:rPr>
      <w:tblPr/>
      <w:tcPr>
        <w:shd w:val="clear" w:color="auto" w:fill="B8CCE4"/>
      </w:tcPr>
    </w:tblStylePr>
  </w:style>
  <w:style w:type="table" w:customStyle="1" w:styleId="531">
    <w:name w:val="531"/>
    <w:basedOn w:val="TableNormal"/>
    <w:rsid w:val="005A7D84"/>
    <w:pPr>
      <w:spacing w:after="0" w:line="240" w:lineRule="auto"/>
    </w:pPr>
    <w:rPr>
      <w:rFonts w:ascii="Calibri" w:eastAsia="Times New Roman" w:hAnsi="Calibri" w:cs="Calibri"/>
      <w:kern w:val="0"/>
      <w:sz w:val="20"/>
      <w:szCs w:val="20"/>
      <w:lang w:val="en-GB" w:eastAsia="en-GB"/>
      <w14:ligatures w14:val="none"/>
    </w:rPr>
    <w:tblPr>
      <w:tblStyleRowBandSize w:val="1"/>
      <w:tblStyleColBandSize w:val="1"/>
      <w:tblCellMar>
        <w:left w:w="115" w:type="dxa"/>
        <w:right w:w="115" w:type="dxa"/>
      </w:tblCellMar>
    </w:tblPr>
  </w:style>
  <w:style w:type="table" w:customStyle="1" w:styleId="521">
    <w:name w:val="521"/>
    <w:basedOn w:val="TableNormal"/>
    <w:rsid w:val="005A7D84"/>
    <w:pPr>
      <w:spacing w:before="240" w:after="0" w:line="240" w:lineRule="auto"/>
    </w:pPr>
    <w:rPr>
      <w:rFonts w:ascii="Times New Roman" w:eastAsia="Times New Roman" w:hAnsi="Times New Roman" w:cs="Times New Roman"/>
      <w:color w:val="265898"/>
      <w:kern w:val="0"/>
      <w:sz w:val="20"/>
      <w:szCs w:val="24"/>
      <w:lang w:val="en-GB" w:eastAsia="en-GB"/>
      <w14:ligatures w14:val="none"/>
    </w:rPr>
    <w:tblPr>
      <w:tblStyleRowBandSize w:val="1"/>
      <w:tblStyleColBandSize w:val="1"/>
      <w:tblCellMar>
        <w:left w:w="115" w:type="dxa"/>
        <w:right w:w="115" w:type="dxa"/>
      </w:tblCellMar>
    </w:tblPr>
    <w:tcPr>
      <w:shd w:val="clear" w:color="auto" w:fill="DBE5F1"/>
    </w:tcPr>
  </w:style>
  <w:style w:type="table" w:customStyle="1" w:styleId="511">
    <w:name w:val="511"/>
    <w:basedOn w:val="TableNormal"/>
    <w:rsid w:val="005A7D84"/>
    <w:pPr>
      <w:spacing w:before="240" w:after="0" w:line="240" w:lineRule="auto"/>
    </w:pPr>
    <w:rPr>
      <w:rFonts w:ascii="Times New Roman" w:eastAsia="Times New Roman" w:hAnsi="Times New Roman" w:cs="Times New Roman"/>
      <w:color w:val="265898"/>
      <w:kern w:val="0"/>
      <w:sz w:val="20"/>
      <w:szCs w:val="24"/>
      <w:lang w:val="en-GB" w:eastAsia="en-GB"/>
      <w14:ligatures w14:val="none"/>
    </w:rPr>
    <w:tblPr>
      <w:tblStyleRowBandSize w:val="1"/>
      <w:tblStyleColBandSize w:val="1"/>
      <w:tblCellMar>
        <w:left w:w="115" w:type="dxa"/>
        <w:right w:w="115" w:type="dxa"/>
      </w:tblCellMar>
    </w:tblPr>
    <w:tcPr>
      <w:shd w:val="clear" w:color="auto" w:fill="DBE5F1"/>
    </w:tcPr>
  </w:style>
  <w:style w:type="table" w:customStyle="1" w:styleId="501">
    <w:name w:val="501"/>
    <w:basedOn w:val="TableNormal"/>
    <w:rsid w:val="005A7D84"/>
    <w:pPr>
      <w:spacing w:before="240" w:after="0" w:line="240" w:lineRule="auto"/>
    </w:pPr>
    <w:rPr>
      <w:rFonts w:ascii="Times New Roman" w:eastAsia="Times New Roman" w:hAnsi="Times New Roman" w:cs="Times New Roman"/>
      <w:color w:val="265898"/>
      <w:kern w:val="0"/>
      <w:sz w:val="20"/>
      <w:szCs w:val="24"/>
      <w:lang w:val="en-GB" w:eastAsia="en-GB"/>
      <w14:ligatures w14:val="none"/>
    </w:rPr>
    <w:tblPr>
      <w:tblStyleRowBandSize w:val="1"/>
      <w:tblStyleColBandSize w:val="1"/>
      <w:tblCellMar>
        <w:left w:w="115" w:type="dxa"/>
        <w:right w:w="115" w:type="dxa"/>
      </w:tblCellMar>
    </w:tblPr>
    <w:tcPr>
      <w:shd w:val="clear" w:color="auto" w:fill="DBE5F1"/>
    </w:tcPr>
  </w:style>
  <w:style w:type="table" w:customStyle="1" w:styleId="491">
    <w:name w:val="491"/>
    <w:basedOn w:val="TableNormal"/>
    <w:rsid w:val="005A7D84"/>
    <w:pPr>
      <w:spacing w:before="240" w:after="0" w:line="240" w:lineRule="auto"/>
    </w:pPr>
    <w:rPr>
      <w:rFonts w:ascii="Times New Roman" w:eastAsia="Times New Roman" w:hAnsi="Times New Roman" w:cs="Times New Roman"/>
      <w:color w:val="265898"/>
      <w:kern w:val="0"/>
      <w:sz w:val="20"/>
      <w:szCs w:val="24"/>
      <w:lang w:val="en-GB" w:eastAsia="en-GB"/>
      <w14:ligatures w14:val="none"/>
    </w:rPr>
    <w:tblPr>
      <w:tblStyleRowBandSize w:val="1"/>
      <w:tblStyleColBandSize w:val="1"/>
      <w:tblCellMar>
        <w:left w:w="115" w:type="dxa"/>
        <w:right w:w="115" w:type="dxa"/>
      </w:tblCellMar>
    </w:tblPr>
    <w:tcPr>
      <w:shd w:val="clear" w:color="auto" w:fill="DBE5F1"/>
    </w:tcPr>
  </w:style>
  <w:style w:type="table" w:customStyle="1" w:styleId="481">
    <w:name w:val="481"/>
    <w:basedOn w:val="TableNormal"/>
    <w:rsid w:val="005A7D84"/>
    <w:pPr>
      <w:spacing w:before="240" w:after="0" w:line="240" w:lineRule="auto"/>
    </w:pPr>
    <w:rPr>
      <w:rFonts w:ascii="Times New Roman" w:eastAsia="Times New Roman" w:hAnsi="Times New Roman" w:cs="Times New Roman"/>
      <w:color w:val="265898"/>
      <w:kern w:val="0"/>
      <w:sz w:val="20"/>
      <w:szCs w:val="24"/>
      <w:lang w:val="en-GB" w:eastAsia="en-GB"/>
      <w14:ligatures w14:val="none"/>
    </w:rPr>
    <w:tblPr>
      <w:tblStyleRowBandSize w:val="1"/>
      <w:tblStyleColBandSize w:val="1"/>
      <w:tblCellMar>
        <w:left w:w="115" w:type="dxa"/>
        <w:right w:w="115" w:type="dxa"/>
      </w:tblCellMar>
    </w:tblPr>
    <w:tcPr>
      <w:shd w:val="clear" w:color="auto" w:fill="DBE5F1"/>
    </w:tcPr>
  </w:style>
  <w:style w:type="table" w:customStyle="1" w:styleId="471">
    <w:name w:val="471"/>
    <w:basedOn w:val="TableNormal"/>
    <w:rsid w:val="005A7D84"/>
    <w:pPr>
      <w:spacing w:before="240" w:after="0" w:line="240" w:lineRule="auto"/>
    </w:pPr>
    <w:rPr>
      <w:rFonts w:ascii="Times New Roman" w:eastAsia="Times New Roman" w:hAnsi="Times New Roman" w:cs="Times New Roman"/>
      <w:color w:val="265898"/>
      <w:kern w:val="0"/>
      <w:sz w:val="20"/>
      <w:szCs w:val="24"/>
      <w:lang w:val="en-GB" w:eastAsia="en-GB"/>
      <w14:ligatures w14:val="none"/>
    </w:rPr>
    <w:tblPr>
      <w:tblStyleRowBandSize w:val="1"/>
      <w:tblStyleColBandSize w:val="1"/>
      <w:tblCellMar>
        <w:left w:w="115" w:type="dxa"/>
        <w:right w:w="115" w:type="dxa"/>
      </w:tblCellMar>
    </w:tblPr>
    <w:tcPr>
      <w:shd w:val="clear" w:color="auto" w:fill="DBE5F1"/>
    </w:tcPr>
  </w:style>
  <w:style w:type="table" w:customStyle="1" w:styleId="461">
    <w:name w:val="461"/>
    <w:basedOn w:val="TableNormal"/>
    <w:rsid w:val="005A7D84"/>
    <w:pPr>
      <w:spacing w:before="240" w:after="0" w:line="240" w:lineRule="auto"/>
    </w:pPr>
    <w:rPr>
      <w:rFonts w:ascii="Times New Roman" w:eastAsia="Times New Roman" w:hAnsi="Times New Roman" w:cs="Times New Roman"/>
      <w:color w:val="265898"/>
      <w:kern w:val="0"/>
      <w:sz w:val="20"/>
      <w:szCs w:val="24"/>
      <w:lang w:val="en-GB" w:eastAsia="en-GB"/>
      <w14:ligatures w14:val="none"/>
    </w:rPr>
    <w:tblPr>
      <w:tblStyleRowBandSize w:val="1"/>
      <w:tblStyleColBandSize w:val="1"/>
      <w:tblCellMar>
        <w:left w:w="115" w:type="dxa"/>
        <w:right w:w="115" w:type="dxa"/>
      </w:tblCellMar>
    </w:tblPr>
    <w:tcPr>
      <w:shd w:val="clear" w:color="auto" w:fill="DBE5F1"/>
    </w:tcPr>
  </w:style>
  <w:style w:type="table" w:customStyle="1" w:styleId="451">
    <w:name w:val="451"/>
    <w:basedOn w:val="TableNormal"/>
    <w:rsid w:val="005A7D84"/>
    <w:pPr>
      <w:spacing w:before="240" w:after="0" w:line="240" w:lineRule="auto"/>
    </w:pPr>
    <w:rPr>
      <w:rFonts w:ascii="Times New Roman" w:eastAsia="Times New Roman" w:hAnsi="Times New Roman" w:cs="Times New Roman"/>
      <w:color w:val="265898"/>
      <w:kern w:val="0"/>
      <w:sz w:val="20"/>
      <w:szCs w:val="24"/>
      <w:lang w:val="en-GB" w:eastAsia="en-GB"/>
      <w14:ligatures w14:val="none"/>
    </w:rPr>
    <w:tblPr>
      <w:tblStyleRowBandSize w:val="1"/>
      <w:tblStyleColBandSize w:val="1"/>
      <w:tblCellMar>
        <w:left w:w="115" w:type="dxa"/>
        <w:right w:w="115" w:type="dxa"/>
      </w:tblCellMar>
    </w:tblPr>
    <w:tcPr>
      <w:shd w:val="clear" w:color="auto" w:fill="DBE5F1"/>
    </w:tcPr>
  </w:style>
  <w:style w:type="table" w:customStyle="1" w:styleId="441">
    <w:name w:val="441"/>
    <w:basedOn w:val="TableNormal"/>
    <w:rsid w:val="005A7D84"/>
    <w:pPr>
      <w:spacing w:before="240" w:after="0" w:line="240" w:lineRule="auto"/>
    </w:pPr>
    <w:rPr>
      <w:rFonts w:ascii="Times New Roman" w:eastAsia="Times New Roman" w:hAnsi="Times New Roman" w:cs="Times New Roman"/>
      <w:color w:val="265898"/>
      <w:kern w:val="0"/>
      <w:sz w:val="20"/>
      <w:szCs w:val="24"/>
      <w:lang w:val="en-GB" w:eastAsia="en-GB"/>
      <w14:ligatures w14:val="none"/>
    </w:rPr>
    <w:tblPr>
      <w:tblStyleRowBandSize w:val="1"/>
      <w:tblStyleColBandSize w:val="1"/>
      <w:tblCellMar>
        <w:left w:w="115" w:type="dxa"/>
        <w:right w:w="115" w:type="dxa"/>
      </w:tblCellMar>
    </w:tblPr>
    <w:tcPr>
      <w:shd w:val="clear" w:color="auto" w:fill="DBE5F1"/>
    </w:tcPr>
  </w:style>
  <w:style w:type="table" w:customStyle="1" w:styleId="431">
    <w:name w:val="431"/>
    <w:basedOn w:val="TableNormal"/>
    <w:rsid w:val="005A7D84"/>
    <w:pPr>
      <w:spacing w:after="0" w:line="240" w:lineRule="auto"/>
    </w:pPr>
    <w:rPr>
      <w:rFonts w:ascii="Calibri" w:eastAsia="Times New Roman" w:hAnsi="Calibri" w:cs="Calibri"/>
      <w:kern w:val="0"/>
      <w:sz w:val="20"/>
      <w:szCs w:val="20"/>
      <w:lang w:val="en-GB" w:eastAsia="en-GB"/>
      <w14:ligatures w14:val="none"/>
    </w:rPr>
    <w:tblPr>
      <w:tblStyleRowBandSize w:val="1"/>
      <w:tblStyleColBandSize w:val="1"/>
      <w:tblCellMar>
        <w:left w:w="115" w:type="dxa"/>
        <w:right w:w="115" w:type="dxa"/>
      </w:tblCellMar>
    </w:tblPr>
  </w:style>
  <w:style w:type="table" w:customStyle="1" w:styleId="421">
    <w:name w:val="421"/>
    <w:basedOn w:val="TableNormal"/>
    <w:rsid w:val="005A7D84"/>
    <w:pPr>
      <w:spacing w:after="0" w:line="240" w:lineRule="auto"/>
    </w:pPr>
    <w:rPr>
      <w:rFonts w:ascii="Calibri" w:eastAsia="Times New Roman" w:hAnsi="Calibri" w:cs="Calibri"/>
      <w:kern w:val="0"/>
      <w:sz w:val="20"/>
      <w:szCs w:val="20"/>
      <w:lang w:val="en-GB" w:eastAsia="en-GB"/>
      <w14:ligatures w14:val="none"/>
    </w:rPr>
    <w:tblPr>
      <w:tblStyleRowBandSize w:val="1"/>
      <w:tblStyleColBandSize w:val="1"/>
      <w:tblCellMar>
        <w:left w:w="115" w:type="dxa"/>
        <w:right w:w="115" w:type="dxa"/>
      </w:tblCellMar>
    </w:tblPr>
  </w:style>
  <w:style w:type="table" w:customStyle="1" w:styleId="411">
    <w:name w:val="411"/>
    <w:basedOn w:val="TableNormal"/>
    <w:rsid w:val="005A7D84"/>
    <w:pPr>
      <w:spacing w:after="0" w:line="240" w:lineRule="auto"/>
    </w:pPr>
    <w:rPr>
      <w:rFonts w:ascii="Calibri" w:eastAsia="Times New Roman" w:hAnsi="Calibri" w:cs="Calibri"/>
      <w:kern w:val="0"/>
      <w:sz w:val="20"/>
      <w:szCs w:val="20"/>
      <w:lang w:val="en-GB" w:eastAsia="en-GB"/>
      <w14:ligatures w14:val="none"/>
    </w:rPr>
    <w:tblPr>
      <w:tblStyleRowBandSize w:val="1"/>
      <w:tblStyleColBandSize w:val="1"/>
      <w:tblCellMar>
        <w:left w:w="115" w:type="dxa"/>
        <w:right w:w="115" w:type="dxa"/>
      </w:tblCellMar>
    </w:tblPr>
  </w:style>
  <w:style w:type="table" w:customStyle="1" w:styleId="401">
    <w:name w:val="401"/>
    <w:basedOn w:val="TableNormal"/>
    <w:rsid w:val="005A7D84"/>
    <w:pPr>
      <w:spacing w:before="240" w:after="0" w:line="240" w:lineRule="auto"/>
    </w:pPr>
    <w:rPr>
      <w:rFonts w:ascii="Times New Roman" w:eastAsia="Times New Roman" w:hAnsi="Times New Roman" w:cs="Times New Roman"/>
      <w:color w:val="265898"/>
      <w:kern w:val="0"/>
      <w:sz w:val="20"/>
      <w:szCs w:val="24"/>
      <w:lang w:val="en-GB" w:eastAsia="en-GB"/>
      <w14:ligatures w14:val="none"/>
    </w:rPr>
    <w:tblPr>
      <w:tblStyleRowBandSize w:val="1"/>
      <w:tblStyleColBandSize w:val="1"/>
      <w:tblCellMar>
        <w:left w:w="115" w:type="dxa"/>
        <w:right w:w="115" w:type="dxa"/>
      </w:tblCellMar>
    </w:tblPr>
    <w:tcPr>
      <w:shd w:val="clear" w:color="auto" w:fill="DBE5F1"/>
    </w:tcPr>
  </w:style>
  <w:style w:type="table" w:customStyle="1" w:styleId="391">
    <w:name w:val="391"/>
    <w:basedOn w:val="TableNormal"/>
    <w:rsid w:val="005A7D84"/>
    <w:pPr>
      <w:spacing w:before="240" w:after="0" w:line="240" w:lineRule="auto"/>
    </w:pPr>
    <w:rPr>
      <w:rFonts w:ascii="Times New Roman" w:eastAsia="Times New Roman" w:hAnsi="Times New Roman" w:cs="Times New Roman"/>
      <w:color w:val="265898"/>
      <w:kern w:val="0"/>
      <w:sz w:val="20"/>
      <w:szCs w:val="24"/>
      <w:lang w:val="en-GB" w:eastAsia="en-GB"/>
      <w14:ligatures w14:val="none"/>
    </w:rPr>
    <w:tblPr>
      <w:tblStyleRowBandSize w:val="1"/>
      <w:tblStyleColBandSize w:val="1"/>
      <w:tblCellMar>
        <w:left w:w="115" w:type="dxa"/>
        <w:right w:w="115" w:type="dxa"/>
      </w:tblCellMar>
    </w:tblPr>
    <w:tcPr>
      <w:shd w:val="clear" w:color="auto" w:fill="DBE5F1"/>
    </w:tcPr>
  </w:style>
  <w:style w:type="table" w:customStyle="1" w:styleId="381">
    <w:name w:val="381"/>
    <w:basedOn w:val="TableNormal"/>
    <w:rsid w:val="005A7D84"/>
    <w:pPr>
      <w:spacing w:before="240" w:after="0" w:line="240" w:lineRule="auto"/>
    </w:pPr>
    <w:rPr>
      <w:rFonts w:ascii="Times New Roman" w:eastAsia="Times New Roman" w:hAnsi="Times New Roman" w:cs="Times New Roman"/>
      <w:color w:val="265898"/>
      <w:kern w:val="0"/>
      <w:sz w:val="20"/>
      <w:szCs w:val="24"/>
      <w:lang w:val="en-GB" w:eastAsia="en-GB"/>
      <w14:ligatures w14:val="none"/>
    </w:rPr>
    <w:tblPr>
      <w:tblStyleRowBandSize w:val="1"/>
      <w:tblStyleColBandSize w:val="1"/>
      <w:tblCellMar>
        <w:left w:w="115" w:type="dxa"/>
        <w:right w:w="115" w:type="dxa"/>
      </w:tblCellMar>
    </w:tblPr>
    <w:tcPr>
      <w:shd w:val="clear" w:color="auto" w:fill="DBE5F1"/>
    </w:tcPr>
  </w:style>
  <w:style w:type="table" w:customStyle="1" w:styleId="371">
    <w:name w:val="371"/>
    <w:basedOn w:val="TableNormal"/>
    <w:rsid w:val="005A7D84"/>
    <w:pPr>
      <w:spacing w:before="240" w:after="0" w:line="240" w:lineRule="auto"/>
    </w:pPr>
    <w:rPr>
      <w:rFonts w:ascii="Times New Roman" w:eastAsia="Times New Roman" w:hAnsi="Times New Roman" w:cs="Times New Roman"/>
      <w:color w:val="265898"/>
      <w:kern w:val="0"/>
      <w:sz w:val="20"/>
      <w:szCs w:val="24"/>
      <w:lang w:val="en-GB" w:eastAsia="en-GB"/>
      <w14:ligatures w14:val="none"/>
    </w:rPr>
    <w:tblPr>
      <w:tblStyleRowBandSize w:val="1"/>
      <w:tblStyleColBandSize w:val="1"/>
      <w:tblCellMar>
        <w:left w:w="115" w:type="dxa"/>
        <w:right w:w="115" w:type="dxa"/>
      </w:tblCellMar>
    </w:tblPr>
    <w:tcPr>
      <w:shd w:val="clear" w:color="auto" w:fill="DBE5F1"/>
    </w:tcPr>
  </w:style>
  <w:style w:type="table" w:customStyle="1" w:styleId="361">
    <w:name w:val="361"/>
    <w:basedOn w:val="TableNormal"/>
    <w:rsid w:val="005A7D84"/>
    <w:pPr>
      <w:spacing w:before="240" w:after="0" w:line="240" w:lineRule="auto"/>
    </w:pPr>
    <w:rPr>
      <w:rFonts w:ascii="Times New Roman" w:eastAsia="Times New Roman" w:hAnsi="Times New Roman" w:cs="Times New Roman"/>
      <w:color w:val="265898"/>
      <w:kern w:val="0"/>
      <w:sz w:val="20"/>
      <w:szCs w:val="24"/>
      <w:lang w:val="en-GB" w:eastAsia="en-GB"/>
      <w14:ligatures w14:val="none"/>
    </w:rPr>
    <w:tblPr>
      <w:tblStyleRowBandSize w:val="1"/>
      <w:tblStyleColBandSize w:val="1"/>
      <w:tblCellMar>
        <w:left w:w="115" w:type="dxa"/>
        <w:right w:w="115" w:type="dxa"/>
      </w:tblCellMar>
    </w:tblPr>
    <w:tcPr>
      <w:shd w:val="clear" w:color="auto" w:fill="DBE5F1"/>
    </w:tcPr>
  </w:style>
  <w:style w:type="table" w:customStyle="1" w:styleId="351">
    <w:name w:val="351"/>
    <w:basedOn w:val="TableNormal"/>
    <w:rsid w:val="005A7D84"/>
    <w:pPr>
      <w:spacing w:before="240" w:after="0" w:line="240" w:lineRule="auto"/>
    </w:pPr>
    <w:rPr>
      <w:rFonts w:ascii="Times New Roman" w:eastAsia="Times New Roman" w:hAnsi="Times New Roman" w:cs="Times New Roman"/>
      <w:color w:val="265898"/>
      <w:kern w:val="0"/>
      <w:sz w:val="20"/>
      <w:szCs w:val="24"/>
      <w:lang w:val="en-GB" w:eastAsia="en-GB"/>
      <w14:ligatures w14:val="none"/>
    </w:rPr>
    <w:tblPr>
      <w:tblStyleRowBandSize w:val="1"/>
      <w:tblStyleColBandSize w:val="1"/>
      <w:tblCellMar>
        <w:left w:w="115" w:type="dxa"/>
        <w:right w:w="115" w:type="dxa"/>
      </w:tblCellMar>
    </w:tblPr>
    <w:tcPr>
      <w:shd w:val="clear" w:color="auto" w:fill="DBE5F1"/>
    </w:tcPr>
  </w:style>
  <w:style w:type="table" w:customStyle="1" w:styleId="341">
    <w:name w:val="341"/>
    <w:basedOn w:val="TableNormal"/>
    <w:rsid w:val="005A7D84"/>
    <w:pPr>
      <w:spacing w:before="240" w:after="0" w:line="240" w:lineRule="auto"/>
    </w:pPr>
    <w:rPr>
      <w:rFonts w:ascii="Times New Roman" w:eastAsia="Times New Roman" w:hAnsi="Times New Roman" w:cs="Times New Roman"/>
      <w:color w:val="265898"/>
      <w:kern w:val="0"/>
      <w:sz w:val="20"/>
      <w:szCs w:val="24"/>
      <w:lang w:val="en-GB" w:eastAsia="en-GB"/>
      <w14:ligatures w14:val="none"/>
    </w:rPr>
    <w:tblPr>
      <w:tblStyleRowBandSize w:val="1"/>
      <w:tblStyleColBandSize w:val="1"/>
      <w:tblCellMar>
        <w:left w:w="115" w:type="dxa"/>
        <w:right w:w="115" w:type="dxa"/>
      </w:tblCellMar>
    </w:tblPr>
    <w:tcPr>
      <w:shd w:val="clear" w:color="auto" w:fill="DBE5F1"/>
    </w:tcPr>
  </w:style>
  <w:style w:type="table" w:customStyle="1" w:styleId="331">
    <w:name w:val="331"/>
    <w:basedOn w:val="TableNormal"/>
    <w:rsid w:val="005A7D84"/>
    <w:pPr>
      <w:spacing w:before="240" w:after="0" w:line="240" w:lineRule="auto"/>
    </w:pPr>
    <w:rPr>
      <w:rFonts w:ascii="Times New Roman" w:eastAsia="Times New Roman" w:hAnsi="Times New Roman" w:cs="Times New Roman"/>
      <w:color w:val="265898"/>
      <w:kern w:val="0"/>
      <w:sz w:val="20"/>
      <w:szCs w:val="24"/>
      <w:lang w:val="en-GB" w:eastAsia="en-GB"/>
      <w14:ligatures w14:val="none"/>
    </w:rPr>
    <w:tblPr>
      <w:tblStyleRowBandSize w:val="1"/>
      <w:tblStyleColBandSize w:val="1"/>
      <w:tblCellMar>
        <w:left w:w="115" w:type="dxa"/>
        <w:right w:w="115" w:type="dxa"/>
      </w:tblCellMar>
    </w:tblPr>
    <w:tcPr>
      <w:shd w:val="clear" w:color="auto" w:fill="DBE5F1"/>
    </w:tcPr>
  </w:style>
  <w:style w:type="table" w:customStyle="1" w:styleId="321">
    <w:name w:val="321"/>
    <w:basedOn w:val="TableNormal"/>
    <w:rsid w:val="005A7D84"/>
    <w:pPr>
      <w:spacing w:after="0" w:line="240" w:lineRule="auto"/>
    </w:pPr>
    <w:rPr>
      <w:rFonts w:ascii="Calibri" w:eastAsia="Times New Roman" w:hAnsi="Calibri" w:cs="Calibri"/>
      <w:kern w:val="0"/>
      <w:sz w:val="20"/>
      <w:szCs w:val="20"/>
      <w:lang w:val="en-GB" w:eastAsia="en-GB"/>
      <w14:ligatures w14:val="none"/>
    </w:rPr>
    <w:tblPr>
      <w:tblStyleRowBandSize w:val="1"/>
      <w:tblStyleColBandSize w:val="1"/>
      <w:tblCellMar>
        <w:left w:w="115" w:type="dxa"/>
        <w:right w:w="115" w:type="dxa"/>
      </w:tblCellMar>
    </w:tblPr>
  </w:style>
  <w:style w:type="table" w:customStyle="1" w:styleId="311">
    <w:name w:val="311"/>
    <w:basedOn w:val="TableNormal"/>
    <w:rsid w:val="005A7D84"/>
    <w:pPr>
      <w:spacing w:before="240" w:after="0" w:line="240" w:lineRule="auto"/>
    </w:pPr>
    <w:rPr>
      <w:rFonts w:ascii="Times New Roman" w:eastAsia="Times New Roman" w:hAnsi="Times New Roman" w:cs="Times New Roman"/>
      <w:color w:val="265898"/>
      <w:kern w:val="0"/>
      <w:sz w:val="20"/>
      <w:szCs w:val="24"/>
      <w:lang w:val="en-GB" w:eastAsia="en-GB"/>
      <w14:ligatures w14:val="none"/>
    </w:rPr>
    <w:tblPr>
      <w:tblStyleRowBandSize w:val="1"/>
      <w:tblStyleColBandSize w:val="1"/>
      <w:tblCellMar>
        <w:left w:w="115" w:type="dxa"/>
        <w:right w:w="115" w:type="dxa"/>
      </w:tblCellMar>
    </w:tblPr>
    <w:tcPr>
      <w:shd w:val="clear" w:color="auto" w:fill="DBE5F1"/>
    </w:tcPr>
  </w:style>
  <w:style w:type="table" w:customStyle="1" w:styleId="301">
    <w:name w:val="301"/>
    <w:basedOn w:val="TableNormal"/>
    <w:rsid w:val="005A7D84"/>
    <w:pPr>
      <w:spacing w:after="0" w:line="240" w:lineRule="auto"/>
    </w:pPr>
    <w:rPr>
      <w:rFonts w:ascii="Calibri" w:eastAsia="Times New Roman" w:hAnsi="Calibri" w:cs="Calibri"/>
      <w:kern w:val="0"/>
      <w:sz w:val="20"/>
      <w:szCs w:val="20"/>
      <w:lang w:val="en-GB" w:eastAsia="en-GB"/>
      <w14:ligatures w14:val="none"/>
    </w:rPr>
    <w:tblPr>
      <w:tblStyleRowBandSize w:val="1"/>
      <w:tblStyleColBandSize w:val="1"/>
      <w:tblCellMar>
        <w:left w:w="115" w:type="dxa"/>
        <w:right w:w="115" w:type="dxa"/>
      </w:tblCellMar>
    </w:tblPr>
  </w:style>
  <w:style w:type="table" w:customStyle="1" w:styleId="291">
    <w:name w:val="291"/>
    <w:basedOn w:val="TableNormal"/>
    <w:rsid w:val="005A7D84"/>
    <w:pPr>
      <w:spacing w:after="0" w:line="240" w:lineRule="auto"/>
    </w:pPr>
    <w:rPr>
      <w:rFonts w:ascii="Calibri" w:eastAsia="Times New Roman" w:hAnsi="Calibri" w:cs="Calibri"/>
      <w:kern w:val="0"/>
      <w:sz w:val="20"/>
      <w:szCs w:val="20"/>
      <w:lang w:val="en-GB" w:eastAsia="en-GB"/>
      <w14:ligatures w14:val="none"/>
    </w:rPr>
    <w:tblPr>
      <w:tblStyleRowBandSize w:val="1"/>
      <w:tblStyleColBandSize w:val="1"/>
      <w:tblCellMar>
        <w:left w:w="115" w:type="dxa"/>
        <w:right w:w="115" w:type="dxa"/>
      </w:tblCellMar>
    </w:tblPr>
  </w:style>
  <w:style w:type="table" w:customStyle="1" w:styleId="281">
    <w:name w:val="281"/>
    <w:basedOn w:val="TableNormal"/>
    <w:rsid w:val="005A7D84"/>
    <w:pPr>
      <w:spacing w:after="0" w:line="240" w:lineRule="auto"/>
    </w:pPr>
    <w:rPr>
      <w:rFonts w:ascii="Calibri" w:eastAsia="Times New Roman" w:hAnsi="Calibri" w:cs="Calibri"/>
      <w:kern w:val="0"/>
      <w:sz w:val="20"/>
      <w:szCs w:val="20"/>
      <w:lang w:val="en-GB" w:eastAsia="en-GB"/>
      <w14:ligatures w14:val="none"/>
    </w:rPr>
    <w:tblPr>
      <w:tblStyleRowBandSize w:val="1"/>
      <w:tblStyleColBandSize w:val="1"/>
      <w:tblCellMar>
        <w:left w:w="115" w:type="dxa"/>
        <w:right w:w="115" w:type="dxa"/>
      </w:tblCellMar>
    </w:tblPr>
  </w:style>
  <w:style w:type="table" w:customStyle="1" w:styleId="271">
    <w:name w:val="271"/>
    <w:basedOn w:val="TableNormal"/>
    <w:rsid w:val="005A7D84"/>
    <w:pPr>
      <w:spacing w:after="0" w:line="240" w:lineRule="auto"/>
    </w:pPr>
    <w:rPr>
      <w:rFonts w:ascii="Calibri" w:eastAsia="Times New Roman" w:hAnsi="Calibri" w:cs="Calibri"/>
      <w:kern w:val="0"/>
      <w:sz w:val="20"/>
      <w:szCs w:val="20"/>
      <w:lang w:val="en-GB" w:eastAsia="en-GB"/>
      <w14:ligatures w14:val="none"/>
    </w:rPr>
    <w:tblPr>
      <w:tblStyleRowBandSize w:val="1"/>
      <w:tblStyleColBandSize w:val="1"/>
      <w:tblCellMar>
        <w:left w:w="115" w:type="dxa"/>
        <w:right w:w="115" w:type="dxa"/>
      </w:tblCellMar>
    </w:tblPr>
  </w:style>
  <w:style w:type="table" w:customStyle="1" w:styleId="261">
    <w:name w:val="261"/>
    <w:basedOn w:val="TableNormal"/>
    <w:rsid w:val="005A7D84"/>
    <w:pPr>
      <w:spacing w:before="240" w:after="0" w:line="240" w:lineRule="auto"/>
    </w:pPr>
    <w:rPr>
      <w:rFonts w:ascii="Times New Roman" w:eastAsia="Times New Roman" w:hAnsi="Times New Roman" w:cs="Times New Roman"/>
      <w:color w:val="265898"/>
      <w:kern w:val="0"/>
      <w:sz w:val="20"/>
      <w:szCs w:val="24"/>
      <w:lang w:val="en-GB" w:eastAsia="en-GB"/>
      <w14:ligatures w14:val="none"/>
    </w:rPr>
    <w:tblPr>
      <w:tblStyleRowBandSize w:val="1"/>
      <w:tblStyleColBandSize w:val="1"/>
      <w:tblCellMar>
        <w:left w:w="115" w:type="dxa"/>
        <w:right w:w="115" w:type="dxa"/>
      </w:tblCellMar>
    </w:tblPr>
    <w:tcPr>
      <w:shd w:val="clear" w:color="auto" w:fill="DBE5F1"/>
    </w:tcPr>
  </w:style>
  <w:style w:type="table" w:customStyle="1" w:styleId="251">
    <w:name w:val="251"/>
    <w:basedOn w:val="TableNormal"/>
    <w:rsid w:val="005A7D84"/>
    <w:pPr>
      <w:spacing w:before="240" w:after="0" w:line="240" w:lineRule="auto"/>
    </w:pPr>
    <w:rPr>
      <w:rFonts w:ascii="Times New Roman" w:eastAsia="Times New Roman" w:hAnsi="Times New Roman" w:cs="Times New Roman"/>
      <w:color w:val="265898"/>
      <w:kern w:val="0"/>
      <w:sz w:val="20"/>
      <w:szCs w:val="24"/>
      <w:lang w:val="en-GB" w:eastAsia="en-GB"/>
      <w14:ligatures w14:val="none"/>
    </w:rPr>
    <w:tblPr>
      <w:tblStyleRowBandSize w:val="1"/>
      <w:tblStyleColBandSize w:val="1"/>
      <w:tblCellMar>
        <w:left w:w="115" w:type="dxa"/>
        <w:right w:w="115" w:type="dxa"/>
      </w:tblCellMar>
    </w:tblPr>
    <w:tcPr>
      <w:shd w:val="clear" w:color="auto" w:fill="DBE5F1"/>
    </w:tcPr>
  </w:style>
  <w:style w:type="table" w:customStyle="1" w:styleId="241">
    <w:name w:val="241"/>
    <w:basedOn w:val="TableNormal"/>
    <w:rsid w:val="005A7D84"/>
    <w:pPr>
      <w:spacing w:after="0" w:line="240" w:lineRule="auto"/>
    </w:pPr>
    <w:rPr>
      <w:rFonts w:ascii="Calibri" w:eastAsia="Times New Roman" w:hAnsi="Calibri" w:cs="Calibri"/>
      <w:kern w:val="0"/>
      <w:sz w:val="20"/>
      <w:szCs w:val="20"/>
      <w:lang w:val="en-GB" w:eastAsia="en-GB"/>
      <w14:ligatures w14:val="none"/>
    </w:rPr>
    <w:tblPr>
      <w:tblStyleRowBandSize w:val="1"/>
      <w:tblStyleColBandSize w:val="1"/>
      <w:tblCellMar>
        <w:left w:w="115" w:type="dxa"/>
        <w:right w:w="115" w:type="dxa"/>
      </w:tblCellMar>
    </w:tblPr>
  </w:style>
  <w:style w:type="table" w:customStyle="1" w:styleId="231">
    <w:name w:val="231"/>
    <w:basedOn w:val="TableNormal"/>
    <w:rsid w:val="005A7D84"/>
    <w:pPr>
      <w:spacing w:after="0" w:line="240" w:lineRule="auto"/>
    </w:pPr>
    <w:rPr>
      <w:rFonts w:ascii="Calibri" w:eastAsia="Times New Roman" w:hAnsi="Calibri" w:cs="Calibri"/>
      <w:kern w:val="0"/>
      <w:sz w:val="20"/>
      <w:szCs w:val="20"/>
      <w:lang w:val="en-GB" w:eastAsia="en-GB"/>
      <w14:ligatures w14:val="none"/>
    </w:rPr>
    <w:tblPr>
      <w:tblStyleRowBandSize w:val="1"/>
      <w:tblStyleColBandSize w:val="1"/>
      <w:tblCellMar>
        <w:left w:w="115" w:type="dxa"/>
        <w:right w:w="115" w:type="dxa"/>
      </w:tblCellMar>
    </w:tblPr>
  </w:style>
  <w:style w:type="table" w:customStyle="1" w:styleId="221">
    <w:name w:val="221"/>
    <w:basedOn w:val="TableNormal"/>
    <w:rsid w:val="005A7D84"/>
    <w:pPr>
      <w:spacing w:before="240" w:after="0" w:line="240" w:lineRule="auto"/>
    </w:pPr>
    <w:rPr>
      <w:rFonts w:ascii="Times New Roman" w:eastAsia="Times New Roman" w:hAnsi="Times New Roman" w:cs="Times New Roman"/>
      <w:color w:val="265898"/>
      <w:kern w:val="0"/>
      <w:sz w:val="20"/>
      <w:szCs w:val="24"/>
      <w:lang w:val="en-GB" w:eastAsia="en-GB"/>
      <w14:ligatures w14:val="none"/>
    </w:rPr>
    <w:tblPr>
      <w:tblStyleRowBandSize w:val="1"/>
      <w:tblStyleColBandSize w:val="1"/>
      <w:tblCellMar>
        <w:left w:w="115" w:type="dxa"/>
        <w:right w:w="115" w:type="dxa"/>
      </w:tblCellMar>
    </w:tblPr>
    <w:tcPr>
      <w:shd w:val="clear" w:color="auto" w:fill="DBE5F1"/>
    </w:tcPr>
  </w:style>
  <w:style w:type="table" w:customStyle="1" w:styleId="211">
    <w:name w:val="211"/>
    <w:basedOn w:val="TableNormal"/>
    <w:rsid w:val="005A7D84"/>
    <w:pPr>
      <w:spacing w:after="0" w:line="240" w:lineRule="auto"/>
    </w:pPr>
    <w:rPr>
      <w:rFonts w:ascii="Calibri" w:eastAsia="Times New Roman" w:hAnsi="Calibri" w:cs="Calibri"/>
      <w:kern w:val="0"/>
      <w:sz w:val="20"/>
      <w:szCs w:val="20"/>
      <w:lang w:val="en-GB" w:eastAsia="en-GB"/>
      <w14:ligatures w14:val="none"/>
    </w:rPr>
    <w:tblPr>
      <w:tblStyleRowBandSize w:val="1"/>
      <w:tblStyleColBandSize w:val="1"/>
      <w:tblCellMar>
        <w:left w:w="115" w:type="dxa"/>
        <w:right w:w="115" w:type="dxa"/>
      </w:tblCellMar>
    </w:tblPr>
  </w:style>
  <w:style w:type="table" w:customStyle="1" w:styleId="201">
    <w:name w:val="201"/>
    <w:basedOn w:val="TableNormal"/>
    <w:rsid w:val="005A7D84"/>
    <w:pPr>
      <w:spacing w:after="0" w:line="240" w:lineRule="auto"/>
    </w:pPr>
    <w:rPr>
      <w:rFonts w:ascii="Calibri" w:eastAsia="Times New Roman" w:hAnsi="Calibri" w:cs="Calibri"/>
      <w:kern w:val="0"/>
      <w:sz w:val="20"/>
      <w:szCs w:val="20"/>
      <w:lang w:val="en-GB" w:eastAsia="en-GB"/>
      <w14:ligatures w14:val="none"/>
    </w:rPr>
    <w:tblPr>
      <w:tblStyleRowBandSize w:val="1"/>
      <w:tblStyleColBandSize w:val="1"/>
      <w:tblCellMar>
        <w:left w:w="115" w:type="dxa"/>
        <w:right w:w="115" w:type="dxa"/>
      </w:tblCellMar>
    </w:tblPr>
  </w:style>
  <w:style w:type="table" w:customStyle="1" w:styleId="191">
    <w:name w:val="191"/>
    <w:basedOn w:val="TableNormal"/>
    <w:rsid w:val="005A7D84"/>
    <w:pPr>
      <w:spacing w:after="0" w:line="240" w:lineRule="auto"/>
    </w:pPr>
    <w:rPr>
      <w:rFonts w:ascii="Calibri" w:eastAsia="Times New Roman" w:hAnsi="Calibri" w:cs="Calibri"/>
      <w:kern w:val="0"/>
      <w:sz w:val="20"/>
      <w:szCs w:val="20"/>
      <w:lang w:val="en-GB" w:eastAsia="en-GB"/>
      <w14:ligatures w14:val="none"/>
    </w:rPr>
    <w:tblPr>
      <w:tblStyleRowBandSize w:val="1"/>
      <w:tblStyleColBandSize w:val="1"/>
      <w:tblCellMar>
        <w:left w:w="115" w:type="dxa"/>
        <w:right w:w="115" w:type="dxa"/>
      </w:tblCellMar>
    </w:tblPr>
  </w:style>
  <w:style w:type="table" w:customStyle="1" w:styleId="181">
    <w:name w:val="181"/>
    <w:basedOn w:val="TableNormal"/>
    <w:rsid w:val="005A7D84"/>
    <w:pPr>
      <w:spacing w:after="0" w:line="240" w:lineRule="auto"/>
    </w:pPr>
    <w:rPr>
      <w:rFonts w:ascii="Calibri" w:eastAsia="Times New Roman" w:hAnsi="Calibri" w:cs="Calibri"/>
      <w:kern w:val="0"/>
      <w:sz w:val="20"/>
      <w:szCs w:val="20"/>
      <w:lang w:val="en-GB" w:eastAsia="en-GB"/>
      <w14:ligatures w14:val="none"/>
    </w:rPr>
    <w:tblPr>
      <w:tblStyleRowBandSize w:val="1"/>
      <w:tblStyleColBandSize w:val="1"/>
      <w:tblCellMar>
        <w:left w:w="115" w:type="dxa"/>
        <w:right w:w="115" w:type="dxa"/>
      </w:tblCellMar>
    </w:tblPr>
  </w:style>
  <w:style w:type="table" w:customStyle="1" w:styleId="161">
    <w:name w:val="161"/>
    <w:basedOn w:val="TableNormal"/>
    <w:rsid w:val="005A7D84"/>
    <w:pPr>
      <w:spacing w:after="0" w:line="240" w:lineRule="auto"/>
    </w:pPr>
    <w:rPr>
      <w:rFonts w:ascii="Calibri" w:eastAsia="Times New Roman" w:hAnsi="Calibri" w:cs="Calibri"/>
      <w:kern w:val="0"/>
      <w:sz w:val="20"/>
      <w:szCs w:val="20"/>
      <w:lang w:val="en-GB" w:eastAsia="en-GB"/>
      <w14:ligatures w14:val="none"/>
    </w:rPr>
    <w:tblPr>
      <w:tblStyleRowBandSize w:val="1"/>
      <w:tblStyleColBandSize w:val="1"/>
      <w:tblCellMar>
        <w:left w:w="115" w:type="dxa"/>
        <w:right w:w="115" w:type="dxa"/>
      </w:tblCellMar>
    </w:tblPr>
  </w:style>
  <w:style w:type="table" w:customStyle="1" w:styleId="151">
    <w:name w:val="151"/>
    <w:basedOn w:val="TableNormal"/>
    <w:rsid w:val="005A7D84"/>
    <w:pPr>
      <w:spacing w:after="0" w:line="240" w:lineRule="auto"/>
    </w:pPr>
    <w:rPr>
      <w:rFonts w:ascii="Calibri" w:eastAsia="Times New Roman" w:hAnsi="Calibri" w:cs="Calibri"/>
      <w:kern w:val="0"/>
      <w:sz w:val="20"/>
      <w:szCs w:val="20"/>
      <w:lang w:val="en-GB" w:eastAsia="en-GB"/>
      <w14:ligatures w14:val="none"/>
    </w:rPr>
    <w:tblPr>
      <w:tblStyleRowBandSize w:val="1"/>
      <w:tblStyleColBandSize w:val="1"/>
      <w:tblCellMar>
        <w:left w:w="115" w:type="dxa"/>
        <w:right w:w="115" w:type="dxa"/>
      </w:tblCellMar>
    </w:tblPr>
  </w:style>
  <w:style w:type="table" w:customStyle="1" w:styleId="141">
    <w:name w:val="141"/>
    <w:basedOn w:val="TableNormal"/>
    <w:rsid w:val="005A7D84"/>
    <w:pPr>
      <w:spacing w:before="240" w:after="0" w:line="240" w:lineRule="auto"/>
    </w:pPr>
    <w:rPr>
      <w:rFonts w:ascii="Times New Roman" w:eastAsia="Times New Roman" w:hAnsi="Times New Roman" w:cs="Times New Roman"/>
      <w:color w:val="265898"/>
      <w:kern w:val="0"/>
      <w:sz w:val="20"/>
      <w:szCs w:val="24"/>
      <w:lang w:val="en-GB" w:eastAsia="en-GB"/>
      <w14:ligatures w14:val="none"/>
    </w:rPr>
    <w:tblPr>
      <w:tblStyleRowBandSize w:val="1"/>
      <w:tblStyleColBandSize w:val="1"/>
      <w:tblCellMar>
        <w:left w:w="115" w:type="dxa"/>
        <w:right w:w="115" w:type="dxa"/>
      </w:tblCellMar>
    </w:tblPr>
    <w:tcPr>
      <w:shd w:val="clear" w:color="auto" w:fill="DBE5F1"/>
    </w:tcPr>
  </w:style>
  <w:style w:type="table" w:customStyle="1" w:styleId="131">
    <w:name w:val="131"/>
    <w:basedOn w:val="TableNormal"/>
    <w:rsid w:val="005A7D84"/>
    <w:pPr>
      <w:spacing w:after="0" w:line="240" w:lineRule="auto"/>
    </w:pPr>
    <w:rPr>
      <w:rFonts w:ascii="Calibri" w:eastAsia="Times New Roman" w:hAnsi="Calibri" w:cs="Calibri"/>
      <w:kern w:val="0"/>
      <w:sz w:val="20"/>
      <w:szCs w:val="20"/>
      <w:lang w:val="en-GB" w:eastAsia="en-GB"/>
      <w14:ligatures w14:val="none"/>
    </w:rPr>
    <w:tblPr>
      <w:tblStyleRowBandSize w:val="1"/>
      <w:tblStyleColBandSize w:val="1"/>
      <w:tblCellMar>
        <w:left w:w="115" w:type="dxa"/>
        <w:right w:w="115" w:type="dxa"/>
      </w:tblCellMar>
    </w:tblPr>
  </w:style>
  <w:style w:type="table" w:customStyle="1" w:styleId="121">
    <w:name w:val="121"/>
    <w:basedOn w:val="TableNormal"/>
    <w:rsid w:val="005A7D84"/>
    <w:pPr>
      <w:spacing w:before="240" w:after="0" w:line="240" w:lineRule="auto"/>
    </w:pPr>
    <w:rPr>
      <w:rFonts w:ascii="Times New Roman" w:eastAsia="Times New Roman" w:hAnsi="Times New Roman" w:cs="Times New Roman"/>
      <w:color w:val="265898"/>
      <w:kern w:val="0"/>
      <w:sz w:val="20"/>
      <w:szCs w:val="24"/>
      <w:lang w:val="en-GB" w:eastAsia="en-GB"/>
      <w14:ligatures w14:val="none"/>
    </w:rPr>
    <w:tblPr>
      <w:tblStyleRowBandSize w:val="1"/>
      <w:tblStyleColBandSize w:val="1"/>
      <w:tblCellMar>
        <w:left w:w="115" w:type="dxa"/>
        <w:right w:w="115" w:type="dxa"/>
      </w:tblCellMar>
    </w:tblPr>
    <w:tcPr>
      <w:shd w:val="clear" w:color="auto" w:fill="DBE5F1"/>
    </w:tcPr>
  </w:style>
  <w:style w:type="table" w:customStyle="1" w:styleId="111">
    <w:name w:val="111"/>
    <w:basedOn w:val="TableNormal"/>
    <w:rsid w:val="005A7D84"/>
    <w:pPr>
      <w:spacing w:before="240" w:after="0" w:line="240" w:lineRule="auto"/>
    </w:pPr>
    <w:rPr>
      <w:rFonts w:ascii="Times New Roman" w:eastAsia="Times New Roman" w:hAnsi="Times New Roman" w:cs="Times New Roman"/>
      <w:color w:val="265898"/>
      <w:kern w:val="0"/>
      <w:sz w:val="20"/>
      <w:szCs w:val="24"/>
      <w:lang w:val="en-GB" w:eastAsia="en-GB"/>
      <w14:ligatures w14:val="none"/>
    </w:rPr>
    <w:tblPr>
      <w:tblStyleRowBandSize w:val="1"/>
      <w:tblStyleColBandSize w:val="1"/>
      <w:tblCellMar>
        <w:left w:w="115" w:type="dxa"/>
        <w:right w:w="115" w:type="dxa"/>
      </w:tblCellMar>
    </w:tblPr>
    <w:tcPr>
      <w:shd w:val="clear" w:color="auto" w:fill="DBE5F1"/>
    </w:tcPr>
  </w:style>
  <w:style w:type="table" w:customStyle="1" w:styleId="101">
    <w:name w:val="101"/>
    <w:basedOn w:val="TableNormal"/>
    <w:rsid w:val="005A7D84"/>
    <w:pPr>
      <w:spacing w:after="0" w:line="240" w:lineRule="auto"/>
    </w:pPr>
    <w:rPr>
      <w:rFonts w:ascii="Calibri" w:eastAsia="Times New Roman" w:hAnsi="Calibri" w:cs="Calibri"/>
      <w:kern w:val="0"/>
      <w:sz w:val="20"/>
      <w:szCs w:val="20"/>
      <w:lang w:val="en-GB" w:eastAsia="en-GB"/>
      <w14:ligatures w14:val="none"/>
    </w:rPr>
    <w:tblPr>
      <w:tblStyleRowBandSize w:val="1"/>
      <w:tblStyleColBandSize w:val="1"/>
      <w:tblCellMar>
        <w:left w:w="115" w:type="dxa"/>
        <w:right w:w="115" w:type="dxa"/>
      </w:tblCellMar>
    </w:tblPr>
  </w:style>
  <w:style w:type="table" w:customStyle="1" w:styleId="91">
    <w:name w:val="91"/>
    <w:basedOn w:val="TableNormal"/>
    <w:rsid w:val="005A7D84"/>
    <w:pPr>
      <w:spacing w:after="0" w:line="240" w:lineRule="auto"/>
    </w:pPr>
    <w:rPr>
      <w:rFonts w:ascii="Calibri" w:eastAsia="Times New Roman" w:hAnsi="Calibri" w:cs="Calibri"/>
      <w:kern w:val="0"/>
      <w:sz w:val="20"/>
      <w:szCs w:val="20"/>
      <w:lang w:val="en-GB" w:eastAsia="en-GB"/>
      <w14:ligatures w14:val="none"/>
    </w:rPr>
    <w:tblPr>
      <w:tblStyleRowBandSize w:val="1"/>
      <w:tblStyleColBandSize w:val="1"/>
      <w:tblCellMar>
        <w:left w:w="115" w:type="dxa"/>
        <w:right w:w="115" w:type="dxa"/>
      </w:tblCellMar>
    </w:tblPr>
  </w:style>
  <w:style w:type="table" w:customStyle="1" w:styleId="81">
    <w:name w:val="81"/>
    <w:basedOn w:val="TableNormal"/>
    <w:rsid w:val="005A7D84"/>
    <w:pPr>
      <w:spacing w:after="0" w:line="240" w:lineRule="auto"/>
    </w:pPr>
    <w:rPr>
      <w:rFonts w:ascii="Calibri" w:eastAsia="Times New Roman" w:hAnsi="Calibri" w:cs="Calibri"/>
      <w:kern w:val="0"/>
      <w:sz w:val="20"/>
      <w:szCs w:val="20"/>
      <w:lang w:val="en-GB" w:eastAsia="en-GB"/>
      <w14:ligatures w14:val="none"/>
    </w:rPr>
    <w:tblPr>
      <w:tblStyleRowBandSize w:val="1"/>
      <w:tblStyleColBandSize w:val="1"/>
      <w:tblCellMar>
        <w:left w:w="115" w:type="dxa"/>
        <w:right w:w="115" w:type="dxa"/>
      </w:tblCellMar>
    </w:tblPr>
  </w:style>
  <w:style w:type="table" w:customStyle="1" w:styleId="71">
    <w:name w:val="71"/>
    <w:basedOn w:val="TableNormal"/>
    <w:rsid w:val="005A7D84"/>
    <w:pPr>
      <w:spacing w:before="240" w:after="0" w:line="240" w:lineRule="auto"/>
    </w:pPr>
    <w:rPr>
      <w:rFonts w:ascii="Times New Roman" w:eastAsia="Times New Roman" w:hAnsi="Times New Roman" w:cs="Times New Roman"/>
      <w:color w:val="265898"/>
      <w:kern w:val="0"/>
      <w:sz w:val="20"/>
      <w:szCs w:val="24"/>
      <w:lang w:val="en-GB" w:eastAsia="en-GB"/>
      <w14:ligatures w14:val="none"/>
    </w:rPr>
    <w:tblPr>
      <w:tblStyleRowBandSize w:val="1"/>
      <w:tblStyleColBandSize w:val="1"/>
      <w:tblCellMar>
        <w:left w:w="115" w:type="dxa"/>
        <w:right w:w="115" w:type="dxa"/>
      </w:tblCellMar>
    </w:tblPr>
    <w:tcPr>
      <w:shd w:val="clear" w:color="auto" w:fill="DBE5F1"/>
    </w:tcPr>
    <w:tblStylePr w:type="firstRow">
      <w:rPr>
        <w:rFonts w:cs="Times New Roman"/>
        <w:b/>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rFonts w:cs="Times New Roman"/>
        <w:b/>
      </w:rPr>
      <w:tblPr/>
      <w:tcPr>
        <w:tcBorders>
          <w:top w:val="single" w:sz="4" w:space="0" w:color="4F81BD"/>
        </w:tcBorders>
      </w:tcPr>
    </w:tblStylePr>
    <w:tblStylePr w:type="firstCol">
      <w:rPr>
        <w:rFonts w:cs="Times New Roman"/>
        <w:b/>
      </w:rPr>
    </w:tblStylePr>
    <w:tblStylePr w:type="lastCol">
      <w:rPr>
        <w:rFonts w:cs="Times New Roman"/>
        <w:b/>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table" w:customStyle="1" w:styleId="61">
    <w:name w:val="61"/>
    <w:basedOn w:val="TableNormal"/>
    <w:rsid w:val="005A7D84"/>
    <w:pPr>
      <w:spacing w:after="0" w:line="240" w:lineRule="auto"/>
    </w:pPr>
    <w:rPr>
      <w:rFonts w:ascii="Calibri" w:eastAsia="Times New Roman" w:hAnsi="Calibri" w:cs="Calibri"/>
      <w:kern w:val="0"/>
      <w:sz w:val="20"/>
      <w:szCs w:val="20"/>
      <w:lang w:val="en-GB" w:eastAsia="en-GB"/>
      <w14:ligatures w14:val="none"/>
    </w:rPr>
    <w:tblPr>
      <w:tblStyleRowBandSize w:val="1"/>
      <w:tblStyleColBandSize w:val="1"/>
      <w:tblCellMar>
        <w:left w:w="115" w:type="dxa"/>
        <w:right w:w="115" w:type="dxa"/>
      </w:tblCellMar>
    </w:tblPr>
  </w:style>
  <w:style w:type="table" w:customStyle="1" w:styleId="59">
    <w:name w:val="59"/>
    <w:basedOn w:val="TableNormal"/>
    <w:rsid w:val="005A7D84"/>
    <w:pPr>
      <w:spacing w:before="240" w:after="0" w:line="240" w:lineRule="auto"/>
    </w:pPr>
    <w:rPr>
      <w:rFonts w:ascii="Times New Roman" w:eastAsia="Times New Roman" w:hAnsi="Times New Roman" w:cs="Times New Roman"/>
      <w:color w:val="265898"/>
      <w:kern w:val="0"/>
      <w:sz w:val="20"/>
      <w:szCs w:val="24"/>
      <w:lang w:val="en-GB" w:eastAsia="en-GB"/>
      <w14:ligatures w14:val="none"/>
    </w:rPr>
    <w:tblPr>
      <w:tblStyleRowBandSize w:val="1"/>
      <w:tblStyleColBandSize w:val="1"/>
      <w:tblCellMar>
        <w:left w:w="115" w:type="dxa"/>
        <w:right w:w="115" w:type="dxa"/>
      </w:tblCellMar>
    </w:tblPr>
    <w:tcPr>
      <w:shd w:val="clear" w:color="auto" w:fill="DBE5F1"/>
    </w:tcPr>
  </w:style>
  <w:style w:type="table" w:customStyle="1" w:styleId="410">
    <w:name w:val="410"/>
    <w:basedOn w:val="TableNormal"/>
    <w:rsid w:val="005A7D84"/>
    <w:pPr>
      <w:spacing w:after="0" w:line="240" w:lineRule="auto"/>
    </w:pPr>
    <w:rPr>
      <w:rFonts w:ascii="Calibri" w:eastAsia="Times New Roman" w:hAnsi="Calibri" w:cs="Calibri"/>
      <w:kern w:val="0"/>
      <w:sz w:val="20"/>
      <w:szCs w:val="20"/>
      <w:lang w:val="en-GB" w:eastAsia="en-GB"/>
      <w14:ligatures w14:val="none"/>
    </w:rPr>
    <w:tblPr>
      <w:tblStyleRowBandSize w:val="1"/>
      <w:tblStyleColBandSize w:val="1"/>
      <w:tblCellMar>
        <w:left w:w="115" w:type="dxa"/>
        <w:right w:w="115" w:type="dxa"/>
      </w:tblCellMar>
    </w:tblPr>
  </w:style>
  <w:style w:type="table" w:customStyle="1" w:styleId="310">
    <w:name w:val="310"/>
    <w:basedOn w:val="TableNormal"/>
    <w:rsid w:val="005A7D84"/>
    <w:pPr>
      <w:spacing w:after="0" w:line="240" w:lineRule="auto"/>
    </w:pPr>
    <w:rPr>
      <w:rFonts w:ascii="Calibri" w:eastAsia="Times New Roman" w:hAnsi="Calibri" w:cs="Calibri"/>
      <w:kern w:val="0"/>
      <w:sz w:val="20"/>
      <w:szCs w:val="20"/>
      <w:lang w:val="en-GB" w:eastAsia="en-GB"/>
      <w14:ligatures w14:val="none"/>
    </w:rPr>
    <w:tblPr>
      <w:tblStyleRowBandSize w:val="1"/>
      <w:tblStyleColBandSize w:val="1"/>
      <w:tblCellMar>
        <w:left w:w="115" w:type="dxa"/>
        <w:right w:w="115" w:type="dxa"/>
      </w:tblCellMar>
    </w:tblPr>
  </w:style>
  <w:style w:type="table" w:customStyle="1" w:styleId="210">
    <w:name w:val="210"/>
    <w:basedOn w:val="TableNormal"/>
    <w:rsid w:val="005A7D84"/>
    <w:pPr>
      <w:spacing w:after="0" w:line="240" w:lineRule="auto"/>
    </w:pPr>
    <w:rPr>
      <w:rFonts w:ascii="Calibri" w:eastAsia="Times New Roman" w:hAnsi="Calibri" w:cs="Calibri"/>
      <w:kern w:val="0"/>
      <w:sz w:val="20"/>
      <w:szCs w:val="20"/>
      <w:lang w:val="en-GB" w:eastAsia="en-GB"/>
      <w14:ligatures w14:val="none"/>
    </w:rPr>
    <w:tblPr>
      <w:tblStyleRowBandSize w:val="1"/>
      <w:tblStyleColBandSize w:val="1"/>
      <w:tblCellMar>
        <w:left w:w="115" w:type="dxa"/>
        <w:right w:w="115" w:type="dxa"/>
      </w:tblCellMar>
    </w:tblPr>
  </w:style>
  <w:style w:type="table" w:customStyle="1" w:styleId="110">
    <w:name w:val="110"/>
    <w:basedOn w:val="TableNormal"/>
    <w:rsid w:val="005A7D84"/>
    <w:pPr>
      <w:spacing w:before="240" w:after="0" w:line="240" w:lineRule="auto"/>
    </w:pPr>
    <w:rPr>
      <w:rFonts w:ascii="Times New Roman" w:eastAsia="Times New Roman" w:hAnsi="Times New Roman" w:cs="Times New Roman"/>
      <w:color w:val="265898"/>
      <w:kern w:val="0"/>
      <w:sz w:val="20"/>
      <w:szCs w:val="24"/>
      <w:lang w:val="en-GB" w:eastAsia="en-GB"/>
      <w14:ligatures w14:val="none"/>
    </w:rPr>
    <w:tblPr>
      <w:tblStyleRowBandSize w:val="1"/>
      <w:tblStyleColBandSize w:val="1"/>
      <w:tblCellMar>
        <w:left w:w="115" w:type="dxa"/>
        <w:right w:w="115" w:type="dxa"/>
      </w:tblCellMar>
    </w:tblPr>
    <w:tcPr>
      <w:shd w:val="clear" w:color="auto" w:fill="DBE5F1"/>
    </w:tcPr>
    <w:tblStylePr w:type="firstRow">
      <w:rPr>
        <w:rFonts w:cs="Times New Roman"/>
        <w:b/>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rFonts w:cs="Times New Roman"/>
        <w:b/>
      </w:rPr>
      <w:tblPr/>
      <w:tcPr>
        <w:tcBorders>
          <w:top w:val="single" w:sz="4" w:space="0" w:color="4F81BD"/>
        </w:tcBorders>
      </w:tcPr>
    </w:tblStylePr>
    <w:tblStylePr w:type="firstCol">
      <w:rPr>
        <w:rFonts w:cs="Times New Roman"/>
        <w:b/>
      </w:rPr>
    </w:tblStylePr>
    <w:tblStylePr w:type="lastCol">
      <w:rPr>
        <w:rFonts w:cs="Times New Roman"/>
        <w:b/>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table" w:customStyle="1" w:styleId="ListTable4-Accent611">
    <w:name w:val="List Table 4 - Accent 611"/>
    <w:basedOn w:val="TableNormal"/>
    <w:next w:val="ListTable4-Accent620"/>
    <w:uiPriority w:val="49"/>
    <w:rsid w:val="005A7D84"/>
    <w:pPr>
      <w:spacing w:after="0" w:line="240" w:lineRule="auto"/>
    </w:pPr>
    <w:rPr>
      <w:rFonts w:ascii="Calibri" w:eastAsia="Times New Roman" w:hAnsi="Calibri" w:cs="Times New Roman"/>
      <w:kern w:val="0"/>
      <w:lang w:val="en-US"/>
      <w14:ligatures w14:val="none"/>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tblBorders>
    </w:tblPr>
    <w:tblStylePr w:type="firstRow">
      <w:rPr>
        <w:rFonts w:cs="Times New Roman"/>
        <w:b/>
        <w:bCs/>
        <w:color w:val="FFFFFF"/>
      </w:rPr>
      <w:tblPr/>
      <w:tcPr>
        <w:tcBorders>
          <w:top w:val="single" w:sz="4" w:space="0" w:color="70AD47"/>
          <w:left w:val="single" w:sz="4" w:space="0" w:color="70AD47"/>
          <w:bottom w:val="single" w:sz="4" w:space="0" w:color="70AD47"/>
          <w:right w:val="single" w:sz="4" w:space="0" w:color="70AD47"/>
          <w:insideH w:val="nil"/>
        </w:tcBorders>
        <w:shd w:val="clear" w:color="auto" w:fill="70AD47"/>
      </w:tcPr>
    </w:tblStylePr>
    <w:tblStylePr w:type="lastRow">
      <w:rPr>
        <w:rFonts w:cs="Times New Roman"/>
        <w:b/>
        <w:bCs/>
      </w:rPr>
      <w:tblPr/>
      <w:tcPr>
        <w:tcBorders>
          <w:top w:val="double" w:sz="4" w:space="0" w:color="A8D08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2EFD9"/>
      </w:tcPr>
    </w:tblStylePr>
    <w:tblStylePr w:type="band1Horz">
      <w:rPr>
        <w:rFonts w:cs="Times New Roman"/>
      </w:rPr>
      <w:tblPr/>
      <w:tcPr>
        <w:shd w:val="clear" w:color="auto" w:fill="E2EFD9"/>
      </w:tcPr>
    </w:tblStylePr>
  </w:style>
  <w:style w:type="table" w:customStyle="1" w:styleId="ListTable4-Accent620">
    <w:name w:val="List Table 4 - Accent 62"/>
    <w:basedOn w:val="TableNormal"/>
    <w:uiPriority w:val="49"/>
    <w:rsid w:val="005A7D84"/>
    <w:pPr>
      <w:spacing w:after="0" w:line="240" w:lineRule="auto"/>
    </w:pPr>
    <w:rPr>
      <w:rFonts w:ascii="Calibri" w:eastAsia="Times New Roman" w:hAnsi="Calibri" w:cs="Calibri"/>
      <w:kern w:val="0"/>
      <w:sz w:val="20"/>
      <w:szCs w:val="20"/>
      <w:lang w:val="en-GB" w:eastAsia="en-GB"/>
      <w14:ligatures w14:val="none"/>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tblBorders>
    </w:tblPr>
    <w:tblStylePr w:type="firstRow">
      <w:rPr>
        <w:rFonts w:cs="Calibri"/>
        <w:b/>
        <w:bCs/>
        <w:color w:val="FFFFFF"/>
      </w:rPr>
      <w:tblPr/>
      <w:tcPr>
        <w:tcBorders>
          <w:top w:val="single" w:sz="4" w:space="0" w:color="F79646"/>
          <w:left w:val="single" w:sz="4" w:space="0" w:color="F79646"/>
          <w:bottom w:val="single" w:sz="4" w:space="0" w:color="F79646"/>
          <w:right w:val="single" w:sz="4" w:space="0" w:color="F79646"/>
          <w:insideH w:val="nil"/>
        </w:tcBorders>
        <w:shd w:val="clear" w:color="auto" w:fill="F79646"/>
      </w:tcPr>
    </w:tblStylePr>
    <w:tblStylePr w:type="lastRow">
      <w:rPr>
        <w:rFonts w:cs="Calibri"/>
        <w:b/>
        <w:bCs/>
      </w:rPr>
      <w:tblPr/>
      <w:tcPr>
        <w:tcBorders>
          <w:top w:val="double" w:sz="4" w:space="0" w:color="FABF8F"/>
        </w:tcBorders>
      </w:tcPr>
    </w:tblStylePr>
    <w:tblStylePr w:type="firstCol">
      <w:rPr>
        <w:rFonts w:cs="Calibri"/>
        <w:b/>
        <w:bCs/>
      </w:rPr>
    </w:tblStylePr>
    <w:tblStylePr w:type="lastCol">
      <w:rPr>
        <w:rFonts w:cs="Calibri"/>
        <w:b/>
        <w:bCs/>
      </w:rPr>
    </w:tblStylePr>
    <w:tblStylePr w:type="band1Vert">
      <w:rPr>
        <w:rFonts w:cs="Calibri"/>
      </w:rPr>
      <w:tblPr/>
      <w:tcPr>
        <w:shd w:val="clear" w:color="auto" w:fill="FDE9D9"/>
      </w:tcPr>
    </w:tblStylePr>
    <w:tblStylePr w:type="band1Horz">
      <w:rPr>
        <w:rFonts w:cs="Calibri"/>
      </w:rPr>
      <w:tblPr/>
      <w:tcPr>
        <w:shd w:val="clear" w:color="auto" w:fill="FDE9D9"/>
      </w:tcPr>
    </w:tblStylePr>
  </w:style>
  <w:style w:type="table" w:customStyle="1" w:styleId="GridTable5Dark-Accent1101">
    <w:name w:val="Grid Table 5 Dark - Accent 1101"/>
    <w:basedOn w:val="TableNormal"/>
    <w:uiPriority w:val="50"/>
    <w:rsid w:val="005A7D84"/>
    <w:pPr>
      <w:spacing w:after="0" w:line="240" w:lineRule="auto"/>
    </w:pPr>
    <w:rPr>
      <w:rFonts w:ascii="Calibri" w:eastAsia="Times New Roman" w:hAnsi="Calibri" w:cs="Arial"/>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rFonts w:cs="Arial"/>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rFonts w:cs="Arial"/>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rFonts w:cs="Arial"/>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rFonts w:cs="Arial"/>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rPr>
        <w:rFonts w:cs="Arial"/>
      </w:rPr>
      <w:tblPr/>
      <w:tcPr>
        <w:shd w:val="clear" w:color="auto" w:fill="B8CCE4"/>
      </w:tcPr>
    </w:tblStylePr>
    <w:tblStylePr w:type="band1Horz">
      <w:rPr>
        <w:rFonts w:cs="Arial"/>
      </w:rPr>
      <w:tblPr/>
      <w:tcPr>
        <w:shd w:val="clear" w:color="auto" w:fill="B8CCE4"/>
      </w:tcPr>
    </w:tblStylePr>
  </w:style>
  <w:style w:type="table" w:customStyle="1" w:styleId="TableGrid131">
    <w:name w:val="Table Grid131"/>
    <w:basedOn w:val="TableNormal"/>
    <w:next w:val="TableGrid"/>
    <w:uiPriority w:val="39"/>
    <w:rsid w:val="005A7D84"/>
    <w:pPr>
      <w:spacing w:after="0" w:line="240" w:lineRule="auto"/>
    </w:pPr>
    <w:rPr>
      <w:rFonts w:eastAsia="Times New Roman" w:cs="Times New Roman"/>
      <w:kern w:val="0"/>
      <w:lang w:val="sr-Latn-R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y2iqfc">
    <w:name w:val="y2iqfc"/>
    <w:basedOn w:val="DefaultParagraphFont"/>
    <w:rsid w:val="005A7D84"/>
    <w:rPr>
      <w:rFonts w:cs="Times New Roman"/>
    </w:rPr>
  </w:style>
  <w:style w:type="numbering" w:customStyle="1" w:styleId="CurrentList51">
    <w:name w:val="Current List51"/>
    <w:rsid w:val="005A7D84"/>
  </w:style>
  <w:style w:type="numbering" w:customStyle="1" w:styleId="CurrentList41">
    <w:name w:val="Current List41"/>
    <w:rsid w:val="005A7D84"/>
  </w:style>
  <w:style w:type="numbering" w:customStyle="1" w:styleId="CurrentList71">
    <w:name w:val="Current List71"/>
    <w:rsid w:val="005A7D84"/>
  </w:style>
  <w:style w:type="numbering" w:customStyle="1" w:styleId="CurrentList31">
    <w:name w:val="Current List31"/>
    <w:rsid w:val="005A7D84"/>
  </w:style>
  <w:style w:type="numbering" w:customStyle="1" w:styleId="CurrentList61">
    <w:name w:val="Current List61"/>
    <w:rsid w:val="005A7D84"/>
  </w:style>
  <w:style w:type="table" w:customStyle="1" w:styleId="TableGrid141">
    <w:name w:val="Table Grid141"/>
    <w:basedOn w:val="TableNormal"/>
    <w:next w:val="TableGrid"/>
    <w:uiPriority w:val="39"/>
    <w:qFormat/>
    <w:rsid w:val="009A5A8D"/>
    <w:pPr>
      <w:spacing w:before="200" w:after="0" w:line="240" w:lineRule="auto"/>
      <w:jc w:val="both"/>
    </w:pPr>
    <w:rPr>
      <w:rFonts w:ascii="Calibri" w:eastAsia="Times New Roman" w:hAnsi="Calibri" w:cs="Calibri"/>
      <w:kern w:val="0"/>
      <w:sz w:val="24"/>
      <w:szCs w:val="20"/>
      <w:lang w:val="cs-CZ"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232162">
      <w:bodyDiv w:val="1"/>
      <w:marLeft w:val="0"/>
      <w:marRight w:val="0"/>
      <w:marTop w:val="0"/>
      <w:marBottom w:val="0"/>
      <w:divBdr>
        <w:top w:val="none" w:sz="0" w:space="0" w:color="auto"/>
        <w:left w:val="none" w:sz="0" w:space="0" w:color="auto"/>
        <w:bottom w:val="none" w:sz="0" w:space="0" w:color="auto"/>
        <w:right w:val="none" w:sz="0" w:space="0" w:color="auto"/>
      </w:divBdr>
    </w:div>
    <w:div w:id="81147328">
      <w:bodyDiv w:val="1"/>
      <w:marLeft w:val="0"/>
      <w:marRight w:val="0"/>
      <w:marTop w:val="0"/>
      <w:marBottom w:val="0"/>
      <w:divBdr>
        <w:top w:val="none" w:sz="0" w:space="0" w:color="auto"/>
        <w:left w:val="none" w:sz="0" w:space="0" w:color="auto"/>
        <w:bottom w:val="none" w:sz="0" w:space="0" w:color="auto"/>
        <w:right w:val="none" w:sz="0" w:space="0" w:color="auto"/>
      </w:divBdr>
    </w:div>
    <w:div w:id="251278449">
      <w:bodyDiv w:val="1"/>
      <w:marLeft w:val="0"/>
      <w:marRight w:val="0"/>
      <w:marTop w:val="0"/>
      <w:marBottom w:val="0"/>
      <w:divBdr>
        <w:top w:val="none" w:sz="0" w:space="0" w:color="auto"/>
        <w:left w:val="none" w:sz="0" w:space="0" w:color="auto"/>
        <w:bottom w:val="none" w:sz="0" w:space="0" w:color="auto"/>
        <w:right w:val="none" w:sz="0" w:space="0" w:color="auto"/>
      </w:divBdr>
    </w:div>
    <w:div w:id="284973514">
      <w:bodyDiv w:val="1"/>
      <w:marLeft w:val="0"/>
      <w:marRight w:val="0"/>
      <w:marTop w:val="0"/>
      <w:marBottom w:val="0"/>
      <w:divBdr>
        <w:top w:val="none" w:sz="0" w:space="0" w:color="auto"/>
        <w:left w:val="none" w:sz="0" w:space="0" w:color="auto"/>
        <w:bottom w:val="none" w:sz="0" w:space="0" w:color="auto"/>
        <w:right w:val="none" w:sz="0" w:space="0" w:color="auto"/>
      </w:divBdr>
    </w:div>
    <w:div w:id="449397987">
      <w:bodyDiv w:val="1"/>
      <w:marLeft w:val="0"/>
      <w:marRight w:val="0"/>
      <w:marTop w:val="0"/>
      <w:marBottom w:val="0"/>
      <w:divBdr>
        <w:top w:val="none" w:sz="0" w:space="0" w:color="auto"/>
        <w:left w:val="none" w:sz="0" w:space="0" w:color="auto"/>
        <w:bottom w:val="none" w:sz="0" w:space="0" w:color="auto"/>
        <w:right w:val="none" w:sz="0" w:space="0" w:color="auto"/>
      </w:divBdr>
    </w:div>
    <w:div w:id="454446295">
      <w:bodyDiv w:val="1"/>
      <w:marLeft w:val="0"/>
      <w:marRight w:val="0"/>
      <w:marTop w:val="0"/>
      <w:marBottom w:val="0"/>
      <w:divBdr>
        <w:top w:val="none" w:sz="0" w:space="0" w:color="auto"/>
        <w:left w:val="none" w:sz="0" w:space="0" w:color="auto"/>
        <w:bottom w:val="none" w:sz="0" w:space="0" w:color="auto"/>
        <w:right w:val="none" w:sz="0" w:space="0" w:color="auto"/>
      </w:divBdr>
    </w:div>
    <w:div w:id="485320240">
      <w:bodyDiv w:val="1"/>
      <w:marLeft w:val="0"/>
      <w:marRight w:val="0"/>
      <w:marTop w:val="0"/>
      <w:marBottom w:val="0"/>
      <w:divBdr>
        <w:top w:val="none" w:sz="0" w:space="0" w:color="auto"/>
        <w:left w:val="none" w:sz="0" w:space="0" w:color="auto"/>
        <w:bottom w:val="none" w:sz="0" w:space="0" w:color="auto"/>
        <w:right w:val="none" w:sz="0" w:space="0" w:color="auto"/>
      </w:divBdr>
    </w:div>
    <w:div w:id="504829753">
      <w:bodyDiv w:val="1"/>
      <w:marLeft w:val="0"/>
      <w:marRight w:val="0"/>
      <w:marTop w:val="0"/>
      <w:marBottom w:val="0"/>
      <w:divBdr>
        <w:top w:val="none" w:sz="0" w:space="0" w:color="auto"/>
        <w:left w:val="none" w:sz="0" w:space="0" w:color="auto"/>
        <w:bottom w:val="none" w:sz="0" w:space="0" w:color="auto"/>
        <w:right w:val="none" w:sz="0" w:space="0" w:color="auto"/>
      </w:divBdr>
    </w:div>
    <w:div w:id="515075286">
      <w:bodyDiv w:val="1"/>
      <w:marLeft w:val="0"/>
      <w:marRight w:val="0"/>
      <w:marTop w:val="0"/>
      <w:marBottom w:val="0"/>
      <w:divBdr>
        <w:top w:val="none" w:sz="0" w:space="0" w:color="auto"/>
        <w:left w:val="none" w:sz="0" w:space="0" w:color="auto"/>
        <w:bottom w:val="none" w:sz="0" w:space="0" w:color="auto"/>
        <w:right w:val="none" w:sz="0" w:space="0" w:color="auto"/>
      </w:divBdr>
    </w:div>
    <w:div w:id="595603336">
      <w:bodyDiv w:val="1"/>
      <w:marLeft w:val="0"/>
      <w:marRight w:val="0"/>
      <w:marTop w:val="0"/>
      <w:marBottom w:val="0"/>
      <w:divBdr>
        <w:top w:val="none" w:sz="0" w:space="0" w:color="auto"/>
        <w:left w:val="none" w:sz="0" w:space="0" w:color="auto"/>
        <w:bottom w:val="none" w:sz="0" w:space="0" w:color="auto"/>
        <w:right w:val="none" w:sz="0" w:space="0" w:color="auto"/>
      </w:divBdr>
    </w:div>
    <w:div w:id="714503005">
      <w:bodyDiv w:val="1"/>
      <w:marLeft w:val="0"/>
      <w:marRight w:val="0"/>
      <w:marTop w:val="0"/>
      <w:marBottom w:val="0"/>
      <w:divBdr>
        <w:top w:val="none" w:sz="0" w:space="0" w:color="auto"/>
        <w:left w:val="none" w:sz="0" w:space="0" w:color="auto"/>
        <w:bottom w:val="none" w:sz="0" w:space="0" w:color="auto"/>
        <w:right w:val="none" w:sz="0" w:space="0" w:color="auto"/>
      </w:divBdr>
    </w:div>
    <w:div w:id="748310978">
      <w:bodyDiv w:val="1"/>
      <w:marLeft w:val="0"/>
      <w:marRight w:val="0"/>
      <w:marTop w:val="0"/>
      <w:marBottom w:val="0"/>
      <w:divBdr>
        <w:top w:val="none" w:sz="0" w:space="0" w:color="auto"/>
        <w:left w:val="none" w:sz="0" w:space="0" w:color="auto"/>
        <w:bottom w:val="none" w:sz="0" w:space="0" w:color="auto"/>
        <w:right w:val="none" w:sz="0" w:space="0" w:color="auto"/>
      </w:divBdr>
    </w:div>
    <w:div w:id="777289721">
      <w:bodyDiv w:val="1"/>
      <w:marLeft w:val="0"/>
      <w:marRight w:val="0"/>
      <w:marTop w:val="0"/>
      <w:marBottom w:val="0"/>
      <w:divBdr>
        <w:top w:val="none" w:sz="0" w:space="0" w:color="auto"/>
        <w:left w:val="none" w:sz="0" w:space="0" w:color="auto"/>
        <w:bottom w:val="none" w:sz="0" w:space="0" w:color="auto"/>
        <w:right w:val="none" w:sz="0" w:space="0" w:color="auto"/>
      </w:divBdr>
    </w:div>
    <w:div w:id="809402295">
      <w:bodyDiv w:val="1"/>
      <w:marLeft w:val="0"/>
      <w:marRight w:val="0"/>
      <w:marTop w:val="0"/>
      <w:marBottom w:val="0"/>
      <w:divBdr>
        <w:top w:val="none" w:sz="0" w:space="0" w:color="auto"/>
        <w:left w:val="none" w:sz="0" w:space="0" w:color="auto"/>
        <w:bottom w:val="none" w:sz="0" w:space="0" w:color="auto"/>
        <w:right w:val="none" w:sz="0" w:space="0" w:color="auto"/>
      </w:divBdr>
    </w:div>
    <w:div w:id="819688345">
      <w:bodyDiv w:val="1"/>
      <w:marLeft w:val="0"/>
      <w:marRight w:val="0"/>
      <w:marTop w:val="0"/>
      <w:marBottom w:val="0"/>
      <w:divBdr>
        <w:top w:val="none" w:sz="0" w:space="0" w:color="auto"/>
        <w:left w:val="none" w:sz="0" w:space="0" w:color="auto"/>
        <w:bottom w:val="none" w:sz="0" w:space="0" w:color="auto"/>
        <w:right w:val="none" w:sz="0" w:space="0" w:color="auto"/>
      </w:divBdr>
    </w:div>
    <w:div w:id="878858732">
      <w:bodyDiv w:val="1"/>
      <w:marLeft w:val="0"/>
      <w:marRight w:val="0"/>
      <w:marTop w:val="0"/>
      <w:marBottom w:val="0"/>
      <w:divBdr>
        <w:top w:val="none" w:sz="0" w:space="0" w:color="auto"/>
        <w:left w:val="none" w:sz="0" w:space="0" w:color="auto"/>
        <w:bottom w:val="none" w:sz="0" w:space="0" w:color="auto"/>
        <w:right w:val="none" w:sz="0" w:space="0" w:color="auto"/>
      </w:divBdr>
    </w:div>
    <w:div w:id="1054767312">
      <w:bodyDiv w:val="1"/>
      <w:marLeft w:val="0"/>
      <w:marRight w:val="0"/>
      <w:marTop w:val="0"/>
      <w:marBottom w:val="0"/>
      <w:divBdr>
        <w:top w:val="none" w:sz="0" w:space="0" w:color="auto"/>
        <w:left w:val="none" w:sz="0" w:space="0" w:color="auto"/>
        <w:bottom w:val="none" w:sz="0" w:space="0" w:color="auto"/>
        <w:right w:val="none" w:sz="0" w:space="0" w:color="auto"/>
      </w:divBdr>
    </w:div>
    <w:div w:id="1097674178">
      <w:bodyDiv w:val="1"/>
      <w:marLeft w:val="0"/>
      <w:marRight w:val="0"/>
      <w:marTop w:val="0"/>
      <w:marBottom w:val="0"/>
      <w:divBdr>
        <w:top w:val="none" w:sz="0" w:space="0" w:color="auto"/>
        <w:left w:val="none" w:sz="0" w:space="0" w:color="auto"/>
        <w:bottom w:val="none" w:sz="0" w:space="0" w:color="auto"/>
        <w:right w:val="none" w:sz="0" w:space="0" w:color="auto"/>
      </w:divBdr>
    </w:div>
    <w:div w:id="1129783475">
      <w:bodyDiv w:val="1"/>
      <w:marLeft w:val="0"/>
      <w:marRight w:val="0"/>
      <w:marTop w:val="0"/>
      <w:marBottom w:val="0"/>
      <w:divBdr>
        <w:top w:val="none" w:sz="0" w:space="0" w:color="auto"/>
        <w:left w:val="none" w:sz="0" w:space="0" w:color="auto"/>
        <w:bottom w:val="none" w:sz="0" w:space="0" w:color="auto"/>
        <w:right w:val="none" w:sz="0" w:space="0" w:color="auto"/>
      </w:divBdr>
    </w:div>
    <w:div w:id="1189173317">
      <w:bodyDiv w:val="1"/>
      <w:marLeft w:val="0"/>
      <w:marRight w:val="0"/>
      <w:marTop w:val="0"/>
      <w:marBottom w:val="0"/>
      <w:divBdr>
        <w:top w:val="none" w:sz="0" w:space="0" w:color="auto"/>
        <w:left w:val="none" w:sz="0" w:space="0" w:color="auto"/>
        <w:bottom w:val="none" w:sz="0" w:space="0" w:color="auto"/>
        <w:right w:val="none" w:sz="0" w:space="0" w:color="auto"/>
      </w:divBdr>
    </w:div>
    <w:div w:id="1299646612">
      <w:bodyDiv w:val="1"/>
      <w:marLeft w:val="0"/>
      <w:marRight w:val="0"/>
      <w:marTop w:val="0"/>
      <w:marBottom w:val="0"/>
      <w:divBdr>
        <w:top w:val="none" w:sz="0" w:space="0" w:color="auto"/>
        <w:left w:val="none" w:sz="0" w:space="0" w:color="auto"/>
        <w:bottom w:val="none" w:sz="0" w:space="0" w:color="auto"/>
        <w:right w:val="none" w:sz="0" w:space="0" w:color="auto"/>
      </w:divBdr>
    </w:div>
    <w:div w:id="1360735476">
      <w:bodyDiv w:val="1"/>
      <w:marLeft w:val="0"/>
      <w:marRight w:val="0"/>
      <w:marTop w:val="0"/>
      <w:marBottom w:val="0"/>
      <w:divBdr>
        <w:top w:val="none" w:sz="0" w:space="0" w:color="auto"/>
        <w:left w:val="none" w:sz="0" w:space="0" w:color="auto"/>
        <w:bottom w:val="none" w:sz="0" w:space="0" w:color="auto"/>
        <w:right w:val="none" w:sz="0" w:space="0" w:color="auto"/>
      </w:divBdr>
    </w:div>
    <w:div w:id="1360934262">
      <w:bodyDiv w:val="1"/>
      <w:marLeft w:val="0"/>
      <w:marRight w:val="0"/>
      <w:marTop w:val="0"/>
      <w:marBottom w:val="0"/>
      <w:divBdr>
        <w:top w:val="none" w:sz="0" w:space="0" w:color="auto"/>
        <w:left w:val="none" w:sz="0" w:space="0" w:color="auto"/>
        <w:bottom w:val="none" w:sz="0" w:space="0" w:color="auto"/>
        <w:right w:val="none" w:sz="0" w:space="0" w:color="auto"/>
      </w:divBdr>
    </w:div>
    <w:div w:id="1572544121">
      <w:bodyDiv w:val="1"/>
      <w:marLeft w:val="0"/>
      <w:marRight w:val="0"/>
      <w:marTop w:val="0"/>
      <w:marBottom w:val="0"/>
      <w:divBdr>
        <w:top w:val="none" w:sz="0" w:space="0" w:color="auto"/>
        <w:left w:val="none" w:sz="0" w:space="0" w:color="auto"/>
        <w:bottom w:val="none" w:sz="0" w:space="0" w:color="auto"/>
        <w:right w:val="none" w:sz="0" w:space="0" w:color="auto"/>
      </w:divBdr>
    </w:div>
    <w:div w:id="1601258850">
      <w:bodyDiv w:val="1"/>
      <w:marLeft w:val="0"/>
      <w:marRight w:val="0"/>
      <w:marTop w:val="0"/>
      <w:marBottom w:val="0"/>
      <w:divBdr>
        <w:top w:val="none" w:sz="0" w:space="0" w:color="auto"/>
        <w:left w:val="none" w:sz="0" w:space="0" w:color="auto"/>
        <w:bottom w:val="none" w:sz="0" w:space="0" w:color="auto"/>
        <w:right w:val="none" w:sz="0" w:space="0" w:color="auto"/>
      </w:divBdr>
    </w:div>
    <w:div w:id="1772896265">
      <w:bodyDiv w:val="1"/>
      <w:marLeft w:val="0"/>
      <w:marRight w:val="0"/>
      <w:marTop w:val="0"/>
      <w:marBottom w:val="0"/>
      <w:divBdr>
        <w:top w:val="none" w:sz="0" w:space="0" w:color="auto"/>
        <w:left w:val="none" w:sz="0" w:space="0" w:color="auto"/>
        <w:bottom w:val="none" w:sz="0" w:space="0" w:color="auto"/>
        <w:right w:val="none" w:sz="0" w:space="0" w:color="auto"/>
      </w:divBdr>
    </w:div>
    <w:div w:id="1802962357">
      <w:bodyDiv w:val="1"/>
      <w:marLeft w:val="0"/>
      <w:marRight w:val="0"/>
      <w:marTop w:val="0"/>
      <w:marBottom w:val="0"/>
      <w:divBdr>
        <w:top w:val="none" w:sz="0" w:space="0" w:color="auto"/>
        <w:left w:val="none" w:sz="0" w:space="0" w:color="auto"/>
        <w:bottom w:val="none" w:sz="0" w:space="0" w:color="auto"/>
        <w:right w:val="none" w:sz="0" w:space="0" w:color="auto"/>
      </w:divBdr>
    </w:div>
    <w:div w:id="1850177629">
      <w:bodyDiv w:val="1"/>
      <w:marLeft w:val="0"/>
      <w:marRight w:val="0"/>
      <w:marTop w:val="0"/>
      <w:marBottom w:val="0"/>
      <w:divBdr>
        <w:top w:val="none" w:sz="0" w:space="0" w:color="auto"/>
        <w:left w:val="none" w:sz="0" w:space="0" w:color="auto"/>
        <w:bottom w:val="none" w:sz="0" w:space="0" w:color="auto"/>
        <w:right w:val="none" w:sz="0" w:space="0" w:color="auto"/>
      </w:divBdr>
    </w:div>
    <w:div w:id="1872915756">
      <w:bodyDiv w:val="1"/>
      <w:marLeft w:val="0"/>
      <w:marRight w:val="0"/>
      <w:marTop w:val="0"/>
      <w:marBottom w:val="0"/>
      <w:divBdr>
        <w:top w:val="none" w:sz="0" w:space="0" w:color="auto"/>
        <w:left w:val="none" w:sz="0" w:space="0" w:color="auto"/>
        <w:bottom w:val="none" w:sz="0" w:space="0" w:color="auto"/>
        <w:right w:val="none" w:sz="0" w:space="0" w:color="auto"/>
      </w:divBdr>
    </w:div>
    <w:div w:id="1876191642">
      <w:bodyDiv w:val="1"/>
      <w:marLeft w:val="0"/>
      <w:marRight w:val="0"/>
      <w:marTop w:val="0"/>
      <w:marBottom w:val="0"/>
      <w:divBdr>
        <w:top w:val="none" w:sz="0" w:space="0" w:color="auto"/>
        <w:left w:val="none" w:sz="0" w:space="0" w:color="auto"/>
        <w:bottom w:val="none" w:sz="0" w:space="0" w:color="auto"/>
        <w:right w:val="none" w:sz="0" w:space="0" w:color="auto"/>
      </w:divBdr>
    </w:div>
    <w:div w:id="1888947822">
      <w:bodyDiv w:val="1"/>
      <w:marLeft w:val="0"/>
      <w:marRight w:val="0"/>
      <w:marTop w:val="0"/>
      <w:marBottom w:val="0"/>
      <w:divBdr>
        <w:top w:val="none" w:sz="0" w:space="0" w:color="auto"/>
        <w:left w:val="none" w:sz="0" w:space="0" w:color="auto"/>
        <w:bottom w:val="none" w:sz="0" w:space="0" w:color="auto"/>
        <w:right w:val="none" w:sz="0" w:space="0" w:color="auto"/>
      </w:divBdr>
    </w:div>
    <w:div w:id="1976178990">
      <w:bodyDiv w:val="1"/>
      <w:marLeft w:val="0"/>
      <w:marRight w:val="0"/>
      <w:marTop w:val="0"/>
      <w:marBottom w:val="0"/>
      <w:divBdr>
        <w:top w:val="none" w:sz="0" w:space="0" w:color="auto"/>
        <w:left w:val="none" w:sz="0" w:space="0" w:color="auto"/>
        <w:bottom w:val="none" w:sz="0" w:space="0" w:color="auto"/>
        <w:right w:val="none" w:sz="0" w:space="0" w:color="auto"/>
      </w:divBdr>
    </w:div>
    <w:div w:id="21380652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covenantofmayors.eu/IMG/pdf/CoM_CommitmentDocument_en.pdf" TargetMode="External"/><Relationship Id="rId21" Type="http://schemas.openxmlformats.org/officeDocument/2006/relationships/footer" Target="footer4.xml"/><Relationship Id="rId42" Type="http://schemas.openxmlformats.org/officeDocument/2006/relationships/chart" Target="charts/chart4.xml"/><Relationship Id="rId63" Type="http://schemas.openxmlformats.org/officeDocument/2006/relationships/chart" Target="charts/chart25.xml"/><Relationship Id="rId84" Type="http://schemas.openxmlformats.org/officeDocument/2006/relationships/chart" Target="charts/chart46.xml"/><Relationship Id="rId16" Type="http://schemas.openxmlformats.org/officeDocument/2006/relationships/image" Target="media/image4.jpg"/><Relationship Id="rId107" Type="http://schemas.openxmlformats.org/officeDocument/2006/relationships/header" Target="header11.xml"/><Relationship Id="rId11" Type="http://schemas.openxmlformats.org/officeDocument/2006/relationships/header" Target="header1.xml"/><Relationship Id="rId32" Type="http://schemas.openxmlformats.org/officeDocument/2006/relationships/diagramData" Target="diagrams/data1.xml"/><Relationship Id="rId37" Type="http://schemas.openxmlformats.org/officeDocument/2006/relationships/image" Target="media/image9.emf"/><Relationship Id="rId53" Type="http://schemas.openxmlformats.org/officeDocument/2006/relationships/chart" Target="charts/chart15.xml"/><Relationship Id="rId58" Type="http://schemas.openxmlformats.org/officeDocument/2006/relationships/chart" Target="charts/chart20.xml"/><Relationship Id="rId74" Type="http://schemas.openxmlformats.org/officeDocument/2006/relationships/chart" Target="charts/chart36.xml"/><Relationship Id="rId79" Type="http://schemas.openxmlformats.org/officeDocument/2006/relationships/chart" Target="charts/chart41.xml"/><Relationship Id="rId102" Type="http://schemas.openxmlformats.org/officeDocument/2006/relationships/header" Target="header8.xml"/><Relationship Id="rId123" Type="http://schemas.openxmlformats.org/officeDocument/2006/relationships/hyperlink" Target="https://www.globalcovenantofmayors.org/our-initiatives/data4cities/common-global-reporting-framework/" TargetMode="External"/><Relationship Id="rId128" Type="http://schemas.openxmlformats.org/officeDocument/2006/relationships/hyperlink" Target="http://www.unfccc.ba/klimatski_atlas/" TargetMode="External"/><Relationship Id="rId5" Type="http://schemas.openxmlformats.org/officeDocument/2006/relationships/numbering" Target="numbering.xml"/><Relationship Id="rId90" Type="http://schemas.openxmlformats.org/officeDocument/2006/relationships/chart" Target="charts/chart52.xml"/><Relationship Id="rId95" Type="http://schemas.openxmlformats.org/officeDocument/2006/relationships/image" Target="media/image14.emf"/><Relationship Id="rId22" Type="http://schemas.openxmlformats.org/officeDocument/2006/relationships/header" Target="header4.xml"/><Relationship Id="rId27" Type="http://schemas.openxmlformats.org/officeDocument/2006/relationships/image" Target="media/image7.jpeg"/><Relationship Id="rId43" Type="http://schemas.openxmlformats.org/officeDocument/2006/relationships/chart" Target="charts/chart5.xml"/><Relationship Id="rId48" Type="http://schemas.openxmlformats.org/officeDocument/2006/relationships/chart" Target="charts/chart10.xml"/><Relationship Id="rId64" Type="http://schemas.openxmlformats.org/officeDocument/2006/relationships/chart" Target="charts/chart26.xml"/><Relationship Id="rId69" Type="http://schemas.openxmlformats.org/officeDocument/2006/relationships/chart" Target="charts/chart31.xml"/><Relationship Id="rId113" Type="http://schemas.openxmlformats.org/officeDocument/2006/relationships/header" Target="header13.xml"/><Relationship Id="rId118" Type="http://schemas.openxmlformats.org/officeDocument/2006/relationships/hyperlink" Target="https://mycovenant.eumayors.eu/docs/seap/19514_1459614153.pdf" TargetMode="External"/><Relationship Id="rId134" Type="http://schemas.openxmlformats.org/officeDocument/2006/relationships/theme" Target="theme/theme1.xml"/><Relationship Id="rId80" Type="http://schemas.openxmlformats.org/officeDocument/2006/relationships/chart" Target="charts/chart42.xml"/><Relationship Id="rId85" Type="http://schemas.openxmlformats.org/officeDocument/2006/relationships/chart" Target="charts/chart47.xml"/><Relationship Id="rId12" Type="http://schemas.openxmlformats.org/officeDocument/2006/relationships/footer" Target="footer1.xml"/><Relationship Id="rId17" Type="http://schemas.openxmlformats.org/officeDocument/2006/relationships/image" Target="media/image1.png"/><Relationship Id="rId33" Type="http://schemas.openxmlformats.org/officeDocument/2006/relationships/diagramLayout" Target="diagrams/layout1.xml"/><Relationship Id="rId38" Type="http://schemas.openxmlformats.org/officeDocument/2006/relationships/package" Target="embeddings/Microsoft_Visio_Drawing11111.vsdx"/><Relationship Id="rId59" Type="http://schemas.openxmlformats.org/officeDocument/2006/relationships/chart" Target="charts/chart21.xml"/><Relationship Id="rId103" Type="http://schemas.openxmlformats.org/officeDocument/2006/relationships/footer" Target="footer9.xml"/><Relationship Id="rId108" Type="http://schemas.openxmlformats.org/officeDocument/2006/relationships/footer" Target="footer11.xml"/><Relationship Id="rId124" Type="http://schemas.openxmlformats.org/officeDocument/2006/relationships/hyperlink" Target="https://energy.ec.europa.eu/topics/markets-and-consumers/energy-consumer-rights/energy-poverty_en" TargetMode="External"/><Relationship Id="rId129" Type="http://schemas.openxmlformats.org/officeDocument/2006/relationships/hyperlink" Target="http://www.rhmzrs.co" TargetMode="External"/><Relationship Id="rId54" Type="http://schemas.openxmlformats.org/officeDocument/2006/relationships/chart" Target="charts/chart16.xml"/><Relationship Id="rId70" Type="http://schemas.openxmlformats.org/officeDocument/2006/relationships/chart" Target="charts/chart32.xml"/><Relationship Id="rId75" Type="http://schemas.openxmlformats.org/officeDocument/2006/relationships/chart" Target="charts/chart37.xml"/><Relationship Id="rId91" Type="http://schemas.openxmlformats.org/officeDocument/2006/relationships/image" Target="media/image10.png"/><Relationship Id="rId96" Type="http://schemas.openxmlformats.org/officeDocument/2006/relationships/image" Target="media/image15.emf"/><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footer" Target="footer5.xml"/><Relationship Id="rId28" Type="http://schemas.openxmlformats.org/officeDocument/2006/relationships/image" Target="media/image8.png"/><Relationship Id="rId49" Type="http://schemas.openxmlformats.org/officeDocument/2006/relationships/chart" Target="charts/chart11.xml"/><Relationship Id="rId114" Type="http://schemas.openxmlformats.org/officeDocument/2006/relationships/footer" Target="footer15.xml"/><Relationship Id="rId119" Type="http://schemas.openxmlformats.org/officeDocument/2006/relationships/hyperlink" Target="https://op.europa.eu/en/publication-detail/-/publication/a2ac8a5e-f134-11e8-9982-01aa75ed71a1/language-en" TargetMode="External"/><Relationship Id="rId44" Type="http://schemas.openxmlformats.org/officeDocument/2006/relationships/chart" Target="charts/chart6.xml"/><Relationship Id="rId60" Type="http://schemas.openxmlformats.org/officeDocument/2006/relationships/chart" Target="charts/chart22.xml"/><Relationship Id="rId65" Type="http://schemas.openxmlformats.org/officeDocument/2006/relationships/chart" Target="charts/chart27.xml"/><Relationship Id="rId81" Type="http://schemas.openxmlformats.org/officeDocument/2006/relationships/chart" Target="charts/chart43.xml"/><Relationship Id="rId86" Type="http://schemas.openxmlformats.org/officeDocument/2006/relationships/chart" Target="charts/chart48.xml"/><Relationship Id="rId130" Type="http://schemas.openxmlformats.org/officeDocument/2006/relationships/footer" Target="footer17.xml"/><Relationship Id="rId13" Type="http://schemas.openxmlformats.org/officeDocument/2006/relationships/header" Target="header2.xml"/><Relationship Id="rId18" Type="http://schemas.openxmlformats.org/officeDocument/2006/relationships/image" Target="media/image2.svg"/><Relationship Id="rId39" Type="http://schemas.openxmlformats.org/officeDocument/2006/relationships/chart" Target="charts/chart1.xml"/><Relationship Id="rId109" Type="http://schemas.openxmlformats.org/officeDocument/2006/relationships/footer" Target="footer12.xml"/><Relationship Id="rId34" Type="http://schemas.openxmlformats.org/officeDocument/2006/relationships/diagramQuickStyle" Target="diagrams/quickStyle1.xml"/><Relationship Id="rId50" Type="http://schemas.openxmlformats.org/officeDocument/2006/relationships/chart" Target="charts/chart12.xml"/><Relationship Id="rId55" Type="http://schemas.openxmlformats.org/officeDocument/2006/relationships/chart" Target="charts/chart17.xml"/><Relationship Id="rId76" Type="http://schemas.openxmlformats.org/officeDocument/2006/relationships/chart" Target="charts/chart38.xml"/><Relationship Id="rId97" Type="http://schemas.openxmlformats.org/officeDocument/2006/relationships/image" Target="media/image16.emf"/><Relationship Id="rId104" Type="http://schemas.openxmlformats.org/officeDocument/2006/relationships/header" Target="header9.xml"/><Relationship Id="rId120" Type="http://schemas.openxmlformats.org/officeDocument/2006/relationships/hyperlink" Target="https://www.covenantofmayors.eu/support/reporting.html" TargetMode="External"/><Relationship Id="rId125" Type="http://schemas.openxmlformats.org/officeDocument/2006/relationships/hyperlink" Target="https://www.undp.org/bs/bosnia-herzegovina/publications/studija-o-upravljanju-rizikom-od-klizi%C5%A1ta-u-bosni-i-hercegovini" TargetMode="External"/><Relationship Id="rId7" Type="http://schemas.openxmlformats.org/officeDocument/2006/relationships/settings" Target="settings.xml"/><Relationship Id="rId71" Type="http://schemas.openxmlformats.org/officeDocument/2006/relationships/chart" Target="charts/chart33.xml"/><Relationship Id="rId92" Type="http://schemas.openxmlformats.org/officeDocument/2006/relationships/image" Target="media/image11.png"/><Relationship Id="rId2" Type="http://schemas.openxmlformats.org/officeDocument/2006/relationships/customXml" Target="../customXml/item2.xml"/><Relationship Id="rId29" Type="http://schemas.openxmlformats.org/officeDocument/2006/relationships/header" Target="header6.xml"/><Relationship Id="rId24" Type="http://schemas.openxmlformats.org/officeDocument/2006/relationships/header" Target="header5.xml"/><Relationship Id="rId40" Type="http://schemas.openxmlformats.org/officeDocument/2006/relationships/chart" Target="charts/chart2.xml"/><Relationship Id="rId45" Type="http://schemas.openxmlformats.org/officeDocument/2006/relationships/chart" Target="charts/chart7.xml"/><Relationship Id="rId66" Type="http://schemas.openxmlformats.org/officeDocument/2006/relationships/chart" Target="charts/chart28.xml"/><Relationship Id="rId87" Type="http://schemas.openxmlformats.org/officeDocument/2006/relationships/chart" Target="charts/chart49.xml"/><Relationship Id="rId110" Type="http://schemas.openxmlformats.org/officeDocument/2006/relationships/footer" Target="footer13.xml"/><Relationship Id="rId115" Type="http://schemas.openxmlformats.org/officeDocument/2006/relationships/header" Target="header14.xml"/><Relationship Id="rId131" Type="http://schemas.openxmlformats.org/officeDocument/2006/relationships/header" Target="header15.xml"/><Relationship Id="rId61" Type="http://schemas.openxmlformats.org/officeDocument/2006/relationships/chart" Target="charts/chart23.xml"/><Relationship Id="rId82" Type="http://schemas.openxmlformats.org/officeDocument/2006/relationships/chart" Target="charts/chart44.xml"/><Relationship Id="rId19" Type="http://schemas.openxmlformats.org/officeDocument/2006/relationships/header" Target="header3.xml"/><Relationship Id="rId14" Type="http://schemas.openxmlformats.org/officeDocument/2006/relationships/footer" Target="footer2.xml"/><Relationship Id="rId30" Type="http://schemas.openxmlformats.org/officeDocument/2006/relationships/header" Target="header7.xml"/><Relationship Id="rId35" Type="http://schemas.openxmlformats.org/officeDocument/2006/relationships/diagramColors" Target="diagrams/colors1.xml"/><Relationship Id="rId56" Type="http://schemas.openxmlformats.org/officeDocument/2006/relationships/chart" Target="charts/chart18.xml"/><Relationship Id="rId77" Type="http://schemas.openxmlformats.org/officeDocument/2006/relationships/chart" Target="charts/chart39.xml"/><Relationship Id="rId100" Type="http://schemas.openxmlformats.org/officeDocument/2006/relationships/image" Target="media/image19.jpeg"/><Relationship Id="rId105" Type="http://schemas.openxmlformats.org/officeDocument/2006/relationships/footer" Target="footer10.xml"/><Relationship Id="rId126" Type="http://schemas.openxmlformats.org/officeDocument/2006/relationships/hyperlink" Target="https://www.undp.org/bs/bosnia-herzegovina/publications/drugi-nacionalni-izvje%C5%A1taj-bosne-i-hercegovine-u-skladu-s-okvirnom-konvencijom-ujedinjenih-nacija" TargetMode="External"/><Relationship Id="rId8" Type="http://schemas.openxmlformats.org/officeDocument/2006/relationships/webSettings" Target="webSettings.xml"/><Relationship Id="rId51" Type="http://schemas.openxmlformats.org/officeDocument/2006/relationships/chart" Target="charts/chart13.xml"/><Relationship Id="rId72" Type="http://schemas.openxmlformats.org/officeDocument/2006/relationships/chart" Target="charts/chart34.xml"/><Relationship Id="rId93" Type="http://schemas.openxmlformats.org/officeDocument/2006/relationships/image" Target="media/image12.png"/><Relationship Id="rId98" Type="http://schemas.openxmlformats.org/officeDocument/2006/relationships/image" Target="media/image17.emf"/><Relationship Id="rId121" Type="http://schemas.openxmlformats.org/officeDocument/2006/relationships/hyperlink" Target="https://eu-mayors.ec.europa.eu/en/resources/reporting" TargetMode="External"/><Relationship Id="rId3" Type="http://schemas.openxmlformats.org/officeDocument/2006/relationships/customXml" Target="../customXml/item3.xml"/><Relationship Id="rId25" Type="http://schemas.openxmlformats.org/officeDocument/2006/relationships/footer" Target="footer6.xml"/><Relationship Id="rId46" Type="http://schemas.openxmlformats.org/officeDocument/2006/relationships/chart" Target="charts/chart8.xml"/><Relationship Id="rId67" Type="http://schemas.openxmlformats.org/officeDocument/2006/relationships/chart" Target="charts/chart29.xml"/><Relationship Id="rId116" Type="http://schemas.openxmlformats.org/officeDocument/2006/relationships/footer" Target="footer16.xml"/><Relationship Id="rId20" Type="http://schemas.openxmlformats.org/officeDocument/2006/relationships/footer" Target="footer3.xml"/><Relationship Id="rId41" Type="http://schemas.openxmlformats.org/officeDocument/2006/relationships/chart" Target="charts/chart3.xml"/><Relationship Id="rId62" Type="http://schemas.openxmlformats.org/officeDocument/2006/relationships/chart" Target="charts/chart24.xml"/><Relationship Id="rId83" Type="http://schemas.openxmlformats.org/officeDocument/2006/relationships/chart" Target="charts/chart45.xml"/><Relationship Id="rId88" Type="http://schemas.openxmlformats.org/officeDocument/2006/relationships/chart" Target="charts/chart50.xml"/><Relationship Id="rId111" Type="http://schemas.openxmlformats.org/officeDocument/2006/relationships/header" Target="header12.xml"/><Relationship Id="rId132" Type="http://schemas.openxmlformats.org/officeDocument/2006/relationships/footer" Target="footer18.xml"/><Relationship Id="rId15" Type="http://schemas.openxmlformats.org/officeDocument/2006/relationships/image" Target="media/image3.png"/><Relationship Id="rId36" Type="http://schemas.microsoft.com/office/2007/relationships/diagramDrawing" Target="diagrams/drawing1.xml"/><Relationship Id="rId57" Type="http://schemas.openxmlformats.org/officeDocument/2006/relationships/chart" Target="charts/chart19.xml"/><Relationship Id="rId106" Type="http://schemas.openxmlformats.org/officeDocument/2006/relationships/header" Target="header10.xml"/><Relationship Id="rId127" Type="http://schemas.openxmlformats.org/officeDocument/2006/relationships/hyperlink" Target="https://www.undp.org/bs/bosnia-herzegovina/publications/tre%C4%87i-nacionalni-izvje%C5%A1taj-tnc-bih-i-drugi-dvogodi%C5%A1nji-izvje%C5%A1taj-o-emisiji-stakleni%C4%8Dkih-plinova-sbur-bih" TargetMode="External"/><Relationship Id="rId10" Type="http://schemas.openxmlformats.org/officeDocument/2006/relationships/endnotes" Target="endnotes.xml"/><Relationship Id="rId31" Type="http://schemas.openxmlformats.org/officeDocument/2006/relationships/footer" Target="footer7.xml"/><Relationship Id="rId52" Type="http://schemas.openxmlformats.org/officeDocument/2006/relationships/chart" Target="charts/chart14.xml"/><Relationship Id="rId73" Type="http://schemas.openxmlformats.org/officeDocument/2006/relationships/chart" Target="charts/chart35.xml"/><Relationship Id="rId78" Type="http://schemas.openxmlformats.org/officeDocument/2006/relationships/chart" Target="charts/chart40.xml"/><Relationship Id="rId94" Type="http://schemas.openxmlformats.org/officeDocument/2006/relationships/image" Target="media/image13.emf"/><Relationship Id="rId99" Type="http://schemas.openxmlformats.org/officeDocument/2006/relationships/image" Target="media/image18.jpeg"/><Relationship Id="rId101" Type="http://schemas.openxmlformats.org/officeDocument/2006/relationships/footer" Target="footer8.xml"/><Relationship Id="rId122" Type="http://schemas.openxmlformats.org/officeDocument/2006/relationships/hyperlink" Target="https://www.vladars.net/sr-SP-Cyrl/Vlada/Ministarstva/mper/std/Pages/Splash.aspx" TargetMode="Externa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image" Target="media/image6.png"/><Relationship Id="rId47" Type="http://schemas.openxmlformats.org/officeDocument/2006/relationships/chart" Target="charts/chart9.xml"/><Relationship Id="rId68" Type="http://schemas.openxmlformats.org/officeDocument/2006/relationships/chart" Target="charts/chart30.xml"/><Relationship Id="rId89" Type="http://schemas.openxmlformats.org/officeDocument/2006/relationships/chart" Target="charts/chart51.xml"/><Relationship Id="rId112" Type="http://schemas.openxmlformats.org/officeDocument/2006/relationships/footer" Target="footer14.xml"/><Relationship Id="rId133"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footer10.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footer1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footer1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footer14.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footer15.xml.rels><?xml version="1.0" encoding="UTF-8" standalone="yes"?>
<Relationships xmlns="http://schemas.openxmlformats.org/package/2006/relationships"><Relationship Id="rId1" Type="http://schemas.openxmlformats.org/officeDocument/2006/relationships/image" Target="media/image1.png"/></Relationships>
</file>

<file path=word/_rels/footer16.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footer17.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footer18.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footer5.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footer6.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footer7.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footer8.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footer9.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8" Type="http://schemas.openxmlformats.org/officeDocument/2006/relationships/hyperlink" Target="http://www.unfccc.ba/klimatski_atlas/" TargetMode="External"/><Relationship Id="rId3" Type="http://schemas.openxmlformats.org/officeDocument/2006/relationships/hyperlink" Target="http://www.unfccc.ba/" TargetMode="External"/><Relationship Id="rId7" Type="http://schemas.openxmlformats.org/officeDocument/2006/relationships/hyperlink" Target="http://www.unfccc.ba/klimatski_atlas/" TargetMode="External"/><Relationship Id="rId2" Type="http://schemas.openxmlformats.org/officeDocument/2006/relationships/hyperlink" Target="https://climate-adapt.eea.europa.eu/en/knowledge/tools/urban-ast/step-1-0" TargetMode="External"/><Relationship Id="rId1" Type="http://schemas.openxmlformats.org/officeDocument/2006/relationships/hyperlink" Target="https://www.covenantofmayors.eu/IMG/pdf/CoM_CommitmentDocument_en.pdf" TargetMode="External"/><Relationship Id="rId6" Type="http://schemas.openxmlformats.org/officeDocument/2006/relationships/hyperlink" Target="http://www.unfccc.ba/klimatski_atlas/" TargetMode="External"/><Relationship Id="rId5" Type="http://schemas.openxmlformats.org/officeDocument/2006/relationships/hyperlink" Target="http://www.unfccc.ba/klimatski_atlas/" TargetMode="External"/><Relationship Id="rId4" Type="http://schemas.openxmlformats.org/officeDocument/2006/relationships/hyperlink" Target="http://www.unfccc.ba/site/pages/treciNI.php" TargetMode="External"/><Relationship Id="rId9" Type="http://schemas.openxmlformats.org/officeDocument/2006/relationships/hyperlink" Target="http://www.unfccc.ba/klimatski_atlas/" TargetMode="External"/></Relationships>
</file>

<file path=word/_rels/header10.xml.rels><?xml version="1.0" encoding="UTF-8" standalone="yes"?>
<Relationships xmlns="http://schemas.openxmlformats.org/package/2006/relationships"><Relationship Id="rId1" Type="http://schemas.openxmlformats.org/officeDocument/2006/relationships/image" Target="media/image3.png"/></Relationships>
</file>

<file path=word/_rels/header11.xml.rels><?xml version="1.0" encoding="UTF-8" standalone="yes"?>
<Relationships xmlns="http://schemas.openxmlformats.org/package/2006/relationships"><Relationship Id="rId1" Type="http://schemas.openxmlformats.org/officeDocument/2006/relationships/image" Target="media/image3.png"/></Relationships>
</file>

<file path=word/_rels/header12.xml.rels><?xml version="1.0" encoding="UTF-8" standalone="yes"?>
<Relationships xmlns="http://schemas.openxmlformats.org/package/2006/relationships"><Relationship Id="rId1" Type="http://schemas.openxmlformats.org/officeDocument/2006/relationships/image" Target="media/image3.png"/></Relationships>
</file>

<file path=word/_rels/header13.xml.rels><?xml version="1.0" encoding="UTF-8" standalone="yes"?>
<Relationships xmlns="http://schemas.openxmlformats.org/package/2006/relationships"><Relationship Id="rId1" Type="http://schemas.openxmlformats.org/officeDocument/2006/relationships/image" Target="media/image3.png"/></Relationships>
</file>

<file path=word/_rels/header14.xml.rels><?xml version="1.0" encoding="UTF-8" standalone="yes"?>
<Relationships xmlns="http://schemas.openxmlformats.org/package/2006/relationships"><Relationship Id="rId1" Type="http://schemas.openxmlformats.org/officeDocument/2006/relationships/image" Target="media/image3.png"/></Relationships>
</file>

<file path=word/_rels/header15.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5.pn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_rels/header7.xml.rels><?xml version="1.0" encoding="UTF-8" standalone="yes"?>
<Relationships xmlns="http://schemas.openxmlformats.org/package/2006/relationships"><Relationship Id="rId1" Type="http://schemas.openxmlformats.org/officeDocument/2006/relationships/image" Target="media/image3.png"/></Relationships>
</file>

<file path=word/_rels/header8.xml.rels><?xml version="1.0" encoding="UTF-8" standalone="yes"?>
<Relationships xmlns="http://schemas.openxmlformats.org/package/2006/relationships"><Relationship Id="rId1" Type="http://schemas.openxmlformats.org/officeDocument/2006/relationships/image" Target="media/image3.png"/></Relationships>
</file>

<file path=word/_rels/header9.xml.rels><?xml version="1.0" encoding="UTF-8" standalone="yes"?>
<Relationships xmlns="http://schemas.openxmlformats.org/package/2006/relationships"><Relationship Id="rId1" Type="http://schemas.openxmlformats.org/officeDocument/2006/relationships/image" Target="media/image3.png"/></Relationships>
</file>

<file path=word/charts/_rels/chart1.xml.rels><?xml version="1.0" encoding="UTF-8" standalone="yes"?>
<Relationships xmlns="http://schemas.openxmlformats.org/package/2006/relationships"><Relationship Id="rId1" Type="http://schemas.openxmlformats.org/officeDocument/2006/relationships/oleObject" Target="Chart%202%20in%20Microsoft%20Word"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User\Desktop\grafici%20mrkonjic%20grad%20na%20cirilici.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User\Desktop\grafici%20mrkonjic%20grad%20na%20cirilici.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User\Desktop\grafici%20mrkonjic%20grad%20na%20cirilici.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Chart%20in%20Microsoft%20Word"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Chart%202%20in%20Microsoft%20Word"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C:\Users\User\Desktop\grafici%20mrkonjic%20grad%20na%20cirilici.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C:\Users\User\Desktop\grafici%20mrkonjic%20grad%20na%20cirilici.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C:\Users\User\Desktop\grafici%20mrkonjic%20grad%20na%20cirilici.xlsx"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0.xml.rels><?xml version="1.0" encoding="UTF-8" standalone="yes"?>
<Relationships xmlns="http://schemas.openxmlformats.org/package/2006/relationships"><Relationship Id="rId1" Type="http://schemas.openxmlformats.org/officeDocument/2006/relationships/oleObject" Target="file:///C:\Users\User\Desktop\grafici%20mrkonjic%20grad%20na%20cirilici.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C:\Users\User\Desktop\grafici%20mrkonjic%20grad%20na%20cirilici.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file:///C:\Users\User\Desktop\grafici%20mrkonjic%20grad%20na%20cirilici.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file:///C:\Users\User\Desktop\grafici%20mrkonjic%20grad%20na%20cirilici.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file:///C:\Users\User\Desktop\grafici%20mrkonjic%20grad%20na%20cirilici.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file:///C:\Users\User\Desktop\grafici%20mrkonjic%20grad%20na%20cirilici.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file:///C:\Users\User\Desktop\grafici%20mrkonjic%20grad%20na%20cirilici.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file:///C:\Users\User\Desktop\grafici%20mrkonjic%20grad%20na%20cirilici.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file:///C:\Users\User\Desktop\grafici%20mrkonjic%20grad%20na%20cirilici.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Chart%202%20in%20Microsoft%20Word"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User\Desktop\grafici%20mrkonjic%20grad%20na%20cirilici.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Chart%20in%20Microsoft%20Word"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file:///C:\Users\User\Desktop\grafici%20mrkonjic%20grad%20na%20cirilici.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file:///C:\Users\User\Desktop\grafici%20mrkonjic%20grad%20na%20cirilici.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file:///C:\Users\User\Desktop\grafici%20mrkonjic%20grad%20na%20cirilici.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file:///C:\Users\User\Desktop\grafici%20mrkonjic%20grad%20na%20cirilici.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file:///C:\Users\User\Desktop\grafici%20mrkonjic%20grad%20na%20cirilici.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file:///C:\Users\User\Desktop\grafici%20mrkonjic%20grad%20na%20cirilici.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file:///C:\Users\User\Desktop\grafici%20mrkonjic%20grad%20na%20cirilici.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User\Desktop\grafici%20mrkonjic%20grad%20na%20cirilici.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file:///C:\Users\User\Desktop\grafici%20mrkonjic%20grad%20na%20cirilici.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file:///C:\Users\User\Desktop\grafici%20mrkonjic%20grad%20na%20cirilici.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Chart%20in%20Microsoft%20Word"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file:///C:\Users\User\Desktop\grafici%20mrkonjic%20grad%20na%20cirilici.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file:///C:\Users\User\Desktop\grafici%20mrkonjic%20grad%20na%20cirilici.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file:///C:\Users\User\Desktop\grafici%20mrkonjic%20grad%20na%20cirilici.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file:///C:\Users\User\Desktop\grafici%20mrkonjic%20grad%20na%20cirilici.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file:///C:\Users\User\Desktop\grafici%20mrkonjic%20grad%20na%20cirilici.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file:///C:\Users\User\Desktop\grafici%20mrkonjic%20grad%20na%20cirilici.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file:///C:\Users\User\Desktop\grafici%20mrkonjic%20grad%20na%20cirilici.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User\Desktop\grafici%20mrkonjic%20grad%20na%20cirilici.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file:///C:\Users\User\Desktop\grafici%20mrkonjic%20grad%20na%20cirilici.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Chart%20in%20Microsoft%20Word"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User\Desktop\grafici%20mrkonjic%20grad%20na%20cirilici.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User\Desktop\grafici%20mrkonjic%20grad%20na%20cirilici.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User\Desktop\grafici%20mrkonjic%20grad%20na%20cirilici.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852143482064743"/>
          <c:y val="5.0925925925925923E-2"/>
          <c:w val="0.77328412073490815"/>
          <c:h val="0.71169584920431794"/>
        </c:manualLayout>
      </c:layout>
      <c:barChart>
        <c:barDir val="col"/>
        <c:grouping val="clustered"/>
        <c:varyColors val="0"/>
        <c:ser>
          <c:idx val="0"/>
          <c:order val="0"/>
          <c:tx>
            <c:strRef>
              <c:f>'[Chart 2 in Microsoft Word]ZGRADE, OPREMA, OBJEKTI, IND.'!$B$87</c:f>
              <c:strCache>
                <c:ptCount val="1"/>
                <c:pt idx="0">
                  <c:v>Зграде за административну управу</c:v>
                </c:pt>
              </c:strCache>
            </c:strRef>
          </c:tx>
          <c:spPr>
            <a:solidFill>
              <a:schemeClr val="accent1"/>
            </a:solidFill>
            <a:ln>
              <a:noFill/>
            </a:ln>
            <a:effectLst/>
          </c:spPr>
          <c:invertIfNegative val="0"/>
          <c:cat>
            <c:strRef>
              <c:f>'[Chart 2 in Microsoft Word]ZGRADE, OPREMA, OBJEKTI, IND.'!$E$86:$H$86</c:f>
              <c:strCache>
                <c:ptCount val="4"/>
                <c:pt idx="0">
                  <c:v>Електрична енергија (за осталу употребу)</c:v>
                </c:pt>
                <c:pt idx="1">
                  <c:v>Електрична енергија (за гријање)</c:v>
                </c:pt>
                <c:pt idx="2">
                  <c:v>Ложиво уље</c:v>
                </c:pt>
                <c:pt idx="3">
                  <c:v>Биомаса</c:v>
                </c:pt>
              </c:strCache>
            </c:strRef>
          </c:cat>
          <c:val>
            <c:numRef>
              <c:f>'[Chart 2 in Microsoft Word]ZGRADE, OPREMA, OBJEKTI, IND.'!$E$87:$H$87</c:f>
              <c:numCache>
                <c:formatCode>0</c:formatCode>
                <c:ptCount val="4"/>
                <c:pt idx="0">
                  <c:v>160.37100000000001</c:v>
                </c:pt>
                <c:pt idx="1">
                  <c:v>0</c:v>
                </c:pt>
                <c:pt idx="2">
                  <c:v>371</c:v>
                </c:pt>
                <c:pt idx="3">
                  <c:v>187.6</c:v>
                </c:pt>
              </c:numCache>
            </c:numRef>
          </c:val>
          <c:extLst>
            <c:ext xmlns:c16="http://schemas.microsoft.com/office/drawing/2014/chart" uri="{C3380CC4-5D6E-409C-BE32-E72D297353CC}">
              <c16:uniqueId val="{00000000-BC5B-4258-8A1C-339DCFE250D5}"/>
            </c:ext>
          </c:extLst>
        </c:ser>
        <c:ser>
          <c:idx val="4"/>
          <c:order val="1"/>
          <c:tx>
            <c:strRef>
              <c:f>'[Chart 2 in Microsoft Word]ZGRADE, OPREMA, OBJEKTI, IND.'!$B$88</c:f>
              <c:strCache>
                <c:ptCount val="1"/>
                <c:pt idx="0">
                  <c:v>Зграде за образовну дјелатност</c:v>
                </c:pt>
              </c:strCache>
            </c:strRef>
          </c:tx>
          <c:spPr>
            <a:solidFill>
              <a:schemeClr val="accent5"/>
            </a:solidFill>
            <a:ln>
              <a:noFill/>
            </a:ln>
            <a:effectLst/>
          </c:spPr>
          <c:invertIfNegative val="0"/>
          <c:cat>
            <c:strRef>
              <c:f>'[Chart 2 in Microsoft Word]ZGRADE, OPREMA, OBJEKTI, IND.'!$E$86:$H$86</c:f>
              <c:strCache>
                <c:ptCount val="4"/>
                <c:pt idx="0">
                  <c:v>Електрична енергија (за осталу употребу)</c:v>
                </c:pt>
                <c:pt idx="1">
                  <c:v>Електрична енергија (за гријање)</c:v>
                </c:pt>
                <c:pt idx="2">
                  <c:v>Ложиво уље</c:v>
                </c:pt>
                <c:pt idx="3">
                  <c:v>Биомаса</c:v>
                </c:pt>
              </c:strCache>
            </c:strRef>
          </c:cat>
          <c:val>
            <c:numRef>
              <c:f>'[Chart 2 in Microsoft Word]ZGRADE, OPREMA, OBJEKTI, IND.'!$E$88:$H$88</c:f>
              <c:numCache>
                <c:formatCode>0</c:formatCode>
                <c:ptCount val="4"/>
                <c:pt idx="0">
                  <c:v>132.30199999999999</c:v>
                </c:pt>
                <c:pt idx="1">
                  <c:v>0</c:v>
                </c:pt>
                <c:pt idx="2">
                  <c:v>190.8</c:v>
                </c:pt>
                <c:pt idx="3">
                  <c:v>2998.6</c:v>
                </c:pt>
              </c:numCache>
            </c:numRef>
          </c:val>
          <c:extLst>
            <c:ext xmlns:c16="http://schemas.microsoft.com/office/drawing/2014/chart" uri="{C3380CC4-5D6E-409C-BE32-E72D297353CC}">
              <c16:uniqueId val="{00000001-BC5B-4258-8A1C-339DCFE250D5}"/>
            </c:ext>
          </c:extLst>
        </c:ser>
        <c:ser>
          <c:idx val="1"/>
          <c:order val="2"/>
          <c:tx>
            <c:strRef>
              <c:f>'[Chart 2 in Microsoft Word]ZGRADE, OPREMA, OBJEKTI, IND.'!$B$89</c:f>
              <c:strCache>
                <c:ptCount val="1"/>
                <c:pt idx="0">
                  <c:v>Зграде за културну дјелатност</c:v>
                </c:pt>
              </c:strCache>
            </c:strRef>
          </c:tx>
          <c:spPr>
            <a:solidFill>
              <a:schemeClr val="accent2"/>
            </a:solidFill>
            <a:ln>
              <a:noFill/>
            </a:ln>
            <a:effectLst/>
          </c:spPr>
          <c:invertIfNegative val="0"/>
          <c:cat>
            <c:strRef>
              <c:f>'[Chart 2 in Microsoft Word]ZGRADE, OPREMA, OBJEKTI, IND.'!$E$86:$H$86</c:f>
              <c:strCache>
                <c:ptCount val="4"/>
                <c:pt idx="0">
                  <c:v>Електрична енергија (за осталу употребу)</c:v>
                </c:pt>
                <c:pt idx="1">
                  <c:v>Електрична енергија (за гријање)</c:v>
                </c:pt>
                <c:pt idx="2">
                  <c:v>Ложиво уље</c:v>
                </c:pt>
                <c:pt idx="3">
                  <c:v>Биомаса</c:v>
                </c:pt>
              </c:strCache>
            </c:strRef>
          </c:cat>
          <c:val>
            <c:numRef>
              <c:f>'[Chart 2 in Microsoft Word]ZGRADE, OPREMA, OBJEKTI, IND.'!$E$89:$H$89</c:f>
              <c:numCache>
                <c:formatCode>0</c:formatCode>
                <c:ptCount val="4"/>
                <c:pt idx="0">
                  <c:v>40.027000000000001</c:v>
                </c:pt>
                <c:pt idx="1">
                  <c:v>0</c:v>
                </c:pt>
                <c:pt idx="2">
                  <c:v>265</c:v>
                </c:pt>
                <c:pt idx="3">
                  <c:v>0</c:v>
                </c:pt>
              </c:numCache>
            </c:numRef>
          </c:val>
          <c:extLst>
            <c:ext xmlns:c16="http://schemas.microsoft.com/office/drawing/2014/chart" uri="{C3380CC4-5D6E-409C-BE32-E72D297353CC}">
              <c16:uniqueId val="{00000002-BC5B-4258-8A1C-339DCFE250D5}"/>
            </c:ext>
          </c:extLst>
        </c:ser>
        <c:ser>
          <c:idx val="2"/>
          <c:order val="3"/>
          <c:tx>
            <c:strRef>
              <c:f>'[Chart 2 in Microsoft Word]ZGRADE, OPREMA, OBJEKTI, IND.'!$B$90</c:f>
              <c:strCache>
                <c:ptCount val="1"/>
                <c:pt idx="0">
                  <c:v>Зграде за здравствену дјелатност</c:v>
                </c:pt>
              </c:strCache>
            </c:strRef>
          </c:tx>
          <c:spPr>
            <a:solidFill>
              <a:schemeClr val="accent3"/>
            </a:solidFill>
            <a:ln>
              <a:noFill/>
            </a:ln>
            <a:effectLst/>
          </c:spPr>
          <c:invertIfNegative val="0"/>
          <c:cat>
            <c:strRef>
              <c:f>'[Chart 2 in Microsoft Word]ZGRADE, OPREMA, OBJEKTI, IND.'!$E$86:$H$86</c:f>
              <c:strCache>
                <c:ptCount val="4"/>
                <c:pt idx="0">
                  <c:v>Електрична енергија (за осталу употребу)</c:v>
                </c:pt>
                <c:pt idx="1">
                  <c:v>Електрична енергија (за гријање)</c:v>
                </c:pt>
                <c:pt idx="2">
                  <c:v>Ложиво уље</c:v>
                </c:pt>
                <c:pt idx="3">
                  <c:v>Биомаса</c:v>
                </c:pt>
              </c:strCache>
            </c:strRef>
          </c:cat>
          <c:val>
            <c:numRef>
              <c:f>'[Chart 2 in Microsoft Word]ZGRADE, OPREMA, OBJEKTI, IND.'!$E$90:$H$90</c:f>
              <c:numCache>
                <c:formatCode>0</c:formatCode>
                <c:ptCount val="4"/>
                <c:pt idx="0">
                  <c:v>95.876999999999995</c:v>
                </c:pt>
                <c:pt idx="1">
                  <c:v>0</c:v>
                </c:pt>
                <c:pt idx="2">
                  <c:v>0</c:v>
                </c:pt>
                <c:pt idx="3">
                  <c:v>392</c:v>
                </c:pt>
              </c:numCache>
            </c:numRef>
          </c:val>
          <c:extLst>
            <c:ext xmlns:c16="http://schemas.microsoft.com/office/drawing/2014/chart" uri="{C3380CC4-5D6E-409C-BE32-E72D297353CC}">
              <c16:uniqueId val="{00000003-BC5B-4258-8A1C-339DCFE250D5}"/>
            </c:ext>
          </c:extLst>
        </c:ser>
        <c:ser>
          <c:idx val="3"/>
          <c:order val="4"/>
          <c:tx>
            <c:strRef>
              <c:f>'[Chart 2 in Microsoft Word]ZGRADE, OPREMA, OBJEKTI, IND.'!$B$91</c:f>
              <c:strCache>
                <c:ptCount val="1"/>
                <c:pt idx="0">
                  <c:v>Зграде за социјалну дјелатност</c:v>
                </c:pt>
              </c:strCache>
            </c:strRef>
          </c:tx>
          <c:spPr>
            <a:solidFill>
              <a:schemeClr val="accent4"/>
            </a:solidFill>
            <a:ln>
              <a:noFill/>
            </a:ln>
            <a:effectLst/>
          </c:spPr>
          <c:invertIfNegative val="0"/>
          <c:cat>
            <c:strRef>
              <c:f>'[Chart 2 in Microsoft Word]ZGRADE, OPREMA, OBJEKTI, IND.'!$E$86:$H$86</c:f>
              <c:strCache>
                <c:ptCount val="4"/>
                <c:pt idx="0">
                  <c:v>Електрична енергија (за осталу употребу)</c:v>
                </c:pt>
                <c:pt idx="1">
                  <c:v>Електрична енергија (за гријање)</c:v>
                </c:pt>
                <c:pt idx="2">
                  <c:v>Ложиво уље</c:v>
                </c:pt>
                <c:pt idx="3">
                  <c:v>Биомаса</c:v>
                </c:pt>
              </c:strCache>
            </c:strRef>
          </c:cat>
          <c:val>
            <c:numRef>
              <c:f>'[Chart 2 in Microsoft Word]ZGRADE, OPREMA, OBJEKTI, IND.'!$E$91:$H$91</c:f>
              <c:numCache>
                <c:formatCode>0</c:formatCode>
                <c:ptCount val="4"/>
                <c:pt idx="0">
                  <c:v>33.618000000000002</c:v>
                </c:pt>
                <c:pt idx="1">
                  <c:v>36</c:v>
                </c:pt>
                <c:pt idx="2">
                  <c:v>0</c:v>
                </c:pt>
                <c:pt idx="3">
                  <c:v>0</c:v>
                </c:pt>
              </c:numCache>
            </c:numRef>
          </c:val>
          <c:extLst>
            <c:ext xmlns:c16="http://schemas.microsoft.com/office/drawing/2014/chart" uri="{C3380CC4-5D6E-409C-BE32-E72D297353CC}">
              <c16:uniqueId val="{00000004-BC5B-4258-8A1C-339DCFE250D5}"/>
            </c:ext>
          </c:extLst>
        </c:ser>
        <c:dLbls>
          <c:showLegendKey val="0"/>
          <c:showVal val="0"/>
          <c:showCatName val="0"/>
          <c:showSerName val="0"/>
          <c:showPercent val="0"/>
          <c:showBubbleSize val="0"/>
        </c:dLbls>
        <c:gapWidth val="75"/>
        <c:overlap val="-25"/>
        <c:axId val="166048128"/>
        <c:axId val="166049664"/>
      </c:barChart>
      <c:catAx>
        <c:axId val="166048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sr-Latn-RS"/>
          </a:p>
        </c:txPr>
        <c:crossAx val="166049664"/>
        <c:crosses val="autoZero"/>
        <c:auto val="1"/>
        <c:lblAlgn val="ctr"/>
        <c:lblOffset val="100"/>
        <c:noMultiLvlLbl val="0"/>
      </c:catAx>
      <c:valAx>
        <c:axId val="1660496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MWh/god.</a:t>
                </a:r>
              </a:p>
            </c:rich>
          </c:tx>
          <c:overlay val="0"/>
          <c:spPr>
            <a:noFill/>
            <a:ln>
              <a:noFill/>
            </a:ln>
            <a:effectLst/>
          </c:spPr>
        </c:title>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66048128"/>
        <c:crosses val="autoZero"/>
        <c:crossBetween val="between"/>
      </c:valAx>
      <c:spPr>
        <a:noFill/>
        <a:ln>
          <a:noFill/>
        </a:ln>
        <a:effectLst/>
      </c:spPr>
    </c:plotArea>
    <c:legend>
      <c:legendPos val="b"/>
      <c:layout>
        <c:manualLayout>
          <c:xMode val="edge"/>
          <c:yMode val="edge"/>
          <c:x val="1.3277559055118134E-2"/>
          <c:y val="0.8899515966335948"/>
          <c:w val="0.94913905293088363"/>
          <c:h val="8.2270667409403656E-2"/>
        </c:manualLayout>
      </c:layout>
      <c:overlay val="0"/>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2699351807543402E-3"/>
          <c:y val="0.20103877180793578"/>
          <c:w val="0.98971853656414499"/>
          <c:h val="0.54883288945499464"/>
        </c:manualLayout>
      </c:layout>
      <c:doughnutChart>
        <c:varyColors val="1"/>
        <c:ser>
          <c:idx val="0"/>
          <c:order val="0"/>
          <c:tx>
            <c:strRef>
              <c:f>'ZGRADE, OPREMA, OBJEKTI, IND.'!$B$195:$B$196</c:f>
              <c:strCache>
                <c:ptCount val="1"/>
                <c:pt idx="0">
                  <c:v>СТАМБЕНИ СЕКТОР</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57FE-47FC-B8C4-BB9C17745A8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57FE-47FC-B8C4-BB9C17745A8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numRef>
              <c:f>'ZGRADE, OPREMA, OBJEKTI, IND.'!$G$212</c:f>
              <c:numCache>
                <c:formatCode>0</c:formatCode>
                <c:ptCount val="1"/>
              </c:numCache>
            </c:numRef>
          </c:cat>
          <c:val>
            <c:numRef>
              <c:f>'ZGRADE, OPREMA, OBJEKTI, IND.'!$C$210:$D$210</c:f>
              <c:numCache>
                <c:formatCode>_(* #,##0_);_(* \(#,##0\);_(* "-"??_);_(@_)</c:formatCode>
                <c:ptCount val="2"/>
                <c:pt idx="0">
                  <c:v>175535.45059999998</c:v>
                </c:pt>
                <c:pt idx="1">
                  <c:v>4198.3999999999996</c:v>
                </c:pt>
              </c:numCache>
            </c:numRef>
          </c:val>
          <c:extLst>
            <c:ext xmlns:c16="http://schemas.microsoft.com/office/drawing/2014/chart" uri="{C3380CC4-5D6E-409C-BE32-E72D297353CC}">
              <c16:uniqueId val="{0000000A-57FE-47FC-B8C4-BB9C17745A80}"/>
            </c:ext>
          </c:extLst>
        </c:ser>
        <c:dLbls>
          <c:showLegendKey val="0"/>
          <c:showVal val="0"/>
          <c:showCatName val="0"/>
          <c:showSerName val="0"/>
          <c:showPercent val="1"/>
          <c:showBubbleSize val="0"/>
          <c:showLeaderLines val="1"/>
        </c:dLbls>
        <c:firstSliceAng val="0"/>
        <c:holeSize val="50"/>
      </c:doughnut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sr-Latn-R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'ZGRADE, OPREMA, OBJEKTI, IND.'!$B$204</c:f>
              <c:strCache>
                <c:ptCount val="1"/>
                <c:pt idx="0">
                  <c:v>Електрична енергија (за осталу намјену)</c:v>
                </c:pt>
              </c:strCache>
            </c:strRef>
          </c:tx>
          <c:spPr>
            <a:solidFill>
              <a:schemeClr val="accent1"/>
            </a:solidFill>
            <a:ln>
              <a:noFill/>
            </a:ln>
            <a:effectLst/>
          </c:spPr>
          <c:invertIfNegative val="0"/>
          <c:cat>
            <c:strRef>
              <c:f>'ZGRADE, OPREMA, OBJEKTI, IND.'!$C$203:$D$203</c:f>
              <c:strCache>
                <c:ptCount val="1"/>
                <c:pt idx="0">
                  <c:v>Енергија МWх</c:v>
                </c:pt>
              </c:strCache>
            </c:strRef>
          </c:cat>
          <c:val>
            <c:numRef>
              <c:f>'ZGRADE, OPREMA, OBJEKTI, IND.'!$E$204</c:f>
              <c:numCache>
                <c:formatCode>_(* #,##0_);_(* \(#,##0\);_(* "-"??_);_(@_)</c:formatCode>
                <c:ptCount val="1"/>
                <c:pt idx="0">
                  <c:v>18560.04</c:v>
                </c:pt>
              </c:numCache>
            </c:numRef>
          </c:val>
          <c:extLst>
            <c:ext xmlns:c16="http://schemas.microsoft.com/office/drawing/2014/chart" uri="{C3380CC4-5D6E-409C-BE32-E72D297353CC}">
              <c16:uniqueId val="{00000000-AC7D-4641-B60A-38BA301D540D}"/>
            </c:ext>
          </c:extLst>
        </c:ser>
        <c:ser>
          <c:idx val="1"/>
          <c:order val="1"/>
          <c:tx>
            <c:strRef>
              <c:f>'ZGRADE, OPREMA, OBJEKTI, IND.'!$B$205</c:f>
              <c:strCache>
                <c:ptCount val="1"/>
                <c:pt idx="0">
                  <c:v>Електрична енергија (за гријање)</c:v>
                </c:pt>
              </c:strCache>
            </c:strRef>
          </c:tx>
          <c:spPr>
            <a:solidFill>
              <a:schemeClr val="accent2"/>
            </a:solidFill>
            <a:ln>
              <a:noFill/>
            </a:ln>
            <a:effectLst/>
          </c:spPr>
          <c:invertIfNegative val="0"/>
          <c:cat>
            <c:strRef>
              <c:f>'ZGRADE, OPREMA, OBJEKTI, IND.'!$C$203:$D$203</c:f>
              <c:strCache>
                <c:ptCount val="1"/>
                <c:pt idx="0">
                  <c:v>Енергија МWх</c:v>
                </c:pt>
              </c:strCache>
            </c:strRef>
          </c:cat>
          <c:val>
            <c:numRef>
              <c:f>'ZGRADE, OPREMA, OBJEKTI, IND.'!$E$205</c:f>
              <c:numCache>
                <c:formatCode>_(* #,##0_);_(* \(#,##0\);_(* "-"??_);_(@_)</c:formatCode>
                <c:ptCount val="1"/>
                <c:pt idx="0">
                  <c:v>594.9</c:v>
                </c:pt>
              </c:numCache>
            </c:numRef>
          </c:val>
          <c:extLst>
            <c:ext xmlns:c16="http://schemas.microsoft.com/office/drawing/2014/chart" uri="{C3380CC4-5D6E-409C-BE32-E72D297353CC}">
              <c16:uniqueId val="{00000001-AC7D-4641-B60A-38BA301D540D}"/>
            </c:ext>
          </c:extLst>
        </c:ser>
        <c:ser>
          <c:idx val="2"/>
          <c:order val="2"/>
          <c:tx>
            <c:strRef>
              <c:f>'ZGRADE, OPREMA, OBJEKTI, IND.'!$B$206</c:f>
              <c:strCache>
                <c:ptCount val="1"/>
                <c:pt idx="0">
                  <c:v>Угаљ (мрки)</c:v>
                </c:pt>
              </c:strCache>
            </c:strRef>
          </c:tx>
          <c:spPr>
            <a:solidFill>
              <a:schemeClr val="accent3"/>
            </a:solidFill>
            <a:ln>
              <a:noFill/>
            </a:ln>
            <a:effectLst/>
          </c:spPr>
          <c:invertIfNegative val="0"/>
          <c:cat>
            <c:strRef>
              <c:f>'ZGRADE, OPREMA, OBJEKTI, IND.'!$C$203:$D$203</c:f>
              <c:strCache>
                <c:ptCount val="1"/>
                <c:pt idx="0">
                  <c:v>Енергија МWх</c:v>
                </c:pt>
              </c:strCache>
            </c:strRef>
          </c:cat>
          <c:val>
            <c:numRef>
              <c:f>'ZGRADE, OPREMA, OBJEKTI, IND.'!$E$206</c:f>
              <c:numCache>
                <c:formatCode>_(* #,##0_);_(* \(#,##0\);_(* "-"??_);_(@_)</c:formatCode>
                <c:ptCount val="1"/>
                <c:pt idx="0">
                  <c:v>184.25529999999998</c:v>
                </c:pt>
              </c:numCache>
            </c:numRef>
          </c:val>
          <c:extLst>
            <c:ext xmlns:c16="http://schemas.microsoft.com/office/drawing/2014/chart" uri="{C3380CC4-5D6E-409C-BE32-E72D297353CC}">
              <c16:uniqueId val="{00000002-AC7D-4641-B60A-38BA301D540D}"/>
            </c:ext>
          </c:extLst>
        </c:ser>
        <c:ser>
          <c:idx val="3"/>
          <c:order val="3"/>
          <c:tx>
            <c:strRef>
              <c:f>'ZGRADE, OPREMA, OBJEKTI, IND.'!$B$207</c:f>
              <c:strCache>
                <c:ptCount val="1"/>
                <c:pt idx="0">
                  <c:v>Лож уље</c:v>
                </c:pt>
              </c:strCache>
            </c:strRef>
          </c:tx>
          <c:spPr>
            <a:solidFill>
              <a:schemeClr val="accent4"/>
            </a:solidFill>
            <a:ln>
              <a:noFill/>
            </a:ln>
            <a:effectLst/>
          </c:spPr>
          <c:invertIfNegative val="0"/>
          <c:cat>
            <c:strRef>
              <c:f>'ZGRADE, OPREMA, OBJEKTI, IND.'!$C$203:$D$203</c:f>
              <c:strCache>
                <c:ptCount val="1"/>
                <c:pt idx="0">
                  <c:v>Енергија МWх</c:v>
                </c:pt>
              </c:strCache>
            </c:strRef>
          </c:cat>
          <c:val>
            <c:numRef>
              <c:f>'ZGRADE, OPREMA, OBJEKTI, IND.'!$E$207</c:f>
              <c:numCache>
                <c:formatCode>_(* #,##0_);_(* \(#,##0\);_(* "-"??_);_(@_)</c:formatCode>
                <c:ptCount val="1"/>
                <c:pt idx="0">
                  <c:v>159.25529999999998</c:v>
                </c:pt>
              </c:numCache>
            </c:numRef>
          </c:val>
          <c:extLst>
            <c:ext xmlns:c16="http://schemas.microsoft.com/office/drawing/2014/chart" uri="{C3380CC4-5D6E-409C-BE32-E72D297353CC}">
              <c16:uniqueId val="{00000003-AC7D-4641-B60A-38BA301D540D}"/>
            </c:ext>
          </c:extLst>
        </c:ser>
        <c:ser>
          <c:idx val="4"/>
          <c:order val="4"/>
          <c:tx>
            <c:strRef>
              <c:f>'ZGRADE, OPREMA, OBJEKTI, IND.'!$B$208</c:f>
              <c:strCache>
                <c:ptCount val="1"/>
                <c:pt idx="0">
                  <c:v>Биомаса</c:v>
                </c:pt>
              </c:strCache>
            </c:strRef>
          </c:tx>
          <c:spPr>
            <a:solidFill>
              <a:schemeClr val="accent5"/>
            </a:solidFill>
            <a:ln>
              <a:noFill/>
            </a:ln>
            <a:effectLst/>
          </c:spPr>
          <c:invertIfNegative val="0"/>
          <c:cat>
            <c:strRef>
              <c:f>'ZGRADE, OPREMA, OBJEKTI, IND.'!$C$203:$D$203</c:f>
              <c:strCache>
                <c:ptCount val="1"/>
                <c:pt idx="0">
                  <c:v>Енергија МWх</c:v>
                </c:pt>
              </c:strCache>
            </c:strRef>
          </c:cat>
          <c:val>
            <c:numRef>
              <c:f>'ZGRADE, OPREMA, OBJEKTI, IND.'!$E$208</c:f>
              <c:numCache>
                <c:formatCode>_(* #,##0_);_(* \(#,##0\);_(* "-"??_);_(@_)</c:formatCode>
                <c:ptCount val="1"/>
                <c:pt idx="0">
                  <c:v>160235.4</c:v>
                </c:pt>
              </c:numCache>
            </c:numRef>
          </c:val>
          <c:extLst>
            <c:ext xmlns:c16="http://schemas.microsoft.com/office/drawing/2014/chart" uri="{C3380CC4-5D6E-409C-BE32-E72D297353CC}">
              <c16:uniqueId val="{00000004-AC7D-4641-B60A-38BA301D540D}"/>
            </c:ext>
          </c:extLst>
        </c:ser>
        <c:dLbls>
          <c:showLegendKey val="0"/>
          <c:showVal val="0"/>
          <c:showCatName val="0"/>
          <c:showSerName val="0"/>
          <c:showPercent val="0"/>
          <c:showBubbleSize val="0"/>
        </c:dLbls>
        <c:gapWidth val="150"/>
        <c:axId val="297982592"/>
        <c:axId val="297984384"/>
      </c:barChart>
      <c:catAx>
        <c:axId val="297982592"/>
        <c:scaling>
          <c:orientation val="minMax"/>
        </c:scaling>
        <c:delete val="1"/>
        <c:axPos val="b"/>
        <c:numFmt formatCode="General" sourceLinked="1"/>
        <c:majorTickMark val="none"/>
        <c:minorTickMark val="none"/>
        <c:tickLblPos val="nextTo"/>
        <c:crossAx val="297984384"/>
        <c:crosses val="autoZero"/>
        <c:auto val="1"/>
        <c:lblAlgn val="ctr"/>
        <c:lblOffset val="100"/>
        <c:noMultiLvlLbl val="0"/>
      </c:catAx>
      <c:valAx>
        <c:axId val="2979843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MWh/god.</a:t>
                </a:r>
              </a:p>
            </c:rich>
          </c:tx>
          <c:overlay val="0"/>
          <c:spPr>
            <a:noFill/>
            <a:ln>
              <a:noFill/>
            </a:ln>
            <a:effectLst/>
          </c:spPr>
        </c:title>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29798259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
          <c:y val="0"/>
          <c:w val="1"/>
          <c:h val="0.57879972634738797"/>
        </c:manualLayout>
      </c:layout>
      <c:doughnutChart>
        <c:varyColors val="1"/>
        <c:ser>
          <c:idx val="0"/>
          <c:order val="0"/>
          <c:tx>
            <c:strRef>
              <c:f>'ZGRADE, OPREMA, OBJEKTI, IND.'!$E$203</c:f>
              <c:strCache>
                <c:ptCount val="1"/>
                <c:pt idx="0">
                  <c:v>Укупно</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5216-4B0E-A836-601280CF259E}"/>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5216-4B0E-A836-601280CF259E}"/>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5216-4B0E-A836-601280CF259E}"/>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5216-4B0E-A836-601280CF259E}"/>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5216-4B0E-A836-601280CF259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'ZGRADE, OPREMA, OBJEKTI, IND.'!$B$204:$B$208</c:f>
              <c:strCache>
                <c:ptCount val="5"/>
                <c:pt idx="0">
                  <c:v>Електрична енергија (за осталу намјену)</c:v>
                </c:pt>
                <c:pt idx="1">
                  <c:v>Електрична енергија (за гријање)</c:v>
                </c:pt>
                <c:pt idx="2">
                  <c:v>Угаљ (мрки)</c:v>
                </c:pt>
                <c:pt idx="3">
                  <c:v>Лож уље</c:v>
                </c:pt>
                <c:pt idx="4">
                  <c:v>Биомаса</c:v>
                </c:pt>
              </c:strCache>
            </c:strRef>
          </c:cat>
          <c:val>
            <c:numRef>
              <c:f>'ZGRADE, OPREMA, OBJEKTI, IND.'!$E$204:$E$208</c:f>
              <c:numCache>
                <c:formatCode>_(* #,##0_);_(* \(#,##0\);_(* "-"??_);_(@_)</c:formatCode>
                <c:ptCount val="5"/>
                <c:pt idx="0">
                  <c:v>18560.04</c:v>
                </c:pt>
                <c:pt idx="1">
                  <c:v>594.9</c:v>
                </c:pt>
                <c:pt idx="2">
                  <c:v>184.25529999999998</c:v>
                </c:pt>
                <c:pt idx="3">
                  <c:v>159.25529999999998</c:v>
                </c:pt>
                <c:pt idx="4">
                  <c:v>160235.4</c:v>
                </c:pt>
              </c:numCache>
            </c:numRef>
          </c:val>
          <c:extLst>
            <c:ext xmlns:c16="http://schemas.microsoft.com/office/drawing/2014/chart" uri="{C3380CC4-5D6E-409C-BE32-E72D297353CC}">
              <c16:uniqueId val="{0000000A-5216-4B0E-A836-601280CF259E}"/>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b"/>
      <c:layout>
        <c:manualLayout>
          <c:xMode val="edge"/>
          <c:yMode val="edge"/>
          <c:x val="4.504508946400484E-3"/>
          <c:y val="0.65802007652908601"/>
          <c:w val="0.99099093745357303"/>
          <c:h val="0.34197992347091399"/>
        </c:manualLayout>
      </c:layout>
      <c:overlay val="0"/>
      <c:spPr>
        <a:noFill/>
        <a:ln>
          <a:noFill/>
        </a:ln>
        <a:effectLst/>
      </c:spPr>
      <c:txPr>
        <a:bodyPr rot="0" spcFirstLastPara="1" vertOverflow="ellipsis" vert="horz" wrap="square" anchor="ctr" anchorCtr="1"/>
        <a:lstStyle/>
        <a:p>
          <a:pPr rtl="0">
            <a:defRPr sz="6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'[Chart in Microsoft Word]ZGRADE, OPREMA, OBJEKTI, IND.'!$C$196</c:f>
              <c:strCache>
                <c:ptCount val="1"/>
                <c:pt idx="0">
                  <c:v>Индивидуалне куће</c:v>
                </c:pt>
              </c:strCache>
            </c:strRef>
          </c:tx>
          <c:spPr>
            <a:solidFill>
              <a:schemeClr val="accent1"/>
            </a:solidFill>
            <a:ln>
              <a:noFill/>
            </a:ln>
            <a:effectLst/>
          </c:spPr>
          <c:invertIfNegative val="0"/>
          <c:cat>
            <c:strRef>
              <c:f>'[Chart in Microsoft Word]ZGRADE, OPREMA, OBJEKTI, IND.'!$B$204:$B$208</c:f>
              <c:strCache>
                <c:ptCount val="5"/>
                <c:pt idx="0">
                  <c:v>Електрична енергија (за осталу намјену)</c:v>
                </c:pt>
                <c:pt idx="1">
                  <c:v>Електрична енергија (за гријање)</c:v>
                </c:pt>
                <c:pt idx="2">
                  <c:v>Угаљ (мрки)</c:v>
                </c:pt>
                <c:pt idx="3">
                  <c:v>Лож уље</c:v>
                </c:pt>
                <c:pt idx="4">
                  <c:v>Биомаса</c:v>
                </c:pt>
              </c:strCache>
            </c:strRef>
          </c:cat>
          <c:val>
            <c:numRef>
              <c:f>'[Chart in Microsoft Word]ZGRADE, OPREMA, OBJEKTI, IND.'!$C$204:$C$208</c:f>
              <c:numCache>
                <c:formatCode>_(* #,##0_);_(* \(#,##0\);_(* "-"??_);_(@_)</c:formatCode>
                <c:ptCount val="5"/>
                <c:pt idx="0">
                  <c:v>18137.64</c:v>
                </c:pt>
                <c:pt idx="1">
                  <c:v>584.9</c:v>
                </c:pt>
                <c:pt idx="2">
                  <c:v>159.25529999999998</c:v>
                </c:pt>
                <c:pt idx="3">
                  <c:v>159.25529999999998</c:v>
                </c:pt>
                <c:pt idx="4">
                  <c:v>156494.39999999999</c:v>
                </c:pt>
              </c:numCache>
            </c:numRef>
          </c:val>
          <c:extLst>
            <c:ext xmlns:c16="http://schemas.microsoft.com/office/drawing/2014/chart" uri="{C3380CC4-5D6E-409C-BE32-E72D297353CC}">
              <c16:uniqueId val="{00000000-8B58-4B1F-AB9B-47E518120AEA}"/>
            </c:ext>
          </c:extLst>
        </c:ser>
        <c:ser>
          <c:idx val="1"/>
          <c:order val="1"/>
          <c:tx>
            <c:strRef>
              <c:f>'[Chart in Microsoft Word]ZGRADE, OPREMA, OBJEKTI, IND.'!$D$196</c:f>
              <c:strCache>
                <c:ptCount val="1"/>
                <c:pt idx="0">
                  <c:v>Стамбене зграде</c:v>
                </c:pt>
              </c:strCache>
            </c:strRef>
          </c:tx>
          <c:spPr>
            <a:solidFill>
              <a:schemeClr val="accent2"/>
            </a:solidFill>
            <a:ln>
              <a:noFill/>
            </a:ln>
            <a:effectLst/>
          </c:spPr>
          <c:invertIfNegative val="0"/>
          <c:cat>
            <c:strRef>
              <c:f>'[Chart in Microsoft Word]ZGRADE, OPREMA, OBJEKTI, IND.'!$B$204:$B$208</c:f>
              <c:strCache>
                <c:ptCount val="5"/>
                <c:pt idx="0">
                  <c:v>Електрична енергија (за осталу намјену)</c:v>
                </c:pt>
                <c:pt idx="1">
                  <c:v>Електрична енергија (за гријање)</c:v>
                </c:pt>
                <c:pt idx="2">
                  <c:v>Угаљ (мрки)</c:v>
                </c:pt>
                <c:pt idx="3">
                  <c:v>Лож уље</c:v>
                </c:pt>
                <c:pt idx="4">
                  <c:v>Биомаса</c:v>
                </c:pt>
              </c:strCache>
            </c:strRef>
          </c:cat>
          <c:val>
            <c:numRef>
              <c:f>'[Chart in Microsoft Word]ZGRADE, OPREMA, OBJEKTI, IND.'!$D$204:$D$208</c:f>
              <c:numCache>
                <c:formatCode>_(* #,##0_);_(* \(#,##0\);_(* "-"??_);_(@_)</c:formatCode>
                <c:ptCount val="5"/>
                <c:pt idx="0">
                  <c:v>422.40000000000003</c:v>
                </c:pt>
                <c:pt idx="1">
                  <c:v>10</c:v>
                </c:pt>
                <c:pt idx="2">
                  <c:v>25</c:v>
                </c:pt>
                <c:pt idx="3">
                  <c:v>0</c:v>
                </c:pt>
                <c:pt idx="4">
                  <c:v>3741</c:v>
                </c:pt>
              </c:numCache>
            </c:numRef>
          </c:val>
          <c:extLst>
            <c:ext xmlns:c16="http://schemas.microsoft.com/office/drawing/2014/chart" uri="{C3380CC4-5D6E-409C-BE32-E72D297353CC}">
              <c16:uniqueId val="{00000001-8B58-4B1F-AB9B-47E518120AEA}"/>
            </c:ext>
          </c:extLst>
        </c:ser>
        <c:dLbls>
          <c:showLegendKey val="0"/>
          <c:showVal val="0"/>
          <c:showCatName val="0"/>
          <c:showSerName val="0"/>
          <c:showPercent val="0"/>
          <c:showBubbleSize val="0"/>
        </c:dLbls>
        <c:gapWidth val="75"/>
        <c:overlap val="-25"/>
        <c:axId val="299885696"/>
        <c:axId val="299887232"/>
      </c:barChart>
      <c:catAx>
        <c:axId val="2998856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sr-Latn-RS"/>
          </a:p>
        </c:txPr>
        <c:crossAx val="299887232"/>
        <c:crosses val="autoZero"/>
        <c:auto val="1"/>
        <c:lblAlgn val="ctr"/>
        <c:lblOffset val="100"/>
        <c:noMultiLvlLbl val="0"/>
      </c:catAx>
      <c:valAx>
        <c:axId val="2998872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r>
                  <a:rPr lang="en-US"/>
                  <a:t>MWh/god.</a:t>
                </a:r>
              </a:p>
            </c:rich>
          </c:tx>
          <c:overlay val="0"/>
          <c:spPr>
            <a:noFill/>
            <a:ln>
              <a:noFill/>
            </a:ln>
            <a:effectLst/>
          </c:spPr>
        </c:title>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sr-Latn-RS"/>
          </a:p>
        </c:txPr>
        <c:crossAx val="2998856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600"/>
      </a:pPr>
      <a:endParaRPr lang="sr-Latn-RS"/>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
          <c:y val="1.9045716300387823E-2"/>
          <c:w val="1"/>
          <c:h val="0.72947761194029848"/>
        </c:manualLayout>
      </c:layout>
      <c:doughnutChart>
        <c:varyColors val="1"/>
        <c:ser>
          <c:idx val="0"/>
          <c:order val="0"/>
          <c:tx>
            <c:strRef>
              <c:f>'ZGRADE, OPREMA, OBJEKTI, IND.'!$B$232:$B$233</c:f>
              <c:strCache>
                <c:ptCount val="2"/>
                <c:pt idx="0">
                  <c:v>ZGRADARSTVO</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4B6C-42A3-9640-7C75F8713237}"/>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4B6C-42A3-9640-7C75F8713237}"/>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4B6C-42A3-9640-7C75F8713237}"/>
              </c:ext>
            </c:extLst>
          </c:dPt>
          <c:dLbls>
            <c:dLbl>
              <c:idx val="0"/>
              <c:layout>
                <c:manualLayout>
                  <c:x val="-9.7933341600153796E-17"/>
                  <c:y val="-0.10807633420822398"/>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4B6C-42A3-9640-7C75F8713237}"/>
                </c:ext>
              </c:extLst>
            </c:dLbl>
            <c:dLbl>
              <c:idx val="1"/>
              <c:layout>
                <c:manualLayout>
                  <c:x val="0.19230769230769232"/>
                  <c:y val="-8.7962962962962965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4B6C-42A3-9640-7C75F8713237}"/>
                </c:ext>
              </c:extLst>
            </c:dLbl>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ysClr val="windowText" lastClr="000000"/>
                    </a:solidFill>
                    <a:latin typeface="+mn-lt"/>
                    <a:ea typeface="+mn-ea"/>
                    <a:cs typeface="+mn-cs"/>
                  </a:defRPr>
                </a:pPr>
                <a:endParaRPr lang="sr-Latn-R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'ZGRADE, OPREMA, OBJEKTI, IND.'!$B$234:$B$236</c:f>
              <c:strCache>
                <c:ptCount val="3"/>
                <c:pt idx="0">
                  <c:v>Zgrade u nadležnosti/ vlasništvu opčine</c:v>
                </c:pt>
                <c:pt idx="1">
                  <c:v>Zgrade koje nisu u vlasništvu općine</c:v>
                </c:pt>
                <c:pt idx="2">
                  <c:v>Stambene zgrade</c:v>
                </c:pt>
              </c:strCache>
            </c:strRef>
          </c:cat>
          <c:val>
            <c:numRef>
              <c:f>'ZGRADE, OPREMA, OBJEKTI, IND.'!$J$234:$J$236</c:f>
              <c:numCache>
                <c:formatCode>0</c:formatCode>
                <c:ptCount val="3"/>
                <c:pt idx="0">
                  <c:v>4903.1949999999997</c:v>
                </c:pt>
                <c:pt idx="1">
                  <c:v>1357.319</c:v>
                </c:pt>
                <c:pt idx="2">
                  <c:v>180574.59529999999</c:v>
                </c:pt>
              </c:numCache>
            </c:numRef>
          </c:val>
          <c:extLst>
            <c:ext xmlns:c16="http://schemas.microsoft.com/office/drawing/2014/chart" uri="{C3380CC4-5D6E-409C-BE32-E72D297353CC}">
              <c16:uniqueId val="{00000006-4B6C-42A3-9640-7C75F8713237}"/>
            </c:ext>
          </c:extLst>
        </c:ser>
        <c:dLbls>
          <c:showLegendKey val="0"/>
          <c:showVal val="0"/>
          <c:showCatName val="0"/>
          <c:showSerName val="0"/>
          <c:showPercent val="1"/>
          <c:showBubbleSize val="0"/>
          <c:showLeaderLines val="1"/>
        </c:dLbls>
        <c:firstSliceAng val="0"/>
        <c:holeSize val="50"/>
      </c:doughnut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sr-Latn-RS"/>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'[Chart 2 in Microsoft Word]ZGRADE, OPREMA, OBJEKTI, IND.'!$B$204</c:f>
              <c:strCache>
                <c:ptCount val="1"/>
                <c:pt idx="0">
                  <c:v>Електрична енергија (за осталу намјену)</c:v>
                </c:pt>
              </c:strCache>
            </c:strRef>
          </c:tx>
          <c:spPr>
            <a:solidFill>
              <a:schemeClr val="accent1"/>
            </a:solidFill>
            <a:ln>
              <a:noFill/>
            </a:ln>
            <a:effectLst/>
          </c:spPr>
          <c:invertIfNegative val="0"/>
          <c:cat>
            <c:strRef>
              <c:f>'[Chart 2 in Microsoft Word]ZGRADE, OPREMA, OBJEKTI, IND.'!$C$203:$D$203</c:f>
              <c:strCache>
                <c:ptCount val="1"/>
                <c:pt idx="0">
                  <c:v>Енергија МWх</c:v>
                </c:pt>
              </c:strCache>
            </c:strRef>
          </c:cat>
          <c:val>
            <c:numRef>
              <c:f>'[Chart 2 in Microsoft Word]ZGRADE, OPREMA, OBJEKTI, IND.'!$E$204</c:f>
              <c:numCache>
                <c:formatCode>_(* #,##0_);_(* \(#,##0\);_(* "-"??_);_(@_)</c:formatCode>
                <c:ptCount val="1"/>
                <c:pt idx="0">
                  <c:v>18560.04</c:v>
                </c:pt>
              </c:numCache>
            </c:numRef>
          </c:val>
          <c:extLst>
            <c:ext xmlns:c16="http://schemas.microsoft.com/office/drawing/2014/chart" uri="{C3380CC4-5D6E-409C-BE32-E72D297353CC}">
              <c16:uniqueId val="{00000000-047E-41D2-BB7D-CD39A0012946}"/>
            </c:ext>
          </c:extLst>
        </c:ser>
        <c:ser>
          <c:idx val="1"/>
          <c:order val="1"/>
          <c:tx>
            <c:strRef>
              <c:f>'[Chart 2 in Microsoft Word]ZGRADE, OPREMA, OBJEKTI, IND.'!$B$205</c:f>
              <c:strCache>
                <c:ptCount val="1"/>
                <c:pt idx="0">
                  <c:v>Електрична енергија (за гријање)</c:v>
                </c:pt>
              </c:strCache>
            </c:strRef>
          </c:tx>
          <c:spPr>
            <a:solidFill>
              <a:schemeClr val="accent2"/>
            </a:solidFill>
            <a:ln>
              <a:noFill/>
            </a:ln>
            <a:effectLst/>
          </c:spPr>
          <c:invertIfNegative val="0"/>
          <c:cat>
            <c:strRef>
              <c:f>'[Chart 2 in Microsoft Word]ZGRADE, OPREMA, OBJEKTI, IND.'!$C$203:$D$203</c:f>
              <c:strCache>
                <c:ptCount val="1"/>
                <c:pt idx="0">
                  <c:v>Енергија МWх</c:v>
                </c:pt>
              </c:strCache>
            </c:strRef>
          </c:cat>
          <c:val>
            <c:numRef>
              <c:f>'[Chart 2 in Microsoft Word]ZGRADE, OPREMA, OBJEKTI, IND.'!$E$205</c:f>
              <c:numCache>
                <c:formatCode>_(* #,##0_);_(* \(#,##0\);_(* "-"??_);_(@_)</c:formatCode>
                <c:ptCount val="1"/>
                <c:pt idx="0">
                  <c:v>594.9</c:v>
                </c:pt>
              </c:numCache>
            </c:numRef>
          </c:val>
          <c:extLst>
            <c:ext xmlns:c16="http://schemas.microsoft.com/office/drawing/2014/chart" uri="{C3380CC4-5D6E-409C-BE32-E72D297353CC}">
              <c16:uniqueId val="{00000001-047E-41D2-BB7D-CD39A0012946}"/>
            </c:ext>
          </c:extLst>
        </c:ser>
        <c:ser>
          <c:idx val="2"/>
          <c:order val="2"/>
          <c:tx>
            <c:strRef>
              <c:f>'[Chart 2 in Microsoft Word]ZGRADE, OPREMA, OBJEKTI, IND.'!$B$206</c:f>
              <c:strCache>
                <c:ptCount val="1"/>
                <c:pt idx="0">
                  <c:v>Угаљ (мрки)</c:v>
                </c:pt>
              </c:strCache>
            </c:strRef>
          </c:tx>
          <c:spPr>
            <a:solidFill>
              <a:schemeClr val="accent3"/>
            </a:solidFill>
            <a:ln>
              <a:noFill/>
            </a:ln>
            <a:effectLst/>
          </c:spPr>
          <c:invertIfNegative val="0"/>
          <c:cat>
            <c:strRef>
              <c:f>'[Chart 2 in Microsoft Word]ZGRADE, OPREMA, OBJEKTI, IND.'!$C$203:$D$203</c:f>
              <c:strCache>
                <c:ptCount val="1"/>
                <c:pt idx="0">
                  <c:v>Енергија МWх</c:v>
                </c:pt>
              </c:strCache>
            </c:strRef>
          </c:cat>
          <c:val>
            <c:numRef>
              <c:f>'[Chart 2 in Microsoft Word]ZGRADE, OPREMA, OBJEKTI, IND.'!$E$206</c:f>
              <c:numCache>
                <c:formatCode>_(* #,##0_);_(* \(#,##0\);_(* "-"??_);_(@_)</c:formatCode>
                <c:ptCount val="1"/>
                <c:pt idx="0">
                  <c:v>184.25529999999998</c:v>
                </c:pt>
              </c:numCache>
            </c:numRef>
          </c:val>
          <c:extLst>
            <c:ext xmlns:c16="http://schemas.microsoft.com/office/drawing/2014/chart" uri="{C3380CC4-5D6E-409C-BE32-E72D297353CC}">
              <c16:uniqueId val="{00000002-047E-41D2-BB7D-CD39A0012946}"/>
            </c:ext>
          </c:extLst>
        </c:ser>
        <c:ser>
          <c:idx val="3"/>
          <c:order val="3"/>
          <c:tx>
            <c:strRef>
              <c:f>'[Chart 2 in Microsoft Word]ZGRADE, OPREMA, OBJEKTI, IND.'!$B$207</c:f>
              <c:strCache>
                <c:ptCount val="1"/>
                <c:pt idx="0">
                  <c:v>Лож уље</c:v>
                </c:pt>
              </c:strCache>
            </c:strRef>
          </c:tx>
          <c:spPr>
            <a:solidFill>
              <a:schemeClr val="accent4"/>
            </a:solidFill>
            <a:ln>
              <a:noFill/>
            </a:ln>
            <a:effectLst/>
          </c:spPr>
          <c:invertIfNegative val="0"/>
          <c:cat>
            <c:strRef>
              <c:f>'[Chart 2 in Microsoft Word]ZGRADE, OPREMA, OBJEKTI, IND.'!$C$203:$D$203</c:f>
              <c:strCache>
                <c:ptCount val="1"/>
                <c:pt idx="0">
                  <c:v>Енергија МWх</c:v>
                </c:pt>
              </c:strCache>
            </c:strRef>
          </c:cat>
          <c:val>
            <c:numRef>
              <c:f>'[Chart 2 in Microsoft Word]ZGRADE, OPREMA, OBJEKTI, IND.'!$E$207</c:f>
              <c:numCache>
                <c:formatCode>_(* #,##0_);_(* \(#,##0\);_(* "-"??_);_(@_)</c:formatCode>
                <c:ptCount val="1"/>
                <c:pt idx="0">
                  <c:v>159.25529999999998</c:v>
                </c:pt>
              </c:numCache>
            </c:numRef>
          </c:val>
          <c:extLst>
            <c:ext xmlns:c16="http://schemas.microsoft.com/office/drawing/2014/chart" uri="{C3380CC4-5D6E-409C-BE32-E72D297353CC}">
              <c16:uniqueId val="{00000003-047E-41D2-BB7D-CD39A0012946}"/>
            </c:ext>
          </c:extLst>
        </c:ser>
        <c:ser>
          <c:idx val="4"/>
          <c:order val="4"/>
          <c:tx>
            <c:strRef>
              <c:f>'[Chart 2 in Microsoft Word]ZGRADE, OPREMA, OBJEKTI, IND.'!$B$208</c:f>
              <c:strCache>
                <c:ptCount val="1"/>
                <c:pt idx="0">
                  <c:v>Биомаса</c:v>
                </c:pt>
              </c:strCache>
            </c:strRef>
          </c:tx>
          <c:spPr>
            <a:solidFill>
              <a:schemeClr val="accent5"/>
            </a:solidFill>
            <a:ln>
              <a:noFill/>
            </a:ln>
            <a:effectLst/>
          </c:spPr>
          <c:invertIfNegative val="0"/>
          <c:cat>
            <c:strRef>
              <c:f>'[Chart 2 in Microsoft Word]ZGRADE, OPREMA, OBJEKTI, IND.'!$C$203:$D$203</c:f>
              <c:strCache>
                <c:ptCount val="1"/>
                <c:pt idx="0">
                  <c:v>Енергија МWх</c:v>
                </c:pt>
              </c:strCache>
            </c:strRef>
          </c:cat>
          <c:val>
            <c:numRef>
              <c:f>'[Chart 2 in Microsoft Word]ZGRADE, OPREMA, OBJEKTI, IND.'!$E$208</c:f>
              <c:numCache>
                <c:formatCode>_(* #,##0_);_(* \(#,##0\);_(* "-"??_);_(@_)</c:formatCode>
                <c:ptCount val="1"/>
                <c:pt idx="0">
                  <c:v>160235.4</c:v>
                </c:pt>
              </c:numCache>
            </c:numRef>
          </c:val>
          <c:extLst>
            <c:ext xmlns:c16="http://schemas.microsoft.com/office/drawing/2014/chart" uri="{C3380CC4-5D6E-409C-BE32-E72D297353CC}">
              <c16:uniqueId val="{00000004-047E-41D2-BB7D-CD39A0012946}"/>
            </c:ext>
          </c:extLst>
        </c:ser>
        <c:dLbls>
          <c:showLegendKey val="0"/>
          <c:showVal val="0"/>
          <c:showCatName val="0"/>
          <c:showSerName val="0"/>
          <c:showPercent val="0"/>
          <c:showBubbleSize val="0"/>
        </c:dLbls>
        <c:gapWidth val="150"/>
        <c:axId val="300603648"/>
        <c:axId val="351019008"/>
      </c:barChart>
      <c:catAx>
        <c:axId val="300603648"/>
        <c:scaling>
          <c:orientation val="minMax"/>
        </c:scaling>
        <c:delete val="1"/>
        <c:axPos val="b"/>
        <c:numFmt formatCode="General" sourceLinked="1"/>
        <c:majorTickMark val="none"/>
        <c:minorTickMark val="none"/>
        <c:tickLblPos val="nextTo"/>
        <c:crossAx val="351019008"/>
        <c:crosses val="autoZero"/>
        <c:auto val="1"/>
        <c:lblAlgn val="ctr"/>
        <c:lblOffset val="100"/>
        <c:noMultiLvlLbl val="0"/>
      </c:catAx>
      <c:valAx>
        <c:axId val="3510190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MWh/god.</a:t>
                </a:r>
              </a:p>
            </c:rich>
          </c:tx>
          <c:overlay val="0"/>
          <c:spPr>
            <a:noFill/>
            <a:ln>
              <a:noFill/>
            </a:ln>
            <a:effectLst/>
          </c:spPr>
        </c:title>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sr-Latn-RS"/>
          </a:p>
        </c:txPr>
        <c:crossAx val="3006036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0520295954385014E-3"/>
          <c:y val="3.125E-2"/>
          <c:w val="0.99694797040456151"/>
          <c:h val="0.70497758092738405"/>
        </c:manualLayout>
      </c:layout>
      <c:doughnutChart>
        <c:varyColors val="1"/>
        <c:ser>
          <c:idx val="0"/>
          <c:order val="0"/>
          <c:tx>
            <c:strRef>
              <c:f>'ZGRADE, OPREMA, OBJEKTI, IND.'!$E$232:$J$232</c:f>
              <c:strCache>
                <c:ptCount val="6"/>
                <c:pt idx="0">
                  <c:v>Potrošnja energije (MWh)</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1800-4A84-ADB5-1D638DCF65B3}"/>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1800-4A84-ADB5-1D638DCF65B3}"/>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1800-4A84-ADB5-1D638DCF65B3}"/>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1800-4A84-ADB5-1D638DCF65B3}"/>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1800-4A84-ADB5-1D638DCF65B3}"/>
              </c:ext>
            </c:extLst>
          </c:dPt>
          <c:dLbls>
            <c:dLbl>
              <c:idx val="1"/>
              <c:layout>
                <c:manualLayout>
                  <c:x val="7.716049382716049E-2"/>
                  <c:y val="-0.1021801181102362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1800-4A84-ADB5-1D638DCF65B3}"/>
                </c:ext>
              </c:extLst>
            </c:dLbl>
            <c:dLbl>
              <c:idx val="2"/>
              <c:layout>
                <c:manualLayout>
                  <c:x val="1.8786149995139462E-2"/>
                  <c:y val="-0.18622867454068243"/>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1800-4A84-ADB5-1D638DCF65B3}"/>
                </c:ext>
              </c:extLst>
            </c:dLbl>
            <c:dLbl>
              <c:idx val="3"/>
              <c:layout>
                <c:manualLayout>
                  <c:x val="0.10612244897959183"/>
                  <c:y val="-3.4324936606977344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1800-4A84-ADB5-1D638DCF65B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'ZGRADE, OPREMA, OBJEKTI, IND.'!$E$233:$I$233</c:f>
              <c:strCache>
                <c:ptCount val="5"/>
                <c:pt idx="0">
                  <c:v>Električna energija (za ostalu namjenu)</c:v>
                </c:pt>
                <c:pt idx="1">
                  <c:v>Električna energija (za grijanje)</c:v>
                </c:pt>
                <c:pt idx="2">
                  <c:v>Ugalj (mrki)</c:v>
                </c:pt>
                <c:pt idx="3">
                  <c:v>Lož ulje</c:v>
                </c:pt>
                <c:pt idx="4">
                  <c:v>Biomasa</c:v>
                </c:pt>
              </c:strCache>
            </c:strRef>
          </c:cat>
          <c:val>
            <c:numRef>
              <c:f>'ZGRADE, OPREMA, OBJEKTI, IND.'!$E$237:$I$237</c:f>
              <c:numCache>
                <c:formatCode>0</c:formatCode>
                <c:ptCount val="5"/>
                <c:pt idx="0">
                  <c:v>19453.172000000002</c:v>
                </c:pt>
                <c:pt idx="1">
                  <c:v>729.38199999999995</c:v>
                </c:pt>
                <c:pt idx="2">
                  <c:v>1025</c:v>
                </c:pt>
                <c:pt idx="3">
                  <c:v>986.05529999999999</c:v>
                </c:pt>
                <c:pt idx="4">
                  <c:v>164641.5</c:v>
                </c:pt>
              </c:numCache>
            </c:numRef>
          </c:val>
          <c:extLst>
            <c:ext xmlns:c16="http://schemas.microsoft.com/office/drawing/2014/chart" uri="{C3380CC4-5D6E-409C-BE32-E72D297353CC}">
              <c16:uniqueId val="{0000000A-1800-4A84-ADB5-1D638DCF65B3}"/>
            </c:ext>
          </c:extLst>
        </c:ser>
        <c:dLbls>
          <c:showLegendKey val="0"/>
          <c:showVal val="0"/>
          <c:showCatName val="0"/>
          <c:showSerName val="0"/>
          <c:showPercent val="1"/>
          <c:showBubbleSize val="0"/>
          <c:showLeaderLines val="1"/>
        </c:dLbls>
        <c:firstSliceAng val="0"/>
        <c:holeSize val="50"/>
      </c:doughnut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sr-Latn-RS"/>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'ZGRADE, OPREMA, OBJEKTI, IND.'!$B$87</c:f>
              <c:strCache>
                <c:ptCount val="1"/>
                <c:pt idx="0">
                  <c:v>Зграде за административну управу</c:v>
                </c:pt>
              </c:strCache>
            </c:strRef>
          </c:tx>
          <c:spPr>
            <a:solidFill>
              <a:schemeClr val="accent1"/>
            </a:solidFill>
            <a:ln>
              <a:noFill/>
            </a:ln>
            <a:effectLst/>
          </c:spPr>
          <c:invertIfNegative val="0"/>
          <c:cat>
            <c:strRef>
              <c:f>'ZGRADE, OPREMA, OBJEKTI, IND.'!$J$86:$M$86</c:f>
              <c:strCache>
                <c:ptCount val="4"/>
                <c:pt idx="0">
                  <c:v>Електрична енергија (за осталу употребу)</c:v>
                </c:pt>
                <c:pt idx="1">
                  <c:v>Електрична енергија (за гријање)</c:v>
                </c:pt>
                <c:pt idx="2">
                  <c:v>Ложиво уље</c:v>
                </c:pt>
                <c:pt idx="3">
                  <c:v>Биомаса</c:v>
                </c:pt>
              </c:strCache>
            </c:strRef>
          </c:cat>
          <c:val>
            <c:numRef>
              <c:f>'ZGRADE, OPREMA, OBJEKTI, IND.'!$J$87:$M$87</c:f>
              <c:numCache>
                <c:formatCode>0</c:formatCode>
                <c:ptCount val="4"/>
                <c:pt idx="0">
                  <c:v>115.948233</c:v>
                </c:pt>
                <c:pt idx="1">
                  <c:v>0</c:v>
                </c:pt>
                <c:pt idx="2">
                  <c:v>103.50900000000001</c:v>
                </c:pt>
                <c:pt idx="3">
                  <c:v>0</c:v>
                </c:pt>
              </c:numCache>
            </c:numRef>
          </c:val>
          <c:extLst>
            <c:ext xmlns:c16="http://schemas.microsoft.com/office/drawing/2014/chart" uri="{C3380CC4-5D6E-409C-BE32-E72D297353CC}">
              <c16:uniqueId val="{00000000-11F3-4314-8D54-556FC411D400}"/>
            </c:ext>
          </c:extLst>
        </c:ser>
        <c:ser>
          <c:idx val="1"/>
          <c:order val="1"/>
          <c:tx>
            <c:strRef>
              <c:f>'ZGRADE, OPREMA, OBJEKTI, IND.'!$B$88</c:f>
              <c:strCache>
                <c:ptCount val="1"/>
                <c:pt idx="0">
                  <c:v>Зграде за образовну дјелатност</c:v>
                </c:pt>
              </c:strCache>
            </c:strRef>
          </c:tx>
          <c:spPr>
            <a:solidFill>
              <a:schemeClr val="accent2"/>
            </a:solidFill>
            <a:ln>
              <a:noFill/>
            </a:ln>
            <a:effectLst/>
          </c:spPr>
          <c:invertIfNegative val="0"/>
          <c:cat>
            <c:strRef>
              <c:f>'ZGRADE, OPREMA, OBJEKTI, IND.'!$J$86:$M$86</c:f>
              <c:strCache>
                <c:ptCount val="4"/>
                <c:pt idx="0">
                  <c:v>Електрична енергија (за осталу употребу)</c:v>
                </c:pt>
                <c:pt idx="1">
                  <c:v>Електрична енергија (за гријање)</c:v>
                </c:pt>
                <c:pt idx="2">
                  <c:v>Ложиво уље</c:v>
                </c:pt>
                <c:pt idx="3">
                  <c:v>Биомаса</c:v>
                </c:pt>
              </c:strCache>
            </c:strRef>
          </c:cat>
          <c:val>
            <c:numRef>
              <c:f>'ZGRADE, OPREMA, OBJEKTI, IND.'!$J$88:$M$88</c:f>
              <c:numCache>
                <c:formatCode>0</c:formatCode>
                <c:ptCount val="4"/>
                <c:pt idx="0">
                  <c:v>95.65434599999999</c:v>
                </c:pt>
                <c:pt idx="1">
                  <c:v>0</c:v>
                </c:pt>
                <c:pt idx="2">
                  <c:v>53.233200000000004</c:v>
                </c:pt>
                <c:pt idx="3">
                  <c:v>0</c:v>
                </c:pt>
              </c:numCache>
            </c:numRef>
          </c:val>
          <c:extLst>
            <c:ext xmlns:c16="http://schemas.microsoft.com/office/drawing/2014/chart" uri="{C3380CC4-5D6E-409C-BE32-E72D297353CC}">
              <c16:uniqueId val="{00000001-11F3-4314-8D54-556FC411D400}"/>
            </c:ext>
          </c:extLst>
        </c:ser>
        <c:ser>
          <c:idx val="2"/>
          <c:order val="2"/>
          <c:tx>
            <c:strRef>
              <c:f>'ZGRADE, OPREMA, OBJEKTI, IND.'!$B$89</c:f>
              <c:strCache>
                <c:ptCount val="1"/>
                <c:pt idx="0">
                  <c:v>Зграде за културну дјелатност</c:v>
                </c:pt>
              </c:strCache>
            </c:strRef>
          </c:tx>
          <c:spPr>
            <a:solidFill>
              <a:schemeClr val="accent3"/>
            </a:solidFill>
            <a:ln>
              <a:noFill/>
            </a:ln>
            <a:effectLst/>
          </c:spPr>
          <c:invertIfNegative val="0"/>
          <c:cat>
            <c:strRef>
              <c:f>'ZGRADE, OPREMA, OBJEKTI, IND.'!$J$86:$M$86</c:f>
              <c:strCache>
                <c:ptCount val="4"/>
                <c:pt idx="0">
                  <c:v>Електрична енергија (за осталу употребу)</c:v>
                </c:pt>
                <c:pt idx="1">
                  <c:v>Електрична енергија (за гријање)</c:v>
                </c:pt>
                <c:pt idx="2">
                  <c:v>Ложиво уље</c:v>
                </c:pt>
                <c:pt idx="3">
                  <c:v>Биомаса</c:v>
                </c:pt>
              </c:strCache>
            </c:strRef>
          </c:cat>
          <c:val>
            <c:numRef>
              <c:f>'ZGRADE, OPREMA, OBJEKTI, IND.'!$J$89:$M$89</c:f>
              <c:numCache>
                <c:formatCode>0</c:formatCode>
                <c:ptCount val="4"/>
                <c:pt idx="0">
                  <c:v>28.939520999999999</c:v>
                </c:pt>
                <c:pt idx="1">
                  <c:v>0</c:v>
                </c:pt>
                <c:pt idx="2">
                  <c:v>73.935000000000002</c:v>
                </c:pt>
                <c:pt idx="3">
                  <c:v>0</c:v>
                </c:pt>
              </c:numCache>
            </c:numRef>
          </c:val>
          <c:extLst>
            <c:ext xmlns:c16="http://schemas.microsoft.com/office/drawing/2014/chart" uri="{C3380CC4-5D6E-409C-BE32-E72D297353CC}">
              <c16:uniqueId val="{00000002-11F3-4314-8D54-556FC411D400}"/>
            </c:ext>
          </c:extLst>
        </c:ser>
        <c:ser>
          <c:idx val="3"/>
          <c:order val="3"/>
          <c:tx>
            <c:strRef>
              <c:f>'ZGRADE, OPREMA, OBJEKTI, IND.'!$B$90</c:f>
              <c:strCache>
                <c:ptCount val="1"/>
                <c:pt idx="0">
                  <c:v>Зграде за здравствену дјелатност</c:v>
                </c:pt>
              </c:strCache>
            </c:strRef>
          </c:tx>
          <c:spPr>
            <a:solidFill>
              <a:schemeClr val="accent4"/>
            </a:solidFill>
            <a:ln>
              <a:noFill/>
            </a:ln>
            <a:effectLst/>
          </c:spPr>
          <c:invertIfNegative val="0"/>
          <c:cat>
            <c:strRef>
              <c:f>'ZGRADE, OPREMA, OBJEKTI, IND.'!$J$86:$M$86</c:f>
              <c:strCache>
                <c:ptCount val="4"/>
                <c:pt idx="0">
                  <c:v>Електрична енергија (за осталу употребу)</c:v>
                </c:pt>
                <c:pt idx="1">
                  <c:v>Електрична енергија (за гријање)</c:v>
                </c:pt>
                <c:pt idx="2">
                  <c:v>Ложиво уље</c:v>
                </c:pt>
                <c:pt idx="3">
                  <c:v>Биомаса</c:v>
                </c:pt>
              </c:strCache>
            </c:strRef>
          </c:cat>
          <c:val>
            <c:numRef>
              <c:f>'ZGRADE, OPREMA, OBJEKTI, IND.'!$J$90:$M$90</c:f>
              <c:numCache>
                <c:formatCode>0</c:formatCode>
                <c:ptCount val="4"/>
                <c:pt idx="0">
                  <c:v>69.319070999999994</c:v>
                </c:pt>
                <c:pt idx="1">
                  <c:v>0</c:v>
                </c:pt>
                <c:pt idx="2">
                  <c:v>0</c:v>
                </c:pt>
                <c:pt idx="3">
                  <c:v>0</c:v>
                </c:pt>
              </c:numCache>
            </c:numRef>
          </c:val>
          <c:extLst>
            <c:ext xmlns:c16="http://schemas.microsoft.com/office/drawing/2014/chart" uri="{C3380CC4-5D6E-409C-BE32-E72D297353CC}">
              <c16:uniqueId val="{00000003-11F3-4314-8D54-556FC411D400}"/>
            </c:ext>
          </c:extLst>
        </c:ser>
        <c:ser>
          <c:idx val="4"/>
          <c:order val="4"/>
          <c:tx>
            <c:strRef>
              <c:f>'ZGRADE, OPREMA, OBJEKTI, IND.'!$B$91</c:f>
              <c:strCache>
                <c:ptCount val="1"/>
                <c:pt idx="0">
                  <c:v>Зграде за социјалну дјелатност</c:v>
                </c:pt>
              </c:strCache>
            </c:strRef>
          </c:tx>
          <c:spPr>
            <a:solidFill>
              <a:schemeClr val="accent5"/>
            </a:solidFill>
            <a:ln>
              <a:noFill/>
            </a:ln>
            <a:effectLst/>
          </c:spPr>
          <c:invertIfNegative val="0"/>
          <c:cat>
            <c:strRef>
              <c:f>'ZGRADE, OPREMA, OBJEKTI, IND.'!$J$86:$M$86</c:f>
              <c:strCache>
                <c:ptCount val="4"/>
                <c:pt idx="0">
                  <c:v>Електрична енергија (за осталу употребу)</c:v>
                </c:pt>
                <c:pt idx="1">
                  <c:v>Електрична енергија (за гријање)</c:v>
                </c:pt>
                <c:pt idx="2">
                  <c:v>Ложиво уље</c:v>
                </c:pt>
                <c:pt idx="3">
                  <c:v>Биомаса</c:v>
                </c:pt>
              </c:strCache>
            </c:strRef>
          </c:cat>
          <c:val>
            <c:numRef>
              <c:f>'ZGRADE, OPREMA, OBJEKTI, IND.'!$J$91:$M$91</c:f>
              <c:numCache>
                <c:formatCode>0</c:formatCode>
                <c:ptCount val="4"/>
                <c:pt idx="0">
                  <c:v>24.305813999999998</c:v>
                </c:pt>
                <c:pt idx="1">
                  <c:v>26.027999999999999</c:v>
                </c:pt>
                <c:pt idx="2">
                  <c:v>0</c:v>
                </c:pt>
                <c:pt idx="3">
                  <c:v>0</c:v>
                </c:pt>
              </c:numCache>
            </c:numRef>
          </c:val>
          <c:extLst>
            <c:ext xmlns:c16="http://schemas.microsoft.com/office/drawing/2014/chart" uri="{C3380CC4-5D6E-409C-BE32-E72D297353CC}">
              <c16:uniqueId val="{00000004-11F3-4314-8D54-556FC411D400}"/>
            </c:ext>
          </c:extLst>
        </c:ser>
        <c:dLbls>
          <c:showLegendKey val="0"/>
          <c:showVal val="0"/>
          <c:showCatName val="0"/>
          <c:showSerName val="0"/>
          <c:showPercent val="0"/>
          <c:showBubbleSize val="0"/>
        </c:dLbls>
        <c:gapWidth val="75"/>
        <c:overlap val="-25"/>
        <c:axId val="351172096"/>
        <c:axId val="351173632"/>
      </c:barChart>
      <c:catAx>
        <c:axId val="3511720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sr-Latn-RS"/>
          </a:p>
        </c:txPr>
        <c:crossAx val="351173632"/>
        <c:crosses val="autoZero"/>
        <c:auto val="1"/>
        <c:lblAlgn val="ctr"/>
        <c:lblOffset val="100"/>
        <c:noMultiLvlLbl val="0"/>
      </c:catAx>
      <c:valAx>
        <c:axId val="3511736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r>
                  <a:rPr lang="en-US"/>
                  <a:t>tCO2/god.</a:t>
                </a:r>
              </a:p>
            </c:rich>
          </c:tx>
          <c:overlay val="0"/>
          <c:spPr>
            <a:noFill/>
            <a:ln>
              <a:noFill/>
            </a:ln>
            <a:effectLst/>
          </c:sp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sr-Latn-RS"/>
          </a:p>
        </c:txPr>
        <c:crossAx val="3511720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600"/>
      </a:pPr>
      <a:endParaRPr lang="sr-Latn-RS"/>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1367951574146615E-2"/>
          <c:y val="4.7288789988207992E-2"/>
          <c:w val="0.97863204842585338"/>
          <c:h val="0.62614734299516905"/>
        </c:manualLayout>
      </c:layout>
      <c:doughnutChart>
        <c:varyColors val="1"/>
        <c:ser>
          <c:idx val="0"/>
          <c:order val="0"/>
          <c:tx>
            <c:strRef>
              <c:f>'ZGRADE, OPREMA, OBJEKTI, IND.'!$J$85</c:f>
              <c:strCache>
                <c:ptCount val="1"/>
                <c:pt idx="0">
                  <c:v>Емисија ЦО2 (т)</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66A4-4CEB-9E8B-23BBB886BF0E}"/>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66A4-4CEB-9E8B-23BBB886BF0E}"/>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66A4-4CEB-9E8B-23BBB886BF0E}"/>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66A4-4CEB-9E8B-23BBB886BF0E}"/>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66A4-4CEB-9E8B-23BBB886BF0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'ZGRADE, OPREMA, OBJEKTI, IND.'!$B$87:$B$91</c:f>
              <c:strCache>
                <c:ptCount val="5"/>
                <c:pt idx="0">
                  <c:v>Зграде за административну управу</c:v>
                </c:pt>
                <c:pt idx="1">
                  <c:v>Зграде за образовну дјелатност</c:v>
                </c:pt>
                <c:pt idx="2">
                  <c:v>Зграде за културну дјелатност</c:v>
                </c:pt>
                <c:pt idx="3">
                  <c:v>Зграде за здравствену дјелатност</c:v>
                </c:pt>
                <c:pt idx="4">
                  <c:v>Зграде за социјалну дјелатност</c:v>
                </c:pt>
              </c:strCache>
            </c:strRef>
          </c:cat>
          <c:val>
            <c:numRef>
              <c:f>'ZGRADE, OPREMA, OBJEKTI, IND.'!$N$87:$N$91</c:f>
              <c:numCache>
                <c:formatCode>0</c:formatCode>
                <c:ptCount val="5"/>
                <c:pt idx="0">
                  <c:v>219.45723300000003</c:v>
                </c:pt>
                <c:pt idx="1">
                  <c:v>148.88754599999999</c:v>
                </c:pt>
                <c:pt idx="2">
                  <c:v>102.874521</c:v>
                </c:pt>
                <c:pt idx="3">
                  <c:v>69.319070999999994</c:v>
                </c:pt>
                <c:pt idx="4">
                  <c:v>50.333813999999997</c:v>
                </c:pt>
              </c:numCache>
            </c:numRef>
          </c:val>
          <c:extLst>
            <c:ext xmlns:c16="http://schemas.microsoft.com/office/drawing/2014/chart" uri="{C3380CC4-5D6E-409C-BE32-E72D297353CC}">
              <c16:uniqueId val="{0000000A-66A4-4CEB-9E8B-23BBB886BF0E}"/>
            </c:ext>
          </c:extLst>
        </c:ser>
        <c:dLbls>
          <c:showLegendKey val="0"/>
          <c:showVal val="0"/>
          <c:showCatName val="0"/>
          <c:showSerName val="0"/>
          <c:showPercent val="1"/>
          <c:showBubbleSize val="0"/>
          <c:showLeaderLines val="1"/>
        </c:dLbls>
        <c:firstSliceAng val="0"/>
        <c:holeSize val="50"/>
      </c:doughnut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'ZGRADE, OPREMA, OBJEKTI, IND.'!$J$86</c:f>
              <c:strCache>
                <c:ptCount val="1"/>
                <c:pt idx="0">
                  <c:v>Електрична енергија (за осталу употребу)</c:v>
                </c:pt>
              </c:strCache>
            </c:strRef>
          </c:tx>
          <c:spPr>
            <a:solidFill>
              <a:schemeClr val="accent1"/>
            </a:solidFill>
            <a:ln>
              <a:noFill/>
            </a:ln>
            <a:effectLst/>
          </c:spPr>
          <c:invertIfNegative val="0"/>
          <c:cat>
            <c:strRef>
              <c:f>'ZGRADE, OPREMA, OBJEKTI, IND.'!$J$86:$M$86</c:f>
              <c:strCache>
                <c:ptCount val="4"/>
                <c:pt idx="0">
                  <c:v>Електрична енергија (за осталу употребу)</c:v>
                </c:pt>
                <c:pt idx="1">
                  <c:v>Електрична енергија (за гријање)</c:v>
                </c:pt>
                <c:pt idx="2">
                  <c:v>Ложиво уље</c:v>
                </c:pt>
                <c:pt idx="3">
                  <c:v>Биомаса</c:v>
                </c:pt>
              </c:strCache>
            </c:strRef>
          </c:cat>
          <c:val>
            <c:numRef>
              <c:f>'ZGRADE, OPREMA, OBJEKTI, IND.'!$J$98</c:f>
              <c:numCache>
                <c:formatCode>0</c:formatCode>
                <c:ptCount val="1"/>
                <c:pt idx="0">
                  <c:v>334.16698500000001</c:v>
                </c:pt>
              </c:numCache>
            </c:numRef>
          </c:val>
          <c:extLst>
            <c:ext xmlns:c16="http://schemas.microsoft.com/office/drawing/2014/chart" uri="{C3380CC4-5D6E-409C-BE32-E72D297353CC}">
              <c16:uniqueId val="{00000003-BE29-4F8B-87CD-7E1EC563583F}"/>
            </c:ext>
          </c:extLst>
        </c:ser>
        <c:ser>
          <c:idx val="1"/>
          <c:order val="1"/>
          <c:tx>
            <c:strRef>
              <c:f>'ZGRADE, OPREMA, OBJEKTI, IND.'!$K$86</c:f>
              <c:strCache>
                <c:ptCount val="1"/>
                <c:pt idx="0">
                  <c:v>Електрична енергија (за гријање)</c:v>
                </c:pt>
              </c:strCache>
            </c:strRef>
          </c:tx>
          <c:spPr>
            <a:solidFill>
              <a:schemeClr val="accent2"/>
            </a:solidFill>
            <a:ln>
              <a:noFill/>
            </a:ln>
            <a:effectLst/>
          </c:spPr>
          <c:invertIfNegative val="0"/>
          <c:cat>
            <c:strRef>
              <c:f>'ZGRADE, OPREMA, OBJEKTI, IND.'!$J$86:$M$86</c:f>
              <c:strCache>
                <c:ptCount val="4"/>
                <c:pt idx="0">
                  <c:v>Електрична енергија (за осталу употребу)</c:v>
                </c:pt>
                <c:pt idx="1">
                  <c:v>Електрична енергија (за гријање)</c:v>
                </c:pt>
                <c:pt idx="2">
                  <c:v>Ложиво уље</c:v>
                </c:pt>
                <c:pt idx="3">
                  <c:v>Биомаса</c:v>
                </c:pt>
              </c:strCache>
            </c:strRef>
          </c:cat>
          <c:val>
            <c:numRef>
              <c:f>'ZGRADE, OPREMA, OBJEKTI, IND.'!$K$98</c:f>
              <c:numCache>
                <c:formatCode>0</c:formatCode>
                <c:ptCount val="1"/>
                <c:pt idx="0">
                  <c:v>26.027999999999999</c:v>
                </c:pt>
              </c:numCache>
            </c:numRef>
          </c:val>
          <c:extLst>
            <c:ext xmlns:c16="http://schemas.microsoft.com/office/drawing/2014/chart" uri="{C3380CC4-5D6E-409C-BE32-E72D297353CC}">
              <c16:uniqueId val="{00000004-BE29-4F8B-87CD-7E1EC563583F}"/>
            </c:ext>
          </c:extLst>
        </c:ser>
        <c:ser>
          <c:idx val="2"/>
          <c:order val="2"/>
          <c:tx>
            <c:strRef>
              <c:f>'ZGRADE, OPREMA, OBJEKTI, IND.'!$L$86</c:f>
              <c:strCache>
                <c:ptCount val="1"/>
                <c:pt idx="0">
                  <c:v>Ложиво уље</c:v>
                </c:pt>
              </c:strCache>
            </c:strRef>
          </c:tx>
          <c:spPr>
            <a:solidFill>
              <a:schemeClr val="accent3"/>
            </a:solidFill>
            <a:ln>
              <a:noFill/>
            </a:ln>
            <a:effectLst/>
          </c:spPr>
          <c:invertIfNegative val="0"/>
          <c:cat>
            <c:strRef>
              <c:f>'ZGRADE, OPREMA, OBJEKTI, IND.'!$J$86:$M$86</c:f>
              <c:strCache>
                <c:ptCount val="4"/>
                <c:pt idx="0">
                  <c:v>Електрична енергија (за осталу употребу)</c:v>
                </c:pt>
                <c:pt idx="1">
                  <c:v>Електрична енергија (за гријање)</c:v>
                </c:pt>
                <c:pt idx="2">
                  <c:v>Ложиво уље</c:v>
                </c:pt>
                <c:pt idx="3">
                  <c:v>Биомаса</c:v>
                </c:pt>
              </c:strCache>
            </c:strRef>
          </c:cat>
          <c:val>
            <c:numRef>
              <c:f>'ZGRADE, OPREMA, OBJEKTI, IND.'!$L$98</c:f>
              <c:numCache>
                <c:formatCode>0</c:formatCode>
                <c:ptCount val="1"/>
                <c:pt idx="0">
                  <c:v>230.67720000000003</c:v>
                </c:pt>
              </c:numCache>
            </c:numRef>
          </c:val>
          <c:extLst>
            <c:ext xmlns:c16="http://schemas.microsoft.com/office/drawing/2014/chart" uri="{C3380CC4-5D6E-409C-BE32-E72D297353CC}">
              <c16:uniqueId val="{00000005-BE29-4F8B-87CD-7E1EC563583F}"/>
            </c:ext>
          </c:extLst>
        </c:ser>
        <c:ser>
          <c:idx val="3"/>
          <c:order val="3"/>
          <c:tx>
            <c:strRef>
              <c:f>'ZGRADE, OPREMA, OBJEKTI, IND.'!$M$86</c:f>
              <c:strCache>
                <c:ptCount val="1"/>
                <c:pt idx="0">
                  <c:v>Биомаса</c:v>
                </c:pt>
              </c:strCache>
            </c:strRef>
          </c:tx>
          <c:spPr>
            <a:solidFill>
              <a:schemeClr val="accent4"/>
            </a:solidFill>
            <a:ln>
              <a:noFill/>
            </a:ln>
            <a:effectLst/>
          </c:spPr>
          <c:invertIfNegative val="0"/>
          <c:cat>
            <c:strRef>
              <c:f>'ZGRADE, OPREMA, OBJEKTI, IND.'!$J$86:$M$86</c:f>
              <c:strCache>
                <c:ptCount val="4"/>
                <c:pt idx="0">
                  <c:v>Електрична енергија (за осталу употребу)</c:v>
                </c:pt>
                <c:pt idx="1">
                  <c:v>Електрична енергија (за гријање)</c:v>
                </c:pt>
                <c:pt idx="2">
                  <c:v>Ложиво уље</c:v>
                </c:pt>
                <c:pt idx="3">
                  <c:v>Биомаса</c:v>
                </c:pt>
              </c:strCache>
            </c:strRef>
          </c:cat>
          <c:val>
            <c:numRef>
              <c:f>'ZGRADE, OPREMA, OBJEKTI, IND.'!$M$98</c:f>
              <c:numCache>
                <c:formatCode>0</c:formatCode>
                <c:ptCount val="1"/>
                <c:pt idx="0">
                  <c:v>0</c:v>
                </c:pt>
              </c:numCache>
            </c:numRef>
          </c:val>
          <c:extLst>
            <c:ext xmlns:c16="http://schemas.microsoft.com/office/drawing/2014/chart" uri="{C3380CC4-5D6E-409C-BE32-E72D297353CC}">
              <c16:uniqueId val="{00000006-BE29-4F8B-87CD-7E1EC563583F}"/>
            </c:ext>
          </c:extLst>
        </c:ser>
        <c:dLbls>
          <c:showLegendKey val="0"/>
          <c:showVal val="0"/>
          <c:showCatName val="0"/>
          <c:showSerName val="0"/>
          <c:showPercent val="0"/>
          <c:showBubbleSize val="0"/>
        </c:dLbls>
        <c:gapWidth val="150"/>
        <c:axId val="351233920"/>
        <c:axId val="351235456"/>
      </c:barChart>
      <c:catAx>
        <c:axId val="351233920"/>
        <c:scaling>
          <c:orientation val="minMax"/>
        </c:scaling>
        <c:delete val="1"/>
        <c:axPos val="b"/>
        <c:numFmt formatCode="General" sourceLinked="1"/>
        <c:majorTickMark val="none"/>
        <c:minorTickMark val="none"/>
        <c:tickLblPos val="nextTo"/>
        <c:crossAx val="351235456"/>
        <c:crosses val="autoZero"/>
        <c:auto val="1"/>
        <c:lblAlgn val="ctr"/>
        <c:lblOffset val="100"/>
        <c:noMultiLvlLbl val="0"/>
      </c:catAx>
      <c:valAx>
        <c:axId val="3512354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bs-Latn-BA"/>
                  <a:t>tCO2/god.</a:t>
                </a:r>
              </a:p>
            </c:rich>
          </c:tx>
          <c:overlay val="0"/>
          <c:spPr>
            <a:noFill/>
            <a:ln>
              <a:noFill/>
            </a:ln>
            <a:effectLst/>
          </c:sp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3512339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
          <c:y val="0.11151452282157677"/>
          <c:w val="1"/>
          <c:h val="0.72847510373443969"/>
        </c:manualLayout>
      </c:layout>
      <c:doughnutChart>
        <c:varyColors val="1"/>
        <c:ser>
          <c:idx val="0"/>
          <c:order val="0"/>
          <c:tx>
            <c:strRef>
              <c:f>'ZGRADE, OPREMA, OBJEKTI, IND.'!$I$86</c:f>
              <c:strCache>
                <c:ptCount val="1"/>
                <c:pt idx="0">
                  <c:v>Укупно</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162D-4386-BA62-903CFC362F57}"/>
              </c:ext>
            </c:extLst>
          </c:dPt>
          <c:dPt>
            <c:idx val="1"/>
            <c:bubble3D val="0"/>
            <c:spPr>
              <a:solidFill>
                <a:schemeClr val="accent5"/>
              </a:solidFill>
              <a:ln w="19050">
                <a:solidFill>
                  <a:schemeClr val="lt1"/>
                </a:solidFill>
              </a:ln>
              <a:effectLst/>
            </c:spPr>
            <c:extLst>
              <c:ext xmlns:c16="http://schemas.microsoft.com/office/drawing/2014/chart" uri="{C3380CC4-5D6E-409C-BE32-E72D297353CC}">
                <c16:uniqueId val="{00000003-162D-4386-BA62-903CFC362F57}"/>
              </c:ext>
            </c:extLst>
          </c:dPt>
          <c:dPt>
            <c:idx val="2"/>
            <c:bubble3D val="0"/>
            <c:spPr>
              <a:solidFill>
                <a:schemeClr val="accent2"/>
              </a:solidFill>
              <a:ln w="19050">
                <a:solidFill>
                  <a:schemeClr val="lt1"/>
                </a:solidFill>
              </a:ln>
              <a:effectLst/>
            </c:spPr>
            <c:extLst>
              <c:ext xmlns:c16="http://schemas.microsoft.com/office/drawing/2014/chart" uri="{C3380CC4-5D6E-409C-BE32-E72D297353CC}">
                <c16:uniqueId val="{00000005-162D-4386-BA62-903CFC362F57}"/>
              </c:ext>
            </c:extLst>
          </c:dPt>
          <c:dPt>
            <c:idx val="3"/>
            <c:bubble3D val="0"/>
            <c:spPr>
              <a:solidFill>
                <a:schemeClr val="accent3"/>
              </a:solidFill>
              <a:ln w="19050">
                <a:solidFill>
                  <a:schemeClr val="lt1"/>
                </a:solidFill>
              </a:ln>
              <a:effectLst/>
            </c:spPr>
            <c:extLst>
              <c:ext xmlns:c16="http://schemas.microsoft.com/office/drawing/2014/chart" uri="{C3380CC4-5D6E-409C-BE32-E72D297353CC}">
                <c16:uniqueId val="{00000007-162D-4386-BA62-903CFC362F57}"/>
              </c:ext>
            </c:extLst>
          </c:dPt>
          <c:dPt>
            <c:idx val="4"/>
            <c:bubble3D val="0"/>
            <c:spPr>
              <a:solidFill>
                <a:schemeClr val="accent4"/>
              </a:solidFill>
              <a:ln w="19050">
                <a:solidFill>
                  <a:schemeClr val="lt1"/>
                </a:solidFill>
              </a:ln>
              <a:effectLst/>
            </c:spPr>
            <c:extLst>
              <c:ext xmlns:c16="http://schemas.microsoft.com/office/drawing/2014/chart" uri="{C3380CC4-5D6E-409C-BE32-E72D297353CC}">
                <c16:uniqueId val="{00000009-162D-4386-BA62-903CFC362F5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'ZGRADE, OPREMA, OBJEKTI, IND.'!$B$87:$B$91</c:f>
              <c:strCache>
                <c:ptCount val="5"/>
                <c:pt idx="0">
                  <c:v>Зграде за административну управу</c:v>
                </c:pt>
                <c:pt idx="1">
                  <c:v>Зграде за образовну дјелатност</c:v>
                </c:pt>
                <c:pt idx="2">
                  <c:v>Зграде за културну дјелатност</c:v>
                </c:pt>
                <c:pt idx="3">
                  <c:v>Зграде за здравствену дјелатност</c:v>
                </c:pt>
                <c:pt idx="4">
                  <c:v>Зграде за социјалну дјелатност</c:v>
                </c:pt>
              </c:strCache>
            </c:strRef>
          </c:cat>
          <c:val>
            <c:numRef>
              <c:f>'ZGRADE, OPREMA, OBJEKTI, IND.'!$I$87:$I$91</c:f>
              <c:numCache>
                <c:formatCode>0</c:formatCode>
                <c:ptCount val="5"/>
                <c:pt idx="0">
                  <c:v>718.971</c:v>
                </c:pt>
                <c:pt idx="1">
                  <c:v>3321.7019999999998</c:v>
                </c:pt>
                <c:pt idx="2">
                  <c:v>305.02699999999999</c:v>
                </c:pt>
                <c:pt idx="3">
                  <c:v>487.87700000000001</c:v>
                </c:pt>
                <c:pt idx="4">
                  <c:v>69.617999999999995</c:v>
                </c:pt>
              </c:numCache>
            </c:numRef>
          </c:val>
          <c:extLst>
            <c:ext xmlns:c16="http://schemas.microsoft.com/office/drawing/2014/chart" uri="{C3380CC4-5D6E-409C-BE32-E72D297353CC}">
              <c16:uniqueId val="{0000000A-162D-4386-BA62-903CFC362F57}"/>
            </c:ext>
          </c:extLst>
        </c:ser>
        <c:dLbls>
          <c:showLegendKey val="0"/>
          <c:showVal val="0"/>
          <c:showCatName val="0"/>
          <c:showSerName val="0"/>
          <c:showPercent val="1"/>
          <c:showBubbleSize val="0"/>
          <c:showLeaderLines val="1"/>
        </c:dLbls>
        <c:firstSliceAng val="0"/>
        <c:holeSize val="50"/>
      </c:doughnut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sr-Latn-RS"/>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
          <c:y val="0"/>
          <c:w val="1"/>
          <c:h val="0.75929203539823009"/>
        </c:manualLayout>
      </c:layout>
      <c:doughnutChart>
        <c:varyColors val="1"/>
        <c:ser>
          <c:idx val="0"/>
          <c:order val="0"/>
          <c:tx>
            <c:strRef>
              <c:f>'ZGRADE, OPREMA, OBJEKTI, IND.'!$J$85</c:f>
              <c:strCache>
                <c:ptCount val="1"/>
                <c:pt idx="0">
                  <c:v>Емисија ЦО2 (т)</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4890-41EA-9070-998FD3AE9215}"/>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4890-41EA-9070-998FD3AE9215}"/>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4890-41EA-9070-998FD3AE9215}"/>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4890-41EA-9070-998FD3AE921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'ZGRADE, OPREMA, OBJEKTI, IND.'!$J$86:$M$86</c:f>
              <c:strCache>
                <c:ptCount val="4"/>
                <c:pt idx="0">
                  <c:v>Електрична енергија (за осталу употребу)</c:v>
                </c:pt>
                <c:pt idx="1">
                  <c:v>Електрична енергија (за гријање)</c:v>
                </c:pt>
                <c:pt idx="2">
                  <c:v>Ложиво уље</c:v>
                </c:pt>
                <c:pt idx="3">
                  <c:v>Биомаса</c:v>
                </c:pt>
              </c:strCache>
            </c:strRef>
          </c:cat>
          <c:val>
            <c:numRef>
              <c:f>'ZGRADE, OPREMA, OBJEKTI, IND.'!$J$98:$M$98</c:f>
              <c:numCache>
                <c:formatCode>0</c:formatCode>
                <c:ptCount val="4"/>
                <c:pt idx="0">
                  <c:v>334.16698500000001</c:v>
                </c:pt>
                <c:pt idx="1">
                  <c:v>26.027999999999999</c:v>
                </c:pt>
                <c:pt idx="2">
                  <c:v>230.67720000000003</c:v>
                </c:pt>
                <c:pt idx="3">
                  <c:v>0</c:v>
                </c:pt>
              </c:numCache>
            </c:numRef>
          </c:val>
          <c:extLst>
            <c:ext xmlns:c16="http://schemas.microsoft.com/office/drawing/2014/chart" uri="{C3380CC4-5D6E-409C-BE32-E72D297353CC}">
              <c16:uniqueId val="{0000000A-4890-41EA-9070-998FD3AE9215}"/>
            </c:ext>
          </c:extLst>
        </c:ser>
        <c:dLbls>
          <c:showLegendKey val="0"/>
          <c:showVal val="0"/>
          <c:showCatName val="0"/>
          <c:showSerName val="0"/>
          <c:showPercent val="1"/>
          <c:showBubbleSize val="0"/>
          <c:showLeaderLines val="1"/>
        </c:dLbls>
        <c:firstSliceAng val="0"/>
        <c:holeSize val="50"/>
      </c:doughnut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887975176737338"/>
          <c:y val="4.920342923599437E-2"/>
          <c:w val="0.83040339560843557"/>
          <c:h val="0.66621367215461713"/>
        </c:manualLayout>
      </c:layout>
      <c:barChart>
        <c:barDir val="col"/>
        <c:grouping val="clustered"/>
        <c:varyColors val="0"/>
        <c:ser>
          <c:idx val="0"/>
          <c:order val="0"/>
          <c:tx>
            <c:strRef>
              <c:f>'ZGRADE, OPREMA, OBJEKTI, IND.'!$B$145</c:f>
              <c:strCache>
                <c:ptCount val="1"/>
                <c:pt idx="0">
                  <c:v>Зграде за административну управу</c:v>
                </c:pt>
              </c:strCache>
            </c:strRef>
          </c:tx>
          <c:spPr>
            <a:solidFill>
              <a:schemeClr val="accent1"/>
            </a:solidFill>
            <a:ln>
              <a:noFill/>
            </a:ln>
            <a:effectLst/>
          </c:spPr>
          <c:invertIfNegative val="0"/>
          <c:cat>
            <c:strRef>
              <c:f>'ZGRADE, OPREMA, OBJEKTI, IND.'!$I$144:$K$144</c:f>
              <c:strCache>
                <c:ptCount val="3"/>
                <c:pt idx="0">
                  <c:v>Електрична енергија (за осталу употребу)</c:v>
                </c:pt>
                <c:pt idx="1">
                  <c:v>Електрична енергија (за гријање)</c:v>
                </c:pt>
                <c:pt idx="2">
                  <c:v>Биомаса</c:v>
                </c:pt>
              </c:strCache>
            </c:strRef>
          </c:cat>
          <c:val>
            <c:numRef>
              <c:f>'ZGRADE, OPREMA, OBJEKTI, IND.'!$I$145:$K$145</c:f>
              <c:numCache>
                <c:formatCode>0</c:formatCode>
                <c:ptCount val="3"/>
                <c:pt idx="0">
                  <c:v>136.01582099999999</c:v>
                </c:pt>
                <c:pt idx="1">
                  <c:v>59.432045999999993</c:v>
                </c:pt>
                <c:pt idx="2">
                  <c:v>0</c:v>
                </c:pt>
              </c:numCache>
            </c:numRef>
          </c:val>
          <c:extLst>
            <c:ext xmlns:c16="http://schemas.microsoft.com/office/drawing/2014/chart" uri="{C3380CC4-5D6E-409C-BE32-E72D297353CC}">
              <c16:uniqueId val="{00000000-49AC-49F1-88D1-3395210C738D}"/>
            </c:ext>
          </c:extLst>
        </c:ser>
        <c:ser>
          <c:idx val="1"/>
          <c:order val="1"/>
          <c:tx>
            <c:strRef>
              <c:f>'ZGRADE, OPREMA, OBJEKTI, IND.'!$B$146</c:f>
              <c:strCache>
                <c:ptCount val="1"/>
                <c:pt idx="0">
                  <c:v>Зграде за  спорт и рекреацију</c:v>
                </c:pt>
              </c:strCache>
            </c:strRef>
          </c:tx>
          <c:spPr>
            <a:solidFill>
              <a:schemeClr val="accent2"/>
            </a:solidFill>
            <a:ln>
              <a:noFill/>
            </a:ln>
            <a:effectLst/>
          </c:spPr>
          <c:invertIfNegative val="0"/>
          <c:cat>
            <c:strRef>
              <c:f>'ZGRADE, OPREMA, OBJEKTI, IND.'!$I$144:$K$144</c:f>
              <c:strCache>
                <c:ptCount val="3"/>
                <c:pt idx="0">
                  <c:v>Електрична енергија (за осталу употребу)</c:v>
                </c:pt>
                <c:pt idx="1">
                  <c:v>Електрична енергија (за гријање)</c:v>
                </c:pt>
                <c:pt idx="2">
                  <c:v>Биомаса</c:v>
                </c:pt>
              </c:strCache>
            </c:strRef>
          </c:cat>
          <c:val>
            <c:numRef>
              <c:f>'ZGRADE, OPREMA, OBJEKTI, IND.'!$I$146:$K$146</c:f>
              <c:numCache>
                <c:formatCode>0</c:formatCode>
                <c:ptCount val="3"/>
                <c:pt idx="0">
                  <c:v>1.2146399999999999</c:v>
                </c:pt>
                <c:pt idx="1">
                  <c:v>0</c:v>
                </c:pt>
                <c:pt idx="2">
                  <c:v>0</c:v>
                </c:pt>
              </c:numCache>
            </c:numRef>
          </c:val>
          <c:extLst>
            <c:ext xmlns:c16="http://schemas.microsoft.com/office/drawing/2014/chart" uri="{C3380CC4-5D6E-409C-BE32-E72D297353CC}">
              <c16:uniqueId val="{00000001-49AC-49F1-88D1-3395210C738D}"/>
            </c:ext>
          </c:extLst>
        </c:ser>
        <c:ser>
          <c:idx val="2"/>
          <c:order val="2"/>
          <c:tx>
            <c:strRef>
              <c:f>'ZGRADE, OPREMA, OBJEKTI, IND.'!$B$147</c:f>
              <c:strCache>
                <c:ptCount val="1"/>
                <c:pt idx="0">
                  <c:v>Зграде за туризам и угоститељство</c:v>
                </c:pt>
              </c:strCache>
            </c:strRef>
          </c:tx>
          <c:spPr>
            <a:solidFill>
              <a:schemeClr val="accent3"/>
            </a:solidFill>
            <a:ln>
              <a:noFill/>
            </a:ln>
            <a:effectLst/>
          </c:spPr>
          <c:invertIfNegative val="0"/>
          <c:cat>
            <c:strRef>
              <c:f>'ZGRADE, OPREMA, OBJEKTI, IND.'!$I$144:$K$144</c:f>
              <c:strCache>
                <c:ptCount val="3"/>
                <c:pt idx="0">
                  <c:v>Електрична енергија (за осталу употребу)</c:v>
                </c:pt>
                <c:pt idx="1">
                  <c:v>Електрична енергија (за гријање)</c:v>
                </c:pt>
                <c:pt idx="2">
                  <c:v>Биомаса</c:v>
                </c:pt>
              </c:strCache>
            </c:strRef>
          </c:cat>
          <c:val>
            <c:numRef>
              <c:f>'ZGRADE, OPREMA, OBJEKTI, IND.'!$I$147:$K$147</c:f>
              <c:numCache>
                <c:formatCode>0</c:formatCode>
                <c:ptCount val="3"/>
                <c:pt idx="0">
                  <c:v>91.387200000000007</c:v>
                </c:pt>
                <c:pt idx="1">
                  <c:v>0</c:v>
                </c:pt>
                <c:pt idx="2">
                  <c:v>0</c:v>
                </c:pt>
              </c:numCache>
            </c:numRef>
          </c:val>
          <c:extLst>
            <c:ext xmlns:c16="http://schemas.microsoft.com/office/drawing/2014/chart" uri="{C3380CC4-5D6E-409C-BE32-E72D297353CC}">
              <c16:uniqueId val="{00000002-49AC-49F1-88D1-3395210C738D}"/>
            </c:ext>
          </c:extLst>
        </c:ser>
        <c:ser>
          <c:idx val="3"/>
          <c:order val="3"/>
          <c:tx>
            <c:strRef>
              <c:f>'ZGRADE, OPREMA, OBJEKTI, IND.'!$B$148</c:f>
              <c:strCache>
                <c:ptCount val="1"/>
                <c:pt idx="0">
                  <c:v>Зграде трговинске и услужне дјелатности</c:v>
                </c:pt>
              </c:strCache>
            </c:strRef>
          </c:tx>
          <c:spPr>
            <a:solidFill>
              <a:schemeClr val="accent4"/>
            </a:solidFill>
            <a:ln>
              <a:noFill/>
            </a:ln>
            <a:effectLst/>
          </c:spPr>
          <c:invertIfNegative val="0"/>
          <c:cat>
            <c:strRef>
              <c:f>'ZGRADE, OPREMA, OBJEKTI, IND.'!$I$144:$K$144</c:f>
              <c:strCache>
                <c:ptCount val="3"/>
                <c:pt idx="0">
                  <c:v>Електрична енергија (за осталу употребу)</c:v>
                </c:pt>
                <c:pt idx="1">
                  <c:v>Електрична енергија (за гријање)</c:v>
                </c:pt>
                <c:pt idx="2">
                  <c:v>Биомаса</c:v>
                </c:pt>
              </c:strCache>
            </c:strRef>
          </c:cat>
          <c:val>
            <c:numRef>
              <c:f>'ZGRADE, OPREMA, OBJEKTI, IND.'!$I$148:$K$148</c:f>
              <c:numCache>
                <c:formatCode>0</c:formatCode>
                <c:ptCount val="3"/>
                <c:pt idx="0">
                  <c:v>72.249389999999991</c:v>
                </c:pt>
                <c:pt idx="1">
                  <c:v>1.0700399999999999</c:v>
                </c:pt>
                <c:pt idx="2">
                  <c:v>0</c:v>
                </c:pt>
              </c:numCache>
            </c:numRef>
          </c:val>
          <c:extLst>
            <c:ext xmlns:c16="http://schemas.microsoft.com/office/drawing/2014/chart" uri="{C3380CC4-5D6E-409C-BE32-E72D297353CC}">
              <c16:uniqueId val="{00000003-49AC-49F1-88D1-3395210C738D}"/>
            </c:ext>
          </c:extLst>
        </c:ser>
        <c:ser>
          <c:idx val="4"/>
          <c:order val="4"/>
          <c:tx>
            <c:strRef>
              <c:f>'ZGRADE, OPREMA, OBJEKTI, IND.'!$B$149</c:f>
              <c:strCache>
                <c:ptCount val="1"/>
                <c:pt idx="0">
                  <c:v>Зграде за обављање производних дјелатности</c:v>
                </c:pt>
              </c:strCache>
            </c:strRef>
          </c:tx>
          <c:spPr>
            <a:solidFill>
              <a:schemeClr val="accent5"/>
            </a:solidFill>
            <a:ln>
              <a:noFill/>
            </a:ln>
            <a:effectLst/>
          </c:spPr>
          <c:invertIfNegative val="0"/>
          <c:cat>
            <c:strRef>
              <c:f>'ZGRADE, OPREMA, OBJEKTI, IND.'!$I$144:$K$144</c:f>
              <c:strCache>
                <c:ptCount val="3"/>
                <c:pt idx="0">
                  <c:v>Електрична енергија (за осталу употребу)</c:v>
                </c:pt>
                <c:pt idx="1">
                  <c:v>Електрична енергија (за гријање)</c:v>
                </c:pt>
                <c:pt idx="2">
                  <c:v>Биомаса</c:v>
                </c:pt>
              </c:strCache>
            </c:strRef>
          </c:cat>
          <c:val>
            <c:numRef>
              <c:f>'ZGRADE, OPREMA, OBJEKTI, IND.'!$I$149:$K$149</c:f>
              <c:numCache>
                <c:formatCode>0</c:formatCode>
                <c:ptCount val="3"/>
                <c:pt idx="0">
                  <c:v>10.7004</c:v>
                </c:pt>
                <c:pt idx="1">
                  <c:v>10.7004</c:v>
                </c:pt>
                <c:pt idx="2">
                  <c:v>0</c:v>
                </c:pt>
              </c:numCache>
            </c:numRef>
          </c:val>
          <c:extLst>
            <c:ext xmlns:c16="http://schemas.microsoft.com/office/drawing/2014/chart" uri="{C3380CC4-5D6E-409C-BE32-E72D297353CC}">
              <c16:uniqueId val="{00000004-49AC-49F1-88D1-3395210C738D}"/>
            </c:ext>
          </c:extLst>
        </c:ser>
        <c:dLbls>
          <c:showLegendKey val="0"/>
          <c:showVal val="0"/>
          <c:showCatName val="0"/>
          <c:showSerName val="0"/>
          <c:showPercent val="0"/>
          <c:showBubbleSize val="0"/>
        </c:dLbls>
        <c:gapWidth val="75"/>
        <c:overlap val="-25"/>
        <c:axId val="351325184"/>
        <c:axId val="351412992"/>
      </c:barChart>
      <c:catAx>
        <c:axId val="3513251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sr-Latn-RS"/>
          </a:p>
        </c:txPr>
        <c:crossAx val="351412992"/>
        <c:crosses val="autoZero"/>
        <c:auto val="1"/>
        <c:lblAlgn val="ctr"/>
        <c:lblOffset val="100"/>
        <c:noMultiLvlLbl val="0"/>
      </c:catAx>
      <c:valAx>
        <c:axId val="3514129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r>
                  <a:rPr lang="en-US"/>
                  <a:t>tCO2/god.</a:t>
                </a:r>
              </a:p>
            </c:rich>
          </c:tx>
          <c:overlay val="0"/>
          <c:spPr>
            <a:noFill/>
            <a:ln>
              <a:noFill/>
            </a:ln>
            <a:effectLst/>
          </c:sp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sr-Latn-RS"/>
          </a:p>
        </c:txPr>
        <c:crossAx val="351325184"/>
        <c:crosses val="autoZero"/>
        <c:crossBetween val="between"/>
      </c:valAx>
      <c:spPr>
        <a:noFill/>
        <a:ln>
          <a:noFill/>
        </a:ln>
        <a:effectLst/>
      </c:spPr>
    </c:plotArea>
    <c:legend>
      <c:legendPos val="b"/>
      <c:layout>
        <c:manualLayout>
          <c:xMode val="edge"/>
          <c:yMode val="edge"/>
          <c:x val="4.5127811745594836E-3"/>
          <c:y val="0.81875518969219752"/>
          <c:w val="0.99548723920358695"/>
          <c:h val="0.17713385826771655"/>
        </c:manualLayout>
      </c:layout>
      <c:overlay val="0"/>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600"/>
      </a:pPr>
      <a:endParaRPr lang="sr-Latn-RS"/>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1367521367521368E-2"/>
          <c:y val="0"/>
          <c:w val="0.97863221978909443"/>
          <c:h val="0.61174230493915538"/>
        </c:manualLayout>
      </c:layout>
      <c:doughnutChart>
        <c:varyColors val="1"/>
        <c:ser>
          <c:idx val="0"/>
          <c:order val="0"/>
          <c:tx>
            <c:strRef>
              <c:f>'ZGRADE, OPREMA, OBJEKTI, IND.'!$I$143</c:f>
              <c:strCache>
                <c:ptCount val="1"/>
                <c:pt idx="0">
                  <c:v>Емисија ЦО2 (т)</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7482-4BBA-B27B-01C2A245A45B}"/>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7482-4BBA-B27B-01C2A245A45B}"/>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7482-4BBA-B27B-01C2A245A45B}"/>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7482-4BBA-B27B-01C2A245A45B}"/>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7482-4BBA-B27B-01C2A245A45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'ZGRADE, OPREMA, OBJEKTI, IND.'!$B$145:$B$149</c:f>
              <c:strCache>
                <c:ptCount val="5"/>
                <c:pt idx="0">
                  <c:v>Зграде за административну управу</c:v>
                </c:pt>
                <c:pt idx="1">
                  <c:v>Зграде за  спорт и рекреацију</c:v>
                </c:pt>
                <c:pt idx="2">
                  <c:v>Зграде за туризам и угоститељство</c:v>
                </c:pt>
                <c:pt idx="3">
                  <c:v>Зграде трговинске и услужне дјелатности</c:v>
                </c:pt>
                <c:pt idx="4">
                  <c:v>Зграде за обављање производних дјелатности</c:v>
                </c:pt>
              </c:strCache>
            </c:strRef>
          </c:cat>
          <c:val>
            <c:numRef>
              <c:f>'ZGRADE, OPREMA, OBJEKTI, IND.'!$L$145:$L$149</c:f>
              <c:numCache>
                <c:formatCode>0</c:formatCode>
                <c:ptCount val="5"/>
                <c:pt idx="0">
                  <c:v>195.44786699999997</c:v>
                </c:pt>
                <c:pt idx="1">
                  <c:v>1.2146399999999999</c:v>
                </c:pt>
                <c:pt idx="2">
                  <c:v>91.387200000000007</c:v>
                </c:pt>
                <c:pt idx="3">
                  <c:v>73.319429999999997</c:v>
                </c:pt>
                <c:pt idx="4">
                  <c:v>21.4008</c:v>
                </c:pt>
              </c:numCache>
            </c:numRef>
          </c:val>
          <c:extLst>
            <c:ext xmlns:c16="http://schemas.microsoft.com/office/drawing/2014/chart" uri="{C3380CC4-5D6E-409C-BE32-E72D297353CC}">
              <c16:uniqueId val="{0000000A-7482-4BBA-B27B-01C2A245A45B}"/>
            </c:ext>
          </c:extLst>
        </c:ser>
        <c:dLbls>
          <c:showLegendKey val="0"/>
          <c:showVal val="0"/>
          <c:showCatName val="0"/>
          <c:showSerName val="0"/>
          <c:showPercent val="1"/>
          <c:showBubbleSize val="0"/>
          <c:showLeaderLines val="1"/>
        </c:dLbls>
        <c:firstSliceAng val="0"/>
        <c:holeSize val="50"/>
      </c:doughnut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'ZGRADE, OPREMA, OBJEKTI, IND.'!$I$144</c:f>
              <c:strCache>
                <c:ptCount val="1"/>
                <c:pt idx="0">
                  <c:v>Електрична енергија (за осталу употребу)</c:v>
                </c:pt>
              </c:strCache>
            </c:strRef>
          </c:tx>
          <c:spPr>
            <a:solidFill>
              <a:schemeClr val="accent1"/>
            </a:solidFill>
            <a:ln>
              <a:noFill/>
            </a:ln>
            <a:effectLst/>
          </c:spPr>
          <c:invertIfNegative val="0"/>
          <c:cat>
            <c:strRef>
              <c:f>'ZGRADE, OPREMA, OBJEKTI, IND.'!$I$143</c:f>
              <c:strCache>
                <c:ptCount val="1"/>
                <c:pt idx="0">
                  <c:v>Емисија ЦО2 (т)</c:v>
                </c:pt>
              </c:strCache>
            </c:strRef>
          </c:cat>
          <c:val>
            <c:numRef>
              <c:f>'ZGRADE, OPREMA, OBJEKTI, IND.'!$I$156</c:f>
              <c:numCache>
                <c:formatCode>0</c:formatCode>
                <c:ptCount val="1"/>
                <c:pt idx="0">
                  <c:v>311.56745100000001</c:v>
                </c:pt>
              </c:numCache>
            </c:numRef>
          </c:val>
          <c:extLst>
            <c:ext xmlns:c16="http://schemas.microsoft.com/office/drawing/2014/chart" uri="{C3380CC4-5D6E-409C-BE32-E72D297353CC}">
              <c16:uniqueId val="{00000000-1D6D-4BC3-9BFA-CAA49813B71F}"/>
            </c:ext>
          </c:extLst>
        </c:ser>
        <c:ser>
          <c:idx val="1"/>
          <c:order val="1"/>
          <c:tx>
            <c:strRef>
              <c:f>'ZGRADE, OPREMA, OBJEKTI, IND.'!$J$144</c:f>
              <c:strCache>
                <c:ptCount val="1"/>
                <c:pt idx="0">
                  <c:v>Електрична енергија (за гријање)</c:v>
                </c:pt>
              </c:strCache>
            </c:strRef>
          </c:tx>
          <c:spPr>
            <a:solidFill>
              <a:schemeClr val="accent2"/>
            </a:solidFill>
            <a:ln>
              <a:noFill/>
            </a:ln>
            <a:effectLst/>
          </c:spPr>
          <c:invertIfNegative val="0"/>
          <c:cat>
            <c:strRef>
              <c:f>'ZGRADE, OPREMA, OBJEKTI, IND.'!$I$143</c:f>
              <c:strCache>
                <c:ptCount val="1"/>
                <c:pt idx="0">
                  <c:v>Емисија ЦО2 (т)</c:v>
                </c:pt>
              </c:strCache>
            </c:strRef>
          </c:cat>
          <c:val>
            <c:numRef>
              <c:f>'ZGRADE, OPREMA, OBJEKTI, IND.'!$J$156</c:f>
              <c:numCache>
                <c:formatCode>0</c:formatCode>
                <c:ptCount val="1"/>
                <c:pt idx="0">
                  <c:v>71.202485999999993</c:v>
                </c:pt>
              </c:numCache>
            </c:numRef>
          </c:val>
          <c:extLst>
            <c:ext xmlns:c16="http://schemas.microsoft.com/office/drawing/2014/chart" uri="{C3380CC4-5D6E-409C-BE32-E72D297353CC}">
              <c16:uniqueId val="{00000001-1D6D-4BC3-9BFA-CAA49813B71F}"/>
            </c:ext>
          </c:extLst>
        </c:ser>
        <c:ser>
          <c:idx val="2"/>
          <c:order val="2"/>
          <c:tx>
            <c:strRef>
              <c:f>'ZGRADE, OPREMA, OBJEKTI, IND.'!$K$144</c:f>
              <c:strCache>
                <c:ptCount val="1"/>
                <c:pt idx="0">
                  <c:v>Биомаса</c:v>
                </c:pt>
              </c:strCache>
            </c:strRef>
          </c:tx>
          <c:spPr>
            <a:solidFill>
              <a:schemeClr val="accent3"/>
            </a:solidFill>
            <a:ln>
              <a:noFill/>
            </a:ln>
            <a:effectLst/>
          </c:spPr>
          <c:invertIfNegative val="0"/>
          <c:cat>
            <c:strRef>
              <c:f>'ZGRADE, OPREMA, OBJEKTI, IND.'!$I$143</c:f>
              <c:strCache>
                <c:ptCount val="1"/>
                <c:pt idx="0">
                  <c:v>Емисија ЦО2 (т)</c:v>
                </c:pt>
              </c:strCache>
            </c:strRef>
          </c:cat>
          <c:val>
            <c:numRef>
              <c:f>'ZGRADE, OPREMA, OBJEKTI, IND.'!$K$156</c:f>
              <c:numCache>
                <c:formatCode>0</c:formatCode>
                <c:ptCount val="1"/>
                <c:pt idx="0">
                  <c:v>0</c:v>
                </c:pt>
              </c:numCache>
            </c:numRef>
          </c:val>
          <c:extLst>
            <c:ext xmlns:c16="http://schemas.microsoft.com/office/drawing/2014/chart" uri="{C3380CC4-5D6E-409C-BE32-E72D297353CC}">
              <c16:uniqueId val="{00000002-1D6D-4BC3-9BFA-CAA49813B71F}"/>
            </c:ext>
          </c:extLst>
        </c:ser>
        <c:dLbls>
          <c:showLegendKey val="0"/>
          <c:showVal val="0"/>
          <c:showCatName val="0"/>
          <c:showSerName val="0"/>
          <c:showPercent val="0"/>
          <c:showBubbleSize val="0"/>
        </c:dLbls>
        <c:gapWidth val="150"/>
        <c:axId val="351459968"/>
        <c:axId val="351465856"/>
      </c:barChart>
      <c:catAx>
        <c:axId val="351459968"/>
        <c:scaling>
          <c:orientation val="minMax"/>
        </c:scaling>
        <c:delete val="1"/>
        <c:axPos val="b"/>
        <c:numFmt formatCode="General" sourceLinked="1"/>
        <c:majorTickMark val="none"/>
        <c:minorTickMark val="none"/>
        <c:tickLblPos val="nextTo"/>
        <c:crossAx val="351465856"/>
        <c:crosses val="autoZero"/>
        <c:auto val="1"/>
        <c:lblAlgn val="ctr"/>
        <c:lblOffset val="100"/>
        <c:noMultiLvlLbl val="0"/>
      </c:catAx>
      <c:valAx>
        <c:axId val="3514658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r>
                  <a:rPr lang="bs-Latn-BA"/>
                  <a:t>tCO2/god.</a:t>
                </a:r>
              </a:p>
            </c:rich>
          </c:tx>
          <c:overlay val="0"/>
          <c:spPr>
            <a:noFill/>
            <a:ln>
              <a:noFill/>
            </a:ln>
            <a:effectLst/>
          </c:sp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sr-Latn-RS"/>
          </a:p>
        </c:txPr>
        <c:crossAx val="3514599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600"/>
      </a:pPr>
      <a:endParaRPr lang="sr-Latn-RS"/>
    </a:p>
  </c:tx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
          <c:y val="6.0265328844115951E-2"/>
          <c:w val="1"/>
          <c:h val="0.7959489731585937"/>
        </c:manualLayout>
      </c:layout>
      <c:doughnutChart>
        <c:varyColors val="1"/>
        <c:ser>
          <c:idx val="0"/>
          <c:order val="0"/>
          <c:tx>
            <c:strRef>
              <c:f>'ZGRADE, OPREMA, OBJEKTI, IND.'!$I$143</c:f>
              <c:strCache>
                <c:ptCount val="1"/>
                <c:pt idx="0">
                  <c:v>Емисија ЦО2 (т)</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BFAD-4F6C-90A4-9396964A41DC}"/>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BFAD-4F6C-90A4-9396964A41DC}"/>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BFAD-4F6C-90A4-9396964A41D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'ZGRADE, OPREMA, OBJEKTI, IND.'!$I$144:$K$144</c:f>
              <c:strCache>
                <c:ptCount val="3"/>
                <c:pt idx="0">
                  <c:v>Електрична енергија (за осталу употребу)</c:v>
                </c:pt>
                <c:pt idx="1">
                  <c:v>Електрична енергија (за гријање)</c:v>
                </c:pt>
                <c:pt idx="2">
                  <c:v>Биомаса</c:v>
                </c:pt>
              </c:strCache>
            </c:strRef>
          </c:cat>
          <c:val>
            <c:numRef>
              <c:f>'ZGRADE, OPREMA, OBJEKTI, IND.'!$I$156:$K$156</c:f>
              <c:numCache>
                <c:formatCode>0</c:formatCode>
                <c:ptCount val="3"/>
                <c:pt idx="0">
                  <c:v>311.56745100000001</c:v>
                </c:pt>
                <c:pt idx="1">
                  <c:v>71.202485999999993</c:v>
                </c:pt>
                <c:pt idx="2">
                  <c:v>0</c:v>
                </c:pt>
              </c:numCache>
            </c:numRef>
          </c:val>
          <c:extLst>
            <c:ext xmlns:c16="http://schemas.microsoft.com/office/drawing/2014/chart" uri="{C3380CC4-5D6E-409C-BE32-E72D297353CC}">
              <c16:uniqueId val="{0000000A-BFAD-4F6C-90A4-9396964A41DC}"/>
            </c:ext>
          </c:extLst>
        </c:ser>
        <c:dLbls>
          <c:showLegendKey val="0"/>
          <c:showVal val="0"/>
          <c:showCatName val="0"/>
          <c:showSerName val="0"/>
          <c:showPercent val="1"/>
          <c:showBubbleSize val="0"/>
          <c:showLeaderLines val="1"/>
        </c:dLbls>
        <c:firstSliceAng val="0"/>
        <c:holeSize val="50"/>
      </c:doughnut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'ZGRADE, OPREMA, OBJEKTI, IND.'!$C$196</c:f>
              <c:strCache>
                <c:ptCount val="1"/>
                <c:pt idx="0">
                  <c:v>Индивидуалне куће</c:v>
                </c:pt>
              </c:strCache>
            </c:strRef>
          </c:tx>
          <c:spPr>
            <a:solidFill>
              <a:schemeClr val="accent1"/>
            </a:solidFill>
            <a:ln>
              <a:noFill/>
            </a:ln>
            <a:effectLst/>
          </c:spPr>
          <c:invertIfNegative val="0"/>
          <c:cat>
            <c:strRef>
              <c:f>'ZGRADE, OPREMA, OBJEKTI, IND.'!$B$213:$B$217</c:f>
              <c:strCache>
                <c:ptCount val="5"/>
                <c:pt idx="0">
                  <c:v>Електрична енергија (за осталу намјену)</c:v>
                </c:pt>
                <c:pt idx="1">
                  <c:v>Електрична енергија (за гријање)</c:v>
                </c:pt>
                <c:pt idx="2">
                  <c:v>Угаљ (мрки)</c:v>
                </c:pt>
                <c:pt idx="3">
                  <c:v>Лож уље</c:v>
                </c:pt>
                <c:pt idx="4">
                  <c:v>Биомаса</c:v>
                </c:pt>
              </c:strCache>
            </c:strRef>
          </c:cat>
          <c:val>
            <c:numRef>
              <c:f>'ZGRADE, OPREMA, OBJEKTI, IND.'!$C$213:$C$217</c:f>
              <c:numCache>
                <c:formatCode>_(* #,##0_);_(* \(#,##0\);_(* "-"??_);_(@_)</c:formatCode>
                <c:ptCount val="5"/>
                <c:pt idx="0">
                  <c:v>13113.513719999999</c:v>
                </c:pt>
                <c:pt idx="1">
                  <c:v>422.88269999999994</c:v>
                </c:pt>
                <c:pt idx="2">
                  <c:v>53.97528404189999</c:v>
                </c:pt>
                <c:pt idx="3">
                  <c:v>44.432228699999996</c:v>
                </c:pt>
                <c:pt idx="4">
                  <c:v>0</c:v>
                </c:pt>
              </c:numCache>
            </c:numRef>
          </c:val>
          <c:extLst>
            <c:ext xmlns:c16="http://schemas.microsoft.com/office/drawing/2014/chart" uri="{C3380CC4-5D6E-409C-BE32-E72D297353CC}">
              <c16:uniqueId val="{00000000-88CD-424E-AB0A-4522ADB3C24C}"/>
            </c:ext>
          </c:extLst>
        </c:ser>
        <c:ser>
          <c:idx val="1"/>
          <c:order val="1"/>
          <c:tx>
            <c:strRef>
              <c:f>'ZGRADE, OPREMA, OBJEKTI, IND.'!$D$196</c:f>
              <c:strCache>
                <c:ptCount val="1"/>
                <c:pt idx="0">
                  <c:v>Стамбене зграде</c:v>
                </c:pt>
              </c:strCache>
            </c:strRef>
          </c:tx>
          <c:spPr>
            <a:solidFill>
              <a:schemeClr val="accent2"/>
            </a:solidFill>
            <a:ln>
              <a:noFill/>
            </a:ln>
            <a:effectLst/>
          </c:spPr>
          <c:invertIfNegative val="0"/>
          <c:cat>
            <c:strRef>
              <c:f>'ZGRADE, OPREMA, OBJEKTI, IND.'!$B$213:$B$217</c:f>
              <c:strCache>
                <c:ptCount val="5"/>
                <c:pt idx="0">
                  <c:v>Електрична енергија (за осталу намјену)</c:v>
                </c:pt>
                <c:pt idx="1">
                  <c:v>Електрична енергија (за гријање)</c:v>
                </c:pt>
                <c:pt idx="2">
                  <c:v>Угаљ (мрки)</c:v>
                </c:pt>
                <c:pt idx="3">
                  <c:v>Лож уље</c:v>
                </c:pt>
                <c:pt idx="4">
                  <c:v>Биомаса</c:v>
                </c:pt>
              </c:strCache>
            </c:strRef>
          </c:cat>
          <c:val>
            <c:numRef>
              <c:f>'ZGRADE, OPREMA, OBJEKTI, IND.'!$D$213:$D$217</c:f>
              <c:numCache>
                <c:formatCode>_(* #,##0_);_(* \(#,##0\);_(* "-"??_);_(@_)</c:formatCode>
                <c:ptCount val="5"/>
                <c:pt idx="0">
                  <c:v>305.39519999999999</c:v>
                </c:pt>
                <c:pt idx="1">
                  <c:v>7.2299999999999995</c:v>
                </c:pt>
                <c:pt idx="2">
                  <c:v>8.4730749999999997</c:v>
                </c:pt>
                <c:pt idx="3">
                  <c:v>0</c:v>
                </c:pt>
                <c:pt idx="4">
                  <c:v>0</c:v>
                </c:pt>
              </c:numCache>
            </c:numRef>
          </c:val>
          <c:extLst>
            <c:ext xmlns:c16="http://schemas.microsoft.com/office/drawing/2014/chart" uri="{C3380CC4-5D6E-409C-BE32-E72D297353CC}">
              <c16:uniqueId val="{00000001-88CD-424E-AB0A-4522ADB3C24C}"/>
            </c:ext>
          </c:extLst>
        </c:ser>
        <c:dLbls>
          <c:showLegendKey val="0"/>
          <c:showVal val="0"/>
          <c:showCatName val="0"/>
          <c:showSerName val="0"/>
          <c:showPercent val="0"/>
          <c:showBubbleSize val="0"/>
        </c:dLbls>
        <c:gapWidth val="150"/>
        <c:axId val="351518080"/>
        <c:axId val="351683712"/>
      </c:barChart>
      <c:catAx>
        <c:axId val="351518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sr-Latn-RS"/>
          </a:p>
        </c:txPr>
        <c:crossAx val="351683712"/>
        <c:crosses val="autoZero"/>
        <c:auto val="1"/>
        <c:lblAlgn val="ctr"/>
        <c:lblOffset val="100"/>
        <c:noMultiLvlLbl val="0"/>
      </c:catAx>
      <c:valAx>
        <c:axId val="3516837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r>
                  <a:rPr lang="sr-Latn-RS"/>
                  <a:t>tCO2</a:t>
                </a:r>
                <a:r>
                  <a:rPr lang="en-US"/>
                  <a:t>/god.</a:t>
                </a:r>
              </a:p>
            </c:rich>
          </c:tx>
          <c:overlay val="0"/>
          <c:spPr>
            <a:noFill/>
            <a:ln>
              <a:noFill/>
            </a:ln>
            <a:effectLst/>
          </c:spPr>
        </c:title>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sr-Latn-RS"/>
          </a:p>
        </c:txPr>
        <c:crossAx val="3515180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600"/>
      </a:pPr>
      <a:endParaRPr lang="sr-Latn-RS"/>
    </a:p>
  </c:txPr>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
          <c:y val="6.6639400323759188E-2"/>
          <c:w val="1"/>
          <c:h val="0.66943947043721241"/>
        </c:manualLayout>
      </c:layout>
      <c:doughnutChart>
        <c:varyColors val="1"/>
        <c:ser>
          <c:idx val="0"/>
          <c:order val="0"/>
          <c:tx>
            <c:strRef>
              <c:f>'D:\AS\BiH SECAP_ORF_CETEOR_CEDES\BEI\JAJCE BEI\[1. JAJCE_BEI_energija i emisija_10.02.23.xlsx]ZGRADE, OPREMA, OBJEKTI, IND.'!$C$264</c:f>
              <c:strCache>
                <c:ptCount val="1"/>
                <c:pt idx="0">
                  <c:v>Emisija COO2 t</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0F41-4C71-BAC9-309106017A78}"/>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0F41-4C71-BAC9-309106017A7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'D:\AS\BiH SECAP_ORF_CETEOR_CEDES\BEI\JAJCE BEI\[1. JAJCE_BEI_energija i emisija_10.02.23.xlsx]ZGRADE, OPREMA, OBJEKTI, IND.'!$C$250:$D$250</c:f>
              <c:strCache>
                <c:ptCount val="2"/>
                <c:pt idx="0">
                  <c:v>Individualne kuće</c:v>
                </c:pt>
                <c:pt idx="1">
                  <c:v>Stambene zgrade</c:v>
                </c:pt>
              </c:strCache>
            </c:strRef>
          </c:cat>
          <c:val>
            <c:numRef>
              <c:f>'ZGRADE, OPREMA, OBJEKTI, IND.'!$C$219:$D$219</c:f>
              <c:numCache>
                <c:formatCode>_(* #,##0_);_(* \(#,##0\);_(* "-"??_);_(@_)</c:formatCode>
                <c:ptCount val="2"/>
                <c:pt idx="0">
                  <c:v>13634.803932741899</c:v>
                </c:pt>
                <c:pt idx="1">
                  <c:v>321.098275</c:v>
                </c:pt>
              </c:numCache>
            </c:numRef>
          </c:val>
          <c:extLst>
            <c:ext xmlns:c16="http://schemas.microsoft.com/office/drawing/2014/chart" uri="{C3380CC4-5D6E-409C-BE32-E72D297353CC}">
              <c16:uniqueId val="{0000000A-0F41-4C71-BAC9-309106017A78}"/>
            </c:ext>
          </c:extLst>
        </c:ser>
        <c:dLbls>
          <c:showLegendKey val="0"/>
          <c:showVal val="0"/>
          <c:showCatName val="0"/>
          <c:showSerName val="0"/>
          <c:showPercent val="1"/>
          <c:showBubbleSize val="0"/>
          <c:showLeaderLines val="1"/>
        </c:dLbls>
        <c:firstSliceAng val="0"/>
        <c:holeSize val="50"/>
      </c:doughnut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'ZGRADE, OPREMA, OBJEKTI, IND.'!$B$213</c:f>
              <c:strCache>
                <c:ptCount val="1"/>
                <c:pt idx="0">
                  <c:v>Електрична енергија (за осталу намјену)</c:v>
                </c:pt>
              </c:strCache>
            </c:strRef>
          </c:tx>
          <c:spPr>
            <a:solidFill>
              <a:schemeClr val="accent1"/>
            </a:solidFill>
            <a:ln>
              <a:noFill/>
            </a:ln>
            <a:effectLst/>
          </c:spPr>
          <c:invertIfNegative val="0"/>
          <c:cat>
            <c:strRef>
              <c:f>'ZGRADE, OPREMA, OBJEKTI, IND.'!$B$212</c:f>
              <c:strCache>
                <c:ptCount val="1"/>
                <c:pt idx="0">
                  <c:v>Емисија ЦО2 (т)</c:v>
                </c:pt>
              </c:strCache>
            </c:strRef>
          </c:cat>
          <c:val>
            <c:numRef>
              <c:f>'ZGRADE, OPREMA, OBJEKTI, IND.'!$E$213</c:f>
              <c:numCache>
                <c:formatCode>_(* #,##0_);_(* \(#,##0\);_(* "-"??_);_(@_)</c:formatCode>
                <c:ptCount val="1"/>
                <c:pt idx="0">
                  <c:v>13418.90892</c:v>
                </c:pt>
              </c:numCache>
            </c:numRef>
          </c:val>
          <c:extLst>
            <c:ext xmlns:c16="http://schemas.microsoft.com/office/drawing/2014/chart" uri="{C3380CC4-5D6E-409C-BE32-E72D297353CC}">
              <c16:uniqueId val="{00000000-24EF-40CB-ACB5-F69EA3A1AC9E}"/>
            </c:ext>
          </c:extLst>
        </c:ser>
        <c:ser>
          <c:idx val="1"/>
          <c:order val="1"/>
          <c:tx>
            <c:strRef>
              <c:f>'ZGRADE, OPREMA, OBJEKTI, IND.'!$B$214</c:f>
              <c:strCache>
                <c:ptCount val="1"/>
                <c:pt idx="0">
                  <c:v>Електрична енергија (за гријање)</c:v>
                </c:pt>
              </c:strCache>
            </c:strRef>
          </c:tx>
          <c:spPr>
            <a:solidFill>
              <a:schemeClr val="accent2"/>
            </a:solidFill>
            <a:ln>
              <a:noFill/>
            </a:ln>
            <a:effectLst/>
          </c:spPr>
          <c:invertIfNegative val="0"/>
          <c:cat>
            <c:strRef>
              <c:f>'ZGRADE, OPREMA, OBJEKTI, IND.'!$B$212</c:f>
              <c:strCache>
                <c:ptCount val="1"/>
                <c:pt idx="0">
                  <c:v>Емисија ЦО2 (т)</c:v>
                </c:pt>
              </c:strCache>
            </c:strRef>
          </c:cat>
          <c:val>
            <c:numRef>
              <c:f>'ZGRADE, OPREMA, OBJEKTI, IND.'!$E$214</c:f>
              <c:numCache>
                <c:formatCode>_(* #,##0_);_(* \(#,##0\);_(* "-"??_);_(@_)</c:formatCode>
                <c:ptCount val="1"/>
                <c:pt idx="0">
                  <c:v>430.11269999999996</c:v>
                </c:pt>
              </c:numCache>
            </c:numRef>
          </c:val>
          <c:extLst>
            <c:ext xmlns:c16="http://schemas.microsoft.com/office/drawing/2014/chart" uri="{C3380CC4-5D6E-409C-BE32-E72D297353CC}">
              <c16:uniqueId val="{00000001-24EF-40CB-ACB5-F69EA3A1AC9E}"/>
            </c:ext>
          </c:extLst>
        </c:ser>
        <c:ser>
          <c:idx val="2"/>
          <c:order val="2"/>
          <c:tx>
            <c:strRef>
              <c:f>'ZGRADE, OPREMA, OBJEKTI, IND.'!$B$215</c:f>
              <c:strCache>
                <c:ptCount val="1"/>
                <c:pt idx="0">
                  <c:v>Угаљ (мрки)</c:v>
                </c:pt>
              </c:strCache>
            </c:strRef>
          </c:tx>
          <c:spPr>
            <a:solidFill>
              <a:schemeClr val="accent3"/>
            </a:solidFill>
            <a:ln>
              <a:noFill/>
            </a:ln>
            <a:effectLst/>
          </c:spPr>
          <c:invertIfNegative val="0"/>
          <c:cat>
            <c:strRef>
              <c:f>'ZGRADE, OPREMA, OBJEKTI, IND.'!$B$212</c:f>
              <c:strCache>
                <c:ptCount val="1"/>
                <c:pt idx="0">
                  <c:v>Емисија ЦО2 (т)</c:v>
                </c:pt>
              </c:strCache>
            </c:strRef>
          </c:cat>
          <c:val>
            <c:numRef>
              <c:f>'ZGRADE, OPREMA, OBJEKTI, IND.'!$E$215</c:f>
              <c:numCache>
                <c:formatCode>_(* #,##0_);_(* \(#,##0\);_(* "-"??_);_(@_)</c:formatCode>
                <c:ptCount val="1"/>
                <c:pt idx="0">
                  <c:v>62.448359041899991</c:v>
                </c:pt>
              </c:numCache>
            </c:numRef>
          </c:val>
          <c:extLst>
            <c:ext xmlns:c16="http://schemas.microsoft.com/office/drawing/2014/chart" uri="{C3380CC4-5D6E-409C-BE32-E72D297353CC}">
              <c16:uniqueId val="{00000002-24EF-40CB-ACB5-F69EA3A1AC9E}"/>
            </c:ext>
          </c:extLst>
        </c:ser>
        <c:ser>
          <c:idx val="3"/>
          <c:order val="3"/>
          <c:tx>
            <c:strRef>
              <c:f>'ZGRADE, OPREMA, OBJEKTI, IND.'!$B$216</c:f>
              <c:strCache>
                <c:ptCount val="1"/>
                <c:pt idx="0">
                  <c:v>Лож уље</c:v>
                </c:pt>
              </c:strCache>
            </c:strRef>
          </c:tx>
          <c:spPr>
            <a:solidFill>
              <a:schemeClr val="accent4"/>
            </a:solidFill>
            <a:ln>
              <a:noFill/>
            </a:ln>
            <a:effectLst/>
          </c:spPr>
          <c:invertIfNegative val="0"/>
          <c:cat>
            <c:strRef>
              <c:f>'ZGRADE, OPREMA, OBJEKTI, IND.'!$B$212</c:f>
              <c:strCache>
                <c:ptCount val="1"/>
                <c:pt idx="0">
                  <c:v>Емисија ЦО2 (т)</c:v>
                </c:pt>
              </c:strCache>
            </c:strRef>
          </c:cat>
          <c:val>
            <c:numRef>
              <c:f>'ZGRADE, OPREMA, OBJEKTI, IND.'!$E$216</c:f>
              <c:numCache>
                <c:formatCode>_(* #,##0_);_(* \(#,##0\);_(* "-"??_);_(@_)</c:formatCode>
                <c:ptCount val="1"/>
                <c:pt idx="0">
                  <c:v>44.432228699999996</c:v>
                </c:pt>
              </c:numCache>
            </c:numRef>
          </c:val>
          <c:extLst>
            <c:ext xmlns:c16="http://schemas.microsoft.com/office/drawing/2014/chart" uri="{C3380CC4-5D6E-409C-BE32-E72D297353CC}">
              <c16:uniqueId val="{00000003-24EF-40CB-ACB5-F69EA3A1AC9E}"/>
            </c:ext>
          </c:extLst>
        </c:ser>
        <c:ser>
          <c:idx val="4"/>
          <c:order val="4"/>
          <c:tx>
            <c:strRef>
              <c:f>'ZGRADE, OPREMA, OBJEKTI, IND.'!$B$217</c:f>
              <c:strCache>
                <c:ptCount val="1"/>
                <c:pt idx="0">
                  <c:v>Биомаса</c:v>
                </c:pt>
              </c:strCache>
            </c:strRef>
          </c:tx>
          <c:spPr>
            <a:solidFill>
              <a:schemeClr val="accent5"/>
            </a:solidFill>
            <a:ln>
              <a:noFill/>
            </a:ln>
            <a:effectLst/>
          </c:spPr>
          <c:invertIfNegative val="0"/>
          <c:cat>
            <c:strRef>
              <c:f>'ZGRADE, OPREMA, OBJEKTI, IND.'!$B$212</c:f>
              <c:strCache>
                <c:ptCount val="1"/>
                <c:pt idx="0">
                  <c:v>Емисија ЦО2 (т)</c:v>
                </c:pt>
              </c:strCache>
            </c:strRef>
          </c:cat>
          <c:val>
            <c:numRef>
              <c:f>'ZGRADE, OPREMA, OBJEKTI, IND.'!$E$217</c:f>
              <c:numCache>
                <c:formatCode>_(* #,##0_);_(* \(#,##0\);_(* "-"??_);_(@_)</c:formatCode>
                <c:ptCount val="1"/>
              </c:numCache>
            </c:numRef>
          </c:val>
          <c:extLst>
            <c:ext xmlns:c16="http://schemas.microsoft.com/office/drawing/2014/chart" uri="{C3380CC4-5D6E-409C-BE32-E72D297353CC}">
              <c16:uniqueId val="{00000004-24EF-40CB-ACB5-F69EA3A1AC9E}"/>
            </c:ext>
          </c:extLst>
        </c:ser>
        <c:dLbls>
          <c:showLegendKey val="0"/>
          <c:showVal val="0"/>
          <c:showCatName val="0"/>
          <c:showSerName val="0"/>
          <c:showPercent val="0"/>
          <c:showBubbleSize val="0"/>
        </c:dLbls>
        <c:gapWidth val="150"/>
        <c:axId val="351820800"/>
        <c:axId val="351826688"/>
      </c:barChart>
      <c:catAx>
        <c:axId val="351820800"/>
        <c:scaling>
          <c:orientation val="minMax"/>
        </c:scaling>
        <c:delete val="1"/>
        <c:axPos val="b"/>
        <c:numFmt formatCode="General" sourceLinked="1"/>
        <c:majorTickMark val="none"/>
        <c:minorTickMark val="none"/>
        <c:tickLblPos val="nextTo"/>
        <c:crossAx val="351826688"/>
        <c:crosses val="autoZero"/>
        <c:auto val="1"/>
        <c:lblAlgn val="ctr"/>
        <c:lblOffset val="100"/>
        <c:noMultiLvlLbl val="0"/>
      </c:catAx>
      <c:valAx>
        <c:axId val="3518266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r>
                  <a:rPr lang="sr-Latn-RS"/>
                  <a:t>tCO2</a:t>
                </a:r>
                <a:r>
                  <a:rPr lang="en-US"/>
                  <a:t>/god.</a:t>
                </a:r>
              </a:p>
            </c:rich>
          </c:tx>
          <c:overlay val="0"/>
          <c:spPr>
            <a:noFill/>
            <a:ln>
              <a:noFill/>
            </a:ln>
            <a:effectLst/>
          </c:spPr>
        </c:title>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sr-Latn-RS"/>
          </a:p>
        </c:txPr>
        <c:crossAx val="3518208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600"/>
      </a:pPr>
      <a:endParaRPr lang="sr-Latn-RS"/>
    </a:p>
  </c:txPr>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7778051181102364E-2"/>
          <c:y val="3.2760327094274816E-2"/>
          <c:w val="0.97222231529569447"/>
          <c:h val="0.6061531975496206"/>
        </c:manualLayout>
      </c:layout>
      <c:doughnutChart>
        <c:varyColors val="1"/>
        <c:ser>
          <c:idx val="0"/>
          <c:order val="0"/>
          <c:tx>
            <c:strRef>
              <c:f>'ZGRADE, OPREMA, OBJEKTI, IND.'!$C$212</c:f>
              <c:strCache>
                <c:ptCount val="1"/>
                <c:pt idx="0">
                  <c:v>Емисија ЦОО2 т</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2153-44BD-BBAC-6FF866089233}"/>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2153-44BD-BBAC-6FF866089233}"/>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2153-44BD-BBAC-6FF866089233}"/>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2153-44BD-BBAC-6FF866089233}"/>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2153-44BD-BBAC-6FF866089233}"/>
              </c:ext>
            </c:extLst>
          </c:dPt>
          <c:dLbls>
            <c:spPr>
              <a:noFill/>
              <a:ln>
                <a:noFill/>
              </a:ln>
              <a:effectLst/>
            </c:spPr>
            <c:txPr>
              <a:bodyPr rot="0" spcFirstLastPara="1" vertOverflow="ellipsis" vert="horz" wrap="square" anchor="ctr" anchorCtr="1"/>
              <a:lstStyle/>
              <a:p>
                <a:pPr>
                  <a:defRPr sz="600" b="0" i="0" u="none" strike="noStrike" kern="1200" baseline="0">
                    <a:solidFill>
                      <a:schemeClr val="tx1">
                        <a:lumMod val="75000"/>
                        <a:lumOff val="25000"/>
                      </a:schemeClr>
                    </a:solidFill>
                    <a:latin typeface="+mn-lt"/>
                    <a:ea typeface="+mn-ea"/>
                    <a:cs typeface="+mn-cs"/>
                  </a:defRPr>
                </a:pPr>
                <a:endParaRPr lang="sr-Latn-R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'ZGRADE, OPREMA, OBJEKTI, IND.'!$B$213:$B$217</c:f>
              <c:strCache>
                <c:ptCount val="5"/>
                <c:pt idx="0">
                  <c:v>Електрична енергија (за осталу намјену)</c:v>
                </c:pt>
                <c:pt idx="1">
                  <c:v>Електрична енергија (за гријање)</c:v>
                </c:pt>
                <c:pt idx="2">
                  <c:v>Угаљ (мрки)</c:v>
                </c:pt>
                <c:pt idx="3">
                  <c:v>Лож уље</c:v>
                </c:pt>
                <c:pt idx="4">
                  <c:v>Биомаса</c:v>
                </c:pt>
              </c:strCache>
            </c:strRef>
          </c:cat>
          <c:val>
            <c:numRef>
              <c:f>'ZGRADE, OPREMA, OBJEKTI, IND.'!$E$213:$E$217</c:f>
              <c:numCache>
                <c:formatCode>_(* #,##0_);_(* \(#,##0\);_(* "-"??_);_(@_)</c:formatCode>
                <c:ptCount val="5"/>
                <c:pt idx="0">
                  <c:v>13418.90892</c:v>
                </c:pt>
                <c:pt idx="1">
                  <c:v>430.11269999999996</c:v>
                </c:pt>
                <c:pt idx="2">
                  <c:v>62.448359041899991</c:v>
                </c:pt>
                <c:pt idx="3">
                  <c:v>44.432228699999996</c:v>
                </c:pt>
              </c:numCache>
            </c:numRef>
          </c:val>
          <c:extLst>
            <c:ext xmlns:c16="http://schemas.microsoft.com/office/drawing/2014/chart" uri="{C3380CC4-5D6E-409C-BE32-E72D297353CC}">
              <c16:uniqueId val="{0000000A-2153-44BD-BBAC-6FF866089233}"/>
            </c:ext>
          </c:extLst>
        </c:ser>
        <c:dLbls>
          <c:showLegendKey val="0"/>
          <c:showVal val="0"/>
          <c:showCatName val="0"/>
          <c:showSerName val="0"/>
          <c:showPercent val="1"/>
          <c:showBubbleSize val="0"/>
          <c:showLeaderLines val="1"/>
        </c:dLbls>
        <c:firstSliceAng val="0"/>
        <c:holeSize val="50"/>
      </c:doughnut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600"/>
      </a:pPr>
      <a:endParaRPr lang="sr-Latn-RS"/>
    </a:p>
  </c:txPr>
  <c:externalData r:id="rId1">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'[Chart 2 in Microsoft Word]ZGRADE, OPREMA, OBJEKTI, IND.'!$B$213</c:f>
              <c:strCache>
                <c:ptCount val="1"/>
                <c:pt idx="0">
                  <c:v>Електрична енергија (за осталу намјену)</c:v>
                </c:pt>
              </c:strCache>
            </c:strRef>
          </c:tx>
          <c:spPr>
            <a:solidFill>
              <a:schemeClr val="accent1"/>
            </a:solidFill>
            <a:ln>
              <a:noFill/>
            </a:ln>
            <a:effectLst/>
          </c:spPr>
          <c:invertIfNegative val="0"/>
          <c:cat>
            <c:strRef>
              <c:f>'[Chart 2 in Microsoft Word]ZGRADE, OPREMA, OBJEKTI, IND.'!$B$212</c:f>
              <c:strCache>
                <c:ptCount val="1"/>
                <c:pt idx="0">
                  <c:v>Емисија ЦО2 (т)</c:v>
                </c:pt>
              </c:strCache>
            </c:strRef>
          </c:cat>
          <c:val>
            <c:numRef>
              <c:f>'[Chart 2 in Microsoft Word]ZGRADE, OPREMA, OBJEKTI, IND.'!$E$213</c:f>
              <c:numCache>
                <c:formatCode>_(* #,##0_);_(* \(#,##0\);_(* "-"??_);_(@_)</c:formatCode>
                <c:ptCount val="1"/>
                <c:pt idx="0">
                  <c:v>13418.90892</c:v>
                </c:pt>
              </c:numCache>
            </c:numRef>
          </c:val>
          <c:extLst>
            <c:ext xmlns:c16="http://schemas.microsoft.com/office/drawing/2014/chart" uri="{C3380CC4-5D6E-409C-BE32-E72D297353CC}">
              <c16:uniqueId val="{00000000-3748-4F12-B543-9E5CE0FD9770}"/>
            </c:ext>
          </c:extLst>
        </c:ser>
        <c:ser>
          <c:idx val="1"/>
          <c:order val="1"/>
          <c:tx>
            <c:strRef>
              <c:f>'[Chart 2 in Microsoft Word]ZGRADE, OPREMA, OBJEKTI, IND.'!$B$214</c:f>
              <c:strCache>
                <c:ptCount val="1"/>
                <c:pt idx="0">
                  <c:v>Електрична енергија (за гријање)</c:v>
                </c:pt>
              </c:strCache>
            </c:strRef>
          </c:tx>
          <c:spPr>
            <a:solidFill>
              <a:schemeClr val="accent2"/>
            </a:solidFill>
            <a:ln>
              <a:noFill/>
            </a:ln>
            <a:effectLst/>
          </c:spPr>
          <c:invertIfNegative val="0"/>
          <c:cat>
            <c:strRef>
              <c:f>'[Chart 2 in Microsoft Word]ZGRADE, OPREMA, OBJEKTI, IND.'!$B$212</c:f>
              <c:strCache>
                <c:ptCount val="1"/>
                <c:pt idx="0">
                  <c:v>Емисија ЦО2 (т)</c:v>
                </c:pt>
              </c:strCache>
            </c:strRef>
          </c:cat>
          <c:val>
            <c:numRef>
              <c:f>'[Chart 2 in Microsoft Word]ZGRADE, OPREMA, OBJEKTI, IND.'!$E$214</c:f>
              <c:numCache>
                <c:formatCode>_(* #,##0_);_(* \(#,##0\);_(* "-"??_);_(@_)</c:formatCode>
                <c:ptCount val="1"/>
                <c:pt idx="0">
                  <c:v>430.11269999999996</c:v>
                </c:pt>
              </c:numCache>
            </c:numRef>
          </c:val>
          <c:extLst>
            <c:ext xmlns:c16="http://schemas.microsoft.com/office/drawing/2014/chart" uri="{C3380CC4-5D6E-409C-BE32-E72D297353CC}">
              <c16:uniqueId val="{00000001-3748-4F12-B543-9E5CE0FD9770}"/>
            </c:ext>
          </c:extLst>
        </c:ser>
        <c:ser>
          <c:idx val="2"/>
          <c:order val="2"/>
          <c:tx>
            <c:strRef>
              <c:f>'[Chart 2 in Microsoft Word]ZGRADE, OPREMA, OBJEKTI, IND.'!$B$215</c:f>
              <c:strCache>
                <c:ptCount val="1"/>
                <c:pt idx="0">
                  <c:v>Угаљ (мрки)</c:v>
                </c:pt>
              </c:strCache>
            </c:strRef>
          </c:tx>
          <c:spPr>
            <a:solidFill>
              <a:schemeClr val="accent3"/>
            </a:solidFill>
            <a:ln>
              <a:noFill/>
            </a:ln>
            <a:effectLst/>
          </c:spPr>
          <c:invertIfNegative val="0"/>
          <c:cat>
            <c:strRef>
              <c:f>'[Chart 2 in Microsoft Word]ZGRADE, OPREMA, OBJEKTI, IND.'!$B$212</c:f>
              <c:strCache>
                <c:ptCount val="1"/>
                <c:pt idx="0">
                  <c:v>Емисија ЦО2 (т)</c:v>
                </c:pt>
              </c:strCache>
            </c:strRef>
          </c:cat>
          <c:val>
            <c:numRef>
              <c:f>'[Chart 2 in Microsoft Word]ZGRADE, OPREMA, OBJEKTI, IND.'!$E$215</c:f>
              <c:numCache>
                <c:formatCode>_(* #,##0_);_(* \(#,##0\);_(* "-"??_);_(@_)</c:formatCode>
                <c:ptCount val="1"/>
                <c:pt idx="0">
                  <c:v>62.448359041899991</c:v>
                </c:pt>
              </c:numCache>
            </c:numRef>
          </c:val>
          <c:extLst>
            <c:ext xmlns:c16="http://schemas.microsoft.com/office/drawing/2014/chart" uri="{C3380CC4-5D6E-409C-BE32-E72D297353CC}">
              <c16:uniqueId val="{00000002-3748-4F12-B543-9E5CE0FD9770}"/>
            </c:ext>
          </c:extLst>
        </c:ser>
        <c:ser>
          <c:idx val="3"/>
          <c:order val="3"/>
          <c:tx>
            <c:strRef>
              <c:f>'[Chart 2 in Microsoft Word]ZGRADE, OPREMA, OBJEKTI, IND.'!$B$216</c:f>
              <c:strCache>
                <c:ptCount val="1"/>
                <c:pt idx="0">
                  <c:v>Лож уље</c:v>
                </c:pt>
              </c:strCache>
            </c:strRef>
          </c:tx>
          <c:spPr>
            <a:solidFill>
              <a:schemeClr val="accent4"/>
            </a:solidFill>
            <a:ln>
              <a:noFill/>
            </a:ln>
            <a:effectLst/>
          </c:spPr>
          <c:invertIfNegative val="0"/>
          <c:cat>
            <c:strRef>
              <c:f>'[Chart 2 in Microsoft Word]ZGRADE, OPREMA, OBJEKTI, IND.'!$B$212</c:f>
              <c:strCache>
                <c:ptCount val="1"/>
                <c:pt idx="0">
                  <c:v>Емисија ЦО2 (т)</c:v>
                </c:pt>
              </c:strCache>
            </c:strRef>
          </c:cat>
          <c:val>
            <c:numRef>
              <c:f>'[Chart 2 in Microsoft Word]ZGRADE, OPREMA, OBJEKTI, IND.'!$E$216</c:f>
              <c:numCache>
                <c:formatCode>_(* #,##0_);_(* \(#,##0\);_(* "-"??_);_(@_)</c:formatCode>
                <c:ptCount val="1"/>
                <c:pt idx="0">
                  <c:v>44.432228699999996</c:v>
                </c:pt>
              </c:numCache>
            </c:numRef>
          </c:val>
          <c:extLst>
            <c:ext xmlns:c16="http://schemas.microsoft.com/office/drawing/2014/chart" uri="{C3380CC4-5D6E-409C-BE32-E72D297353CC}">
              <c16:uniqueId val="{00000003-3748-4F12-B543-9E5CE0FD9770}"/>
            </c:ext>
          </c:extLst>
        </c:ser>
        <c:ser>
          <c:idx val="4"/>
          <c:order val="4"/>
          <c:tx>
            <c:strRef>
              <c:f>'[Chart 2 in Microsoft Word]ZGRADE, OPREMA, OBJEKTI, IND.'!$B$217</c:f>
              <c:strCache>
                <c:ptCount val="1"/>
                <c:pt idx="0">
                  <c:v>Биомаса</c:v>
                </c:pt>
              </c:strCache>
            </c:strRef>
          </c:tx>
          <c:spPr>
            <a:solidFill>
              <a:schemeClr val="accent5"/>
            </a:solidFill>
            <a:ln>
              <a:noFill/>
            </a:ln>
            <a:effectLst/>
          </c:spPr>
          <c:invertIfNegative val="0"/>
          <c:cat>
            <c:strRef>
              <c:f>'[Chart 2 in Microsoft Word]ZGRADE, OPREMA, OBJEKTI, IND.'!$B$212</c:f>
              <c:strCache>
                <c:ptCount val="1"/>
                <c:pt idx="0">
                  <c:v>Емисија ЦО2 (т)</c:v>
                </c:pt>
              </c:strCache>
            </c:strRef>
          </c:cat>
          <c:val>
            <c:numRef>
              <c:f>'[Chart 2 in Microsoft Word]ZGRADE, OPREMA, OBJEKTI, IND.'!$E$217</c:f>
              <c:numCache>
                <c:formatCode>_(* #,##0_);_(* \(#,##0\);_(* "-"??_);_(@_)</c:formatCode>
                <c:ptCount val="1"/>
              </c:numCache>
            </c:numRef>
          </c:val>
          <c:extLst>
            <c:ext xmlns:c16="http://schemas.microsoft.com/office/drawing/2014/chart" uri="{C3380CC4-5D6E-409C-BE32-E72D297353CC}">
              <c16:uniqueId val="{00000004-3748-4F12-B543-9E5CE0FD9770}"/>
            </c:ext>
          </c:extLst>
        </c:ser>
        <c:dLbls>
          <c:showLegendKey val="0"/>
          <c:showVal val="0"/>
          <c:showCatName val="0"/>
          <c:showSerName val="0"/>
          <c:showPercent val="0"/>
          <c:showBubbleSize val="0"/>
        </c:dLbls>
        <c:gapWidth val="150"/>
        <c:axId val="351990912"/>
        <c:axId val="351992448"/>
      </c:barChart>
      <c:catAx>
        <c:axId val="351990912"/>
        <c:scaling>
          <c:orientation val="minMax"/>
        </c:scaling>
        <c:delete val="1"/>
        <c:axPos val="b"/>
        <c:numFmt formatCode="General" sourceLinked="1"/>
        <c:majorTickMark val="none"/>
        <c:minorTickMark val="none"/>
        <c:tickLblPos val="nextTo"/>
        <c:crossAx val="351992448"/>
        <c:crosses val="autoZero"/>
        <c:auto val="1"/>
        <c:lblAlgn val="ctr"/>
        <c:lblOffset val="100"/>
        <c:noMultiLvlLbl val="0"/>
      </c:catAx>
      <c:valAx>
        <c:axId val="3519924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r>
                  <a:rPr lang="sr-Latn-RS"/>
                  <a:t>tCO2</a:t>
                </a:r>
                <a:r>
                  <a:rPr lang="en-US"/>
                  <a:t>/god.</a:t>
                </a:r>
              </a:p>
            </c:rich>
          </c:tx>
          <c:overlay val="0"/>
          <c:spPr>
            <a:noFill/>
            <a:ln>
              <a:noFill/>
            </a:ln>
            <a:effectLst/>
          </c:spPr>
        </c:title>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sr-Latn-RS"/>
          </a:p>
        </c:txPr>
        <c:crossAx val="3519909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600"/>
      </a:pPr>
      <a:endParaRPr lang="sr-Latn-R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'ZGRADE, OPREMA, OBJEKTI, IND.'!$E$86</c:f>
              <c:strCache>
                <c:ptCount val="1"/>
                <c:pt idx="0">
                  <c:v>Електрична енергија (за осталу употребу)</c:v>
                </c:pt>
              </c:strCache>
            </c:strRef>
          </c:tx>
          <c:spPr>
            <a:solidFill>
              <a:schemeClr val="accent1"/>
            </a:solidFill>
            <a:ln>
              <a:noFill/>
            </a:ln>
            <a:effectLst/>
          </c:spPr>
          <c:invertIfNegative val="0"/>
          <c:cat>
            <c:strRef>
              <c:f>'ZGRADE, OPREMA, OBJEKTI, IND.'!$E$85:$I$85</c:f>
              <c:strCache>
                <c:ptCount val="1"/>
                <c:pt idx="0">
                  <c:v>Потрошња енергије (МWх)</c:v>
                </c:pt>
              </c:strCache>
            </c:strRef>
          </c:cat>
          <c:val>
            <c:numRef>
              <c:f>'ZGRADE, OPREMA, OBJEKTI, IND.'!$E$98</c:f>
              <c:numCache>
                <c:formatCode>0</c:formatCode>
                <c:ptCount val="1"/>
                <c:pt idx="0">
                  <c:v>462.19499999999999</c:v>
                </c:pt>
              </c:numCache>
            </c:numRef>
          </c:val>
          <c:extLst>
            <c:ext xmlns:c16="http://schemas.microsoft.com/office/drawing/2014/chart" uri="{C3380CC4-5D6E-409C-BE32-E72D297353CC}">
              <c16:uniqueId val="{00000003-E0DE-4381-AFBE-B1D7DE23BB6E}"/>
            </c:ext>
          </c:extLst>
        </c:ser>
        <c:ser>
          <c:idx val="1"/>
          <c:order val="1"/>
          <c:tx>
            <c:strRef>
              <c:f>'ZGRADE, OPREMA, OBJEKTI, IND.'!$F$86</c:f>
              <c:strCache>
                <c:ptCount val="1"/>
                <c:pt idx="0">
                  <c:v>Електрична енергија (за гријање)</c:v>
                </c:pt>
              </c:strCache>
            </c:strRef>
          </c:tx>
          <c:spPr>
            <a:solidFill>
              <a:schemeClr val="accent2"/>
            </a:solidFill>
            <a:ln>
              <a:noFill/>
            </a:ln>
            <a:effectLst/>
          </c:spPr>
          <c:invertIfNegative val="0"/>
          <c:cat>
            <c:strRef>
              <c:f>'ZGRADE, OPREMA, OBJEKTI, IND.'!$E$85:$I$85</c:f>
              <c:strCache>
                <c:ptCount val="1"/>
                <c:pt idx="0">
                  <c:v>Потрошња енергије (МWх)</c:v>
                </c:pt>
              </c:strCache>
            </c:strRef>
          </c:cat>
          <c:val>
            <c:numRef>
              <c:f>'ZGRADE, OPREMA, OBJEKTI, IND.'!$F$98</c:f>
              <c:numCache>
                <c:formatCode>0</c:formatCode>
                <c:ptCount val="1"/>
                <c:pt idx="0">
                  <c:v>36</c:v>
                </c:pt>
              </c:numCache>
            </c:numRef>
          </c:val>
          <c:extLst>
            <c:ext xmlns:c16="http://schemas.microsoft.com/office/drawing/2014/chart" uri="{C3380CC4-5D6E-409C-BE32-E72D297353CC}">
              <c16:uniqueId val="{00000004-E0DE-4381-AFBE-B1D7DE23BB6E}"/>
            </c:ext>
          </c:extLst>
        </c:ser>
        <c:ser>
          <c:idx val="2"/>
          <c:order val="2"/>
          <c:tx>
            <c:strRef>
              <c:f>'ZGRADE, OPREMA, OBJEKTI, IND.'!$G$86</c:f>
              <c:strCache>
                <c:ptCount val="1"/>
                <c:pt idx="0">
                  <c:v>Ложиво уље</c:v>
                </c:pt>
              </c:strCache>
            </c:strRef>
          </c:tx>
          <c:spPr>
            <a:solidFill>
              <a:schemeClr val="accent3"/>
            </a:solidFill>
            <a:ln>
              <a:noFill/>
            </a:ln>
            <a:effectLst/>
          </c:spPr>
          <c:invertIfNegative val="0"/>
          <c:cat>
            <c:strRef>
              <c:f>'ZGRADE, OPREMA, OBJEKTI, IND.'!$E$85:$I$85</c:f>
              <c:strCache>
                <c:ptCount val="1"/>
                <c:pt idx="0">
                  <c:v>Потрошња енергије (МWх)</c:v>
                </c:pt>
              </c:strCache>
            </c:strRef>
          </c:cat>
          <c:val>
            <c:numRef>
              <c:f>'ZGRADE, OPREMA, OBJEKTI, IND.'!$G$98</c:f>
              <c:numCache>
                <c:formatCode>0</c:formatCode>
                <c:ptCount val="1"/>
                <c:pt idx="0">
                  <c:v>826.8</c:v>
                </c:pt>
              </c:numCache>
            </c:numRef>
          </c:val>
          <c:extLst>
            <c:ext xmlns:c16="http://schemas.microsoft.com/office/drawing/2014/chart" uri="{C3380CC4-5D6E-409C-BE32-E72D297353CC}">
              <c16:uniqueId val="{00000005-E0DE-4381-AFBE-B1D7DE23BB6E}"/>
            </c:ext>
          </c:extLst>
        </c:ser>
        <c:ser>
          <c:idx val="3"/>
          <c:order val="3"/>
          <c:tx>
            <c:strRef>
              <c:f>'ZGRADE, OPREMA, OBJEKTI, IND.'!$H$86</c:f>
              <c:strCache>
                <c:ptCount val="1"/>
                <c:pt idx="0">
                  <c:v>Биомаса</c:v>
                </c:pt>
              </c:strCache>
            </c:strRef>
          </c:tx>
          <c:spPr>
            <a:solidFill>
              <a:schemeClr val="accent4"/>
            </a:solidFill>
            <a:ln>
              <a:noFill/>
            </a:ln>
            <a:effectLst/>
          </c:spPr>
          <c:invertIfNegative val="0"/>
          <c:cat>
            <c:strRef>
              <c:f>'ZGRADE, OPREMA, OBJEKTI, IND.'!$E$85:$I$85</c:f>
              <c:strCache>
                <c:ptCount val="1"/>
                <c:pt idx="0">
                  <c:v>Потрошња енергије (МWх)</c:v>
                </c:pt>
              </c:strCache>
            </c:strRef>
          </c:cat>
          <c:val>
            <c:numRef>
              <c:f>'ZGRADE, OPREMA, OBJEKTI, IND.'!$H$98</c:f>
              <c:numCache>
                <c:formatCode>0</c:formatCode>
                <c:ptCount val="1"/>
                <c:pt idx="0">
                  <c:v>3578.2</c:v>
                </c:pt>
              </c:numCache>
            </c:numRef>
          </c:val>
          <c:extLst>
            <c:ext xmlns:c16="http://schemas.microsoft.com/office/drawing/2014/chart" uri="{C3380CC4-5D6E-409C-BE32-E72D297353CC}">
              <c16:uniqueId val="{00000006-E0DE-4381-AFBE-B1D7DE23BB6E}"/>
            </c:ext>
          </c:extLst>
        </c:ser>
        <c:dLbls>
          <c:showLegendKey val="0"/>
          <c:showVal val="0"/>
          <c:showCatName val="0"/>
          <c:showSerName val="0"/>
          <c:showPercent val="0"/>
          <c:showBubbleSize val="0"/>
        </c:dLbls>
        <c:gapWidth val="150"/>
        <c:axId val="168187008"/>
        <c:axId val="168188544"/>
      </c:barChart>
      <c:catAx>
        <c:axId val="168187008"/>
        <c:scaling>
          <c:orientation val="minMax"/>
        </c:scaling>
        <c:delete val="1"/>
        <c:axPos val="b"/>
        <c:numFmt formatCode="General" sourceLinked="1"/>
        <c:majorTickMark val="none"/>
        <c:minorTickMark val="none"/>
        <c:tickLblPos val="nextTo"/>
        <c:crossAx val="168188544"/>
        <c:crosses val="autoZero"/>
        <c:auto val="1"/>
        <c:lblAlgn val="ctr"/>
        <c:lblOffset val="100"/>
        <c:noMultiLvlLbl val="0"/>
      </c:catAx>
      <c:valAx>
        <c:axId val="1681885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bs-Latn-BA"/>
                  <a:t>MWh/god.</a:t>
                </a:r>
              </a:p>
            </c:rich>
          </c:tx>
          <c:overlay val="0"/>
          <c:spPr>
            <a:noFill/>
            <a:ln>
              <a:noFill/>
            </a:ln>
            <a:effectLst/>
          </c:sp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6818700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1">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
          <c:y val="2.480979650270989E-2"/>
          <c:w val="1"/>
          <c:h val="0.66493506493506493"/>
        </c:manualLayout>
      </c:layout>
      <c:doughnutChart>
        <c:varyColors val="1"/>
        <c:ser>
          <c:idx val="0"/>
          <c:order val="0"/>
          <c:tx>
            <c:strRef>
              <c:f>'ZGRADE, OPREMA, OBJEKTI, IND.'!$K$232:$P$232</c:f>
              <c:strCache>
                <c:ptCount val="1"/>
                <c:pt idx="0">
                  <c:v>Emisija CO2 (t)</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3289-4C1C-969A-0BC259114EEE}"/>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3289-4C1C-969A-0BC259114EEE}"/>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3289-4C1C-969A-0BC259114EEE}"/>
              </c:ext>
            </c:extLst>
          </c:dPt>
          <c:dLbls>
            <c:dLbl>
              <c:idx val="1"/>
              <c:layout>
                <c:manualLayout>
                  <c:x val="0.24625267665952902"/>
                  <c:y val="-6.383948928408574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3289-4C1C-969A-0BC259114EE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'ZGRADE, OPREMA, OBJEKTI, IND.'!$B$234:$B$236</c:f>
              <c:strCache>
                <c:ptCount val="3"/>
                <c:pt idx="0">
                  <c:v>Zgrade u nadležnosti/ vlasništvu opčine</c:v>
                </c:pt>
                <c:pt idx="1">
                  <c:v>Zgrade koje nisu u vlasništvu općine</c:v>
                </c:pt>
                <c:pt idx="2">
                  <c:v>Stambene zgrade</c:v>
                </c:pt>
              </c:strCache>
            </c:strRef>
          </c:cat>
          <c:val>
            <c:numRef>
              <c:f>'ZGRADE, OPREMA, OBJEKTI, IND.'!$P$234:$P$236</c:f>
              <c:numCache>
                <c:formatCode>0</c:formatCode>
                <c:ptCount val="3"/>
                <c:pt idx="0">
                  <c:v>590.87218500000006</c:v>
                </c:pt>
                <c:pt idx="1">
                  <c:v>382.76993700000003</c:v>
                </c:pt>
                <c:pt idx="2">
                  <c:v>14240.8499237</c:v>
                </c:pt>
              </c:numCache>
            </c:numRef>
          </c:val>
          <c:extLst>
            <c:ext xmlns:c16="http://schemas.microsoft.com/office/drawing/2014/chart" uri="{C3380CC4-5D6E-409C-BE32-E72D297353CC}">
              <c16:uniqueId val="{00000006-3289-4C1C-969A-0BC259114EEE}"/>
            </c:ext>
          </c:extLst>
        </c:ser>
        <c:dLbls>
          <c:showLegendKey val="0"/>
          <c:showVal val="0"/>
          <c:showCatName val="0"/>
          <c:showSerName val="0"/>
          <c:showPercent val="1"/>
          <c:showBubbleSize val="0"/>
          <c:showLeaderLines val="1"/>
        </c:dLbls>
        <c:firstSliceAng val="0"/>
        <c:holeSize val="50"/>
      </c:doughnut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sr-Latn-RS"/>
    </a:p>
  </c:txPr>
  <c:externalData r:id="rId1">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'[Chart in Microsoft Word]ZGRADE, OPREMA, OBJEKTI, IND.'!$K$233</c:f>
              <c:strCache>
                <c:ptCount val="1"/>
                <c:pt idx="0">
                  <c:v>Електрична енергија (за осталу намјену)</c:v>
                </c:pt>
              </c:strCache>
            </c:strRef>
          </c:tx>
          <c:spPr>
            <a:solidFill>
              <a:schemeClr val="accent1"/>
            </a:solidFill>
            <a:ln>
              <a:noFill/>
            </a:ln>
            <a:effectLst/>
          </c:spPr>
          <c:invertIfNegative val="0"/>
          <c:cat>
            <c:strRef>
              <c:f>'[Chart in Microsoft Word]ZGRADE, OPREMA, OBJEKTI, IND.'!$K$232:$P$232</c:f>
              <c:strCache>
                <c:ptCount val="1"/>
                <c:pt idx="0">
                  <c:v>Емисија ЦО2 (т)</c:v>
                </c:pt>
              </c:strCache>
            </c:strRef>
          </c:cat>
          <c:val>
            <c:numRef>
              <c:f>'[Chart in Microsoft Word]ZGRADE, OPREMA, OBJEKTI, IND.'!$K$237</c:f>
              <c:numCache>
                <c:formatCode>0</c:formatCode>
                <c:ptCount val="1"/>
                <c:pt idx="0">
                  <c:v>14064.643356</c:v>
                </c:pt>
              </c:numCache>
            </c:numRef>
          </c:val>
          <c:extLst>
            <c:ext xmlns:c16="http://schemas.microsoft.com/office/drawing/2014/chart" uri="{C3380CC4-5D6E-409C-BE32-E72D297353CC}">
              <c16:uniqueId val="{00000000-A480-4E5A-A571-ADABA16778C1}"/>
            </c:ext>
          </c:extLst>
        </c:ser>
        <c:ser>
          <c:idx val="1"/>
          <c:order val="1"/>
          <c:tx>
            <c:strRef>
              <c:f>'[Chart in Microsoft Word]ZGRADE, OPREMA, OBJEKTI, IND.'!$L$233</c:f>
              <c:strCache>
                <c:ptCount val="1"/>
                <c:pt idx="0">
                  <c:v>Електрична енергија (за гријање)</c:v>
                </c:pt>
              </c:strCache>
            </c:strRef>
          </c:tx>
          <c:spPr>
            <a:solidFill>
              <a:schemeClr val="accent2"/>
            </a:solidFill>
            <a:ln>
              <a:noFill/>
            </a:ln>
            <a:effectLst/>
          </c:spPr>
          <c:invertIfNegative val="0"/>
          <c:cat>
            <c:strRef>
              <c:f>'[Chart in Microsoft Word]ZGRADE, OPREMA, OBJEKTI, IND.'!$K$232:$P$232</c:f>
              <c:strCache>
                <c:ptCount val="1"/>
                <c:pt idx="0">
                  <c:v>Емисија ЦО2 (т)</c:v>
                </c:pt>
              </c:strCache>
            </c:strRef>
          </c:cat>
          <c:val>
            <c:numRef>
              <c:f>'[Chart in Microsoft Word]ZGRADE, OPREMA, OBJEKTI, IND.'!$L$237</c:f>
              <c:numCache>
                <c:formatCode>0</c:formatCode>
                <c:ptCount val="1"/>
                <c:pt idx="0">
                  <c:v>527.34318599999995</c:v>
                </c:pt>
              </c:numCache>
            </c:numRef>
          </c:val>
          <c:extLst>
            <c:ext xmlns:c16="http://schemas.microsoft.com/office/drawing/2014/chart" uri="{C3380CC4-5D6E-409C-BE32-E72D297353CC}">
              <c16:uniqueId val="{00000001-A480-4E5A-A571-ADABA16778C1}"/>
            </c:ext>
          </c:extLst>
        </c:ser>
        <c:ser>
          <c:idx val="2"/>
          <c:order val="2"/>
          <c:tx>
            <c:strRef>
              <c:f>'[Chart in Microsoft Word]ZGRADE, OPREMA, OBJEKTI, IND.'!$M$233</c:f>
              <c:strCache>
                <c:ptCount val="1"/>
                <c:pt idx="0">
                  <c:v>Угаљ (мрки)</c:v>
                </c:pt>
              </c:strCache>
            </c:strRef>
          </c:tx>
          <c:spPr>
            <a:solidFill>
              <a:schemeClr val="accent3"/>
            </a:solidFill>
            <a:ln>
              <a:noFill/>
            </a:ln>
            <a:effectLst/>
          </c:spPr>
          <c:invertIfNegative val="0"/>
          <c:cat>
            <c:strRef>
              <c:f>'[Chart in Microsoft Word]ZGRADE, OPREMA, OBJEKTI, IND.'!$K$232:$P$232</c:f>
              <c:strCache>
                <c:ptCount val="1"/>
                <c:pt idx="0">
                  <c:v>Емисија ЦО2 (т)</c:v>
                </c:pt>
              </c:strCache>
            </c:strRef>
          </c:cat>
          <c:val>
            <c:numRef>
              <c:f>'[Chart in Microsoft Word]ZGRADE, OPREMA, OBJEKTI, IND.'!$M$237</c:f>
              <c:numCache>
                <c:formatCode>0</c:formatCode>
                <c:ptCount val="1"/>
                <c:pt idx="0">
                  <c:v>62.448359041899991</c:v>
                </c:pt>
              </c:numCache>
            </c:numRef>
          </c:val>
          <c:extLst>
            <c:ext xmlns:c16="http://schemas.microsoft.com/office/drawing/2014/chart" uri="{C3380CC4-5D6E-409C-BE32-E72D297353CC}">
              <c16:uniqueId val="{00000002-A480-4E5A-A571-ADABA16778C1}"/>
            </c:ext>
          </c:extLst>
        </c:ser>
        <c:ser>
          <c:idx val="3"/>
          <c:order val="3"/>
          <c:tx>
            <c:strRef>
              <c:f>'[Chart in Microsoft Word]ZGRADE, OPREMA, OBJEKTI, IND.'!$N$233</c:f>
              <c:strCache>
                <c:ptCount val="1"/>
                <c:pt idx="0">
                  <c:v>Лож уље</c:v>
                </c:pt>
              </c:strCache>
            </c:strRef>
          </c:tx>
          <c:spPr>
            <a:solidFill>
              <a:schemeClr val="accent4"/>
            </a:solidFill>
            <a:ln>
              <a:noFill/>
            </a:ln>
            <a:effectLst/>
          </c:spPr>
          <c:invertIfNegative val="0"/>
          <c:cat>
            <c:strRef>
              <c:f>'[Chart in Microsoft Word]ZGRADE, OPREMA, OBJEKTI, IND.'!$K$232:$P$232</c:f>
              <c:strCache>
                <c:ptCount val="1"/>
                <c:pt idx="0">
                  <c:v>Емисија ЦО2 (т)</c:v>
                </c:pt>
              </c:strCache>
            </c:strRef>
          </c:cat>
          <c:val>
            <c:numRef>
              <c:f>'[Chart in Microsoft Word]ZGRADE, OPREMA, OBJEKTI, IND.'!$N$237</c:f>
              <c:numCache>
                <c:formatCode>0</c:formatCode>
                <c:ptCount val="1"/>
                <c:pt idx="0">
                  <c:v>275.10942870000002</c:v>
                </c:pt>
              </c:numCache>
            </c:numRef>
          </c:val>
          <c:extLst>
            <c:ext xmlns:c16="http://schemas.microsoft.com/office/drawing/2014/chart" uri="{C3380CC4-5D6E-409C-BE32-E72D297353CC}">
              <c16:uniqueId val="{00000003-A480-4E5A-A571-ADABA16778C1}"/>
            </c:ext>
          </c:extLst>
        </c:ser>
        <c:ser>
          <c:idx val="4"/>
          <c:order val="4"/>
          <c:tx>
            <c:strRef>
              <c:f>'[Chart in Microsoft Word]ZGRADE, OPREMA, OBJEKTI, IND.'!$O$233</c:f>
              <c:strCache>
                <c:ptCount val="1"/>
                <c:pt idx="0">
                  <c:v>Биомаса</c:v>
                </c:pt>
              </c:strCache>
            </c:strRef>
          </c:tx>
          <c:spPr>
            <a:solidFill>
              <a:schemeClr val="accent5"/>
            </a:solidFill>
            <a:ln>
              <a:noFill/>
            </a:ln>
            <a:effectLst/>
          </c:spPr>
          <c:invertIfNegative val="0"/>
          <c:cat>
            <c:strRef>
              <c:f>'[Chart in Microsoft Word]ZGRADE, OPREMA, OBJEKTI, IND.'!$K$232:$P$232</c:f>
              <c:strCache>
                <c:ptCount val="1"/>
                <c:pt idx="0">
                  <c:v>Емисија ЦО2 (т)</c:v>
                </c:pt>
              </c:strCache>
            </c:strRef>
          </c:cat>
          <c:val>
            <c:numRef>
              <c:f>'[Chart in Microsoft Word]ZGRADE, OPREMA, OBJEKTI, IND.'!$O$237</c:f>
              <c:numCache>
                <c:formatCode>0</c:formatCode>
                <c:ptCount val="1"/>
                <c:pt idx="0">
                  <c:v>0</c:v>
                </c:pt>
              </c:numCache>
            </c:numRef>
          </c:val>
          <c:extLst>
            <c:ext xmlns:c16="http://schemas.microsoft.com/office/drawing/2014/chart" uri="{C3380CC4-5D6E-409C-BE32-E72D297353CC}">
              <c16:uniqueId val="{00000004-A480-4E5A-A571-ADABA16778C1}"/>
            </c:ext>
          </c:extLst>
        </c:ser>
        <c:dLbls>
          <c:showLegendKey val="0"/>
          <c:showVal val="0"/>
          <c:showCatName val="0"/>
          <c:showSerName val="0"/>
          <c:showPercent val="0"/>
          <c:showBubbleSize val="0"/>
        </c:dLbls>
        <c:gapWidth val="150"/>
        <c:axId val="353052544"/>
        <c:axId val="353054080"/>
      </c:barChart>
      <c:catAx>
        <c:axId val="353052544"/>
        <c:scaling>
          <c:orientation val="minMax"/>
        </c:scaling>
        <c:delete val="1"/>
        <c:axPos val="b"/>
        <c:numFmt formatCode="General" sourceLinked="1"/>
        <c:majorTickMark val="none"/>
        <c:minorTickMark val="none"/>
        <c:tickLblPos val="nextTo"/>
        <c:crossAx val="353054080"/>
        <c:crosses val="autoZero"/>
        <c:auto val="1"/>
        <c:lblAlgn val="ctr"/>
        <c:lblOffset val="100"/>
        <c:noMultiLvlLbl val="0"/>
      </c:catAx>
      <c:valAx>
        <c:axId val="3530540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r>
                  <a:rPr lang="sr-Latn-RS"/>
                  <a:t>tCO2</a:t>
                </a:r>
                <a:r>
                  <a:rPr lang="en-US"/>
                  <a:t>/god.</a:t>
                </a:r>
              </a:p>
            </c:rich>
          </c:tx>
          <c:overlay val="0"/>
          <c:spPr>
            <a:noFill/>
            <a:ln>
              <a:noFill/>
            </a:ln>
            <a:effectLst/>
          </c:sp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sr-Latn-RS"/>
          </a:p>
        </c:txPr>
        <c:crossAx val="3530525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600"/>
      </a:pPr>
      <a:endParaRPr lang="sr-Latn-RS"/>
    </a:p>
  </c:txPr>
  <c:externalData r:id="rId1">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
          <c:y val="6.428054869335309E-2"/>
          <c:w val="1"/>
          <c:h val="0.79605431393081738"/>
        </c:manualLayout>
      </c:layout>
      <c:doughnutChart>
        <c:varyColors val="1"/>
        <c:ser>
          <c:idx val="0"/>
          <c:order val="0"/>
          <c:tx>
            <c:strRef>
              <c:f>'ZGRADE, OPREMA, OBJEKTI, IND.'!$K$232:$P$232</c:f>
              <c:strCache>
                <c:ptCount val="6"/>
                <c:pt idx="0">
                  <c:v>Emisija CO2 (t)</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4704-4A16-B832-BF7D4D1FE2B2}"/>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4704-4A16-B832-BF7D4D1FE2B2}"/>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4704-4A16-B832-BF7D4D1FE2B2}"/>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4704-4A16-B832-BF7D4D1FE2B2}"/>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4704-4A16-B832-BF7D4D1FE2B2}"/>
              </c:ext>
            </c:extLst>
          </c:dPt>
          <c:dLbls>
            <c:dLbl>
              <c:idx val="1"/>
              <c:layout>
                <c:manualLayout>
                  <c:x val="-0.10790114862513055"/>
                  <c:y val="-2.7491408934707934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4704-4A16-B832-BF7D4D1FE2B2}"/>
                </c:ext>
              </c:extLst>
            </c:dLbl>
            <c:dLbl>
              <c:idx val="2"/>
              <c:layout>
                <c:manualLayout>
                  <c:x val="-7.6575008701705555E-2"/>
                  <c:y val="-0.10996563573883163"/>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4704-4A16-B832-BF7D4D1FE2B2}"/>
                </c:ext>
              </c:extLst>
            </c:dLbl>
            <c:dLbl>
              <c:idx val="3"/>
              <c:layout>
                <c:manualLayout>
                  <c:x val="-3.4806822137138878E-2"/>
                  <c:y val="-0.15120274914089346"/>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4704-4A16-B832-BF7D4D1FE2B2}"/>
                </c:ext>
              </c:extLst>
            </c:dLbl>
            <c:dLbl>
              <c:idx val="4"/>
              <c:layout>
                <c:manualLayout>
                  <c:x val="5.5690915419422178E-2"/>
                  <c:y val="-0.13745704467353953"/>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4704-4A16-B832-BF7D4D1FE2B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'ZGRADE, OPREMA, OBJEKTI, IND.'!$K$233:$O$233</c:f>
              <c:strCache>
                <c:ptCount val="5"/>
                <c:pt idx="0">
                  <c:v>Električna energija (za ostalu namjenu)</c:v>
                </c:pt>
                <c:pt idx="1">
                  <c:v>Električna energija (za grijanje)</c:v>
                </c:pt>
                <c:pt idx="2">
                  <c:v>Ugalj (mrki)</c:v>
                </c:pt>
                <c:pt idx="3">
                  <c:v>Lož ulje</c:v>
                </c:pt>
                <c:pt idx="4">
                  <c:v>Biomasa</c:v>
                </c:pt>
              </c:strCache>
            </c:strRef>
          </c:cat>
          <c:val>
            <c:numRef>
              <c:f>'ZGRADE, OPREMA, OBJEKTI, IND.'!$K$237:$O$237</c:f>
              <c:numCache>
                <c:formatCode>0</c:formatCode>
                <c:ptCount val="5"/>
                <c:pt idx="0">
                  <c:v>14064.643356</c:v>
                </c:pt>
                <c:pt idx="1">
                  <c:v>527.34318599999995</c:v>
                </c:pt>
                <c:pt idx="2">
                  <c:v>347.396075</c:v>
                </c:pt>
                <c:pt idx="3">
                  <c:v>275.10942870000002</c:v>
                </c:pt>
                <c:pt idx="4">
                  <c:v>0</c:v>
                </c:pt>
              </c:numCache>
            </c:numRef>
          </c:val>
          <c:extLst>
            <c:ext xmlns:c16="http://schemas.microsoft.com/office/drawing/2014/chart" uri="{C3380CC4-5D6E-409C-BE32-E72D297353CC}">
              <c16:uniqueId val="{0000000A-4704-4A16-B832-BF7D4D1FE2B2}"/>
            </c:ext>
          </c:extLst>
        </c:ser>
        <c:dLbls>
          <c:showLegendKey val="0"/>
          <c:showVal val="0"/>
          <c:showCatName val="0"/>
          <c:showSerName val="0"/>
          <c:showPercent val="1"/>
          <c:showBubbleSize val="0"/>
          <c:showLeaderLines val="1"/>
        </c:dLbls>
        <c:firstSliceAng val="0"/>
        <c:holeSize val="50"/>
      </c:doughnut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sr-Latn-RS"/>
    </a:p>
  </c:txPr>
  <c:externalData r:id="rId1">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tx>
            <c:strRef>
              <c:f>SAOBRAĆAJ!$C$31</c:f>
              <c:strCache>
                <c:ptCount val="1"/>
                <c:pt idx="0">
                  <c:v>Потрошња енергије (МWх)</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32E8-45B1-ACD8-94458D5C8DAB}"/>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32E8-45B1-ACD8-94458D5C8DA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SAOBRAĆAJ!$B$33:$B$34</c:f>
              <c:strCache>
                <c:ptCount val="2"/>
                <c:pt idx="0">
                  <c:v>Бензин</c:v>
                </c:pt>
                <c:pt idx="1">
                  <c:v>Дизел</c:v>
                </c:pt>
              </c:strCache>
            </c:strRef>
          </c:cat>
          <c:val>
            <c:numRef>
              <c:f>SAOBRAĆAJ!$C$33:$C$34</c:f>
              <c:numCache>
                <c:formatCode>0</c:formatCode>
                <c:ptCount val="2"/>
                <c:pt idx="0">
                  <c:v>83.002859999999998</c:v>
                </c:pt>
                <c:pt idx="1">
                  <c:v>94.282399999999996</c:v>
                </c:pt>
              </c:numCache>
            </c:numRef>
          </c:val>
          <c:extLst>
            <c:ext xmlns:c16="http://schemas.microsoft.com/office/drawing/2014/chart" uri="{C3380CC4-5D6E-409C-BE32-E72D297353CC}">
              <c16:uniqueId val="{00000004-32E8-45B1-ACD8-94458D5C8DAB}"/>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b"/>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1">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tx>
            <c:strRef>
              <c:f>SAOBRAĆAJ!$D$31</c:f>
              <c:strCache>
                <c:ptCount val="1"/>
                <c:pt idx="0">
                  <c:v>Емисија ЦО2 (тЦО2)</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B048-469C-9391-2E8120D6640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B048-469C-9391-2E8120D6640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SAOBRAĆAJ!$B$33:$B$34</c:f>
              <c:strCache>
                <c:ptCount val="2"/>
                <c:pt idx="0">
                  <c:v>Бензин</c:v>
                </c:pt>
                <c:pt idx="1">
                  <c:v>Дизел</c:v>
                </c:pt>
              </c:strCache>
            </c:strRef>
          </c:cat>
          <c:val>
            <c:numRef>
              <c:f>SAOBRAĆAJ!$D$33:$D$34</c:f>
              <c:numCache>
                <c:formatCode>0</c:formatCode>
                <c:ptCount val="2"/>
                <c:pt idx="0">
                  <c:v>20.667712139999999</c:v>
                </c:pt>
                <c:pt idx="1">
                  <c:v>25.1734008</c:v>
                </c:pt>
              </c:numCache>
            </c:numRef>
          </c:val>
          <c:extLst>
            <c:ext xmlns:c16="http://schemas.microsoft.com/office/drawing/2014/chart" uri="{C3380CC4-5D6E-409C-BE32-E72D297353CC}">
              <c16:uniqueId val="{00000004-B048-469C-9391-2E8120D66400}"/>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b"/>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1">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778347660670857"/>
          <c:y val="0.18918671498242648"/>
          <c:w val="0.4026343037395555"/>
          <c:h val="0.66817789644806513"/>
        </c:manualLayout>
      </c:layout>
      <c:doughnutChart>
        <c:varyColors val="1"/>
        <c:ser>
          <c:idx val="0"/>
          <c:order val="0"/>
          <c:tx>
            <c:strRef>
              <c:f>SAOBRAĆAJ!$B$79</c:f>
              <c:strCache>
                <c:ptCount val="1"/>
                <c:pt idx="0">
                  <c:v>Категорија </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6B8B-4B3B-B093-B3881BC5F257}"/>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6B8B-4B3B-B093-B3881BC5F257}"/>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6B8B-4B3B-B093-B3881BC5F257}"/>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6B8B-4B3B-B093-B3881BC5F257}"/>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6B8B-4B3B-B093-B3881BC5F25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SAOBRAĆAJ!$B$81:$B$85</c:f>
              <c:strCache>
                <c:ptCount val="5"/>
                <c:pt idx="0">
                  <c:v>Путничка возила</c:v>
                </c:pt>
                <c:pt idx="1">
                  <c:v>Мотоцикли</c:v>
                </c:pt>
                <c:pt idx="2">
                  <c:v>Теретна возила</c:v>
                </c:pt>
                <c:pt idx="3">
                  <c:v>Радни стројеви</c:v>
                </c:pt>
                <c:pt idx="4">
                  <c:v>Трактори и остала пољопривредна возила</c:v>
                </c:pt>
              </c:strCache>
            </c:strRef>
          </c:cat>
          <c:val>
            <c:numRef>
              <c:f>SAOBRAĆAJ!$R$81:$R$85</c:f>
              <c:numCache>
                <c:formatCode>0.0%</c:formatCode>
                <c:ptCount val="5"/>
                <c:pt idx="0">
                  <c:v>0.83605322621139844</c:v>
                </c:pt>
                <c:pt idx="1">
                  <c:v>5.0213406979663566E-3</c:v>
                </c:pt>
                <c:pt idx="2">
                  <c:v>0.14034647250815968</c:v>
                </c:pt>
                <c:pt idx="3">
                  <c:v>8.5362791865428063E-3</c:v>
                </c:pt>
                <c:pt idx="4">
                  <c:v>1.0042681395932713E-2</c:v>
                </c:pt>
              </c:numCache>
            </c:numRef>
          </c:val>
          <c:extLst>
            <c:ext xmlns:c16="http://schemas.microsoft.com/office/drawing/2014/chart" uri="{C3380CC4-5D6E-409C-BE32-E72D297353CC}">
              <c16:uniqueId val="{0000000A-6B8B-4B3B-B093-B3881BC5F257}"/>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r"/>
      <c:layout>
        <c:manualLayout>
          <c:xMode val="edge"/>
          <c:yMode val="edge"/>
          <c:x val="0.57900831146106735"/>
          <c:y val="0.2811806291203891"/>
          <c:w val="0.33112706976442757"/>
          <c:h val="0.62712398238355804"/>
        </c:manualLayout>
      </c:layout>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1">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tx>
            <c:strRef>
              <c:f>SAOBRAĆAJ!$I$79</c:f>
              <c:strCache>
                <c:ptCount val="1"/>
                <c:pt idx="0">
                  <c:v>Потрошња енергије (МWх)</c:v>
                </c:pt>
              </c:strCache>
            </c:strRef>
          </c:tx>
          <c:dPt>
            <c:idx val="0"/>
            <c:bubble3D val="0"/>
            <c:spPr>
              <a:solidFill>
                <a:schemeClr val="accent2"/>
              </a:solidFill>
              <a:ln w="19050">
                <a:solidFill>
                  <a:schemeClr val="lt1"/>
                </a:solidFill>
              </a:ln>
              <a:effectLst/>
            </c:spPr>
            <c:extLst>
              <c:ext xmlns:c16="http://schemas.microsoft.com/office/drawing/2014/chart" uri="{C3380CC4-5D6E-409C-BE32-E72D297353CC}">
                <c16:uniqueId val="{00000001-0B04-4134-8BDE-4177C330E92E}"/>
              </c:ext>
            </c:extLst>
          </c:dPt>
          <c:dPt>
            <c:idx val="1"/>
            <c:bubble3D val="0"/>
            <c:spPr>
              <a:solidFill>
                <a:schemeClr val="accent4"/>
              </a:solidFill>
              <a:ln w="19050">
                <a:solidFill>
                  <a:schemeClr val="lt1"/>
                </a:solidFill>
              </a:ln>
              <a:effectLst/>
            </c:spPr>
            <c:extLst>
              <c:ext xmlns:c16="http://schemas.microsoft.com/office/drawing/2014/chart" uri="{C3380CC4-5D6E-409C-BE32-E72D297353CC}">
                <c16:uniqueId val="{00000003-0B04-4134-8BDE-4177C330E92E}"/>
              </c:ext>
            </c:extLst>
          </c:dPt>
          <c:dPt>
            <c:idx val="2"/>
            <c:bubble3D val="0"/>
            <c:spPr>
              <a:solidFill>
                <a:schemeClr val="accent6"/>
              </a:solidFill>
              <a:ln w="19050">
                <a:solidFill>
                  <a:schemeClr val="lt1"/>
                </a:solidFill>
              </a:ln>
              <a:effectLst/>
            </c:spPr>
            <c:extLst>
              <c:ext xmlns:c16="http://schemas.microsoft.com/office/drawing/2014/chart" uri="{C3380CC4-5D6E-409C-BE32-E72D297353CC}">
                <c16:uniqueId val="{00000005-0B04-4134-8BDE-4177C330E92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SAOBRAĆAJ!$I$80:$K$80</c:f>
              <c:strCache>
                <c:ptCount val="3"/>
                <c:pt idx="0">
                  <c:v>бензин</c:v>
                </c:pt>
                <c:pt idx="1">
                  <c:v>дизел</c:v>
                </c:pt>
                <c:pt idx="2">
                  <c:v>гас</c:v>
                </c:pt>
              </c:strCache>
            </c:strRef>
          </c:cat>
          <c:val>
            <c:numRef>
              <c:f>SAOBRAĆAJ!$I$86:$K$86</c:f>
              <c:numCache>
                <c:formatCode>0</c:formatCode>
                <c:ptCount val="3"/>
                <c:pt idx="0">
                  <c:v>11603.757600000001</c:v>
                </c:pt>
                <c:pt idx="1">
                  <c:v>53450.700000000004</c:v>
                </c:pt>
                <c:pt idx="2">
                  <c:v>947.11680000000001</c:v>
                </c:pt>
              </c:numCache>
            </c:numRef>
          </c:val>
          <c:extLst>
            <c:ext xmlns:c16="http://schemas.microsoft.com/office/drawing/2014/chart" uri="{C3380CC4-5D6E-409C-BE32-E72D297353CC}">
              <c16:uniqueId val="{00000006-0B04-4134-8BDE-4177C330E92E}"/>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b"/>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1">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tx>
            <c:strRef>
              <c:f>SAOBRAĆAJ!$L$79</c:f>
              <c:strCache>
                <c:ptCount val="1"/>
                <c:pt idx="0">
                  <c:v>Емисија ЦО2 (тЦО2)</c:v>
                </c:pt>
              </c:strCache>
            </c:strRef>
          </c:tx>
          <c:dPt>
            <c:idx val="0"/>
            <c:bubble3D val="0"/>
            <c:spPr>
              <a:solidFill>
                <a:schemeClr val="accent6"/>
              </a:solidFill>
              <a:ln w="19050">
                <a:solidFill>
                  <a:schemeClr val="lt1"/>
                </a:solidFill>
              </a:ln>
              <a:effectLst/>
            </c:spPr>
            <c:extLst>
              <c:ext xmlns:c16="http://schemas.microsoft.com/office/drawing/2014/chart" uri="{C3380CC4-5D6E-409C-BE32-E72D297353CC}">
                <c16:uniqueId val="{00000001-B698-4C34-94A0-A9267D6F253C}"/>
              </c:ext>
            </c:extLst>
          </c:dPt>
          <c:dPt>
            <c:idx val="1"/>
            <c:bubble3D val="0"/>
            <c:spPr>
              <a:solidFill>
                <a:schemeClr val="accent5"/>
              </a:solidFill>
              <a:ln w="19050">
                <a:solidFill>
                  <a:schemeClr val="lt1"/>
                </a:solidFill>
              </a:ln>
              <a:effectLst/>
            </c:spPr>
            <c:extLst>
              <c:ext xmlns:c16="http://schemas.microsoft.com/office/drawing/2014/chart" uri="{C3380CC4-5D6E-409C-BE32-E72D297353CC}">
                <c16:uniqueId val="{00000003-B698-4C34-94A0-A9267D6F253C}"/>
              </c:ext>
            </c:extLst>
          </c:dPt>
          <c:dPt>
            <c:idx val="2"/>
            <c:bubble3D val="0"/>
            <c:spPr>
              <a:solidFill>
                <a:schemeClr val="accent4"/>
              </a:solidFill>
              <a:ln w="19050">
                <a:solidFill>
                  <a:schemeClr val="lt1"/>
                </a:solidFill>
              </a:ln>
              <a:effectLst/>
            </c:spPr>
            <c:extLst>
              <c:ext xmlns:c16="http://schemas.microsoft.com/office/drawing/2014/chart" uri="{C3380CC4-5D6E-409C-BE32-E72D297353CC}">
                <c16:uniqueId val="{00000005-B698-4C34-94A0-A9267D6F253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SAOBRAĆAJ!$L$80:$N$80</c:f>
              <c:strCache>
                <c:ptCount val="3"/>
                <c:pt idx="0">
                  <c:v>бензин</c:v>
                </c:pt>
                <c:pt idx="1">
                  <c:v>дизел</c:v>
                </c:pt>
                <c:pt idx="2">
                  <c:v>гас</c:v>
                </c:pt>
              </c:strCache>
            </c:strRef>
          </c:cat>
          <c:val>
            <c:numRef>
              <c:f>SAOBRAĆAJ!$L$86:$N$86</c:f>
              <c:numCache>
                <c:formatCode>0</c:formatCode>
                <c:ptCount val="3"/>
                <c:pt idx="0">
                  <c:v>2889.3356423999999</c:v>
                </c:pt>
                <c:pt idx="1">
                  <c:v>14271.336900000002</c:v>
                </c:pt>
                <c:pt idx="2">
                  <c:v>214.99551360000001</c:v>
                </c:pt>
              </c:numCache>
            </c:numRef>
          </c:val>
          <c:extLst>
            <c:ext xmlns:c16="http://schemas.microsoft.com/office/drawing/2014/chart" uri="{C3380CC4-5D6E-409C-BE32-E72D297353CC}">
              <c16:uniqueId val="{00000006-B698-4C34-94A0-A9267D6F253C}"/>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b"/>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1">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SAOBRAĆAJ!$C$124</c:f>
              <c:strCache>
                <c:ptCount val="1"/>
                <c:pt idx="0">
                  <c:v>Бензин</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600" b="0"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SAOBRAĆAJ!$B$125:$B$127</c:f>
              <c:strCache>
                <c:ptCount val="3"/>
                <c:pt idx="0">
                  <c:v>Возила у власништву општине</c:v>
                </c:pt>
                <c:pt idx="1">
                  <c:v>Јавни пријевоз</c:v>
                </c:pt>
                <c:pt idx="2">
                  <c:v>Приватна и комерцијална возила</c:v>
                </c:pt>
              </c:strCache>
            </c:strRef>
          </c:cat>
          <c:val>
            <c:numRef>
              <c:f>SAOBRAĆAJ!$C$125:$C$127</c:f>
              <c:numCache>
                <c:formatCode>0</c:formatCode>
                <c:ptCount val="3"/>
                <c:pt idx="0">
                  <c:v>83.002859999999998</c:v>
                </c:pt>
                <c:pt idx="1">
                  <c:v>0</c:v>
                </c:pt>
                <c:pt idx="2">
                  <c:v>11603.757600000001</c:v>
                </c:pt>
              </c:numCache>
            </c:numRef>
          </c:val>
          <c:extLst>
            <c:ext xmlns:c16="http://schemas.microsoft.com/office/drawing/2014/chart" uri="{C3380CC4-5D6E-409C-BE32-E72D297353CC}">
              <c16:uniqueId val="{00000000-2A00-494E-A1FC-6C4F58EF94C2}"/>
            </c:ext>
          </c:extLst>
        </c:ser>
        <c:ser>
          <c:idx val="1"/>
          <c:order val="1"/>
          <c:tx>
            <c:strRef>
              <c:f>SAOBRAĆAJ!$D$124</c:f>
              <c:strCache>
                <c:ptCount val="1"/>
                <c:pt idx="0">
                  <c:v>Дизел</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600" b="0"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SAOBRAĆAJ!$B$125:$B$127</c:f>
              <c:strCache>
                <c:ptCount val="3"/>
                <c:pt idx="0">
                  <c:v>Возила у власништву општине</c:v>
                </c:pt>
                <c:pt idx="1">
                  <c:v>Јавни пријевоз</c:v>
                </c:pt>
                <c:pt idx="2">
                  <c:v>Приватна и комерцијална возила</c:v>
                </c:pt>
              </c:strCache>
            </c:strRef>
          </c:cat>
          <c:val>
            <c:numRef>
              <c:f>SAOBRAĆAJ!$D$125:$D$127</c:f>
              <c:numCache>
                <c:formatCode>0</c:formatCode>
                <c:ptCount val="3"/>
                <c:pt idx="0">
                  <c:v>94.282399999999996</c:v>
                </c:pt>
                <c:pt idx="1">
                  <c:v>4695.6000000000004</c:v>
                </c:pt>
                <c:pt idx="2">
                  <c:v>53450.700000000004</c:v>
                </c:pt>
              </c:numCache>
            </c:numRef>
          </c:val>
          <c:extLst>
            <c:ext xmlns:c16="http://schemas.microsoft.com/office/drawing/2014/chart" uri="{C3380CC4-5D6E-409C-BE32-E72D297353CC}">
              <c16:uniqueId val="{00000001-2A00-494E-A1FC-6C4F58EF94C2}"/>
            </c:ext>
          </c:extLst>
        </c:ser>
        <c:ser>
          <c:idx val="2"/>
          <c:order val="2"/>
          <c:tx>
            <c:strRef>
              <c:f>SAOBRAĆAJ!$E$124</c:f>
              <c:strCache>
                <c:ptCount val="1"/>
                <c:pt idx="0">
                  <c:v>Гас</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600" b="0"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SAOBRAĆAJ!$B$125:$B$127</c:f>
              <c:strCache>
                <c:ptCount val="3"/>
                <c:pt idx="0">
                  <c:v>Возила у власништву општине</c:v>
                </c:pt>
                <c:pt idx="1">
                  <c:v>Јавни пријевоз</c:v>
                </c:pt>
                <c:pt idx="2">
                  <c:v>Приватна и комерцијална возила</c:v>
                </c:pt>
              </c:strCache>
            </c:strRef>
          </c:cat>
          <c:val>
            <c:numRef>
              <c:f>SAOBRAĆAJ!$E$125:$E$127</c:f>
              <c:numCache>
                <c:formatCode>0</c:formatCode>
                <c:ptCount val="3"/>
                <c:pt idx="0">
                  <c:v>0</c:v>
                </c:pt>
                <c:pt idx="1">
                  <c:v>0</c:v>
                </c:pt>
                <c:pt idx="2">
                  <c:v>947.11680000000001</c:v>
                </c:pt>
              </c:numCache>
            </c:numRef>
          </c:val>
          <c:extLst>
            <c:ext xmlns:c16="http://schemas.microsoft.com/office/drawing/2014/chart" uri="{C3380CC4-5D6E-409C-BE32-E72D297353CC}">
              <c16:uniqueId val="{00000002-2A00-494E-A1FC-6C4F58EF94C2}"/>
            </c:ext>
          </c:extLst>
        </c:ser>
        <c:dLbls>
          <c:showLegendKey val="0"/>
          <c:showVal val="1"/>
          <c:showCatName val="0"/>
          <c:showSerName val="0"/>
          <c:showPercent val="0"/>
          <c:showBubbleSize val="0"/>
        </c:dLbls>
        <c:gapWidth val="75"/>
        <c:axId val="360075648"/>
        <c:axId val="360077184"/>
      </c:barChart>
      <c:catAx>
        <c:axId val="3600756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sr-Latn-RS"/>
          </a:p>
        </c:txPr>
        <c:crossAx val="360077184"/>
        <c:crosses val="autoZero"/>
        <c:auto val="1"/>
        <c:lblAlgn val="ctr"/>
        <c:lblOffset val="100"/>
        <c:noMultiLvlLbl val="0"/>
      </c:catAx>
      <c:valAx>
        <c:axId val="3600771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r>
                  <a:rPr lang="en-US"/>
                  <a:t>MWh/god.</a:t>
                </a:r>
              </a:p>
            </c:rich>
          </c:tx>
          <c:overlay val="0"/>
          <c:spPr>
            <a:noFill/>
            <a:ln>
              <a:noFill/>
            </a:ln>
            <a:effectLst/>
          </c:sp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sr-Latn-RS"/>
          </a:p>
        </c:txPr>
        <c:crossAx val="3600756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600"/>
      </a:pPr>
      <a:endParaRPr lang="sr-Latn-RS"/>
    </a:p>
  </c:txPr>
  <c:externalData r:id="rId1">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
          <c:y val="0"/>
          <c:w val="1"/>
          <c:h val="0.72727603038691202"/>
        </c:manualLayout>
      </c:layout>
      <c:doughnutChart>
        <c:varyColors val="1"/>
        <c:ser>
          <c:idx val="1"/>
          <c:order val="0"/>
          <c:tx>
            <c:strRef>
              <c:f>SAOBRAĆAJ!$F$125:$F$127</c:f>
              <c:strCache>
                <c:ptCount val="3"/>
                <c:pt idx="0">
                  <c:v>177</c:v>
                </c:pt>
                <c:pt idx="1">
                  <c:v>4696</c:v>
                </c:pt>
                <c:pt idx="2">
                  <c:v>66002</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DF3B-4CB0-A45D-38031F598465}"/>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DF3B-4CB0-A45D-38031F598465}"/>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DF3B-4CB0-A45D-38031F598465}"/>
              </c:ext>
            </c:extLst>
          </c:dPt>
          <c:dLbls>
            <c:dLbl>
              <c:idx val="0"/>
              <c:layout>
                <c:manualLayout>
                  <c:x val="-0.10906612133606003"/>
                  <c:y val="-9.3163426946971065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DF3B-4CB0-A45D-38031F598465}"/>
                </c:ext>
              </c:extLst>
            </c:dLbl>
            <c:dLbl>
              <c:idx val="1"/>
              <c:layout>
                <c:manualLayout>
                  <c:x val="0.10452169961372415"/>
                  <c:y val="-9.864362853208701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DF3B-4CB0-A45D-38031F59846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SAOBRAĆAJ!$B$125:$B$127</c:f>
              <c:strCache>
                <c:ptCount val="3"/>
                <c:pt idx="0">
                  <c:v>Возила у власништву општине</c:v>
                </c:pt>
                <c:pt idx="1">
                  <c:v>Јавни пријевоз</c:v>
                </c:pt>
                <c:pt idx="2">
                  <c:v>Приватна и комерцијална возила</c:v>
                </c:pt>
              </c:strCache>
            </c:strRef>
          </c:cat>
          <c:val>
            <c:numRef>
              <c:f>SAOBRAĆAJ!$F$125:$F$127</c:f>
              <c:numCache>
                <c:formatCode>0</c:formatCode>
                <c:ptCount val="3"/>
                <c:pt idx="0">
                  <c:v>177.28525999999999</c:v>
                </c:pt>
                <c:pt idx="1">
                  <c:v>4695.6000000000004</c:v>
                </c:pt>
                <c:pt idx="2">
                  <c:v>66001.574400000012</c:v>
                </c:pt>
              </c:numCache>
            </c:numRef>
          </c:val>
          <c:extLst>
            <c:ext xmlns:c16="http://schemas.microsoft.com/office/drawing/2014/chart" uri="{C3380CC4-5D6E-409C-BE32-E72D297353CC}">
              <c16:uniqueId val="{00000006-DF3B-4CB0-A45D-38031F598465}"/>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1.4143977958417271E-3"/>
          <c:y val="0"/>
          <c:w val="0.99858560220415826"/>
          <c:h val="0.59864919902253599"/>
        </c:manualLayout>
      </c:layout>
      <c:doughnutChart>
        <c:varyColors val="1"/>
        <c:ser>
          <c:idx val="0"/>
          <c:order val="0"/>
          <c:tx>
            <c:strRef>
              <c:f>'ZGRADE, OPREMA, OBJEKTI, IND.'!$E$85:$I$85</c:f>
              <c:strCache>
                <c:ptCount val="5"/>
                <c:pt idx="0">
                  <c:v>Потрошња енергије (МWх)</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D8EF-4A26-BFF0-05B1085A5713}"/>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D8EF-4A26-BFF0-05B1085A5713}"/>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D8EF-4A26-BFF0-05B1085A5713}"/>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D8EF-4A26-BFF0-05B1085A571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'ZGRADE, OPREMA, OBJEKTI, IND.'!$E$86:$H$86</c:f>
              <c:strCache>
                <c:ptCount val="4"/>
                <c:pt idx="0">
                  <c:v>Електрична енергија (за осталу употребу)</c:v>
                </c:pt>
                <c:pt idx="1">
                  <c:v>Електрична енергија (за гријање)</c:v>
                </c:pt>
                <c:pt idx="2">
                  <c:v>Ложиво уље</c:v>
                </c:pt>
                <c:pt idx="3">
                  <c:v>Биомаса</c:v>
                </c:pt>
              </c:strCache>
            </c:strRef>
          </c:cat>
          <c:val>
            <c:numRef>
              <c:f>'ZGRADE, OPREMA, OBJEKTI, IND.'!$E$98:$H$98</c:f>
              <c:numCache>
                <c:formatCode>0</c:formatCode>
                <c:ptCount val="4"/>
                <c:pt idx="0">
                  <c:v>462.19499999999999</c:v>
                </c:pt>
                <c:pt idx="1">
                  <c:v>36</c:v>
                </c:pt>
                <c:pt idx="2">
                  <c:v>826.8</c:v>
                </c:pt>
                <c:pt idx="3">
                  <c:v>3578.2</c:v>
                </c:pt>
              </c:numCache>
            </c:numRef>
          </c:val>
          <c:extLst>
            <c:ext xmlns:c16="http://schemas.microsoft.com/office/drawing/2014/chart" uri="{C3380CC4-5D6E-409C-BE32-E72D297353CC}">
              <c16:uniqueId val="{0000000A-D8EF-4A26-BFF0-05B1085A5713}"/>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b"/>
      <c:layout>
        <c:manualLayout>
          <c:xMode val="edge"/>
          <c:yMode val="edge"/>
          <c:x val="0"/>
          <c:y val="0.69885283736084713"/>
          <c:w val="1"/>
          <c:h val="0.30114716263915287"/>
        </c:manualLayout>
      </c:layout>
      <c:overlay val="0"/>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1">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SAOBRAĆAJ!$G$124</c:f>
              <c:strCache>
                <c:ptCount val="1"/>
                <c:pt idx="0">
                  <c:v>Бензин</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600" b="0"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SAOBRAĆAJ!$B$125:$B$127</c:f>
              <c:strCache>
                <c:ptCount val="3"/>
                <c:pt idx="0">
                  <c:v>Возила у власништву општине</c:v>
                </c:pt>
                <c:pt idx="1">
                  <c:v>Јавни пријевоз</c:v>
                </c:pt>
                <c:pt idx="2">
                  <c:v>Приватна и комерцијална возила</c:v>
                </c:pt>
              </c:strCache>
            </c:strRef>
          </c:cat>
          <c:val>
            <c:numRef>
              <c:f>SAOBRAĆAJ!$G$125:$G$127</c:f>
              <c:numCache>
                <c:formatCode>0</c:formatCode>
                <c:ptCount val="3"/>
                <c:pt idx="0">
                  <c:v>20.667712139999999</c:v>
                </c:pt>
                <c:pt idx="1">
                  <c:v>0</c:v>
                </c:pt>
                <c:pt idx="2">
                  <c:v>2889.3356423999999</c:v>
                </c:pt>
              </c:numCache>
            </c:numRef>
          </c:val>
          <c:extLst>
            <c:ext xmlns:c16="http://schemas.microsoft.com/office/drawing/2014/chart" uri="{C3380CC4-5D6E-409C-BE32-E72D297353CC}">
              <c16:uniqueId val="{00000000-2FFA-45CF-BDF8-CC611C8F63E6}"/>
            </c:ext>
          </c:extLst>
        </c:ser>
        <c:ser>
          <c:idx val="1"/>
          <c:order val="1"/>
          <c:tx>
            <c:strRef>
              <c:f>SAOBRAĆAJ!$H$124</c:f>
              <c:strCache>
                <c:ptCount val="1"/>
                <c:pt idx="0">
                  <c:v>Дизел</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600" b="0"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SAOBRAĆAJ!$B$125:$B$127</c:f>
              <c:strCache>
                <c:ptCount val="3"/>
                <c:pt idx="0">
                  <c:v>Возила у власништву општине</c:v>
                </c:pt>
                <c:pt idx="1">
                  <c:v>Јавни пријевоз</c:v>
                </c:pt>
                <c:pt idx="2">
                  <c:v>Приватна и комерцијална возила</c:v>
                </c:pt>
              </c:strCache>
            </c:strRef>
          </c:cat>
          <c:val>
            <c:numRef>
              <c:f>SAOBRAĆAJ!$H$125:$H$127</c:f>
              <c:numCache>
                <c:formatCode>0</c:formatCode>
                <c:ptCount val="3"/>
                <c:pt idx="0">
                  <c:v>25.1734008</c:v>
                </c:pt>
                <c:pt idx="1">
                  <c:v>1253.7252000000001</c:v>
                </c:pt>
                <c:pt idx="2">
                  <c:v>14271.336900000002</c:v>
                </c:pt>
              </c:numCache>
            </c:numRef>
          </c:val>
          <c:extLst>
            <c:ext xmlns:c16="http://schemas.microsoft.com/office/drawing/2014/chart" uri="{C3380CC4-5D6E-409C-BE32-E72D297353CC}">
              <c16:uniqueId val="{00000001-2FFA-45CF-BDF8-CC611C8F63E6}"/>
            </c:ext>
          </c:extLst>
        </c:ser>
        <c:ser>
          <c:idx val="2"/>
          <c:order val="2"/>
          <c:tx>
            <c:strRef>
              <c:f>SAOBRAĆAJ!$I$124</c:f>
              <c:strCache>
                <c:ptCount val="1"/>
                <c:pt idx="0">
                  <c:v>Гас</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600" b="0"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SAOBRAĆAJ!$B$125:$B$127</c:f>
              <c:strCache>
                <c:ptCount val="3"/>
                <c:pt idx="0">
                  <c:v>Возила у власништву општине</c:v>
                </c:pt>
                <c:pt idx="1">
                  <c:v>Јавни пријевоз</c:v>
                </c:pt>
                <c:pt idx="2">
                  <c:v>Приватна и комерцијална возила</c:v>
                </c:pt>
              </c:strCache>
            </c:strRef>
          </c:cat>
          <c:val>
            <c:numRef>
              <c:f>SAOBRAĆAJ!$I$125:$I$127</c:f>
              <c:numCache>
                <c:formatCode>0</c:formatCode>
                <c:ptCount val="3"/>
                <c:pt idx="0">
                  <c:v>0</c:v>
                </c:pt>
                <c:pt idx="1">
                  <c:v>0</c:v>
                </c:pt>
                <c:pt idx="2">
                  <c:v>214.99551360000001</c:v>
                </c:pt>
              </c:numCache>
            </c:numRef>
          </c:val>
          <c:extLst>
            <c:ext xmlns:c16="http://schemas.microsoft.com/office/drawing/2014/chart" uri="{C3380CC4-5D6E-409C-BE32-E72D297353CC}">
              <c16:uniqueId val="{00000002-2FFA-45CF-BDF8-CC611C8F63E6}"/>
            </c:ext>
          </c:extLst>
        </c:ser>
        <c:dLbls>
          <c:showLegendKey val="0"/>
          <c:showVal val="1"/>
          <c:showCatName val="0"/>
          <c:showSerName val="0"/>
          <c:showPercent val="0"/>
          <c:showBubbleSize val="0"/>
        </c:dLbls>
        <c:gapWidth val="75"/>
        <c:axId val="360239872"/>
        <c:axId val="360241408"/>
      </c:barChart>
      <c:catAx>
        <c:axId val="3602398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sr-Latn-RS"/>
          </a:p>
        </c:txPr>
        <c:crossAx val="360241408"/>
        <c:crosses val="autoZero"/>
        <c:auto val="1"/>
        <c:lblAlgn val="ctr"/>
        <c:lblOffset val="100"/>
        <c:noMultiLvlLbl val="0"/>
      </c:catAx>
      <c:valAx>
        <c:axId val="3602414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r>
                  <a:rPr lang="en-US"/>
                  <a:t>tCO2/god.</a:t>
                </a:r>
              </a:p>
            </c:rich>
          </c:tx>
          <c:overlay val="0"/>
          <c:spPr>
            <a:noFill/>
            <a:ln>
              <a:noFill/>
            </a:ln>
            <a:effectLst/>
          </c:sp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sr-Latn-RS"/>
          </a:p>
        </c:txPr>
        <c:crossAx val="3602398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600"/>
      </a:pPr>
      <a:endParaRPr lang="sr-Latn-RS"/>
    </a:p>
  </c:txPr>
  <c:externalData r:id="rId1">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7196736277530528E-2"/>
          <c:y val="0"/>
          <c:w val="0.85212655483281985"/>
          <c:h val="0.76458689575376548"/>
        </c:manualLayout>
      </c:layout>
      <c:doughnutChart>
        <c:varyColors val="1"/>
        <c:ser>
          <c:idx val="1"/>
          <c:order val="0"/>
          <c:tx>
            <c:strRef>
              <c:f>SAOBRAĆAJ!$G$123</c:f>
              <c:strCache>
                <c:ptCount val="1"/>
                <c:pt idx="0">
                  <c:v>Емисија ЦО2 (тЦО2)</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4F83-4ABE-A0BD-6DADD00AA456}"/>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4F83-4ABE-A0BD-6DADD00AA456}"/>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4F83-4ABE-A0BD-6DADD00AA456}"/>
              </c:ext>
            </c:extLst>
          </c:dPt>
          <c:dLbls>
            <c:dLbl>
              <c:idx val="0"/>
              <c:layout>
                <c:manualLayout>
                  <c:x val="-0.15916325602546616"/>
                  <c:y val="-9.3316845484333444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4F83-4ABE-A0BD-6DADD00AA456}"/>
                </c:ext>
              </c:extLst>
            </c:dLbl>
            <c:dLbl>
              <c:idx val="1"/>
              <c:layout>
                <c:manualLayout>
                  <c:x val="0.1045929968167348"/>
                  <c:y val="-9.3316845484333444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4F83-4ABE-A0BD-6DADD00AA45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SAOBRAĆAJ!$B$125:$B$127</c:f>
              <c:strCache>
                <c:ptCount val="3"/>
                <c:pt idx="0">
                  <c:v>Возила у власништву општине</c:v>
                </c:pt>
                <c:pt idx="1">
                  <c:v>Јавни пријевоз</c:v>
                </c:pt>
                <c:pt idx="2">
                  <c:v>Приватна и комерцијална возила</c:v>
                </c:pt>
              </c:strCache>
            </c:strRef>
          </c:cat>
          <c:val>
            <c:numRef>
              <c:f>SAOBRAĆAJ!$J$125:$J$127</c:f>
              <c:numCache>
                <c:formatCode>0</c:formatCode>
                <c:ptCount val="3"/>
                <c:pt idx="0">
                  <c:v>45.841112940000002</c:v>
                </c:pt>
                <c:pt idx="1">
                  <c:v>1253.7252000000001</c:v>
                </c:pt>
                <c:pt idx="2">
                  <c:v>17375.668056000002</c:v>
                </c:pt>
              </c:numCache>
            </c:numRef>
          </c:val>
          <c:extLst>
            <c:ext xmlns:c16="http://schemas.microsoft.com/office/drawing/2014/chart" uri="{C3380CC4-5D6E-409C-BE32-E72D297353CC}">
              <c16:uniqueId val="{00000006-4F83-4ABE-A0BD-6DADD00AA456}"/>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b"/>
      <c:layout>
        <c:manualLayout>
          <c:xMode val="edge"/>
          <c:yMode val="edge"/>
          <c:x val="6.1268012339244756E-3"/>
          <c:y val="0.7830723172645665"/>
          <c:w val="0.98774639753215088"/>
          <c:h val="0.21692768273543353"/>
        </c:manualLayout>
      </c:layout>
      <c:overlay val="0"/>
      <c:spPr>
        <a:noFill/>
        <a:ln>
          <a:noFill/>
        </a:ln>
        <a:effectLst/>
      </c:spPr>
      <c:txPr>
        <a:bodyPr rot="0" spcFirstLastPara="1" vertOverflow="ellipsis" vert="horz" wrap="square" anchor="ctr" anchorCtr="1"/>
        <a:lstStyle/>
        <a:p>
          <a:pPr rtl="0">
            <a:defRPr sz="6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1">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tx>
            <c:strRef>
              <c:f>'[Chart in Microsoft Word]ZGRADE, OPREMA, OBJEKTI, IND.'!$I$275</c:f>
              <c:strCache>
                <c:ptCount val="1"/>
                <c:pt idx="0">
                  <c:v>UKUPNA SNAGA (kW)</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BE1F-4922-930E-DB252F6D1A79}"/>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BE1F-4922-930E-DB252F6D1A7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'[Chart in Microsoft Word]ZGRADE, OPREMA, OBJEKTI, IND.'!$H$276:$H$277</c:f>
              <c:strCache>
                <c:ptCount val="2"/>
                <c:pt idx="0">
                  <c:v>Жаруље</c:v>
                </c:pt>
                <c:pt idx="1">
                  <c:v>Натријумове свјетиљке</c:v>
                </c:pt>
              </c:strCache>
            </c:strRef>
          </c:cat>
          <c:val>
            <c:numRef>
              <c:f>'[Chart in Microsoft Word]ZGRADE, OPREMA, OBJEKTI, IND.'!$I$276:$I$277</c:f>
              <c:numCache>
                <c:formatCode>0</c:formatCode>
                <c:ptCount val="2"/>
                <c:pt idx="0">
                  <c:v>21.25</c:v>
                </c:pt>
                <c:pt idx="1">
                  <c:v>125.3</c:v>
                </c:pt>
              </c:numCache>
            </c:numRef>
          </c:val>
          <c:extLst>
            <c:ext xmlns:c16="http://schemas.microsoft.com/office/drawing/2014/chart" uri="{C3380CC4-5D6E-409C-BE32-E72D297353CC}">
              <c16:uniqueId val="{00000004-BE1F-4922-930E-DB252F6D1A79}"/>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r"/>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1">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720" b="0" i="0" u="none" strike="noStrike" kern="1200" spc="0" baseline="0">
              <a:solidFill>
                <a:schemeClr val="tx1">
                  <a:lumMod val="65000"/>
                  <a:lumOff val="35000"/>
                </a:schemeClr>
              </a:solidFill>
              <a:latin typeface="+mn-lt"/>
              <a:ea typeface="+mn-ea"/>
              <a:cs typeface="+mn-cs"/>
            </a:defRPr>
          </a:pPr>
          <a:endParaRPr lang="sr-Latn-RS"/>
        </a:p>
      </c:txPr>
    </c:title>
    <c:autoTitleDeleted val="0"/>
    <c:plotArea>
      <c:layout/>
      <c:barChart>
        <c:barDir val="col"/>
        <c:grouping val="clustered"/>
        <c:varyColors val="0"/>
        <c:ser>
          <c:idx val="0"/>
          <c:order val="0"/>
          <c:tx>
            <c:strRef>
              <c:f>UKUPNO!$G$4</c:f>
              <c:strCache>
                <c:ptCount val="1"/>
                <c:pt idx="0">
                  <c:v>Укупно по енергентима</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600" b="0" i="0" u="none" strike="noStrike" kern="1200" baseline="0">
                    <a:solidFill>
                      <a:schemeClr val="tx1">
                        <a:lumMod val="75000"/>
                        <a:lumOff val="25000"/>
                      </a:schemeClr>
                    </a:solidFill>
                    <a:latin typeface="+mn-lt"/>
                    <a:ea typeface="+mn-ea"/>
                    <a:cs typeface="+mn-cs"/>
                  </a:defRPr>
                </a:pPr>
                <a:endParaRPr lang="sr-Latn-R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UKUPNO!$B$5:$B$12</c:f>
              <c:strCache>
                <c:ptCount val="8"/>
                <c:pt idx="0">
                  <c:v>Моторни бензин</c:v>
                </c:pt>
                <c:pt idx="1">
                  <c:v>Дизел</c:v>
                </c:pt>
                <c:pt idx="2">
                  <c:v>ТНГ</c:v>
                </c:pt>
                <c:pt idx="3">
                  <c:v>Електрична енергија (за осталу намјену)</c:v>
                </c:pt>
                <c:pt idx="4">
                  <c:v>Електрична енергија (за гријање)</c:v>
                </c:pt>
                <c:pt idx="5">
                  <c:v>Лож уље</c:v>
                </c:pt>
                <c:pt idx="6">
                  <c:v>Угаљ (мрки)</c:v>
                </c:pt>
                <c:pt idx="7">
                  <c:v>Биомаса</c:v>
                </c:pt>
              </c:strCache>
            </c:strRef>
          </c:cat>
          <c:val>
            <c:numRef>
              <c:f>UKUPNO!$G$5:$G$12</c:f>
              <c:numCache>
                <c:formatCode>0</c:formatCode>
                <c:ptCount val="8"/>
                <c:pt idx="0">
                  <c:v>11686.760460000001</c:v>
                </c:pt>
                <c:pt idx="1">
                  <c:v>58240.582400000007</c:v>
                </c:pt>
                <c:pt idx="2">
                  <c:v>947.11680000000001</c:v>
                </c:pt>
                <c:pt idx="3">
                  <c:v>20309.540400000002</c:v>
                </c:pt>
                <c:pt idx="4">
                  <c:v>729.38199999999995</c:v>
                </c:pt>
                <c:pt idx="5">
                  <c:v>986.05529999999999</c:v>
                </c:pt>
                <c:pt idx="6">
                  <c:v>184.25529999999998</c:v>
                </c:pt>
                <c:pt idx="7">
                  <c:v>164641.5</c:v>
                </c:pt>
              </c:numCache>
            </c:numRef>
          </c:val>
          <c:extLst>
            <c:ext xmlns:c16="http://schemas.microsoft.com/office/drawing/2014/chart" uri="{C3380CC4-5D6E-409C-BE32-E72D297353CC}">
              <c16:uniqueId val="{00000000-E814-4388-80C1-A65DE4E1FBCC}"/>
            </c:ext>
          </c:extLst>
        </c:ser>
        <c:dLbls>
          <c:dLblPos val="outEnd"/>
          <c:showLegendKey val="0"/>
          <c:showVal val="1"/>
          <c:showCatName val="0"/>
          <c:showSerName val="0"/>
          <c:showPercent val="0"/>
          <c:showBubbleSize val="0"/>
        </c:dLbls>
        <c:gapWidth val="219"/>
        <c:overlap val="-27"/>
        <c:axId val="360437248"/>
        <c:axId val="360440192"/>
      </c:barChart>
      <c:catAx>
        <c:axId val="3604372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sr-Latn-RS"/>
          </a:p>
        </c:txPr>
        <c:crossAx val="360440192"/>
        <c:crosses val="autoZero"/>
        <c:auto val="1"/>
        <c:lblAlgn val="ctr"/>
        <c:lblOffset val="100"/>
        <c:noMultiLvlLbl val="0"/>
      </c:catAx>
      <c:valAx>
        <c:axId val="360440192"/>
        <c:scaling>
          <c:orientation val="minMax"/>
          <c:max val="6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r>
                  <a:rPr lang="en-US"/>
                  <a:t>MWh/god.</a:t>
                </a:r>
              </a:p>
            </c:rich>
          </c:tx>
          <c:overlay val="0"/>
          <c:spPr>
            <a:noFill/>
            <a:ln>
              <a:noFill/>
            </a:ln>
            <a:effectLst/>
          </c:sp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sr-Latn-RS"/>
          </a:p>
        </c:txPr>
        <c:crossAx val="36043724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600"/>
      </a:pPr>
      <a:endParaRPr lang="sr-Latn-RS"/>
    </a:p>
  </c:txPr>
  <c:externalData r:id="rId1">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720" b="0" i="0" u="none" strike="noStrike" kern="1200" spc="0" baseline="0">
              <a:solidFill>
                <a:schemeClr val="tx1">
                  <a:lumMod val="65000"/>
                  <a:lumOff val="35000"/>
                </a:schemeClr>
              </a:solidFill>
              <a:latin typeface="+mn-lt"/>
              <a:ea typeface="+mn-ea"/>
              <a:cs typeface="+mn-cs"/>
            </a:defRPr>
          </a:pPr>
          <a:endParaRPr lang="sr-Latn-RS"/>
        </a:p>
      </c:txPr>
    </c:title>
    <c:autoTitleDeleted val="0"/>
    <c:plotArea>
      <c:layout/>
      <c:barChart>
        <c:barDir val="col"/>
        <c:grouping val="clustered"/>
        <c:varyColors val="0"/>
        <c:ser>
          <c:idx val="0"/>
          <c:order val="0"/>
          <c:tx>
            <c:strRef>
              <c:f>UKUPNO!$B$13</c:f>
              <c:strCache>
                <c:ptCount val="1"/>
                <c:pt idx="0">
                  <c:v>Укупно по секторима</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600" b="0" i="0" u="none" strike="noStrike" kern="1200" baseline="0">
                    <a:solidFill>
                      <a:schemeClr val="tx1">
                        <a:lumMod val="75000"/>
                        <a:lumOff val="25000"/>
                      </a:schemeClr>
                    </a:solidFill>
                    <a:latin typeface="+mn-lt"/>
                    <a:ea typeface="+mn-ea"/>
                    <a:cs typeface="+mn-cs"/>
                  </a:defRPr>
                </a:pPr>
                <a:endParaRPr lang="sr-Latn-R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UKUPNO!$C$4:$F$4</c:f>
              <c:strCache>
                <c:ptCount val="4"/>
                <c:pt idx="0">
                  <c:v>Зградарство</c:v>
                </c:pt>
                <c:pt idx="1">
                  <c:v>Саобраћај</c:v>
                </c:pt>
                <c:pt idx="2">
                  <c:v>Јавна расвјета</c:v>
                </c:pt>
                <c:pt idx="3">
                  <c:v>Водоснабдјевање</c:v>
                </c:pt>
              </c:strCache>
            </c:strRef>
          </c:cat>
          <c:val>
            <c:numRef>
              <c:f>UKUPNO!$C$13:$F$13</c:f>
              <c:numCache>
                <c:formatCode>0</c:formatCode>
                <c:ptCount val="4"/>
                <c:pt idx="0">
                  <c:v>185994.3646</c:v>
                </c:pt>
                <c:pt idx="1">
                  <c:v>70874.459660000008</c:v>
                </c:pt>
                <c:pt idx="2">
                  <c:v>745.35329999999999</c:v>
                </c:pt>
                <c:pt idx="3">
                  <c:v>111.01510000000002</c:v>
                </c:pt>
              </c:numCache>
            </c:numRef>
          </c:val>
          <c:extLst>
            <c:ext xmlns:c16="http://schemas.microsoft.com/office/drawing/2014/chart" uri="{C3380CC4-5D6E-409C-BE32-E72D297353CC}">
              <c16:uniqueId val="{00000000-0365-4332-BF8E-ED3F8E6F1E7C}"/>
            </c:ext>
          </c:extLst>
        </c:ser>
        <c:dLbls>
          <c:dLblPos val="outEnd"/>
          <c:showLegendKey val="0"/>
          <c:showVal val="1"/>
          <c:showCatName val="0"/>
          <c:showSerName val="0"/>
          <c:showPercent val="0"/>
          <c:showBubbleSize val="0"/>
        </c:dLbls>
        <c:gapWidth val="219"/>
        <c:overlap val="-27"/>
        <c:axId val="438239616"/>
        <c:axId val="438242304"/>
      </c:barChart>
      <c:catAx>
        <c:axId val="4382396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sr-Latn-RS"/>
          </a:p>
        </c:txPr>
        <c:crossAx val="438242304"/>
        <c:crosses val="autoZero"/>
        <c:auto val="1"/>
        <c:lblAlgn val="ctr"/>
        <c:lblOffset val="100"/>
        <c:noMultiLvlLbl val="0"/>
      </c:catAx>
      <c:valAx>
        <c:axId val="4382423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r>
                  <a:rPr lang="en-US"/>
                  <a:t>MWh/god.</a:t>
                </a:r>
              </a:p>
            </c:rich>
          </c:tx>
          <c:overlay val="0"/>
          <c:spPr>
            <a:noFill/>
            <a:ln>
              <a:noFill/>
            </a:ln>
            <a:effectLst/>
          </c:sp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sr-Latn-RS"/>
          </a:p>
        </c:txPr>
        <c:crossAx val="43823961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600"/>
      </a:pPr>
      <a:endParaRPr lang="sr-Latn-RS"/>
    </a:p>
  </c:txPr>
  <c:externalData r:id="rId1">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0253633847954314E-2"/>
          <c:y val="7.1197411003236247E-2"/>
          <c:w val="0.75170263513007374"/>
          <c:h val="0.81466044899727341"/>
        </c:manualLayout>
      </c:layout>
      <c:barChart>
        <c:barDir val="col"/>
        <c:grouping val="percentStacked"/>
        <c:varyColors val="0"/>
        <c:ser>
          <c:idx val="0"/>
          <c:order val="0"/>
          <c:tx>
            <c:strRef>
              <c:f>UKUPNO!$B$5</c:f>
              <c:strCache>
                <c:ptCount val="1"/>
                <c:pt idx="0">
                  <c:v>Моторни бензин</c:v>
                </c:pt>
              </c:strCache>
            </c:strRef>
          </c:tx>
          <c:spPr>
            <a:solidFill>
              <a:schemeClr val="accent1"/>
            </a:solidFill>
            <a:ln>
              <a:noFill/>
            </a:ln>
            <a:effectLst/>
          </c:spPr>
          <c:invertIfNegative val="0"/>
          <c:cat>
            <c:strRef>
              <c:f>UKUPNO!$C$4:$F$4</c:f>
              <c:strCache>
                <c:ptCount val="4"/>
                <c:pt idx="0">
                  <c:v>Зградарство</c:v>
                </c:pt>
                <c:pt idx="1">
                  <c:v>Саобраћај</c:v>
                </c:pt>
                <c:pt idx="2">
                  <c:v>Јавна расвјета</c:v>
                </c:pt>
                <c:pt idx="3">
                  <c:v>Водоснабдјевање</c:v>
                </c:pt>
              </c:strCache>
            </c:strRef>
          </c:cat>
          <c:val>
            <c:numRef>
              <c:f>UKUPNO!$C$5:$F$5</c:f>
              <c:numCache>
                <c:formatCode>0</c:formatCode>
                <c:ptCount val="4"/>
                <c:pt idx="0">
                  <c:v>0</c:v>
                </c:pt>
                <c:pt idx="1">
                  <c:v>11686.760460000001</c:v>
                </c:pt>
                <c:pt idx="2" formatCode="General">
                  <c:v>0</c:v>
                </c:pt>
                <c:pt idx="3" formatCode="General">
                  <c:v>0</c:v>
                </c:pt>
              </c:numCache>
            </c:numRef>
          </c:val>
          <c:extLst>
            <c:ext xmlns:c16="http://schemas.microsoft.com/office/drawing/2014/chart" uri="{C3380CC4-5D6E-409C-BE32-E72D297353CC}">
              <c16:uniqueId val="{00000000-C516-4925-9772-1A45160EE1BD}"/>
            </c:ext>
          </c:extLst>
        </c:ser>
        <c:ser>
          <c:idx val="1"/>
          <c:order val="1"/>
          <c:tx>
            <c:strRef>
              <c:f>UKUPNO!$B$6</c:f>
              <c:strCache>
                <c:ptCount val="1"/>
                <c:pt idx="0">
                  <c:v>Дизел</c:v>
                </c:pt>
              </c:strCache>
            </c:strRef>
          </c:tx>
          <c:spPr>
            <a:solidFill>
              <a:schemeClr val="accent2"/>
            </a:solidFill>
            <a:ln>
              <a:noFill/>
            </a:ln>
            <a:effectLst/>
          </c:spPr>
          <c:invertIfNegative val="0"/>
          <c:cat>
            <c:strRef>
              <c:f>UKUPNO!$C$4:$F$4</c:f>
              <c:strCache>
                <c:ptCount val="4"/>
                <c:pt idx="0">
                  <c:v>Зградарство</c:v>
                </c:pt>
                <c:pt idx="1">
                  <c:v>Саобраћај</c:v>
                </c:pt>
                <c:pt idx="2">
                  <c:v>Јавна расвјета</c:v>
                </c:pt>
                <c:pt idx="3">
                  <c:v>Водоснабдјевање</c:v>
                </c:pt>
              </c:strCache>
            </c:strRef>
          </c:cat>
          <c:val>
            <c:numRef>
              <c:f>UKUPNO!$C$6:$F$6</c:f>
              <c:numCache>
                <c:formatCode>0</c:formatCode>
                <c:ptCount val="4"/>
                <c:pt idx="0">
                  <c:v>0</c:v>
                </c:pt>
                <c:pt idx="1">
                  <c:v>58240.582400000007</c:v>
                </c:pt>
                <c:pt idx="2" formatCode="General">
                  <c:v>0</c:v>
                </c:pt>
                <c:pt idx="3" formatCode="General">
                  <c:v>0</c:v>
                </c:pt>
              </c:numCache>
            </c:numRef>
          </c:val>
          <c:extLst>
            <c:ext xmlns:c16="http://schemas.microsoft.com/office/drawing/2014/chart" uri="{C3380CC4-5D6E-409C-BE32-E72D297353CC}">
              <c16:uniqueId val="{00000001-C516-4925-9772-1A45160EE1BD}"/>
            </c:ext>
          </c:extLst>
        </c:ser>
        <c:ser>
          <c:idx val="2"/>
          <c:order val="2"/>
          <c:tx>
            <c:strRef>
              <c:f>UKUPNO!$B$8</c:f>
              <c:strCache>
                <c:ptCount val="1"/>
                <c:pt idx="0">
                  <c:v>Електрична енергија (за осталу намјену)</c:v>
                </c:pt>
              </c:strCache>
            </c:strRef>
          </c:tx>
          <c:spPr>
            <a:solidFill>
              <a:schemeClr val="accent3"/>
            </a:solidFill>
            <a:ln>
              <a:noFill/>
            </a:ln>
            <a:effectLst/>
          </c:spPr>
          <c:invertIfNegative val="0"/>
          <c:cat>
            <c:strRef>
              <c:f>UKUPNO!$C$4:$F$4</c:f>
              <c:strCache>
                <c:ptCount val="4"/>
                <c:pt idx="0">
                  <c:v>Зградарство</c:v>
                </c:pt>
                <c:pt idx="1">
                  <c:v>Саобраћај</c:v>
                </c:pt>
                <c:pt idx="2">
                  <c:v>Јавна расвјета</c:v>
                </c:pt>
                <c:pt idx="3">
                  <c:v>Водоснабдјевање</c:v>
                </c:pt>
              </c:strCache>
            </c:strRef>
          </c:cat>
          <c:val>
            <c:numRef>
              <c:f>UKUPNO!$C$8:$F$8</c:f>
              <c:numCache>
                <c:formatCode>General</c:formatCode>
                <c:ptCount val="4"/>
                <c:pt idx="0" formatCode="0">
                  <c:v>19453.172000000002</c:v>
                </c:pt>
                <c:pt idx="1">
                  <c:v>0</c:v>
                </c:pt>
                <c:pt idx="2" formatCode="0">
                  <c:v>745.35329999999999</c:v>
                </c:pt>
                <c:pt idx="3" formatCode="0">
                  <c:v>111.01510000000002</c:v>
                </c:pt>
              </c:numCache>
            </c:numRef>
          </c:val>
          <c:extLst>
            <c:ext xmlns:c16="http://schemas.microsoft.com/office/drawing/2014/chart" uri="{C3380CC4-5D6E-409C-BE32-E72D297353CC}">
              <c16:uniqueId val="{00000002-C516-4925-9772-1A45160EE1BD}"/>
            </c:ext>
          </c:extLst>
        </c:ser>
        <c:ser>
          <c:idx val="3"/>
          <c:order val="3"/>
          <c:tx>
            <c:strRef>
              <c:f>UKUPNO!$B$9</c:f>
              <c:strCache>
                <c:ptCount val="1"/>
                <c:pt idx="0">
                  <c:v>Електрична енергија (за гријање)</c:v>
                </c:pt>
              </c:strCache>
            </c:strRef>
          </c:tx>
          <c:spPr>
            <a:solidFill>
              <a:schemeClr val="accent4"/>
            </a:solidFill>
            <a:ln>
              <a:noFill/>
            </a:ln>
            <a:effectLst/>
          </c:spPr>
          <c:invertIfNegative val="0"/>
          <c:cat>
            <c:strRef>
              <c:f>UKUPNO!$C$4:$F$4</c:f>
              <c:strCache>
                <c:ptCount val="4"/>
                <c:pt idx="0">
                  <c:v>Зградарство</c:v>
                </c:pt>
                <c:pt idx="1">
                  <c:v>Саобраћај</c:v>
                </c:pt>
                <c:pt idx="2">
                  <c:v>Јавна расвјета</c:v>
                </c:pt>
                <c:pt idx="3">
                  <c:v>Водоснабдјевање</c:v>
                </c:pt>
              </c:strCache>
            </c:strRef>
          </c:cat>
          <c:val>
            <c:numRef>
              <c:f>UKUPNO!$C$9:$F$9</c:f>
              <c:numCache>
                <c:formatCode>General</c:formatCode>
                <c:ptCount val="4"/>
                <c:pt idx="0" formatCode="0">
                  <c:v>729.38199999999995</c:v>
                </c:pt>
                <c:pt idx="1">
                  <c:v>0</c:v>
                </c:pt>
                <c:pt idx="2">
                  <c:v>0</c:v>
                </c:pt>
                <c:pt idx="3">
                  <c:v>0</c:v>
                </c:pt>
              </c:numCache>
            </c:numRef>
          </c:val>
          <c:extLst>
            <c:ext xmlns:c16="http://schemas.microsoft.com/office/drawing/2014/chart" uri="{C3380CC4-5D6E-409C-BE32-E72D297353CC}">
              <c16:uniqueId val="{00000003-C516-4925-9772-1A45160EE1BD}"/>
            </c:ext>
          </c:extLst>
        </c:ser>
        <c:ser>
          <c:idx val="4"/>
          <c:order val="4"/>
          <c:tx>
            <c:strRef>
              <c:f>UKUPNO!$B$10</c:f>
              <c:strCache>
                <c:ptCount val="1"/>
                <c:pt idx="0">
                  <c:v>Лож уље</c:v>
                </c:pt>
              </c:strCache>
            </c:strRef>
          </c:tx>
          <c:spPr>
            <a:solidFill>
              <a:schemeClr val="accent5"/>
            </a:solidFill>
            <a:ln>
              <a:noFill/>
            </a:ln>
            <a:effectLst/>
          </c:spPr>
          <c:invertIfNegative val="0"/>
          <c:cat>
            <c:strRef>
              <c:f>UKUPNO!$C$4:$F$4</c:f>
              <c:strCache>
                <c:ptCount val="4"/>
                <c:pt idx="0">
                  <c:v>Зградарство</c:v>
                </c:pt>
                <c:pt idx="1">
                  <c:v>Саобраћај</c:v>
                </c:pt>
                <c:pt idx="2">
                  <c:v>Јавна расвјета</c:v>
                </c:pt>
                <c:pt idx="3">
                  <c:v>Водоснабдјевање</c:v>
                </c:pt>
              </c:strCache>
            </c:strRef>
          </c:cat>
          <c:val>
            <c:numRef>
              <c:f>UKUPNO!$C$10:$F$10</c:f>
              <c:numCache>
                <c:formatCode>General</c:formatCode>
                <c:ptCount val="4"/>
                <c:pt idx="0" formatCode="0">
                  <c:v>986.05529999999999</c:v>
                </c:pt>
                <c:pt idx="1">
                  <c:v>0</c:v>
                </c:pt>
                <c:pt idx="2">
                  <c:v>0</c:v>
                </c:pt>
                <c:pt idx="3">
                  <c:v>0</c:v>
                </c:pt>
              </c:numCache>
            </c:numRef>
          </c:val>
          <c:extLst>
            <c:ext xmlns:c16="http://schemas.microsoft.com/office/drawing/2014/chart" uri="{C3380CC4-5D6E-409C-BE32-E72D297353CC}">
              <c16:uniqueId val="{00000004-C516-4925-9772-1A45160EE1BD}"/>
            </c:ext>
          </c:extLst>
        </c:ser>
        <c:ser>
          <c:idx val="5"/>
          <c:order val="5"/>
          <c:tx>
            <c:strRef>
              <c:f>UKUPNO!$B$11</c:f>
              <c:strCache>
                <c:ptCount val="1"/>
                <c:pt idx="0">
                  <c:v>Угаљ (мрки)</c:v>
                </c:pt>
              </c:strCache>
            </c:strRef>
          </c:tx>
          <c:spPr>
            <a:solidFill>
              <a:schemeClr val="accent6"/>
            </a:solidFill>
            <a:ln>
              <a:noFill/>
            </a:ln>
            <a:effectLst/>
          </c:spPr>
          <c:invertIfNegative val="0"/>
          <c:cat>
            <c:strRef>
              <c:f>UKUPNO!$C$4:$F$4</c:f>
              <c:strCache>
                <c:ptCount val="4"/>
                <c:pt idx="0">
                  <c:v>Зградарство</c:v>
                </c:pt>
                <c:pt idx="1">
                  <c:v>Саобраћај</c:v>
                </c:pt>
                <c:pt idx="2">
                  <c:v>Јавна расвјета</c:v>
                </c:pt>
                <c:pt idx="3">
                  <c:v>Водоснабдјевање</c:v>
                </c:pt>
              </c:strCache>
            </c:strRef>
          </c:cat>
          <c:val>
            <c:numRef>
              <c:f>UKUPNO!$C$11:$F$11</c:f>
              <c:numCache>
                <c:formatCode>General</c:formatCode>
                <c:ptCount val="4"/>
                <c:pt idx="0" formatCode="0">
                  <c:v>184.25529999999998</c:v>
                </c:pt>
                <c:pt idx="1">
                  <c:v>0</c:v>
                </c:pt>
                <c:pt idx="2">
                  <c:v>0</c:v>
                </c:pt>
                <c:pt idx="3">
                  <c:v>0</c:v>
                </c:pt>
              </c:numCache>
            </c:numRef>
          </c:val>
          <c:extLst>
            <c:ext xmlns:c16="http://schemas.microsoft.com/office/drawing/2014/chart" uri="{C3380CC4-5D6E-409C-BE32-E72D297353CC}">
              <c16:uniqueId val="{00000005-C516-4925-9772-1A45160EE1BD}"/>
            </c:ext>
          </c:extLst>
        </c:ser>
        <c:ser>
          <c:idx val="6"/>
          <c:order val="6"/>
          <c:tx>
            <c:strRef>
              <c:f>UKUPNO!$B$12</c:f>
              <c:strCache>
                <c:ptCount val="1"/>
                <c:pt idx="0">
                  <c:v>Биомаса</c:v>
                </c:pt>
              </c:strCache>
            </c:strRef>
          </c:tx>
          <c:spPr>
            <a:solidFill>
              <a:schemeClr val="accent1">
                <a:lumMod val="60000"/>
              </a:schemeClr>
            </a:solidFill>
            <a:ln>
              <a:noFill/>
            </a:ln>
            <a:effectLst/>
          </c:spPr>
          <c:invertIfNegative val="0"/>
          <c:cat>
            <c:strRef>
              <c:f>UKUPNO!$C$4:$F$4</c:f>
              <c:strCache>
                <c:ptCount val="4"/>
                <c:pt idx="0">
                  <c:v>Зградарство</c:v>
                </c:pt>
                <c:pt idx="1">
                  <c:v>Саобраћај</c:v>
                </c:pt>
                <c:pt idx="2">
                  <c:v>Јавна расвјета</c:v>
                </c:pt>
                <c:pt idx="3">
                  <c:v>Водоснабдјевање</c:v>
                </c:pt>
              </c:strCache>
            </c:strRef>
          </c:cat>
          <c:val>
            <c:numRef>
              <c:f>UKUPNO!$C$12:$F$12</c:f>
              <c:numCache>
                <c:formatCode>General</c:formatCode>
                <c:ptCount val="4"/>
                <c:pt idx="0" formatCode="0">
                  <c:v>164641.5</c:v>
                </c:pt>
                <c:pt idx="1">
                  <c:v>0</c:v>
                </c:pt>
                <c:pt idx="2">
                  <c:v>0</c:v>
                </c:pt>
                <c:pt idx="3">
                  <c:v>0</c:v>
                </c:pt>
              </c:numCache>
            </c:numRef>
          </c:val>
          <c:extLst>
            <c:ext xmlns:c16="http://schemas.microsoft.com/office/drawing/2014/chart" uri="{C3380CC4-5D6E-409C-BE32-E72D297353CC}">
              <c16:uniqueId val="{00000006-C516-4925-9772-1A45160EE1BD}"/>
            </c:ext>
          </c:extLst>
        </c:ser>
        <c:dLbls>
          <c:showLegendKey val="0"/>
          <c:showVal val="0"/>
          <c:showCatName val="0"/>
          <c:showSerName val="0"/>
          <c:showPercent val="0"/>
          <c:showBubbleSize val="0"/>
        </c:dLbls>
        <c:gapWidth val="75"/>
        <c:overlap val="100"/>
        <c:axId val="438447104"/>
        <c:axId val="438469376"/>
      </c:barChart>
      <c:catAx>
        <c:axId val="4384471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sr-Latn-RS"/>
          </a:p>
        </c:txPr>
        <c:crossAx val="438469376"/>
        <c:crosses val="autoZero"/>
        <c:auto val="1"/>
        <c:lblAlgn val="ctr"/>
        <c:lblOffset val="100"/>
        <c:noMultiLvlLbl val="0"/>
      </c:catAx>
      <c:valAx>
        <c:axId val="438469376"/>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sr-Latn-RS"/>
          </a:p>
        </c:txPr>
        <c:crossAx val="438447104"/>
        <c:crosses val="autoZero"/>
        <c:crossBetween val="between"/>
      </c:valAx>
      <c:spPr>
        <a:noFill/>
        <a:ln>
          <a:noFill/>
        </a:ln>
        <a:effectLst/>
      </c:spPr>
    </c:plotArea>
    <c:legend>
      <c:legendPos val="r"/>
      <c:layout>
        <c:manualLayout>
          <c:xMode val="edge"/>
          <c:yMode val="edge"/>
          <c:x val="0.81808624397615548"/>
          <c:y val="7.3592742654740931E-4"/>
          <c:w val="0.17936558426543023"/>
          <c:h val="0.99852763550187296"/>
        </c:manualLayout>
      </c:layout>
      <c:overlay val="0"/>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600"/>
      </a:pPr>
      <a:endParaRPr lang="sr-Latn-RS"/>
    </a:p>
  </c:txPr>
  <c:externalData r:id="rId1">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tx>
            <c:strRef>
              <c:f>UKUPNO!$C$3</c:f>
              <c:strCache>
                <c:ptCount val="1"/>
                <c:pt idx="0">
                  <c:v>Потрошња енергије МWх/год.</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4D52-46F2-A167-CA479E2D280D}"/>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4D52-46F2-A167-CA479E2D280D}"/>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4D52-46F2-A167-CA479E2D280D}"/>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4D52-46F2-A167-CA479E2D280D}"/>
              </c:ext>
            </c:extLst>
          </c:dPt>
          <c:dLbls>
            <c:dLbl>
              <c:idx val="2"/>
              <c:layout>
                <c:manualLayout>
                  <c:x val="-3.8840338465806631E-2"/>
                  <c:y val="-0.12517385257301811"/>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4D52-46F2-A167-CA479E2D280D}"/>
                </c:ext>
              </c:extLst>
            </c:dLbl>
            <c:dLbl>
              <c:idx val="3"/>
              <c:layout>
                <c:manualLayout>
                  <c:x val="4.43889582466361E-2"/>
                  <c:y val="-0.13908205841446453"/>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4D52-46F2-A167-CA479E2D280D}"/>
                </c:ext>
              </c:extLst>
            </c:dLbl>
            <c:spPr>
              <a:noFill/>
              <a:ln>
                <a:noFill/>
              </a:ln>
              <a:effectLst/>
            </c:spPr>
            <c:txPr>
              <a:bodyPr rot="0" spcFirstLastPara="1" vertOverflow="ellipsis" vert="horz" wrap="square" anchor="ctr" anchorCtr="1"/>
              <a:lstStyle/>
              <a:p>
                <a:pPr>
                  <a:defRPr sz="600" b="0" i="0" u="none" strike="noStrike" kern="1200" baseline="0">
                    <a:solidFill>
                      <a:schemeClr val="tx1">
                        <a:lumMod val="75000"/>
                        <a:lumOff val="25000"/>
                      </a:schemeClr>
                    </a:solidFill>
                    <a:latin typeface="+mn-lt"/>
                    <a:ea typeface="+mn-ea"/>
                    <a:cs typeface="+mn-cs"/>
                  </a:defRPr>
                </a:pPr>
                <a:endParaRPr lang="sr-Latn-R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UKUPNO!$C$4:$F$4</c:f>
              <c:strCache>
                <c:ptCount val="4"/>
                <c:pt idx="0">
                  <c:v>Зградарство</c:v>
                </c:pt>
                <c:pt idx="1">
                  <c:v>Саобраћај</c:v>
                </c:pt>
                <c:pt idx="2">
                  <c:v>Јавна расвјета</c:v>
                </c:pt>
                <c:pt idx="3">
                  <c:v>Водоснабдјевање</c:v>
                </c:pt>
              </c:strCache>
            </c:strRef>
          </c:cat>
          <c:val>
            <c:numRef>
              <c:f>UKUPNO!$C$13:$F$13</c:f>
              <c:numCache>
                <c:formatCode>0</c:formatCode>
                <c:ptCount val="4"/>
                <c:pt idx="0">
                  <c:v>185994.3646</c:v>
                </c:pt>
                <c:pt idx="1">
                  <c:v>70874.459660000008</c:v>
                </c:pt>
                <c:pt idx="2">
                  <c:v>745.35329999999999</c:v>
                </c:pt>
                <c:pt idx="3">
                  <c:v>111.01510000000002</c:v>
                </c:pt>
              </c:numCache>
            </c:numRef>
          </c:val>
          <c:extLst>
            <c:ext xmlns:c16="http://schemas.microsoft.com/office/drawing/2014/chart" uri="{C3380CC4-5D6E-409C-BE32-E72D297353CC}">
              <c16:uniqueId val="{00000008-4D52-46F2-A167-CA479E2D280D}"/>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600"/>
      </a:pPr>
      <a:endParaRPr lang="sr-Latn-RS"/>
    </a:p>
  </c:txPr>
  <c:externalData r:id="rId1">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720" b="0" i="0" u="none" strike="noStrike" kern="1200" spc="0" baseline="0">
              <a:solidFill>
                <a:schemeClr val="tx1">
                  <a:lumMod val="65000"/>
                  <a:lumOff val="35000"/>
                </a:schemeClr>
              </a:solidFill>
              <a:latin typeface="+mn-lt"/>
              <a:ea typeface="+mn-ea"/>
              <a:cs typeface="+mn-cs"/>
            </a:defRPr>
          </a:pPr>
          <a:endParaRPr lang="sr-Latn-RS"/>
        </a:p>
      </c:txPr>
    </c:title>
    <c:autoTitleDeleted val="0"/>
    <c:plotArea>
      <c:layout/>
      <c:barChart>
        <c:barDir val="col"/>
        <c:grouping val="clustered"/>
        <c:varyColors val="0"/>
        <c:ser>
          <c:idx val="0"/>
          <c:order val="0"/>
          <c:tx>
            <c:strRef>
              <c:f>UKUPNO!$G$36</c:f>
              <c:strCache>
                <c:ptCount val="1"/>
                <c:pt idx="0">
                  <c:v>Укупно по енергентима</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600" b="0" i="0" u="none" strike="noStrike" kern="1200" baseline="0">
                    <a:solidFill>
                      <a:schemeClr val="tx1">
                        <a:lumMod val="75000"/>
                        <a:lumOff val="25000"/>
                      </a:schemeClr>
                    </a:solidFill>
                    <a:latin typeface="+mn-lt"/>
                    <a:ea typeface="+mn-ea"/>
                    <a:cs typeface="+mn-cs"/>
                  </a:defRPr>
                </a:pPr>
                <a:endParaRPr lang="sr-Latn-R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UKUPNO!$B$5:$B$12</c:f>
              <c:strCache>
                <c:ptCount val="8"/>
                <c:pt idx="0">
                  <c:v>Моторни бензин</c:v>
                </c:pt>
                <c:pt idx="1">
                  <c:v>Дизел</c:v>
                </c:pt>
                <c:pt idx="2">
                  <c:v>ТНГ</c:v>
                </c:pt>
                <c:pt idx="3">
                  <c:v>Електрична енергија (за осталу намјену)</c:v>
                </c:pt>
                <c:pt idx="4">
                  <c:v>Електрична енергија (за гријање)</c:v>
                </c:pt>
                <c:pt idx="5">
                  <c:v>Лож уље</c:v>
                </c:pt>
                <c:pt idx="6">
                  <c:v>Угаљ (мрки)</c:v>
                </c:pt>
                <c:pt idx="7">
                  <c:v>Биомаса</c:v>
                </c:pt>
              </c:strCache>
            </c:strRef>
          </c:cat>
          <c:val>
            <c:numRef>
              <c:f>UKUPNO!$G$37:$G$44</c:f>
              <c:numCache>
                <c:formatCode>0</c:formatCode>
                <c:ptCount val="8"/>
                <c:pt idx="0">
                  <c:v>2910.0033545399997</c:v>
                </c:pt>
                <c:pt idx="1">
                  <c:v>15550.235500800001</c:v>
                </c:pt>
                <c:pt idx="2">
                  <c:v>214.99551360000001</c:v>
                </c:pt>
                <c:pt idx="3">
                  <c:v>14683.797709200002</c:v>
                </c:pt>
                <c:pt idx="4">
                  <c:v>527.34318599999995</c:v>
                </c:pt>
                <c:pt idx="5">
                  <c:v>275.10942870000002</c:v>
                </c:pt>
                <c:pt idx="6">
                  <c:v>62.448359041899991</c:v>
                </c:pt>
                <c:pt idx="7">
                  <c:v>0</c:v>
                </c:pt>
              </c:numCache>
            </c:numRef>
          </c:val>
          <c:extLst>
            <c:ext xmlns:c16="http://schemas.microsoft.com/office/drawing/2014/chart" uri="{C3380CC4-5D6E-409C-BE32-E72D297353CC}">
              <c16:uniqueId val="{00000000-05AF-43F8-9E34-DFC0F5E57171}"/>
            </c:ext>
          </c:extLst>
        </c:ser>
        <c:dLbls>
          <c:dLblPos val="outEnd"/>
          <c:showLegendKey val="0"/>
          <c:showVal val="1"/>
          <c:showCatName val="0"/>
          <c:showSerName val="0"/>
          <c:showPercent val="0"/>
          <c:showBubbleSize val="0"/>
        </c:dLbls>
        <c:gapWidth val="219"/>
        <c:overlap val="-27"/>
        <c:axId val="438780288"/>
        <c:axId val="438794496"/>
      </c:barChart>
      <c:catAx>
        <c:axId val="4387802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sr-Latn-RS"/>
          </a:p>
        </c:txPr>
        <c:crossAx val="438794496"/>
        <c:crosses val="autoZero"/>
        <c:auto val="1"/>
        <c:lblAlgn val="ctr"/>
        <c:lblOffset val="100"/>
        <c:noMultiLvlLbl val="0"/>
      </c:catAx>
      <c:valAx>
        <c:axId val="438794496"/>
        <c:scaling>
          <c:orientation val="minMax"/>
          <c:max val="2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r>
                  <a:rPr lang="en-US"/>
                  <a:t>tCO2/god.</a:t>
                </a:r>
              </a:p>
            </c:rich>
          </c:tx>
          <c:overlay val="0"/>
          <c:spPr>
            <a:noFill/>
            <a:ln>
              <a:noFill/>
            </a:ln>
            <a:effectLst/>
          </c:sp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sr-Latn-RS"/>
          </a:p>
        </c:txPr>
        <c:crossAx val="43878028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600"/>
      </a:pPr>
      <a:endParaRPr lang="sr-Latn-RS"/>
    </a:p>
  </c:txPr>
  <c:externalData r:id="rId1">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720" b="0" i="0" u="none" strike="noStrike" kern="1200" spc="0" baseline="0">
              <a:solidFill>
                <a:schemeClr val="tx1">
                  <a:lumMod val="65000"/>
                  <a:lumOff val="35000"/>
                </a:schemeClr>
              </a:solidFill>
              <a:latin typeface="+mn-lt"/>
              <a:ea typeface="+mn-ea"/>
              <a:cs typeface="+mn-cs"/>
            </a:defRPr>
          </a:pPr>
          <a:endParaRPr lang="sr-Latn-RS"/>
        </a:p>
      </c:txPr>
    </c:title>
    <c:autoTitleDeleted val="0"/>
    <c:plotArea>
      <c:layout/>
      <c:barChart>
        <c:barDir val="col"/>
        <c:grouping val="clustered"/>
        <c:varyColors val="0"/>
        <c:ser>
          <c:idx val="0"/>
          <c:order val="0"/>
          <c:tx>
            <c:strRef>
              <c:f>UKUPNO!$B$45</c:f>
              <c:strCache>
                <c:ptCount val="1"/>
                <c:pt idx="0">
                  <c:v>Укупно по секторима</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600" b="0" i="0" u="none" strike="noStrike" kern="1200" baseline="0">
                    <a:solidFill>
                      <a:schemeClr val="tx1">
                        <a:lumMod val="75000"/>
                        <a:lumOff val="25000"/>
                      </a:schemeClr>
                    </a:solidFill>
                    <a:latin typeface="+mn-lt"/>
                    <a:ea typeface="+mn-ea"/>
                    <a:cs typeface="+mn-cs"/>
                  </a:defRPr>
                </a:pPr>
                <a:endParaRPr lang="sr-Latn-R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UKUPNO!$C$36:$F$36</c:f>
              <c:strCache>
                <c:ptCount val="4"/>
                <c:pt idx="0">
                  <c:v>Зградарство</c:v>
                </c:pt>
                <c:pt idx="1">
                  <c:v>Саобраћај</c:v>
                </c:pt>
                <c:pt idx="2">
                  <c:v>Јавна расвјета</c:v>
                </c:pt>
                <c:pt idx="3">
                  <c:v>Водоснабдјевање</c:v>
                </c:pt>
              </c:strCache>
            </c:strRef>
          </c:cat>
          <c:val>
            <c:numRef>
              <c:f>UKUPNO!$C$45:$F$45</c:f>
              <c:numCache>
                <c:formatCode>0</c:formatCode>
                <c:ptCount val="4"/>
                <c:pt idx="0">
                  <c:v>14929.544329741901</c:v>
                </c:pt>
                <c:pt idx="1">
                  <c:v>18675.23436894</c:v>
                </c:pt>
                <c:pt idx="2">
                  <c:v>538.89043589999994</c:v>
                </c:pt>
                <c:pt idx="3">
                  <c:v>80.263917300000003</c:v>
                </c:pt>
              </c:numCache>
            </c:numRef>
          </c:val>
          <c:extLst>
            <c:ext xmlns:c16="http://schemas.microsoft.com/office/drawing/2014/chart" uri="{C3380CC4-5D6E-409C-BE32-E72D297353CC}">
              <c16:uniqueId val="{00000000-D2E9-45D7-B182-21B8C46D4E46}"/>
            </c:ext>
          </c:extLst>
        </c:ser>
        <c:dLbls>
          <c:dLblPos val="outEnd"/>
          <c:showLegendKey val="0"/>
          <c:showVal val="1"/>
          <c:showCatName val="0"/>
          <c:showSerName val="0"/>
          <c:showPercent val="0"/>
          <c:showBubbleSize val="0"/>
        </c:dLbls>
        <c:gapWidth val="219"/>
        <c:overlap val="-27"/>
        <c:axId val="438851840"/>
        <c:axId val="438867072"/>
      </c:barChart>
      <c:catAx>
        <c:axId val="4388518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sr-Latn-RS"/>
          </a:p>
        </c:txPr>
        <c:crossAx val="438867072"/>
        <c:crosses val="autoZero"/>
        <c:auto val="1"/>
        <c:lblAlgn val="ctr"/>
        <c:lblOffset val="100"/>
        <c:noMultiLvlLbl val="0"/>
      </c:catAx>
      <c:valAx>
        <c:axId val="438867072"/>
        <c:scaling>
          <c:orientation val="minMax"/>
          <c:max val="2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r>
                  <a:rPr lang="en-US"/>
                  <a:t>tCO2/god.</a:t>
                </a:r>
              </a:p>
            </c:rich>
          </c:tx>
          <c:overlay val="0"/>
          <c:spPr>
            <a:noFill/>
            <a:ln>
              <a:noFill/>
            </a:ln>
            <a:effectLst/>
          </c:sp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sr-Latn-RS"/>
          </a:p>
        </c:txPr>
        <c:crossAx val="43885184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600"/>
      </a:pPr>
      <a:endParaRPr lang="sr-Latn-RS"/>
    </a:p>
  </c:txPr>
  <c:externalData r:id="rId1">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9257988225106948E-2"/>
          <c:y val="6.6026410564225688E-2"/>
          <c:w val="0.69121169699797791"/>
          <c:h val="0.79032715448384083"/>
        </c:manualLayout>
      </c:layout>
      <c:barChart>
        <c:barDir val="col"/>
        <c:grouping val="percentStacked"/>
        <c:varyColors val="0"/>
        <c:ser>
          <c:idx val="0"/>
          <c:order val="0"/>
          <c:tx>
            <c:strRef>
              <c:f>UKUPNO!$B$37</c:f>
              <c:strCache>
                <c:ptCount val="1"/>
                <c:pt idx="0">
                  <c:v>Моторни бензин</c:v>
                </c:pt>
              </c:strCache>
            </c:strRef>
          </c:tx>
          <c:spPr>
            <a:solidFill>
              <a:schemeClr val="accent1"/>
            </a:solidFill>
            <a:ln>
              <a:noFill/>
            </a:ln>
            <a:effectLst/>
          </c:spPr>
          <c:invertIfNegative val="0"/>
          <c:cat>
            <c:strRef>
              <c:f>UKUPNO!$C$36:$F$36</c:f>
              <c:strCache>
                <c:ptCount val="4"/>
                <c:pt idx="0">
                  <c:v>Зградарство</c:v>
                </c:pt>
                <c:pt idx="1">
                  <c:v>Саобраћај</c:v>
                </c:pt>
                <c:pt idx="2">
                  <c:v>Јавна расвјета</c:v>
                </c:pt>
                <c:pt idx="3">
                  <c:v>Водоснабдјевање</c:v>
                </c:pt>
              </c:strCache>
            </c:strRef>
          </c:cat>
          <c:val>
            <c:numRef>
              <c:f>UKUPNO!$C$37:$F$37</c:f>
              <c:numCache>
                <c:formatCode>0</c:formatCode>
                <c:ptCount val="4"/>
                <c:pt idx="0">
                  <c:v>0</c:v>
                </c:pt>
                <c:pt idx="1">
                  <c:v>2910.0033545399997</c:v>
                </c:pt>
                <c:pt idx="2" formatCode="General">
                  <c:v>0</c:v>
                </c:pt>
                <c:pt idx="3" formatCode="General">
                  <c:v>0</c:v>
                </c:pt>
              </c:numCache>
            </c:numRef>
          </c:val>
          <c:extLst>
            <c:ext xmlns:c16="http://schemas.microsoft.com/office/drawing/2014/chart" uri="{C3380CC4-5D6E-409C-BE32-E72D297353CC}">
              <c16:uniqueId val="{00000000-B0E0-4F7B-AD23-3DA4F8830373}"/>
            </c:ext>
          </c:extLst>
        </c:ser>
        <c:ser>
          <c:idx val="1"/>
          <c:order val="1"/>
          <c:tx>
            <c:strRef>
              <c:f>UKUPNO!$B$38</c:f>
              <c:strCache>
                <c:ptCount val="1"/>
                <c:pt idx="0">
                  <c:v>Дизел</c:v>
                </c:pt>
              </c:strCache>
            </c:strRef>
          </c:tx>
          <c:spPr>
            <a:solidFill>
              <a:schemeClr val="accent2"/>
            </a:solidFill>
            <a:ln>
              <a:noFill/>
            </a:ln>
            <a:effectLst/>
          </c:spPr>
          <c:invertIfNegative val="0"/>
          <c:cat>
            <c:strRef>
              <c:f>UKUPNO!$C$36:$F$36</c:f>
              <c:strCache>
                <c:ptCount val="4"/>
                <c:pt idx="0">
                  <c:v>Зградарство</c:v>
                </c:pt>
                <c:pt idx="1">
                  <c:v>Саобраћај</c:v>
                </c:pt>
                <c:pt idx="2">
                  <c:v>Јавна расвјета</c:v>
                </c:pt>
                <c:pt idx="3">
                  <c:v>Водоснабдјевање</c:v>
                </c:pt>
              </c:strCache>
            </c:strRef>
          </c:cat>
          <c:val>
            <c:numRef>
              <c:f>UKUPNO!$C$38:$F$38</c:f>
              <c:numCache>
                <c:formatCode>0</c:formatCode>
                <c:ptCount val="4"/>
                <c:pt idx="0">
                  <c:v>0</c:v>
                </c:pt>
                <c:pt idx="1">
                  <c:v>15550.235500800001</c:v>
                </c:pt>
                <c:pt idx="2" formatCode="General">
                  <c:v>0</c:v>
                </c:pt>
                <c:pt idx="3" formatCode="General">
                  <c:v>0</c:v>
                </c:pt>
              </c:numCache>
            </c:numRef>
          </c:val>
          <c:extLst>
            <c:ext xmlns:c16="http://schemas.microsoft.com/office/drawing/2014/chart" uri="{C3380CC4-5D6E-409C-BE32-E72D297353CC}">
              <c16:uniqueId val="{00000001-B0E0-4F7B-AD23-3DA4F8830373}"/>
            </c:ext>
          </c:extLst>
        </c:ser>
        <c:ser>
          <c:idx val="2"/>
          <c:order val="2"/>
          <c:tx>
            <c:strRef>
              <c:f>UKUPNO!$B$40</c:f>
              <c:strCache>
                <c:ptCount val="1"/>
                <c:pt idx="0">
                  <c:v>Електрична енергија (за осталу намјену)</c:v>
                </c:pt>
              </c:strCache>
            </c:strRef>
          </c:tx>
          <c:spPr>
            <a:solidFill>
              <a:schemeClr val="accent3"/>
            </a:solidFill>
            <a:ln>
              <a:noFill/>
            </a:ln>
            <a:effectLst/>
          </c:spPr>
          <c:invertIfNegative val="0"/>
          <c:cat>
            <c:strRef>
              <c:f>UKUPNO!$C$36:$F$36</c:f>
              <c:strCache>
                <c:ptCount val="4"/>
                <c:pt idx="0">
                  <c:v>Зградарство</c:v>
                </c:pt>
                <c:pt idx="1">
                  <c:v>Саобраћај</c:v>
                </c:pt>
                <c:pt idx="2">
                  <c:v>Јавна расвјета</c:v>
                </c:pt>
                <c:pt idx="3">
                  <c:v>Водоснабдјевање</c:v>
                </c:pt>
              </c:strCache>
            </c:strRef>
          </c:cat>
          <c:val>
            <c:numRef>
              <c:f>UKUPNO!$C$40:$F$40</c:f>
              <c:numCache>
                <c:formatCode>0</c:formatCode>
                <c:ptCount val="4"/>
                <c:pt idx="0">
                  <c:v>14064.643356</c:v>
                </c:pt>
                <c:pt idx="1">
                  <c:v>0</c:v>
                </c:pt>
                <c:pt idx="2">
                  <c:v>538.89043589999994</c:v>
                </c:pt>
                <c:pt idx="3">
                  <c:v>80.263917300000003</c:v>
                </c:pt>
              </c:numCache>
            </c:numRef>
          </c:val>
          <c:extLst>
            <c:ext xmlns:c16="http://schemas.microsoft.com/office/drawing/2014/chart" uri="{C3380CC4-5D6E-409C-BE32-E72D297353CC}">
              <c16:uniqueId val="{00000002-B0E0-4F7B-AD23-3DA4F8830373}"/>
            </c:ext>
          </c:extLst>
        </c:ser>
        <c:ser>
          <c:idx val="3"/>
          <c:order val="3"/>
          <c:tx>
            <c:strRef>
              <c:f>UKUPNO!$B$41</c:f>
              <c:strCache>
                <c:ptCount val="1"/>
                <c:pt idx="0">
                  <c:v>Електрична енергија (за гријање )</c:v>
                </c:pt>
              </c:strCache>
            </c:strRef>
          </c:tx>
          <c:spPr>
            <a:solidFill>
              <a:schemeClr val="accent4"/>
            </a:solidFill>
            <a:ln>
              <a:noFill/>
            </a:ln>
            <a:effectLst/>
          </c:spPr>
          <c:invertIfNegative val="0"/>
          <c:cat>
            <c:strRef>
              <c:f>UKUPNO!$C$36:$F$36</c:f>
              <c:strCache>
                <c:ptCount val="4"/>
                <c:pt idx="0">
                  <c:v>Зградарство</c:v>
                </c:pt>
                <c:pt idx="1">
                  <c:v>Саобраћај</c:v>
                </c:pt>
                <c:pt idx="2">
                  <c:v>Јавна расвјета</c:v>
                </c:pt>
                <c:pt idx="3">
                  <c:v>Водоснабдјевање</c:v>
                </c:pt>
              </c:strCache>
            </c:strRef>
          </c:cat>
          <c:val>
            <c:numRef>
              <c:f>UKUPNO!$C$41:$F$41</c:f>
              <c:numCache>
                <c:formatCode>0</c:formatCode>
                <c:ptCount val="4"/>
                <c:pt idx="0">
                  <c:v>527.34318599999995</c:v>
                </c:pt>
                <c:pt idx="1">
                  <c:v>0</c:v>
                </c:pt>
                <c:pt idx="2" formatCode="General">
                  <c:v>0</c:v>
                </c:pt>
                <c:pt idx="3" formatCode="General">
                  <c:v>0</c:v>
                </c:pt>
              </c:numCache>
            </c:numRef>
          </c:val>
          <c:extLst>
            <c:ext xmlns:c16="http://schemas.microsoft.com/office/drawing/2014/chart" uri="{C3380CC4-5D6E-409C-BE32-E72D297353CC}">
              <c16:uniqueId val="{00000003-B0E0-4F7B-AD23-3DA4F8830373}"/>
            </c:ext>
          </c:extLst>
        </c:ser>
        <c:ser>
          <c:idx val="4"/>
          <c:order val="4"/>
          <c:tx>
            <c:strRef>
              <c:f>UKUPNO!$B$42</c:f>
              <c:strCache>
                <c:ptCount val="1"/>
                <c:pt idx="0">
                  <c:v>Лож уље</c:v>
                </c:pt>
              </c:strCache>
            </c:strRef>
          </c:tx>
          <c:spPr>
            <a:solidFill>
              <a:schemeClr val="accent5"/>
            </a:solidFill>
            <a:ln>
              <a:noFill/>
            </a:ln>
            <a:effectLst/>
          </c:spPr>
          <c:invertIfNegative val="0"/>
          <c:cat>
            <c:strRef>
              <c:f>UKUPNO!$C$36:$F$36</c:f>
              <c:strCache>
                <c:ptCount val="4"/>
                <c:pt idx="0">
                  <c:v>Зградарство</c:v>
                </c:pt>
                <c:pt idx="1">
                  <c:v>Саобраћај</c:v>
                </c:pt>
                <c:pt idx="2">
                  <c:v>Јавна расвјета</c:v>
                </c:pt>
                <c:pt idx="3">
                  <c:v>Водоснабдјевање</c:v>
                </c:pt>
              </c:strCache>
            </c:strRef>
          </c:cat>
          <c:val>
            <c:numRef>
              <c:f>UKUPNO!$C$42:$F$42</c:f>
              <c:numCache>
                <c:formatCode>0</c:formatCode>
                <c:ptCount val="4"/>
                <c:pt idx="0">
                  <c:v>275.10942870000002</c:v>
                </c:pt>
                <c:pt idx="1">
                  <c:v>0</c:v>
                </c:pt>
                <c:pt idx="2" formatCode="General">
                  <c:v>0</c:v>
                </c:pt>
                <c:pt idx="3" formatCode="General">
                  <c:v>0</c:v>
                </c:pt>
              </c:numCache>
            </c:numRef>
          </c:val>
          <c:extLst>
            <c:ext xmlns:c16="http://schemas.microsoft.com/office/drawing/2014/chart" uri="{C3380CC4-5D6E-409C-BE32-E72D297353CC}">
              <c16:uniqueId val="{00000004-B0E0-4F7B-AD23-3DA4F8830373}"/>
            </c:ext>
          </c:extLst>
        </c:ser>
        <c:ser>
          <c:idx val="5"/>
          <c:order val="5"/>
          <c:tx>
            <c:strRef>
              <c:f>UKUPNO!$B$43</c:f>
              <c:strCache>
                <c:ptCount val="1"/>
                <c:pt idx="0">
                  <c:v>Угаљ (мрки)</c:v>
                </c:pt>
              </c:strCache>
            </c:strRef>
          </c:tx>
          <c:spPr>
            <a:solidFill>
              <a:schemeClr val="accent6"/>
            </a:solidFill>
            <a:ln>
              <a:noFill/>
            </a:ln>
            <a:effectLst/>
          </c:spPr>
          <c:invertIfNegative val="0"/>
          <c:cat>
            <c:strRef>
              <c:f>UKUPNO!$C$36:$F$36</c:f>
              <c:strCache>
                <c:ptCount val="4"/>
                <c:pt idx="0">
                  <c:v>Зградарство</c:v>
                </c:pt>
                <c:pt idx="1">
                  <c:v>Саобраћај</c:v>
                </c:pt>
                <c:pt idx="2">
                  <c:v>Јавна расвјета</c:v>
                </c:pt>
                <c:pt idx="3">
                  <c:v>Водоснабдјевање</c:v>
                </c:pt>
              </c:strCache>
            </c:strRef>
          </c:cat>
          <c:val>
            <c:numRef>
              <c:f>UKUPNO!$C$43:$F$43</c:f>
              <c:numCache>
                <c:formatCode>0</c:formatCode>
                <c:ptCount val="4"/>
                <c:pt idx="0">
                  <c:v>62.448359041899991</c:v>
                </c:pt>
                <c:pt idx="1">
                  <c:v>0</c:v>
                </c:pt>
                <c:pt idx="2" formatCode="General">
                  <c:v>0</c:v>
                </c:pt>
                <c:pt idx="3" formatCode="General">
                  <c:v>0</c:v>
                </c:pt>
              </c:numCache>
            </c:numRef>
          </c:val>
          <c:extLst>
            <c:ext xmlns:c16="http://schemas.microsoft.com/office/drawing/2014/chart" uri="{C3380CC4-5D6E-409C-BE32-E72D297353CC}">
              <c16:uniqueId val="{00000005-B0E0-4F7B-AD23-3DA4F8830373}"/>
            </c:ext>
          </c:extLst>
        </c:ser>
        <c:ser>
          <c:idx val="6"/>
          <c:order val="6"/>
          <c:tx>
            <c:strRef>
              <c:f>UKUPNO!$B$44</c:f>
              <c:strCache>
                <c:ptCount val="1"/>
                <c:pt idx="0">
                  <c:v>Биомаса</c:v>
                </c:pt>
              </c:strCache>
            </c:strRef>
          </c:tx>
          <c:spPr>
            <a:solidFill>
              <a:schemeClr val="accent1">
                <a:lumMod val="60000"/>
              </a:schemeClr>
            </a:solidFill>
            <a:ln>
              <a:noFill/>
            </a:ln>
            <a:effectLst/>
          </c:spPr>
          <c:invertIfNegative val="0"/>
          <c:cat>
            <c:strRef>
              <c:f>UKUPNO!$C$36:$F$36</c:f>
              <c:strCache>
                <c:ptCount val="4"/>
                <c:pt idx="0">
                  <c:v>Зградарство</c:v>
                </c:pt>
                <c:pt idx="1">
                  <c:v>Саобраћај</c:v>
                </c:pt>
                <c:pt idx="2">
                  <c:v>Јавна расвјета</c:v>
                </c:pt>
                <c:pt idx="3">
                  <c:v>Водоснабдјевање</c:v>
                </c:pt>
              </c:strCache>
            </c:strRef>
          </c:cat>
          <c:val>
            <c:numRef>
              <c:f>UKUPNO!$C$44:$F$44</c:f>
              <c:numCache>
                <c:formatCode>0</c:formatCode>
                <c:ptCount val="4"/>
                <c:pt idx="0">
                  <c:v>0</c:v>
                </c:pt>
                <c:pt idx="1">
                  <c:v>0</c:v>
                </c:pt>
                <c:pt idx="2" formatCode="General">
                  <c:v>0</c:v>
                </c:pt>
                <c:pt idx="3" formatCode="General">
                  <c:v>0</c:v>
                </c:pt>
              </c:numCache>
            </c:numRef>
          </c:val>
          <c:extLst>
            <c:ext xmlns:c16="http://schemas.microsoft.com/office/drawing/2014/chart" uri="{C3380CC4-5D6E-409C-BE32-E72D297353CC}">
              <c16:uniqueId val="{00000006-B0E0-4F7B-AD23-3DA4F8830373}"/>
            </c:ext>
          </c:extLst>
        </c:ser>
        <c:dLbls>
          <c:showLegendKey val="0"/>
          <c:showVal val="0"/>
          <c:showCatName val="0"/>
          <c:showSerName val="0"/>
          <c:showPercent val="0"/>
          <c:showBubbleSize val="0"/>
        </c:dLbls>
        <c:gapWidth val="75"/>
        <c:overlap val="100"/>
        <c:axId val="438940800"/>
        <c:axId val="438942336"/>
      </c:barChart>
      <c:catAx>
        <c:axId val="438940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sr-Latn-RS"/>
          </a:p>
        </c:txPr>
        <c:crossAx val="438942336"/>
        <c:crosses val="autoZero"/>
        <c:auto val="1"/>
        <c:lblAlgn val="ctr"/>
        <c:lblOffset val="100"/>
        <c:noMultiLvlLbl val="0"/>
      </c:catAx>
      <c:valAx>
        <c:axId val="438942336"/>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sr-Latn-RS"/>
          </a:p>
        </c:txPr>
        <c:crossAx val="438940800"/>
        <c:crosses val="autoZero"/>
        <c:crossBetween val="between"/>
      </c:valAx>
      <c:spPr>
        <a:noFill/>
        <a:ln>
          <a:noFill/>
        </a:ln>
        <a:effectLst/>
      </c:spPr>
    </c:plotArea>
    <c:legend>
      <c:legendPos val="r"/>
      <c:layout>
        <c:manualLayout>
          <c:xMode val="edge"/>
          <c:yMode val="edge"/>
          <c:x val="0.77358058894061488"/>
          <c:y val="0"/>
          <c:w val="0.20775398875420553"/>
          <c:h val="1"/>
        </c:manualLayout>
      </c:layout>
      <c:overlay val="0"/>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600"/>
      </a:pPr>
      <a:endParaRPr lang="sr-Latn-R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149374253689497"/>
          <c:y val="5.0925925925925923E-2"/>
          <c:w val="0.84031187257689621"/>
          <c:h val="0.7246175661267098"/>
        </c:manualLayout>
      </c:layout>
      <c:barChart>
        <c:barDir val="col"/>
        <c:grouping val="clustered"/>
        <c:varyColors val="0"/>
        <c:ser>
          <c:idx val="0"/>
          <c:order val="0"/>
          <c:tx>
            <c:strRef>
              <c:f>'ZGRADE, OPREMA, OBJEKTI, IND.'!$B$145</c:f>
              <c:strCache>
                <c:ptCount val="1"/>
                <c:pt idx="0">
                  <c:v>Зграде за административну управу</c:v>
                </c:pt>
              </c:strCache>
            </c:strRef>
          </c:tx>
          <c:spPr>
            <a:solidFill>
              <a:schemeClr val="accent1"/>
            </a:solidFill>
            <a:ln>
              <a:noFill/>
            </a:ln>
            <a:effectLst/>
          </c:spPr>
          <c:invertIfNegative val="0"/>
          <c:cat>
            <c:strRef>
              <c:f>'ZGRADE, OPREMA, OBJEKTI, IND.'!$I$144:$K$144</c:f>
              <c:strCache>
                <c:ptCount val="3"/>
                <c:pt idx="0">
                  <c:v>Електрична енергија (за осталу употребу)</c:v>
                </c:pt>
                <c:pt idx="1">
                  <c:v>Електрична енергија (за гријање)</c:v>
                </c:pt>
                <c:pt idx="2">
                  <c:v>Биомаса</c:v>
                </c:pt>
              </c:strCache>
            </c:strRef>
          </c:cat>
          <c:val>
            <c:numRef>
              <c:f>'ZGRADE, OPREMA, OBJEKTI, IND.'!$E$145:$G$145</c:f>
              <c:numCache>
                <c:formatCode>0</c:formatCode>
                <c:ptCount val="3"/>
                <c:pt idx="0">
                  <c:v>188.12700000000001</c:v>
                </c:pt>
                <c:pt idx="1">
                  <c:v>82.201999999999998</c:v>
                </c:pt>
                <c:pt idx="2">
                  <c:v>319.39999999999998</c:v>
                </c:pt>
              </c:numCache>
            </c:numRef>
          </c:val>
          <c:extLst>
            <c:ext xmlns:c16="http://schemas.microsoft.com/office/drawing/2014/chart" uri="{C3380CC4-5D6E-409C-BE32-E72D297353CC}">
              <c16:uniqueId val="{00000000-7321-43CE-B36F-2C3523B61247}"/>
            </c:ext>
          </c:extLst>
        </c:ser>
        <c:ser>
          <c:idx val="1"/>
          <c:order val="1"/>
          <c:tx>
            <c:strRef>
              <c:f>'ZGRADE, OPREMA, OBJEKTI, IND.'!$B$146</c:f>
              <c:strCache>
                <c:ptCount val="1"/>
                <c:pt idx="0">
                  <c:v>Зграде за  спорт и рекреацију</c:v>
                </c:pt>
              </c:strCache>
            </c:strRef>
          </c:tx>
          <c:spPr>
            <a:solidFill>
              <a:schemeClr val="accent2"/>
            </a:solidFill>
            <a:ln>
              <a:noFill/>
            </a:ln>
            <a:effectLst/>
          </c:spPr>
          <c:invertIfNegative val="0"/>
          <c:cat>
            <c:strRef>
              <c:f>'ZGRADE, OPREMA, OBJEKTI, IND.'!$I$144:$K$144</c:f>
              <c:strCache>
                <c:ptCount val="3"/>
                <c:pt idx="0">
                  <c:v>Електрична енергија (за осталу употребу)</c:v>
                </c:pt>
                <c:pt idx="1">
                  <c:v>Електрична енергија (за гријање)</c:v>
                </c:pt>
                <c:pt idx="2">
                  <c:v>Биомаса</c:v>
                </c:pt>
              </c:strCache>
            </c:strRef>
          </c:cat>
          <c:val>
            <c:numRef>
              <c:f>'ZGRADE, OPREMA, OBJEKTI, IND.'!$E$146:$G$146</c:f>
              <c:numCache>
                <c:formatCode>0</c:formatCode>
                <c:ptCount val="3"/>
                <c:pt idx="0">
                  <c:v>1.68</c:v>
                </c:pt>
                <c:pt idx="1">
                  <c:v>0</c:v>
                </c:pt>
                <c:pt idx="2">
                  <c:v>145</c:v>
                </c:pt>
              </c:numCache>
            </c:numRef>
          </c:val>
          <c:extLst>
            <c:ext xmlns:c16="http://schemas.microsoft.com/office/drawing/2014/chart" uri="{C3380CC4-5D6E-409C-BE32-E72D297353CC}">
              <c16:uniqueId val="{00000001-7321-43CE-B36F-2C3523B61247}"/>
            </c:ext>
          </c:extLst>
        </c:ser>
        <c:ser>
          <c:idx val="2"/>
          <c:order val="2"/>
          <c:tx>
            <c:strRef>
              <c:f>'ZGRADE, OPREMA, OBJEKTI, IND.'!$B$147</c:f>
              <c:strCache>
                <c:ptCount val="1"/>
                <c:pt idx="0">
                  <c:v>Зграде за туризам и угоститељство</c:v>
                </c:pt>
              </c:strCache>
            </c:strRef>
          </c:tx>
          <c:spPr>
            <a:solidFill>
              <a:schemeClr val="accent3"/>
            </a:solidFill>
            <a:ln>
              <a:noFill/>
            </a:ln>
            <a:effectLst/>
          </c:spPr>
          <c:invertIfNegative val="0"/>
          <c:cat>
            <c:strRef>
              <c:f>'ZGRADE, OPREMA, OBJEKTI, IND.'!$I$144:$K$144</c:f>
              <c:strCache>
                <c:ptCount val="3"/>
                <c:pt idx="0">
                  <c:v>Електрична енергија (за осталу употребу)</c:v>
                </c:pt>
                <c:pt idx="1">
                  <c:v>Електрична енергија (за гријање)</c:v>
                </c:pt>
                <c:pt idx="2">
                  <c:v>Биомаса</c:v>
                </c:pt>
              </c:strCache>
            </c:strRef>
          </c:cat>
          <c:val>
            <c:numRef>
              <c:f>'ZGRADE, OPREMA, OBJEKTI, IND.'!$E$147:$G$147</c:f>
              <c:numCache>
                <c:formatCode>0</c:formatCode>
                <c:ptCount val="3"/>
                <c:pt idx="0">
                  <c:v>126.4</c:v>
                </c:pt>
                <c:pt idx="1">
                  <c:v>0</c:v>
                </c:pt>
                <c:pt idx="2">
                  <c:v>314.5</c:v>
                </c:pt>
              </c:numCache>
            </c:numRef>
          </c:val>
          <c:extLst>
            <c:ext xmlns:c16="http://schemas.microsoft.com/office/drawing/2014/chart" uri="{C3380CC4-5D6E-409C-BE32-E72D297353CC}">
              <c16:uniqueId val="{00000002-7321-43CE-B36F-2C3523B61247}"/>
            </c:ext>
          </c:extLst>
        </c:ser>
        <c:ser>
          <c:idx val="3"/>
          <c:order val="3"/>
          <c:tx>
            <c:strRef>
              <c:f>'ZGRADE, OPREMA, OBJEKTI, IND.'!$B$148</c:f>
              <c:strCache>
                <c:ptCount val="1"/>
                <c:pt idx="0">
                  <c:v>Зграде трговинске и услужне дјелатности</c:v>
                </c:pt>
              </c:strCache>
            </c:strRef>
          </c:tx>
          <c:spPr>
            <a:solidFill>
              <a:schemeClr val="accent4"/>
            </a:solidFill>
            <a:ln>
              <a:noFill/>
            </a:ln>
            <a:effectLst/>
          </c:spPr>
          <c:invertIfNegative val="0"/>
          <c:cat>
            <c:strRef>
              <c:f>'ZGRADE, OPREMA, OBJEKTI, IND.'!$I$144:$K$144</c:f>
              <c:strCache>
                <c:ptCount val="3"/>
                <c:pt idx="0">
                  <c:v>Електрична енергија (за осталу употребу)</c:v>
                </c:pt>
                <c:pt idx="1">
                  <c:v>Електрична енергија (за гријање)</c:v>
                </c:pt>
                <c:pt idx="2">
                  <c:v>Биомаса</c:v>
                </c:pt>
              </c:strCache>
            </c:strRef>
          </c:cat>
          <c:val>
            <c:numRef>
              <c:f>'ZGRADE, OPREMA, OBJEKTI, IND.'!$E$148:$G$148</c:f>
              <c:numCache>
                <c:formatCode>0</c:formatCode>
                <c:ptCount val="3"/>
                <c:pt idx="0">
                  <c:v>99.93</c:v>
                </c:pt>
                <c:pt idx="1">
                  <c:v>1.48</c:v>
                </c:pt>
                <c:pt idx="2">
                  <c:v>49</c:v>
                </c:pt>
              </c:numCache>
            </c:numRef>
          </c:val>
          <c:extLst>
            <c:ext xmlns:c16="http://schemas.microsoft.com/office/drawing/2014/chart" uri="{C3380CC4-5D6E-409C-BE32-E72D297353CC}">
              <c16:uniqueId val="{00000003-7321-43CE-B36F-2C3523B61247}"/>
            </c:ext>
          </c:extLst>
        </c:ser>
        <c:ser>
          <c:idx val="4"/>
          <c:order val="4"/>
          <c:tx>
            <c:strRef>
              <c:f>'ZGRADE, OPREMA, OBJEKTI, IND.'!$B$149</c:f>
              <c:strCache>
                <c:ptCount val="1"/>
                <c:pt idx="0">
                  <c:v>Зграде за обављање производних дјелатности</c:v>
                </c:pt>
              </c:strCache>
            </c:strRef>
          </c:tx>
          <c:spPr>
            <a:solidFill>
              <a:schemeClr val="accent5"/>
            </a:solidFill>
            <a:ln>
              <a:noFill/>
            </a:ln>
            <a:effectLst/>
          </c:spPr>
          <c:invertIfNegative val="0"/>
          <c:cat>
            <c:strRef>
              <c:f>'ZGRADE, OPREMA, OBJEKTI, IND.'!$I$144:$K$144</c:f>
              <c:strCache>
                <c:ptCount val="3"/>
                <c:pt idx="0">
                  <c:v>Електрична енергија (за осталу употребу)</c:v>
                </c:pt>
                <c:pt idx="1">
                  <c:v>Електрична енергија (за гријање)</c:v>
                </c:pt>
                <c:pt idx="2">
                  <c:v>Биомаса</c:v>
                </c:pt>
              </c:strCache>
            </c:strRef>
          </c:cat>
          <c:val>
            <c:numRef>
              <c:f>'ZGRADE, OPREMA, OBJEKTI, IND.'!$E$149:$G$149</c:f>
              <c:numCache>
                <c:formatCode>0</c:formatCode>
                <c:ptCount val="3"/>
                <c:pt idx="0">
                  <c:v>14.8</c:v>
                </c:pt>
                <c:pt idx="1">
                  <c:v>14.8</c:v>
                </c:pt>
                <c:pt idx="2">
                  <c:v>0</c:v>
                </c:pt>
              </c:numCache>
            </c:numRef>
          </c:val>
          <c:extLst>
            <c:ext xmlns:c16="http://schemas.microsoft.com/office/drawing/2014/chart" uri="{C3380CC4-5D6E-409C-BE32-E72D297353CC}">
              <c16:uniqueId val="{00000004-7321-43CE-B36F-2C3523B61247}"/>
            </c:ext>
          </c:extLst>
        </c:ser>
        <c:dLbls>
          <c:showLegendKey val="0"/>
          <c:showVal val="0"/>
          <c:showCatName val="0"/>
          <c:showSerName val="0"/>
          <c:showPercent val="0"/>
          <c:showBubbleSize val="0"/>
        </c:dLbls>
        <c:gapWidth val="75"/>
        <c:overlap val="-25"/>
        <c:axId val="168139008"/>
        <c:axId val="168144896"/>
      </c:barChart>
      <c:catAx>
        <c:axId val="1681390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sr-Latn-RS"/>
          </a:p>
        </c:txPr>
        <c:crossAx val="168144896"/>
        <c:crosses val="autoZero"/>
        <c:auto val="1"/>
        <c:lblAlgn val="ctr"/>
        <c:lblOffset val="100"/>
        <c:noMultiLvlLbl val="0"/>
      </c:catAx>
      <c:valAx>
        <c:axId val="1681448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r>
                  <a:rPr lang="en-US"/>
                  <a:t>MWh/god.</a:t>
                </a:r>
              </a:p>
            </c:rich>
          </c:tx>
          <c:overlay val="0"/>
          <c:spPr>
            <a:noFill/>
            <a:ln>
              <a:noFill/>
            </a:ln>
            <a:effectLst/>
          </c:spPr>
        </c:title>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sr-Latn-RS"/>
          </a:p>
        </c:txPr>
        <c:crossAx val="168139008"/>
        <c:crosses val="autoZero"/>
        <c:crossBetween val="between"/>
      </c:valAx>
      <c:spPr>
        <a:noFill/>
        <a:ln>
          <a:noFill/>
        </a:ln>
        <a:effectLst/>
      </c:spPr>
    </c:plotArea>
    <c:legend>
      <c:legendPos val="b"/>
      <c:layout>
        <c:manualLayout>
          <c:xMode val="edge"/>
          <c:yMode val="edge"/>
          <c:x val="1.3277559055118134E-2"/>
          <c:y val="0.88564100497209841"/>
          <c:w val="0.98672243516582114"/>
          <c:h val="0.11435899502790164"/>
        </c:manualLayout>
      </c:layout>
      <c:overlay val="0"/>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600"/>
      </a:pPr>
      <a:endParaRPr lang="sr-Latn-RS"/>
    </a:p>
  </c:txPr>
  <c:externalData r:id="rId1">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
          <c:y val="0"/>
          <c:w val="1"/>
          <c:h val="0.68893599838481723"/>
        </c:manualLayout>
      </c:layout>
      <c:doughnutChart>
        <c:varyColors val="1"/>
        <c:ser>
          <c:idx val="0"/>
          <c:order val="0"/>
          <c:tx>
            <c:strRef>
              <c:f>UKUPNO!$C$35</c:f>
              <c:strCache>
                <c:ptCount val="1"/>
                <c:pt idx="0">
                  <c:v>Емисија ЦО2 тЦО2/год.</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360D-422C-B8BA-95A38B6FFFF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360D-422C-B8BA-95A38B6FFFF0}"/>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360D-422C-B8BA-95A38B6FFFF0}"/>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360D-422C-B8BA-95A38B6FFFF0}"/>
              </c:ext>
            </c:extLst>
          </c:dPt>
          <c:dLbls>
            <c:dLbl>
              <c:idx val="2"/>
              <c:layout>
                <c:manualLayout>
                  <c:x val="-7.2072072072072071E-2"/>
                  <c:y val="-0.13008130081300814"/>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360D-422C-B8BA-95A38B6FFFF0}"/>
                </c:ext>
              </c:extLst>
            </c:dLbl>
            <c:dLbl>
              <c:idx val="3"/>
              <c:layout>
                <c:manualLayout>
                  <c:x val="-1.9404019404019403E-2"/>
                  <c:y val="-0.13937282229965159"/>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360D-422C-B8BA-95A38B6FFFF0}"/>
                </c:ext>
              </c:extLst>
            </c:dLbl>
            <c:spPr>
              <a:noFill/>
              <a:ln>
                <a:noFill/>
              </a:ln>
              <a:effectLst/>
            </c:spPr>
            <c:txPr>
              <a:bodyPr rot="0" spcFirstLastPara="1" vertOverflow="ellipsis" vert="horz" wrap="square" anchor="ctr" anchorCtr="1"/>
              <a:lstStyle/>
              <a:p>
                <a:pPr>
                  <a:defRPr sz="600" b="0" i="0" u="none" strike="noStrike" kern="1200" baseline="0">
                    <a:solidFill>
                      <a:schemeClr val="tx1">
                        <a:lumMod val="75000"/>
                        <a:lumOff val="25000"/>
                      </a:schemeClr>
                    </a:solidFill>
                    <a:latin typeface="+mn-lt"/>
                    <a:ea typeface="+mn-ea"/>
                    <a:cs typeface="+mn-cs"/>
                  </a:defRPr>
                </a:pPr>
                <a:endParaRPr lang="sr-Latn-R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UKUPNO!$C$36:$F$36</c:f>
              <c:strCache>
                <c:ptCount val="4"/>
                <c:pt idx="0">
                  <c:v>Зградарство</c:v>
                </c:pt>
                <c:pt idx="1">
                  <c:v>Саобраћај</c:v>
                </c:pt>
                <c:pt idx="2">
                  <c:v>Јавна расвјета</c:v>
                </c:pt>
                <c:pt idx="3">
                  <c:v>Водоснабдјевање</c:v>
                </c:pt>
              </c:strCache>
            </c:strRef>
          </c:cat>
          <c:val>
            <c:numRef>
              <c:f>UKUPNO!$C$45:$F$45</c:f>
              <c:numCache>
                <c:formatCode>0</c:formatCode>
                <c:ptCount val="4"/>
                <c:pt idx="0">
                  <c:v>14929.544329741901</c:v>
                </c:pt>
                <c:pt idx="1">
                  <c:v>18675.23436894</c:v>
                </c:pt>
                <c:pt idx="2">
                  <c:v>538.89043589999994</c:v>
                </c:pt>
                <c:pt idx="3">
                  <c:v>80.263917300000003</c:v>
                </c:pt>
              </c:numCache>
            </c:numRef>
          </c:val>
          <c:extLst>
            <c:ext xmlns:c16="http://schemas.microsoft.com/office/drawing/2014/chart" uri="{C3380CC4-5D6E-409C-BE32-E72D297353CC}">
              <c16:uniqueId val="{00000008-360D-422C-B8BA-95A38B6FFFF0}"/>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b"/>
      <c:layout>
        <c:manualLayout>
          <c:xMode val="edge"/>
          <c:yMode val="edge"/>
          <c:x val="2.7914506619794999E-2"/>
          <c:y val="0.81808629019762513"/>
          <c:w val="0.972085493380205"/>
          <c:h val="0.14613553448931582"/>
        </c:manualLayout>
      </c:layout>
      <c:overlay val="0"/>
      <c:spPr>
        <a:noFill/>
        <a:ln>
          <a:noFill/>
        </a:ln>
        <a:effectLst/>
      </c:spPr>
      <c:txPr>
        <a:bodyPr rot="0" spcFirstLastPara="1" vertOverflow="ellipsis" vert="horz" wrap="square" anchor="ctr" anchorCtr="1"/>
        <a:lstStyle/>
        <a:p>
          <a:pPr rtl="0">
            <a:defRPr sz="6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600"/>
      </a:pPr>
      <a:endParaRPr lang="sr-Latn-RS"/>
    </a:p>
  </c:txPr>
  <c:externalData r:id="rId1">
    <c:autoUpdate val="0"/>
  </c:externalData>
</c:chartSpace>
</file>

<file path=word/charts/chart5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'[Chart in Microsoft Word]UKUPNO'!$J$71</c:f>
              <c:strCache>
                <c:ptCount val="1"/>
                <c:pt idx="0">
                  <c:v>Зградарство</c:v>
                </c:pt>
              </c:strCache>
            </c:strRef>
          </c:tx>
          <c:spPr>
            <a:solidFill>
              <a:schemeClr val="accent1"/>
            </a:solidFill>
            <a:ln>
              <a:noFill/>
            </a:ln>
            <a:effectLst/>
          </c:spPr>
          <c:invertIfNegative val="0"/>
          <c:val>
            <c:numRef>
              <c:f>'[Chart in Microsoft Word]UKUPNO'!$K$71</c:f>
              <c:numCache>
                <c:formatCode>General</c:formatCode>
                <c:ptCount val="1"/>
                <c:pt idx="0">
                  <c:v>15214</c:v>
                </c:pt>
              </c:numCache>
            </c:numRef>
          </c:val>
          <c:extLst>
            <c:ext xmlns:c16="http://schemas.microsoft.com/office/drawing/2014/chart" uri="{C3380CC4-5D6E-409C-BE32-E72D297353CC}">
              <c16:uniqueId val="{00000000-F43C-42C3-B0F0-75FE14F57DBB}"/>
            </c:ext>
          </c:extLst>
        </c:ser>
        <c:ser>
          <c:idx val="1"/>
          <c:order val="1"/>
          <c:tx>
            <c:strRef>
              <c:f>'[Chart in Microsoft Word]UKUPNO'!$J$72</c:f>
              <c:strCache>
                <c:ptCount val="1"/>
                <c:pt idx="0">
                  <c:v>Саобраћај</c:v>
                </c:pt>
              </c:strCache>
            </c:strRef>
          </c:tx>
          <c:spPr>
            <a:solidFill>
              <a:schemeClr val="accent3"/>
            </a:solidFill>
            <a:ln>
              <a:noFill/>
            </a:ln>
            <a:effectLst/>
          </c:spPr>
          <c:invertIfNegative val="0"/>
          <c:val>
            <c:numRef>
              <c:f>'[Chart in Microsoft Word]UKUPNO'!$K$72</c:f>
              <c:numCache>
                <c:formatCode>General</c:formatCode>
                <c:ptCount val="1"/>
                <c:pt idx="0">
                  <c:v>18675</c:v>
                </c:pt>
              </c:numCache>
            </c:numRef>
          </c:val>
          <c:extLst>
            <c:ext xmlns:c16="http://schemas.microsoft.com/office/drawing/2014/chart" uri="{C3380CC4-5D6E-409C-BE32-E72D297353CC}">
              <c16:uniqueId val="{00000001-F43C-42C3-B0F0-75FE14F57DBB}"/>
            </c:ext>
          </c:extLst>
        </c:ser>
        <c:ser>
          <c:idx val="2"/>
          <c:order val="2"/>
          <c:tx>
            <c:strRef>
              <c:f>'[Chart in Microsoft Word]UKUPNO'!$J$73</c:f>
              <c:strCache>
                <c:ptCount val="1"/>
                <c:pt idx="0">
                  <c:v>Јавна расвјета </c:v>
                </c:pt>
              </c:strCache>
            </c:strRef>
          </c:tx>
          <c:spPr>
            <a:solidFill>
              <a:schemeClr val="accent5"/>
            </a:solidFill>
            <a:ln>
              <a:noFill/>
            </a:ln>
            <a:effectLst/>
          </c:spPr>
          <c:invertIfNegative val="0"/>
          <c:val>
            <c:numRef>
              <c:f>'[Chart in Microsoft Word]UKUPNO'!$K$73</c:f>
              <c:numCache>
                <c:formatCode>General</c:formatCode>
                <c:ptCount val="1"/>
                <c:pt idx="0">
                  <c:v>539</c:v>
                </c:pt>
              </c:numCache>
            </c:numRef>
          </c:val>
          <c:extLst>
            <c:ext xmlns:c16="http://schemas.microsoft.com/office/drawing/2014/chart" uri="{C3380CC4-5D6E-409C-BE32-E72D297353CC}">
              <c16:uniqueId val="{00000002-F43C-42C3-B0F0-75FE14F57DBB}"/>
            </c:ext>
          </c:extLst>
        </c:ser>
        <c:ser>
          <c:idx val="3"/>
          <c:order val="3"/>
          <c:tx>
            <c:strRef>
              <c:f>'[Chart in Microsoft Word]UKUPNO'!$J$74</c:f>
              <c:strCache>
                <c:ptCount val="1"/>
                <c:pt idx="0">
                  <c:v>Водоснабдјевање</c:v>
                </c:pt>
              </c:strCache>
            </c:strRef>
          </c:tx>
          <c:spPr>
            <a:solidFill>
              <a:schemeClr val="accent1">
                <a:lumMod val="60000"/>
              </a:schemeClr>
            </a:solidFill>
            <a:ln>
              <a:noFill/>
            </a:ln>
            <a:effectLst/>
          </c:spPr>
          <c:invertIfNegative val="0"/>
          <c:val>
            <c:numRef>
              <c:f>'[Chart in Microsoft Word]UKUPNO'!$K$74</c:f>
              <c:numCache>
                <c:formatCode>General</c:formatCode>
                <c:ptCount val="1"/>
                <c:pt idx="0">
                  <c:v>162</c:v>
                </c:pt>
              </c:numCache>
            </c:numRef>
          </c:val>
          <c:extLst>
            <c:ext xmlns:c16="http://schemas.microsoft.com/office/drawing/2014/chart" uri="{C3380CC4-5D6E-409C-BE32-E72D297353CC}">
              <c16:uniqueId val="{00000003-F43C-42C3-B0F0-75FE14F57DBB}"/>
            </c:ext>
          </c:extLst>
        </c:ser>
        <c:ser>
          <c:idx val="4"/>
          <c:order val="4"/>
          <c:tx>
            <c:strRef>
              <c:f>'[Chart in Microsoft Word]UKUPNO'!$J$75</c:f>
              <c:strCache>
                <c:ptCount val="1"/>
                <c:pt idx="0">
                  <c:v>Комунални отпад </c:v>
                </c:pt>
              </c:strCache>
            </c:strRef>
          </c:tx>
          <c:spPr>
            <a:solidFill>
              <a:schemeClr val="accent3">
                <a:lumMod val="60000"/>
              </a:schemeClr>
            </a:solidFill>
            <a:ln>
              <a:noFill/>
            </a:ln>
            <a:effectLst/>
          </c:spPr>
          <c:invertIfNegative val="0"/>
          <c:val>
            <c:numRef>
              <c:f>'[Chart in Microsoft Word]UKUPNO'!$K$75</c:f>
              <c:numCache>
                <c:formatCode>General</c:formatCode>
                <c:ptCount val="1"/>
                <c:pt idx="0">
                  <c:v>925</c:v>
                </c:pt>
              </c:numCache>
            </c:numRef>
          </c:val>
          <c:extLst>
            <c:ext xmlns:c16="http://schemas.microsoft.com/office/drawing/2014/chart" uri="{C3380CC4-5D6E-409C-BE32-E72D297353CC}">
              <c16:uniqueId val="{00000004-F43C-42C3-B0F0-75FE14F57DBB}"/>
            </c:ext>
          </c:extLst>
        </c:ser>
        <c:dLbls>
          <c:showLegendKey val="0"/>
          <c:showVal val="0"/>
          <c:showCatName val="0"/>
          <c:showSerName val="0"/>
          <c:showPercent val="0"/>
          <c:showBubbleSize val="0"/>
        </c:dLbls>
        <c:gapWidth val="219"/>
        <c:overlap val="-27"/>
        <c:axId val="439938048"/>
        <c:axId val="441201408"/>
      </c:barChart>
      <c:catAx>
        <c:axId val="439938048"/>
        <c:scaling>
          <c:orientation val="minMax"/>
        </c:scaling>
        <c:delete val="1"/>
        <c:axPos val="b"/>
        <c:numFmt formatCode="General" sourceLinked="1"/>
        <c:majorTickMark val="none"/>
        <c:minorTickMark val="none"/>
        <c:tickLblPos val="nextTo"/>
        <c:crossAx val="441201408"/>
        <c:crosses val="autoZero"/>
        <c:auto val="1"/>
        <c:lblAlgn val="ctr"/>
        <c:lblOffset val="100"/>
        <c:noMultiLvlLbl val="0"/>
      </c:catAx>
      <c:valAx>
        <c:axId val="4412014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r>
                  <a:rPr lang="bs-Latn-BA"/>
                  <a:t>tCO2/god.</a:t>
                </a:r>
                <a:endParaRPr lang="en-GB"/>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sr-Latn-RS"/>
          </a:p>
        </c:txPr>
        <c:crossAx val="4399380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600"/>
      </a:pPr>
      <a:endParaRPr lang="sr-Latn-RS"/>
    </a:p>
  </c:txPr>
  <c:externalData r:id="rId1">
    <c:autoUpdate val="0"/>
  </c:externalData>
</c:chartSpace>
</file>

<file path=word/charts/chart5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1.2039276767705769E-2"/>
          <c:y val="0"/>
          <c:w val="1"/>
          <c:h val="0.93500945569576732"/>
        </c:manualLayout>
      </c:layout>
      <c:doughnutChart>
        <c:varyColors val="1"/>
        <c:ser>
          <c:idx val="0"/>
          <c:order val="0"/>
          <c:tx>
            <c:strRef>
              <c:f>UKUPNO!$C$70</c:f>
              <c:strCache>
                <c:ptCount val="1"/>
                <c:pt idx="0">
                  <c:v>Emisija CO2 tCO2/god.</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8B2C-425C-9049-AE9ECBA3521E}"/>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8B2C-425C-9049-AE9ECBA3521E}"/>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8B2C-425C-9049-AE9ECBA3521E}"/>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8B2C-425C-9049-AE9ECBA3521E}"/>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8B2C-425C-9049-AE9ECBA3521E}"/>
              </c:ext>
            </c:extLst>
          </c:dPt>
          <c:dLbls>
            <c:dLbl>
              <c:idx val="2"/>
              <c:layout>
                <c:manualLayout>
                  <c:x val="-0.26435689914764943"/>
                  <c:y val="-3.9018416569795093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8B2C-425C-9049-AE9ECBA3521E}"/>
                </c:ext>
              </c:extLst>
            </c:dLbl>
            <c:dLbl>
              <c:idx val="3"/>
              <c:layout>
                <c:manualLayout>
                  <c:x val="-0.10479568468510263"/>
                  <c:y val="-8.5619685770476461E-2"/>
                </c:manualLayout>
              </c:layout>
              <c:showLegendKey val="0"/>
              <c:showVal val="0"/>
              <c:showCatName val="0"/>
              <c:showSerName val="0"/>
              <c:showPercent val="1"/>
              <c:showBubbleSize val="0"/>
              <c:extLst>
                <c:ext xmlns:c15="http://schemas.microsoft.com/office/drawing/2012/chart" uri="{CE6537A1-D6FC-4f65-9D91-7224C49458BB}">
                  <c15:layout>
                    <c:manualLayout>
                      <c:w val="0.18205635382882979"/>
                      <c:h val="6.4925902368053567E-2"/>
                    </c:manualLayout>
                  </c15:layout>
                </c:ext>
                <c:ext xmlns:c16="http://schemas.microsoft.com/office/drawing/2014/chart" uri="{C3380CC4-5D6E-409C-BE32-E72D297353CC}">
                  <c16:uniqueId val="{00000007-8B2C-425C-9049-AE9ECBA3521E}"/>
                </c:ext>
              </c:extLst>
            </c:dLbl>
            <c:dLbl>
              <c:idx val="4"/>
              <c:layout>
                <c:manualLayout>
                  <c:x val="0.17121197423969567"/>
                  <c:y val="-6.0646005600274895E-2"/>
                </c:manualLayout>
              </c:layout>
              <c:showLegendKey val="0"/>
              <c:showVal val="0"/>
              <c:showCatName val="0"/>
              <c:showSerName val="0"/>
              <c:showPercent val="1"/>
              <c:showBubbleSize val="0"/>
              <c:extLst>
                <c:ext xmlns:c15="http://schemas.microsoft.com/office/drawing/2012/chart" uri="{CE6537A1-D6FC-4f65-9D91-7224C49458BB}">
                  <c15:layout>
                    <c:manualLayout>
                      <c:w val="0.22526505327940441"/>
                      <c:h val="0.1171440867205869"/>
                    </c:manualLayout>
                  </c15:layout>
                </c:ext>
                <c:ext xmlns:c16="http://schemas.microsoft.com/office/drawing/2014/chart" uri="{C3380CC4-5D6E-409C-BE32-E72D297353CC}">
                  <c16:uniqueId val="{00000009-8B2C-425C-9049-AE9ECBA3521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UKUPNO!$B$71:$B$75</c:f>
              <c:strCache>
                <c:ptCount val="5"/>
                <c:pt idx="0">
                  <c:v>Zgradarstvo</c:v>
                </c:pt>
                <c:pt idx="1">
                  <c:v>Saobraćaj</c:v>
                </c:pt>
                <c:pt idx="2">
                  <c:v>Javna rasvjeta</c:v>
                </c:pt>
                <c:pt idx="3">
                  <c:v>Vodosnabdjevanje</c:v>
                </c:pt>
                <c:pt idx="4">
                  <c:v>Komunalni otpad</c:v>
                </c:pt>
              </c:strCache>
            </c:strRef>
          </c:cat>
          <c:val>
            <c:numRef>
              <c:f>UKUPNO!$C$71:$C$75</c:f>
              <c:numCache>
                <c:formatCode>0</c:formatCode>
                <c:ptCount val="5"/>
                <c:pt idx="0">
                  <c:v>15214.492045700001</c:v>
                </c:pt>
                <c:pt idx="1">
                  <c:v>18675.23436894</c:v>
                </c:pt>
                <c:pt idx="2">
                  <c:v>538.89043589999994</c:v>
                </c:pt>
                <c:pt idx="3">
                  <c:v>162.24264600000001</c:v>
                </c:pt>
                <c:pt idx="4" formatCode="General">
                  <c:v>925.25</c:v>
                </c:pt>
              </c:numCache>
            </c:numRef>
          </c:val>
          <c:extLst>
            <c:ext xmlns:c16="http://schemas.microsoft.com/office/drawing/2014/chart" uri="{C3380CC4-5D6E-409C-BE32-E72D297353CC}">
              <c16:uniqueId val="{0000000A-8B2C-425C-9049-AE9ECBA3521E}"/>
            </c:ext>
          </c:extLst>
        </c:ser>
        <c:dLbls>
          <c:showLegendKey val="0"/>
          <c:showVal val="0"/>
          <c:showCatName val="0"/>
          <c:showSerName val="0"/>
          <c:showPercent val="1"/>
          <c:showBubbleSize val="0"/>
          <c:showLeaderLines val="1"/>
        </c:dLbls>
        <c:firstSliceAng val="0"/>
        <c:holeSize val="50"/>
      </c:doughnut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sr-Latn-R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
          <c:y val="3.0546586863027907E-3"/>
          <c:w val="1"/>
          <c:h val="0.58660728186934497"/>
        </c:manualLayout>
      </c:layout>
      <c:doughnutChart>
        <c:varyColors val="1"/>
        <c:ser>
          <c:idx val="0"/>
          <c:order val="0"/>
          <c:tx>
            <c:strRef>
              <c:f>'ZGRADE, OPREMA, OBJEKTI, IND.'!$H$144</c:f>
              <c:strCache>
                <c:ptCount val="1"/>
                <c:pt idx="0">
                  <c:v>Укупно</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D521-434C-A4CF-3C597BEE861E}"/>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D521-434C-A4CF-3C597BEE861E}"/>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D521-434C-A4CF-3C597BEE861E}"/>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D521-434C-A4CF-3C597BEE861E}"/>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D521-434C-A4CF-3C597BEE861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'ZGRADE, OPREMA, OBJEKTI, IND.'!$B$145:$B$149</c:f>
              <c:strCache>
                <c:ptCount val="5"/>
                <c:pt idx="0">
                  <c:v>Зграде за административну управу</c:v>
                </c:pt>
                <c:pt idx="1">
                  <c:v>Зграде за  спорт и рекреацију</c:v>
                </c:pt>
                <c:pt idx="2">
                  <c:v>Зграде за туризам и угоститељство</c:v>
                </c:pt>
                <c:pt idx="3">
                  <c:v>Зграде трговинске и услужне дјелатности</c:v>
                </c:pt>
                <c:pt idx="4">
                  <c:v>Зграде за обављање производних дјелатности</c:v>
                </c:pt>
              </c:strCache>
            </c:strRef>
          </c:cat>
          <c:val>
            <c:numRef>
              <c:f>'ZGRADE, OPREMA, OBJEKTI, IND.'!$H$145:$H$149</c:f>
              <c:numCache>
                <c:formatCode>0</c:formatCode>
                <c:ptCount val="5"/>
                <c:pt idx="0">
                  <c:v>589.72900000000004</c:v>
                </c:pt>
                <c:pt idx="1">
                  <c:v>146.68</c:v>
                </c:pt>
                <c:pt idx="2">
                  <c:v>440.9</c:v>
                </c:pt>
                <c:pt idx="3">
                  <c:v>150.41000000000003</c:v>
                </c:pt>
                <c:pt idx="4">
                  <c:v>29.6</c:v>
                </c:pt>
              </c:numCache>
            </c:numRef>
          </c:val>
          <c:extLst>
            <c:ext xmlns:c16="http://schemas.microsoft.com/office/drawing/2014/chart" uri="{C3380CC4-5D6E-409C-BE32-E72D297353CC}">
              <c16:uniqueId val="{0000000A-D521-434C-A4CF-3C597BEE861E}"/>
            </c:ext>
          </c:extLst>
        </c:ser>
        <c:dLbls>
          <c:showLegendKey val="0"/>
          <c:showVal val="0"/>
          <c:showCatName val="0"/>
          <c:showSerName val="0"/>
          <c:showPercent val="1"/>
          <c:showBubbleSize val="0"/>
          <c:showLeaderLines val="1"/>
        </c:dLbls>
        <c:firstSliceAng val="0"/>
        <c:holeSize val="50"/>
      </c:doughnut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sr-Latn-R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'ZGRADE, OPREMA, OBJEKTI, IND.'!$E$145</c:f>
              <c:strCache>
                <c:ptCount val="1"/>
                <c:pt idx="0">
                  <c:v>188</c:v>
                </c:pt>
              </c:strCache>
            </c:strRef>
          </c:tx>
          <c:spPr>
            <a:solidFill>
              <a:schemeClr val="accent1"/>
            </a:solidFill>
            <a:ln>
              <a:noFill/>
            </a:ln>
            <a:effectLst/>
          </c:spPr>
          <c:invertIfNegative val="0"/>
          <c:cat>
            <c:strRef>
              <c:f>'ZGRADE, OPREMA, OBJEKTI, IND.'!$E$143</c:f>
              <c:strCache>
                <c:ptCount val="1"/>
                <c:pt idx="0">
                  <c:v>Potrošnja energije (MWh)</c:v>
                </c:pt>
              </c:strCache>
            </c:strRef>
          </c:cat>
          <c:val>
            <c:numRef>
              <c:f>'ZGRADE, OPREMA, OBJEKTI, IND.'!$E$156</c:f>
              <c:numCache>
                <c:formatCode>0</c:formatCode>
                <c:ptCount val="1"/>
                <c:pt idx="0">
                  <c:v>430.93700000000001</c:v>
                </c:pt>
              </c:numCache>
            </c:numRef>
          </c:val>
          <c:extLst>
            <c:ext xmlns:c16="http://schemas.microsoft.com/office/drawing/2014/chart" uri="{C3380CC4-5D6E-409C-BE32-E72D297353CC}">
              <c16:uniqueId val="{00000000-8B1F-4759-B09B-23D96799DE29}"/>
            </c:ext>
          </c:extLst>
        </c:ser>
        <c:ser>
          <c:idx val="1"/>
          <c:order val="1"/>
          <c:tx>
            <c:strRef>
              <c:f>'ZGRADE, OPREMA, OBJEKTI, IND.'!$F$144</c:f>
              <c:strCache>
                <c:ptCount val="1"/>
                <c:pt idx="0">
                  <c:v>Električna energija (za grijanje)</c:v>
                </c:pt>
              </c:strCache>
            </c:strRef>
          </c:tx>
          <c:spPr>
            <a:solidFill>
              <a:schemeClr val="accent2"/>
            </a:solidFill>
            <a:ln>
              <a:noFill/>
            </a:ln>
            <a:effectLst/>
          </c:spPr>
          <c:invertIfNegative val="0"/>
          <c:cat>
            <c:strRef>
              <c:f>'ZGRADE, OPREMA, OBJEKTI, IND.'!$E$143</c:f>
              <c:strCache>
                <c:ptCount val="1"/>
                <c:pt idx="0">
                  <c:v>Potrošnja energije (MWh)</c:v>
                </c:pt>
              </c:strCache>
            </c:strRef>
          </c:cat>
          <c:val>
            <c:numRef>
              <c:f>'ZGRADE, OPREMA, OBJEKTI, IND.'!$F$156</c:f>
              <c:numCache>
                <c:formatCode>0</c:formatCode>
                <c:ptCount val="1"/>
                <c:pt idx="0">
                  <c:v>98.481999999999999</c:v>
                </c:pt>
              </c:numCache>
            </c:numRef>
          </c:val>
          <c:extLst>
            <c:ext xmlns:c16="http://schemas.microsoft.com/office/drawing/2014/chart" uri="{C3380CC4-5D6E-409C-BE32-E72D297353CC}">
              <c16:uniqueId val="{00000001-8B1F-4759-B09B-23D96799DE29}"/>
            </c:ext>
          </c:extLst>
        </c:ser>
        <c:ser>
          <c:idx val="2"/>
          <c:order val="2"/>
          <c:tx>
            <c:strRef>
              <c:f>'ZGRADE, OPREMA, OBJEKTI, IND.'!$G$144</c:f>
              <c:strCache>
                <c:ptCount val="1"/>
                <c:pt idx="0">
                  <c:v>Biomasa</c:v>
                </c:pt>
              </c:strCache>
            </c:strRef>
          </c:tx>
          <c:spPr>
            <a:solidFill>
              <a:schemeClr val="accent3"/>
            </a:solidFill>
            <a:ln>
              <a:noFill/>
            </a:ln>
            <a:effectLst/>
          </c:spPr>
          <c:invertIfNegative val="0"/>
          <c:cat>
            <c:strRef>
              <c:f>'ZGRADE, OPREMA, OBJEKTI, IND.'!$E$143</c:f>
              <c:strCache>
                <c:ptCount val="1"/>
                <c:pt idx="0">
                  <c:v>Potrošnja energije (MWh)</c:v>
                </c:pt>
              </c:strCache>
            </c:strRef>
          </c:cat>
          <c:val>
            <c:numRef>
              <c:f>'ZGRADE, OPREMA, OBJEKTI, IND.'!$G$156</c:f>
              <c:numCache>
                <c:formatCode>0</c:formatCode>
                <c:ptCount val="1"/>
                <c:pt idx="0">
                  <c:v>827.9</c:v>
                </c:pt>
              </c:numCache>
            </c:numRef>
          </c:val>
          <c:extLst>
            <c:ext xmlns:c16="http://schemas.microsoft.com/office/drawing/2014/chart" uri="{C3380CC4-5D6E-409C-BE32-E72D297353CC}">
              <c16:uniqueId val="{00000002-8B1F-4759-B09B-23D96799DE29}"/>
            </c:ext>
          </c:extLst>
        </c:ser>
        <c:dLbls>
          <c:showLegendKey val="0"/>
          <c:showVal val="0"/>
          <c:showCatName val="0"/>
          <c:showSerName val="0"/>
          <c:showPercent val="0"/>
          <c:showBubbleSize val="0"/>
        </c:dLbls>
        <c:gapWidth val="150"/>
        <c:axId val="283150208"/>
        <c:axId val="283151744"/>
      </c:barChart>
      <c:catAx>
        <c:axId val="283150208"/>
        <c:scaling>
          <c:orientation val="minMax"/>
        </c:scaling>
        <c:delete val="1"/>
        <c:axPos val="b"/>
        <c:numFmt formatCode="General" sourceLinked="1"/>
        <c:majorTickMark val="none"/>
        <c:minorTickMark val="none"/>
        <c:tickLblPos val="nextTo"/>
        <c:crossAx val="283151744"/>
        <c:crosses val="autoZero"/>
        <c:auto val="1"/>
        <c:lblAlgn val="ctr"/>
        <c:lblOffset val="100"/>
        <c:noMultiLvlLbl val="0"/>
      </c:catAx>
      <c:valAx>
        <c:axId val="2831517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bs-Latn-BA" sz="900"/>
                  <a:t>MWh/god.</a:t>
                </a:r>
              </a:p>
            </c:rich>
          </c:tx>
          <c:overlay val="0"/>
          <c:spPr>
            <a:noFill/>
            <a:ln>
              <a:noFill/>
            </a:ln>
            <a:effectLst/>
          </c:sp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28315020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sr-Latn-R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2632352641966259E-2"/>
          <c:y val="1.5021547999195334E-2"/>
          <c:w val="0.82802476988426565"/>
          <c:h val="0.64180113505962877"/>
        </c:manualLayout>
      </c:layout>
      <c:doughnutChart>
        <c:varyColors val="1"/>
        <c:ser>
          <c:idx val="0"/>
          <c:order val="0"/>
          <c:tx>
            <c:strRef>
              <c:f>'ZGRADE, OPREMA, OBJEKTI, IND.'!$H$144</c:f>
              <c:strCache>
                <c:ptCount val="1"/>
                <c:pt idx="0">
                  <c:v>Укупно</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5FCA-4C90-9F11-71A3088F41AF}"/>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5FCA-4C90-9F11-71A3088F41AF}"/>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5FCA-4C90-9F11-71A3088F41A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'ZGRADE, OPREMA, OBJEKTI, IND.'!$E$144:$G$144</c:f>
              <c:strCache>
                <c:ptCount val="3"/>
                <c:pt idx="0">
                  <c:v>Електрична енергија (за осталу употребу)</c:v>
                </c:pt>
                <c:pt idx="1">
                  <c:v>Електрична енергија (за гријање)</c:v>
                </c:pt>
                <c:pt idx="2">
                  <c:v>Биомаса</c:v>
                </c:pt>
              </c:strCache>
            </c:strRef>
          </c:cat>
          <c:val>
            <c:numRef>
              <c:f>'ZGRADE, OPREMA, OBJEKTI, IND.'!$E$156:$G$156</c:f>
              <c:numCache>
                <c:formatCode>0</c:formatCode>
                <c:ptCount val="3"/>
                <c:pt idx="0">
                  <c:v>430.93700000000001</c:v>
                </c:pt>
                <c:pt idx="1">
                  <c:v>98.481999999999999</c:v>
                </c:pt>
                <c:pt idx="2">
                  <c:v>827.9</c:v>
                </c:pt>
              </c:numCache>
            </c:numRef>
          </c:val>
          <c:extLst>
            <c:ext xmlns:c16="http://schemas.microsoft.com/office/drawing/2014/chart" uri="{C3380CC4-5D6E-409C-BE32-E72D297353CC}">
              <c16:uniqueId val="{0000000A-5FCA-4C90-9F11-71A3088F41AF}"/>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b"/>
      <c:layout>
        <c:manualLayout>
          <c:xMode val="edge"/>
          <c:yMode val="edge"/>
          <c:x val="0"/>
          <c:y val="0.66530830763450788"/>
          <c:w val="0.99277228229479675"/>
          <c:h val="0.33469169236549207"/>
        </c:manualLayout>
      </c:layout>
      <c:overlay val="0"/>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sr-Latn-R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'ZGRADE, OPREMA, OBJEKTI, IND.'!$C$196</c:f>
              <c:strCache>
                <c:ptCount val="1"/>
                <c:pt idx="0">
                  <c:v>Индивидуалне куће</c:v>
                </c:pt>
              </c:strCache>
            </c:strRef>
          </c:tx>
          <c:spPr>
            <a:solidFill>
              <a:schemeClr val="accent1"/>
            </a:solidFill>
            <a:ln>
              <a:noFill/>
            </a:ln>
            <a:effectLst/>
          </c:spPr>
          <c:invertIfNegative val="0"/>
          <c:cat>
            <c:strRef>
              <c:f>'ZGRADE, OPREMA, OBJEKTI, IND.'!$B$204:$B$208</c:f>
              <c:strCache>
                <c:ptCount val="5"/>
                <c:pt idx="0">
                  <c:v>Електрична енергија (за осталу намјену)</c:v>
                </c:pt>
                <c:pt idx="1">
                  <c:v>Електрична енергија (за гријање)</c:v>
                </c:pt>
                <c:pt idx="2">
                  <c:v>Угаљ (мрки)</c:v>
                </c:pt>
                <c:pt idx="3">
                  <c:v>Лож уље</c:v>
                </c:pt>
                <c:pt idx="4">
                  <c:v>Биомаса</c:v>
                </c:pt>
              </c:strCache>
            </c:strRef>
          </c:cat>
          <c:val>
            <c:numRef>
              <c:f>'ZGRADE, OPREMA, OBJEKTI, IND.'!$C$204:$C$208</c:f>
              <c:numCache>
                <c:formatCode>_(* #,##0_);_(* \(#,##0\);_(* "-"??_);_(@_)</c:formatCode>
                <c:ptCount val="5"/>
                <c:pt idx="0">
                  <c:v>18137.64</c:v>
                </c:pt>
                <c:pt idx="1">
                  <c:v>584.9</c:v>
                </c:pt>
                <c:pt idx="2">
                  <c:v>159.25529999999998</c:v>
                </c:pt>
                <c:pt idx="3">
                  <c:v>159.25529999999998</c:v>
                </c:pt>
                <c:pt idx="4">
                  <c:v>156494.39999999999</c:v>
                </c:pt>
              </c:numCache>
            </c:numRef>
          </c:val>
          <c:extLst>
            <c:ext xmlns:c16="http://schemas.microsoft.com/office/drawing/2014/chart" uri="{C3380CC4-5D6E-409C-BE32-E72D297353CC}">
              <c16:uniqueId val="{00000000-6F7B-4E96-ACD8-80B6D5DFE84B}"/>
            </c:ext>
          </c:extLst>
        </c:ser>
        <c:ser>
          <c:idx val="1"/>
          <c:order val="1"/>
          <c:tx>
            <c:strRef>
              <c:f>'ZGRADE, OPREMA, OBJEKTI, IND.'!$D$196</c:f>
              <c:strCache>
                <c:ptCount val="1"/>
                <c:pt idx="0">
                  <c:v>Стамбене зграде</c:v>
                </c:pt>
              </c:strCache>
            </c:strRef>
          </c:tx>
          <c:spPr>
            <a:solidFill>
              <a:schemeClr val="accent2"/>
            </a:solidFill>
            <a:ln>
              <a:noFill/>
            </a:ln>
            <a:effectLst/>
          </c:spPr>
          <c:invertIfNegative val="0"/>
          <c:cat>
            <c:strRef>
              <c:f>'ZGRADE, OPREMA, OBJEKTI, IND.'!$B$204:$B$208</c:f>
              <c:strCache>
                <c:ptCount val="5"/>
                <c:pt idx="0">
                  <c:v>Електрична енергија (за осталу намјену)</c:v>
                </c:pt>
                <c:pt idx="1">
                  <c:v>Електрична енергија (за гријање)</c:v>
                </c:pt>
                <c:pt idx="2">
                  <c:v>Угаљ (мрки)</c:v>
                </c:pt>
                <c:pt idx="3">
                  <c:v>Лож уље</c:v>
                </c:pt>
                <c:pt idx="4">
                  <c:v>Биомаса</c:v>
                </c:pt>
              </c:strCache>
            </c:strRef>
          </c:cat>
          <c:val>
            <c:numRef>
              <c:f>'ZGRADE, OPREMA, OBJEKTI, IND.'!$D$204:$D$208</c:f>
              <c:numCache>
                <c:formatCode>_(* #,##0_);_(* \(#,##0\);_(* "-"??_);_(@_)</c:formatCode>
                <c:ptCount val="5"/>
                <c:pt idx="0">
                  <c:v>422.40000000000003</c:v>
                </c:pt>
                <c:pt idx="1">
                  <c:v>10</c:v>
                </c:pt>
                <c:pt idx="2">
                  <c:v>25</c:v>
                </c:pt>
                <c:pt idx="3">
                  <c:v>0</c:v>
                </c:pt>
                <c:pt idx="4">
                  <c:v>3741</c:v>
                </c:pt>
              </c:numCache>
            </c:numRef>
          </c:val>
          <c:extLst>
            <c:ext xmlns:c16="http://schemas.microsoft.com/office/drawing/2014/chart" uri="{C3380CC4-5D6E-409C-BE32-E72D297353CC}">
              <c16:uniqueId val="{00000001-6F7B-4E96-ACD8-80B6D5DFE84B}"/>
            </c:ext>
          </c:extLst>
        </c:ser>
        <c:dLbls>
          <c:showLegendKey val="0"/>
          <c:showVal val="0"/>
          <c:showCatName val="0"/>
          <c:showSerName val="0"/>
          <c:showPercent val="0"/>
          <c:showBubbleSize val="0"/>
        </c:dLbls>
        <c:gapWidth val="75"/>
        <c:overlap val="-25"/>
        <c:axId val="296823808"/>
        <c:axId val="296850176"/>
      </c:barChart>
      <c:catAx>
        <c:axId val="2968238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sr-Latn-RS"/>
          </a:p>
        </c:txPr>
        <c:crossAx val="296850176"/>
        <c:crosses val="autoZero"/>
        <c:auto val="1"/>
        <c:lblAlgn val="ctr"/>
        <c:lblOffset val="100"/>
        <c:noMultiLvlLbl val="0"/>
      </c:catAx>
      <c:valAx>
        <c:axId val="2968501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r>
                  <a:rPr lang="en-US"/>
                  <a:t>MWh/god.</a:t>
                </a:r>
              </a:p>
            </c:rich>
          </c:tx>
          <c:overlay val="0"/>
          <c:spPr>
            <a:noFill/>
            <a:ln>
              <a:noFill/>
            </a:ln>
            <a:effectLst/>
          </c:spPr>
        </c:title>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sr-Latn-RS"/>
          </a:p>
        </c:txPr>
        <c:crossAx val="2968238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600"/>
      </a:pPr>
      <a:endParaRPr lang="sr-Latn-RS"/>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CBA34F9-8424-4C64-94F7-CE9D4C088743}" type="doc">
      <dgm:prSet loTypeId="urn:microsoft.com/office/officeart/2005/8/layout/orgChart1" loCatId="hierarchy" qsTypeId="urn:microsoft.com/office/officeart/2005/8/quickstyle/3d4" qsCatId="3D" csTypeId="urn:microsoft.com/office/officeart/2005/8/colors/colorful1" csCatId="colorful" phldr="1"/>
      <dgm:spPr/>
      <dgm:t>
        <a:bodyPr/>
        <a:lstStyle/>
        <a:p>
          <a:endParaRPr lang="en-US"/>
        </a:p>
      </dgm:t>
    </dgm:pt>
    <dgm:pt modelId="{4E567C96-12A1-4DA4-A446-19BAC26B2CE6}">
      <dgm:prSet phldrT="[Text]"/>
      <dgm:spPr/>
      <dgm:t>
        <a:bodyPr/>
        <a:lstStyle/>
        <a:p>
          <a:r>
            <a:rPr lang="bs-Cyrl-BA">
              <a:latin typeface="Times New Roman" panose="02020603050405020304" pitchFamily="18" charset="0"/>
              <a:cs typeface="Times New Roman" panose="02020603050405020304" pitchFamily="18" charset="0"/>
            </a:rPr>
            <a:t>Координатор пројекта      Одјељење за просторно планирање и комуналне послове     </a:t>
          </a:r>
          <a:endParaRPr lang="en-US">
            <a:latin typeface="Times New Roman" panose="02020603050405020304" pitchFamily="18" charset="0"/>
            <a:cs typeface="Times New Roman" panose="02020603050405020304" pitchFamily="18" charset="0"/>
          </a:endParaRPr>
        </a:p>
      </dgm:t>
    </dgm:pt>
    <dgm:pt modelId="{1B0BD489-2A59-4F49-B711-4CACBEC85924}" type="parTrans" cxnId="{669C1149-B63F-4B44-9CA3-57987D1FDFB3}">
      <dgm:prSet/>
      <dgm:spPr/>
      <dgm:t>
        <a:bodyPr/>
        <a:lstStyle/>
        <a:p>
          <a:endParaRPr lang="en-US"/>
        </a:p>
      </dgm:t>
    </dgm:pt>
    <dgm:pt modelId="{5AB2328C-5DC3-4476-92F3-738CBF1907C3}" type="sibTrans" cxnId="{669C1149-B63F-4B44-9CA3-57987D1FDFB3}">
      <dgm:prSet/>
      <dgm:spPr/>
      <dgm:t>
        <a:bodyPr/>
        <a:lstStyle/>
        <a:p>
          <a:endParaRPr lang="en-US"/>
        </a:p>
      </dgm:t>
    </dgm:pt>
    <dgm:pt modelId="{38A8D745-207B-4ED7-8E2C-13B57D3D22B5}" type="asst">
      <dgm:prSet phldrT="[Text]"/>
      <dgm:spPr/>
      <dgm:t>
        <a:bodyPr/>
        <a:lstStyle/>
        <a:p>
          <a:r>
            <a:rPr lang="bs-Cyrl-BA">
              <a:latin typeface="Times New Roman" panose="02020603050405020304" pitchFamily="18" charset="0"/>
              <a:cs typeface="Times New Roman" panose="02020603050405020304" pitchFamily="18" charset="0"/>
            </a:rPr>
            <a:t>Чланови радне групе</a:t>
          </a:r>
          <a:endParaRPr lang="en-US">
            <a:latin typeface="Times New Roman" panose="02020603050405020304" pitchFamily="18" charset="0"/>
            <a:cs typeface="Times New Roman" panose="02020603050405020304" pitchFamily="18" charset="0"/>
          </a:endParaRPr>
        </a:p>
      </dgm:t>
    </dgm:pt>
    <dgm:pt modelId="{6A477BEC-CD15-444F-8BC0-FFE1293CD54B}" type="parTrans" cxnId="{BEB4F902-21DC-4FED-84E9-D78720AC470E}">
      <dgm:prSet/>
      <dgm:spPr/>
      <dgm:t>
        <a:bodyPr/>
        <a:lstStyle/>
        <a:p>
          <a:endParaRPr lang="en-US"/>
        </a:p>
      </dgm:t>
    </dgm:pt>
    <dgm:pt modelId="{A12325CD-143B-4A0E-ABC9-38C1B054BD0B}" type="sibTrans" cxnId="{BEB4F902-21DC-4FED-84E9-D78720AC470E}">
      <dgm:prSet/>
      <dgm:spPr/>
      <dgm:t>
        <a:bodyPr/>
        <a:lstStyle/>
        <a:p>
          <a:endParaRPr lang="en-US"/>
        </a:p>
      </dgm:t>
    </dgm:pt>
    <dgm:pt modelId="{DEA1C150-3455-4769-8ECE-651A1C2E6E78}">
      <dgm:prSet phldrT="[Text]"/>
      <dgm:spPr/>
      <dgm:t>
        <a:bodyPr/>
        <a:lstStyle/>
        <a:p>
          <a:r>
            <a:rPr lang="bs-Cyrl-BA">
              <a:latin typeface="Times New Roman" panose="02020603050405020304" pitchFamily="18" charset="0"/>
              <a:cs typeface="Times New Roman" panose="02020603050405020304" pitchFamily="18" charset="0"/>
            </a:rPr>
            <a:t>Одјељење за привреду и финансије</a:t>
          </a:r>
          <a:endParaRPr lang="en-US">
            <a:latin typeface="Times New Roman" panose="02020603050405020304" pitchFamily="18" charset="0"/>
            <a:cs typeface="Times New Roman" panose="02020603050405020304" pitchFamily="18" charset="0"/>
          </a:endParaRPr>
        </a:p>
      </dgm:t>
    </dgm:pt>
    <dgm:pt modelId="{EA35C84E-7ABB-4E86-8B4A-6DAC6876CFCD}" type="parTrans" cxnId="{128EC529-FE87-4394-9E43-5B3A3C67F156}">
      <dgm:prSet/>
      <dgm:spPr/>
      <dgm:t>
        <a:bodyPr/>
        <a:lstStyle/>
        <a:p>
          <a:endParaRPr lang="en-US"/>
        </a:p>
      </dgm:t>
    </dgm:pt>
    <dgm:pt modelId="{CE53072F-A609-431F-BF50-54223B354E98}" type="sibTrans" cxnId="{128EC529-FE87-4394-9E43-5B3A3C67F156}">
      <dgm:prSet/>
      <dgm:spPr/>
      <dgm:t>
        <a:bodyPr/>
        <a:lstStyle/>
        <a:p>
          <a:endParaRPr lang="en-US"/>
        </a:p>
      </dgm:t>
    </dgm:pt>
    <dgm:pt modelId="{57E6DF04-C757-4C4F-96F2-75D94A380051}">
      <dgm:prSet phldrT="[Text]"/>
      <dgm:spPr/>
      <dgm:t>
        <a:bodyPr/>
        <a:lstStyle/>
        <a:p>
          <a:r>
            <a:rPr lang="bs-Cyrl-BA">
              <a:latin typeface="Times New Roman" panose="02020603050405020304" pitchFamily="18" charset="0"/>
              <a:cs typeface="Times New Roman" panose="02020603050405020304" pitchFamily="18" charset="0"/>
            </a:rPr>
            <a:t>Одјељење за просторно планирање и комуналне послове</a:t>
          </a:r>
          <a:endParaRPr lang="en-US">
            <a:latin typeface="Times New Roman" panose="02020603050405020304" pitchFamily="18" charset="0"/>
            <a:cs typeface="Times New Roman" panose="02020603050405020304" pitchFamily="18" charset="0"/>
          </a:endParaRPr>
        </a:p>
      </dgm:t>
    </dgm:pt>
    <dgm:pt modelId="{7F8CA057-5FC0-4E4B-A00A-23F93A905868}" type="parTrans" cxnId="{BD6EFADD-4638-4A8C-B8F4-3C85E5906ECD}">
      <dgm:prSet/>
      <dgm:spPr/>
      <dgm:t>
        <a:bodyPr/>
        <a:lstStyle/>
        <a:p>
          <a:endParaRPr lang="en-US"/>
        </a:p>
      </dgm:t>
    </dgm:pt>
    <dgm:pt modelId="{23F3027C-770C-4C59-96CB-3D28AA24F6E9}" type="sibTrans" cxnId="{BD6EFADD-4638-4A8C-B8F4-3C85E5906ECD}">
      <dgm:prSet/>
      <dgm:spPr/>
      <dgm:t>
        <a:bodyPr/>
        <a:lstStyle/>
        <a:p>
          <a:endParaRPr lang="en-US"/>
        </a:p>
      </dgm:t>
    </dgm:pt>
    <dgm:pt modelId="{0DD577D1-2D27-48B3-8495-D1A3D1929F92}">
      <dgm:prSet/>
      <dgm:spPr/>
      <dgm:t>
        <a:bodyPr/>
        <a:lstStyle/>
        <a:p>
          <a:r>
            <a:rPr lang="bs-Cyrl-BA">
              <a:latin typeface="Times New Roman" panose="02020603050405020304" pitchFamily="18" charset="0"/>
              <a:cs typeface="Times New Roman" panose="02020603050405020304" pitchFamily="18" charset="0"/>
            </a:rPr>
            <a:t>Одјељење за просторно планирање и комуналне послове</a:t>
          </a:r>
          <a:endParaRPr lang="en-US">
            <a:latin typeface="Times New Roman" panose="02020603050405020304" pitchFamily="18" charset="0"/>
            <a:cs typeface="Times New Roman" panose="02020603050405020304" pitchFamily="18" charset="0"/>
          </a:endParaRPr>
        </a:p>
      </dgm:t>
    </dgm:pt>
    <dgm:pt modelId="{3EE2992A-BE22-4610-83C2-A7266667CC93}" type="parTrans" cxnId="{223D6874-1241-4D5F-8B60-3F9EFAD99B25}">
      <dgm:prSet/>
      <dgm:spPr/>
      <dgm:t>
        <a:bodyPr/>
        <a:lstStyle/>
        <a:p>
          <a:endParaRPr lang="en-US"/>
        </a:p>
      </dgm:t>
    </dgm:pt>
    <dgm:pt modelId="{322462F3-397B-4CF1-B904-A5C4757D2D4B}" type="sibTrans" cxnId="{223D6874-1241-4D5F-8B60-3F9EFAD99B25}">
      <dgm:prSet/>
      <dgm:spPr/>
      <dgm:t>
        <a:bodyPr/>
        <a:lstStyle/>
        <a:p>
          <a:endParaRPr lang="en-US"/>
        </a:p>
      </dgm:t>
    </dgm:pt>
    <dgm:pt modelId="{9F338CCF-985D-4A56-817C-90C0DCA4A06F}">
      <dgm:prSet phldrT="[Text]"/>
      <dgm:spPr/>
      <dgm:t>
        <a:bodyPr/>
        <a:lstStyle/>
        <a:p>
          <a:r>
            <a:rPr lang="bs-Cyrl-BA">
              <a:latin typeface="Times New Roman" panose="02020603050405020304" pitchFamily="18" charset="0"/>
              <a:cs typeface="Times New Roman" panose="02020603050405020304" pitchFamily="18" charset="0"/>
            </a:rPr>
            <a:t>Кабинет начелника општине</a:t>
          </a:r>
          <a:endParaRPr lang="en-US">
            <a:latin typeface="Times New Roman" panose="02020603050405020304" pitchFamily="18" charset="0"/>
            <a:cs typeface="Times New Roman" panose="02020603050405020304" pitchFamily="18" charset="0"/>
          </a:endParaRPr>
        </a:p>
      </dgm:t>
    </dgm:pt>
    <dgm:pt modelId="{B35DA600-246C-40E7-BF04-E59AB27AE605}" type="sibTrans" cxnId="{A7788186-5735-41E4-8B13-647488917A09}">
      <dgm:prSet/>
      <dgm:spPr/>
      <dgm:t>
        <a:bodyPr/>
        <a:lstStyle/>
        <a:p>
          <a:endParaRPr lang="en-US"/>
        </a:p>
      </dgm:t>
    </dgm:pt>
    <dgm:pt modelId="{E3A90E53-B775-441D-A22C-BEA6E07E166E}" type="parTrans" cxnId="{A7788186-5735-41E4-8B13-647488917A09}">
      <dgm:prSet/>
      <dgm:spPr/>
      <dgm:t>
        <a:bodyPr/>
        <a:lstStyle/>
        <a:p>
          <a:endParaRPr lang="en-US"/>
        </a:p>
      </dgm:t>
    </dgm:pt>
    <dgm:pt modelId="{36BFEB26-BBA5-4A51-B86B-828A2E72397B}">
      <dgm:prSet/>
      <dgm:spPr/>
      <dgm:t>
        <a:bodyPr/>
        <a:lstStyle/>
        <a:p>
          <a:r>
            <a:rPr lang="en-US">
              <a:latin typeface="Times New Roman" panose="02020603050405020304" pitchFamily="18" charset="0"/>
              <a:cs typeface="Times New Roman" panose="02020603050405020304" pitchFamily="18" charset="0"/>
            </a:rPr>
            <a:t>С</a:t>
          </a:r>
          <a:r>
            <a:rPr lang="bs-Cyrl-BA">
              <a:latin typeface="Times New Roman" panose="02020603050405020304" pitchFamily="18" charset="0"/>
              <a:cs typeface="Times New Roman" panose="02020603050405020304" pitchFamily="18" charset="0"/>
            </a:rPr>
            <a:t>СС</a:t>
          </a:r>
          <a:r>
            <a:rPr lang="en-US">
              <a:latin typeface="Times New Roman" panose="02020603050405020304" pitchFamily="18" charset="0"/>
              <a:cs typeface="Times New Roman" panose="02020603050405020304" pitchFamily="18" charset="0"/>
            </a:rPr>
            <a:t> за подршку економском развоју</a:t>
          </a:r>
        </a:p>
      </dgm:t>
    </dgm:pt>
    <dgm:pt modelId="{E2F5E365-1776-45D6-8E52-641D1A67C3B8}" type="parTrans" cxnId="{D5FF1E51-0E3F-4D01-BE5B-06D280FD3121}">
      <dgm:prSet/>
      <dgm:spPr/>
      <dgm:t>
        <a:bodyPr/>
        <a:lstStyle/>
        <a:p>
          <a:endParaRPr lang="en-US"/>
        </a:p>
      </dgm:t>
    </dgm:pt>
    <dgm:pt modelId="{78DEAC9F-CF07-42AF-AF4D-4C36188D7ACD}" type="sibTrans" cxnId="{D5FF1E51-0E3F-4D01-BE5B-06D280FD3121}">
      <dgm:prSet/>
      <dgm:spPr/>
      <dgm:t>
        <a:bodyPr/>
        <a:lstStyle/>
        <a:p>
          <a:endParaRPr lang="en-US"/>
        </a:p>
      </dgm:t>
    </dgm:pt>
    <dgm:pt modelId="{A61A2F9E-82D0-4CC8-9FFE-86EB8A2D824F}">
      <dgm:prSet/>
      <dgm:spPr/>
      <dgm:t>
        <a:bodyPr/>
        <a:lstStyle/>
        <a:p>
          <a:r>
            <a:rPr lang="en-US">
              <a:latin typeface="Times New Roman" panose="02020603050405020304" pitchFamily="18" charset="0"/>
              <a:cs typeface="Times New Roman" panose="02020603050405020304" pitchFamily="18" charset="0"/>
            </a:rPr>
            <a:t>С</a:t>
          </a:r>
          <a:r>
            <a:rPr lang="bs-Cyrl-BA">
              <a:latin typeface="Times New Roman" panose="02020603050405020304" pitchFamily="18" charset="0"/>
              <a:cs typeface="Times New Roman" panose="02020603050405020304" pitchFamily="18" charset="0"/>
            </a:rPr>
            <a:t>СС</a:t>
          </a:r>
          <a:r>
            <a:rPr lang="en-US">
              <a:latin typeface="Times New Roman" panose="02020603050405020304" pitchFamily="18" charset="0"/>
              <a:cs typeface="Times New Roman" panose="02020603050405020304" pitchFamily="18" charset="0"/>
            </a:rPr>
            <a:t> за аналитичке послове,рад са инвеститорима и пројекте</a:t>
          </a:r>
        </a:p>
      </dgm:t>
    </dgm:pt>
    <dgm:pt modelId="{B10BF8BF-EA56-4996-B4CD-499B3C261AE9}" type="parTrans" cxnId="{FA1863F8-1CDC-4B1E-BED0-7084FA9FA374}">
      <dgm:prSet/>
      <dgm:spPr/>
      <dgm:t>
        <a:bodyPr/>
        <a:lstStyle/>
        <a:p>
          <a:endParaRPr lang="en-US"/>
        </a:p>
      </dgm:t>
    </dgm:pt>
    <dgm:pt modelId="{F4FD59B9-0E39-4E41-98CC-D595DA611184}" type="sibTrans" cxnId="{FA1863F8-1CDC-4B1E-BED0-7084FA9FA374}">
      <dgm:prSet/>
      <dgm:spPr/>
      <dgm:t>
        <a:bodyPr/>
        <a:lstStyle/>
        <a:p>
          <a:endParaRPr lang="en-US"/>
        </a:p>
      </dgm:t>
    </dgm:pt>
    <dgm:pt modelId="{9095EA2F-D296-4B7A-BE13-FB62B160733B}">
      <dgm:prSet/>
      <dgm:spPr/>
      <dgm:t>
        <a:bodyPr/>
        <a:lstStyle/>
        <a:p>
          <a:r>
            <a:rPr lang="en-US">
              <a:latin typeface="Times New Roman" panose="02020603050405020304" pitchFamily="18" charset="0"/>
              <a:cs typeface="Times New Roman" panose="02020603050405020304" pitchFamily="18" charset="0"/>
            </a:rPr>
            <a:t>C</a:t>
          </a:r>
          <a:r>
            <a:rPr lang="bs-Cyrl-BA">
              <a:latin typeface="Times New Roman" panose="02020603050405020304" pitchFamily="18" charset="0"/>
              <a:cs typeface="Times New Roman" panose="02020603050405020304" pitchFamily="18" charset="0"/>
            </a:rPr>
            <a:t>СС</a:t>
          </a:r>
          <a:r>
            <a:rPr lang="en-US">
              <a:latin typeface="Times New Roman" panose="02020603050405020304" pitchFamily="18" charset="0"/>
              <a:cs typeface="Times New Roman" panose="02020603050405020304" pitchFamily="18" charset="0"/>
            </a:rPr>
            <a:t> за просторно планирање</a:t>
          </a:r>
        </a:p>
      </dgm:t>
    </dgm:pt>
    <dgm:pt modelId="{3F7BCD89-5CA2-4379-B6A6-76380207AE56}" type="parTrans" cxnId="{8E8D1821-E694-4616-9535-DC154A767224}">
      <dgm:prSet/>
      <dgm:spPr/>
      <dgm:t>
        <a:bodyPr/>
        <a:lstStyle/>
        <a:p>
          <a:endParaRPr lang="en-US"/>
        </a:p>
      </dgm:t>
    </dgm:pt>
    <dgm:pt modelId="{DE797880-1DD5-49BF-8C0D-1481F33DD4C3}" type="sibTrans" cxnId="{8E8D1821-E694-4616-9535-DC154A767224}">
      <dgm:prSet/>
      <dgm:spPr/>
      <dgm:t>
        <a:bodyPr/>
        <a:lstStyle/>
        <a:p>
          <a:endParaRPr lang="en-US"/>
        </a:p>
      </dgm:t>
    </dgm:pt>
    <dgm:pt modelId="{3AD54749-EECC-44B6-A0FB-9BD9C7581C1E}">
      <dgm:prSet/>
      <dgm:spPr/>
      <dgm:t>
        <a:bodyPr/>
        <a:lstStyle/>
        <a:p>
          <a:r>
            <a:rPr lang="en-US">
              <a:latin typeface="Times New Roman" panose="02020603050405020304" pitchFamily="18" charset="0"/>
              <a:cs typeface="Times New Roman" panose="02020603050405020304" pitchFamily="18" charset="0"/>
            </a:rPr>
            <a:t>В</a:t>
          </a:r>
          <a:r>
            <a:rPr lang="bs-Cyrl-BA">
              <a:latin typeface="Times New Roman" panose="02020603050405020304" pitchFamily="18" charset="0"/>
              <a:cs typeface="Times New Roman" panose="02020603050405020304" pitchFamily="18" charset="0"/>
            </a:rPr>
            <a:t>СС</a:t>
          </a:r>
          <a:r>
            <a:rPr lang="en-US">
              <a:latin typeface="Times New Roman" panose="02020603050405020304" pitchFamily="18" charset="0"/>
              <a:cs typeface="Times New Roman" panose="02020603050405020304" pitchFamily="18" charset="0"/>
            </a:rPr>
            <a:t> за праћење комуналне инфраструктуре и заштите околине</a:t>
          </a:r>
        </a:p>
      </dgm:t>
    </dgm:pt>
    <dgm:pt modelId="{593510E4-4424-473C-807E-F7720409AA24}" type="parTrans" cxnId="{118A38B3-321A-4A12-BA46-6FCB67FE0707}">
      <dgm:prSet/>
      <dgm:spPr/>
      <dgm:t>
        <a:bodyPr/>
        <a:lstStyle/>
        <a:p>
          <a:endParaRPr lang="en-US"/>
        </a:p>
      </dgm:t>
    </dgm:pt>
    <dgm:pt modelId="{ABB8CA90-1D2B-4DF8-9A66-1366CDDBD19E}" type="sibTrans" cxnId="{118A38B3-321A-4A12-BA46-6FCB67FE0707}">
      <dgm:prSet/>
      <dgm:spPr/>
      <dgm:t>
        <a:bodyPr/>
        <a:lstStyle/>
        <a:p>
          <a:endParaRPr lang="en-US"/>
        </a:p>
      </dgm:t>
    </dgm:pt>
    <dgm:pt modelId="{A1E695CB-5B2A-429F-89C8-1B473A510780}" type="pres">
      <dgm:prSet presAssocID="{4CBA34F9-8424-4C64-94F7-CE9D4C088743}" presName="hierChild1" presStyleCnt="0">
        <dgm:presLayoutVars>
          <dgm:orgChart val="1"/>
          <dgm:chPref val="1"/>
          <dgm:dir/>
          <dgm:animOne val="branch"/>
          <dgm:animLvl val="lvl"/>
          <dgm:resizeHandles/>
        </dgm:presLayoutVars>
      </dgm:prSet>
      <dgm:spPr/>
    </dgm:pt>
    <dgm:pt modelId="{E118DAC1-39FA-44FA-9DE8-C5FD2A095153}" type="pres">
      <dgm:prSet presAssocID="{4E567C96-12A1-4DA4-A446-19BAC26B2CE6}" presName="hierRoot1" presStyleCnt="0">
        <dgm:presLayoutVars>
          <dgm:hierBranch val="init"/>
        </dgm:presLayoutVars>
      </dgm:prSet>
      <dgm:spPr/>
    </dgm:pt>
    <dgm:pt modelId="{BC517987-7723-4CFA-90D1-2D6B80F7B9FD}" type="pres">
      <dgm:prSet presAssocID="{4E567C96-12A1-4DA4-A446-19BAC26B2CE6}" presName="rootComposite1" presStyleCnt="0"/>
      <dgm:spPr/>
    </dgm:pt>
    <dgm:pt modelId="{7D6F5552-24EF-44D4-994E-6DFA3417D93F}" type="pres">
      <dgm:prSet presAssocID="{4E567C96-12A1-4DA4-A446-19BAC26B2CE6}" presName="rootText1" presStyleLbl="node0" presStyleIdx="0" presStyleCnt="1" custScaleY="147293">
        <dgm:presLayoutVars>
          <dgm:chPref val="3"/>
        </dgm:presLayoutVars>
      </dgm:prSet>
      <dgm:spPr/>
    </dgm:pt>
    <dgm:pt modelId="{60B0CE4C-1849-432B-9B3B-55BEB7F1C0F1}" type="pres">
      <dgm:prSet presAssocID="{4E567C96-12A1-4DA4-A446-19BAC26B2CE6}" presName="rootConnector1" presStyleLbl="node1" presStyleIdx="0" presStyleCnt="0"/>
      <dgm:spPr/>
    </dgm:pt>
    <dgm:pt modelId="{9B2A5A92-BB68-4CA1-B258-8AD454A7430B}" type="pres">
      <dgm:prSet presAssocID="{4E567C96-12A1-4DA4-A446-19BAC26B2CE6}" presName="hierChild2" presStyleCnt="0"/>
      <dgm:spPr/>
    </dgm:pt>
    <dgm:pt modelId="{78B3BC74-D8C0-4793-BCA5-EE495F8E0BFF}" type="pres">
      <dgm:prSet presAssocID="{E3A90E53-B775-441D-A22C-BEA6E07E166E}" presName="Name37" presStyleLbl="parChTrans1D2" presStyleIdx="0" presStyleCnt="5"/>
      <dgm:spPr/>
    </dgm:pt>
    <dgm:pt modelId="{61B4DFA9-F7CA-4DEC-8838-6ED1E4E1EA74}" type="pres">
      <dgm:prSet presAssocID="{9F338CCF-985D-4A56-817C-90C0DCA4A06F}" presName="hierRoot2" presStyleCnt="0">
        <dgm:presLayoutVars>
          <dgm:hierBranch val="init"/>
        </dgm:presLayoutVars>
      </dgm:prSet>
      <dgm:spPr/>
    </dgm:pt>
    <dgm:pt modelId="{CD408276-597C-4DBA-B4CC-4DE36454F127}" type="pres">
      <dgm:prSet presAssocID="{9F338CCF-985D-4A56-817C-90C0DCA4A06F}" presName="rootComposite" presStyleCnt="0"/>
      <dgm:spPr/>
    </dgm:pt>
    <dgm:pt modelId="{F5A05E15-AA1E-474B-89B6-691B58C131C7}" type="pres">
      <dgm:prSet presAssocID="{9F338CCF-985D-4A56-817C-90C0DCA4A06F}" presName="rootText" presStyleLbl="node2" presStyleIdx="0" presStyleCnt="4">
        <dgm:presLayoutVars>
          <dgm:chPref val="3"/>
        </dgm:presLayoutVars>
      </dgm:prSet>
      <dgm:spPr/>
    </dgm:pt>
    <dgm:pt modelId="{993E3083-B565-4D81-96F5-1FF86C66ADE4}" type="pres">
      <dgm:prSet presAssocID="{9F338CCF-985D-4A56-817C-90C0DCA4A06F}" presName="rootConnector" presStyleLbl="node2" presStyleIdx="0" presStyleCnt="4"/>
      <dgm:spPr/>
    </dgm:pt>
    <dgm:pt modelId="{3813C8CF-5A7E-4FE8-9065-3F40202E30A2}" type="pres">
      <dgm:prSet presAssocID="{9F338CCF-985D-4A56-817C-90C0DCA4A06F}" presName="hierChild4" presStyleCnt="0"/>
      <dgm:spPr/>
    </dgm:pt>
    <dgm:pt modelId="{C7BC5CAE-0AA7-492A-A597-E60B28F47A71}" type="pres">
      <dgm:prSet presAssocID="{E2F5E365-1776-45D6-8E52-641D1A67C3B8}" presName="Name37" presStyleLbl="parChTrans1D3" presStyleIdx="0" presStyleCnt="4"/>
      <dgm:spPr/>
    </dgm:pt>
    <dgm:pt modelId="{47E5EFB8-E25C-4076-BA7A-F0820FB9C1BF}" type="pres">
      <dgm:prSet presAssocID="{36BFEB26-BBA5-4A51-B86B-828A2E72397B}" presName="hierRoot2" presStyleCnt="0">
        <dgm:presLayoutVars>
          <dgm:hierBranch val="init"/>
        </dgm:presLayoutVars>
      </dgm:prSet>
      <dgm:spPr/>
    </dgm:pt>
    <dgm:pt modelId="{B89C9302-CAE0-4B0E-8F3A-06E0C18FD6BE}" type="pres">
      <dgm:prSet presAssocID="{36BFEB26-BBA5-4A51-B86B-828A2E72397B}" presName="rootComposite" presStyleCnt="0"/>
      <dgm:spPr/>
    </dgm:pt>
    <dgm:pt modelId="{77E5FB74-549A-41BA-B291-0B10F1D7056E}" type="pres">
      <dgm:prSet presAssocID="{36BFEB26-BBA5-4A51-B86B-828A2E72397B}" presName="rootText" presStyleLbl="node3" presStyleIdx="0" presStyleCnt="4">
        <dgm:presLayoutVars>
          <dgm:chPref val="3"/>
        </dgm:presLayoutVars>
      </dgm:prSet>
      <dgm:spPr/>
    </dgm:pt>
    <dgm:pt modelId="{233128CC-6E51-4231-A06F-64BE7ED4DA21}" type="pres">
      <dgm:prSet presAssocID="{36BFEB26-BBA5-4A51-B86B-828A2E72397B}" presName="rootConnector" presStyleLbl="node3" presStyleIdx="0" presStyleCnt="4"/>
      <dgm:spPr/>
    </dgm:pt>
    <dgm:pt modelId="{0E08B79E-B92D-4821-AF64-C8BB6E34DFBB}" type="pres">
      <dgm:prSet presAssocID="{36BFEB26-BBA5-4A51-B86B-828A2E72397B}" presName="hierChild4" presStyleCnt="0"/>
      <dgm:spPr/>
    </dgm:pt>
    <dgm:pt modelId="{688A00C0-E297-4A84-B6B1-90CB3E53DE15}" type="pres">
      <dgm:prSet presAssocID="{36BFEB26-BBA5-4A51-B86B-828A2E72397B}" presName="hierChild5" presStyleCnt="0"/>
      <dgm:spPr/>
    </dgm:pt>
    <dgm:pt modelId="{2BFBC1EB-6223-4944-844B-3E276F986751}" type="pres">
      <dgm:prSet presAssocID="{9F338CCF-985D-4A56-817C-90C0DCA4A06F}" presName="hierChild5" presStyleCnt="0"/>
      <dgm:spPr/>
    </dgm:pt>
    <dgm:pt modelId="{4FB32F15-7BD5-4C64-9B18-99B21094F6AB}" type="pres">
      <dgm:prSet presAssocID="{EA35C84E-7ABB-4E86-8B4A-6DAC6876CFCD}" presName="Name37" presStyleLbl="parChTrans1D2" presStyleIdx="1" presStyleCnt="5"/>
      <dgm:spPr/>
    </dgm:pt>
    <dgm:pt modelId="{01E12EE3-644D-4D64-B1B7-8D3A49046167}" type="pres">
      <dgm:prSet presAssocID="{DEA1C150-3455-4769-8ECE-651A1C2E6E78}" presName="hierRoot2" presStyleCnt="0">
        <dgm:presLayoutVars>
          <dgm:hierBranch val="init"/>
        </dgm:presLayoutVars>
      </dgm:prSet>
      <dgm:spPr/>
    </dgm:pt>
    <dgm:pt modelId="{07C0AF5E-C735-4E2C-A489-F93EFAB7F8A9}" type="pres">
      <dgm:prSet presAssocID="{DEA1C150-3455-4769-8ECE-651A1C2E6E78}" presName="rootComposite" presStyleCnt="0"/>
      <dgm:spPr/>
    </dgm:pt>
    <dgm:pt modelId="{0447E59B-1C36-4CF9-8DCB-01A34E86925D}" type="pres">
      <dgm:prSet presAssocID="{DEA1C150-3455-4769-8ECE-651A1C2E6E78}" presName="rootText" presStyleLbl="node2" presStyleIdx="1" presStyleCnt="4">
        <dgm:presLayoutVars>
          <dgm:chPref val="3"/>
        </dgm:presLayoutVars>
      </dgm:prSet>
      <dgm:spPr/>
    </dgm:pt>
    <dgm:pt modelId="{F730111D-47C5-41E0-BA3A-8363DB58D381}" type="pres">
      <dgm:prSet presAssocID="{DEA1C150-3455-4769-8ECE-651A1C2E6E78}" presName="rootConnector" presStyleLbl="node2" presStyleIdx="1" presStyleCnt="4"/>
      <dgm:spPr/>
    </dgm:pt>
    <dgm:pt modelId="{71A9FDB8-222D-4F91-9D13-465023B2BA4C}" type="pres">
      <dgm:prSet presAssocID="{DEA1C150-3455-4769-8ECE-651A1C2E6E78}" presName="hierChild4" presStyleCnt="0"/>
      <dgm:spPr/>
    </dgm:pt>
    <dgm:pt modelId="{CFBD9DAB-10E6-4C29-A1B7-D0EA17BD7250}" type="pres">
      <dgm:prSet presAssocID="{B10BF8BF-EA56-4996-B4CD-499B3C261AE9}" presName="Name37" presStyleLbl="parChTrans1D3" presStyleIdx="1" presStyleCnt="4"/>
      <dgm:spPr/>
    </dgm:pt>
    <dgm:pt modelId="{97844101-D884-4B08-9EC2-C9BF45ECD840}" type="pres">
      <dgm:prSet presAssocID="{A61A2F9E-82D0-4CC8-9FFE-86EB8A2D824F}" presName="hierRoot2" presStyleCnt="0">
        <dgm:presLayoutVars>
          <dgm:hierBranch val="init"/>
        </dgm:presLayoutVars>
      </dgm:prSet>
      <dgm:spPr/>
    </dgm:pt>
    <dgm:pt modelId="{F44263A8-B9E7-48A9-9FE7-833BA2FEF3D8}" type="pres">
      <dgm:prSet presAssocID="{A61A2F9E-82D0-4CC8-9FFE-86EB8A2D824F}" presName="rootComposite" presStyleCnt="0"/>
      <dgm:spPr/>
    </dgm:pt>
    <dgm:pt modelId="{0C4047B8-9004-4B5F-BE90-9649FD2484B0}" type="pres">
      <dgm:prSet presAssocID="{A61A2F9E-82D0-4CC8-9FFE-86EB8A2D824F}" presName="rootText" presStyleLbl="node3" presStyleIdx="1" presStyleCnt="4">
        <dgm:presLayoutVars>
          <dgm:chPref val="3"/>
        </dgm:presLayoutVars>
      </dgm:prSet>
      <dgm:spPr/>
    </dgm:pt>
    <dgm:pt modelId="{79F661B9-4F4C-469E-953A-C7EDF33BB28C}" type="pres">
      <dgm:prSet presAssocID="{A61A2F9E-82D0-4CC8-9FFE-86EB8A2D824F}" presName="rootConnector" presStyleLbl="node3" presStyleIdx="1" presStyleCnt="4"/>
      <dgm:spPr/>
    </dgm:pt>
    <dgm:pt modelId="{2BCB50A5-E2E8-433F-9C4A-83DB372DEBB9}" type="pres">
      <dgm:prSet presAssocID="{A61A2F9E-82D0-4CC8-9FFE-86EB8A2D824F}" presName="hierChild4" presStyleCnt="0"/>
      <dgm:spPr/>
    </dgm:pt>
    <dgm:pt modelId="{0C333CAE-6C3F-47FB-B041-7F037A39DFF9}" type="pres">
      <dgm:prSet presAssocID="{A61A2F9E-82D0-4CC8-9FFE-86EB8A2D824F}" presName="hierChild5" presStyleCnt="0"/>
      <dgm:spPr/>
    </dgm:pt>
    <dgm:pt modelId="{D87D788D-6BF4-4FD3-8969-599640667039}" type="pres">
      <dgm:prSet presAssocID="{DEA1C150-3455-4769-8ECE-651A1C2E6E78}" presName="hierChild5" presStyleCnt="0"/>
      <dgm:spPr/>
    </dgm:pt>
    <dgm:pt modelId="{F246FEB9-D104-4996-BF0F-4281CFFAE8B7}" type="pres">
      <dgm:prSet presAssocID="{7F8CA057-5FC0-4E4B-A00A-23F93A905868}" presName="Name37" presStyleLbl="parChTrans1D2" presStyleIdx="2" presStyleCnt="5"/>
      <dgm:spPr/>
    </dgm:pt>
    <dgm:pt modelId="{66D943B0-60C0-4825-BDBF-2EF5AFD2FFCE}" type="pres">
      <dgm:prSet presAssocID="{57E6DF04-C757-4C4F-96F2-75D94A380051}" presName="hierRoot2" presStyleCnt="0">
        <dgm:presLayoutVars>
          <dgm:hierBranch val="init"/>
        </dgm:presLayoutVars>
      </dgm:prSet>
      <dgm:spPr/>
    </dgm:pt>
    <dgm:pt modelId="{919ABE04-BFCC-4D60-A387-A05F3BCC8044}" type="pres">
      <dgm:prSet presAssocID="{57E6DF04-C757-4C4F-96F2-75D94A380051}" presName="rootComposite" presStyleCnt="0"/>
      <dgm:spPr/>
    </dgm:pt>
    <dgm:pt modelId="{81F012A0-4B7F-4D6C-B34C-E1D1E77D5669}" type="pres">
      <dgm:prSet presAssocID="{57E6DF04-C757-4C4F-96F2-75D94A380051}" presName="rootText" presStyleLbl="node2" presStyleIdx="2" presStyleCnt="4">
        <dgm:presLayoutVars>
          <dgm:chPref val="3"/>
        </dgm:presLayoutVars>
      </dgm:prSet>
      <dgm:spPr/>
    </dgm:pt>
    <dgm:pt modelId="{58D6733B-54F2-4794-9F16-53E5353672F9}" type="pres">
      <dgm:prSet presAssocID="{57E6DF04-C757-4C4F-96F2-75D94A380051}" presName="rootConnector" presStyleLbl="node2" presStyleIdx="2" presStyleCnt="4"/>
      <dgm:spPr/>
    </dgm:pt>
    <dgm:pt modelId="{3229EA51-DCA3-4CE3-A53E-6C254F4FBFBD}" type="pres">
      <dgm:prSet presAssocID="{57E6DF04-C757-4C4F-96F2-75D94A380051}" presName="hierChild4" presStyleCnt="0"/>
      <dgm:spPr/>
    </dgm:pt>
    <dgm:pt modelId="{BF5E7EE0-193D-4195-8EE8-4784FD592E2B}" type="pres">
      <dgm:prSet presAssocID="{3F7BCD89-5CA2-4379-B6A6-76380207AE56}" presName="Name37" presStyleLbl="parChTrans1D3" presStyleIdx="2" presStyleCnt="4"/>
      <dgm:spPr/>
    </dgm:pt>
    <dgm:pt modelId="{B212E0E0-D72B-4E42-AB99-1125A1CE6C85}" type="pres">
      <dgm:prSet presAssocID="{9095EA2F-D296-4B7A-BE13-FB62B160733B}" presName="hierRoot2" presStyleCnt="0">
        <dgm:presLayoutVars>
          <dgm:hierBranch val="init"/>
        </dgm:presLayoutVars>
      </dgm:prSet>
      <dgm:spPr/>
    </dgm:pt>
    <dgm:pt modelId="{59C35415-F0A2-41A3-94DD-E3B9316E98FB}" type="pres">
      <dgm:prSet presAssocID="{9095EA2F-D296-4B7A-BE13-FB62B160733B}" presName="rootComposite" presStyleCnt="0"/>
      <dgm:spPr/>
    </dgm:pt>
    <dgm:pt modelId="{9A52EF7C-84E4-4FC7-B9AD-44A8A85730DF}" type="pres">
      <dgm:prSet presAssocID="{9095EA2F-D296-4B7A-BE13-FB62B160733B}" presName="rootText" presStyleLbl="node3" presStyleIdx="2" presStyleCnt="4">
        <dgm:presLayoutVars>
          <dgm:chPref val="3"/>
        </dgm:presLayoutVars>
      </dgm:prSet>
      <dgm:spPr/>
    </dgm:pt>
    <dgm:pt modelId="{B08E98D0-5BB0-4EE7-B1B5-229F5C36C357}" type="pres">
      <dgm:prSet presAssocID="{9095EA2F-D296-4B7A-BE13-FB62B160733B}" presName="rootConnector" presStyleLbl="node3" presStyleIdx="2" presStyleCnt="4"/>
      <dgm:spPr/>
    </dgm:pt>
    <dgm:pt modelId="{16C7D2F9-548D-4A5B-9C23-40432FFB1595}" type="pres">
      <dgm:prSet presAssocID="{9095EA2F-D296-4B7A-BE13-FB62B160733B}" presName="hierChild4" presStyleCnt="0"/>
      <dgm:spPr/>
    </dgm:pt>
    <dgm:pt modelId="{F61BE843-60AC-4F85-8606-806F37B41F38}" type="pres">
      <dgm:prSet presAssocID="{9095EA2F-D296-4B7A-BE13-FB62B160733B}" presName="hierChild5" presStyleCnt="0"/>
      <dgm:spPr/>
    </dgm:pt>
    <dgm:pt modelId="{A5120978-1430-4E06-9DD0-6AC1D570BB11}" type="pres">
      <dgm:prSet presAssocID="{57E6DF04-C757-4C4F-96F2-75D94A380051}" presName="hierChild5" presStyleCnt="0"/>
      <dgm:spPr/>
    </dgm:pt>
    <dgm:pt modelId="{20F35965-0A79-47F4-959C-B7BDEF08AE29}" type="pres">
      <dgm:prSet presAssocID="{3EE2992A-BE22-4610-83C2-A7266667CC93}" presName="Name37" presStyleLbl="parChTrans1D2" presStyleIdx="3" presStyleCnt="5"/>
      <dgm:spPr/>
    </dgm:pt>
    <dgm:pt modelId="{57CD2ED1-1D88-4B7C-B4ED-F7D38A2FA489}" type="pres">
      <dgm:prSet presAssocID="{0DD577D1-2D27-48B3-8495-D1A3D1929F92}" presName="hierRoot2" presStyleCnt="0">
        <dgm:presLayoutVars>
          <dgm:hierBranch val="init"/>
        </dgm:presLayoutVars>
      </dgm:prSet>
      <dgm:spPr/>
    </dgm:pt>
    <dgm:pt modelId="{CBD0C751-B5BD-4B74-8A74-EA1F53FFC14D}" type="pres">
      <dgm:prSet presAssocID="{0DD577D1-2D27-48B3-8495-D1A3D1929F92}" presName="rootComposite" presStyleCnt="0"/>
      <dgm:spPr/>
    </dgm:pt>
    <dgm:pt modelId="{746625AB-D2CD-4211-8E9A-3160975C7DA7}" type="pres">
      <dgm:prSet presAssocID="{0DD577D1-2D27-48B3-8495-D1A3D1929F92}" presName="rootText" presStyleLbl="node2" presStyleIdx="3" presStyleCnt="4">
        <dgm:presLayoutVars>
          <dgm:chPref val="3"/>
        </dgm:presLayoutVars>
      </dgm:prSet>
      <dgm:spPr/>
    </dgm:pt>
    <dgm:pt modelId="{E7C29666-A0BC-42B1-8C9F-3195BDC5C39D}" type="pres">
      <dgm:prSet presAssocID="{0DD577D1-2D27-48B3-8495-D1A3D1929F92}" presName="rootConnector" presStyleLbl="node2" presStyleIdx="3" presStyleCnt="4"/>
      <dgm:spPr/>
    </dgm:pt>
    <dgm:pt modelId="{F74B6B34-0373-4B91-8ACC-58CC0118D823}" type="pres">
      <dgm:prSet presAssocID="{0DD577D1-2D27-48B3-8495-D1A3D1929F92}" presName="hierChild4" presStyleCnt="0"/>
      <dgm:spPr/>
    </dgm:pt>
    <dgm:pt modelId="{55C63136-32CB-4716-B01C-E2C8ACA5A8F4}" type="pres">
      <dgm:prSet presAssocID="{593510E4-4424-473C-807E-F7720409AA24}" presName="Name37" presStyleLbl="parChTrans1D3" presStyleIdx="3" presStyleCnt="4"/>
      <dgm:spPr/>
    </dgm:pt>
    <dgm:pt modelId="{A695BF56-7B0A-4B7F-B373-22C2001F6631}" type="pres">
      <dgm:prSet presAssocID="{3AD54749-EECC-44B6-A0FB-9BD9C7581C1E}" presName="hierRoot2" presStyleCnt="0">
        <dgm:presLayoutVars>
          <dgm:hierBranch val="init"/>
        </dgm:presLayoutVars>
      </dgm:prSet>
      <dgm:spPr/>
    </dgm:pt>
    <dgm:pt modelId="{41B66337-3A2F-4649-8255-BC08832DE653}" type="pres">
      <dgm:prSet presAssocID="{3AD54749-EECC-44B6-A0FB-9BD9C7581C1E}" presName="rootComposite" presStyleCnt="0"/>
      <dgm:spPr/>
    </dgm:pt>
    <dgm:pt modelId="{6D467555-24AE-4AD8-85E0-60C04526FFEE}" type="pres">
      <dgm:prSet presAssocID="{3AD54749-EECC-44B6-A0FB-9BD9C7581C1E}" presName="rootText" presStyleLbl="node3" presStyleIdx="3" presStyleCnt="4">
        <dgm:presLayoutVars>
          <dgm:chPref val="3"/>
        </dgm:presLayoutVars>
      </dgm:prSet>
      <dgm:spPr/>
    </dgm:pt>
    <dgm:pt modelId="{66E8DA07-3A17-4C6A-B100-26D0F1751728}" type="pres">
      <dgm:prSet presAssocID="{3AD54749-EECC-44B6-A0FB-9BD9C7581C1E}" presName="rootConnector" presStyleLbl="node3" presStyleIdx="3" presStyleCnt="4"/>
      <dgm:spPr/>
    </dgm:pt>
    <dgm:pt modelId="{9BE3C8C8-668D-42E8-9764-95B5CE53C924}" type="pres">
      <dgm:prSet presAssocID="{3AD54749-EECC-44B6-A0FB-9BD9C7581C1E}" presName="hierChild4" presStyleCnt="0"/>
      <dgm:spPr/>
    </dgm:pt>
    <dgm:pt modelId="{A8D45D66-BCAD-4E80-BF7B-1B3D4C655431}" type="pres">
      <dgm:prSet presAssocID="{3AD54749-EECC-44B6-A0FB-9BD9C7581C1E}" presName="hierChild5" presStyleCnt="0"/>
      <dgm:spPr/>
    </dgm:pt>
    <dgm:pt modelId="{0ADC96FB-D165-4308-AE9F-5A19415E1A6D}" type="pres">
      <dgm:prSet presAssocID="{0DD577D1-2D27-48B3-8495-D1A3D1929F92}" presName="hierChild5" presStyleCnt="0"/>
      <dgm:spPr/>
    </dgm:pt>
    <dgm:pt modelId="{B547FDAA-D950-4B03-B3C5-39BF47A8ADAE}" type="pres">
      <dgm:prSet presAssocID="{4E567C96-12A1-4DA4-A446-19BAC26B2CE6}" presName="hierChild3" presStyleCnt="0"/>
      <dgm:spPr/>
    </dgm:pt>
    <dgm:pt modelId="{B65B3608-A9A9-465E-86D8-F413F92B903B}" type="pres">
      <dgm:prSet presAssocID="{6A477BEC-CD15-444F-8BC0-FFE1293CD54B}" presName="Name111" presStyleLbl="parChTrans1D2" presStyleIdx="4" presStyleCnt="5"/>
      <dgm:spPr/>
    </dgm:pt>
    <dgm:pt modelId="{C78EB417-7CB0-4CE0-9CF7-42E0A786C00D}" type="pres">
      <dgm:prSet presAssocID="{38A8D745-207B-4ED7-8E2C-13B57D3D22B5}" presName="hierRoot3" presStyleCnt="0">
        <dgm:presLayoutVars>
          <dgm:hierBranch val="init"/>
        </dgm:presLayoutVars>
      </dgm:prSet>
      <dgm:spPr/>
    </dgm:pt>
    <dgm:pt modelId="{9C9A1963-D35A-4868-9CC1-C6CB6A165B02}" type="pres">
      <dgm:prSet presAssocID="{38A8D745-207B-4ED7-8E2C-13B57D3D22B5}" presName="rootComposite3" presStyleCnt="0"/>
      <dgm:spPr/>
    </dgm:pt>
    <dgm:pt modelId="{107819E1-722E-4824-A3F5-8E8FAE4116A8}" type="pres">
      <dgm:prSet presAssocID="{38A8D745-207B-4ED7-8E2C-13B57D3D22B5}" presName="rootText3" presStyleLbl="asst1" presStyleIdx="0" presStyleCnt="1">
        <dgm:presLayoutVars>
          <dgm:chPref val="3"/>
        </dgm:presLayoutVars>
      </dgm:prSet>
      <dgm:spPr/>
    </dgm:pt>
    <dgm:pt modelId="{365C5678-9263-4954-A0E7-73AF46FC501D}" type="pres">
      <dgm:prSet presAssocID="{38A8D745-207B-4ED7-8E2C-13B57D3D22B5}" presName="rootConnector3" presStyleLbl="asst1" presStyleIdx="0" presStyleCnt="1"/>
      <dgm:spPr/>
    </dgm:pt>
    <dgm:pt modelId="{68C3574F-E18A-4093-8E03-E23DF13CDC83}" type="pres">
      <dgm:prSet presAssocID="{38A8D745-207B-4ED7-8E2C-13B57D3D22B5}" presName="hierChild6" presStyleCnt="0"/>
      <dgm:spPr/>
    </dgm:pt>
    <dgm:pt modelId="{45C1D455-66A1-48BB-A2EB-068032C1E399}" type="pres">
      <dgm:prSet presAssocID="{38A8D745-207B-4ED7-8E2C-13B57D3D22B5}" presName="hierChild7" presStyleCnt="0"/>
      <dgm:spPr/>
    </dgm:pt>
  </dgm:ptLst>
  <dgm:cxnLst>
    <dgm:cxn modelId="{BEB4F902-21DC-4FED-84E9-D78720AC470E}" srcId="{4E567C96-12A1-4DA4-A446-19BAC26B2CE6}" destId="{38A8D745-207B-4ED7-8E2C-13B57D3D22B5}" srcOrd="0" destOrd="0" parTransId="{6A477BEC-CD15-444F-8BC0-FFE1293CD54B}" sibTransId="{A12325CD-143B-4A0E-ABC9-38C1B054BD0B}"/>
    <dgm:cxn modelId="{51886604-5F26-4B3A-9175-CEEEBFD651CB}" type="presOf" srcId="{E3A90E53-B775-441D-A22C-BEA6E07E166E}" destId="{78B3BC74-D8C0-4793-BCA5-EE495F8E0BFF}" srcOrd="0" destOrd="0" presId="urn:microsoft.com/office/officeart/2005/8/layout/orgChart1"/>
    <dgm:cxn modelId="{45089607-BDC4-4100-958F-0C2E127C4C84}" type="presOf" srcId="{9095EA2F-D296-4B7A-BE13-FB62B160733B}" destId="{9A52EF7C-84E4-4FC7-B9AD-44A8A85730DF}" srcOrd="0" destOrd="0" presId="urn:microsoft.com/office/officeart/2005/8/layout/orgChart1"/>
    <dgm:cxn modelId="{2A02A215-8A6F-4551-962F-9F96747D4260}" type="presOf" srcId="{38A8D745-207B-4ED7-8E2C-13B57D3D22B5}" destId="{365C5678-9263-4954-A0E7-73AF46FC501D}" srcOrd="1" destOrd="0" presId="urn:microsoft.com/office/officeart/2005/8/layout/orgChart1"/>
    <dgm:cxn modelId="{8E8D1821-E694-4616-9535-DC154A767224}" srcId="{57E6DF04-C757-4C4F-96F2-75D94A380051}" destId="{9095EA2F-D296-4B7A-BE13-FB62B160733B}" srcOrd="0" destOrd="0" parTransId="{3F7BCD89-5CA2-4379-B6A6-76380207AE56}" sibTransId="{DE797880-1DD5-49BF-8C0D-1481F33DD4C3}"/>
    <dgm:cxn modelId="{128EC529-FE87-4394-9E43-5B3A3C67F156}" srcId="{4E567C96-12A1-4DA4-A446-19BAC26B2CE6}" destId="{DEA1C150-3455-4769-8ECE-651A1C2E6E78}" srcOrd="2" destOrd="0" parTransId="{EA35C84E-7ABB-4E86-8B4A-6DAC6876CFCD}" sibTransId="{CE53072F-A609-431F-BF50-54223B354E98}"/>
    <dgm:cxn modelId="{F6C5F03B-638B-48A4-9BB1-66CAC8FF588A}" type="presOf" srcId="{DEA1C150-3455-4769-8ECE-651A1C2E6E78}" destId="{0447E59B-1C36-4CF9-8DCB-01A34E86925D}" srcOrd="0" destOrd="0" presId="urn:microsoft.com/office/officeart/2005/8/layout/orgChart1"/>
    <dgm:cxn modelId="{1FFCA03C-88E3-4576-A939-4CF1A9060FCE}" type="presOf" srcId="{6A477BEC-CD15-444F-8BC0-FFE1293CD54B}" destId="{B65B3608-A9A9-465E-86D8-F413F92B903B}" srcOrd="0" destOrd="0" presId="urn:microsoft.com/office/officeart/2005/8/layout/orgChart1"/>
    <dgm:cxn modelId="{C514C55F-1F99-4081-AA0E-09A193E17FCF}" type="presOf" srcId="{9F338CCF-985D-4A56-817C-90C0DCA4A06F}" destId="{F5A05E15-AA1E-474B-89B6-691B58C131C7}" srcOrd="0" destOrd="0" presId="urn:microsoft.com/office/officeart/2005/8/layout/orgChart1"/>
    <dgm:cxn modelId="{E54D6960-2E39-48A9-B909-4EB7A211E66F}" type="presOf" srcId="{593510E4-4424-473C-807E-F7720409AA24}" destId="{55C63136-32CB-4716-B01C-E2C8ACA5A8F4}" srcOrd="0" destOrd="0" presId="urn:microsoft.com/office/officeart/2005/8/layout/orgChart1"/>
    <dgm:cxn modelId="{62EB8A44-02AE-45FF-9BE1-F066329C7C8B}" type="presOf" srcId="{3F7BCD89-5CA2-4379-B6A6-76380207AE56}" destId="{BF5E7EE0-193D-4195-8EE8-4784FD592E2B}" srcOrd="0" destOrd="0" presId="urn:microsoft.com/office/officeart/2005/8/layout/orgChart1"/>
    <dgm:cxn modelId="{669C1149-B63F-4B44-9CA3-57987D1FDFB3}" srcId="{4CBA34F9-8424-4C64-94F7-CE9D4C088743}" destId="{4E567C96-12A1-4DA4-A446-19BAC26B2CE6}" srcOrd="0" destOrd="0" parTransId="{1B0BD489-2A59-4F49-B711-4CACBEC85924}" sibTransId="{5AB2328C-5DC3-4476-92F3-738CBF1907C3}"/>
    <dgm:cxn modelId="{BFD61F49-B83C-46DD-93AC-7370E0E18D35}" type="presOf" srcId="{EA35C84E-7ABB-4E86-8B4A-6DAC6876CFCD}" destId="{4FB32F15-7BD5-4C64-9B18-99B21094F6AB}" srcOrd="0" destOrd="0" presId="urn:microsoft.com/office/officeart/2005/8/layout/orgChart1"/>
    <dgm:cxn modelId="{4BF15069-2CD0-4112-83CD-0A5B7F1728A8}" type="presOf" srcId="{E2F5E365-1776-45D6-8E52-641D1A67C3B8}" destId="{C7BC5CAE-0AA7-492A-A597-E60B28F47A71}" srcOrd="0" destOrd="0" presId="urn:microsoft.com/office/officeart/2005/8/layout/orgChart1"/>
    <dgm:cxn modelId="{D5FF1E51-0E3F-4D01-BE5B-06D280FD3121}" srcId="{9F338CCF-985D-4A56-817C-90C0DCA4A06F}" destId="{36BFEB26-BBA5-4A51-B86B-828A2E72397B}" srcOrd="0" destOrd="0" parTransId="{E2F5E365-1776-45D6-8E52-641D1A67C3B8}" sibTransId="{78DEAC9F-CF07-42AF-AF4D-4C36188D7ACD}"/>
    <dgm:cxn modelId="{9FBCCB71-B3F5-4EC6-A81B-B49921228AD4}" type="presOf" srcId="{36BFEB26-BBA5-4A51-B86B-828A2E72397B}" destId="{233128CC-6E51-4231-A06F-64BE7ED4DA21}" srcOrd="1" destOrd="0" presId="urn:microsoft.com/office/officeart/2005/8/layout/orgChart1"/>
    <dgm:cxn modelId="{223D6874-1241-4D5F-8B60-3F9EFAD99B25}" srcId="{4E567C96-12A1-4DA4-A446-19BAC26B2CE6}" destId="{0DD577D1-2D27-48B3-8495-D1A3D1929F92}" srcOrd="4" destOrd="0" parTransId="{3EE2992A-BE22-4610-83C2-A7266667CC93}" sibTransId="{322462F3-397B-4CF1-B904-A5C4757D2D4B}"/>
    <dgm:cxn modelId="{85945A79-F2DB-4FA6-AB96-FF041F86B226}" type="presOf" srcId="{38A8D745-207B-4ED7-8E2C-13B57D3D22B5}" destId="{107819E1-722E-4824-A3F5-8E8FAE4116A8}" srcOrd="0" destOrd="0" presId="urn:microsoft.com/office/officeart/2005/8/layout/orgChart1"/>
    <dgm:cxn modelId="{8B52955A-8F51-4362-9E80-3811244AAE51}" type="presOf" srcId="{36BFEB26-BBA5-4A51-B86B-828A2E72397B}" destId="{77E5FB74-549A-41BA-B291-0B10F1D7056E}" srcOrd="0" destOrd="0" presId="urn:microsoft.com/office/officeart/2005/8/layout/orgChart1"/>
    <dgm:cxn modelId="{268AAB7B-2173-4ABA-AAFD-7C3DE283DB36}" type="presOf" srcId="{57E6DF04-C757-4C4F-96F2-75D94A380051}" destId="{58D6733B-54F2-4794-9F16-53E5353672F9}" srcOrd="1" destOrd="0" presId="urn:microsoft.com/office/officeart/2005/8/layout/orgChart1"/>
    <dgm:cxn modelId="{5040FD7F-A457-4042-A7A0-E01B0C191B4C}" type="presOf" srcId="{9F338CCF-985D-4A56-817C-90C0DCA4A06F}" destId="{993E3083-B565-4D81-96F5-1FF86C66ADE4}" srcOrd="1" destOrd="0" presId="urn:microsoft.com/office/officeart/2005/8/layout/orgChart1"/>
    <dgm:cxn modelId="{E7CE2780-D392-4203-89AE-8075942144A2}" type="presOf" srcId="{3EE2992A-BE22-4610-83C2-A7266667CC93}" destId="{20F35965-0A79-47F4-959C-B7BDEF08AE29}" srcOrd="0" destOrd="0" presId="urn:microsoft.com/office/officeart/2005/8/layout/orgChart1"/>
    <dgm:cxn modelId="{42364080-64AC-449A-81DD-DBBA4C60F0B7}" type="presOf" srcId="{A61A2F9E-82D0-4CC8-9FFE-86EB8A2D824F}" destId="{0C4047B8-9004-4B5F-BE90-9649FD2484B0}" srcOrd="0" destOrd="0" presId="urn:microsoft.com/office/officeart/2005/8/layout/orgChart1"/>
    <dgm:cxn modelId="{D33AC081-3A36-4AE9-924C-2B54E121A918}" type="presOf" srcId="{3AD54749-EECC-44B6-A0FB-9BD9C7581C1E}" destId="{66E8DA07-3A17-4C6A-B100-26D0F1751728}" srcOrd="1" destOrd="0" presId="urn:microsoft.com/office/officeart/2005/8/layout/orgChart1"/>
    <dgm:cxn modelId="{A7788186-5735-41E4-8B13-647488917A09}" srcId="{4E567C96-12A1-4DA4-A446-19BAC26B2CE6}" destId="{9F338CCF-985D-4A56-817C-90C0DCA4A06F}" srcOrd="1" destOrd="0" parTransId="{E3A90E53-B775-441D-A22C-BEA6E07E166E}" sibTransId="{B35DA600-246C-40E7-BF04-E59AB27AE605}"/>
    <dgm:cxn modelId="{6C05708F-07EE-4F4C-9AC0-145B257E66F0}" type="presOf" srcId="{9095EA2F-D296-4B7A-BE13-FB62B160733B}" destId="{B08E98D0-5BB0-4EE7-B1B5-229F5C36C357}" srcOrd="1" destOrd="0" presId="urn:microsoft.com/office/officeart/2005/8/layout/orgChart1"/>
    <dgm:cxn modelId="{7FB67D92-2B13-49AD-83B9-2160DB4516C2}" type="presOf" srcId="{4E567C96-12A1-4DA4-A446-19BAC26B2CE6}" destId="{60B0CE4C-1849-432B-9B3B-55BEB7F1C0F1}" srcOrd="1" destOrd="0" presId="urn:microsoft.com/office/officeart/2005/8/layout/orgChart1"/>
    <dgm:cxn modelId="{3AF75EA0-93CB-4072-B23C-E7465C0CA427}" type="presOf" srcId="{4CBA34F9-8424-4C64-94F7-CE9D4C088743}" destId="{A1E695CB-5B2A-429F-89C8-1B473A510780}" srcOrd="0" destOrd="0" presId="urn:microsoft.com/office/officeart/2005/8/layout/orgChart1"/>
    <dgm:cxn modelId="{118A38B3-321A-4A12-BA46-6FCB67FE0707}" srcId="{0DD577D1-2D27-48B3-8495-D1A3D1929F92}" destId="{3AD54749-EECC-44B6-A0FB-9BD9C7581C1E}" srcOrd="0" destOrd="0" parTransId="{593510E4-4424-473C-807E-F7720409AA24}" sibTransId="{ABB8CA90-1D2B-4DF8-9A66-1366CDDBD19E}"/>
    <dgm:cxn modelId="{4C4829BA-12CF-4578-BA4F-522CB09FC829}" type="presOf" srcId="{0DD577D1-2D27-48B3-8495-D1A3D1929F92}" destId="{746625AB-D2CD-4211-8E9A-3160975C7DA7}" srcOrd="0" destOrd="0" presId="urn:microsoft.com/office/officeart/2005/8/layout/orgChart1"/>
    <dgm:cxn modelId="{39C113BF-E02E-43A7-87A3-B1EAC8BEFD3F}" type="presOf" srcId="{B10BF8BF-EA56-4996-B4CD-499B3C261AE9}" destId="{CFBD9DAB-10E6-4C29-A1B7-D0EA17BD7250}" srcOrd="0" destOrd="0" presId="urn:microsoft.com/office/officeart/2005/8/layout/orgChart1"/>
    <dgm:cxn modelId="{A96AE5D2-16A5-443A-812C-1E0B28C0B088}" type="presOf" srcId="{0DD577D1-2D27-48B3-8495-D1A3D1929F92}" destId="{E7C29666-A0BC-42B1-8C9F-3195BDC5C39D}" srcOrd="1" destOrd="0" presId="urn:microsoft.com/office/officeart/2005/8/layout/orgChart1"/>
    <dgm:cxn modelId="{53D558D7-328A-4E37-8AD5-C8CE8617C856}" type="presOf" srcId="{4E567C96-12A1-4DA4-A446-19BAC26B2CE6}" destId="{7D6F5552-24EF-44D4-994E-6DFA3417D93F}" srcOrd="0" destOrd="0" presId="urn:microsoft.com/office/officeart/2005/8/layout/orgChart1"/>
    <dgm:cxn modelId="{4BAB40DB-D4C4-462C-8551-537460F284AB}" type="presOf" srcId="{DEA1C150-3455-4769-8ECE-651A1C2E6E78}" destId="{F730111D-47C5-41E0-BA3A-8363DB58D381}" srcOrd="1" destOrd="0" presId="urn:microsoft.com/office/officeart/2005/8/layout/orgChart1"/>
    <dgm:cxn modelId="{BD6EFADD-4638-4A8C-B8F4-3C85E5906ECD}" srcId="{4E567C96-12A1-4DA4-A446-19BAC26B2CE6}" destId="{57E6DF04-C757-4C4F-96F2-75D94A380051}" srcOrd="3" destOrd="0" parTransId="{7F8CA057-5FC0-4E4B-A00A-23F93A905868}" sibTransId="{23F3027C-770C-4C59-96CB-3D28AA24F6E9}"/>
    <dgm:cxn modelId="{5C0C58EF-060C-4832-9E8C-9227257B44CE}" type="presOf" srcId="{57E6DF04-C757-4C4F-96F2-75D94A380051}" destId="{81F012A0-4B7F-4D6C-B34C-E1D1E77D5669}" srcOrd="0" destOrd="0" presId="urn:microsoft.com/office/officeart/2005/8/layout/orgChart1"/>
    <dgm:cxn modelId="{0AF090F7-8568-4C0B-9548-97310FFB0461}" type="presOf" srcId="{3AD54749-EECC-44B6-A0FB-9BD9C7581C1E}" destId="{6D467555-24AE-4AD8-85E0-60C04526FFEE}" srcOrd="0" destOrd="0" presId="urn:microsoft.com/office/officeart/2005/8/layout/orgChart1"/>
    <dgm:cxn modelId="{FA1863F8-1CDC-4B1E-BED0-7084FA9FA374}" srcId="{DEA1C150-3455-4769-8ECE-651A1C2E6E78}" destId="{A61A2F9E-82D0-4CC8-9FFE-86EB8A2D824F}" srcOrd="0" destOrd="0" parTransId="{B10BF8BF-EA56-4996-B4CD-499B3C261AE9}" sibTransId="{F4FD59B9-0E39-4E41-98CC-D595DA611184}"/>
    <dgm:cxn modelId="{454879FD-5472-43C9-99B7-93BA9907BD19}" type="presOf" srcId="{A61A2F9E-82D0-4CC8-9FFE-86EB8A2D824F}" destId="{79F661B9-4F4C-469E-953A-C7EDF33BB28C}" srcOrd="1" destOrd="0" presId="urn:microsoft.com/office/officeart/2005/8/layout/orgChart1"/>
    <dgm:cxn modelId="{566CE5FE-D495-40AD-9438-4A4699A3B7D5}" type="presOf" srcId="{7F8CA057-5FC0-4E4B-A00A-23F93A905868}" destId="{F246FEB9-D104-4996-BF0F-4281CFFAE8B7}" srcOrd="0" destOrd="0" presId="urn:microsoft.com/office/officeart/2005/8/layout/orgChart1"/>
    <dgm:cxn modelId="{BFB553F2-267F-4CAF-A71D-182A19E5C17C}" type="presParOf" srcId="{A1E695CB-5B2A-429F-89C8-1B473A510780}" destId="{E118DAC1-39FA-44FA-9DE8-C5FD2A095153}" srcOrd="0" destOrd="0" presId="urn:microsoft.com/office/officeart/2005/8/layout/orgChart1"/>
    <dgm:cxn modelId="{A85586C4-11E8-416C-962B-5CA5103A3240}" type="presParOf" srcId="{E118DAC1-39FA-44FA-9DE8-C5FD2A095153}" destId="{BC517987-7723-4CFA-90D1-2D6B80F7B9FD}" srcOrd="0" destOrd="0" presId="urn:microsoft.com/office/officeart/2005/8/layout/orgChart1"/>
    <dgm:cxn modelId="{94C696E4-6EC3-411A-A6F3-9425F7CB810B}" type="presParOf" srcId="{BC517987-7723-4CFA-90D1-2D6B80F7B9FD}" destId="{7D6F5552-24EF-44D4-994E-6DFA3417D93F}" srcOrd="0" destOrd="0" presId="urn:microsoft.com/office/officeart/2005/8/layout/orgChart1"/>
    <dgm:cxn modelId="{6AE4D6D5-0BFE-4E8D-B1A2-0C3770BDF8D4}" type="presParOf" srcId="{BC517987-7723-4CFA-90D1-2D6B80F7B9FD}" destId="{60B0CE4C-1849-432B-9B3B-55BEB7F1C0F1}" srcOrd="1" destOrd="0" presId="urn:microsoft.com/office/officeart/2005/8/layout/orgChart1"/>
    <dgm:cxn modelId="{0EFF890F-276F-40B3-B6C9-25E4E59A48F9}" type="presParOf" srcId="{E118DAC1-39FA-44FA-9DE8-C5FD2A095153}" destId="{9B2A5A92-BB68-4CA1-B258-8AD454A7430B}" srcOrd="1" destOrd="0" presId="urn:microsoft.com/office/officeart/2005/8/layout/orgChart1"/>
    <dgm:cxn modelId="{8C55F74A-5D5E-4F6A-AF94-5C34763364BB}" type="presParOf" srcId="{9B2A5A92-BB68-4CA1-B258-8AD454A7430B}" destId="{78B3BC74-D8C0-4793-BCA5-EE495F8E0BFF}" srcOrd="0" destOrd="0" presId="urn:microsoft.com/office/officeart/2005/8/layout/orgChart1"/>
    <dgm:cxn modelId="{BAF21AAC-7F84-4372-B60F-CCCF8E05C79E}" type="presParOf" srcId="{9B2A5A92-BB68-4CA1-B258-8AD454A7430B}" destId="{61B4DFA9-F7CA-4DEC-8838-6ED1E4E1EA74}" srcOrd="1" destOrd="0" presId="urn:microsoft.com/office/officeart/2005/8/layout/orgChart1"/>
    <dgm:cxn modelId="{C7EE4081-B7E3-43DC-A7BA-7FA1B4CADA32}" type="presParOf" srcId="{61B4DFA9-F7CA-4DEC-8838-6ED1E4E1EA74}" destId="{CD408276-597C-4DBA-B4CC-4DE36454F127}" srcOrd="0" destOrd="0" presId="urn:microsoft.com/office/officeart/2005/8/layout/orgChart1"/>
    <dgm:cxn modelId="{ADF5D851-6749-4D96-910B-EA98B04B555B}" type="presParOf" srcId="{CD408276-597C-4DBA-B4CC-4DE36454F127}" destId="{F5A05E15-AA1E-474B-89B6-691B58C131C7}" srcOrd="0" destOrd="0" presId="urn:microsoft.com/office/officeart/2005/8/layout/orgChart1"/>
    <dgm:cxn modelId="{03DC0488-5021-4D94-BF65-E62A51CC0B15}" type="presParOf" srcId="{CD408276-597C-4DBA-B4CC-4DE36454F127}" destId="{993E3083-B565-4D81-96F5-1FF86C66ADE4}" srcOrd="1" destOrd="0" presId="urn:microsoft.com/office/officeart/2005/8/layout/orgChart1"/>
    <dgm:cxn modelId="{65082E24-BF94-43ED-A556-E7E2927C0953}" type="presParOf" srcId="{61B4DFA9-F7CA-4DEC-8838-6ED1E4E1EA74}" destId="{3813C8CF-5A7E-4FE8-9065-3F40202E30A2}" srcOrd="1" destOrd="0" presId="urn:microsoft.com/office/officeart/2005/8/layout/orgChart1"/>
    <dgm:cxn modelId="{5E8A16B6-2EAD-4B88-B259-1DAF92563D97}" type="presParOf" srcId="{3813C8CF-5A7E-4FE8-9065-3F40202E30A2}" destId="{C7BC5CAE-0AA7-492A-A597-E60B28F47A71}" srcOrd="0" destOrd="0" presId="urn:microsoft.com/office/officeart/2005/8/layout/orgChart1"/>
    <dgm:cxn modelId="{00B4D0D6-FD77-4B66-9661-873037962D5D}" type="presParOf" srcId="{3813C8CF-5A7E-4FE8-9065-3F40202E30A2}" destId="{47E5EFB8-E25C-4076-BA7A-F0820FB9C1BF}" srcOrd="1" destOrd="0" presId="urn:microsoft.com/office/officeart/2005/8/layout/orgChart1"/>
    <dgm:cxn modelId="{97E99458-C515-4C57-A235-5E143AA309D4}" type="presParOf" srcId="{47E5EFB8-E25C-4076-BA7A-F0820FB9C1BF}" destId="{B89C9302-CAE0-4B0E-8F3A-06E0C18FD6BE}" srcOrd="0" destOrd="0" presId="urn:microsoft.com/office/officeart/2005/8/layout/orgChart1"/>
    <dgm:cxn modelId="{A8885E8C-A9A9-4A43-A3F7-7B1837B59C4F}" type="presParOf" srcId="{B89C9302-CAE0-4B0E-8F3A-06E0C18FD6BE}" destId="{77E5FB74-549A-41BA-B291-0B10F1D7056E}" srcOrd="0" destOrd="0" presId="urn:microsoft.com/office/officeart/2005/8/layout/orgChart1"/>
    <dgm:cxn modelId="{21554EC0-2561-4DAC-AEA2-B8E9213AC97F}" type="presParOf" srcId="{B89C9302-CAE0-4B0E-8F3A-06E0C18FD6BE}" destId="{233128CC-6E51-4231-A06F-64BE7ED4DA21}" srcOrd="1" destOrd="0" presId="urn:microsoft.com/office/officeart/2005/8/layout/orgChart1"/>
    <dgm:cxn modelId="{163B5A12-A9AD-4806-8690-878552446A33}" type="presParOf" srcId="{47E5EFB8-E25C-4076-BA7A-F0820FB9C1BF}" destId="{0E08B79E-B92D-4821-AF64-C8BB6E34DFBB}" srcOrd="1" destOrd="0" presId="urn:microsoft.com/office/officeart/2005/8/layout/orgChart1"/>
    <dgm:cxn modelId="{6219CA7E-AF49-4186-B483-63B6F5A2C911}" type="presParOf" srcId="{47E5EFB8-E25C-4076-BA7A-F0820FB9C1BF}" destId="{688A00C0-E297-4A84-B6B1-90CB3E53DE15}" srcOrd="2" destOrd="0" presId="urn:microsoft.com/office/officeart/2005/8/layout/orgChart1"/>
    <dgm:cxn modelId="{58D14AF8-B2BE-45C0-A1A6-8F85A2930834}" type="presParOf" srcId="{61B4DFA9-F7CA-4DEC-8838-6ED1E4E1EA74}" destId="{2BFBC1EB-6223-4944-844B-3E276F986751}" srcOrd="2" destOrd="0" presId="urn:microsoft.com/office/officeart/2005/8/layout/orgChart1"/>
    <dgm:cxn modelId="{3852ADF0-4CFE-4C0B-8C13-B1D2816E49E9}" type="presParOf" srcId="{9B2A5A92-BB68-4CA1-B258-8AD454A7430B}" destId="{4FB32F15-7BD5-4C64-9B18-99B21094F6AB}" srcOrd="2" destOrd="0" presId="urn:microsoft.com/office/officeart/2005/8/layout/orgChart1"/>
    <dgm:cxn modelId="{C8D6CE6F-0281-4083-B006-837139C3FAF3}" type="presParOf" srcId="{9B2A5A92-BB68-4CA1-B258-8AD454A7430B}" destId="{01E12EE3-644D-4D64-B1B7-8D3A49046167}" srcOrd="3" destOrd="0" presId="urn:microsoft.com/office/officeart/2005/8/layout/orgChart1"/>
    <dgm:cxn modelId="{75F543FF-2484-4F9E-BB33-055DCA21080C}" type="presParOf" srcId="{01E12EE3-644D-4D64-B1B7-8D3A49046167}" destId="{07C0AF5E-C735-4E2C-A489-F93EFAB7F8A9}" srcOrd="0" destOrd="0" presId="urn:microsoft.com/office/officeart/2005/8/layout/orgChart1"/>
    <dgm:cxn modelId="{9EB41FE8-A91F-459A-85CA-C3BD6420B6CA}" type="presParOf" srcId="{07C0AF5E-C735-4E2C-A489-F93EFAB7F8A9}" destId="{0447E59B-1C36-4CF9-8DCB-01A34E86925D}" srcOrd="0" destOrd="0" presId="urn:microsoft.com/office/officeart/2005/8/layout/orgChart1"/>
    <dgm:cxn modelId="{01007B30-D5C1-4B0F-9A2B-9EA55365FFE7}" type="presParOf" srcId="{07C0AF5E-C735-4E2C-A489-F93EFAB7F8A9}" destId="{F730111D-47C5-41E0-BA3A-8363DB58D381}" srcOrd="1" destOrd="0" presId="urn:microsoft.com/office/officeart/2005/8/layout/orgChart1"/>
    <dgm:cxn modelId="{163DEFF4-42C5-4AB2-9CBA-50AAFA437FA8}" type="presParOf" srcId="{01E12EE3-644D-4D64-B1B7-8D3A49046167}" destId="{71A9FDB8-222D-4F91-9D13-465023B2BA4C}" srcOrd="1" destOrd="0" presId="urn:microsoft.com/office/officeart/2005/8/layout/orgChart1"/>
    <dgm:cxn modelId="{B77BC291-5DBB-462E-BF2D-9DC0B0EE2339}" type="presParOf" srcId="{71A9FDB8-222D-4F91-9D13-465023B2BA4C}" destId="{CFBD9DAB-10E6-4C29-A1B7-D0EA17BD7250}" srcOrd="0" destOrd="0" presId="urn:microsoft.com/office/officeart/2005/8/layout/orgChart1"/>
    <dgm:cxn modelId="{C9FC5113-871A-48A9-A20A-363E7C6469DF}" type="presParOf" srcId="{71A9FDB8-222D-4F91-9D13-465023B2BA4C}" destId="{97844101-D884-4B08-9EC2-C9BF45ECD840}" srcOrd="1" destOrd="0" presId="urn:microsoft.com/office/officeart/2005/8/layout/orgChart1"/>
    <dgm:cxn modelId="{2FAFB14B-0EE3-49E3-A6FF-C7B45431BB61}" type="presParOf" srcId="{97844101-D884-4B08-9EC2-C9BF45ECD840}" destId="{F44263A8-B9E7-48A9-9FE7-833BA2FEF3D8}" srcOrd="0" destOrd="0" presId="urn:microsoft.com/office/officeart/2005/8/layout/orgChart1"/>
    <dgm:cxn modelId="{B6460DCB-2A75-4B01-8092-B4FF736C56A6}" type="presParOf" srcId="{F44263A8-B9E7-48A9-9FE7-833BA2FEF3D8}" destId="{0C4047B8-9004-4B5F-BE90-9649FD2484B0}" srcOrd="0" destOrd="0" presId="urn:microsoft.com/office/officeart/2005/8/layout/orgChart1"/>
    <dgm:cxn modelId="{374DE528-A88B-4649-B00D-77567ECBF532}" type="presParOf" srcId="{F44263A8-B9E7-48A9-9FE7-833BA2FEF3D8}" destId="{79F661B9-4F4C-469E-953A-C7EDF33BB28C}" srcOrd="1" destOrd="0" presId="urn:microsoft.com/office/officeart/2005/8/layout/orgChart1"/>
    <dgm:cxn modelId="{5FAD1F1D-F450-492D-AFE3-4C9A60E52B65}" type="presParOf" srcId="{97844101-D884-4B08-9EC2-C9BF45ECD840}" destId="{2BCB50A5-E2E8-433F-9C4A-83DB372DEBB9}" srcOrd="1" destOrd="0" presId="urn:microsoft.com/office/officeart/2005/8/layout/orgChart1"/>
    <dgm:cxn modelId="{0B3DA4D6-1183-4A99-AC0B-10FB767ED705}" type="presParOf" srcId="{97844101-D884-4B08-9EC2-C9BF45ECD840}" destId="{0C333CAE-6C3F-47FB-B041-7F037A39DFF9}" srcOrd="2" destOrd="0" presId="urn:microsoft.com/office/officeart/2005/8/layout/orgChart1"/>
    <dgm:cxn modelId="{2AA9BD3B-8AB4-4129-A749-2C643B823DB9}" type="presParOf" srcId="{01E12EE3-644D-4D64-B1B7-8D3A49046167}" destId="{D87D788D-6BF4-4FD3-8969-599640667039}" srcOrd="2" destOrd="0" presId="urn:microsoft.com/office/officeart/2005/8/layout/orgChart1"/>
    <dgm:cxn modelId="{1D351480-ACF6-4D06-8B70-63A4797AFA5C}" type="presParOf" srcId="{9B2A5A92-BB68-4CA1-B258-8AD454A7430B}" destId="{F246FEB9-D104-4996-BF0F-4281CFFAE8B7}" srcOrd="4" destOrd="0" presId="urn:microsoft.com/office/officeart/2005/8/layout/orgChart1"/>
    <dgm:cxn modelId="{03175629-AE02-438F-8F8B-F8FCC04D30F6}" type="presParOf" srcId="{9B2A5A92-BB68-4CA1-B258-8AD454A7430B}" destId="{66D943B0-60C0-4825-BDBF-2EF5AFD2FFCE}" srcOrd="5" destOrd="0" presId="urn:microsoft.com/office/officeart/2005/8/layout/orgChart1"/>
    <dgm:cxn modelId="{9FB8CA06-C1AC-450C-96B5-1AFB39C59B91}" type="presParOf" srcId="{66D943B0-60C0-4825-BDBF-2EF5AFD2FFCE}" destId="{919ABE04-BFCC-4D60-A387-A05F3BCC8044}" srcOrd="0" destOrd="0" presId="urn:microsoft.com/office/officeart/2005/8/layout/orgChart1"/>
    <dgm:cxn modelId="{E265870C-F54E-4E65-9C2F-ECE54008BBC6}" type="presParOf" srcId="{919ABE04-BFCC-4D60-A387-A05F3BCC8044}" destId="{81F012A0-4B7F-4D6C-B34C-E1D1E77D5669}" srcOrd="0" destOrd="0" presId="urn:microsoft.com/office/officeart/2005/8/layout/orgChart1"/>
    <dgm:cxn modelId="{973F4353-D29F-46F7-9A8E-0EB76ED82129}" type="presParOf" srcId="{919ABE04-BFCC-4D60-A387-A05F3BCC8044}" destId="{58D6733B-54F2-4794-9F16-53E5353672F9}" srcOrd="1" destOrd="0" presId="urn:microsoft.com/office/officeart/2005/8/layout/orgChart1"/>
    <dgm:cxn modelId="{56F5C1DA-906C-4AE1-92F4-C2FC131264A7}" type="presParOf" srcId="{66D943B0-60C0-4825-BDBF-2EF5AFD2FFCE}" destId="{3229EA51-DCA3-4CE3-A53E-6C254F4FBFBD}" srcOrd="1" destOrd="0" presId="urn:microsoft.com/office/officeart/2005/8/layout/orgChart1"/>
    <dgm:cxn modelId="{0639C7E9-A511-4510-8183-F60D202291D2}" type="presParOf" srcId="{3229EA51-DCA3-4CE3-A53E-6C254F4FBFBD}" destId="{BF5E7EE0-193D-4195-8EE8-4784FD592E2B}" srcOrd="0" destOrd="0" presId="urn:microsoft.com/office/officeart/2005/8/layout/orgChart1"/>
    <dgm:cxn modelId="{0D16CD19-12FD-4B4E-A5A5-6270780C5E7F}" type="presParOf" srcId="{3229EA51-DCA3-4CE3-A53E-6C254F4FBFBD}" destId="{B212E0E0-D72B-4E42-AB99-1125A1CE6C85}" srcOrd="1" destOrd="0" presId="urn:microsoft.com/office/officeart/2005/8/layout/orgChart1"/>
    <dgm:cxn modelId="{B1701586-7F2D-4111-BCF4-11CB751202B3}" type="presParOf" srcId="{B212E0E0-D72B-4E42-AB99-1125A1CE6C85}" destId="{59C35415-F0A2-41A3-94DD-E3B9316E98FB}" srcOrd="0" destOrd="0" presId="urn:microsoft.com/office/officeart/2005/8/layout/orgChart1"/>
    <dgm:cxn modelId="{852BADBB-A496-4D8D-9CB2-2DDBE55689B6}" type="presParOf" srcId="{59C35415-F0A2-41A3-94DD-E3B9316E98FB}" destId="{9A52EF7C-84E4-4FC7-B9AD-44A8A85730DF}" srcOrd="0" destOrd="0" presId="urn:microsoft.com/office/officeart/2005/8/layout/orgChart1"/>
    <dgm:cxn modelId="{06BF2287-B41F-4569-A8C7-A86550EDC1BE}" type="presParOf" srcId="{59C35415-F0A2-41A3-94DD-E3B9316E98FB}" destId="{B08E98D0-5BB0-4EE7-B1B5-229F5C36C357}" srcOrd="1" destOrd="0" presId="urn:microsoft.com/office/officeart/2005/8/layout/orgChart1"/>
    <dgm:cxn modelId="{6C70BE01-9A90-4058-8CBB-15C2A1863E2F}" type="presParOf" srcId="{B212E0E0-D72B-4E42-AB99-1125A1CE6C85}" destId="{16C7D2F9-548D-4A5B-9C23-40432FFB1595}" srcOrd="1" destOrd="0" presId="urn:microsoft.com/office/officeart/2005/8/layout/orgChart1"/>
    <dgm:cxn modelId="{C223397B-C1AB-428C-A9E5-CAFB12B3ED0F}" type="presParOf" srcId="{B212E0E0-D72B-4E42-AB99-1125A1CE6C85}" destId="{F61BE843-60AC-4F85-8606-806F37B41F38}" srcOrd="2" destOrd="0" presId="urn:microsoft.com/office/officeart/2005/8/layout/orgChart1"/>
    <dgm:cxn modelId="{71231D42-D7BE-47C3-8962-153018346DEC}" type="presParOf" srcId="{66D943B0-60C0-4825-BDBF-2EF5AFD2FFCE}" destId="{A5120978-1430-4E06-9DD0-6AC1D570BB11}" srcOrd="2" destOrd="0" presId="urn:microsoft.com/office/officeart/2005/8/layout/orgChart1"/>
    <dgm:cxn modelId="{854814CE-253D-45B2-910B-BC5D4618AAA1}" type="presParOf" srcId="{9B2A5A92-BB68-4CA1-B258-8AD454A7430B}" destId="{20F35965-0A79-47F4-959C-B7BDEF08AE29}" srcOrd="6" destOrd="0" presId="urn:microsoft.com/office/officeart/2005/8/layout/orgChart1"/>
    <dgm:cxn modelId="{5908E54A-9ED5-4D60-B617-6C3ED0C64EA9}" type="presParOf" srcId="{9B2A5A92-BB68-4CA1-B258-8AD454A7430B}" destId="{57CD2ED1-1D88-4B7C-B4ED-F7D38A2FA489}" srcOrd="7" destOrd="0" presId="urn:microsoft.com/office/officeart/2005/8/layout/orgChart1"/>
    <dgm:cxn modelId="{76124F89-8C41-4F9D-B23F-5B1CA5C33043}" type="presParOf" srcId="{57CD2ED1-1D88-4B7C-B4ED-F7D38A2FA489}" destId="{CBD0C751-B5BD-4B74-8A74-EA1F53FFC14D}" srcOrd="0" destOrd="0" presId="urn:microsoft.com/office/officeart/2005/8/layout/orgChart1"/>
    <dgm:cxn modelId="{429F474B-FFC6-4229-ADAF-BEE37CF34F8A}" type="presParOf" srcId="{CBD0C751-B5BD-4B74-8A74-EA1F53FFC14D}" destId="{746625AB-D2CD-4211-8E9A-3160975C7DA7}" srcOrd="0" destOrd="0" presId="urn:microsoft.com/office/officeart/2005/8/layout/orgChart1"/>
    <dgm:cxn modelId="{A9A0C323-155C-469C-96D6-012BA6DA2DBB}" type="presParOf" srcId="{CBD0C751-B5BD-4B74-8A74-EA1F53FFC14D}" destId="{E7C29666-A0BC-42B1-8C9F-3195BDC5C39D}" srcOrd="1" destOrd="0" presId="urn:microsoft.com/office/officeart/2005/8/layout/orgChart1"/>
    <dgm:cxn modelId="{B5A6E037-464F-4B98-88C1-B768C409ABA6}" type="presParOf" srcId="{57CD2ED1-1D88-4B7C-B4ED-F7D38A2FA489}" destId="{F74B6B34-0373-4B91-8ACC-58CC0118D823}" srcOrd="1" destOrd="0" presId="urn:microsoft.com/office/officeart/2005/8/layout/orgChart1"/>
    <dgm:cxn modelId="{7D3BF1B1-6839-4887-9560-C877B81CE7E5}" type="presParOf" srcId="{F74B6B34-0373-4B91-8ACC-58CC0118D823}" destId="{55C63136-32CB-4716-B01C-E2C8ACA5A8F4}" srcOrd="0" destOrd="0" presId="urn:microsoft.com/office/officeart/2005/8/layout/orgChart1"/>
    <dgm:cxn modelId="{1C54A471-D196-43C7-8F35-E947BB50F29B}" type="presParOf" srcId="{F74B6B34-0373-4B91-8ACC-58CC0118D823}" destId="{A695BF56-7B0A-4B7F-B373-22C2001F6631}" srcOrd="1" destOrd="0" presId="urn:microsoft.com/office/officeart/2005/8/layout/orgChart1"/>
    <dgm:cxn modelId="{E126520A-8635-4426-A9C6-ABF71DDD7A01}" type="presParOf" srcId="{A695BF56-7B0A-4B7F-B373-22C2001F6631}" destId="{41B66337-3A2F-4649-8255-BC08832DE653}" srcOrd="0" destOrd="0" presId="urn:microsoft.com/office/officeart/2005/8/layout/orgChart1"/>
    <dgm:cxn modelId="{39DE056A-B9F6-41DF-A0F4-53FD937E7D69}" type="presParOf" srcId="{41B66337-3A2F-4649-8255-BC08832DE653}" destId="{6D467555-24AE-4AD8-85E0-60C04526FFEE}" srcOrd="0" destOrd="0" presId="urn:microsoft.com/office/officeart/2005/8/layout/orgChart1"/>
    <dgm:cxn modelId="{4C3DB7A6-3865-4E3B-87F7-F8D48297CD52}" type="presParOf" srcId="{41B66337-3A2F-4649-8255-BC08832DE653}" destId="{66E8DA07-3A17-4C6A-B100-26D0F1751728}" srcOrd="1" destOrd="0" presId="urn:microsoft.com/office/officeart/2005/8/layout/orgChart1"/>
    <dgm:cxn modelId="{A3F553C2-95CA-4EDB-B214-84F5E4C75CD5}" type="presParOf" srcId="{A695BF56-7B0A-4B7F-B373-22C2001F6631}" destId="{9BE3C8C8-668D-42E8-9764-95B5CE53C924}" srcOrd="1" destOrd="0" presId="urn:microsoft.com/office/officeart/2005/8/layout/orgChart1"/>
    <dgm:cxn modelId="{83AAEECD-9823-42AB-A847-32019D91F66E}" type="presParOf" srcId="{A695BF56-7B0A-4B7F-B373-22C2001F6631}" destId="{A8D45D66-BCAD-4E80-BF7B-1B3D4C655431}" srcOrd="2" destOrd="0" presId="urn:microsoft.com/office/officeart/2005/8/layout/orgChart1"/>
    <dgm:cxn modelId="{96925E07-2208-44D5-A2AB-9338C8FE7C0F}" type="presParOf" srcId="{57CD2ED1-1D88-4B7C-B4ED-F7D38A2FA489}" destId="{0ADC96FB-D165-4308-AE9F-5A19415E1A6D}" srcOrd="2" destOrd="0" presId="urn:microsoft.com/office/officeart/2005/8/layout/orgChart1"/>
    <dgm:cxn modelId="{AAA7FACC-AC80-42B3-A2C7-E8213D71567F}" type="presParOf" srcId="{E118DAC1-39FA-44FA-9DE8-C5FD2A095153}" destId="{B547FDAA-D950-4B03-B3C5-39BF47A8ADAE}" srcOrd="2" destOrd="0" presId="urn:microsoft.com/office/officeart/2005/8/layout/orgChart1"/>
    <dgm:cxn modelId="{9D8882DC-CB97-4492-84D4-0822D74E3C90}" type="presParOf" srcId="{B547FDAA-D950-4B03-B3C5-39BF47A8ADAE}" destId="{B65B3608-A9A9-465E-86D8-F413F92B903B}" srcOrd="0" destOrd="0" presId="urn:microsoft.com/office/officeart/2005/8/layout/orgChart1"/>
    <dgm:cxn modelId="{437CDD83-6789-4B1A-9943-62D71D2E0004}" type="presParOf" srcId="{B547FDAA-D950-4B03-B3C5-39BF47A8ADAE}" destId="{C78EB417-7CB0-4CE0-9CF7-42E0A786C00D}" srcOrd="1" destOrd="0" presId="urn:microsoft.com/office/officeart/2005/8/layout/orgChart1"/>
    <dgm:cxn modelId="{BD8A4E16-8612-4EC4-A5F4-784AF2C562FF}" type="presParOf" srcId="{C78EB417-7CB0-4CE0-9CF7-42E0A786C00D}" destId="{9C9A1963-D35A-4868-9CC1-C6CB6A165B02}" srcOrd="0" destOrd="0" presId="urn:microsoft.com/office/officeart/2005/8/layout/orgChart1"/>
    <dgm:cxn modelId="{483C039A-6B34-46D3-8986-F41DC3D36460}" type="presParOf" srcId="{9C9A1963-D35A-4868-9CC1-C6CB6A165B02}" destId="{107819E1-722E-4824-A3F5-8E8FAE4116A8}" srcOrd="0" destOrd="0" presId="urn:microsoft.com/office/officeart/2005/8/layout/orgChart1"/>
    <dgm:cxn modelId="{736BC442-6171-4746-BB9E-2B96F2EA7EC3}" type="presParOf" srcId="{9C9A1963-D35A-4868-9CC1-C6CB6A165B02}" destId="{365C5678-9263-4954-A0E7-73AF46FC501D}" srcOrd="1" destOrd="0" presId="urn:microsoft.com/office/officeart/2005/8/layout/orgChart1"/>
    <dgm:cxn modelId="{64CAE92B-B71D-4CC0-A0D9-30BEAB78FD87}" type="presParOf" srcId="{C78EB417-7CB0-4CE0-9CF7-42E0A786C00D}" destId="{68C3574F-E18A-4093-8E03-E23DF13CDC83}" srcOrd="1" destOrd="0" presId="urn:microsoft.com/office/officeart/2005/8/layout/orgChart1"/>
    <dgm:cxn modelId="{0EDBA654-A8ED-4709-9EA0-3BC6DA47C6A7}" type="presParOf" srcId="{C78EB417-7CB0-4CE0-9CF7-42E0A786C00D}" destId="{45C1D455-66A1-48BB-A2EB-068032C1E399}" srcOrd="2" destOrd="0" presId="urn:microsoft.com/office/officeart/2005/8/layout/orgChart1"/>
  </dgm:cxnLst>
  <dgm:bg/>
  <dgm:whole/>
  <dgm:extLst>
    <a:ext uri="http://schemas.microsoft.com/office/drawing/2008/diagram">
      <dsp:dataModelExt xmlns:dsp="http://schemas.microsoft.com/office/drawing/2008/diagram" relId="rId36"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65B3608-A9A9-465E-86D8-F413F92B903B}">
      <dsp:nvSpPr>
        <dsp:cNvPr id="0" name=""/>
        <dsp:cNvSpPr/>
      </dsp:nvSpPr>
      <dsp:spPr>
        <a:xfrm>
          <a:off x="2653044" y="926328"/>
          <a:ext cx="125951" cy="551785"/>
        </a:xfrm>
        <a:custGeom>
          <a:avLst/>
          <a:gdLst/>
          <a:ahLst/>
          <a:cxnLst/>
          <a:rect l="0" t="0" r="0" b="0"/>
          <a:pathLst>
            <a:path>
              <a:moveTo>
                <a:pt x="125951" y="0"/>
              </a:moveTo>
              <a:lnTo>
                <a:pt x="125951" y="551785"/>
              </a:lnTo>
              <a:lnTo>
                <a:pt x="0" y="551785"/>
              </a:lnTo>
            </a:path>
          </a:pathLst>
        </a:custGeom>
        <a:noFill/>
        <a:ln w="12700" cap="flat" cmpd="sng" algn="ctr">
          <a:solidFill>
            <a:schemeClr val="accent2">
              <a:hueOff val="0"/>
              <a:satOff val="0"/>
              <a:lumOff val="0"/>
              <a:alphaOff val="0"/>
            </a:schemeClr>
          </a:solidFill>
          <a:prstDash val="solid"/>
          <a:miter lim="800000"/>
        </a:ln>
        <a:effectLst/>
        <a:sp3d z="-40000" prstMaterial="matte"/>
      </dsp:spPr>
      <dsp:style>
        <a:lnRef idx="2">
          <a:scrgbClr r="0" g="0" b="0"/>
        </a:lnRef>
        <a:fillRef idx="0">
          <a:scrgbClr r="0" g="0" b="0"/>
        </a:fillRef>
        <a:effectRef idx="0">
          <a:scrgbClr r="0" g="0" b="0"/>
        </a:effectRef>
        <a:fontRef idx="minor"/>
      </dsp:style>
    </dsp:sp>
    <dsp:sp modelId="{55C63136-32CB-4716-B01C-E2C8ACA5A8F4}">
      <dsp:nvSpPr>
        <dsp:cNvPr id="0" name=""/>
        <dsp:cNvSpPr/>
      </dsp:nvSpPr>
      <dsp:spPr>
        <a:xfrm>
          <a:off x="4476336" y="2629667"/>
          <a:ext cx="179930" cy="551785"/>
        </a:xfrm>
        <a:custGeom>
          <a:avLst/>
          <a:gdLst/>
          <a:ahLst/>
          <a:cxnLst/>
          <a:rect l="0" t="0" r="0" b="0"/>
          <a:pathLst>
            <a:path>
              <a:moveTo>
                <a:pt x="0" y="0"/>
              </a:moveTo>
              <a:lnTo>
                <a:pt x="0" y="551785"/>
              </a:lnTo>
              <a:lnTo>
                <a:pt x="179930" y="551785"/>
              </a:lnTo>
            </a:path>
          </a:pathLst>
        </a:custGeom>
        <a:noFill/>
        <a:ln w="12700" cap="flat" cmpd="sng" algn="ctr">
          <a:solidFill>
            <a:schemeClr val="accent3">
              <a:hueOff val="0"/>
              <a:satOff val="0"/>
              <a:lumOff val="0"/>
              <a:alphaOff val="0"/>
            </a:schemeClr>
          </a:solidFill>
          <a:prstDash val="solid"/>
          <a:miter lim="800000"/>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20F35965-0A79-47F4-959C-B7BDEF08AE29}">
      <dsp:nvSpPr>
        <dsp:cNvPr id="0" name=""/>
        <dsp:cNvSpPr/>
      </dsp:nvSpPr>
      <dsp:spPr>
        <a:xfrm>
          <a:off x="2778995" y="926328"/>
          <a:ext cx="2177154" cy="1103571"/>
        </a:xfrm>
        <a:custGeom>
          <a:avLst/>
          <a:gdLst/>
          <a:ahLst/>
          <a:cxnLst/>
          <a:rect l="0" t="0" r="0" b="0"/>
          <a:pathLst>
            <a:path>
              <a:moveTo>
                <a:pt x="0" y="0"/>
              </a:moveTo>
              <a:lnTo>
                <a:pt x="0" y="977620"/>
              </a:lnTo>
              <a:lnTo>
                <a:pt x="2177154" y="977620"/>
              </a:lnTo>
              <a:lnTo>
                <a:pt x="2177154" y="1103571"/>
              </a:lnTo>
            </a:path>
          </a:pathLst>
        </a:custGeom>
        <a:noFill/>
        <a:ln w="12700" cap="flat" cmpd="sng" algn="ctr">
          <a:solidFill>
            <a:schemeClr val="accent2">
              <a:hueOff val="0"/>
              <a:satOff val="0"/>
              <a:lumOff val="0"/>
              <a:alphaOff val="0"/>
            </a:schemeClr>
          </a:solidFill>
          <a:prstDash val="solid"/>
          <a:miter lim="800000"/>
        </a:ln>
        <a:effectLst/>
        <a:sp3d z="-40000" prstMaterial="matte"/>
      </dsp:spPr>
      <dsp:style>
        <a:lnRef idx="2">
          <a:scrgbClr r="0" g="0" b="0"/>
        </a:lnRef>
        <a:fillRef idx="0">
          <a:scrgbClr r="0" g="0" b="0"/>
        </a:fillRef>
        <a:effectRef idx="0">
          <a:scrgbClr r="0" g="0" b="0"/>
        </a:effectRef>
        <a:fontRef idx="minor"/>
      </dsp:style>
    </dsp:sp>
    <dsp:sp modelId="{BF5E7EE0-193D-4195-8EE8-4784FD592E2B}">
      <dsp:nvSpPr>
        <dsp:cNvPr id="0" name=""/>
        <dsp:cNvSpPr/>
      </dsp:nvSpPr>
      <dsp:spPr>
        <a:xfrm>
          <a:off x="3024900" y="2629667"/>
          <a:ext cx="179930" cy="551785"/>
        </a:xfrm>
        <a:custGeom>
          <a:avLst/>
          <a:gdLst/>
          <a:ahLst/>
          <a:cxnLst/>
          <a:rect l="0" t="0" r="0" b="0"/>
          <a:pathLst>
            <a:path>
              <a:moveTo>
                <a:pt x="0" y="0"/>
              </a:moveTo>
              <a:lnTo>
                <a:pt x="0" y="551785"/>
              </a:lnTo>
              <a:lnTo>
                <a:pt x="179930" y="551785"/>
              </a:lnTo>
            </a:path>
          </a:pathLst>
        </a:custGeom>
        <a:noFill/>
        <a:ln w="12700" cap="flat" cmpd="sng" algn="ctr">
          <a:solidFill>
            <a:schemeClr val="accent3">
              <a:hueOff val="0"/>
              <a:satOff val="0"/>
              <a:lumOff val="0"/>
              <a:alphaOff val="0"/>
            </a:schemeClr>
          </a:solidFill>
          <a:prstDash val="solid"/>
          <a:miter lim="800000"/>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F246FEB9-D104-4996-BF0F-4281CFFAE8B7}">
      <dsp:nvSpPr>
        <dsp:cNvPr id="0" name=""/>
        <dsp:cNvSpPr/>
      </dsp:nvSpPr>
      <dsp:spPr>
        <a:xfrm>
          <a:off x="2778995" y="926328"/>
          <a:ext cx="725718" cy="1103571"/>
        </a:xfrm>
        <a:custGeom>
          <a:avLst/>
          <a:gdLst/>
          <a:ahLst/>
          <a:cxnLst/>
          <a:rect l="0" t="0" r="0" b="0"/>
          <a:pathLst>
            <a:path>
              <a:moveTo>
                <a:pt x="0" y="0"/>
              </a:moveTo>
              <a:lnTo>
                <a:pt x="0" y="977620"/>
              </a:lnTo>
              <a:lnTo>
                <a:pt x="725718" y="977620"/>
              </a:lnTo>
              <a:lnTo>
                <a:pt x="725718" y="1103571"/>
              </a:lnTo>
            </a:path>
          </a:pathLst>
        </a:custGeom>
        <a:noFill/>
        <a:ln w="12700" cap="flat" cmpd="sng" algn="ctr">
          <a:solidFill>
            <a:schemeClr val="accent2">
              <a:hueOff val="0"/>
              <a:satOff val="0"/>
              <a:lumOff val="0"/>
              <a:alphaOff val="0"/>
            </a:schemeClr>
          </a:solidFill>
          <a:prstDash val="solid"/>
          <a:miter lim="800000"/>
        </a:ln>
        <a:effectLst/>
        <a:sp3d z="-40000" prstMaterial="matte"/>
      </dsp:spPr>
      <dsp:style>
        <a:lnRef idx="2">
          <a:scrgbClr r="0" g="0" b="0"/>
        </a:lnRef>
        <a:fillRef idx="0">
          <a:scrgbClr r="0" g="0" b="0"/>
        </a:fillRef>
        <a:effectRef idx="0">
          <a:scrgbClr r="0" g="0" b="0"/>
        </a:effectRef>
        <a:fontRef idx="minor"/>
      </dsp:style>
    </dsp:sp>
    <dsp:sp modelId="{CFBD9DAB-10E6-4C29-A1B7-D0EA17BD7250}">
      <dsp:nvSpPr>
        <dsp:cNvPr id="0" name=""/>
        <dsp:cNvSpPr/>
      </dsp:nvSpPr>
      <dsp:spPr>
        <a:xfrm>
          <a:off x="1573463" y="2629667"/>
          <a:ext cx="179930" cy="551785"/>
        </a:xfrm>
        <a:custGeom>
          <a:avLst/>
          <a:gdLst/>
          <a:ahLst/>
          <a:cxnLst/>
          <a:rect l="0" t="0" r="0" b="0"/>
          <a:pathLst>
            <a:path>
              <a:moveTo>
                <a:pt x="0" y="0"/>
              </a:moveTo>
              <a:lnTo>
                <a:pt x="0" y="551785"/>
              </a:lnTo>
              <a:lnTo>
                <a:pt x="179930" y="551785"/>
              </a:lnTo>
            </a:path>
          </a:pathLst>
        </a:custGeom>
        <a:noFill/>
        <a:ln w="12700" cap="flat" cmpd="sng" algn="ctr">
          <a:solidFill>
            <a:schemeClr val="accent3">
              <a:hueOff val="0"/>
              <a:satOff val="0"/>
              <a:lumOff val="0"/>
              <a:alphaOff val="0"/>
            </a:schemeClr>
          </a:solidFill>
          <a:prstDash val="solid"/>
          <a:miter lim="800000"/>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4FB32F15-7BD5-4C64-9B18-99B21094F6AB}">
      <dsp:nvSpPr>
        <dsp:cNvPr id="0" name=""/>
        <dsp:cNvSpPr/>
      </dsp:nvSpPr>
      <dsp:spPr>
        <a:xfrm>
          <a:off x="2053277" y="926328"/>
          <a:ext cx="725718" cy="1103571"/>
        </a:xfrm>
        <a:custGeom>
          <a:avLst/>
          <a:gdLst/>
          <a:ahLst/>
          <a:cxnLst/>
          <a:rect l="0" t="0" r="0" b="0"/>
          <a:pathLst>
            <a:path>
              <a:moveTo>
                <a:pt x="725718" y="0"/>
              </a:moveTo>
              <a:lnTo>
                <a:pt x="725718" y="977620"/>
              </a:lnTo>
              <a:lnTo>
                <a:pt x="0" y="977620"/>
              </a:lnTo>
              <a:lnTo>
                <a:pt x="0" y="1103571"/>
              </a:lnTo>
            </a:path>
          </a:pathLst>
        </a:custGeom>
        <a:noFill/>
        <a:ln w="12700" cap="flat" cmpd="sng" algn="ctr">
          <a:solidFill>
            <a:schemeClr val="accent2">
              <a:hueOff val="0"/>
              <a:satOff val="0"/>
              <a:lumOff val="0"/>
              <a:alphaOff val="0"/>
            </a:schemeClr>
          </a:solidFill>
          <a:prstDash val="solid"/>
          <a:miter lim="800000"/>
        </a:ln>
        <a:effectLst/>
        <a:sp3d z="-40000" prstMaterial="matte"/>
      </dsp:spPr>
      <dsp:style>
        <a:lnRef idx="2">
          <a:scrgbClr r="0" g="0" b="0"/>
        </a:lnRef>
        <a:fillRef idx="0">
          <a:scrgbClr r="0" g="0" b="0"/>
        </a:fillRef>
        <a:effectRef idx="0">
          <a:scrgbClr r="0" g="0" b="0"/>
        </a:effectRef>
        <a:fontRef idx="minor"/>
      </dsp:style>
    </dsp:sp>
    <dsp:sp modelId="{C7BC5CAE-0AA7-492A-A597-E60B28F47A71}">
      <dsp:nvSpPr>
        <dsp:cNvPr id="0" name=""/>
        <dsp:cNvSpPr/>
      </dsp:nvSpPr>
      <dsp:spPr>
        <a:xfrm>
          <a:off x="122027" y="2629667"/>
          <a:ext cx="179930" cy="551785"/>
        </a:xfrm>
        <a:custGeom>
          <a:avLst/>
          <a:gdLst/>
          <a:ahLst/>
          <a:cxnLst/>
          <a:rect l="0" t="0" r="0" b="0"/>
          <a:pathLst>
            <a:path>
              <a:moveTo>
                <a:pt x="0" y="0"/>
              </a:moveTo>
              <a:lnTo>
                <a:pt x="0" y="551785"/>
              </a:lnTo>
              <a:lnTo>
                <a:pt x="179930" y="551785"/>
              </a:lnTo>
            </a:path>
          </a:pathLst>
        </a:custGeom>
        <a:noFill/>
        <a:ln w="12700" cap="flat" cmpd="sng" algn="ctr">
          <a:solidFill>
            <a:schemeClr val="accent3">
              <a:hueOff val="0"/>
              <a:satOff val="0"/>
              <a:lumOff val="0"/>
              <a:alphaOff val="0"/>
            </a:schemeClr>
          </a:solidFill>
          <a:prstDash val="solid"/>
          <a:miter lim="800000"/>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78B3BC74-D8C0-4793-BCA5-EE495F8E0BFF}">
      <dsp:nvSpPr>
        <dsp:cNvPr id="0" name=""/>
        <dsp:cNvSpPr/>
      </dsp:nvSpPr>
      <dsp:spPr>
        <a:xfrm>
          <a:off x="601840" y="926328"/>
          <a:ext cx="2177154" cy="1103571"/>
        </a:xfrm>
        <a:custGeom>
          <a:avLst/>
          <a:gdLst/>
          <a:ahLst/>
          <a:cxnLst/>
          <a:rect l="0" t="0" r="0" b="0"/>
          <a:pathLst>
            <a:path>
              <a:moveTo>
                <a:pt x="2177154" y="0"/>
              </a:moveTo>
              <a:lnTo>
                <a:pt x="2177154" y="977620"/>
              </a:lnTo>
              <a:lnTo>
                <a:pt x="0" y="977620"/>
              </a:lnTo>
              <a:lnTo>
                <a:pt x="0" y="1103571"/>
              </a:lnTo>
            </a:path>
          </a:pathLst>
        </a:custGeom>
        <a:noFill/>
        <a:ln w="12700" cap="flat" cmpd="sng" algn="ctr">
          <a:solidFill>
            <a:schemeClr val="accent2">
              <a:hueOff val="0"/>
              <a:satOff val="0"/>
              <a:lumOff val="0"/>
              <a:alphaOff val="0"/>
            </a:schemeClr>
          </a:solidFill>
          <a:prstDash val="solid"/>
          <a:miter lim="800000"/>
        </a:ln>
        <a:effectLst/>
        <a:sp3d z="-40000" prstMaterial="matte"/>
      </dsp:spPr>
      <dsp:style>
        <a:lnRef idx="2">
          <a:scrgbClr r="0" g="0" b="0"/>
        </a:lnRef>
        <a:fillRef idx="0">
          <a:scrgbClr r="0" g="0" b="0"/>
        </a:fillRef>
        <a:effectRef idx="0">
          <a:scrgbClr r="0" g="0" b="0"/>
        </a:effectRef>
        <a:fontRef idx="minor"/>
      </dsp:style>
    </dsp:sp>
    <dsp:sp modelId="{7D6F5552-24EF-44D4-994E-6DFA3417D93F}">
      <dsp:nvSpPr>
        <dsp:cNvPr id="0" name=""/>
        <dsp:cNvSpPr/>
      </dsp:nvSpPr>
      <dsp:spPr>
        <a:xfrm>
          <a:off x="2179228" y="42913"/>
          <a:ext cx="1199534" cy="883415"/>
        </a:xfrm>
        <a:prstGeom prst="rect">
          <a:avLst/>
        </a:prstGeom>
        <a:solidFill>
          <a:schemeClr val="accen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bs-Cyrl-BA" sz="1100" kern="1200">
              <a:latin typeface="Times New Roman" panose="02020603050405020304" pitchFamily="18" charset="0"/>
              <a:cs typeface="Times New Roman" panose="02020603050405020304" pitchFamily="18" charset="0"/>
            </a:rPr>
            <a:t>Координатор пројекта      Одјељење за просторно планирање и комуналне послове     </a:t>
          </a:r>
          <a:endParaRPr lang="en-US" sz="1100" kern="1200">
            <a:latin typeface="Times New Roman" panose="02020603050405020304" pitchFamily="18" charset="0"/>
            <a:cs typeface="Times New Roman" panose="02020603050405020304" pitchFamily="18" charset="0"/>
          </a:endParaRPr>
        </a:p>
      </dsp:txBody>
      <dsp:txXfrm>
        <a:off x="2179228" y="42913"/>
        <a:ext cx="1199534" cy="883415"/>
      </dsp:txXfrm>
    </dsp:sp>
    <dsp:sp modelId="{F5A05E15-AA1E-474B-89B6-691B58C131C7}">
      <dsp:nvSpPr>
        <dsp:cNvPr id="0" name=""/>
        <dsp:cNvSpPr/>
      </dsp:nvSpPr>
      <dsp:spPr>
        <a:xfrm>
          <a:off x="2073" y="2029900"/>
          <a:ext cx="1199534" cy="599767"/>
        </a:xfrm>
        <a:prstGeom prst="rect">
          <a:avLst/>
        </a:prstGeom>
        <a:solidFill>
          <a:schemeClr val="accent2">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bs-Cyrl-BA" sz="1100" kern="1200">
              <a:latin typeface="Times New Roman" panose="02020603050405020304" pitchFamily="18" charset="0"/>
              <a:cs typeface="Times New Roman" panose="02020603050405020304" pitchFamily="18" charset="0"/>
            </a:rPr>
            <a:t>Кабинет начелника општине</a:t>
          </a:r>
          <a:endParaRPr lang="en-US" sz="1100" kern="1200">
            <a:latin typeface="Times New Roman" panose="02020603050405020304" pitchFamily="18" charset="0"/>
            <a:cs typeface="Times New Roman" panose="02020603050405020304" pitchFamily="18" charset="0"/>
          </a:endParaRPr>
        </a:p>
      </dsp:txBody>
      <dsp:txXfrm>
        <a:off x="2073" y="2029900"/>
        <a:ext cx="1199534" cy="599767"/>
      </dsp:txXfrm>
    </dsp:sp>
    <dsp:sp modelId="{77E5FB74-549A-41BA-B291-0B10F1D7056E}">
      <dsp:nvSpPr>
        <dsp:cNvPr id="0" name=""/>
        <dsp:cNvSpPr/>
      </dsp:nvSpPr>
      <dsp:spPr>
        <a:xfrm>
          <a:off x="301957" y="2881569"/>
          <a:ext cx="1199534" cy="599767"/>
        </a:xfrm>
        <a:prstGeom prst="rect">
          <a:avLst/>
        </a:prstGeom>
        <a:solidFill>
          <a:schemeClr val="accent3">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latin typeface="Times New Roman" panose="02020603050405020304" pitchFamily="18" charset="0"/>
              <a:cs typeface="Times New Roman" panose="02020603050405020304" pitchFamily="18" charset="0"/>
            </a:rPr>
            <a:t>С</a:t>
          </a:r>
          <a:r>
            <a:rPr lang="bs-Cyrl-BA" sz="1100" kern="1200">
              <a:latin typeface="Times New Roman" panose="02020603050405020304" pitchFamily="18" charset="0"/>
              <a:cs typeface="Times New Roman" panose="02020603050405020304" pitchFamily="18" charset="0"/>
            </a:rPr>
            <a:t>СС</a:t>
          </a:r>
          <a:r>
            <a:rPr lang="en-US" sz="1100" kern="1200">
              <a:latin typeface="Times New Roman" panose="02020603050405020304" pitchFamily="18" charset="0"/>
              <a:cs typeface="Times New Roman" panose="02020603050405020304" pitchFamily="18" charset="0"/>
            </a:rPr>
            <a:t> за подршку економском развоју</a:t>
          </a:r>
        </a:p>
      </dsp:txBody>
      <dsp:txXfrm>
        <a:off x="301957" y="2881569"/>
        <a:ext cx="1199534" cy="599767"/>
      </dsp:txXfrm>
    </dsp:sp>
    <dsp:sp modelId="{0447E59B-1C36-4CF9-8DCB-01A34E86925D}">
      <dsp:nvSpPr>
        <dsp:cNvPr id="0" name=""/>
        <dsp:cNvSpPr/>
      </dsp:nvSpPr>
      <dsp:spPr>
        <a:xfrm>
          <a:off x="1453510" y="2029900"/>
          <a:ext cx="1199534" cy="599767"/>
        </a:xfrm>
        <a:prstGeom prst="rect">
          <a:avLst/>
        </a:prstGeom>
        <a:solidFill>
          <a:schemeClr val="accent2">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bs-Cyrl-BA" sz="1100" kern="1200">
              <a:latin typeface="Times New Roman" panose="02020603050405020304" pitchFamily="18" charset="0"/>
              <a:cs typeface="Times New Roman" panose="02020603050405020304" pitchFamily="18" charset="0"/>
            </a:rPr>
            <a:t>Одјељење за привреду и финансије</a:t>
          </a:r>
          <a:endParaRPr lang="en-US" sz="1100" kern="1200">
            <a:latin typeface="Times New Roman" panose="02020603050405020304" pitchFamily="18" charset="0"/>
            <a:cs typeface="Times New Roman" panose="02020603050405020304" pitchFamily="18" charset="0"/>
          </a:endParaRPr>
        </a:p>
      </dsp:txBody>
      <dsp:txXfrm>
        <a:off x="1453510" y="2029900"/>
        <a:ext cx="1199534" cy="599767"/>
      </dsp:txXfrm>
    </dsp:sp>
    <dsp:sp modelId="{0C4047B8-9004-4B5F-BE90-9649FD2484B0}">
      <dsp:nvSpPr>
        <dsp:cNvPr id="0" name=""/>
        <dsp:cNvSpPr/>
      </dsp:nvSpPr>
      <dsp:spPr>
        <a:xfrm>
          <a:off x="1753393" y="2881569"/>
          <a:ext cx="1199534" cy="599767"/>
        </a:xfrm>
        <a:prstGeom prst="rect">
          <a:avLst/>
        </a:prstGeom>
        <a:solidFill>
          <a:schemeClr val="accent3">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latin typeface="Times New Roman" panose="02020603050405020304" pitchFamily="18" charset="0"/>
              <a:cs typeface="Times New Roman" panose="02020603050405020304" pitchFamily="18" charset="0"/>
            </a:rPr>
            <a:t>С</a:t>
          </a:r>
          <a:r>
            <a:rPr lang="bs-Cyrl-BA" sz="1100" kern="1200">
              <a:latin typeface="Times New Roman" panose="02020603050405020304" pitchFamily="18" charset="0"/>
              <a:cs typeface="Times New Roman" panose="02020603050405020304" pitchFamily="18" charset="0"/>
            </a:rPr>
            <a:t>СС</a:t>
          </a:r>
          <a:r>
            <a:rPr lang="en-US" sz="1100" kern="1200">
              <a:latin typeface="Times New Roman" panose="02020603050405020304" pitchFamily="18" charset="0"/>
              <a:cs typeface="Times New Roman" panose="02020603050405020304" pitchFamily="18" charset="0"/>
            </a:rPr>
            <a:t> за аналитичке послове,рад са инвеститорима и пројекте</a:t>
          </a:r>
        </a:p>
      </dsp:txBody>
      <dsp:txXfrm>
        <a:off x="1753393" y="2881569"/>
        <a:ext cx="1199534" cy="599767"/>
      </dsp:txXfrm>
    </dsp:sp>
    <dsp:sp modelId="{81F012A0-4B7F-4D6C-B34C-E1D1E77D5669}">
      <dsp:nvSpPr>
        <dsp:cNvPr id="0" name=""/>
        <dsp:cNvSpPr/>
      </dsp:nvSpPr>
      <dsp:spPr>
        <a:xfrm>
          <a:off x="2904946" y="2029900"/>
          <a:ext cx="1199534" cy="599767"/>
        </a:xfrm>
        <a:prstGeom prst="rect">
          <a:avLst/>
        </a:prstGeom>
        <a:solidFill>
          <a:schemeClr val="accent2">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bs-Cyrl-BA" sz="1100" kern="1200">
              <a:latin typeface="Times New Roman" panose="02020603050405020304" pitchFamily="18" charset="0"/>
              <a:cs typeface="Times New Roman" panose="02020603050405020304" pitchFamily="18" charset="0"/>
            </a:rPr>
            <a:t>Одјељење за просторно планирање и комуналне послове</a:t>
          </a:r>
          <a:endParaRPr lang="en-US" sz="1100" kern="1200">
            <a:latin typeface="Times New Roman" panose="02020603050405020304" pitchFamily="18" charset="0"/>
            <a:cs typeface="Times New Roman" panose="02020603050405020304" pitchFamily="18" charset="0"/>
          </a:endParaRPr>
        </a:p>
      </dsp:txBody>
      <dsp:txXfrm>
        <a:off x="2904946" y="2029900"/>
        <a:ext cx="1199534" cy="599767"/>
      </dsp:txXfrm>
    </dsp:sp>
    <dsp:sp modelId="{9A52EF7C-84E4-4FC7-B9AD-44A8A85730DF}">
      <dsp:nvSpPr>
        <dsp:cNvPr id="0" name=""/>
        <dsp:cNvSpPr/>
      </dsp:nvSpPr>
      <dsp:spPr>
        <a:xfrm>
          <a:off x="3204830" y="2881569"/>
          <a:ext cx="1199534" cy="599767"/>
        </a:xfrm>
        <a:prstGeom prst="rect">
          <a:avLst/>
        </a:prstGeom>
        <a:solidFill>
          <a:schemeClr val="accent3">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latin typeface="Times New Roman" panose="02020603050405020304" pitchFamily="18" charset="0"/>
              <a:cs typeface="Times New Roman" panose="02020603050405020304" pitchFamily="18" charset="0"/>
            </a:rPr>
            <a:t>C</a:t>
          </a:r>
          <a:r>
            <a:rPr lang="bs-Cyrl-BA" sz="1100" kern="1200">
              <a:latin typeface="Times New Roman" panose="02020603050405020304" pitchFamily="18" charset="0"/>
              <a:cs typeface="Times New Roman" panose="02020603050405020304" pitchFamily="18" charset="0"/>
            </a:rPr>
            <a:t>СС</a:t>
          </a:r>
          <a:r>
            <a:rPr lang="en-US" sz="1100" kern="1200">
              <a:latin typeface="Times New Roman" panose="02020603050405020304" pitchFamily="18" charset="0"/>
              <a:cs typeface="Times New Roman" panose="02020603050405020304" pitchFamily="18" charset="0"/>
            </a:rPr>
            <a:t> за просторно планирање</a:t>
          </a:r>
        </a:p>
      </dsp:txBody>
      <dsp:txXfrm>
        <a:off x="3204830" y="2881569"/>
        <a:ext cx="1199534" cy="599767"/>
      </dsp:txXfrm>
    </dsp:sp>
    <dsp:sp modelId="{746625AB-D2CD-4211-8E9A-3160975C7DA7}">
      <dsp:nvSpPr>
        <dsp:cNvPr id="0" name=""/>
        <dsp:cNvSpPr/>
      </dsp:nvSpPr>
      <dsp:spPr>
        <a:xfrm>
          <a:off x="4356383" y="2029900"/>
          <a:ext cx="1199534" cy="599767"/>
        </a:xfrm>
        <a:prstGeom prst="rect">
          <a:avLst/>
        </a:prstGeom>
        <a:solidFill>
          <a:schemeClr val="accent2">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bs-Cyrl-BA" sz="1100" kern="1200">
              <a:latin typeface="Times New Roman" panose="02020603050405020304" pitchFamily="18" charset="0"/>
              <a:cs typeface="Times New Roman" panose="02020603050405020304" pitchFamily="18" charset="0"/>
            </a:rPr>
            <a:t>Одјељење за просторно планирање и комуналне послове</a:t>
          </a:r>
          <a:endParaRPr lang="en-US" sz="1100" kern="1200">
            <a:latin typeface="Times New Roman" panose="02020603050405020304" pitchFamily="18" charset="0"/>
            <a:cs typeface="Times New Roman" panose="02020603050405020304" pitchFamily="18" charset="0"/>
          </a:endParaRPr>
        </a:p>
      </dsp:txBody>
      <dsp:txXfrm>
        <a:off x="4356383" y="2029900"/>
        <a:ext cx="1199534" cy="599767"/>
      </dsp:txXfrm>
    </dsp:sp>
    <dsp:sp modelId="{6D467555-24AE-4AD8-85E0-60C04526FFEE}">
      <dsp:nvSpPr>
        <dsp:cNvPr id="0" name=""/>
        <dsp:cNvSpPr/>
      </dsp:nvSpPr>
      <dsp:spPr>
        <a:xfrm>
          <a:off x="4656266" y="2881569"/>
          <a:ext cx="1199534" cy="599767"/>
        </a:xfrm>
        <a:prstGeom prst="rect">
          <a:avLst/>
        </a:prstGeom>
        <a:solidFill>
          <a:schemeClr val="accent3">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latin typeface="Times New Roman" panose="02020603050405020304" pitchFamily="18" charset="0"/>
              <a:cs typeface="Times New Roman" panose="02020603050405020304" pitchFamily="18" charset="0"/>
            </a:rPr>
            <a:t>В</a:t>
          </a:r>
          <a:r>
            <a:rPr lang="bs-Cyrl-BA" sz="1100" kern="1200">
              <a:latin typeface="Times New Roman" panose="02020603050405020304" pitchFamily="18" charset="0"/>
              <a:cs typeface="Times New Roman" panose="02020603050405020304" pitchFamily="18" charset="0"/>
            </a:rPr>
            <a:t>СС</a:t>
          </a:r>
          <a:r>
            <a:rPr lang="en-US" sz="1100" kern="1200">
              <a:latin typeface="Times New Roman" panose="02020603050405020304" pitchFamily="18" charset="0"/>
              <a:cs typeface="Times New Roman" panose="02020603050405020304" pitchFamily="18" charset="0"/>
            </a:rPr>
            <a:t> за праћење комуналне инфраструктуре и заштите околине</a:t>
          </a:r>
        </a:p>
      </dsp:txBody>
      <dsp:txXfrm>
        <a:off x="4656266" y="2881569"/>
        <a:ext cx="1199534" cy="599767"/>
      </dsp:txXfrm>
    </dsp:sp>
    <dsp:sp modelId="{107819E1-722E-4824-A3F5-8E8FAE4116A8}">
      <dsp:nvSpPr>
        <dsp:cNvPr id="0" name=""/>
        <dsp:cNvSpPr/>
      </dsp:nvSpPr>
      <dsp:spPr>
        <a:xfrm>
          <a:off x="1453510" y="1178230"/>
          <a:ext cx="1199534" cy="599767"/>
        </a:xfrm>
        <a:prstGeom prst="rect">
          <a:avLst/>
        </a:prstGeom>
        <a:solidFill>
          <a:schemeClr val="accent2">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bs-Cyrl-BA" sz="1100" kern="1200">
              <a:latin typeface="Times New Roman" panose="02020603050405020304" pitchFamily="18" charset="0"/>
              <a:cs typeface="Times New Roman" panose="02020603050405020304" pitchFamily="18" charset="0"/>
            </a:rPr>
            <a:t>Чланови радне групе</a:t>
          </a:r>
          <a:endParaRPr lang="en-US" sz="1100" kern="1200">
            <a:latin typeface="Times New Roman" panose="02020603050405020304" pitchFamily="18" charset="0"/>
            <a:cs typeface="Times New Roman" panose="02020603050405020304" pitchFamily="18" charset="0"/>
          </a:endParaRPr>
        </a:p>
      </dsp:txBody>
      <dsp:txXfrm>
        <a:off x="1453510" y="1178230"/>
        <a:ext cx="1199534" cy="599767"/>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4">
  <dgm:title val=""/>
  <dgm:desc val=""/>
  <dgm:catLst>
    <dgm:cat type="3D" pri="11400"/>
  </dgm:catLst>
  <dgm:scene3d>
    <a:camera prst="orthographicFront"/>
    <a:lightRig rig="threePt" dir="t"/>
  </dgm:scene3d>
  <dgm:styleLbl name="node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ven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chilly" dir="t"/>
    </dgm:scene3d>
    <dgm:sp3d prstMaterial="translucentPowder">
      <a:bevelT w="127000" h="25400" prst="softRound"/>
    </dgm:sp3d>
    <dgm:txPr/>
    <dgm:style>
      <a:lnRef idx="1">
        <a:scrgbClr r="0" g="0" b="0"/>
      </a:lnRef>
      <a:fillRef idx="1">
        <a:scrgbClr r="0" g="0" b="0"/>
      </a:fillRef>
      <a:effectRef idx="0">
        <a:scrgbClr r="0" g="0" b="0"/>
      </a:effectRef>
      <a:fontRef idx="minor">
        <a:schemeClr val="lt1"/>
      </a:fontRef>
    </dgm:style>
  </dgm:styleLbl>
  <dgm:styleLbl name="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4">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fgImgPlace1">
    <dgm:scene3d>
      <a:camera prst="orthographicFront"/>
      <a:lightRig rig="chilly" dir="t"/>
    </dgm:scene3d>
    <dgm:sp3d z="12700" extrusionH="12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alignImgPlac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bgImgPlace1">
    <dgm:scene3d>
      <a:camera prst="orthographicFront"/>
      <a:lightRig rig="chilly" dir="t"/>
    </dgm:scene3d>
    <dgm:sp3d z="-257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chilly" dir="t"/>
    </dgm:scene3d>
    <dgm:sp3d z="-70000" extrusionH="1700" prstMaterial="translucentPowder">
      <a:bevelT w="25400" h="6350" prst="softRound"/>
      <a:bevelB w="0" h="0" prst="convex"/>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bgSibTrans2D1">
    <dgm:scene3d>
      <a:camera prst="orthographicFront"/>
      <a:lightRig rig="chilly" dir="t"/>
    </dgm:scene3d>
    <dgm:sp3d z="-25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sibTrans1D1">
    <dgm:scene3d>
      <a:camera prst="orthographicFront"/>
      <a:lightRig rig="chilly"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chilly"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parChTrans2D1">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2">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3">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4">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1D1">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con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1">
    <dgm:scene3d>
      <a:camera prst="orthographicFront"/>
      <a:lightRig rig="chilly" dir="t"/>
    </dgm:scene3d>
    <dgm:sp3d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trAlignAcc1">
    <dgm:scene3d>
      <a:camera prst="orthographicFront"/>
      <a:lightRig rig="chilly" dir="t"/>
    </dgm:scene3d>
    <dgm:sp3d prstMaterial="dkEdge">
      <a:bevelT w="127000" h="25400"/>
    </dgm:sp3d>
    <dgm:txPr/>
    <dgm:style>
      <a:lnRef idx="1">
        <a:scrgbClr r="0" g="0" b="0"/>
      </a:lnRef>
      <a:fillRef idx="1">
        <a:scrgbClr r="0" g="0" b="0"/>
      </a:fillRef>
      <a:effectRef idx="0">
        <a:scrgbClr r="0" g="0" b="0"/>
      </a:effectRef>
      <a:fontRef idx="minor">
        <a:schemeClr val="lt1"/>
      </a:fontRef>
    </dgm:style>
  </dgm:styleLbl>
  <dgm:styleLbl name="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AlignAcc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0">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2">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3">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4">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dkBgShp">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trBgShp">
    <dgm:scene3d>
      <a:camera prst="orthographicFront"/>
      <a:lightRig rig="chilly"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e330d83-7c43-4898-aed6-0d72c453ea0e">
      <Terms xmlns="http://schemas.microsoft.com/office/infopath/2007/PartnerControls"/>
    </lcf76f155ced4ddcb4097134ff3c332f>
    <TaxCatchAll xmlns="f5a5d767-e269-4bd4-85e0-e1a4a6f48df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5E4F7272F8F4548BBC08FF660D00469" ma:contentTypeVersion="11" ma:contentTypeDescription="Create a new document." ma:contentTypeScope="" ma:versionID="ab102e1cb89a1184179d1b4d2f7709ea">
  <xsd:schema xmlns:xsd="http://www.w3.org/2001/XMLSchema" xmlns:xs="http://www.w3.org/2001/XMLSchema" xmlns:p="http://schemas.microsoft.com/office/2006/metadata/properties" xmlns:ns2="f5a5d767-e269-4bd4-85e0-e1a4a6f48df8" xmlns:ns3="fe330d83-7c43-4898-aed6-0d72c453ea0e" targetNamespace="http://schemas.microsoft.com/office/2006/metadata/properties" ma:root="true" ma:fieldsID="6a38b98e78d6c8f239d5982bedeea44f" ns2:_="" ns3:_="">
    <xsd:import namespace="f5a5d767-e269-4bd4-85e0-e1a4a6f48df8"/>
    <xsd:import namespace="fe330d83-7c43-4898-aed6-0d72c453ea0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a5d767-e269-4bd4-85e0-e1a4a6f48df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1cb01a51-eb72-4af0-9522-3cd337fb79e9}" ma:internalName="TaxCatchAll" ma:showField="CatchAllData" ma:web="f5a5d767-e269-4bd4-85e0-e1a4a6f48df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e330d83-7c43-4898-aed6-0d72c453ea0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bc31289-d0d4-4d36-8596-86ba8d17991a"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E5F86F-5B39-4148-93BC-5FA78C0C8C90}">
  <ds:schemaRefs>
    <ds:schemaRef ds:uri="http://schemas.microsoft.com/office/2006/metadata/properties"/>
    <ds:schemaRef ds:uri="http://schemas.microsoft.com/office/infopath/2007/PartnerControls"/>
    <ds:schemaRef ds:uri="fe330d83-7c43-4898-aed6-0d72c453ea0e"/>
    <ds:schemaRef ds:uri="f5a5d767-e269-4bd4-85e0-e1a4a6f48df8"/>
  </ds:schemaRefs>
</ds:datastoreItem>
</file>

<file path=customXml/itemProps2.xml><?xml version="1.0" encoding="utf-8"?>
<ds:datastoreItem xmlns:ds="http://schemas.openxmlformats.org/officeDocument/2006/customXml" ds:itemID="{91680DC1-01ED-42AC-82FF-FFBC3608CF3C}">
  <ds:schemaRefs>
    <ds:schemaRef ds:uri="http://schemas.openxmlformats.org/officeDocument/2006/bibliography"/>
  </ds:schemaRefs>
</ds:datastoreItem>
</file>

<file path=customXml/itemProps3.xml><?xml version="1.0" encoding="utf-8"?>
<ds:datastoreItem xmlns:ds="http://schemas.openxmlformats.org/officeDocument/2006/customXml" ds:itemID="{FB3106A5-9902-41F5-B362-2FA4ADD6FE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a5d767-e269-4bd4-85e0-e1a4a6f48df8"/>
    <ds:schemaRef ds:uri="fe330d83-7c43-4898-aed6-0d72c453ea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03166F-BB5C-471A-BA88-2092A94C98A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4212</TotalTime>
  <Pages>122</Pages>
  <Words>33346</Words>
  <Characters>190076</Characters>
  <Application>Microsoft Office Word</Application>
  <DocSecurity>0</DocSecurity>
  <Lines>1583</Lines>
  <Paragraphs>445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katarina pogačnik</dc:creator>
  <cp:keywords/>
  <dc:description/>
  <cp:lastModifiedBy>Marionela Sarac</cp:lastModifiedBy>
  <cp:revision>429</cp:revision>
  <cp:lastPrinted>2024-11-25T07:05:00Z</cp:lastPrinted>
  <dcterms:created xsi:type="dcterms:W3CDTF">2024-05-27T07:09:00Z</dcterms:created>
  <dcterms:modified xsi:type="dcterms:W3CDTF">2024-11-25T10:18:00Z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0x010100E5E4F7272F8F4548BBC08FF660D00469</vt:lpwstr>
  </property>
  <property fmtid="{D5CDD505-2E9C-101B-9397-08002B2CF9AE}" pid="3" name="MediaServiceImageTags">
    <vt:lpwstr/>
  </property>
</Properties>
</file>